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087" w:rsidRDefault="00614087">
      <w:pPr>
        <w:pStyle w:val="Textoindependiente"/>
      </w:pPr>
    </w:p>
    <w:p w:rsidR="00614087" w:rsidRDefault="00614087">
      <w:pPr>
        <w:pStyle w:val="Textoindependiente"/>
        <w:spacing w:before="16"/>
      </w:pPr>
    </w:p>
    <w:p w:rsidR="00614087" w:rsidRDefault="00000000">
      <w:pPr>
        <w:pStyle w:val="Ttulo1"/>
        <w:spacing w:line="259" w:lineRule="auto"/>
        <w:ind w:left="100" w:right="120"/>
        <w:jc w:val="both"/>
      </w:pPr>
      <w:r>
        <w:t xml:space="preserve">PROYECTO DE LEY QUE MODIFICA DIVERSOS CUERPOS LEGALES PARA ESTABLECER MEDIDAS DE MITIGACIÓN Y PREVENCIÓN DEL ACOSO </w:t>
      </w:r>
      <w:r>
        <w:rPr>
          <w:spacing w:val="-2"/>
        </w:rPr>
        <w:t>ESCOLAR</w:t>
      </w:r>
    </w:p>
    <w:p w:rsidR="00614087" w:rsidRDefault="00614087">
      <w:pPr>
        <w:pStyle w:val="Textoindependiente"/>
        <w:rPr>
          <w:b/>
        </w:rPr>
      </w:pPr>
    </w:p>
    <w:p w:rsidR="00614087" w:rsidRDefault="00614087">
      <w:pPr>
        <w:pStyle w:val="Textoindependiente"/>
        <w:rPr>
          <w:b/>
        </w:rPr>
      </w:pPr>
    </w:p>
    <w:p w:rsidR="00614087" w:rsidRDefault="00614087">
      <w:pPr>
        <w:pStyle w:val="Textoindependiente"/>
        <w:rPr>
          <w:b/>
        </w:rPr>
      </w:pPr>
    </w:p>
    <w:p w:rsidR="00614087" w:rsidRDefault="00614087">
      <w:pPr>
        <w:pStyle w:val="Textoindependiente"/>
        <w:spacing w:before="215"/>
        <w:rPr>
          <w:b/>
        </w:rPr>
      </w:pPr>
    </w:p>
    <w:p w:rsidR="00614087" w:rsidRDefault="00000000">
      <w:pPr>
        <w:pStyle w:val="Prrafodelista"/>
        <w:numPr>
          <w:ilvl w:val="0"/>
          <w:numId w:val="1"/>
        </w:numPr>
        <w:tabs>
          <w:tab w:val="left" w:pos="820"/>
        </w:tabs>
        <w:ind w:left="820" w:hanging="514"/>
        <w:jc w:val="left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614087" w:rsidRDefault="00000000">
      <w:pPr>
        <w:pStyle w:val="Textoindependiente"/>
        <w:spacing w:before="262" w:line="259" w:lineRule="auto"/>
        <w:ind w:left="100" w:right="114"/>
        <w:jc w:val="both"/>
      </w:pPr>
      <w:r>
        <w:t>El acoso escolar o también denominado “bullying“ se ha presentado como una “realidad que ha existido en los colegios o escuelas desde siempre y se ha considerado un proceso normal dentro de una cultura del silencio que ayuda a su perpetuación“</w:t>
      </w:r>
      <w:hyperlink w:anchor="_bookmark0" w:history="1">
        <w:r>
          <w:rPr>
            <w:vertAlign w:val="superscript"/>
          </w:rPr>
          <w:t>1</w:t>
        </w:r>
      </w:hyperlink>
      <w:r>
        <w:t>.</w:t>
      </w:r>
      <w:r>
        <w:rPr>
          <w:spacing w:val="40"/>
        </w:rPr>
        <w:t xml:space="preserve"> </w:t>
      </w:r>
      <w:r>
        <w:t>A medida que las nuevas generaciones se establecen en el mundo educativo, el acoso escolar en Chile ha adquirido notoriedad en virtud de los medios de comunicación e internet, ello por la dinámica de la difusión y la instantaneidad de las redes sociales.</w:t>
      </w:r>
    </w:p>
    <w:p w:rsidR="00614087" w:rsidRDefault="00000000">
      <w:pPr>
        <w:pStyle w:val="Textoindependiente"/>
        <w:spacing w:before="238" w:line="259" w:lineRule="auto"/>
        <w:ind w:left="100" w:right="113"/>
        <w:jc w:val="both"/>
      </w:pPr>
      <w:r>
        <w:t>Sin embargo, ya no sólo se considera la existencia entre la víctima y el victimario, si no que “hoy se entiende que además son partícipes de la dinámica los espectadores, testigos o “bystanders“ directos que presencian el hecho , y los indirectos, que son el personal, las autoridades del colegio, la familia y la sociedad entera“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614087" w:rsidRDefault="00000000">
      <w:pPr>
        <w:pStyle w:val="Textoindependiente"/>
        <w:spacing w:before="238" w:line="259" w:lineRule="auto"/>
        <w:ind w:left="100" w:right="120"/>
        <w:jc w:val="both"/>
      </w:pPr>
      <w:r>
        <w:t>El acoso escolar</w:t>
      </w:r>
      <w:r>
        <w:rPr>
          <w:spacing w:val="-1"/>
        </w:rPr>
        <w:t xml:space="preserve"> </w:t>
      </w:r>
      <w:r>
        <w:t>o bullying, es un</w:t>
      </w:r>
      <w:r>
        <w:rPr>
          <w:spacing w:val="-2"/>
        </w:rPr>
        <w:t xml:space="preserve"> </w:t>
      </w:r>
      <w:r>
        <w:t>fenómeno</w:t>
      </w:r>
      <w:r>
        <w:rPr>
          <w:spacing w:val="-3"/>
        </w:rPr>
        <w:t xml:space="preserve"> </w:t>
      </w:r>
      <w:r>
        <w:t>que afecta cada vez, de manera</w:t>
      </w:r>
      <w:r>
        <w:rPr>
          <w:spacing w:val="-3"/>
        </w:rPr>
        <w:t xml:space="preserve"> </w:t>
      </w:r>
      <w:r>
        <w:t>más significativa a la sociedad educativa,</w:t>
      </w:r>
      <w:r>
        <w:rPr>
          <w:spacing w:val="-1"/>
        </w:rPr>
        <w:t xml:space="preserve"> </w:t>
      </w:r>
      <w:r>
        <w:t>generando</w:t>
      </w:r>
      <w:r>
        <w:rPr>
          <w:spacing w:val="-3"/>
        </w:rPr>
        <w:t xml:space="preserve"> </w:t>
      </w:r>
      <w:r>
        <w:t>consecuencias</w:t>
      </w:r>
      <w:r>
        <w:rPr>
          <w:spacing w:val="-1"/>
        </w:rPr>
        <w:t xml:space="preserve"> </w:t>
      </w:r>
      <w:r>
        <w:t>negativas</w:t>
      </w:r>
      <w:r>
        <w:rPr>
          <w:spacing w:val="-1"/>
        </w:rPr>
        <w:t xml:space="preserve"> </w:t>
      </w:r>
      <w:r>
        <w:t>para la</w:t>
      </w:r>
      <w:r>
        <w:rPr>
          <w:spacing w:val="-3"/>
        </w:rPr>
        <w:t xml:space="preserve"> </w:t>
      </w:r>
      <w:r>
        <w:t>salud mental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niños, niñas y adolescentes que se ven afectados por dicha conducta, un impacto directo en el rendimiento académico y el bienestar general de los estudiantes. Al igual que en el resto del mundo, el</w:t>
      </w:r>
      <w:r>
        <w:rPr>
          <w:spacing w:val="-3"/>
        </w:rPr>
        <w:t xml:space="preserve"> </w:t>
      </w:r>
      <w:r>
        <w:t>acoso escolar es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problemática</w:t>
      </w:r>
      <w:r>
        <w:rPr>
          <w:spacing w:val="-3"/>
        </w:rPr>
        <w:t xml:space="preserve"> </w:t>
      </w:r>
      <w:r>
        <w:t>que demanda una atención prioritaria y</w:t>
      </w:r>
      <w:r>
        <w:rPr>
          <w:spacing w:val="-3"/>
        </w:rPr>
        <w:t xml:space="preserve"> </w:t>
      </w:r>
      <w:r>
        <w:t>acciones concretas para prevenirlo y mitigarlo.</w:t>
      </w:r>
    </w:p>
    <w:p w:rsidR="00614087" w:rsidRDefault="00000000">
      <w:pPr>
        <w:pStyle w:val="Textoindependiente"/>
        <w:spacing w:before="243" w:line="259" w:lineRule="auto"/>
        <w:ind w:left="100" w:right="113"/>
        <w:jc w:val="both"/>
      </w:pPr>
      <w:r>
        <w:t>Nuestra normativa vigente, establece en el Decreto Fuerza Ley 2, que fija texto refundido, coordinado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sistematizado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20.370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derogadas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fuerza de ley N° 1 de 2005, la cual regula los derecho y deberes de los integrantes de la comunidad educativa, establece en su artículo 16 B, que “se entenderá por acoso escolar toda acción u omisión constitutiva de agresión u hostigamiento reiterado, realizada fuera o dentro del establecimiento educacional por estudiantes que, en forma individual o colectiva, atenten en contra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otro</w:t>
      </w:r>
      <w:r>
        <w:rPr>
          <w:spacing w:val="-15"/>
        </w:rPr>
        <w:t xml:space="preserve"> </w:t>
      </w:r>
      <w:r>
        <w:t>estudiante,</w:t>
      </w:r>
      <w:r>
        <w:rPr>
          <w:spacing w:val="-15"/>
        </w:rPr>
        <w:t xml:space="preserve"> </w:t>
      </w:r>
      <w:r>
        <w:t>valiéndose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ello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situación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superioridad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indefensión del estudiante afectado, que provoque en este último, maltrato, humillación o fundado temor de verse expuesto</w:t>
      </w:r>
      <w:r>
        <w:rPr>
          <w:spacing w:val="-2"/>
        </w:rPr>
        <w:t xml:space="preserve"> </w:t>
      </w:r>
      <w:r>
        <w:t>a un</w:t>
      </w:r>
      <w:r>
        <w:rPr>
          <w:spacing w:val="-6"/>
        </w:rPr>
        <w:t xml:space="preserve"> </w:t>
      </w:r>
      <w:r>
        <w:t>mal de</w:t>
      </w:r>
      <w:r>
        <w:rPr>
          <w:spacing w:val="-3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grave, ya sea por</w:t>
      </w:r>
      <w:r>
        <w:rPr>
          <w:spacing w:val="-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tecnológicos o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 medio, tomando en cuenta su edad y condición.“</w:t>
      </w:r>
    </w:p>
    <w:p w:rsidR="00614087" w:rsidRDefault="00614087">
      <w:pPr>
        <w:pStyle w:val="Textoindependiente"/>
        <w:rPr>
          <w:sz w:val="20"/>
        </w:rPr>
      </w:pPr>
    </w:p>
    <w:p w:rsidR="00614087" w:rsidRDefault="00614087">
      <w:pPr>
        <w:pStyle w:val="Textoindependiente"/>
        <w:rPr>
          <w:sz w:val="20"/>
        </w:rPr>
      </w:pPr>
    </w:p>
    <w:p w:rsidR="00614087" w:rsidRDefault="00000000">
      <w:pPr>
        <w:pStyle w:val="Textoindependiente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192623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043A9" id="Graphic 2" o:spid="_x0000_s1026" style="position:absolute;margin-left:1in;margin-top:15.1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DGoULd3gAAAAkBAAAPAAAAZHJzL2Rvd25yZXYueG1sTI/N&#10;TsMwEITvSLyDtUjcqNMkKijEqfgV4oAQLQ+wiY0dEa+j2E0DT89yguPMjma/qbeLH8RsptgHUrBe&#10;ZSAMdUH3ZBW87x8vrkDEhKRxCGQUfJkI2+b0pMZKhyO9mXmXrOASihUqcCmNlZSxc8ZjXIXREN8+&#10;wuQxsZys1BMeudwPMs+yjfTYE39wOJo7Z7rP3cEr2Dx5+9I96Eur3f3zN863r+3eKXV+ttxcg0hm&#10;SX9h+MVndGiYqQ0H0lEMrMuStyQFRVaA4EBZ5DmIlo11AbKp5f8FzQ8A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xqFC3d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14087" w:rsidRDefault="00000000">
      <w:pPr>
        <w:spacing w:before="112"/>
        <w:ind w:left="100"/>
        <w:rPr>
          <w:rFonts w:ascii="Calibri"/>
          <w:sz w:val="20"/>
        </w:rPr>
      </w:pPr>
      <w:bookmarkStart w:id="0" w:name="_bookmark0"/>
      <w:bookmarkEnd w:id="0"/>
      <w:r>
        <w:rPr>
          <w:rFonts w:ascii="Arial"/>
          <w:w w:val="105"/>
          <w:sz w:val="20"/>
          <w:vertAlign w:val="superscript"/>
        </w:rPr>
        <w:t>1</w:t>
      </w:r>
      <w:r>
        <w:rPr>
          <w:rFonts w:ascii="Arial"/>
          <w:spacing w:val="-12"/>
          <w:w w:val="105"/>
          <w:sz w:val="20"/>
        </w:rPr>
        <w:t xml:space="preserve"> </w:t>
      </w:r>
      <w:bookmarkStart w:id="1" w:name="_bookmark1"/>
      <w:bookmarkEnd w:id="1"/>
      <w:r>
        <w:fldChar w:fldCharType="begin"/>
      </w:r>
      <w:r>
        <w:instrText>HYPERLINK "https://www.scielo.cl/pdf/rcp/v79n1/art02.pdf" \h</w:instrText>
      </w:r>
      <w:r>
        <w:fldChar w:fldCharType="separate"/>
      </w:r>
      <w:r>
        <w:rPr>
          <w:rFonts w:ascii="Calibri"/>
          <w:color w:val="1154CC"/>
          <w:spacing w:val="-2"/>
          <w:w w:val="105"/>
          <w:sz w:val="20"/>
          <w:u w:val="single" w:color="1154CC"/>
        </w:rPr>
        <w:t>https://www.scielo.cl/pdf/rcp/v79n1/art02.pdf</w:t>
      </w:r>
      <w:r>
        <w:rPr>
          <w:rFonts w:ascii="Calibri"/>
          <w:color w:val="1154CC"/>
          <w:spacing w:val="-2"/>
          <w:w w:val="105"/>
          <w:sz w:val="20"/>
          <w:u w:val="single" w:color="1154CC"/>
        </w:rPr>
        <w:fldChar w:fldCharType="end"/>
      </w:r>
    </w:p>
    <w:p w:rsidR="00614087" w:rsidRDefault="00000000">
      <w:pPr>
        <w:spacing w:before="15"/>
        <w:ind w:left="100"/>
        <w:rPr>
          <w:rFonts w:ascii="Calibri" w:hAnsi="Calibri"/>
          <w:sz w:val="20"/>
        </w:rPr>
      </w:pPr>
      <w:r>
        <w:rPr>
          <w:rFonts w:ascii="Arial" w:hAnsi="Arial"/>
          <w:w w:val="105"/>
          <w:sz w:val="20"/>
          <w:vertAlign w:val="superscript"/>
        </w:rPr>
        <w:t>2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Calibri" w:hAnsi="Calibri"/>
          <w:spacing w:val="-4"/>
          <w:w w:val="105"/>
          <w:sz w:val="20"/>
        </w:rPr>
        <w:t>ídem</w:t>
      </w:r>
    </w:p>
    <w:p w:rsidR="00614087" w:rsidRDefault="00614087">
      <w:pPr>
        <w:rPr>
          <w:rFonts w:ascii="Calibri" w:hAnsi="Calibri"/>
          <w:sz w:val="20"/>
        </w:rPr>
        <w:sectPr w:rsidR="00614087" w:rsidSect="00E612C2">
          <w:headerReference w:type="default" r:id="rId7"/>
          <w:type w:val="continuous"/>
          <w:pgSz w:w="11910" w:h="16840"/>
          <w:pgMar w:top="2220" w:right="1320" w:bottom="280" w:left="1340" w:header="778" w:footer="0" w:gutter="0"/>
          <w:pgNumType w:start="1"/>
          <w:cols w:space="720"/>
        </w:sectPr>
      </w:pPr>
    </w:p>
    <w:p w:rsidR="00614087" w:rsidRDefault="00614087">
      <w:pPr>
        <w:pStyle w:val="Textoindependiente"/>
        <w:spacing w:before="39"/>
        <w:rPr>
          <w:rFonts w:ascii="Calibri"/>
        </w:rPr>
      </w:pPr>
    </w:p>
    <w:p w:rsidR="00614087" w:rsidRDefault="00000000">
      <w:pPr>
        <w:pStyle w:val="Textoindependiente"/>
        <w:spacing w:before="1" w:line="259" w:lineRule="auto"/>
        <w:ind w:left="100" w:right="118"/>
        <w:jc w:val="both"/>
      </w:pPr>
      <w:r>
        <w:t>En esa misma línea, otra norma primordial de nuestra legislación es la ley “Aula Segura“, publicada el 27 de diciembre de 2018, cuya normativa vino a modificar el DFL N° 2</w:t>
      </w:r>
      <w:r>
        <w:rPr>
          <w:spacing w:val="-1"/>
        </w:rPr>
        <w:t xml:space="preserve"> </w:t>
      </w:r>
      <w:r>
        <w:t>de 1998 que regula a los establecimientos que reciben subvención del Estado, en lo que dice relación con el procedimiento de cancelación de matrícula o expulsión en aquellos casos de violencia grave que afecten los derechos e integridad física o psicológica de algún miembro de la comunidad educativa</w:t>
      </w:r>
      <w:hyperlink w:anchor="_bookmark2" w:history="1">
        <w:r>
          <w:rPr>
            <w:vertAlign w:val="superscript"/>
          </w:rPr>
          <w:t>3</w:t>
        </w:r>
      </w:hyperlink>
      <w:r>
        <w:t>.</w:t>
      </w:r>
    </w:p>
    <w:p w:rsidR="00614087" w:rsidRDefault="00000000">
      <w:pPr>
        <w:pStyle w:val="Textoindependiente"/>
        <w:spacing w:before="237" w:line="259" w:lineRule="auto"/>
        <w:ind w:left="100" w:right="119"/>
        <w:jc w:val="both"/>
      </w:pPr>
      <w:r>
        <w:t>Sin embargo, dicha ley no quedó exenta de críticas y hoy más que nunca, dichos cuestionamientos</w:t>
      </w:r>
      <w:r>
        <w:rPr>
          <w:spacing w:val="-13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vuelto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palestra.</w:t>
      </w:r>
      <w:r>
        <w:rPr>
          <w:spacing w:val="-10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primeros</w:t>
      </w:r>
      <w:r>
        <w:rPr>
          <w:spacing w:val="-14"/>
        </w:rPr>
        <w:t xml:space="preserve"> </w:t>
      </w:r>
      <w:r>
        <w:t>días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marzo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año, se</w:t>
      </w:r>
      <w:r>
        <w:rPr>
          <w:spacing w:val="-7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noticia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suicidio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Antofagasta.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docente había sido amenazada de muerte por una alumna del establecimiento y agredida por el padre de ésta en 2023, si bien la profesora habría denunciado los hechos ante la dirección del establecimiento y la Corporación Municipal no se dio una respuesta rápida a su situación, a pesar de la existencia de protocolos</w:t>
      </w:r>
      <w:hyperlink w:anchor="_bookmark3" w:history="1">
        <w:r>
          <w:rPr>
            <w:vertAlign w:val="superscript"/>
          </w:rPr>
          <w:t>4</w:t>
        </w:r>
      </w:hyperlink>
      <w:r>
        <w:t>.</w:t>
      </w:r>
    </w:p>
    <w:p w:rsidR="00614087" w:rsidRDefault="00000000">
      <w:pPr>
        <w:pStyle w:val="Textoindependiente"/>
        <w:spacing w:before="238" w:line="259" w:lineRule="auto"/>
        <w:ind w:left="100" w:right="112"/>
        <w:jc w:val="both"/>
      </w:pPr>
      <w:r>
        <w:t>Otras</w:t>
      </w:r>
      <w:r>
        <w:rPr>
          <w:spacing w:val="-7"/>
        </w:rPr>
        <w:t xml:space="preserve"> </w:t>
      </w:r>
      <w:r>
        <w:t>situaciones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levantado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efectivas,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hechos de</w:t>
      </w:r>
      <w:r>
        <w:rPr>
          <w:spacing w:val="-12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estudiantes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registrado</w:t>
      </w:r>
      <w:r>
        <w:rPr>
          <w:spacing w:val="-1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va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escolar: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marzo se constató en Valdivia una fuerte pelea entre alumnas del Liceo Comercial cuyas imágenes fueron subidas a</w:t>
      </w:r>
      <w:r>
        <w:rPr>
          <w:spacing w:val="-1"/>
        </w:rPr>
        <w:t xml:space="preserve"> </w:t>
      </w:r>
      <w:r>
        <w:t>redes sociales</w:t>
      </w:r>
      <w:hyperlink w:anchor="_bookmark4" w:history="1">
        <w:r>
          <w:rPr>
            <w:vertAlign w:val="superscript"/>
          </w:rPr>
          <w:t>5</w:t>
        </w:r>
      </w:hyperlink>
      <w:r>
        <w:t>. El 19 de</w:t>
      </w:r>
      <w:r>
        <w:rPr>
          <w:spacing w:val="-1"/>
        </w:rPr>
        <w:t xml:space="preserve"> </w:t>
      </w:r>
      <w:r>
        <w:t>marzo se</w:t>
      </w:r>
      <w:r>
        <w:rPr>
          <w:spacing w:val="-1"/>
        </w:rPr>
        <w:t xml:space="preserve"> </w:t>
      </w:r>
      <w:r>
        <w:t>registró una brutal pelea</w:t>
      </w:r>
      <w:r>
        <w:rPr>
          <w:spacing w:val="-2"/>
        </w:rPr>
        <w:t xml:space="preserve"> </w:t>
      </w:r>
      <w:r>
        <w:t>entre alumnos</w:t>
      </w:r>
      <w:r>
        <w:rPr>
          <w:spacing w:val="-2"/>
        </w:rPr>
        <w:t xml:space="preserve"> </w:t>
      </w:r>
      <w:r>
        <w:t>de un establecimiento en la comuna de Los Lagos, en la cual Carabineros de Chile participaron 20</w:t>
      </w:r>
      <w:r>
        <w:rPr>
          <w:spacing w:val="-15"/>
        </w:rPr>
        <w:t xml:space="preserve"> </w:t>
      </w:r>
      <w:r>
        <w:t>estudiantes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  <w:r>
        <w:rPr>
          <w:spacing w:val="-13"/>
        </w:rPr>
        <w:t xml:space="preserve"> </w:t>
      </w:r>
      <w:r>
        <w:t>Otra</w:t>
      </w:r>
      <w:r>
        <w:rPr>
          <w:spacing w:val="-15"/>
        </w:rPr>
        <w:t xml:space="preserve"> </w:t>
      </w:r>
      <w:r>
        <w:t>situación</w:t>
      </w:r>
      <w:r>
        <w:rPr>
          <w:spacing w:val="-10"/>
        </w:rPr>
        <w:t xml:space="preserve"> </w:t>
      </w:r>
      <w:r>
        <w:t>ocurrió</w:t>
      </w:r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comuna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Villa</w:t>
      </w:r>
      <w:r>
        <w:rPr>
          <w:spacing w:val="-12"/>
        </w:rPr>
        <w:t xml:space="preserve"> </w:t>
      </w:r>
      <w:r>
        <w:t>Alemana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produjo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violencia riña que involucró a varios estudiantes y que finalizó con dos adolescentes detenidos, de 15 y 17</w:t>
      </w:r>
      <w:r>
        <w:rPr>
          <w:spacing w:val="-11"/>
        </w:rPr>
        <w:t xml:space="preserve"> </w:t>
      </w:r>
      <w:r>
        <w:t>años,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portar</w:t>
      </w:r>
      <w:r>
        <w:rPr>
          <w:spacing w:val="-11"/>
        </w:rPr>
        <w:t xml:space="preserve"> </w:t>
      </w:r>
      <w:r>
        <w:t>armas</w:t>
      </w:r>
      <w:r>
        <w:rPr>
          <w:spacing w:val="-13"/>
        </w:rPr>
        <w:t xml:space="preserve"> </w:t>
      </w:r>
      <w:r>
        <w:t>blancas</w:t>
      </w:r>
      <w:hyperlink w:anchor="_bookmark6" w:history="1">
        <w:r>
          <w:rPr>
            <w:vertAlign w:val="superscript"/>
          </w:rPr>
          <w:t>7</w:t>
        </w:r>
      </w:hyperlink>
      <w:r>
        <w:t>.</w:t>
      </w:r>
      <w:r>
        <w:rPr>
          <w:spacing w:val="-9"/>
        </w:rPr>
        <w:t xml:space="preserve"> </w:t>
      </w:r>
      <w:r>
        <w:t>Finalmente,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Isla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Maipo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dio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conocer un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audiovisual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menor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movilidad</w:t>
      </w:r>
      <w:r>
        <w:rPr>
          <w:spacing w:val="-11"/>
        </w:rPr>
        <w:t xml:space="preserve"> </w:t>
      </w:r>
      <w:r>
        <w:t>reducida</w:t>
      </w:r>
      <w:r>
        <w:rPr>
          <w:spacing w:val="-6"/>
        </w:rPr>
        <w:t xml:space="preserve"> </w:t>
      </w:r>
      <w:r>
        <w:t>siendo</w:t>
      </w:r>
      <w:r>
        <w:rPr>
          <w:spacing w:val="-6"/>
        </w:rPr>
        <w:t xml:space="preserve"> </w:t>
      </w:r>
      <w:r>
        <w:t>víctima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bullying,</w:t>
      </w:r>
      <w:r>
        <w:rPr>
          <w:spacing w:val="-4"/>
        </w:rPr>
        <w:t xml:space="preserve"> </w:t>
      </w:r>
      <w:r>
        <w:t>hecho 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Superintendencia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oficio</w:t>
      </w:r>
      <w:r>
        <w:rPr>
          <w:spacing w:val="-6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gravedad del asunto.</w:t>
      </w:r>
    </w:p>
    <w:p w:rsidR="00614087" w:rsidRDefault="00000000">
      <w:pPr>
        <w:pStyle w:val="Textoindependiente"/>
        <w:spacing w:before="240" w:line="259" w:lineRule="auto"/>
        <w:ind w:left="100" w:right="113"/>
        <w:jc w:val="both"/>
      </w:pPr>
      <w:r>
        <w:t>Hechos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mencionados</w:t>
      </w:r>
      <w:r>
        <w:rPr>
          <w:spacing w:val="-5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impredecible</w:t>
      </w:r>
      <w:r>
        <w:rPr>
          <w:spacing w:val="-8"/>
        </w:rPr>
        <w:t xml:space="preserve"> </w:t>
      </w:r>
      <w:r>
        <w:t>abordar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 xml:space="preserve">efectiva para garantizar un entorno educativo seguro y saludable para todos los estudiantes. Prevenir estas conductas significa también, cooperar en el bienestar emocional y psicológico de los estudiantes, su rendimiento escolar y su habilidad para desarrollarse socialmente en la </w:t>
      </w:r>
      <w:r>
        <w:rPr>
          <w:spacing w:val="-2"/>
        </w:rPr>
        <w:t>sociedad.</w:t>
      </w:r>
    </w:p>
    <w:p w:rsidR="00614087" w:rsidRDefault="00614087">
      <w:pPr>
        <w:pStyle w:val="Textoindependiente"/>
        <w:rPr>
          <w:sz w:val="20"/>
        </w:rPr>
      </w:pPr>
    </w:p>
    <w:p w:rsidR="00614087" w:rsidRDefault="00614087">
      <w:pPr>
        <w:pStyle w:val="Textoindependiente"/>
        <w:rPr>
          <w:sz w:val="20"/>
        </w:rPr>
      </w:pPr>
    </w:p>
    <w:p w:rsidR="00614087" w:rsidRDefault="00614087">
      <w:pPr>
        <w:pStyle w:val="Textoindependiente"/>
        <w:rPr>
          <w:sz w:val="20"/>
        </w:rPr>
      </w:pPr>
    </w:p>
    <w:p w:rsidR="00614087" w:rsidRDefault="00000000">
      <w:pPr>
        <w:pStyle w:val="Textoindependiente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261513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23DD6" id="Graphic 3" o:spid="_x0000_s1026" style="position:absolute;margin-left:1in;margin-top:20.6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Cq1DbP3AAAAAkBAAAPAAAAZHJzL2Rvd25yZXYueG1sTE/L&#10;TsMwELwj8Q/WInGjTkNUUBqn4inEoUK0/YBNbOyIeB3Fbhr4epYTnHZGM5qdqTaz78VkxtgFUrBc&#10;ZCAMtUF3ZBUc9s9XtyBiQtLYBzIKvkyETX1+VmGpw4nezbRLVnAIxRIVuJSGUsrYOuMxLsJgiLWP&#10;MHpMTEcr9YgnDve9zLNsJT12xB8cDubBmfZzd/QKVi/ebtsnfWO1e3z9xun+rdk7pS4v5rs1iGTm&#10;9GeG3/pcHWru1IQj6Sh65kXBW5KCYpmDYENxnTNoGPCVdSX/L6h/AAAA//8DAFBLAQItABQABgAI&#10;AAAAIQC2gziS/gAAAOEBAAATAAAAAAAAAAAAAAAAAAAAAABbQ29udGVudF9UeXBlc10ueG1sUEsB&#10;Ai0AFAAGAAgAAAAhADj9If/WAAAAlAEAAAsAAAAAAAAAAAAAAAAALwEAAF9yZWxzLy5yZWxzUEsB&#10;Ai0AFAAGAAgAAAAhAHPC6vgjAgAAvQQAAA4AAAAAAAAAAAAAAAAALgIAAGRycy9lMm9Eb2MueG1s&#10;UEsBAi0AFAAGAAgAAAAhAKrUNs/cAAAACQEAAA8AAAAAAAAAAAAAAAAAfQQAAGRycy9kb3ducmV2&#10;LnhtbFBLBQYAAAAABAAEAPMAAACGBQAAAAA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14087" w:rsidRDefault="00000000">
      <w:pPr>
        <w:spacing w:before="112"/>
        <w:ind w:left="100"/>
        <w:rPr>
          <w:rFonts w:ascii="Calibri"/>
          <w:sz w:val="20"/>
        </w:rPr>
      </w:pPr>
      <w:bookmarkStart w:id="2" w:name="_bookmark2"/>
      <w:bookmarkEnd w:id="2"/>
      <w:r>
        <w:rPr>
          <w:rFonts w:ascii="Arial"/>
          <w:spacing w:val="-2"/>
          <w:sz w:val="20"/>
          <w:vertAlign w:val="superscript"/>
        </w:rPr>
        <w:t>3</w:t>
      </w:r>
      <w:r>
        <w:rPr>
          <w:rFonts w:ascii="Arial"/>
          <w:spacing w:val="30"/>
          <w:sz w:val="20"/>
        </w:rPr>
        <w:t xml:space="preserve"> </w:t>
      </w:r>
      <w:hyperlink r:id="rId8">
        <w:r>
          <w:rPr>
            <w:rFonts w:ascii="Calibri"/>
            <w:color w:val="1154CC"/>
            <w:spacing w:val="-2"/>
            <w:sz w:val="20"/>
            <w:u w:val="single" w:color="1154CC"/>
          </w:rPr>
          <w:t>https://liderazgoeducativo.udp.cl/cms/wp-content/uploads/2020/04/Ley_Aula_Segura.pdf</w:t>
        </w:r>
      </w:hyperlink>
    </w:p>
    <w:p w:rsidR="00614087" w:rsidRDefault="00000000">
      <w:pPr>
        <w:spacing w:before="15"/>
        <w:ind w:left="100" w:right="422"/>
        <w:rPr>
          <w:rFonts w:ascii="Calibri"/>
          <w:sz w:val="20"/>
        </w:rPr>
      </w:pPr>
      <w:bookmarkStart w:id="3" w:name="_bookmark3"/>
      <w:bookmarkEnd w:id="3"/>
      <w:r>
        <w:rPr>
          <w:rFonts w:ascii="Arial"/>
          <w:sz w:val="20"/>
          <w:vertAlign w:val="superscript"/>
        </w:rPr>
        <w:t>4</w:t>
      </w:r>
      <w:r>
        <w:rPr>
          <w:rFonts w:ascii="Arial"/>
          <w:spacing w:val="-14"/>
          <w:sz w:val="20"/>
        </w:rPr>
        <w:t xml:space="preserve"> </w:t>
      </w:r>
      <w:hyperlink r:id="rId9">
        <w:r>
          <w:rPr>
            <w:rFonts w:ascii="Calibri"/>
            <w:color w:val="1154CC"/>
            <w:sz w:val="20"/>
            <w:u w:val="single" w:color="1154CC"/>
          </w:rPr>
          <w:t>https://www.t13.cl/noticia/nacional/me-senti-sola-abandonada-profesora-antofagasta-se-quito-vida-fue-</w:t>
        </w:r>
      </w:hyperlink>
      <w:r>
        <w:rPr>
          <w:rFonts w:ascii="Calibri"/>
          <w:color w:val="1154CC"/>
          <w:sz w:val="20"/>
        </w:rPr>
        <w:t xml:space="preserve"> </w:t>
      </w:r>
      <w:hyperlink r:id="rId10">
        <w:r>
          <w:rPr>
            <w:rFonts w:ascii="Calibri"/>
            <w:color w:val="1154CC"/>
            <w:spacing w:val="-2"/>
            <w:sz w:val="20"/>
            <w:u w:val="single" w:color="1154CC"/>
          </w:rPr>
          <w:t>agredida-amena-9-3-2024</w:t>
        </w:r>
      </w:hyperlink>
    </w:p>
    <w:p w:rsidR="00614087" w:rsidRDefault="00000000">
      <w:pPr>
        <w:spacing w:before="15"/>
        <w:ind w:left="100" w:right="311"/>
        <w:rPr>
          <w:rFonts w:ascii="Calibri"/>
          <w:sz w:val="20"/>
        </w:rPr>
      </w:pPr>
      <w:bookmarkStart w:id="4" w:name="_bookmark4"/>
      <w:bookmarkEnd w:id="4"/>
      <w:r>
        <w:rPr>
          <w:rFonts w:ascii="Arial"/>
          <w:sz w:val="20"/>
          <w:vertAlign w:val="superscript"/>
        </w:rPr>
        <w:t>5</w:t>
      </w:r>
      <w:r>
        <w:rPr>
          <w:rFonts w:ascii="Arial"/>
          <w:spacing w:val="-14"/>
          <w:sz w:val="20"/>
        </w:rPr>
        <w:t xml:space="preserve"> </w:t>
      </w:r>
      <w:hyperlink r:id="rId11">
        <w:r>
          <w:rPr>
            <w:rFonts w:ascii="Calibri"/>
            <w:color w:val="1154CC"/>
            <w:sz w:val="20"/>
            <w:u w:val="single" w:color="1154CC"/>
          </w:rPr>
          <w:t>https://www.lacuarta.com/cronica/noticia/abren-investigacion-por-fuertes-imagenes-graban-brutal-pelea-</w:t>
        </w:r>
      </w:hyperlink>
      <w:r>
        <w:rPr>
          <w:rFonts w:ascii="Calibri"/>
          <w:color w:val="1154CC"/>
          <w:sz w:val="20"/>
        </w:rPr>
        <w:t xml:space="preserve"> </w:t>
      </w:r>
      <w:hyperlink r:id="rId12">
        <w:r>
          <w:rPr>
            <w:rFonts w:ascii="Calibri"/>
            <w:color w:val="1154CC"/>
            <w:spacing w:val="-2"/>
            <w:sz w:val="20"/>
            <w:u w:val="single" w:color="1154CC"/>
          </w:rPr>
          <w:t>entre-companeras-de-liceo-de-valdivia/W7GHQDFRDBH7BODQQYP6YMGXNU/</w:t>
        </w:r>
      </w:hyperlink>
    </w:p>
    <w:p w:rsidR="00614087" w:rsidRDefault="00000000">
      <w:pPr>
        <w:spacing w:before="17"/>
        <w:ind w:left="100" w:right="215"/>
        <w:rPr>
          <w:rFonts w:ascii="Calibri"/>
          <w:sz w:val="20"/>
        </w:rPr>
      </w:pPr>
      <w:bookmarkStart w:id="5" w:name="_bookmark5"/>
      <w:bookmarkEnd w:id="5"/>
      <w:r>
        <w:rPr>
          <w:rFonts w:ascii="Arial"/>
          <w:sz w:val="20"/>
          <w:vertAlign w:val="superscript"/>
        </w:rPr>
        <w:t>6</w:t>
      </w:r>
      <w:r>
        <w:rPr>
          <w:rFonts w:ascii="Arial"/>
          <w:spacing w:val="-14"/>
          <w:sz w:val="20"/>
        </w:rPr>
        <w:t xml:space="preserve"> </w:t>
      </w:r>
      <w:hyperlink r:id="rId13">
        <w:r>
          <w:rPr>
            <w:rFonts w:ascii="Calibri"/>
            <w:color w:val="1154CC"/>
            <w:sz w:val="20"/>
            <w:u w:val="single" w:color="1154CC"/>
          </w:rPr>
          <w:t>https://www.biobiochile.cl/noticias/nacional/region-de-los-rios/2024/03/19/una-verdadera-batalla-campal-</w:t>
        </w:r>
      </w:hyperlink>
      <w:r>
        <w:rPr>
          <w:rFonts w:ascii="Calibri"/>
          <w:color w:val="1154CC"/>
          <w:sz w:val="20"/>
        </w:rPr>
        <w:t xml:space="preserve"> </w:t>
      </w:r>
      <w:hyperlink r:id="rId14">
        <w:r>
          <w:rPr>
            <w:rFonts w:ascii="Calibri"/>
            <w:color w:val="1154CC"/>
            <w:spacing w:val="-2"/>
            <w:sz w:val="20"/>
            <w:u w:val="single" w:color="1154CC"/>
          </w:rPr>
          <w:t>captan-brutal-pelea-entre-alumnos-de-liceo-en-comuna-de-los-lagos.shtml</w:t>
        </w:r>
      </w:hyperlink>
    </w:p>
    <w:p w:rsidR="00614087" w:rsidRDefault="00000000">
      <w:pPr>
        <w:spacing w:before="15"/>
        <w:ind w:left="100" w:right="948"/>
        <w:rPr>
          <w:rFonts w:ascii="Calibri"/>
          <w:sz w:val="20"/>
        </w:rPr>
      </w:pPr>
      <w:bookmarkStart w:id="6" w:name="_bookmark6"/>
      <w:bookmarkEnd w:id="6"/>
      <w:r>
        <w:rPr>
          <w:rFonts w:ascii="Arial"/>
          <w:sz w:val="20"/>
          <w:vertAlign w:val="superscript"/>
        </w:rPr>
        <w:t>7</w:t>
      </w:r>
      <w:r>
        <w:rPr>
          <w:rFonts w:ascii="Arial"/>
          <w:spacing w:val="-14"/>
          <w:sz w:val="20"/>
        </w:rPr>
        <w:t xml:space="preserve"> </w:t>
      </w:r>
      <w:hyperlink r:id="rId15">
        <w:r>
          <w:rPr>
            <w:rFonts w:ascii="Calibri"/>
            <w:color w:val="1154CC"/>
            <w:sz w:val="20"/>
            <w:u w:val="single" w:color="1154CC"/>
          </w:rPr>
          <w:t>https://valparaisoinforma.com/noticias/pelea-entre-escolares-en-villa-alemana-termina-con-cinco-</w:t>
        </w:r>
      </w:hyperlink>
      <w:r>
        <w:rPr>
          <w:rFonts w:ascii="Calibri"/>
          <w:color w:val="1154CC"/>
          <w:sz w:val="20"/>
        </w:rPr>
        <w:t xml:space="preserve"> </w:t>
      </w:r>
      <w:hyperlink r:id="rId16">
        <w:r>
          <w:rPr>
            <w:rFonts w:ascii="Calibri"/>
            <w:color w:val="1154CC"/>
            <w:spacing w:val="-2"/>
            <w:sz w:val="20"/>
            <w:u w:val="single" w:color="1154CC"/>
          </w:rPr>
          <w:t>detenidos/</w:t>
        </w:r>
      </w:hyperlink>
    </w:p>
    <w:p w:rsidR="00614087" w:rsidRDefault="00614087">
      <w:pPr>
        <w:rPr>
          <w:rFonts w:ascii="Calibri"/>
          <w:sz w:val="20"/>
        </w:rPr>
        <w:sectPr w:rsidR="00614087" w:rsidSect="00E612C2">
          <w:pgSz w:w="11910" w:h="16840"/>
          <w:pgMar w:top="2220" w:right="1320" w:bottom="280" w:left="1340" w:header="778" w:footer="0" w:gutter="0"/>
          <w:cols w:space="720"/>
        </w:sectPr>
      </w:pPr>
    </w:p>
    <w:p w:rsidR="00614087" w:rsidRDefault="00614087">
      <w:pPr>
        <w:pStyle w:val="Textoindependiente"/>
        <w:spacing w:before="39"/>
        <w:rPr>
          <w:rFonts w:ascii="Calibri"/>
        </w:rPr>
      </w:pPr>
    </w:p>
    <w:p w:rsidR="00614087" w:rsidRDefault="00000000">
      <w:pPr>
        <w:pStyle w:val="Textoindependiente"/>
        <w:spacing w:before="1" w:line="256" w:lineRule="auto"/>
        <w:ind w:left="100" w:right="112"/>
        <w:jc w:val="both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propuesta,</w:t>
      </w:r>
      <w:r>
        <w:rPr>
          <w:spacing w:val="-5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finalidad</w:t>
      </w:r>
      <w:r>
        <w:rPr>
          <w:spacing w:val="-8"/>
        </w:rPr>
        <w:t xml:space="preserve"> </w:t>
      </w:r>
      <w:r>
        <w:t>establecer</w:t>
      </w:r>
      <w:r>
        <w:rPr>
          <w:spacing w:val="-1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prevenir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escolar, incorporando obligaciones de establecer medidas de protección provisorias y definitivas en favor de las víctimas de violencia, medidas de prevención y mitigación de conductas disruptivas para victimarios como con medidas formativas, así como establecer nuevas obligaciones a los establecimientos educacionales en materia de convivencia escolar.</w:t>
      </w:r>
    </w:p>
    <w:p w:rsidR="00614087" w:rsidRDefault="00000000">
      <w:pPr>
        <w:pStyle w:val="Ttulo1"/>
        <w:numPr>
          <w:ilvl w:val="0"/>
          <w:numId w:val="1"/>
        </w:numPr>
        <w:tabs>
          <w:tab w:val="left" w:pos="820"/>
        </w:tabs>
        <w:spacing w:before="252"/>
        <w:ind w:left="820" w:hanging="605"/>
        <w:jc w:val="left"/>
      </w:pPr>
      <w:r>
        <w:t>IDEA</w:t>
      </w:r>
      <w:r>
        <w:rPr>
          <w:spacing w:val="-5"/>
        </w:rPr>
        <w:t xml:space="preserve"> </w:t>
      </w:r>
      <w:r>
        <w:rPr>
          <w:spacing w:val="-2"/>
        </w:rPr>
        <w:t>MATRIZ.</w:t>
      </w:r>
    </w:p>
    <w:p w:rsidR="00614087" w:rsidRDefault="00000000">
      <w:pPr>
        <w:pStyle w:val="Textoindependiente"/>
        <w:spacing w:before="261" w:line="259" w:lineRule="auto"/>
        <w:ind w:left="100" w:right="116"/>
        <w:jc w:val="both"/>
      </w:pPr>
      <w:r>
        <w:t>Modificar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finalidad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establecer</w:t>
      </w:r>
      <w:r>
        <w:rPr>
          <w:spacing w:val="-5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prevenir</w:t>
      </w:r>
      <w:r>
        <w:rPr>
          <w:spacing w:val="-5"/>
        </w:rPr>
        <w:t xml:space="preserve"> </w:t>
      </w:r>
      <w:r>
        <w:t>el acoso escolar, incorporando obligaciones de establecer medidas de protección provisorias y definitivas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víctimas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violencia,</w:t>
      </w:r>
      <w:r>
        <w:rPr>
          <w:spacing w:val="-9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establecer nuevas</w:t>
      </w:r>
      <w:r>
        <w:rPr>
          <w:spacing w:val="-8"/>
        </w:rPr>
        <w:t xml:space="preserve"> </w:t>
      </w:r>
      <w:r>
        <w:t>obligaciones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 establecimientos educacionales en materia de convivencia escolar.</w:t>
      </w:r>
    </w:p>
    <w:p w:rsidR="00614087" w:rsidRDefault="00000000">
      <w:pPr>
        <w:pStyle w:val="Ttulo1"/>
        <w:spacing w:before="239"/>
        <w:ind w:left="0" w:right="18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614087" w:rsidRDefault="00000000">
      <w:pPr>
        <w:pStyle w:val="Textoindependiente"/>
        <w:spacing w:before="262" w:line="259" w:lineRule="auto"/>
        <w:ind w:left="100" w:right="117"/>
        <w:jc w:val="both"/>
      </w:pPr>
      <w:r>
        <w:rPr>
          <w:b/>
        </w:rPr>
        <w:t xml:space="preserve">ARTÍCULO PRIMERO.- </w:t>
      </w:r>
      <w:r>
        <w:t>MODIFÍQUESE EL DECRETO CON FUERZA DE LEY Nº 2, DEL MINISTERIO DE EDUCACIÓN, DEL AÑO 2010, QUE FIJA EL TEXTO REFUNDIDO, COORDINADO Y SISTEMATIZADO DE LA LEY Nº 20.370, GENERAL DE EDUCACIÓN, EN EL SIGUIENTE SENTIDO:</w:t>
      </w:r>
    </w:p>
    <w:p w:rsidR="00614087" w:rsidRDefault="00000000">
      <w:pPr>
        <w:pStyle w:val="Prrafodelista"/>
        <w:numPr>
          <w:ilvl w:val="1"/>
          <w:numId w:val="1"/>
        </w:numPr>
        <w:tabs>
          <w:tab w:val="left" w:pos="820"/>
        </w:tabs>
        <w:spacing w:before="238"/>
        <w:ind w:left="820" w:hanging="360"/>
        <w:rPr>
          <w:sz w:val="24"/>
        </w:rPr>
      </w:pPr>
      <w:r>
        <w:rPr>
          <w:sz w:val="24"/>
        </w:rPr>
        <w:t>Incorpórese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 artículo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nuevo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siguiente </w:t>
      </w:r>
      <w:r>
        <w:rPr>
          <w:spacing w:val="-2"/>
          <w:sz w:val="24"/>
        </w:rPr>
        <w:t>tenor:</w:t>
      </w:r>
    </w:p>
    <w:p w:rsidR="00614087" w:rsidRDefault="00000000">
      <w:pPr>
        <w:pStyle w:val="Textoindependiente"/>
        <w:spacing w:before="262" w:line="259" w:lineRule="auto"/>
        <w:ind w:left="821" w:right="118"/>
        <w:jc w:val="both"/>
      </w:pPr>
      <w:r>
        <w:t>“Asimismo, todos los establecimientos educacionales deberán designar dentro de su personal docente y asistentes de la educación a un coordinador de buena convivencia, quien será encargado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recepcionar las</w:t>
      </w:r>
      <w:r>
        <w:rPr>
          <w:spacing w:val="-5"/>
        </w:rPr>
        <w:t xml:space="preserve"> </w:t>
      </w:r>
      <w:r>
        <w:t>denuncias por</w:t>
      </w:r>
      <w:r>
        <w:rPr>
          <w:spacing w:val="-1"/>
        </w:rPr>
        <w:t xml:space="preserve"> </w:t>
      </w:r>
      <w:r>
        <w:t>acciones contrarias al</w:t>
      </w:r>
      <w:r>
        <w:rPr>
          <w:spacing w:val="-2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3 de la presente ley y remitirlas al Consejo Escolar o al Comité de Buena Convivencia Escolar, según corresponda. El encargado de convivencia escolar ejercerá preferentemente solo las funciones establecidas en el presente párrafo. ”.</w:t>
      </w:r>
    </w:p>
    <w:p w:rsidR="00614087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242" w:line="254" w:lineRule="auto"/>
        <w:ind w:right="124"/>
        <w:rPr>
          <w:sz w:val="24"/>
        </w:rPr>
      </w:pPr>
      <w:r>
        <w:rPr>
          <w:sz w:val="24"/>
        </w:rPr>
        <w:t>Reemplácese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frase</w:t>
      </w:r>
      <w:r>
        <w:rPr>
          <w:spacing w:val="-3"/>
          <w:sz w:val="24"/>
        </w:rPr>
        <w:t xml:space="preserve"> </w:t>
      </w:r>
      <w:r>
        <w:rPr>
          <w:sz w:val="24"/>
        </w:rPr>
        <w:t>“el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integral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estudiantes”por la siguiente frase:</w:t>
      </w:r>
    </w:p>
    <w:p w:rsidR="00614087" w:rsidRDefault="00000000">
      <w:pPr>
        <w:pStyle w:val="Textoindependiente"/>
        <w:spacing w:before="251" w:line="259" w:lineRule="auto"/>
        <w:ind w:left="821" w:right="119"/>
        <w:jc w:val="both"/>
      </w:pPr>
      <w:r>
        <w:t>“ambientes educativos seguros, la protección y desarrollo integral de</w:t>
      </w:r>
      <w:r>
        <w:rPr>
          <w:spacing w:val="-3"/>
        </w:rPr>
        <w:t xml:space="preserve"> </w:t>
      </w:r>
      <w:r>
        <w:t>los estudiantes y la</w:t>
      </w:r>
      <w:r>
        <w:rPr>
          <w:spacing w:val="-15"/>
        </w:rPr>
        <w:t xml:space="preserve"> </w:t>
      </w:r>
      <w:r>
        <w:t>comunidad</w:t>
      </w:r>
      <w:r>
        <w:rPr>
          <w:spacing w:val="-15"/>
        </w:rPr>
        <w:t xml:space="preserve"> </w:t>
      </w:r>
      <w:r>
        <w:t>educativa,</w:t>
      </w:r>
      <w:r>
        <w:rPr>
          <w:spacing w:val="-15"/>
        </w:rPr>
        <w:t xml:space="preserve"> </w:t>
      </w:r>
      <w:r>
        <w:t>previniendo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erradicando</w:t>
      </w:r>
      <w:r>
        <w:rPr>
          <w:spacing w:val="-15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tipo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situaciones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deriven en acoso escolar u otro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 actos que dañen</w:t>
      </w:r>
      <w:r>
        <w:rPr>
          <w:spacing w:val="-2"/>
        </w:rPr>
        <w:t xml:space="preserve"> </w:t>
      </w:r>
      <w:r>
        <w:t xml:space="preserve">los principios señalados en el presente </w:t>
      </w:r>
      <w:r>
        <w:rPr>
          <w:spacing w:val="-2"/>
        </w:rPr>
        <w:t>párrafo.“.</w:t>
      </w:r>
    </w:p>
    <w:p w:rsidR="00614087" w:rsidRDefault="00000000">
      <w:pPr>
        <w:pStyle w:val="Prrafodelista"/>
        <w:numPr>
          <w:ilvl w:val="1"/>
          <w:numId w:val="1"/>
        </w:numPr>
        <w:tabs>
          <w:tab w:val="left" w:pos="820"/>
        </w:tabs>
        <w:spacing w:before="239"/>
        <w:ind w:left="820" w:hanging="360"/>
        <w:rPr>
          <w:sz w:val="24"/>
        </w:rPr>
      </w:pPr>
      <w:r>
        <w:rPr>
          <w:sz w:val="24"/>
        </w:rPr>
        <w:t>Modifíquese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 16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siguiente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forma:</w:t>
      </w:r>
    </w:p>
    <w:p w:rsidR="00614087" w:rsidRDefault="00000000">
      <w:pPr>
        <w:pStyle w:val="Prrafodelista"/>
        <w:numPr>
          <w:ilvl w:val="2"/>
          <w:numId w:val="1"/>
        </w:numPr>
        <w:tabs>
          <w:tab w:val="left" w:pos="1541"/>
        </w:tabs>
        <w:spacing w:before="261" w:line="259" w:lineRule="auto"/>
        <w:ind w:right="123"/>
        <w:rPr>
          <w:sz w:val="24"/>
        </w:rPr>
      </w:pPr>
      <w:r>
        <w:rPr>
          <w:sz w:val="24"/>
        </w:rPr>
        <w:t>Incorpórese</w:t>
      </w:r>
      <w:r>
        <w:rPr>
          <w:spacing w:val="40"/>
          <w:sz w:val="24"/>
        </w:rPr>
        <w:t xml:space="preserve"> </w:t>
      </w:r>
      <w:r>
        <w:rPr>
          <w:sz w:val="24"/>
        </w:rPr>
        <w:t>luego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frase</w:t>
      </w:r>
      <w:r>
        <w:rPr>
          <w:spacing w:val="40"/>
          <w:sz w:val="24"/>
        </w:rPr>
        <w:t xml:space="preserve"> </w:t>
      </w:r>
      <w:r>
        <w:rPr>
          <w:sz w:val="24"/>
        </w:rPr>
        <w:t>“otro</w:t>
      </w:r>
      <w:r>
        <w:rPr>
          <w:spacing w:val="40"/>
          <w:sz w:val="24"/>
        </w:rPr>
        <w:t xml:space="preserve"> </w:t>
      </w:r>
      <w:r>
        <w:rPr>
          <w:sz w:val="24"/>
        </w:rPr>
        <w:t>estudiante”,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frase</w:t>
      </w:r>
      <w:r>
        <w:rPr>
          <w:spacing w:val="40"/>
          <w:sz w:val="24"/>
        </w:rPr>
        <w:t xml:space="preserve"> </w:t>
      </w:r>
      <w:r>
        <w:rPr>
          <w:sz w:val="24"/>
        </w:rPr>
        <w:t>“o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cualquier</w:t>
      </w:r>
      <w:r>
        <w:rPr>
          <w:spacing w:val="40"/>
          <w:sz w:val="24"/>
        </w:rPr>
        <w:t xml:space="preserve"> </w:t>
      </w:r>
      <w:r>
        <w:rPr>
          <w:sz w:val="24"/>
        </w:rPr>
        <w:t>miembro de la comunidad educativa”.</w:t>
      </w:r>
    </w:p>
    <w:p w:rsidR="00614087" w:rsidRDefault="00000000">
      <w:pPr>
        <w:pStyle w:val="Prrafodelista"/>
        <w:numPr>
          <w:ilvl w:val="2"/>
          <w:numId w:val="1"/>
        </w:numPr>
        <w:tabs>
          <w:tab w:val="left" w:pos="1541"/>
        </w:tabs>
        <w:spacing w:before="240" w:line="259" w:lineRule="auto"/>
        <w:ind w:right="118"/>
        <w:rPr>
          <w:sz w:val="24"/>
        </w:rPr>
      </w:pPr>
      <w:r>
        <w:rPr>
          <w:sz w:val="24"/>
        </w:rPr>
        <w:t>Incorpórese</w:t>
      </w:r>
      <w:r>
        <w:rPr>
          <w:spacing w:val="-4"/>
          <w:sz w:val="24"/>
        </w:rPr>
        <w:t xml:space="preserve"> </w:t>
      </w:r>
      <w:r>
        <w:rPr>
          <w:sz w:val="24"/>
        </w:rPr>
        <w:t>luego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frase</w:t>
      </w:r>
      <w:r>
        <w:rPr>
          <w:spacing w:val="-4"/>
          <w:sz w:val="24"/>
        </w:rPr>
        <w:t xml:space="preserve"> </w:t>
      </w:r>
      <w:r>
        <w:rPr>
          <w:sz w:val="24"/>
        </w:rPr>
        <w:t>“indefensión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estudiante”,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frase</w:t>
      </w:r>
      <w:r>
        <w:rPr>
          <w:spacing w:val="-4"/>
          <w:sz w:val="24"/>
        </w:rPr>
        <w:t xml:space="preserve"> </w:t>
      </w:r>
      <w:r>
        <w:rPr>
          <w:sz w:val="24"/>
        </w:rPr>
        <w:t>“o</w:t>
      </w:r>
      <w:r>
        <w:rPr>
          <w:spacing w:val="-3"/>
          <w:sz w:val="24"/>
        </w:rPr>
        <w:t xml:space="preserve"> </w:t>
      </w:r>
      <w:r>
        <w:rPr>
          <w:sz w:val="24"/>
        </w:rPr>
        <w:t>cualquier miembro de esta comunidad”.</w:t>
      </w:r>
    </w:p>
    <w:p w:rsidR="00614087" w:rsidRDefault="00614087">
      <w:pPr>
        <w:spacing w:line="259" w:lineRule="auto"/>
        <w:rPr>
          <w:sz w:val="24"/>
        </w:rPr>
        <w:sectPr w:rsidR="00614087" w:rsidSect="00E612C2">
          <w:pgSz w:w="11910" w:h="16840"/>
          <w:pgMar w:top="2220" w:right="1320" w:bottom="280" w:left="1340" w:header="778" w:footer="0" w:gutter="0"/>
          <w:cols w:space="720"/>
        </w:sectPr>
      </w:pPr>
    </w:p>
    <w:p w:rsidR="00614087" w:rsidRDefault="00614087">
      <w:pPr>
        <w:pStyle w:val="Textoindependiente"/>
        <w:spacing w:before="56"/>
      </w:pPr>
    </w:p>
    <w:p w:rsidR="00614087" w:rsidRDefault="00000000">
      <w:pPr>
        <w:pStyle w:val="Prrafodelista"/>
        <w:numPr>
          <w:ilvl w:val="2"/>
          <w:numId w:val="1"/>
        </w:numPr>
        <w:tabs>
          <w:tab w:val="left" w:pos="1540"/>
        </w:tabs>
        <w:spacing w:before="1"/>
        <w:ind w:left="1540" w:hanging="359"/>
        <w:rPr>
          <w:sz w:val="24"/>
        </w:rPr>
      </w:pPr>
      <w:r>
        <w:rPr>
          <w:sz w:val="24"/>
        </w:rPr>
        <w:t>Incorpórese</w:t>
      </w:r>
      <w:r>
        <w:rPr>
          <w:spacing w:val="-4"/>
          <w:sz w:val="24"/>
        </w:rPr>
        <w:t xml:space="preserve"> </w:t>
      </w:r>
      <w:r>
        <w:rPr>
          <w:sz w:val="24"/>
        </w:rPr>
        <w:t>un inciso segundo,</w:t>
      </w:r>
      <w:r>
        <w:rPr>
          <w:spacing w:val="-3"/>
          <w:sz w:val="24"/>
        </w:rPr>
        <w:t xml:space="preserve"> </w:t>
      </w:r>
      <w:r>
        <w:rPr>
          <w:sz w:val="24"/>
        </w:rPr>
        <w:t>nuevo,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614087" w:rsidRDefault="00000000">
      <w:pPr>
        <w:pStyle w:val="Textoindependiente"/>
        <w:spacing w:before="261" w:line="256" w:lineRule="auto"/>
        <w:ind w:left="1541" w:right="121"/>
        <w:jc w:val="both"/>
      </w:pPr>
      <w:r>
        <w:t>“Las sanciones establecidas en el inciso anterior, se aplicarán sin perjuicio de las</w:t>
      </w:r>
      <w:r>
        <w:rPr>
          <w:spacing w:val="-13"/>
        </w:rPr>
        <w:t xml:space="preserve"> </w:t>
      </w:r>
      <w:r>
        <w:t>indicadas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21.643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prevención,</w:t>
      </w:r>
      <w:r>
        <w:rPr>
          <w:spacing w:val="-8"/>
        </w:rPr>
        <w:t xml:space="preserve"> </w:t>
      </w:r>
      <w:r>
        <w:t>investigación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sanción de acoso laboral, sexual o de violencia de trabajo”.</w:t>
      </w:r>
    </w:p>
    <w:p w:rsidR="00614087" w:rsidRDefault="00000000">
      <w:pPr>
        <w:pStyle w:val="Prrafodelista"/>
        <w:numPr>
          <w:ilvl w:val="1"/>
          <w:numId w:val="1"/>
        </w:numPr>
        <w:tabs>
          <w:tab w:val="left" w:pos="820"/>
        </w:tabs>
        <w:spacing w:before="248"/>
        <w:ind w:left="820" w:hanging="360"/>
        <w:rPr>
          <w:sz w:val="24"/>
        </w:rPr>
      </w:pPr>
      <w:r>
        <w:rPr>
          <w:sz w:val="24"/>
        </w:rPr>
        <w:t>Reemplácese</w:t>
      </w:r>
      <w:r>
        <w:rPr>
          <w:spacing w:val="-1"/>
          <w:sz w:val="24"/>
        </w:rPr>
        <w:t xml:space="preserve"> </w:t>
      </w:r>
      <w:r>
        <w:rPr>
          <w:sz w:val="24"/>
        </w:rPr>
        <w:t>el inciso segundo de</w:t>
      </w:r>
      <w:r>
        <w:rPr>
          <w:spacing w:val="-1"/>
          <w:sz w:val="24"/>
        </w:rPr>
        <w:t xml:space="preserve"> </w:t>
      </w:r>
      <w:r>
        <w:rPr>
          <w:sz w:val="24"/>
        </w:rPr>
        <w:t>su artículo 16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forma:</w:t>
      </w:r>
    </w:p>
    <w:p w:rsidR="00614087" w:rsidRDefault="00000000">
      <w:pPr>
        <w:pStyle w:val="Textoindependiente"/>
        <w:spacing w:before="261" w:line="259" w:lineRule="auto"/>
        <w:ind w:left="821" w:right="114"/>
        <w:jc w:val="both"/>
      </w:pPr>
      <w:r>
        <w:t>“Los</w:t>
      </w:r>
      <w:r>
        <w:rPr>
          <w:spacing w:val="-1"/>
        </w:rPr>
        <w:t xml:space="preserve"> </w:t>
      </w:r>
      <w:r>
        <w:t>padres, madres, apoderados,</w:t>
      </w:r>
      <w:r>
        <w:rPr>
          <w:spacing w:val="-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asistentes</w:t>
      </w:r>
      <w:r>
        <w:rPr>
          <w:spacing w:val="-1"/>
        </w:rPr>
        <w:t xml:space="preserve"> </w:t>
      </w:r>
      <w:r>
        <w:t>de la educación,</w:t>
      </w:r>
      <w:r>
        <w:rPr>
          <w:spacing w:val="-1"/>
        </w:rPr>
        <w:t xml:space="preserve"> </w:t>
      </w:r>
      <w:r>
        <w:t>así como los equipos docentes y directivos de los establecimientos educacionales, deberán informar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situaciones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física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psicológica,</w:t>
      </w:r>
      <w:r>
        <w:rPr>
          <w:spacing w:val="-6"/>
        </w:rPr>
        <w:t xml:space="preserve"> </w:t>
      </w:r>
      <w:r>
        <w:t>agresión</w:t>
      </w:r>
      <w:r>
        <w:rPr>
          <w:spacing w:val="-7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hostigamiento</w:t>
      </w:r>
      <w:r>
        <w:rPr>
          <w:spacing w:val="-7"/>
        </w:rPr>
        <w:t xml:space="preserve"> </w:t>
      </w:r>
      <w:r>
        <w:t>que afecten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estudiante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algún</w:t>
      </w:r>
      <w:r>
        <w:rPr>
          <w:spacing w:val="-15"/>
        </w:rPr>
        <w:t xml:space="preserve"> </w:t>
      </w:r>
      <w:r>
        <w:t>miembro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comunidad</w:t>
      </w:r>
      <w:r>
        <w:rPr>
          <w:spacing w:val="-12"/>
        </w:rPr>
        <w:t xml:space="preserve"> </w:t>
      </w:r>
      <w:r>
        <w:t>educativa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tomen conocimiento al coordinador de buena convivencia, quien deberá informar de manera inmediata y por escrito de la situación al Consejo Escolar o al Comité de Buena Convivencia Escolar, según corresponda, quienes</w:t>
      </w:r>
      <w:r>
        <w:rPr>
          <w:spacing w:val="-1"/>
        </w:rPr>
        <w:t xml:space="preserve"> </w:t>
      </w:r>
      <w:r>
        <w:t>procederán a establecer las</w:t>
      </w:r>
      <w:r>
        <w:rPr>
          <w:spacing w:val="-1"/>
        </w:rPr>
        <w:t xml:space="preserve"> </w:t>
      </w:r>
      <w:r>
        <w:t>medidas correctivas,</w:t>
      </w:r>
      <w:r>
        <w:rPr>
          <w:spacing w:val="-2"/>
        </w:rPr>
        <w:t xml:space="preserve"> </w:t>
      </w:r>
      <w:r>
        <w:t>pedagógicas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disciplinarias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protecciones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correspondan,</w:t>
      </w:r>
      <w:r>
        <w:rPr>
          <w:spacing w:val="-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agresor</w:t>
      </w:r>
      <w:r>
        <w:rPr>
          <w:spacing w:val="-7"/>
        </w:rPr>
        <w:t xml:space="preserve"> </w:t>
      </w:r>
      <w:r>
        <w:t xml:space="preserve">y la víctima, según corresponda, de conformidad al reglamento interno del </w:t>
      </w:r>
      <w:r>
        <w:rPr>
          <w:spacing w:val="-2"/>
        </w:rPr>
        <w:t>establecimiento.”.</w:t>
      </w:r>
    </w:p>
    <w:p w:rsidR="00614087" w:rsidRDefault="00000000">
      <w:pPr>
        <w:pStyle w:val="Prrafodelista"/>
        <w:numPr>
          <w:ilvl w:val="1"/>
          <w:numId w:val="1"/>
        </w:numPr>
        <w:tabs>
          <w:tab w:val="left" w:pos="820"/>
        </w:tabs>
        <w:spacing w:before="237"/>
        <w:ind w:left="820" w:hanging="360"/>
        <w:rPr>
          <w:sz w:val="24"/>
        </w:rPr>
      </w:pPr>
      <w:r>
        <w:rPr>
          <w:sz w:val="24"/>
        </w:rPr>
        <w:t>Incorpórese</w:t>
      </w:r>
      <w:r>
        <w:rPr>
          <w:spacing w:val="-3"/>
          <w:sz w:val="24"/>
        </w:rPr>
        <w:t xml:space="preserve"> </w:t>
      </w:r>
      <w:r>
        <w:rPr>
          <w:sz w:val="24"/>
        </w:rPr>
        <w:t>un artículo</w:t>
      </w:r>
      <w:r>
        <w:rPr>
          <w:spacing w:val="-4"/>
          <w:sz w:val="24"/>
        </w:rPr>
        <w:t xml:space="preserve"> </w:t>
      </w:r>
      <w:r>
        <w:rPr>
          <w:sz w:val="24"/>
        </w:rPr>
        <w:t>16 D</w:t>
      </w:r>
      <w:r>
        <w:rPr>
          <w:spacing w:val="-5"/>
          <w:sz w:val="24"/>
        </w:rPr>
        <w:t xml:space="preserve"> </w:t>
      </w:r>
      <w:r>
        <w:rPr>
          <w:sz w:val="24"/>
        </w:rPr>
        <w:t>bis</w:t>
      </w:r>
      <w:r>
        <w:rPr>
          <w:spacing w:val="-2"/>
          <w:sz w:val="24"/>
        </w:rPr>
        <w:t xml:space="preserve"> </w:t>
      </w:r>
      <w:r>
        <w:rPr>
          <w:sz w:val="24"/>
        </w:rPr>
        <w:t>nuevos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siguiente </w:t>
      </w:r>
      <w:r>
        <w:rPr>
          <w:spacing w:val="-2"/>
          <w:sz w:val="24"/>
        </w:rPr>
        <w:t>tenor:</w:t>
      </w:r>
    </w:p>
    <w:p w:rsidR="00614087" w:rsidRDefault="00000000">
      <w:pPr>
        <w:pStyle w:val="Textoindependiente"/>
        <w:spacing w:before="261" w:line="259" w:lineRule="auto"/>
        <w:ind w:left="821" w:right="111"/>
        <w:jc w:val="both"/>
      </w:pPr>
      <w:r>
        <w:t>“Artículo 16 D bis.- Las medidas de protección y resguardo indicadas en el artículo precedente deberán establecerse por la dirección del establecimiento en un plazo no superior a cinco días desde la recepción de la denuncia por parte del coordinador de buena</w:t>
      </w:r>
      <w:r>
        <w:rPr>
          <w:spacing w:val="-13"/>
        </w:rPr>
        <w:t xml:space="preserve"> </w:t>
      </w:r>
      <w:r>
        <w:t>convivencia.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todo,</w:t>
      </w:r>
      <w:r>
        <w:rPr>
          <w:spacing w:val="-14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denuncias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física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psicológica,</w:t>
      </w:r>
      <w:r>
        <w:rPr>
          <w:spacing w:val="-10"/>
        </w:rPr>
        <w:t xml:space="preserve"> </w:t>
      </w:r>
      <w:r>
        <w:t>agresión u hostigamientos que</w:t>
      </w:r>
      <w:r>
        <w:rPr>
          <w:spacing w:val="-3"/>
        </w:rPr>
        <w:t xml:space="preserve"> </w:t>
      </w:r>
      <w:r>
        <w:t>revistan el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reiteradas o graves, el</w:t>
      </w:r>
      <w:r>
        <w:rPr>
          <w:spacing w:val="-2"/>
        </w:rPr>
        <w:t xml:space="preserve"> </w:t>
      </w:r>
      <w:r>
        <w:t>coordinador</w:t>
      </w:r>
      <w:r>
        <w:rPr>
          <w:spacing w:val="-1"/>
        </w:rPr>
        <w:t xml:space="preserve"> </w:t>
      </w:r>
      <w:r>
        <w:t>deberá establecer medidas de protección provisoria en favor de la víctima de la agresión, las que serán informadas de forma escrita e inmediata a la víctima y a las unidades académicas y directivas del establecimiento educacional.</w:t>
      </w:r>
    </w:p>
    <w:p w:rsidR="00614087" w:rsidRDefault="00000000">
      <w:pPr>
        <w:pStyle w:val="Textoindependiente"/>
        <w:spacing w:before="242" w:line="254" w:lineRule="auto"/>
        <w:ind w:left="821" w:right="122"/>
        <w:jc w:val="both"/>
      </w:pPr>
      <w:r>
        <w:t>El</w:t>
      </w:r>
      <w:r>
        <w:rPr>
          <w:spacing w:val="-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indicadas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anterior,</w:t>
      </w:r>
      <w:r>
        <w:rPr>
          <w:spacing w:val="-6"/>
        </w:rPr>
        <w:t xml:space="preserve"> </w:t>
      </w:r>
      <w:r>
        <w:t>sean provisorias o definitivas, será sancionado de conformidad al artículo 16.”.</w:t>
      </w:r>
    </w:p>
    <w:p w:rsidR="00614087" w:rsidRDefault="00614087">
      <w:pPr>
        <w:pStyle w:val="Textoindependiente"/>
      </w:pPr>
    </w:p>
    <w:p w:rsidR="00614087" w:rsidRDefault="00614087">
      <w:pPr>
        <w:pStyle w:val="Textoindependiente"/>
      </w:pPr>
    </w:p>
    <w:p w:rsidR="00614087" w:rsidRDefault="00614087">
      <w:pPr>
        <w:pStyle w:val="Textoindependiente"/>
      </w:pPr>
    </w:p>
    <w:p w:rsidR="00614087" w:rsidRDefault="00614087">
      <w:pPr>
        <w:pStyle w:val="Textoindependiente"/>
        <w:spacing w:before="20"/>
      </w:pPr>
    </w:p>
    <w:p w:rsidR="00614087" w:rsidRDefault="00000000">
      <w:pPr>
        <w:pStyle w:val="Ttulo1"/>
        <w:spacing w:before="1"/>
        <w:ind w:left="2722"/>
      </w:pPr>
      <w:r>
        <w:t>ÉRIKA</w:t>
      </w:r>
      <w:r>
        <w:rPr>
          <w:spacing w:val="-1"/>
        </w:rPr>
        <w:t xml:space="preserve"> </w:t>
      </w:r>
      <w:r>
        <w:t>OLIVERA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FUENTE</w:t>
      </w:r>
    </w:p>
    <w:p w:rsidR="00614087" w:rsidRDefault="00000000">
      <w:pPr>
        <w:spacing w:before="40"/>
        <w:ind w:left="2866"/>
      </w:pPr>
      <w:r>
        <w:rPr>
          <w:sz w:val="24"/>
        </w:rPr>
        <w:t>H. DIPUTADA</w:t>
      </w:r>
      <w:r>
        <w:rPr>
          <w:spacing w:val="-3"/>
          <w:sz w:val="2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REPÚBLICA</w:t>
      </w:r>
    </w:p>
    <w:sectPr w:rsidR="00614087">
      <w:pgSz w:w="11910" w:h="16840"/>
      <w:pgMar w:top="2220" w:right="1320" w:bottom="280" w:left="134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12C2" w:rsidRDefault="00E612C2">
      <w:r>
        <w:separator/>
      </w:r>
    </w:p>
  </w:endnote>
  <w:endnote w:type="continuationSeparator" w:id="0">
    <w:p w:rsidR="00E612C2" w:rsidRDefault="00E6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12C2" w:rsidRDefault="00E612C2">
      <w:r>
        <w:separator/>
      </w:r>
    </w:p>
  </w:footnote>
  <w:footnote w:type="continuationSeparator" w:id="0">
    <w:p w:rsidR="00E612C2" w:rsidRDefault="00E6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408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>
          <wp:simplePos x="0" y="0"/>
          <wp:positionH relativeFrom="page">
            <wp:posOffset>3338915</wp:posOffset>
          </wp:positionH>
          <wp:positionV relativeFrom="page">
            <wp:posOffset>493914</wp:posOffset>
          </wp:positionV>
          <wp:extent cx="925492" cy="9178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492" cy="917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53C2B"/>
    <w:multiLevelType w:val="hybridMultilevel"/>
    <w:tmpl w:val="FCB09912"/>
    <w:lvl w:ilvl="0" w:tplc="EBD28018">
      <w:start w:val="1"/>
      <w:numFmt w:val="upperRoman"/>
      <w:lvlText w:val="%1."/>
      <w:lvlJc w:val="left"/>
      <w:pPr>
        <w:ind w:left="821" w:hanging="5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1" w:tplc="8DC42EE6">
      <w:start w:val="1"/>
      <w:numFmt w:val="decimal"/>
      <w:lvlText w:val="%2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B7B40208">
      <w:start w:val="1"/>
      <w:numFmt w:val="lowerLetter"/>
      <w:lvlText w:val="%3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3" w:tplc="2D70A2A2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4" w:tplc="B4F4A804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5" w:tplc="3236A6C8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6" w:tplc="F7D67B8A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7" w:tplc="D1F2C130">
      <w:numFmt w:val="bullet"/>
      <w:lvlText w:val="•"/>
      <w:lvlJc w:val="left"/>
      <w:pPr>
        <w:ind w:left="6679" w:hanging="360"/>
      </w:pPr>
      <w:rPr>
        <w:rFonts w:hint="default"/>
        <w:lang w:val="es-ES" w:eastAsia="en-US" w:bidi="ar-SA"/>
      </w:rPr>
    </w:lvl>
    <w:lvl w:ilvl="8" w:tplc="D2C8C884">
      <w:numFmt w:val="bullet"/>
      <w:lvlText w:val="•"/>
      <w:lvlJc w:val="left"/>
      <w:pPr>
        <w:ind w:left="7535" w:hanging="360"/>
      </w:pPr>
      <w:rPr>
        <w:rFonts w:hint="default"/>
        <w:lang w:val="es-ES" w:eastAsia="en-US" w:bidi="ar-SA"/>
      </w:rPr>
    </w:lvl>
  </w:abstractNum>
  <w:num w:numId="1" w16cid:durableId="91084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87"/>
    <w:rsid w:val="00614087"/>
    <w:rsid w:val="00881AA6"/>
    <w:rsid w:val="00E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erazgoeducativo.udp.cl/cms/wp-content/uploads/2020/04/Ley_Aula_Segura.pdf" TargetMode="External"/><Relationship Id="rId13" Type="http://schemas.openxmlformats.org/officeDocument/2006/relationships/hyperlink" Target="https://www.biobiochile.cl/noticias/nacional/region-de-los-rios/2024/03/19/una-verdadera-batalla-campal-captan-brutal-pelea-entre-alumnos-de-liceo-en-comuna-de-los-lagos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lacuarta.com/cronica/noticia/abren-investigacion-por-fuertes-imagenes-graban-brutal-pelea-entre-companeras-de-liceo-de-valdivia/W7GHQDFRDBH7BODQQYP6YMGXN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alparaisoinforma.com/noticias/pelea-entre-escolares-en-villa-alemana-termina-con-cinco-detenid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cuarta.com/cronica/noticia/abren-investigacion-por-fuertes-imagenes-graban-brutal-pelea-entre-companeras-de-liceo-de-valdivia/W7GHQDFRDBH7BODQQYP6YMGXN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alparaisoinforma.com/noticias/pelea-entre-escolares-en-villa-alemana-termina-con-cinco-detenidos/" TargetMode="External"/><Relationship Id="rId10" Type="http://schemas.openxmlformats.org/officeDocument/2006/relationships/hyperlink" Target="https://www.t13.cl/noticia/nacional/me-senti-sola-abandonada-profesora-antofagasta-se-quito-vida-fue-agredida-amena-9-3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13.cl/noticia/nacional/me-senti-sola-abandonada-profesora-antofagasta-se-quito-vida-fue-agredida-amena-9-3-2024" TargetMode="External"/><Relationship Id="rId14" Type="http://schemas.openxmlformats.org/officeDocument/2006/relationships/hyperlink" Target="https://www.biobiochile.cl/noticias/nacional/region-de-los-rios/2024/03/19/una-verdadera-batalla-campal-captan-brutal-pelea-entre-alumnos-de-liceo-en-comuna-de-los-lagos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1763</Words>
  <Characters>9700</Characters>
  <Application>Microsoft Office Word</Application>
  <DocSecurity>0</DocSecurity>
  <Lines>80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Aguilera</dc:creator>
  <cp:lastModifiedBy>Guillermo Diaz Vallejos</cp:lastModifiedBy>
  <cp:revision>1</cp:revision>
  <dcterms:created xsi:type="dcterms:W3CDTF">2024-04-11T21:01:00Z</dcterms:created>
  <dcterms:modified xsi:type="dcterms:W3CDTF">2024-04-24T16:35:00Z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para Microsoft 365</vt:lpwstr>
  </property>
</Properties>
</file>