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78DE" w:rsidRDefault="00000000">
      <w:pPr>
        <w:pStyle w:val="Ttulo1"/>
        <w:spacing w:before="67" w:line="276" w:lineRule="auto"/>
        <w:ind w:left="2126"/>
      </w:pPr>
      <w:r>
        <w:t>PROYECTO</w:t>
      </w:r>
      <w:r>
        <w:rPr>
          <w:spacing w:val="-2"/>
        </w:rPr>
        <w:t xml:space="preserve"> </w:t>
      </w:r>
      <w:r>
        <w:t>DE</w:t>
      </w:r>
      <w:r>
        <w:rPr>
          <w:spacing w:val="-3"/>
        </w:rPr>
        <w:t xml:space="preserve"> </w:t>
      </w:r>
      <w:r>
        <w:t>LEY</w:t>
      </w:r>
      <w:r>
        <w:rPr>
          <w:spacing w:val="-5"/>
        </w:rPr>
        <w:t xml:space="preserve"> </w:t>
      </w:r>
      <w:r>
        <w:t>QUE</w:t>
      </w:r>
      <w:r>
        <w:rPr>
          <w:spacing w:val="-3"/>
        </w:rPr>
        <w:t xml:space="preserve"> </w:t>
      </w:r>
      <w:r>
        <w:t>DECLARA</w:t>
      </w:r>
      <w:r>
        <w:rPr>
          <w:spacing w:val="-3"/>
        </w:rPr>
        <w:t xml:space="preserve"> </w:t>
      </w:r>
      <w:r>
        <w:t>EL</w:t>
      </w:r>
      <w:r>
        <w:rPr>
          <w:spacing w:val="-3"/>
        </w:rPr>
        <w:t xml:space="preserve"> </w:t>
      </w:r>
      <w:r>
        <w:t>DÍA</w:t>
      </w:r>
      <w:r>
        <w:rPr>
          <w:spacing w:val="-3"/>
        </w:rPr>
        <w:t xml:space="preserve"> </w:t>
      </w:r>
      <w:r>
        <w:t>17</w:t>
      </w:r>
      <w:r>
        <w:rPr>
          <w:spacing w:val="-3"/>
        </w:rPr>
        <w:t xml:space="preserve"> </w:t>
      </w:r>
      <w:r>
        <w:t>DE</w:t>
      </w:r>
      <w:r>
        <w:rPr>
          <w:spacing w:val="-6"/>
        </w:rPr>
        <w:t xml:space="preserve"> </w:t>
      </w:r>
      <w:r>
        <w:t>ABRIL</w:t>
      </w:r>
      <w:r>
        <w:rPr>
          <w:spacing w:val="-3"/>
        </w:rPr>
        <w:t xml:space="preserve"> </w:t>
      </w:r>
      <w:r>
        <w:t>DE</w:t>
      </w:r>
      <w:r>
        <w:rPr>
          <w:spacing w:val="-4"/>
        </w:rPr>
        <w:t xml:space="preserve"> </w:t>
      </w:r>
      <w:r>
        <w:t>CADA</w:t>
      </w:r>
      <w:r>
        <w:rPr>
          <w:spacing w:val="-3"/>
        </w:rPr>
        <w:t xml:space="preserve"> </w:t>
      </w:r>
      <w:r>
        <w:t>AÑO</w:t>
      </w:r>
      <w:r>
        <w:rPr>
          <w:spacing w:val="-4"/>
        </w:rPr>
        <w:t xml:space="preserve"> </w:t>
      </w:r>
      <w:r>
        <w:t>COMO</w:t>
      </w:r>
      <w:r>
        <w:rPr>
          <w:spacing w:val="-1"/>
        </w:rPr>
        <w:t xml:space="preserve"> </w:t>
      </w:r>
      <w:r>
        <w:t>EL DÍA DE CONCIENTIZACIÓN SOBRE HEMOFILIA</w:t>
      </w:r>
    </w:p>
    <w:p w:rsidR="00FE78DE" w:rsidRDefault="00FE78DE">
      <w:pPr>
        <w:pStyle w:val="Textoindependiente"/>
        <w:rPr>
          <w:b/>
        </w:rPr>
      </w:pPr>
    </w:p>
    <w:p w:rsidR="00FE78DE" w:rsidRDefault="00FE78DE">
      <w:pPr>
        <w:pStyle w:val="Textoindependiente"/>
        <w:spacing w:before="76"/>
        <w:rPr>
          <w:b/>
        </w:rPr>
      </w:pPr>
    </w:p>
    <w:p w:rsidR="00FE78DE" w:rsidRDefault="00000000">
      <w:pPr>
        <w:pStyle w:val="Prrafodelista"/>
        <w:numPr>
          <w:ilvl w:val="0"/>
          <w:numId w:val="1"/>
        </w:numPr>
        <w:tabs>
          <w:tab w:val="left" w:pos="282"/>
        </w:tabs>
        <w:ind w:left="282" w:hanging="182"/>
        <w:jc w:val="left"/>
        <w:rPr>
          <w:b/>
        </w:rPr>
      </w:pPr>
      <w:r>
        <w:rPr>
          <w:b/>
          <w:spacing w:val="-2"/>
        </w:rPr>
        <w:t>ANTECEDENTES.</w:t>
      </w:r>
    </w:p>
    <w:p w:rsidR="00FE78DE" w:rsidRDefault="00FE78DE">
      <w:pPr>
        <w:pStyle w:val="Textoindependiente"/>
        <w:spacing w:before="235"/>
        <w:rPr>
          <w:b/>
        </w:rPr>
      </w:pPr>
    </w:p>
    <w:p w:rsidR="00FE78DE" w:rsidRDefault="00000000">
      <w:pPr>
        <w:pStyle w:val="Prrafodelista"/>
        <w:numPr>
          <w:ilvl w:val="1"/>
          <w:numId w:val="1"/>
        </w:numPr>
        <w:tabs>
          <w:tab w:val="left" w:pos="2121"/>
        </w:tabs>
        <w:spacing w:line="360" w:lineRule="auto"/>
        <w:ind w:left="2121" w:right="113" w:hanging="361"/>
        <w:jc w:val="both"/>
        <w:rPr>
          <w:rFonts w:ascii="Cambria" w:hAnsi="Cambria"/>
        </w:rPr>
      </w:pPr>
      <w:r>
        <w:t>La</w:t>
      </w:r>
      <w:r>
        <w:rPr>
          <w:spacing w:val="-13"/>
        </w:rPr>
        <w:t xml:space="preserve"> </w:t>
      </w:r>
      <w:r>
        <w:t>hemofilia</w:t>
      </w:r>
      <w:r>
        <w:rPr>
          <w:spacing w:val="-12"/>
        </w:rPr>
        <w:t xml:space="preserve"> </w:t>
      </w:r>
      <w:r>
        <w:t>es</w:t>
      </w:r>
      <w:r>
        <w:rPr>
          <w:spacing w:val="-12"/>
        </w:rPr>
        <w:t xml:space="preserve"> </w:t>
      </w:r>
      <w:r>
        <w:t>una</w:t>
      </w:r>
      <w:r>
        <w:rPr>
          <w:spacing w:val="-12"/>
        </w:rPr>
        <w:t xml:space="preserve"> </w:t>
      </w:r>
      <w:r>
        <w:t>condición</w:t>
      </w:r>
      <w:r>
        <w:rPr>
          <w:spacing w:val="-13"/>
        </w:rPr>
        <w:t xml:space="preserve"> </w:t>
      </w:r>
      <w:r>
        <w:t>genética</w:t>
      </w:r>
      <w:r>
        <w:rPr>
          <w:spacing w:val="-12"/>
        </w:rPr>
        <w:t xml:space="preserve"> </w:t>
      </w:r>
      <w:r>
        <w:t>causada</w:t>
      </w:r>
      <w:r>
        <w:rPr>
          <w:spacing w:val="-12"/>
        </w:rPr>
        <w:t xml:space="preserve"> </w:t>
      </w:r>
      <w:r>
        <w:t>por</w:t>
      </w:r>
      <w:r>
        <w:rPr>
          <w:spacing w:val="-11"/>
        </w:rPr>
        <w:t xml:space="preserve"> </w:t>
      </w:r>
      <w:r>
        <w:t>un</w:t>
      </w:r>
      <w:r>
        <w:rPr>
          <w:spacing w:val="-13"/>
        </w:rPr>
        <w:t xml:space="preserve"> </w:t>
      </w:r>
      <w:r>
        <w:t>defecto</w:t>
      </w:r>
      <w:r>
        <w:rPr>
          <w:spacing w:val="-14"/>
        </w:rPr>
        <w:t xml:space="preserve"> </w:t>
      </w:r>
      <w:r>
        <w:t>en</w:t>
      </w:r>
      <w:r>
        <w:rPr>
          <w:spacing w:val="-13"/>
        </w:rPr>
        <w:t xml:space="preserve"> </w:t>
      </w:r>
      <w:r>
        <w:t>el</w:t>
      </w:r>
      <w:r>
        <w:rPr>
          <w:spacing w:val="-13"/>
        </w:rPr>
        <w:t xml:space="preserve"> </w:t>
      </w:r>
      <w:r>
        <w:t>gen F8 o F9 que codifica las</w:t>
      </w:r>
      <w:r>
        <w:rPr>
          <w:spacing w:val="-2"/>
        </w:rPr>
        <w:t xml:space="preserve"> </w:t>
      </w:r>
      <w:r>
        <w:t>instrucciones para</w:t>
      </w:r>
      <w:r>
        <w:rPr>
          <w:spacing w:val="-2"/>
        </w:rPr>
        <w:t xml:space="preserve"> </w:t>
      </w:r>
      <w:r>
        <w:t>fabricar las proteínas, y que está ligada al cromosoma X que se expresa por una disminución del Factor de coagulación VIII (hemofilia A) o del Factor IX (hemofilia B). Este</w:t>
      </w:r>
      <w:r>
        <w:rPr>
          <w:spacing w:val="-7"/>
        </w:rPr>
        <w:t xml:space="preserve"> </w:t>
      </w:r>
      <w:r>
        <w:t>Factor</w:t>
      </w:r>
      <w:r>
        <w:rPr>
          <w:spacing w:val="-6"/>
        </w:rPr>
        <w:t xml:space="preserve"> </w:t>
      </w:r>
      <w:r>
        <w:t>es</w:t>
      </w:r>
      <w:r>
        <w:rPr>
          <w:spacing w:val="-7"/>
        </w:rPr>
        <w:t xml:space="preserve"> </w:t>
      </w:r>
      <w:r>
        <w:t>una</w:t>
      </w:r>
      <w:r>
        <w:rPr>
          <w:spacing w:val="-10"/>
        </w:rPr>
        <w:t xml:space="preserve"> </w:t>
      </w:r>
      <w:r>
        <w:t>proteína</w:t>
      </w:r>
      <w:r>
        <w:rPr>
          <w:spacing w:val="-8"/>
        </w:rPr>
        <w:t xml:space="preserve"> </w:t>
      </w:r>
      <w:r>
        <w:t>de</w:t>
      </w:r>
      <w:r>
        <w:rPr>
          <w:spacing w:val="-8"/>
        </w:rPr>
        <w:t xml:space="preserve"> </w:t>
      </w:r>
      <w:r>
        <w:t>la</w:t>
      </w:r>
      <w:r>
        <w:rPr>
          <w:spacing w:val="-7"/>
        </w:rPr>
        <w:t xml:space="preserve"> </w:t>
      </w:r>
      <w:r>
        <w:t>sangre</w:t>
      </w:r>
      <w:r>
        <w:rPr>
          <w:spacing w:val="-7"/>
        </w:rPr>
        <w:t xml:space="preserve"> </w:t>
      </w:r>
      <w:r>
        <w:t>que</w:t>
      </w:r>
      <w:r>
        <w:rPr>
          <w:spacing w:val="-7"/>
        </w:rPr>
        <w:t xml:space="preserve"> </w:t>
      </w:r>
      <w:r>
        <w:t>controla</w:t>
      </w:r>
      <w:r>
        <w:rPr>
          <w:spacing w:val="-7"/>
        </w:rPr>
        <w:t xml:space="preserve"> </w:t>
      </w:r>
      <w:r>
        <w:t>las</w:t>
      </w:r>
      <w:r>
        <w:rPr>
          <w:spacing w:val="-7"/>
        </w:rPr>
        <w:t xml:space="preserve"> </w:t>
      </w:r>
      <w:r>
        <w:t>hemorragias</w:t>
      </w:r>
      <w:r>
        <w:rPr>
          <w:spacing w:val="-7"/>
        </w:rPr>
        <w:t xml:space="preserve"> </w:t>
      </w:r>
      <w:r>
        <w:t>y es producida en el hígado, por lo que la severidad de la hemofilia dependerá de la cantidad de Factor deficiente.</w:t>
      </w:r>
    </w:p>
    <w:p w:rsidR="00FE78DE" w:rsidRDefault="00000000">
      <w:pPr>
        <w:pStyle w:val="Prrafodelista"/>
        <w:numPr>
          <w:ilvl w:val="1"/>
          <w:numId w:val="1"/>
        </w:numPr>
        <w:tabs>
          <w:tab w:val="left" w:pos="2121"/>
        </w:tabs>
        <w:spacing w:before="236" w:line="360" w:lineRule="auto"/>
        <w:ind w:left="2121" w:right="116" w:hanging="361"/>
        <w:jc w:val="both"/>
        <w:rPr>
          <w:rFonts w:ascii="Cambria" w:hAnsi="Cambria"/>
        </w:rPr>
      </w:pPr>
      <w:r>
        <w:t>El gen F8 o F9, que codifica la síntesis de la proteína del Factor VIII y del Factor IX, se encuentra en el cromosoma X. Ya que una mujer presenta dos cromosomas X, la deficiencia del gen en uno puede complementarse con el gen del otro cromosoma. En cambio, si un hombre hereda este gen, el cromosoma Y no puede complementar la deficiencia. Por eso, la mujer en la mayoría de los casos manifiesta un grado menor, mientras que el hombre siempre la manifiesta completa. La falta de tratamiento puede causar trastornos articulares crónicos e incapacitantes. El sangrado en los órganos y las hemorragias intracraneales pueden provocar discapacidad e incluso la muerte. El tratamiento tiene como objetivo prevenir o detener las hemorragias debilitantes y potencialmente mortales.</w:t>
      </w:r>
    </w:p>
    <w:p w:rsidR="00FE78DE" w:rsidRDefault="00000000">
      <w:pPr>
        <w:pStyle w:val="Prrafodelista"/>
        <w:numPr>
          <w:ilvl w:val="1"/>
          <w:numId w:val="1"/>
        </w:numPr>
        <w:tabs>
          <w:tab w:val="left" w:pos="2121"/>
        </w:tabs>
        <w:spacing w:before="235" w:line="360" w:lineRule="auto"/>
        <w:ind w:left="2121" w:right="111" w:hanging="361"/>
        <w:jc w:val="both"/>
        <w:rPr>
          <w:rFonts w:ascii="Cambria" w:hAnsi="Cambria"/>
        </w:rPr>
      </w:pPr>
      <w:r>
        <w:t>La hemofilia A afecta a 25 de cada 100.000 varones, mientras que la hemofilia</w:t>
      </w:r>
      <w:r>
        <w:rPr>
          <w:spacing w:val="-4"/>
        </w:rPr>
        <w:t xml:space="preserve"> </w:t>
      </w:r>
      <w:r>
        <w:t>B</w:t>
      </w:r>
      <w:r>
        <w:rPr>
          <w:spacing w:val="-4"/>
        </w:rPr>
        <w:t xml:space="preserve"> </w:t>
      </w:r>
      <w:r>
        <w:t>lo</w:t>
      </w:r>
      <w:r>
        <w:rPr>
          <w:spacing w:val="-6"/>
        </w:rPr>
        <w:t xml:space="preserve"> </w:t>
      </w:r>
      <w:r>
        <w:t>hace</w:t>
      </w:r>
      <w:r>
        <w:rPr>
          <w:spacing w:val="-6"/>
        </w:rPr>
        <w:t xml:space="preserve"> </w:t>
      </w:r>
      <w:r>
        <w:t>en</w:t>
      </w:r>
      <w:r>
        <w:rPr>
          <w:spacing w:val="-4"/>
        </w:rPr>
        <w:t xml:space="preserve"> </w:t>
      </w:r>
      <w:r>
        <w:t>5</w:t>
      </w:r>
      <w:r>
        <w:rPr>
          <w:spacing w:val="-9"/>
        </w:rPr>
        <w:t xml:space="preserve"> </w:t>
      </w:r>
      <w:r>
        <w:t>de</w:t>
      </w:r>
      <w:r>
        <w:rPr>
          <w:spacing w:val="-4"/>
        </w:rPr>
        <w:t xml:space="preserve"> </w:t>
      </w:r>
      <w:r>
        <w:t>cada</w:t>
      </w:r>
      <w:r>
        <w:rPr>
          <w:spacing w:val="-6"/>
        </w:rPr>
        <w:t xml:space="preserve"> </w:t>
      </w:r>
      <w:r>
        <w:t>100.000.</w:t>
      </w:r>
      <w:r>
        <w:rPr>
          <w:spacing w:val="-3"/>
        </w:rPr>
        <w:t xml:space="preserve"> </w:t>
      </w:r>
      <w:r>
        <w:t>Así,</w:t>
      </w:r>
      <w:r>
        <w:rPr>
          <w:spacing w:val="-5"/>
        </w:rPr>
        <w:t xml:space="preserve"> </w:t>
      </w:r>
      <w:r>
        <w:t>la</w:t>
      </w:r>
      <w:r>
        <w:rPr>
          <w:spacing w:val="-6"/>
        </w:rPr>
        <w:t xml:space="preserve"> </w:t>
      </w:r>
      <w:r>
        <w:t>hemofilia</w:t>
      </w:r>
      <w:r>
        <w:rPr>
          <w:spacing w:val="-4"/>
        </w:rPr>
        <w:t xml:space="preserve"> </w:t>
      </w:r>
      <w:r>
        <w:t>A</w:t>
      </w:r>
      <w:r>
        <w:rPr>
          <w:spacing w:val="-7"/>
        </w:rPr>
        <w:t xml:space="preserve"> </w:t>
      </w:r>
      <w:r>
        <w:t>representa aproximadamente un 85% de los casos de hemofilia y la hemofilia B se sitúa en torno al 15%. La prevalencia de la hemofilia severa es de un 40%, tanto</w:t>
      </w:r>
      <w:r>
        <w:rPr>
          <w:spacing w:val="-1"/>
        </w:rPr>
        <w:t xml:space="preserve"> </w:t>
      </w:r>
      <w:r>
        <w:t>para</w:t>
      </w:r>
      <w:r>
        <w:rPr>
          <w:spacing w:val="-2"/>
        </w:rPr>
        <w:t xml:space="preserve"> </w:t>
      </w:r>
      <w:r>
        <w:t>la</w:t>
      </w:r>
      <w:r>
        <w:rPr>
          <w:spacing w:val="-2"/>
        </w:rPr>
        <w:t xml:space="preserve"> </w:t>
      </w:r>
      <w:r>
        <w:t>tipo A</w:t>
      </w:r>
      <w:r>
        <w:rPr>
          <w:spacing w:val="-2"/>
        </w:rPr>
        <w:t xml:space="preserve"> </w:t>
      </w:r>
      <w:r>
        <w:t>como B. En</w:t>
      </w:r>
      <w:r>
        <w:rPr>
          <w:spacing w:val="-2"/>
        </w:rPr>
        <w:t xml:space="preserve"> </w:t>
      </w:r>
      <w:r>
        <w:t>general, la</w:t>
      </w:r>
      <w:r>
        <w:rPr>
          <w:spacing w:val="-2"/>
        </w:rPr>
        <w:t xml:space="preserve"> </w:t>
      </w:r>
      <w:r>
        <w:t>hemofilia se</w:t>
      </w:r>
      <w:r>
        <w:rPr>
          <w:spacing w:val="-2"/>
        </w:rPr>
        <w:t xml:space="preserve"> </w:t>
      </w:r>
      <w:r>
        <w:t>hereda</w:t>
      </w:r>
      <w:r>
        <w:rPr>
          <w:spacing w:val="-2"/>
        </w:rPr>
        <w:t xml:space="preserve"> </w:t>
      </w:r>
      <w:r>
        <w:t>en el 60% de los casos. No</w:t>
      </w:r>
      <w:r>
        <w:rPr>
          <w:spacing w:val="-2"/>
        </w:rPr>
        <w:t xml:space="preserve"> </w:t>
      </w:r>
      <w:r>
        <w:t>puede contraerse ni</w:t>
      </w:r>
      <w:r>
        <w:rPr>
          <w:spacing w:val="-1"/>
        </w:rPr>
        <w:t xml:space="preserve"> </w:t>
      </w:r>
      <w:r>
        <w:t>transmitirse, pero algunas veces se manifiesta en personas donde no había antecedentes de hemofilia en la familia (40%), debido a una mutación genética de la madre o del niño.Tanto la hemofilia A como la hemofilia B se clasifican en</w:t>
      </w:r>
      <w:r>
        <w:rPr>
          <w:spacing w:val="-2"/>
        </w:rPr>
        <w:t xml:space="preserve"> </w:t>
      </w:r>
      <w:r>
        <w:t>tres</w:t>
      </w:r>
      <w:r>
        <w:rPr>
          <w:spacing w:val="-2"/>
        </w:rPr>
        <w:t xml:space="preserve"> </w:t>
      </w:r>
      <w:r>
        <w:t>grupos</w:t>
      </w:r>
      <w:r>
        <w:rPr>
          <w:spacing w:val="-2"/>
        </w:rPr>
        <w:t xml:space="preserve"> </w:t>
      </w:r>
      <w:r>
        <w:t>de</w:t>
      </w:r>
      <w:r>
        <w:rPr>
          <w:spacing w:val="-4"/>
        </w:rPr>
        <w:t xml:space="preserve"> </w:t>
      </w:r>
      <w:r>
        <w:t>acuerdo</w:t>
      </w:r>
      <w:r>
        <w:rPr>
          <w:spacing w:val="-2"/>
        </w:rPr>
        <w:t xml:space="preserve"> </w:t>
      </w:r>
      <w:r>
        <w:t>a</w:t>
      </w:r>
      <w:r>
        <w:rPr>
          <w:spacing w:val="-1"/>
        </w:rPr>
        <w:t xml:space="preserve"> </w:t>
      </w:r>
      <w:r>
        <w:t>su</w:t>
      </w:r>
      <w:r>
        <w:rPr>
          <w:spacing w:val="-4"/>
        </w:rPr>
        <w:t xml:space="preserve"> </w:t>
      </w:r>
      <w:r>
        <w:t>severidad,</w:t>
      </w:r>
      <w:r>
        <w:rPr>
          <w:spacing w:val="-1"/>
        </w:rPr>
        <w:t xml:space="preserve"> </w:t>
      </w:r>
      <w:r>
        <w:t>que</w:t>
      </w:r>
      <w:r>
        <w:rPr>
          <w:spacing w:val="-4"/>
        </w:rPr>
        <w:t xml:space="preserve"> </w:t>
      </w:r>
      <w:r>
        <w:t>se</w:t>
      </w:r>
      <w:r>
        <w:rPr>
          <w:spacing w:val="-4"/>
        </w:rPr>
        <w:t xml:space="preserve"> </w:t>
      </w:r>
      <w:r>
        <w:t>define</w:t>
      </w:r>
      <w:r>
        <w:rPr>
          <w:spacing w:val="-2"/>
        </w:rPr>
        <w:t xml:space="preserve"> </w:t>
      </w:r>
      <w:r>
        <w:t>por</w:t>
      </w:r>
      <w:r>
        <w:rPr>
          <w:spacing w:val="-1"/>
        </w:rPr>
        <w:t xml:space="preserve"> </w:t>
      </w:r>
      <w:r>
        <w:t>la</w:t>
      </w:r>
      <w:r>
        <w:rPr>
          <w:spacing w:val="-4"/>
        </w:rPr>
        <w:t xml:space="preserve"> </w:t>
      </w:r>
      <w:r>
        <w:t>cantidad de factor faltante en la sangre de la persona, estos son severo (&lt;1%),</w:t>
      </w:r>
    </w:p>
    <w:p w:rsidR="00FE78DE" w:rsidRDefault="00FE78DE">
      <w:pPr>
        <w:spacing w:line="360" w:lineRule="auto"/>
        <w:jc w:val="both"/>
        <w:rPr>
          <w:rFonts w:ascii="Cambria" w:hAnsi="Cambria"/>
        </w:rPr>
        <w:sectPr w:rsidR="00FE78DE" w:rsidSect="00606B61">
          <w:type w:val="continuous"/>
          <w:pgSz w:w="11910" w:h="16840"/>
          <w:pgMar w:top="1360" w:right="1320" w:bottom="280" w:left="1340" w:header="720" w:footer="720" w:gutter="0"/>
          <w:cols w:space="720"/>
        </w:sectPr>
      </w:pPr>
    </w:p>
    <w:p w:rsidR="00FE78DE" w:rsidRDefault="00000000">
      <w:pPr>
        <w:pStyle w:val="Textoindependiente"/>
        <w:spacing w:before="67" w:line="360" w:lineRule="auto"/>
        <w:ind w:left="2121" w:right="113"/>
        <w:jc w:val="both"/>
      </w:pPr>
      <w:r>
        <w:lastRenderedPageBreak/>
        <w:t>moderado (1%-5%) y leve (5%-40%). De acuerdo a la última encuesta global</w:t>
      </w:r>
      <w:r>
        <w:rPr>
          <w:spacing w:val="-2"/>
        </w:rPr>
        <w:t xml:space="preserve"> </w:t>
      </w:r>
      <w:r>
        <w:t>anual</w:t>
      </w:r>
      <w:r>
        <w:rPr>
          <w:spacing w:val="-1"/>
        </w:rPr>
        <w:t xml:space="preserve"> </w:t>
      </w:r>
      <w:r>
        <w:t>que</w:t>
      </w:r>
      <w:r>
        <w:rPr>
          <w:spacing w:val="-5"/>
        </w:rPr>
        <w:t xml:space="preserve"> </w:t>
      </w:r>
      <w:r>
        <w:t>reporta</w:t>
      </w:r>
      <w:r>
        <w:rPr>
          <w:spacing w:val="-5"/>
        </w:rPr>
        <w:t xml:space="preserve"> </w:t>
      </w:r>
      <w:r>
        <w:t>Chile a la</w:t>
      </w:r>
      <w:r>
        <w:rPr>
          <w:spacing w:val="-3"/>
        </w:rPr>
        <w:t xml:space="preserve"> </w:t>
      </w:r>
      <w:r>
        <w:t>Federación</w:t>
      </w:r>
      <w:r>
        <w:rPr>
          <w:spacing w:val="-3"/>
        </w:rPr>
        <w:t xml:space="preserve"> </w:t>
      </w:r>
      <w:r>
        <w:t>Mundial</w:t>
      </w:r>
      <w:r>
        <w:rPr>
          <w:spacing w:val="-2"/>
        </w:rPr>
        <w:t xml:space="preserve"> </w:t>
      </w:r>
      <w:r>
        <w:t>de</w:t>
      </w:r>
      <w:r>
        <w:rPr>
          <w:spacing w:val="-1"/>
        </w:rPr>
        <w:t xml:space="preserve"> </w:t>
      </w:r>
      <w:r>
        <w:t>Hemofilia,</w:t>
      </w:r>
      <w:r>
        <w:rPr>
          <w:spacing w:val="-2"/>
        </w:rPr>
        <w:t xml:space="preserve"> </w:t>
      </w:r>
      <w:r>
        <w:t>en 2022 existirían 1890 personas con hemofilia, de las cuales, 1687 corresponden a personas con hemofilia A y 203 con hemofilia B.</w:t>
      </w:r>
    </w:p>
    <w:p w:rsidR="00FE78DE" w:rsidRDefault="00000000">
      <w:pPr>
        <w:pStyle w:val="Prrafodelista"/>
        <w:numPr>
          <w:ilvl w:val="1"/>
          <w:numId w:val="1"/>
        </w:numPr>
        <w:tabs>
          <w:tab w:val="left" w:pos="2121"/>
        </w:tabs>
        <w:spacing w:before="238" w:line="360" w:lineRule="auto"/>
        <w:ind w:left="2121" w:right="113" w:hanging="361"/>
        <w:jc w:val="both"/>
        <w:rPr>
          <w:rFonts w:ascii="Cambria" w:hAnsi="Cambria"/>
        </w:rPr>
      </w:pPr>
      <w:r>
        <w:t>El tratamiento principal es la terapia de reemplazo (también conocida como terapia de</w:t>
      </w:r>
      <w:r>
        <w:rPr>
          <w:spacing w:val="-1"/>
        </w:rPr>
        <w:t xml:space="preserve"> </w:t>
      </w:r>
      <w:r>
        <w:t>sustitución), es</w:t>
      </w:r>
      <w:r>
        <w:rPr>
          <w:spacing w:val="-1"/>
        </w:rPr>
        <w:t xml:space="preserve"> </w:t>
      </w:r>
      <w:r>
        <w:t>decir, la</w:t>
      </w:r>
      <w:r>
        <w:rPr>
          <w:spacing w:val="-1"/>
        </w:rPr>
        <w:t xml:space="preserve"> </w:t>
      </w:r>
      <w:r>
        <w:t>administración intravenosa</w:t>
      </w:r>
      <w:r>
        <w:rPr>
          <w:spacing w:val="-1"/>
        </w:rPr>
        <w:t xml:space="preserve"> </w:t>
      </w:r>
      <w:r>
        <w:t>del factor de coagulación deficiente para lograr una hemostasia adecuada. El</w:t>
      </w:r>
      <w:r>
        <w:rPr>
          <w:spacing w:val="-13"/>
        </w:rPr>
        <w:t xml:space="preserve"> </w:t>
      </w:r>
      <w:r>
        <w:t>tratamiento</w:t>
      </w:r>
      <w:r>
        <w:rPr>
          <w:spacing w:val="-12"/>
        </w:rPr>
        <w:t xml:space="preserve"> </w:t>
      </w:r>
      <w:r>
        <w:t>a</w:t>
      </w:r>
      <w:r>
        <w:rPr>
          <w:spacing w:val="-15"/>
        </w:rPr>
        <w:t xml:space="preserve"> </w:t>
      </w:r>
      <w:r>
        <w:t>pedido</w:t>
      </w:r>
      <w:r>
        <w:rPr>
          <w:spacing w:val="-13"/>
        </w:rPr>
        <w:t xml:space="preserve"> </w:t>
      </w:r>
      <w:r>
        <w:t>es</w:t>
      </w:r>
      <w:r>
        <w:rPr>
          <w:spacing w:val="-12"/>
        </w:rPr>
        <w:t xml:space="preserve"> </w:t>
      </w:r>
      <w:r>
        <w:t>la</w:t>
      </w:r>
      <w:r>
        <w:rPr>
          <w:spacing w:val="-12"/>
        </w:rPr>
        <w:t xml:space="preserve"> </w:t>
      </w:r>
      <w:r>
        <w:t>infusión</w:t>
      </w:r>
      <w:r>
        <w:rPr>
          <w:spacing w:val="-15"/>
        </w:rPr>
        <w:t xml:space="preserve"> </w:t>
      </w:r>
      <w:r>
        <w:t>del</w:t>
      </w:r>
      <w:r>
        <w:rPr>
          <w:spacing w:val="-15"/>
        </w:rPr>
        <w:t xml:space="preserve"> </w:t>
      </w:r>
      <w:r>
        <w:t>factor</w:t>
      </w:r>
      <w:r>
        <w:rPr>
          <w:spacing w:val="-14"/>
        </w:rPr>
        <w:t xml:space="preserve"> </w:t>
      </w:r>
      <w:r>
        <w:t>de</w:t>
      </w:r>
      <w:r>
        <w:rPr>
          <w:spacing w:val="-15"/>
        </w:rPr>
        <w:t xml:space="preserve"> </w:t>
      </w:r>
      <w:r>
        <w:t>coagulación</w:t>
      </w:r>
      <w:r>
        <w:rPr>
          <w:spacing w:val="-9"/>
        </w:rPr>
        <w:t xml:space="preserve"> </w:t>
      </w:r>
      <w:r>
        <w:t>deficiente en el momento del sangrado. La dosis adecuada, la frecuencia y el número de infusiones de concentrado dependen del tipo y la gravedad de la hemorragia.</w:t>
      </w:r>
    </w:p>
    <w:p w:rsidR="00FE78DE" w:rsidRDefault="00000000">
      <w:pPr>
        <w:pStyle w:val="Prrafodelista"/>
        <w:numPr>
          <w:ilvl w:val="1"/>
          <w:numId w:val="1"/>
        </w:numPr>
        <w:tabs>
          <w:tab w:val="left" w:pos="2121"/>
        </w:tabs>
        <w:spacing w:before="236" w:line="360" w:lineRule="auto"/>
        <w:ind w:left="2121" w:right="112" w:hanging="361"/>
        <w:jc w:val="both"/>
        <w:rPr>
          <w:rFonts w:ascii="Cambria" w:hAnsi="Cambria"/>
        </w:rPr>
      </w:pPr>
      <w:r>
        <w:t>Por otro lado, la profilaxis es parte clave del manejo de este tipo de patología, basándose actualmente en Chile, en un tratamiento endovenoso de concentrado de factor para prevenir el sangrado y la destrucción</w:t>
      </w:r>
      <w:r>
        <w:rPr>
          <w:spacing w:val="-3"/>
        </w:rPr>
        <w:t xml:space="preserve"> </w:t>
      </w:r>
      <w:r>
        <w:t>de</w:t>
      </w:r>
      <w:r>
        <w:rPr>
          <w:spacing w:val="-3"/>
        </w:rPr>
        <w:t xml:space="preserve"> </w:t>
      </w:r>
      <w:r>
        <w:t>las</w:t>
      </w:r>
      <w:r>
        <w:rPr>
          <w:spacing w:val="-3"/>
        </w:rPr>
        <w:t xml:space="preserve"> </w:t>
      </w:r>
      <w:r>
        <w:t>articulaciones,</w:t>
      </w:r>
      <w:r>
        <w:rPr>
          <w:spacing w:val="-2"/>
        </w:rPr>
        <w:t xml:space="preserve"> </w:t>
      </w:r>
      <w:r>
        <w:t>con</w:t>
      </w:r>
      <w:r>
        <w:rPr>
          <w:spacing w:val="-5"/>
        </w:rPr>
        <w:t xml:space="preserve"> </w:t>
      </w:r>
      <w:r>
        <w:t>el</w:t>
      </w:r>
      <w:r>
        <w:rPr>
          <w:spacing w:val="-4"/>
        </w:rPr>
        <w:t xml:space="preserve"> </w:t>
      </w:r>
      <w:r>
        <w:t>objetivo</w:t>
      </w:r>
      <w:r>
        <w:rPr>
          <w:spacing w:val="-5"/>
        </w:rPr>
        <w:t xml:space="preserve"> </w:t>
      </w:r>
      <w:r>
        <w:t>de</w:t>
      </w:r>
      <w:r>
        <w:rPr>
          <w:spacing w:val="-3"/>
        </w:rPr>
        <w:t xml:space="preserve"> </w:t>
      </w:r>
      <w:r>
        <w:t>preservar</w:t>
      </w:r>
      <w:r>
        <w:rPr>
          <w:spacing w:val="-4"/>
        </w:rPr>
        <w:t xml:space="preserve"> </w:t>
      </w:r>
      <w:r>
        <w:t>la</w:t>
      </w:r>
      <w:r>
        <w:rPr>
          <w:spacing w:val="-3"/>
        </w:rPr>
        <w:t xml:space="preserve"> </w:t>
      </w:r>
      <w:r>
        <w:t>función musculoesquelética</w:t>
      </w:r>
      <w:r>
        <w:rPr>
          <w:spacing w:val="-16"/>
        </w:rPr>
        <w:t xml:space="preserve"> </w:t>
      </w:r>
      <w:r>
        <w:t>normal.</w:t>
      </w:r>
      <w:r>
        <w:rPr>
          <w:spacing w:val="-13"/>
        </w:rPr>
        <w:t xml:space="preserve"> </w:t>
      </w:r>
      <w:r>
        <w:t>La</w:t>
      </w:r>
      <w:r>
        <w:rPr>
          <w:spacing w:val="-16"/>
        </w:rPr>
        <w:t xml:space="preserve"> </w:t>
      </w:r>
      <w:r>
        <w:t>profilaxis</w:t>
      </w:r>
      <w:r>
        <w:rPr>
          <w:spacing w:val="-12"/>
        </w:rPr>
        <w:t xml:space="preserve"> </w:t>
      </w:r>
      <w:r>
        <w:t>se</w:t>
      </w:r>
      <w:r>
        <w:rPr>
          <w:spacing w:val="-16"/>
        </w:rPr>
        <w:t xml:space="preserve"> </w:t>
      </w:r>
      <w:r>
        <w:t>ha</w:t>
      </w:r>
      <w:r>
        <w:rPr>
          <w:spacing w:val="-15"/>
        </w:rPr>
        <w:t xml:space="preserve"> </w:t>
      </w:r>
      <w:r>
        <w:t>convertido</w:t>
      </w:r>
      <w:r>
        <w:rPr>
          <w:spacing w:val="-15"/>
        </w:rPr>
        <w:t xml:space="preserve"> </w:t>
      </w:r>
      <w:r>
        <w:t>claramente</w:t>
      </w:r>
      <w:r>
        <w:rPr>
          <w:spacing w:val="-15"/>
        </w:rPr>
        <w:t xml:space="preserve"> </w:t>
      </w:r>
      <w:r>
        <w:t>en el enfoque estándar en países con un suministro suficiente de concentrados de factor, teniendo en cuenta la actividad física y adaptación individualizada de</w:t>
      </w:r>
      <w:r>
        <w:rPr>
          <w:spacing w:val="-2"/>
        </w:rPr>
        <w:t xml:space="preserve"> </w:t>
      </w:r>
      <w:r>
        <w:t>regímenes</w:t>
      </w:r>
      <w:r>
        <w:rPr>
          <w:spacing w:val="-2"/>
        </w:rPr>
        <w:t xml:space="preserve"> </w:t>
      </w:r>
      <w:r>
        <w:t>de dosificación, lo que</w:t>
      </w:r>
      <w:r>
        <w:rPr>
          <w:spacing w:val="-2"/>
        </w:rPr>
        <w:t xml:space="preserve"> </w:t>
      </w:r>
      <w:r>
        <w:t>implica monitoreo de laboratorio y resultados a largo plazo</w:t>
      </w:r>
    </w:p>
    <w:p w:rsidR="00FE78DE" w:rsidRDefault="00000000">
      <w:pPr>
        <w:pStyle w:val="Ttulo2"/>
        <w:numPr>
          <w:ilvl w:val="1"/>
          <w:numId w:val="1"/>
        </w:numPr>
        <w:tabs>
          <w:tab w:val="left" w:pos="2120"/>
        </w:tabs>
        <w:spacing w:before="236"/>
        <w:ind w:left="2120" w:hanging="359"/>
        <w:rPr>
          <w:rFonts w:ascii="Cambria"/>
          <w:i/>
        </w:rPr>
      </w:pPr>
      <w:r>
        <w:t>El</w:t>
      </w:r>
      <w:r>
        <w:rPr>
          <w:spacing w:val="-5"/>
        </w:rPr>
        <w:t xml:space="preserve"> </w:t>
      </w:r>
      <w:r>
        <w:t>abordaje</w:t>
      </w:r>
      <w:r>
        <w:rPr>
          <w:spacing w:val="-3"/>
        </w:rPr>
        <w:t xml:space="preserve"> </w:t>
      </w:r>
      <w:r>
        <w:t>del</w:t>
      </w:r>
      <w:r>
        <w:rPr>
          <w:spacing w:val="-5"/>
        </w:rPr>
        <w:t xml:space="preserve"> </w:t>
      </w:r>
      <w:r>
        <w:t>tratamiento</w:t>
      </w:r>
      <w:r>
        <w:rPr>
          <w:spacing w:val="-3"/>
        </w:rPr>
        <w:t xml:space="preserve"> </w:t>
      </w:r>
      <w:r>
        <w:t>de</w:t>
      </w:r>
      <w:r>
        <w:rPr>
          <w:spacing w:val="-7"/>
        </w:rPr>
        <w:t xml:space="preserve"> </w:t>
      </w:r>
      <w:r>
        <w:t>las</w:t>
      </w:r>
      <w:r>
        <w:rPr>
          <w:spacing w:val="-6"/>
        </w:rPr>
        <w:t xml:space="preserve"> </w:t>
      </w:r>
      <w:r>
        <w:t>Hemofilia</w:t>
      </w:r>
      <w:r>
        <w:rPr>
          <w:spacing w:val="-5"/>
        </w:rPr>
        <w:t xml:space="preserve"> </w:t>
      </w:r>
      <w:r>
        <w:t>es</w:t>
      </w:r>
      <w:r>
        <w:rPr>
          <w:spacing w:val="-4"/>
        </w:rPr>
        <w:t xml:space="preserve"> </w:t>
      </w:r>
      <w:r>
        <w:rPr>
          <w:spacing w:val="-2"/>
        </w:rPr>
        <w:t>complejo.</w:t>
      </w:r>
    </w:p>
    <w:p w:rsidR="00FE78DE" w:rsidRDefault="00FE78DE">
      <w:pPr>
        <w:pStyle w:val="Textoindependiente"/>
        <w:spacing w:before="113"/>
        <w:rPr>
          <w:b/>
        </w:rPr>
      </w:pPr>
    </w:p>
    <w:p w:rsidR="00FE78DE" w:rsidRDefault="00000000">
      <w:pPr>
        <w:pStyle w:val="Textoindependiente"/>
        <w:spacing w:line="360" w:lineRule="auto"/>
        <w:ind w:left="1799" w:right="115"/>
        <w:jc w:val="both"/>
      </w:pPr>
      <w:r>
        <w:t>El</w:t>
      </w:r>
      <w:r>
        <w:rPr>
          <w:spacing w:val="-3"/>
        </w:rPr>
        <w:t xml:space="preserve"> </w:t>
      </w:r>
      <w:r>
        <w:t>principal</w:t>
      </w:r>
      <w:r>
        <w:rPr>
          <w:spacing w:val="-3"/>
        </w:rPr>
        <w:t xml:space="preserve"> </w:t>
      </w:r>
      <w:r>
        <w:t>tratamiento</w:t>
      </w:r>
      <w:r>
        <w:rPr>
          <w:spacing w:val="-5"/>
        </w:rPr>
        <w:t xml:space="preserve"> </w:t>
      </w:r>
      <w:r>
        <w:t>disponible</w:t>
      </w:r>
      <w:r>
        <w:rPr>
          <w:spacing w:val="-3"/>
        </w:rPr>
        <w:t xml:space="preserve"> </w:t>
      </w:r>
      <w:r>
        <w:t>en</w:t>
      </w:r>
      <w:r>
        <w:rPr>
          <w:spacing w:val="-3"/>
        </w:rPr>
        <w:t xml:space="preserve"> </w:t>
      </w:r>
      <w:r>
        <w:t>Chile,</w:t>
      </w:r>
      <w:r>
        <w:rPr>
          <w:spacing w:val="-2"/>
        </w:rPr>
        <w:t xml:space="preserve"> </w:t>
      </w:r>
      <w:r>
        <w:t>data</w:t>
      </w:r>
      <w:r>
        <w:rPr>
          <w:spacing w:val="-7"/>
        </w:rPr>
        <w:t xml:space="preserve"> </w:t>
      </w:r>
      <w:r>
        <w:t>de</w:t>
      </w:r>
      <w:r>
        <w:rPr>
          <w:spacing w:val="-3"/>
        </w:rPr>
        <w:t xml:space="preserve"> </w:t>
      </w:r>
      <w:r>
        <w:t>la</w:t>
      </w:r>
      <w:r>
        <w:rPr>
          <w:spacing w:val="-3"/>
        </w:rPr>
        <w:t xml:space="preserve"> </w:t>
      </w:r>
      <w:r>
        <w:t>década</w:t>
      </w:r>
      <w:r>
        <w:rPr>
          <w:spacing w:val="-3"/>
        </w:rPr>
        <w:t xml:space="preserve"> </w:t>
      </w:r>
      <w:r>
        <w:t>de</w:t>
      </w:r>
      <w:r>
        <w:rPr>
          <w:spacing w:val="-5"/>
        </w:rPr>
        <w:t xml:space="preserve"> </w:t>
      </w:r>
      <w:r>
        <w:t>los</w:t>
      </w:r>
      <w:r>
        <w:rPr>
          <w:spacing w:val="-5"/>
        </w:rPr>
        <w:t xml:space="preserve"> </w:t>
      </w:r>
      <w:r>
        <w:t>70,</w:t>
      </w:r>
      <w:r>
        <w:rPr>
          <w:spacing w:val="-4"/>
        </w:rPr>
        <w:t xml:space="preserve"> </w:t>
      </w:r>
      <w:r>
        <w:t>es decir, que cuenta con más de 50 años de antigüedad, tratamiento que requiere ser administrado día por medio. Desde entonces, han aparecido diversas</w:t>
      </w:r>
      <w:r>
        <w:rPr>
          <w:spacing w:val="-11"/>
        </w:rPr>
        <w:t xml:space="preserve"> </w:t>
      </w:r>
      <w:r>
        <w:t>terapias</w:t>
      </w:r>
      <w:r>
        <w:rPr>
          <w:spacing w:val="-9"/>
        </w:rPr>
        <w:t xml:space="preserve"> </w:t>
      </w:r>
      <w:r>
        <w:t>en</w:t>
      </w:r>
      <w:r>
        <w:rPr>
          <w:spacing w:val="-12"/>
        </w:rPr>
        <w:t xml:space="preserve"> </w:t>
      </w:r>
      <w:r>
        <w:t>el</w:t>
      </w:r>
      <w:r>
        <w:rPr>
          <w:spacing w:val="-10"/>
        </w:rPr>
        <w:t xml:space="preserve"> </w:t>
      </w:r>
      <w:r>
        <w:t>mundo</w:t>
      </w:r>
      <w:r>
        <w:rPr>
          <w:spacing w:val="-9"/>
        </w:rPr>
        <w:t xml:space="preserve"> </w:t>
      </w:r>
      <w:r>
        <w:t>que</w:t>
      </w:r>
      <w:r>
        <w:rPr>
          <w:spacing w:val="-9"/>
        </w:rPr>
        <w:t xml:space="preserve"> </w:t>
      </w:r>
      <w:r>
        <w:t>hasta</w:t>
      </w:r>
      <w:r>
        <w:rPr>
          <w:spacing w:val="-9"/>
        </w:rPr>
        <w:t xml:space="preserve"> </w:t>
      </w:r>
      <w:r>
        <w:t>la</w:t>
      </w:r>
      <w:r>
        <w:rPr>
          <w:spacing w:val="-11"/>
        </w:rPr>
        <w:t xml:space="preserve"> </w:t>
      </w:r>
      <w:r>
        <w:t>fecha</w:t>
      </w:r>
      <w:r>
        <w:rPr>
          <w:spacing w:val="-11"/>
        </w:rPr>
        <w:t xml:space="preserve"> </w:t>
      </w:r>
      <w:r>
        <w:t>no</w:t>
      </w:r>
      <w:r>
        <w:rPr>
          <w:spacing w:val="-9"/>
        </w:rPr>
        <w:t xml:space="preserve"> </w:t>
      </w:r>
      <w:r>
        <w:t>han</w:t>
      </w:r>
      <w:r>
        <w:rPr>
          <w:spacing w:val="-9"/>
        </w:rPr>
        <w:t xml:space="preserve"> </w:t>
      </w:r>
      <w:r>
        <w:t>estado</w:t>
      </w:r>
      <w:r>
        <w:rPr>
          <w:spacing w:val="-9"/>
        </w:rPr>
        <w:t xml:space="preserve"> </w:t>
      </w:r>
      <w:r>
        <w:t>disponibles para</w:t>
      </w:r>
      <w:r>
        <w:rPr>
          <w:spacing w:val="-1"/>
        </w:rPr>
        <w:t xml:space="preserve"> </w:t>
      </w:r>
      <w:r>
        <w:t>la población</w:t>
      </w:r>
      <w:r>
        <w:rPr>
          <w:spacing w:val="-1"/>
        </w:rPr>
        <w:t xml:space="preserve"> </w:t>
      </w:r>
      <w:r>
        <w:t>hemofílica chilena, como el</w:t>
      </w:r>
      <w:r>
        <w:rPr>
          <w:spacing w:val="-2"/>
        </w:rPr>
        <w:t xml:space="preserve"> </w:t>
      </w:r>
      <w:r>
        <w:t>factor VIII y</w:t>
      </w:r>
      <w:r>
        <w:rPr>
          <w:spacing w:val="-3"/>
        </w:rPr>
        <w:t xml:space="preserve"> </w:t>
      </w:r>
      <w:r>
        <w:t>IX</w:t>
      </w:r>
      <w:r>
        <w:rPr>
          <w:spacing w:val="-1"/>
        </w:rPr>
        <w:t xml:space="preserve"> </w:t>
      </w:r>
      <w:r>
        <w:t>recombinante, tanto</w:t>
      </w:r>
      <w:r>
        <w:rPr>
          <w:spacing w:val="-3"/>
        </w:rPr>
        <w:t xml:space="preserve"> </w:t>
      </w:r>
      <w:r>
        <w:t>de</w:t>
      </w:r>
      <w:r>
        <w:rPr>
          <w:spacing w:val="-3"/>
        </w:rPr>
        <w:t xml:space="preserve"> </w:t>
      </w:r>
      <w:r>
        <w:t>vida</w:t>
      </w:r>
      <w:r>
        <w:rPr>
          <w:spacing w:val="-3"/>
        </w:rPr>
        <w:t xml:space="preserve"> </w:t>
      </w:r>
      <w:r>
        <w:t>media</w:t>
      </w:r>
      <w:r>
        <w:rPr>
          <w:spacing w:val="-3"/>
        </w:rPr>
        <w:t xml:space="preserve"> </w:t>
      </w:r>
      <w:r>
        <w:t>estándar</w:t>
      </w:r>
      <w:r>
        <w:rPr>
          <w:spacing w:val="-2"/>
        </w:rPr>
        <w:t xml:space="preserve"> </w:t>
      </w:r>
      <w:r>
        <w:t>como</w:t>
      </w:r>
      <w:r>
        <w:rPr>
          <w:spacing w:val="-2"/>
        </w:rPr>
        <w:t xml:space="preserve"> </w:t>
      </w:r>
      <w:r>
        <w:t>de</w:t>
      </w:r>
      <w:r>
        <w:rPr>
          <w:spacing w:val="-3"/>
        </w:rPr>
        <w:t xml:space="preserve"> </w:t>
      </w:r>
      <w:r>
        <w:t>vida</w:t>
      </w:r>
      <w:r>
        <w:rPr>
          <w:spacing w:val="-4"/>
        </w:rPr>
        <w:t xml:space="preserve"> </w:t>
      </w:r>
      <w:r>
        <w:t>media prolongada,</w:t>
      </w:r>
      <w:r>
        <w:rPr>
          <w:spacing w:val="-1"/>
        </w:rPr>
        <w:t xml:space="preserve"> </w:t>
      </w:r>
      <w:r>
        <w:t>que</w:t>
      </w:r>
      <w:r>
        <w:rPr>
          <w:spacing w:val="-3"/>
        </w:rPr>
        <w:t xml:space="preserve"> </w:t>
      </w:r>
      <w:r>
        <w:t>permite su</w:t>
      </w:r>
      <w:r>
        <w:rPr>
          <w:spacing w:val="-12"/>
        </w:rPr>
        <w:t xml:space="preserve"> </w:t>
      </w:r>
      <w:r>
        <w:t>administración</w:t>
      </w:r>
      <w:r>
        <w:rPr>
          <w:spacing w:val="-13"/>
        </w:rPr>
        <w:t xml:space="preserve"> </w:t>
      </w:r>
      <w:r>
        <w:t>dos</w:t>
      </w:r>
      <w:r>
        <w:rPr>
          <w:spacing w:val="-12"/>
        </w:rPr>
        <w:t xml:space="preserve"> </w:t>
      </w:r>
      <w:r>
        <w:t>veces</w:t>
      </w:r>
      <w:r>
        <w:rPr>
          <w:spacing w:val="-12"/>
        </w:rPr>
        <w:t xml:space="preserve"> </w:t>
      </w:r>
      <w:r>
        <w:t>por</w:t>
      </w:r>
      <w:r>
        <w:rPr>
          <w:spacing w:val="-11"/>
        </w:rPr>
        <w:t xml:space="preserve"> </w:t>
      </w:r>
      <w:r>
        <w:t>semana,</w:t>
      </w:r>
      <w:r>
        <w:rPr>
          <w:spacing w:val="-11"/>
        </w:rPr>
        <w:t xml:space="preserve"> </w:t>
      </w:r>
      <w:r>
        <w:t>y</w:t>
      </w:r>
      <w:r>
        <w:rPr>
          <w:spacing w:val="-12"/>
        </w:rPr>
        <w:t xml:space="preserve"> </w:t>
      </w:r>
      <w:r>
        <w:t>que</w:t>
      </w:r>
      <w:r>
        <w:rPr>
          <w:spacing w:val="-15"/>
        </w:rPr>
        <w:t xml:space="preserve"> </w:t>
      </w:r>
      <w:r>
        <w:t>se</w:t>
      </w:r>
      <w:r>
        <w:rPr>
          <w:spacing w:val="-12"/>
        </w:rPr>
        <w:t xml:space="preserve"> </w:t>
      </w:r>
      <w:r>
        <w:t>introdujo</w:t>
      </w:r>
      <w:r>
        <w:rPr>
          <w:spacing w:val="-12"/>
        </w:rPr>
        <w:t xml:space="preserve"> </w:t>
      </w:r>
      <w:r>
        <w:t>por</w:t>
      </w:r>
      <w:r>
        <w:rPr>
          <w:spacing w:val="-11"/>
        </w:rPr>
        <w:t xml:space="preserve"> </w:t>
      </w:r>
      <w:r>
        <w:t>primera</w:t>
      </w:r>
      <w:r>
        <w:rPr>
          <w:spacing w:val="-12"/>
        </w:rPr>
        <w:t xml:space="preserve"> </w:t>
      </w:r>
      <w:r>
        <w:t>vez en el mundo en la década de los 90. Estos factores recombinantes actualmente se encuentran en su cuarta generación.</w:t>
      </w:r>
    </w:p>
    <w:p w:rsidR="00FE78DE" w:rsidRDefault="00000000">
      <w:pPr>
        <w:pStyle w:val="Textoindependiente"/>
        <w:spacing w:before="241" w:line="360" w:lineRule="auto"/>
        <w:ind w:left="1799" w:right="118"/>
        <w:jc w:val="both"/>
      </w:pPr>
      <w:r>
        <w:t>Sumado a esto, en los últimos 5 años, han aparecido nuevas moléculas para el tratamiento, las cuales tienen varias ventajas como: vías de administración</w:t>
      </w:r>
      <w:r>
        <w:rPr>
          <w:spacing w:val="-16"/>
        </w:rPr>
        <w:t xml:space="preserve"> </w:t>
      </w:r>
      <w:r>
        <w:t>subcutánea</w:t>
      </w:r>
      <w:r>
        <w:rPr>
          <w:spacing w:val="-15"/>
        </w:rPr>
        <w:t xml:space="preserve"> </w:t>
      </w:r>
      <w:r>
        <w:t>y</w:t>
      </w:r>
      <w:r>
        <w:rPr>
          <w:spacing w:val="-15"/>
        </w:rPr>
        <w:t xml:space="preserve"> </w:t>
      </w:r>
      <w:r>
        <w:t>duración</w:t>
      </w:r>
      <w:r>
        <w:rPr>
          <w:spacing w:val="-16"/>
        </w:rPr>
        <w:t xml:space="preserve"> </w:t>
      </w:r>
      <w:r>
        <w:t>extendida</w:t>
      </w:r>
      <w:r>
        <w:rPr>
          <w:spacing w:val="-15"/>
        </w:rPr>
        <w:t xml:space="preserve"> </w:t>
      </w:r>
      <w:r>
        <w:t>que</w:t>
      </w:r>
      <w:r>
        <w:rPr>
          <w:spacing w:val="-15"/>
        </w:rPr>
        <w:t xml:space="preserve"> </w:t>
      </w:r>
      <w:r>
        <w:t>requieren</w:t>
      </w:r>
      <w:r>
        <w:rPr>
          <w:spacing w:val="-15"/>
        </w:rPr>
        <w:t xml:space="preserve"> </w:t>
      </w:r>
      <w:r>
        <w:t>aplicaciones</w:t>
      </w:r>
    </w:p>
    <w:p w:rsidR="00FE78DE" w:rsidRDefault="00FE78DE">
      <w:pPr>
        <w:spacing w:line="360" w:lineRule="auto"/>
        <w:jc w:val="both"/>
        <w:sectPr w:rsidR="00FE78DE" w:rsidSect="00606B61">
          <w:pgSz w:w="11910" w:h="16840"/>
          <w:pgMar w:top="1360" w:right="1320" w:bottom="280" w:left="1340" w:header="720" w:footer="720" w:gutter="0"/>
          <w:cols w:space="720"/>
        </w:sectPr>
      </w:pPr>
    </w:p>
    <w:p w:rsidR="00FE78DE" w:rsidRDefault="00000000">
      <w:pPr>
        <w:pStyle w:val="Textoindependiente"/>
        <w:spacing w:before="67" w:line="360" w:lineRule="auto"/>
        <w:ind w:left="1799" w:right="118"/>
        <w:jc w:val="both"/>
      </w:pPr>
      <w:r>
        <w:lastRenderedPageBreak/>
        <w:t>semanales, quincenales y hasta mensuales, todo lo cual favorece notablemente</w:t>
      </w:r>
      <w:r>
        <w:rPr>
          <w:spacing w:val="-7"/>
        </w:rPr>
        <w:t xml:space="preserve"> </w:t>
      </w:r>
      <w:r>
        <w:t>tanto</w:t>
      </w:r>
      <w:r>
        <w:rPr>
          <w:spacing w:val="-5"/>
        </w:rPr>
        <w:t xml:space="preserve"> </w:t>
      </w:r>
      <w:r>
        <w:t>la</w:t>
      </w:r>
      <w:r>
        <w:rPr>
          <w:spacing w:val="-5"/>
        </w:rPr>
        <w:t xml:space="preserve"> </w:t>
      </w:r>
      <w:r>
        <w:t>efectividad</w:t>
      </w:r>
      <w:r>
        <w:rPr>
          <w:spacing w:val="-3"/>
        </w:rPr>
        <w:t xml:space="preserve"> </w:t>
      </w:r>
      <w:r>
        <w:t>del</w:t>
      </w:r>
      <w:r>
        <w:rPr>
          <w:spacing w:val="-6"/>
        </w:rPr>
        <w:t xml:space="preserve"> </w:t>
      </w:r>
      <w:r>
        <w:t>tratamiento</w:t>
      </w:r>
      <w:r>
        <w:rPr>
          <w:spacing w:val="-7"/>
        </w:rPr>
        <w:t xml:space="preserve"> </w:t>
      </w:r>
      <w:r>
        <w:t>profiláctico,</w:t>
      </w:r>
      <w:r>
        <w:rPr>
          <w:spacing w:val="-4"/>
        </w:rPr>
        <w:t xml:space="preserve"> </w:t>
      </w:r>
      <w:r>
        <w:t>por</w:t>
      </w:r>
      <w:r>
        <w:rPr>
          <w:spacing w:val="-4"/>
        </w:rPr>
        <w:t xml:space="preserve"> </w:t>
      </w:r>
      <w:r>
        <w:t>una</w:t>
      </w:r>
      <w:r>
        <w:rPr>
          <w:spacing w:val="-5"/>
        </w:rPr>
        <w:t xml:space="preserve"> </w:t>
      </w:r>
      <w:r>
        <w:t>mejor adherencia y efectividad, como una notable mejora en la calidad de vida tanto de las personas con hemofilia como para sus familias, debido a que les permite una vida mucho más normal y plena, con capacidad real de integración plena a la sociedad, en todos sus aspectos.</w:t>
      </w:r>
    </w:p>
    <w:p w:rsidR="00FE78DE" w:rsidRDefault="00000000">
      <w:pPr>
        <w:pStyle w:val="Textoindependiente"/>
        <w:spacing w:before="240" w:line="360" w:lineRule="auto"/>
        <w:ind w:left="1799" w:right="116"/>
        <w:jc w:val="both"/>
      </w:pPr>
      <w:r>
        <w:t>El tratamiento se encuentra garantizado en el GES desde el año 2006, siendo</w:t>
      </w:r>
      <w:r>
        <w:rPr>
          <w:spacing w:val="-3"/>
        </w:rPr>
        <w:t xml:space="preserve"> </w:t>
      </w:r>
      <w:r>
        <w:t>la</w:t>
      </w:r>
      <w:r>
        <w:rPr>
          <w:spacing w:val="-3"/>
        </w:rPr>
        <w:t xml:space="preserve"> </w:t>
      </w:r>
      <w:r>
        <w:t>patología</w:t>
      </w:r>
      <w:r>
        <w:rPr>
          <w:spacing w:val="-5"/>
        </w:rPr>
        <w:t xml:space="preserve"> </w:t>
      </w:r>
      <w:r>
        <w:t>33.</w:t>
      </w:r>
      <w:r>
        <w:rPr>
          <w:spacing w:val="-4"/>
        </w:rPr>
        <w:t xml:space="preserve"> </w:t>
      </w:r>
      <w:r>
        <w:t>Y</w:t>
      </w:r>
      <w:r>
        <w:rPr>
          <w:spacing w:val="-3"/>
        </w:rPr>
        <w:t xml:space="preserve"> </w:t>
      </w:r>
      <w:r>
        <w:t>si</w:t>
      </w:r>
      <w:r>
        <w:rPr>
          <w:spacing w:val="-3"/>
        </w:rPr>
        <w:t xml:space="preserve"> </w:t>
      </w:r>
      <w:r>
        <w:t>bien,</w:t>
      </w:r>
      <w:r>
        <w:rPr>
          <w:spacing w:val="-1"/>
        </w:rPr>
        <w:t xml:space="preserve"> </w:t>
      </w:r>
      <w:r>
        <w:t>esto</w:t>
      </w:r>
      <w:r>
        <w:rPr>
          <w:spacing w:val="-5"/>
        </w:rPr>
        <w:t xml:space="preserve"> </w:t>
      </w:r>
      <w:r>
        <w:t>conlleva</w:t>
      </w:r>
      <w:r>
        <w:rPr>
          <w:spacing w:val="-3"/>
        </w:rPr>
        <w:t xml:space="preserve"> </w:t>
      </w:r>
      <w:r>
        <w:t>una</w:t>
      </w:r>
      <w:r>
        <w:rPr>
          <w:spacing w:val="-3"/>
        </w:rPr>
        <w:t xml:space="preserve"> </w:t>
      </w:r>
      <w:r>
        <w:t>razonable</w:t>
      </w:r>
      <w:r>
        <w:rPr>
          <w:spacing w:val="-3"/>
        </w:rPr>
        <w:t xml:space="preserve"> </w:t>
      </w:r>
      <w:r>
        <w:t>cobertura</w:t>
      </w:r>
      <w:r>
        <w:rPr>
          <w:spacing w:val="-3"/>
        </w:rPr>
        <w:t xml:space="preserve"> </w:t>
      </w:r>
      <w:r>
        <w:t>del tratamiento, este actualmente busca solo disminuir los sangrados, lo que implica costos asociados por las secuelas que estos pacientes van presentando a lo largo de sus vidas, como ausentismo escolar y laboral, tanto</w:t>
      </w:r>
      <w:r>
        <w:rPr>
          <w:spacing w:val="-7"/>
        </w:rPr>
        <w:t xml:space="preserve"> </w:t>
      </w:r>
      <w:r>
        <w:t>del</w:t>
      </w:r>
      <w:r>
        <w:rPr>
          <w:spacing w:val="-6"/>
        </w:rPr>
        <w:t xml:space="preserve"> </w:t>
      </w:r>
      <w:r>
        <w:t>paciente</w:t>
      </w:r>
      <w:r>
        <w:rPr>
          <w:spacing w:val="-5"/>
        </w:rPr>
        <w:t xml:space="preserve"> </w:t>
      </w:r>
      <w:r>
        <w:t>como</w:t>
      </w:r>
      <w:r>
        <w:rPr>
          <w:spacing w:val="-9"/>
        </w:rPr>
        <w:t xml:space="preserve"> </w:t>
      </w:r>
      <w:r>
        <w:t>de</w:t>
      </w:r>
      <w:r>
        <w:rPr>
          <w:spacing w:val="-5"/>
        </w:rPr>
        <w:t xml:space="preserve"> </w:t>
      </w:r>
      <w:r>
        <w:t>sus</w:t>
      </w:r>
      <w:r>
        <w:rPr>
          <w:spacing w:val="-7"/>
        </w:rPr>
        <w:t xml:space="preserve"> </w:t>
      </w:r>
      <w:r>
        <w:t>cuidadores.</w:t>
      </w:r>
      <w:r>
        <w:rPr>
          <w:spacing w:val="-4"/>
        </w:rPr>
        <w:t xml:space="preserve"> </w:t>
      </w:r>
      <w:r>
        <w:t>Sin</w:t>
      </w:r>
      <w:r>
        <w:rPr>
          <w:spacing w:val="-7"/>
        </w:rPr>
        <w:t xml:space="preserve"> </w:t>
      </w:r>
      <w:r>
        <w:t>embargo,</w:t>
      </w:r>
      <w:r>
        <w:rPr>
          <w:spacing w:val="-4"/>
        </w:rPr>
        <w:t xml:space="preserve"> </w:t>
      </w:r>
      <w:r>
        <w:t>en</w:t>
      </w:r>
      <w:r>
        <w:rPr>
          <w:spacing w:val="-7"/>
        </w:rPr>
        <w:t xml:space="preserve"> </w:t>
      </w:r>
      <w:r>
        <w:t>el</w:t>
      </w:r>
      <w:r>
        <w:rPr>
          <w:spacing w:val="-7"/>
        </w:rPr>
        <w:t xml:space="preserve"> </w:t>
      </w:r>
      <w:r>
        <w:t>mundo</w:t>
      </w:r>
      <w:r>
        <w:rPr>
          <w:spacing w:val="-7"/>
        </w:rPr>
        <w:t xml:space="preserve"> </w:t>
      </w:r>
      <w:r>
        <w:t>hoy, las nuevas terapias buscan llevar al paciente a cero sangrado, reduciendo significativamente los daños musculoesqueléticos que estos generan.</w:t>
      </w:r>
    </w:p>
    <w:p w:rsidR="00FE78DE" w:rsidRDefault="00000000">
      <w:pPr>
        <w:pStyle w:val="Ttulo2"/>
        <w:numPr>
          <w:ilvl w:val="1"/>
          <w:numId w:val="1"/>
        </w:numPr>
        <w:tabs>
          <w:tab w:val="left" w:pos="2120"/>
        </w:tabs>
        <w:spacing w:before="241"/>
        <w:ind w:left="2120" w:hanging="359"/>
        <w:rPr>
          <w:rFonts w:ascii="Cambria" w:hAnsi="Cambria"/>
          <w:i/>
        </w:rPr>
      </w:pPr>
      <w:r>
        <w:t>Legislación</w:t>
      </w:r>
      <w:r>
        <w:rPr>
          <w:spacing w:val="-10"/>
        </w:rPr>
        <w:t xml:space="preserve"> </w:t>
      </w:r>
      <w:r>
        <w:rPr>
          <w:spacing w:val="-2"/>
        </w:rPr>
        <w:t>Actual</w:t>
      </w:r>
    </w:p>
    <w:p w:rsidR="00FE78DE" w:rsidRDefault="00FE78DE">
      <w:pPr>
        <w:pStyle w:val="Textoindependiente"/>
        <w:spacing w:before="72"/>
        <w:rPr>
          <w:b/>
        </w:rPr>
      </w:pPr>
    </w:p>
    <w:p w:rsidR="00FE78DE" w:rsidRDefault="00000000">
      <w:pPr>
        <w:pStyle w:val="Textoindependiente"/>
        <w:spacing w:line="360" w:lineRule="auto"/>
        <w:ind w:left="1761" w:right="228"/>
        <w:jc w:val="both"/>
      </w:pPr>
      <w:r>
        <w:t>Es</w:t>
      </w:r>
      <w:r>
        <w:rPr>
          <w:spacing w:val="-5"/>
        </w:rPr>
        <w:t xml:space="preserve"> </w:t>
      </w:r>
      <w:r>
        <w:t>por</w:t>
      </w:r>
      <w:r>
        <w:rPr>
          <w:spacing w:val="-4"/>
        </w:rPr>
        <w:t xml:space="preserve"> </w:t>
      </w:r>
      <w:r>
        <w:t>ello</w:t>
      </w:r>
      <w:r>
        <w:rPr>
          <w:spacing w:val="-5"/>
        </w:rPr>
        <w:t xml:space="preserve"> </w:t>
      </w:r>
      <w:r>
        <w:t>que</w:t>
      </w:r>
      <w:r>
        <w:rPr>
          <w:spacing w:val="-5"/>
        </w:rPr>
        <w:t xml:space="preserve"> </w:t>
      </w:r>
      <w:r>
        <w:t>la</w:t>
      </w:r>
      <w:r>
        <w:rPr>
          <w:spacing w:val="-5"/>
        </w:rPr>
        <w:t xml:space="preserve"> </w:t>
      </w:r>
      <w:r>
        <w:t>iniciativa</w:t>
      </w:r>
      <w:r>
        <w:rPr>
          <w:spacing w:val="-5"/>
        </w:rPr>
        <w:t xml:space="preserve"> </w:t>
      </w:r>
      <w:r>
        <w:t>de</w:t>
      </w:r>
      <w:r>
        <w:rPr>
          <w:spacing w:val="-5"/>
        </w:rPr>
        <w:t xml:space="preserve"> </w:t>
      </w:r>
      <w:r>
        <w:t>facilitar</w:t>
      </w:r>
      <w:r>
        <w:rPr>
          <w:spacing w:val="-7"/>
        </w:rPr>
        <w:t xml:space="preserve"> </w:t>
      </w:r>
      <w:r>
        <w:t>y</w:t>
      </w:r>
      <w:r>
        <w:rPr>
          <w:spacing w:val="-5"/>
        </w:rPr>
        <w:t xml:space="preserve"> </w:t>
      </w:r>
      <w:r>
        <w:t>garantizar</w:t>
      </w:r>
      <w:r>
        <w:rPr>
          <w:spacing w:val="-4"/>
        </w:rPr>
        <w:t xml:space="preserve"> </w:t>
      </w:r>
      <w:r>
        <w:t>el</w:t>
      </w:r>
      <w:r>
        <w:rPr>
          <w:spacing w:val="-6"/>
        </w:rPr>
        <w:t xml:space="preserve"> </w:t>
      </w:r>
      <w:r>
        <w:t>acceso</w:t>
      </w:r>
      <w:r>
        <w:rPr>
          <w:spacing w:val="-5"/>
        </w:rPr>
        <w:t xml:space="preserve"> </w:t>
      </w:r>
      <w:r>
        <w:t>al</w:t>
      </w:r>
      <w:r>
        <w:rPr>
          <w:spacing w:val="-6"/>
        </w:rPr>
        <w:t xml:space="preserve"> </w:t>
      </w:r>
      <w:r>
        <w:t>diagnóstico precoz</w:t>
      </w:r>
      <w:r>
        <w:rPr>
          <w:spacing w:val="-16"/>
        </w:rPr>
        <w:t xml:space="preserve"> </w:t>
      </w:r>
      <w:r>
        <w:t>y</w:t>
      </w:r>
      <w:r>
        <w:rPr>
          <w:spacing w:val="-15"/>
        </w:rPr>
        <w:t xml:space="preserve"> </w:t>
      </w:r>
      <w:r>
        <w:t>al</w:t>
      </w:r>
      <w:r>
        <w:rPr>
          <w:spacing w:val="-15"/>
        </w:rPr>
        <w:t xml:space="preserve"> </w:t>
      </w:r>
      <w:r>
        <w:t>tratamiento</w:t>
      </w:r>
      <w:r>
        <w:rPr>
          <w:spacing w:val="-16"/>
        </w:rPr>
        <w:t xml:space="preserve"> </w:t>
      </w:r>
      <w:r>
        <w:t>actualizado</w:t>
      </w:r>
      <w:r>
        <w:rPr>
          <w:spacing w:val="-15"/>
        </w:rPr>
        <w:t xml:space="preserve"> </w:t>
      </w:r>
      <w:r>
        <w:t>a</w:t>
      </w:r>
      <w:r>
        <w:rPr>
          <w:spacing w:val="-15"/>
        </w:rPr>
        <w:t xml:space="preserve"> </w:t>
      </w:r>
      <w:r>
        <w:t>quienes</w:t>
      </w:r>
      <w:r>
        <w:rPr>
          <w:spacing w:val="-15"/>
        </w:rPr>
        <w:t xml:space="preserve"> </w:t>
      </w:r>
      <w:r>
        <w:t>padecen</w:t>
      </w:r>
      <w:r>
        <w:rPr>
          <w:spacing w:val="-16"/>
        </w:rPr>
        <w:t xml:space="preserve"> </w:t>
      </w:r>
      <w:r>
        <w:t>Hemofilia</w:t>
      </w:r>
      <w:r>
        <w:rPr>
          <w:spacing w:val="-15"/>
        </w:rPr>
        <w:t xml:space="preserve"> </w:t>
      </w:r>
      <w:r>
        <w:t>es</w:t>
      </w:r>
      <w:r>
        <w:rPr>
          <w:spacing w:val="-13"/>
        </w:rPr>
        <w:t xml:space="preserve"> </w:t>
      </w:r>
      <w:r>
        <w:t>de</w:t>
      </w:r>
      <w:r>
        <w:rPr>
          <w:spacing w:val="-16"/>
        </w:rPr>
        <w:t xml:space="preserve"> </w:t>
      </w:r>
      <w:r>
        <w:t>toda justicia, para los pacientes y sus familias, quienes sienten que no pueden esperar más y ven con sentido de urgencia que se hable y que se legisle sobre</w:t>
      </w:r>
      <w:r>
        <w:rPr>
          <w:spacing w:val="-3"/>
        </w:rPr>
        <w:t xml:space="preserve"> </w:t>
      </w:r>
      <w:r>
        <w:t>esta</w:t>
      </w:r>
      <w:r>
        <w:rPr>
          <w:spacing w:val="-5"/>
        </w:rPr>
        <w:t xml:space="preserve"> </w:t>
      </w:r>
      <w:r>
        <w:t>materia.</w:t>
      </w:r>
      <w:r>
        <w:rPr>
          <w:spacing w:val="-1"/>
        </w:rPr>
        <w:t xml:space="preserve"> </w:t>
      </w:r>
      <w:r>
        <w:t>Entendiendo</w:t>
      </w:r>
      <w:r>
        <w:rPr>
          <w:spacing w:val="-1"/>
        </w:rPr>
        <w:t xml:space="preserve"> </w:t>
      </w:r>
      <w:r>
        <w:t>que, la</w:t>
      </w:r>
      <w:r>
        <w:rPr>
          <w:spacing w:val="-3"/>
        </w:rPr>
        <w:t xml:space="preserve"> </w:t>
      </w:r>
      <w:r>
        <w:t>falta</w:t>
      </w:r>
      <w:r>
        <w:rPr>
          <w:spacing w:val="-3"/>
        </w:rPr>
        <w:t xml:space="preserve"> </w:t>
      </w:r>
      <w:r>
        <w:t>de</w:t>
      </w:r>
      <w:r>
        <w:rPr>
          <w:spacing w:val="-3"/>
        </w:rPr>
        <w:t xml:space="preserve"> </w:t>
      </w:r>
      <w:r>
        <w:t>tratamiento</w:t>
      </w:r>
      <w:r>
        <w:rPr>
          <w:spacing w:val="-3"/>
        </w:rPr>
        <w:t xml:space="preserve"> </w:t>
      </w:r>
      <w:r>
        <w:t>puede</w:t>
      </w:r>
      <w:r>
        <w:rPr>
          <w:spacing w:val="-3"/>
        </w:rPr>
        <w:t xml:space="preserve"> </w:t>
      </w:r>
      <w:r>
        <w:t>causar trastornos</w:t>
      </w:r>
      <w:r>
        <w:rPr>
          <w:spacing w:val="-16"/>
        </w:rPr>
        <w:t xml:space="preserve"> </w:t>
      </w:r>
      <w:r>
        <w:t>articulares</w:t>
      </w:r>
      <w:r>
        <w:rPr>
          <w:spacing w:val="-15"/>
        </w:rPr>
        <w:t xml:space="preserve"> </w:t>
      </w:r>
      <w:r>
        <w:t>crónicos</w:t>
      </w:r>
      <w:r>
        <w:rPr>
          <w:spacing w:val="-15"/>
        </w:rPr>
        <w:t xml:space="preserve"> </w:t>
      </w:r>
      <w:r>
        <w:t>e</w:t>
      </w:r>
      <w:r>
        <w:rPr>
          <w:spacing w:val="-16"/>
        </w:rPr>
        <w:t xml:space="preserve"> </w:t>
      </w:r>
      <w:r>
        <w:t>incapacitantes.</w:t>
      </w:r>
      <w:r>
        <w:rPr>
          <w:spacing w:val="-15"/>
        </w:rPr>
        <w:t xml:space="preserve"> </w:t>
      </w:r>
      <w:r>
        <w:t>El</w:t>
      </w:r>
      <w:r>
        <w:rPr>
          <w:spacing w:val="-15"/>
        </w:rPr>
        <w:t xml:space="preserve"> </w:t>
      </w:r>
      <w:r>
        <w:t>sangrado</w:t>
      </w:r>
      <w:r>
        <w:rPr>
          <w:spacing w:val="-15"/>
        </w:rPr>
        <w:t xml:space="preserve"> </w:t>
      </w:r>
      <w:r>
        <w:t>en</w:t>
      </w:r>
      <w:r>
        <w:rPr>
          <w:spacing w:val="-16"/>
        </w:rPr>
        <w:t xml:space="preserve"> </w:t>
      </w:r>
      <w:r>
        <w:t>los</w:t>
      </w:r>
      <w:r>
        <w:rPr>
          <w:spacing w:val="-15"/>
        </w:rPr>
        <w:t xml:space="preserve"> </w:t>
      </w:r>
      <w:r>
        <w:t>órganos y las hemorragias intracraneales pueden provocar discapacidad e incluso la muerte. El tratamiento tiene como objetivo prevenir o detener las hemorragias debilitantes y potencialmente mortales.</w:t>
      </w:r>
    </w:p>
    <w:p w:rsidR="00FE78DE" w:rsidRDefault="00000000">
      <w:pPr>
        <w:pStyle w:val="Textoindependiente"/>
        <w:spacing w:before="202" w:line="360" w:lineRule="auto"/>
        <w:ind w:left="1761" w:right="229"/>
        <w:jc w:val="both"/>
      </w:pPr>
      <w:r>
        <w:t>Avanzar</w:t>
      </w:r>
      <w:r>
        <w:rPr>
          <w:spacing w:val="-4"/>
        </w:rPr>
        <w:t xml:space="preserve"> </w:t>
      </w:r>
      <w:r>
        <w:t>en</w:t>
      </w:r>
      <w:r>
        <w:rPr>
          <w:spacing w:val="-5"/>
        </w:rPr>
        <w:t xml:space="preserve"> </w:t>
      </w:r>
      <w:r>
        <w:t>este</w:t>
      </w:r>
      <w:r>
        <w:rPr>
          <w:spacing w:val="-7"/>
        </w:rPr>
        <w:t xml:space="preserve"> </w:t>
      </w:r>
      <w:r>
        <w:t>tema</w:t>
      </w:r>
      <w:r>
        <w:rPr>
          <w:spacing w:val="-7"/>
        </w:rPr>
        <w:t xml:space="preserve"> </w:t>
      </w:r>
      <w:r>
        <w:t>constituye</w:t>
      </w:r>
      <w:r>
        <w:rPr>
          <w:spacing w:val="-5"/>
        </w:rPr>
        <w:t xml:space="preserve"> </w:t>
      </w:r>
      <w:r>
        <w:t>una</w:t>
      </w:r>
      <w:r>
        <w:rPr>
          <w:spacing w:val="-5"/>
        </w:rPr>
        <w:t xml:space="preserve"> </w:t>
      </w:r>
      <w:r>
        <w:t>gran</w:t>
      </w:r>
      <w:r>
        <w:rPr>
          <w:spacing w:val="-3"/>
        </w:rPr>
        <w:t xml:space="preserve"> </w:t>
      </w:r>
      <w:r>
        <w:t>esperanza</w:t>
      </w:r>
      <w:r>
        <w:rPr>
          <w:spacing w:val="-3"/>
        </w:rPr>
        <w:t xml:space="preserve"> </w:t>
      </w:r>
      <w:r>
        <w:t>ante</w:t>
      </w:r>
      <w:r>
        <w:rPr>
          <w:spacing w:val="-5"/>
        </w:rPr>
        <w:t xml:space="preserve"> </w:t>
      </w:r>
      <w:r>
        <w:t>la</w:t>
      </w:r>
      <w:r>
        <w:rPr>
          <w:spacing w:val="-3"/>
        </w:rPr>
        <w:t xml:space="preserve"> </w:t>
      </w:r>
      <w:r>
        <w:t>urgencia</w:t>
      </w:r>
      <w:r>
        <w:rPr>
          <w:spacing w:val="-5"/>
        </w:rPr>
        <w:t xml:space="preserve"> </w:t>
      </w:r>
      <w:r>
        <w:t>que reclaman la realidad que viven las personas con Hemofilia y sus respectivas familias, que buscan una oportunidad de vivir dignamente.</w:t>
      </w:r>
    </w:p>
    <w:p w:rsidR="00FE78DE" w:rsidRDefault="00000000">
      <w:pPr>
        <w:pStyle w:val="Textoindependiente"/>
        <w:spacing w:before="240" w:line="360" w:lineRule="auto"/>
        <w:ind w:left="1799" w:right="117"/>
        <w:jc w:val="both"/>
      </w:pPr>
      <w:r>
        <w:t>Estamos</w:t>
      </w:r>
      <w:r>
        <w:rPr>
          <w:spacing w:val="-8"/>
        </w:rPr>
        <w:t xml:space="preserve"> </w:t>
      </w:r>
      <w:r>
        <w:t>frente</w:t>
      </w:r>
      <w:r>
        <w:rPr>
          <w:spacing w:val="-6"/>
        </w:rPr>
        <w:t xml:space="preserve"> </w:t>
      </w:r>
      <w:r>
        <w:t>a</w:t>
      </w:r>
      <w:r>
        <w:rPr>
          <w:spacing w:val="-6"/>
        </w:rPr>
        <w:t xml:space="preserve"> </w:t>
      </w:r>
      <w:r>
        <w:t>un</w:t>
      </w:r>
      <w:r>
        <w:rPr>
          <w:spacing w:val="-7"/>
        </w:rPr>
        <w:t xml:space="preserve"> </w:t>
      </w:r>
      <w:r>
        <w:t>nuevo</w:t>
      </w:r>
      <w:r>
        <w:rPr>
          <w:spacing w:val="-5"/>
        </w:rPr>
        <w:t xml:space="preserve"> </w:t>
      </w:r>
      <w:r>
        <w:t>paradigma,</w:t>
      </w:r>
      <w:r>
        <w:rPr>
          <w:spacing w:val="-6"/>
        </w:rPr>
        <w:t xml:space="preserve"> </w:t>
      </w:r>
      <w:r>
        <w:t>que</w:t>
      </w:r>
      <w:r>
        <w:rPr>
          <w:spacing w:val="-6"/>
        </w:rPr>
        <w:t xml:space="preserve"> </w:t>
      </w:r>
      <w:r>
        <w:t>se</w:t>
      </w:r>
      <w:r>
        <w:rPr>
          <w:spacing w:val="-6"/>
        </w:rPr>
        <w:t xml:space="preserve"> </w:t>
      </w:r>
      <w:r>
        <w:t>traduce</w:t>
      </w:r>
      <w:r>
        <w:rPr>
          <w:spacing w:val="-5"/>
        </w:rPr>
        <w:t xml:space="preserve"> </w:t>
      </w:r>
      <w:r>
        <w:t>no</w:t>
      </w:r>
      <w:r>
        <w:rPr>
          <w:spacing w:val="-7"/>
        </w:rPr>
        <w:t xml:space="preserve"> </w:t>
      </w:r>
      <w:r>
        <w:t>solo</w:t>
      </w:r>
      <w:r>
        <w:rPr>
          <w:spacing w:val="-6"/>
        </w:rPr>
        <w:t xml:space="preserve"> </w:t>
      </w:r>
      <w:r>
        <w:t>en</w:t>
      </w:r>
      <w:r>
        <w:rPr>
          <w:spacing w:val="-7"/>
        </w:rPr>
        <w:t xml:space="preserve"> </w:t>
      </w:r>
      <w:r>
        <w:t>un</w:t>
      </w:r>
      <w:r>
        <w:rPr>
          <w:spacing w:val="-9"/>
        </w:rPr>
        <w:t xml:space="preserve"> </w:t>
      </w:r>
      <w:r>
        <w:t>menor consumo de tratamiento, debido a mayores intervalos entre cada administración, con niveles hemostáticos estables, sin caídas abruptas, como los tratamientos de vida media estándar hoy disponibles, sino además, menores costos asociados por la mejora en la calidad de vida de la</w:t>
      </w:r>
      <w:r>
        <w:rPr>
          <w:spacing w:val="-10"/>
        </w:rPr>
        <w:t xml:space="preserve"> </w:t>
      </w:r>
      <w:r>
        <w:t>persona,</w:t>
      </w:r>
      <w:r>
        <w:rPr>
          <w:spacing w:val="-11"/>
        </w:rPr>
        <w:t xml:space="preserve"> </w:t>
      </w:r>
      <w:r>
        <w:t>al</w:t>
      </w:r>
      <w:r>
        <w:rPr>
          <w:spacing w:val="-11"/>
        </w:rPr>
        <w:t xml:space="preserve"> </w:t>
      </w:r>
      <w:r>
        <w:t>disminuir</w:t>
      </w:r>
      <w:r>
        <w:rPr>
          <w:spacing w:val="-11"/>
        </w:rPr>
        <w:t xml:space="preserve"> </w:t>
      </w:r>
      <w:r>
        <w:t>significativamente</w:t>
      </w:r>
      <w:r>
        <w:rPr>
          <w:spacing w:val="-10"/>
        </w:rPr>
        <w:t xml:space="preserve"> </w:t>
      </w:r>
      <w:r>
        <w:t>los</w:t>
      </w:r>
      <w:r>
        <w:rPr>
          <w:spacing w:val="-11"/>
        </w:rPr>
        <w:t xml:space="preserve"> </w:t>
      </w:r>
      <w:r>
        <w:t>episodios</w:t>
      </w:r>
      <w:r>
        <w:rPr>
          <w:spacing w:val="-10"/>
        </w:rPr>
        <w:t xml:space="preserve"> </w:t>
      </w:r>
      <w:r>
        <w:t>de</w:t>
      </w:r>
      <w:r>
        <w:rPr>
          <w:spacing w:val="-11"/>
        </w:rPr>
        <w:t xml:space="preserve"> </w:t>
      </w:r>
      <w:r>
        <w:t>sangrados</w:t>
      </w:r>
      <w:r>
        <w:rPr>
          <w:spacing w:val="-10"/>
        </w:rPr>
        <w:t xml:space="preserve"> </w:t>
      </w:r>
      <w:r>
        <w:t>en</w:t>
      </w:r>
      <w:r>
        <w:rPr>
          <w:spacing w:val="-13"/>
        </w:rPr>
        <w:t xml:space="preserve"> </w:t>
      </w:r>
      <w:r>
        <w:t>su día</w:t>
      </w:r>
      <w:r>
        <w:rPr>
          <w:spacing w:val="80"/>
        </w:rPr>
        <w:t xml:space="preserve"> </w:t>
      </w:r>
      <w:r>
        <w:t>a</w:t>
      </w:r>
      <w:r>
        <w:rPr>
          <w:spacing w:val="80"/>
        </w:rPr>
        <w:t xml:space="preserve"> </w:t>
      </w:r>
      <w:r>
        <w:t>día,</w:t>
      </w:r>
      <w:r>
        <w:rPr>
          <w:spacing w:val="80"/>
        </w:rPr>
        <w:t xml:space="preserve"> </w:t>
      </w:r>
      <w:r>
        <w:t>lo</w:t>
      </w:r>
      <w:r>
        <w:rPr>
          <w:spacing w:val="80"/>
        </w:rPr>
        <w:t xml:space="preserve"> </w:t>
      </w:r>
      <w:r>
        <w:t>que</w:t>
      </w:r>
      <w:r>
        <w:rPr>
          <w:spacing w:val="80"/>
        </w:rPr>
        <w:t xml:space="preserve"> </w:t>
      </w:r>
      <w:r>
        <w:t>además</w:t>
      </w:r>
      <w:r>
        <w:rPr>
          <w:spacing w:val="80"/>
        </w:rPr>
        <w:t xml:space="preserve"> </w:t>
      </w:r>
      <w:r>
        <w:t>reduce</w:t>
      </w:r>
      <w:r>
        <w:rPr>
          <w:spacing w:val="80"/>
        </w:rPr>
        <w:t xml:space="preserve"> </w:t>
      </w:r>
      <w:r>
        <w:t>las</w:t>
      </w:r>
      <w:r>
        <w:rPr>
          <w:spacing w:val="80"/>
        </w:rPr>
        <w:t xml:space="preserve"> </w:t>
      </w:r>
      <w:r>
        <w:t>eventuales</w:t>
      </w:r>
      <w:r>
        <w:rPr>
          <w:spacing w:val="80"/>
        </w:rPr>
        <w:t xml:space="preserve"> </w:t>
      </w:r>
      <w:r>
        <w:t>hospitalizaciones,</w:t>
      </w:r>
    </w:p>
    <w:p w:rsidR="00FE78DE" w:rsidRDefault="00FE78DE">
      <w:pPr>
        <w:spacing w:line="360" w:lineRule="auto"/>
        <w:jc w:val="both"/>
        <w:sectPr w:rsidR="00FE78DE" w:rsidSect="00606B61">
          <w:pgSz w:w="11910" w:h="16840"/>
          <w:pgMar w:top="1360" w:right="1320" w:bottom="280" w:left="1340" w:header="720" w:footer="720" w:gutter="0"/>
          <w:cols w:space="720"/>
        </w:sectPr>
      </w:pPr>
    </w:p>
    <w:p w:rsidR="00FE78DE" w:rsidRDefault="00000000">
      <w:pPr>
        <w:pStyle w:val="Textoindependiente"/>
        <w:spacing w:before="67" w:line="360" w:lineRule="auto"/>
        <w:ind w:left="1799" w:right="115"/>
        <w:jc w:val="both"/>
      </w:pPr>
      <w:r>
        <w:t>ausentismo escolar y laboral, tanto para el paciente como para sus cuidadores</w:t>
      </w:r>
      <w:r>
        <w:rPr>
          <w:spacing w:val="-13"/>
        </w:rPr>
        <w:t xml:space="preserve"> </w:t>
      </w:r>
      <w:r>
        <w:t>(en</w:t>
      </w:r>
      <w:r>
        <w:rPr>
          <w:spacing w:val="-12"/>
        </w:rPr>
        <w:t xml:space="preserve"> </w:t>
      </w:r>
      <w:r>
        <w:t>el</w:t>
      </w:r>
      <w:r>
        <w:rPr>
          <w:spacing w:val="-15"/>
        </w:rPr>
        <w:t xml:space="preserve"> </w:t>
      </w:r>
      <w:r>
        <w:t>caso</w:t>
      </w:r>
      <w:r>
        <w:rPr>
          <w:spacing w:val="-14"/>
        </w:rPr>
        <w:t xml:space="preserve"> </w:t>
      </w:r>
      <w:r>
        <w:t>de</w:t>
      </w:r>
      <w:r>
        <w:rPr>
          <w:spacing w:val="-11"/>
        </w:rPr>
        <w:t xml:space="preserve"> </w:t>
      </w:r>
      <w:r>
        <w:t>menores</w:t>
      </w:r>
      <w:r>
        <w:rPr>
          <w:spacing w:val="-14"/>
        </w:rPr>
        <w:t xml:space="preserve"> </w:t>
      </w:r>
      <w:r>
        <w:t>de</w:t>
      </w:r>
      <w:r>
        <w:rPr>
          <w:spacing w:val="-12"/>
        </w:rPr>
        <w:t xml:space="preserve"> </w:t>
      </w:r>
      <w:r>
        <w:t>edad).</w:t>
      </w:r>
      <w:r>
        <w:rPr>
          <w:spacing w:val="-12"/>
        </w:rPr>
        <w:t xml:space="preserve"> </w:t>
      </w:r>
      <w:r>
        <w:t>Todo</w:t>
      </w:r>
      <w:r>
        <w:rPr>
          <w:spacing w:val="-11"/>
        </w:rPr>
        <w:t xml:space="preserve"> </w:t>
      </w:r>
      <w:r>
        <w:t>esto</w:t>
      </w:r>
      <w:r>
        <w:rPr>
          <w:spacing w:val="-13"/>
        </w:rPr>
        <w:t xml:space="preserve"> </w:t>
      </w:r>
      <w:r>
        <w:t>compensa</w:t>
      </w:r>
      <w:r>
        <w:rPr>
          <w:spacing w:val="-14"/>
        </w:rPr>
        <w:t xml:space="preserve"> </w:t>
      </w:r>
      <w:r>
        <w:t>el</w:t>
      </w:r>
      <w:r>
        <w:rPr>
          <w:spacing w:val="-15"/>
        </w:rPr>
        <w:t xml:space="preserve"> </w:t>
      </w:r>
      <w:r>
        <w:t>mayor costo</w:t>
      </w:r>
      <w:r>
        <w:rPr>
          <w:spacing w:val="-9"/>
        </w:rPr>
        <w:t xml:space="preserve"> </w:t>
      </w:r>
      <w:r>
        <w:t>inicial</w:t>
      </w:r>
      <w:r>
        <w:rPr>
          <w:spacing w:val="-8"/>
        </w:rPr>
        <w:t xml:space="preserve"> </w:t>
      </w:r>
      <w:r>
        <w:t>al</w:t>
      </w:r>
      <w:r>
        <w:rPr>
          <w:spacing w:val="-8"/>
        </w:rPr>
        <w:t xml:space="preserve"> </w:t>
      </w:r>
      <w:r>
        <w:t>adquirir</w:t>
      </w:r>
      <w:r>
        <w:rPr>
          <w:spacing w:val="-6"/>
        </w:rPr>
        <w:t xml:space="preserve"> </w:t>
      </w:r>
      <w:r>
        <w:t>estas</w:t>
      </w:r>
      <w:r>
        <w:rPr>
          <w:spacing w:val="-7"/>
        </w:rPr>
        <w:t xml:space="preserve"> </w:t>
      </w:r>
      <w:r>
        <w:t>nuevas</w:t>
      </w:r>
      <w:r>
        <w:rPr>
          <w:spacing w:val="-10"/>
        </w:rPr>
        <w:t xml:space="preserve"> </w:t>
      </w:r>
      <w:r>
        <w:t>terapias,</w:t>
      </w:r>
      <w:r>
        <w:rPr>
          <w:spacing w:val="-9"/>
        </w:rPr>
        <w:t xml:space="preserve"> </w:t>
      </w:r>
      <w:r>
        <w:t>con</w:t>
      </w:r>
      <w:r>
        <w:rPr>
          <w:spacing w:val="-10"/>
        </w:rPr>
        <w:t xml:space="preserve"> </w:t>
      </w:r>
      <w:r>
        <w:t>costos</w:t>
      </w:r>
      <w:r>
        <w:rPr>
          <w:spacing w:val="-9"/>
        </w:rPr>
        <w:t xml:space="preserve"> </w:t>
      </w:r>
      <w:r>
        <w:t>más</w:t>
      </w:r>
      <w:r>
        <w:rPr>
          <w:spacing w:val="-7"/>
        </w:rPr>
        <w:t xml:space="preserve"> </w:t>
      </w:r>
      <w:r>
        <w:t>elevados</w:t>
      </w:r>
      <w:r>
        <w:rPr>
          <w:spacing w:val="-9"/>
        </w:rPr>
        <w:t xml:space="preserve"> </w:t>
      </w:r>
      <w:r>
        <w:t>que las que actualmente se encuentran disponibles en Chile, pero que no entregan las mejores condiciones de salud como a las que sí acceden hoy otros países vecinos de nuestra región.</w:t>
      </w:r>
    </w:p>
    <w:p w:rsidR="00FE78DE" w:rsidRDefault="00000000">
      <w:pPr>
        <w:pStyle w:val="Textoindependiente"/>
        <w:spacing w:before="240" w:line="360" w:lineRule="auto"/>
        <w:ind w:left="1799" w:right="116"/>
        <w:jc w:val="both"/>
      </w:pPr>
      <w:r>
        <w:t>Es</w:t>
      </w:r>
      <w:r>
        <w:rPr>
          <w:spacing w:val="-5"/>
        </w:rPr>
        <w:t xml:space="preserve"> </w:t>
      </w:r>
      <w:r>
        <w:t>urgente</w:t>
      </w:r>
      <w:r>
        <w:rPr>
          <w:spacing w:val="-5"/>
        </w:rPr>
        <w:t xml:space="preserve"> </w:t>
      </w:r>
      <w:r>
        <w:t>avanzar</w:t>
      </w:r>
      <w:r>
        <w:rPr>
          <w:spacing w:val="-5"/>
        </w:rPr>
        <w:t xml:space="preserve"> </w:t>
      </w:r>
      <w:r>
        <w:t>en</w:t>
      </w:r>
      <w:r>
        <w:rPr>
          <w:spacing w:val="-8"/>
        </w:rPr>
        <w:t xml:space="preserve"> </w:t>
      </w:r>
      <w:r>
        <w:t>la</w:t>
      </w:r>
      <w:r>
        <w:rPr>
          <w:spacing w:val="-7"/>
        </w:rPr>
        <w:t xml:space="preserve"> </w:t>
      </w:r>
      <w:r>
        <w:t>incorporación</w:t>
      </w:r>
      <w:r>
        <w:rPr>
          <w:spacing w:val="-8"/>
        </w:rPr>
        <w:t xml:space="preserve"> </w:t>
      </w:r>
      <w:r>
        <w:t>de</w:t>
      </w:r>
      <w:r>
        <w:rPr>
          <w:spacing w:val="-5"/>
        </w:rPr>
        <w:t xml:space="preserve"> </w:t>
      </w:r>
      <w:r>
        <w:t>nuevas</w:t>
      </w:r>
      <w:r>
        <w:rPr>
          <w:spacing w:val="-7"/>
        </w:rPr>
        <w:t xml:space="preserve"> </w:t>
      </w:r>
      <w:r>
        <w:t>alternativas</w:t>
      </w:r>
      <w:r>
        <w:rPr>
          <w:spacing w:val="-7"/>
        </w:rPr>
        <w:t xml:space="preserve"> </w:t>
      </w:r>
      <w:r>
        <w:t>terapéuticas a la canasta GES de hemofilia, tal y como lo recomienda la guía clínica vigente al día de hoy, y que se permita que la actual licitación se divida en familias de tratamientos que ofrecen mejores opciones, más adecuadas a los</w:t>
      </w:r>
      <w:r>
        <w:rPr>
          <w:spacing w:val="-6"/>
        </w:rPr>
        <w:t xml:space="preserve"> </w:t>
      </w:r>
      <w:r>
        <w:t>diferentes</w:t>
      </w:r>
      <w:r>
        <w:rPr>
          <w:spacing w:val="-7"/>
        </w:rPr>
        <w:t xml:space="preserve"> </w:t>
      </w:r>
      <w:r>
        <w:t>comportamientos</w:t>
      </w:r>
      <w:r>
        <w:rPr>
          <w:spacing w:val="-7"/>
        </w:rPr>
        <w:t xml:space="preserve"> </w:t>
      </w:r>
      <w:r>
        <w:t>clínicos</w:t>
      </w:r>
      <w:r>
        <w:rPr>
          <w:spacing w:val="-7"/>
        </w:rPr>
        <w:t xml:space="preserve"> </w:t>
      </w:r>
      <w:r>
        <w:t>de</w:t>
      </w:r>
      <w:r>
        <w:rPr>
          <w:spacing w:val="-8"/>
        </w:rPr>
        <w:t xml:space="preserve"> </w:t>
      </w:r>
      <w:r>
        <w:t>cada</w:t>
      </w:r>
      <w:r>
        <w:rPr>
          <w:spacing w:val="-7"/>
        </w:rPr>
        <w:t xml:space="preserve"> </w:t>
      </w:r>
      <w:r>
        <w:t>paciente,</w:t>
      </w:r>
      <w:r>
        <w:rPr>
          <w:spacing w:val="-7"/>
        </w:rPr>
        <w:t xml:space="preserve"> </w:t>
      </w:r>
      <w:r>
        <w:t>lo</w:t>
      </w:r>
      <w:r>
        <w:rPr>
          <w:spacing w:val="-6"/>
        </w:rPr>
        <w:t xml:space="preserve"> </w:t>
      </w:r>
      <w:r>
        <w:t>que</w:t>
      </w:r>
      <w:r>
        <w:rPr>
          <w:spacing w:val="-7"/>
        </w:rPr>
        <w:t xml:space="preserve"> </w:t>
      </w:r>
      <w:r>
        <w:t>no</w:t>
      </w:r>
      <w:r>
        <w:rPr>
          <w:spacing w:val="-8"/>
        </w:rPr>
        <w:t xml:space="preserve"> </w:t>
      </w:r>
      <w:r>
        <w:t>implica necesariamente</w:t>
      </w:r>
      <w:r>
        <w:rPr>
          <w:spacing w:val="-10"/>
        </w:rPr>
        <w:t xml:space="preserve"> </w:t>
      </w:r>
      <w:r>
        <w:t>un</w:t>
      </w:r>
      <w:r>
        <w:rPr>
          <w:spacing w:val="-10"/>
        </w:rPr>
        <w:t xml:space="preserve"> </w:t>
      </w:r>
      <w:r>
        <w:t>aumento</w:t>
      </w:r>
      <w:r>
        <w:rPr>
          <w:spacing w:val="-10"/>
        </w:rPr>
        <w:t xml:space="preserve"> </w:t>
      </w:r>
      <w:r>
        <w:t>presupuestario</w:t>
      </w:r>
      <w:r>
        <w:rPr>
          <w:spacing w:val="-10"/>
        </w:rPr>
        <w:t xml:space="preserve"> </w:t>
      </w:r>
      <w:r>
        <w:t>para</w:t>
      </w:r>
      <w:r>
        <w:rPr>
          <w:spacing w:val="-12"/>
        </w:rPr>
        <w:t xml:space="preserve"> </w:t>
      </w:r>
      <w:r>
        <w:t>la</w:t>
      </w:r>
      <w:r>
        <w:rPr>
          <w:spacing w:val="-10"/>
        </w:rPr>
        <w:t xml:space="preserve"> </w:t>
      </w:r>
      <w:r>
        <w:t>patología,</w:t>
      </w:r>
      <w:r>
        <w:rPr>
          <w:spacing w:val="-11"/>
        </w:rPr>
        <w:t xml:space="preserve"> </w:t>
      </w:r>
      <w:r>
        <w:t>sino</w:t>
      </w:r>
      <w:r>
        <w:rPr>
          <w:spacing w:val="-10"/>
        </w:rPr>
        <w:t xml:space="preserve"> </w:t>
      </w:r>
      <w:r>
        <w:t>que</w:t>
      </w:r>
      <w:r>
        <w:rPr>
          <w:spacing w:val="-10"/>
        </w:rPr>
        <w:t xml:space="preserve"> </w:t>
      </w:r>
      <w:r>
        <w:t>una optimización y redistribución más eficiente de los recursos disponibles.</w:t>
      </w:r>
    </w:p>
    <w:p w:rsidR="00FE78DE" w:rsidRDefault="00FE78DE">
      <w:pPr>
        <w:pStyle w:val="Textoindependiente"/>
      </w:pPr>
    </w:p>
    <w:p w:rsidR="00FE78DE" w:rsidRDefault="00FE78DE">
      <w:pPr>
        <w:pStyle w:val="Textoindependiente"/>
      </w:pPr>
    </w:p>
    <w:p w:rsidR="00FE78DE" w:rsidRDefault="00FE78DE">
      <w:pPr>
        <w:pStyle w:val="Textoindependiente"/>
        <w:spacing w:before="241"/>
      </w:pPr>
    </w:p>
    <w:p w:rsidR="00FE78DE" w:rsidRDefault="00000000">
      <w:pPr>
        <w:pStyle w:val="Ttulo1"/>
        <w:numPr>
          <w:ilvl w:val="0"/>
          <w:numId w:val="1"/>
        </w:numPr>
        <w:tabs>
          <w:tab w:val="left" w:pos="2041"/>
        </w:tabs>
        <w:ind w:left="2041" w:hanging="242"/>
        <w:jc w:val="left"/>
      </w:pPr>
      <w:r>
        <w:t>OBJETIVOS</w:t>
      </w:r>
      <w:r>
        <w:rPr>
          <w:spacing w:val="-6"/>
        </w:rPr>
        <w:t xml:space="preserve"> </w:t>
      </w:r>
      <w:r>
        <w:t>DEL</w:t>
      </w:r>
      <w:r>
        <w:rPr>
          <w:spacing w:val="-5"/>
        </w:rPr>
        <w:t xml:space="preserve"> </w:t>
      </w:r>
      <w:r>
        <w:t>PROYECTO</w:t>
      </w:r>
      <w:r>
        <w:rPr>
          <w:spacing w:val="-4"/>
        </w:rPr>
        <w:t xml:space="preserve"> </w:t>
      </w:r>
      <w:r>
        <w:t>DE</w:t>
      </w:r>
      <w:r>
        <w:rPr>
          <w:spacing w:val="-7"/>
        </w:rPr>
        <w:t xml:space="preserve"> </w:t>
      </w:r>
      <w:r>
        <w:rPr>
          <w:spacing w:val="-4"/>
        </w:rPr>
        <w:t>LEY.</w:t>
      </w:r>
    </w:p>
    <w:p w:rsidR="00FE78DE" w:rsidRDefault="00FE78DE">
      <w:pPr>
        <w:pStyle w:val="Textoindependiente"/>
        <w:rPr>
          <w:b/>
        </w:rPr>
      </w:pPr>
    </w:p>
    <w:p w:rsidR="00FE78DE" w:rsidRDefault="00FE78DE">
      <w:pPr>
        <w:pStyle w:val="Textoindependiente"/>
        <w:rPr>
          <w:b/>
        </w:rPr>
      </w:pPr>
    </w:p>
    <w:p w:rsidR="00FE78DE" w:rsidRDefault="00000000">
      <w:pPr>
        <w:pStyle w:val="Textoindependiente"/>
        <w:spacing w:line="360" w:lineRule="auto"/>
        <w:ind w:left="100" w:right="113" w:firstLine="1699"/>
        <w:jc w:val="both"/>
      </w:pPr>
      <w:r>
        <w:t>El</w:t>
      </w:r>
      <w:r>
        <w:rPr>
          <w:spacing w:val="-5"/>
        </w:rPr>
        <w:t xml:space="preserve"> </w:t>
      </w:r>
      <w:r>
        <w:t>presente</w:t>
      </w:r>
      <w:r>
        <w:rPr>
          <w:spacing w:val="-4"/>
        </w:rPr>
        <w:t xml:space="preserve"> </w:t>
      </w:r>
      <w:r>
        <w:t>proyecto</w:t>
      </w:r>
      <w:r>
        <w:rPr>
          <w:spacing w:val="-4"/>
        </w:rPr>
        <w:t xml:space="preserve"> </w:t>
      </w:r>
      <w:r>
        <w:t>de</w:t>
      </w:r>
      <w:r>
        <w:rPr>
          <w:spacing w:val="-4"/>
        </w:rPr>
        <w:t xml:space="preserve"> </w:t>
      </w:r>
      <w:r>
        <w:t>ley</w:t>
      </w:r>
      <w:r>
        <w:rPr>
          <w:spacing w:val="-4"/>
        </w:rPr>
        <w:t xml:space="preserve"> </w:t>
      </w:r>
      <w:r>
        <w:t>tiene</w:t>
      </w:r>
      <w:r>
        <w:rPr>
          <w:spacing w:val="-4"/>
        </w:rPr>
        <w:t xml:space="preserve"> </w:t>
      </w:r>
      <w:r>
        <w:t>por</w:t>
      </w:r>
      <w:r>
        <w:rPr>
          <w:spacing w:val="-5"/>
        </w:rPr>
        <w:t xml:space="preserve"> </w:t>
      </w:r>
      <w:r>
        <w:t>objeto</w:t>
      </w:r>
      <w:r>
        <w:rPr>
          <w:spacing w:val="-4"/>
        </w:rPr>
        <w:t xml:space="preserve"> </w:t>
      </w:r>
      <w:r>
        <w:t>la</w:t>
      </w:r>
      <w:r>
        <w:rPr>
          <w:spacing w:val="-4"/>
        </w:rPr>
        <w:t xml:space="preserve"> </w:t>
      </w:r>
      <w:r>
        <w:t>promulgación</w:t>
      </w:r>
      <w:r>
        <w:rPr>
          <w:spacing w:val="-4"/>
        </w:rPr>
        <w:t xml:space="preserve"> </w:t>
      </w:r>
      <w:r>
        <w:t>de</w:t>
      </w:r>
      <w:r>
        <w:rPr>
          <w:spacing w:val="-4"/>
        </w:rPr>
        <w:t xml:space="preserve"> </w:t>
      </w:r>
      <w:r>
        <w:t>una</w:t>
      </w:r>
      <w:r>
        <w:rPr>
          <w:spacing w:val="-4"/>
        </w:rPr>
        <w:t xml:space="preserve"> </w:t>
      </w:r>
      <w:r>
        <w:t>ley</w:t>
      </w:r>
      <w:r>
        <w:rPr>
          <w:spacing w:val="-4"/>
        </w:rPr>
        <w:t xml:space="preserve"> </w:t>
      </w:r>
      <w:r>
        <w:t>con un</w:t>
      </w:r>
      <w:r>
        <w:rPr>
          <w:spacing w:val="-9"/>
        </w:rPr>
        <w:t xml:space="preserve"> </w:t>
      </w:r>
      <w:r>
        <w:t>único</w:t>
      </w:r>
      <w:r>
        <w:rPr>
          <w:spacing w:val="-9"/>
        </w:rPr>
        <w:t xml:space="preserve"> </w:t>
      </w:r>
      <w:r>
        <w:t>articulado,</w:t>
      </w:r>
      <w:r>
        <w:rPr>
          <w:spacing w:val="-8"/>
        </w:rPr>
        <w:t xml:space="preserve"> </w:t>
      </w:r>
      <w:r>
        <w:t>que</w:t>
      </w:r>
      <w:r>
        <w:rPr>
          <w:spacing w:val="-11"/>
        </w:rPr>
        <w:t xml:space="preserve"> </w:t>
      </w:r>
      <w:r>
        <w:t>fije</w:t>
      </w:r>
      <w:r>
        <w:rPr>
          <w:spacing w:val="-9"/>
        </w:rPr>
        <w:t xml:space="preserve"> </w:t>
      </w:r>
      <w:r>
        <w:t>el</w:t>
      </w:r>
      <w:r>
        <w:rPr>
          <w:spacing w:val="-10"/>
        </w:rPr>
        <w:t xml:space="preserve"> </w:t>
      </w:r>
      <w:r>
        <w:t>día</w:t>
      </w:r>
      <w:r>
        <w:rPr>
          <w:spacing w:val="-11"/>
        </w:rPr>
        <w:t xml:space="preserve"> </w:t>
      </w:r>
      <w:r>
        <w:t>17</w:t>
      </w:r>
      <w:r>
        <w:rPr>
          <w:spacing w:val="-9"/>
        </w:rPr>
        <w:t xml:space="preserve"> </w:t>
      </w:r>
      <w:r>
        <w:t>abril</w:t>
      </w:r>
      <w:r>
        <w:rPr>
          <w:spacing w:val="-10"/>
        </w:rPr>
        <w:t xml:space="preserve"> </w:t>
      </w:r>
      <w:r>
        <w:t>de</w:t>
      </w:r>
      <w:r>
        <w:rPr>
          <w:spacing w:val="-9"/>
        </w:rPr>
        <w:t xml:space="preserve"> </w:t>
      </w:r>
      <w:r>
        <w:t>cada</w:t>
      </w:r>
      <w:r>
        <w:rPr>
          <w:spacing w:val="-11"/>
        </w:rPr>
        <w:t xml:space="preserve"> </w:t>
      </w:r>
      <w:r>
        <w:t>año</w:t>
      </w:r>
      <w:r>
        <w:rPr>
          <w:spacing w:val="-9"/>
        </w:rPr>
        <w:t xml:space="preserve"> </w:t>
      </w:r>
      <w:r>
        <w:t>como</w:t>
      </w:r>
      <w:r>
        <w:rPr>
          <w:spacing w:val="-9"/>
        </w:rPr>
        <w:t xml:space="preserve"> </w:t>
      </w:r>
      <w:r>
        <w:t>el</w:t>
      </w:r>
      <w:r>
        <w:rPr>
          <w:spacing w:val="-10"/>
        </w:rPr>
        <w:t xml:space="preserve"> </w:t>
      </w:r>
      <w:r>
        <w:t>día</w:t>
      </w:r>
      <w:r>
        <w:rPr>
          <w:spacing w:val="-9"/>
        </w:rPr>
        <w:t xml:space="preserve"> </w:t>
      </w:r>
      <w:r>
        <w:t>nacional</w:t>
      </w:r>
      <w:r>
        <w:rPr>
          <w:spacing w:val="-10"/>
        </w:rPr>
        <w:t xml:space="preserve"> </w:t>
      </w:r>
      <w:r>
        <w:t>para</w:t>
      </w:r>
      <w:r>
        <w:rPr>
          <w:spacing w:val="-9"/>
        </w:rPr>
        <w:t xml:space="preserve"> </w:t>
      </w:r>
      <w:r>
        <w:t>concientizar sobre</w:t>
      </w:r>
      <w:r>
        <w:rPr>
          <w:spacing w:val="-9"/>
        </w:rPr>
        <w:t xml:space="preserve"> </w:t>
      </w:r>
      <w:r>
        <w:t>la</w:t>
      </w:r>
      <w:r>
        <w:rPr>
          <w:spacing w:val="-7"/>
        </w:rPr>
        <w:t xml:space="preserve"> </w:t>
      </w:r>
      <w:r>
        <w:t>existencia</w:t>
      </w:r>
      <w:r>
        <w:rPr>
          <w:spacing w:val="-9"/>
        </w:rPr>
        <w:t xml:space="preserve"> </w:t>
      </w:r>
      <w:r>
        <w:t>de</w:t>
      </w:r>
      <w:r>
        <w:rPr>
          <w:spacing w:val="-9"/>
        </w:rPr>
        <w:t xml:space="preserve"> </w:t>
      </w:r>
      <w:r>
        <w:t>la</w:t>
      </w:r>
      <w:r>
        <w:rPr>
          <w:spacing w:val="-9"/>
        </w:rPr>
        <w:t xml:space="preserve"> </w:t>
      </w:r>
      <w:r>
        <w:t>Hemofilia,</w:t>
      </w:r>
      <w:r>
        <w:rPr>
          <w:spacing w:val="-6"/>
        </w:rPr>
        <w:t xml:space="preserve"> </w:t>
      </w:r>
      <w:r>
        <w:t>llevando</w:t>
      </w:r>
      <w:r>
        <w:rPr>
          <w:spacing w:val="-9"/>
        </w:rPr>
        <w:t xml:space="preserve"> </w:t>
      </w:r>
      <w:r>
        <w:t>a</w:t>
      </w:r>
      <w:r>
        <w:rPr>
          <w:spacing w:val="-9"/>
        </w:rPr>
        <w:t xml:space="preserve"> </w:t>
      </w:r>
      <w:r>
        <w:t>efecto</w:t>
      </w:r>
      <w:r>
        <w:rPr>
          <w:spacing w:val="-9"/>
        </w:rPr>
        <w:t xml:space="preserve"> </w:t>
      </w:r>
      <w:r>
        <w:t>acciones</w:t>
      </w:r>
      <w:r>
        <w:rPr>
          <w:spacing w:val="-9"/>
        </w:rPr>
        <w:t xml:space="preserve"> </w:t>
      </w:r>
      <w:r>
        <w:t>de</w:t>
      </w:r>
      <w:r>
        <w:rPr>
          <w:spacing w:val="-9"/>
        </w:rPr>
        <w:t xml:space="preserve"> </w:t>
      </w:r>
      <w:r>
        <w:t>visibilidad,</w:t>
      </w:r>
      <w:r>
        <w:rPr>
          <w:spacing w:val="-8"/>
        </w:rPr>
        <w:t xml:space="preserve"> </w:t>
      </w:r>
      <w:r>
        <w:t>de</w:t>
      </w:r>
      <w:r>
        <w:rPr>
          <w:spacing w:val="-7"/>
        </w:rPr>
        <w:t xml:space="preserve"> </w:t>
      </w:r>
      <w:r>
        <w:t>educación</w:t>
      </w:r>
      <w:r>
        <w:rPr>
          <w:spacing w:val="-9"/>
        </w:rPr>
        <w:t xml:space="preserve"> </w:t>
      </w:r>
      <w:r>
        <w:t>en salud, de derechos y de fomento en la detección, al acceso de diagnósticos oportunos y a tratamientos más actualizados y eficaces para los pacientes y sus familias.</w:t>
      </w:r>
    </w:p>
    <w:p w:rsidR="00FE78DE" w:rsidRDefault="00FE78DE">
      <w:pPr>
        <w:pStyle w:val="Textoindependiente"/>
        <w:spacing w:before="127"/>
      </w:pPr>
    </w:p>
    <w:p w:rsidR="00FE78DE" w:rsidRDefault="00000000">
      <w:pPr>
        <w:pStyle w:val="Ttulo1"/>
        <w:numPr>
          <w:ilvl w:val="0"/>
          <w:numId w:val="1"/>
        </w:numPr>
        <w:tabs>
          <w:tab w:val="left" w:pos="2102"/>
        </w:tabs>
        <w:ind w:left="2102" w:hanging="303"/>
        <w:jc w:val="left"/>
      </w:pPr>
      <w:r>
        <w:rPr>
          <w:spacing w:val="-2"/>
        </w:rPr>
        <w:t>ARTICULADO.</w:t>
      </w:r>
    </w:p>
    <w:p w:rsidR="00FE78DE" w:rsidRDefault="00FE78DE">
      <w:pPr>
        <w:pStyle w:val="Textoindependiente"/>
        <w:spacing w:before="252"/>
        <w:rPr>
          <w:b/>
        </w:rPr>
      </w:pPr>
    </w:p>
    <w:p w:rsidR="00FE78DE" w:rsidRDefault="00000000">
      <w:pPr>
        <w:pStyle w:val="Prrafodelista"/>
        <w:numPr>
          <w:ilvl w:val="1"/>
          <w:numId w:val="1"/>
        </w:numPr>
        <w:tabs>
          <w:tab w:val="left" w:pos="2043"/>
        </w:tabs>
        <w:spacing w:before="1" w:line="360" w:lineRule="auto"/>
        <w:ind w:right="115" w:firstLine="1699"/>
      </w:pPr>
      <w:r>
        <w:t>Declárese</w:t>
      </w:r>
      <w:r>
        <w:rPr>
          <w:spacing w:val="-4"/>
        </w:rPr>
        <w:t xml:space="preserve"> </w:t>
      </w:r>
      <w:r>
        <w:t>el</w:t>
      </w:r>
      <w:r>
        <w:rPr>
          <w:spacing w:val="-5"/>
        </w:rPr>
        <w:t xml:space="preserve"> </w:t>
      </w:r>
      <w:r>
        <w:t>día</w:t>
      </w:r>
      <w:r>
        <w:rPr>
          <w:spacing w:val="-4"/>
        </w:rPr>
        <w:t xml:space="preserve"> </w:t>
      </w:r>
      <w:r>
        <w:t>17</w:t>
      </w:r>
      <w:r>
        <w:rPr>
          <w:spacing w:val="-4"/>
        </w:rPr>
        <w:t xml:space="preserve"> </w:t>
      </w:r>
      <w:r>
        <w:t>de</w:t>
      </w:r>
      <w:r>
        <w:rPr>
          <w:spacing w:val="-7"/>
        </w:rPr>
        <w:t xml:space="preserve"> </w:t>
      </w:r>
      <w:r>
        <w:t>abril</w:t>
      </w:r>
      <w:r>
        <w:rPr>
          <w:spacing w:val="-5"/>
        </w:rPr>
        <w:t xml:space="preserve"> </w:t>
      </w:r>
      <w:r>
        <w:t>de</w:t>
      </w:r>
      <w:r>
        <w:rPr>
          <w:spacing w:val="-4"/>
        </w:rPr>
        <w:t xml:space="preserve"> </w:t>
      </w:r>
      <w:r>
        <w:t>cada</w:t>
      </w:r>
      <w:r>
        <w:rPr>
          <w:spacing w:val="-4"/>
        </w:rPr>
        <w:t xml:space="preserve"> </w:t>
      </w:r>
      <w:r>
        <w:t>año,</w:t>
      </w:r>
      <w:r>
        <w:rPr>
          <w:spacing w:val="-5"/>
        </w:rPr>
        <w:t xml:space="preserve"> </w:t>
      </w:r>
      <w:r>
        <w:t>como</w:t>
      </w:r>
      <w:r>
        <w:rPr>
          <w:spacing w:val="-6"/>
        </w:rPr>
        <w:t xml:space="preserve"> </w:t>
      </w:r>
      <w:r>
        <w:t>el</w:t>
      </w:r>
      <w:r>
        <w:rPr>
          <w:spacing w:val="-5"/>
        </w:rPr>
        <w:t xml:space="preserve"> </w:t>
      </w:r>
      <w:r>
        <w:t>día</w:t>
      </w:r>
      <w:r>
        <w:rPr>
          <w:spacing w:val="-2"/>
        </w:rPr>
        <w:t xml:space="preserve"> </w:t>
      </w:r>
      <w:r>
        <w:t>nacional</w:t>
      </w:r>
      <w:r>
        <w:rPr>
          <w:spacing w:val="-5"/>
        </w:rPr>
        <w:t xml:space="preserve"> </w:t>
      </w:r>
      <w:r>
        <w:t>destinado a la concientización sobre la Hemofilia</w:t>
      </w:r>
    </w:p>
    <w:p w:rsidR="00FE78DE" w:rsidRDefault="00FE78DE">
      <w:pPr>
        <w:pStyle w:val="Textoindependiente"/>
      </w:pPr>
    </w:p>
    <w:p w:rsidR="00FE78DE" w:rsidRDefault="00FE78DE">
      <w:pPr>
        <w:pStyle w:val="Textoindependiente"/>
      </w:pPr>
    </w:p>
    <w:p w:rsidR="00FE78DE" w:rsidRDefault="00FE78DE">
      <w:pPr>
        <w:pStyle w:val="Textoindependiente"/>
      </w:pPr>
    </w:p>
    <w:p w:rsidR="00FE78DE" w:rsidRDefault="00FE78DE">
      <w:pPr>
        <w:pStyle w:val="Textoindependiente"/>
        <w:spacing w:before="125"/>
      </w:pPr>
    </w:p>
    <w:p w:rsidR="00FE78DE" w:rsidRDefault="00000000">
      <w:pPr>
        <w:ind w:left="2988"/>
        <w:rPr>
          <w:b/>
        </w:rPr>
      </w:pPr>
      <w:r>
        <w:rPr>
          <w:b/>
        </w:rPr>
        <w:t>H.D.</w:t>
      </w:r>
      <w:r>
        <w:rPr>
          <w:b/>
          <w:spacing w:val="-3"/>
        </w:rPr>
        <w:t xml:space="preserve"> </w:t>
      </w:r>
      <w:r>
        <w:rPr>
          <w:b/>
        </w:rPr>
        <w:t>Patricio</w:t>
      </w:r>
      <w:r>
        <w:rPr>
          <w:b/>
          <w:spacing w:val="-5"/>
        </w:rPr>
        <w:t xml:space="preserve"> </w:t>
      </w:r>
      <w:r>
        <w:rPr>
          <w:b/>
        </w:rPr>
        <w:t>Rosas</w:t>
      </w:r>
      <w:r>
        <w:rPr>
          <w:b/>
          <w:spacing w:val="-6"/>
        </w:rPr>
        <w:t xml:space="preserve"> </w:t>
      </w:r>
      <w:r>
        <w:rPr>
          <w:b/>
          <w:spacing w:val="-2"/>
        </w:rPr>
        <w:t>Barrientos.</w:t>
      </w:r>
    </w:p>
    <w:sectPr w:rsidR="00FE78DE">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12DCF"/>
    <w:multiLevelType w:val="hybridMultilevel"/>
    <w:tmpl w:val="4F0AB80E"/>
    <w:lvl w:ilvl="0" w:tplc="8A10261A">
      <w:start w:val="1"/>
      <w:numFmt w:val="upperRoman"/>
      <w:lvlText w:val="%1."/>
      <w:lvlJc w:val="left"/>
      <w:pPr>
        <w:ind w:left="285" w:hanging="185"/>
        <w:jc w:val="right"/>
      </w:pPr>
      <w:rPr>
        <w:rFonts w:ascii="Arial" w:eastAsia="Arial" w:hAnsi="Arial" w:cs="Arial" w:hint="default"/>
        <w:b/>
        <w:bCs/>
        <w:i w:val="0"/>
        <w:iCs w:val="0"/>
        <w:spacing w:val="0"/>
        <w:w w:val="100"/>
        <w:sz w:val="22"/>
        <w:szCs w:val="22"/>
        <w:lang w:val="es-ES" w:eastAsia="en-US" w:bidi="ar-SA"/>
      </w:rPr>
    </w:lvl>
    <w:lvl w:ilvl="1" w:tplc="1F0C5B62">
      <w:start w:val="1"/>
      <w:numFmt w:val="decimal"/>
      <w:lvlText w:val="%2."/>
      <w:lvlJc w:val="left"/>
      <w:pPr>
        <w:ind w:left="100" w:hanging="245"/>
        <w:jc w:val="left"/>
      </w:pPr>
      <w:rPr>
        <w:rFonts w:hint="default"/>
        <w:spacing w:val="0"/>
        <w:w w:val="100"/>
        <w:lang w:val="es-ES" w:eastAsia="en-US" w:bidi="ar-SA"/>
      </w:rPr>
    </w:lvl>
    <w:lvl w:ilvl="2" w:tplc="381E2FCA">
      <w:numFmt w:val="bullet"/>
      <w:lvlText w:val="•"/>
      <w:lvlJc w:val="left"/>
      <w:pPr>
        <w:ind w:left="2120" w:hanging="245"/>
      </w:pPr>
      <w:rPr>
        <w:rFonts w:hint="default"/>
        <w:lang w:val="es-ES" w:eastAsia="en-US" w:bidi="ar-SA"/>
      </w:rPr>
    </w:lvl>
    <w:lvl w:ilvl="3" w:tplc="A8B00AB0">
      <w:numFmt w:val="bullet"/>
      <w:lvlText w:val="•"/>
      <w:lvlJc w:val="left"/>
      <w:pPr>
        <w:ind w:left="3011" w:hanging="245"/>
      </w:pPr>
      <w:rPr>
        <w:rFonts w:hint="default"/>
        <w:lang w:val="es-ES" w:eastAsia="en-US" w:bidi="ar-SA"/>
      </w:rPr>
    </w:lvl>
    <w:lvl w:ilvl="4" w:tplc="3C4A6D64">
      <w:numFmt w:val="bullet"/>
      <w:lvlText w:val="•"/>
      <w:lvlJc w:val="left"/>
      <w:pPr>
        <w:ind w:left="3902" w:hanging="245"/>
      </w:pPr>
      <w:rPr>
        <w:rFonts w:hint="default"/>
        <w:lang w:val="es-ES" w:eastAsia="en-US" w:bidi="ar-SA"/>
      </w:rPr>
    </w:lvl>
    <w:lvl w:ilvl="5" w:tplc="36A6CB3A">
      <w:numFmt w:val="bullet"/>
      <w:lvlText w:val="•"/>
      <w:lvlJc w:val="left"/>
      <w:pPr>
        <w:ind w:left="4793" w:hanging="245"/>
      </w:pPr>
      <w:rPr>
        <w:rFonts w:hint="default"/>
        <w:lang w:val="es-ES" w:eastAsia="en-US" w:bidi="ar-SA"/>
      </w:rPr>
    </w:lvl>
    <w:lvl w:ilvl="6" w:tplc="EC566742">
      <w:numFmt w:val="bullet"/>
      <w:lvlText w:val="•"/>
      <w:lvlJc w:val="left"/>
      <w:pPr>
        <w:ind w:left="5684" w:hanging="245"/>
      </w:pPr>
      <w:rPr>
        <w:rFonts w:hint="default"/>
        <w:lang w:val="es-ES" w:eastAsia="en-US" w:bidi="ar-SA"/>
      </w:rPr>
    </w:lvl>
    <w:lvl w:ilvl="7" w:tplc="E8268D7E">
      <w:numFmt w:val="bullet"/>
      <w:lvlText w:val="•"/>
      <w:lvlJc w:val="left"/>
      <w:pPr>
        <w:ind w:left="6575" w:hanging="245"/>
      </w:pPr>
      <w:rPr>
        <w:rFonts w:hint="default"/>
        <w:lang w:val="es-ES" w:eastAsia="en-US" w:bidi="ar-SA"/>
      </w:rPr>
    </w:lvl>
    <w:lvl w:ilvl="8" w:tplc="96C2FDA4">
      <w:numFmt w:val="bullet"/>
      <w:lvlText w:val="•"/>
      <w:lvlJc w:val="left"/>
      <w:pPr>
        <w:ind w:left="7466" w:hanging="245"/>
      </w:pPr>
      <w:rPr>
        <w:rFonts w:hint="default"/>
        <w:lang w:val="es-ES" w:eastAsia="en-US" w:bidi="ar-SA"/>
      </w:rPr>
    </w:lvl>
  </w:abstractNum>
  <w:num w:numId="1" w16cid:durableId="168142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DE"/>
    <w:rsid w:val="000B6E81"/>
    <w:rsid w:val="00606B61"/>
    <w:rsid w:val="00FE78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82" w:hanging="1839"/>
      <w:outlineLvl w:val="0"/>
    </w:pPr>
    <w:rPr>
      <w:b/>
      <w:bCs/>
    </w:rPr>
  </w:style>
  <w:style w:type="paragraph" w:styleId="Ttulo2">
    <w:name w:val="heading 2"/>
    <w:basedOn w:val="Normal"/>
    <w:uiPriority w:val="9"/>
    <w:unhideWhenUsed/>
    <w:qFormat/>
    <w:pPr>
      <w:ind w:left="2120" w:hanging="359"/>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1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6974</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Antonio Quijada Ossa</dc:creator>
  <cp:lastModifiedBy>Guillermo Diaz Vallejos</cp:lastModifiedBy>
  <cp:revision>1</cp:revision>
  <dcterms:created xsi:type="dcterms:W3CDTF">2024-04-18T13:21:00Z</dcterms:created>
  <dcterms:modified xsi:type="dcterms:W3CDTF">2024-04-24T16:37:00Z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LTSC</vt:lpwstr>
  </property>
  <property fmtid="{D5CDD505-2E9C-101B-9397-08002B2CF9AE}" pid="4" name="LastSaved">
    <vt:filetime>2024-04-18T00:00:00Z</vt:filetime>
  </property>
  <property fmtid="{D5CDD505-2E9C-101B-9397-08002B2CF9AE}" pid="5" name="Producer">
    <vt:lpwstr>Microsoft® Word LTSC</vt:lpwstr>
  </property>
</Properties>
</file>