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4F85" w:rsidRDefault="00000000">
      <w:pPr>
        <w:pStyle w:val="Textoindependiente"/>
        <w:ind w:left="103"/>
        <w:rPr>
          <w:sz w:val="20"/>
        </w:rPr>
      </w:pPr>
      <w:r>
        <w:rPr>
          <w:noProof/>
          <w:sz w:val="20"/>
        </w:rPr>
        <w:drawing>
          <wp:inline distT="0" distB="0" distL="0" distR="0">
            <wp:extent cx="878117" cy="868679"/>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878117" cy="868679"/>
                    </a:xfrm>
                    <a:prstGeom prst="rect">
                      <a:avLst/>
                    </a:prstGeom>
                  </pic:spPr>
                </pic:pic>
              </a:graphicData>
            </a:graphic>
          </wp:inline>
        </w:drawing>
      </w:r>
    </w:p>
    <w:p w:rsidR="00D84F85" w:rsidRDefault="00D84F85">
      <w:pPr>
        <w:pStyle w:val="Textoindependiente"/>
      </w:pPr>
    </w:p>
    <w:p w:rsidR="00D84F85" w:rsidRDefault="00D84F85">
      <w:pPr>
        <w:pStyle w:val="Textoindependiente"/>
        <w:spacing w:before="116"/>
      </w:pPr>
    </w:p>
    <w:p w:rsidR="00D84F85" w:rsidRDefault="00000000">
      <w:pPr>
        <w:pStyle w:val="Ttulo1"/>
        <w:spacing w:before="1" w:line="360" w:lineRule="auto"/>
        <w:ind w:left="849" w:right="139"/>
        <w:jc w:val="center"/>
      </w:pPr>
      <w:r>
        <w:rPr>
          <w:noProof/>
        </w:rPr>
        <mc:AlternateContent>
          <mc:Choice Requires="wps">
            <w:drawing>
              <wp:anchor distT="0" distB="0" distL="0" distR="0" simplePos="0" relativeHeight="487587840" behindDoc="1" locked="0" layoutInCell="1" allowOverlap="1">
                <wp:simplePos x="0" y="0"/>
                <wp:positionH relativeFrom="page">
                  <wp:posOffset>1013142</wp:posOffset>
                </wp:positionH>
                <wp:positionV relativeFrom="paragraph">
                  <wp:posOffset>803304</wp:posOffset>
                </wp:positionV>
                <wp:extent cx="5733415" cy="190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3415" cy="19050"/>
                        </a:xfrm>
                        <a:custGeom>
                          <a:avLst/>
                          <a:gdLst/>
                          <a:ahLst/>
                          <a:cxnLst/>
                          <a:rect l="l" t="t" r="r" b="b"/>
                          <a:pathLst>
                            <a:path w="5733415" h="19050">
                              <a:moveTo>
                                <a:pt x="5733415" y="0"/>
                              </a:moveTo>
                              <a:lnTo>
                                <a:pt x="0" y="0"/>
                              </a:lnTo>
                              <a:lnTo>
                                <a:pt x="0" y="19050"/>
                              </a:lnTo>
                              <a:lnTo>
                                <a:pt x="5733415" y="19050"/>
                              </a:lnTo>
                              <a:lnTo>
                                <a:pt x="57334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8636BA" id="Graphic 2" o:spid="_x0000_s1026" style="position:absolute;margin-left:79.75pt;margin-top:63.25pt;width:451.4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334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" path="m5733415,l,,,19050r5733415,l5733415,xe" fillcolor="black" stroked="f">
                <v:path arrowok="t"/>
                <w10:wrap type="topAndBottom" anchorx="page"/>
              </v:shape>
            </w:pict>
          </mc:Fallback>
        </mc:AlternateContent>
      </w:r>
      <w:bookmarkStart w:id="0" w:name="PROYECTO_DE_LEY_QUE_DECLARA_EL_DÍA_3_DE_"/>
      <w:bookmarkEnd w:id="0"/>
      <w:r>
        <w:t>PROYECTO</w:t>
      </w:r>
      <w:r>
        <w:rPr>
          <w:spacing w:val="-3"/>
        </w:rPr>
        <w:t xml:space="preserve"> </w:t>
      </w:r>
      <w:r>
        <w:t>DE</w:t>
      </w:r>
      <w:r>
        <w:rPr>
          <w:spacing w:val="-8"/>
        </w:rPr>
        <w:t xml:space="preserve"> </w:t>
      </w:r>
      <w:r>
        <w:t>LEY</w:t>
      </w:r>
      <w:r>
        <w:rPr>
          <w:spacing w:val="-5"/>
        </w:rPr>
        <w:t xml:space="preserve"> </w:t>
      </w:r>
      <w:r>
        <w:t>QUE</w:t>
      </w:r>
      <w:r>
        <w:rPr>
          <w:spacing w:val="-7"/>
        </w:rPr>
        <w:t xml:space="preserve"> </w:t>
      </w:r>
      <w:r>
        <w:t>DECLARA</w:t>
      </w:r>
      <w:r>
        <w:rPr>
          <w:spacing w:val="-5"/>
        </w:rPr>
        <w:t xml:space="preserve"> </w:t>
      </w:r>
      <w:r>
        <w:t>EL</w:t>
      </w:r>
      <w:r>
        <w:rPr>
          <w:spacing w:val="-8"/>
        </w:rPr>
        <w:t xml:space="preserve"> </w:t>
      </w:r>
      <w:r>
        <w:t>DÍA</w:t>
      </w:r>
      <w:r>
        <w:rPr>
          <w:spacing w:val="-11"/>
        </w:rPr>
        <w:t xml:space="preserve"> </w:t>
      </w:r>
      <w:r>
        <w:t>3</w:t>
      </w:r>
      <w:r>
        <w:rPr>
          <w:spacing w:val="-2"/>
        </w:rPr>
        <w:t xml:space="preserve"> </w:t>
      </w:r>
      <w:r>
        <w:t>DE</w:t>
      </w:r>
      <w:r>
        <w:rPr>
          <w:spacing w:val="-2"/>
        </w:rPr>
        <w:t xml:space="preserve"> </w:t>
      </w:r>
      <w:r>
        <w:t>MARZO</w:t>
      </w:r>
      <w:r>
        <w:rPr>
          <w:spacing w:val="-3"/>
        </w:rPr>
        <w:t xml:space="preserve"> </w:t>
      </w:r>
      <w:r>
        <w:t>DE</w:t>
      </w:r>
      <w:r>
        <w:rPr>
          <w:spacing w:val="-7"/>
        </w:rPr>
        <w:t xml:space="preserve"> </w:t>
      </w:r>
      <w:r>
        <w:t>CADA</w:t>
      </w:r>
      <w:r>
        <w:rPr>
          <w:spacing w:val="-5"/>
        </w:rPr>
        <w:t xml:space="preserve"> </w:t>
      </w:r>
      <w:r>
        <w:t>AÑO COMO EL DÍA DE CONCIENTIZACIÓN SOBRE EL CANCER MAMARIO TRIPLE NEGATIVO</w:t>
      </w:r>
    </w:p>
    <w:p w:rsidR="00D84F85" w:rsidRDefault="00D84F85">
      <w:pPr>
        <w:pStyle w:val="Textoindependiente"/>
        <w:rPr>
          <w:b/>
        </w:rPr>
      </w:pPr>
    </w:p>
    <w:p w:rsidR="00D84F85" w:rsidRDefault="00D84F85">
      <w:pPr>
        <w:pStyle w:val="Textoindependiente"/>
        <w:rPr>
          <w:b/>
        </w:rPr>
      </w:pPr>
    </w:p>
    <w:p w:rsidR="00D84F85" w:rsidRDefault="00D84F85">
      <w:pPr>
        <w:pStyle w:val="Textoindependiente"/>
        <w:spacing w:before="138"/>
        <w:rPr>
          <w:b/>
        </w:rPr>
      </w:pPr>
    </w:p>
    <w:p w:rsidR="00D84F85" w:rsidRDefault="00000000">
      <w:pPr>
        <w:ind w:left="560"/>
        <w:rPr>
          <w:b/>
          <w:sz w:val="24"/>
        </w:rPr>
      </w:pPr>
      <w:r>
        <w:rPr>
          <w:b/>
          <w:spacing w:val="-2"/>
          <w:sz w:val="24"/>
        </w:rPr>
        <w:t>ANTECEDENTES.</w:t>
      </w:r>
    </w:p>
    <w:p w:rsidR="00D84F85" w:rsidRDefault="00D84F85">
      <w:pPr>
        <w:pStyle w:val="Textoindependiente"/>
        <w:spacing w:before="239"/>
        <w:rPr>
          <w:b/>
        </w:rPr>
      </w:pPr>
    </w:p>
    <w:p w:rsidR="00D84F85" w:rsidRDefault="00000000">
      <w:pPr>
        <w:pStyle w:val="Prrafodelista"/>
        <w:numPr>
          <w:ilvl w:val="0"/>
          <w:numId w:val="1"/>
        </w:numPr>
        <w:tabs>
          <w:tab w:val="left" w:pos="660"/>
        </w:tabs>
        <w:spacing w:line="480" w:lineRule="auto"/>
        <w:jc w:val="both"/>
        <w:rPr>
          <w:sz w:val="24"/>
        </w:rPr>
      </w:pPr>
      <w:r>
        <w:rPr>
          <w:sz w:val="24"/>
        </w:rPr>
        <w:t>Según la OMS, el cáncer de mama es el más común a nivel mundial y se espera que cerca de una de cada 12 mujeres contraiga cáncer de mama durante su vida. Se registraron más de 2 millones de casos de Cáncer de mama en el mundo en 2020 y fallecieron casi 700 mil mujeres por</w:t>
      </w:r>
      <w:r>
        <w:rPr>
          <w:spacing w:val="-3"/>
          <w:sz w:val="24"/>
        </w:rPr>
        <w:t xml:space="preserve"> </w:t>
      </w:r>
      <w:r>
        <w:rPr>
          <w:sz w:val="24"/>
        </w:rPr>
        <w:t>esta</w:t>
      </w:r>
      <w:r>
        <w:rPr>
          <w:spacing w:val="-5"/>
          <w:sz w:val="24"/>
        </w:rPr>
        <w:t xml:space="preserve"> </w:t>
      </w:r>
      <w:r>
        <w:rPr>
          <w:sz w:val="24"/>
        </w:rPr>
        <w:t>enfermedad.</w:t>
      </w:r>
      <w:r>
        <w:rPr>
          <w:spacing w:val="-3"/>
          <w:sz w:val="24"/>
        </w:rPr>
        <w:t xml:space="preserve"> </w:t>
      </w:r>
      <w:r>
        <w:rPr>
          <w:sz w:val="24"/>
        </w:rPr>
        <w:t>Según</w:t>
      </w:r>
      <w:r>
        <w:rPr>
          <w:spacing w:val="-3"/>
          <w:sz w:val="24"/>
        </w:rPr>
        <w:t xml:space="preserve"> </w:t>
      </w:r>
      <w:r>
        <w:rPr>
          <w:sz w:val="24"/>
        </w:rPr>
        <w:t>la</w:t>
      </w:r>
      <w:r>
        <w:rPr>
          <w:spacing w:val="-5"/>
          <w:sz w:val="24"/>
        </w:rPr>
        <w:t xml:space="preserve"> </w:t>
      </w:r>
      <w:r>
        <w:rPr>
          <w:sz w:val="24"/>
        </w:rPr>
        <w:t>última</w:t>
      </w:r>
      <w:r>
        <w:rPr>
          <w:spacing w:val="-5"/>
          <w:sz w:val="24"/>
        </w:rPr>
        <w:t xml:space="preserve"> </w:t>
      </w:r>
      <w:r>
        <w:rPr>
          <w:sz w:val="24"/>
        </w:rPr>
        <w:t>encuesta GLOBOCAN,</w:t>
      </w:r>
      <w:r>
        <w:rPr>
          <w:spacing w:val="-3"/>
          <w:sz w:val="24"/>
        </w:rPr>
        <w:t xml:space="preserve"> </w:t>
      </w:r>
      <w:r>
        <w:rPr>
          <w:sz w:val="24"/>
        </w:rPr>
        <w:t>5640</w:t>
      </w:r>
      <w:r>
        <w:rPr>
          <w:spacing w:val="-3"/>
          <w:sz w:val="24"/>
        </w:rPr>
        <w:t xml:space="preserve"> </w:t>
      </w:r>
      <w:r>
        <w:rPr>
          <w:sz w:val="24"/>
        </w:rPr>
        <w:t>mujeres</w:t>
      </w:r>
      <w:r>
        <w:rPr>
          <w:spacing w:val="-2"/>
          <w:sz w:val="24"/>
        </w:rPr>
        <w:t xml:space="preserve"> </w:t>
      </w:r>
      <w:r>
        <w:rPr>
          <w:sz w:val="24"/>
        </w:rPr>
        <w:t>son</w:t>
      </w:r>
      <w:r>
        <w:rPr>
          <w:spacing w:val="-3"/>
          <w:sz w:val="24"/>
        </w:rPr>
        <w:t xml:space="preserve"> </w:t>
      </w:r>
      <w:r>
        <w:rPr>
          <w:sz w:val="24"/>
        </w:rPr>
        <w:t>diagnosticadas al año en Chile con esta enfermedad. Lamentablemente, la OMS proyecta que en el año 2040 más de 7.000 personas padecerán esta enfermedad el Chile.</w:t>
      </w:r>
    </w:p>
    <w:p w:rsidR="00D84F85" w:rsidRDefault="00000000">
      <w:pPr>
        <w:pStyle w:val="Prrafodelista"/>
        <w:numPr>
          <w:ilvl w:val="0"/>
          <w:numId w:val="1"/>
        </w:numPr>
        <w:tabs>
          <w:tab w:val="left" w:pos="660"/>
        </w:tabs>
        <w:spacing w:before="234" w:line="480" w:lineRule="auto"/>
        <w:ind w:right="136"/>
        <w:jc w:val="both"/>
        <w:rPr>
          <w:sz w:val="24"/>
        </w:rPr>
      </w:pPr>
      <w:r>
        <w:rPr>
          <w:sz w:val="24"/>
        </w:rPr>
        <w:t>Existe un Subtipo de esta enfermedad que cuenta con características específicas que hoy lo convierten en un desafío complejo para el sistema sanitario; se trata del cáncer de mama triple negativo, el cual es sumamente grave y representa alrededor de un 11% del total de casos en Chile. Es decir, se estima que unas 620 mujeres son diagnosticadas con este tipo de cáncer</w:t>
      </w:r>
      <w:r>
        <w:rPr>
          <w:spacing w:val="40"/>
          <w:sz w:val="24"/>
        </w:rPr>
        <w:t xml:space="preserve"> </w:t>
      </w:r>
      <w:r>
        <w:rPr>
          <w:sz w:val="24"/>
        </w:rPr>
        <w:t>cada año.</w:t>
      </w:r>
    </w:p>
    <w:p w:rsidR="00D84F85" w:rsidRDefault="00000000">
      <w:pPr>
        <w:pStyle w:val="Prrafodelista"/>
        <w:numPr>
          <w:ilvl w:val="0"/>
          <w:numId w:val="1"/>
        </w:numPr>
        <w:tabs>
          <w:tab w:val="left" w:pos="660"/>
        </w:tabs>
        <w:spacing w:before="1" w:line="480" w:lineRule="auto"/>
        <w:ind w:right="139"/>
        <w:jc w:val="both"/>
        <w:rPr>
          <w:sz w:val="24"/>
        </w:rPr>
      </w:pPr>
      <w:r>
        <w:rPr>
          <w:sz w:val="24"/>
        </w:rPr>
        <w:t>Las pacientes con TNBC tienen una sobrevida global a 5 años, es decir, 7 veces menor que cualquier otro tipo de cáncer de mama en Chile. La sobrevida a 5 años es de alrededor del</w:t>
      </w:r>
      <w:r>
        <w:rPr>
          <w:spacing w:val="40"/>
          <w:sz w:val="24"/>
        </w:rPr>
        <w:t xml:space="preserve"> </w:t>
      </w:r>
      <w:r>
        <w:rPr>
          <w:spacing w:val="-4"/>
          <w:sz w:val="24"/>
        </w:rPr>
        <w:t>60%.</w:t>
      </w:r>
    </w:p>
    <w:p w:rsidR="00D84F85" w:rsidRDefault="00000000">
      <w:pPr>
        <w:pStyle w:val="Prrafodelista"/>
        <w:numPr>
          <w:ilvl w:val="0"/>
          <w:numId w:val="1"/>
        </w:numPr>
        <w:tabs>
          <w:tab w:val="left" w:pos="660"/>
        </w:tabs>
        <w:spacing w:line="480" w:lineRule="auto"/>
        <w:ind w:right="145"/>
        <w:jc w:val="both"/>
        <w:rPr>
          <w:sz w:val="24"/>
        </w:rPr>
      </w:pPr>
      <w:r>
        <w:rPr>
          <w:sz w:val="24"/>
        </w:rPr>
        <w:t>El cáncer de mama se clasifica en diferentes subtipos dependiendo de la expresión de ciertos receptores</w:t>
      </w:r>
      <w:r>
        <w:rPr>
          <w:spacing w:val="-3"/>
          <w:sz w:val="24"/>
        </w:rPr>
        <w:t xml:space="preserve"> </w:t>
      </w:r>
      <w:r>
        <w:rPr>
          <w:sz w:val="24"/>
        </w:rPr>
        <w:t>que</w:t>
      </w:r>
      <w:r>
        <w:rPr>
          <w:spacing w:val="-6"/>
          <w:sz w:val="24"/>
        </w:rPr>
        <w:t xml:space="preserve"> </w:t>
      </w:r>
      <w:r>
        <w:rPr>
          <w:sz w:val="24"/>
        </w:rPr>
        <w:t>dictan el</w:t>
      </w:r>
      <w:r>
        <w:rPr>
          <w:spacing w:val="-1"/>
          <w:sz w:val="24"/>
        </w:rPr>
        <w:t xml:space="preserve"> </w:t>
      </w:r>
      <w:r>
        <w:rPr>
          <w:sz w:val="24"/>
        </w:rPr>
        <w:t>tratamiento</w:t>
      </w:r>
      <w:r>
        <w:rPr>
          <w:spacing w:val="-4"/>
          <w:sz w:val="24"/>
        </w:rPr>
        <w:t xml:space="preserve"> </w:t>
      </w:r>
      <w:r>
        <w:rPr>
          <w:sz w:val="24"/>
        </w:rPr>
        <w:t>y el</w:t>
      </w:r>
      <w:r>
        <w:rPr>
          <w:spacing w:val="-6"/>
          <w:sz w:val="24"/>
        </w:rPr>
        <w:t xml:space="preserve"> </w:t>
      </w:r>
      <w:r>
        <w:rPr>
          <w:sz w:val="24"/>
        </w:rPr>
        <w:t>pronóstico</w:t>
      </w:r>
      <w:r>
        <w:rPr>
          <w:spacing w:val="-4"/>
          <w:sz w:val="24"/>
        </w:rPr>
        <w:t xml:space="preserve"> </w:t>
      </w:r>
      <w:r>
        <w:rPr>
          <w:sz w:val="24"/>
        </w:rPr>
        <w:t>de</w:t>
      </w:r>
      <w:r>
        <w:rPr>
          <w:spacing w:val="-6"/>
          <w:sz w:val="24"/>
        </w:rPr>
        <w:t xml:space="preserve"> </w:t>
      </w:r>
      <w:r>
        <w:rPr>
          <w:sz w:val="24"/>
        </w:rPr>
        <w:t>la</w:t>
      </w:r>
      <w:r>
        <w:rPr>
          <w:spacing w:val="-1"/>
          <w:sz w:val="24"/>
        </w:rPr>
        <w:t xml:space="preserve"> </w:t>
      </w:r>
      <w:r>
        <w:rPr>
          <w:sz w:val="24"/>
        </w:rPr>
        <w:t>enfermedad.</w:t>
      </w:r>
      <w:r>
        <w:rPr>
          <w:spacing w:val="-4"/>
          <w:sz w:val="24"/>
        </w:rPr>
        <w:t xml:space="preserve"> </w:t>
      </w:r>
      <w:r>
        <w:rPr>
          <w:sz w:val="24"/>
        </w:rPr>
        <w:t>Las</w:t>
      </w:r>
      <w:r>
        <w:rPr>
          <w:spacing w:val="-3"/>
          <w:sz w:val="24"/>
        </w:rPr>
        <w:t xml:space="preserve"> </w:t>
      </w:r>
      <w:r>
        <w:rPr>
          <w:sz w:val="24"/>
        </w:rPr>
        <w:t>pacientes con</w:t>
      </w:r>
      <w:r>
        <w:rPr>
          <w:spacing w:val="-4"/>
          <w:sz w:val="24"/>
        </w:rPr>
        <w:t xml:space="preserve"> </w:t>
      </w:r>
      <w:r>
        <w:rPr>
          <w:sz w:val="24"/>
        </w:rPr>
        <w:t>cáncer de mama triple negativo se caracterizan por una falta de expresión de los receptores de estrógeno</w:t>
      </w:r>
      <w:r>
        <w:rPr>
          <w:spacing w:val="-3"/>
          <w:sz w:val="24"/>
        </w:rPr>
        <w:t xml:space="preserve"> </w:t>
      </w:r>
      <w:r>
        <w:rPr>
          <w:sz w:val="24"/>
        </w:rPr>
        <w:t>(ER),</w:t>
      </w:r>
      <w:r>
        <w:rPr>
          <w:spacing w:val="-3"/>
          <w:sz w:val="24"/>
        </w:rPr>
        <w:t xml:space="preserve"> </w:t>
      </w:r>
      <w:r>
        <w:rPr>
          <w:sz w:val="24"/>
        </w:rPr>
        <w:t>de los</w:t>
      </w:r>
      <w:r>
        <w:rPr>
          <w:spacing w:val="-2"/>
          <w:sz w:val="24"/>
        </w:rPr>
        <w:t xml:space="preserve"> </w:t>
      </w:r>
      <w:r>
        <w:rPr>
          <w:sz w:val="24"/>
        </w:rPr>
        <w:t>receptores</w:t>
      </w:r>
      <w:r>
        <w:rPr>
          <w:spacing w:val="-2"/>
          <w:sz w:val="24"/>
        </w:rPr>
        <w:t xml:space="preserve"> </w:t>
      </w:r>
      <w:r>
        <w:rPr>
          <w:sz w:val="24"/>
        </w:rPr>
        <w:t>de</w:t>
      </w:r>
      <w:r>
        <w:rPr>
          <w:spacing w:val="-5"/>
          <w:sz w:val="24"/>
        </w:rPr>
        <w:t xml:space="preserve"> </w:t>
      </w:r>
      <w:r>
        <w:rPr>
          <w:sz w:val="24"/>
        </w:rPr>
        <w:t>progesterona</w:t>
      </w:r>
      <w:r>
        <w:rPr>
          <w:spacing w:val="-5"/>
          <w:sz w:val="24"/>
        </w:rPr>
        <w:t xml:space="preserve"> </w:t>
      </w:r>
      <w:r>
        <w:rPr>
          <w:sz w:val="24"/>
        </w:rPr>
        <w:t>y por</w:t>
      </w:r>
      <w:r>
        <w:rPr>
          <w:spacing w:val="-3"/>
          <w:sz w:val="24"/>
        </w:rPr>
        <w:t xml:space="preserve"> </w:t>
      </w:r>
      <w:r>
        <w:rPr>
          <w:sz w:val="24"/>
        </w:rPr>
        <w:t>la</w:t>
      </w:r>
      <w:r>
        <w:rPr>
          <w:spacing w:val="-5"/>
          <w:sz w:val="24"/>
        </w:rPr>
        <w:t xml:space="preserve"> </w:t>
      </w:r>
      <w:r>
        <w:rPr>
          <w:sz w:val="24"/>
        </w:rPr>
        <w:t>falta</w:t>
      </w:r>
      <w:r>
        <w:rPr>
          <w:spacing w:val="-5"/>
          <w:sz w:val="24"/>
        </w:rPr>
        <w:t xml:space="preserve"> </w:t>
      </w:r>
      <w:r>
        <w:rPr>
          <w:sz w:val="24"/>
        </w:rPr>
        <w:t>de expresión</w:t>
      </w:r>
      <w:r>
        <w:rPr>
          <w:spacing w:val="-3"/>
          <w:sz w:val="24"/>
        </w:rPr>
        <w:t xml:space="preserve"> </w:t>
      </w:r>
      <w:r>
        <w:rPr>
          <w:sz w:val="24"/>
        </w:rPr>
        <w:t>de</w:t>
      </w:r>
      <w:r>
        <w:rPr>
          <w:spacing w:val="-5"/>
          <w:sz w:val="24"/>
        </w:rPr>
        <w:t xml:space="preserve"> </w:t>
      </w:r>
      <w:r>
        <w:rPr>
          <w:sz w:val="24"/>
        </w:rPr>
        <w:t>HER2.</w:t>
      </w:r>
      <w:r>
        <w:rPr>
          <w:spacing w:val="-3"/>
          <w:sz w:val="24"/>
        </w:rPr>
        <w:t xml:space="preserve"> </w:t>
      </w:r>
      <w:r>
        <w:rPr>
          <w:sz w:val="24"/>
        </w:rPr>
        <w:t>La</w:t>
      </w:r>
      <w:r>
        <w:rPr>
          <w:spacing w:val="-5"/>
          <w:sz w:val="24"/>
        </w:rPr>
        <w:t xml:space="preserve"> </w:t>
      </w:r>
      <w:r>
        <w:rPr>
          <w:sz w:val="24"/>
        </w:rPr>
        <w:t>falta</w:t>
      </w:r>
    </w:p>
    <w:p w:rsidR="00D84F85" w:rsidRDefault="00000000">
      <w:pPr>
        <w:pStyle w:val="Textoindependiente"/>
        <w:spacing w:before="3"/>
        <w:ind w:left="660"/>
        <w:jc w:val="both"/>
      </w:pPr>
      <w:r>
        <w:t>de</w:t>
      </w:r>
      <w:r>
        <w:rPr>
          <w:spacing w:val="-4"/>
        </w:rPr>
        <w:t xml:space="preserve"> </w:t>
      </w:r>
      <w:r>
        <w:t>receptores</w:t>
      </w:r>
      <w:r>
        <w:rPr>
          <w:spacing w:val="-1"/>
        </w:rPr>
        <w:t xml:space="preserve"> </w:t>
      </w:r>
      <w:r>
        <w:t>diana</w:t>
      </w:r>
      <w:r>
        <w:rPr>
          <w:spacing w:val="-3"/>
        </w:rPr>
        <w:t xml:space="preserve"> </w:t>
      </w:r>
      <w:r>
        <w:t>hace</w:t>
      </w:r>
      <w:r>
        <w:rPr>
          <w:spacing w:val="-1"/>
        </w:rPr>
        <w:t xml:space="preserve"> </w:t>
      </w:r>
      <w:r>
        <w:t>que</w:t>
      </w:r>
      <w:r>
        <w:rPr>
          <w:spacing w:val="-2"/>
        </w:rPr>
        <w:t xml:space="preserve"> </w:t>
      </w:r>
      <w:r>
        <w:t>el</w:t>
      </w:r>
      <w:r>
        <w:rPr>
          <w:spacing w:val="1"/>
        </w:rPr>
        <w:t xml:space="preserve"> </w:t>
      </w:r>
      <w:r>
        <w:t>tratamiento</w:t>
      </w:r>
      <w:r>
        <w:rPr>
          <w:spacing w:val="-1"/>
        </w:rPr>
        <w:t xml:space="preserve"> </w:t>
      </w:r>
      <w:r>
        <w:t>sea</w:t>
      </w:r>
      <w:r>
        <w:rPr>
          <w:spacing w:val="-3"/>
        </w:rPr>
        <w:t xml:space="preserve"> </w:t>
      </w:r>
      <w:r>
        <w:t>agresivo</w:t>
      </w:r>
      <w:r>
        <w:rPr>
          <w:spacing w:val="-2"/>
        </w:rPr>
        <w:t xml:space="preserve"> </w:t>
      </w:r>
      <w:r>
        <w:t xml:space="preserve">y </w:t>
      </w:r>
      <w:r>
        <w:rPr>
          <w:spacing w:val="-2"/>
        </w:rPr>
        <w:t>desafiante.</w:t>
      </w:r>
    </w:p>
    <w:p w:rsidR="00D84F85" w:rsidRDefault="00D84F85">
      <w:pPr>
        <w:jc w:val="both"/>
        <w:sectPr w:rsidR="00D84F85" w:rsidSect="00E00169">
          <w:type w:val="continuous"/>
          <w:pgSz w:w="11910" w:h="16840"/>
          <w:pgMar w:top="820" w:right="1180" w:bottom="280" w:left="780" w:header="720" w:footer="720" w:gutter="0"/>
          <w:cols w:space="720"/>
        </w:sectPr>
      </w:pPr>
    </w:p>
    <w:p w:rsidR="00D84F85" w:rsidRDefault="00000000">
      <w:pPr>
        <w:pStyle w:val="Prrafodelista"/>
        <w:numPr>
          <w:ilvl w:val="0"/>
          <w:numId w:val="1"/>
        </w:numPr>
        <w:tabs>
          <w:tab w:val="left" w:pos="660"/>
        </w:tabs>
        <w:spacing w:before="61" w:line="480" w:lineRule="auto"/>
        <w:jc w:val="both"/>
        <w:rPr>
          <w:sz w:val="24"/>
        </w:rPr>
      </w:pPr>
      <w:r>
        <w:rPr>
          <w:sz w:val="24"/>
        </w:rPr>
        <w:lastRenderedPageBreak/>
        <w:t>Como se mencionó previamente, el cáncer de mama es el más diagnosticado entre las mujeres en Chile. Según GLOBOCAN el año 2022 indican que 5.640 mujeres chilenas fueron diagnosticadas con Cáncer de mamas y 1.775 fallecieron a causa de la enfermedad; por lo tanto, el cáncer de mama es la principal causa de muerte por cáncer en mujeres en Chile.</w:t>
      </w:r>
    </w:p>
    <w:p w:rsidR="00D84F85" w:rsidRDefault="00D84F85">
      <w:pPr>
        <w:pStyle w:val="Textoindependiente"/>
      </w:pPr>
    </w:p>
    <w:p w:rsidR="00D84F85" w:rsidRDefault="00D84F85">
      <w:pPr>
        <w:pStyle w:val="Textoindependiente"/>
        <w:spacing w:before="1"/>
      </w:pPr>
    </w:p>
    <w:p w:rsidR="00D84F85" w:rsidRDefault="00000000">
      <w:pPr>
        <w:pStyle w:val="Ttulo1"/>
        <w:jc w:val="both"/>
      </w:pPr>
      <w:r>
        <w:rPr>
          <w:spacing w:val="-2"/>
        </w:rPr>
        <w:t>LEGISLACIÓN</w:t>
      </w:r>
      <w:r>
        <w:rPr>
          <w:spacing w:val="-6"/>
        </w:rPr>
        <w:t xml:space="preserve"> </w:t>
      </w:r>
      <w:r>
        <w:rPr>
          <w:spacing w:val="-2"/>
        </w:rPr>
        <w:t>ACTUAL.</w:t>
      </w:r>
    </w:p>
    <w:p w:rsidR="00D84F85" w:rsidRDefault="00000000">
      <w:pPr>
        <w:pStyle w:val="Textoindependiente"/>
        <w:spacing w:before="274" w:line="482" w:lineRule="auto"/>
        <w:ind w:left="560" w:right="128"/>
        <w:jc w:val="both"/>
      </w:pPr>
      <w:r>
        <w:t>Actualmente el cáncer de mama cuenta con cobertura gracias a la Ley Ricarte Soto y DAC y aproximadamente 45 mil millones de pesos son utilizados en terapias innovadoras para Cáncer de mama tipo HER2 y Hormonales, pero no existe cobertura para ninguna terapia innovadora que permita dar cobertura focalizada a las pacientes con cáncer de mama triple negativo.</w:t>
      </w:r>
    </w:p>
    <w:p w:rsidR="00D84F85" w:rsidRDefault="00000000">
      <w:pPr>
        <w:pStyle w:val="Textoindependiente"/>
        <w:spacing w:line="480" w:lineRule="auto"/>
        <w:ind w:left="560" w:right="131"/>
        <w:jc w:val="both"/>
      </w:pPr>
      <w:r>
        <w:t>En noviembre de 2023 se presentó en la Comisión de Salud del Senado el estudio para las mujeres con cáncer de mama triple negativo en América Latina. Este estudio es uno de los más importantes análisis retrospectivos de pacientes con Cáncer de mama triple negativo en</w:t>
      </w:r>
      <w:r>
        <w:rPr>
          <w:spacing w:val="40"/>
        </w:rPr>
        <w:t xml:space="preserve"> </w:t>
      </w:r>
      <w:r>
        <w:t>América Latina y demuestra que:</w:t>
      </w:r>
    </w:p>
    <w:p w:rsidR="00D84F85" w:rsidRDefault="00000000">
      <w:pPr>
        <w:pStyle w:val="Prrafodelista"/>
        <w:numPr>
          <w:ilvl w:val="1"/>
          <w:numId w:val="1"/>
        </w:numPr>
        <w:tabs>
          <w:tab w:val="left" w:pos="1279"/>
          <w:tab w:val="left" w:pos="1281"/>
        </w:tabs>
        <w:spacing w:line="482" w:lineRule="auto"/>
        <w:ind w:right="133"/>
        <w:rPr>
          <w:sz w:val="24"/>
        </w:rPr>
      </w:pPr>
      <w:r>
        <w:rPr>
          <w:sz w:val="24"/>
        </w:rPr>
        <w:t>EL TNBC es más comúnmente diagnosticado en mujeres jóvenes 2, 3, pre- menopáusicas, generando un alto impacto social e impacto en sus familias.</w:t>
      </w:r>
    </w:p>
    <w:p w:rsidR="00D84F85" w:rsidRDefault="00000000">
      <w:pPr>
        <w:pStyle w:val="Prrafodelista"/>
        <w:numPr>
          <w:ilvl w:val="1"/>
          <w:numId w:val="1"/>
        </w:numPr>
        <w:tabs>
          <w:tab w:val="left" w:pos="1279"/>
          <w:tab w:val="left" w:pos="1281"/>
        </w:tabs>
        <w:spacing w:line="480" w:lineRule="auto"/>
        <w:ind w:right="147"/>
        <w:rPr>
          <w:sz w:val="24"/>
        </w:rPr>
      </w:pPr>
      <w:r>
        <w:rPr>
          <w:sz w:val="24"/>
        </w:rPr>
        <w:t>Las pacientes con TNBC tienen una sobrevida global a 5 años 7 veces menor que cualquier otro tipo de cáncer de mama en Chile. Siendo solo de 4.6% de pacientes vivas a los 5 años comparada a un promedio de 30% en otros tipos de cáncer de mama metastásicos. (hormonales o HER2+)</w:t>
      </w:r>
    </w:p>
    <w:p w:rsidR="00D84F85" w:rsidRDefault="00000000">
      <w:pPr>
        <w:pStyle w:val="Textoindependiente"/>
        <w:spacing w:line="480" w:lineRule="auto"/>
        <w:ind w:left="560" w:right="138"/>
        <w:jc w:val="both"/>
      </w:pPr>
      <w:r>
        <w:t>Las pacientes con Cáncer de mama triple negativo en Chile que son atendidas en Instituciones públicas tienen peores resultados de sobrevida</w:t>
      </w:r>
      <w:r>
        <w:rPr>
          <w:spacing w:val="-1"/>
        </w:rPr>
        <w:t xml:space="preserve"> </w:t>
      </w:r>
      <w:r>
        <w:t>que</w:t>
      </w:r>
      <w:r>
        <w:rPr>
          <w:spacing w:val="-1"/>
        </w:rPr>
        <w:t xml:space="preserve"> </w:t>
      </w:r>
      <w:r>
        <w:t>aquellas tratadas en instituciones privadas, y también tienen peores resultados que mujeres con otros tipos de cáncer de mama que si cuentan con innovación disponible en el sector público.</w:t>
      </w:r>
    </w:p>
    <w:p w:rsidR="00D84F85" w:rsidRDefault="00000000">
      <w:pPr>
        <w:pStyle w:val="Textoindependiente"/>
        <w:spacing w:line="482" w:lineRule="auto"/>
        <w:ind w:left="560" w:right="138"/>
        <w:jc w:val="both"/>
      </w:pPr>
      <w:r>
        <w:t>Cabe destacar que con fecha 22 de abril de 2024, esta diputada presentó la solicitud de resolución N°1258 que requiere al Ministerio de Salud implementar medidas para otorgar cobertura médica a través de FONASA a los tratamientos de inmunoterapia específicos que</w:t>
      </w:r>
      <w:r>
        <w:rPr>
          <w:spacing w:val="40"/>
        </w:rPr>
        <w:t xml:space="preserve"> </w:t>
      </w:r>
      <w:r>
        <w:t>sean necesitados por las pacientes que padezcan cáncer de mama triple negativo</w:t>
      </w:r>
    </w:p>
    <w:p w:rsidR="00D84F85" w:rsidRDefault="00D84F85">
      <w:pPr>
        <w:spacing w:line="482" w:lineRule="auto"/>
        <w:jc w:val="both"/>
        <w:sectPr w:rsidR="00D84F85" w:rsidSect="00E00169">
          <w:pgSz w:w="11910" w:h="16840"/>
          <w:pgMar w:top="1300" w:right="1180" w:bottom="0" w:left="780" w:header="720" w:footer="720" w:gutter="0"/>
          <w:cols w:space="720"/>
        </w:sectPr>
      </w:pPr>
    </w:p>
    <w:p w:rsidR="00D84F85" w:rsidRDefault="00000000">
      <w:pPr>
        <w:pStyle w:val="Ttulo1"/>
        <w:spacing w:before="61"/>
      </w:pPr>
      <w:bookmarkStart w:id="1" w:name="OBJETIVOS_DEL_PROYECTO_DE_LEY."/>
      <w:bookmarkEnd w:id="1"/>
      <w:r>
        <w:lastRenderedPageBreak/>
        <w:t>OBJETIVOS</w:t>
      </w:r>
      <w:r>
        <w:rPr>
          <w:spacing w:val="-4"/>
        </w:rPr>
        <w:t xml:space="preserve"> </w:t>
      </w:r>
      <w:r>
        <w:t>DEL</w:t>
      </w:r>
      <w:r>
        <w:rPr>
          <w:spacing w:val="-5"/>
        </w:rPr>
        <w:t xml:space="preserve"> </w:t>
      </w:r>
      <w:r>
        <w:t>PROYECTO</w:t>
      </w:r>
      <w:r>
        <w:rPr>
          <w:spacing w:val="-6"/>
        </w:rPr>
        <w:t xml:space="preserve"> </w:t>
      </w:r>
      <w:r>
        <w:t>DE</w:t>
      </w:r>
      <w:r>
        <w:rPr>
          <w:spacing w:val="-6"/>
        </w:rPr>
        <w:t xml:space="preserve"> </w:t>
      </w:r>
      <w:r>
        <w:rPr>
          <w:spacing w:val="-4"/>
        </w:rPr>
        <w:t>LEY.</w:t>
      </w:r>
    </w:p>
    <w:p w:rsidR="00D84F85" w:rsidRDefault="00000000">
      <w:pPr>
        <w:pStyle w:val="Textoindependiente"/>
        <w:spacing w:before="274" w:line="480" w:lineRule="auto"/>
        <w:ind w:left="560" w:right="247"/>
        <w:jc w:val="both"/>
      </w:pPr>
      <w:r>
        <w:t>Este proyecto</w:t>
      </w:r>
      <w:r>
        <w:rPr>
          <w:spacing w:val="-2"/>
        </w:rPr>
        <w:t xml:space="preserve"> </w:t>
      </w:r>
      <w:r>
        <w:t>de ley tiene</w:t>
      </w:r>
      <w:r>
        <w:rPr>
          <w:spacing w:val="-4"/>
        </w:rPr>
        <w:t xml:space="preserve"> </w:t>
      </w:r>
      <w:r>
        <w:t>por objeto</w:t>
      </w:r>
      <w:r>
        <w:rPr>
          <w:spacing w:val="-2"/>
        </w:rPr>
        <w:t xml:space="preserve"> </w:t>
      </w:r>
      <w:r>
        <w:t>fijar</w:t>
      </w:r>
      <w:r>
        <w:rPr>
          <w:spacing w:val="-1"/>
        </w:rPr>
        <w:t xml:space="preserve"> </w:t>
      </w:r>
      <w:r>
        <w:t>el</w:t>
      </w:r>
      <w:r>
        <w:rPr>
          <w:spacing w:val="-4"/>
        </w:rPr>
        <w:t xml:space="preserve"> </w:t>
      </w:r>
      <w:r>
        <w:t>día</w:t>
      </w:r>
      <w:r>
        <w:rPr>
          <w:spacing w:val="-9"/>
        </w:rPr>
        <w:t xml:space="preserve"> </w:t>
      </w:r>
      <w:r>
        <w:t>3 de marzo cada</w:t>
      </w:r>
      <w:r>
        <w:rPr>
          <w:spacing w:val="-4"/>
        </w:rPr>
        <w:t xml:space="preserve"> </w:t>
      </w:r>
      <w:r>
        <w:t>año</w:t>
      </w:r>
      <w:r>
        <w:rPr>
          <w:spacing w:val="-7"/>
        </w:rPr>
        <w:t xml:space="preserve"> </w:t>
      </w:r>
      <w:r>
        <w:t>como</w:t>
      </w:r>
      <w:r>
        <w:rPr>
          <w:spacing w:val="-2"/>
        </w:rPr>
        <w:t xml:space="preserve"> </w:t>
      </w:r>
      <w:r>
        <w:t>el</w:t>
      </w:r>
      <w:r>
        <w:rPr>
          <w:spacing w:val="-9"/>
        </w:rPr>
        <w:t xml:space="preserve"> </w:t>
      </w:r>
      <w:r>
        <w:t>día</w:t>
      </w:r>
      <w:r>
        <w:rPr>
          <w:spacing w:val="-3"/>
        </w:rPr>
        <w:t xml:space="preserve"> </w:t>
      </w:r>
      <w:r>
        <w:t>nacional</w:t>
      </w:r>
      <w:r>
        <w:rPr>
          <w:spacing w:val="-8"/>
        </w:rPr>
        <w:t xml:space="preserve"> </w:t>
      </w:r>
      <w:r>
        <w:t>para concientizar sobre la existencia del Cáncer de mama triple negativo para efectos de darle mayor visibilidad a esta enfermedad. En este sentido, se busca impulsar los esfuerzos para dar a conocer esta enfermedad, fomentar los trabajos para una detección temprana y para</w:t>
      </w:r>
      <w:r>
        <w:rPr>
          <w:spacing w:val="40"/>
        </w:rPr>
        <w:t xml:space="preserve"> </w:t>
      </w:r>
      <w:r>
        <w:t xml:space="preserve">garantizar el acceso a tratamientos más actualizados y eficaces para los pacientes y sus </w:t>
      </w:r>
      <w:r>
        <w:rPr>
          <w:spacing w:val="-2"/>
        </w:rPr>
        <w:t>familias.</w:t>
      </w:r>
    </w:p>
    <w:p w:rsidR="00D84F85" w:rsidRDefault="00D84F85">
      <w:pPr>
        <w:pStyle w:val="Textoindependiente"/>
      </w:pPr>
    </w:p>
    <w:p w:rsidR="00D84F85" w:rsidRDefault="00D84F85">
      <w:pPr>
        <w:pStyle w:val="Textoindependiente"/>
        <w:spacing w:before="133"/>
      </w:pPr>
    </w:p>
    <w:p w:rsidR="00D84F85" w:rsidRDefault="00000000">
      <w:pPr>
        <w:pStyle w:val="Ttulo1"/>
      </w:pPr>
      <w:bookmarkStart w:id="2" w:name="ARTICULADO."/>
      <w:bookmarkEnd w:id="2"/>
      <w:r>
        <w:rPr>
          <w:spacing w:val="-2"/>
        </w:rPr>
        <w:t>ARTICULADO.</w:t>
      </w:r>
    </w:p>
    <w:p w:rsidR="00D84F85" w:rsidRDefault="00000000">
      <w:pPr>
        <w:spacing w:before="274" w:line="477" w:lineRule="auto"/>
        <w:ind w:left="840" w:hanging="280"/>
        <w:rPr>
          <w:i/>
          <w:sz w:val="24"/>
        </w:rPr>
      </w:pPr>
      <w:bookmarkStart w:id="3" w:name="Artículo_Único:_“Declárese_el_día_3_de_m"/>
      <w:bookmarkEnd w:id="3"/>
      <w:r>
        <w:rPr>
          <w:sz w:val="24"/>
        </w:rPr>
        <w:t>Artículo</w:t>
      </w:r>
      <w:r>
        <w:rPr>
          <w:spacing w:val="-5"/>
          <w:sz w:val="24"/>
        </w:rPr>
        <w:t xml:space="preserve"> </w:t>
      </w:r>
      <w:r>
        <w:rPr>
          <w:sz w:val="24"/>
        </w:rPr>
        <w:t xml:space="preserve">Único: </w:t>
      </w:r>
      <w:r>
        <w:rPr>
          <w:i/>
          <w:sz w:val="24"/>
        </w:rPr>
        <w:t>“Declárese el día 3 de marzo de cada año como el día nacional destinado a la concientización sobre, Cáncer de mama triple negativo en Chile.”</w:t>
      </w:r>
    </w:p>
    <w:p w:rsidR="00D84F85" w:rsidRDefault="00D84F85">
      <w:pPr>
        <w:pStyle w:val="Textoindependiente"/>
        <w:rPr>
          <w:i/>
        </w:rPr>
      </w:pPr>
    </w:p>
    <w:p w:rsidR="00D84F85" w:rsidRDefault="00D84F85">
      <w:pPr>
        <w:pStyle w:val="Textoindependiente"/>
        <w:rPr>
          <w:i/>
        </w:rPr>
      </w:pPr>
    </w:p>
    <w:p w:rsidR="00D84F85" w:rsidRDefault="00D84F85">
      <w:pPr>
        <w:pStyle w:val="Textoindependiente"/>
        <w:rPr>
          <w:i/>
        </w:rPr>
      </w:pPr>
    </w:p>
    <w:p w:rsidR="00D84F85" w:rsidRDefault="00D84F85">
      <w:pPr>
        <w:pStyle w:val="Textoindependiente"/>
        <w:rPr>
          <w:i/>
        </w:rPr>
      </w:pPr>
    </w:p>
    <w:p w:rsidR="00D84F85" w:rsidRDefault="00D84F85">
      <w:pPr>
        <w:pStyle w:val="Textoindependiente"/>
        <w:spacing w:before="132"/>
        <w:rPr>
          <w:i/>
        </w:rPr>
      </w:pPr>
    </w:p>
    <w:p w:rsidR="00D84F85" w:rsidRDefault="00000000">
      <w:pPr>
        <w:spacing w:line="357" w:lineRule="auto"/>
        <w:ind w:left="3422" w:right="2052" w:firstLine="295"/>
        <w:rPr>
          <w:b/>
          <w:sz w:val="24"/>
        </w:rPr>
      </w:pPr>
      <w:r>
        <w:rPr>
          <w:b/>
          <w:sz w:val="24"/>
        </w:rPr>
        <w:t>MARTA BRAVO SALINAS DIPUTADA</w:t>
      </w:r>
      <w:r>
        <w:rPr>
          <w:b/>
          <w:spacing w:val="-12"/>
          <w:sz w:val="24"/>
        </w:rPr>
        <w:t xml:space="preserve"> </w:t>
      </w:r>
      <w:r>
        <w:rPr>
          <w:b/>
          <w:sz w:val="24"/>
        </w:rPr>
        <w:t>DE</w:t>
      </w:r>
      <w:r>
        <w:rPr>
          <w:b/>
          <w:spacing w:val="-12"/>
          <w:sz w:val="24"/>
        </w:rPr>
        <w:t xml:space="preserve"> </w:t>
      </w:r>
      <w:r>
        <w:rPr>
          <w:b/>
          <w:sz w:val="24"/>
        </w:rPr>
        <w:t>LA</w:t>
      </w:r>
      <w:r>
        <w:rPr>
          <w:b/>
          <w:spacing w:val="-15"/>
          <w:sz w:val="24"/>
        </w:rPr>
        <w:t xml:space="preserve"> </w:t>
      </w:r>
      <w:r>
        <w:rPr>
          <w:b/>
          <w:sz w:val="24"/>
        </w:rPr>
        <w:t>REPÚBLICA</w:t>
      </w:r>
    </w:p>
    <w:sectPr w:rsidR="00D84F85">
      <w:pgSz w:w="11910" w:h="16840"/>
      <w:pgMar w:top="1300" w:right="11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7ECD"/>
    <w:multiLevelType w:val="hybridMultilevel"/>
    <w:tmpl w:val="9D0C580E"/>
    <w:lvl w:ilvl="0" w:tplc="ADA63470">
      <w:start w:val="1"/>
      <w:numFmt w:val="decimal"/>
      <w:lvlText w:val="%1."/>
      <w:lvlJc w:val="left"/>
      <w:pPr>
        <w:ind w:left="660" w:hanging="245"/>
        <w:jc w:val="left"/>
      </w:pPr>
      <w:rPr>
        <w:rFonts w:ascii="Times New Roman" w:eastAsia="Times New Roman" w:hAnsi="Times New Roman" w:cs="Times New Roman" w:hint="default"/>
        <w:b/>
        <w:bCs/>
        <w:i w:val="0"/>
        <w:iCs w:val="0"/>
        <w:spacing w:val="0"/>
        <w:w w:val="100"/>
        <w:sz w:val="24"/>
        <w:szCs w:val="24"/>
        <w:lang w:val="es-ES" w:eastAsia="en-US" w:bidi="ar-SA"/>
      </w:rPr>
    </w:lvl>
    <w:lvl w:ilvl="1" w:tplc="09A202BC">
      <w:numFmt w:val="bullet"/>
      <w:lvlText w:val=""/>
      <w:lvlJc w:val="left"/>
      <w:pPr>
        <w:ind w:left="1281" w:hanging="361"/>
      </w:pPr>
      <w:rPr>
        <w:rFonts w:ascii="Wingdings" w:eastAsia="Wingdings" w:hAnsi="Wingdings" w:cs="Wingdings" w:hint="default"/>
        <w:b w:val="0"/>
        <w:bCs w:val="0"/>
        <w:i w:val="0"/>
        <w:iCs w:val="0"/>
        <w:spacing w:val="0"/>
        <w:w w:val="100"/>
        <w:sz w:val="24"/>
        <w:szCs w:val="24"/>
        <w:lang w:val="es-ES" w:eastAsia="en-US" w:bidi="ar-SA"/>
      </w:rPr>
    </w:lvl>
    <w:lvl w:ilvl="2" w:tplc="2684DA04">
      <w:numFmt w:val="bullet"/>
      <w:lvlText w:val="•"/>
      <w:lvlJc w:val="left"/>
      <w:pPr>
        <w:ind w:left="2243" w:hanging="361"/>
      </w:pPr>
      <w:rPr>
        <w:rFonts w:hint="default"/>
        <w:lang w:val="es-ES" w:eastAsia="en-US" w:bidi="ar-SA"/>
      </w:rPr>
    </w:lvl>
    <w:lvl w:ilvl="3" w:tplc="756075EE">
      <w:numFmt w:val="bullet"/>
      <w:lvlText w:val="•"/>
      <w:lvlJc w:val="left"/>
      <w:pPr>
        <w:ind w:left="3206" w:hanging="361"/>
      </w:pPr>
      <w:rPr>
        <w:rFonts w:hint="default"/>
        <w:lang w:val="es-ES" w:eastAsia="en-US" w:bidi="ar-SA"/>
      </w:rPr>
    </w:lvl>
    <w:lvl w:ilvl="4" w:tplc="B60C9354">
      <w:numFmt w:val="bullet"/>
      <w:lvlText w:val="•"/>
      <w:lvlJc w:val="left"/>
      <w:pPr>
        <w:ind w:left="4170" w:hanging="361"/>
      </w:pPr>
      <w:rPr>
        <w:rFonts w:hint="default"/>
        <w:lang w:val="es-ES" w:eastAsia="en-US" w:bidi="ar-SA"/>
      </w:rPr>
    </w:lvl>
    <w:lvl w:ilvl="5" w:tplc="A5F4163A">
      <w:numFmt w:val="bullet"/>
      <w:lvlText w:val="•"/>
      <w:lvlJc w:val="left"/>
      <w:pPr>
        <w:ind w:left="5133" w:hanging="361"/>
      </w:pPr>
      <w:rPr>
        <w:rFonts w:hint="default"/>
        <w:lang w:val="es-ES" w:eastAsia="en-US" w:bidi="ar-SA"/>
      </w:rPr>
    </w:lvl>
    <w:lvl w:ilvl="6" w:tplc="18A4A964">
      <w:numFmt w:val="bullet"/>
      <w:lvlText w:val="•"/>
      <w:lvlJc w:val="left"/>
      <w:pPr>
        <w:ind w:left="6096" w:hanging="361"/>
      </w:pPr>
      <w:rPr>
        <w:rFonts w:hint="default"/>
        <w:lang w:val="es-ES" w:eastAsia="en-US" w:bidi="ar-SA"/>
      </w:rPr>
    </w:lvl>
    <w:lvl w:ilvl="7" w:tplc="CFFECE3C">
      <w:numFmt w:val="bullet"/>
      <w:lvlText w:val="•"/>
      <w:lvlJc w:val="left"/>
      <w:pPr>
        <w:ind w:left="7060" w:hanging="361"/>
      </w:pPr>
      <w:rPr>
        <w:rFonts w:hint="default"/>
        <w:lang w:val="es-ES" w:eastAsia="en-US" w:bidi="ar-SA"/>
      </w:rPr>
    </w:lvl>
    <w:lvl w:ilvl="8" w:tplc="60087BF4">
      <w:numFmt w:val="bullet"/>
      <w:lvlText w:val="•"/>
      <w:lvlJc w:val="left"/>
      <w:pPr>
        <w:ind w:left="8023" w:hanging="361"/>
      </w:pPr>
      <w:rPr>
        <w:rFonts w:hint="default"/>
        <w:lang w:val="es-ES" w:eastAsia="en-US" w:bidi="ar-SA"/>
      </w:rPr>
    </w:lvl>
  </w:abstractNum>
  <w:num w:numId="1" w16cid:durableId="1227228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85"/>
    <w:rsid w:val="00BF675D"/>
    <w:rsid w:val="00D84F85"/>
    <w:rsid w:val="00E001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CC981-9E00-4CE8-9AE6-527FAA13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56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60" w:right="142" w:hanging="24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3814</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Antonio Quijada Ossa</dc:creator>
  <cp:lastModifiedBy>Guillermo Diaz Vallejos</cp:lastModifiedBy>
  <cp:revision>1</cp:revision>
  <dcterms:created xsi:type="dcterms:W3CDTF">2024-05-02T13:32:00Z</dcterms:created>
  <dcterms:modified xsi:type="dcterms:W3CDTF">2024-05-07T14:26:00Z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Microsoft Word</vt:lpwstr>
  </property>
  <property fmtid="{D5CDD505-2E9C-101B-9397-08002B2CF9AE}" pid="4" name="LastSaved">
    <vt:filetime>2024-05-02T00:00:00Z</vt:filetime>
  </property>
</Properties>
</file>