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0CD4" w14:textId="0BDCC91C" w:rsidR="003A4903" w:rsidRPr="000C615C" w:rsidRDefault="003A4903" w:rsidP="008C66E7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41F9DF35" w14:textId="77777777" w:rsidR="003A4903" w:rsidRPr="000C615C" w:rsidRDefault="003A4903" w:rsidP="00EB74CB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1CFBC951" w14:textId="0E77FE40" w:rsidR="00EB2FAA" w:rsidRPr="00A652E1" w:rsidRDefault="003A4903" w:rsidP="00EB2FAA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theme="majorHAnsi"/>
          <w:b/>
          <w:bCs/>
          <w:color w:val="000000"/>
          <w:sz w:val="28"/>
          <w:szCs w:val="28"/>
        </w:rPr>
      </w:pPr>
      <w:r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>Proyecto de</w:t>
      </w:r>
      <w:r w:rsidR="001A1886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 xml:space="preserve"> l</w:t>
      </w:r>
      <w:r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>ey</w:t>
      </w:r>
      <w:r w:rsidR="005F0550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 xml:space="preserve"> </w:t>
      </w:r>
      <w:r w:rsidR="00485347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 xml:space="preserve">que </w:t>
      </w:r>
      <w:r w:rsidR="0015177A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 xml:space="preserve">modifica el </w:t>
      </w:r>
      <w:r w:rsidR="00216B95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>Código Penal</w:t>
      </w:r>
      <w:r w:rsidR="001B4020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 xml:space="preserve"> en lo relativo a la </w:t>
      </w:r>
      <w:r w:rsidR="00D16B74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>C</w:t>
      </w:r>
      <w:r w:rsidR="00FE3A2F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 xml:space="preserve">ircunstancias </w:t>
      </w:r>
      <w:r w:rsidR="00D16B74" w:rsidRPr="00A652E1">
        <w:rPr>
          <w:rFonts w:ascii="Arial Nova" w:hAnsi="Arial Nova" w:cstheme="majorHAnsi"/>
          <w:b/>
          <w:bCs/>
          <w:color w:val="000000"/>
          <w:sz w:val="28"/>
          <w:szCs w:val="28"/>
        </w:rPr>
        <w:t>Modificatorias de Responsabilidad Penal</w:t>
      </w:r>
    </w:p>
    <w:p w14:paraId="00A2B01C" w14:textId="77777777" w:rsidR="00EB2FAA" w:rsidRPr="00A652E1" w:rsidRDefault="00EB2FAA" w:rsidP="00EB2FAA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theme="majorHAnsi"/>
          <w:b/>
          <w:bCs/>
          <w:color w:val="000000"/>
          <w:sz w:val="28"/>
          <w:szCs w:val="28"/>
        </w:rPr>
      </w:pPr>
    </w:p>
    <w:p w14:paraId="342A297B" w14:textId="77777777" w:rsidR="00216B95" w:rsidRPr="00A652E1" w:rsidRDefault="00216B95" w:rsidP="00216B95">
      <w:pPr>
        <w:rPr>
          <w:rFonts w:ascii="Arial Nova" w:eastAsia="Times New Roman" w:hAnsi="Arial Nova" w:cstheme="majorHAnsi"/>
          <w:sz w:val="24"/>
          <w:szCs w:val="24"/>
          <w:lang w:eastAsia="es-CL"/>
        </w:rPr>
      </w:pPr>
    </w:p>
    <w:p w14:paraId="1E279C68" w14:textId="77777777" w:rsidR="00A652E1" w:rsidRDefault="00A652E1" w:rsidP="00A652E1">
      <w:pPr>
        <w:spacing w:line="360" w:lineRule="auto"/>
        <w:jc w:val="both"/>
        <w:rPr>
          <w:rFonts w:ascii="Arial Nova" w:hAnsi="Arial Nova" w:cstheme="majorHAnsi"/>
          <w:b/>
          <w:bCs/>
          <w:color w:val="000000"/>
          <w:sz w:val="24"/>
          <w:szCs w:val="24"/>
        </w:rPr>
      </w:pPr>
    </w:p>
    <w:p w14:paraId="56E7564D" w14:textId="7C8890CA" w:rsidR="00E36562" w:rsidRPr="00A652E1" w:rsidRDefault="00E36562" w:rsidP="00A652E1">
      <w:pPr>
        <w:spacing w:line="360" w:lineRule="auto"/>
        <w:jc w:val="both"/>
        <w:rPr>
          <w:rFonts w:ascii="Arial Nova" w:hAnsi="Arial Nova" w:cstheme="majorHAnsi"/>
          <w:b/>
          <w:bCs/>
          <w:color w:val="000000"/>
          <w:sz w:val="24"/>
          <w:szCs w:val="24"/>
        </w:rPr>
      </w:pPr>
      <w:r w:rsidRPr="00A652E1">
        <w:rPr>
          <w:rFonts w:ascii="Arial Nova" w:hAnsi="Arial Nova" w:cstheme="majorHAnsi"/>
          <w:b/>
          <w:bCs/>
          <w:color w:val="000000"/>
          <w:sz w:val="24"/>
          <w:szCs w:val="24"/>
        </w:rPr>
        <w:t>ANTECEDENTES</w:t>
      </w:r>
    </w:p>
    <w:p w14:paraId="726A1C06" w14:textId="77777777" w:rsidR="00A652E1" w:rsidRDefault="00A652E1" w:rsidP="00A652E1">
      <w:pPr>
        <w:spacing w:line="360" w:lineRule="auto"/>
        <w:ind w:firstLine="708"/>
        <w:jc w:val="both"/>
        <w:rPr>
          <w:rFonts w:ascii="Arial Nova" w:hAnsi="Arial Nova" w:cstheme="majorHAnsi"/>
          <w:color w:val="000000"/>
          <w:sz w:val="24"/>
          <w:szCs w:val="24"/>
        </w:rPr>
      </w:pPr>
    </w:p>
    <w:p w14:paraId="701A92E7" w14:textId="6456D65A" w:rsidR="00D11BDA" w:rsidRPr="00A652E1" w:rsidRDefault="00E36562" w:rsidP="00A652E1">
      <w:pPr>
        <w:spacing w:line="360" w:lineRule="auto"/>
        <w:ind w:firstLine="708"/>
        <w:jc w:val="both"/>
        <w:rPr>
          <w:rFonts w:ascii="Arial Nova" w:hAnsi="Arial Nova" w:cstheme="majorHAnsi"/>
          <w:color w:val="000000"/>
          <w:sz w:val="24"/>
          <w:szCs w:val="24"/>
        </w:rPr>
      </w:pPr>
      <w:r w:rsidRPr="00A652E1">
        <w:rPr>
          <w:rFonts w:ascii="Arial Nova" w:hAnsi="Arial Nova" w:cstheme="majorHAnsi"/>
          <w:color w:val="000000"/>
          <w:sz w:val="24"/>
          <w:szCs w:val="24"/>
        </w:rPr>
        <w:t>Un</w:t>
      </w:r>
      <w:r w:rsidR="001B4020" w:rsidRPr="00A652E1">
        <w:rPr>
          <w:rFonts w:ascii="Arial Nova" w:hAnsi="Arial Nova" w:cstheme="majorHAnsi"/>
          <w:color w:val="000000"/>
          <w:sz w:val="24"/>
          <w:szCs w:val="24"/>
        </w:rPr>
        <w:t>a de las principales problemáticas que a lo largo de los años se ha ido agudizando en Chile es el aumento de la violencia generalizada en la sociedad, traducida en un retroceso del estado de derecho, irrespeto a la autoridad, y un sinnúmero de casos de corrupción dentro de la institucionalidad chilena que las ha llevado a un descrédito social importante y grave.</w:t>
      </w:r>
    </w:p>
    <w:p w14:paraId="0A6A15D4" w14:textId="0AB23222" w:rsidR="00FF7E8D" w:rsidRPr="00A652E1" w:rsidRDefault="001B4020" w:rsidP="00A652E1">
      <w:pPr>
        <w:spacing w:line="360" w:lineRule="auto"/>
        <w:ind w:firstLine="708"/>
        <w:jc w:val="both"/>
        <w:rPr>
          <w:rFonts w:ascii="Arial Nova" w:hAnsi="Arial Nova" w:cstheme="majorHAnsi"/>
          <w:color w:val="000000"/>
          <w:sz w:val="24"/>
          <w:szCs w:val="24"/>
        </w:rPr>
      </w:pPr>
      <w:r w:rsidRPr="00A652E1">
        <w:rPr>
          <w:rFonts w:ascii="Arial Nova" w:hAnsi="Arial Nova" w:cstheme="majorHAnsi"/>
          <w:color w:val="000000"/>
          <w:sz w:val="24"/>
          <w:szCs w:val="24"/>
        </w:rPr>
        <w:t xml:space="preserve">Si bien en un principio la Reforma Procesal Penal tuvo como fin el mejoramiento del sistema de persecución penal a través de un sistema acusatorio con la creación de un Ministerio Público, Juzgados de Garantía y un catálogo de derechos en favor de los acusados representados por la Defensoría Penal Pública, no es menos cierto que a 20 años de su instauración ha habido diversos problemas en lo relativo a la sensación permanente en la población de impunidad y exceso de garantías que claramente han repercutido en el problema que se vive hoy en día, siendo así, por ejemplo, el caso de las </w:t>
      </w:r>
      <w:r w:rsidR="00FE3A2F" w:rsidRPr="00A652E1">
        <w:rPr>
          <w:rFonts w:ascii="Arial Nova" w:hAnsi="Arial Nova" w:cstheme="majorHAnsi"/>
          <w:color w:val="000000"/>
          <w:sz w:val="24"/>
          <w:szCs w:val="24"/>
        </w:rPr>
        <w:t>agravantes</w:t>
      </w:r>
      <w:r w:rsidRPr="00A652E1">
        <w:rPr>
          <w:rFonts w:ascii="Arial Nova" w:hAnsi="Arial Nova" w:cstheme="majorHAnsi"/>
          <w:color w:val="000000"/>
          <w:sz w:val="24"/>
          <w:szCs w:val="24"/>
        </w:rPr>
        <w:t xml:space="preserve"> de responsabilidad penal, contempladas en el articulo 1</w:t>
      </w:r>
      <w:r w:rsidR="00FE3A2F" w:rsidRPr="00A652E1">
        <w:rPr>
          <w:rFonts w:ascii="Arial Nova" w:hAnsi="Arial Nova" w:cstheme="majorHAnsi"/>
          <w:color w:val="000000"/>
          <w:sz w:val="24"/>
          <w:szCs w:val="24"/>
        </w:rPr>
        <w:t>2</w:t>
      </w:r>
      <w:r w:rsidRPr="00A652E1">
        <w:rPr>
          <w:rFonts w:ascii="Arial Nova" w:hAnsi="Arial Nova" w:cstheme="majorHAnsi"/>
          <w:color w:val="000000"/>
          <w:sz w:val="24"/>
          <w:szCs w:val="24"/>
        </w:rPr>
        <w:t xml:space="preserve"> del Código Penal, </w:t>
      </w:r>
      <w:r w:rsidR="00FE3A2F" w:rsidRPr="00A652E1">
        <w:rPr>
          <w:rFonts w:ascii="Arial Nova" w:hAnsi="Arial Nova" w:cstheme="majorHAnsi"/>
          <w:color w:val="000000"/>
          <w:sz w:val="24"/>
          <w:szCs w:val="24"/>
        </w:rPr>
        <w:t xml:space="preserve">la cual tiene como requisito que el acusado haya sido condenado </w:t>
      </w:r>
      <w:r w:rsidR="003D73FE" w:rsidRPr="00A652E1">
        <w:rPr>
          <w:rFonts w:ascii="Arial Nova" w:hAnsi="Arial Nova" w:cstheme="majorHAnsi"/>
          <w:color w:val="000000"/>
          <w:sz w:val="24"/>
          <w:szCs w:val="24"/>
        </w:rPr>
        <w:t>por delitos que la ley asigne igual o mayor pena, y haber sido condenado el culpable anteriormente por delito de la misma especie</w:t>
      </w:r>
      <w:r w:rsidR="00FE3A2F" w:rsidRPr="00A652E1">
        <w:rPr>
          <w:rFonts w:ascii="Arial Nova" w:hAnsi="Arial Nova" w:cstheme="majorHAnsi"/>
          <w:color w:val="000000"/>
          <w:sz w:val="24"/>
          <w:szCs w:val="24"/>
        </w:rPr>
        <w:t>, dejando de lado las detenciones que el acusado tenga</w:t>
      </w:r>
      <w:r w:rsidR="003D73FE" w:rsidRPr="00A652E1">
        <w:rPr>
          <w:rFonts w:ascii="Arial Nova" w:hAnsi="Arial Nova" w:cstheme="majorHAnsi"/>
          <w:color w:val="000000"/>
          <w:sz w:val="24"/>
          <w:szCs w:val="24"/>
        </w:rPr>
        <w:t>, y que en muchos casos son superiores a la docena y por delitos graves como lesiones graves, porte de arma blanca, etc</w:t>
      </w:r>
      <w:r w:rsidR="00155D30" w:rsidRPr="00A652E1">
        <w:rPr>
          <w:rFonts w:ascii="Arial Nova" w:hAnsi="Arial Nova" w:cstheme="majorHAnsi"/>
          <w:color w:val="000000"/>
          <w:sz w:val="24"/>
          <w:szCs w:val="24"/>
        </w:rPr>
        <w:t xml:space="preserve">. </w:t>
      </w:r>
    </w:p>
    <w:p w14:paraId="713A008A" w14:textId="6F6BF806" w:rsidR="002E39B0" w:rsidRPr="00A652E1" w:rsidRDefault="002E39B0" w:rsidP="00A652E1">
      <w:pPr>
        <w:spacing w:line="360" w:lineRule="auto"/>
        <w:ind w:firstLine="708"/>
        <w:jc w:val="both"/>
        <w:rPr>
          <w:rFonts w:ascii="Arial Nova" w:hAnsi="Arial Nova" w:cstheme="majorHAnsi"/>
          <w:color w:val="000000"/>
          <w:sz w:val="24"/>
          <w:szCs w:val="24"/>
        </w:rPr>
      </w:pPr>
      <w:r w:rsidRPr="00A652E1">
        <w:rPr>
          <w:rFonts w:ascii="Arial Nova" w:hAnsi="Arial Nova" w:cstheme="majorHAnsi"/>
          <w:color w:val="000000"/>
          <w:sz w:val="24"/>
          <w:szCs w:val="24"/>
        </w:rPr>
        <w:lastRenderedPageBreak/>
        <w:t xml:space="preserve">A su vez, el artículo 11 Nº del Código Penal, en </w:t>
      </w:r>
      <w:r w:rsidR="00D16B74" w:rsidRPr="00A652E1">
        <w:rPr>
          <w:rFonts w:ascii="Arial Nova" w:hAnsi="Arial Nova" w:cstheme="majorHAnsi"/>
          <w:color w:val="000000"/>
          <w:sz w:val="24"/>
          <w:szCs w:val="24"/>
        </w:rPr>
        <w:t>relación</w:t>
      </w:r>
      <w:r w:rsidRPr="00A652E1">
        <w:rPr>
          <w:rFonts w:ascii="Arial Nova" w:hAnsi="Arial Nova" w:cstheme="majorHAnsi"/>
          <w:color w:val="000000"/>
          <w:sz w:val="24"/>
          <w:szCs w:val="24"/>
        </w:rPr>
        <w:t xml:space="preserve"> a las circunstancias atenuantes de la responsabilidad penal, contempla la irreprochable conducta anterior, no siendo consideradas en dicho caso las detenciones que ha tenido el acusado, y que en innumerables ocasiones </w:t>
      </w:r>
      <w:r w:rsidR="00D16B74" w:rsidRPr="00A652E1">
        <w:rPr>
          <w:rFonts w:ascii="Arial Nova" w:hAnsi="Arial Nova" w:cstheme="majorHAnsi"/>
          <w:color w:val="000000"/>
          <w:sz w:val="24"/>
          <w:szCs w:val="24"/>
        </w:rPr>
        <w:t>se cuentan por docenas en una misma persona</w:t>
      </w:r>
      <w:r w:rsidRPr="00A652E1">
        <w:rPr>
          <w:rFonts w:ascii="Arial Nova" w:hAnsi="Arial Nova" w:cstheme="majorHAnsi"/>
          <w:color w:val="000000"/>
          <w:sz w:val="24"/>
          <w:szCs w:val="24"/>
        </w:rPr>
        <w:t xml:space="preserve">. </w:t>
      </w:r>
    </w:p>
    <w:p w14:paraId="02A2B02C" w14:textId="7DE0BC32" w:rsidR="001B4020" w:rsidRPr="00A652E1" w:rsidRDefault="00155D30" w:rsidP="00A652E1">
      <w:pPr>
        <w:spacing w:line="360" w:lineRule="auto"/>
        <w:ind w:firstLine="708"/>
        <w:jc w:val="both"/>
        <w:rPr>
          <w:rFonts w:ascii="Arial Nova" w:hAnsi="Arial Nova" w:cstheme="majorHAnsi"/>
          <w:color w:val="000000"/>
          <w:sz w:val="24"/>
          <w:szCs w:val="24"/>
        </w:rPr>
      </w:pPr>
      <w:r w:rsidRPr="00A652E1">
        <w:rPr>
          <w:rFonts w:ascii="Arial Nova" w:hAnsi="Arial Nova" w:cstheme="majorHAnsi"/>
          <w:color w:val="000000"/>
          <w:sz w:val="24"/>
          <w:szCs w:val="24"/>
        </w:rPr>
        <w:t>Es por ello, que el espíritu de este proyecto de ley es devolverle al sistema legitimidad a la hora de juzgar y procesar</w:t>
      </w:r>
      <w:r w:rsidR="00421EAC" w:rsidRPr="00A652E1">
        <w:rPr>
          <w:rFonts w:ascii="Arial Nova" w:hAnsi="Arial Nova" w:cstheme="majorHAnsi"/>
          <w:color w:val="000000"/>
          <w:sz w:val="24"/>
          <w:szCs w:val="24"/>
        </w:rPr>
        <w:t xml:space="preserve">, limitando las circunstancias que faculten </w:t>
      </w:r>
      <w:r w:rsidR="002E39B0" w:rsidRPr="00A652E1">
        <w:rPr>
          <w:rFonts w:ascii="Arial Nova" w:hAnsi="Arial Nova" w:cstheme="majorHAnsi"/>
          <w:color w:val="000000"/>
          <w:sz w:val="24"/>
          <w:szCs w:val="24"/>
        </w:rPr>
        <w:t>otorgar al acusado elementos que disminuyan su responsabilidad penal en los hechos.</w:t>
      </w:r>
      <w:r w:rsidR="00421EAC" w:rsidRPr="00A652E1">
        <w:rPr>
          <w:rFonts w:ascii="Arial Nova" w:hAnsi="Arial Nova" w:cstheme="majorHAnsi"/>
          <w:color w:val="000000"/>
          <w:sz w:val="24"/>
          <w:szCs w:val="24"/>
        </w:rPr>
        <w:t xml:space="preserve"> </w:t>
      </w:r>
      <w:r w:rsidR="00FF7E8D" w:rsidRPr="00A652E1">
        <w:rPr>
          <w:rFonts w:ascii="Arial Nova" w:hAnsi="Arial Nova" w:cstheme="majorHAnsi"/>
          <w:color w:val="000000"/>
          <w:sz w:val="24"/>
          <w:szCs w:val="24"/>
        </w:rPr>
        <w:t xml:space="preserve"> </w:t>
      </w:r>
    </w:p>
    <w:p w14:paraId="5A9399F3" w14:textId="77777777" w:rsidR="00693290" w:rsidRPr="00A652E1" w:rsidRDefault="00693290" w:rsidP="008C66E7">
      <w:pPr>
        <w:spacing w:line="276" w:lineRule="auto"/>
        <w:ind w:firstLine="708"/>
        <w:jc w:val="both"/>
        <w:rPr>
          <w:rFonts w:ascii="Arial Nova" w:hAnsi="Arial Nova" w:cstheme="majorHAnsi"/>
          <w:color w:val="000000"/>
          <w:sz w:val="24"/>
          <w:szCs w:val="24"/>
        </w:rPr>
      </w:pPr>
    </w:p>
    <w:p w14:paraId="4445DFD4" w14:textId="65A5D99E" w:rsidR="00643419" w:rsidRPr="00A652E1" w:rsidRDefault="00643419" w:rsidP="00643419">
      <w:pPr>
        <w:autoSpaceDE w:val="0"/>
        <w:autoSpaceDN w:val="0"/>
        <w:adjustRightInd w:val="0"/>
        <w:spacing w:after="0" w:line="276" w:lineRule="auto"/>
        <w:rPr>
          <w:rFonts w:ascii="Arial Nova" w:hAnsi="Arial Nova" w:cstheme="majorHAnsi"/>
          <w:color w:val="000000"/>
          <w:sz w:val="24"/>
          <w:szCs w:val="24"/>
        </w:rPr>
      </w:pPr>
    </w:p>
    <w:p w14:paraId="30887054" w14:textId="52D20D71" w:rsidR="00873418" w:rsidRPr="00A652E1" w:rsidRDefault="00282FD3" w:rsidP="00A652E1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theme="majorHAnsi"/>
          <w:b/>
          <w:bCs/>
          <w:color w:val="000000"/>
          <w:sz w:val="24"/>
          <w:szCs w:val="24"/>
        </w:rPr>
      </w:pPr>
      <w:r w:rsidRPr="00A652E1">
        <w:rPr>
          <w:rFonts w:ascii="Arial Nova" w:hAnsi="Arial Nova" w:cstheme="majorHAnsi"/>
          <w:b/>
          <w:bCs/>
          <w:color w:val="000000"/>
          <w:sz w:val="24"/>
          <w:szCs w:val="24"/>
        </w:rPr>
        <w:t>PROYECTO DE LEY</w:t>
      </w:r>
    </w:p>
    <w:p w14:paraId="5F5A79CC" w14:textId="77777777" w:rsidR="00A652E1" w:rsidRPr="00A652E1" w:rsidRDefault="00A652E1" w:rsidP="00A652E1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theme="majorHAnsi"/>
          <w:b/>
          <w:bCs/>
          <w:color w:val="000000"/>
          <w:sz w:val="24"/>
          <w:szCs w:val="24"/>
        </w:rPr>
      </w:pPr>
    </w:p>
    <w:p w14:paraId="2AF852DC" w14:textId="77777777" w:rsidR="00B7424C" w:rsidRPr="00A652E1" w:rsidRDefault="00B7424C" w:rsidP="00EB74CB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theme="majorHAnsi"/>
          <w:color w:val="000000"/>
          <w:sz w:val="24"/>
          <w:szCs w:val="24"/>
        </w:rPr>
      </w:pPr>
    </w:p>
    <w:p w14:paraId="0984F754" w14:textId="0E91297F" w:rsidR="00E36562" w:rsidRPr="00A652E1" w:rsidRDefault="008750E6" w:rsidP="001B4020">
      <w:pPr>
        <w:spacing w:line="360" w:lineRule="auto"/>
        <w:jc w:val="center"/>
        <w:rPr>
          <w:rFonts w:ascii="Arial Nova" w:eastAsia="Calibri" w:hAnsi="Arial Nova" w:cstheme="majorHAnsi"/>
          <w:sz w:val="24"/>
          <w:szCs w:val="24"/>
        </w:rPr>
      </w:pPr>
      <w:r w:rsidRPr="00A652E1">
        <w:rPr>
          <w:rFonts w:ascii="Arial Nova" w:eastAsia="Calibri" w:hAnsi="Arial Nova" w:cstheme="majorHAnsi"/>
          <w:sz w:val="24"/>
          <w:szCs w:val="24"/>
        </w:rPr>
        <w:t xml:space="preserve">“Artículo </w:t>
      </w:r>
      <w:r w:rsidR="00106C88" w:rsidRPr="00A652E1">
        <w:rPr>
          <w:rFonts w:ascii="Arial Nova" w:eastAsia="Calibri" w:hAnsi="Arial Nova" w:cstheme="majorHAnsi"/>
          <w:sz w:val="24"/>
          <w:szCs w:val="24"/>
        </w:rPr>
        <w:t>único. -</w:t>
      </w:r>
      <w:r w:rsidRPr="00A652E1">
        <w:rPr>
          <w:rFonts w:ascii="Arial Nova" w:eastAsia="Calibri" w:hAnsi="Arial Nova" w:cstheme="majorHAnsi"/>
          <w:sz w:val="24"/>
          <w:szCs w:val="24"/>
        </w:rPr>
        <w:t xml:space="preserve"> </w:t>
      </w:r>
      <w:r w:rsidR="00E36562" w:rsidRPr="00A652E1">
        <w:rPr>
          <w:rFonts w:ascii="Arial Nova" w:eastAsia="Calibri" w:hAnsi="Arial Nova" w:cstheme="majorHAnsi"/>
          <w:sz w:val="24"/>
          <w:szCs w:val="24"/>
        </w:rPr>
        <w:t>Introdúzcase</w:t>
      </w:r>
      <w:r w:rsidRPr="00A652E1">
        <w:rPr>
          <w:rFonts w:ascii="Arial Nova" w:eastAsia="Calibri" w:hAnsi="Arial Nova" w:cstheme="majorHAnsi"/>
          <w:sz w:val="24"/>
          <w:szCs w:val="24"/>
        </w:rPr>
        <w:t xml:space="preserve"> la siguiente modificaci</w:t>
      </w:r>
      <w:r w:rsidR="001B4020" w:rsidRPr="00A652E1">
        <w:rPr>
          <w:rFonts w:ascii="Arial Nova" w:eastAsia="Calibri" w:hAnsi="Arial Nova" w:cstheme="majorHAnsi"/>
          <w:sz w:val="24"/>
          <w:szCs w:val="24"/>
        </w:rPr>
        <w:t>ón</w:t>
      </w:r>
      <w:r w:rsidRPr="00A652E1">
        <w:rPr>
          <w:rFonts w:ascii="Arial Nova" w:eastAsia="Calibri" w:hAnsi="Arial Nova" w:cstheme="majorHAnsi"/>
          <w:sz w:val="24"/>
          <w:szCs w:val="24"/>
        </w:rPr>
        <w:t xml:space="preserve"> en el Código Pena</w:t>
      </w:r>
      <w:r w:rsidR="00A652E1" w:rsidRPr="00A652E1">
        <w:rPr>
          <w:rFonts w:ascii="Arial Nova" w:eastAsia="Calibri" w:hAnsi="Arial Nova" w:cstheme="majorHAnsi"/>
          <w:sz w:val="24"/>
          <w:szCs w:val="24"/>
        </w:rPr>
        <w:t>l:</w:t>
      </w:r>
    </w:p>
    <w:p w14:paraId="2C1D3C34" w14:textId="77777777" w:rsidR="00805FF4" w:rsidRPr="00A652E1" w:rsidRDefault="00805FF4" w:rsidP="00E36562">
      <w:pPr>
        <w:spacing w:line="360" w:lineRule="auto"/>
        <w:jc w:val="both"/>
        <w:rPr>
          <w:rFonts w:ascii="Arial Nova" w:eastAsia="Calibri" w:hAnsi="Arial Nova" w:cstheme="majorHAnsi"/>
          <w:sz w:val="24"/>
          <w:szCs w:val="24"/>
        </w:rPr>
      </w:pPr>
    </w:p>
    <w:p w14:paraId="2E6E5535" w14:textId="4FAA05F1" w:rsidR="00182894" w:rsidRPr="00A652E1" w:rsidRDefault="00AB4000" w:rsidP="0029592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ova" w:eastAsia="Calibri" w:hAnsi="Arial Nova" w:cstheme="majorHAnsi"/>
          <w:sz w:val="24"/>
          <w:szCs w:val="24"/>
        </w:rPr>
      </w:pPr>
      <w:r w:rsidRPr="00A652E1">
        <w:rPr>
          <w:rFonts w:ascii="Arial Nova" w:eastAsia="Calibri" w:hAnsi="Arial Nova" w:cstheme="majorHAnsi"/>
          <w:sz w:val="24"/>
          <w:szCs w:val="24"/>
        </w:rPr>
        <w:t>Modif</w:t>
      </w:r>
      <w:r w:rsidR="00295921" w:rsidRPr="00A652E1">
        <w:rPr>
          <w:rFonts w:ascii="Arial Nova" w:eastAsia="Calibri" w:hAnsi="Arial Nova" w:cstheme="majorHAnsi"/>
          <w:sz w:val="24"/>
          <w:szCs w:val="24"/>
        </w:rPr>
        <w:t>í</w:t>
      </w:r>
      <w:r w:rsidRPr="00A652E1">
        <w:rPr>
          <w:rFonts w:ascii="Arial Nova" w:eastAsia="Calibri" w:hAnsi="Arial Nova" w:cstheme="majorHAnsi"/>
          <w:sz w:val="24"/>
          <w:szCs w:val="24"/>
        </w:rPr>
        <w:t>quese</w:t>
      </w:r>
      <w:r w:rsidR="00E36562" w:rsidRPr="00A652E1">
        <w:rPr>
          <w:rFonts w:ascii="Arial Nova" w:eastAsia="Calibri" w:hAnsi="Arial Nova" w:cstheme="majorHAnsi"/>
          <w:sz w:val="24"/>
          <w:szCs w:val="24"/>
        </w:rPr>
        <w:t xml:space="preserve"> artículo </w:t>
      </w:r>
      <w:r w:rsidR="00805FF4" w:rsidRPr="00A652E1">
        <w:rPr>
          <w:rFonts w:ascii="Arial Nova" w:eastAsia="Calibri" w:hAnsi="Arial Nova" w:cstheme="majorHAnsi"/>
          <w:sz w:val="24"/>
          <w:szCs w:val="24"/>
        </w:rPr>
        <w:t>1</w:t>
      </w:r>
      <w:r w:rsidR="003D73FE" w:rsidRPr="00A652E1">
        <w:rPr>
          <w:rFonts w:ascii="Arial Nova" w:eastAsia="Calibri" w:hAnsi="Arial Nova" w:cstheme="majorHAnsi"/>
          <w:sz w:val="24"/>
          <w:szCs w:val="24"/>
        </w:rPr>
        <w:t>2</w:t>
      </w:r>
      <w:r w:rsidR="001B4020" w:rsidRPr="00A652E1">
        <w:rPr>
          <w:rFonts w:ascii="Arial Nova" w:eastAsia="Calibri" w:hAnsi="Arial Nova" w:cstheme="majorHAnsi"/>
          <w:sz w:val="24"/>
          <w:szCs w:val="24"/>
        </w:rPr>
        <w:t xml:space="preserve"> Nº </w:t>
      </w:r>
      <w:r w:rsidR="003D73FE" w:rsidRPr="00A652E1">
        <w:rPr>
          <w:rFonts w:ascii="Arial Nova" w:eastAsia="Calibri" w:hAnsi="Arial Nova" w:cstheme="majorHAnsi"/>
          <w:sz w:val="24"/>
          <w:szCs w:val="24"/>
        </w:rPr>
        <w:t>15</w:t>
      </w:r>
      <w:r w:rsidR="00E36562" w:rsidRPr="00A652E1">
        <w:rPr>
          <w:rFonts w:ascii="Arial Nova" w:eastAsia="Calibri" w:hAnsi="Arial Nova" w:cstheme="majorHAnsi"/>
          <w:sz w:val="24"/>
          <w:szCs w:val="24"/>
        </w:rPr>
        <w:t xml:space="preserve"> en el Código Penal</w:t>
      </w:r>
      <w:r w:rsidR="00295921" w:rsidRPr="00A652E1">
        <w:rPr>
          <w:rFonts w:ascii="Arial Nova" w:eastAsia="Calibri" w:hAnsi="Arial Nova" w:cstheme="majorHAnsi"/>
          <w:sz w:val="24"/>
          <w:szCs w:val="24"/>
        </w:rPr>
        <w:t xml:space="preserve">, para dejarlo </w:t>
      </w:r>
      <w:r w:rsidR="00A652E1" w:rsidRPr="00A652E1">
        <w:rPr>
          <w:rFonts w:ascii="Arial Nova" w:eastAsia="Calibri" w:hAnsi="Arial Nova" w:cstheme="majorHAnsi"/>
          <w:sz w:val="24"/>
          <w:szCs w:val="24"/>
        </w:rPr>
        <w:t>del</w:t>
      </w:r>
      <w:r w:rsidR="00295921" w:rsidRPr="00A652E1">
        <w:rPr>
          <w:rFonts w:ascii="Arial Nova" w:eastAsia="Calibri" w:hAnsi="Arial Nova" w:cstheme="majorHAnsi"/>
          <w:sz w:val="24"/>
          <w:szCs w:val="24"/>
        </w:rPr>
        <w:t xml:space="preserve"> siguiente tenor</w:t>
      </w:r>
      <w:r w:rsidR="00805FF4" w:rsidRPr="00A652E1">
        <w:rPr>
          <w:rFonts w:ascii="Arial Nova" w:eastAsia="Calibri" w:hAnsi="Arial Nova" w:cstheme="majorHAnsi"/>
          <w:sz w:val="24"/>
          <w:szCs w:val="24"/>
        </w:rPr>
        <w:t>:</w:t>
      </w:r>
    </w:p>
    <w:p w14:paraId="68F3263C" w14:textId="27745C7B" w:rsidR="003D73FE" w:rsidRPr="00A652E1" w:rsidRDefault="00805FF4" w:rsidP="00295921">
      <w:pPr>
        <w:spacing w:line="276" w:lineRule="auto"/>
        <w:rPr>
          <w:rFonts w:ascii="Arial Nova" w:hAnsi="Arial Nova" w:cstheme="majorHAnsi"/>
        </w:rPr>
      </w:pPr>
      <w:r w:rsidRPr="00A652E1">
        <w:rPr>
          <w:rFonts w:ascii="Arial Nova" w:eastAsia="Calibri" w:hAnsi="Arial Nova" w:cstheme="majorHAnsi"/>
          <w:b/>
          <w:i/>
          <w:sz w:val="24"/>
          <w:szCs w:val="24"/>
        </w:rPr>
        <w:t xml:space="preserve">Artículo </w:t>
      </w:r>
      <w:r w:rsidR="001B4020" w:rsidRPr="00A652E1">
        <w:rPr>
          <w:rFonts w:ascii="Arial Nova" w:eastAsia="Calibri" w:hAnsi="Arial Nova" w:cstheme="majorHAnsi"/>
          <w:b/>
          <w:i/>
          <w:sz w:val="24"/>
          <w:szCs w:val="24"/>
        </w:rPr>
        <w:t>1</w:t>
      </w:r>
      <w:r w:rsidR="003D73FE" w:rsidRPr="00A652E1">
        <w:rPr>
          <w:rFonts w:ascii="Arial Nova" w:eastAsia="Calibri" w:hAnsi="Arial Nova" w:cstheme="majorHAnsi"/>
          <w:b/>
          <w:i/>
          <w:sz w:val="24"/>
          <w:szCs w:val="24"/>
        </w:rPr>
        <w:t>2</w:t>
      </w:r>
      <w:r w:rsidR="001B4020" w:rsidRPr="00A652E1">
        <w:rPr>
          <w:rFonts w:ascii="Arial Nova" w:eastAsia="Calibri" w:hAnsi="Arial Nova" w:cstheme="majorHAnsi"/>
          <w:b/>
          <w:i/>
          <w:sz w:val="24"/>
          <w:szCs w:val="24"/>
        </w:rPr>
        <w:t xml:space="preserve"> Nº </w:t>
      </w:r>
      <w:r w:rsidR="003D73FE" w:rsidRPr="00A652E1">
        <w:rPr>
          <w:rFonts w:ascii="Arial Nova" w:eastAsia="Calibri" w:hAnsi="Arial Nova" w:cstheme="majorHAnsi"/>
          <w:b/>
          <w:i/>
          <w:sz w:val="24"/>
          <w:szCs w:val="24"/>
        </w:rPr>
        <w:t>15</w:t>
      </w:r>
      <w:r w:rsidRPr="00A652E1">
        <w:rPr>
          <w:rFonts w:ascii="Arial Nova" w:eastAsia="Calibri" w:hAnsi="Arial Nova" w:cstheme="majorHAnsi"/>
          <w:i/>
          <w:sz w:val="24"/>
          <w:szCs w:val="24"/>
        </w:rPr>
        <w:t xml:space="preserve">: </w:t>
      </w:r>
      <w:r w:rsidR="00A652E1" w:rsidRPr="00A652E1">
        <w:rPr>
          <w:rFonts w:ascii="Arial Nova" w:eastAsia="Calibri" w:hAnsi="Arial Nova" w:cstheme="majorHAnsi"/>
          <w:i/>
          <w:sz w:val="24"/>
          <w:szCs w:val="24"/>
        </w:rPr>
        <w:t>“haber</w:t>
      </w:r>
      <w:r w:rsidR="003D73FE" w:rsidRPr="00A652E1">
        <w:rPr>
          <w:rFonts w:ascii="Arial Nova" w:hAnsi="Arial Nova" w:cstheme="majorHAnsi"/>
          <w:color w:val="000000"/>
          <w:sz w:val="23"/>
          <w:szCs w:val="23"/>
          <w:shd w:val="clear" w:color="auto" w:fill="FFFFFF"/>
        </w:rPr>
        <w:t xml:space="preserve"> sido </w:t>
      </w:r>
      <w:r w:rsidR="00295921" w:rsidRPr="00A652E1">
        <w:rPr>
          <w:rFonts w:ascii="Arial Nova" w:hAnsi="Arial Nova" w:cstheme="majorHAnsi"/>
          <w:color w:val="000000"/>
          <w:sz w:val="23"/>
          <w:szCs w:val="23"/>
          <w:shd w:val="clear" w:color="auto" w:fill="FFFFFF"/>
        </w:rPr>
        <w:t xml:space="preserve">detenido y/o </w:t>
      </w:r>
      <w:r w:rsidR="003D73FE" w:rsidRPr="00A652E1">
        <w:rPr>
          <w:rFonts w:ascii="Arial Nova" w:hAnsi="Arial Nova" w:cstheme="majorHAnsi"/>
          <w:color w:val="000000"/>
          <w:sz w:val="23"/>
          <w:szCs w:val="23"/>
          <w:shd w:val="clear" w:color="auto" w:fill="FFFFFF"/>
        </w:rPr>
        <w:t>condenado el</w:t>
      </w:r>
      <w:r w:rsidR="00A652E1" w:rsidRPr="00A652E1">
        <w:rPr>
          <w:rFonts w:ascii="Arial Nova" w:hAnsi="Arial Nova" w:cstheme="majorHAnsi"/>
          <w:color w:val="000000"/>
          <w:sz w:val="23"/>
          <w:szCs w:val="23"/>
          <w:shd w:val="clear" w:color="auto" w:fill="FFFFFF"/>
        </w:rPr>
        <w:t xml:space="preserve"> imputado o</w:t>
      </w:r>
      <w:r w:rsidR="003D73FE" w:rsidRPr="00A652E1">
        <w:rPr>
          <w:rFonts w:ascii="Arial Nova" w:hAnsi="Arial Nova" w:cstheme="majorHAnsi"/>
          <w:color w:val="000000"/>
          <w:sz w:val="23"/>
          <w:szCs w:val="23"/>
          <w:shd w:val="clear" w:color="auto" w:fill="FFFFFF"/>
        </w:rPr>
        <w:t xml:space="preserve"> culpable anteriormente por delitos a que la ley señale igual o mayor pena”.</w:t>
      </w:r>
    </w:p>
    <w:p w14:paraId="564E0ED4" w14:textId="02234633" w:rsidR="00C46B3A" w:rsidRPr="00A652E1" w:rsidRDefault="00C46B3A" w:rsidP="00295921">
      <w:pPr>
        <w:spacing w:line="276" w:lineRule="auto"/>
        <w:jc w:val="both"/>
        <w:rPr>
          <w:rFonts w:ascii="Arial Nova" w:hAnsi="Arial Nova" w:cstheme="majorHAnsi"/>
          <w:sz w:val="24"/>
          <w:szCs w:val="24"/>
        </w:rPr>
      </w:pPr>
    </w:p>
    <w:p w14:paraId="1E48BDD7" w14:textId="7466A4A9" w:rsidR="00295921" w:rsidRPr="00A652E1" w:rsidRDefault="00295921" w:rsidP="00295921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ova" w:hAnsi="Arial Nova" w:cstheme="majorHAnsi"/>
          <w:sz w:val="24"/>
          <w:szCs w:val="24"/>
        </w:rPr>
      </w:pPr>
      <w:r w:rsidRPr="00A652E1">
        <w:rPr>
          <w:rFonts w:ascii="Arial Nova" w:hAnsi="Arial Nova" w:cstheme="majorHAnsi"/>
          <w:sz w:val="24"/>
          <w:szCs w:val="24"/>
        </w:rPr>
        <w:t xml:space="preserve">Modifíquese artículo 12 Nº 16 en el Código Penal, para dejarlo con el siguiente tenor: </w:t>
      </w:r>
    </w:p>
    <w:p w14:paraId="749A269F" w14:textId="565CD1E9" w:rsidR="003D73FE" w:rsidRPr="00A652E1" w:rsidRDefault="003D73FE" w:rsidP="00295921">
      <w:pPr>
        <w:spacing w:line="276" w:lineRule="auto"/>
        <w:jc w:val="both"/>
        <w:rPr>
          <w:rFonts w:ascii="Arial Nova" w:hAnsi="Arial Nova" w:cstheme="majorHAnsi"/>
          <w:i/>
          <w:sz w:val="24"/>
          <w:szCs w:val="24"/>
        </w:rPr>
      </w:pPr>
      <w:r w:rsidRPr="00A652E1">
        <w:rPr>
          <w:rFonts w:ascii="Arial Nova" w:hAnsi="Arial Nova" w:cstheme="majorHAnsi"/>
          <w:b/>
          <w:sz w:val="24"/>
          <w:szCs w:val="24"/>
        </w:rPr>
        <w:t>Art</w:t>
      </w:r>
      <w:r w:rsidR="00295921" w:rsidRPr="00A652E1">
        <w:rPr>
          <w:rFonts w:ascii="Arial Nova" w:hAnsi="Arial Nova" w:cstheme="majorHAnsi"/>
          <w:b/>
          <w:sz w:val="24"/>
          <w:szCs w:val="24"/>
        </w:rPr>
        <w:t>í</w:t>
      </w:r>
      <w:r w:rsidRPr="00A652E1">
        <w:rPr>
          <w:rFonts w:ascii="Arial Nova" w:hAnsi="Arial Nova" w:cstheme="majorHAnsi"/>
          <w:b/>
          <w:sz w:val="24"/>
          <w:szCs w:val="24"/>
        </w:rPr>
        <w:t>culo 12 Nº 16</w:t>
      </w:r>
      <w:r w:rsidRPr="00A652E1">
        <w:rPr>
          <w:rFonts w:ascii="Arial Nova" w:hAnsi="Arial Nova" w:cstheme="majorHAnsi"/>
          <w:sz w:val="24"/>
          <w:szCs w:val="24"/>
        </w:rPr>
        <w:t>:</w:t>
      </w:r>
      <w:r w:rsidR="00295921" w:rsidRPr="00A652E1">
        <w:rPr>
          <w:rFonts w:ascii="Arial Nova" w:hAnsi="Arial Nova" w:cstheme="majorHAnsi"/>
          <w:sz w:val="24"/>
          <w:szCs w:val="24"/>
        </w:rPr>
        <w:t xml:space="preserve"> </w:t>
      </w:r>
      <w:r w:rsidR="00295921" w:rsidRPr="00A652E1">
        <w:rPr>
          <w:rFonts w:ascii="Arial Nova" w:hAnsi="Arial Nova" w:cstheme="majorHAnsi"/>
          <w:i/>
          <w:sz w:val="24"/>
          <w:szCs w:val="24"/>
        </w:rPr>
        <w:t xml:space="preserve">“haber sido detenido y/o condenado el </w:t>
      </w:r>
      <w:r w:rsidR="00A652E1" w:rsidRPr="00A652E1">
        <w:rPr>
          <w:rFonts w:ascii="Arial Nova" w:hAnsi="Arial Nova" w:cstheme="majorHAnsi"/>
          <w:i/>
          <w:sz w:val="24"/>
          <w:szCs w:val="24"/>
        </w:rPr>
        <w:t xml:space="preserve">imputado o </w:t>
      </w:r>
      <w:r w:rsidR="00295921" w:rsidRPr="00A652E1">
        <w:rPr>
          <w:rFonts w:ascii="Arial Nova" w:hAnsi="Arial Nova" w:cstheme="majorHAnsi"/>
          <w:i/>
          <w:sz w:val="24"/>
          <w:szCs w:val="24"/>
        </w:rPr>
        <w:t>culpable anteriormente por delito de la misma especie”</w:t>
      </w:r>
    </w:p>
    <w:p w14:paraId="0DA4E772" w14:textId="0A4FAE33" w:rsidR="002E39B0" w:rsidRPr="00A652E1" w:rsidRDefault="002E39B0" w:rsidP="00295921">
      <w:pPr>
        <w:spacing w:line="276" w:lineRule="auto"/>
        <w:jc w:val="both"/>
        <w:rPr>
          <w:rFonts w:ascii="Arial Nova" w:hAnsi="Arial Nova" w:cstheme="majorHAnsi"/>
          <w:sz w:val="24"/>
          <w:szCs w:val="24"/>
        </w:rPr>
      </w:pPr>
    </w:p>
    <w:p w14:paraId="2DDA8D55" w14:textId="5B16123A" w:rsidR="002E39B0" w:rsidRPr="00A652E1" w:rsidRDefault="002E39B0" w:rsidP="002E39B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ova" w:hAnsi="Arial Nova" w:cstheme="majorHAnsi"/>
          <w:sz w:val="24"/>
          <w:szCs w:val="24"/>
        </w:rPr>
      </w:pPr>
      <w:r w:rsidRPr="00A652E1">
        <w:rPr>
          <w:rFonts w:ascii="Arial Nova" w:hAnsi="Arial Nova" w:cstheme="majorHAnsi"/>
          <w:sz w:val="24"/>
          <w:szCs w:val="24"/>
        </w:rPr>
        <w:t>Modifíquese artículo 11 Nº 6 en el Código Penal, para dejarlo con el siguiente tenor:</w:t>
      </w:r>
    </w:p>
    <w:p w14:paraId="78C63008" w14:textId="12C41E15" w:rsidR="002E39B0" w:rsidRDefault="002E39B0" w:rsidP="002E39B0">
      <w:pPr>
        <w:spacing w:line="276" w:lineRule="auto"/>
        <w:jc w:val="both"/>
        <w:rPr>
          <w:rFonts w:ascii="Arial Nova" w:hAnsi="Arial Nova" w:cstheme="majorHAnsi"/>
          <w:sz w:val="24"/>
          <w:szCs w:val="24"/>
        </w:rPr>
      </w:pPr>
      <w:r w:rsidRPr="00A652E1">
        <w:rPr>
          <w:rFonts w:ascii="Arial Nova" w:hAnsi="Arial Nova" w:cstheme="majorHAnsi"/>
          <w:b/>
          <w:sz w:val="24"/>
          <w:szCs w:val="24"/>
        </w:rPr>
        <w:t>Artículo 11 Nº 6</w:t>
      </w:r>
      <w:r w:rsidRPr="00A652E1">
        <w:rPr>
          <w:rFonts w:ascii="Arial Nova" w:hAnsi="Arial Nova" w:cstheme="majorHAnsi"/>
          <w:sz w:val="24"/>
          <w:szCs w:val="24"/>
        </w:rPr>
        <w:t xml:space="preserve">: </w:t>
      </w:r>
      <w:r w:rsidRPr="00A652E1">
        <w:rPr>
          <w:rFonts w:ascii="Arial Nova" w:hAnsi="Arial Nova" w:cstheme="majorHAnsi"/>
          <w:i/>
          <w:sz w:val="24"/>
          <w:szCs w:val="24"/>
        </w:rPr>
        <w:t>“si la conducta anterior del delincuente ha sido irreprochable, no registrando detenciones ni condenas previas</w:t>
      </w:r>
      <w:r w:rsidR="00A652E1" w:rsidRPr="00A652E1">
        <w:rPr>
          <w:rFonts w:ascii="Arial Nova" w:hAnsi="Arial Nova" w:cstheme="majorHAnsi"/>
          <w:i/>
          <w:sz w:val="24"/>
          <w:szCs w:val="24"/>
        </w:rPr>
        <w:t xml:space="preserve"> por delitos de la misma especie</w:t>
      </w:r>
      <w:r w:rsidRPr="00A652E1">
        <w:rPr>
          <w:rFonts w:ascii="Arial Nova" w:hAnsi="Arial Nova" w:cstheme="majorHAnsi"/>
          <w:i/>
          <w:sz w:val="24"/>
          <w:szCs w:val="24"/>
        </w:rPr>
        <w:t>”.</w:t>
      </w:r>
      <w:r w:rsidRPr="00A652E1">
        <w:rPr>
          <w:rFonts w:ascii="Arial Nova" w:hAnsi="Arial Nova" w:cstheme="majorHAnsi"/>
          <w:sz w:val="24"/>
          <w:szCs w:val="24"/>
        </w:rPr>
        <w:t xml:space="preserve"> </w:t>
      </w:r>
    </w:p>
    <w:p w14:paraId="08C2D417" w14:textId="7BC4F401" w:rsidR="00A652E1" w:rsidRDefault="00A652E1" w:rsidP="002E39B0">
      <w:pPr>
        <w:spacing w:line="276" w:lineRule="auto"/>
        <w:jc w:val="both"/>
        <w:rPr>
          <w:rFonts w:ascii="Arial Nova" w:hAnsi="Arial Nova" w:cstheme="majorHAnsi"/>
          <w:sz w:val="24"/>
          <w:szCs w:val="24"/>
        </w:rPr>
      </w:pPr>
    </w:p>
    <w:p w14:paraId="4DD1B463" w14:textId="67D6DBE8" w:rsidR="00A652E1" w:rsidRDefault="00A652E1" w:rsidP="00A652E1">
      <w:pPr>
        <w:spacing w:line="240" w:lineRule="auto"/>
        <w:jc w:val="both"/>
        <w:rPr>
          <w:rFonts w:ascii="Arial Nova" w:hAnsi="Arial Nova" w:cstheme="majorHAnsi"/>
          <w:sz w:val="24"/>
          <w:szCs w:val="24"/>
        </w:rPr>
      </w:pPr>
    </w:p>
    <w:p w14:paraId="165B8A99" w14:textId="77777777" w:rsidR="00A652E1" w:rsidRDefault="00A652E1" w:rsidP="00A652E1">
      <w:pPr>
        <w:spacing w:line="240" w:lineRule="auto"/>
        <w:jc w:val="center"/>
        <w:rPr>
          <w:rFonts w:ascii="Arial Nova" w:hAnsi="Arial Nova" w:cstheme="majorHAnsi"/>
          <w:b/>
          <w:sz w:val="24"/>
          <w:szCs w:val="24"/>
        </w:rPr>
      </w:pPr>
    </w:p>
    <w:p w14:paraId="5E8593ED" w14:textId="77777777" w:rsidR="00A652E1" w:rsidRDefault="00A652E1" w:rsidP="00A652E1">
      <w:pPr>
        <w:spacing w:line="240" w:lineRule="auto"/>
        <w:jc w:val="center"/>
        <w:rPr>
          <w:rFonts w:ascii="Arial Nova" w:hAnsi="Arial Nova" w:cstheme="majorHAnsi"/>
          <w:b/>
          <w:sz w:val="24"/>
          <w:szCs w:val="24"/>
        </w:rPr>
      </w:pPr>
    </w:p>
    <w:p w14:paraId="38BF47DF" w14:textId="7A104DCC" w:rsidR="00A652E1" w:rsidRDefault="00A652E1" w:rsidP="00A652E1">
      <w:pPr>
        <w:spacing w:line="240" w:lineRule="auto"/>
        <w:jc w:val="center"/>
        <w:rPr>
          <w:rFonts w:ascii="Arial Nova" w:hAnsi="Arial Nova" w:cstheme="majorHAnsi"/>
          <w:b/>
          <w:sz w:val="24"/>
          <w:szCs w:val="24"/>
        </w:rPr>
      </w:pPr>
      <w:r>
        <w:rPr>
          <w:rFonts w:ascii="Arial Nova" w:hAnsi="Arial Nova" w:cstheme="majorHAnsi"/>
          <w:b/>
          <w:sz w:val="24"/>
          <w:szCs w:val="24"/>
        </w:rPr>
        <w:t>GLORIA NAVEILLAN ARRIAGADA</w:t>
      </w:r>
    </w:p>
    <w:p w14:paraId="0D32D185" w14:textId="47462485" w:rsidR="00A652E1" w:rsidRPr="00A652E1" w:rsidRDefault="00A652E1" w:rsidP="00A652E1">
      <w:pPr>
        <w:spacing w:line="240" w:lineRule="auto"/>
        <w:jc w:val="center"/>
        <w:rPr>
          <w:rFonts w:ascii="Arial Nova" w:hAnsi="Arial Nova" w:cstheme="majorHAnsi"/>
          <w:b/>
          <w:sz w:val="24"/>
          <w:szCs w:val="24"/>
        </w:rPr>
      </w:pPr>
      <w:r>
        <w:rPr>
          <w:rFonts w:ascii="Arial Nova" w:hAnsi="Arial Nova" w:cstheme="majorHAnsi"/>
          <w:b/>
          <w:sz w:val="24"/>
          <w:szCs w:val="24"/>
        </w:rPr>
        <w:t>DIPUTADA DE LA REPÚBLICA</w:t>
      </w:r>
    </w:p>
    <w:sectPr w:rsidR="00A652E1" w:rsidRPr="00A652E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1591" w14:textId="77777777" w:rsidR="00D11FFB" w:rsidRDefault="00D11FFB" w:rsidP="00C23A03">
      <w:pPr>
        <w:spacing w:after="0" w:line="240" w:lineRule="auto"/>
      </w:pPr>
      <w:r>
        <w:separator/>
      </w:r>
    </w:p>
  </w:endnote>
  <w:endnote w:type="continuationSeparator" w:id="0">
    <w:p w14:paraId="415CF375" w14:textId="77777777" w:rsidR="00D11FFB" w:rsidRDefault="00D11FFB" w:rsidP="00C23A03">
      <w:pPr>
        <w:spacing w:after="0" w:line="240" w:lineRule="auto"/>
      </w:pPr>
      <w:r>
        <w:continuationSeparator/>
      </w:r>
    </w:p>
  </w:endnote>
  <w:endnote w:type="continuationNotice" w:id="1">
    <w:p w14:paraId="33D84040" w14:textId="77777777" w:rsidR="00D11FFB" w:rsidRDefault="00D11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FDB4" w14:textId="25B87DB6" w:rsidR="007E244C" w:rsidRDefault="007E244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A652E1" w:rsidRPr="00A652E1">
      <w:rPr>
        <w:caps/>
        <w:noProof/>
        <w:color w:val="4472C4" w:themeColor="accent1"/>
        <w:lang w:val="es-ES"/>
      </w:rPr>
      <w:t>3</w:t>
    </w:r>
    <w:r>
      <w:rPr>
        <w:caps/>
        <w:color w:val="4472C4" w:themeColor="accent1"/>
      </w:rPr>
      <w:fldChar w:fldCharType="end"/>
    </w:r>
  </w:p>
  <w:p w14:paraId="283FFDA7" w14:textId="77777777" w:rsidR="007E244C" w:rsidRDefault="007E24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B703" w14:textId="77777777" w:rsidR="00D11FFB" w:rsidRDefault="00D11FFB" w:rsidP="00C23A03">
      <w:pPr>
        <w:spacing w:after="0" w:line="240" w:lineRule="auto"/>
      </w:pPr>
      <w:r>
        <w:separator/>
      </w:r>
    </w:p>
  </w:footnote>
  <w:footnote w:type="continuationSeparator" w:id="0">
    <w:p w14:paraId="64E6C2E1" w14:textId="77777777" w:rsidR="00D11FFB" w:rsidRDefault="00D11FFB" w:rsidP="00C23A03">
      <w:pPr>
        <w:spacing w:after="0" w:line="240" w:lineRule="auto"/>
      </w:pPr>
      <w:r>
        <w:continuationSeparator/>
      </w:r>
    </w:p>
  </w:footnote>
  <w:footnote w:type="continuationNotice" w:id="1">
    <w:p w14:paraId="3C885592" w14:textId="77777777" w:rsidR="00D11FFB" w:rsidRDefault="00D11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02B2" w14:textId="145F38C2" w:rsidR="008C66E7" w:rsidRDefault="008C66E7" w:rsidP="008C66E7">
    <w:pPr>
      <w:pStyle w:val="Encabezado"/>
      <w:jc w:val="center"/>
    </w:pPr>
    <w:r>
      <w:fldChar w:fldCharType="begin"/>
    </w:r>
    <w:r>
      <w:instrText xml:space="preserve"> INCLUDEPICTURE "https://upload.wikimedia.org/wikipedia/commons/thumb/c/c9/C%C3%A1mara_de_Diputadas_y_Diputados_de_Chile.svg/1200px-C%C3%A1mara_de_Diputadas_y_Diputados_de_Chile.svg.png" \* MERGEFORMATINET </w:instrText>
    </w:r>
    <w:r>
      <w:fldChar w:fldCharType="separate"/>
    </w:r>
    <w:r>
      <w:rPr>
        <w:noProof/>
        <w:lang w:eastAsia="es-CL"/>
      </w:rPr>
      <w:drawing>
        <wp:inline distT="0" distB="0" distL="0" distR="0" wp14:anchorId="0AFC6281" wp14:editId="2197239B">
          <wp:extent cx="1114926" cy="1114926"/>
          <wp:effectExtent l="0" t="0" r="3175" b="0"/>
          <wp:docPr id="1409290713" name="Imagen 1" descr="Cámara de Diputadas y Diputados de Chile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ámara de Diputadas y Diputados de Chile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768" cy="115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3A8A"/>
    <w:multiLevelType w:val="hybridMultilevel"/>
    <w:tmpl w:val="1E74CF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FEC"/>
    <w:multiLevelType w:val="hybridMultilevel"/>
    <w:tmpl w:val="7012D89A"/>
    <w:lvl w:ilvl="0" w:tplc="EFB45A4C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525"/>
    <w:multiLevelType w:val="hybridMultilevel"/>
    <w:tmpl w:val="73585CD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59A4"/>
    <w:multiLevelType w:val="hybridMultilevel"/>
    <w:tmpl w:val="7E283596"/>
    <w:lvl w:ilvl="0" w:tplc="BA8C2BA4">
      <w:start w:val="1"/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3AC9"/>
    <w:multiLevelType w:val="hybridMultilevel"/>
    <w:tmpl w:val="119AB75E"/>
    <w:lvl w:ilvl="0" w:tplc="4E3CB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70E9E"/>
    <w:multiLevelType w:val="hybridMultilevel"/>
    <w:tmpl w:val="06180058"/>
    <w:lvl w:ilvl="0" w:tplc="DC067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272BA"/>
    <w:multiLevelType w:val="hybridMultilevel"/>
    <w:tmpl w:val="FA4AA0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951"/>
    <w:multiLevelType w:val="hybridMultilevel"/>
    <w:tmpl w:val="85023FAA"/>
    <w:lvl w:ilvl="0" w:tplc="CF545CC2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0702"/>
    <w:multiLevelType w:val="hybridMultilevel"/>
    <w:tmpl w:val="8EB430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363E"/>
    <w:multiLevelType w:val="hybridMultilevel"/>
    <w:tmpl w:val="E0CA6A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6215"/>
    <w:multiLevelType w:val="hybridMultilevel"/>
    <w:tmpl w:val="0EE26FE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446EC"/>
    <w:multiLevelType w:val="hybridMultilevel"/>
    <w:tmpl w:val="4DFE9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0AD2"/>
    <w:multiLevelType w:val="hybridMultilevel"/>
    <w:tmpl w:val="A81E04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405"/>
    <w:multiLevelType w:val="hybridMultilevel"/>
    <w:tmpl w:val="73585CD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78F1"/>
    <w:multiLevelType w:val="hybridMultilevel"/>
    <w:tmpl w:val="2D10495C"/>
    <w:lvl w:ilvl="0" w:tplc="AF7244F8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15DC6"/>
    <w:multiLevelType w:val="hybridMultilevel"/>
    <w:tmpl w:val="ECB80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706B6"/>
    <w:multiLevelType w:val="hybridMultilevel"/>
    <w:tmpl w:val="0A7A6B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8703">
    <w:abstractNumId w:val="8"/>
  </w:num>
  <w:num w:numId="2" w16cid:durableId="1175419722">
    <w:abstractNumId w:val="5"/>
  </w:num>
  <w:num w:numId="3" w16cid:durableId="1162967988">
    <w:abstractNumId w:val="0"/>
  </w:num>
  <w:num w:numId="4" w16cid:durableId="1570573773">
    <w:abstractNumId w:val="3"/>
  </w:num>
  <w:num w:numId="5" w16cid:durableId="75633035">
    <w:abstractNumId w:val="11"/>
  </w:num>
  <w:num w:numId="6" w16cid:durableId="793014278">
    <w:abstractNumId w:val="9"/>
  </w:num>
  <w:num w:numId="7" w16cid:durableId="1071193847">
    <w:abstractNumId w:val="6"/>
  </w:num>
  <w:num w:numId="8" w16cid:durableId="34474493">
    <w:abstractNumId w:val="10"/>
  </w:num>
  <w:num w:numId="9" w16cid:durableId="1828090429">
    <w:abstractNumId w:val="16"/>
  </w:num>
  <w:num w:numId="10" w16cid:durableId="346369838">
    <w:abstractNumId w:val="4"/>
  </w:num>
  <w:num w:numId="11" w16cid:durableId="1936402360">
    <w:abstractNumId w:val="12"/>
  </w:num>
  <w:num w:numId="12" w16cid:durableId="559749642">
    <w:abstractNumId w:val="15"/>
  </w:num>
  <w:num w:numId="13" w16cid:durableId="1382246086">
    <w:abstractNumId w:val="7"/>
  </w:num>
  <w:num w:numId="14" w16cid:durableId="1867593371">
    <w:abstractNumId w:val="13"/>
  </w:num>
  <w:num w:numId="15" w16cid:durableId="676154679">
    <w:abstractNumId w:val="1"/>
  </w:num>
  <w:num w:numId="16" w16cid:durableId="1076778569">
    <w:abstractNumId w:val="14"/>
  </w:num>
  <w:num w:numId="17" w16cid:durableId="202416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3F"/>
    <w:rsid w:val="0000467D"/>
    <w:rsid w:val="0000492A"/>
    <w:rsid w:val="000148F3"/>
    <w:rsid w:val="00021BDD"/>
    <w:rsid w:val="00022D7E"/>
    <w:rsid w:val="000275DD"/>
    <w:rsid w:val="00030485"/>
    <w:rsid w:val="00046BC0"/>
    <w:rsid w:val="000543FF"/>
    <w:rsid w:val="000549E1"/>
    <w:rsid w:val="00070324"/>
    <w:rsid w:val="00070EC3"/>
    <w:rsid w:val="0007132B"/>
    <w:rsid w:val="0007317F"/>
    <w:rsid w:val="00073B6C"/>
    <w:rsid w:val="00074279"/>
    <w:rsid w:val="00076E40"/>
    <w:rsid w:val="00085790"/>
    <w:rsid w:val="000871DD"/>
    <w:rsid w:val="00087AFD"/>
    <w:rsid w:val="000923E8"/>
    <w:rsid w:val="000940C6"/>
    <w:rsid w:val="00097CF6"/>
    <w:rsid w:val="000A68BF"/>
    <w:rsid w:val="000B3BC0"/>
    <w:rsid w:val="000B6488"/>
    <w:rsid w:val="000C0D25"/>
    <w:rsid w:val="000C3089"/>
    <w:rsid w:val="000C615C"/>
    <w:rsid w:val="000C7E2A"/>
    <w:rsid w:val="000D40C7"/>
    <w:rsid w:val="000D5DD8"/>
    <w:rsid w:val="000E2B93"/>
    <w:rsid w:val="000E4F1E"/>
    <w:rsid w:val="000E75FA"/>
    <w:rsid w:val="000F48A3"/>
    <w:rsid w:val="0010003F"/>
    <w:rsid w:val="00104CA5"/>
    <w:rsid w:val="00106C88"/>
    <w:rsid w:val="00110D80"/>
    <w:rsid w:val="00111508"/>
    <w:rsid w:val="00113BA9"/>
    <w:rsid w:val="001218F7"/>
    <w:rsid w:val="0013038B"/>
    <w:rsid w:val="0015177A"/>
    <w:rsid w:val="00154548"/>
    <w:rsid w:val="00155D30"/>
    <w:rsid w:val="00157884"/>
    <w:rsid w:val="001605F6"/>
    <w:rsid w:val="00174BF8"/>
    <w:rsid w:val="00174C45"/>
    <w:rsid w:val="00182894"/>
    <w:rsid w:val="0018409F"/>
    <w:rsid w:val="00192673"/>
    <w:rsid w:val="00196C3B"/>
    <w:rsid w:val="0019733C"/>
    <w:rsid w:val="001A1886"/>
    <w:rsid w:val="001A515E"/>
    <w:rsid w:val="001A6451"/>
    <w:rsid w:val="001B3221"/>
    <w:rsid w:val="001B4020"/>
    <w:rsid w:val="001C0544"/>
    <w:rsid w:val="001E0ABA"/>
    <w:rsid w:val="001E3A3D"/>
    <w:rsid w:val="001E5A8C"/>
    <w:rsid w:val="001F4C59"/>
    <w:rsid w:val="001F61D7"/>
    <w:rsid w:val="001F79F3"/>
    <w:rsid w:val="00200DAC"/>
    <w:rsid w:val="00203DBE"/>
    <w:rsid w:val="002042F9"/>
    <w:rsid w:val="00205217"/>
    <w:rsid w:val="00206499"/>
    <w:rsid w:val="00211094"/>
    <w:rsid w:val="002129F1"/>
    <w:rsid w:val="002137B4"/>
    <w:rsid w:val="00214B78"/>
    <w:rsid w:val="00216B95"/>
    <w:rsid w:val="00225A5A"/>
    <w:rsid w:val="00225D67"/>
    <w:rsid w:val="00227CE8"/>
    <w:rsid w:val="00230D38"/>
    <w:rsid w:val="00237854"/>
    <w:rsid w:val="002454B2"/>
    <w:rsid w:val="0025608B"/>
    <w:rsid w:val="00271E2A"/>
    <w:rsid w:val="002723BA"/>
    <w:rsid w:val="00273667"/>
    <w:rsid w:val="00273F80"/>
    <w:rsid w:val="00274A04"/>
    <w:rsid w:val="00276C03"/>
    <w:rsid w:val="00276FAD"/>
    <w:rsid w:val="00280A73"/>
    <w:rsid w:val="00282FD3"/>
    <w:rsid w:val="00286558"/>
    <w:rsid w:val="00290CC0"/>
    <w:rsid w:val="00293FBC"/>
    <w:rsid w:val="00295921"/>
    <w:rsid w:val="002C2871"/>
    <w:rsid w:val="002C7856"/>
    <w:rsid w:val="002D1E31"/>
    <w:rsid w:val="002D564E"/>
    <w:rsid w:val="002E2EB7"/>
    <w:rsid w:val="002E39B0"/>
    <w:rsid w:val="002E3E91"/>
    <w:rsid w:val="002F3A8B"/>
    <w:rsid w:val="002F7BDE"/>
    <w:rsid w:val="00301875"/>
    <w:rsid w:val="003060B3"/>
    <w:rsid w:val="00323A28"/>
    <w:rsid w:val="00342B64"/>
    <w:rsid w:val="00363EE1"/>
    <w:rsid w:val="003652F0"/>
    <w:rsid w:val="003661E5"/>
    <w:rsid w:val="003664E1"/>
    <w:rsid w:val="00371F04"/>
    <w:rsid w:val="003773E6"/>
    <w:rsid w:val="00381D0D"/>
    <w:rsid w:val="00382D96"/>
    <w:rsid w:val="00392532"/>
    <w:rsid w:val="003925A1"/>
    <w:rsid w:val="003A4903"/>
    <w:rsid w:val="003A5200"/>
    <w:rsid w:val="003B158C"/>
    <w:rsid w:val="003B2CC4"/>
    <w:rsid w:val="003C2171"/>
    <w:rsid w:val="003C437E"/>
    <w:rsid w:val="003C6F96"/>
    <w:rsid w:val="003D6DF1"/>
    <w:rsid w:val="003D714F"/>
    <w:rsid w:val="003D73FE"/>
    <w:rsid w:val="003E66B1"/>
    <w:rsid w:val="003F277F"/>
    <w:rsid w:val="003F6908"/>
    <w:rsid w:val="00401BFD"/>
    <w:rsid w:val="0040587D"/>
    <w:rsid w:val="004058A4"/>
    <w:rsid w:val="0041403B"/>
    <w:rsid w:val="0041452D"/>
    <w:rsid w:val="004168D6"/>
    <w:rsid w:val="00417A52"/>
    <w:rsid w:val="0042033D"/>
    <w:rsid w:val="004206FD"/>
    <w:rsid w:val="00421EAC"/>
    <w:rsid w:val="0042333B"/>
    <w:rsid w:val="004250A0"/>
    <w:rsid w:val="004270DA"/>
    <w:rsid w:val="004309FF"/>
    <w:rsid w:val="00435531"/>
    <w:rsid w:val="00442204"/>
    <w:rsid w:val="00443ACA"/>
    <w:rsid w:val="00450CE4"/>
    <w:rsid w:val="00453BAE"/>
    <w:rsid w:val="0045596A"/>
    <w:rsid w:val="0046474A"/>
    <w:rsid w:val="00464E3E"/>
    <w:rsid w:val="0047173B"/>
    <w:rsid w:val="004762D7"/>
    <w:rsid w:val="00483F0D"/>
    <w:rsid w:val="00485347"/>
    <w:rsid w:val="00485A54"/>
    <w:rsid w:val="00486BC7"/>
    <w:rsid w:val="00487143"/>
    <w:rsid w:val="00490426"/>
    <w:rsid w:val="004A051A"/>
    <w:rsid w:val="004A3AD6"/>
    <w:rsid w:val="004A6A87"/>
    <w:rsid w:val="004B490A"/>
    <w:rsid w:val="004B4A13"/>
    <w:rsid w:val="004C6E3E"/>
    <w:rsid w:val="004C76CD"/>
    <w:rsid w:val="004D07F3"/>
    <w:rsid w:val="004D756E"/>
    <w:rsid w:val="004E0B41"/>
    <w:rsid w:val="004F0FE6"/>
    <w:rsid w:val="0050498B"/>
    <w:rsid w:val="00506461"/>
    <w:rsid w:val="00513281"/>
    <w:rsid w:val="0051378D"/>
    <w:rsid w:val="005223BF"/>
    <w:rsid w:val="00524432"/>
    <w:rsid w:val="00527840"/>
    <w:rsid w:val="00534494"/>
    <w:rsid w:val="0054480E"/>
    <w:rsid w:val="00546788"/>
    <w:rsid w:val="00550459"/>
    <w:rsid w:val="00551C55"/>
    <w:rsid w:val="005538BB"/>
    <w:rsid w:val="0056160E"/>
    <w:rsid w:val="00583E8E"/>
    <w:rsid w:val="005903DD"/>
    <w:rsid w:val="00594C82"/>
    <w:rsid w:val="005A292F"/>
    <w:rsid w:val="005A357C"/>
    <w:rsid w:val="005A3937"/>
    <w:rsid w:val="005A473D"/>
    <w:rsid w:val="005A5AEB"/>
    <w:rsid w:val="005B2289"/>
    <w:rsid w:val="005B2B6C"/>
    <w:rsid w:val="005B7BFE"/>
    <w:rsid w:val="005C4F15"/>
    <w:rsid w:val="005C78B2"/>
    <w:rsid w:val="005D25C2"/>
    <w:rsid w:val="005D3DE3"/>
    <w:rsid w:val="005E024F"/>
    <w:rsid w:val="005E0451"/>
    <w:rsid w:val="005E2273"/>
    <w:rsid w:val="005E2A61"/>
    <w:rsid w:val="005E4037"/>
    <w:rsid w:val="005E6C49"/>
    <w:rsid w:val="005F0550"/>
    <w:rsid w:val="005F441D"/>
    <w:rsid w:val="005F67F5"/>
    <w:rsid w:val="005F7D9D"/>
    <w:rsid w:val="0060032B"/>
    <w:rsid w:val="00603F7D"/>
    <w:rsid w:val="00606BD6"/>
    <w:rsid w:val="00616C7D"/>
    <w:rsid w:val="00623BE6"/>
    <w:rsid w:val="00627A21"/>
    <w:rsid w:val="00631330"/>
    <w:rsid w:val="00634D09"/>
    <w:rsid w:val="006432DE"/>
    <w:rsid w:val="00643419"/>
    <w:rsid w:val="00645353"/>
    <w:rsid w:val="006456CA"/>
    <w:rsid w:val="00650D47"/>
    <w:rsid w:val="006518AC"/>
    <w:rsid w:val="00652DD1"/>
    <w:rsid w:val="0065397F"/>
    <w:rsid w:val="00656495"/>
    <w:rsid w:val="006660EA"/>
    <w:rsid w:val="00670243"/>
    <w:rsid w:val="006717F9"/>
    <w:rsid w:val="006832B5"/>
    <w:rsid w:val="006846C7"/>
    <w:rsid w:val="00692164"/>
    <w:rsid w:val="006929E0"/>
    <w:rsid w:val="00693290"/>
    <w:rsid w:val="006A2892"/>
    <w:rsid w:val="006A5972"/>
    <w:rsid w:val="006A64E1"/>
    <w:rsid w:val="006C31A4"/>
    <w:rsid w:val="006C7970"/>
    <w:rsid w:val="006C7E78"/>
    <w:rsid w:val="006E7905"/>
    <w:rsid w:val="006F079D"/>
    <w:rsid w:val="006F26BB"/>
    <w:rsid w:val="0070315A"/>
    <w:rsid w:val="0070608E"/>
    <w:rsid w:val="007249B0"/>
    <w:rsid w:val="00726242"/>
    <w:rsid w:val="00731EC1"/>
    <w:rsid w:val="00732418"/>
    <w:rsid w:val="0073359E"/>
    <w:rsid w:val="00735AE7"/>
    <w:rsid w:val="00740525"/>
    <w:rsid w:val="00741AB9"/>
    <w:rsid w:val="00755EEF"/>
    <w:rsid w:val="00756DAB"/>
    <w:rsid w:val="00765EE4"/>
    <w:rsid w:val="007717E5"/>
    <w:rsid w:val="00775466"/>
    <w:rsid w:val="00776982"/>
    <w:rsid w:val="00780F2A"/>
    <w:rsid w:val="00782E9D"/>
    <w:rsid w:val="00783198"/>
    <w:rsid w:val="007920F4"/>
    <w:rsid w:val="00793F03"/>
    <w:rsid w:val="00793F2A"/>
    <w:rsid w:val="007949D3"/>
    <w:rsid w:val="007A5FBF"/>
    <w:rsid w:val="007B021A"/>
    <w:rsid w:val="007B03ED"/>
    <w:rsid w:val="007B3CAD"/>
    <w:rsid w:val="007B3FBB"/>
    <w:rsid w:val="007C60AC"/>
    <w:rsid w:val="007D5585"/>
    <w:rsid w:val="007E1D75"/>
    <w:rsid w:val="007E212F"/>
    <w:rsid w:val="007E244C"/>
    <w:rsid w:val="007E545C"/>
    <w:rsid w:val="007E6ED5"/>
    <w:rsid w:val="00800AE1"/>
    <w:rsid w:val="00805FF4"/>
    <w:rsid w:val="00815E51"/>
    <w:rsid w:val="00821F78"/>
    <w:rsid w:val="00825D79"/>
    <w:rsid w:val="00827D19"/>
    <w:rsid w:val="00832939"/>
    <w:rsid w:val="00832CC0"/>
    <w:rsid w:val="00835350"/>
    <w:rsid w:val="00840A6D"/>
    <w:rsid w:val="0084112B"/>
    <w:rsid w:val="00844180"/>
    <w:rsid w:val="0084508B"/>
    <w:rsid w:val="008479FB"/>
    <w:rsid w:val="00851BF7"/>
    <w:rsid w:val="00854327"/>
    <w:rsid w:val="008553ED"/>
    <w:rsid w:val="0085646E"/>
    <w:rsid w:val="00856522"/>
    <w:rsid w:val="00860E66"/>
    <w:rsid w:val="00866166"/>
    <w:rsid w:val="008701DA"/>
    <w:rsid w:val="008724B0"/>
    <w:rsid w:val="00873418"/>
    <w:rsid w:val="008750E6"/>
    <w:rsid w:val="008757CC"/>
    <w:rsid w:val="00881117"/>
    <w:rsid w:val="00890740"/>
    <w:rsid w:val="008913D7"/>
    <w:rsid w:val="00891861"/>
    <w:rsid w:val="008950F6"/>
    <w:rsid w:val="008A2EF2"/>
    <w:rsid w:val="008C0A55"/>
    <w:rsid w:val="008C1EB8"/>
    <w:rsid w:val="008C66E7"/>
    <w:rsid w:val="008D40E5"/>
    <w:rsid w:val="008E0174"/>
    <w:rsid w:val="008F3878"/>
    <w:rsid w:val="008F3F5E"/>
    <w:rsid w:val="008F5556"/>
    <w:rsid w:val="008F5D8B"/>
    <w:rsid w:val="008F736A"/>
    <w:rsid w:val="00900C8F"/>
    <w:rsid w:val="009042F3"/>
    <w:rsid w:val="00904B37"/>
    <w:rsid w:val="00913029"/>
    <w:rsid w:val="0091460D"/>
    <w:rsid w:val="00915BB7"/>
    <w:rsid w:val="00916848"/>
    <w:rsid w:val="00923F28"/>
    <w:rsid w:val="00952AE1"/>
    <w:rsid w:val="00955579"/>
    <w:rsid w:val="00961FE1"/>
    <w:rsid w:val="00963F4B"/>
    <w:rsid w:val="009643F9"/>
    <w:rsid w:val="009647E7"/>
    <w:rsid w:val="00965C6A"/>
    <w:rsid w:val="009768B1"/>
    <w:rsid w:val="00976E86"/>
    <w:rsid w:val="00980477"/>
    <w:rsid w:val="00986D02"/>
    <w:rsid w:val="009902E7"/>
    <w:rsid w:val="00991660"/>
    <w:rsid w:val="009918E8"/>
    <w:rsid w:val="00992969"/>
    <w:rsid w:val="009A7250"/>
    <w:rsid w:val="009B603B"/>
    <w:rsid w:val="009B619E"/>
    <w:rsid w:val="009C03CB"/>
    <w:rsid w:val="009C0A76"/>
    <w:rsid w:val="009C7C04"/>
    <w:rsid w:val="009D387F"/>
    <w:rsid w:val="009D3C85"/>
    <w:rsid w:val="009E32B1"/>
    <w:rsid w:val="009E7636"/>
    <w:rsid w:val="009E7AFC"/>
    <w:rsid w:val="009F0A4E"/>
    <w:rsid w:val="009F1546"/>
    <w:rsid w:val="00A0726E"/>
    <w:rsid w:val="00A1309D"/>
    <w:rsid w:val="00A2191C"/>
    <w:rsid w:val="00A259E7"/>
    <w:rsid w:val="00A26EDA"/>
    <w:rsid w:val="00A34211"/>
    <w:rsid w:val="00A3719A"/>
    <w:rsid w:val="00A445AF"/>
    <w:rsid w:val="00A46D5A"/>
    <w:rsid w:val="00A47F66"/>
    <w:rsid w:val="00A5019E"/>
    <w:rsid w:val="00A50749"/>
    <w:rsid w:val="00A51FC7"/>
    <w:rsid w:val="00A555C6"/>
    <w:rsid w:val="00A60C52"/>
    <w:rsid w:val="00A61E00"/>
    <w:rsid w:val="00A64498"/>
    <w:rsid w:val="00A652E1"/>
    <w:rsid w:val="00A65FFA"/>
    <w:rsid w:val="00A67CC5"/>
    <w:rsid w:val="00A7449A"/>
    <w:rsid w:val="00A74D1B"/>
    <w:rsid w:val="00A759BC"/>
    <w:rsid w:val="00A84BB6"/>
    <w:rsid w:val="00A86961"/>
    <w:rsid w:val="00A92A1D"/>
    <w:rsid w:val="00A93DAD"/>
    <w:rsid w:val="00AA2ED8"/>
    <w:rsid w:val="00AB27CE"/>
    <w:rsid w:val="00AB3D3B"/>
    <w:rsid w:val="00AB4000"/>
    <w:rsid w:val="00AC2088"/>
    <w:rsid w:val="00AD0F35"/>
    <w:rsid w:val="00AD1F67"/>
    <w:rsid w:val="00AD3AA9"/>
    <w:rsid w:val="00AE6668"/>
    <w:rsid w:val="00AE6CE9"/>
    <w:rsid w:val="00AF4346"/>
    <w:rsid w:val="00AF617D"/>
    <w:rsid w:val="00B105DC"/>
    <w:rsid w:val="00B10A07"/>
    <w:rsid w:val="00B1301C"/>
    <w:rsid w:val="00B17B50"/>
    <w:rsid w:val="00B23A2D"/>
    <w:rsid w:val="00B30189"/>
    <w:rsid w:val="00B30219"/>
    <w:rsid w:val="00B3091C"/>
    <w:rsid w:val="00B34B0B"/>
    <w:rsid w:val="00B35377"/>
    <w:rsid w:val="00B374E2"/>
    <w:rsid w:val="00B478D7"/>
    <w:rsid w:val="00B57763"/>
    <w:rsid w:val="00B621AA"/>
    <w:rsid w:val="00B6629A"/>
    <w:rsid w:val="00B673EF"/>
    <w:rsid w:val="00B67CD4"/>
    <w:rsid w:val="00B7424C"/>
    <w:rsid w:val="00B74A70"/>
    <w:rsid w:val="00B76B1B"/>
    <w:rsid w:val="00B84210"/>
    <w:rsid w:val="00B84D05"/>
    <w:rsid w:val="00B971B0"/>
    <w:rsid w:val="00BA111F"/>
    <w:rsid w:val="00BA37B6"/>
    <w:rsid w:val="00BA6276"/>
    <w:rsid w:val="00BB54D2"/>
    <w:rsid w:val="00BB7F26"/>
    <w:rsid w:val="00BC2881"/>
    <w:rsid w:val="00BC75F6"/>
    <w:rsid w:val="00BD74B9"/>
    <w:rsid w:val="00BF4045"/>
    <w:rsid w:val="00BF4FAA"/>
    <w:rsid w:val="00C073B4"/>
    <w:rsid w:val="00C07D65"/>
    <w:rsid w:val="00C206C1"/>
    <w:rsid w:val="00C231D5"/>
    <w:rsid w:val="00C23A03"/>
    <w:rsid w:val="00C35996"/>
    <w:rsid w:val="00C42B19"/>
    <w:rsid w:val="00C44C2D"/>
    <w:rsid w:val="00C4637E"/>
    <w:rsid w:val="00C46B3A"/>
    <w:rsid w:val="00C53083"/>
    <w:rsid w:val="00C55437"/>
    <w:rsid w:val="00C61690"/>
    <w:rsid w:val="00C7048E"/>
    <w:rsid w:val="00C72D22"/>
    <w:rsid w:val="00C77165"/>
    <w:rsid w:val="00CA7C05"/>
    <w:rsid w:val="00CC06E6"/>
    <w:rsid w:val="00CC2E1F"/>
    <w:rsid w:val="00CC41ED"/>
    <w:rsid w:val="00CD06C0"/>
    <w:rsid w:val="00CD0F82"/>
    <w:rsid w:val="00CD4967"/>
    <w:rsid w:val="00CE1A3C"/>
    <w:rsid w:val="00CE4BA8"/>
    <w:rsid w:val="00CE707F"/>
    <w:rsid w:val="00CF1CEB"/>
    <w:rsid w:val="00CF246E"/>
    <w:rsid w:val="00CF6A55"/>
    <w:rsid w:val="00CF6BB2"/>
    <w:rsid w:val="00CF6C33"/>
    <w:rsid w:val="00D00D94"/>
    <w:rsid w:val="00D03CC6"/>
    <w:rsid w:val="00D06B7E"/>
    <w:rsid w:val="00D11BDA"/>
    <w:rsid w:val="00D11FFB"/>
    <w:rsid w:val="00D1355E"/>
    <w:rsid w:val="00D144C8"/>
    <w:rsid w:val="00D1633B"/>
    <w:rsid w:val="00D16B74"/>
    <w:rsid w:val="00D171DB"/>
    <w:rsid w:val="00D227F8"/>
    <w:rsid w:val="00D24613"/>
    <w:rsid w:val="00D25F20"/>
    <w:rsid w:val="00D267C9"/>
    <w:rsid w:val="00D330F5"/>
    <w:rsid w:val="00D33D3A"/>
    <w:rsid w:val="00D362DF"/>
    <w:rsid w:val="00D43E8B"/>
    <w:rsid w:val="00D47462"/>
    <w:rsid w:val="00D521CE"/>
    <w:rsid w:val="00D52B8C"/>
    <w:rsid w:val="00D53478"/>
    <w:rsid w:val="00D57499"/>
    <w:rsid w:val="00D6434F"/>
    <w:rsid w:val="00D71257"/>
    <w:rsid w:val="00D71B17"/>
    <w:rsid w:val="00D74E87"/>
    <w:rsid w:val="00D844E9"/>
    <w:rsid w:val="00D961E1"/>
    <w:rsid w:val="00D970B4"/>
    <w:rsid w:val="00DA49C6"/>
    <w:rsid w:val="00DA5C95"/>
    <w:rsid w:val="00DB0B25"/>
    <w:rsid w:val="00DB0EFE"/>
    <w:rsid w:val="00DB1FD8"/>
    <w:rsid w:val="00DB365B"/>
    <w:rsid w:val="00DB4506"/>
    <w:rsid w:val="00DB63F5"/>
    <w:rsid w:val="00DC3C7A"/>
    <w:rsid w:val="00DD4730"/>
    <w:rsid w:val="00DD56A8"/>
    <w:rsid w:val="00DD63D8"/>
    <w:rsid w:val="00DD7D33"/>
    <w:rsid w:val="00DE1A68"/>
    <w:rsid w:val="00DE7C6A"/>
    <w:rsid w:val="00DF2E2D"/>
    <w:rsid w:val="00DF5277"/>
    <w:rsid w:val="00E02F00"/>
    <w:rsid w:val="00E03B29"/>
    <w:rsid w:val="00E16F66"/>
    <w:rsid w:val="00E20175"/>
    <w:rsid w:val="00E21AA1"/>
    <w:rsid w:val="00E33847"/>
    <w:rsid w:val="00E36562"/>
    <w:rsid w:val="00E40D61"/>
    <w:rsid w:val="00E43772"/>
    <w:rsid w:val="00E4420B"/>
    <w:rsid w:val="00E446CC"/>
    <w:rsid w:val="00E4613F"/>
    <w:rsid w:val="00E4643A"/>
    <w:rsid w:val="00E47B2A"/>
    <w:rsid w:val="00E50C9F"/>
    <w:rsid w:val="00E56B31"/>
    <w:rsid w:val="00E605B7"/>
    <w:rsid w:val="00E6207F"/>
    <w:rsid w:val="00E62930"/>
    <w:rsid w:val="00E64240"/>
    <w:rsid w:val="00E702C6"/>
    <w:rsid w:val="00E71FEE"/>
    <w:rsid w:val="00E72AA6"/>
    <w:rsid w:val="00E76922"/>
    <w:rsid w:val="00E82CAC"/>
    <w:rsid w:val="00E86FE9"/>
    <w:rsid w:val="00E92408"/>
    <w:rsid w:val="00E93D96"/>
    <w:rsid w:val="00E96731"/>
    <w:rsid w:val="00EA064B"/>
    <w:rsid w:val="00EA30A1"/>
    <w:rsid w:val="00EB103F"/>
    <w:rsid w:val="00EB2FAA"/>
    <w:rsid w:val="00EB74CB"/>
    <w:rsid w:val="00EC08C2"/>
    <w:rsid w:val="00EC3D0C"/>
    <w:rsid w:val="00ED09D1"/>
    <w:rsid w:val="00ED0EE8"/>
    <w:rsid w:val="00ED1A65"/>
    <w:rsid w:val="00ED4D74"/>
    <w:rsid w:val="00EE7E75"/>
    <w:rsid w:val="00F002B5"/>
    <w:rsid w:val="00F11EEE"/>
    <w:rsid w:val="00F128CE"/>
    <w:rsid w:val="00F12EF2"/>
    <w:rsid w:val="00F13587"/>
    <w:rsid w:val="00F14E2D"/>
    <w:rsid w:val="00F1668B"/>
    <w:rsid w:val="00F24D9C"/>
    <w:rsid w:val="00F253D5"/>
    <w:rsid w:val="00F3408D"/>
    <w:rsid w:val="00F35F87"/>
    <w:rsid w:val="00F403DD"/>
    <w:rsid w:val="00F4339C"/>
    <w:rsid w:val="00F448AD"/>
    <w:rsid w:val="00F451D3"/>
    <w:rsid w:val="00F46744"/>
    <w:rsid w:val="00F51386"/>
    <w:rsid w:val="00F53091"/>
    <w:rsid w:val="00F54BC1"/>
    <w:rsid w:val="00F66D4B"/>
    <w:rsid w:val="00F923FC"/>
    <w:rsid w:val="00F93F6A"/>
    <w:rsid w:val="00F96676"/>
    <w:rsid w:val="00F96EC9"/>
    <w:rsid w:val="00FA539C"/>
    <w:rsid w:val="00FB715F"/>
    <w:rsid w:val="00FC4312"/>
    <w:rsid w:val="00FC6546"/>
    <w:rsid w:val="00FD0393"/>
    <w:rsid w:val="00FD0E22"/>
    <w:rsid w:val="00FD6808"/>
    <w:rsid w:val="00FE00F5"/>
    <w:rsid w:val="00FE3A2F"/>
    <w:rsid w:val="00FE3E9F"/>
    <w:rsid w:val="00FE4327"/>
    <w:rsid w:val="00FE6650"/>
    <w:rsid w:val="00FF0372"/>
    <w:rsid w:val="00FF388B"/>
    <w:rsid w:val="00FF3F0C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C84"/>
  <w15:chartTrackingRefBased/>
  <w15:docId w15:val="{CB6143C6-F713-49BD-ADDB-8DC8025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5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32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23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A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23A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3A0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3A0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77F"/>
    <w:rPr>
      <w:b/>
      <w:bCs/>
      <w:sz w:val="20"/>
      <w:szCs w:val="20"/>
    </w:rPr>
  </w:style>
  <w:style w:type="paragraph" w:customStyle="1" w:styleId="Default">
    <w:name w:val="Default"/>
    <w:rsid w:val="00F9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D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D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DD8"/>
  </w:style>
  <w:style w:type="paragraph" w:styleId="Piedepgina">
    <w:name w:val="footer"/>
    <w:basedOn w:val="Normal"/>
    <w:link w:val="PiedepginaCar"/>
    <w:uiPriority w:val="99"/>
    <w:unhideWhenUsed/>
    <w:rsid w:val="000D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DD8"/>
  </w:style>
  <w:style w:type="character" w:customStyle="1" w:styleId="n">
    <w:name w:val="n"/>
    <w:basedOn w:val="Fuentedeprrafopredeter"/>
    <w:rsid w:val="0051378D"/>
  </w:style>
  <w:style w:type="paragraph" w:styleId="Revisin">
    <w:name w:val="Revision"/>
    <w:hidden/>
    <w:uiPriority w:val="99"/>
    <w:semiHidden/>
    <w:rsid w:val="002042F9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4C76CD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76CD"/>
    <w:rPr>
      <w:rFonts w:ascii="Consolas" w:eastAsia="Calibri" w:hAnsi="Consolas" w:cs="Times New Roman"/>
      <w:color w:val="000000"/>
      <w:sz w:val="21"/>
      <w:szCs w:val="21"/>
    </w:rPr>
  </w:style>
  <w:style w:type="paragraph" w:customStyle="1" w:styleId="CharChar">
    <w:name w:val="Char Char"/>
    <w:basedOn w:val="Normal"/>
    <w:rsid w:val="00230D38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TableParagraph">
    <w:name w:val="Table Paragraph"/>
    <w:basedOn w:val="Normal"/>
    <w:uiPriority w:val="1"/>
    <w:qFormat/>
    <w:rsid w:val="00230D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apple-converted-space">
    <w:name w:val="apple-converted-space"/>
    <w:basedOn w:val="Fuentedeprrafopredeter"/>
    <w:rsid w:val="003D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88A7-34B3-3C48-968A-867BFDEB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ASTORGA LANAS</dc:creator>
  <cp:keywords/>
  <dc:description/>
  <cp:lastModifiedBy>Guillermo Diaz Vallejos</cp:lastModifiedBy>
  <cp:revision>1</cp:revision>
  <cp:lastPrinted>2023-01-24T20:14:00Z</cp:lastPrinted>
  <dcterms:created xsi:type="dcterms:W3CDTF">2024-05-15T14:55:00Z</dcterms:created>
  <dcterms:modified xsi:type="dcterms:W3CDTF">2024-05-29T23:38:00Z</dcterms:modified>
</cp:coreProperties>
</file>