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133" w:rsidRDefault="00000000">
      <w:pPr>
        <w:spacing w:before="75" w:line="360" w:lineRule="auto"/>
        <w:ind w:left="176" w:right="195" w:firstLine="1"/>
        <w:jc w:val="center"/>
        <w:rPr>
          <w:b/>
          <w:sz w:val="24"/>
        </w:rPr>
      </w:pPr>
      <w:r>
        <w:rPr>
          <w:b/>
          <w:sz w:val="24"/>
        </w:rPr>
        <w:t>OTORGA PROTECCIÓN A LA IDENTIDAD DE LOS EFECTIVOS DE CARABINEROS,</w:t>
      </w:r>
      <w:r>
        <w:rPr>
          <w:b/>
          <w:spacing w:val="-6"/>
          <w:sz w:val="24"/>
        </w:rPr>
        <w:t xml:space="preserve"> </w:t>
      </w:r>
      <w:r>
        <w:rPr>
          <w:b/>
          <w:sz w:val="24"/>
        </w:rPr>
        <w:t>POLICÍA</w:t>
      </w:r>
      <w:r>
        <w:rPr>
          <w:b/>
          <w:spacing w:val="-7"/>
          <w:sz w:val="24"/>
        </w:rPr>
        <w:t xml:space="preserve"> </w:t>
      </w:r>
      <w:r>
        <w:rPr>
          <w:b/>
          <w:sz w:val="24"/>
        </w:rPr>
        <w:t>DE</w:t>
      </w:r>
      <w:r>
        <w:rPr>
          <w:b/>
          <w:spacing w:val="-7"/>
          <w:sz w:val="24"/>
        </w:rPr>
        <w:t xml:space="preserve"> </w:t>
      </w:r>
      <w:r>
        <w:rPr>
          <w:b/>
          <w:sz w:val="24"/>
        </w:rPr>
        <w:t>INVESTIGACIONES</w:t>
      </w:r>
      <w:r>
        <w:rPr>
          <w:b/>
          <w:spacing w:val="-6"/>
          <w:sz w:val="24"/>
        </w:rPr>
        <w:t xml:space="preserve"> </w:t>
      </w:r>
      <w:r>
        <w:rPr>
          <w:b/>
          <w:sz w:val="24"/>
        </w:rPr>
        <w:t>Y</w:t>
      </w:r>
      <w:r>
        <w:rPr>
          <w:b/>
          <w:spacing w:val="-6"/>
          <w:sz w:val="24"/>
        </w:rPr>
        <w:t xml:space="preserve"> </w:t>
      </w:r>
      <w:r>
        <w:rPr>
          <w:b/>
          <w:sz w:val="24"/>
        </w:rPr>
        <w:t>GENDARMERÍA</w:t>
      </w:r>
      <w:r>
        <w:rPr>
          <w:b/>
          <w:spacing w:val="-7"/>
          <w:sz w:val="24"/>
        </w:rPr>
        <w:t xml:space="preserve"> </w:t>
      </w:r>
      <w:r>
        <w:rPr>
          <w:b/>
          <w:sz w:val="24"/>
        </w:rPr>
        <w:t>DE CHILE EN EL PROCESO PENAL</w:t>
      </w:r>
    </w:p>
    <w:p w:rsidR="007B5133" w:rsidRDefault="007B5133">
      <w:pPr>
        <w:pStyle w:val="Textoindependiente"/>
        <w:rPr>
          <w:b/>
        </w:rPr>
      </w:pPr>
    </w:p>
    <w:p w:rsidR="007B5133" w:rsidRDefault="007B5133">
      <w:pPr>
        <w:pStyle w:val="Textoindependiente"/>
        <w:rPr>
          <w:b/>
        </w:rPr>
      </w:pPr>
    </w:p>
    <w:p w:rsidR="007B5133" w:rsidRDefault="007B5133">
      <w:pPr>
        <w:pStyle w:val="Textoindependiente"/>
        <w:spacing w:before="2"/>
        <w:rPr>
          <w:b/>
        </w:rPr>
      </w:pPr>
    </w:p>
    <w:p w:rsidR="007B5133" w:rsidRDefault="00000000">
      <w:pPr>
        <w:pStyle w:val="Prrafodelista"/>
        <w:numPr>
          <w:ilvl w:val="0"/>
          <w:numId w:val="1"/>
        </w:numPr>
        <w:tabs>
          <w:tab w:val="left" w:pos="821"/>
        </w:tabs>
        <w:ind w:left="821" w:hanging="537"/>
        <w:jc w:val="left"/>
        <w:rPr>
          <w:b/>
          <w:sz w:val="24"/>
        </w:rPr>
      </w:pPr>
      <w:r>
        <w:rPr>
          <w:b/>
          <w:spacing w:val="-2"/>
          <w:sz w:val="24"/>
        </w:rPr>
        <w:t>FUNDAMENTOS</w:t>
      </w:r>
    </w:p>
    <w:p w:rsidR="007B5133" w:rsidRDefault="007B5133">
      <w:pPr>
        <w:pStyle w:val="Textoindependiente"/>
        <w:rPr>
          <w:b/>
        </w:rPr>
      </w:pPr>
    </w:p>
    <w:p w:rsidR="007B5133" w:rsidRDefault="007B5133">
      <w:pPr>
        <w:pStyle w:val="Textoindependiente"/>
        <w:rPr>
          <w:b/>
        </w:rPr>
      </w:pPr>
    </w:p>
    <w:p w:rsidR="007B5133" w:rsidRDefault="00000000">
      <w:pPr>
        <w:pStyle w:val="Textoindependiente"/>
        <w:spacing w:line="360" w:lineRule="auto"/>
        <w:ind w:left="102" w:right="119" w:firstLine="359"/>
        <w:jc w:val="both"/>
      </w:pPr>
      <w:r>
        <w:t>Día</w:t>
      </w:r>
      <w:r>
        <w:rPr>
          <w:spacing w:val="-1"/>
        </w:rPr>
        <w:t xml:space="preserve"> </w:t>
      </w:r>
      <w:r>
        <w:t>a</w:t>
      </w:r>
      <w:r>
        <w:rPr>
          <w:spacing w:val="-1"/>
        </w:rPr>
        <w:t xml:space="preserve"> </w:t>
      </w:r>
      <w:r>
        <w:t>día,</w:t>
      </w:r>
      <w:r>
        <w:rPr>
          <w:spacing w:val="-1"/>
        </w:rPr>
        <w:t xml:space="preserve"> </w:t>
      </w:r>
      <w:r>
        <w:t>nuestras</w:t>
      </w:r>
      <w:r>
        <w:rPr>
          <w:spacing w:val="-1"/>
        </w:rPr>
        <w:t xml:space="preserve"> </w:t>
      </w:r>
      <w:r>
        <w:t>fuerzas</w:t>
      </w:r>
      <w:r>
        <w:rPr>
          <w:spacing w:val="-1"/>
        </w:rPr>
        <w:t xml:space="preserve"> </w:t>
      </w:r>
      <w:r>
        <w:t>de</w:t>
      </w:r>
      <w:r>
        <w:rPr>
          <w:spacing w:val="-1"/>
        </w:rPr>
        <w:t xml:space="preserve"> </w:t>
      </w:r>
      <w:r>
        <w:t>orden</w:t>
      </w:r>
      <w:r>
        <w:rPr>
          <w:spacing w:val="-1"/>
        </w:rPr>
        <w:t xml:space="preserve"> </w:t>
      </w:r>
      <w:r>
        <w:t>y</w:t>
      </w:r>
      <w:r>
        <w:rPr>
          <w:spacing w:val="-1"/>
        </w:rPr>
        <w:t xml:space="preserve"> </w:t>
      </w:r>
      <w:r>
        <w:t>seguridad</w:t>
      </w:r>
      <w:r>
        <w:rPr>
          <w:spacing w:val="-1"/>
        </w:rPr>
        <w:t xml:space="preserve"> </w:t>
      </w:r>
      <w:r>
        <w:t>arriesgan</w:t>
      </w:r>
      <w:r>
        <w:rPr>
          <w:spacing w:val="-1"/>
        </w:rPr>
        <w:t xml:space="preserve"> </w:t>
      </w:r>
      <w:r>
        <w:t>su</w:t>
      </w:r>
      <w:r>
        <w:rPr>
          <w:spacing w:val="-1"/>
        </w:rPr>
        <w:t xml:space="preserve"> </w:t>
      </w:r>
      <w:r>
        <w:t>vida</w:t>
      </w:r>
      <w:r>
        <w:rPr>
          <w:spacing w:val="-1"/>
        </w:rPr>
        <w:t xml:space="preserve"> </w:t>
      </w:r>
      <w:r>
        <w:t>en</w:t>
      </w:r>
      <w:r>
        <w:rPr>
          <w:spacing w:val="-1"/>
        </w:rPr>
        <w:t xml:space="preserve"> </w:t>
      </w:r>
      <w:r>
        <w:t>el combate contra la delincuencia.</w:t>
      </w:r>
      <w:r>
        <w:rPr>
          <w:spacing w:val="40"/>
        </w:rPr>
        <w:t xml:space="preserve"> </w:t>
      </w:r>
      <w:r>
        <w:t>Ese combate requiere que el sistema les proporcione</w:t>
      </w:r>
      <w:r>
        <w:rPr>
          <w:spacing w:val="-3"/>
        </w:rPr>
        <w:t xml:space="preserve"> </w:t>
      </w:r>
      <w:r>
        <w:t>la</w:t>
      </w:r>
      <w:r>
        <w:rPr>
          <w:spacing w:val="-3"/>
        </w:rPr>
        <w:t xml:space="preserve"> </w:t>
      </w:r>
      <w:r>
        <w:t>mayor</w:t>
      </w:r>
      <w:r>
        <w:rPr>
          <w:spacing w:val="-3"/>
        </w:rPr>
        <w:t xml:space="preserve"> </w:t>
      </w:r>
      <w:r>
        <w:t>seguridad</w:t>
      </w:r>
      <w:r>
        <w:rPr>
          <w:spacing w:val="-3"/>
        </w:rPr>
        <w:t xml:space="preserve"> </w:t>
      </w:r>
      <w:r>
        <w:t>posible</w:t>
      </w:r>
      <w:r>
        <w:rPr>
          <w:spacing w:val="-3"/>
        </w:rPr>
        <w:t xml:space="preserve"> </w:t>
      </w:r>
      <w:r>
        <w:t>en</w:t>
      </w:r>
      <w:r>
        <w:rPr>
          <w:spacing w:val="-3"/>
        </w:rPr>
        <w:t xml:space="preserve"> </w:t>
      </w:r>
      <w:r>
        <w:t>el</w:t>
      </w:r>
      <w:r>
        <w:rPr>
          <w:spacing w:val="-3"/>
        </w:rPr>
        <w:t xml:space="preserve"> </w:t>
      </w:r>
      <w:r>
        <w:t>ejercicio</w:t>
      </w:r>
      <w:r>
        <w:rPr>
          <w:spacing w:val="-3"/>
        </w:rPr>
        <w:t xml:space="preserve"> </w:t>
      </w:r>
      <w:r>
        <w:t>de</w:t>
      </w:r>
      <w:r>
        <w:rPr>
          <w:spacing w:val="-1"/>
        </w:rPr>
        <w:t xml:space="preserve"> </w:t>
      </w:r>
      <w:r>
        <w:t>sus</w:t>
      </w:r>
      <w:r>
        <w:rPr>
          <w:spacing w:val="-1"/>
        </w:rPr>
        <w:t xml:space="preserve"> </w:t>
      </w:r>
      <w:r>
        <w:t>labores,</w:t>
      </w:r>
      <w:r>
        <w:rPr>
          <w:spacing w:val="-3"/>
        </w:rPr>
        <w:t xml:space="preserve"> </w:t>
      </w:r>
      <w:r>
        <w:t>tanto durante la persecusión como posteriormente.</w:t>
      </w:r>
    </w:p>
    <w:p w:rsidR="007B5133" w:rsidRDefault="007B5133">
      <w:pPr>
        <w:pStyle w:val="Textoindependiente"/>
        <w:spacing w:before="140"/>
      </w:pPr>
    </w:p>
    <w:p w:rsidR="007B5133" w:rsidRDefault="00000000">
      <w:pPr>
        <w:pStyle w:val="Textoindependiente"/>
        <w:spacing w:line="360" w:lineRule="auto"/>
        <w:ind w:left="102" w:right="116" w:firstLine="359"/>
        <w:jc w:val="both"/>
      </w:pPr>
      <w:r>
        <w:t>Efectivamente, parte de esas labores implica la presencia en juicio de dichos</w:t>
      </w:r>
      <w:r>
        <w:rPr>
          <w:spacing w:val="-8"/>
        </w:rPr>
        <w:t xml:space="preserve"> </w:t>
      </w:r>
      <w:r>
        <w:t>funcionarios</w:t>
      </w:r>
      <w:r>
        <w:rPr>
          <w:spacing w:val="-6"/>
        </w:rPr>
        <w:t xml:space="preserve"> </w:t>
      </w:r>
      <w:r>
        <w:t>como</w:t>
      </w:r>
      <w:r>
        <w:rPr>
          <w:spacing w:val="-8"/>
        </w:rPr>
        <w:t xml:space="preserve"> </w:t>
      </w:r>
      <w:r>
        <w:t>testigos,</w:t>
      </w:r>
      <w:r>
        <w:rPr>
          <w:spacing w:val="-8"/>
        </w:rPr>
        <w:t xml:space="preserve"> </w:t>
      </w:r>
      <w:r>
        <w:t>lo</w:t>
      </w:r>
      <w:r>
        <w:rPr>
          <w:spacing w:val="-8"/>
        </w:rPr>
        <w:t xml:space="preserve"> </w:t>
      </w:r>
      <w:r>
        <w:t>que</w:t>
      </w:r>
      <w:r>
        <w:rPr>
          <w:spacing w:val="-6"/>
        </w:rPr>
        <w:t xml:space="preserve"> </w:t>
      </w:r>
      <w:r>
        <w:t>aumenta</w:t>
      </w:r>
      <w:r>
        <w:rPr>
          <w:spacing w:val="-8"/>
        </w:rPr>
        <w:t xml:space="preserve"> </w:t>
      </w:r>
      <w:r>
        <w:t>su</w:t>
      </w:r>
      <w:r>
        <w:rPr>
          <w:spacing w:val="-8"/>
        </w:rPr>
        <w:t xml:space="preserve"> </w:t>
      </w:r>
      <w:r>
        <w:t>exposición</w:t>
      </w:r>
      <w:r>
        <w:rPr>
          <w:spacing w:val="-8"/>
        </w:rPr>
        <w:t xml:space="preserve"> </w:t>
      </w:r>
      <w:r>
        <w:t>ya</w:t>
      </w:r>
      <w:r>
        <w:rPr>
          <w:spacing w:val="-8"/>
        </w:rPr>
        <w:t xml:space="preserve"> </w:t>
      </w:r>
      <w:r>
        <w:t>no</w:t>
      </w:r>
      <w:r>
        <w:rPr>
          <w:spacing w:val="-8"/>
        </w:rPr>
        <w:t xml:space="preserve"> </w:t>
      </w:r>
      <w:r>
        <w:t>solo a</w:t>
      </w:r>
      <w:r>
        <w:rPr>
          <w:spacing w:val="-8"/>
        </w:rPr>
        <w:t xml:space="preserve"> </w:t>
      </w:r>
      <w:r>
        <w:t>riesgos</w:t>
      </w:r>
      <w:r>
        <w:rPr>
          <w:spacing w:val="-8"/>
        </w:rPr>
        <w:t xml:space="preserve"> </w:t>
      </w:r>
      <w:r>
        <w:t>directos</w:t>
      </w:r>
      <w:r>
        <w:rPr>
          <w:spacing w:val="-8"/>
        </w:rPr>
        <w:t xml:space="preserve"> </w:t>
      </w:r>
      <w:r>
        <w:t>en</w:t>
      </w:r>
      <w:r>
        <w:rPr>
          <w:spacing w:val="-11"/>
        </w:rPr>
        <w:t xml:space="preserve"> </w:t>
      </w:r>
      <w:r>
        <w:t>la</w:t>
      </w:r>
      <w:r>
        <w:rPr>
          <w:spacing w:val="-8"/>
        </w:rPr>
        <w:t xml:space="preserve"> </w:t>
      </w:r>
      <w:r>
        <w:t>calle,</w:t>
      </w:r>
      <w:r>
        <w:rPr>
          <w:spacing w:val="-8"/>
        </w:rPr>
        <w:t xml:space="preserve"> </w:t>
      </w:r>
      <w:r>
        <w:t>sino</w:t>
      </w:r>
      <w:r>
        <w:rPr>
          <w:spacing w:val="-8"/>
        </w:rPr>
        <w:t xml:space="preserve"> </w:t>
      </w:r>
      <w:r>
        <w:t>que</w:t>
      </w:r>
      <w:r>
        <w:rPr>
          <w:spacing w:val="-8"/>
        </w:rPr>
        <w:t xml:space="preserve"> </w:t>
      </w:r>
      <w:r>
        <w:t>los</w:t>
      </w:r>
      <w:r>
        <w:rPr>
          <w:spacing w:val="-11"/>
        </w:rPr>
        <w:t xml:space="preserve"> </w:t>
      </w:r>
      <w:r>
        <w:t>expone</w:t>
      </w:r>
      <w:r>
        <w:rPr>
          <w:spacing w:val="-8"/>
        </w:rPr>
        <w:t xml:space="preserve"> </w:t>
      </w:r>
      <w:r>
        <w:t>a</w:t>
      </w:r>
      <w:r>
        <w:rPr>
          <w:spacing w:val="-8"/>
        </w:rPr>
        <w:t xml:space="preserve"> </w:t>
      </w:r>
      <w:r>
        <w:t>represalias,</w:t>
      </w:r>
      <w:r>
        <w:rPr>
          <w:spacing w:val="-8"/>
        </w:rPr>
        <w:t xml:space="preserve"> </w:t>
      </w:r>
      <w:r>
        <w:t>tanto</w:t>
      </w:r>
      <w:r>
        <w:rPr>
          <w:spacing w:val="-8"/>
        </w:rPr>
        <w:t xml:space="preserve"> </w:t>
      </w:r>
      <w:r>
        <w:t>a</w:t>
      </w:r>
      <w:r>
        <w:rPr>
          <w:spacing w:val="-8"/>
        </w:rPr>
        <w:t xml:space="preserve"> </w:t>
      </w:r>
      <w:r>
        <w:t>ellos como sus familiares.</w:t>
      </w:r>
    </w:p>
    <w:p w:rsidR="007B5133" w:rsidRDefault="007B5133">
      <w:pPr>
        <w:pStyle w:val="Textoindependiente"/>
        <w:spacing w:before="143"/>
      </w:pPr>
    </w:p>
    <w:p w:rsidR="007B5133" w:rsidRDefault="00000000">
      <w:pPr>
        <w:pStyle w:val="Textoindependiente"/>
        <w:spacing w:line="360" w:lineRule="auto"/>
        <w:ind w:left="102" w:right="116" w:firstLine="359"/>
        <w:jc w:val="both"/>
      </w:pPr>
      <w:r>
        <w:t>El</w:t>
      </w:r>
      <w:r>
        <w:rPr>
          <w:spacing w:val="-6"/>
        </w:rPr>
        <w:t xml:space="preserve"> </w:t>
      </w:r>
      <w:r>
        <w:t>artículo</w:t>
      </w:r>
      <w:r>
        <w:rPr>
          <w:spacing w:val="-6"/>
        </w:rPr>
        <w:t xml:space="preserve"> </w:t>
      </w:r>
      <w:r>
        <w:t>19</w:t>
      </w:r>
      <w:r>
        <w:rPr>
          <w:spacing w:val="-6"/>
        </w:rPr>
        <w:t xml:space="preserve"> </w:t>
      </w:r>
      <w:r>
        <w:t>Nº</w:t>
      </w:r>
      <w:r>
        <w:rPr>
          <w:spacing w:val="-6"/>
        </w:rPr>
        <w:t xml:space="preserve"> </w:t>
      </w:r>
      <w:r>
        <w:t>1</w:t>
      </w:r>
      <w:r>
        <w:rPr>
          <w:spacing w:val="-6"/>
        </w:rPr>
        <w:t xml:space="preserve"> </w:t>
      </w:r>
      <w:r>
        <w:t>de</w:t>
      </w:r>
      <w:r>
        <w:rPr>
          <w:spacing w:val="-6"/>
        </w:rPr>
        <w:t xml:space="preserve"> </w:t>
      </w:r>
      <w:r>
        <w:t>la</w:t>
      </w:r>
      <w:r>
        <w:rPr>
          <w:spacing w:val="-6"/>
        </w:rPr>
        <w:t xml:space="preserve"> </w:t>
      </w:r>
      <w:r>
        <w:t>Carta</w:t>
      </w:r>
      <w:r>
        <w:rPr>
          <w:spacing w:val="-6"/>
        </w:rPr>
        <w:t xml:space="preserve"> </w:t>
      </w:r>
      <w:r>
        <w:t>Fundamental</w:t>
      </w:r>
      <w:r>
        <w:rPr>
          <w:spacing w:val="-6"/>
        </w:rPr>
        <w:t xml:space="preserve"> </w:t>
      </w:r>
      <w:r>
        <w:t>reconoce</w:t>
      </w:r>
      <w:r>
        <w:rPr>
          <w:spacing w:val="-6"/>
        </w:rPr>
        <w:t xml:space="preserve"> </w:t>
      </w:r>
      <w:r>
        <w:t>el</w:t>
      </w:r>
      <w:r>
        <w:rPr>
          <w:spacing w:val="-6"/>
        </w:rPr>
        <w:t xml:space="preserve"> </w:t>
      </w:r>
      <w:r>
        <w:t>derecho</w:t>
      </w:r>
      <w:r>
        <w:rPr>
          <w:spacing w:val="-6"/>
        </w:rPr>
        <w:t xml:space="preserve"> </w:t>
      </w:r>
      <w:r>
        <w:t>a</w:t>
      </w:r>
      <w:r>
        <w:rPr>
          <w:spacing w:val="-6"/>
        </w:rPr>
        <w:t xml:space="preserve"> </w:t>
      </w:r>
      <w:r>
        <w:t>todas las personas a la vida y la integridad física y psíquica.</w:t>
      </w:r>
    </w:p>
    <w:p w:rsidR="007B5133" w:rsidRDefault="007B5133">
      <w:pPr>
        <w:pStyle w:val="Textoindependiente"/>
        <w:spacing w:before="141"/>
      </w:pPr>
    </w:p>
    <w:p w:rsidR="007B5133" w:rsidRDefault="00000000">
      <w:pPr>
        <w:pStyle w:val="Textoindependiente"/>
        <w:spacing w:line="360" w:lineRule="auto"/>
        <w:ind w:left="102" w:right="120" w:firstLine="359"/>
        <w:jc w:val="both"/>
      </w:pPr>
      <w:r>
        <w:t>A su vez, el artículo 19 Nº 4 de la Constitución Política de la República reconoce el derecho de todas las personas al respeto y protección a la vida privada y honra de la persona y su familia, así como la protección de sus datos personales.</w:t>
      </w:r>
    </w:p>
    <w:p w:rsidR="007B5133" w:rsidRDefault="007B5133">
      <w:pPr>
        <w:pStyle w:val="Textoindependiente"/>
        <w:spacing w:before="140"/>
      </w:pPr>
    </w:p>
    <w:p w:rsidR="007B5133" w:rsidRDefault="00000000">
      <w:pPr>
        <w:spacing w:line="360" w:lineRule="auto"/>
        <w:ind w:left="102" w:right="115" w:firstLine="359"/>
        <w:jc w:val="both"/>
        <w:rPr>
          <w:sz w:val="24"/>
        </w:rPr>
      </w:pPr>
      <w:r>
        <w:rPr>
          <w:sz w:val="24"/>
        </w:rPr>
        <w:t>Esta idea es recogida también en el artículo 12 de la Declaración Internacional de Derechos Humanos que</w:t>
      </w:r>
      <w:r>
        <w:rPr>
          <w:spacing w:val="40"/>
          <w:sz w:val="24"/>
        </w:rPr>
        <w:t xml:space="preserve"> </w:t>
      </w:r>
      <w:r>
        <w:rPr>
          <w:sz w:val="24"/>
        </w:rPr>
        <w:t>dispone “</w:t>
      </w:r>
      <w:r>
        <w:rPr>
          <w:i/>
          <w:sz w:val="24"/>
        </w:rPr>
        <w:t>Nadie será objeto de injerencias arbitrarias en su vida privada, su familia, su domicilio o su correspondencia, ni de ataques a su honra o a su reputación. Toda persona tiene derecho</w:t>
      </w:r>
      <w:r>
        <w:rPr>
          <w:i/>
          <w:spacing w:val="2"/>
          <w:sz w:val="24"/>
        </w:rPr>
        <w:t xml:space="preserve"> </w:t>
      </w:r>
      <w:r>
        <w:rPr>
          <w:i/>
          <w:sz w:val="24"/>
        </w:rPr>
        <w:t>a</w:t>
      </w:r>
      <w:r>
        <w:rPr>
          <w:i/>
          <w:spacing w:val="-2"/>
          <w:sz w:val="24"/>
        </w:rPr>
        <w:t xml:space="preserve"> </w:t>
      </w:r>
      <w:r>
        <w:rPr>
          <w:i/>
          <w:sz w:val="24"/>
        </w:rPr>
        <w:t>la</w:t>
      </w:r>
      <w:r>
        <w:rPr>
          <w:i/>
          <w:spacing w:val="-2"/>
          <w:sz w:val="24"/>
        </w:rPr>
        <w:t xml:space="preserve"> </w:t>
      </w:r>
      <w:r>
        <w:rPr>
          <w:i/>
          <w:sz w:val="24"/>
        </w:rPr>
        <w:t>protección de</w:t>
      </w:r>
      <w:r>
        <w:rPr>
          <w:i/>
          <w:spacing w:val="1"/>
          <w:sz w:val="24"/>
        </w:rPr>
        <w:t xml:space="preserve"> </w:t>
      </w:r>
      <w:r>
        <w:rPr>
          <w:i/>
          <w:sz w:val="24"/>
        </w:rPr>
        <w:t>la</w:t>
      </w:r>
      <w:r>
        <w:rPr>
          <w:i/>
          <w:spacing w:val="-3"/>
          <w:sz w:val="24"/>
        </w:rPr>
        <w:t xml:space="preserve"> </w:t>
      </w:r>
      <w:r>
        <w:rPr>
          <w:i/>
          <w:sz w:val="24"/>
        </w:rPr>
        <w:t>ley</w:t>
      </w:r>
      <w:r>
        <w:rPr>
          <w:i/>
          <w:spacing w:val="1"/>
          <w:sz w:val="24"/>
        </w:rPr>
        <w:t xml:space="preserve"> </w:t>
      </w:r>
      <w:r>
        <w:rPr>
          <w:i/>
          <w:sz w:val="24"/>
        </w:rPr>
        <w:t>contra tales</w:t>
      </w:r>
      <w:r>
        <w:rPr>
          <w:i/>
          <w:spacing w:val="3"/>
          <w:sz w:val="24"/>
        </w:rPr>
        <w:t xml:space="preserve"> </w:t>
      </w:r>
      <w:r>
        <w:rPr>
          <w:i/>
          <w:sz w:val="24"/>
        </w:rPr>
        <w:t>injerencias</w:t>
      </w:r>
      <w:r>
        <w:rPr>
          <w:i/>
          <w:spacing w:val="2"/>
          <w:sz w:val="24"/>
        </w:rPr>
        <w:t xml:space="preserve"> </w:t>
      </w:r>
      <w:r>
        <w:rPr>
          <w:i/>
          <w:sz w:val="24"/>
        </w:rPr>
        <w:t>o</w:t>
      </w:r>
      <w:r>
        <w:rPr>
          <w:i/>
          <w:spacing w:val="3"/>
          <w:sz w:val="24"/>
        </w:rPr>
        <w:t xml:space="preserve"> </w:t>
      </w:r>
      <w:r>
        <w:rPr>
          <w:i/>
          <w:sz w:val="24"/>
        </w:rPr>
        <w:t>ataques.</w:t>
      </w:r>
      <w:r>
        <w:rPr>
          <w:i/>
          <w:spacing w:val="79"/>
          <w:sz w:val="24"/>
        </w:rPr>
        <w:t xml:space="preserve"> </w:t>
      </w:r>
      <w:r>
        <w:rPr>
          <w:spacing w:val="-5"/>
          <w:sz w:val="24"/>
        </w:rPr>
        <w:t>En</w:t>
      </w:r>
    </w:p>
    <w:p w:rsidR="007B5133" w:rsidRDefault="007B5133">
      <w:pPr>
        <w:spacing w:line="360" w:lineRule="auto"/>
        <w:jc w:val="both"/>
        <w:rPr>
          <w:sz w:val="24"/>
        </w:rPr>
        <w:sectPr w:rsidR="007B5133">
          <w:footerReference w:type="default" r:id="rId7"/>
          <w:type w:val="continuous"/>
          <w:pgSz w:w="12240" w:h="15840"/>
          <w:pgMar w:top="1340" w:right="1580" w:bottom="1240" w:left="1600" w:header="0" w:footer="1043" w:gutter="0"/>
          <w:pgNumType w:start="1"/>
          <w:cols w:space="720"/>
        </w:sectPr>
      </w:pPr>
    </w:p>
    <w:p w:rsidR="007B5133" w:rsidRDefault="00000000">
      <w:pPr>
        <w:pStyle w:val="Textoindependiente"/>
        <w:spacing w:before="75" w:line="360" w:lineRule="auto"/>
        <w:ind w:left="102"/>
      </w:pPr>
      <w:r>
        <w:lastRenderedPageBreak/>
        <w:t>términos idénticos de pronuncia el</w:t>
      </w:r>
      <w:r>
        <w:rPr>
          <w:spacing w:val="80"/>
        </w:rPr>
        <w:t xml:space="preserve"> </w:t>
      </w:r>
      <w:r>
        <w:t>artículo 17 del Pacto Internacional de Derechos Civiles y Políticos.</w:t>
      </w:r>
    </w:p>
    <w:p w:rsidR="007B5133" w:rsidRDefault="007B5133">
      <w:pPr>
        <w:pStyle w:val="Textoindependiente"/>
        <w:spacing w:before="143"/>
      </w:pPr>
    </w:p>
    <w:p w:rsidR="007B5133" w:rsidRDefault="00000000">
      <w:pPr>
        <w:pStyle w:val="Textoindependiente"/>
        <w:spacing w:line="360" w:lineRule="auto"/>
        <w:ind w:left="102" w:right="117" w:firstLine="359"/>
        <w:jc w:val="both"/>
      </w:pPr>
      <w:r>
        <w:t>A su turno, el inciso segundo del artículo 101 de la Carta Fundamental adiciona que las Fuerzas de Orden y Seguridad Pública están integradas sólo</w:t>
      </w:r>
      <w:r>
        <w:rPr>
          <w:spacing w:val="-20"/>
        </w:rPr>
        <w:t xml:space="preserve"> </w:t>
      </w:r>
      <w:r>
        <w:t>por</w:t>
      </w:r>
      <w:r>
        <w:rPr>
          <w:spacing w:val="-19"/>
        </w:rPr>
        <w:t xml:space="preserve"> </w:t>
      </w:r>
      <w:r>
        <w:t>Carabineros</w:t>
      </w:r>
      <w:r>
        <w:rPr>
          <w:spacing w:val="-19"/>
        </w:rPr>
        <w:t xml:space="preserve"> </w:t>
      </w:r>
      <w:r>
        <w:t>e</w:t>
      </w:r>
      <w:r>
        <w:rPr>
          <w:spacing w:val="-19"/>
        </w:rPr>
        <w:t xml:space="preserve"> </w:t>
      </w:r>
      <w:r>
        <w:t>Investigaciones</w:t>
      </w:r>
      <w:r>
        <w:rPr>
          <w:spacing w:val="-19"/>
        </w:rPr>
        <w:t xml:space="preserve"> </w:t>
      </w:r>
      <w:r>
        <w:t>y</w:t>
      </w:r>
      <w:r>
        <w:rPr>
          <w:spacing w:val="-20"/>
        </w:rPr>
        <w:t xml:space="preserve"> </w:t>
      </w:r>
      <w:r>
        <w:t>existen</w:t>
      </w:r>
      <w:r>
        <w:rPr>
          <w:spacing w:val="-18"/>
        </w:rPr>
        <w:t xml:space="preserve"> </w:t>
      </w:r>
      <w:r>
        <w:t>para</w:t>
      </w:r>
      <w:r>
        <w:rPr>
          <w:spacing w:val="-19"/>
        </w:rPr>
        <w:t xml:space="preserve"> </w:t>
      </w:r>
      <w:r>
        <w:t>dar</w:t>
      </w:r>
      <w:r>
        <w:rPr>
          <w:spacing w:val="-19"/>
        </w:rPr>
        <w:t xml:space="preserve"> </w:t>
      </w:r>
      <w:r>
        <w:t>eficacia</w:t>
      </w:r>
      <w:r>
        <w:rPr>
          <w:spacing w:val="-19"/>
        </w:rPr>
        <w:t xml:space="preserve"> </w:t>
      </w:r>
      <w:r>
        <w:t>al</w:t>
      </w:r>
      <w:r>
        <w:rPr>
          <w:spacing w:val="-19"/>
        </w:rPr>
        <w:t xml:space="preserve"> </w:t>
      </w:r>
      <w:r>
        <w:t>derecho, garantizar el orden y la seguridad pública interior,</w:t>
      </w:r>
    </w:p>
    <w:p w:rsidR="007B5133" w:rsidRDefault="007B5133">
      <w:pPr>
        <w:pStyle w:val="Textoindependiente"/>
        <w:spacing w:before="141"/>
      </w:pPr>
    </w:p>
    <w:p w:rsidR="007B5133" w:rsidRDefault="00000000">
      <w:pPr>
        <w:pStyle w:val="Textoindependiente"/>
        <w:spacing w:line="360" w:lineRule="auto"/>
        <w:ind w:left="102" w:right="119" w:firstLine="359"/>
        <w:jc w:val="both"/>
      </w:pPr>
      <w:r>
        <w:t>El artículo 79 del Código Procesal Penal, en cuanto a la función de la policía en el procedimiento penal, otorga a la Policía de Investigaciones y Carabineros de Chile el carácter de auxiliares del ministerio público en las tareas</w:t>
      </w:r>
      <w:r>
        <w:rPr>
          <w:spacing w:val="-6"/>
        </w:rPr>
        <w:t xml:space="preserve"> </w:t>
      </w:r>
      <w:r>
        <w:t>de</w:t>
      </w:r>
      <w:r>
        <w:rPr>
          <w:spacing w:val="-6"/>
        </w:rPr>
        <w:t xml:space="preserve"> </w:t>
      </w:r>
      <w:r>
        <w:t>investigación,</w:t>
      </w:r>
      <w:r>
        <w:rPr>
          <w:spacing w:val="-6"/>
        </w:rPr>
        <w:t xml:space="preserve"> </w:t>
      </w:r>
      <w:r>
        <w:t>las</w:t>
      </w:r>
      <w:r>
        <w:rPr>
          <w:spacing w:val="-6"/>
        </w:rPr>
        <w:t xml:space="preserve"> </w:t>
      </w:r>
      <w:r>
        <w:t>que</w:t>
      </w:r>
      <w:r>
        <w:rPr>
          <w:spacing w:val="-6"/>
        </w:rPr>
        <w:t xml:space="preserve"> </w:t>
      </w:r>
      <w:r>
        <w:t>deben</w:t>
      </w:r>
      <w:r>
        <w:rPr>
          <w:spacing w:val="-4"/>
        </w:rPr>
        <w:t xml:space="preserve"> </w:t>
      </w:r>
      <w:r>
        <w:t>realizar</w:t>
      </w:r>
      <w:r>
        <w:rPr>
          <w:spacing w:val="-6"/>
        </w:rPr>
        <w:t xml:space="preserve"> </w:t>
      </w:r>
      <w:r>
        <w:t>conforme</w:t>
      </w:r>
      <w:r>
        <w:rPr>
          <w:spacing w:val="-6"/>
        </w:rPr>
        <w:t xml:space="preserve"> </w:t>
      </w:r>
      <w:r>
        <w:t>a</w:t>
      </w:r>
      <w:r>
        <w:rPr>
          <w:spacing w:val="-6"/>
        </w:rPr>
        <w:t xml:space="preserve"> </w:t>
      </w:r>
      <w:r>
        <w:t>las</w:t>
      </w:r>
      <w:r>
        <w:rPr>
          <w:spacing w:val="-4"/>
        </w:rPr>
        <w:t xml:space="preserve"> </w:t>
      </w:r>
      <w:r>
        <w:t>instrucciones impartidas por los fiscales.</w:t>
      </w:r>
    </w:p>
    <w:p w:rsidR="007B5133" w:rsidRDefault="007B5133">
      <w:pPr>
        <w:pStyle w:val="Textoindependiente"/>
        <w:spacing w:before="140"/>
      </w:pPr>
    </w:p>
    <w:p w:rsidR="007B5133" w:rsidRDefault="00000000">
      <w:pPr>
        <w:pStyle w:val="Textoindependiente"/>
        <w:spacing w:line="360" w:lineRule="auto"/>
        <w:ind w:left="102" w:right="118" w:firstLine="359"/>
        <w:jc w:val="both"/>
      </w:pPr>
      <w:r>
        <w:t>Agrega ese inciso final que, tratándose de investigación de hechos cometidos en el interior de establecimientos penales, el ministerio público podrá</w:t>
      </w:r>
      <w:r>
        <w:rPr>
          <w:spacing w:val="-3"/>
        </w:rPr>
        <w:t xml:space="preserve"> </w:t>
      </w:r>
      <w:r>
        <w:t>impartir</w:t>
      </w:r>
      <w:r>
        <w:rPr>
          <w:spacing w:val="-3"/>
        </w:rPr>
        <w:t xml:space="preserve"> </w:t>
      </w:r>
      <w:r>
        <w:t>también</w:t>
      </w:r>
      <w:r>
        <w:rPr>
          <w:spacing w:val="-3"/>
        </w:rPr>
        <w:t xml:space="preserve"> </w:t>
      </w:r>
      <w:r>
        <w:t>instrucciones</w:t>
      </w:r>
      <w:r>
        <w:rPr>
          <w:spacing w:val="-3"/>
        </w:rPr>
        <w:t xml:space="preserve"> </w:t>
      </w:r>
      <w:r>
        <w:t>a</w:t>
      </w:r>
      <w:r>
        <w:rPr>
          <w:spacing w:val="-5"/>
        </w:rPr>
        <w:t xml:space="preserve"> </w:t>
      </w:r>
      <w:r>
        <w:t>Gendarmería</w:t>
      </w:r>
      <w:r>
        <w:rPr>
          <w:spacing w:val="-3"/>
        </w:rPr>
        <w:t xml:space="preserve"> </w:t>
      </w:r>
      <w:r>
        <w:t>de</w:t>
      </w:r>
      <w:r>
        <w:rPr>
          <w:spacing w:val="-3"/>
        </w:rPr>
        <w:t xml:space="preserve"> </w:t>
      </w:r>
      <w:r>
        <w:t>Chile,</w:t>
      </w:r>
      <w:r>
        <w:rPr>
          <w:spacing w:val="-3"/>
        </w:rPr>
        <w:t xml:space="preserve"> </w:t>
      </w:r>
      <w:r>
        <w:t>que</w:t>
      </w:r>
      <w:r>
        <w:rPr>
          <w:spacing w:val="-3"/>
        </w:rPr>
        <w:t xml:space="preserve"> </w:t>
      </w:r>
      <w:r>
        <w:t>actuará conforme a las normas de ese cuerpo normativo.</w:t>
      </w:r>
    </w:p>
    <w:p w:rsidR="007B5133" w:rsidRDefault="007B5133">
      <w:pPr>
        <w:pStyle w:val="Textoindependiente"/>
        <w:spacing w:before="142"/>
      </w:pPr>
    </w:p>
    <w:p w:rsidR="007B5133" w:rsidRDefault="00000000">
      <w:pPr>
        <w:pStyle w:val="Textoindependiente"/>
        <w:spacing w:line="360" w:lineRule="auto"/>
        <w:ind w:left="102" w:right="117" w:firstLine="359"/>
        <w:jc w:val="both"/>
      </w:pPr>
      <w:r>
        <w:t>Por</w:t>
      </w:r>
      <w:r>
        <w:rPr>
          <w:spacing w:val="-3"/>
        </w:rPr>
        <w:t xml:space="preserve"> </w:t>
      </w:r>
      <w:r>
        <w:t>su</w:t>
      </w:r>
      <w:r>
        <w:rPr>
          <w:spacing w:val="-3"/>
        </w:rPr>
        <w:t xml:space="preserve"> </w:t>
      </w:r>
      <w:r>
        <w:t>parte,</w:t>
      </w:r>
      <w:r>
        <w:rPr>
          <w:spacing w:val="-3"/>
        </w:rPr>
        <w:t xml:space="preserve"> </w:t>
      </w:r>
      <w:r>
        <w:t>el</w:t>
      </w:r>
      <w:r>
        <w:rPr>
          <w:spacing w:val="-1"/>
        </w:rPr>
        <w:t xml:space="preserve"> </w:t>
      </w:r>
      <w:r>
        <w:t>artículo</w:t>
      </w:r>
      <w:r>
        <w:rPr>
          <w:spacing w:val="-3"/>
        </w:rPr>
        <w:t xml:space="preserve"> </w:t>
      </w:r>
      <w:r>
        <w:t>2º</w:t>
      </w:r>
      <w:r>
        <w:rPr>
          <w:spacing w:val="-3"/>
        </w:rPr>
        <w:t xml:space="preserve"> </w:t>
      </w:r>
      <w:r>
        <w:t>de</w:t>
      </w:r>
      <w:r>
        <w:rPr>
          <w:spacing w:val="-3"/>
        </w:rPr>
        <w:t xml:space="preserve"> </w:t>
      </w:r>
      <w:r>
        <w:t>la</w:t>
      </w:r>
      <w:r>
        <w:rPr>
          <w:spacing w:val="-1"/>
        </w:rPr>
        <w:t xml:space="preserve"> </w:t>
      </w:r>
      <w:r>
        <w:t>Ley</w:t>
      </w:r>
      <w:r>
        <w:rPr>
          <w:spacing w:val="-3"/>
        </w:rPr>
        <w:t xml:space="preserve"> </w:t>
      </w:r>
      <w:r>
        <w:t>Nº</w:t>
      </w:r>
      <w:r>
        <w:rPr>
          <w:spacing w:val="-3"/>
        </w:rPr>
        <w:t xml:space="preserve"> </w:t>
      </w:r>
      <w:r>
        <w:t>18.961,</w:t>
      </w:r>
      <w:r>
        <w:rPr>
          <w:spacing w:val="-3"/>
        </w:rPr>
        <w:t xml:space="preserve"> </w:t>
      </w:r>
      <w:r>
        <w:t>Orgánica</w:t>
      </w:r>
      <w:r>
        <w:rPr>
          <w:spacing w:val="-3"/>
        </w:rPr>
        <w:t xml:space="preserve"> </w:t>
      </w:r>
      <w:r>
        <w:t>Constitucional de</w:t>
      </w:r>
      <w:r>
        <w:rPr>
          <w:spacing w:val="-11"/>
        </w:rPr>
        <w:t xml:space="preserve"> </w:t>
      </w:r>
      <w:r>
        <w:t>Carabineros,</w:t>
      </w:r>
      <w:r>
        <w:rPr>
          <w:spacing w:val="-11"/>
        </w:rPr>
        <w:t xml:space="preserve"> </w:t>
      </w:r>
      <w:r>
        <w:t>señala</w:t>
      </w:r>
      <w:r>
        <w:rPr>
          <w:spacing w:val="-11"/>
        </w:rPr>
        <w:t xml:space="preserve"> </w:t>
      </w:r>
      <w:r>
        <w:t>que</w:t>
      </w:r>
      <w:r>
        <w:rPr>
          <w:spacing w:val="-11"/>
        </w:rPr>
        <w:t xml:space="preserve"> </w:t>
      </w:r>
      <w:r>
        <w:t>corresponderá</w:t>
      </w:r>
      <w:r>
        <w:rPr>
          <w:spacing w:val="-11"/>
        </w:rPr>
        <w:t xml:space="preserve"> </w:t>
      </w:r>
      <w:r>
        <w:t>exclusivamente</w:t>
      </w:r>
      <w:r>
        <w:rPr>
          <w:spacing w:val="-11"/>
        </w:rPr>
        <w:t xml:space="preserve"> </w:t>
      </w:r>
      <w:r>
        <w:t>a</w:t>
      </w:r>
      <w:r>
        <w:rPr>
          <w:spacing w:val="-8"/>
        </w:rPr>
        <w:t xml:space="preserve"> </w:t>
      </w:r>
      <w:r>
        <w:t>la</w:t>
      </w:r>
      <w:r>
        <w:rPr>
          <w:spacing w:val="-10"/>
        </w:rPr>
        <w:t xml:space="preserve"> </w:t>
      </w:r>
      <w:r>
        <w:t>Institución</w:t>
      </w:r>
      <w:r>
        <w:rPr>
          <w:spacing w:val="-11"/>
        </w:rPr>
        <w:t xml:space="preserve"> </w:t>
      </w:r>
      <w:r>
        <w:t>y a su personal el uso del emblema, color y diseño de uniformes, grados, símbolos,</w:t>
      </w:r>
      <w:r>
        <w:rPr>
          <w:spacing w:val="-10"/>
        </w:rPr>
        <w:t xml:space="preserve"> </w:t>
      </w:r>
      <w:r>
        <w:t>insignias,</w:t>
      </w:r>
      <w:r>
        <w:rPr>
          <w:spacing w:val="-10"/>
        </w:rPr>
        <w:t xml:space="preserve"> </w:t>
      </w:r>
      <w:r>
        <w:t>condecoraciones</w:t>
      </w:r>
      <w:r>
        <w:rPr>
          <w:spacing w:val="-10"/>
        </w:rPr>
        <w:t xml:space="preserve"> </w:t>
      </w:r>
      <w:r>
        <w:t>y</w:t>
      </w:r>
      <w:r>
        <w:rPr>
          <w:spacing w:val="-10"/>
        </w:rPr>
        <w:t xml:space="preserve"> </w:t>
      </w:r>
      <w:r>
        <w:t>distintivos</w:t>
      </w:r>
      <w:r>
        <w:rPr>
          <w:spacing w:val="-10"/>
        </w:rPr>
        <w:t xml:space="preserve"> </w:t>
      </w:r>
      <w:r>
        <w:t>que</w:t>
      </w:r>
      <w:r>
        <w:rPr>
          <w:spacing w:val="-10"/>
        </w:rPr>
        <w:t xml:space="preserve"> </w:t>
      </w:r>
      <w:r>
        <w:t>le</w:t>
      </w:r>
      <w:r>
        <w:rPr>
          <w:spacing w:val="-10"/>
        </w:rPr>
        <w:t xml:space="preserve"> </w:t>
      </w:r>
      <w:r>
        <w:t>son</w:t>
      </w:r>
      <w:r>
        <w:rPr>
          <w:spacing w:val="-10"/>
        </w:rPr>
        <w:t xml:space="preserve"> </w:t>
      </w:r>
      <w:r>
        <w:t xml:space="preserve">característicos y que están determinados en el Estatuto del Personal, en las leyes y </w:t>
      </w:r>
      <w:r>
        <w:rPr>
          <w:spacing w:val="-2"/>
        </w:rPr>
        <w:t>reglamentos</w:t>
      </w:r>
    </w:p>
    <w:p w:rsidR="007B5133" w:rsidRDefault="007B5133">
      <w:pPr>
        <w:pStyle w:val="Textoindependiente"/>
        <w:spacing w:before="140"/>
      </w:pPr>
    </w:p>
    <w:p w:rsidR="007B5133" w:rsidRDefault="00000000">
      <w:pPr>
        <w:pStyle w:val="Textoindependiente"/>
        <w:spacing w:line="360" w:lineRule="auto"/>
        <w:ind w:left="102" w:right="116" w:firstLine="359"/>
        <w:jc w:val="both"/>
      </w:pPr>
      <w:r>
        <w:t>En ese sentido, el artículo 16 del Decreto Ley Nº 2.460 de 1979, Ley Orgánica Constitucional de la Policía de Investigaciones de Chile, dispone que</w:t>
      </w:r>
      <w:r>
        <w:rPr>
          <w:spacing w:val="-20"/>
        </w:rPr>
        <w:t xml:space="preserve"> </w:t>
      </w:r>
      <w:r>
        <w:t>los</w:t>
      </w:r>
      <w:r>
        <w:rPr>
          <w:spacing w:val="-19"/>
        </w:rPr>
        <w:t xml:space="preserve"> </w:t>
      </w:r>
      <w:r>
        <w:t>funcionarios</w:t>
      </w:r>
      <w:r>
        <w:rPr>
          <w:spacing w:val="-19"/>
        </w:rPr>
        <w:t xml:space="preserve"> </w:t>
      </w:r>
      <w:r>
        <w:t>que</w:t>
      </w:r>
      <w:r>
        <w:rPr>
          <w:spacing w:val="-19"/>
        </w:rPr>
        <w:t xml:space="preserve"> </w:t>
      </w:r>
      <w:r>
        <w:t>pertenezcan</w:t>
      </w:r>
      <w:r>
        <w:rPr>
          <w:spacing w:val="-19"/>
        </w:rPr>
        <w:t xml:space="preserve"> </w:t>
      </w:r>
      <w:r>
        <w:t>a</w:t>
      </w:r>
      <w:r>
        <w:rPr>
          <w:spacing w:val="-20"/>
        </w:rPr>
        <w:t xml:space="preserve"> </w:t>
      </w:r>
      <w:r>
        <w:t>los</w:t>
      </w:r>
      <w:r>
        <w:rPr>
          <w:spacing w:val="-19"/>
        </w:rPr>
        <w:t xml:space="preserve"> </w:t>
      </w:r>
      <w:r>
        <w:t>escalafones</w:t>
      </w:r>
      <w:r>
        <w:rPr>
          <w:spacing w:val="-19"/>
        </w:rPr>
        <w:t xml:space="preserve"> </w:t>
      </w:r>
      <w:r>
        <w:t>de</w:t>
      </w:r>
      <w:r>
        <w:rPr>
          <w:spacing w:val="-19"/>
        </w:rPr>
        <w:t xml:space="preserve"> </w:t>
      </w:r>
      <w:r>
        <w:t>Oficiales</w:t>
      </w:r>
      <w:r>
        <w:rPr>
          <w:spacing w:val="-19"/>
        </w:rPr>
        <w:t xml:space="preserve"> </w:t>
      </w:r>
      <w:r>
        <w:t>Policiales y</w:t>
      </w:r>
      <w:r>
        <w:rPr>
          <w:spacing w:val="-4"/>
        </w:rPr>
        <w:t xml:space="preserve"> </w:t>
      </w:r>
      <w:r>
        <w:t>Asistentes</w:t>
      </w:r>
      <w:r>
        <w:rPr>
          <w:spacing w:val="-4"/>
        </w:rPr>
        <w:t xml:space="preserve"> </w:t>
      </w:r>
      <w:r>
        <w:t>Policiales</w:t>
      </w:r>
      <w:r>
        <w:rPr>
          <w:spacing w:val="-4"/>
        </w:rPr>
        <w:t xml:space="preserve"> </w:t>
      </w:r>
      <w:r>
        <w:t>usarán</w:t>
      </w:r>
      <w:r>
        <w:rPr>
          <w:spacing w:val="-4"/>
        </w:rPr>
        <w:t xml:space="preserve"> </w:t>
      </w:r>
      <w:r>
        <w:t>como</w:t>
      </w:r>
      <w:r>
        <w:rPr>
          <w:spacing w:val="-4"/>
        </w:rPr>
        <w:t xml:space="preserve"> </w:t>
      </w:r>
      <w:r>
        <w:t>distintivo</w:t>
      </w:r>
      <w:r>
        <w:rPr>
          <w:spacing w:val="-4"/>
        </w:rPr>
        <w:t xml:space="preserve"> </w:t>
      </w:r>
      <w:r>
        <w:t>una</w:t>
      </w:r>
      <w:r>
        <w:rPr>
          <w:spacing w:val="-4"/>
        </w:rPr>
        <w:t xml:space="preserve"> </w:t>
      </w:r>
      <w:r>
        <w:t>"Placa</w:t>
      </w:r>
      <w:r>
        <w:rPr>
          <w:spacing w:val="-4"/>
        </w:rPr>
        <w:t xml:space="preserve"> </w:t>
      </w:r>
      <w:r>
        <w:t>de</w:t>
      </w:r>
      <w:r>
        <w:rPr>
          <w:spacing w:val="-7"/>
        </w:rPr>
        <w:t xml:space="preserve"> </w:t>
      </w:r>
      <w:r>
        <w:t>Servicio"</w:t>
      </w:r>
      <w:r>
        <w:rPr>
          <w:spacing w:val="-4"/>
        </w:rPr>
        <w:t xml:space="preserve"> </w:t>
      </w:r>
      <w:r>
        <w:t>y</w:t>
      </w:r>
      <w:r>
        <w:rPr>
          <w:spacing w:val="-4"/>
        </w:rPr>
        <w:t xml:space="preserve"> </w:t>
      </w:r>
      <w:r>
        <w:t>una "Tarjeta</w:t>
      </w:r>
      <w:r>
        <w:rPr>
          <w:spacing w:val="75"/>
          <w:w w:val="150"/>
        </w:rPr>
        <w:t xml:space="preserve"> </w:t>
      </w:r>
      <w:r>
        <w:t>de</w:t>
      </w:r>
      <w:r>
        <w:rPr>
          <w:spacing w:val="75"/>
          <w:w w:val="150"/>
        </w:rPr>
        <w:t xml:space="preserve"> </w:t>
      </w:r>
      <w:r>
        <w:t>Identidad</w:t>
      </w:r>
      <w:r>
        <w:rPr>
          <w:spacing w:val="75"/>
          <w:w w:val="150"/>
        </w:rPr>
        <w:t xml:space="preserve"> </w:t>
      </w:r>
      <w:r>
        <w:t>Policial",</w:t>
      </w:r>
      <w:r>
        <w:rPr>
          <w:spacing w:val="75"/>
          <w:w w:val="150"/>
        </w:rPr>
        <w:t xml:space="preserve"> </w:t>
      </w:r>
      <w:r>
        <w:t>que</w:t>
      </w:r>
      <w:r>
        <w:rPr>
          <w:spacing w:val="75"/>
          <w:w w:val="150"/>
        </w:rPr>
        <w:t xml:space="preserve"> </w:t>
      </w:r>
      <w:r>
        <w:t>acreditarán</w:t>
      </w:r>
      <w:r>
        <w:rPr>
          <w:spacing w:val="75"/>
          <w:w w:val="150"/>
        </w:rPr>
        <w:t xml:space="preserve"> </w:t>
      </w:r>
      <w:r>
        <w:t>su</w:t>
      </w:r>
      <w:r>
        <w:rPr>
          <w:spacing w:val="75"/>
          <w:w w:val="150"/>
        </w:rPr>
        <w:t xml:space="preserve"> </w:t>
      </w:r>
      <w:r>
        <w:t>cargo,</w:t>
      </w:r>
      <w:r>
        <w:rPr>
          <w:spacing w:val="75"/>
          <w:w w:val="150"/>
        </w:rPr>
        <w:t xml:space="preserve"> </w:t>
      </w:r>
      <w:r>
        <w:t>función</w:t>
      </w:r>
      <w:r>
        <w:rPr>
          <w:spacing w:val="75"/>
          <w:w w:val="150"/>
        </w:rPr>
        <w:t xml:space="preserve"> </w:t>
      </w:r>
      <w:r>
        <w:t>e</w:t>
      </w:r>
    </w:p>
    <w:p w:rsidR="007B5133" w:rsidRDefault="007B5133">
      <w:pPr>
        <w:spacing w:line="360" w:lineRule="auto"/>
        <w:jc w:val="both"/>
        <w:sectPr w:rsidR="007B5133">
          <w:pgSz w:w="12240" w:h="15840"/>
          <w:pgMar w:top="1340" w:right="1580" w:bottom="1240" w:left="1600" w:header="0" w:footer="1043" w:gutter="0"/>
          <w:cols w:space="720"/>
        </w:sectPr>
      </w:pPr>
    </w:p>
    <w:p w:rsidR="007B5133" w:rsidRDefault="00000000">
      <w:pPr>
        <w:pStyle w:val="Textoindependiente"/>
        <w:spacing w:before="76" w:line="362" w:lineRule="auto"/>
        <w:ind w:left="102"/>
      </w:pPr>
      <w:r>
        <w:lastRenderedPageBreak/>
        <w:t xml:space="preserve">identidad. Además de encargar a los reglamentos la forma y </w:t>
      </w:r>
      <w:r>
        <w:rPr>
          <w:rFonts w:ascii="Calibri" w:hAnsi="Calibri"/>
        </w:rPr>
        <w:t>características</w:t>
      </w:r>
      <w:r>
        <w:t>, y sancionar su uso y reproducción indebidas.</w:t>
      </w:r>
    </w:p>
    <w:p w:rsidR="007B5133" w:rsidRDefault="007B5133">
      <w:pPr>
        <w:pStyle w:val="Textoindependiente"/>
        <w:spacing w:before="136"/>
      </w:pPr>
    </w:p>
    <w:p w:rsidR="007B5133" w:rsidRDefault="00000000">
      <w:pPr>
        <w:pStyle w:val="Textoindependiente"/>
        <w:spacing w:line="360" w:lineRule="auto"/>
        <w:ind w:left="102" w:right="119" w:firstLine="359"/>
        <w:jc w:val="both"/>
      </w:pPr>
      <w:r>
        <w:t>El</w:t>
      </w:r>
      <w:r>
        <w:rPr>
          <w:spacing w:val="-13"/>
        </w:rPr>
        <w:t xml:space="preserve"> </w:t>
      </w:r>
      <w:r>
        <w:t>derecho</w:t>
      </w:r>
      <w:r>
        <w:rPr>
          <w:spacing w:val="-13"/>
        </w:rPr>
        <w:t xml:space="preserve"> </w:t>
      </w:r>
      <w:r>
        <w:t>comparado</w:t>
      </w:r>
      <w:r>
        <w:rPr>
          <w:spacing w:val="-13"/>
        </w:rPr>
        <w:t xml:space="preserve"> </w:t>
      </w:r>
      <w:r>
        <w:t>ya</w:t>
      </w:r>
      <w:r>
        <w:rPr>
          <w:spacing w:val="-13"/>
        </w:rPr>
        <w:t xml:space="preserve"> </w:t>
      </w:r>
      <w:r>
        <w:t>ha</w:t>
      </w:r>
      <w:r>
        <w:rPr>
          <w:spacing w:val="-13"/>
        </w:rPr>
        <w:t xml:space="preserve"> </w:t>
      </w:r>
      <w:r>
        <w:t>regulado</w:t>
      </w:r>
      <w:r>
        <w:rPr>
          <w:spacing w:val="-13"/>
        </w:rPr>
        <w:t xml:space="preserve"> </w:t>
      </w:r>
      <w:r>
        <w:t>situaciones</w:t>
      </w:r>
      <w:r>
        <w:rPr>
          <w:spacing w:val="-13"/>
        </w:rPr>
        <w:t xml:space="preserve"> </w:t>
      </w:r>
      <w:r>
        <w:t>como</w:t>
      </w:r>
      <w:r>
        <w:rPr>
          <w:spacing w:val="-13"/>
        </w:rPr>
        <w:t xml:space="preserve"> </w:t>
      </w:r>
      <w:r>
        <w:t>las</w:t>
      </w:r>
      <w:r>
        <w:rPr>
          <w:spacing w:val="-13"/>
        </w:rPr>
        <w:t xml:space="preserve"> </w:t>
      </w:r>
      <w:r>
        <w:t>que</w:t>
      </w:r>
      <w:r>
        <w:rPr>
          <w:spacing w:val="-13"/>
        </w:rPr>
        <w:t xml:space="preserve"> </w:t>
      </w:r>
      <w:r>
        <w:t>se</w:t>
      </w:r>
      <w:r>
        <w:rPr>
          <w:spacing w:val="-13"/>
        </w:rPr>
        <w:t xml:space="preserve"> </w:t>
      </w:r>
      <w:r>
        <w:t>tratan en el presente proyecto.</w:t>
      </w:r>
      <w:r>
        <w:rPr>
          <w:spacing w:val="80"/>
        </w:rPr>
        <w:t xml:space="preserve"> </w:t>
      </w:r>
      <w:r>
        <w:t>En España, por ejeemplo, las policías no revelan su identidad ni datos personales al declarar en juicio cuando intervienen profesionalmente, y solo actúan por medio de su registro profesional.</w:t>
      </w:r>
    </w:p>
    <w:p w:rsidR="007B5133" w:rsidRDefault="007B5133">
      <w:pPr>
        <w:pStyle w:val="Textoindependiente"/>
        <w:spacing w:before="141"/>
      </w:pPr>
    </w:p>
    <w:p w:rsidR="007B5133" w:rsidRDefault="00000000">
      <w:pPr>
        <w:pStyle w:val="Prrafodelista"/>
        <w:numPr>
          <w:ilvl w:val="0"/>
          <w:numId w:val="1"/>
        </w:numPr>
        <w:tabs>
          <w:tab w:val="left" w:pos="1176"/>
        </w:tabs>
        <w:ind w:left="1176" w:hanging="355"/>
        <w:jc w:val="left"/>
        <w:rPr>
          <w:b/>
          <w:sz w:val="24"/>
        </w:rPr>
      </w:pPr>
      <w:r>
        <w:rPr>
          <w:b/>
          <w:sz w:val="24"/>
        </w:rPr>
        <w:t>IDEA</w:t>
      </w:r>
      <w:r>
        <w:rPr>
          <w:b/>
          <w:spacing w:val="-4"/>
          <w:sz w:val="24"/>
        </w:rPr>
        <w:t xml:space="preserve"> </w:t>
      </w:r>
      <w:r>
        <w:rPr>
          <w:b/>
          <w:spacing w:val="-2"/>
          <w:sz w:val="24"/>
        </w:rPr>
        <w:t>MATRIZ</w:t>
      </w:r>
    </w:p>
    <w:p w:rsidR="007B5133" w:rsidRDefault="007B5133">
      <w:pPr>
        <w:pStyle w:val="Textoindependiente"/>
        <w:spacing w:before="281"/>
        <w:rPr>
          <w:b/>
        </w:rPr>
      </w:pPr>
    </w:p>
    <w:p w:rsidR="007B5133" w:rsidRDefault="00000000">
      <w:pPr>
        <w:pStyle w:val="Textoindependiente"/>
        <w:spacing w:line="360" w:lineRule="auto"/>
        <w:ind w:left="102" w:right="117" w:firstLine="707"/>
        <w:jc w:val="both"/>
      </w:pPr>
      <w:r>
        <w:t>El proyecto de ley incorpora un nuevo inciso final al artículo 79 del Código Procesal Penal, a fin de consagrar el derecho de los funcionarios de Carabineros,</w:t>
      </w:r>
      <w:r>
        <w:rPr>
          <w:spacing w:val="-4"/>
        </w:rPr>
        <w:t xml:space="preserve"> </w:t>
      </w:r>
      <w:r>
        <w:t>Policía</w:t>
      </w:r>
      <w:r>
        <w:rPr>
          <w:spacing w:val="-2"/>
        </w:rPr>
        <w:t xml:space="preserve"> </w:t>
      </w:r>
      <w:r>
        <w:t>de</w:t>
      </w:r>
      <w:r>
        <w:rPr>
          <w:spacing w:val="-4"/>
        </w:rPr>
        <w:t xml:space="preserve"> </w:t>
      </w:r>
      <w:r>
        <w:t>Investigaciones</w:t>
      </w:r>
      <w:r>
        <w:rPr>
          <w:spacing w:val="40"/>
        </w:rPr>
        <w:t xml:space="preserve"> </w:t>
      </w:r>
      <w:r>
        <w:t>y</w:t>
      </w:r>
      <w:r>
        <w:rPr>
          <w:spacing w:val="-2"/>
        </w:rPr>
        <w:t xml:space="preserve"> </w:t>
      </w:r>
      <w:r>
        <w:t>de</w:t>
      </w:r>
      <w:r>
        <w:rPr>
          <w:spacing w:val="-4"/>
        </w:rPr>
        <w:t xml:space="preserve"> </w:t>
      </w:r>
      <w:r>
        <w:t>Gendarmería</w:t>
      </w:r>
      <w:r>
        <w:rPr>
          <w:spacing w:val="-4"/>
        </w:rPr>
        <w:t xml:space="preserve"> </w:t>
      </w:r>
      <w:r>
        <w:t>de Chile,</w:t>
      </w:r>
      <w:r>
        <w:rPr>
          <w:spacing w:val="-4"/>
        </w:rPr>
        <w:t xml:space="preserve"> </w:t>
      </w:r>
      <w:r>
        <w:t>a</w:t>
      </w:r>
      <w:r>
        <w:rPr>
          <w:spacing w:val="-4"/>
        </w:rPr>
        <w:t xml:space="preserve"> </w:t>
      </w:r>
      <w:r>
        <w:t>optar por ser identificados, en cualquier momento del procedimiento, exclusivamente</w:t>
      </w:r>
      <w:r>
        <w:rPr>
          <w:spacing w:val="-6"/>
        </w:rPr>
        <w:t xml:space="preserve"> </w:t>
      </w:r>
      <w:r>
        <w:t>con</w:t>
      </w:r>
      <w:r>
        <w:rPr>
          <w:spacing w:val="-6"/>
        </w:rPr>
        <w:t xml:space="preserve"> </w:t>
      </w:r>
      <w:r>
        <w:t>el</w:t>
      </w:r>
      <w:r>
        <w:rPr>
          <w:spacing w:val="-6"/>
        </w:rPr>
        <w:t xml:space="preserve"> </w:t>
      </w:r>
      <w:r>
        <w:t>número</w:t>
      </w:r>
      <w:r>
        <w:rPr>
          <w:spacing w:val="-6"/>
        </w:rPr>
        <w:t xml:space="preserve"> </w:t>
      </w:r>
      <w:r>
        <w:t>de</w:t>
      </w:r>
      <w:r>
        <w:rPr>
          <w:spacing w:val="-6"/>
        </w:rPr>
        <w:t xml:space="preserve"> </w:t>
      </w:r>
      <w:r>
        <w:t>su</w:t>
      </w:r>
      <w:r>
        <w:rPr>
          <w:spacing w:val="-6"/>
        </w:rPr>
        <w:t xml:space="preserve"> </w:t>
      </w:r>
      <w:r>
        <w:t>placa</w:t>
      </w:r>
      <w:r>
        <w:rPr>
          <w:spacing w:val="-6"/>
        </w:rPr>
        <w:t xml:space="preserve"> </w:t>
      </w:r>
      <w:r>
        <w:t>de</w:t>
      </w:r>
      <w:r>
        <w:rPr>
          <w:spacing w:val="-6"/>
        </w:rPr>
        <w:t xml:space="preserve"> </w:t>
      </w:r>
      <w:r>
        <w:t>servicio</w:t>
      </w:r>
      <w:r>
        <w:rPr>
          <w:spacing w:val="-6"/>
        </w:rPr>
        <w:t xml:space="preserve"> </w:t>
      </w:r>
      <w:r>
        <w:t>o</w:t>
      </w:r>
      <w:r>
        <w:rPr>
          <w:spacing w:val="-6"/>
        </w:rPr>
        <w:t xml:space="preserve"> </w:t>
      </w:r>
      <w:r>
        <w:t>tarjeta</w:t>
      </w:r>
      <w:r>
        <w:rPr>
          <w:spacing w:val="-6"/>
        </w:rPr>
        <w:t xml:space="preserve"> </w:t>
      </w:r>
      <w:r>
        <w:t>de</w:t>
      </w:r>
      <w:r>
        <w:rPr>
          <w:spacing w:val="-6"/>
        </w:rPr>
        <w:t xml:space="preserve"> </w:t>
      </w:r>
      <w:r>
        <w:t xml:space="preserve">identidad </w:t>
      </w:r>
      <w:r>
        <w:rPr>
          <w:spacing w:val="-2"/>
        </w:rPr>
        <w:t>policial.</w:t>
      </w:r>
    </w:p>
    <w:p w:rsidR="007B5133" w:rsidRDefault="007B5133">
      <w:pPr>
        <w:pStyle w:val="Textoindependiente"/>
        <w:spacing w:before="142"/>
      </w:pPr>
    </w:p>
    <w:p w:rsidR="007B5133" w:rsidRDefault="00000000">
      <w:pPr>
        <w:pStyle w:val="Textoindependiente"/>
        <w:spacing w:before="1" w:line="360" w:lineRule="auto"/>
        <w:ind w:left="102" w:right="116" w:firstLine="707"/>
        <w:jc w:val="both"/>
      </w:pPr>
      <w:r>
        <w:t>Se ha estimado del caso no limitar el momento en que tales funcionarios podrán impetrar ese derecho, para comprender momentos iniciales como la recepción de una denuncia, su intervención en juicio en calidad de testigos o peritos, y hasta su rol en la ejecución de la sentencia de término.</w:t>
      </w:r>
    </w:p>
    <w:p w:rsidR="007B5133" w:rsidRDefault="007B5133">
      <w:pPr>
        <w:pStyle w:val="Textoindependiente"/>
        <w:spacing w:before="140"/>
      </w:pPr>
    </w:p>
    <w:p w:rsidR="007B5133" w:rsidRDefault="00000000">
      <w:pPr>
        <w:pStyle w:val="Textoindependiente"/>
        <w:spacing w:line="360" w:lineRule="auto"/>
        <w:ind w:left="102" w:right="115" w:firstLine="707"/>
        <w:jc w:val="both"/>
      </w:pPr>
      <w:r>
        <w:t>Dicha modificación resguarda la integridad personal y la labor profesional de sus integrantes, en cuanto organismos auxiliares a las investigación</w:t>
      </w:r>
      <w:r>
        <w:rPr>
          <w:spacing w:val="-6"/>
        </w:rPr>
        <w:t xml:space="preserve"> </w:t>
      </w:r>
      <w:r>
        <w:t>del</w:t>
      </w:r>
      <w:r>
        <w:rPr>
          <w:spacing w:val="-6"/>
        </w:rPr>
        <w:t xml:space="preserve"> </w:t>
      </w:r>
      <w:r>
        <w:t>Ministerio</w:t>
      </w:r>
      <w:r>
        <w:rPr>
          <w:spacing w:val="-6"/>
        </w:rPr>
        <w:t xml:space="preserve"> </w:t>
      </w:r>
      <w:r>
        <w:t>Público</w:t>
      </w:r>
      <w:r>
        <w:rPr>
          <w:spacing w:val="-5"/>
        </w:rPr>
        <w:t xml:space="preserve"> </w:t>
      </w:r>
      <w:r>
        <w:t>-como</w:t>
      </w:r>
      <w:r>
        <w:rPr>
          <w:spacing w:val="-6"/>
        </w:rPr>
        <w:t xml:space="preserve"> </w:t>
      </w:r>
      <w:r>
        <w:t>los</w:t>
      </w:r>
      <w:r>
        <w:rPr>
          <w:spacing w:val="-6"/>
        </w:rPr>
        <w:t xml:space="preserve"> </w:t>
      </w:r>
      <w:r>
        <w:t>define</w:t>
      </w:r>
      <w:r>
        <w:rPr>
          <w:spacing w:val="-6"/>
        </w:rPr>
        <w:t xml:space="preserve"> </w:t>
      </w:r>
      <w:r>
        <w:t>hoy</w:t>
      </w:r>
      <w:r>
        <w:rPr>
          <w:spacing w:val="-6"/>
        </w:rPr>
        <w:t xml:space="preserve"> </w:t>
      </w:r>
      <w:r>
        <w:t>la</w:t>
      </w:r>
      <w:r>
        <w:rPr>
          <w:spacing w:val="-6"/>
        </w:rPr>
        <w:t xml:space="preserve"> </w:t>
      </w:r>
      <w:r>
        <w:t>legislación-</w:t>
      </w:r>
      <w:r>
        <w:rPr>
          <w:spacing w:val="-6"/>
        </w:rPr>
        <w:t xml:space="preserve"> </w:t>
      </w:r>
      <w:r>
        <w:t>y</w:t>
      </w:r>
      <w:r>
        <w:rPr>
          <w:spacing w:val="-6"/>
        </w:rPr>
        <w:t xml:space="preserve"> </w:t>
      </w:r>
      <w:r>
        <w:t>de sus familias, sin conculcar en nada el derecho de las partes a conocer sus actuaciones</w:t>
      </w:r>
      <w:r>
        <w:rPr>
          <w:spacing w:val="-14"/>
        </w:rPr>
        <w:t xml:space="preserve"> </w:t>
      </w:r>
      <w:r>
        <w:t>en</w:t>
      </w:r>
      <w:r>
        <w:rPr>
          <w:spacing w:val="-14"/>
        </w:rPr>
        <w:t xml:space="preserve"> </w:t>
      </w:r>
      <w:r>
        <w:t>el</w:t>
      </w:r>
      <w:r>
        <w:rPr>
          <w:spacing w:val="-14"/>
        </w:rPr>
        <w:t xml:space="preserve"> </w:t>
      </w:r>
      <w:r>
        <w:t>procedimiento</w:t>
      </w:r>
      <w:r>
        <w:rPr>
          <w:spacing w:val="-14"/>
        </w:rPr>
        <w:t xml:space="preserve"> </w:t>
      </w:r>
      <w:r>
        <w:t>o</w:t>
      </w:r>
      <w:r>
        <w:rPr>
          <w:spacing w:val="-14"/>
        </w:rPr>
        <w:t xml:space="preserve"> </w:t>
      </w:r>
      <w:r>
        <w:t>su</w:t>
      </w:r>
      <w:r>
        <w:rPr>
          <w:spacing w:val="-14"/>
        </w:rPr>
        <w:t xml:space="preserve"> </w:t>
      </w:r>
      <w:r>
        <w:t>calificación</w:t>
      </w:r>
      <w:r>
        <w:rPr>
          <w:spacing w:val="-14"/>
        </w:rPr>
        <w:t xml:space="preserve"> </w:t>
      </w:r>
      <w:r>
        <w:t>profesional</w:t>
      </w:r>
      <w:r>
        <w:rPr>
          <w:spacing w:val="-14"/>
        </w:rPr>
        <w:t xml:space="preserve"> </w:t>
      </w:r>
      <w:r>
        <w:t>para</w:t>
      </w:r>
      <w:r>
        <w:rPr>
          <w:spacing w:val="-14"/>
        </w:rPr>
        <w:t xml:space="preserve"> </w:t>
      </w:r>
      <w:r>
        <w:t>intervenir en el mismo (o incluso su hoja de vida institucional), pero sí evitando que su trabajo en un procedimiento determinado pueda ser contaminado por presiones o amenazas a su persona o familia.</w:t>
      </w:r>
    </w:p>
    <w:p w:rsidR="007B5133" w:rsidRDefault="007B5133">
      <w:pPr>
        <w:spacing w:line="360" w:lineRule="auto"/>
        <w:jc w:val="both"/>
        <w:sectPr w:rsidR="007B5133">
          <w:pgSz w:w="12240" w:h="15840"/>
          <w:pgMar w:top="1340" w:right="1580" w:bottom="1240" w:left="1600" w:header="0" w:footer="1043" w:gutter="0"/>
          <w:cols w:space="720"/>
        </w:sectPr>
      </w:pPr>
    </w:p>
    <w:p w:rsidR="007B5133" w:rsidRDefault="00000000">
      <w:pPr>
        <w:pStyle w:val="Textoindependiente"/>
        <w:spacing w:before="78" w:line="360" w:lineRule="auto"/>
        <w:ind w:left="102" w:right="117" w:firstLine="707"/>
        <w:jc w:val="both"/>
      </w:pPr>
      <w:r>
        <w:t>Como</w:t>
      </w:r>
      <w:r>
        <w:rPr>
          <w:spacing w:val="-7"/>
        </w:rPr>
        <w:t xml:space="preserve"> </w:t>
      </w:r>
      <w:r>
        <w:t>se</w:t>
      </w:r>
      <w:r>
        <w:rPr>
          <w:spacing w:val="-7"/>
        </w:rPr>
        <w:t xml:space="preserve"> </w:t>
      </w:r>
      <w:r>
        <w:t>dijo,</w:t>
      </w:r>
      <w:r>
        <w:rPr>
          <w:spacing w:val="-7"/>
        </w:rPr>
        <w:t xml:space="preserve"> </w:t>
      </w:r>
      <w:r>
        <w:t>esta</w:t>
      </w:r>
      <w:r>
        <w:rPr>
          <w:spacing w:val="-7"/>
        </w:rPr>
        <w:t xml:space="preserve"> </w:t>
      </w:r>
      <w:r>
        <w:t>medida</w:t>
      </w:r>
      <w:r>
        <w:rPr>
          <w:spacing w:val="-7"/>
        </w:rPr>
        <w:t xml:space="preserve"> </w:t>
      </w:r>
      <w:r>
        <w:t>de</w:t>
      </w:r>
      <w:r>
        <w:rPr>
          <w:spacing w:val="-7"/>
        </w:rPr>
        <w:t xml:space="preserve"> </w:t>
      </w:r>
      <w:r>
        <w:t>resguardo</w:t>
      </w:r>
      <w:r>
        <w:rPr>
          <w:spacing w:val="-7"/>
        </w:rPr>
        <w:t xml:space="preserve"> </w:t>
      </w:r>
      <w:r>
        <w:t>en</w:t>
      </w:r>
      <w:r>
        <w:rPr>
          <w:spacing w:val="-7"/>
        </w:rPr>
        <w:t xml:space="preserve"> </w:t>
      </w:r>
      <w:r>
        <w:t>caso</w:t>
      </w:r>
      <w:r>
        <w:rPr>
          <w:spacing w:val="-7"/>
        </w:rPr>
        <w:t xml:space="preserve"> </w:t>
      </w:r>
      <w:r>
        <w:t>alguno</w:t>
      </w:r>
      <w:r>
        <w:rPr>
          <w:spacing w:val="-7"/>
        </w:rPr>
        <w:t xml:space="preserve"> </w:t>
      </w:r>
      <w:r>
        <w:t>obstaculizará el</w:t>
      </w:r>
      <w:r>
        <w:rPr>
          <w:spacing w:val="-1"/>
        </w:rPr>
        <w:t xml:space="preserve"> </w:t>
      </w:r>
      <w:r>
        <w:t>derecho</w:t>
      </w:r>
      <w:r>
        <w:rPr>
          <w:spacing w:val="-1"/>
        </w:rPr>
        <w:t xml:space="preserve"> </w:t>
      </w:r>
      <w:r>
        <w:t>de</w:t>
      </w:r>
      <w:r>
        <w:rPr>
          <w:spacing w:val="-1"/>
        </w:rPr>
        <w:t xml:space="preserve"> </w:t>
      </w:r>
      <w:r>
        <w:t>la</w:t>
      </w:r>
      <w:r>
        <w:rPr>
          <w:spacing w:val="-1"/>
        </w:rPr>
        <w:t xml:space="preserve"> </w:t>
      </w:r>
      <w:r>
        <w:t>defensa</w:t>
      </w:r>
      <w:r>
        <w:rPr>
          <w:spacing w:val="-1"/>
        </w:rPr>
        <w:t xml:space="preserve"> </w:t>
      </w:r>
      <w:r>
        <w:t>de</w:t>
      </w:r>
      <w:r>
        <w:rPr>
          <w:spacing w:val="-1"/>
        </w:rPr>
        <w:t xml:space="preserve"> </w:t>
      </w:r>
      <w:r>
        <w:t>los</w:t>
      </w:r>
      <w:r>
        <w:rPr>
          <w:spacing w:val="-1"/>
        </w:rPr>
        <w:t xml:space="preserve"> </w:t>
      </w:r>
      <w:r>
        <w:t>investigados</w:t>
      </w:r>
      <w:r>
        <w:rPr>
          <w:spacing w:val="-1"/>
        </w:rPr>
        <w:t xml:space="preserve"> </w:t>
      </w:r>
      <w:r>
        <w:t>e</w:t>
      </w:r>
      <w:r>
        <w:rPr>
          <w:spacing w:val="-1"/>
        </w:rPr>
        <w:t xml:space="preserve"> </w:t>
      </w:r>
      <w:r>
        <w:t>imputados</w:t>
      </w:r>
      <w:r>
        <w:rPr>
          <w:spacing w:val="-1"/>
        </w:rPr>
        <w:t xml:space="preserve"> </w:t>
      </w:r>
      <w:r>
        <w:t>en</w:t>
      </w:r>
      <w:r>
        <w:rPr>
          <w:spacing w:val="-1"/>
        </w:rPr>
        <w:t xml:space="preserve"> </w:t>
      </w:r>
      <w:r>
        <w:t>el</w:t>
      </w:r>
      <w:r>
        <w:rPr>
          <w:spacing w:val="-1"/>
        </w:rPr>
        <w:t xml:space="preserve"> </w:t>
      </w:r>
      <w:r>
        <w:t>marco</w:t>
      </w:r>
      <w:r>
        <w:rPr>
          <w:spacing w:val="-1"/>
        </w:rPr>
        <w:t xml:space="preserve"> </w:t>
      </w:r>
      <w:r>
        <w:t>de</w:t>
      </w:r>
      <w:r>
        <w:rPr>
          <w:spacing w:val="-1"/>
        </w:rPr>
        <w:t xml:space="preserve"> </w:t>
      </w:r>
      <w:r>
        <w:t>un procedimiento racional y justo, para interrogar, confrontar, revisar o analizar las actuaciones policiales durante el procedimiento.</w:t>
      </w:r>
    </w:p>
    <w:p w:rsidR="007B5133" w:rsidRDefault="007B5133">
      <w:pPr>
        <w:pStyle w:val="Textoindependiente"/>
        <w:spacing w:before="142"/>
      </w:pPr>
    </w:p>
    <w:p w:rsidR="007B5133" w:rsidRDefault="00000000">
      <w:pPr>
        <w:pStyle w:val="Prrafodelista"/>
        <w:numPr>
          <w:ilvl w:val="0"/>
          <w:numId w:val="1"/>
        </w:numPr>
        <w:tabs>
          <w:tab w:val="left" w:pos="1272"/>
        </w:tabs>
        <w:ind w:left="1272" w:hanging="451"/>
        <w:jc w:val="left"/>
        <w:rPr>
          <w:b/>
          <w:sz w:val="24"/>
        </w:rPr>
      </w:pPr>
      <w:r>
        <w:rPr>
          <w:b/>
          <w:sz w:val="24"/>
        </w:rPr>
        <w:t>PROYECTO</w:t>
      </w:r>
      <w:r>
        <w:rPr>
          <w:b/>
          <w:spacing w:val="-1"/>
          <w:sz w:val="24"/>
        </w:rPr>
        <w:t xml:space="preserve"> </w:t>
      </w:r>
      <w:r>
        <w:rPr>
          <w:b/>
          <w:sz w:val="24"/>
        </w:rPr>
        <w:t>DE</w:t>
      </w:r>
      <w:r>
        <w:rPr>
          <w:b/>
          <w:spacing w:val="-1"/>
          <w:sz w:val="24"/>
        </w:rPr>
        <w:t xml:space="preserve"> </w:t>
      </w:r>
      <w:r>
        <w:rPr>
          <w:b/>
          <w:spacing w:val="-5"/>
          <w:sz w:val="24"/>
        </w:rPr>
        <w:t>LEY</w:t>
      </w:r>
    </w:p>
    <w:p w:rsidR="007B5133" w:rsidRDefault="007B5133">
      <w:pPr>
        <w:pStyle w:val="Textoindependiente"/>
        <w:rPr>
          <w:b/>
        </w:rPr>
      </w:pPr>
    </w:p>
    <w:p w:rsidR="007B5133" w:rsidRDefault="007B5133">
      <w:pPr>
        <w:pStyle w:val="Textoindependiente"/>
        <w:rPr>
          <w:b/>
        </w:rPr>
      </w:pPr>
    </w:p>
    <w:p w:rsidR="007B5133" w:rsidRDefault="00000000">
      <w:pPr>
        <w:pStyle w:val="Textoindependiente"/>
        <w:spacing w:line="360" w:lineRule="auto"/>
        <w:ind w:left="102"/>
      </w:pPr>
      <w:r>
        <w:rPr>
          <w:b/>
        </w:rPr>
        <w:t>Artículo único:</w:t>
      </w:r>
      <w:r>
        <w:rPr>
          <w:b/>
          <w:spacing w:val="-4"/>
        </w:rPr>
        <w:t xml:space="preserve"> </w:t>
      </w:r>
      <w:r>
        <w:t>Incorpórese un nuevo inciso final al artículo</w:t>
      </w:r>
      <w:r>
        <w:rPr>
          <w:spacing w:val="-1"/>
        </w:rPr>
        <w:t xml:space="preserve"> </w:t>
      </w:r>
      <w:r>
        <w:t>79 del Código Procesal Penal, del siguiente tenor:</w:t>
      </w:r>
    </w:p>
    <w:p w:rsidR="007B5133" w:rsidRDefault="007B5133">
      <w:pPr>
        <w:pStyle w:val="Textoindependiente"/>
        <w:spacing w:before="141"/>
      </w:pPr>
    </w:p>
    <w:p w:rsidR="007B5133" w:rsidRDefault="00000000">
      <w:pPr>
        <w:spacing w:line="360" w:lineRule="auto"/>
        <w:ind w:left="821" w:right="121"/>
        <w:jc w:val="both"/>
        <w:rPr>
          <w:i/>
          <w:sz w:val="24"/>
        </w:rPr>
      </w:pPr>
      <w:r>
        <w:rPr>
          <w:i/>
          <w:sz w:val="24"/>
        </w:rPr>
        <w:t>“Los funcionarios de Carabineros, Policía de Investigaciones</w:t>
      </w:r>
      <w:r>
        <w:rPr>
          <w:i/>
          <w:spacing w:val="40"/>
          <w:sz w:val="24"/>
        </w:rPr>
        <w:t xml:space="preserve"> </w:t>
      </w:r>
      <w:r>
        <w:rPr>
          <w:i/>
          <w:sz w:val="24"/>
        </w:rPr>
        <w:t>y de Gendarmería de Chile, en cualquier etapa del procedimiento penal, deberán ser identificados únicamente con el número de su placa de servicio o tarjeta de identidad policial.”.</w:t>
      </w:r>
    </w:p>
    <w:p w:rsidR="007B5133" w:rsidRDefault="007B5133">
      <w:pPr>
        <w:pStyle w:val="Textoindependiente"/>
        <w:rPr>
          <w:i/>
        </w:rPr>
      </w:pPr>
    </w:p>
    <w:p w:rsidR="007B5133" w:rsidRDefault="007B5133">
      <w:pPr>
        <w:pStyle w:val="Textoindependiente"/>
        <w:rPr>
          <w:i/>
        </w:rPr>
      </w:pPr>
    </w:p>
    <w:p w:rsidR="007B5133" w:rsidRDefault="007B5133">
      <w:pPr>
        <w:pStyle w:val="Textoindependiente"/>
        <w:rPr>
          <w:i/>
        </w:rPr>
      </w:pPr>
    </w:p>
    <w:p w:rsidR="007B5133" w:rsidRDefault="007B5133">
      <w:pPr>
        <w:pStyle w:val="Textoindependiente"/>
        <w:spacing w:before="142"/>
        <w:rPr>
          <w:i/>
        </w:rPr>
      </w:pPr>
    </w:p>
    <w:p w:rsidR="007B5133" w:rsidRDefault="00000000">
      <w:pPr>
        <w:ind w:right="16"/>
        <w:jc w:val="center"/>
        <w:rPr>
          <w:b/>
          <w:sz w:val="24"/>
        </w:rPr>
      </w:pPr>
      <w:r>
        <w:rPr>
          <w:b/>
          <w:sz w:val="24"/>
        </w:rPr>
        <w:t>NOMBRE</w:t>
      </w:r>
      <w:r>
        <w:rPr>
          <w:b/>
          <w:spacing w:val="-7"/>
          <w:sz w:val="24"/>
        </w:rPr>
        <w:t xml:space="preserve"> </w:t>
      </w:r>
      <w:r>
        <w:rPr>
          <w:b/>
          <w:sz w:val="24"/>
        </w:rPr>
        <w:t>DEL</w:t>
      </w:r>
      <w:r>
        <w:rPr>
          <w:b/>
          <w:spacing w:val="-3"/>
          <w:sz w:val="24"/>
        </w:rPr>
        <w:t xml:space="preserve"> </w:t>
      </w:r>
      <w:r>
        <w:rPr>
          <w:b/>
          <w:spacing w:val="-2"/>
          <w:sz w:val="24"/>
        </w:rPr>
        <w:t>DIPUTADO</w:t>
      </w:r>
    </w:p>
    <w:p w:rsidR="007B5133" w:rsidRDefault="00000000">
      <w:pPr>
        <w:spacing w:before="142"/>
        <w:ind w:left="3160"/>
        <w:rPr>
          <w:rFonts w:ascii="Palatino Linotype" w:hAnsi="Palatino Linotype"/>
          <w:sz w:val="24"/>
        </w:rPr>
      </w:pPr>
      <w:r>
        <w:rPr>
          <w:rFonts w:ascii="Palatino Linotype" w:hAnsi="Palatino Linotype"/>
          <w:sz w:val="24"/>
        </w:rPr>
        <w:t>H.D.</w:t>
      </w:r>
      <w:r>
        <w:rPr>
          <w:rFonts w:ascii="Palatino Linotype" w:hAnsi="Palatino Linotype"/>
          <w:spacing w:val="-1"/>
          <w:sz w:val="24"/>
        </w:rPr>
        <w:t xml:space="preserve"> </w:t>
      </w:r>
      <w:r>
        <w:rPr>
          <w:rFonts w:ascii="Palatino Linotype" w:hAnsi="Palatino Linotype"/>
          <w:sz w:val="24"/>
        </w:rPr>
        <w:t>DE</w:t>
      </w:r>
      <w:r>
        <w:rPr>
          <w:rFonts w:ascii="Palatino Linotype" w:hAnsi="Palatino Linotype"/>
          <w:spacing w:val="-1"/>
          <w:sz w:val="24"/>
        </w:rPr>
        <w:t xml:space="preserve"> </w:t>
      </w:r>
      <w:r>
        <w:rPr>
          <w:rFonts w:ascii="Palatino Linotype" w:hAnsi="Palatino Linotype"/>
          <w:sz w:val="24"/>
        </w:rPr>
        <w:t>LA</w:t>
      </w:r>
      <w:r>
        <w:rPr>
          <w:rFonts w:ascii="Palatino Linotype" w:hAnsi="Palatino Linotype"/>
          <w:spacing w:val="-1"/>
          <w:sz w:val="24"/>
        </w:rPr>
        <w:t xml:space="preserve"> </w:t>
      </w:r>
      <w:r>
        <w:rPr>
          <w:rFonts w:ascii="Palatino Linotype" w:hAnsi="Palatino Linotype"/>
          <w:spacing w:val="-2"/>
          <w:sz w:val="24"/>
        </w:rPr>
        <w:t>REPÚBLICA</w:t>
      </w:r>
    </w:p>
    <w:sectPr w:rsidR="007B5133">
      <w:pgSz w:w="12240" w:h="15840"/>
      <w:pgMar w:top="1760" w:right="1580" w:bottom="1240" w:left="160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1577" w:rsidRDefault="00BD1577">
      <w:r>
        <w:separator/>
      </w:r>
    </w:p>
  </w:endnote>
  <w:endnote w:type="continuationSeparator" w:id="0">
    <w:p w:rsidR="00BD1577" w:rsidRDefault="00BD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133" w:rsidRDefault="00000000">
    <w:pPr>
      <w:pStyle w:val="Textoindependiente"/>
      <w:spacing w:line="14" w:lineRule="auto"/>
      <w:rPr>
        <w:sz w:val="20"/>
      </w:rPr>
    </w:pPr>
    <w:r>
      <w:rPr>
        <w:noProof/>
      </w:rPr>
      <mc:AlternateContent>
        <mc:Choice Requires="wps">
          <w:drawing>
            <wp:anchor distT="0" distB="0" distL="0" distR="0" simplePos="0" relativeHeight="487539712" behindDoc="1" locked="0" layoutInCell="1" allowOverlap="1">
              <wp:simplePos x="0" y="0"/>
              <wp:positionH relativeFrom="page">
                <wp:posOffset>3461130</wp:posOffset>
              </wp:positionH>
              <wp:positionV relativeFrom="page">
                <wp:posOffset>9256268</wp:posOffset>
              </wp:positionV>
              <wp:extent cx="85280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77800"/>
                      </a:xfrm>
                      <a:prstGeom prst="rect">
                        <a:avLst/>
                      </a:prstGeom>
                    </wps:spPr>
                    <wps:txbx>
                      <w:txbxContent>
                        <w:p w:rsidR="007B5133" w:rsidRDefault="00000000">
                          <w:pPr>
                            <w:pStyle w:val="Textoindependiente"/>
                            <w:spacing w:line="264" w:lineRule="exact"/>
                            <w:ind w:left="20"/>
                            <w:rPr>
                              <w:rFonts w:ascii="Calibri" w:hAnsi="Calibri"/>
                            </w:rPr>
                          </w:pPr>
                          <w:r>
                            <w:rPr>
                              <w:rFonts w:ascii="Calibri" w:hAnsi="Calibri"/>
                            </w:rPr>
                            <w:t>Página</w:t>
                          </w:r>
                          <w:r>
                            <w:rPr>
                              <w:rFonts w:ascii="Calibri" w:hAnsi="Calibri"/>
                              <w:spacing w:val="-2"/>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r>
                            <w:rPr>
                              <w:rFonts w:ascii="Calibri" w:hAnsi="Calibri"/>
                              <w:spacing w:val="-2"/>
                            </w:rPr>
                            <w:t xml:space="preserve"> </w:t>
                          </w:r>
                          <w:r>
                            <w:rPr>
                              <w:rFonts w:ascii="Calibri" w:hAnsi="Calibri"/>
                            </w:rPr>
                            <w:t>de</w:t>
                          </w:r>
                          <w:r>
                            <w:rPr>
                              <w:rFonts w:ascii="Calibri" w:hAnsi="Calibri"/>
                              <w:spacing w:val="1"/>
                            </w:rPr>
                            <w:t xml:space="preserve"> </w:t>
                          </w:r>
                          <w:r>
                            <w:rPr>
                              <w:rFonts w:ascii="Calibri" w:hAnsi="Calibri"/>
                              <w:spacing w:val="-10"/>
                            </w:rPr>
                            <w:fldChar w:fldCharType="begin"/>
                          </w:r>
                          <w:r>
                            <w:rPr>
                              <w:rFonts w:ascii="Calibri" w:hAnsi="Calibri"/>
                              <w:spacing w:val="-10"/>
                            </w:rPr>
                            <w:instrText xml:space="preserve"> NUMPAGES </w:instrText>
                          </w:r>
                          <w:r>
                            <w:rPr>
                              <w:rFonts w:ascii="Calibri" w:hAnsi="Calibri"/>
                              <w:spacing w:val="-10"/>
                            </w:rPr>
                            <w:fldChar w:fldCharType="separate"/>
                          </w:r>
                          <w:r>
                            <w:rPr>
                              <w:rFonts w:ascii="Calibri" w:hAnsi="Calibri"/>
                              <w:spacing w:val="-10"/>
                            </w:rPr>
                            <w:t>4</w:t>
                          </w:r>
                          <w:r>
                            <w:rPr>
                              <w:rFonts w:ascii="Calibri" w:hAns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2.55pt;margin-top:728.85pt;width:67.15pt;height:14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" filled="f" stroked="f">
              <v:textbox inset="0,0,0,0">
                <w:txbxContent>
                  <w:p w:rsidR="007B5133" w:rsidRDefault="00000000">
                    <w:pPr>
                      <w:pStyle w:val="Textoindependiente"/>
                      <w:spacing w:line="264" w:lineRule="exact"/>
                      <w:ind w:left="20"/>
                      <w:rPr>
                        <w:rFonts w:ascii="Calibri" w:hAnsi="Calibri"/>
                      </w:rPr>
                    </w:pPr>
                    <w:r>
                      <w:rPr>
                        <w:rFonts w:ascii="Calibri" w:hAnsi="Calibri"/>
                      </w:rPr>
                      <w:t>Página</w:t>
                    </w:r>
                    <w:r>
                      <w:rPr>
                        <w:rFonts w:ascii="Calibri" w:hAnsi="Calibri"/>
                        <w:spacing w:val="-2"/>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r>
                      <w:rPr>
                        <w:rFonts w:ascii="Calibri" w:hAnsi="Calibri"/>
                        <w:spacing w:val="-2"/>
                      </w:rPr>
                      <w:t xml:space="preserve"> </w:t>
                    </w:r>
                    <w:r>
                      <w:rPr>
                        <w:rFonts w:ascii="Calibri" w:hAnsi="Calibri"/>
                      </w:rPr>
                      <w:t>de</w:t>
                    </w:r>
                    <w:r>
                      <w:rPr>
                        <w:rFonts w:ascii="Calibri" w:hAnsi="Calibri"/>
                        <w:spacing w:val="1"/>
                      </w:rPr>
                      <w:t xml:space="preserve"> </w:t>
                    </w:r>
                    <w:r>
                      <w:rPr>
                        <w:rFonts w:ascii="Calibri" w:hAnsi="Calibri"/>
                        <w:spacing w:val="-10"/>
                      </w:rPr>
                      <w:fldChar w:fldCharType="begin"/>
                    </w:r>
                    <w:r>
                      <w:rPr>
                        <w:rFonts w:ascii="Calibri" w:hAnsi="Calibri"/>
                        <w:spacing w:val="-10"/>
                      </w:rPr>
                      <w:instrText xml:space="preserve"> NUMPAGES </w:instrText>
                    </w:r>
                    <w:r>
                      <w:rPr>
                        <w:rFonts w:ascii="Calibri" w:hAnsi="Calibri"/>
                        <w:spacing w:val="-10"/>
                      </w:rPr>
                      <w:fldChar w:fldCharType="separate"/>
                    </w:r>
                    <w:r>
                      <w:rPr>
                        <w:rFonts w:ascii="Calibri" w:hAnsi="Calibri"/>
                        <w:spacing w:val="-10"/>
                      </w:rPr>
                      <w:t>4</w:t>
                    </w:r>
                    <w:r>
                      <w:rPr>
                        <w:rFonts w:ascii="Calibri" w:hAns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1577" w:rsidRDefault="00BD1577">
      <w:r>
        <w:separator/>
      </w:r>
    </w:p>
  </w:footnote>
  <w:footnote w:type="continuationSeparator" w:id="0">
    <w:p w:rsidR="00BD1577" w:rsidRDefault="00BD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21559"/>
    <w:multiLevelType w:val="hybridMultilevel"/>
    <w:tmpl w:val="47BC8666"/>
    <w:lvl w:ilvl="0" w:tplc="7E24A47C">
      <w:start w:val="1"/>
      <w:numFmt w:val="upperRoman"/>
      <w:lvlText w:val="%1."/>
      <w:lvlJc w:val="left"/>
      <w:pPr>
        <w:ind w:left="822" w:hanging="538"/>
        <w:jc w:val="right"/>
      </w:pPr>
      <w:rPr>
        <w:rFonts w:ascii="Bookman Old Style" w:eastAsia="Bookman Old Style" w:hAnsi="Bookman Old Style" w:cs="Bookman Old Style" w:hint="default"/>
        <w:b/>
        <w:bCs/>
        <w:i w:val="0"/>
        <w:iCs w:val="0"/>
        <w:spacing w:val="0"/>
        <w:w w:val="100"/>
        <w:sz w:val="24"/>
        <w:szCs w:val="24"/>
        <w:lang w:val="es-ES" w:eastAsia="en-US" w:bidi="ar-SA"/>
      </w:rPr>
    </w:lvl>
    <w:lvl w:ilvl="1" w:tplc="B9C43D5A">
      <w:numFmt w:val="bullet"/>
      <w:lvlText w:val="•"/>
      <w:lvlJc w:val="left"/>
      <w:pPr>
        <w:ind w:left="1644" w:hanging="538"/>
      </w:pPr>
      <w:rPr>
        <w:rFonts w:hint="default"/>
        <w:lang w:val="es-ES" w:eastAsia="en-US" w:bidi="ar-SA"/>
      </w:rPr>
    </w:lvl>
    <w:lvl w:ilvl="2" w:tplc="11E4B55A">
      <w:numFmt w:val="bullet"/>
      <w:lvlText w:val="•"/>
      <w:lvlJc w:val="left"/>
      <w:pPr>
        <w:ind w:left="2468" w:hanging="538"/>
      </w:pPr>
      <w:rPr>
        <w:rFonts w:hint="default"/>
        <w:lang w:val="es-ES" w:eastAsia="en-US" w:bidi="ar-SA"/>
      </w:rPr>
    </w:lvl>
    <w:lvl w:ilvl="3" w:tplc="CEA88B54">
      <w:numFmt w:val="bullet"/>
      <w:lvlText w:val="•"/>
      <w:lvlJc w:val="left"/>
      <w:pPr>
        <w:ind w:left="3292" w:hanging="538"/>
      </w:pPr>
      <w:rPr>
        <w:rFonts w:hint="default"/>
        <w:lang w:val="es-ES" w:eastAsia="en-US" w:bidi="ar-SA"/>
      </w:rPr>
    </w:lvl>
    <w:lvl w:ilvl="4" w:tplc="B9F226A2">
      <w:numFmt w:val="bullet"/>
      <w:lvlText w:val="•"/>
      <w:lvlJc w:val="left"/>
      <w:pPr>
        <w:ind w:left="4116" w:hanging="538"/>
      </w:pPr>
      <w:rPr>
        <w:rFonts w:hint="default"/>
        <w:lang w:val="es-ES" w:eastAsia="en-US" w:bidi="ar-SA"/>
      </w:rPr>
    </w:lvl>
    <w:lvl w:ilvl="5" w:tplc="57B2C978">
      <w:numFmt w:val="bullet"/>
      <w:lvlText w:val="•"/>
      <w:lvlJc w:val="left"/>
      <w:pPr>
        <w:ind w:left="4940" w:hanging="538"/>
      </w:pPr>
      <w:rPr>
        <w:rFonts w:hint="default"/>
        <w:lang w:val="es-ES" w:eastAsia="en-US" w:bidi="ar-SA"/>
      </w:rPr>
    </w:lvl>
    <w:lvl w:ilvl="6" w:tplc="9B4C61EE">
      <w:numFmt w:val="bullet"/>
      <w:lvlText w:val="•"/>
      <w:lvlJc w:val="left"/>
      <w:pPr>
        <w:ind w:left="5764" w:hanging="538"/>
      </w:pPr>
      <w:rPr>
        <w:rFonts w:hint="default"/>
        <w:lang w:val="es-ES" w:eastAsia="en-US" w:bidi="ar-SA"/>
      </w:rPr>
    </w:lvl>
    <w:lvl w:ilvl="7" w:tplc="437A292A">
      <w:numFmt w:val="bullet"/>
      <w:lvlText w:val="•"/>
      <w:lvlJc w:val="left"/>
      <w:pPr>
        <w:ind w:left="6588" w:hanging="538"/>
      </w:pPr>
      <w:rPr>
        <w:rFonts w:hint="default"/>
        <w:lang w:val="es-ES" w:eastAsia="en-US" w:bidi="ar-SA"/>
      </w:rPr>
    </w:lvl>
    <w:lvl w:ilvl="8" w:tplc="8AB2760A">
      <w:numFmt w:val="bullet"/>
      <w:lvlText w:val="•"/>
      <w:lvlJc w:val="left"/>
      <w:pPr>
        <w:ind w:left="7412" w:hanging="538"/>
      </w:pPr>
      <w:rPr>
        <w:rFonts w:hint="default"/>
        <w:lang w:val="es-ES" w:eastAsia="en-US" w:bidi="ar-SA"/>
      </w:rPr>
    </w:lvl>
  </w:abstractNum>
  <w:num w:numId="1" w16cid:durableId="3547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33"/>
    <w:rsid w:val="007B5133"/>
    <w:rsid w:val="009463C2"/>
    <w:rsid w:val="00A54C85"/>
    <w:rsid w:val="00BD15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E4E0D-B23C-4635-8D1F-0411A9E7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53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4628</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cuevas</dc:creator>
  <cp:lastModifiedBy>Guillermo Diaz Vallejos</cp:lastModifiedBy>
  <cp:revision>1</cp:revision>
  <dcterms:created xsi:type="dcterms:W3CDTF">2024-05-23T13:47:00Z</dcterms:created>
  <dcterms:modified xsi:type="dcterms:W3CDTF">2024-05-29T23:39:00Z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para Microsoft 365</vt:lpwstr>
  </property>
  <property fmtid="{D5CDD505-2E9C-101B-9397-08002B2CF9AE}" pid="4" name="LastSaved">
    <vt:filetime>2024-05-23T00:00:00Z</vt:filetime>
  </property>
  <property fmtid="{D5CDD505-2E9C-101B-9397-08002B2CF9AE}" pid="5" name="Producer">
    <vt:lpwstr>Microsoft® Word para Microsoft 365</vt:lpwstr>
  </property>
</Properties>
</file>