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0CD4" w14:textId="0BDCC91C" w:rsidR="003A4903" w:rsidRPr="000C615C" w:rsidRDefault="003A4903" w:rsidP="008C66E7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41F9DF35" w14:textId="77777777" w:rsidR="003A4903" w:rsidRPr="00225B48" w:rsidRDefault="003A4903" w:rsidP="00EB74CB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 w:themeColor="text1"/>
          <w:sz w:val="24"/>
          <w:szCs w:val="24"/>
        </w:rPr>
      </w:pPr>
    </w:p>
    <w:p w14:paraId="1A553C50" w14:textId="00034021" w:rsidR="00225B48" w:rsidRPr="00225B48" w:rsidRDefault="00225B48" w:rsidP="00F84A00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 w:themeColor="text1"/>
          <w:sz w:val="24"/>
          <w:szCs w:val="24"/>
        </w:rPr>
      </w:pPr>
      <w:r w:rsidRPr="00225B48">
        <w:rPr>
          <w:rFonts w:ascii="Arial Nova" w:hAnsi="Arial Nova" w:cs="Courier"/>
          <w:b/>
          <w:bCs/>
          <w:color w:val="000000" w:themeColor="text1"/>
          <w:sz w:val="24"/>
          <w:szCs w:val="24"/>
        </w:rPr>
        <w:t>PROYECTO DE LEY QUE</w:t>
      </w:r>
      <w:r w:rsidR="00BC333F">
        <w:rPr>
          <w:rFonts w:ascii="Arial Nova" w:hAnsi="Arial Nova" w:cs="Courier"/>
          <w:b/>
          <w:bCs/>
          <w:color w:val="000000" w:themeColor="text1"/>
          <w:sz w:val="24"/>
          <w:szCs w:val="24"/>
        </w:rPr>
        <w:t xml:space="preserve"> MODIFICA</w:t>
      </w:r>
      <w:r w:rsidRPr="00225B48">
        <w:rPr>
          <w:rFonts w:ascii="Arial Nova" w:hAnsi="Arial Nova" w:cs="Courier"/>
          <w:b/>
          <w:bCs/>
          <w:color w:val="000000" w:themeColor="text1"/>
          <w:sz w:val="24"/>
          <w:szCs w:val="24"/>
        </w:rPr>
        <w:t xml:space="preserve"> </w:t>
      </w:r>
      <w:r w:rsidR="00BC333F" w:rsidRPr="00BC333F">
        <w:rPr>
          <w:rFonts w:ascii="Arial Nova" w:hAnsi="Arial Nova" w:cs="Courier"/>
          <w:b/>
          <w:bCs/>
          <w:color w:val="000000" w:themeColor="text1"/>
          <w:sz w:val="24"/>
          <w:szCs w:val="24"/>
        </w:rPr>
        <w:t>DFL 1 FIJA TEXTO REFUNDIDO, COORDINADO Y SISTEMATIZADO DE LA LEY DE TRÁNSITO</w:t>
      </w:r>
    </w:p>
    <w:p w14:paraId="066DF4A5" w14:textId="25B7E191" w:rsidR="00225B48" w:rsidRPr="00225B48" w:rsidRDefault="00225B48" w:rsidP="00225B48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Courier"/>
          <w:b/>
          <w:bCs/>
          <w:color w:val="000000" w:themeColor="text1"/>
          <w:sz w:val="24"/>
          <w:szCs w:val="24"/>
        </w:rPr>
      </w:pPr>
    </w:p>
    <w:p w14:paraId="1CFBC951" w14:textId="49483F78" w:rsidR="00EB2FAA" w:rsidRDefault="00EB2FAA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00A2B01C" w14:textId="77777777" w:rsidR="00EB2FAA" w:rsidRPr="000C615C" w:rsidRDefault="00EB2FAA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342A297B" w14:textId="77777777" w:rsidR="00216B95" w:rsidRPr="000C615C" w:rsidRDefault="00216B95" w:rsidP="00216B95">
      <w:pPr>
        <w:rPr>
          <w:rFonts w:ascii="Arial Nova" w:eastAsia="Times New Roman" w:hAnsi="Arial Nova" w:cstheme="minorHAnsi"/>
          <w:sz w:val="24"/>
          <w:szCs w:val="24"/>
          <w:lang w:eastAsia="es-CL"/>
        </w:rPr>
      </w:pPr>
    </w:p>
    <w:p w14:paraId="56E7564D" w14:textId="23B81F22" w:rsidR="00E36562" w:rsidRPr="00E36562" w:rsidRDefault="00E36562" w:rsidP="00E36562">
      <w:pPr>
        <w:spacing w:line="276" w:lineRule="auto"/>
        <w:jc w:val="both"/>
        <w:rPr>
          <w:rFonts w:ascii="Arial Nova" w:hAnsi="Arial Nova" w:cs="Courier"/>
          <w:b/>
          <w:bCs/>
          <w:color w:val="000000"/>
          <w:sz w:val="24"/>
          <w:szCs w:val="24"/>
        </w:rPr>
      </w:pPr>
      <w:r w:rsidRPr="00E36562">
        <w:rPr>
          <w:rFonts w:ascii="Arial Nova" w:hAnsi="Arial Nova" w:cs="Courier"/>
          <w:b/>
          <w:bCs/>
          <w:color w:val="000000"/>
          <w:sz w:val="24"/>
          <w:szCs w:val="24"/>
        </w:rPr>
        <w:t>ANTECEDENTES</w:t>
      </w:r>
    </w:p>
    <w:p w14:paraId="02A2B02C" w14:textId="77EE324C" w:rsidR="001B4020" w:rsidRDefault="00B84B71" w:rsidP="0017659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Una gran problemática que cada cierto tiempo cobra relevancia cuando observamos algun tipo de accidente con resultado de lesiones o muerte de otros, es aquel en donde el conductor del vehiculo posee licencia profesional conduciendo taxis, buses, colectivos, micros y camiones.</w:t>
      </w:r>
    </w:p>
    <w:p w14:paraId="080C8EB7" w14:textId="7B724484" w:rsidR="00B84B71" w:rsidRDefault="00B84B71" w:rsidP="0017659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Ya sea por maniobras temerarias o imprudentes, el exceso de velocidad prominente en las ciudades de la Región de Valparaíso, así como la bajada a exceso de velocidad y sin respetar la señal</w:t>
      </w:r>
      <w:r w:rsidR="00936CF8">
        <w:rPr>
          <w:rFonts w:ascii="Arial Nova" w:hAnsi="Arial Nova" w:cs="Courier"/>
          <w:color w:val="000000"/>
          <w:sz w:val="24"/>
          <w:szCs w:val="24"/>
        </w:rPr>
        <w:t>é</w:t>
      </w:r>
      <w:r>
        <w:rPr>
          <w:rFonts w:ascii="Arial Nova" w:hAnsi="Arial Nova" w:cs="Courier"/>
          <w:color w:val="000000"/>
          <w:sz w:val="24"/>
          <w:szCs w:val="24"/>
        </w:rPr>
        <w:t>tica que proh</w:t>
      </w:r>
      <w:r w:rsidR="00936CF8">
        <w:rPr>
          <w:rFonts w:ascii="Arial Nova" w:hAnsi="Arial Nova" w:cs="Courier"/>
          <w:color w:val="000000"/>
          <w:sz w:val="24"/>
          <w:szCs w:val="24"/>
        </w:rPr>
        <w:t>í</w:t>
      </w:r>
      <w:r>
        <w:rPr>
          <w:rFonts w:ascii="Arial Nova" w:hAnsi="Arial Nova" w:cs="Courier"/>
          <w:color w:val="000000"/>
          <w:sz w:val="24"/>
          <w:szCs w:val="24"/>
        </w:rPr>
        <w:t>be su entrada en la ciudad de Antofagasta, o como las micros, camiones o demases cuyos choferes poseen licencia profesional adelantan y pasan por las barreras que indican que el Biotren viene en camino, ocasionando en m</w:t>
      </w:r>
      <w:r w:rsidR="00936CF8">
        <w:rPr>
          <w:rFonts w:ascii="Arial Nova" w:hAnsi="Arial Nova" w:cs="Courier"/>
          <w:color w:val="000000"/>
          <w:sz w:val="24"/>
          <w:szCs w:val="24"/>
        </w:rPr>
        <w:t>ú</w:t>
      </w:r>
      <w:r>
        <w:rPr>
          <w:rFonts w:ascii="Arial Nova" w:hAnsi="Arial Nova" w:cs="Courier"/>
          <w:color w:val="000000"/>
          <w:sz w:val="24"/>
          <w:szCs w:val="24"/>
        </w:rPr>
        <w:t xml:space="preserve">ltiples ocasiones accidentes con resultado de muerte, como fue el caso en esta </w:t>
      </w:r>
      <w:r w:rsidR="00936CF8">
        <w:rPr>
          <w:rFonts w:ascii="Arial Nova" w:hAnsi="Arial Nova" w:cs="Courier"/>
          <w:color w:val="000000"/>
          <w:sz w:val="24"/>
          <w:szCs w:val="24"/>
        </w:rPr>
        <w:t>ú</w:t>
      </w:r>
      <w:r>
        <w:rPr>
          <w:rFonts w:ascii="Arial Nova" w:hAnsi="Arial Nova" w:cs="Courier"/>
          <w:color w:val="000000"/>
          <w:sz w:val="24"/>
          <w:szCs w:val="24"/>
        </w:rPr>
        <w:t>ltima zona el 09 de septiembre de 2023 que dej</w:t>
      </w:r>
      <w:r w:rsidR="00936CF8">
        <w:rPr>
          <w:rFonts w:ascii="Arial Nova" w:hAnsi="Arial Nova" w:cs="Courier"/>
          <w:color w:val="000000"/>
          <w:sz w:val="24"/>
          <w:szCs w:val="24"/>
        </w:rPr>
        <w:t>ó</w:t>
      </w:r>
      <w:r>
        <w:rPr>
          <w:rFonts w:ascii="Arial Nova" w:hAnsi="Arial Nova" w:cs="Courier"/>
          <w:color w:val="000000"/>
          <w:sz w:val="24"/>
          <w:szCs w:val="24"/>
        </w:rPr>
        <w:t xml:space="preserve"> como resultado 7 fallecidos, y el 10 de octubre de ese mismo año resultaron 5 escolares lesionados producto de la imprudencia de un conductor de transporte escolar. </w:t>
      </w:r>
    </w:p>
    <w:p w14:paraId="7795B972" w14:textId="4139D5A9" w:rsidR="00225B48" w:rsidRDefault="00225B48" w:rsidP="00176591">
      <w:pPr>
        <w:spacing w:line="360" w:lineRule="auto"/>
        <w:ind w:firstLine="708"/>
        <w:jc w:val="both"/>
        <w:rPr>
          <w:rFonts w:ascii="Arial Nova" w:hAnsi="Arial Nova" w:cs="Courier"/>
          <w:bCs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 xml:space="preserve">Actualmente, en </w:t>
      </w:r>
      <w:r w:rsidR="00997A64">
        <w:rPr>
          <w:rFonts w:ascii="Arial Nova" w:hAnsi="Arial Nova" w:cs="Courier"/>
          <w:color w:val="000000"/>
          <w:sz w:val="24"/>
          <w:szCs w:val="24"/>
        </w:rPr>
        <w:t xml:space="preserve">el DFL 1 del Ministerio de Transportes, el cual fija materias contenidas en </w:t>
      </w:r>
      <w:r>
        <w:rPr>
          <w:rFonts w:ascii="Arial Nova" w:hAnsi="Arial Nova" w:cs="Courier"/>
          <w:color w:val="000000"/>
          <w:sz w:val="24"/>
          <w:szCs w:val="24"/>
        </w:rPr>
        <w:t xml:space="preserve">la Ley 18.290 de Tránsito, en su </w:t>
      </w:r>
      <w:r>
        <w:rPr>
          <w:rFonts w:ascii="Arial Nova" w:hAnsi="Arial Nova" w:cs="Courier"/>
          <w:bCs/>
          <w:color w:val="000000"/>
          <w:sz w:val="24"/>
          <w:szCs w:val="24"/>
        </w:rPr>
        <w:t>T</w:t>
      </w:r>
      <w:r w:rsidRPr="00225B48">
        <w:rPr>
          <w:rFonts w:ascii="Arial Nova" w:hAnsi="Arial Nova" w:cs="Courier"/>
          <w:bCs/>
          <w:color w:val="000000"/>
          <w:sz w:val="24"/>
          <w:szCs w:val="24"/>
        </w:rPr>
        <w:t xml:space="preserve">ítulo </w:t>
      </w:r>
      <w:r>
        <w:rPr>
          <w:rFonts w:ascii="Arial Nova" w:hAnsi="Arial Nova" w:cs="Courier"/>
          <w:bCs/>
          <w:color w:val="000000"/>
          <w:sz w:val="24"/>
          <w:szCs w:val="24"/>
        </w:rPr>
        <w:t>XV</w:t>
      </w:r>
      <w:r w:rsidRPr="00225B48">
        <w:rPr>
          <w:rFonts w:ascii="Arial Nova" w:hAnsi="Arial Nova" w:cs="Courier"/>
          <w:bCs/>
          <w:color w:val="000000"/>
          <w:sz w:val="24"/>
          <w:szCs w:val="24"/>
        </w:rPr>
        <w:t xml:space="preserve"> “</w:t>
      </w:r>
      <w:r>
        <w:rPr>
          <w:rFonts w:ascii="Arial Nova" w:hAnsi="Arial Nova" w:cs="Courier"/>
          <w:bCs/>
          <w:color w:val="000000"/>
          <w:sz w:val="24"/>
          <w:szCs w:val="24"/>
        </w:rPr>
        <w:t>D</w:t>
      </w:r>
      <w:r w:rsidRPr="00225B48">
        <w:rPr>
          <w:rFonts w:ascii="Arial Nova" w:hAnsi="Arial Nova" w:cs="Courier"/>
          <w:bCs/>
          <w:color w:val="000000"/>
          <w:sz w:val="24"/>
          <w:szCs w:val="24"/>
        </w:rPr>
        <w:t xml:space="preserve">e la </w:t>
      </w:r>
      <w:r>
        <w:rPr>
          <w:rFonts w:ascii="Arial Nova" w:hAnsi="Arial Nova" w:cs="Courier"/>
          <w:bCs/>
          <w:color w:val="000000"/>
          <w:sz w:val="24"/>
          <w:szCs w:val="24"/>
        </w:rPr>
        <w:t>R</w:t>
      </w:r>
      <w:r w:rsidRPr="00225B48">
        <w:rPr>
          <w:rFonts w:ascii="Arial Nova" w:hAnsi="Arial Nova" w:cs="Courier"/>
          <w:bCs/>
          <w:color w:val="000000"/>
          <w:sz w:val="24"/>
          <w:szCs w:val="24"/>
        </w:rPr>
        <w:t xml:space="preserve">esponsabilidad por </w:t>
      </w:r>
      <w:r>
        <w:rPr>
          <w:rFonts w:ascii="Arial Nova" w:hAnsi="Arial Nova" w:cs="Courier"/>
          <w:bCs/>
          <w:color w:val="000000"/>
          <w:sz w:val="24"/>
          <w:szCs w:val="24"/>
        </w:rPr>
        <w:t>A</w:t>
      </w:r>
      <w:r w:rsidRPr="00225B48">
        <w:rPr>
          <w:rFonts w:ascii="Arial Nova" w:hAnsi="Arial Nova" w:cs="Courier"/>
          <w:bCs/>
          <w:color w:val="000000"/>
          <w:sz w:val="24"/>
          <w:szCs w:val="24"/>
        </w:rPr>
        <w:t>ccidentes</w:t>
      </w:r>
      <w:r w:rsidR="00997A64">
        <w:rPr>
          <w:rFonts w:ascii="Arial Nova" w:hAnsi="Arial Nova" w:cs="Courier"/>
          <w:bCs/>
          <w:color w:val="000000"/>
          <w:sz w:val="24"/>
          <w:szCs w:val="24"/>
        </w:rPr>
        <w:t>”</w:t>
      </w:r>
      <w:r>
        <w:rPr>
          <w:rFonts w:ascii="Arial Nova" w:hAnsi="Arial Nova" w:cs="Courier"/>
          <w:bCs/>
          <w:color w:val="000000"/>
          <w:sz w:val="24"/>
          <w:szCs w:val="24"/>
        </w:rPr>
        <w:t>, establece en su articulo 192 una serie de conductas que</w:t>
      </w:r>
      <w:r w:rsidR="00997A64">
        <w:rPr>
          <w:rFonts w:ascii="Arial Nova" w:hAnsi="Arial Nova" w:cs="Courier"/>
          <w:bCs/>
          <w:color w:val="000000"/>
          <w:sz w:val="24"/>
          <w:szCs w:val="24"/>
        </w:rPr>
        <w:t>:</w:t>
      </w:r>
      <w:r>
        <w:rPr>
          <w:rFonts w:ascii="Arial Nova" w:hAnsi="Arial Nova" w:cs="Courier"/>
          <w:bCs/>
          <w:color w:val="000000"/>
          <w:sz w:val="24"/>
          <w:szCs w:val="24"/>
        </w:rPr>
        <w:t xml:space="preserve"> </w:t>
      </w:r>
      <w:r w:rsidR="00997A64">
        <w:rPr>
          <w:rFonts w:ascii="Arial Nova" w:hAnsi="Arial Nova" w:cs="Courier"/>
          <w:bCs/>
          <w:color w:val="000000"/>
          <w:sz w:val="24"/>
          <w:szCs w:val="24"/>
        </w:rPr>
        <w:t>“</w:t>
      </w:r>
      <w:r w:rsidRPr="00997A64">
        <w:rPr>
          <w:rFonts w:ascii="Arial Nova" w:hAnsi="Arial Nova" w:cs="Courier"/>
          <w:bCs/>
          <w:i/>
          <w:color w:val="000000"/>
          <w:sz w:val="24"/>
          <w:szCs w:val="24"/>
        </w:rPr>
        <w:t>ser</w:t>
      </w:r>
      <w:r w:rsidR="00997A64">
        <w:rPr>
          <w:rFonts w:ascii="Arial Nova" w:hAnsi="Arial Nova" w:cs="Courier"/>
          <w:bCs/>
          <w:i/>
          <w:color w:val="000000"/>
          <w:sz w:val="24"/>
          <w:szCs w:val="24"/>
        </w:rPr>
        <w:t>á</w:t>
      </w:r>
      <w:r w:rsidRPr="00997A64">
        <w:rPr>
          <w:rFonts w:ascii="Arial Nova" w:hAnsi="Arial Nova" w:cs="Courier"/>
          <w:bCs/>
          <w:i/>
          <w:color w:val="000000"/>
          <w:sz w:val="24"/>
          <w:szCs w:val="24"/>
        </w:rPr>
        <w:t xml:space="preserve">n penadas con presidio menor en su grado medio a máximo y, en su caso, con la suspensión de la licencia de conductor o inhabilidad para obtenerla, hasta por 5 </w:t>
      </w:r>
      <w:r w:rsidRPr="00997A64">
        <w:rPr>
          <w:rFonts w:ascii="Arial Nova" w:hAnsi="Arial Nova" w:cs="Courier"/>
          <w:bCs/>
          <w:i/>
          <w:color w:val="000000"/>
          <w:sz w:val="24"/>
          <w:szCs w:val="24"/>
        </w:rPr>
        <w:lastRenderedPageBreak/>
        <w:t>años, y multa de 50 a 100 unidades tributarias mensuales, el que</w:t>
      </w:r>
      <w:r w:rsidR="00997A64">
        <w:rPr>
          <w:rFonts w:ascii="Arial Nova" w:hAnsi="Arial Nova" w:cs="Courier"/>
          <w:bCs/>
          <w:i/>
          <w:color w:val="000000"/>
          <w:sz w:val="24"/>
          <w:szCs w:val="24"/>
        </w:rPr>
        <w:t>”</w:t>
      </w:r>
      <w:r w:rsidR="00BC333F">
        <w:rPr>
          <w:rFonts w:ascii="Arial Nova" w:hAnsi="Arial Nova" w:cs="Courier"/>
          <w:bCs/>
          <w:color w:val="000000"/>
          <w:sz w:val="24"/>
          <w:szCs w:val="24"/>
        </w:rPr>
        <w:t xml:space="preserve">. </w:t>
      </w:r>
      <w:r w:rsidR="00936CF8">
        <w:rPr>
          <w:rFonts w:ascii="Arial Nova" w:hAnsi="Arial Nova" w:cs="Courier"/>
          <w:bCs/>
          <w:color w:val="000000"/>
          <w:sz w:val="24"/>
          <w:szCs w:val="24"/>
        </w:rPr>
        <w:t xml:space="preserve"> En ninguno de sus numerales figura esta problemática, por lo que consideramos oportuno una revisión a la normativa vigente para evitar accidentes con resultado de lesiones, daño y/o muerte, en la que el conductor sea un chofer que posea licencia profesional.</w:t>
      </w:r>
    </w:p>
    <w:p w14:paraId="283A665D" w14:textId="15BB14F5" w:rsidR="00225B48" w:rsidRPr="00225B48" w:rsidRDefault="00225B48" w:rsidP="00936CF8">
      <w:pPr>
        <w:spacing w:line="360" w:lineRule="auto"/>
        <w:jc w:val="both"/>
        <w:rPr>
          <w:rFonts w:ascii="Arial Nova" w:hAnsi="Arial Nova" w:cs="Courier"/>
          <w:color w:val="000000"/>
          <w:sz w:val="24"/>
          <w:szCs w:val="24"/>
        </w:rPr>
      </w:pPr>
    </w:p>
    <w:p w14:paraId="54D1FF3E" w14:textId="1250E81F" w:rsidR="00B84B71" w:rsidRDefault="00B84B71" w:rsidP="0017659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 xml:space="preserve">Es por ello que resulta absolutamente necesario </w:t>
      </w:r>
      <w:r w:rsidR="00936CF8">
        <w:rPr>
          <w:rFonts w:ascii="Arial Nova" w:hAnsi="Arial Nova" w:cs="Courier"/>
          <w:color w:val="000000"/>
          <w:sz w:val="24"/>
          <w:szCs w:val="24"/>
        </w:rPr>
        <w:t>sancionar de manera más gravosa</w:t>
      </w:r>
      <w:r>
        <w:rPr>
          <w:rFonts w:ascii="Arial Nova" w:hAnsi="Arial Nova" w:cs="Courier"/>
          <w:color w:val="000000"/>
          <w:sz w:val="24"/>
          <w:szCs w:val="24"/>
        </w:rPr>
        <w:t xml:space="preserve"> las conductas de aquellas personas que </w:t>
      </w:r>
      <w:r w:rsidR="000721C8">
        <w:rPr>
          <w:rFonts w:ascii="Arial Nova" w:hAnsi="Arial Nova" w:cs="Courier"/>
          <w:color w:val="000000"/>
          <w:sz w:val="24"/>
          <w:szCs w:val="24"/>
        </w:rPr>
        <w:t>se somenten a un est</w:t>
      </w:r>
      <w:r w:rsidR="00936CF8">
        <w:rPr>
          <w:rFonts w:ascii="Arial Nova" w:hAnsi="Arial Nova" w:cs="Courier"/>
          <w:color w:val="000000"/>
          <w:sz w:val="24"/>
          <w:szCs w:val="24"/>
        </w:rPr>
        <w:t>á</w:t>
      </w:r>
      <w:r w:rsidR="000721C8">
        <w:rPr>
          <w:rFonts w:ascii="Arial Nova" w:hAnsi="Arial Nova" w:cs="Courier"/>
          <w:color w:val="000000"/>
          <w:sz w:val="24"/>
          <w:szCs w:val="24"/>
        </w:rPr>
        <w:t xml:space="preserve">ndar de exigencia técnica superior a la hora de obtener licencias profesionales de conducción, pendiendo de ello vidas de terceros y por ende debiendo tener un mayor deber de cuidado y precaución. </w:t>
      </w:r>
    </w:p>
    <w:p w14:paraId="5A9399F3" w14:textId="77777777" w:rsidR="00693290" w:rsidRDefault="00693290" w:rsidP="0017659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</w:p>
    <w:p w14:paraId="4445DFD4" w14:textId="65A5D99E" w:rsidR="00643419" w:rsidRDefault="00643419" w:rsidP="00176591">
      <w:pPr>
        <w:autoSpaceDE w:val="0"/>
        <w:autoSpaceDN w:val="0"/>
        <w:adjustRightInd w:val="0"/>
        <w:spacing w:after="0" w:line="360" w:lineRule="auto"/>
        <w:rPr>
          <w:rFonts w:ascii="Arial Nova" w:hAnsi="Arial Nova" w:cs="Courier"/>
          <w:color w:val="000000"/>
          <w:sz w:val="24"/>
          <w:szCs w:val="24"/>
        </w:rPr>
      </w:pPr>
    </w:p>
    <w:p w14:paraId="269A6023" w14:textId="638134DC" w:rsidR="00776982" w:rsidRDefault="00776982" w:rsidP="00176591">
      <w:pPr>
        <w:autoSpaceDE w:val="0"/>
        <w:autoSpaceDN w:val="0"/>
        <w:adjustRightInd w:val="0"/>
        <w:spacing w:after="0" w:line="360" w:lineRule="auto"/>
        <w:rPr>
          <w:rFonts w:ascii="Arial Nova" w:hAnsi="Arial Nova" w:cs="Courier"/>
          <w:color w:val="000000"/>
          <w:sz w:val="24"/>
          <w:szCs w:val="24"/>
        </w:rPr>
      </w:pPr>
    </w:p>
    <w:p w14:paraId="2B44E102" w14:textId="77777777" w:rsidR="00643419" w:rsidRDefault="00643419" w:rsidP="00176591">
      <w:pPr>
        <w:autoSpaceDE w:val="0"/>
        <w:autoSpaceDN w:val="0"/>
        <w:adjustRightInd w:val="0"/>
        <w:spacing w:after="0" w:line="360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30887054" w14:textId="47A8A168" w:rsidR="00873418" w:rsidRPr="00643419" w:rsidRDefault="00282FD3" w:rsidP="00176591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 Nova" w:hAnsi="Arial Nova" w:cs="Courier"/>
          <w:b/>
          <w:bCs/>
          <w:color w:val="000000"/>
          <w:sz w:val="24"/>
          <w:szCs w:val="24"/>
        </w:rPr>
      </w:pPr>
      <w:r w:rsidRPr="00643419">
        <w:rPr>
          <w:rFonts w:ascii="Arial Nova" w:hAnsi="Arial Nova" w:cs="Courier"/>
          <w:b/>
          <w:bCs/>
          <w:color w:val="000000"/>
          <w:sz w:val="24"/>
          <w:szCs w:val="24"/>
        </w:rPr>
        <w:t>PROYECTO DE LEY</w:t>
      </w:r>
    </w:p>
    <w:p w14:paraId="2AF852DC" w14:textId="77777777" w:rsidR="00B7424C" w:rsidRPr="000C615C" w:rsidRDefault="00B7424C" w:rsidP="0017659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Courier"/>
          <w:color w:val="000000"/>
          <w:sz w:val="24"/>
          <w:szCs w:val="24"/>
        </w:rPr>
      </w:pPr>
    </w:p>
    <w:p w14:paraId="0984F754" w14:textId="01C91CCA" w:rsidR="00E36562" w:rsidRDefault="008750E6" w:rsidP="00176591">
      <w:pPr>
        <w:spacing w:line="360" w:lineRule="auto"/>
        <w:jc w:val="center"/>
        <w:rPr>
          <w:rFonts w:ascii="Arial Nova" w:eastAsia="Calibri" w:hAnsi="Arial Nova"/>
          <w:sz w:val="24"/>
          <w:szCs w:val="24"/>
        </w:rPr>
      </w:pPr>
      <w:r w:rsidRPr="000C615C">
        <w:rPr>
          <w:rFonts w:ascii="Arial Nova" w:eastAsia="Calibri" w:hAnsi="Arial Nova"/>
          <w:sz w:val="24"/>
          <w:szCs w:val="24"/>
        </w:rPr>
        <w:t xml:space="preserve">“Artículo </w:t>
      </w:r>
      <w:r w:rsidR="00106C88">
        <w:rPr>
          <w:rFonts w:ascii="Arial Nova" w:eastAsia="Calibri" w:hAnsi="Arial Nova"/>
          <w:sz w:val="24"/>
          <w:szCs w:val="24"/>
        </w:rPr>
        <w:t>único</w:t>
      </w:r>
      <w:r w:rsidR="00106C88" w:rsidRPr="000C615C">
        <w:rPr>
          <w:rFonts w:ascii="Arial Nova" w:eastAsia="Calibri" w:hAnsi="Arial Nova"/>
          <w:sz w:val="24"/>
          <w:szCs w:val="24"/>
        </w:rPr>
        <w:t>. -</w:t>
      </w:r>
      <w:r w:rsidRPr="000C615C">
        <w:rPr>
          <w:rFonts w:ascii="Arial Nova" w:eastAsia="Calibri" w:hAnsi="Arial Nova"/>
          <w:sz w:val="24"/>
          <w:szCs w:val="24"/>
        </w:rPr>
        <w:t xml:space="preserve"> </w:t>
      </w:r>
      <w:r w:rsidR="00E36562" w:rsidRPr="000C615C">
        <w:rPr>
          <w:rFonts w:ascii="Arial Nova" w:eastAsia="Calibri" w:hAnsi="Arial Nova"/>
          <w:sz w:val="24"/>
          <w:szCs w:val="24"/>
        </w:rPr>
        <w:t>Introd</w:t>
      </w:r>
      <w:r w:rsidR="00E36562">
        <w:rPr>
          <w:rFonts w:ascii="Arial Nova" w:eastAsia="Calibri" w:hAnsi="Arial Nova"/>
          <w:sz w:val="24"/>
          <w:szCs w:val="24"/>
        </w:rPr>
        <w:t>úzcase</w:t>
      </w:r>
      <w:r w:rsidRPr="000C615C">
        <w:rPr>
          <w:rFonts w:ascii="Arial Nova" w:eastAsia="Calibri" w:hAnsi="Arial Nova"/>
          <w:sz w:val="24"/>
          <w:szCs w:val="24"/>
        </w:rPr>
        <w:t xml:space="preserve"> la siguiente modificaci</w:t>
      </w:r>
      <w:r w:rsidR="001B4020">
        <w:rPr>
          <w:rFonts w:ascii="Arial Nova" w:eastAsia="Calibri" w:hAnsi="Arial Nova"/>
          <w:sz w:val="24"/>
          <w:szCs w:val="24"/>
        </w:rPr>
        <w:t>ón</w:t>
      </w:r>
      <w:r w:rsidRPr="000C615C">
        <w:rPr>
          <w:rFonts w:ascii="Arial Nova" w:eastAsia="Calibri" w:hAnsi="Arial Nova"/>
          <w:sz w:val="24"/>
          <w:szCs w:val="24"/>
        </w:rPr>
        <w:t xml:space="preserve"> en </w:t>
      </w:r>
      <w:r w:rsidR="006E1A47">
        <w:rPr>
          <w:rFonts w:ascii="Arial Nova" w:eastAsia="Calibri" w:hAnsi="Arial Nova"/>
          <w:sz w:val="24"/>
          <w:szCs w:val="24"/>
        </w:rPr>
        <w:t>el DFL 1 del Ministerio de Transportes</w:t>
      </w:r>
      <w:r w:rsidR="001B4020">
        <w:rPr>
          <w:rFonts w:ascii="Arial Nova" w:eastAsia="Calibri" w:hAnsi="Arial Nova"/>
          <w:sz w:val="24"/>
          <w:szCs w:val="24"/>
        </w:rPr>
        <w:t>”</w:t>
      </w:r>
    </w:p>
    <w:p w14:paraId="2C1D3C34" w14:textId="77777777" w:rsidR="00805FF4" w:rsidRDefault="00805FF4" w:rsidP="00176591">
      <w:pPr>
        <w:spacing w:line="360" w:lineRule="auto"/>
        <w:jc w:val="both"/>
        <w:rPr>
          <w:rFonts w:ascii="Arial Nova" w:eastAsia="Calibri" w:hAnsi="Arial Nova"/>
          <w:sz w:val="24"/>
          <w:szCs w:val="24"/>
        </w:rPr>
      </w:pPr>
    </w:p>
    <w:p w14:paraId="2E6E5535" w14:textId="6A9C5970" w:rsidR="00182894" w:rsidRPr="001B4020" w:rsidRDefault="00AB4000" w:rsidP="0017659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 Nova" w:eastAsia="Calibri" w:hAnsi="Arial Nova"/>
          <w:sz w:val="24"/>
          <w:szCs w:val="24"/>
        </w:rPr>
      </w:pPr>
      <w:r w:rsidRPr="00182894">
        <w:rPr>
          <w:rFonts w:ascii="Arial Nova" w:eastAsia="Calibri" w:hAnsi="Arial Nova"/>
          <w:sz w:val="24"/>
          <w:szCs w:val="24"/>
        </w:rPr>
        <w:t>Modif</w:t>
      </w:r>
      <w:r w:rsidR="000721C8">
        <w:rPr>
          <w:rFonts w:ascii="Arial Nova" w:eastAsia="Calibri" w:hAnsi="Arial Nova"/>
          <w:sz w:val="24"/>
          <w:szCs w:val="24"/>
        </w:rPr>
        <w:t>í</w:t>
      </w:r>
      <w:r w:rsidRPr="00182894">
        <w:rPr>
          <w:rFonts w:ascii="Arial Nova" w:eastAsia="Calibri" w:hAnsi="Arial Nova"/>
          <w:sz w:val="24"/>
          <w:szCs w:val="24"/>
        </w:rPr>
        <w:t>quese</w:t>
      </w:r>
      <w:r w:rsidR="00E36562" w:rsidRPr="00182894">
        <w:rPr>
          <w:rFonts w:ascii="Arial Nova" w:eastAsia="Calibri" w:hAnsi="Arial Nova"/>
          <w:sz w:val="24"/>
          <w:szCs w:val="24"/>
        </w:rPr>
        <w:t xml:space="preserve"> artículo </w:t>
      </w:r>
      <w:r w:rsidR="000721C8">
        <w:rPr>
          <w:rFonts w:ascii="Arial Nova" w:eastAsia="Calibri" w:hAnsi="Arial Nova"/>
          <w:sz w:val="24"/>
          <w:szCs w:val="24"/>
        </w:rPr>
        <w:t>19</w:t>
      </w:r>
      <w:r w:rsidR="00936CF8">
        <w:rPr>
          <w:rFonts w:ascii="Arial Nova" w:eastAsia="Calibri" w:hAnsi="Arial Nova"/>
          <w:sz w:val="24"/>
          <w:szCs w:val="24"/>
        </w:rPr>
        <w:t>2</w:t>
      </w:r>
      <w:r w:rsidR="00E36562" w:rsidRPr="001B4020">
        <w:rPr>
          <w:rFonts w:ascii="Arial Nova" w:eastAsia="Calibri" w:hAnsi="Arial Nova"/>
          <w:sz w:val="24"/>
          <w:szCs w:val="24"/>
        </w:rPr>
        <w:t xml:space="preserve"> </w:t>
      </w:r>
      <w:r w:rsidR="000721C8">
        <w:rPr>
          <w:rFonts w:ascii="Arial Nova" w:eastAsia="Calibri" w:hAnsi="Arial Nova"/>
          <w:sz w:val="24"/>
          <w:szCs w:val="24"/>
        </w:rPr>
        <w:t>de</w:t>
      </w:r>
      <w:r w:rsidR="00936CF8">
        <w:rPr>
          <w:rFonts w:ascii="Arial Nova" w:eastAsia="Calibri" w:hAnsi="Arial Nova"/>
          <w:sz w:val="24"/>
          <w:szCs w:val="24"/>
        </w:rPr>
        <w:t>l DFL 1 del Ministerio de Transportes:</w:t>
      </w:r>
    </w:p>
    <w:p w14:paraId="48DB6F4F" w14:textId="11E60368" w:rsidR="000721C8" w:rsidRPr="00225B48" w:rsidRDefault="00805FF4" w:rsidP="00176591">
      <w:pPr>
        <w:spacing w:line="360" w:lineRule="auto"/>
        <w:jc w:val="both"/>
        <w:rPr>
          <w:rFonts w:ascii="Arial Nova" w:eastAsia="Calibri" w:hAnsi="Arial Nova"/>
          <w:i/>
          <w:sz w:val="24"/>
          <w:szCs w:val="24"/>
        </w:rPr>
      </w:pPr>
      <w:r w:rsidRPr="00AF4346">
        <w:rPr>
          <w:rFonts w:ascii="Arial Nova" w:eastAsia="Calibri" w:hAnsi="Arial Nova"/>
          <w:b/>
          <w:i/>
          <w:sz w:val="24"/>
          <w:szCs w:val="24"/>
        </w:rPr>
        <w:t xml:space="preserve">Artículo </w:t>
      </w:r>
      <w:r w:rsidR="001B4020">
        <w:rPr>
          <w:rFonts w:ascii="Arial Nova" w:eastAsia="Calibri" w:hAnsi="Arial Nova"/>
          <w:b/>
          <w:i/>
          <w:sz w:val="24"/>
          <w:szCs w:val="24"/>
        </w:rPr>
        <w:t>1</w:t>
      </w:r>
      <w:r w:rsidR="000721C8">
        <w:rPr>
          <w:rFonts w:ascii="Arial Nova" w:eastAsia="Calibri" w:hAnsi="Arial Nova"/>
          <w:b/>
          <w:i/>
          <w:sz w:val="24"/>
          <w:szCs w:val="24"/>
        </w:rPr>
        <w:t>9</w:t>
      </w:r>
      <w:r w:rsidR="00086DA4">
        <w:rPr>
          <w:rFonts w:ascii="Arial Nova" w:eastAsia="Calibri" w:hAnsi="Arial Nova"/>
          <w:b/>
          <w:i/>
          <w:sz w:val="24"/>
          <w:szCs w:val="24"/>
        </w:rPr>
        <w:t>2</w:t>
      </w:r>
      <w:r w:rsidR="000721C8">
        <w:rPr>
          <w:rFonts w:ascii="Arial Nova" w:eastAsia="Calibri" w:hAnsi="Arial Nova"/>
          <w:b/>
          <w:i/>
          <w:sz w:val="24"/>
          <w:szCs w:val="24"/>
        </w:rPr>
        <w:t xml:space="preserve">, </w:t>
      </w:r>
      <w:r w:rsidR="00086DA4">
        <w:rPr>
          <w:rFonts w:ascii="Arial Nova" w:eastAsia="Calibri" w:hAnsi="Arial Nova"/>
          <w:b/>
          <w:i/>
          <w:sz w:val="24"/>
          <w:szCs w:val="24"/>
        </w:rPr>
        <w:t>agrega el siguiente numeral</w:t>
      </w:r>
      <w:r w:rsidR="00EF7633">
        <w:rPr>
          <w:rFonts w:ascii="Arial Nova" w:eastAsia="Calibri" w:hAnsi="Arial Nova"/>
          <w:b/>
          <w:i/>
          <w:sz w:val="24"/>
          <w:szCs w:val="24"/>
        </w:rPr>
        <w:t xml:space="preserve"> “L”</w:t>
      </w:r>
      <w:r w:rsidRPr="00AF4346">
        <w:rPr>
          <w:rFonts w:ascii="Arial Nova" w:eastAsia="Calibri" w:hAnsi="Arial Nova"/>
          <w:i/>
          <w:sz w:val="24"/>
          <w:szCs w:val="24"/>
        </w:rPr>
        <w:t xml:space="preserve">: </w:t>
      </w:r>
      <w:r w:rsidR="00AF4346">
        <w:rPr>
          <w:rFonts w:ascii="Arial Nova" w:eastAsia="Calibri" w:hAnsi="Arial Nova"/>
          <w:i/>
          <w:sz w:val="24"/>
          <w:szCs w:val="24"/>
        </w:rPr>
        <w:t>“</w:t>
      </w:r>
      <w:r w:rsidR="00A91E55">
        <w:rPr>
          <w:rFonts w:ascii="Arial Nova" w:eastAsia="Calibri" w:hAnsi="Arial Nova"/>
          <w:i/>
          <w:sz w:val="24"/>
          <w:szCs w:val="24"/>
        </w:rPr>
        <w:t>S</w:t>
      </w:r>
      <w:r w:rsidR="00155D30">
        <w:rPr>
          <w:rFonts w:ascii="Arial Nova" w:eastAsia="Calibri" w:hAnsi="Arial Nova"/>
          <w:i/>
          <w:sz w:val="24"/>
          <w:szCs w:val="24"/>
        </w:rPr>
        <w:t xml:space="preserve">i </w:t>
      </w:r>
      <w:r w:rsidR="000721C8">
        <w:rPr>
          <w:rFonts w:ascii="Arial Nova" w:eastAsia="Calibri" w:hAnsi="Arial Nova"/>
          <w:i/>
          <w:sz w:val="24"/>
          <w:szCs w:val="24"/>
        </w:rPr>
        <w:t xml:space="preserve">de la imprudencia y/o conducta temeraria del conductor con licencia profesional </w:t>
      </w:r>
      <w:r w:rsidR="009904E4">
        <w:rPr>
          <w:rFonts w:ascii="Arial Nova" w:eastAsia="Calibri" w:hAnsi="Arial Nova"/>
          <w:i/>
          <w:sz w:val="24"/>
          <w:szCs w:val="24"/>
        </w:rPr>
        <w:t xml:space="preserve">se </w:t>
      </w:r>
      <w:r w:rsidR="000721C8">
        <w:rPr>
          <w:rFonts w:ascii="Arial Nova" w:eastAsia="Calibri" w:hAnsi="Arial Nova"/>
          <w:i/>
          <w:sz w:val="24"/>
          <w:szCs w:val="24"/>
        </w:rPr>
        <w:t xml:space="preserve">pusiere en </w:t>
      </w:r>
      <w:r w:rsidR="00681E12">
        <w:rPr>
          <w:rFonts w:ascii="Arial Nova" w:eastAsia="Calibri" w:hAnsi="Arial Nova"/>
          <w:i/>
          <w:sz w:val="24"/>
          <w:szCs w:val="24"/>
        </w:rPr>
        <w:t xml:space="preserve">grave </w:t>
      </w:r>
      <w:r w:rsidR="000721C8">
        <w:rPr>
          <w:rFonts w:ascii="Arial Nova" w:eastAsia="Calibri" w:hAnsi="Arial Nova"/>
          <w:i/>
          <w:sz w:val="24"/>
          <w:szCs w:val="24"/>
        </w:rPr>
        <w:t>riesgo la vida e integridad</w:t>
      </w:r>
      <w:r w:rsidR="00681E12">
        <w:rPr>
          <w:rFonts w:ascii="Arial Nova" w:eastAsia="Calibri" w:hAnsi="Arial Nova"/>
          <w:i/>
          <w:sz w:val="24"/>
          <w:szCs w:val="24"/>
        </w:rPr>
        <w:t xml:space="preserve"> física</w:t>
      </w:r>
      <w:r w:rsidR="000721C8">
        <w:rPr>
          <w:rFonts w:ascii="Arial Nova" w:eastAsia="Calibri" w:hAnsi="Arial Nova"/>
          <w:i/>
          <w:sz w:val="24"/>
          <w:szCs w:val="24"/>
        </w:rPr>
        <w:t xml:space="preserve"> de los ocupantes del veh</w:t>
      </w:r>
      <w:r w:rsidR="009904E4">
        <w:rPr>
          <w:rFonts w:ascii="Arial Nova" w:eastAsia="Calibri" w:hAnsi="Arial Nova"/>
          <w:i/>
          <w:sz w:val="24"/>
          <w:szCs w:val="24"/>
        </w:rPr>
        <w:t>í</w:t>
      </w:r>
      <w:r w:rsidR="000721C8">
        <w:rPr>
          <w:rFonts w:ascii="Arial Nova" w:eastAsia="Calibri" w:hAnsi="Arial Nova"/>
          <w:i/>
          <w:sz w:val="24"/>
          <w:szCs w:val="24"/>
        </w:rPr>
        <w:t>culo</w:t>
      </w:r>
      <w:r w:rsidR="00225B48">
        <w:rPr>
          <w:rFonts w:ascii="Arial Nova" w:eastAsia="Calibri" w:hAnsi="Arial Nova"/>
          <w:i/>
          <w:sz w:val="24"/>
          <w:szCs w:val="24"/>
        </w:rPr>
        <w:t>,</w:t>
      </w:r>
      <w:r w:rsidR="000721C8">
        <w:rPr>
          <w:rFonts w:ascii="Arial Nova" w:eastAsia="Calibri" w:hAnsi="Arial Nova"/>
          <w:i/>
          <w:sz w:val="24"/>
          <w:szCs w:val="24"/>
        </w:rPr>
        <w:t xml:space="preserve"> de terceros</w:t>
      </w:r>
      <w:r w:rsidR="009904E4">
        <w:rPr>
          <w:rFonts w:ascii="Arial Nova" w:eastAsia="Calibri" w:hAnsi="Arial Nova"/>
          <w:i/>
          <w:sz w:val="24"/>
          <w:szCs w:val="24"/>
        </w:rPr>
        <w:t>,</w:t>
      </w:r>
      <w:r w:rsidR="00225B48">
        <w:rPr>
          <w:rFonts w:ascii="Arial Nova" w:eastAsia="Calibri" w:hAnsi="Arial Nova"/>
          <w:i/>
          <w:sz w:val="24"/>
          <w:szCs w:val="24"/>
        </w:rPr>
        <w:t xml:space="preserve"> infrestructura pública o privada</w:t>
      </w:r>
      <w:r w:rsidR="00681E12">
        <w:rPr>
          <w:rFonts w:ascii="Arial Nova" w:eastAsia="Calibri" w:hAnsi="Arial Nova"/>
          <w:i/>
          <w:sz w:val="24"/>
          <w:szCs w:val="24"/>
        </w:rPr>
        <w:t>, sin perjuicio de las demás sanciones que la ley señala.</w:t>
      </w:r>
      <w:r w:rsidR="00CF04A9">
        <w:rPr>
          <w:rFonts w:ascii="Arial Nova" w:eastAsia="Calibri" w:hAnsi="Arial Nova"/>
          <w:i/>
          <w:sz w:val="24"/>
          <w:szCs w:val="24"/>
        </w:rPr>
        <w:t>”.</w:t>
      </w:r>
    </w:p>
    <w:p w14:paraId="564E0ED4" w14:textId="35C8ADC3" w:rsidR="00C46B3A" w:rsidRPr="00E36562" w:rsidRDefault="00C46B3A" w:rsidP="00176591">
      <w:pPr>
        <w:shd w:val="clear" w:color="auto" w:fill="FFFFFF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sectPr w:rsidR="00C46B3A" w:rsidRPr="00E3656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5F98" w14:textId="77777777" w:rsidR="00BC37D9" w:rsidRDefault="00BC37D9" w:rsidP="00C23A03">
      <w:pPr>
        <w:spacing w:after="0" w:line="240" w:lineRule="auto"/>
      </w:pPr>
      <w:r>
        <w:separator/>
      </w:r>
    </w:p>
  </w:endnote>
  <w:endnote w:type="continuationSeparator" w:id="0">
    <w:p w14:paraId="75C26FC8" w14:textId="77777777" w:rsidR="00BC37D9" w:rsidRDefault="00BC37D9" w:rsidP="00C23A03">
      <w:pPr>
        <w:spacing w:after="0" w:line="240" w:lineRule="auto"/>
      </w:pPr>
      <w:r>
        <w:continuationSeparator/>
      </w:r>
    </w:p>
  </w:endnote>
  <w:endnote w:type="continuationNotice" w:id="1">
    <w:p w14:paraId="28FA706E" w14:textId="77777777" w:rsidR="00BC37D9" w:rsidRDefault="00BC3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FDB4" w14:textId="77777777" w:rsidR="007E244C" w:rsidRDefault="007E244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283FFDA7" w14:textId="77777777" w:rsidR="007E244C" w:rsidRDefault="007E24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01DC" w14:textId="77777777" w:rsidR="00BC37D9" w:rsidRDefault="00BC37D9" w:rsidP="00C23A03">
      <w:pPr>
        <w:spacing w:after="0" w:line="240" w:lineRule="auto"/>
      </w:pPr>
      <w:r>
        <w:separator/>
      </w:r>
    </w:p>
  </w:footnote>
  <w:footnote w:type="continuationSeparator" w:id="0">
    <w:p w14:paraId="7B5BF554" w14:textId="77777777" w:rsidR="00BC37D9" w:rsidRDefault="00BC37D9" w:rsidP="00C23A03">
      <w:pPr>
        <w:spacing w:after="0" w:line="240" w:lineRule="auto"/>
      </w:pPr>
      <w:r>
        <w:continuationSeparator/>
      </w:r>
    </w:p>
  </w:footnote>
  <w:footnote w:type="continuationNotice" w:id="1">
    <w:p w14:paraId="4B6D0CC3" w14:textId="77777777" w:rsidR="00BC37D9" w:rsidRDefault="00BC37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02B2" w14:textId="145F38C2" w:rsidR="008C66E7" w:rsidRDefault="008C66E7" w:rsidP="008C66E7">
    <w:pPr>
      <w:pStyle w:val="Encabezado"/>
      <w:jc w:val="center"/>
    </w:pPr>
    <w:r>
      <w:fldChar w:fldCharType="begin"/>
    </w:r>
    <w:r>
      <w:instrText xml:space="preserve"> INCLUDEPICTURE "https://upload.wikimedia.org/wikipedia/commons/thumb/c/c9/C%C3%A1mara_de_Diputadas_y_Diputados_de_Chile.svg/1200px-C%C3%A1mara_de_Diputadas_y_Diputados_de_Chile.svg.png" \* MERGEFORMATINET </w:instrText>
    </w:r>
    <w:r>
      <w:fldChar w:fldCharType="separate"/>
    </w:r>
    <w:r>
      <w:rPr>
        <w:noProof/>
      </w:rPr>
      <w:drawing>
        <wp:inline distT="0" distB="0" distL="0" distR="0" wp14:anchorId="0AFC6281" wp14:editId="2197239B">
          <wp:extent cx="1114926" cy="1114926"/>
          <wp:effectExtent l="0" t="0" r="3175" b="0"/>
          <wp:docPr id="1409290713" name="Imagen 1" descr="Cámara de Diputadas y Diputados de Chile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ámara de Diputadas y Diputados de Chile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768" cy="115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3A8A"/>
    <w:multiLevelType w:val="hybridMultilevel"/>
    <w:tmpl w:val="1E74CF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FEC"/>
    <w:multiLevelType w:val="hybridMultilevel"/>
    <w:tmpl w:val="7012D89A"/>
    <w:lvl w:ilvl="0" w:tplc="EFB45A4C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52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9A4"/>
    <w:multiLevelType w:val="hybridMultilevel"/>
    <w:tmpl w:val="7E283596"/>
    <w:lvl w:ilvl="0" w:tplc="BA8C2BA4">
      <w:start w:val="1"/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AC9"/>
    <w:multiLevelType w:val="hybridMultilevel"/>
    <w:tmpl w:val="119AB75E"/>
    <w:lvl w:ilvl="0" w:tplc="4E3CB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370E9E"/>
    <w:multiLevelType w:val="hybridMultilevel"/>
    <w:tmpl w:val="06180058"/>
    <w:lvl w:ilvl="0" w:tplc="DC06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272BA"/>
    <w:multiLevelType w:val="hybridMultilevel"/>
    <w:tmpl w:val="FA4AA0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951"/>
    <w:multiLevelType w:val="hybridMultilevel"/>
    <w:tmpl w:val="85023FAA"/>
    <w:lvl w:ilvl="0" w:tplc="CF545CC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0702"/>
    <w:multiLevelType w:val="hybridMultilevel"/>
    <w:tmpl w:val="8EB430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363E"/>
    <w:multiLevelType w:val="hybridMultilevel"/>
    <w:tmpl w:val="E0CA6A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215"/>
    <w:multiLevelType w:val="hybridMultilevel"/>
    <w:tmpl w:val="0EE26FE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446EC"/>
    <w:multiLevelType w:val="hybridMultilevel"/>
    <w:tmpl w:val="4DFE9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0AD2"/>
    <w:multiLevelType w:val="hybridMultilevel"/>
    <w:tmpl w:val="A81E04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40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78F1"/>
    <w:multiLevelType w:val="hybridMultilevel"/>
    <w:tmpl w:val="2D10495C"/>
    <w:lvl w:ilvl="0" w:tplc="AF7244F8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5DC6"/>
    <w:multiLevelType w:val="hybridMultilevel"/>
    <w:tmpl w:val="ECB80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706B6"/>
    <w:multiLevelType w:val="hybridMultilevel"/>
    <w:tmpl w:val="0A7A6B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7106">
    <w:abstractNumId w:val="8"/>
  </w:num>
  <w:num w:numId="2" w16cid:durableId="1740519050">
    <w:abstractNumId w:val="5"/>
  </w:num>
  <w:num w:numId="3" w16cid:durableId="1327981449">
    <w:abstractNumId w:val="0"/>
  </w:num>
  <w:num w:numId="4" w16cid:durableId="1861700288">
    <w:abstractNumId w:val="3"/>
  </w:num>
  <w:num w:numId="5" w16cid:durableId="312952800">
    <w:abstractNumId w:val="11"/>
  </w:num>
  <w:num w:numId="6" w16cid:durableId="813985300">
    <w:abstractNumId w:val="9"/>
  </w:num>
  <w:num w:numId="7" w16cid:durableId="745031240">
    <w:abstractNumId w:val="6"/>
  </w:num>
  <w:num w:numId="8" w16cid:durableId="24185487">
    <w:abstractNumId w:val="10"/>
  </w:num>
  <w:num w:numId="9" w16cid:durableId="876619982">
    <w:abstractNumId w:val="16"/>
  </w:num>
  <w:num w:numId="10" w16cid:durableId="1884751161">
    <w:abstractNumId w:val="4"/>
  </w:num>
  <w:num w:numId="11" w16cid:durableId="1919829926">
    <w:abstractNumId w:val="12"/>
  </w:num>
  <w:num w:numId="12" w16cid:durableId="272249475">
    <w:abstractNumId w:val="15"/>
  </w:num>
  <w:num w:numId="13" w16cid:durableId="1454404154">
    <w:abstractNumId w:val="7"/>
  </w:num>
  <w:num w:numId="14" w16cid:durableId="2045133319">
    <w:abstractNumId w:val="13"/>
  </w:num>
  <w:num w:numId="15" w16cid:durableId="1021976817">
    <w:abstractNumId w:val="1"/>
  </w:num>
  <w:num w:numId="16" w16cid:durableId="17507599">
    <w:abstractNumId w:val="14"/>
  </w:num>
  <w:num w:numId="17" w16cid:durableId="41729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F"/>
    <w:rsid w:val="0000467D"/>
    <w:rsid w:val="0000492A"/>
    <w:rsid w:val="000148F3"/>
    <w:rsid w:val="00021BDD"/>
    <w:rsid w:val="00022D7E"/>
    <w:rsid w:val="000275DD"/>
    <w:rsid w:val="00030485"/>
    <w:rsid w:val="00046BC0"/>
    <w:rsid w:val="000543FF"/>
    <w:rsid w:val="000549E1"/>
    <w:rsid w:val="00070324"/>
    <w:rsid w:val="00070EC3"/>
    <w:rsid w:val="0007132B"/>
    <w:rsid w:val="000721C8"/>
    <w:rsid w:val="0007317F"/>
    <w:rsid w:val="00073B6C"/>
    <w:rsid w:val="00074279"/>
    <w:rsid w:val="00076E40"/>
    <w:rsid w:val="00085790"/>
    <w:rsid w:val="00086DA4"/>
    <w:rsid w:val="000871DD"/>
    <w:rsid w:val="00087AFD"/>
    <w:rsid w:val="000923E8"/>
    <w:rsid w:val="000940C6"/>
    <w:rsid w:val="00097CF6"/>
    <w:rsid w:val="000A68BF"/>
    <w:rsid w:val="000B3BC0"/>
    <w:rsid w:val="000B6488"/>
    <w:rsid w:val="000C0D25"/>
    <w:rsid w:val="000C3089"/>
    <w:rsid w:val="000C615C"/>
    <w:rsid w:val="000C7E2A"/>
    <w:rsid w:val="000D40C7"/>
    <w:rsid w:val="000D5DD8"/>
    <w:rsid w:val="000E2B93"/>
    <w:rsid w:val="000E4F1E"/>
    <w:rsid w:val="000E75FA"/>
    <w:rsid w:val="000F48A3"/>
    <w:rsid w:val="0010003F"/>
    <w:rsid w:val="00104CA5"/>
    <w:rsid w:val="00106C88"/>
    <w:rsid w:val="00110D80"/>
    <w:rsid w:val="00111508"/>
    <w:rsid w:val="00113BA9"/>
    <w:rsid w:val="001218F7"/>
    <w:rsid w:val="0013038B"/>
    <w:rsid w:val="0015177A"/>
    <w:rsid w:val="00154548"/>
    <w:rsid w:val="00155D30"/>
    <w:rsid w:val="00157884"/>
    <w:rsid w:val="001605F6"/>
    <w:rsid w:val="00174BF8"/>
    <w:rsid w:val="00174C45"/>
    <w:rsid w:val="00176591"/>
    <w:rsid w:val="00182894"/>
    <w:rsid w:val="0018409F"/>
    <w:rsid w:val="0019158A"/>
    <w:rsid w:val="00192673"/>
    <w:rsid w:val="00196C3B"/>
    <w:rsid w:val="0019733C"/>
    <w:rsid w:val="001A1886"/>
    <w:rsid w:val="001A515E"/>
    <w:rsid w:val="001A6451"/>
    <w:rsid w:val="001B3221"/>
    <w:rsid w:val="001B4020"/>
    <w:rsid w:val="001C0544"/>
    <w:rsid w:val="001E0886"/>
    <w:rsid w:val="001E3A3D"/>
    <w:rsid w:val="001E5A8C"/>
    <w:rsid w:val="001F4C59"/>
    <w:rsid w:val="001F61D7"/>
    <w:rsid w:val="001F79F3"/>
    <w:rsid w:val="00200DAC"/>
    <w:rsid w:val="00203DBE"/>
    <w:rsid w:val="002042F9"/>
    <w:rsid w:val="00205217"/>
    <w:rsid w:val="00206499"/>
    <w:rsid w:val="00211094"/>
    <w:rsid w:val="00211BEE"/>
    <w:rsid w:val="002129F1"/>
    <w:rsid w:val="002137B4"/>
    <w:rsid w:val="00214B78"/>
    <w:rsid w:val="00216B95"/>
    <w:rsid w:val="00225A5A"/>
    <w:rsid w:val="00225B48"/>
    <w:rsid w:val="00225D67"/>
    <w:rsid w:val="00227CE8"/>
    <w:rsid w:val="00230D38"/>
    <w:rsid w:val="00237854"/>
    <w:rsid w:val="002454B2"/>
    <w:rsid w:val="0025608B"/>
    <w:rsid w:val="00271E2A"/>
    <w:rsid w:val="002723BA"/>
    <w:rsid w:val="00273667"/>
    <w:rsid w:val="00273F80"/>
    <w:rsid w:val="00274A04"/>
    <w:rsid w:val="00276C03"/>
    <w:rsid w:val="00276FAD"/>
    <w:rsid w:val="00280A73"/>
    <w:rsid w:val="00282FD3"/>
    <w:rsid w:val="00286558"/>
    <w:rsid w:val="00290CC0"/>
    <w:rsid w:val="00292642"/>
    <w:rsid w:val="00293FBC"/>
    <w:rsid w:val="002C2871"/>
    <w:rsid w:val="002C7856"/>
    <w:rsid w:val="002D1E31"/>
    <w:rsid w:val="002D564E"/>
    <w:rsid w:val="002E2EB7"/>
    <w:rsid w:val="002E3E91"/>
    <w:rsid w:val="002F3A8B"/>
    <w:rsid w:val="002F7BDE"/>
    <w:rsid w:val="00301875"/>
    <w:rsid w:val="003060B3"/>
    <w:rsid w:val="00323A28"/>
    <w:rsid w:val="00342B64"/>
    <w:rsid w:val="00353B8A"/>
    <w:rsid w:val="00363EE1"/>
    <w:rsid w:val="003652F0"/>
    <w:rsid w:val="003661E5"/>
    <w:rsid w:val="003664E1"/>
    <w:rsid w:val="00371F04"/>
    <w:rsid w:val="003773E6"/>
    <w:rsid w:val="00381D0D"/>
    <w:rsid w:val="00382D96"/>
    <w:rsid w:val="00392532"/>
    <w:rsid w:val="003925A1"/>
    <w:rsid w:val="003A4903"/>
    <w:rsid w:val="003A5200"/>
    <w:rsid w:val="003B158C"/>
    <w:rsid w:val="003B2CC4"/>
    <w:rsid w:val="003C2171"/>
    <w:rsid w:val="003C437E"/>
    <w:rsid w:val="003C6F96"/>
    <w:rsid w:val="003D6DF1"/>
    <w:rsid w:val="003D714F"/>
    <w:rsid w:val="003E66B1"/>
    <w:rsid w:val="003F277F"/>
    <w:rsid w:val="003F6908"/>
    <w:rsid w:val="00401BFD"/>
    <w:rsid w:val="0040587D"/>
    <w:rsid w:val="004058A4"/>
    <w:rsid w:val="0041403B"/>
    <w:rsid w:val="0041452D"/>
    <w:rsid w:val="004168D6"/>
    <w:rsid w:val="00417A52"/>
    <w:rsid w:val="0042033D"/>
    <w:rsid w:val="004206FD"/>
    <w:rsid w:val="0042333B"/>
    <w:rsid w:val="004250A0"/>
    <w:rsid w:val="004270DA"/>
    <w:rsid w:val="004309FF"/>
    <w:rsid w:val="00435531"/>
    <w:rsid w:val="00442204"/>
    <w:rsid w:val="00443ACA"/>
    <w:rsid w:val="00450CE4"/>
    <w:rsid w:val="00453BAE"/>
    <w:rsid w:val="0045596A"/>
    <w:rsid w:val="0046474A"/>
    <w:rsid w:val="00464E3E"/>
    <w:rsid w:val="0047173B"/>
    <w:rsid w:val="004762D7"/>
    <w:rsid w:val="00483F0D"/>
    <w:rsid w:val="00485347"/>
    <w:rsid w:val="00485A54"/>
    <w:rsid w:val="00486BC7"/>
    <w:rsid w:val="00487143"/>
    <w:rsid w:val="00490426"/>
    <w:rsid w:val="004A051A"/>
    <w:rsid w:val="004A3AD6"/>
    <w:rsid w:val="004A6A87"/>
    <w:rsid w:val="004B490A"/>
    <w:rsid w:val="004B4A13"/>
    <w:rsid w:val="004C6E3E"/>
    <w:rsid w:val="004C76CD"/>
    <w:rsid w:val="004D07F3"/>
    <w:rsid w:val="004D756E"/>
    <w:rsid w:val="004E0B41"/>
    <w:rsid w:val="004F0FE6"/>
    <w:rsid w:val="0050498B"/>
    <w:rsid w:val="00506461"/>
    <w:rsid w:val="00513281"/>
    <w:rsid w:val="0051378D"/>
    <w:rsid w:val="005223BF"/>
    <w:rsid w:val="00524432"/>
    <w:rsid w:val="00527840"/>
    <w:rsid w:val="00534494"/>
    <w:rsid w:val="0054480E"/>
    <w:rsid w:val="00546788"/>
    <w:rsid w:val="00550459"/>
    <w:rsid w:val="00551C55"/>
    <w:rsid w:val="005538BB"/>
    <w:rsid w:val="0056160E"/>
    <w:rsid w:val="00583E8E"/>
    <w:rsid w:val="005903DD"/>
    <w:rsid w:val="00594C82"/>
    <w:rsid w:val="005A292F"/>
    <w:rsid w:val="005A357C"/>
    <w:rsid w:val="005A473D"/>
    <w:rsid w:val="005A5AEB"/>
    <w:rsid w:val="005B2289"/>
    <w:rsid w:val="005B2B6C"/>
    <w:rsid w:val="005B7BFE"/>
    <w:rsid w:val="005C4F15"/>
    <w:rsid w:val="005C78B2"/>
    <w:rsid w:val="005D25C2"/>
    <w:rsid w:val="005D3DE3"/>
    <w:rsid w:val="005E0451"/>
    <w:rsid w:val="005E2273"/>
    <w:rsid w:val="005E2A61"/>
    <w:rsid w:val="005E4037"/>
    <w:rsid w:val="005E6C49"/>
    <w:rsid w:val="005F0550"/>
    <w:rsid w:val="005F67F5"/>
    <w:rsid w:val="005F7D9D"/>
    <w:rsid w:val="0060032B"/>
    <w:rsid w:val="00603F7D"/>
    <w:rsid w:val="00606BD6"/>
    <w:rsid w:val="00616C7D"/>
    <w:rsid w:val="00623BE6"/>
    <w:rsid w:val="00627A21"/>
    <w:rsid w:val="00631330"/>
    <w:rsid w:val="00634D09"/>
    <w:rsid w:val="006432DE"/>
    <w:rsid w:val="00643419"/>
    <w:rsid w:val="00645353"/>
    <w:rsid w:val="006456CA"/>
    <w:rsid w:val="00650D47"/>
    <w:rsid w:val="006518AC"/>
    <w:rsid w:val="00652DD1"/>
    <w:rsid w:val="0065397F"/>
    <w:rsid w:val="00656495"/>
    <w:rsid w:val="006660EA"/>
    <w:rsid w:val="00670243"/>
    <w:rsid w:val="006717F9"/>
    <w:rsid w:val="00681E12"/>
    <w:rsid w:val="006832B5"/>
    <w:rsid w:val="006846C7"/>
    <w:rsid w:val="00692164"/>
    <w:rsid w:val="006929E0"/>
    <w:rsid w:val="00693290"/>
    <w:rsid w:val="006A2892"/>
    <w:rsid w:val="006A5972"/>
    <w:rsid w:val="006A64E1"/>
    <w:rsid w:val="006C31A4"/>
    <w:rsid w:val="006C7970"/>
    <w:rsid w:val="006C7E78"/>
    <w:rsid w:val="006E1A47"/>
    <w:rsid w:val="006F079D"/>
    <w:rsid w:val="006F26BB"/>
    <w:rsid w:val="0070315A"/>
    <w:rsid w:val="0070608E"/>
    <w:rsid w:val="00726242"/>
    <w:rsid w:val="00731EC1"/>
    <w:rsid w:val="00732418"/>
    <w:rsid w:val="0073359E"/>
    <w:rsid w:val="00735AE7"/>
    <w:rsid w:val="00740525"/>
    <w:rsid w:val="00741AB9"/>
    <w:rsid w:val="00755EEF"/>
    <w:rsid w:val="00756DAB"/>
    <w:rsid w:val="00765EE4"/>
    <w:rsid w:val="007717E5"/>
    <w:rsid w:val="00775466"/>
    <w:rsid w:val="00776982"/>
    <w:rsid w:val="00780F2A"/>
    <w:rsid w:val="00782E9D"/>
    <w:rsid w:val="00783198"/>
    <w:rsid w:val="007920F4"/>
    <w:rsid w:val="00793F03"/>
    <w:rsid w:val="00793F2A"/>
    <w:rsid w:val="007949D3"/>
    <w:rsid w:val="007A5FBF"/>
    <w:rsid w:val="007B021A"/>
    <w:rsid w:val="007B03ED"/>
    <w:rsid w:val="007B3CAD"/>
    <w:rsid w:val="007B3FBB"/>
    <w:rsid w:val="007C60AC"/>
    <w:rsid w:val="007D5585"/>
    <w:rsid w:val="007E1D75"/>
    <w:rsid w:val="007E212F"/>
    <w:rsid w:val="007E244C"/>
    <w:rsid w:val="007E545C"/>
    <w:rsid w:val="007E6ED5"/>
    <w:rsid w:val="00800AE1"/>
    <w:rsid w:val="00805FF4"/>
    <w:rsid w:val="00815E51"/>
    <w:rsid w:val="00821F78"/>
    <w:rsid w:val="00825D79"/>
    <w:rsid w:val="00827D19"/>
    <w:rsid w:val="00832939"/>
    <w:rsid w:val="00835350"/>
    <w:rsid w:val="00840A6D"/>
    <w:rsid w:val="0084112B"/>
    <w:rsid w:val="00844180"/>
    <w:rsid w:val="0084508B"/>
    <w:rsid w:val="008479FB"/>
    <w:rsid w:val="00851BF7"/>
    <w:rsid w:val="00854327"/>
    <w:rsid w:val="008553ED"/>
    <w:rsid w:val="0085646E"/>
    <w:rsid w:val="00856522"/>
    <w:rsid w:val="00860E66"/>
    <w:rsid w:val="00866166"/>
    <w:rsid w:val="008701DA"/>
    <w:rsid w:val="008724B0"/>
    <w:rsid w:val="00873418"/>
    <w:rsid w:val="008750E6"/>
    <w:rsid w:val="008757CC"/>
    <w:rsid w:val="00881117"/>
    <w:rsid w:val="00890740"/>
    <w:rsid w:val="008913D7"/>
    <w:rsid w:val="00891861"/>
    <w:rsid w:val="008950F6"/>
    <w:rsid w:val="008A2EF2"/>
    <w:rsid w:val="008C0A55"/>
    <w:rsid w:val="008C1EB8"/>
    <w:rsid w:val="008C66E7"/>
    <w:rsid w:val="008D40E5"/>
    <w:rsid w:val="008E0174"/>
    <w:rsid w:val="008F3878"/>
    <w:rsid w:val="008F3F5E"/>
    <w:rsid w:val="008F5556"/>
    <w:rsid w:val="008F5D8B"/>
    <w:rsid w:val="008F736A"/>
    <w:rsid w:val="00900C8F"/>
    <w:rsid w:val="009042F3"/>
    <w:rsid w:val="00904B37"/>
    <w:rsid w:val="00913029"/>
    <w:rsid w:val="0091460D"/>
    <w:rsid w:val="00915BB7"/>
    <w:rsid w:val="00916848"/>
    <w:rsid w:val="00923F28"/>
    <w:rsid w:val="00924CC2"/>
    <w:rsid w:val="00936CF8"/>
    <w:rsid w:val="00952AE1"/>
    <w:rsid w:val="00955579"/>
    <w:rsid w:val="00961FE1"/>
    <w:rsid w:val="00963F4B"/>
    <w:rsid w:val="009643F9"/>
    <w:rsid w:val="009647E7"/>
    <w:rsid w:val="00965C6A"/>
    <w:rsid w:val="009768B1"/>
    <w:rsid w:val="00976E86"/>
    <w:rsid w:val="00980477"/>
    <w:rsid w:val="00986D02"/>
    <w:rsid w:val="009902E7"/>
    <w:rsid w:val="009904E4"/>
    <w:rsid w:val="00991660"/>
    <w:rsid w:val="009918E8"/>
    <w:rsid w:val="00992969"/>
    <w:rsid w:val="00997A64"/>
    <w:rsid w:val="009A7250"/>
    <w:rsid w:val="009B603B"/>
    <w:rsid w:val="009B619E"/>
    <w:rsid w:val="009C03CB"/>
    <w:rsid w:val="009C0A76"/>
    <w:rsid w:val="009C7C04"/>
    <w:rsid w:val="009D387F"/>
    <w:rsid w:val="009D3C85"/>
    <w:rsid w:val="009E32B1"/>
    <w:rsid w:val="009E7636"/>
    <w:rsid w:val="009E7AFC"/>
    <w:rsid w:val="009F0A4E"/>
    <w:rsid w:val="009F1546"/>
    <w:rsid w:val="00A0726E"/>
    <w:rsid w:val="00A1309D"/>
    <w:rsid w:val="00A2191C"/>
    <w:rsid w:val="00A259E7"/>
    <w:rsid w:val="00A26EDA"/>
    <w:rsid w:val="00A34211"/>
    <w:rsid w:val="00A3719A"/>
    <w:rsid w:val="00A445AF"/>
    <w:rsid w:val="00A46D5A"/>
    <w:rsid w:val="00A47F66"/>
    <w:rsid w:val="00A5019E"/>
    <w:rsid w:val="00A50749"/>
    <w:rsid w:val="00A51FC7"/>
    <w:rsid w:val="00A555C6"/>
    <w:rsid w:val="00A60C52"/>
    <w:rsid w:val="00A61E00"/>
    <w:rsid w:val="00A64498"/>
    <w:rsid w:val="00A65FFA"/>
    <w:rsid w:val="00A67CC5"/>
    <w:rsid w:val="00A7449A"/>
    <w:rsid w:val="00A74D1B"/>
    <w:rsid w:val="00A759BC"/>
    <w:rsid w:val="00A84BB6"/>
    <w:rsid w:val="00A86961"/>
    <w:rsid w:val="00A91E55"/>
    <w:rsid w:val="00A92A1D"/>
    <w:rsid w:val="00A93DAD"/>
    <w:rsid w:val="00AA2B5F"/>
    <w:rsid w:val="00AA2ED8"/>
    <w:rsid w:val="00AB27CE"/>
    <w:rsid w:val="00AB3D3B"/>
    <w:rsid w:val="00AB4000"/>
    <w:rsid w:val="00AC2088"/>
    <w:rsid w:val="00AD0F35"/>
    <w:rsid w:val="00AD1F67"/>
    <w:rsid w:val="00AD3AA9"/>
    <w:rsid w:val="00AE6668"/>
    <w:rsid w:val="00AE6CE9"/>
    <w:rsid w:val="00AF4346"/>
    <w:rsid w:val="00AF617D"/>
    <w:rsid w:val="00B105DC"/>
    <w:rsid w:val="00B10A07"/>
    <w:rsid w:val="00B1301C"/>
    <w:rsid w:val="00B17B50"/>
    <w:rsid w:val="00B23A2D"/>
    <w:rsid w:val="00B30189"/>
    <w:rsid w:val="00B30219"/>
    <w:rsid w:val="00B3091C"/>
    <w:rsid w:val="00B34ACD"/>
    <w:rsid w:val="00B34B0B"/>
    <w:rsid w:val="00B35377"/>
    <w:rsid w:val="00B374E2"/>
    <w:rsid w:val="00B40197"/>
    <w:rsid w:val="00B478D7"/>
    <w:rsid w:val="00B57763"/>
    <w:rsid w:val="00B621AA"/>
    <w:rsid w:val="00B6629A"/>
    <w:rsid w:val="00B673EF"/>
    <w:rsid w:val="00B67CD4"/>
    <w:rsid w:val="00B7424C"/>
    <w:rsid w:val="00B74A70"/>
    <w:rsid w:val="00B76B1B"/>
    <w:rsid w:val="00B84210"/>
    <w:rsid w:val="00B84B71"/>
    <w:rsid w:val="00B84D05"/>
    <w:rsid w:val="00B971B0"/>
    <w:rsid w:val="00BA111F"/>
    <w:rsid w:val="00BA37B6"/>
    <w:rsid w:val="00BA6276"/>
    <w:rsid w:val="00BA62DC"/>
    <w:rsid w:val="00BB54D2"/>
    <w:rsid w:val="00BB7F26"/>
    <w:rsid w:val="00BC2881"/>
    <w:rsid w:val="00BC333F"/>
    <w:rsid w:val="00BC37D9"/>
    <w:rsid w:val="00BC75F6"/>
    <w:rsid w:val="00BD74B9"/>
    <w:rsid w:val="00BF4045"/>
    <w:rsid w:val="00BF4FAA"/>
    <w:rsid w:val="00C07D65"/>
    <w:rsid w:val="00C20089"/>
    <w:rsid w:val="00C206C1"/>
    <w:rsid w:val="00C231D5"/>
    <w:rsid w:val="00C23A03"/>
    <w:rsid w:val="00C35996"/>
    <w:rsid w:val="00C42B19"/>
    <w:rsid w:val="00C44C2D"/>
    <w:rsid w:val="00C4637E"/>
    <w:rsid w:val="00C46B3A"/>
    <w:rsid w:val="00C53083"/>
    <w:rsid w:val="00C55437"/>
    <w:rsid w:val="00C61690"/>
    <w:rsid w:val="00C7048E"/>
    <w:rsid w:val="00C72D22"/>
    <w:rsid w:val="00C77165"/>
    <w:rsid w:val="00CA7C05"/>
    <w:rsid w:val="00CC06E6"/>
    <w:rsid w:val="00CC2E1F"/>
    <w:rsid w:val="00CC41ED"/>
    <w:rsid w:val="00CD06C0"/>
    <w:rsid w:val="00CD0F82"/>
    <w:rsid w:val="00CD4967"/>
    <w:rsid w:val="00CE1A3C"/>
    <w:rsid w:val="00CE4BA8"/>
    <w:rsid w:val="00CE707F"/>
    <w:rsid w:val="00CF04A9"/>
    <w:rsid w:val="00CF1CEB"/>
    <w:rsid w:val="00CF246E"/>
    <w:rsid w:val="00CF6A55"/>
    <w:rsid w:val="00CF6BB2"/>
    <w:rsid w:val="00CF6C33"/>
    <w:rsid w:val="00D00D94"/>
    <w:rsid w:val="00D03CC6"/>
    <w:rsid w:val="00D06B7E"/>
    <w:rsid w:val="00D11BDA"/>
    <w:rsid w:val="00D1355E"/>
    <w:rsid w:val="00D144C8"/>
    <w:rsid w:val="00D1633B"/>
    <w:rsid w:val="00D171DB"/>
    <w:rsid w:val="00D227F8"/>
    <w:rsid w:val="00D24613"/>
    <w:rsid w:val="00D25F20"/>
    <w:rsid w:val="00D267C9"/>
    <w:rsid w:val="00D330F5"/>
    <w:rsid w:val="00D33D3A"/>
    <w:rsid w:val="00D362DF"/>
    <w:rsid w:val="00D43E8B"/>
    <w:rsid w:val="00D47462"/>
    <w:rsid w:val="00D521CE"/>
    <w:rsid w:val="00D52B8C"/>
    <w:rsid w:val="00D53478"/>
    <w:rsid w:val="00D57499"/>
    <w:rsid w:val="00D6434F"/>
    <w:rsid w:val="00D71257"/>
    <w:rsid w:val="00D71B17"/>
    <w:rsid w:val="00D74E87"/>
    <w:rsid w:val="00D844E9"/>
    <w:rsid w:val="00D961E1"/>
    <w:rsid w:val="00D970B4"/>
    <w:rsid w:val="00DA49C6"/>
    <w:rsid w:val="00DA5C95"/>
    <w:rsid w:val="00DB0B25"/>
    <w:rsid w:val="00DB0EFE"/>
    <w:rsid w:val="00DB1FD8"/>
    <w:rsid w:val="00DB365B"/>
    <w:rsid w:val="00DB4506"/>
    <w:rsid w:val="00DC3C7A"/>
    <w:rsid w:val="00DD4730"/>
    <w:rsid w:val="00DD56A8"/>
    <w:rsid w:val="00DD63D8"/>
    <w:rsid w:val="00DD7D33"/>
    <w:rsid w:val="00DE1A68"/>
    <w:rsid w:val="00DE7C6A"/>
    <w:rsid w:val="00DF2E2D"/>
    <w:rsid w:val="00DF5277"/>
    <w:rsid w:val="00E02F00"/>
    <w:rsid w:val="00E03B29"/>
    <w:rsid w:val="00E16F66"/>
    <w:rsid w:val="00E20175"/>
    <w:rsid w:val="00E21AA1"/>
    <w:rsid w:val="00E33847"/>
    <w:rsid w:val="00E36562"/>
    <w:rsid w:val="00E40D61"/>
    <w:rsid w:val="00E43772"/>
    <w:rsid w:val="00E4420B"/>
    <w:rsid w:val="00E446CC"/>
    <w:rsid w:val="00E4613F"/>
    <w:rsid w:val="00E4643A"/>
    <w:rsid w:val="00E47B2A"/>
    <w:rsid w:val="00E50C9F"/>
    <w:rsid w:val="00E56B31"/>
    <w:rsid w:val="00E605B7"/>
    <w:rsid w:val="00E6207F"/>
    <w:rsid w:val="00E62930"/>
    <w:rsid w:val="00E64240"/>
    <w:rsid w:val="00E702C6"/>
    <w:rsid w:val="00E71FEE"/>
    <w:rsid w:val="00E72AA6"/>
    <w:rsid w:val="00E76922"/>
    <w:rsid w:val="00E82CAC"/>
    <w:rsid w:val="00E86FE9"/>
    <w:rsid w:val="00E92408"/>
    <w:rsid w:val="00E93D96"/>
    <w:rsid w:val="00E96731"/>
    <w:rsid w:val="00EA064B"/>
    <w:rsid w:val="00EA30A1"/>
    <w:rsid w:val="00EB103F"/>
    <w:rsid w:val="00EB2FAA"/>
    <w:rsid w:val="00EB74CB"/>
    <w:rsid w:val="00EC08C2"/>
    <w:rsid w:val="00EC3D0C"/>
    <w:rsid w:val="00ED09D1"/>
    <w:rsid w:val="00ED0EE8"/>
    <w:rsid w:val="00ED1A65"/>
    <w:rsid w:val="00ED4D74"/>
    <w:rsid w:val="00EE7E75"/>
    <w:rsid w:val="00EF7633"/>
    <w:rsid w:val="00F002B5"/>
    <w:rsid w:val="00F11EEE"/>
    <w:rsid w:val="00F128CE"/>
    <w:rsid w:val="00F12EF2"/>
    <w:rsid w:val="00F13587"/>
    <w:rsid w:val="00F14E2D"/>
    <w:rsid w:val="00F24D9C"/>
    <w:rsid w:val="00F253D5"/>
    <w:rsid w:val="00F3408D"/>
    <w:rsid w:val="00F35F87"/>
    <w:rsid w:val="00F403DD"/>
    <w:rsid w:val="00F4339C"/>
    <w:rsid w:val="00F448AD"/>
    <w:rsid w:val="00F451D3"/>
    <w:rsid w:val="00F46744"/>
    <w:rsid w:val="00F51386"/>
    <w:rsid w:val="00F53091"/>
    <w:rsid w:val="00F54BC1"/>
    <w:rsid w:val="00F66D4B"/>
    <w:rsid w:val="00F7425C"/>
    <w:rsid w:val="00F84A00"/>
    <w:rsid w:val="00F923FC"/>
    <w:rsid w:val="00F93F6A"/>
    <w:rsid w:val="00F96676"/>
    <w:rsid w:val="00F96EC9"/>
    <w:rsid w:val="00FA539C"/>
    <w:rsid w:val="00FB715F"/>
    <w:rsid w:val="00FC4312"/>
    <w:rsid w:val="00FC6546"/>
    <w:rsid w:val="00FD0393"/>
    <w:rsid w:val="00FD0E22"/>
    <w:rsid w:val="00FD6808"/>
    <w:rsid w:val="00FE00F5"/>
    <w:rsid w:val="00FE3E9F"/>
    <w:rsid w:val="00FE4327"/>
    <w:rsid w:val="00FE6650"/>
    <w:rsid w:val="00FF0372"/>
    <w:rsid w:val="00FF388B"/>
    <w:rsid w:val="00FF3F0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C84"/>
  <w15:chartTrackingRefBased/>
  <w15:docId w15:val="{CB6143C6-F713-49BD-ADDB-8DC8025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5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32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23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A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23A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3A0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3A0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77F"/>
    <w:rPr>
      <w:b/>
      <w:bCs/>
      <w:sz w:val="20"/>
      <w:szCs w:val="20"/>
    </w:rPr>
  </w:style>
  <w:style w:type="paragraph" w:customStyle="1" w:styleId="Default">
    <w:name w:val="Default"/>
    <w:rsid w:val="00F9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D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DD8"/>
  </w:style>
  <w:style w:type="paragraph" w:styleId="Piedepgina">
    <w:name w:val="footer"/>
    <w:basedOn w:val="Normal"/>
    <w:link w:val="Piedepgina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DD8"/>
  </w:style>
  <w:style w:type="character" w:customStyle="1" w:styleId="n">
    <w:name w:val="n"/>
    <w:basedOn w:val="Fuentedeprrafopredeter"/>
    <w:rsid w:val="0051378D"/>
  </w:style>
  <w:style w:type="paragraph" w:styleId="Revisin">
    <w:name w:val="Revision"/>
    <w:hidden/>
    <w:uiPriority w:val="99"/>
    <w:semiHidden/>
    <w:rsid w:val="002042F9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4C76CD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76CD"/>
    <w:rPr>
      <w:rFonts w:ascii="Consolas" w:eastAsia="Calibri" w:hAnsi="Consolas" w:cs="Times New Roman"/>
      <w:color w:val="000000"/>
      <w:sz w:val="21"/>
      <w:szCs w:val="21"/>
    </w:rPr>
  </w:style>
  <w:style w:type="paragraph" w:customStyle="1" w:styleId="CharChar">
    <w:name w:val="Char Char"/>
    <w:basedOn w:val="Normal"/>
    <w:rsid w:val="00230D38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TableParagraph">
    <w:name w:val="Table Paragraph"/>
    <w:basedOn w:val="Normal"/>
    <w:uiPriority w:val="1"/>
    <w:qFormat/>
    <w:rsid w:val="00230D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25B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6B40-ED88-7F40-872A-0DC6E6E5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ASTORGA LANAS</dc:creator>
  <cp:keywords/>
  <dc:description/>
  <cp:lastModifiedBy>Guillermo Diaz Vallejos</cp:lastModifiedBy>
  <cp:revision>1</cp:revision>
  <cp:lastPrinted>2023-01-24T20:14:00Z</cp:lastPrinted>
  <dcterms:created xsi:type="dcterms:W3CDTF">2024-05-27T15:59:00Z</dcterms:created>
  <dcterms:modified xsi:type="dcterms:W3CDTF">2024-05-31T00:35:00Z</dcterms:modified>
</cp:coreProperties>
</file>