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211" w:rsidRDefault="00000000">
      <w:pPr>
        <w:pStyle w:val="Textoindependiente"/>
        <w:ind w:left="3796"/>
        <w:rPr>
          <w:rFonts w:ascii="Times New Roman"/>
          <w:sz w:val="20"/>
        </w:rPr>
      </w:pPr>
      <w:r>
        <w:rPr>
          <w:rFonts w:ascii="Times New Roman"/>
          <w:noProof/>
          <w:sz w:val="20"/>
        </w:rPr>
        <w:drawing>
          <wp:inline distT="0" distB="0" distL="0" distR="0">
            <wp:extent cx="932702"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6" cstate="print"/>
                    <a:stretch>
                      <a:fillRect/>
                    </a:stretch>
                  </pic:blipFill>
                  <pic:spPr>
                    <a:xfrm>
                      <a:off x="0" y="0"/>
                      <a:ext cx="932702" cy="874395"/>
                    </a:xfrm>
                    <a:prstGeom prst="rect">
                      <a:avLst/>
                    </a:prstGeom>
                  </pic:spPr>
                </pic:pic>
              </a:graphicData>
            </a:graphic>
          </wp:inline>
        </w:drawing>
      </w:r>
    </w:p>
    <w:p w:rsidR="005E3211" w:rsidRDefault="00000000">
      <w:pPr>
        <w:pStyle w:val="Ttulo1"/>
        <w:spacing w:before="211" w:line="360" w:lineRule="auto"/>
        <w:ind w:right="115"/>
        <w:jc w:val="both"/>
        <w:rPr>
          <w:b/>
        </w:rPr>
      </w:pPr>
      <w:r>
        <w:rPr>
          <w:b/>
        </w:rPr>
        <w:t>MODIFICA</w:t>
      </w:r>
      <w:r>
        <w:rPr>
          <w:b/>
          <w:spacing w:val="-21"/>
        </w:rPr>
        <w:t xml:space="preserve"> </w:t>
      </w:r>
      <w:r>
        <w:rPr>
          <w:b/>
        </w:rPr>
        <w:t>LA</w:t>
      </w:r>
      <w:r>
        <w:rPr>
          <w:b/>
          <w:spacing w:val="-20"/>
        </w:rPr>
        <w:t xml:space="preserve"> </w:t>
      </w:r>
      <w:r>
        <w:rPr>
          <w:b/>
        </w:rPr>
        <w:t>LEY</w:t>
      </w:r>
      <w:r>
        <w:rPr>
          <w:b/>
          <w:spacing w:val="-21"/>
        </w:rPr>
        <w:t xml:space="preserve"> </w:t>
      </w:r>
      <w:r>
        <w:rPr>
          <w:b/>
        </w:rPr>
        <w:t>DE</w:t>
      </w:r>
      <w:r>
        <w:rPr>
          <w:b/>
          <w:spacing w:val="-20"/>
        </w:rPr>
        <w:t xml:space="preserve"> </w:t>
      </w:r>
      <w:r>
        <w:rPr>
          <w:b/>
        </w:rPr>
        <w:t>TRÁNSITO</w:t>
      </w:r>
      <w:r>
        <w:rPr>
          <w:b/>
          <w:spacing w:val="-20"/>
        </w:rPr>
        <w:t xml:space="preserve"> </w:t>
      </w:r>
      <w:r>
        <w:rPr>
          <w:b/>
        </w:rPr>
        <w:t>CON</w:t>
      </w:r>
      <w:r>
        <w:rPr>
          <w:b/>
          <w:spacing w:val="-21"/>
        </w:rPr>
        <w:t xml:space="preserve"> </w:t>
      </w:r>
      <w:r>
        <w:rPr>
          <w:b/>
        </w:rPr>
        <w:t>EL</w:t>
      </w:r>
      <w:r>
        <w:rPr>
          <w:b/>
          <w:spacing w:val="-20"/>
        </w:rPr>
        <w:t xml:space="preserve"> </w:t>
      </w:r>
      <w:r>
        <w:rPr>
          <w:b/>
        </w:rPr>
        <w:t>PROPÓSITO</w:t>
      </w:r>
      <w:r>
        <w:rPr>
          <w:b/>
          <w:spacing w:val="-21"/>
        </w:rPr>
        <w:t xml:space="preserve"> </w:t>
      </w:r>
      <w:r>
        <w:rPr>
          <w:b/>
        </w:rPr>
        <w:t>DE</w:t>
      </w:r>
      <w:r>
        <w:rPr>
          <w:b/>
          <w:spacing w:val="-20"/>
        </w:rPr>
        <w:t xml:space="preserve"> </w:t>
      </w:r>
      <w:r>
        <w:rPr>
          <w:b/>
        </w:rPr>
        <w:t>ESTABLECER LA</w:t>
      </w:r>
      <w:r>
        <w:rPr>
          <w:b/>
          <w:spacing w:val="-5"/>
        </w:rPr>
        <w:t xml:space="preserve"> </w:t>
      </w:r>
      <w:r>
        <w:rPr>
          <w:b/>
        </w:rPr>
        <w:t>OBLIGACIÓN</w:t>
      </w:r>
      <w:r>
        <w:rPr>
          <w:b/>
          <w:spacing w:val="-4"/>
        </w:rPr>
        <w:t xml:space="preserve"> </w:t>
      </w:r>
      <w:r>
        <w:rPr>
          <w:b/>
        </w:rPr>
        <w:t>QUE</w:t>
      </w:r>
      <w:r>
        <w:rPr>
          <w:b/>
          <w:spacing w:val="-5"/>
        </w:rPr>
        <w:t xml:space="preserve"> </w:t>
      </w:r>
      <w:r>
        <w:rPr>
          <w:b/>
        </w:rPr>
        <w:t>EL</w:t>
      </w:r>
      <w:r>
        <w:rPr>
          <w:b/>
          <w:spacing w:val="-4"/>
        </w:rPr>
        <w:t xml:space="preserve"> </w:t>
      </w:r>
      <w:r>
        <w:rPr>
          <w:b/>
        </w:rPr>
        <w:t>TRANSPORTE</w:t>
      </w:r>
      <w:r>
        <w:rPr>
          <w:b/>
          <w:spacing w:val="-5"/>
        </w:rPr>
        <w:t xml:space="preserve"> </w:t>
      </w:r>
      <w:r>
        <w:rPr>
          <w:b/>
        </w:rPr>
        <w:t>DE</w:t>
      </w:r>
      <w:r>
        <w:rPr>
          <w:b/>
          <w:spacing w:val="-5"/>
        </w:rPr>
        <w:t xml:space="preserve"> </w:t>
      </w:r>
      <w:r>
        <w:rPr>
          <w:b/>
        </w:rPr>
        <w:t>CARGA</w:t>
      </w:r>
      <w:r>
        <w:rPr>
          <w:b/>
          <w:spacing w:val="-3"/>
        </w:rPr>
        <w:t xml:space="preserve"> </w:t>
      </w:r>
      <w:r>
        <w:rPr>
          <w:b/>
        </w:rPr>
        <w:t>UTILICE</w:t>
      </w:r>
      <w:r>
        <w:rPr>
          <w:b/>
          <w:spacing w:val="-4"/>
        </w:rPr>
        <w:t xml:space="preserve"> </w:t>
      </w:r>
      <w:r>
        <w:rPr>
          <w:b/>
        </w:rPr>
        <w:t xml:space="preserve">CUBIERTA EN LOS MOMENTOS QUE SE INDICA Y ESTABLECE SANCIONES A SU </w:t>
      </w:r>
      <w:r>
        <w:rPr>
          <w:b/>
          <w:spacing w:val="-2"/>
        </w:rPr>
        <w:t>INCUMPLIMIENTO</w:t>
      </w:r>
    </w:p>
    <w:p w:rsidR="005E3211" w:rsidRDefault="005E3211">
      <w:pPr>
        <w:pStyle w:val="Textoindependiente"/>
        <w:spacing w:before="141"/>
        <w:rPr>
          <w:b/>
        </w:rPr>
      </w:pPr>
    </w:p>
    <w:p w:rsidR="005E3211" w:rsidRDefault="00000000">
      <w:pPr>
        <w:ind w:left="102"/>
        <w:rPr>
          <w:b/>
          <w:sz w:val="24"/>
        </w:rPr>
      </w:pPr>
      <w:r>
        <w:rPr>
          <w:b/>
          <w:spacing w:val="-2"/>
          <w:sz w:val="24"/>
        </w:rPr>
        <w:t>FUNDAMENTOS:</w:t>
      </w:r>
    </w:p>
    <w:p w:rsidR="005E3211" w:rsidRDefault="005E3211">
      <w:pPr>
        <w:pStyle w:val="Textoindependiente"/>
        <w:spacing w:before="281"/>
        <w:rPr>
          <w:b/>
        </w:rPr>
      </w:pPr>
    </w:p>
    <w:p w:rsidR="005E3211" w:rsidRDefault="00000000">
      <w:pPr>
        <w:pStyle w:val="Textoindependiente"/>
        <w:spacing w:line="360" w:lineRule="auto"/>
        <w:ind w:left="102" w:right="117" w:firstLine="707"/>
        <w:jc w:val="both"/>
      </w:pPr>
      <w:r>
        <w:t>Sin duda alguna el transitar de vehículos de carga, independiente de su</w:t>
      </w:r>
      <w:r>
        <w:rPr>
          <w:spacing w:val="-11"/>
        </w:rPr>
        <w:t xml:space="preserve"> </w:t>
      </w:r>
      <w:r>
        <w:t>tonelaje,</w:t>
      </w:r>
      <w:r>
        <w:rPr>
          <w:spacing w:val="-11"/>
        </w:rPr>
        <w:t xml:space="preserve"> </w:t>
      </w:r>
      <w:r>
        <w:t>que</w:t>
      </w:r>
      <w:r>
        <w:rPr>
          <w:spacing w:val="-11"/>
        </w:rPr>
        <w:t xml:space="preserve"> </w:t>
      </w:r>
      <w:r>
        <w:t>transportan</w:t>
      </w:r>
      <w:r>
        <w:rPr>
          <w:spacing w:val="-10"/>
        </w:rPr>
        <w:t xml:space="preserve"> </w:t>
      </w:r>
      <w:r>
        <w:t>materiales</w:t>
      </w:r>
      <w:r>
        <w:rPr>
          <w:spacing w:val="-11"/>
        </w:rPr>
        <w:t xml:space="preserve"> </w:t>
      </w:r>
      <w:r>
        <w:t>de</w:t>
      </w:r>
      <w:r>
        <w:rPr>
          <w:spacing w:val="-11"/>
        </w:rPr>
        <w:t xml:space="preserve"> </w:t>
      </w:r>
      <w:r>
        <w:t>construcción</w:t>
      </w:r>
      <w:r>
        <w:rPr>
          <w:spacing w:val="-11"/>
        </w:rPr>
        <w:t xml:space="preserve"> </w:t>
      </w:r>
      <w:r>
        <w:t>como</w:t>
      </w:r>
      <w:r>
        <w:rPr>
          <w:spacing w:val="-11"/>
        </w:rPr>
        <w:t xml:space="preserve"> </w:t>
      </w:r>
      <w:r>
        <w:t>ripio</w:t>
      </w:r>
      <w:r>
        <w:rPr>
          <w:spacing w:val="-11"/>
        </w:rPr>
        <w:t xml:space="preserve"> </w:t>
      </w:r>
      <w:r>
        <w:t>y</w:t>
      </w:r>
      <w:r>
        <w:rPr>
          <w:spacing w:val="-11"/>
        </w:rPr>
        <w:t xml:space="preserve"> </w:t>
      </w:r>
      <w:r>
        <w:t>arena, al igual que cemento, tierra u otros, resulta ser sumamente molesto al momento que estos no son cubiertos por algún elemento que evite su dispersión en el aire, ya sea, afectando directamente el transitar de otros vehículos, así como también de peatones.</w:t>
      </w:r>
    </w:p>
    <w:p w:rsidR="005E3211" w:rsidRDefault="005E3211">
      <w:pPr>
        <w:pStyle w:val="Textoindependiente"/>
        <w:spacing w:before="142"/>
      </w:pPr>
    </w:p>
    <w:p w:rsidR="005E3211" w:rsidRDefault="00000000">
      <w:pPr>
        <w:pStyle w:val="Textoindependiente"/>
        <w:spacing w:before="1" w:line="360" w:lineRule="auto"/>
        <w:ind w:left="102" w:right="115" w:firstLine="707"/>
        <w:jc w:val="both"/>
      </w:pPr>
      <w:r>
        <w:t>Así</w:t>
      </w:r>
      <w:r>
        <w:rPr>
          <w:spacing w:val="-10"/>
        </w:rPr>
        <w:t xml:space="preserve"> </w:t>
      </w:r>
      <w:r>
        <w:t>mismo,</w:t>
      </w:r>
      <w:r>
        <w:rPr>
          <w:spacing w:val="-10"/>
        </w:rPr>
        <w:t xml:space="preserve"> </w:t>
      </w:r>
      <w:r>
        <w:t>el</w:t>
      </w:r>
      <w:r>
        <w:rPr>
          <w:spacing w:val="-13"/>
        </w:rPr>
        <w:t xml:space="preserve"> </w:t>
      </w:r>
      <w:r>
        <w:t>transportar</w:t>
      </w:r>
      <w:r>
        <w:rPr>
          <w:spacing w:val="-10"/>
        </w:rPr>
        <w:t xml:space="preserve"> </w:t>
      </w:r>
      <w:r>
        <w:t>estos</w:t>
      </w:r>
      <w:r>
        <w:rPr>
          <w:spacing w:val="-10"/>
        </w:rPr>
        <w:t xml:space="preserve"> </w:t>
      </w:r>
      <w:r>
        <w:t>elementos</w:t>
      </w:r>
      <w:r>
        <w:rPr>
          <w:spacing w:val="-10"/>
        </w:rPr>
        <w:t xml:space="preserve"> </w:t>
      </w:r>
      <w:r>
        <w:t>bajo</w:t>
      </w:r>
      <w:r>
        <w:rPr>
          <w:spacing w:val="-10"/>
        </w:rPr>
        <w:t xml:space="preserve"> </w:t>
      </w:r>
      <w:r>
        <w:t>aquel</w:t>
      </w:r>
      <w:r>
        <w:rPr>
          <w:spacing w:val="-10"/>
        </w:rPr>
        <w:t xml:space="preserve"> </w:t>
      </w:r>
      <w:r>
        <w:t>escenario</w:t>
      </w:r>
      <w:r>
        <w:rPr>
          <w:spacing w:val="-10"/>
        </w:rPr>
        <w:t xml:space="preserve"> </w:t>
      </w:r>
      <w:r>
        <w:t>puede tener</w:t>
      </w:r>
      <w:r>
        <w:rPr>
          <w:spacing w:val="-2"/>
        </w:rPr>
        <w:t xml:space="preserve"> </w:t>
      </w:r>
      <w:r>
        <w:t>graves</w:t>
      </w:r>
      <w:r>
        <w:rPr>
          <w:spacing w:val="-2"/>
        </w:rPr>
        <w:t xml:space="preserve"> </w:t>
      </w:r>
      <w:r>
        <w:t>implicaciones.</w:t>
      </w:r>
      <w:r>
        <w:rPr>
          <w:spacing w:val="-2"/>
        </w:rPr>
        <w:t xml:space="preserve"> </w:t>
      </w:r>
      <w:r>
        <w:t>En</w:t>
      </w:r>
      <w:r>
        <w:rPr>
          <w:spacing w:val="-2"/>
        </w:rPr>
        <w:t xml:space="preserve"> </w:t>
      </w:r>
      <w:r>
        <w:t>primer</w:t>
      </w:r>
      <w:r>
        <w:rPr>
          <w:spacing w:val="-2"/>
        </w:rPr>
        <w:t xml:space="preserve"> </w:t>
      </w:r>
      <w:r>
        <w:t>lugar,</w:t>
      </w:r>
      <w:r>
        <w:rPr>
          <w:spacing w:val="-2"/>
        </w:rPr>
        <w:t xml:space="preserve"> </w:t>
      </w:r>
      <w:r>
        <w:t>el</w:t>
      </w:r>
      <w:r>
        <w:rPr>
          <w:spacing w:val="-2"/>
        </w:rPr>
        <w:t xml:space="preserve"> </w:t>
      </w:r>
      <w:r>
        <w:t>movimiento</w:t>
      </w:r>
      <w:r>
        <w:rPr>
          <w:spacing w:val="-2"/>
        </w:rPr>
        <w:t xml:space="preserve"> </w:t>
      </w:r>
      <w:r>
        <w:t xml:space="preserve">y manipulación de estos materiales a granel puede generar emisiones de partículas finas (PM10 y PM2.5) que se dispersan en el aire, contribuyendo a la contaminación atmosférica local. Esto también puede incrementar las concentraciones de otros contaminantes como CO, NOx y PM10 en el área </w:t>
      </w:r>
      <w:r>
        <w:rPr>
          <w:spacing w:val="-2"/>
        </w:rPr>
        <w:t>circundante.</w:t>
      </w:r>
    </w:p>
    <w:p w:rsidR="005E3211" w:rsidRDefault="005E3211">
      <w:pPr>
        <w:pStyle w:val="Textoindependiente"/>
        <w:spacing w:before="139"/>
      </w:pPr>
    </w:p>
    <w:p w:rsidR="005E3211" w:rsidRDefault="00000000">
      <w:pPr>
        <w:pStyle w:val="Textoindependiente"/>
        <w:spacing w:before="1" w:line="360" w:lineRule="auto"/>
        <w:ind w:left="102" w:right="115" w:firstLine="707"/>
        <w:jc w:val="both"/>
      </w:pPr>
      <w:r>
        <w:t>La</w:t>
      </w:r>
      <w:r>
        <w:rPr>
          <w:spacing w:val="-17"/>
        </w:rPr>
        <w:t xml:space="preserve"> </w:t>
      </w:r>
      <w:r>
        <w:t>dispersión</w:t>
      </w:r>
      <w:r>
        <w:rPr>
          <w:spacing w:val="-17"/>
        </w:rPr>
        <w:t xml:space="preserve"> </w:t>
      </w:r>
      <w:r>
        <w:t>de</w:t>
      </w:r>
      <w:r>
        <w:rPr>
          <w:spacing w:val="-17"/>
        </w:rPr>
        <w:t xml:space="preserve"> </w:t>
      </w:r>
      <w:r>
        <w:t>estas</w:t>
      </w:r>
      <w:r>
        <w:rPr>
          <w:spacing w:val="-17"/>
        </w:rPr>
        <w:t xml:space="preserve"> </w:t>
      </w:r>
      <w:r>
        <w:t>partículas</w:t>
      </w:r>
      <w:r>
        <w:rPr>
          <w:spacing w:val="-17"/>
        </w:rPr>
        <w:t xml:space="preserve"> </w:t>
      </w:r>
      <w:r>
        <w:t>en</w:t>
      </w:r>
      <w:r>
        <w:rPr>
          <w:spacing w:val="-17"/>
        </w:rPr>
        <w:t xml:space="preserve"> </w:t>
      </w:r>
      <w:r>
        <w:t>el</w:t>
      </w:r>
      <w:r>
        <w:rPr>
          <w:spacing w:val="-15"/>
        </w:rPr>
        <w:t xml:space="preserve"> </w:t>
      </w:r>
      <w:r>
        <w:t>aire</w:t>
      </w:r>
      <w:r>
        <w:rPr>
          <w:spacing w:val="-17"/>
        </w:rPr>
        <w:t xml:space="preserve"> </w:t>
      </w:r>
      <w:r>
        <w:t>deteriora</w:t>
      </w:r>
      <w:r>
        <w:rPr>
          <w:spacing w:val="-17"/>
        </w:rPr>
        <w:t xml:space="preserve"> </w:t>
      </w:r>
      <w:r>
        <w:t>la</w:t>
      </w:r>
      <w:r>
        <w:rPr>
          <w:spacing w:val="-17"/>
        </w:rPr>
        <w:t xml:space="preserve"> </w:t>
      </w:r>
      <w:r>
        <w:t>calidad</w:t>
      </w:r>
      <w:r>
        <w:rPr>
          <w:spacing w:val="-15"/>
        </w:rPr>
        <w:t xml:space="preserve"> </w:t>
      </w:r>
      <w:r>
        <w:t>del</w:t>
      </w:r>
      <w:r>
        <w:rPr>
          <w:spacing w:val="-17"/>
        </w:rPr>
        <w:t xml:space="preserve"> </w:t>
      </w:r>
      <w:r>
        <w:t>aire local,</w:t>
      </w:r>
      <w:r>
        <w:rPr>
          <w:spacing w:val="-1"/>
        </w:rPr>
        <w:t xml:space="preserve"> </w:t>
      </w:r>
      <w:r>
        <w:t>lo</w:t>
      </w:r>
      <w:r>
        <w:rPr>
          <w:spacing w:val="-1"/>
        </w:rPr>
        <w:t xml:space="preserve"> </w:t>
      </w:r>
      <w:r>
        <w:t>que</w:t>
      </w:r>
      <w:r>
        <w:rPr>
          <w:spacing w:val="-1"/>
        </w:rPr>
        <w:t xml:space="preserve"> </w:t>
      </w:r>
      <w:r>
        <w:t>puede</w:t>
      </w:r>
      <w:r>
        <w:rPr>
          <w:spacing w:val="-1"/>
        </w:rPr>
        <w:t xml:space="preserve"> </w:t>
      </w:r>
      <w:r>
        <w:t>tener</w:t>
      </w:r>
      <w:r>
        <w:rPr>
          <w:spacing w:val="-1"/>
        </w:rPr>
        <w:t xml:space="preserve"> </w:t>
      </w:r>
      <w:r>
        <w:t>efectos</w:t>
      </w:r>
      <w:r>
        <w:rPr>
          <w:spacing w:val="-1"/>
        </w:rPr>
        <w:t xml:space="preserve"> </w:t>
      </w:r>
      <w:r>
        <w:t>negativos</w:t>
      </w:r>
      <w:r>
        <w:rPr>
          <w:spacing w:val="-1"/>
        </w:rPr>
        <w:t xml:space="preserve"> </w:t>
      </w:r>
      <w:r>
        <w:t>en</w:t>
      </w:r>
      <w:r>
        <w:rPr>
          <w:spacing w:val="-1"/>
        </w:rPr>
        <w:t xml:space="preserve"> </w:t>
      </w:r>
      <w:r>
        <w:t>la</w:t>
      </w:r>
      <w:r>
        <w:rPr>
          <w:spacing w:val="-1"/>
        </w:rPr>
        <w:t xml:space="preserve"> </w:t>
      </w:r>
      <w:r>
        <w:t>salud</w:t>
      </w:r>
      <w:r>
        <w:rPr>
          <w:spacing w:val="-1"/>
        </w:rPr>
        <w:t xml:space="preserve"> </w:t>
      </w:r>
      <w:r>
        <w:t>de</w:t>
      </w:r>
      <w:r>
        <w:rPr>
          <w:spacing w:val="-4"/>
        </w:rPr>
        <w:t xml:space="preserve"> </w:t>
      </w:r>
      <w:r>
        <w:t>los</w:t>
      </w:r>
      <w:r>
        <w:rPr>
          <w:spacing w:val="-1"/>
        </w:rPr>
        <w:t xml:space="preserve"> </w:t>
      </w:r>
      <w:r>
        <w:t>trabajadores</w:t>
      </w:r>
      <w:r>
        <w:rPr>
          <w:spacing w:val="-1"/>
        </w:rPr>
        <w:t xml:space="preserve"> </w:t>
      </w:r>
      <w:r>
        <w:t>y residentes</w:t>
      </w:r>
      <w:r>
        <w:rPr>
          <w:spacing w:val="-17"/>
        </w:rPr>
        <w:t xml:space="preserve"> </w:t>
      </w:r>
      <w:r>
        <w:t>cercanos.</w:t>
      </w:r>
      <w:r>
        <w:rPr>
          <w:spacing w:val="-17"/>
        </w:rPr>
        <w:t xml:space="preserve"> </w:t>
      </w:r>
      <w:r>
        <w:t>Además,</w:t>
      </w:r>
      <w:r>
        <w:rPr>
          <w:spacing w:val="-17"/>
        </w:rPr>
        <w:t xml:space="preserve"> </w:t>
      </w:r>
      <w:r>
        <w:t>las</w:t>
      </w:r>
      <w:r>
        <w:rPr>
          <w:spacing w:val="-17"/>
        </w:rPr>
        <w:t xml:space="preserve"> </w:t>
      </w:r>
      <w:r>
        <w:t>partículas</w:t>
      </w:r>
      <w:r>
        <w:rPr>
          <w:spacing w:val="-17"/>
        </w:rPr>
        <w:t xml:space="preserve"> </w:t>
      </w:r>
      <w:r>
        <w:t>emitidas</w:t>
      </w:r>
      <w:r>
        <w:rPr>
          <w:spacing w:val="-17"/>
        </w:rPr>
        <w:t xml:space="preserve"> </w:t>
      </w:r>
      <w:r>
        <w:t>pueden</w:t>
      </w:r>
      <w:r>
        <w:rPr>
          <w:spacing w:val="-17"/>
        </w:rPr>
        <w:t xml:space="preserve"> </w:t>
      </w:r>
      <w:r>
        <w:t>depositarse</w:t>
      </w:r>
      <w:r>
        <w:rPr>
          <w:spacing w:val="-17"/>
        </w:rPr>
        <w:t xml:space="preserve"> </w:t>
      </w:r>
      <w:r>
        <w:t>en superficies cercanas, causando problemas de limpieza y mantenimiento.</w:t>
      </w:r>
    </w:p>
    <w:p w:rsidR="005E3211" w:rsidRDefault="005E3211">
      <w:pPr>
        <w:spacing w:line="360" w:lineRule="auto"/>
        <w:jc w:val="both"/>
        <w:sectPr w:rsidR="005E3211">
          <w:footerReference w:type="default" r:id="rId7"/>
          <w:type w:val="continuous"/>
          <w:pgSz w:w="12240" w:h="15840"/>
          <w:pgMar w:top="1500" w:right="1580" w:bottom="1180" w:left="1600" w:header="0" w:footer="985" w:gutter="0"/>
          <w:pgNumType w:start="1"/>
          <w:cols w:space="720"/>
        </w:sectPr>
      </w:pPr>
    </w:p>
    <w:p w:rsidR="005E3211" w:rsidRDefault="00000000">
      <w:pPr>
        <w:pStyle w:val="Textoindependiente"/>
        <w:spacing w:before="75" w:line="360" w:lineRule="auto"/>
        <w:ind w:left="102" w:right="116" w:firstLine="707"/>
        <w:jc w:val="both"/>
      </w:pPr>
      <w:r>
        <w:lastRenderedPageBreak/>
        <w:t>A su turno, cabe destacar que los factores meteorológicos, como el viento,</w:t>
      </w:r>
      <w:r>
        <w:rPr>
          <w:spacing w:val="-1"/>
        </w:rPr>
        <w:t xml:space="preserve"> </w:t>
      </w:r>
      <w:r>
        <w:t>la</w:t>
      </w:r>
      <w:r>
        <w:rPr>
          <w:spacing w:val="-1"/>
        </w:rPr>
        <w:t xml:space="preserve"> </w:t>
      </w:r>
      <w:r>
        <w:t>temperatura</w:t>
      </w:r>
      <w:r>
        <w:rPr>
          <w:spacing w:val="-1"/>
        </w:rPr>
        <w:t xml:space="preserve"> </w:t>
      </w:r>
      <w:r>
        <w:t>y</w:t>
      </w:r>
      <w:r>
        <w:rPr>
          <w:spacing w:val="-1"/>
        </w:rPr>
        <w:t xml:space="preserve"> </w:t>
      </w:r>
      <w:r>
        <w:t>la</w:t>
      </w:r>
      <w:r>
        <w:rPr>
          <w:spacing w:val="-1"/>
        </w:rPr>
        <w:t xml:space="preserve"> </w:t>
      </w:r>
      <w:r>
        <w:t>precipitación, afectan</w:t>
      </w:r>
      <w:r>
        <w:rPr>
          <w:spacing w:val="-1"/>
        </w:rPr>
        <w:t xml:space="preserve"> </w:t>
      </w:r>
      <w:r>
        <w:t>la</w:t>
      </w:r>
      <w:r>
        <w:rPr>
          <w:spacing w:val="-1"/>
        </w:rPr>
        <w:t xml:space="preserve"> </w:t>
      </w:r>
      <w:r>
        <w:t>dispersión</w:t>
      </w:r>
      <w:r>
        <w:rPr>
          <w:spacing w:val="-1"/>
        </w:rPr>
        <w:t xml:space="preserve"> </w:t>
      </w:r>
      <w:r>
        <w:t>y</w:t>
      </w:r>
      <w:r>
        <w:rPr>
          <w:spacing w:val="-1"/>
        </w:rPr>
        <w:t xml:space="preserve"> </w:t>
      </w:r>
      <w:r>
        <w:t>deposición de</w:t>
      </w:r>
      <w:r>
        <w:rPr>
          <w:spacing w:val="-9"/>
        </w:rPr>
        <w:t xml:space="preserve"> </w:t>
      </w:r>
      <w:r>
        <w:t>estas</w:t>
      </w:r>
      <w:r>
        <w:rPr>
          <w:spacing w:val="-9"/>
        </w:rPr>
        <w:t xml:space="preserve"> </w:t>
      </w:r>
      <w:r>
        <w:t>partículas,</w:t>
      </w:r>
      <w:r>
        <w:rPr>
          <w:spacing w:val="-9"/>
        </w:rPr>
        <w:t xml:space="preserve"> </w:t>
      </w:r>
      <w:r>
        <w:t>agravando</w:t>
      </w:r>
      <w:r>
        <w:rPr>
          <w:spacing w:val="-9"/>
        </w:rPr>
        <w:t xml:space="preserve"> </w:t>
      </w:r>
      <w:r>
        <w:t>aún</w:t>
      </w:r>
      <w:r>
        <w:rPr>
          <w:spacing w:val="-9"/>
        </w:rPr>
        <w:t xml:space="preserve"> </w:t>
      </w:r>
      <w:r>
        <w:t>más</w:t>
      </w:r>
      <w:r>
        <w:rPr>
          <w:spacing w:val="-9"/>
        </w:rPr>
        <w:t xml:space="preserve"> </w:t>
      </w:r>
      <w:r>
        <w:t>el</w:t>
      </w:r>
      <w:r>
        <w:rPr>
          <w:spacing w:val="-9"/>
        </w:rPr>
        <w:t xml:space="preserve"> </w:t>
      </w:r>
      <w:r>
        <w:t>impacto</w:t>
      </w:r>
      <w:r>
        <w:rPr>
          <w:spacing w:val="-9"/>
        </w:rPr>
        <w:t xml:space="preserve"> </w:t>
      </w:r>
      <w:r>
        <w:t>ambiental.</w:t>
      </w:r>
      <w:r>
        <w:rPr>
          <w:spacing w:val="-9"/>
        </w:rPr>
        <w:t xml:space="preserve"> </w:t>
      </w:r>
      <w:r>
        <w:t>En</w:t>
      </w:r>
      <w:r>
        <w:rPr>
          <w:spacing w:val="-9"/>
        </w:rPr>
        <w:t xml:space="preserve"> </w:t>
      </w:r>
      <w:r>
        <w:t>resumen, el transporte y manejo sin cubrir de materiales de construcción puede generar emisiones perjudiciales que deterioran la calidad del aire y tienen implicaciones negativas en la salud y el medio ambiente.</w:t>
      </w:r>
    </w:p>
    <w:p w:rsidR="005E3211" w:rsidRDefault="005E3211">
      <w:pPr>
        <w:pStyle w:val="Textoindependiente"/>
        <w:spacing w:before="143"/>
      </w:pPr>
    </w:p>
    <w:p w:rsidR="005E3211" w:rsidRDefault="00000000">
      <w:pPr>
        <w:pStyle w:val="Textoindependiente"/>
        <w:spacing w:line="360" w:lineRule="auto"/>
        <w:ind w:left="102" w:right="115" w:firstLine="707"/>
        <w:jc w:val="both"/>
      </w:pPr>
      <w:r>
        <w:t>Si bien el Decreto N° 75 de 1987 del Ministerio de Transportes y Telecomunicaciones</w:t>
      </w:r>
      <w:r>
        <w:rPr>
          <w:spacing w:val="-5"/>
        </w:rPr>
        <w:t xml:space="preserve"> </w:t>
      </w:r>
      <w:r>
        <w:t>que</w:t>
      </w:r>
      <w:r>
        <w:rPr>
          <w:spacing w:val="-5"/>
        </w:rPr>
        <w:t xml:space="preserve"> </w:t>
      </w:r>
      <w:r>
        <w:t>establece</w:t>
      </w:r>
      <w:r>
        <w:rPr>
          <w:spacing w:val="-5"/>
        </w:rPr>
        <w:t xml:space="preserve"> </w:t>
      </w:r>
      <w:r>
        <w:t>condiciones</w:t>
      </w:r>
      <w:r>
        <w:rPr>
          <w:spacing w:val="-5"/>
        </w:rPr>
        <w:t xml:space="preserve"> </w:t>
      </w:r>
      <w:r>
        <w:t>para</w:t>
      </w:r>
      <w:r>
        <w:rPr>
          <w:spacing w:val="-5"/>
        </w:rPr>
        <w:t xml:space="preserve"> </w:t>
      </w:r>
      <w:r>
        <w:t>el</w:t>
      </w:r>
      <w:r>
        <w:rPr>
          <w:spacing w:val="-5"/>
        </w:rPr>
        <w:t xml:space="preserve"> </w:t>
      </w:r>
      <w:r>
        <w:t>transporte</w:t>
      </w:r>
      <w:r>
        <w:rPr>
          <w:spacing w:val="-5"/>
        </w:rPr>
        <w:t xml:space="preserve"> </w:t>
      </w:r>
      <w:r>
        <w:t>de</w:t>
      </w:r>
      <w:r>
        <w:rPr>
          <w:spacing w:val="-5"/>
        </w:rPr>
        <w:t xml:space="preserve"> </w:t>
      </w:r>
      <w:r>
        <w:t>cargas que</w:t>
      </w:r>
      <w:r>
        <w:rPr>
          <w:spacing w:val="-8"/>
        </w:rPr>
        <w:t xml:space="preserve"> </w:t>
      </w:r>
      <w:r>
        <w:t>indica</w:t>
      </w:r>
      <w:r>
        <w:rPr>
          <w:spacing w:val="-8"/>
        </w:rPr>
        <w:t xml:space="preserve"> </w:t>
      </w:r>
      <w:r>
        <w:t>hace</w:t>
      </w:r>
      <w:r>
        <w:rPr>
          <w:spacing w:val="-8"/>
        </w:rPr>
        <w:t xml:space="preserve"> </w:t>
      </w:r>
      <w:r>
        <w:t>mención</w:t>
      </w:r>
      <w:r>
        <w:rPr>
          <w:spacing w:val="-7"/>
        </w:rPr>
        <w:t xml:space="preserve"> </w:t>
      </w:r>
      <w:r>
        <w:t>de</w:t>
      </w:r>
      <w:r>
        <w:rPr>
          <w:spacing w:val="-8"/>
        </w:rPr>
        <w:t xml:space="preserve"> </w:t>
      </w:r>
      <w:r>
        <w:t>la</w:t>
      </w:r>
      <w:r>
        <w:rPr>
          <w:spacing w:val="-8"/>
        </w:rPr>
        <w:t xml:space="preserve"> </w:t>
      </w:r>
      <w:r>
        <w:t>situación</w:t>
      </w:r>
      <w:r>
        <w:rPr>
          <w:spacing w:val="-6"/>
        </w:rPr>
        <w:t xml:space="preserve"> </w:t>
      </w:r>
      <w:r>
        <w:t>antes</w:t>
      </w:r>
      <w:r>
        <w:rPr>
          <w:spacing w:val="-8"/>
        </w:rPr>
        <w:t xml:space="preserve"> </w:t>
      </w:r>
      <w:r>
        <w:t>aludida</w:t>
      </w:r>
      <w:r>
        <w:rPr>
          <w:spacing w:val="-7"/>
        </w:rPr>
        <w:t xml:space="preserve"> </w:t>
      </w:r>
      <w:r>
        <w:t>en</w:t>
      </w:r>
      <w:r>
        <w:rPr>
          <w:spacing w:val="-8"/>
        </w:rPr>
        <w:t xml:space="preserve"> </w:t>
      </w:r>
      <w:r>
        <w:t>ningún</w:t>
      </w:r>
      <w:r>
        <w:rPr>
          <w:spacing w:val="-8"/>
        </w:rPr>
        <w:t xml:space="preserve"> </w:t>
      </w:r>
      <w:r>
        <w:t>caso</w:t>
      </w:r>
      <w:r>
        <w:rPr>
          <w:spacing w:val="-8"/>
        </w:rPr>
        <w:t xml:space="preserve"> </w:t>
      </w:r>
      <w:r>
        <w:t>hace referencia</w:t>
      </w:r>
      <w:r>
        <w:rPr>
          <w:spacing w:val="-19"/>
        </w:rPr>
        <w:t xml:space="preserve"> </w:t>
      </w:r>
      <w:r>
        <w:t>respecto</w:t>
      </w:r>
      <w:r>
        <w:rPr>
          <w:spacing w:val="-19"/>
        </w:rPr>
        <w:t xml:space="preserve"> </w:t>
      </w:r>
      <w:r>
        <w:t>a</w:t>
      </w:r>
      <w:r>
        <w:rPr>
          <w:spacing w:val="-17"/>
        </w:rPr>
        <w:t xml:space="preserve"> </w:t>
      </w:r>
      <w:r>
        <w:t>una</w:t>
      </w:r>
      <w:r>
        <w:rPr>
          <w:spacing w:val="-18"/>
        </w:rPr>
        <w:t xml:space="preserve"> </w:t>
      </w:r>
      <w:r>
        <w:t>sanción</w:t>
      </w:r>
      <w:r>
        <w:rPr>
          <w:spacing w:val="-19"/>
        </w:rPr>
        <w:t xml:space="preserve"> </w:t>
      </w:r>
      <w:r>
        <w:t>vinculada</w:t>
      </w:r>
      <w:r>
        <w:rPr>
          <w:spacing w:val="-18"/>
        </w:rPr>
        <w:t xml:space="preserve"> </w:t>
      </w:r>
      <w:r>
        <w:t>a</w:t>
      </w:r>
      <w:r>
        <w:rPr>
          <w:spacing w:val="-19"/>
        </w:rPr>
        <w:t xml:space="preserve"> </w:t>
      </w:r>
      <w:r>
        <w:t>aquel</w:t>
      </w:r>
      <w:r>
        <w:rPr>
          <w:spacing w:val="-19"/>
        </w:rPr>
        <w:t xml:space="preserve"> </w:t>
      </w:r>
      <w:r>
        <w:t>incumplimiento,</w:t>
      </w:r>
      <w:r>
        <w:rPr>
          <w:spacing w:val="-19"/>
        </w:rPr>
        <w:t xml:space="preserve"> </w:t>
      </w:r>
      <w:r>
        <w:t>motivo por el cual resulta del todo relevante poder establecer aquellos requisitos y sanciones al interior de la Ley de Tránsito.</w:t>
      </w:r>
    </w:p>
    <w:p w:rsidR="005E3211" w:rsidRDefault="005E3211">
      <w:pPr>
        <w:pStyle w:val="Textoindependiente"/>
        <w:spacing w:before="140"/>
      </w:pPr>
    </w:p>
    <w:p w:rsidR="005E3211" w:rsidRDefault="00000000">
      <w:pPr>
        <w:pStyle w:val="Textoindependiente"/>
        <w:spacing w:line="360" w:lineRule="auto"/>
        <w:ind w:left="102" w:right="115" w:firstLine="707"/>
        <w:jc w:val="both"/>
      </w:pPr>
      <w:r>
        <w:t>Así, es que resulta necesario regular el transporte de carga de los materiales aludidos para proteger la salud pública y el medio ambiente. La dispersión de estas partículas en el aire deteriora la calidad del aire y tiene efectos</w:t>
      </w:r>
      <w:r>
        <w:rPr>
          <w:spacing w:val="-13"/>
        </w:rPr>
        <w:t xml:space="preserve"> </w:t>
      </w:r>
      <w:r>
        <w:t>negativos</w:t>
      </w:r>
      <w:r>
        <w:rPr>
          <w:spacing w:val="-13"/>
        </w:rPr>
        <w:t xml:space="preserve"> </w:t>
      </w:r>
      <w:r>
        <w:t>en</w:t>
      </w:r>
      <w:r>
        <w:rPr>
          <w:spacing w:val="-13"/>
        </w:rPr>
        <w:t xml:space="preserve"> </w:t>
      </w:r>
      <w:r>
        <w:t>la</w:t>
      </w:r>
      <w:r>
        <w:rPr>
          <w:spacing w:val="-13"/>
        </w:rPr>
        <w:t xml:space="preserve"> </w:t>
      </w:r>
      <w:r>
        <w:t>salud</w:t>
      </w:r>
      <w:r>
        <w:rPr>
          <w:spacing w:val="-13"/>
        </w:rPr>
        <w:t xml:space="preserve"> </w:t>
      </w:r>
      <w:r>
        <w:t>de</w:t>
      </w:r>
      <w:r>
        <w:rPr>
          <w:spacing w:val="-13"/>
        </w:rPr>
        <w:t xml:space="preserve"> </w:t>
      </w:r>
      <w:r>
        <w:t>las</w:t>
      </w:r>
      <w:r>
        <w:rPr>
          <w:spacing w:val="-13"/>
        </w:rPr>
        <w:t xml:space="preserve"> </w:t>
      </w:r>
      <w:r>
        <w:t>personas.</w:t>
      </w:r>
      <w:r>
        <w:rPr>
          <w:spacing w:val="-13"/>
        </w:rPr>
        <w:t xml:space="preserve"> </w:t>
      </w:r>
      <w:r>
        <w:t>Por</w:t>
      </w:r>
      <w:r>
        <w:rPr>
          <w:spacing w:val="-13"/>
        </w:rPr>
        <w:t xml:space="preserve"> </w:t>
      </w:r>
      <w:r>
        <w:t>lo</w:t>
      </w:r>
      <w:r>
        <w:rPr>
          <w:spacing w:val="-13"/>
        </w:rPr>
        <w:t xml:space="preserve"> </w:t>
      </w:r>
      <w:r>
        <w:t>tanto,</w:t>
      </w:r>
      <w:r>
        <w:rPr>
          <w:spacing w:val="-13"/>
        </w:rPr>
        <w:t xml:space="preserve"> </w:t>
      </w:r>
      <w:r>
        <w:t>el</w:t>
      </w:r>
      <w:r>
        <w:rPr>
          <w:spacing w:val="-15"/>
        </w:rPr>
        <w:t xml:space="preserve"> </w:t>
      </w:r>
      <w:r>
        <w:t>proyecto</w:t>
      </w:r>
      <w:r>
        <w:rPr>
          <w:spacing w:val="-13"/>
        </w:rPr>
        <w:t xml:space="preserve"> </w:t>
      </w:r>
      <w:r>
        <w:t xml:space="preserve">busca garantizar que los vehículos de transporte de carga cumplan con medidas para evitar la dispersión de estos materiales, mejorando así la seguridad </w:t>
      </w:r>
      <w:r>
        <w:rPr>
          <w:spacing w:val="-2"/>
        </w:rPr>
        <w:t>vial.</w:t>
      </w:r>
    </w:p>
    <w:p w:rsidR="005E3211" w:rsidRDefault="005E3211">
      <w:pPr>
        <w:pStyle w:val="Textoindependiente"/>
        <w:spacing w:before="142"/>
      </w:pPr>
    </w:p>
    <w:p w:rsidR="005E3211" w:rsidRDefault="00000000">
      <w:pPr>
        <w:pStyle w:val="Textoindependiente"/>
        <w:spacing w:line="360" w:lineRule="auto"/>
        <w:ind w:left="102" w:right="118" w:firstLine="707"/>
        <w:jc w:val="both"/>
      </w:pPr>
      <w:r>
        <w:t>Los</w:t>
      </w:r>
      <w:r>
        <w:rPr>
          <w:spacing w:val="-7"/>
        </w:rPr>
        <w:t xml:space="preserve"> </w:t>
      </w:r>
      <w:r>
        <w:t>principales</w:t>
      </w:r>
      <w:r>
        <w:rPr>
          <w:spacing w:val="-7"/>
        </w:rPr>
        <w:t xml:space="preserve"> </w:t>
      </w:r>
      <w:r>
        <w:t>beneficios</w:t>
      </w:r>
      <w:r>
        <w:rPr>
          <w:spacing w:val="-7"/>
        </w:rPr>
        <w:t xml:space="preserve"> </w:t>
      </w:r>
      <w:r>
        <w:t>de</w:t>
      </w:r>
      <w:r>
        <w:rPr>
          <w:spacing w:val="-7"/>
        </w:rPr>
        <w:t xml:space="preserve"> </w:t>
      </w:r>
      <w:r>
        <w:t>esta</w:t>
      </w:r>
      <w:r>
        <w:rPr>
          <w:spacing w:val="-7"/>
        </w:rPr>
        <w:t xml:space="preserve"> </w:t>
      </w:r>
      <w:r>
        <w:t>modificación</w:t>
      </w:r>
      <w:r>
        <w:rPr>
          <w:spacing w:val="-7"/>
        </w:rPr>
        <w:t xml:space="preserve"> </w:t>
      </w:r>
      <w:r>
        <w:t>serían</w:t>
      </w:r>
      <w:r>
        <w:rPr>
          <w:spacing w:val="-7"/>
        </w:rPr>
        <w:t xml:space="preserve"> </w:t>
      </w:r>
      <w:r>
        <w:t>la</w:t>
      </w:r>
      <w:r>
        <w:rPr>
          <w:spacing w:val="-7"/>
        </w:rPr>
        <w:t xml:space="preserve"> </w:t>
      </w:r>
      <w:r>
        <w:t>reducción</w:t>
      </w:r>
      <w:r>
        <w:rPr>
          <w:spacing w:val="-7"/>
        </w:rPr>
        <w:t xml:space="preserve"> </w:t>
      </w:r>
      <w:r>
        <w:t>de la</w:t>
      </w:r>
      <w:r>
        <w:rPr>
          <w:spacing w:val="-2"/>
        </w:rPr>
        <w:t xml:space="preserve"> </w:t>
      </w:r>
      <w:r>
        <w:t>contaminación</w:t>
      </w:r>
      <w:r>
        <w:rPr>
          <w:spacing w:val="-2"/>
        </w:rPr>
        <w:t xml:space="preserve"> </w:t>
      </w:r>
      <w:r>
        <w:t>atmosférica</w:t>
      </w:r>
      <w:r>
        <w:rPr>
          <w:spacing w:val="-2"/>
        </w:rPr>
        <w:t xml:space="preserve"> </w:t>
      </w:r>
      <w:r>
        <w:t>y</w:t>
      </w:r>
      <w:r>
        <w:rPr>
          <w:spacing w:val="-2"/>
        </w:rPr>
        <w:t xml:space="preserve"> </w:t>
      </w:r>
      <w:r>
        <w:t>sus</w:t>
      </w:r>
      <w:r>
        <w:rPr>
          <w:spacing w:val="-2"/>
        </w:rPr>
        <w:t xml:space="preserve"> </w:t>
      </w:r>
      <w:r>
        <w:t>efectos</w:t>
      </w:r>
      <w:r>
        <w:rPr>
          <w:spacing w:val="-2"/>
        </w:rPr>
        <w:t xml:space="preserve"> </w:t>
      </w:r>
      <w:r>
        <w:t>en</w:t>
      </w:r>
      <w:r>
        <w:rPr>
          <w:spacing w:val="-2"/>
        </w:rPr>
        <w:t xml:space="preserve"> </w:t>
      </w:r>
      <w:r>
        <w:t>la</w:t>
      </w:r>
      <w:r>
        <w:rPr>
          <w:spacing w:val="-2"/>
        </w:rPr>
        <w:t xml:space="preserve"> </w:t>
      </w:r>
      <w:r>
        <w:t>salud</w:t>
      </w:r>
      <w:r>
        <w:rPr>
          <w:spacing w:val="-5"/>
        </w:rPr>
        <w:t xml:space="preserve"> </w:t>
      </w:r>
      <w:r>
        <w:t>pública,</w:t>
      </w:r>
      <w:r>
        <w:rPr>
          <w:spacing w:val="-2"/>
        </w:rPr>
        <w:t xml:space="preserve"> </w:t>
      </w:r>
      <w:r>
        <w:t>así</w:t>
      </w:r>
      <w:r>
        <w:rPr>
          <w:spacing w:val="-2"/>
        </w:rPr>
        <w:t xml:space="preserve"> </w:t>
      </w:r>
      <w:r>
        <w:t>como</w:t>
      </w:r>
      <w:r>
        <w:rPr>
          <w:spacing w:val="-2"/>
        </w:rPr>
        <w:t xml:space="preserve"> </w:t>
      </w:r>
      <w:r>
        <w:t>la mejora de la seguridad vial al prevenir la caída de materiales desde los vehículos en movimiento. Además, se promovería el cumplimiento de las normativas ambientales y de tránsito, fomentando una conducta más responsable por parte de los transportistas.</w:t>
      </w:r>
    </w:p>
    <w:p w:rsidR="005E3211" w:rsidRDefault="005E3211">
      <w:pPr>
        <w:pStyle w:val="Textoindependiente"/>
        <w:spacing w:before="143"/>
      </w:pPr>
    </w:p>
    <w:p w:rsidR="005E3211" w:rsidRDefault="00000000">
      <w:pPr>
        <w:pStyle w:val="Textoindependiente"/>
        <w:spacing w:line="360" w:lineRule="auto"/>
        <w:ind w:left="102" w:right="116" w:firstLine="707"/>
        <w:jc w:val="both"/>
      </w:pPr>
      <w:r>
        <w:t>Por</w:t>
      </w:r>
      <w:r>
        <w:rPr>
          <w:spacing w:val="-18"/>
        </w:rPr>
        <w:t xml:space="preserve"> </w:t>
      </w:r>
      <w:r>
        <w:t>consiguiente,</w:t>
      </w:r>
      <w:r>
        <w:rPr>
          <w:spacing w:val="-18"/>
        </w:rPr>
        <w:t xml:space="preserve"> </w:t>
      </w:r>
      <w:r>
        <w:t>y</w:t>
      </w:r>
      <w:r>
        <w:rPr>
          <w:spacing w:val="-18"/>
        </w:rPr>
        <w:t xml:space="preserve"> </w:t>
      </w:r>
      <w:r>
        <w:t>con</w:t>
      </w:r>
      <w:r>
        <w:rPr>
          <w:spacing w:val="-18"/>
        </w:rPr>
        <w:t xml:space="preserve"> </w:t>
      </w:r>
      <w:r>
        <w:t>el</w:t>
      </w:r>
      <w:r>
        <w:rPr>
          <w:spacing w:val="-18"/>
        </w:rPr>
        <w:t xml:space="preserve"> </w:t>
      </w:r>
      <w:r>
        <w:t>mérito</w:t>
      </w:r>
      <w:r>
        <w:rPr>
          <w:spacing w:val="-18"/>
        </w:rPr>
        <w:t xml:space="preserve"> </w:t>
      </w:r>
      <w:r>
        <w:t>de</w:t>
      </w:r>
      <w:r>
        <w:rPr>
          <w:spacing w:val="-18"/>
        </w:rPr>
        <w:t xml:space="preserve"> </w:t>
      </w:r>
      <w:r>
        <w:t>los</w:t>
      </w:r>
      <w:r>
        <w:rPr>
          <w:spacing w:val="-18"/>
        </w:rPr>
        <w:t xml:space="preserve"> </w:t>
      </w:r>
      <w:r>
        <w:t>antecedentes</w:t>
      </w:r>
      <w:r>
        <w:rPr>
          <w:spacing w:val="-18"/>
        </w:rPr>
        <w:t xml:space="preserve"> </w:t>
      </w:r>
      <w:r>
        <w:t>expuestos,</w:t>
      </w:r>
      <w:r>
        <w:rPr>
          <w:spacing w:val="-18"/>
        </w:rPr>
        <w:t xml:space="preserve"> </w:t>
      </w:r>
      <w:r>
        <w:t>vengo en someter a la consideración de esta Honorable Corporación, el siguiente:</w:t>
      </w:r>
    </w:p>
    <w:p w:rsidR="005E3211" w:rsidRDefault="005E3211">
      <w:pPr>
        <w:spacing w:line="360" w:lineRule="auto"/>
        <w:jc w:val="both"/>
        <w:sectPr w:rsidR="005E3211">
          <w:pgSz w:w="12240" w:h="15840"/>
          <w:pgMar w:top="1340" w:right="1580" w:bottom="1180" w:left="1600" w:header="0" w:footer="985" w:gutter="0"/>
          <w:cols w:space="720"/>
        </w:sectPr>
      </w:pPr>
    </w:p>
    <w:p w:rsidR="005E3211" w:rsidRDefault="00000000">
      <w:pPr>
        <w:pStyle w:val="Ttulo1"/>
        <w:spacing w:before="78"/>
        <w:ind w:left="0" w:right="15"/>
        <w:jc w:val="center"/>
        <w:rPr>
          <w:b/>
        </w:rPr>
      </w:pPr>
      <w:r>
        <w:rPr>
          <w:b/>
        </w:rPr>
        <w:lastRenderedPageBreak/>
        <w:t>PROYECTO</w:t>
      </w:r>
      <w:r>
        <w:rPr>
          <w:b/>
          <w:spacing w:val="-1"/>
        </w:rPr>
        <w:t xml:space="preserve"> </w:t>
      </w:r>
      <w:r>
        <w:rPr>
          <w:b/>
        </w:rPr>
        <w:t>DE</w:t>
      </w:r>
      <w:r>
        <w:rPr>
          <w:b/>
          <w:spacing w:val="-1"/>
        </w:rPr>
        <w:t xml:space="preserve"> </w:t>
      </w:r>
      <w:r>
        <w:rPr>
          <w:b/>
          <w:spacing w:val="-5"/>
        </w:rPr>
        <w:t>LEY</w:t>
      </w:r>
    </w:p>
    <w:p w:rsidR="005E3211" w:rsidRDefault="005E3211">
      <w:pPr>
        <w:pStyle w:val="Textoindependiente"/>
        <w:rPr>
          <w:b/>
        </w:rPr>
      </w:pPr>
    </w:p>
    <w:p w:rsidR="005E3211" w:rsidRDefault="005E3211">
      <w:pPr>
        <w:pStyle w:val="Textoindependiente"/>
        <w:spacing w:before="2"/>
        <w:rPr>
          <w:b/>
        </w:rPr>
      </w:pPr>
    </w:p>
    <w:p w:rsidR="005E3211" w:rsidRDefault="00000000">
      <w:pPr>
        <w:pStyle w:val="Textoindependiente"/>
        <w:spacing w:line="360" w:lineRule="auto"/>
        <w:ind w:left="102" w:right="115"/>
        <w:jc w:val="both"/>
      </w:pPr>
      <w:r>
        <w:rPr>
          <w:b/>
        </w:rPr>
        <w:t>ARTÍCULO</w:t>
      </w:r>
      <w:r>
        <w:rPr>
          <w:b/>
          <w:spacing w:val="-1"/>
        </w:rPr>
        <w:t xml:space="preserve"> </w:t>
      </w:r>
      <w:r>
        <w:rPr>
          <w:b/>
        </w:rPr>
        <w:t>ÚNICO.-</w:t>
      </w:r>
      <w:r>
        <w:rPr>
          <w:b/>
          <w:spacing w:val="-3"/>
        </w:rPr>
        <w:t xml:space="preserve"> </w:t>
      </w:r>
      <w:r>
        <w:t>Modifica</w:t>
      </w:r>
      <w:r>
        <w:rPr>
          <w:spacing w:val="-1"/>
        </w:rPr>
        <w:t xml:space="preserve"> </w:t>
      </w:r>
      <w:r>
        <w:t>el</w:t>
      </w:r>
      <w:r>
        <w:rPr>
          <w:spacing w:val="-1"/>
        </w:rPr>
        <w:t xml:space="preserve"> </w:t>
      </w:r>
      <w:r>
        <w:t>decreto</w:t>
      </w:r>
      <w:r>
        <w:rPr>
          <w:spacing w:val="-6"/>
        </w:rPr>
        <w:t xml:space="preserve"> </w:t>
      </w:r>
      <w:r>
        <w:t>con</w:t>
      </w:r>
      <w:r>
        <w:rPr>
          <w:spacing w:val="-1"/>
        </w:rPr>
        <w:t xml:space="preserve"> </w:t>
      </w:r>
      <w:r>
        <w:t>fuerza</w:t>
      </w:r>
      <w:r>
        <w:rPr>
          <w:spacing w:val="-1"/>
        </w:rPr>
        <w:t xml:space="preserve"> </w:t>
      </w:r>
      <w:r>
        <w:t>de</w:t>
      </w:r>
      <w:r>
        <w:rPr>
          <w:spacing w:val="-1"/>
        </w:rPr>
        <w:t xml:space="preserve"> </w:t>
      </w:r>
      <w:r>
        <w:t>ley</w:t>
      </w:r>
      <w:r>
        <w:rPr>
          <w:spacing w:val="-4"/>
        </w:rPr>
        <w:t xml:space="preserve"> </w:t>
      </w:r>
      <w:r>
        <w:t>N°</w:t>
      </w:r>
      <w:r>
        <w:rPr>
          <w:spacing w:val="-2"/>
        </w:rPr>
        <w:t xml:space="preserve"> </w:t>
      </w:r>
      <w:r>
        <w:t>1,</w:t>
      </w:r>
      <w:r>
        <w:rPr>
          <w:spacing w:val="-1"/>
        </w:rPr>
        <w:t xml:space="preserve"> </w:t>
      </w:r>
      <w:r>
        <w:t>de</w:t>
      </w:r>
      <w:r>
        <w:rPr>
          <w:spacing w:val="-1"/>
        </w:rPr>
        <w:t xml:space="preserve"> </w:t>
      </w:r>
      <w:r>
        <w:t>2007,</w:t>
      </w:r>
      <w:r>
        <w:rPr>
          <w:spacing w:val="-1"/>
        </w:rPr>
        <w:t xml:space="preserve"> </w:t>
      </w:r>
      <w:r>
        <w:t>de los Ministerios de Transportes y Telecomunicaciones y de Justicia, que fija texto refundido, coordinado y sistematizado de la Ley de Tránsito, para intercalar en su artículo 64 un inciso segundo nuevo, pasando el actual segundo a ser cuarto, del siguiente tenor:</w:t>
      </w:r>
    </w:p>
    <w:p w:rsidR="005E3211" w:rsidRDefault="005E3211">
      <w:pPr>
        <w:pStyle w:val="Textoindependiente"/>
        <w:spacing w:before="140"/>
      </w:pPr>
    </w:p>
    <w:p w:rsidR="005E3211" w:rsidRDefault="00000000">
      <w:pPr>
        <w:spacing w:line="360" w:lineRule="auto"/>
        <w:ind w:left="102" w:right="116"/>
        <w:jc w:val="both"/>
        <w:rPr>
          <w:i/>
          <w:sz w:val="24"/>
        </w:rPr>
      </w:pPr>
      <w:r>
        <w:rPr>
          <w:i/>
          <w:sz w:val="24"/>
        </w:rPr>
        <w:t>“Todo</w:t>
      </w:r>
      <w:r>
        <w:rPr>
          <w:i/>
          <w:spacing w:val="-5"/>
          <w:sz w:val="24"/>
        </w:rPr>
        <w:t xml:space="preserve"> </w:t>
      </w:r>
      <w:r>
        <w:rPr>
          <w:i/>
          <w:sz w:val="24"/>
        </w:rPr>
        <w:t>vehículo</w:t>
      </w:r>
      <w:r>
        <w:rPr>
          <w:i/>
          <w:spacing w:val="-4"/>
          <w:sz w:val="24"/>
        </w:rPr>
        <w:t xml:space="preserve"> </w:t>
      </w:r>
      <w:r>
        <w:rPr>
          <w:i/>
          <w:sz w:val="24"/>
        </w:rPr>
        <w:t>de</w:t>
      </w:r>
      <w:r>
        <w:rPr>
          <w:i/>
          <w:spacing w:val="-2"/>
          <w:sz w:val="24"/>
        </w:rPr>
        <w:t xml:space="preserve"> </w:t>
      </w:r>
      <w:r>
        <w:rPr>
          <w:i/>
          <w:sz w:val="24"/>
        </w:rPr>
        <w:t>transporte</w:t>
      </w:r>
      <w:r>
        <w:rPr>
          <w:i/>
          <w:spacing w:val="-4"/>
          <w:sz w:val="24"/>
        </w:rPr>
        <w:t xml:space="preserve"> </w:t>
      </w:r>
      <w:r>
        <w:rPr>
          <w:i/>
          <w:sz w:val="24"/>
        </w:rPr>
        <w:t>de</w:t>
      </w:r>
      <w:r>
        <w:rPr>
          <w:i/>
          <w:spacing w:val="-4"/>
          <w:sz w:val="24"/>
        </w:rPr>
        <w:t xml:space="preserve"> </w:t>
      </w:r>
      <w:r>
        <w:rPr>
          <w:i/>
          <w:sz w:val="24"/>
        </w:rPr>
        <w:t>carga</w:t>
      </w:r>
      <w:r>
        <w:rPr>
          <w:i/>
          <w:spacing w:val="-7"/>
          <w:sz w:val="24"/>
        </w:rPr>
        <w:t xml:space="preserve"> </w:t>
      </w:r>
      <w:r>
        <w:rPr>
          <w:i/>
          <w:sz w:val="24"/>
        </w:rPr>
        <w:t>que</w:t>
      </w:r>
      <w:r>
        <w:rPr>
          <w:i/>
          <w:spacing w:val="-2"/>
          <w:sz w:val="24"/>
        </w:rPr>
        <w:t xml:space="preserve"> </w:t>
      </w:r>
      <w:r>
        <w:rPr>
          <w:i/>
          <w:sz w:val="24"/>
        </w:rPr>
        <w:t>efectúe</w:t>
      </w:r>
      <w:r>
        <w:rPr>
          <w:i/>
          <w:spacing w:val="-4"/>
          <w:sz w:val="24"/>
        </w:rPr>
        <w:t xml:space="preserve"> </w:t>
      </w:r>
      <w:r>
        <w:rPr>
          <w:i/>
          <w:sz w:val="24"/>
        </w:rPr>
        <w:t>el</w:t>
      </w:r>
      <w:r>
        <w:rPr>
          <w:i/>
          <w:spacing w:val="-2"/>
          <w:sz w:val="24"/>
        </w:rPr>
        <w:t xml:space="preserve"> </w:t>
      </w:r>
      <w:r>
        <w:rPr>
          <w:i/>
          <w:sz w:val="24"/>
        </w:rPr>
        <w:t>traslado</w:t>
      </w:r>
      <w:r>
        <w:rPr>
          <w:i/>
          <w:spacing w:val="-4"/>
          <w:sz w:val="24"/>
        </w:rPr>
        <w:t xml:space="preserve"> </w:t>
      </w:r>
      <w:r>
        <w:rPr>
          <w:i/>
          <w:sz w:val="24"/>
        </w:rPr>
        <w:t>de</w:t>
      </w:r>
      <w:r>
        <w:rPr>
          <w:i/>
          <w:spacing w:val="-1"/>
          <w:sz w:val="24"/>
        </w:rPr>
        <w:t xml:space="preserve"> </w:t>
      </w:r>
      <w:r>
        <w:rPr>
          <w:i/>
          <w:sz w:val="24"/>
        </w:rPr>
        <w:t>arena,</w:t>
      </w:r>
      <w:r>
        <w:rPr>
          <w:i/>
          <w:spacing w:val="-4"/>
          <w:sz w:val="24"/>
        </w:rPr>
        <w:t xml:space="preserve"> </w:t>
      </w:r>
      <w:r>
        <w:rPr>
          <w:i/>
          <w:sz w:val="24"/>
        </w:rPr>
        <w:t>ripio, tierra</w:t>
      </w:r>
      <w:r>
        <w:rPr>
          <w:i/>
          <w:spacing w:val="-18"/>
          <w:sz w:val="24"/>
        </w:rPr>
        <w:t xml:space="preserve"> </w:t>
      </w:r>
      <w:r>
        <w:rPr>
          <w:i/>
          <w:sz w:val="24"/>
        </w:rPr>
        <w:t>u</w:t>
      </w:r>
      <w:r>
        <w:rPr>
          <w:i/>
          <w:spacing w:val="-18"/>
          <w:sz w:val="24"/>
        </w:rPr>
        <w:t xml:space="preserve"> </w:t>
      </w:r>
      <w:r>
        <w:rPr>
          <w:i/>
          <w:sz w:val="24"/>
        </w:rPr>
        <w:t>otros</w:t>
      </w:r>
      <w:r>
        <w:rPr>
          <w:i/>
          <w:spacing w:val="-18"/>
          <w:sz w:val="24"/>
        </w:rPr>
        <w:t xml:space="preserve"> </w:t>
      </w:r>
      <w:r>
        <w:rPr>
          <w:i/>
          <w:sz w:val="24"/>
        </w:rPr>
        <w:t>materiales</w:t>
      </w:r>
      <w:r>
        <w:rPr>
          <w:i/>
          <w:spacing w:val="-18"/>
          <w:sz w:val="24"/>
        </w:rPr>
        <w:t xml:space="preserve"> </w:t>
      </w:r>
      <w:r>
        <w:rPr>
          <w:i/>
          <w:sz w:val="24"/>
        </w:rPr>
        <w:t>que</w:t>
      </w:r>
      <w:r>
        <w:rPr>
          <w:i/>
          <w:spacing w:val="-18"/>
          <w:sz w:val="24"/>
        </w:rPr>
        <w:t xml:space="preserve"> </w:t>
      </w:r>
      <w:r>
        <w:rPr>
          <w:i/>
          <w:sz w:val="24"/>
        </w:rPr>
        <w:t>produzcan</w:t>
      </w:r>
      <w:r>
        <w:rPr>
          <w:i/>
          <w:spacing w:val="-18"/>
          <w:sz w:val="24"/>
        </w:rPr>
        <w:t xml:space="preserve"> </w:t>
      </w:r>
      <w:r>
        <w:rPr>
          <w:i/>
          <w:sz w:val="24"/>
        </w:rPr>
        <w:t>polvo,</w:t>
      </w:r>
      <w:r>
        <w:rPr>
          <w:i/>
          <w:spacing w:val="-18"/>
          <w:sz w:val="24"/>
        </w:rPr>
        <w:t xml:space="preserve"> </w:t>
      </w:r>
      <w:r>
        <w:rPr>
          <w:i/>
          <w:sz w:val="24"/>
        </w:rPr>
        <w:t>tales</w:t>
      </w:r>
      <w:r>
        <w:rPr>
          <w:i/>
          <w:spacing w:val="-18"/>
          <w:sz w:val="24"/>
        </w:rPr>
        <w:t xml:space="preserve"> </w:t>
      </w:r>
      <w:r>
        <w:rPr>
          <w:i/>
          <w:sz w:val="24"/>
        </w:rPr>
        <w:t>como</w:t>
      </w:r>
      <w:r>
        <w:rPr>
          <w:i/>
          <w:spacing w:val="-18"/>
          <w:sz w:val="24"/>
        </w:rPr>
        <w:t xml:space="preserve"> </w:t>
      </w:r>
      <w:r>
        <w:rPr>
          <w:i/>
          <w:sz w:val="24"/>
        </w:rPr>
        <w:t>escombros,</w:t>
      </w:r>
      <w:r>
        <w:rPr>
          <w:i/>
          <w:spacing w:val="-18"/>
          <w:sz w:val="24"/>
        </w:rPr>
        <w:t xml:space="preserve"> </w:t>
      </w:r>
      <w:r>
        <w:rPr>
          <w:i/>
          <w:sz w:val="24"/>
        </w:rPr>
        <w:t>cemento, yeso entre otros deberán ser transportados siempre cubriendo total y eficazmente los materiales con lonas o plásticos de dimensiones adecuadas, u otro sistema, que impida su dispersión al aire.</w:t>
      </w:r>
    </w:p>
    <w:p w:rsidR="005E3211" w:rsidRDefault="005E3211">
      <w:pPr>
        <w:pStyle w:val="Textoindependiente"/>
        <w:spacing w:before="143"/>
        <w:rPr>
          <w:i/>
        </w:rPr>
      </w:pPr>
    </w:p>
    <w:p w:rsidR="005E3211" w:rsidRDefault="00000000">
      <w:pPr>
        <w:spacing w:line="360" w:lineRule="auto"/>
        <w:ind w:left="102" w:right="115"/>
        <w:jc w:val="both"/>
        <w:rPr>
          <w:i/>
          <w:sz w:val="24"/>
        </w:rPr>
      </w:pPr>
      <w:r>
        <w:rPr>
          <w:i/>
          <w:sz w:val="24"/>
        </w:rPr>
        <w:t>El vehículo de transporte de carga que transite sin llevar cubierta la carga indicada en el inciso anterior será retirado de la circulación por Carabineros o Inspectores Municipales, para ser puesto a disposición del Juzgado de Policía</w:t>
      </w:r>
      <w:r>
        <w:rPr>
          <w:i/>
          <w:spacing w:val="-9"/>
          <w:sz w:val="24"/>
        </w:rPr>
        <w:t xml:space="preserve"> </w:t>
      </w:r>
      <w:r>
        <w:rPr>
          <w:i/>
          <w:sz w:val="24"/>
        </w:rPr>
        <w:t>Local</w:t>
      </w:r>
      <w:r>
        <w:rPr>
          <w:i/>
          <w:spacing w:val="-7"/>
          <w:sz w:val="24"/>
        </w:rPr>
        <w:t xml:space="preserve"> </w:t>
      </w:r>
      <w:r>
        <w:rPr>
          <w:i/>
          <w:sz w:val="24"/>
        </w:rPr>
        <w:t>que</w:t>
      </w:r>
      <w:r>
        <w:rPr>
          <w:i/>
          <w:spacing w:val="-7"/>
          <w:sz w:val="24"/>
        </w:rPr>
        <w:t xml:space="preserve"> </w:t>
      </w:r>
      <w:r>
        <w:rPr>
          <w:i/>
          <w:sz w:val="24"/>
        </w:rPr>
        <w:t>corresponda.</w:t>
      </w:r>
      <w:r>
        <w:rPr>
          <w:i/>
          <w:spacing w:val="-7"/>
          <w:sz w:val="24"/>
        </w:rPr>
        <w:t xml:space="preserve"> </w:t>
      </w:r>
      <w:r>
        <w:rPr>
          <w:i/>
          <w:sz w:val="24"/>
        </w:rPr>
        <w:t>Dichos</w:t>
      </w:r>
      <w:r>
        <w:rPr>
          <w:i/>
          <w:spacing w:val="-7"/>
          <w:sz w:val="24"/>
        </w:rPr>
        <w:t xml:space="preserve"> </w:t>
      </w:r>
      <w:r>
        <w:rPr>
          <w:i/>
          <w:sz w:val="24"/>
        </w:rPr>
        <w:t>vehículos</w:t>
      </w:r>
      <w:r>
        <w:rPr>
          <w:i/>
          <w:spacing w:val="-7"/>
          <w:sz w:val="24"/>
        </w:rPr>
        <w:t xml:space="preserve"> </w:t>
      </w:r>
      <w:r>
        <w:rPr>
          <w:i/>
          <w:sz w:val="24"/>
        </w:rPr>
        <w:t>serán</w:t>
      </w:r>
      <w:r>
        <w:rPr>
          <w:i/>
          <w:spacing w:val="-7"/>
          <w:sz w:val="24"/>
        </w:rPr>
        <w:t xml:space="preserve"> </w:t>
      </w:r>
      <w:r>
        <w:rPr>
          <w:i/>
          <w:sz w:val="24"/>
        </w:rPr>
        <w:t>mantenidos</w:t>
      </w:r>
      <w:r>
        <w:rPr>
          <w:i/>
          <w:spacing w:val="-7"/>
          <w:sz w:val="24"/>
        </w:rPr>
        <w:t xml:space="preserve"> </w:t>
      </w:r>
      <w:r>
        <w:rPr>
          <w:i/>
          <w:sz w:val="24"/>
        </w:rPr>
        <w:t>en</w:t>
      </w:r>
      <w:r>
        <w:rPr>
          <w:i/>
          <w:spacing w:val="-7"/>
          <w:sz w:val="24"/>
        </w:rPr>
        <w:t xml:space="preserve"> </w:t>
      </w:r>
      <w:r>
        <w:rPr>
          <w:i/>
          <w:sz w:val="24"/>
        </w:rPr>
        <w:t>lugares especialmente habilitados por la Municipalidad para tal efecto, quedando el Juez facultado para ordenar su devolución al propietario tan pronto éste pague una multa de una a tres unidades tributarias mensuales.”</w:t>
      </w:r>
    </w:p>
    <w:sectPr w:rsidR="005E3211">
      <w:pgSz w:w="12240" w:h="15840"/>
      <w:pgMar w:top="1760" w:right="1580" w:bottom="1180" w:left="1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6A82" w:rsidRDefault="003E6A82">
      <w:r>
        <w:separator/>
      </w:r>
    </w:p>
  </w:endnote>
  <w:endnote w:type="continuationSeparator" w:id="0">
    <w:p w:rsidR="003E6A82" w:rsidRDefault="003E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3211" w:rsidRDefault="00000000">
    <w:pPr>
      <w:pStyle w:val="Textoindependiente"/>
      <w:spacing w:line="14" w:lineRule="auto"/>
      <w:rPr>
        <w:sz w:val="20"/>
      </w:rPr>
    </w:pPr>
    <w:r>
      <w:rPr>
        <w:noProof/>
      </w:rPr>
      <mc:AlternateContent>
        <mc:Choice Requires="wps">
          <w:drawing>
            <wp:anchor distT="0" distB="0" distL="0" distR="0" simplePos="0" relativeHeight="487554560" behindDoc="1" locked="0" layoutInCell="1" allowOverlap="1">
              <wp:simplePos x="0" y="0"/>
              <wp:positionH relativeFrom="page">
                <wp:posOffset>5913501</wp:posOffset>
              </wp:positionH>
              <wp:positionV relativeFrom="page">
                <wp:posOffset>9293389</wp:posOffset>
              </wp:positionV>
              <wp:extent cx="79375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rsidR="005E3211"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731.75pt;width:62.5pt;height:12.6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" filled="f" stroked="f">
              <v:textbox inset="0,0,0,0">
                <w:txbxContent>
                  <w:p w:rsidR="005E3211"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6A82" w:rsidRDefault="003E6A82">
      <w:r>
        <w:separator/>
      </w:r>
    </w:p>
  </w:footnote>
  <w:footnote w:type="continuationSeparator" w:id="0">
    <w:p w:rsidR="003E6A82" w:rsidRDefault="003E6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11"/>
    <w:rsid w:val="003E6A82"/>
    <w:rsid w:val="005E3211"/>
    <w:rsid w:val="006A2DDF"/>
    <w:rsid w:val="00D24A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B805B-FBB4-48DB-BE1B-F018A1D3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02"/>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2024-05-16T15:35:00Z</dcterms:created>
  <dcterms:modified xsi:type="dcterms:W3CDTF">2024-05-31T00:36:00Z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LTSC</vt:lpwstr>
  </property>
  <property fmtid="{D5CDD505-2E9C-101B-9397-08002B2CF9AE}" pid="4" name="LastSaved">
    <vt:filetime>2024-05-16T00:00:00Z</vt:filetime>
  </property>
  <property fmtid="{D5CDD505-2E9C-101B-9397-08002B2CF9AE}" pid="5" name="Producer">
    <vt:lpwstr>Microsoft® Word LTSC</vt:lpwstr>
  </property>
</Properties>
</file>