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33E5" w:rsidRDefault="00000000">
      <w:pPr>
        <w:pStyle w:val="Ttulo1"/>
        <w:spacing w:before="39"/>
        <w:ind w:left="431" w:hanging="118"/>
        <w:rPr>
          <w:u w:val="none"/>
        </w:rPr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REFORMA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REPÚBLICA,</w:t>
      </w:r>
      <w:r>
        <w:rPr>
          <w:spacing w:val="-3"/>
        </w:rPr>
        <w:t xml:space="preserve"> </w:t>
      </w:r>
      <w:r>
        <w:t>INTRODUCIENDO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TRANSITORIA</w:t>
      </w:r>
      <w:r>
        <w:rPr>
          <w:spacing w:val="-2"/>
        </w:rPr>
        <w:t xml:space="preserve"> </w:t>
      </w:r>
      <w:r>
        <w:t>QUE</w:t>
      </w:r>
      <w:r>
        <w:rPr>
          <w:spacing w:val="40"/>
          <w:u w:val="none"/>
        </w:rPr>
        <w:t xml:space="preserve"> </w:t>
      </w:r>
      <w:r>
        <w:t>ESTABLECE, EN FAVOR DE LOS DEUDORES DE LAS ENTIDADES FINANCIERAS NACIONALES, UN PLAZO DE TRECE AÑOS, SIN INTERÉS DE</w:t>
      </w:r>
      <w:r>
        <w:rPr>
          <w:spacing w:val="40"/>
          <w:u w:val="none"/>
        </w:rPr>
        <w:t xml:space="preserve"> </w:t>
      </w:r>
      <w:r>
        <w:t>NINGUNA CLASE NI CAPITALIZACIÓN DE INTERESES, PARA EL PAGO DE SUS CRÉDITOS COMERCIALES O DE CONSUMO CON AQUÉLLAS.</w:t>
      </w:r>
    </w:p>
    <w:p w:rsidR="009833E5" w:rsidRDefault="00000000">
      <w:pPr>
        <w:spacing w:before="160"/>
        <w:ind w:left="100"/>
        <w:rPr>
          <w:b/>
          <w:sz w:val="17"/>
        </w:rPr>
      </w:pPr>
      <w:r>
        <w:rPr>
          <w:b/>
          <w:sz w:val="17"/>
          <w:u w:val="single"/>
        </w:rPr>
        <w:t>IDEA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MATRIZ</w:t>
      </w:r>
      <w:r>
        <w:rPr>
          <w:b/>
          <w:spacing w:val="-2"/>
          <w:sz w:val="17"/>
        </w:rPr>
        <w:t>:</w:t>
      </w:r>
    </w:p>
    <w:p w:rsidR="009833E5" w:rsidRDefault="00000000">
      <w:pPr>
        <w:pStyle w:val="Textoindependiente"/>
        <w:spacing w:before="160"/>
        <w:ind w:right="114" w:firstLine="76"/>
      </w:pPr>
      <w:r>
        <w:t>Establecer, vía una disposición constitucional transitoria, un plazo en favor de los deudores de créditos de consumo o comerciales del sistema</w:t>
      </w:r>
      <w:r>
        <w:rPr>
          <w:spacing w:val="40"/>
        </w:rPr>
        <w:t xml:space="preserve"> </w:t>
      </w:r>
      <w:r>
        <w:t>financiero</w:t>
      </w:r>
      <w:r>
        <w:rPr>
          <w:spacing w:val="-3"/>
        </w:rPr>
        <w:t xml:space="preserve"> </w:t>
      </w:r>
      <w:r>
        <w:t>chileno,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éstos</w:t>
      </w:r>
      <w:r>
        <w:rPr>
          <w:spacing w:val="-2"/>
        </w:rPr>
        <w:t xml:space="preserve"> </w:t>
      </w:r>
      <w:r>
        <w:t>puedan</w:t>
      </w:r>
      <w:r>
        <w:rPr>
          <w:spacing w:val="-1"/>
        </w:rPr>
        <w:t xml:space="preserve"> </w:t>
      </w:r>
      <w:r>
        <w:t>pagar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deudas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trece</w:t>
      </w:r>
      <w:r>
        <w:rPr>
          <w:spacing w:val="-3"/>
        </w:rPr>
        <w:t xml:space="preserve"> </w:t>
      </w:r>
      <w:r>
        <w:t>años,</w:t>
      </w:r>
      <w:r>
        <w:rPr>
          <w:spacing w:val="-2"/>
        </w:rPr>
        <w:t xml:space="preserve"> </w:t>
      </w:r>
      <w:r>
        <w:t>eliminando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paso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previamente</w:t>
      </w:r>
      <w:r>
        <w:rPr>
          <w:spacing w:val="40"/>
        </w:rPr>
        <w:t xml:space="preserve"> </w:t>
      </w:r>
      <w:r>
        <w:t>pactados y</w:t>
      </w:r>
      <w:r>
        <w:rPr>
          <w:spacing w:val="-1"/>
        </w:rPr>
        <w:t xml:space="preserve"> </w:t>
      </w:r>
      <w:r>
        <w:t>prohibiendo</w:t>
      </w:r>
      <w:r>
        <w:rPr>
          <w:spacing w:val="-1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la capitalización</w:t>
      </w:r>
      <w:r>
        <w:rPr>
          <w:spacing w:val="-1"/>
        </w:rPr>
        <w:t xml:space="preserve"> </w:t>
      </w:r>
      <w:r>
        <w:t>de intereses en</w:t>
      </w:r>
      <w:r>
        <w:rPr>
          <w:spacing w:val="-1"/>
        </w:rPr>
        <w:t xml:space="preserve"> </w:t>
      </w:r>
      <w:r>
        <w:t>esta nueva</w:t>
      </w:r>
      <w:r>
        <w:rPr>
          <w:spacing w:val="-1"/>
        </w:rPr>
        <w:t xml:space="preserve"> </w:t>
      </w:r>
      <w:r>
        <w:t>forma de</w:t>
      </w:r>
      <w:r>
        <w:rPr>
          <w:spacing w:val="-1"/>
        </w:rPr>
        <w:t xml:space="preserve"> </w:t>
      </w:r>
      <w:r>
        <w:t>pago. Este</w:t>
      </w:r>
      <w:r>
        <w:rPr>
          <w:spacing w:val="-1"/>
        </w:rPr>
        <w:t xml:space="preserve"> </w:t>
      </w:r>
      <w:r>
        <w:t>beneficio deberá contar con</w:t>
      </w:r>
      <w:r>
        <w:rPr>
          <w:spacing w:val="-1"/>
        </w:rPr>
        <w:t xml:space="preserve"> </w:t>
      </w:r>
      <w:r>
        <w:t>la aceptación</w:t>
      </w:r>
      <w:r>
        <w:rPr>
          <w:spacing w:val="40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deudor,</w:t>
      </w:r>
      <w:r>
        <w:rPr>
          <w:spacing w:val="-4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financiera</w:t>
      </w:r>
      <w:r>
        <w:rPr>
          <w:spacing w:val="-5"/>
        </w:rPr>
        <w:t xml:space="preserve"> </w:t>
      </w:r>
      <w:r>
        <w:t>acreedora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intención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acogerse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 favor</w:t>
      </w:r>
      <w:r>
        <w:rPr>
          <w:spacing w:val="-5"/>
        </w:rPr>
        <w:t xml:space="preserve"> </w:t>
      </w:r>
      <w:r>
        <w:t>establece</w:t>
      </w:r>
      <w:r>
        <w:rPr>
          <w:spacing w:val="-6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rPr>
          <w:spacing w:val="-2"/>
        </w:rPr>
        <w:t>normativa.</w:t>
      </w:r>
    </w:p>
    <w:p w:rsidR="009833E5" w:rsidRDefault="00000000">
      <w:pPr>
        <w:pStyle w:val="Ttulo1"/>
        <w:rPr>
          <w:u w:val="none"/>
        </w:rPr>
      </w:pPr>
      <w:r>
        <w:rPr>
          <w:spacing w:val="-2"/>
        </w:rPr>
        <w:t>FUNDAMENTOS</w:t>
      </w:r>
      <w:r>
        <w:rPr>
          <w:spacing w:val="-2"/>
          <w:u w:val="none"/>
        </w:rPr>
        <w:t>:</w:t>
      </w:r>
    </w:p>
    <w:p w:rsidR="009833E5" w:rsidRDefault="00000000">
      <w:pPr>
        <w:pStyle w:val="Textoindependiente"/>
        <w:spacing w:before="159"/>
        <w:ind w:right="118" w:firstLine="76"/>
      </w:pPr>
      <w:r>
        <w:t>Luego de la aprobación de la Ley Corta de Isapres, que a fin de evitar un daño mayor a los millones de usuarios del sistema de seguro privado de</w:t>
      </w:r>
      <w:r>
        <w:rPr>
          <w:spacing w:val="40"/>
        </w:rPr>
        <w:t xml:space="preserve"> </w:t>
      </w:r>
      <w:r>
        <w:t>salud optó por el mal menor de generar una solución que se acomodase a las necesidades de las Instituciones de Salud Previsional, han surgido</w:t>
      </w:r>
      <w:r>
        <w:rPr>
          <w:spacing w:val="40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ciudadanía</w:t>
      </w:r>
      <w:r>
        <w:rPr>
          <w:spacing w:val="-9"/>
        </w:rPr>
        <w:t xml:space="preserve"> </w:t>
      </w:r>
      <w:r>
        <w:t>legítimas</w:t>
      </w:r>
      <w:r>
        <w:rPr>
          <w:spacing w:val="-8"/>
        </w:rPr>
        <w:t xml:space="preserve"> </w:t>
      </w:r>
      <w:r>
        <w:t>voces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reclaman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trato</w:t>
      </w:r>
      <w:r>
        <w:rPr>
          <w:spacing w:val="-9"/>
        </w:rPr>
        <w:t xml:space="preserve"> </w:t>
      </w:r>
      <w:r>
        <w:t>igualmente</w:t>
      </w:r>
      <w:r>
        <w:rPr>
          <w:spacing w:val="-7"/>
        </w:rPr>
        <w:t xml:space="preserve"> </w:t>
      </w:r>
      <w:r>
        <w:t>amable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millones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chilenos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encuentran</w:t>
      </w:r>
      <w:r>
        <w:rPr>
          <w:spacing w:val="-9"/>
        </w:rPr>
        <w:t xml:space="preserve"> </w:t>
      </w:r>
      <w:r>
        <w:t>hoy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asfixiados</w:t>
      </w:r>
      <w:r>
        <w:rPr>
          <w:spacing w:val="40"/>
        </w:rPr>
        <w:t xml:space="preserve"> </w:t>
      </w:r>
      <w:r>
        <w:t>por las deudas (y sus intereses) en el sistema financiero.</w:t>
      </w:r>
    </w:p>
    <w:p w:rsidR="009833E5" w:rsidRDefault="00000000">
      <w:pPr>
        <w:pStyle w:val="Textoindependiente"/>
        <w:spacing w:before="162"/>
        <w:ind w:right="114" w:firstLine="76"/>
      </w:pPr>
      <w:r>
        <w:t>En efecto, si en tiempo record se logró una solución a la medida de las Isapres, que no son, al fin y al cabo, más que meras instituciones, ¿no se</w:t>
      </w:r>
      <w:r>
        <w:rPr>
          <w:spacing w:val="40"/>
        </w:rPr>
        <w:t xml:space="preserve"> </w:t>
      </w:r>
      <w:r>
        <w:t>debiese,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razón,</w:t>
      </w:r>
      <w:r>
        <w:rPr>
          <w:spacing w:val="-7"/>
        </w:rPr>
        <w:t xml:space="preserve"> </w:t>
      </w:r>
      <w:r>
        <w:t>buscar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solución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acomode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necesidades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deudores,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instituciones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rostros,</w:t>
      </w:r>
      <w:r>
        <w:rPr>
          <w:spacing w:val="40"/>
        </w:rPr>
        <w:t xml:space="preserve"> </w:t>
      </w:r>
      <w:r>
        <w:t>sino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seres</w:t>
      </w:r>
      <w:r>
        <w:rPr>
          <w:spacing w:val="-3"/>
        </w:rPr>
        <w:t xml:space="preserve"> </w:t>
      </w:r>
      <w:r>
        <w:t>humanos,</w:t>
      </w:r>
      <w:r>
        <w:rPr>
          <w:spacing w:val="-3"/>
        </w:rPr>
        <w:t xml:space="preserve"> </w:t>
      </w:r>
      <w:r>
        <w:t>detrás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familias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sueños,</w:t>
      </w:r>
      <w:r>
        <w:rPr>
          <w:spacing w:val="-4"/>
        </w:rPr>
        <w:t xml:space="preserve"> </w:t>
      </w:r>
      <w:r>
        <w:t>esperanzas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anhelos?</w:t>
      </w:r>
      <w:r>
        <w:rPr>
          <w:spacing w:val="-3"/>
        </w:rPr>
        <w:t xml:space="preserve"> </w:t>
      </w:r>
      <w:r>
        <w:t>¿No</w:t>
      </w:r>
      <w:r>
        <w:rPr>
          <w:spacing w:val="-4"/>
        </w:rPr>
        <w:t xml:space="preserve"> </w:t>
      </w:r>
      <w:r>
        <w:t>merecen</w:t>
      </w:r>
      <w:r>
        <w:rPr>
          <w:spacing w:val="-4"/>
        </w:rPr>
        <w:t xml:space="preserve"> </w:t>
      </w:r>
      <w:r>
        <w:t>acaso</w:t>
      </w:r>
      <w:r>
        <w:rPr>
          <w:spacing w:val="-4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millones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chilenos ser</w:t>
      </w:r>
      <w:r>
        <w:rPr>
          <w:spacing w:val="40"/>
        </w:rPr>
        <w:t xml:space="preserve"> </w:t>
      </w:r>
      <w:r>
        <w:t>tratados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</w:t>
      </w:r>
      <w:r>
        <w:rPr>
          <w:spacing w:val="-4"/>
        </w:rPr>
        <w:t xml:space="preserve"> </w:t>
      </w:r>
      <w:r>
        <w:t>consideración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benevolencia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fueron</w:t>
      </w:r>
      <w:r>
        <w:rPr>
          <w:spacing w:val="-5"/>
        </w:rPr>
        <w:t xml:space="preserve"> </w:t>
      </w:r>
      <w:r>
        <w:t>tratadas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Isapres,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décadas</w:t>
      </w:r>
      <w:r>
        <w:rPr>
          <w:spacing w:val="-4"/>
        </w:rPr>
        <w:t xml:space="preserve"> </w:t>
      </w:r>
      <w:r>
        <w:t>obtuvieron</w:t>
      </w:r>
      <w:r>
        <w:rPr>
          <w:spacing w:val="-5"/>
        </w:rPr>
        <w:t xml:space="preserve"> </w:t>
      </w:r>
      <w:r>
        <w:t>suculentas</w:t>
      </w:r>
      <w:r>
        <w:rPr>
          <w:spacing w:val="-4"/>
        </w:rPr>
        <w:t xml:space="preserve"> </w:t>
      </w:r>
      <w:r>
        <w:t>ganancias</w:t>
      </w:r>
      <w:r>
        <w:rPr>
          <w:spacing w:val="40"/>
        </w:rPr>
        <w:t xml:space="preserve"> </w:t>
      </w:r>
      <w:r>
        <w:t>a costa de abusar de sus afiliados y, cuando les llegó el momento de tener que devolver ese dinero indebidamente obtenido, clamaron por una</w:t>
      </w:r>
      <w:r>
        <w:rPr>
          <w:spacing w:val="40"/>
        </w:rPr>
        <w:t xml:space="preserve"> </w:t>
      </w:r>
      <w:r>
        <w:t>solución a su entera satisfacción, so pretexto de que, si no ocurría así, el sistema colapsaría?</w:t>
      </w:r>
    </w:p>
    <w:p w:rsidR="009833E5" w:rsidRDefault="00000000">
      <w:pPr>
        <w:pStyle w:val="Textoindependiente"/>
        <w:spacing w:before="159"/>
        <w:ind w:right="115" w:firstLine="76"/>
      </w:pPr>
      <w:r>
        <w:t>Es por todo lo anterior que el siguiente proyecto de ley (que se lleva a cabo a través de introducción de una nueva disposición constitucional</w:t>
      </w:r>
      <w:r>
        <w:rPr>
          <w:spacing w:val="40"/>
        </w:rPr>
        <w:t xml:space="preserve"> </w:t>
      </w:r>
      <w:r>
        <w:t>transitoria para evitar expresamente que las entidades financieras pretendan alegar la inconstitucionalidad de esta idea argumentando que este</w:t>
      </w:r>
      <w:r>
        <w:rPr>
          <w:spacing w:val="40"/>
        </w:rPr>
        <w:t xml:space="preserve"> </w:t>
      </w:r>
      <w:r>
        <w:t>beneficio en favor de los deudores les afecta de alguna forma la propiedad sobre sus créditos) dispone un beneficio en favor de los deudores de</w:t>
      </w:r>
      <w:r>
        <w:rPr>
          <w:spacing w:val="40"/>
        </w:rPr>
        <w:t xml:space="preserve"> </w:t>
      </w:r>
      <w:r>
        <w:t>créditos de consumo o comerciales del sistema financiero chileno, para que éstos puedan cómodamente pagar sus deudas en un plazo de trece</w:t>
      </w:r>
      <w:r>
        <w:rPr>
          <w:spacing w:val="40"/>
        </w:rPr>
        <w:t xml:space="preserve"> </w:t>
      </w:r>
      <w:r>
        <w:t>años (mismos trece años que tuvieron las Isapres), eliminando de paso los intereses de todo tipo previamente pactados y prohibiendo</w:t>
      </w:r>
      <w:r>
        <w:rPr>
          <w:spacing w:val="40"/>
        </w:rPr>
        <w:t xml:space="preserve"> </w:t>
      </w:r>
      <w:r>
        <w:t>expresamente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capitalización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intereses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nueva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pago.</w:t>
      </w:r>
      <w:r>
        <w:rPr>
          <w:spacing w:val="-2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beneficio</w:t>
      </w:r>
      <w:r>
        <w:rPr>
          <w:spacing w:val="-5"/>
        </w:rPr>
        <w:t xml:space="preserve"> </w:t>
      </w:r>
      <w:r>
        <w:t>deberá,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obstante,</w:t>
      </w:r>
      <w:r>
        <w:rPr>
          <w:spacing w:val="-4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aceptación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deudor,</w:t>
      </w:r>
      <w:r>
        <w:rPr>
          <w:spacing w:val="40"/>
        </w:rPr>
        <w:t xml:space="preserve"> </w:t>
      </w:r>
      <w:r>
        <w:t>quien deberá dar aviso a su entidad financiera acreedora de su intención de acogerse al beneficio que en su favor establece esta normativa.</w:t>
      </w:r>
    </w:p>
    <w:p w:rsidR="009833E5" w:rsidRDefault="00000000">
      <w:pPr>
        <w:pStyle w:val="Textoindependiente"/>
        <w:spacing w:before="160"/>
        <w:ind w:left="176"/>
      </w:pPr>
      <w:r>
        <w:t>Por</w:t>
      </w:r>
      <w:r>
        <w:rPr>
          <w:spacing w:val="-5"/>
        </w:rPr>
        <w:t xml:space="preserve"> </w:t>
      </w:r>
      <w:r>
        <w:t>tanto,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fundamentos</w:t>
      </w:r>
      <w:r>
        <w:rPr>
          <w:spacing w:val="-3"/>
        </w:rPr>
        <w:t xml:space="preserve"> </w:t>
      </w:r>
      <w:r>
        <w:t>expuestos,</w:t>
      </w:r>
      <w:r>
        <w:rPr>
          <w:spacing w:val="-3"/>
        </w:rPr>
        <w:t xml:space="preserve"> </w:t>
      </w:r>
      <w:r>
        <w:t>vengo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Congreso</w:t>
      </w:r>
      <w:r>
        <w:rPr>
          <w:spacing w:val="-3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siguiente:</w:t>
      </w:r>
    </w:p>
    <w:p w:rsidR="009833E5" w:rsidRDefault="00000000">
      <w:pPr>
        <w:pStyle w:val="Ttulo1"/>
        <w:ind w:left="5" w:right="19"/>
        <w:jc w:val="center"/>
        <w:rPr>
          <w:u w:val="none"/>
        </w:rPr>
      </w:pPr>
      <w:r>
        <w:t>REFORMA</w:t>
      </w:r>
      <w:r>
        <w:rPr>
          <w:spacing w:val="-3"/>
        </w:rPr>
        <w:t xml:space="preserve"> </w:t>
      </w:r>
      <w:r>
        <w:rPr>
          <w:spacing w:val="-2"/>
        </w:rPr>
        <w:t>CONSTITUCIONAL</w:t>
      </w:r>
    </w:p>
    <w:p w:rsidR="009833E5" w:rsidRDefault="00000000">
      <w:pPr>
        <w:pStyle w:val="Textoindependiente"/>
        <w:spacing w:before="162"/>
        <w:ind w:right="117"/>
      </w:pPr>
      <w:r>
        <w:rPr>
          <w:b/>
          <w:u w:val="single"/>
        </w:rPr>
        <w:t>Artículo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único</w:t>
      </w:r>
      <w:r>
        <w:rPr>
          <w:b/>
        </w:rPr>
        <w:t>:</w:t>
      </w:r>
      <w:r>
        <w:rPr>
          <w:b/>
          <w:spacing w:val="-8"/>
        </w:rPr>
        <w:t xml:space="preserve"> </w:t>
      </w:r>
      <w:r>
        <w:t>Introdúzcase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Política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República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Disposición</w:t>
      </w:r>
      <w:r>
        <w:rPr>
          <w:spacing w:val="-9"/>
        </w:rPr>
        <w:t xml:space="preserve"> </w:t>
      </w:r>
      <w:r>
        <w:t>Transitoria</w:t>
      </w:r>
      <w:r>
        <w:rPr>
          <w:spacing w:val="-9"/>
        </w:rPr>
        <w:t xml:space="preserve"> </w:t>
      </w:r>
      <w:r>
        <w:t>nueva,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llevará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correlativo</w:t>
      </w:r>
      <w:r>
        <w:rPr>
          <w:spacing w:val="40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correspondiese:</w:t>
      </w:r>
    </w:p>
    <w:p w:rsidR="009833E5" w:rsidRDefault="00000000">
      <w:pPr>
        <w:spacing w:before="159"/>
        <w:ind w:left="100" w:right="115" w:firstLine="76"/>
        <w:jc w:val="both"/>
        <w:rPr>
          <w:i/>
          <w:sz w:val="17"/>
        </w:rPr>
      </w:pPr>
      <w:r>
        <w:rPr>
          <w:i/>
          <w:sz w:val="17"/>
        </w:rPr>
        <w:t>Si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los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deudores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que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mantienen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obligaciones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derivadas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créditos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consumo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comerciales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pactados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a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corto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mediano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plazo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algún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grado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saldo insoluto en una entidad financiera que opere en el territorio de la República así lo desean, podrán solicitar ante la respectiva institución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acreedora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y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dentro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los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noventa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días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corridos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contar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entrada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en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vigencia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presente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disposición,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parcelación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su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deuda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aún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impaga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en un plazo de trece años, esto es, en ciento cincuenta y seis cuotas.</w:t>
      </w:r>
    </w:p>
    <w:p w:rsidR="009833E5" w:rsidRDefault="00000000">
      <w:pPr>
        <w:spacing w:before="161"/>
        <w:ind w:left="100" w:right="114" w:firstLine="76"/>
        <w:jc w:val="both"/>
        <w:rPr>
          <w:i/>
          <w:sz w:val="17"/>
        </w:rPr>
      </w:pPr>
      <w:r>
        <w:rPr>
          <w:i/>
          <w:sz w:val="17"/>
        </w:rPr>
        <w:t>Las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cuotas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las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que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hace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referencia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inciso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anterior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se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computarán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exclusivamente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sobre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el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capital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originalmente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adeudado,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excluyendo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cualquier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tipo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de interés, incluso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aquel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interés que en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algún momento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de la existencia de la obligación en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cuestión se hubiese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calculado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sobre cualquier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otro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interés.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igual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forma,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las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nuevas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cuotas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que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hace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referencia esta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disposición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no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serán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susceptibles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quedar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sujetas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ninguna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forma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tipo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interés, incluyendo el interés calculado sobre algún otro interés.</w:t>
      </w:r>
    </w:p>
    <w:p w:rsidR="009833E5" w:rsidRDefault="00000000">
      <w:pPr>
        <w:spacing w:before="159"/>
        <w:ind w:left="100" w:right="113" w:firstLine="76"/>
        <w:jc w:val="both"/>
        <w:rPr>
          <w:i/>
          <w:sz w:val="17"/>
        </w:rPr>
      </w:pPr>
      <w:r>
        <w:rPr>
          <w:i/>
          <w:sz w:val="17"/>
        </w:rPr>
        <w:t>Lo dispuesto en la presente disposición transitoria no se aplicará a aquellas personas que ocupen algún cargo de elección popular, como así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tampoco a los Ministros de Estado, Subsecretarios, jefes de servicio público, jueces, ministros de corte, fiscales del Ministerio Público, Defensores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Penales Públicos, comandantes en jefe de las Fuerzas Armadas y sus generales y almirantes, General Director de Carabineros, Director General de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la Policía de Investigaciones, Gobernadores Regionales, Delegados Presidenciales, Contralor General de la República y Presidente de la República.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De igual forma no podrán optar a este beneficio los presidentes, vicepresidentes, gerentes o subgerentes de alguna entidad financiera.</w:t>
      </w:r>
    </w:p>
    <w:p w:rsidR="009833E5" w:rsidRDefault="009833E5">
      <w:pPr>
        <w:pStyle w:val="Textoindependiente"/>
        <w:ind w:left="0"/>
        <w:jc w:val="left"/>
        <w:rPr>
          <w:i/>
        </w:rPr>
      </w:pPr>
    </w:p>
    <w:p w:rsidR="009833E5" w:rsidRDefault="009833E5">
      <w:pPr>
        <w:pStyle w:val="Textoindependiente"/>
        <w:ind w:left="0"/>
        <w:jc w:val="left"/>
        <w:rPr>
          <w:i/>
        </w:rPr>
      </w:pPr>
    </w:p>
    <w:p w:rsidR="009833E5" w:rsidRDefault="009833E5">
      <w:pPr>
        <w:pStyle w:val="Textoindependiente"/>
        <w:ind w:left="0"/>
        <w:jc w:val="left"/>
        <w:rPr>
          <w:i/>
        </w:rPr>
      </w:pPr>
    </w:p>
    <w:p w:rsidR="009833E5" w:rsidRDefault="009833E5">
      <w:pPr>
        <w:pStyle w:val="Textoindependiente"/>
        <w:spacing w:before="64"/>
        <w:ind w:left="0"/>
        <w:jc w:val="left"/>
        <w:rPr>
          <w:i/>
        </w:rPr>
      </w:pPr>
    </w:p>
    <w:p w:rsidR="009833E5" w:rsidRDefault="00000000">
      <w:pPr>
        <w:pStyle w:val="Ttulo1"/>
        <w:spacing w:before="0"/>
        <w:ind w:left="3" w:right="19"/>
        <w:jc w:val="center"/>
        <w:rPr>
          <w:u w:val="none"/>
        </w:rPr>
      </w:pPr>
      <w:r>
        <w:t>GASPAR</w:t>
      </w:r>
      <w:r>
        <w:rPr>
          <w:spacing w:val="-2"/>
        </w:rPr>
        <w:t xml:space="preserve"> </w:t>
      </w:r>
      <w:r>
        <w:t>RIVAS</w:t>
      </w:r>
      <w:r>
        <w:rPr>
          <w:spacing w:val="-2"/>
        </w:rPr>
        <w:t xml:space="preserve"> SÁNCHEZ</w:t>
      </w:r>
    </w:p>
    <w:p w:rsidR="009833E5" w:rsidRDefault="00000000">
      <w:pPr>
        <w:spacing w:before="162"/>
        <w:ind w:right="19"/>
        <w:jc w:val="center"/>
        <w:rPr>
          <w:i/>
          <w:sz w:val="17"/>
        </w:rPr>
      </w:pPr>
      <w:r>
        <w:rPr>
          <w:i/>
          <w:sz w:val="17"/>
        </w:rPr>
        <w:t>Diputado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de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"/>
          <w:sz w:val="17"/>
        </w:rPr>
        <w:t xml:space="preserve"> </w:t>
      </w:r>
      <w:r>
        <w:rPr>
          <w:i/>
          <w:spacing w:val="-2"/>
          <w:sz w:val="17"/>
        </w:rPr>
        <w:t>República</w:t>
      </w:r>
    </w:p>
    <w:sectPr w:rsidR="009833E5">
      <w:type w:val="continuous"/>
      <w:pgSz w:w="12240" w:h="15840"/>
      <w:pgMar w:top="14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E5"/>
    <w:rsid w:val="003F7345"/>
    <w:rsid w:val="007C6BB9"/>
    <w:rsid w:val="0098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C4820-ADA0-4B6B-8AB7-155D3E6E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60"/>
      <w:ind w:left="100"/>
      <w:outlineLvl w:val="0"/>
    </w:pPr>
    <w:rPr>
      <w:b/>
      <w:bCs/>
      <w:sz w:val="17"/>
      <w:szCs w:val="17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  <w:jc w:val="both"/>
    </w:pPr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 Diaz Vallejos</cp:lastModifiedBy>
  <cp:revision>1</cp:revision>
  <dcterms:created xsi:type="dcterms:W3CDTF">2024-05-24T16:01:00Z</dcterms:created>
  <dcterms:modified xsi:type="dcterms:W3CDTF">2024-06-05T18:05:00Z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2013</vt:lpwstr>
  </property>
</Properties>
</file>