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3A70" w:rsidRDefault="00000000">
      <w:pPr>
        <w:pStyle w:val="Textoindependiente"/>
        <w:ind w:left="2910"/>
        <w:rPr>
          <w:rFonts w:ascii="Times New Roman"/>
          <w:sz w:val="20"/>
        </w:rPr>
      </w:pPr>
      <w:r>
        <w:rPr>
          <w:rFonts w:ascii="Times New Roman"/>
          <w:noProof/>
          <w:sz w:val="20"/>
        </w:rPr>
        <w:drawing>
          <wp:inline distT="0" distB="0" distL="0" distR="0">
            <wp:extent cx="1832732" cy="142036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832732" cy="1420368"/>
                    </a:xfrm>
                    <a:prstGeom prst="rect">
                      <a:avLst/>
                    </a:prstGeom>
                  </pic:spPr>
                </pic:pic>
              </a:graphicData>
            </a:graphic>
          </wp:inline>
        </w:drawing>
      </w:r>
    </w:p>
    <w:p w:rsidR="00253A70" w:rsidRDefault="00253A70">
      <w:pPr>
        <w:pStyle w:val="Textoindependiente"/>
        <w:spacing w:before="26"/>
        <w:rPr>
          <w:rFonts w:ascii="Times New Roman"/>
        </w:rPr>
      </w:pPr>
    </w:p>
    <w:p w:rsidR="00253A70" w:rsidRDefault="00000000">
      <w:pPr>
        <w:pStyle w:val="Ttulo1"/>
        <w:spacing w:line="242" w:lineRule="auto"/>
      </w:pPr>
      <w:r>
        <w:t>PROYECTO</w:t>
      </w:r>
      <w:r>
        <w:rPr>
          <w:spacing w:val="-2"/>
        </w:rPr>
        <w:t xml:space="preserve"> </w:t>
      </w:r>
      <w:r>
        <w:t>DE REFORMA</w:t>
      </w:r>
      <w:r>
        <w:rPr>
          <w:spacing w:val="-6"/>
        </w:rPr>
        <w:t xml:space="preserve"> </w:t>
      </w:r>
      <w:r>
        <w:t>CONSTITUCIONAL</w:t>
      </w:r>
      <w:r>
        <w:rPr>
          <w:spacing w:val="-3"/>
        </w:rPr>
        <w:t xml:space="preserve"> </w:t>
      </w:r>
      <w:r>
        <w:t>QUE PERMITE PAGAR</w:t>
      </w:r>
      <w:r>
        <w:rPr>
          <w:spacing w:val="-3"/>
        </w:rPr>
        <w:t xml:space="preserve"> </w:t>
      </w:r>
      <w:r>
        <w:t>DEUDAS HASTA</w:t>
      </w:r>
      <w:r>
        <w:rPr>
          <w:spacing w:val="-5"/>
        </w:rPr>
        <w:t xml:space="preserve"> </w:t>
      </w:r>
      <w:r>
        <w:t>EN</w:t>
      </w:r>
      <w:r>
        <w:rPr>
          <w:spacing w:val="-8"/>
        </w:rPr>
        <w:t xml:space="preserve"> </w:t>
      </w:r>
      <w:r>
        <w:t>UN</w:t>
      </w:r>
      <w:r>
        <w:rPr>
          <w:spacing w:val="-6"/>
        </w:rPr>
        <w:t xml:space="preserve"> </w:t>
      </w:r>
      <w:r>
        <w:t>PERIODO</w:t>
      </w:r>
      <w:r>
        <w:rPr>
          <w:spacing w:val="-9"/>
        </w:rPr>
        <w:t xml:space="preserve"> </w:t>
      </w:r>
      <w:r>
        <w:t>DE</w:t>
      </w:r>
      <w:r>
        <w:rPr>
          <w:spacing w:val="-3"/>
        </w:rPr>
        <w:t xml:space="preserve"> </w:t>
      </w:r>
      <w:r>
        <w:t>TRECE</w:t>
      </w:r>
      <w:r>
        <w:rPr>
          <w:spacing w:val="-3"/>
        </w:rPr>
        <w:t xml:space="preserve"> </w:t>
      </w:r>
      <w:r>
        <w:t>AÑOS</w:t>
      </w:r>
      <w:r>
        <w:rPr>
          <w:spacing w:val="-5"/>
        </w:rPr>
        <w:t xml:space="preserve"> </w:t>
      </w:r>
      <w:r>
        <w:t>SIN</w:t>
      </w:r>
      <w:r>
        <w:rPr>
          <w:spacing w:val="-3"/>
        </w:rPr>
        <w:t xml:space="preserve"> </w:t>
      </w:r>
      <w:r>
        <w:t>INTERESES</w:t>
      </w:r>
      <w:r>
        <w:rPr>
          <w:spacing w:val="-2"/>
        </w:rPr>
        <w:t xml:space="preserve"> </w:t>
      </w:r>
      <w:r>
        <w:t>Y</w:t>
      </w:r>
      <w:r>
        <w:rPr>
          <w:spacing w:val="-5"/>
        </w:rPr>
        <w:t xml:space="preserve"> </w:t>
      </w:r>
      <w:r>
        <w:t>SIN</w:t>
      </w:r>
      <w:r>
        <w:rPr>
          <w:spacing w:val="-3"/>
        </w:rPr>
        <w:t xml:space="preserve"> </w:t>
      </w:r>
      <w:r>
        <w:t>REAJUSTES.</w:t>
      </w:r>
    </w:p>
    <w:p w:rsidR="00253A70" w:rsidRDefault="00253A70">
      <w:pPr>
        <w:pStyle w:val="Textoindependiente"/>
        <w:spacing w:before="273"/>
        <w:rPr>
          <w:b/>
        </w:rPr>
      </w:pPr>
    </w:p>
    <w:p w:rsidR="00253A70" w:rsidRDefault="00000000">
      <w:pPr>
        <w:ind w:left="101"/>
        <w:rPr>
          <w:b/>
          <w:sz w:val="24"/>
        </w:rPr>
      </w:pPr>
      <w:r>
        <w:rPr>
          <w:b/>
          <w:spacing w:val="-2"/>
          <w:sz w:val="24"/>
        </w:rPr>
        <w:t>FUNDAMENTOS:</w:t>
      </w:r>
    </w:p>
    <w:p w:rsidR="00253A70" w:rsidRDefault="00253A70">
      <w:pPr>
        <w:pStyle w:val="Textoindependiente"/>
        <w:rPr>
          <w:b/>
        </w:rPr>
      </w:pPr>
    </w:p>
    <w:p w:rsidR="00253A70" w:rsidRDefault="00253A70">
      <w:pPr>
        <w:pStyle w:val="Textoindependiente"/>
        <w:spacing w:before="233"/>
        <w:rPr>
          <w:b/>
        </w:rPr>
      </w:pPr>
    </w:p>
    <w:p w:rsidR="00253A70" w:rsidRDefault="00000000">
      <w:pPr>
        <w:pStyle w:val="Textoindependiente"/>
        <w:spacing w:line="360" w:lineRule="auto"/>
        <w:ind w:left="199" w:right="122" w:firstLine="705"/>
        <w:jc w:val="both"/>
      </w:pPr>
      <w:r>
        <w:t>Si</w:t>
      </w:r>
      <w:r>
        <w:rPr>
          <w:spacing w:val="-2"/>
        </w:rPr>
        <w:t xml:space="preserve"> </w:t>
      </w:r>
      <w:r>
        <w:t>bien la</w:t>
      </w:r>
      <w:r>
        <w:rPr>
          <w:spacing w:val="-2"/>
        </w:rPr>
        <w:t xml:space="preserve"> </w:t>
      </w:r>
      <w:r>
        <w:t>dirección al</w:t>
      </w:r>
      <w:r>
        <w:rPr>
          <w:spacing w:val="-5"/>
        </w:rPr>
        <w:t xml:space="preserve"> </w:t>
      </w:r>
      <w:r>
        <w:t>crédito</w:t>
      </w:r>
      <w:r>
        <w:rPr>
          <w:spacing w:val="-2"/>
        </w:rPr>
        <w:t xml:space="preserve"> </w:t>
      </w:r>
      <w:r>
        <w:t>ha</w:t>
      </w:r>
      <w:r>
        <w:rPr>
          <w:spacing w:val="-2"/>
        </w:rPr>
        <w:t xml:space="preserve"> </w:t>
      </w:r>
      <w:r>
        <w:t>significado</w:t>
      </w:r>
      <w:r>
        <w:rPr>
          <w:spacing w:val="-4"/>
        </w:rPr>
        <w:t xml:space="preserve"> </w:t>
      </w:r>
      <w:r>
        <w:t>una</w:t>
      </w:r>
      <w:r>
        <w:rPr>
          <w:spacing w:val="-4"/>
        </w:rPr>
        <w:t xml:space="preserve"> </w:t>
      </w:r>
      <w:r>
        <w:t>mayor inclusión al</w:t>
      </w:r>
      <w:r>
        <w:rPr>
          <w:spacing w:val="-5"/>
        </w:rPr>
        <w:t xml:space="preserve"> </w:t>
      </w:r>
      <w:r>
        <w:t>consumo</w:t>
      </w:r>
      <w:r>
        <w:rPr>
          <w:spacing w:val="-4"/>
        </w:rPr>
        <w:t xml:space="preserve"> </w:t>
      </w:r>
      <w:r>
        <w:t xml:space="preserve">de amplios sectores de la población, resulta también una materia de inquietud a nivel regulatorio, puesto que altos índices de endeudamiento en los hogares repercuten derechamente en las condiciones de vida -tanto subjetivas como objetivas- de las </w:t>
      </w:r>
      <w:r>
        <w:rPr>
          <w:spacing w:val="-2"/>
        </w:rPr>
        <w:t>personas.</w:t>
      </w:r>
    </w:p>
    <w:p w:rsidR="00253A70" w:rsidRDefault="00000000">
      <w:pPr>
        <w:pStyle w:val="Textoindependiente"/>
        <w:spacing w:before="7" w:line="360" w:lineRule="auto"/>
        <w:ind w:left="199" w:right="115" w:firstLine="705"/>
        <w:jc w:val="both"/>
      </w:pPr>
      <w:r>
        <w:rPr>
          <w:noProof/>
        </w:rPr>
        <w:drawing>
          <wp:anchor distT="0" distB="0" distL="0" distR="0" simplePos="0" relativeHeight="487545856" behindDoc="1" locked="0" layoutInCell="1" allowOverlap="1">
            <wp:simplePos x="0" y="0"/>
            <wp:positionH relativeFrom="page">
              <wp:posOffset>2806700</wp:posOffset>
            </wp:positionH>
            <wp:positionV relativeFrom="paragraph">
              <wp:posOffset>1056525</wp:posOffset>
            </wp:positionV>
            <wp:extent cx="1828800" cy="142049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828800" cy="1420495"/>
                    </a:xfrm>
                    <a:prstGeom prst="rect">
                      <a:avLst/>
                    </a:prstGeom>
                  </pic:spPr>
                </pic:pic>
              </a:graphicData>
            </a:graphic>
          </wp:anchor>
        </w:drawing>
      </w:r>
      <w:r>
        <w:t>Dentro de esta perspectiva, el preámbulo de las tarjetas de crédito en nuestro país y el nacimiento de los créditos de consumo durante la década de los 80´, han significado una expansión del espectro de la población que cuenta con acceso al crédito. Tras la crisis bancaria por la</w:t>
      </w:r>
      <w:r>
        <w:rPr>
          <w:spacing w:val="-4"/>
        </w:rPr>
        <w:t xml:space="preserve"> </w:t>
      </w:r>
      <w:r>
        <w:t>que</w:t>
      </w:r>
      <w:r>
        <w:rPr>
          <w:spacing w:val="-4"/>
        </w:rPr>
        <w:t xml:space="preserve"> </w:t>
      </w:r>
      <w:r>
        <w:t>atravesó</w:t>
      </w:r>
      <w:r>
        <w:rPr>
          <w:spacing w:val="-1"/>
        </w:rPr>
        <w:t xml:space="preserve"> </w:t>
      </w:r>
      <w:r>
        <w:t>nuestro</w:t>
      </w:r>
      <w:r>
        <w:rPr>
          <w:spacing w:val="-2"/>
        </w:rPr>
        <w:t xml:space="preserve"> </w:t>
      </w:r>
      <w:r>
        <w:t>país en</w:t>
      </w:r>
      <w:r>
        <w:rPr>
          <w:spacing w:val="-2"/>
        </w:rPr>
        <w:t xml:space="preserve"> </w:t>
      </w:r>
      <w:r>
        <w:t>esa época,</w:t>
      </w:r>
      <w:r>
        <w:rPr>
          <w:spacing w:val="-1"/>
        </w:rPr>
        <w:t xml:space="preserve"> </w:t>
      </w:r>
      <w:r>
        <w:t>nuevos actores ingresaron al mercado financiero, principalmente las casas comerciales, quienes</w:t>
      </w:r>
      <w:r>
        <w:rPr>
          <w:spacing w:val="-8"/>
        </w:rPr>
        <w:t xml:space="preserve"> </w:t>
      </w:r>
      <w:r>
        <w:t>vieron</w:t>
      </w:r>
      <w:r>
        <w:rPr>
          <w:spacing w:val="-9"/>
        </w:rPr>
        <w:t xml:space="preserve"> </w:t>
      </w:r>
      <w:r>
        <w:t>en</w:t>
      </w:r>
      <w:r>
        <w:rPr>
          <w:spacing w:val="-9"/>
        </w:rPr>
        <w:t xml:space="preserve"> </w:t>
      </w:r>
      <w:r>
        <w:t>el</w:t>
      </w:r>
      <w:r>
        <w:rPr>
          <w:spacing w:val="-8"/>
        </w:rPr>
        <w:t xml:space="preserve"> </w:t>
      </w:r>
      <w:r>
        <w:t>crédito</w:t>
      </w:r>
      <w:r>
        <w:rPr>
          <w:spacing w:val="-9"/>
        </w:rPr>
        <w:t xml:space="preserve"> </w:t>
      </w:r>
      <w:r>
        <w:t>una</w:t>
      </w:r>
      <w:r>
        <w:rPr>
          <w:spacing w:val="-7"/>
        </w:rPr>
        <w:t xml:space="preserve"> </w:t>
      </w:r>
      <w:r>
        <w:t>importante</w:t>
      </w:r>
      <w:r>
        <w:rPr>
          <w:spacing w:val="-7"/>
        </w:rPr>
        <w:t xml:space="preserve"> </w:t>
      </w:r>
      <w:r>
        <w:t>fuente</w:t>
      </w:r>
      <w:r>
        <w:rPr>
          <w:spacing w:val="-9"/>
        </w:rPr>
        <w:t xml:space="preserve"> </w:t>
      </w:r>
      <w:r>
        <w:t>de</w:t>
      </w:r>
      <w:r>
        <w:rPr>
          <w:spacing w:val="-9"/>
        </w:rPr>
        <w:t xml:space="preserve"> </w:t>
      </w:r>
      <w:r>
        <w:t>utilidades.</w:t>
      </w:r>
      <w:r>
        <w:rPr>
          <w:spacing w:val="-7"/>
        </w:rPr>
        <w:t xml:space="preserve"> </w:t>
      </w:r>
      <w:r>
        <w:t>Estas</w:t>
      </w:r>
      <w:r>
        <w:rPr>
          <w:spacing w:val="-8"/>
        </w:rPr>
        <w:t xml:space="preserve"> </w:t>
      </w:r>
      <w:r>
        <w:t>instituciones</w:t>
      </w:r>
      <w:r>
        <w:rPr>
          <w:spacing w:val="-8"/>
        </w:rPr>
        <w:t xml:space="preserve"> </w:t>
      </w:r>
      <w:r>
        <w:t>se han transformado en las principales oferentes de tarjetas de crédito y créditos de consumo a las personas de más bajos recursos, potenciando los niveles de endeudamiento entre un sector de la población que difícilmente cuenta con ingresos que le permitan solventar</w:t>
      </w:r>
      <w:r>
        <w:rPr>
          <w:spacing w:val="-2"/>
        </w:rPr>
        <w:t xml:space="preserve"> </w:t>
      </w:r>
      <w:r>
        <w:t>sus</w:t>
      </w:r>
      <w:r>
        <w:rPr>
          <w:spacing w:val="-3"/>
        </w:rPr>
        <w:t xml:space="preserve"> </w:t>
      </w:r>
      <w:r>
        <w:t>deudas</w:t>
      </w:r>
      <w:r>
        <w:rPr>
          <w:spacing w:val="-3"/>
        </w:rPr>
        <w:t xml:space="preserve"> </w:t>
      </w:r>
      <w:r>
        <w:t>de</w:t>
      </w:r>
      <w:r>
        <w:rPr>
          <w:spacing w:val="-4"/>
        </w:rPr>
        <w:t xml:space="preserve"> </w:t>
      </w:r>
      <w:r>
        <w:t>manera</w:t>
      </w:r>
      <w:r>
        <w:rPr>
          <w:spacing w:val="-4"/>
        </w:rPr>
        <w:t xml:space="preserve"> </w:t>
      </w:r>
      <w:r>
        <w:t>sostenida</w:t>
      </w:r>
      <w:r>
        <w:rPr>
          <w:spacing w:val="-1"/>
        </w:rPr>
        <w:t xml:space="preserve"> </w:t>
      </w:r>
      <w:r>
        <w:t>en el</w:t>
      </w:r>
      <w:r>
        <w:rPr>
          <w:spacing w:val="-5"/>
        </w:rPr>
        <w:t xml:space="preserve"> </w:t>
      </w:r>
      <w:r>
        <w:t>tiempo, no</w:t>
      </w:r>
      <w:r>
        <w:rPr>
          <w:spacing w:val="-1"/>
        </w:rPr>
        <w:t xml:space="preserve"> </w:t>
      </w:r>
      <w:r>
        <w:t>obstante, su negocio no ha encontrado los límites regulatorios que sí existen en el ámbito bancario, lo que</w:t>
      </w:r>
      <w:r>
        <w:rPr>
          <w:spacing w:val="-2"/>
        </w:rPr>
        <w:t xml:space="preserve"> </w:t>
      </w:r>
      <w:r>
        <w:t>ha</w:t>
      </w:r>
      <w:r>
        <w:rPr>
          <w:spacing w:val="-4"/>
        </w:rPr>
        <w:t xml:space="preserve"> </w:t>
      </w:r>
      <w:r>
        <w:t>permitido que se genere un mercado fértil para abusos.</w:t>
      </w:r>
    </w:p>
    <w:p w:rsidR="00253A70" w:rsidRDefault="00000000">
      <w:pPr>
        <w:pStyle w:val="Textoindependiente"/>
        <w:spacing w:line="360" w:lineRule="auto"/>
        <w:ind w:left="199" w:right="122" w:firstLine="705"/>
        <w:jc w:val="both"/>
      </w:pPr>
      <w:r>
        <w:t>Estas operaciones de financiamiento se desarrollan actualmente mediante contratos de adhesión, existiendo, por tanto, un desequilibrio en las capacidades de negociación de las partes que resulta característico en las relaciones de consumo. A ello debemos agregar que, en muchas ocasiones, las personas no sólo no pueden negociar</w:t>
      </w:r>
      <w:r>
        <w:rPr>
          <w:spacing w:val="-13"/>
        </w:rPr>
        <w:t xml:space="preserve"> </w:t>
      </w:r>
      <w:r>
        <w:t>las</w:t>
      </w:r>
      <w:r>
        <w:rPr>
          <w:spacing w:val="-12"/>
        </w:rPr>
        <w:t xml:space="preserve"> </w:t>
      </w:r>
      <w:r>
        <w:t>condiciones</w:t>
      </w:r>
      <w:r>
        <w:rPr>
          <w:spacing w:val="-13"/>
        </w:rPr>
        <w:t xml:space="preserve"> </w:t>
      </w:r>
      <w:r>
        <w:t>contractuales,</w:t>
      </w:r>
      <w:r>
        <w:rPr>
          <w:spacing w:val="-12"/>
        </w:rPr>
        <w:t xml:space="preserve"> </w:t>
      </w:r>
      <w:r>
        <w:t>sino</w:t>
      </w:r>
      <w:r>
        <w:rPr>
          <w:spacing w:val="-14"/>
        </w:rPr>
        <w:t xml:space="preserve"> </w:t>
      </w:r>
      <w:r>
        <w:t>que</w:t>
      </w:r>
      <w:r>
        <w:rPr>
          <w:spacing w:val="-12"/>
        </w:rPr>
        <w:t xml:space="preserve"> </w:t>
      </w:r>
      <w:r>
        <w:t>se</w:t>
      </w:r>
      <w:r>
        <w:rPr>
          <w:spacing w:val="-12"/>
        </w:rPr>
        <w:t xml:space="preserve"> </w:t>
      </w:r>
      <w:r>
        <w:t>ven</w:t>
      </w:r>
      <w:r>
        <w:rPr>
          <w:spacing w:val="-12"/>
        </w:rPr>
        <w:t xml:space="preserve"> </w:t>
      </w:r>
      <w:r>
        <w:t>empujadas</w:t>
      </w:r>
      <w:r>
        <w:rPr>
          <w:spacing w:val="-15"/>
        </w:rPr>
        <w:t xml:space="preserve"> </w:t>
      </w:r>
      <w:r>
        <w:t>a</w:t>
      </w:r>
      <w:r>
        <w:rPr>
          <w:spacing w:val="-12"/>
        </w:rPr>
        <w:t xml:space="preserve"> </w:t>
      </w:r>
      <w:r>
        <w:t>contratar</w:t>
      </w:r>
      <w:r>
        <w:rPr>
          <w:spacing w:val="-16"/>
        </w:rPr>
        <w:t xml:space="preserve"> </w:t>
      </w:r>
      <w:r>
        <w:t>en</w:t>
      </w:r>
      <w:r>
        <w:rPr>
          <w:spacing w:val="-14"/>
        </w:rPr>
        <w:t xml:space="preserve"> </w:t>
      </w:r>
      <w:r>
        <w:t>este mercado, debido a que los bajos sueldos que reciben, no les permiten sobrellevar</w:t>
      </w:r>
      <w:r>
        <w:rPr>
          <w:spacing w:val="-1"/>
        </w:rPr>
        <w:t xml:space="preserve"> </w:t>
      </w:r>
      <w:r>
        <w:t>las</w:t>
      </w:r>
    </w:p>
    <w:p w:rsidR="00253A70" w:rsidRDefault="00253A70">
      <w:pPr>
        <w:spacing w:line="360" w:lineRule="auto"/>
        <w:jc w:val="both"/>
        <w:sectPr w:rsidR="00253A70">
          <w:footerReference w:type="default" r:id="rId7"/>
          <w:type w:val="continuous"/>
          <w:pgSz w:w="12240" w:h="15840"/>
          <w:pgMar w:top="200" w:right="1280" w:bottom="1160" w:left="1500" w:header="0" w:footer="976" w:gutter="0"/>
          <w:pgNumType w:start="1"/>
          <w:cols w:space="720"/>
        </w:sectPr>
      </w:pPr>
    </w:p>
    <w:p w:rsidR="00253A70" w:rsidRDefault="00253A70">
      <w:pPr>
        <w:pStyle w:val="Textoindependiente"/>
      </w:pPr>
    </w:p>
    <w:p w:rsidR="00253A70" w:rsidRDefault="00253A70">
      <w:pPr>
        <w:pStyle w:val="Textoindependiente"/>
      </w:pPr>
    </w:p>
    <w:p w:rsidR="00253A70" w:rsidRDefault="00253A70">
      <w:pPr>
        <w:pStyle w:val="Textoindependiente"/>
      </w:pPr>
    </w:p>
    <w:p w:rsidR="00253A70" w:rsidRDefault="00253A70">
      <w:pPr>
        <w:pStyle w:val="Textoindependiente"/>
      </w:pPr>
    </w:p>
    <w:p w:rsidR="00253A70" w:rsidRDefault="00253A70">
      <w:pPr>
        <w:pStyle w:val="Textoindependiente"/>
      </w:pPr>
    </w:p>
    <w:p w:rsidR="00253A70" w:rsidRDefault="00253A70">
      <w:pPr>
        <w:pStyle w:val="Textoindependiente"/>
      </w:pPr>
    </w:p>
    <w:p w:rsidR="00253A70" w:rsidRDefault="00253A70">
      <w:pPr>
        <w:pStyle w:val="Textoindependiente"/>
        <w:spacing w:before="89"/>
      </w:pPr>
    </w:p>
    <w:p w:rsidR="00253A70" w:rsidRDefault="00000000">
      <w:pPr>
        <w:pStyle w:val="Textoindependiente"/>
        <w:spacing w:line="360" w:lineRule="auto"/>
        <w:ind w:left="199" w:right="128"/>
        <w:jc w:val="both"/>
      </w:pPr>
      <w:r>
        <w:rPr>
          <w:noProof/>
        </w:rPr>
        <w:drawing>
          <wp:anchor distT="0" distB="0" distL="0" distR="0" simplePos="0" relativeHeight="487546880" behindDoc="1" locked="0" layoutInCell="1" allowOverlap="1">
            <wp:simplePos x="0" y="0"/>
            <wp:positionH relativeFrom="page">
              <wp:posOffset>2800350</wp:posOffset>
            </wp:positionH>
            <wp:positionV relativeFrom="paragraph">
              <wp:posOffset>-1286405</wp:posOffset>
            </wp:positionV>
            <wp:extent cx="1828800" cy="142049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1828800" cy="1420495"/>
                    </a:xfrm>
                    <a:prstGeom prst="rect">
                      <a:avLst/>
                    </a:prstGeom>
                  </pic:spPr>
                </pic:pic>
              </a:graphicData>
            </a:graphic>
          </wp:anchor>
        </w:drawing>
      </w:r>
      <w:r>
        <w:t>necesidades</w:t>
      </w:r>
      <w:r>
        <w:rPr>
          <w:spacing w:val="-1"/>
        </w:rPr>
        <w:t xml:space="preserve"> </w:t>
      </w:r>
      <w:r>
        <w:t>básicas de sí mismos y sus familias. Este será</w:t>
      </w:r>
      <w:r>
        <w:rPr>
          <w:spacing w:val="-1"/>
        </w:rPr>
        <w:t xml:space="preserve"> </w:t>
      </w:r>
      <w:r>
        <w:t>un aspecto que intentará destacarse a lo largo de la propuesta; considero necesario evidenciar que los problemas de endeudamiento y sobre endeudamiento que afectan a la población, no sólo radican en la falta de información y educación en materia financiera, sino que también se explican por la baja valorización del trabajo en nuestro país y la extensa incursión del mercado privado en los más variados aspectos de la vida en sociedad, en definitiva, se gana un bajo sueldo y con este, se debe financiar individual y directamente una gran cantidad de necesidades (salud, educación, transporte, etc.).</w:t>
      </w:r>
    </w:p>
    <w:p w:rsidR="00253A70" w:rsidRDefault="00253A70">
      <w:pPr>
        <w:pStyle w:val="Textoindependiente"/>
        <w:spacing w:before="140"/>
      </w:pPr>
    </w:p>
    <w:p w:rsidR="00253A70" w:rsidRDefault="00000000">
      <w:pPr>
        <w:pStyle w:val="Textoindependiente"/>
        <w:spacing w:line="360" w:lineRule="auto"/>
        <w:ind w:left="199" w:right="124" w:firstLine="710"/>
        <w:jc w:val="both"/>
      </w:pPr>
      <w:r>
        <w:rPr>
          <w:noProof/>
        </w:rPr>
        <w:drawing>
          <wp:anchor distT="0" distB="0" distL="0" distR="0" simplePos="0" relativeHeight="487546368" behindDoc="1" locked="0" layoutInCell="1" allowOverlap="1">
            <wp:simplePos x="0" y="0"/>
            <wp:positionH relativeFrom="page">
              <wp:posOffset>2806700</wp:posOffset>
            </wp:positionH>
            <wp:positionV relativeFrom="paragraph">
              <wp:posOffset>1709082</wp:posOffset>
            </wp:positionV>
            <wp:extent cx="1828800" cy="142049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1828800" cy="1420495"/>
                    </a:xfrm>
                    <a:prstGeom prst="rect">
                      <a:avLst/>
                    </a:prstGeom>
                  </pic:spPr>
                </pic:pic>
              </a:graphicData>
            </a:graphic>
          </wp:anchor>
        </w:drawing>
      </w:r>
      <w:r>
        <w:t>Actualmente el crédito es una de las principales formas de financiamiento a la que recurren las personas en nuestro país, no sólo para solventar la adquisición de bienes a largo o mediano plazo (como casas o automóviles), sino que también para financiar</w:t>
      </w:r>
      <w:r>
        <w:rPr>
          <w:spacing w:val="-8"/>
        </w:rPr>
        <w:t xml:space="preserve"> </w:t>
      </w:r>
      <w:r>
        <w:t>el</w:t>
      </w:r>
      <w:r>
        <w:rPr>
          <w:spacing w:val="-6"/>
        </w:rPr>
        <w:t xml:space="preserve"> </w:t>
      </w:r>
      <w:r>
        <w:t>consumo</w:t>
      </w:r>
      <w:r>
        <w:rPr>
          <w:spacing w:val="-7"/>
        </w:rPr>
        <w:t xml:space="preserve"> </w:t>
      </w:r>
      <w:r>
        <w:t>cotidiano</w:t>
      </w:r>
      <w:r>
        <w:rPr>
          <w:spacing w:val="-5"/>
        </w:rPr>
        <w:t xml:space="preserve"> </w:t>
      </w:r>
      <w:r>
        <w:t>de</w:t>
      </w:r>
      <w:r>
        <w:rPr>
          <w:spacing w:val="-5"/>
        </w:rPr>
        <w:t xml:space="preserve"> </w:t>
      </w:r>
      <w:r>
        <w:t>las</w:t>
      </w:r>
      <w:r>
        <w:rPr>
          <w:spacing w:val="-7"/>
        </w:rPr>
        <w:t xml:space="preserve"> </w:t>
      </w:r>
      <w:r>
        <w:t>familias.</w:t>
      </w:r>
      <w:r>
        <w:rPr>
          <w:spacing w:val="-5"/>
        </w:rPr>
        <w:t xml:space="preserve"> </w:t>
      </w:r>
      <w:r>
        <w:t>Así</w:t>
      </w:r>
      <w:r>
        <w:rPr>
          <w:spacing w:val="-7"/>
        </w:rPr>
        <w:t xml:space="preserve"> </w:t>
      </w:r>
      <w:r>
        <w:t>lo</w:t>
      </w:r>
      <w:r>
        <w:rPr>
          <w:spacing w:val="-5"/>
        </w:rPr>
        <w:t xml:space="preserve"> </w:t>
      </w:r>
      <w:r>
        <w:t>han</w:t>
      </w:r>
      <w:r>
        <w:rPr>
          <w:spacing w:val="-7"/>
        </w:rPr>
        <w:t xml:space="preserve"> </w:t>
      </w:r>
      <w:r>
        <w:t>demostrado</w:t>
      </w:r>
      <w:r>
        <w:rPr>
          <w:spacing w:val="-5"/>
        </w:rPr>
        <w:t xml:space="preserve"> </w:t>
      </w:r>
      <w:r>
        <w:t>encuestas</w:t>
      </w:r>
      <w:r>
        <w:rPr>
          <w:spacing w:val="-5"/>
        </w:rPr>
        <w:t xml:space="preserve"> </w:t>
      </w:r>
      <w:r>
        <w:t>como la realizada por el Ministerio de Vivienda sobre presupuesto familiar (2022), al indicar que</w:t>
      </w:r>
      <w:r>
        <w:rPr>
          <w:spacing w:val="-7"/>
        </w:rPr>
        <w:t xml:space="preserve"> </w:t>
      </w:r>
      <w:r>
        <w:t>un</w:t>
      </w:r>
      <w:r>
        <w:rPr>
          <w:spacing w:val="-7"/>
        </w:rPr>
        <w:t xml:space="preserve"> </w:t>
      </w:r>
      <w:r>
        <w:t>78%</w:t>
      </w:r>
      <w:r>
        <w:rPr>
          <w:spacing w:val="-8"/>
        </w:rPr>
        <w:t xml:space="preserve"> </w:t>
      </w:r>
      <w:r>
        <w:t>de</w:t>
      </w:r>
      <w:r>
        <w:rPr>
          <w:spacing w:val="-7"/>
        </w:rPr>
        <w:t xml:space="preserve"> </w:t>
      </w:r>
      <w:r>
        <w:t>las</w:t>
      </w:r>
      <w:r>
        <w:rPr>
          <w:spacing w:val="-7"/>
        </w:rPr>
        <w:t xml:space="preserve"> </w:t>
      </w:r>
      <w:r>
        <w:t>familias</w:t>
      </w:r>
      <w:r>
        <w:rPr>
          <w:spacing w:val="-5"/>
        </w:rPr>
        <w:t xml:space="preserve"> </w:t>
      </w:r>
      <w:r>
        <w:t>más</w:t>
      </w:r>
      <w:r>
        <w:rPr>
          <w:spacing w:val="-8"/>
        </w:rPr>
        <w:t xml:space="preserve"> </w:t>
      </w:r>
      <w:r>
        <w:t>vulnerables,</w:t>
      </w:r>
      <w:r>
        <w:rPr>
          <w:spacing w:val="-7"/>
        </w:rPr>
        <w:t xml:space="preserve"> </w:t>
      </w:r>
      <w:r>
        <w:t>se</w:t>
      </w:r>
      <w:r>
        <w:rPr>
          <w:spacing w:val="-5"/>
        </w:rPr>
        <w:t xml:space="preserve"> </w:t>
      </w:r>
      <w:r>
        <w:t>encuentran</w:t>
      </w:r>
      <w:r>
        <w:rPr>
          <w:spacing w:val="-7"/>
        </w:rPr>
        <w:t xml:space="preserve"> </w:t>
      </w:r>
      <w:r>
        <w:t>sobreendeudadas,</w:t>
      </w:r>
      <w:r>
        <w:rPr>
          <w:spacing w:val="-5"/>
        </w:rPr>
        <w:t xml:space="preserve"> </w:t>
      </w:r>
      <w:r>
        <w:t>siendo uno de los principales motivos para contraer obligaciones financieras, la provisión de alimento y vestimenta para sus integrantes.</w:t>
      </w:r>
    </w:p>
    <w:p w:rsidR="00253A70" w:rsidRDefault="00000000">
      <w:pPr>
        <w:pStyle w:val="Textoindependiente"/>
        <w:spacing w:before="245" w:line="360" w:lineRule="auto"/>
        <w:ind w:left="199" w:right="124" w:firstLine="710"/>
        <w:jc w:val="both"/>
      </w:pPr>
      <w:r>
        <w:t>El mayor acceso al crédito por parte de las familias se presenta en nuestros tiempos, como un fenómeno que ha trascendido los diversos estratos socioeconómicos</w:t>
      </w:r>
      <w:r>
        <w:rPr>
          <w:spacing w:val="-17"/>
        </w:rPr>
        <w:t xml:space="preserve"> </w:t>
      </w:r>
      <w:r>
        <w:t>y</w:t>
      </w:r>
      <w:r>
        <w:rPr>
          <w:spacing w:val="-17"/>
        </w:rPr>
        <w:t xml:space="preserve"> </w:t>
      </w:r>
      <w:r>
        <w:t>ha</w:t>
      </w:r>
      <w:r>
        <w:rPr>
          <w:spacing w:val="-16"/>
        </w:rPr>
        <w:t xml:space="preserve"> </w:t>
      </w:r>
      <w:r>
        <w:t>permitido</w:t>
      </w:r>
      <w:r>
        <w:rPr>
          <w:spacing w:val="-17"/>
        </w:rPr>
        <w:t xml:space="preserve"> </w:t>
      </w:r>
      <w:r>
        <w:t>que</w:t>
      </w:r>
      <w:r>
        <w:rPr>
          <w:spacing w:val="-16"/>
        </w:rPr>
        <w:t xml:space="preserve"> </w:t>
      </w:r>
      <w:r>
        <w:t>un</w:t>
      </w:r>
      <w:r>
        <w:rPr>
          <w:spacing w:val="-14"/>
        </w:rPr>
        <w:t xml:space="preserve"> </w:t>
      </w:r>
      <w:r>
        <w:t>importante</w:t>
      </w:r>
      <w:r>
        <w:rPr>
          <w:spacing w:val="-14"/>
        </w:rPr>
        <w:t xml:space="preserve"> </w:t>
      </w:r>
      <w:r>
        <w:t>sector</w:t>
      </w:r>
      <w:r>
        <w:rPr>
          <w:spacing w:val="-17"/>
        </w:rPr>
        <w:t xml:space="preserve"> </w:t>
      </w:r>
      <w:r>
        <w:t>de</w:t>
      </w:r>
      <w:r>
        <w:rPr>
          <w:spacing w:val="-15"/>
        </w:rPr>
        <w:t xml:space="preserve"> </w:t>
      </w:r>
      <w:r>
        <w:t>la</w:t>
      </w:r>
      <w:r>
        <w:rPr>
          <w:spacing w:val="-17"/>
        </w:rPr>
        <w:t xml:space="preserve"> </w:t>
      </w:r>
      <w:r>
        <w:t>población</w:t>
      </w:r>
      <w:r>
        <w:rPr>
          <w:spacing w:val="-15"/>
        </w:rPr>
        <w:t xml:space="preserve"> </w:t>
      </w:r>
      <w:r>
        <w:t>pueda</w:t>
      </w:r>
      <w:r>
        <w:rPr>
          <w:spacing w:val="-16"/>
        </w:rPr>
        <w:t xml:space="preserve"> </w:t>
      </w:r>
      <w:r>
        <w:t>contar con condiciones de vida que resultarían prácticamente imposibles de alcanzar si descartamos</w:t>
      </w:r>
      <w:r>
        <w:rPr>
          <w:spacing w:val="-2"/>
        </w:rPr>
        <w:t xml:space="preserve"> </w:t>
      </w:r>
      <w:r>
        <w:t>este</w:t>
      </w:r>
      <w:r>
        <w:rPr>
          <w:spacing w:val="-11"/>
        </w:rPr>
        <w:t xml:space="preserve"> </w:t>
      </w:r>
      <w:r>
        <w:t>mecanismo.</w:t>
      </w:r>
      <w:r>
        <w:rPr>
          <w:spacing w:val="-6"/>
        </w:rPr>
        <w:t xml:space="preserve"> </w:t>
      </w:r>
      <w:r>
        <w:t>Sin</w:t>
      </w:r>
      <w:r>
        <w:rPr>
          <w:spacing w:val="-9"/>
        </w:rPr>
        <w:t xml:space="preserve"> </w:t>
      </w:r>
      <w:r>
        <w:t>embargo,</w:t>
      </w:r>
      <w:r>
        <w:rPr>
          <w:spacing w:val="-4"/>
        </w:rPr>
        <w:t xml:space="preserve"> </w:t>
      </w:r>
      <w:r>
        <w:t>también</w:t>
      </w:r>
      <w:r>
        <w:rPr>
          <w:spacing w:val="-8"/>
        </w:rPr>
        <w:t xml:space="preserve"> </w:t>
      </w:r>
      <w:r>
        <w:t>ha generado un aumento en los niveles</w:t>
      </w:r>
      <w:r>
        <w:rPr>
          <w:spacing w:val="-10"/>
        </w:rPr>
        <w:t xml:space="preserve"> </w:t>
      </w:r>
      <w:r>
        <w:t>de</w:t>
      </w:r>
      <w:r>
        <w:rPr>
          <w:spacing w:val="-10"/>
        </w:rPr>
        <w:t xml:space="preserve"> </w:t>
      </w:r>
      <w:r>
        <w:t>endeudamiento</w:t>
      </w:r>
      <w:r>
        <w:rPr>
          <w:spacing w:val="-10"/>
        </w:rPr>
        <w:t xml:space="preserve"> </w:t>
      </w:r>
      <w:r>
        <w:t>que</w:t>
      </w:r>
      <w:r>
        <w:rPr>
          <w:spacing w:val="-10"/>
        </w:rPr>
        <w:t xml:space="preserve"> </w:t>
      </w:r>
      <w:r>
        <w:t>se</w:t>
      </w:r>
      <w:r>
        <w:rPr>
          <w:spacing w:val="-10"/>
        </w:rPr>
        <w:t xml:space="preserve"> </w:t>
      </w:r>
      <w:r>
        <w:t>extienden</w:t>
      </w:r>
      <w:r>
        <w:rPr>
          <w:spacing w:val="-12"/>
        </w:rPr>
        <w:t xml:space="preserve"> </w:t>
      </w:r>
      <w:r>
        <w:t>por</w:t>
      </w:r>
      <w:r>
        <w:rPr>
          <w:spacing w:val="-11"/>
        </w:rPr>
        <w:t xml:space="preserve"> </w:t>
      </w:r>
      <w:r>
        <w:t>mucho</w:t>
      </w:r>
      <w:r>
        <w:rPr>
          <w:spacing w:val="-10"/>
        </w:rPr>
        <w:t xml:space="preserve"> </w:t>
      </w:r>
      <w:r>
        <w:t>tiempo,</w:t>
      </w:r>
      <w:r>
        <w:rPr>
          <w:spacing w:val="-12"/>
        </w:rPr>
        <w:t xml:space="preserve"> </w:t>
      </w:r>
      <w:r>
        <w:t>existiendo</w:t>
      </w:r>
      <w:r>
        <w:rPr>
          <w:spacing w:val="-10"/>
        </w:rPr>
        <w:t xml:space="preserve"> </w:t>
      </w:r>
      <w:r>
        <w:t>sectores</w:t>
      </w:r>
      <w:r>
        <w:rPr>
          <w:spacing w:val="-10"/>
        </w:rPr>
        <w:t xml:space="preserve"> </w:t>
      </w:r>
      <w:r>
        <w:t>de la sociedad que alcanzan un estado de deudas crítico, lo que impacta negativamente no sólo a niveles económicos, sino que también a nivel sicológico, familiar, laboral, etc.,</w:t>
      </w:r>
      <w:r>
        <w:rPr>
          <w:spacing w:val="-17"/>
        </w:rPr>
        <w:t xml:space="preserve"> </w:t>
      </w:r>
      <w:r>
        <w:t>al</w:t>
      </w:r>
      <w:r>
        <w:rPr>
          <w:spacing w:val="-17"/>
        </w:rPr>
        <w:t xml:space="preserve"> </w:t>
      </w:r>
      <w:r>
        <w:t>no</w:t>
      </w:r>
      <w:r>
        <w:rPr>
          <w:spacing w:val="-16"/>
        </w:rPr>
        <w:t xml:space="preserve"> </w:t>
      </w:r>
      <w:r>
        <w:t>encontrar</w:t>
      </w:r>
      <w:r>
        <w:rPr>
          <w:spacing w:val="-17"/>
        </w:rPr>
        <w:t xml:space="preserve"> </w:t>
      </w:r>
      <w:r>
        <w:t>salida</w:t>
      </w:r>
      <w:r>
        <w:rPr>
          <w:spacing w:val="-17"/>
        </w:rPr>
        <w:t xml:space="preserve"> </w:t>
      </w:r>
      <w:r>
        <w:t>a</w:t>
      </w:r>
      <w:r>
        <w:rPr>
          <w:spacing w:val="-17"/>
        </w:rPr>
        <w:t xml:space="preserve"> </w:t>
      </w:r>
      <w:r>
        <w:t>las</w:t>
      </w:r>
      <w:r>
        <w:rPr>
          <w:spacing w:val="-16"/>
        </w:rPr>
        <w:t xml:space="preserve"> </w:t>
      </w:r>
      <w:r>
        <w:t>deudas.</w:t>
      </w:r>
      <w:r>
        <w:rPr>
          <w:spacing w:val="-17"/>
        </w:rPr>
        <w:t xml:space="preserve"> </w:t>
      </w:r>
      <w:r>
        <w:t>Es</w:t>
      </w:r>
      <w:r>
        <w:rPr>
          <w:spacing w:val="-17"/>
        </w:rPr>
        <w:t xml:space="preserve"> </w:t>
      </w:r>
      <w:r>
        <w:t>por</w:t>
      </w:r>
      <w:r>
        <w:rPr>
          <w:spacing w:val="-16"/>
        </w:rPr>
        <w:t xml:space="preserve"> </w:t>
      </w:r>
      <w:r>
        <w:t>eso</w:t>
      </w:r>
      <w:r>
        <w:rPr>
          <w:spacing w:val="-17"/>
        </w:rPr>
        <w:t xml:space="preserve"> </w:t>
      </w:r>
      <w:r>
        <w:t>que</w:t>
      </w:r>
      <w:r>
        <w:rPr>
          <w:spacing w:val="-17"/>
        </w:rPr>
        <w:t xml:space="preserve"> </w:t>
      </w:r>
      <w:r>
        <w:t>el</w:t>
      </w:r>
      <w:r>
        <w:rPr>
          <w:spacing w:val="-16"/>
        </w:rPr>
        <w:t xml:space="preserve"> </w:t>
      </w:r>
      <w:r>
        <w:t>endeudamiento</w:t>
      </w:r>
      <w:r>
        <w:rPr>
          <w:spacing w:val="-17"/>
        </w:rPr>
        <w:t xml:space="preserve"> </w:t>
      </w:r>
      <w:r>
        <w:t>se</w:t>
      </w:r>
      <w:r>
        <w:rPr>
          <w:spacing w:val="-17"/>
        </w:rPr>
        <w:t xml:space="preserve"> </w:t>
      </w:r>
      <w:r>
        <w:t>posiciona como un fenómeno que debe ser estudiado desde las distintas áreas de las ciencias sociales, a fin de contribuir a solucionar una problemática que trasciende las paredes del</w:t>
      </w:r>
      <w:r>
        <w:rPr>
          <w:spacing w:val="21"/>
        </w:rPr>
        <w:t xml:space="preserve"> </w:t>
      </w:r>
      <w:r>
        <w:t>hogar,</w:t>
      </w:r>
      <w:r>
        <w:rPr>
          <w:spacing w:val="19"/>
        </w:rPr>
        <w:t xml:space="preserve"> </w:t>
      </w:r>
      <w:r>
        <w:t>para</w:t>
      </w:r>
      <w:r>
        <w:rPr>
          <w:spacing w:val="22"/>
        </w:rPr>
        <w:t xml:space="preserve"> </w:t>
      </w:r>
      <w:r>
        <w:t>instalarse</w:t>
      </w:r>
      <w:r>
        <w:rPr>
          <w:spacing w:val="22"/>
        </w:rPr>
        <w:t xml:space="preserve"> </w:t>
      </w:r>
      <w:r>
        <w:t>como</w:t>
      </w:r>
      <w:r>
        <w:rPr>
          <w:spacing w:val="22"/>
        </w:rPr>
        <w:t xml:space="preserve"> </w:t>
      </w:r>
      <w:r>
        <w:t>foco</w:t>
      </w:r>
      <w:r>
        <w:rPr>
          <w:spacing w:val="22"/>
        </w:rPr>
        <w:t xml:space="preserve"> </w:t>
      </w:r>
      <w:r>
        <w:t>de</w:t>
      </w:r>
      <w:r>
        <w:rPr>
          <w:spacing w:val="22"/>
        </w:rPr>
        <w:t xml:space="preserve"> </w:t>
      </w:r>
      <w:r>
        <w:t>preocupación</w:t>
      </w:r>
      <w:r>
        <w:rPr>
          <w:spacing w:val="21"/>
        </w:rPr>
        <w:t xml:space="preserve"> </w:t>
      </w:r>
      <w:r>
        <w:t>a</w:t>
      </w:r>
      <w:r>
        <w:rPr>
          <w:spacing w:val="22"/>
        </w:rPr>
        <w:t xml:space="preserve"> </w:t>
      </w:r>
      <w:r>
        <w:t>nivel</w:t>
      </w:r>
      <w:r>
        <w:rPr>
          <w:spacing w:val="19"/>
        </w:rPr>
        <w:t xml:space="preserve"> </w:t>
      </w:r>
      <w:r>
        <w:t>de</w:t>
      </w:r>
      <w:r>
        <w:rPr>
          <w:spacing w:val="20"/>
        </w:rPr>
        <w:t xml:space="preserve"> </w:t>
      </w:r>
      <w:r>
        <w:t>sociedad.</w:t>
      </w:r>
      <w:r>
        <w:rPr>
          <w:spacing w:val="22"/>
        </w:rPr>
        <w:t xml:space="preserve"> </w:t>
      </w:r>
      <w:r>
        <w:t>Y</w:t>
      </w:r>
      <w:r>
        <w:rPr>
          <w:spacing w:val="20"/>
        </w:rPr>
        <w:t xml:space="preserve"> </w:t>
      </w:r>
      <w:r>
        <w:t>es</w:t>
      </w:r>
      <w:r>
        <w:rPr>
          <w:spacing w:val="22"/>
        </w:rPr>
        <w:t xml:space="preserve"> </w:t>
      </w:r>
      <w:r>
        <w:t>en</w:t>
      </w:r>
    </w:p>
    <w:p w:rsidR="00253A70" w:rsidRDefault="00253A70">
      <w:pPr>
        <w:spacing w:line="360" w:lineRule="auto"/>
        <w:jc w:val="both"/>
        <w:sectPr w:rsidR="00253A70">
          <w:pgSz w:w="12240" w:h="15840"/>
          <w:pgMar w:top="200" w:right="1280" w:bottom="1160" w:left="1500" w:header="0" w:footer="976" w:gutter="0"/>
          <w:cols w:space="720"/>
        </w:sectPr>
      </w:pPr>
    </w:p>
    <w:p w:rsidR="00253A70" w:rsidRDefault="00253A70">
      <w:pPr>
        <w:pStyle w:val="Textoindependiente"/>
      </w:pPr>
    </w:p>
    <w:p w:rsidR="00253A70" w:rsidRDefault="00253A70">
      <w:pPr>
        <w:pStyle w:val="Textoindependiente"/>
      </w:pPr>
    </w:p>
    <w:p w:rsidR="00253A70" w:rsidRDefault="00253A70">
      <w:pPr>
        <w:pStyle w:val="Textoindependiente"/>
      </w:pPr>
    </w:p>
    <w:p w:rsidR="00253A70" w:rsidRDefault="00253A70">
      <w:pPr>
        <w:pStyle w:val="Textoindependiente"/>
      </w:pPr>
    </w:p>
    <w:p w:rsidR="00253A70" w:rsidRDefault="00253A70">
      <w:pPr>
        <w:pStyle w:val="Textoindependiente"/>
      </w:pPr>
    </w:p>
    <w:p w:rsidR="00253A70" w:rsidRDefault="00253A70">
      <w:pPr>
        <w:pStyle w:val="Textoindependiente"/>
      </w:pPr>
    </w:p>
    <w:p w:rsidR="00253A70" w:rsidRDefault="00253A70">
      <w:pPr>
        <w:pStyle w:val="Textoindependiente"/>
        <w:spacing w:before="89"/>
      </w:pPr>
    </w:p>
    <w:p w:rsidR="00253A70" w:rsidRDefault="00000000">
      <w:pPr>
        <w:pStyle w:val="Textoindependiente"/>
        <w:spacing w:line="360" w:lineRule="auto"/>
        <w:ind w:left="199" w:right="127"/>
        <w:jc w:val="both"/>
      </w:pPr>
      <w:r>
        <w:rPr>
          <w:noProof/>
        </w:rPr>
        <w:drawing>
          <wp:anchor distT="0" distB="0" distL="0" distR="0" simplePos="0" relativeHeight="487547904" behindDoc="1" locked="0" layoutInCell="1" allowOverlap="1">
            <wp:simplePos x="0" y="0"/>
            <wp:positionH relativeFrom="page">
              <wp:posOffset>2800350</wp:posOffset>
            </wp:positionH>
            <wp:positionV relativeFrom="paragraph">
              <wp:posOffset>-1286405</wp:posOffset>
            </wp:positionV>
            <wp:extent cx="1828800" cy="142049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1828800" cy="1420495"/>
                    </a:xfrm>
                    <a:prstGeom prst="rect">
                      <a:avLst/>
                    </a:prstGeom>
                  </pic:spPr>
                </pic:pic>
              </a:graphicData>
            </a:graphic>
          </wp:anchor>
        </w:drawing>
      </w:r>
      <w:r>
        <w:t>este punto que nuestro proyecto buscaría una solución a la deuda critica, ya que creemos que durante 13 años una familia endeudada tiene tiempo suficiente para poder</w:t>
      </w:r>
      <w:r>
        <w:rPr>
          <w:spacing w:val="-19"/>
        </w:rPr>
        <w:t xml:space="preserve"> </w:t>
      </w:r>
      <w:r>
        <w:t>remediar</w:t>
      </w:r>
      <w:r>
        <w:rPr>
          <w:spacing w:val="-17"/>
        </w:rPr>
        <w:t xml:space="preserve"> </w:t>
      </w:r>
      <w:r>
        <w:t>su</w:t>
      </w:r>
      <w:r>
        <w:rPr>
          <w:spacing w:val="-18"/>
        </w:rPr>
        <w:t xml:space="preserve"> </w:t>
      </w:r>
      <w:r>
        <w:t>mora</w:t>
      </w:r>
      <w:r>
        <w:rPr>
          <w:spacing w:val="-17"/>
        </w:rPr>
        <w:t xml:space="preserve"> </w:t>
      </w:r>
      <w:r>
        <w:t>y</w:t>
      </w:r>
      <w:r>
        <w:rPr>
          <w:spacing w:val="-17"/>
        </w:rPr>
        <w:t xml:space="preserve"> </w:t>
      </w:r>
      <w:r>
        <w:t>ponerse</w:t>
      </w:r>
      <w:r>
        <w:rPr>
          <w:spacing w:val="-19"/>
        </w:rPr>
        <w:t xml:space="preserve"> </w:t>
      </w:r>
      <w:r>
        <w:t>al</w:t>
      </w:r>
      <w:r>
        <w:rPr>
          <w:spacing w:val="-17"/>
        </w:rPr>
        <w:t xml:space="preserve"> </w:t>
      </w:r>
      <w:r>
        <w:t>día</w:t>
      </w:r>
      <w:r>
        <w:rPr>
          <w:spacing w:val="-17"/>
        </w:rPr>
        <w:t xml:space="preserve"> </w:t>
      </w:r>
      <w:r>
        <w:t>en</w:t>
      </w:r>
      <w:r>
        <w:rPr>
          <w:spacing w:val="-18"/>
        </w:rPr>
        <w:t xml:space="preserve"> </w:t>
      </w:r>
      <w:r>
        <w:t>sus</w:t>
      </w:r>
      <w:r>
        <w:rPr>
          <w:spacing w:val="-17"/>
        </w:rPr>
        <w:t xml:space="preserve"> </w:t>
      </w:r>
      <w:r>
        <w:t>deudas</w:t>
      </w:r>
      <w:r>
        <w:rPr>
          <w:spacing w:val="-19"/>
        </w:rPr>
        <w:t xml:space="preserve"> </w:t>
      </w:r>
      <w:r>
        <w:t>sin</w:t>
      </w:r>
      <w:r>
        <w:rPr>
          <w:spacing w:val="-16"/>
        </w:rPr>
        <w:t xml:space="preserve"> </w:t>
      </w:r>
      <w:r>
        <w:t>generar</w:t>
      </w:r>
      <w:r>
        <w:rPr>
          <w:spacing w:val="-17"/>
        </w:rPr>
        <w:t xml:space="preserve"> </w:t>
      </w:r>
      <w:r>
        <w:t>interés</w:t>
      </w:r>
      <w:r>
        <w:rPr>
          <w:spacing w:val="-19"/>
        </w:rPr>
        <w:t xml:space="preserve"> </w:t>
      </w:r>
      <w:r>
        <w:t>ni</w:t>
      </w:r>
      <w:r>
        <w:rPr>
          <w:spacing w:val="-17"/>
        </w:rPr>
        <w:t xml:space="preserve"> </w:t>
      </w:r>
      <w:r>
        <w:t>reajustes.</w:t>
      </w:r>
    </w:p>
    <w:p w:rsidR="00253A70" w:rsidRDefault="00000000">
      <w:pPr>
        <w:pStyle w:val="Textoindependiente"/>
        <w:spacing w:before="243" w:line="360" w:lineRule="auto"/>
        <w:ind w:left="199" w:right="127" w:firstLine="710"/>
        <w:jc w:val="both"/>
      </w:pPr>
      <w:r>
        <w:t>Cabe hacer presente que cuando algún cliente de la banca toma un crédito, el banco</w:t>
      </w:r>
      <w:r>
        <w:rPr>
          <w:spacing w:val="-5"/>
        </w:rPr>
        <w:t xml:space="preserve"> </w:t>
      </w:r>
      <w:r>
        <w:t>o</w:t>
      </w:r>
      <w:r>
        <w:rPr>
          <w:spacing w:val="-5"/>
        </w:rPr>
        <w:t xml:space="preserve"> </w:t>
      </w:r>
      <w:r>
        <w:t>la</w:t>
      </w:r>
      <w:r>
        <w:rPr>
          <w:spacing w:val="-5"/>
        </w:rPr>
        <w:t xml:space="preserve"> </w:t>
      </w:r>
      <w:r>
        <w:t>institución</w:t>
      </w:r>
      <w:r>
        <w:rPr>
          <w:spacing w:val="-6"/>
        </w:rPr>
        <w:t xml:space="preserve"> </w:t>
      </w:r>
      <w:r>
        <w:t>financiera,</w:t>
      </w:r>
      <w:r>
        <w:rPr>
          <w:spacing w:val="-5"/>
        </w:rPr>
        <w:t xml:space="preserve"> </w:t>
      </w:r>
      <w:r>
        <w:t>toma</w:t>
      </w:r>
      <w:r>
        <w:rPr>
          <w:spacing w:val="-5"/>
        </w:rPr>
        <w:t xml:space="preserve"> </w:t>
      </w:r>
      <w:r>
        <w:t>un</w:t>
      </w:r>
      <w:r>
        <w:rPr>
          <w:spacing w:val="-5"/>
        </w:rPr>
        <w:t xml:space="preserve"> </w:t>
      </w:r>
      <w:r>
        <w:t>seguro</w:t>
      </w:r>
      <w:r>
        <w:rPr>
          <w:spacing w:val="-5"/>
        </w:rPr>
        <w:t xml:space="preserve"> </w:t>
      </w:r>
      <w:r>
        <w:t>de</w:t>
      </w:r>
      <w:r>
        <w:rPr>
          <w:spacing w:val="-5"/>
        </w:rPr>
        <w:t xml:space="preserve"> </w:t>
      </w:r>
      <w:r>
        <w:t>garantía</w:t>
      </w:r>
      <w:r>
        <w:rPr>
          <w:spacing w:val="-7"/>
        </w:rPr>
        <w:t xml:space="preserve"> </w:t>
      </w:r>
      <w:r>
        <w:t>en</w:t>
      </w:r>
      <w:r>
        <w:rPr>
          <w:spacing w:val="-5"/>
        </w:rPr>
        <w:t xml:space="preserve"> </w:t>
      </w:r>
      <w:r>
        <w:t>la</w:t>
      </w:r>
      <w:r>
        <w:rPr>
          <w:spacing w:val="-7"/>
        </w:rPr>
        <w:t xml:space="preserve"> </w:t>
      </w:r>
      <w:r>
        <w:t>eventualidad</w:t>
      </w:r>
      <w:r>
        <w:rPr>
          <w:spacing w:val="-7"/>
        </w:rPr>
        <w:t xml:space="preserve"> </w:t>
      </w:r>
      <w:r>
        <w:t>que</w:t>
      </w:r>
      <w:r>
        <w:rPr>
          <w:spacing w:val="-7"/>
        </w:rPr>
        <w:t xml:space="preserve"> </w:t>
      </w:r>
      <w:r>
        <w:t>el cliente no pague dicha deuda.</w:t>
      </w:r>
    </w:p>
    <w:p w:rsidR="00253A70" w:rsidRDefault="00000000">
      <w:pPr>
        <w:pStyle w:val="Textoindependiente"/>
        <w:spacing w:before="245" w:line="360" w:lineRule="auto"/>
        <w:ind w:left="199" w:right="125" w:firstLine="710"/>
        <w:jc w:val="both"/>
      </w:pPr>
      <w:r>
        <w:rPr>
          <w:b/>
        </w:rPr>
        <w:t xml:space="preserve">Idea Matriz: </w:t>
      </w:r>
      <w:r>
        <w:t>La idea de esta reforma constitucional es buscar el equilibrio e igualdades de derechos entre participantes del estado de derecho de nuestro país. Hace aproximadamente un mes, se creó una ley que permite que las ISAPRES pudiesen pagar las deudas que mantienen con sus afiliados hasta trece años sin intereses</w:t>
      </w:r>
      <w:r>
        <w:rPr>
          <w:spacing w:val="-10"/>
        </w:rPr>
        <w:t xml:space="preserve"> </w:t>
      </w:r>
      <w:r>
        <w:t>ni</w:t>
      </w:r>
      <w:r>
        <w:rPr>
          <w:spacing w:val="-8"/>
        </w:rPr>
        <w:t xml:space="preserve"> </w:t>
      </w:r>
      <w:r>
        <w:t>reajustes.</w:t>
      </w:r>
      <w:r>
        <w:rPr>
          <w:spacing w:val="29"/>
        </w:rPr>
        <w:t xml:space="preserve"> </w:t>
      </w:r>
      <w:r>
        <w:t>Esta</w:t>
      </w:r>
      <w:r>
        <w:rPr>
          <w:spacing w:val="-7"/>
        </w:rPr>
        <w:t xml:space="preserve"> </w:t>
      </w:r>
      <w:r>
        <w:t>reforma</w:t>
      </w:r>
      <w:r>
        <w:rPr>
          <w:spacing w:val="-8"/>
        </w:rPr>
        <w:t xml:space="preserve"> </w:t>
      </w:r>
      <w:r>
        <w:t>busca</w:t>
      </w:r>
      <w:r>
        <w:rPr>
          <w:spacing w:val="-7"/>
        </w:rPr>
        <w:t xml:space="preserve"> </w:t>
      </w:r>
      <w:r>
        <w:t>el</w:t>
      </w:r>
      <w:r>
        <w:rPr>
          <w:spacing w:val="-11"/>
        </w:rPr>
        <w:t xml:space="preserve"> </w:t>
      </w:r>
      <w:r>
        <w:t>mismo</w:t>
      </w:r>
      <w:r>
        <w:rPr>
          <w:spacing w:val="-7"/>
        </w:rPr>
        <w:t xml:space="preserve"> </w:t>
      </w:r>
      <w:r>
        <w:t>espíritu</w:t>
      </w:r>
      <w:r>
        <w:rPr>
          <w:spacing w:val="-7"/>
        </w:rPr>
        <w:t xml:space="preserve"> </w:t>
      </w:r>
      <w:r>
        <w:t>que</w:t>
      </w:r>
      <w:r>
        <w:rPr>
          <w:spacing w:val="-7"/>
        </w:rPr>
        <w:t xml:space="preserve"> </w:t>
      </w:r>
      <w:r>
        <w:t>tuvo</w:t>
      </w:r>
      <w:r>
        <w:rPr>
          <w:spacing w:val="-7"/>
        </w:rPr>
        <w:t xml:space="preserve"> </w:t>
      </w:r>
      <w:r>
        <w:t>el</w:t>
      </w:r>
      <w:r>
        <w:rPr>
          <w:spacing w:val="-8"/>
        </w:rPr>
        <w:t xml:space="preserve"> </w:t>
      </w:r>
      <w:r>
        <w:t>legislador</w:t>
      </w:r>
      <w:r>
        <w:rPr>
          <w:spacing w:val="-8"/>
        </w:rPr>
        <w:t xml:space="preserve"> </w:t>
      </w:r>
      <w:r>
        <w:t>con las ISAPRES, pero ahora hacia los trabajadores y trabajadoras sujetos de créditos.</w:t>
      </w:r>
    </w:p>
    <w:p w:rsidR="00253A70" w:rsidRDefault="00000000">
      <w:pPr>
        <w:pStyle w:val="Ttulo1"/>
        <w:spacing w:line="360" w:lineRule="auto"/>
        <w:ind w:left="199" w:right="123"/>
        <w:jc w:val="both"/>
        <w:rPr>
          <w:b w:val="0"/>
        </w:rPr>
      </w:pPr>
      <w:r>
        <w:rPr>
          <w:spacing w:val="-2"/>
        </w:rPr>
        <w:t>REFORMA</w:t>
      </w:r>
      <w:r>
        <w:rPr>
          <w:spacing w:val="-15"/>
        </w:rPr>
        <w:t xml:space="preserve"> </w:t>
      </w:r>
      <w:r>
        <w:rPr>
          <w:spacing w:val="-2"/>
        </w:rPr>
        <w:t>CONSTITUCIONAL:</w:t>
      </w:r>
      <w:r>
        <w:rPr>
          <w:spacing w:val="-10"/>
        </w:rPr>
        <w:t xml:space="preserve"> </w:t>
      </w:r>
      <w:r>
        <w:rPr>
          <w:spacing w:val="-2"/>
        </w:rPr>
        <w:t>Agréguese</w:t>
      </w:r>
      <w:r>
        <w:rPr>
          <w:spacing w:val="-15"/>
        </w:rPr>
        <w:t xml:space="preserve"> </w:t>
      </w:r>
      <w:r>
        <w:rPr>
          <w:spacing w:val="-2"/>
        </w:rPr>
        <w:t>un</w:t>
      </w:r>
      <w:r>
        <w:rPr>
          <w:spacing w:val="-15"/>
        </w:rPr>
        <w:t xml:space="preserve"> </w:t>
      </w:r>
      <w:r>
        <w:rPr>
          <w:spacing w:val="-2"/>
        </w:rPr>
        <w:t>nuevo</w:t>
      </w:r>
      <w:r>
        <w:rPr>
          <w:spacing w:val="-14"/>
        </w:rPr>
        <w:t xml:space="preserve"> </w:t>
      </w:r>
      <w:r>
        <w:rPr>
          <w:spacing w:val="-2"/>
        </w:rPr>
        <w:t>número</w:t>
      </w:r>
      <w:r>
        <w:rPr>
          <w:spacing w:val="-15"/>
        </w:rPr>
        <w:t xml:space="preserve"> </w:t>
      </w:r>
      <w:r>
        <w:rPr>
          <w:spacing w:val="-2"/>
        </w:rPr>
        <w:t>27</w:t>
      </w:r>
      <w:r>
        <w:rPr>
          <w:spacing w:val="-13"/>
        </w:rPr>
        <w:t xml:space="preserve"> </w:t>
      </w:r>
      <w:r>
        <w:rPr>
          <w:spacing w:val="-2"/>
        </w:rPr>
        <w:t>al</w:t>
      </w:r>
      <w:r>
        <w:rPr>
          <w:spacing w:val="-15"/>
        </w:rPr>
        <w:t xml:space="preserve"> </w:t>
      </w:r>
      <w:r>
        <w:rPr>
          <w:spacing w:val="-2"/>
        </w:rPr>
        <w:t>artículo</w:t>
      </w:r>
      <w:r>
        <w:rPr>
          <w:spacing w:val="-15"/>
        </w:rPr>
        <w:t xml:space="preserve"> </w:t>
      </w:r>
      <w:r>
        <w:rPr>
          <w:spacing w:val="-2"/>
        </w:rPr>
        <w:t>19</w:t>
      </w:r>
      <w:r>
        <w:rPr>
          <w:spacing w:val="-14"/>
        </w:rPr>
        <w:t xml:space="preserve"> </w:t>
      </w:r>
      <w:r>
        <w:rPr>
          <w:spacing w:val="-2"/>
        </w:rPr>
        <w:t>de</w:t>
      </w:r>
      <w:r>
        <w:rPr>
          <w:spacing w:val="-15"/>
        </w:rPr>
        <w:t xml:space="preserve"> </w:t>
      </w:r>
      <w:r>
        <w:rPr>
          <w:spacing w:val="-2"/>
        </w:rPr>
        <w:t xml:space="preserve">la </w:t>
      </w:r>
      <w:r>
        <w:t>Constitucion</w:t>
      </w:r>
      <w:r>
        <w:rPr>
          <w:spacing w:val="-17"/>
        </w:rPr>
        <w:t xml:space="preserve"> </w:t>
      </w:r>
      <w:r>
        <w:t>Política</w:t>
      </w:r>
      <w:r>
        <w:rPr>
          <w:spacing w:val="-17"/>
        </w:rPr>
        <w:t xml:space="preserve"> </w:t>
      </w:r>
      <w:r>
        <w:t>de</w:t>
      </w:r>
      <w:r>
        <w:rPr>
          <w:spacing w:val="-16"/>
        </w:rPr>
        <w:t xml:space="preserve"> </w:t>
      </w:r>
      <w:r>
        <w:t>la</w:t>
      </w:r>
      <w:r>
        <w:rPr>
          <w:spacing w:val="-17"/>
        </w:rPr>
        <w:t xml:space="preserve"> </w:t>
      </w:r>
      <w:r>
        <w:t>República</w:t>
      </w:r>
      <w:r>
        <w:rPr>
          <w:spacing w:val="-17"/>
        </w:rPr>
        <w:t xml:space="preserve"> </w:t>
      </w:r>
      <w:r>
        <w:t>de</w:t>
      </w:r>
      <w:r>
        <w:rPr>
          <w:spacing w:val="-17"/>
        </w:rPr>
        <w:t xml:space="preserve"> </w:t>
      </w:r>
      <w:r>
        <w:t>Chile</w:t>
      </w:r>
      <w:r>
        <w:rPr>
          <w:spacing w:val="-16"/>
        </w:rPr>
        <w:t xml:space="preserve"> </w:t>
      </w:r>
      <w:r>
        <w:rPr>
          <w:b w:val="0"/>
        </w:rPr>
        <w:t>del</w:t>
      </w:r>
      <w:r>
        <w:rPr>
          <w:b w:val="0"/>
          <w:spacing w:val="-17"/>
        </w:rPr>
        <w:t xml:space="preserve"> </w:t>
      </w:r>
      <w:r>
        <w:rPr>
          <w:b w:val="0"/>
        </w:rPr>
        <w:t>siguiente</w:t>
      </w:r>
      <w:r>
        <w:rPr>
          <w:b w:val="0"/>
          <w:spacing w:val="-16"/>
        </w:rPr>
        <w:t xml:space="preserve"> </w:t>
      </w:r>
      <w:r>
        <w:rPr>
          <w:b w:val="0"/>
        </w:rPr>
        <w:t>tenor:</w:t>
      </w:r>
    </w:p>
    <w:p w:rsidR="00253A70" w:rsidRDefault="00000000">
      <w:pPr>
        <w:pStyle w:val="Textoindependiente"/>
        <w:ind w:left="199"/>
        <w:jc w:val="both"/>
      </w:pPr>
      <w:r>
        <w:rPr>
          <w:noProof/>
        </w:rPr>
        <w:drawing>
          <wp:anchor distT="0" distB="0" distL="0" distR="0" simplePos="0" relativeHeight="487547392" behindDoc="1" locked="0" layoutInCell="1" allowOverlap="1">
            <wp:simplePos x="0" y="0"/>
            <wp:positionH relativeFrom="page">
              <wp:posOffset>2806700</wp:posOffset>
            </wp:positionH>
            <wp:positionV relativeFrom="paragraph">
              <wp:posOffset>86141</wp:posOffset>
            </wp:positionV>
            <wp:extent cx="1828800" cy="142049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1828800" cy="1420495"/>
                    </a:xfrm>
                    <a:prstGeom prst="rect">
                      <a:avLst/>
                    </a:prstGeom>
                  </pic:spPr>
                </pic:pic>
              </a:graphicData>
            </a:graphic>
          </wp:anchor>
        </w:drawing>
      </w:r>
      <w:r>
        <w:t>“Todas</w:t>
      </w:r>
      <w:r>
        <w:rPr>
          <w:spacing w:val="-3"/>
        </w:rPr>
        <w:t xml:space="preserve"> </w:t>
      </w:r>
      <w:r>
        <w:t>las</w:t>
      </w:r>
      <w:r>
        <w:rPr>
          <w:spacing w:val="-5"/>
        </w:rPr>
        <w:t xml:space="preserve"> </w:t>
      </w:r>
      <w:r>
        <w:t>deudas</w:t>
      </w:r>
      <w:r>
        <w:rPr>
          <w:spacing w:val="-4"/>
        </w:rPr>
        <w:t xml:space="preserve"> </w:t>
      </w:r>
      <w:r>
        <w:t>que</w:t>
      </w:r>
      <w:r>
        <w:rPr>
          <w:spacing w:val="-2"/>
        </w:rPr>
        <w:t xml:space="preserve"> </w:t>
      </w:r>
      <w:r>
        <w:t>las</w:t>
      </w:r>
      <w:r>
        <w:rPr>
          <w:spacing w:val="-2"/>
        </w:rPr>
        <w:t xml:space="preserve"> </w:t>
      </w:r>
      <w:r>
        <w:t>personas</w:t>
      </w:r>
      <w:r>
        <w:rPr>
          <w:spacing w:val="-5"/>
        </w:rPr>
        <w:t xml:space="preserve"> </w:t>
      </w:r>
      <w:r>
        <w:t>naturales</w:t>
      </w:r>
      <w:r>
        <w:rPr>
          <w:spacing w:val="-1"/>
        </w:rPr>
        <w:t xml:space="preserve"> </w:t>
      </w:r>
      <w:r>
        <w:t>contraigan,</w:t>
      </w:r>
      <w:r>
        <w:rPr>
          <w:spacing w:val="-4"/>
        </w:rPr>
        <w:t xml:space="preserve"> </w:t>
      </w:r>
      <w:r>
        <w:t>ya</w:t>
      </w:r>
      <w:r>
        <w:rPr>
          <w:spacing w:val="-2"/>
        </w:rPr>
        <w:t xml:space="preserve"> </w:t>
      </w:r>
      <w:r>
        <w:t>sea</w:t>
      </w:r>
      <w:r>
        <w:rPr>
          <w:spacing w:val="-4"/>
        </w:rPr>
        <w:t xml:space="preserve"> por:</w:t>
      </w:r>
    </w:p>
    <w:p w:rsidR="00253A70" w:rsidRDefault="00000000">
      <w:pPr>
        <w:pStyle w:val="Textoindependiente"/>
        <w:spacing w:before="142" w:line="360" w:lineRule="auto"/>
        <w:ind w:left="559" w:right="120" w:hanging="360"/>
        <w:jc w:val="both"/>
      </w:pPr>
      <w:r>
        <w:t>1.</w:t>
      </w:r>
      <w:r>
        <w:rPr>
          <w:spacing w:val="40"/>
        </w:rPr>
        <w:t xml:space="preserve"> </w:t>
      </w:r>
      <w:r>
        <w:t>Haber estudiado a nivel superior; haber tenido alguna condición de salud ya sea por</w:t>
      </w:r>
      <w:r>
        <w:rPr>
          <w:spacing w:val="-17"/>
        </w:rPr>
        <w:t xml:space="preserve"> </w:t>
      </w:r>
      <w:r>
        <w:t>enfermedad;</w:t>
      </w:r>
      <w:r>
        <w:rPr>
          <w:spacing w:val="-17"/>
        </w:rPr>
        <w:t xml:space="preserve"> </w:t>
      </w:r>
      <w:r>
        <w:t>accidente</w:t>
      </w:r>
      <w:r>
        <w:rPr>
          <w:spacing w:val="-16"/>
        </w:rPr>
        <w:t xml:space="preserve"> </w:t>
      </w:r>
      <w:r>
        <w:t>o</w:t>
      </w:r>
      <w:r>
        <w:rPr>
          <w:spacing w:val="-17"/>
        </w:rPr>
        <w:t xml:space="preserve"> </w:t>
      </w:r>
      <w:r>
        <w:t>cualquier</w:t>
      </w:r>
      <w:r>
        <w:rPr>
          <w:spacing w:val="-17"/>
        </w:rPr>
        <w:t xml:space="preserve"> </w:t>
      </w:r>
      <w:r>
        <w:t>otra</w:t>
      </w:r>
      <w:r>
        <w:rPr>
          <w:spacing w:val="-17"/>
        </w:rPr>
        <w:t xml:space="preserve"> </w:t>
      </w:r>
      <w:r>
        <w:t>situación</w:t>
      </w:r>
      <w:r>
        <w:rPr>
          <w:spacing w:val="-16"/>
        </w:rPr>
        <w:t xml:space="preserve"> </w:t>
      </w:r>
      <w:r>
        <w:t>que</w:t>
      </w:r>
      <w:r>
        <w:rPr>
          <w:spacing w:val="-17"/>
        </w:rPr>
        <w:t xml:space="preserve"> </w:t>
      </w:r>
      <w:r>
        <w:t>lo</w:t>
      </w:r>
      <w:r>
        <w:rPr>
          <w:spacing w:val="-17"/>
        </w:rPr>
        <w:t xml:space="preserve"> </w:t>
      </w:r>
      <w:r>
        <w:t>lleve</w:t>
      </w:r>
      <w:r>
        <w:rPr>
          <w:spacing w:val="-16"/>
        </w:rPr>
        <w:t xml:space="preserve"> </w:t>
      </w:r>
      <w:r>
        <w:t>a</w:t>
      </w:r>
      <w:r>
        <w:rPr>
          <w:spacing w:val="-17"/>
        </w:rPr>
        <w:t xml:space="preserve"> </w:t>
      </w:r>
      <w:r>
        <w:t>pagar</w:t>
      </w:r>
      <w:r>
        <w:rPr>
          <w:spacing w:val="-17"/>
        </w:rPr>
        <w:t xml:space="preserve"> </w:t>
      </w:r>
      <w:r>
        <w:t>alto</w:t>
      </w:r>
      <w:r>
        <w:rPr>
          <w:spacing w:val="-16"/>
        </w:rPr>
        <w:t xml:space="preserve"> </w:t>
      </w:r>
      <w:r>
        <w:t>costos por la atención médica, haber comprado su primera vivienda a través de instituciones financieras, ya sean públicas o privadas, se pagara a 13 años, las cuales no generaran interés alguno, ni reajustes”</w:t>
      </w:r>
    </w:p>
    <w:sectPr w:rsidR="00253A70">
      <w:pgSz w:w="12240" w:h="15840"/>
      <w:pgMar w:top="200" w:right="1280" w:bottom="1160" w:left="150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B5594" w:rsidRDefault="004B5594">
      <w:r>
        <w:separator/>
      </w:r>
    </w:p>
  </w:endnote>
  <w:endnote w:type="continuationSeparator" w:id="0">
    <w:p w:rsidR="004B5594" w:rsidRDefault="004B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3A70" w:rsidRDefault="00000000">
    <w:pPr>
      <w:pStyle w:val="Textoindependiente"/>
      <w:spacing w:line="14" w:lineRule="auto"/>
      <w:rPr>
        <w:sz w:val="20"/>
      </w:rPr>
    </w:pPr>
    <w:r>
      <w:rPr>
        <w:noProof/>
      </w:rPr>
      <mc:AlternateContent>
        <mc:Choice Requires="wps">
          <w:drawing>
            <wp:anchor distT="0" distB="0" distL="0" distR="0" simplePos="0" relativeHeight="487545856" behindDoc="1" locked="0" layoutInCell="1" allowOverlap="1">
              <wp:simplePos x="0" y="0"/>
              <wp:positionH relativeFrom="page">
                <wp:posOffset>6626097</wp:posOffset>
              </wp:positionH>
              <wp:positionV relativeFrom="page">
                <wp:posOffset>9298940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253A70"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21.75pt;margin-top:732.2pt;width:12.6pt;height:13.05pt;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" filled="f" stroked="f">
              <v:textbox inset="0,0,0,0">
                <w:txbxContent>
                  <w:p w:rsidR="00253A70"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5594" w:rsidRDefault="004B5594">
      <w:r>
        <w:separator/>
      </w:r>
    </w:p>
  </w:footnote>
  <w:footnote w:type="continuationSeparator" w:id="0">
    <w:p w:rsidR="004B5594" w:rsidRDefault="004B5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A70"/>
    <w:rsid w:val="00253A70"/>
    <w:rsid w:val="004B5594"/>
    <w:rsid w:val="00661DB9"/>
    <w:rsid w:val="006933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9545BB-DAEE-4BCF-BD2A-4DC87F77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4863</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Pautierrez</dc:creator>
  <cp:lastModifiedBy>Guillermo Diaz Vallejos</cp:lastModifiedBy>
  <cp:revision>1</cp:revision>
  <dcterms:created xsi:type="dcterms:W3CDTF">2024-06-11T20:01:00Z</dcterms:created>
  <dcterms:modified xsi:type="dcterms:W3CDTF">2024-06-12T16:53:00Z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Microsoft® Word LTSC</vt:lpwstr>
  </property>
  <property fmtid="{D5CDD505-2E9C-101B-9397-08002B2CF9AE}" pid="4" name="LastSaved">
    <vt:filetime>2024-06-11T00:00:00Z</vt:filetime>
  </property>
  <property fmtid="{D5CDD505-2E9C-101B-9397-08002B2CF9AE}" pid="5" name="Producer">
    <vt:lpwstr>Microsoft® Word LTSC</vt:lpwstr>
  </property>
</Properties>
</file>