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AC1" w:rsidRDefault="00000000">
      <w:pPr>
        <w:spacing w:before="35" w:line="259" w:lineRule="auto"/>
        <w:ind w:left="260" w:hanging="111"/>
        <w:rPr>
          <w:b/>
          <w:sz w:val="18"/>
        </w:rPr>
      </w:pPr>
      <w:r>
        <w:rPr>
          <w:b/>
          <w:sz w:val="18"/>
          <w:u w:val="single"/>
        </w:rPr>
        <w:t>PROYECTO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LEY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QUE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REFORMA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CONSTITUCIÓN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POLÍTICA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REPÚBLICA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INTRODUCIENDO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UNA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DISPOCISIÓN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TRANSITORIA QUE EXTINGUE LAS DEUDAS, INTERESES Y REAJUSTES CONTRAÍDAS POR EL ESTADO O LOS CLIENTES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CON LAS EMPRESAS DE GENERACIÓN, TRANSMISIÓN Y DISTRIBUCIÓN ELÉCTRICA EN VIRTUD DE LAS LEYES 21.185,</w:t>
      </w:r>
    </w:p>
    <w:p w:rsidR="00292AC1" w:rsidRDefault="00000000">
      <w:pPr>
        <w:spacing w:before="1"/>
        <w:ind w:left="1304"/>
        <w:rPr>
          <w:b/>
          <w:sz w:val="18"/>
        </w:rPr>
      </w:pPr>
      <w:r>
        <w:rPr>
          <w:b/>
          <w:sz w:val="18"/>
          <w:u w:val="single"/>
        </w:rPr>
        <w:t>21.194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Y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21.667,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CONGELANDO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ASIMISMO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TARIFA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ELÉCTRICA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HASTA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EL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AÑO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2075.</w:t>
      </w:r>
    </w:p>
    <w:p w:rsidR="00292AC1" w:rsidRDefault="00292AC1">
      <w:pPr>
        <w:pStyle w:val="Textoindependiente"/>
        <w:rPr>
          <w:b/>
        </w:rPr>
      </w:pPr>
    </w:p>
    <w:p w:rsidR="00292AC1" w:rsidRDefault="00292AC1">
      <w:pPr>
        <w:pStyle w:val="Textoindependiente"/>
        <w:spacing w:before="135"/>
        <w:rPr>
          <w:b/>
        </w:rPr>
      </w:pPr>
    </w:p>
    <w:p w:rsidR="00292AC1" w:rsidRDefault="00000000">
      <w:pPr>
        <w:ind w:left="102"/>
        <w:rPr>
          <w:b/>
          <w:sz w:val="18"/>
        </w:rPr>
      </w:pPr>
      <w:r>
        <w:rPr>
          <w:b/>
          <w:sz w:val="18"/>
          <w:u w:val="single"/>
        </w:rPr>
        <w:t>IDEA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MATRIZ</w:t>
      </w:r>
      <w:r>
        <w:rPr>
          <w:b/>
          <w:spacing w:val="-2"/>
          <w:sz w:val="18"/>
        </w:rPr>
        <w:t>:</w:t>
      </w:r>
    </w:p>
    <w:p w:rsidR="00292AC1" w:rsidRDefault="00000000">
      <w:pPr>
        <w:pStyle w:val="Textoindependiente"/>
        <w:spacing w:before="176" w:line="259" w:lineRule="auto"/>
        <w:ind w:left="102" w:right="116" w:firstLine="81"/>
        <w:jc w:val="both"/>
      </w:pPr>
      <w:r>
        <w:t>Extinguir,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transitoria,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deudas,</w:t>
      </w:r>
      <w:r>
        <w:rPr>
          <w:spacing w:val="-1"/>
        </w:rPr>
        <w:t xml:space="preserve"> </w:t>
      </w:r>
      <w:r>
        <w:t>reajustes e</w:t>
      </w:r>
      <w:r>
        <w:rPr>
          <w:spacing w:val="-2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contraídas 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 y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consumidores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eléctricas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leyes</w:t>
      </w:r>
      <w:r>
        <w:rPr>
          <w:spacing w:val="-8"/>
        </w:rPr>
        <w:t xml:space="preserve"> </w:t>
      </w:r>
      <w:r>
        <w:t>21.185,</w:t>
      </w:r>
      <w:r>
        <w:rPr>
          <w:spacing w:val="-7"/>
        </w:rPr>
        <w:t xml:space="preserve"> </w:t>
      </w:r>
      <w:r>
        <w:t>21.194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21.667.</w:t>
      </w:r>
      <w:r>
        <w:rPr>
          <w:spacing w:val="-7"/>
        </w:rPr>
        <w:t xml:space="preserve"> </w:t>
      </w:r>
      <w:r>
        <w:t>Además,</w:t>
      </w:r>
      <w:r>
        <w:rPr>
          <w:spacing w:val="-7"/>
        </w:rPr>
        <w:t xml:space="preserve"> </w:t>
      </w:r>
      <w:r>
        <w:t>congelar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tarifas eléctricas hasta 2075, disponiendo un límite de reajuste anual del 10% al descongelarse las tarifas.</w:t>
      </w:r>
    </w:p>
    <w:p w:rsidR="00292AC1" w:rsidRDefault="00000000">
      <w:pPr>
        <w:spacing w:before="160"/>
        <w:ind w:left="102"/>
        <w:rPr>
          <w:b/>
          <w:sz w:val="18"/>
        </w:rPr>
      </w:pPr>
      <w:r>
        <w:rPr>
          <w:b/>
          <w:spacing w:val="-2"/>
          <w:sz w:val="18"/>
          <w:u w:val="single"/>
        </w:rPr>
        <w:t>FUNDAMENTOS</w:t>
      </w:r>
      <w:r>
        <w:rPr>
          <w:b/>
          <w:spacing w:val="-2"/>
          <w:sz w:val="18"/>
        </w:rPr>
        <w:t>:</w:t>
      </w:r>
    </w:p>
    <w:p w:rsidR="00292AC1" w:rsidRDefault="00000000">
      <w:pPr>
        <w:pStyle w:val="Textoindependiente"/>
        <w:spacing w:before="178" w:line="259" w:lineRule="auto"/>
        <w:ind w:left="102" w:right="118" w:firstLine="81"/>
        <w:jc w:val="both"/>
      </w:pPr>
      <w:r>
        <w:t>Tras el estallido social de 2019, el presidente Piñera congeló las tarifas eléctricas a través de las leyes 21.185 y 21.194. En 2024, el presidente Boric, previo al descongelamiento de las tarifas, generó un proceso de normalización tarifaria a través de la Ley 21.667. El problema es que la deuda acumulada en favor de las empresas eléctricas, ascendente a los 6 mil</w:t>
      </w:r>
      <w:r>
        <w:rPr>
          <w:spacing w:val="-1"/>
        </w:rPr>
        <w:t xml:space="preserve"> </w:t>
      </w:r>
      <w:r>
        <w:t>millones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dólares, le será traspasada a los</w:t>
      </w:r>
      <w:r>
        <w:rPr>
          <w:spacing w:val="-1"/>
        </w:rPr>
        <w:t xml:space="preserve"> </w:t>
      </w:r>
      <w:r>
        <w:t>consumidores</w:t>
      </w:r>
      <w:r>
        <w:rPr>
          <w:spacing w:val="-1"/>
        </w:rPr>
        <w:t xml:space="preserve"> </w:t>
      </w:r>
      <w:r>
        <w:t>en sus</w:t>
      </w:r>
      <w:r>
        <w:rPr>
          <w:spacing w:val="-1"/>
        </w:rPr>
        <w:t xml:space="preserve"> </w:t>
      </w:r>
      <w:r>
        <w:t>boletas</w:t>
      </w:r>
      <w:r>
        <w:rPr>
          <w:spacing w:val="-1"/>
        </w:rPr>
        <w:t xml:space="preserve"> </w:t>
      </w:r>
      <w:r>
        <w:t>a partir de</w:t>
      </w:r>
      <w:r>
        <w:rPr>
          <w:spacing w:val="-1"/>
        </w:rPr>
        <w:t xml:space="preserve"> </w:t>
      </w:r>
      <w:r>
        <w:t>julio 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año, 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alza de un 23% en valor de ésta, a las que se sumará un alza de casi 40% en enero de 2025.</w:t>
      </w:r>
    </w:p>
    <w:p w:rsidR="00292AC1" w:rsidRDefault="00000000">
      <w:pPr>
        <w:pStyle w:val="Textoindependiente"/>
        <w:spacing w:before="159" w:line="259" w:lineRule="auto"/>
        <w:ind w:left="102" w:right="115" w:firstLine="81"/>
        <w:jc w:val="both"/>
      </w:pPr>
      <w:r>
        <w:t>Como vemos, será el chileno común y corriente el que deba pagar una vez más el costo de la crisis. Porque si bien es cierto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boletas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luz se mantuvieron</w:t>
      </w:r>
      <w:r>
        <w:rPr>
          <w:spacing w:val="-2"/>
        </w:rPr>
        <w:t xml:space="preserve"> </w:t>
      </w:r>
      <w:r>
        <w:t>artificialmente</w:t>
      </w:r>
      <w:r>
        <w:rPr>
          <w:spacing w:val="-2"/>
        </w:rPr>
        <w:t xml:space="preserve"> </w:t>
      </w:r>
      <w:r>
        <w:t>bajas casi un 30%,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cierto que la gente tuvo que enfrentar, durante aquellos mismos cuatro años, la crisis económica derivada tanto del estallido social como especialmente de la pandemia de Covid-19. Surgen entonces diversos cuestionamientos. ¿Es ético que los chilenos</w:t>
      </w:r>
      <w:r>
        <w:rPr>
          <w:spacing w:val="-3"/>
        </w:rPr>
        <w:t xml:space="preserve"> </w:t>
      </w:r>
      <w:r>
        <w:t>deban,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más,</w:t>
      </w:r>
      <w:r>
        <w:rPr>
          <w:spacing w:val="-3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económica?</w:t>
      </w:r>
      <w:r>
        <w:rPr>
          <w:spacing w:val="-3"/>
        </w:rPr>
        <w:t xml:space="preserve"> </w:t>
      </w:r>
      <w:r>
        <w:t>¿No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clase</w:t>
      </w:r>
      <w:r>
        <w:rPr>
          <w:spacing w:val="-3"/>
        </w:rPr>
        <w:t xml:space="preserve"> </w:t>
      </w:r>
      <w:r>
        <w:t>política,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 xml:space="preserve">menos por una vez, legisle en favor de la ciudadanía, en vez de hacerlo constantemente en favor de los grandes poderes </w:t>
      </w:r>
      <w:r>
        <w:rPr>
          <w:spacing w:val="-2"/>
        </w:rPr>
        <w:t>económicos?</w:t>
      </w:r>
    </w:p>
    <w:p w:rsidR="00292AC1" w:rsidRDefault="00000000">
      <w:pPr>
        <w:pStyle w:val="Textoindependiente"/>
        <w:spacing w:before="160" w:line="259" w:lineRule="auto"/>
        <w:ind w:left="102" w:right="115" w:firstLine="81"/>
        <w:jc w:val="both"/>
      </w:pPr>
      <w:r>
        <w:t>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plantea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radical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problema,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beneficio 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chilenos,</w:t>
      </w:r>
      <w:r>
        <w:rPr>
          <w:spacing w:val="-4"/>
        </w:rPr>
        <w:t xml:space="preserve"> </w:t>
      </w:r>
      <w:r>
        <w:t>eliminando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deudas,</w:t>
      </w:r>
      <w:r>
        <w:rPr>
          <w:spacing w:val="-4"/>
        </w:rPr>
        <w:t xml:space="preserve"> </w:t>
      </w:r>
      <w:r>
        <w:t>reajustes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intereses</w:t>
      </w:r>
      <w:r>
        <w:rPr>
          <w:spacing w:val="-6"/>
        </w:rPr>
        <w:t xml:space="preserve"> </w:t>
      </w:r>
      <w:r>
        <w:t>contraídas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consumidores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eléctricas, en función a las leyes 21.185, 21.194 y 21.667. Además, y muy importante, la presente iniciativa legal congela las tarifas eléctricas hasta 2075, disponiendo un límite de reajuste anual del 10% al descongelarse las tarifas.</w:t>
      </w:r>
    </w:p>
    <w:p w:rsidR="00292AC1" w:rsidRDefault="00000000">
      <w:pPr>
        <w:pStyle w:val="Textoindependiente"/>
        <w:spacing w:before="160"/>
        <w:ind w:left="183"/>
        <w:jc w:val="both"/>
      </w:pPr>
      <w:r>
        <w:t>Por</w:t>
      </w:r>
      <w:r>
        <w:rPr>
          <w:spacing w:val="-3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vengo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292AC1" w:rsidRDefault="00000000">
      <w:pPr>
        <w:spacing w:before="159"/>
        <w:ind w:right="20"/>
        <w:jc w:val="center"/>
        <w:rPr>
          <w:b/>
          <w:sz w:val="18"/>
        </w:rPr>
      </w:pPr>
      <w:r>
        <w:rPr>
          <w:b/>
          <w:sz w:val="18"/>
          <w:u w:val="single"/>
        </w:rPr>
        <w:t>REFORMA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CONSTITUCIONAL</w:t>
      </w:r>
    </w:p>
    <w:p w:rsidR="00292AC1" w:rsidRDefault="00000000">
      <w:pPr>
        <w:pStyle w:val="Textoindependiente"/>
        <w:spacing w:before="160"/>
        <w:ind w:left="102" w:right="124"/>
        <w:jc w:val="both"/>
      </w:pPr>
      <w:r>
        <w:rPr>
          <w:b/>
          <w:u w:val="single"/>
        </w:rPr>
        <w:t>Artículo único</w:t>
      </w:r>
      <w:r>
        <w:rPr>
          <w:b/>
        </w:rPr>
        <w:t xml:space="preserve">: </w:t>
      </w:r>
      <w:r>
        <w:t>Introdúzcase a la Constitución Política de la República la siguiente Disposición Transitoria nueva, que llevará el número correlativo que corresponda:</w:t>
      </w:r>
    </w:p>
    <w:p w:rsidR="00292AC1" w:rsidRDefault="00000000">
      <w:pPr>
        <w:spacing w:before="160"/>
        <w:ind w:left="102" w:right="118" w:firstLine="81"/>
        <w:jc w:val="both"/>
        <w:rPr>
          <w:i/>
          <w:sz w:val="18"/>
        </w:rPr>
      </w:pPr>
      <w:r>
        <w:rPr>
          <w:i/>
          <w:sz w:val="18"/>
        </w:rPr>
        <w:t>Sin perjuicio de lo dispuesto en las leyes 21.185, 21.194 y 21.667, queda extinta, por el sólo ministerio de la presente disposición transitoria, cualquier deuda, con su respectivo interés y reajuste, contraída por el Estado o los clientes del sistema de provisión de energía eléctrica en virtud de las normas legales antes citadas, con las empresas generadoras, transmisoras y distribuidoras de electricidad.</w:t>
      </w:r>
    </w:p>
    <w:p w:rsidR="00292AC1" w:rsidRDefault="00000000">
      <w:pPr>
        <w:spacing w:before="161"/>
        <w:ind w:left="102" w:right="118" w:firstLine="81"/>
        <w:jc w:val="both"/>
        <w:rPr>
          <w:i/>
          <w:sz w:val="18"/>
        </w:rPr>
      </w:pPr>
      <w:r>
        <w:rPr>
          <w:i/>
          <w:sz w:val="18"/>
        </w:rPr>
        <w:t>Congélese, hasta el 1° de enero de 2075, la tarifa de electricidad a pagar por los clientes regulados del sistema de generación,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transmisión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distribución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energía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eléctrica,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tipo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cambio,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precio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internacional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combustible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índice 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Precios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Consumidor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vigente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31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diciembre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2018.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nueva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tarifa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electricidad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aplicársele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interés ni reajuste acumulado alguno durante el período de congelamiento y cualquier aumento en el valor que deba pagar el consumidor deberá ser parcelado de manera tal que nunca implique un aumento superior al diez por ciento anual para </w:t>
      </w:r>
      <w:r>
        <w:rPr>
          <w:i/>
          <w:spacing w:val="-2"/>
          <w:sz w:val="18"/>
        </w:rPr>
        <w:t>aquél.</w:t>
      </w:r>
    </w:p>
    <w:p w:rsidR="00292AC1" w:rsidRDefault="00292AC1">
      <w:pPr>
        <w:pStyle w:val="Textoindependiente"/>
        <w:rPr>
          <w:i/>
        </w:rPr>
      </w:pPr>
    </w:p>
    <w:p w:rsidR="00292AC1" w:rsidRDefault="00292AC1">
      <w:pPr>
        <w:pStyle w:val="Textoindependiente"/>
        <w:rPr>
          <w:i/>
        </w:rPr>
      </w:pPr>
    </w:p>
    <w:p w:rsidR="00292AC1" w:rsidRDefault="00292AC1">
      <w:pPr>
        <w:pStyle w:val="Textoindependiente"/>
        <w:rPr>
          <w:i/>
        </w:rPr>
      </w:pPr>
    </w:p>
    <w:p w:rsidR="00292AC1" w:rsidRDefault="00292AC1">
      <w:pPr>
        <w:pStyle w:val="Textoindependiente"/>
        <w:spacing w:before="40"/>
        <w:rPr>
          <w:i/>
        </w:rPr>
      </w:pPr>
    </w:p>
    <w:p w:rsidR="00292AC1" w:rsidRDefault="00000000">
      <w:pPr>
        <w:ind w:right="19"/>
        <w:jc w:val="center"/>
        <w:rPr>
          <w:b/>
          <w:sz w:val="18"/>
        </w:rPr>
      </w:pPr>
      <w:r>
        <w:rPr>
          <w:b/>
          <w:sz w:val="18"/>
          <w:u w:val="single"/>
        </w:rPr>
        <w:t>GASPAR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RIVAS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SÁNCHEZ</w:t>
      </w:r>
    </w:p>
    <w:p w:rsidR="00292AC1" w:rsidRDefault="00000000">
      <w:pPr>
        <w:pStyle w:val="Textoindependiente"/>
        <w:spacing w:before="159"/>
        <w:ind w:right="19"/>
        <w:jc w:val="center"/>
      </w:pPr>
      <w:r>
        <w:t>Diputado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292AC1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AC1"/>
    <w:rsid w:val="000C0922"/>
    <w:rsid w:val="00292AC1"/>
    <w:rsid w:val="00B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B1C6-854F-491A-B78A-E2092BD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2024-06-28T13:28:00Z</dcterms:created>
  <dcterms:modified xsi:type="dcterms:W3CDTF">2024-07-03T15:36:00Z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2013</vt:lpwstr>
  </property>
</Properties>
</file>