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0F34" w:rsidRDefault="00000000">
      <w:pPr>
        <w:pStyle w:val="Ttulo1"/>
        <w:spacing w:before="90" w:line="360" w:lineRule="auto"/>
        <w:jc w:val="both"/>
      </w:pPr>
      <w:r>
        <w:t>PROYECTO QUE MODIFICA LA LEY GENERAL DE SERVICIOS ELÉCTRICOS EN EL SENTIDO DE ESTABLECER LA OBLIGACIÓN PARA LAS EMPRESAS ELÉCTRICAS DE PRESENTAR UN PLAN ANUAL DE MANTENCIÓN DE LA INFRAESTRUCTURA DESTINADA A LA DISTRIBUCIÓN DE ENERGÍA ELÉCTRICA QUE INCLUYA PODA Y MANTENCIÓN DEL ARBOLADO, DENTRO DE LOS PLAZOS QUE SE SEÑALAN.</w:t>
      </w:r>
    </w:p>
    <w:p w:rsidR="005A0F34" w:rsidRDefault="005A0F34">
      <w:pPr>
        <w:pStyle w:val="Textoindependiente"/>
        <w:spacing w:before="147"/>
        <w:rPr>
          <w:b/>
        </w:rPr>
      </w:pPr>
    </w:p>
    <w:p w:rsidR="005A0F34" w:rsidRDefault="00000000">
      <w:pPr>
        <w:ind w:left="119"/>
        <w:rPr>
          <w:b/>
          <w:sz w:val="24"/>
        </w:rPr>
      </w:pPr>
      <w:r>
        <w:rPr>
          <w:b/>
          <w:spacing w:val="-2"/>
          <w:sz w:val="24"/>
          <w:u w:val="single"/>
        </w:rPr>
        <w:t>Fundamentos:</w:t>
      </w:r>
    </w:p>
    <w:p w:rsidR="005A0F34" w:rsidRDefault="005A0F34">
      <w:pPr>
        <w:pStyle w:val="Textoindependiente"/>
        <w:rPr>
          <w:b/>
        </w:rPr>
      </w:pPr>
    </w:p>
    <w:p w:rsidR="005A0F34" w:rsidRDefault="005A0F34">
      <w:pPr>
        <w:pStyle w:val="Textoindependiente"/>
        <w:rPr>
          <w:b/>
        </w:rPr>
      </w:pPr>
    </w:p>
    <w:p w:rsidR="005A0F34" w:rsidRDefault="00000000">
      <w:pPr>
        <w:pStyle w:val="Textoindependiente"/>
        <w:spacing w:line="360" w:lineRule="auto"/>
        <w:ind w:left="119" w:right="124"/>
        <w:jc w:val="both"/>
      </w:pPr>
      <w:r>
        <w:rPr>
          <w:b/>
        </w:rPr>
        <w:t xml:space="preserve">1.- </w:t>
      </w:r>
      <w:r>
        <w:t>Cada año, durante la temporada de otoño e invierno, se ha vuelto común variadas postales a lo largo del país donde el arbolado urbano y rural cae sobre el tendido eléctrico, provocando severas dificultades para la comunidad, tales como corte de cables, caída de postes de alumbrado, derrumbes de murallas por las secuelas</w:t>
      </w:r>
      <w:r>
        <w:rPr>
          <w:spacing w:val="-21"/>
        </w:rPr>
        <w:t xml:space="preserve"> </w:t>
      </w:r>
      <w:r>
        <w:t>del</w:t>
      </w:r>
      <w:r>
        <w:rPr>
          <w:spacing w:val="-19"/>
        </w:rPr>
        <w:t xml:space="preserve"> </w:t>
      </w:r>
      <w:r>
        <w:t>viento</w:t>
      </w:r>
      <w:r>
        <w:rPr>
          <w:spacing w:val="-19"/>
        </w:rPr>
        <w:t xml:space="preserve"> </w:t>
      </w:r>
      <w:r>
        <w:t>en</w:t>
      </w:r>
      <w:r>
        <w:rPr>
          <w:spacing w:val="-18"/>
        </w:rPr>
        <w:t xml:space="preserve"> </w:t>
      </w:r>
      <w:r>
        <w:t>los</w:t>
      </w:r>
      <w:r>
        <w:rPr>
          <w:spacing w:val="-19"/>
        </w:rPr>
        <w:t xml:space="preserve"> </w:t>
      </w:r>
      <w:r>
        <w:t>árboles,</w:t>
      </w:r>
      <w:r>
        <w:rPr>
          <w:spacing w:val="-19"/>
        </w:rPr>
        <w:t xml:space="preserve"> </w:t>
      </w:r>
      <w:r>
        <w:t>etc.,</w:t>
      </w:r>
      <w:r>
        <w:rPr>
          <w:spacing w:val="-19"/>
        </w:rPr>
        <w:t xml:space="preserve"> </w:t>
      </w:r>
      <w:r>
        <w:t>lo</w:t>
      </w:r>
      <w:r>
        <w:rPr>
          <w:spacing w:val="-18"/>
        </w:rPr>
        <w:t xml:space="preserve"> </w:t>
      </w:r>
      <w:r>
        <w:t>cual</w:t>
      </w:r>
      <w:r>
        <w:rPr>
          <w:spacing w:val="-19"/>
        </w:rPr>
        <w:t xml:space="preserve"> </w:t>
      </w:r>
      <w:r>
        <w:t>genera</w:t>
      </w:r>
      <w:r>
        <w:rPr>
          <w:spacing w:val="-19"/>
        </w:rPr>
        <w:t xml:space="preserve"> </w:t>
      </w:r>
      <w:r>
        <w:t>como</w:t>
      </w:r>
      <w:r>
        <w:rPr>
          <w:spacing w:val="-19"/>
        </w:rPr>
        <w:t xml:space="preserve"> </w:t>
      </w:r>
      <w:r>
        <w:t>consecuencia</w:t>
      </w:r>
      <w:r>
        <w:rPr>
          <w:spacing w:val="-18"/>
        </w:rPr>
        <w:t xml:space="preserve"> </w:t>
      </w:r>
      <w:r>
        <w:t>correlativa el corte en el suministro de energía eléctrica en miles de hogares. La lluvia, acompañado</w:t>
      </w:r>
      <w:r>
        <w:rPr>
          <w:spacing w:val="-14"/>
        </w:rPr>
        <w:t xml:space="preserve"> </w:t>
      </w:r>
      <w:r>
        <w:t>del</w:t>
      </w:r>
      <w:r>
        <w:rPr>
          <w:spacing w:val="-15"/>
        </w:rPr>
        <w:t xml:space="preserve"> </w:t>
      </w:r>
      <w:r>
        <w:t>viento</w:t>
      </w:r>
      <w:r>
        <w:rPr>
          <w:spacing w:val="-14"/>
        </w:rPr>
        <w:t xml:space="preserve"> </w:t>
      </w:r>
      <w:r>
        <w:t>provoca</w:t>
      </w:r>
      <w:r>
        <w:rPr>
          <w:spacing w:val="-19"/>
        </w:rPr>
        <w:t xml:space="preserve"> </w:t>
      </w:r>
      <w:r>
        <w:t>que</w:t>
      </w:r>
      <w:r>
        <w:rPr>
          <w:spacing w:val="-18"/>
        </w:rPr>
        <w:t xml:space="preserve"> </w:t>
      </w:r>
      <w:r>
        <w:t>el</w:t>
      </w:r>
      <w:r>
        <w:rPr>
          <w:spacing w:val="-15"/>
        </w:rPr>
        <w:t xml:space="preserve"> </w:t>
      </w:r>
      <w:r>
        <w:t>cableado</w:t>
      </w:r>
      <w:r>
        <w:rPr>
          <w:spacing w:val="-14"/>
        </w:rPr>
        <w:t xml:space="preserve"> </w:t>
      </w:r>
      <w:r>
        <w:t>aéreo</w:t>
      </w:r>
      <w:r>
        <w:rPr>
          <w:spacing w:val="-14"/>
        </w:rPr>
        <w:t xml:space="preserve"> </w:t>
      </w:r>
      <w:r>
        <w:t>e</w:t>
      </w:r>
      <w:r>
        <w:rPr>
          <w:spacing w:val="-15"/>
        </w:rPr>
        <w:t xml:space="preserve"> </w:t>
      </w:r>
      <w:r>
        <w:t>incluso</w:t>
      </w:r>
      <w:r>
        <w:rPr>
          <w:spacing w:val="-14"/>
        </w:rPr>
        <w:t xml:space="preserve"> </w:t>
      </w:r>
      <w:r>
        <w:t>los</w:t>
      </w:r>
      <w:r>
        <w:rPr>
          <w:spacing w:val="-16"/>
        </w:rPr>
        <w:t xml:space="preserve"> </w:t>
      </w:r>
      <w:r>
        <w:t>transformadores se vean aún más expuestos a las ramas de los árboles, interrumpiendo el servicio afectando de manera masiva a las personas y comercios aledaños.</w:t>
      </w:r>
    </w:p>
    <w:p w:rsidR="005A0F34" w:rsidRDefault="005A0F34">
      <w:pPr>
        <w:pStyle w:val="Textoindependiente"/>
        <w:spacing w:before="144"/>
      </w:pPr>
    </w:p>
    <w:p w:rsidR="005A0F34" w:rsidRDefault="00000000">
      <w:pPr>
        <w:pStyle w:val="Textoindependiente"/>
        <w:spacing w:line="360" w:lineRule="auto"/>
        <w:ind w:left="119" w:right="114"/>
        <w:jc w:val="both"/>
      </w:pPr>
      <w:r>
        <w:rPr>
          <w:b/>
        </w:rPr>
        <w:t xml:space="preserve">2.- </w:t>
      </w:r>
      <w:r>
        <w:t>Durante el presente año, hemos tenido en gran parte del territorio nacional al menos tres o cuatro eventos de lluvias con viento significativos, que ha dejado alrededor de 500 mil hogares sin suministro eléctrico desde la región de Coquimbo al sur</w:t>
      </w:r>
      <w:r>
        <w:rPr>
          <w:position w:val="8"/>
          <w:sz w:val="16"/>
        </w:rPr>
        <w:t>1</w:t>
      </w:r>
      <w:r>
        <w:t>. Misma situación ya había ocurrido durante el invierno del año 2023</w:t>
      </w:r>
      <w:r>
        <w:rPr>
          <w:position w:val="8"/>
          <w:sz w:val="16"/>
        </w:rPr>
        <w:t>2</w:t>
      </w:r>
      <w:r>
        <w:t>, haciéndose costumbre una situación que podría evitarse si se adoptaran de una manera más adecuada las labores preventivas a las cuales se obliga cada empresa concesionaria eléctrica para usuarios finales.</w:t>
      </w:r>
    </w:p>
    <w:p w:rsidR="005A0F34" w:rsidRDefault="005A0F34">
      <w:pPr>
        <w:pStyle w:val="Textoindependiente"/>
        <w:spacing w:before="145"/>
      </w:pPr>
    </w:p>
    <w:p w:rsidR="005A0F34" w:rsidRDefault="00000000">
      <w:pPr>
        <w:pStyle w:val="Textoindependiente"/>
        <w:spacing w:line="360" w:lineRule="auto"/>
        <w:ind w:left="119" w:right="123"/>
        <w:jc w:val="both"/>
      </w:pPr>
      <w:r>
        <w:rPr>
          <w:b/>
        </w:rPr>
        <w:t>3.-</w:t>
      </w:r>
      <w:r>
        <w:rPr>
          <w:b/>
          <w:spacing w:val="-13"/>
        </w:rPr>
        <w:t xml:space="preserve"> </w:t>
      </w:r>
      <w:r>
        <w:t>Bajo</w:t>
      </w:r>
      <w:r>
        <w:rPr>
          <w:spacing w:val="-16"/>
        </w:rPr>
        <w:t xml:space="preserve"> </w:t>
      </w:r>
      <w:r>
        <w:t>ese</w:t>
      </w:r>
      <w:r>
        <w:rPr>
          <w:spacing w:val="-17"/>
        </w:rPr>
        <w:t xml:space="preserve"> </w:t>
      </w:r>
      <w:r>
        <w:t>orden</w:t>
      </w:r>
      <w:r>
        <w:rPr>
          <w:spacing w:val="-15"/>
        </w:rPr>
        <w:t xml:space="preserve"> </w:t>
      </w:r>
      <w:r>
        <w:t>de</w:t>
      </w:r>
      <w:r>
        <w:rPr>
          <w:spacing w:val="-17"/>
        </w:rPr>
        <w:t xml:space="preserve"> </w:t>
      </w:r>
      <w:r>
        <w:t>cosas,</w:t>
      </w:r>
      <w:r>
        <w:rPr>
          <w:spacing w:val="-16"/>
        </w:rPr>
        <w:t xml:space="preserve"> </w:t>
      </w:r>
      <w:r>
        <w:t>se</w:t>
      </w:r>
      <w:r>
        <w:rPr>
          <w:spacing w:val="-17"/>
        </w:rPr>
        <w:t xml:space="preserve"> </w:t>
      </w:r>
      <w:r>
        <w:t>debe</w:t>
      </w:r>
      <w:r>
        <w:rPr>
          <w:spacing w:val="-17"/>
        </w:rPr>
        <w:t xml:space="preserve"> </w:t>
      </w:r>
      <w:r>
        <w:t>gestionar,</w:t>
      </w:r>
      <w:r>
        <w:rPr>
          <w:spacing w:val="-16"/>
        </w:rPr>
        <w:t xml:space="preserve"> </w:t>
      </w:r>
      <w:r>
        <w:t>previo</w:t>
      </w:r>
      <w:r>
        <w:rPr>
          <w:spacing w:val="-16"/>
        </w:rPr>
        <w:t xml:space="preserve"> </w:t>
      </w:r>
      <w:r>
        <w:t>a</w:t>
      </w:r>
      <w:r>
        <w:rPr>
          <w:spacing w:val="-16"/>
        </w:rPr>
        <w:t xml:space="preserve"> </w:t>
      </w:r>
      <w:r>
        <w:t>los</w:t>
      </w:r>
      <w:r>
        <w:rPr>
          <w:spacing w:val="-17"/>
        </w:rPr>
        <w:t xml:space="preserve"> </w:t>
      </w:r>
      <w:r>
        <w:t>meses</w:t>
      </w:r>
      <w:r>
        <w:rPr>
          <w:spacing w:val="-17"/>
        </w:rPr>
        <w:t xml:space="preserve"> </w:t>
      </w:r>
      <w:r>
        <w:t>de</w:t>
      </w:r>
      <w:r>
        <w:rPr>
          <w:spacing w:val="-17"/>
        </w:rPr>
        <w:t xml:space="preserve"> </w:t>
      </w:r>
      <w:r>
        <w:t>lluvia</w:t>
      </w:r>
      <w:r>
        <w:rPr>
          <w:spacing w:val="-16"/>
        </w:rPr>
        <w:t xml:space="preserve"> </w:t>
      </w:r>
      <w:r>
        <w:t>y</w:t>
      </w:r>
      <w:r>
        <w:rPr>
          <w:spacing w:val="-15"/>
        </w:rPr>
        <w:t xml:space="preserve"> </w:t>
      </w:r>
      <w:r>
        <w:t>viento, el diseño y ejecución de un plan avocado a detectar los puntos críticos en cada comuna, donde se puedan producir eventuales problemas por la presencia de árboles</w:t>
      </w:r>
      <w:r>
        <w:rPr>
          <w:spacing w:val="-4"/>
        </w:rPr>
        <w:t xml:space="preserve"> </w:t>
      </w:r>
      <w:r>
        <w:t>frondosos</w:t>
      </w:r>
      <w:r>
        <w:rPr>
          <w:spacing w:val="-5"/>
        </w:rPr>
        <w:t xml:space="preserve"> </w:t>
      </w:r>
      <w:r>
        <w:t>cerca</w:t>
      </w:r>
      <w:r>
        <w:rPr>
          <w:spacing w:val="-4"/>
        </w:rPr>
        <w:t xml:space="preserve"> </w:t>
      </w:r>
      <w:r>
        <w:t>del</w:t>
      </w:r>
      <w:r>
        <w:rPr>
          <w:spacing w:val="-5"/>
        </w:rPr>
        <w:t xml:space="preserve"> </w:t>
      </w:r>
      <w:r>
        <w:t>tendido</w:t>
      </w:r>
      <w:r>
        <w:rPr>
          <w:spacing w:val="-4"/>
        </w:rPr>
        <w:t xml:space="preserve"> </w:t>
      </w:r>
      <w:r>
        <w:t>eléctrico,</w:t>
      </w:r>
      <w:r>
        <w:rPr>
          <w:spacing w:val="-4"/>
        </w:rPr>
        <w:t xml:space="preserve"> </w:t>
      </w:r>
      <w:r>
        <w:t>o</w:t>
      </w:r>
      <w:r>
        <w:rPr>
          <w:spacing w:val="-4"/>
        </w:rPr>
        <w:t xml:space="preserve"> </w:t>
      </w:r>
      <w:r>
        <w:t>árboles</w:t>
      </w:r>
      <w:r>
        <w:rPr>
          <w:spacing w:val="-4"/>
        </w:rPr>
        <w:t xml:space="preserve"> </w:t>
      </w:r>
      <w:r>
        <w:t>débiles</w:t>
      </w:r>
      <w:r>
        <w:rPr>
          <w:spacing w:val="-4"/>
        </w:rPr>
        <w:t xml:space="preserve"> </w:t>
      </w:r>
      <w:r>
        <w:t>que</w:t>
      </w:r>
      <w:r>
        <w:rPr>
          <w:spacing w:val="-4"/>
        </w:rPr>
        <w:t xml:space="preserve"> </w:t>
      </w:r>
      <w:r>
        <w:t>podrían</w:t>
      </w:r>
      <w:r>
        <w:rPr>
          <w:spacing w:val="-2"/>
        </w:rPr>
        <w:t xml:space="preserve"> </w:t>
      </w:r>
      <w:r>
        <w:t>caer</w:t>
      </w:r>
      <w:r>
        <w:rPr>
          <w:spacing w:val="-3"/>
        </w:rPr>
        <w:t xml:space="preserve"> </w:t>
      </w:r>
      <w:r>
        <w:t xml:space="preserve">de raíz sobre la infraestructura útil para la distribución de energía eléctrica a usuarios </w:t>
      </w:r>
      <w:r>
        <w:rPr>
          <w:spacing w:val="-2"/>
        </w:rPr>
        <w:t>finales.</w:t>
      </w:r>
    </w:p>
    <w:p w:rsidR="005A0F34" w:rsidRDefault="00000000">
      <w:pPr>
        <w:pStyle w:val="Textoindependiente"/>
        <w:spacing w:line="362" w:lineRule="auto"/>
        <w:ind w:left="119" w:right="127"/>
        <w:jc w:val="both"/>
      </w:pPr>
      <w:r>
        <w:rPr>
          <w:b/>
        </w:rPr>
        <w:t xml:space="preserve">4.- </w:t>
      </w:r>
      <w:r>
        <w:t>Si bien actualmente la Ley General de Servicios Eléctricos dispone una serie de normas</w:t>
      </w:r>
      <w:r>
        <w:rPr>
          <w:spacing w:val="-14"/>
        </w:rPr>
        <w:t xml:space="preserve"> </w:t>
      </w:r>
      <w:r>
        <w:t>destinadas</w:t>
      </w:r>
      <w:r>
        <w:rPr>
          <w:spacing w:val="-14"/>
        </w:rPr>
        <w:t xml:space="preserve"> </w:t>
      </w:r>
      <w:r>
        <w:t>a</w:t>
      </w:r>
      <w:r>
        <w:rPr>
          <w:spacing w:val="-13"/>
        </w:rPr>
        <w:t xml:space="preserve"> </w:t>
      </w:r>
      <w:r>
        <w:t>mantener</w:t>
      </w:r>
      <w:r>
        <w:rPr>
          <w:spacing w:val="-9"/>
        </w:rPr>
        <w:t xml:space="preserve"> </w:t>
      </w:r>
      <w:r>
        <w:t>las</w:t>
      </w:r>
      <w:r>
        <w:rPr>
          <w:spacing w:val="-10"/>
        </w:rPr>
        <w:t xml:space="preserve"> </w:t>
      </w:r>
      <w:r>
        <w:t>instalaciones</w:t>
      </w:r>
      <w:r>
        <w:rPr>
          <w:spacing w:val="-14"/>
        </w:rPr>
        <w:t xml:space="preserve"> </w:t>
      </w:r>
      <w:r>
        <w:t>en</w:t>
      </w:r>
      <w:r>
        <w:rPr>
          <w:spacing w:val="-12"/>
        </w:rPr>
        <w:t xml:space="preserve"> </w:t>
      </w:r>
      <w:r>
        <w:t>buen</w:t>
      </w:r>
      <w:r>
        <w:rPr>
          <w:spacing w:val="-12"/>
        </w:rPr>
        <w:t xml:space="preserve"> </w:t>
      </w:r>
      <w:r>
        <w:t>estado</w:t>
      </w:r>
      <w:r>
        <w:rPr>
          <w:spacing w:val="-13"/>
        </w:rPr>
        <w:t xml:space="preserve"> </w:t>
      </w:r>
      <w:r>
        <w:t>y</w:t>
      </w:r>
      <w:r>
        <w:rPr>
          <w:spacing w:val="-12"/>
        </w:rPr>
        <w:t xml:space="preserve"> </w:t>
      </w:r>
      <w:r>
        <w:t>en</w:t>
      </w:r>
      <w:r>
        <w:rPr>
          <w:spacing w:val="-12"/>
        </w:rPr>
        <w:t xml:space="preserve"> </w:t>
      </w:r>
      <w:r>
        <w:t>condiciones</w:t>
      </w:r>
      <w:r>
        <w:rPr>
          <w:spacing w:val="-14"/>
        </w:rPr>
        <w:t xml:space="preserve"> </w:t>
      </w:r>
      <w:r>
        <w:t>de</w:t>
      </w:r>
    </w:p>
    <w:p w:rsidR="005A0F34" w:rsidRDefault="00000000">
      <w:pPr>
        <w:pStyle w:val="Textoindependiente"/>
        <w:spacing w:before="40"/>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194348</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E4F8CB" id="Graphic 2" o:spid="_x0000_s1026" style="position:absolute;margin-left:85pt;margin-top:15.3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" path="m1829689,l,,,6095r1829689,l1829689,xe" fillcolor="black" stroked="f">
                <v:path arrowok="t"/>
                <w10:wrap type="topAndBottom" anchorx="page"/>
              </v:shape>
            </w:pict>
          </mc:Fallback>
        </mc:AlternateContent>
      </w:r>
    </w:p>
    <w:p w:rsidR="005A0F34" w:rsidRDefault="00000000">
      <w:pPr>
        <w:spacing w:before="95"/>
        <w:ind w:left="119"/>
        <w:rPr>
          <w:sz w:val="16"/>
        </w:rPr>
      </w:pPr>
      <w:r>
        <w:rPr>
          <w:spacing w:val="-2"/>
          <w:sz w:val="16"/>
          <w:vertAlign w:val="superscript"/>
        </w:rPr>
        <w:t>1</w:t>
      </w:r>
      <w:r>
        <w:rPr>
          <w:spacing w:val="54"/>
          <w:sz w:val="16"/>
        </w:rPr>
        <w:t xml:space="preserve"> </w:t>
      </w:r>
      <w:r>
        <w:rPr>
          <w:spacing w:val="-2"/>
          <w:sz w:val="16"/>
        </w:rPr>
        <w:t>Fuente:</w:t>
      </w:r>
      <w:r>
        <w:rPr>
          <w:spacing w:val="78"/>
          <w:sz w:val="16"/>
        </w:rPr>
        <w:t xml:space="preserve"> </w:t>
      </w:r>
      <w:r>
        <w:rPr>
          <w:spacing w:val="-2"/>
          <w:sz w:val="16"/>
        </w:rPr>
        <w:t>https://</w:t>
      </w:r>
      <w:hyperlink r:id="rId6">
        <w:r>
          <w:rPr>
            <w:spacing w:val="-2"/>
            <w:sz w:val="16"/>
          </w:rPr>
          <w:t>www.24horas.cl/nacional/temporal-provoca-cortes-de-luz-en-distintos-puntos-del-pais-715849</w:t>
        </w:r>
      </w:hyperlink>
    </w:p>
    <w:p w:rsidR="005A0F34" w:rsidRDefault="00000000">
      <w:pPr>
        <w:spacing w:before="27" w:line="244" w:lineRule="auto"/>
        <w:ind w:left="119" w:right="127"/>
        <w:rPr>
          <w:sz w:val="16"/>
        </w:rPr>
      </w:pPr>
      <w:r>
        <w:rPr>
          <w:sz w:val="16"/>
          <w:vertAlign w:val="superscript"/>
        </w:rPr>
        <w:t>2</w:t>
      </w:r>
      <w:r>
        <w:rPr>
          <w:spacing w:val="40"/>
          <w:sz w:val="16"/>
        </w:rPr>
        <w:t xml:space="preserve"> </w:t>
      </w:r>
      <w:r>
        <w:rPr>
          <w:sz w:val="16"/>
        </w:rPr>
        <w:t>Fuente:</w:t>
      </w:r>
      <w:r>
        <w:rPr>
          <w:spacing w:val="58"/>
          <w:sz w:val="16"/>
        </w:rPr>
        <w:t xml:space="preserve"> </w:t>
      </w:r>
      <w:r>
        <w:rPr>
          <w:sz w:val="16"/>
        </w:rPr>
        <w:t xml:space="preserve">https://cooperativa.cl/noticias/pais/regiones/zona-sur/temporal-provoca-cortes-de-energia-y-afecta-conectividad- </w:t>
      </w:r>
      <w:r>
        <w:rPr>
          <w:spacing w:val="-2"/>
          <w:sz w:val="16"/>
        </w:rPr>
        <w:t>maritima-en/2024-04-02/113624.html</w:t>
      </w:r>
    </w:p>
    <w:p w:rsidR="005A0F34" w:rsidRDefault="005A0F34">
      <w:pPr>
        <w:spacing w:line="244" w:lineRule="auto"/>
        <w:rPr>
          <w:sz w:val="16"/>
        </w:rPr>
        <w:sectPr w:rsidR="005A0F34">
          <w:headerReference w:type="default" r:id="rId7"/>
          <w:type w:val="continuous"/>
          <w:pgSz w:w="12240" w:h="20160"/>
          <w:pgMar w:top="2260" w:right="1580" w:bottom="280" w:left="1580" w:header="725" w:footer="0" w:gutter="0"/>
          <w:pgNumType w:start="1"/>
          <w:cols w:space="720"/>
        </w:sectPr>
      </w:pPr>
    </w:p>
    <w:p w:rsidR="005A0F34" w:rsidRDefault="00000000">
      <w:pPr>
        <w:pStyle w:val="Textoindependiente"/>
        <w:spacing w:before="90" w:line="360" w:lineRule="auto"/>
        <w:ind w:left="119" w:right="120"/>
        <w:jc w:val="both"/>
      </w:pPr>
      <w:r>
        <w:lastRenderedPageBreak/>
        <w:t>evitar peligro para las personas o cosas, de acuerdo a las disposiciones reglamentarias correspondientes. Sin embargo, la normativa actual es demasiado general, dejando en manos de un Reglamento las disposiciones encargadas de regular la poda o corte de árboles que pudieren interferir en la continuidad del servicio.</w:t>
      </w:r>
      <w:r>
        <w:rPr>
          <w:spacing w:val="-3"/>
        </w:rPr>
        <w:t xml:space="preserve"> </w:t>
      </w:r>
      <w:r>
        <w:t>Como</w:t>
      </w:r>
      <w:r>
        <w:rPr>
          <w:spacing w:val="-3"/>
        </w:rPr>
        <w:t xml:space="preserve"> </w:t>
      </w:r>
      <w:r>
        <w:t>sabemos,</w:t>
      </w:r>
      <w:r>
        <w:rPr>
          <w:spacing w:val="-3"/>
        </w:rPr>
        <w:t xml:space="preserve"> </w:t>
      </w:r>
      <w:r>
        <w:t>dicha</w:t>
      </w:r>
      <w:r>
        <w:rPr>
          <w:spacing w:val="-3"/>
        </w:rPr>
        <w:t xml:space="preserve"> </w:t>
      </w:r>
      <w:r>
        <w:t>regulación</w:t>
      </w:r>
      <w:r>
        <w:rPr>
          <w:spacing w:val="-2"/>
        </w:rPr>
        <w:t xml:space="preserve"> </w:t>
      </w:r>
      <w:r>
        <w:t>no</w:t>
      </w:r>
      <w:r>
        <w:rPr>
          <w:spacing w:val="-2"/>
        </w:rPr>
        <w:t xml:space="preserve"> </w:t>
      </w:r>
      <w:r>
        <w:t>ha</w:t>
      </w:r>
      <w:r>
        <w:rPr>
          <w:spacing w:val="-3"/>
        </w:rPr>
        <w:t xml:space="preserve"> </w:t>
      </w:r>
      <w:r>
        <w:t>sido</w:t>
      </w:r>
      <w:r>
        <w:rPr>
          <w:spacing w:val="-3"/>
        </w:rPr>
        <w:t xml:space="preserve"> </w:t>
      </w:r>
      <w:r>
        <w:t>eficaz,</w:t>
      </w:r>
      <w:r>
        <w:rPr>
          <w:spacing w:val="-3"/>
        </w:rPr>
        <w:t xml:space="preserve"> </w:t>
      </w:r>
      <w:r>
        <w:t>puesto</w:t>
      </w:r>
      <w:r>
        <w:rPr>
          <w:spacing w:val="-3"/>
        </w:rPr>
        <w:t xml:space="preserve"> </w:t>
      </w:r>
      <w:r>
        <w:t>que</w:t>
      </w:r>
      <w:r>
        <w:rPr>
          <w:spacing w:val="-3"/>
        </w:rPr>
        <w:t xml:space="preserve"> </w:t>
      </w:r>
      <w:r>
        <w:t>no</w:t>
      </w:r>
      <w:r>
        <w:rPr>
          <w:spacing w:val="-2"/>
        </w:rPr>
        <w:t xml:space="preserve"> </w:t>
      </w:r>
      <w:r>
        <w:t>dispone de una exigencia en cuanto a las oportunidades en las cuales se debe hacer la mantención de</w:t>
      </w:r>
      <w:r>
        <w:rPr>
          <w:spacing w:val="-1"/>
        </w:rPr>
        <w:t xml:space="preserve"> </w:t>
      </w:r>
      <w:r>
        <w:t>las</w:t>
      </w:r>
      <w:r>
        <w:rPr>
          <w:spacing w:val="-1"/>
        </w:rPr>
        <w:t xml:space="preserve"> </w:t>
      </w:r>
      <w:r>
        <w:t>líneas</w:t>
      </w:r>
      <w:r>
        <w:rPr>
          <w:spacing w:val="-1"/>
        </w:rPr>
        <w:t xml:space="preserve"> </w:t>
      </w:r>
      <w:r>
        <w:t>eléctricas</w:t>
      </w:r>
      <w:r>
        <w:rPr>
          <w:spacing w:val="-1"/>
        </w:rPr>
        <w:t xml:space="preserve"> </w:t>
      </w:r>
      <w:r>
        <w:t>ni</w:t>
      </w:r>
      <w:r>
        <w:rPr>
          <w:spacing w:val="-1"/>
        </w:rPr>
        <w:t xml:space="preserve"> </w:t>
      </w:r>
      <w:r>
        <w:t>tampoco dispone</w:t>
      </w:r>
      <w:r>
        <w:rPr>
          <w:spacing w:val="-1"/>
        </w:rPr>
        <w:t xml:space="preserve"> </w:t>
      </w:r>
      <w:r>
        <w:t>detalladamente</w:t>
      </w:r>
      <w:r>
        <w:rPr>
          <w:spacing w:val="-1"/>
        </w:rPr>
        <w:t xml:space="preserve"> </w:t>
      </w:r>
      <w:r>
        <w:t>la forma</w:t>
      </w:r>
      <w:r>
        <w:rPr>
          <w:spacing w:val="-1"/>
        </w:rPr>
        <w:t xml:space="preserve"> </w:t>
      </w:r>
      <w:r>
        <w:t>en la cual se debe llevar a cabo. Con ello, queda casi al arbitrio de la empresa concesionaria</w:t>
      </w:r>
      <w:r>
        <w:rPr>
          <w:spacing w:val="-6"/>
        </w:rPr>
        <w:t xml:space="preserve"> </w:t>
      </w:r>
      <w:r>
        <w:t>la</w:t>
      </w:r>
      <w:r>
        <w:rPr>
          <w:spacing w:val="-6"/>
        </w:rPr>
        <w:t xml:space="preserve"> </w:t>
      </w:r>
      <w:r>
        <w:t>manera</w:t>
      </w:r>
      <w:r>
        <w:rPr>
          <w:spacing w:val="-6"/>
        </w:rPr>
        <w:t xml:space="preserve"> </w:t>
      </w:r>
      <w:r>
        <w:t>de</w:t>
      </w:r>
      <w:r>
        <w:rPr>
          <w:spacing w:val="-6"/>
        </w:rPr>
        <w:t xml:space="preserve"> </w:t>
      </w:r>
      <w:r>
        <w:t>llevar</w:t>
      </w:r>
      <w:r>
        <w:rPr>
          <w:spacing w:val="-5"/>
        </w:rPr>
        <w:t xml:space="preserve"> </w:t>
      </w:r>
      <w:r>
        <w:t>a</w:t>
      </w:r>
      <w:r>
        <w:rPr>
          <w:spacing w:val="-6"/>
        </w:rPr>
        <w:t xml:space="preserve"> </w:t>
      </w:r>
      <w:r>
        <w:t>cabo</w:t>
      </w:r>
      <w:r>
        <w:rPr>
          <w:spacing w:val="-6"/>
        </w:rPr>
        <w:t xml:space="preserve"> </w:t>
      </w:r>
      <w:r>
        <w:t>las</w:t>
      </w:r>
      <w:r>
        <w:rPr>
          <w:spacing w:val="-6"/>
        </w:rPr>
        <w:t xml:space="preserve"> </w:t>
      </w:r>
      <w:r>
        <w:t>mantenciones</w:t>
      </w:r>
      <w:r>
        <w:rPr>
          <w:spacing w:val="-6"/>
        </w:rPr>
        <w:t xml:space="preserve"> </w:t>
      </w:r>
      <w:r>
        <w:t>sin</w:t>
      </w:r>
      <w:r>
        <w:rPr>
          <w:spacing w:val="-4"/>
        </w:rPr>
        <w:t xml:space="preserve"> </w:t>
      </w:r>
      <w:r>
        <w:t>que existan</w:t>
      </w:r>
      <w:r>
        <w:rPr>
          <w:spacing w:val="-4"/>
        </w:rPr>
        <w:t xml:space="preserve"> </w:t>
      </w:r>
      <w:r>
        <w:t>mayores exigencias al respecto, lo cual incide directamente en las consecuencias que cada invierno,</w:t>
      </w:r>
      <w:r>
        <w:rPr>
          <w:spacing w:val="-11"/>
        </w:rPr>
        <w:t xml:space="preserve"> </w:t>
      </w:r>
      <w:r>
        <w:t>cientos</w:t>
      </w:r>
      <w:r>
        <w:rPr>
          <w:spacing w:val="-13"/>
        </w:rPr>
        <w:t xml:space="preserve"> </w:t>
      </w:r>
      <w:r>
        <w:t>de</w:t>
      </w:r>
      <w:r>
        <w:rPr>
          <w:spacing w:val="-12"/>
        </w:rPr>
        <w:t xml:space="preserve"> </w:t>
      </w:r>
      <w:r>
        <w:t>miles</w:t>
      </w:r>
      <w:r>
        <w:rPr>
          <w:spacing w:val="-12"/>
        </w:rPr>
        <w:t xml:space="preserve"> </w:t>
      </w:r>
      <w:r>
        <w:t>de</w:t>
      </w:r>
      <w:r>
        <w:rPr>
          <w:spacing w:val="-12"/>
        </w:rPr>
        <w:t xml:space="preserve"> </w:t>
      </w:r>
      <w:r>
        <w:t>hogares</w:t>
      </w:r>
      <w:r>
        <w:rPr>
          <w:spacing w:val="-7"/>
        </w:rPr>
        <w:t xml:space="preserve"> </w:t>
      </w:r>
      <w:r>
        <w:t>deben</w:t>
      </w:r>
      <w:r>
        <w:rPr>
          <w:spacing w:val="-10"/>
        </w:rPr>
        <w:t xml:space="preserve"> </w:t>
      </w:r>
      <w:r>
        <w:t>padecer,</w:t>
      </w:r>
      <w:r>
        <w:rPr>
          <w:spacing w:val="-11"/>
        </w:rPr>
        <w:t xml:space="preserve"> </w:t>
      </w:r>
      <w:r>
        <w:t>esto</w:t>
      </w:r>
      <w:r>
        <w:rPr>
          <w:spacing w:val="-6"/>
        </w:rPr>
        <w:t xml:space="preserve"> </w:t>
      </w:r>
      <w:r>
        <w:t>es,</w:t>
      </w:r>
      <w:r>
        <w:rPr>
          <w:spacing w:val="-11"/>
        </w:rPr>
        <w:t xml:space="preserve"> </w:t>
      </w:r>
      <w:r>
        <w:t>cortes</w:t>
      </w:r>
      <w:r>
        <w:rPr>
          <w:spacing w:val="-12"/>
        </w:rPr>
        <w:t xml:space="preserve"> </w:t>
      </w:r>
      <w:r>
        <w:t>de</w:t>
      </w:r>
      <w:r>
        <w:rPr>
          <w:spacing w:val="-12"/>
        </w:rPr>
        <w:t xml:space="preserve"> </w:t>
      </w:r>
      <w:r>
        <w:t>energía</w:t>
      </w:r>
      <w:r>
        <w:rPr>
          <w:spacing w:val="-11"/>
        </w:rPr>
        <w:t xml:space="preserve"> </w:t>
      </w:r>
      <w:r>
        <w:t>que afecta el normal desempeño de nuestras vidas. Caso aparte dice relación con las personas</w:t>
      </w:r>
      <w:r>
        <w:rPr>
          <w:spacing w:val="-6"/>
        </w:rPr>
        <w:t xml:space="preserve"> </w:t>
      </w:r>
      <w:r>
        <w:t>electro</w:t>
      </w:r>
      <w:r>
        <w:rPr>
          <w:spacing w:val="-6"/>
        </w:rPr>
        <w:t xml:space="preserve"> </w:t>
      </w:r>
      <w:r>
        <w:t>dependientes,</w:t>
      </w:r>
      <w:r>
        <w:rPr>
          <w:spacing w:val="-2"/>
        </w:rPr>
        <w:t xml:space="preserve"> </w:t>
      </w:r>
      <w:r>
        <w:t>o</w:t>
      </w:r>
      <w:r>
        <w:rPr>
          <w:spacing w:val="-5"/>
        </w:rPr>
        <w:t xml:space="preserve"> </w:t>
      </w:r>
      <w:r>
        <w:t>con</w:t>
      </w:r>
      <w:r>
        <w:rPr>
          <w:spacing w:val="-9"/>
        </w:rPr>
        <w:t xml:space="preserve"> </w:t>
      </w:r>
      <w:r>
        <w:t>hogares</w:t>
      </w:r>
      <w:r>
        <w:rPr>
          <w:spacing w:val="-6"/>
        </w:rPr>
        <w:t xml:space="preserve"> </w:t>
      </w:r>
      <w:r>
        <w:t>que</w:t>
      </w:r>
      <w:r>
        <w:rPr>
          <w:spacing w:val="-10"/>
        </w:rPr>
        <w:t xml:space="preserve"> </w:t>
      </w:r>
      <w:r>
        <w:t>dependen</w:t>
      </w:r>
      <w:r>
        <w:rPr>
          <w:spacing w:val="-9"/>
        </w:rPr>
        <w:t xml:space="preserve"> </w:t>
      </w:r>
      <w:r>
        <w:t>de</w:t>
      </w:r>
      <w:r>
        <w:rPr>
          <w:spacing w:val="-6"/>
        </w:rPr>
        <w:t xml:space="preserve"> </w:t>
      </w:r>
      <w:r>
        <w:t>la</w:t>
      </w:r>
      <w:r>
        <w:rPr>
          <w:spacing w:val="-6"/>
        </w:rPr>
        <w:t xml:space="preserve"> </w:t>
      </w:r>
      <w:r>
        <w:t>energía</w:t>
      </w:r>
      <w:r>
        <w:rPr>
          <w:spacing w:val="-6"/>
        </w:rPr>
        <w:t xml:space="preserve"> </w:t>
      </w:r>
      <w:r>
        <w:t>eléctrica para cocinar, para calefacción de espacios o para el funcionamiento de micro y pequeñas empresas familiares.</w:t>
      </w:r>
    </w:p>
    <w:p w:rsidR="005A0F34" w:rsidRDefault="005A0F34">
      <w:pPr>
        <w:pStyle w:val="Textoindependiente"/>
        <w:spacing w:before="144"/>
      </w:pPr>
    </w:p>
    <w:p w:rsidR="005A0F34" w:rsidRDefault="00000000">
      <w:pPr>
        <w:pStyle w:val="Textoindependiente"/>
        <w:spacing w:line="360" w:lineRule="auto"/>
        <w:ind w:left="119" w:right="122"/>
        <w:jc w:val="both"/>
      </w:pPr>
      <w:r>
        <w:rPr>
          <w:b/>
        </w:rPr>
        <w:t xml:space="preserve">5.- </w:t>
      </w:r>
      <w:r>
        <w:t>En razón de lo anterior, la presente moción propone incorporar dos incisos nuevos</w:t>
      </w:r>
      <w:r>
        <w:rPr>
          <w:spacing w:val="-19"/>
        </w:rPr>
        <w:t xml:space="preserve"> </w:t>
      </w:r>
      <w:r>
        <w:t>al</w:t>
      </w:r>
      <w:r>
        <w:rPr>
          <w:spacing w:val="-19"/>
        </w:rPr>
        <w:t xml:space="preserve"> </w:t>
      </w:r>
      <w:r>
        <w:t>artículo</w:t>
      </w:r>
      <w:r>
        <w:rPr>
          <w:spacing w:val="-19"/>
        </w:rPr>
        <w:t xml:space="preserve"> </w:t>
      </w:r>
      <w:r>
        <w:t>139</w:t>
      </w:r>
      <w:r>
        <w:rPr>
          <w:spacing w:val="-18"/>
        </w:rPr>
        <w:t xml:space="preserve"> </w:t>
      </w:r>
      <w:r>
        <w:t>de</w:t>
      </w:r>
      <w:r>
        <w:rPr>
          <w:spacing w:val="-19"/>
        </w:rPr>
        <w:t xml:space="preserve"> </w:t>
      </w:r>
      <w:r>
        <w:t>la</w:t>
      </w:r>
      <w:r>
        <w:rPr>
          <w:spacing w:val="-19"/>
        </w:rPr>
        <w:t xml:space="preserve"> </w:t>
      </w:r>
      <w:r>
        <w:t>Ley</w:t>
      </w:r>
      <w:r>
        <w:rPr>
          <w:spacing w:val="-19"/>
        </w:rPr>
        <w:t xml:space="preserve"> </w:t>
      </w:r>
      <w:r>
        <w:t>General</w:t>
      </w:r>
      <w:r>
        <w:rPr>
          <w:spacing w:val="-18"/>
        </w:rPr>
        <w:t xml:space="preserve"> </w:t>
      </w:r>
      <w:r>
        <w:t>de</w:t>
      </w:r>
      <w:r>
        <w:rPr>
          <w:spacing w:val="-19"/>
        </w:rPr>
        <w:t xml:space="preserve"> </w:t>
      </w:r>
      <w:r>
        <w:t>Servicios</w:t>
      </w:r>
      <w:r>
        <w:rPr>
          <w:spacing w:val="-19"/>
        </w:rPr>
        <w:t xml:space="preserve"> </w:t>
      </w:r>
      <w:r>
        <w:t>Eléctricos,</w:t>
      </w:r>
      <w:r>
        <w:rPr>
          <w:spacing w:val="-19"/>
        </w:rPr>
        <w:t xml:space="preserve"> </w:t>
      </w:r>
      <w:r>
        <w:t>cuyo</w:t>
      </w:r>
      <w:r>
        <w:rPr>
          <w:spacing w:val="-18"/>
        </w:rPr>
        <w:t xml:space="preserve"> </w:t>
      </w:r>
      <w:r>
        <w:t>texto</w:t>
      </w:r>
      <w:r>
        <w:rPr>
          <w:spacing w:val="-19"/>
        </w:rPr>
        <w:t xml:space="preserve"> </w:t>
      </w:r>
      <w:r>
        <w:t>refundido, coordinado y sistematizado se contiene en el Decreto Con Fuerza de Ley N° 4 del año 2006, en orden a disponer la obligación para las empresas concesionarias de presentar, de manera anual, planes de mantención, reparación o renovación de infraestructura necesaria para la normal distribución de la energía eléctrica para usuarios finales, que incluya necesariamente la realización en al menos dos oportunidades dentro de un año calendario, de poda o corte de arbolado que amenace el tendido eléctrico. De esta manera, se pretende perfeccionar la regulación</w:t>
      </w:r>
      <w:r>
        <w:rPr>
          <w:spacing w:val="-11"/>
        </w:rPr>
        <w:t xml:space="preserve"> </w:t>
      </w:r>
      <w:r>
        <w:t>actual</w:t>
      </w:r>
      <w:r>
        <w:rPr>
          <w:spacing w:val="-12"/>
        </w:rPr>
        <w:t xml:space="preserve"> </w:t>
      </w:r>
      <w:r>
        <w:t>destinada</w:t>
      </w:r>
      <w:r>
        <w:rPr>
          <w:spacing w:val="-11"/>
        </w:rPr>
        <w:t xml:space="preserve"> </w:t>
      </w:r>
      <w:r>
        <w:t>a</w:t>
      </w:r>
      <w:r>
        <w:rPr>
          <w:spacing w:val="-12"/>
        </w:rPr>
        <w:t xml:space="preserve"> </w:t>
      </w:r>
      <w:r>
        <w:t>prestar</w:t>
      </w:r>
      <w:r>
        <w:rPr>
          <w:spacing w:val="-11"/>
        </w:rPr>
        <w:t xml:space="preserve"> </w:t>
      </w:r>
      <w:r>
        <w:t>un</w:t>
      </w:r>
      <w:r>
        <w:rPr>
          <w:spacing w:val="-10"/>
        </w:rPr>
        <w:t xml:space="preserve"> </w:t>
      </w:r>
      <w:r>
        <w:t>mejor</w:t>
      </w:r>
      <w:r>
        <w:rPr>
          <w:spacing w:val="-7"/>
        </w:rPr>
        <w:t xml:space="preserve"> </w:t>
      </w:r>
      <w:r>
        <w:t>servicio</w:t>
      </w:r>
      <w:r>
        <w:rPr>
          <w:spacing w:val="-12"/>
        </w:rPr>
        <w:t xml:space="preserve"> </w:t>
      </w:r>
      <w:r>
        <w:t>a</w:t>
      </w:r>
      <w:r>
        <w:rPr>
          <w:spacing w:val="-12"/>
        </w:rPr>
        <w:t xml:space="preserve"> </w:t>
      </w:r>
      <w:r>
        <w:t>miles</w:t>
      </w:r>
      <w:r>
        <w:rPr>
          <w:spacing w:val="-13"/>
        </w:rPr>
        <w:t xml:space="preserve"> </w:t>
      </w:r>
      <w:r>
        <w:t>de</w:t>
      </w:r>
      <w:r>
        <w:rPr>
          <w:spacing w:val="-13"/>
        </w:rPr>
        <w:t xml:space="preserve"> </w:t>
      </w:r>
      <w:r>
        <w:t>hogares</w:t>
      </w:r>
      <w:r>
        <w:rPr>
          <w:spacing w:val="-13"/>
        </w:rPr>
        <w:t xml:space="preserve"> </w:t>
      </w:r>
      <w:r>
        <w:t>a</w:t>
      </w:r>
      <w:r>
        <w:rPr>
          <w:spacing w:val="-8"/>
        </w:rPr>
        <w:t xml:space="preserve"> </w:t>
      </w:r>
      <w:r>
        <w:t>lo</w:t>
      </w:r>
      <w:r>
        <w:rPr>
          <w:spacing w:val="-12"/>
        </w:rPr>
        <w:t xml:space="preserve"> </w:t>
      </w:r>
      <w:r>
        <w:t>largo del</w:t>
      </w:r>
      <w:r>
        <w:rPr>
          <w:spacing w:val="-9"/>
        </w:rPr>
        <w:t xml:space="preserve"> </w:t>
      </w:r>
      <w:r>
        <w:t>país,</w:t>
      </w:r>
      <w:r>
        <w:rPr>
          <w:spacing w:val="-7"/>
        </w:rPr>
        <w:t xml:space="preserve"> </w:t>
      </w:r>
      <w:r>
        <w:t>ya</w:t>
      </w:r>
      <w:r>
        <w:rPr>
          <w:spacing w:val="-3"/>
        </w:rPr>
        <w:t xml:space="preserve"> </w:t>
      </w:r>
      <w:r>
        <w:t>que</w:t>
      </w:r>
      <w:r>
        <w:rPr>
          <w:spacing w:val="-8"/>
        </w:rPr>
        <w:t xml:space="preserve"> </w:t>
      </w:r>
      <w:r>
        <w:t>se</w:t>
      </w:r>
      <w:r>
        <w:rPr>
          <w:spacing w:val="-8"/>
        </w:rPr>
        <w:t xml:space="preserve"> </w:t>
      </w:r>
      <w:r>
        <w:t>refuerza</w:t>
      </w:r>
      <w:r>
        <w:rPr>
          <w:spacing w:val="-3"/>
        </w:rPr>
        <w:t xml:space="preserve"> </w:t>
      </w:r>
      <w:r>
        <w:t>la</w:t>
      </w:r>
      <w:r>
        <w:rPr>
          <w:spacing w:val="-8"/>
        </w:rPr>
        <w:t xml:space="preserve"> </w:t>
      </w:r>
      <w:r>
        <w:t>regulación</w:t>
      </w:r>
      <w:r>
        <w:rPr>
          <w:spacing w:val="-7"/>
        </w:rPr>
        <w:t xml:space="preserve"> </w:t>
      </w:r>
      <w:r>
        <w:t>destinada</w:t>
      </w:r>
      <w:r>
        <w:rPr>
          <w:spacing w:val="-8"/>
        </w:rPr>
        <w:t xml:space="preserve"> </w:t>
      </w:r>
      <w:r>
        <w:t>preventivamente</w:t>
      </w:r>
      <w:r>
        <w:rPr>
          <w:spacing w:val="-1"/>
        </w:rPr>
        <w:t xml:space="preserve"> </w:t>
      </w:r>
      <w:r>
        <w:t>para</w:t>
      </w:r>
      <w:r>
        <w:rPr>
          <w:spacing w:val="-8"/>
        </w:rPr>
        <w:t xml:space="preserve"> </w:t>
      </w:r>
      <w:r>
        <w:t>evitar</w:t>
      </w:r>
      <w:r>
        <w:rPr>
          <w:spacing w:val="-7"/>
        </w:rPr>
        <w:t xml:space="preserve"> </w:t>
      </w:r>
      <w:r>
        <w:t>los múltiples sucesos de corte de energía provocados por caída de ramas o árboles sobre el tendido.</w:t>
      </w:r>
    </w:p>
    <w:p w:rsidR="005A0F34" w:rsidRDefault="005A0F34">
      <w:pPr>
        <w:pStyle w:val="Textoindependiente"/>
        <w:spacing w:before="149"/>
      </w:pPr>
    </w:p>
    <w:p w:rsidR="005A0F34" w:rsidRDefault="00000000">
      <w:pPr>
        <w:pStyle w:val="Textoindependiente"/>
        <w:spacing w:line="357" w:lineRule="auto"/>
        <w:ind w:left="119" w:right="121"/>
        <w:jc w:val="both"/>
      </w:pPr>
      <w:r>
        <w:t>Por</w:t>
      </w:r>
      <w:r>
        <w:rPr>
          <w:spacing w:val="-21"/>
        </w:rPr>
        <w:t xml:space="preserve"> </w:t>
      </w:r>
      <w:r>
        <w:t>estos</w:t>
      </w:r>
      <w:r>
        <w:rPr>
          <w:spacing w:val="-19"/>
        </w:rPr>
        <w:t xml:space="preserve"> </w:t>
      </w:r>
      <w:r>
        <w:t>motivos,</w:t>
      </w:r>
      <w:r>
        <w:rPr>
          <w:spacing w:val="-19"/>
        </w:rPr>
        <w:t xml:space="preserve"> </w:t>
      </w:r>
      <w:r>
        <w:t>las</w:t>
      </w:r>
      <w:r>
        <w:rPr>
          <w:spacing w:val="-18"/>
        </w:rPr>
        <w:t xml:space="preserve"> </w:t>
      </w:r>
      <w:r>
        <w:t>Diputadas</w:t>
      </w:r>
      <w:r>
        <w:rPr>
          <w:spacing w:val="-19"/>
        </w:rPr>
        <w:t xml:space="preserve"> </w:t>
      </w:r>
      <w:r>
        <w:t>y</w:t>
      </w:r>
      <w:r>
        <w:rPr>
          <w:spacing w:val="-19"/>
        </w:rPr>
        <w:t xml:space="preserve"> </w:t>
      </w:r>
      <w:r>
        <w:t>Diputados</w:t>
      </w:r>
      <w:r>
        <w:rPr>
          <w:spacing w:val="-19"/>
        </w:rPr>
        <w:t xml:space="preserve"> </w:t>
      </w:r>
      <w:r>
        <w:t>firmantes</w:t>
      </w:r>
      <w:r>
        <w:rPr>
          <w:spacing w:val="-18"/>
        </w:rPr>
        <w:t xml:space="preserve"> </w:t>
      </w:r>
      <w:r>
        <w:t>tenemos</w:t>
      </w:r>
      <w:r>
        <w:rPr>
          <w:spacing w:val="-19"/>
        </w:rPr>
        <w:t xml:space="preserve"> </w:t>
      </w:r>
      <w:r>
        <w:t>el</w:t>
      </w:r>
      <w:r>
        <w:rPr>
          <w:spacing w:val="-19"/>
        </w:rPr>
        <w:t xml:space="preserve"> </w:t>
      </w:r>
      <w:r>
        <w:t>honor</w:t>
      </w:r>
      <w:r>
        <w:rPr>
          <w:spacing w:val="-19"/>
        </w:rPr>
        <w:t xml:space="preserve"> </w:t>
      </w:r>
      <w:r>
        <w:t>de</w:t>
      </w:r>
      <w:r>
        <w:rPr>
          <w:spacing w:val="-18"/>
        </w:rPr>
        <w:t xml:space="preserve"> </w:t>
      </w:r>
      <w:r>
        <w:t>someter al conocimiento de la Honorable Cámara de Diputados el siguiente</w:t>
      </w:r>
    </w:p>
    <w:p w:rsidR="005A0F34" w:rsidRDefault="005A0F34">
      <w:pPr>
        <w:pStyle w:val="Textoindependiente"/>
      </w:pPr>
    </w:p>
    <w:p w:rsidR="005A0F34" w:rsidRDefault="005A0F34">
      <w:pPr>
        <w:pStyle w:val="Textoindependiente"/>
      </w:pPr>
    </w:p>
    <w:p w:rsidR="005A0F34" w:rsidRDefault="005A0F34">
      <w:pPr>
        <w:pStyle w:val="Textoindependiente"/>
      </w:pPr>
    </w:p>
    <w:p w:rsidR="005A0F34" w:rsidRDefault="005A0F34">
      <w:pPr>
        <w:pStyle w:val="Textoindependiente"/>
        <w:spacing w:before="148"/>
      </w:pPr>
    </w:p>
    <w:p w:rsidR="005A0F34" w:rsidRDefault="00000000">
      <w:pPr>
        <w:pStyle w:val="Ttulo1"/>
        <w:ind w:left="1969" w:right="1969"/>
      </w:pPr>
      <w:r>
        <w:t>PROYECTO DE</w:t>
      </w:r>
      <w:r>
        <w:rPr>
          <w:spacing w:val="-3"/>
        </w:rPr>
        <w:t xml:space="preserve"> </w:t>
      </w:r>
      <w:r>
        <w:rPr>
          <w:spacing w:val="-5"/>
        </w:rPr>
        <w:t>LEY</w:t>
      </w:r>
    </w:p>
    <w:p w:rsidR="005A0F34" w:rsidRDefault="005A0F34">
      <w:pPr>
        <w:sectPr w:rsidR="005A0F34">
          <w:pgSz w:w="12240" w:h="20160"/>
          <w:pgMar w:top="2260" w:right="1580" w:bottom="280" w:left="1580" w:header="725" w:footer="0" w:gutter="0"/>
          <w:cols w:space="720"/>
        </w:sectPr>
      </w:pPr>
    </w:p>
    <w:p w:rsidR="005A0F34" w:rsidRDefault="00000000">
      <w:pPr>
        <w:pStyle w:val="Ttulo2"/>
        <w:spacing w:before="90" w:line="360" w:lineRule="auto"/>
        <w:ind w:right="119"/>
        <w:jc w:val="both"/>
      </w:pPr>
      <w:r>
        <w:lastRenderedPageBreak/>
        <w:t>Artículo Único: Modifíquese la Ley General de Servicios Eléctricos, cuyo texto</w:t>
      </w:r>
      <w:r>
        <w:rPr>
          <w:spacing w:val="-18"/>
        </w:rPr>
        <w:t xml:space="preserve"> </w:t>
      </w:r>
      <w:r>
        <w:t>refundido,</w:t>
      </w:r>
      <w:r>
        <w:rPr>
          <w:spacing w:val="-18"/>
        </w:rPr>
        <w:t xml:space="preserve"> </w:t>
      </w:r>
      <w:r>
        <w:t>coordinado</w:t>
      </w:r>
      <w:r>
        <w:rPr>
          <w:spacing w:val="-17"/>
        </w:rPr>
        <w:t xml:space="preserve"> </w:t>
      </w:r>
      <w:r>
        <w:t>y</w:t>
      </w:r>
      <w:r>
        <w:rPr>
          <w:spacing w:val="-18"/>
        </w:rPr>
        <w:t xml:space="preserve"> </w:t>
      </w:r>
      <w:r>
        <w:t>sistematizado</w:t>
      </w:r>
      <w:r>
        <w:rPr>
          <w:spacing w:val="-17"/>
        </w:rPr>
        <w:t xml:space="preserve"> </w:t>
      </w:r>
      <w:r>
        <w:t>se</w:t>
      </w:r>
      <w:r>
        <w:rPr>
          <w:spacing w:val="-17"/>
        </w:rPr>
        <w:t xml:space="preserve"> </w:t>
      </w:r>
      <w:r>
        <w:t>contiene</w:t>
      </w:r>
      <w:r>
        <w:rPr>
          <w:spacing w:val="-17"/>
        </w:rPr>
        <w:t xml:space="preserve"> </w:t>
      </w:r>
      <w:r>
        <w:t>en</w:t>
      </w:r>
      <w:r>
        <w:rPr>
          <w:spacing w:val="-18"/>
        </w:rPr>
        <w:t xml:space="preserve"> </w:t>
      </w:r>
      <w:r>
        <w:t>el</w:t>
      </w:r>
      <w:r>
        <w:rPr>
          <w:spacing w:val="-9"/>
        </w:rPr>
        <w:t xml:space="preserve"> </w:t>
      </w:r>
      <w:r>
        <w:t>Decreto</w:t>
      </w:r>
      <w:r>
        <w:rPr>
          <w:spacing w:val="-18"/>
        </w:rPr>
        <w:t xml:space="preserve"> </w:t>
      </w:r>
      <w:r>
        <w:t>Con Fuerza</w:t>
      </w:r>
      <w:r>
        <w:rPr>
          <w:spacing w:val="-11"/>
        </w:rPr>
        <w:t xml:space="preserve"> </w:t>
      </w:r>
      <w:r>
        <w:t>de</w:t>
      </w:r>
      <w:r>
        <w:rPr>
          <w:spacing w:val="-10"/>
        </w:rPr>
        <w:t xml:space="preserve"> </w:t>
      </w:r>
      <w:r>
        <w:t>Ley</w:t>
      </w:r>
      <w:r>
        <w:rPr>
          <w:spacing w:val="-15"/>
        </w:rPr>
        <w:t xml:space="preserve"> </w:t>
      </w:r>
      <w:r>
        <w:t>N°</w:t>
      </w:r>
      <w:r>
        <w:rPr>
          <w:spacing w:val="-11"/>
        </w:rPr>
        <w:t xml:space="preserve"> </w:t>
      </w:r>
      <w:r>
        <w:t>4</w:t>
      </w:r>
      <w:r>
        <w:rPr>
          <w:spacing w:val="-15"/>
        </w:rPr>
        <w:t xml:space="preserve"> </w:t>
      </w:r>
      <w:r>
        <w:t>del</w:t>
      </w:r>
      <w:r>
        <w:rPr>
          <w:spacing w:val="-12"/>
        </w:rPr>
        <w:t xml:space="preserve"> </w:t>
      </w:r>
      <w:r>
        <w:t>año</w:t>
      </w:r>
      <w:r>
        <w:rPr>
          <w:spacing w:val="-11"/>
        </w:rPr>
        <w:t xml:space="preserve"> </w:t>
      </w:r>
      <w:r>
        <w:t>2006,</w:t>
      </w:r>
      <w:r>
        <w:rPr>
          <w:spacing w:val="-14"/>
        </w:rPr>
        <w:t xml:space="preserve"> </w:t>
      </w:r>
      <w:r>
        <w:t>en</w:t>
      </w:r>
      <w:r>
        <w:rPr>
          <w:spacing w:val="-16"/>
        </w:rPr>
        <w:t xml:space="preserve"> </w:t>
      </w:r>
      <w:r>
        <w:t>el</w:t>
      </w:r>
      <w:r>
        <w:rPr>
          <w:spacing w:val="-12"/>
        </w:rPr>
        <w:t xml:space="preserve"> </w:t>
      </w:r>
      <w:r>
        <w:t>sentido</w:t>
      </w:r>
      <w:r>
        <w:rPr>
          <w:spacing w:val="-11"/>
        </w:rPr>
        <w:t xml:space="preserve"> </w:t>
      </w:r>
      <w:r>
        <w:t>de</w:t>
      </w:r>
      <w:r>
        <w:rPr>
          <w:spacing w:val="-10"/>
        </w:rPr>
        <w:t xml:space="preserve"> </w:t>
      </w:r>
      <w:r>
        <w:t>incorporar</w:t>
      </w:r>
      <w:r>
        <w:rPr>
          <w:spacing w:val="-10"/>
        </w:rPr>
        <w:t xml:space="preserve"> </w:t>
      </w:r>
      <w:r>
        <w:t>en</w:t>
      </w:r>
      <w:r>
        <w:rPr>
          <w:spacing w:val="-16"/>
        </w:rPr>
        <w:t xml:space="preserve"> </w:t>
      </w:r>
      <w:r>
        <w:t>su</w:t>
      </w:r>
      <w:r>
        <w:rPr>
          <w:spacing w:val="-11"/>
        </w:rPr>
        <w:t xml:space="preserve"> </w:t>
      </w:r>
      <w:r>
        <w:t>artículo 139° los siguientes incisos tercero y cuarto nuevos, pasando el actual inciso tercero a ser inciso quinto, a saber:</w:t>
      </w:r>
    </w:p>
    <w:p w:rsidR="005A0F34" w:rsidRDefault="005A0F34">
      <w:pPr>
        <w:pStyle w:val="Textoindependiente"/>
        <w:spacing w:before="144"/>
        <w:rPr>
          <w:b/>
        </w:rPr>
      </w:pPr>
    </w:p>
    <w:p w:rsidR="005A0F34" w:rsidRDefault="00000000">
      <w:pPr>
        <w:pStyle w:val="Textoindependiente"/>
        <w:spacing w:line="360" w:lineRule="auto"/>
        <w:ind w:left="119" w:right="117"/>
        <w:jc w:val="both"/>
      </w:pPr>
      <w:r>
        <w:t>“En cumplimiento de lo dispuesto en el inciso primero del presente artículo, entre los meses de enero y febrero de cada año las empresas eléctricas concesionarias tendrán la obligación de presentar ante la Municipalidad o la Dirección de Vialidad correspondiente,</w:t>
      </w:r>
      <w:r>
        <w:rPr>
          <w:spacing w:val="-18"/>
        </w:rPr>
        <w:t xml:space="preserve"> </w:t>
      </w:r>
      <w:r>
        <w:t>según</w:t>
      </w:r>
      <w:r>
        <w:rPr>
          <w:spacing w:val="-16"/>
        </w:rPr>
        <w:t xml:space="preserve"> </w:t>
      </w:r>
      <w:r>
        <w:t>sea</w:t>
      </w:r>
      <w:r>
        <w:rPr>
          <w:spacing w:val="-18"/>
        </w:rPr>
        <w:t xml:space="preserve"> </w:t>
      </w:r>
      <w:r>
        <w:t>el</w:t>
      </w:r>
      <w:r>
        <w:rPr>
          <w:spacing w:val="-18"/>
        </w:rPr>
        <w:t xml:space="preserve"> </w:t>
      </w:r>
      <w:r>
        <w:t>caso,</w:t>
      </w:r>
      <w:r>
        <w:rPr>
          <w:spacing w:val="-17"/>
        </w:rPr>
        <w:t xml:space="preserve"> </w:t>
      </w:r>
      <w:r>
        <w:t>un</w:t>
      </w:r>
      <w:r>
        <w:rPr>
          <w:spacing w:val="-16"/>
        </w:rPr>
        <w:t xml:space="preserve"> </w:t>
      </w:r>
      <w:r>
        <w:t>plan</w:t>
      </w:r>
      <w:r>
        <w:rPr>
          <w:spacing w:val="-17"/>
        </w:rPr>
        <w:t xml:space="preserve"> </w:t>
      </w:r>
      <w:r>
        <w:t>de</w:t>
      </w:r>
      <w:r>
        <w:rPr>
          <w:spacing w:val="-14"/>
        </w:rPr>
        <w:t xml:space="preserve"> </w:t>
      </w:r>
      <w:r>
        <w:t>mantención,</w:t>
      </w:r>
      <w:r>
        <w:rPr>
          <w:spacing w:val="-18"/>
        </w:rPr>
        <w:t xml:space="preserve"> </w:t>
      </w:r>
      <w:r>
        <w:t>renovación</w:t>
      </w:r>
      <w:r>
        <w:rPr>
          <w:spacing w:val="-17"/>
        </w:rPr>
        <w:t xml:space="preserve"> </w:t>
      </w:r>
      <w:r>
        <w:t>y</w:t>
      </w:r>
      <w:r>
        <w:rPr>
          <w:spacing w:val="-17"/>
        </w:rPr>
        <w:t xml:space="preserve"> </w:t>
      </w:r>
      <w:r>
        <w:t>reparación de la infraestructura dispuesta para la distribución de energía eléctrica destinada a clientes</w:t>
      </w:r>
      <w:r>
        <w:rPr>
          <w:spacing w:val="-4"/>
        </w:rPr>
        <w:t xml:space="preserve"> </w:t>
      </w:r>
      <w:r>
        <w:t>finales.</w:t>
      </w:r>
      <w:r>
        <w:rPr>
          <w:spacing w:val="-4"/>
        </w:rPr>
        <w:t xml:space="preserve"> </w:t>
      </w:r>
      <w:r>
        <w:t>Dicho</w:t>
      </w:r>
      <w:r>
        <w:rPr>
          <w:spacing w:val="-3"/>
        </w:rPr>
        <w:t xml:space="preserve"> </w:t>
      </w:r>
      <w:r>
        <w:t>plan</w:t>
      </w:r>
      <w:r>
        <w:rPr>
          <w:spacing w:val="-3"/>
        </w:rPr>
        <w:t xml:space="preserve"> </w:t>
      </w:r>
      <w:r>
        <w:t>de</w:t>
      </w:r>
      <w:r>
        <w:rPr>
          <w:spacing w:val="-4"/>
        </w:rPr>
        <w:t xml:space="preserve"> </w:t>
      </w:r>
      <w:r>
        <w:t>mantención</w:t>
      </w:r>
      <w:r>
        <w:rPr>
          <w:spacing w:val="-3"/>
        </w:rPr>
        <w:t xml:space="preserve"> </w:t>
      </w:r>
      <w:r>
        <w:t>deberá</w:t>
      </w:r>
      <w:r>
        <w:rPr>
          <w:spacing w:val="-4"/>
        </w:rPr>
        <w:t xml:space="preserve"> </w:t>
      </w:r>
      <w:r>
        <w:t>incluir</w:t>
      </w:r>
      <w:r>
        <w:rPr>
          <w:spacing w:val="-3"/>
        </w:rPr>
        <w:t xml:space="preserve"> </w:t>
      </w:r>
      <w:r>
        <w:t>la realización,</w:t>
      </w:r>
      <w:r>
        <w:rPr>
          <w:spacing w:val="-4"/>
        </w:rPr>
        <w:t xml:space="preserve"> </w:t>
      </w:r>
      <w:r>
        <w:t>en</w:t>
      </w:r>
      <w:r>
        <w:rPr>
          <w:spacing w:val="-3"/>
        </w:rPr>
        <w:t xml:space="preserve"> </w:t>
      </w:r>
      <w:r>
        <w:t>al</w:t>
      </w:r>
      <w:r>
        <w:rPr>
          <w:spacing w:val="-5"/>
        </w:rPr>
        <w:t xml:space="preserve"> </w:t>
      </w:r>
      <w:r>
        <w:t>menos dos oportunidades dentro de un año calendario, de podas o cortes de especies arbóreas que pudieren afectar la seguridad de las personas y la continuidad de la prestación del servicio. A su vez, las podas o cortes de especies arbóreas deberán realizarse en estricto cumplimiento de lo dispuesto en la ley 20.283, en los casos que proceda.</w:t>
      </w:r>
    </w:p>
    <w:p w:rsidR="005A0F34" w:rsidRDefault="005A0F34">
      <w:pPr>
        <w:pStyle w:val="Textoindependiente"/>
        <w:spacing w:before="145"/>
      </w:pPr>
    </w:p>
    <w:p w:rsidR="005A0F34" w:rsidRDefault="00000000">
      <w:pPr>
        <w:pStyle w:val="Textoindependiente"/>
        <w:spacing w:line="360" w:lineRule="auto"/>
        <w:ind w:left="119" w:right="112"/>
        <w:jc w:val="both"/>
      </w:pPr>
      <w:r>
        <w:t>El plan de mantención, renovación y reparación deberá ser autorizado por la autoridad correspondiente dentro de un plazo de quince días corridos contados desde su presentación. A su vez, la empresa concesionaria deberá notificar a la autoridad competente, las fechas y los lugares en los cuales se llevará a cabo la poda o cortes de especies arbóreas, así como también los documentos que avalen el cumplimiento de las exigencias contenidas en la ley 20.283, de proceder.”.</w:t>
      </w:r>
    </w:p>
    <w:p w:rsidR="005A0F34" w:rsidRDefault="005A0F34">
      <w:pPr>
        <w:pStyle w:val="Textoindependiente"/>
      </w:pPr>
    </w:p>
    <w:p w:rsidR="005A0F34" w:rsidRDefault="005A0F34">
      <w:pPr>
        <w:pStyle w:val="Textoindependiente"/>
      </w:pPr>
    </w:p>
    <w:p w:rsidR="005A0F34" w:rsidRDefault="005A0F34">
      <w:pPr>
        <w:pStyle w:val="Textoindependiente"/>
      </w:pPr>
    </w:p>
    <w:p w:rsidR="005A0F34" w:rsidRDefault="005A0F34">
      <w:pPr>
        <w:pStyle w:val="Textoindependiente"/>
      </w:pPr>
    </w:p>
    <w:p w:rsidR="005A0F34" w:rsidRDefault="005A0F34">
      <w:pPr>
        <w:pStyle w:val="Textoindependiente"/>
      </w:pPr>
    </w:p>
    <w:p w:rsidR="005A0F34" w:rsidRDefault="005A0F34">
      <w:pPr>
        <w:pStyle w:val="Textoindependiente"/>
        <w:spacing w:before="4"/>
      </w:pPr>
    </w:p>
    <w:p w:rsidR="005A0F34" w:rsidRDefault="00000000">
      <w:pPr>
        <w:pStyle w:val="Ttulo1"/>
        <w:spacing w:before="1"/>
        <w:ind w:left="1966" w:right="1971"/>
      </w:pPr>
      <w:r>
        <w:t>CAMILA</w:t>
      </w:r>
      <w:r>
        <w:rPr>
          <w:spacing w:val="-3"/>
        </w:rPr>
        <w:t xml:space="preserve"> </w:t>
      </w:r>
      <w:r>
        <w:t>MUSANTE</w:t>
      </w:r>
      <w:r>
        <w:rPr>
          <w:spacing w:val="-1"/>
        </w:rPr>
        <w:t xml:space="preserve"> </w:t>
      </w:r>
      <w:r>
        <w:rPr>
          <w:spacing w:val="-2"/>
        </w:rPr>
        <w:t>MÜLLER</w:t>
      </w:r>
    </w:p>
    <w:p w:rsidR="005A0F34" w:rsidRDefault="00000000">
      <w:pPr>
        <w:spacing w:before="142" w:line="362" w:lineRule="auto"/>
        <w:ind w:left="1966" w:right="1969"/>
        <w:jc w:val="center"/>
        <w:rPr>
          <w:b/>
          <w:sz w:val="24"/>
        </w:rPr>
      </w:pPr>
      <w:r>
        <w:rPr>
          <w:b/>
          <w:sz w:val="24"/>
        </w:rPr>
        <w:t>Honorable</w:t>
      </w:r>
      <w:r>
        <w:rPr>
          <w:b/>
          <w:spacing w:val="-13"/>
          <w:sz w:val="24"/>
        </w:rPr>
        <w:t xml:space="preserve"> </w:t>
      </w:r>
      <w:r>
        <w:rPr>
          <w:b/>
          <w:sz w:val="24"/>
        </w:rPr>
        <w:t>Diputada</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República Distrito Número 14.</w:t>
      </w:r>
    </w:p>
    <w:p w:rsidR="005A0F34" w:rsidRDefault="005A0F34">
      <w:pPr>
        <w:spacing w:line="362" w:lineRule="auto"/>
        <w:jc w:val="center"/>
        <w:rPr>
          <w:sz w:val="24"/>
        </w:rPr>
        <w:sectPr w:rsidR="005A0F34">
          <w:pgSz w:w="12240" w:h="20160"/>
          <w:pgMar w:top="2260" w:right="1580" w:bottom="280" w:left="1580" w:header="725" w:footer="0" w:gutter="0"/>
          <w:cols w:space="720"/>
        </w:sectPr>
      </w:pPr>
    </w:p>
    <w:p w:rsidR="005A0F34" w:rsidRDefault="005A0F34">
      <w:pPr>
        <w:pStyle w:val="Textoindependiente"/>
        <w:spacing w:before="6"/>
        <w:rPr>
          <w:b/>
          <w:sz w:val="16"/>
        </w:rPr>
      </w:pPr>
    </w:p>
    <w:sectPr w:rsidR="005A0F34">
      <w:pgSz w:w="12240" w:h="20160"/>
      <w:pgMar w:top="2260" w:right="1580" w:bottom="280" w:left="15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2DEE" w:rsidRDefault="00372DEE">
      <w:r>
        <w:separator/>
      </w:r>
    </w:p>
  </w:endnote>
  <w:endnote w:type="continuationSeparator" w:id="0">
    <w:p w:rsidR="00372DEE" w:rsidRDefault="0037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2DEE" w:rsidRDefault="00372DEE">
      <w:r>
        <w:separator/>
      </w:r>
    </w:p>
  </w:footnote>
  <w:footnote w:type="continuationSeparator" w:id="0">
    <w:p w:rsidR="00372DEE" w:rsidRDefault="0037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0F34" w:rsidRDefault="00000000">
    <w:pPr>
      <w:pStyle w:val="Textoindependiente"/>
      <w:spacing w:line="14" w:lineRule="auto"/>
      <w:rPr>
        <w:sz w:val="20"/>
      </w:rPr>
    </w:pPr>
    <w:r>
      <w:rPr>
        <w:noProof/>
      </w:rPr>
      <w:drawing>
        <wp:anchor distT="0" distB="0" distL="0" distR="0" simplePos="0" relativeHeight="487548416" behindDoc="1" locked="0" layoutInCell="1" allowOverlap="1">
          <wp:simplePos x="0" y="0"/>
          <wp:positionH relativeFrom="page">
            <wp:posOffset>3438518</wp:posOffset>
          </wp:positionH>
          <wp:positionV relativeFrom="page">
            <wp:posOffset>460446</wp:posOffset>
          </wp:positionV>
          <wp:extent cx="904259" cy="9062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259" cy="9062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0F34"/>
    <w:rsid w:val="00372DEE"/>
    <w:rsid w:val="00386EDF"/>
    <w:rsid w:val="005A0F34"/>
    <w:rsid w:val="00CB46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4354A-5C2F-466D-AEB9-68F4AF4B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19" w:right="115"/>
      <w:jc w:val="center"/>
      <w:outlineLvl w:val="0"/>
    </w:pPr>
    <w:rPr>
      <w:b/>
      <w:bCs/>
      <w:sz w:val="24"/>
      <w:szCs w:val="24"/>
    </w:rPr>
  </w:style>
  <w:style w:type="paragraph" w:styleId="Ttulo2">
    <w:name w:val="heading 2"/>
    <w:basedOn w:val="Normal"/>
    <w:uiPriority w:val="9"/>
    <w:unhideWhenUsed/>
    <w:qFormat/>
    <w:pPr>
      <w:ind w:left="11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4horas.cl/nacional/temporal-provoca-cortes-de-luz-en-distintos-puntos-del-pais-71584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5578</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Castillo Aballay</dc:creator>
  <cp:lastModifiedBy>Guillermo Diaz Vallejos</cp:lastModifiedBy>
  <cp:revision>1</cp:revision>
  <dcterms:created xsi:type="dcterms:W3CDTF">2024-07-08T16:44:00Z</dcterms:created>
  <dcterms:modified xsi:type="dcterms:W3CDTF">2024-07-10T21:15:00Z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2016</vt:lpwstr>
  </property>
  <property fmtid="{D5CDD505-2E9C-101B-9397-08002B2CF9AE}" pid="4" name="LastSaved">
    <vt:filetime>2024-07-08T00:00:00Z</vt:filetime>
  </property>
  <property fmtid="{D5CDD505-2E9C-101B-9397-08002B2CF9AE}" pid="5" name="Producer">
    <vt:lpwstr>www.ilovepdf.com</vt:lpwstr>
  </property>
</Properties>
</file>