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6421" w:rsidRDefault="00000000">
      <w:pPr>
        <w:spacing w:before="80" w:line="276" w:lineRule="auto"/>
        <w:ind w:left="1661" w:right="154" w:hanging="1472"/>
        <w:rPr>
          <w:b/>
        </w:rPr>
      </w:pPr>
      <w:r>
        <w:rPr>
          <w:b/>
          <w:u w:val="single"/>
        </w:rPr>
        <w:t>PROYECTO</w:t>
      </w:r>
      <w:r>
        <w:rPr>
          <w:b/>
          <w:spacing w:val="-6"/>
          <w:u w:val="single"/>
        </w:rPr>
        <w:t xml:space="preserve"> </w:t>
      </w:r>
      <w:r>
        <w:rPr>
          <w:b/>
          <w:u w:val="single"/>
        </w:rPr>
        <w:t>DE</w:t>
      </w:r>
      <w:r>
        <w:rPr>
          <w:b/>
          <w:spacing w:val="-6"/>
          <w:u w:val="single"/>
        </w:rPr>
        <w:t xml:space="preserve"> </w:t>
      </w:r>
      <w:r>
        <w:rPr>
          <w:b/>
          <w:u w:val="single"/>
        </w:rPr>
        <w:t>LEY</w:t>
      </w:r>
      <w:r>
        <w:rPr>
          <w:b/>
          <w:spacing w:val="-6"/>
          <w:u w:val="single"/>
        </w:rPr>
        <w:t xml:space="preserve"> </w:t>
      </w:r>
      <w:r>
        <w:rPr>
          <w:b/>
          <w:u w:val="single"/>
        </w:rPr>
        <w:t>QUE</w:t>
      </w:r>
      <w:r>
        <w:rPr>
          <w:b/>
          <w:spacing w:val="-6"/>
          <w:u w:val="single"/>
        </w:rPr>
        <w:t xml:space="preserve"> </w:t>
      </w:r>
      <w:r>
        <w:rPr>
          <w:b/>
          <w:u w:val="single"/>
        </w:rPr>
        <w:t>MODIFICA</w:t>
      </w:r>
      <w:r>
        <w:rPr>
          <w:b/>
          <w:spacing w:val="-6"/>
          <w:u w:val="single"/>
        </w:rPr>
        <w:t xml:space="preserve"> </w:t>
      </w:r>
      <w:r>
        <w:rPr>
          <w:b/>
          <w:u w:val="single"/>
        </w:rPr>
        <w:t>EL</w:t>
      </w:r>
      <w:r>
        <w:rPr>
          <w:b/>
          <w:spacing w:val="-6"/>
          <w:u w:val="single"/>
        </w:rPr>
        <w:t xml:space="preserve"> </w:t>
      </w:r>
      <w:r>
        <w:rPr>
          <w:b/>
          <w:u w:val="single"/>
        </w:rPr>
        <w:t>CÓDIGO</w:t>
      </w:r>
      <w:r>
        <w:rPr>
          <w:b/>
          <w:spacing w:val="-6"/>
          <w:u w:val="single"/>
        </w:rPr>
        <w:t xml:space="preserve"> </w:t>
      </w:r>
      <w:r>
        <w:rPr>
          <w:b/>
          <w:u w:val="single"/>
        </w:rPr>
        <w:t>DEL</w:t>
      </w:r>
      <w:r>
        <w:rPr>
          <w:b/>
          <w:spacing w:val="-6"/>
          <w:u w:val="single"/>
        </w:rPr>
        <w:t xml:space="preserve"> </w:t>
      </w:r>
      <w:r>
        <w:rPr>
          <w:b/>
          <w:u w:val="single"/>
        </w:rPr>
        <w:t>TRABAJO</w:t>
      </w:r>
      <w:r>
        <w:rPr>
          <w:b/>
          <w:spacing w:val="-6"/>
          <w:u w:val="single"/>
        </w:rPr>
        <w:t xml:space="preserve"> </w:t>
      </w:r>
      <w:r>
        <w:rPr>
          <w:b/>
          <w:u w:val="single"/>
        </w:rPr>
        <w:t>PARA</w:t>
      </w:r>
      <w:r>
        <w:rPr>
          <w:b/>
          <w:spacing w:val="-6"/>
          <w:u w:val="single"/>
        </w:rPr>
        <w:t xml:space="preserve"> </w:t>
      </w:r>
      <w:r>
        <w:rPr>
          <w:b/>
          <w:u w:val="single"/>
        </w:rPr>
        <w:t>REGULAR</w:t>
      </w:r>
      <w:r>
        <w:rPr>
          <w:b/>
          <w:spacing w:val="-6"/>
          <w:u w:val="single"/>
        </w:rPr>
        <w:t xml:space="preserve"> </w:t>
      </w:r>
      <w:r>
        <w:rPr>
          <w:b/>
          <w:u w:val="single"/>
        </w:rPr>
        <w:t>EL</w:t>
      </w:r>
      <w:r>
        <w:rPr>
          <w:b/>
        </w:rPr>
        <w:t xml:space="preserve"> </w:t>
      </w:r>
      <w:r>
        <w:rPr>
          <w:b/>
          <w:u w:val="single"/>
        </w:rPr>
        <w:t>BONO COMPENSATORIO DEL DERECHO A SALA CUNA</w:t>
      </w:r>
    </w:p>
    <w:p w:rsidR="00E96421" w:rsidRDefault="00E96421">
      <w:pPr>
        <w:pStyle w:val="Textoindependiente"/>
        <w:rPr>
          <w:b/>
        </w:rPr>
      </w:pPr>
    </w:p>
    <w:p w:rsidR="00E96421" w:rsidRDefault="00E96421">
      <w:pPr>
        <w:pStyle w:val="Textoindependiente"/>
        <w:spacing w:before="75"/>
        <w:rPr>
          <w:b/>
        </w:rPr>
      </w:pPr>
    </w:p>
    <w:p w:rsidR="00E96421" w:rsidRDefault="00000000">
      <w:pPr>
        <w:pStyle w:val="Ttulo1"/>
        <w:numPr>
          <w:ilvl w:val="0"/>
          <w:numId w:val="2"/>
        </w:numPr>
        <w:tabs>
          <w:tab w:val="left" w:pos="819"/>
        </w:tabs>
        <w:spacing w:before="1"/>
        <w:ind w:left="819" w:hanging="482"/>
        <w:jc w:val="left"/>
      </w:pPr>
      <w:r>
        <w:t>Antecedentes</w:t>
      </w:r>
      <w:r>
        <w:rPr>
          <w:spacing w:val="-7"/>
        </w:rPr>
        <w:t xml:space="preserve"> </w:t>
      </w:r>
      <w:r>
        <w:t>y</w:t>
      </w:r>
      <w:r>
        <w:rPr>
          <w:spacing w:val="-6"/>
        </w:rPr>
        <w:t xml:space="preserve"> </w:t>
      </w:r>
      <w:r>
        <w:rPr>
          <w:spacing w:val="-2"/>
        </w:rPr>
        <w:t>fundamentos</w:t>
      </w:r>
    </w:p>
    <w:p w:rsidR="00E96421" w:rsidRDefault="00E96421">
      <w:pPr>
        <w:pStyle w:val="Textoindependiente"/>
        <w:spacing w:before="75"/>
        <w:rPr>
          <w:b/>
        </w:rPr>
      </w:pPr>
    </w:p>
    <w:p w:rsidR="00E96421" w:rsidRDefault="00000000">
      <w:pPr>
        <w:pStyle w:val="Textoindependiente"/>
        <w:spacing w:line="276" w:lineRule="auto"/>
        <w:ind w:left="100" w:right="113" w:firstLine="720"/>
        <w:jc w:val="both"/>
      </w:pPr>
      <w:r>
        <w:t>La pandemia generada por el Covid-19 tuvo un gran impacto en la contratación femenina</w:t>
      </w:r>
      <w:r>
        <w:rPr>
          <w:vertAlign w:val="superscript"/>
        </w:rPr>
        <w:t>1</w:t>
      </w:r>
      <w:r>
        <w:t>,</w:t>
      </w:r>
      <w:r>
        <w:rPr>
          <w:spacing w:val="40"/>
        </w:rPr>
        <w:t xml:space="preserve"> </w:t>
      </w:r>
      <w:r>
        <w:t>debido</w:t>
      </w:r>
      <w:r>
        <w:rPr>
          <w:spacing w:val="40"/>
        </w:rPr>
        <w:t xml:space="preserve"> </w:t>
      </w:r>
      <w:r>
        <w:t>a que durante este periodo la crisis de los cuidados se agudizó, obligando a 9 de cada 10 mujeres a dedicar un mayor tiempo a las labores domésticas y cuidados de sus hijos que debían permanecer en sus hogares por las restricciones de movilidad y los cierres de los establecimientos educacionales. La necesidad de hacer compatibles el trabajo</w:t>
      </w:r>
      <w:r>
        <w:rPr>
          <w:spacing w:val="-4"/>
        </w:rPr>
        <w:t xml:space="preserve"> </w:t>
      </w:r>
      <w:r>
        <w:t>remunerado</w:t>
      </w:r>
      <w:r>
        <w:rPr>
          <w:spacing w:val="-4"/>
        </w:rPr>
        <w:t xml:space="preserve"> </w:t>
      </w:r>
      <w:r>
        <w:t>y</w:t>
      </w:r>
      <w:r>
        <w:rPr>
          <w:spacing w:val="-4"/>
        </w:rPr>
        <w:t xml:space="preserve"> </w:t>
      </w:r>
      <w:r>
        <w:t>las</w:t>
      </w:r>
      <w:r>
        <w:rPr>
          <w:spacing w:val="-4"/>
        </w:rPr>
        <w:t xml:space="preserve"> </w:t>
      </w:r>
      <w:r>
        <w:t>labores</w:t>
      </w:r>
      <w:r>
        <w:rPr>
          <w:spacing w:val="-4"/>
        </w:rPr>
        <w:t xml:space="preserve"> </w:t>
      </w:r>
      <w:r>
        <w:t>de</w:t>
      </w:r>
      <w:r>
        <w:rPr>
          <w:spacing w:val="-4"/>
        </w:rPr>
        <w:t xml:space="preserve"> </w:t>
      </w:r>
      <w:r>
        <w:t>cuidado</w:t>
      </w:r>
      <w:r>
        <w:rPr>
          <w:spacing w:val="-4"/>
        </w:rPr>
        <w:t xml:space="preserve"> </w:t>
      </w:r>
      <w:r>
        <w:t>y</w:t>
      </w:r>
      <w:r>
        <w:rPr>
          <w:spacing w:val="-4"/>
        </w:rPr>
        <w:t xml:space="preserve"> </w:t>
      </w:r>
      <w:r>
        <w:t>domésticas,</w:t>
      </w:r>
      <w:r>
        <w:rPr>
          <w:spacing w:val="-4"/>
        </w:rPr>
        <w:t xml:space="preserve"> </w:t>
      </w:r>
      <w:r>
        <w:t>gatilló</w:t>
      </w:r>
      <w:r>
        <w:rPr>
          <w:spacing w:val="-4"/>
        </w:rPr>
        <w:t xml:space="preserve"> </w:t>
      </w:r>
      <w:r>
        <w:t>una</w:t>
      </w:r>
      <w:r>
        <w:rPr>
          <w:spacing w:val="-4"/>
        </w:rPr>
        <w:t xml:space="preserve"> </w:t>
      </w:r>
      <w:r>
        <w:t>amplia cantidad de recursos presentados a la Dirección del Trabajo y Contraloría General de la República, derivados del incumplimiento de la normativa laboral por parte de los empleadores y servicios,</w:t>
      </w:r>
      <w:r>
        <w:rPr>
          <w:spacing w:val="-4"/>
        </w:rPr>
        <w:t xml:space="preserve"> </w:t>
      </w:r>
      <w:r>
        <w:t>en</w:t>
      </w:r>
      <w:r>
        <w:rPr>
          <w:spacing w:val="-4"/>
        </w:rPr>
        <w:t xml:space="preserve"> </w:t>
      </w:r>
      <w:r>
        <w:t>relación</w:t>
      </w:r>
      <w:r>
        <w:rPr>
          <w:spacing w:val="-4"/>
        </w:rPr>
        <w:t xml:space="preserve"> </w:t>
      </w:r>
      <w:r>
        <w:t>al</w:t>
      </w:r>
      <w:r>
        <w:rPr>
          <w:spacing w:val="-4"/>
        </w:rPr>
        <w:t xml:space="preserve"> </w:t>
      </w:r>
      <w:r>
        <w:t>derecho</w:t>
      </w:r>
      <w:r>
        <w:rPr>
          <w:spacing w:val="-4"/>
        </w:rPr>
        <w:t xml:space="preserve"> </w:t>
      </w:r>
      <w:r>
        <w:t>de</w:t>
      </w:r>
      <w:r>
        <w:rPr>
          <w:spacing w:val="-4"/>
        </w:rPr>
        <w:t xml:space="preserve"> </w:t>
      </w:r>
      <w:r>
        <w:t>sala</w:t>
      </w:r>
      <w:r>
        <w:rPr>
          <w:spacing w:val="-4"/>
        </w:rPr>
        <w:t xml:space="preserve"> </w:t>
      </w:r>
      <w:r>
        <w:t>cuna</w:t>
      </w:r>
      <w:r>
        <w:rPr>
          <w:spacing w:val="-4"/>
        </w:rPr>
        <w:t xml:space="preserve"> </w:t>
      </w:r>
      <w:r>
        <w:t>establecido</w:t>
      </w:r>
      <w:r>
        <w:rPr>
          <w:spacing w:val="-4"/>
        </w:rPr>
        <w:t xml:space="preserve"> </w:t>
      </w:r>
      <w:r>
        <w:t>en</w:t>
      </w:r>
      <w:r>
        <w:rPr>
          <w:spacing w:val="-4"/>
        </w:rPr>
        <w:t xml:space="preserve"> </w:t>
      </w:r>
      <w:r>
        <w:t>artículo</w:t>
      </w:r>
      <w:r>
        <w:rPr>
          <w:spacing w:val="-4"/>
        </w:rPr>
        <w:t xml:space="preserve"> </w:t>
      </w:r>
      <w:r>
        <w:t>203</w:t>
      </w:r>
      <w:r>
        <w:rPr>
          <w:spacing w:val="-4"/>
        </w:rPr>
        <w:t xml:space="preserve"> </w:t>
      </w:r>
      <w:r>
        <w:t>del Código del Trabajo y su aplicación alternativa en circunstancias excepcionales</w:t>
      </w:r>
      <w:r>
        <w:rPr>
          <w:vertAlign w:val="superscript"/>
        </w:rPr>
        <w:t>2</w:t>
      </w:r>
      <w:r>
        <w:t>, contenida en la jurisprudencia administrativa desde el año 2002, lo que se ve reflejado en varios pronunciamientos y ordinarios emitidos entre el periodo 2020-2023.</w:t>
      </w:r>
    </w:p>
    <w:p w:rsidR="00E96421" w:rsidRDefault="00E96421">
      <w:pPr>
        <w:pStyle w:val="Textoindependiente"/>
        <w:spacing w:before="38"/>
      </w:pPr>
    </w:p>
    <w:p w:rsidR="00E96421" w:rsidRDefault="00000000">
      <w:pPr>
        <w:pStyle w:val="Textoindependiente"/>
        <w:spacing w:line="276" w:lineRule="auto"/>
        <w:ind w:left="100" w:right="115" w:firstLine="720"/>
        <w:jc w:val="both"/>
      </w:pPr>
      <w:r>
        <w:t xml:space="preserve">Cabe hacer presente que, si bien la Dirección del Trabajo ha facultado de forma excepcional, a la madre trabajadora que labora en ciertas y determinadas condiciones excepcionales para pactar con su empleador el otorgamiento de </w:t>
      </w:r>
      <w:r>
        <w:rPr>
          <w:b/>
        </w:rPr>
        <w:t xml:space="preserve">un bono compensatorio de sala cuna por un monto que resulte apropiado para financiar el servicio de sala cuna </w:t>
      </w:r>
      <w:r>
        <w:t>cuando ella</w:t>
      </w:r>
      <w:r>
        <w:rPr>
          <w:spacing w:val="-3"/>
        </w:rPr>
        <w:t xml:space="preserve"> </w:t>
      </w:r>
      <w:r>
        <w:t>no</w:t>
      </w:r>
      <w:r>
        <w:rPr>
          <w:spacing w:val="-3"/>
        </w:rPr>
        <w:t xml:space="preserve"> </w:t>
      </w:r>
      <w:r>
        <w:t>está</w:t>
      </w:r>
      <w:r>
        <w:rPr>
          <w:spacing w:val="-3"/>
        </w:rPr>
        <w:t xml:space="preserve"> </w:t>
      </w:r>
      <w:r>
        <w:t>haciendo</w:t>
      </w:r>
      <w:r>
        <w:rPr>
          <w:spacing w:val="-3"/>
        </w:rPr>
        <w:t xml:space="preserve"> </w:t>
      </w:r>
      <w:r>
        <w:t>uso</w:t>
      </w:r>
      <w:r>
        <w:rPr>
          <w:spacing w:val="-3"/>
        </w:rPr>
        <w:t xml:space="preserve"> </w:t>
      </w:r>
      <w:r>
        <w:t>del</w:t>
      </w:r>
      <w:r>
        <w:rPr>
          <w:spacing w:val="-3"/>
        </w:rPr>
        <w:t xml:space="preserve"> </w:t>
      </w:r>
      <w:r>
        <w:t>beneficio</w:t>
      </w:r>
      <w:r>
        <w:rPr>
          <w:spacing w:val="-3"/>
        </w:rPr>
        <w:t xml:space="preserve"> </w:t>
      </w:r>
      <w:r>
        <w:t>a</w:t>
      </w:r>
      <w:r>
        <w:rPr>
          <w:spacing w:val="-3"/>
        </w:rPr>
        <w:t xml:space="preserve"> </w:t>
      </w:r>
      <w:r>
        <w:t>través</w:t>
      </w:r>
      <w:r>
        <w:rPr>
          <w:spacing w:val="-3"/>
        </w:rPr>
        <w:t xml:space="preserve"> </w:t>
      </w:r>
      <w:r>
        <w:t>de</w:t>
      </w:r>
      <w:r>
        <w:rPr>
          <w:spacing w:val="-3"/>
        </w:rPr>
        <w:t xml:space="preserve"> </w:t>
      </w:r>
      <w:r>
        <w:t>una</w:t>
      </w:r>
      <w:r>
        <w:rPr>
          <w:spacing w:val="-3"/>
        </w:rPr>
        <w:t xml:space="preserve"> </w:t>
      </w:r>
      <w:r>
        <w:t>de</w:t>
      </w:r>
      <w:r>
        <w:rPr>
          <w:spacing w:val="-3"/>
        </w:rPr>
        <w:t xml:space="preserve"> </w:t>
      </w:r>
      <w:r>
        <w:t>las</w:t>
      </w:r>
      <w:r>
        <w:rPr>
          <w:spacing w:val="-3"/>
        </w:rPr>
        <w:t xml:space="preserve"> </w:t>
      </w:r>
      <w:r>
        <w:t>alternativas</w:t>
      </w:r>
      <w:r>
        <w:rPr>
          <w:spacing w:val="-3"/>
        </w:rPr>
        <w:t xml:space="preserve"> </w:t>
      </w:r>
      <w:r>
        <w:t>que la ley ha señalado para proporcionarlo, esto</w:t>
      </w:r>
      <w:r>
        <w:rPr>
          <w:spacing w:val="-2"/>
        </w:rPr>
        <w:t xml:space="preserve"> </w:t>
      </w:r>
      <w:r>
        <w:t>no</w:t>
      </w:r>
      <w:r>
        <w:rPr>
          <w:spacing w:val="-2"/>
        </w:rPr>
        <w:t xml:space="preserve"> </w:t>
      </w:r>
      <w:r>
        <w:t>siempre</w:t>
      </w:r>
      <w:r>
        <w:rPr>
          <w:spacing w:val="-2"/>
        </w:rPr>
        <w:t xml:space="preserve"> </w:t>
      </w:r>
      <w:r>
        <w:t>fue</w:t>
      </w:r>
      <w:r>
        <w:rPr>
          <w:spacing w:val="-2"/>
        </w:rPr>
        <w:t xml:space="preserve"> </w:t>
      </w:r>
      <w:r>
        <w:t>así.</w:t>
      </w:r>
      <w:r>
        <w:rPr>
          <w:spacing w:val="40"/>
        </w:rPr>
        <w:t xml:space="preserve"> </w:t>
      </w:r>
      <w:r>
        <w:t>Recién</w:t>
      </w:r>
      <w:r>
        <w:rPr>
          <w:spacing w:val="-2"/>
        </w:rPr>
        <w:t xml:space="preserve"> </w:t>
      </w:r>
      <w:r>
        <w:t>en</w:t>
      </w:r>
      <w:r>
        <w:rPr>
          <w:spacing w:val="-2"/>
        </w:rPr>
        <w:t xml:space="preserve"> </w:t>
      </w:r>
      <w:r>
        <w:t>los</w:t>
      </w:r>
      <w:r>
        <w:rPr>
          <w:spacing w:val="-2"/>
        </w:rPr>
        <w:t xml:space="preserve"> </w:t>
      </w:r>
      <w:r>
        <w:t>años</w:t>
      </w:r>
      <w:r>
        <w:rPr>
          <w:spacing w:val="-2"/>
        </w:rPr>
        <w:t xml:space="preserve"> </w:t>
      </w:r>
      <w:r>
        <w:t>2002</w:t>
      </w:r>
      <w:r>
        <w:rPr>
          <w:spacing w:val="-2"/>
        </w:rPr>
        <w:t xml:space="preserve"> </w:t>
      </w:r>
      <w:r>
        <w:t>y 2003, por medio de oficios números 2587 de 2003 y 3717; 2069 y 1971, de</w:t>
      </w:r>
      <w:r>
        <w:rPr>
          <w:spacing w:val="-3"/>
        </w:rPr>
        <w:t xml:space="preserve"> </w:t>
      </w:r>
      <w:r>
        <w:t>2002,</w:t>
      </w:r>
      <w:r>
        <w:rPr>
          <w:spacing w:val="-3"/>
        </w:rPr>
        <w:t xml:space="preserve"> </w:t>
      </w:r>
      <w:r>
        <w:t>se</w:t>
      </w:r>
      <w:r>
        <w:rPr>
          <w:spacing w:val="-3"/>
        </w:rPr>
        <w:t xml:space="preserve"> </w:t>
      </w:r>
      <w:r>
        <w:t>zanjó que, a pesar de la irrenunciabilidad del derecho a sala cuna, no existía inconveniente jurídico en se otorgue un bono compensatorio, tratándose de trabajadoras que laboran en una localidad en que no existe ningún establecimiento que cuente con</w:t>
      </w:r>
      <w:r>
        <w:rPr>
          <w:spacing w:val="-3"/>
        </w:rPr>
        <w:t xml:space="preserve"> </w:t>
      </w:r>
      <w:r>
        <w:t>la</w:t>
      </w:r>
      <w:r>
        <w:rPr>
          <w:spacing w:val="-3"/>
        </w:rPr>
        <w:t xml:space="preserve"> </w:t>
      </w:r>
      <w:r>
        <w:t>autorización</w:t>
      </w:r>
      <w:r>
        <w:rPr>
          <w:spacing w:val="-3"/>
        </w:rPr>
        <w:t xml:space="preserve"> </w:t>
      </w:r>
      <w:r>
        <w:t>de</w:t>
      </w:r>
      <w:r>
        <w:rPr>
          <w:spacing w:val="-3"/>
        </w:rPr>
        <w:t xml:space="preserve"> </w:t>
      </w:r>
      <w:r>
        <w:t>la Junta Nacional de Jardines Infantiles; que se desempeñan en faenas mineras ubicadas en lugares apartados de centros urbanos, quienes viven, durante la duración de éstas, separadas de sus hijos, en los campamentos habilitados por</w:t>
      </w:r>
      <w:r>
        <w:rPr>
          <w:spacing w:val="-3"/>
        </w:rPr>
        <w:t xml:space="preserve"> </w:t>
      </w:r>
      <w:r>
        <w:t>la</w:t>
      </w:r>
      <w:r>
        <w:rPr>
          <w:spacing w:val="-3"/>
        </w:rPr>
        <w:t xml:space="preserve"> </w:t>
      </w:r>
      <w:r>
        <w:t>empresa</w:t>
      </w:r>
      <w:r>
        <w:rPr>
          <w:spacing w:val="-3"/>
        </w:rPr>
        <w:t xml:space="preserve"> </w:t>
      </w:r>
      <w:r>
        <w:t>para</w:t>
      </w:r>
      <w:r>
        <w:rPr>
          <w:spacing w:val="-3"/>
        </w:rPr>
        <w:t xml:space="preserve"> </w:t>
      </w:r>
      <w:r>
        <w:t>tales</w:t>
      </w:r>
      <w:r>
        <w:rPr>
          <w:spacing w:val="-3"/>
        </w:rPr>
        <w:t xml:space="preserve"> </w:t>
      </w:r>
      <w:r>
        <w:t>efectos; que prestan servicios en horario nocturno o cuando las condiciones de salud y los problemas</w:t>
      </w:r>
      <w:r>
        <w:rPr>
          <w:spacing w:val="40"/>
        </w:rPr>
        <w:t xml:space="preserve"> </w:t>
      </w:r>
      <w:r>
        <w:t>médicos</w:t>
      </w:r>
      <w:r>
        <w:rPr>
          <w:spacing w:val="40"/>
        </w:rPr>
        <w:t xml:space="preserve"> </w:t>
      </w:r>
      <w:r>
        <w:t>que el niño padece aconsejen no enviarlo a una sala cuna. Esta doctrina fue profundizada en los años 2015, 2017 y 2018 por los pronunciamientos citados en el numeral 2, del pie de página.</w:t>
      </w:r>
    </w:p>
    <w:p w:rsidR="00E96421" w:rsidRDefault="00000000">
      <w:pPr>
        <w:pStyle w:val="Textoindependiente"/>
        <w:spacing w:before="4"/>
        <w:rPr>
          <w:sz w:val="11"/>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98376</wp:posOffset>
                </wp:positionV>
                <wp:extent cx="18288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C93AAB" id="Graphic 1" o:spid="_x0000_s1026" style="position:absolute;margin-left:1in;margin-top:7.75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OjIB+9wAAAAJAQAADwAAAGRycy9kb3ducmV2LnhtbExPTUvEMBC9C/6HMII3N7HtrlKbLiII&#10;gr24KuIt245JsZmUJrut/97Zk97mffDmvWq7+EEccYp9IA3XKwUCqQ1dT1bD2+vj1S2ImAx1ZgiE&#10;Gn4wwrY+P6tM2YWZXvC4S1ZwCMXSaHApjaWUsXXoTVyFEYm1rzB5kxhOVnaTmTncDzJTaiO96Yk/&#10;ODPig8P2e3fwGmSWfTSbpySVfbbzu/tsVJ43Wl9eLPd3IBIu6c8Mp/pcHWrutA8H6qIYGBcFb0l8&#10;rNcg2FDkGRP7E3EDsq7k/wX1LwAAAP//AwBQSwECLQAUAAYACAAAACEAtoM4kv4AAADhAQAAEwAA&#10;AAAAAAAAAAAAAAAAAAAAW0NvbnRlbnRfVHlwZXNdLnhtbFBLAQItABQABgAIAAAAIQA4/SH/1gAA&#10;AJQBAAALAAAAAAAAAAAAAAAAAC8BAABfcmVscy8ucmVsc1BLAQItABQABgAIAAAAIQDRTnQyDwIA&#10;AFsEAAAOAAAAAAAAAAAAAAAAAC4CAABkcnMvZTJvRG9jLnhtbFBLAQItABQABgAIAAAAIQA6MgH7&#10;3AAAAAkBAAAPAAAAAAAAAAAAAAAAAGkEAABkcnMvZG93bnJldi54bWxQSwUGAAAAAAQABADzAAAA&#10;cgUAAAAA&#10;" path="m,l1828800,e" filled="f">
                <v:path arrowok="t"/>
                <w10:wrap type="topAndBottom" anchorx="page"/>
              </v:shape>
            </w:pict>
          </mc:Fallback>
        </mc:AlternateContent>
      </w:r>
    </w:p>
    <w:p w:rsidR="00E96421" w:rsidRDefault="00000000">
      <w:pPr>
        <w:tabs>
          <w:tab w:val="left" w:pos="1543"/>
          <w:tab w:val="left" w:pos="2975"/>
          <w:tab w:val="left" w:pos="4485"/>
          <w:tab w:val="left" w:pos="5558"/>
          <w:tab w:val="left" w:pos="6920"/>
          <w:tab w:val="left" w:pos="8615"/>
        </w:tabs>
        <w:spacing w:before="103"/>
        <w:ind w:left="100" w:right="116"/>
        <w:jc w:val="both"/>
        <w:rPr>
          <w:sz w:val="20"/>
        </w:rPr>
      </w:pPr>
      <w:r>
        <w:rPr>
          <w:sz w:val="20"/>
          <w:vertAlign w:val="superscript"/>
        </w:rPr>
        <w:t>1</w:t>
      </w:r>
      <w:r>
        <w:rPr>
          <w:sz w:val="20"/>
        </w:rPr>
        <w:t xml:space="preserve"> MARCEL, Mario, “Impacto de la crisis del covid-19 sobre la situación</w:t>
      </w:r>
      <w:r>
        <w:rPr>
          <w:spacing w:val="-3"/>
          <w:sz w:val="20"/>
        </w:rPr>
        <w:t xml:space="preserve"> </w:t>
      </w:r>
      <w:r>
        <w:rPr>
          <w:sz w:val="20"/>
        </w:rPr>
        <w:t>económica</w:t>
      </w:r>
      <w:r>
        <w:rPr>
          <w:spacing w:val="-3"/>
          <w:sz w:val="20"/>
        </w:rPr>
        <w:t xml:space="preserve"> </w:t>
      </w:r>
      <w:r>
        <w:rPr>
          <w:sz w:val="20"/>
        </w:rPr>
        <w:t>de</w:t>
      </w:r>
      <w:r>
        <w:rPr>
          <w:spacing w:val="-3"/>
          <w:sz w:val="20"/>
        </w:rPr>
        <w:t xml:space="preserve"> </w:t>
      </w:r>
      <w:r>
        <w:rPr>
          <w:sz w:val="20"/>
        </w:rPr>
        <w:t>las</w:t>
      </w:r>
      <w:r>
        <w:rPr>
          <w:spacing w:val="-3"/>
          <w:sz w:val="20"/>
        </w:rPr>
        <w:t xml:space="preserve"> </w:t>
      </w:r>
      <w:r>
        <w:rPr>
          <w:sz w:val="20"/>
        </w:rPr>
        <w:t>mujeres</w:t>
      </w:r>
      <w:r>
        <w:rPr>
          <w:spacing w:val="-3"/>
          <w:sz w:val="20"/>
        </w:rPr>
        <w:t xml:space="preserve"> </w:t>
      </w:r>
      <w:r>
        <w:rPr>
          <w:sz w:val="20"/>
        </w:rPr>
        <w:t xml:space="preserve">en </w:t>
      </w:r>
      <w:r>
        <w:rPr>
          <w:spacing w:val="-2"/>
          <w:sz w:val="20"/>
        </w:rPr>
        <w:t>Chile”,</w:t>
      </w:r>
      <w:r>
        <w:rPr>
          <w:sz w:val="20"/>
        </w:rPr>
        <w:tab/>
      </w:r>
      <w:r>
        <w:rPr>
          <w:spacing w:val="-2"/>
          <w:sz w:val="20"/>
        </w:rPr>
        <w:t>Banco</w:t>
      </w:r>
      <w:r>
        <w:rPr>
          <w:sz w:val="20"/>
        </w:rPr>
        <w:tab/>
      </w:r>
      <w:r>
        <w:rPr>
          <w:spacing w:val="-2"/>
          <w:sz w:val="20"/>
        </w:rPr>
        <w:t>Central</w:t>
      </w:r>
      <w:r>
        <w:rPr>
          <w:sz w:val="20"/>
        </w:rPr>
        <w:tab/>
      </w:r>
      <w:r>
        <w:rPr>
          <w:spacing w:val="-6"/>
          <w:sz w:val="20"/>
        </w:rPr>
        <w:t>de</w:t>
      </w:r>
      <w:r>
        <w:rPr>
          <w:sz w:val="20"/>
        </w:rPr>
        <w:tab/>
      </w:r>
      <w:r>
        <w:rPr>
          <w:spacing w:val="-2"/>
          <w:sz w:val="20"/>
        </w:rPr>
        <w:t>Chile,</w:t>
      </w:r>
      <w:r>
        <w:rPr>
          <w:sz w:val="20"/>
        </w:rPr>
        <w:tab/>
      </w:r>
      <w:r>
        <w:rPr>
          <w:spacing w:val="-2"/>
          <w:sz w:val="20"/>
        </w:rPr>
        <w:t>Santiago,</w:t>
      </w:r>
      <w:r>
        <w:rPr>
          <w:sz w:val="20"/>
        </w:rPr>
        <w:tab/>
      </w:r>
      <w:r>
        <w:rPr>
          <w:spacing w:val="-2"/>
          <w:sz w:val="20"/>
        </w:rPr>
        <w:t xml:space="preserve">2021, </w:t>
      </w:r>
      <w:hyperlink r:id="rId5">
        <w:r>
          <w:rPr>
            <w:color w:val="1154CC"/>
            <w:spacing w:val="-2"/>
            <w:sz w:val="20"/>
            <w:u w:val="thick" w:color="1154CC"/>
          </w:rPr>
          <w:t>https://www.bcentral.cl/documents/33528/133214/mmc20072021.pdf/f5ec3f1a-3fc6-0754-4689-6d289</w:t>
        </w:r>
      </w:hyperlink>
      <w:r>
        <w:rPr>
          <w:color w:val="1154CC"/>
          <w:spacing w:val="-2"/>
          <w:sz w:val="20"/>
        </w:rPr>
        <w:t xml:space="preserve"> </w:t>
      </w:r>
      <w:hyperlink r:id="rId6">
        <w:r>
          <w:rPr>
            <w:color w:val="1154CC"/>
            <w:sz w:val="20"/>
            <w:u w:val="thick" w:color="1154CC"/>
          </w:rPr>
          <w:t>d25c20a?t=1693575828277</w:t>
        </w:r>
      </w:hyperlink>
      <w:r>
        <w:rPr>
          <w:sz w:val="20"/>
        </w:rPr>
        <w:t>. Consultada: 26 de septiembre de 2023.</w:t>
      </w:r>
    </w:p>
    <w:p w:rsidR="00E96421" w:rsidRDefault="00000000">
      <w:pPr>
        <w:ind w:left="100" w:right="154"/>
        <w:rPr>
          <w:sz w:val="20"/>
        </w:rPr>
      </w:pPr>
      <w:r>
        <w:rPr>
          <w:sz w:val="20"/>
          <w:vertAlign w:val="superscript"/>
        </w:rPr>
        <w:t>2</w:t>
      </w:r>
      <w:r>
        <w:rPr>
          <w:sz w:val="20"/>
        </w:rPr>
        <w:t xml:space="preserve"> La jurisprudencia de la Dirección del Trabajo -contenida en Dictamen 6758/086 de 24/12/2015; ORD. 5527 15/11/2017 y ORD. N°413 de 22/01/2018- ha permitido el pago de un bono compensatorio por concepto de sala cuna, previa autorización administrativa, para trabajadoras que laboran en una localidad donde no existe ningún establecimiento que cuente con la autorización debida;</w:t>
      </w:r>
      <w:r>
        <w:rPr>
          <w:spacing w:val="-3"/>
          <w:sz w:val="20"/>
        </w:rPr>
        <w:t xml:space="preserve"> </w:t>
      </w:r>
      <w:r>
        <w:rPr>
          <w:sz w:val="20"/>
        </w:rPr>
        <w:t>que</w:t>
      </w:r>
      <w:r>
        <w:rPr>
          <w:spacing w:val="-3"/>
          <w:sz w:val="20"/>
        </w:rPr>
        <w:t xml:space="preserve"> </w:t>
      </w:r>
      <w:r>
        <w:rPr>
          <w:sz w:val="20"/>
        </w:rPr>
        <w:t>se</w:t>
      </w:r>
      <w:r>
        <w:rPr>
          <w:spacing w:val="-3"/>
          <w:sz w:val="20"/>
        </w:rPr>
        <w:t xml:space="preserve"> </w:t>
      </w:r>
      <w:r>
        <w:rPr>
          <w:sz w:val="20"/>
        </w:rPr>
        <w:t>desempeñan</w:t>
      </w:r>
      <w:r>
        <w:rPr>
          <w:spacing w:val="-3"/>
          <w:sz w:val="20"/>
        </w:rPr>
        <w:t xml:space="preserve"> </w:t>
      </w:r>
      <w:r>
        <w:rPr>
          <w:sz w:val="20"/>
        </w:rPr>
        <w:t>en</w:t>
      </w:r>
      <w:r>
        <w:rPr>
          <w:spacing w:val="-3"/>
          <w:sz w:val="20"/>
        </w:rPr>
        <w:t xml:space="preserve"> </w:t>
      </w:r>
      <w:r>
        <w:rPr>
          <w:sz w:val="20"/>
        </w:rPr>
        <w:t>faenas</w:t>
      </w:r>
      <w:r>
        <w:rPr>
          <w:spacing w:val="-3"/>
          <w:sz w:val="20"/>
        </w:rPr>
        <w:t xml:space="preserve"> </w:t>
      </w:r>
      <w:r>
        <w:rPr>
          <w:sz w:val="20"/>
        </w:rPr>
        <w:t>mineras</w:t>
      </w:r>
      <w:r>
        <w:rPr>
          <w:spacing w:val="-3"/>
          <w:sz w:val="20"/>
        </w:rPr>
        <w:t xml:space="preserve"> </w:t>
      </w:r>
      <w:r>
        <w:rPr>
          <w:sz w:val="20"/>
        </w:rPr>
        <w:t>ubicadas</w:t>
      </w:r>
      <w:r>
        <w:rPr>
          <w:spacing w:val="-3"/>
          <w:sz w:val="20"/>
        </w:rPr>
        <w:t xml:space="preserve"> </w:t>
      </w:r>
      <w:r>
        <w:rPr>
          <w:sz w:val="20"/>
        </w:rPr>
        <w:t>en</w:t>
      </w:r>
      <w:r>
        <w:rPr>
          <w:spacing w:val="-3"/>
          <w:sz w:val="20"/>
        </w:rPr>
        <w:t xml:space="preserve"> </w:t>
      </w:r>
      <w:r>
        <w:rPr>
          <w:sz w:val="20"/>
        </w:rPr>
        <w:t>lugares</w:t>
      </w:r>
      <w:r>
        <w:rPr>
          <w:spacing w:val="-3"/>
          <w:sz w:val="20"/>
        </w:rPr>
        <w:t xml:space="preserve"> </w:t>
      </w:r>
      <w:r>
        <w:rPr>
          <w:sz w:val="20"/>
        </w:rPr>
        <w:t>apartados</w:t>
      </w:r>
      <w:r>
        <w:rPr>
          <w:spacing w:val="-3"/>
          <w:sz w:val="20"/>
        </w:rPr>
        <w:t xml:space="preserve"> </w:t>
      </w:r>
      <w:r>
        <w:rPr>
          <w:sz w:val="20"/>
        </w:rPr>
        <w:t>de</w:t>
      </w:r>
      <w:r>
        <w:rPr>
          <w:spacing w:val="-3"/>
          <w:sz w:val="20"/>
        </w:rPr>
        <w:t xml:space="preserve"> </w:t>
      </w:r>
      <w:r>
        <w:rPr>
          <w:sz w:val="20"/>
        </w:rPr>
        <w:t>centros</w:t>
      </w:r>
      <w:r>
        <w:rPr>
          <w:spacing w:val="-3"/>
          <w:sz w:val="20"/>
        </w:rPr>
        <w:t xml:space="preserve"> </w:t>
      </w:r>
      <w:r>
        <w:rPr>
          <w:sz w:val="20"/>
        </w:rPr>
        <w:t>urbanos</w:t>
      </w:r>
      <w:r>
        <w:rPr>
          <w:spacing w:val="-3"/>
          <w:sz w:val="20"/>
        </w:rPr>
        <w:t xml:space="preserve"> </w:t>
      </w:r>
      <w:r>
        <w:rPr>
          <w:sz w:val="20"/>
        </w:rPr>
        <w:t>o cuando prestan servicios en horarios nocturnos. Asimismo, en caso de que el menor padezca de problemas médicos que aconsejen no enviarlo a sala cuna, y que dicha situación esté debidamente certificada por un profesional calificado, si las partes lo establecen, deberán suscribir un acuerdo en el que conste el otorgamiento y monto del bono compensatorio, sin necesidad del análisis posterior por parte de la Dirección del Trabajo.</w:t>
      </w:r>
    </w:p>
    <w:p w:rsidR="00E96421" w:rsidRDefault="00E96421">
      <w:pPr>
        <w:rPr>
          <w:sz w:val="20"/>
        </w:rPr>
        <w:sectPr w:rsidR="00E96421">
          <w:type w:val="continuous"/>
          <w:pgSz w:w="11920" w:h="16840"/>
          <w:pgMar w:top="1360" w:right="1340" w:bottom="280" w:left="1340" w:header="720" w:footer="720" w:gutter="0"/>
          <w:cols w:space="720"/>
        </w:sectPr>
      </w:pPr>
    </w:p>
    <w:p w:rsidR="00E96421" w:rsidRDefault="00000000">
      <w:pPr>
        <w:pStyle w:val="Textoindependiente"/>
        <w:spacing w:before="71" w:line="276" w:lineRule="auto"/>
        <w:ind w:left="100" w:right="114" w:firstLine="720"/>
        <w:jc w:val="both"/>
      </w:pPr>
      <w:r>
        <w:lastRenderedPageBreak/>
        <w:t>En atención al</w:t>
      </w:r>
      <w:r>
        <w:rPr>
          <w:spacing w:val="-3"/>
        </w:rPr>
        <w:t xml:space="preserve"> </w:t>
      </w:r>
      <w:r>
        <w:t>cierre</w:t>
      </w:r>
      <w:r>
        <w:rPr>
          <w:spacing w:val="-3"/>
        </w:rPr>
        <w:t xml:space="preserve"> </w:t>
      </w:r>
      <w:r>
        <w:t>de</w:t>
      </w:r>
      <w:r>
        <w:rPr>
          <w:spacing w:val="-3"/>
        </w:rPr>
        <w:t xml:space="preserve"> </w:t>
      </w:r>
      <w:r>
        <w:t>los</w:t>
      </w:r>
      <w:r>
        <w:rPr>
          <w:spacing w:val="-3"/>
        </w:rPr>
        <w:t xml:space="preserve"> </w:t>
      </w:r>
      <w:r>
        <w:t>recintos</w:t>
      </w:r>
      <w:r>
        <w:rPr>
          <w:spacing w:val="-3"/>
        </w:rPr>
        <w:t xml:space="preserve"> </w:t>
      </w:r>
      <w:r>
        <w:t>educativos</w:t>
      </w:r>
      <w:r>
        <w:rPr>
          <w:spacing w:val="-3"/>
        </w:rPr>
        <w:t xml:space="preserve"> </w:t>
      </w:r>
      <w:r>
        <w:t>por</w:t>
      </w:r>
      <w:r>
        <w:rPr>
          <w:spacing w:val="-3"/>
        </w:rPr>
        <w:t xml:space="preserve"> </w:t>
      </w:r>
      <w:r>
        <w:t>instrucciones</w:t>
      </w:r>
      <w:r>
        <w:rPr>
          <w:spacing w:val="-3"/>
        </w:rPr>
        <w:t xml:space="preserve"> </w:t>
      </w:r>
      <w:r>
        <w:t>de</w:t>
      </w:r>
      <w:r>
        <w:rPr>
          <w:spacing w:val="-3"/>
        </w:rPr>
        <w:t xml:space="preserve"> </w:t>
      </w:r>
      <w:r>
        <w:t>la</w:t>
      </w:r>
      <w:r>
        <w:rPr>
          <w:spacing w:val="-3"/>
        </w:rPr>
        <w:t xml:space="preserve"> </w:t>
      </w:r>
      <w:r>
        <w:t>autoridad</w:t>
      </w:r>
      <w:r>
        <w:rPr>
          <w:vertAlign w:val="superscript"/>
        </w:rPr>
        <w:t>3</w:t>
      </w:r>
      <w:r>
        <w:rPr>
          <w:spacing w:val="-3"/>
        </w:rPr>
        <w:t xml:space="preserve"> </w:t>
      </w:r>
      <w:r>
        <w:t>y</w:t>
      </w:r>
      <w:r>
        <w:rPr>
          <w:spacing w:val="-3"/>
        </w:rPr>
        <w:t xml:space="preserve"> </w:t>
      </w:r>
      <w:r>
        <w:t>a la alerta sanitaria decretada, diversas resoluciones administrativas y judiciales aplicaron el mismo criterio de excepcionalidad, acogiendo la solicitud de compensación del derecho a sala cuna por un bono. Sin embargo, estos recursos generaron diversas controversias respecto a los montos de pago, la forma de entrega, los requisitos para su otorgamiento, entre otros dilemas, evidenciando un vacío en la normativa.</w:t>
      </w:r>
    </w:p>
    <w:p w:rsidR="00E96421" w:rsidRDefault="00E96421">
      <w:pPr>
        <w:pStyle w:val="Textoindependiente"/>
        <w:spacing w:before="37"/>
      </w:pPr>
    </w:p>
    <w:p w:rsidR="00E96421" w:rsidRDefault="00000000">
      <w:pPr>
        <w:pStyle w:val="Textoindependiente"/>
        <w:spacing w:before="1" w:line="276" w:lineRule="auto"/>
        <w:ind w:left="100" w:right="114" w:firstLine="720"/>
        <w:jc w:val="both"/>
      </w:pPr>
      <w:r>
        <w:t>Por su parte Contraloría General de la República, ha aceptado el cumplimiento en equivalencia desde el año 2016, pero es en marzo del año 2018 a través del dictamen N°6.381, con motivo de la publicación de las leyes 20.832 -que exige que la sala</w:t>
      </w:r>
      <w:r>
        <w:rPr>
          <w:spacing w:val="-2"/>
        </w:rPr>
        <w:t xml:space="preserve"> </w:t>
      </w:r>
      <w:r>
        <w:t>cuna</w:t>
      </w:r>
      <w:r>
        <w:rPr>
          <w:spacing w:val="-2"/>
        </w:rPr>
        <w:t xml:space="preserve"> </w:t>
      </w:r>
      <w:r>
        <w:t>con que el empleador da cumplimiento a su obligación debe contar con autorización de funcionamiento o reconocimiento oficial de Estado, ambos otorgados por el Ministerio de Educación- y 20.891 -que perfecciona, entre otras cosas, el ejercicio del derecho a la sala cuna para los funcionarios- que se imparten instrucciones a los servicios públicos respecto de la entrega del beneficio de sala cuna,</w:t>
      </w:r>
      <w:r>
        <w:rPr>
          <w:spacing w:val="-3"/>
        </w:rPr>
        <w:t xml:space="preserve"> </w:t>
      </w:r>
      <w:r>
        <w:t>contemplándose</w:t>
      </w:r>
      <w:r>
        <w:rPr>
          <w:spacing w:val="-3"/>
        </w:rPr>
        <w:t xml:space="preserve"> </w:t>
      </w:r>
      <w:r>
        <w:t>cuatro</w:t>
      </w:r>
      <w:r>
        <w:rPr>
          <w:spacing w:val="-3"/>
        </w:rPr>
        <w:t xml:space="preserve"> </w:t>
      </w:r>
      <w:r>
        <w:t>situaciones</w:t>
      </w:r>
      <w:r>
        <w:rPr>
          <w:spacing w:val="-3"/>
        </w:rPr>
        <w:t xml:space="preserve"> </w:t>
      </w:r>
      <w:r>
        <w:t>excepcionales en que se puede acceder al beneficio en</w:t>
      </w:r>
      <w:r>
        <w:rPr>
          <w:spacing w:val="-3"/>
        </w:rPr>
        <w:t xml:space="preserve"> </w:t>
      </w:r>
      <w:r>
        <w:t>una</w:t>
      </w:r>
      <w:r>
        <w:rPr>
          <w:spacing w:val="-3"/>
        </w:rPr>
        <w:t xml:space="preserve"> </w:t>
      </w:r>
      <w:r>
        <w:t>modalidad</w:t>
      </w:r>
      <w:r>
        <w:rPr>
          <w:spacing w:val="-3"/>
        </w:rPr>
        <w:t xml:space="preserve"> </w:t>
      </w:r>
      <w:r>
        <w:t>distinta</w:t>
      </w:r>
      <w:r>
        <w:rPr>
          <w:spacing w:val="-3"/>
        </w:rPr>
        <w:t xml:space="preserve"> </w:t>
      </w:r>
      <w:r>
        <w:t>de</w:t>
      </w:r>
      <w:r>
        <w:rPr>
          <w:spacing w:val="-3"/>
        </w:rPr>
        <w:t xml:space="preserve"> </w:t>
      </w:r>
      <w:r>
        <w:t>la</w:t>
      </w:r>
      <w:r>
        <w:rPr>
          <w:spacing w:val="-3"/>
        </w:rPr>
        <w:t xml:space="preserve"> </w:t>
      </w:r>
      <w:r>
        <w:t>descrita</w:t>
      </w:r>
      <w:r>
        <w:rPr>
          <w:spacing w:val="-3"/>
        </w:rPr>
        <w:t xml:space="preserve"> </w:t>
      </w:r>
      <w:r>
        <w:t>en</w:t>
      </w:r>
      <w:r>
        <w:rPr>
          <w:spacing w:val="-3"/>
        </w:rPr>
        <w:t xml:space="preserve"> </w:t>
      </w:r>
      <w:r>
        <w:t>el</w:t>
      </w:r>
      <w:r>
        <w:rPr>
          <w:spacing w:val="-3"/>
        </w:rPr>
        <w:t xml:space="preserve"> </w:t>
      </w:r>
      <w:r>
        <w:t>artículo 203 del Código del Trabajo.</w:t>
      </w:r>
    </w:p>
    <w:p w:rsidR="00E96421" w:rsidRDefault="00E96421">
      <w:pPr>
        <w:pStyle w:val="Textoindependiente"/>
        <w:spacing w:before="37"/>
      </w:pPr>
    </w:p>
    <w:p w:rsidR="00E96421" w:rsidRDefault="00000000">
      <w:pPr>
        <w:pStyle w:val="Textoindependiente"/>
        <w:spacing w:before="1" w:line="276" w:lineRule="auto"/>
        <w:ind w:left="100" w:right="114" w:firstLine="720"/>
        <w:jc w:val="both"/>
      </w:pPr>
      <w:r>
        <w:t>En resumen, si bien la entrega del bono compensatorio es preexistente a la pandemia de COVID-19, fueron</w:t>
      </w:r>
      <w:r>
        <w:rPr>
          <w:spacing w:val="-3"/>
        </w:rPr>
        <w:t xml:space="preserve"> </w:t>
      </w:r>
      <w:r>
        <w:t>los</w:t>
      </w:r>
      <w:r>
        <w:rPr>
          <w:spacing w:val="-3"/>
        </w:rPr>
        <w:t xml:space="preserve"> </w:t>
      </w:r>
      <w:r>
        <w:t>cierres</w:t>
      </w:r>
      <w:r>
        <w:rPr>
          <w:spacing w:val="-3"/>
        </w:rPr>
        <w:t xml:space="preserve"> </w:t>
      </w:r>
      <w:r>
        <w:t>de</w:t>
      </w:r>
      <w:r>
        <w:rPr>
          <w:spacing w:val="-3"/>
        </w:rPr>
        <w:t xml:space="preserve"> </w:t>
      </w:r>
      <w:r>
        <w:t>los</w:t>
      </w:r>
      <w:r>
        <w:rPr>
          <w:spacing w:val="-3"/>
        </w:rPr>
        <w:t xml:space="preserve"> </w:t>
      </w:r>
      <w:r>
        <w:t>establecimientos</w:t>
      </w:r>
      <w:r>
        <w:rPr>
          <w:spacing w:val="-3"/>
        </w:rPr>
        <w:t xml:space="preserve"> </w:t>
      </w:r>
      <w:r>
        <w:t>educativos</w:t>
      </w:r>
      <w:r>
        <w:rPr>
          <w:spacing w:val="-3"/>
        </w:rPr>
        <w:t xml:space="preserve"> </w:t>
      </w:r>
      <w:r>
        <w:t>y</w:t>
      </w:r>
      <w:r>
        <w:rPr>
          <w:spacing w:val="-3"/>
        </w:rPr>
        <w:t xml:space="preserve"> </w:t>
      </w:r>
      <w:r>
        <w:t>la</w:t>
      </w:r>
      <w:r>
        <w:rPr>
          <w:spacing w:val="-3"/>
        </w:rPr>
        <w:t xml:space="preserve"> </w:t>
      </w:r>
      <w:r>
        <w:t>adopción de nuevas formas de trabajo, como el teletrabajo, las que impulsaron a los organismos judiciales y administrativos a pronunciarse más profundamente sobre</w:t>
      </w:r>
      <w:r>
        <w:rPr>
          <w:spacing w:val="-3"/>
        </w:rPr>
        <w:t xml:space="preserve"> </w:t>
      </w:r>
      <w:r>
        <w:t>la</w:t>
      </w:r>
      <w:r>
        <w:rPr>
          <w:spacing w:val="-3"/>
        </w:rPr>
        <w:t xml:space="preserve"> </w:t>
      </w:r>
      <w:r>
        <w:t>materia</w:t>
      </w:r>
      <w:r>
        <w:rPr>
          <w:spacing w:val="-3"/>
        </w:rPr>
        <w:t xml:space="preserve"> </w:t>
      </w:r>
      <w:r>
        <w:t>debido</w:t>
      </w:r>
      <w:r>
        <w:rPr>
          <w:spacing w:val="-3"/>
        </w:rPr>
        <w:t xml:space="preserve"> </w:t>
      </w:r>
      <w:r>
        <w:t>a</w:t>
      </w:r>
      <w:r>
        <w:rPr>
          <w:spacing w:val="-3"/>
        </w:rPr>
        <w:t xml:space="preserve"> </w:t>
      </w:r>
      <w:r>
        <w:t>la gran cantidad de mujeres que debieron solicitarlo. A pesar de los esfuerzos de estas entidades por</w:t>
      </w:r>
      <w:r>
        <w:rPr>
          <w:spacing w:val="-3"/>
        </w:rPr>
        <w:t xml:space="preserve"> </w:t>
      </w:r>
      <w:r>
        <w:t>cumplir</w:t>
      </w:r>
      <w:r>
        <w:rPr>
          <w:spacing w:val="-3"/>
        </w:rPr>
        <w:t xml:space="preserve"> </w:t>
      </w:r>
      <w:r>
        <w:t>con</w:t>
      </w:r>
      <w:r>
        <w:rPr>
          <w:spacing w:val="-3"/>
        </w:rPr>
        <w:t xml:space="preserve"> </w:t>
      </w:r>
      <w:r>
        <w:t>el</w:t>
      </w:r>
      <w:r>
        <w:rPr>
          <w:spacing w:val="-3"/>
        </w:rPr>
        <w:t xml:space="preserve"> </w:t>
      </w:r>
      <w:r>
        <w:t>propósito</w:t>
      </w:r>
      <w:r>
        <w:rPr>
          <w:spacing w:val="-3"/>
        </w:rPr>
        <w:t xml:space="preserve"> </w:t>
      </w:r>
      <w:r>
        <w:t>de</w:t>
      </w:r>
      <w:r>
        <w:rPr>
          <w:spacing w:val="-3"/>
        </w:rPr>
        <w:t xml:space="preserve"> </w:t>
      </w:r>
      <w:r>
        <w:t>la</w:t>
      </w:r>
      <w:r>
        <w:rPr>
          <w:spacing w:val="-3"/>
        </w:rPr>
        <w:t xml:space="preserve"> </w:t>
      </w:r>
      <w:r>
        <w:t>normativa</w:t>
      </w:r>
      <w:r>
        <w:rPr>
          <w:spacing w:val="-3"/>
        </w:rPr>
        <w:t xml:space="preserve"> </w:t>
      </w:r>
      <w:r>
        <w:t>-la</w:t>
      </w:r>
      <w:r>
        <w:rPr>
          <w:spacing w:val="-3"/>
        </w:rPr>
        <w:t xml:space="preserve"> </w:t>
      </w:r>
      <w:r>
        <w:t>protección</w:t>
      </w:r>
      <w:r>
        <w:rPr>
          <w:spacing w:val="-3"/>
        </w:rPr>
        <w:t xml:space="preserve"> </w:t>
      </w:r>
      <w:r>
        <w:t>de</w:t>
      </w:r>
      <w:r>
        <w:rPr>
          <w:spacing w:val="-3"/>
        </w:rPr>
        <w:t xml:space="preserve"> </w:t>
      </w:r>
      <w:r>
        <w:t>la</w:t>
      </w:r>
      <w:r>
        <w:rPr>
          <w:spacing w:val="-3"/>
        </w:rPr>
        <w:t xml:space="preserve"> </w:t>
      </w:r>
      <w:r>
        <w:t>vida</w:t>
      </w:r>
      <w:r>
        <w:rPr>
          <w:spacing w:val="-3"/>
        </w:rPr>
        <w:t xml:space="preserve"> </w:t>
      </w:r>
      <w:r>
        <w:t>y</w:t>
      </w:r>
      <w:r>
        <w:rPr>
          <w:spacing w:val="-3"/>
        </w:rPr>
        <w:t xml:space="preserve"> </w:t>
      </w:r>
      <w:r>
        <w:t>la</w:t>
      </w:r>
      <w:r>
        <w:rPr>
          <w:spacing w:val="-3"/>
        </w:rPr>
        <w:t xml:space="preserve"> </w:t>
      </w:r>
      <w:r>
        <w:t>salud</w:t>
      </w:r>
      <w:r>
        <w:rPr>
          <w:spacing w:val="-3"/>
        </w:rPr>
        <w:t xml:space="preserve"> </w:t>
      </w:r>
      <w:r>
        <w:t>del menor, sin descuidar la tranquilidad física y mental de la madre mientras desempeña sus labores-,</w:t>
      </w:r>
      <w:r>
        <w:rPr>
          <w:spacing w:val="26"/>
        </w:rPr>
        <w:t xml:space="preserve"> </w:t>
      </w:r>
      <w:r>
        <w:t>la</w:t>
      </w:r>
      <w:r>
        <w:rPr>
          <w:spacing w:val="26"/>
        </w:rPr>
        <w:t xml:space="preserve"> </w:t>
      </w:r>
      <w:r>
        <w:t>falta</w:t>
      </w:r>
      <w:r>
        <w:rPr>
          <w:spacing w:val="26"/>
        </w:rPr>
        <w:t xml:space="preserve"> </w:t>
      </w:r>
      <w:r>
        <w:t>de</w:t>
      </w:r>
      <w:r>
        <w:rPr>
          <w:spacing w:val="26"/>
        </w:rPr>
        <w:t xml:space="preserve"> </w:t>
      </w:r>
      <w:r>
        <w:t>una norma que regule el monto del bono compensatorio y la ausencia de un mecanismo legal para emprender acciones judiciales sin depender de la</w:t>
      </w:r>
      <w:r>
        <w:rPr>
          <w:spacing w:val="40"/>
        </w:rPr>
        <w:t xml:space="preserve"> </w:t>
      </w:r>
      <w:r>
        <w:t>interpretación de la judicatura, significan un obstáculo a los derechos de las madres.</w:t>
      </w:r>
    </w:p>
    <w:p w:rsidR="00E96421" w:rsidRDefault="00E96421">
      <w:pPr>
        <w:pStyle w:val="Textoindependiente"/>
        <w:spacing w:before="37"/>
      </w:pPr>
    </w:p>
    <w:p w:rsidR="00E96421" w:rsidRDefault="00000000">
      <w:pPr>
        <w:pStyle w:val="Textoindependiente"/>
        <w:spacing w:line="276" w:lineRule="auto"/>
        <w:ind w:left="100" w:right="112" w:firstLine="720"/>
        <w:jc w:val="both"/>
      </w:pPr>
      <w:r>
        <w:t>Si bien las condiciones sanitarias han cambiado y se ha</w:t>
      </w:r>
      <w:r>
        <w:rPr>
          <w:spacing w:val="-3"/>
        </w:rPr>
        <w:t xml:space="preserve"> </w:t>
      </w:r>
      <w:r>
        <w:t>procedido</w:t>
      </w:r>
      <w:r>
        <w:rPr>
          <w:spacing w:val="-3"/>
        </w:rPr>
        <w:t xml:space="preserve"> </w:t>
      </w:r>
      <w:r>
        <w:t>a</w:t>
      </w:r>
      <w:r>
        <w:rPr>
          <w:spacing w:val="-3"/>
        </w:rPr>
        <w:t xml:space="preserve"> </w:t>
      </w:r>
      <w:r>
        <w:t>la</w:t>
      </w:r>
      <w:r>
        <w:rPr>
          <w:spacing w:val="-3"/>
        </w:rPr>
        <w:t xml:space="preserve"> </w:t>
      </w:r>
      <w:r>
        <w:t>reanudación de las clases y reapertura de los jardines infantiles, sigue existiendo controversia permanente entre trabajadoras y empleadores por el monto del bono compensatorio en</w:t>
      </w:r>
      <w:r>
        <w:rPr>
          <w:spacing w:val="-4"/>
        </w:rPr>
        <w:t xml:space="preserve"> </w:t>
      </w:r>
      <w:r>
        <w:t>las circunstancias que lo permiten. En la práctica, se da la paradoja de que muchos empleadores cumplen con su obligación a través de convenios de sala</w:t>
      </w:r>
      <w:r>
        <w:rPr>
          <w:spacing w:val="-3"/>
        </w:rPr>
        <w:t xml:space="preserve"> </w:t>
      </w:r>
      <w:r>
        <w:t>cuna</w:t>
      </w:r>
      <w:r>
        <w:rPr>
          <w:spacing w:val="-3"/>
        </w:rPr>
        <w:t xml:space="preserve"> </w:t>
      </w:r>
      <w:r>
        <w:t>con</w:t>
      </w:r>
      <w:r>
        <w:rPr>
          <w:spacing w:val="-3"/>
        </w:rPr>
        <w:t xml:space="preserve"> </w:t>
      </w:r>
      <w:r>
        <w:t>entidades privadas -inciso quinto del art. 203- pagando un monto mensual superior a los $400.000, pero para los casos en que se permite un bono compensatorio en la misma empresa, se cancela</w:t>
      </w:r>
      <w:r>
        <w:rPr>
          <w:spacing w:val="-4"/>
        </w:rPr>
        <w:t xml:space="preserve"> </w:t>
      </w:r>
      <w:r>
        <w:t>un</w:t>
      </w:r>
      <w:r>
        <w:rPr>
          <w:spacing w:val="-4"/>
        </w:rPr>
        <w:t xml:space="preserve"> </w:t>
      </w:r>
      <w:r>
        <w:t>valor</w:t>
      </w:r>
      <w:r>
        <w:rPr>
          <w:spacing w:val="-4"/>
        </w:rPr>
        <w:t xml:space="preserve"> </w:t>
      </w:r>
      <w:r>
        <w:t>que</w:t>
      </w:r>
      <w:r>
        <w:rPr>
          <w:spacing w:val="-4"/>
        </w:rPr>
        <w:t xml:space="preserve"> </w:t>
      </w:r>
      <w:r>
        <w:t>puede</w:t>
      </w:r>
      <w:r>
        <w:rPr>
          <w:spacing w:val="-4"/>
        </w:rPr>
        <w:t xml:space="preserve"> </w:t>
      </w:r>
      <w:r>
        <w:t>llegar</w:t>
      </w:r>
      <w:r>
        <w:rPr>
          <w:spacing w:val="-4"/>
        </w:rPr>
        <w:t xml:space="preserve"> </w:t>
      </w:r>
      <w:r>
        <w:t>a</w:t>
      </w:r>
      <w:r>
        <w:rPr>
          <w:spacing w:val="-4"/>
        </w:rPr>
        <w:t xml:space="preserve"> </w:t>
      </w:r>
      <w:r>
        <w:t>ser</w:t>
      </w:r>
      <w:r>
        <w:rPr>
          <w:spacing w:val="-4"/>
        </w:rPr>
        <w:t xml:space="preserve"> </w:t>
      </w:r>
      <w:r>
        <w:t>hasta</w:t>
      </w:r>
      <w:r>
        <w:rPr>
          <w:spacing w:val="-4"/>
        </w:rPr>
        <w:t xml:space="preserve"> </w:t>
      </w:r>
      <w:r>
        <w:t>5</w:t>
      </w:r>
      <w:r>
        <w:rPr>
          <w:spacing w:val="-4"/>
        </w:rPr>
        <w:t xml:space="preserve"> </w:t>
      </w:r>
      <w:r>
        <w:t>veces</w:t>
      </w:r>
      <w:r>
        <w:rPr>
          <w:spacing w:val="-4"/>
        </w:rPr>
        <w:t xml:space="preserve"> </w:t>
      </w:r>
      <w:r>
        <w:t>inferior.</w:t>
      </w:r>
      <w:r>
        <w:rPr>
          <w:spacing w:val="-4"/>
        </w:rPr>
        <w:t xml:space="preserve"> </w:t>
      </w:r>
      <w:r>
        <w:t>Es</w:t>
      </w:r>
      <w:r>
        <w:rPr>
          <w:spacing w:val="-4"/>
        </w:rPr>
        <w:t xml:space="preserve"> </w:t>
      </w:r>
      <w:r>
        <w:t>decir,</w:t>
      </w:r>
      <w:r>
        <w:rPr>
          <w:spacing w:val="-4"/>
        </w:rPr>
        <w:t xml:space="preserve"> </w:t>
      </w:r>
      <w:r>
        <w:t>el</w:t>
      </w:r>
      <w:r>
        <w:rPr>
          <w:spacing w:val="-4"/>
        </w:rPr>
        <w:t xml:space="preserve"> </w:t>
      </w:r>
      <w:r>
        <w:t>empleador</w:t>
      </w:r>
      <w:r>
        <w:rPr>
          <w:spacing w:val="-4"/>
        </w:rPr>
        <w:t xml:space="preserve"> </w:t>
      </w:r>
      <w:r>
        <w:t>reduce costos a través del bono compensatorio.</w:t>
      </w:r>
    </w:p>
    <w:p w:rsidR="00E96421" w:rsidRDefault="00E96421">
      <w:pPr>
        <w:pStyle w:val="Textoindependiente"/>
        <w:spacing w:before="38"/>
      </w:pPr>
    </w:p>
    <w:p w:rsidR="00E96421" w:rsidRDefault="00000000">
      <w:pPr>
        <w:pStyle w:val="Textoindependiente"/>
        <w:spacing w:line="276" w:lineRule="auto"/>
        <w:ind w:left="100" w:right="118" w:firstLine="720"/>
        <w:jc w:val="both"/>
      </w:pPr>
      <w:r>
        <w:t>En el sector público se puede observar que una gran parte de los servicios no cuentan con sala cuna en las dependencias</w:t>
      </w:r>
      <w:r>
        <w:rPr>
          <w:spacing w:val="-3"/>
        </w:rPr>
        <w:t xml:space="preserve"> </w:t>
      </w:r>
      <w:r>
        <w:t>del</w:t>
      </w:r>
      <w:r>
        <w:rPr>
          <w:spacing w:val="-3"/>
        </w:rPr>
        <w:t xml:space="preserve"> </w:t>
      </w:r>
      <w:r>
        <w:t>servicio</w:t>
      </w:r>
      <w:r>
        <w:rPr>
          <w:spacing w:val="-3"/>
        </w:rPr>
        <w:t xml:space="preserve"> </w:t>
      </w:r>
      <w:r>
        <w:t>y</w:t>
      </w:r>
      <w:r>
        <w:rPr>
          <w:spacing w:val="-3"/>
        </w:rPr>
        <w:t xml:space="preserve"> </w:t>
      </w:r>
      <w:r>
        <w:t>la</w:t>
      </w:r>
      <w:r>
        <w:rPr>
          <w:spacing w:val="-3"/>
        </w:rPr>
        <w:t xml:space="preserve"> </w:t>
      </w:r>
      <w:r>
        <w:t>falta</w:t>
      </w:r>
      <w:r>
        <w:rPr>
          <w:spacing w:val="-3"/>
        </w:rPr>
        <w:t xml:space="preserve"> </w:t>
      </w:r>
      <w:r>
        <w:t>de</w:t>
      </w:r>
      <w:r>
        <w:rPr>
          <w:spacing w:val="-3"/>
        </w:rPr>
        <w:t xml:space="preserve"> </w:t>
      </w:r>
      <w:r>
        <w:t>convenios</w:t>
      </w:r>
      <w:r>
        <w:rPr>
          <w:spacing w:val="-3"/>
        </w:rPr>
        <w:t xml:space="preserve"> </w:t>
      </w:r>
      <w:r>
        <w:t>ha</w:t>
      </w:r>
      <w:r>
        <w:rPr>
          <w:spacing w:val="-3"/>
        </w:rPr>
        <w:t xml:space="preserve"> </w:t>
      </w:r>
      <w:r>
        <w:t>llevado</w:t>
      </w:r>
      <w:r>
        <w:rPr>
          <w:spacing w:val="-3"/>
        </w:rPr>
        <w:t xml:space="preserve"> </w:t>
      </w:r>
      <w:r>
        <w:t>a la</w:t>
      </w:r>
      <w:r>
        <w:rPr>
          <w:spacing w:val="-4"/>
        </w:rPr>
        <w:t xml:space="preserve"> </w:t>
      </w:r>
      <w:r>
        <w:t>autorización</w:t>
      </w:r>
      <w:r>
        <w:rPr>
          <w:spacing w:val="-4"/>
        </w:rPr>
        <w:t xml:space="preserve"> </w:t>
      </w:r>
      <w:r>
        <w:t>de</w:t>
      </w:r>
      <w:r>
        <w:rPr>
          <w:spacing w:val="-4"/>
        </w:rPr>
        <w:t xml:space="preserve"> </w:t>
      </w:r>
      <w:r>
        <w:t>este</w:t>
      </w:r>
      <w:r>
        <w:rPr>
          <w:spacing w:val="-4"/>
        </w:rPr>
        <w:t xml:space="preserve"> </w:t>
      </w:r>
      <w:r>
        <w:t>pago</w:t>
      </w:r>
      <w:r>
        <w:rPr>
          <w:spacing w:val="-4"/>
        </w:rPr>
        <w:t xml:space="preserve"> </w:t>
      </w:r>
      <w:r>
        <w:t>compensatorio,</w:t>
      </w:r>
      <w:r>
        <w:rPr>
          <w:spacing w:val="-4"/>
        </w:rPr>
        <w:t xml:space="preserve"> </w:t>
      </w:r>
      <w:r>
        <w:t>el</w:t>
      </w:r>
      <w:r>
        <w:rPr>
          <w:spacing w:val="-4"/>
        </w:rPr>
        <w:t xml:space="preserve"> </w:t>
      </w:r>
      <w:r>
        <w:t>que</w:t>
      </w:r>
      <w:r>
        <w:rPr>
          <w:spacing w:val="-4"/>
        </w:rPr>
        <w:t xml:space="preserve"> </w:t>
      </w:r>
      <w:r>
        <w:t>queda</w:t>
      </w:r>
      <w:r>
        <w:rPr>
          <w:spacing w:val="-4"/>
        </w:rPr>
        <w:t xml:space="preserve"> </w:t>
      </w:r>
      <w:r>
        <w:t>sujeto</w:t>
      </w:r>
      <w:r>
        <w:rPr>
          <w:spacing w:val="-4"/>
        </w:rPr>
        <w:t xml:space="preserve"> </w:t>
      </w:r>
      <w:r>
        <w:t>al</w:t>
      </w:r>
      <w:r>
        <w:rPr>
          <w:spacing w:val="-4"/>
        </w:rPr>
        <w:t xml:space="preserve"> </w:t>
      </w:r>
      <w:r>
        <w:t>presupuesto</w:t>
      </w:r>
      <w:r>
        <w:rPr>
          <w:spacing w:val="-4"/>
        </w:rPr>
        <w:t xml:space="preserve"> </w:t>
      </w:r>
      <w:r>
        <w:t>del</w:t>
      </w:r>
      <w:r>
        <w:rPr>
          <w:spacing w:val="-4"/>
        </w:rPr>
        <w:t xml:space="preserve"> </w:t>
      </w:r>
      <w:r>
        <w:t>servicio, con valores no siempre suficientes para cubrir los gastos de cuidado por un tercero.</w:t>
      </w:r>
    </w:p>
    <w:p w:rsidR="00E96421" w:rsidRDefault="00000000">
      <w:pPr>
        <w:pStyle w:val="Textoindependiente"/>
        <w:spacing w:before="108"/>
        <w:rPr>
          <w:sz w:val="20"/>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230187</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697F82" id="Graphic 2" o:spid="_x0000_s1026" style="position:absolute;margin-left:1in;margin-top:18.1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qBmL1dwAAAAJAQAADwAAAGRycy9kb3ducmV2LnhtbEyPQUvEMBCF74L/IYzgzU1MS5HadBFB&#10;EOzFdUW8ZZuYFJtJabLb+u+dPenxvXm8+V6zXcPITnZOQ0QFtxsBzGIfzYBOwf7t6eYOWMoajR4j&#10;WgU/NsG2vbxodG3igq/2tMuOUQmmWivwOU8156n3Nui0iZNFun3FOehMcnbczHqh8jByKUTFgx6Q&#10;Png92Udv++/dMSjgUn501XPmwr245d1/dqIoOqWur9aHe2DZrvkvDGd8QoeWmA7xiCaxkXRZ0pas&#10;oKgkMAqUhSTjcDZK4G3D/y9ofwEAAP//AwBQSwECLQAUAAYACAAAACEAtoM4kv4AAADhAQAAEwAA&#10;AAAAAAAAAAAAAAAAAAAAW0NvbnRlbnRfVHlwZXNdLnhtbFBLAQItABQABgAIAAAAIQA4/SH/1gAA&#10;AJQBAAALAAAAAAAAAAAAAAAAAC8BAABfcmVscy8ucmVsc1BLAQItABQABgAIAAAAIQDRTnQyDwIA&#10;AFsEAAAOAAAAAAAAAAAAAAAAAC4CAABkcnMvZTJvRG9jLnhtbFBLAQItABQABgAIAAAAIQCoGYvV&#10;3AAAAAkBAAAPAAAAAAAAAAAAAAAAAGkEAABkcnMvZG93bnJldi54bWxQSwUGAAAAAAQABADzAAAA&#10;cgUAAAAA&#10;" path="m,l1828800,e" filled="f">
                <v:path arrowok="t"/>
                <w10:wrap type="topAndBottom" anchorx="page"/>
              </v:shape>
            </w:pict>
          </mc:Fallback>
        </mc:AlternateContent>
      </w:r>
    </w:p>
    <w:p w:rsidR="00E96421" w:rsidRDefault="00000000">
      <w:pPr>
        <w:spacing w:before="98"/>
        <w:ind w:left="100" w:right="114"/>
        <w:jc w:val="both"/>
        <w:rPr>
          <w:sz w:val="20"/>
        </w:rPr>
      </w:pPr>
      <w:r>
        <w:rPr>
          <w:sz w:val="20"/>
          <w:vertAlign w:val="superscript"/>
        </w:rPr>
        <w:t>3</w:t>
      </w:r>
      <w:r>
        <w:rPr>
          <w:sz w:val="20"/>
        </w:rPr>
        <w:t xml:space="preserve"> RESOLUCIÓN EXENTA N° 322,</w:t>
      </w:r>
      <w:r>
        <w:rPr>
          <w:spacing w:val="-3"/>
          <w:sz w:val="20"/>
        </w:rPr>
        <w:t xml:space="preserve"> </w:t>
      </w:r>
      <w:r>
        <w:rPr>
          <w:sz w:val="20"/>
        </w:rPr>
        <w:t>DEL</w:t>
      </w:r>
      <w:r>
        <w:rPr>
          <w:spacing w:val="-3"/>
          <w:sz w:val="20"/>
        </w:rPr>
        <w:t xml:space="preserve"> </w:t>
      </w:r>
      <w:r>
        <w:rPr>
          <w:sz w:val="20"/>
        </w:rPr>
        <w:t>28</w:t>
      </w:r>
      <w:r>
        <w:rPr>
          <w:spacing w:val="-3"/>
          <w:sz w:val="20"/>
        </w:rPr>
        <w:t xml:space="preserve"> </w:t>
      </w:r>
      <w:r>
        <w:rPr>
          <w:sz w:val="20"/>
        </w:rPr>
        <w:t>DE</w:t>
      </w:r>
      <w:r>
        <w:rPr>
          <w:spacing w:val="-3"/>
          <w:sz w:val="20"/>
        </w:rPr>
        <w:t xml:space="preserve"> </w:t>
      </w:r>
      <w:r>
        <w:rPr>
          <w:sz w:val="20"/>
        </w:rPr>
        <w:t>ABRIL</w:t>
      </w:r>
      <w:r>
        <w:rPr>
          <w:spacing w:val="-3"/>
          <w:sz w:val="20"/>
        </w:rPr>
        <w:t xml:space="preserve"> </w:t>
      </w:r>
      <w:r>
        <w:rPr>
          <w:sz w:val="20"/>
        </w:rPr>
        <w:t>DE</w:t>
      </w:r>
      <w:r>
        <w:rPr>
          <w:spacing w:val="-3"/>
          <w:sz w:val="20"/>
        </w:rPr>
        <w:t xml:space="preserve"> </w:t>
      </w:r>
      <w:r>
        <w:rPr>
          <w:sz w:val="20"/>
        </w:rPr>
        <w:t>2020,</w:t>
      </w:r>
      <w:r>
        <w:rPr>
          <w:spacing w:val="-3"/>
          <w:sz w:val="20"/>
        </w:rPr>
        <w:t xml:space="preserve"> </w:t>
      </w:r>
      <w:r>
        <w:rPr>
          <w:sz w:val="20"/>
        </w:rPr>
        <w:t>el</w:t>
      </w:r>
      <w:r>
        <w:rPr>
          <w:spacing w:val="-3"/>
          <w:sz w:val="20"/>
        </w:rPr>
        <w:t xml:space="preserve"> </w:t>
      </w:r>
      <w:r>
        <w:rPr>
          <w:sz w:val="20"/>
        </w:rPr>
        <w:t>Ministerio</w:t>
      </w:r>
      <w:r>
        <w:rPr>
          <w:spacing w:val="-3"/>
          <w:sz w:val="20"/>
        </w:rPr>
        <w:t xml:space="preserve"> </w:t>
      </w:r>
      <w:r>
        <w:rPr>
          <w:sz w:val="20"/>
        </w:rPr>
        <w:t>de</w:t>
      </w:r>
      <w:r>
        <w:rPr>
          <w:spacing w:val="-3"/>
          <w:sz w:val="20"/>
        </w:rPr>
        <w:t xml:space="preserve"> </w:t>
      </w:r>
      <w:r>
        <w:rPr>
          <w:sz w:val="20"/>
        </w:rPr>
        <w:t>Salud</w:t>
      </w:r>
      <w:r>
        <w:rPr>
          <w:spacing w:val="-3"/>
          <w:sz w:val="20"/>
        </w:rPr>
        <w:t xml:space="preserve"> </w:t>
      </w:r>
      <w:r>
        <w:rPr>
          <w:sz w:val="20"/>
        </w:rPr>
        <w:t>dispuso</w:t>
      </w:r>
      <w:r>
        <w:rPr>
          <w:spacing w:val="-3"/>
          <w:sz w:val="20"/>
        </w:rPr>
        <w:t xml:space="preserve"> </w:t>
      </w:r>
      <w:r>
        <w:rPr>
          <w:sz w:val="20"/>
        </w:rPr>
        <w:t>que</w:t>
      </w:r>
      <w:r>
        <w:rPr>
          <w:spacing w:val="-3"/>
          <w:sz w:val="20"/>
        </w:rPr>
        <w:t xml:space="preserve"> </w:t>
      </w:r>
      <w:r>
        <w:rPr>
          <w:sz w:val="20"/>
        </w:rPr>
        <w:t>se suspendan presencialmente las clases en todos los jardines infantiles y establecimientos educacionales del país.</w:t>
      </w:r>
    </w:p>
    <w:p w:rsidR="00E96421" w:rsidRDefault="00E96421">
      <w:pPr>
        <w:jc w:val="both"/>
        <w:rPr>
          <w:sz w:val="20"/>
        </w:rPr>
        <w:sectPr w:rsidR="00E96421">
          <w:pgSz w:w="11920" w:h="16840"/>
          <w:pgMar w:top="1660" w:right="1340" w:bottom="280" w:left="1340" w:header="720" w:footer="720" w:gutter="0"/>
          <w:cols w:space="720"/>
        </w:sectPr>
      </w:pPr>
    </w:p>
    <w:p w:rsidR="00E96421" w:rsidRDefault="00000000">
      <w:pPr>
        <w:pStyle w:val="Textoindependiente"/>
        <w:spacing w:before="71" w:line="276" w:lineRule="auto"/>
        <w:ind w:left="100" w:right="116" w:firstLine="720"/>
        <w:jc w:val="both"/>
      </w:pPr>
      <w:r>
        <w:lastRenderedPageBreak/>
        <w:t>La constante subvaloración de los montos compensatorios de sala cuna tiene repercusiones negativas tanto para las madres trabajadoras como para los principios de igualdad de oportunidades y equidad de género en el ámbito laboral. La insuficiencia del beneficio puede impactar en la participación de las mujeres en</w:t>
      </w:r>
      <w:r>
        <w:rPr>
          <w:spacing w:val="-3"/>
        </w:rPr>
        <w:t xml:space="preserve"> </w:t>
      </w:r>
      <w:r>
        <w:t>la</w:t>
      </w:r>
      <w:r>
        <w:rPr>
          <w:spacing w:val="-3"/>
        </w:rPr>
        <w:t xml:space="preserve"> </w:t>
      </w:r>
      <w:r>
        <w:t>fuerza</w:t>
      </w:r>
      <w:r>
        <w:rPr>
          <w:spacing w:val="-3"/>
        </w:rPr>
        <w:t xml:space="preserve"> </w:t>
      </w:r>
      <w:r>
        <w:t>laboral</w:t>
      </w:r>
      <w:r>
        <w:rPr>
          <w:spacing w:val="-3"/>
        </w:rPr>
        <w:t xml:space="preserve"> </w:t>
      </w:r>
      <w:r>
        <w:t>y</w:t>
      </w:r>
      <w:r>
        <w:rPr>
          <w:spacing w:val="-3"/>
        </w:rPr>
        <w:t xml:space="preserve"> </w:t>
      </w:r>
      <w:r>
        <w:t>perpetuar las desigualdades de género, por lo que este desafío representa un obstáculo significativo además, en la protección de los derechos de las trabajadoras, que se suma a complicaciones prácticas, como horarios</w:t>
      </w:r>
      <w:r>
        <w:rPr>
          <w:spacing w:val="-4"/>
        </w:rPr>
        <w:t xml:space="preserve"> </w:t>
      </w:r>
      <w:r>
        <w:t>incompatibles,</w:t>
      </w:r>
      <w:r>
        <w:rPr>
          <w:spacing w:val="-4"/>
        </w:rPr>
        <w:t xml:space="preserve"> </w:t>
      </w:r>
      <w:r>
        <w:t>la</w:t>
      </w:r>
      <w:r>
        <w:rPr>
          <w:spacing w:val="-4"/>
        </w:rPr>
        <w:t xml:space="preserve"> </w:t>
      </w:r>
      <w:r>
        <w:t>falta</w:t>
      </w:r>
      <w:r>
        <w:rPr>
          <w:spacing w:val="-4"/>
        </w:rPr>
        <w:t xml:space="preserve"> </w:t>
      </w:r>
      <w:r>
        <w:t>de</w:t>
      </w:r>
      <w:r>
        <w:rPr>
          <w:spacing w:val="-4"/>
        </w:rPr>
        <w:t xml:space="preserve"> </w:t>
      </w:r>
      <w:r>
        <w:t>períodos</w:t>
      </w:r>
      <w:r>
        <w:rPr>
          <w:spacing w:val="-4"/>
        </w:rPr>
        <w:t xml:space="preserve"> </w:t>
      </w:r>
      <w:r>
        <w:t>de</w:t>
      </w:r>
      <w:r>
        <w:rPr>
          <w:spacing w:val="-4"/>
        </w:rPr>
        <w:t xml:space="preserve"> </w:t>
      </w:r>
      <w:r>
        <w:t>adaptación</w:t>
      </w:r>
      <w:r>
        <w:rPr>
          <w:spacing w:val="-4"/>
        </w:rPr>
        <w:t xml:space="preserve"> </w:t>
      </w:r>
      <w:r>
        <w:t>y el cierre de salas cuna públicas, problemas que aún no han sido abordados de manera efectiva y que son parte de un debate legislativo abierto.</w:t>
      </w:r>
    </w:p>
    <w:p w:rsidR="00E96421" w:rsidRDefault="00E96421">
      <w:pPr>
        <w:pStyle w:val="Textoindependiente"/>
        <w:spacing w:before="37"/>
      </w:pPr>
    </w:p>
    <w:p w:rsidR="00E96421" w:rsidRDefault="00000000">
      <w:pPr>
        <w:pStyle w:val="Textoindependiente"/>
        <w:spacing w:before="1" w:line="276" w:lineRule="auto"/>
        <w:ind w:left="100" w:right="113" w:firstLine="720"/>
        <w:jc w:val="both"/>
      </w:pPr>
      <w:r>
        <w:t>La ausencia de un enfoque integral y eficaz en la comprensión del derecho a sala cuna y la falta de regulación del bono</w:t>
      </w:r>
      <w:r>
        <w:rPr>
          <w:spacing w:val="-3"/>
        </w:rPr>
        <w:t xml:space="preserve"> </w:t>
      </w:r>
      <w:r>
        <w:t>compensatorio,</w:t>
      </w:r>
      <w:r>
        <w:rPr>
          <w:spacing w:val="-3"/>
        </w:rPr>
        <w:t xml:space="preserve"> </w:t>
      </w:r>
      <w:r>
        <w:t>genera</w:t>
      </w:r>
      <w:r>
        <w:rPr>
          <w:spacing w:val="-3"/>
        </w:rPr>
        <w:t xml:space="preserve"> </w:t>
      </w:r>
      <w:r>
        <w:t>una</w:t>
      </w:r>
      <w:r>
        <w:rPr>
          <w:spacing w:val="-3"/>
        </w:rPr>
        <w:t xml:space="preserve"> </w:t>
      </w:r>
      <w:r>
        <w:t>gran</w:t>
      </w:r>
      <w:r>
        <w:rPr>
          <w:spacing w:val="-3"/>
        </w:rPr>
        <w:t xml:space="preserve"> </w:t>
      </w:r>
      <w:r>
        <w:t>preocupación</w:t>
      </w:r>
      <w:r>
        <w:rPr>
          <w:spacing w:val="-3"/>
        </w:rPr>
        <w:t xml:space="preserve"> </w:t>
      </w:r>
      <w:r>
        <w:t>en</w:t>
      </w:r>
      <w:r>
        <w:rPr>
          <w:spacing w:val="-3"/>
        </w:rPr>
        <w:t xml:space="preserve"> </w:t>
      </w:r>
      <w:r>
        <w:t>las personas trabajadoras sujetas a este derecho, especialmente en un contexto marcado por cambios sociales significativos, nuevas estructuras familiares y la</w:t>
      </w:r>
      <w:r>
        <w:rPr>
          <w:spacing w:val="-4"/>
        </w:rPr>
        <w:t xml:space="preserve"> </w:t>
      </w:r>
      <w:r>
        <w:t>creciente</w:t>
      </w:r>
      <w:r>
        <w:rPr>
          <w:spacing w:val="-4"/>
        </w:rPr>
        <w:t xml:space="preserve"> </w:t>
      </w:r>
      <w:r>
        <w:t>participación</w:t>
      </w:r>
      <w:r>
        <w:rPr>
          <w:spacing w:val="-4"/>
        </w:rPr>
        <w:t xml:space="preserve"> </w:t>
      </w:r>
      <w:r>
        <w:t>de las mujeres en el</w:t>
      </w:r>
      <w:r>
        <w:rPr>
          <w:spacing w:val="-3"/>
        </w:rPr>
        <w:t xml:space="preserve"> </w:t>
      </w:r>
      <w:r>
        <w:t>mercado</w:t>
      </w:r>
      <w:r>
        <w:rPr>
          <w:spacing w:val="-3"/>
        </w:rPr>
        <w:t xml:space="preserve"> </w:t>
      </w:r>
      <w:r>
        <w:t>laboral.</w:t>
      </w:r>
      <w:r>
        <w:rPr>
          <w:spacing w:val="-3"/>
        </w:rPr>
        <w:t xml:space="preserve"> </w:t>
      </w:r>
      <w:r>
        <w:t>Abordar</w:t>
      </w:r>
      <w:r>
        <w:rPr>
          <w:spacing w:val="-3"/>
        </w:rPr>
        <w:t xml:space="preserve"> </w:t>
      </w:r>
      <w:r>
        <w:t>esta</w:t>
      </w:r>
      <w:r>
        <w:rPr>
          <w:spacing w:val="-3"/>
        </w:rPr>
        <w:t xml:space="preserve"> </w:t>
      </w:r>
      <w:r>
        <w:t>situación</w:t>
      </w:r>
      <w:r>
        <w:rPr>
          <w:spacing w:val="-3"/>
        </w:rPr>
        <w:t xml:space="preserve"> </w:t>
      </w:r>
      <w:r>
        <w:t>es</w:t>
      </w:r>
      <w:r>
        <w:rPr>
          <w:spacing w:val="-3"/>
        </w:rPr>
        <w:t xml:space="preserve"> </w:t>
      </w:r>
      <w:r>
        <w:t>también</w:t>
      </w:r>
      <w:r>
        <w:rPr>
          <w:spacing w:val="-3"/>
        </w:rPr>
        <w:t xml:space="preserve"> </w:t>
      </w:r>
      <w:r>
        <w:t>hacernos</w:t>
      </w:r>
      <w:r>
        <w:rPr>
          <w:spacing w:val="-3"/>
        </w:rPr>
        <w:t xml:space="preserve"> </w:t>
      </w:r>
      <w:r>
        <w:t>cargo</w:t>
      </w:r>
      <w:r>
        <w:rPr>
          <w:spacing w:val="-3"/>
        </w:rPr>
        <w:t xml:space="preserve"> </w:t>
      </w:r>
      <w:r>
        <w:t>de</w:t>
      </w:r>
      <w:r>
        <w:rPr>
          <w:spacing w:val="-3"/>
        </w:rPr>
        <w:t xml:space="preserve"> </w:t>
      </w:r>
      <w:r>
        <w:t>las brechas de género que persisten de manera arraigada en el sistema laboral y en la</w:t>
      </w:r>
      <w:r>
        <w:rPr>
          <w:spacing w:val="40"/>
        </w:rPr>
        <w:t xml:space="preserve"> </w:t>
      </w:r>
      <w:r>
        <w:t>sociedad en general.</w:t>
      </w:r>
    </w:p>
    <w:p w:rsidR="00E96421" w:rsidRDefault="00E96421">
      <w:pPr>
        <w:pStyle w:val="Textoindependiente"/>
      </w:pPr>
    </w:p>
    <w:p w:rsidR="00E96421" w:rsidRDefault="00E96421">
      <w:pPr>
        <w:pStyle w:val="Textoindependiente"/>
        <w:spacing w:before="75"/>
      </w:pPr>
    </w:p>
    <w:p w:rsidR="00E96421" w:rsidRDefault="00000000">
      <w:pPr>
        <w:pStyle w:val="Ttulo1"/>
        <w:numPr>
          <w:ilvl w:val="0"/>
          <w:numId w:val="2"/>
        </w:numPr>
        <w:tabs>
          <w:tab w:val="left" w:pos="819"/>
        </w:tabs>
        <w:ind w:left="819" w:hanging="543"/>
        <w:jc w:val="left"/>
      </w:pPr>
      <w:r>
        <w:t>Idea</w:t>
      </w:r>
      <w:r>
        <w:rPr>
          <w:spacing w:val="-4"/>
        </w:rPr>
        <w:t xml:space="preserve"> </w:t>
      </w:r>
      <w:r>
        <w:rPr>
          <w:spacing w:val="-2"/>
        </w:rPr>
        <w:t>matriz</w:t>
      </w:r>
    </w:p>
    <w:p w:rsidR="00E96421" w:rsidRDefault="00E96421">
      <w:pPr>
        <w:pStyle w:val="Textoindependiente"/>
        <w:spacing w:before="76"/>
        <w:rPr>
          <w:b/>
        </w:rPr>
      </w:pPr>
    </w:p>
    <w:p w:rsidR="00E96421" w:rsidRDefault="00000000">
      <w:pPr>
        <w:pStyle w:val="Textoindependiente"/>
        <w:spacing w:line="276" w:lineRule="auto"/>
        <w:ind w:left="100" w:right="121" w:firstLine="720"/>
        <w:jc w:val="both"/>
      </w:pPr>
      <w:r>
        <w:t>El presente Proyecto de Ley tiene por objeto regular un bono compensatorio del derecho a sala cuna</w:t>
      </w:r>
      <w:r>
        <w:rPr>
          <w:spacing w:val="40"/>
        </w:rPr>
        <w:t xml:space="preserve"> </w:t>
      </w:r>
      <w:r>
        <w:t>en el artículo 203 del Código del Trabajo. Este beneficio ha sido reconocido por la jurisprudencia administrativa, sin embargo, no tiene rango legal.</w:t>
      </w:r>
    </w:p>
    <w:p w:rsidR="00E96421" w:rsidRDefault="00E96421">
      <w:pPr>
        <w:pStyle w:val="Textoindependiente"/>
        <w:spacing w:before="38"/>
      </w:pPr>
    </w:p>
    <w:p w:rsidR="00E96421" w:rsidRDefault="00000000">
      <w:pPr>
        <w:pStyle w:val="Ttulo1"/>
        <w:numPr>
          <w:ilvl w:val="0"/>
          <w:numId w:val="2"/>
        </w:numPr>
        <w:tabs>
          <w:tab w:val="left" w:pos="819"/>
        </w:tabs>
        <w:ind w:left="819" w:hanging="604"/>
        <w:jc w:val="left"/>
      </w:pPr>
      <w:r>
        <w:rPr>
          <w:spacing w:val="-2"/>
        </w:rPr>
        <w:t>Contenido</w:t>
      </w:r>
    </w:p>
    <w:p w:rsidR="00E96421" w:rsidRDefault="00E96421">
      <w:pPr>
        <w:pStyle w:val="Textoindependiente"/>
        <w:spacing w:before="76"/>
        <w:rPr>
          <w:b/>
        </w:rPr>
      </w:pPr>
    </w:p>
    <w:p w:rsidR="00E96421" w:rsidRDefault="00000000">
      <w:pPr>
        <w:pStyle w:val="Textoindependiente"/>
        <w:spacing w:line="276" w:lineRule="auto"/>
        <w:ind w:left="100" w:right="120" w:firstLine="720"/>
        <w:jc w:val="both"/>
      </w:pPr>
      <w:r>
        <w:t>Dadas las problemáticas que genera la ausencia de una regulación para el bono compensatorio de sala cuna, el presente proyecto de ley</w:t>
      </w:r>
      <w:r>
        <w:rPr>
          <w:spacing w:val="-3"/>
        </w:rPr>
        <w:t xml:space="preserve"> </w:t>
      </w:r>
      <w:r>
        <w:t>propone</w:t>
      </w:r>
      <w:r>
        <w:rPr>
          <w:spacing w:val="-3"/>
        </w:rPr>
        <w:t xml:space="preserve"> </w:t>
      </w:r>
      <w:r>
        <w:t>un</w:t>
      </w:r>
      <w:r>
        <w:rPr>
          <w:spacing w:val="-3"/>
        </w:rPr>
        <w:t xml:space="preserve"> </w:t>
      </w:r>
      <w:r>
        <w:t>nuevo</w:t>
      </w:r>
      <w:r>
        <w:rPr>
          <w:spacing w:val="-3"/>
        </w:rPr>
        <w:t xml:space="preserve"> </w:t>
      </w:r>
      <w:r>
        <w:t>artículo</w:t>
      </w:r>
      <w:r>
        <w:rPr>
          <w:spacing w:val="-3"/>
        </w:rPr>
        <w:t xml:space="preserve"> </w:t>
      </w:r>
      <w:r>
        <w:t>203</w:t>
      </w:r>
      <w:r>
        <w:rPr>
          <w:spacing w:val="-3"/>
        </w:rPr>
        <w:t xml:space="preserve"> </w:t>
      </w:r>
      <w:r>
        <w:t>bis con el siguiente contenido:</w:t>
      </w:r>
    </w:p>
    <w:p w:rsidR="00E96421" w:rsidRDefault="00E96421">
      <w:pPr>
        <w:pStyle w:val="Textoindependiente"/>
        <w:spacing w:before="38"/>
      </w:pPr>
    </w:p>
    <w:p w:rsidR="00E96421" w:rsidRDefault="00000000">
      <w:pPr>
        <w:pStyle w:val="Prrafodelista"/>
        <w:numPr>
          <w:ilvl w:val="1"/>
          <w:numId w:val="2"/>
        </w:numPr>
        <w:tabs>
          <w:tab w:val="left" w:pos="1207"/>
        </w:tabs>
        <w:spacing w:line="276" w:lineRule="auto"/>
        <w:ind w:right="115" w:firstLine="720"/>
        <w:jc w:val="both"/>
      </w:pPr>
      <w:r>
        <w:t>En el inciso primero, se incorpora explícitamente la posibilidad de dar cumplimiento al derecho a sala cuna, de forma excepcional, a través del pago de un bono equivalente o compensatorio a los gastos que irroga la atención de un niño o una</w:t>
      </w:r>
      <w:r>
        <w:rPr>
          <w:spacing w:val="-3"/>
        </w:rPr>
        <w:t xml:space="preserve"> </w:t>
      </w:r>
      <w:r>
        <w:t>niña</w:t>
      </w:r>
      <w:r>
        <w:rPr>
          <w:spacing w:val="-3"/>
        </w:rPr>
        <w:t xml:space="preserve"> </w:t>
      </w:r>
      <w:r>
        <w:t>en</w:t>
      </w:r>
      <w:r>
        <w:rPr>
          <w:spacing w:val="-3"/>
        </w:rPr>
        <w:t xml:space="preserve"> </w:t>
      </w:r>
      <w:r>
        <w:t>l sala cuna, en su propio domicilio o en el de la persona que presta los servicios respectivos.</w:t>
      </w:r>
    </w:p>
    <w:p w:rsidR="00E96421" w:rsidRDefault="00000000">
      <w:pPr>
        <w:pStyle w:val="Prrafodelista"/>
        <w:numPr>
          <w:ilvl w:val="1"/>
          <w:numId w:val="2"/>
        </w:numPr>
        <w:tabs>
          <w:tab w:val="left" w:pos="1192"/>
        </w:tabs>
        <w:spacing w:line="276" w:lineRule="auto"/>
        <w:ind w:right="113" w:firstLine="720"/>
        <w:jc w:val="both"/>
      </w:pPr>
      <w:r>
        <w:t>En el inciso segundo, se incorporan las causales que permiten el bono compensatorio, las cuales son extraídas</w:t>
      </w:r>
      <w:r>
        <w:rPr>
          <w:spacing w:val="40"/>
        </w:rPr>
        <w:t xml:space="preserve"> </w:t>
      </w:r>
      <w:r>
        <w:t>de la jurisprudencia administrativa</w:t>
      </w:r>
      <w:r>
        <w:rPr>
          <w:spacing w:val="-3"/>
        </w:rPr>
        <w:t xml:space="preserve"> </w:t>
      </w:r>
      <w:r>
        <w:t>de</w:t>
      </w:r>
      <w:r>
        <w:rPr>
          <w:spacing w:val="-3"/>
        </w:rPr>
        <w:t xml:space="preserve"> </w:t>
      </w:r>
      <w:r>
        <w:t>la</w:t>
      </w:r>
      <w:r>
        <w:rPr>
          <w:spacing w:val="-3"/>
        </w:rPr>
        <w:t xml:space="preserve"> </w:t>
      </w:r>
      <w:r>
        <w:t>Dirección del Trabajo.</w:t>
      </w:r>
    </w:p>
    <w:p w:rsidR="00E96421" w:rsidRDefault="00000000">
      <w:pPr>
        <w:pStyle w:val="Prrafodelista"/>
        <w:numPr>
          <w:ilvl w:val="1"/>
          <w:numId w:val="2"/>
        </w:numPr>
        <w:tabs>
          <w:tab w:val="left" w:pos="1129"/>
        </w:tabs>
        <w:spacing w:line="276" w:lineRule="auto"/>
        <w:ind w:right="112" w:firstLine="720"/>
        <w:jc w:val="both"/>
      </w:pPr>
      <w:r>
        <w:t>En el inciso final, se fija un</w:t>
      </w:r>
      <w:r>
        <w:rPr>
          <w:spacing w:val="40"/>
        </w:rPr>
        <w:t xml:space="preserve"> </w:t>
      </w:r>
      <w:r>
        <w:t>criterio para determinar el monto mínimo que debe recibir la</w:t>
      </w:r>
      <w:r>
        <w:rPr>
          <w:spacing w:val="-4"/>
        </w:rPr>
        <w:t xml:space="preserve"> </w:t>
      </w:r>
      <w:r>
        <w:t>persona</w:t>
      </w:r>
      <w:r>
        <w:rPr>
          <w:spacing w:val="-4"/>
        </w:rPr>
        <w:t xml:space="preserve"> </w:t>
      </w:r>
      <w:r>
        <w:t>trabajadora</w:t>
      </w:r>
      <w:r>
        <w:rPr>
          <w:spacing w:val="-4"/>
        </w:rPr>
        <w:t xml:space="preserve"> </w:t>
      </w:r>
      <w:r>
        <w:t>por</w:t>
      </w:r>
      <w:r>
        <w:rPr>
          <w:spacing w:val="-4"/>
        </w:rPr>
        <w:t xml:space="preserve"> </w:t>
      </w:r>
      <w:r>
        <w:t>concepto</w:t>
      </w:r>
      <w:r>
        <w:rPr>
          <w:spacing w:val="-4"/>
        </w:rPr>
        <w:t xml:space="preserve"> </w:t>
      </w:r>
      <w:r>
        <w:t>de</w:t>
      </w:r>
      <w:r>
        <w:rPr>
          <w:spacing w:val="-4"/>
        </w:rPr>
        <w:t xml:space="preserve"> </w:t>
      </w:r>
      <w:r>
        <w:t>bono</w:t>
      </w:r>
      <w:r>
        <w:rPr>
          <w:spacing w:val="-4"/>
        </w:rPr>
        <w:t xml:space="preserve"> </w:t>
      </w:r>
      <w:r>
        <w:t>compensatorio,</w:t>
      </w:r>
      <w:r>
        <w:rPr>
          <w:spacing w:val="-4"/>
        </w:rPr>
        <w:t xml:space="preserve"> </w:t>
      </w:r>
      <w:r>
        <w:t>con</w:t>
      </w:r>
      <w:r>
        <w:rPr>
          <w:spacing w:val="-4"/>
        </w:rPr>
        <w:t xml:space="preserve"> </w:t>
      </w:r>
      <w:r>
        <w:t>el</w:t>
      </w:r>
      <w:r>
        <w:rPr>
          <w:spacing w:val="-4"/>
        </w:rPr>
        <w:t xml:space="preserve"> </w:t>
      </w:r>
      <w:r>
        <w:t>objeto</w:t>
      </w:r>
      <w:r>
        <w:rPr>
          <w:spacing w:val="-4"/>
        </w:rPr>
        <w:t xml:space="preserve"> </w:t>
      </w:r>
      <w:r>
        <w:t>de</w:t>
      </w:r>
      <w:r>
        <w:rPr>
          <w:spacing w:val="-4"/>
        </w:rPr>
        <w:t xml:space="preserve"> </w:t>
      </w:r>
      <w:r>
        <w:t>impedir que los empleadores paguen valores que no permitan solventar los gastos de cuidado del niño o niña menor de dos años.</w:t>
      </w:r>
    </w:p>
    <w:p w:rsidR="00E96421" w:rsidRDefault="00E96421">
      <w:pPr>
        <w:spacing w:line="276" w:lineRule="auto"/>
        <w:jc w:val="both"/>
        <w:sectPr w:rsidR="00E96421">
          <w:pgSz w:w="11920" w:h="16840"/>
          <w:pgMar w:top="1660" w:right="1340" w:bottom="280" w:left="1340" w:header="720" w:footer="720" w:gutter="0"/>
          <w:cols w:space="720"/>
        </w:sectPr>
      </w:pPr>
    </w:p>
    <w:p w:rsidR="00E96421" w:rsidRDefault="00000000">
      <w:pPr>
        <w:pStyle w:val="Ttulo1"/>
        <w:numPr>
          <w:ilvl w:val="0"/>
          <w:numId w:val="2"/>
        </w:numPr>
        <w:tabs>
          <w:tab w:val="left" w:pos="817"/>
        </w:tabs>
        <w:spacing w:before="80"/>
        <w:ind w:left="817" w:hanging="606"/>
        <w:jc w:val="both"/>
      </w:pPr>
      <w:r>
        <w:t>Proyecto</w:t>
      </w:r>
      <w:r>
        <w:rPr>
          <w:spacing w:val="-5"/>
        </w:rPr>
        <w:t xml:space="preserve"> </w:t>
      </w:r>
      <w:r>
        <w:t>de</w:t>
      </w:r>
      <w:r>
        <w:rPr>
          <w:spacing w:val="-5"/>
        </w:rPr>
        <w:t xml:space="preserve"> Ley</w:t>
      </w:r>
    </w:p>
    <w:p w:rsidR="00E96421" w:rsidRDefault="00E96421">
      <w:pPr>
        <w:pStyle w:val="Textoindependiente"/>
        <w:spacing w:before="75"/>
        <w:rPr>
          <w:b/>
        </w:rPr>
      </w:pPr>
    </w:p>
    <w:p w:rsidR="00E96421" w:rsidRDefault="00000000">
      <w:pPr>
        <w:pStyle w:val="Textoindependiente"/>
        <w:spacing w:before="1" w:line="276" w:lineRule="auto"/>
        <w:ind w:left="100" w:firstLine="720"/>
      </w:pPr>
      <w:r>
        <w:t>Artículo</w:t>
      </w:r>
      <w:r>
        <w:rPr>
          <w:spacing w:val="40"/>
        </w:rPr>
        <w:t xml:space="preserve"> </w:t>
      </w:r>
      <w:r>
        <w:t>único:</w:t>
      </w:r>
      <w:r>
        <w:rPr>
          <w:spacing w:val="40"/>
        </w:rPr>
        <w:t xml:space="preserve"> </w:t>
      </w:r>
      <w:r>
        <w:t>Agréguese</w:t>
      </w:r>
      <w:r>
        <w:rPr>
          <w:spacing w:val="40"/>
        </w:rPr>
        <w:t xml:space="preserve"> </w:t>
      </w:r>
      <w:r>
        <w:t>un</w:t>
      </w:r>
      <w:r>
        <w:rPr>
          <w:spacing w:val="40"/>
        </w:rPr>
        <w:t xml:space="preserve"> </w:t>
      </w:r>
      <w:r>
        <w:t>nuevo</w:t>
      </w:r>
      <w:r>
        <w:rPr>
          <w:spacing w:val="40"/>
        </w:rPr>
        <w:t xml:space="preserve"> </w:t>
      </w:r>
      <w:r>
        <w:t>el</w:t>
      </w:r>
      <w:r>
        <w:rPr>
          <w:spacing w:val="26"/>
        </w:rPr>
        <w:t xml:space="preserve"> </w:t>
      </w:r>
      <w:r>
        <w:t>artículo</w:t>
      </w:r>
      <w:r>
        <w:rPr>
          <w:spacing w:val="26"/>
        </w:rPr>
        <w:t xml:space="preserve"> </w:t>
      </w:r>
      <w:r>
        <w:t>203</w:t>
      </w:r>
      <w:r>
        <w:rPr>
          <w:spacing w:val="26"/>
        </w:rPr>
        <w:t xml:space="preserve"> </w:t>
      </w:r>
      <w:r>
        <w:t>bis</w:t>
      </w:r>
      <w:r>
        <w:rPr>
          <w:spacing w:val="26"/>
        </w:rPr>
        <w:t xml:space="preserve"> </w:t>
      </w:r>
      <w:r>
        <w:t>al</w:t>
      </w:r>
      <w:r>
        <w:rPr>
          <w:spacing w:val="26"/>
        </w:rPr>
        <w:t xml:space="preserve"> </w:t>
      </w:r>
      <w:r>
        <w:t>Código</w:t>
      </w:r>
      <w:r>
        <w:rPr>
          <w:spacing w:val="26"/>
        </w:rPr>
        <w:t xml:space="preserve"> </w:t>
      </w:r>
      <w:r>
        <w:t>del</w:t>
      </w:r>
      <w:r>
        <w:rPr>
          <w:spacing w:val="26"/>
        </w:rPr>
        <w:t xml:space="preserve"> </w:t>
      </w:r>
      <w:r>
        <w:t>Trabajo,</w:t>
      </w:r>
      <w:r>
        <w:rPr>
          <w:spacing w:val="26"/>
        </w:rPr>
        <w:t xml:space="preserve"> </w:t>
      </w:r>
      <w:r>
        <w:t>del siguiente tenor:</w:t>
      </w:r>
    </w:p>
    <w:p w:rsidR="00E96421" w:rsidRDefault="00E96421">
      <w:pPr>
        <w:pStyle w:val="Textoindependiente"/>
        <w:spacing w:before="37"/>
      </w:pPr>
    </w:p>
    <w:p w:rsidR="00E96421" w:rsidRDefault="00000000">
      <w:pPr>
        <w:pStyle w:val="Textoindependiente"/>
        <w:spacing w:before="1" w:line="276" w:lineRule="auto"/>
        <w:ind w:left="100" w:right="114"/>
        <w:jc w:val="both"/>
      </w:pPr>
      <w:r>
        <w:rPr>
          <w:b/>
        </w:rPr>
        <w:t>203 Bis</w:t>
      </w:r>
      <w:r>
        <w:t>. El beneficio establecido en el artículo anterior podrá ser cumplido, de forma excepcional, a través de un bono equivalente o compensatorio de los gastos que irroga la atención de un niño o una niña, menor de dos años, en la sala cuna, o bien permitir solventar los gastos de atención y cuidado en su propio domicilio</w:t>
      </w:r>
      <w:r>
        <w:rPr>
          <w:spacing w:val="-3"/>
        </w:rPr>
        <w:t xml:space="preserve"> </w:t>
      </w:r>
      <w:r>
        <w:t>o</w:t>
      </w:r>
      <w:r>
        <w:rPr>
          <w:spacing w:val="-3"/>
        </w:rPr>
        <w:t xml:space="preserve"> </w:t>
      </w:r>
      <w:r>
        <w:t>en</w:t>
      </w:r>
      <w:r>
        <w:rPr>
          <w:spacing w:val="-3"/>
        </w:rPr>
        <w:t xml:space="preserve"> </w:t>
      </w:r>
      <w:r>
        <w:t>el</w:t>
      </w:r>
      <w:r>
        <w:rPr>
          <w:spacing w:val="-3"/>
        </w:rPr>
        <w:t xml:space="preserve"> </w:t>
      </w:r>
      <w:r>
        <w:t>de</w:t>
      </w:r>
      <w:r>
        <w:rPr>
          <w:spacing w:val="-3"/>
        </w:rPr>
        <w:t xml:space="preserve"> </w:t>
      </w:r>
      <w:r>
        <w:t>la</w:t>
      </w:r>
      <w:r>
        <w:rPr>
          <w:spacing w:val="-3"/>
        </w:rPr>
        <w:t xml:space="preserve"> </w:t>
      </w:r>
      <w:r>
        <w:t>persona</w:t>
      </w:r>
      <w:r>
        <w:rPr>
          <w:spacing w:val="-3"/>
        </w:rPr>
        <w:t xml:space="preserve"> </w:t>
      </w:r>
      <w:r>
        <w:t>que presta los servicios</w:t>
      </w:r>
      <w:r>
        <w:rPr>
          <w:spacing w:val="-3"/>
        </w:rPr>
        <w:t xml:space="preserve"> </w:t>
      </w:r>
      <w:r>
        <w:t>respectivos.</w:t>
      </w:r>
      <w:r>
        <w:rPr>
          <w:spacing w:val="-3"/>
        </w:rPr>
        <w:t xml:space="preserve"> </w:t>
      </w:r>
      <w:r>
        <w:t>Esta</w:t>
      </w:r>
      <w:r>
        <w:rPr>
          <w:spacing w:val="-3"/>
        </w:rPr>
        <w:t xml:space="preserve"> </w:t>
      </w:r>
      <w:r>
        <w:t>forma</w:t>
      </w:r>
      <w:r>
        <w:rPr>
          <w:spacing w:val="-3"/>
        </w:rPr>
        <w:t xml:space="preserve"> </w:t>
      </w:r>
      <w:r>
        <w:t>alternativa</w:t>
      </w:r>
      <w:r>
        <w:rPr>
          <w:spacing w:val="-3"/>
        </w:rPr>
        <w:t xml:space="preserve"> </w:t>
      </w:r>
      <w:r>
        <w:t>de</w:t>
      </w:r>
      <w:r>
        <w:rPr>
          <w:spacing w:val="-3"/>
        </w:rPr>
        <w:t xml:space="preserve"> </w:t>
      </w:r>
      <w:r>
        <w:t>cumplimiento</w:t>
      </w:r>
      <w:r>
        <w:rPr>
          <w:spacing w:val="-3"/>
        </w:rPr>
        <w:t xml:space="preserve"> </w:t>
      </w:r>
      <w:r>
        <w:t>procederá</w:t>
      </w:r>
      <w:r>
        <w:rPr>
          <w:spacing w:val="-3"/>
        </w:rPr>
        <w:t xml:space="preserve"> </w:t>
      </w:r>
      <w:r>
        <w:t>cuando</w:t>
      </w:r>
      <w:r>
        <w:rPr>
          <w:spacing w:val="-3"/>
        </w:rPr>
        <w:t xml:space="preserve"> </w:t>
      </w:r>
      <w:r>
        <w:t>a la persona</w:t>
      </w:r>
      <w:r>
        <w:rPr>
          <w:spacing w:val="-3"/>
        </w:rPr>
        <w:t xml:space="preserve"> </w:t>
      </w:r>
      <w:r>
        <w:t>trabajadora</w:t>
      </w:r>
      <w:r>
        <w:rPr>
          <w:spacing w:val="-3"/>
        </w:rPr>
        <w:t xml:space="preserve"> </w:t>
      </w:r>
      <w:r>
        <w:t>o</w:t>
      </w:r>
      <w:r>
        <w:rPr>
          <w:spacing w:val="-3"/>
        </w:rPr>
        <w:t xml:space="preserve"> </w:t>
      </w:r>
      <w:r>
        <w:t>cuidadora,</w:t>
      </w:r>
      <w:r>
        <w:rPr>
          <w:spacing w:val="-3"/>
        </w:rPr>
        <w:t xml:space="preserve"> </w:t>
      </w:r>
      <w:r>
        <w:t>a</w:t>
      </w:r>
      <w:r>
        <w:rPr>
          <w:spacing w:val="-3"/>
        </w:rPr>
        <w:t xml:space="preserve"> </w:t>
      </w:r>
      <w:r>
        <w:t>quien</w:t>
      </w:r>
      <w:r>
        <w:rPr>
          <w:spacing w:val="-3"/>
        </w:rPr>
        <w:t xml:space="preserve"> </w:t>
      </w:r>
      <w:r>
        <w:t>se</w:t>
      </w:r>
      <w:r>
        <w:rPr>
          <w:spacing w:val="-3"/>
        </w:rPr>
        <w:t xml:space="preserve"> </w:t>
      </w:r>
      <w:r>
        <w:t>le</w:t>
      </w:r>
      <w:r>
        <w:rPr>
          <w:spacing w:val="-3"/>
        </w:rPr>
        <w:t xml:space="preserve"> </w:t>
      </w:r>
      <w:r>
        <w:t>haya</w:t>
      </w:r>
      <w:r>
        <w:rPr>
          <w:spacing w:val="-3"/>
        </w:rPr>
        <w:t xml:space="preserve"> </w:t>
      </w:r>
      <w:r>
        <w:t>confiado</w:t>
      </w:r>
      <w:r>
        <w:rPr>
          <w:spacing w:val="-3"/>
        </w:rPr>
        <w:t xml:space="preserve"> </w:t>
      </w:r>
      <w:r>
        <w:t>el</w:t>
      </w:r>
      <w:r>
        <w:rPr>
          <w:spacing w:val="-3"/>
        </w:rPr>
        <w:t xml:space="preserve"> </w:t>
      </w:r>
      <w:r>
        <w:t>cuidado</w:t>
      </w:r>
      <w:r>
        <w:rPr>
          <w:spacing w:val="-3"/>
        </w:rPr>
        <w:t xml:space="preserve"> </w:t>
      </w:r>
      <w:r>
        <w:t>personal</w:t>
      </w:r>
      <w:r>
        <w:rPr>
          <w:spacing w:val="-3"/>
        </w:rPr>
        <w:t xml:space="preserve"> </w:t>
      </w:r>
      <w:r>
        <w:t>del</w:t>
      </w:r>
      <w:r>
        <w:rPr>
          <w:spacing w:val="-3"/>
        </w:rPr>
        <w:t xml:space="preserve"> </w:t>
      </w:r>
      <w:r>
        <w:t>niño o niña menor de dos años, se encuentren en las siguientes situaciones:</w:t>
      </w:r>
    </w:p>
    <w:p w:rsidR="00E96421" w:rsidRDefault="00E96421">
      <w:pPr>
        <w:pStyle w:val="Textoindependiente"/>
        <w:spacing w:before="37"/>
      </w:pPr>
    </w:p>
    <w:p w:rsidR="00E96421" w:rsidRDefault="00000000">
      <w:pPr>
        <w:pStyle w:val="Prrafodelista"/>
        <w:numPr>
          <w:ilvl w:val="0"/>
          <w:numId w:val="1"/>
        </w:numPr>
        <w:tabs>
          <w:tab w:val="left" w:pos="357"/>
        </w:tabs>
        <w:spacing w:line="276" w:lineRule="auto"/>
        <w:ind w:right="123" w:firstLine="0"/>
        <w:jc w:val="both"/>
      </w:pPr>
      <w:r>
        <w:t>Desempeñe sus funciones en una localidad en</w:t>
      </w:r>
      <w:r>
        <w:rPr>
          <w:spacing w:val="-4"/>
        </w:rPr>
        <w:t xml:space="preserve"> </w:t>
      </w:r>
      <w:r>
        <w:t>que</w:t>
      </w:r>
      <w:r>
        <w:rPr>
          <w:spacing w:val="-4"/>
        </w:rPr>
        <w:t xml:space="preserve"> </w:t>
      </w:r>
      <w:r>
        <w:t>no</w:t>
      </w:r>
      <w:r>
        <w:rPr>
          <w:spacing w:val="-4"/>
        </w:rPr>
        <w:t xml:space="preserve"> </w:t>
      </w:r>
      <w:r>
        <w:t>exista</w:t>
      </w:r>
      <w:r>
        <w:rPr>
          <w:spacing w:val="-4"/>
        </w:rPr>
        <w:t xml:space="preserve"> </w:t>
      </w:r>
      <w:r>
        <w:t>ningún</w:t>
      </w:r>
      <w:r>
        <w:rPr>
          <w:spacing w:val="-4"/>
        </w:rPr>
        <w:t xml:space="preserve"> </w:t>
      </w:r>
      <w:r>
        <w:t>establecimiento</w:t>
      </w:r>
      <w:r>
        <w:rPr>
          <w:spacing w:val="-4"/>
        </w:rPr>
        <w:t xml:space="preserve"> </w:t>
      </w:r>
      <w:r>
        <w:t>que cuente con la autorización del Ministerio de Educación o en caso de que exista, no haya cupo en dicho establecimiento para recibir al niño o niña menor de dos años.</w:t>
      </w:r>
    </w:p>
    <w:p w:rsidR="00E96421" w:rsidRDefault="00000000">
      <w:pPr>
        <w:pStyle w:val="Prrafodelista"/>
        <w:numPr>
          <w:ilvl w:val="0"/>
          <w:numId w:val="1"/>
        </w:numPr>
        <w:tabs>
          <w:tab w:val="left" w:pos="357"/>
        </w:tabs>
        <w:spacing w:line="276" w:lineRule="auto"/>
        <w:ind w:right="126" w:firstLine="0"/>
        <w:jc w:val="both"/>
      </w:pPr>
      <w:r>
        <w:t>Desempeñe sus funciones en faenas mineras</w:t>
      </w:r>
      <w:r>
        <w:rPr>
          <w:spacing w:val="-4"/>
        </w:rPr>
        <w:t xml:space="preserve"> </w:t>
      </w:r>
      <w:r>
        <w:t>o</w:t>
      </w:r>
      <w:r>
        <w:rPr>
          <w:spacing w:val="-4"/>
        </w:rPr>
        <w:t xml:space="preserve"> </w:t>
      </w:r>
      <w:r>
        <w:t>en</w:t>
      </w:r>
      <w:r>
        <w:rPr>
          <w:spacing w:val="-4"/>
        </w:rPr>
        <w:t xml:space="preserve"> </w:t>
      </w:r>
      <w:r>
        <w:t>establecimientos</w:t>
      </w:r>
      <w:r>
        <w:rPr>
          <w:spacing w:val="-4"/>
        </w:rPr>
        <w:t xml:space="preserve"> </w:t>
      </w:r>
      <w:r>
        <w:t>ubicados</w:t>
      </w:r>
      <w:r>
        <w:rPr>
          <w:spacing w:val="-4"/>
        </w:rPr>
        <w:t xml:space="preserve"> </w:t>
      </w:r>
      <w:r>
        <w:t>en</w:t>
      </w:r>
      <w:r>
        <w:rPr>
          <w:spacing w:val="-4"/>
        </w:rPr>
        <w:t xml:space="preserve"> </w:t>
      </w:r>
      <w:r>
        <w:t>lugares apartados de centros urbanos.</w:t>
      </w:r>
    </w:p>
    <w:p w:rsidR="00E96421" w:rsidRDefault="00000000">
      <w:pPr>
        <w:pStyle w:val="Prrafodelista"/>
        <w:numPr>
          <w:ilvl w:val="0"/>
          <w:numId w:val="1"/>
        </w:numPr>
        <w:tabs>
          <w:tab w:val="left" w:pos="342"/>
        </w:tabs>
        <w:ind w:left="342" w:hanging="242"/>
        <w:jc w:val="both"/>
      </w:pPr>
      <w:r>
        <w:t>Cuando</w:t>
      </w:r>
      <w:r>
        <w:rPr>
          <w:spacing w:val="-8"/>
        </w:rPr>
        <w:t xml:space="preserve"> </w:t>
      </w:r>
      <w:r>
        <w:t>preste</w:t>
      </w:r>
      <w:r>
        <w:rPr>
          <w:spacing w:val="-6"/>
        </w:rPr>
        <w:t xml:space="preserve"> </w:t>
      </w:r>
      <w:r>
        <w:t>servicios</w:t>
      </w:r>
      <w:r>
        <w:rPr>
          <w:spacing w:val="-6"/>
        </w:rPr>
        <w:t xml:space="preserve"> </w:t>
      </w:r>
      <w:r>
        <w:t>en</w:t>
      </w:r>
      <w:r>
        <w:rPr>
          <w:spacing w:val="-6"/>
        </w:rPr>
        <w:t xml:space="preserve"> </w:t>
      </w:r>
      <w:r>
        <w:t>horarios</w:t>
      </w:r>
      <w:r>
        <w:rPr>
          <w:spacing w:val="-6"/>
        </w:rPr>
        <w:t xml:space="preserve"> </w:t>
      </w:r>
      <w:r>
        <w:t>nocturnos</w:t>
      </w:r>
      <w:r>
        <w:rPr>
          <w:spacing w:val="-6"/>
        </w:rPr>
        <w:t xml:space="preserve"> </w:t>
      </w:r>
      <w:r>
        <w:t>o</w:t>
      </w:r>
      <w:r>
        <w:rPr>
          <w:spacing w:val="-6"/>
        </w:rPr>
        <w:t xml:space="preserve"> </w:t>
      </w:r>
      <w:r>
        <w:t>turnos</w:t>
      </w:r>
      <w:r>
        <w:rPr>
          <w:spacing w:val="-5"/>
        </w:rPr>
        <w:t xml:space="preserve"> </w:t>
      </w:r>
      <w:r>
        <w:rPr>
          <w:spacing w:val="-2"/>
        </w:rPr>
        <w:t>nocturnos.</w:t>
      </w:r>
    </w:p>
    <w:p w:rsidR="00E96421" w:rsidRDefault="00000000">
      <w:pPr>
        <w:pStyle w:val="Prrafodelista"/>
        <w:numPr>
          <w:ilvl w:val="0"/>
          <w:numId w:val="1"/>
        </w:numPr>
        <w:tabs>
          <w:tab w:val="left" w:pos="372"/>
        </w:tabs>
        <w:spacing w:before="38" w:line="276" w:lineRule="auto"/>
        <w:ind w:right="121" w:firstLine="0"/>
        <w:jc w:val="both"/>
      </w:pPr>
      <w:r>
        <w:t>Cuando las condiciones de salud y los problemas médicos que el niño o niña padezca, aconsejen no enviarlo a sala cuna. Dicha situación debe estar certificada por un</w:t>
      </w:r>
      <w:r>
        <w:rPr>
          <w:spacing w:val="-3"/>
        </w:rPr>
        <w:t xml:space="preserve"> </w:t>
      </w:r>
      <w:r>
        <w:t>facultativo competente que así lo prescriba.</w:t>
      </w:r>
    </w:p>
    <w:p w:rsidR="00E96421" w:rsidRDefault="00E96421">
      <w:pPr>
        <w:pStyle w:val="Textoindependiente"/>
        <w:spacing w:before="38"/>
      </w:pPr>
    </w:p>
    <w:p w:rsidR="00E96421" w:rsidRDefault="00000000">
      <w:pPr>
        <w:pStyle w:val="Textoindependiente"/>
        <w:spacing w:line="276" w:lineRule="auto"/>
        <w:ind w:left="100" w:right="113"/>
        <w:jc w:val="both"/>
      </w:pPr>
      <w:r>
        <w:t>El bono compensatorio no podrá ser inferior al monto</w:t>
      </w:r>
      <w:r>
        <w:rPr>
          <w:spacing w:val="-3"/>
        </w:rPr>
        <w:t xml:space="preserve"> </w:t>
      </w:r>
      <w:r>
        <w:t>pagado</w:t>
      </w:r>
      <w:r>
        <w:rPr>
          <w:spacing w:val="-3"/>
        </w:rPr>
        <w:t xml:space="preserve"> </w:t>
      </w:r>
      <w:r>
        <w:t>por</w:t>
      </w:r>
      <w:r>
        <w:rPr>
          <w:spacing w:val="-3"/>
        </w:rPr>
        <w:t xml:space="preserve"> </w:t>
      </w:r>
      <w:r>
        <w:t>el</w:t>
      </w:r>
      <w:r>
        <w:rPr>
          <w:spacing w:val="-3"/>
        </w:rPr>
        <w:t xml:space="preserve"> </w:t>
      </w:r>
      <w:r>
        <w:t>empleador</w:t>
      </w:r>
      <w:r>
        <w:rPr>
          <w:spacing w:val="-3"/>
        </w:rPr>
        <w:t xml:space="preserve"> </w:t>
      </w:r>
      <w:r>
        <w:t>respecto</w:t>
      </w:r>
      <w:r>
        <w:rPr>
          <w:spacing w:val="-3"/>
        </w:rPr>
        <w:t xml:space="preserve"> </w:t>
      </w:r>
      <w:r>
        <w:t>de otras personas trabajadoras, a quienes se les otorga el derecho a sala cuna de acuerdo al inciso quinto y sexto del artículo anterior.</w:t>
      </w:r>
    </w:p>
    <w:p w:rsidR="00E96421" w:rsidRDefault="00E96421">
      <w:pPr>
        <w:pStyle w:val="Textoindependiente"/>
      </w:pPr>
    </w:p>
    <w:p w:rsidR="00E96421" w:rsidRDefault="00E96421">
      <w:pPr>
        <w:pStyle w:val="Textoindependiente"/>
      </w:pPr>
    </w:p>
    <w:p w:rsidR="00E96421" w:rsidRDefault="00E96421">
      <w:pPr>
        <w:pStyle w:val="Textoindependiente"/>
      </w:pPr>
    </w:p>
    <w:p w:rsidR="00E96421" w:rsidRDefault="00E96421">
      <w:pPr>
        <w:pStyle w:val="Textoindependiente"/>
      </w:pPr>
    </w:p>
    <w:p w:rsidR="00E96421" w:rsidRDefault="00E96421">
      <w:pPr>
        <w:pStyle w:val="Textoindependiente"/>
      </w:pPr>
    </w:p>
    <w:p w:rsidR="00E96421" w:rsidRDefault="00E96421">
      <w:pPr>
        <w:pStyle w:val="Textoindependiente"/>
      </w:pPr>
    </w:p>
    <w:p w:rsidR="00E96421" w:rsidRDefault="00E96421">
      <w:pPr>
        <w:pStyle w:val="Textoindependiente"/>
      </w:pPr>
    </w:p>
    <w:p w:rsidR="00E96421" w:rsidRDefault="00E96421">
      <w:pPr>
        <w:pStyle w:val="Textoindependiente"/>
      </w:pPr>
    </w:p>
    <w:p w:rsidR="00E96421" w:rsidRDefault="00E96421">
      <w:pPr>
        <w:pStyle w:val="Textoindependiente"/>
        <w:spacing w:before="51"/>
      </w:pPr>
    </w:p>
    <w:p w:rsidR="00E96421" w:rsidRDefault="00000000">
      <w:pPr>
        <w:ind w:right="12"/>
        <w:jc w:val="center"/>
        <w:rPr>
          <w:b/>
        </w:rPr>
      </w:pPr>
      <w:r>
        <w:rPr>
          <w:b/>
          <w:spacing w:val="-2"/>
        </w:rPr>
        <w:t>FIRMA</w:t>
      </w:r>
    </w:p>
    <w:p w:rsidR="00E96421" w:rsidRDefault="00E96421">
      <w:pPr>
        <w:pStyle w:val="Textoindependiente"/>
        <w:spacing w:before="76"/>
        <w:rPr>
          <w:b/>
        </w:rPr>
      </w:pPr>
    </w:p>
    <w:p w:rsidR="00E96421" w:rsidRDefault="00000000">
      <w:pPr>
        <w:ind w:left="2737"/>
        <w:rPr>
          <w:b/>
        </w:rPr>
      </w:pPr>
      <w:r>
        <w:rPr>
          <w:b/>
        </w:rPr>
        <w:t>H.D</w:t>
      </w:r>
      <w:r>
        <w:rPr>
          <w:b/>
          <w:spacing w:val="-6"/>
        </w:rPr>
        <w:t xml:space="preserve"> </w:t>
      </w:r>
      <w:r>
        <w:rPr>
          <w:b/>
        </w:rPr>
        <w:t>ANDRÉS</w:t>
      </w:r>
      <w:r>
        <w:rPr>
          <w:b/>
          <w:spacing w:val="-6"/>
        </w:rPr>
        <w:t xml:space="preserve"> </w:t>
      </w:r>
      <w:r>
        <w:rPr>
          <w:b/>
        </w:rPr>
        <w:t>GIORDANO</w:t>
      </w:r>
      <w:r>
        <w:rPr>
          <w:b/>
          <w:spacing w:val="-5"/>
        </w:rPr>
        <w:t xml:space="preserve"> </w:t>
      </w:r>
      <w:r>
        <w:rPr>
          <w:b/>
          <w:spacing w:val="-2"/>
        </w:rPr>
        <w:t>SALAZAR</w:t>
      </w:r>
    </w:p>
    <w:sectPr w:rsidR="00E96421">
      <w:pgSz w:w="11920" w:h="16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B4D2F"/>
    <w:multiLevelType w:val="hybridMultilevel"/>
    <w:tmpl w:val="947A9EB4"/>
    <w:lvl w:ilvl="0" w:tplc="E9FE7206">
      <w:start w:val="1"/>
      <w:numFmt w:val="decimal"/>
      <w:lvlText w:val="%1."/>
      <w:lvlJc w:val="left"/>
      <w:pPr>
        <w:ind w:left="100" w:hanging="260"/>
        <w:jc w:val="left"/>
      </w:pPr>
      <w:rPr>
        <w:rFonts w:ascii="Arial" w:eastAsia="Arial" w:hAnsi="Arial" w:cs="Arial" w:hint="default"/>
        <w:b w:val="0"/>
        <w:bCs w:val="0"/>
        <w:i w:val="0"/>
        <w:iCs w:val="0"/>
        <w:spacing w:val="-1"/>
        <w:w w:val="100"/>
        <w:sz w:val="22"/>
        <w:szCs w:val="22"/>
        <w:lang w:val="es-ES" w:eastAsia="en-US" w:bidi="ar-SA"/>
      </w:rPr>
    </w:lvl>
    <w:lvl w:ilvl="1" w:tplc="ED58CCF6">
      <w:numFmt w:val="bullet"/>
      <w:lvlText w:val="•"/>
      <w:lvlJc w:val="left"/>
      <w:pPr>
        <w:ind w:left="1014" w:hanging="260"/>
      </w:pPr>
      <w:rPr>
        <w:rFonts w:hint="default"/>
        <w:lang w:val="es-ES" w:eastAsia="en-US" w:bidi="ar-SA"/>
      </w:rPr>
    </w:lvl>
    <w:lvl w:ilvl="2" w:tplc="91B2BE2A">
      <w:numFmt w:val="bullet"/>
      <w:lvlText w:val="•"/>
      <w:lvlJc w:val="left"/>
      <w:pPr>
        <w:ind w:left="1928" w:hanging="260"/>
      </w:pPr>
      <w:rPr>
        <w:rFonts w:hint="default"/>
        <w:lang w:val="es-ES" w:eastAsia="en-US" w:bidi="ar-SA"/>
      </w:rPr>
    </w:lvl>
    <w:lvl w:ilvl="3" w:tplc="DE0AB040">
      <w:numFmt w:val="bullet"/>
      <w:lvlText w:val="•"/>
      <w:lvlJc w:val="left"/>
      <w:pPr>
        <w:ind w:left="2842" w:hanging="260"/>
      </w:pPr>
      <w:rPr>
        <w:rFonts w:hint="default"/>
        <w:lang w:val="es-ES" w:eastAsia="en-US" w:bidi="ar-SA"/>
      </w:rPr>
    </w:lvl>
    <w:lvl w:ilvl="4" w:tplc="0D68C798">
      <w:numFmt w:val="bullet"/>
      <w:lvlText w:val="•"/>
      <w:lvlJc w:val="left"/>
      <w:pPr>
        <w:ind w:left="3756" w:hanging="260"/>
      </w:pPr>
      <w:rPr>
        <w:rFonts w:hint="default"/>
        <w:lang w:val="es-ES" w:eastAsia="en-US" w:bidi="ar-SA"/>
      </w:rPr>
    </w:lvl>
    <w:lvl w:ilvl="5" w:tplc="889C7332">
      <w:numFmt w:val="bullet"/>
      <w:lvlText w:val="•"/>
      <w:lvlJc w:val="left"/>
      <w:pPr>
        <w:ind w:left="4670" w:hanging="260"/>
      </w:pPr>
      <w:rPr>
        <w:rFonts w:hint="default"/>
        <w:lang w:val="es-ES" w:eastAsia="en-US" w:bidi="ar-SA"/>
      </w:rPr>
    </w:lvl>
    <w:lvl w:ilvl="6" w:tplc="A3CC6278">
      <w:numFmt w:val="bullet"/>
      <w:lvlText w:val="•"/>
      <w:lvlJc w:val="left"/>
      <w:pPr>
        <w:ind w:left="5584" w:hanging="260"/>
      </w:pPr>
      <w:rPr>
        <w:rFonts w:hint="default"/>
        <w:lang w:val="es-ES" w:eastAsia="en-US" w:bidi="ar-SA"/>
      </w:rPr>
    </w:lvl>
    <w:lvl w:ilvl="7" w:tplc="EBA0EF0A">
      <w:numFmt w:val="bullet"/>
      <w:lvlText w:val="•"/>
      <w:lvlJc w:val="left"/>
      <w:pPr>
        <w:ind w:left="6498" w:hanging="260"/>
      </w:pPr>
      <w:rPr>
        <w:rFonts w:hint="default"/>
        <w:lang w:val="es-ES" w:eastAsia="en-US" w:bidi="ar-SA"/>
      </w:rPr>
    </w:lvl>
    <w:lvl w:ilvl="8" w:tplc="00C4A332">
      <w:numFmt w:val="bullet"/>
      <w:lvlText w:val="•"/>
      <w:lvlJc w:val="left"/>
      <w:pPr>
        <w:ind w:left="7412" w:hanging="260"/>
      </w:pPr>
      <w:rPr>
        <w:rFonts w:hint="default"/>
        <w:lang w:val="es-ES" w:eastAsia="en-US" w:bidi="ar-SA"/>
      </w:rPr>
    </w:lvl>
  </w:abstractNum>
  <w:abstractNum w:abstractNumId="1" w15:restartNumberingAfterBreak="0">
    <w:nsid w:val="66256F26"/>
    <w:multiLevelType w:val="hybridMultilevel"/>
    <w:tmpl w:val="B5482E60"/>
    <w:lvl w:ilvl="0" w:tplc="647A047C">
      <w:start w:val="1"/>
      <w:numFmt w:val="upperRoman"/>
      <w:lvlText w:val="%1."/>
      <w:lvlJc w:val="left"/>
      <w:pPr>
        <w:ind w:left="820" w:hanging="483"/>
        <w:jc w:val="right"/>
      </w:pPr>
      <w:rPr>
        <w:rFonts w:ascii="Arial" w:eastAsia="Arial" w:hAnsi="Arial" w:cs="Arial" w:hint="default"/>
        <w:b/>
        <w:bCs/>
        <w:i w:val="0"/>
        <w:iCs w:val="0"/>
        <w:spacing w:val="-1"/>
        <w:w w:val="100"/>
        <w:sz w:val="22"/>
        <w:szCs w:val="22"/>
        <w:lang w:val="es-ES" w:eastAsia="en-US" w:bidi="ar-SA"/>
      </w:rPr>
    </w:lvl>
    <w:lvl w:ilvl="1" w:tplc="72BE4156">
      <w:start w:val="1"/>
      <w:numFmt w:val="upperLetter"/>
      <w:lvlText w:val="%2."/>
      <w:lvlJc w:val="left"/>
      <w:pPr>
        <w:ind w:left="100" w:hanging="389"/>
        <w:jc w:val="left"/>
      </w:pPr>
      <w:rPr>
        <w:rFonts w:ascii="Arial" w:eastAsia="Arial" w:hAnsi="Arial" w:cs="Arial" w:hint="default"/>
        <w:b w:val="0"/>
        <w:bCs w:val="0"/>
        <w:i w:val="0"/>
        <w:iCs w:val="0"/>
        <w:spacing w:val="-1"/>
        <w:w w:val="100"/>
        <w:sz w:val="22"/>
        <w:szCs w:val="22"/>
        <w:lang w:val="es-ES" w:eastAsia="en-US" w:bidi="ar-SA"/>
      </w:rPr>
    </w:lvl>
    <w:lvl w:ilvl="2" w:tplc="0B8403DE">
      <w:numFmt w:val="bullet"/>
      <w:lvlText w:val="•"/>
      <w:lvlJc w:val="left"/>
      <w:pPr>
        <w:ind w:left="1755" w:hanging="389"/>
      </w:pPr>
      <w:rPr>
        <w:rFonts w:hint="default"/>
        <w:lang w:val="es-ES" w:eastAsia="en-US" w:bidi="ar-SA"/>
      </w:rPr>
    </w:lvl>
    <w:lvl w:ilvl="3" w:tplc="D774F496">
      <w:numFmt w:val="bullet"/>
      <w:lvlText w:val="•"/>
      <w:lvlJc w:val="left"/>
      <w:pPr>
        <w:ind w:left="2691" w:hanging="389"/>
      </w:pPr>
      <w:rPr>
        <w:rFonts w:hint="default"/>
        <w:lang w:val="es-ES" w:eastAsia="en-US" w:bidi="ar-SA"/>
      </w:rPr>
    </w:lvl>
    <w:lvl w:ilvl="4" w:tplc="DFA66434">
      <w:numFmt w:val="bullet"/>
      <w:lvlText w:val="•"/>
      <w:lvlJc w:val="left"/>
      <w:pPr>
        <w:ind w:left="3626" w:hanging="389"/>
      </w:pPr>
      <w:rPr>
        <w:rFonts w:hint="default"/>
        <w:lang w:val="es-ES" w:eastAsia="en-US" w:bidi="ar-SA"/>
      </w:rPr>
    </w:lvl>
    <w:lvl w:ilvl="5" w:tplc="B044D3E6">
      <w:numFmt w:val="bullet"/>
      <w:lvlText w:val="•"/>
      <w:lvlJc w:val="left"/>
      <w:pPr>
        <w:ind w:left="4562" w:hanging="389"/>
      </w:pPr>
      <w:rPr>
        <w:rFonts w:hint="default"/>
        <w:lang w:val="es-ES" w:eastAsia="en-US" w:bidi="ar-SA"/>
      </w:rPr>
    </w:lvl>
    <w:lvl w:ilvl="6" w:tplc="B4329ACC">
      <w:numFmt w:val="bullet"/>
      <w:lvlText w:val="•"/>
      <w:lvlJc w:val="left"/>
      <w:pPr>
        <w:ind w:left="5497" w:hanging="389"/>
      </w:pPr>
      <w:rPr>
        <w:rFonts w:hint="default"/>
        <w:lang w:val="es-ES" w:eastAsia="en-US" w:bidi="ar-SA"/>
      </w:rPr>
    </w:lvl>
    <w:lvl w:ilvl="7" w:tplc="2BBAEE8C">
      <w:numFmt w:val="bullet"/>
      <w:lvlText w:val="•"/>
      <w:lvlJc w:val="left"/>
      <w:pPr>
        <w:ind w:left="6433" w:hanging="389"/>
      </w:pPr>
      <w:rPr>
        <w:rFonts w:hint="default"/>
        <w:lang w:val="es-ES" w:eastAsia="en-US" w:bidi="ar-SA"/>
      </w:rPr>
    </w:lvl>
    <w:lvl w:ilvl="8" w:tplc="0E7286D8">
      <w:numFmt w:val="bullet"/>
      <w:lvlText w:val="•"/>
      <w:lvlJc w:val="left"/>
      <w:pPr>
        <w:ind w:left="7368" w:hanging="389"/>
      </w:pPr>
      <w:rPr>
        <w:rFonts w:hint="default"/>
        <w:lang w:val="es-ES" w:eastAsia="en-US" w:bidi="ar-SA"/>
      </w:rPr>
    </w:lvl>
  </w:abstractNum>
  <w:num w:numId="1" w16cid:durableId="1945502811">
    <w:abstractNumId w:val="0"/>
  </w:num>
  <w:num w:numId="2" w16cid:durableId="1395348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96421"/>
    <w:rsid w:val="00E96421"/>
    <w:rsid w:val="00EE61AD"/>
    <w:rsid w:val="00FA49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1269E-4024-479E-8F2A-271A4068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819" w:hanging="60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central.cl/documents/33528/133214/mmc20072021.pdf/f5ec3f1a-3fc6-0754-4689-6d289d25c20a?t=1693575828277" TargetMode="External"/><Relationship Id="rId5" Type="http://schemas.openxmlformats.org/officeDocument/2006/relationships/hyperlink" Target="https://www.bcentral.cl/documents/33528/133214/mmc20072021.pdf/f5ec3f1a-3fc6-0754-4689-6d289d25c20a?t=169357582827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1804</Words>
  <Characters>9925</Characters>
  <Application>Microsoft Office Word</Application>
  <DocSecurity>0</DocSecurity>
  <Lines>82</Lines>
  <Paragraphs>23</Paragraphs>
  <ScaleCrop>false</ScaleCrop>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Bono compensatorio Sala Cuna</dc:title>
  <cp:lastModifiedBy>Guillermo Diaz Vallejos</cp:lastModifiedBy>
  <cp:revision>1</cp:revision>
  <dcterms:created xsi:type="dcterms:W3CDTF">2024-07-03T14:40:00Z</dcterms:created>
  <dcterms:modified xsi:type="dcterms:W3CDTF">2024-07-10T21:18:00Z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m127 Google Docs Renderer</vt:lpwstr>
  </property>
</Properties>
</file>