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91655" w14:textId="77777777" w:rsidR="00293F5B" w:rsidRPr="00314B6B" w:rsidRDefault="00293F5B" w:rsidP="00314B6B">
      <w:pPr>
        <w:spacing w:line="360" w:lineRule="auto"/>
        <w:rPr>
          <w:sz w:val="25"/>
          <w:szCs w:val="25"/>
          <w:lang w:val="es-MX"/>
        </w:rPr>
      </w:pPr>
    </w:p>
    <w:p w14:paraId="0DE6EF4C" w14:textId="4BA2CFE1" w:rsidR="00C7600A" w:rsidRPr="00314B6B" w:rsidRDefault="00C7600A" w:rsidP="00314B6B">
      <w:pPr>
        <w:spacing w:after="0" w:line="360" w:lineRule="auto"/>
        <w:rPr>
          <w:b/>
          <w:bCs/>
          <w:sz w:val="25"/>
          <w:szCs w:val="25"/>
          <w:u w:val="single"/>
          <w:lang w:val="es-MX"/>
        </w:rPr>
      </w:pPr>
      <w:r w:rsidRPr="00314B6B">
        <w:rPr>
          <w:rFonts w:ascii="Times New Roman"/>
          <w:noProof/>
          <w:sz w:val="25"/>
          <w:szCs w:val="25"/>
          <w:lang w:eastAsia="es-CL"/>
        </w:rPr>
        <w:drawing>
          <wp:inline distT="0" distB="0" distL="0" distR="0" wp14:anchorId="768E0DED" wp14:editId="60CDA0E8">
            <wp:extent cx="1010908" cy="1041451"/>
            <wp:effectExtent l="0" t="0" r="0" b="6350"/>
            <wp:docPr id="1" name="image1.jpeg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Logotipo&#10;&#10;Descripción generada automáticament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398" cy="1045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ACD3EF" w14:textId="77777777" w:rsidR="00C7600A" w:rsidRPr="00314B6B" w:rsidRDefault="00C7600A" w:rsidP="00314B6B">
      <w:pPr>
        <w:spacing w:after="0" w:line="360" w:lineRule="auto"/>
        <w:jc w:val="center"/>
        <w:rPr>
          <w:b/>
          <w:bCs/>
          <w:sz w:val="25"/>
          <w:szCs w:val="25"/>
          <w:u w:val="single"/>
          <w:lang w:val="es-MX"/>
        </w:rPr>
      </w:pPr>
    </w:p>
    <w:p w14:paraId="172F1C91" w14:textId="77777777" w:rsidR="00C7600A" w:rsidRPr="00314B6B" w:rsidRDefault="00C7600A" w:rsidP="00314B6B">
      <w:pPr>
        <w:spacing w:after="0" w:line="360" w:lineRule="auto"/>
        <w:jc w:val="center"/>
        <w:rPr>
          <w:b/>
          <w:bCs/>
          <w:sz w:val="25"/>
          <w:szCs w:val="25"/>
          <w:u w:val="single"/>
          <w:lang w:val="es-MX"/>
        </w:rPr>
      </w:pPr>
    </w:p>
    <w:p w14:paraId="5A7F223F" w14:textId="3C014133" w:rsidR="00C7600A" w:rsidRPr="00314B6B" w:rsidRDefault="00C7600A" w:rsidP="00314B6B">
      <w:pPr>
        <w:spacing w:after="0" w:line="360" w:lineRule="auto"/>
        <w:jc w:val="center"/>
        <w:rPr>
          <w:b/>
          <w:bCs/>
          <w:sz w:val="25"/>
          <w:szCs w:val="25"/>
          <w:u w:val="single"/>
          <w:lang w:val="es-MX"/>
        </w:rPr>
      </w:pPr>
      <w:r w:rsidRPr="00314B6B">
        <w:rPr>
          <w:b/>
          <w:bCs/>
          <w:sz w:val="25"/>
          <w:szCs w:val="25"/>
          <w:u w:val="single"/>
          <w:lang w:val="es-MX"/>
        </w:rPr>
        <w:t>Proyecto de Ley</w:t>
      </w:r>
    </w:p>
    <w:p w14:paraId="3700785A" w14:textId="4034FD97" w:rsidR="00C7600A" w:rsidRPr="00314B6B" w:rsidRDefault="00C7600A" w:rsidP="00314B6B">
      <w:pPr>
        <w:spacing w:after="0" w:line="360" w:lineRule="auto"/>
        <w:jc w:val="center"/>
        <w:rPr>
          <w:b/>
          <w:bCs/>
          <w:sz w:val="25"/>
          <w:szCs w:val="25"/>
          <w:u w:val="single"/>
          <w:lang w:val="es-MX"/>
        </w:rPr>
      </w:pPr>
      <w:r w:rsidRPr="00314B6B">
        <w:rPr>
          <w:b/>
          <w:bCs/>
          <w:sz w:val="25"/>
          <w:szCs w:val="25"/>
          <w:u w:val="single"/>
          <w:lang w:val="es-MX"/>
        </w:rPr>
        <w:t xml:space="preserve">que </w:t>
      </w:r>
      <w:r w:rsidR="00921F46" w:rsidRPr="00314B6B">
        <w:rPr>
          <w:b/>
          <w:bCs/>
          <w:sz w:val="25"/>
          <w:szCs w:val="25"/>
          <w:u w:val="single"/>
          <w:lang w:val="es-MX"/>
        </w:rPr>
        <w:t>m</w:t>
      </w:r>
      <w:r w:rsidRPr="00314B6B">
        <w:rPr>
          <w:b/>
          <w:bCs/>
          <w:sz w:val="25"/>
          <w:szCs w:val="25"/>
          <w:u w:val="single"/>
          <w:lang w:val="es-MX"/>
        </w:rPr>
        <w:t xml:space="preserve">odifica el Código </w:t>
      </w:r>
      <w:r w:rsidR="00921F46" w:rsidRPr="00314B6B">
        <w:rPr>
          <w:b/>
          <w:bCs/>
          <w:sz w:val="25"/>
          <w:szCs w:val="25"/>
          <w:u w:val="single"/>
          <w:lang w:val="es-MX"/>
        </w:rPr>
        <w:t xml:space="preserve">del Trabajo </w:t>
      </w:r>
      <w:r w:rsidRPr="00314B6B">
        <w:rPr>
          <w:b/>
          <w:bCs/>
          <w:sz w:val="25"/>
          <w:szCs w:val="25"/>
          <w:u w:val="single"/>
          <w:lang w:val="es-MX"/>
        </w:rPr>
        <w:t xml:space="preserve">en lo relativo </w:t>
      </w:r>
      <w:r w:rsidR="00A94CB1" w:rsidRPr="00314B6B">
        <w:rPr>
          <w:b/>
          <w:bCs/>
          <w:sz w:val="25"/>
          <w:szCs w:val="25"/>
          <w:u w:val="single"/>
          <w:lang w:val="es-MX"/>
        </w:rPr>
        <w:t xml:space="preserve">al confort térmico en el trabajo. </w:t>
      </w:r>
    </w:p>
    <w:p w14:paraId="5F1ECB0D" w14:textId="77777777" w:rsidR="00C7600A" w:rsidRPr="00314B6B" w:rsidRDefault="00C7600A" w:rsidP="00314B6B">
      <w:pPr>
        <w:spacing w:line="360" w:lineRule="auto"/>
        <w:rPr>
          <w:sz w:val="25"/>
          <w:szCs w:val="25"/>
          <w:lang w:val="es-MX"/>
        </w:rPr>
      </w:pPr>
    </w:p>
    <w:p w14:paraId="44080783" w14:textId="1D2A166C" w:rsidR="00B671B1" w:rsidRPr="00314B6B" w:rsidRDefault="00B671B1" w:rsidP="00314B6B">
      <w:pPr>
        <w:spacing w:line="360" w:lineRule="auto"/>
        <w:rPr>
          <w:b/>
          <w:sz w:val="25"/>
          <w:szCs w:val="25"/>
          <w:u w:val="single"/>
          <w:lang w:val="es-MX"/>
        </w:rPr>
      </w:pPr>
      <w:r w:rsidRPr="00314B6B">
        <w:rPr>
          <w:b/>
          <w:sz w:val="25"/>
          <w:szCs w:val="25"/>
          <w:u w:val="single"/>
          <w:lang w:val="es-MX"/>
        </w:rPr>
        <w:t>Antecedentes:</w:t>
      </w:r>
    </w:p>
    <w:p w14:paraId="3807DD24" w14:textId="1B99F3EB" w:rsidR="005720D0" w:rsidRPr="00314B6B" w:rsidRDefault="00850700" w:rsidP="00314B6B">
      <w:pPr>
        <w:spacing w:line="360" w:lineRule="auto"/>
        <w:jc w:val="both"/>
        <w:rPr>
          <w:sz w:val="25"/>
          <w:szCs w:val="25"/>
          <w:lang w:val="es-MX"/>
        </w:rPr>
      </w:pPr>
      <w:r w:rsidRPr="00314B6B">
        <w:rPr>
          <w:sz w:val="25"/>
          <w:szCs w:val="25"/>
          <w:lang w:val="es-MX"/>
        </w:rPr>
        <w:t xml:space="preserve">Que con el fin de mejorar las condiciones laborales </w:t>
      </w:r>
      <w:r w:rsidR="00077F47" w:rsidRPr="00314B6B">
        <w:rPr>
          <w:sz w:val="25"/>
          <w:szCs w:val="25"/>
          <w:lang w:val="es-MX"/>
        </w:rPr>
        <w:t xml:space="preserve">y de vida </w:t>
      </w:r>
      <w:r w:rsidRPr="00314B6B">
        <w:rPr>
          <w:sz w:val="25"/>
          <w:szCs w:val="25"/>
          <w:lang w:val="es-MX"/>
        </w:rPr>
        <w:t>de cientos de trabajadores</w:t>
      </w:r>
      <w:r w:rsidR="009961B7" w:rsidRPr="00314B6B">
        <w:rPr>
          <w:sz w:val="25"/>
          <w:szCs w:val="25"/>
          <w:lang w:val="es-MX"/>
        </w:rPr>
        <w:t xml:space="preserve"> en nuestro país,</w:t>
      </w:r>
      <w:r w:rsidRPr="00314B6B">
        <w:rPr>
          <w:sz w:val="25"/>
          <w:szCs w:val="25"/>
          <w:lang w:val="es-MX"/>
        </w:rPr>
        <w:t xml:space="preserve"> </w:t>
      </w:r>
      <w:r w:rsidR="006F32F5" w:rsidRPr="00314B6B">
        <w:rPr>
          <w:sz w:val="25"/>
          <w:szCs w:val="25"/>
          <w:lang w:val="es-MX"/>
        </w:rPr>
        <w:t xml:space="preserve">se propone mediante moción parlamentaria consagrar el concepto de </w:t>
      </w:r>
      <w:r w:rsidR="006F32F5" w:rsidRPr="00314B6B">
        <w:rPr>
          <w:i/>
          <w:iCs/>
          <w:sz w:val="25"/>
          <w:szCs w:val="25"/>
          <w:lang w:val="es-MX"/>
        </w:rPr>
        <w:t>Confort Térmico</w:t>
      </w:r>
      <w:r w:rsidR="006F32F5" w:rsidRPr="00314B6B">
        <w:rPr>
          <w:sz w:val="25"/>
          <w:szCs w:val="25"/>
          <w:lang w:val="es-MX"/>
        </w:rPr>
        <w:t xml:space="preserve"> en </w:t>
      </w:r>
      <w:r w:rsidR="009961B7" w:rsidRPr="00314B6B">
        <w:rPr>
          <w:sz w:val="25"/>
          <w:szCs w:val="25"/>
          <w:lang w:val="es-MX"/>
        </w:rPr>
        <w:t>nuestra</w:t>
      </w:r>
      <w:r w:rsidR="006F32F5" w:rsidRPr="00314B6B">
        <w:rPr>
          <w:sz w:val="25"/>
          <w:szCs w:val="25"/>
          <w:lang w:val="es-MX"/>
        </w:rPr>
        <w:t xml:space="preserve"> legislación laboral a fin de garantizar </w:t>
      </w:r>
      <w:r w:rsidR="005720D0" w:rsidRPr="00314B6B">
        <w:rPr>
          <w:sz w:val="25"/>
          <w:szCs w:val="25"/>
          <w:lang w:val="es-MX"/>
        </w:rPr>
        <w:t>y promover el concepto</w:t>
      </w:r>
      <w:r w:rsidR="006F32F5" w:rsidRPr="00314B6B">
        <w:rPr>
          <w:sz w:val="25"/>
          <w:szCs w:val="25"/>
          <w:lang w:val="es-MX"/>
        </w:rPr>
        <w:t xml:space="preserve"> de bienestar</w:t>
      </w:r>
      <w:r w:rsidR="005720D0" w:rsidRPr="00314B6B">
        <w:rPr>
          <w:sz w:val="25"/>
          <w:szCs w:val="25"/>
          <w:lang w:val="es-MX"/>
        </w:rPr>
        <w:t xml:space="preserve"> saludable en las distintas faenas y</w:t>
      </w:r>
      <w:r w:rsidR="005E2D27" w:rsidRPr="00314B6B">
        <w:rPr>
          <w:sz w:val="25"/>
          <w:szCs w:val="25"/>
          <w:lang w:val="es-MX"/>
        </w:rPr>
        <w:t xml:space="preserve"> tipos de</w:t>
      </w:r>
      <w:r w:rsidR="005720D0" w:rsidRPr="00314B6B">
        <w:rPr>
          <w:sz w:val="25"/>
          <w:szCs w:val="25"/>
          <w:lang w:val="es-MX"/>
        </w:rPr>
        <w:t xml:space="preserve"> trabajos.</w:t>
      </w:r>
    </w:p>
    <w:p w14:paraId="2E12E25C" w14:textId="4363A8B8" w:rsidR="00314B6B" w:rsidRPr="00D12968" w:rsidRDefault="00D12968" w:rsidP="00D12968">
      <w:pPr>
        <w:spacing w:line="360" w:lineRule="auto"/>
        <w:jc w:val="both"/>
        <w:rPr>
          <w:sz w:val="25"/>
          <w:szCs w:val="25"/>
          <w:lang w:val="es-MX"/>
        </w:rPr>
      </w:pPr>
      <w:r>
        <w:rPr>
          <w:sz w:val="25"/>
          <w:szCs w:val="25"/>
          <w:lang w:val="es-MX"/>
        </w:rPr>
        <w:t xml:space="preserve">Cuando hablamos de </w:t>
      </w:r>
      <w:r>
        <w:rPr>
          <w:i/>
          <w:sz w:val="25"/>
          <w:szCs w:val="25"/>
          <w:lang w:val="es-MX"/>
        </w:rPr>
        <w:t xml:space="preserve">confort térmico, </w:t>
      </w:r>
      <w:r>
        <w:rPr>
          <w:sz w:val="25"/>
          <w:szCs w:val="25"/>
          <w:lang w:val="es-MX"/>
        </w:rPr>
        <w:t xml:space="preserve">nos referimos a la </w:t>
      </w:r>
      <w:r w:rsidRPr="00D12968">
        <w:rPr>
          <w:sz w:val="25"/>
          <w:szCs w:val="25"/>
          <w:lang w:val="es-MX"/>
        </w:rPr>
        <w:t>manifestación subjetiva de</w:t>
      </w:r>
      <w:r>
        <w:rPr>
          <w:sz w:val="25"/>
          <w:szCs w:val="25"/>
          <w:lang w:val="es-MX"/>
        </w:rPr>
        <w:t xml:space="preserve"> </w:t>
      </w:r>
      <w:r w:rsidRPr="00D12968">
        <w:rPr>
          <w:sz w:val="25"/>
          <w:szCs w:val="25"/>
          <w:lang w:val="es-MX"/>
        </w:rPr>
        <w:t>conformidad o satisfacción con el ambiente térmico existente. Se</w:t>
      </w:r>
      <w:r>
        <w:rPr>
          <w:sz w:val="25"/>
          <w:szCs w:val="25"/>
          <w:lang w:val="es-MX"/>
        </w:rPr>
        <w:t xml:space="preserve"> </w:t>
      </w:r>
      <w:r w:rsidRPr="00D12968">
        <w:rPr>
          <w:sz w:val="25"/>
          <w:szCs w:val="25"/>
          <w:lang w:val="es-MX"/>
        </w:rPr>
        <w:t>puede decir que existe confort térmico o sensación neutra</w:t>
      </w:r>
      <w:r>
        <w:rPr>
          <w:sz w:val="25"/>
          <w:szCs w:val="25"/>
          <w:lang w:val="es-MX"/>
        </w:rPr>
        <w:t xml:space="preserve"> </w:t>
      </w:r>
      <w:r w:rsidRPr="00D12968">
        <w:rPr>
          <w:sz w:val="25"/>
          <w:szCs w:val="25"/>
          <w:lang w:val="es-MX"/>
        </w:rPr>
        <w:t>respecto al ambiente térmico, cuando las personas no</w:t>
      </w:r>
      <w:r>
        <w:rPr>
          <w:sz w:val="25"/>
          <w:szCs w:val="25"/>
          <w:lang w:val="es-MX"/>
        </w:rPr>
        <w:t xml:space="preserve"> </w:t>
      </w:r>
      <w:r w:rsidRPr="00D12968">
        <w:rPr>
          <w:sz w:val="25"/>
          <w:szCs w:val="25"/>
          <w:lang w:val="es-MX"/>
        </w:rPr>
        <w:t>experimentan sensación de calor ni frío; es decir, cuando las</w:t>
      </w:r>
      <w:r>
        <w:rPr>
          <w:sz w:val="25"/>
          <w:szCs w:val="25"/>
          <w:lang w:val="es-MX"/>
        </w:rPr>
        <w:t xml:space="preserve"> </w:t>
      </w:r>
      <w:r w:rsidRPr="00D12968">
        <w:rPr>
          <w:sz w:val="25"/>
          <w:szCs w:val="25"/>
          <w:lang w:val="es-MX"/>
        </w:rPr>
        <w:t>condiciones de temperatura, humedad y movimiento del aire son</w:t>
      </w:r>
      <w:r>
        <w:rPr>
          <w:sz w:val="25"/>
          <w:szCs w:val="25"/>
          <w:lang w:val="es-MX"/>
        </w:rPr>
        <w:t xml:space="preserve"> </w:t>
      </w:r>
      <w:r w:rsidRPr="00D12968">
        <w:rPr>
          <w:sz w:val="25"/>
          <w:szCs w:val="25"/>
          <w:lang w:val="es-MX"/>
        </w:rPr>
        <w:t>favorables a la actividad que desarrollan.</w:t>
      </w:r>
      <w:r>
        <w:rPr>
          <w:rStyle w:val="Refdenotaalpie"/>
          <w:sz w:val="25"/>
          <w:szCs w:val="25"/>
          <w:lang w:val="es-MX"/>
        </w:rPr>
        <w:footnoteReference w:id="1"/>
      </w:r>
    </w:p>
    <w:p w14:paraId="27357FED" w14:textId="29A31BF6" w:rsidR="00413814" w:rsidRPr="00314B6B" w:rsidRDefault="00413814" w:rsidP="00314B6B">
      <w:pPr>
        <w:spacing w:line="360" w:lineRule="auto"/>
        <w:jc w:val="both"/>
        <w:rPr>
          <w:i/>
          <w:iCs/>
          <w:sz w:val="25"/>
          <w:szCs w:val="25"/>
          <w:lang w:val="es-MX"/>
        </w:rPr>
      </w:pPr>
      <w:r w:rsidRPr="00314B6B">
        <w:rPr>
          <w:sz w:val="25"/>
          <w:szCs w:val="25"/>
          <w:lang w:val="es-MX"/>
        </w:rPr>
        <w:t xml:space="preserve">Hoy en nuestra legislación </w:t>
      </w:r>
      <w:r w:rsidR="0052787A" w:rsidRPr="00314B6B">
        <w:rPr>
          <w:sz w:val="25"/>
          <w:szCs w:val="25"/>
          <w:lang w:val="es-MX"/>
        </w:rPr>
        <w:t>en razón a la materia que se pretende legislar, contamos con el Decreto Nº 10 del Ministerio de Salud de fech</w:t>
      </w:r>
      <w:r w:rsidR="00D12968">
        <w:rPr>
          <w:sz w:val="25"/>
          <w:szCs w:val="25"/>
          <w:lang w:val="es-MX"/>
        </w:rPr>
        <w:t>a</w:t>
      </w:r>
      <w:r w:rsidR="0052787A" w:rsidRPr="00314B6B">
        <w:rPr>
          <w:sz w:val="25"/>
          <w:szCs w:val="25"/>
          <w:lang w:val="es-MX"/>
        </w:rPr>
        <w:t xml:space="preserve"> 25 de septiembre del año </w:t>
      </w:r>
      <w:r w:rsidR="0052787A" w:rsidRPr="00314B6B">
        <w:rPr>
          <w:sz w:val="25"/>
          <w:szCs w:val="25"/>
          <w:lang w:val="es-MX"/>
        </w:rPr>
        <w:lastRenderedPageBreak/>
        <w:t xml:space="preserve">2010; donde en su artículo 5º se establece que </w:t>
      </w:r>
      <w:r w:rsidR="0052787A" w:rsidRPr="00314B6B">
        <w:rPr>
          <w:i/>
          <w:iCs/>
          <w:sz w:val="25"/>
          <w:szCs w:val="25"/>
          <w:lang w:val="es-MX"/>
        </w:rPr>
        <w:t>“Sin perjuicio de las exigencias previstas en la Ordenanza General de Urbanismo y Construcciones en vigencia, los locales de uso público deberán cumplir con los siguientes requisitos, destinados a brindar seguridad a sus ocupantes:</w:t>
      </w:r>
      <w:r w:rsidR="00981035" w:rsidRPr="00314B6B">
        <w:rPr>
          <w:i/>
          <w:iCs/>
          <w:sz w:val="25"/>
          <w:szCs w:val="25"/>
          <w:lang w:val="es-MX"/>
        </w:rPr>
        <w:t xml:space="preserve"> (…) </w:t>
      </w:r>
      <w:r w:rsidR="0052787A" w:rsidRPr="00314B6B">
        <w:rPr>
          <w:i/>
          <w:iCs/>
          <w:sz w:val="25"/>
          <w:szCs w:val="25"/>
          <w:lang w:val="es-MX"/>
        </w:rPr>
        <w:t xml:space="preserve"> b)</w:t>
      </w:r>
      <w:r w:rsidR="00981035" w:rsidRPr="00314B6B">
        <w:rPr>
          <w:i/>
          <w:iCs/>
          <w:sz w:val="25"/>
          <w:szCs w:val="25"/>
          <w:lang w:val="es-MX"/>
        </w:rPr>
        <w:t xml:space="preserve"> Los locales cerrados deberán tener un sistema de medición y control adecuado de la temperatura, la cual no podrá ser inferior a 16ºC ni superior a 26ºC durante el uso normal del local”.</w:t>
      </w:r>
    </w:p>
    <w:p w14:paraId="425CEE3E" w14:textId="63864F7C" w:rsidR="00981035" w:rsidRPr="00314B6B" w:rsidRDefault="00B512CE" w:rsidP="00314B6B">
      <w:pPr>
        <w:spacing w:line="360" w:lineRule="auto"/>
        <w:jc w:val="both"/>
        <w:rPr>
          <w:sz w:val="25"/>
          <w:szCs w:val="25"/>
          <w:lang w:val="es-MX"/>
        </w:rPr>
      </w:pPr>
      <w:r w:rsidRPr="00314B6B">
        <w:rPr>
          <w:sz w:val="25"/>
          <w:szCs w:val="25"/>
          <w:lang w:val="es-MX"/>
        </w:rPr>
        <w:t xml:space="preserve">En antecedentes de la Dirección del Trabajo, este decreto aplica en recintos o establecimientos cerrados en su perímetro y de carácter permanente, sean de propiedad pública o privada, a los que concurra </w:t>
      </w:r>
      <w:r w:rsidR="00F31081" w:rsidRPr="00314B6B">
        <w:rPr>
          <w:sz w:val="25"/>
          <w:szCs w:val="25"/>
          <w:lang w:val="es-MX"/>
        </w:rPr>
        <w:t>público en general con fines de obtener servicios destinados a su esparcimiento y recreaci</w:t>
      </w:r>
      <w:r w:rsidR="0050361E" w:rsidRPr="00314B6B">
        <w:rPr>
          <w:sz w:val="25"/>
          <w:szCs w:val="25"/>
          <w:lang w:val="es-MX"/>
        </w:rPr>
        <w:t>ó</w:t>
      </w:r>
      <w:r w:rsidR="00F31081" w:rsidRPr="00314B6B">
        <w:rPr>
          <w:sz w:val="25"/>
          <w:szCs w:val="25"/>
          <w:lang w:val="es-MX"/>
        </w:rPr>
        <w:t>n; donde se realicen espectáculos públicos culturales</w:t>
      </w:r>
      <w:r w:rsidR="0050361E" w:rsidRPr="00314B6B">
        <w:rPr>
          <w:sz w:val="25"/>
          <w:szCs w:val="25"/>
          <w:lang w:val="es-MX"/>
        </w:rPr>
        <w:t>, deportivos u otros de similar naturaleza.</w:t>
      </w:r>
    </w:p>
    <w:p w14:paraId="69343B03" w14:textId="1CC979C9" w:rsidR="00C3086A" w:rsidRPr="00314B6B" w:rsidRDefault="00D317DE" w:rsidP="00314B6B">
      <w:pPr>
        <w:spacing w:line="360" w:lineRule="auto"/>
        <w:jc w:val="both"/>
        <w:rPr>
          <w:sz w:val="25"/>
          <w:szCs w:val="25"/>
          <w:lang w:val="es-MX"/>
        </w:rPr>
      </w:pPr>
      <w:r w:rsidRPr="00314B6B">
        <w:rPr>
          <w:sz w:val="25"/>
          <w:szCs w:val="25"/>
          <w:lang w:val="es-MX"/>
        </w:rPr>
        <w:t>Sin perjuicio de lo anterior, tenemos experiencias de legislación comparada como es el caso de España; en donde también por vía de decreto (en este caso Real Decreto) se</w:t>
      </w:r>
      <w:r w:rsidR="00412DD2" w:rsidRPr="00314B6B">
        <w:rPr>
          <w:sz w:val="25"/>
          <w:szCs w:val="25"/>
          <w:lang w:val="es-MX"/>
        </w:rPr>
        <w:t xml:space="preserve"> establecen ciertas condiciones mínimas ambientales de los lugares de trabajo. Así, en el anexo III del Real Decreto Nº 486 de 1997 se establece que </w:t>
      </w:r>
      <w:r w:rsidR="00412DD2" w:rsidRPr="00314B6B">
        <w:rPr>
          <w:i/>
          <w:iCs/>
          <w:sz w:val="25"/>
          <w:szCs w:val="25"/>
          <w:lang w:val="es-MX"/>
        </w:rPr>
        <w:t xml:space="preserve">“Asimismo, y en la medida de lo posible, las condiciones ambientales de los lugares de trabajo no deben constituir una fuente de </w:t>
      </w:r>
      <w:r w:rsidR="00412DD2" w:rsidRPr="00314B6B">
        <w:rPr>
          <w:b/>
          <w:bCs/>
          <w:i/>
          <w:iCs/>
          <w:sz w:val="25"/>
          <w:szCs w:val="25"/>
          <w:lang w:val="es-MX"/>
        </w:rPr>
        <w:t>incomodidad</w:t>
      </w:r>
      <w:r w:rsidR="00FC03B6" w:rsidRPr="00314B6B">
        <w:rPr>
          <w:i/>
          <w:iCs/>
          <w:sz w:val="25"/>
          <w:szCs w:val="25"/>
          <w:lang w:val="es-MX"/>
        </w:rPr>
        <w:t xml:space="preserve"> </w:t>
      </w:r>
      <w:r w:rsidR="00FC03B6" w:rsidRPr="00314B6B">
        <w:rPr>
          <w:b/>
          <w:bCs/>
          <w:i/>
          <w:iCs/>
          <w:sz w:val="25"/>
          <w:szCs w:val="25"/>
          <w:lang w:val="es-MX"/>
        </w:rPr>
        <w:t>o molestia</w:t>
      </w:r>
      <w:r w:rsidR="00FC03B6" w:rsidRPr="00314B6B">
        <w:rPr>
          <w:i/>
          <w:iCs/>
          <w:sz w:val="25"/>
          <w:szCs w:val="25"/>
          <w:lang w:val="es-MX"/>
        </w:rPr>
        <w:t xml:space="preserve"> para los trabajadores. A tal efecto, deberán evitarse las temperaturas y las humedades extremas, los cambios bruscos de temperatura, las corrientes de aire molestas, los olores desagradables, la irradiación excesiva y , en particular, la radiación solar a través de ventanas, luces o tabiques acristalados.” </w:t>
      </w:r>
      <w:r w:rsidR="00FC03B6" w:rsidRPr="00314B6B">
        <w:rPr>
          <w:sz w:val="25"/>
          <w:szCs w:val="25"/>
          <w:lang w:val="es-MX"/>
        </w:rPr>
        <w:t xml:space="preserve"> </w:t>
      </w:r>
    </w:p>
    <w:p w14:paraId="5FB083F5" w14:textId="77777777" w:rsidR="00CE0AF2" w:rsidRPr="00314B6B" w:rsidRDefault="00C3086A" w:rsidP="00314B6B">
      <w:pPr>
        <w:spacing w:line="360" w:lineRule="auto"/>
        <w:jc w:val="both"/>
        <w:rPr>
          <w:i/>
          <w:iCs/>
          <w:sz w:val="25"/>
          <w:szCs w:val="25"/>
          <w:lang w:val="es-MX"/>
        </w:rPr>
      </w:pPr>
      <w:r w:rsidRPr="00314B6B">
        <w:rPr>
          <w:sz w:val="25"/>
          <w:szCs w:val="25"/>
          <w:lang w:val="es-MX"/>
        </w:rPr>
        <w:t>En la misma legislación y en parámetros muy similares a los que se establecen en nuestro decreto de MINSAL,</w:t>
      </w:r>
      <w:r w:rsidR="00800D59" w:rsidRPr="00314B6B">
        <w:rPr>
          <w:sz w:val="25"/>
          <w:szCs w:val="25"/>
          <w:lang w:val="es-MX"/>
        </w:rPr>
        <w:t xml:space="preserve"> en España se considera que </w:t>
      </w:r>
      <w:r w:rsidR="00800D59" w:rsidRPr="00314B6B">
        <w:rPr>
          <w:i/>
          <w:iCs/>
          <w:sz w:val="25"/>
          <w:szCs w:val="25"/>
          <w:lang w:val="es-MX"/>
        </w:rPr>
        <w:t>“en los locales de trabajo cerrados deberán cumplirse, en particular, las siguientes condiciones: a) La temperatura</w:t>
      </w:r>
      <w:r w:rsidR="005F1D7A" w:rsidRPr="00314B6B">
        <w:rPr>
          <w:i/>
          <w:iCs/>
          <w:sz w:val="25"/>
          <w:szCs w:val="25"/>
          <w:lang w:val="es-MX"/>
        </w:rPr>
        <w:t xml:space="preserve"> de los locales donde se realicen trabajos sedentarios propios de oficinas o similares estará comprendida entre 17 y 27ºC</w:t>
      </w:r>
      <w:r w:rsidR="00966CFE" w:rsidRPr="00314B6B">
        <w:rPr>
          <w:i/>
          <w:iCs/>
          <w:sz w:val="25"/>
          <w:szCs w:val="25"/>
          <w:lang w:val="es-MX"/>
        </w:rPr>
        <w:t xml:space="preserve">. La temperatura de los locales donde se realicen trabajos ligeros estará comprendida entre 14 y 25ºC. y b) </w:t>
      </w:r>
      <w:r w:rsidR="00966CFE" w:rsidRPr="00314B6B">
        <w:rPr>
          <w:i/>
          <w:iCs/>
          <w:sz w:val="25"/>
          <w:szCs w:val="25"/>
          <w:lang w:val="es-MX"/>
        </w:rPr>
        <w:lastRenderedPageBreak/>
        <w:t>La humedad relativa estará comprendida entre el 30 y el 70 por 100, excepto en los locales donde existan riesgos por electricidad estática en los que el límite inferior será de 50 por 100.</w:t>
      </w:r>
      <w:r w:rsidR="00CE0AF2" w:rsidRPr="00314B6B">
        <w:rPr>
          <w:i/>
          <w:iCs/>
          <w:sz w:val="25"/>
          <w:szCs w:val="25"/>
          <w:lang w:val="es-MX"/>
        </w:rPr>
        <w:t>”</w:t>
      </w:r>
    </w:p>
    <w:p w14:paraId="77812C3A" w14:textId="6D6C5072" w:rsidR="00C3086A" w:rsidRPr="00314B6B" w:rsidRDefault="00966CFE" w:rsidP="00314B6B">
      <w:pPr>
        <w:spacing w:line="360" w:lineRule="auto"/>
        <w:jc w:val="both"/>
        <w:rPr>
          <w:sz w:val="25"/>
          <w:szCs w:val="25"/>
          <w:lang w:val="es-MX"/>
        </w:rPr>
      </w:pPr>
      <w:r w:rsidRPr="00314B6B">
        <w:rPr>
          <w:sz w:val="25"/>
          <w:szCs w:val="25"/>
          <w:lang w:val="es-MX"/>
        </w:rPr>
        <w:t xml:space="preserve"> </w:t>
      </w:r>
      <w:r w:rsidR="00C94CC1" w:rsidRPr="00314B6B">
        <w:rPr>
          <w:sz w:val="25"/>
          <w:szCs w:val="25"/>
          <w:lang w:val="es-MX"/>
        </w:rPr>
        <w:t xml:space="preserve">Pues bien, para acuñar el concepto de </w:t>
      </w:r>
      <w:r w:rsidR="00C94CC1" w:rsidRPr="00314B6B">
        <w:rPr>
          <w:i/>
          <w:iCs/>
          <w:sz w:val="25"/>
          <w:szCs w:val="25"/>
          <w:lang w:val="es-MX"/>
        </w:rPr>
        <w:t xml:space="preserve">confort Térmico </w:t>
      </w:r>
      <w:r w:rsidR="00C94CC1" w:rsidRPr="00314B6B">
        <w:rPr>
          <w:sz w:val="25"/>
          <w:szCs w:val="25"/>
          <w:lang w:val="es-MX"/>
        </w:rPr>
        <w:t>en el trab</w:t>
      </w:r>
      <w:r w:rsidR="00DE1874" w:rsidRPr="00314B6B">
        <w:rPr>
          <w:sz w:val="25"/>
          <w:szCs w:val="25"/>
          <w:lang w:val="es-MX"/>
        </w:rPr>
        <w:t>a</w:t>
      </w:r>
      <w:r w:rsidR="00C94CC1" w:rsidRPr="00314B6B">
        <w:rPr>
          <w:sz w:val="25"/>
          <w:szCs w:val="25"/>
          <w:lang w:val="es-MX"/>
        </w:rPr>
        <w:t>jo</w:t>
      </w:r>
      <w:r w:rsidR="00DE1874" w:rsidRPr="00314B6B">
        <w:rPr>
          <w:sz w:val="25"/>
          <w:szCs w:val="25"/>
          <w:lang w:val="es-MX"/>
        </w:rPr>
        <w:t xml:space="preserve">, debemos comprender que la exposición a temperaturas </w:t>
      </w:r>
      <w:r w:rsidR="007E0384" w:rsidRPr="00314B6B">
        <w:rPr>
          <w:sz w:val="25"/>
          <w:szCs w:val="25"/>
          <w:lang w:val="es-MX"/>
        </w:rPr>
        <w:t xml:space="preserve">extremas o fuera de los rangos de normalidad producen un efecto serio en la salud de los trabajadores </w:t>
      </w:r>
      <w:r w:rsidR="00126512" w:rsidRPr="00314B6B">
        <w:rPr>
          <w:sz w:val="25"/>
          <w:szCs w:val="25"/>
          <w:lang w:val="es-MX"/>
        </w:rPr>
        <w:t>experimentando dificultades claras en el cuerpo en razón al sistema que cada persona tiene para termorregular su organismo</w:t>
      </w:r>
      <w:r w:rsidR="003C17BD" w:rsidRPr="00314B6B">
        <w:rPr>
          <w:sz w:val="25"/>
          <w:szCs w:val="25"/>
          <w:lang w:val="es-MX"/>
        </w:rPr>
        <w:t>.</w:t>
      </w:r>
    </w:p>
    <w:p w14:paraId="768833EE" w14:textId="7E5954D2" w:rsidR="0091111B" w:rsidRPr="00314B6B" w:rsidRDefault="003C17BD" w:rsidP="00314B6B">
      <w:pPr>
        <w:spacing w:line="360" w:lineRule="auto"/>
        <w:jc w:val="both"/>
        <w:rPr>
          <w:sz w:val="25"/>
          <w:szCs w:val="25"/>
          <w:lang w:val="es-MX"/>
        </w:rPr>
      </w:pPr>
      <w:r w:rsidRPr="00314B6B">
        <w:rPr>
          <w:sz w:val="25"/>
          <w:szCs w:val="25"/>
          <w:lang w:val="es-MX"/>
        </w:rPr>
        <w:t xml:space="preserve">El conflicto térmico es </w:t>
      </w:r>
      <w:r w:rsidR="00E77A9A" w:rsidRPr="00314B6B">
        <w:rPr>
          <w:sz w:val="25"/>
          <w:szCs w:val="25"/>
          <w:lang w:val="es-MX"/>
        </w:rPr>
        <w:t xml:space="preserve">muy recurrente en espacios de trabajo que de por sí se ubican en zonas geográficas donde las temperaturas o altos índice de humedad son </w:t>
      </w:r>
      <w:r w:rsidR="004A3485" w:rsidRPr="00314B6B">
        <w:rPr>
          <w:sz w:val="25"/>
          <w:szCs w:val="25"/>
          <w:lang w:val="es-MX"/>
        </w:rPr>
        <w:t xml:space="preserve">constantes y rutinarios; así las zonas extremas de nuestro país tienen un alto índice de trabajadores expuestos a temperaturas </w:t>
      </w:r>
      <w:r w:rsidR="002B30D3" w:rsidRPr="00314B6B">
        <w:rPr>
          <w:sz w:val="25"/>
          <w:szCs w:val="25"/>
          <w:lang w:val="es-MX"/>
        </w:rPr>
        <w:t xml:space="preserve">que tanto en su mínima como máxima están fuera de los parámetros recomendables para un buen desempeño laboral de los trabajadores. </w:t>
      </w:r>
    </w:p>
    <w:p w14:paraId="67D97889" w14:textId="7B0A4AE4" w:rsidR="0091111B" w:rsidRDefault="0091111B" w:rsidP="00314B6B">
      <w:pPr>
        <w:spacing w:line="360" w:lineRule="auto"/>
        <w:jc w:val="both"/>
        <w:rPr>
          <w:sz w:val="25"/>
          <w:szCs w:val="25"/>
          <w:lang w:val="es-MX"/>
        </w:rPr>
      </w:pPr>
      <w:r w:rsidRPr="00314B6B">
        <w:rPr>
          <w:sz w:val="25"/>
          <w:szCs w:val="25"/>
          <w:lang w:val="es-MX"/>
        </w:rPr>
        <w:t>Por otro lado, existen antecedentes que demuestran que el frío reduce la destreza manual de los trabajadores, aumentando el</w:t>
      </w:r>
      <w:r w:rsidR="001A4113" w:rsidRPr="00314B6B">
        <w:rPr>
          <w:sz w:val="25"/>
          <w:szCs w:val="25"/>
          <w:lang w:val="es-MX"/>
        </w:rPr>
        <w:t xml:space="preserve"> tiempo de ejecución de las tareas que podría asociarse a un aumento de los accidentes a causa del trabajo, además del malestar acompañado a la torpeza den los movimientos causada por el anquilo</w:t>
      </w:r>
      <w:r w:rsidR="005132C2" w:rsidRPr="00314B6B">
        <w:rPr>
          <w:sz w:val="25"/>
          <w:szCs w:val="25"/>
          <w:lang w:val="es-MX"/>
        </w:rPr>
        <w:t xml:space="preserve">samiento de las articulaciones y una elevación del umbral táctil. El dolor en las extremidades </w:t>
      </w:r>
      <w:r w:rsidR="00483B0B" w:rsidRPr="00314B6B">
        <w:rPr>
          <w:sz w:val="25"/>
          <w:szCs w:val="25"/>
          <w:lang w:val="es-MX"/>
        </w:rPr>
        <w:t>puede ser el primer aviso de peligro ante estrés por frío. Incluso, la excesiva exposición a un ambiente extremadamente frío o al uso de ropas húmedas en condiciones frías</w:t>
      </w:r>
      <w:r w:rsidR="000F1FD8" w:rsidRPr="00314B6B">
        <w:rPr>
          <w:sz w:val="25"/>
          <w:szCs w:val="25"/>
          <w:lang w:val="es-MX"/>
        </w:rPr>
        <w:t>, puede provocar hipotermia.</w:t>
      </w:r>
    </w:p>
    <w:p w14:paraId="16E633E2" w14:textId="18611C07" w:rsidR="009424D3" w:rsidRDefault="00D12968" w:rsidP="00314B6B">
      <w:pPr>
        <w:spacing w:line="360" w:lineRule="auto"/>
        <w:jc w:val="both"/>
        <w:rPr>
          <w:sz w:val="25"/>
          <w:szCs w:val="25"/>
          <w:lang w:val="es-MX"/>
        </w:rPr>
      </w:pPr>
      <w:r>
        <w:rPr>
          <w:sz w:val="25"/>
          <w:szCs w:val="25"/>
          <w:lang w:val="es-MX"/>
        </w:rPr>
        <w:t xml:space="preserve">De aquellas formas que los empleadores pueden contribuir a la generación de un ambiente térmico ideal para el bienestar del trabajador, se encuentra </w:t>
      </w:r>
      <w:r w:rsidR="009424D3">
        <w:rPr>
          <w:sz w:val="25"/>
          <w:szCs w:val="25"/>
          <w:lang w:val="es-MX"/>
        </w:rPr>
        <w:t>el control de focos de calor como hornos y motores; como también el de dotar a los locales y establecimientos de mejores fuentes de ventilación, extracción de aire y calefacción.</w:t>
      </w:r>
    </w:p>
    <w:p w14:paraId="1973A8CC" w14:textId="549C6E9A" w:rsidR="00D12968" w:rsidRPr="00314B6B" w:rsidRDefault="009424D3" w:rsidP="00314B6B">
      <w:pPr>
        <w:spacing w:line="360" w:lineRule="auto"/>
        <w:jc w:val="both"/>
        <w:rPr>
          <w:sz w:val="25"/>
          <w:szCs w:val="25"/>
          <w:lang w:val="es-MX"/>
        </w:rPr>
      </w:pPr>
      <w:r>
        <w:rPr>
          <w:sz w:val="25"/>
          <w:szCs w:val="25"/>
          <w:lang w:val="es-MX"/>
        </w:rPr>
        <w:t xml:space="preserve">Es necesario señalar que en la lógica de que esta iniciativa sea implementada como ley de la república, es de estar consciente que sería imposible de ser aplicada en todos y cada uno de los establecimientos donde se desarrolle una actividad económica; ya que la especificidad de las tareas que pueden encomendarse al interior de una empresa o local podrían exigir desarrollarse en algún tipo de temperatura a lo que sus trabajadores no podrían estar ajenos. Por ejemplo, en laboratorios, hospitales, centros tecnológicos, etc. Al igual que esta normativa solo sería aplicable a trabajos realizados exclusivamente en espacios interiores de las obras, faenas, establecimientos, empresas, locales, etc. </w:t>
      </w:r>
    </w:p>
    <w:p w14:paraId="66B00D69" w14:textId="5FB5EA31" w:rsidR="000F1FD8" w:rsidRPr="00314B6B" w:rsidRDefault="00782812" w:rsidP="00314B6B">
      <w:pPr>
        <w:spacing w:line="360" w:lineRule="auto"/>
        <w:jc w:val="both"/>
        <w:rPr>
          <w:sz w:val="25"/>
          <w:szCs w:val="25"/>
          <w:lang w:val="es-MX"/>
        </w:rPr>
      </w:pPr>
      <w:r w:rsidRPr="00314B6B">
        <w:rPr>
          <w:sz w:val="25"/>
          <w:szCs w:val="25"/>
          <w:lang w:val="es-MX"/>
        </w:rPr>
        <w:t>Visto estos antecedentes, es necesario reforzar que la normativa vigente en nuestro país no considera el concepto de confort</w:t>
      </w:r>
      <w:r w:rsidR="00413CA0" w:rsidRPr="00314B6B">
        <w:rPr>
          <w:sz w:val="25"/>
          <w:szCs w:val="25"/>
          <w:lang w:val="es-MX"/>
        </w:rPr>
        <w:t xml:space="preserve">, el </w:t>
      </w:r>
      <w:r w:rsidR="00D858EF" w:rsidRPr="00314B6B">
        <w:rPr>
          <w:sz w:val="25"/>
          <w:szCs w:val="25"/>
          <w:lang w:val="es-MX"/>
        </w:rPr>
        <w:t>cuál</w:t>
      </w:r>
      <w:r w:rsidR="00413CA0" w:rsidRPr="00314B6B">
        <w:rPr>
          <w:sz w:val="25"/>
          <w:szCs w:val="25"/>
          <w:lang w:val="es-MX"/>
        </w:rPr>
        <w:t xml:space="preserve"> está relacionado a la sensación de bienestar o comodidad de las personas y no a niveles de exposición a un determinado agente que pudiesen afectar seriamente </w:t>
      </w:r>
    </w:p>
    <w:p w14:paraId="5A3CFFA2" w14:textId="78AE4D26" w:rsidR="00244BA7" w:rsidRPr="00314B6B" w:rsidRDefault="000C2269" w:rsidP="00314B6B">
      <w:pPr>
        <w:spacing w:line="360" w:lineRule="auto"/>
        <w:jc w:val="both"/>
        <w:rPr>
          <w:sz w:val="25"/>
          <w:szCs w:val="25"/>
          <w:lang w:val="es-MX"/>
        </w:rPr>
      </w:pPr>
      <w:r w:rsidRPr="00314B6B">
        <w:rPr>
          <w:b/>
          <w:sz w:val="25"/>
          <w:szCs w:val="25"/>
          <w:u w:val="single"/>
          <w:lang w:val="es-MX"/>
        </w:rPr>
        <w:t>I</w:t>
      </w:r>
      <w:r w:rsidR="00244BA7" w:rsidRPr="00314B6B">
        <w:rPr>
          <w:b/>
          <w:sz w:val="25"/>
          <w:szCs w:val="25"/>
          <w:u w:val="single"/>
          <w:lang w:val="es-MX"/>
        </w:rPr>
        <w:t>dea matriz:</w:t>
      </w:r>
      <w:r w:rsidR="00244BA7" w:rsidRPr="00314B6B">
        <w:rPr>
          <w:sz w:val="25"/>
          <w:szCs w:val="25"/>
          <w:lang w:val="es-MX"/>
        </w:rPr>
        <w:t xml:space="preserve"> </w:t>
      </w:r>
    </w:p>
    <w:p w14:paraId="3016F12E" w14:textId="5672390C" w:rsidR="00244BA7" w:rsidRPr="00314B6B" w:rsidRDefault="000C2269" w:rsidP="00314B6B">
      <w:pPr>
        <w:spacing w:line="360" w:lineRule="auto"/>
        <w:jc w:val="both"/>
        <w:rPr>
          <w:sz w:val="25"/>
          <w:szCs w:val="25"/>
          <w:lang w:val="es-MX"/>
        </w:rPr>
      </w:pPr>
      <w:r w:rsidRPr="00314B6B">
        <w:rPr>
          <w:sz w:val="25"/>
          <w:szCs w:val="25"/>
          <w:lang w:val="es-MX"/>
        </w:rPr>
        <w:t xml:space="preserve">Consagrar el derecho de </w:t>
      </w:r>
      <w:r w:rsidR="00811390" w:rsidRPr="00314B6B">
        <w:rPr>
          <w:sz w:val="25"/>
          <w:szCs w:val="25"/>
          <w:lang w:val="es-MX"/>
        </w:rPr>
        <w:t xml:space="preserve">confort térmico en nuestra legislación laboral, para mejorar el desempeño y bienestar de los trabajadores en sus respectivos lugares de trabajo. </w:t>
      </w:r>
    </w:p>
    <w:p w14:paraId="5E7B3407" w14:textId="76FD2CB3" w:rsidR="00244BA7" w:rsidRPr="00314B6B" w:rsidRDefault="00244BA7" w:rsidP="00314B6B">
      <w:pPr>
        <w:spacing w:line="360" w:lineRule="auto"/>
        <w:jc w:val="both"/>
        <w:rPr>
          <w:b/>
          <w:i/>
          <w:sz w:val="25"/>
          <w:szCs w:val="25"/>
          <w:u w:val="single"/>
          <w:lang w:val="es-MX"/>
        </w:rPr>
      </w:pPr>
      <w:r w:rsidRPr="00314B6B">
        <w:rPr>
          <w:b/>
          <w:sz w:val="25"/>
          <w:szCs w:val="25"/>
          <w:u w:val="single"/>
          <w:lang w:val="es-MX"/>
        </w:rPr>
        <w:t>Proyecto de Ley</w:t>
      </w:r>
    </w:p>
    <w:p w14:paraId="5E9DAA9B" w14:textId="77777777" w:rsidR="009424D3" w:rsidRDefault="00244BA7" w:rsidP="00314B6B">
      <w:pPr>
        <w:pStyle w:val="Prrafodelista"/>
        <w:numPr>
          <w:ilvl w:val="0"/>
          <w:numId w:val="2"/>
        </w:numPr>
        <w:spacing w:line="360" w:lineRule="auto"/>
        <w:jc w:val="both"/>
        <w:rPr>
          <w:sz w:val="25"/>
          <w:szCs w:val="25"/>
          <w:lang w:val="es-MX"/>
        </w:rPr>
      </w:pPr>
      <w:r w:rsidRPr="009424D3">
        <w:rPr>
          <w:sz w:val="25"/>
          <w:szCs w:val="25"/>
          <w:lang w:val="es-MX"/>
        </w:rPr>
        <w:t>Artículo</w:t>
      </w:r>
      <w:r w:rsidR="001931CC" w:rsidRPr="009424D3">
        <w:rPr>
          <w:sz w:val="25"/>
          <w:szCs w:val="25"/>
          <w:lang w:val="es-MX"/>
        </w:rPr>
        <w:t xml:space="preserve"> </w:t>
      </w:r>
      <w:r w:rsidR="00314B6B" w:rsidRPr="009424D3">
        <w:rPr>
          <w:sz w:val="25"/>
          <w:szCs w:val="25"/>
          <w:lang w:val="es-MX"/>
        </w:rPr>
        <w:t>1°</w:t>
      </w:r>
      <w:r w:rsidR="001931CC" w:rsidRPr="009424D3">
        <w:rPr>
          <w:sz w:val="25"/>
          <w:szCs w:val="25"/>
          <w:lang w:val="es-MX"/>
        </w:rPr>
        <w:t xml:space="preserve">: </w:t>
      </w:r>
      <w:r w:rsidR="00505446" w:rsidRPr="009424D3">
        <w:rPr>
          <w:sz w:val="25"/>
          <w:szCs w:val="25"/>
          <w:lang w:val="es-MX"/>
        </w:rPr>
        <w:t>Reemplácese</w:t>
      </w:r>
      <w:r w:rsidR="00BE7642" w:rsidRPr="009424D3">
        <w:rPr>
          <w:sz w:val="25"/>
          <w:szCs w:val="25"/>
          <w:lang w:val="es-MX"/>
        </w:rPr>
        <w:t xml:space="preserve"> el</w:t>
      </w:r>
      <w:r w:rsidR="00546528" w:rsidRPr="009424D3">
        <w:rPr>
          <w:sz w:val="25"/>
          <w:szCs w:val="25"/>
          <w:lang w:val="es-MX"/>
        </w:rPr>
        <w:t xml:space="preserve"> inciso primero del </w:t>
      </w:r>
      <w:r w:rsidR="00BE7642" w:rsidRPr="009424D3">
        <w:rPr>
          <w:sz w:val="25"/>
          <w:szCs w:val="25"/>
          <w:lang w:val="es-MX"/>
        </w:rPr>
        <w:t xml:space="preserve"> artículo 184</w:t>
      </w:r>
      <w:r w:rsidR="00546528" w:rsidRPr="009424D3">
        <w:rPr>
          <w:sz w:val="25"/>
          <w:szCs w:val="25"/>
          <w:lang w:val="es-MX"/>
        </w:rPr>
        <w:t>º</w:t>
      </w:r>
      <w:r w:rsidR="00BE7642" w:rsidRPr="009424D3">
        <w:rPr>
          <w:sz w:val="25"/>
          <w:szCs w:val="25"/>
          <w:lang w:val="es-MX"/>
        </w:rPr>
        <w:t xml:space="preserve"> del DFL 1 que fija el texto refundido, coordinado y sistematizado del Código del Trabajo, </w:t>
      </w:r>
      <w:r w:rsidR="00505446" w:rsidRPr="009424D3">
        <w:rPr>
          <w:sz w:val="25"/>
          <w:szCs w:val="25"/>
          <w:lang w:val="es-MX"/>
        </w:rPr>
        <w:t>por el siguiente:</w:t>
      </w:r>
    </w:p>
    <w:p w14:paraId="521A8712" w14:textId="77777777" w:rsidR="009424D3" w:rsidRDefault="00BE7642" w:rsidP="009424D3">
      <w:pPr>
        <w:pStyle w:val="Prrafodelista"/>
        <w:spacing w:line="360" w:lineRule="auto"/>
        <w:jc w:val="both"/>
        <w:rPr>
          <w:sz w:val="25"/>
          <w:szCs w:val="25"/>
          <w:lang w:val="es-MX"/>
        </w:rPr>
      </w:pPr>
      <w:r w:rsidRPr="009424D3">
        <w:rPr>
          <w:sz w:val="25"/>
          <w:szCs w:val="25"/>
          <w:lang w:val="es-MX"/>
        </w:rPr>
        <w:t>Art. 184. El empleador estará obligado a tomar todas las medidas necesarias para proteger eficazmente la vida</w:t>
      </w:r>
      <w:r w:rsidR="005C2B55" w:rsidRPr="009424D3">
        <w:rPr>
          <w:sz w:val="25"/>
          <w:szCs w:val="25"/>
          <w:lang w:val="es-MX"/>
        </w:rPr>
        <w:t xml:space="preserve">, </w:t>
      </w:r>
      <w:r w:rsidR="005C2B55" w:rsidRPr="009424D3">
        <w:rPr>
          <w:b/>
          <w:bCs/>
          <w:sz w:val="25"/>
          <w:szCs w:val="25"/>
          <w:lang w:val="es-MX"/>
        </w:rPr>
        <w:t>mantener el confort térmico</w:t>
      </w:r>
      <w:r w:rsidRPr="009424D3">
        <w:rPr>
          <w:sz w:val="25"/>
          <w:szCs w:val="25"/>
          <w:lang w:val="es-MX"/>
        </w:rPr>
        <w:t xml:space="preserve"> y salud de los trabajadores</w:t>
      </w:r>
      <w:r w:rsidR="00505446" w:rsidRPr="009424D3">
        <w:rPr>
          <w:sz w:val="25"/>
          <w:szCs w:val="25"/>
          <w:lang w:val="es-MX"/>
        </w:rPr>
        <w:t>;</w:t>
      </w:r>
      <w:r w:rsidRPr="009424D3">
        <w:rPr>
          <w:sz w:val="25"/>
          <w:szCs w:val="25"/>
          <w:lang w:val="es-MX"/>
        </w:rPr>
        <w:t xml:space="preserve"> informando de los posibles riesgos y manteniendo las condiciones adecuadas de higiene y seguridad en las faenas, como también los implementos necesarios para prevenir accidentes y enfermedades profesionales.</w:t>
      </w:r>
    </w:p>
    <w:p w14:paraId="5D0228DD" w14:textId="77777777" w:rsidR="009424D3" w:rsidRDefault="009424D3" w:rsidP="009424D3">
      <w:pPr>
        <w:spacing w:line="360" w:lineRule="auto"/>
        <w:jc w:val="both"/>
        <w:rPr>
          <w:sz w:val="25"/>
          <w:szCs w:val="25"/>
          <w:lang w:val="es-MX"/>
        </w:rPr>
      </w:pPr>
    </w:p>
    <w:p w14:paraId="39544193" w14:textId="169A7C87" w:rsidR="00314B6B" w:rsidRPr="00314B6B" w:rsidRDefault="00314B6B" w:rsidP="00314B6B">
      <w:pPr>
        <w:spacing w:line="360" w:lineRule="auto"/>
        <w:jc w:val="both"/>
        <w:rPr>
          <w:sz w:val="25"/>
          <w:szCs w:val="25"/>
          <w:lang w:val="es-MX"/>
        </w:rPr>
      </w:pPr>
      <w:r w:rsidRPr="009424D3">
        <w:rPr>
          <w:sz w:val="25"/>
          <w:szCs w:val="25"/>
          <w:lang w:val="es-MX"/>
        </w:rPr>
        <w:t>Artículo 2°:</w:t>
      </w:r>
      <w:r w:rsidR="009424D3">
        <w:rPr>
          <w:sz w:val="25"/>
          <w:szCs w:val="25"/>
          <w:lang w:val="es-MX"/>
        </w:rPr>
        <w:t xml:space="preserve"> Para los efectos de la presente ley, entiéndase confort térmico aquel </w:t>
      </w:r>
      <w:r w:rsidRPr="00314B6B">
        <w:rPr>
          <w:sz w:val="25"/>
          <w:szCs w:val="25"/>
          <w:lang w:val="es-MX"/>
        </w:rPr>
        <w:t>estado de bienestar térmico que permite a los trabajadores realizar sus actividades sin sufrir molestias o distracciones debido a la temperatura</w:t>
      </w:r>
      <w:r w:rsidR="009424D3">
        <w:rPr>
          <w:sz w:val="25"/>
          <w:szCs w:val="25"/>
          <w:lang w:val="es-MX"/>
        </w:rPr>
        <w:t xml:space="preserve"> ambiente del establecimiento o local</w:t>
      </w:r>
      <w:r w:rsidRPr="00314B6B">
        <w:rPr>
          <w:sz w:val="25"/>
          <w:szCs w:val="25"/>
          <w:lang w:val="es-MX"/>
        </w:rPr>
        <w:t>.</w:t>
      </w:r>
    </w:p>
    <w:p w14:paraId="45BF1AC6" w14:textId="1AE81A4A" w:rsidR="00314B6B" w:rsidRPr="00314B6B" w:rsidRDefault="00314B6B" w:rsidP="00314B6B">
      <w:pPr>
        <w:spacing w:line="360" w:lineRule="auto"/>
        <w:jc w:val="both"/>
        <w:rPr>
          <w:sz w:val="25"/>
          <w:szCs w:val="25"/>
          <w:lang w:val="es-MX"/>
        </w:rPr>
      </w:pPr>
      <w:r w:rsidRPr="00314B6B">
        <w:rPr>
          <w:sz w:val="25"/>
          <w:szCs w:val="25"/>
          <w:lang w:val="es-MX"/>
        </w:rPr>
        <w:t xml:space="preserve">Artículo </w:t>
      </w:r>
      <w:r>
        <w:rPr>
          <w:sz w:val="25"/>
          <w:szCs w:val="25"/>
          <w:lang w:val="es-MX"/>
        </w:rPr>
        <w:t>3°</w:t>
      </w:r>
      <w:r w:rsidRPr="00314B6B">
        <w:rPr>
          <w:sz w:val="25"/>
          <w:szCs w:val="25"/>
          <w:lang w:val="es-MX"/>
        </w:rPr>
        <w:t>:</w:t>
      </w:r>
      <w:r w:rsidR="003601D4">
        <w:rPr>
          <w:sz w:val="25"/>
          <w:szCs w:val="25"/>
          <w:lang w:val="es-MX"/>
        </w:rPr>
        <w:t xml:space="preserve"> </w:t>
      </w:r>
      <w:r w:rsidRPr="00314B6B">
        <w:rPr>
          <w:sz w:val="25"/>
          <w:szCs w:val="25"/>
          <w:lang w:val="es-MX"/>
        </w:rPr>
        <w:t>Este proyecto de ley tiene por objeto establecer los estándares mínimos para garantizar el confort térmico en los lugares de trabajo, con el fin de proteger la salud y seguridad de los trabajadores</w:t>
      </w:r>
      <w:r w:rsidR="003601D4">
        <w:rPr>
          <w:sz w:val="25"/>
          <w:szCs w:val="25"/>
          <w:lang w:val="es-MX"/>
        </w:rPr>
        <w:t>.</w:t>
      </w:r>
    </w:p>
    <w:p w14:paraId="441DBC2E" w14:textId="77777777" w:rsidR="003601D4" w:rsidRDefault="00314B6B" w:rsidP="00314B6B">
      <w:pPr>
        <w:spacing w:line="360" w:lineRule="auto"/>
        <w:jc w:val="both"/>
        <w:rPr>
          <w:sz w:val="25"/>
          <w:szCs w:val="25"/>
        </w:rPr>
      </w:pPr>
      <w:r w:rsidRPr="00314B6B">
        <w:rPr>
          <w:sz w:val="25"/>
          <w:szCs w:val="25"/>
          <w:lang w:val="es-MX"/>
        </w:rPr>
        <w:t xml:space="preserve">Artículo </w:t>
      </w:r>
      <w:r w:rsidR="003601D4">
        <w:rPr>
          <w:sz w:val="25"/>
          <w:szCs w:val="25"/>
          <w:lang w:val="es-MX"/>
        </w:rPr>
        <w:t>4°</w:t>
      </w:r>
      <w:r w:rsidRPr="00314B6B">
        <w:rPr>
          <w:sz w:val="25"/>
          <w:szCs w:val="25"/>
          <w:lang w:val="es-MX"/>
        </w:rPr>
        <w:t xml:space="preserve">: Los empleadores deberán garantizar que </w:t>
      </w:r>
      <w:r w:rsidR="003601D4">
        <w:rPr>
          <w:sz w:val="25"/>
          <w:szCs w:val="25"/>
          <w:lang w:val="es-MX"/>
        </w:rPr>
        <w:t xml:space="preserve">en </w:t>
      </w:r>
      <w:r w:rsidRPr="00314B6B">
        <w:rPr>
          <w:sz w:val="25"/>
          <w:szCs w:val="25"/>
          <w:lang w:val="es-MX"/>
        </w:rPr>
        <w:t xml:space="preserve">los lugares de trabajo </w:t>
      </w:r>
      <w:r w:rsidR="003601D4" w:rsidRPr="003601D4">
        <w:rPr>
          <w:sz w:val="25"/>
          <w:szCs w:val="25"/>
        </w:rPr>
        <w:t>cerrados</w:t>
      </w:r>
      <w:r w:rsidR="003601D4">
        <w:rPr>
          <w:sz w:val="25"/>
          <w:szCs w:val="25"/>
        </w:rPr>
        <w:t>,</w:t>
      </w:r>
      <w:r w:rsidR="003601D4" w:rsidRPr="003601D4">
        <w:rPr>
          <w:sz w:val="25"/>
          <w:szCs w:val="25"/>
        </w:rPr>
        <w:t xml:space="preserve"> deberán cumplirse</w:t>
      </w:r>
      <w:r w:rsidR="003601D4">
        <w:rPr>
          <w:sz w:val="25"/>
          <w:szCs w:val="25"/>
        </w:rPr>
        <w:t xml:space="preserve"> </w:t>
      </w:r>
      <w:r w:rsidR="003601D4" w:rsidRPr="003601D4">
        <w:rPr>
          <w:sz w:val="25"/>
          <w:szCs w:val="25"/>
        </w:rPr>
        <w:t xml:space="preserve">las siguientes condiciones: </w:t>
      </w:r>
    </w:p>
    <w:p w14:paraId="12F71147" w14:textId="77777777" w:rsidR="003601D4" w:rsidRDefault="003601D4" w:rsidP="00314B6B">
      <w:pPr>
        <w:spacing w:line="360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a) </w:t>
      </w:r>
      <w:r w:rsidRPr="003601D4">
        <w:rPr>
          <w:sz w:val="25"/>
          <w:szCs w:val="25"/>
        </w:rPr>
        <w:t>La temperatura de los locales donde se realicen trabajos sedentarios propios de oficinas o similares estará comprendida entre 1</w:t>
      </w:r>
      <w:r>
        <w:rPr>
          <w:sz w:val="25"/>
          <w:szCs w:val="25"/>
        </w:rPr>
        <w:t>6</w:t>
      </w:r>
      <w:r w:rsidRPr="003601D4">
        <w:rPr>
          <w:sz w:val="25"/>
          <w:szCs w:val="25"/>
        </w:rPr>
        <w:t xml:space="preserve"> y 2</w:t>
      </w:r>
      <w:r>
        <w:rPr>
          <w:sz w:val="25"/>
          <w:szCs w:val="25"/>
        </w:rPr>
        <w:t>5</w:t>
      </w:r>
      <w:r w:rsidRPr="003601D4">
        <w:rPr>
          <w:sz w:val="25"/>
          <w:szCs w:val="25"/>
        </w:rPr>
        <w:t xml:space="preserve">º C. </w:t>
      </w:r>
    </w:p>
    <w:p w14:paraId="63E85E08" w14:textId="77777777" w:rsidR="003601D4" w:rsidRDefault="003601D4" w:rsidP="00314B6B">
      <w:pPr>
        <w:spacing w:line="360" w:lineRule="auto"/>
        <w:jc w:val="both"/>
        <w:rPr>
          <w:sz w:val="25"/>
          <w:szCs w:val="25"/>
        </w:rPr>
      </w:pPr>
      <w:r>
        <w:rPr>
          <w:sz w:val="25"/>
          <w:szCs w:val="25"/>
        </w:rPr>
        <w:t>b)</w:t>
      </w:r>
      <w:r w:rsidRPr="003601D4">
        <w:rPr>
          <w:sz w:val="25"/>
          <w:szCs w:val="25"/>
        </w:rPr>
        <w:t xml:space="preserve"> La temperatura de los locales donde se realicen trabajos ligeros estará comprendida entre 1</w:t>
      </w:r>
      <w:r>
        <w:rPr>
          <w:sz w:val="25"/>
          <w:szCs w:val="25"/>
        </w:rPr>
        <w:t>6</w:t>
      </w:r>
      <w:r w:rsidRPr="003601D4">
        <w:rPr>
          <w:sz w:val="25"/>
          <w:szCs w:val="25"/>
        </w:rPr>
        <w:t xml:space="preserve"> y 25º C. </w:t>
      </w:r>
    </w:p>
    <w:p w14:paraId="0D1AAFE0" w14:textId="2B5E8385" w:rsidR="00314B6B" w:rsidRPr="00314B6B" w:rsidRDefault="003601D4" w:rsidP="00314B6B">
      <w:pPr>
        <w:spacing w:line="360" w:lineRule="auto"/>
        <w:jc w:val="both"/>
        <w:rPr>
          <w:sz w:val="25"/>
          <w:szCs w:val="25"/>
          <w:lang w:val="es-MX"/>
        </w:rPr>
      </w:pPr>
      <w:r>
        <w:rPr>
          <w:sz w:val="25"/>
          <w:szCs w:val="25"/>
        </w:rPr>
        <w:t>c)</w:t>
      </w:r>
      <w:r w:rsidRPr="003601D4">
        <w:rPr>
          <w:sz w:val="25"/>
          <w:szCs w:val="25"/>
        </w:rPr>
        <w:t xml:space="preserve"> La humedad relativa estará comprendida entre el 30 y el 70%, excepto en los locales donde existan riesgos por electricidad estática en los que el límite inferior será el 50%.</w:t>
      </w:r>
    </w:p>
    <w:p w14:paraId="44A1BCC7" w14:textId="6A9D9539" w:rsidR="00314B6B" w:rsidRPr="00314B6B" w:rsidRDefault="00314B6B" w:rsidP="00314B6B">
      <w:pPr>
        <w:spacing w:line="360" w:lineRule="auto"/>
        <w:jc w:val="both"/>
        <w:rPr>
          <w:sz w:val="25"/>
          <w:szCs w:val="25"/>
          <w:lang w:val="es-MX"/>
        </w:rPr>
      </w:pPr>
      <w:r w:rsidRPr="00314B6B">
        <w:rPr>
          <w:sz w:val="25"/>
          <w:szCs w:val="25"/>
          <w:lang w:val="es-MX"/>
        </w:rPr>
        <w:t>Artículo 4:</w:t>
      </w:r>
      <w:r w:rsidR="003601D4">
        <w:rPr>
          <w:sz w:val="25"/>
          <w:szCs w:val="25"/>
          <w:lang w:val="es-MX"/>
        </w:rPr>
        <w:t xml:space="preserve"> </w:t>
      </w:r>
      <w:r w:rsidRPr="00314B6B">
        <w:rPr>
          <w:sz w:val="25"/>
          <w:szCs w:val="25"/>
          <w:lang w:val="es-MX"/>
        </w:rPr>
        <w:t xml:space="preserve">Se exceptúan de esta ley los lugares de trabajo que, por la naturaleza de la actividad, </w:t>
      </w:r>
      <w:r w:rsidR="003601D4">
        <w:rPr>
          <w:sz w:val="25"/>
          <w:szCs w:val="25"/>
          <w:lang w:val="es-MX"/>
        </w:rPr>
        <w:t xml:space="preserve">sean desarrollados al exterior o que </w:t>
      </w:r>
      <w:r w:rsidRPr="00314B6B">
        <w:rPr>
          <w:sz w:val="25"/>
          <w:szCs w:val="25"/>
          <w:lang w:val="es-MX"/>
        </w:rPr>
        <w:t>requieran</w:t>
      </w:r>
      <w:r w:rsidR="003601D4">
        <w:rPr>
          <w:sz w:val="25"/>
          <w:szCs w:val="25"/>
          <w:lang w:val="es-MX"/>
        </w:rPr>
        <w:t xml:space="preserve"> de</w:t>
      </w:r>
      <w:r w:rsidRPr="00314B6B">
        <w:rPr>
          <w:sz w:val="25"/>
          <w:szCs w:val="25"/>
          <w:lang w:val="es-MX"/>
        </w:rPr>
        <w:t xml:space="preserve"> temperaturas específicas</w:t>
      </w:r>
      <w:r w:rsidR="003601D4">
        <w:rPr>
          <w:sz w:val="25"/>
          <w:szCs w:val="25"/>
          <w:lang w:val="es-MX"/>
        </w:rPr>
        <w:t>.</w:t>
      </w:r>
    </w:p>
    <w:sectPr w:rsidR="00314B6B" w:rsidRPr="00314B6B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7A201F" w14:textId="77777777" w:rsidR="00D71E1F" w:rsidRDefault="00D71E1F" w:rsidP="00C7600A">
      <w:pPr>
        <w:spacing w:after="0" w:line="240" w:lineRule="auto"/>
      </w:pPr>
      <w:r>
        <w:separator/>
      </w:r>
    </w:p>
  </w:endnote>
  <w:endnote w:type="continuationSeparator" w:id="0">
    <w:p w14:paraId="56CF9368" w14:textId="77777777" w:rsidR="00D71E1F" w:rsidRDefault="00D71E1F" w:rsidP="00C76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4195C2" w14:textId="77777777" w:rsidR="00D71E1F" w:rsidRDefault="00D71E1F" w:rsidP="00C7600A">
      <w:pPr>
        <w:spacing w:after="0" w:line="240" w:lineRule="auto"/>
      </w:pPr>
      <w:r>
        <w:separator/>
      </w:r>
    </w:p>
  </w:footnote>
  <w:footnote w:type="continuationSeparator" w:id="0">
    <w:p w14:paraId="626787C2" w14:textId="77777777" w:rsidR="00D71E1F" w:rsidRDefault="00D71E1F" w:rsidP="00C7600A">
      <w:pPr>
        <w:spacing w:after="0" w:line="240" w:lineRule="auto"/>
      </w:pPr>
      <w:r>
        <w:continuationSeparator/>
      </w:r>
    </w:p>
  </w:footnote>
  <w:footnote w:id="1">
    <w:p w14:paraId="614C6A57" w14:textId="044B414A" w:rsidR="00D12968" w:rsidRPr="00D12968" w:rsidRDefault="00D12968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Definición obtenida del Instituto de Seguridad Laboral de Murcia, España.</w:t>
      </w:r>
      <w:r w:rsidRPr="00D12968">
        <w:t xml:space="preserve"> FICHA DIVULGATIVA. FD -124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C4C8E" w14:textId="12ED0470" w:rsidR="00C7600A" w:rsidRPr="00C7600A" w:rsidRDefault="00C7600A">
    <w:pPr>
      <w:pStyle w:val="Encabezado"/>
      <w:rPr>
        <w:lang w:val="es-MX"/>
      </w:rPr>
    </w:pPr>
    <w:r>
      <w:rPr>
        <w:lang w:val="es-MX"/>
      </w:rPr>
      <w:t>Diputado Héctor Ulloa 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C7328"/>
    <w:multiLevelType w:val="hybridMultilevel"/>
    <w:tmpl w:val="923685A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D364E"/>
    <w:multiLevelType w:val="hybridMultilevel"/>
    <w:tmpl w:val="B740A0E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3747503">
    <w:abstractNumId w:val="1"/>
  </w:num>
  <w:num w:numId="2" w16cid:durableId="193419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1B1"/>
    <w:rsid w:val="000464A5"/>
    <w:rsid w:val="00077F47"/>
    <w:rsid w:val="000C2269"/>
    <w:rsid w:val="000D3180"/>
    <w:rsid w:val="000F1FD8"/>
    <w:rsid w:val="001057AC"/>
    <w:rsid w:val="0011049C"/>
    <w:rsid w:val="00126512"/>
    <w:rsid w:val="001352C0"/>
    <w:rsid w:val="001931CC"/>
    <w:rsid w:val="001A4113"/>
    <w:rsid w:val="00244BA7"/>
    <w:rsid w:val="00293F5B"/>
    <w:rsid w:val="002B30D3"/>
    <w:rsid w:val="00314B6B"/>
    <w:rsid w:val="00324A8B"/>
    <w:rsid w:val="003601D4"/>
    <w:rsid w:val="003C17BD"/>
    <w:rsid w:val="003F09B5"/>
    <w:rsid w:val="003F1B3C"/>
    <w:rsid w:val="00412DD2"/>
    <w:rsid w:val="00413814"/>
    <w:rsid w:val="00413CA0"/>
    <w:rsid w:val="00483B0B"/>
    <w:rsid w:val="004971C4"/>
    <w:rsid w:val="004A3485"/>
    <w:rsid w:val="004A6AEB"/>
    <w:rsid w:val="0050361E"/>
    <w:rsid w:val="00505446"/>
    <w:rsid w:val="005132C2"/>
    <w:rsid w:val="00525D7D"/>
    <w:rsid w:val="0052787A"/>
    <w:rsid w:val="00532E54"/>
    <w:rsid w:val="00546528"/>
    <w:rsid w:val="005720D0"/>
    <w:rsid w:val="005C2B55"/>
    <w:rsid w:val="005E2D27"/>
    <w:rsid w:val="005F1D7A"/>
    <w:rsid w:val="00603ABF"/>
    <w:rsid w:val="0061794E"/>
    <w:rsid w:val="006D3E34"/>
    <w:rsid w:val="006F32F5"/>
    <w:rsid w:val="00782812"/>
    <w:rsid w:val="007E0384"/>
    <w:rsid w:val="00800D59"/>
    <w:rsid w:val="00811390"/>
    <w:rsid w:val="0084567C"/>
    <w:rsid w:val="00850700"/>
    <w:rsid w:val="008F65D4"/>
    <w:rsid w:val="0091111B"/>
    <w:rsid w:val="00921F46"/>
    <w:rsid w:val="009424D3"/>
    <w:rsid w:val="00942735"/>
    <w:rsid w:val="00966CFE"/>
    <w:rsid w:val="00981035"/>
    <w:rsid w:val="009961B7"/>
    <w:rsid w:val="00A94CB1"/>
    <w:rsid w:val="00AE6CF5"/>
    <w:rsid w:val="00B512CE"/>
    <w:rsid w:val="00B671B1"/>
    <w:rsid w:val="00BE7642"/>
    <w:rsid w:val="00C3086A"/>
    <w:rsid w:val="00C7600A"/>
    <w:rsid w:val="00C94CC1"/>
    <w:rsid w:val="00CE0AF2"/>
    <w:rsid w:val="00D12968"/>
    <w:rsid w:val="00D317DE"/>
    <w:rsid w:val="00D71E1F"/>
    <w:rsid w:val="00D858EF"/>
    <w:rsid w:val="00DE1874"/>
    <w:rsid w:val="00E5144A"/>
    <w:rsid w:val="00E77A9A"/>
    <w:rsid w:val="00E9514D"/>
    <w:rsid w:val="00EB4C98"/>
    <w:rsid w:val="00F31081"/>
    <w:rsid w:val="00F73795"/>
    <w:rsid w:val="00FA1AD1"/>
    <w:rsid w:val="00FC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6452B"/>
  <w15:chartTrackingRefBased/>
  <w15:docId w15:val="{8BBF279B-175E-4AFA-917B-BCC0031A7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671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671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671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671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671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671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671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671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671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671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671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671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671B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671B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671B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671B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671B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671B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671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671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671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671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671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671B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671B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671B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671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671B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671B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760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600A"/>
  </w:style>
  <w:style w:type="paragraph" w:styleId="Piedepgina">
    <w:name w:val="footer"/>
    <w:basedOn w:val="Normal"/>
    <w:link w:val="PiedepginaCar"/>
    <w:uiPriority w:val="99"/>
    <w:unhideWhenUsed/>
    <w:rsid w:val="00C760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600A"/>
  </w:style>
  <w:style w:type="paragraph" w:styleId="Textonotapie">
    <w:name w:val="footnote text"/>
    <w:basedOn w:val="Normal"/>
    <w:link w:val="TextonotapieCar"/>
    <w:uiPriority w:val="99"/>
    <w:semiHidden/>
    <w:unhideWhenUsed/>
    <w:rsid w:val="00D1296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1296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129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25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1F6F4-6E73-4707-9F81-1C68F6463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3</Pages>
  <Words>1233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 Mateluna castillo</dc:creator>
  <cp:keywords/>
  <dc:description/>
  <cp:lastModifiedBy>Guillermo Diaz Vallejos</cp:lastModifiedBy>
  <cp:revision>1</cp:revision>
  <dcterms:created xsi:type="dcterms:W3CDTF">2024-07-24T18:18:00Z</dcterms:created>
  <dcterms:modified xsi:type="dcterms:W3CDTF">2024-07-31T14:47:00Z</dcterms:modified>
</cp:coreProperties>
</file>