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E1D" w:rsidRDefault="00EE6E1D">
      <w:pPr>
        <w:pStyle w:val="Textoindependiente"/>
      </w:pPr>
    </w:p>
    <w:p w:rsidR="00EE6E1D" w:rsidRDefault="00EE6E1D">
      <w:pPr>
        <w:pStyle w:val="Textoindependiente"/>
        <w:spacing w:before="52"/>
      </w:pPr>
    </w:p>
    <w:p w:rsidR="00EE6E1D" w:rsidRDefault="00000000">
      <w:pPr>
        <w:pStyle w:val="Textoindependiente"/>
        <w:spacing w:line="237" w:lineRule="auto"/>
        <w:ind w:left="11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Modifica la ley N°20.370, Ley General de Educación, para incorporar, en los establecimientos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educacionales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que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indica,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un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plan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formación</w:t>
      </w:r>
      <w:r>
        <w:rPr>
          <w:rFonts w:ascii="Bookman Old Style" w:hAnsi="Bookman Old Style"/>
          <w:b/>
          <w:spacing w:val="-4"/>
        </w:rPr>
        <w:t xml:space="preserve"> </w:t>
      </w:r>
      <w:r>
        <w:rPr>
          <w:rFonts w:ascii="Bookman Old Style" w:hAnsi="Bookman Old Style"/>
          <w:b/>
        </w:rPr>
        <w:t>en</w:t>
      </w:r>
      <w:r>
        <w:rPr>
          <w:rFonts w:ascii="Bookman Old Style" w:hAnsi="Bookman Old Style"/>
          <w:b/>
          <w:spacing w:val="-8"/>
        </w:rPr>
        <w:t xml:space="preserve"> </w:t>
      </w:r>
      <w:r>
        <w:rPr>
          <w:rFonts w:ascii="Bookman Old Style" w:hAnsi="Bookman Old Style"/>
          <w:b/>
        </w:rPr>
        <w:t>Materia Ambiental y Acción Climática</w:t>
      </w:r>
    </w:p>
    <w:p w:rsidR="00EE6E1D" w:rsidRDefault="00EE6E1D">
      <w:pPr>
        <w:pStyle w:val="Textoindependiente"/>
        <w:spacing w:before="211"/>
        <w:rPr>
          <w:rFonts w:ascii="Bookman Old Style"/>
          <w:b/>
        </w:rPr>
      </w:pPr>
    </w:p>
    <w:p w:rsidR="00EE6E1D" w:rsidRDefault="00000000">
      <w:pPr>
        <w:pStyle w:val="Prrafodelista"/>
        <w:numPr>
          <w:ilvl w:val="0"/>
          <w:numId w:val="1"/>
        </w:numPr>
        <w:tabs>
          <w:tab w:val="left" w:pos="838"/>
        </w:tabs>
        <w:ind w:left="838" w:right="0" w:hanging="359"/>
        <w:jc w:val="left"/>
        <w:rPr>
          <w:rFonts w:ascii="Bookman Old Style"/>
          <w:b/>
        </w:rPr>
      </w:pPr>
      <w:r>
        <w:rPr>
          <w:rFonts w:ascii="Bookman Old Style"/>
          <w:b/>
          <w:spacing w:val="-2"/>
        </w:rPr>
        <w:t>Fundamentos</w:t>
      </w:r>
    </w:p>
    <w:p w:rsidR="00EE6E1D" w:rsidRDefault="00000000">
      <w:pPr>
        <w:pStyle w:val="Textoindependiente"/>
        <w:spacing w:before="248" w:line="273" w:lineRule="auto"/>
        <w:ind w:left="119" w:right="182"/>
        <w:jc w:val="both"/>
      </w:pPr>
      <w:r>
        <w:t>El cambio climático es un fenómeno irreversible que requiere de medidas que alcancen a toda la humanidad,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1.5°C,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necesita involucrar a todas las personas en las diversas etapas que se encuentren en su vida y una de las </w:t>
      </w:r>
      <w:r>
        <w:rPr>
          <w:spacing w:val="-2"/>
        </w:rPr>
        <w:t>formas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traspasar</w:t>
      </w:r>
      <w:r>
        <w:rPr>
          <w:spacing w:val="-6"/>
        </w:rPr>
        <w:t xml:space="preserve"> </w:t>
      </w:r>
      <w:r>
        <w:rPr>
          <w:spacing w:val="-2"/>
        </w:rPr>
        <w:t>información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lleve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ciudadanía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tomar</w:t>
      </w:r>
      <w:r>
        <w:rPr>
          <w:spacing w:val="-6"/>
        </w:rPr>
        <w:t xml:space="preserve"> </w:t>
      </w:r>
      <w:r>
        <w:rPr>
          <w:spacing w:val="-2"/>
        </w:rPr>
        <w:t>acción,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través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 xml:space="preserve">educación, </w:t>
      </w:r>
      <w:r>
        <w:t>formación, participación y sensibilización que generen múltiples acciones que permitan contener dicha alza, como también preparar a las familias a enfrentar con medidas un cambio climático que generará riesgos y desastres de forma constante.</w:t>
      </w:r>
    </w:p>
    <w:p w:rsidR="00EE6E1D" w:rsidRDefault="00000000">
      <w:pPr>
        <w:spacing w:before="242" w:line="271" w:lineRule="auto"/>
        <w:ind w:left="119" w:right="181"/>
        <w:jc w:val="both"/>
        <w:rPr>
          <w:i/>
        </w:rPr>
      </w:pPr>
      <w:r>
        <w:t xml:space="preserve">Chile, es parte del Acuerdo de París, desde el año 2015, dicho acuerdo en su artículo 12 plantea </w:t>
      </w:r>
      <w:r>
        <w:rPr>
          <w:i/>
        </w:rPr>
        <w:t>“Las Partes deberán cooperar en la adopción de las medidas que correspondan para mejorar la educación, la formación, la sensibilización y participación del público y el acceso público a la información sobre el cambio climático, teniendo presente la importancia de estas medidas para mejorar la acción en el marco del presente Acuerdo.”</w:t>
      </w:r>
    </w:p>
    <w:p w:rsidR="00EE6E1D" w:rsidRDefault="00000000">
      <w:pPr>
        <w:spacing w:before="251" w:line="271" w:lineRule="auto"/>
        <w:ind w:left="119" w:right="179"/>
        <w:jc w:val="both"/>
      </w:pPr>
      <w:r>
        <w:t xml:space="preserve">La Constitución Política de la República en su artículo 19 N° 8 consagra que toda persona tiene el </w:t>
      </w:r>
      <w:r>
        <w:rPr>
          <w:i/>
        </w:rPr>
        <w:t xml:space="preserve">"derecho a vivir en un medio ambiente libre de contaminación", </w:t>
      </w:r>
      <w:r>
        <w:t xml:space="preserve">y que es </w:t>
      </w:r>
      <w:r>
        <w:rPr>
          <w:i/>
        </w:rPr>
        <w:t>"deber del Estado velar para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este</w:t>
      </w:r>
      <w:r>
        <w:rPr>
          <w:i/>
          <w:spacing w:val="-3"/>
        </w:rPr>
        <w:t xml:space="preserve"> </w:t>
      </w:r>
      <w:r>
        <w:rPr>
          <w:i/>
        </w:rPr>
        <w:t>derecho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sea</w:t>
      </w:r>
      <w:r>
        <w:rPr>
          <w:i/>
          <w:spacing w:val="-3"/>
        </w:rPr>
        <w:t xml:space="preserve"> </w:t>
      </w:r>
      <w:r>
        <w:rPr>
          <w:i/>
        </w:rPr>
        <w:t>afectado".</w:t>
      </w:r>
      <w:r>
        <w:rPr>
          <w:i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permite al</w:t>
      </w:r>
      <w:r>
        <w:rPr>
          <w:spacing w:val="-5"/>
        </w:rPr>
        <w:t xml:space="preserve"> </w:t>
      </w:r>
      <w:r>
        <w:t>legislador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establecimiento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restricciones</w:t>
      </w:r>
      <w:r>
        <w:rPr>
          <w:spacing w:val="-5"/>
        </w:rPr>
        <w:t xml:space="preserve"> </w:t>
      </w:r>
      <w:r>
        <w:t>específicas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determinados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o libertades para proteger el medio ambiente.</w:t>
      </w:r>
    </w:p>
    <w:p w:rsidR="00EE6E1D" w:rsidRDefault="00EE6E1D">
      <w:pPr>
        <w:pStyle w:val="Textoindependiente"/>
        <w:spacing w:before="35"/>
      </w:pPr>
    </w:p>
    <w:p w:rsidR="00EE6E1D" w:rsidRDefault="00000000">
      <w:pPr>
        <w:spacing w:before="1" w:line="268" w:lineRule="auto"/>
        <w:ind w:left="119" w:right="109"/>
        <w:jc w:val="both"/>
      </w:pPr>
      <w:r>
        <w:t xml:space="preserve">La ley número 19.300, sobre bases generales del medio ambiente, corresponde al marco general de regulación que desarrolla normativamente la protección del medio ambiente y define éste como </w:t>
      </w:r>
      <w:r>
        <w:rPr>
          <w:i/>
        </w:rPr>
        <w:t>"el sistema global constituido por elementos naturales y artificiales de naturaleza física, química o biológica,</w:t>
      </w:r>
      <w:r>
        <w:rPr>
          <w:i/>
          <w:spacing w:val="-4"/>
        </w:rPr>
        <w:t xml:space="preserve"> </w:t>
      </w:r>
      <w:r>
        <w:rPr>
          <w:i/>
        </w:rPr>
        <w:t>socioculturales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sus</w:t>
      </w:r>
      <w:r>
        <w:rPr>
          <w:i/>
          <w:spacing w:val="-4"/>
        </w:rPr>
        <w:t xml:space="preserve"> </w:t>
      </w:r>
      <w:r>
        <w:rPr>
          <w:i/>
        </w:rPr>
        <w:t>interacciones,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permanente</w:t>
      </w:r>
      <w:r>
        <w:rPr>
          <w:i/>
          <w:spacing w:val="-5"/>
        </w:rPr>
        <w:t xml:space="preserve"> </w:t>
      </w:r>
      <w:r>
        <w:rPr>
          <w:i/>
        </w:rPr>
        <w:t>modificación</w:t>
      </w:r>
      <w:r>
        <w:rPr>
          <w:i/>
          <w:spacing w:val="-5"/>
        </w:rPr>
        <w:t xml:space="preserve"> </w:t>
      </w:r>
      <w:r>
        <w:rPr>
          <w:i/>
        </w:rPr>
        <w:t>por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acción</w:t>
      </w:r>
      <w:r>
        <w:rPr>
          <w:i/>
          <w:spacing w:val="-5"/>
        </w:rPr>
        <w:t xml:space="preserve"> </w:t>
      </w:r>
      <w:r>
        <w:rPr>
          <w:i/>
        </w:rPr>
        <w:t>humana</w:t>
      </w:r>
      <w:r>
        <w:rPr>
          <w:i/>
          <w:spacing w:val="-5"/>
        </w:rPr>
        <w:t xml:space="preserve"> </w:t>
      </w:r>
      <w:r>
        <w:rPr>
          <w:i/>
        </w:rPr>
        <w:t>o natural y que rige y condiciona la existencia y desarrollo de la vida en sus múltiples manifestaciones";</w:t>
      </w:r>
      <w:r>
        <w:rPr>
          <w:i/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contaminación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rPr>
          <w:i/>
        </w:rPr>
        <w:t>"aquél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6"/>
        </w:rPr>
        <w:t xml:space="preserve"> </w:t>
      </w:r>
      <w:r>
        <w:rPr>
          <w:i/>
        </w:rPr>
        <w:t xml:space="preserve">contaminantes se encuentran en concentraciones y períodos inferiores a aquéllos susceptibles de constituir un riesgo a la salud de las personas, a la calidad de vida de la población, a la preservación de la naturaleza o a la conservación del patrimonio ambiental."; </w:t>
      </w:r>
      <w:r>
        <w:t>y daño ambiental como "toda pérdida, disminución,</w:t>
      </w:r>
      <w:r>
        <w:rPr>
          <w:spacing w:val="-6"/>
        </w:rPr>
        <w:t xml:space="preserve"> </w:t>
      </w:r>
      <w:r>
        <w:t>detrimento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menoscabo</w:t>
      </w:r>
      <w:r>
        <w:rPr>
          <w:spacing w:val="-7"/>
        </w:rPr>
        <w:t xml:space="preserve"> </w:t>
      </w:r>
      <w:r>
        <w:t>significativo</w:t>
      </w:r>
      <w:r>
        <w:rPr>
          <w:spacing w:val="-7"/>
        </w:rPr>
        <w:t xml:space="preserve"> </w:t>
      </w:r>
      <w:r>
        <w:t>inferido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sus </w:t>
      </w:r>
      <w:r>
        <w:rPr>
          <w:spacing w:val="-2"/>
        </w:rPr>
        <w:t>componentes".</w:t>
      </w:r>
    </w:p>
    <w:p w:rsidR="00EE6E1D" w:rsidRDefault="00EE6E1D">
      <w:pPr>
        <w:pStyle w:val="Textoindependiente"/>
        <w:spacing w:before="38"/>
      </w:pPr>
    </w:p>
    <w:p w:rsidR="00EE6E1D" w:rsidRDefault="00000000">
      <w:pPr>
        <w:pStyle w:val="Textoindependiente"/>
        <w:spacing w:line="268" w:lineRule="auto"/>
        <w:ind w:left="191" w:right="109"/>
        <w:jc w:val="both"/>
      </w:pPr>
      <w:r>
        <w:t>A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turno,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20.455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Cambio</w:t>
      </w:r>
      <w:r>
        <w:rPr>
          <w:spacing w:val="-14"/>
        </w:rPr>
        <w:t xml:space="preserve"> </w:t>
      </w:r>
      <w:r>
        <w:t>Climático,</w:t>
      </w:r>
      <w:r>
        <w:rPr>
          <w:spacing w:val="-14"/>
        </w:rPr>
        <w:t xml:space="preserve"> </w:t>
      </w:r>
      <w:r>
        <w:t>cuyo</w:t>
      </w:r>
      <w:r>
        <w:rPr>
          <w:spacing w:val="-14"/>
        </w:rPr>
        <w:t xml:space="preserve"> </w:t>
      </w:r>
      <w:r>
        <w:t>objetivo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alcanzar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carbono</w:t>
      </w:r>
      <w:r>
        <w:rPr>
          <w:spacing w:val="-13"/>
        </w:rPr>
        <w:t xml:space="preserve"> </w:t>
      </w:r>
      <w:r>
        <w:t>neutralidad, adaptarse al cambio climático reduciendo la vulnerabilidad de la población y dar cumplimiento a los compromisos internacionales asumidos por el Estado, establece como uno de los medios de implementación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Estrategia</w:t>
      </w:r>
      <w:r>
        <w:rPr>
          <w:spacing w:val="36"/>
        </w:rPr>
        <w:t xml:space="preserve"> </w:t>
      </w:r>
      <w:r>
        <w:t>Climática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Largo</w:t>
      </w:r>
      <w:r>
        <w:rPr>
          <w:spacing w:val="36"/>
        </w:rPr>
        <w:t xml:space="preserve"> </w:t>
      </w:r>
      <w:r>
        <w:t>Plazo,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Educación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ciudadanía</w:t>
      </w:r>
      <w:r>
        <w:rPr>
          <w:spacing w:val="36"/>
        </w:rPr>
        <w:t xml:space="preserve"> </w:t>
      </w:r>
      <w:r>
        <w:t>para</w:t>
      </w:r>
    </w:p>
    <w:p w:rsidR="00EE6E1D" w:rsidRDefault="00EE6E1D">
      <w:pPr>
        <w:spacing w:line="268" w:lineRule="auto"/>
        <w:jc w:val="both"/>
        <w:sectPr w:rsidR="00EE6E1D">
          <w:headerReference w:type="default" r:id="rId7"/>
          <w:footerReference w:type="default" r:id="rId8"/>
          <w:type w:val="continuous"/>
          <w:pgSz w:w="12240" w:h="15840"/>
          <w:pgMar w:top="1800" w:right="1660" w:bottom="1240" w:left="1580" w:header="449" w:footer="1044" w:gutter="0"/>
          <w:pgNumType w:start="1"/>
          <w:cols w:space="720"/>
        </w:sectPr>
      </w:pPr>
    </w:p>
    <w:p w:rsidR="00EE6E1D" w:rsidRDefault="00000000">
      <w:pPr>
        <w:pStyle w:val="Textoindependiente"/>
        <w:spacing w:before="92" w:line="268" w:lineRule="auto"/>
        <w:ind w:left="191" w:right="111"/>
        <w:jc w:val="both"/>
      </w:pPr>
      <w:r>
        <w:lastRenderedPageBreak/>
        <w:t>abordar el cambio climático considerando la acción cooperativa y la justa proporción de las responsabilidades climáticas, de forma de crear espacios de participación de las comunidades.</w:t>
      </w:r>
    </w:p>
    <w:p w:rsidR="00EE6E1D" w:rsidRDefault="00EE6E1D">
      <w:pPr>
        <w:pStyle w:val="Textoindependiente"/>
        <w:spacing w:before="30"/>
      </w:pPr>
    </w:p>
    <w:p w:rsidR="00EE6E1D" w:rsidRDefault="00000000">
      <w:pPr>
        <w:pStyle w:val="Textoindependiente"/>
        <w:spacing w:line="268" w:lineRule="auto"/>
        <w:ind w:left="191" w:right="107"/>
        <w:jc w:val="both"/>
      </w:pPr>
      <w:r>
        <w:t>En este sentido cobra un rol preponderante el rol de la educación, pues presenta una oportunidad para que las personas de forma temprana se sensibilicen, adquieran conocimientos y herramientas a</w:t>
      </w:r>
      <w:r>
        <w:rPr>
          <w:spacing w:val="-10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generar</w:t>
      </w:r>
      <w:r>
        <w:rPr>
          <w:spacing w:val="-10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preventivas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permitan</w:t>
      </w:r>
      <w:r>
        <w:rPr>
          <w:spacing w:val="-10"/>
        </w:rPr>
        <w:t xml:space="preserve"> </w:t>
      </w:r>
      <w:r>
        <w:t>hacer</w:t>
      </w:r>
      <w:r>
        <w:rPr>
          <w:spacing w:val="-10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desafíos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plantea el cambio climático en concordancia con los Objetivos de Desarrollos Sostenible, pero particularmente con el Nº 13 referido a la Acción Climática.</w:t>
      </w:r>
    </w:p>
    <w:p w:rsidR="00EE6E1D" w:rsidRDefault="00EE6E1D">
      <w:pPr>
        <w:pStyle w:val="Textoindependiente"/>
        <w:spacing w:before="30"/>
      </w:pPr>
    </w:p>
    <w:p w:rsidR="00EE6E1D" w:rsidRDefault="00000000">
      <w:pPr>
        <w:spacing w:line="268" w:lineRule="auto"/>
        <w:ind w:left="191" w:right="110"/>
        <w:jc w:val="both"/>
        <w:rPr>
          <w:i/>
        </w:rPr>
      </w:pPr>
      <w:r>
        <w:t>A su vez, se establece en los Objetivos de Desarrollo Sostenible (ODS), la educación de calidad como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metas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i/>
        </w:rPr>
        <w:t>“De</w:t>
      </w:r>
      <w:r>
        <w:rPr>
          <w:i/>
          <w:spacing w:val="-5"/>
        </w:rPr>
        <w:t xml:space="preserve"> </w:t>
      </w:r>
      <w:r>
        <w:rPr>
          <w:i/>
        </w:rPr>
        <w:t>aquí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2030,</w:t>
      </w:r>
      <w:r>
        <w:rPr>
          <w:i/>
          <w:spacing w:val="-5"/>
        </w:rPr>
        <w:t xml:space="preserve"> </w:t>
      </w:r>
      <w:r>
        <w:rPr>
          <w:i/>
        </w:rPr>
        <w:t>asegurar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todos los alumnos adquieran los conocimientos teóricos y prácticos necesarios para promover el desarrollo sostenible, entre otras cosas mediante la educación para el desarrollo sostenible y los estilos de vida sostenibles, los derechos humanos, la igualdad de género, la promoción de una cultura de paz y no violencia, la ciudadanía mundial y la valoración de la diversidad cultural y la contribución de la cultura al desarrollo sostenible.”</w:t>
      </w:r>
    </w:p>
    <w:p w:rsidR="00EE6E1D" w:rsidRDefault="00EE6E1D">
      <w:pPr>
        <w:pStyle w:val="Textoindependiente"/>
        <w:spacing w:before="34"/>
        <w:rPr>
          <w:i/>
        </w:rPr>
      </w:pPr>
    </w:p>
    <w:p w:rsidR="00EE6E1D" w:rsidRDefault="00000000">
      <w:pPr>
        <w:pStyle w:val="Textoindependiente"/>
        <w:spacing w:line="271" w:lineRule="auto"/>
        <w:ind w:left="191" w:right="109"/>
        <w:jc w:val="both"/>
      </w:pPr>
      <w:r>
        <w:t>Analizando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esquema</w:t>
      </w:r>
      <w:r>
        <w:rPr>
          <w:spacing w:val="-5"/>
        </w:rPr>
        <w:t xml:space="preserve"> </w:t>
      </w:r>
      <w:r>
        <w:t>normativo,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concluirse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asumir una</w:t>
      </w:r>
      <w:r>
        <w:rPr>
          <w:spacing w:val="-4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ambiente,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 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éstas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desarrollen,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educacional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acogida 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educación,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fijarse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objetivos</w:t>
      </w:r>
      <w:r>
        <w:rPr>
          <w:spacing w:val="-14"/>
        </w:rPr>
        <w:t xml:space="preserve"> </w:t>
      </w:r>
      <w:r>
        <w:t>generales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distintos</w:t>
      </w:r>
      <w:r>
        <w:rPr>
          <w:spacing w:val="-14"/>
        </w:rPr>
        <w:t xml:space="preserve"> </w:t>
      </w:r>
      <w:r>
        <w:t>niveles</w:t>
      </w:r>
      <w:r>
        <w:rPr>
          <w:spacing w:val="-14"/>
        </w:rPr>
        <w:t xml:space="preserve"> </w:t>
      </w:r>
      <w:r>
        <w:t>educativos.</w:t>
      </w:r>
    </w:p>
    <w:p w:rsidR="00EE6E1D" w:rsidRDefault="00EE6E1D">
      <w:pPr>
        <w:pStyle w:val="Textoindependiente"/>
        <w:spacing w:before="14"/>
      </w:pPr>
    </w:p>
    <w:p w:rsidR="00EE6E1D" w:rsidRDefault="00000000">
      <w:pPr>
        <w:pStyle w:val="Textoindependiente"/>
        <w:spacing w:before="1" w:line="268" w:lineRule="auto"/>
        <w:ind w:left="191" w:right="109"/>
        <w:jc w:val="both"/>
      </w:pP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29,</w:t>
      </w:r>
      <w:r>
        <w:rPr>
          <w:spacing w:val="-14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2°,</w:t>
      </w:r>
      <w:r>
        <w:rPr>
          <w:spacing w:val="-14"/>
        </w:rPr>
        <w:t xml:space="preserve"> </w:t>
      </w:r>
      <w:r>
        <w:t>letra</w:t>
      </w:r>
      <w:r>
        <w:rPr>
          <w:spacing w:val="-13"/>
        </w:rPr>
        <w:t xml:space="preserve"> </w:t>
      </w:r>
      <w:r>
        <w:t>h)</w:t>
      </w:r>
      <w:r>
        <w:rPr>
          <w:spacing w:val="-14"/>
        </w:rPr>
        <w:t xml:space="preserve"> </w:t>
      </w:r>
      <w:r>
        <w:t>consagra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básica tendrá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objetivo,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ámbito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"Conocer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valorar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entorno</w:t>
      </w:r>
      <w:r>
        <w:rPr>
          <w:spacing w:val="-13"/>
        </w:rPr>
        <w:t xml:space="preserve"> </w:t>
      </w:r>
      <w:r>
        <w:t>natural y sus recursos como contexto de desarrollo humano, y tener hábitos de cuidado del medio ambiente". El artículo 3o, numeral 2°, letra i) prescribe que los estudiantes de enseñanza media deberán "conocer la importancia de la problemática ambiental global y desarrollar actitudes favorables a la conservación del entorno natural.".</w:t>
      </w:r>
    </w:p>
    <w:p w:rsidR="00EE6E1D" w:rsidRDefault="00EE6E1D">
      <w:pPr>
        <w:pStyle w:val="Textoindependiente"/>
        <w:spacing w:before="19"/>
      </w:pPr>
    </w:p>
    <w:p w:rsidR="00EE6E1D" w:rsidRDefault="00000000">
      <w:pPr>
        <w:pStyle w:val="Textoindependiente"/>
        <w:spacing w:line="268" w:lineRule="auto"/>
        <w:ind w:left="191" w:right="111"/>
        <w:jc w:val="both"/>
      </w:pPr>
      <w:r>
        <w:t>Estos objetivos generales para la enseñanza básica y media deben tener un correlato en planes concretos, que permitan a los estudiantes conocer su entorno ambiental y que estimulen conductas que favorezcan una relación armónica y sustentable con el medio ambiente, como también que la educación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ambiente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cambio</w:t>
      </w:r>
      <w:r>
        <w:rPr>
          <w:spacing w:val="-13"/>
        </w:rPr>
        <w:t xml:space="preserve"> </w:t>
      </w:r>
      <w:r>
        <w:t>climático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permitan</w:t>
      </w:r>
      <w:r>
        <w:rPr>
          <w:spacing w:val="-14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herramientas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llevar adelante la acción climática.</w:t>
      </w:r>
    </w:p>
    <w:p w:rsidR="00EE6E1D" w:rsidRDefault="00EE6E1D">
      <w:pPr>
        <w:pStyle w:val="Textoindependiente"/>
        <w:spacing w:before="35"/>
      </w:pPr>
    </w:p>
    <w:p w:rsidR="00EE6E1D" w:rsidRDefault="00000000">
      <w:pPr>
        <w:pStyle w:val="Textoindependiente"/>
        <w:spacing w:line="268" w:lineRule="auto"/>
        <w:ind w:left="191" w:right="110"/>
        <w:jc w:val="both"/>
      </w:pPr>
      <w:r>
        <w:t>El proyecto de ley propone que los establecimientos desarrollen un Plan de Formación en Materia Ambiental y Acción Climática, en coherencia con los objetivos generales que la Ley General de Educación fija para los respectivos niveles de enseñanza y con los diversos instrumentos legales nacionales e internacionales que abordan el cambio climático.</w:t>
      </w:r>
    </w:p>
    <w:p w:rsidR="00EE6E1D" w:rsidRDefault="00EE6E1D">
      <w:pPr>
        <w:spacing w:line="268" w:lineRule="auto"/>
        <w:jc w:val="both"/>
        <w:sectPr w:rsidR="00EE6E1D">
          <w:pgSz w:w="12240" w:h="15840"/>
          <w:pgMar w:top="1800" w:right="1660" w:bottom="1240" w:left="1580" w:header="449" w:footer="1044" w:gutter="0"/>
          <w:cols w:space="720"/>
        </w:sectPr>
      </w:pPr>
    </w:p>
    <w:p w:rsidR="00EE6E1D" w:rsidRDefault="00000000">
      <w:pPr>
        <w:pStyle w:val="Prrafodelista"/>
        <w:numPr>
          <w:ilvl w:val="0"/>
          <w:numId w:val="1"/>
        </w:numPr>
        <w:tabs>
          <w:tab w:val="left" w:pos="409"/>
        </w:tabs>
        <w:spacing w:before="90"/>
        <w:ind w:left="409" w:right="0" w:hanging="218"/>
        <w:jc w:val="left"/>
        <w:rPr>
          <w:rFonts w:ascii="Times New Roman"/>
          <w:b/>
        </w:rPr>
      </w:pPr>
      <w:r>
        <w:rPr>
          <w:rFonts w:ascii="Bookman Old Style"/>
          <w:b/>
        </w:rPr>
        <w:lastRenderedPageBreak/>
        <w:t>Idea</w:t>
      </w:r>
      <w:r>
        <w:rPr>
          <w:rFonts w:ascii="Bookman Old Style"/>
          <w:b/>
          <w:spacing w:val="-4"/>
        </w:rPr>
        <w:t xml:space="preserve"> </w:t>
      </w:r>
      <w:r>
        <w:rPr>
          <w:rFonts w:ascii="Bookman Old Style"/>
          <w:b/>
          <w:spacing w:val="-2"/>
        </w:rPr>
        <w:t>matriz</w:t>
      </w:r>
    </w:p>
    <w:p w:rsidR="00EE6E1D" w:rsidRDefault="00EE6E1D">
      <w:pPr>
        <w:pStyle w:val="Textoindependiente"/>
        <w:spacing w:before="66"/>
        <w:rPr>
          <w:rFonts w:ascii="Bookman Old Style"/>
          <w:b/>
        </w:rPr>
      </w:pPr>
    </w:p>
    <w:p w:rsidR="00EE6E1D" w:rsidRDefault="00000000">
      <w:pPr>
        <w:pStyle w:val="Textoindependiente"/>
        <w:spacing w:before="1" w:line="268" w:lineRule="auto"/>
        <w:ind w:left="191" w:right="109"/>
        <w:jc w:val="both"/>
      </w:pP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propone</w:t>
      </w:r>
      <w:r>
        <w:rPr>
          <w:spacing w:val="-8"/>
        </w:rPr>
        <w:t xml:space="preserve"> </w:t>
      </w:r>
      <w:r>
        <w:t>introducir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bis,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cual los establecimientos educacionales deberán </w:t>
      </w:r>
      <w:r>
        <w:rPr>
          <w:color w:val="0B0B0F"/>
        </w:rPr>
        <w:t>incorporar en los niveles de enseñanza básica y media un Plan de Formación en Materia Ambiental y Acción Climática.</w:t>
      </w:r>
    </w:p>
    <w:p w:rsidR="00EE6E1D" w:rsidRDefault="00EE6E1D">
      <w:pPr>
        <w:pStyle w:val="Textoindependiente"/>
        <w:spacing w:before="216"/>
      </w:pPr>
    </w:p>
    <w:p w:rsidR="00EE6E1D" w:rsidRDefault="00000000">
      <w:pPr>
        <w:spacing w:before="1"/>
        <w:ind w:left="77"/>
        <w:jc w:val="center"/>
        <w:rPr>
          <w:b/>
          <w:i/>
        </w:rPr>
      </w:pPr>
      <w:r>
        <w:rPr>
          <w:b/>
          <w:i/>
          <w:color w:val="0B0B0F"/>
        </w:rPr>
        <w:t>Proyecto</w:t>
      </w:r>
      <w:r>
        <w:rPr>
          <w:b/>
          <w:i/>
          <w:color w:val="0B0B0F"/>
          <w:spacing w:val="-5"/>
        </w:rPr>
        <w:t xml:space="preserve"> </w:t>
      </w:r>
      <w:r>
        <w:rPr>
          <w:b/>
          <w:i/>
          <w:color w:val="0B0B0F"/>
        </w:rPr>
        <w:t>de</w:t>
      </w:r>
      <w:r>
        <w:rPr>
          <w:b/>
          <w:i/>
          <w:color w:val="0B0B0F"/>
          <w:spacing w:val="-5"/>
        </w:rPr>
        <w:t xml:space="preserve"> ley</w:t>
      </w:r>
    </w:p>
    <w:p w:rsidR="00EE6E1D" w:rsidRDefault="00EE6E1D">
      <w:pPr>
        <w:pStyle w:val="Textoindependiente"/>
        <w:spacing w:before="247"/>
        <w:rPr>
          <w:b/>
          <w:i/>
        </w:rPr>
      </w:pPr>
    </w:p>
    <w:p w:rsidR="00EE6E1D" w:rsidRDefault="00000000">
      <w:pPr>
        <w:pStyle w:val="Textoindependiente"/>
        <w:spacing w:line="276" w:lineRule="auto"/>
        <w:ind w:left="119" w:right="688"/>
        <w:jc w:val="both"/>
      </w:pPr>
      <w:r>
        <w:rPr>
          <w:b/>
          <w:color w:val="0B0B0F"/>
        </w:rPr>
        <w:t xml:space="preserve">Artículo Único.- </w:t>
      </w:r>
      <w:r>
        <w:rPr>
          <w:color w:val="0B0B0F"/>
        </w:rPr>
        <w:t>Incorpórese a la decreto con fuerza de ley N° 2, de 2009, del Ministerio de educación,</w:t>
      </w:r>
      <w:r>
        <w:rPr>
          <w:color w:val="0B0B0F"/>
          <w:spacing w:val="-9"/>
        </w:rPr>
        <w:t xml:space="preserve"> </w:t>
      </w:r>
      <w:r>
        <w:rPr>
          <w:color w:val="0B0B0F"/>
        </w:rPr>
        <w:t>que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fija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el</w:t>
      </w:r>
      <w:r>
        <w:rPr>
          <w:color w:val="0B0B0F"/>
          <w:spacing w:val="-9"/>
        </w:rPr>
        <w:t xml:space="preserve"> </w:t>
      </w:r>
      <w:r>
        <w:rPr>
          <w:color w:val="0B0B0F"/>
        </w:rPr>
        <w:t>texto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refundido,</w:t>
      </w:r>
      <w:r>
        <w:rPr>
          <w:color w:val="0B0B0F"/>
          <w:spacing w:val="-9"/>
        </w:rPr>
        <w:t xml:space="preserve"> </w:t>
      </w:r>
      <w:r>
        <w:rPr>
          <w:color w:val="0B0B0F"/>
        </w:rPr>
        <w:t>coordinado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y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sistematizado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de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la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ley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N°</w:t>
      </w:r>
      <w:r>
        <w:rPr>
          <w:color w:val="0B0B0F"/>
          <w:spacing w:val="-10"/>
        </w:rPr>
        <w:t xml:space="preserve"> </w:t>
      </w:r>
      <w:r>
        <w:rPr>
          <w:color w:val="0B0B0F"/>
        </w:rPr>
        <w:t>20.370,</w:t>
      </w:r>
      <w:r>
        <w:rPr>
          <w:color w:val="0B0B0F"/>
          <w:spacing w:val="-9"/>
        </w:rPr>
        <w:t xml:space="preserve"> </w:t>
      </w:r>
      <w:r>
        <w:rPr>
          <w:color w:val="0B0B0F"/>
        </w:rPr>
        <w:t>con</w:t>
      </w:r>
      <w:r>
        <w:rPr>
          <w:color w:val="0B0B0F"/>
          <w:spacing w:val="-12"/>
        </w:rPr>
        <w:t xml:space="preserve"> </w:t>
      </w:r>
      <w:r>
        <w:rPr>
          <w:color w:val="0B0B0F"/>
        </w:rPr>
        <w:t>las normas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no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derogadas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del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decreto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con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fuerza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de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ley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N°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1,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de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2005,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el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siguiente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artículo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30</w:t>
      </w:r>
      <w:r>
        <w:rPr>
          <w:color w:val="0B0B0F"/>
          <w:spacing w:val="-5"/>
        </w:rPr>
        <w:t xml:space="preserve"> </w:t>
      </w:r>
      <w:r>
        <w:rPr>
          <w:color w:val="0B0B0F"/>
        </w:rPr>
        <w:t>bis:</w:t>
      </w:r>
    </w:p>
    <w:p w:rsidR="00EE6E1D" w:rsidRDefault="00EE6E1D">
      <w:pPr>
        <w:pStyle w:val="Textoindependiente"/>
        <w:spacing w:before="1"/>
      </w:pPr>
    </w:p>
    <w:p w:rsidR="00EE6E1D" w:rsidRDefault="00000000">
      <w:pPr>
        <w:pStyle w:val="Textoindependiente"/>
        <w:spacing w:line="244" w:lineRule="auto"/>
        <w:ind w:left="119" w:right="688"/>
        <w:jc w:val="both"/>
        <w:rPr>
          <w:rFonts w:ascii="Courier New" w:hAnsi="Courier New"/>
        </w:rPr>
      </w:pPr>
      <w:r>
        <w:rPr>
          <w:rFonts w:ascii="Courier New" w:hAnsi="Courier New"/>
          <w:color w:val="0B0B0F"/>
        </w:rPr>
        <w:t>"Artículo 30 bis.- Los establecimiento educacionales deberán incorporar en los niveles de enseñanza básica y media un Plan de Formación en Materia Ambiental y Acción Climática, que integre</w:t>
      </w:r>
      <w:r>
        <w:rPr>
          <w:rFonts w:ascii="Courier New" w:hAnsi="Courier New"/>
          <w:color w:val="0B0B0F"/>
          <w:spacing w:val="-24"/>
        </w:rPr>
        <w:t xml:space="preserve"> </w:t>
      </w:r>
      <w:r>
        <w:rPr>
          <w:rFonts w:ascii="Courier New" w:hAnsi="Courier New"/>
          <w:color w:val="0B0B0F"/>
        </w:rPr>
        <w:t>y</w:t>
      </w:r>
      <w:r>
        <w:rPr>
          <w:rFonts w:ascii="Courier New" w:hAnsi="Courier New"/>
          <w:color w:val="0B0B0F"/>
          <w:spacing w:val="-24"/>
        </w:rPr>
        <w:t xml:space="preserve"> </w:t>
      </w:r>
      <w:r>
        <w:rPr>
          <w:rFonts w:ascii="Courier New" w:hAnsi="Courier New"/>
          <w:color w:val="0B0B0F"/>
        </w:rPr>
        <w:t>complemente</w:t>
      </w:r>
      <w:r>
        <w:rPr>
          <w:rFonts w:ascii="Courier New" w:hAnsi="Courier New"/>
          <w:color w:val="0B0B0F"/>
          <w:spacing w:val="-24"/>
        </w:rPr>
        <w:t xml:space="preserve"> </w:t>
      </w:r>
      <w:r>
        <w:rPr>
          <w:rFonts w:ascii="Courier New" w:hAnsi="Courier New"/>
          <w:color w:val="0B0B0F"/>
        </w:rPr>
        <w:t>las</w:t>
      </w:r>
      <w:r>
        <w:rPr>
          <w:rFonts w:ascii="Courier New" w:hAnsi="Courier New"/>
          <w:color w:val="0B0B0F"/>
          <w:spacing w:val="-24"/>
        </w:rPr>
        <w:t xml:space="preserve"> </w:t>
      </w:r>
      <w:r>
        <w:rPr>
          <w:rFonts w:ascii="Courier New" w:hAnsi="Courier New"/>
          <w:color w:val="0B0B0F"/>
        </w:rPr>
        <w:t>definiciones</w:t>
      </w:r>
      <w:r>
        <w:rPr>
          <w:rFonts w:ascii="Courier New" w:hAnsi="Courier New"/>
          <w:color w:val="0B0B0F"/>
          <w:spacing w:val="-24"/>
        </w:rPr>
        <w:t xml:space="preserve"> </w:t>
      </w:r>
      <w:r>
        <w:rPr>
          <w:rFonts w:ascii="Courier New" w:hAnsi="Courier New"/>
          <w:color w:val="0B0B0F"/>
        </w:rPr>
        <w:t>curriculares</w:t>
      </w:r>
      <w:r>
        <w:rPr>
          <w:rFonts w:ascii="Courier New" w:hAnsi="Courier New"/>
          <w:color w:val="0B0B0F"/>
          <w:spacing w:val="-24"/>
        </w:rPr>
        <w:t xml:space="preserve"> </w:t>
      </w:r>
      <w:r>
        <w:rPr>
          <w:rFonts w:ascii="Courier New" w:hAnsi="Courier New"/>
          <w:color w:val="0B0B0F"/>
        </w:rPr>
        <w:t>de</w:t>
      </w:r>
      <w:r>
        <w:rPr>
          <w:rFonts w:ascii="Courier New" w:hAnsi="Courier New"/>
          <w:color w:val="0B0B0F"/>
          <w:spacing w:val="-24"/>
        </w:rPr>
        <w:t xml:space="preserve"> </w:t>
      </w:r>
      <w:r>
        <w:rPr>
          <w:rFonts w:ascii="Courier New" w:hAnsi="Courier New"/>
          <w:color w:val="0B0B0F"/>
        </w:rPr>
        <w:t xml:space="preserve">carácter nacional en esta materia, así como aquellas necesidades educacionales de carácter local definidas por el propio </w:t>
      </w:r>
      <w:r>
        <w:rPr>
          <w:rFonts w:ascii="Courier New" w:hAnsi="Courier New"/>
          <w:color w:val="0B0B0F"/>
          <w:spacing w:val="-2"/>
        </w:rPr>
        <w:t>establecimiento.</w:t>
      </w:r>
    </w:p>
    <w:p w:rsidR="00EE6E1D" w:rsidRDefault="00EE6E1D">
      <w:pPr>
        <w:pStyle w:val="Textoindependiente"/>
        <w:spacing w:before="21"/>
        <w:rPr>
          <w:rFonts w:ascii="Courier New"/>
        </w:rPr>
      </w:pPr>
    </w:p>
    <w:p w:rsidR="00EE6E1D" w:rsidRDefault="00000000">
      <w:pPr>
        <w:pStyle w:val="Textoindependiente"/>
        <w:ind w:left="119"/>
        <w:jc w:val="both"/>
        <w:rPr>
          <w:rFonts w:ascii="Courier New" w:hAnsi="Courier New"/>
        </w:rPr>
      </w:pPr>
      <w:r>
        <w:rPr>
          <w:rFonts w:ascii="Courier New" w:hAnsi="Courier New"/>
          <w:color w:val="0B0B0F"/>
        </w:rPr>
        <w:t>Los</w:t>
      </w:r>
      <w:r>
        <w:rPr>
          <w:rFonts w:ascii="Courier New" w:hAnsi="Courier New"/>
          <w:color w:val="0B0B0F"/>
          <w:spacing w:val="-5"/>
        </w:rPr>
        <w:t xml:space="preserve"> </w:t>
      </w:r>
      <w:r>
        <w:rPr>
          <w:rFonts w:ascii="Courier New" w:hAnsi="Courier New"/>
          <w:color w:val="0B0B0F"/>
        </w:rPr>
        <w:t>objetivos</w:t>
      </w:r>
      <w:r>
        <w:rPr>
          <w:rFonts w:ascii="Courier New" w:hAnsi="Courier New"/>
          <w:color w:val="0B0B0F"/>
          <w:spacing w:val="-5"/>
        </w:rPr>
        <w:t xml:space="preserve"> </w:t>
      </w:r>
      <w:r>
        <w:rPr>
          <w:rFonts w:ascii="Courier New" w:hAnsi="Courier New"/>
          <w:color w:val="0B0B0F"/>
        </w:rPr>
        <w:t>del</w:t>
      </w:r>
      <w:r>
        <w:rPr>
          <w:rFonts w:ascii="Courier New" w:hAnsi="Courier New"/>
          <w:color w:val="0B0B0F"/>
          <w:spacing w:val="-5"/>
        </w:rPr>
        <w:t xml:space="preserve"> </w:t>
      </w:r>
      <w:r>
        <w:rPr>
          <w:rFonts w:ascii="Courier New" w:hAnsi="Courier New"/>
          <w:color w:val="0B0B0F"/>
        </w:rPr>
        <w:t>plan</w:t>
      </w:r>
      <w:r>
        <w:rPr>
          <w:rFonts w:ascii="Courier New" w:hAnsi="Courier New"/>
          <w:color w:val="0B0B0F"/>
          <w:spacing w:val="-4"/>
        </w:rPr>
        <w:t xml:space="preserve"> </w:t>
      </w:r>
      <w:r>
        <w:rPr>
          <w:rFonts w:ascii="Courier New" w:hAnsi="Courier New"/>
          <w:color w:val="0B0B0F"/>
          <w:spacing w:val="-2"/>
        </w:rPr>
        <w:t>serán:</w:t>
      </w:r>
    </w:p>
    <w:p w:rsidR="00EE6E1D" w:rsidRDefault="00000000">
      <w:pPr>
        <w:pStyle w:val="Prrafodelista"/>
        <w:numPr>
          <w:ilvl w:val="1"/>
          <w:numId w:val="1"/>
        </w:numPr>
        <w:tabs>
          <w:tab w:val="left" w:pos="1775"/>
        </w:tabs>
        <w:spacing w:before="235" w:line="244" w:lineRule="auto"/>
        <w:jc w:val="both"/>
      </w:pPr>
      <w:r>
        <w:rPr>
          <w:color w:val="0B0B0F"/>
        </w:rPr>
        <w:t>Que los estudiantes conozcan y valoren el entorno natural, como ámbito donde se reproduce y realiza la vida, que supone el respeto por todas las personas a su existencia, mantenimiento y regeneración de sus ciclos vitales, funciones y procesos evolutivos;</w:t>
      </w:r>
    </w:p>
    <w:p w:rsidR="00EE6E1D" w:rsidRDefault="00000000">
      <w:pPr>
        <w:pStyle w:val="Prrafodelista"/>
        <w:numPr>
          <w:ilvl w:val="1"/>
          <w:numId w:val="1"/>
        </w:numPr>
        <w:tabs>
          <w:tab w:val="left" w:pos="1773"/>
          <w:tab w:val="left" w:pos="1775"/>
        </w:tabs>
        <w:spacing w:before="241" w:line="249" w:lineRule="auto"/>
        <w:jc w:val="both"/>
      </w:pPr>
      <w:r>
        <w:rPr>
          <w:color w:val="0B0B0F"/>
        </w:rPr>
        <w:t>Conocer y respetar los ecosistemas, los reinos animal, vegetal, fungi, protoctista y morena, desarrollando actitudes y hábitos que favorezcan una relación respetuosa y armónica con éstos, que conlleven a integrar la naturaleza como parte de nuestras vidas;</w:t>
      </w:r>
    </w:p>
    <w:p w:rsidR="00EE6E1D" w:rsidRDefault="00000000">
      <w:pPr>
        <w:pStyle w:val="Prrafodelista"/>
        <w:numPr>
          <w:ilvl w:val="1"/>
          <w:numId w:val="1"/>
        </w:numPr>
        <w:tabs>
          <w:tab w:val="left" w:pos="1773"/>
          <w:tab w:val="left" w:pos="1775"/>
        </w:tabs>
        <w:spacing w:before="236" w:line="247" w:lineRule="auto"/>
        <w:jc w:val="both"/>
      </w:pPr>
      <w:r>
        <w:rPr>
          <w:color w:val="0B0B0F"/>
        </w:rPr>
        <w:t>Conocer la problemática ambiental a nivel global, nacional, regional y del entorno local, desarrollando actitudes que favorezcan la conservación, preservación y restauración del medio ambiente;</w:t>
      </w:r>
    </w:p>
    <w:p w:rsidR="00EE6E1D" w:rsidRDefault="00000000">
      <w:pPr>
        <w:pStyle w:val="Prrafodelista"/>
        <w:numPr>
          <w:ilvl w:val="1"/>
          <w:numId w:val="1"/>
        </w:numPr>
        <w:tabs>
          <w:tab w:val="left" w:pos="1773"/>
          <w:tab w:val="left" w:pos="1775"/>
        </w:tabs>
        <w:spacing w:before="243" w:line="247" w:lineRule="auto"/>
        <w:jc w:val="both"/>
      </w:pPr>
      <w:r>
        <w:rPr>
          <w:color w:val="0B0B0F"/>
        </w:rPr>
        <w:t>Conocer los elementos del cambio climático y las amenazas a las diversas especies, los riesgos y desastres</w:t>
      </w:r>
      <w:r>
        <w:rPr>
          <w:color w:val="0B0B0F"/>
          <w:spacing w:val="80"/>
        </w:rPr>
        <w:t xml:space="preserve">  </w:t>
      </w:r>
      <w:r>
        <w:rPr>
          <w:color w:val="0B0B0F"/>
        </w:rPr>
        <w:t>asociados</w:t>
      </w:r>
      <w:r>
        <w:rPr>
          <w:color w:val="0B0B0F"/>
          <w:spacing w:val="80"/>
        </w:rPr>
        <w:t xml:space="preserve">  </w:t>
      </w:r>
      <w:r>
        <w:rPr>
          <w:color w:val="0B0B0F"/>
        </w:rPr>
        <w:t>a</w:t>
      </w:r>
      <w:r>
        <w:rPr>
          <w:color w:val="0B0B0F"/>
          <w:spacing w:val="80"/>
        </w:rPr>
        <w:t xml:space="preserve">  </w:t>
      </w:r>
      <w:r>
        <w:rPr>
          <w:color w:val="0B0B0F"/>
        </w:rPr>
        <w:t>dicho</w:t>
      </w:r>
      <w:r>
        <w:rPr>
          <w:color w:val="0B0B0F"/>
          <w:spacing w:val="80"/>
        </w:rPr>
        <w:t xml:space="preserve">  </w:t>
      </w:r>
      <w:r>
        <w:rPr>
          <w:color w:val="0B0B0F"/>
        </w:rPr>
        <w:t>fenómeno</w:t>
      </w:r>
      <w:r>
        <w:rPr>
          <w:color w:val="0B0B0F"/>
          <w:spacing w:val="80"/>
        </w:rPr>
        <w:t xml:space="preserve">  </w:t>
      </w:r>
      <w:r>
        <w:rPr>
          <w:color w:val="0B0B0F"/>
        </w:rPr>
        <w:t>y</w:t>
      </w:r>
    </w:p>
    <w:p w:rsidR="00EE6E1D" w:rsidRDefault="00EE6E1D">
      <w:pPr>
        <w:spacing w:line="247" w:lineRule="auto"/>
        <w:jc w:val="both"/>
        <w:sectPr w:rsidR="00EE6E1D">
          <w:pgSz w:w="12240" w:h="15840"/>
          <w:pgMar w:top="1800" w:right="1660" w:bottom="1240" w:left="1580" w:header="449" w:footer="1044" w:gutter="0"/>
          <w:cols w:space="720"/>
        </w:sectPr>
      </w:pPr>
    </w:p>
    <w:p w:rsidR="00EE6E1D" w:rsidRDefault="00000000">
      <w:pPr>
        <w:pStyle w:val="Textoindependiente"/>
        <w:spacing w:before="91" w:line="244" w:lineRule="auto"/>
        <w:ind w:left="1775" w:right="355"/>
        <w:rPr>
          <w:rFonts w:ascii="Courier New" w:hAnsi="Courier New"/>
        </w:rPr>
      </w:pPr>
      <w:r>
        <w:rPr>
          <w:rFonts w:ascii="Courier New" w:hAnsi="Courier New"/>
          <w:color w:val="0B0B0F"/>
        </w:rPr>
        <w:t>herramientas</w:t>
      </w:r>
      <w:r>
        <w:rPr>
          <w:rFonts w:ascii="Courier New" w:hAnsi="Courier New"/>
          <w:color w:val="0B0B0F"/>
          <w:spacing w:val="-18"/>
        </w:rPr>
        <w:t xml:space="preserve"> </w:t>
      </w:r>
      <w:r>
        <w:rPr>
          <w:rFonts w:ascii="Courier New" w:hAnsi="Courier New"/>
          <w:color w:val="0B0B0F"/>
        </w:rPr>
        <w:t>y</w:t>
      </w:r>
      <w:r>
        <w:rPr>
          <w:rFonts w:ascii="Courier New" w:hAnsi="Courier New"/>
          <w:color w:val="0B0B0F"/>
          <w:spacing w:val="-18"/>
        </w:rPr>
        <w:t xml:space="preserve"> </w:t>
      </w:r>
      <w:r>
        <w:rPr>
          <w:rFonts w:ascii="Courier New" w:hAnsi="Courier New"/>
          <w:color w:val="0B0B0F"/>
        </w:rPr>
        <w:t>soluciones</w:t>
      </w:r>
      <w:r>
        <w:rPr>
          <w:rFonts w:ascii="Courier New" w:hAnsi="Courier New"/>
          <w:color w:val="0B0B0F"/>
          <w:spacing w:val="-18"/>
        </w:rPr>
        <w:t xml:space="preserve"> </w:t>
      </w:r>
      <w:r>
        <w:rPr>
          <w:rFonts w:ascii="Courier New" w:hAnsi="Courier New"/>
          <w:color w:val="0B0B0F"/>
        </w:rPr>
        <w:t>basadas</w:t>
      </w:r>
      <w:r>
        <w:rPr>
          <w:rFonts w:ascii="Courier New" w:hAnsi="Courier New"/>
          <w:color w:val="0B0B0F"/>
          <w:spacing w:val="-18"/>
        </w:rPr>
        <w:t xml:space="preserve"> </w:t>
      </w:r>
      <w:r>
        <w:rPr>
          <w:rFonts w:ascii="Courier New" w:hAnsi="Courier New"/>
          <w:color w:val="0B0B0F"/>
        </w:rPr>
        <w:t>en</w:t>
      </w:r>
      <w:r>
        <w:rPr>
          <w:rFonts w:ascii="Courier New" w:hAnsi="Courier New"/>
          <w:color w:val="0B0B0F"/>
          <w:spacing w:val="-18"/>
        </w:rPr>
        <w:t xml:space="preserve"> </w:t>
      </w:r>
      <w:r>
        <w:rPr>
          <w:rFonts w:ascii="Courier New" w:hAnsi="Courier New"/>
          <w:color w:val="0B0B0F"/>
        </w:rPr>
        <w:t>la</w:t>
      </w:r>
      <w:r>
        <w:rPr>
          <w:rFonts w:ascii="Courier New" w:hAnsi="Courier New"/>
          <w:color w:val="0B0B0F"/>
          <w:spacing w:val="-18"/>
        </w:rPr>
        <w:t xml:space="preserve"> </w:t>
      </w:r>
      <w:r>
        <w:rPr>
          <w:rFonts w:ascii="Courier New" w:hAnsi="Courier New"/>
          <w:color w:val="0B0B0F"/>
        </w:rPr>
        <w:t>naturaleza que permitan abordar la problemática.</w:t>
      </w:r>
    </w:p>
    <w:p w:rsidR="00EE6E1D" w:rsidRDefault="00000000">
      <w:pPr>
        <w:pStyle w:val="Textoindependiente"/>
        <w:spacing w:before="134" w:line="244" w:lineRule="auto"/>
        <w:ind w:left="1055" w:right="689"/>
        <w:jc w:val="both"/>
        <w:rPr>
          <w:rFonts w:ascii="Courier New" w:hAnsi="Courier New"/>
        </w:rPr>
      </w:pPr>
      <w:r>
        <w:rPr>
          <w:rFonts w:ascii="Courier New" w:hAnsi="Courier New"/>
          <w:color w:val="0B0B0F"/>
        </w:rPr>
        <w:t>El</w:t>
      </w:r>
      <w:r>
        <w:rPr>
          <w:rFonts w:ascii="Courier New" w:hAnsi="Courier New"/>
          <w:color w:val="0B0B0F"/>
          <w:spacing w:val="-7"/>
        </w:rPr>
        <w:t xml:space="preserve"> </w:t>
      </w:r>
      <w:r>
        <w:rPr>
          <w:rFonts w:ascii="Courier New" w:hAnsi="Courier New"/>
          <w:color w:val="0B0B0F"/>
        </w:rPr>
        <w:t>Plan</w:t>
      </w:r>
      <w:r>
        <w:rPr>
          <w:rFonts w:ascii="Courier New" w:hAnsi="Courier New"/>
          <w:color w:val="0B0B0F"/>
          <w:spacing w:val="-7"/>
        </w:rPr>
        <w:t xml:space="preserve"> </w:t>
      </w:r>
      <w:r>
        <w:rPr>
          <w:rFonts w:ascii="Courier New" w:hAnsi="Courier New"/>
          <w:color w:val="0B0B0F"/>
        </w:rPr>
        <w:t>deberá</w:t>
      </w:r>
      <w:r>
        <w:rPr>
          <w:rFonts w:ascii="Courier New" w:hAnsi="Courier New"/>
          <w:color w:val="0B0B0F"/>
          <w:spacing w:val="-7"/>
        </w:rPr>
        <w:t xml:space="preserve"> </w:t>
      </w:r>
      <w:r>
        <w:rPr>
          <w:rFonts w:ascii="Courier New" w:hAnsi="Courier New"/>
          <w:color w:val="0B0B0F"/>
        </w:rPr>
        <w:t>considerar</w:t>
      </w:r>
      <w:r>
        <w:rPr>
          <w:rFonts w:ascii="Courier New" w:hAnsi="Courier New"/>
          <w:color w:val="0B0B0F"/>
          <w:spacing w:val="-7"/>
        </w:rPr>
        <w:t xml:space="preserve"> </w:t>
      </w:r>
      <w:r>
        <w:rPr>
          <w:rFonts w:ascii="Courier New" w:hAnsi="Courier New"/>
          <w:color w:val="0B0B0F"/>
        </w:rPr>
        <w:t>la</w:t>
      </w:r>
      <w:r>
        <w:rPr>
          <w:rFonts w:ascii="Courier New" w:hAnsi="Courier New"/>
          <w:color w:val="0B0B0F"/>
          <w:spacing w:val="-7"/>
        </w:rPr>
        <w:t xml:space="preserve"> </w:t>
      </w:r>
      <w:r>
        <w:rPr>
          <w:rFonts w:ascii="Courier New" w:hAnsi="Courier New"/>
          <w:color w:val="0B0B0F"/>
        </w:rPr>
        <w:t>implementación</w:t>
      </w:r>
      <w:r>
        <w:rPr>
          <w:rFonts w:ascii="Courier New" w:hAnsi="Courier New"/>
          <w:color w:val="0B0B0F"/>
          <w:spacing w:val="-7"/>
        </w:rPr>
        <w:t xml:space="preserve"> </w:t>
      </w:r>
      <w:r>
        <w:rPr>
          <w:rFonts w:ascii="Courier New" w:hAnsi="Courier New"/>
          <w:color w:val="0B0B0F"/>
        </w:rPr>
        <w:t>de</w:t>
      </w:r>
      <w:r>
        <w:rPr>
          <w:rFonts w:ascii="Courier New" w:hAnsi="Courier New"/>
          <w:color w:val="0B0B0F"/>
          <w:spacing w:val="-7"/>
        </w:rPr>
        <w:t xml:space="preserve"> </w:t>
      </w:r>
      <w:r>
        <w:rPr>
          <w:rFonts w:ascii="Courier New" w:hAnsi="Courier New"/>
          <w:color w:val="0B0B0F"/>
        </w:rPr>
        <w:t>acciones concretas que permitan cumplir con estos objetivos, entre las que se podrán considerar:</w:t>
      </w:r>
    </w:p>
    <w:p w:rsidR="00EE6E1D" w:rsidRDefault="00000000">
      <w:pPr>
        <w:pStyle w:val="Prrafodelista"/>
        <w:numPr>
          <w:ilvl w:val="2"/>
          <w:numId w:val="1"/>
        </w:numPr>
        <w:tabs>
          <w:tab w:val="left" w:pos="1775"/>
        </w:tabs>
        <w:spacing w:before="121" w:line="249" w:lineRule="auto"/>
        <w:ind w:right="689"/>
        <w:jc w:val="both"/>
      </w:pPr>
      <w:r>
        <w:rPr>
          <w:color w:val="0B0B0F"/>
        </w:rPr>
        <w:t xml:space="preserve">La realización de talleres y actividades </w:t>
      </w:r>
      <w:r>
        <w:rPr>
          <w:color w:val="0B0B0F"/>
          <w:spacing w:val="-2"/>
        </w:rPr>
        <w:t>extraprogramáticas;</w:t>
      </w:r>
    </w:p>
    <w:p w:rsidR="00EE6E1D" w:rsidRDefault="00000000">
      <w:pPr>
        <w:pStyle w:val="Prrafodelista"/>
        <w:numPr>
          <w:ilvl w:val="2"/>
          <w:numId w:val="1"/>
        </w:numPr>
        <w:tabs>
          <w:tab w:val="left" w:pos="1775"/>
        </w:tabs>
        <w:spacing w:before="131" w:line="225" w:lineRule="auto"/>
      </w:pPr>
      <w:r>
        <w:rPr>
          <w:color w:val="0B0B0F"/>
        </w:rPr>
        <w:t>La formación de docentes, directivos y apoderados específicamente en esta área.</w:t>
      </w:r>
    </w:p>
    <w:p w:rsidR="00EE6E1D" w:rsidRDefault="00000000">
      <w:pPr>
        <w:pStyle w:val="Prrafodelista"/>
        <w:numPr>
          <w:ilvl w:val="2"/>
          <w:numId w:val="1"/>
        </w:numPr>
        <w:tabs>
          <w:tab w:val="left" w:pos="1775"/>
        </w:tabs>
        <w:spacing w:before="22" w:line="230" w:lineRule="auto"/>
        <w:ind w:right="689"/>
      </w:pPr>
      <w:r>
        <w:rPr>
          <w:color w:val="0B0B0F"/>
        </w:rPr>
        <w:t>Actividades para promover una cultura del cuidado ambiental y la acción climática.</w:t>
      </w:r>
    </w:p>
    <w:p w:rsidR="00EE6E1D" w:rsidRDefault="00000000">
      <w:pPr>
        <w:pStyle w:val="Prrafodelista"/>
        <w:numPr>
          <w:ilvl w:val="2"/>
          <w:numId w:val="1"/>
        </w:numPr>
        <w:tabs>
          <w:tab w:val="left" w:pos="1775"/>
        </w:tabs>
        <w:spacing w:before="16" w:line="230" w:lineRule="auto"/>
      </w:pPr>
      <w:r>
        <w:rPr>
          <w:color w:val="0B0B0F"/>
        </w:rPr>
        <w:t>Otras que el sostenedor y la comunidad educativa consideren pertinentes.".</w:t>
      </w: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rPr>
          <w:rFonts w:ascii="Courier New"/>
        </w:rPr>
      </w:pPr>
    </w:p>
    <w:p w:rsidR="00EE6E1D" w:rsidRDefault="00EE6E1D">
      <w:pPr>
        <w:pStyle w:val="Textoindependiente"/>
        <w:spacing w:before="202"/>
        <w:rPr>
          <w:rFonts w:ascii="Courier New"/>
        </w:rPr>
      </w:pPr>
    </w:p>
    <w:p w:rsidR="00EE6E1D" w:rsidRDefault="00000000">
      <w:pPr>
        <w:spacing w:line="403" w:lineRule="auto"/>
        <w:ind w:left="3283" w:right="2929" w:firstLine="660"/>
        <w:rPr>
          <w:rFonts w:ascii="Calibri" w:hAnsi="Calibri"/>
          <w:b/>
        </w:rPr>
      </w:pPr>
      <w:r>
        <w:rPr>
          <w:rFonts w:ascii="Calibri" w:hAnsi="Calibri"/>
          <w:b/>
          <w:w w:val="110"/>
        </w:rPr>
        <w:t>Daniel</w:t>
      </w:r>
      <w:r>
        <w:rPr>
          <w:rFonts w:ascii="Calibri" w:hAnsi="Calibri"/>
          <w:b/>
          <w:spacing w:val="-8"/>
          <w:w w:val="110"/>
        </w:rPr>
        <w:t xml:space="preserve"> </w:t>
      </w:r>
      <w:r>
        <w:rPr>
          <w:rFonts w:ascii="Calibri" w:hAnsi="Calibri"/>
          <w:b/>
          <w:w w:val="110"/>
        </w:rPr>
        <w:t>Melo Diputado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de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la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República</w:t>
      </w:r>
    </w:p>
    <w:sectPr w:rsidR="00EE6E1D">
      <w:pgSz w:w="12240" w:h="15840"/>
      <w:pgMar w:top="1800" w:right="1660" w:bottom="1240" w:left="1580" w:header="449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6054" w:rsidRDefault="00BF6054">
      <w:r>
        <w:separator/>
      </w:r>
    </w:p>
  </w:endnote>
  <w:endnote w:type="continuationSeparator" w:id="0">
    <w:p w:rsidR="00BF6054" w:rsidRDefault="00B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E1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3809643</wp:posOffset>
              </wp:positionH>
              <wp:positionV relativeFrom="page">
                <wp:posOffset>9255681</wp:posOffset>
              </wp:positionV>
              <wp:extent cx="16383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6E1D" w:rsidRDefault="00000000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9.95pt;margin-top:728.8pt;width:12.9pt;height:15.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" filled="f" stroked="f">
              <v:textbox inset="0,0,0,0">
                <w:txbxContent>
                  <w:p w:rsidR="00EE6E1D" w:rsidRDefault="00000000">
                    <w:pPr>
                      <w:pStyle w:val="Textoindependiente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6054" w:rsidRDefault="00BF6054">
      <w:r>
        <w:separator/>
      </w:r>
    </w:p>
  </w:footnote>
  <w:footnote w:type="continuationSeparator" w:id="0">
    <w:p w:rsidR="00BF6054" w:rsidRDefault="00BF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E1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3364484</wp:posOffset>
          </wp:positionH>
          <wp:positionV relativeFrom="page">
            <wp:posOffset>284994</wp:posOffset>
          </wp:positionV>
          <wp:extent cx="762000" cy="7317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31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F6CCA"/>
    <w:multiLevelType w:val="hybridMultilevel"/>
    <w:tmpl w:val="90EC1C3A"/>
    <w:lvl w:ilvl="0" w:tplc="286625EE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792AD846">
      <w:start w:val="1"/>
      <w:numFmt w:val="lowerRoman"/>
      <w:lvlText w:val="%2)"/>
      <w:lvlJc w:val="left"/>
      <w:pPr>
        <w:ind w:left="1775" w:hanging="72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B0B0F"/>
        <w:spacing w:val="-1"/>
        <w:w w:val="100"/>
        <w:sz w:val="22"/>
        <w:szCs w:val="22"/>
        <w:lang w:val="es-ES" w:eastAsia="en-US" w:bidi="ar-SA"/>
      </w:rPr>
    </w:lvl>
    <w:lvl w:ilvl="2" w:tplc="88BCF9B8">
      <w:start w:val="1"/>
      <w:numFmt w:val="lowerLetter"/>
      <w:lvlText w:val="%3)"/>
      <w:lvlJc w:val="left"/>
      <w:pPr>
        <w:ind w:left="1775" w:hanging="72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B0B0F"/>
        <w:spacing w:val="-1"/>
        <w:w w:val="100"/>
        <w:sz w:val="22"/>
        <w:szCs w:val="22"/>
        <w:lang w:val="es-ES" w:eastAsia="en-US" w:bidi="ar-SA"/>
      </w:rPr>
    </w:lvl>
    <w:lvl w:ilvl="3" w:tplc="8E7A5D1E">
      <w:numFmt w:val="bullet"/>
      <w:lvlText w:val="•"/>
      <w:lvlJc w:val="left"/>
      <w:pPr>
        <w:ind w:left="3384" w:hanging="720"/>
      </w:pPr>
      <w:rPr>
        <w:rFonts w:hint="default"/>
        <w:lang w:val="es-ES" w:eastAsia="en-US" w:bidi="ar-SA"/>
      </w:rPr>
    </w:lvl>
    <w:lvl w:ilvl="4" w:tplc="A7AE572E">
      <w:numFmt w:val="bullet"/>
      <w:lvlText w:val="•"/>
      <w:lvlJc w:val="left"/>
      <w:pPr>
        <w:ind w:left="4186" w:hanging="720"/>
      </w:pPr>
      <w:rPr>
        <w:rFonts w:hint="default"/>
        <w:lang w:val="es-ES" w:eastAsia="en-US" w:bidi="ar-SA"/>
      </w:rPr>
    </w:lvl>
    <w:lvl w:ilvl="5" w:tplc="F56256DC">
      <w:numFmt w:val="bullet"/>
      <w:lvlText w:val="•"/>
      <w:lvlJc w:val="left"/>
      <w:pPr>
        <w:ind w:left="4988" w:hanging="720"/>
      </w:pPr>
      <w:rPr>
        <w:rFonts w:hint="default"/>
        <w:lang w:val="es-ES" w:eastAsia="en-US" w:bidi="ar-SA"/>
      </w:rPr>
    </w:lvl>
    <w:lvl w:ilvl="6" w:tplc="BBE0FDAA">
      <w:numFmt w:val="bullet"/>
      <w:lvlText w:val="•"/>
      <w:lvlJc w:val="left"/>
      <w:pPr>
        <w:ind w:left="5791" w:hanging="720"/>
      </w:pPr>
      <w:rPr>
        <w:rFonts w:hint="default"/>
        <w:lang w:val="es-ES" w:eastAsia="en-US" w:bidi="ar-SA"/>
      </w:rPr>
    </w:lvl>
    <w:lvl w:ilvl="7" w:tplc="14A0825E">
      <w:numFmt w:val="bullet"/>
      <w:lvlText w:val="•"/>
      <w:lvlJc w:val="left"/>
      <w:pPr>
        <w:ind w:left="6593" w:hanging="720"/>
      </w:pPr>
      <w:rPr>
        <w:rFonts w:hint="default"/>
        <w:lang w:val="es-ES" w:eastAsia="en-US" w:bidi="ar-SA"/>
      </w:rPr>
    </w:lvl>
    <w:lvl w:ilvl="8" w:tplc="C5B42AA8">
      <w:numFmt w:val="bullet"/>
      <w:lvlText w:val="•"/>
      <w:lvlJc w:val="left"/>
      <w:pPr>
        <w:ind w:left="7395" w:hanging="720"/>
      </w:pPr>
      <w:rPr>
        <w:rFonts w:hint="default"/>
        <w:lang w:val="es-ES" w:eastAsia="en-US" w:bidi="ar-SA"/>
      </w:rPr>
    </w:lvl>
  </w:abstractNum>
  <w:num w:numId="1" w16cid:durableId="166022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E1D"/>
    <w:rsid w:val="00525E80"/>
    <w:rsid w:val="00BF6054"/>
    <w:rsid w:val="00EE6E1D"/>
    <w:rsid w:val="00F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0FD6-EE2A-4805-ACE8-70EF5CA8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75" w:right="688" w:hanging="72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educacion ambiental.docx</dc:title>
  <cp:lastModifiedBy>Guillermo Diaz Vallejos</cp:lastModifiedBy>
  <cp:revision>1</cp:revision>
  <dcterms:created xsi:type="dcterms:W3CDTF">2024-07-04T16:39:00Z</dcterms:created>
  <dcterms:modified xsi:type="dcterms:W3CDTF">2024-07-31T14:46:00Z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Word</vt:lpwstr>
  </property>
  <property fmtid="{D5CDD505-2E9C-101B-9397-08002B2CF9AE}" pid="4" name="LastSaved">
    <vt:filetime>2024-07-04T00:00:00Z</vt:filetime>
  </property>
  <property fmtid="{D5CDD505-2E9C-101B-9397-08002B2CF9AE}" pid="5" name="Producer">
    <vt:lpwstr>macOS Versión 10.15.7 (Compilación 19H2) Quartz PDFContext</vt:lpwstr>
  </property>
</Properties>
</file>