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743C" w:rsidRDefault="00000000">
      <w:pPr>
        <w:pStyle w:val="Textoindependiente"/>
        <w:ind w:left="34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07456" cy="14584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56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3C" w:rsidRDefault="00000000">
      <w:pPr>
        <w:pStyle w:val="Textoindependiente"/>
        <w:spacing w:before="258" w:line="360" w:lineRule="auto"/>
        <w:ind w:left="145" w:right="161" w:hanging="2"/>
        <w:jc w:val="center"/>
        <w:rPr>
          <w:b/>
        </w:rPr>
      </w:pPr>
      <w:r>
        <w:rPr>
          <w:b/>
        </w:rPr>
        <w:t>PROYECTO DE LEY, QUE MODIFICA, EL DFL N.º 5, QUE FIJA EL TEXTO</w:t>
      </w:r>
      <w:r>
        <w:rPr>
          <w:b/>
          <w:spacing w:val="-5"/>
        </w:rPr>
        <w:t xml:space="preserve"> </w:t>
      </w:r>
      <w:r>
        <w:rPr>
          <w:b/>
        </w:rPr>
        <w:t>REFUNDIDO,</w:t>
      </w:r>
      <w:r>
        <w:rPr>
          <w:b/>
          <w:spacing w:val="-5"/>
        </w:rPr>
        <w:t xml:space="preserve"> </w:t>
      </w:r>
      <w:r>
        <w:rPr>
          <w:b/>
        </w:rPr>
        <w:t>COORDINADO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SISTEMATIZADO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LEY</w:t>
      </w:r>
      <w:r>
        <w:rPr>
          <w:b/>
          <w:spacing w:val="-5"/>
        </w:rPr>
        <w:t xml:space="preserve"> </w:t>
      </w:r>
      <w:r>
        <w:rPr>
          <w:b/>
        </w:rPr>
        <w:t>N.º 18.556, ORGÁNICA CONSTITUCIONAL SOBRE SISTEMA DE INSCRIPCIONES ELECTORALES Y SERVICIO ELECTORAL. CON EL OBJETO DE FORTALECER LA DEMOCRACIA, AL REFORZAR LAS MEDIDAS EN CONTRA DE QUIENES, REALIZAN O PROPICIAN CAMBIOS DE DOMICILIO ELECTORAL FRAUDULENTOS, O TAMBIÉN CONOCIDO COMO EL ACARREO DE VOTOS.</w:t>
      </w:r>
    </w:p>
    <w:p w:rsidR="0087743C" w:rsidRDefault="00000000">
      <w:pPr>
        <w:spacing w:before="5"/>
        <w:ind w:left="3033"/>
        <w:rPr>
          <w:sz w:val="16"/>
        </w:rPr>
      </w:pPr>
      <w:r>
        <w:rPr>
          <w:sz w:val="16"/>
        </w:rPr>
        <w:t>H.</w:t>
      </w:r>
      <w:r>
        <w:rPr>
          <w:spacing w:val="-8"/>
          <w:sz w:val="16"/>
        </w:rPr>
        <w:t xml:space="preserve"> </w:t>
      </w:r>
      <w:r>
        <w:rPr>
          <w:sz w:val="16"/>
        </w:rPr>
        <w:t>Diputada</w:t>
      </w:r>
      <w:r>
        <w:rPr>
          <w:spacing w:val="-7"/>
          <w:sz w:val="16"/>
        </w:rPr>
        <w:t xml:space="preserve"> </w:t>
      </w:r>
      <w:r>
        <w:rPr>
          <w:sz w:val="16"/>
        </w:rPr>
        <w:t>Yovana</w:t>
      </w:r>
      <w:r>
        <w:rPr>
          <w:spacing w:val="-6"/>
          <w:sz w:val="16"/>
        </w:rPr>
        <w:t xml:space="preserve"> </w:t>
      </w:r>
      <w:r>
        <w:rPr>
          <w:sz w:val="16"/>
        </w:rPr>
        <w:t>Ahumada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Palma.</w:t>
      </w:r>
    </w:p>
    <w:p w:rsidR="0087743C" w:rsidRDefault="0087743C">
      <w:pPr>
        <w:pStyle w:val="Textoindependiente"/>
        <w:rPr>
          <w:sz w:val="16"/>
        </w:rPr>
      </w:pPr>
    </w:p>
    <w:p w:rsidR="0087743C" w:rsidRDefault="0087743C">
      <w:pPr>
        <w:pStyle w:val="Textoindependiente"/>
        <w:rPr>
          <w:sz w:val="16"/>
        </w:rPr>
      </w:pPr>
    </w:p>
    <w:p w:rsidR="0087743C" w:rsidRDefault="0087743C">
      <w:pPr>
        <w:pStyle w:val="Textoindependiente"/>
        <w:rPr>
          <w:sz w:val="16"/>
        </w:rPr>
      </w:pPr>
    </w:p>
    <w:p w:rsidR="0087743C" w:rsidRDefault="0087743C">
      <w:pPr>
        <w:pStyle w:val="Textoindependiente"/>
        <w:spacing w:before="90"/>
        <w:rPr>
          <w:sz w:val="16"/>
        </w:rPr>
      </w:pPr>
    </w:p>
    <w:p w:rsidR="0087743C" w:rsidRDefault="00000000">
      <w:pPr>
        <w:pStyle w:val="Prrafodelista"/>
        <w:numPr>
          <w:ilvl w:val="0"/>
          <w:numId w:val="2"/>
        </w:numPr>
        <w:tabs>
          <w:tab w:val="left" w:pos="4254"/>
        </w:tabs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PREÁMBULO</w:t>
      </w:r>
    </w:p>
    <w:p w:rsidR="0087743C" w:rsidRDefault="0087743C">
      <w:pPr>
        <w:pStyle w:val="Textoindependiente"/>
        <w:spacing w:before="61"/>
        <w:rPr>
          <w:b/>
        </w:rPr>
      </w:pPr>
    </w:p>
    <w:p w:rsidR="0087743C" w:rsidRDefault="00000000">
      <w:pPr>
        <w:pStyle w:val="Textoindependiente"/>
        <w:spacing w:line="360" w:lineRule="auto"/>
        <w:ind w:left="102" w:right="116"/>
        <w:jc w:val="both"/>
      </w:pPr>
      <w:r>
        <w:t>El presente proyecto de ley, impulsado por la Honorable Diputada Yovana Ahumada</w:t>
      </w:r>
      <w:r>
        <w:rPr>
          <w:spacing w:val="-16"/>
        </w:rPr>
        <w:t xml:space="preserve"> </w:t>
      </w:r>
      <w:r>
        <w:t>Palma,</w:t>
      </w:r>
      <w:r>
        <w:rPr>
          <w:spacing w:val="-16"/>
        </w:rPr>
        <w:t xml:space="preserve"> </w:t>
      </w:r>
      <w:r>
        <w:t>responde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necesidad</w:t>
      </w:r>
      <w:r>
        <w:rPr>
          <w:spacing w:val="-16"/>
        </w:rPr>
        <w:t xml:space="preserve"> </w:t>
      </w:r>
      <w:r>
        <w:t>imperiosa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garantizar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respeto por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voz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ciudadanía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actos</w:t>
      </w:r>
      <w:r>
        <w:rPr>
          <w:spacing w:val="-19"/>
        </w:rPr>
        <w:t xml:space="preserve"> </w:t>
      </w:r>
      <w:r>
        <w:t>democráticos.</w:t>
      </w:r>
      <w:r>
        <w:rPr>
          <w:spacing w:val="-19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objetivo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proteger el derecho a postular y participar de manera transparente en elecciones periódicas, defendiendo así la democracia como el método correcto para resolver conflictos.</w:t>
      </w:r>
    </w:p>
    <w:p w:rsidR="0087743C" w:rsidRDefault="00000000">
      <w:pPr>
        <w:pStyle w:val="Textoindependiente"/>
        <w:spacing w:before="201" w:line="360" w:lineRule="auto"/>
        <w:ind w:left="102" w:right="116"/>
        <w:jc w:val="both"/>
      </w:pPr>
      <w:r>
        <w:t>Este</w:t>
      </w:r>
      <w:r>
        <w:rPr>
          <w:spacing w:val="-11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entonces,</w:t>
      </w:r>
      <w:r>
        <w:rPr>
          <w:spacing w:val="-11"/>
        </w:rPr>
        <w:t xml:space="preserve"> </w:t>
      </w:r>
      <w:r>
        <w:t>busca</w:t>
      </w:r>
      <w:r>
        <w:rPr>
          <w:spacing w:val="-11"/>
        </w:rPr>
        <w:t xml:space="preserve"> </w:t>
      </w:r>
      <w:r>
        <w:t>impedir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manipulación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grupos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poder, mediante prácticas como el acarreo de votantes entre comunas o regiones, asegurando que la victoria electoral refleje la voluntad auténtica de los residentes locales."</w:t>
      </w:r>
    </w:p>
    <w:p w:rsidR="0087743C" w:rsidRDefault="0087743C">
      <w:pPr>
        <w:spacing w:line="360" w:lineRule="auto"/>
        <w:jc w:val="both"/>
        <w:sectPr w:rsidR="0087743C">
          <w:footerReference w:type="default" r:id="rId8"/>
          <w:type w:val="continuous"/>
          <w:pgSz w:w="12240" w:h="15840"/>
          <w:pgMar w:top="1020" w:right="1580" w:bottom="1160" w:left="1600" w:header="0" w:footer="966" w:gutter="0"/>
          <w:pgBorders w:offsetFrom="page">
            <w:top w:val="single" w:sz="4" w:space="24" w:color="843B4A"/>
            <w:left w:val="single" w:sz="4" w:space="24" w:color="843B4A"/>
            <w:bottom w:val="single" w:sz="4" w:space="24" w:color="843B4A"/>
            <w:right w:val="single" w:sz="4" w:space="24" w:color="843B4A"/>
          </w:pgBorders>
          <w:pgNumType w:start="1"/>
          <w:cols w:space="720"/>
        </w:sectPr>
      </w:pPr>
    </w:p>
    <w:p w:rsidR="0087743C" w:rsidRDefault="00000000">
      <w:pPr>
        <w:pStyle w:val="Prrafodelista"/>
        <w:numPr>
          <w:ilvl w:val="0"/>
          <w:numId w:val="2"/>
        </w:numPr>
        <w:tabs>
          <w:tab w:val="left" w:pos="3980"/>
        </w:tabs>
        <w:spacing w:before="71"/>
        <w:ind w:left="3980" w:hanging="719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CONSIDERANDO:</w:t>
      </w:r>
    </w:p>
    <w:p w:rsidR="0087743C" w:rsidRDefault="0087743C">
      <w:pPr>
        <w:pStyle w:val="Textoindependiente"/>
        <w:spacing w:before="138"/>
        <w:rPr>
          <w:b/>
        </w:rPr>
      </w:pPr>
    </w:p>
    <w:p w:rsidR="0087743C" w:rsidRDefault="00000000">
      <w:pPr>
        <w:pStyle w:val="Textoindependiente"/>
        <w:spacing w:line="360" w:lineRule="auto"/>
        <w:ind w:left="102" w:right="116"/>
        <w:jc w:val="both"/>
      </w:pP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democracia</w:t>
      </w:r>
      <w:r>
        <w:rPr>
          <w:spacing w:val="-11"/>
        </w:rPr>
        <w:t xml:space="preserve"> </w:t>
      </w:r>
      <w:r>
        <w:rPr>
          <w:spacing w:val="-2"/>
        </w:rPr>
        <w:t>electoral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Chile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pilar</w:t>
      </w:r>
      <w:r>
        <w:rPr>
          <w:spacing w:val="-11"/>
        </w:rPr>
        <w:t xml:space="preserve"> </w:t>
      </w:r>
      <w:r>
        <w:rPr>
          <w:spacing w:val="-2"/>
        </w:rPr>
        <w:t>fundamental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sistema</w:t>
      </w:r>
      <w:r>
        <w:rPr>
          <w:spacing w:val="-11"/>
        </w:rPr>
        <w:t xml:space="preserve"> </w:t>
      </w:r>
      <w:r>
        <w:rPr>
          <w:spacing w:val="-2"/>
        </w:rPr>
        <w:t xml:space="preserve">político </w:t>
      </w:r>
      <w:r>
        <w:t>y social del país, garantizando que la voluntad de los ciudadanos sea respetada y que los líderes electos reflejen verdaderamente los deseos de la población.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embargo,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desafíos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enfrenta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 acarreo de votantes, una práctica que busca influir en los resultados electorales al trasladar personas a territorios específicos para modificar el resultado de las elecciones, distorsionando así la verdadera representatividad de los votantes locales.</w:t>
      </w:r>
    </w:p>
    <w:p w:rsidR="0087743C" w:rsidRDefault="0087743C">
      <w:pPr>
        <w:pStyle w:val="Textoindependiente"/>
      </w:pPr>
    </w:p>
    <w:p w:rsidR="0087743C" w:rsidRDefault="00000000">
      <w:pPr>
        <w:spacing w:line="360" w:lineRule="auto"/>
        <w:ind w:left="102" w:right="115"/>
        <w:jc w:val="both"/>
        <w:rPr>
          <w:i/>
          <w:sz w:val="24"/>
        </w:rPr>
      </w:pPr>
      <w:r>
        <w:rPr>
          <w:sz w:val="24"/>
        </w:rPr>
        <w:t xml:space="preserve">De esta manera y para un correcto análisis, debemos definir que comprendemos por domicilio electoral en nuestro país. Entonces, </w:t>
      </w:r>
      <w:r>
        <w:rPr>
          <w:i/>
          <w:sz w:val="24"/>
        </w:rPr>
        <w:t xml:space="preserve">el domicilio electoral es el registrado en Servel, con el cual el elector o electora tiene un vínculo objetivo, sea porque reside habitual o temporalmente, ejerce su profesión u oficio o desarrolla sus estudios en él. En el caso de los ciudadanos con derecho a sufragio que se encuentren en el extranjero, el domicilio electoral es aquel situado fuera de Chile, declarado como tal por el </w:t>
      </w:r>
      <w:r>
        <w:rPr>
          <w:i/>
          <w:spacing w:val="-2"/>
          <w:sz w:val="24"/>
        </w:rPr>
        <w:t>elector.</w:t>
      </w:r>
    </w:p>
    <w:p w:rsidR="0087743C" w:rsidRDefault="00000000">
      <w:pPr>
        <w:pStyle w:val="Textoindependiente"/>
        <w:spacing w:before="280" w:line="360" w:lineRule="auto"/>
        <w:ind w:left="102" w:right="116"/>
        <w:jc w:val="both"/>
      </w:pPr>
      <w:r>
        <w:t>Por otro lado, entendemos el acarreo de votos como una práctica antidemocrática que consiste en la movilización organizada y en algunos casos de manera coercitiva de electores hacia localidades o distritos electorales, previo a procesos electorales. Esto, con el objeto de influir indebidamente en el resultado electoral mediante la manipulación del número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votantes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localidades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distritos,</w:t>
      </w:r>
      <w:r>
        <w:rPr>
          <w:spacing w:val="-11"/>
        </w:rPr>
        <w:t xml:space="preserve"> </w:t>
      </w:r>
      <w:r>
        <w:t>socavando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principio de libre elección y el derecho de los ciudadanos a votar y elegir de manera transparente a sus autoridades de elección popular.</w:t>
      </w:r>
    </w:p>
    <w:p w:rsidR="0087743C" w:rsidRDefault="00000000">
      <w:pPr>
        <w:pStyle w:val="Textoindependiente"/>
        <w:spacing w:before="240" w:line="360" w:lineRule="auto"/>
        <w:ind w:left="102" w:right="115"/>
        <w:jc w:val="both"/>
      </w:pPr>
      <w:r>
        <w:t>Es entonces, el acarreo de votantes una amenaza para la integridad del proceso democrático, ya que socava la legitimidad de los resultados electorales y debilita la confianza de la ciudadanía en las instituciones democráticas.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fundamental,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tomemos</w:t>
      </w:r>
      <w:r>
        <w:rPr>
          <w:spacing w:val="-9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rPr>
          <w:spacing w:val="-2"/>
        </w:rPr>
        <w:t>efectivas</w:t>
      </w:r>
    </w:p>
    <w:p w:rsidR="0087743C" w:rsidRDefault="0087743C">
      <w:pPr>
        <w:spacing w:line="360" w:lineRule="auto"/>
        <w:jc w:val="both"/>
        <w:sectPr w:rsidR="0087743C">
          <w:pgSz w:w="12240" w:h="15840"/>
          <w:pgMar w:top="1260" w:right="1580" w:bottom="1180" w:left="1600" w:header="0" w:footer="966" w:gutter="0"/>
          <w:pgBorders w:offsetFrom="page">
            <w:top w:val="single" w:sz="4" w:space="24" w:color="843B4A"/>
            <w:left w:val="single" w:sz="4" w:space="24" w:color="843B4A"/>
            <w:bottom w:val="single" w:sz="4" w:space="24" w:color="843B4A"/>
            <w:right w:val="single" w:sz="4" w:space="24" w:color="843B4A"/>
          </w:pgBorders>
          <w:cols w:space="720"/>
        </w:sectPr>
      </w:pPr>
    </w:p>
    <w:p w:rsidR="0087743C" w:rsidRDefault="00000000">
      <w:pPr>
        <w:pStyle w:val="Textoindependiente"/>
        <w:spacing w:before="87" w:line="362" w:lineRule="auto"/>
        <w:ind w:left="102" w:right="118"/>
        <w:jc w:val="both"/>
      </w:pPr>
      <w:r>
        <w:lastRenderedPageBreak/>
        <w:t>para prevenir y combatir esta práctica, garantizando así elecciones libres, justas y transparentes.</w:t>
      </w:r>
    </w:p>
    <w:p w:rsidR="0087743C" w:rsidRDefault="00000000">
      <w:pPr>
        <w:pStyle w:val="Textoindependiente"/>
        <w:spacing w:before="275" w:line="360" w:lineRule="auto"/>
        <w:ind w:left="102" w:right="115"/>
        <w:jc w:val="both"/>
        <w:rPr>
          <w:sz w:val="16"/>
        </w:rPr>
      </w:pPr>
      <w:r>
        <w:t>Tal es la magnitud del Acarreo de votos, que, en el mes de agosto del año 2024,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persecutor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de Antofagasta,</w:t>
      </w:r>
      <w:r>
        <w:rPr>
          <w:spacing w:val="-1"/>
        </w:rPr>
        <w:t xml:space="preserve"> </w:t>
      </w:r>
      <w:r>
        <w:t>abrió</w:t>
      </w:r>
      <w:r>
        <w:rPr>
          <w:spacing w:val="-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de oficio. Esto debido a que Servel detectó a 522 personas que hicieron solicitudes de cambio de sus domicilios electorales a esas comunas, con direcciones genéricas.</w:t>
      </w:r>
      <w:r>
        <w:rPr>
          <w:position w:val="6"/>
          <w:sz w:val="16"/>
        </w:rPr>
        <w:t>I</w:t>
      </w:r>
    </w:p>
    <w:p w:rsidR="0087743C" w:rsidRDefault="00000000">
      <w:pPr>
        <w:pStyle w:val="Textoindependiente"/>
        <w:spacing w:before="281" w:line="360" w:lineRule="auto"/>
        <w:ind w:left="102" w:right="115"/>
        <w:jc w:val="both"/>
        <w:rPr>
          <w:sz w:val="16"/>
        </w:rPr>
      </w:pPr>
      <w:r>
        <w:t>Inclusive, encontramos situaciones similares en Putre, General Lagos y Camarones en la Región de Arica y Parinacota. Y, no podemos olvidar los icónicos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recurrentes</w:t>
      </w:r>
      <w:r>
        <w:rPr>
          <w:spacing w:val="-11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Santiago</w:t>
      </w:r>
      <w:r>
        <w:rPr>
          <w:spacing w:val="-8"/>
        </w:rPr>
        <w:t xml:space="preserve"> </w:t>
      </w:r>
      <w:r>
        <w:t>Centro,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casi</w:t>
      </w:r>
      <w:r>
        <w:rPr>
          <w:spacing w:val="-11"/>
        </w:rPr>
        <w:t xml:space="preserve"> </w:t>
      </w:r>
      <w:r>
        <w:t>mil</w:t>
      </w:r>
      <w:r>
        <w:rPr>
          <w:spacing w:val="-11"/>
        </w:rPr>
        <w:t xml:space="preserve"> </w:t>
      </w:r>
      <w:r>
        <w:t>votantes de la comuna tienen domicilio electoral en hoteles. En donde encontramos que,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mitad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electores,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concentra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direcciones,</w:t>
      </w:r>
      <w:r>
        <w:rPr>
          <w:spacing w:val="-10"/>
        </w:rPr>
        <w:t xml:space="preserve"> </w:t>
      </w:r>
      <w:r>
        <w:t>además de descubrirse casos en los cuales, 596 personas, se encontraban registradas en dos pisos de oficinas.</w:t>
      </w:r>
      <w:r>
        <w:rPr>
          <w:position w:val="6"/>
          <w:sz w:val="16"/>
        </w:rPr>
        <w:t>II</w:t>
      </w:r>
    </w:p>
    <w:p w:rsidR="0087743C" w:rsidRDefault="00000000">
      <w:pPr>
        <w:pStyle w:val="Textoindependiente"/>
        <w:spacing w:before="280" w:line="360" w:lineRule="auto"/>
        <w:ind w:left="102" w:right="116"/>
        <w:jc w:val="both"/>
      </w:pPr>
      <w:r>
        <w:t>Estos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algunas,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muchas</w:t>
      </w:r>
      <w:r>
        <w:rPr>
          <w:spacing w:val="-5"/>
        </w:rPr>
        <w:t xml:space="preserve"> </w:t>
      </w:r>
      <w:r>
        <w:t>referencias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podemos</w:t>
      </w:r>
      <w:r>
        <w:rPr>
          <w:spacing w:val="-5"/>
        </w:rPr>
        <w:t xml:space="preserve"> </w:t>
      </w:r>
      <w:r>
        <w:t>encontrar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 historia reciente de nuestro país y que lamentablemente, continúan siendo prácticas</w:t>
      </w:r>
      <w:r>
        <w:rPr>
          <w:spacing w:val="-15"/>
        </w:rPr>
        <w:t xml:space="preserve"> </w:t>
      </w:r>
      <w:r>
        <w:t>comunes</w:t>
      </w:r>
      <w:r>
        <w:rPr>
          <w:spacing w:val="-15"/>
        </w:rPr>
        <w:t xml:space="preserve"> </w:t>
      </w:r>
      <w:r>
        <w:t>previas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electoral.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razón</w:t>
      </w:r>
      <w:r>
        <w:rPr>
          <w:spacing w:val="-15"/>
        </w:rPr>
        <w:t xml:space="preserve"> </w:t>
      </w:r>
      <w:r>
        <w:t>debemos comenzar a considerar medidas clave para evitar el acarreo de votantes y fortalecer la fiscalización y el control del padrón electoral.</w:t>
      </w:r>
    </w:p>
    <w:p w:rsidR="0087743C" w:rsidRDefault="00000000">
      <w:pPr>
        <w:pStyle w:val="Textoindependiente"/>
        <w:spacing w:before="280" w:line="360" w:lineRule="auto"/>
        <w:ind w:left="102" w:right="116"/>
        <w:jc w:val="both"/>
      </w:pPr>
      <w:r>
        <w:t>Entonces, es necesario asegurar que las personas que votan en un determinado territorio sean efectivamente residentes de ese lugar y no individuos trasladados temporalmente para influir en el resultado de las elecciones. Para lograr esto, es fundamental mejorar la verificación de la residencia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votantes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establecer</w:t>
      </w:r>
      <w:r>
        <w:rPr>
          <w:spacing w:val="-16"/>
        </w:rPr>
        <w:t xml:space="preserve"> </w:t>
      </w:r>
      <w:r>
        <w:t>sanciones</w:t>
      </w:r>
      <w:r>
        <w:rPr>
          <w:spacing w:val="-16"/>
        </w:rPr>
        <w:t xml:space="preserve"> </w:t>
      </w:r>
      <w:r>
        <w:t>efectivas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aquellos</w:t>
      </w:r>
      <w:r>
        <w:rPr>
          <w:spacing w:val="-16"/>
        </w:rPr>
        <w:t xml:space="preserve"> </w:t>
      </w:r>
      <w:r>
        <w:t>que intenten manipular el proceso electoral.</w:t>
      </w:r>
    </w:p>
    <w:p w:rsidR="0087743C" w:rsidRDefault="0087743C">
      <w:pPr>
        <w:pStyle w:val="Textoindependiente"/>
        <w:rPr>
          <w:sz w:val="20"/>
        </w:rPr>
      </w:pPr>
    </w:p>
    <w:p w:rsidR="0087743C" w:rsidRDefault="0087743C">
      <w:pPr>
        <w:pStyle w:val="Textoindependiente"/>
        <w:rPr>
          <w:sz w:val="20"/>
        </w:rPr>
      </w:pPr>
    </w:p>
    <w:p w:rsidR="0087743C" w:rsidRDefault="0087743C">
      <w:pPr>
        <w:pStyle w:val="Textoindependiente"/>
        <w:rPr>
          <w:sz w:val="20"/>
        </w:rPr>
      </w:pPr>
    </w:p>
    <w:p w:rsidR="0087743C" w:rsidRDefault="00000000">
      <w:pPr>
        <w:pStyle w:val="Textoindependiente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258708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B4DD3" id="Graphic 3" o:spid="_x0000_s1026" style="position:absolute;margin-left:85.1pt;margin-top:20.3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AuisPx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7743C" w:rsidRDefault="00000000">
      <w:pPr>
        <w:spacing w:before="102"/>
        <w:ind w:left="102" w:right="234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I</w:t>
      </w:r>
      <w:r>
        <w:rPr>
          <w:rFonts w:ascii="Calibri"/>
          <w:spacing w:val="-12"/>
          <w:sz w:val="20"/>
        </w:rPr>
        <w:t xml:space="preserve"> </w:t>
      </w:r>
      <w:hyperlink r:id="rId9">
        <w:r>
          <w:rPr>
            <w:rFonts w:ascii="Calibri"/>
            <w:color w:val="0000FF"/>
            <w:sz w:val="20"/>
            <w:u w:val="single" w:color="0000FF"/>
          </w:rPr>
          <w:t>https://www.latercera.com/nacional/noticia/fiscalia-regional-de-antofagasta-indaga-aumento-de-padron-</w:t>
        </w:r>
      </w:hyperlink>
      <w:r>
        <w:rPr>
          <w:rFonts w:ascii="Calibri"/>
          <w:color w:val="0000FF"/>
          <w:sz w:val="20"/>
        </w:rPr>
        <w:t xml:space="preserve"> </w:t>
      </w:r>
      <w:hyperlink r:id="rId10">
        <w:r>
          <w:rPr>
            <w:rFonts w:ascii="Calibri"/>
            <w:color w:val="0000FF"/>
            <w:spacing w:val="-2"/>
            <w:sz w:val="20"/>
            <w:u w:val="single" w:color="0000FF"/>
          </w:rPr>
          <w:t>electoral-en-sierra-gorda-y-ollague/UDV5XJ36SBHPXK7UM62MXPEZHY/#</w:t>
        </w:r>
      </w:hyperlink>
    </w:p>
    <w:p w:rsidR="0087743C" w:rsidRDefault="00000000">
      <w:pPr>
        <w:ind w:left="102" w:right="333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II</w:t>
      </w:r>
      <w:r>
        <w:rPr>
          <w:rFonts w:ascii="Calibri"/>
          <w:spacing w:val="-12"/>
          <w:sz w:val="20"/>
        </w:rPr>
        <w:t xml:space="preserve"> </w:t>
      </w:r>
      <w:hyperlink r:id="rId11">
        <w:r>
          <w:rPr>
            <w:rFonts w:ascii="Calibri"/>
            <w:color w:val="0000FF"/>
            <w:sz w:val="20"/>
            <w:u w:val="single" w:color="0000FF"/>
          </w:rPr>
          <w:t>https://ellibero.cl/actualidad/casi-mil-votantes-de-la-comuna-de-santiago-tienen-domicilio-electoral-en-</w:t>
        </w:r>
      </w:hyperlink>
      <w:r>
        <w:rPr>
          <w:rFonts w:ascii="Calibri"/>
          <w:color w:val="0000FF"/>
          <w:sz w:val="20"/>
        </w:rPr>
        <w:t xml:space="preserve"> </w:t>
      </w:r>
      <w:hyperlink r:id="rId12">
        <w:r>
          <w:rPr>
            <w:rFonts w:ascii="Calibri"/>
            <w:color w:val="0000FF"/>
            <w:spacing w:val="-2"/>
            <w:sz w:val="20"/>
            <w:u w:val="single" w:color="0000FF"/>
          </w:rPr>
          <w:t>hoteles/</w:t>
        </w:r>
      </w:hyperlink>
    </w:p>
    <w:p w:rsidR="0087743C" w:rsidRDefault="0087743C">
      <w:pPr>
        <w:rPr>
          <w:rFonts w:ascii="Calibri"/>
          <w:sz w:val="20"/>
        </w:rPr>
        <w:sectPr w:rsidR="0087743C">
          <w:pgSz w:w="12240" w:h="15840"/>
          <w:pgMar w:top="620" w:right="1580" w:bottom="1160" w:left="1600" w:header="0" w:footer="966" w:gutter="0"/>
          <w:pgBorders w:offsetFrom="page">
            <w:top w:val="single" w:sz="4" w:space="24" w:color="843B4A"/>
            <w:left w:val="single" w:sz="4" w:space="24" w:color="843B4A"/>
            <w:bottom w:val="single" w:sz="4" w:space="24" w:color="843B4A"/>
            <w:right w:val="single" w:sz="4" w:space="24" w:color="843B4A"/>
          </w:pgBorders>
          <w:cols w:space="720"/>
        </w:sectPr>
      </w:pPr>
    </w:p>
    <w:p w:rsidR="0087743C" w:rsidRDefault="00000000">
      <w:pPr>
        <w:pStyle w:val="Textoindependiente"/>
        <w:spacing w:before="71" w:line="360" w:lineRule="auto"/>
        <w:ind w:left="102" w:right="115"/>
        <w:jc w:val="both"/>
      </w:pPr>
      <w:r>
        <w:t>Es importante en este sentido, promover la participación ciudadana en el proceso</w:t>
      </w:r>
      <w:r>
        <w:rPr>
          <w:spacing w:val="-3"/>
        </w:rPr>
        <w:t xml:space="preserve"> </w:t>
      </w:r>
      <w:r>
        <w:t>electoral,</w:t>
      </w:r>
      <w:r>
        <w:rPr>
          <w:spacing w:val="-3"/>
        </w:rPr>
        <w:t xml:space="preserve"> </w:t>
      </w:r>
      <w:r>
        <w:t>fomentando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cívico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 importancia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votar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informada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responsable,</w:t>
      </w:r>
      <w:r>
        <w:rPr>
          <w:spacing w:val="-11"/>
        </w:rPr>
        <w:t xml:space="preserve"> </w:t>
      </w:r>
      <w:r>
        <w:t>debido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esto ayudará a contrarrestar los intentos de manipulación electoral, por medio de una ciudadanía informada y por consiguiente menos susceptible a ser influenciada por prácticas antidemocráticas.</w:t>
      </w:r>
    </w:p>
    <w:p w:rsidR="0087743C" w:rsidRDefault="00000000">
      <w:pPr>
        <w:pStyle w:val="Textoindependiente"/>
        <w:spacing w:before="280" w:line="360" w:lineRule="auto"/>
        <w:ind w:left="102" w:right="117"/>
        <w:jc w:val="both"/>
      </w:pPr>
      <w:r>
        <w:t>Considerando, la realidad nacional, el Rol del Servicio Electoral Chileno (SERVEL) en la Prevención del Fraude Electoral, es fundamental, debido a que es la institución encargada de velar por la transparencia y la legalidad de los procesos electorales. Por esta razón, en el cumplimiento de sus objetivos y fines específicos, SERVEL debe cautelar que los cambios de domicilio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realicen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realidad</w:t>
      </w:r>
      <w:r>
        <w:rPr>
          <w:spacing w:val="-4"/>
        </w:rPr>
        <w:t xml:space="preserve"> </w:t>
      </w:r>
      <w:r>
        <w:t>domiciliaria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votantes y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movimiento</w:t>
      </w:r>
      <w:r>
        <w:rPr>
          <w:spacing w:val="-16"/>
        </w:rPr>
        <w:t xml:space="preserve"> </w:t>
      </w:r>
      <w:r>
        <w:t>calculado</w:t>
      </w:r>
      <w:r>
        <w:rPr>
          <w:spacing w:val="-16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lograr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mayoría</w:t>
      </w:r>
      <w:r>
        <w:rPr>
          <w:spacing w:val="-16"/>
        </w:rPr>
        <w:t xml:space="preserve"> </w:t>
      </w:r>
      <w:r>
        <w:t>transitoria</w:t>
      </w:r>
      <w:r>
        <w:rPr>
          <w:spacing w:val="-16"/>
        </w:rPr>
        <w:t xml:space="preserve"> </w:t>
      </w:r>
      <w:r>
        <w:t>que favorezca a un candidato en particular.</w:t>
      </w:r>
    </w:p>
    <w:p w:rsidR="0087743C" w:rsidRDefault="0087743C">
      <w:pPr>
        <w:pStyle w:val="Textoindependiente"/>
      </w:pPr>
    </w:p>
    <w:p w:rsidR="0087743C" w:rsidRDefault="00000000">
      <w:pPr>
        <w:pStyle w:val="Textoindependiente"/>
        <w:spacing w:line="360" w:lineRule="auto"/>
        <w:ind w:left="102" w:right="115"/>
        <w:jc w:val="both"/>
      </w:pP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desafíos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enfrentar</w:t>
      </w:r>
      <w:r>
        <w:rPr>
          <w:spacing w:val="-8"/>
        </w:rPr>
        <w:t xml:space="preserve"> </w:t>
      </w:r>
      <w:r>
        <w:t>SERVEL,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evitar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produzcan casos en los que un domicilio cuente con un número excesivo de personas inscritas, lo que podría indicar un intento de manipular el resultado electoral a través del acarreo de votantes. En este sentido, SERVEL debe llevar a cabo acciones de fiscalización y control para asegurar que los cambios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domicilio</w:t>
      </w:r>
      <w:r>
        <w:rPr>
          <w:spacing w:val="-12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legítimos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reflejen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verdadera</w:t>
      </w:r>
      <w:r>
        <w:rPr>
          <w:spacing w:val="-9"/>
        </w:rPr>
        <w:t xml:space="preserve"> </w:t>
      </w:r>
      <w:r>
        <w:t>residencia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los </w:t>
      </w:r>
      <w:r>
        <w:rPr>
          <w:spacing w:val="-2"/>
        </w:rPr>
        <w:t>votantes.</w:t>
      </w:r>
    </w:p>
    <w:p w:rsidR="0087743C" w:rsidRDefault="00000000">
      <w:pPr>
        <w:pStyle w:val="Textoindependiente"/>
        <w:spacing w:before="281" w:line="360" w:lineRule="auto"/>
        <w:ind w:left="102" w:right="118"/>
        <w:jc w:val="both"/>
      </w:pPr>
      <w:r>
        <w:t>En conclusión, debemos fortalecer el rol de SERVEL en la prevención del fraude electoral, para garantizar la transparencia y la legitimidad de los procesos electorales en Chile, asegurando de esta manera, que las elecciones reflejen verdaderamente la voluntad de los ciudadanos.</w:t>
      </w:r>
    </w:p>
    <w:p w:rsidR="0087743C" w:rsidRDefault="00000000">
      <w:pPr>
        <w:pStyle w:val="Textoindependiente"/>
        <w:spacing w:before="280" w:line="360" w:lineRule="auto"/>
        <w:ind w:left="102" w:right="115"/>
        <w:jc w:val="both"/>
      </w:pPr>
      <w:r>
        <w:t>Por estas consideraciones, la Diputada Yovana Ahumada Palma, y los Diputados y Diputadas que suscriben el presente proyecto de ley, comprenden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cabalidad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necesidad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fortalecer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defensa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</w:p>
    <w:p w:rsidR="0087743C" w:rsidRDefault="0087743C">
      <w:pPr>
        <w:spacing w:line="360" w:lineRule="auto"/>
        <w:jc w:val="both"/>
        <w:sectPr w:rsidR="0087743C">
          <w:pgSz w:w="12240" w:h="15840"/>
          <w:pgMar w:top="1340" w:right="1580" w:bottom="1200" w:left="1600" w:header="0" w:footer="966" w:gutter="0"/>
          <w:pgBorders w:offsetFrom="page">
            <w:top w:val="single" w:sz="4" w:space="24" w:color="843B4A"/>
            <w:left w:val="single" w:sz="4" w:space="24" w:color="843B4A"/>
            <w:bottom w:val="single" w:sz="4" w:space="24" w:color="843B4A"/>
            <w:right w:val="single" w:sz="4" w:space="24" w:color="843B4A"/>
          </w:pgBorders>
          <w:cols w:space="720"/>
        </w:sectPr>
      </w:pPr>
    </w:p>
    <w:p w:rsidR="0087743C" w:rsidRDefault="00000000">
      <w:pPr>
        <w:pStyle w:val="Textoindependiente"/>
        <w:spacing w:before="87" w:line="362" w:lineRule="auto"/>
        <w:ind w:left="102" w:right="115"/>
        <w:jc w:val="both"/>
      </w:pPr>
      <w:r>
        <w:t>democracia electoral en nuestro país. Ratificando con esta presentación su compromiso</w:t>
      </w:r>
      <w:r>
        <w:rPr>
          <w:spacing w:val="-17"/>
        </w:rPr>
        <w:t xml:space="preserve"> </w:t>
      </w:r>
      <w:r>
        <w:t>firme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prevenir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combatir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acarreo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votantes,</w:t>
      </w:r>
      <w:r>
        <w:rPr>
          <w:spacing w:val="-17"/>
        </w:rPr>
        <w:t xml:space="preserve"> </w:t>
      </w:r>
      <w:r>
        <w:t>mediante legislar respecto a medidas efectivas de fiscalización y transparencia de nuestros procesos eleccionarios.</w:t>
      </w:r>
    </w:p>
    <w:p w:rsidR="0087743C" w:rsidRDefault="0087743C">
      <w:pPr>
        <w:pStyle w:val="Textoindependiente"/>
      </w:pPr>
    </w:p>
    <w:p w:rsidR="0087743C" w:rsidRDefault="0087743C">
      <w:pPr>
        <w:pStyle w:val="Textoindependiente"/>
      </w:pPr>
    </w:p>
    <w:p w:rsidR="0087743C" w:rsidRDefault="0087743C">
      <w:pPr>
        <w:pStyle w:val="Textoindependiente"/>
        <w:spacing w:before="129"/>
      </w:pPr>
    </w:p>
    <w:p w:rsidR="0087743C" w:rsidRDefault="00000000">
      <w:pPr>
        <w:pStyle w:val="Prrafodelista"/>
        <w:numPr>
          <w:ilvl w:val="0"/>
          <w:numId w:val="2"/>
        </w:numPr>
        <w:tabs>
          <w:tab w:val="left" w:pos="3714"/>
        </w:tabs>
        <w:spacing w:before="1"/>
        <w:ind w:left="3714"/>
        <w:jc w:val="left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sz w:val="24"/>
          <w:u w:val="single"/>
        </w:rPr>
        <w:t>PROYECTO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 </w:t>
      </w:r>
      <w:r>
        <w:rPr>
          <w:b/>
          <w:spacing w:val="-4"/>
          <w:sz w:val="24"/>
          <w:u w:val="single"/>
        </w:rPr>
        <w:t>LEY</w:t>
      </w:r>
      <w:r>
        <w:rPr>
          <w:b/>
          <w:spacing w:val="-4"/>
          <w:sz w:val="24"/>
        </w:rPr>
        <w:t>”</w:t>
      </w:r>
    </w:p>
    <w:p w:rsidR="0087743C" w:rsidRDefault="0087743C">
      <w:pPr>
        <w:pStyle w:val="Textoindependiente"/>
        <w:spacing w:before="137"/>
        <w:rPr>
          <w:b/>
        </w:rPr>
      </w:pPr>
    </w:p>
    <w:p w:rsidR="0087743C" w:rsidRDefault="00000000">
      <w:pPr>
        <w:pStyle w:val="Textoindependiente"/>
        <w:spacing w:before="1" w:line="360" w:lineRule="auto"/>
        <w:ind w:left="102" w:right="116"/>
        <w:jc w:val="both"/>
      </w:pPr>
      <w:r>
        <w:rPr>
          <w:b/>
        </w:rPr>
        <w:t>"Artículo</w:t>
      </w:r>
      <w:r>
        <w:rPr>
          <w:b/>
          <w:spacing w:val="-3"/>
        </w:rPr>
        <w:t xml:space="preserve"> </w:t>
      </w:r>
      <w:r>
        <w:rPr>
          <w:b/>
        </w:rPr>
        <w:t>Único”.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t>Introdúzcanse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modificaciones,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DFL Nº 5, que fija el texto refundido, coordinado y sistematizado de la ley Nº 18.556,</w:t>
      </w:r>
      <w:r>
        <w:rPr>
          <w:spacing w:val="-13"/>
        </w:rPr>
        <w:t xml:space="preserve"> </w:t>
      </w:r>
      <w:r>
        <w:t>orgánica</w:t>
      </w:r>
      <w:r>
        <w:rPr>
          <w:spacing w:val="-13"/>
        </w:rPr>
        <w:t xml:space="preserve"> </w:t>
      </w:r>
      <w:r>
        <w:t>constitucional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inscripciones</w:t>
      </w:r>
      <w:r>
        <w:rPr>
          <w:spacing w:val="-15"/>
        </w:rPr>
        <w:t xml:space="preserve"> </w:t>
      </w:r>
      <w:r>
        <w:t>electorales</w:t>
      </w:r>
      <w:r>
        <w:rPr>
          <w:spacing w:val="-13"/>
        </w:rPr>
        <w:t xml:space="preserve"> </w:t>
      </w:r>
      <w:r>
        <w:t>y servicio electoral, en los términos que a continuación se expresan:</w:t>
      </w:r>
    </w:p>
    <w:p w:rsidR="0087743C" w:rsidRDefault="00000000">
      <w:pPr>
        <w:pStyle w:val="Textoindependiente"/>
        <w:spacing w:before="280" w:line="360" w:lineRule="auto"/>
        <w:ind w:left="1181" w:right="115" w:hanging="720"/>
        <w:jc w:val="both"/>
        <w:rPr>
          <w:b/>
        </w:rPr>
      </w:pPr>
      <w:r>
        <w:rPr>
          <w:b/>
        </w:rPr>
        <w:t>I.</w:t>
      </w:r>
      <w:r>
        <w:rPr>
          <w:b/>
          <w:spacing w:val="80"/>
        </w:rPr>
        <w:t xml:space="preserve">  </w:t>
      </w:r>
      <w:r>
        <w:rPr>
          <w:b/>
        </w:rPr>
        <w:t>En el artículo 10°, agrégase los siguientes incisos Quinto,</w:t>
      </w:r>
      <w:r>
        <w:rPr>
          <w:b/>
          <w:spacing w:val="40"/>
        </w:rPr>
        <w:t xml:space="preserve"> </w:t>
      </w:r>
      <w:r>
        <w:rPr>
          <w:b/>
        </w:rPr>
        <w:t>sexto, séptimo y octavo, nuevos, pasando el actual inciso quinto a ser inciso final, del siguiente tenor:</w:t>
      </w:r>
    </w:p>
    <w:p w:rsidR="0087743C" w:rsidRDefault="00000000">
      <w:pPr>
        <w:spacing w:before="281" w:line="360" w:lineRule="auto"/>
        <w:ind w:left="102" w:right="118"/>
        <w:jc w:val="both"/>
        <w:rPr>
          <w:i/>
          <w:sz w:val="24"/>
        </w:rPr>
      </w:pPr>
      <w:r>
        <w:rPr>
          <w:i/>
          <w:sz w:val="24"/>
        </w:rPr>
        <w:t>“Para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efectivo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disposiciones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contenidas 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presente artículo, el Servicio electoral, podrá adoptar, todas las medidas tendientes a corroborar, que, en cada cambio de domicilio electoral y las actualizaciones de domicilio electoral, se cumple con los requisitos de residencia y avecindamiento,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señalados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primero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presente artículo,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este sentido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podrá,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solicitar 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electores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documentación adicional 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respalde el cambio o actualización de domicilio electoral.”</w:t>
      </w:r>
    </w:p>
    <w:p w:rsidR="0087743C" w:rsidRDefault="00000000">
      <w:pPr>
        <w:spacing w:before="280" w:line="360" w:lineRule="auto"/>
        <w:ind w:left="102" w:right="122"/>
        <w:jc w:val="both"/>
        <w:rPr>
          <w:i/>
          <w:sz w:val="24"/>
        </w:rPr>
      </w:pPr>
      <w:r>
        <w:rPr>
          <w:i/>
          <w:sz w:val="24"/>
        </w:rPr>
        <w:t>“Con el Objeto de verificar que se cumplen con los requisitos de residencia y avecindamiento, en cada cambio de domicilio electoral y las actualizaciones de domicilio electoral, además de las atribuciones señaladas en el artículo noveno,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electoral,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podrá,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otras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medidas,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verificar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cantidad de electores inscritos en un mismo domicilio. Para cotejar dicha información, podrá a su vez solicitar la información respectiva a los metros cuadrados construidos para el uso habitacional, que le permitan acreditar la real capacidad de electores que puedan residir en un domicilio.”</w:t>
      </w:r>
    </w:p>
    <w:p w:rsidR="0087743C" w:rsidRDefault="0087743C">
      <w:pPr>
        <w:spacing w:line="360" w:lineRule="auto"/>
        <w:jc w:val="both"/>
        <w:rPr>
          <w:sz w:val="24"/>
        </w:rPr>
        <w:sectPr w:rsidR="0087743C">
          <w:pgSz w:w="12240" w:h="15840"/>
          <w:pgMar w:top="620" w:right="1580" w:bottom="1200" w:left="1600" w:header="0" w:footer="966" w:gutter="0"/>
          <w:pgBorders w:offsetFrom="page">
            <w:top w:val="single" w:sz="4" w:space="24" w:color="843B4A"/>
            <w:left w:val="single" w:sz="4" w:space="24" w:color="843B4A"/>
            <w:bottom w:val="single" w:sz="4" w:space="24" w:color="843B4A"/>
            <w:right w:val="single" w:sz="4" w:space="24" w:color="843B4A"/>
          </w:pgBorders>
          <w:cols w:space="720"/>
        </w:sectPr>
      </w:pPr>
    </w:p>
    <w:p w:rsidR="0087743C" w:rsidRDefault="00000000">
      <w:pPr>
        <w:spacing w:before="87" w:line="360" w:lineRule="auto"/>
        <w:ind w:left="102" w:right="117"/>
        <w:jc w:val="both"/>
        <w:rPr>
          <w:i/>
          <w:sz w:val="24"/>
        </w:rPr>
      </w:pPr>
      <w:r>
        <w:rPr>
          <w:i/>
          <w:sz w:val="24"/>
        </w:rPr>
        <w:t>“En caso de detectarse indicios de fraude o que uno o más electores, que hubiesen solicitado cambio de domicilio electoral y las actualizaciones de domicilio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electoral,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medio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otorgamiento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falsos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diferentes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 los permitidos en el artículo 10. El Servicio electoral se encontrará facultado para efectuar la o las denuncias pertinentes, ante el Ministerio Público y demás autoridades pertinentes, para que se investiguen los hechos y se sancione a los responsables.”</w:t>
      </w:r>
    </w:p>
    <w:p w:rsidR="0087743C" w:rsidRDefault="0087743C">
      <w:pPr>
        <w:pStyle w:val="Textoindependiente"/>
        <w:spacing w:before="1"/>
        <w:rPr>
          <w:i/>
        </w:rPr>
      </w:pPr>
    </w:p>
    <w:p w:rsidR="0087743C" w:rsidRDefault="00000000">
      <w:pPr>
        <w:spacing w:line="360" w:lineRule="auto"/>
        <w:ind w:left="102" w:right="117"/>
        <w:jc w:val="both"/>
        <w:rPr>
          <w:i/>
          <w:sz w:val="24"/>
        </w:rPr>
      </w:pPr>
      <w:r>
        <w:rPr>
          <w:i/>
          <w:sz w:val="24"/>
        </w:rPr>
        <w:t>“El Servicio electoral podrá rechazar las solicitudes de cambio de domicilio electoral y las actualizaciones de domicilio electoral, cuando identifique la existencia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finalidad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distinta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electoral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territorio en donde resida el elector con el ánimo de permanecer en ella o este tenga acreditados fines académicos.”.</w:t>
      </w:r>
    </w:p>
    <w:p w:rsidR="0087743C" w:rsidRDefault="0087743C">
      <w:pPr>
        <w:pStyle w:val="Textoindependiente"/>
        <w:rPr>
          <w:i/>
        </w:rPr>
      </w:pPr>
    </w:p>
    <w:p w:rsidR="0087743C" w:rsidRDefault="0087743C">
      <w:pPr>
        <w:pStyle w:val="Textoindependiente"/>
        <w:spacing w:before="139"/>
        <w:rPr>
          <w:i/>
        </w:rPr>
      </w:pPr>
    </w:p>
    <w:p w:rsidR="0087743C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line="362" w:lineRule="auto"/>
        <w:ind w:left="1181" w:right="119"/>
        <w:rPr>
          <w:b/>
          <w:sz w:val="24"/>
        </w:rPr>
      </w:pPr>
      <w:r>
        <w:rPr>
          <w:b/>
          <w:sz w:val="24"/>
        </w:rPr>
        <w:t>En el artículo 13°, agrégase la siguiente letra G), Nueva, del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siguiente tenor:</w:t>
      </w:r>
    </w:p>
    <w:p w:rsidR="0087743C" w:rsidRDefault="00000000">
      <w:pPr>
        <w:spacing w:before="276" w:line="360" w:lineRule="auto"/>
        <w:ind w:left="102" w:right="115"/>
        <w:jc w:val="both"/>
        <w:rPr>
          <w:i/>
          <w:sz w:val="24"/>
        </w:rPr>
      </w:pPr>
      <w:r>
        <w:rPr>
          <w:i/>
          <w:sz w:val="24"/>
        </w:rPr>
        <w:t>“g) 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veracidad de que las solicitudes de cambio de domicilio electoral y las actualizaciones de domicilio electoral, respondan, a un interés real de participar electoralmente dentro de la circunscripción en la cual resida con ánimo de permanecer en ella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 exista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 real fin académico dentro de esta.”.</w:t>
      </w:r>
    </w:p>
    <w:p w:rsidR="0087743C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278" w:line="364" w:lineRule="auto"/>
        <w:ind w:left="1181" w:right="121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intercálese,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palabra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“aflictiva”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letra “y”, la frase:</w:t>
      </w:r>
    </w:p>
    <w:p w:rsidR="0087743C" w:rsidRDefault="00000000">
      <w:pPr>
        <w:spacing w:before="269"/>
        <w:ind w:left="102"/>
        <w:jc w:val="both"/>
        <w:rPr>
          <w:i/>
          <w:sz w:val="24"/>
        </w:rPr>
      </w:pPr>
      <w:r>
        <w:rPr>
          <w:i/>
          <w:sz w:val="24"/>
        </w:rPr>
        <w:t>“Las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condenadas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Inhabilitación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absoluta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perpetua</w:t>
      </w:r>
    </w:p>
    <w:p w:rsidR="0087743C" w:rsidRDefault="00000000">
      <w:pPr>
        <w:spacing w:before="143"/>
        <w:ind w:left="102"/>
        <w:jc w:val="both"/>
        <w:rPr>
          <w:i/>
          <w:sz w:val="24"/>
        </w:rPr>
      </w:pPr>
      <w:r>
        <w:rPr>
          <w:i/>
          <w:sz w:val="24"/>
        </w:rPr>
        <w:t>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cargos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oficios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políticos”</w:t>
      </w:r>
    </w:p>
    <w:p w:rsidR="0087743C" w:rsidRDefault="0087743C">
      <w:pPr>
        <w:pStyle w:val="Textoindependiente"/>
        <w:spacing w:before="139"/>
        <w:rPr>
          <w:i/>
        </w:rPr>
      </w:pPr>
    </w:p>
    <w:p w:rsidR="0087743C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1"/>
        <w:ind w:left="1181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reemplazase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siguiente:</w:t>
      </w:r>
    </w:p>
    <w:p w:rsidR="0087743C" w:rsidRDefault="0087743C">
      <w:pPr>
        <w:pStyle w:val="Textoindependiente"/>
        <w:spacing w:before="137"/>
        <w:rPr>
          <w:b/>
        </w:rPr>
      </w:pPr>
    </w:p>
    <w:p w:rsidR="0087743C" w:rsidRDefault="00000000">
      <w:pPr>
        <w:spacing w:before="1" w:line="360" w:lineRule="auto"/>
        <w:ind w:left="102" w:right="122"/>
        <w:jc w:val="both"/>
        <w:rPr>
          <w:i/>
          <w:sz w:val="24"/>
        </w:rPr>
      </w:pPr>
      <w:r>
        <w:rPr>
          <w:i/>
          <w:sz w:val="24"/>
        </w:rPr>
        <w:t>“c) Cualquier otro cambio o solicitud de cambio en los datos señalados en el artículo 8. Debiendo considerar en el caso de las solicitudes de cambio de domicilio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electoral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actualizaciones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domicilio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electoral,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existiese en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dicha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solicitud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finalidad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distinta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electoral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45"/>
          <w:sz w:val="24"/>
        </w:rPr>
        <w:t xml:space="preserve"> </w:t>
      </w:r>
      <w:r>
        <w:rPr>
          <w:i/>
          <w:spacing w:val="-5"/>
          <w:sz w:val="24"/>
        </w:rPr>
        <w:t>el</w:t>
      </w:r>
    </w:p>
    <w:p w:rsidR="0087743C" w:rsidRDefault="0087743C">
      <w:pPr>
        <w:spacing w:line="360" w:lineRule="auto"/>
        <w:jc w:val="both"/>
        <w:rPr>
          <w:sz w:val="24"/>
        </w:rPr>
        <w:sectPr w:rsidR="0087743C">
          <w:pgSz w:w="12240" w:h="15840"/>
          <w:pgMar w:top="620" w:right="1580" w:bottom="1200" w:left="1600" w:header="0" w:footer="966" w:gutter="0"/>
          <w:pgBorders w:offsetFrom="page">
            <w:top w:val="single" w:sz="4" w:space="24" w:color="843B4A"/>
            <w:left w:val="single" w:sz="4" w:space="24" w:color="843B4A"/>
            <w:bottom w:val="single" w:sz="4" w:space="24" w:color="843B4A"/>
            <w:right w:val="single" w:sz="4" w:space="24" w:color="843B4A"/>
          </w:pgBorders>
          <w:cols w:space="720"/>
        </w:sectPr>
      </w:pPr>
    </w:p>
    <w:p w:rsidR="0087743C" w:rsidRDefault="00000000">
      <w:pPr>
        <w:spacing w:before="87"/>
        <w:ind w:left="102"/>
        <w:jc w:val="both"/>
        <w:rPr>
          <w:i/>
          <w:sz w:val="24"/>
        </w:rPr>
      </w:pPr>
      <w:r>
        <w:rPr>
          <w:i/>
          <w:sz w:val="24"/>
        </w:rPr>
        <w:t>territorio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donde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elector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ánimo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permanecer 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este</w:t>
      </w:r>
    </w:p>
    <w:p w:rsidR="0087743C" w:rsidRDefault="00000000">
      <w:pPr>
        <w:spacing w:before="144"/>
        <w:ind w:left="102"/>
        <w:jc w:val="both"/>
        <w:rPr>
          <w:i/>
          <w:sz w:val="24"/>
        </w:rPr>
      </w:pPr>
      <w:r>
        <w:rPr>
          <w:i/>
          <w:sz w:val="24"/>
        </w:rPr>
        <w:t>tenga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acreditados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fines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académicos.”.</w:t>
      </w:r>
    </w:p>
    <w:p w:rsidR="0087743C" w:rsidRDefault="0087743C">
      <w:pPr>
        <w:pStyle w:val="Textoindependiente"/>
        <w:spacing w:before="137"/>
        <w:rPr>
          <w:i/>
        </w:rPr>
      </w:pPr>
    </w:p>
    <w:p w:rsidR="0087743C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line="360" w:lineRule="auto"/>
        <w:ind w:left="1181" w:right="116"/>
        <w:jc w:val="both"/>
        <w:rPr>
          <w:b/>
          <w:sz w:val="24"/>
        </w:rPr>
      </w:pPr>
      <w:r>
        <w:rPr>
          <w:b/>
          <w:sz w:val="24"/>
        </w:rPr>
        <w:t>En el artículo 26°, agrégase el siguiente inciso cuarto, nuevo, pasando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cuarto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final,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siguiente </w:t>
      </w:r>
      <w:r>
        <w:rPr>
          <w:b/>
          <w:spacing w:val="-2"/>
          <w:sz w:val="24"/>
        </w:rPr>
        <w:t>tenor:</w:t>
      </w:r>
    </w:p>
    <w:p w:rsidR="0087743C" w:rsidRDefault="00000000">
      <w:pPr>
        <w:spacing w:before="280" w:line="360" w:lineRule="auto"/>
        <w:ind w:left="102" w:right="118"/>
        <w:jc w:val="both"/>
        <w:rPr>
          <w:i/>
          <w:sz w:val="24"/>
        </w:rPr>
      </w:pPr>
      <w:r>
        <w:rPr>
          <w:i/>
          <w:sz w:val="24"/>
        </w:rPr>
        <w:t>“De igual manera, notificará al elector, del rechazo de las solicitudes de cambio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domicilio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electoral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actualizaciones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domicilio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electoral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 registro, indicando el o los motivos en que se fundamenta dicho rechazo.”.</w:t>
      </w:r>
    </w:p>
    <w:p w:rsidR="0087743C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281" w:line="360" w:lineRule="auto"/>
        <w:ind w:left="1181" w:right="118"/>
        <w:jc w:val="both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29°,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reemplazase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frase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“a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los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ciento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cuarenta días anteriores” </w:t>
      </w:r>
      <w:r>
        <w:rPr>
          <w:b/>
          <w:sz w:val="24"/>
        </w:rPr>
        <w:t xml:space="preserve">por </w:t>
      </w:r>
      <w:r>
        <w:rPr>
          <w:b/>
          <w:i/>
          <w:sz w:val="24"/>
        </w:rPr>
        <w:t xml:space="preserve">“a los trescientos sesenta y cinco días </w:t>
      </w:r>
      <w:r>
        <w:rPr>
          <w:b/>
          <w:i/>
          <w:spacing w:val="-2"/>
          <w:sz w:val="24"/>
        </w:rPr>
        <w:t>anteriores”</w:t>
      </w:r>
      <w:r>
        <w:rPr>
          <w:b/>
          <w:spacing w:val="-2"/>
          <w:sz w:val="24"/>
        </w:rPr>
        <w:t>.</w:t>
      </w:r>
    </w:p>
    <w:p w:rsidR="0087743C" w:rsidRDefault="0087743C">
      <w:pPr>
        <w:pStyle w:val="Textoindependiente"/>
        <w:spacing w:before="142"/>
        <w:rPr>
          <w:b/>
        </w:rPr>
      </w:pPr>
    </w:p>
    <w:p w:rsidR="0087743C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1"/>
        <w:ind w:left="1181"/>
        <w:rPr>
          <w:b/>
          <w:sz w:val="24"/>
        </w:rPr>
      </w:pPr>
      <w:r>
        <w:rPr>
          <w:b/>
          <w:sz w:val="24"/>
        </w:rPr>
        <w:t>Agrégase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nuevo:</w:t>
      </w:r>
    </w:p>
    <w:p w:rsidR="0087743C" w:rsidRDefault="0087743C">
      <w:pPr>
        <w:pStyle w:val="Textoindependiente"/>
        <w:spacing w:before="137"/>
        <w:rPr>
          <w:b/>
        </w:rPr>
      </w:pPr>
    </w:p>
    <w:p w:rsidR="0087743C" w:rsidRDefault="00000000">
      <w:pPr>
        <w:spacing w:before="1" w:line="360" w:lineRule="auto"/>
        <w:ind w:left="102" w:right="120"/>
        <w:jc w:val="both"/>
        <w:rPr>
          <w:i/>
          <w:sz w:val="24"/>
        </w:rPr>
      </w:pPr>
      <w:r>
        <w:rPr>
          <w:i/>
          <w:sz w:val="24"/>
        </w:rPr>
        <w:t>“Artículo 29 bis: En el plazo señalado en el artículo anterior, el Servicio Electoral, podrá adoptar todas las medidas tendientes a corroborar, que, en cada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cambio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domicilio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electoral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actualizaciones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domicilio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electoral, 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cumple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requisitos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residencia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avecindamiento,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señalados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 artículo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10°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ley.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efecto,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estará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facultado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solicitar 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electores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documentación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adicional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respalde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veracidad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cambio o actualización de domicilio electoral.</w:t>
      </w:r>
    </w:p>
    <w:p w:rsidR="0087743C" w:rsidRDefault="00000000">
      <w:pPr>
        <w:spacing w:before="280" w:line="360" w:lineRule="auto"/>
        <w:ind w:left="102" w:right="119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casos 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 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Electoral, encontraré indicios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 más solicitudes de cambio de domicilio electoral o solicitud de actualización de domicilio electoral, existiere una finalidad distinta a la participación electoral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donde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resida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elector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ánimo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permanecer 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ella.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casos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encuentren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acreditados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fines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académicos, podrá rechazar dicha solicitud notificando esta decisión en los términos señalados en el artículo 26° de la presente ley.”.</w:t>
      </w:r>
    </w:p>
    <w:p w:rsidR="0087743C" w:rsidRDefault="0087743C">
      <w:pPr>
        <w:pStyle w:val="Textoindependiente"/>
        <w:spacing w:before="234"/>
        <w:rPr>
          <w:i/>
        </w:rPr>
      </w:pPr>
    </w:p>
    <w:p w:rsidR="0087743C" w:rsidRDefault="00000000">
      <w:pPr>
        <w:spacing w:before="1"/>
        <w:ind w:left="3100"/>
        <w:rPr>
          <w:b/>
          <w:sz w:val="20"/>
        </w:rPr>
      </w:pPr>
      <w:r>
        <w:rPr>
          <w:b/>
          <w:sz w:val="20"/>
        </w:rPr>
        <w:t>YOVANA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AHUMADA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PALMA</w:t>
      </w:r>
    </w:p>
    <w:p w:rsidR="0087743C" w:rsidRDefault="00000000">
      <w:pPr>
        <w:ind w:left="2891"/>
        <w:rPr>
          <w:b/>
          <w:sz w:val="20"/>
        </w:rPr>
      </w:pPr>
      <w:r>
        <w:rPr>
          <w:b/>
          <w:sz w:val="20"/>
        </w:rPr>
        <w:t>H.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DIPUTADA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REPUBLICA</w:t>
      </w:r>
    </w:p>
    <w:sectPr w:rsidR="0087743C">
      <w:pgSz w:w="12240" w:h="15840"/>
      <w:pgMar w:top="620" w:right="1580" w:bottom="1200" w:left="1600" w:header="0" w:footer="966" w:gutter="0"/>
      <w:pgBorders w:offsetFrom="page">
        <w:top w:val="single" w:sz="4" w:space="24" w:color="843B4A"/>
        <w:left w:val="single" w:sz="4" w:space="24" w:color="843B4A"/>
        <w:bottom w:val="single" w:sz="4" w:space="24" w:color="843B4A"/>
        <w:right w:val="single" w:sz="4" w:space="24" w:color="843B4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4BD3" w:rsidRDefault="00CC4BD3">
      <w:r>
        <w:separator/>
      </w:r>
    </w:p>
  </w:endnote>
  <w:endnote w:type="continuationSeparator" w:id="0">
    <w:p w:rsidR="00CC4BD3" w:rsidRDefault="00CC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743C" w:rsidRDefault="00000000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743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1pt;width:12.6pt;height:13.0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i1/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g0SYA1&#10;yy3L1sDLgl/uKP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ii1/OAAAAAPAQAA&#10;DwAAAAAAAAAAAAAAAADrAwAAZHJzL2Rvd25yZXYueG1sUEsFBgAAAAAEAAQA8wAAAPgEAAAAAA==&#10;" filled="f" stroked="f">
              <v:textbox inset="0,0,0,0">
                <w:txbxContent>
                  <w:p w:rsidR="0087743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4BD3" w:rsidRDefault="00CC4BD3">
      <w:r>
        <w:separator/>
      </w:r>
    </w:p>
  </w:footnote>
  <w:footnote w:type="continuationSeparator" w:id="0">
    <w:p w:rsidR="00CC4BD3" w:rsidRDefault="00CC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228F6"/>
    <w:multiLevelType w:val="hybridMultilevel"/>
    <w:tmpl w:val="499A0E0E"/>
    <w:lvl w:ilvl="0" w:tplc="AA3A2854">
      <w:start w:val="1"/>
      <w:numFmt w:val="upperRoman"/>
      <w:lvlText w:val="%1."/>
      <w:lvlJc w:val="left"/>
      <w:pPr>
        <w:ind w:left="4254" w:hanging="720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7E0EE0">
      <w:numFmt w:val="bullet"/>
      <w:lvlText w:val="•"/>
      <w:lvlJc w:val="left"/>
      <w:pPr>
        <w:ind w:left="4740" w:hanging="720"/>
      </w:pPr>
      <w:rPr>
        <w:rFonts w:hint="default"/>
        <w:lang w:val="es-ES" w:eastAsia="en-US" w:bidi="ar-SA"/>
      </w:rPr>
    </w:lvl>
    <w:lvl w:ilvl="2" w:tplc="08DC1EC6">
      <w:numFmt w:val="bullet"/>
      <w:lvlText w:val="•"/>
      <w:lvlJc w:val="left"/>
      <w:pPr>
        <w:ind w:left="5220" w:hanging="720"/>
      </w:pPr>
      <w:rPr>
        <w:rFonts w:hint="default"/>
        <w:lang w:val="es-ES" w:eastAsia="en-US" w:bidi="ar-SA"/>
      </w:rPr>
    </w:lvl>
    <w:lvl w:ilvl="3" w:tplc="08666B00">
      <w:numFmt w:val="bullet"/>
      <w:lvlText w:val="•"/>
      <w:lvlJc w:val="left"/>
      <w:pPr>
        <w:ind w:left="5700" w:hanging="720"/>
      </w:pPr>
      <w:rPr>
        <w:rFonts w:hint="default"/>
        <w:lang w:val="es-ES" w:eastAsia="en-US" w:bidi="ar-SA"/>
      </w:rPr>
    </w:lvl>
    <w:lvl w:ilvl="4" w:tplc="48F43BF8">
      <w:numFmt w:val="bullet"/>
      <w:lvlText w:val="•"/>
      <w:lvlJc w:val="left"/>
      <w:pPr>
        <w:ind w:left="6180" w:hanging="720"/>
      </w:pPr>
      <w:rPr>
        <w:rFonts w:hint="default"/>
        <w:lang w:val="es-ES" w:eastAsia="en-US" w:bidi="ar-SA"/>
      </w:rPr>
    </w:lvl>
    <w:lvl w:ilvl="5" w:tplc="0E145D5C">
      <w:numFmt w:val="bullet"/>
      <w:lvlText w:val="•"/>
      <w:lvlJc w:val="left"/>
      <w:pPr>
        <w:ind w:left="6660" w:hanging="720"/>
      </w:pPr>
      <w:rPr>
        <w:rFonts w:hint="default"/>
        <w:lang w:val="es-ES" w:eastAsia="en-US" w:bidi="ar-SA"/>
      </w:rPr>
    </w:lvl>
    <w:lvl w:ilvl="6" w:tplc="05A60F58">
      <w:numFmt w:val="bullet"/>
      <w:lvlText w:val="•"/>
      <w:lvlJc w:val="left"/>
      <w:pPr>
        <w:ind w:left="7140" w:hanging="720"/>
      </w:pPr>
      <w:rPr>
        <w:rFonts w:hint="default"/>
        <w:lang w:val="es-ES" w:eastAsia="en-US" w:bidi="ar-SA"/>
      </w:rPr>
    </w:lvl>
    <w:lvl w:ilvl="7" w:tplc="F7E83282">
      <w:numFmt w:val="bullet"/>
      <w:lvlText w:val="•"/>
      <w:lvlJc w:val="left"/>
      <w:pPr>
        <w:ind w:left="7620" w:hanging="720"/>
      </w:pPr>
      <w:rPr>
        <w:rFonts w:hint="default"/>
        <w:lang w:val="es-ES" w:eastAsia="en-US" w:bidi="ar-SA"/>
      </w:rPr>
    </w:lvl>
    <w:lvl w:ilvl="8" w:tplc="28C437D8">
      <w:numFmt w:val="bullet"/>
      <w:lvlText w:val="•"/>
      <w:lvlJc w:val="left"/>
      <w:pPr>
        <w:ind w:left="810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46416337"/>
    <w:multiLevelType w:val="hybridMultilevel"/>
    <w:tmpl w:val="05167C8E"/>
    <w:lvl w:ilvl="0" w:tplc="D34EF4F8">
      <w:start w:val="2"/>
      <w:numFmt w:val="upperRoman"/>
      <w:lvlText w:val="%1."/>
      <w:lvlJc w:val="left"/>
      <w:pPr>
        <w:ind w:left="1182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FDAC6F2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EF8ED0D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6F5EE7B4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85105CE8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B64AD81A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E45405CE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196216AA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EB96641E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1501310542">
    <w:abstractNumId w:val="1"/>
  </w:num>
  <w:num w:numId="2" w16cid:durableId="54290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43C"/>
    <w:rsid w:val="002D507D"/>
    <w:rsid w:val="0087743C"/>
    <w:rsid w:val="00B738B5"/>
    <w:rsid w:val="00C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7534C-AF6B-4657-B329-CDBA551F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libero.cl/actualidad/casi-mil-votantes-de-la-comuna-de-santiago-tienen-domicilio-electoral-en-hote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libero.cl/actualidad/casi-mil-votantes-de-la-comuna-de-santiago-tienen-domicilio-electoral-en-hotel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atercera.com/nacional/noticia/fiscalia-regional-de-antofagasta-indaga-aumento-de-padron-electoral-en-sierra-gorda-y-ollague/UDV5XJ36SBHPXK7UM62MXPEZ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ercera.com/nacional/noticia/fiscalia-regional-de-antofagasta-indaga-aumento-de-padron-electoral-en-sierra-gorda-y-ollague/UDV5XJ36SBHPXK7UM62MXPEZH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1986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2024-08-12T21:19:00Z</dcterms:created>
  <dcterms:modified xsi:type="dcterms:W3CDTF">2024-09-02T22:36:00Z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LTSC</vt:lpwstr>
  </property>
</Properties>
</file>