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2F01" w14:textId="77777777" w:rsidR="00204D80" w:rsidRDefault="00204D80" w:rsidP="00204D80">
      <w:pPr>
        <w:spacing w:line="360" w:lineRule="auto"/>
        <w:jc w:val="center"/>
        <w:rPr>
          <w:rFonts w:ascii="Arial" w:eastAsia="Arial" w:hAnsi="Arial" w:cs="Arial"/>
          <w:b/>
          <w:sz w:val="24"/>
          <w:szCs w:val="24"/>
        </w:rPr>
      </w:pPr>
      <w:r>
        <w:rPr>
          <w:rFonts w:ascii="Arial" w:eastAsia="Arial" w:hAnsi="Arial" w:cs="Arial"/>
          <w:noProof/>
          <w:sz w:val="24"/>
          <w:szCs w:val="24"/>
        </w:rPr>
        <w:drawing>
          <wp:inline distT="0" distB="0" distL="0" distR="0" wp14:anchorId="2FA59138" wp14:editId="7DC0DFCA">
            <wp:extent cx="1398732" cy="1258589"/>
            <wp:effectExtent l="0" t="0" r="0" b="0"/>
            <wp:docPr id="6" name="image1.png" descr="Diputadas y diputados: el remozado logo de la Cámara Baja"/>
            <wp:cNvGraphicFramePr/>
            <a:graphic xmlns:a="http://schemas.openxmlformats.org/drawingml/2006/main">
              <a:graphicData uri="http://schemas.openxmlformats.org/drawingml/2006/picture">
                <pic:pic xmlns:pic="http://schemas.openxmlformats.org/drawingml/2006/picture">
                  <pic:nvPicPr>
                    <pic:cNvPr id="0" name="image1.png" descr="Diputadas y diputados: el remozado logo de la Cámara Baja"/>
                    <pic:cNvPicPr preferRelativeResize="0"/>
                  </pic:nvPicPr>
                  <pic:blipFill>
                    <a:blip r:embed="rId7"/>
                    <a:srcRect/>
                    <a:stretch>
                      <a:fillRect/>
                    </a:stretch>
                  </pic:blipFill>
                  <pic:spPr>
                    <a:xfrm>
                      <a:off x="0" y="0"/>
                      <a:ext cx="1398732" cy="1258589"/>
                    </a:xfrm>
                    <a:prstGeom prst="rect">
                      <a:avLst/>
                    </a:prstGeom>
                    <a:ln/>
                  </pic:spPr>
                </pic:pic>
              </a:graphicData>
            </a:graphic>
          </wp:inline>
        </w:drawing>
      </w:r>
    </w:p>
    <w:p w14:paraId="6A9F33DE" w14:textId="73696796" w:rsidR="00204D80" w:rsidRPr="00065B84" w:rsidRDefault="00204D80" w:rsidP="00204D80">
      <w:pPr>
        <w:spacing w:line="360" w:lineRule="auto"/>
        <w:jc w:val="center"/>
        <w:rPr>
          <w:rFonts w:ascii="Arial" w:eastAsia="Arial" w:hAnsi="Arial" w:cs="Arial"/>
          <w:sz w:val="23"/>
          <w:szCs w:val="23"/>
        </w:rPr>
      </w:pPr>
      <w:r>
        <w:rPr>
          <w:rFonts w:ascii="Arial" w:eastAsia="Arial" w:hAnsi="Arial" w:cs="Arial"/>
          <w:sz w:val="23"/>
          <w:szCs w:val="23"/>
        </w:rPr>
        <w:t xml:space="preserve">Proyecto de </w:t>
      </w:r>
      <w:r w:rsidR="00E572E3">
        <w:rPr>
          <w:rFonts w:ascii="Arial" w:eastAsia="Arial" w:hAnsi="Arial" w:cs="Arial"/>
          <w:sz w:val="23"/>
          <w:szCs w:val="23"/>
        </w:rPr>
        <w:t>reforma constitucional</w:t>
      </w:r>
      <w:r>
        <w:rPr>
          <w:rFonts w:ascii="Arial" w:eastAsia="Arial" w:hAnsi="Arial" w:cs="Arial"/>
          <w:sz w:val="23"/>
          <w:szCs w:val="23"/>
        </w:rPr>
        <w:t xml:space="preserve"> </w:t>
      </w:r>
      <w:r w:rsidR="00E15FBD">
        <w:rPr>
          <w:rFonts w:ascii="Arial" w:eastAsia="Arial" w:hAnsi="Arial" w:cs="Arial"/>
          <w:sz w:val="23"/>
          <w:szCs w:val="23"/>
        </w:rPr>
        <w:t>para</w:t>
      </w:r>
    </w:p>
    <w:p w14:paraId="25A33CE7" w14:textId="2F2D656F" w:rsidR="00204D80" w:rsidRDefault="00E15FBD" w:rsidP="00204D80">
      <w:pPr>
        <w:spacing w:line="360" w:lineRule="auto"/>
        <w:jc w:val="center"/>
        <w:rPr>
          <w:rFonts w:ascii="Arial" w:eastAsia="Arial" w:hAnsi="Arial" w:cs="Arial"/>
          <w:b/>
          <w:sz w:val="28"/>
          <w:szCs w:val="28"/>
        </w:rPr>
      </w:pPr>
      <w:r>
        <w:rPr>
          <w:rFonts w:ascii="Arial" w:eastAsia="Arial" w:hAnsi="Arial" w:cs="Arial"/>
          <w:b/>
          <w:sz w:val="28"/>
          <w:szCs w:val="28"/>
        </w:rPr>
        <w:t>CONTROLAR</w:t>
      </w:r>
      <w:r w:rsidRPr="00E15FBD">
        <w:rPr>
          <w:rFonts w:ascii="Arial" w:eastAsia="Arial" w:hAnsi="Arial" w:cs="Arial"/>
          <w:b/>
          <w:sz w:val="28"/>
          <w:szCs w:val="28"/>
        </w:rPr>
        <w:t xml:space="preserve"> </w:t>
      </w:r>
      <w:r>
        <w:rPr>
          <w:rFonts w:ascii="Arial" w:eastAsia="Arial" w:hAnsi="Arial" w:cs="Arial"/>
          <w:b/>
          <w:sz w:val="28"/>
          <w:szCs w:val="28"/>
        </w:rPr>
        <w:t xml:space="preserve">LA PRESENTACIÓN DE PROYECTOS DE </w:t>
      </w:r>
      <w:r w:rsidRPr="00E15FBD">
        <w:rPr>
          <w:rFonts w:ascii="Arial" w:eastAsia="Arial" w:hAnsi="Arial" w:cs="Arial"/>
          <w:b/>
          <w:sz w:val="28"/>
          <w:szCs w:val="28"/>
        </w:rPr>
        <w:t>RETIRO DE</w:t>
      </w:r>
      <w:r>
        <w:rPr>
          <w:rFonts w:ascii="Arial" w:eastAsia="Arial" w:hAnsi="Arial" w:cs="Arial"/>
          <w:b/>
          <w:sz w:val="28"/>
          <w:szCs w:val="28"/>
        </w:rPr>
        <w:t xml:space="preserve"> FONDOS DE</w:t>
      </w:r>
      <w:r w:rsidRPr="00E15FBD">
        <w:rPr>
          <w:rFonts w:ascii="Arial" w:eastAsia="Arial" w:hAnsi="Arial" w:cs="Arial"/>
          <w:b/>
          <w:sz w:val="28"/>
          <w:szCs w:val="28"/>
        </w:rPr>
        <w:t xml:space="preserve"> PENSIONES Y PREVENIR</w:t>
      </w:r>
      <w:r w:rsidR="00BF49B5">
        <w:rPr>
          <w:rFonts w:ascii="Arial" w:eastAsia="Arial" w:hAnsi="Arial" w:cs="Arial"/>
          <w:b/>
          <w:sz w:val="28"/>
          <w:szCs w:val="28"/>
        </w:rPr>
        <w:t xml:space="preserve"> REFORMAS QUE COMETAN FRAUDE A</w:t>
      </w:r>
      <w:r w:rsidRPr="00E15FBD">
        <w:rPr>
          <w:rFonts w:ascii="Arial" w:eastAsia="Arial" w:hAnsi="Arial" w:cs="Arial"/>
          <w:b/>
          <w:sz w:val="28"/>
          <w:szCs w:val="28"/>
        </w:rPr>
        <w:t xml:space="preserve"> LA CONSTITUCIÓN</w:t>
      </w:r>
    </w:p>
    <w:p w14:paraId="0519D504" w14:textId="77777777" w:rsidR="00E15FBD" w:rsidRPr="00065B84" w:rsidRDefault="00E15FBD" w:rsidP="00204D80">
      <w:pPr>
        <w:spacing w:line="360" w:lineRule="auto"/>
        <w:jc w:val="center"/>
        <w:rPr>
          <w:rFonts w:ascii="Arial" w:eastAsia="Arial" w:hAnsi="Arial" w:cs="Arial"/>
          <w:b/>
          <w:sz w:val="28"/>
          <w:szCs w:val="28"/>
        </w:rPr>
      </w:pPr>
    </w:p>
    <w:p w14:paraId="02643E11" w14:textId="77777777" w:rsidR="00204D80" w:rsidRDefault="00204D80" w:rsidP="00204D80">
      <w:pPr>
        <w:spacing w:line="360" w:lineRule="auto"/>
        <w:ind w:firstLine="708"/>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De conformidad a lo dispuesto en los artículos 63 y 65 de la Constitución Política de la República, lo previsto en la Ley N° 18.918, Orgánica Constitucional del Congreso Nacional, y lo establecido en el Reglamento de la Cámara de Diputadas y Diputados de Chile, y en mérito de los antecedentes y fundamentos que se indican a continuación, vengo en presentar la siguiente moción:</w:t>
      </w:r>
    </w:p>
    <w:p w14:paraId="5AADC4FA" w14:textId="77777777" w:rsidR="00204D80" w:rsidRPr="00B41054" w:rsidRDefault="00204D80" w:rsidP="00204D80">
      <w:pPr>
        <w:spacing w:line="360" w:lineRule="auto"/>
        <w:ind w:firstLine="708"/>
        <w:jc w:val="both"/>
        <w:rPr>
          <w:rFonts w:ascii="Arial" w:eastAsia="Arial" w:hAnsi="Arial" w:cs="Arial"/>
          <w:sz w:val="24"/>
          <w:szCs w:val="24"/>
        </w:rPr>
      </w:pPr>
    </w:p>
    <w:p w14:paraId="576A8A81" w14:textId="77777777" w:rsidR="00204D80" w:rsidRDefault="00204D80" w:rsidP="00204D80">
      <w:pPr>
        <w:numPr>
          <w:ilvl w:val="0"/>
          <w:numId w:val="1"/>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IDEA MATRIZ</w:t>
      </w:r>
    </w:p>
    <w:p w14:paraId="4395A8BB" w14:textId="17888591" w:rsidR="001B7FA6" w:rsidRDefault="005F512E" w:rsidP="00204D80">
      <w:pPr>
        <w:spacing w:after="0" w:line="360" w:lineRule="auto"/>
        <w:ind w:firstLine="284"/>
        <w:jc w:val="both"/>
        <w:rPr>
          <w:rFonts w:ascii="Arial" w:eastAsia="Arial" w:hAnsi="Arial" w:cs="Arial"/>
          <w:sz w:val="24"/>
          <w:szCs w:val="24"/>
        </w:rPr>
      </w:pPr>
      <w:r>
        <w:rPr>
          <w:rFonts w:ascii="Arial" w:eastAsia="Arial" w:hAnsi="Arial" w:cs="Arial"/>
          <w:sz w:val="24"/>
          <w:szCs w:val="24"/>
        </w:rPr>
        <w:t>Se propone e</w:t>
      </w:r>
      <w:r w:rsidR="001B7FA6" w:rsidRPr="001B7FA6">
        <w:rPr>
          <w:rFonts w:ascii="Arial" w:eastAsia="Arial" w:hAnsi="Arial" w:cs="Arial"/>
          <w:sz w:val="24"/>
          <w:szCs w:val="24"/>
        </w:rPr>
        <w:t xml:space="preserve">stablecer un control más riguroso sobre la posibilidad de autorizar el retiro de fondos de las cuentas de capitalización individual de cotizaciones obligatorias, exigiendo una mayoría </w:t>
      </w:r>
      <w:r w:rsidR="001B7FA6">
        <w:rPr>
          <w:rFonts w:ascii="Arial" w:eastAsia="Arial" w:hAnsi="Arial" w:cs="Arial"/>
          <w:sz w:val="24"/>
          <w:szCs w:val="24"/>
        </w:rPr>
        <w:t>reforzada</w:t>
      </w:r>
      <w:r w:rsidR="001B7FA6" w:rsidRPr="001B7FA6">
        <w:rPr>
          <w:rFonts w:ascii="Arial" w:eastAsia="Arial" w:hAnsi="Arial" w:cs="Arial"/>
          <w:sz w:val="24"/>
          <w:szCs w:val="24"/>
        </w:rPr>
        <w:t xml:space="preserve"> para su aprobación</w:t>
      </w:r>
      <w:r>
        <w:rPr>
          <w:rFonts w:ascii="Arial" w:eastAsia="Arial" w:hAnsi="Arial" w:cs="Arial"/>
          <w:sz w:val="24"/>
          <w:szCs w:val="24"/>
        </w:rPr>
        <w:t>,</w:t>
      </w:r>
      <w:r w:rsidR="001B7FA6">
        <w:rPr>
          <w:rFonts w:ascii="Arial" w:eastAsia="Arial" w:hAnsi="Arial" w:cs="Arial"/>
          <w:sz w:val="24"/>
          <w:szCs w:val="24"/>
        </w:rPr>
        <w:t xml:space="preserve"> limitando la</w:t>
      </w:r>
      <w:r w:rsidR="001B7FA6" w:rsidRPr="001B7FA6">
        <w:rPr>
          <w:rFonts w:ascii="Arial" w:eastAsia="Arial" w:hAnsi="Arial" w:cs="Arial"/>
          <w:sz w:val="24"/>
          <w:szCs w:val="24"/>
        </w:rPr>
        <w:t xml:space="preserve"> presentación de reformas sobre este tema a un período específico del ciclo legislativo,</w:t>
      </w:r>
      <w:r>
        <w:rPr>
          <w:rFonts w:ascii="Arial" w:eastAsia="Arial" w:hAnsi="Arial" w:cs="Arial"/>
          <w:sz w:val="24"/>
          <w:szCs w:val="24"/>
        </w:rPr>
        <w:t xml:space="preserve"> y</w:t>
      </w:r>
      <w:r w:rsidR="001B7FA6" w:rsidRPr="001B7FA6">
        <w:rPr>
          <w:rFonts w:ascii="Arial" w:eastAsia="Arial" w:hAnsi="Arial" w:cs="Arial"/>
          <w:sz w:val="24"/>
          <w:szCs w:val="24"/>
        </w:rPr>
        <w:t xml:space="preserve"> prohibiendo la renovación de un proyecto rechazado hasta el siguiente período legislativo. </w:t>
      </w:r>
    </w:p>
    <w:p w14:paraId="2D5065FC" w14:textId="6B16F8E7" w:rsidR="00204D80" w:rsidRDefault="001B7FA6" w:rsidP="00204D80">
      <w:pPr>
        <w:spacing w:after="0" w:line="360" w:lineRule="auto"/>
        <w:ind w:firstLine="284"/>
        <w:jc w:val="both"/>
        <w:rPr>
          <w:rFonts w:ascii="Arial" w:eastAsia="Arial" w:hAnsi="Arial" w:cs="Arial"/>
          <w:sz w:val="24"/>
          <w:szCs w:val="24"/>
        </w:rPr>
      </w:pPr>
      <w:r w:rsidRPr="001B7FA6">
        <w:rPr>
          <w:rFonts w:ascii="Arial" w:eastAsia="Arial" w:hAnsi="Arial" w:cs="Arial"/>
          <w:sz w:val="24"/>
          <w:szCs w:val="24"/>
        </w:rPr>
        <w:t xml:space="preserve">Asimismo, </w:t>
      </w:r>
      <w:r>
        <w:rPr>
          <w:rFonts w:ascii="Arial" w:eastAsia="Arial" w:hAnsi="Arial" w:cs="Arial"/>
          <w:sz w:val="24"/>
          <w:szCs w:val="24"/>
        </w:rPr>
        <w:t>se busca</w:t>
      </w:r>
      <w:r w:rsidRPr="001B7FA6">
        <w:rPr>
          <w:rFonts w:ascii="Arial" w:eastAsia="Arial" w:hAnsi="Arial" w:cs="Arial"/>
          <w:sz w:val="24"/>
          <w:szCs w:val="24"/>
        </w:rPr>
        <w:t xml:space="preserve"> </w:t>
      </w:r>
      <w:r>
        <w:rPr>
          <w:rFonts w:ascii="Arial" w:eastAsia="Arial" w:hAnsi="Arial" w:cs="Arial"/>
          <w:sz w:val="24"/>
          <w:szCs w:val="24"/>
        </w:rPr>
        <w:t>limitar</w:t>
      </w:r>
      <w:r w:rsidRPr="001B7FA6">
        <w:rPr>
          <w:rFonts w:ascii="Arial" w:eastAsia="Arial" w:hAnsi="Arial" w:cs="Arial"/>
          <w:sz w:val="24"/>
          <w:szCs w:val="24"/>
        </w:rPr>
        <w:t xml:space="preserve"> la tramitación de proyectos de reforma constitucional que pretendan introducir disposiciones transitorias en materias reservadas a la iniciativa exclusiva</w:t>
      </w:r>
      <w:r w:rsidR="005F512E">
        <w:rPr>
          <w:rFonts w:ascii="Arial" w:eastAsia="Arial" w:hAnsi="Arial" w:cs="Arial"/>
          <w:sz w:val="24"/>
          <w:szCs w:val="24"/>
        </w:rPr>
        <w:t xml:space="preserve"> o atribuciones especiales</w:t>
      </w:r>
      <w:r w:rsidRPr="001B7FA6">
        <w:rPr>
          <w:rFonts w:ascii="Arial" w:eastAsia="Arial" w:hAnsi="Arial" w:cs="Arial"/>
          <w:sz w:val="24"/>
          <w:szCs w:val="24"/>
        </w:rPr>
        <w:t xml:space="preserve"> del Presidente de la República, y deroga disposiciones transitorias relacionadas que anteriormente </w:t>
      </w:r>
      <w:r>
        <w:rPr>
          <w:rFonts w:ascii="Arial" w:eastAsia="Arial" w:hAnsi="Arial" w:cs="Arial"/>
          <w:sz w:val="24"/>
          <w:szCs w:val="24"/>
        </w:rPr>
        <w:t>han permitido</w:t>
      </w:r>
      <w:r w:rsidRPr="001B7FA6">
        <w:rPr>
          <w:rFonts w:ascii="Arial" w:eastAsia="Arial" w:hAnsi="Arial" w:cs="Arial"/>
          <w:sz w:val="24"/>
          <w:szCs w:val="24"/>
        </w:rPr>
        <w:t xml:space="preserve"> estas excepciones.</w:t>
      </w:r>
    </w:p>
    <w:p w14:paraId="00653657" w14:textId="77777777" w:rsidR="00204D80" w:rsidRDefault="00204D80" w:rsidP="00204D80">
      <w:pPr>
        <w:spacing w:line="360" w:lineRule="auto"/>
        <w:ind w:firstLine="284"/>
        <w:jc w:val="both"/>
        <w:rPr>
          <w:rFonts w:ascii="Arial" w:eastAsia="Arial" w:hAnsi="Arial" w:cs="Arial"/>
          <w:sz w:val="24"/>
          <w:szCs w:val="24"/>
        </w:rPr>
      </w:pPr>
    </w:p>
    <w:p w14:paraId="45E24726" w14:textId="77777777" w:rsidR="00204D80" w:rsidRDefault="00204D80" w:rsidP="00204D80">
      <w:pPr>
        <w:numPr>
          <w:ilvl w:val="0"/>
          <w:numId w:val="1"/>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ANTECEDENTES</w:t>
      </w:r>
    </w:p>
    <w:p w14:paraId="1B17DFB8" w14:textId="0D5F1216" w:rsidR="00A95E76" w:rsidRDefault="00A95E76" w:rsidP="00A95E76">
      <w:pPr>
        <w:numPr>
          <w:ilvl w:val="1"/>
          <w:numId w:val="2"/>
        </w:num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I</w:t>
      </w:r>
      <w:r w:rsidRPr="00A95E76">
        <w:rPr>
          <w:rFonts w:ascii="Arial" w:eastAsia="Arial" w:hAnsi="Arial" w:cs="Arial"/>
          <w:b/>
          <w:color w:val="000000"/>
          <w:sz w:val="24"/>
          <w:szCs w:val="24"/>
        </w:rPr>
        <w:t>mpactos económicos y financieros de retiros de ahorros previsionales</w:t>
      </w:r>
    </w:p>
    <w:p w14:paraId="7DEE50F5" w14:textId="191F9482" w:rsidR="00A95E76" w:rsidRDefault="00A95E76" w:rsidP="00A95E76">
      <w:pPr>
        <w:spacing w:line="360" w:lineRule="auto"/>
        <w:ind w:firstLine="284"/>
        <w:jc w:val="both"/>
        <w:rPr>
          <w:rFonts w:ascii="Arial" w:eastAsia="Arial" w:hAnsi="Arial" w:cs="Arial"/>
          <w:sz w:val="24"/>
          <w:szCs w:val="24"/>
        </w:rPr>
      </w:pPr>
      <w:r w:rsidRPr="00A95E76">
        <w:rPr>
          <w:rFonts w:ascii="Arial" w:eastAsia="Arial" w:hAnsi="Arial" w:cs="Arial"/>
          <w:sz w:val="24"/>
          <w:szCs w:val="24"/>
        </w:rPr>
        <w:t xml:space="preserve">Los retiros han tenido efectos negativos en el bienestar de las personas y la economía. Producto de los tres retiros de fondos previsionales (2020-2021), dos de </w:t>
      </w:r>
      <w:r w:rsidRPr="00A95E76">
        <w:rPr>
          <w:rFonts w:ascii="Arial" w:eastAsia="Arial" w:hAnsi="Arial" w:cs="Arial"/>
          <w:sz w:val="24"/>
          <w:szCs w:val="24"/>
        </w:rPr>
        <w:lastRenderedPageBreak/>
        <w:t xml:space="preserve">ellos originados en reformas constitucionales impulsadas desde el Congreso Nacional, se estima que se retiraron cerca de 51.008 millones de dólares desde las administradoras de fondos de pensiones, lo que equivale a más de un 15% del Producto Interno Bruto actual y al 55% del presupuesto nacional de 2024. </w:t>
      </w:r>
      <w:r>
        <w:rPr>
          <w:rFonts w:ascii="Arial" w:eastAsia="Arial" w:hAnsi="Arial" w:cs="Arial"/>
          <w:sz w:val="24"/>
          <w:szCs w:val="24"/>
        </w:rPr>
        <w:t>Las consecuencias de estas medidas, anticipadas por expertos,</w:t>
      </w:r>
      <w:r w:rsidRPr="00A95E76">
        <w:rPr>
          <w:rFonts w:ascii="Arial" w:eastAsia="Arial" w:hAnsi="Arial" w:cs="Arial"/>
          <w:sz w:val="24"/>
          <w:szCs w:val="24"/>
        </w:rPr>
        <w:t xml:space="preserve"> </w:t>
      </w:r>
      <w:r>
        <w:rPr>
          <w:rFonts w:ascii="Arial" w:eastAsia="Arial" w:hAnsi="Arial" w:cs="Arial"/>
          <w:sz w:val="24"/>
          <w:szCs w:val="24"/>
        </w:rPr>
        <w:t>han sido</w:t>
      </w:r>
      <w:r w:rsidRPr="00A95E76">
        <w:rPr>
          <w:rFonts w:ascii="Arial" w:eastAsia="Arial" w:hAnsi="Arial" w:cs="Arial"/>
          <w:sz w:val="24"/>
          <w:szCs w:val="24"/>
        </w:rPr>
        <w:t xml:space="preserve"> graves para la economía nacional</w:t>
      </w:r>
      <w:r>
        <w:rPr>
          <w:rFonts w:ascii="Arial" w:eastAsia="Arial" w:hAnsi="Arial" w:cs="Arial"/>
          <w:sz w:val="24"/>
          <w:szCs w:val="24"/>
        </w:rPr>
        <w:t>.</w:t>
      </w:r>
    </w:p>
    <w:p w14:paraId="6B90F732" w14:textId="3427BBC5" w:rsidR="00A95E76" w:rsidRDefault="00A95E76" w:rsidP="00A95E76">
      <w:pPr>
        <w:spacing w:line="360" w:lineRule="auto"/>
        <w:ind w:firstLine="284"/>
        <w:jc w:val="both"/>
        <w:rPr>
          <w:rFonts w:ascii="Arial" w:eastAsia="Arial" w:hAnsi="Arial" w:cs="Arial"/>
          <w:sz w:val="24"/>
          <w:szCs w:val="24"/>
        </w:rPr>
      </w:pPr>
      <w:r w:rsidRPr="00A95E76">
        <w:rPr>
          <w:rFonts w:ascii="Arial" w:eastAsia="Arial" w:hAnsi="Arial" w:cs="Arial"/>
          <w:sz w:val="24"/>
          <w:szCs w:val="24"/>
        </w:rPr>
        <w:t>Efectivamente, según el Centro de Estudios Horizontal Chile: "La entrada repentina de enormes cantidades de dinero a la economía provocó una excesiva inflación, alcanzando un inédito peak de 14,1% en agosto de 2022.</w:t>
      </w:r>
      <w:r w:rsidRPr="00A95E76">
        <w:rPr>
          <w:rStyle w:val="Refdenotaalpie"/>
          <w:rFonts w:ascii="Arial" w:hAnsi="Arial" w:cs="Arial"/>
          <w:sz w:val="20"/>
          <w:lang w:val="es-MX"/>
        </w:rPr>
        <w:t xml:space="preserve"> </w:t>
      </w:r>
      <w:r>
        <w:rPr>
          <w:rStyle w:val="Refdenotaalpie"/>
          <w:rFonts w:ascii="Arial" w:hAnsi="Arial" w:cs="Arial"/>
          <w:sz w:val="20"/>
          <w:lang w:val="es-MX"/>
        </w:rPr>
        <w:footnoteReference w:id="1"/>
      </w:r>
      <w:r w:rsidRPr="00A95E76">
        <w:rPr>
          <w:rFonts w:ascii="Arial" w:eastAsia="Arial" w:hAnsi="Arial" w:cs="Arial"/>
          <w:sz w:val="24"/>
          <w:szCs w:val="24"/>
        </w:rPr>
        <w:t>" Además, los tres retiros, con un pago promedio cercano a los 1,4 millones de pesos, disminuyeron en un 31% el saldo promedio en las cuentas de capitalización individual, dejando a 3,8 millones de chilenos sin saldo alguno.</w:t>
      </w:r>
    </w:p>
    <w:p w14:paraId="6049D91A" w14:textId="3B50CC15" w:rsidR="00A95E76" w:rsidRDefault="00A95E76" w:rsidP="00A95E76">
      <w:pPr>
        <w:spacing w:line="360" w:lineRule="auto"/>
        <w:ind w:firstLine="284"/>
        <w:jc w:val="both"/>
        <w:rPr>
          <w:rFonts w:ascii="Arial" w:eastAsia="Arial" w:hAnsi="Arial" w:cs="Arial"/>
          <w:sz w:val="24"/>
          <w:szCs w:val="24"/>
        </w:rPr>
      </w:pPr>
      <w:r>
        <w:rPr>
          <w:rFonts w:ascii="Arial" w:eastAsia="Arial" w:hAnsi="Arial" w:cs="Arial"/>
          <w:sz w:val="24"/>
          <w:szCs w:val="24"/>
        </w:rPr>
        <w:t xml:space="preserve">Según el estudio ya citado de </w:t>
      </w:r>
      <w:r>
        <w:rPr>
          <w:rFonts w:ascii="Arial" w:eastAsia="Arial" w:hAnsi="Arial" w:cs="Arial"/>
          <w:i/>
          <w:iCs/>
          <w:sz w:val="24"/>
          <w:szCs w:val="24"/>
        </w:rPr>
        <w:t>Horizontal,</w:t>
      </w:r>
      <w:r>
        <w:rPr>
          <w:rFonts w:ascii="Arial" w:eastAsia="Arial" w:hAnsi="Arial" w:cs="Arial"/>
          <w:sz w:val="24"/>
          <w:szCs w:val="24"/>
        </w:rPr>
        <w:t xml:space="preserve"> ya un sexto retiro – en el contexto de 2023 – habría representado una política regresiva, altamente inflacionaria, y el elevar la cantidad de chilenos sin saldo en sus cuentas previsionales a 5,1 millones, lo que implicaría que el 53% de las mujeres cotizantes se encontrarían en dicha situación, amplificando aún más la brecha de género existente en pensiones.  </w:t>
      </w:r>
    </w:p>
    <w:p w14:paraId="5B23B102" w14:textId="16E523B3" w:rsidR="00A95E76" w:rsidRPr="00A95E76" w:rsidRDefault="00A95E76" w:rsidP="00A95E76">
      <w:pPr>
        <w:spacing w:line="360" w:lineRule="auto"/>
        <w:ind w:firstLine="284"/>
        <w:jc w:val="both"/>
        <w:rPr>
          <w:rFonts w:ascii="Arial" w:eastAsia="Arial" w:hAnsi="Arial" w:cs="Arial"/>
          <w:sz w:val="24"/>
          <w:szCs w:val="24"/>
        </w:rPr>
      </w:pPr>
      <w:r w:rsidRPr="00A95E76">
        <w:rPr>
          <w:rFonts w:ascii="Arial" w:eastAsia="Arial" w:hAnsi="Arial" w:cs="Arial"/>
          <w:sz w:val="24"/>
          <w:szCs w:val="24"/>
        </w:rPr>
        <w:t>De acuerdo con el mismo estudio de Horizontal, un eventual sexto retiro, en el contexto de 2023, habría representado una política regresiva y altamente inflacionaria, elevando el número de chilenos sin saldo en sus cuentas previsionales a 5,1 millones. Esto implicaría que el 53% de las mujeres cotizantes se encontrarían en esa situación, amplificando aún más la brecha de género existente en pensiones.</w:t>
      </w:r>
    </w:p>
    <w:p w14:paraId="25B21BC5" w14:textId="77683FDB" w:rsidR="00A95E76" w:rsidRDefault="00A95E76" w:rsidP="00A95E76">
      <w:pPr>
        <w:spacing w:line="360" w:lineRule="auto"/>
        <w:ind w:firstLine="284"/>
        <w:jc w:val="both"/>
        <w:rPr>
          <w:rFonts w:ascii="Arial" w:eastAsia="Arial" w:hAnsi="Arial" w:cs="Arial"/>
          <w:sz w:val="24"/>
          <w:szCs w:val="24"/>
        </w:rPr>
      </w:pPr>
      <w:r w:rsidRPr="00A95E76">
        <w:rPr>
          <w:rFonts w:ascii="Arial" w:eastAsia="Arial" w:hAnsi="Arial" w:cs="Arial"/>
          <w:sz w:val="24"/>
          <w:szCs w:val="24"/>
        </w:rPr>
        <w:t>En el debate sobre el "séptimo retiro" (julio y agosto de 2024), diferentes instituciones advirtieron sobre las profundas consecuencias económicas y sociales de una iniciativa similar. Según la Superintendencia de Pensiones</w:t>
      </w:r>
      <w:r>
        <w:rPr>
          <w:rStyle w:val="Refdenotaalpie"/>
          <w:rFonts w:ascii="Arial" w:hAnsi="Arial" w:cs="Arial"/>
          <w:sz w:val="20"/>
          <w:lang w:val="es-MX"/>
        </w:rPr>
        <w:footnoteReference w:id="2"/>
      </w:r>
      <w:r w:rsidRPr="00A95E76">
        <w:rPr>
          <w:rFonts w:ascii="Arial" w:eastAsia="Arial" w:hAnsi="Arial" w:cs="Arial"/>
          <w:sz w:val="24"/>
          <w:szCs w:val="24"/>
        </w:rPr>
        <w:t>, otro retiro de fondos previsionales alcanzaría un total de 19.956 millones de dólares, representando un 11,1% del total de fondos de pensiones existentes y significando el retiro del 49% del saldo promedio de cada cotizante. Esto resultaría en una disminución promedio del 35,5% en las pensiones finales debido a la rentabilidad perdida y los impactos financieros del retiro.</w:t>
      </w:r>
    </w:p>
    <w:p w14:paraId="7566A240" w14:textId="077A4DA9" w:rsidR="00A95E76" w:rsidRDefault="00A95E76" w:rsidP="00A95E76">
      <w:pPr>
        <w:spacing w:line="360" w:lineRule="auto"/>
        <w:ind w:firstLine="284"/>
        <w:jc w:val="both"/>
        <w:rPr>
          <w:rFonts w:ascii="Arial" w:eastAsia="Arial" w:hAnsi="Arial" w:cs="Arial"/>
          <w:sz w:val="24"/>
          <w:szCs w:val="24"/>
        </w:rPr>
      </w:pPr>
      <w:r w:rsidRPr="00A95E76">
        <w:rPr>
          <w:rFonts w:ascii="Arial" w:eastAsia="Arial" w:hAnsi="Arial" w:cs="Arial"/>
          <w:sz w:val="24"/>
          <w:szCs w:val="24"/>
        </w:rPr>
        <w:lastRenderedPageBreak/>
        <w:t>El Ministerio de Hacienda</w:t>
      </w:r>
      <w:r>
        <w:rPr>
          <w:rStyle w:val="Refdenotaalpie"/>
          <w:rFonts w:ascii="Arial" w:hAnsi="Arial" w:cs="Arial"/>
          <w:sz w:val="20"/>
          <w:lang w:val="es-MX"/>
        </w:rPr>
        <w:footnoteReference w:id="3"/>
      </w:r>
      <w:r w:rsidRPr="00A95E76">
        <w:rPr>
          <w:rFonts w:ascii="Arial" w:eastAsia="Arial" w:hAnsi="Arial" w:cs="Arial"/>
          <w:sz w:val="24"/>
          <w:szCs w:val="24"/>
        </w:rPr>
        <w:t>, por su parte, advirtió que, en circunstancias en que los retiros originales resultaron ser medidas "desproporcionadas y excesivas", estos provocaron un nivel de inflación que superó con creces al de otros países afectados por la pandemia, llegando nuestro país a casi duplicar el promedio global. Ante la perspectiva de un séptimo retiro o cualquier otro, el Ministro de Hacienda advirtió que el impacto sería aún mayor que en 2020-2021, generando un peak de inflación superior al 14% mensual de agosto de 2022, aumentando en un 50% el valor de los dividendos hipotecarios y llevando el tipo de cambio a superar los 1.000 pesos. Estos posibles efectos han sido también respaldados por la presidenta del Banco Central, Rosanna Costa.</w:t>
      </w:r>
    </w:p>
    <w:p w14:paraId="0D896103" w14:textId="27DF6659" w:rsidR="00A95E76" w:rsidRDefault="00A95E76" w:rsidP="00A95E76">
      <w:pPr>
        <w:numPr>
          <w:ilvl w:val="1"/>
          <w:numId w:val="2"/>
        </w:num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Mociones parlamentarias</w:t>
      </w:r>
    </w:p>
    <w:p w14:paraId="6A5B655D" w14:textId="6458A77A" w:rsidR="00A95E76" w:rsidRDefault="00A95E76" w:rsidP="00A95E76">
      <w:pPr>
        <w:spacing w:line="360" w:lineRule="auto"/>
        <w:ind w:firstLine="284"/>
        <w:jc w:val="both"/>
        <w:rPr>
          <w:rFonts w:ascii="Arial" w:eastAsia="Arial" w:hAnsi="Arial" w:cs="Arial"/>
          <w:sz w:val="24"/>
          <w:szCs w:val="24"/>
        </w:rPr>
      </w:pPr>
      <w:r w:rsidRPr="00A95E76">
        <w:rPr>
          <w:rFonts w:ascii="Arial" w:eastAsia="Arial" w:hAnsi="Arial" w:cs="Arial"/>
          <w:sz w:val="24"/>
          <w:szCs w:val="24"/>
        </w:rPr>
        <w:t>Desde el rechazo del "sexto retiro" en la Cámara de Diputados (junio 2023), se han presentado ocho proyectos de ley o de reforma constitucional relacionados con el retiro o el autopréstamo de los fondos de pensiones</w:t>
      </w:r>
      <w:r>
        <w:rPr>
          <w:rFonts w:ascii="Arial" w:eastAsia="Arial" w:hAnsi="Arial" w:cs="Arial"/>
          <w:sz w:val="24"/>
          <w:szCs w:val="24"/>
        </w:rPr>
        <w:t>:</w:t>
      </w:r>
    </w:p>
    <w:p w14:paraId="4F4C803E" w14:textId="071EF272" w:rsidR="00A95E76" w:rsidRDefault="00A95E76" w:rsidP="00A95E76">
      <w:pPr>
        <w:numPr>
          <w:ilvl w:val="0"/>
          <w:numId w:val="3"/>
        </w:numPr>
        <w:spacing w:line="360" w:lineRule="auto"/>
        <w:jc w:val="both"/>
        <w:rPr>
          <w:rFonts w:ascii="Arial" w:eastAsia="Arial" w:hAnsi="Arial" w:cs="Arial"/>
          <w:sz w:val="24"/>
          <w:szCs w:val="24"/>
        </w:rPr>
      </w:pPr>
      <w:r>
        <w:rPr>
          <w:rFonts w:ascii="Arial" w:eastAsia="Arial" w:hAnsi="Arial" w:cs="Arial"/>
          <w:b/>
          <w:sz w:val="24"/>
          <w:szCs w:val="24"/>
        </w:rPr>
        <w:t xml:space="preserve">Boletín </w:t>
      </w:r>
      <w:r>
        <w:rPr>
          <w:rFonts w:ascii="Arial" w:eastAsia="Arial" w:hAnsi="Arial" w:cs="Arial"/>
          <w:b/>
          <w:bCs/>
          <w:sz w:val="24"/>
          <w:szCs w:val="24"/>
        </w:rPr>
        <w:t>15998-07</w:t>
      </w:r>
      <w:r>
        <w:rPr>
          <w:rFonts w:ascii="Arial" w:eastAsia="Arial" w:hAnsi="Arial" w:cs="Arial"/>
          <w:sz w:val="24"/>
          <w:szCs w:val="24"/>
          <w:vertAlign w:val="superscript"/>
        </w:rPr>
        <w:footnoteReference w:id="4"/>
      </w:r>
      <w:r>
        <w:rPr>
          <w:rFonts w:ascii="Arial" w:eastAsia="Arial" w:hAnsi="Arial" w:cs="Arial"/>
          <w:b/>
          <w:bCs/>
          <w:sz w:val="24"/>
          <w:szCs w:val="24"/>
        </w:rPr>
        <w:t xml:space="preserve">: </w:t>
      </w:r>
      <w:r>
        <w:rPr>
          <w:rFonts w:ascii="Arial" w:eastAsia="Arial" w:hAnsi="Arial" w:cs="Arial"/>
          <w:sz w:val="24"/>
          <w:szCs w:val="24"/>
        </w:rPr>
        <w:t xml:space="preserve">Presentado </w:t>
      </w:r>
      <w:r w:rsidRPr="00A95E76">
        <w:rPr>
          <w:rFonts w:ascii="Arial" w:eastAsia="Arial" w:hAnsi="Arial" w:cs="Arial"/>
          <w:sz w:val="24"/>
          <w:szCs w:val="24"/>
        </w:rPr>
        <w:t xml:space="preserve">por los diputados Alinco, Araya y Rivas, este proyecto, fusionado en la Cámara de Diputados con mociones similares dentro del "séptimo retiro", propone modificar el </w:t>
      </w:r>
      <w:r>
        <w:rPr>
          <w:rFonts w:ascii="Arial" w:eastAsia="Arial" w:hAnsi="Arial" w:cs="Arial"/>
          <w:sz w:val="24"/>
          <w:szCs w:val="24"/>
        </w:rPr>
        <w:t>a</w:t>
      </w:r>
      <w:r w:rsidRPr="00A95E76">
        <w:rPr>
          <w:rFonts w:ascii="Arial" w:eastAsia="Arial" w:hAnsi="Arial" w:cs="Arial"/>
          <w:sz w:val="24"/>
          <w:szCs w:val="24"/>
        </w:rPr>
        <w:t>rt. 19 de la Constitución para facultar a los cotizantes, así como a pensionados de rentas vitalicias y exonerados políticos, para retirar sus fondos previsionales.</w:t>
      </w:r>
      <w:r>
        <w:rPr>
          <w:rFonts w:ascii="Arial" w:eastAsia="Arial" w:hAnsi="Arial" w:cs="Arial"/>
          <w:sz w:val="24"/>
          <w:szCs w:val="24"/>
        </w:rPr>
        <w:t xml:space="preserve"> </w:t>
      </w:r>
    </w:p>
    <w:p w14:paraId="44E0B419" w14:textId="52D85A8C" w:rsidR="00A95E76" w:rsidRDefault="00A95E76" w:rsidP="00A95E76">
      <w:pPr>
        <w:numPr>
          <w:ilvl w:val="0"/>
          <w:numId w:val="3"/>
        </w:numPr>
        <w:spacing w:line="360" w:lineRule="auto"/>
        <w:jc w:val="both"/>
        <w:rPr>
          <w:rFonts w:ascii="Arial" w:eastAsia="Arial" w:hAnsi="Arial" w:cs="Arial"/>
          <w:b/>
          <w:sz w:val="24"/>
          <w:szCs w:val="24"/>
        </w:rPr>
      </w:pPr>
      <w:r>
        <w:rPr>
          <w:rFonts w:ascii="Arial" w:eastAsia="Arial" w:hAnsi="Arial" w:cs="Arial"/>
          <w:b/>
          <w:sz w:val="24"/>
          <w:szCs w:val="24"/>
        </w:rPr>
        <w:t xml:space="preserve">Boletines </w:t>
      </w:r>
      <w:r>
        <w:rPr>
          <w:rFonts w:ascii="Arial" w:eastAsia="Arial" w:hAnsi="Arial" w:cs="Arial"/>
          <w:b/>
          <w:bCs/>
          <w:sz w:val="24"/>
          <w:szCs w:val="24"/>
        </w:rPr>
        <w:t>16715-07</w:t>
      </w:r>
      <w:r>
        <w:rPr>
          <w:rFonts w:ascii="Arial" w:eastAsia="Arial" w:hAnsi="Arial" w:cs="Arial"/>
          <w:b/>
          <w:sz w:val="24"/>
          <w:szCs w:val="24"/>
        </w:rPr>
        <w:t xml:space="preserve"> y 16797-07</w:t>
      </w:r>
      <w:r>
        <w:rPr>
          <w:rFonts w:ascii="Arial" w:eastAsia="Arial" w:hAnsi="Arial" w:cs="Arial"/>
          <w:sz w:val="24"/>
          <w:szCs w:val="24"/>
          <w:vertAlign w:val="superscript"/>
        </w:rPr>
        <w:footnoteReference w:id="5"/>
      </w:r>
      <w:r>
        <w:rPr>
          <w:rFonts w:ascii="Arial" w:eastAsia="Arial" w:hAnsi="Arial" w:cs="Arial"/>
          <w:sz w:val="24"/>
          <w:szCs w:val="24"/>
        </w:rPr>
        <w:t xml:space="preserve">: </w:t>
      </w:r>
      <w:r w:rsidRPr="00A95E76">
        <w:rPr>
          <w:rFonts w:ascii="Arial" w:eastAsia="Arial" w:hAnsi="Arial" w:cs="Arial"/>
          <w:sz w:val="24"/>
          <w:szCs w:val="24"/>
        </w:rPr>
        <w:t xml:space="preserve">Presentados por los diputados Lee, Arroyo y Cifuentes, estos proyectos, también fusionados en la Cámara de Diputados dentro del "séptimo retiro", buscan modificar el </w:t>
      </w:r>
      <w:r>
        <w:rPr>
          <w:rFonts w:ascii="Arial" w:eastAsia="Arial" w:hAnsi="Arial" w:cs="Arial"/>
          <w:sz w:val="24"/>
          <w:szCs w:val="24"/>
        </w:rPr>
        <w:t>a</w:t>
      </w:r>
      <w:r w:rsidRPr="00A95E76">
        <w:rPr>
          <w:rFonts w:ascii="Arial" w:eastAsia="Arial" w:hAnsi="Arial" w:cs="Arial"/>
          <w:sz w:val="24"/>
          <w:szCs w:val="24"/>
        </w:rPr>
        <w:t>rt. 19 de la Constitución para permitir a los cotizantes retirar el 15% de sus fondos previsionales o disponer de ellos para costear enfermedades catastróficas o prevenir la pérdida de su inmueble por deuda hipotecaria</w:t>
      </w:r>
      <w:r>
        <w:rPr>
          <w:rFonts w:ascii="Arial" w:eastAsia="Arial" w:hAnsi="Arial" w:cs="Arial"/>
          <w:bCs/>
          <w:sz w:val="24"/>
          <w:szCs w:val="24"/>
        </w:rPr>
        <w:t xml:space="preserve">. </w:t>
      </w:r>
    </w:p>
    <w:p w14:paraId="7B69FA4C" w14:textId="51778F58" w:rsidR="00A95E76" w:rsidRDefault="00A95E76" w:rsidP="00A95E76">
      <w:pPr>
        <w:numPr>
          <w:ilvl w:val="0"/>
          <w:numId w:val="3"/>
        </w:numPr>
        <w:spacing w:line="360" w:lineRule="auto"/>
        <w:jc w:val="both"/>
        <w:rPr>
          <w:rFonts w:ascii="Arial" w:eastAsia="Arial" w:hAnsi="Arial" w:cs="Arial"/>
          <w:sz w:val="24"/>
          <w:szCs w:val="24"/>
        </w:rPr>
      </w:pPr>
      <w:r>
        <w:rPr>
          <w:rFonts w:ascii="Arial" w:eastAsia="Arial" w:hAnsi="Arial" w:cs="Arial"/>
          <w:b/>
          <w:sz w:val="24"/>
          <w:szCs w:val="24"/>
        </w:rPr>
        <w:t xml:space="preserve">Boletín </w:t>
      </w:r>
      <w:r>
        <w:rPr>
          <w:rFonts w:ascii="Arial" w:eastAsia="Arial" w:hAnsi="Arial" w:cs="Arial"/>
          <w:b/>
          <w:bCs/>
          <w:sz w:val="24"/>
          <w:szCs w:val="24"/>
        </w:rPr>
        <w:t>16796-07</w:t>
      </w:r>
      <w:r>
        <w:rPr>
          <w:rFonts w:ascii="Arial" w:eastAsia="Arial" w:hAnsi="Arial" w:cs="Arial"/>
          <w:sz w:val="24"/>
          <w:szCs w:val="24"/>
          <w:vertAlign w:val="superscript"/>
        </w:rPr>
        <w:footnoteReference w:id="6"/>
      </w:r>
      <w:r>
        <w:rPr>
          <w:rFonts w:ascii="Arial" w:eastAsia="Arial" w:hAnsi="Arial" w:cs="Arial"/>
          <w:b/>
          <w:bCs/>
          <w:sz w:val="24"/>
          <w:szCs w:val="24"/>
        </w:rPr>
        <w:t xml:space="preserve">: </w:t>
      </w:r>
      <w:r>
        <w:rPr>
          <w:rFonts w:ascii="Arial" w:eastAsia="Arial" w:hAnsi="Arial" w:cs="Arial"/>
          <w:sz w:val="24"/>
          <w:szCs w:val="24"/>
        </w:rPr>
        <w:t>Presentado</w:t>
      </w:r>
      <w:r w:rsidRPr="00A95E76">
        <w:rPr>
          <w:rFonts w:ascii="Arial" w:eastAsia="Arial" w:hAnsi="Arial" w:cs="Arial"/>
          <w:sz w:val="24"/>
          <w:szCs w:val="24"/>
        </w:rPr>
        <w:t xml:space="preserve"> por el diputado Lee y fusionado en la Cámara de Diputados con mociones similares dentro del "séptimo retiro", este proyecto propone modificar el Art. 19 de la Constitución para permitir a los cotizantes retirar el 15% de sus fondos previsionales, o el 50% para la adquisición de su primera vivienda.</w:t>
      </w:r>
    </w:p>
    <w:p w14:paraId="2BB41FEF" w14:textId="175CFF52" w:rsidR="00A95E76" w:rsidRDefault="00A95E76" w:rsidP="00A95E76">
      <w:pPr>
        <w:numPr>
          <w:ilvl w:val="0"/>
          <w:numId w:val="3"/>
        </w:numPr>
        <w:spacing w:line="360" w:lineRule="auto"/>
        <w:jc w:val="both"/>
        <w:rPr>
          <w:rFonts w:ascii="Arial" w:eastAsia="Arial" w:hAnsi="Arial" w:cs="Arial"/>
          <w:sz w:val="24"/>
          <w:szCs w:val="24"/>
        </w:rPr>
      </w:pPr>
      <w:r>
        <w:rPr>
          <w:rFonts w:ascii="Arial" w:eastAsia="Arial" w:hAnsi="Arial" w:cs="Arial"/>
          <w:b/>
          <w:sz w:val="24"/>
          <w:szCs w:val="24"/>
        </w:rPr>
        <w:t xml:space="preserve">Boletín </w:t>
      </w:r>
      <w:r>
        <w:rPr>
          <w:rFonts w:ascii="Arial" w:eastAsia="Arial" w:hAnsi="Arial" w:cs="Arial"/>
          <w:b/>
          <w:bCs/>
          <w:sz w:val="24"/>
          <w:szCs w:val="24"/>
        </w:rPr>
        <w:t>16912-07</w:t>
      </w:r>
      <w:r>
        <w:rPr>
          <w:rFonts w:ascii="Arial" w:eastAsia="Arial" w:hAnsi="Arial" w:cs="Arial"/>
          <w:sz w:val="24"/>
          <w:szCs w:val="24"/>
          <w:vertAlign w:val="superscript"/>
        </w:rPr>
        <w:footnoteReference w:id="7"/>
      </w:r>
      <w:r>
        <w:rPr>
          <w:rFonts w:ascii="Arial" w:eastAsia="Arial" w:hAnsi="Arial" w:cs="Arial"/>
          <w:b/>
          <w:bCs/>
          <w:sz w:val="24"/>
          <w:szCs w:val="24"/>
        </w:rPr>
        <w:t xml:space="preserve">: </w:t>
      </w:r>
      <w:r w:rsidRPr="00A95E76">
        <w:rPr>
          <w:rFonts w:ascii="Arial" w:eastAsia="Arial" w:hAnsi="Arial" w:cs="Arial"/>
          <w:sz w:val="24"/>
          <w:szCs w:val="24"/>
        </w:rPr>
        <w:t>Presentado por el diputado Rivas, este proyecto propone, mediante una disposición transitoria en la Constitución, autorizar un nuevo retiro del 10% de los fondos de pensiones.</w:t>
      </w:r>
      <w:r>
        <w:rPr>
          <w:rFonts w:ascii="Arial" w:eastAsia="Arial" w:hAnsi="Arial" w:cs="Arial"/>
          <w:sz w:val="24"/>
          <w:szCs w:val="24"/>
        </w:rPr>
        <w:t xml:space="preserve"> </w:t>
      </w:r>
    </w:p>
    <w:p w14:paraId="3839E413" w14:textId="57110BA1" w:rsidR="00A95E76" w:rsidRDefault="00A95E76" w:rsidP="00A95E76">
      <w:pPr>
        <w:numPr>
          <w:ilvl w:val="0"/>
          <w:numId w:val="3"/>
        </w:numPr>
        <w:spacing w:line="360" w:lineRule="auto"/>
        <w:jc w:val="both"/>
        <w:rPr>
          <w:rFonts w:ascii="Arial" w:eastAsia="Arial" w:hAnsi="Arial" w:cs="Arial"/>
          <w:sz w:val="24"/>
          <w:szCs w:val="24"/>
          <w:lang w:val="es-ES"/>
        </w:rPr>
      </w:pPr>
      <w:r>
        <w:rPr>
          <w:rFonts w:ascii="Arial" w:eastAsia="Arial" w:hAnsi="Arial" w:cs="Arial"/>
          <w:b/>
          <w:sz w:val="24"/>
          <w:szCs w:val="24"/>
        </w:rPr>
        <w:t xml:space="preserve">Boletín </w:t>
      </w:r>
      <w:r>
        <w:rPr>
          <w:rFonts w:ascii="Arial" w:eastAsia="Arial" w:hAnsi="Arial" w:cs="Arial"/>
          <w:b/>
          <w:bCs/>
          <w:sz w:val="24"/>
          <w:szCs w:val="24"/>
        </w:rPr>
        <w:t>16937-07</w:t>
      </w:r>
      <w:r>
        <w:rPr>
          <w:rFonts w:ascii="Arial" w:eastAsia="Arial" w:hAnsi="Arial" w:cs="Arial"/>
          <w:sz w:val="24"/>
          <w:szCs w:val="24"/>
          <w:vertAlign w:val="superscript"/>
        </w:rPr>
        <w:footnoteReference w:id="8"/>
      </w:r>
      <w:r>
        <w:rPr>
          <w:rFonts w:ascii="Arial" w:eastAsia="Arial" w:hAnsi="Arial" w:cs="Arial"/>
          <w:b/>
          <w:bCs/>
          <w:sz w:val="24"/>
          <w:szCs w:val="24"/>
        </w:rPr>
        <w:t xml:space="preserve">: </w:t>
      </w:r>
      <w:r w:rsidR="009C1622">
        <w:rPr>
          <w:rFonts w:ascii="Arial" w:eastAsia="Arial" w:hAnsi="Arial" w:cs="Arial"/>
          <w:sz w:val="24"/>
          <w:szCs w:val="24"/>
        </w:rPr>
        <w:t xml:space="preserve">Presentado </w:t>
      </w:r>
      <w:r w:rsidR="009C1622" w:rsidRPr="009C1622">
        <w:rPr>
          <w:rFonts w:ascii="Arial" w:eastAsia="Arial" w:hAnsi="Arial" w:cs="Arial"/>
          <w:sz w:val="24"/>
          <w:szCs w:val="24"/>
        </w:rPr>
        <w:t>por los diputados Bernales, Delgado, Malla, Mellado y Videla, este proyecto propone, a través de una disposición transitoria en la Constitución, permitir el retiro total de los fondos previsionales en caso de una enfermedad "poco frecuente y de alto valor".</w:t>
      </w:r>
    </w:p>
    <w:p w14:paraId="1FEF74FC" w14:textId="0DFA5E84" w:rsidR="00A95E76" w:rsidRDefault="00A95E76" w:rsidP="00A95E76">
      <w:pPr>
        <w:numPr>
          <w:ilvl w:val="0"/>
          <w:numId w:val="3"/>
        </w:numPr>
        <w:spacing w:line="360" w:lineRule="auto"/>
        <w:jc w:val="both"/>
        <w:rPr>
          <w:rFonts w:ascii="Arial" w:eastAsia="Arial" w:hAnsi="Arial" w:cs="Arial"/>
          <w:sz w:val="24"/>
          <w:szCs w:val="24"/>
        </w:rPr>
      </w:pPr>
      <w:r>
        <w:rPr>
          <w:rFonts w:ascii="Arial" w:eastAsia="Arial" w:hAnsi="Arial" w:cs="Arial"/>
          <w:b/>
          <w:sz w:val="24"/>
          <w:szCs w:val="24"/>
        </w:rPr>
        <w:t xml:space="preserve">Boletín </w:t>
      </w:r>
      <w:r>
        <w:rPr>
          <w:rFonts w:ascii="Arial" w:eastAsia="Arial" w:hAnsi="Arial" w:cs="Arial"/>
          <w:b/>
          <w:bCs/>
          <w:sz w:val="24"/>
          <w:szCs w:val="24"/>
        </w:rPr>
        <w:t>16955-07</w:t>
      </w:r>
      <w:r>
        <w:rPr>
          <w:rFonts w:ascii="Arial" w:eastAsia="Arial" w:hAnsi="Arial" w:cs="Arial"/>
          <w:sz w:val="24"/>
          <w:szCs w:val="24"/>
          <w:vertAlign w:val="superscript"/>
        </w:rPr>
        <w:footnoteReference w:id="9"/>
      </w:r>
      <w:r>
        <w:rPr>
          <w:rFonts w:ascii="Arial" w:eastAsia="Arial" w:hAnsi="Arial" w:cs="Arial"/>
          <w:b/>
          <w:bCs/>
          <w:sz w:val="24"/>
          <w:szCs w:val="24"/>
        </w:rPr>
        <w:t xml:space="preserve">: </w:t>
      </w:r>
      <w:r w:rsidR="009C1622" w:rsidRPr="009C1622">
        <w:rPr>
          <w:rFonts w:ascii="Arial" w:eastAsia="Arial" w:hAnsi="Arial" w:cs="Arial"/>
          <w:sz w:val="24"/>
          <w:szCs w:val="24"/>
        </w:rPr>
        <w:t xml:space="preserve">Presentado por el diputado Alinco, este proyecto propone modificar el </w:t>
      </w:r>
      <w:r w:rsidR="009C1622">
        <w:rPr>
          <w:rFonts w:ascii="Arial" w:eastAsia="Arial" w:hAnsi="Arial" w:cs="Arial"/>
          <w:sz w:val="24"/>
          <w:szCs w:val="24"/>
        </w:rPr>
        <w:t>ar</w:t>
      </w:r>
      <w:r w:rsidR="009C1622" w:rsidRPr="009C1622">
        <w:rPr>
          <w:rFonts w:ascii="Arial" w:eastAsia="Arial" w:hAnsi="Arial" w:cs="Arial"/>
          <w:sz w:val="24"/>
          <w:szCs w:val="24"/>
        </w:rPr>
        <w:t>t. 19 de la Constitución para permitir el retiro total de los fondos previsionales por única vez.</w:t>
      </w:r>
    </w:p>
    <w:p w14:paraId="4067B759" w14:textId="71A7EF3F" w:rsidR="00A95E76" w:rsidRDefault="00A95E76" w:rsidP="00A95E76">
      <w:pPr>
        <w:numPr>
          <w:ilvl w:val="0"/>
          <w:numId w:val="3"/>
        </w:numPr>
        <w:spacing w:line="360" w:lineRule="auto"/>
        <w:jc w:val="both"/>
        <w:rPr>
          <w:rFonts w:ascii="Arial" w:eastAsia="Arial" w:hAnsi="Arial" w:cs="Arial"/>
          <w:sz w:val="24"/>
          <w:szCs w:val="24"/>
        </w:rPr>
      </w:pPr>
      <w:r>
        <w:rPr>
          <w:rFonts w:ascii="Arial" w:eastAsia="Arial" w:hAnsi="Arial" w:cs="Arial"/>
          <w:b/>
          <w:sz w:val="24"/>
          <w:szCs w:val="24"/>
        </w:rPr>
        <w:t xml:space="preserve">Boletín </w:t>
      </w:r>
      <w:r>
        <w:rPr>
          <w:rFonts w:ascii="Arial" w:eastAsia="Arial" w:hAnsi="Arial" w:cs="Arial"/>
          <w:b/>
          <w:bCs/>
          <w:sz w:val="24"/>
          <w:szCs w:val="24"/>
        </w:rPr>
        <w:t>16990-07</w:t>
      </w:r>
      <w:r>
        <w:rPr>
          <w:rFonts w:ascii="Arial" w:eastAsia="Arial" w:hAnsi="Arial" w:cs="Arial"/>
          <w:sz w:val="24"/>
          <w:szCs w:val="24"/>
          <w:vertAlign w:val="superscript"/>
        </w:rPr>
        <w:footnoteReference w:id="10"/>
      </w:r>
      <w:r>
        <w:rPr>
          <w:rFonts w:ascii="Arial" w:eastAsia="Arial" w:hAnsi="Arial" w:cs="Arial"/>
          <w:b/>
          <w:bCs/>
          <w:sz w:val="24"/>
          <w:szCs w:val="24"/>
        </w:rPr>
        <w:t xml:space="preserve">: </w:t>
      </w:r>
      <w:r w:rsidR="009C1622" w:rsidRPr="009C1622">
        <w:rPr>
          <w:rFonts w:ascii="Arial" w:eastAsia="Arial" w:hAnsi="Arial" w:cs="Arial"/>
          <w:sz w:val="24"/>
          <w:szCs w:val="24"/>
        </w:rPr>
        <w:t>Presentado por los diputados Durán, Medina, Oyarzo y González, este proyecto propone, mediante una disposición transitoria en la Constitución, permitir el autopréstamo de fondos previsionales por un monto que no supere el 10% del total o los $5 millones de pesos, con un plazo de devolución menor a siete años.</w:t>
      </w:r>
    </w:p>
    <w:p w14:paraId="65F195F7" w14:textId="47046370" w:rsidR="00A95E76" w:rsidRDefault="009C1622" w:rsidP="00A95E76">
      <w:pPr>
        <w:numPr>
          <w:ilvl w:val="1"/>
          <w:numId w:val="2"/>
        </w:num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Abuso de las </w:t>
      </w:r>
      <w:r>
        <w:rPr>
          <w:rFonts w:ascii="Arial" w:eastAsia="Arial" w:hAnsi="Arial" w:cs="Arial"/>
          <w:b/>
          <w:bCs/>
          <w:sz w:val="24"/>
          <w:szCs w:val="24"/>
        </w:rPr>
        <w:t>disposiciones transitorias</w:t>
      </w:r>
    </w:p>
    <w:p w14:paraId="789A028E" w14:textId="770562A2" w:rsidR="00425E80" w:rsidRPr="00425E80" w:rsidRDefault="00425E80" w:rsidP="00425E80">
      <w:pPr>
        <w:spacing w:line="360" w:lineRule="auto"/>
        <w:ind w:firstLine="284"/>
        <w:jc w:val="both"/>
        <w:rPr>
          <w:rFonts w:ascii="Arial" w:eastAsia="Arial" w:hAnsi="Arial" w:cs="Arial"/>
          <w:sz w:val="24"/>
          <w:szCs w:val="24"/>
        </w:rPr>
      </w:pPr>
      <w:r w:rsidRPr="00425E80">
        <w:rPr>
          <w:rFonts w:ascii="Arial" w:eastAsia="Arial" w:hAnsi="Arial" w:cs="Arial"/>
          <w:sz w:val="24"/>
          <w:szCs w:val="24"/>
        </w:rPr>
        <w:t>Producto de una serie de reformas constitucionales, el texto constitucional vigente en Chile cuenta con un total de 53 disposiciones transitorias, de las cuales solo cinco son heredadas</w:t>
      </w:r>
      <w:r>
        <w:rPr>
          <w:rFonts w:ascii="Arial" w:eastAsia="Arial" w:hAnsi="Arial" w:cs="Arial"/>
          <w:sz w:val="24"/>
          <w:szCs w:val="24"/>
        </w:rPr>
        <w:t xml:space="preserve"> </w:t>
      </w:r>
      <w:r w:rsidRPr="00425E80">
        <w:rPr>
          <w:rFonts w:ascii="Arial" w:eastAsia="Arial" w:hAnsi="Arial" w:cs="Arial"/>
          <w:sz w:val="24"/>
          <w:szCs w:val="24"/>
        </w:rPr>
        <w:t xml:space="preserve">—en </w:t>
      </w:r>
      <w:r>
        <w:rPr>
          <w:rFonts w:ascii="Arial" w:eastAsia="Arial" w:hAnsi="Arial" w:cs="Arial"/>
          <w:sz w:val="24"/>
          <w:szCs w:val="24"/>
        </w:rPr>
        <w:t>la redacción</w:t>
      </w:r>
      <w:r w:rsidRPr="00425E80">
        <w:rPr>
          <w:rFonts w:ascii="Arial" w:eastAsia="Arial" w:hAnsi="Arial" w:cs="Arial"/>
          <w:sz w:val="24"/>
          <w:szCs w:val="24"/>
        </w:rPr>
        <w:t xml:space="preserve"> o en sus efectos—</w:t>
      </w:r>
      <w:r>
        <w:rPr>
          <w:rFonts w:ascii="Arial" w:eastAsia="Arial" w:hAnsi="Arial" w:cs="Arial"/>
          <w:sz w:val="24"/>
          <w:szCs w:val="24"/>
        </w:rPr>
        <w:t xml:space="preserve"> </w:t>
      </w:r>
      <w:r w:rsidRPr="00425E80">
        <w:rPr>
          <w:rFonts w:ascii="Arial" w:eastAsia="Arial" w:hAnsi="Arial" w:cs="Arial"/>
          <w:sz w:val="24"/>
          <w:szCs w:val="24"/>
        </w:rPr>
        <w:t>del texto original. De hecho, la extensión de</w:t>
      </w:r>
      <w:r>
        <w:rPr>
          <w:rFonts w:ascii="Arial" w:eastAsia="Arial" w:hAnsi="Arial" w:cs="Arial"/>
          <w:sz w:val="24"/>
          <w:szCs w:val="24"/>
        </w:rPr>
        <w:t xml:space="preserve"> la totalidad de</w:t>
      </w:r>
      <w:r w:rsidRPr="00425E80">
        <w:rPr>
          <w:rFonts w:ascii="Arial" w:eastAsia="Arial" w:hAnsi="Arial" w:cs="Arial"/>
          <w:sz w:val="24"/>
          <w:szCs w:val="24"/>
        </w:rPr>
        <w:t xml:space="preserve"> estas disposiciones es casi idéntica a la de </w:t>
      </w:r>
      <w:r>
        <w:rPr>
          <w:rFonts w:ascii="Arial" w:eastAsia="Arial" w:hAnsi="Arial" w:cs="Arial"/>
          <w:sz w:val="24"/>
          <w:szCs w:val="24"/>
        </w:rPr>
        <w:t>todos</w:t>
      </w:r>
      <w:r w:rsidRPr="00425E80">
        <w:rPr>
          <w:rFonts w:ascii="Arial" w:eastAsia="Arial" w:hAnsi="Arial" w:cs="Arial"/>
          <w:sz w:val="24"/>
          <w:szCs w:val="24"/>
        </w:rPr>
        <w:t xml:space="preserve"> los artículos permanentes de la actual Constitución.</w:t>
      </w:r>
    </w:p>
    <w:p w14:paraId="4760E82A" w14:textId="77777777" w:rsidR="00425E80" w:rsidRPr="00425E80" w:rsidRDefault="00425E80" w:rsidP="00425E80">
      <w:pPr>
        <w:spacing w:line="360" w:lineRule="auto"/>
        <w:ind w:firstLine="284"/>
        <w:jc w:val="both"/>
        <w:rPr>
          <w:rFonts w:ascii="Arial" w:eastAsia="Arial" w:hAnsi="Arial" w:cs="Arial"/>
          <w:sz w:val="24"/>
          <w:szCs w:val="24"/>
        </w:rPr>
      </w:pPr>
      <w:r w:rsidRPr="00425E80">
        <w:rPr>
          <w:rFonts w:ascii="Arial" w:eastAsia="Arial" w:hAnsi="Arial" w:cs="Arial"/>
          <w:sz w:val="24"/>
          <w:szCs w:val="24"/>
        </w:rPr>
        <w:t>La cifra total de disposiciones transitorias supera incluso la versión original de la Constitución de 1980, que contenía 29 artículos transitorios. En aquel texto constitucional, las disposiciones transitorias servían para condicionar o suspender una serie de derechos y disposiciones contenidas en su articulado permanente.</w:t>
      </w:r>
    </w:p>
    <w:p w14:paraId="6BB7605B" w14:textId="77777777" w:rsidR="00425E80" w:rsidRPr="00425E80" w:rsidRDefault="00425E80" w:rsidP="00425E80">
      <w:pPr>
        <w:spacing w:line="360" w:lineRule="auto"/>
        <w:ind w:firstLine="284"/>
        <w:jc w:val="both"/>
        <w:rPr>
          <w:rFonts w:ascii="Arial" w:eastAsia="Arial" w:hAnsi="Arial" w:cs="Arial"/>
          <w:sz w:val="24"/>
          <w:szCs w:val="24"/>
        </w:rPr>
      </w:pPr>
    </w:p>
    <w:p w14:paraId="21874A15" w14:textId="24A5C7F4" w:rsidR="00A95E76" w:rsidRDefault="00425E80" w:rsidP="00425E80">
      <w:pPr>
        <w:spacing w:line="360" w:lineRule="auto"/>
        <w:ind w:firstLine="284"/>
        <w:jc w:val="both"/>
        <w:rPr>
          <w:rFonts w:ascii="Arial" w:eastAsia="Arial" w:hAnsi="Arial" w:cs="Arial"/>
          <w:sz w:val="24"/>
          <w:szCs w:val="24"/>
        </w:rPr>
      </w:pPr>
      <w:r w:rsidRPr="00425E80">
        <w:rPr>
          <w:rFonts w:ascii="Arial" w:eastAsia="Arial" w:hAnsi="Arial" w:cs="Arial"/>
          <w:sz w:val="24"/>
          <w:szCs w:val="24"/>
        </w:rPr>
        <w:t>La proliferación del uso de disposiciones transitorias es un fenómeno constitucional que data de los últimos veinte años. De las 53 disposiciones transitorias actuales, 33 han sido promulgadas después de la reforma constitucional de 2005, y 26 de ellas—a partir del año 2020—representan la mitad del total.</w:t>
      </w:r>
      <w:r w:rsidR="00A95E76">
        <w:rPr>
          <w:rFonts w:ascii="Arial" w:eastAsia="Arial" w:hAnsi="Arial" w:cs="Arial"/>
          <w:sz w:val="24"/>
          <w:szCs w:val="24"/>
        </w:rPr>
        <w:t xml:space="preserve"> </w:t>
      </w:r>
    </w:p>
    <w:p w14:paraId="5E31B9E7" w14:textId="53E4C52E" w:rsidR="00A95E76" w:rsidRDefault="00425E80" w:rsidP="00A95E76">
      <w:pPr>
        <w:spacing w:line="360" w:lineRule="auto"/>
        <w:ind w:firstLine="284"/>
        <w:jc w:val="both"/>
        <w:rPr>
          <w:rFonts w:ascii="Arial" w:eastAsia="Arial" w:hAnsi="Arial" w:cs="Arial"/>
          <w:sz w:val="24"/>
          <w:szCs w:val="24"/>
        </w:rPr>
      </w:pPr>
      <w:r w:rsidRPr="00425E80">
        <w:rPr>
          <w:rFonts w:ascii="Arial" w:eastAsia="Arial" w:hAnsi="Arial" w:cs="Arial"/>
          <w:sz w:val="24"/>
          <w:szCs w:val="24"/>
        </w:rPr>
        <w:t>Entre 2005 y 2020, las disposiciones transitorias se referían a materias como la entrada en vigor o implementación de otras reformas constitucionales (n°22, 23, 25, 27); la regulación del mandato de autoridades regionales (n°26); y la implementación de tratados internacionales (n°24). Sin embargo, la lista de disposiciones promulgadas después de 2020 incluye:</w:t>
      </w:r>
    </w:p>
    <w:p w14:paraId="731859FB" w14:textId="77777777" w:rsidR="00425E80" w:rsidRDefault="00425E80" w:rsidP="00425E80">
      <w:pPr>
        <w:pStyle w:val="Prrafodelista"/>
        <w:numPr>
          <w:ilvl w:val="0"/>
          <w:numId w:val="4"/>
        </w:numPr>
        <w:spacing w:line="360" w:lineRule="auto"/>
        <w:jc w:val="both"/>
        <w:rPr>
          <w:rFonts w:ascii="Arial" w:eastAsia="Arial" w:hAnsi="Arial" w:cs="Arial"/>
          <w:sz w:val="24"/>
          <w:szCs w:val="24"/>
        </w:rPr>
      </w:pPr>
      <w:r w:rsidRPr="00425E80">
        <w:rPr>
          <w:rFonts w:ascii="Arial" w:eastAsia="Arial" w:hAnsi="Arial" w:cs="Arial"/>
          <w:sz w:val="24"/>
          <w:szCs w:val="24"/>
        </w:rPr>
        <w:t>La regulación de múltiples procesos electorales, incluyendo las elecciones de gobernadores regionales (n°28); las elecciones del primer proceso constituyente (n°29-31, 43-47); requisitos de militancia y el padrón electoral (n°36 y 37); los plebiscitos de salida (n°41-42); y algunos aspectos del segundo proceso constituyente (n°51-52).</w:t>
      </w:r>
    </w:p>
    <w:p w14:paraId="32270D71" w14:textId="77777777" w:rsidR="00425E80" w:rsidRDefault="00425E80" w:rsidP="00425E80">
      <w:pPr>
        <w:pStyle w:val="Prrafodelista"/>
        <w:numPr>
          <w:ilvl w:val="0"/>
          <w:numId w:val="4"/>
        </w:numPr>
        <w:spacing w:line="360" w:lineRule="auto"/>
        <w:jc w:val="both"/>
        <w:rPr>
          <w:rFonts w:ascii="Arial" w:eastAsia="Arial" w:hAnsi="Arial" w:cs="Arial"/>
          <w:sz w:val="24"/>
          <w:szCs w:val="24"/>
        </w:rPr>
      </w:pPr>
      <w:r w:rsidRPr="00425E80">
        <w:rPr>
          <w:rFonts w:ascii="Arial" w:eastAsia="Arial" w:hAnsi="Arial" w:cs="Arial"/>
          <w:sz w:val="24"/>
          <w:szCs w:val="24"/>
        </w:rPr>
        <w:t>La habilitación del funcionamiento telemático del Congreso Nacional durante la pandemia (n°32).</w:t>
      </w:r>
    </w:p>
    <w:p w14:paraId="750671B8" w14:textId="77777777" w:rsidR="00425E80" w:rsidRDefault="00425E80" w:rsidP="00425E80">
      <w:pPr>
        <w:pStyle w:val="Prrafodelista"/>
        <w:numPr>
          <w:ilvl w:val="0"/>
          <w:numId w:val="4"/>
        </w:numPr>
        <w:spacing w:line="360" w:lineRule="auto"/>
        <w:jc w:val="both"/>
        <w:rPr>
          <w:rFonts w:ascii="Arial" w:eastAsia="Arial" w:hAnsi="Arial" w:cs="Arial"/>
          <w:sz w:val="24"/>
          <w:szCs w:val="24"/>
        </w:rPr>
      </w:pPr>
      <w:r w:rsidRPr="00425E80">
        <w:rPr>
          <w:rFonts w:ascii="Arial" w:eastAsia="Arial" w:hAnsi="Arial" w:cs="Arial"/>
          <w:sz w:val="24"/>
          <w:szCs w:val="24"/>
        </w:rPr>
        <w:t>El aplazamiento de procesos electorales debido a la pandemia (n°33-35, 48 y 49).</w:t>
      </w:r>
    </w:p>
    <w:p w14:paraId="4552A6B0" w14:textId="77777777" w:rsidR="00425E80" w:rsidRDefault="00425E80" w:rsidP="00425E80">
      <w:pPr>
        <w:pStyle w:val="Prrafodelista"/>
        <w:numPr>
          <w:ilvl w:val="0"/>
          <w:numId w:val="4"/>
        </w:numPr>
        <w:spacing w:line="360" w:lineRule="auto"/>
        <w:jc w:val="both"/>
        <w:rPr>
          <w:rFonts w:ascii="Arial" w:eastAsia="Arial" w:hAnsi="Arial" w:cs="Arial"/>
          <w:sz w:val="24"/>
          <w:szCs w:val="24"/>
        </w:rPr>
      </w:pPr>
      <w:r w:rsidRPr="00425E80">
        <w:rPr>
          <w:rFonts w:ascii="Arial" w:eastAsia="Arial" w:hAnsi="Arial" w:cs="Arial"/>
          <w:sz w:val="24"/>
          <w:szCs w:val="24"/>
        </w:rPr>
        <w:t>La remuneración de los ministros de Estado, diputados y senadores (n°38).</w:t>
      </w:r>
    </w:p>
    <w:p w14:paraId="19C552C6" w14:textId="77777777" w:rsidR="00425E80" w:rsidRDefault="00425E80" w:rsidP="00425E80">
      <w:pPr>
        <w:pStyle w:val="Prrafodelista"/>
        <w:numPr>
          <w:ilvl w:val="0"/>
          <w:numId w:val="4"/>
        </w:numPr>
        <w:spacing w:line="360" w:lineRule="auto"/>
        <w:jc w:val="both"/>
        <w:rPr>
          <w:rFonts w:ascii="Arial" w:eastAsia="Arial" w:hAnsi="Arial" w:cs="Arial"/>
          <w:sz w:val="24"/>
          <w:szCs w:val="24"/>
        </w:rPr>
      </w:pPr>
      <w:r w:rsidRPr="00425E80">
        <w:rPr>
          <w:rFonts w:ascii="Arial" w:eastAsia="Arial" w:hAnsi="Arial" w:cs="Arial"/>
          <w:sz w:val="24"/>
          <w:szCs w:val="24"/>
        </w:rPr>
        <w:t>La implementación de reformas constitucionales (n°40, 53).</w:t>
      </w:r>
    </w:p>
    <w:p w14:paraId="6424353D" w14:textId="00F61334" w:rsidR="00425E80" w:rsidRPr="00425E80" w:rsidRDefault="00425E80" w:rsidP="00425E80">
      <w:pPr>
        <w:spacing w:line="360" w:lineRule="auto"/>
        <w:ind w:firstLine="284"/>
        <w:jc w:val="both"/>
        <w:rPr>
          <w:rFonts w:ascii="Arial" w:eastAsia="Arial" w:hAnsi="Arial" w:cs="Arial"/>
          <w:sz w:val="24"/>
          <w:szCs w:val="24"/>
        </w:rPr>
      </w:pPr>
      <w:r w:rsidRPr="00425E80">
        <w:rPr>
          <w:rFonts w:ascii="Arial" w:eastAsia="Arial" w:hAnsi="Arial" w:cs="Arial"/>
          <w:sz w:val="24"/>
          <w:szCs w:val="24"/>
        </w:rPr>
        <w:t>En el caso de los retiros de ahorros previsionales, aquellos impulsados desde el Congreso Nacional fueron implementados a través de las disposiciones transitorias n°39 (primer retiro) y n°50 (tercer retiro).</w:t>
      </w:r>
    </w:p>
    <w:p w14:paraId="1C470CDB" w14:textId="2700A30C" w:rsidR="00A95E76" w:rsidRDefault="00425E80" w:rsidP="00425E80">
      <w:pPr>
        <w:spacing w:line="360" w:lineRule="auto"/>
        <w:ind w:firstLine="284"/>
        <w:jc w:val="both"/>
        <w:rPr>
          <w:rFonts w:ascii="Arial" w:eastAsia="Arial" w:hAnsi="Arial" w:cs="Arial"/>
          <w:sz w:val="24"/>
          <w:szCs w:val="24"/>
        </w:rPr>
      </w:pPr>
      <w:r w:rsidRPr="00425E80">
        <w:rPr>
          <w:rFonts w:ascii="Arial" w:eastAsia="Arial" w:hAnsi="Arial" w:cs="Arial"/>
          <w:sz w:val="24"/>
          <w:szCs w:val="24"/>
        </w:rPr>
        <w:t xml:space="preserve">Sin embargo, esto solo considera las reformas constitucionales exitosas en su tramitación. Entre enero y agosto de 2024, se </w:t>
      </w:r>
      <w:r>
        <w:rPr>
          <w:rFonts w:ascii="Arial" w:eastAsia="Arial" w:hAnsi="Arial" w:cs="Arial"/>
          <w:sz w:val="24"/>
          <w:szCs w:val="24"/>
        </w:rPr>
        <w:t>acogieron a trámite</w:t>
      </w:r>
      <w:r w:rsidRPr="00425E80">
        <w:rPr>
          <w:rFonts w:ascii="Arial" w:eastAsia="Arial" w:hAnsi="Arial" w:cs="Arial"/>
          <w:sz w:val="24"/>
          <w:szCs w:val="24"/>
        </w:rPr>
        <w:t xml:space="preserve"> 73 proyectos de reformas constitucionales en el Senado o la Cámara de Diputados por parte de </w:t>
      </w:r>
      <w:r>
        <w:rPr>
          <w:rFonts w:ascii="Arial" w:eastAsia="Arial" w:hAnsi="Arial" w:cs="Arial"/>
          <w:sz w:val="24"/>
          <w:szCs w:val="24"/>
        </w:rPr>
        <w:t>integrantes de alguna de las ramas del Congreso Nacional</w:t>
      </w:r>
      <w:r w:rsidRPr="00425E80">
        <w:rPr>
          <w:rFonts w:ascii="Arial" w:eastAsia="Arial" w:hAnsi="Arial" w:cs="Arial"/>
          <w:sz w:val="24"/>
          <w:szCs w:val="24"/>
        </w:rPr>
        <w:t>. De estos, 15 contemplan el uso de disposiciones transitorias para implementar políticas públicas. Entre las propuestas destacan:</w:t>
      </w:r>
    </w:p>
    <w:p w14:paraId="594A9381"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Dos nuevos proyectos de retiros previsionales.</w:t>
      </w:r>
    </w:p>
    <w:p w14:paraId="1D09AD75"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El autopréstamo de los fondos de capitalización individual.</w:t>
      </w:r>
    </w:p>
    <w:p w14:paraId="17502312"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Permitir a los cotizantes afiliarse a la previsión social de las Fuerzas Armadas.</w:t>
      </w:r>
    </w:p>
    <w:p w14:paraId="785E1A8A"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nacionalización y operación estatal de empresas de servicios básicos.</w:t>
      </w:r>
    </w:p>
    <w:p w14:paraId="4D2D1864"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imposición de aranceles temporales a la importación de acero chino.</w:t>
      </w:r>
    </w:p>
    <w:p w14:paraId="560DA2B2"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exención del pago de IVA en el consumo de energía para el 40% más vulnerable.</w:t>
      </w:r>
    </w:p>
    <w:p w14:paraId="642775DB"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extinción de deudas del Estado y clientes con las empresas eléctricas y la congelación de tarifas eléctricas hasta el 2075.</w:t>
      </w:r>
    </w:p>
    <w:p w14:paraId="58E141AD"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extensión de plazos de deuda para deudores de créditos de consumo o comerciales del sistema financiero chileno.</w:t>
      </w:r>
    </w:p>
    <w:p w14:paraId="54A171FF"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prórroga por diez años del Crédito Especial de Empresas Constructoras.</w:t>
      </w:r>
    </w:p>
    <w:p w14:paraId="509F2FE8"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creación de una Subsecretaría de Recursos Hídricos.</w:t>
      </w:r>
    </w:p>
    <w:p w14:paraId="05FDC32F"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El establecimiento de un marco de capacitación para funcionarios militares que participen en la protección de infraestructura crítica.</w:t>
      </w:r>
    </w:p>
    <w:p w14:paraId="733584C3"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extensión de las facultades presidenciales para decretar zonas de protección de infraestructura crítica.</w:t>
      </w:r>
    </w:p>
    <w:p w14:paraId="673330DD" w14:textId="77777777" w:rsidR="00425E80" w:rsidRPr="00425E80"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El establecimiento de un régimen de excepción transitorio en materia de seguridad pública.</w:t>
      </w:r>
    </w:p>
    <w:p w14:paraId="1A18D312" w14:textId="69E31357" w:rsidR="00A95E76" w:rsidRDefault="00425E80" w:rsidP="00425E80">
      <w:pPr>
        <w:pStyle w:val="Prrafodelista"/>
        <w:numPr>
          <w:ilvl w:val="0"/>
          <w:numId w:val="5"/>
        </w:numPr>
        <w:spacing w:line="360" w:lineRule="auto"/>
        <w:jc w:val="both"/>
        <w:rPr>
          <w:rFonts w:ascii="Arial" w:eastAsia="Arial" w:hAnsi="Arial" w:cs="Arial"/>
          <w:sz w:val="24"/>
          <w:szCs w:val="24"/>
        </w:rPr>
      </w:pPr>
      <w:r w:rsidRPr="00425E80">
        <w:rPr>
          <w:rFonts w:ascii="Arial" w:eastAsia="Arial" w:hAnsi="Arial" w:cs="Arial"/>
          <w:sz w:val="24"/>
          <w:szCs w:val="24"/>
        </w:rPr>
        <w:t>La realización de exámenes de drogas a las autoridades en un plazo de 30 días</w:t>
      </w:r>
      <w:r w:rsidR="00A95E76">
        <w:rPr>
          <w:rFonts w:ascii="Arial" w:eastAsia="Arial" w:hAnsi="Arial" w:cs="Arial"/>
          <w:sz w:val="24"/>
          <w:szCs w:val="24"/>
        </w:rPr>
        <w:t>.</w:t>
      </w:r>
    </w:p>
    <w:p w14:paraId="25EFDF0C" w14:textId="44850B33" w:rsidR="00425E80" w:rsidRPr="00425E80" w:rsidRDefault="00425E80" w:rsidP="00425E80">
      <w:pPr>
        <w:spacing w:line="360" w:lineRule="auto"/>
        <w:ind w:firstLine="284"/>
        <w:jc w:val="both"/>
        <w:rPr>
          <w:rFonts w:ascii="Arial" w:eastAsia="Arial" w:hAnsi="Arial" w:cs="Arial"/>
          <w:sz w:val="24"/>
          <w:szCs w:val="24"/>
        </w:rPr>
      </w:pPr>
      <w:r w:rsidRPr="00425E80">
        <w:rPr>
          <w:rFonts w:ascii="Arial" w:eastAsia="Arial" w:hAnsi="Arial" w:cs="Arial"/>
          <w:sz w:val="24"/>
          <w:szCs w:val="24"/>
        </w:rPr>
        <w:t xml:space="preserve">Ante lo anterior, </w:t>
      </w:r>
      <w:r>
        <w:rPr>
          <w:rFonts w:ascii="Arial" w:eastAsia="Arial" w:hAnsi="Arial" w:cs="Arial"/>
          <w:sz w:val="24"/>
          <w:szCs w:val="24"/>
        </w:rPr>
        <w:t>resulta insoslayable</w:t>
      </w:r>
      <w:r w:rsidRPr="00425E80">
        <w:rPr>
          <w:rFonts w:ascii="Arial" w:eastAsia="Arial" w:hAnsi="Arial" w:cs="Arial"/>
          <w:sz w:val="24"/>
          <w:szCs w:val="24"/>
        </w:rPr>
        <w:t xml:space="preserve"> señalar que el auge de las disposiciones transitorias entre 2020 y 2024—en el caso de las mociones parlamentarias—tiende hacia la implementación de diferentes políticas públicas, manipulando la Constitución Política de la República para obviar los quórums de reforma antes de la implementación de la reforma constitucional que los reduce a cuatro séptimos, o para introducir materias ajenas al espíritu de la misma</w:t>
      </w:r>
      <w:r>
        <w:rPr>
          <w:rFonts w:ascii="Arial" w:eastAsia="Arial" w:hAnsi="Arial" w:cs="Arial"/>
          <w:sz w:val="24"/>
          <w:szCs w:val="24"/>
        </w:rPr>
        <w:t xml:space="preserve"> y que competen a decisiones de otros órganos del Estado, como lo es el Poder Ejecutivo</w:t>
      </w:r>
      <w:r w:rsidRPr="00425E80">
        <w:rPr>
          <w:rFonts w:ascii="Arial" w:eastAsia="Arial" w:hAnsi="Arial" w:cs="Arial"/>
          <w:sz w:val="24"/>
          <w:szCs w:val="24"/>
        </w:rPr>
        <w:t>.</w:t>
      </w:r>
    </w:p>
    <w:p w14:paraId="51915A7F" w14:textId="1481E9BB" w:rsidR="00204D80" w:rsidRDefault="00204D80" w:rsidP="00EF428B">
      <w:pPr>
        <w:spacing w:line="360" w:lineRule="auto"/>
        <w:ind w:firstLine="284"/>
        <w:jc w:val="both"/>
        <w:rPr>
          <w:rFonts w:ascii="Arial" w:eastAsia="Arial" w:hAnsi="Arial" w:cs="Arial"/>
          <w:sz w:val="24"/>
          <w:szCs w:val="24"/>
        </w:rPr>
      </w:pPr>
      <w:r>
        <w:rPr>
          <w:rFonts w:ascii="Arial" w:eastAsia="Arial" w:hAnsi="Arial" w:cs="Arial"/>
          <w:sz w:val="24"/>
          <w:szCs w:val="24"/>
        </w:rPr>
        <w:t>En mérito de lo expuesto, vengo a presentar el siguiente:</w:t>
      </w:r>
    </w:p>
    <w:p w14:paraId="4087BA6E" w14:textId="1BD9001D" w:rsidR="00EF428B" w:rsidRDefault="00EF428B">
      <w:pPr>
        <w:spacing w:after="0" w:line="240" w:lineRule="auto"/>
        <w:rPr>
          <w:rFonts w:ascii="Arial" w:eastAsia="Arial" w:hAnsi="Arial" w:cs="Arial"/>
          <w:b/>
          <w:sz w:val="24"/>
          <w:szCs w:val="24"/>
        </w:rPr>
      </w:pPr>
    </w:p>
    <w:p w14:paraId="6EE6087D" w14:textId="77777777" w:rsidR="00DA0249" w:rsidRDefault="00DA0249">
      <w:pPr>
        <w:spacing w:after="0" w:line="240" w:lineRule="auto"/>
        <w:rPr>
          <w:rFonts w:ascii="Arial" w:eastAsia="Arial" w:hAnsi="Arial" w:cs="Arial"/>
          <w:b/>
          <w:sz w:val="24"/>
          <w:szCs w:val="24"/>
        </w:rPr>
      </w:pPr>
    </w:p>
    <w:p w14:paraId="0CDAAA10" w14:textId="09E086D8" w:rsidR="00204D80" w:rsidRDefault="00204D80" w:rsidP="00204D80">
      <w:pPr>
        <w:spacing w:line="360" w:lineRule="auto"/>
        <w:jc w:val="center"/>
        <w:rPr>
          <w:rFonts w:ascii="Arial" w:eastAsia="Arial" w:hAnsi="Arial" w:cs="Arial"/>
          <w:b/>
          <w:sz w:val="24"/>
          <w:szCs w:val="24"/>
        </w:rPr>
      </w:pPr>
      <w:r>
        <w:rPr>
          <w:rFonts w:ascii="Arial" w:eastAsia="Arial" w:hAnsi="Arial" w:cs="Arial"/>
          <w:b/>
          <w:sz w:val="24"/>
          <w:szCs w:val="24"/>
        </w:rPr>
        <w:t xml:space="preserve">PROYECTO DE </w:t>
      </w:r>
      <w:r w:rsidR="00442BEC">
        <w:rPr>
          <w:rFonts w:ascii="Arial" w:eastAsia="Arial" w:hAnsi="Arial" w:cs="Arial"/>
          <w:b/>
          <w:sz w:val="24"/>
          <w:szCs w:val="24"/>
        </w:rPr>
        <w:t>REFORMA CONSTITUCIONAL</w:t>
      </w:r>
    </w:p>
    <w:p w14:paraId="05A1C172" w14:textId="77777777" w:rsidR="00DA0249" w:rsidRDefault="00DA0249" w:rsidP="00204D80">
      <w:pPr>
        <w:spacing w:line="360" w:lineRule="auto"/>
        <w:jc w:val="center"/>
        <w:rPr>
          <w:rFonts w:ascii="Arial" w:eastAsia="Arial" w:hAnsi="Arial" w:cs="Arial"/>
          <w:b/>
          <w:sz w:val="24"/>
          <w:szCs w:val="24"/>
        </w:rPr>
      </w:pPr>
    </w:p>
    <w:p w14:paraId="0A3C3A67" w14:textId="7D9B9298" w:rsidR="00204D80" w:rsidRDefault="00204D80" w:rsidP="00204D80">
      <w:pPr>
        <w:spacing w:line="360" w:lineRule="auto"/>
        <w:ind w:firstLine="284"/>
        <w:jc w:val="both"/>
        <w:rPr>
          <w:rFonts w:ascii="Arial" w:eastAsia="Arial" w:hAnsi="Arial" w:cs="Arial"/>
          <w:sz w:val="24"/>
          <w:szCs w:val="24"/>
        </w:rPr>
      </w:pPr>
      <w:r>
        <w:rPr>
          <w:rFonts w:ascii="Arial" w:eastAsia="Arial" w:hAnsi="Arial" w:cs="Arial"/>
          <w:b/>
          <w:sz w:val="24"/>
          <w:szCs w:val="24"/>
        </w:rPr>
        <w:t>Artículo Único.</w:t>
      </w:r>
      <w:r>
        <w:rPr>
          <w:rFonts w:ascii="Arial" w:eastAsia="Arial" w:hAnsi="Arial" w:cs="Arial"/>
          <w:sz w:val="23"/>
          <w:szCs w:val="23"/>
        </w:rPr>
        <w:t xml:space="preserve"> </w:t>
      </w:r>
      <w:r w:rsidR="00442BEC">
        <w:rPr>
          <w:rFonts w:ascii="Arial" w:eastAsia="Arial" w:hAnsi="Arial" w:cs="Arial"/>
          <w:sz w:val="24"/>
          <w:szCs w:val="24"/>
        </w:rPr>
        <w:t xml:space="preserve">Modifícase </w:t>
      </w:r>
      <w:r w:rsidR="00442BEC" w:rsidRPr="00442BEC">
        <w:rPr>
          <w:rFonts w:ascii="Arial" w:eastAsia="Arial" w:hAnsi="Arial" w:cs="Arial"/>
          <w:sz w:val="24"/>
          <w:szCs w:val="24"/>
        </w:rPr>
        <w:t>la Constitución Política de la República, cuyo texto refundido, coordinado y sistematizado se contiene en el Decreto 100 del año 2005, en el sentido se señala a continuación:</w:t>
      </w:r>
    </w:p>
    <w:p w14:paraId="5453C894" w14:textId="77777777" w:rsidR="00631A3E" w:rsidRDefault="00631A3E" w:rsidP="00204D80">
      <w:pPr>
        <w:spacing w:line="360" w:lineRule="auto"/>
        <w:ind w:firstLine="284"/>
        <w:jc w:val="both"/>
        <w:rPr>
          <w:rFonts w:ascii="Arial" w:eastAsia="Arial" w:hAnsi="Arial" w:cs="Arial"/>
          <w:sz w:val="24"/>
          <w:szCs w:val="24"/>
        </w:rPr>
      </w:pPr>
    </w:p>
    <w:p w14:paraId="38072B19" w14:textId="4A1BD12A" w:rsidR="00631A3E" w:rsidRDefault="00442BEC" w:rsidP="00442BEC">
      <w:pPr>
        <w:pStyle w:val="Prrafodelista"/>
        <w:numPr>
          <w:ilvl w:val="3"/>
          <w:numId w:val="1"/>
        </w:numPr>
        <w:spacing w:line="360" w:lineRule="auto"/>
        <w:jc w:val="both"/>
        <w:rPr>
          <w:rFonts w:ascii="Arial" w:eastAsia="Arial" w:hAnsi="Arial" w:cs="Arial"/>
          <w:sz w:val="24"/>
          <w:szCs w:val="24"/>
        </w:rPr>
      </w:pPr>
      <w:r>
        <w:rPr>
          <w:rFonts w:ascii="Arial" w:eastAsia="Arial" w:hAnsi="Arial" w:cs="Arial"/>
          <w:sz w:val="24"/>
          <w:szCs w:val="24"/>
        </w:rPr>
        <w:t xml:space="preserve">En el artículo 127, incorporase </w:t>
      </w:r>
      <w:r w:rsidR="00631A3E">
        <w:rPr>
          <w:rFonts w:ascii="Arial" w:eastAsia="Arial" w:hAnsi="Arial" w:cs="Arial"/>
          <w:sz w:val="24"/>
          <w:szCs w:val="24"/>
        </w:rPr>
        <w:t>los siguientes</w:t>
      </w:r>
      <w:r>
        <w:rPr>
          <w:rFonts w:ascii="Arial" w:eastAsia="Arial" w:hAnsi="Arial" w:cs="Arial"/>
          <w:sz w:val="24"/>
          <w:szCs w:val="24"/>
        </w:rPr>
        <w:t xml:space="preserve"> inciso</w:t>
      </w:r>
      <w:r w:rsidR="00631A3E">
        <w:rPr>
          <w:rFonts w:ascii="Arial" w:eastAsia="Arial" w:hAnsi="Arial" w:cs="Arial"/>
          <w:sz w:val="24"/>
          <w:szCs w:val="24"/>
        </w:rPr>
        <w:t>s</w:t>
      </w:r>
      <w:r>
        <w:rPr>
          <w:rFonts w:ascii="Arial" w:eastAsia="Arial" w:hAnsi="Arial" w:cs="Arial"/>
          <w:sz w:val="24"/>
          <w:szCs w:val="24"/>
        </w:rPr>
        <w:t xml:space="preserve"> tercero</w:t>
      </w:r>
      <w:r w:rsidR="00631A3E">
        <w:rPr>
          <w:rFonts w:ascii="Arial" w:eastAsia="Arial" w:hAnsi="Arial" w:cs="Arial"/>
          <w:sz w:val="24"/>
          <w:szCs w:val="24"/>
        </w:rPr>
        <w:t xml:space="preserve"> y cuarto</w:t>
      </w:r>
      <w:r>
        <w:rPr>
          <w:rFonts w:ascii="Arial" w:eastAsia="Arial" w:hAnsi="Arial" w:cs="Arial"/>
          <w:sz w:val="24"/>
          <w:szCs w:val="24"/>
        </w:rPr>
        <w:t>, nuevo</w:t>
      </w:r>
      <w:r w:rsidR="00631A3E">
        <w:rPr>
          <w:rFonts w:ascii="Arial" w:eastAsia="Arial" w:hAnsi="Arial" w:cs="Arial"/>
          <w:sz w:val="24"/>
          <w:szCs w:val="24"/>
        </w:rPr>
        <w:t>s</w:t>
      </w:r>
      <w:r>
        <w:rPr>
          <w:rFonts w:ascii="Arial" w:eastAsia="Arial" w:hAnsi="Arial" w:cs="Arial"/>
          <w:sz w:val="24"/>
          <w:szCs w:val="24"/>
        </w:rPr>
        <w:t>, pasando el actual</w:t>
      </w:r>
      <w:r w:rsidR="00631A3E">
        <w:rPr>
          <w:rFonts w:ascii="Arial" w:eastAsia="Arial" w:hAnsi="Arial" w:cs="Arial"/>
          <w:sz w:val="24"/>
          <w:szCs w:val="24"/>
        </w:rPr>
        <w:t xml:space="preserve"> tercero</w:t>
      </w:r>
      <w:r>
        <w:rPr>
          <w:rFonts w:ascii="Arial" w:eastAsia="Arial" w:hAnsi="Arial" w:cs="Arial"/>
          <w:sz w:val="24"/>
          <w:szCs w:val="24"/>
        </w:rPr>
        <w:t xml:space="preserve"> a ser </w:t>
      </w:r>
      <w:r w:rsidR="00631A3E">
        <w:rPr>
          <w:rFonts w:ascii="Arial" w:eastAsia="Arial" w:hAnsi="Arial" w:cs="Arial"/>
          <w:sz w:val="24"/>
          <w:szCs w:val="24"/>
        </w:rPr>
        <w:t>quinto:</w:t>
      </w:r>
    </w:p>
    <w:p w14:paraId="28340A88" w14:textId="77777777" w:rsidR="00631A3E" w:rsidRDefault="00631A3E" w:rsidP="00631A3E">
      <w:pPr>
        <w:pStyle w:val="Prrafodelista"/>
        <w:spacing w:line="360" w:lineRule="auto"/>
        <w:ind w:left="360"/>
        <w:jc w:val="both"/>
        <w:rPr>
          <w:rFonts w:ascii="Arial" w:eastAsia="Arial" w:hAnsi="Arial" w:cs="Arial"/>
          <w:sz w:val="24"/>
          <w:szCs w:val="24"/>
        </w:rPr>
      </w:pPr>
    </w:p>
    <w:p w14:paraId="53F2708B" w14:textId="5BF0469E" w:rsidR="00631A3E" w:rsidRDefault="00442BEC" w:rsidP="00631A3E">
      <w:pPr>
        <w:pStyle w:val="Prrafodelista"/>
        <w:spacing w:line="360" w:lineRule="auto"/>
        <w:ind w:left="360"/>
        <w:jc w:val="both"/>
        <w:rPr>
          <w:rFonts w:ascii="Arial" w:eastAsia="Arial" w:hAnsi="Arial" w:cs="Arial"/>
          <w:sz w:val="24"/>
          <w:szCs w:val="24"/>
        </w:rPr>
      </w:pPr>
      <w:r>
        <w:rPr>
          <w:rFonts w:ascii="Arial" w:eastAsia="Arial" w:hAnsi="Arial" w:cs="Arial"/>
          <w:sz w:val="24"/>
          <w:szCs w:val="24"/>
        </w:rPr>
        <w:t>"</w:t>
      </w:r>
      <w:r w:rsidR="00343A15">
        <w:rPr>
          <w:rFonts w:ascii="Arial" w:eastAsia="Arial" w:hAnsi="Arial" w:cs="Arial"/>
          <w:sz w:val="24"/>
          <w:szCs w:val="24"/>
        </w:rPr>
        <w:t>L</w:t>
      </w:r>
      <w:r>
        <w:rPr>
          <w:rFonts w:ascii="Arial" w:eastAsia="Arial" w:hAnsi="Arial" w:cs="Arial"/>
          <w:sz w:val="24"/>
          <w:szCs w:val="24"/>
        </w:rPr>
        <w:t>a posibilidad de autorizar el retiro de</w:t>
      </w:r>
      <w:r w:rsidRPr="00442BEC">
        <w:rPr>
          <w:rFonts w:ascii="Arial" w:eastAsia="Arial" w:hAnsi="Arial" w:cs="Arial"/>
          <w:sz w:val="24"/>
          <w:szCs w:val="24"/>
        </w:rPr>
        <w:t xml:space="preserve"> fondos acumulados en su cuenta de capitalización individual de cotizaciones obligatorias,</w:t>
      </w:r>
      <w:r w:rsidR="00631A3E">
        <w:rPr>
          <w:rFonts w:ascii="Arial" w:eastAsia="Arial" w:hAnsi="Arial" w:cs="Arial"/>
          <w:sz w:val="24"/>
          <w:szCs w:val="24"/>
        </w:rPr>
        <w:t xml:space="preserve"> </w:t>
      </w:r>
      <w:r w:rsidR="00631A3E" w:rsidRPr="00631A3E">
        <w:rPr>
          <w:rFonts w:ascii="Arial" w:eastAsia="Arial" w:hAnsi="Arial" w:cs="Arial"/>
          <w:sz w:val="24"/>
          <w:szCs w:val="24"/>
        </w:rPr>
        <w:t>cualquiera sea la forma o modalidad</w:t>
      </w:r>
      <w:r w:rsidR="00631A3E">
        <w:rPr>
          <w:rFonts w:ascii="Arial" w:eastAsia="Arial" w:hAnsi="Arial" w:cs="Arial"/>
          <w:sz w:val="24"/>
          <w:szCs w:val="24"/>
        </w:rPr>
        <w:t xml:space="preserve">, </w:t>
      </w:r>
      <w:r w:rsidRPr="00442BEC">
        <w:rPr>
          <w:rFonts w:ascii="Arial" w:eastAsia="Arial" w:hAnsi="Arial" w:cs="Arial"/>
          <w:sz w:val="24"/>
          <w:szCs w:val="24"/>
        </w:rPr>
        <w:t>necesitará, en cada Cámara, la aprobación de las dos terceras partes de los diputados y senadores en ejercicio.</w:t>
      </w:r>
      <w:r>
        <w:rPr>
          <w:rFonts w:ascii="Arial" w:eastAsia="Arial" w:hAnsi="Arial" w:cs="Arial"/>
          <w:sz w:val="24"/>
          <w:szCs w:val="24"/>
        </w:rPr>
        <w:t xml:space="preserve"> </w:t>
      </w:r>
      <w:r w:rsidR="00631A3E" w:rsidRPr="00631A3E">
        <w:rPr>
          <w:rFonts w:ascii="Arial" w:eastAsia="Arial" w:hAnsi="Arial" w:cs="Arial"/>
          <w:sz w:val="24"/>
          <w:szCs w:val="24"/>
        </w:rPr>
        <w:t>Dicha reforma solo podrá presentarse durante las dos primeras legislaturas de cada periodo legislativo, y, si es rechazada, no podrá</w:t>
      </w:r>
      <w:r w:rsidR="00631A3E">
        <w:rPr>
          <w:rFonts w:ascii="Arial" w:eastAsia="Arial" w:hAnsi="Arial" w:cs="Arial"/>
          <w:sz w:val="24"/>
          <w:szCs w:val="24"/>
        </w:rPr>
        <w:t xml:space="preserve"> </w:t>
      </w:r>
      <w:r w:rsidR="00631A3E" w:rsidRPr="00631A3E">
        <w:rPr>
          <w:rFonts w:ascii="Arial" w:eastAsia="Arial" w:hAnsi="Arial" w:cs="Arial"/>
          <w:sz w:val="24"/>
          <w:szCs w:val="24"/>
        </w:rPr>
        <w:t xml:space="preserve">renovarse sino </w:t>
      </w:r>
      <w:r w:rsidR="00631A3E">
        <w:rPr>
          <w:rFonts w:ascii="Arial" w:eastAsia="Arial" w:hAnsi="Arial" w:cs="Arial"/>
          <w:sz w:val="24"/>
          <w:szCs w:val="24"/>
        </w:rPr>
        <w:t>hasta el periodo legislativo</w:t>
      </w:r>
      <w:r w:rsidR="00BA16C8" w:rsidRPr="00BA16C8">
        <w:rPr>
          <w:rFonts w:ascii="Arial" w:eastAsia="Arial" w:hAnsi="Arial" w:cs="Arial"/>
          <w:sz w:val="24"/>
          <w:szCs w:val="24"/>
        </w:rPr>
        <w:t xml:space="preserve"> </w:t>
      </w:r>
      <w:r w:rsidR="00BA16C8">
        <w:rPr>
          <w:rFonts w:ascii="Arial" w:eastAsia="Arial" w:hAnsi="Arial" w:cs="Arial"/>
          <w:sz w:val="24"/>
          <w:szCs w:val="24"/>
        </w:rPr>
        <w:t>siguiente</w:t>
      </w:r>
      <w:r w:rsidR="00631A3E" w:rsidRPr="00631A3E">
        <w:rPr>
          <w:rFonts w:ascii="Arial" w:eastAsia="Arial" w:hAnsi="Arial" w:cs="Arial"/>
          <w:sz w:val="24"/>
          <w:szCs w:val="24"/>
        </w:rPr>
        <w:t>.</w:t>
      </w:r>
    </w:p>
    <w:p w14:paraId="31452064" w14:textId="77777777" w:rsidR="00631A3E" w:rsidRDefault="00631A3E" w:rsidP="00631A3E">
      <w:pPr>
        <w:pStyle w:val="Prrafodelista"/>
        <w:spacing w:line="360" w:lineRule="auto"/>
        <w:ind w:left="360"/>
        <w:jc w:val="both"/>
        <w:rPr>
          <w:rFonts w:ascii="Arial" w:eastAsia="Arial" w:hAnsi="Arial" w:cs="Arial"/>
          <w:sz w:val="24"/>
          <w:szCs w:val="24"/>
        </w:rPr>
      </w:pPr>
    </w:p>
    <w:p w14:paraId="4F039A85" w14:textId="1F0D8AF9" w:rsidR="00631A3E" w:rsidRDefault="00343A15" w:rsidP="00631A3E">
      <w:pPr>
        <w:pStyle w:val="Prrafodelista"/>
        <w:spacing w:line="360" w:lineRule="auto"/>
        <w:ind w:left="360"/>
        <w:jc w:val="both"/>
        <w:rPr>
          <w:rFonts w:ascii="Arial" w:eastAsia="Arial" w:hAnsi="Arial" w:cs="Arial"/>
          <w:sz w:val="24"/>
          <w:szCs w:val="24"/>
        </w:rPr>
      </w:pPr>
      <w:r>
        <w:rPr>
          <w:rFonts w:ascii="Arial" w:eastAsia="Arial" w:hAnsi="Arial" w:cs="Arial"/>
          <w:sz w:val="24"/>
          <w:szCs w:val="24"/>
        </w:rPr>
        <w:t>Sin perjuicio de lo anterior, n</w:t>
      </w:r>
      <w:r w:rsidR="00BA16C8" w:rsidRPr="00BA16C8">
        <w:rPr>
          <w:rFonts w:ascii="Arial" w:eastAsia="Arial" w:hAnsi="Arial" w:cs="Arial"/>
          <w:sz w:val="24"/>
          <w:szCs w:val="24"/>
        </w:rPr>
        <w:t xml:space="preserve">o se admitirán a trámite proyectos de reforma constitucional iniciados por moción de los miembros de cualquiera de las cámaras que </w:t>
      </w:r>
      <w:r w:rsidR="00BF49B5" w:rsidRPr="00BF49B5">
        <w:rPr>
          <w:rFonts w:ascii="Arial" w:eastAsia="Arial" w:hAnsi="Arial" w:cs="Arial"/>
          <w:sz w:val="24"/>
          <w:szCs w:val="24"/>
        </w:rPr>
        <w:t>busquen modificar o incorporar artículos permanentes o disposiciones transitorias sobre materias que, conforme a los artículos 32 y 65, correspondan a atribuciones especiales o a la iniciativa exclusiva del Presidente de la República, o que, conforme al artículo 63, correspondan a materias propias de la ley.</w:t>
      </w:r>
      <w:r w:rsidR="00BA16C8">
        <w:rPr>
          <w:rFonts w:ascii="Arial" w:eastAsia="Arial" w:hAnsi="Arial" w:cs="Arial"/>
          <w:sz w:val="24"/>
          <w:szCs w:val="24"/>
        </w:rPr>
        <w:t xml:space="preserve">”. </w:t>
      </w:r>
    </w:p>
    <w:p w14:paraId="180D087B" w14:textId="77777777" w:rsidR="00D93C75" w:rsidRDefault="00D93C75" w:rsidP="00631A3E">
      <w:pPr>
        <w:pStyle w:val="Prrafodelista"/>
        <w:spacing w:line="360" w:lineRule="auto"/>
        <w:ind w:left="360"/>
        <w:jc w:val="both"/>
        <w:rPr>
          <w:rFonts w:ascii="Arial" w:eastAsia="Arial" w:hAnsi="Arial" w:cs="Arial"/>
          <w:sz w:val="24"/>
          <w:szCs w:val="24"/>
        </w:rPr>
      </w:pPr>
    </w:p>
    <w:p w14:paraId="04E8B6B4" w14:textId="31DCE7F8" w:rsidR="00631A3E" w:rsidRPr="00442BEC" w:rsidRDefault="00BA16C8" w:rsidP="00442BEC">
      <w:pPr>
        <w:pStyle w:val="Prrafodelista"/>
        <w:numPr>
          <w:ilvl w:val="3"/>
          <w:numId w:val="1"/>
        </w:numPr>
        <w:spacing w:line="360" w:lineRule="auto"/>
        <w:jc w:val="both"/>
        <w:rPr>
          <w:rFonts w:ascii="Arial" w:eastAsia="Arial" w:hAnsi="Arial" w:cs="Arial"/>
          <w:sz w:val="24"/>
          <w:szCs w:val="24"/>
        </w:rPr>
      </w:pPr>
      <w:r>
        <w:rPr>
          <w:rFonts w:ascii="Arial" w:eastAsia="Arial" w:hAnsi="Arial" w:cs="Arial"/>
          <w:sz w:val="24"/>
          <w:szCs w:val="24"/>
        </w:rPr>
        <w:t>Deróguense las disposiciones transitorias trigésima novena y quincuagésima.</w:t>
      </w:r>
    </w:p>
    <w:p w14:paraId="24E80F13" w14:textId="77777777" w:rsidR="00204D80" w:rsidRDefault="00204D80" w:rsidP="00204D80">
      <w:pPr>
        <w:spacing w:line="276" w:lineRule="auto"/>
        <w:jc w:val="both"/>
        <w:rPr>
          <w:rFonts w:ascii="Arial" w:eastAsia="Arial" w:hAnsi="Arial" w:cs="Arial"/>
          <w:sz w:val="24"/>
          <w:szCs w:val="24"/>
        </w:rPr>
      </w:pPr>
    </w:p>
    <w:p w14:paraId="7597243D" w14:textId="77777777" w:rsidR="00204D80" w:rsidRDefault="00204D80" w:rsidP="00204D80">
      <w:pPr>
        <w:spacing w:line="360" w:lineRule="auto"/>
        <w:jc w:val="both"/>
        <w:rPr>
          <w:rFonts w:ascii="Arial" w:eastAsia="Arial" w:hAnsi="Arial" w:cs="Arial"/>
          <w:b/>
          <w:sz w:val="28"/>
          <w:szCs w:val="28"/>
        </w:rPr>
      </w:pPr>
    </w:p>
    <w:p w14:paraId="42563E48" w14:textId="77777777" w:rsidR="00204D80" w:rsidRDefault="00204D80" w:rsidP="00204D80">
      <w:pPr>
        <w:spacing w:after="0" w:line="360" w:lineRule="auto"/>
        <w:jc w:val="center"/>
        <w:rPr>
          <w:rFonts w:ascii="Arial" w:eastAsia="Arial" w:hAnsi="Arial" w:cs="Arial"/>
          <w:b/>
          <w:smallCaps/>
          <w:sz w:val="32"/>
          <w:szCs w:val="32"/>
        </w:rPr>
      </w:pPr>
      <w:r>
        <w:rPr>
          <w:rFonts w:ascii="Arial" w:eastAsia="Arial" w:hAnsi="Arial" w:cs="Arial"/>
          <w:b/>
          <w:smallCaps/>
          <w:sz w:val="28"/>
          <w:szCs w:val="28"/>
        </w:rPr>
        <w:t>Francisco Undurraga Gazitúa</w:t>
      </w:r>
    </w:p>
    <w:p w14:paraId="01A02F65" w14:textId="77777777" w:rsidR="00204D80" w:rsidRDefault="00204D80" w:rsidP="00204D80">
      <w:pPr>
        <w:spacing w:line="360" w:lineRule="auto"/>
        <w:jc w:val="center"/>
        <w:rPr>
          <w:rFonts w:ascii="Arial" w:eastAsia="Arial" w:hAnsi="Arial" w:cs="Arial"/>
          <w:sz w:val="24"/>
          <w:szCs w:val="24"/>
        </w:rPr>
      </w:pPr>
      <w:r>
        <w:rPr>
          <w:rFonts w:ascii="Arial" w:eastAsia="Arial" w:hAnsi="Arial" w:cs="Arial"/>
          <w:sz w:val="24"/>
          <w:szCs w:val="24"/>
        </w:rPr>
        <w:t>H. Diputado de la República</w:t>
      </w:r>
    </w:p>
    <w:sectPr w:rsidR="00204D80" w:rsidSect="00AF660B">
      <w:footerReference w:type="default" r:id="rId8"/>
      <w:pgSz w:w="12240" w:h="18720" w:code="14"/>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7F52" w14:textId="77777777" w:rsidR="000D5902" w:rsidRDefault="000D5902" w:rsidP="00204D80">
      <w:pPr>
        <w:spacing w:after="0" w:line="240" w:lineRule="auto"/>
      </w:pPr>
      <w:r>
        <w:separator/>
      </w:r>
    </w:p>
  </w:endnote>
  <w:endnote w:type="continuationSeparator" w:id="0">
    <w:p w14:paraId="0E7714BD" w14:textId="77777777" w:rsidR="000D5902" w:rsidRDefault="000D5902" w:rsidP="0020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088B" w14:textId="77777777" w:rsidR="005E4B7E" w:rsidRDefault="00717C4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14:paraId="1921AC84" w14:textId="77777777" w:rsidR="005E4B7E" w:rsidRDefault="005E4B7E">
    <w:pPr>
      <w:pBdr>
        <w:top w:val="nil"/>
        <w:left w:val="nil"/>
        <w:bottom w:val="nil"/>
        <w:right w:val="nil"/>
        <w:between w:val="nil"/>
      </w:pBdr>
      <w:tabs>
        <w:tab w:val="center" w:pos="4419"/>
        <w:tab w:val="right" w:pos="8838"/>
      </w:tabs>
      <w:spacing w:after="0" w:line="240" w:lineRule="auto"/>
      <w:rPr>
        <w:color w:val="000000"/>
      </w:rPr>
    </w:pPr>
  </w:p>
  <w:p w14:paraId="3BE40CA2" w14:textId="77777777" w:rsidR="005E4B7E" w:rsidRDefault="005E4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B9129" w14:textId="77777777" w:rsidR="000D5902" w:rsidRDefault="000D5902" w:rsidP="00204D80">
      <w:pPr>
        <w:spacing w:after="0" w:line="240" w:lineRule="auto"/>
      </w:pPr>
      <w:r>
        <w:separator/>
      </w:r>
    </w:p>
  </w:footnote>
  <w:footnote w:type="continuationSeparator" w:id="0">
    <w:p w14:paraId="22D92FC3" w14:textId="77777777" w:rsidR="000D5902" w:rsidRDefault="000D5902" w:rsidP="00204D80">
      <w:pPr>
        <w:spacing w:after="0" w:line="240" w:lineRule="auto"/>
      </w:pPr>
      <w:r>
        <w:continuationSeparator/>
      </w:r>
    </w:p>
  </w:footnote>
  <w:footnote w:id="1">
    <w:p w14:paraId="5D30CCA5" w14:textId="77777777" w:rsidR="00A95E76" w:rsidRPr="009D21DD" w:rsidRDefault="00A95E76" w:rsidP="009D21DD">
      <w:pPr>
        <w:pStyle w:val="Sinespaciado"/>
        <w:ind w:firstLine="284"/>
        <w:jc w:val="both"/>
        <w:rPr>
          <w:rFonts w:ascii="Arial" w:hAnsi="Arial" w:cs="Arial"/>
          <w:sz w:val="20"/>
          <w:szCs w:val="20"/>
        </w:rPr>
      </w:pPr>
      <w:r w:rsidRPr="009D21DD">
        <w:rPr>
          <w:rStyle w:val="Refdenotaalpie"/>
          <w:rFonts w:ascii="Arial" w:hAnsi="Arial" w:cs="Arial"/>
          <w:sz w:val="20"/>
          <w:szCs w:val="20"/>
        </w:rPr>
        <w:footnoteRef/>
      </w:r>
      <w:r w:rsidRPr="009D21DD">
        <w:rPr>
          <w:rFonts w:ascii="Arial" w:hAnsi="Arial" w:cs="Arial"/>
          <w:sz w:val="20"/>
          <w:szCs w:val="20"/>
        </w:rPr>
        <w:t xml:space="preserve"> </w:t>
      </w:r>
      <w:r w:rsidRPr="009D21DD">
        <w:rPr>
          <w:rFonts w:ascii="Arial" w:hAnsi="Arial" w:cs="Arial"/>
          <w:i/>
          <w:sz w:val="20"/>
          <w:szCs w:val="20"/>
        </w:rPr>
        <w:t>Estimación de los efectos del proyecto de Sexto Retiro</w:t>
      </w:r>
      <w:r w:rsidRPr="009D21DD">
        <w:rPr>
          <w:rFonts w:ascii="Arial" w:hAnsi="Arial" w:cs="Arial"/>
          <w:sz w:val="20"/>
          <w:szCs w:val="20"/>
        </w:rPr>
        <w:t xml:space="preserve">, Soledad Hormazábal y Juan José Orbach, Horizontal Chile, 2023, en: </w:t>
      </w:r>
      <w:hyperlink r:id="rId1" w:history="1">
        <w:r w:rsidRPr="009D21DD">
          <w:rPr>
            <w:rStyle w:val="Hipervnculo"/>
            <w:rFonts w:ascii="Arial" w:hAnsi="Arial" w:cs="Arial"/>
            <w:sz w:val="20"/>
            <w:szCs w:val="20"/>
          </w:rPr>
          <w:t>https://horizontalchile.cl/assets/uploads/2023/03/sexto-retiro-4.pdf</w:t>
        </w:r>
      </w:hyperlink>
      <w:r w:rsidRPr="009D21DD">
        <w:rPr>
          <w:rFonts w:ascii="Arial" w:hAnsi="Arial" w:cs="Arial"/>
          <w:sz w:val="20"/>
          <w:szCs w:val="20"/>
        </w:rPr>
        <w:t xml:space="preserve">. </w:t>
      </w:r>
    </w:p>
  </w:footnote>
  <w:footnote w:id="2">
    <w:p w14:paraId="4CAC6419" w14:textId="77777777" w:rsidR="00A95E76" w:rsidRPr="009D21DD" w:rsidRDefault="00A95E76" w:rsidP="009D21DD">
      <w:pPr>
        <w:pStyle w:val="Sinespaciado"/>
        <w:ind w:firstLine="284"/>
        <w:jc w:val="both"/>
        <w:rPr>
          <w:rFonts w:ascii="Arial" w:hAnsi="Arial" w:cs="Arial"/>
          <w:i/>
          <w:sz w:val="20"/>
          <w:szCs w:val="20"/>
        </w:rPr>
      </w:pPr>
      <w:r w:rsidRPr="009D21DD">
        <w:rPr>
          <w:rStyle w:val="Refdenotaalpie"/>
          <w:rFonts w:ascii="Arial" w:hAnsi="Arial" w:cs="Arial"/>
          <w:sz w:val="20"/>
          <w:szCs w:val="20"/>
        </w:rPr>
        <w:footnoteRef/>
      </w:r>
      <w:r w:rsidRPr="009D21DD">
        <w:rPr>
          <w:rFonts w:ascii="Arial" w:hAnsi="Arial" w:cs="Arial"/>
          <w:sz w:val="20"/>
          <w:szCs w:val="20"/>
        </w:rPr>
        <w:t xml:space="preserve"> </w:t>
      </w:r>
      <w:r w:rsidRPr="009D21DD">
        <w:rPr>
          <w:rFonts w:ascii="Arial" w:hAnsi="Arial" w:cs="Arial"/>
          <w:i/>
          <w:sz w:val="20"/>
          <w:szCs w:val="20"/>
        </w:rPr>
        <w:t>Efectos de un eventual séptimo retiro de fondos en la previsión de las personas,</w:t>
      </w:r>
      <w:r w:rsidRPr="009D21DD">
        <w:rPr>
          <w:rFonts w:ascii="Arial" w:hAnsi="Arial" w:cs="Arial"/>
          <w:sz w:val="20"/>
          <w:szCs w:val="20"/>
        </w:rPr>
        <w:t xml:space="preserve"> Superintendencia de Pensiones, 2024, en: </w:t>
      </w:r>
      <w:hyperlink r:id="rId2" w:history="1">
        <w:r w:rsidRPr="009D21DD">
          <w:rPr>
            <w:rStyle w:val="Hipervnculo"/>
            <w:rFonts w:ascii="Arial" w:hAnsi="Arial" w:cs="Arial"/>
            <w:sz w:val="20"/>
            <w:szCs w:val="20"/>
          </w:rPr>
          <w:t>https://www.camara.cl/verDoc.aspx?prmID=320564&amp;prmTipo=DOCUMENTO_COMISION</w:t>
        </w:r>
      </w:hyperlink>
      <w:r w:rsidRPr="009D21DD">
        <w:rPr>
          <w:rFonts w:ascii="Arial" w:hAnsi="Arial" w:cs="Arial"/>
          <w:sz w:val="20"/>
          <w:szCs w:val="20"/>
        </w:rPr>
        <w:t xml:space="preserve">. </w:t>
      </w:r>
    </w:p>
  </w:footnote>
  <w:footnote w:id="3">
    <w:p w14:paraId="7A0208B5" w14:textId="77777777" w:rsidR="00A95E76" w:rsidRPr="009D21DD" w:rsidRDefault="00A95E76" w:rsidP="009D21DD">
      <w:pPr>
        <w:pStyle w:val="Sinespaciado"/>
        <w:ind w:firstLine="284"/>
        <w:jc w:val="both"/>
        <w:rPr>
          <w:rFonts w:ascii="Arial" w:hAnsi="Arial" w:cs="Arial"/>
          <w:i/>
          <w:sz w:val="20"/>
          <w:szCs w:val="20"/>
        </w:rPr>
      </w:pPr>
      <w:r w:rsidRPr="009D21DD">
        <w:rPr>
          <w:rStyle w:val="Refdenotaalpie"/>
          <w:rFonts w:ascii="Arial" w:hAnsi="Arial" w:cs="Arial"/>
          <w:sz w:val="20"/>
          <w:szCs w:val="20"/>
        </w:rPr>
        <w:footnoteRef/>
      </w:r>
      <w:r w:rsidRPr="009D21DD">
        <w:rPr>
          <w:rFonts w:ascii="Arial" w:hAnsi="Arial" w:cs="Arial"/>
          <w:sz w:val="20"/>
          <w:szCs w:val="20"/>
        </w:rPr>
        <w:t xml:space="preserve"> </w:t>
      </w:r>
      <w:r w:rsidRPr="009D21DD">
        <w:rPr>
          <w:rFonts w:ascii="Arial" w:hAnsi="Arial" w:cs="Arial"/>
          <w:i/>
          <w:sz w:val="20"/>
          <w:szCs w:val="20"/>
        </w:rPr>
        <w:t xml:space="preserve">Modifica la Carta Fundamental para permitir retiros de fondos previsionales, </w:t>
      </w:r>
      <w:r w:rsidRPr="009D21DD">
        <w:rPr>
          <w:rFonts w:ascii="Arial" w:hAnsi="Arial" w:cs="Arial"/>
          <w:iCs/>
          <w:sz w:val="20"/>
          <w:szCs w:val="20"/>
        </w:rPr>
        <w:t>presentación del</w:t>
      </w:r>
      <w:r w:rsidRPr="009D21DD">
        <w:rPr>
          <w:rFonts w:ascii="Arial" w:hAnsi="Arial" w:cs="Arial"/>
          <w:sz w:val="20"/>
          <w:szCs w:val="20"/>
        </w:rPr>
        <w:t xml:space="preserve"> Ministerio de Hacienda, 2024, en: </w:t>
      </w:r>
      <w:hyperlink r:id="rId3" w:history="1">
        <w:r w:rsidRPr="009D21DD">
          <w:rPr>
            <w:rStyle w:val="Hipervnculo"/>
            <w:rFonts w:ascii="Arial" w:hAnsi="Arial" w:cs="Arial"/>
            <w:sz w:val="20"/>
            <w:szCs w:val="20"/>
          </w:rPr>
          <w:t>https://www.camara.cl/verDoc.aspx?prmID=320468&amp;prmTipo=DOCUMENTO_COMISION</w:t>
        </w:r>
      </w:hyperlink>
      <w:r w:rsidRPr="009D21DD">
        <w:rPr>
          <w:rFonts w:ascii="Arial" w:hAnsi="Arial" w:cs="Arial"/>
          <w:sz w:val="20"/>
          <w:szCs w:val="20"/>
        </w:rPr>
        <w:t xml:space="preserve">. </w:t>
      </w:r>
    </w:p>
  </w:footnote>
  <w:footnote w:id="4">
    <w:p w14:paraId="3963B891" w14:textId="77777777" w:rsidR="00A95E76" w:rsidRPr="009D21DD" w:rsidRDefault="00A95E76" w:rsidP="009D21DD">
      <w:pPr>
        <w:pStyle w:val="Sinespaciado"/>
        <w:ind w:firstLine="284"/>
        <w:jc w:val="both"/>
        <w:rPr>
          <w:rFonts w:ascii="Arial" w:hAnsi="Arial" w:cs="Arial"/>
          <w:sz w:val="20"/>
          <w:szCs w:val="20"/>
        </w:rPr>
      </w:pPr>
      <w:r w:rsidRPr="009D21DD">
        <w:rPr>
          <w:rFonts w:ascii="Arial" w:hAnsi="Arial" w:cs="Arial"/>
          <w:sz w:val="20"/>
          <w:szCs w:val="20"/>
          <w:vertAlign w:val="superscript"/>
        </w:rPr>
        <w:footnoteRef/>
      </w:r>
      <w:r w:rsidRPr="009D21DD">
        <w:rPr>
          <w:rFonts w:ascii="Arial" w:hAnsi="Arial" w:cs="Arial"/>
          <w:sz w:val="20"/>
          <w:szCs w:val="20"/>
        </w:rPr>
        <w:t xml:space="preserve"> Boletín 15998 (2023), </w:t>
      </w:r>
      <w:r w:rsidRPr="009D21DD">
        <w:rPr>
          <w:rFonts w:ascii="Arial" w:hAnsi="Arial" w:cs="Arial"/>
          <w:i/>
          <w:iCs/>
          <w:sz w:val="20"/>
          <w:szCs w:val="20"/>
        </w:rPr>
        <w:t>Modifica la Carta Fundamental para facultar, a los afiliados a las Administradoras de Fondos de Pensiones, pensionados de rentas vitalicias y exonerados políticos, a retirar parte de sus fondos previsionales</w:t>
      </w:r>
      <w:r w:rsidRPr="009D21DD">
        <w:rPr>
          <w:rFonts w:ascii="Arial" w:hAnsi="Arial" w:cs="Arial"/>
          <w:sz w:val="20"/>
          <w:szCs w:val="20"/>
        </w:rPr>
        <w:t xml:space="preserve">, en: </w:t>
      </w:r>
      <w:hyperlink r:id="rId4" w:history="1">
        <w:r w:rsidRPr="009D21DD">
          <w:rPr>
            <w:rStyle w:val="Hipervnculo"/>
            <w:rFonts w:ascii="Arial" w:hAnsi="Arial" w:cs="Arial"/>
            <w:sz w:val="20"/>
            <w:szCs w:val="20"/>
          </w:rPr>
          <w:t>https://www.camara.cl/legislacion/ProyectosDeLey/tramitacion.aspx?prmID=16539&amp;prmBOLETIN=15998-07</w:t>
        </w:r>
      </w:hyperlink>
      <w:r w:rsidRPr="009D21DD">
        <w:rPr>
          <w:rFonts w:ascii="Arial" w:hAnsi="Arial" w:cs="Arial"/>
          <w:sz w:val="20"/>
          <w:szCs w:val="20"/>
        </w:rPr>
        <w:t xml:space="preserve">. </w:t>
      </w:r>
    </w:p>
  </w:footnote>
  <w:footnote w:id="5">
    <w:p w14:paraId="41AC5EBA" w14:textId="77777777" w:rsidR="00A95E76" w:rsidRPr="009D21DD" w:rsidRDefault="00A95E76" w:rsidP="009D21DD">
      <w:pPr>
        <w:pStyle w:val="Sinespaciado"/>
        <w:ind w:firstLine="284"/>
        <w:jc w:val="both"/>
        <w:rPr>
          <w:rFonts w:ascii="Arial" w:hAnsi="Arial" w:cs="Arial"/>
          <w:sz w:val="20"/>
          <w:szCs w:val="20"/>
        </w:rPr>
      </w:pPr>
      <w:r w:rsidRPr="009D21DD">
        <w:rPr>
          <w:rFonts w:ascii="Arial" w:hAnsi="Arial" w:cs="Arial"/>
          <w:sz w:val="20"/>
          <w:szCs w:val="20"/>
          <w:vertAlign w:val="superscript"/>
        </w:rPr>
        <w:footnoteRef/>
      </w:r>
      <w:r w:rsidRPr="009D21DD">
        <w:rPr>
          <w:rFonts w:ascii="Arial" w:hAnsi="Arial" w:cs="Arial"/>
          <w:sz w:val="20"/>
          <w:szCs w:val="20"/>
        </w:rPr>
        <w:t xml:space="preserve"> Boletín 16715 (2024), </w:t>
      </w:r>
      <w:r w:rsidRPr="009D21DD">
        <w:rPr>
          <w:rFonts w:ascii="Arial" w:hAnsi="Arial" w:cs="Arial"/>
          <w:i/>
          <w:iCs/>
          <w:sz w:val="20"/>
          <w:szCs w:val="20"/>
        </w:rPr>
        <w:t>Modifica la Carta Fundamental para permitir, a las personas obligadas por ley a cotizar para la seguridad social, disponer de un monto equivalente al quince por ciento del total de sus ahorros previsionales</w:t>
      </w:r>
      <w:r w:rsidRPr="009D21DD">
        <w:rPr>
          <w:rFonts w:ascii="Arial" w:hAnsi="Arial" w:cs="Arial"/>
          <w:sz w:val="20"/>
          <w:szCs w:val="20"/>
        </w:rPr>
        <w:t xml:space="preserve">, en: </w:t>
      </w:r>
      <w:hyperlink r:id="rId5" w:history="1">
        <w:r w:rsidRPr="009D21DD">
          <w:rPr>
            <w:rStyle w:val="Hipervnculo"/>
            <w:rFonts w:ascii="Arial" w:hAnsi="Arial" w:cs="Arial"/>
            <w:sz w:val="20"/>
            <w:szCs w:val="20"/>
          </w:rPr>
          <w:t>https://www.camara.cl/legislacion/ProyectosDeLey/tramitacion.aspx?prmID=17289&amp;prmBOLETIN=16715-07</w:t>
        </w:r>
      </w:hyperlink>
      <w:r w:rsidRPr="009D21DD">
        <w:rPr>
          <w:rFonts w:ascii="Arial" w:hAnsi="Arial" w:cs="Arial"/>
          <w:sz w:val="20"/>
          <w:szCs w:val="20"/>
        </w:rPr>
        <w:t xml:space="preserve">; </w:t>
      </w:r>
    </w:p>
    <w:p w14:paraId="0CBAED6D" w14:textId="77777777" w:rsidR="00A95E76" w:rsidRPr="009D21DD" w:rsidRDefault="00A95E76" w:rsidP="009D21DD">
      <w:pPr>
        <w:pStyle w:val="Sinespaciado"/>
        <w:ind w:firstLine="284"/>
        <w:jc w:val="both"/>
        <w:rPr>
          <w:rFonts w:ascii="Arial" w:hAnsi="Arial" w:cs="Arial"/>
          <w:sz w:val="20"/>
          <w:szCs w:val="20"/>
        </w:rPr>
      </w:pPr>
      <w:r w:rsidRPr="009D21DD">
        <w:rPr>
          <w:rFonts w:ascii="Arial" w:hAnsi="Arial" w:cs="Arial"/>
          <w:sz w:val="20"/>
          <w:szCs w:val="20"/>
        </w:rPr>
        <w:t xml:space="preserve">y Boletín 16797 (2024), </w:t>
      </w:r>
      <w:r w:rsidRPr="009D21DD">
        <w:rPr>
          <w:rFonts w:ascii="Arial" w:hAnsi="Arial" w:cs="Arial"/>
          <w:i/>
          <w:iCs/>
          <w:sz w:val="20"/>
          <w:szCs w:val="20"/>
        </w:rPr>
        <w:t>Modifica la Carta Fundamental para permitir, a los cotizantes de fondos de pensiones, el retiro total o parcial de sus ahorros previsionales, para solventar gastos de enfermedades catastróficas y salvaguardar su única vivienda</w:t>
      </w:r>
      <w:r w:rsidRPr="009D21DD">
        <w:rPr>
          <w:rFonts w:ascii="Arial" w:hAnsi="Arial" w:cs="Arial"/>
          <w:sz w:val="20"/>
          <w:szCs w:val="20"/>
        </w:rPr>
        <w:t xml:space="preserve">, en: </w:t>
      </w:r>
      <w:hyperlink r:id="rId6" w:history="1">
        <w:r w:rsidRPr="009D21DD">
          <w:rPr>
            <w:rStyle w:val="Hipervnculo"/>
            <w:rFonts w:ascii="Arial" w:hAnsi="Arial" w:cs="Arial"/>
            <w:sz w:val="20"/>
            <w:szCs w:val="20"/>
          </w:rPr>
          <w:t>https://www.camara.cl/legislacion/ProyectosDeLey/tramitacion.aspx?prmID=17404&amp;prmBOLETIN=16797-07</w:t>
        </w:r>
      </w:hyperlink>
      <w:r w:rsidRPr="009D21DD">
        <w:rPr>
          <w:rFonts w:ascii="Arial" w:hAnsi="Arial" w:cs="Arial"/>
          <w:sz w:val="20"/>
          <w:szCs w:val="20"/>
        </w:rPr>
        <w:t xml:space="preserve">. </w:t>
      </w:r>
    </w:p>
  </w:footnote>
  <w:footnote w:id="6">
    <w:p w14:paraId="7A3318A1" w14:textId="77777777" w:rsidR="00A95E76" w:rsidRPr="009D21DD" w:rsidRDefault="00A95E76" w:rsidP="009D21DD">
      <w:pPr>
        <w:pStyle w:val="Sinespaciado"/>
        <w:ind w:firstLine="284"/>
        <w:jc w:val="both"/>
        <w:rPr>
          <w:rFonts w:ascii="Arial" w:hAnsi="Arial" w:cs="Arial"/>
          <w:sz w:val="20"/>
          <w:szCs w:val="20"/>
        </w:rPr>
      </w:pPr>
      <w:r w:rsidRPr="009D21DD">
        <w:rPr>
          <w:rFonts w:ascii="Arial" w:hAnsi="Arial" w:cs="Arial"/>
          <w:sz w:val="20"/>
          <w:szCs w:val="20"/>
          <w:vertAlign w:val="superscript"/>
        </w:rPr>
        <w:footnoteRef/>
      </w:r>
      <w:r w:rsidRPr="009D21DD">
        <w:rPr>
          <w:rFonts w:ascii="Arial" w:hAnsi="Arial" w:cs="Arial"/>
          <w:sz w:val="20"/>
          <w:szCs w:val="20"/>
        </w:rPr>
        <w:t xml:space="preserve"> Boletín 16796 (2024), </w:t>
      </w:r>
      <w:r w:rsidRPr="009D21DD">
        <w:rPr>
          <w:rFonts w:ascii="Arial" w:hAnsi="Arial" w:cs="Arial"/>
          <w:i/>
          <w:iCs/>
          <w:sz w:val="20"/>
          <w:szCs w:val="20"/>
        </w:rPr>
        <w:t>Modifica la Carta Fundamental para permitir, a los cotizantes del sistema de pensiones, el retiro de hasta la mitad de sus ahorros previsionales, en casos que indica</w:t>
      </w:r>
      <w:r w:rsidRPr="009D21DD">
        <w:rPr>
          <w:rFonts w:ascii="Arial" w:hAnsi="Arial" w:cs="Arial"/>
          <w:sz w:val="20"/>
          <w:szCs w:val="20"/>
        </w:rPr>
        <w:t xml:space="preserve">, en: </w:t>
      </w:r>
      <w:hyperlink r:id="rId7" w:history="1">
        <w:r w:rsidRPr="009D21DD">
          <w:rPr>
            <w:rStyle w:val="Hipervnculo"/>
            <w:rFonts w:ascii="Arial" w:hAnsi="Arial" w:cs="Arial"/>
            <w:sz w:val="20"/>
            <w:szCs w:val="20"/>
          </w:rPr>
          <w:t>https://www.camara.cl/legislacion/ProyectosDeLey/tramitacion.aspx?prmID=17403&amp;prmBOLETIN=16796-07</w:t>
        </w:r>
      </w:hyperlink>
      <w:r w:rsidRPr="009D21DD">
        <w:rPr>
          <w:rFonts w:ascii="Arial" w:hAnsi="Arial" w:cs="Arial"/>
          <w:sz w:val="20"/>
          <w:szCs w:val="20"/>
        </w:rPr>
        <w:t xml:space="preserve">. </w:t>
      </w:r>
    </w:p>
  </w:footnote>
  <w:footnote w:id="7">
    <w:p w14:paraId="1544D4DF" w14:textId="77777777" w:rsidR="00A95E76" w:rsidRPr="009D21DD" w:rsidRDefault="00A95E76" w:rsidP="009D21DD">
      <w:pPr>
        <w:pStyle w:val="Sinespaciado"/>
        <w:ind w:firstLine="284"/>
        <w:jc w:val="both"/>
        <w:rPr>
          <w:rFonts w:ascii="Arial" w:hAnsi="Arial" w:cs="Arial"/>
          <w:sz w:val="20"/>
          <w:szCs w:val="20"/>
        </w:rPr>
      </w:pPr>
      <w:r w:rsidRPr="009D21DD">
        <w:rPr>
          <w:rFonts w:ascii="Arial" w:hAnsi="Arial" w:cs="Arial"/>
          <w:sz w:val="20"/>
          <w:szCs w:val="20"/>
          <w:vertAlign w:val="superscript"/>
        </w:rPr>
        <w:footnoteRef/>
      </w:r>
      <w:r w:rsidRPr="009D21DD">
        <w:rPr>
          <w:rFonts w:ascii="Arial" w:hAnsi="Arial" w:cs="Arial"/>
          <w:sz w:val="20"/>
          <w:szCs w:val="20"/>
        </w:rPr>
        <w:t xml:space="preserve"> Boletín 16912 (2024), </w:t>
      </w:r>
      <w:r w:rsidRPr="009D21DD">
        <w:rPr>
          <w:rFonts w:ascii="Arial" w:hAnsi="Arial" w:cs="Arial"/>
          <w:i/>
          <w:iCs/>
          <w:sz w:val="20"/>
          <w:szCs w:val="20"/>
        </w:rPr>
        <w:t>Modifica la Carta Fundamental para permitir el retiro del diez por ciento de los fondos acumulados en la cuenta de capitalización individual de cotizaciones obligatorias</w:t>
      </w:r>
      <w:r w:rsidRPr="009D21DD">
        <w:rPr>
          <w:rFonts w:ascii="Arial" w:hAnsi="Arial" w:cs="Arial"/>
          <w:sz w:val="20"/>
          <w:szCs w:val="20"/>
        </w:rPr>
        <w:t xml:space="preserve">, en: </w:t>
      </w:r>
      <w:hyperlink r:id="rId8" w:history="1">
        <w:r w:rsidRPr="009D21DD">
          <w:rPr>
            <w:rStyle w:val="Hipervnculo"/>
            <w:rFonts w:ascii="Arial" w:hAnsi="Arial" w:cs="Arial"/>
            <w:sz w:val="20"/>
            <w:szCs w:val="20"/>
          </w:rPr>
          <w:t>https://www.camara.cl/legislacion/ProyectosDeLey/tramitacion.aspx?prmID=17524&amp;prmBOLETIN=16912-07</w:t>
        </w:r>
      </w:hyperlink>
      <w:r w:rsidRPr="009D21DD">
        <w:rPr>
          <w:rFonts w:ascii="Arial" w:hAnsi="Arial" w:cs="Arial"/>
          <w:sz w:val="20"/>
          <w:szCs w:val="20"/>
        </w:rPr>
        <w:t xml:space="preserve">. </w:t>
      </w:r>
    </w:p>
  </w:footnote>
  <w:footnote w:id="8">
    <w:p w14:paraId="0CA73692" w14:textId="77777777" w:rsidR="00A95E76" w:rsidRPr="009D21DD" w:rsidRDefault="00A95E76" w:rsidP="009D21DD">
      <w:pPr>
        <w:pStyle w:val="Sinespaciado"/>
        <w:ind w:firstLine="284"/>
        <w:jc w:val="both"/>
        <w:rPr>
          <w:rFonts w:ascii="Arial" w:hAnsi="Arial" w:cs="Arial"/>
          <w:b/>
          <w:bCs/>
          <w:i/>
          <w:iCs/>
          <w:sz w:val="20"/>
          <w:szCs w:val="20"/>
        </w:rPr>
      </w:pPr>
      <w:r w:rsidRPr="009D21DD">
        <w:rPr>
          <w:rFonts w:ascii="Arial" w:hAnsi="Arial" w:cs="Arial"/>
          <w:sz w:val="20"/>
          <w:szCs w:val="20"/>
          <w:vertAlign w:val="superscript"/>
        </w:rPr>
        <w:footnoteRef/>
      </w:r>
      <w:r w:rsidRPr="009D21DD">
        <w:rPr>
          <w:rFonts w:ascii="Arial" w:hAnsi="Arial" w:cs="Arial"/>
          <w:sz w:val="20"/>
          <w:szCs w:val="20"/>
        </w:rPr>
        <w:t xml:space="preserve"> Boletín 16937 (2024), </w:t>
      </w:r>
      <w:r w:rsidRPr="009D21DD">
        <w:rPr>
          <w:rFonts w:ascii="Arial" w:hAnsi="Arial" w:cs="Arial"/>
          <w:i/>
          <w:iCs/>
          <w:sz w:val="20"/>
          <w:szCs w:val="20"/>
        </w:rPr>
        <w:t xml:space="preserve">Modifica la Carta Fundamental para autorizar el retiro de fondos previsionales a personas aquejadas por enfermedades poco frecuentes y de alto costo, </w:t>
      </w:r>
      <w:r w:rsidRPr="009D21DD">
        <w:rPr>
          <w:rFonts w:ascii="Arial" w:hAnsi="Arial" w:cs="Arial"/>
          <w:sz w:val="20"/>
          <w:szCs w:val="20"/>
        </w:rPr>
        <w:t xml:space="preserve">en: </w:t>
      </w:r>
      <w:hyperlink r:id="rId9" w:history="1">
        <w:r w:rsidRPr="009D21DD">
          <w:rPr>
            <w:rStyle w:val="Hipervnculo"/>
            <w:rFonts w:ascii="Arial" w:hAnsi="Arial" w:cs="Arial"/>
            <w:sz w:val="20"/>
            <w:szCs w:val="20"/>
          </w:rPr>
          <w:t>https://www.camara.cl/legislacion/ProyectosDeLey/tramitacion.aspx?prmID=17550&amp;prmBOLETIN=16937-07</w:t>
        </w:r>
      </w:hyperlink>
      <w:r w:rsidRPr="009D21DD">
        <w:rPr>
          <w:rFonts w:ascii="Arial" w:hAnsi="Arial" w:cs="Arial"/>
          <w:sz w:val="20"/>
          <w:szCs w:val="20"/>
        </w:rPr>
        <w:t xml:space="preserve">. </w:t>
      </w:r>
    </w:p>
  </w:footnote>
  <w:footnote w:id="9">
    <w:p w14:paraId="05E5446D" w14:textId="77777777" w:rsidR="00A95E76" w:rsidRPr="009D21DD" w:rsidRDefault="00A95E76" w:rsidP="009D21DD">
      <w:pPr>
        <w:pStyle w:val="Sinespaciado"/>
        <w:ind w:firstLine="284"/>
        <w:jc w:val="both"/>
        <w:rPr>
          <w:rFonts w:ascii="Arial" w:hAnsi="Arial" w:cs="Arial"/>
          <w:i/>
          <w:iCs/>
          <w:sz w:val="20"/>
          <w:szCs w:val="20"/>
        </w:rPr>
      </w:pPr>
      <w:r w:rsidRPr="009D21DD">
        <w:rPr>
          <w:rFonts w:ascii="Arial" w:hAnsi="Arial" w:cs="Arial"/>
          <w:sz w:val="20"/>
          <w:szCs w:val="20"/>
          <w:vertAlign w:val="superscript"/>
        </w:rPr>
        <w:footnoteRef/>
      </w:r>
      <w:r w:rsidRPr="009D21DD">
        <w:rPr>
          <w:rFonts w:ascii="Arial" w:hAnsi="Arial" w:cs="Arial"/>
          <w:sz w:val="20"/>
          <w:szCs w:val="20"/>
        </w:rPr>
        <w:t xml:space="preserve"> Boletín 16955 (2024), </w:t>
      </w:r>
      <w:r w:rsidRPr="009D21DD">
        <w:rPr>
          <w:rFonts w:ascii="Arial" w:hAnsi="Arial" w:cs="Arial"/>
          <w:i/>
          <w:iCs/>
          <w:sz w:val="20"/>
          <w:szCs w:val="20"/>
        </w:rPr>
        <w:t>Modifica la Carta Fundamental para incorporar, como parte del derecho a la seguridad social, la facultad de los afiliados al sistema de capitalización individual de retirar el total de sus fondos previsionales</w:t>
      </w:r>
      <w:r w:rsidRPr="009D21DD">
        <w:rPr>
          <w:rFonts w:ascii="Arial" w:hAnsi="Arial" w:cs="Arial"/>
          <w:sz w:val="20"/>
          <w:szCs w:val="20"/>
        </w:rPr>
        <w:t xml:space="preserve">, en: </w:t>
      </w:r>
      <w:hyperlink r:id="rId10" w:history="1">
        <w:r w:rsidRPr="009D21DD">
          <w:rPr>
            <w:rStyle w:val="Hipervnculo"/>
            <w:rFonts w:ascii="Arial" w:hAnsi="Arial" w:cs="Arial"/>
            <w:sz w:val="20"/>
            <w:szCs w:val="20"/>
          </w:rPr>
          <w:t>https://www.camara.cl/legislacion/ProyectosDeLey/tramitacion.aspx?prmID=17568&amp;prmBOLETIN=16955-07</w:t>
        </w:r>
      </w:hyperlink>
      <w:r w:rsidRPr="009D21DD">
        <w:rPr>
          <w:rFonts w:ascii="Arial" w:hAnsi="Arial" w:cs="Arial"/>
          <w:sz w:val="20"/>
          <w:szCs w:val="20"/>
        </w:rPr>
        <w:t xml:space="preserve">. </w:t>
      </w:r>
    </w:p>
  </w:footnote>
  <w:footnote w:id="10">
    <w:p w14:paraId="477EC4B7" w14:textId="77777777" w:rsidR="00A95E76" w:rsidRPr="009D21DD" w:rsidRDefault="00A95E76" w:rsidP="009D21DD">
      <w:pPr>
        <w:pStyle w:val="Sinespaciado"/>
        <w:ind w:firstLine="284"/>
        <w:jc w:val="both"/>
        <w:rPr>
          <w:rFonts w:ascii="Arial" w:hAnsi="Arial" w:cs="Arial"/>
          <w:sz w:val="20"/>
          <w:szCs w:val="20"/>
        </w:rPr>
      </w:pPr>
      <w:r w:rsidRPr="009D21DD">
        <w:rPr>
          <w:rFonts w:ascii="Arial" w:hAnsi="Arial" w:cs="Arial"/>
          <w:sz w:val="20"/>
          <w:szCs w:val="20"/>
          <w:vertAlign w:val="superscript"/>
        </w:rPr>
        <w:footnoteRef/>
      </w:r>
      <w:r w:rsidRPr="009D21DD">
        <w:rPr>
          <w:rFonts w:ascii="Arial" w:hAnsi="Arial" w:cs="Arial"/>
          <w:sz w:val="20"/>
          <w:szCs w:val="20"/>
        </w:rPr>
        <w:t xml:space="preserve"> Boletín 16990 (2024), </w:t>
      </w:r>
      <w:r w:rsidRPr="009D21DD">
        <w:rPr>
          <w:rFonts w:ascii="Arial" w:hAnsi="Arial" w:cs="Arial"/>
          <w:i/>
          <w:iCs/>
          <w:sz w:val="20"/>
          <w:szCs w:val="20"/>
        </w:rPr>
        <w:t>Modifica la Carta Fundamental para permitir el autopréstamo de fondos de capitalización individual administrados por las AFP</w:t>
      </w:r>
      <w:r w:rsidRPr="009D21DD">
        <w:rPr>
          <w:rFonts w:ascii="Arial" w:hAnsi="Arial" w:cs="Arial"/>
          <w:sz w:val="20"/>
          <w:szCs w:val="20"/>
        </w:rPr>
        <w:t xml:space="preserve">, en: </w:t>
      </w:r>
      <w:hyperlink r:id="rId11" w:history="1">
        <w:r w:rsidRPr="009D21DD">
          <w:rPr>
            <w:rStyle w:val="Hipervnculo"/>
            <w:rFonts w:ascii="Arial" w:hAnsi="Arial" w:cs="Arial"/>
            <w:sz w:val="20"/>
            <w:szCs w:val="20"/>
          </w:rPr>
          <w:t>https://www.camara.cl/legislacion/ProyectosDeLey/tramitacion.aspx?prmID=17604&amp;prmBOLETIN=16990-07</w:t>
        </w:r>
      </w:hyperlink>
      <w:r w:rsidRPr="009D21DD">
        <w:rPr>
          <w:rFonts w:ascii="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67A4"/>
    <w:multiLevelType w:val="hybridMultilevel"/>
    <w:tmpl w:val="829AD0B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206F09DA"/>
    <w:multiLevelType w:val="hybridMultilevel"/>
    <w:tmpl w:val="2E90BAFE"/>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start w:val="1"/>
      <w:numFmt w:val="bullet"/>
      <w:lvlText w:val=""/>
      <w:lvlJc w:val="left"/>
      <w:pPr>
        <w:ind w:left="2444" w:hanging="360"/>
      </w:pPr>
      <w:rPr>
        <w:rFonts w:ascii="Wingdings" w:hAnsi="Wingdings" w:hint="default"/>
      </w:rPr>
    </w:lvl>
    <w:lvl w:ilvl="3" w:tplc="340A0001">
      <w:start w:val="1"/>
      <w:numFmt w:val="bullet"/>
      <w:lvlText w:val=""/>
      <w:lvlJc w:val="left"/>
      <w:pPr>
        <w:ind w:left="3164" w:hanging="360"/>
      </w:pPr>
      <w:rPr>
        <w:rFonts w:ascii="Symbol" w:hAnsi="Symbol" w:hint="default"/>
      </w:rPr>
    </w:lvl>
    <w:lvl w:ilvl="4" w:tplc="340A0003">
      <w:start w:val="1"/>
      <w:numFmt w:val="bullet"/>
      <w:lvlText w:val="o"/>
      <w:lvlJc w:val="left"/>
      <w:pPr>
        <w:ind w:left="3884" w:hanging="360"/>
      </w:pPr>
      <w:rPr>
        <w:rFonts w:ascii="Courier New" w:hAnsi="Courier New" w:cs="Courier New" w:hint="default"/>
      </w:rPr>
    </w:lvl>
    <w:lvl w:ilvl="5" w:tplc="340A0005">
      <w:start w:val="1"/>
      <w:numFmt w:val="bullet"/>
      <w:lvlText w:val=""/>
      <w:lvlJc w:val="left"/>
      <w:pPr>
        <w:ind w:left="4604" w:hanging="360"/>
      </w:pPr>
      <w:rPr>
        <w:rFonts w:ascii="Wingdings" w:hAnsi="Wingdings" w:hint="default"/>
      </w:rPr>
    </w:lvl>
    <w:lvl w:ilvl="6" w:tplc="340A0001">
      <w:start w:val="1"/>
      <w:numFmt w:val="bullet"/>
      <w:lvlText w:val=""/>
      <w:lvlJc w:val="left"/>
      <w:pPr>
        <w:ind w:left="5324" w:hanging="360"/>
      </w:pPr>
      <w:rPr>
        <w:rFonts w:ascii="Symbol" w:hAnsi="Symbol" w:hint="default"/>
      </w:rPr>
    </w:lvl>
    <w:lvl w:ilvl="7" w:tplc="340A0003">
      <w:start w:val="1"/>
      <w:numFmt w:val="bullet"/>
      <w:lvlText w:val="o"/>
      <w:lvlJc w:val="left"/>
      <w:pPr>
        <w:ind w:left="6044" w:hanging="360"/>
      </w:pPr>
      <w:rPr>
        <w:rFonts w:ascii="Courier New" w:hAnsi="Courier New" w:cs="Courier New" w:hint="default"/>
      </w:rPr>
    </w:lvl>
    <w:lvl w:ilvl="8" w:tplc="340A0005">
      <w:start w:val="1"/>
      <w:numFmt w:val="bullet"/>
      <w:lvlText w:val=""/>
      <w:lvlJc w:val="left"/>
      <w:pPr>
        <w:ind w:left="6764" w:hanging="360"/>
      </w:pPr>
      <w:rPr>
        <w:rFonts w:ascii="Wingdings" w:hAnsi="Wingdings" w:hint="default"/>
      </w:rPr>
    </w:lvl>
  </w:abstractNum>
  <w:abstractNum w:abstractNumId="2" w15:restartNumberingAfterBreak="0">
    <w:nsid w:val="26041B20"/>
    <w:multiLevelType w:val="multilevel"/>
    <w:tmpl w:val="1C6CA11C"/>
    <w:lvl w:ilvl="0">
      <w:start w:val="1"/>
      <w:numFmt w:val="upperRoman"/>
      <w:lvlText w:val="%1."/>
      <w:lvlJc w:val="right"/>
      <w:pPr>
        <w:ind w:left="1004" w:hanging="720"/>
      </w:pPr>
      <w:rPr>
        <w:u w:val="none"/>
      </w:rPr>
    </w:lvl>
    <w:lvl w:ilvl="1">
      <w:start w:val="1"/>
      <w:numFmt w:val="lowerLetter"/>
      <w:lvlText w:val="%2."/>
      <w:lvlJc w:val="left"/>
      <w:pPr>
        <w:ind w:left="360" w:hanging="360"/>
      </w:pPr>
    </w:lvl>
    <w:lvl w:ilvl="2">
      <w:start w:val="1"/>
      <w:numFmt w:val="lowerRoman"/>
      <w:lvlText w:val="%3."/>
      <w:lvlJc w:val="right"/>
      <w:pPr>
        <w:ind w:left="2084" w:hanging="180"/>
      </w:pPr>
    </w:lvl>
    <w:lvl w:ilvl="3">
      <w:start w:val="1"/>
      <w:numFmt w:val="decimal"/>
      <w:lvlText w:val="%4."/>
      <w:lvlJc w:val="left"/>
      <w:pPr>
        <w:ind w:left="360" w:hanging="360"/>
      </w:pPr>
      <w:rPr>
        <w:b/>
        <w:bCs/>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7AC22A6"/>
    <w:multiLevelType w:val="hybridMultilevel"/>
    <w:tmpl w:val="FBDCDDBC"/>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start w:val="1"/>
      <w:numFmt w:val="bullet"/>
      <w:lvlText w:val=""/>
      <w:lvlJc w:val="left"/>
      <w:pPr>
        <w:ind w:left="2444" w:hanging="360"/>
      </w:pPr>
      <w:rPr>
        <w:rFonts w:ascii="Wingdings" w:hAnsi="Wingdings" w:hint="default"/>
      </w:rPr>
    </w:lvl>
    <w:lvl w:ilvl="3" w:tplc="340A0001">
      <w:start w:val="1"/>
      <w:numFmt w:val="bullet"/>
      <w:lvlText w:val=""/>
      <w:lvlJc w:val="left"/>
      <w:pPr>
        <w:ind w:left="3164" w:hanging="360"/>
      </w:pPr>
      <w:rPr>
        <w:rFonts w:ascii="Symbol" w:hAnsi="Symbol" w:hint="default"/>
      </w:rPr>
    </w:lvl>
    <w:lvl w:ilvl="4" w:tplc="340A0003">
      <w:start w:val="1"/>
      <w:numFmt w:val="bullet"/>
      <w:lvlText w:val="o"/>
      <w:lvlJc w:val="left"/>
      <w:pPr>
        <w:ind w:left="3884" w:hanging="360"/>
      </w:pPr>
      <w:rPr>
        <w:rFonts w:ascii="Courier New" w:hAnsi="Courier New" w:cs="Courier New" w:hint="default"/>
      </w:rPr>
    </w:lvl>
    <w:lvl w:ilvl="5" w:tplc="340A0005">
      <w:start w:val="1"/>
      <w:numFmt w:val="bullet"/>
      <w:lvlText w:val=""/>
      <w:lvlJc w:val="left"/>
      <w:pPr>
        <w:ind w:left="4604" w:hanging="360"/>
      </w:pPr>
      <w:rPr>
        <w:rFonts w:ascii="Wingdings" w:hAnsi="Wingdings" w:hint="default"/>
      </w:rPr>
    </w:lvl>
    <w:lvl w:ilvl="6" w:tplc="340A0001">
      <w:start w:val="1"/>
      <w:numFmt w:val="bullet"/>
      <w:lvlText w:val=""/>
      <w:lvlJc w:val="left"/>
      <w:pPr>
        <w:ind w:left="5324" w:hanging="360"/>
      </w:pPr>
      <w:rPr>
        <w:rFonts w:ascii="Symbol" w:hAnsi="Symbol" w:hint="default"/>
      </w:rPr>
    </w:lvl>
    <w:lvl w:ilvl="7" w:tplc="340A0003">
      <w:start w:val="1"/>
      <w:numFmt w:val="bullet"/>
      <w:lvlText w:val="o"/>
      <w:lvlJc w:val="left"/>
      <w:pPr>
        <w:ind w:left="6044" w:hanging="360"/>
      </w:pPr>
      <w:rPr>
        <w:rFonts w:ascii="Courier New" w:hAnsi="Courier New" w:cs="Courier New" w:hint="default"/>
      </w:rPr>
    </w:lvl>
    <w:lvl w:ilvl="8" w:tplc="340A0005">
      <w:start w:val="1"/>
      <w:numFmt w:val="bullet"/>
      <w:lvlText w:val=""/>
      <w:lvlJc w:val="left"/>
      <w:pPr>
        <w:ind w:left="6764" w:hanging="360"/>
      </w:pPr>
      <w:rPr>
        <w:rFonts w:ascii="Wingdings" w:hAnsi="Wingdings" w:hint="default"/>
      </w:rPr>
    </w:lvl>
  </w:abstractNum>
  <w:num w:numId="1" w16cid:durableId="1654483166">
    <w:abstractNumId w:val="2"/>
  </w:num>
  <w:num w:numId="2" w16cid:durableId="188685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7521693">
    <w:abstractNumId w:val="3"/>
  </w:num>
  <w:num w:numId="4" w16cid:durableId="2089761438">
    <w:abstractNumId w:val="0"/>
  </w:num>
  <w:num w:numId="5" w16cid:durableId="171064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80"/>
    <w:rsid w:val="00021FC4"/>
    <w:rsid w:val="000D5902"/>
    <w:rsid w:val="000D6EB2"/>
    <w:rsid w:val="000E44A3"/>
    <w:rsid w:val="00123909"/>
    <w:rsid w:val="001546BB"/>
    <w:rsid w:val="00182971"/>
    <w:rsid w:val="00183535"/>
    <w:rsid w:val="001B7FA6"/>
    <w:rsid w:val="00204D80"/>
    <w:rsid w:val="002367B8"/>
    <w:rsid w:val="002C250C"/>
    <w:rsid w:val="002D69D3"/>
    <w:rsid w:val="00343A15"/>
    <w:rsid w:val="0035274D"/>
    <w:rsid w:val="003677C6"/>
    <w:rsid w:val="003B1DF5"/>
    <w:rsid w:val="003B7BA1"/>
    <w:rsid w:val="004161AA"/>
    <w:rsid w:val="00425E80"/>
    <w:rsid w:val="00441606"/>
    <w:rsid w:val="00442BEC"/>
    <w:rsid w:val="00453B06"/>
    <w:rsid w:val="004A2DB8"/>
    <w:rsid w:val="005E4B7E"/>
    <w:rsid w:val="005F512E"/>
    <w:rsid w:val="00631A3E"/>
    <w:rsid w:val="00717C47"/>
    <w:rsid w:val="008852EB"/>
    <w:rsid w:val="00980101"/>
    <w:rsid w:val="009C1426"/>
    <w:rsid w:val="009C1622"/>
    <w:rsid w:val="009D21DD"/>
    <w:rsid w:val="009D5637"/>
    <w:rsid w:val="00A95E76"/>
    <w:rsid w:val="00AF660B"/>
    <w:rsid w:val="00AF7413"/>
    <w:rsid w:val="00B76A4D"/>
    <w:rsid w:val="00BA16C8"/>
    <w:rsid w:val="00BB42B2"/>
    <w:rsid w:val="00BF49B5"/>
    <w:rsid w:val="00C10977"/>
    <w:rsid w:val="00D01558"/>
    <w:rsid w:val="00D93C75"/>
    <w:rsid w:val="00D97286"/>
    <w:rsid w:val="00DA0249"/>
    <w:rsid w:val="00DA5F6C"/>
    <w:rsid w:val="00DE07F1"/>
    <w:rsid w:val="00E15FBD"/>
    <w:rsid w:val="00E56632"/>
    <w:rsid w:val="00E572E3"/>
    <w:rsid w:val="00E645C5"/>
    <w:rsid w:val="00E8463F"/>
    <w:rsid w:val="00EF428B"/>
    <w:rsid w:val="00F624BC"/>
    <w:rsid w:val="00F84C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161F"/>
  <w15:chartTrackingRefBased/>
  <w15:docId w15:val="{D2E2BA3A-514E-2A4E-8603-37735D2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80"/>
    <w:pPr>
      <w:spacing w:after="160" w:line="259" w:lineRule="auto"/>
    </w:pPr>
    <w:rPr>
      <w:rFonts w:ascii="Calibri" w:eastAsia="Calibri" w:hAnsi="Calibri" w:cs="Calibri"/>
      <w:kern w:val="0"/>
      <w:sz w:val="22"/>
      <w:szCs w:val="22"/>
      <w:lang w:eastAsia="es-CL"/>
      <w14:ligatures w14:val="none"/>
    </w:rPr>
  </w:style>
  <w:style w:type="paragraph" w:styleId="Ttulo1">
    <w:name w:val="heading 1"/>
    <w:basedOn w:val="Normal"/>
    <w:next w:val="Normal"/>
    <w:link w:val="Ttulo1Car"/>
    <w:uiPriority w:val="9"/>
    <w:qFormat/>
    <w:rsid w:val="00204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4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4D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4D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4D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4D8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4D8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4D8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4D8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4D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4D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4D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4D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4D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4D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4D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4D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4D80"/>
    <w:rPr>
      <w:rFonts w:eastAsiaTheme="majorEastAsia" w:cstheme="majorBidi"/>
      <w:color w:val="272727" w:themeColor="text1" w:themeTint="D8"/>
    </w:rPr>
  </w:style>
  <w:style w:type="paragraph" w:styleId="Ttulo">
    <w:name w:val="Title"/>
    <w:basedOn w:val="Normal"/>
    <w:next w:val="Normal"/>
    <w:link w:val="TtuloCar"/>
    <w:uiPriority w:val="10"/>
    <w:qFormat/>
    <w:rsid w:val="00204D8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4D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4D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4D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4D80"/>
    <w:pPr>
      <w:spacing w:before="160"/>
      <w:jc w:val="center"/>
    </w:pPr>
    <w:rPr>
      <w:i/>
      <w:iCs/>
      <w:color w:val="404040" w:themeColor="text1" w:themeTint="BF"/>
    </w:rPr>
  </w:style>
  <w:style w:type="character" w:customStyle="1" w:styleId="CitaCar">
    <w:name w:val="Cita Car"/>
    <w:basedOn w:val="Fuentedeprrafopredeter"/>
    <w:link w:val="Cita"/>
    <w:uiPriority w:val="29"/>
    <w:rsid w:val="00204D80"/>
    <w:rPr>
      <w:i/>
      <w:iCs/>
      <w:color w:val="404040" w:themeColor="text1" w:themeTint="BF"/>
    </w:rPr>
  </w:style>
  <w:style w:type="paragraph" w:styleId="Prrafodelista">
    <w:name w:val="List Paragraph"/>
    <w:basedOn w:val="Normal"/>
    <w:uiPriority w:val="34"/>
    <w:qFormat/>
    <w:rsid w:val="00204D80"/>
    <w:pPr>
      <w:ind w:left="720"/>
      <w:contextualSpacing/>
    </w:pPr>
  </w:style>
  <w:style w:type="character" w:styleId="nfasisintenso">
    <w:name w:val="Intense Emphasis"/>
    <w:basedOn w:val="Fuentedeprrafopredeter"/>
    <w:uiPriority w:val="21"/>
    <w:qFormat/>
    <w:rsid w:val="00204D80"/>
    <w:rPr>
      <w:i/>
      <w:iCs/>
      <w:color w:val="0F4761" w:themeColor="accent1" w:themeShade="BF"/>
    </w:rPr>
  </w:style>
  <w:style w:type="paragraph" w:styleId="Citadestacada">
    <w:name w:val="Intense Quote"/>
    <w:basedOn w:val="Normal"/>
    <w:next w:val="Normal"/>
    <w:link w:val="CitadestacadaCar"/>
    <w:uiPriority w:val="30"/>
    <w:qFormat/>
    <w:rsid w:val="00204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4D80"/>
    <w:rPr>
      <w:i/>
      <w:iCs/>
      <w:color w:val="0F4761" w:themeColor="accent1" w:themeShade="BF"/>
    </w:rPr>
  </w:style>
  <w:style w:type="character" w:styleId="Referenciaintensa">
    <w:name w:val="Intense Reference"/>
    <w:basedOn w:val="Fuentedeprrafopredeter"/>
    <w:uiPriority w:val="32"/>
    <w:qFormat/>
    <w:rsid w:val="00204D80"/>
    <w:rPr>
      <w:b/>
      <w:bCs/>
      <w:smallCaps/>
      <w:color w:val="0F4761" w:themeColor="accent1" w:themeShade="BF"/>
      <w:spacing w:val="5"/>
    </w:rPr>
  </w:style>
  <w:style w:type="character" w:styleId="Hipervnculo">
    <w:name w:val="Hyperlink"/>
    <w:basedOn w:val="Fuentedeprrafopredeter"/>
    <w:uiPriority w:val="99"/>
    <w:unhideWhenUsed/>
    <w:rsid w:val="00204D80"/>
    <w:rPr>
      <w:color w:val="467886" w:themeColor="hyperlink"/>
      <w:u w:val="single"/>
    </w:rPr>
  </w:style>
  <w:style w:type="paragraph" w:styleId="Sinespaciado">
    <w:name w:val="No Spacing"/>
    <w:uiPriority w:val="1"/>
    <w:qFormat/>
    <w:rsid w:val="00204D80"/>
    <w:rPr>
      <w:rFonts w:ascii="Calibri" w:eastAsia="Calibri" w:hAnsi="Calibri" w:cs="Calibri"/>
      <w:kern w:val="0"/>
      <w:sz w:val="22"/>
      <w:szCs w:val="22"/>
      <w:lang w:eastAsia="es-CL"/>
      <w14:ligatures w14:val="none"/>
    </w:rPr>
  </w:style>
  <w:style w:type="character" w:styleId="Refdenotaalpie">
    <w:name w:val="footnote reference"/>
    <w:basedOn w:val="Fuentedeprrafopredeter"/>
    <w:uiPriority w:val="99"/>
    <w:semiHidden/>
    <w:unhideWhenUsed/>
    <w:rsid w:val="00A95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225">
      <w:bodyDiv w:val="1"/>
      <w:marLeft w:val="0"/>
      <w:marRight w:val="0"/>
      <w:marTop w:val="0"/>
      <w:marBottom w:val="0"/>
      <w:divBdr>
        <w:top w:val="none" w:sz="0" w:space="0" w:color="auto"/>
        <w:left w:val="none" w:sz="0" w:space="0" w:color="auto"/>
        <w:bottom w:val="none" w:sz="0" w:space="0" w:color="auto"/>
        <w:right w:val="none" w:sz="0" w:space="0" w:color="auto"/>
      </w:divBdr>
    </w:div>
    <w:div w:id="154539342">
      <w:bodyDiv w:val="1"/>
      <w:marLeft w:val="0"/>
      <w:marRight w:val="0"/>
      <w:marTop w:val="0"/>
      <w:marBottom w:val="0"/>
      <w:divBdr>
        <w:top w:val="none" w:sz="0" w:space="0" w:color="auto"/>
        <w:left w:val="none" w:sz="0" w:space="0" w:color="auto"/>
        <w:bottom w:val="none" w:sz="0" w:space="0" w:color="auto"/>
        <w:right w:val="none" w:sz="0" w:space="0" w:color="auto"/>
      </w:divBdr>
    </w:div>
    <w:div w:id="270938586">
      <w:bodyDiv w:val="1"/>
      <w:marLeft w:val="0"/>
      <w:marRight w:val="0"/>
      <w:marTop w:val="0"/>
      <w:marBottom w:val="0"/>
      <w:divBdr>
        <w:top w:val="none" w:sz="0" w:space="0" w:color="auto"/>
        <w:left w:val="none" w:sz="0" w:space="0" w:color="auto"/>
        <w:bottom w:val="none" w:sz="0" w:space="0" w:color="auto"/>
        <w:right w:val="none" w:sz="0" w:space="0" w:color="auto"/>
      </w:divBdr>
      <w:divsChild>
        <w:div w:id="1390104695">
          <w:marLeft w:val="0"/>
          <w:marRight w:val="0"/>
          <w:marTop w:val="0"/>
          <w:marBottom w:val="0"/>
          <w:divBdr>
            <w:top w:val="single" w:sz="2" w:space="0" w:color="E3E3E3"/>
            <w:left w:val="single" w:sz="2" w:space="0" w:color="E3E3E3"/>
            <w:bottom w:val="single" w:sz="2" w:space="0" w:color="E3E3E3"/>
            <w:right w:val="single" w:sz="2" w:space="0" w:color="E3E3E3"/>
          </w:divBdr>
          <w:divsChild>
            <w:div w:id="496461396">
              <w:marLeft w:val="0"/>
              <w:marRight w:val="0"/>
              <w:marTop w:val="0"/>
              <w:marBottom w:val="0"/>
              <w:divBdr>
                <w:top w:val="single" w:sz="2" w:space="0" w:color="E3E3E3"/>
                <w:left w:val="single" w:sz="2" w:space="0" w:color="E3E3E3"/>
                <w:bottom w:val="single" w:sz="2" w:space="0" w:color="E3E3E3"/>
                <w:right w:val="single" w:sz="2" w:space="0" w:color="E3E3E3"/>
              </w:divBdr>
              <w:divsChild>
                <w:div w:id="1506869636">
                  <w:marLeft w:val="0"/>
                  <w:marRight w:val="0"/>
                  <w:marTop w:val="0"/>
                  <w:marBottom w:val="0"/>
                  <w:divBdr>
                    <w:top w:val="single" w:sz="2" w:space="0" w:color="E3E3E3"/>
                    <w:left w:val="single" w:sz="2" w:space="0" w:color="E3E3E3"/>
                    <w:bottom w:val="single" w:sz="2" w:space="0" w:color="E3E3E3"/>
                    <w:right w:val="single" w:sz="2" w:space="0" w:color="E3E3E3"/>
                  </w:divBdr>
                  <w:divsChild>
                    <w:div w:id="1126508045">
                      <w:marLeft w:val="0"/>
                      <w:marRight w:val="0"/>
                      <w:marTop w:val="0"/>
                      <w:marBottom w:val="0"/>
                      <w:divBdr>
                        <w:top w:val="single" w:sz="2" w:space="0" w:color="E3E3E3"/>
                        <w:left w:val="single" w:sz="2" w:space="0" w:color="E3E3E3"/>
                        <w:bottom w:val="single" w:sz="2" w:space="0" w:color="E3E3E3"/>
                        <w:right w:val="single" w:sz="2" w:space="0" w:color="E3E3E3"/>
                      </w:divBdr>
                      <w:divsChild>
                        <w:div w:id="1975452080">
                          <w:marLeft w:val="0"/>
                          <w:marRight w:val="0"/>
                          <w:marTop w:val="0"/>
                          <w:marBottom w:val="0"/>
                          <w:divBdr>
                            <w:top w:val="single" w:sz="2" w:space="0" w:color="E3E3E3"/>
                            <w:left w:val="single" w:sz="2" w:space="0" w:color="E3E3E3"/>
                            <w:bottom w:val="single" w:sz="2" w:space="0" w:color="E3E3E3"/>
                            <w:right w:val="single" w:sz="2" w:space="0" w:color="E3E3E3"/>
                          </w:divBdr>
                          <w:divsChild>
                            <w:div w:id="1216086079">
                              <w:marLeft w:val="0"/>
                              <w:marRight w:val="0"/>
                              <w:marTop w:val="0"/>
                              <w:marBottom w:val="0"/>
                              <w:divBdr>
                                <w:top w:val="single" w:sz="2" w:space="0" w:color="E3E3E3"/>
                                <w:left w:val="single" w:sz="2" w:space="0" w:color="E3E3E3"/>
                                <w:bottom w:val="single" w:sz="2" w:space="0" w:color="E3E3E3"/>
                                <w:right w:val="single" w:sz="2" w:space="0" w:color="E3E3E3"/>
                              </w:divBdr>
                              <w:divsChild>
                                <w:div w:id="972321432">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08675">
                                      <w:marLeft w:val="0"/>
                                      <w:marRight w:val="0"/>
                                      <w:marTop w:val="0"/>
                                      <w:marBottom w:val="0"/>
                                      <w:divBdr>
                                        <w:top w:val="single" w:sz="2" w:space="0" w:color="E3E3E3"/>
                                        <w:left w:val="single" w:sz="2" w:space="0" w:color="E3E3E3"/>
                                        <w:bottom w:val="single" w:sz="2" w:space="0" w:color="E3E3E3"/>
                                        <w:right w:val="single" w:sz="2" w:space="0" w:color="E3E3E3"/>
                                      </w:divBdr>
                                      <w:divsChild>
                                        <w:div w:id="362898799">
                                          <w:marLeft w:val="0"/>
                                          <w:marRight w:val="0"/>
                                          <w:marTop w:val="0"/>
                                          <w:marBottom w:val="0"/>
                                          <w:divBdr>
                                            <w:top w:val="single" w:sz="2" w:space="0" w:color="E3E3E3"/>
                                            <w:left w:val="single" w:sz="2" w:space="0" w:color="E3E3E3"/>
                                            <w:bottom w:val="single" w:sz="2" w:space="0" w:color="E3E3E3"/>
                                            <w:right w:val="single" w:sz="2" w:space="0" w:color="E3E3E3"/>
                                          </w:divBdr>
                                          <w:divsChild>
                                            <w:div w:id="1858502645">
                                              <w:marLeft w:val="0"/>
                                              <w:marRight w:val="0"/>
                                              <w:marTop w:val="0"/>
                                              <w:marBottom w:val="0"/>
                                              <w:divBdr>
                                                <w:top w:val="single" w:sz="2" w:space="0" w:color="E3E3E3"/>
                                                <w:left w:val="single" w:sz="2" w:space="0" w:color="E3E3E3"/>
                                                <w:bottom w:val="single" w:sz="2" w:space="0" w:color="E3E3E3"/>
                                                <w:right w:val="single" w:sz="2" w:space="0" w:color="E3E3E3"/>
                                              </w:divBdr>
                                              <w:divsChild>
                                                <w:div w:id="1138230622">
                                                  <w:marLeft w:val="0"/>
                                                  <w:marRight w:val="0"/>
                                                  <w:marTop w:val="0"/>
                                                  <w:marBottom w:val="0"/>
                                                  <w:divBdr>
                                                    <w:top w:val="single" w:sz="2" w:space="0" w:color="E3E3E3"/>
                                                    <w:left w:val="single" w:sz="2" w:space="0" w:color="E3E3E3"/>
                                                    <w:bottom w:val="single" w:sz="2" w:space="0" w:color="E3E3E3"/>
                                                    <w:right w:val="single" w:sz="2" w:space="0" w:color="E3E3E3"/>
                                                  </w:divBdr>
                                                  <w:divsChild>
                                                    <w:div w:id="1677876042">
                                                      <w:marLeft w:val="0"/>
                                                      <w:marRight w:val="0"/>
                                                      <w:marTop w:val="0"/>
                                                      <w:marBottom w:val="0"/>
                                                      <w:divBdr>
                                                        <w:top w:val="single" w:sz="2" w:space="0" w:color="E3E3E3"/>
                                                        <w:left w:val="single" w:sz="2" w:space="0" w:color="E3E3E3"/>
                                                        <w:bottom w:val="single" w:sz="2" w:space="0" w:color="E3E3E3"/>
                                                        <w:right w:val="single" w:sz="2" w:space="0" w:color="E3E3E3"/>
                                                      </w:divBdr>
                                                      <w:divsChild>
                                                        <w:div w:id="656494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06295751">
          <w:marLeft w:val="0"/>
          <w:marRight w:val="0"/>
          <w:marTop w:val="0"/>
          <w:marBottom w:val="0"/>
          <w:divBdr>
            <w:top w:val="none" w:sz="0" w:space="0" w:color="auto"/>
            <w:left w:val="none" w:sz="0" w:space="0" w:color="auto"/>
            <w:bottom w:val="none" w:sz="0" w:space="0" w:color="auto"/>
            <w:right w:val="none" w:sz="0" w:space="0" w:color="auto"/>
          </w:divBdr>
        </w:div>
      </w:divsChild>
    </w:div>
    <w:div w:id="360742656">
      <w:bodyDiv w:val="1"/>
      <w:marLeft w:val="0"/>
      <w:marRight w:val="0"/>
      <w:marTop w:val="0"/>
      <w:marBottom w:val="0"/>
      <w:divBdr>
        <w:top w:val="none" w:sz="0" w:space="0" w:color="auto"/>
        <w:left w:val="none" w:sz="0" w:space="0" w:color="auto"/>
        <w:bottom w:val="none" w:sz="0" w:space="0" w:color="auto"/>
        <w:right w:val="none" w:sz="0" w:space="0" w:color="auto"/>
      </w:divBdr>
    </w:div>
    <w:div w:id="493837061">
      <w:bodyDiv w:val="1"/>
      <w:marLeft w:val="0"/>
      <w:marRight w:val="0"/>
      <w:marTop w:val="0"/>
      <w:marBottom w:val="0"/>
      <w:divBdr>
        <w:top w:val="none" w:sz="0" w:space="0" w:color="auto"/>
        <w:left w:val="none" w:sz="0" w:space="0" w:color="auto"/>
        <w:bottom w:val="none" w:sz="0" w:space="0" w:color="auto"/>
        <w:right w:val="none" w:sz="0" w:space="0" w:color="auto"/>
      </w:divBdr>
      <w:divsChild>
        <w:div w:id="2899420">
          <w:marLeft w:val="0"/>
          <w:marRight w:val="0"/>
          <w:marTop w:val="0"/>
          <w:marBottom w:val="0"/>
          <w:divBdr>
            <w:top w:val="none" w:sz="0" w:space="0" w:color="auto"/>
            <w:left w:val="none" w:sz="0" w:space="0" w:color="auto"/>
            <w:bottom w:val="none" w:sz="0" w:space="0" w:color="auto"/>
            <w:right w:val="none" w:sz="0" w:space="0" w:color="auto"/>
          </w:divBdr>
          <w:divsChild>
            <w:div w:id="1594246522">
              <w:marLeft w:val="0"/>
              <w:marRight w:val="0"/>
              <w:marTop w:val="0"/>
              <w:marBottom w:val="0"/>
              <w:divBdr>
                <w:top w:val="none" w:sz="0" w:space="0" w:color="auto"/>
                <w:left w:val="none" w:sz="0" w:space="0" w:color="auto"/>
                <w:bottom w:val="none" w:sz="0" w:space="0" w:color="auto"/>
                <w:right w:val="none" w:sz="0" w:space="0" w:color="auto"/>
              </w:divBdr>
              <w:divsChild>
                <w:div w:id="937836040">
                  <w:marLeft w:val="0"/>
                  <w:marRight w:val="0"/>
                  <w:marTop w:val="0"/>
                  <w:marBottom w:val="0"/>
                  <w:divBdr>
                    <w:top w:val="none" w:sz="0" w:space="0" w:color="auto"/>
                    <w:left w:val="none" w:sz="0" w:space="0" w:color="auto"/>
                    <w:bottom w:val="none" w:sz="0" w:space="0" w:color="auto"/>
                    <w:right w:val="none" w:sz="0" w:space="0" w:color="auto"/>
                  </w:divBdr>
                  <w:divsChild>
                    <w:div w:id="3377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6442">
          <w:marLeft w:val="0"/>
          <w:marRight w:val="0"/>
          <w:marTop w:val="0"/>
          <w:marBottom w:val="0"/>
          <w:divBdr>
            <w:top w:val="none" w:sz="0" w:space="0" w:color="auto"/>
            <w:left w:val="none" w:sz="0" w:space="0" w:color="auto"/>
            <w:bottom w:val="none" w:sz="0" w:space="0" w:color="auto"/>
            <w:right w:val="none" w:sz="0" w:space="0" w:color="auto"/>
          </w:divBdr>
          <w:divsChild>
            <w:div w:id="448743936">
              <w:marLeft w:val="0"/>
              <w:marRight w:val="0"/>
              <w:marTop w:val="0"/>
              <w:marBottom w:val="0"/>
              <w:divBdr>
                <w:top w:val="none" w:sz="0" w:space="0" w:color="auto"/>
                <w:left w:val="none" w:sz="0" w:space="0" w:color="auto"/>
                <w:bottom w:val="none" w:sz="0" w:space="0" w:color="auto"/>
                <w:right w:val="none" w:sz="0" w:space="0" w:color="auto"/>
              </w:divBdr>
              <w:divsChild>
                <w:div w:id="730806133">
                  <w:marLeft w:val="0"/>
                  <w:marRight w:val="0"/>
                  <w:marTop w:val="0"/>
                  <w:marBottom w:val="0"/>
                  <w:divBdr>
                    <w:top w:val="none" w:sz="0" w:space="0" w:color="auto"/>
                    <w:left w:val="none" w:sz="0" w:space="0" w:color="auto"/>
                    <w:bottom w:val="none" w:sz="0" w:space="0" w:color="auto"/>
                    <w:right w:val="none" w:sz="0" w:space="0" w:color="auto"/>
                  </w:divBdr>
                  <w:divsChild>
                    <w:div w:id="10183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7822">
      <w:bodyDiv w:val="1"/>
      <w:marLeft w:val="0"/>
      <w:marRight w:val="0"/>
      <w:marTop w:val="0"/>
      <w:marBottom w:val="0"/>
      <w:divBdr>
        <w:top w:val="none" w:sz="0" w:space="0" w:color="auto"/>
        <w:left w:val="none" w:sz="0" w:space="0" w:color="auto"/>
        <w:bottom w:val="none" w:sz="0" w:space="0" w:color="auto"/>
        <w:right w:val="none" w:sz="0" w:space="0" w:color="auto"/>
      </w:divBdr>
    </w:div>
    <w:div w:id="1099641946">
      <w:bodyDiv w:val="1"/>
      <w:marLeft w:val="0"/>
      <w:marRight w:val="0"/>
      <w:marTop w:val="0"/>
      <w:marBottom w:val="0"/>
      <w:divBdr>
        <w:top w:val="none" w:sz="0" w:space="0" w:color="auto"/>
        <w:left w:val="none" w:sz="0" w:space="0" w:color="auto"/>
        <w:bottom w:val="none" w:sz="0" w:space="0" w:color="auto"/>
        <w:right w:val="none" w:sz="0" w:space="0" w:color="auto"/>
      </w:divBdr>
    </w:div>
    <w:div w:id="1150899303">
      <w:bodyDiv w:val="1"/>
      <w:marLeft w:val="0"/>
      <w:marRight w:val="0"/>
      <w:marTop w:val="0"/>
      <w:marBottom w:val="0"/>
      <w:divBdr>
        <w:top w:val="none" w:sz="0" w:space="0" w:color="auto"/>
        <w:left w:val="none" w:sz="0" w:space="0" w:color="auto"/>
        <w:bottom w:val="none" w:sz="0" w:space="0" w:color="auto"/>
        <w:right w:val="none" w:sz="0" w:space="0" w:color="auto"/>
      </w:divBdr>
    </w:div>
    <w:div w:id="1177695464">
      <w:bodyDiv w:val="1"/>
      <w:marLeft w:val="0"/>
      <w:marRight w:val="0"/>
      <w:marTop w:val="0"/>
      <w:marBottom w:val="0"/>
      <w:divBdr>
        <w:top w:val="none" w:sz="0" w:space="0" w:color="auto"/>
        <w:left w:val="none" w:sz="0" w:space="0" w:color="auto"/>
        <w:bottom w:val="none" w:sz="0" w:space="0" w:color="auto"/>
        <w:right w:val="none" w:sz="0" w:space="0" w:color="auto"/>
      </w:divBdr>
    </w:div>
    <w:div w:id="1385760514">
      <w:bodyDiv w:val="1"/>
      <w:marLeft w:val="0"/>
      <w:marRight w:val="0"/>
      <w:marTop w:val="0"/>
      <w:marBottom w:val="0"/>
      <w:divBdr>
        <w:top w:val="none" w:sz="0" w:space="0" w:color="auto"/>
        <w:left w:val="none" w:sz="0" w:space="0" w:color="auto"/>
        <w:bottom w:val="none" w:sz="0" w:space="0" w:color="auto"/>
        <w:right w:val="none" w:sz="0" w:space="0" w:color="auto"/>
      </w:divBdr>
    </w:div>
    <w:div w:id="1430808730">
      <w:bodyDiv w:val="1"/>
      <w:marLeft w:val="0"/>
      <w:marRight w:val="0"/>
      <w:marTop w:val="0"/>
      <w:marBottom w:val="0"/>
      <w:divBdr>
        <w:top w:val="none" w:sz="0" w:space="0" w:color="auto"/>
        <w:left w:val="none" w:sz="0" w:space="0" w:color="auto"/>
        <w:bottom w:val="none" w:sz="0" w:space="0" w:color="auto"/>
        <w:right w:val="none" w:sz="0" w:space="0" w:color="auto"/>
      </w:divBdr>
    </w:div>
    <w:div w:id="1439135248">
      <w:bodyDiv w:val="1"/>
      <w:marLeft w:val="0"/>
      <w:marRight w:val="0"/>
      <w:marTop w:val="0"/>
      <w:marBottom w:val="0"/>
      <w:divBdr>
        <w:top w:val="none" w:sz="0" w:space="0" w:color="auto"/>
        <w:left w:val="none" w:sz="0" w:space="0" w:color="auto"/>
        <w:bottom w:val="none" w:sz="0" w:space="0" w:color="auto"/>
        <w:right w:val="none" w:sz="0" w:space="0" w:color="auto"/>
      </w:divBdr>
    </w:div>
    <w:div w:id="1507137105">
      <w:bodyDiv w:val="1"/>
      <w:marLeft w:val="0"/>
      <w:marRight w:val="0"/>
      <w:marTop w:val="0"/>
      <w:marBottom w:val="0"/>
      <w:divBdr>
        <w:top w:val="none" w:sz="0" w:space="0" w:color="auto"/>
        <w:left w:val="none" w:sz="0" w:space="0" w:color="auto"/>
        <w:bottom w:val="none" w:sz="0" w:space="0" w:color="auto"/>
        <w:right w:val="none" w:sz="0" w:space="0" w:color="auto"/>
      </w:divBdr>
    </w:div>
    <w:div w:id="1562861611">
      <w:bodyDiv w:val="1"/>
      <w:marLeft w:val="0"/>
      <w:marRight w:val="0"/>
      <w:marTop w:val="0"/>
      <w:marBottom w:val="0"/>
      <w:divBdr>
        <w:top w:val="none" w:sz="0" w:space="0" w:color="auto"/>
        <w:left w:val="none" w:sz="0" w:space="0" w:color="auto"/>
        <w:bottom w:val="none" w:sz="0" w:space="0" w:color="auto"/>
        <w:right w:val="none" w:sz="0" w:space="0" w:color="auto"/>
      </w:divBdr>
    </w:div>
    <w:div w:id="1699038673">
      <w:bodyDiv w:val="1"/>
      <w:marLeft w:val="0"/>
      <w:marRight w:val="0"/>
      <w:marTop w:val="0"/>
      <w:marBottom w:val="0"/>
      <w:divBdr>
        <w:top w:val="none" w:sz="0" w:space="0" w:color="auto"/>
        <w:left w:val="none" w:sz="0" w:space="0" w:color="auto"/>
        <w:bottom w:val="none" w:sz="0" w:space="0" w:color="auto"/>
        <w:right w:val="none" w:sz="0" w:space="0" w:color="auto"/>
      </w:divBdr>
    </w:div>
    <w:div w:id="1705669077">
      <w:bodyDiv w:val="1"/>
      <w:marLeft w:val="0"/>
      <w:marRight w:val="0"/>
      <w:marTop w:val="0"/>
      <w:marBottom w:val="0"/>
      <w:divBdr>
        <w:top w:val="none" w:sz="0" w:space="0" w:color="auto"/>
        <w:left w:val="none" w:sz="0" w:space="0" w:color="auto"/>
        <w:bottom w:val="none" w:sz="0" w:space="0" w:color="auto"/>
        <w:right w:val="none" w:sz="0" w:space="0" w:color="auto"/>
      </w:divBdr>
    </w:div>
    <w:div w:id="19610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7524&amp;prmBOLETIN=16912-07" TargetMode="External"/><Relationship Id="rId3" Type="http://schemas.openxmlformats.org/officeDocument/2006/relationships/hyperlink" Target="https://www.camara.cl/verDoc.aspx?prmID=320468&amp;prmTipo=DOCUMENTO_COMISION" TargetMode="External"/><Relationship Id="rId7" Type="http://schemas.openxmlformats.org/officeDocument/2006/relationships/hyperlink" Target="https://www.camara.cl/legislacion/ProyectosDeLey/tramitacion.aspx?prmID=17403&amp;prmBOLETIN=16796-07" TargetMode="External"/><Relationship Id="rId2" Type="http://schemas.openxmlformats.org/officeDocument/2006/relationships/hyperlink" Target="https://www.camara.cl/verDoc.aspx?prmID=320564&amp;prmTipo=DOCUMENTO_COMISION" TargetMode="External"/><Relationship Id="rId1" Type="http://schemas.openxmlformats.org/officeDocument/2006/relationships/hyperlink" Target="https://horizontalchile.cl/assets/uploads/2023/03/sexto-retiro-4.pdf" TargetMode="External"/><Relationship Id="rId6" Type="http://schemas.openxmlformats.org/officeDocument/2006/relationships/hyperlink" Target="https://www.camara.cl/legislacion/ProyectosDeLey/tramitacion.aspx?prmID=17404&amp;prmBOLETIN=16797-07" TargetMode="External"/><Relationship Id="rId11" Type="http://schemas.openxmlformats.org/officeDocument/2006/relationships/hyperlink" Target="https://www.camara.cl/legislacion/ProyectosDeLey/tramitacion.aspx?prmID=17604&amp;prmBOLETIN=16990-07" TargetMode="External"/><Relationship Id="rId5" Type="http://schemas.openxmlformats.org/officeDocument/2006/relationships/hyperlink" Target="https://www.camara.cl/legislacion/ProyectosDeLey/tramitacion.aspx?prmID=17289&amp;prmBOLETIN=16715-07" TargetMode="External"/><Relationship Id="rId10" Type="http://schemas.openxmlformats.org/officeDocument/2006/relationships/hyperlink" Target="https://www.camara.cl/legislacion/ProyectosDeLey/tramitacion.aspx?prmID=17568&amp;prmBOLETIN=16955-07" TargetMode="External"/><Relationship Id="rId4" Type="http://schemas.openxmlformats.org/officeDocument/2006/relationships/hyperlink" Target="https://www.camara.cl/legislacion/ProyectosDeLey/tramitacion.aspx?prmID=16539&amp;prmBOLETIN=15998-07" TargetMode="External"/><Relationship Id="rId9" Type="http://schemas.openxmlformats.org/officeDocument/2006/relationships/hyperlink" Target="https://www.camara.cl/legislacion/ProyectosDeLey/tramitacion.aspx?prmID=17550&amp;prmBOLETIN=16937-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1984</Words>
  <Characters>10913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Fernandino</dc:creator>
  <cp:keywords/>
  <dc:description/>
  <cp:lastModifiedBy>Guillermo Diaz Vallejos</cp:lastModifiedBy>
  <cp:revision>1</cp:revision>
  <cp:lastPrinted>2024-09-03T18:50:00Z</cp:lastPrinted>
  <dcterms:created xsi:type="dcterms:W3CDTF">2024-04-17T21:06:00Z</dcterms:created>
  <dcterms:modified xsi:type="dcterms:W3CDTF">2024-09-09T21:10:00Z</dcterms:modified>
</cp:coreProperties>
</file>