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3E76" w:rsidRDefault="00000000">
      <w:pPr>
        <w:pStyle w:val="Textoindependiente"/>
        <w:ind w:left="110"/>
        <w:rPr>
          <w:sz w:val="20"/>
        </w:rPr>
      </w:pPr>
      <w:r>
        <w:rPr>
          <w:noProof/>
          <w:sz w:val="20"/>
        </w:rPr>
        <w:drawing>
          <wp:inline distT="0" distB="0" distL="0" distR="0">
            <wp:extent cx="860977" cy="850392"/>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4" cstate="print"/>
                    <a:stretch>
                      <a:fillRect/>
                    </a:stretch>
                  </pic:blipFill>
                  <pic:spPr>
                    <a:xfrm>
                      <a:off x="0" y="0"/>
                      <a:ext cx="860977" cy="850392"/>
                    </a:xfrm>
                    <a:prstGeom prst="rect">
                      <a:avLst/>
                    </a:prstGeom>
                  </pic:spPr>
                </pic:pic>
              </a:graphicData>
            </a:graphic>
          </wp:inline>
        </w:drawing>
      </w:r>
    </w:p>
    <w:p w:rsidR="002B3E76" w:rsidRDefault="002B3E76">
      <w:pPr>
        <w:pStyle w:val="Textoindependiente"/>
      </w:pPr>
    </w:p>
    <w:p w:rsidR="002B3E76" w:rsidRDefault="002B3E76">
      <w:pPr>
        <w:pStyle w:val="Textoindependiente"/>
        <w:spacing w:before="89"/>
      </w:pPr>
    </w:p>
    <w:p w:rsidR="002B3E76" w:rsidRDefault="00000000">
      <w:pPr>
        <w:pStyle w:val="Ttulo1"/>
        <w:spacing w:line="550" w:lineRule="atLeast"/>
        <w:ind w:right="148"/>
      </w:pPr>
      <w:r>
        <w:t>MODIFICA LA LEY 21.426 SOBRE COMERCIO ILEGAL CON OBJETO DE PROHIBIR EL COMERCIO AMBULANTE EN SECTORES ALEDAÑOS A EDIFICIOS PÚBLICOS</w:t>
      </w:r>
    </w:p>
    <w:p w:rsidR="002B3E76" w:rsidRDefault="00000000">
      <w:pPr>
        <w:pStyle w:val="Textoindependiente"/>
        <w:spacing w:before="4"/>
        <w:rPr>
          <w:b/>
          <w:sz w:val="4"/>
        </w:rPr>
      </w:pPr>
      <w:r>
        <w:rPr>
          <w:noProof/>
        </w:rPr>
        <mc:AlternateContent>
          <mc:Choice Requires="wps">
            <w:drawing>
              <wp:anchor distT="0" distB="0" distL="0" distR="0" simplePos="0" relativeHeight="487587840" behindDoc="1" locked="0" layoutInCell="1" allowOverlap="1">
                <wp:simplePos x="0" y="0"/>
                <wp:positionH relativeFrom="page">
                  <wp:posOffset>1085850</wp:posOffset>
                </wp:positionH>
                <wp:positionV relativeFrom="paragraph">
                  <wp:posOffset>47019</wp:posOffset>
                </wp:positionV>
                <wp:extent cx="563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45E882" id="Graphic 2" o:spid="_x0000_s1026" style="position:absolute;margin-left:85.5pt;margin-top:3.7pt;width:44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" path="m,l5638800,e" filled="f">
                <v:path arrowok="t"/>
                <w10:wrap type="topAndBottom" anchorx="page"/>
              </v:shape>
            </w:pict>
          </mc:Fallback>
        </mc:AlternateContent>
      </w:r>
    </w:p>
    <w:p w:rsidR="002B3E76" w:rsidRDefault="002B3E76">
      <w:pPr>
        <w:pStyle w:val="Textoindependiente"/>
        <w:rPr>
          <w:b/>
        </w:rPr>
      </w:pPr>
    </w:p>
    <w:p w:rsidR="002B3E76" w:rsidRDefault="002B3E76">
      <w:pPr>
        <w:pStyle w:val="Textoindependiente"/>
        <w:rPr>
          <w:b/>
        </w:rPr>
      </w:pPr>
    </w:p>
    <w:p w:rsidR="002B3E76" w:rsidRDefault="002B3E76">
      <w:pPr>
        <w:pStyle w:val="Textoindependiente"/>
        <w:spacing w:before="242"/>
        <w:rPr>
          <w:b/>
        </w:rPr>
      </w:pPr>
    </w:p>
    <w:p w:rsidR="002B3E76" w:rsidRDefault="00000000">
      <w:pPr>
        <w:spacing w:before="1"/>
        <w:ind w:left="522"/>
        <w:jc w:val="both"/>
        <w:rPr>
          <w:b/>
          <w:sz w:val="24"/>
        </w:rPr>
      </w:pPr>
      <w:r>
        <w:rPr>
          <w:b/>
          <w:sz w:val="24"/>
        </w:rPr>
        <w:t xml:space="preserve">IDEAS </w:t>
      </w:r>
      <w:r>
        <w:rPr>
          <w:b/>
          <w:spacing w:val="-2"/>
          <w:sz w:val="24"/>
        </w:rPr>
        <w:t>GENERALES.</w:t>
      </w:r>
    </w:p>
    <w:p w:rsidR="002B3E76" w:rsidRDefault="002B3E76">
      <w:pPr>
        <w:pStyle w:val="Textoindependiente"/>
        <w:spacing w:before="160"/>
        <w:rPr>
          <w:b/>
        </w:rPr>
      </w:pPr>
    </w:p>
    <w:p w:rsidR="002B3E76" w:rsidRDefault="00000000">
      <w:pPr>
        <w:pStyle w:val="Textoindependiente"/>
        <w:spacing w:line="480" w:lineRule="auto"/>
        <w:ind w:left="522" w:right="164"/>
        <w:jc w:val="both"/>
      </w:pPr>
      <w:r>
        <w:t>Es indudable que los espacios públicos tienen un rol fundamental en el desarrollo de las ciudades, pues son áreas donde las personas transitan, interactúan y participan en actividades de diversa índole. Su valor radica en su capacidad para mejorar la calidad de vida de los ciudadanos, promover la cohesión social y contribuir al desarrollo económico y social de las comunidades.</w:t>
      </w:r>
    </w:p>
    <w:p w:rsidR="002B3E76" w:rsidRDefault="00000000">
      <w:pPr>
        <w:pStyle w:val="Textoindependiente"/>
        <w:spacing w:before="162" w:line="480" w:lineRule="auto"/>
        <w:ind w:left="522" w:right="162"/>
        <w:jc w:val="both"/>
      </w:pPr>
      <w:r>
        <w:t>Los espacios públicos como plazas, parques y calles peatonales son lugares de encuentro donde personas de distintas edades, culturas y estratos sociales pueden convivir, fortaleciendo las comunidades y creando un sentido de pertenencia. De igual forma, son utilizados como lugares para impulsar la economía local, pues en torno a ellos suelen establecerse negocios como cafeterías, restaurantes, tiendas y ferias que dinamizan la actividad comercial.</w:t>
      </w:r>
    </w:p>
    <w:p w:rsidR="002B3E76" w:rsidRDefault="00000000">
      <w:pPr>
        <w:pStyle w:val="Textoindependiente"/>
        <w:spacing w:before="159" w:line="480" w:lineRule="auto"/>
        <w:ind w:left="522" w:right="162"/>
        <w:jc w:val="both"/>
      </w:pPr>
      <w:r>
        <w:t>Las áreas públicas son lugares accesibles para todas las personas independientemente de su situación socioeconómica, donde todos tienen derecho a disfrutar del entorno urbano, lo cual</w:t>
      </w:r>
      <w:r>
        <w:rPr>
          <w:spacing w:val="20"/>
        </w:rPr>
        <w:t xml:space="preserve"> </w:t>
      </w:r>
      <w:r>
        <w:t>contribuye</w:t>
      </w:r>
      <w:r>
        <w:rPr>
          <w:spacing w:val="22"/>
        </w:rPr>
        <w:t xml:space="preserve"> </w:t>
      </w:r>
      <w:r>
        <w:t>a</w:t>
      </w:r>
      <w:r>
        <w:rPr>
          <w:spacing w:val="20"/>
        </w:rPr>
        <w:t xml:space="preserve"> </w:t>
      </w:r>
      <w:r>
        <w:t>la</w:t>
      </w:r>
      <w:r>
        <w:rPr>
          <w:spacing w:val="22"/>
        </w:rPr>
        <w:t xml:space="preserve"> </w:t>
      </w:r>
      <w:r>
        <w:t>equidad</w:t>
      </w:r>
      <w:r>
        <w:rPr>
          <w:spacing w:val="19"/>
        </w:rPr>
        <w:t xml:space="preserve"> </w:t>
      </w:r>
      <w:r>
        <w:t>y</w:t>
      </w:r>
      <w:r>
        <w:rPr>
          <w:spacing w:val="21"/>
        </w:rPr>
        <w:t xml:space="preserve"> </w:t>
      </w:r>
      <w:r>
        <w:t>justicia</w:t>
      </w:r>
      <w:r>
        <w:rPr>
          <w:spacing w:val="19"/>
        </w:rPr>
        <w:t xml:space="preserve"> </w:t>
      </w:r>
      <w:r>
        <w:t>social,</w:t>
      </w:r>
      <w:r>
        <w:rPr>
          <w:spacing w:val="21"/>
        </w:rPr>
        <w:t xml:space="preserve"> </w:t>
      </w:r>
      <w:r>
        <w:t>y</w:t>
      </w:r>
      <w:r>
        <w:rPr>
          <w:spacing w:val="20"/>
        </w:rPr>
        <w:t xml:space="preserve"> </w:t>
      </w:r>
      <w:r>
        <w:t>al</w:t>
      </w:r>
      <w:r>
        <w:rPr>
          <w:spacing w:val="21"/>
        </w:rPr>
        <w:t xml:space="preserve"> </w:t>
      </w:r>
      <w:r>
        <w:t>tratarse</w:t>
      </w:r>
      <w:r>
        <w:rPr>
          <w:spacing w:val="19"/>
        </w:rPr>
        <w:t xml:space="preserve"> </w:t>
      </w:r>
      <w:r>
        <w:t>de</w:t>
      </w:r>
      <w:r>
        <w:rPr>
          <w:spacing w:val="19"/>
        </w:rPr>
        <w:t xml:space="preserve"> </w:t>
      </w:r>
      <w:r>
        <w:t>espacios</w:t>
      </w:r>
      <w:r>
        <w:rPr>
          <w:spacing w:val="22"/>
        </w:rPr>
        <w:t xml:space="preserve"> </w:t>
      </w:r>
      <w:r>
        <w:t>compartidos,</w:t>
      </w:r>
      <w:r>
        <w:rPr>
          <w:spacing w:val="20"/>
        </w:rPr>
        <w:t xml:space="preserve"> </w:t>
      </w:r>
      <w:r>
        <w:t>es</w:t>
      </w:r>
      <w:r>
        <w:rPr>
          <w:spacing w:val="21"/>
        </w:rPr>
        <w:t xml:space="preserve"> </w:t>
      </w:r>
      <w:r>
        <w:rPr>
          <w:spacing w:val="-5"/>
        </w:rPr>
        <w:t>de</w:t>
      </w:r>
    </w:p>
    <w:p w:rsidR="002B3E76" w:rsidRDefault="002B3E76">
      <w:pPr>
        <w:spacing w:line="480" w:lineRule="auto"/>
        <w:jc w:val="both"/>
        <w:sectPr w:rsidR="002B3E76">
          <w:type w:val="continuous"/>
          <w:pgSz w:w="12240" w:h="15840"/>
          <w:pgMar w:top="960" w:right="1540" w:bottom="280" w:left="1180" w:header="720" w:footer="720" w:gutter="0"/>
          <w:cols w:space="720"/>
        </w:sectPr>
      </w:pPr>
    </w:p>
    <w:p w:rsidR="002B3E76" w:rsidRDefault="00000000">
      <w:pPr>
        <w:pStyle w:val="Textoindependiente"/>
        <w:spacing w:before="75" w:line="480" w:lineRule="auto"/>
        <w:ind w:left="522" w:right="163"/>
        <w:jc w:val="both"/>
      </w:pPr>
      <w:r>
        <w:lastRenderedPageBreak/>
        <w:t>toda lógica que exista una regulación capaz de enmarcar las actividades que son permitidas en</w:t>
      </w:r>
      <w:r>
        <w:rPr>
          <w:spacing w:val="-3"/>
        </w:rPr>
        <w:t xml:space="preserve"> </w:t>
      </w:r>
      <w:r>
        <w:t>estos</w:t>
      </w:r>
      <w:r>
        <w:rPr>
          <w:spacing w:val="-3"/>
        </w:rPr>
        <w:t xml:space="preserve"> </w:t>
      </w:r>
      <w:r>
        <w:t>lugares</w:t>
      </w:r>
      <w:r>
        <w:rPr>
          <w:spacing w:val="-3"/>
        </w:rPr>
        <w:t xml:space="preserve"> </w:t>
      </w:r>
      <w:r>
        <w:t>y</w:t>
      </w:r>
      <w:r>
        <w:rPr>
          <w:spacing w:val="-1"/>
        </w:rPr>
        <w:t xml:space="preserve"> </w:t>
      </w:r>
      <w:r>
        <w:t>aquellas</w:t>
      </w:r>
      <w:r>
        <w:rPr>
          <w:spacing w:val="-3"/>
        </w:rPr>
        <w:t xml:space="preserve"> </w:t>
      </w:r>
      <w:r>
        <w:t>que</w:t>
      </w:r>
      <w:r>
        <w:rPr>
          <w:spacing w:val="-4"/>
        </w:rPr>
        <w:t xml:space="preserve"> </w:t>
      </w:r>
      <w:r>
        <w:t>no</w:t>
      </w:r>
      <w:r>
        <w:rPr>
          <w:spacing w:val="-3"/>
        </w:rPr>
        <w:t xml:space="preserve"> </w:t>
      </w:r>
      <w:r>
        <w:t>pueden</w:t>
      </w:r>
      <w:r>
        <w:rPr>
          <w:spacing w:val="-3"/>
        </w:rPr>
        <w:t xml:space="preserve"> </w:t>
      </w:r>
      <w:r>
        <w:t>ser</w:t>
      </w:r>
      <w:r>
        <w:rPr>
          <w:spacing w:val="-3"/>
        </w:rPr>
        <w:t xml:space="preserve"> </w:t>
      </w:r>
      <w:r>
        <w:t>realizadas</w:t>
      </w:r>
      <w:r>
        <w:rPr>
          <w:spacing w:val="-3"/>
        </w:rPr>
        <w:t xml:space="preserve"> </w:t>
      </w:r>
      <w:r>
        <w:t>por</w:t>
      </w:r>
      <w:r>
        <w:rPr>
          <w:spacing w:val="-3"/>
        </w:rPr>
        <w:t xml:space="preserve"> </w:t>
      </w:r>
      <w:r>
        <w:t>ir</w:t>
      </w:r>
      <w:r>
        <w:rPr>
          <w:spacing w:val="-2"/>
        </w:rPr>
        <w:t xml:space="preserve"> </w:t>
      </w:r>
      <w:r>
        <w:t>en</w:t>
      </w:r>
      <w:r>
        <w:rPr>
          <w:spacing w:val="-1"/>
        </w:rPr>
        <w:t xml:space="preserve"> </w:t>
      </w:r>
      <w:r>
        <w:t>contra</w:t>
      </w:r>
      <w:r>
        <w:rPr>
          <w:spacing w:val="-3"/>
        </w:rPr>
        <w:t xml:space="preserve"> </w:t>
      </w:r>
      <w:r>
        <w:t>al</w:t>
      </w:r>
      <w:r>
        <w:rPr>
          <w:spacing w:val="-1"/>
        </w:rPr>
        <w:t xml:space="preserve"> </w:t>
      </w:r>
      <w:r>
        <w:t>bienestar</w:t>
      </w:r>
      <w:r>
        <w:rPr>
          <w:spacing w:val="-4"/>
        </w:rPr>
        <w:t xml:space="preserve"> </w:t>
      </w:r>
      <w:r>
        <w:t>general de la población y al orden público.</w:t>
      </w:r>
    </w:p>
    <w:p w:rsidR="002B3E76" w:rsidRDefault="00000000">
      <w:pPr>
        <w:pStyle w:val="Textoindependiente"/>
        <w:spacing w:before="161" w:line="480" w:lineRule="auto"/>
        <w:ind w:left="522" w:right="165"/>
        <w:jc w:val="both"/>
      </w:pPr>
      <w:r>
        <w:t>Son lugares donde los ciudadanos pueden ejercer actividades de manera libre, pero con el orden público y el respeto a los demás como límites necesarios para asegurar el funcionamiento armónico de la sociedad en espacios compartidos. Su objetivo es evitar conflictos, garantizar la movilidad y el bienestar de la ciudadanía</w:t>
      </w:r>
    </w:p>
    <w:p w:rsidR="002B3E76" w:rsidRDefault="00000000">
      <w:pPr>
        <w:pStyle w:val="Textoindependiente"/>
        <w:spacing w:before="162" w:line="480" w:lineRule="auto"/>
        <w:ind w:left="522" w:right="160"/>
        <w:jc w:val="both"/>
      </w:pPr>
      <w:r>
        <w:t>En</w:t>
      </w:r>
      <w:r>
        <w:rPr>
          <w:spacing w:val="-3"/>
        </w:rPr>
        <w:t xml:space="preserve"> </w:t>
      </w:r>
      <w:r>
        <w:t>este</w:t>
      </w:r>
      <w:r>
        <w:rPr>
          <w:spacing w:val="-3"/>
        </w:rPr>
        <w:t xml:space="preserve"> </w:t>
      </w:r>
      <w:r>
        <w:t>sentido,</w:t>
      </w:r>
      <w:r>
        <w:rPr>
          <w:spacing w:val="-2"/>
        </w:rPr>
        <w:t xml:space="preserve"> </w:t>
      </w:r>
      <w:r>
        <w:t>las</w:t>
      </w:r>
      <w:r>
        <w:rPr>
          <w:spacing w:val="-3"/>
        </w:rPr>
        <w:t xml:space="preserve"> </w:t>
      </w:r>
      <w:r>
        <w:t>actividades</w:t>
      </w:r>
      <w:r>
        <w:rPr>
          <w:spacing w:val="-2"/>
        </w:rPr>
        <w:t xml:space="preserve"> </w:t>
      </w:r>
      <w:r>
        <w:t>que</w:t>
      </w:r>
      <w:r>
        <w:rPr>
          <w:spacing w:val="-3"/>
        </w:rPr>
        <w:t xml:space="preserve"> </w:t>
      </w:r>
      <w:r>
        <w:t>se</w:t>
      </w:r>
      <w:r>
        <w:rPr>
          <w:spacing w:val="-3"/>
        </w:rPr>
        <w:t xml:space="preserve"> </w:t>
      </w:r>
      <w:r>
        <w:t>llevan</w:t>
      </w:r>
      <w:r>
        <w:rPr>
          <w:spacing w:val="-2"/>
        </w:rPr>
        <w:t xml:space="preserve"> </w:t>
      </w:r>
      <w:r>
        <w:t>a</w:t>
      </w:r>
      <w:r>
        <w:rPr>
          <w:spacing w:val="-3"/>
        </w:rPr>
        <w:t xml:space="preserve"> </w:t>
      </w:r>
      <w:r>
        <w:t>cabo</w:t>
      </w:r>
      <w:r>
        <w:rPr>
          <w:spacing w:val="-2"/>
        </w:rPr>
        <w:t xml:space="preserve"> </w:t>
      </w:r>
      <w:r>
        <w:t>en plazas,</w:t>
      </w:r>
      <w:r>
        <w:rPr>
          <w:spacing w:val="-2"/>
        </w:rPr>
        <w:t xml:space="preserve"> </w:t>
      </w:r>
      <w:r>
        <w:t>parques,</w:t>
      </w:r>
      <w:r>
        <w:rPr>
          <w:spacing w:val="-2"/>
        </w:rPr>
        <w:t xml:space="preserve"> </w:t>
      </w:r>
      <w:r>
        <w:t>calles</w:t>
      </w:r>
      <w:r>
        <w:rPr>
          <w:spacing w:val="-2"/>
        </w:rPr>
        <w:t xml:space="preserve"> </w:t>
      </w:r>
      <w:r>
        <w:t>y</w:t>
      </w:r>
      <w:r>
        <w:rPr>
          <w:spacing w:val="-2"/>
        </w:rPr>
        <w:t xml:space="preserve"> </w:t>
      </w:r>
      <w:r>
        <w:t>explanadas, deben ser</w:t>
      </w:r>
      <w:r>
        <w:rPr>
          <w:spacing w:val="-1"/>
        </w:rPr>
        <w:t xml:space="preserve"> </w:t>
      </w:r>
      <w:r>
        <w:t>reguladas par evitar</w:t>
      </w:r>
      <w:r>
        <w:rPr>
          <w:spacing w:val="-1"/>
        </w:rPr>
        <w:t xml:space="preserve"> </w:t>
      </w:r>
      <w:r>
        <w:t>que</w:t>
      </w:r>
      <w:r>
        <w:rPr>
          <w:spacing w:val="-1"/>
        </w:rPr>
        <w:t xml:space="preserve"> </w:t>
      </w:r>
      <w:r>
        <w:t>se</w:t>
      </w:r>
      <w:r>
        <w:rPr>
          <w:spacing w:val="-1"/>
        </w:rPr>
        <w:t xml:space="preserve"> </w:t>
      </w:r>
      <w:r>
        <w:t>transformen en un perjuicio para</w:t>
      </w:r>
      <w:r>
        <w:rPr>
          <w:spacing w:val="-2"/>
        </w:rPr>
        <w:t xml:space="preserve"> </w:t>
      </w:r>
      <w:r>
        <w:t>las comunidades y el orden público.</w:t>
      </w:r>
    </w:p>
    <w:p w:rsidR="002B3E76" w:rsidRDefault="00000000">
      <w:pPr>
        <w:pStyle w:val="Textoindependiente"/>
        <w:spacing w:before="158" w:line="480" w:lineRule="auto"/>
        <w:ind w:left="522" w:right="164"/>
        <w:jc w:val="both"/>
      </w:pPr>
      <w:r>
        <w:t>En nuestro país, las ordenanzas municipales suelen definir las normas sobre el uso de estos sectores, regulando el comercio ambulante, las actividades como ferias y la instalación de mobiliario.</w:t>
      </w:r>
      <w:r>
        <w:rPr>
          <w:spacing w:val="-3"/>
        </w:rPr>
        <w:t xml:space="preserve"> </w:t>
      </w:r>
      <w:r>
        <w:t>El</w:t>
      </w:r>
      <w:r>
        <w:rPr>
          <w:spacing w:val="-3"/>
        </w:rPr>
        <w:t xml:space="preserve"> </w:t>
      </w:r>
      <w:r>
        <w:t>uso</w:t>
      </w:r>
      <w:r>
        <w:rPr>
          <w:spacing w:val="-3"/>
        </w:rPr>
        <w:t xml:space="preserve"> </w:t>
      </w:r>
      <w:r>
        <w:t>adecuado</w:t>
      </w:r>
      <w:r>
        <w:rPr>
          <w:spacing w:val="-3"/>
        </w:rPr>
        <w:t xml:space="preserve"> </w:t>
      </w:r>
      <w:r>
        <w:t>de</w:t>
      </w:r>
      <w:r>
        <w:rPr>
          <w:spacing w:val="-4"/>
        </w:rPr>
        <w:t xml:space="preserve"> </w:t>
      </w:r>
      <w:r>
        <w:t>los</w:t>
      </w:r>
      <w:r>
        <w:rPr>
          <w:spacing w:val="-1"/>
        </w:rPr>
        <w:t xml:space="preserve"> </w:t>
      </w:r>
      <w:r>
        <w:t>espacios</w:t>
      </w:r>
      <w:r>
        <w:rPr>
          <w:spacing w:val="-3"/>
        </w:rPr>
        <w:t xml:space="preserve"> </w:t>
      </w:r>
      <w:r>
        <w:t>públicos</w:t>
      </w:r>
      <w:r>
        <w:rPr>
          <w:spacing w:val="-3"/>
        </w:rPr>
        <w:t xml:space="preserve"> </w:t>
      </w:r>
      <w:r>
        <w:t>es</w:t>
      </w:r>
      <w:r>
        <w:rPr>
          <w:spacing w:val="-1"/>
        </w:rPr>
        <w:t xml:space="preserve"> </w:t>
      </w:r>
      <w:r>
        <w:t>crucial</w:t>
      </w:r>
      <w:r>
        <w:rPr>
          <w:spacing w:val="-1"/>
        </w:rPr>
        <w:t xml:space="preserve"> </w:t>
      </w:r>
      <w:r>
        <w:t>para</w:t>
      </w:r>
      <w:r>
        <w:rPr>
          <w:spacing w:val="-4"/>
        </w:rPr>
        <w:t xml:space="preserve"> </w:t>
      </w:r>
      <w:r>
        <w:t>garantizar</w:t>
      </w:r>
      <w:r>
        <w:rPr>
          <w:spacing w:val="-2"/>
        </w:rPr>
        <w:t xml:space="preserve"> </w:t>
      </w:r>
      <w:r>
        <w:t>que</w:t>
      </w:r>
      <w:r>
        <w:rPr>
          <w:spacing w:val="-2"/>
        </w:rPr>
        <w:t xml:space="preserve"> </w:t>
      </w:r>
      <w:r>
        <w:t>cumplan su propósito, proporcionando seguridad y comodidad a los ciudadanos.</w:t>
      </w:r>
    </w:p>
    <w:p w:rsidR="002B3E76" w:rsidRDefault="002B3E76">
      <w:pPr>
        <w:pStyle w:val="Textoindependiente"/>
      </w:pPr>
    </w:p>
    <w:p w:rsidR="002B3E76" w:rsidRDefault="002B3E76">
      <w:pPr>
        <w:pStyle w:val="Textoindependiente"/>
      </w:pPr>
    </w:p>
    <w:p w:rsidR="002B3E76" w:rsidRDefault="002B3E76">
      <w:pPr>
        <w:pStyle w:val="Textoindependiente"/>
        <w:spacing w:before="44"/>
      </w:pPr>
    </w:p>
    <w:p w:rsidR="002B3E76" w:rsidRDefault="00000000">
      <w:pPr>
        <w:pStyle w:val="Textoindependiente"/>
        <w:spacing w:line="480" w:lineRule="auto"/>
        <w:ind w:left="522" w:right="163"/>
        <w:jc w:val="both"/>
      </w:pPr>
      <w:r>
        <w:t>Lamentablemente, en los últimos años, el comercio ambulante ha aumentado de manera descontrolada en muchos municipios de nuestro país, generando perjuicios que afectan la calidad de vida de quienes circulan por las calles, quienes tienen derecho a disfrutar de los espacios públicos de manera cómoda.</w:t>
      </w:r>
    </w:p>
    <w:p w:rsidR="002B3E76" w:rsidRDefault="002B3E76">
      <w:pPr>
        <w:pStyle w:val="Textoindependiente"/>
      </w:pPr>
    </w:p>
    <w:p w:rsidR="002B3E76" w:rsidRDefault="002B3E76">
      <w:pPr>
        <w:pStyle w:val="Textoindependiente"/>
      </w:pPr>
    </w:p>
    <w:p w:rsidR="002B3E76" w:rsidRDefault="002B3E76">
      <w:pPr>
        <w:pStyle w:val="Textoindependiente"/>
        <w:spacing w:before="46"/>
      </w:pPr>
    </w:p>
    <w:p w:rsidR="002B3E76" w:rsidRDefault="00000000">
      <w:pPr>
        <w:pStyle w:val="Textoindependiente"/>
        <w:spacing w:before="1" w:line="480" w:lineRule="auto"/>
        <w:ind w:left="522" w:right="161"/>
        <w:jc w:val="both"/>
      </w:pPr>
      <w:r>
        <w:t>El comercio ambulante no solo satura los espacios públicos, ocasionando caos peatonal y vial,</w:t>
      </w:r>
      <w:r>
        <w:rPr>
          <w:spacing w:val="10"/>
        </w:rPr>
        <w:t xml:space="preserve"> </w:t>
      </w:r>
      <w:r>
        <w:t>sino</w:t>
      </w:r>
      <w:r>
        <w:rPr>
          <w:spacing w:val="13"/>
        </w:rPr>
        <w:t xml:space="preserve"> </w:t>
      </w:r>
      <w:r>
        <w:t>que</w:t>
      </w:r>
      <w:r>
        <w:rPr>
          <w:spacing w:val="12"/>
        </w:rPr>
        <w:t xml:space="preserve"> </w:t>
      </w:r>
      <w:r>
        <w:t>también</w:t>
      </w:r>
      <w:r>
        <w:rPr>
          <w:spacing w:val="11"/>
        </w:rPr>
        <w:t xml:space="preserve"> </w:t>
      </w:r>
      <w:r>
        <w:t>afecta</w:t>
      </w:r>
      <w:r>
        <w:rPr>
          <w:spacing w:val="12"/>
        </w:rPr>
        <w:t xml:space="preserve"> </w:t>
      </w:r>
      <w:r>
        <w:t>la</w:t>
      </w:r>
      <w:r>
        <w:rPr>
          <w:spacing w:val="12"/>
        </w:rPr>
        <w:t xml:space="preserve"> </w:t>
      </w:r>
      <w:r>
        <w:t>limpieza</w:t>
      </w:r>
      <w:r>
        <w:rPr>
          <w:spacing w:val="11"/>
        </w:rPr>
        <w:t xml:space="preserve"> </w:t>
      </w:r>
      <w:r>
        <w:t>y</w:t>
      </w:r>
      <w:r>
        <w:rPr>
          <w:spacing w:val="13"/>
        </w:rPr>
        <w:t xml:space="preserve"> </w:t>
      </w:r>
      <w:r>
        <w:t>el</w:t>
      </w:r>
      <w:r>
        <w:rPr>
          <w:spacing w:val="13"/>
        </w:rPr>
        <w:t xml:space="preserve"> </w:t>
      </w:r>
      <w:r>
        <w:t>decoro</w:t>
      </w:r>
      <w:r>
        <w:rPr>
          <w:spacing w:val="11"/>
        </w:rPr>
        <w:t xml:space="preserve"> </w:t>
      </w:r>
      <w:r>
        <w:t>de</w:t>
      </w:r>
      <w:r>
        <w:rPr>
          <w:spacing w:val="12"/>
        </w:rPr>
        <w:t xml:space="preserve"> </w:t>
      </w:r>
      <w:r>
        <w:t>los</w:t>
      </w:r>
      <w:r>
        <w:rPr>
          <w:spacing w:val="13"/>
        </w:rPr>
        <w:t xml:space="preserve"> </w:t>
      </w:r>
      <w:r>
        <w:t>sectores</w:t>
      </w:r>
      <w:r>
        <w:rPr>
          <w:spacing w:val="12"/>
        </w:rPr>
        <w:t xml:space="preserve"> </w:t>
      </w:r>
      <w:r>
        <w:t>donde</w:t>
      </w:r>
      <w:r>
        <w:rPr>
          <w:spacing w:val="12"/>
        </w:rPr>
        <w:t xml:space="preserve"> </w:t>
      </w:r>
      <w:r>
        <w:t>se</w:t>
      </w:r>
      <w:r>
        <w:rPr>
          <w:spacing w:val="12"/>
        </w:rPr>
        <w:t xml:space="preserve"> </w:t>
      </w:r>
      <w:r>
        <w:t>realiza,</w:t>
      </w:r>
      <w:r>
        <w:rPr>
          <w:spacing w:val="13"/>
        </w:rPr>
        <w:t xml:space="preserve"> </w:t>
      </w:r>
      <w:r>
        <w:rPr>
          <w:spacing w:val="-4"/>
        </w:rPr>
        <w:t>pues</w:t>
      </w:r>
    </w:p>
    <w:p w:rsidR="002B3E76" w:rsidRDefault="002B3E76">
      <w:pPr>
        <w:spacing w:line="480" w:lineRule="auto"/>
        <w:jc w:val="both"/>
        <w:sectPr w:rsidR="002B3E76">
          <w:pgSz w:w="12240" w:h="15840"/>
          <w:pgMar w:top="1340" w:right="1540" w:bottom="280" w:left="1180" w:header="720" w:footer="720" w:gutter="0"/>
          <w:cols w:space="720"/>
        </w:sectPr>
      </w:pPr>
    </w:p>
    <w:p w:rsidR="002B3E76" w:rsidRDefault="00000000">
      <w:pPr>
        <w:pStyle w:val="Textoindependiente"/>
        <w:spacing w:before="75" w:line="480" w:lineRule="auto"/>
        <w:ind w:left="522" w:right="166"/>
        <w:jc w:val="both"/>
      </w:pPr>
      <w:r>
        <w:lastRenderedPageBreak/>
        <w:t>es frecuente que quienes realizan estas actividades no se encarguen de limpiar y ordenar</w:t>
      </w:r>
      <w:r>
        <w:rPr>
          <w:spacing w:val="40"/>
        </w:rPr>
        <w:t xml:space="preserve"> </w:t>
      </w:r>
      <w:r>
        <w:t>una vez que terminan su labor.</w:t>
      </w:r>
    </w:p>
    <w:p w:rsidR="002B3E76" w:rsidRDefault="002B3E76">
      <w:pPr>
        <w:pStyle w:val="Textoindependiente"/>
      </w:pPr>
    </w:p>
    <w:p w:rsidR="002B3E76" w:rsidRDefault="002B3E76">
      <w:pPr>
        <w:pStyle w:val="Textoindependiente"/>
      </w:pPr>
    </w:p>
    <w:p w:rsidR="002B3E76" w:rsidRDefault="002B3E76">
      <w:pPr>
        <w:pStyle w:val="Textoindependiente"/>
        <w:spacing w:before="46"/>
      </w:pPr>
    </w:p>
    <w:p w:rsidR="002B3E76" w:rsidRDefault="00000000">
      <w:pPr>
        <w:pStyle w:val="Textoindependiente"/>
        <w:spacing w:line="480" w:lineRule="auto"/>
        <w:ind w:left="522" w:right="164"/>
        <w:jc w:val="both"/>
      </w:pPr>
      <w:r>
        <w:t>Es importante señalar que estas actividades suelen llevarse a cabo en sectores aledaños a edificios públicos, lugares donde se realizan funciones esenciales para el bienestar y el interés general de todos los ciudadanos. Por ello, es necesario que su entorno se mantenga despejado para asegurar un acceso fluido y una adecuada prestación de servicios.</w:t>
      </w:r>
    </w:p>
    <w:p w:rsidR="002B3E76" w:rsidRDefault="002B3E76">
      <w:pPr>
        <w:pStyle w:val="Textoindependiente"/>
      </w:pPr>
    </w:p>
    <w:p w:rsidR="002B3E76" w:rsidRDefault="002B3E76">
      <w:pPr>
        <w:pStyle w:val="Textoindependiente"/>
      </w:pPr>
    </w:p>
    <w:p w:rsidR="002B3E76" w:rsidRDefault="002B3E76">
      <w:pPr>
        <w:pStyle w:val="Textoindependiente"/>
        <w:spacing w:before="44"/>
      </w:pPr>
    </w:p>
    <w:p w:rsidR="002B3E76" w:rsidRDefault="00000000">
      <w:pPr>
        <w:pStyle w:val="Textoindependiente"/>
        <w:spacing w:line="480" w:lineRule="auto"/>
        <w:ind w:left="522" w:right="161"/>
        <w:jc w:val="both"/>
      </w:pPr>
      <w:r>
        <w:t>El comercio ambulante suele generar aglomeraciones y desorden que afectan el acceso a estos recintos, perjudicando no solo la apariencia, sino también la seguridad y el desarrollo normal de las actividades que allí se realizan.</w:t>
      </w:r>
    </w:p>
    <w:p w:rsidR="002B3E76" w:rsidRDefault="002B3E76">
      <w:pPr>
        <w:pStyle w:val="Textoindependiente"/>
      </w:pPr>
    </w:p>
    <w:p w:rsidR="002B3E76" w:rsidRDefault="002B3E76">
      <w:pPr>
        <w:pStyle w:val="Textoindependiente"/>
      </w:pPr>
    </w:p>
    <w:p w:rsidR="002B3E76" w:rsidRDefault="002B3E76">
      <w:pPr>
        <w:pStyle w:val="Textoindependiente"/>
        <w:spacing w:before="44"/>
      </w:pPr>
    </w:p>
    <w:p w:rsidR="002B3E76" w:rsidRDefault="00000000">
      <w:pPr>
        <w:pStyle w:val="Textoindependiente"/>
        <w:spacing w:line="480" w:lineRule="auto"/>
        <w:ind w:left="522" w:right="162"/>
        <w:jc w:val="both"/>
      </w:pPr>
      <w:r>
        <w:t>Los municipios son los encargados de regular el comercio ambulante dentro de su jurisdicción.</w:t>
      </w:r>
      <w:r>
        <w:rPr>
          <w:spacing w:val="-1"/>
        </w:rPr>
        <w:t xml:space="preserve"> </w:t>
      </w:r>
      <w:r>
        <w:t>En</w:t>
      </w:r>
      <w:r>
        <w:rPr>
          <w:spacing w:val="-2"/>
        </w:rPr>
        <w:t xml:space="preserve"> </w:t>
      </w:r>
      <w:r>
        <w:t>este</w:t>
      </w:r>
      <w:r>
        <w:rPr>
          <w:spacing w:val="-2"/>
        </w:rPr>
        <w:t xml:space="preserve"> </w:t>
      </w:r>
      <w:r>
        <w:t>sentido,</w:t>
      </w:r>
      <w:r>
        <w:rPr>
          <w:spacing w:val="-1"/>
        </w:rPr>
        <w:t xml:space="preserve"> </w:t>
      </w:r>
      <w:r>
        <w:t>el</w:t>
      </w:r>
      <w:r>
        <w:rPr>
          <w:spacing w:val="-1"/>
        </w:rPr>
        <w:t xml:space="preserve"> </w:t>
      </w:r>
      <w:r>
        <w:t>artículo</w:t>
      </w:r>
      <w:r>
        <w:rPr>
          <w:spacing w:val="-1"/>
        </w:rPr>
        <w:t xml:space="preserve"> </w:t>
      </w:r>
      <w:r>
        <w:t>5°</w:t>
      </w:r>
      <w:r>
        <w:rPr>
          <w:spacing w:val="-4"/>
        </w:rPr>
        <w:t xml:space="preserve"> </w:t>
      </w:r>
      <w:r>
        <w:t>de</w:t>
      </w:r>
      <w:r>
        <w:rPr>
          <w:spacing w:val="-2"/>
        </w:rPr>
        <w:t xml:space="preserve"> </w:t>
      </w:r>
      <w:r>
        <w:t>la</w:t>
      </w:r>
      <w:r>
        <w:rPr>
          <w:spacing w:val="-2"/>
        </w:rPr>
        <w:t xml:space="preserve"> </w:t>
      </w:r>
      <w:r>
        <w:t>ley</w:t>
      </w:r>
      <w:r>
        <w:rPr>
          <w:spacing w:val="-1"/>
        </w:rPr>
        <w:t xml:space="preserve"> </w:t>
      </w:r>
      <w:r>
        <w:t>21.426</w:t>
      </w:r>
      <w:r>
        <w:rPr>
          <w:spacing w:val="-1"/>
        </w:rPr>
        <w:t xml:space="preserve"> </w:t>
      </w:r>
      <w:r>
        <w:t>establece:</w:t>
      </w:r>
      <w:r>
        <w:rPr>
          <w:spacing w:val="-1"/>
        </w:rPr>
        <w:t xml:space="preserve"> </w:t>
      </w:r>
      <w:r>
        <w:t xml:space="preserve">“Las municipalidades deberán establecer en sus respectivas ordenanzas los lugares donde se podrá ejercer el comercio ambulante, las que deberán contener, a lo menos, un sistema único de identificación personal, con registro fotográfico de la persona autorizada para ejercer dicho </w:t>
      </w:r>
      <w:r>
        <w:rPr>
          <w:spacing w:val="-2"/>
        </w:rPr>
        <w:t>comercio”.</w:t>
      </w:r>
    </w:p>
    <w:p w:rsidR="002B3E76" w:rsidRDefault="002B3E76">
      <w:pPr>
        <w:pStyle w:val="Textoindependiente"/>
      </w:pPr>
    </w:p>
    <w:p w:rsidR="002B3E76" w:rsidRDefault="002B3E76">
      <w:pPr>
        <w:pStyle w:val="Textoindependiente"/>
      </w:pPr>
    </w:p>
    <w:p w:rsidR="002B3E76" w:rsidRDefault="002B3E76">
      <w:pPr>
        <w:pStyle w:val="Textoindependiente"/>
        <w:spacing w:before="44"/>
      </w:pPr>
    </w:p>
    <w:p w:rsidR="002B3E76" w:rsidRDefault="00000000">
      <w:pPr>
        <w:pStyle w:val="Textoindependiente"/>
        <w:spacing w:line="480" w:lineRule="auto"/>
        <w:ind w:left="522" w:right="164"/>
        <w:jc w:val="both"/>
      </w:pPr>
      <w:r>
        <w:t>El problema es que</w:t>
      </w:r>
      <w:r>
        <w:rPr>
          <w:spacing w:val="-1"/>
        </w:rPr>
        <w:t xml:space="preserve"> </w:t>
      </w:r>
      <w:r>
        <w:t>no existe</w:t>
      </w:r>
      <w:r>
        <w:rPr>
          <w:spacing w:val="-1"/>
        </w:rPr>
        <w:t xml:space="preserve"> </w:t>
      </w:r>
      <w:r>
        <w:t>una</w:t>
      </w:r>
      <w:r>
        <w:rPr>
          <w:spacing w:val="-1"/>
        </w:rPr>
        <w:t xml:space="preserve"> </w:t>
      </w:r>
      <w:r>
        <w:t>alineación entre</w:t>
      </w:r>
      <w:r>
        <w:rPr>
          <w:spacing w:val="-1"/>
        </w:rPr>
        <w:t xml:space="preserve"> </w:t>
      </w:r>
      <w:r>
        <w:t>las distintas</w:t>
      </w:r>
      <w:r>
        <w:rPr>
          <w:spacing w:val="-2"/>
        </w:rPr>
        <w:t xml:space="preserve"> </w:t>
      </w:r>
      <w:r>
        <w:t>municipalidades para</w:t>
      </w:r>
      <w:r>
        <w:rPr>
          <w:spacing w:val="-2"/>
        </w:rPr>
        <w:t xml:space="preserve"> </w:t>
      </w:r>
      <w:r>
        <w:t>regular el</w:t>
      </w:r>
      <w:r>
        <w:rPr>
          <w:spacing w:val="1"/>
        </w:rPr>
        <w:t xml:space="preserve"> </w:t>
      </w:r>
      <w:r>
        <w:t>comercio</w:t>
      </w:r>
      <w:r>
        <w:rPr>
          <w:spacing w:val="4"/>
        </w:rPr>
        <w:t xml:space="preserve"> </w:t>
      </w:r>
      <w:r>
        <w:t>ambulante,</w:t>
      </w:r>
      <w:r>
        <w:rPr>
          <w:spacing w:val="2"/>
        </w:rPr>
        <w:t xml:space="preserve"> </w:t>
      </w:r>
      <w:r>
        <w:t>y</w:t>
      </w:r>
      <w:r>
        <w:rPr>
          <w:spacing w:val="5"/>
        </w:rPr>
        <w:t xml:space="preserve"> </w:t>
      </w:r>
      <w:r>
        <w:t>muchas</w:t>
      </w:r>
      <w:r>
        <w:rPr>
          <w:spacing w:val="3"/>
        </w:rPr>
        <w:t xml:space="preserve"> </w:t>
      </w:r>
      <w:r>
        <w:t>de</w:t>
      </w:r>
      <w:r>
        <w:rPr>
          <w:spacing w:val="1"/>
        </w:rPr>
        <w:t xml:space="preserve"> </w:t>
      </w:r>
      <w:r>
        <w:t>ellas</w:t>
      </w:r>
      <w:r>
        <w:rPr>
          <w:spacing w:val="3"/>
        </w:rPr>
        <w:t xml:space="preserve"> </w:t>
      </w:r>
      <w:r>
        <w:t>no</w:t>
      </w:r>
      <w:r>
        <w:rPr>
          <w:spacing w:val="2"/>
        </w:rPr>
        <w:t xml:space="preserve"> </w:t>
      </w:r>
      <w:r>
        <w:t>establecen</w:t>
      </w:r>
      <w:r>
        <w:rPr>
          <w:spacing w:val="3"/>
        </w:rPr>
        <w:t xml:space="preserve"> </w:t>
      </w:r>
      <w:r>
        <w:t>perímetros</w:t>
      </w:r>
      <w:r>
        <w:rPr>
          <w:spacing w:val="5"/>
        </w:rPr>
        <w:t xml:space="preserve"> </w:t>
      </w:r>
      <w:r>
        <w:t>claros</w:t>
      </w:r>
      <w:r>
        <w:rPr>
          <w:spacing w:val="2"/>
        </w:rPr>
        <w:t xml:space="preserve"> </w:t>
      </w:r>
      <w:r>
        <w:t>donde</w:t>
      </w:r>
      <w:r>
        <w:rPr>
          <w:spacing w:val="2"/>
        </w:rPr>
        <w:t xml:space="preserve"> </w:t>
      </w:r>
      <w:r>
        <w:t>se</w:t>
      </w:r>
      <w:r>
        <w:rPr>
          <w:spacing w:val="2"/>
        </w:rPr>
        <w:t xml:space="preserve"> </w:t>
      </w:r>
      <w:r>
        <w:rPr>
          <w:spacing w:val="-2"/>
        </w:rPr>
        <w:t>permita</w:t>
      </w:r>
    </w:p>
    <w:p w:rsidR="002B3E76" w:rsidRDefault="002B3E76">
      <w:pPr>
        <w:spacing w:line="480" w:lineRule="auto"/>
        <w:jc w:val="both"/>
        <w:sectPr w:rsidR="002B3E76">
          <w:pgSz w:w="12240" w:h="15840"/>
          <w:pgMar w:top="1340" w:right="1540" w:bottom="280" w:left="1180" w:header="720" w:footer="720" w:gutter="0"/>
          <w:cols w:space="720"/>
        </w:sectPr>
      </w:pPr>
    </w:p>
    <w:p w:rsidR="002B3E76" w:rsidRDefault="00000000">
      <w:pPr>
        <w:pStyle w:val="Textoindependiente"/>
        <w:spacing w:before="75" w:line="480" w:lineRule="auto"/>
        <w:ind w:left="522" w:right="162"/>
        <w:jc w:val="both"/>
      </w:pPr>
      <w:r>
        <w:t>la operación de esta actividad. Además, la fiscalización municipal a menudo no funciona correctamente, careciendo de inspectores en las calles que velen por el control y el orden. Esto genera que no se apliquen las multas correspondientes y que las personas se sientan con la libertad de operar en cualquier espacio, aun cuando no cuenten con autorización expresa del municipio.</w:t>
      </w:r>
    </w:p>
    <w:p w:rsidR="002B3E76" w:rsidRDefault="00000000">
      <w:pPr>
        <w:pStyle w:val="Textoindependiente"/>
        <w:spacing w:before="161" w:line="480" w:lineRule="auto"/>
        <w:ind w:left="522" w:right="157"/>
        <w:jc w:val="both"/>
      </w:pPr>
      <w:r>
        <w:t>Un estudio realizado por el Centro de Políticas Públicas de la Pontificia Universidad Católica y la Cámara Nacional de Comercio reveló un "desorden normativo" en las municipalidades de la Región Metropolitana respecto al comercio ambulante. La investigación, que abarcó 13 comunas, detectó graves brechas y la falta casi total de regulación en puntos críticos, lo que lleva a los municipios a actuar de manera disímil o a</w:t>
      </w:r>
      <w:r>
        <w:rPr>
          <w:spacing w:val="40"/>
        </w:rPr>
        <w:t xml:space="preserve"> </w:t>
      </w:r>
      <w:r>
        <w:t>no cumplir con la ley. Se concluye que la legislación actual es insuficiente y no se adecua a la realidad actual del comercio informal, ya que no existe una uniformidad en su categorización</w:t>
      </w:r>
      <w:r>
        <w:rPr>
          <w:spacing w:val="-2"/>
        </w:rPr>
        <w:t xml:space="preserve"> </w:t>
      </w:r>
      <w:r>
        <w:t>y regulación,</w:t>
      </w:r>
      <w:r>
        <w:rPr>
          <w:spacing w:val="-2"/>
        </w:rPr>
        <w:t xml:space="preserve"> </w:t>
      </w:r>
      <w:r>
        <w:t>dejando</w:t>
      </w:r>
      <w:r>
        <w:rPr>
          <w:spacing w:val="-3"/>
        </w:rPr>
        <w:t xml:space="preserve"> </w:t>
      </w:r>
      <w:r>
        <w:t>esta responsabilidad</w:t>
      </w:r>
      <w:r>
        <w:rPr>
          <w:spacing w:val="-3"/>
        </w:rPr>
        <w:t xml:space="preserve"> </w:t>
      </w:r>
      <w:r>
        <w:t>en</w:t>
      </w:r>
      <w:r>
        <w:rPr>
          <w:spacing w:val="-2"/>
        </w:rPr>
        <w:t xml:space="preserve"> </w:t>
      </w:r>
      <w:r>
        <w:t>manos</w:t>
      </w:r>
      <w:r>
        <w:rPr>
          <w:spacing w:val="-3"/>
        </w:rPr>
        <w:t xml:space="preserve"> </w:t>
      </w:r>
      <w:r>
        <w:t>de</w:t>
      </w:r>
      <w:r>
        <w:rPr>
          <w:spacing w:val="-3"/>
        </w:rPr>
        <w:t xml:space="preserve"> </w:t>
      </w:r>
      <w:r>
        <w:t>las municipalidades. El presidente del Observatorio del Comercio Ilícito y Seguridad de la CNC destacó la necesidad urgente de reformar la ley debido a su desactualización, especialmente considerando el crecimiento del comercio informal organizado y la falta de definiciones claras en la normativa.</w:t>
      </w:r>
      <w:hyperlink w:anchor="_bookmark0" w:history="1">
        <w:r>
          <w:rPr>
            <w:vertAlign w:val="superscript"/>
          </w:rPr>
          <w:t>1</w:t>
        </w:r>
      </w:hyperlink>
    </w:p>
    <w:p w:rsidR="002B3E76" w:rsidRDefault="00000000">
      <w:pPr>
        <w:pStyle w:val="Textoindependiente"/>
        <w:spacing w:before="160" w:line="480" w:lineRule="auto"/>
        <w:ind w:left="522" w:right="164"/>
        <w:jc w:val="both"/>
      </w:pPr>
      <w:r>
        <w:t>Sin</w:t>
      </w:r>
      <w:r>
        <w:rPr>
          <w:spacing w:val="-4"/>
        </w:rPr>
        <w:t xml:space="preserve"> </w:t>
      </w:r>
      <w:r>
        <w:t>duda,</w:t>
      </w:r>
      <w:r>
        <w:rPr>
          <w:spacing w:val="-4"/>
        </w:rPr>
        <w:t xml:space="preserve"> </w:t>
      </w:r>
      <w:r>
        <w:t>la</w:t>
      </w:r>
      <w:r>
        <w:rPr>
          <w:spacing w:val="-5"/>
        </w:rPr>
        <w:t xml:space="preserve"> </w:t>
      </w:r>
      <w:r>
        <w:t>regulación</w:t>
      </w:r>
      <w:r>
        <w:rPr>
          <w:spacing w:val="-4"/>
        </w:rPr>
        <w:t xml:space="preserve"> </w:t>
      </w:r>
      <w:r>
        <w:t>del</w:t>
      </w:r>
      <w:r>
        <w:rPr>
          <w:spacing w:val="-4"/>
        </w:rPr>
        <w:t xml:space="preserve"> </w:t>
      </w:r>
      <w:r>
        <w:t>comercio</w:t>
      </w:r>
      <w:r>
        <w:rPr>
          <w:spacing w:val="-4"/>
        </w:rPr>
        <w:t xml:space="preserve"> </w:t>
      </w:r>
      <w:r>
        <w:t>ambulante,</w:t>
      </w:r>
      <w:r>
        <w:rPr>
          <w:spacing w:val="-4"/>
        </w:rPr>
        <w:t xml:space="preserve"> </w:t>
      </w:r>
      <w:r>
        <w:t>especialmente</w:t>
      </w:r>
      <w:r>
        <w:rPr>
          <w:spacing w:val="-5"/>
        </w:rPr>
        <w:t xml:space="preserve"> </w:t>
      </w:r>
      <w:r>
        <w:t>en</w:t>
      </w:r>
      <w:r>
        <w:rPr>
          <w:spacing w:val="-2"/>
        </w:rPr>
        <w:t xml:space="preserve"> </w:t>
      </w:r>
      <w:r>
        <w:t>áreas</w:t>
      </w:r>
      <w:r>
        <w:rPr>
          <w:spacing w:val="-4"/>
        </w:rPr>
        <w:t xml:space="preserve"> </w:t>
      </w:r>
      <w:r>
        <w:t>cercanas</w:t>
      </w:r>
      <w:r>
        <w:rPr>
          <w:spacing w:val="-2"/>
        </w:rPr>
        <w:t xml:space="preserve"> </w:t>
      </w:r>
      <w:r>
        <w:t>a</w:t>
      </w:r>
      <w:r>
        <w:rPr>
          <w:spacing w:val="-5"/>
        </w:rPr>
        <w:t xml:space="preserve"> </w:t>
      </w:r>
      <w:r>
        <w:t>edificios públicos, es un tema que genera gran debate, ya que, aunque es esencial mantener el orden</w:t>
      </w:r>
      <w:r>
        <w:rPr>
          <w:spacing w:val="40"/>
        </w:rPr>
        <w:t xml:space="preserve"> </w:t>
      </w:r>
      <w:r>
        <w:t>y la seguridad, se reconoce que esta actividad es una fuente de ingresos para muchas personas.</w:t>
      </w:r>
      <w:r>
        <w:rPr>
          <w:spacing w:val="1"/>
        </w:rPr>
        <w:t xml:space="preserve"> </w:t>
      </w:r>
      <w:r>
        <w:t>Por</w:t>
      </w:r>
      <w:r>
        <w:rPr>
          <w:spacing w:val="6"/>
        </w:rPr>
        <w:t xml:space="preserve"> </w:t>
      </w:r>
      <w:r>
        <w:t>ello,</w:t>
      </w:r>
      <w:r>
        <w:rPr>
          <w:spacing w:val="4"/>
        </w:rPr>
        <w:t xml:space="preserve"> </w:t>
      </w:r>
      <w:r>
        <w:t>nuestra</w:t>
      </w:r>
      <w:r>
        <w:rPr>
          <w:spacing w:val="3"/>
        </w:rPr>
        <w:t xml:space="preserve"> </w:t>
      </w:r>
      <w:r>
        <w:t>legislación</w:t>
      </w:r>
      <w:r>
        <w:rPr>
          <w:spacing w:val="4"/>
        </w:rPr>
        <w:t xml:space="preserve"> </w:t>
      </w:r>
      <w:r>
        <w:t>debe</w:t>
      </w:r>
      <w:r>
        <w:rPr>
          <w:spacing w:val="3"/>
        </w:rPr>
        <w:t xml:space="preserve"> </w:t>
      </w:r>
      <w:r>
        <w:t>incluir</w:t>
      </w:r>
      <w:r>
        <w:rPr>
          <w:spacing w:val="3"/>
        </w:rPr>
        <w:t xml:space="preserve"> </w:t>
      </w:r>
      <w:r>
        <w:t>una</w:t>
      </w:r>
      <w:r>
        <w:rPr>
          <w:spacing w:val="3"/>
        </w:rPr>
        <w:t xml:space="preserve"> </w:t>
      </w:r>
      <w:r>
        <w:t>norma</w:t>
      </w:r>
      <w:r>
        <w:rPr>
          <w:spacing w:val="2"/>
        </w:rPr>
        <w:t xml:space="preserve"> </w:t>
      </w:r>
      <w:r>
        <w:t>que</w:t>
      </w:r>
      <w:r>
        <w:rPr>
          <w:spacing w:val="5"/>
        </w:rPr>
        <w:t xml:space="preserve"> </w:t>
      </w:r>
      <w:r>
        <w:t>prohíba</w:t>
      </w:r>
      <w:r>
        <w:rPr>
          <w:spacing w:val="5"/>
        </w:rPr>
        <w:t xml:space="preserve"> </w:t>
      </w:r>
      <w:r>
        <w:t>estas</w:t>
      </w:r>
      <w:r>
        <w:rPr>
          <w:spacing w:val="4"/>
        </w:rPr>
        <w:t xml:space="preserve"> </w:t>
      </w:r>
      <w:r>
        <w:rPr>
          <w:spacing w:val="-2"/>
        </w:rPr>
        <w:t>actividades</w:t>
      </w:r>
    </w:p>
    <w:p w:rsidR="002B3E76" w:rsidRDefault="00000000">
      <w:pPr>
        <w:pStyle w:val="Textoindependiente"/>
        <w:spacing w:line="20" w:lineRule="exact"/>
        <w:ind w:left="522"/>
        <w:rPr>
          <w:sz w:val="2"/>
        </w:rPr>
      </w:pPr>
      <w:r>
        <w:rPr>
          <w:noProof/>
          <w:sz w:val="2"/>
        </w:rPr>
        <mc:AlternateContent>
          <mc:Choice Requires="wpg">
            <w:drawing>
              <wp:inline distT="0" distB="0" distL="0" distR="0">
                <wp:extent cx="1829435" cy="76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7620"/>
                          <a:chOff x="0" y="0"/>
                          <a:chExt cx="1829435" cy="7620"/>
                        </a:xfrm>
                      </wpg:grpSpPr>
                      <wps:wsp>
                        <wps:cNvPr id="4" name="Graphic 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B285D3" id="Group 3" o:spid="_x0000_s1026" style="width:144.05pt;height:.6pt;mso-position-horizontal-relative:char;mso-position-vertical-relative:line" coordsize="182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">
                <v:shape id="Graphic 4" o:spid="_x0000_s1027" style="position:absolute;width:18294;height:76;visibility:visible;mso-wrap-style:square;v-text-anchor:top" coordsize="1829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" path="m1829054,l,,,7620r1829054,l1829054,xe" fillcolor="black" stroked="f">
                  <v:path arrowok="t"/>
                </v:shape>
                <w10:anchorlock/>
              </v:group>
            </w:pict>
          </mc:Fallback>
        </mc:AlternateContent>
      </w:r>
    </w:p>
    <w:p w:rsidR="002B3E76" w:rsidRDefault="00000000">
      <w:pPr>
        <w:spacing w:before="99"/>
        <w:ind w:left="522" w:right="458"/>
        <w:rPr>
          <w:rFonts w:ascii="Calibri" w:hAnsi="Calibri"/>
          <w:sz w:val="20"/>
        </w:rPr>
      </w:pPr>
      <w:bookmarkStart w:id="0" w:name="_bookmark0"/>
      <w:bookmarkEnd w:id="0"/>
      <w:r>
        <w:rPr>
          <w:rFonts w:ascii="Calibri" w:hAnsi="Calibri"/>
          <w:w w:val="105"/>
          <w:position w:val="7"/>
          <w:sz w:val="12"/>
        </w:rPr>
        <w:t>1</w:t>
      </w:r>
      <w:r>
        <w:rPr>
          <w:rFonts w:ascii="Calibri" w:hAnsi="Calibri"/>
          <w:spacing w:val="16"/>
          <w:w w:val="105"/>
          <w:position w:val="7"/>
          <w:sz w:val="12"/>
        </w:rPr>
        <w:t xml:space="preserve"> </w:t>
      </w:r>
      <w:r>
        <w:rPr>
          <w:rFonts w:ascii="Calibri" w:hAnsi="Calibri"/>
          <w:i/>
          <w:w w:val="105"/>
          <w:sz w:val="20"/>
        </w:rPr>
        <w:t>“"Avalancha"</w:t>
      </w:r>
      <w:r>
        <w:rPr>
          <w:rFonts w:ascii="Calibri" w:hAnsi="Calibri"/>
          <w:i/>
          <w:spacing w:val="-4"/>
          <w:w w:val="105"/>
          <w:sz w:val="20"/>
        </w:rPr>
        <w:t xml:space="preserve"> </w:t>
      </w:r>
      <w:r>
        <w:rPr>
          <w:rFonts w:ascii="Calibri" w:hAnsi="Calibri"/>
          <w:i/>
          <w:w w:val="105"/>
          <w:sz w:val="20"/>
        </w:rPr>
        <w:t>de</w:t>
      </w:r>
      <w:r>
        <w:rPr>
          <w:rFonts w:ascii="Calibri" w:hAnsi="Calibri"/>
          <w:i/>
          <w:spacing w:val="-4"/>
          <w:w w:val="105"/>
          <w:sz w:val="20"/>
        </w:rPr>
        <w:t xml:space="preserve"> </w:t>
      </w:r>
      <w:r>
        <w:rPr>
          <w:rFonts w:ascii="Calibri" w:hAnsi="Calibri"/>
          <w:i/>
          <w:w w:val="105"/>
          <w:sz w:val="20"/>
        </w:rPr>
        <w:t>ambulantes</w:t>
      </w:r>
      <w:r>
        <w:rPr>
          <w:rFonts w:ascii="Calibri" w:hAnsi="Calibri"/>
          <w:i/>
          <w:spacing w:val="-5"/>
          <w:w w:val="105"/>
          <w:sz w:val="20"/>
        </w:rPr>
        <w:t xml:space="preserve"> </w:t>
      </w:r>
      <w:r>
        <w:rPr>
          <w:rFonts w:ascii="Calibri" w:hAnsi="Calibri"/>
          <w:i/>
          <w:w w:val="105"/>
          <w:sz w:val="20"/>
        </w:rPr>
        <w:t>en</w:t>
      </w:r>
      <w:r>
        <w:rPr>
          <w:rFonts w:ascii="Calibri" w:hAnsi="Calibri"/>
          <w:i/>
          <w:spacing w:val="-4"/>
          <w:w w:val="105"/>
          <w:sz w:val="20"/>
        </w:rPr>
        <w:t xml:space="preserve"> </w:t>
      </w:r>
      <w:r>
        <w:rPr>
          <w:rFonts w:ascii="Calibri" w:hAnsi="Calibri"/>
          <w:i/>
          <w:w w:val="105"/>
          <w:sz w:val="20"/>
        </w:rPr>
        <w:t>la</w:t>
      </w:r>
      <w:r>
        <w:rPr>
          <w:rFonts w:ascii="Calibri" w:hAnsi="Calibri"/>
          <w:i/>
          <w:spacing w:val="-4"/>
          <w:w w:val="105"/>
          <w:sz w:val="20"/>
        </w:rPr>
        <w:t xml:space="preserve"> </w:t>
      </w:r>
      <w:r>
        <w:rPr>
          <w:rFonts w:ascii="Calibri" w:hAnsi="Calibri"/>
          <w:i/>
          <w:w w:val="105"/>
          <w:sz w:val="20"/>
        </w:rPr>
        <w:t>RM:</w:t>
      </w:r>
      <w:r>
        <w:rPr>
          <w:rFonts w:ascii="Calibri" w:hAnsi="Calibri"/>
          <w:i/>
          <w:spacing w:val="-4"/>
          <w:w w:val="105"/>
          <w:sz w:val="20"/>
        </w:rPr>
        <w:t xml:space="preserve"> </w:t>
      </w:r>
      <w:r>
        <w:rPr>
          <w:rFonts w:ascii="Calibri" w:hAnsi="Calibri"/>
          <w:i/>
          <w:w w:val="105"/>
          <w:sz w:val="20"/>
        </w:rPr>
        <w:t>Estudio</w:t>
      </w:r>
      <w:r>
        <w:rPr>
          <w:rFonts w:ascii="Calibri" w:hAnsi="Calibri"/>
          <w:i/>
          <w:spacing w:val="-4"/>
          <w:w w:val="105"/>
          <w:sz w:val="20"/>
        </w:rPr>
        <w:t xml:space="preserve"> </w:t>
      </w:r>
      <w:r>
        <w:rPr>
          <w:rFonts w:ascii="Calibri" w:hAnsi="Calibri"/>
          <w:i/>
          <w:w w:val="105"/>
          <w:sz w:val="20"/>
        </w:rPr>
        <w:t>detecta</w:t>
      </w:r>
      <w:r>
        <w:rPr>
          <w:rFonts w:ascii="Calibri" w:hAnsi="Calibri"/>
          <w:i/>
          <w:spacing w:val="-4"/>
          <w:w w:val="105"/>
          <w:sz w:val="20"/>
        </w:rPr>
        <w:t xml:space="preserve"> </w:t>
      </w:r>
      <w:r>
        <w:rPr>
          <w:rFonts w:ascii="Calibri" w:hAnsi="Calibri"/>
          <w:i/>
          <w:w w:val="105"/>
          <w:sz w:val="20"/>
        </w:rPr>
        <w:t>"desorden</w:t>
      </w:r>
      <w:r>
        <w:rPr>
          <w:rFonts w:ascii="Calibri" w:hAnsi="Calibri"/>
          <w:i/>
          <w:spacing w:val="-4"/>
          <w:w w:val="105"/>
          <w:sz w:val="20"/>
        </w:rPr>
        <w:t xml:space="preserve"> </w:t>
      </w:r>
      <w:r>
        <w:rPr>
          <w:rFonts w:ascii="Calibri" w:hAnsi="Calibri"/>
          <w:i/>
          <w:w w:val="105"/>
          <w:sz w:val="20"/>
        </w:rPr>
        <w:t>normativo"</w:t>
      </w:r>
      <w:r>
        <w:rPr>
          <w:rFonts w:ascii="Calibri" w:hAnsi="Calibri"/>
          <w:i/>
          <w:spacing w:val="-4"/>
          <w:w w:val="105"/>
          <w:sz w:val="20"/>
        </w:rPr>
        <w:t xml:space="preserve"> </w:t>
      </w:r>
      <w:r>
        <w:rPr>
          <w:rFonts w:ascii="Calibri" w:hAnsi="Calibri"/>
          <w:i/>
          <w:w w:val="105"/>
          <w:sz w:val="20"/>
        </w:rPr>
        <w:t>en</w:t>
      </w:r>
      <w:r>
        <w:rPr>
          <w:rFonts w:ascii="Calibri" w:hAnsi="Calibri"/>
          <w:i/>
          <w:spacing w:val="-4"/>
          <w:w w:val="105"/>
          <w:sz w:val="20"/>
        </w:rPr>
        <w:t xml:space="preserve"> </w:t>
      </w:r>
      <w:r>
        <w:rPr>
          <w:rFonts w:ascii="Calibri" w:hAnsi="Calibri"/>
          <w:i/>
          <w:w w:val="105"/>
          <w:sz w:val="20"/>
        </w:rPr>
        <w:t>manejo</w:t>
      </w:r>
      <w:r>
        <w:rPr>
          <w:rFonts w:ascii="Calibri" w:hAnsi="Calibri"/>
          <w:i/>
          <w:spacing w:val="-4"/>
          <w:w w:val="105"/>
          <w:sz w:val="20"/>
        </w:rPr>
        <w:t xml:space="preserve"> </w:t>
      </w:r>
      <w:r>
        <w:rPr>
          <w:rFonts w:ascii="Calibri" w:hAnsi="Calibri"/>
          <w:i/>
          <w:w w:val="105"/>
          <w:sz w:val="20"/>
        </w:rPr>
        <w:t xml:space="preserve">municipal del comercio en calles.” </w:t>
      </w:r>
      <w:r>
        <w:rPr>
          <w:rFonts w:ascii="Calibri" w:hAnsi="Calibri"/>
          <w:w w:val="105"/>
          <w:sz w:val="20"/>
        </w:rPr>
        <w:t xml:space="preserve">EMOL. Disponible en: </w:t>
      </w:r>
      <w:r>
        <w:rPr>
          <w:rFonts w:ascii="Calibri" w:hAnsi="Calibri"/>
          <w:spacing w:val="-2"/>
          <w:w w:val="105"/>
          <w:sz w:val="20"/>
        </w:rPr>
        <w:t>https://</w:t>
      </w:r>
      <w:hyperlink r:id="rId5">
        <w:r>
          <w:rPr>
            <w:rFonts w:ascii="Calibri" w:hAnsi="Calibri"/>
            <w:spacing w:val="-2"/>
            <w:w w:val="105"/>
            <w:sz w:val="20"/>
          </w:rPr>
          <w:t>www.emol.com/noticias/Economia/2024/04/13/1127585/estudio-municipios-comercio-</w:t>
        </w:r>
      </w:hyperlink>
      <w:r>
        <w:rPr>
          <w:rFonts w:ascii="Calibri" w:hAnsi="Calibri"/>
          <w:spacing w:val="-2"/>
          <w:w w:val="105"/>
          <w:sz w:val="20"/>
        </w:rPr>
        <w:t xml:space="preserve"> ambulante.html</w:t>
      </w:r>
    </w:p>
    <w:p w:rsidR="002B3E76" w:rsidRDefault="002B3E76">
      <w:pPr>
        <w:rPr>
          <w:rFonts w:ascii="Calibri" w:hAnsi="Calibri"/>
          <w:sz w:val="20"/>
        </w:rPr>
        <w:sectPr w:rsidR="002B3E76">
          <w:pgSz w:w="12240" w:h="15840"/>
          <w:pgMar w:top="1340" w:right="1540" w:bottom="280" w:left="1180" w:header="720" w:footer="720" w:gutter="0"/>
          <w:cols w:space="720"/>
        </w:sectPr>
      </w:pPr>
    </w:p>
    <w:p w:rsidR="002B3E76" w:rsidRDefault="00000000">
      <w:pPr>
        <w:pStyle w:val="Textoindependiente"/>
        <w:spacing w:before="75" w:line="480" w:lineRule="auto"/>
        <w:ind w:left="522" w:right="164"/>
        <w:jc w:val="both"/>
      </w:pPr>
      <w:r>
        <w:t>en los alrededores de instalaciones gubernamentales, oficinas de servicios públicos y tribunales de justicia, ya que es la única forma de proteger su funcionamiento en beneficio del interés social y resguardar el orden cívico en sus inmediaciones.</w:t>
      </w:r>
    </w:p>
    <w:p w:rsidR="002B3E76" w:rsidRDefault="002B3E76">
      <w:pPr>
        <w:pStyle w:val="Textoindependiente"/>
      </w:pPr>
    </w:p>
    <w:p w:rsidR="002B3E76" w:rsidRDefault="002B3E76">
      <w:pPr>
        <w:pStyle w:val="Textoindependiente"/>
      </w:pPr>
    </w:p>
    <w:p w:rsidR="002B3E76" w:rsidRDefault="002B3E76">
      <w:pPr>
        <w:pStyle w:val="Textoindependiente"/>
        <w:spacing w:before="46"/>
      </w:pPr>
    </w:p>
    <w:p w:rsidR="002B3E76" w:rsidRDefault="00000000">
      <w:pPr>
        <w:pStyle w:val="Ttulo1"/>
      </w:pPr>
      <w:r>
        <w:rPr>
          <w:spacing w:val="-2"/>
        </w:rPr>
        <w:t>PROPUESTA</w:t>
      </w:r>
      <w:r>
        <w:rPr>
          <w:spacing w:val="-14"/>
        </w:rPr>
        <w:t xml:space="preserve"> </w:t>
      </w:r>
      <w:r>
        <w:rPr>
          <w:spacing w:val="-2"/>
        </w:rPr>
        <w:t>LEGISLATIVA.</w:t>
      </w:r>
    </w:p>
    <w:p w:rsidR="002B3E76" w:rsidRDefault="002B3E76">
      <w:pPr>
        <w:pStyle w:val="Textoindependiente"/>
        <w:spacing w:before="158"/>
        <w:rPr>
          <w:b/>
        </w:rPr>
      </w:pPr>
    </w:p>
    <w:p w:rsidR="002B3E76" w:rsidRDefault="00000000">
      <w:pPr>
        <w:pStyle w:val="Textoindependiente"/>
        <w:spacing w:line="480" w:lineRule="auto"/>
        <w:ind w:left="522" w:right="161"/>
        <w:jc w:val="both"/>
      </w:pPr>
      <w:r>
        <w:t>Este proyecto de ley tiene por objeto modificar la Ley 21.426 sobre Comercio Ilegal con objeto de velar por el orden y la limpieza de los sectores aledaños a las edificaciones públicas de nuestro país, pues si bien consideramos que el comercio ambulante es una fuente de empleo importante para muchos chilenos, es de toda lógica que</w:t>
      </w:r>
      <w:r>
        <w:rPr>
          <w:spacing w:val="-1"/>
        </w:rPr>
        <w:t xml:space="preserve"> </w:t>
      </w:r>
      <w:r>
        <w:t>se lleve a cabo en conformidad a las ordenanzas municipales y que además se prohíba su instalación en sectores cercanos a edificios públicos, pues se trata de lugares que deben ser preservados correctamente en beneficio de toda la población.</w:t>
      </w:r>
    </w:p>
    <w:p w:rsidR="002B3E76" w:rsidRDefault="002B3E76">
      <w:pPr>
        <w:pStyle w:val="Textoindependiente"/>
      </w:pPr>
    </w:p>
    <w:p w:rsidR="002B3E76" w:rsidRDefault="002B3E76">
      <w:pPr>
        <w:pStyle w:val="Textoindependiente"/>
      </w:pPr>
    </w:p>
    <w:p w:rsidR="002B3E76" w:rsidRDefault="002B3E76">
      <w:pPr>
        <w:pStyle w:val="Textoindependiente"/>
        <w:spacing w:before="45"/>
      </w:pPr>
    </w:p>
    <w:p w:rsidR="002B3E76" w:rsidRDefault="00000000">
      <w:pPr>
        <w:pStyle w:val="Ttulo1"/>
      </w:pPr>
      <w:r>
        <w:t>PROYECTO</w:t>
      </w:r>
      <w:r>
        <w:rPr>
          <w:spacing w:val="-3"/>
        </w:rPr>
        <w:t xml:space="preserve"> </w:t>
      </w:r>
      <w:r>
        <w:t>DE</w:t>
      </w:r>
      <w:r>
        <w:rPr>
          <w:spacing w:val="-3"/>
        </w:rPr>
        <w:t xml:space="preserve"> </w:t>
      </w:r>
      <w:r>
        <w:rPr>
          <w:spacing w:val="-4"/>
        </w:rPr>
        <w:t>LEY.</w:t>
      </w:r>
    </w:p>
    <w:p w:rsidR="002B3E76" w:rsidRDefault="002B3E76">
      <w:pPr>
        <w:pStyle w:val="Textoindependiente"/>
        <w:spacing w:before="161"/>
        <w:rPr>
          <w:b/>
        </w:rPr>
      </w:pPr>
    </w:p>
    <w:p w:rsidR="002B3E76" w:rsidRDefault="00000000">
      <w:pPr>
        <w:pStyle w:val="Textoindependiente"/>
        <w:spacing w:line="480" w:lineRule="auto"/>
        <w:ind w:left="522" w:right="160"/>
        <w:jc w:val="both"/>
      </w:pPr>
      <w:r>
        <w:rPr>
          <w:b/>
        </w:rPr>
        <w:t xml:space="preserve">Artículo único: </w:t>
      </w:r>
      <w:r>
        <w:t>Agréguese un inciso segundo, nuevo, en el artículo 5° de la Ley 21.426 sobre Comercio Ilegal, el cual verse de la siguiente manera:</w:t>
      </w:r>
    </w:p>
    <w:p w:rsidR="002B3E76" w:rsidRDefault="00000000">
      <w:pPr>
        <w:pStyle w:val="Textoindependiente"/>
        <w:spacing w:before="161" w:line="480" w:lineRule="auto"/>
        <w:ind w:left="522" w:right="155"/>
        <w:jc w:val="both"/>
      </w:pPr>
      <w:r>
        <w:t>“Sin embargo, se prohíbe ejercer el comercio ambulante en un radio inferior a 500 metros de distancia de cualquier edificio público.”</w:t>
      </w:r>
    </w:p>
    <w:sectPr w:rsidR="002B3E76">
      <w:pgSz w:w="12240" w:h="15840"/>
      <w:pgMar w:top="1340" w:right="15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76"/>
    <w:rsid w:val="002B3E76"/>
    <w:rsid w:val="00441606"/>
    <w:rsid w:val="006A7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2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ol.com/noticias/Economia/2024/04/13/1127585/estudio-municipios-comerci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6281</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2024-09-02T20:29:00Z</dcterms:created>
  <dcterms:modified xsi:type="dcterms:W3CDTF">2024-09-10T13:48:00Z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para Microsoft 365</vt:lpwstr>
  </property>
  <property fmtid="{D5CDD505-2E9C-101B-9397-08002B2CF9AE}" pid="4" name="LastSaved">
    <vt:filetime>2024-09-02T00:00:00Z</vt:filetime>
  </property>
  <property fmtid="{D5CDD505-2E9C-101B-9397-08002B2CF9AE}" pid="5" name="Producer">
    <vt:lpwstr>Microsoft® Word para Microsoft 365</vt:lpwstr>
  </property>
</Properties>
</file>