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5C97" w:rsidRDefault="00BD5C97">
      <w:pPr>
        <w:pStyle w:val="Textoindependiente"/>
        <w:rPr>
          <w:sz w:val="20"/>
        </w:rPr>
      </w:pPr>
    </w:p>
    <w:p w:rsidR="00BD5C97" w:rsidRDefault="00BD5C97">
      <w:pPr>
        <w:pStyle w:val="Textoindependiente"/>
        <w:rPr>
          <w:sz w:val="20"/>
        </w:rPr>
      </w:pPr>
    </w:p>
    <w:p w:rsidR="00BD5C97" w:rsidRDefault="00BD5C97">
      <w:pPr>
        <w:pStyle w:val="Textoindependiente"/>
        <w:spacing w:before="113"/>
        <w:rPr>
          <w:sz w:val="20"/>
        </w:rPr>
      </w:pPr>
    </w:p>
    <w:p w:rsidR="00BD5C97" w:rsidRDefault="00000000">
      <w:pPr>
        <w:pStyle w:val="Textoindependiente"/>
        <w:ind w:left="3854"/>
        <w:rPr>
          <w:sz w:val="20"/>
        </w:rPr>
      </w:pPr>
      <w:r>
        <w:rPr>
          <w:noProof/>
          <w:sz w:val="20"/>
        </w:rPr>
        <w:drawing>
          <wp:inline distT="0" distB="0" distL="0" distR="0">
            <wp:extent cx="978803" cy="9464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78803" cy="946403"/>
                    </a:xfrm>
                    <a:prstGeom prst="rect">
                      <a:avLst/>
                    </a:prstGeom>
                  </pic:spPr>
                </pic:pic>
              </a:graphicData>
            </a:graphic>
          </wp:inline>
        </w:drawing>
      </w:r>
    </w:p>
    <w:p w:rsidR="00BD5C97" w:rsidRDefault="00BD5C97">
      <w:pPr>
        <w:pStyle w:val="Textoindependiente"/>
      </w:pPr>
    </w:p>
    <w:p w:rsidR="00BD5C97" w:rsidRDefault="00BD5C97">
      <w:pPr>
        <w:pStyle w:val="Textoindependiente"/>
        <w:spacing w:before="244"/>
      </w:pPr>
    </w:p>
    <w:p w:rsidR="00BD5C97" w:rsidRDefault="00000000">
      <w:pPr>
        <w:pStyle w:val="Ttulo1"/>
        <w:spacing w:line="259" w:lineRule="auto"/>
        <w:ind w:left="0" w:right="13" w:firstLine="0"/>
        <w:jc w:val="center"/>
      </w:pPr>
      <w:r>
        <w:t>PROYECTO</w:t>
      </w:r>
      <w:r>
        <w:rPr>
          <w:spacing w:val="-11"/>
        </w:rPr>
        <w:t xml:space="preserve"> </w:t>
      </w:r>
      <w:r>
        <w:t>DE</w:t>
      </w:r>
      <w:r>
        <w:rPr>
          <w:spacing w:val="-11"/>
        </w:rPr>
        <w:t xml:space="preserve"> </w:t>
      </w:r>
      <w:r>
        <w:t>LEY</w:t>
      </w:r>
      <w:r>
        <w:rPr>
          <w:spacing w:val="-11"/>
        </w:rPr>
        <w:t xml:space="preserve"> </w:t>
      </w:r>
      <w:r>
        <w:t>QUE</w:t>
      </w:r>
      <w:r>
        <w:rPr>
          <w:spacing w:val="-11"/>
        </w:rPr>
        <w:t xml:space="preserve"> </w:t>
      </w:r>
      <w:r>
        <w:t>MODIFICA</w:t>
      </w:r>
      <w:r>
        <w:rPr>
          <w:spacing w:val="-11"/>
        </w:rPr>
        <w:t xml:space="preserve"> </w:t>
      </w:r>
      <w:r>
        <w:t>EL</w:t>
      </w:r>
      <w:r>
        <w:rPr>
          <w:spacing w:val="-11"/>
        </w:rPr>
        <w:t xml:space="preserve"> </w:t>
      </w:r>
      <w:r>
        <w:t>CÓDIGO</w:t>
      </w:r>
      <w:r>
        <w:rPr>
          <w:spacing w:val="-11"/>
        </w:rPr>
        <w:t xml:space="preserve"> </w:t>
      </w:r>
      <w:r>
        <w:t>PENAL,</w:t>
      </w:r>
      <w:r>
        <w:rPr>
          <w:spacing w:val="35"/>
        </w:rPr>
        <w:t xml:space="preserve"> </w:t>
      </w:r>
      <w:r>
        <w:t>PARA</w:t>
      </w:r>
      <w:r>
        <w:rPr>
          <w:spacing w:val="-11"/>
        </w:rPr>
        <w:t xml:space="preserve"> </w:t>
      </w:r>
      <w:r>
        <w:t>AGRAVAR</w:t>
      </w:r>
      <w:r>
        <w:rPr>
          <w:spacing w:val="-11"/>
        </w:rPr>
        <w:t xml:space="preserve"> </w:t>
      </w:r>
      <w:r>
        <w:t>LA</w:t>
      </w:r>
      <w:r>
        <w:rPr>
          <w:spacing w:val="-11"/>
        </w:rPr>
        <w:t xml:space="preserve"> </w:t>
      </w:r>
      <w:r>
        <w:t>PENA DEL</w:t>
      </w:r>
      <w:r>
        <w:rPr>
          <w:spacing w:val="-3"/>
        </w:rPr>
        <w:t xml:space="preserve"> </w:t>
      </w:r>
      <w:r>
        <w:t>DELITO</w:t>
      </w:r>
      <w:r>
        <w:rPr>
          <w:spacing w:val="-3"/>
        </w:rPr>
        <w:t xml:space="preserve"> </w:t>
      </w:r>
      <w:r>
        <w:t>DE</w:t>
      </w:r>
      <w:r>
        <w:rPr>
          <w:spacing w:val="-3"/>
        </w:rPr>
        <w:t xml:space="preserve"> </w:t>
      </w:r>
      <w:r>
        <w:t>RECEPTACIÓN,</w:t>
      </w:r>
      <w:r>
        <w:rPr>
          <w:spacing w:val="-3"/>
        </w:rPr>
        <w:t xml:space="preserve"> </w:t>
      </w:r>
      <w:r>
        <w:t>CUANDO</w:t>
      </w:r>
      <w:r>
        <w:rPr>
          <w:spacing w:val="-3"/>
        </w:rPr>
        <w:t xml:space="preserve"> </w:t>
      </w:r>
      <w:r>
        <w:t>SEA</w:t>
      </w:r>
      <w:r>
        <w:rPr>
          <w:spacing w:val="-3"/>
        </w:rPr>
        <w:t xml:space="preserve"> </w:t>
      </w:r>
      <w:r>
        <w:t>UN</w:t>
      </w:r>
      <w:r>
        <w:rPr>
          <w:spacing w:val="-3"/>
        </w:rPr>
        <w:t xml:space="preserve"> </w:t>
      </w:r>
      <w:r>
        <w:t>MEDIO</w:t>
      </w:r>
      <w:r>
        <w:rPr>
          <w:spacing w:val="-3"/>
        </w:rPr>
        <w:t xml:space="preserve"> </w:t>
      </w:r>
      <w:r>
        <w:t>PARA</w:t>
      </w:r>
      <w:r>
        <w:rPr>
          <w:spacing w:val="-3"/>
        </w:rPr>
        <w:t xml:space="preserve"> </w:t>
      </w:r>
      <w:r>
        <w:t>SU</w:t>
      </w:r>
      <w:r>
        <w:rPr>
          <w:spacing w:val="-3"/>
        </w:rPr>
        <w:t xml:space="preserve"> </w:t>
      </w:r>
      <w:r>
        <w:t>EJECUCIÓN</w:t>
      </w:r>
      <w:r>
        <w:rPr>
          <w:spacing w:val="-3"/>
        </w:rPr>
        <w:t xml:space="preserve"> </w:t>
      </w:r>
      <w:r>
        <w:t>EL INGRESO O EGRESO POR PASOS FRONTERIZOS NO HABILITADOS.</w:t>
      </w:r>
    </w:p>
    <w:p w:rsidR="00BD5C97" w:rsidRDefault="00BD5C97">
      <w:pPr>
        <w:pStyle w:val="Textoindependiente"/>
        <w:rPr>
          <w:b/>
        </w:rPr>
      </w:pPr>
    </w:p>
    <w:p w:rsidR="00BD5C97" w:rsidRDefault="00BD5C97">
      <w:pPr>
        <w:pStyle w:val="Textoindependiente"/>
        <w:spacing w:before="86"/>
        <w:rPr>
          <w:b/>
        </w:rPr>
      </w:pPr>
    </w:p>
    <w:p w:rsidR="00BD5C97" w:rsidRDefault="00000000">
      <w:pPr>
        <w:pStyle w:val="Prrafodelista"/>
        <w:numPr>
          <w:ilvl w:val="0"/>
          <w:numId w:val="1"/>
        </w:numPr>
        <w:tabs>
          <w:tab w:val="left" w:pos="819"/>
        </w:tabs>
        <w:spacing w:before="1"/>
        <w:ind w:left="819" w:hanging="359"/>
        <w:rPr>
          <w:b/>
        </w:rPr>
      </w:pPr>
      <w:r>
        <w:rPr>
          <w:b/>
          <w:spacing w:val="-2"/>
        </w:rPr>
        <w:t>FUNDAMENTOS</w:t>
      </w:r>
    </w:p>
    <w:p w:rsidR="00BD5C97" w:rsidRDefault="00BD5C97">
      <w:pPr>
        <w:pStyle w:val="Textoindependiente"/>
        <w:rPr>
          <w:b/>
        </w:rPr>
      </w:pPr>
    </w:p>
    <w:p w:rsidR="00BD5C97" w:rsidRDefault="00BD5C97">
      <w:pPr>
        <w:pStyle w:val="Textoindependiente"/>
        <w:spacing w:before="107"/>
        <w:rPr>
          <w:b/>
        </w:rPr>
      </w:pPr>
    </w:p>
    <w:p w:rsidR="00BD5C97" w:rsidRDefault="00000000">
      <w:pPr>
        <w:pStyle w:val="Textoindependiente"/>
        <w:spacing w:line="259" w:lineRule="auto"/>
        <w:ind w:left="100" w:right="112"/>
        <w:jc w:val="both"/>
      </w:pPr>
      <w:r>
        <w:t>La extensión de Chile en su frontera norte, posee límites terrestres con tres países, que son Perú, Bolivia y Argentina. Los límites fronterizos en el Norte Grande</w:t>
      </w:r>
      <w:r>
        <w:rPr>
          <w:vertAlign w:val="superscript"/>
        </w:rPr>
        <w:t>1</w:t>
      </w:r>
      <w:r>
        <w:t xml:space="preserve"> se han caracterizado históricamente por ser territorios de difícil control y presencia estatal, dada su extensión, complejidad climática</w:t>
      </w:r>
      <w:r>
        <w:rPr>
          <w:spacing w:val="-3"/>
        </w:rPr>
        <w:t xml:space="preserve"> </w:t>
      </w:r>
      <w:r>
        <w:t>y</w:t>
      </w:r>
      <w:r>
        <w:rPr>
          <w:spacing w:val="-3"/>
        </w:rPr>
        <w:t xml:space="preserve"> </w:t>
      </w:r>
      <w:r>
        <w:t>la poca densidad de su población.</w:t>
      </w:r>
    </w:p>
    <w:p w:rsidR="00BD5C97" w:rsidRDefault="00000000">
      <w:pPr>
        <w:pStyle w:val="Textoindependiente"/>
        <w:spacing w:before="159" w:line="259" w:lineRule="auto"/>
        <w:ind w:left="100" w:right="115"/>
        <w:jc w:val="both"/>
      </w:pPr>
      <w:r>
        <w:t>Así las cosas, los límites fronterizos del Norte Grande en virtud de aquellas características, han sido medio para conductas ilícitas, como la comisión de delitos, traslado,</w:t>
      </w:r>
      <w:r>
        <w:rPr>
          <w:spacing w:val="40"/>
        </w:rPr>
        <w:t xml:space="preserve"> </w:t>
      </w:r>
      <w:r>
        <w:t>ingreso</w:t>
      </w:r>
      <w:r>
        <w:rPr>
          <w:spacing w:val="40"/>
        </w:rPr>
        <w:t xml:space="preserve"> </w:t>
      </w:r>
      <w:r>
        <w:t>y egreso por pasos no habilitados de personas, entre otras incivilidades.</w:t>
      </w:r>
    </w:p>
    <w:p w:rsidR="00BD5C97" w:rsidRDefault="00000000">
      <w:pPr>
        <w:pStyle w:val="Textoindependiente"/>
        <w:spacing w:before="159" w:line="259" w:lineRule="auto"/>
        <w:ind w:left="100" w:right="114"/>
        <w:jc w:val="both"/>
      </w:pPr>
      <w:r>
        <w:t>En relación a lo anterior, ocurre un fenómeno particular relacionado al delito de receptación. Este delito, es uno de aquellos contra el patrimonio, recogido por nuestro código penal en su</w:t>
      </w:r>
      <w:r>
        <w:rPr>
          <w:spacing w:val="-2"/>
        </w:rPr>
        <w:t xml:space="preserve"> </w:t>
      </w:r>
      <w:r>
        <w:t>artículo</w:t>
      </w:r>
      <w:r>
        <w:rPr>
          <w:spacing w:val="-2"/>
        </w:rPr>
        <w:t xml:space="preserve"> </w:t>
      </w:r>
      <w:r>
        <w:t>456 Bis. En éste, se reconocen como elementos del tipo penal, (1) la realización de un delito anterior contra el patrimonio (2) que la persona imputada no participó en este delito precedente (3) que la persona imputada haya conocido la existencia del delito precedente y</w:t>
      </w:r>
      <w:r>
        <w:rPr>
          <w:spacing w:val="-3"/>
        </w:rPr>
        <w:t xml:space="preserve"> </w:t>
      </w:r>
      <w:r>
        <w:t>(4)</w:t>
      </w:r>
      <w:r>
        <w:rPr>
          <w:spacing w:val="-3"/>
        </w:rPr>
        <w:t xml:space="preserve"> </w:t>
      </w:r>
      <w:r>
        <w:t>que</w:t>
      </w:r>
      <w:r>
        <w:rPr>
          <w:spacing w:val="-3"/>
        </w:rPr>
        <w:t xml:space="preserve"> </w:t>
      </w:r>
      <w:r>
        <w:t>haya</w:t>
      </w:r>
      <w:r>
        <w:rPr>
          <w:spacing w:val="-3"/>
        </w:rPr>
        <w:t xml:space="preserve"> </w:t>
      </w:r>
      <w:r>
        <w:t>un</w:t>
      </w:r>
      <w:r>
        <w:rPr>
          <w:spacing w:val="-3"/>
        </w:rPr>
        <w:t xml:space="preserve"> </w:t>
      </w:r>
      <w:r>
        <w:t>ánimo</w:t>
      </w:r>
      <w:r>
        <w:rPr>
          <w:spacing w:val="-3"/>
        </w:rPr>
        <w:t xml:space="preserve"> </w:t>
      </w:r>
      <w:r>
        <w:t>de</w:t>
      </w:r>
      <w:r>
        <w:rPr>
          <w:spacing w:val="-3"/>
        </w:rPr>
        <w:t xml:space="preserve"> </w:t>
      </w:r>
      <w:r>
        <w:t>lucro</w:t>
      </w:r>
      <w:r>
        <w:rPr>
          <w:spacing w:val="40"/>
        </w:rPr>
        <w:t xml:space="preserve"> </w:t>
      </w:r>
      <w:r>
        <w:t>o búsqueda de beneficio económico inmediata o futura. Este delito precedente, debe tratar sobre el origen del bien sujeto de la receptación.</w:t>
      </w:r>
    </w:p>
    <w:p w:rsidR="00BD5C97" w:rsidRDefault="00000000">
      <w:pPr>
        <w:pStyle w:val="Textoindependiente"/>
        <w:spacing w:before="159" w:line="259" w:lineRule="auto"/>
        <w:ind w:left="100" w:right="114"/>
        <w:jc w:val="both"/>
      </w:pPr>
      <w:r>
        <w:t>Dentro de lo anterior, la tipificación del delito contempla diversas hipótesis para agravar, o complementar</w:t>
      </w:r>
      <w:r>
        <w:rPr>
          <w:spacing w:val="-3"/>
        </w:rPr>
        <w:t xml:space="preserve"> </w:t>
      </w:r>
      <w:r>
        <w:t>la</w:t>
      </w:r>
      <w:r>
        <w:rPr>
          <w:spacing w:val="-3"/>
        </w:rPr>
        <w:t xml:space="preserve"> </w:t>
      </w:r>
      <w:r>
        <w:t>concurrencia</w:t>
      </w:r>
      <w:r>
        <w:rPr>
          <w:spacing w:val="-3"/>
        </w:rPr>
        <w:t xml:space="preserve"> </w:t>
      </w:r>
      <w:r>
        <w:t>del</w:t>
      </w:r>
      <w:r>
        <w:rPr>
          <w:spacing w:val="-3"/>
        </w:rPr>
        <w:t xml:space="preserve"> </w:t>
      </w:r>
      <w:r>
        <w:t>delito</w:t>
      </w:r>
      <w:r>
        <w:rPr>
          <w:spacing w:val="-3"/>
        </w:rPr>
        <w:t xml:space="preserve"> </w:t>
      </w:r>
      <w:r>
        <w:t>en</w:t>
      </w:r>
      <w:r>
        <w:rPr>
          <w:spacing w:val="-3"/>
        </w:rPr>
        <w:t xml:space="preserve"> </w:t>
      </w:r>
      <w:r>
        <w:t>diversos</w:t>
      </w:r>
      <w:r>
        <w:rPr>
          <w:spacing w:val="-3"/>
        </w:rPr>
        <w:t xml:space="preserve"> </w:t>
      </w:r>
      <w:r>
        <w:t>escenarios,</w:t>
      </w:r>
      <w:r>
        <w:rPr>
          <w:spacing w:val="-3"/>
        </w:rPr>
        <w:t xml:space="preserve"> </w:t>
      </w:r>
      <w:r>
        <w:t>como</w:t>
      </w:r>
      <w:r>
        <w:rPr>
          <w:spacing w:val="-3"/>
        </w:rPr>
        <w:t xml:space="preserve"> </w:t>
      </w:r>
      <w:r>
        <w:t>lo</w:t>
      </w:r>
      <w:r>
        <w:rPr>
          <w:spacing w:val="-3"/>
        </w:rPr>
        <w:t xml:space="preserve"> </w:t>
      </w:r>
      <w:r>
        <w:t>es</w:t>
      </w:r>
      <w:r>
        <w:rPr>
          <w:spacing w:val="-3"/>
        </w:rPr>
        <w:t xml:space="preserve"> </w:t>
      </w:r>
      <w:r>
        <w:t>por</w:t>
      </w:r>
      <w:r>
        <w:rPr>
          <w:spacing w:val="-3"/>
        </w:rPr>
        <w:t xml:space="preserve"> </w:t>
      </w:r>
      <w:r>
        <w:t>ejemplo</w:t>
      </w:r>
      <w:r>
        <w:rPr>
          <w:spacing w:val="-3"/>
        </w:rPr>
        <w:t xml:space="preserve"> </w:t>
      </w:r>
      <w:r>
        <w:t>la</w:t>
      </w:r>
      <w:r>
        <w:rPr>
          <w:spacing w:val="-3"/>
        </w:rPr>
        <w:t xml:space="preserve"> </w:t>
      </w:r>
      <w:r>
        <w:t>receptación de vehículos motorizados.</w:t>
      </w:r>
    </w:p>
    <w:p w:rsidR="00BD5C97" w:rsidRDefault="00000000">
      <w:pPr>
        <w:pStyle w:val="Textoindependiente"/>
        <w:spacing w:before="159" w:line="259" w:lineRule="auto"/>
        <w:ind w:left="100" w:right="116"/>
        <w:jc w:val="both"/>
      </w:pPr>
      <w:r>
        <w:t>En este contexto, podemos mencionar especialmente, lo que ocurre con el delito de receptación, relacionado al fenómeno delictual de los “chuteros” o vehículos “chutos”.</w:t>
      </w:r>
    </w:p>
    <w:p w:rsidR="00BD5C97" w:rsidRDefault="00000000">
      <w:pPr>
        <w:pStyle w:val="Textoindependiente"/>
        <w:spacing w:before="160" w:line="259" w:lineRule="auto"/>
        <w:ind w:left="100" w:right="122"/>
        <w:jc w:val="both"/>
      </w:pPr>
      <w:r>
        <w:t>Se les conoce como “chuteros” a los contrabandistas que trasladan y comercian con vehículos motorizados, desde Bolivia a Chile o viceversa, movilizando los vehículos desde un país a otro por pasos fronterizos no habilitados.</w:t>
      </w:r>
    </w:p>
    <w:p w:rsidR="00BD5C97" w:rsidRDefault="00BD5C97">
      <w:pPr>
        <w:pStyle w:val="Textoindependiente"/>
        <w:rPr>
          <w:sz w:val="20"/>
        </w:rPr>
      </w:pPr>
    </w:p>
    <w:p w:rsidR="00BD5C97" w:rsidRDefault="00000000">
      <w:pPr>
        <w:pStyle w:val="Textoindependiente"/>
        <w:spacing w:before="47"/>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191739</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3C2065" id="Graphic 2" o:spid="_x0000_s1026" style="position:absolute;margin-left:1in;margin-top:15.1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" path="m,l1828800,e" filled="f">
                <v:path arrowok="t"/>
                <w10:wrap type="topAndBottom" anchorx="page"/>
              </v:shape>
            </w:pict>
          </mc:Fallback>
        </mc:AlternateContent>
      </w:r>
    </w:p>
    <w:p w:rsidR="00BD5C97" w:rsidRDefault="00000000">
      <w:pPr>
        <w:spacing w:before="98"/>
        <w:ind w:left="100"/>
        <w:rPr>
          <w:rFonts w:ascii="Arial" w:hAnsi="Arial"/>
          <w:sz w:val="20"/>
        </w:rPr>
      </w:pPr>
      <w:r>
        <w:rPr>
          <w:rFonts w:ascii="Arial" w:hAnsi="Arial"/>
          <w:sz w:val="20"/>
          <w:vertAlign w:val="superscript"/>
        </w:rPr>
        <w:t>1</w:t>
      </w:r>
      <w:r>
        <w:rPr>
          <w:rFonts w:ascii="Arial" w:hAnsi="Arial"/>
          <w:sz w:val="20"/>
        </w:rPr>
        <w:t xml:space="preserve"> Nombre con el CORFO designó la separación de territorios, y con el</w:t>
      </w:r>
      <w:r>
        <w:rPr>
          <w:rFonts w:ascii="Arial" w:hAnsi="Arial"/>
          <w:spacing w:val="40"/>
          <w:sz w:val="20"/>
        </w:rPr>
        <w:t xml:space="preserve"> </w:t>
      </w:r>
      <w:r>
        <w:rPr>
          <w:rFonts w:ascii="Arial" w:hAnsi="Arial"/>
          <w:sz w:val="20"/>
        </w:rPr>
        <w:t>que tradicionalmente se reconoce</w:t>
      </w:r>
      <w:r>
        <w:rPr>
          <w:rFonts w:ascii="Arial" w:hAnsi="Arial"/>
          <w:spacing w:val="-5"/>
          <w:sz w:val="20"/>
        </w:rPr>
        <w:t xml:space="preserve"> </w:t>
      </w:r>
      <w:r>
        <w:rPr>
          <w:rFonts w:ascii="Arial" w:hAnsi="Arial"/>
          <w:sz w:val="20"/>
        </w:rPr>
        <w:t>a</w:t>
      </w:r>
      <w:r>
        <w:rPr>
          <w:rFonts w:ascii="Arial" w:hAnsi="Arial"/>
          <w:spacing w:val="-5"/>
          <w:sz w:val="20"/>
        </w:rPr>
        <w:t xml:space="preserve"> </w:t>
      </w:r>
      <w:r>
        <w:rPr>
          <w:rFonts w:ascii="Arial" w:hAnsi="Arial"/>
          <w:sz w:val="20"/>
        </w:rPr>
        <w:t>la</w:t>
      </w:r>
      <w:r>
        <w:rPr>
          <w:rFonts w:ascii="Arial" w:hAnsi="Arial"/>
          <w:spacing w:val="-5"/>
          <w:sz w:val="20"/>
        </w:rPr>
        <w:t xml:space="preserve"> </w:t>
      </w:r>
      <w:r>
        <w:rPr>
          <w:rFonts w:ascii="Arial" w:hAnsi="Arial"/>
          <w:sz w:val="20"/>
        </w:rPr>
        <w:t>zona</w:t>
      </w:r>
      <w:r>
        <w:rPr>
          <w:rFonts w:ascii="Arial" w:hAnsi="Arial"/>
          <w:spacing w:val="-5"/>
          <w:sz w:val="20"/>
        </w:rPr>
        <w:t xml:space="preserve"> </w:t>
      </w:r>
      <w:r>
        <w:rPr>
          <w:rFonts w:ascii="Arial" w:hAnsi="Arial"/>
          <w:sz w:val="20"/>
        </w:rPr>
        <w:t>que</w:t>
      </w:r>
      <w:r>
        <w:rPr>
          <w:rFonts w:ascii="Arial" w:hAnsi="Arial"/>
          <w:spacing w:val="-5"/>
          <w:sz w:val="20"/>
        </w:rPr>
        <w:t xml:space="preserve"> </w:t>
      </w:r>
      <w:r>
        <w:rPr>
          <w:rFonts w:ascii="Arial" w:hAnsi="Arial"/>
          <w:sz w:val="20"/>
        </w:rPr>
        <w:t>abarca</w:t>
      </w:r>
      <w:r>
        <w:rPr>
          <w:rFonts w:ascii="Arial" w:hAnsi="Arial"/>
          <w:spacing w:val="-5"/>
          <w:sz w:val="20"/>
        </w:rPr>
        <w:t xml:space="preserve"> </w:t>
      </w:r>
      <w:r>
        <w:rPr>
          <w:rFonts w:ascii="Arial" w:hAnsi="Arial"/>
          <w:sz w:val="20"/>
        </w:rPr>
        <w:t>parte</w:t>
      </w:r>
      <w:r>
        <w:rPr>
          <w:rFonts w:ascii="Arial" w:hAnsi="Arial"/>
          <w:spacing w:val="-5"/>
          <w:sz w:val="20"/>
        </w:rPr>
        <w:t xml:space="preserve"> </w:t>
      </w:r>
      <w:r>
        <w:rPr>
          <w:rFonts w:ascii="Arial" w:hAnsi="Arial"/>
          <w:sz w:val="20"/>
        </w:rPr>
        <w:t>de</w:t>
      </w:r>
      <w:r>
        <w:rPr>
          <w:rFonts w:ascii="Arial" w:hAnsi="Arial"/>
          <w:spacing w:val="-5"/>
          <w:sz w:val="20"/>
        </w:rPr>
        <w:t xml:space="preserve"> </w:t>
      </w:r>
      <w:r>
        <w:rPr>
          <w:rFonts w:ascii="Arial" w:hAnsi="Arial"/>
          <w:sz w:val="20"/>
        </w:rPr>
        <w:t>las</w:t>
      </w:r>
      <w:r>
        <w:rPr>
          <w:rFonts w:ascii="Arial" w:hAnsi="Arial"/>
          <w:spacing w:val="-5"/>
          <w:sz w:val="20"/>
        </w:rPr>
        <w:t xml:space="preserve"> </w:t>
      </w:r>
      <w:r>
        <w:rPr>
          <w:rFonts w:ascii="Arial" w:hAnsi="Arial"/>
          <w:sz w:val="20"/>
        </w:rPr>
        <w:t>Regiones</w:t>
      </w:r>
      <w:r>
        <w:rPr>
          <w:rFonts w:ascii="Arial" w:hAnsi="Arial"/>
          <w:spacing w:val="-5"/>
          <w:sz w:val="20"/>
        </w:rPr>
        <w:t xml:space="preserve"> </w:t>
      </w:r>
      <w:r>
        <w:rPr>
          <w:rFonts w:ascii="Arial" w:hAnsi="Arial"/>
          <w:sz w:val="20"/>
        </w:rPr>
        <w:t>de</w:t>
      </w:r>
      <w:r>
        <w:rPr>
          <w:rFonts w:ascii="Arial" w:hAnsi="Arial"/>
          <w:spacing w:val="-5"/>
          <w:sz w:val="20"/>
        </w:rPr>
        <w:t xml:space="preserve"> </w:t>
      </w:r>
      <w:r>
        <w:rPr>
          <w:rFonts w:ascii="Arial" w:hAnsi="Arial"/>
          <w:sz w:val="20"/>
        </w:rPr>
        <w:t>Arica</w:t>
      </w:r>
      <w:r>
        <w:rPr>
          <w:rFonts w:ascii="Arial" w:hAnsi="Arial"/>
          <w:spacing w:val="-5"/>
          <w:sz w:val="20"/>
        </w:rPr>
        <w:t xml:space="preserve"> </w:t>
      </w:r>
      <w:r>
        <w:rPr>
          <w:rFonts w:ascii="Arial" w:hAnsi="Arial"/>
          <w:sz w:val="20"/>
        </w:rPr>
        <w:t>y</w:t>
      </w:r>
      <w:r>
        <w:rPr>
          <w:rFonts w:ascii="Arial" w:hAnsi="Arial"/>
          <w:spacing w:val="-5"/>
          <w:sz w:val="20"/>
        </w:rPr>
        <w:t xml:space="preserve"> </w:t>
      </w:r>
      <w:r>
        <w:rPr>
          <w:rFonts w:ascii="Arial" w:hAnsi="Arial"/>
          <w:sz w:val="20"/>
        </w:rPr>
        <w:t>Parinacota,Tarapacá,</w:t>
      </w:r>
      <w:r>
        <w:rPr>
          <w:rFonts w:ascii="Arial" w:hAnsi="Arial"/>
          <w:spacing w:val="-5"/>
          <w:sz w:val="20"/>
        </w:rPr>
        <w:t xml:space="preserve"> </w:t>
      </w:r>
      <w:r>
        <w:rPr>
          <w:rFonts w:ascii="Arial" w:hAnsi="Arial"/>
          <w:sz w:val="20"/>
        </w:rPr>
        <w:t>Antofagasta</w:t>
      </w:r>
      <w:r>
        <w:rPr>
          <w:rFonts w:ascii="Arial" w:hAnsi="Arial"/>
          <w:spacing w:val="-5"/>
          <w:sz w:val="20"/>
        </w:rPr>
        <w:t xml:space="preserve"> </w:t>
      </w:r>
      <w:r>
        <w:rPr>
          <w:rFonts w:ascii="Arial" w:hAnsi="Arial"/>
          <w:sz w:val="20"/>
        </w:rPr>
        <w:t xml:space="preserve">y </w:t>
      </w:r>
      <w:r>
        <w:rPr>
          <w:rFonts w:ascii="Arial" w:hAnsi="Arial"/>
          <w:spacing w:val="-2"/>
          <w:sz w:val="20"/>
        </w:rPr>
        <w:t>Atacama.</w:t>
      </w:r>
    </w:p>
    <w:p w:rsidR="00BD5C97" w:rsidRDefault="00BD5C97">
      <w:pPr>
        <w:rPr>
          <w:rFonts w:ascii="Arial" w:hAnsi="Arial"/>
          <w:sz w:val="20"/>
        </w:rPr>
        <w:sectPr w:rsidR="00BD5C97">
          <w:type w:val="continuous"/>
          <w:pgSz w:w="11920" w:h="16840"/>
          <w:pgMar w:top="1940" w:right="1340" w:bottom="280" w:left="1340" w:header="720" w:footer="720" w:gutter="0"/>
          <w:cols w:space="720"/>
        </w:sectPr>
      </w:pPr>
    </w:p>
    <w:p w:rsidR="00BD5C97" w:rsidRDefault="00000000">
      <w:pPr>
        <w:pStyle w:val="Textoindependiente"/>
        <w:spacing w:before="80" w:line="259" w:lineRule="auto"/>
        <w:ind w:left="100" w:right="119"/>
        <w:jc w:val="both"/>
      </w:pPr>
      <w:r>
        <w:lastRenderedPageBreak/>
        <w:t>Dentro de los vehículos comerciados ilegalmente, se encuentran vehículos robados como también importados irregularmente, ya sea en Chile, Bolivia o Brasil. En el marco de la comisión de estos actos, además, podemos encontrar asociados delitos de tráfico</w:t>
      </w:r>
      <w:r>
        <w:rPr>
          <w:spacing w:val="-4"/>
        </w:rPr>
        <w:t xml:space="preserve"> </w:t>
      </w:r>
      <w:r>
        <w:t>de</w:t>
      </w:r>
      <w:r>
        <w:rPr>
          <w:spacing w:val="-4"/>
        </w:rPr>
        <w:t xml:space="preserve"> </w:t>
      </w:r>
      <w:r>
        <w:t>sustancias</w:t>
      </w:r>
      <w:r>
        <w:rPr>
          <w:spacing w:val="-4"/>
        </w:rPr>
        <w:t xml:space="preserve"> </w:t>
      </w:r>
      <w:r>
        <w:t>ilícitas,</w:t>
      </w:r>
      <w:r>
        <w:rPr>
          <w:spacing w:val="-4"/>
        </w:rPr>
        <w:t xml:space="preserve"> </w:t>
      </w:r>
      <w:r>
        <w:t>mercancía</w:t>
      </w:r>
      <w:r>
        <w:rPr>
          <w:spacing w:val="-4"/>
        </w:rPr>
        <w:t xml:space="preserve"> </w:t>
      </w:r>
      <w:r>
        <w:t>ilegal, receptación de otras especies no motorizadas,</w:t>
      </w:r>
      <w:r>
        <w:rPr>
          <w:spacing w:val="-3"/>
        </w:rPr>
        <w:t xml:space="preserve"> </w:t>
      </w:r>
      <w:r>
        <w:t>tráfico</w:t>
      </w:r>
      <w:r>
        <w:rPr>
          <w:spacing w:val="-3"/>
        </w:rPr>
        <w:t xml:space="preserve"> </w:t>
      </w:r>
      <w:r>
        <w:t>de</w:t>
      </w:r>
      <w:r>
        <w:rPr>
          <w:spacing w:val="-3"/>
        </w:rPr>
        <w:t xml:space="preserve"> </w:t>
      </w:r>
      <w:r>
        <w:t>migrantes,</w:t>
      </w:r>
      <w:r>
        <w:rPr>
          <w:spacing w:val="-3"/>
        </w:rPr>
        <w:t xml:space="preserve"> </w:t>
      </w:r>
      <w:r>
        <w:t>tráfico</w:t>
      </w:r>
      <w:r>
        <w:rPr>
          <w:spacing w:val="-3"/>
        </w:rPr>
        <w:t xml:space="preserve"> </w:t>
      </w:r>
      <w:r>
        <w:t>de</w:t>
      </w:r>
      <w:r>
        <w:rPr>
          <w:spacing w:val="-3"/>
        </w:rPr>
        <w:t xml:space="preserve"> </w:t>
      </w:r>
      <w:r>
        <w:t>especies</w:t>
      </w:r>
      <w:r>
        <w:rPr>
          <w:spacing w:val="-3"/>
        </w:rPr>
        <w:t xml:space="preserve"> </w:t>
      </w:r>
      <w:r>
        <w:t>animales,</w:t>
      </w:r>
      <w:r>
        <w:rPr>
          <w:spacing w:val="-3"/>
        </w:rPr>
        <w:t xml:space="preserve"> </w:t>
      </w:r>
      <w:r>
        <w:t xml:space="preserve">entre </w:t>
      </w:r>
      <w:r>
        <w:rPr>
          <w:spacing w:val="-2"/>
        </w:rPr>
        <w:t>otros.</w:t>
      </w:r>
    </w:p>
    <w:p w:rsidR="00BD5C97" w:rsidRDefault="00000000">
      <w:pPr>
        <w:pStyle w:val="Textoindependiente"/>
        <w:spacing w:before="159" w:line="259" w:lineRule="auto"/>
        <w:ind w:left="100" w:right="114"/>
        <w:jc w:val="both"/>
      </w:pPr>
      <w:r>
        <w:t>Si bien la comisión del delito de receptación, en el contexto de los pasos fronterizos, exige que el traslado de especies sea por pasos fronterizos no habilitados, a fines de mantener la clandestinidad tanto de los bienes como de las personas que lo perpetran, la legislación nacional no contempla reconocimiento a esta práctica de traslado o receptación de los bienes</w:t>
      </w:r>
      <w:r>
        <w:rPr>
          <w:spacing w:val="-2"/>
        </w:rPr>
        <w:t xml:space="preserve"> </w:t>
      </w:r>
      <w:r>
        <w:t>de</w:t>
      </w:r>
      <w:r>
        <w:rPr>
          <w:spacing w:val="-2"/>
        </w:rPr>
        <w:t xml:space="preserve"> </w:t>
      </w:r>
      <w:r>
        <w:t>contrabando,</w:t>
      </w:r>
      <w:r>
        <w:rPr>
          <w:spacing w:val="-2"/>
        </w:rPr>
        <w:t xml:space="preserve"> </w:t>
      </w:r>
      <w:r>
        <w:t>que</w:t>
      </w:r>
      <w:r>
        <w:rPr>
          <w:spacing w:val="-2"/>
        </w:rPr>
        <w:t xml:space="preserve"> </w:t>
      </w:r>
      <w:r>
        <w:t>son,</w:t>
      </w:r>
      <w:r>
        <w:rPr>
          <w:spacing w:val="-2"/>
        </w:rPr>
        <w:t xml:space="preserve"> </w:t>
      </w:r>
      <w:r>
        <w:t>en</w:t>
      </w:r>
      <w:r>
        <w:rPr>
          <w:spacing w:val="-2"/>
        </w:rPr>
        <w:t xml:space="preserve"> </w:t>
      </w:r>
      <w:r>
        <w:t>su mayoría, vehículos motorizados.</w:t>
      </w:r>
    </w:p>
    <w:p w:rsidR="00BD5C97" w:rsidRDefault="00000000">
      <w:pPr>
        <w:pStyle w:val="Textoindependiente"/>
        <w:spacing w:before="159" w:line="259" w:lineRule="auto"/>
        <w:ind w:left="100" w:right="114"/>
        <w:jc w:val="both"/>
      </w:pPr>
      <w:r>
        <w:t>Para enfrentar la comisión y las consecuencias de estos delitos, Carabineros de Chile y la Policía Boliviana, han trabajado conjuntamente realizando esfuerzos considerables en fiscalizar los pasos fronterizos</w:t>
      </w:r>
      <w:r>
        <w:rPr>
          <w:spacing w:val="80"/>
        </w:rPr>
        <w:t xml:space="preserve"> </w:t>
      </w:r>
      <w:r>
        <w:t>y</w:t>
      </w:r>
      <w:r>
        <w:rPr>
          <w:spacing w:val="80"/>
        </w:rPr>
        <w:t xml:space="preserve"> </w:t>
      </w:r>
      <w:r>
        <w:t>sus</w:t>
      </w:r>
      <w:r>
        <w:rPr>
          <w:spacing w:val="80"/>
        </w:rPr>
        <w:t xml:space="preserve"> </w:t>
      </w:r>
      <w:r>
        <w:t>poblados</w:t>
      </w:r>
      <w:r>
        <w:rPr>
          <w:spacing w:val="80"/>
        </w:rPr>
        <w:t xml:space="preserve"> </w:t>
      </w:r>
      <w:r>
        <w:t>cercanos.</w:t>
      </w:r>
      <w:r>
        <w:rPr>
          <w:spacing w:val="80"/>
        </w:rPr>
        <w:t xml:space="preserve"> </w:t>
      </w:r>
      <w:r>
        <w:t>Así,</w:t>
      </w:r>
      <w:r>
        <w:rPr>
          <w:spacing w:val="80"/>
        </w:rPr>
        <w:t xml:space="preserve"> </w:t>
      </w:r>
      <w:r>
        <w:t>por</w:t>
      </w:r>
      <w:r>
        <w:rPr>
          <w:spacing w:val="80"/>
        </w:rPr>
        <w:t xml:space="preserve"> </w:t>
      </w:r>
      <w:r>
        <w:t>ejemplo,</w:t>
      </w:r>
      <w:r>
        <w:rPr>
          <w:spacing w:val="80"/>
        </w:rPr>
        <w:t xml:space="preserve"> </w:t>
      </w:r>
      <w:r>
        <w:t>en</w:t>
      </w:r>
      <w:r>
        <w:rPr>
          <w:spacing w:val="80"/>
        </w:rPr>
        <w:t xml:space="preserve"> </w:t>
      </w:r>
      <w:r>
        <w:t>el</w:t>
      </w:r>
      <w:r>
        <w:rPr>
          <w:spacing w:val="80"/>
        </w:rPr>
        <w:t xml:space="preserve"> </w:t>
      </w:r>
      <w:r>
        <w:t>último</w:t>
      </w:r>
      <w:r>
        <w:rPr>
          <w:spacing w:val="80"/>
        </w:rPr>
        <w:t xml:space="preserve"> </w:t>
      </w:r>
      <w:r>
        <w:t>operativo</w:t>
      </w:r>
      <w:r>
        <w:rPr>
          <w:spacing w:val="80"/>
        </w:rPr>
        <w:t xml:space="preserve"> </w:t>
      </w:r>
      <w:r>
        <w:t>binacional Chile-Bolivia, se logró</w:t>
      </w:r>
      <w:r>
        <w:rPr>
          <w:spacing w:val="40"/>
        </w:rPr>
        <w:t xml:space="preserve"> </w:t>
      </w:r>
      <w:r>
        <w:t>la detención de 38 sujetos, la recuperación de 25 vehículos que mantenían encargo vigente por robo y la incautación de 4 automóviles y 2 armas de fuego. En este sentido, ha sido común en los medios informativos de Chile y Bolivia dar cuenta de operativos policiales y militares que incluso han resultado con heridos y</w:t>
      </w:r>
      <w:r>
        <w:rPr>
          <w:spacing w:val="-3"/>
        </w:rPr>
        <w:t xml:space="preserve"> </w:t>
      </w:r>
      <w:r>
        <w:t>muertos</w:t>
      </w:r>
      <w:r>
        <w:rPr>
          <w:spacing w:val="-3"/>
        </w:rPr>
        <w:t xml:space="preserve"> </w:t>
      </w:r>
      <w:r>
        <w:t>dado</w:t>
      </w:r>
      <w:r>
        <w:rPr>
          <w:spacing w:val="-3"/>
        </w:rPr>
        <w:t xml:space="preserve"> </w:t>
      </w:r>
      <w:r>
        <w:t>el</w:t>
      </w:r>
      <w:r>
        <w:rPr>
          <w:spacing w:val="-3"/>
        </w:rPr>
        <w:t xml:space="preserve"> </w:t>
      </w:r>
      <w:r>
        <w:t>intercambio</w:t>
      </w:r>
      <w:r>
        <w:rPr>
          <w:spacing w:val="-3"/>
        </w:rPr>
        <w:t xml:space="preserve"> </w:t>
      </w:r>
      <w:r>
        <w:t>de</w:t>
      </w:r>
      <w:r>
        <w:rPr>
          <w:spacing w:val="-3"/>
        </w:rPr>
        <w:t xml:space="preserve"> </w:t>
      </w:r>
      <w:r>
        <w:t>disparos</w:t>
      </w:r>
      <w:r>
        <w:rPr>
          <w:spacing w:val="-3"/>
        </w:rPr>
        <w:t xml:space="preserve"> </w:t>
      </w:r>
      <w:r>
        <w:t>que</w:t>
      </w:r>
      <w:r>
        <w:rPr>
          <w:spacing w:val="-3"/>
        </w:rPr>
        <w:t xml:space="preserve"> </w:t>
      </w:r>
      <w:r>
        <w:t>ocurre en estos contextos policiales.</w:t>
      </w:r>
    </w:p>
    <w:p w:rsidR="00BD5C97" w:rsidRDefault="00000000">
      <w:pPr>
        <w:pStyle w:val="Textoindependiente"/>
        <w:spacing w:before="158" w:line="259" w:lineRule="auto"/>
        <w:ind w:left="100" w:right="112"/>
        <w:jc w:val="both"/>
      </w:pPr>
      <w:r>
        <w:t>En</w:t>
      </w:r>
      <w:r>
        <w:rPr>
          <w:spacing w:val="12"/>
        </w:rPr>
        <w:t xml:space="preserve"> </w:t>
      </w:r>
      <w:r>
        <w:t>la</w:t>
      </w:r>
      <w:r>
        <w:rPr>
          <w:spacing w:val="12"/>
        </w:rPr>
        <w:t xml:space="preserve"> </w:t>
      </w:r>
      <w:r>
        <w:t>mayoría</w:t>
      </w:r>
      <w:r>
        <w:rPr>
          <w:spacing w:val="12"/>
        </w:rPr>
        <w:t xml:space="preserve"> </w:t>
      </w:r>
      <w:r>
        <w:t>de</w:t>
      </w:r>
      <w:r>
        <w:rPr>
          <w:spacing w:val="12"/>
        </w:rPr>
        <w:t xml:space="preserve"> </w:t>
      </w:r>
      <w:r>
        <w:t>los</w:t>
      </w:r>
      <w:r>
        <w:rPr>
          <w:spacing w:val="12"/>
        </w:rPr>
        <w:t xml:space="preserve"> </w:t>
      </w:r>
      <w:r>
        <w:t>casos,</w:t>
      </w:r>
      <w:r>
        <w:rPr>
          <w:spacing w:val="-3"/>
        </w:rPr>
        <w:t xml:space="preserve"> </w:t>
      </w:r>
      <w:r>
        <w:t>la</w:t>
      </w:r>
      <w:r>
        <w:rPr>
          <w:spacing w:val="-3"/>
        </w:rPr>
        <w:t xml:space="preserve"> </w:t>
      </w:r>
      <w:r>
        <w:t>imputación</w:t>
      </w:r>
      <w:r>
        <w:rPr>
          <w:spacing w:val="-3"/>
        </w:rPr>
        <w:t xml:space="preserve"> </w:t>
      </w:r>
      <w:r>
        <w:t>y</w:t>
      </w:r>
      <w:r>
        <w:rPr>
          <w:spacing w:val="-3"/>
        </w:rPr>
        <w:t xml:space="preserve"> </w:t>
      </w:r>
      <w:r>
        <w:t>posterior</w:t>
      </w:r>
      <w:r>
        <w:rPr>
          <w:spacing w:val="-3"/>
        </w:rPr>
        <w:t xml:space="preserve"> </w:t>
      </w:r>
      <w:r>
        <w:t>acusación</w:t>
      </w:r>
      <w:r>
        <w:rPr>
          <w:spacing w:val="-3"/>
        </w:rPr>
        <w:t xml:space="preserve"> </w:t>
      </w:r>
      <w:r>
        <w:t>que</w:t>
      </w:r>
      <w:r>
        <w:rPr>
          <w:spacing w:val="-3"/>
        </w:rPr>
        <w:t xml:space="preserve"> </w:t>
      </w:r>
      <w:r>
        <w:t>se</w:t>
      </w:r>
      <w:r>
        <w:rPr>
          <w:spacing w:val="-3"/>
        </w:rPr>
        <w:t xml:space="preserve"> </w:t>
      </w:r>
      <w:r>
        <w:t>hace</w:t>
      </w:r>
      <w:r>
        <w:rPr>
          <w:spacing w:val="-3"/>
        </w:rPr>
        <w:t xml:space="preserve"> </w:t>
      </w:r>
      <w:r>
        <w:t>por</w:t>
      </w:r>
      <w:r>
        <w:rPr>
          <w:spacing w:val="-3"/>
        </w:rPr>
        <w:t xml:space="preserve"> </w:t>
      </w:r>
      <w:r>
        <w:t>el</w:t>
      </w:r>
      <w:r>
        <w:rPr>
          <w:spacing w:val="-3"/>
        </w:rPr>
        <w:t xml:space="preserve"> </w:t>
      </w:r>
      <w:r>
        <w:t>Ministerio</w:t>
      </w:r>
      <w:r>
        <w:rPr>
          <w:spacing w:val="-3"/>
        </w:rPr>
        <w:t xml:space="preserve"> </w:t>
      </w:r>
      <w:r>
        <w:t>público, a los sujetos detenidos, corresponde al delito de receptación, contemplado en el artículo 456 bis del Código Penal. Sin embargo, el</w:t>
      </w:r>
      <w:r>
        <w:rPr>
          <w:spacing w:val="-4"/>
        </w:rPr>
        <w:t xml:space="preserve"> </w:t>
      </w:r>
      <w:r>
        <w:t>delito</w:t>
      </w:r>
      <w:r>
        <w:rPr>
          <w:spacing w:val="-4"/>
        </w:rPr>
        <w:t xml:space="preserve"> </w:t>
      </w:r>
      <w:r>
        <w:t>no</w:t>
      </w:r>
      <w:r>
        <w:rPr>
          <w:spacing w:val="-4"/>
        </w:rPr>
        <w:t xml:space="preserve"> </w:t>
      </w:r>
      <w:r>
        <w:t>contempla,</w:t>
      </w:r>
      <w:r>
        <w:rPr>
          <w:spacing w:val="-4"/>
        </w:rPr>
        <w:t xml:space="preserve"> </w:t>
      </w:r>
      <w:r>
        <w:t>dentro</w:t>
      </w:r>
      <w:r>
        <w:rPr>
          <w:spacing w:val="-4"/>
        </w:rPr>
        <w:t xml:space="preserve"> </w:t>
      </w:r>
      <w:r>
        <w:t>de</w:t>
      </w:r>
      <w:r>
        <w:rPr>
          <w:spacing w:val="-4"/>
        </w:rPr>
        <w:t xml:space="preserve"> </w:t>
      </w:r>
      <w:r>
        <w:t>sus</w:t>
      </w:r>
      <w:r>
        <w:rPr>
          <w:spacing w:val="-4"/>
        </w:rPr>
        <w:t xml:space="preserve"> </w:t>
      </w:r>
      <w:r>
        <w:t>incisos</w:t>
      </w:r>
      <w:r>
        <w:rPr>
          <w:spacing w:val="-4"/>
        </w:rPr>
        <w:t xml:space="preserve"> </w:t>
      </w:r>
      <w:r>
        <w:t>expresos,</w:t>
      </w:r>
      <w:r>
        <w:rPr>
          <w:spacing w:val="-4"/>
        </w:rPr>
        <w:t xml:space="preserve"> </w:t>
      </w:r>
      <w:r>
        <w:t>mención</w:t>
      </w:r>
      <w:r>
        <w:rPr>
          <w:spacing w:val="-4"/>
        </w:rPr>
        <w:t xml:space="preserve"> </w:t>
      </w:r>
      <w:r>
        <w:t>alguna</w:t>
      </w:r>
      <w:r>
        <w:rPr>
          <w:spacing w:val="-4"/>
        </w:rPr>
        <w:t xml:space="preserve"> </w:t>
      </w:r>
      <w:r>
        <w:t>al caso cuando la receptación de los bienes provenga de un ingreso o egreso por pasos fronterizos no habilitados, lo cual, sin duda hace la comisión del delito un suceso más grave y lesivo a los bienes jurídicos protegidos, considerando la clandestinidad que supone el uso del paso fronterizo como</w:t>
      </w:r>
      <w:r>
        <w:rPr>
          <w:spacing w:val="40"/>
        </w:rPr>
        <w:t xml:space="preserve"> </w:t>
      </w:r>
      <w:r>
        <w:t>medio para el traslado ilegal de los bienes de contrabando.</w:t>
      </w:r>
    </w:p>
    <w:p w:rsidR="00BD5C97" w:rsidRDefault="00000000">
      <w:pPr>
        <w:pStyle w:val="Textoindependiente"/>
        <w:spacing w:before="158" w:line="259" w:lineRule="auto"/>
        <w:ind w:left="100" w:right="115"/>
        <w:jc w:val="both"/>
      </w:pPr>
      <w:r>
        <w:t>En este sentido, es</w:t>
      </w:r>
      <w:r>
        <w:rPr>
          <w:spacing w:val="-3"/>
        </w:rPr>
        <w:t xml:space="preserve"> </w:t>
      </w:r>
      <w:r>
        <w:t>deber</w:t>
      </w:r>
      <w:r>
        <w:rPr>
          <w:spacing w:val="-3"/>
        </w:rPr>
        <w:t xml:space="preserve"> </w:t>
      </w:r>
      <w:r>
        <w:t>del</w:t>
      </w:r>
      <w:r>
        <w:rPr>
          <w:spacing w:val="-3"/>
        </w:rPr>
        <w:t xml:space="preserve"> </w:t>
      </w:r>
      <w:r>
        <w:t>legislador</w:t>
      </w:r>
      <w:r>
        <w:rPr>
          <w:spacing w:val="-3"/>
        </w:rPr>
        <w:t xml:space="preserve"> </w:t>
      </w:r>
      <w:r>
        <w:t>considerar</w:t>
      </w:r>
      <w:r>
        <w:rPr>
          <w:spacing w:val="-3"/>
        </w:rPr>
        <w:t xml:space="preserve"> </w:t>
      </w:r>
      <w:r>
        <w:t>las</w:t>
      </w:r>
      <w:r>
        <w:rPr>
          <w:spacing w:val="-3"/>
        </w:rPr>
        <w:t xml:space="preserve"> </w:t>
      </w:r>
      <w:r>
        <w:t>formas</w:t>
      </w:r>
      <w:r>
        <w:rPr>
          <w:spacing w:val="-3"/>
        </w:rPr>
        <w:t xml:space="preserve"> </w:t>
      </w:r>
      <w:r>
        <w:t>de</w:t>
      </w:r>
      <w:r>
        <w:rPr>
          <w:spacing w:val="-3"/>
        </w:rPr>
        <w:t xml:space="preserve"> </w:t>
      </w:r>
      <w:r>
        <w:t>comisión</w:t>
      </w:r>
      <w:r>
        <w:rPr>
          <w:spacing w:val="-3"/>
        </w:rPr>
        <w:t xml:space="preserve"> </w:t>
      </w:r>
      <w:r>
        <w:t>de</w:t>
      </w:r>
      <w:r>
        <w:rPr>
          <w:spacing w:val="-3"/>
        </w:rPr>
        <w:t xml:space="preserve"> </w:t>
      </w:r>
      <w:r>
        <w:t>los</w:t>
      </w:r>
      <w:r>
        <w:rPr>
          <w:spacing w:val="-3"/>
        </w:rPr>
        <w:t xml:space="preserve"> </w:t>
      </w:r>
      <w:r>
        <w:t>delitos</w:t>
      </w:r>
      <w:r>
        <w:rPr>
          <w:spacing w:val="-3"/>
        </w:rPr>
        <w:t xml:space="preserve"> </w:t>
      </w:r>
      <w:r>
        <w:t>en</w:t>
      </w:r>
      <w:r>
        <w:rPr>
          <w:spacing w:val="-3"/>
        </w:rPr>
        <w:t xml:space="preserve"> </w:t>
      </w:r>
      <w:r>
        <w:t>el</w:t>
      </w:r>
      <w:r>
        <w:rPr>
          <w:spacing w:val="-3"/>
        </w:rPr>
        <w:t xml:space="preserve"> </w:t>
      </w:r>
      <w:r>
        <w:t>contexto nacional y la compleja situación de la frontera en el Norte Grande. Así las cosas,</w:t>
      </w:r>
      <w:r>
        <w:rPr>
          <w:spacing w:val="-2"/>
        </w:rPr>
        <w:t xml:space="preserve"> </w:t>
      </w:r>
      <w:r>
        <w:t>es</w:t>
      </w:r>
      <w:r>
        <w:rPr>
          <w:spacing w:val="-2"/>
        </w:rPr>
        <w:t xml:space="preserve"> </w:t>
      </w:r>
      <w:r>
        <w:t>necesario</w:t>
      </w:r>
      <w:r>
        <w:rPr>
          <w:spacing w:val="-2"/>
        </w:rPr>
        <w:t xml:space="preserve"> </w:t>
      </w:r>
      <w:r>
        <w:t>que</w:t>
      </w:r>
      <w:r>
        <w:rPr>
          <w:spacing w:val="-2"/>
        </w:rPr>
        <w:t xml:space="preserve"> </w:t>
      </w:r>
      <w:r>
        <w:t>la responsabilidad penal de quien comete el delito de receptación,</w:t>
      </w:r>
      <w:r>
        <w:rPr>
          <w:spacing w:val="-3"/>
        </w:rPr>
        <w:t xml:space="preserve"> </w:t>
      </w:r>
      <w:r>
        <w:t>haciendo</w:t>
      </w:r>
      <w:r>
        <w:rPr>
          <w:spacing w:val="-3"/>
        </w:rPr>
        <w:t xml:space="preserve"> </w:t>
      </w:r>
      <w:r>
        <w:t>uso</w:t>
      </w:r>
      <w:r>
        <w:rPr>
          <w:spacing w:val="-3"/>
        </w:rPr>
        <w:t xml:space="preserve"> </w:t>
      </w:r>
      <w:r>
        <w:t>de</w:t>
      </w:r>
      <w:r>
        <w:rPr>
          <w:spacing w:val="-3"/>
        </w:rPr>
        <w:t xml:space="preserve"> </w:t>
      </w:r>
      <w:r>
        <w:t>los</w:t>
      </w:r>
      <w:r>
        <w:rPr>
          <w:spacing w:val="-3"/>
        </w:rPr>
        <w:t xml:space="preserve"> </w:t>
      </w:r>
      <w:r>
        <w:t>pasos</w:t>
      </w:r>
      <w:r>
        <w:rPr>
          <w:spacing w:val="-3"/>
        </w:rPr>
        <w:t xml:space="preserve"> </w:t>
      </w:r>
      <w:r>
        <w:t xml:space="preserve">fronterizos no habilitados, se agrave y, por tanto, se considere en la gradualidad y aplicación de la pena que </w:t>
      </w:r>
      <w:r>
        <w:rPr>
          <w:spacing w:val="-2"/>
        </w:rPr>
        <w:t>corresponda.</w:t>
      </w:r>
    </w:p>
    <w:p w:rsidR="00BD5C97" w:rsidRDefault="00000000">
      <w:pPr>
        <w:pStyle w:val="Textoindependiente"/>
        <w:spacing w:before="159" w:line="259" w:lineRule="auto"/>
        <w:ind w:left="100" w:right="115"/>
        <w:jc w:val="both"/>
      </w:pPr>
      <w:r>
        <w:t>La modernización</w:t>
      </w:r>
      <w:r>
        <w:rPr>
          <w:spacing w:val="40"/>
        </w:rPr>
        <w:t xml:space="preserve"> </w:t>
      </w:r>
      <w:r>
        <w:t>de</w:t>
      </w:r>
      <w:r>
        <w:rPr>
          <w:spacing w:val="-3"/>
        </w:rPr>
        <w:t xml:space="preserve"> </w:t>
      </w:r>
      <w:r>
        <w:t>las</w:t>
      </w:r>
      <w:r>
        <w:rPr>
          <w:spacing w:val="-3"/>
        </w:rPr>
        <w:t xml:space="preserve"> </w:t>
      </w:r>
      <w:r>
        <w:t>formas</w:t>
      </w:r>
      <w:r>
        <w:rPr>
          <w:spacing w:val="-3"/>
        </w:rPr>
        <w:t xml:space="preserve"> </w:t>
      </w:r>
      <w:r>
        <w:t>de</w:t>
      </w:r>
      <w:r>
        <w:rPr>
          <w:spacing w:val="-3"/>
        </w:rPr>
        <w:t xml:space="preserve"> </w:t>
      </w:r>
      <w:r>
        <w:t>comisión</w:t>
      </w:r>
      <w:r>
        <w:rPr>
          <w:spacing w:val="-3"/>
        </w:rPr>
        <w:t xml:space="preserve"> </w:t>
      </w:r>
      <w:r>
        <w:t>de</w:t>
      </w:r>
      <w:r>
        <w:rPr>
          <w:spacing w:val="-3"/>
        </w:rPr>
        <w:t xml:space="preserve"> </w:t>
      </w:r>
      <w:r>
        <w:t>los</w:t>
      </w:r>
      <w:r>
        <w:rPr>
          <w:spacing w:val="-3"/>
        </w:rPr>
        <w:t xml:space="preserve"> </w:t>
      </w:r>
      <w:r>
        <w:t>delitos</w:t>
      </w:r>
      <w:r>
        <w:rPr>
          <w:spacing w:val="-3"/>
        </w:rPr>
        <w:t xml:space="preserve"> </w:t>
      </w:r>
      <w:r>
        <w:t>es</w:t>
      </w:r>
      <w:r>
        <w:rPr>
          <w:spacing w:val="-3"/>
        </w:rPr>
        <w:t xml:space="preserve"> </w:t>
      </w:r>
      <w:r>
        <w:t>un</w:t>
      </w:r>
      <w:r>
        <w:rPr>
          <w:spacing w:val="-3"/>
        </w:rPr>
        <w:t xml:space="preserve"> </w:t>
      </w:r>
      <w:r>
        <w:t>tema</w:t>
      </w:r>
      <w:r>
        <w:rPr>
          <w:spacing w:val="-3"/>
        </w:rPr>
        <w:t xml:space="preserve"> </w:t>
      </w:r>
      <w:r>
        <w:t>que</w:t>
      </w:r>
      <w:r>
        <w:rPr>
          <w:spacing w:val="-3"/>
        </w:rPr>
        <w:t xml:space="preserve"> </w:t>
      </w:r>
      <w:r>
        <w:t>compete</w:t>
      </w:r>
      <w:r>
        <w:rPr>
          <w:spacing w:val="-3"/>
        </w:rPr>
        <w:t xml:space="preserve"> </w:t>
      </w:r>
      <w:r>
        <w:t>y</w:t>
      </w:r>
      <w:r>
        <w:rPr>
          <w:spacing w:val="-3"/>
        </w:rPr>
        <w:t xml:space="preserve"> </w:t>
      </w:r>
      <w:r>
        <w:t>preocupa</w:t>
      </w:r>
      <w:r>
        <w:rPr>
          <w:spacing w:val="-3"/>
        </w:rPr>
        <w:t xml:space="preserve"> </w:t>
      </w:r>
      <w:r>
        <w:t>a</w:t>
      </w:r>
      <w:r>
        <w:rPr>
          <w:spacing w:val="-3"/>
        </w:rPr>
        <w:t xml:space="preserve"> </w:t>
      </w:r>
      <w:r>
        <w:t>toda la ciudadanía. El ingreso de mercancías y vehículos</w:t>
      </w:r>
      <w:r>
        <w:rPr>
          <w:spacing w:val="-3"/>
        </w:rPr>
        <w:t xml:space="preserve"> </w:t>
      </w:r>
      <w:r>
        <w:t>motorizados</w:t>
      </w:r>
      <w:r>
        <w:rPr>
          <w:spacing w:val="-3"/>
        </w:rPr>
        <w:t xml:space="preserve"> </w:t>
      </w:r>
      <w:r>
        <w:t>a</w:t>
      </w:r>
      <w:r>
        <w:rPr>
          <w:spacing w:val="-3"/>
        </w:rPr>
        <w:t xml:space="preserve"> </w:t>
      </w:r>
      <w:r>
        <w:t>Chile</w:t>
      </w:r>
      <w:r>
        <w:rPr>
          <w:spacing w:val="-3"/>
        </w:rPr>
        <w:t xml:space="preserve"> </w:t>
      </w:r>
      <w:r>
        <w:t>a</w:t>
      </w:r>
      <w:r>
        <w:rPr>
          <w:spacing w:val="-3"/>
        </w:rPr>
        <w:t xml:space="preserve"> </w:t>
      </w:r>
      <w:r>
        <w:t>través</w:t>
      </w:r>
      <w:r>
        <w:rPr>
          <w:spacing w:val="-3"/>
        </w:rPr>
        <w:t xml:space="preserve"> </w:t>
      </w:r>
      <w:r>
        <w:t>de</w:t>
      </w:r>
      <w:r>
        <w:rPr>
          <w:spacing w:val="-3"/>
        </w:rPr>
        <w:t xml:space="preserve"> </w:t>
      </w:r>
      <w:r>
        <w:t>pasos</w:t>
      </w:r>
      <w:r>
        <w:rPr>
          <w:spacing w:val="-3"/>
        </w:rPr>
        <w:t xml:space="preserve"> </w:t>
      </w:r>
      <w:r>
        <w:t>fronterizos no habilitados, ha sido por lo tanto, una preocupación recogida por la autoridad y por las</w:t>
      </w:r>
      <w:r>
        <w:rPr>
          <w:spacing w:val="-3"/>
        </w:rPr>
        <w:t xml:space="preserve"> </w:t>
      </w:r>
      <w:r>
        <w:t>fuerzas</w:t>
      </w:r>
      <w:r>
        <w:rPr>
          <w:spacing w:val="-3"/>
        </w:rPr>
        <w:t xml:space="preserve"> </w:t>
      </w:r>
      <w:r>
        <w:t>del orden, lo cual se refleja en los esfuerzos policiales y militares. Por lo tanto, es menester manifestar esta preocupación en la norma que castiga estos delitos.</w:t>
      </w:r>
    </w:p>
    <w:p w:rsidR="00BD5C97" w:rsidRDefault="00000000">
      <w:pPr>
        <w:pStyle w:val="Textoindependiente"/>
        <w:spacing w:before="159" w:line="259" w:lineRule="auto"/>
        <w:ind w:left="100" w:right="118"/>
        <w:jc w:val="both"/>
      </w:pPr>
      <w:r>
        <w:t>A esto, se suma las cifras del delito de receptación en sus diversas manifestaciones.</w:t>
      </w:r>
      <w:r>
        <w:rPr>
          <w:spacing w:val="-3"/>
        </w:rPr>
        <w:t xml:space="preserve"> </w:t>
      </w:r>
      <w:r>
        <w:t>En</w:t>
      </w:r>
      <w:r>
        <w:rPr>
          <w:spacing w:val="-3"/>
        </w:rPr>
        <w:t xml:space="preserve"> </w:t>
      </w:r>
      <w:r>
        <w:t>los</w:t>
      </w:r>
      <w:r>
        <w:rPr>
          <w:spacing w:val="-3"/>
        </w:rPr>
        <w:t xml:space="preserve"> </w:t>
      </w:r>
      <w:r>
        <w:t>últimos</w:t>
      </w:r>
      <w:r>
        <w:rPr>
          <w:spacing w:val="-3"/>
        </w:rPr>
        <w:t xml:space="preserve"> </w:t>
      </w:r>
      <w:r>
        <w:t>4 años, en el norte grande, el delito</w:t>
      </w:r>
      <w:r>
        <w:rPr>
          <w:spacing w:val="-3"/>
        </w:rPr>
        <w:t xml:space="preserve"> </w:t>
      </w:r>
      <w:r>
        <w:t>de</w:t>
      </w:r>
      <w:r>
        <w:rPr>
          <w:spacing w:val="-3"/>
        </w:rPr>
        <w:t xml:space="preserve"> </w:t>
      </w:r>
      <w:r>
        <w:t>receptación</w:t>
      </w:r>
      <w:r>
        <w:rPr>
          <w:spacing w:val="-3"/>
        </w:rPr>
        <w:t xml:space="preserve"> </w:t>
      </w:r>
      <w:r>
        <w:t>representa</w:t>
      </w:r>
      <w:r>
        <w:rPr>
          <w:spacing w:val="-3"/>
        </w:rPr>
        <w:t xml:space="preserve"> </w:t>
      </w:r>
      <w:r>
        <w:t>entre</w:t>
      </w:r>
      <w:r>
        <w:rPr>
          <w:spacing w:val="-3"/>
        </w:rPr>
        <w:t xml:space="preserve"> </w:t>
      </w:r>
      <w:r>
        <w:t>un</w:t>
      </w:r>
      <w:r>
        <w:rPr>
          <w:spacing w:val="-3"/>
        </w:rPr>
        <w:t xml:space="preserve"> </w:t>
      </w:r>
      <w:r>
        <w:t>4%</w:t>
      </w:r>
      <w:r>
        <w:rPr>
          <w:spacing w:val="-3"/>
        </w:rPr>
        <w:t xml:space="preserve"> </w:t>
      </w:r>
      <w:r>
        <w:t>y</w:t>
      </w:r>
      <w:r>
        <w:rPr>
          <w:spacing w:val="-3"/>
        </w:rPr>
        <w:t xml:space="preserve"> </w:t>
      </w:r>
      <w:r>
        <w:t>un</w:t>
      </w:r>
      <w:r>
        <w:rPr>
          <w:spacing w:val="-3"/>
        </w:rPr>
        <w:t xml:space="preserve"> </w:t>
      </w:r>
      <w:r>
        <w:t>5%</w:t>
      </w:r>
      <w:r>
        <w:rPr>
          <w:spacing w:val="-3"/>
        </w:rPr>
        <w:t xml:space="preserve"> </w:t>
      </w:r>
      <w:r>
        <w:t>de</w:t>
      </w:r>
      <w:r>
        <w:rPr>
          <w:spacing w:val="-3"/>
        </w:rPr>
        <w:t xml:space="preserve"> </w:t>
      </w:r>
      <w:r>
        <w:t>los</w:t>
      </w:r>
      <w:r>
        <w:rPr>
          <w:spacing w:val="-3"/>
        </w:rPr>
        <w:t xml:space="preserve"> </w:t>
      </w:r>
      <w:r>
        <w:t>delitos</w:t>
      </w:r>
      <w:r>
        <w:rPr>
          <w:spacing w:val="-3"/>
        </w:rPr>
        <w:t xml:space="preserve"> </w:t>
      </w:r>
      <w:r>
        <w:t>contra la propiedad no violentos. Así mismo, la comisión del delito de</w:t>
      </w:r>
      <w:r>
        <w:rPr>
          <w:spacing w:val="-3"/>
        </w:rPr>
        <w:t xml:space="preserve"> </w:t>
      </w:r>
      <w:r>
        <w:t>receptación</w:t>
      </w:r>
      <w:r>
        <w:rPr>
          <w:spacing w:val="-3"/>
        </w:rPr>
        <w:t xml:space="preserve"> </w:t>
      </w:r>
      <w:r>
        <w:t>aumentó</w:t>
      </w:r>
      <w:r>
        <w:rPr>
          <w:spacing w:val="-3"/>
        </w:rPr>
        <w:t xml:space="preserve"> </w:t>
      </w:r>
      <w:r>
        <w:t>en</w:t>
      </w:r>
      <w:r>
        <w:rPr>
          <w:spacing w:val="-3"/>
        </w:rPr>
        <w:t xml:space="preserve"> </w:t>
      </w:r>
      <w:r>
        <w:t>promedio</w:t>
      </w:r>
      <w:r>
        <w:rPr>
          <w:spacing w:val="-3"/>
        </w:rPr>
        <w:t xml:space="preserve"> </w:t>
      </w:r>
      <w:r>
        <w:t>en un</w:t>
      </w:r>
      <w:r>
        <w:rPr>
          <w:spacing w:val="-3"/>
        </w:rPr>
        <w:t xml:space="preserve"> </w:t>
      </w:r>
      <w:r>
        <w:t>74%</w:t>
      </w:r>
      <w:r>
        <w:rPr>
          <w:spacing w:val="-3"/>
        </w:rPr>
        <w:t xml:space="preserve"> </w:t>
      </w:r>
      <w:r>
        <w:t>en</w:t>
      </w:r>
      <w:r>
        <w:rPr>
          <w:spacing w:val="-3"/>
        </w:rPr>
        <w:t xml:space="preserve"> </w:t>
      </w:r>
      <w:r>
        <w:t>los</w:t>
      </w:r>
      <w:r>
        <w:rPr>
          <w:spacing w:val="-3"/>
        </w:rPr>
        <w:t xml:space="preserve"> </w:t>
      </w:r>
      <w:r>
        <w:t>años</w:t>
      </w:r>
      <w:r>
        <w:rPr>
          <w:spacing w:val="-3"/>
        </w:rPr>
        <w:t xml:space="preserve"> </w:t>
      </w:r>
      <w:r>
        <w:t>2022</w:t>
      </w:r>
      <w:r>
        <w:rPr>
          <w:spacing w:val="-3"/>
        </w:rPr>
        <w:t xml:space="preserve"> </w:t>
      </w:r>
      <w:r>
        <w:t>y</w:t>
      </w:r>
      <w:r>
        <w:rPr>
          <w:spacing w:val="-3"/>
        </w:rPr>
        <w:t xml:space="preserve"> </w:t>
      </w:r>
      <w:r>
        <w:t>2023,</w:t>
      </w:r>
      <w:r>
        <w:rPr>
          <w:spacing w:val="-3"/>
        </w:rPr>
        <w:t xml:space="preserve"> </w:t>
      </w:r>
      <w:r>
        <w:t>en</w:t>
      </w:r>
      <w:r>
        <w:rPr>
          <w:spacing w:val="-3"/>
        </w:rPr>
        <w:t xml:space="preserve"> </w:t>
      </w:r>
      <w:r>
        <w:t>comparación</w:t>
      </w:r>
      <w:r>
        <w:rPr>
          <w:spacing w:val="-3"/>
        </w:rPr>
        <w:t xml:space="preserve"> </w:t>
      </w:r>
      <w:r>
        <w:t>con</w:t>
      </w:r>
      <w:r>
        <w:rPr>
          <w:spacing w:val="-3"/>
        </w:rPr>
        <w:t xml:space="preserve"> </w:t>
      </w:r>
      <w:r>
        <w:t>los</w:t>
      </w:r>
      <w:r>
        <w:rPr>
          <w:spacing w:val="-3"/>
        </w:rPr>
        <w:t xml:space="preserve"> </w:t>
      </w:r>
      <w:r>
        <w:t>cometidos</w:t>
      </w:r>
      <w:r>
        <w:rPr>
          <w:spacing w:val="-3"/>
        </w:rPr>
        <w:t xml:space="preserve"> </w:t>
      </w:r>
      <w:r>
        <w:t>en</w:t>
      </w:r>
      <w:r>
        <w:rPr>
          <w:spacing w:val="-3"/>
        </w:rPr>
        <w:t xml:space="preserve"> </w:t>
      </w:r>
      <w:r>
        <w:t>2021</w:t>
      </w:r>
      <w:r>
        <w:rPr>
          <w:vertAlign w:val="superscript"/>
        </w:rPr>
        <w:t>2</w:t>
      </w:r>
      <w:r>
        <w:t>.</w:t>
      </w:r>
      <w:r>
        <w:rPr>
          <w:spacing w:val="-3"/>
        </w:rPr>
        <w:t xml:space="preserve"> </w:t>
      </w:r>
      <w:r>
        <w:t>A</w:t>
      </w:r>
      <w:r>
        <w:rPr>
          <w:spacing w:val="-3"/>
        </w:rPr>
        <w:t xml:space="preserve"> </w:t>
      </w:r>
      <w:r>
        <w:t>su</w:t>
      </w:r>
      <w:r>
        <w:rPr>
          <w:spacing w:val="-3"/>
        </w:rPr>
        <w:t xml:space="preserve"> </w:t>
      </w:r>
      <w:r>
        <w:t>vez,</w:t>
      </w:r>
      <w:r>
        <w:rPr>
          <w:spacing w:val="-3"/>
        </w:rPr>
        <w:t xml:space="preserve"> </w:t>
      </w:r>
      <w:r>
        <w:t>es</w:t>
      </w:r>
      <w:r>
        <w:rPr>
          <w:spacing w:val="-3"/>
        </w:rPr>
        <w:t xml:space="preserve"> </w:t>
      </w:r>
      <w:r>
        <w:t>importante señalar que en este rango de años, la comisión del delito de receptación en las regiones del norte grande,</w:t>
      </w:r>
      <w:r>
        <w:rPr>
          <w:spacing w:val="40"/>
        </w:rPr>
        <w:t xml:space="preserve"> </w:t>
      </w:r>
      <w:r>
        <w:t>ha</w:t>
      </w:r>
      <w:r>
        <w:rPr>
          <w:spacing w:val="40"/>
        </w:rPr>
        <w:t xml:space="preserve"> </w:t>
      </w:r>
      <w:r>
        <w:t>representado</w:t>
      </w:r>
      <w:r>
        <w:rPr>
          <w:spacing w:val="40"/>
        </w:rPr>
        <w:t xml:space="preserve"> </w:t>
      </w:r>
      <w:r>
        <w:t>los</w:t>
      </w:r>
      <w:r>
        <w:rPr>
          <w:spacing w:val="40"/>
        </w:rPr>
        <w:t xml:space="preserve"> </w:t>
      </w:r>
      <w:r>
        <w:t>últimos</w:t>
      </w:r>
      <w:r>
        <w:rPr>
          <w:spacing w:val="27"/>
        </w:rPr>
        <w:t xml:space="preserve"> </w:t>
      </w:r>
      <w:r>
        <w:t>4</w:t>
      </w:r>
      <w:r>
        <w:rPr>
          <w:spacing w:val="27"/>
        </w:rPr>
        <w:t xml:space="preserve"> </w:t>
      </w:r>
      <w:r>
        <w:t>años,</w:t>
      </w:r>
      <w:r>
        <w:rPr>
          <w:spacing w:val="27"/>
        </w:rPr>
        <w:t xml:space="preserve"> </w:t>
      </w:r>
      <w:r>
        <w:t>alrededor</w:t>
      </w:r>
      <w:r>
        <w:rPr>
          <w:spacing w:val="27"/>
        </w:rPr>
        <w:t xml:space="preserve"> </w:t>
      </w:r>
      <w:r>
        <w:t>del</w:t>
      </w:r>
      <w:r>
        <w:rPr>
          <w:spacing w:val="27"/>
        </w:rPr>
        <w:t xml:space="preserve"> </w:t>
      </w:r>
      <w:r>
        <w:t>13%</w:t>
      </w:r>
      <w:r>
        <w:rPr>
          <w:vertAlign w:val="superscript"/>
        </w:rPr>
        <w:t>3</w:t>
      </w:r>
      <w:r>
        <w:rPr>
          <w:spacing w:val="27"/>
        </w:rPr>
        <w:t xml:space="preserve"> </w:t>
      </w:r>
      <w:r>
        <w:t>del</w:t>
      </w:r>
      <w:r>
        <w:rPr>
          <w:spacing w:val="27"/>
        </w:rPr>
        <w:t xml:space="preserve"> </w:t>
      </w:r>
      <w:r>
        <w:t>mismo,</w:t>
      </w:r>
      <w:r>
        <w:rPr>
          <w:spacing w:val="27"/>
        </w:rPr>
        <w:t xml:space="preserve"> </w:t>
      </w:r>
      <w:r>
        <w:t>en</w:t>
      </w:r>
      <w:r>
        <w:rPr>
          <w:spacing w:val="27"/>
        </w:rPr>
        <w:t xml:space="preserve"> </w:t>
      </w:r>
      <w:r>
        <w:t>razón</w:t>
      </w:r>
      <w:r>
        <w:rPr>
          <w:spacing w:val="27"/>
        </w:rPr>
        <w:t xml:space="preserve"> </w:t>
      </w:r>
      <w:r>
        <w:t>de</w:t>
      </w:r>
      <w:r>
        <w:rPr>
          <w:spacing w:val="27"/>
        </w:rPr>
        <w:t xml:space="preserve"> </w:t>
      </w:r>
      <w:r>
        <w:t>las</w:t>
      </w:r>
      <w:r>
        <w:rPr>
          <w:spacing w:val="27"/>
        </w:rPr>
        <w:t xml:space="preserve"> </w:t>
      </w:r>
      <w:r>
        <w:t>cifras</w:t>
      </w:r>
    </w:p>
    <w:p w:rsidR="00BD5C97" w:rsidRDefault="00000000">
      <w:pPr>
        <w:pStyle w:val="Textoindependiente"/>
        <w:spacing w:before="64"/>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202318</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45AAAE" id="Graphic 3" o:spid="_x0000_s1026" style="position:absolute;margin-left:1in;margin-top:15.9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" path="m,l1828800,e" filled="f">
                <v:path arrowok="t"/>
                <w10:wrap type="topAndBottom" anchorx="page"/>
              </v:shape>
            </w:pict>
          </mc:Fallback>
        </mc:AlternateContent>
      </w:r>
    </w:p>
    <w:p w:rsidR="00BD5C97" w:rsidRDefault="00000000">
      <w:pPr>
        <w:spacing w:before="98"/>
        <w:ind w:left="100" w:right="208"/>
        <w:rPr>
          <w:rFonts w:ascii="Arial" w:hAnsi="Arial"/>
          <w:sz w:val="20"/>
        </w:rPr>
      </w:pPr>
      <w:r>
        <w:rPr>
          <w:rFonts w:ascii="Arial" w:hAnsi="Arial"/>
          <w:sz w:val="20"/>
          <w:vertAlign w:val="superscript"/>
        </w:rPr>
        <w:t>2</w:t>
      </w:r>
      <w:r>
        <w:rPr>
          <w:rFonts w:ascii="Arial" w:hAnsi="Arial"/>
          <w:sz w:val="20"/>
        </w:rPr>
        <w:t xml:space="preserve"> Cifras extraídas en base a información contenida en el Centro de Estudios y Análisis del Delito (CEAD).</w:t>
      </w:r>
      <w:r>
        <w:rPr>
          <w:rFonts w:ascii="Arial" w:hAnsi="Arial"/>
          <w:spacing w:val="-3"/>
          <w:sz w:val="20"/>
        </w:rPr>
        <w:t xml:space="preserve"> </w:t>
      </w:r>
      <w:r>
        <w:rPr>
          <w:rFonts w:ascii="Arial" w:hAnsi="Arial"/>
          <w:sz w:val="20"/>
        </w:rPr>
        <w:t>En</w:t>
      </w:r>
      <w:r>
        <w:rPr>
          <w:rFonts w:ascii="Arial" w:hAnsi="Arial"/>
          <w:spacing w:val="-3"/>
          <w:sz w:val="20"/>
        </w:rPr>
        <w:t xml:space="preserve"> </w:t>
      </w:r>
      <w:r>
        <w:rPr>
          <w:rFonts w:ascii="Arial" w:hAnsi="Arial"/>
          <w:sz w:val="20"/>
        </w:rPr>
        <w:t>base</w:t>
      </w:r>
      <w:r>
        <w:rPr>
          <w:rFonts w:ascii="Arial" w:hAnsi="Arial"/>
          <w:spacing w:val="-3"/>
          <w:sz w:val="20"/>
        </w:rPr>
        <w:t xml:space="preserve"> </w:t>
      </w:r>
      <w:r>
        <w:rPr>
          <w:rFonts w:ascii="Arial" w:hAnsi="Arial"/>
          <w:sz w:val="20"/>
        </w:rPr>
        <w:t>a</w:t>
      </w:r>
      <w:r>
        <w:rPr>
          <w:rFonts w:ascii="Arial" w:hAnsi="Arial"/>
          <w:spacing w:val="-3"/>
          <w:sz w:val="20"/>
        </w:rPr>
        <w:t xml:space="preserve"> </w:t>
      </w:r>
      <w:r>
        <w:rPr>
          <w:rFonts w:ascii="Arial" w:hAnsi="Arial"/>
          <w:sz w:val="20"/>
        </w:rPr>
        <w:t>análisis</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la</w:t>
      </w:r>
      <w:r>
        <w:rPr>
          <w:rFonts w:ascii="Arial" w:hAnsi="Arial"/>
          <w:spacing w:val="-3"/>
          <w:sz w:val="20"/>
        </w:rPr>
        <w:t xml:space="preserve"> </w:t>
      </w:r>
      <w:r>
        <w:rPr>
          <w:rFonts w:ascii="Arial" w:hAnsi="Arial"/>
          <w:sz w:val="20"/>
        </w:rPr>
        <w:t>comisión</w:t>
      </w:r>
      <w:r>
        <w:rPr>
          <w:rFonts w:ascii="Arial" w:hAnsi="Arial"/>
          <w:spacing w:val="-3"/>
          <w:sz w:val="20"/>
        </w:rPr>
        <w:t xml:space="preserve"> </w:t>
      </w:r>
      <w:r>
        <w:rPr>
          <w:rFonts w:ascii="Arial" w:hAnsi="Arial"/>
          <w:sz w:val="20"/>
        </w:rPr>
        <w:t>del</w:t>
      </w:r>
      <w:r>
        <w:rPr>
          <w:rFonts w:ascii="Arial" w:hAnsi="Arial"/>
          <w:spacing w:val="-3"/>
          <w:sz w:val="20"/>
        </w:rPr>
        <w:t xml:space="preserve"> </w:t>
      </w:r>
      <w:r>
        <w:rPr>
          <w:rFonts w:ascii="Arial" w:hAnsi="Arial"/>
          <w:sz w:val="20"/>
        </w:rPr>
        <w:t>delito</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receptación,</w:t>
      </w:r>
      <w:r>
        <w:rPr>
          <w:rFonts w:ascii="Arial" w:hAnsi="Arial"/>
          <w:spacing w:val="-3"/>
          <w:sz w:val="20"/>
        </w:rPr>
        <w:t xml:space="preserve"> </w:t>
      </w:r>
      <w:r>
        <w:rPr>
          <w:rFonts w:ascii="Arial" w:hAnsi="Arial"/>
          <w:sz w:val="20"/>
        </w:rPr>
        <w:t>en</w:t>
      </w:r>
      <w:r>
        <w:rPr>
          <w:rFonts w:ascii="Arial" w:hAnsi="Arial"/>
          <w:spacing w:val="-3"/>
          <w:sz w:val="20"/>
        </w:rPr>
        <w:t xml:space="preserve"> </w:t>
      </w:r>
      <w:r>
        <w:rPr>
          <w:rFonts w:ascii="Arial" w:hAnsi="Arial"/>
          <w:sz w:val="20"/>
        </w:rPr>
        <w:t>los</w:t>
      </w:r>
      <w:r>
        <w:rPr>
          <w:rFonts w:ascii="Arial" w:hAnsi="Arial"/>
          <w:spacing w:val="-3"/>
          <w:sz w:val="20"/>
        </w:rPr>
        <w:t xml:space="preserve"> </w:t>
      </w:r>
      <w:r>
        <w:rPr>
          <w:rFonts w:ascii="Arial" w:hAnsi="Arial"/>
          <w:sz w:val="20"/>
        </w:rPr>
        <w:t>años</w:t>
      </w:r>
      <w:r>
        <w:rPr>
          <w:rFonts w:ascii="Arial" w:hAnsi="Arial"/>
          <w:spacing w:val="-3"/>
          <w:sz w:val="20"/>
        </w:rPr>
        <w:t xml:space="preserve"> </w:t>
      </w:r>
      <w:r>
        <w:rPr>
          <w:rFonts w:ascii="Arial" w:hAnsi="Arial"/>
          <w:sz w:val="20"/>
        </w:rPr>
        <w:t>2021,</w:t>
      </w:r>
      <w:r>
        <w:rPr>
          <w:rFonts w:ascii="Arial" w:hAnsi="Arial"/>
          <w:spacing w:val="-3"/>
          <w:sz w:val="20"/>
        </w:rPr>
        <w:t xml:space="preserve"> </w:t>
      </w:r>
      <w:r>
        <w:rPr>
          <w:rFonts w:ascii="Arial" w:hAnsi="Arial"/>
          <w:sz w:val="20"/>
        </w:rPr>
        <w:t>2022,</w:t>
      </w:r>
      <w:r>
        <w:rPr>
          <w:rFonts w:ascii="Arial" w:hAnsi="Arial"/>
          <w:spacing w:val="-3"/>
          <w:sz w:val="20"/>
        </w:rPr>
        <w:t xml:space="preserve"> </w:t>
      </w:r>
      <w:r>
        <w:rPr>
          <w:rFonts w:ascii="Arial" w:hAnsi="Arial"/>
          <w:sz w:val="20"/>
        </w:rPr>
        <w:t>2023</w:t>
      </w:r>
      <w:r>
        <w:rPr>
          <w:rFonts w:ascii="Arial" w:hAnsi="Arial"/>
          <w:spacing w:val="-3"/>
          <w:sz w:val="20"/>
        </w:rPr>
        <w:t xml:space="preserve"> </w:t>
      </w:r>
      <w:r>
        <w:rPr>
          <w:rFonts w:ascii="Arial" w:hAnsi="Arial"/>
          <w:sz w:val="20"/>
        </w:rPr>
        <w:t>y 2024, en las regiones de Arica y Parinacota, Tarapacá y Antofagasta y Atacama.</w:t>
      </w:r>
    </w:p>
    <w:p w:rsidR="00BD5C97" w:rsidRDefault="00000000">
      <w:pPr>
        <w:ind w:left="100" w:right="208"/>
        <w:rPr>
          <w:rFonts w:ascii="Arial" w:hAnsi="Arial"/>
          <w:sz w:val="20"/>
        </w:rPr>
      </w:pPr>
      <w:r>
        <w:rPr>
          <w:rFonts w:ascii="Arial" w:hAnsi="Arial"/>
          <w:sz w:val="20"/>
          <w:vertAlign w:val="superscript"/>
        </w:rPr>
        <w:t>3</w:t>
      </w:r>
      <w:r>
        <w:rPr>
          <w:rFonts w:ascii="Arial" w:hAnsi="Arial"/>
          <w:spacing w:val="-3"/>
          <w:sz w:val="20"/>
        </w:rPr>
        <w:t xml:space="preserve"> </w:t>
      </w:r>
      <w:r>
        <w:rPr>
          <w:rFonts w:ascii="Arial" w:hAnsi="Arial"/>
          <w:sz w:val="20"/>
        </w:rPr>
        <w:t>Porcentaje</w:t>
      </w:r>
      <w:r>
        <w:rPr>
          <w:rFonts w:ascii="Arial" w:hAnsi="Arial"/>
          <w:spacing w:val="-3"/>
          <w:sz w:val="20"/>
        </w:rPr>
        <w:t xml:space="preserve"> </w:t>
      </w:r>
      <w:r>
        <w:rPr>
          <w:rFonts w:ascii="Arial" w:hAnsi="Arial"/>
          <w:sz w:val="20"/>
        </w:rPr>
        <w:t>extraído</w:t>
      </w:r>
      <w:r>
        <w:rPr>
          <w:rFonts w:ascii="Arial" w:hAnsi="Arial"/>
          <w:spacing w:val="-3"/>
          <w:sz w:val="20"/>
        </w:rPr>
        <w:t xml:space="preserve"> </w:t>
      </w:r>
      <w:r>
        <w:rPr>
          <w:rFonts w:ascii="Arial" w:hAnsi="Arial"/>
          <w:sz w:val="20"/>
        </w:rPr>
        <w:t>del</w:t>
      </w:r>
      <w:r>
        <w:rPr>
          <w:rFonts w:ascii="Arial" w:hAnsi="Arial"/>
          <w:spacing w:val="-3"/>
          <w:sz w:val="20"/>
        </w:rPr>
        <w:t xml:space="preserve"> </w:t>
      </w:r>
      <w:r>
        <w:rPr>
          <w:rFonts w:ascii="Arial" w:hAnsi="Arial"/>
          <w:sz w:val="20"/>
        </w:rPr>
        <w:t>Centro</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Estudios</w:t>
      </w:r>
      <w:r>
        <w:rPr>
          <w:rFonts w:ascii="Arial" w:hAnsi="Arial"/>
          <w:spacing w:val="-3"/>
          <w:sz w:val="20"/>
        </w:rPr>
        <w:t xml:space="preserve"> </w:t>
      </w:r>
      <w:r>
        <w:rPr>
          <w:rFonts w:ascii="Arial" w:hAnsi="Arial"/>
          <w:sz w:val="20"/>
        </w:rPr>
        <w:t>y</w:t>
      </w:r>
      <w:r>
        <w:rPr>
          <w:rFonts w:ascii="Arial" w:hAnsi="Arial"/>
          <w:spacing w:val="-3"/>
          <w:sz w:val="20"/>
        </w:rPr>
        <w:t xml:space="preserve"> </w:t>
      </w:r>
      <w:r>
        <w:rPr>
          <w:rFonts w:ascii="Arial" w:hAnsi="Arial"/>
          <w:sz w:val="20"/>
        </w:rPr>
        <w:t>Análisis</w:t>
      </w:r>
      <w:r>
        <w:rPr>
          <w:rFonts w:ascii="Arial" w:hAnsi="Arial"/>
          <w:spacing w:val="-3"/>
          <w:sz w:val="20"/>
        </w:rPr>
        <w:t xml:space="preserve"> </w:t>
      </w:r>
      <w:r>
        <w:rPr>
          <w:rFonts w:ascii="Arial" w:hAnsi="Arial"/>
          <w:sz w:val="20"/>
        </w:rPr>
        <w:t>del</w:t>
      </w:r>
      <w:r>
        <w:rPr>
          <w:rFonts w:ascii="Arial" w:hAnsi="Arial"/>
          <w:spacing w:val="-3"/>
          <w:sz w:val="20"/>
        </w:rPr>
        <w:t xml:space="preserve"> </w:t>
      </w:r>
      <w:r>
        <w:rPr>
          <w:rFonts w:ascii="Arial" w:hAnsi="Arial"/>
          <w:sz w:val="20"/>
        </w:rPr>
        <w:t>Delito</w:t>
      </w:r>
      <w:r>
        <w:rPr>
          <w:rFonts w:ascii="Arial" w:hAnsi="Arial"/>
          <w:spacing w:val="-3"/>
          <w:sz w:val="20"/>
        </w:rPr>
        <w:t xml:space="preserve"> </w:t>
      </w:r>
      <w:r>
        <w:rPr>
          <w:rFonts w:ascii="Arial" w:hAnsi="Arial"/>
          <w:sz w:val="20"/>
        </w:rPr>
        <w:t>(CEAD),</w:t>
      </w:r>
      <w:r>
        <w:rPr>
          <w:rFonts w:ascii="Arial" w:hAnsi="Arial"/>
          <w:spacing w:val="-3"/>
          <w:sz w:val="20"/>
        </w:rPr>
        <w:t xml:space="preserve"> </w:t>
      </w:r>
      <w:r>
        <w:rPr>
          <w:rFonts w:ascii="Arial" w:hAnsi="Arial"/>
          <w:sz w:val="20"/>
        </w:rPr>
        <w:t>en</w:t>
      </w:r>
      <w:r>
        <w:rPr>
          <w:rFonts w:ascii="Arial" w:hAnsi="Arial"/>
          <w:spacing w:val="-3"/>
          <w:sz w:val="20"/>
        </w:rPr>
        <w:t xml:space="preserve"> </w:t>
      </w:r>
      <w:r>
        <w:rPr>
          <w:rFonts w:ascii="Arial" w:hAnsi="Arial"/>
          <w:sz w:val="20"/>
        </w:rPr>
        <w:t>razón</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4419</w:t>
      </w:r>
      <w:r>
        <w:rPr>
          <w:rFonts w:ascii="Arial" w:hAnsi="Arial"/>
          <w:spacing w:val="-3"/>
          <w:sz w:val="20"/>
        </w:rPr>
        <w:t xml:space="preserve"> </w:t>
      </w:r>
      <w:r>
        <w:rPr>
          <w:rFonts w:ascii="Arial" w:hAnsi="Arial"/>
          <w:sz w:val="20"/>
        </w:rPr>
        <w:t>delitos de receptación cometidos en las regiones del cuarto grande, en un universo nacional de 34.107 delitos .</w:t>
      </w:r>
    </w:p>
    <w:p w:rsidR="00BD5C97" w:rsidRDefault="00BD5C97">
      <w:pPr>
        <w:rPr>
          <w:rFonts w:ascii="Arial" w:hAnsi="Arial"/>
          <w:sz w:val="20"/>
        </w:rPr>
        <w:sectPr w:rsidR="00BD5C97">
          <w:pgSz w:w="11920" w:h="16840"/>
          <w:pgMar w:top="1360" w:right="1340" w:bottom="280" w:left="1340" w:header="720" w:footer="720" w:gutter="0"/>
          <w:cols w:space="720"/>
        </w:sectPr>
      </w:pPr>
    </w:p>
    <w:p w:rsidR="00BD5C97" w:rsidRDefault="00000000">
      <w:pPr>
        <w:pStyle w:val="Textoindependiente"/>
        <w:spacing w:before="80" w:line="259" w:lineRule="auto"/>
        <w:ind w:left="100" w:right="113"/>
        <w:jc w:val="both"/>
      </w:pPr>
      <w:r>
        <w:lastRenderedPageBreak/>
        <w:t>nacionales. Así las cosas, cuando hablamos de los “chuteros”, se trata de delitos que siguen de manifiesto al día de hoy, que se manifiestan de forma significativa en las regiones que cuentan con zonas fronterizas complejas,</w:t>
      </w:r>
      <w:r>
        <w:rPr>
          <w:spacing w:val="40"/>
        </w:rPr>
        <w:t xml:space="preserve"> </w:t>
      </w:r>
      <w:r>
        <w:t>y cuyas formas de comisión suponen riesgos para los bienes, para el comercio y para las personas, lo cual, es un deber de la legislación considerar a la hora de hacer el cálculo de las penas.</w:t>
      </w:r>
    </w:p>
    <w:p w:rsidR="00BD5C97" w:rsidRDefault="00BD5C97">
      <w:pPr>
        <w:pStyle w:val="Textoindependiente"/>
      </w:pPr>
    </w:p>
    <w:p w:rsidR="00BD5C97" w:rsidRDefault="00BD5C97">
      <w:pPr>
        <w:pStyle w:val="Textoindependiente"/>
        <w:spacing w:before="86"/>
      </w:pPr>
    </w:p>
    <w:p w:rsidR="00BD5C97" w:rsidRDefault="00000000">
      <w:pPr>
        <w:pStyle w:val="Ttulo1"/>
        <w:numPr>
          <w:ilvl w:val="0"/>
          <w:numId w:val="1"/>
        </w:numPr>
        <w:tabs>
          <w:tab w:val="left" w:pos="819"/>
        </w:tabs>
        <w:ind w:left="819" w:hanging="359"/>
      </w:pPr>
      <w:r>
        <w:t>IDEA</w:t>
      </w:r>
      <w:r>
        <w:rPr>
          <w:spacing w:val="-4"/>
        </w:rPr>
        <w:t xml:space="preserve"> </w:t>
      </w:r>
      <w:r>
        <w:rPr>
          <w:spacing w:val="-2"/>
        </w:rPr>
        <w:t>MATRIZ</w:t>
      </w:r>
    </w:p>
    <w:p w:rsidR="00BD5C97" w:rsidRDefault="00000000">
      <w:pPr>
        <w:pStyle w:val="Textoindependiente"/>
        <w:spacing w:before="180" w:line="259" w:lineRule="auto"/>
        <w:ind w:left="100" w:right="113"/>
        <w:jc w:val="both"/>
      </w:pPr>
      <w:r>
        <w:t>El presente proyecto de ley busca,</w:t>
      </w:r>
      <w:r>
        <w:rPr>
          <w:spacing w:val="-3"/>
        </w:rPr>
        <w:t xml:space="preserve"> </w:t>
      </w:r>
      <w:r>
        <w:t>en</w:t>
      </w:r>
      <w:r>
        <w:rPr>
          <w:spacing w:val="-3"/>
        </w:rPr>
        <w:t xml:space="preserve"> </w:t>
      </w:r>
      <w:r>
        <w:t>el</w:t>
      </w:r>
      <w:r>
        <w:rPr>
          <w:spacing w:val="-3"/>
        </w:rPr>
        <w:t xml:space="preserve"> </w:t>
      </w:r>
      <w:r>
        <w:t>delito</w:t>
      </w:r>
      <w:r>
        <w:rPr>
          <w:spacing w:val="-3"/>
        </w:rPr>
        <w:t xml:space="preserve"> </w:t>
      </w:r>
      <w:r>
        <w:t>de</w:t>
      </w:r>
      <w:r>
        <w:rPr>
          <w:spacing w:val="-3"/>
        </w:rPr>
        <w:t xml:space="preserve"> </w:t>
      </w:r>
      <w:r>
        <w:t>receptación</w:t>
      </w:r>
      <w:r>
        <w:rPr>
          <w:spacing w:val="-3"/>
        </w:rPr>
        <w:t xml:space="preserve"> </w:t>
      </w:r>
      <w:r>
        <w:t>del</w:t>
      </w:r>
      <w:r>
        <w:rPr>
          <w:spacing w:val="-3"/>
        </w:rPr>
        <w:t xml:space="preserve"> </w:t>
      </w:r>
      <w:r>
        <w:t>artículo</w:t>
      </w:r>
      <w:r>
        <w:rPr>
          <w:spacing w:val="-3"/>
        </w:rPr>
        <w:t xml:space="preserve"> </w:t>
      </w:r>
      <w:r>
        <w:t>456</w:t>
      </w:r>
      <w:r>
        <w:rPr>
          <w:spacing w:val="-3"/>
        </w:rPr>
        <w:t xml:space="preserve"> </w:t>
      </w:r>
      <w:r>
        <w:t>bis</w:t>
      </w:r>
      <w:r>
        <w:rPr>
          <w:spacing w:val="-3"/>
        </w:rPr>
        <w:t xml:space="preserve"> </w:t>
      </w:r>
      <w:r>
        <w:t>A</w:t>
      </w:r>
      <w:r>
        <w:rPr>
          <w:spacing w:val="-3"/>
        </w:rPr>
        <w:t xml:space="preserve"> </w:t>
      </w:r>
      <w:r>
        <w:t>del</w:t>
      </w:r>
      <w:r>
        <w:rPr>
          <w:spacing w:val="-3"/>
        </w:rPr>
        <w:t xml:space="preserve"> </w:t>
      </w:r>
      <w:r>
        <w:t>Código</w:t>
      </w:r>
      <w:r>
        <w:rPr>
          <w:spacing w:val="-3"/>
        </w:rPr>
        <w:t xml:space="preserve"> </w:t>
      </w:r>
      <w:r>
        <w:t>Penal, dotar de mayor gravedad y considerar dentro de la gradualidad y aplicación de la pena, aplicando el máximum de</w:t>
      </w:r>
      <w:r>
        <w:rPr>
          <w:spacing w:val="-3"/>
        </w:rPr>
        <w:t xml:space="preserve"> </w:t>
      </w:r>
      <w:r>
        <w:t>la</w:t>
      </w:r>
      <w:r>
        <w:rPr>
          <w:spacing w:val="-3"/>
        </w:rPr>
        <w:t xml:space="preserve"> </w:t>
      </w:r>
      <w:r>
        <w:t>misma,</w:t>
      </w:r>
      <w:r>
        <w:rPr>
          <w:spacing w:val="-3"/>
        </w:rPr>
        <w:t xml:space="preserve"> </w:t>
      </w:r>
      <w:r>
        <w:t>cuando</w:t>
      </w:r>
      <w:r>
        <w:rPr>
          <w:spacing w:val="-3"/>
        </w:rPr>
        <w:t xml:space="preserve"> </w:t>
      </w:r>
      <w:r>
        <w:t>la</w:t>
      </w:r>
      <w:r>
        <w:rPr>
          <w:spacing w:val="-3"/>
        </w:rPr>
        <w:t xml:space="preserve"> </w:t>
      </w:r>
      <w:r>
        <w:t>ejecución</w:t>
      </w:r>
      <w:r>
        <w:rPr>
          <w:spacing w:val="-3"/>
        </w:rPr>
        <w:t xml:space="preserve"> </w:t>
      </w:r>
      <w:r>
        <w:t>del</w:t>
      </w:r>
      <w:r>
        <w:rPr>
          <w:spacing w:val="-3"/>
        </w:rPr>
        <w:t xml:space="preserve"> </w:t>
      </w:r>
      <w:r>
        <w:t>delito</w:t>
      </w:r>
      <w:r>
        <w:rPr>
          <w:spacing w:val="-3"/>
        </w:rPr>
        <w:t xml:space="preserve"> </w:t>
      </w:r>
      <w:r>
        <w:t>contemple</w:t>
      </w:r>
      <w:r>
        <w:rPr>
          <w:spacing w:val="-3"/>
        </w:rPr>
        <w:t xml:space="preserve"> </w:t>
      </w:r>
      <w:r>
        <w:t>además</w:t>
      </w:r>
      <w:r>
        <w:rPr>
          <w:spacing w:val="-3"/>
        </w:rPr>
        <w:t xml:space="preserve"> </w:t>
      </w:r>
      <w:r>
        <w:t>una</w:t>
      </w:r>
      <w:r>
        <w:rPr>
          <w:spacing w:val="-3"/>
        </w:rPr>
        <w:t xml:space="preserve"> </w:t>
      </w:r>
      <w:r>
        <w:t>hipótesis</w:t>
      </w:r>
      <w:r>
        <w:rPr>
          <w:spacing w:val="-3"/>
        </w:rPr>
        <w:t xml:space="preserve"> </w:t>
      </w:r>
      <w:r>
        <w:t>de</w:t>
      </w:r>
      <w:r>
        <w:rPr>
          <w:spacing w:val="-3"/>
        </w:rPr>
        <w:t xml:space="preserve"> </w:t>
      </w:r>
      <w:r>
        <w:t>traslado</w:t>
      </w:r>
      <w:r>
        <w:rPr>
          <w:spacing w:val="-3"/>
        </w:rPr>
        <w:t xml:space="preserve"> </w:t>
      </w:r>
      <w:r>
        <w:t>por pasos fronterizos no habilitados, de cualquiera de las especies nombradas en el inciso primero. Adicionalmente, conforme a la cohesión y espíritu del artículo, se busca aumentar la</w:t>
      </w:r>
      <w:r>
        <w:rPr>
          <w:spacing w:val="-3"/>
        </w:rPr>
        <w:t xml:space="preserve"> </w:t>
      </w:r>
      <w:r>
        <w:t>gradualidad</w:t>
      </w:r>
      <w:r>
        <w:rPr>
          <w:spacing w:val="-3"/>
        </w:rPr>
        <w:t xml:space="preserve"> </w:t>
      </w:r>
      <w:r>
        <w:t xml:space="preserve">del delito cuando éste ocurra respecto de bienes contemplados en el inciso tercero, es decir, vehículos </w:t>
      </w:r>
      <w:r>
        <w:rPr>
          <w:spacing w:val="-2"/>
        </w:rPr>
        <w:t>motorizados.</w:t>
      </w:r>
    </w:p>
    <w:p w:rsidR="00BD5C97" w:rsidRDefault="00BD5C97">
      <w:pPr>
        <w:pStyle w:val="Textoindependiente"/>
      </w:pPr>
    </w:p>
    <w:p w:rsidR="00BD5C97" w:rsidRDefault="00BD5C97">
      <w:pPr>
        <w:pStyle w:val="Textoindependiente"/>
      </w:pPr>
    </w:p>
    <w:p w:rsidR="00BD5C97" w:rsidRDefault="00BD5C97">
      <w:pPr>
        <w:pStyle w:val="Textoindependiente"/>
      </w:pPr>
    </w:p>
    <w:p w:rsidR="00BD5C97" w:rsidRDefault="00BD5C97">
      <w:pPr>
        <w:pStyle w:val="Textoindependiente"/>
        <w:spacing w:before="12"/>
      </w:pPr>
    </w:p>
    <w:p w:rsidR="00BD5C97" w:rsidRDefault="00000000">
      <w:pPr>
        <w:pStyle w:val="Ttulo1"/>
        <w:ind w:left="3558" w:firstLine="0"/>
      </w:pPr>
      <w:r>
        <w:t>PROYECTO</w:t>
      </w:r>
      <w:r>
        <w:rPr>
          <w:spacing w:val="-7"/>
        </w:rPr>
        <w:t xml:space="preserve"> </w:t>
      </w:r>
      <w:r>
        <w:t>DE</w:t>
      </w:r>
      <w:r>
        <w:rPr>
          <w:spacing w:val="-7"/>
        </w:rPr>
        <w:t xml:space="preserve"> </w:t>
      </w:r>
      <w:r>
        <w:rPr>
          <w:spacing w:val="-5"/>
        </w:rPr>
        <w:t>LEY</w:t>
      </w:r>
    </w:p>
    <w:p w:rsidR="00BD5C97" w:rsidRDefault="00BD5C97">
      <w:pPr>
        <w:pStyle w:val="Textoindependiente"/>
        <w:spacing w:before="76"/>
        <w:rPr>
          <w:b/>
        </w:rPr>
      </w:pPr>
    </w:p>
    <w:p w:rsidR="00BD5C97" w:rsidRDefault="00000000">
      <w:pPr>
        <w:pStyle w:val="Textoindependiente"/>
        <w:spacing w:line="276" w:lineRule="auto"/>
        <w:ind w:left="100" w:right="114"/>
        <w:jc w:val="both"/>
      </w:pPr>
      <w:r>
        <w:rPr>
          <w:b/>
        </w:rPr>
        <w:t xml:space="preserve">Artículo Único: </w:t>
      </w:r>
      <w:r>
        <w:t>Para agregar el siguiente inciso octavo, en el artículo 456 bis A del Código Penal, bajo el siguiente tenor:</w:t>
      </w:r>
    </w:p>
    <w:p w:rsidR="00BD5C97" w:rsidRDefault="00BD5C97">
      <w:pPr>
        <w:pStyle w:val="Textoindependiente"/>
        <w:spacing w:before="38"/>
      </w:pPr>
    </w:p>
    <w:p w:rsidR="00BD5C97" w:rsidRDefault="00000000">
      <w:pPr>
        <w:pStyle w:val="Textoindependiente"/>
        <w:spacing w:line="276" w:lineRule="auto"/>
        <w:ind w:left="100" w:right="113"/>
        <w:jc w:val="both"/>
      </w:pPr>
      <w:r>
        <w:t>“Se impondrá el máximo de la pena establecida en el inciso primero, cuando el autor del delito de receptación haya recibido especies, cuyo traslado se efectuó por pasos fronterizos no habilitados, o cuya apropiación sea descubierta en el contexto de su ingreso</w:t>
      </w:r>
      <w:r>
        <w:rPr>
          <w:spacing w:val="-3"/>
        </w:rPr>
        <w:t xml:space="preserve"> </w:t>
      </w:r>
      <w:r>
        <w:t>o</w:t>
      </w:r>
      <w:r>
        <w:rPr>
          <w:spacing w:val="-3"/>
        </w:rPr>
        <w:t xml:space="preserve"> </w:t>
      </w:r>
      <w:r>
        <w:t>egreso</w:t>
      </w:r>
      <w:r>
        <w:rPr>
          <w:spacing w:val="-3"/>
        </w:rPr>
        <w:t xml:space="preserve"> </w:t>
      </w:r>
      <w:r>
        <w:t>del</w:t>
      </w:r>
      <w:r>
        <w:rPr>
          <w:spacing w:val="-3"/>
        </w:rPr>
        <w:t xml:space="preserve"> </w:t>
      </w:r>
      <w:r>
        <w:t>país,</w:t>
      </w:r>
      <w:r>
        <w:rPr>
          <w:spacing w:val="-3"/>
        </w:rPr>
        <w:t xml:space="preserve"> </w:t>
      </w:r>
      <w:r>
        <w:t>por</w:t>
      </w:r>
      <w:r>
        <w:rPr>
          <w:spacing w:val="-3"/>
        </w:rPr>
        <w:t xml:space="preserve"> </w:t>
      </w:r>
      <w:r>
        <w:t>pasos</w:t>
      </w:r>
      <w:r>
        <w:rPr>
          <w:spacing w:val="-3"/>
        </w:rPr>
        <w:t xml:space="preserve"> </w:t>
      </w:r>
      <w:r>
        <w:t>fronterizos no habilitados. Tratándose de la comisión del delito en los términos anteriores, cuando</w:t>
      </w:r>
      <w:r>
        <w:rPr>
          <w:spacing w:val="-3"/>
        </w:rPr>
        <w:t xml:space="preserve"> </w:t>
      </w:r>
      <w:r>
        <w:t>se</w:t>
      </w:r>
      <w:r>
        <w:rPr>
          <w:spacing w:val="-3"/>
        </w:rPr>
        <w:t xml:space="preserve"> </w:t>
      </w:r>
      <w:r>
        <w:t>trate</w:t>
      </w:r>
      <w:r>
        <w:rPr>
          <w:spacing w:val="-3"/>
        </w:rPr>
        <w:t xml:space="preserve"> </w:t>
      </w:r>
      <w:r>
        <w:t>de</w:t>
      </w:r>
      <w:r>
        <w:rPr>
          <w:spacing w:val="-3"/>
        </w:rPr>
        <w:t xml:space="preserve"> </w:t>
      </w:r>
      <w:r>
        <w:t>las especies indicadas en el inciso tercero, se aplicará la pena privativa de libertad en dichos términos, aumentada en un grado”</w:t>
      </w:r>
    </w:p>
    <w:p w:rsidR="00BD5C97" w:rsidRDefault="00BD5C97">
      <w:pPr>
        <w:pStyle w:val="Textoindependiente"/>
      </w:pPr>
    </w:p>
    <w:p w:rsidR="00BD5C97" w:rsidRDefault="00BD5C97">
      <w:pPr>
        <w:pStyle w:val="Textoindependiente"/>
      </w:pPr>
    </w:p>
    <w:p w:rsidR="00BD5C97" w:rsidRDefault="00BD5C97">
      <w:pPr>
        <w:pStyle w:val="Textoindependiente"/>
      </w:pPr>
    </w:p>
    <w:p w:rsidR="00BD5C97" w:rsidRDefault="00BD5C97">
      <w:pPr>
        <w:pStyle w:val="Textoindependiente"/>
      </w:pPr>
    </w:p>
    <w:p w:rsidR="00BD5C97" w:rsidRDefault="00BD5C97">
      <w:pPr>
        <w:pStyle w:val="Textoindependiente"/>
      </w:pPr>
    </w:p>
    <w:p w:rsidR="00BD5C97" w:rsidRDefault="00BD5C97">
      <w:pPr>
        <w:pStyle w:val="Textoindependiente"/>
      </w:pPr>
    </w:p>
    <w:p w:rsidR="00BD5C97" w:rsidRDefault="00BD5C97">
      <w:pPr>
        <w:pStyle w:val="Textoindependiente"/>
      </w:pPr>
    </w:p>
    <w:p w:rsidR="00BD5C97" w:rsidRDefault="00BD5C97">
      <w:pPr>
        <w:pStyle w:val="Textoindependiente"/>
      </w:pPr>
    </w:p>
    <w:p w:rsidR="00BD5C97" w:rsidRDefault="00BD5C97">
      <w:pPr>
        <w:pStyle w:val="Textoindependiente"/>
      </w:pPr>
    </w:p>
    <w:p w:rsidR="00BD5C97" w:rsidRDefault="00BD5C97">
      <w:pPr>
        <w:pStyle w:val="Textoindependiente"/>
        <w:spacing w:before="89"/>
      </w:pPr>
    </w:p>
    <w:p w:rsidR="00BD5C97" w:rsidRDefault="00000000">
      <w:pPr>
        <w:pStyle w:val="Textoindependiente"/>
        <w:ind w:left="3569"/>
      </w:pPr>
      <w:r>
        <w:rPr>
          <w:spacing w:val="-4"/>
        </w:rPr>
        <w:t>CATALINA</w:t>
      </w:r>
      <w:r>
        <w:rPr>
          <w:spacing w:val="-1"/>
        </w:rPr>
        <w:t xml:space="preserve"> </w:t>
      </w:r>
      <w:r>
        <w:rPr>
          <w:spacing w:val="-4"/>
        </w:rPr>
        <w:t>PÉREZ</w:t>
      </w:r>
      <w:r>
        <w:rPr>
          <w:spacing w:val="-1"/>
        </w:rPr>
        <w:t xml:space="preserve"> </w:t>
      </w:r>
      <w:r>
        <w:rPr>
          <w:spacing w:val="-4"/>
        </w:rPr>
        <w:t>SALINAS</w:t>
      </w:r>
    </w:p>
    <w:p w:rsidR="00BD5C97" w:rsidRDefault="00000000">
      <w:pPr>
        <w:pStyle w:val="Textoindependiente"/>
        <w:spacing w:before="38"/>
        <w:ind w:left="703" w:right="13"/>
        <w:jc w:val="center"/>
      </w:pPr>
      <w:r>
        <w:t>Diputada</w:t>
      </w:r>
      <w:r>
        <w:rPr>
          <w:spacing w:val="-4"/>
        </w:rPr>
        <w:t xml:space="preserve"> </w:t>
      </w:r>
      <w:r>
        <w:t>de</w:t>
      </w:r>
      <w:r>
        <w:rPr>
          <w:spacing w:val="-4"/>
        </w:rPr>
        <w:t xml:space="preserve"> </w:t>
      </w:r>
      <w:r>
        <w:t>la</w:t>
      </w:r>
      <w:r>
        <w:rPr>
          <w:spacing w:val="-4"/>
        </w:rPr>
        <w:t xml:space="preserve"> </w:t>
      </w:r>
      <w:r>
        <w:rPr>
          <w:spacing w:val="-2"/>
        </w:rPr>
        <w:t>República</w:t>
      </w:r>
    </w:p>
    <w:sectPr w:rsidR="00BD5C97">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A70D8"/>
    <w:multiLevelType w:val="hybridMultilevel"/>
    <w:tmpl w:val="9C20E19A"/>
    <w:lvl w:ilvl="0" w:tplc="67B4DA20">
      <w:numFmt w:val="bullet"/>
      <w:lvlText w:val="●"/>
      <w:lvlJc w:val="left"/>
      <w:pPr>
        <w:ind w:left="820" w:hanging="360"/>
      </w:pPr>
      <w:rPr>
        <w:rFonts w:ascii="Arial" w:eastAsia="Arial" w:hAnsi="Arial" w:cs="Arial" w:hint="default"/>
        <w:b/>
        <w:bCs/>
        <w:i w:val="0"/>
        <w:iCs w:val="0"/>
        <w:spacing w:val="0"/>
        <w:w w:val="100"/>
        <w:sz w:val="22"/>
        <w:szCs w:val="22"/>
        <w:lang w:val="es-ES" w:eastAsia="en-US" w:bidi="ar-SA"/>
      </w:rPr>
    </w:lvl>
    <w:lvl w:ilvl="1" w:tplc="BD444C2C">
      <w:numFmt w:val="bullet"/>
      <w:lvlText w:val="•"/>
      <w:lvlJc w:val="left"/>
      <w:pPr>
        <w:ind w:left="1662" w:hanging="360"/>
      </w:pPr>
      <w:rPr>
        <w:rFonts w:hint="default"/>
        <w:lang w:val="es-ES" w:eastAsia="en-US" w:bidi="ar-SA"/>
      </w:rPr>
    </w:lvl>
    <w:lvl w:ilvl="2" w:tplc="C8A88F0C">
      <w:numFmt w:val="bullet"/>
      <w:lvlText w:val="•"/>
      <w:lvlJc w:val="left"/>
      <w:pPr>
        <w:ind w:left="2504" w:hanging="360"/>
      </w:pPr>
      <w:rPr>
        <w:rFonts w:hint="default"/>
        <w:lang w:val="es-ES" w:eastAsia="en-US" w:bidi="ar-SA"/>
      </w:rPr>
    </w:lvl>
    <w:lvl w:ilvl="3" w:tplc="499EB830">
      <w:numFmt w:val="bullet"/>
      <w:lvlText w:val="•"/>
      <w:lvlJc w:val="left"/>
      <w:pPr>
        <w:ind w:left="3346" w:hanging="360"/>
      </w:pPr>
      <w:rPr>
        <w:rFonts w:hint="default"/>
        <w:lang w:val="es-ES" w:eastAsia="en-US" w:bidi="ar-SA"/>
      </w:rPr>
    </w:lvl>
    <w:lvl w:ilvl="4" w:tplc="7AE4E2E8">
      <w:numFmt w:val="bullet"/>
      <w:lvlText w:val="•"/>
      <w:lvlJc w:val="left"/>
      <w:pPr>
        <w:ind w:left="4188" w:hanging="360"/>
      </w:pPr>
      <w:rPr>
        <w:rFonts w:hint="default"/>
        <w:lang w:val="es-ES" w:eastAsia="en-US" w:bidi="ar-SA"/>
      </w:rPr>
    </w:lvl>
    <w:lvl w:ilvl="5" w:tplc="75F84740">
      <w:numFmt w:val="bullet"/>
      <w:lvlText w:val="•"/>
      <w:lvlJc w:val="left"/>
      <w:pPr>
        <w:ind w:left="5030" w:hanging="360"/>
      </w:pPr>
      <w:rPr>
        <w:rFonts w:hint="default"/>
        <w:lang w:val="es-ES" w:eastAsia="en-US" w:bidi="ar-SA"/>
      </w:rPr>
    </w:lvl>
    <w:lvl w:ilvl="6" w:tplc="D48814E4">
      <w:numFmt w:val="bullet"/>
      <w:lvlText w:val="•"/>
      <w:lvlJc w:val="left"/>
      <w:pPr>
        <w:ind w:left="5872" w:hanging="360"/>
      </w:pPr>
      <w:rPr>
        <w:rFonts w:hint="default"/>
        <w:lang w:val="es-ES" w:eastAsia="en-US" w:bidi="ar-SA"/>
      </w:rPr>
    </w:lvl>
    <w:lvl w:ilvl="7" w:tplc="B19C469C">
      <w:numFmt w:val="bullet"/>
      <w:lvlText w:val="•"/>
      <w:lvlJc w:val="left"/>
      <w:pPr>
        <w:ind w:left="6714" w:hanging="360"/>
      </w:pPr>
      <w:rPr>
        <w:rFonts w:hint="default"/>
        <w:lang w:val="es-ES" w:eastAsia="en-US" w:bidi="ar-SA"/>
      </w:rPr>
    </w:lvl>
    <w:lvl w:ilvl="8" w:tplc="2924B806">
      <w:numFmt w:val="bullet"/>
      <w:lvlText w:val="•"/>
      <w:lvlJc w:val="left"/>
      <w:pPr>
        <w:ind w:left="7556" w:hanging="360"/>
      </w:pPr>
      <w:rPr>
        <w:rFonts w:hint="default"/>
        <w:lang w:val="es-ES" w:eastAsia="en-US" w:bidi="ar-SA"/>
      </w:rPr>
    </w:lvl>
  </w:abstractNum>
  <w:num w:numId="1" w16cid:durableId="5539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97"/>
    <w:rsid w:val="006C1509"/>
    <w:rsid w:val="00B24CE5"/>
    <w:rsid w:val="00BD5C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90D44-69EC-481C-9D59-BC1A8E8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19"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6966</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CHUTEROS</dc:title>
  <cp:lastModifiedBy>Guillermo Diaz Vallejos</cp:lastModifiedBy>
  <cp:revision>1</cp:revision>
  <dcterms:created xsi:type="dcterms:W3CDTF">2024-09-04T15:40:00Z</dcterms:created>
  <dcterms:modified xsi:type="dcterms:W3CDTF">2024-09-24T14:57:00Z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m130 Google Docs Renderer</vt:lpwstr>
  </property>
</Properties>
</file>