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21D1" w:rsidRDefault="000C21D1">
      <w:pPr>
        <w:pStyle w:val="Textoindependiente"/>
        <w:rPr>
          <w:rFonts w:ascii="Times New Roman"/>
        </w:rPr>
      </w:pPr>
    </w:p>
    <w:p w:rsidR="000C21D1" w:rsidRDefault="000C21D1">
      <w:pPr>
        <w:pStyle w:val="Textoindependiente"/>
        <w:spacing w:before="206"/>
        <w:rPr>
          <w:rFonts w:ascii="Times New Roman"/>
        </w:rPr>
      </w:pPr>
    </w:p>
    <w:p w:rsidR="000C21D1" w:rsidRDefault="00000000">
      <w:pPr>
        <w:pStyle w:val="Ttulo1"/>
        <w:spacing w:before="1" w:line="360" w:lineRule="auto"/>
        <w:ind w:left="0" w:right="48" w:firstLine="0"/>
        <w:jc w:val="center"/>
      </w:pPr>
      <w:r>
        <w:t>PROYECTO DE REFORMA CONSTITUCIONAL QUE MODIFICA LA CARTA FUNDAMENTAL PARA AUMENTAR DE 5 A 10 AÑOS DE INHABILIDAD EN CARGOS PÚBLICOS</w:t>
      </w:r>
      <w:r>
        <w:rPr>
          <w:spacing w:val="-10"/>
        </w:rPr>
        <w:t xml:space="preserve"> </w:t>
      </w:r>
      <w:r>
        <w:t>O</w:t>
      </w:r>
      <w:r>
        <w:rPr>
          <w:spacing w:val="-10"/>
        </w:rPr>
        <w:t xml:space="preserve"> </w:t>
      </w:r>
      <w:r>
        <w:t>DE</w:t>
      </w:r>
      <w:r>
        <w:rPr>
          <w:spacing w:val="-10"/>
        </w:rPr>
        <w:t xml:space="preserve"> </w:t>
      </w:r>
      <w:r>
        <w:t>ELECCIÓN</w:t>
      </w:r>
      <w:r>
        <w:rPr>
          <w:spacing w:val="-10"/>
        </w:rPr>
        <w:t xml:space="preserve"> </w:t>
      </w:r>
      <w:r>
        <w:t>POPULAR</w:t>
      </w:r>
      <w:r>
        <w:rPr>
          <w:spacing w:val="-10"/>
        </w:rPr>
        <w:t xml:space="preserve"> </w:t>
      </w:r>
      <w:r>
        <w:t>A</w:t>
      </w:r>
      <w:r>
        <w:rPr>
          <w:spacing w:val="-10"/>
        </w:rPr>
        <w:t xml:space="preserve"> </w:t>
      </w:r>
      <w:r>
        <w:t>LOS</w:t>
      </w:r>
      <w:r>
        <w:rPr>
          <w:spacing w:val="-10"/>
        </w:rPr>
        <w:t xml:space="preserve"> </w:t>
      </w:r>
      <w:r>
        <w:t>SUJETOS</w:t>
      </w:r>
      <w:r>
        <w:rPr>
          <w:spacing w:val="-10"/>
        </w:rPr>
        <w:t xml:space="preserve"> </w:t>
      </w:r>
      <w:r>
        <w:t>PASIVOS</w:t>
      </w:r>
      <w:r>
        <w:rPr>
          <w:spacing w:val="-10"/>
        </w:rPr>
        <w:t xml:space="preserve"> </w:t>
      </w:r>
      <w:r>
        <w:t>QUE</w:t>
      </w:r>
      <w:r>
        <w:rPr>
          <w:spacing w:val="-10"/>
        </w:rPr>
        <w:t xml:space="preserve"> </w:t>
      </w:r>
      <w:r>
        <w:t>RESULTAREN CULPABLES DE UNA ACUSACIÓN CONSTITUCIONAL</w:t>
      </w:r>
    </w:p>
    <w:p w:rsidR="000C21D1" w:rsidRDefault="000C21D1">
      <w:pPr>
        <w:pStyle w:val="Textoindependiente"/>
        <w:spacing w:before="137"/>
        <w:rPr>
          <w:b/>
        </w:rPr>
      </w:pPr>
    </w:p>
    <w:p w:rsidR="000C21D1" w:rsidRDefault="00000000">
      <w:pPr>
        <w:pStyle w:val="Prrafodelista"/>
        <w:numPr>
          <w:ilvl w:val="0"/>
          <w:numId w:val="1"/>
        </w:numPr>
        <w:tabs>
          <w:tab w:val="left" w:pos="614"/>
        </w:tabs>
        <w:spacing w:before="1"/>
        <w:ind w:left="614" w:hanging="359"/>
        <w:rPr>
          <w:b/>
          <w:sz w:val="24"/>
        </w:rPr>
      </w:pPr>
      <w:r>
        <w:rPr>
          <w:b/>
          <w:spacing w:val="-2"/>
          <w:sz w:val="24"/>
        </w:rPr>
        <w:t>ANTECEDENTES</w:t>
      </w:r>
    </w:p>
    <w:p w:rsidR="000C21D1" w:rsidRDefault="000C21D1">
      <w:pPr>
        <w:pStyle w:val="Textoindependiente"/>
        <w:spacing w:before="275"/>
        <w:rPr>
          <w:b/>
        </w:rPr>
      </w:pPr>
    </w:p>
    <w:p w:rsidR="000C21D1" w:rsidRDefault="00000000">
      <w:pPr>
        <w:pStyle w:val="Textoindependiente"/>
        <w:spacing w:before="1" w:line="360" w:lineRule="auto"/>
        <w:ind w:left="480" w:right="109"/>
        <w:jc w:val="both"/>
      </w:pPr>
      <w:r>
        <w:t>La Acusación Constitucional en Chile es un mecanismo de control político de carácter constitucional que permite al Poder Legislativo, dentro de sus facultades fiscalizadoras, iniciar un juicio político para exigir responsabilidad a determinadas autoridades de Gobierno y a miembros del Poder Judicial, como los jueces de la Corte Suprema</w:t>
      </w:r>
      <w:r>
        <w:rPr>
          <w:vertAlign w:val="superscript"/>
        </w:rPr>
        <w:t>1</w:t>
      </w:r>
      <w:r>
        <w:t>.</w:t>
      </w:r>
      <w:r>
        <w:rPr>
          <w:spacing w:val="-3"/>
        </w:rPr>
        <w:t xml:space="preserve"> </w:t>
      </w:r>
      <w:r>
        <w:t>Este mecanismo se fundamenta en el principio de resguardar el equilibrio entre los poderes del Estado y está establecido en los Artículos 52 y 53 de la Constitución Política de la República. Estos artículos definen las atribuciones exclusivas de cada una de las Cámaras del Poder Legislativo y su procedimiento está regulado en la Ley Orgánica Constitucional del Congreso Nacional, Ley 18.918.</w:t>
      </w:r>
    </w:p>
    <w:p w:rsidR="000C21D1" w:rsidRDefault="000C21D1">
      <w:pPr>
        <w:pStyle w:val="Textoindependiente"/>
        <w:spacing w:before="137"/>
      </w:pPr>
    </w:p>
    <w:p w:rsidR="000C21D1" w:rsidRDefault="00000000">
      <w:pPr>
        <w:pStyle w:val="Textoindependiente"/>
        <w:spacing w:before="1" w:line="360" w:lineRule="auto"/>
        <w:ind w:left="480" w:right="109"/>
        <w:jc w:val="both"/>
      </w:pPr>
      <w:r>
        <w:t>La Cámara de Diputados, según el Artículo 52.2, tiene la facultad de determinar si la acusación constitucional se ajusta a</w:t>
      </w:r>
      <w:r>
        <w:rPr>
          <w:spacing w:val="-3"/>
        </w:rPr>
        <w:t xml:space="preserve"> </w:t>
      </w:r>
      <w:r>
        <w:t>las</w:t>
      </w:r>
      <w:r>
        <w:rPr>
          <w:spacing w:val="-3"/>
        </w:rPr>
        <w:t xml:space="preserve"> </w:t>
      </w:r>
      <w:r>
        <w:t>causales</w:t>
      </w:r>
      <w:r>
        <w:rPr>
          <w:spacing w:val="-3"/>
        </w:rPr>
        <w:t xml:space="preserve"> </w:t>
      </w:r>
      <w:r>
        <w:t>establecidas</w:t>
      </w:r>
      <w:r>
        <w:rPr>
          <w:spacing w:val="-3"/>
        </w:rPr>
        <w:t xml:space="preserve"> </w:t>
      </w:r>
      <w:r>
        <w:t>en</w:t>
      </w:r>
      <w:r>
        <w:rPr>
          <w:spacing w:val="-3"/>
        </w:rPr>
        <w:t xml:space="preserve"> </w:t>
      </w:r>
      <w:r>
        <w:t>la</w:t>
      </w:r>
      <w:r>
        <w:rPr>
          <w:spacing w:val="-3"/>
        </w:rPr>
        <w:t xml:space="preserve"> </w:t>
      </w:r>
      <w:r>
        <w:t>Constitución.</w:t>
      </w:r>
      <w:r>
        <w:rPr>
          <w:spacing w:val="-3"/>
        </w:rPr>
        <w:t xml:space="preserve"> </w:t>
      </w:r>
      <w:r>
        <w:t>Por</w:t>
      </w:r>
      <w:r>
        <w:rPr>
          <w:spacing w:val="-3"/>
        </w:rPr>
        <w:t xml:space="preserve"> </w:t>
      </w:r>
      <w:r>
        <w:t>su parte, la Cámara de Senadores, conforme al Artículo 53.1 en su párrafo cuarto, es la encargada de decidir sobre la culpabilidad. Si la autoridad acusada es declarada culpable, queda destituida de su cargo y se le prohíbe desempeñar cualquier función pública, ya sea de elección popular o no, por un período de cinco años</w:t>
      </w:r>
      <w:r>
        <w:rPr>
          <w:vertAlign w:val="superscript"/>
        </w:rPr>
        <w:t>2</w:t>
      </w:r>
      <w:r>
        <w:t>.</w:t>
      </w:r>
    </w:p>
    <w:p w:rsidR="000C21D1" w:rsidRDefault="00000000">
      <w:pPr>
        <w:pStyle w:val="Textoindependiente"/>
        <w:spacing w:before="181"/>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276407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6F5D80" id="Graphic 3" o:spid="_x0000_s1026" style="position:absolute;margin-left:1in;margin-top:21.7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" path="m,l1828800,e" filled="f">
                <v:path arrowok="t"/>
                <w10:wrap type="topAndBottom" anchorx="page"/>
              </v:shape>
            </w:pict>
          </mc:Fallback>
        </mc:AlternateContent>
      </w:r>
    </w:p>
    <w:p w:rsidR="000C21D1" w:rsidRDefault="00000000">
      <w:pPr>
        <w:spacing w:before="108"/>
        <w:ind w:left="480" w:right="600"/>
        <w:rPr>
          <w:sz w:val="20"/>
        </w:rPr>
      </w:pPr>
      <w:r>
        <w:rPr>
          <w:position w:val="7"/>
          <w:sz w:val="10"/>
        </w:rPr>
        <w:t>1</w:t>
      </w:r>
      <w:r>
        <w:rPr>
          <w:spacing w:val="26"/>
          <w:position w:val="7"/>
          <w:sz w:val="10"/>
        </w:rPr>
        <w:t xml:space="preserve"> </w:t>
      </w:r>
      <w:r>
        <w:rPr>
          <w:sz w:val="20"/>
        </w:rPr>
        <w:t xml:space="preserve">Vargas Cárdenas, A. (2018, Julio). La acusación constitucional en el sistema política; Potenciales implicancias de su aplicación como mecanismo de control político. </w:t>
      </w:r>
      <w:r>
        <w:rPr>
          <w:i/>
          <w:sz w:val="20"/>
        </w:rPr>
        <w:t>Biblioteca del Congreso Nacional de Chile /BCN</w:t>
      </w:r>
      <w:r>
        <w:rPr>
          <w:sz w:val="20"/>
        </w:rPr>
        <w:t xml:space="preserve">. </w:t>
      </w:r>
      <w:hyperlink r:id="rId7">
        <w:r>
          <w:rPr>
            <w:color w:val="1154CC"/>
            <w:spacing w:val="-2"/>
            <w:sz w:val="20"/>
            <w:u w:val="thick" w:color="1154CC"/>
          </w:rPr>
          <w:t>https://obtienearchivo.bcn.cl/obtienearchivo?id=repositorio/10221/25573/1/Acusacion_Constitucional_</w:t>
        </w:r>
      </w:hyperlink>
      <w:r>
        <w:rPr>
          <w:color w:val="1154CC"/>
          <w:spacing w:val="-2"/>
          <w:sz w:val="20"/>
        </w:rPr>
        <w:t xml:space="preserve"> </w:t>
      </w:r>
      <w:hyperlink r:id="rId8">
        <w:r>
          <w:rPr>
            <w:color w:val="1154CC"/>
            <w:spacing w:val="-2"/>
            <w:sz w:val="20"/>
            <w:u w:val="thick" w:color="1154CC"/>
          </w:rPr>
          <w:t>Implicancias.pdf</w:t>
        </w:r>
      </w:hyperlink>
    </w:p>
    <w:p w:rsidR="000C21D1" w:rsidRDefault="000C21D1">
      <w:pPr>
        <w:pStyle w:val="Textoindependiente"/>
        <w:rPr>
          <w:sz w:val="20"/>
        </w:rPr>
      </w:pPr>
    </w:p>
    <w:p w:rsidR="000C21D1" w:rsidRDefault="00000000">
      <w:pPr>
        <w:ind w:left="480"/>
        <w:rPr>
          <w:sz w:val="20"/>
        </w:rPr>
      </w:pPr>
      <w:r>
        <w:rPr>
          <w:sz w:val="20"/>
          <w:vertAlign w:val="superscript"/>
        </w:rPr>
        <w:t>2</w:t>
      </w:r>
      <w:r>
        <w:rPr>
          <w:spacing w:val="-7"/>
          <w:sz w:val="20"/>
        </w:rPr>
        <w:t xml:space="preserve"> </w:t>
      </w:r>
      <w:r>
        <w:rPr>
          <w:sz w:val="20"/>
        </w:rPr>
        <w:t>CHILE,</w:t>
      </w:r>
      <w:r>
        <w:rPr>
          <w:spacing w:val="-7"/>
          <w:sz w:val="20"/>
        </w:rPr>
        <w:t xml:space="preserve"> </w:t>
      </w:r>
      <w:r>
        <w:rPr>
          <w:sz w:val="20"/>
        </w:rPr>
        <w:t>Constitución</w:t>
      </w:r>
      <w:r>
        <w:rPr>
          <w:spacing w:val="-6"/>
          <w:sz w:val="20"/>
        </w:rPr>
        <w:t xml:space="preserve"> </w:t>
      </w:r>
      <w:r>
        <w:rPr>
          <w:sz w:val="20"/>
        </w:rPr>
        <w:t>Política</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República</w:t>
      </w:r>
      <w:r>
        <w:rPr>
          <w:spacing w:val="-6"/>
          <w:sz w:val="20"/>
        </w:rPr>
        <w:t xml:space="preserve"> </w:t>
      </w:r>
      <w:r>
        <w:rPr>
          <w:spacing w:val="-2"/>
          <w:sz w:val="20"/>
        </w:rPr>
        <w:t>(11/08/1980).</w:t>
      </w:r>
    </w:p>
    <w:p w:rsidR="000C21D1" w:rsidRDefault="000C21D1">
      <w:pPr>
        <w:rPr>
          <w:sz w:val="20"/>
        </w:rPr>
        <w:sectPr w:rsidR="000C21D1">
          <w:headerReference w:type="default" r:id="rId9"/>
          <w:type w:val="continuous"/>
          <w:pgSz w:w="11920" w:h="16840"/>
          <w:pgMar w:top="2940" w:right="880" w:bottom="280" w:left="960" w:header="851" w:footer="0" w:gutter="0"/>
          <w:pgNumType w:start="1"/>
          <w:cols w:space="720"/>
        </w:sectPr>
      </w:pPr>
    </w:p>
    <w:p w:rsidR="000C21D1" w:rsidRDefault="000C21D1">
      <w:pPr>
        <w:pStyle w:val="Textoindependiente"/>
      </w:pPr>
    </w:p>
    <w:p w:rsidR="000C21D1" w:rsidRDefault="000C21D1">
      <w:pPr>
        <w:pStyle w:val="Textoindependiente"/>
        <w:spacing w:before="115"/>
      </w:pPr>
    </w:p>
    <w:p w:rsidR="000C21D1" w:rsidRDefault="00000000">
      <w:pPr>
        <w:pStyle w:val="Ttulo1"/>
        <w:numPr>
          <w:ilvl w:val="0"/>
          <w:numId w:val="1"/>
        </w:numPr>
        <w:tabs>
          <w:tab w:val="left" w:pos="614"/>
        </w:tabs>
        <w:ind w:left="614" w:hanging="359"/>
      </w:pPr>
      <w:r>
        <w:rPr>
          <w:spacing w:val="-2"/>
        </w:rPr>
        <w:t>FUNDAMENTOS</w:t>
      </w:r>
    </w:p>
    <w:p w:rsidR="000C21D1" w:rsidRDefault="00000000">
      <w:pPr>
        <w:pStyle w:val="Textoindependiente"/>
        <w:spacing w:before="138" w:line="360" w:lineRule="auto"/>
        <w:ind w:left="480" w:right="107"/>
        <w:jc w:val="both"/>
      </w:pPr>
      <w:r>
        <w:t>El 14 de noviembre de 2023 estalló el conocido “caso audios”, tras la filtración de un audio en el que Luis Hermosilla, abogado penalista cercano a varias figuras del ámbito político y judicial, relataba presuntos delitos vinculados a pagos del Servicio de Impuestos Internos (SII) y la Comisión para el Mercado Financiero (CMF). Esta revelación, publicada por el medio de investigación periodística CIPER</w:t>
      </w:r>
      <w:r>
        <w:rPr>
          <w:vertAlign w:val="superscript"/>
        </w:rPr>
        <w:t>3</w:t>
      </w:r>
      <w:r>
        <w:t>,</w:t>
      </w:r>
      <w:r>
        <w:rPr>
          <w:spacing w:val="40"/>
        </w:rPr>
        <w:t xml:space="preserve"> </w:t>
      </w:r>
      <w:r>
        <w:t>derivó en diversas causas judiciales. Una de ellas llevó a la prisión preventiva al ex Director de</w:t>
      </w:r>
      <w:r>
        <w:rPr>
          <w:spacing w:val="-2"/>
        </w:rPr>
        <w:t xml:space="preserve"> </w:t>
      </w:r>
      <w:r>
        <w:t>la Policía de Investigaciones, Sergio Muñoz, por los delitos reiterados de violación de secreto, en el contexto de filtración de información privilegiada al abogado Luis Hermosilla sobre los casos ENJOY, TORREALBA,</w:t>
      </w:r>
      <w:r>
        <w:rPr>
          <w:spacing w:val="-10"/>
        </w:rPr>
        <w:t xml:space="preserve"> </w:t>
      </w:r>
      <w:r>
        <w:t>GASTOS</w:t>
      </w:r>
      <w:r>
        <w:rPr>
          <w:spacing w:val="-10"/>
        </w:rPr>
        <w:t xml:space="preserve"> </w:t>
      </w:r>
      <w:r>
        <w:t>RESERVADOS,</w:t>
      </w:r>
      <w:r>
        <w:rPr>
          <w:spacing w:val="-10"/>
        </w:rPr>
        <w:t xml:space="preserve"> </w:t>
      </w:r>
      <w:r>
        <w:t>DOMINGA y GUEVARA.</w:t>
      </w:r>
    </w:p>
    <w:p w:rsidR="000C21D1" w:rsidRDefault="00000000">
      <w:pPr>
        <w:pStyle w:val="Textoindependiente"/>
        <w:spacing w:before="240" w:line="360" w:lineRule="auto"/>
        <w:ind w:left="480" w:right="109"/>
        <w:jc w:val="both"/>
      </w:pPr>
      <w:r>
        <w:t>Con el pasar de los meses, se fueron conociendo diversas situaciones en las que Luis Hermosilla habría gestionado acciones para, presuntamente, destrabar causas</w:t>
      </w:r>
      <w:r>
        <w:rPr>
          <w:spacing w:val="40"/>
        </w:rPr>
        <w:t xml:space="preserve"> </w:t>
      </w:r>
      <w:r>
        <w:t>judiciales, facilitar nombramientos de jueces y acceder a información sensible que le permitiera prever o resolver casos de alto perfil mediático. Las conversaciones contenidas en el</w:t>
      </w:r>
      <w:r>
        <w:rPr>
          <w:spacing w:val="-4"/>
        </w:rPr>
        <w:t xml:space="preserve"> </w:t>
      </w:r>
      <w:r>
        <w:t>celular</w:t>
      </w:r>
      <w:r>
        <w:rPr>
          <w:spacing w:val="-4"/>
        </w:rPr>
        <w:t xml:space="preserve"> </w:t>
      </w:r>
      <w:r>
        <w:t>de</w:t>
      </w:r>
      <w:r>
        <w:rPr>
          <w:spacing w:val="-4"/>
        </w:rPr>
        <w:t xml:space="preserve"> </w:t>
      </w:r>
      <w:r>
        <w:t>Hermosilla</w:t>
      </w:r>
      <w:r>
        <w:rPr>
          <w:spacing w:val="-4"/>
        </w:rPr>
        <w:t xml:space="preserve"> </w:t>
      </w:r>
      <w:r>
        <w:t>revelaron,</w:t>
      </w:r>
      <w:r>
        <w:rPr>
          <w:spacing w:val="-4"/>
        </w:rPr>
        <w:t xml:space="preserve"> </w:t>
      </w:r>
      <w:r>
        <w:t>por</w:t>
      </w:r>
      <w:r>
        <w:rPr>
          <w:spacing w:val="-4"/>
        </w:rPr>
        <w:t xml:space="preserve"> </w:t>
      </w:r>
      <w:r>
        <w:t>ejemplo,</w:t>
      </w:r>
      <w:r>
        <w:rPr>
          <w:spacing w:val="-4"/>
        </w:rPr>
        <w:t xml:space="preserve"> </w:t>
      </w:r>
      <w:r>
        <w:t>cómo</w:t>
      </w:r>
      <w:r>
        <w:rPr>
          <w:spacing w:val="-4"/>
        </w:rPr>
        <w:t xml:space="preserve"> </w:t>
      </w:r>
      <w:r>
        <w:t>el</w:t>
      </w:r>
      <w:r>
        <w:rPr>
          <w:spacing w:val="-4"/>
        </w:rPr>
        <w:t xml:space="preserve"> </w:t>
      </w:r>
      <w:r>
        <w:t>abogado</w:t>
      </w:r>
      <w:r>
        <w:rPr>
          <w:spacing w:val="-4"/>
        </w:rPr>
        <w:t xml:space="preserve"> </w:t>
      </w:r>
      <w:r>
        <w:t>gestionó acciones</w:t>
      </w:r>
      <w:r>
        <w:rPr>
          <w:spacing w:val="-3"/>
        </w:rPr>
        <w:t xml:space="preserve"> </w:t>
      </w:r>
      <w:r>
        <w:t>para</w:t>
      </w:r>
      <w:r>
        <w:rPr>
          <w:spacing w:val="-3"/>
        </w:rPr>
        <w:t xml:space="preserve"> </w:t>
      </w:r>
      <w:r>
        <w:t>que</w:t>
      </w:r>
      <w:r>
        <w:rPr>
          <w:spacing w:val="-3"/>
        </w:rPr>
        <w:t xml:space="preserve"> </w:t>
      </w:r>
      <w:r>
        <w:t>el</w:t>
      </w:r>
      <w:r>
        <w:rPr>
          <w:spacing w:val="-3"/>
        </w:rPr>
        <w:t xml:space="preserve"> </w:t>
      </w:r>
      <w:r>
        <w:t>abogado</w:t>
      </w:r>
      <w:r>
        <w:rPr>
          <w:spacing w:val="-3"/>
        </w:rPr>
        <w:t xml:space="preserve"> </w:t>
      </w:r>
      <w:r>
        <w:t>Jean</w:t>
      </w:r>
      <w:r>
        <w:rPr>
          <w:spacing w:val="-3"/>
        </w:rPr>
        <w:t xml:space="preserve"> </w:t>
      </w:r>
      <w:r>
        <w:t>Pierre</w:t>
      </w:r>
      <w:r>
        <w:rPr>
          <w:spacing w:val="-3"/>
        </w:rPr>
        <w:t xml:space="preserve"> </w:t>
      </w:r>
      <w:r>
        <w:t>Matus</w:t>
      </w:r>
      <w:r>
        <w:rPr>
          <w:spacing w:val="-3"/>
        </w:rPr>
        <w:t xml:space="preserve"> </w:t>
      </w:r>
      <w:r>
        <w:t>fuera</w:t>
      </w:r>
      <w:r>
        <w:rPr>
          <w:spacing w:val="-3"/>
        </w:rPr>
        <w:t xml:space="preserve"> </w:t>
      </w:r>
      <w:r>
        <w:t>nombrado</w:t>
      </w:r>
      <w:r>
        <w:rPr>
          <w:spacing w:val="-3"/>
        </w:rPr>
        <w:t xml:space="preserve"> </w:t>
      </w:r>
      <w:r>
        <w:t>en</w:t>
      </w:r>
      <w:r>
        <w:rPr>
          <w:spacing w:val="-3"/>
        </w:rPr>
        <w:t xml:space="preserve"> </w:t>
      </w:r>
      <w:r>
        <w:t>2021</w:t>
      </w:r>
      <w:r>
        <w:rPr>
          <w:spacing w:val="-3"/>
        </w:rPr>
        <w:t xml:space="preserve"> </w:t>
      </w:r>
      <w:r>
        <w:t>como</w:t>
      </w:r>
      <w:r>
        <w:rPr>
          <w:spacing w:val="-3"/>
        </w:rPr>
        <w:t xml:space="preserve"> </w:t>
      </w:r>
      <w:r>
        <w:t>Ministro de la Corte Suprema. Además, en 2018, Hermosilla habría ayudado a la abogada</w:t>
      </w:r>
      <w:r>
        <w:rPr>
          <w:spacing w:val="40"/>
        </w:rPr>
        <w:t xml:space="preserve"> </w:t>
      </w:r>
      <w:r>
        <w:t>Ángela</w:t>
      </w:r>
      <w:r>
        <w:rPr>
          <w:spacing w:val="-3"/>
        </w:rPr>
        <w:t xml:space="preserve"> </w:t>
      </w:r>
      <w:r>
        <w:t>Vivanco</w:t>
      </w:r>
      <w:r>
        <w:rPr>
          <w:spacing w:val="-3"/>
        </w:rPr>
        <w:t xml:space="preserve"> </w:t>
      </w:r>
      <w:r>
        <w:t>a</w:t>
      </w:r>
      <w:r>
        <w:rPr>
          <w:spacing w:val="-3"/>
        </w:rPr>
        <w:t xml:space="preserve"> </w:t>
      </w:r>
      <w:r>
        <w:t>ser</w:t>
      </w:r>
      <w:r>
        <w:rPr>
          <w:spacing w:val="-3"/>
        </w:rPr>
        <w:t xml:space="preserve"> </w:t>
      </w:r>
      <w:r>
        <w:t>nombrada</w:t>
      </w:r>
      <w:r>
        <w:rPr>
          <w:spacing w:val="-3"/>
        </w:rPr>
        <w:t xml:space="preserve"> </w:t>
      </w:r>
      <w:r>
        <w:t>como</w:t>
      </w:r>
      <w:r>
        <w:rPr>
          <w:spacing w:val="-3"/>
        </w:rPr>
        <w:t xml:space="preserve"> </w:t>
      </w:r>
      <w:r>
        <w:t>Ministra</w:t>
      </w:r>
      <w:r>
        <w:rPr>
          <w:spacing w:val="-3"/>
        </w:rPr>
        <w:t xml:space="preserve"> </w:t>
      </w:r>
      <w:r>
        <w:t>de</w:t>
      </w:r>
      <w:r>
        <w:rPr>
          <w:spacing w:val="-3"/>
        </w:rPr>
        <w:t xml:space="preserve"> </w:t>
      </w:r>
      <w:r>
        <w:t>la</w:t>
      </w:r>
      <w:r>
        <w:rPr>
          <w:spacing w:val="-3"/>
        </w:rPr>
        <w:t xml:space="preserve"> </w:t>
      </w:r>
      <w:r>
        <w:t>Corte</w:t>
      </w:r>
      <w:r>
        <w:rPr>
          <w:spacing w:val="-3"/>
        </w:rPr>
        <w:t xml:space="preserve"> </w:t>
      </w:r>
      <w:r>
        <w:t>Suprema.</w:t>
      </w:r>
      <w:r>
        <w:rPr>
          <w:spacing w:val="-3"/>
        </w:rPr>
        <w:t xml:space="preserve"> </w:t>
      </w:r>
      <w:r>
        <w:t>Los</w:t>
      </w:r>
      <w:r>
        <w:rPr>
          <w:spacing w:val="-3"/>
        </w:rPr>
        <w:t xml:space="preserve"> </w:t>
      </w:r>
      <w:r>
        <w:t>chats</w:t>
      </w:r>
      <w:r>
        <w:rPr>
          <w:spacing w:val="-3"/>
        </w:rPr>
        <w:t xml:space="preserve"> </w:t>
      </w:r>
      <w:r>
        <w:t>revelaron que, tras el nombramiento de Vivanco, Hermosilla le solicitó integrar una sala para una causa de su interés y acceder a información reservada.</w:t>
      </w:r>
    </w:p>
    <w:p w:rsidR="000C21D1" w:rsidRDefault="00000000">
      <w:pPr>
        <w:pStyle w:val="Textoindependiente"/>
        <w:spacing w:before="240" w:line="360" w:lineRule="auto"/>
        <w:ind w:left="480" w:right="117"/>
        <w:jc w:val="both"/>
      </w:pPr>
      <w:r>
        <w:t>Aunque el caso audios aún está en pleno desarrollo y se</w:t>
      </w:r>
      <w:r>
        <w:rPr>
          <w:spacing w:val="-3"/>
        </w:rPr>
        <w:t xml:space="preserve"> </w:t>
      </w:r>
      <w:r>
        <w:t>espera</w:t>
      </w:r>
      <w:r>
        <w:rPr>
          <w:spacing w:val="-3"/>
        </w:rPr>
        <w:t xml:space="preserve"> </w:t>
      </w:r>
      <w:r>
        <w:t>que</w:t>
      </w:r>
      <w:r>
        <w:rPr>
          <w:spacing w:val="-3"/>
        </w:rPr>
        <w:t xml:space="preserve"> </w:t>
      </w:r>
      <w:r>
        <w:t>más</w:t>
      </w:r>
      <w:r>
        <w:rPr>
          <w:spacing w:val="-3"/>
        </w:rPr>
        <w:t xml:space="preserve"> </w:t>
      </w:r>
      <w:r>
        <w:t>antecedentes salgan a la luz</w:t>
      </w:r>
      <w:r>
        <w:rPr>
          <w:spacing w:val="-3"/>
        </w:rPr>
        <w:t xml:space="preserve"> </w:t>
      </w:r>
      <w:r>
        <w:t>pública,</w:t>
      </w:r>
      <w:r>
        <w:rPr>
          <w:spacing w:val="-3"/>
        </w:rPr>
        <w:t xml:space="preserve"> </w:t>
      </w:r>
      <w:r>
        <w:t>es</w:t>
      </w:r>
      <w:r>
        <w:rPr>
          <w:spacing w:val="-3"/>
        </w:rPr>
        <w:t xml:space="preserve"> </w:t>
      </w:r>
      <w:r>
        <w:t>necesario</w:t>
      </w:r>
      <w:r>
        <w:rPr>
          <w:spacing w:val="-3"/>
        </w:rPr>
        <w:t xml:space="preserve"> </w:t>
      </w:r>
      <w:r>
        <w:t>establecer</w:t>
      </w:r>
      <w:r>
        <w:rPr>
          <w:spacing w:val="-3"/>
        </w:rPr>
        <w:t xml:space="preserve"> </w:t>
      </w:r>
      <w:r>
        <w:t>un</w:t>
      </w:r>
      <w:r>
        <w:rPr>
          <w:spacing w:val="-3"/>
        </w:rPr>
        <w:t xml:space="preserve"> </w:t>
      </w:r>
      <w:r>
        <w:t>endurecimiento</w:t>
      </w:r>
      <w:r>
        <w:rPr>
          <w:spacing w:val="-3"/>
        </w:rPr>
        <w:t xml:space="preserve"> </w:t>
      </w:r>
      <w:r>
        <w:t>de</w:t>
      </w:r>
      <w:r>
        <w:rPr>
          <w:spacing w:val="-3"/>
        </w:rPr>
        <w:t xml:space="preserve"> </w:t>
      </w:r>
      <w:r>
        <w:t>las</w:t>
      </w:r>
      <w:r>
        <w:rPr>
          <w:spacing w:val="-3"/>
        </w:rPr>
        <w:t xml:space="preserve"> </w:t>
      </w:r>
      <w:r>
        <w:t>consecuencias de</w:t>
      </w:r>
      <w:r>
        <w:rPr>
          <w:spacing w:val="30"/>
        </w:rPr>
        <w:t xml:space="preserve"> </w:t>
      </w:r>
      <w:r>
        <w:t>las</w:t>
      </w:r>
      <w:r>
        <w:rPr>
          <w:spacing w:val="30"/>
        </w:rPr>
        <w:t xml:space="preserve"> </w:t>
      </w:r>
      <w:r>
        <w:t>Acusaciones</w:t>
      </w:r>
      <w:r>
        <w:rPr>
          <w:spacing w:val="15"/>
        </w:rPr>
        <w:t xml:space="preserve"> </w:t>
      </w:r>
      <w:r>
        <w:t>Constitucionales,</w:t>
      </w:r>
      <w:r>
        <w:rPr>
          <w:spacing w:val="15"/>
        </w:rPr>
        <w:t xml:space="preserve"> </w:t>
      </w:r>
      <w:r>
        <w:t>tanto</w:t>
      </w:r>
      <w:r>
        <w:rPr>
          <w:spacing w:val="15"/>
        </w:rPr>
        <w:t xml:space="preserve"> </w:t>
      </w:r>
      <w:r>
        <w:t>para</w:t>
      </w:r>
      <w:r>
        <w:rPr>
          <w:spacing w:val="15"/>
        </w:rPr>
        <w:t xml:space="preserve"> </w:t>
      </w:r>
      <w:r>
        <w:t>los</w:t>
      </w:r>
      <w:r>
        <w:rPr>
          <w:spacing w:val="15"/>
        </w:rPr>
        <w:t xml:space="preserve"> </w:t>
      </w:r>
      <w:r>
        <w:t>personeros</w:t>
      </w:r>
      <w:r>
        <w:rPr>
          <w:spacing w:val="15"/>
        </w:rPr>
        <w:t xml:space="preserve"> </w:t>
      </w:r>
      <w:r>
        <w:t>de</w:t>
      </w:r>
      <w:r>
        <w:rPr>
          <w:spacing w:val="15"/>
        </w:rPr>
        <w:t xml:space="preserve"> </w:t>
      </w:r>
      <w:r>
        <w:t>gobierno</w:t>
      </w:r>
      <w:r>
        <w:rPr>
          <w:spacing w:val="15"/>
        </w:rPr>
        <w:t xml:space="preserve"> </w:t>
      </w:r>
      <w:r>
        <w:t>como</w:t>
      </w:r>
      <w:r>
        <w:rPr>
          <w:spacing w:val="15"/>
        </w:rPr>
        <w:t xml:space="preserve"> </w:t>
      </w:r>
      <w:r>
        <w:rPr>
          <w:spacing w:val="-4"/>
        </w:rPr>
        <w:t>para</w:t>
      </w:r>
    </w:p>
    <w:p w:rsidR="000C21D1" w:rsidRDefault="00000000">
      <w:pPr>
        <w:pStyle w:val="Textoindependiente"/>
        <w:spacing w:before="69"/>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205331</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73158" id="Graphic 4" o:spid="_x0000_s1026" style="position:absolute;margin-left:1in;margin-top:16.1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" path="m,l1828800,e" filled="f">
                <v:path arrowok="t"/>
                <w10:wrap type="topAndBottom" anchorx="page"/>
              </v:shape>
            </w:pict>
          </mc:Fallback>
        </mc:AlternateContent>
      </w:r>
    </w:p>
    <w:p w:rsidR="000C21D1" w:rsidRDefault="00000000">
      <w:pPr>
        <w:spacing w:before="108"/>
        <w:ind w:left="480" w:right="600"/>
        <w:rPr>
          <w:sz w:val="20"/>
        </w:rPr>
      </w:pPr>
      <w:r>
        <w:rPr>
          <w:sz w:val="20"/>
          <w:vertAlign w:val="superscript"/>
        </w:rPr>
        <w:t>3</w:t>
      </w:r>
      <w:r>
        <w:rPr>
          <w:spacing w:val="-3"/>
          <w:sz w:val="20"/>
        </w:rPr>
        <w:t xml:space="preserve"> </w:t>
      </w:r>
      <w:r>
        <w:rPr>
          <w:sz w:val="20"/>
        </w:rPr>
        <w:t>«Aquí</w:t>
      </w:r>
      <w:r>
        <w:rPr>
          <w:spacing w:val="-3"/>
          <w:sz w:val="20"/>
        </w:rPr>
        <w:t xml:space="preserve"> </w:t>
      </w:r>
      <w:r>
        <w:rPr>
          <w:sz w:val="20"/>
        </w:rPr>
        <w:t>estamos</w:t>
      </w:r>
      <w:r>
        <w:rPr>
          <w:spacing w:val="-3"/>
          <w:sz w:val="20"/>
        </w:rPr>
        <w:t xml:space="preserve"> </w:t>
      </w:r>
      <w:r>
        <w:rPr>
          <w:sz w:val="20"/>
        </w:rPr>
        <w:t>haciendo</w:t>
      </w:r>
      <w:r>
        <w:rPr>
          <w:spacing w:val="-3"/>
          <w:sz w:val="20"/>
        </w:rPr>
        <w:t xml:space="preserve"> </w:t>
      </w:r>
      <w:r>
        <w:rPr>
          <w:sz w:val="20"/>
        </w:rPr>
        <w:t>una</w:t>
      </w:r>
      <w:r>
        <w:rPr>
          <w:spacing w:val="-3"/>
          <w:sz w:val="20"/>
        </w:rPr>
        <w:t xml:space="preserve"> </w:t>
      </w:r>
      <w:r>
        <w:rPr>
          <w:sz w:val="20"/>
        </w:rPr>
        <w:t>huevá</w:t>
      </w:r>
      <w:r>
        <w:rPr>
          <w:spacing w:val="-3"/>
          <w:sz w:val="20"/>
        </w:rPr>
        <w:t xml:space="preserve"> </w:t>
      </w:r>
      <w:r>
        <w:rPr>
          <w:sz w:val="20"/>
        </w:rPr>
        <w:t>que</w:t>
      </w:r>
      <w:r>
        <w:rPr>
          <w:spacing w:val="-3"/>
          <w:sz w:val="20"/>
        </w:rPr>
        <w:t xml:space="preserve"> </w:t>
      </w:r>
      <w:r>
        <w:rPr>
          <w:sz w:val="20"/>
        </w:rPr>
        <w:t>es</w:t>
      </w:r>
      <w:r>
        <w:rPr>
          <w:spacing w:val="-3"/>
          <w:sz w:val="20"/>
        </w:rPr>
        <w:t xml:space="preserve"> </w:t>
      </w:r>
      <w:r>
        <w:rPr>
          <w:sz w:val="20"/>
        </w:rPr>
        <w:t>delito»:</w:t>
      </w:r>
      <w:r>
        <w:rPr>
          <w:spacing w:val="-3"/>
          <w:sz w:val="20"/>
        </w:rPr>
        <w:t xml:space="preserve"> </w:t>
      </w:r>
      <w:r>
        <w:rPr>
          <w:sz w:val="20"/>
        </w:rPr>
        <w:t>el</w:t>
      </w:r>
      <w:r>
        <w:rPr>
          <w:spacing w:val="-3"/>
          <w:sz w:val="20"/>
        </w:rPr>
        <w:t xml:space="preserve"> </w:t>
      </w:r>
      <w:r>
        <w:rPr>
          <w:sz w:val="20"/>
        </w:rPr>
        <w:t>audio</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que</w:t>
      </w:r>
      <w:r>
        <w:rPr>
          <w:spacing w:val="-3"/>
          <w:sz w:val="20"/>
        </w:rPr>
        <w:t xml:space="preserve"> </w:t>
      </w:r>
      <w:r>
        <w:rPr>
          <w:sz w:val="20"/>
        </w:rPr>
        <w:t>Luis</w:t>
      </w:r>
      <w:r>
        <w:rPr>
          <w:spacing w:val="-3"/>
          <w:sz w:val="20"/>
        </w:rPr>
        <w:t xml:space="preserve"> </w:t>
      </w:r>
      <w:r>
        <w:rPr>
          <w:sz w:val="20"/>
        </w:rPr>
        <w:t>Hermosilla</w:t>
      </w:r>
      <w:r>
        <w:rPr>
          <w:spacing w:val="-3"/>
          <w:sz w:val="20"/>
        </w:rPr>
        <w:t xml:space="preserve"> </w:t>
      </w:r>
      <w:r>
        <w:rPr>
          <w:sz w:val="20"/>
        </w:rPr>
        <w:t>menciona pagos a funcionarios del SII y la CMF.</w:t>
      </w:r>
    </w:p>
    <w:p w:rsidR="000C21D1" w:rsidRDefault="00000000">
      <w:pPr>
        <w:ind w:left="480" w:right="600"/>
        <w:rPr>
          <w:sz w:val="20"/>
        </w:rPr>
      </w:pPr>
      <w:hyperlink r:id="rId10">
        <w:r>
          <w:rPr>
            <w:color w:val="1154CC"/>
            <w:spacing w:val="-2"/>
            <w:sz w:val="20"/>
            <w:u w:val="thick" w:color="1154CC"/>
          </w:rPr>
          <w:t>https://www.ciperchile.cl/2023/11/14/aqui-estamos-haciendo-una-hueva-que-es-delito-el-audio-en-el-q</w:t>
        </w:r>
      </w:hyperlink>
      <w:r>
        <w:rPr>
          <w:color w:val="1154CC"/>
          <w:spacing w:val="-2"/>
          <w:sz w:val="20"/>
        </w:rPr>
        <w:t xml:space="preserve"> </w:t>
      </w:r>
      <w:hyperlink r:id="rId11">
        <w:r>
          <w:rPr>
            <w:color w:val="1154CC"/>
            <w:spacing w:val="-2"/>
            <w:sz w:val="20"/>
            <w:u w:val="thick" w:color="1154CC"/>
          </w:rPr>
          <w:t>ue-luis-hermosilla-menciona-pagos-a-funcionarios-del-sii-y-la-cmf/</w:t>
        </w:r>
      </w:hyperlink>
    </w:p>
    <w:p w:rsidR="000C21D1" w:rsidRDefault="000C21D1">
      <w:pPr>
        <w:rPr>
          <w:sz w:val="20"/>
        </w:rPr>
        <w:sectPr w:rsidR="000C21D1">
          <w:pgSz w:w="11920" w:h="16840"/>
          <w:pgMar w:top="2940" w:right="880" w:bottom="280" w:left="960" w:header="851" w:footer="0" w:gutter="0"/>
          <w:cols w:space="720"/>
        </w:sectPr>
      </w:pPr>
    </w:p>
    <w:p w:rsidR="000C21D1" w:rsidRDefault="00000000">
      <w:pPr>
        <w:pStyle w:val="Textoindependiente"/>
        <w:spacing w:before="253" w:line="360" w:lineRule="auto"/>
        <w:ind w:left="480" w:right="108"/>
        <w:jc w:val="both"/>
      </w:pPr>
      <w:r>
        <w:lastRenderedPageBreak/>
        <w:t xml:space="preserve">los miembros del Poder Judicial. Las filtraciones mencionadas han causado un daño grave a la confianza de la ciudadanía y han afectado el honor y la credibilidad de las instituciones. Por ello, se propone que el cese de funciones sea extendido y que se avance en la implementación de sanciones más ejemplificadoras para quienes resulten </w:t>
      </w:r>
      <w:r>
        <w:rPr>
          <w:spacing w:val="-2"/>
        </w:rPr>
        <w:t>responsables.</w:t>
      </w:r>
    </w:p>
    <w:p w:rsidR="000C21D1" w:rsidRDefault="000C21D1">
      <w:pPr>
        <w:pStyle w:val="Textoindependiente"/>
      </w:pPr>
    </w:p>
    <w:p w:rsidR="000C21D1" w:rsidRDefault="000C21D1">
      <w:pPr>
        <w:pStyle w:val="Textoindependiente"/>
      </w:pPr>
    </w:p>
    <w:p w:rsidR="000C21D1" w:rsidRDefault="000C21D1">
      <w:pPr>
        <w:pStyle w:val="Textoindependiente"/>
        <w:spacing w:before="66"/>
      </w:pPr>
    </w:p>
    <w:p w:rsidR="000C21D1" w:rsidRDefault="00000000">
      <w:pPr>
        <w:pStyle w:val="Ttulo1"/>
        <w:numPr>
          <w:ilvl w:val="0"/>
          <w:numId w:val="1"/>
        </w:numPr>
        <w:tabs>
          <w:tab w:val="left" w:pos="614"/>
        </w:tabs>
        <w:ind w:left="614" w:hanging="359"/>
      </w:pPr>
      <w:r>
        <w:t xml:space="preserve">IDEA </w:t>
      </w:r>
      <w:r>
        <w:rPr>
          <w:spacing w:val="-2"/>
        </w:rPr>
        <w:t>MATRIZ</w:t>
      </w:r>
    </w:p>
    <w:p w:rsidR="000C21D1" w:rsidRDefault="00000000">
      <w:pPr>
        <w:pStyle w:val="Textoindependiente"/>
        <w:spacing w:before="138" w:line="360" w:lineRule="auto"/>
        <w:ind w:left="480" w:right="112"/>
        <w:jc w:val="both"/>
      </w:pPr>
      <w:r>
        <w:t>Modificar la Constitución Política de Chile para aumentar de 5 a 10 años la inhabilidad para</w:t>
      </w:r>
      <w:r>
        <w:rPr>
          <w:spacing w:val="-4"/>
        </w:rPr>
        <w:t xml:space="preserve"> </w:t>
      </w:r>
      <w:r>
        <w:t>desempeñar</w:t>
      </w:r>
      <w:r>
        <w:rPr>
          <w:spacing w:val="-4"/>
        </w:rPr>
        <w:t xml:space="preserve"> </w:t>
      </w:r>
      <w:r>
        <w:t>cargos</w:t>
      </w:r>
      <w:r>
        <w:rPr>
          <w:spacing w:val="-4"/>
        </w:rPr>
        <w:t xml:space="preserve"> </w:t>
      </w:r>
      <w:r>
        <w:t>públicos</w:t>
      </w:r>
      <w:r>
        <w:rPr>
          <w:spacing w:val="-4"/>
        </w:rPr>
        <w:t xml:space="preserve"> </w:t>
      </w:r>
      <w:r>
        <w:t>o</w:t>
      </w:r>
      <w:r>
        <w:rPr>
          <w:spacing w:val="-4"/>
        </w:rPr>
        <w:t xml:space="preserve"> </w:t>
      </w:r>
      <w:r>
        <w:t>de</w:t>
      </w:r>
      <w:r>
        <w:rPr>
          <w:spacing w:val="-4"/>
        </w:rPr>
        <w:t xml:space="preserve"> </w:t>
      </w:r>
      <w:r>
        <w:t>elección</w:t>
      </w:r>
      <w:r>
        <w:rPr>
          <w:spacing w:val="-4"/>
        </w:rPr>
        <w:t xml:space="preserve"> </w:t>
      </w:r>
      <w:r>
        <w:t>popular</w:t>
      </w:r>
      <w:r>
        <w:rPr>
          <w:spacing w:val="-4"/>
        </w:rPr>
        <w:t xml:space="preserve"> </w:t>
      </w:r>
      <w:r>
        <w:t>a</w:t>
      </w:r>
      <w:r>
        <w:rPr>
          <w:spacing w:val="-4"/>
        </w:rPr>
        <w:t xml:space="preserve"> </w:t>
      </w:r>
      <w:r>
        <w:t>los</w:t>
      </w:r>
      <w:r>
        <w:rPr>
          <w:spacing w:val="-4"/>
        </w:rPr>
        <w:t xml:space="preserve"> </w:t>
      </w:r>
      <w:r>
        <w:t>sujetos</w:t>
      </w:r>
      <w:r>
        <w:rPr>
          <w:spacing w:val="-4"/>
        </w:rPr>
        <w:t xml:space="preserve"> </w:t>
      </w:r>
      <w:r>
        <w:t>pasivos</w:t>
      </w:r>
      <w:r>
        <w:rPr>
          <w:spacing w:val="-4"/>
        </w:rPr>
        <w:t xml:space="preserve"> </w:t>
      </w:r>
      <w:r>
        <w:t>declarados culpables en una Acusación Constitucional</w:t>
      </w:r>
    </w:p>
    <w:p w:rsidR="000C21D1" w:rsidRDefault="000C21D1">
      <w:pPr>
        <w:pStyle w:val="Textoindependiente"/>
      </w:pPr>
    </w:p>
    <w:p w:rsidR="000C21D1" w:rsidRDefault="000C21D1">
      <w:pPr>
        <w:pStyle w:val="Textoindependiente"/>
      </w:pPr>
    </w:p>
    <w:p w:rsidR="000C21D1" w:rsidRDefault="000C21D1">
      <w:pPr>
        <w:pStyle w:val="Textoindependiente"/>
      </w:pPr>
    </w:p>
    <w:p w:rsidR="000C21D1" w:rsidRDefault="00000000">
      <w:pPr>
        <w:pStyle w:val="Ttulo1"/>
        <w:numPr>
          <w:ilvl w:val="0"/>
          <w:numId w:val="1"/>
        </w:numPr>
        <w:tabs>
          <w:tab w:val="left" w:pos="614"/>
        </w:tabs>
        <w:ind w:left="614" w:hanging="359"/>
      </w:pPr>
      <w:r>
        <w:t>PROYECTO</w:t>
      </w:r>
      <w:r>
        <w:rPr>
          <w:spacing w:val="-3"/>
        </w:rPr>
        <w:t xml:space="preserve"> </w:t>
      </w:r>
      <w:r>
        <w:t>DE</w:t>
      </w:r>
      <w:r>
        <w:rPr>
          <w:spacing w:val="-2"/>
        </w:rPr>
        <w:t xml:space="preserve"> </w:t>
      </w:r>
      <w:r>
        <w:rPr>
          <w:spacing w:val="-5"/>
        </w:rPr>
        <w:t>LEY</w:t>
      </w:r>
    </w:p>
    <w:p w:rsidR="000C21D1" w:rsidRDefault="00000000">
      <w:pPr>
        <w:spacing w:before="138" w:line="360" w:lineRule="auto"/>
        <w:ind w:left="1200" w:right="584" w:hanging="360"/>
        <w:jc w:val="both"/>
        <w:rPr>
          <w:sz w:val="24"/>
        </w:rPr>
      </w:pPr>
      <w:r>
        <w:rPr>
          <w:b/>
          <w:sz w:val="24"/>
        </w:rPr>
        <w:t>-</w:t>
      </w:r>
      <w:r>
        <w:rPr>
          <w:b/>
          <w:spacing w:val="80"/>
          <w:sz w:val="24"/>
        </w:rPr>
        <w:t xml:space="preserve"> </w:t>
      </w:r>
      <w:r>
        <w:rPr>
          <w:b/>
          <w:sz w:val="24"/>
        </w:rPr>
        <w:t xml:space="preserve">Artículo Único: </w:t>
      </w:r>
      <w:r>
        <w:rPr>
          <w:sz w:val="24"/>
        </w:rPr>
        <w:t xml:space="preserve">Modifíquese la Constitución Política de la República en su </w:t>
      </w:r>
      <w:r>
        <w:rPr>
          <w:b/>
          <w:sz w:val="24"/>
        </w:rPr>
        <w:t>Artículo 53, inciso 1</w:t>
      </w:r>
      <w:r>
        <w:rPr>
          <w:sz w:val="24"/>
        </w:rPr>
        <w:t xml:space="preserve">, reemplazando la expresión </w:t>
      </w:r>
      <w:r>
        <w:rPr>
          <w:b/>
          <w:sz w:val="24"/>
        </w:rPr>
        <w:t>"cinco años" por "diez años"</w:t>
      </w:r>
      <w:r>
        <w:rPr>
          <w:sz w:val="24"/>
        </w:rPr>
        <w:t>, de modo que la disposición quede redactada de la siguiente manera:</w:t>
      </w:r>
    </w:p>
    <w:p w:rsidR="000C21D1" w:rsidRDefault="00000000">
      <w:pPr>
        <w:spacing w:before="240" w:line="360" w:lineRule="auto"/>
        <w:ind w:left="480" w:right="575"/>
        <w:jc w:val="both"/>
        <w:rPr>
          <w:b/>
          <w:i/>
          <w:sz w:val="24"/>
        </w:rPr>
      </w:pPr>
      <w:r>
        <w:rPr>
          <w:b/>
          <w:i/>
          <w:sz w:val="24"/>
        </w:rPr>
        <w:t>"Por la declaración de</w:t>
      </w:r>
      <w:r>
        <w:rPr>
          <w:b/>
          <w:i/>
          <w:spacing w:val="-3"/>
          <w:sz w:val="24"/>
        </w:rPr>
        <w:t xml:space="preserve"> </w:t>
      </w:r>
      <w:r>
        <w:rPr>
          <w:b/>
          <w:i/>
          <w:sz w:val="24"/>
        </w:rPr>
        <w:t>culpabilidad</w:t>
      </w:r>
      <w:r>
        <w:rPr>
          <w:b/>
          <w:i/>
          <w:spacing w:val="-3"/>
          <w:sz w:val="24"/>
        </w:rPr>
        <w:t xml:space="preserve"> </w:t>
      </w:r>
      <w:r>
        <w:rPr>
          <w:b/>
          <w:i/>
          <w:sz w:val="24"/>
        </w:rPr>
        <w:t>queda</w:t>
      </w:r>
      <w:r>
        <w:rPr>
          <w:b/>
          <w:i/>
          <w:spacing w:val="-3"/>
          <w:sz w:val="24"/>
        </w:rPr>
        <w:t xml:space="preserve"> </w:t>
      </w:r>
      <w:r>
        <w:rPr>
          <w:b/>
          <w:i/>
          <w:sz w:val="24"/>
        </w:rPr>
        <w:t>el</w:t>
      </w:r>
      <w:r>
        <w:rPr>
          <w:b/>
          <w:i/>
          <w:spacing w:val="-3"/>
          <w:sz w:val="24"/>
        </w:rPr>
        <w:t xml:space="preserve"> </w:t>
      </w:r>
      <w:r>
        <w:rPr>
          <w:b/>
          <w:i/>
          <w:sz w:val="24"/>
        </w:rPr>
        <w:t>acusado</w:t>
      </w:r>
      <w:r>
        <w:rPr>
          <w:b/>
          <w:i/>
          <w:spacing w:val="-3"/>
          <w:sz w:val="24"/>
        </w:rPr>
        <w:t xml:space="preserve"> </w:t>
      </w:r>
      <w:r>
        <w:rPr>
          <w:b/>
          <w:i/>
          <w:sz w:val="24"/>
        </w:rPr>
        <w:t>destituido</w:t>
      </w:r>
      <w:r>
        <w:rPr>
          <w:b/>
          <w:i/>
          <w:spacing w:val="-3"/>
          <w:sz w:val="24"/>
        </w:rPr>
        <w:t xml:space="preserve"> </w:t>
      </w:r>
      <w:r>
        <w:rPr>
          <w:b/>
          <w:i/>
          <w:sz w:val="24"/>
        </w:rPr>
        <w:t>de</w:t>
      </w:r>
      <w:r>
        <w:rPr>
          <w:b/>
          <w:i/>
          <w:spacing w:val="-3"/>
          <w:sz w:val="24"/>
        </w:rPr>
        <w:t xml:space="preserve"> </w:t>
      </w:r>
      <w:r>
        <w:rPr>
          <w:b/>
          <w:i/>
          <w:sz w:val="24"/>
        </w:rPr>
        <w:t>su</w:t>
      </w:r>
      <w:r>
        <w:rPr>
          <w:b/>
          <w:i/>
          <w:spacing w:val="-3"/>
          <w:sz w:val="24"/>
        </w:rPr>
        <w:t xml:space="preserve"> </w:t>
      </w:r>
      <w:r>
        <w:rPr>
          <w:b/>
          <w:i/>
          <w:sz w:val="24"/>
        </w:rPr>
        <w:t>cargo,</w:t>
      </w:r>
      <w:r>
        <w:rPr>
          <w:b/>
          <w:i/>
          <w:spacing w:val="-3"/>
          <w:sz w:val="24"/>
        </w:rPr>
        <w:t xml:space="preserve"> </w:t>
      </w:r>
      <w:r>
        <w:rPr>
          <w:b/>
          <w:i/>
          <w:sz w:val="24"/>
        </w:rPr>
        <w:t>y no podrá desempeñar ninguna función pública, sea o no de elección popular, por el término de</w:t>
      </w:r>
      <w:r>
        <w:rPr>
          <w:b/>
          <w:i/>
          <w:sz w:val="24"/>
          <w:u w:val="single"/>
        </w:rPr>
        <w:t xml:space="preserve"> diez años</w:t>
      </w:r>
      <w:r>
        <w:rPr>
          <w:b/>
          <w:i/>
          <w:sz w:val="24"/>
        </w:rPr>
        <w:t>."</w:t>
      </w:r>
    </w:p>
    <w:p w:rsidR="000C21D1" w:rsidRDefault="000C21D1">
      <w:pPr>
        <w:pStyle w:val="Textoindependiente"/>
        <w:rPr>
          <w:b/>
          <w:i/>
        </w:rPr>
      </w:pPr>
    </w:p>
    <w:p w:rsidR="000C21D1" w:rsidRDefault="000C21D1">
      <w:pPr>
        <w:pStyle w:val="Textoindependiente"/>
        <w:rPr>
          <w:b/>
          <w:i/>
        </w:rPr>
      </w:pPr>
    </w:p>
    <w:p w:rsidR="000C21D1" w:rsidRDefault="000C21D1">
      <w:pPr>
        <w:pStyle w:val="Textoindependiente"/>
        <w:spacing w:before="240"/>
        <w:rPr>
          <w:b/>
          <w:i/>
        </w:rPr>
      </w:pPr>
    </w:p>
    <w:p w:rsidR="000C21D1" w:rsidRDefault="00000000">
      <w:pPr>
        <w:ind w:left="4290" w:right="1153" w:hanging="2127"/>
        <w:rPr>
          <w:b/>
          <w:sz w:val="24"/>
        </w:rPr>
      </w:pPr>
      <w:r>
        <w:rPr>
          <w:b/>
          <w:sz w:val="24"/>
        </w:rPr>
        <w:t>HONORABLE</w:t>
      </w:r>
      <w:r>
        <w:rPr>
          <w:b/>
          <w:spacing w:val="-14"/>
          <w:sz w:val="24"/>
        </w:rPr>
        <w:t xml:space="preserve"> </w:t>
      </w:r>
      <w:r>
        <w:rPr>
          <w:b/>
          <w:sz w:val="24"/>
        </w:rPr>
        <w:t>DIPUTADA</w:t>
      </w:r>
      <w:r>
        <w:rPr>
          <w:b/>
          <w:spacing w:val="-14"/>
          <w:sz w:val="24"/>
        </w:rPr>
        <w:t xml:space="preserve"> </w:t>
      </w:r>
      <w:r>
        <w:rPr>
          <w:b/>
          <w:sz w:val="24"/>
        </w:rPr>
        <w:t>MÓNICA</w:t>
      </w:r>
      <w:r>
        <w:rPr>
          <w:b/>
          <w:spacing w:val="-14"/>
          <w:sz w:val="24"/>
        </w:rPr>
        <w:t xml:space="preserve"> </w:t>
      </w:r>
      <w:r>
        <w:rPr>
          <w:b/>
          <w:sz w:val="24"/>
        </w:rPr>
        <w:t>ARCE</w:t>
      </w:r>
      <w:r>
        <w:rPr>
          <w:b/>
          <w:spacing w:val="-14"/>
          <w:sz w:val="24"/>
        </w:rPr>
        <w:t xml:space="preserve"> </w:t>
      </w:r>
      <w:r>
        <w:rPr>
          <w:b/>
          <w:sz w:val="24"/>
        </w:rPr>
        <w:t>CASTRO DISTRITO 12</w:t>
      </w:r>
    </w:p>
    <w:sectPr w:rsidR="000C21D1">
      <w:pgSz w:w="11920" w:h="16840"/>
      <w:pgMar w:top="2940" w:right="880" w:bottom="280" w:left="960"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16B8" w:rsidRDefault="00B816B8">
      <w:r>
        <w:separator/>
      </w:r>
    </w:p>
  </w:endnote>
  <w:endnote w:type="continuationSeparator" w:id="0">
    <w:p w:rsidR="00B816B8" w:rsidRDefault="00B8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16B8" w:rsidRDefault="00B816B8">
      <w:r>
        <w:separator/>
      </w:r>
    </w:p>
  </w:footnote>
  <w:footnote w:type="continuationSeparator" w:id="0">
    <w:p w:rsidR="00B816B8" w:rsidRDefault="00B8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1D1" w:rsidRDefault="00000000">
    <w:pPr>
      <w:pStyle w:val="Textoindependiente"/>
      <w:spacing w:line="14" w:lineRule="auto"/>
      <w:rPr>
        <w:sz w:val="20"/>
      </w:rPr>
    </w:pPr>
    <w:r>
      <w:rPr>
        <w:noProof/>
      </w:rPr>
      <w:drawing>
        <wp:anchor distT="0" distB="0" distL="0" distR="0" simplePos="0" relativeHeight="487544320" behindDoc="1" locked="0" layoutInCell="1" allowOverlap="1">
          <wp:simplePos x="0" y="0"/>
          <wp:positionH relativeFrom="page">
            <wp:posOffset>3305337</wp:posOffset>
          </wp:positionH>
          <wp:positionV relativeFrom="page">
            <wp:posOffset>540332</wp:posOffset>
          </wp:positionV>
          <wp:extent cx="965200" cy="9356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65200" cy="935605"/>
                  </a:xfrm>
                  <a:prstGeom prst="rect">
                    <a:avLst/>
                  </a:prstGeom>
                </pic:spPr>
              </pic:pic>
            </a:graphicData>
          </a:graphic>
        </wp:anchor>
      </w:drawing>
    </w:r>
    <w:r>
      <w:rPr>
        <w:noProof/>
      </w:rPr>
      <mc:AlternateContent>
        <mc:Choice Requires="wps">
          <w:drawing>
            <wp:anchor distT="0" distB="0" distL="0" distR="0" simplePos="0" relativeHeight="487544832" behindDoc="1" locked="0" layoutInCell="1" allowOverlap="1">
              <wp:simplePos x="0" y="0"/>
              <wp:positionH relativeFrom="page">
                <wp:posOffset>2123218</wp:posOffset>
              </wp:positionH>
              <wp:positionV relativeFrom="page">
                <wp:posOffset>1548165</wp:posOffset>
              </wp:positionV>
              <wp:extent cx="3342640" cy="342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2640" cy="342265"/>
                      </a:xfrm>
                      <a:prstGeom prst="rect">
                        <a:avLst/>
                      </a:prstGeom>
                    </wps:spPr>
                    <wps:txbx>
                      <w:txbxContent>
                        <w:p w:rsidR="000C21D1" w:rsidRDefault="00000000">
                          <w:pPr>
                            <w:spacing w:before="13"/>
                            <w:ind w:left="1967" w:right="18" w:hanging="1948"/>
                            <w:rPr>
                              <w:b/>
                              <w:i/>
                            </w:rPr>
                          </w:pPr>
                          <w:r>
                            <w:rPr>
                              <w:b/>
                              <w:i/>
                            </w:rPr>
                            <w:t>HONORABLE</w:t>
                          </w:r>
                          <w:r>
                            <w:rPr>
                              <w:b/>
                              <w:i/>
                              <w:spacing w:val="-15"/>
                            </w:rPr>
                            <w:t xml:space="preserve"> </w:t>
                          </w:r>
                          <w:r>
                            <w:rPr>
                              <w:b/>
                              <w:i/>
                            </w:rPr>
                            <w:t>DIPUTADA</w:t>
                          </w:r>
                          <w:r>
                            <w:rPr>
                              <w:b/>
                              <w:i/>
                              <w:spacing w:val="-15"/>
                            </w:rPr>
                            <w:t xml:space="preserve"> </w:t>
                          </w:r>
                          <w:r>
                            <w:rPr>
                              <w:b/>
                              <w:i/>
                            </w:rPr>
                            <w:t>MÓNICA</w:t>
                          </w:r>
                          <w:r>
                            <w:rPr>
                              <w:b/>
                              <w:i/>
                              <w:spacing w:val="-15"/>
                            </w:rPr>
                            <w:t xml:space="preserve"> </w:t>
                          </w:r>
                          <w:r>
                            <w:rPr>
                              <w:b/>
                              <w:i/>
                            </w:rPr>
                            <w:t>ARCE</w:t>
                          </w:r>
                          <w:r>
                            <w:rPr>
                              <w:b/>
                              <w:i/>
                              <w:spacing w:val="-15"/>
                            </w:rPr>
                            <w:t xml:space="preserve"> </w:t>
                          </w:r>
                          <w:r>
                            <w:rPr>
                              <w:b/>
                              <w:i/>
                            </w:rPr>
                            <w:t>CASTRO DISTRITO 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67.2pt;margin-top:121.9pt;width:263.2pt;height:26.9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" filled="f" stroked="f">
              <v:textbox inset="0,0,0,0">
                <w:txbxContent>
                  <w:p w:rsidR="000C21D1" w:rsidRDefault="00000000">
                    <w:pPr>
                      <w:spacing w:before="13"/>
                      <w:ind w:left="1967" w:right="18" w:hanging="1948"/>
                      <w:rPr>
                        <w:b/>
                        <w:i/>
                      </w:rPr>
                    </w:pPr>
                    <w:r>
                      <w:rPr>
                        <w:b/>
                        <w:i/>
                      </w:rPr>
                      <w:t>HONORABLE</w:t>
                    </w:r>
                    <w:r>
                      <w:rPr>
                        <w:b/>
                        <w:i/>
                        <w:spacing w:val="-15"/>
                      </w:rPr>
                      <w:t xml:space="preserve"> </w:t>
                    </w:r>
                    <w:r>
                      <w:rPr>
                        <w:b/>
                        <w:i/>
                      </w:rPr>
                      <w:t>DIPUTADA</w:t>
                    </w:r>
                    <w:r>
                      <w:rPr>
                        <w:b/>
                        <w:i/>
                        <w:spacing w:val="-15"/>
                      </w:rPr>
                      <w:t xml:space="preserve"> </w:t>
                    </w:r>
                    <w:r>
                      <w:rPr>
                        <w:b/>
                        <w:i/>
                      </w:rPr>
                      <w:t>MÓNICA</w:t>
                    </w:r>
                    <w:r>
                      <w:rPr>
                        <w:b/>
                        <w:i/>
                        <w:spacing w:val="-15"/>
                      </w:rPr>
                      <w:t xml:space="preserve"> </w:t>
                    </w:r>
                    <w:r>
                      <w:rPr>
                        <w:b/>
                        <w:i/>
                      </w:rPr>
                      <w:t>ARCE</w:t>
                    </w:r>
                    <w:r>
                      <w:rPr>
                        <w:b/>
                        <w:i/>
                        <w:spacing w:val="-15"/>
                      </w:rPr>
                      <w:t xml:space="preserve"> </w:t>
                    </w:r>
                    <w:r>
                      <w:rPr>
                        <w:b/>
                        <w:i/>
                      </w:rPr>
                      <w:t>CASTRO DISTRITO 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22AF7"/>
    <w:multiLevelType w:val="hybridMultilevel"/>
    <w:tmpl w:val="1428AB14"/>
    <w:lvl w:ilvl="0" w:tplc="BE44F16C">
      <w:start w:val="1"/>
      <w:numFmt w:val="decimal"/>
      <w:lvlText w:val="%1."/>
      <w:lvlJc w:val="left"/>
      <w:pPr>
        <w:ind w:left="615" w:hanging="360"/>
        <w:jc w:val="left"/>
      </w:pPr>
      <w:rPr>
        <w:rFonts w:ascii="Arial" w:eastAsia="Arial" w:hAnsi="Arial" w:cs="Arial" w:hint="default"/>
        <w:b/>
        <w:bCs/>
        <w:i w:val="0"/>
        <w:iCs w:val="0"/>
        <w:spacing w:val="0"/>
        <w:w w:val="100"/>
        <w:sz w:val="24"/>
        <w:szCs w:val="24"/>
        <w:lang w:val="es-ES" w:eastAsia="en-US" w:bidi="ar-SA"/>
      </w:rPr>
    </w:lvl>
    <w:lvl w:ilvl="1" w:tplc="6FFEE748">
      <w:numFmt w:val="bullet"/>
      <w:lvlText w:val="•"/>
      <w:lvlJc w:val="left"/>
      <w:pPr>
        <w:ind w:left="1566" w:hanging="360"/>
      </w:pPr>
      <w:rPr>
        <w:rFonts w:hint="default"/>
        <w:lang w:val="es-ES" w:eastAsia="en-US" w:bidi="ar-SA"/>
      </w:rPr>
    </w:lvl>
    <w:lvl w:ilvl="2" w:tplc="64405C18">
      <w:numFmt w:val="bullet"/>
      <w:lvlText w:val="•"/>
      <w:lvlJc w:val="left"/>
      <w:pPr>
        <w:ind w:left="2512" w:hanging="360"/>
      </w:pPr>
      <w:rPr>
        <w:rFonts w:hint="default"/>
        <w:lang w:val="es-ES" w:eastAsia="en-US" w:bidi="ar-SA"/>
      </w:rPr>
    </w:lvl>
    <w:lvl w:ilvl="3" w:tplc="81F89D5A">
      <w:numFmt w:val="bullet"/>
      <w:lvlText w:val="•"/>
      <w:lvlJc w:val="left"/>
      <w:pPr>
        <w:ind w:left="3458" w:hanging="360"/>
      </w:pPr>
      <w:rPr>
        <w:rFonts w:hint="default"/>
        <w:lang w:val="es-ES" w:eastAsia="en-US" w:bidi="ar-SA"/>
      </w:rPr>
    </w:lvl>
    <w:lvl w:ilvl="4" w:tplc="29EA45D6">
      <w:numFmt w:val="bullet"/>
      <w:lvlText w:val="•"/>
      <w:lvlJc w:val="left"/>
      <w:pPr>
        <w:ind w:left="4404" w:hanging="360"/>
      </w:pPr>
      <w:rPr>
        <w:rFonts w:hint="default"/>
        <w:lang w:val="es-ES" w:eastAsia="en-US" w:bidi="ar-SA"/>
      </w:rPr>
    </w:lvl>
    <w:lvl w:ilvl="5" w:tplc="7F9849A2">
      <w:numFmt w:val="bullet"/>
      <w:lvlText w:val="•"/>
      <w:lvlJc w:val="left"/>
      <w:pPr>
        <w:ind w:left="5350" w:hanging="360"/>
      </w:pPr>
      <w:rPr>
        <w:rFonts w:hint="default"/>
        <w:lang w:val="es-ES" w:eastAsia="en-US" w:bidi="ar-SA"/>
      </w:rPr>
    </w:lvl>
    <w:lvl w:ilvl="6" w:tplc="44D4C5C2">
      <w:numFmt w:val="bullet"/>
      <w:lvlText w:val="•"/>
      <w:lvlJc w:val="left"/>
      <w:pPr>
        <w:ind w:left="6296" w:hanging="360"/>
      </w:pPr>
      <w:rPr>
        <w:rFonts w:hint="default"/>
        <w:lang w:val="es-ES" w:eastAsia="en-US" w:bidi="ar-SA"/>
      </w:rPr>
    </w:lvl>
    <w:lvl w:ilvl="7" w:tplc="49780FCA">
      <w:numFmt w:val="bullet"/>
      <w:lvlText w:val="•"/>
      <w:lvlJc w:val="left"/>
      <w:pPr>
        <w:ind w:left="7242" w:hanging="360"/>
      </w:pPr>
      <w:rPr>
        <w:rFonts w:hint="default"/>
        <w:lang w:val="es-ES" w:eastAsia="en-US" w:bidi="ar-SA"/>
      </w:rPr>
    </w:lvl>
    <w:lvl w:ilvl="8" w:tplc="170C6CC8">
      <w:numFmt w:val="bullet"/>
      <w:lvlText w:val="•"/>
      <w:lvlJc w:val="left"/>
      <w:pPr>
        <w:ind w:left="8188" w:hanging="360"/>
      </w:pPr>
      <w:rPr>
        <w:rFonts w:hint="default"/>
        <w:lang w:val="es-ES" w:eastAsia="en-US" w:bidi="ar-SA"/>
      </w:rPr>
    </w:lvl>
  </w:abstractNum>
  <w:num w:numId="1" w16cid:durableId="162727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D1"/>
    <w:rsid w:val="000C21D1"/>
    <w:rsid w:val="00273B06"/>
    <w:rsid w:val="00B816B8"/>
    <w:rsid w:val="00E87D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3E91E-32E7-45FC-8242-09D543BC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14" w:hanging="3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14"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btienearchivo.bcn.cl/obtienearchivo?id=repositorio/10221/25573/1/Acusacion_Constitucional_Implicancia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btienearchivo.bcn.cl/obtienearchivo?id=repositorio/10221/25573/1/Acusacion_Constitucional_Implicancia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perchile.cl/2023/11/14/aqui-estamos-haciendo-una-hueva-que-es-delito-el-audio-en-el-que-luis-hermosilla-menciona-pagos-a-funcionarios-del-sii-y-la-cmf/" TargetMode="External"/><Relationship Id="rId5" Type="http://schemas.openxmlformats.org/officeDocument/2006/relationships/footnotes" Target="footnotes.xml"/><Relationship Id="rId10" Type="http://schemas.openxmlformats.org/officeDocument/2006/relationships/hyperlink" Target="https://www.ciperchile.cl/2023/11/14/aqui-estamos-haciendo-una-hueva-que-es-delito-el-audio-en-el-que-luis-hermosilla-menciona-pagos-a-funcionarios-del-sii-y-la-cmf/"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4839</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REFORMA CONSTITUCIONAL QUE MODIFICA LA CARTA FUNDAMENTAL PARA AUMENTAR DE 5 A 10 AÑOS DE INHABILIDAD EN CARGOS PÚBLICOS O DE ELECCIÓN POPULAR A LOS SUJETOS PASIVOS QUE RESULTAREN CULPABLES DE UNA ACUSACIÓN CONSTITUCIONAL</dc:title>
  <cp:lastModifiedBy>Guillermo Diaz Vallejos</cp:lastModifiedBy>
  <cp:revision>1</cp:revision>
  <dcterms:created xsi:type="dcterms:W3CDTF">2024-09-24T14:46:00Z</dcterms:created>
  <dcterms:modified xsi:type="dcterms:W3CDTF">2024-10-01T14:36:00Z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Producer">
    <vt:lpwstr>Skia/PDF m130 Google Docs Renderer</vt:lpwstr>
  </property>
  <property fmtid="{D5CDD505-2E9C-101B-9397-08002B2CF9AE}" pid="4" name="LastSaved">
    <vt:filetime>2024-09-24T00:00:00Z</vt:filetime>
  </property>
</Properties>
</file>