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7BA2" w:rsidRDefault="00000000">
      <w:pPr>
        <w:pStyle w:val="Ttulo1"/>
        <w:spacing w:before="39" w:line="256" w:lineRule="auto"/>
        <w:ind w:left="1902" w:hanging="1560"/>
        <w:rPr>
          <w:u w:val="none"/>
        </w:rPr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20.880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INCORPORAR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LA</w:t>
      </w:r>
      <w:r>
        <w:rPr>
          <w:u w:val="none"/>
        </w:rPr>
        <w:t xml:space="preserve"> </w:t>
      </w:r>
      <w:r>
        <w:t>PARTICIPACIÓN EN CENTROS DE PENSAMIENTO, DE ESTUDIOS O DE FILANTROPÍA.</w:t>
      </w:r>
    </w:p>
    <w:p w:rsidR="00E27BA2" w:rsidRDefault="00000000">
      <w:pPr>
        <w:spacing w:before="161"/>
        <w:ind w:left="100"/>
        <w:rPr>
          <w:b/>
          <w:sz w:val="19"/>
        </w:rPr>
      </w:pPr>
      <w:r>
        <w:rPr>
          <w:b/>
          <w:sz w:val="19"/>
          <w:u w:val="single"/>
        </w:rPr>
        <w:t>IDEA</w:t>
      </w:r>
      <w:r>
        <w:rPr>
          <w:b/>
          <w:spacing w:val="-3"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MATRIZ:</w:t>
      </w:r>
    </w:p>
    <w:p w:rsidR="00E27BA2" w:rsidRDefault="00000000">
      <w:pPr>
        <w:pStyle w:val="Textoindependiente"/>
        <w:spacing w:before="181" w:line="256" w:lineRule="auto"/>
        <w:ind w:firstLine="86"/>
      </w:pPr>
      <w:r>
        <w:t>Incorporar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Declaración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Intereses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pensamiento,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filantropía,</w:t>
      </w:r>
      <w:r>
        <w:rPr>
          <w:spacing w:val="-2"/>
        </w:rPr>
        <w:t xml:space="preserve"> </w:t>
      </w:r>
      <w:r>
        <w:t>ya sea que éstos tengan o no fines de lucro.</w:t>
      </w:r>
    </w:p>
    <w:p w:rsidR="00E27BA2" w:rsidRDefault="00000000">
      <w:pPr>
        <w:pStyle w:val="Ttulo1"/>
        <w:spacing w:before="162"/>
        <w:rPr>
          <w:u w:val="none"/>
        </w:rPr>
      </w:pPr>
      <w:r>
        <w:rPr>
          <w:spacing w:val="-2"/>
        </w:rPr>
        <w:t>FUNDAMENTOS</w:t>
      </w:r>
      <w:r>
        <w:rPr>
          <w:spacing w:val="-2"/>
          <w:u w:val="none"/>
        </w:rPr>
        <w:t>:</w:t>
      </w:r>
    </w:p>
    <w:p w:rsidR="00E27BA2" w:rsidRDefault="00000000">
      <w:pPr>
        <w:pStyle w:val="Textoindependiente"/>
        <w:spacing w:before="180" w:line="259" w:lineRule="auto"/>
        <w:ind w:right="114" w:firstLine="86"/>
        <w:jc w:val="both"/>
      </w:pPr>
      <w:r>
        <w:t>Frente a la debacle insospechada que ha quedado al descubierto en el Poder Judicial, se hace más necesario que nunca prevenir los conflictos de intereses y buscar que las autoridades obligadas a realizar declaraciones de intereses y patrimonio tengan la obligación de manifestar cualquier tipo de participación asociaciones centros de pensamiento o filantropía, tenga o no fines de lucro, en la que participe o haya participado el declarante en los últimos veinticuatro meses antes de la asunción del cargo.</w:t>
      </w:r>
    </w:p>
    <w:p w:rsidR="00E27BA2" w:rsidRDefault="00000000">
      <w:pPr>
        <w:pStyle w:val="Textoindependiente"/>
        <w:spacing w:line="259" w:lineRule="auto"/>
        <w:ind w:right="112" w:firstLine="86"/>
        <w:jc w:val="both"/>
      </w:pPr>
      <w:r>
        <w:t>El</w:t>
      </w:r>
      <w:r>
        <w:rPr>
          <w:spacing w:val="-1"/>
        </w:rPr>
        <w:t xml:space="preserve"> </w:t>
      </w:r>
      <w:r>
        <w:t>tráfico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influencias ha</w:t>
      </w:r>
      <w:r>
        <w:rPr>
          <w:spacing w:val="-1"/>
        </w:rPr>
        <w:t xml:space="preserve"> </w:t>
      </w:r>
      <w:r>
        <w:t>colmado</w:t>
      </w:r>
      <w:r>
        <w:rPr>
          <w:spacing w:val="-1"/>
        </w:rPr>
        <w:t xml:space="preserve"> </w:t>
      </w:r>
      <w:r>
        <w:t>titulares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prensa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últimas</w:t>
      </w:r>
      <w:r>
        <w:rPr>
          <w:spacing w:val="-1"/>
        </w:rPr>
        <w:t xml:space="preserve"> </w:t>
      </w:r>
      <w:r>
        <w:t>semanas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 confianza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cargos públicos, es consecuencia directa de los hechos por los cuales hoy, diversas autoridades están siendo investigadas y se ha vuelto el centro del debate en nuestro país. Si bien la Ley 20.088 ha sido útil para promover la transparencia y evitar conflictos de interés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país,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luz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hechos</w:t>
      </w:r>
      <w:r>
        <w:rPr>
          <w:spacing w:val="-4"/>
        </w:rPr>
        <w:t xml:space="preserve"> </w:t>
      </w:r>
      <w:r>
        <w:t>conocidos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necesario</w:t>
      </w:r>
      <w:r>
        <w:rPr>
          <w:spacing w:val="-4"/>
        </w:rPr>
        <w:t xml:space="preserve"> </w:t>
      </w:r>
      <w:r>
        <w:t>modificar</w:t>
      </w:r>
      <w:r>
        <w:rPr>
          <w:spacing w:val="-3"/>
        </w:rPr>
        <w:t xml:space="preserve"> </w:t>
      </w:r>
      <w:r>
        <w:t>la normativa actual, exigiendo la incorporación en la declaración de patrimonio e intereses la pertenencia a ciertas agrupaciones influyentes. En Chile, existen claros ejemplos de</w:t>
      </w:r>
      <w:r>
        <w:rPr>
          <w:spacing w:val="-1"/>
        </w:rPr>
        <w:t xml:space="preserve"> </w:t>
      </w:r>
      <w:r>
        <w:t>instituciones con un rol relevante</w:t>
      </w:r>
      <w:r>
        <w:rPr>
          <w:spacing w:val="-1"/>
        </w:rPr>
        <w:t xml:space="preserve"> </w:t>
      </w:r>
      <w:r>
        <w:t>en la esfera del poder político. Uno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 más emblemáticos es el de la Masonería, que ha tenido una profunda presencia a en la política y la administración pública. En la actualidad</w:t>
      </w:r>
      <w:r>
        <w:rPr>
          <w:spacing w:val="-1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vínculos</w:t>
      </w:r>
      <w:r>
        <w:rPr>
          <w:spacing w:val="-4"/>
        </w:rPr>
        <w:t xml:space="preserve"> </w:t>
      </w:r>
      <w:r>
        <w:t>siguen</w:t>
      </w:r>
      <w:r>
        <w:rPr>
          <w:spacing w:val="-2"/>
        </w:rPr>
        <w:t xml:space="preserve"> </w:t>
      </w:r>
      <w:r>
        <w:t>generando</w:t>
      </w:r>
      <w:r>
        <w:rPr>
          <w:spacing w:val="-2"/>
        </w:rPr>
        <w:t xml:space="preserve"> </w:t>
      </w:r>
      <w:r>
        <w:t>cuestionamientos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algunos</w:t>
      </w:r>
      <w:r>
        <w:rPr>
          <w:spacing w:val="-5"/>
        </w:rPr>
        <w:t xml:space="preserve"> </w:t>
      </w:r>
      <w:r>
        <w:t>sectores,</w:t>
      </w:r>
      <w:r>
        <w:rPr>
          <w:spacing w:val="-2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posible</w:t>
      </w:r>
      <w:r>
        <w:rPr>
          <w:spacing w:val="-4"/>
        </w:rPr>
        <w:t xml:space="preserve"> </w:t>
      </w:r>
      <w:r>
        <w:t>incidencia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redes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las decisiones de Estado. Otras organizaciones, como los </w:t>
      </w:r>
      <w:r>
        <w:rPr>
          <w:i/>
        </w:rPr>
        <w:t xml:space="preserve">think tank </w:t>
      </w:r>
      <w:r>
        <w:t>o centros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pensamiento, también han ganado protagonismo en la</w:t>
      </w:r>
      <w:r>
        <w:rPr>
          <w:spacing w:val="-1"/>
        </w:rPr>
        <w:t xml:space="preserve"> </w:t>
      </w:r>
      <w:r>
        <w:t>esfera</w:t>
      </w:r>
      <w:r>
        <w:rPr>
          <w:spacing w:val="-1"/>
        </w:rPr>
        <w:t xml:space="preserve"> </w:t>
      </w:r>
      <w:r>
        <w:t>pública.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son a</w:t>
      </w:r>
      <w:r>
        <w:rPr>
          <w:spacing w:val="-1"/>
        </w:rPr>
        <w:t xml:space="preserve"> </w:t>
      </w:r>
      <w:r>
        <w:t>menudo</w:t>
      </w:r>
      <w:r>
        <w:rPr>
          <w:spacing w:val="-1"/>
        </w:rPr>
        <w:t xml:space="preserve"> </w:t>
      </w:r>
      <w:r>
        <w:t>ligados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figuras</w:t>
      </w:r>
      <w:r>
        <w:rPr>
          <w:spacing w:val="-3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 por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participación de</w:t>
      </w:r>
      <w:r>
        <w:rPr>
          <w:spacing w:val="-2"/>
        </w:rPr>
        <w:t xml:space="preserve"> </w:t>
      </w:r>
      <w:r>
        <w:t>autoridades en estas organizaciones no es debidamente transparentada, podría surgir un conflicto entre el deber público y los intereses particulares. De igual modo, asociaciones filosóficas, religiosas o dedicadas a estudios filantrópicos, también juegan un papel importante pudiendo influir en decisiones que afectan al bienestar general.</w:t>
      </w:r>
    </w:p>
    <w:p w:rsidR="00E27BA2" w:rsidRDefault="00000000">
      <w:pPr>
        <w:pStyle w:val="Textoindependiente"/>
        <w:spacing w:line="259" w:lineRule="auto"/>
        <w:ind w:right="115" w:firstLine="86"/>
        <w:jc w:val="both"/>
      </w:pPr>
      <w:r>
        <w:t>Como país nos enfrentamos a una crisis en nuestras instituciones y la ciudadanía está cansada y cada día más desconfiada de sus autoridades.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busca</w:t>
      </w:r>
      <w:r>
        <w:rPr>
          <w:spacing w:val="-11"/>
        </w:rPr>
        <w:t xml:space="preserve"> </w:t>
      </w:r>
      <w:r>
        <w:t>fortalecer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mecanismos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transparencia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evitar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influencia indebida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ciertos</w:t>
      </w:r>
      <w:r>
        <w:rPr>
          <w:spacing w:val="-7"/>
        </w:rPr>
        <w:t xml:space="preserve"> </w:t>
      </w:r>
      <w:r>
        <w:t>grupos</w:t>
      </w:r>
      <w:r>
        <w:rPr>
          <w:spacing w:val="-7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exigencia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declaración</w:t>
      </w:r>
      <w:r>
        <w:rPr>
          <w:spacing w:val="-6"/>
        </w:rPr>
        <w:t xml:space="preserve"> </w:t>
      </w:r>
      <w:r>
        <w:t>exhaustiva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realizan o</w:t>
      </w:r>
      <w:r>
        <w:rPr>
          <w:spacing w:val="-2"/>
        </w:rPr>
        <w:t xml:space="preserve"> </w:t>
      </w:r>
      <w:r>
        <w:t>hayan</w:t>
      </w:r>
      <w:r>
        <w:rPr>
          <w:spacing w:val="-3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sujetos</w:t>
      </w:r>
      <w:r>
        <w:rPr>
          <w:spacing w:val="-2"/>
        </w:rPr>
        <w:t xml:space="preserve"> </w:t>
      </w:r>
      <w:r>
        <w:t>obligados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declaración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intereses</w:t>
      </w:r>
      <w:r>
        <w:rPr>
          <w:spacing w:val="-3"/>
        </w:rPr>
        <w:t xml:space="preserve"> </w:t>
      </w:r>
      <w:r>
        <w:t>y patrimonio,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énfasis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aquellas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podrían generar conflictos de interés. De este modo, se facilita un escrutinio adecuado sobre su imparcialidad, se entrega una total transparencia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actuar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nuestras</w:t>
      </w:r>
      <w:r>
        <w:rPr>
          <w:spacing w:val="-7"/>
        </w:rPr>
        <w:t xml:space="preserve"> </w:t>
      </w:r>
      <w:r>
        <w:t>autoridades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mitiga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posibilidad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intereses</w:t>
      </w:r>
      <w:r>
        <w:rPr>
          <w:spacing w:val="-5"/>
        </w:rPr>
        <w:t xml:space="preserve"> </w:t>
      </w:r>
      <w:r>
        <w:t>particulares</w:t>
      </w:r>
      <w:r>
        <w:rPr>
          <w:spacing w:val="-7"/>
        </w:rPr>
        <w:t xml:space="preserve"> </w:t>
      </w:r>
      <w:r>
        <w:t>colisionen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 de sus funciones públicas.</w:t>
      </w:r>
    </w:p>
    <w:p w:rsidR="00E27BA2" w:rsidRDefault="00000000">
      <w:pPr>
        <w:pStyle w:val="Textoindependiente"/>
        <w:spacing w:before="155"/>
        <w:ind w:left="186"/>
        <w:jc w:val="both"/>
      </w:pPr>
      <w:r>
        <w:t>Por</w:t>
      </w:r>
      <w:r>
        <w:rPr>
          <w:spacing w:val="-6"/>
        </w:rPr>
        <w:t xml:space="preserve"> </w:t>
      </w:r>
      <w:r>
        <w:t>tanto,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fundamentos</w:t>
      </w:r>
      <w:r>
        <w:rPr>
          <w:spacing w:val="-6"/>
        </w:rPr>
        <w:t xml:space="preserve"> </w:t>
      </w:r>
      <w:r>
        <w:t>expuestos,</w:t>
      </w:r>
      <w:r>
        <w:rPr>
          <w:spacing w:val="-6"/>
        </w:rPr>
        <w:t xml:space="preserve"> </w:t>
      </w:r>
      <w:r>
        <w:t>vengo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Congreso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2"/>
        </w:rPr>
        <w:t>siguiente:</w:t>
      </w:r>
    </w:p>
    <w:p w:rsidR="00E27BA2" w:rsidRDefault="00000000">
      <w:pPr>
        <w:pStyle w:val="Ttulo1"/>
        <w:spacing w:before="178"/>
        <w:ind w:left="3" w:right="19"/>
        <w:jc w:val="center"/>
        <w:rPr>
          <w:u w:val="none"/>
        </w:rPr>
      </w:pP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5"/>
        </w:rPr>
        <w:t>LEY</w:t>
      </w:r>
    </w:p>
    <w:p w:rsidR="00E27BA2" w:rsidRDefault="00000000">
      <w:pPr>
        <w:pStyle w:val="Textoindependiente"/>
        <w:spacing w:before="178"/>
      </w:pPr>
      <w:r>
        <w:rPr>
          <w:b/>
          <w:u w:val="single"/>
        </w:rPr>
        <w:t>Artículo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único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Reemplácese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letra</w:t>
      </w:r>
      <w:r>
        <w:rPr>
          <w:spacing w:val="-4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20.880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rPr>
          <w:spacing w:val="-2"/>
        </w:rPr>
        <w:t>nuevo:</w:t>
      </w:r>
    </w:p>
    <w:p w:rsidR="00E27BA2" w:rsidRDefault="00000000">
      <w:pPr>
        <w:spacing w:before="181" w:line="259" w:lineRule="auto"/>
        <w:ind w:left="100" w:right="114"/>
        <w:jc w:val="both"/>
        <w:rPr>
          <w:i/>
          <w:sz w:val="19"/>
        </w:rPr>
      </w:pPr>
      <w:r>
        <w:rPr>
          <w:i/>
          <w:sz w:val="19"/>
        </w:rPr>
        <w:t>“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a)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Actividades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laborales,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económicas,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gremiales,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beneficencia,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sean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o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no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remuneradas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en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organizaciones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y/o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agrupaciones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con o sin fines de lucro que realice,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participe o haya participado el declarante en cualquier calidad.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Dicha declaración deberá contener además, la participación en cualquier tipo de asociación no importando sus fines, incluyéndose en estas, la permanencia o participación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regular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en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centros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pensamiento,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filosóficos,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estudios,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o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filantropía,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realizadas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en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los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últimos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dos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años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fecha en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que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asuma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el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cargo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y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donde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se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pueda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manifestar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un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eventual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conflicto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interés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con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dicha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agrupación,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asociación,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institución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 xml:space="preserve">u </w:t>
      </w:r>
      <w:r>
        <w:rPr>
          <w:i/>
          <w:spacing w:val="-2"/>
          <w:sz w:val="19"/>
        </w:rPr>
        <w:t>organización”.</w:t>
      </w:r>
    </w:p>
    <w:p w:rsidR="00E27BA2" w:rsidRDefault="00E27BA2">
      <w:pPr>
        <w:pStyle w:val="Textoindependiente"/>
        <w:spacing w:before="0"/>
        <w:ind w:left="0"/>
        <w:rPr>
          <w:i/>
        </w:rPr>
      </w:pPr>
    </w:p>
    <w:p w:rsidR="00E27BA2" w:rsidRDefault="00E27BA2">
      <w:pPr>
        <w:pStyle w:val="Textoindependiente"/>
        <w:spacing w:before="105"/>
        <w:ind w:left="0"/>
        <w:rPr>
          <w:i/>
        </w:rPr>
      </w:pPr>
    </w:p>
    <w:p w:rsidR="00E27BA2" w:rsidRDefault="00000000">
      <w:pPr>
        <w:pStyle w:val="Ttulo1"/>
        <w:ind w:left="2" w:right="19"/>
        <w:jc w:val="center"/>
        <w:rPr>
          <w:u w:val="none"/>
        </w:rPr>
      </w:pPr>
      <w:r>
        <w:t>GASPAR</w:t>
      </w:r>
      <w:r>
        <w:rPr>
          <w:spacing w:val="-9"/>
        </w:rPr>
        <w:t xml:space="preserve"> </w:t>
      </w:r>
      <w:r>
        <w:t>RIVAS</w:t>
      </w:r>
      <w:r>
        <w:rPr>
          <w:spacing w:val="-6"/>
        </w:rPr>
        <w:t xml:space="preserve"> </w:t>
      </w:r>
      <w:r>
        <w:rPr>
          <w:spacing w:val="-2"/>
        </w:rPr>
        <w:t>SÁNCHEZ</w:t>
      </w:r>
    </w:p>
    <w:p w:rsidR="00E27BA2" w:rsidRDefault="00000000">
      <w:pPr>
        <w:spacing w:before="179"/>
        <w:ind w:right="19"/>
        <w:jc w:val="center"/>
        <w:rPr>
          <w:i/>
          <w:sz w:val="19"/>
        </w:rPr>
      </w:pPr>
      <w:r>
        <w:rPr>
          <w:i/>
          <w:sz w:val="19"/>
        </w:rPr>
        <w:t>Diputado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5"/>
          <w:sz w:val="19"/>
        </w:rPr>
        <w:t xml:space="preserve"> </w:t>
      </w:r>
      <w:r>
        <w:rPr>
          <w:i/>
          <w:spacing w:val="-2"/>
          <w:sz w:val="19"/>
        </w:rPr>
        <w:t>República</w:t>
      </w:r>
    </w:p>
    <w:sectPr w:rsidR="00E27BA2">
      <w:type w:val="continuous"/>
      <w:pgSz w:w="12240" w:h="15840"/>
      <w:pgMar w:top="14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A2"/>
    <w:rsid w:val="00206B34"/>
    <w:rsid w:val="00C029AC"/>
    <w:rsid w:val="00E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4DFB0-E24D-47C9-90EE-13188768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19"/>
      <w:szCs w:val="19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0"/>
      <w:ind w:left="100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Guillermo Diaz Vallejos</cp:lastModifiedBy>
  <cp:revision>1</cp:revision>
  <dcterms:created xsi:type="dcterms:W3CDTF">2024-10-07T13:34:00Z</dcterms:created>
  <dcterms:modified xsi:type="dcterms:W3CDTF">2024-10-08T14:56:00Z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2013</vt:lpwstr>
  </property>
</Properties>
</file>