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C7690" w14:textId="77777777" w:rsidR="0078197F" w:rsidRPr="002861ED" w:rsidRDefault="0078197F" w:rsidP="005B35D5">
      <w:pPr>
        <w:jc w:val="center"/>
        <w:rPr>
          <w:rFonts w:ascii="Minion Pro" w:hAnsi="Minion Pro"/>
        </w:rPr>
      </w:pPr>
      <w:r w:rsidRPr="002861ED">
        <w:rPr>
          <w:rFonts w:ascii="Minion Pro" w:hAnsi="Minion Pro"/>
          <w:noProof/>
        </w:rPr>
        <w:drawing>
          <wp:inline distT="0" distB="0" distL="0" distR="0" wp14:anchorId="72FD3CA3" wp14:editId="780C409B">
            <wp:extent cx="1428750" cy="1177290"/>
            <wp:effectExtent l="0" t="0" r="0" b="0"/>
            <wp:docPr id="2" name="image1.png" descr="Un dibujo de una persona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Un dibujo de una persona&#10;&#10;Descripción generada automáticamente con confianza baja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1772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84C3DD" w14:textId="77777777" w:rsidR="0078197F" w:rsidRPr="002861ED" w:rsidRDefault="0078197F" w:rsidP="00300666">
      <w:pPr>
        <w:jc w:val="both"/>
        <w:rPr>
          <w:rFonts w:ascii="Minion Pro" w:hAnsi="Minion Pro"/>
        </w:rPr>
      </w:pPr>
    </w:p>
    <w:p w14:paraId="704069DF" w14:textId="6D3055AC" w:rsidR="00B601E7" w:rsidRDefault="00B601E7" w:rsidP="005B35D5">
      <w:pPr>
        <w:spacing w:line="360" w:lineRule="auto"/>
        <w:jc w:val="both"/>
        <w:rPr>
          <w:rFonts w:ascii="Minion Pro" w:hAnsi="Minion Pro"/>
          <w:b/>
          <w:bCs/>
        </w:rPr>
      </w:pPr>
      <w:r w:rsidRPr="002861ED">
        <w:rPr>
          <w:rFonts w:ascii="Minion Pro" w:hAnsi="Minion Pro"/>
          <w:b/>
          <w:bCs/>
        </w:rPr>
        <w:t xml:space="preserve">PROYECTO DE LEY QUE OBLIGA A LAS EMPRESAS </w:t>
      </w:r>
      <w:r>
        <w:rPr>
          <w:rFonts w:ascii="Minion Pro" w:hAnsi="Minion Pro"/>
          <w:b/>
          <w:bCs/>
        </w:rPr>
        <w:t xml:space="preserve">DE DISTRIBUCIÓN </w:t>
      </w:r>
      <w:r w:rsidRPr="002861ED">
        <w:rPr>
          <w:rFonts w:ascii="Minion Pro" w:hAnsi="Minion Pro"/>
          <w:b/>
          <w:bCs/>
        </w:rPr>
        <w:t>ELÉCTRICA</w:t>
      </w:r>
      <w:r>
        <w:rPr>
          <w:rFonts w:ascii="Minion Pro" w:hAnsi="Minion Pro"/>
          <w:b/>
          <w:bCs/>
        </w:rPr>
        <w:t xml:space="preserve"> Y </w:t>
      </w:r>
      <w:r w:rsidRPr="002861ED">
        <w:rPr>
          <w:rFonts w:ascii="Minion Pro" w:hAnsi="Minion Pro"/>
          <w:b/>
          <w:bCs/>
        </w:rPr>
        <w:t xml:space="preserve">SANITARIAS A DISPONER DE MEDIDAS </w:t>
      </w:r>
      <w:r>
        <w:rPr>
          <w:rFonts w:ascii="Minion Pro" w:hAnsi="Minion Pro"/>
          <w:b/>
          <w:bCs/>
        </w:rPr>
        <w:t xml:space="preserve">Y COORDINACIONES </w:t>
      </w:r>
      <w:r w:rsidRPr="002861ED">
        <w:rPr>
          <w:rFonts w:ascii="Minion Pro" w:hAnsi="Minion Pro"/>
          <w:b/>
          <w:bCs/>
        </w:rPr>
        <w:t>ANTE SITUACIONES DE EMERGENCIA</w:t>
      </w:r>
      <w:r>
        <w:rPr>
          <w:rFonts w:ascii="Minion Pro" w:hAnsi="Minion Pro"/>
          <w:b/>
          <w:bCs/>
        </w:rPr>
        <w:t>, EVENTOS NATURALES O CLIMÁTICOS QUE AFECTEN EL NORMAL FUNCIONAMIENTO DE SUS SERVICIOS, ADEMÁS DE FIJAR UNA SANCIÓN ANTE SU INCUMPLIMIENTO PROLONGADO</w:t>
      </w:r>
    </w:p>
    <w:p w14:paraId="343859CF" w14:textId="77777777" w:rsidR="0078197F" w:rsidRDefault="0078197F" w:rsidP="005B35D5">
      <w:pPr>
        <w:spacing w:line="360" w:lineRule="auto"/>
        <w:jc w:val="both"/>
        <w:rPr>
          <w:rFonts w:ascii="Minion Pro" w:hAnsi="Minion Pro"/>
          <w:b/>
          <w:bCs/>
        </w:rPr>
      </w:pPr>
    </w:p>
    <w:p w14:paraId="1B9DCBF8" w14:textId="77777777" w:rsidR="00B601E7" w:rsidRPr="002861ED" w:rsidRDefault="00B601E7" w:rsidP="005B35D5">
      <w:pPr>
        <w:spacing w:line="360" w:lineRule="auto"/>
        <w:jc w:val="both"/>
        <w:rPr>
          <w:rFonts w:ascii="Minion Pro" w:hAnsi="Minion Pro"/>
        </w:rPr>
      </w:pPr>
    </w:p>
    <w:p w14:paraId="3BA2BDA2" w14:textId="2044A966" w:rsidR="0078197F" w:rsidRPr="002861ED" w:rsidRDefault="0078197F" w:rsidP="005B35D5">
      <w:pPr>
        <w:spacing w:line="360" w:lineRule="auto"/>
        <w:jc w:val="both"/>
        <w:rPr>
          <w:rFonts w:ascii="Minion Pro" w:hAnsi="Minion Pro"/>
          <w:b/>
          <w:bCs/>
        </w:rPr>
      </w:pPr>
      <w:r w:rsidRPr="002861ED">
        <w:rPr>
          <w:rFonts w:ascii="Minion Pro" w:hAnsi="Minion Pro"/>
          <w:b/>
          <w:bCs/>
        </w:rPr>
        <w:t>Considerando</w:t>
      </w:r>
    </w:p>
    <w:p w14:paraId="7796EE79" w14:textId="77777777" w:rsidR="00B517B6" w:rsidRPr="002861ED" w:rsidRDefault="00B517B6" w:rsidP="005B35D5">
      <w:pPr>
        <w:spacing w:line="360" w:lineRule="auto"/>
        <w:jc w:val="both"/>
        <w:rPr>
          <w:rFonts w:ascii="Minion Pro" w:hAnsi="Minion Pro"/>
        </w:rPr>
      </w:pPr>
    </w:p>
    <w:p w14:paraId="0535E42E" w14:textId="01CDEE75" w:rsidR="009C1698" w:rsidRDefault="00B517B6" w:rsidP="005B35D5">
      <w:pPr>
        <w:spacing w:line="360" w:lineRule="auto"/>
        <w:jc w:val="both"/>
        <w:rPr>
          <w:rFonts w:ascii="Minion Pro" w:hAnsi="Minion Pro"/>
        </w:rPr>
      </w:pPr>
      <w:r w:rsidRPr="002861ED">
        <w:rPr>
          <w:rFonts w:ascii="Minion Pro" w:hAnsi="Minion Pro"/>
        </w:rPr>
        <w:t xml:space="preserve">Chile es un país donde ocurren desastres y eventos </w:t>
      </w:r>
      <w:r w:rsidR="009C1698">
        <w:rPr>
          <w:rFonts w:ascii="Minion Pro" w:hAnsi="Minion Pro"/>
        </w:rPr>
        <w:t xml:space="preserve">naturales </w:t>
      </w:r>
      <w:r w:rsidRPr="002861ED">
        <w:rPr>
          <w:rFonts w:ascii="Minion Pro" w:hAnsi="Minion Pro"/>
        </w:rPr>
        <w:t>que s</w:t>
      </w:r>
      <w:r w:rsidR="009C1698">
        <w:rPr>
          <w:rFonts w:ascii="Minion Pro" w:hAnsi="Minion Pro"/>
        </w:rPr>
        <w:t>on complejos para la población y la infraestructura</w:t>
      </w:r>
      <w:r w:rsidRPr="002861ED">
        <w:rPr>
          <w:rFonts w:ascii="Minion Pro" w:hAnsi="Minion Pro"/>
        </w:rPr>
        <w:t xml:space="preserve">. </w:t>
      </w:r>
      <w:r w:rsidR="009C1698">
        <w:rPr>
          <w:rFonts w:ascii="Minion Pro" w:hAnsi="Minion Pro"/>
        </w:rPr>
        <w:t xml:space="preserve"> </w:t>
      </w:r>
      <w:r w:rsidRPr="002861ED">
        <w:rPr>
          <w:rFonts w:ascii="Minion Pro" w:hAnsi="Minion Pro"/>
        </w:rPr>
        <w:t xml:space="preserve">Esto es un motivo permanente para </w:t>
      </w:r>
      <w:r w:rsidR="009C1698">
        <w:rPr>
          <w:rFonts w:ascii="Minion Pro" w:hAnsi="Minion Pro"/>
        </w:rPr>
        <w:t xml:space="preserve">evaluar el trabajo de las diversas </w:t>
      </w:r>
      <w:r w:rsidRPr="002861ED">
        <w:rPr>
          <w:rFonts w:ascii="Minion Pro" w:hAnsi="Minion Pro"/>
        </w:rPr>
        <w:t>institucion</w:t>
      </w:r>
      <w:r w:rsidR="009C1698">
        <w:rPr>
          <w:rFonts w:ascii="Minion Pro" w:hAnsi="Minion Pro"/>
        </w:rPr>
        <w:t xml:space="preserve">es que trabajan </w:t>
      </w:r>
      <w:r w:rsidRPr="002861ED">
        <w:rPr>
          <w:rFonts w:ascii="Minion Pro" w:hAnsi="Minion Pro"/>
        </w:rPr>
        <w:t xml:space="preserve">en </w:t>
      </w:r>
      <w:r w:rsidR="009C1698">
        <w:rPr>
          <w:rFonts w:ascii="Minion Pro" w:hAnsi="Minion Pro"/>
        </w:rPr>
        <w:t>estas</w:t>
      </w:r>
      <w:r w:rsidRPr="002861ED">
        <w:rPr>
          <w:rFonts w:ascii="Minion Pro" w:hAnsi="Minion Pro"/>
        </w:rPr>
        <w:t xml:space="preserve"> materia</w:t>
      </w:r>
      <w:r w:rsidR="009C1698">
        <w:rPr>
          <w:rFonts w:ascii="Minion Pro" w:hAnsi="Minion Pro"/>
        </w:rPr>
        <w:t xml:space="preserve">s, ya sean públicas o privadas. </w:t>
      </w:r>
    </w:p>
    <w:p w14:paraId="606FAE14" w14:textId="2ECB98FC" w:rsidR="0021757F" w:rsidRPr="002861ED" w:rsidRDefault="0021757F" w:rsidP="005B35D5">
      <w:pPr>
        <w:spacing w:line="360" w:lineRule="auto"/>
        <w:jc w:val="both"/>
        <w:rPr>
          <w:rFonts w:ascii="Minion Pro" w:hAnsi="Minion Pro"/>
        </w:rPr>
      </w:pPr>
      <w:r w:rsidRPr="002861ED">
        <w:rPr>
          <w:rFonts w:ascii="Minion Pro" w:hAnsi="Minion Pro"/>
        </w:rPr>
        <w:t>Dentro de los servicios que son necesarios para el buen y normal funcionamiento de cualquier asentamiento urbano</w:t>
      </w:r>
      <w:r w:rsidR="00A21CDE">
        <w:rPr>
          <w:rFonts w:ascii="Minion Pro" w:hAnsi="Minion Pro"/>
        </w:rPr>
        <w:t>,</w:t>
      </w:r>
      <w:r w:rsidRPr="002861ED">
        <w:rPr>
          <w:rFonts w:ascii="Minion Pro" w:hAnsi="Minion Pro"/>
        </w:rPr>
        <w:t xml:space="preserve"> podemos mencionar el agua y la luz, servicios básicos que requieren las ciudades para poder </w:t>
      </w:r>
      <w:r w:rsidR="00A21CDE" w:rsidRPr="002861ED">
        <w:rPr>
          <w:rFonts w:ascii="Minion Pro" w:hAnsi="Minion Pro"/>
        </w:rPr>
        <w:t>desarrollar su</w:t>
      </w:r>
      <w:r w:rsidRPr="002861ED">
        <w:rPr>
          <w:rFonts w:ascii="Minion Pro" w:hAnsi="Minion Pro"/>
        </w:rPr>
        <w:t xml:space="preserve"> normal funcionamiento, además de ser servicios </w:t>
      </w:r>
      <w:r w:rsidR="00FD2561" w:rsidRPr="002861ED">
        <w:rPr>
          <w:rFonts w:ascii="Minion Pro" w:hAnsi="Minion Pro"/>
        </w:rPr>
        <w:t xml:space="preserve">indispensables </w:t>
      </w:r>
      <w:r w:rsidR="00FD2561">
        <w:rPr>
          <w:rFonts w:ascii="Minion Pro" w:hAnsi="Minion Pro"/>
        </w:rPr>
        <w:t>e</w:t>
      </w:r>
      <w:r w:rsidR="00A21CDE">
        <w:rPr>
          <w:rFonts w:ascii="Minion Pro" w:hAnsi="Minion Pro"/>
        </w:rPr>
        <w:t xml:space="preserve"> incluso vitales </w:t>
      </w:r>
      <w:r w:rsidRPr="002861ED">
        <w:rPr>
          <w:rFonts w:ascii="Minion Pro" w:hAnsi="Minion Pro"/>
        </w:rPr>
        <w:t>para las perso</w:t>
      </w:r>
      <w:r w:rsidR="00A21CDE">
        <w:rPr>
          <w:rFonts w:ascii="Minion Pro" w:hAnsi="Minion Pro"/>
        </w:rPr>
        <w:t>nas.</w:t>
      </w:r>
    </w:p>
    <w:p w14:paraId="40493C61" w14:textId="3F440DEA" w:rsidR="00501F14" w:rsidRPr="002861ED" w:rsidRDefault="00501F14" w:rsidP="005B35D5">
      <w:pPr>
        <w:widowControl w:val="0"/>
        <w:autoSpaceDE w:val="0"/>
        <w:autoSpaceDN w:val="0"/>
        <w:spacing w:after="0" w:line="360" w:lineRule="auto"/>
        <w:ind w:right="115"/>
        <w:jc w:val="both"/>
        <w:rPr>
          <w:rFonts w:ascii="Minion Pro" w:hAnsi="Minion Pro"/>
        </w:rPr>
      </w:pPr>
      <w:r w:rsidRPr="002861ED">
        <w:rPr>
          <w:rFonts w:ascii="Minion Pro" w:hAnsi="Minion Pro"/>
        </w:rPr>
        <w:t>Los eventos climáticos que se producen en nuestro país</w:t>
      </w:r>
      <w:r w:rsidR="00FD2561">
        <w:rPr>
          <w:rFonts w:ascii="Minion Pro" w:hAnsi="Minion Pro"/>
        </w:rPr>
        <w:t>,</w:t>
      </w:r>
      <w:r w:rsidRPr="002861ED">
        <w:rPr>
          <w:rFonts w:ascii="Minion Pro" w:hAnsi="Minion Pro"/>
        </w:rPr>
        <w:t xml:space="preserve"> influyen  en el servicio eléctrico y sanitario de las diversas comunas cuando estas son afectadas  por un tiempo prolongado; de hecho, el temporal de lluvia y viento que azotó la  zona centro sur del país durante  la última semana de julio</w:t>
      </w:r>
      <w:r w:rsidR="009C1698">
        <w:rPr>
          <w:rFonts w:ascii="Minion Pro" w:hAnsi="Minion Pro"/>
        </w:rPr>
        <w:t xml:space="preserve"> del año 2024</w:t>
      </w:r>
      <w:r w:rsidRPr="002861ED">
        <w:rPr>
          <w:rFonts w:ascii="Minion Pro" w:hAnsi="Minion Pro"/>
        </w:rPr>
        <w:t xml:space="preserve">  afectó, solo en la Región Metropolitana, a más de 700 mil usuarios del servicio eléctrico y cerca de 25 mil del </w:t>
      </w:r>
      <w:r w:rsidRPr="002861ED">
        <w:rPr>
          <w:rFonts w:ascii="Minion Pro" w:hAnsi="Minion Pro"/>
        </w:rPr>
        <w:lastRenderedPageBreak/>
        <w:t>servicio de agua potable</w:t>
      </w:r>
      <w:r w:rsidRPr="002861ED">
        <w:rPr>
          <w:rStyle w:val="Refdenotaalpie"/>
          <w:rFonts w:ascii="Minion Pro" w:hAnsi="Minion Pro"/>
        </w:rPr>
        <w:footnoteReference w:id="1"/>
      </w:r>
      <w:r w:rsidRPr="002861ED">
        <w:rPr>
          <w:rFonts w:ascii="Minion Pro" w:hAnsi="Minion Pro"/>
        </w:rPr>
        <w:t>, esto sin contar a los afectados de las regiones de O’Higgins, Valparaíso, Maule, Los Ríos</w:t>
      </w:r>
      <w:r w:rsidR="00FD2561">
        <w:rPr>
          <w:rFonts w:ascii="Minion Pro" w:hAnsi="Minion Pro"/>
        </w:rPr>
        <w:t xml:space="preserve">, Los Lagos, Biobío,  Ñuble </w:t>
      </w:r>
      <w:r w:rsidRPr="002861ED">
        <w:rPr>
          <w:rFonts w:ascii="Minion Pro" w:hAnsi="Minion Pro"/>
        </w:rPr>
        <w:t>y la Araucanía.</w:t>
      </w:r>
    </w:p>
    <w:p w14:paraId="47167EEB" w14:textId="77777777" w:rsidR="00300666" w:rsidRPr="002861ED" w:rsidRDefault="00300666" w:rsidP="005B35D5">
      <w:pPr>
        <w:widowControl w:val="0"/>
        <w:autoSpaceDE w:val="0"/>
        <w:autoSpaceDN w:val="0"/>
        <w:spacing w:after="0" w:line="360" w:lineRule="auto"/>
        <w:ind w:right="115"/>
        <w:jc w:val="both"/>
        <w:rPr>
          <w:rFonts w:ascii="Minion Pro" w:hAnsi="Minion Pro"/>
        </w:rPr>
      </w:pPr>
    </w:p>
    <w:p w14:paraId="220D2EE8" w14:textId="6FB01CD4" w:rsidR="00300666" w:rsidRPr="002861ED" w:rsidRDefault="00300666" w:rsidP="005B35D5">
      <w:pPr>
        <w:widowControl w:val="0"/>
        <w:autoSpaceDE w:val="0"/>
        <w:autoSpaceDN w:val="0"/>
        <w:spacing w:after="0" w:line="360" w:lineRule="auto"/>
        <w:ind w:right="115"/>
        <w:jc w:val="both"/>
        <w:rPr>
          <w:rFonts w:ascii="Minion Pro" w:hAnsi="Minion Pro"/>
        </w:rPr>
      </w:pPr>
      <w:r w:rsidRPr="002861ED">
        <w:rPr>
          <w:rFonts w:ascii="Minion Pro" w:hAnsi="Minion Pro"/>
          <w:noProof/>
        </w:rPr>
        <w:drawing>
          <wp:inline distT="0" distB="0" distL="0" distR="0" wp14:anchorId="454F0799" wp14:editId="1DDC8FAD">
            <wp:extent cx="5612130" cy="3453765"/>
            <wp:effectExtent l="0" t="0" r="7620" b="0"/>
            <wp:docPr id="50597357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5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61ED">
        <w:rPr>
          <w:rFonts w:ascii="Minion Pro" w:hAnsi="Minion Pro"/>
        </w:rPr>
        <w:t xml:space="preserve"> </w:t>
      </w:r>
      <w:r w:rsidRPr="002861ED">
        <w:rPr>
          <w:rStyle w:val="Refdenotaalpie"/>
          <w:rFonts w:ascii="Minion Pro" w:hAnsi="Minion Pro"/>
        </w:rPr>
        <w:footnoteReference w:id="2"/>
      </w:r>
    </w:p>
    <w:p w14:paraId="322AAAD7" w14:textId="549E3BAA" w:rsidR="00501F14" w:rsidRPr="002861ED" w:rsidRDefault="00501F14" w:rsidP="005B35D5">
      <w:pPr>
        <w:widowControl w:val="0"/>
        <w:autoSpaceDE w:val="0"/>
        <w:autoSpaceDN w:val="0"/>
        <w:spacing w:after="0" w:line="360" w:lineRule="auto"/>
        <w:ind w:right="115"/>
        <w:jc w:val="both"/>
        <w:rPr>
          <w:rFonts w:ascii="Minion Pro" w:hAnsi="Minion Pro"/>
        </w:rPr>
      </w:pPr>
    </w:p>
    <w:p w14:paraId="63DCDECC" w14:textId="54143FEB" w:rsidR="00A21CDE" w:rsidRDefault="00501F14" w:rsidP="005B35D5">
      <w:pPr>
        <w:widowControl w:val="0"/>
        <w:autoSpaceDE w:val="0"/>
        <w:autoSpaceDN w:val="0"/>
        <w:spacing w:after="0" w:line="360" w:lineRule="auto"/>
        <w:ind w:right="115"/>
        <w:jc w:val="both"/>
        <w:rPr>
          <w:rFonts w:ascii="Minion Pro" w:hAnsi="Minion Pro"/>
        </w:rPr>
      </w:pPr>
      <w:r w:rsidRPr="002861ED">
        <w:rPr>
          <w:rFonts w:ascii="Minion Pro" w:hAnsi="Minion Pro"/>
        </w:rPr>
        <w:t>Lo anterior evidencia que las empresas no se preparan para los estragos que generan las condiciones</w:t>
      </w:r>
      <w:r w:rsidR="009C1698">
        <w:rPr>
          <w:rFonts w:ascii="Minion Pro" w:hAnsi="Minion Pro"/>
        </w:rPr>
        <w:t xml:space="preserve"> climáticas</w:t>
      </w:r>
      <w:r w:rsidRPr="002861ED">
        <w:rPr>
          <w:rFonts w:ascii="Minion Pro" w:hAnsi="Minion Pro"/>
        </w:rPr>
        <w:t xml:space="preserve"> adversas </w:t>
      </w:r>
      <w:r w:rsidR="009C1698">
        <w:rPr>
          <w:rFonts w:ascii="Minion Pro" w:hAnsi="Minion Pro"/>
        </w:rPr>
        <w:t xml:space="preserve">o los eventos naturales </w:t>
      </w:r>
      <w:r w:rsidRPr="002861ED">
        <w:rPr>
          <w:rFonts w:ascii="Minion Pro" w:hAnsi="Minion Pro"/>
        </w:rPr>
        <w:t>en el sistema de distribución de energía y de suministro de agua, como tampoco tienen un sentido de urgencia en la reposición de dichos servicios, lo que puede llegar a tardar</w:t>
      </w:r>
      <w:r w:rsidR="00A21CDE">
        <w:rPr>
          <w:rFonts w:ascii="Minion Pro" w:hAnsi="Minion Pro"/>
        </w:rPr>
        <w:t xml:space="preserve"> más de cuatro días. </w:t>
      </w:r>
    </w:p>
    <w:p w14:paraId="34237E84" w14:textId="6BB2E671" w:rsidR="00501F14" w:rsidRPr="002861ED" w:rsidRDefault="00501F14" w:rsidP="005B35D5">
      <w:pPr>
        <w:widowControl w:val="0"/>
        <w:autoSpaceDE w:val="0"/>
        <w:autoSpaceDN w:val="0"/>
        <w:spacing w:after="0" w:line="360" w:lineRule="auto"/>
        <w:ind w:right="115"/>
        <w:jc w:val="both"/>
        <w:rPr>
          <w:rFonts w:ascii="Minion Pro" w:hAnsi="Minion Pro"/>
        </w:rPr>
      </w:pPr>
      <w:r w:rsidRPr="002861ED">
        <w:rPr>
          <w:rFonts w:ascii="Minion Pro" w:hAnsi="Minion Pro"/>
        </w:rPr>
        <w:t xml:space="preserve">  </w:t>
      </w:r>
      <w:r w:rsidR="009C1698">
        <w:rPr>
          <w:rFonts w:ascii="Minion Pro" w:hAnsi="Minion Pro"/>
        </w:rPr>
        <w:t>Existen quejas y reclamos</w:t>
      </w:r>
      <w:r w:rsidRPr="002861ED">
        <w:rPr>
          <w:rFonts w:ascii="Minion Pro" w:hAnsi="Minion Pro"/>
        </w:rPr>
        <w:t xml:space="preserve"> permanentes por falta de información, lentitud y ausencia de cuadrillas de emergencias, cuestión que ha sido denunciada por la autoridad y los mismos afectados</w:t>
      </w:r>
      <w:r w:rsidRPr="002861ED">
        <w:rPr>
          <w:rStyle w:val="Refdenotaalpie"/>
          <w:rFonts w:ascii="Minion Pro" w:hAnsi="Minion Pro"/>
        </w:rPr>
        <w:footnoteReference w:id="3"/>
      </w:r>
      <w:r w:rsidRPr="002861ED">
        <w:rPr>
          <w:rFonts w:ascii="Minion Pro" w:hAnsi="Minion Pro"/>
        </w:rPr>
        <w:t xml:space="preserve">. </w:t>
      </w:r>
    </w:p>
    <w:p w14:paraId="0DD98C1C" w14:textId="77777777" w:rsidR="00300666" w:rsidRPr="002861ED" w:rsidRDefault="00300666" w:rsidP="00684D88">
      <w:pPr>
        <w:widowControl w:val="0"/>
        <w:autoSpaceDE w:val="0"/>
        <w:autoSpaceDN w:val="0"/>
        <w:spacing w:after="0" w:line="360" w:lineRule="auto"/>
        <w:ind w:right="115"/>
        <w:jc w:val="both"/>
        <w:rPr>
          <w:rFonts w:ascii="Minion Pro" w:hAnsi="Minion Pro"/>
        </w:rPr>
      </w:pPr>
    </w:p>
    <w:p w14:paraId="4380558E" w14:textId="2009C1F9" w:rsidR="00501F14" w:rsidRDefault="00501F14" w:rsidP="00684D88">
      <w:pPr>
        <w:widowControl w:val="0"/>
        <w:autoSpaceDE w:val="0"/>
        <w:autoSpaceDN w:val="0"/>
        <w:spacing w:after="0" w:line="360" w:lineRule="auto"/>
        <w:ind w:right="115"/>
        <w:jc w:val="both"/>
        <w:rPr>
          <w:rFonts w:ascii="Minion Pro" w:hAnsi="Minion Pro"/>
        </w:rPr>
      </w:pPr>
      <w:r w:rsidRPr="002861ED">
        <w:rPr>
          <w:rFonts w:ascii="Minion Pro" w:hAnsi="Minion Pro"/>
        </w:rPr>
        <w:lastRenderedPageBreak/>
        <w:t>Las medidas de mitigación adoptadas son insuficientes</w:t>
      </w:r>
      <w:r w:rsidR="009C1698">
        <w:rPr>
          <w:rFonts w:ascii="Minion Pro" w:hAnsi="Minion Pro"/>
        </w:rPr>
        <w:t xml:space="preserve"> </w:t>
      </w:r>
      <w:r w:rsidRPr="002861ED">
        <w:rPr>
          <w:rFonts w:ascii="Minion Pro" w:hAnsi="Minion Pro"/>
        </w:rPr>
        <w:t xml:space="preserve">y, al parecer, las multas que la Superintendencia de </w:t>
      </w:r>
      <w:r w:rsidR="00A21CDE" w:rsidRPr="002861ED">
        <w:rPr>
          <w:rFonts w:ascii="Minion Pro" w:hAnsi="Minion Pro"/>
        </w:rPr>
        <w:t>Electricidad impone</w:t>
      </w:r>
      <w:r w:rsidRPr="002861ED">
        <w:rPr>
          <w:rFonts w:ascii="Minion Pro" w:hAnsi="Minion Pro"/>
        </w:rPr>
        <w:t xml:space="preserve"> no son lo suficientemente disuasivas, ni tampoco generan un impacto que obligue a las empresas distribuidoras</w:t>
      </w:r>
      <w:r w:rsidR="00A21CDE">
        <w:rPr>
          <w:rFonts w:ascii="Minion Pro" w:hAnsi="Minion Pro"/>
        </w:rPr>
        <w:t xml:space="preserve"> de electricidad </w:t>
      </w:r>
      <w:r w:rsidRPr="002861ED">
        <w:rPr>
          <w:rFonts w:ascii="Minion Pro" w:hAnsi="Minion Pro"/>
        </w:rPr>
        <w:t>a modificar sus protocolos, reforzar sus cuadrillas e implementar medidas</w:t>
      </w:r>
      <w:r w:rsidR="00B448FB" w:rsidRPr="002861ED">
        <w:rPr>
          <w:rFonts w:ascii="Minion Pro" w:hAnsi="Minion Pro"/>
        </w:rPr>
        <w:t xml:space="preserve"> efectivas para los usuarios frente a</w:t>
      </w:r>
      <w:r w:rsidRPr="002861ED">
        <w:rPr>
          <w:rFonts w:ascii="Minion Pro" w:hAnsi="Minion Pro"/>
        </w:rPr>
        <w:t xml:space="preserve"> cortes prolongados. </w:t>
      </w:r>
      <w:r w:rsidR="00B448FB" w:rsidRPr="002861ED">
        <w:rPr>
          <w:rFonts w:ascii="Minion Pro" w:hAnsi="Minion Pro"/>
        </w:rPr>
        <w:t xml:space="preserve"> </w:t>
      </w:r>
    </w:p>
    <w:p w14:paraId="006CAFB1" w14:textId="5877717A" w:rsidR="00501F14" w:rsidRDefault="00501F14" w:rsidP="00684D88">
      <w:pPr>
        <w:widowControl w:val="0"/>
        <w:autoSpaceDE w:val="0"/>
        <w:autoSpaceDN w:val="0"/>
        <w:spacing w:after="0" w:line="360" w:lineRule="auto"/>
        <w:ind w:right="115"/>
        <w:jc w:val="both"/>
        <w:rPr>
          <w:rFonts w:ascii="Minion Pro" w:hAnsi="Minion Pro"/>
        </w:rPr>
      </w:pPr>
      <w:r w:rsidRPr="002861ED">
        <w:rPr>
          <w:rFonts w:ascii="Minion Pro" w:hAnsi="Minion Pro"/>
        </w:rPr>
        <w:t>Junto a esto</w:t>
      </w:r>
      <w:r w:rsidR="00FD2561">
        <w:rPr>
          <w:rFonts w:ascii="Minion Pro" w:hAnsi="Minion Pro"/>
        </w:rPr>
        <w:t>,</w:t>
      </w:r>
      <w:r w:rsidRPr="002861ED">
        <w:rPr>
          <w:rFonts w:ascii="Minion Pro" w:hAnsi="Minion Pro"/>
        </w:rPr>
        <w:t xml:space="preserve"> ha quedado al descubierto la </w:t>
      </w:r>
      <w:r w:rsidR="00B448FB" w:rsidRPr="002861ED">
        <w:rPr>
          <w:rFonts w:ascii="Minion Pro" w:hAnsi="Minion Pro"/>
        </w:rPr>
        <w:t>falta d</w:t>
      </w:r>
      <w:r w:rsidRPr="002861ED">
        <w:rPr>
          <w:rFonts w:ascii="Minion Pro" w:hAnsi="Minion Pro"/>
        </w:rPr>
        <w:t>e información oportuna, especialmente por parte de las empresas distribuidoras de energía</w:t>
      </w:r>
      <w:r w:rsidR="00300666" w:rsidRPr="002861ED">
        <w:rPr>
          <w:rFonts w:ascii="Minion Pro" w:hAnsi="Minion Pro"/>
        </w:rPr>
        <w:t xml:space="preserve">, </w:t>
      </w:r>
      <w:r w:rsidR="00FD2561">
        <w:rPr>
          <w:rFonts w:ascii="Minion Pro" w:hAnsi="Minion Pro"/>
        </w:rPr>
        <w:t>casos</w:t>
      </w:r>
      <w:r w:rsidR="00300666" w:rsidRPr="002861ED">
        <w:rPr>
          <w:rFonts w:ascii="Minion Pro" w:hAnsi="Minion Pro"/>
        </w:rPr>
        <w:t xml:space="preserve"> </w:t>
      </w:r>
      <w:r w:rsidR="00A87315" w:rsidRPr="002861ED">
        <w:rPr>
          <w:rFonts w:ascii="Minion Pro" w:hAnsi="Minion Pro"/>
        </w:rPr>
        <w:t>que se</w:t>
      </w:r>
      <w:r w:rsidRPr="002861ED">
        <w:rPr>
          <w:rFonts w:ascii="Minion Pro" w:hAnsi="Minion Pro"/>
        </w:rPr>
        <w:t xml:space="preserve"> repite</w:t>
      </w:r>
      <w:r w:rsidR="00FD2561">
        <w:rPr>
          <w:rFonts w:ascii="Minion Pro" w:hAnsi="Minion Pro"/>
        </w:rPr>
        <w:t>n</w:t>
      </w:r>
      <w:r w:rsidRPr="002861ED">
        <w:rPr>
          <w:rFonts w:ascii="Minion Pro" w:hAnsi="Minion Pro"/>
        </w:rPr>
        <w:t xml:space="preserve"> año a año, evidenciando una realidad preocupante: las empresas sanitarias y eléctricas muchas veces no toman resguardos básicos para mantener el normal funcionamiento del servicio. </w:t>
      </w:r>
    </w:p>
    <w:p w14:paraId="40A97947" w14:textId="782C2376" w:rsidR="00A20CC0" w:rsidRPr="002861ED" w:rsidRDefault="00A21CDE" w:rsidP="00684D88">
      <w:pPr>
        <w:spacing w:line="360" w:lineRule="auto"/>
        <w:jc w:val="both"/>
        <w:rPr>
          <w:rFonts w:ascii="Minion Pro" w:hAnsi="Minion Pro"/>
        </w:rPr>
      </w:pPr>
      <w:r>
        <w:rPr>
          <w:rFonts w:ascii="Minion Pro" w:hAnsi="Minion Pro"/>
        </w:rPr>
        <w:t>L</w:t>
      </w:r>
      <w:r w:rsidR="00A20CC0" w:rsidRPr="002861ED">
        <w:rPr>
          <w:rFonts w:ascii="Minion Pro" w:hAnsi="Minion Pro"/>
        </w:rPr>
        <w:t xml:space="preserve">as situaciones de emergencia que afectan a la infraestructura sanitaria implican el despliegue de importantes esfuerzos para garantizar un nivel mínimo de servicio, cumpliendo a la vez con la normativa vigente relativa a la provisión del servicio de agua </w:t>
      </w:r>
      <w:r w:rsidRPr="002861ED">
        <w:rPr>
          <w:rFonts w:ascii="Minion Pro" w:hAnsi="Minion Pro"/>
        </w:rPr>
        <w:t>potable</w:t>
      </w:r>
      <w:r>
        <w:rPr>
          <w:rFonts w:ascii="Minion Pro" w:hAnsi="Minion Pro"/>
        </w:rPr>
        <w:t>.</w:t>
      </w:r>
      <w:r w:rsidR="00FD2561">
        <w:rPr>
          <w:rFonts w:ascii="Minion Pro" w:hAnsi="Minion Pro"/>
        </w:rPr>
        <w:t xml:space="preserve"> </w:t>
      </w:r>
      <w:r w:rsidR="00A20CC0" w:rsidRPr="002861ED">
        <w:rPr>
          <w:rFonts w:ascii="Minion Pro" w:hAnsi="Minion Pro"/>
        </w:rPr>
        <w:t xml:space="preserve">A esto se ha sumado el concepto de seguridad adicional, que aumenta las exigencias a </w:t>
      </w:r>
      <w:r w:rsidR="00FD2561">
        <w:rPr>
          <w:rFonts w:ascii="Minion Pro" w:hAnsi="Minion Pro"/>
        </w:rPr>
        <w:t>l</w:t>
      </w:r>
      <w:r w:rsidR="00A20CC0" w:rsidRPr="002861ED">
        <w:rPr>
          <w:rFonts w:ascii="Minion Pro" w:hAnsi="Minion Pro"/>
        </w:rPr>
        <w:t>a industria para reducir los riesgos frente a eventuales amenazas y desastres</w:t>
      </w:r>
      <w:r w:rsidR="00A20CC0" w:rsidRPr="002861ED">
        <w:rPr>
          <w:rStyle w:val="Refdenotaalpie"/>
          <w:rFonts w:ascii="Minion Pro" w:hAnsi="Minion Pro"/>
        </w:rPr>
        <w:footnoteReference w:id="4"/>
      </w:r>
      <w:r w:rsidR="00A20CC0" w:rsidRPr="002861ED">
        <w:rPr>
          <w:rFonts w:ascii="Minion Pro" w:hAnsi="Minion Pro"/>
        </w:rPr>
        <w:t>.</w:t>
      </w:r>
      <w:r>
        <w:rPr>
          <w:rFonts w:ascii="Minion Pro" w:hAnsi="Minion Pro"/>
        </w:rPr>
        <w:t xml:space="preserve">  </w:t>
      </w:r>
      <w:r w:rsidR="00FD2561">
        <w:rPr>
          <w:rFonts w:ascii="Minion Pro" w:hAnsi="Minion Pro"/>
        </w:rPr>
        <w:t xml:space="preserve">En la </w:t>
      </w:r>
      <w:r w:rsidR="009C1698">
        <w:rPr>
          <w:rFonts w:ascii="Minion Pro" w:hAnsi="Minion Pro"/>
        </w:rPr>
        <w:t>práctica</w:t>
      </w:r>
      <w:r w:rsidR="00FD2561">
        <w:rPr>
          <w:rFonts w:ascii="Minion Pro" w:hAnsi="Minion Pro"/>
        </w:rPr>
        <w:t>,</w:t>
      </w:r>
      <w:r w:rsidRPr="002861ED">
        <w:rPr>
          <w:rFonts w:ascii="Minion Pro" w:hAnsi="Minion Pro"/>
        </w:rPr>
        <w:t xml:space="preserve"> el</w:t>
      </w:r>
      <w:r w:rsidR="00A20CC0" w:rsidRPr="002861ED">
        <w:rPr>
          <w:rFonts w:ascii="Minion Pro" w:hAnsi="Minion Pro"/>
        </w:rPr>
        <w:t xml:space="preserve"> servicio, especialmente en situaciones climáticas adversas o de emergencias, se interrumpe y no se entrega, pudiendo demorar días en reponerlo. </w:t>
      </w:r>
    </w:p>
    <w:p w14:paraId="409E7BA0" w14:textId="5040E1EE" w:rsidR="00A20CC0" w:rsidRPr="002861ED" w:rsidRDefault="00A20CC0" w:rsidP="00684D88">
      <w:pPr>
        <w:spacing w:line="360" w:lineRule="auto"/>
        <w:jc w:val="both"/>
        <w:rPr>
          <w:rFonts w:ascii="Minion Pro" w:hAnsi="Minion Pro"/>
        </w:rPr>
      </w:pPr>
      <w:r w:rsidRPr="002861ED">
        <w:rPr>
          <w:rFonts w:ascii="Minion Pro" w:hAnsi="Minion Pro"/>
        </w:rPr>
        <w:t xml:space="preserve">Lo anterior motiva la presentación del presente proyecto de ley, el cual tiene por objeto normar las actuaciones mínimas de las empresas de servicios </w:t>
      </w:r>
      <w:r w:rsidR="00FD2561">
        <w:rPr>
          <w:rFonts w:ascii="Minion Pro" w:hAnsi="Minion Pro"/>
        </w:rPr>
        <w:t xml:space="preserve">de distribución eléctrica y sanitarios, </w:t>
      </w:r>
      <w:r w:rsidRPr="002861ED">
        <w:rPr>
          <w:rFonts w:ascii="Minion Pro" w:hAnsi="Minion Pro"/>
        </w:rPr>
        <w:t>frente a eventos climáticos complejos o emergencias</w:t>
      </w:r>
      <w:r w:rsidR="00FD2561">
        <w:rPr>
          <w:rFonts w:ascii="Minion Pro" w:hAnsi="Minion Pro"/>
        </w:rPr>
        <w:t>, disponiendo para esto una serie de actuaciones y sanciones en caso de incumplimiento</w:t>
      </w:r>
      <w:r w:rsidR="00A21CDE">
        <w:rPr>
          <w:rFonts w:ascii="Minion Pro" w:hAnsi="Minion Pro"/>
        </w:rPr>
        <w:t xml:space="preserve">. </w:t>
      </w:r>
    </w:p>
    <w:p w14:paraId="1A98C31E" w14:textId="6AC20C24" w:rsidR="00DF23DD" w:rsidRPr="002861ED" w:rsidRDefault="009C1698" w:rsidP="00684D88">
      <w:pPr>
        <w:spacing w:line="360" w:lineRule="auto"/>
        <w:jc w:val="both"/>
        <w:rPr>
          <w:rFonts w:ascii="Minion Pro" w:hAnsi="Minion Pro"/>
        </w:rPr>
      </w:pPr>
      <w:r>
        <w:rPr>
          <w:rFonts w:ascii="Minion Pro" w:hAnsi="Minion Pro"/>
        </w:rPr>
        <w:t>La</w:t>
      </w:r>
      <w:r w:rsidR="00DF23DD" w:rsidRPr="002861ED">
        <w:rPr>
          <w:rFonts w:ascii="Minion Pro" w:hAnsi="Minion Pro"/>
        </w:rPr>
        <w:t xml:space="preserve"> norma señala en </w:t>
      </w:r>
      <w:r w:rsidR="00FD2561">
        <w:rPr>
          <w:rFonts w:ascii="Minion Pro" w:hAnsi="Minion Pro"/>
        </w:rPr>
        <w:t>el</w:t>
      </w:r>
      <w:r w:rsidR="00DF23DD" w:rsidRPr="002861ED">
        <w:rPr>
          <w:rFonts w:ascii="Minion Pro" w:hAnsi="Minion Pro"/>
        </w:rPr>
        <w:t xml:space="preserve"> artículo 35 de la </w:t>
      </w:r>
      <w:r w:rsidR="00A20CC0" w:rsidRPr="002861ED">
        <w:rPr>
          <w:rFonts w:ascii="Minion Pro" w:hAnsi="Minion Pro"/>
        </w:rPr>
        <w:t>Ley General de Servicios Sanitarios</w:t>
      </w:r>
      <w:r w:rsidR="00FD2561">
        <w:rPr>
          <w:rFonts w:ascii="Minion Pro" w:hAnsi="Minion Pro"/>
        </w:rPr>
        <w:t>,</w:t>
      </w:r>
      <w:r w:rsidR="00DF23DD" w:rsidRPr="002861ED">
        <w:rPr>
          <w:rFonts w:ascii="Minion Pro" w:hAnsi="Minion Pro"/>
        </w:rPr>
        <w:t xml:space="preserve"> que el prestador de estos </w:t>
      </w:r>
      <w:r w:rsidR="001773B4" w:rsidRPr="002861ED">
        <w:rPr>
          <w:rFonts w:ascii="Minion Pro" w:hAnsi="Minion Pro"/>
        </w:rPr>
        <w:t xml:space="preserve">debe garantiza la continuidad y calidad del servicio, pudiendo ser estas afectadas solo por causas de fuerza mayor.  </w:t>
      </w:r>
      <w:r w:rsidR="00A21CDE" w:rsidRPr="002861ED">
        <w:rPr>
          <w:rFonts w:ascii="Minion Pro" w:hAnsi="Minion Pro"/>
        </w:rPr>
        <w:t>También</w:t>
      </w:r>
      <w:r w:rsidR="001773B4" w:rsidRPr="002861ED">
        <w:rPr>
          <w:rFonts w:ascii="Minion Pro" w:hAnsi="Minion Pro"/>
        </w:rPr>
        <w:t xml:space="preserve"> incorpora la posibilidad de interrumpir de forma programada, debiendo informar previamente. </w:t>
      </w:r>
    </w:p>
    <w:p w14:paraId="79785792" w14:textId="1A23B036" w:rsidR="001773B4" w:rsidRPr="002861ED" w:rsidRDefault="001773B4" w:rsidP="00684D88">
      <w:pPr>
        <w:spacing w:line="360" w:lineRule="auto"/>
        <w:jc w:val="both"/>
        <w:rPr>
          <w:rFonts w:ascii="Minion Pro" w:hAnsi="Minion Pro"/>
        </w:rPr>
      </w:pPr>
      <w:r w:rsidRPr="002861ED">
        <w:rPr>
          <w:rFonts w:ascii="Minion Pro" w:hAnsi="Minion Pro"/>
        </w:rPr>
        <w:lastRenderedPageBreak/>
        <w:t xml:space="preserve">En materia </w:t>
      </w:r>
      <w:r w:rsidR="00A21CDE">
        <w:rPr>
          <w:rFonts w:ascii="Minion Pro" w:hAnsi="Minion Pro"/>
        </w:rPr>
        <w:t xml:space="preserve">de emergencia </w:t>
      </w:r>
      <w:r w:rsidRPr="002861ED">
        <w:rPr>
          <w:rFonts w:ascii="Minion Pro" w:hAnsi="Minion Pro"/>
        </w:rPr>
        <w:t>eléctrica, las medidas</w:t>
      </w:r>
      <w:r w:rsidR="00A21CDE">
        <w:rPr>
          <w:rFonts w:ascii="Minion Pro" w:hAnsi="Minion Pro"/>
        </w:rPr>
        <w:t xml:space="preserve"> a </w:t>
      </w:r>
      <w:r w:rsidR="00CE4616">
        <w:rPr>
          <w:rFonts w:ascii="Minion Pro" w:hAnsi="Minion Pro"/>
        </w:rPr>
        <w:t>adoptar vienen</w:t>
      </w:r>
      <w:r w:rsidR="00A21CDE">
        <w:rPr>
          <w:rFonts w:ascii="Minion Pro" w:hAnsi="Minion Pro"/>
        </w:rPr>
        <w:t xml:space="preserve"> delineadas por la administración</w:t>
      </w:r>
      <w:r w:rsidRPr="002861ED">
        <w:rPr>
          <w:rFonts w:ascii="Minion Pro" w:hAnsi="Minion Pro"/>
        </w:rPr>
        <w:t xml:space="preserve">, siendo la </w:t>
      </w:r>
      <w:r w:rsidR="00684D88" w:rsidRPr="002861ED">
        <w:rPr>
          <w:rFonts w:ascii="Minion Pro" w:hAnsi="Minion Pro"/>
        </w:rPr>
        <w:t>autoridad la</w:t>
      </w:r>
      <w:r w:rsidRPr="002861ED">
        <w:rPr>
          <w:rFonts w:ascii="Minion Pro" w:hAnsi="Minion Pro"/>
        </w:rPr>
        <w:t xml:space="preserve"> encargada de regular las acciones de las empresas distribuidoras en materias de emergencias. </w:t>
      </w:r>
    </w:p>
    <w:p w14:paraId="28805978" w14:textId="511EB90F" w:rsidR="001773B4" w:rsidRPr="002861ED" w:rsidRDefault="001773B4" w:rsidP="00684D88">
      <w:pPr>
        <w:spacing w:line="360" w:lineRule="auto"/>
        <w:jc w:val="both"/>
        <w:rPr>
          <w:rFonts w:ascii="Minion Pro" w:hAnsi="Minion Pro"/>
        </w:rPr>
      </w:pPr>
      <w:r w:rsidRPr="002861ED">
        <w:rPr>
          <w:rFonts w:ascii="Minion Pro" w:hAnsi="Minion Pro"/>
        </w:rPr>
        <w:t xml:space="preserve">Urge elaborar una política de procedimientos operativos, estandarizados, que guíen la planificación, </w:t>
      </w:r>
      <w:r w:rsidR="00A21CDE" w:rsidRPr="002861ED">
        <w:rPr>
          <w:rFonts w:ascii="Minion Pro" w:hAnsi="Minion Pro"/>
        </w:rPr>
        <w:t>organización, disposición</w:t>
      </w:r>
      <w:r w:rsidRPr="002861ED">
        <w:rPr>
          <w:rFonts w:ascii="Minion Pro" w:hAnsi="Minion Pro"/>
        </w:rPr>
        <w:t xml:space="preserve"> de personal y movilización de recursos en la gestión de emergencias, eventos climatológicos u otros riesgos a los que puede verse sometido el sistema, y que signifiquen una interrupción del servicio. </w:t>
      </w:r>
    </w:p>
    <w:p w14:paraId="3643F7DB" w14:textId="5172DEFC" w:rsidR="005B35D5" w:rsidRPr="002861ED" w:rsidRDefault="00A757DF" w:rsidP="00684D88">
      <w:pPr>
        <w:spacing w:line="360" w:lineRule="auto"/>
        <w:jc w:val="both"/>
        <w:rPr>
          <w:rFonts w:ascii="Minion Pro" w:hAnsi="Minion Pro"/>
        </w:rPr>
      </w:pPr>
      <w:r w:rsidRPr="002861ED">
        <w:rPr>
          <w:rFonts w:ascii="Minion Pro" w:hAnsi="Minion Pro"/>
        </w:rPr>
        <w:t>Los fenómenos climáticos como lluvias, inundaciones, aluviones, crecidas de ríos</w:t>
      </w:r>
      <w:r w:rsidR="005B35D5" w:rsidRPr="002861ED">
        <w:rPr>
          <w:rFonts w:ascii="Minion Pro" w:hAnsi="Minion Pro"/>
        </w:rPr>
        <w:t xml:space="preserve"> y</w:t>
      </w:r>
      <w:r w:rsidRPr="002861ED">
        <w:rPr>
          <w:rFonts w:ascii="Minion Pro" w:hAnsi="Minion Pro"/>
        </w:rPr>
        <w:t xml:space="preserve"> vientos </w:t>
      </w:r>
      <w:r w:rsidR="00684D88" w:rsidRPr="002861ED">
        <w:rPr>
          <w:rFonts w:ascii="Minion Pro" w:hAnsi="Minion Pro"/>
        </w:rPr>
        <w:t>fuertes, que</w:t>
      </w:r>
      <w:r w:rsidRPr="002861ED">
        <w:rPr>
          <w:rFonts w:ascii="Minion Pro" w:hAnsi="Minion Pro"/>
        </w:rPr>
        <w:t xml:space="preserve"> atentan contra la autonomía del sistema y su ciclo de distribución, afectando a una población que demanda </w:t>
      </w:r>
      <w:r w:rsidR="00B601E7">
        <w:rPr>
          <w:rFonts w:ascii="Minion Pro" w:hAnsi="Minion Pro"/>
        </w:rPr>
        <w:t xml:space="preserve">la continuidad del servicio, </w:t>
      </w:r>
      <w:r w:rsidR="008F3B86" w:rsidRPr="002861ED">
        <w:rPr>
          <w:rFonts w:ascii="Minion Pro" w:hAnsi="Minion Pro"/>
        </w:rPr>
        <w:t>deben tener respuestas rápida y efectiva,</w:t>
      </w:r>
      <w:r w:rsidR="00A21CDE">
        <w:rPr>
          <w:rFonts w:ascii="Minion Pro" w:hAnsi="Minion Pro"/>
        </w:rPr>
        <w:t xml:space="preserve"> además de medidas que obliguen a los concesionarios a cumpli</w:t>
      </w:r>
      <w:r w:rsidR="002172FB">
        <w:rPr>
          <w:rFonts w:ascii="Minion Pro" w:hAnsi="Minion Pro"/>
        </w:rPr>
        <w:t>r</w:t>
      </w:r>
      <w:r w:rsidR="00CE4616">
        <w:rPr>
          <w:rFonts w:ascii="Minion Pro" w:hAnsi="Minion Pro"/>
        </w:rPr>
        <w:t>.</w:t>
      </w:r>
    </w:p>
    <w:p w14:paraId="52B93524" w14:textId="77777777" w:rsidR="005B35D5" w:rsidRPr="002861ED" w:rsidRDefault="005B35D5" w:rsidP="00684D88">
      <w:pPr>
        <w:jc w:val="both"/>
        <w:rPr>
          <w:rFonts w:ascii="Minion Pro" w:hAnsi="Minion Pro"/>
        </w:rPr>
      </w:pPr>
    </w:p>
    <w:p w14:paraId="624AD820" w14:textId="77777777" w:rsidR="005B35D5" w:rsidRPr="002861ED" w:rsidRDefault="005B35D5">
      <w:pPr>
        <w:rPr>
          <w:rFonts w:ascii="Minion Pro" w:hAnsi="Minion Pro"/>
        </w:rPr>
      </w:pPr>
    </w:p>
    <w:p w14:paraId="7BACE0B2" w14:textId="77777777" w:rsidR="00777774" w:rsidRPr="002861ED" w:rsidRDefault="00777774" w:rsidP="00777774">
      <w:pPr>
        <w:jc w:val="center"/>
        <w:rPr>
          <w:rFonts w:ascii="Minion Pro" w:hAnsi="Minion Pro"/>
          <w:b/>
          <w:bCs/>
          <w:u w:val="single"/>
        </w:rPr>
      </w:pPr>
    </w:p>
    <w:p w14:paraId="36A624B5" w14:textId="6C862BA2" w:rsidR="00777774" w:rsidRPr="002861ED" w:rsidRDefault="00777774" w:rsidP="00777774">
      <w:pPr>
        <w:jc w:val="center"/>
        <w:rPr>
          <w:rFonts w:ascii="Minion Pro" w:hAnsi="Minion Pro"/>
          <w:b/>
          <w:bCs/>
          <w:u w:val="single"/>
        </w:rPr>
      </w:pPr>
      <w:r w:rsidRPr="002861ED">
        <w:rPr>
          <w:rFonts w:ascii="Minion Pro" w:hAnsi="Minion Pro"/>
          <w:b/>
          <w:bCs/>
          <w:u w:val="single"/>
        </w:rPr>
        <w:t>Proyecto de ley</w:t>
      </w:r>
    </w:p>
    <w:p w14:paraId="362E7746" w14:textId="77777777" w:rsidR="00B517B6" w:rsidRPr="002861ED" w:rsidRDefault="00B517B6" w:rsidP="00B601E7">
      <w:pPr>
        <w:spacing w:line="360" w:lineRule="auto"/>
        <w:jc w:val="both"/>
        <w:rPr>
          <w:rFonts w:ascii="Minion Pro" w:hAnsi="Minion Pro"/>
          <w:b/>
          <w:bCs/>
          <w:u w:val="single"/>
        </w:rPr>
      </w:pPr>
    </w:p>
    <w:p w14:paraId="5E48283F" w14:textId="2DBB0C92" w:rsidR="00955BE8" w:rsidRDefault="005B35D5" w:rsidP="00B601E7">
      <w:pPr>
        <w:spacing w:line="360" w:lineRule="auto"/>
        <w:jc w:val="both"/>
        <w:rPr>
          <w:rFonts w:ascii="Minion Pro" w:hAnsi="Minion Pro"/>
        </w:rPr>
      </w:pPr>
      <w:r w:rsidRPr="00B601E7">
        <w:rPr>
          <w:rFonts w:ascii="Minion Pro" w:hAnsi="Minion Pro"/>
          <w:b/>
          <w:bCs/>
        </w:rPr>
        <w:t>Artículo 1</w:t>
      </w:r>
      <w:r w:rsidR="00CE4616" w:rsidRPr="00B601E7">
        <w:rPr>
          <w:rFonts w:ascii="Minion Pro" w:hAnsi="Minion Pro"/>
          <w:b/>
          <w:bCs/>
        </w:rPr>
        <w:t>°. -</w:t>
      </w:r>
      <w:r w:rsidR="003814CC" w:rsidRPr="002861ED">
        <w:rPr>
          <w:rFonts w:ascii="Minion Pro" w:hAnsi="Minion Pro"/>
        </w:rPr>
        <w:t xml:space="preserve"> </w:t>
      </w:r>
      <w:r w:rsidR="0094386D" w:rsidRPr="002861ED">
        <w:rPr>
          <w:rFonts w:ascii="Minion Pro" w:hAnsi="Minion Pro"/>
        </w:rPr>
        <w:t xml:space="preserve"> </w:t>
      </w:r>
      <w:r w:rsidR="00FD2561">
        <w:rPr>
          <w:rFonts w:ascii="Minion Pro" w:hAnsi="Minion Pro"/>
        </w:rPr>
        <w:t>La</w:t>
      </w:r>
      <w:r w:rsidR="00084B3B">
        <w:rPr>
          <w:rFonts w:ascii="Minion Pro" w:hAnsi="Minion Pro"/>
        </w:rPr>
        <w:t xml:space="preserve">s </w:t>
      </w:r>
      <w:r w:rsidR="00BB2EA4">
        <w:rPr>
          <w:rFonts w:ascii="Minion Pro" w:hAnsi="Minion Pro"/>
        </w:rPr>
        <w:t xml:space="preserve">empresas </w:t>
      </w:r>
      <w:r w:rsidR="00BB2EA4" w:rsidRPr="002861ED">
        <w:rPr>
          <w:rFonts w:ascii="Minion Pro" w:hAnsi="Minion Pro"/>
        </w:rPr>
        <w:t>de</w:t>
      </w:r>
      <w:r w:rsidR="0094386D" w:rsidRPr="002861ED">
        <w:rPr>
          <w:rFonts w:ascii="Minion Pro" w:hAnsi="Minion Pro"/>
        </w:rPr>
        <w:t xml:space="preserve"> distribución eléctricas y sanitaras</w:t>
      </w:r>
      <w:r w:rsidR="00EC5171">
        <w:rPr>
          <w:rFonts w:ascii="Minion Pro" w:hAnsi="Minion Pro"/>
        </w:rPr>
        <w:t>,</w:t>
      </w:r>
      <w:r w:rsidR="0094386D" w:rsidRPr="002861ED">
        <w:rPr>
          <w:rFonts w:ascii="Minion Pro" w:hAnsi="Minion Pro"/>
        </w:rPr>
        <w:t xml:space="preserve"> que estén explotando concesiones </w:t>
      </w:r>
      <w:r w:rsidR="004B3EF1">
        <w:rPr>
          <w:rFonts w:ascii="Minion Pro" w:hAnsi="Minion Pro"/>
        </w:rPr>
        <w:t>y operando dichos</w:t>
      </w:r>
      <w:r w:rsidR="0094386D" w:rsidRPr="002861ED">
        <w:rPr>
          <w:rFonts w:ascii="Minion Pro" w:hAnsi="Minion Pro"/>
        </w:rPr>
        <w:t xml:space="preserve"> servicios,</w:t>
      </w:r>
      <w:r w:rsidR="00EC5171">
        <w:rPr>
          <w:rFonts w:ascii="Minion Pro" w:hAnsi="Minion Pro"/>
        </w:rPr>
        <w:t xml:space="preserve"> en caso de desastres naturales, eventos climáticos u otras urgencias</w:t>
      </w:r>
      <w:r w:rsidR="00084B3B">
        <w:rPr>
          <w:rFonts w:ascii="Minion Pro" w:hAnsi="Minion Pro"/>
        </w:rPr>
        <w:t xml:space="preserve"> tienen la obligación de prestar un servicio continuo, sin interrupciones.</w:t>
      </w:r>
    </w:p>
    <w:p w14:paraId="0ADC3EAC" w14:textId="03C78EA5" w:rsidR="0094386D" w:rsidRDefault="00955BE8" w:rsidP="00B601E7">
      <w:pPr>
        <w:spacing w:line="360" w:lineRule="auto"/>
        <w:jc w:val="both"/>
        <w:rPr>
          <w:rFonts w:ascii="Minion Pro" w:hAnsi="Minion Pro"/>
        </w:rPr>
      </w:pPr>
      <w:r>
        <w:rPr>
          <w:rFonts w:ascii="Minion Pro" w:hAnsi="Minion Pro"/>
        </w:rPr>
        <w:t>Estas empresas deberán</w:t>
      </w:r>
      <w:r w:rsidR="009570FE">
        <w:rPr>
          <w:rFonts w:ascii="Minion Pro" w:hAnsi="Minion Pro"/>
        </w:rPr>
        <w:t xml:space="preserve"> contar</w:t>
      </w:r>
      <w:r w:rsidR="004B3EF1">
        <w:rPr>
          <w:rFonts w:ascii="Minion Pro" w:hAnsi="Minion Pro"/>
        </w:rPr>
        <w:t xml:space="preserve"> con planes de emergencia y recuperación del servicio</w:t>
      </w:r>
      <w:r w:rsidR="009570FE">
        <w:rPr>
          <w:rFonts w:ascii="Minion Pro" w:hAnsi="Minion Pro"/>
        </w:rPr>
        <w:t xml:space="preserve">, </w:t>
      </w:r>
      <w:r>
        <w:rPr>
          <w:rFonts w:ascii="Minion Pro" w:hAnsi="Minion Pro"/>
        </w:rPr>
        <w:t xml:space="preserve">los que serán </w:t>
      </w:r>
      <w:r w:rsidR="00EC5171">
        <w:rPr>
          <w:rFonts w:ascii="Minion Pro" w:hAnsi="Minion Pro"/>
        </w:rPr>
        <w:t>debidamente</w:t>
      </w:r>
      <w:r w:rsidR="00BB2EA4">
        <w:rPr>
          <w:rFonts w:ascii="Minion Pro" w:hAnsi="Minion Pro"/>
        </w:rPr>
        <w:t xml:space="preserve"> comunicados a la autoridad. </w:t>
      </w:r>
    </w:p>
    <w:p w14:paraId="0D907765" w14:textId="77777777" w:rsidR="0004173F" w:rsidRDefault="0004173F" w:rsidP="00B601E7">
      <w:pPr>
        <w:spacing w:line="360" w:lineRule="auto"/>
        <w:jc w:val="both"/>
        <w:rPr>
          <w:rFonts w:ascii="Minion Pro" w:hAnsi="Minion Pro"/>
        </w:rPr>
      </w:pPr>
    </w:p>
    <w:p w14:paraId="3E52E235" w14:textId="77777777" w:rsidR="00084B3B" w:rsidRPr="002861ED" w:rsidRDefault="00084B3B" w:rsidP="00B601E7">
      <w:pPr>
        <w:spacing w:line="360" w:lineRule="auto"/>
        <w:jc w:val="both"/>
        <w:rPr>
          <w:rFonts w:ascii="Minion Pro" w:hAnsi="Minion Pro"/>
        </w:rPr>
      </w:pPr>
    </w:p>
    <w:p w14:paraId="35B53776" w14:textId="77777777" w:rsidR="0004173F" w:rsidRDefault="00CE4616" w:rsidP="00B601E7">
      <w:pPr>
        <w:spacing w:line="360" w:lineRule="auto"/>
        <w:jc w:val="both"/>
        <w:rPr>
          <w:rFonts w:ascii="Minion Pro" w:hAnsi="Minion Pro"/>
        </w:rPr>
      </w:pPr>
      <w:r w:rsidRPr="00B601E7">
        <w:rPr>
          <w:rFonts w:ascii="Minion Pro" w:hAnsi="Minion Pro"/>
          <w:b/>
          <w:bCs/>
        </w:rPr>
        <w:lastRenderedPageBreak/>
        <w:t>Artículo</w:t>
      </w:r>
      <w:r w:rsidR="003814CC" w:rsidRPr="00B601E7">
        <w:rPr>
          <w:rFonts w:ascii="Minion Pro" w:hAnsi="Minion Pro"/>
          <w:b/>
          <w:bCs/>
        </w:rPr>
        <w:t xml:space="preserve"> 2</w:t>
      </w:r>
      <w:r w:rsidRPr="00B601E7">
        <w:rPr>
          <w:rFonts w:ascii="Minion Pro" w:hAnsi="Minion Pro"/>
          <w:b/>
          <w:bCs/>
        </w:rPr>
        <w:t>°. -</w:t>
      </w:r>
      <w:r w:rsidR="003814CC" w:rsidRPr="002861ED">
        <w:rPr>
          <w:rFonts w:ascii="Minion Pro" w:hAnsi="Minion Pro"/>
        </w:rPr>
        <w:t xml:space="preserve">  </w:t>
      </w:r>
      <w:r w:rsidR="00595D74" w:rsidRPr="002861ED">
        <w:rPr>
          <w:rFonts w:ascii="Minion Pro" w:hAnsi="Minion Pro"/>
        </w:rPr>
        <w:t>En caso de que</w:t>
      </w:r>
      <w:r w:rsidR="00B0466D" w:rsidRPr="002861ED">
        <w:rPr>
          <w:rFonts w:ascii="Minion Pro" w:hAnsi="Minion Pro"/>
        </w:rPr>
        <w:t xml:space="preserve"> los servicios </w:t>
      </w:r>
      <w:r w:rsidR="0004173F">
        <w:rPr>
          <w:rFonts w:ascii="Minion Pro" w:hAnsi="Minion Pro"/>
        </w:rPr>
        <w:t>a los cuales se refiere el artículo</w:t>
      </w:r>
      <w:r w:rsidR="00B0466D" w:rsidRPr="002861ED">
        <w:rPr>
          <w:rFonts w:ascii="Minion Pro" w:hAnsi="Minion Pro"/>
        </w:rPr>
        <w:t xml:space="preserve"> anterior presenten un estado anormal de </w:t>
      </w:r>
      <w:r w:rsidR="004B3EF1" w:rsidRPr="002861ED">
        <w:rPr>
          <w:rFonts w:ascii="Minion Pro" w:hAnsi="Minion Pro"/>
        </w:rPr>
        <w:t>funcionamiento, estos</w:t>
      </w:r>
      <w:r w:rsidR="005D66D4" w:rsidRPr="002861ED">
        <w:rPr>
          <w:rFonts w:ascii="Minion Pro" w:hAnsi="Minion Pro"/>
        </w:rPr>
        <w:t xml:space="preserve"> deberán comunicar </w:t>
      </w:r>
      <w:r w:rsidR="009570FE">
        <w:rPr>
          <w:rFonts w:ascii="Minion Pro" w:hAnsi="Minion Pro"/>
        </w:rPr>
        <w:t xml:space="preserve">dicha situación </w:t>
      </w:r>
      <w:r w:rsidR="005D66D4" w:rsidRPr="002861ED">
        <w:rPr>
          <w:rFonts w:ascii="Minion Pro" w:hAnsi="Minion Pro"/>
        </w:rPr>
        <w:t>inmediatamente a sus usuarios y a la autoridad</w:t>
      </w:r>
      <w:r w:rsidR="0004173F">
        <w:rPr>
          <w:rFonts w:ascii="Minion Pro" w:hAnsi="Minion Pro"/>
        </w:rPr>
        <w:t>.</w:t>
      </w:r>
    </w:p>
    <w:p w14:paraId="4782915C" w14:textId="0B295F04" w:rsidR="0094386D" w:rsidRDefault="0004173F" w:rsidP="00B601E7">
      <w:pPr>
        <w:spacing w:line="360" w:lineRule="auto"/>
        <w:jc w:val="both"/>
        <w:rPr>
          <w:rFonts w:ascii="Minion Pro" w:hAnsi="Minion Pro"/>
        </w:rPr>
      </w:pPr>
      <w:r>
        <w:rPr>
          <w:rFonts w:ascii="Minion Pro" w:hAnsi="Minion Pro"/>
        </w:rPr>
        <w:t xml:space="preserve">Las empresas </w:t>
      </w:r>
      <w:r w:rsidRPr="002861ED">
        <w:rPr>
          <w:rFonts w:ascii="Minion Pro" w:hAnsi="Minion Pro"/>
        </w:rPr>
        <w:t>de</w:t>
      </w:r>
      <w:r>
        <w:rPr>
          <w:rFonts w:ascii="Minion Pro" w:hAnsi="Minion Pro"/>
        </w:rPr>
        <w:t>berán</w:t>
      </w:r>
      <w:r w:rsidR="002A42DB" w:rsidRPr="002861ED">
        <w:rPr>
          <w:rFonts w:ascii="Minion Pro" w:hAnsi="Minion Pro"/>
        </w:rPr>
        <w:t xml:space="preserve"> disponer un numero de emergencias que funcio</w:t>
      </w:r>
      <w:r>
        <w:rPr>
          <w:rFonts w:ascii="Minion Pro" w:hAnsi="Minion Pro"/>
        </w:rPr>
        <w:t>ne</w:t>
      </w:r>
      <w:r w:rsidR="002A42DB" w:rsidRPr="002861ED">
        <w:rPr>
          <w:rFonts w:ascii="Minion Pro" w:hAnsi="Minion Pro"/>
        </w:rPr>
        <w:t xml:space="preserve"> las 24 horas del día, los siete días de la semana</w:t>
      </w:r>
      <w:r w:rsidR="0094386D" w:rsidRPr="002861ED">
        <w:rPr>
          <w:rFonts w:ascii="Minion Pro" w:hAnsi="Minion Pro"/>
        </w:rPr>
        <w:t>.  Este teléfono deberá ser atendido por operarios físicos y la espera para la atención de usuarios no podrá superar los 15 minutos, debiendo devolver e</w:t>
      </w:r>
      <w:r w:rsidR="004B3EF1">
        <w:rPr>
          <w:rFonts w:ascii="Minion Pro" w:hAnsi="Minion Pro"/>
        </w:rPr>
        <w:t>l llamado e</w:t>
      </w:r>
      <w:r w:rsidR="0094386D" w:rsidRPr="002861ED">
        <w:rPr>
          <w:rFonts w:ascii="Minion Pro" w:hAnsi="Minion Pro"/>
        </w:rPr>
        <w:t>n caso de que este plazo no se cumpliere</w:t>
      </w:r>
      <w:r w:rsidR="003A1506" w:rsidRPr="002861ED">
        <w:rPr>
          <w:rFonts w:ascii="Minion Pro" w:hAnsi="Minion Pro"/>
        </w:rPr>
        <w:t xml:space="preserve">, sin que esto signifique un costo para el usuario afectado. </w:t>
      </w:r>
    </w:p>
    <w:p w14:paraId="7909E5F7" w14:textId="77777777" w:rsidR="004B3EF1" w:rsidRPr="002861ED" w:rsidRDefault="004B3EF1" w:rsidP="00B601E7">
      <w:pPr>
        <w:spacing w:line="360" w:lineRule="auto"/>
        <w:jc w:val="both"/>
        <w:rPr>
          <w:rFonts w:ascii="Minion Pro" w:hAnsi="Minion Pro"/>
        </w:rPr>
      </w:pPr>
    </w:p>
    <w:p w14:paraId="0CCF6B92" w14:textId="5D0A3E77" w:rsidR="0094386D" w:rsidRPr="002861ED" w:rsidRDefault="002A42DB" w:rsidP="00B601E7">
      <w:pPr>
        <w:spacing w:line="360" w:lineRule="auto"/>
        <w:jc w:val="both"/>
        <w:rPr>
          <w:rFonts w:ascii="Minion Pro" w:hAnsi="Minion Pro"/>
        </w:rPr>
      </w:pPr>
      <w:r w:rsidRPr="00B601E7">
        <w:rPr>
          <w:rFonts w:ascii="Minion Pro" w:hAnsi="Minion Pro"/>
          <w:b/>
          <w:bCs/>
        </w:rPr>
        <w:t>Artículo 3</w:t>
      </w:r>
      <w:r w:rsidR="00CE4616" w:rsidRPr="00B601E7">
        <w:rPr>
          <w:rFonts w:ascii="Minion Pro" w:hAnsi="Minion Pro"/>
          <w:b/>
          <w:bCs/>
        </w:rPr>
        <w:t>°. -</w:t>
      </w:r>
      <w:r w:rsidRPr="002861ED">
        <w:rPr>
          <w:rFonts w:ascii="Minion Pro" w:hAnsi="Minion Pro"/>
        </w:rPr>
        <w:t xml:space="preserve"> </w:t>
      </w:r>
      <w:r w:rsidR="00676D2E" w:rsidRPr="002861ED">
        <w:rPr>
          <w:rFonts w:ascii="Minion Pro" w:hAnsi="Minion Pro"/>
        </w:rPr>
        <w:t xml:space="preserve"> </w:t>
      </w:r>
      <w:r w:rsidR="00B517B6" w:rsidRPr="00B517B6">
        <w:rPr>
          <w:rFonts w:ascii="Minion Pro" w:hAnsi="Minion Pro"/>
        </w:rPr>
        <w:t xml:space="preserve">Frente a interrupciones de suministro en una red eléctrica </w:t>
      </w:r>
      <w:r w:rsidR="0094386D" w:rsidRPr="002861ED">
        <w:rPr>
          <w:rFonts w:ascii="Minion Pro" w:hAnsi="Minion Pro"/>
        </w:rPr>
        <w:t>o sanitaria</w:t>
      </w:r>
      <w:r w:rsidR="00B517B6" w:rsidRPr="00B517B6">
        <w:rPr>
          <w:rFonts w:ascii="Minion Pro" w:hAnsi="Minion Pro"/>
        </w:rPr>
        <w:t xml:space="preserve"> la</w:t>
      </w:r>
      <w:r w:rsidR="0094386D" w:rsidRPr="002861ED">
        <w:rPr>
          <w:rFonts w:ascii="Minion Pro" w:hAnsi="Minion Pro"/>
        </w:rPr>
        <w:t xml:space="preserve">s empresas operarias </w:t>
      </w:r>
      <w:r w:rsidR="00B517B6" w:rsidRPr="00B517B6">
        <w:rPr>
          <w:rFonts w:ascii="Minion Pro" w:hAnsi="Minion Pro"/>
        </w:rPr>
        <w:t xml:space="preserve">deberán informar el tiempo </w:t>
      </w:r>
      <w:r w:rsidR="00196988">
        <w:rPr>
          <w:rFonts w:ascii="Minion Pro" w:hAnsi="Minion Pro"/>
        </w:rPr>
        <w:t>estimado</w:t>
      </w:r>
      <w:r w:rsidR="00B517B6" w:rsidRPr="00B517B6">
        <w:rPr>
          <w:rFonts w:ascii="Minion Pro" w:hAnsi="Minion Pro"/>
        </w:rPr>
        <w:t xml:space="preserve"> de reposición del servicio a cada cliente sin suministro</w:t>
      </w:r>
      <w:r w:rsidR="0094386D" w:rsidRPr="002861ED">
        <w:rPr>
          <w:rFonts w:ascii="Minion Pro" w:hAnsi="Minion Pro"/>
        </w:rPr>
        <w:t xml:space="preserve">, pudiendo </w:t>
      </w:r>
      <w:r w:rsidR="004B3EF1">
        <w:rPr>
          <w:rFonts w:ascii="Minion Pro" w:hAnsi="Minion Pro"/>
        </w:rPr>
        <w:t>utilizar para esto</w:t>
      </w:r>
      <w:r w:rsidR="00CE4616" w:rsidRPr="002861ED">
        <w:rPr>
          <w:rFonts w:ascii="Minion Pro" w:hAnsi="Minion Pro"/>
        </w:rPr>
        <w:t xml:space="preserve"> todos</w:t>
      </w:r>
      <w:r w:rsidR="0094386D" w:rsidRPr="002861ED">
        <w:rPr>
          <w:rFonts w:ascii="Minion Pro" w:hAnsi="Minion Pro"/>
        </w:rPr>
        <w:t xml:space="preserve"> los medios que disponga.</w:t>
      </w:r>
    </w:p>
    <w:p w14:paraId="632D9E08" w14:textId="23D3F969" w:rsidR="0094386D" w:rsidRDefault="0094386D" w:rsidP="00B601E7">
      <w:pPr>
        <w:spacing w:line="360" w:lineRule="auto"/>
        <w:jc w:val="both"/>
        <w:rPr>
          <w:rFonts w:ascii="Minion Pro" w:hAnsi="Minion Pro"/>
        </w:rPr>
      </w:pPr>
      <w:r w:rsidRPr="002861ED">
        <w:rPr>
          <w:rFonts w:ascii="Minion Pro" w:hAnsi="Minion Pro"/>
        </w:rPr>
        <w:t xml:space="preserve">De igual forma, la empresa cuyo servicio se vea interrumpido por más de cuatro horas </w:t>
      </w:r>
      <w:r w:rsidR="00CE4616" w:rsidRPr="002861ED">
        <w:rPr>
          <w:rFonts w:ascii="Minion Pro" w:hAnsi="Minion Pro"/>
        </w:rPr>
        <w:t xml:space="preserve">deberá </w:t>
      </w:r>
      <w:r w:rsidR="00BB2EA4">
        <w:rPr>
          <w:rFonts w:ascii="Minion Pro" w:hAnsi="Minion Pro"/>
        </w:rPr>
        <w:t>informar a</w:t>
      </w:r>
      <w:r w:rsidRPr="002861ED">
        <w:rPr>
          <w:rFonts w:ascii="Minion Pro" w:hAnsi="Minion Pro"/>
        </w:rPr>
        <w:t xml:space="preserve">l Servicio Nacional de Prevención y respuesta ante desastres, las acciones de mitigación y reposición de sus servicios.  </w:t>
      </w:r>
    </w:p>
    <w:p w14:paraId="784911F7" w14:textId="77777777" w:rsidR="004B3EF1" w:rsidRPr="002861ED" w:rsidRDefault="004B3EF1" w:rsidP="00B601E7">
      <w:pPr>
        <w:spacing w:line="360" w:lineRule="auto"/>
        <w:jc w:val="both"/>
        <w:rPr>
          <w:rFonts w:ascii="Minion Pro" w:hAnsi="Minion Pro"/>
        </w:rPr>
      </w:pPr>
    </w:p>
    <w:p w14:paraId="521065B0" w14:textId="74E3D7BC" w:rsidR="0094386D" w:rsidRPr="002861ED" w:rsidRDefault="0094386D" w:rsidP="00B601E7">
      <w:pPr>
        <w:spacing w:line="360" w:lineRule="auto"/>
        <w:jc w:val="both"/>
        <w:rPr>
          <w:rFonts w:ascii="Minion Pro" w:hAnsi="Minion Pro"/>
        </w:rPr>
      </w:pPr>
      <w:r w:rsidRPr="00B601E7">
        <w:rPr>
          <w:rFonts w:ascii="Minion Pro" w:hAnsi="Minion Pro"/>
          <w:b/>
          <w:bCs/>
        </w:rPr>
        <w:t>Artículo 4</w:t>
      </w:r>
      <w:r w:rsidR="00CE4616" w:rsidRPr="00B601E7">
        <w:rPr>
          <w:rFonts w:ascii="Minion Pro" w:hAnsi="Minion Pro"/>
          <w:b/>
          <w:bCs/>
        </w:rPr>
        <w:t>°. -</w:t>
      </w:r>
      <w:r w:rsidRPr="002861ED">
        <w:rPr>
          <w:rFonts w:ascii="Minion Pro" w:hAnsi="Minion Pro"/>
        </w:rPr>
        <w:t xml:space="preserve">  Si el corte de los servicios superare las cuatro horas, las empresas deberán disponer las siguientes acciones:</w:t>
      </w:r>
    </w:p>
    <w:p w14:paraId="5752B072" w14:textId="62694BBC" w:rsidR="0094386D" w:rsidRPr="002861ED" w:rsidRDefault="0094386D" w:rsidP="00B601E7">
      <w:pPr>
        <w:spacing w:line="360" w:lineRule="auto"/>
        <w:jc w:val="both"/>
        <w:rPr>
          <w:rFonts w:ascii="Minion Pro" w:hAnsi="Minion Pro"/>
        </w:rPr>
      </w:pPr>
      <w:r w:rsidRPr="002861ED">
        <w:rPr>
          <w:rFonts w:ascii="Minion Pro" w:hAnsi="Minion Pro"/>
        </w:rPr>
        <w:t xml:space="preserve">1.- En el caso de las empresas de distribución </w:t>
      </w:r>
      <w:r w:rsidR="00CE4616" w:rsidRPr="002861ED">
        <w:rPr>
          <w:rFonts w:ascii="Minion Pro" w:hAnsi="Minion Pro"/>
        </w:rPr>
        <w:t>eléctrica</w:t>
      </w:r>
      <w:r w:rsidRPr="002861ED">
        <w:rPr>
          <w:rFonts w:ascii="Minion Pro" w:hAnsi="Minion Pro"/>
        </w:rPr>
        <w:t xml:space="preserve">, estas tendrán las siguientes obligaciones: </w:t>
      </w:r>
    </w:p>
    <w:p w14:paraId="5C7B1A69" w14:textId="46FF0A65" w:rsidR="0094386D" w:rsidRPr="002861ED" w:rsidRDefault="0094386D" w:rsidP="00B601E7">
      <w:pPr>
        <w:spacing w:line="360" w:lineRule="auto"/>
        <w:ind w:left="426" w:right="191"/>
        <w:jc w:val="both"/>
        <w:rPr>
          <w:rFonts w:ascii="Minion Pro" w:hAnsi="Minion Pro"/>
        </w:rPr>
      </w:pPr>
      <w:r w:rsidRPr="002861ED">
        <w:rPr>
          <w:rFonts w:ascii="Minion Pro" w:hAnsi="Minion Pro"/>
        </w:rPr>
        <w:t>a.- Disponer de generadores eléctricos en lugares de fácil acceso para sus usuarios, debiendo informar por los medios que estime conveniente su ubicación</w:t>
      </w:r>
      <w:r w:rsidR="003A1506" w:rsidRPr="002861ED">
        <w:rPr>
          <w:rFonts w:ascii="Minion Pro" w:hAnsi="Minion Pro"/>
        </w:rPr>
        <w:t xml:space="preserve">, la que deberá ser de fácil acceso. </w:t>
      </w:r>
    </w:p>
    <w:p w14:paraId="5EE48AA5" w14:textId="178216BB" w:rsidR="0094386D" w:rsidRPr="002861ED" w:rsidRDefault="0094386D" w:rsidP="00B601E7">
      <w:pPr>
        <w:spacing w:line="360" w:lineRule="auto"/>
        <w:ind w:left="426" w:right="191"/>
        <w:jc w:val="both"/>
        <w:rPr>
          <w:rFonts w:ascii="Minion Pro" w:hAnsi="Minion Pro"/>
        </w:rPr>
      </w:pPr>
      <w:r w:rsidRPr="002861ED">
        <w:rPr>
          <w:rFonts w:ascii="Minion Pro" w:hAnsi="Minion Pro"/>
        </w:rPr>
        <w:t>b.- Disponer de la infraestructura necesari</w:t>
      </w:r>
      <w:r w:rsidR="003A1506" w:rsidRPr="002861ED">
        <w:rPr>
          <w:rFonts w:ascii="Minion Pro" w:hAnsi="Minion Pro"/>
        </w:rPr>
        <w:t xml:space="preserve">a para asegurar a los usuarios espacios para recarga de baterías u otros implementos eléctricos. </w:t>
      </w:r>
    </w:p>
    <w:p w14:paraId="6D879028" w14:textId="2F056EB4" w:rsidR="003A1506" w:rsidRPr="002861ED" w:rsidRDefault="003A1506" w:rsidP="00B601E7">
      <w:pPr>
        <w:spacing w:line="360" w:lineRule="auto"/>
        <w:ind w:left="426" w:right="191"/>
        <w:jc w:val="both"/>
        <w:rPr>
          <w:rFonts w:ascii="Minion Pro" w:hAnsi="Minion Pro"/>
        </w:rPr>
      </w:pPr>
      <w:r w:rsidRPr="002861ED">
        <w:rPr>
          <w:rFonts w:ascii="Minion Pro" w:hAnsi="Minion Pro"/>
        </w:rPr>
        <w:t xml:space="preserve">c.- Elaborar un catastro de necesidades eléctricas urgentes en las zonas afectadas, priorizando necesidades </w:t>
      </w:r>
      <w:r w:rsidR="00CE4616" w:rsidRPr="002861ED">
        <w:rPr>
          <w:rFonts w:ascii="Minion Pro" w:hAnsi="Minion Pro"/>
        </w:rPr>
        <w:t>médicas</w:t>
      </w:r>
      <w:r w:rsidRPr="002861ED">
        <w:rPr>
          <w:rFonts w:ascii="Minion Pro" w:hAnsi="Minion Pro"/>
        </w:rPr>
        <w:t xml:space="preserve">. </w:t>
      </w:r>
    </w:p>
    <w:p w14:paraId="39886310" w14:textId="2E868DC4" w:rsidR="003A1506" w:rsidRPr="002861ED" w:rsidRDefault="003A1506" w:rsidP="00B601E7">
      <w:pPr>
        <w:spacing w:line="360" w:lineRule="auto"/>
        <w:ind w:left="426" w:right="191"/>
        <w:jc w:val="both"/>
        <w:rPr>
          <w:rFonts w:ascii="Minion Pro" w:hAnsi="Minion Pro"/>
        </w:rPr>
      </w:pPr>
      <w:r w:rsidRPr="002861ED">
        <w:rPr>
          <w:rFonts w:ascii="Minion Pro" w:hAnsi="Minion Pro"/>
        </w:rPr>
        <w:lastRenderedPageBreak/>
        <w:t xml:space="preserve">d.- Disponer de generadores eléctricos para aquellos negocios que requieran de forma esencial contar con luz, especialmente para la mantención de sus productos. </w:t>
      </w:r>
    </w:p>
    <w:p w14:paraId="3E6D9EA6" w14:textId="77777777" w:rsidR="003A1506" w:rsidRPr="002861ED" w:rsidRDefault="003A1506" w:rsidP="00B601E7">
      <w:pPr>
        <w:spacing w:line="360" w:lineRule="auto"/>
        <w:jc w:val="both"/>
        <w:rPr>
          <w:rFonts w:ascii="Minion Pro" w:hAnsi="Minion Pro"/>
        </w:rPr>
      </w:pPr>
    </w:p>
    <w:p w14:paraId="5977FE05" w14:textId="351A2459" w:rsidR="003A1506" w:rsidRPr="002861ED" w:rsidRDefault="003A1506" w:rsidP="00B601E7">
      <w:pPr>
        <w:spacing w:line="360" w:lineRule="auto"/>
        <w:jc w:val="both"/>
        <w:rPr>
          <w:rFonts w:ascii="Minion Pro" w:hAnsi="Minion Pro"/>
        </w:rPr>
      </w:pPr>
      <w:r w:rsidRPr="002861ED">
        <w:rPr>
          <w:rFonts w:ascii="Minion Pro" w:hAnsi="Minion Pro"/>
        </w:rPr>
        <w:t xml:space="preserve">2.- En el caso de las empresas sanitarias estas deberán cumplir con lo siguiente: </w:t>
      </w:r>
    </w:p>
    <w:p w14:paraId="2E197CF4" w14:textId="2802D16C" w:rsidR="003A1506" w:rsidRPr="002861ED" w:rsidRDefault="003A1506" w:rsidP="00B601E7">
      <w:pPr>
        <w:spacing w:line="360" w:lineRule="auto"/>
        <w:ind w:left="709" w:right="616"/>
        <w:jc w:val="both"/>
        <w:rPr>
          <w:rFonts w:ascii="Minion Pro" w:hAnsi="Minion Pro"/>
        </w:rPr>
      </w:pPr>
      <w:r w:rsidRPr="002861ED">
        <w:rPr>
          <w:rFonts w:ascii="Minion Pro" w:hAnsi="Minion Pro"/>
        </w:rPr>
        <w:t xml:space="preserve">a.- Disponer camiones </w:t>
      </w:r>
      <w:r w:rsidR="00CE4616" w:rsidRPr="002861ED">
        <w:rPr>
          <w:rFonts w:ascii="Minion Pro" w:hAnsi="Minion Pro"/>
        </w:rPr>
        <w:t>Aljibes con</w:t>
      </w:r>
      <w:r w:rsidRPr="002861ED">
        <w:rPr>
          <w:rFonts w:ascii="Minion Pro" w:hAnsi="Minion Pro"/>
        </w:rPr>
        <w:t xml:space="preserve"> recorridos por las zonas afectadas.</w:t>
      </w:r>
    </w:p>
    <w:p w14:paraId="3A340DF4" w14:textId="5D36B645" w:rsidR="003A1506" w:rsidRPr="002861ED" w:rsidRDefault="003A1506" w:rsidP="00B601E7">
      <w:pPr>
        <w:spacing w:line="360" w:lineRule="auto"/>
        <w:ind w:left="709" w:right="616"/>
        <w:jc w:val="both"/>
        <w:rPr>
          <w:rFonts w:ascii="Minion Pro" w:hAnsi="Minion Pro"/>
        </w:rPr>
      </w:pPr>
      <w:r w:rsidRPr="002861ED">
        <w:rPr>
          <w:rFonts w:ascii="Minion Pro" w:hAnsi="Minion Pro"/>
        </w:rPr>
        <w:t xml:space="preserve">b.- Disponer de puntos de distribución de agua, debidamente informados y de fácil acceso en las zonas afectadas. </w:t>
      </w:r>
    </w:p>
    <w:p w14:paraId="1F37B553" w14:textId="77777777" w:rsidR="003C3329" w:rsidRPr="002861ED" w:rsidRDefault="003C3329" w:rsidP="00B601E7">
      <w:pPr>
        <w:spacing w:line="360" w:lineRule="auto"/>
        <w:jc w:val="both"/>
        <w:rPr>
          <w:rFonts w:ascii="Minion Pro" w:hAnsi="Minion Pro"/>
        </w:rPr>
      </w:pPr>
    </w:p>
    <w:p w14:paraId="1CE19BC1" w14:textId="02CA2D7A" w:rsidR="00503814" w:rsidRDefault="003C3329" w:rsidP="00B601E7">
      <w:pPr>
        <w:spacing w:line="360" w:lineRule="auto"/>
        <w:jc w:val="both"/>
        <w:rPr>
          <w:rFonts w:ascii="Minion Pro" w:hAnsi="Minion Pro"/>
        </w:rPr>
      </w:pPr>
      <w:r w:rsidRPr="00B601E7">
        <w:rPr>
          <w:rFonts w:ascii="Minion Pro" w:hAnsi="Minion Pro"/>
          <w:b/>
          <w:bCs/>
        </w:rPr>
        <w:t xml:space="preserve">Artículo </w:t>
      </w:r>
      <w:r w:rsidR="00B601E7" w:rsidRPr="00B601E7">
        <w:rPr>
          <w:rFonts w:ascii="Minion Pro" w:hAnsi="Minion Pro"/>
          <w:b/>
          <w:bCs/>
        </w:rPr>
        <w:t>5</w:t>
      </w:r>
      <w:r w:rsidR="00684D88" w:rsidRPr="00B601E7">
        <w:rPr>
          <w:rFonts w:ascii="Minion Pro" w:hAnsi="Minion Pro"/>
          <w:b/>
          <w:bCs/>
        </w:rPr>
        <w:t>°. -</w:t>
      </w:r>
      <w:r w:rsidRPr="002861ED">
        <w:rPr>
          <w:rFonts w:ascii="Minion Pro" w:hAnsi="Minion Pro"/>
        </w:rPr>
        <w:t xml:space="preserve"> </w:t>
      </w:r>
      <w:r w:rsidR="00676D2E" w:rsidRPr="002861ED">
        <w:rPr>
          <w:rFonts w:ascii="Minion Pro" w:hAnsi="Minion Pro"/>
        </w:rPr>
        <w:t xml:space="preserve"> </w:t>
      </w:r>
      <w:r w:rsidRPr="002861ED">
        <w:rPr>
          <w:rFonts w:ascii="Minion Pro" w:hAnsi="Minion Pro"/>
        </w:rPr>
        <w:t>S</w:t>
      </w:r>
      <w:r w:rsidR="00676D2E" w:rsidRPr="002861ED">
        <w:rPr>
          <w:rFonts w:ascii="Minion Pro" w:hAnsi="Minion Pro"/>
        </w:rPr>
        <w:t>i las empresas</w:t>
      </w:r>
      <w:r w:rsidRPr="002861ED">
        <w:rPr>
          <w:rFonts w:ascii="Minion Pro" w:hAnsi="Minion Pro"/>
        </w:rPr>
        <w:t xml:space="preserve"> que </w:t>
      </w:r>
      <w:r w:rsidR="004B3EF1" w:rsidRPr="002861ED">
        <w:rPr>
          <w:rFonts w:ascii="Minion Pro" w:hAnsi="Minion Pro"/>
        </w:rPr>
        <w:t xml:space="preserve">operan </w:t>
      </w:r>
      <w:r w:rsidRPr="002861ED">
        <w:rPr>
          <w:rFonts w:ascii="Minion Pro" w:hAnsi="Minion Pro"/>
        </w:rPr>
        <w:t>las instalaciones de</w:t>
      </w:r>
      <w:r w:rsidR="009570FE">
        <w:rPr>
          <w:rFonts w:ascii="Minion Pro" w:hAnsi="Minion Pro"/>
        </w:rPr>
        <w:t>l</w:t>
      </w:r>
      <w:r w:rsidRPr="002861ED">
        <w:rPr>
          <w:rFonts w:ascii="Minion Pro" w:hAnsi="Minion Pro"/>
        </w:rPr>
        <w:t xml:space="preserve"> servicio público de distribución eléctrica </w:t>
      </w:r>
      <w:r w:rsidR="0004173F">
        <w:rPr>
          <w:rFonts w:ascii="Minion Pro" w:hAnsi="Minion Pro"/>
        </w:rPr>
        <w:t xml:space="preserve">o </w:t>
      </w:r>
      <w:r w:rsidR="0004173F" w:rsidRPr="002861ED">
        <w:rPr>
          <w:rFonts w:ascii="Minion Pro" w:hAnsi="Minion Pro"/>
        </w:rPr>
        <w:t>servicios</w:t>
      </w:r>
      <w:r w:rsidRPr="002861ED">
        <w:rPr>
          <w:rFonts w:ascii="Minion Pro" w:hAnsi="Minion Pro"/>
        </w:rPr>
        <w:t xml:space="preserve"> sanitarios</w:t>
      </w:r>
      <w:r w:rsidR="00676D2E" w:rsidRPr="002861ED">
        <w:rPr>
          <w:rFonts w:ascii="Minion Pro" w:hAnsi="Minion Pro"/>
        </w:rPr>
        <w:t xml:space="preserve"> no cumplieren con lo preceptuado </w:t>
      </w:r>
      <w:r w:rsidR="00A87315" w:rsidRPr="002861ED">
        <w:rPr>
          <w:rFonts w:ascii="Minion Pro" w:hAnsi="Minion Pro"/>
        </w:rPr>
        <w:t>en esta</w:t>
      </w:r>
      <w:r w:rsidR="00676D2E" w:rsidRPr="002861ED">
        <w:rPr>
          <w:rFonts w:ascii="Minion Pro" w:hAnsi="Minion Pro"/>
        </w:rPr>
        <w:t xml:space="preserve"> ley</w:t>
      </w:r>
      <w:r w:rsidR="003A1506" w:rsidRPr="002861ED">
        <w:rPr>
          <w:rFonts w:ascii="Minion Pro" w:hAnsi="Minion Pro"/>
        </w:rPr>
        <w:t>,</w:t>
      </w:r>
      <w:r w:rsidR="00676D2E" w:rsidRPr="002861ED">
        <w:rPr>
          <w:rFonts w:ascii="Minion Pro" w:hAnsi="Minion Pro"/>
        </w:rPr>
        <w:t xml:space="preserve"> o si el corte de sus servicios durare más de cinco días, posterior al </w:t>
      </w:r>
      <w:r w:rsidRPr="002861ED">
        <w:rPr>
          <w:rFonts w:ascii="Minion Pro" w:hAnsi="Minion Pro"/>
        </w:rPr>
        <w:t>término</w:t>
      </w:r>
      <w:r w:rsidR="00676D2E" w:rsidRPr="002861ED">
        <w:rPr>
          <w:rFonts w:ascii="Minion Pro" w:hAnsi="Minion Pro"/>
        </w:rPr>
        <w:t xml:space="preserve"> del evento climático o natural que </w:t>
      </w:r>
      <w:r w:rsidR="009570FE" w:rsidRPr="002861ED">
        <w:rPr>
          <w:rFonts w:ascii="Minion Pro" w:hAnsi="Minion Pro"/>
        </w:rPr>
        <w:t>interrumpa su</w:t>
      </w:r>
      <w:r w:rsidR="00676D2E" w:rsidRPr="002861ED">
        <w:rPr>
          <w:rFonts w:ascii="Minion Pro" w:hAnsi="Minion Pro"/>
        </w:rPr>
        <w:t xml:space="preserve"> normal funcionamiento</w:t>
      </w:r>
      <w:r w:rsidRPr="002861ED">
        <w:rPr>
          <w:rFonts w:ascii="Minion Pro" w:hAnsi="Minion Pro"/>
        </w:rPr>
        <w:t>, podrá iniciarse un procedimiento de revocación de su concesión</w:t>
      </w:r>
      <w:r w:rsidR="00503814">
        <w:rPr>
          <w:rFonts w:ascii="Minion Pro" w:hAnsi="Minion Pro"/>
        </w:rPr>
        <w:t>.</w:t>
      </w:r>
    </w:p>
    <w:p w14:paraId="183FC9C8" w14:textId="77777777" w:rsidR="0004173F" w:rsidRDefault="0004173F" w:rsidP="00B601E7">
      <w:pPr>
        <w:spacing w:line="360" w:lineRule="auto"/>
        <w:jc w:val="both"/>
        <w:rPr>
          <w:rFonts w:ascii="Minion Pro" w:hAnsi="Minion Pro"/>
        </w:rPr>
      </w:pPr>
    </w:p>
    <w:p w14:paraId="6B686AEC" w14:textId="77777777" w:rsidR="0004173F" w:rsidRDefault="0004173F" w:rsidP="00B601E7">
      <w:pPr>
        <w:spacing w:line="360" w:lineRule="auto"/>
        <w:jc w:val="both"/>
        <w:rPr>
          <w:rFonts w:ascii="Minion Pro" w:hAnsi="Minion Pro"/>
        </w:rPr>
      </w:pPr>
    </w:p>
    <w:p w14:paraId="01562FC9" w14:textId="77777777" w:rsidR="002861ED" w:rsidRPr="002861ED" w:rsidRDefault="002861ED" w:rsidP="00B517B6">
      <w:pPr>
        <w:rPr>
          <w:rFonts w:ascii="Minion Pro" w:hAnsi="Minion Pro"/>
        </w:rPr>
      </w:pPr>
    </w:p>
    <w:p w14:paraId="112A027B" w14:textId="77777777" w:rsidR="002861ED" w:rsidRPr="002861ED" w:rsidRDefault="002861ED" w:rsidP="00B517B6">
      <w:pPr>
        <w:rPr>
          <w:rFonts w:ascii="Minion Pro" w:hAnsi="Minion Pro"/>
        </w:rPr>
      </w:pPr>
    </w:p>
    <w:p w14:paraId="0F936631" w14:textId="4A140410" w:rsidR="002861ED" w:rsidRPr="002861ED" w:rsidRDefault="002861ED" w:rsidP="002861ED">
      <w:pPr>
        <w:jc w:val="center"/>
        <w:rPr>
          <w:rFonts w:ascii="Minion Pro" w:hAnsi="Minion Pro"/>
          <w:b/>
          <w:bCs/>
        </w:rPr>
      </w:pPr>
      <w:r w:rsidRPr="002861ED">
        <w:rPr>
          <w:rFonts w:ascii="Minion Pro" w:hAnsi="Minion Pro"/>
          <w:b/>
          <w:bCs/>
        </w:rPr>
        <w:t>Rubén Oyarzo Figueroa</w:t>
      </w:r>
    </w:p>
    <w:p w14:paraId="5ADBAF46" w14:textId="1F21DAAD" w:rsidR="002861ED" w:rsidRPr="00B517B6" w:rsidRDefault="002861ED" w:rsidP="002861ED">
      <w:pPr>
        <w:jc w:val="center"/>
        <w:rPr>
          <w:rFonts w:ascii="Minion Pro" w:hAnsi="Minion Pro"/>
          <w:b/>
          <w:bCs/>
        </w:rPr>
      </w:pPr>
      <w:r w:rsidRPr="002861ED">
        <w:rPr>
          <w:rFonts w:ascii="Minion Pro" w:hAnsi="Minion Pro"/>
          <w:b/>
          <w:bCs/>
        </w:rPr>
        <w:t>Honorable Diputado de la República</w:t>
      </w:r>
    </w:p>
    <w:sectPr w:rsidR="002861ED" w:rsidRPr="00B517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7A907" w14:textId="77777777" w:rsidR="00957451" w:rsidRDefault="00957451" w:rsidP="00501F14">
      <w:pPr>
        <w:spacing w:after="0" w:line="240" w:lineRule="auto"/>
      </w:pPr>
      <w:r>
        <w:separator/>
      </w:r>
    </w:p>
  </w:endnote>
  <w:endnote w:type="continuationSeparator" w:id="0">
    <w:p w14:paraId="65D49AEA" w14:textId="77777777" w:rsidR="00957451" w:rsidRDefault="00957451" w:rsidP="0050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A3B40" w14:textId="77777777" w:rsidR="00957451" w:rsidRDefault="00957451" w:rsidP="00501F14">
      <w:pPr>
        <w:spacing w:after="0" w:line="240" w:lineRule="auto"/>
      </w:pPr>
      <w:r>
        <w:separator/>
      </w:r>
    </w:p>
  </w:footnote>
  <w:footnote w:type="continuationSeparator" w:id="0">
    <w:p w14:paraId="584D13E0" w14:textId="77777777" w:rsidR="00957451" w:rsidRDefault="00957451" w:rsidP="00501F14">
      <w:pPr>
        <w:spacing w:after="0" w:line="240" w:lineRule="auto"/>
      </w:pPr>
      <w:r>
        <w:continuationSeparator/>
      </w:r>
    </w:p>
  </w:footnote>
  <w:footnote w:id="1">
    <w:p w14:paraId="6C4F3826" w14:textId="77777777" w:rsidR="00501F14" w:rsidRPr="000A08FE" w:rsidRDefault="00501F14" w:rsidP="00501F14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Fuente: </w:t>
      </w:r>
      <w:r w:rsidRPr="000A08FE">
        <w:t>https://radio.uchile.cl/2024/08/02/mas-de-un-millon-de-personas-sin-electricidad-cifra-no-se-alcanzaba-desde-el-terremoto-de-2010/</w:t>
      </w:r>
    </w:p>
  </w:footnote>
  <w:footnote w:id="2">
    <w:p w14:paraId="524EE800" w14:textId="0A6A8729" w:rsidR="00300666" w:rsidRPr="00300666" w:rsidRDefault="00300666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 xml:space="preserve">Fuente: </w:t>
      </w:r>
      <w:r w:rsidRPr="00300666">
        <w:rPr>
          <w:lang w:val="es-CL"/>
        </w:rPr>
        <w:t>https://www.sec.cl/interrupciones-en-linea/?view_full_site=true</w:t>
      </w:r>
    </w:p>
  </w:footnote>
  <w:footnote w:id="3">
    <w:p w14:paraId="3629F208" w14:textId="77777777" w:rsidR="00501F14" w:rsidRPr="00904C5A" w:rsidRDefault="00501F14" w:rsidP="00501F14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Fuente; </w:t>
      </w:r>
      <w:r w:rsidRPr="00904C5A">
        <w:t>https://www.publimetro.cl/noticias/2024/08/05/alcalde-vodanovic-critico-a-enel-por-falta-de-respuestas-tras-corte-de-luz-masivo-me-cuesta-mucho-creerle-y-no-es-un-problema-nuevo/</w:t>
      </w:r>
    </w:p>
  </w:footnote>
  <w:footnote w:id="4">
    <w:p w14:paraId="656391A8" w14:textId="4D47E782" w:rsidR="00A20CC0" w:rsidRPr="00A20CC0" w:rsidRDefault="00A20CC0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 xml:space="preserve">Cita textual: Pag 4, </w:t>
      </w:r>
      <w:r w:rsidRPr="00A20CC0">
        <w:rPr>
          <w:lang w:val="es-CL"/>
        </w:rPr>
        <w:t>https://www.aidis.cl/wp-content/uploads/2016/09/REVISTA-AIDIS-2017-13-ok-Octubre_.pdf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85F29"/>
    <w:multiLevelType w:val="hybridMultilevel"/>
    <w:tmpl w:val="956E2B2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252E3"/>
    <w:multiLevelType w:val="multilevel"/>
    <w:tmpl w:val="0ACE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B85699"/>
    <w:multiLevelType w:val="hybridMultilevel"/>
    <w:tmpl w:val="C23053E2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1892657">
    <w:abstractNumId w:val="2"/>
  </w:num>
  <w:num w:numId="2" w16cid:durableId="495807395">
    <w:abstractNumId w:val="0"/>
  </w:num>
  <w:num w:numId="3" w16cid:durableId="1029985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7F"/>
    <w:rsid w:val="0004173F"/>
    <w:rsid w:val="00045581"/>
    <w:rsid w:val="00084B3B"/>
    <w:rsid w:val="001029DC"/>
    <w:rsid w:val="001540B9"/>
    <w:rsid w:val="001773B4"/>
    <w:rsid w:val="00196988"/>
    <w:rsid w:val="001C7B4A"/>
    <w:rsid w:val="002172FB"/>
    <w:rsid w:val="0021757F"/>
    <w:rsid w:val="00277D95"/>
    <w:rsid w:val="002861ED"/>
    <w:rsid w:val="00296865"/>
    <w:rsid w:val="002A42DB"/>
    <w:rsid w:val="00300666"/>
    <w:rsid w:val="00354E1F"/>
    <w:rsid w:val="003814CC"/>
    <w:rsid w:val="003A1506"/>
    <w:rsid w:val="003B5070"/>
    <w:rsid w:val="003C3329"/>
    <w:rsid w:val="004B2E99"/>
    <w:rsid w:val="004B3EF1"/>
    <w:rsid w:val="00501F14"/>
    <w:rsid w:val="00503814"/>
    <w:rsid w:val="00506912"/>
    <w:rsid w:val="005210F1"/>
    <w:rsid w:val="005470C7"/>
    <w:rsid w:val="00595D74"/>
    <w:rsid w:val="00595F81"/>
    <w:rsid w:val="005B35D5"/>
    <w:rsid w:val="005D66D4"/>
    <w:rsid w:val="00676D2E"/>
    <w:rsid w:val="00684D88"/>
    <w:rsid w:val="00700AA1"/>
    <w:rsid w:val="007545D2"/>
    <w:rsid w:val="00777774"/>
    <w:rsid w:val="0078197F"/>
    <w:rsid w:val="007D2955"/>
    <w:rsid w:val="00895663"/>
    <w:rsid w:val="008F3986"/>
    <w:rsid w:val="008F3B86"/>
    <w:rsid w:val="0094386D"/>
    <w:rsid w:val="00955BE8"/>
    <w:rsid w:val="009564D2"/>
    <w:rsid w:val="009570FE"/>
    <w:rsid w:val="00957451"/>
    <w:rsid w:val="009C1698"/>
    <w:rsid w:val="00A20CC0"/>
    <w:rsid w:val="00A21CDE"/>
    <w:rsid w:val="00A757DF"/>
    <w:rsid w:val="00A80B61"/>
    <w:rsid w:val="00A87315"/>
    <w:rsid w:val="00AA4A72"/>
    <w:rsid w:val="00AC62C4"/>
    <w:rsid w:val="00B0466D"/>
    <w:rsid w:val="00B41EBA"/>
    <w:rsid w:val="00B448FB"/>
    <w:rsid w:val="00B517B6"/>
    <w:rsid w:val="00B601E7"/>
    <w:rsid w:val="00BB1ACB"/>
    <w:rsid w:val="00BB2EA4"/>
    <w:rsid w:val="00BF1551"/>
    <w:rsid w:val="00C15B40"/>
    <w:rsid w:val="00CE4616"/>
    <w:rsid w:val="00CE678A"/>
    <w:rsid w:val="00DF23DD"/>
    <w:rsid w:val="00E34EE1"/>
    <w:rsid w:val="00E830C0"/>
    <w:rsid w:val="00EA473E"/>
    <w:rsid w:val="00EC5171"/>
    <w:rsid w:val="00FB179C"/>
    <w:rsid w:val="00FD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EFA7"/>
  <w15:chartTrackingRefBased/>
  <w15:docId w15:val="{D9F904B4-1A4B-4381-8163-5E989E93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19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1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19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19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19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19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19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19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19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19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19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19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19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197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19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197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19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19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819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1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819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819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81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197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78197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8197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19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197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8197F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501F14"/>
    <w:pPr>
      <w:widowControl w:val="0"/>
      <w:autoSpaceDE w:val="0"/>
      <w:autoSpaceDN w:val="0"/>
      <w:spacing w:after="0" w:line="240" w:lineRule="auto"/>
      <w:ind w:left="840"/>
      <w:jc w:val="both"/>
    </w:pPr>
    <w:rPr>
      <w:rFonts w:ascii="Cambria" w:eastAsia="Cambria" w:hAnsi="Cambria" w:cs="Cambria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01F14"/>
    <w:rPr>
      <w:rFonts w:ascii="Cambria" w:eastAsia="Cambria" w:hAnsi="Cambria" w:cs="Cambria"/>
      <w:kern w:val="0"/>
      <w:lang w:val="es-ES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01F1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0"/>
      <w:szCs w:val="20"/>
      <w:lang w:val="es-ES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01F14"/>
    <w:rPr>
      <w:rFonts w:ascii="Cambria" w:eastAsia="Cambria" w:hAnsi="Cambria" w:cs="Cambria"/>
      <w:kern w:val="0"/>
      <w:sz w:val="20"/>
      <w:szCs w:val="20"/>
      <w:lang w:val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501F1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20CC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0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17366-66F8-4852-BB4D-73BFC480F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1228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Bastián Espinosa</dc:creator>
  <cp:keywords/>
  <dc:description/>
  <cp:lastModifiedBy>Guillermo Diaz Vallejos</cp:lastModifiedBy>
  <cp:revision>2</cp:revision>
  <cp:lastPrinted>2024-08-09T20:45:00Z</cp:lastPrinted>
  <dcterms:created xsi:type="dcterms:W3CDTF">2024-10-28T20:36:00Z</dcterms:created>
  <dcterms:modified xsi:type="dcterms:W3CDTF">2024-10-28T20:36:00Z</dcterms:modified>
</cp:coreProperties>
</file>