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5998" w:rsidRDefault="00000000">
      <w:pPr>
        <w:pStyle w:val="Ttulo1"/>
        <w:spacing w:before="80" w:line="276" w:lineRule="auto"/>
        <w:ind w:right="83" w:firstLine="0"/>
        <w:jc w:val="center"/>
      </w:pPr>
      <w:r>
        <w:t>PROYECTO DE LEY QUE MODIFICA LA LEY 18.168, GENERAL DE TELECOMUNICACIONES, PARA FACILITAR LA APLICACIÓN PRÁCTICA DEL RETIRO</w:t>
      </w:r>
      <w:r>
        <w:rPr>
          <w:spacing w:val="-5"/>
        </w:rPr>
        <w:t xml:space="preserve"> </w:t>
      </w:r>
      <w:r>
        <w:t>DEL</w:t>
      </w:r>
      <w:r>
        <w:rPr>
          <w:spacing w:val="-5"/>
        </w:rPr>
        <w:t xml:space="preserve"> </w:t>
      </w:r>
      <w:r>
        <w:t>CABLEADO</w:t>
      </w:r>
      <w:r>
        <w:rPr>
          <w:spacing w:val="-5"/>
        </w:rPr>
        <w:t xml:space="preserve"> </w:t>
      </w:r>
      <w:r>
        <w:t>AÉREO</w:t>
      </w:r>
      <w:r>
        <w:rPr>
          <w:spacing w:val="-5"/>
        </w:rPr>
        <w:t xml:space="preserve"> </w:t>
      </w:r>
      <w:r>
        <w:t>CALIFICADO</w:t>
      </w:r>
      <w:r>
        <w:rPr>
          <w:spacing w:val="-5"/>
        </w:rPr>
        <w:t xml:space="preserve"> </w:t>
      </w:r>
      <w:r>
        <w:t>COMO</w:t>
      </w:r>
      <w:r>
        <w:rPr>
          <w:spacing w:val="-5"/>
        </w:rPr>
        <w:t xml:space="preserve"> </w:t>
      </w:r>
      <w:r>
        <w:t>DESECHO</w:t>
      </w:r>
      <w:r>
        <w:rPr>
          <w:spacing w:val="-5"/>
        </w:rPr>
        <w:t xml:space="preserve"> </w:t>
      </w:r>
      <w:r>
        <w:t>O</w:t>
      </w:r>
      <w:r>
        <w:rPr>
          <w:spacing w:val="-5"/>
        </w:rPr>
        <w:t xml:space="preserve"> </w:t>
      </w:r>
      <w:r>
        <w:t>EN</w:t>
      </w:r>
      <w:r>
        <w:rPr>
          <w:spacing w:val="-5"/>
        </w:rPr>
        <w:t xml:space="preserve"> </w:t>
      </w:r>
      <w:r>
        <w:t>DESUSO.</w:t>
      </w:r>
    </w:p>
    <w:p w:rsidR="00615998" w:rsidRDefault="00615998">
      <w:pPr>
        <w:pStyle w:val="Textoindependiente"/>
        <w:rPr>
          <w:b/>
        </w:rPr>
      </w:pPr>
    </w:p>
    <w:p w:rsidR="00615998" w:rsidRDefault="00615998">
      <w:pPr>
        <w:pStyle w:val="Textoindependiente"/>
        <w:spacing w:before="75"/>
        <w:rPr>
          <w:b/>
        </w:rPr>
      </w:pPr>
    </w:p>
    <w:p w:rsidR="00615998" w:rsidRDefault="00000000">
      <w:pPr>
        <w:pStyle w:val="Prrafodelista"/>
        <w:numPr>
          <w:ilvl w:val="0"/>
          <w:numId w:val="3"/>
        </w:numPr>
        <w:tabs>
          <w:tab w:val="left" w:pos="819"/>
        </w:tabs>
        <w:spacing w:before="1"/>
        <w:ind w:left="819" w:hanging="359"/>
        <w:jc w:val="left"/>
        <w:rPr>
          <w:b/>
        </w:rPr>
      </w:pPr>
      <w:r>
        <w:rPr>
          <w:b/>
          <w:spacing w:val="-2"/>
        </w:rPr>
        <w:t>FUNDAMENTOS:</w:t>
      </w:r>
    </w:p>
    <w:p w:rsidR="00615998" w:rsidRDefault="00615998">
      <w:pPr>
        <w:pStyle w:val="Textoindependiente"/>
        <w:spacing w:before="75"/>
        <w:rPr>
          <w:b/>
        </w:rPr>
      </w:pPr>
    </w:p>
    <w:p w:rsidR="00615998" w:rsidRDefault="00000000">
      <w:pPr>
        <w:pStyle w:val="Textoindependiente"/>
        <w:spacing w:before="1" w:line="276" w:lineRule="auto"/>
        <w:ind w:left="100" w:right="116"/>
        <w:jc w:val="both"/>
      </w:pPr>
      <w:r>
        <w:t>El proyecto de Ley “Chao Cables”, despachado</w:t>
      </w:r>
      <w:r>
        <w:rPr>
          <w:spacing w:val="-3"/>
        </w:rPr>
        <w:t xml:space="preserve"> </w:t>
      </w:r>
      <w:r>
        <w:t>en</w:t>
      </w:r>
      <w:r>
        <w:rPr>
          <w:spacing w:val="-3"/>
        </w:rPr>
        <w:t xml:space="preserve"> </w:t>
      </w:r>
      <w:r>
        <w:t>2019,</w:t>
      </w:r>
      <w:r>
        <w:rPr>
          <w:spacing w:val="40"/>
        </w:rPr>
        <w:t xml:space="preserve"> </w:t>
      </w:r>
      <w:r>
        <w:t>que</w:t>
      </w:r>
      <w:r>
        <w:rPr>
          <w:spacing w:val="-3"/>
        </w:rPr>
        <w:t xml:space="preserve"> </w:t>
      </w:r>
      <w:r>
        <w:t>modificó</w:t>
      </w:r>
      <w:r>
        <w:rPr>
          <w:spacing w:val="-3"/>
        </w:rPr>
        <w:t xml:space="preserve"> </w:t>
      </w:r>
      <w:r>
        <w:t>la</w:t>
      </w:r>
      <w:r>
        <w:rPr>
          <w:spacing w:val="-3"/>
        </w:rPr>
        <w:t xml:space="preserve"> </w:t>
      </w:r>
      <w:r>
        <w:t>ley</w:t>
      </w:r>
      <w:r>
        <w:rPr>
          <w:spacing w:val="-3"/>
        </w:rPr>
        <w:t xml:space="preserve"> </w:t>
      </w:r>
      <w:r>
        <w:t>18.168,</w:t>
      </w:r>
      <w:r>
        <w:rPr>
          <w:spacing w:val="-3"/>
        </w:rPr>
        <w:t xml:space="preserve"> </w:t>
      </w:r>
      <w:r>
        <w:t>Ley</w:t>
      </w:r>
      <w:r>
        <w:rPr>
          <w:spacing w:val="-3"/>
        </w:rPr>
        <w:t xml:space="preserve"> </w:t>
      </w:r>
      <w:r>
        <w:t>General</w:t>
      </w:r>
      <w:r>
        <w:rPr>
          <w:spacing w:val="-3"/>
        </w:rPr>
        <w:t xml:space="preserve"> </w:t>
      </w:r>
      <w:r>
        <w:t>de Telecomunicaciones, planteó hacerse cargo de un problema reconocido por toda la ciudadanía: la existencia de desechos aéreos, relacionados al cableado eléctrico de diversos servicios, que se encuentran en desuso.</w:t>
      </w:r>
    </w:p>
    <w:p w:rsidR="00615998" w:rsidRDefault="00615998">
      <w:pPr>
        <w:pStyle w:val="Textoindependiente"/>
        <w:spacing w:before="37"/>
      </w:pPr>
    </w:p>
    <w:p w:rsidR="00615998" w:rsidRDefault="00000000">
      <w:pPr>
        <w:pStyle w:val="Textoindependiente"/>
        <w:spacing w:before="1" w:line="276" w:lineRule="auto"/>
        <w:ind w:left="100" w:right="119"/>
        <w:jc w:val="both"/>
      </w:pPr>
      <w:r>
        <w:t>Si bien la iniciativa</w:t>
      </w:r>
      <w:r>
        <w:rPr>
          <w:spacing w:val="-4"/>
        </w:rPr>
        <w:t xml:space="preserve"> </w:t>
      </w:r>
      <w:r>
        <w:t>fue</w:t>
      </w:r>
      <w:r>
        <w:rPr>
          <w:spacing w:val="-4"/>
        </w:rPr>
        <w:t xml:space="preserve"> </w:t>
      </w:r>
      <w:r>
        <w:t>aprobada</w:t>
      </w:r>
      <w:r>
        <w:rPr>
          <w:spacing w:val="-4"/>
        </w:rPr>
        <w:t xml:space="preserve"> </w:t>
      </w:r>
      <w:r>
        <w:t>por</w:t>
      </w:r>
      <w:r>
        <w:rPr>
          <w:spacing w:val="-4"/>
        </w:rPr>
        <w:t xml:space="preserve"> </w:t>
      </w:r>
      <w:r>
        <w:t>unanimidad,</w:t>
      </w:r>
      <w:r>
        <w:rPr>
          <w:spacing w:val="-4"/>
        </w:rPr>
        <w:t xml:space="preserve"> </w:t>
      </w:r>
      <w:r>
        <w:t>y</w:t>
      </w:r>
      <w:r>
        <w:rPr>
          <w:spacing w:val="-4"/>
        </w:rPr>
        <w:t xml:space="preserve"> </w:t>
      </w:r>
      <w:r>
        <w:t>reconocida</w:t>
      </w:r>
      <w:r>
        <w:rPr>
          <w:spacing w:val="-4"/>
        </w:rPr>
        <w:t xml:space="preserve"> </w:t>
      </w:r>
      <w:r>
        <w:t>transversalmente</w:t>
      </w:r>
      <w:r>
        <w:rPr>
          <w:spacing w:val="-4"/>
        </w:rPr>
        <w:t xml:space="preserve"> </w:t>
      </w:r>
      <w:r>
        <w:t>como</w:t>
      </w:r>
      <w:r>
        <w:rPr>
          <w:spacing w:val="-4"/>
        </w:rPr>
        <w:t xml:space="preserve"> </w:t>
      </w:r>
      <w:r>
        <w:t>necesaria</w:t>
      </w:r>
      <w:r>
        <w:rPr>
          <w:spacing w:val="-4"/>
        </w:rPr>
        <w:t xml:space="preserve"> </w:t>
      </w:r>
      <w:r>
        <w:t>para la ciudadanía, a la fecha, el panorama nacional y las calles de las urbes de Chile siguen mostrando tendido eléctrico, cableado y</w:t>
      </w:r>
      <w:r>
        <w:rPr>
          <w:spacing w:val="-3"/>
        </w:rPr>
        <w:t xml:space="preserve"> </w:t>
      </w:r>
      <w:r>
        <w:t>equipo</w:t>
      </w:r>
      <w:r>
        <w:rPr>
          <w:spacing w:val="-3"/>
        </w:rPr>
        <w:t xml:space="preserve"> </w:t>
      </w:r>
      <w:r>
        <w:t>no</w:t>
      </w:r>
      <w:r>
        <w:rPr>
          <w:spacing w:val="-3"/>
        </w:rPr>
        <w:t xml:space="preserve"> </w:t>
      </w:r>
      <w:r>
        <w:t>utilizado</w:t>
      </w:r>
      <w:r>
        <w:rPr>
          <w:spacing w:val="-3"/>
        </w:rPr>
        <w:t xml:space="preserve"> </w:t>
      </w:r>
      <w:r>
        <w:t>y</w:t>
      </w:r>
      <w:r>
        <w:rPr>
          <w:spacing w:val="-3"/>
        </w:rPr>
        <w:t xml:space="preserve"> </w:t>
      </w:r>
      <w:r>
        <w:t>calificado</w:t>
      </w:r>
      <w:r>
        <w:rPr>
          <w:spacing w:val="-3"/>
        </w:rPr>
        <w:t xml:space="preserve"> </w:t>
      </w:r>
      <w:r>
        <w:t>por</w:t>
      </w:r>
      <w:r>
        <w:rPr>
          <w:spacing w:val="-3"/>
        </w:rPr>
        <w:t xml:space="preserve"> </w:t>
      </w:r>
      <w:r>
        <w:t>la</w:t>
      </w:r>
      <w:r>
        <w:rPr>
          <w:spacing w:val="-3"/>
        </w:rPr>
        <w:t xml:space="preserve"> </w:t>
      </w:r>
      <w:r>
        <w:t>normativa</w:t>
      </w:r>
      <w:r>
        <w:rPr>
          <w:spacing w:val="-3"/>
        </w:rPr>
        <w:t xml:space="preserve"> </w:t>
      </w:r>
      <w:r>
        <w:t>como</w:t>
      </w:r>
      <w:r>
        <w:rPr>
          <w:spacing w:val="-3"/>
        </w:rPr>
        <w:t xml:space="preserve"> </w:t>
      </w:r>
      <w:r>
        <w:t>desecho</w:t>
      </w:r>
      <w:r>
        <w:rPr>
          <w:spacing w:val="-3"/>
        </w:rPr>
        <w:t xml:space="preserve"> </w:t>
      </w:r>
      <w:r>
        <w:t>o</w:t>
      </w:r>
      <w:r>
        <w:rPr>
          <w:spacing w:val="-3"/>
        </w:rPr>
        <w:t xml:space="preserve"> </w:t>
      </w:r>
      <w:r>
        <w:t xml:space="preserve">basura </w:t>
      </w:r>
      <w:r>
        <w:rPr>
          <w:spacing w:val="-2"/>
        </w:rPr>
        <w:t>aérea.</w:t>
      </w:r>
    </w:p>
    <w:p w:rsidR="00615998" w:rsidRDefault="00615998">
      <w:pPr>
        <w:pStyle w:val="Textoindependiente"/>
        <w:spacing w:before="37"/>
      </w:pPr>
    </w:p>
    <w:p w:rsidR="00615998" w:rsidRDefault="00000000">
      <w:pPr>
        <w:pStyle w:val="Textoindependiente"/>
        <w:spacing w:before="1" w:line="276" w:lineRule="auto"/>
        <w:ind w:left="100" w:right="113"/>
        <w:jc w:val="both"/>
      </w:pPr>
      <w:r>
        <w:t>De acuerdo al artículo agregado mediante la ley 21.172, que modifica la Ley General de Telecomunicaciones, las municipalidades se conformaron como actores relevantes en la toma de decisiones relativas al retiro del cableado en desuso,</w:t>
      </w:r>
      <w:r>
        <w:rPr>
          <w:spacing w:val="-3"/>
        </w:rPr>
        <w:t xml:space="preserve"> </w:t>
      </w:r>
      <w:r>
        <w:t>obteniendo</w:t>
      </w:r>
      <w:r>
        <w:rPr>
          <w:spacing w:val="-3"/>
        </w:rPr>
        <w:t xml:space="preserve"> </w:t>
      </w:r>
      <w:r>
        <w:t>facultades</w:t>
      </w:r>
      <w:r>
        <w:rPr>
          <w:spacing w:val="-3"/>
        </w:rPr>
        <w:t xml:space="preserve"> </w:t>
      </w:r>
      <w:r>
        <w:t>para</w:t>
      </w:r>
      <w:r>
        <w:rPr>
          <w:spacing w:val="-3"/>
        </w:rPr>
        <w:t xml:space="preserve"> </w:t>
      </w:r>
      <w:r>
        <w:t>retirar</w:t>
      </w:r>
      <w:r>
        <w:rPr>
          <w:spacing w:val="-3"/>
        </w:rPr>
        <w:t xml:space="preserve"> </w:t>
      </w:r>
      <w:r>
        <w:t>cableado,</w:t>
      </w:r>
      <w:r>
        <w:rPr>
          <w:spacing w:val="-3"/>
        </w:rPr>
        <w:t xml:space="preserve"> </w:t>
      </w:r>
      <w:r>
        <w:t>para sancionar a las empresas de telecomunicaciones, y para buscar, mediante procedimiento en Juzgado</w:t>
      </w:r>
      <w:r>
        <w:rPr>
          <w:spacing w:val="40"/>
        </w:rPr>
        <w:t xml:space="preserve"> </w:t>
      </w:r>
      <w:r>
        <w:t>de Policía Local, la imputación del costo del retiro a sus arcas, a costa de la empresa a cargo.</w:t>
      </w:r>
    </w:p>
    <w:p w:rsidR="00615998" w:rsidRDefault="00615998">
      <w:pPr>
        <w:pStyle w:val="Textoindependiente"/>
        <w:spacing w:before="37"/>
      </w:pPr>
    </w:p>
    <w:p w:rsidR="00615998" w:rsidRDefault="00000000">
      <w:pPr>
        <w:pStyle w:val="Textoindependiente"/>
        <w:spacing w:line="276" w:lineRule="auto"/>
        <w:ind w:left="100" w:right="122"/>
        <w:jc w:val="both"/>
      </w:pPr>
      <w:r>
        <w:t>Sin embargo, lo anterior no logró que las empresas tomaran iniciativa en el retiro de los atiborrados desechos aéreos que se encuentran en los postes, cuya propiedad y responsabilidad les corresponde. Fueron algunas pocas municipalidades las que tomaron la decisión de efectuar los</w:t>
      </w:r>
      <w:r>
        <w:rPr>
          <w:spacing w:val="-3"/>
        </w:rPr>
        <w:t xml:space="preserve"> </w:t>
      </w:r>
      <w:r>
        <w:t>retiros,</w:t>
      </w:r>
      <w:r>
        <w:rPr>
          <w:spacing w:val="-3"/>
        </w:rPr>
        <w:t xml:space="preserve"> </w:t>
      </w:r>
      <w:r>
        <w:t>para</w:t>
      </w:r>
      <w:r>
        <w:rPr>
          <w:spacing w:val="-3"/>
        </w:rPr>
        <w:t xml:space="preserve"> </w:t>
      </w:r>
      <w:r>
        <w:t>luego buscar, en largos procedimientos judiciales, la recuperación de lo gastado.</w:t>
      </w:r>
    </w:p>
    <w:p w:rsidR="00615998" w:rsidRDefault="00615998">
      <w:pPr>
        <w:pStyle w:val="Textoindependiente"/>
        <w:spacing w:before="38"/>
      </w:pPr>
    </w:p>
    <w:p w:rsidR="00615998" w:rsidRDefault="00000000">
      <w:pPr>
        <w:pStyle w:val="Textoindependiente"/>
        <w:spacing w:line="276" w:lineRule="auto"/>
        <w:ind w:left="100" w:right="117"/>
        <w:jc w:val="both"/>
      </w:pPr>
      <w:r>
        <w:t>El problema principal persiste, y cada día</w:t>
      </w:r>
      <w:r>
        <w:rPr>
          <w:spacing w:val="-3"/>
        </w:rPr>
        <w:t xml:space="preserve"> </w:t>
      </w:r>
      <w:r>
        <w:t>que</w:t>
      </w:r>
      <w:r>
        <w:rPr>
          <w:spacing w:val="-3"/>
        </w:rPr>
        <w:t xml:space="preserve"> </w:t>
      </w:r>
      <w:r>
        <w:t>se</w:t>
      </w:r>
      <w:r>
        <w:rPr>
          <w:spacing w:val="-3"/>
        </w:rPr>
        <w:t xml:space="preserve"> </w:t>
      </w:r>
      <w:r>
        <w:t>mantiene,</w:t>
      </w:r>
      <w:r>
        <w:rPr>
          <w:spacing w:val="-3"/>
        </w:rPr>
        <w:t xml:space="preserve"> </w:t>
      </w:r>
      <w:r>
        <w:t>se</w:t>
      </w:r>
      <w:r>
        <w:rPr>
          <w:spacing w:val="-3"/>
        </w:rPr>
        <w:t xml:space="preserve"> </w:t>
      </w:r>
      <w:r>
        <w:t>reportan</w:t>
      </w:r>
      <w:r>
        <w:rPr>
          <w:spacing w:val="-3"/>
        </w:rPr>
        <w:t xml:space="preserve"> </w:t>
      </w:r>
      <w:r>
        <w:t>diversas</w:t>
      </w:r>
      <w:r>
        <w:rPr>
          <w:spacing w:val="-3"/>
        </w:rPr>
        <w:t xml:space="preserve"> </w:t>
      </w:r>
      <w:r>
        <w:t>consecuencias</w:t>
      </w:r>
      <w:r>
        <w:rPr>
          <w:spacing w:val="-3"/>
        </w:rPr>
        <w:t xml:space="preserve"> </w:t>
      </w:r>
      <w:r>
        <w:t>para</w:t>
      </w:r>
      <w:r>
        <w:rPr>
          <w:spacing w:val="-3"/>
        </w:rPr>
        <w:t xml:space="preserve"> </w:t>
      </w:r>
      <w:r>
        <w:t>la ciudadanía. Desde lo estético, en relación a la imagen que tenemos como ciudadanos respecto de nuestros barrios, pasando por la contaminación ambiental y huella de carbono permanente, que significa que los desechos se mantengan, y hasta por asuntos de seguridad, en relación al robo de cableado y tendido eléctrico, y a los accidentes, incendios y otros riesgos que supone lo anterior.</w:t>
      </w:r>
    </w:p>
    <w:p w:rsidR="00615998" w:rsidRDefault="00615998">
      <w:pPr>
        <w:pStyle w:val="Textoindependiente"/>
        <w:spacing w:before="38"/>
      </w:pPr>
    </w:p>
    <w:p w:rsidR="00615998" w:rsidRDefault="00000000">
      <w:pPr>
        <w:pStyle w:val="Textoindependiente"/>
        <w:spacing w:line="276" w:lineRule="auto"/>
        <w:ind w:left="100" w:right="114"/>
        <w:jc w:val="both"/>
      </w:pPr>
      <w:r>
        <w:t>Del</w:t>
      </w:r>
      <w:r>
        <w:rPr>
          <w:spacing w:val="-3"/>
        </w:rPr>
        <w:t xml:space="preserve"> </w:t>
      </w:r>
      <w:r>
        <w:t>mismo</w:t>
      </w:r>
      <w:r>
        <w:rPr>
          <w:spacing w:val="-3"/>
        </w:rPr>
        <w:t xml:space="preserve"> </w:t>
      </w:r>
      <w:r>
        <w:t>modo,</w:t>
      </w:r>
      <w:r>
        <w:rPr>
          <w:spacing w:val="-3"/>
        </w:rPr>
        <w:t xml:space="preserve"> </w:t>
      </w:r>
      <w:r>
        <w:t>la</w:t>
      </w:r>
      <w:r>
        <w:rPr>
          <w:spacing w:val="-3"/>
        </w:rPr>
        <w:t xml:space="preserve"> </w:t>
      </w:r>
      <w:r>
        <w:t>instalación</w:t>
      </w:r>
      <w:r>
        <w:rPr>
          <w:spacing w:val="-3"/>
        </w:rPr>
        <w:t xml:space="preserve"> </w:t>
      </w:r>
      <w:r>
        <w:t>de</w:t>
      </w:r>
      <w:r>
        <w:rPr>
          <w:spacing w:val="-3"/>
        </w:rPr>
        <w:t xml:space="preserve"> </w:t>
      </w:r>
      <w:r>
        <w:t>cableado</w:t>
      </w:r>
      <w:r>
        <w:rPr>
          <w:spacing w:val="-3"/>
        </w:rPr>
        <w:t xml:space="preserve"> </w:t>
      </w:r>
      <w:r>
        <w:t>aéreo</w:t>
      </w:r>
      <w:r>
        <w:rPr>
          <w:spacing w:val="-3"/>
        </w:rPr>
        <w:t xml:space="preserve"> </w:t>
      </w:r>
      <w:r>
        <w:t>persiste.</w:t>
      </w:r>
      <w:r>
        <w:rPr>
          <w:spacing w:val="-3"/>
        </w:rPr>
        <w:t xml:space="preserve"> </w:t>
      </w:r>
      <w:r>
        <w:t>La</w:t>
      </w:r>
      <w:r>
        <w:rPr>
          <w:spacing w:val="-3"/>
        </w:rPr>
        <w:t xml:space="preserve"> </w:t>
      </w:r>
      <w:r>
        <w:t>mutabilidad</w:t>
      </w:r>
      <w:r>
        <w:rPr>
          <w:spacing w:val="-3"/>
        </w:rPr>
        <w:t xml:space="preserve"> </w:t>
      </w:r>
      <w:r>
        <w:t>permanente</w:t>
      </w:r>
      <w:r>
        <w:rPr>
          <w:spacing w:val="-3"/>
        </w:rPr>
        <w:t xml:space="preserve"> </w:t>
      </w:r>
      <w:r>
        <w:t>en</w:t>
      </w:r>
      <w:r>
        <w:rPr>
          <w:spacing w:val="-3"/>
        </w:rPr>
        <w:t xml:space="preserve"> </w:t>
      </w:r>
      <w:r>
        <w:t>el</w:t>
      </w:r>
      <w:r>
        <w:rPr>
          <w:spacing w:val="-3"/>
        </w:rPr>
        <w:t xml:space="preserve"> </w:t>
      </w:r>
      <w:r>
        <w:t>consumo de servicios de telecomunicaciones de los usuarios, significa que, por cada servicio contratado se instale una conexión aérea anclada a postes, que en algún momento cesará, ya sea por decisión del consumidor o cualquier otro motivo.</w:t>
      </w:r>
    </w:p>
    <w:p w:rsidR="00615998" w:rsidRDefault="00615998">
      <w:pPr>
        <w:pStyle w:val="Textoindependiente"/>
        <w:spacing w:before="38"/>
      </w:pPr>
    </w:p>
    <w:p w:rsidR="00615998" w:rsidRDefault="00000000">
      <w:pPr>
        <w:pStyle w:val="Textoindependiente"/>
        <w:spacing w:line="276" w:lineRule="auto"/>
        <w:ind w:left="100" w:right="117"/>
        <w:jc w:val="both"/>
      </w:pPr>
      <w:r>
        <w:t>Se ha establecido que son diversos los motivos de la perduración de este problema desde la modificación de la norma en 2019: la escasa voluntad de las</w:t>
      </w:r>
      <w:r>
        <w:rPr>
          <w:spacing w:val="-3"/>
        </w:rPr>
        <w:t xml:space="preserve"> </w:t>
      </w:r>
      <w:r>
        <w:t>empresas</w:t>
      </w:r>
      <w:r>
        <w:rPr>
          <w:spacing w:val="-3"/>
        </w:rPr>
        <w:t xml:space="preserve"> </w:t>
      </w:r>
      <w:r>
        <w:t>de</w:t>
      </w:r>
      <w:r>
        <w:rPr>
          <w:spacing w:val="-3"/>
        </w:rPr>
        <w:t xml:space="preserve"> </w:t>
      </w:r>
      <w:r>
        <w:t>tomar</w:t>
      </w:r>
      <w:r>
        <w:rPr>
          <w:spacing w:val="-3"/>
        </w:rPr>
        <w:t xml:space="preserve"> </w:t>
      </w:r>
      <w:r>
        <w:t>iniciativa</w:t>
      </w:r>
      <w:r>
        <w:rPr>
          <w:spacing w:val="-3"/>
        </w:rPr>
        <w:t xml:space="preserve"> </w:t>
      </w:r>
      <w:r>
        <w:t>en</w:t>
      </w:r>
      <w:r>
        <w:rPr>
          <w:spacing w:val="-3"/>
        </w:rPr>
        <w:t xml:space="preserve"> </w:t>
      </w:r>
      <w:r>
        <w:t>el</w:t>
      </w:r>
      <w:r>
        <w:rPr>
          <w:spacing w:val="-3"/>
        </w:rPr>
        <w:t xml:space="preserve"> </w:t>
      </w:r>
      <w:r>
        <w:t>retiro de</w:t>
      </w:r>
      <w:r>
        <w:rPr>
          <w:spacing w:val="40"/>
        </w:rPr>
        <w:t xml:space="preserve"> </w:t>
      </w:r>
      <w:r>
        <w:t>los</w:t>
      </w:r>
      <w:r>
        <w:rPr>
          <w:spacing w:val="40"/>
        </w:rPr>
        <w:t xml:space="preserve"> </w:t>
      </w:r>
      <w:r>
        <w:t>desechos,</w:t>
      </w:r>
      <w:r>
        <w:rPr>
          <w:spacing w:val="40"/>
        </w:rPr>
        <w:t xml:space="preserve"> </w:t>
      </w:r>
      <w:r>
        <w:t>la</w:t>
      </w:r>
      <w:r>
        <w:rPr>
          <w:spacing w:val="40"/>
        </w:rPr>
        <w:t xml:space="preserve"> </w:t>
      </w:r>
      <w:r>
        <w:t>ausencia</w:t>
      </w:r>
      <w:r>
        <w:rPr>
          <w:spacing w:val="40"/>
        </w:rPr>
        <w:t xml:space="preserve"> </w:t>
      </w:r>
      <w:r>
        <w:t>de</w:t>
      </w:r>
      <w:r>
        <w:rPr>
          <w:spacing w:val="40"/>
        </w:rPr>
        <w:t xml:space="preserve"> </w:t>
      </w:r>
      <w:r>
        <w:t>un reglamento que logre aplicar la normativa, la escasa o nula voluntad de colaboración entre las empresas y las municipalidades e incluso la falta de recursos destinados al retiro de cableado, en relación al patrimonio que corresponde a cada municipalidad.</w:t>
      </w:r>
    </w:p>
    <w:p w:rsidR="00615998" w:rsidRDefault="00615998">
      <w:pPr>
        <w:pStyle w:val="Textoindependiente"/>
        <w:spacing w:before="38"/>
      </w:pPr>
    </w:p>
    <w:p w:rsidR="00615998" w:rsidRDefault="00000000">
      <w:pPr>
        <w:pStyle w:val="Textoindependiente"/>
        <w:spacing w:line="276" w:lineRule="auto"/>
        <w:ind w:left="100" w:right="118"/>
        <w:jc w:val="both"/>
      </w:pPr>
      <w:r>
        <w:t>Dadas las condiciones prácticas que actualmente existen, en relación a la iniciativa municipal de retirar los desechos aéreos, es necesario precisar elementos, tales como es el caso de las multas pecuniarias que se establecen en la ley, montos los cuales no han sido</w:t>
      </w:r>
      <w:r>
        <w:rPr>
          <w:spacing w:val="-3"/>
        </w:rPr>
        <w:t xml:space="preserve"> </w:t>
      </w:r>
      <w:r>
        <w:t>actualizados</w:t>
      </w:r>
      <w:r>
        <w:rPr>
          <w:spacing w:val="-3"/>
        </w:rPr>
        <w:t xml:space="preserve"> </w:t>
      </w:r>
      <w:r>
        <w:t>desde</w:t>
      </w:r>
      <w:r>
        <w:rPr>
          <w:spacing w:val="-3"/>
        </w:rPr>
        <w:t xml:space="preserve"> </w:t>
      </w:r>
      <w:r>
        <w:t>2019,</w:t>
      </w:r>
      <w:r>
        <w:rPr>
          <w:spacing w:val="-3"/>
        </w:rPr>
        <w:t xml:space="preserve"> </w:t>
      </w:r>
      <w:r>
        <w:t>y</w:t>
      </w:r>
      <w:r>
        <w:rPr>
          <w:spacing w:val="-3"/>
        </w:rPr>
        <w:t xml:space="preserve"> </w:t>
      </w:r>
      <w:r>
        <w:t>sin</w:t>
      </w:r>
    </w:p>
    <w:p w:rsidR="00615998" w:rsidRDefault="00615998">
      <w:pPr>
        <w:spacing w:line="276" w:lineRule="auto"/>
        <w:jc w:val="both"/>
        <w:sectPr w:rsidR="00615998">
          <w:type w:val="continuous"/>
          <w:pgSz w:w="11920" w:h="16840"/>
          <w:pgMar w:top="1360" w:right="1340" w:bottom="280" w:left="1340" w:header="720" w:footer="720" w:gutter="0"/>
          <w:cols w:space="720"/>
        </w:sectPr>
      </w:pPr>
    </w:p>
    <w:p w:rsidR="00615998" w:rsidRDefault="00000000">
      <w:pPr>
        <w:pStyle w:val="Textoindependiente"/>
        <w:spacing w:before="80" w:line="276" w:lineRule="auto"/>
        <w:ind w:left="100"/>
      </w:pPr>
      <w:r>
        <w:lastRenderedPageBreak/>
        <w:t>que</w:t>
      </w:r>
      <w:r>
        <w:rPr>
          <w:spacing w:val="40"/>
        </w:rPr>
        <w:t xml:space="preserve"> </w:t>
      </w:r>
      <w:r>
        <w:t>esto</w:t>
      </w:r>
      <w:r>
        <w:rPr>
          <w:spacing w:val="40"/>
        </w:rPr>
        <w:t xml:space="preserve"> </w:t>
      </w:r>
      <w:r>
        <w:t>sea</w:t>
      </w:r>
      <w:r>
        <w:rPr>
          <w:spacing w:val="40"/>
        </w:rPr>
        <w:t xml:space="preserve"> </w:t>
      </w:r>
      <w:r>
        <w:t>un</w:t>
      </w:r>
      <w:r>
        <w:rPr>
          <w:spacing w:val="40"/>
        </w:rPr>
        <w:t xml:space="preserve"> </w:t>
      </w:r>
      <w:r>
        <w:t>impacto</w:t>
      </w:r>
      <w:r>
        <w:rPr>
          <w:spacing w:val="40"/>
        </w:rPr>
        <w:t xml:space="preserve"> </w:t>
      </w:r>
      <w:r>
        <w:t>directo</w:t>
      </w:r>
      <w:r>
        <w:rPr>
          <w:spacing w:val="40"/>
        </w:rPr>
        <w:t xml:space="preserve"> </w:t>
      </w:r>
      <w:r>
        <w:t>para</w:t>
      </w:r>
      <w:r>
        <w:rPr>
          <w:spacing w:val="40"/>
        </w:rPr>
        <w:t xml:space="preserve"> </w:t>
      </w:r>
      <w:r>
        <w:t>los</w:t>
      </w:r>
      <w:r>
        <w:rPr>
          <w:spacing w:val="40"/>
        </w:rPr>
        <w:t xml:space="preserve"> </w:t>
      </w:r>
      <w:r>
        <w:t>consumidores,</w:t>
      </w:r>
      <w:r>
        <w:rPr>
          <w:spacing w:val="40"/>
        </w:rPr>
        <w:t xml:space="preserve"> </w:t>
      </w:r>
      <w:r>
        <w:t>y</w:t>
      </w:r>
      <w:r>
        <w:rPr>
          <w:spacing w:val="40"/>
        </w:rPr>
        <w:t xml:space="preserve"> </w:t>
      </w:r>
      <w:r>
        <w:t>en</w:t>
      </w:r>
      <w:r>
        <w:rPr>
          <w:spacing w:val="40"/>
        </w:rPr>
        <w:t xml:space="preserve"> </w:t>
      </w:r>
      <w:r>
        <w:t>concreto</w:t>
      </w:r>
      <w:r>
        <w:rPr>
          <w:spacing w:val="40"/>
        </w:rPr>
        <w:t xml:space="preserve"> </w:t>
      </w:r>
      <w:r>
        <w:t>lograr</w:t>
      </w:r>
      <w:r>
        <w:rPr>
          <w:spacing w:val="40"/>
        </w:rPr>
        <w:t xml:space="preserve"> </w:t>
      </w:r>
      <w:r>
        <w:t>un</w:t>
      </w:r>
      <w:r>
        <w:rPr>
          <w:spacing w:val="40"/>
        </w:rPr>
        <w:t xml:space="preserve"> </w:t>
      </w:r>
      <w:r>
        <w:t>avance</w:t>
      </w:r>
      <w:r>
        <w:rPr>
          <w:spacing w:val="27"/>
        </w:rPr>
        <w:t xml:space="preserve"> </w:t>
      </w:r>
      <w:r>
        <w:t>hacia</w:t>
      </w:r>
      <w:r>
        <w:rPr>
          <w:spacing w:val="27"/>
        </w:rPr>
        <w:t xml:space="preserve"> </w:t>
      </w:r>
      <w:r>
        <w:t>la sostenibilidad en materia de cableado aéreo para telecomunicaciones y otros servicios.</w:t>
      </w:r>
    </w:p>
    <w:p w:rsidR="00615998" w:rsidRDefault="00615998">
      <w:pPr>
        <w:pStyle w:val="Textoindependiente"/>
        <w:spacing w:before="37"/>
      </w:pPr>
    </w:p>
    <w:p w:rsidR="00615998" w:rsidRDefault="00000000">
      <w:pPr>
        <w:pStyle w:val="Textoindependiente"/>
        <w:spacing w:before="1"/>
        <w:ind w:left="100"/>
      </w:pPr>
      <w:r>
        <w:t>Así</w:t>
      </w:r>
      <w:r>
        <w:rPr>
          <w:spacing w:val="-7"/>
        </w:rPr>
        <w:t xml:space="preserve"> </w:t>
      </w:r>
      <w:r>
        <w:t>las</w:t>
      </w:r>
      <w:r>
        <w:rPr>
          <w:spacing w:val="-7"/>
        </w:rPr>
        <w:t xml:space="preserve"> </w:t>
      </w:r>
      <w:r>
        <w:t>cosas,</w:t>
      </w:r>
      <w:r>
        <w:rPr>
          <w:spacing w:val="-7"/>
        </w:rPr>
        <w:t xml:space="preserve"> </w:t>
      </w:r>
      <w:r>
        <w:t>proponemos</w:t>
      </w:r>
      <w:r>
        <w:rPr>
          <w:spacing w:val="-6"/>
        </w:rPr>
        <w:t xml:space="preserve"> </w:t>
      </w:r>
      <w:r>
        <w:t>establecer</w:t>
      </w:r>
      <w:r>
        <w:rPr>
          <w:spacing w:val="-7"/>
        </w:rPr>
        <w:t xml:space="preserve"> </w:t>
      </w:r>
      <w:r>
        <w:t>variaciones</w:t>
      </w:r>
      <w:r>
        <w:rPr>
          <w:spacing w:val="-7"/>
        </w:rPr>
        <w:t xml:space="preserve"> </w:t>
      </w:r>
      <w:r>
        <w:t>sobre</w:t>
      </w:r>
      <w:r>
        <w:rPr>
          <w:spacing w:val="-6"/>
        </w:rPr>
        <w:t xml:space="preserve"> </w:t>
      </w:r>
      <w:r>
        <w:t>los</w:t>
      </w:r>
      <w:r>
        <w:rPr>
          <w:spacing w:val="-7"/>
        </w:rPr>
        <w:t xml:space="preserve"> </w:t>
      </w:r>
      <w:r>
        <w:t>siguientes</w:t>
      </w:r>
      <w:r>
        <w:rPr>
          <w:spacing w:val="-7"/>
        </w:rPr>
        <w:t xml:space="preserve"> </w:t>
      </w:r>
      <w:r>
        <w:t>puntos</w:t>
      </w:r>
      <w:r>
        <w:rPr>
          <w:spacing w:val="-6"/>
        </w:rPr>
        <w:t xml:space="preserve"> </w:t>
      </w:r>
      <w:r>
        <w:rPr>
          <w:spacing w:val="-2"/>
        </w:rPr>
        <w:t>normativos:</w:t>
      </w:r>
    </w:p>
    <w:p w:rsidR="00615998" w:rsidRDefault="00615998">
      <w:pPr>
        <w:pStyle w:val="Textoindependiente"/>
        <w:spacing w:before="75"/>
      </w:pPr>
    </w:p>
    <w:p w:rsidR="00615998" w:rsidRDefault="00000000">
      <w:pPr>
        <w:pStyle w:val="Ttulo1"/>
        <w:numPr>
          <w:ilvl w:val="0"/>
          <w:numId w:val="3"/>
        </w:numPr>
        <w:tabs>
          <w:tab w:val="left" w:pos="819"/>
        </w:tabs>
        <w:ind w:left="819" w:hanging="359"/>
      </w:pPr>
      <w:r>
        <w:t>IDEAS</w:t>
      </w:r>
      <w:r>
        <w:rPr>
          <w:spacing w:val="-12"/>
        </w:rPr>
        <w:t xml:space="preserve"> </w:t>
      </w:r>
      <w:r>
        <w:t>MATRICES</w:t>
      </w:r>
      <w:r>
        <w:rPr>
          <w:spacing w:val="-9"/>
        </w:rPr>
        <w:t xml:space="preserve"> </w:t>
      </w:r>
      <w:r>
        <w:t>DEL</w:t>
      </w:r>
      <w:r>
        <w:rPr>
          <w:spacing w:val="-9"/>
        </w:rPr>
        <w:t xml:space="preserve"> </w:t>
      </w:r>
      <w:r>
        <w:t>PROYECTO</w:t>
      </w:r>
      <w:r>
        <w:rPr>
          <w:spacing w:val="-9"/>
        </w:rPr>
        <w:t xml:space="preserve"> </w:t>
      </w:r>
      <w:r>
        <w:t>DE</w:t>
      </w:r>
      <w:r>
        <w:rPr>
          <w:spacing w:val="-9"/>
        </w:rPr>
        <w:t xml:space="preserve"> </w:t>
      </w:r>
      <w:r>
        <w:rPr>
          <w:spacing w:val="-5"/>
        </w:rPr>
        <w:t>LEY</w:t>
      </w:r>
    </w:p>
    <w:p w:rsidR="00615998" w:rsidRDefault="00615998">
      <w:pPr>
        <w:pStyle w:val="Textoindependiente"/>
        <w:spacing w:before="75"/>
        <w:rPr>
          <w:b/>
        </w:rPr>
      </w:pPr>
    </w:p>
    <w:p w:rsidR="00615998" w:rsidRDefault="00000000">
      <w:pPr>
        <w:pStyle w:val="Prrafodelista"/>
        <w:numPr>
          <w:ilvl w:val="0"/>
          <w:numId w:val="2"/>
        </w:numPr>
        <w:tabs>
          <w:tab w:val="left" w:pos="820"/>
        </w:tabs>
        <w:spacing w:before="1" w:line="276" w:lineRule="auto"/>
        <w:ind w:right="112"/>
        <w:jc w:val="both"/>
      </w:pPr>
      <w:r>
        <w:t>Se sugiere una actualización de las sanciones pecuniarias, considerando que las</w:t>
      </w:r>
      <w:r>
        <w:rPr>
          <w:spacing w:val="40"/>
        </w:rPr>
        <w:t xml:space="preserve"> </w:t>
      </w:r>
      <w:r>
        <w:t>concesionarias suelen pagar las multas con tal de evitar el costo del retiro del cableado. En este sentido,</w:t>
      </w:r>
      <w:r>
        <w:rPr>
          <w:spacing w:val="-3"/>
        </w:rPr>
        <w:t xml:space="preserve"> </w:t>
      </w:r>
      <w:r>
        <w:t>un</w:t>
      </w:r>
      <w:r>
        <w:rPr>
          <w:spacing w:val="-3"/>
        </w:rPr>
        <w:t xml:space="preserve"> </w:t>
      </w:r>
      <w:r>
        <w:t>monto</w:t>
      </w:r>
      <w:r>
        <w:rPr>
          <w:spacing w:val="-3"/>
        </w:rPr>
        <w:t xml:space="preserve"> </w:t>
      </w:r>
      <w:r>
        <w:t>mayor</w:t>
      </w:r>
      <w:r>
        <w:rPr>
          <w:spacing w:val="-3"/>
        </w:rPr>
        <w:t xml:space="preserve"> </w:t>
      </w:r>
      <w:r>
        <w:t>en</w:t>
      </w:r>
      <w:r>
        <w:rPr>
          <w:spacing w:val="-3"/>
        </w:rPr>
        <w:t xml:space="preserve"> </w:t>
      </w:r>
      <w:r>
        <w:t>la</w:t>
      </w:r>
      <w:r>
        <w:rPr>
          <w:spacing w:val="-3"/>
        </w:rPr>
        <w:t xml:space="preserve"> </w:t>
      </w:r>
      <w:r>
        <w:t>sanción</w:t>
      </w:r>
      <w:r>
        <w:rPr>
          <w:spacing w:val="-3"/>
        </w:rPr>
        <w:t xml:space="preserve"> </w:t>
      </w:r>
      <w:r>
        <w:t>generará</w:t>
      </w:r>
      <w:r>
        <w:rPr>
          <w:spacing w:val="-3"/>
        </w:rPr>
        <w:t xml:space="preserve"> </w:t>
      </w:r>
      <w:r>
        <w:t>en</w:t>
      </w:r>
      <w:r>
        <w:rPr>
          <w:spacing w:val="-3"/>
        </w:rPr>
        <w:t xml:space="preserve"> </w:t>
      </w:r>
      <w:r>
        <w:t>los</w:t>
      </w:r>
      <w:r>
        <w:rPr>
          <w:spacing w:val="-3"/>
        </w:rPr>
        <w:t xml:space="preserve"> </w:t>
      </w:r>
      <w:r>
        <w:t>concesionarios</w:t>
      </w:r>
      <w:r>
        <w:rPr>
          <w:spacing w:val="-3"/>
        </w:rPr>
        <w:t xml:space="preserve"> </w:t>
      </w:r>
      <w:r>
        <w:t>el</w:t>
      </w:r>
      <w:r>
        <w:rPr>
          <w:spacing w:val="-3"/>
        </w:rPr>
        <w:t xml:space="preserve"> </w:t>
      </w:r>
      <w:r>
        <w:t>retiro</w:t>
      </w:r>
      <w:r>
        <w:rPr>
          <w:spacing w:val="-3"/>
        </w:rPr>
        <w:t xml:space="preserve"> </w:t>
      </w:r>
      <w:r>
        <w:t>progresivo del cableado, con tal de evitar la elusión de la conducta deseable a los fines</w:t>
      </w:r>
      <w:r>
        <w:rPr>
          <w:spacing w:val="-3"/>
        </w:rPr>
        <w:t xml:space="preserve"> </w:t>
      </w:r>
      <w:r>
        <w:t>de</w:t>
      </w:r>
      <w:r>
        <w:rPr>
          <w:spacing w:val="-3"/>
        </w:rPr>
        <w:t xml:space="preserve"> </w:t>
      </w:r>
      <w:r>
        <w:t>este</w:t>
      </w:r>
      <w:r>
        <w:rPr>
          <w:spacing w:val="-3"/>
        </w:rPr>
        <w:t xml:space="preserve"> </w:t>
      </w:r>
      <w:r>
        <w:t>proyecto (el retiro del cableado). Adicionalmente, se añade una modificación normativa</w:t>
      </w:r>
      <w:r>
        <w:rPr>
          <w:spacing w:val="-3"/>
        </w:rPr>
        <w:t xml:space="preserve"> </w:t>
      </w:r>
      <w:r>
        <w:t>que</w:t>
      </w:r>
      <w:r>
        <w:rPr>
          <w:spacing w:val="-3"/>
        </w:rPr>
        <w:t xml:space="preserve"> </w:t>
      </w:r>
      <w:r>
        <w:t>pueda</w:t>
      </w:r>
      <w:r>
        <w:rPr>
          <w:spacing w:val="-3"/>
        </w:rPr>
        <w:t xml:space="preserve"> </w:t>
      </w:r>
      <w:r>
        <w:t>ser útil para el</w:t>
      </w:r>
      <w:r>
        <w:rPr>
          <w:spacing w:val="-3"/>
        </w:rPr>
        <w:t xml:space="preserve"> </w:t>
      </w:r>
      <w:r>
        <w:t>reconocimiento</w:t>
      </w:r>
      <w:r>
        <w:rPr>
          <w:spacing w:val="-3"/>
        </w:rPr>
        <w:t xml:space="preserve"> </w:t>
      </w:r>
      <w:r>
        <w:t>de</w:t>
      </w:r>
      <w:r>
        <w:rPr>
          <w:spacing w:val="-3"/>
        </w:rPr>
        <w:t xml:space="preserve"> </w:t>
      </w:r>
      <w:r>
        <w:t>cableado</w:t>
      </w:r>
      <w:r>
        <w:rPr>
          <w:spacing w:val="-3"/>
        </w:rPr>
        <w:t xml:space="preserve"> </w:t>
      </w:r>
      <w:r>
        <w:t>del</w:t>
      </w:r>
      <w:r>
        <w:rPr>
          <w:spacing w:val="-3"/>
        </w:rPr>
        <w:t xml:space="preserve"> </w:t>
      </w:r>
      <w:r>
        <w:t>cual</w:t>
      </w:r>
      <w:r>
        <w:rPr>
          <w:spacing w:val="-3"/>
        </w:rPr>
        <w:t xml:space="preserve"> </w:t>
      </w:r>
      <w:r>
        <w:t>no</w:t>
      </w:r>
      <w:r>
        <w:rPr>
          <w:spacing w:val="-3"/>
        </w:rPr>
        <w:t xml:space="preserve"> </w:t>
      </w:r>
      <w:r>
        <w:t>sea</w:t>
      </w:r>
      <w:r>
        <w:rPr>
          <w:spacing w:val="-3"/>
        </w:rPr>
        <w:t xml:space="preserve"> </w:t>
      </w:r>
      <w:r>
        <w:t>posible</w:t>
      </w:r>
      <w:r>
        <w:rPr>
          <w:spacing w:val="-3"/>
        </w:rPr>
        <w:t xml:space="preserve"> </w:t>
      </w:r>
      <w:r>
        <w:t>identificar</w:t>
      </w:r>
      <w:r>
        <w:rPr>
          <w:spacing w:val="-3"/>
        </w:rPr>
        <w:t xml:space="preserve"> </w:t>
      </w:r>
      <w:r>
        <w:t>a</w:t>
      </w:r>
      <w:r>
        <w:rPr>
          <w:spacing w:val="-3"/>
        </w:rPr>
        <w:t xml:space="preserve"> </w:t>
      </w:r>
      <w:r>
        <w:t>qué</w:t>
      </w:r>
      <w:r>
        <w:rPr>
          <w:spacing w:val="-3"/>
        </w:rPr>
        <w:t xml:space="preserve"> </w:t>
      </w:r>
      <w:r>
        <w:t xml:space="preserve">concesionario </w:t>
      </w:r>
      <w:r>
        <w:rPr>
          <w:spacing w:val="-2"/>
        </w:rPr>
        <w:t>corresponde.</w:t>
      </w:r>
    </w:p>
    <w:p w:rsidR="00615998" w:rsidRDefault="00000000">
      <w:pPr>
        <w:pStyle w:val="Prrafodelista"/>
        <w:numPr>
          <w:ilvl w:val="0"/>
          <w:numId w:val="2"/>
        </w:numPr>
        <w:tabs>
          <w:tab w:val="left" w:pos="820"/>
        </w:tabs>
        <w:spacing w:line="276" w:lineRule="auto"/>
        <w:ind w:right="113"/>
        <w:jc w:val="both"/>
      </w:pPr>
      <w:r>
        <w:t>Se indica</w:t>
      </w:r>
      <w:r>
        <w:rPr>
          <w:spacing w:val="40"/>
        </w:rPr>
        <w:t xml:space="preserve"> </w:t>
      </w:r>
      <w:r>
        <w:t>un plazo máximo, para a</w:t>
      </w:r>
      <w:r>
        <w:rPr>
          <w:spacing w:val="-3"/>
        </w:rPr>
        <w:t xml:space="preserve"> </w:t>
      </w:r>
      <w:r>
        <w:t>la</w:t>
      </w:r>
      <w:r>
        <w:rPr>
          <w:spacing w:val="-3"/>
        </w:rPr>
        <w:t xml:space="preserve"> </w:t>
      </w:r>
      <w:r>
        <w:t>dictación</w:t>
      </w:r>
      <w:r>
        <w:rPr>
          <w:spacing w:val="-3"/>
        </w:rPr>
        <w:t xml:space="preserve"> </w:t>
      </w:r>
      <w:r>
        <w:t>de</w:t>
      </w:r>
      <w:r>
        <w:rPr>
          <w:spacing w:val="-3"/>
        </w:rPr>
        <w:t xml:space="preserve"> </w:t>
      </w:r>
      <w:r>
        <w:t>un</w:t>
      </w:r>
      <w:r>
        <w:rPr>
          <w:spacing w:val="-3"/>
        </w:rPr>
        <w:t xml:space="preserve"> </w:t>
      </w:r>
      <w:r>
        <w:t>reglamento,</w:t>
      </w:r>
      <w:r>
        <w:rPr>
          <w:spacing w:val="-3"/>
        </w:rPr>
        <w:t xml:space="preserve"> </w:t>
      </w:r>
      <w:r>
        <w:t>que</w:t>
      </w:r>
      <w:r>
        <w:rPr>
          <w:spacing w:val="-3"/>
        </w:rPr>
        <w:t xml:space="preserve"> </w:t>
      </w:r>
      <w:r>
        <w:t>podrá,</w:t>
      </w:r>
      <w:r>
        <w:rPr>
          <w:spacing w:val="-3"/>
        </w:rPr>
        <w:t xml:space="preserve"> </w:t>
      </w:r>
      <w:r>
        <w:t>en</w:t>
      </w:r>
      <w:r>
        <w:rPr>
          <w:spacing w:val="-3"/>
        </w:rPr>
        <w:t xml:space="preserve"> </w:t>
      </w:r>
      <w:r>
        <w:t>primer</w:t>
      </w:r>
      <w:r>
        <w:rPr>
          <w:spacing w:val="-3"/>
        </w:rPr>
        <w:t xml:space="preserve"> </w:t>
      </w:r>
      <w:r>
        <w:t>lugar delimitar</w:t>
      </w:r>
      <w:r>
        <w:rPr>
          <w:spacing w:val="-3"/>
        </w:rPr>
        <w:t xml:space="preserve"> </w:t>
      </w:r>
      <w:r>
        <w:t>parte</w:t>
      </w:r>
      <w:r>
        <w:rPr>
          <w:spacing w:val="-3"/>
        </w:rPr>
        <w:t xml:space="preserve"> </w:t>
      </w:r>
      <w:r>
        <w:t>de</w:t>
      </w:r>
      <w:r>
        <w:rPr>
          <w:spacing w:val="-3"/>
        </w:rPr>
        <w:t xml:space="preserve"> </w:t>
      </w:r>
      <w:r>
        <w:t>las</w:t>
      </w:r>
      <w:r>
        <w:rPr>
          <w:spacing w:val="-3"/>
        </w:rPr>
        <w:t xml:space="preserve"> </w:t>
      </w:r>
      <w:r>
        <w:t>nociones</w:t>
      </w:r>
      <w:r>
        <w:rPr>
          <w:spacing w:val="-3"/>
        </w:rPr>
        <w:t xml:space="preserve"> </w:t>
      </w:r>
      <w:r>
        <w:t>integradas</w:t>
      </w:r>
      <w:r>
        <w:rPr>
          <w:spacing w:val="-3"/>
        </w:rPr>
        <w:t xml:space="preserve"> </w:t>
      </w:r>
      <w:r>
        <w:t>en</w:t>
      </w:r>
      <w:r>
        <w:rPr>
          <w:spacing w:val="-3"/>
        </w:rPr>
        <w:t xml:space="preserve"> </w:t>
      </w:r>
      <w:r>
        <w:t>el</w:t>
      </w:r>
      <w:r>
        <w:rPr>
          <w:spacing w:val="-3"/>
        </w:rPr>
        <w:t xml:space="preserve"> </w:t>
      </w:r>
      <w:r>
        <w:t>proyecto,</w:t>
      </w:r>
      <w:r>
        <w:rPr>
          <w:spacing w:val="-3"/>
        </w:rPr>
        <w:t xml:space="preserve"> </w:t>
      </w:r>
      <w:r>
        <w:t>comprendiendo</w:t>
      </w:r>
      <w:r>
        <w:rPr>
          <w:spacing w:val="-3"/>
        </w:rPr>
        <w:t xml:space="preserve"> </w:t>
      </w:r>
      <w:r>
        <w:t>el</w:t>
      </w:r>
      <w:r>
        <w:rPr>
          <w:spacing w:val="-3"/>
        </w:rPr>
        <w:t xml:space="preserve"> </w:t>
      </w:r>
      <w:r>
        <w:t>dinamismo</w:t>
      </w:r>
      <w:r>
        <w:rPr>
          <w:spacing w:val="-3"/>
        </w:rPr>
        <w:t xml:space="preserve"> </w:t>
      </w:r>
      <w:r>
        <w:t>propio de las materias relativas al cuidado del medio ambiente y del espacio público; y en segundo lugar, podrá permitir toda ejecución pendiente de la aplicación de la Ley N°</w:t>
      </w:r>
      <w:r>
        <w:rPr>
          <w:spacing w:val="-3"/>
        </w:rPr>
        <w:t xml:space="preserve"> </w:t>
      </w:r>
      <w:r>
        <w:t>21.172</w:t>
      </w:r>
      <w:r>
        <w:rPr>
          <w:spacing w:val="-3"/>
        </w:rPr>
        <w:t xml:space="preserve"> </w:t>
      </w:r>
      <w:r>
        <w:t>de</w:t>
      </w:r>
      <w:r>
        <w:rPr>
          <w:spacing w:val="-3"/>
        </w:rPr>
        <w:t xml:space="preserve"> </w:t>
      </w:r>
      <w:r>
        <w:t>20</w:t>
      </w:r>
      <w:r>
        <w:rPr>
          <w:spacing w:val="-3"/>
        </w:rPr>
        <w:t xml:space="preserve"> </w:t>
      </w:r>
      <w:r>
        <w:t xml:space="preserve">de agosto de 2019, la cual, a la fecha de presentación de este proyecto, aún se encuentra </w:t>
      </w:r>
      <w:r>
        <w:rPr>
          <w:spacing w:val="-2"/>
        </w:rPr>
        <w:t>pendiente</w:t>
      </w:r>
    </w:p>
    <w:p w:rsidR="00615998" w:rsidRDefault="00000000">
      <w:pPr>
        <w:ind w:left="820"/>
      </w:pPr>
      <w:r>
        <w:rPr>
          <w:spacing w:val="-10"/>
        </w:rPr>
        <w:t>.</w:t>
      </w:r>
    </w:p>
    <w:p w:rsidR="00615998" w:rsidRDefault="00000000">
      <w:pPr>
        <w:pStyle w:val="Textoindependiente"/>
        <w:spacing w:before="38" w:line="276" w:lineRule="auto"/>
        <w:ind w:left="100"/>
      </w:pPr>
      <w:r>
        <w:t>En razón de lo anteriormente expuesto, venimos en proponer a la honorable Cámara de</w:t>
      </w:r>
      <w:r>
        <w:rPr>
          <w:spacing w:val="-3"/>
        </w:rPr>
        <w:t xml:space="preserve"> </w:t>
      </w:r>
      <w:r>
        <w:t>Diputados</w:t>
      </w:r>
      <w:r>
        <w:rPr>
          <w:spacing w:val="-3"/>
        </w:rPr>
        <w:t xml:space="preserve"> </w:t>
      </w:r>
      <w:r>
        <w:t xml:space="preserve">el </w:t>
      </w:r>
      <w:r>
        <w:rPr>
          <w:spacing w:val="-2"/>
        </w:rPr>
        <w:t>siguiente:</w:t>
      </w:r>
    </w:p>
    <w:p w:rsidR="00615998" w:rsidRDefault="00615998">
      <w:pPr>
        <w:pStyle w:val="Textoindependiente"/>
        <w:spacing w:before="37"/>
      </w:pPr>
    </w:p>
    <w:p w:rsidR="00615998" w:rsidRDefault="00000000">
      <w:pPr>
        <w:pStyle w:val="Ttulo1"/>
        <w:spacing w:before="0"/>
        <w:ind w:right="83" w:firstLine="0"/>
        <w:jc w:val="center"/>
      </w:pPr>
      <w:r>
        <w:t>PROYECTO</w:t>
      </w:r>
      <w:r>
        <w:rPr>
          <w:spacing w:val="-7"/>
        </w:rPr>
        <w:t xml:space="preserve"> </w:t>
      </w:r>
      <w:r>
        <w:t>DE</w:t>
      </w:r>
      <w:r>
        <w:rPr>
          <w:spacing w:val="-7"/>
        </w:rPr>
        <w:t xml:space="preserve"> </w:t>
      </w:r>
      <w:r>
        <w:rPr>
          <w:spacing w:val="-5"/>
        </w:rPr>
        <w:t>LEY</w:t>
      </w:r>
    </w:p>
    <w:p w:rsidR="00615998" w:rsidRDefault="00615998">
      <w:pPr>
        <w:pStyle w:val="Textoindependiente"/>
        <w:rPr>
          <w:b/>
        </w:rPr>
      </w:pPr>
    </w:p>
    <w:p w:rsidR="00615998" w:rsidRDefault="00615998">
      <w:pPr>
        <w:pStyle w:val="Textoindependiente"/>
        <w:spacing w:before="114"/>
        <w:rPr>
          <w:b/>
        </w:rPr>
      </w:pPr>
    </w:p>
    <w:p w:rsidR="00615998" w:rsidRDefault="00000000">
      <w:pPr>
        <w:pStyle w:val="Prrafodelista"/>
        <w:numPr>
          <w:ilvl w:val="1"/>
          <w:numId w:val="2"/>
        </w:numPr>
        <w:tabs>
          <w:tab w:val="left" w:pos="820"/>
        </w:tabs>
        <w:spacing w:line="276" w:lineRule="auto"/>
        <w:ind w:right="115"/>
      </w:pPr>
      <w:r>
        <w:rPr>
          <w:b/>
        </w:rPr>
        <w:t>ARTÍCULO ÚNICO</w:t>
      </w:r>
      <w:r>
        <w:t>.- Introdúcense las siguientes modificaciones en la ley Nº 18.168, Ley General de Telecomunicaciones, en el siguiente sentido:</w:t>
      </w:r>
    </w:p>
    <w:p w:rsidR="00615998" w:rsidRDefault="00615998">
      <w:pPr>
        <w:pStyle w:val="Textoindependiente"/>
        <w:spacing w:before="38"/>
      </w:pPr>
    </w:p>
    <w:p w:rsidR="00615998" w:rsidRDefault="00000000">
      <w:pPr>
        <w:pStyle w:val="Prrafodelista"/>
        <w:numPr>
          <w:ilvl w:val="0"/>
          <w:numId w:val="1"/>
        </w:numPr>
        <w:tabs>
          <w:tab w:val="left" w:pos="818"/>
          <w:tab w:val="left" w:pos="820"/>
        </w:tabs>
        <w:spacing w:line="276" w:lineRule="auto"/>
        <w:ind w:right="120"/>
        <w:jc w:val="both"/>
        <w:rPr>
          <w:rFonts w:ascii="Arial" w:hAnsi="Arial"/>
        </w:rPr>
      </w:pPr>
      <w:r>
        <w:t>Reemplácese, en el inciso cuarto del artículo 18, los términos: “cien a mil unidades tributarias” por “trescientos a</w:t>
      </w:r>
      <w:r>
        <w:rPr>
          <w:spacing w:val="40"/>
        </w:rPr>
        <w:t xml:space="preserve"> </w:t>
      </w:r>
      <w:r>
        <w:t>mil quinientas unidades tributarias”.</w:t>
      </w:r>
    </w:p>
    <w:p w:rsidR="00615998" w:rsidRDefault="00615998">
      <w:pPr>
        <w:pStyle w:val="Textoindependiente"/>
        <w:spacing w:before="38"/>
      </w:pPr>
    </w:p>
    <w:p w:rsidR="00615998" w:rsidRDefault="00000000">
      <w:pPr>
        <w:pStyle w:val="Prrafodelista"/>
        <w:numPr>
          <w:ilvl w:val="0"/>
          <w:numId w:val="1"/>
        </w:numPr>
        <w:tabs>
          <w:tab w:val="left" w:pos="820"/>
        </w:tabs>
        <w:spacing w:line="276" w:lineRule="auto"/>
        <w:ind w:right="114"/>
        <w:jc w:val="both"/>
      </w:pPr>
      <w:r>
        <w:t>Reemplácese</w:t>
      </w:r>
      <w:r>
        <w:rPr>
          <w:spacing w:val="79"/>
        </w:rPr>
        <w:t xml:space="preserve"> </w:t>
      </w:r>
      <w:r>
        <w:t>en el</w:t>
      </w:r>
      <w:r>
        <w:rPr>
          <w:spacing w:val="-3"/>
        </w:rPr>
        <w:t xml:space="preserve"> </w:t>
      </w:r>
      <w:r>
        <w:t>actual</w:t>
      </w:r>
      <w:r>
        <w:rPr>
          <w:spacing w:val="-3"/>
        </w:rPr>
        <w:t xml:space="preserve"> </w:t>
      </w:r>
      <w:r>
        <w:t>inciso</w:t>
      </w:r>
      <w:r>
        <w:rPr>
          <w:spacing w:val="-3"/>
        </w:rPr>
        <w:t xml:space="preserve"> </w:t>
      </w:r>
      <w:r>
        <w:t>tercero</w:t>
      </w:r>
      <w:r>
        <w:rPr>
          <w:spacing w:val="-3"/>
        </w:rPr>
        <w:t xml:space="preserve"> </w:t>
      </w:r>
      <w:r>
        <w:t>del</w:t>
      </w:r>
      <w:r>
        <w:rPr>
          <w:spacing w:val="-3"/>
        </w:rPr>
        <w:t xml:space="preserve"> </w:t>
      </w:r>
      <w:r>
        <w:t>artículo</w:t>
      </w:r>
      <w:r>
        <w:rPr>
          <w:spacing w:val="-3"/>
        </w:rPr>
        <w:t xml:space="preserve"> </w:t>
      </w:r>
      <w:r>
        <w:t>18:</w:t>
      </w:r>
      <w:r>
        <w:rPr>
          <w:spacing w:val="-3"/>
        </w:rPr>
        <w:t xml:space="preserve"> </w:t>
      </w:r>
      <w:r>
        <w:t>“y</w:t>
      </w:r>
      <w:r>
        <w:rPr>
          <w:spacing w:val="-3"/>
        </w:rPr>
        <w:t xml:space="preserve"> </w:t>
      </w:r>
      <w:r>
        <w:t>todo</w:t>
      </w:r>
      <w:r>
        <w:rPr>
          <w:spacing w:val="-3"/>
        </w:rPr>
        <w:t xml:space="preserve"> </w:t>
      </w:r>
      <w:r>
        <w:t>otro</w:t>
      </w:r>
      <w:r>
        <w:rPr>
          <w:spacing w:val="-3"/>
        </w:rPr>
        <w:t xml:space="preserve"> </w:t>
      </w:r>
      <w:r>
        <w:t>elemento</w:t>
      </w:r>
      <w:r>
        <w:rPr>
          <w:spacing w:val="-3"/>
        </w:rPr>
        <w:t xml:space="preserve"> </w:t>
      </w:r>
      <w:r>
        <w:t>perteneciente</w:t>
      </w:r>
      <w:r>
        <w:rPr>
          <w:spacing w:val="-3"/>
        </w:rPr>
        <w:t xml:space="preserve"> </w:t>
      </w:r>
      <w:r>
        <w:t>a la red” por “y, en general, todo instrumento, instalación o material que pertenezca, o que, mediante un análisis técnico especializado, se presuma su pertenencia a un determinado prestador de servicios de telecomunicaciones”.</w:t>
      </w:r>
    </w:p>
    <w:p w:rsidR="00615998" w:rsidRDefault="00615998">
      <w:pPr>
        <w:pStyle w:val="Textoindependiente"/>
        <w:spacing w:before="38"/>
      </w:pPr>
    </w:p>
    <w:p w:rsidR="00615998" w:rsidRDefault="00000000">
      <w:pPr>
        <w:pStyle w:val="Prrafodelista"/>
        <w:numPr>
          <w:ilvl w:val="1"/>
          <w:numId w:val="1"/>
        </w:numPr>
        <w:tabs>
          <w:tab w:val="left" w:pos="820"/>
        </w:tabs>
        <w:spacing w:line="276" w:lineRule="auto"/>
        <w:ind w:right="115"/>
      </w:pPr>
      <w:r>
        <w:rPr>
          <w:b/>
        </w:rPr>
        <w:t>ARTÍCULO TRANSITORIO</w:t>
      </w:r>
      <w:r>
        <w:t>.- Un reglamento deberá recoger las disposiciones mencionadas en lo dispuesto en la Ley 21.172, que modifica la ley 18.168, General de Telecomunicaciones,</w:t>
      </w:r>
      <w:r>
        <w:rPr>
          <w:spacing w:val="40"/>
        </w:rPr>
        <w:t xml:space="preserve"> </w:t>
      </w:r>
      <w:r>
        <w:t>para regular el tendido y retiro de líneas aéreas y subterráneas. Dicho reglamento deberá contener, además de lo señalado en las disposiciones citadas de ambos cuerpos legales, las formas en que se dará</w:t>
      </w:r>
      <w:r>
        <w:rPr>
          <w:spacing w:val="-3"/>
        </w:rPr>
        <w:t xml:space="preserve"> </w:t>
      </w:r>
      <w:r>
        <w:t>protección</w:t>
      </w:r>
      <w:r>
        <w:rPr>
          <w:spacing w:val="-3"/>
        </w:rPr>
        <w:t xml:space="preserve"> </w:t>
      </w:r>
      <w:r>
        <w:t>al</w:t>
      </w:r>
      <w:r>
        <w:rPr>
          <w:spacing w:val="-3"/>
        </w:rPr>
        <w:t xml:space="preserve"> </w:t>
      </w:r>
      <w:r>
        <w:t>espacio</w:t>
      </w:r>
      <w:r>
        <w:rPr>
          <w:spacing w:val="-3"/>
        </w:rPr>
        <w:t xml:space="preserve"> </w:t>
      </w:r>
      <w:r>
        <w:t>público,</w:t>
      </w:r>
      <w:r>
        <w:rPr>
          <w:spacing w:val="-3"/>
        </w:rPr>
        <w:t xml:space="preserve"> </w:t>
      </w:r>
      <w:r>
        <w:t>a</w:t>
      </w:r>
      <w:r>
        <w:rPr>
          <w:spacing w:val="-3"/>
        </w:rPr>
        <w:t xml:space="preserve"> </w:t>
      </w:r>
      <w:r>
        <w:t>la</w:t>
      </w:r>
      <w:r>
        <w:rPr>
          <w:spacing w:val="-3"/>
        </w:rPr>
        <w:t xml:space="preserve"> </w:t>
      </w:r>
      <w:r>
        <w:t>seguridad</w:t>
      </w:r>
      <w:r>
        <w:rPr>
          <w:spacing w:val="-3"/>
        </w:rPr>
        <w:t xml:space="preserve"> </w:t>
      </w:r>
      <w:r>
        <w:t>de</w:t>
      </w:r>
      <w:r>
        <w:rPr>
          <w:spacing w:val="-3"/>
        </w:rPr>
        <w:t xml:space="preserve"> </w:t>
      </w:r>
      <w:r>
        <w:t>las personas, y la de sus bienes.</w:t>
      </w:r>
    </w:p>
    <w:p w:rsidR="00615998" w:rsidRDefault="00615998">
      <w:pPr>
        <w:pStyle w:val="Textoindependiente"/>
        <w:spacing w:before="38"/>
      </w:pPr>
    </w:p>
    <w:p w:rsidR="00615998" w:rsidRDefault="00000000">
      <w:pPr>
        <w:pStyle w:val="Textoindependiente"/>
        <w:spacing w:before="1" w:line="276" w:lineRule="auto"/>
        <w:ind w:left="820" w:right="53"/>
      </w:pPr>
      <w:r>
        <w:t>El reglamento al que hace referencia el inciso precedente, deberá dictarse dentro de los 180 días posteriores a la publicación de la presente ley.</w:t>
      </w:r>
    </w:p>
    <w:p w:rsidR="00615998" w:rsidRDefault="00615998">
      <w:pPr>
        <w:spacing w:line="276" w:lineRule="auto"/>
        <w:sectPr w:rsidR="00615998">
          <w:pgSz w:w="11920" w:h="16840"/>
          <w:pgMar w:top="1360" w:right="1340" w:bottom="280" w:left="1340" w:header="720" w:footer="720" w:gutter="0"/>
          <w:cols w:space="720"/>
        </w:sectPr>
      </w:pPr>
    </w:p>
    <w:p w:rsidR="00615998" w:rsidRDefault="00615998">
      <w:pPr>
        <w:pStyle w:val="Textoindependiente"/>
        <w:rPr>
          <w:sz w:val="20"/>
        </w:rPr>
      </w:pPr>
    </w:p>
    <w:p w:rsidR="00615998" w:rsidRDefault="00615998">
      <w:pPr>
        <w:pStyle w:val="Textoindependiente"/>
        <w:rPr>
          <w:sz w:val="20"/>
        </w:rPr>
      </w:pPr>
    </w:p>
    <w:p w:rsidR="00615998" w:rsidRDefault="00615998">
      <w:pPr>
        <w:pStyle w:val="Textoindependiente"/>
        <w:spacing w:before="192"/>
        <w:rPr>
          <w:sz w:val="20"/>
        </w:rPr>
      </w:pPr>
    </w:p>
    <w:p w:rsidR="00615998" w:rsidRDefault="00000000">
      <w:pPr>
        <w:pStyle w:val="Textoindependiente"/>
        <w:ind w:left="3826"/>
        <w:rPr>
          <w:sz w:val="20"/>
        </w:rPr>
      </w:pPr>
      <w:r>
        <w:rPr>
          <w:noProof/>
          <w:sz w:val="20"/>
        </w:rPr>
        <w:drawing>
          <wp:inline distT="0" distB="0" distL="0" distR="0">
            <wp:extent cx="1022759" cy="11521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22759" cy="1152144"/>
                    </a:xfrm>
                    <a:prstGeom prst="rect">
                      <a:avLst/>
                    </a:prstGeom>
                  </pic:spPr>
                </pic:pic>
              </a:graphicData>
            </a:graphic>
          </wp:inline>
        </w:drawing>
      </w:r>
    </w:p>
    <w:p w:rsidR="00615998" w:rsidRDefault="00615998">
      <w:pPr>
        <w:pStyle w:val="Textoindependiente"/>
        <w:spacing w:before="96"/>
      </w:pPr>
    </w:p>
    <w:p w:rsidR="00615998" w:rsidRDefault="00000000">
      <w:pPr>
        <w:pStyle w:val="Textoindependiente"/>
        <w:ind w:left="740" w:right="83"/>
        <w:jc w:val="center"/>
      </w:pPr>
      <w:r>
        <w:rPr>
          <w:spacing w:val="-4"/>
        </w:rPr>
        <w:t>CATALINA</w:t>
      </w:r>
      <w:r>
        <w:rPr>
          <w:spacing w:val="-1"/>
        </w:rPr>
        <w:t xml:space="preserve"> </w:t>
      </w:r>
      <w:r>
        <w:rPr>
          <w:spacing w:val="-4"/>
        </w:rPr>
        <w:t>PÉREZ</w:t>
      </w:r>
      <w:r>
        <w:rPr>
          <w:spacing w:val="-1"/>
        </w:rPr>
        <w:t xml:space="preserve"> </w:t>
      </w:r>
      <w:r>
        <w:rPr>
          <w:spacing w:val="-4"/>
        </w:rPr>
        <w:t>SALINAS</w:t>
      </w:r>
    </w:p>
    <w:p w:rsidR="00615998" w:rsidRDefault="00000000">
      <w:pPr>
        <w:pStyle w:val="Textoindependiente"/>
        <w:spacing w:before="38"/>
        <w:ind w:left="726" w:right="83"/>
        <w:jc w:val="center"/>
      </w:pPr>
      <w:r>
        <w:t>Diputada</w:t>
      </w:r>
      <w:r>
        <w:rPr>
          <w:spacing w:val="-4"/>
        </w:rPr>
        <w:t xml:space="preserve"> </w:t>
      </w:r>
      <w:r>
        <w:t>de</w:t>
      </w:r>
      <w:r>
        <w:rPr>
          <w:spacing w:val="-4"/>
        </w:rPr>
        <w:t xml:space="preserve"> </w:t>
      </w:r>
      <w:r>
        <w:t>la</w:t>
      </w:r>
      <w:r>
        <w:rPr>
          <w:spacing w:val="-4"/>
        </w:rPr>
        <w:t xml:space="preserve"> </w:t>
      </w:r>
      <w:r>
        <w:rPr>
          <w:spacing w:val="-2"/>
        </w:rPr>
        <w:t>República</w:t>
      </w:r>
    </w:p>
    <w:sectPr w:rsidR="00615998">
      <w:pgSz w:w="11920" w:h="16840"/>
      <w:pgMar w:top="19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E647B"/>
    <w:multiLevelType w:val="hybridMultilevel"/>
    <w:tmpl w:val="0F90875E"/>
    <w:lvl w:ilvl="0" w:tplc="B41E790C">
      <w:start w:val="1"/>
      <w:numFmt w:val="decimal"/>
      <w:lvlText w:val="%1."/>
      <w:lvlJc w:val="left"/>
      <w:pPr>
        <w:ind w:left="820" w:hanging="360"/>
        <w:jc w:val="left"/>
      </w:pPr>
      <w:rPr>
        <w:rFonts w:hint="default"/>
        <w:spacing w:val="-1"/>
        <w:w w:val="100"/>
        <w:lang w:val="es-ES" w:eastAsia="en-US" w:bidi="ar-SA"/>
      </w:rPr>
    </w:lvl>
    <w:lvl w:ilvl="1" w:tplc="5148B694">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2" w:tplc="FA52E67E">
      <w:numFmt w:val="bullet"/>
      <w:lvlText w:val="•"/>
      <w:lvlJc w:val="left"/>
      <w:pPr>
        <w:ind w:left="2504" w:hanging="360"/>
      </w:pPr>
      <w:rPr>
        <w:rFonts w:hint="default"/>
        <w:lang w:val="es-ES" w:eastAsia="en-US" w:bidi="ar-SA"/>
      </w:rPr>
    </w:lvl>
    <w:lvl w:ilvl="3" w:tplc="F286801C">
      <w:numFmt w:val="bullet"/>
      <w:lvlText w:val="•"/>
      <w:lvlJc w:val="left"/>
      <w:pPr>
        <w:ind w:left="3346" w:hanging="360"/>
      </w:pPr>
      <w:rPr>
        <w:rFonts w:hint="default"/>
        <w:lang w:val="es-ES" w:eastAsia="en-US" w:bidi="ar-SA"/>
      </w:rPr>
    </w:lvl>
    <w:lvl w:ilvl="4" w:tplc="2F82D4BA">
      <w:numFmt w:val="bullet"/>
      <w:lvlText w:val="•"/>
      <w:lvlJc w:val="left"/>
      <w:pPr>
        <w:ind w:left="4188" w:hanging="360"/>
      </w:pPr>
      <w:rPr>
        <w:rFonts w:hint="default"/>
        <w:lang w:val="es-ES" w:eastAsia="en-US" w:bidi="ar-SA"/>
      </w:rPr>
    </w:lvl>
    <w:lvl w:ilvl="5" w:tplc="82AA244E">
      <w:numFmt w:val="bullet"/>
      <w:lvlText w:val="•"/>
      <w:lvlJc w:val="left"/>
      <w:pPr>
        <w:ind w:left="5030" w:hanging="360"/>
      </w:pPr>
      <w:rPr>
        <w:rFonts w:hint="default"/>
        <w:lang w:val="es-ES" w:eastAsia="en-US" w:bidi="ar-SA"/>
      </w:rPr>
    </w:lvl>
    <w:lvl w:ilvl="6" w:tplc="05B8B1F6">
      <w:numFmt w:val="bullet"/>
      <w:lvlText w:val="•"/>
      <w:lvlJc w:val="left"/>
      <w:pPr>
        <w:ind w:left="5872" w:hanging="360"/>
      </w:pPr>
      <w:rPr>
        <w:rFonts w:hint="default"/>
        <w:lang w:val="es-ES" w:eastAsia="en-US" w:bidi="ar-SA"/>
      </w:rPr>
    </w:lvl>
    <w:lvl w:ilvl="7" w:tplc="AC0E1DE0">
      <w:numFmt w:val="bullet"/>
      <w:lvlText w:val="•"/>
      <w:lvlJc w:val="left"/>
      <w:pPr>
        <w:ind w:left="6714" w:hanging="360"/>
      </w:pPr>
      <w:rPr>
        <w:rFonts w:hint="default"/>
        <w:lang w:val="es-ES" w:eastAsia="en-US" w:bidi="ar-SA"/>
      </w:rPr>
    </w:lvl>
    <w:lvl w:ilvl="8" w:tplc="90C0BD94">
      <w:numFmt w:val="bullet"/>
      <w:lvlText w:val="•"/>
      <w:lvlJc w:val="left"/>
      <w:pPr>
        <w:ind w:left="7556" w:hanging="360"/>
      </w:pPr>
      <w:rPr>
        <w:rFonts w:hint="default"/>
        <w:lang w:val="es-ES" w:eastAsia="en-US" w:bidi="ar-SA"/>
      </w:rPr>
    </w:lvl>
  </w:abstractNum>
  <w:abstractNum w:abstractNumId="1" w15:restartNumberingAfterBreak="0">
    <w:nsid w:val="4FAB0C9B"/>
    <w:multiLevelType w:val="hybridMultilevel"/>
    <w:tmpl w:val="7F7C4CFC"/>
    <w:lvl w:ilvl="0" w:tplc="BB3695C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AE929194">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2" w:tplc="7ED8B450">
      <w:numFmt w:val="bullet"/>
      <w:lvlText w:val="•"/>
      <w:lvlJc w:val="left"/>
      <w:pPr>
        <w:ind w:left="2504" w:hanging="360"/>
      </w:pPr>
      <w:rPr>
        <w:rFonts w:hint="default"/>
        <w:lang w:val="es-ES" w:eastAsia="en-US" w:bidi="ar-SA"/>
      </w:rPr>
    </w:lvl>
    <w:lvl w:ilvl="3" w:tplc="EE12DD30">
      <w:numFmt w:val="bullet"/>
      <w:lvlText w:val="•"/>
      <w:lvlJc w:val="left"/>
      <w:pPr>
        <w:ind w:left="3346" w:hanging="360"/>
      </w:pPr>
      <w:rPr>
        <w:rFonts w:hint="default"/>
        <w:lang w:val="es-ES" w:eastAsia="en-US" w:bidi="ar-SA"/>
      </w:rPr>
    </w:lvl>
    <w:lvl w:ilvl="4" w:tplc="F70C3894">
      <w:numFmt w:val="bullet"/>
      <w:lvlText w:val="•"/>
      <w:lvlJc w:val="left"/>
      <w:pPr>
        <w:ind w:left="4188" w:hanging="360"/>
      </w:pPr>
      <w:rPr>
        <w:rFonts w:hint="default"/>
        <w:lang w:val="es-ES" w:eastAsia="en-US" w:bidi="ar-SA"/>
      </w:rPr>
    </w:lvl>
    <w:lvl w:ilvl="5" w:tplc="E1225D20">
      <w:numFmt w:val="bullet"/>
      <w:lvlText w:val="•"/>
      <w:lvlJc w:val="left"/>
      <w:pPr>
        <w:ind w:left="5030" w:hanging="360"/>
      </w:pPr>
      <w:rPr>
        <w:rFonts w:hint="default"/>
        <w:lang w:val="es-ES" w:eastAsia="en-US" w:bidi="ar-SA"/>
      </w:rPr>
    </w:lvl>
    <w:lvl w:ilvl="6" w:tplc="F3385632">
      <w:numFmt w:val="bullet"/>
      <w:lvlText w:val="•"/>
      <w:lvlJc w:val="left"/>
      <w:pPr>
        <w:ind w:left="5872" w:hanging="360"/>
      </w:pPr>
      <w:rPr>
        <w:rFonts w:hint="default"/>
        <w:lang w:val="es-ES" w:eastAsia="en-US" w:bidi="ar-SA"/>
      </w:rPr>
    </w:lvl>
    <w:lvl w:ilvl="7" w:tplc="245893FC">
      <w:numFmt w:val="bullet"/>
      <w:lvlText w:val="•"/>
      <w:lvlJc w:val="left"/>
      <w:pPr>
        <w:ind w:left="6714" w:hanging="360"/>
      </w:pPr>
      <w:rPr>
        <w:rFonts w:hint="default"/>
        <w:lang w:val="es-ES" w:eastAsia="en-US" w:bidi="ar-SA"/>
      </w:rPr>
    </w:lvl>
    <w:lvl w:ilvl="8" w:tplc="CC080718">
      <w:numFmt w:val="bullet"/>
      <w:lvlText w:val="•"/>
      <w:lvlJc w:val="left"/>
      <w:pPr>
        <w:ind w:left="7556" w:hanging="360"/>
      </w:pPr>
      <w:rPr>
        <w:rFonts w:hint="default"/>
        <w:lang w:val="es-ES" w:eastAsia="en-US" w:bidi="ar-SA"/>
      </w:rPr>
    </w:lvl>
  </w:abstractNum>
  <w:abstractNum w:abstractNumId="2" w15:restartNumberingAfterBreak="0">
    <w:nsid w:val="7F0A79B6"/>
    <w:multiLevelType w:val="hybridMultilevel"/>
    <w:tmpl w:val="007CD2D4"/>
    <w:lvl w:ilvl="0" w:tplc="916EAB38">
      <w:numFmt w:val="bullet"/>
      <w:lvlText w:val="●"/>
      <w:lvlJc w:val="left"/>
      <w:pPr>
        <w:ind w:left="820" w:hanging="360"/>
      </w:pPr>
      <w:rPr>
        <w:rFonts w:ascii="Arial" w:eastAsia="Arial" w:hAnsi="Arial" w:cs="Arial" w:hint="default"/>
        <w:b/>
        <w:bCs/>
        <w:i w:val="0"/>
        <w:iCs w:val="0"/>
        <w:spacing w:val="0"/>
        <w:w w:val="100"/>
        <w:sz w:val="22"/>
        <w:szCs w:val="22"/>
        <w:lang w:val="es-ES" w:eastAsia="en-US" w:bidi="ar-SA"/>
      </w:rPr>
    </w:lvl>
    <w:lvl w:ilvl="1" w:tplc="F7787046">
      <w:numFmt w:val="bullet"/>
      <w:lvlText w:val="•"/>
      <w:lvlJc w:val="left"/>
      <w:pPr>
        <w:ind w:left="1662" w:hanging="360"/>
      </w:pPr>
      <w:rPr>
        <w:rFonts w:hint="default"/>
        <w:lang w:val="es-ES" w:eastAsia="en-US" w:bidi="ar-SA"/>
      </w:rPr>
    </w:lvl>
    <w:lvl w:ilvl="2" w:tplc="B80047A0">
      <w:numFmt w:val="bullet"/>
      <w:lvlText w:val="•"/>
      <w:lvlJc w:val="left"/>
      <w:pPr>
        <w:ind w:left="2504" w:hanging="360"/>
      </w:pPr>
      <w:rPr>
        <w:rFonts w:hint="default"/>
        <w:lang w:val="es-ES" w:eastAsia="en-US" w:bidi="ar-SA"/>
      </w:rPr>
    </w:lvl>
    <w:lvl w:ilvl="3" w:tplc="29D40190">
      <w:numFmt w:val="bullet"/>
      <w:lvlText w:val="•"/>
      <w:lvlJc w:val="left"/>
      <w:pPr>
        <w:ind w:left="3346" w:hanging="360"/>
      </w:pPr>
      <w:rPr>
        <w:rFonts w:hint="default"/>
        <w:lang w:val="es-ES" w:eastAsia="en-US" w:bidi="ar-SA"/>
      </w:rPr>
    </w:lvl>
    <w:lvl w:ilvl="4" w:tplc="64A8208E">
      <w:numFmt w:val="bullet"/>
      <w:lvlText w:val="•"/>
      <w:lvlJc w:val="left"/>
      <w:pPr>
        <w:ind w:left="4188" w:hanging="360"/>
      </w:pPr>
      <w:rPr>
        <w:rFonts w:hint="default"/>
        <w:lang w:val="es-ES" w:eastAsia="en-US" w:bidi="ar-SA"/>
      </w:rPr>
    </w:lvl>
    <w:lvl w:ilvl="5" w:tplc="3D72D372">
      <w:numFmt w:val="bullet"/>
      <w:lvlText w:val="•"/>
      <w:lvlJc w:val="left"/>
      <w:pPr>
        <w:ind w:left="5030" w:hanging="360"/>
      </w:pPr>
      <w:rPr>
        <w:rFonts w:hint="default"/>
        <w:lang w:val="es-ES" w:eastAsia="en-US" w:bidi="ar-SA"/>
      </w:rPr>
    </w:lvl>
    <w:lvl w:ilvl="6" w:tplc="6EB46D6A">
      <w:numFmt w:val="bullet"/>
      <w:lvlText w:val="•"/>
      <w:lvlJc w:val="left"/>
      <w:pPr>
        <w:ind w:left="5872" w:hanging="360"/>
      </w:pPr>
      <w:rPr>
        <w:rFonts w:hint="default"/>
        <w:lang w:val="es-ES" w:eastAsia="en-US" w:bidi="ar-SA"/>
      </w:rPr>
    </w:lvl>
    <w:lvl w:ilvl="7" w:tplc="08C2580C">
      <w:numFmt w:val="bullet"/>
      <w:lvlText w:val="•"/>
      <w:lvlJc w:val="left"/>
      <w:pPr>
        <w:ind w:left="6714" w:hanging="360"/>
      </w:pPr>
      <w:rPr>
        <w:rFonts w:hint="default"/>
        <w:lang w:val="es-ES" w:eastAsia="en-US" w:bidi="ar-SA"/>
      </w:rPr>
    </w:lvl>
    <w:lvl w:ilvl="8" w:tplc="33C8ECFE">
      <w:numFmt w:val="bullet"/>
      <w:lvlText w:val="•"/>
      <w:lvlJc w:val="left"/>
      <w:pPr>
        <w:ind w:left="7556" w:hanging="360"/>
      </w:pPr>
      <w:rPr>
        <w:rFonts w:hint="default"/>
        <w:lang w:val="es-ES" w:eastAsia="en-US" w:bidi="ar-SA"/>
      </w:rPr>
    </w:lvl>
  </w:abstractNum>
  <w:num w:numId="1" w16cid:durableId="30343856">
    <w:abstractNumId w:val="0"/>
  </w:num>
  <w:num w:numId="2" w16cid:durableId="705449644">
    <w:abstractNumId w:val="1"/>
  </w:num>
  <w:num w:numId="3" w16cid:durableId="431512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98"/>
    <w:rsid w:val="00615998"/>
    <w:rsid w:val="00A65FB8"/>
    <w:rsid w:val="00C423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6DB3-B6D6-4FF5-9EAD-74A877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71"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5110</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cableado de telecomunicaciones</dc:title>
  <cp:lastModifiedBy>Guillermo Diaz Vallejos</cp:lastModifiedBy>
  <cp:revision>1</cp:revision>
  <dcterms:created xsi:type="dcterms:W3CDTF">2024-09-16T13:53:00Z</dcterms:created>
  <dcterms:modified xsi:type="dcterms:W3CDTF">2024-10-28T20:36:00Z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Producer">
    <vt:lpwstr>Skia/PDF m130 Google Docs Renderer</vt:lpwstr>
  </property>
  <property fmtid="{D5CDD505-2E9C-101B-9397-08002B2CF9AE}" pid="4" name="LastSaved">
    <vt:filetime>2024-09-16T00:00:00Z</vt:filetime>
  </property>
</Properties>
</file>