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1B94" w:rsidRDefault="00000000">
      <w:pPr>
        <w:pStyle w:val="Ttulo1"/>
        <w:spacing w:before="65" w:line="247" w:lineRule="auto"/>
        <w:ind w:left="2"/>
        <w:jc w:val="center"/>
      </w:pPr>
      <w:r>
        <w:t>PROYECTO</w:t>
      </w:r>
      <w:r>
        <w:rPr>
          <w:spacing w:val="-7"/>
        </w:rPr>
        <w:t xml:space="preserve"> </w:t>
      </w:r>
      <w:r>
        <w:t>DE</w:t>
      </w:r>
      <w:r>
        <w:rPr>
          <w:spacing w:val="-7"/>
        </w:rPr>
        <w:t xml:space="preserve"> </w:t>
      </w:r>
      <w:r>
        <w:t>REFORMA</w:t>
      </w:r>
      <w:r>
        <w:rPr>
          <w:spacing w:val="-7"/>
        </w:rPr>
        <w:t xml:space="preserve"> </w:t>
      </w:r>
      <w:r>
        <w:t>AL</w:t>
      </w:r>
      <w:r>
        <w:rPr>
          <w:spacing w:val="-7"/>
        </w:rPr>
        <w:t xml:space="preserve"> </w:t>
      </w:r>
      <w:r>
        <w:t>REGLAMENTO</w:t>
      </w:r>
      <w:r>
        <w:rPr>
          <w:spacing w:val="-7"/>
        </w:rPr>
        <w:t xml:space="preserve"> </w:t>
      </w:r>
      <w:r>
        <w:t>DE</w:t>
      </w:r>
      <w:r>
        <w:rPr>
          <w:spacing w:val="-7"/>
        </w:rPr>
        <w:t xml:space="preserve"> </w:t>
      </w:r>
      <w:r>
        <w:t>LA</w:t>
      </w:r>
      <w:r>
        <w:rPr>
          <w:spacing w:val="-7"/>
        </w:rPr>
        <w:t xml:space="preserve"> </w:t>
      </w:r>
      <w:r>
        <w:t>CÁMARA</w:t>
      </w:r>
      <w:r>
        <w:rPr>
          <w:spacing w:val="-7"/>
        </w:rPr>
        <w:t xml:space="preserve"> </w:t>
      </w:r>
      <w:r>
        <w:t>DE</w:t>
      </w:r>
      <w:r>
        <w:rPr>
          <w:spacing w:val="-7"/>
        </w:rPr>
        <w:t xml:space="preserve"> </w:t>
      </w:r>
      <w:r>
        <w:t>DIPUTADAS</w:t>
      </w:r>
      <w:r>
        <w:rPr>
          <w:spacing w:val="-7"/>
        </w:rPr>
        <w:t xml:space="preserve"> </w:t>
      </w:r>
      <w:r>
        <w:t>Y DIPUTADOS QUE MODIFICA LA INTEGRACIÓN DE LA COMISIÓN DE ÉTICA Y TRANSPARENCIA PARA CASOS DE SALUD GRAVE</w:t>
      </w:r>
    </w:p>
    <w:p w:rsidR="00521B94" w:rsidRDefault="00521B94">
      <w:pPr>
        <w:pStyle w:val="Textoindependiente"/>
        <w:rPr>
          <w:b/>
        </w:rPr>
      </w:pPr>
    </w:p>
    <w:p w:rsidR="00521B94" w:rsidRDefault="00521B94">
      <w:pPr>
        <w:pStyle w:val="Textoindependiente"/>
        <w:rPr>
          <w:b/>
        </w:rPr>
      </w:pPr>
    </w:p>
    <w:p w:rsidR="00521B94" w:rsidRDefault="00521B94">
      <w:pPr>
        <w:pStyle w:val="Textoindependiente"/>
        <w:spacing w:before="29"/>
        <w:rPr>
          <w:b/>
        </w:rPr>
      </w:pPr>
    </w:p>
    <w:p w:rsidR="00521B94" w:rsidRDefault="00000000">
      <w:pPr>
        <w:ind w:left="100"/>
        <w:rPr>
          <w:sz w:val="24"/>
        </w:rPr>
      </w:pPr>
      <w:r>
        <w:rPr>
          <w:b/>
          <w:spacing w:val="-2"/>
          <w:sz w:val="24"/>
        </w:rPr>
        <w:t>ANTECEDENTES</w:t>
      </w:r>
      <w:r>
        <w:rPr>
          <w:spacing w:val="-2"/>
          <w:sz w:val="24"/>
        </w:rPr>
        <w:t>:</w:t>
      </w:r>
    </w:p>
    <w:p w:rsidR="00521B94" w:rsidRDefault="00521B94">
      <w:pPr>
        <w:pStyle w:val="Textoindependiente"/>
      </w:pPr>
    </w:p>
    <w:p w:rsidR="00521B94" w:rsidRDefault="00521B94">
      <w:pPr>
        <w:pStyle w:val="Textoindependiente"/>
      </w:pPr>
    </w:p>
    <w:p w:rsidR="00521B94" w:rsidRDefault="00521B94">
      <w:pPr>
        <w:pStyle w:val="Textoindependiente"/>
        <w:spacing w:before="36"/>
      </w:pPr>
    </w:p>
    <w:p w:rsidR="00521B94" w:rsidRDefault="00000000">
      <w:pPr>
        <w:pStyle w:val="Prrafodelista"/>
        <w:numPr>
          <w:ilvl w:val="0"/>
          <w:numId w:val="2"/>
        </w:numPr>
        <w:tabs>
          <w:tab w:val="left" w:pos="381"/>
        </w:tabs>
        <w:spacing w:line="247" w:lineRule="auto"/>
        <w:ind w:right="100" w:firstLine="0"/>
        <w:jc w:val="both"/>
        <w:rPr>
          <w:sz w:val="24"/>
        </w:rPr>
      </w:pPr>
      <w:r>
        <w:rPr>
          <w:sz w:val="24"/>
        </w:rPr>
        <w:t>Que,</w:t>
      </w:r>
      <w:r>
        <w:rPr>
          <w:spacing w:val="40"/>
          <w:sz w:val="24"/>
        </w:rPr>
        <w:t xml:space="preserve"> </w:t>
      </w:r>
      <w:r>
        <w:rPr>
          <w:sz w:val="24"/>
        </w:rPr>
        <w:t>el pasado 22 de noviembre de 2024, la Honorable Diputada</w:t>
      </w:r>
      <w:r>
        <w:rPr>
          <w:spacing w:val="-3"/>
          <w:sz w:val="24"/>
        </w:rPr>
        <w:t xml:space="preserve"> </w:t>
      </w:r>
      <w:r>
        <w:rPr>
          <w:sz w:val="24"/>
        </w:rPr>
        <w:t>Mercedes</w:t>
      </w:r>
      <w:r>
        <w:rPr>
          <w:spacing w:val="-3"/>
          <w:sz w:val="24"/>
        </w:rPr>
        <w:t xml:space="preserve"> </w:t>
      </w:r>
      <w:r>
        <w:rPr>
          <w:sz w:val="24"/>
        </w:rPr>
        <w:t>Bulnes Núñez falleció producto de una enfermedad terminal, tras habérsele impedido sistemáticamente su legítimo derecho a ser reemplazada en la Comisión de Ética y Transparencia para acceder a un tratamiento médico urgente y vital.</w:t>
      </w:r>
    </w:p>
    <w:p w:rsidR="00521B94" w:rsidRDefault="00521B94">
      <w:pPr>
        <w:pStyle w:val="Textoindependiente"/>
        <w:spacing w:before="12"/>
      </w:pPr>
    </w:p>
    <w:p w:rsidR="00521B94" w:rsidRDefault="00000000">
      <w:pPr>
        <w:pStyle w:val="Prrafodelista"/>
        <w:numPr>
          <w:ilvl w:val="0"/>
          <w:numId w:val="2"/>
        </w:numPr>
        <w:tabs>
          <w:tab w:val="left" w:pos="381"/>
        </w:tabs>
        <w:spacing w:line="247" w:lineRule="auto"/>
        <w:ind w:right="102" w:firstLine="0"/>
        <w:jc w:val="both"/>
        <w:rPr>
          <w:sz w:val="24"/>
        </w:rPr>
      </w:pPr>
      <w:r>
        <w:rPr>
          <w:sz w:val="24"/>
        </w:rPr>
        <w:t>Que,</w:t>
      </w:r>
      <w:r>
        <w:rPr>
          <w:spacing w:val="40"/>
          <w:sz w:val="24"/>
        </w:rPr>
        <w:t xml:space="preserve"> </w:t>
      </w:r>
      <w:r>
        <w:rPr>
          <w:sz w:val="24"/>
        </w:rPr>
        <w:t>la H. Diputada Bulnes solicitó en dos oportunidades su reemplazo para poder someterse a un tratamiento de quimioterapia, solicitudes que fueron rechazadas por</w:t>
      </w:r>
      <w:r>
        <w:rPr>
          <w:spacing w:val="-3"/>
          <w:sz w:val="24"/>
        </w:rPr>
        <w:t xml:space="preserve"> </w:t>
      </w:r>
      <w:r>
        <w:rPr>
          <w:sz w:val="24"/>
        </w:rPr>
        <w:t>la votación en contra del bloque de parlamentarios de derecha, no</w:t>
      </w:r>
      <w:r>
        <w:rPr>
          <w:spacing w:val="-3"/>
          <w:sz w:val="24"/>
        </w:rPr>
        <w:t xml:space="preserve"> </w:t>
      </w:r>
      <w:r>
        <w:rPr>
          <w:sz w:val="24"/>
        </w:rPr>
        <w:t>alcanzando</w:t>
      </w:r>
      <w:r>
        <w:rPr>
          <w:spacing w:val="-3"/>
          <w:sz w:val="24"/>
        </w:rPr>
        <w:t xml:space="preserve"> </w:t>
      </w:r>
      <w:r>
        <w:rPr>
          <w:sz w:val="24"/>
        </w:rPr>
        <w:t>el</w:t>
      </w:r>
      <w:r>
        <w:rPr>
          <w:spacing w:val="-3"/>
          <w:sz w:val="24"/>
        </w:rPr>
        <w:t xml:space="preserve"> </w:t>
      </w:r>
      <w:r>
        <w:rPr>
          <w:sz w:val="24"/>
        </w:rPr>
        <w:t>quórum requerido de tres quintos, lo que la obligó a postergar su tratamiento médico.</w:t>
      </w:r>
    </w:p>
    <w:p w:rsidR="00521B94" w:rsidRDefault="00521B94">
      <w:pPr>
        <w:pStyle w:val="Textoindependiente"/>
        <w:spacing w:before="12"/>
      </w:pPr>
    </w:p>
    <w:p w:rsidR="00521B94" w:rsidRDefault="00000000">
      <w:pPr>
        <w:pStyle w:val="Prrafodelista"/>
        <w:numPr>
          <w:ilvl w:val="0"/>
          <w:numId w:val="2"/>
        </w:numPr>
        <w:tabs>
          <w:tab w:val="left" w:pos="381"/>
        </w:tabs>
        <w:spacing w:line="247" w:lineRule="auto"/>
        <w:ind w:right="99" w:firstLine="0"/>
        <w:jc w:val="both"/>
        <w:rPr>
          <w:sz w:val="24"/>
        </w:rPr>
      </w:pPr>
      <w:r>
        <w:rPr>
          <w:sz w:val="24"/>
        </w:rPr>
        <w:t>Que, resulta éticamente inaceptable e institucionalmente grave que</w:t>
      </w:r>
      <w:r>
        <w:rPr>
          <w:spacing w:val="-4"/>
          <w:sz w:val="24"/>
        </w:rPr>
        <w:t xml:space="preserve"> </w:t>
      </w:r>
      <w:r>
        <w:rPr>
          <w:sz w:val="24"/>
        </w:rPr>
        <w:t>consideraciones de carácter político hayan primado por sobre el derecho fundamental a la vida y a la salud de una parlamentaria, contraviniendo los principios básicos de fraternidad, respeto y humanidad que deben regir las relaciones entre colegas.</w:t>
      </w:r>
    </w:p>
    <w:p w:rsidR="00521B94" w:rsidRDefault="00521B94">
      <w:pPr>
        <w:pStyle w:val="Textoindependiente"/>
        <w:spacing w:before="12"/>
      </w:pPr>
    </w:p>
    <w:p w:rsidR="00521B94" w:rsidRDefault="00000000">
      <w:pPr>
        <w:pStyle w:val="Prrafodelista"/>
        <w:numPr>
          <w:ilvl w:val="0"/>
          <w:numId w:val="2"/>
        </w:numPr>
        <w:tabs>
          <w:tab w:val="left" w:pos="441"/>
        </w:tabs>
        <w:spacing w:line="247" w:lineRule="auto"/>
        <w:ind w:right="98" w:firstLine="0"/>
        <w:jc w:val="both"/>
        <w:rPr>
          <w:sz w:val="24"/>
        </w:rPr>
      </w:pPr>
      <w:r>
        <w:rPr>
          <w:sz w:val="24"/>
        </w:rPr>
        <w:t>Que, el actual Reglamento de la Cámara ha demostrado ser insuficiente para proteger los derechos fundamentales de los parlamentarios en situaciones de salud grave, permitiendo que mayorías circunstanciales puedan obstaculizar reemplazos médicamente necesarios y urgentes.</w:t>
      </w:r>
    </w:p>
    <w:p w:rsidR="00521B94" w:rsidRDefault="00521B94">
      <w:pPr>
        <w:pStyle w:val="Textoindependiente"/>
        <w:spacing w:before="12"/>
      </w:pPr>
    </w:p>
    <w:p w:rsidR="00521B94" w:rsidRDefault="00000000">
      <w:pPr>
        <w:pStyle w:val="Prrafodelista"/>
        <w:numPr>
          <w:ilvl w:val="0"/>
          <w:numId w:val="2"/>
        </w:numPr>
        <w:tabs>
          <w:tab w:val="left" w:pos="396"/>
        </w:tabs>
        <w:spacing w:line="247" w:lineRule="auto"/>
        <w:ind w:right="98" w:firstLine="0"/>
        <w:jc w:val="both"/>
        <w:rPr>
          <w:sz w:val="24"/>
        </w:rPr>
      </w:pPr>
      <w:r>
        <w:rPr>
          <w:sz w:val="24"/>
        </w:rPr>
        <w:t>Que, lo acontecido con la H. Diputada Bulnes constituye un precedente inaceptable que no puede volver a repetirse en la historia de esta Corporación, siendo imperativo establecer normas que garanticen que ningún parlamentario deba nuevamente verse forzado a elegir entre su salud y el ejercicio de su cargo.</w:t>
      </w:r>
    </w:p>
    <w:p w:rsidR="00521B94" w:rsidRDefault="00521B94">
      <w:pPr>
        <w:pStyle w:val="Textoindependiente"/>
        <w:spacing w:before="12"/>
      </w:pPr>
    </w:p>
    <w:p w:rsidR="00521B94" w:rsidRDefault="00000000">
      <w:pPr>
        <w:pStyle w:val="Prrafodelista"/>
        <w:numPr>
          <w:ilvl w:val="0"/>
          <w:numId w:val="2"/>
        </w:numPr>
        <w:tabs>
          <w:tab w:val="left" w:pos="396"/>
        </w:tabs>
        <w:spacing w:line="247" w:lineRule="auto"/>
        <w:ind w:right="104" w:firstLine="0"/>
        <w:jc w:val="both"/>
        <w:rPr>
          <w:sz w:val="24"/>
        </w:rPr>
      </w:pPr>
      <w:r>
        <w:rPr>
          <w:sz w:val="24"/>
        </w:rPr>
        <w:t>Que el legado de la H. Diputada Mercedes Bulnes Núñez y las circunstancias que rodearon su fallecimiento nos obligan, como institución, a establecer mecanismos que aseguren que situaciones como ésta no vuelvan a ocurrir, honrando así su memoria y su compromiso con el servicio público hasta el último día de su vida.</w:t>
      </w:r>
    </w:p>
    <w:p w:rsidR="00521B94" w:rsidRDefault="00521B94">
      <w:pPr>
        <w:pStyle w:val="Textoindependiente"/>
      </w:pPr>
    </w:p>
    <w:p w:rsidR="00521B94" w:rsidRDefault="00521B94">
      <w:pPr>
        <w:pStyle w:val="Textoindependiente"/>
        <w:spacing w:before="21"/>
      </w:pPr>
    </w:p>
    <w:p w:rsidR="00521B94" w:rsidRDefault="00000000">
      <w:pPr>
        <w:pStyle w:val="Ttulo1"/>
      </w:pPr>
      <w:r>
        <w:rPr>
          <w:spacing w:val="-2"/>
        </w:rPr>
        <w:t>FUNDAMENTOS:</w:t>
      </w:r>
    </w:p>
    <w:p w:rsidR="00521B94" w:rsidRDefault="00521B94">
      <w:pPr>
        <w:pStyle w:val="Textoindependiente"/>
        <w:spacing w:before="18"/>
        <w:rPr>
          <w:b/>
        </w:rPr>
      </w:pPr>
    </w:p>
    <w:p w:rsidR="00521B94" w:rsidRDefault="00000000">
      <w:pPr>
        <w:pStyle w:val="Prrafodelista"/>
        <w:numPr>
          <w:ilvl w:val="0"/>
          <w:numId w:val="1"/>
        </w:numPr>
        <w:tabs>
          <w:tab w:val="left" w:pos="366"/>
        </w:tabs>
        <w:ind w:hanging="266"/>
        <w:jc w:val="both"/>
        <w:rPr>
          <w:sz w:val="24"/>
        </w:rPr>
      </w:pPr>
      <w:r>
        <w:rPr>
          <w:sz w:val="24"/>
        </w:rPr>
        <w:t xml:space="preserve">Naturaleza especial de la </w:t>
      </w:r>
      <w:r>
        <w:rPr>
          <w:spacing w:val="-2"/>
          <w:sz w:val="24"/>
        </w:rPr>
        <w:t>Comisión:</w:t>
      </w:r>
    </w:p>
    <w:p w:rsidR="00521B94" w:rsidRDefault="00000000">
      <w:pPr>
        <w:pStyle w:val="Textoindependiente"/>
        <w:spacing w:before="9"/>
        <w:ind w:left="100"/>
      </w:pPr>
      <w:r>
        <w:t>La</w:t>
      </w:r>
      <w:r>
        <w:rPr>
          <w:spacing w:val="-1"/>
        </w:rPr>
        <w:t xml:space="preserve"> </w:t>
      </w:r>
      <w:r>
        <w:t>Comisión</w:t>
      </w:r>
      <w:r>
        <w:rPr>
          <w:spacing w:val="-1"/>
        </w:rPr>
        <w:t xml:space="preserve"> </w:t>
      </w:r>
      <w:r>
        <w:t>de</w:t>
      </w:r>
      <w:r>
        <w:rPr>
          <w:spacing w:val="-1"/>
        </w:rPr>
        <w:t xml:space="preserve"> </w:t>
      </w:r>
      <w:r>
        <w:t>Ética y</w:t>
      </w:r>
      <w:r>
        <w:rPr>
          <w:spacing w:val="-1"/>
        </w:rPr>
        <w:t xml:space="preserve"> </w:t>
      </w:r>
      <w:r>
        <w:t>Transparencia,</w:t>
      </w:r>
      <w:r>
        <w:rPr>
          <w:spacing w:val="-1"/>
        </w:rPr>
        <w:t xml:space="preserve"> </w:t>
      </w:r>
      <w:r>
        <w:t>regulada en</w:t>
      </w:r>
      <w:r>
        <w:rPr>
          <w:spacing w:val="-1"/>
        </w:rPr>
        <w:t xml:space="preserve"> </w:t>
      </w:r>
      <w:r>
        <w:t>el</w:t>
      </w:r>
      <w:r>
        <w:rPr>
          <w:spacing w:val="-1"/>
        </w:rPr>
        <w:t xml:space="preserve"> </w:t>
      </w:r>
      <w:r>
        <w:t>artículo 339</w:t>
      </w:r>
      <w:r>
        <w:rPr>
          <w:spacing w:val="-1"/>
        </w:rPr>
        <w:t xml:space="preserve"> </w:t>
      </w:r>
      <w:r>
        <w:t>del</w:t>
      </w:r>
      <w:r>
        <w:rPr>
          <w:spacing w:val="-1"/>
        </w:rPr>
        <w:t xml:space="preserve"> </w:t>
      </w:r>
      <w:r>
        <w:t xml:space="preserve">Reglamento, </w:t>
      </w:r>
      <w:r>
        <w:rPr>
          <w:spacing w:val="-4"/>
        </w:rPr>
        <w:t>está</w:t>
      </w:r>
    </w:p>
    <w:p w:rsidR="00521B94" w:rsidRDefault="00521B94">
      <w:pPr>
        <w:sectPr w:rsidR="00521B94">
          <w:type w:val="continuous"/>
          <w:pgSz w:w="12240" w:h="15840"/>
          <w:pgMar w:top="1380" w:right="1340" w:bottom="280" w:left="1340" w:header="720" w:footer="720" w:gutter="0"/>
          <w:cols w:space="720"/>
        </w:sectPr>
      </w:pPr>
    </w:p>
    <w:p w:rsidR="00521B94" w:rsidRDefault="00000000">
      <w:pPr>
        <w:pStyle w:val="Textoindependiente"/>
        <w:spacing w:before="65" w:line="247" w:lineRule="auto"/>
        <w:ind w:left="100" w:right="102"/>
        <w:jc w:val="both"/>
      </w:pPr>
      <w:r>
        <w:lastRenderedPageBreak/>
        <w:t>integrada por nueve miembros elegidos por la Sala a propuesta de los Comités Parlamentarios, con un quórum de aprobación de tres quintos de los diputados en ejercicio para su integración y reemplazo.</w:t>
      </w:r>
    </w:p>
    <w:p w:rsidR="00521B94" w:rsidRDefault="00000000">
      <w:pPr>
        <w:pStyle w:val="Textoindependiente"/>
        <w:spacing w:before="2" w:line="247" w:lineRule="auto"/>
        <w:ind w:left="100" w:right="99"/>
        <w:jc w:val="both"/>
      </w:pPr>
      <w:r>
        <w:t>El actual Reglamento carece de un procedimiento especial para casos de reemplazos por razones médicas graves, lo que ha generado situaciones que ponen en riesgo la salud y vida de parlamentarios al sujetar estas solicitudes a quórums elevados que pueden obstaculizar tratamientos médicos urgentes.</w:t>
      </w:r>
    </w:p>
    <w:p w:rsidR="00521B94" w:rsidRDefault="00521B94">
      <w:pPr>
        <w:pStyle w:val="Textoindependiente"/>
        <w:spacing w:before="12"/>
      </w:pPr>
    </w:p>
    <w:p w:rsidR="00521B94" w:rsidRDefault="00000000">
      <w:pPr>
        <w:pStyle w:val="Prrafodelista"/>
        <w:numPr>
          <w:ilvl w:val="0"/>
          <w:numId w:val="1"/>
        </w:numPr>
        <w:tabs>
          <w:tab w:val="left" w:pos="366"/>
        </w:tabs>
        <w:ind w:hanging="266"/>
        <w:jc w:val="both"/>
        <w:rPr>
          <w:sz w:val="24"/>
        </w:rPr>
      </w:pPr>
      <w:r>
        <w:rPr>
          <w:sz w:val="24"/>
        </w:rPr>
        <w:t xml:space="preserve">Consideraciones </w:t>
      </w:r>
      <w:r>
        <w:rPr>
          <w:spacing w:val="-2"/>
          <w:sz w:val="24"/>
        </w:rPr>
        <w:t>jurídicas:</w:t>
      </w:r>
    </w:p>
    <w:p w:rsidR="00521B94" w:rsidRDefault="00000000">
      <w:pPr>
        <w:pStyle w:val="Textoindependiente"/>
        <w:spacing w:before="9" w:line="247" w:lineRule="auto"/>
        <w:ind w:left="100" w:right="105"/>
        <w:jc w:val="both"/>
      </w:pPr>
      <w:r>
        <w:t>La propuesta se fundamenta en el deber de protección</w:t>
      </w:r>
      <w:r>
        <w:rPr>
          <w:spacing w:val="-3"/>
        </w:rPr>
        <w:t xml:space="preserve"> </w:t>
      </w:r>
      <w:r>
        <w:t>de</w:t>
      </w:r>
      <w:r>
        <w:rPr>
          <w:spacing w:val="-3"/>
        </w:rPr>
        <w:t xml:space="preserve"> </w:t>
      </w:r>
      <w:r>
        <w:t>los</w:t>
      </w:r>
      <w:r>
        <w:rPr>
          <w:spacing w:val="-3"/>
        </w:rPr>
        <w:t xml:space="preserve"> </w:t>
      </w:r>
      <w:r>
        <w:t>derechos</w:t>
      </w:r>
      <w:r>
        <w:rPr>
          <w:spacing w:val="-3"/>
        </w:rPr>
        <w:t xml:space="preserve"> </w:t>
      </w:r>
      <w:r>
        <w:t>fundamentales reconocidos</w:t>
      </w:r>
      <w:r>
        <w:rPr>
          <w:spacing w:val="-3"/>
        </w:rPr>
        <w:t xml:space="preserve"> </w:t>
      </w:r>
      <w:r>
        <w:t>en</w:t>
      </w:r>
      <w:r>
        <w:rPr>
          <w:spacing w:val="-3"/>
        </w:rPr>
        <w:t xml:space="preserve"> </w:t>
      </w:r>
      <w:r>
        <w:t>la</w:t>
      </w:r>
      <w:r>
        <w:rPr>
          <w:spacing w:val="-3"/>
        </w:rPr>
        <w:t xml:space="preserve"> </w:t>
      </w:r>
      <w:r>
        <w:t>Constitución,</w:t>
      </w:r>
      <w:r>
        <w:rPr>
          <w:spacing w:val="-3"/>
        </w:rPr>
        <w:t xml:space="preserve"> </w:t>
      </w:r>
      <w:r>
        <w:t>especialmente</w:t>
      </w:r>
      <w:r>
        <w:rPr>
          <w:spacing w:val="-3"/>
        </w:rPr>
        <w:t xml:space="preserve"> </w:t>
      </w:r>
      <w:r>
        <w:t>el</w:t>
      </w:r>
      <w:r>
        <w:rPr>
          <w:spacing w:val="-3"/>
        </w:rPr>
        <w:t xml:space="preserve"> </w:t>
      </w:r>
      <w:r>
        <w:t>derecho</w:t>
      </w:r>
      <w:r>
        <w:rPr>
          <w:spacing w:val="-3"/>
        </w:rPr>
        <w:t xml:space="preserve"> </w:t>
      </w:r>
      <w:r>
        <w:t>a</w:t>
      </w:r>
      <w:r>
        <w:rPr>
          <w:spacing w:val="-3"/>
        </w:rPr>
        <w:t xml:space="preserve"> </w:t>
      </w:r>
      <w:r>
        <w:t>la</w:t>
      </w:r>
      <w:r>
        <w:rPr>
          <w:spacing w:val="-3"/>
        </w:rPr>
        <w:t xml:space="preserve"> </w:t>
      </w:r>
      <w:r>
        <w:t>vida,</w:t>
      </w:r>
      <w:r>
        <w:rPr>
          <w:spacing w:val="-3"/>
        </w:rPr>
        <w:t xml:space="preserve"> </w:t>
      </w:r>
      <w:r>
        <w:t>la</w:t>
      </w:r>
      <w:r>
        <w:rPr>
          <w:spacing w:val="-3"/>
        </w:rPr>
        <w:t xml:space="preserve"> </w:t>
      </w:r>
      <w:r>
        <w:t>integridad</w:t>
      </w:r>
      <w:r>
        <w:rPr>
          <w:spacing w:val="-3"/>
        </w:rPr>
        <w:t xml:space="preserve"> </w:t>
      </w:r>
      <w:r>
        <w:t>física</w:t>
      </w:r>
      <w:r>
        <w:rPr>
          <w:spacing w:val="-3"/>
        </w:rPr>
        <w:t xml:space="preserve"> </w:t>
      </w:r>
      <w:r>
        <w:t>y psíquica, y el derecho a la protección de la salud.</w:t>
      </w:r>
    </w:p>
    <w:p w:rsidR="00521B94" w:rsidRDefault="00521B94">
      <w:pPr>
        <w:pStyle w:val="Textoindependiente"/>
        <w:spacing w:before="11"/>
      </w:pPr>
    </w:p>
    <w:p w:rsidR="00521B94" w:rsidRDefault="00000000">
      <w:pPr>
        <w:pStyle w:val="Prrafodelista"/>
        <w:numPr>
          <w:ilvl w:val="0"/>
          <w:numId w:val="1"/>
        </w:numPr>
        <w:tabs>
          <w:tab w:val="left" w:pos="366"/>
        </w:tabs>
        <w:ind w:hanging="266"/>
        <w:jc w:val="both"/>
        <w:rPr>
          <w:sz w:val="24"/>
        </w:rPr>
      </w:pPr>
      <w:r>
        <w:rPr>
          <w:sz w:val="24"/>
        </w:rPr>
        <w:t xml:space="preserve">Consideraciones </w:t>
      </w:r>
      <w:r>
        <w:rPr>
          <w:spacing w:val="-2"/>
          <w:sz w:val="24"/>
        </w:rPr>
        <w:t>prácticas:</w:t>
      </w:r>
    </w:p>
    <w:p w:rsidR="00521B94" w:rsidRDefault="00000000">
      <w:pPr>
        <w:pStyle w:val="Textoindependiente"/>
        <w:spacing w:before="10" w:line="247" w:lineRule="auto"/>
        <w:ind w:left="100" w:right="99"/>
        <w:jc w:val="both"/>
      </w:pPr>
      <w:r>
        <w:t>Es necesario establecer un procedimiento expedito con quórums diferenciados para situaciones médicas graves, asegurando que consideraciones políticas no interfieran con necesidades médicas urgentes.</w:t>
      </w:r>
    </w:p>
    <w:p w:rsidR="00521B94" w:rsidRDefault="00521B94">
      <w:pPr>
        <w:pStyle w:val="Textoindependiente"/>
      </w:pPr>
    </w:p>
    <w:p w:rsidR="00521B94" w:rsidRDefault="00521B94">
      <w:pPr>
        <w:pStyle w:val="Textoindependiente"/>
        <w:spacing w:before="20"/>
      </w:pPr>
    </w:p>
    <w:p w:rsidR="00521B94" w:rsidRDefault="00000000">
      <w:pPr>
        <w:pStyle w:val="Ttulo1"/>
        <w:jc w:val="both"/>
      </w:pPr>
      <w:r>
        <w:t xml:space="preserve">IDEA </w:t>
      </w:r>
      <w:r>
        <w:rPr>
          <w:spacing w:val="-2"/>
        </w:rPr>
        <w:t>MATRIZ:</w:t>
      </w:r>
    </w:p>
    <w:p w:rsidR="00521B94" w:rsidRDefault="00521B94">
      <w:pPr>
        <w:pStyle w:val="Textoindependiente"/>
        <w:rPr>
          <w:b/>
        </w:rPr>
      </w:pPr>
    </w:p>
    <w:p w:rsidR="00521B94" w:rsidRDefault="00521B94">
      <w:pPr>
        <w:pStyle w:val="Textoindependiente"/>
        <w:spacing w:before="27"/>
        <w:rPr>
          <w:b/>
        </w:rPr>
      </w:pPr>
    </w:p>
    <w:p w:rsidR="00521B94" w:rsidRDefault="00000000">
      <w:pPr>
        <w:pStyle w:val="Textoindependiente"/>
        <w:spacing w:line="247" w:lineRule="auto"/>
        <w:ind w:left="100" w:right="99"/>
        <w:jc w:val="both"/>
      </w:pPr>
      <w:r>
        <w:t>Modificar las reglas de integración de la Comisión de Ética y Transparencia establecidas en el artículo 339 del Reglamento, incorporando un mecanismo especial de reemplazo para casos de salud grave de sus miembros, garantizando así la continuidad de sus funciones y el derecho a la salud de sus integrantes.</w:t>
      </w:r>
    </w:p>
    <w:p w:rsidR="00521B94" w:rsidRDefault="00521B94">
      <w:pPr>
        <w:pStyle w:val="Textoindependiente"/>
      </w:pPr>
    </w:p>
    <w:p w:rsidR="00521B94" w:rsidRDefault="00521B94">
      <w:pPr>
        <w:pStyle w:val="Textoindependiente"/>
      </w:pPr>
    </w:p>
    <w:p w:rsidR="00521B94" w:rsidRDefault="00521B94">
      <w:pPr>
        <w:pStyle w:val="Textoindependiente"/>
        <w:spacing w:before="30"/>
      </w:pPr>
    </w:p>
    <w:p w:rsidR="00521B94" w:rsidRDefault="00000000">
      <w:pPr>
        <w:pStyle w:val="Ttulo1"/>
        <w:ind w:left="2" w:right="2"/>
        <w:jc w:val="center"/>
      </w:pPr>
      <w:r>
        <w:t>PROYECTO</w:t>
      </w:r>
      <w:r>
        <w:rPr>
          <w:spacing w:val="-2"/>
        </w:rPr>
        <w:t xml:space="preserve"> </w:t>
      </w:r>
      <w:r>
        <w:t>DE</w:t>
      </w:r>
      <w:r>
        <w:rPr>
          <w:spacing w:val="-1"/>
        </w:rPr>
        <w:t xml:space="preserve"> </w:t>
      </w:r>
      <w:r>
        <w:t>REFORMA</w:t>
      </w:r>
      <w:r>
        <w:rPr>
          <w:spacing w:val="-1"/>
        </w:rPr>
        <w:t xml:space="preserve"> </w:t>
      </w:r>
      <w:r>
        <w:t>AL</w:t>
      </w:r>
      <w:r>
        <w:rPr>
          <w:spacing w:val="-1"/>
        </w:rPr>
        <w:t xml:space="preserve"> </w:t>
      </w:r>
      <w:r>
        <w:rPr>
          <w:spacing w:val="-2"/>
        </w:rPr>
        <w:t>REGLAMENTO</w:t>
      </w:r>
    </w:p>
    <w:p w:rsidR="00521B94" w:rsidRDefault="00521B94">
      <w:pPr>
        <w:pStyle w:val="Textoindependiente"/>
        <w:rPr>
          <w:b/>
        </w:rPr>
      </w:pPr>
    </w:p>
    <w:p w:rsidR="00521B94" w:rsidRDefault="00521B94">
      <w:pPr>
        <w:pStyle w:val="Textoindependiente"/>
        <w:spacing w:before="27"/>
        <w:rPr>
          <w:b/>
        </w:rPr>
      </w:pPr>
    </w:p>
    <w:p w:rsidR="00521B94" w:rsidRDefault="00000000">
      <w:pPr>
        <w:pStyle w:val="Textoindependiente"/>
        <w:spacing w:line="247" w:lineRule="auto"/>
        <w:ind w:left="100" w:right="111"/>
        <w:jc w:val="both"/>
      </w:pPr>
      <w:r>
        <w:t>Artículo único: Introdúcense las siguientes modificaciones</w:t>
      </w:r>
      <w:r>
        <w:rPr>
          <w:spacing w:val="-4"/>
        </w:rPr>
        <w:t xml:space="preserve"> </w:t>
      </w:r>
      <w:r>
        <w:t>al</w:t>
      </w:r>
      <w:r>
        <w:rPr>
          <w:spacing w:val="-4"/>
        </w:rPr>
        <w:t xml:space="preserve"> </w:t>
      </w:r>
      <w:r>
        <w:t>Reglamento</w:t>
      </w:r>
      <w:r>
        <w:rPr>
          <w:spacing w:val="-4"/>
        </w:rPr>
        <w:t xml:space="preserve"> </w:t>
      </w:r>
      <w:r>
        <w:t>de</w:t>
      </w:r>
      <w:r>
        <w:rPr>
          <w:spacing w:val="-4"/>
        </w:rPr>
        <w:t xml:space="preserve"> </w:t>
      </w:r>
      <w:r>
        <w:t>la</w:t>
      </w:r>
      <w:r>
        <w:rPr>
          <w:spacing w:val="-4"/>
        </w:rPr>
        <w:t xml:space="preserve"> </w:t>
      </w:r>
      <w:r>
        <w:t>Cámara de Diputadas y Diputados:</w:t>
      </w:r>
    </w:p>
    <w:p w:rsidR="00521B94" w:rsidRDefault="00521B94">
      <w:pPr>
        <w:pStyle w:val="Textoindependiente"/>
        <w:spacing w:before="10"/>
      </w:pPr>
    </w:p>
    <w:p w:rsidR="00521B94" w:rsidRDefault="00000000">
      <w:pPr>
        <w:pStyle w:val="Textoindependiente"/>
        <w:ind w:left="100"/>
        <w:jc w:val="both"/>
      </w:pPr>
      <w:r>
        <w:t xml:space="preserve">Agrégase el siguiente artículo 339 </w:t>
      </w:r>
      <w:r>
        <w:rPr>
          <w:spacing w:val="-4"/>
        </w:rPr>
        <w:t>bis:</w:t>
      </w:r>
    </w:p>
    <w:p w:rsidR="00521B94" w:rsidRDefault="00000000">
      <w:pPr>
        <w:pStyle w:val="Textoindependiente"/>
        <w:spacing w:before="10" w:line="247" w:lineRule="auto"/>
        <w:ind w:left="100" w:right="98"/>
        <w:jc w:val="both"/>
      </w:pPr>
      <w:r>
        <w:t>"Artículo 339 bis.- Los reemplazos de integrantes de la Comisión fundados</w:t>
      </w:r>
      <w:r>
        <w:rPr>
          <w:spacing w:val="-2"/>
        </w:rPr>
        <w:t xml:space="preserve"> </w:t>
      </w:r>
      <w:r>
        <w:t>en</w:t>
      </w:r>
      <w:r>
        <w:rPr>
          <w:spacing w:val="-2"/>
        </w:rPr>
        <w:t xml:space="preserve"> </w:t>
      </w:r>
      <w:r>
        <w:t>razones de salud grave, debidamente certificadas por la autoridad médica competente, serán aprobados con el voto favorable de la mayoría absoluta de los diputados presentes</w:t>
      </w:r>
      <w:r>
        <w:rPr>
          <w:spacing w:val="-3"/>
        </w:rPr>
        <w:t xml:space="preserve"> </w:t>
      </w:r>
      <w:r>
        <w:t>en la Sala.</w:t>
      </w:r>
    </w:p>
    <w:p w:rsidR="00521B94" w:rsidRDefault="00521B94">
      <w:pPr>
        <w:pStyle w:val="Textoindependiente"/>
        <w:spacing w:before="11"/>
      </w:pPr>
    </w:p>
    <w:p w:rsidR="00521B94" w:rsidRDefault="00000000">
      <w:pPr>
        <w:pStyle w:val="Textoindependiente"/>
        <w:spacing w:before="1" w:line="247" w:lineRule="auto"/>
        <w:ind w:left="100" w:right="109"/>
        <w:jc w:val="both"/>
      </w:pPr>
      <w:r>
        <w:t>La solicitud de reemplazo por esta causal tendrá carácter preferente y deberá ser votada en la sesión ordinaria siguiente a su presentación.</w:t>
      </w:r>
    </w:p>
    <w:p w:rsidR="00521B94" w:rsidRDefault="00521B94">
      <w:pPr>
        <w:pStyle w:val="Textoindependiente"/>
        <w:spacing w:before="10"/>
      </w:pPr>
    </w:p>
    <w:p w:rsidR="00521B94" w:rsidRDefault="00000000">
      <w:pPr>
        <w:pStyle w:val="Textoindependiente"/>
        <w:ind w:left="100"/>
        <w:jc w:val="both"/>
      </w:pPr>
      <w:r>
        <w:t>Se</w:t>
      </w:r>
      <w:r>
        <w:rPr>
          <w:spacing w:val="15"/>
        </w:rPr>
        <w:t xml:space="preserve"> </w:t>
      </w:r>
      <w:r>
        <w:t>entenderá</w:t>
      </w:r>
      <w:r>
        <w:rPr>
          <w:spacing w:val="15"/>
        </w:rPr>
        <w:t xml:space="preserve"> </w:t>
      </w:r>
      <w:r>
        <w:t>por</w:t>
      </w:r>
      <w:r>
        <w:rPr>
          <w:spacing w:val="15"/>
        </w:rPr>
        <w:t xml:space="preserve"> </w:t>
      </w:r>
      <w:r>
        <w:t>salud</w:t>
      </w:r>
      <w:r>
        <w:rPr>
          <w:spacing w:val="15"/>
        </w:rPr>
        <w:t xml:space="preserve"> </w:t>
      </w:r>
      <w:r>
        <w:t xml:space="preserve">grave aquella que requiera tratamiento médico impostergable </w:t>
      </w:r>
      <w:r>
        <w:rPr>
          <w:spacing w:val="-10"/>
        </w:rPr>
        <w:t>o</w:t>
      </w:r>
    </w:p>
    <w:p w:rsidR="00521B94" w:rsidRDefault="00521B94">
      <w:pPr>
        <w:jc w:val="both"/>
        <w:sectPr w:rsidR="00521B94">
          <w:pgSz w:w="12240" w:h="15840"/>
          <w:pgMar w:top="1380" w:right="1340" w:bottom="280" w:left="1340" w:header="720" w:footer="720" w:gutter="0"/>
          <w:cols w:space="720"/>
        </w:sectPr>
      </w:pPr>
    </w:p>
    <w:p w:rsidR="00521B94" w:rsidRDefault="00000000">
      <w:pPr>
        <w:pStyle w:val="Textoindependiente"/>
        <w:spacing w:before="65"/>
        <w:ind w:left="100"/>
        <w:jc w:val="both"/>
      </w:pPr>
      <w:r>
        <w:lastRenderedPageBreak/>
        <w:t xml:space="preserve">que impida el ejercicio de la función parlamentaria por un período superior a 30 </w:t>
      </w:r>
      <w:r>
        <w:rPr>
          <w:spacing w:val="-2"/>
        </w:rPr>
        <w:t>días."</w:t>
      </w:r>
    </w:p>
    <w:p w:rsidR="00521B94" w:rsidRDefault="00521B94">
      <w:pPr>
        <w:pStyle w:val="Textoindependiente"/>
        <w:spacing w:before="18"/>
      </w:pPr>
    </w:p>
    <w:p w:rsidR="00521B94" w:rsidRDefault="00000000">
      <w:pPr>
        <w:pStyle w:val="Textoindependiente"/>
        <w:ind w:left="100"/>
        <w:jc w:val="both"/>
      </w:pPr>
      <w:r>
        <w:t xml:space="preserve">2. Agrégase en el artículo 346 N°3, letra b), el siguiente párrafo </w:t>
      </w:r>
      <w:r>
        <w:rPr>
          <w:spacing w:val="-2"/>
        </w:rPr>
        <w:t>segundo:</w:t>
      </w:r>
    </w:p>
    <w:p w:rsidR="00521B94" w:rsidRDefault="00000000">
      <w:pPr>
        <w:pStyle w:val="Textoindependiente"/>
        <w:spacing w:before="9" w:line="247" w:lineRule="auto"/>
        <w:ind w:left="100" w:right="106"/>
        <w:jc w:val="both"/>
      </w:pPr>
      <w:r>
        <w:t xml:space="preserve">"Se considerará especialmente como falta al trato fraterno entre colegas, la oposición injustificada a reemplazos fundados en razones médicas graves debidamente </w:t>
      </w:r>
      <w:r>
        <w:rPr>
          <w:spacing w:val="-2"/>
        </w:rPr>
        <w:t>certificadas.”</w:t>
      </w:r>
    </w:p>
    <w:p w:rsidR="00521B94" w:rsidRDefault="00521B94">
      <w:pPr>
        <w:pStyle w:val="Textoindependiente"/>
      </w:pPr>
    </w:p>
    <w:p w:rsidR="00521B94" w:rsidRDefault="00521B94">
      <w:pPr>
        <w:pStyle w:val="Textoindependiente"/>
      </w:pPr>
    </w:p>
    <w:p w:rsidR="00521B94" w:rsidRDefault="00521B94">
      <w:pPr>
        <w:pStyle w:val="Textoindependiente"/>
      </w:pPr>
    </w:p>
    <w:p w:rsidR="00521B94" w:rsidRDefault="00521B94">
      <w:pPr>
        <w:pStyle w:val="Textoindependiente"/>
      </w:pPr>
    </w:p>
    <w:p w:rsidR="00521B94" w:rsidRDefault="00521B94">
      <w:pPr>
        <w:pStyle w:val="Textoindependiente"/>
      </w:pPr>
    </w:p>
    <w:p w:rsidR="00521B94" w:rsidRDefault="00521B94">
      <w:pPr>
        <w:pStyle w:val="Textoindependiente"/>
      </w:pPr>
    </w:p>
    <w:p w:rsidR="00521B94" w:rsidRDefault="00521B94">
      <w:pPr>
        <w:pStyle w:val="Textoindependiente"/>
        <w:spacing w:before="65"/>
      </w:pPr>
    </w:p>
    <w:p w:rsidR="00521B94" w:rsidRDefault="00000000">
      <w:pPr>
        <w:pStyle w:val="Textoindependiente"/>
        <w:ind w:left="2104"/>
      </w:pPr>
      <w:r>
        <w:t>H.</w:t>
      </w:r>
      <w:r>
        <w:rPr>
          <w:spacing w:val="-4"/>
        </w:rPr>
        <w:t xml:space="preserve"> </w:t>
      </w:r>
      <w:r>
        <w:t>DIPUTADA</w:t>
      </w:r>
      <w:r>
        <w:rPr>
          <w:spacing w:val="-4"/>
        </w:rPr>
        <w:t xml:space="preserve"> </w:t>
      </w:r>
      <w:r>
        <w:t>COCA</w:t>
      </w:r>
      <w:r>
        <w:rPr>
          <w:spacing w:val="-3"/>
        </w:rPr>
        <w:t xml:space="preserve"> </w:t>
      </w:r>
      <w:r>
        <w:t>ERICKA</w:t>
      </w:r>
      <w:r>
        <w:rPr>
          <w:spacing w:val="-4"/>
        </w:rPr>
        <w:t xml:space="preserve"> </w:t>
      </w:r>
      <w:r>
        <w:t>ÑANCO</w:t>
      </w:r>
      <w:r>
        <w:rPr>
          <w:spacing w:val="-3"/>
        </w:rPr>
        <w:t xml:space="preserve"> </w:t>
      </w:r>
      <w:r>
        <w:rPr>
          <w:spacing w:val="-2"/>
        </w:rPr>
        <w:t>VASQUEZ</w:t>
      </w:r>
    </w:p>
    <w:sectPr w:rsidR="00521B94">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817447"/>
    <w:multiLevelType w:val="hybridMultilevel"/>
    <w:tmpl w:val="4336C876"/>
    <w:lvl w:ilvl="0" w:tplc="CF86D8D8">
      <w:start w:val="1"/>
      <w:numFmt w:val="decimal"/>
      <w:lvlText w:val="%1."/>
      <w:lvlJc w:val="left"/>
      <w:pPr>
        <w:ind w:left="100" w:hanging="282"/>
        <w:jc w:val="left"/>
      </w:pPr>
      <w:rPr>
        <w:rFonts w:ascii="Arial" w:eastAsia="Arial" w:hAnsi="Arial" w:cs="Arial" w:hint="default"/>
        <w:b w:val="0"/>
        <w:bCs w:val="0"/>
        <w:i w:val="0"/>
        <w:iCs w:val="0"/>
        <w:spacing w:val="0"/>
        <w:w w:val="100"/>
        <w:sz w:val="24"/>
        <w:szCs w:val="24"/>
        <w:lang w:val="es-ES" w:eastAsia="en-US" w:bidi="ar-SA"/>
      </w:rPr>
    </w:lvl>
    <w:lvl w:ilvl="1" w:tplc="54500786">
      <w:numFmt w:val="bullet"/>
      <w:lvlText w:val="•"/>
      <w:lvlJc w:val="left"/>
      <w:pPr>
        <w:ind w:left="1046" w:hanging="282"/>
      </w:pPr>
      <w:rPr>
        <w:rFonts w:hint="default"/>
        <w:lang w:val="es-ES" w:eastAsia="en-US" w:bidi="ar-SA"/>
      </w:rPr>
    </w:lvl>
    <w:lvl w:ilvl="2" w:tplc="1826C8B8">
      <w:numFmt w:val="bullet"/>
      <w:lvlText w:val="•"/>
      <w:lvlJc w:val="left"/>
      <w:pPr>
        <w:ind w:left="1992" w:hanging="282"/>
      </w:pPr>
      <w:rPr>
        <w:rFonts w:hint="default"/>
        <w:lang w:val="es-ES" w:eastAsia="en-US" w:bidi="ar-SA"/>
      </w:rPr>
    </w:lvl>
    <w:lvl w:ilvl="3" w:tplc="BCDA7E48">
      <w:numFmt w:val="bullet"/>
      <w:lvlText w:val="•"/>
      <w:lvlJc w:val="left"/>
      <w:pPr>
        <w:ind w:left="2938" w:hanging="282"/>
      </w:pPr>
      <w:rPr>
        <w:rFonts w:hint="default"/>
        <w:lang w:val="es-ES" w:eastAsia="en-US" w:bidi="ar-SA"/>
      </w:rPr>
    </w:lvl>
    <w:lvl w:ilvl="4" w:tplc="31504FBA">
      <w:numFmt w:val="bullet"/>
      <w:lvlText w:val="•"/>
      <w:lvlJc w:val="left"/>
      <w:pPr>
        <w:ind w:left="3884" w:hanging="282"/>
      </w:pPr>
      <w:rPr>
        <w:rFonts w:hint="default"/>
        <w:lang w:val="es-ES" w:eastAsia="en-US" w:bidi="ar-SA"/>
      </w:rPr>
    </w:lvl>
    <w:lvl w:ilvl="5" w:tplc="F952536A">
      <w:numFmt w:val="bullet"/>
      <w:lvlText w:val="•"/>
      <w:lvlJc w:val="left"/>
      <w:pPr>
        <w:ind w:left="4830" w:hanging="282"/>
      </w:pPr>
      <w:rPr>
        <w:rFonts w:hint="default"/>
        <w:lang w:val="es-ES" w:eastAsia="en-US" w:bidi="ar-SA"/>
      </w:rPr>
    </w:lvl>
    <w:lvl w:ilvl="6" w:tplc="6CC40D24">
      <w:numFmt w:val="bullet"/>
      <w:lvlText w:val="•"/>
      <w:lvlJc w:val="left"/>
      <w:pPr>
        <w:ind w:left="5776" w:hanging="282"/>
      </w:pPr>
      <w:rPr>
        <w:rFonts w:hint="default"/>
        <w:lang w:val="es-ES" w:eastAsia="en-US" w:bidi="ar-SA"/>
      </w:rPr>
    </w:lvl>
    <w:lvl w:ilvl="7" w:tplc="7B981BCA">
      <w:numFmt w:val="bullet"/>
      <w:lvlText w:val="•"/>
      <w:lvlJc w:val="left"/>
      <w:pPr>
        <w:ind w:left="6722" w:hanging="282"/>
      </w:pPr>
      <w:rPr>
        <w:rFonts w:hint="default"/>
        <w:lang w:val="es-ES" w:eastAsia="en-US" w:bidi="ar-SA"/>
      </w:rPr>
    </w:lvl>
    <w:lvl w:ilvl="8" w:tplc="80DE354E">
      <w:numFmt w:val="bullet"/>
      <w:lvlText w:val="•"/>
      <w:lvlJc w:val="left"/>
      <w:pPr>
        <w:ind w:left="7668" w:hanging="282"/>
      </w:pPr>
      <w:rPr>
        <w:rFonts w:hint="default"/>
        <w:lang w:val="es-ES" w:eastAsia="en-US" w:bidi="ar-SA"/>
      </w:rPr>
    </w:lvl>
  </w:abstractNum>
  <w:abstractNum w:abstractNumId="1" w15:restartNumberingAfterBreak="0">
    <w:nsid w:val="76306600"/>
    <w:multiLevelType w:val="hybridMultilevel"/>
    <w:tmpl w:val="8FECFE64"/>
    <w:lvl w:ilvl="0" w:tplc="CE88D87C">
      <w:start w:val="1"/>
      <w:numFmt w:val="decimal"/>
      <w:lvlText w:val="%1."/>
      <w:lvlJc w:val="left"/>
      <w:pPr>
        <w:ind w:left="366" w:hanging="267"/>
        <w:jc w:val="left"/>
      </w:pPr>
      <w:rPr>
        <w:rFonts w:ascii="Arial" w:eastAsia="Arial" w:hAnsi="Arial" w:cs="Arial" w:hint="default"/>
        <w:b w:val="0"/>
        <w:bCs w:val="0"/>
        <w:i w:val="0"/>
        <w:iCs w:val="0"/>
        <w:spacing w:val="0"/>
        <w:w w:val="100"/>
        <w:sz w:val="24"/>
        <w:szCs w:val="24"/>
        <w:lang w:val="es-ES" w:eastAsia="en-US" w:bidi="ar-SA"/>
      </w:rPr>
    </w:lvl>
    <w:lvl w:ilvl="1" w:tplc="CA54B63E">
      <w:numFmt w:val="bullet"/>
      <w:lvlText w:val="•"/>
      <w:lvlJc w:val="left"/>
      <w:pPr>
        <w:ind w:left="1280" w:hanging="267"/>
      </w:pPr>
      <w:rPr>
        <w:rFonts w:hint="default"/>
        <w:lang w:val="es-ES" w:eastAsia="en-US" w:bidi="ar-SA"/>
      </w:rPr>
    </w:lvl>
    <w:lvl w:ilvl="2" w:tplc="14C2C07C">
      <w:numFmt w:val="bullet"/>
      <w:lvlText w:val="•"/>
      <w:lvlJc w:val="left"/>
      <w:pPr>
        <w:ind w:left="2200" w:hanging="267"/>
      </w:pPr>
      <w:rPr>
        <w:rFonts w:hint="default"/>
        <w:lang w:val="es-ES" w:eastAsia="en-US" w:bidi="ar-SA"/>
      </w:rPr>
    </w:lvl>
    <w:lvl w:ilvl="3" w:tplc="EE7CBD10">
      <w:numFmt w:val="bullet"/>
      <w:lvlText w:val="•"/>
      <w:lvlJc w:val="left"/>
      <w:pPr>
        <w:ind w:left="3120" w:hanging="267"/>
      </w:pPr>
      <w:rPr>
        <w:rFonts w:hint="default"/>
        <w:lang w:val="es-ES" w:eastAsia="en-US" w:bidi="ar-SA"/>
      </w:rPr>
    </w:lvl>
    <w:lvl w:ilvl="4" w:tplc="9EA81C30">
      <w:numFmt w:val="bullet"/>
      <w:lvlText w:val="•"/>
      <w:lvlJc w:val="left"/>
      <w:pPr>
        <w:ind w:left="4040" w:hanging="267"/>
      </w:pPr>
      <w:rPr>
        <w:rFonts w:hint="default"/>
        <w:lang w:val="es-ES" w:eastAsia="en-US" w:bidi="ar-SA"/>
      </w:rPr>
    </w:lvl>
    <w:lvl w:ilvl="5" w:tplc="A5AADC38">
      <w:numFmt w:val="bullet"/>
      <w:lvlText w:val="•"/>
      <w:lvlJc w:val="left"/>
      <w:pPr>
        <w:ind w:left="4960" w:hanging="267"/>
      </w:pPr>
      <w:rPr>
        <w:rFonts w:hint="default"/>
        <w:lang w:val="es-ES" w:eastAsia="en-US" w:bidi="ar-SA"/>
      </w:rPr>
    </w:lvl>
    <w:lvl w:ilvl="6" w:tplc="0A444E9E">
      <w:numFmt w:val="bullet"/>
      <w:lvlText w:val="•"/>
      <w:lvlJc w:val="left"/>
      <w:pPr>
        <w:ind w:left="5880" w:hanging="267"/>
      </w:pPr>
      <w:rPr>
        <w:rFonts w:hint="default"/>
        <w:lang w:val="es-ES" w:eastAsia="en-US" w:bidi="ar-SA"/>
      </w:rPr>
    </w:lvl>
    <w:lvl w:ilvl="7" w:tplc="78B06386">
      <w:numFmt w:val="bullet"/>
      <w:lvlText w:val="•"/>
      <w:lvlJc w:val="left"/>
      <w:pPr>
        <w:ind w:left="6800" w:hanging="267"/>
      </w:pPr>
      <w:rPr>
        <w:rFonts w:hint="default"/>
        <w:lang w:val="es-ES" w:eastAsia="en-US" w:bidi="ar-SA"/>
      </w:rPr>
    </w:lvl>
    <w:lvl w:ilvl="8" w:tplc="9CA61AFE">
      <w:numFmt w:val="bullet"/>
      <w:lvlText w:val="•"/>
      <w:lvlJc w:val="left"/>
      <w:pPr>
        <w:ind w:left="7720" w:hanging="267"/>
      </w:pPr>
      <w:rPr>
        <w:rFonts w:hint="default"/>
        <w:lang w:val="es-ES" w:eastAsia="en-US" w:bidi="ar-SA"/>
      </w:rPr>
    </w:lvl>
  </w:abstractNum>
  <w:num w:numId="1" w16cid:durableId="390927682">
    <w:abstractNumId w:val="1"/>
  </w:num>
  <w:num w:numId="2" w16cid:durableId="1920365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94"/>
    <w:rsid w:val="00521B94"/>
    <w:rsid w:val="00C75BAF"/>
    <w:rsid w:val="00FC1D4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D4072-1A7E-42E8-8CE7-F5D6A349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3850</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Acuerdo</dc:title>
  <cp:lastModifiedBy>Guillermo Diaz Vallejos</cp:lastModifiedBy>
  <cp:revision>1</cp:revision>
  <dcterms:created xsi:type="dcterms:W3CDTF">2024-11-26T16:01:00Z</dcterms:created>
  <dcterms:modified xsi:type="dcterms:W3CDTF">2024-12-02T21:10:00Z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Producer">
    <vt:lpwstr>Skia/PDF m133 Google Docs Renderer</vt:lpwstr>
  </property>
  <property fmtid="{D5CDD505-2E9C-101B-9397-08002B2CF9AE}" pid="4" name="LastSaved">
    <vt:filetime>2024-11-26T00:00:00Z</vt:filetime>
  </property>
</Properties>
</file>