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0A3C" w14:textId="77777777" w:rsidR="0063635D" w:rsidRDefault="00000000">
      <w:pPr>
        <w:pStyle w:val="Textoindependiente"/>
        <w:ind w:left="3690"/>
        <w:rPr>
          <w:rFonts w:ascii="Times New Roman"/>
          <w:sz w:val="20"/>
        </w:rPr>
      </w:pPr>
      <w:r>
        <w:rPr>
          <w:rFonts w:ascii="Times New Roman"/>
          <w:noProof/>
          <w:sz w:val="20"/>
        </w:rPr>
        <w:drawing>
          <wp:inline distT="0" distB="0" distL="0" distR="0" wp14:anchorId="35A7EB8E" wp14:editId="06046E99">
            <wp:extent cx="1107760" cy="1039368"/>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1107760" cy="1039368"/>
                    </a:xfrm>
                    <a:prstGeom prst="rect">
                      <a:avLst/>
                    </a:prstGeom>
                  </pic:spPr>
                </pic:pic>
              </a:graphicData>
            </a:graphic>
          </wp:inline>
        </w:drawing>
      </w:r>
    </w:p>
    <w:p w14:paraId="4AAF530C" w14:textId="77777777" w:rsidR="0063635D" w:rsidRDefault="0063635D">
      <w:pPr>
        <w:pStyle w:val="Textoindependiente"/>
        <w:rPr>
          <w:rFonts w:ascii="Times New Roman"/>
        </w:rPr>
      </w:pPr>
    </w:p>
    <w:p w14:paraId="4311D67D" w14:textId="77777777" w:rsidR="0063635D" w:rsidRDefault="0063635D">
      <w:pPr>
        <w:pStyle w:val="Textoindependiente"/>
        <w:rPr>
          <w:rFonts w:ascii="Times New Roman"/>
        </w:rPr>
      </w:pPr>
    </w:p>
    <w:p w14:paraId="1E5E5F2A" w14:textId="77777777" w:rsidR="0063635D" w:rsidRDefault="0063635D">
      <w:pPr>
        <w:pStyle w:val="Textoindependiente"/>
        <w:spacing w:before="144"/>
        <w:rPr>
          <w:rFonts w:ascii="Times New Roman"/>
        </w:rPr>
      </w:pPr>
    </w:p>
    <w:p w14:paraId="25759B5C" w14:textId="551BDE1B" w:rsidR="0063635D" w:rsidRDefault="00000000">
      <w:pPr>
        <w:pStyle w:val="Textoindependiente"/>
        <w:spacing w:before="1" w:line="276" w:lineRule="auto"/>
        <w:ind w:left="119" w:right="124"/>
        <w:jc w:val="both"/>
      </w:pPr>
      <w:r>
        <w:t xml:space="preserve">PROYECTO DE LEY QUE, CON EL OBJETO DE ROBUSTECER LA TRANSPARENCIA </w:t>
      </w:r>
      <w:r w:rsidR="00186E75">
        <w:t>EN LOS GOBIERNOS REGIONALES</w:t>
      </w:r>
      <w:r>
        <w:t xml:space="preserve">, MODIFICA EL </w:t>
      </w:r>
      <w:r w:rsidR="00186E75">
        <w:t>ARTICULO 26</w:t>
      </w:r>
      <w:r>
        <w:t xml:space="preserve"> DE LA LEY </w:t>
      </w:r>
      <w:r w:rsidR="00186E75">
        <w:t>19.175</w:t>
      </w:r>
      <w:r>
        <w:t xml:space="preserve"> ORGANICA </w:t>
      </w:r>
      <w:r>
        <w:rPr>
          <w:spacing w:val="-2"/>
        </w:rPr>
        <w:t xml:space="preserve">CONSTITUCIONAL </w:t>
      </w:r>
      <w:r w:rsidR="00186E75">
        <w:rPr>
          <w:spacing w:val="-2"/>
        </w:rPr>
        <w:t>SOBRE GOBIERNO Y ADMINISTRACIÓN REGIONAL</w:t>
      </w:r>
      <w:r>
        <w:rPr>
          <w:spacing w:val="-2"/>
        </w:rPr>
        <w:t>,</w:t>
      </w:r>
      <w:r>
        <w:rPr>
          <w:spacing w:val="-4"/>
        </w:rPr>
        <w:t xml:space="preserve"> </w:t>
      </w:r>
      <w:r>
        <w:rPr>
          <w:spacing w:val="-2"/>
        </w:rPr>
        <w:t>OBLIGANDO A</w:t>
      </w:r>
      <w:r>
        <w:rPr>
          <w:spacing w:val="-3"/>
        </w:rPr>
        <w:t xml:space="preserve"> </w:t>
      </w:r>
      <w:r>
        <w:rPr>
          <w:spacing w:val="-2"/>
        </w:rPr>
        <w:t xml:space="preserve">LOS </w:t>
      </w:r>
      <w:r w:rsidR="00186E75">
        <w:rPr>
          <w:spacing w:val="-2"/>
        </w:rPr>
        <w:t>GOBERNADORES</w:t>
      </w:r>
      <w:r>
        <w:rPr>
          <w:spacing w:val="-2"/>
        </w:rPr>
        <w:t xml:space="preserve"> A</w:t>
      </w:r>
      <w:r>
        <w:rPr>
          <w:spacing w:val="-3"/>
        </w:rPr>
        <w:t xml:space="preserve"> </w:t>
      </w:r>
      <w:r>
        <w:rPr>
          <w:spacing w:val="-2"/>
        </w:rPr>
        <w:t xml:space="preserve">DETALLAR </w:t>
      </w:r>
      <w:r>
        <w:t>EN SU CUENTA PUBLICA EL USO DE LOS RECURSOS OBTENIDOS POR MEDIO DE LA LEY 21.591, DE ROYALTY A LA MINERIA.</w:t>
      </w:r>
    </w:p>
    <w:p w14:paraId="2BD5EEBE" w14:textId="77777777" w:rsidR="0063635D" w:rsidRDefault="0063635D">
      <w:pPr>
        <w:pStyle w:val="Textoindependiente"/>
        <w:spacing w:before="45"/>
      </w:pPr>
    </w:p>
    <w:p w14:paraId="4934AC17" w14:textId="77777777" w:rsidR="0063635D" w:rsidRDefault="00000000">
      <w:pPr>
        <w:ind w:left="119"/>
        <w:rPr>
          <w:b/>
          <w:sz w:val="24"/>
        </w:rPr>
      </w:pPr>
      <w:r>
        <w:rPr>
          <w:b/>
          <w:spacing w:val="-2"/>
          <w:sz w:val="24"/>
          <w:u w:val="single"/>
        </w:rPr>
        <w:t>Considerando</w:t>
      </w:r>
    </w:p>
    <w:p w14:paraId="0CD59562" w14:textId="77777777" w:rsidR="0063635D" w:rsidRDefault="0063635D">
      <w:pPr>
        <w:pStyle w:val="Textoindependiente"/>
        <w:rPr>
          <w:b/>
        </w:rPr>
      </w:pPr>
    </w:p>
    <w:p w14:paraId="78D0820D" w14:textId="77777777" w:rsidR="0063635D" w:rsidRDefault="0063635D">
      <w:pPr>
        <w:pStyle w:val="Textoindependiente"/>
        <w:spacing w:before="36"/>
        <w:rPr>
          <w:b/>
        </w:rPr>
      </w:pPr>
    </w:p>
    <w:p w14:paraId="721A286D" w14:textId="6B8E395C" w:rsidR="0063635D" w:rsidRDefault="00000000">
      <w:pPr>
        <w:pStyle w:val="Textoindependiente"/>
        <w:spacing w:before="1" w:line="360" w:lineRule="auto"/>
        <w:ind w:left="119" w:right="121"/>
        <w:jc w:val="both"/>
      </w:pPr>
      <w:r>
        <w:t>El</w:t>
      </w:r>
      <w:r>
        <w:rPr>
          <w:spacing w:val="-14"/>
        </w:rPr>
        <w:t xml:space="preserve"> </w:t>
      </w:r>
      <w:r w:rsidR="00186E75">
        <w:rPr>
          <w:spacing w:val="-14"/>
        </w:rPr>
        <w:t>0</w:t>
      </w:r>
      <w:r>
        <w:t>1</w:t>
      </w:r>
      <w:r>
        <w:rPr>
          <w:spacing w:val="-3"/>
        </w:rPr>
        <w:t xml:space="preserve"> </w:t>
      </w:r>
      <w:r>
        <w:t>de</w:t>
      </w:r>
      <w:r>
        <w:rPr>
          <w:spacing w:val="-1"/>
        </w:rPr>
        <w:t xml:space="preserve"> </w:t>
      </w:r>
      <w:r>
        <w:t>enero del</w:t>
      </w:r>
      <w:r>
        <w:rPr>
          <w:spacing w:val="-1"/>
        </w:rPr>
        <w:t xml:space="preserve"> </w:t>
      </w:r>
      <w:r w:rsidR="00186E75">
        <w:t>año</w:t>
      </w:r>
      <w:r>
        <w:rPr>
          <w:spacing w:val="-1"/>
        </w:rPr>
        <w:t xml:space="preserve"> </w:t>
      </w:r>
      <w:r>
        <w:t>2024,</w:t>
      </w:r>
      <w:r>
        <w:rPr>
          <w:spacing w:val="-4"/>
        </w:rPr>
        <w:t xml:space="preserve"> </w:t>
      </w:r>
      <w:r w:rsidR="00186E75">
        <w:t>comenzó</w:t>
      </w:r>
      <w:r>
        <w:rPr>
          <w:spacing w:val="26"/>
        </w:rPr>
        <w:t xml:space="preserve"> </w:t>
      </w:r>
      <w:r>
        <w:t>a</w:t>
      </w:r>
      <w:r>
        <w:rPr>
          <w:spacing w:val="-1"/>
        </w:rPr>
        <w:t xml:space="preserve"> </w:t>
      </w:r>
      <w:r>
        <w:t>regir en</w:t>
      </w:r>
      <w:r>
        <w:rPr>
          <w:spacing w:val="-3"/>
        </w:rPr>
        <w:t xml:space="preserve"> </w:t>
      </w:r>
      <w:r>
        <w:t xml:space="preserve">nuestro </w:t>
      </w:r>
      <w:r w:rsidR="00186E75">
        <w:t>país</w:t>
      </w:r>
      <w:r>
        <w:t>, la</w:t>
      </w:r>
      <w:r>
        <w:rPr>
          <w:spacing w:val="-1"/>
        </w:rPr>
        <w:t xml:space="preserve"> </w:t>
      </w:r>
      <w:r>
        <w:t xml:space="preserve">ley </w:t>
      </w:r>
      <w:r w:rsidR="00186E75">
        <w:t>Nº</w:t>
      </w:r>
      <w:r>
        <w:t>21.591,</w:t>
      </w:r>
      <w:r>
        <w:rPr>
          <w:spacing w:val="-4"/>
        </w:rPr>
        <w:t xml:space="preserve"> </w:t>
      </w:r>
      <w:r>
        <w:t>que</w:t>
      </w:r>
      <w:r>
        <w:rPr>
          <w:spacing w:val="-1"/>
        </w:rPr>
        <w:t xml:space="preserve"> </w:t>
      </w:r>
      <w:r>
        <w:t>crea</w:t>
      </w:r>
      <w:r>
        <w:rPr>
          <w:spacing w:val="-1"/>
        </w:rPr>
        <w:t xml:space="preserve"> </w:t>
      </w:r>
      <w:r>
        <w:t>el nuevo</w:t>
      </w:r>
      <w:r>
        <w:rPr>
          <w:spacing w:val="-1"/>
        </w:rPr>
        <w:t xml:space="preserve"> </w:t>
      </w:r>
      <w:r>
        <w:t>sistema de royalty para la gran minería. Este proyecto, que fue despachado por el</w:t>
      </w:r>
      <w:r>
        <w:rPr>
          <w:spacing w:val="-14"/>
        </w:rPr>
        <w:t xml:space="preserve"> </w:t>
      </w:r>
      <w:r>
        <w:t>Congreso</w:t>
      </w:r>
      <w:r>
        <w:rPr>
          <w:spacing w:val="-13"/>
        </w:rPr>
        <w:t xml:space="preserve"> </w:t>
      </w:r>
      <w:r>
        <w:t>Nacional</w:t>
      </w:r>
      <w:r>
        <w:rPr>
          <w:spacing w:val="-13"/>
        </w:rPr>
        <w:t xml:space="preserve"> </w:t>
      </w:r>
      <w:r>
        <w:t>en</w:t>
      </w:r>
      <w:r>
        <w:rPr>
          <w:spacing w:val="-13"/>
        </w:rPr>
        <w:t xml:space="preserve"> </w:t>
      </w:r>
      <w:r>
        <w:t>mayo</w:t>
      </w:r>
      <w:r>
        <w:rPr>
          <w:spacing w:val="-10"/>
        </w:rPr>
        <w:t xml:space="preserve"> </w:t>
      </w:r>
      <w:r>
        <w:t>del</w:t>
      </w:r>
      <w:r>
        <w:rPr>
          <w:spacing w:val="-10"/>
        </w:rPr>
        <w:t xml:space="preserve"> </w:t>
      </w:r>
      <w:r w:rsidR="00186E75">
        <w:t>año</w:t>
      </w:r>
      <w:r>
        <w:rPr>
          <w:spacing w:val="-8"/>
        </w:rPr>
        <w:t xml:space="preserve"> </w:t>
      </w:r>
      <w:r>
        <w:t>2023,</w:t>
      </w:r>
      <w:r>
        <w:rPr>
          <w:spacing w:val="-13"/>
        </w:rPr>
        <w:t xml:space="preserve"> </w:t>
      </w:r>
      <w:r>
        <w:t>y</w:t>
      </w:r>
      <w:r>
        <w:rPr>
          <w:spacing w:val="-12"/>
        </w:rPr>
        <w:t xml:space="preserve"> </w:t>
      </w:r>
      <w:r>
        <w:t>promulgado</w:t>
      </w:r>
      <w:r>
        <w:rPr>
          <w:spacing w:val="-9"/>
        </w:rPr>
        <w:t xml:space="preserve"> </w:t>
      </w:r>
      <w:r>
        <w:t>el</w:t>
      </w:r>
      <w:r>
        <w:rPr>
          <w:spacing w:val="-10"/>
        </w:rPr>
        <w:t xml:space="preserve"> </w:t>
      </w:r>
      <w:r>
        <w:t>3</w:t>
      </w:r>
      <w:r>
        <w:rPr>
          <w:spacing w:val="-10"/>
        </w:rPr>
        <w:t xml:space="preserve"> </w:t>
      </w:r>
      <w:r>
        <w:t>de</w:t>
      </w:r>
      <w:r>
        <w:rPr>
          <w:spacing w:val="-13"/>
        </w:rPr>
        <w:t xml:space="preserve"> </w:t>
      </w:r>
      <w:r>
        <w:t>agosto,</w:t>
      </w:r>
      <w:r>
        <w:rPr>
          <w:spacing w:val="-11"/>
        </w:rPr>
        <w:t xml:space="preserve"> </w:t>
      </w:r>
      <w:r>
        <w:t>materializa</w:t>
      </w:r>
      <w:r>
        <w:rPr>
          <w:spacing w:val="-13"/>
        </w:rPr>
        <w:t xml:space="preserve"> </w:t>
      </w:r>
      <w:r>
        <w:t xml:space="preserve">el anhelo de </w:t>
      </w:r>
      <w:r w:rsidR="00186E75">
        <w:t>años</w:t>
      </w:r>
      <w:r>
        <w:t xml:space="preserve"> de lucha por parte de diversos actores sociales y políticos, que se esmeraron en el avance de una normativa eficaz.</w:t>
      </w:r>
    </w:p>
    <w:p w14:paraId="708DD99A" w14:textId="1EEF7EF4" w:rsidR="0063635D" w:rsidRDefault="00000000">
      <w:pPr>
        <w:pStyle w:val="Textoindependiente"/>
        <w:spacing w:before="160" w:line="360" w:lineRule="auto"/>
        <w:ind w:left="119" w:right="116"/>
        <w:jc w:val="both"/>
      </w:pPr>
      <w:r>
        <w:t xml:space="preserve">Lo anterior pudo materializarse gracias a que el </w:t>
      </w:r>
      <w:r w:rsidR="00186E75">
        <w:t>año</w:t>
      </w:r>
      <w:r>
        <w:t xml:space="preserve"> 2018, luego de experiencias legislativas</w:t>
      </w:r>
      <w:r>
        <w:rPr>
          <w:spacing w:val="-14"/>
        </w:rPr>
        <w:t xml:space="preserve"> </w:t>
      </w:r>
      <w:r>
        <w:t>anteriores</w:t>
      </w:r>
      <w:r>
        <w:rPr>
          <w:spacing w:val="-13"/>
        </w:rPr>
        <w:t xml:space="preserve"> </w:t>
      </w:r>
      <w:r>
        <w:t>que</w:t>
      </w:r>
      <w:r>
        <w:rPr>
          <w:spacing w:val="-13"/>
        </w:rPr>
        <w:t xml:space="preserve"> </w:t>
      </w:r>
      <w:r>
        <w:t>no</w:t>
      </w:r>
      <w:r>
        <w:rPr>
          <w:spacing w:val="-13"/>
        </w:rPr>
        <w:t xml:space="preserve"> </w:t>
      </w:r>
      <w:r>
        <w:t>tuvieron</w:t>
      </w:r>
      <w:r>
        <w:rPr>
          <w:spacing w:val="-14"/>
        </w:rPr>
        <w:t xml:space="preserve"> </w:t>
      </w:r>
      <w:r>
        <w:t>resultados</w:t>
      </w:r>
      <w:r>
        <w:rPr>
          <w:spacing w:val="-13"/>
        </w:rPr>
        <w:t xml:space="preserve"> </w:t>
      </w:r>
      <w:r>
        <w:t>concretos,</w:t>
      </w:r>
      <w:r>
        <w:rPr>
          <w:spacing w:val="-13"/>
        </w:rPr>
        <w:t xml:space="preserve"> </w:t>
      </w:r>
      <w:r>
        <w:t>los</w:t>
      </w:r>
      <w:r>
        <w:rPr>
          <w:spacing w:val="-13"/>
        </w:rPr>
        <w:t xml:space="preserve"> </w:t>
      </w:r>
      <w:r>
        <w:t>Diputados</w:t>
      </w:r>
      <w:r>
        <w:rPr>
          <w:spacing w:val="-13"/>
        </w:rPr>
        <w:t xml:space="preserve"> </w:t>
      </w:r>
      <w:r>
        <w:t>Jaime</w:t>
      </w:r>
      <w:r>
        <w:rPr>
          <w:spacing w:val="-14"/>
        </w:rPr>
        <w:t xml:space="preserve"> </w:t>
      </w:r>
      <w:r>
        <w:t xml:space="preserve">Mulet, Esteban </w:t>
      </w:r>
      <w:r w:rsidR="00186E75">
        <w:t>Velásquez</w:t>
      </w:r>
      <w:r>
        <w:t xml:space="preserve">, elaboraron y presentaron el proyecto que </w:t>
      </w:r>
      <w:r w:rsidR="00B75018">
        <w:t>e</w:t>
      </w:r>
      <w:r>
        <w:t xml:space="preserve">stablece en favor del </w:t>
      </w:r>
      <w:r>
        <w:rPr>
          <w:spacing w:val="-2"/>
        </w:rPr>
        <w:t>Estado</w:t>
      </w:r>
      <w:r>
        <w:rPr>
          <w:spacing w:val="-12"/>
        </w:rPr>
        <w:t xml:space="preserve"> </w:t>
      </w:r>
      <w:r>
        <w:rPr>
          <w:spacing w:val="-2"/>
        </w:rPr>
        <w:t>una</w:t>
      </w:r>
      <w:r>
        <w:rPr>
          <w:spacing w:val="-11"/>
        </w:rPr>
        <w:t xml:space="preserve"> </w:t>
      </w:r>
      <w:r w:rsidR="00186E75">
        <w:rPr>
          <w:spacing w:val="-2"/>
        </w:rPr>
        <w:t>compensación</w:t>
      </w:r>
      <w:r>
        <w:rPr>
          <w:spacing w:val="-2"/>
        </w:rPr>
        <w:t>,</w:t>
      </w:r>
      <w:r>
        <w:rPr>
          <w:spacing w:val="-11"/>
        </w:rPr>
        <w:t xml:space="preserve"> </w:t>
      </w:r>
      <w:r>
        <w:rPr>
          <w:spacing w:val="-2"/>
        </w:rPr>
        <w:t>denominada</w:t>
      </w:r>
      <w:r>
        <w:rPr>
          <w:spacing w:val="-12"/>
        </w:rPr>
        <w:t xml:space="preserve"> </w:t>
      </w:r>
      <w:r>
        <w:rPr>
          <w:spacing w:val="-2"/>
        </w:rPr>
        <w:t>royalty</w:t>
      </w:r>
      <w:r>
        <w:rPr>
          <w:spacing w:val="-11"/>
        </w:rPr>
        <w:t xml:space="preserve"> </w:t>
      </w:r>
      <w:r>
        <w:rPr>
          <w:spacing w:val="-2"/>
        </w:rPr>
        <w:t>minero,</w:t>
      </w:r>
      <w:r>
        <w:rPr>
          <w:spacing w:val="-11"/>
        </w:rPr>
        <w:t xml:space="preserve"> </w:t>
      </w:r>
      <w:r>
        <w:rPr>
          <w:spacing w:val="-2"/>
        </w:rPr>
        <w:t>por</w:t>
      </w:r>
      <w:r>
        <w:rPr>
          <w:spacing w:val="-11"/>
        </w:rPr>
        <w:t xml:space="preserve"> </w:t>
      </w:r>
      <w:r>
        <w:rPr>
          <w:spacing w:val="-2"/>
        </w:rPr>
        <w:t>la</w:t>
      </w:r>
      <w:r>
        <w:rPr>
          <w:spacing w:val="-11"/>
        </w:rPr>
        <w:t xml:space="preserve"> </w:t>
      </w:r>
      <w:r w:rsidR="00186E75">
        <w:rPr>
          <w:spacing w:val="-2"/>
        </w:rPr>
        <w:t>explotación</w:t>
      </w:r>
      <w:r>
        <w:rPr>
          <w:spacing w:val="-11"/>
        </w:rPr>
        <w:t xml:space="preserve"> </w:t>
      </w:r>
      <w:r>
        <w:rPr>
          <w:spacing w:val="-2"/>
        </w:rPr>
        <w:t>de</w:t>
      </w:r>
      <w:r>
        <w:rPr>
          <w:spacing w:val="-11"/>
        </w:rPr>
        <w:t xml:space="preserve"> </w:t>
      </w:r>
      <w:r>
        <w:rPr>
          <w:spacing w:val="-2"/>
        </w:rPr>
        <w:t>la</w:t>
      </w:r>
      <w:r>
        <w:rPr>
          <w:spacing w:val="-11"/>
        </w:rPr>
        <w:t xml:space="preserve"> </w:t>
      </w:r>
      <w:r>
        <w:rPr>
          <w:spacing w:val="-2"/>
        </w:rPr>
        <w:t xml:space="preserve">minería </w:t>
      </w:r>
      <w:r>
        <w:t>del</w:t>
      </w:r>
      <w:r>
        <w:rPr>
          <w:spacing w:val="-11"/>
        </w:rPr>
        <w:t xml:space="preserve"> </w:t>
      </w:r>
      <w:r>
        <w:t>cobre</w:t>
      </w:r>
      <w:r>
        <w:rPr>
          <w:spacing w:val="-6"/>
        </w:rPr>
        <w:t xml:space="preserve"> </w:t>
      </w:r>
      <w:r>
        <w:t>y</w:t>
      </w:r>
      <w:r>
        <w:rPr>
          <w:spacing w:val="-5"/>
        </w:rPr>
        <w:t xml:space="preserve"> </w:t>
      </w:r>
      <w:r>
        <w:t>del</w:t>
      </w:r>
      <w:r>
        <w:rPr>
          <w:spacing w:val="-3"/>
        </w:rPr>
        <w:t xml:space="preserve"> </w:t>
      </w:r>
      <w:r>
        <w:t>litio,</w:t>
      </w:r>
      <w:r>
        <w:rPr>
          <w:spacing w:val="-2"/>
        </w:rPr>
        <w:t xml:space="preserve"> </w:t>
      </w:r>
      <w:r>
        <w:t>boletín</w:t>
      </w:r>
      <w:r>
        <w:rPr>
          <w:spacing w:val="-4"/>
        </w:rPr>
        <w:t xml:space="preserve"> </w:t>
      </w:r>
      <w:r w:rsidR="00186E75">
        <w:rPr>
          <w:spacing w:val="-4"/>
        </w:rPr>
        <w:t>Nº</w:t>
      </w:r>
      <w:r>
        <w:t>12093-03.</w:t>
      </w:r>
      <w:r>
        <w:rPr>
          <w:spacing w:val="-5"/>
        </w:rPr>
        <w:t xml:space="preserve"> </w:t>
      </w:r>
      <w:r>
        <w:t>Este</w:t>
      </w:r>
      <w:r>
        <w:rPr>
          <w:spacing w:val="-6"/>
        </w:rPr>
        <w:t xml:space="preserve"> </w:t>
      </w:r>
      <w:r>
        <w:t>proyecto</w:t>
      </w:r>
      <w:r>
        <w:rPr>
          <w:spacing w:val="-1"/>
        </w:rPr>
        <w:t xml:space="preserve"> </w:t>
      </w:r>
      <w:r>
        <w:t>posteriormente</w:t>
      </w:r>
      <w:r>
        <w:rPr>
          <w:spacing w:val="-2"/>
        </w:rPr>
        <w:t xml:space="preserve"> </w:t>
      </w:r>
      <w:r>
        <w:t>se</w:t>
      </w:r>
      <w:r>
        <w:rPr>
          <w:spacing w:val="-6"/>
        </w:rPr>
        <w:t xml:space="preserve"> </w:t>
      </w:r>
      <w:r w:rsidR="00186E75">
        <w:t>convirtió</w:t>
      </w:r>
      <w:r>
        <w:rPr>
          <w:spacing w:val="20"/>
        </w:rPr>
        <w:t xml:space="preserve"> </w:t>
      </w:r>
      <w:r>
        <w:t>en</w:t>
      </w:r>
      <w:r>
        <w:rPr>
          <w:spacing w:val="-5"/>
        </w:rPr>
        <w:t xml:space="preserve"> </w:t>
      </w:r>
      <w:r>
        <w:t xml:space="preserve">la ley de Royalty </w:t>
      </w:r>
      <w:r w:rsidR="00186E75">
        <w:t>Nº</w:t>
      </w:r>
      <w:r>
        <w:t>21.591.</w:t>
      </w:r>
    </w:p>
    <w:p w14:paraId="0CE1DA77" w14:textId="315DEC51" w:rsidR="0063635D" w:rsidRDefault="00000000">
      <w:pPr>
        <w:pStyle w:val="Textoindependiente"/>
        <w:spacing w:before="162" w:line="360" w:lineRule="auto"/>
        <w:ind w:left="119" w:right="120"/>
        <w:jc w:val="both"/>
      </w:pPr>
      <w:r>
        <w:t>Fueron</w:t>
      </w:r>
      <w:r>
        <w:rPr>
          <w:spacing w:val="-14"/>
        </w:rPr>
        <w:t xml:space="preserve"> </w:t>
      </w:r>
      <w:r>
        <w:t xml:space="preserve">cerca de cinco </w:t>
      </w:r>
      <w:r w:rsidR="004F12D2">
        <w:t>años</w:t>
      </w:r>
      <w:r>
        <w:t xml:space="preserve"> de </w:t>
      </w:r>
      <w:r w:rsidR="004F12D2">
        <w:t>discusión</w:t>
      </w:r>
      <w:r w:rsidR="004F12D2">
        <w:rPr>
          <w:spacing w:val="-14"/>
        </w:rPr>
        <w:t xml:space="preserve"> </w:t>
      </w:r>
      <w:r>
        <w:t xml:space="preserve">en torno a esta </w:t>
      </w:r>
      <w:r w:rsidR="004F12D2">
        <w:t>moción</w:t>
      </w:r>
      <w:r>
        <w:t xml:space="preserve"> parlamentaria, que busca alcanzar una mayor </w:t>
      </w:r>
      <w:r w:rsidR="004F12D2">
        <w:t>recaudación</w:t>
      </w:r>
      <w:r>
        <w:t xml:space="preserve"> fiscal, sin afectar la labor minera y sus respectivas inversiones.</w:t>
      </w:r>
    </w:p>
    <w:p w14:paraId="4F86C1E6" w14:textId="3092ECFC" w:rsidR="0063635D" w:rsidRDefault="00000000">
      <w:pPr>
        <w:pStyle w:val="Textoindependiente"/>
        <w:spacing w:before="160" w:line="360" w:lineRule="auto"/>
        <w:ind w:left="119" w:right="116"/>
        <w:jc w:val="both"/>
      </w:pPr>
      <w:r>
        <w:t xml:space="preserve">En el marco de su </w:t>
      </w:r>
      <w:r w:rsidR="00B75018">
        <w:t>tramitación</w:t>
      </w:r>
      <w:r>
        <w:t>, se fijaron mecanismos para beneficiar a las zonas afectadas</w:t>
      </w:r>
      <w:r>
        <w:rPr>
          <w:spacing w:val="38"/>
        </w:rPr>
        <w:t xml:space="preserve"> </w:t>
      </w:r>
      <w:r>
        <w:t>por</w:t>
      </w:r>
      <w:r>
        <w:rPr>
          <w:spacing w:val="40"/>
        </w:rPr>
        <w:t xml:space="preserve"> </w:t>
      </w:r>
      <w:r>
        <w:t>la</w:t>
      </w:r>
      <w:r>
        <w:rPr>
          <w:spacing w:val="38"/>
        </w:rPr>
        <w:t xml:space="preserve"> </w:t>
      </w:r>
      <w:r>
        <w:t>actividad</w:t>
      </w:r>
      <w:r>
        <w:rPr>
          <w:spacing w:val="40"/>
        </w:rPr>
        <w:t xml:space="preserve"> </w:t>
      </w:r>
      <w:r>
        <w:t>minera.</w:t>
      </w:r>
      <w:r>
        <w:rPr>
          <w:spacing w:val="80"/>
          <w:w w:val="150"/>
        </w:rPr>
        <w:t xml:space="preserve"> </w:t>
      </w:r>
      <w:r>
        <w:t>En</w:t>
      </w:r>
      <w:r>
        <w:rPr>
          <w:spacing w:val="40"/>
        </w:rPr>
        <w:t xml:space="preserve"> </w:t>
      </w:r>
      <w:r>
        <w:t>concreto,</w:t>
      </w:r>
      <w:r>
        <w:rPr>
          <w:spacing w:val="39"/>
        </w:rPr>
        <w:t xml:space="preserve"> </w:t>
      </w:r>
      <w:r>
        <w:t>se</w:t>
      </w:r>
      <w:r>
        <w:rPr>
          <w:spacing w:val="38"/>
        </w:rPr>
        <w:t xml:space="preserve"> </w:t>
      </w:r>
      <w:r w:rsidR="00B75018">
        <w:t>incorporó</w:t>
      </w:r>
      <w:r>
        <w:rPr>
          <w:spacing w:val="68"/>
        </w:rPr>
        <w:t xml:space="preserve"> </w:t>
      </w:r>
      <w:r>
        <w:t>un</w:t>
      </w:r>
      <w:r>
        <w:rPr>
          <w:spacing w:val="36"/>
        </w:rPr>
        <w:t xml:space="preserve"> </w:t>
      </w:r>
      <w:r>
        <w:t>incentivo</w:t>
      </w:r>
      <w:r>
        <w:rPr>
          <w:spacing w:val="40"/>
        </w:rPr>
        <w:t xml:space="preserve"> </w:t>
      </w:r>
      <w:r>
        <w:t>para</w:t>
      </w:r>
      <w:r>
        <w:rPr>
          <w:spacing w:val="38"/>
        </w:rPr>
        <w:t xml:space="preserve"> </w:t>
      </w:r>
      <w:r>
        <w:t>la</w:t>
      </w:r>
    </w:p>
    <w:p w14:paraId="7FC97702" w14:textId="77777777" w:rsidR="0063635D" w:rsidRDefault="0063635D">
      <w:pPr>
        <w:spacing w:line="360" w:lineRule="auto"/>
        <w:jc w:val="both"/>
        <w:sectPr w:rsidR="0063635D">
          <w:type w:val="continuous"/>
          <w:pgSz w:w="12240" w:h="15840"/>
          <w:pgMar w:top="1520" w:right="1580" w:bottom="280" w:left="1580" w:header="720" w:footer="720" w:gutter="0"/>
          <w:cols w:space="720"/>
        </w:sectPr>
      </w:pPr>
    </w:p>
    <w:p w14:paraId="6EE77B7D" w14:textId="4441A1E8" w:rsidR="0063635D" w:rsidRDefault="00B75018">
      <w:pPr>
        <w:pStyle w:val="Textoindependiente"/>
        <w:spacing w:before="78" w:line="360" w:lineRule="auto"/>
        <w:ind w:left="119" w:right="116"/>
        <w:jc w:val="both"/>
      </w:pPr>
      <w:r>
        <w:rPr>
          <w:spacing w:val="-2"/>
        </w:rPr>
        <w:lastRenderedPageBreak/>
        <w:t>expansión</w:t>
      </w:r>
      <w:r>
        <w:rPr>
          <w:spacing w:val="-11"/>
        </w:rPr>
        <w:t xml:space="preserve"> </w:t>
      </w:r>
      <w:r>
        <w:rPr>
          <w:spacing w:val="-2"/>
        </w:rPr>
        <w:t>de</w:t>
      </w:r>
      <w:r>
        <w:rPr>
          <w:spacing w:val="-11"/>
        </w:rPr>
        <w:t xml:space="preserve"> </w:t>
      </w:r>
      <w:r>
        <w:rPr>
          <w:spacing w:val="-2"/>
        </w:rPr>
        <w:t>proyectos</w:t>
      </w:r>
      <w:r>
        <w:rPr>
          <w:spacing w:val="-11"/>
        </w:rPr>
        <w:t xml:space="preserve"> </w:t>
      </w:r>
      <w:r>
        <w:rPr>
          <w:spacing w:val="-2"/>
        </w:rPr>
        <w:t>mineros,</w:t>
      </w:r>
      <w:r>
        <w:rPr>
          <w:spacing w:val="-12"/>
        </w:rPr>
        <w:t xml:space="preserve"> </w:t>
      </w:r>
      <w:r>
        <w:rPr>
          <w:spacing w:val="-2"/>
        </w:rPr>
        <w:t>de</w:t>
      </w:r>
      <w:r>
        <w:rPr>
          <w:spacing w:val="-11"/>
        </w:rPr>
        <w:t xml:space="preserve"> </w:t>
      </w:r>
      <w:r>
        <w:rPr>
          <w:spacing w:val="-2"/>
        </w:rPr>
        <w:t>forma</w:t>
      </w:r>
      <w:r>
        <w:rPr>
          <w:spacing w:val="-11"/>
        </w:rPr>
        <w:t xml:space="preserve"> </w:t>
      </w:r>
      <w:r>
        <w:rPr>
          <w:spacing w:val="-2"/>
        </w:rPr>
        <w:t>transitoria.</w:t>
      </w:r>
      <w:r>
        <w:rPr>
          <w:spacing w:val="30"/>
        </w:rPr>
        <w:t xml:space="preserve"> </w:t>
      </w:r>
      <w:r>
        <w:rPr>
          <w:spacing w:val="-2"/>
        </w:rPr>
        <w:t>Una</w:t>
      </w:r>
      <w:r>
        <w:rPr>
          <w:spacing w:val="-12"/>
        </w:rPr>
        <w:t xml:space="preserve"> </w:t>
      </w:r>
      <w:r>
        <w:rPr>
          <w:spacing w:val="-2"/>
        </w:rPr>
        <w:t>de</w:t>
      </w:r>
      <w:r>
        <w:rPr>
          <w:spacing w:val="-6"/>
        </w:rPr>
        <w:t xml:space="preserve"> </w:t>
      </w:r>
      <w:r>
        <w:rPr>
          <w:spacing w:val="-2"/>
        </w:rPr>
        <w:t>las</w:t>
      </w:r>
      <w:r>
        <w:rPr>
          <w:spacing w:val="-8"/>
        </w:rPr>
        <w:t xml:space="preserve"> </w:t>
      </w:r>
      <w:r>
        <w:rPr>
          <w:spacing w:val="-2"/>
        </w:rPr>
        <w:t>mayores</w:t>
      </w:r>
      <w:r>
        <w:rPr>
          <w:spacing w:val="-8"/>
        </w:rPr>
        <w:t xml:space="preserve"> </w:t>
      </w:r>
      <w:r>
        <w:rPr>
          <w:spacing w:val="-2"/>
        </w:rPr>
        <w:t xml:space="preserve">innovaciones </w:t>
      </w:r>
      <w:r>
        <w:t>en</w:t>
      </w:r>
      <w:r>
        <w:rPr>
          <w:spacing w:val="-14"/>
        </w:rPr>
        <w:t xml:space="preserve"> </w:t>
      </w:r>
      <w:r>
        <w:t>el</w:t>
      </w:r>
      <w:r>
        <w:rPr>
          <w:spacing w:val="-13"/>
        </w:rPr>
        <w:t xml:space="preserve"> </w:t>
      </w:r>
      <w:r>
        <w:t>marco</w:t>
      </w:r>
      <w:r>
        <w:rPr>
          <w:spacing w:val="-13"/>
        </w:rPr>
        <w:t xml:space="preserve"> </w:t>
      </w:r>
      <w:r>
        <w:t>de</w:t>
      </w:r>
      <w:r>
        <w:rPr>
          <w:spacing w:val="-8"/>
        </w:rPr>
        <w:t xml:space="preserve"> </w:t>
      </w:r>
      <w:r>
        <w:t>este</w:t>
      </w:r>
      <w:r>
        <w:rPr>
          <w:spacing w:val="-12"/>
        </w:rPr>
        <w:t xml:space="preserve"> </w:t>
      </w:r>
      <w:r>
        <w:t>proyecto,</w:t>
      </w:r>
      <w:r>
        <w:rPr>
          <w:spacing w:val="-12"/>
        </w:rPr>
        <w:t xml:space="preserve"> </w:t>
      </w:r>
      <w:r>
        <w:t>fue</w:t>
      </w:r>
      <w:r>
        <w:rPr>
          <w:spacing w:val="-12"/>
        </w:rPr>
        <w:t xml:space="preserve"> </w:t>
      </w:r>
      <w:r>
        <w:t>la</w:t>
      </w:r>
      <w:r>
        <w:rPr>
          <w:spacing w:val="-8"/>
        </w:rPr>
        <w:t xml:space="preserve"> </w:t>
      </w:r>
      <w:r>
        <w:t>creación</w:t>
      </w:r>
      <w:r>
        <w:rPr>
          <w:spacing w:val="-5"/>
        </w:rPr>
        <w:t xml:space="preserve"> </w:t>
      </w:r>
      <w:r>
        <w:t>de</w:t>
      </w:r>
      <w:r>
        <w:rPr>
          <w:spacing w:val="-12"/>
        </w:rPr>
        <w:t xml:space="preserve"> </w:t>
      </w:r>
      <w:r>
        <w:t>fondos</w:t>
      </w:r>
      <w:r>
        <w:rPr>
          <w:spacing w:val="-11"/>
        </w:rPr>
        <w:t xml:space="preserve"> </w:t>
      </w:r>
      <w:r>
        <w:t>de</w:t>
      </w:r>
      <w:r>
        <w:rPr>
          <w:spacing w:val="-12"/>
        </w:rPr>
        <w:t xml:space="preserve"> </w:t>
      </w:r>
      <w:r>
        <w:t>beneficio</w:t>
      </w:r>
      <w:r>
        <w:rPr>
          <w:spacing w:val="-8"/>
        </w:rPr>
        <w:t xml:space="preserve"> </w:t>
      </w:r>
      <w:r>
        <w:t>comunal</w:t>
      </w:r>
      <w:r>
        <w:rPr>
          <w:spacing w:val="-9"/>
        </w:rPr>
        <w:t xml:space="preserve"> </w:t>
      </w:r>
      <w:r>
        <w:t>y</w:t>
      </w:r>
      <w:r>
        <w:rPr>
          <w:spacing w:val="-11"/>
        </w:rPr>
        <w:t xml:space="preserve"> </w:t>
      </w:r>
      <w:r>
        <w:t>regional. Estos son</w:t>
      </w:r>
      <w:hyperlink w:anchor="_bookmark0" w:history="1">
        <w:r w:rsidR="0063635D">
          <w:rPr>
            <w:position w:val="6"/>
            <w:sz w:val="16"/>
          </w:rPr>
          <w:t>1</w:t>
        </w:r>
      </w:hyperlink>
      <w:r>
        <w:t>:</w:t>
      </w:r>
    </w:p>
    <w:p w14:paraId="41795CAD" w14:textId="77777777" w:rsidR="0063635D" w:rsidRDefault="00000000">
      <w:pPr>
        <w:pStyle w:val="Prrafodelista"/>
        <w:numPr>
          <w:ilvl w:val="0"/>
          <w:numId w:val="1"/>
        </w:numPr>
        <w:tabs>
          <w:tab w:val="left" w:pos="840"/>
        </w:tabs>
        <w:spacing w:before="162"/>
        <w:rPr>
          <w:sz w:val="24"/>
        </w:rPr>
      </w:pPr>
      <w:r>
        <w:rPr>
          <w:sz w:val="24"/>
        </w:rPr>
        <w:t>El</w:t>
      </w:r>
      <w:r>
        <w:rPr>
          <w:spacing w:val="-5"/>
          <w:sz w:val="24"/>
        </w:rPr>
        <w:t xml:space="preserve"> </w:t>
      </w:r>
      <w:r>
        <w:rPr>
          <w:sz w:val="24"/>
        </w:rPr>
        <w:t>Fondo</w:t>
      </w:r>
      <w:r>
        <w:rPr>
          <w:spacing w:val="-2"/>
          <w:sz w:val="24"/>
        </w:rPr>
        <w:t xml:space="preserve"> </w:t>
      </w:r>
      <w:r>
        <w:rPr>
          <w:sz w:val="24"/>
        </w:rPr>
        <w:t>Regional</w:t>
      </w:r>
      <w:r>
        <w:rPr>
          <w:spacing w:val="-3"/>
          <w:sz w:val="24"/>
        </w:rPr>
        <w:t xml:space="preserve"> </w:t>
      </w:r>
      <w:r>
        <w:rPr>
          <w:sz w:val="24"/>
        </w:rPr>
        <w:t>para</w:t>
      </w:r>
      <w:r>
        <w:rPr>
          <w:spacing w:val="-8"/>
          <w:sz w:val="24"/>
        </w:rPr>
        <w:t xml:space="preserve"> </w:t>
      </w:r>
      <w:r>
        <w:rPr>
          <w:sz w:val="24"/>
        </w:rPr>
        <w:t>la</w:t>
      </w:r>
      <w:r>
        <w:rPr>
          <w:spacing w:val="-5"/>
          <w:sz w:val="24"/>
        </w:rPr>
        <w:t xml:space="preserve"> </w:t>
      </w:r>
      <w:r>
        <w:rPr>
          <w:sz w:val="24"/>
        </w:rPr>
        <w:t>Productividad</w:t>
      </w:r>
      <w:r>
        <w:rPr>
          <w:spacing w:val="-4"/>
          <w:sz w:val="24"/>
        </w:rPr>
        <w:t xml:space="preserve"> </w:t>
      </w:r>
      <w:r>
        <w:rPr>
          <w:sz w:val="24"/>
        </w:rPr>
        <w:t>y</w:t>
      </w:r>
      <w:r>
        <w:rPr>
          <w:spacing w:val="-6"/>
          <w:sz w:val="24"/>
        </w:rPr>
        <w:t xml:space="preserve"> </w:t>
      </w:r>
      <w:r>
        <w:rPr>
          <w:sz w:val="24"/>
        </w:rPr>
        <w:t>el</w:t>
      </w:r>
      <w:r>
        <w:rPr>
          <w:spacing w:val="-2"/>
          <w:sz w:val="24"/>
        </w:rPr>
        <w:t xml:space="preserve"> </w:t>
      </w:r>
      <w:r>
        <w:rPr>
          <w:sz w:val="24"/>
        </w:rPr>
        <w:t>Desarrollo</w:t>
      </w:r>
      <w:r>
        <w:rPr>
          <w:spacing w:val="-7"/>
          <w:sz w:val="24"/>
        </w:rPr>
        <w:t xml:space="preserve"> </w:t>
      </w:r>
      <w:r>
        <w:rPr>
          <w:sz w:val="24"/>
        </w:rPr>
        <w:t>de</w:t>
      </w:r>
      <w:r>
        <w:rPr>
          <w:spacing w:val="-4"/>
          <w:sz w:val="24"/>
        </w:rPr>
        <w:t xml:space="preserve"> </w:t>
      </w:r>
      <w:r>
        <w:rPr>
          <w:sz w:val="24"/>
        </w:rPr>
        <w:t>Comunas</w:t>
      </w:r>
      <w:r>
        <w:rPr>
          <w:spacing w:val="-6"/>
          <w:sz w:val="24"/>
        </w:rPr>
        <w:t xml:space="preserve"> </w:t>
      </w:r>
      <w:r>
        <w:rPr>
          <w:spacing w:val="-2"/>
          <w:sz w:val="24"/>
        </w:rPr>
        <w:t>Mineras.</w:t>
      </w:r>
    </w:p>
    <w:p w14:paraId="67E532D6" w14:textId="77777777" w:rsidR="0063635D" w:rsidRDefault="00000000">
      <w:pPr>
        <w:pStyle w:val="Prrafodelista"/>
        <w:numPr>
          <w:ilvl w:val="0"/>
          <w:numId w:val="1"/>
        </w:numPr>
        <w:tabs>
          <w:tab w:val="left" w:pos="840"/>
        </w:tabs>
        <w:rPr>
          <w:sz w:val="24"/>
        </w:rPr>
      </w:pPr>
      <w:r>
        <w:rPr>
          <w:sz w:val="24"/>
        </w:rPr>
        <w:t>El</w:t>
      </w:r>
      <w:r>
        <w:rPr>
          <w:spacing w:val="-2"/>
          <w:sz w:val="24"/>
        </w:rPr>
        <w:t xml:space="preserve"> </w:t>
      </w:r>
      <w:r>
        <w:rPr>
          <w:sz w:val="24"/>
        </w:rPr>
        <w:t>Fondo</w:t>
      </w:r>
      <w:r>
        <w:rPr>
          <w:spacing w:val="-3"/>
          <w:sz w:val="24"/>
        </w:rPr>
        <w:t xml:space="preserve"> </w:t>
      </w:r>
      <w:r>
        <w:rPr>
          <w:sz w:val="24"/>
        </w:rPr>
        <w:t>de</w:t>
      </w:r>
      <w:r>
        <w:rPr>
          <w:spacing w:val="-5"/>
          <w:sz w:val="24"/>
        </w:rPr>
        <w:t xml:space="preserve"> </w:t>
      </w:r>
      <w:r>
        <w:rPr>
          <w:sz w:val="24"/>
        </w:rPr>
        <w:t>Apoyo</w:t>
      </w:r>
      <w:r>
        <w:rPr>
          <w:spacing w:val="-6"/>
          <w:sz w:val="24"/>
        </w:rPr>
        <w:t xml:space="preserve"> </w:t>
      </w:r>
      <w:r>
        <w:rPr>
          <w:sz w:val="24"/>
        </w:rPr>
        <w:t>para</w:t>
      </w:r>
      <w:r>
        <w:rPr>
          <w:spacing w:val="-7"/>
          <w:sz w:val="24"/>
        </w:rPr>
        <w:t xml:space="preserve"> </w:t>
      </w:r>
      <w:r>
        <w:rPr>
          <w:sz w:val="24"/>
        </w:rPr>
        <w:t>la</w:t>
      </w:r>
      <w:r>
        <w:rPr>
          <w:spacing w:val="-5"/>
          <w:sz w:val="24"/>
        </w:rPr>
        <w:t xml:space="preserve"> </w:t>
      </w:r>
      <w:r>
        <w:rPr>
          <w:sz w:val="24"/>
        </w:rPr>
        <w:t>Equidad</w:t>
      </w:r>
      <w:r>
        <w:rPr>
          <w:spacing w:val="-2"/>
          <w:sz w:val="24"/>
        </w:rPr>
        <w:t xml:space="preserve"> Territorial.</w:t>
      </w:r>
    </w:p>
    <w:p w14:paraId="5EDC1B59" w14:textId="77777777" w:rsidR="0063635D" w:rsidRDefault="00000000">
      <w:pPr>
        <w:pStyle w:val="Prrafodelista"/>
        <w:numPr>
          <w:ilvl w:val="0"/>
          <w:numId w:val="1"/>
        </w:numPr>
        <w:tabs>
          <w:tab w:val="left" w:pos="840"/>
        </w:tabs>
        <w:rPr>
          <w:sz w:val="24"/>
        </w:rPr>
      </w:pPr>
      <w:r>
        <w:rPr>
          <w:sz w:val="24"/>
        </w:rPr>
        <w:t>El</w:t>
      </w:r>
      <w:r>
        <w:rPr>
          <w:spacing w:val="-4"/>
          <w:sz w:val="24"/>
        </w:rPr>
        <w:t xml:space="preserve"> </w:t>
      </w:r>
      <w:r>
        <w:rPr>
          <w:sz w:val="24"/>
        </w:rPr>
        <w:t>Fondo</w:t>
      </w:r>
      <w:r>
        <w:rPr>
          <w:spacing w:val="-2"/>
          <w:sz w:val="24"/>
        </w:rPr>
        <w:t xml:space="preserve"> </w:t>
      </w:r>
      <w:r>
        <w:rPr>
          <w:sz w:val="24"/>
        </w:rPr>
        <w:t>Puente,</w:t>
      </w:r>
      <w:r>
        <w:rPr>
          <w:spacing w:val="-7"/>
          <w:sz w:val="24"/>
        </w:rPr>
        <w:t xml:space="preserve"> </w:t>
      </w:r>
      <w:r>
        <w:rPr>
          <w:sz w:val="24"/>
        </w:rPr>
        <w:t>que</w:t>
      </w:r>
      <w:r>
        <w:rPr>
          <w:spacing w:val="-6"/>
          <w:sz w:val="24"/>
        </w:rPr>
        <w:t xml:space="preserve"> </w:t>
      </w:r>
      <w:r>
        <w:rPr>
          <w:sz w:val="24"/>
        </w:rPr>
        <w:t>va</w:t>
      </w:r>
      <w:r>
        <w:rPr>
          <w:spacing w:val="-3"/>
          <w:sz w:val="24"/>
        </w:rPr>
        <w:t xml:space="preserve"> </w:t>
      </w:r>
      <w:r>
        <w:rPr>
          <w:sz w:val="24"/>
        </w:rPr>
        <w:t>en</w:t>
      </w:r>
      <w:r>
        <w:rPr>
          <w:spacing w:val="-5"/>
          <w:sz w:val="24"/>
        </w:rPr>
        <w:t xml:space="preserve"> </w:t>
      </w:r>
      <w:r>
        <w:rPr>
          <w:sz w:val="24"/>
        </w:rPr>
        <w:t>apoyo</w:t>
      </w:r>
      <w:r>
        <w:rPr>
          <w:spacing w:val="-5"/>
          <w:sz w:val="24"/>
        </w:rPr>
        <w:t xml:space="preserve"> </w:t>
      </w:r>
      <w:r>
        <w:rPr>
          <w:sz w:val="24"/>
        </w:rPr>
        <w:t>directo</w:t>
      </w:r>
      <w:r>
        <w:rPr>
          <w:spacing w:val="-4"/>
          <w:sz w:val="24"/>
        </w:rPr>
        <w:t xml:space="preserve"> </w:t>
      </w:r>
      <w:r>
        <w:rPr>
          <w:sz w:val="24"/>
        </w:rPr>
        <w:t>de</w:t>
      </w:r>
      <w:r>
        <w:rPr>
          <w:spacing w:val="-6"/>
          <w:sz w:val="24"/>
        </w:rPr>
        <w:t xml:space="preserve"> </w:t>
      </w:r>
      <w:r>
        <w:rPr>
          <w:sz w:val="24"/>
        </w:rPr>
        <w:t>las</w:t>
      </w:r>
      <w:r>
        <w:rPr>
          <w:spacing w:val="-3"/>
          <w:sz w:val="24"/>
        </w:rPr>
        <w:t xml:space="preserve"> </w:t>
      </w:r>
      <w:r>
        <w:rPr>
          <w:spacing w:val="-2"/>
          <w:sz w:val="24"/>
        </w:rPr>
        <w:t>regiones.</w:t>
      </w:r>
    </w:p>
    <w:p w14:paraId="3D121CD8" w14:textId="77777777" w:rsidR="0063635D" w:rsidRDefault="0063635D">
      <w:pPr>
        <w:pStyle w:val="Textoindependiente"/>
      </w:pPr>
    </w:p>
    <w:p w14:paraId="7AE95971" w14:textId="77777777" w:rsidR="0063635D" w:rsidRDefault="0063635D">
      <w:pPr>
        <w:pStyle w:val="Textoindependiente"/>
        <w:spacing w:before="159"/>
      </w:pPr>
    </w:p>
    <w:p w14:paraId="65192F1F" w14:textId="663C8DAD" w:rsidR="0063635D" w:rsidRDefault="00000000">
      <w:pPr>
        <w:pStyle w:val="Textoindependiente"/>
        <w:spacing w:before="1" w:line="357" w:lineRule="auto"/>
        <w:ind w:left="119" w:right="122"/>
        <w:jc w:val="both"/>
      </w:pPr>
      <w:r>
        <w:t>Con</w:t>
      </w:r>
      <w:r>
        <w:rPr>
          <w:spacing w:val="-14"/>
        </w:rPr>
        <w:t xml:space="preserve"> </w:t>
      </w:r>
      <w:r>
        <w:t>estos</w:t>
      </w:r>
      <w:r>
        <w:rPr>
          <w:spacing w:val="-13"/>
        </w:rPr>
        <w:t xml:space="preserve"> </w:t>
      </w:r>
      <w:r>
        <w:t>dineros</w:t>
      </w:r>
      <w:r>
        <w:rPr>
          <w:spacing w:val="-13"/>
        </w:rPr>
        <w:t xml:space="preserve"> </w:t>
      </w:r>
      <w:r w:rsidR="00B75018">
        <w:t>también</w:t>
      </w:r>
      <w:r>
        <w:rPr>
          <w:spacing w:val="-14"/>
        </w:rPr>
        <w:t xml:space="preserve"> </w:t>
      </w:r>
      <w:r>
        <w:t>se</w:t>
      </w:r>
      <w:r>
        <w:rPr>
          <w:spacing w:val="-13"/>
        </w:rPr>
        <w:t xml:space="preserve"> </w:t>
      </w:r>
      <w:r>
        <w:t>busca</w:t>
      </w:r>
      <w:r>
        <w:rPr>
          <w:spacing w:val="-13"/>
        </w:rPr>
        <w:t xml:space="preserve"> </w:t>
      </w:r>
      <w:r>
        <w:t>potenciar</w:t>
      </w:r>
      <w:r>
        <w:rPr>
          <w:spacing w:val="-6"/>
        </w:rPr>
        <w:t xml:space="preserve"> </w:t>
      </w:r>
      <w:r>
        <w:t>la</w:t>
      </w:r>
      <w:r>
        <w:rPr>
          <w:spacing w:val="-6"/>
        </w:rPr>
        <w:t xml:space="preserve"> </w:t>
      </w:r>
      <w:r w:rsidR="00B75018">
        <w:t>investigación</w:t>
      </w:r>
      <w:r>
        <w:rPr>
          <w:spacing w:val="-4"/>
        </w:rPr>
        <w:t xml:space="preserve"> </w:t>
      </w:r>
      <w:r>
        <w:t>científica</w:t>
      </w:r>
      <w:r>
        <w:rPr>
          <w:spacing w:val="-1"/>
        </w:rPr>
        <w:t xml:space="preserve"> </w:t>
      </w:r>
      <w:r>
        <w:t>y</w:t>
      </w:r>
      <w:r>
        <w:rPr>
          <w:spacing w:val="-5"/>
        </w:rPr>
        <w:t xml:space="preserve"> </w:t>
      </w:r>
      <w:r w:rsidR="00B75018">
        <w:t>tecnológica</w:t>
      </w:r>
      <w:r>
        <w:t>, fomentando</w:t>
      </w:r>
      <w:r>
        <w:rPr>
          <w:spacing w:val="-14"/>
        </w:rPr>
        <w:t xml:space="preserve"> </w:t>
      </w:r>
      <w:r>
        <w:t>el</w:t>
      </w:r>
      <w:r>
        <w:rPr>
          <w:spacing w:val="-10"/>
        </w:rPr>
        <w:t xml:space="preserve"> </w:t>
      </w:r>
      <w:r>
        <w:t>desarrollo</w:t>
      </w:r>
      <w:r>
        <w:rPr>
          <w:spacing w:val="-12"/>
        </w:rPr>
        <w:t xml:space="preserve"> </w:t>
      </w:r>
      <w:r>
        <w:t>de</w:t>
      </w:r>
      <w:r>
        <w:rPr>
          <w:spacing w:val="-11"/>
        </w:rPr>
        <w:t xml:space="preserve"> </w:t>
      </w:r>
      <w:r>
        <w:t>actividades</w:t>
      </w:r>
      <w:r>
        <w:rPr>
          <w:spacing w:val="-12"/>
        </w:rPr>
        <w:t xml:space="preserve"> </w:t>
      </w:r>
      <w:r>
        <w:t>productivas,</w:t>
      </w:r>
      <w:r>
        <w:rPr>
          <w:spacing w:val="-11"/>
        </w:rPr>
        <w:t xml:space="preserve"> </w:t>
      </w:r>
      <w:r>
        <w:t>y</w:t>
      </w:r>
      <w:r>
        <w:rPr>
          <w:spacing w:val="-10"/>
        </w:rPr>
        <w:t xml:space="preserve"> </w:t>
      </w:r>
      <w:r>
        <w:t>políticas</w:t>
      </w:r>
      <w:r>
        <w:rPr>
          <w:spacing w:val="-9"/>
        </w:rPr>
        <w:t xml:space="preserve"> </w:t>
      </w:r>
      <w:r>
        <w:t>regionales</w:t>
      </w:r>
      <w:r>
        <w:rPr>
          <w:spacing w:val="-12"/>
        </w:rPr>
        <w:t xml:space="preserve"> </w:t>
      </w:r>
      <w:r>
        <w:t>de</w:t>
      </w:r>
      <w:r>
        <w:rPr>
          <w:spacing w:val="-11"/>
        </w:rPr>
        <w:t xml:space="preserve"> </w:t>
      </w:r>
      <w:r>
        <w:t>ciencia</w:t>
      </w:r>
      <w:r>
        <w:rPr>
          <w:spacing w:val="-11"/>
        </w:rPr>
        <w:t xml:space="preserve"> </w:t>
      </w:r>
      <w:r>
        <w:t xml:space="preserve">e </w:t>
      </w:r>
      <w:r w:rsidR="00B75018">
        <w:t>innovación</w:t>
      </w:r>
      <w:r>
        <w:t>.</w:t>
      </w:r>
      <w:r>
        <w:rPr>
          <w:spacing w:val="40"/>
        </w:rPr>
        <w:t xml:space="preserve"> </w:t>
      </w:r>
      <w:r>
        <w:t>Sin duda</w:t>
      </w:r>
      <w:r>
        <w:rPr>
          <w:spacing w:val="-2"/>
        </w:rPr>
        <w:t xml:space="preserve"> </w:t>
      </w:r>
      <w:r>
        <w:t>la</w:t>
      </w:r>
      <w:r>
        <w:rPr>
          <w:spacing w:val="-2"/>
        </w:rPr>
        <w:t xml:space="preserve"> </w:t>
      </w:r>
      <w:r>
        <w:t>minería</w:t>
      </w:r>
      <w:r>
        <w:rPr>
          <w:spacing w:val="-1"/>
        </w:rPr>
        <w:t xml:space="preserve"> </w:t>
      </w:r>
      <w:r>
        <w:t>nacional es</w:t>
      </w:r>
      <w:r>
        <w:rPr>
          <w:spacing w:val="-2"/>
        </w:rPr>
        <w:t xml:space="preserve"> </w:t>
      </w:r>
      <w:r>
        <w:t>el motor de</w:t>
      </w:r>
      <w:r>
        <w:rPr>
          <w:spacing w:val="-1"/>
        </w:rPr>
        <w:t xml:space="preserve"> </w:t>
      </w:r>
      <w:r>
        <w:t>nuestra</w:t>
      </w:r>
      <w:r>
        <w:rPr>
          <w:spacing w:val="-2"/>
        </w:rPr>
        <w:t xml:space="preserve"> </w:t>
      </w:r>
      <w:r>
        <w:t>economía</w:t>
      </w:r>
      <w:hyperlink w:anchor="_bookmark1" w:history="1">
        <w:r w:rsidR="0063635D">
          <w:rPr>
            <w:position w:val="6"/>
            <w:sz w:val="16"/>
          </w:rPr>
          <w:t>2</w:t>
        </w:r>
        <w:r w:rsidR="0063635D">
          <w:t>.</w:t>
        </w:r>
      </w:hyperlink>
    </w:p>
    <w:p w14:paraId="16005B9E" w14:textId="21BC2403" w:rsidR="0063635D" w:rsidRDefault="00000000">
      <w:pPr>
        <w:pStyle w:val="Textoindependiente"/>
        <w:spacing w:before="160" w:line="360" w:lineRule="auto"/>
        <w:ind w:left="119" w:right="121"/>
        <w:jc w:val="both"/>
      </w:pPr>
      <w:r>
        <w:t xml:space="preserve">El proyecto de royalty ha sido uno de los </w:t>
      </w:r>
      <w:r w:rsidR="00B75018">
        <w:t>más</w:t>
      </w:r>
      <w:r>
        <w:t xml:space="preserve"> importantes que ha tramitado esta honorable</w:t>
      </w:r>
      <w:r>
        <w:rPr>
          <w:spacing w:val="-14"/>
        </w:rPr>
        <w:t xml:space="preserve"> </w:t>
      </w:r>
      <w:r w:rsidR="00B75018">
        <w:t>Cámara</w:t>
      </w:r>
      <w:r>
        <w:rPr>
          <w:spacing w:val="-13"/>
        </w:rPr>
        <w:t xml:space="preserve"> </w:t>
      </w:r>
      <w:r>
        <w:t xml:space="preserve">de Diputados y Diputadas, en estos </w:t>
      </w:r>
      <w:r w:rsidR="00B75018">
        <w:t>últimos</w:t>
      </w:r>
      <w:r>
        <w:t xml:space="preserve"> diez a</w:t>
      </w:r>
      <w:r w:rsidR="00B75018">
        <w:t>ñ</w:t>
      </w:r>
      <w:r>
        <w:t xml:space="preserve">os. Su impacto </w:t>
      </w:r>
      <w:r w:rsidR="00B75018">
        <w:t>será</w:t>
      </w:r>
      <w:r>
        <w:rPr>
          <w:spacing w:val="35"/>
        </w:rPr>
        <w:t xml:space="preserve"> </w:t>
      </w:r>
      <w:r>
        <w:t>significativo para las arcas fiscales y para la ciudadanía.</w:t>
      </w:r>
    </w:p>
    <w:p w14:paraId="26C76995" w14:textId="1C8D53B2" w:rsidR="0063635D" w:rsidRDefault="00000000">
      <w:pPr>
        <w:pStyle w:val="Textoindependiente"/>
        <w:spacing w:before="159" w:line="360" w:lineRule="auto"/>
        <w:ind w:left="119" w:right="121"/>
        <w:jc w:val="both"/>
      </w:pPr>
      <w:r>
        <w:t>Es</w:t>
      </w:r>
      <w:r>
        <w:rPr>
          <w:spacing w:val="-14"/>
        </w:rPr>
        <w:t xml:space="preserve"> </w:t>
      </w:r>
      <w:r>
        <w:t>de</w:t>
      </w:r>
      <w:r>
        <w:rPr>
          <w:spacing w:val="-13"/>
        </w:rPr>
        <w:t xml:space="preserve"> </w:t>
      </w:r>
      <w:r>
        <w:t>gran</w:t>
      </w:r>
      <w:r>
        <w:rPr>
          <w:spacing w:val="-4"/>
        </w:rPr>
        <w:t xml:space="preserve"> </w:t>
      </w:r>
      <w:r>
        <w:t>relevancia que la</w:t>
      </w:r>
      <w:r>
        <w:rPr>
          <w:spacing w:val="-1"/>
        </w:rPr>
        <w:t xml:space="preserve"> </w:t>
      </w:r>
      <w:r w:rsidR="00B75018">
        <w:t>destinación</w:t>
      </w:r>
      <w:r>
        <w:t xml:space="preserve"> y </w:t>
      </w:r>
      <w:r w:rsidR="00B75018">
        <w:t>ejecución</w:t>
      </w:r>
      <w:r>
        <w:t xml:space="preserve"> de</w:t>
      </w:r>
      <w:r>
        <w:rPr>
          <w:spacing w:val="-1"/>
        </w:rPr>
        <w:t xml:space="preserve"> </w:t>
      </w:r>
      <w:r>
        <w:t>estos fondos sea</w:t>
      </w:r>
      <w:r>
        <w:rPr>
          <w:spacing w:val="-1"/>
        </w:rPr>
        <w:t xml:space="preserve"> </w:t>
      </w:r>
      <w:r>
        <w:t>transparente, especialmente,</w:t>
      </w:r>
      <w:r>
        <w:rPr>
          <w:spacing w:val="-14"/>
        </w:rPr>
        <w:t xml:space="preserve"> </w:t>
      </w:r>
      <w:r>
        <w:t>cuando la</w:t>
      </w:r>
      <w:r>
        <w:rPr>
          <w:spacing w:val="-3"/>
        </w:rPr>
        <w:t xml:space="preserve"> </w:t>
      </w:r>
      <w:r>
        <w:t>ciudadanía</w:t>
      </w:r>
      <w:r>
        <w:rPr>
          <w:spacing w:val="-7"/>
        </w:rPr>
        <w:t xml:space="preserve"> </w:t>
      </w:r>
      <w:r>
        <w:t>ha</w:t>
      </w:r>
      <w:r>
        <w:rPr>
          <w:spacing w:val="-3"/>
        </w:rPr>
        <w:t xml:space="preserve"> </w:t>
      </w:r>
      <w:r>
        <w:t>sido</w:t>
      </w:r>
      <w:r>
        <w:rPr>
          <w:spacing w:val="-4"/>
        </w:rPr>
        <w:t xml:space="preserve"> </w:t>
      </w:r>
      <w:r>
        <w:t>testigo</w:t>
      </w:r>
      <w:r>
        <w:rPr>
          <w:spacing w:val="-4"/>
        </w:rPr>
        <w:t xml:space="preserve"> </w:t>
      </w:r>
      <w:r>
        <w:t>del</w:t>
      </w:r>
      <w:r>
        <w:rPr>
          <w:spacing w:val="-4"/>
        </w:rPr>
        <w:t xml:space="preserve"> </w:t>
      </w:r>
      <w:r>
        <w:t>problema</w:t>
      </w:r>
      <w:r>
        <w:rPr>
          <w:spacing w:val="-8"/>
        </w:rPr>
        <w:t xml:space="preserve"> </w:t>
      </w:r>
      <w:r>
        <w:t>que</w:t>
      </w:r>
      <w:r>
        <w:rPr>
          <w:spacing w:val="-7"/>
        </w:rPr>
        <w:t xml:space="preserve"> </w:t>
      </w:r>
      <w:r>
        <w:t>ha</w:t>
      </w:r>
      <w:r>
        <w:rPr>
          <w:spacing w:val="-8"/>
        </w:rPr>
        <w:t xml:space="preserve"> </w:t>
      </w:r>
      <w:r>
        <w:t>significado</w:t>
      </w:r>
      <w:r>
        <w:rPr>
          <w:spacing w:val="-4"/>
        </w:rPr>
        <w:t xml:space="preserve"> </w:t>
      </w:r>
      <w:r>
        <w:t>la entrega</w:t>
      </w:r>
      <w:r>
        <w:rPr>
          <w:spacing w:val="-12"/>
        </w:rPr>
        <w:t xml:space="preserve"> </w:t>
      </w:r>
      <w:r>
        <w:t xml:space="preserve">de fondos </w:t>
      </w:r>
      <w:r w:rsidR="00B75018">
        <w:t>públicos</w:t>
      </w:r>
      <w:r>
        <w:t xml:space="preserve"> a entidades privadas de forma discrecional.</w:t>
      </w:r>
      <w:r>
        <w:rPr>
          <w:spacing w:val="40"/>
        </w:rPr>
        <w:t xml:space="preserve"> </w:t>
      </w:r>
      <w:r>
        <w:t>A todas luces, debemos</w:t>
      </w:r>
      <w:r>
        <w:rPr>
          <w:spacing w:val="-14"/>
        </w:rPr>
        <w:t xml:space="preserve"> </w:t>
      </w:r>
      <w:r>
        <w:t>evitar</w:t>
      </w:r>
      <w:r>
        <w:rPr>
          <w:spacing w:val="-13"/>
        </w:rPr>
        <w:t xml:space="preserve"> </w:t>
      </w:r>
      <w:r>
        <w:t>que</w:t>
      </w:r>
      <w:r>
        <w:rPr>
          <w:spacing w:val="-9"/>
        </w:rPr>
        <w:t xml:space="preserve"> </w:t>
      </w:r>
      <w:r>
        <w:t>estos</w:t>
      </w:r>
      <w:r>
        <w:rPr>
          <w:spacing w:val="-9"/>
        </w:rPr>
        <w:t xml:space="preserve"> </w:t>
      </w:r>
      <w:r>
        <w:t>fondos</w:t>
      </w:r>
      <w:r>
        <w:rPr>
          <w:spacing w:val="-9"/>
        </w:rPr>
        <w:t xml:space="preserve"> </w:t>
      </w:r>
      <w:r>
        <w:t>sean</w:t>
      </w:r>
      <w:r>
        <w:rPr>
          <w:spacing w:val="-7"/>
        </w:rPr>
        <w:t xml:space="preserve"> </w:t>
      </w:r>
      <w:r>
        <w:t>mal</w:t>
      </w:r>
      <w:r>
        <w:rPr>
          <w:spacing w:val="-6"/>
        </w:rPr>
        <w:t xml:space="preserve"> </w:t>
      </w:r>
      <w:r>
        <w:t>utilizados,</w:t>
      </w:r>
      <w:r>
        <w:rPr>
          <w:spacing w:val="-8"/>
        </w:rPr>
        <w:t xml:space="preserve"> </w:t>
      </w:r>
      <w:r>
        <w:t>puesto</w:t>
      </w:r>
      <w:r>
        <w:rPr>
          <w:spacing w:val="-6"/>
        </w:rPr>
        <w:t xml:space="preserve"> </w:t>
      </w:r>
      <w:r>
        <w:t>que</w:t>
      </w:r>
      <w:r>
        <w:rPr>
          <w:spacing w:val="-8"/>
        </w:rPr>
        <w:t xml:space="preserve"> </w:t>
      </w:r>
      <w:r>
        <w:t>la</w:t>
      </w:r>
      <w:r>
        <w:rPr>
          <w:spacing w:val="-9"/>
        </w:rPr>
        <w:t xml:space="preserve"> </w:t>
      </w:r>
      <w:r>
        <w:t>mayor</w:t>
      </w:r>
      <w:r>
        <w:rPr>
          <w:spacing w:val="-6"/>
        </w:rPr>
        <w:t xml:space="preserve"> </w:t>
      </w:r>
      <w:r w:rsidR="00B75018">
        <w:t>recaudación</w:t>
      </w:r>
      <w:r>
        <w:t xml:space="preserve"> fiscal debe ser una oportunidad de crecimiento y no una problem</w:t>
      </w:r>
      <w:r w:rsidR="00B75018">
        <w:t>á</w:t>
      </w:r>
      <w:r>
        <w:t>tica.</w:t>
      </w:r>
    </w:p>
    <w:p w14:paraId="4B2A40E9" w14:textId="3F32C6BA" w:rsidR="0063635D" w:rsidRDefault="00000000">
      <w:pPr>
        <w:pStyle w:val="Textoindependiente"/>
        <w:spacing w:before="161" w:line="360" w:lineRule="auto"/>
        <w:ind w:left="119" w:right="121"/>
        <w:jc w:val="both"/>
      </w:pPr>
      <w:r>
        <w:t>Los</w:t>
      </w:r>
      <w:r>
        <w:rPr>
          <w:spacing w:val="-10"/>
        </w:rPr>
        <w:t xml:space="preserve"> </w:t>
      </w:r>
      <w:r>
        <w:t xml:space="preserve">fondos provenientes de esta ley son obtenidos de la </w:t>
      </w:r>
      <w:r w:rsidR="00B75018">
        <w:t>explotación</w:t>
      </w:r>
      <w:r>
        <w:t xml:space="preserve"> de un recurso no renovable,</w:t>
      </w:r>
      <w:r>
        <w:rPr>
          <w:spacing w:val="-7"/>
        </w:rPr>
        <w:t xml:space="preserve"> </w:t>
      </w:r>
      <w:r>
        <w:t xml:space="preserve">cuyo impacto ambiental es considerable; por tanto, la </w:t>
      </w:r>
      <w:r w:rsidR="00B75018">
        <w:t>disposición</w:t>
      </w:r>
      <w:r>
        <w:t xml:space="preserve"> de estos amerita</w:t>
      </w:r>
      <w:r>
        <w:rPr>
          <w:spacing w:val="-14"/>
        </w:rPr>
        <w:t xml:space="preserve"> </w:t>
      </w:r>
      <w:r>
        <w:t>una</w:t>
      </w:r>
      <w:r>
        <w:rPr>
          <w:spacing w:val="-13"/>
        </w:rPr>
        <w:t xml:space="preserve"> </w:t>
      </w:r>
      <w:r>
        <w:t xml:space="preserve">especial </w:t>
      </w:r>
      <w:r w:rsidR="00B75018">
        <w:t>atención</w:t>
      </w:r>
      <w:r>
        <w:t xml:space="preserve">, puesto que no </w:t>
      </w:r>
      <w:r w:rsidR="00B75018">
        <w:t>serán</w:t>
      </w:r>
      <w:r>
        <w:t xml:space="preserve"> recursos eternos, sino</w:t>
      </w:r>
      <w:r>
        <w:rPr>
          <w:spacing w:val="26"/>
        </w:rPr>
        <w:t xml:space="preserve"> </w:t>
      </w:r>
      <w:r w:rsidR="00B75018">
        <w:t>más</w:t>
      </w:r>
      <w:r>
        <w:t xml:space="preserve"> bien, limitados en el tiempo.</w:t>
      </w:r>
    </w:p>
    <w:p w14:paraId="2F0904EF" w14:textId="77777777" w:rsidR="0063635D" w:rsidRDefault="0063635D">
      <w:pPr>
        <w:pStyle w:val="Textoindependiente"/>
        <w:rPr>
          <w:sz w:val="20"/>
        </w:rPr>
      </w:pPr>
    </w:p>
    <w:p w14:paraId="080F19F2" w14:textId="77777777" w:rsidR="0063635D" w:rsidRDefault="00000000">
      <w:pPr>
        <w:pStyle w:val="Textoindependiente"/>
        <w:spacing w:before="6"/>
        <w:rPr>
          <w:sz w:val="20"/>
        </w:rPr>
      </w:pPr>
      <w:r>
        <w:rPr>
          <w:noProof/>
        </w:rPr>
        <mc:AlternateContent>
          <mc:Choice Requires="wps">
            <w:drawing>
              <wp:anchor distT="0" distB="0" distL="0" distR="0" simplePos="0" relativeHeight="487587840" behindDoc="1" locked="0" layoutInCell="1" allowOverlap="1" wp14:anchorId="7313860C" wp14:editId="4F0A697A">
                <wp:simplePos x="0" y="0"/>
                <wp:positionH relativeFrom="page">
                  <wp:posOffset>1079296</wp:posOffset>
                </wp:positionH>
                <wp:positionV relativeFrom="paragraph">
                  <wp:posOffset>168396</wp:posOffset>
                </wp:positionV>
                <wp:extent cx="1830070" cy="6350"/>
                <wp:effectExtent l="0" t="0" r="0" b="0"/>
                <wp:wrapTopAndBottom/>
                <wp:docPr id="30184008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BC3918" id="Graphic 2" o:spid="_x0000_s1026" style="position:absolute;margin-left:85pt;margin-top:13.25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" path="m1829689,l,,,6095r1829689,l1829689,xe" fillcolor="black" stroked="f">
                <v:path arrowok="t"/>
                <w10:wrap type="topAndBottom" anchorx="page"/>
              </v:shape>
            </w:pict>
          </mc:Fallback>
        </mc:AlternateContent>
      </w:r>
    </w:p>
    <w:p w14:paraId="46631994" w14:textId="77777777" w:rsidR="0063635D" w:rsidRDefault="00000000">
      <w:pPr>
        <w:spacing w:before="140"/>
        <w:ind w:left="119" w:right="485"/>
        <w:rPr>
          <w:rFonts w:ascii="Calibri"/>
          <w:sz w:val="20"/>
        </w:rPr>
      </w:pPr>
      <w:bookmarkStart w:id="0" w:name="_bookmark0"/>
      <w:bookmarkEnd w:id="0"/>
      <w:r>
        <w:rPr>
          <w:rFonts w:ascii="Calibri"/>
          <w:w w:val="105"/>
          <w:position w:val="7"/>
          <w:sz w:val="12"/>
        </w:rPr>
        <w:t>1</w:t>
      </w:r>
      <w:r>
        <w:rPr>
          <w:rFonts w:ascii="Calibri"/>
          <w:spacing w:val="25"/>
          <w:w w:val="105"/>
          <w:position w:val="7"/>
          <w:sz w:val="12"/>
        </w:rPr>
        <w:t xml:space="preserve"> </w:t>
      </w:r>
      <w:r>
        <w:rPr>
          <w:rFonts w:ascii="Calibri"/>
          <w:w w:val="105"/>
          <w:sz w:val="20"/>
        </w:rPr>
        <w:t>Fuente disponible en: https://</w:t>
      </w:r>
      <w:hyperlink r:id="rId6">
        <w:r w:rsidR="0063635D">
          <w:rPr>
            <w:rFonts w:ascii="Calibri"/>
            <w:w w:val="105"/>
            <w:sz w:val="20"/>
          </w:rPr>
          <w:t>www.hacienda.cl/noticias-y-eventos/noticias/1-de-enero-entra-en-</w:t>
        </w:r>
      </w:hyperlink>
      <w:r>
        <w:rPr>
          <w:rFonts w:ascii="Calibri"/>
          <w:w w:val="105"/>
          <w:sz w:val="20"/>
        </w:rPr>
        <w:t xml:space="preserve"> </w:t>
      </w:r>
      <w:r>
        <w:rPr>
          <w:rFonts w:ascii="Calibri"/>
          <w:spacing w:val="-2"/>
          <w:w w:val="105"/>
          <w:sz w:val="20"/>
        </w:rPr>
        <w:t>vigor-nueva-ley-de-royalty-a-la-mineria</w:t>
      </w:r>
    </w:p>
    <w:p w14:paraId="62D9133D" w14:textId="77777777" w:rsidR="0063635D" w:rsidRDefault="00000000">
      <w:pPr>
        <w:spacing w:before="2"/>
        <w:ind w:left="119"/>
        <w:rPr>
          <w:rFonts w:ascii="Calibri"/>
          <w:sz w:val="20"/>
        </w:rPr>
      </w:pPr>
      <w:bookmarkStart w:id="1" w:name="_bookmark1"/>
      <w:bookmarkEnd w:id="1"/>
      <w:r>
        <w:rPr>
          <w:rFonts w:ascii="Calibri"/>
          <w:w w:val="105"/>
          <w:position w:val="7"/>
          <w:sz w:val="12"/>
        </w:rPr>
        <w:t>2</w:t>
      </w:r>
      <w:r>
        <w:rPr>
          <w:rFonts w:ascii="Calibri"/>
          <w:spacing w:val="12"/>
          <w:w w:val="105"/>
          <w:position w:val="7"/>
          <w:sz w:val="12"/>
        </w:rPr>
        <w:t xml:space="preserve"> </w:t>
      </w:r>
      <w:r>
        <w:rPr>
          <w:rFonts w:ascii="Calibri"/>
          <w:spacing w:val="-2"/>
          <w:w w:val="105"/>
          <w:sz w:val="20"/>
        </w:rPr>
        <w:t>Ibid.</w:t>
      </w:r>
    </w:p>
    <w:p w14:paraId="42ADBD3E" w14:textId="77777777" w:rsidR="0063635D" w:rsidRDefault="0063635D">
      <w:pPr>
        <w:rPr>
          <w:rFonts w:ascii="Calibri"/>
          <w:sz w:val="20"/>
        </w:rPr>
        <w:sectPr w:rsidR="0063635D">
          <w:pgSz w:w="12240" w:h="15840"/>
          <w:pgMar w:top="1340" w:right="1580" w:bottom="280" w:left="1580" w:header="720" w:footer="720" w:gutter="0"/>
          <w:cols w:space="720"/>
        </w:sectPr>
      </w:pPr>
      <w:bookmarkStart w:id="2" w:name="_bookmark2"/>
      <w:bookmarkEnd w:id="2"/>
    </w:p>
    <w:p w14:paraId="1E41B949" w14:textId="40FAD208" w:rsidR="0063635D" w:rsidRDefault="00000000">
      <w:pPr>
        <w:pStyle w:val="Textoindependiente"/>
        <w:spacing w:before="78" w:line="360" w:lineRule="auto"/>
        <w:ind w:left="119" w:right="126"/>
        <w:jc w:val="both"/>
      </w:pPr>
      <w:r>
        <w:lastRenderedPageBreak/>
        <w:t>La</w:t>
      </w:r>
      <w:r>
        <w:rPr>
          <w:spacing w:val="-8"/>
        </w:rPr>
        <w:t xml:space="preserve"> </w:t>
      </w:r>
      <w:r>
        <w:t>entrega</w:t>
      </w:r>
      <w:r>
        <w:rPr>
          <w:spacing w:val="-8"/>
        </w:rPr>
        <w:t xml:space="preserve"> </w:t>
      </w:r>
      <w:r>
        <w:t>de</w:t>
      </w:r>
      <w:r>
        <w:rPr>
          <w:spacing w:val="-7"/>
        </w:rPr>
        <w:t xml:space="preserve"> </w:t>
      </w:r>
      <w:r>
        <w:t>estos</w:t>
      </w:r>
      <w:r>
        <w:rPr>
          <w:spacing w:val="-8"/>
        </w:rPr>
        <w:t xml:space="preserve"> </w:t>
      </w:r>
      <w:r>
        <w:t>dineros,</w:t>
      </w:r>
      <w:r>
        <w:rPr>
          <w:spacing w:val="-2"/>
        </w:rPr>
        <w:t xml:space="preserve"> </w:t>
      </w:r>
      <w:r>
        <w:t>significan</w:t>
      </w:r>
      <w:r>
        <w:rPr>
          <w:spacing w:val="-6"/>
        </w:rPr>
        <w:t xml:space="preserve"> </w:t>
      </w:r>
      <w:r>
        <w:t>una</w:t>
      </w:r>
      <w:r>
        <w:rPr>
          <w:spacing w:val="-7"/>
        </w:rPr>
        <w:t xml:space="preserve"> </w:t>
      </w:r>
      <w:r>
        <w:t>nueva</w:t>
      </w:r>
      <w:r>
        <w:rPr>
          <w:spacing w:val="-8"/>
        </w:rPr>
        <w:t xml:space="preserve"> </w:t>
      </w:r>
      <w:r>
        <w:t>responsabilidad</w:t>
      </w:r>
      <w:r>
        <w:rPr>
          <w:spacing w:val="-5"/>
        </w:rPr>
        <w:t xml:space="preserve"> </w:t>
      </w:r>
      <w:r>
        <w:t>a</w:t>
      </w:r>
      <w:r>
        <w:rPr>
          <w:spacing w:val="-8"/>
        </w:rPr>
        <w:t xml:space="preserve"> </w:t>
      </w:r>
      <w:r>
        <w:t>los</w:t>
      </w:r>
      <w:r>
        <w:rPr>
          <w:spacing w:val="-8"/>
        </w:rPr>
        <w:t xml:space="preserve"> </w:t>
      </w:r>
      <w:r w:rsidR="00B75018">
        <w:t>gobiernos regionales</w:t>
      </w:r>
      <w:r>
        <w:rPr>
          <w:spacing w:val="-8"/>
        </w:rPr>
        <w:t xml:space="preserve"> </w:t>
      </w:r>
      <w:r>
        <w:t>y</w:t>
      </w:r>
      <w:r>
        <w:rPr>
          <w:spacing w:val="-6"/>
        </w:rPr>
        <w:t xml:space="preserve"> </w:t>
      </w:r>
      <w:r>
        <w:t>su labor, por lo cual urge fomentar medidas destinadas a velar por la transparencia y el buen</w:t>
      </w:r>
      <w:r>
        <w:rPr>
          <w:spacing w:val="-14"/>
        </w:rPr>
        <w:t xml:space="preserve"> </w:t>
      </w:r>
      <w:r>
        <w:t xml:space="preserve">uso de estos. Aquello con el objeto de prevenir la </w:t>
      </w:r>
      <w:r w:rsidR="00B75018">
        <w:t>corrupción</w:t>
      </w:r>
      <w:r>
        <w:t xml:space="preserve"> y cualquier </w:t>
      </w:r>
      <w:r w:rsidR="00B75018">
        <w:t>acción</w:t>
      </w:r>
      <w:r>
        <w:t xml:space="preserve"> que apunte en este sentido.</w:t>
      </w:r>
    </w:p>
    <w:p w14:paraId="5A6DDD1D" w14:textId="6C2F82CD" w:rsidR="0063635D" w:rsidRDefault="00000000">
      <w:pPr>
        <w:pStyle w:val="Textoindependiente"/>
        <w:spacing w:before="161" w:line="360" w:lineRule="auto"/>
        <w:ind w:left="119" w:right="187"/>
        <w:jc w:val="both"/>
      </w:pPr>
      <w:r>
        <w:t>Nuestra institucionalidad contempla medidas, que tienen por objeto obligar a determinadas</w:t>
      </w:r>
      <w:r>
        <w:rPr>
          <w:spacing w:val="-7"/>
        </w:rPr>
        <w:t xml:space="preserve"> </w:t>
      </w:r>
      <w:r>
        <w:t>autoridades</w:t>
      </w:r>
      <w:r>
        <w:rPr>
          <w:spacing w:val="-7"/>
        </w:rPr>
        <w:t xml:space="preserve"> </w:t>
      </w:r>
      <w:r>
        <w:t>a</w:t>
      </w:r>
      <w:r>
        <w:rPr>
          <w:spacing w:val="-13"/>
        </w:rPr>
        <w:t xml:space="preserve"> </w:t>
      </w:r>
      <w:r>
        <w:t>rendir</w:t>
      </w:r>
      <w:r>
        <w:rPr>
          <w:spacing w:val="-9"/>
        </w:rPr>
        <w:t xml:space="preserve"> </w:t>
      </w:r>
      <w:r>
        <w:t>cuentas</w:t>
      </w:r>
      <w:r>
        <w:rPr>
          <w:spacing w:val="-9"/>
        </w:rPr>
        <w:t xml:space="preserve"> </w:t>
      </w:r>
      <w:r>
        <w:t>de</w:t>
      </w:r>
      <w:r>
        <w:rPr>
          <w:spacing w:val="-13"/>
        </w:rPr>
        <w:t xml:space="preserve"> </w:t>
      </w:r>
      <w:r>
        <w:t>su</w:t>
      </w:r>
      <w:r>
        <w:rPr>
          <w:spacing w:val="-10"/>
        </w:rPr>
        <w:t xml:space="preserve"> </w:t>
      </w:r>
      <w:r>
        <w:t>gestión.</w:t>
      </w:r>
      <w:r>
        <w:rPr>
          <w:spacing w:val="30"/>
        </w:rPr>
        <w:t xml:space="preserve"> </w:t>
      </w:r>
      <w:r>
        <w:t>En</w:t>
      </w:r>
      <w:r>
        <w:rPr>
          <w:spacing w:val="-11"/>
        </w:rPr>
        <w:t xml:space="preserve"> </w:t>
      </w:r>
      <w:r>
        <w:t>materia</w:t>
      </w:r>
      <w:r>
        <w:rPr>
          <w:spacing w:val="-13"/>
        </w:rPr>
        <w:t xml:space="preserve"> </w:t>
      </w:r>
      <w:r w:rsidR="00B75018">
        <w:t>de gobiernos regionales</w:t>
      </w:r>
      <w:r>
        <w:t>,</w:t>
      </w:r>
      <w:r>
        <w:rPr>
          <w:spacing w:val="-12"/>
        </w:rPr>
        <w:t xml:space="preserve"> </w:t>
      </w:r>
      <w:r w:rsidR="00A21807">
        <w:rPr>
          <w:spacing w:val="-12"/>
        </w:rPr>
        <w:t>la ley N°19.175 orgánica constitucional sobre gobierno y administración regional</w:t>
      </w:r>
      <w:r>
        <w:t xml:space="preserve">, establece en su artículo </w:t>
      </w:r>
      <w:r w:rsidR="00A21807">
        <w:t>26</w:t>
      </w:r>
      <w:r>
        <w:t>, la obligación</w:t>
      </w:r>
      <w:r>
        <w:rPr>
          <w:spacing w:val="-3"/>
        </w:rPr>
        <w:t xml:space="preserve"> </w:t>
      </w:r>
      <w:r>
        <w:t>para</w:t>
      </w:r>
      <w:r>
        <w:rPr>
          <w:spacing w:val="-5"/>
        </w:rPr>
        <w:t xml:space="preserve"> </w:t>
      </w:r>
      <w:r w:rsidR="00A21807">
        <w:t>los gobernadores de rendir cuenta ante el consejo regional</w:t>
      </w:r>
      <w:r>
        <w:t>,</w:t>
      </w:r>
      <w:r>
        <w:rPr>
          <w:spacing w:val="-4"/>
        </w:rPr>
        <w:t xml:space="preserve"> </w:t>
      </w:r>
      <w:r>
        <w:t>tanto</w:t>
      </w:r>
      <w:r>
        <w:rPr>
          <w:spacing w:val="-2"/>
        </w:rPr>
        <w:t xml:space="preserve"> </w:t>
      </w:r>
      <w:r>
        <w:t>al</w:t>
      </w:r>
      <w:r>
        <w:rPr>
          <w:spacing w:val="-2"/>
        </w:rPr>
        <w:t xml:space="preserve"> </w:t>
      </w:r>
      <w:r>
        <w:t>concejo</w:t>
      </w:r>
      <w:r>
        <w:rPr>
          <w:spacing w:val="-2"/>
        </w:rPr>
        <w:t xml:space="preserve"> </w:t>
      </w:r>
      <w:r>
        <w:t>municipal</w:t>
      </w:r>
      <w:r>
        <w:rPr>
          <w:spacing w:val="-2"/>
        </w:rPr>
        <w:t xml:space="preserve"> </w:t>
      </w:r>
      <w:r>
        <w:t>como el consejo comunal de seguridad y de organizaciones de la sociedad civil.</w:t>
      </w:r>
    </w:p>
    <w:p w14:paraId="7C3074BB" w14:textId="055BA6E2" w:rsidR="0063635D" w:rsidRDefault="00000000">
      <w:pPr>
        <w:pStyle w:val="Textoindependiente"/>
        <w:spacing w:before="3" w:line="360" w:lineRule="auto"/>
        <w:ind w:left="119" w:right="194"/>
        <w:jc w:val="both"/>
      </w:pPr>
      <w:r>
        <w:t>Si bien la norma</w:t>
      </w:r>
      <w:r w:rsidR="00A21807">
        <w:t>, a diferencia de los municipios donde se detallan los elementos de la cuenta pública,</w:t>
      </w:r>
      <w:r>
        <w:t xml:space="preserve"> contempla </w:t>
      </w:r>
      <w:r w:rsidR="00A21807">
        <w:t xml:space="preserve">de manera genérica </w:t>
      </w:r>
      <w:r>
        <w:t>en su artículo 67 literal e) la obligación de detallar las fuentes de financiamiento de las inversiones realizadas, como legisladores consideramos que se debe incluir un nuevo literal m), con el objeto de robustecer la normativa, especialmente, para</w:t>
      </w:r>
      <w:r>
        <w:rPr>
          <w:spacing w:val="-1"/>
        </w:rPr>
        <w:t xml:space="preserve"> </w:t>
      </w:r>
      <w:r>
        <w:t>velar por el buen uso y la</w:t>
      </w:r>
      <w:r>
        <w:rPr>
          <w:spacing w:val="-1"/>
        </w:rPr>
        <w:t xml:space="preserve"> </w:t>
      </w:r>
      <w:r>
        <w:t>transparencia de</w:t>
      </w:r>
      <w:r>
        <w:rPr>
          <w:spacing w:val="-1"/>
        </w:rPr>
        <w:t xml:space="preserve"> </w:t>
      </w:r>
      <w:r>
        <w:t>los fondos ya mencionados.</w:t>
      </w:r>
    </w:p>
    <w:p w14:paraId="69FB1EAB" w14:textId="77777777" w:rsidR="0063635D" w:rsidRDefault="0063635D">
      <w:pPr>
        <w:pStyle w:val="Textoindependiente"/>
        <w:spacing w:before="144"/>
      </w:pPr>
    </w:p>
    <w:p w14:paraId="61D48652" w14:textId="77777777" w:rsidR="0063635D" w:rsidRDefault="00000000">
      <w:pPr>
        <w:pStyle w:val="Textoindependiente"/>
        <w:spacing w:line="360" w:lineRule="auto"/>
        <w:ind w:left="119" w:right="187"/>
        <w:jc w:val="both"/>
      </w:pPr>
      <w:r>
        <w:t>Además,</w:t>
      </w:r>
      <w:r>
        <w:rPr>
          <w:spacing w:val="-10"/>
        </w:rPr>
        <w:t xml:space="preserve"> </w:t>
      </w:r>
      <w:r>
        <w:t>al</w:t>
      </w:r>
      <w:r>
        <w:rPr>
          <w:spacing w:val="-7"/>
        </w:rPr>
        <w:t xml:space="preserve"> </w:t>
      </w:r>
      <w:r>
        <w:t>tener</w:t>
      </w:r>
      <w:r>
        <w:rPr>
          <w:spacing w:val="-7"/>
        </w:rPr>
        <w:t xml:space="preserve"> </w:t>
      </w:r>
      <w:r>
        <w:t>la</w:t>
      </w:r>
      <w:r>
        <w:rPr>
          <w:spacing w:val="-10"/>
        </w:rPr>
        <w:t xml:space="preserve"> </w:t>
      </w:r>
      <w:r>
        <w:t>obligación</w:t>
      </w:r>
      <w:r>
        <w:rPr>
          <w:spacing w:val="-13"/>
        </w:rPr>
        <w:t xml:space="preserve"> </w:t>
      </w:r>
      <w:r>
        <w:t>de</w:t>
      </w:r>
      <w:r>
        <w:rPr>
          <w:spacing w:val="-10"/>
        </w:rPr>
        <w:t xml:space="preserve"> </w:t>
      </w:r>
      <w:r>
        <w:t>generar</w:t>
      </w:r>
      <w:r>
        <w:rPr>
          <w:spacing w:val="-7"/>
        </w:rPr>
        <w:t xml:space="preserve"> </w:t>
      </w:r>
      <w:r>
        <w:t>un</w:t>
      </w:r>
      <w:r>
        <w:rPr>
          <w:spacing w:val="-8"/>
        </w:rPr>
        <w:t xml:space="preserve"> </w:t>
      </w:r>
      <w:r>
        <w:t>extracto</w:t>
      </w:r>
      <w:r>
        <w:rPr>
          <w:spacing w:val="-6"/>
        </w:rPr>
        <w:t xml:space="preserve"> </w:t>
      </w:r>
      <w:r>
        <w:t>de</w:t>
      </w:r>
      <w:r>
        <w:rPr>
          <w:spacing w:val="-10"/>
        </w:rPr>
        <w:t xml:space="preserve"> </w:t>
      </w:r>
      <w:r>
        <w:t>la</w:t>
      </w:r>
      <w:r>
        <w:rPr>
          <w:spacing w:val="-10"/>
        </w:rPr>
        <w:t xml:space="preserve"> </w:t>
      </w:r>
      <w:r>
        <w:t>cuenta</w:t>
      </w:r>
      <w:r>
        <w:rPr>
          <w:spacing w:val="-10"/>
        </w:rPr>
        <w:t xml:space="preserve"> </w:t>
      </w:r>
      <w:r>
        <w:t>pública</w:t>
      </w:r>
      <w:r>
        <w:rPr>
          <w:spacing w:val="-7"/>
        </w:rPr>
        <w:t xml:space="preserve"> </w:t>
      </w:r>
      <w:r>
        <w:t>para</w:t>
      </w:r>
      <w:r>
        <w:rPr>
          <w:spacing w:val="-10"/>
        </w:rPr>
        <w:t xml:space="preserve"> </w:t>
      </w:r>
      <w:r>
        <w:t>que</w:t>
      </w:r>
      <w:r>
        <w:rPr>
          <w:spacing w:val="-9"/>
        </w:rPr>
        <w:t xml:space="preserve"> </w:t>
      </w:r>
      <w:r>
        <w:t>sea difundida a la comunidad, vemos en este proyecto la oportunidad para que los habitantes de las diversas comunas del país tengan acceso de forma simple a</w:t>
      </w:r>
      <w:r>
        <w:rPr>
          <w:spacing w:val="80"/>
        </w:rPr>
        <w:t xml:space="preserve"> </w:t>
      </w:r>
      <w:r>
        <w:t>la información de los beneficios que ha significado para su respectiva ciudad la llegada de estos fondos.</w:t>
      </w:r>
    </w:p>
    <w:p w14:paraId="54D52CF8" w14:textId="3C21A90C" w:rsidR="00AA3F25" w:rsidRDefault="00AA3F25">
      <w:pPr>
        <w:pStyle w:val="Textoindependiente"/>
        <w:spacing w:line="360" w:lineRule="auto"/>
        <w:ind w:left="119" w:right="187"/>
        <w:jc w:val="both"/>
      </w:pPr>
    </w:p>
    <w:p w14:paraId="3131EFD3" w14:textId="3F88DFE1" w:rsidR="0063635D" w:rsidRDefault="00000000">
      <w:pPr>
        <w:pStyle w:val="Textoindependiente"/>
        <w:spacing w:line="360" w:lineRule="auto"/>
        <w:ind w:left="119" w:right="194"/>
        <w:jc w:val="both"/>
      </w:pPr>
      <w:r>
        <w:t xml:space="preserve">En tiempos que la ciudadanía exige una función </w:t>
      </w:r>
      <w:r w:rsidR="00AA3F25">
        <w:t>pública</w:t>
      </w:r>
      <w:r>
        <w:t xml:space="preserve"> centrada en la probidad, las señales</w:t>
      </w:r>
      <w:r>
        <w:rPr>
          <w:spacing w:val="-4"/>
        </w:rPr>
        <w:t xml:space="preserve"> </w:t>
      </w:r>
      <w:r>
        <w:t>de</w:t>
      </w:r>
      <w:r>
        <w:rPr>
          <w:spacing w:val="-4"/>
        </w:rPr>
        <w:t xml:space="preserve"> </w:t>
      </w:r>
      <w:r>
        <w:t>este</w:t>
      </w:r>
      <w:r>
        <w:rPr>
          <w:spacing w:val="-10"/>
        </w:rPr>
        <w:t xml:space="preserve"> </w:t>
      </w:r>
      <w:r>
        <w:t>Congreso</w:t>
      </w:r>
      <w:r>
        <w:rPr>
          <w:spacing w:val="-3"/>
        </w:rPr>
        <w:t xml:space="preserve"> </w:t>
      </w:r>
      <w:r>
        <w:t>Nacional</w:t>
      </w:r>
      <w:r>
        <w:rPr>
          <w:spacing w:val="-6"/>
        </w:rPr>
        <w:t xml:space="preserve"> </w:t>
      </w:r>
      <w:r>
        <w:t>deben</w:t>
      </w:r>
      <w:r>
        <w:rPr>
          <w:spacing w:val="-2"/>
        </w:rPr>
        <w:t xml:space="preserve"> </w:t>
      </w:r>
      <w:r>
        <w:t>ser</w:t>
      </w:r>
      <w:r>
        <w:rPr>
          <w:spacing w:val="-2"/>
        </w:rPr>
        <w:t xml:space="preserve"> </w:t>
      </w:r>
      <w:r>
        <w:t>inequívocas</w:t>
      </w:r>
      <w:r>
        <w:rPr>
          <w:spacing w:val="-1"/>
        </w:rPr>
        <w:t xml:space="preserve"> </w:t>
      </w:r>
      <w:r>
        <w:t>y</w:t>
      </w:r>
      <w:r>
        <w:rPr>
          <w:spacing w:val="-9"/>
        </w:rPr>
        <w:t xml:space="preserve"> </w:t>
      </w:r>
      <w:r>
        <w:t>orientadas</w:t>
      </w:r>
      <w:r>
        <w:rPr>
          <w:spacing w:val="-1"/>
        </w:rPr>
        <w:t xml:space="preserve"> </w:t>
      </w:r>
      <w:r>
        <w:t>en</w:t>
      </w:r>
      <w:r>
        <w:rPr>
          <w:spacing w:val="-8"/>
        </w:rPr>
        <w:t xml:space="preserve"> </w:t>
      </w:r>
      <w:r>
        <w:t>este</w:t>
      </w:r>
      <w:r>
        <w:rPr>
          <w:spacing w:val="-4"/>
        </w:rPr>
        <w:t xml:space="preserve"> </w:t>
      </w:r>
      <w:r>
        <w:rPr>
          <w:spacing w:val="-2"/>
        </w:rPr>
        <w:t>sentido.</w:t>
      </w:r>
    </w:p>
    <w:p w14:paraId="63CA4B0A" w14:textId="77777777" w:rsidR="0063635D" w:rsidRDefault="0063635D">
      <w:pPr>
        <w:pStyle w:val="Textoindependiente"/>
        <w:spacing w:before="140"/>
      </w:pPr>
    </w:p>
    <w:p w14:paraId="3CC15D76" w14:textId="79F85890" w:rsidR="0063635D" w:rsidRDefault="00000000" w:rsidP="00AA3F25">
      <w:pPr>
        <w:pStyle w:val="Textoindependiente"/>
        <w:spacing w:line="360" w:lineRule="auto"/>
        <w:ind w:left="119" w:right="205"/>
        <w:jc w:val="both"/>
        <w:sectPr w:rsidR="0063635D">
          <w:pgSz w:w="12240" w:h="15840"/>
          <w:pgMar w:top="1340" w:right="1580" w:bottom="280" w:left="1580" w:header="720" w:footer="720" w:gutter="0"/>
          <w:cols w:space="720"/>
        </w:sectPr>
      </w:pPr>
      <w:r>
        <w:rPr>
          <w:spacing w:val="-2"/>
        </w:rPr>
        <w:t>Por</w:t>
      </w:r>
      <w:r>
        <w:rPr>
          <w:spacing w:val="-5"/>
        </w:rPr>
        <w:t xml:space="preserve"> </w:t>
      </w:r>
      <w:r>
        <w:rPr>
          <w:spacing w:val="-2"/>
        </w:rPr>
        <w:t>lo</w:t>
      </w:r>
      <w:r>
        <w:rPr>
          <w:spacing w:val="-4"/>
        </w:rPr>
        <w:t xml:space="preserve"> </w:t>
      </w:r>
      <w:r>
        <w:rPr>
          <w:spacing w:val="-2"/>
        </w:rPr>
        <w:t>expuesto,</w:t>
      </w:r>
      <w:r>
        <w:rPr>
          <w:spacing w:val="-7"/>
        </w:rPr>
        <w:t xml:space="preserve"> </w:t>
      </w:r>
      <w:r>
        <w:rPr>
          <w:spacing w:val="-2"/>
        </w:rPr>
        <w:t>los</w:t>
      </w:r>
      <w:r>
        <w:rPr>
          <w:spacing w:val="-4"/>
        </w:rPr>
        <w:t xml:space="preserve"> </w:t>
      </w:r>
      <w:r>
        <w:rPr>
          <w:spacing w:val="-2"/>
        </w:rPr>
        <w:t>Diputados</w:t>
      </w:r>
      <w:r>
        <w:rPr>
          <w:spacing w:val="-4"/>
        </w:rPr>
        <w:t xml:space="preserve"> </w:t>
      </w:r>
      <w:r>
        <w:rPr>
          <w:spacing w:val="-2"/>
        </w:rPr>
        <w:t>y</w:t>
      </w:r>
      <w:r>
        <w:rPr>
          <w:spacing w:val="-7"/>
        </w:rPr>
        <w:t xml:space="preserve"> </w:t>
      </w:r>
      <w:r>
        <w:rPr>
          <w:spacing w:val="-2"/>
        </w:rPr>
        <w:t>Diputadas</w:t>
      </w:r>
      <w:r>
        <w:rPr>
          <w:spacing w:val="-4"/>
        </w:rPr>
        <w:t xml:space="preserve"> </w:t>
      </w:r>
      <w:r>
        <w:rPr>
          <w:spacing w:val="-2"/>
        </w:rPr>
        <w:t>firmantes</w:t>
      </w:r>
      <w:r>
        <w:rPr>
          <w:spacing w:val="-4"/>
        </w:rPr>
        <w:t xml:space="preserve"> </w:t>
      </w:r>
      <w:r>
        <w:rPr>
          <w:spacing w:val="-2"/>
        </w:rPr>
        <w:t>venimos</w:t>
      </w:r>
      <w:r>
        <w:rPr>
          <w:spacing w:val="-4"/>
        </w:rPr>
        <w:t xml:space="preserve"> </w:t>
      </w:r>
      <w:r>
        <w:rPr>
          <w:spacing w:val="-2"/>
        </w:rPr>
        <w:t>en</w:t>
      </w:r>
      <w:r>
        <w:rPr>
          <w:spacing w:val="-5"/>
        </w:rPr>
        <w:t xml:space="preserve"> </w:t>
      </w:r>
      <w:r>
        <w:rPr>
          <w:spacing w:val="-2"/>
        </w:rPr>
        <w:t>presentar</w:t>
      </w:r>
      <w:r>
        <w:rPr>
          <w:spacing w:val="-5"/>
        </w:rPr>
        <w:t xml:space="preserve"> </w:t>
      </w:r>
      <w:r>
        <w:rPr>
          <w:spacing w:val="-2"/>
        </w:rPr>
        <w:t>el</w:t>
      </w:r>
      <w:r>
        <w:rPr>
          <w:spacing w:val="-4"/>
        </w:rPr>
        <w:t xml:space="preserve"> </w:t>
      </w:r>
      <w:r>
        <w:rPr>
          <w:spacing w:val="-2"/>
        </w:rPr>
        <w:t xml:space="preserve">siguiente </w:t>
      </w:r>
      <w:r>
        <w:t>proyecto de ley</w:t>
      </w:r>
      <w:r w:rsidR="00AA3F25">
        <w:t>:</w:t>
      </w:r>
    </w:p>
    <w:p w14:paraId="612B43D8" w14:textId="77777777" w:rsidR="0063635D" w:rsidRDefault="0063635D">
      <w:pPr>
        <w:pStyle w:val="Textoindependiente"/>
      </w:pPr>
    </w:p>
    <w:p w14:paraId="53D6965A" w14:textId="77777777" w:rsidR="0063635D" w:rsidRDefault="0063635D">
      <w:pPr>
        <w:pStyle w:val="Textoindependiente"/>
        <w:spacing w:before="35"/>
      </w:pPr>
    </w:p>
    <w:p w14:paraId="6A52CF36" w14:textId="77777777" w:rsidR="0063635D" w:rsidRDefault="00000000">
      <w:pPr>
        <w:ind w:left="3" w:right="8"/>
        <w:jc w:val="center"/>
        <w:rPr>
          <w:b/>
          <w:sz w:val="24"/>
        </w:rPr>
      </w:pPr>
      <w:r>
        <w:rPr>
          <w:b/>
          <w:sz w:val="24"/>
        </w:rPr>
        <w:t>Proyecto</w:t>
      </w:r>
      <w:r>
        <w:rPr>
          <w:b/>
          <w:spacing w:val="-16"/>
          <w:sz w:val="24"/>
        </w:rPr>
        <w:t xml:space="preserve"> </w:t>
      </w:r>
      <w:r>
        <w:rPr>
          <w:b/>
          <w:sz w:val="24"/>
        </w:rPr>
        <w:t>de</w:t>
      </w:r>
      <w:r>
        <w:rPr>
          <w:b/>
          <w:spacing w:val="-12"/>
          <w:sz w:val="24"/>
        </w:rPr>
        <w:t xml:space="preserve"> </w:t>
      </w:r>
      <w:r>
        <w:rPr>
          <w:b/>
          <w:spacing w:val="-5"/>
          <w:sz w:val="24"/>
        </w:rPr>
        <w:t>ley</w:t>
      </w:r>
    </w:p>
    <w:p w14:paraId="05E446A1" w14:textId="77777777" w:rsidR="0063635D" w:rsidRDefault="0063635D" w:rsidP="00D05B4A">
      <w:pPr>
        <w:pStyle w:val="Textoindependiente"/>
        <w:jc w:val="both"/>
        <w:rPr>
          <w:b/>
        </w:rPr>
      </w:pPr>
    </w:p>
    <w:p w14:paraId="21763335" w14:textId="77777777" w:rsidR="0063635D" w:rsidRDefault="0063635D" w:rsidP="00D05B4A">
      <w:pPr>
        <w:pStyle w:val="Textoindependiente"/>
        <w:spacing w:before="125"/>
        <w:jc w:val="both"/>
        <w:rPr>
          <w:b/>
        </w:rPr>
      </w:pPr>
    </w:p>
    <w:p w14:paraId="3CEA6BB2" w14:textId="77777777" w:rsidR="00D05B4A" w:rsidRDefault="00000000" w:rsidP="00D05B4A">
      <w:pPr>
        <w:pStyle w:val="Textoindependiente"/>
        <w:spacing w:line="278" w:lineRule="auto"/>
        <w:ind w:left="119" w:right="503"/>
        <w:jc w:val="both"/>
      </w:pPr>
      <w:r>
        <w:t>Artículo</w:t>
      </w:r>
      <w:r>
        <w:rPr>
          <w:spacing w:val="-13"/>
        </w:rPr>
        <w:t xml:space="preserve"> </w:t>
      </w:r>
      <w:r w:rsidR="00D05B4A">
        <w:t>Único</w:t>
      </w:r>
      <w:r>
        <w:t>.</w:t>
      </w:r>
      <w:r>
        <w:rPr>
          <w:spacing w:val="-13"/>
        </w:rPr>
        <w:t xml:space="preserve"> </w:t>
      </w:r>
      <w:r>
        <w:t>-</w:t>
      </w:r>
      <w:r>
        <w:rPr>
          <w:spacing w:val="-13"/>
        </w:rPr>
        <w:t xml:space="preserve"> </w:t>
      </w:r>
      <w:r>
        <w:t>Incorporase</w:t>
      </w:r>
      <w:r>
        <w:rPr>
          <w:spacing w:val="-14"/>
        </w:rPr>
        <w:t xml:space="preserve"> </w:t>
      </w:r>
      <w:r>
        <w:t>un</w:t>
      </w:r>
      <w:r>
        <w:rPr>
          <w:spacing w:val="-13"/>
        </w:rPr>
        <w:t xml:space="preserve"> </w:t>
      </w:r>
      <w:r>
        <w:t>nuevo</w:t>
      </w:r>
      <w:r>
        <w:rPr>
          <w:spacing w:val="-13"/>
        </w:rPr>
        <w:t xml:space="preserve"> </w:t>
      </w:r>
      <w:r w:rsidR="00D05B4A">
        <w:t>inciso segundo</w:t>
      </w:r>
      <w:r>
        <w:rPr>
          <w:spacing w:val="-11"/>
        </w:rPr>
        <w:t xml:space="preserve"> </w:t>
      </w:r>
      <w:r>
        <w:t>al</w:t>
      </w:r>
      <w:r>
        <w:rPr>
          <w:spacing w:val="-10"/>
        </w:rPr>
        <w:t xml:space="preserve"> </w:t>
      </w:r>
      <w:r>
        <w:t>artículo</w:t>
      </w:r>
      <w:r>
        <w:rPr>
          <w:spacing w:val="-12"/>
        </w:rPr>
        <w:t xml:space="preserve"> </w:t>
      </w:r>
      <w:r w:rsidR="00D05B4A">
        <w:t xml:space="preserve">26 </w:t>
      </w:r>
      <w:r>
        <w:t>de</w:t>
      </w:r>
      <w:r>
        <w:rPr>
          <w:spacing w:val="-12"/>
        </w:rPr>
        <w:t xml:space="preserve"> </w:t>
      </w:r>
      <w:r>
        <w:t>la</w:t>
      </w:r>
      <w:r>
        <w:rPr>
          <w:spacing w:val="-13"/>
        </w:rPr>
        <w:t xml:space="preserve"> </w:t>
      </w:r>
      <w:r>
        <w:t>ley</w:t>
      </w:r>
      <w:r>
        <w:rPr>
          <w:spacing w:val="-12"/>
        </w:rPr>
        <w:t xml:space="preserve"> </w:t>
      </w:r>
      <w:r w:rsidR="00D05B4A">
        <w:rPr>
          <w:spacing w:val="-12"/>
        </w:rPr>
        <w:t>Nº</w:t>
      </w:r>
      <w:r w:rsidR="00D05B4A">
        <w:t>19.175</w:t>
      </w:r>
      <w:r>
        <w:t xml:space="preserve">, </w:t>
      </w:r>
      <w:r w:rsidR="00D05B4A">
        <w:t>orgánica</w:t>
      </w:r>
      <w:r>
        <w:t xml:space="preserve"> Constitucional de Municipalidades,</w:t>
      </w:r>
      <w:r w:rsidR="00D05B4A">
        <w:t xml:space="preserve"> pasando el actual inciso segundo a tercero,</w:t>
      </w:r>
      <w:r>
        <w:t xml:space="preserve"> del siguiente tenor:</w:t>
      </w:r>
    </w:p>
    <w:p w14:paraId="0E6A4EB0" w14:textId="77777777" w:rsidR="00D05B4A" w:rsidRDefault="00D05B4A" w:rsidP="00D05B4A">
      <w:pPr>
        <w:pStyle w:val="Textoindependiente"/>
        <w:spacing w:line="278" w:lineRule="auto"/>
        <w:ind w:left="119" w:right="503"/>
        <w:jc w:val="both"/>
      </w:pPr>
    </w:p>
    <w:p w14:paraId="4F04CEA8" w14:textId="28A3EA49" w:rsidR="0063635D" w:rsidRPr="00D05B4A" w:rsidRDefault="00D05B4A" w:rsidP="00D05B4A">
      <w:pPr>
        <w:pStyle w:val="Textoindependiente"/>
        <w:spacing w:line="278" w:lineRule="auto"/>
        <w:ind w:left="119" w:right="503"/>
        <w:jc w:val="both"/>
        <w:rPr>
          <w:i/>
          <w:iCs/>
        </w:rPr>
      </w:pPr>
      <w:r w:rsidRPr="00D05B4A">
        <w:rPr>
          <w:i/>
          <w:iCs/>
        </w:rPr>
        <w:t xml:space="preserve">En esta cuenta, además, </w:t>
      </w:r>
      <w:r w:rsidR="004F12D2">
        <w:rPr>
          <w:i/>
          <w:iCs/>
        </w:rPr>
        <w:t xml:space="preserve">se </w:t>
      </w:r>
      <w:r w:rsidRPr="00D05B4A">
        <w:rPr>
          <w:i/>
          <w:iCs/>
        </w:rPr>
        <w:t xml:space="preserve">deberá indicar de manera detallada el uso y destinación de los fondos recibidos por la ley </w:t>
      </w:r>
      <w:r w:rsidR="00AA3F25">
        <w:rPr>
          <w:i/>
          <w:iCs/>
        </w:rPr>
        <w:t>N°</w:t>
      </w:r>
      <w:r w:rsidRPr="00D05B4A">
        <w:rPr>
          <w:i/>
          <w:iCs/>
        </w:rPr>
        <w:t>21.591 de Royalty a la Minería, además de la ejecución de estos en los proyectos y programas donde se hubieren destinado.</w:t>
      </w:r>
    </w:p>
    <w:p w14:paraId="0678EE1C" w14:textId="77777777" w:rsidR="0063635D" w:rsidRDefault="0063635D">
      <w:pPr>
        <w:pStyle w:val="Textoindependiente"/>
        <w:rPr>
          <w:i/>
        </w:rPr>
      </w:pPr>
    </w:p>
    <w:p w14:paraId="68534AF0" w14:textId="77777777" w:rsidR="0063635D" w:rsidRDefault="0063635D">
      <w:pPr>
        <w:pStyle w:val="Textoindependiente"/>
        <w:rPr>
          <w:i/>
        </w:rPr>
      </w:pPr>
    </w:p>
    <w:p w14:paraId="5E6EBDD1" w14:textId="77777777" w:rsidR="0063635D" w:rsidRPr="004F12D2" w:rsidRDefault="0063635D">
      <w:pPr>
        <w:pStyle w:val="Textoindependiente"/>
        <w:rPr>
          <w:i/>
          <w:lang w:val="es-CL"/>
        </w:rPr>
      </w:pPr>
    </w:p>
    <w:p w14:paraId="5974D297" w14:textId="77777777" w:rsidR="0063635D" w:rsidRDefault="0063635D">
      <w:pPr>
        <w:pStyle w:val="Textoindependiente"/>
        <w:rPr>
          <w:i/>
        </w:rPr>
      </w:pPr>
    </w:p>
    <w:p w14:paraId="28674A2C" w14:textId="77777777" w:rsidR="0063635D" w:rsidRPr="00D05B4A" w:rsidRDefault="0063635D">
      <w:pPr>
        <w:pStyle w:val="Textoindependiente"/>
        <w:spacing w:before="64"/>
        <w:rPr>
          <w:iCs/>
        </w:rPr>
      </w:pPr>
    </w:p>
    <w:p w14:paraId="68F16297" w14:textId="77777777" w:rsidR="00D05B4A" w:rsidRDefault="00D05B4A" w:rsidP="00D05B4A">
      <w:pPr>
        <w:spacing w:before="1"/>
        <w:ind w:right="8"/>
        <w:jc w:val="center"/>
        <w:rPr>
          <w:b/>
          <w:sz w:val="24"/>
        </w:rPr>
      </w:pPr>
      <w:r>
        <w:rPr>
          <w:b/>
          <w:sz w:val="24"/>
        </w:rPr>
        <w:t>MATIAS RAMIREZ PASCAL</w:t>
      </w:r>
      <w:r>
        <w:rPr>
          <w:b/>
          <w:sz w:val="24"/>
        </w:rPr>
        <w:tab/>
      </w:r>
      <w:r>
        <w:rPr>
          <w:b/>
          <w:sz w:val="24"/>
        </w:rPr>
        <w:tab/>
      </w:r>
      <w:r>
        <w:rPr>
          <w:b/>
          <w:sz w:val="24"/>
        </w:rPr>
        <w:tab/>
      </w:r>
      <w:r>
        <w:rPr>
          <w:b/>
          <w:sz w:val="24"/>
        </w:rPr>
        <w:tab/>
        <w:t>JAIME</w:t>
      </w:r>
      <w:r>
        <w:rPr>
          <w:b/>
          <w:spacing w:val="-8"/>
          <w:sz w:val="24"/>
        </w:rPr>
        <w:t xml:space="preserve"> </w:t>
      </w:r>
      <w:r>
        <w:rPr>
          <w:b/>
          <w:sz w:val="24"/>
        </w:rPr>
        <w:t>MULET</w:t>
      </w:r>
      <w:r>
        <w:rPr>
          <w:b/>
          <w:spacing w:val="-7"/>
          <w:sz w:val="24"/>
        </w:rPr>
        <w:t xml:space="preserve"> </w:t>
      </w:r>
      <w:r>
        <w:rPr>
          <w:b/>
          <w:spacing w:val="-2"/>
          <w:sz w:val="24"/>
        </w:rPr>
        <w:t>MARTÍNEZ</w:t>
      </w:r>
    </w:p>
    <w:p w14:paraId="036786B8" w14:textId="714E7C42" w:rsidR="0063635D" w:rsidRDefault="00D05B4A" w:rsidP="00D05B4A">
      <w:pPr>
        <w:spacing w:before="1"/>
        <w:ind w:right="8"/>
        <w:jc w:val="center"/>
        <w:rPr>
          <w:b/>
          <w:sz w:val="24"/>
        </w:rPr>
      </w:pPr>
      <w:r>
        <w:rPr>
          <w:b/>
          <w:sz w:val="24"/>
        </w:rPr>
        <w:t>DIPUTADO</w:t>
      </w:r>
      <w:r>
        <w:rPr>
          <w:b/>
          <w:sz w:val="24"/>
        </w:rPr>
        <w:tab/>
      </w:r>
      <w:r>
        <w:rPr>
          <w:b/>
          <w:sz w:val="24"/>
        </w:rPr>
        <w:tab/>
      </w:r>
      <w:r>
        <w:rPr>
          <w:b/>
          <w:sz w:val="24"/>
        </w:rPr>
        <w:tab/>
      </w:r>
      <w:r>
        <w:rPr>
          <w:b/>
          <w:sz w:val="24"/>
        </w:rPr>
        <w:tab/>
      </w:r>
      <w:r>
        <w:rPr>
          <w:b/>
          <w:sz w:val="24"/>
        </w:rPr>
        <w:tab/>
      </w:r>
      <w:r>
        <w:rPr>
          <w:b/>
          <w:sz w:val="24"/>
        </w:rPr>
        <w:tab/>
        <w:t>DIPUTADO</w:t>
      </w:r>
      <w:r>
        <w:rPr>
          <w:b/>
          <w:spacing w:val="-9"/>
          <w:sz w:val="24"/>
        </w:rPr>
        <w:t xml:space="preserve"> </w:t>
      </w:r>
    </w:p>
    <w:sectPr w:rsidR="0063635D">
      <w:pgSz w:w="12240" w:h="15840"/>
      <w:pgMar w:top="182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2B47EB"/>
    <w:multiLevelType w:val="hybridMultilevel"/>
    <w:tmpl w:val="A8E87954"/>
    <w:lvl w:ilvl="0" w:tplc="1728DF04">
      <w:numFmt w:val="bullet"/>
      <w:lvlText w:val=""/>
      <w:lvlJc w:val="left"/>
      <w:pPr>
        <w:ind w:left="840" w:hanging="360"/>
      </w:pPr>
      <w:rPr>
        <w:rFonts w:ascii="Symbol" w:eastAsia="Symbol" w:hAnsi="Symbol" w:cs="Symbol" w:hint="default"/>
        <w:b w:val="0"/>
        <w:bCs w:val="0"/>
        <w:i w:val="0"/>
        <w:iCs w:val="0"/>
        <w:spacing w:val="0"/>
        <w:w w:val="100"/>
        <w:sz w:val="24"/>
        <w:szCs w:val="24"/>
        <w:lang w:val="es-ES" w:eastAsia="en-US" w:bidi="ar-SA"/>
      </w:rPr>
    </w:lvl>
    <w:lvl w:ilvl="1" w:tplc="5176B548">
      <w:numFmt w:val="bullet"/>
      <w:lvlText w:val="•"/>
      <w:lvlJc w:val="left"/>
      <w:pPr>
        <w:ind w:left="1664" w:hanging="360"/>
      </w:pPr>
      <w:rPr>
        <w:rFonts w:hint="default"/>
        <w:lang w:val="es-ES" w:eastAsia="en-US" w:bidi="ar-SA"/>
      </w:rPr>
    </w:lvl>
    <w:lvl w:ilvl="2" w:tplc="FF7A89CE">
      <w:numFmt w:val="bullet"/>
      <w:lvlText w:val="•"/>
      <w:lvlJc w:val="left"/>
      <w:pPr>
        <w:ind w:left="2488" w:hanging="360"/>
      </w:pPr>
      <w:rPr>
        <w:rFonts w:hint="default"/>
        <w:lang w:val="es-ES" w:eastAsia="en-US" w:bidi="ar-SA"/>
      </w:rPr>
    </w:lvl>
    <w:lvl w:ilvl="3" w:tplc="2B7C90E8">
      <w:numFmt w:val="bullet"/>
      <w:lvlText w:val="•"/>
      <w:lvlJc w:val="left"/>
      <w:pPr>
        <w:ind w:left="3312" w:hanging="360"/>
      </w:pPr>
      <w:rPr>
        <w:rFonts w:hint="default"/>
        <w:lang w:val="es-ES" w:eastAsia="en-US" w:bidi="ar-SA"/>
      </w:rPr>
    </w:lvl>
    <w:lvl w:ilvl="4" w:tplc="9B12851E">
      <w:numFmt w:val="bullet"/>
      <w:lvlText w:val="•"/>
      <w:lvlJc w:val="left"/>
      <w:pPr>
        <w:ind w:left="4136" w:hanging="360"/>
      </w:pPr>
      <w:rPr>
        <w:rFonts w:hint="default"/>
        <w:lang w:val="es-ES" w:eastAsia="en-US" w:bidi="ar-SA"/>
      </w:rPr>
    </w:lvl>
    <w:lvl w:ilvl="5" w:tplc="42A084A2">
      <w:numFmt w:val="bullet"/>
      <w:lvlText w:val="•"/>
      <w:lvlJc w:val="left"/>
      <w:pPr>
        <w:ind w:left="4960" w:hanging="360"/>
      </w:pPr>
      <w:rPr>
        <w:rFonts w:hint="default"/>
        <w:lang w:val="es-ES" w:eastAsia="en-US" w:bidi="ar-SA"/>
      </w:rPr>
    </w:lvl>
    <w:lvl w:ilvl="6" w:tplc="9F6679CA">
      <w:numFmt w:val="bullet"/>
      <w:lvlText w:val="•"/>
      <w:lvlJc w:val="left"/>
      <w:pPr>
        <w:ind w:left="5784" w:hanging="360"/>
      </w:pPr>
      <w:rPr>
        <w:rFonts w:hint="default"/>
        <w:lang w:val="es-ES" w:eastAsia="en-US" w:bidi="ar-SA"/>
      </w:rPr>
    </w:lvl>
    <w:lvl w:ilvl="7" w:tplc="AF5286DA">
      <w:numFmt w:val="bullet"/>
      <w:lvlText w:val="•"/>
      <w:lvlJc w:val="left"/>
      <w:pPr>
        <w:ind w:left="6608" w:hanging="360"/>
      </w:pPr>
      <w:rPr>
        <w:rFonts w:hint="default"/>
        <w:lang w:val="es-ES" w:eastAsia="en-US" w:bidi="ar-SA"/>
      </w:rPr>
    </w:lvl>
    <w:lvl w:ilvl="8" w:tplc="E1AC3AF2">
      <w:numFmt w:val="bullet"/>
      <w:lvlText w:val="•"/>
      <w:lvlJc w:val="left"/>
      <w:pPr>
        <w:ind w:left="7432" w:hanging="360"/>
      </w:pPr>
      <w:rPr>
        <w:rFonts w:hint="default"/>
        <w:lang w:val="es-ES" w:eastAsia="en-US" w:bidi="ar-SA"/>
      </w:rPr>
    </w:lvl>
  </w:abstractNum>
  <w:num w:numId="1" w16cid:durableId="1855224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5D"/>
    <w:rsid w:val="00186E75"/>
    <w:rsid w:val="004F12D2"/>
    <w:rsid w:val="005707DA"/>
    <w:rsid w:val="0063635D"/>
    <w:rsid w:val="008B66CA"/>
    <w:rsid w:val="00A21807"/>
    <w:rsid w:val="00AA3F25"/>
    <w:rsid w:val="00B75018"/>
    <w:rsid w:val="00BD26C9"/>
    <w:rsid w:val="00D05B4A"/>
    <w:rsid w:val="00E47B2E"/>
    <w:rsid w:val="00F0519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1C12"/>
  <w15:docId w15:val="{55937457-B4FC-43D2-8C27-7BF7F23D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42"/>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cienda.cl/noticias-y-eventos/noticias/1-de-enero-entra-e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3</Pages>
  <Words>890</Words>
  <Characters>4895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Bastián Espinosa</dc:creator>
  <cp:lastModifiedBy>Guillermo Diaz Vallejos</cp:lastModifiedBy>
  <cp:revision>1</cp:revision>
  <dcterms:created xsi:type="dcterms:W3CDTF">2024-11-20T20:36:00Z</dcterms:created>
  <dcterms:modified xsi:type="dcterms:W3CDTF">2024-12-02T21:13:00Z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para Microsoft 365</vt:lpwstr>
  </property>
  <property fmtid="{D5CDD505-2E9C-101B-9397-08002B2CF9AE}" pid="4" name="LastSaved">
    <vt:filetime>2024-04-29T00:00:00Z</vt:filetime>
  </property>
  <property fmtid="{D5CDD505-2E9C-101B-9397-08002B2CF9AE}" pid="5" name="Producer">
    <vt:lpwstr>Microsoft® Word para Microsoft 365</vt:lpwstr>
  </property>
</Properties>
</file>