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CAA" w:rsidRDefault="00000000">
      <w:pPr>
        <w:pStyle w:val="Textoindependiente"/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52623" cy="841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62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CAA" w:rsidRDefault="00D84CAA">
      <w:pPr>
        <w:pStyle w:val="Textoindependiente"/>
        <w:spacing w:before="50"/>
      </w:pPr>
    </w:p>
    <w:p w:rsidR="00D84CAA" w:rsidRDefault="00000000">
      <w:pPr>
        <w:pStyle w:val="Ttulo1"/>
        <w:spacing w:before="1" w:line="360" w:lineRule="auto"/>
        <w:ind w:right="119"/>
      </w:pPr>
      <w:r>
        <w:t>PROYECTO DE LEY QUE ESTABLECE EL PRINCIPIO DEL DISEÑO UNIVERSAL</w:t>
      </w:r>
      <w:r>
        <w:rPr>
          <w:spacing w:val="40"/>
        </w:rPr>
        <w:t xml:space="preserve"> </w:t>
      </w:r>
      <w:r>
        <w:t>DE MÁQUINAS DE PAGO PARA PERSONAS CON DISCAPACIDAD VISUAL</w:t>
      </w:r>
    </w:p>
    <w:p w:rsidR="00D84CAA" w:rsidRDefault="00000000">
      <w:pPr>
        <w:pStyle w:val="Textoindependiente"/>
        <w:spacing w:before="9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152967</wp:posOffset>
                </wp:positionV>
                <wp:extent cx="5943600" cy="1524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524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5943600" y="1524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79BC6" id="Graphic 2" o:spid="_x0000_s1026" style="position:absolute;margin-left:1in;margin-top:12.05pt;width:468pt;height:1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" path="m5943600,l,,,15240r5943600,l594360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84CAA" w:rsidRDefault="00D84CAA">
      <w:pPr>
        <w:pStyle w:val="Textoindependiente"/>
        <w:rPr>
          <w:b/>
        </w:rPr>
      </w:pPr>
    </w:p>
    <w:p w:rsidR="00D84CAA" w:rsidRDefault="00D84CAA">
      <w:pPr>
        <w:pStyle w:val="Textoindependiente"/>
        <w:spacing w:before="6"/>
        <w:rPr>
          <w:b/>
        </w:rPr>
      </w:pPr>
    </w:p>
    <w:p w:rsidR="00D84CAA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CONSIDERANDO,</w:t>
      </w:r>
    </w:p>
    <w:p w:rsidR="00D84CAA" w:rsidRDefault="00D84CAA">
      <w:pPr>
        <w:pStyle w:val="Textoindependiente"/>
        <w:spacing w:before="5"/>
        <w:rPr>
          <w:b/>
        </w:rPr>
      </w:pPr>
    </w:p>
    <w:p w:rsidR="00D84CAA" w:rsidRDefault="00000000">
      <w:pPr>
        <w:spacing w:line="360" w:lineRule="auto"/>
        <w:ind w:left="100" w:right="117"/>
        <w:jc w:val="both"/>
        <w:rPr>
          <w:i/>
          <w:sz w:val="24"/>
        </w:rPr>
      </w:pPr>
      <w:r>
        <w:rPr>
          <w:sz w:val="24"/>
        </w:rPr>
        <w:t>Que, el artículo 1º inciso cuarto de la Constitución Política de la República dispone: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“El Estado está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persona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humana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finalidad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promover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bien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común,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debe contribuir a crear las condiciones sociales que permitan a todos y a cada uno de los integrantes 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comunidad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nacional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realización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espiritual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material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posible,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pleno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respeto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 los derechos y garantías que esta Constitución establece”.</w:t>
      </w:r>
    </w:p>
    <w:p w:rsidR="00D84CAA" w:rsidRDefault="00D84CAA">
      <w:pPr>
        <w:pStyle w:val="Textoindependiente"/>
        <w:spacing w:before="136"/>
        <w:rPr>
          <w:i/>
        </w:rPr>
      </w:pPr>
    </w:p>
    <w:p w:rsidR="00D84CAA" w:rsidRDefault="00000000">
      <w:pPr>
        <w:spacing w:line="360" w:lineRule="auto"/>
        <w:ind w:left="100" w:right="117"/>
        <w:jc w:val="both"/>
        <w:rPr>
          <w:i/>
          <w:sz w:val="24"/>
        </w:rPr>
      </w:pPr>
      <w:r>
        <w:rPr>
          <w:sz w:val="24"/>
        </w:rPr>
        <w:t>Que, el artículo 7 de la Ley Nº 20.422, que establece normas sobre igualdad de oportunidades e inclusión</w:t>
      </w:r>
      <w:r>
        <w:rPr>
          <w:spacing w:val="-14"/>
          <w:sz w:val="24"/>
        </w:rPr>
        <w:t xml:space="preserve"> </w:t>
      </w:r>
      <w:r>
        <w:rPr>
          <w:sz w:val="24"/>
        </w:rPr>
        <w:t>social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personas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discapacidad,</w:t>
      </w:r>
      <w:r>
        <w:rPr>
          <w:spacing w:val="-14"/>
          <w:sz w:val="24"/>
        </w:rPr>
        <w:t xml:space="preserve"> </w:t>
      </w:r>
      <w:r>
        <w:rPr>
          <w:sz w:val="24"/>
        </w:rPr>
        <w:t>señala:</w:t>
      </w:r>
      <w:r>
        <w:rPr>
          <w:spacing w:val="-1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entiende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igualdad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oportunidades para las personas con discapacidad, la ausencia de discriminación por razón de discapacidad, así como la adopción de medidas de acción positiva orientadas a evitar o compensar las desventajas de una persona con discapacidad para participar plenamente en la vida política, educacional, laboral, económica, cultural y social”.</w:t>
      </w:r>
    </w:p>
    <w:p w:rsidR="00D84CAA" w:rsidRDefault="00D84CAA">
      <w:pPr>
        <w:pStyle w:val="Textoindependiente"/>
        <w:spacing w:before="139"/>
        <w:rPr>
          <w:i/>
        </w:rPr>
      </w:pPr>
    </w:p>
    <w:p w:rsidR="00D84CAA" w:rsidRDefault="00000000">
      <w:pPr>
        <w:spacing w:line="360" w:lineRule="auto"/>
        <w:ind w:left="100" w:right="117"/>
        <w:jc w:val="both"/>
        <w:rPr>
          <w:i/>
          <w:sz w:val="24"/>
        </w:rPr>
      </w:pPr>
      <w:r>
        <w:rPr>
          <w:sz w:val="24"/>
        </w:rPr>
        <w:t>Que, el artículo 3º de la misma ley, prescribe: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“En la aplicación de esta ley deberá darse cumplimiento a los principios de vida independiente, accesibilidad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universal, diseño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universal, intersectorialidad, participación y diálogo social.</w:t>
      </w:r>
    </w:p>
    <w:p w:rsidR="00D84CAA" w:rsidRDefault="00D84CAA">
      <w:pPr>
        <w:pStyle w:val="Textoindependiente"/>
        <w:spacing w:before="138"/>
        <w:rPr>
          <w:i/>
        </w:rPr>
      </w:pPr>
    </w:p>
    <w:p w:rsidR="00D84CAA" w:rsidRDefault="00000000">
      <w:pPr>
        <w:ind w:left="220"/>
        <w:jc w:val="both"/>
        <w:rPr>
          <w:i/>
          <w:sz w:val="24"/>
        </w:rPr>
      </w:pP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efectos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entenderá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por:</w:t>
      </w:r>
    </w:p>
    <w:p w:rsidR="00D84CAA" w:rsidRDefault="00D84CAA">
      <w:pPr>
        <w:pStyle w:val="Textoindependiente"/>
        <w:spacing w:before="274"/>
        <w:rPr>
          <w:i/>
        </w:rPr>
      </w:pPr>
    </w:p>
    <w:p w:rsidR="00D84CAA" w:rsidRDefault="00000000">
      <w:pPr>
        <w:spacing w:line="360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t>(…) c) Diseño Universal: La actividad por la que se conciben o proyectan, desde el origen, entornos,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procesos,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bienes,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productos,</w:t>
      </w:r>
      <w:r>
        <w:rPr>
          <w:i/>
          <w:spacing w:val="41"/>
          <w:sz w:val="24"/>
        </w:rPr>
        <w:t xml:space="preserve">  </w:t>
      </w:r>
      <w:r>
        <w:rPr>
          <w:i/>
          <w:sz w:val="24"/>
        </w:rPr>
        <w:t>servicios,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objetos,</w:t>
      </w:r>
      <w:r>
        <w:rPr>
          <w:i/>
          <w:spacing w:val="40"/>
          <w:sz w:val="24"/>
        </w:rPr>
        <w:t xml:space="preserve">  </w:t>
      </w:r>
      <w:r>
        <w:rPr>
          <w:i/>
          <w:sz w:val="24"/>
        </w:rPr>
        <w:t>instrumentos,</w:t>
      </w:r>
      <w:r>
        <w:rPr>
          <w:i/>
          <w:spacing w:val="41"/>
          <w:sz w:val="24"/>
        </w:rPr>
        <w:t xml:space="preserve">  </w:t>
      </w:r>
      <w:r>
        <w:rPr>
          <w:i/>
          <w:sz w:val="24"/>
        </w:rPr>
        <w:t>dispositivos</w:t>
      </w:r>
      <w:r>
        <w:rPr>
          <w:i/>
          <w:spacing w:val="40"/>
          <w:sz w:val="24"/>
        </w:rPr>
        <w:t xml:space="preserve">  </w:t>
      </w:r>
      <w:r>
        <w:rPr>
          <w:i/>
          <w:spacing w:val="-10"/>
          <w:sz w:val="24"/>
        </w:rPr>
        <w:t>o</w:t>
      </w:r>
    </w:p>
    <w:p w:rsidR="00D84CAA" w:rsidRDefault="00D84CAA">
      <w:pPr>
        <w:spacing w:line="360" w:lineRule="auto"/>
        <w:jc w:val="both"/>
        <w:rPr>
          <w:sz w:val="24"/>
        </w:rPr>
        <w:sectPr w:rsidR="00D84CAA">
          <w:type w:val="continuous"/>
          <w:pgSz w:w="12240" w:h="15840"/>
          <w:pgMar w:top="1700" w:right="1320" w:bottom="280" w:left="1340" w:header="720" w:footer="720" w:gutter="0"/>
          <w:cols w:space="720"/>
        </w:sectPr>
      </w:pPr>
    </w:p>
    <w:p w:rsidR="00D84CAA" w:rsidRDefault="00000000">
      <w:pPr>
        <w:spacing w:before="77" w:line="360" w:lineRule="auto"/>
        <w:ind w:left="100" w:right="118"/>
        <w:jc w:val="both"/>
        <w:rPr>
          <w:i/>
          <w:sz w:val="24"/>
        </w:rPr>
      </w:pPr>
      <w:r>
        <w:rPr>
          <w:i/>
          <w:sz w:val="24"/>
        </w:rPr>
        <w:lastRenderedPageBreak/>
        <w:t>herramientas,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forma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puedan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utilizados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todas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personas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mayor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extensión </w:t>
      </w:r>
      <w:r>
        <w:rPr>
          <w:i/>
          <w:spacing w:val="-2"/>
          <w:sz w:val="24"/>
        </w:rPr>
        <w:t>posible”.</w:t>
      </w:r>
    </w:p>
    <w:p w:rsidR="00D84CAA" w:rsidRDefault="00D84CAA">
      <w:pPr>
        <w:pStyle w:val="Textoindependiente"/>
        <w:rPr>
          <w:i/>
        </w:rPr>
      </w:pPr>
    </w:p>
    <w:p w:rsidR="00D84CAA" w:rsidRDefault="00000000">
      <w:pPr>
        <w:pStyle w:val="Textoindependiente"/>
        <w:spacing w:line="360" w:lineRule="auto"/>
        <w:ind w:left="100" w:right="117"/>
        <w:jc w:val="both"/>
      </w:pPr>
      <w:r>
        <w:t>Que, en los últimos años, se ha experimentado un cambio respecto a la forma en que los chilenos y chilenas realizan sus transacciones monetarias. En ese contexto los pagos y transferencias electrónicas son los medios que se utilizan con más frecuencia sobre todo para la compra y venta de los distintos bienes y servicios que se ofrecen en el país.</w:t>
      </w:r>
      <w:r>
        <w:rPr>
          <w:spacing w:val="40"/>
        </w:rPr>
        <w:t xml:space="preserve"> </w:t>
      </w:r>
      <w:r>
        <w:t>Y si bien este avance tecnológico ha mejorado la vida de una inmensa mayoría de chilenos y chilenas, existe un porcentaje de la población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encontrar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estas</w:t>
      </w:r>
      <w:r>
        <w:rPr>
          <w:spacing w:val="-12"/>
        </w:rPr>
        <w:t xml:space="preserve"> </w:t>
      </w:r>
      <w:r>
        <w:t>nuevas</w:t>
      </w:r>
      <w:r>
        <w:rPr>
          <w:spacing w:val="-12"/>
        </w:rPr>
        <w:t xml:space="preserve"> </w:t>
      </w:r>
      <w:r>
        <w:t>herramientas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fácil,</w:t>
      </w:r>
      <w:r>
        <w:rPr>
          <w:spacing w:val="-12"/>
        </w:rPr>
        <w:t xml:space="preserve"> </w:t>
      </w:r>
      <w:r>
        <w:t>seguro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expedito, encuentran</w:t>
      </w:r>
      <w:r>
        <w:rPr>
          <w:spacing w:val="-1"/>
        </w:rPr>
        <w:t xml:space="preserve"> </w:t>
      </w:r>
      <w:r>
        <w:t>limitaciones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excluyen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económica,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de nuestro país.</w:t>
      </w:r>
    </w:p>
    <w:p w:rsidR="00D84CAA" w:rsidRDefault="00D84CAA">
      <w:pPr>
        <w:pStyle w:val="Textoindependiente"/>
        <w:spacing w:before="137"/>
      </w:pPr>
    </w:p>
    <w:p w:rsidR="00D84CAA" w:rsidRDefault="00000000">
      <w:pPr>
        <w:pStyle w:val="Textoindependiente"/>
        <w:spacing w:line="360" w:lineRule="auto"/>
        <w:ind w:left="100" w:right="117"/>
        <w:jc w:val="both"/>
      </w:pPr>
      <w:r>
        <w:t xml:space="preserve">Hablamos principalmente de los adultos mayores y de las personas con discapacidad visual; los que, por motivo del analfabetismo digital, la inaccesibilidad de las plataformas electrónicas o la digitalización de las máquinas de pago se ven impedidos de realizar una simple operación </w:t>
      </w:r>
      <w:r>
        <w:rPr>
          <w:spacing w:val="-2"/>
        </w:rPr>
        <w:t>financiera.</w:t>
      </w:r>
    </w:p>
    <w:p w:rsidR="00D84CAA" w:rsidRDefault="00D84CAA">
      <w:pPr>
        <w:pStyle w:val="Textoindependiente"/>
        <w:spacing w:before="142"/>
      </w:pPr>
    </w:p>
    <w:p w:rsidR="00D84CAA" w:rsidRDefault="00000000">
      <w:pPr>
        <w:pStyle w:val="Textoindependiente"/>
        <w:spacing w:line="360" w:lineRule="auto"/>
        <w:ind w:left="100" w:right="117"/>
        <w:jc w:val="both"/>
      </w:pPr>
      <w:r>
        <w:t>Con respecto a esta última herramienta, es decir la digitalización de las máquinas de pago, la situación es compleja; toda vez que el sistema táctil de este dispositivo impide que las personas puedan</w:t>
      </w:r>
      <w:r>
        <w:rPr>
          <w:spacing w:val="-14"/>
        </w:rPr>
        <w:t xml:space="preserve"> </w:t>
      </w:r>
      <w:r>
        <w:t>digitar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claves</w:t>
      </w:r>
      <w:r>
        <w:rPr>
          <w:spacing w:val="-14"/>
        </w:rPr>
        <w:t xml:space="preserve"> </w:t>
      </w:r>
      <w:r>
        <w:t>bancarias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autónoma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hacen</w:t>
      </w:r>
      <w:r>
        <w:rPr>
          <w:spacing w:val="-14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asistencia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terceros para concretar sus operaciones financieras.</w:t>
      </w:r>
    </w:p>
    <w:p w:rsidR="00D84CAA" w:rsidRDefault="00D84CAA">
      <w:pPr>
        <w:pStyle w:val="Textoindependiente"/>
        <w:spacing w:before="137"/>
      </w:pPr>
    </w:p>
    <w:p w:rsidR="00D84CAA" w:rsidRDefault="00000000">
      <w:pPr>
        <w:pStyle w:val="Textoindependiente"/>
        <w:spacing w:line="360" w:lineRule="auto"/>
        <w:ind w:left="100" w:right="117"/>
        <w:jc w:val="both"/>
      </w:pPr>
      <w:r>
        <w:t>Algo que se contrarresta con las disposiciones que existen en nuestro ordenamiento jurídico, las cuales bien vale recordar apuntan hacia la plena autonomía de las personas con discapacidad y a su vez de los adultos mayores; por este motivo creemos que la masificación de estos dispositivos sin</w:t>
      </w:r>
      <w:r>
        <w:rPr>
          <w:spacing w:val="40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diseño</w:t>
      </w:r>
      <w:r>
        <w:rPr>
          <w:spacing w:val="40"/>
        </w:rPr>
        <w:t xml:space="preserve"> </w:t>
      </w:r>
      <w:r>
        <w:t>universal,</w:t>
      </w:r>
      <w:r>
        <w:rPr>
          <w:spacing w:val="40"/>
        </w:rPr>
        <w:t xml:space="preserve"> </w:t>
      </w:r>
      <w:r>
        <w:t>ha</w:t>
      </w:r>
      <w:r>
        <w:rPr>
          <w:spacing w:val="40"/>
        </w:rPr>
        <w:t xml:space="preserve"> </w:t>
      </w:r>
      <w:r>
        <w:t>significado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retroceso</w:t>
      </w:r>
      <w:r>
        <w:rPr>
          <w:spacing w:val="4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estos</w:t>
      </w:r>
      <w:r>
        <w:rPr>
          <w:spacing w:val="-6"/>
        </w:rPr>
        <w:t xml:space="preserve"> </w:t>
      </w:r>
      <w:r>
        <w:t>grupos</w:t>
      </w:r>
      <w:r>
        <w:rPr>
          <w:spacing w:val="-6"/>
        </w:rPr>
        <w:t xml:space="preserve"> </w:t>
      </w:r>
      <w:r>
        <w:t>de la población;</w:t>
      </w:r>
      <w:r>
        <w:rPr>
          <w:spacing w:val="-1"/>
        </w:rPr>
        <w:t xml:space="preserve"> </w:t>
      </w:r>
      <w:r>
        <w:t>considerando que son cada día más las empresas que incorporan este servicio</w:t>
      </w:r>
      <w:r>
        <w:rPr>
          <w:spacing w:val="-1"/>
        </w:rPr>
        <w:t xml:space="preserve"> </w:t>
      </w:r>
      <w:r>
        <w:t>como parte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activo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realizar</w:t>
      </w:r>
      <w:r>
        <w:rPr>
          <w:spacing w:val="-11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operaciones</w:t>
      </w:r>
      <w:r>
        <w:rPr>
          <w:spacing w:val="-11"/>
        </w:rPr>
        <w:t xml:space="preserve"> </w:t>
      </w:r>
      <w:r>
        <w:t>mercantiles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consecuencia</w:t>
      </w:r>
      <w:r>
        <w:rPr>
          <w:spacing w:val="-11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vez</w:t>
      </w:r>
      <w:r>
        <w:rPr>
          <w:spacing w:val="-11"/>
        </w:rPr>
        <w:t xml:space="preserve"> </w:t>
      </w:r>
      <w:r>
        <w:t>menos los lugares en los que estas personas pueden pagar en forma segura el producto que requieren, exponiéndose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doble</w:t>
      </w:r>
      <w:r>
        <w:rPr>
          <w:spacing w:val="-6"/>
        </w:rPr>
        <w:t xml:space="preserve"> </w:t>
      </w:r>
      <w:r>
        <w:t>riesgo:</w:t>
      </w:r>
      <w:r>
        <w:rPr>
          <w:spacing w:val="-6"/>
        </w:rPr>
        <w:t xml:space="preserve"> </w:t>
      </w:r>
      <w:r>
        <w:t>verse</w:t>
      </w:r>
      <w:r>
        <w:rPr>
          <w:spacing w:val="-6"/>
        </w:rPr>
        <w:t xml:space="preserve"> </w:t>
      </w:r>
      <w:r>
        <w:t>imposibilitados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adquirir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servicio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entregar</w:t>
      </w:r>
      <w:r>
        <w:rPr>
          <w:spacing w:val="-6"/>
        </w:rPr>
        <w:t xml:space="preserve"> </w:t>
      </w:r>
      <w:r>
        <w:t>sus claves a desconocidos que pueden usar maliciosamente sus tarjetas bancarias o incluso a ser asaltados por algún tercero que escuchó el número secreto.</w:t>
      </w:r>
    </w:p>
    <w:p w:rsidR="00D84CAA" w:rsidRDefault="00D84CAA">
      <w:pPr>
        <w:spacing w:line="360" w:lineRule="auto"/>
        <w:jc w:val="both"/>
        <w:sectPr w:rsidR="00D84CAA">
          <w:pgSz w:w="12240" w:h="15840"/>
          <w:pgMar w:top="1340" w:right="1320" w:bottom="280" w:left="1340" w:header="720" w:footer="720" w:gutter="0"/>
          <w:cols w:space="720"/>
        </w:sectPr>
      </w:pPr>
    </w:p>
    <w:p w:rsidR="00D84CAA" w:rsidRDefault="00000000">
      <w:pPr>
        <w:pStyle w:val="Textoindependiente"/>
        <w:spacing w:before="77" w:line="360" w:lineRule="auto"/>
        <w:ind w:left="100" w:right="117"/>
        <w:jc w:val="both"/>
      </w:pPr>
      <w:r>
        <w:lastRenderedPageBreak/>
        <w:t>Sin duda esta situación, además de afectar los derechos de las personas con discapacidad, es contraria a lo que se promueve desde el ámbito financiero; esto en relación a las múltiples campañas que</w:t>
      </w:r>
      <w:r>
        <w:rPr>
          <w:spacing w:val="-1"/>
        </w:rPr>
        <w:t xml:space="preserve"> </w:t>
      </w:r>
      <w:r>
        <w:t>recomiendan</w:t>
      </w:r>
      <w:r>
        <w:rPr>
          <w:spacing w:val="-1"/>
        </w:rPr>
        <w:t xml:space="preserve"> </w:t>
      </w:r>
      <w:r>
        <w:t>no entregar sus claves a desconocidos; algo</w:t>
      </w:r>
      <w:r>
        <w:rPr>
          <w:spacing w:val="-1"/>
        </w:rPr>
        <w:t xml:space="preserve"> </w:t>
      </w:r>
      <w:r>
        <w:t>que, difícilmente pueden cumplir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discapacidad</w:t>
      </w:r>
      <w:r>
        <w:rPr>
          <w:spacing w:val="-14"/>
        </w:rPr>
        <w:t xml:space="preserve"> </w:t>
      </w:r>
      <w:r>
        <w:t>visual,</w:t>
      </w:r>
      <w:r>
        <w:rPr>
          <w:spacing w:val="-14"/>
        </w:rPr>
        <w:t xml:space="preserve"> </w:t>
      </w:r>
      <w:r>
        <w:t>debido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complicaciones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presentan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ellos las máquinas de pago touch que se están distribuyendo en el país.</w:t>
      </w:r>
    </w:p>
    <w:p w:rsidR="00D84CAA" w:rsidRDefault="00D84CAA">
      <w:pPr>
        <w:pStyle w:val="Textoindependiente"/>
      </w:pPr>
    </w:p>
    <w:p w:rsidR="00D84CAA" w:rsidRDefault="00D84CAA">
      <w:pPr>
        <w:pStyle w:val="Textoindependiente"/>
      </w:pPr>
    </w:p>
    <w:p w:rsidR="00D84CAA" w:rsidRDefault="00D84CAA">
      <w:pPr>
        <w:pStyle w:val="Textoindependiente"/>
        <w:spacing w:before="1"/>
      </w:pPr>
    </w:p>
    <w:p w:rsidR="00D84CAA" w:rsidRDefault="00000000">
      <w:pPr>
        <w:pStyle w:val="Ttulo1"/>
        <w:spacing w:before="1"/>
        <w:jc w:val="both"/>
      </w:pPr>
      <w:r>
        <w:rPr>
          <w:u w:val="thick"/>
        </w:rPr>
        <w:t>OBJETIVO</w:t>
      </w:r>
      <w:r>
        <w:rPr>
          <w:spacing w:val="-4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PROYECTO:</w:t>
      </w:r>
      <w:r>
        <w:rPr>
          <w:spacing w:val="40"/>
          <w:u w:val="thick"/>
        </w:rPr>
        <w:t xml:space="preserve"> </w:t>
      </w:r>
    </w:p>
    <w:p w:rsidR="00D84CAA" w:rsidRDefault="00D84CAA">
      <w:pPr>
        <w:pStyle w:val="Textoindependiente"/>
        <w:spacing w:before="273"/>
        <w:rPr>
          <w:b/>
        </w:rPr>
      </w:pPr>
    </w:p>
    <w:p w:rsidR="00D84CAA" w:rsidRDefault="00000000">
      <w:pPr>
        <w:pStyle w:val="Textoindependiente"/>
        <w:spacing w:line="362" w:lineRule="auto"/>
        <w:ind w:left="100"/>
      </w:pPr>
      <w:r>
        <w:t>1.-</w:t>
      </w:r>
      <w:r>
        <w:rPr>
          <w:spacing w:val="38"/>
        </w:rPr>
        <w:t xml:space="preserve"> </w:t>
      </w:r>
      <w:r>
        <w:t>Promover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plena</w:t>
      </w:r>
      <w:r>
        <w:rPr>
          <w:spacing w:val="38"/>
        </w:rPr>
        <w:t xml:space="preserve"> </w:t>
      </w:r>
      <w:r>
        <w:t>autonomía</w:t>
      </w:r>
      <w:r>
        <w:rPr>
          <w:spacing w:val="38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las</w:t>
      </w:r>
      <w:r>
        <w:rPr>
          <w:spacing w:val="38"/>
        </w:rPr>
        <w:t xml:space="preserve"> </w:t>
      </w:r>
      <w:r>
        <w:t>personas</w:t>
      </w:r>
      <w:r>
        <w:rPr>
          <w:spacing w:val="38"/>
        </w:rPr>
        <w:t xml:space="preserve"> </w:t>
      </w:r>
      <w:r>
        <w:t>con</w:t>
      </w:r>
      <w:r>
        <w:rPr>
          <w:spacing w:val="38"/>
        </w:rPr>
        <w:t xml:space="preserve"> </w:t>
      </w:r>
      <w:r>
        <w:t>discapacidad</w:t>
      </w:r>
      <w:r>
        <w:rPr>
          <w:spacing w:val="38"/>
        </w:rPr>
        <w:t xml:space="preserve"> </w:t>
      </w:r>
      <w:r>
        <w:t>visual</w:t>
      </w:r>
      <w:r>
        <w:rPr>
          <w:spacing w:val="37"/>
        </w:rPr>
        <w:t xml:space="preserve"> </w:t>
      </w:r>
      <w:r>
        <w:t>incluyendo</w:t>
      </w:r>
      <w:r>
        <w:rPr>
          <w:spacing w:val="38"/>
        </w:rPr>
        <w:t xml:space="preserve"> </w:t>
      </w:r>
      <w:r>
        <w:t>el</w:t>
      </w:r>
      <w:r>
        <w:rPr>
          <w:spacing w:val="38"/>
        </w:rPr>
        <w:t xml:space="preserve"> </w:t>
      </w:r>
      <w:r>
        <w:t xml:space="preserve">área </w:t>
      </w:r>
      <w:r>
        <w:rPr>
          <w:spacing w:val="-2"/>
        </w:rPr>
        <w:t>financiera.</w:t>
      </w:r>
    </w:p>
    <w:p w:rsidR="00D84CAA" w:rsidRDefault="00D84CAA">
      <w:pPr>
        <w:pStyle w:val="Textoindependiente"/>
        <w:spacing w:before="134"/>
      </w:pPr>
    </w:p>
    <w:p w:rsidR="00D84CAA" w:rsidRDefault="00000000">
      <w:pPr>
        <w:pStyle w:val="Textoindependiente"/>
        <w:spacing w:line="360" w:lineRule="auto"/>
        <w:ind w:left="100" w:right="55" w:firstLine="60"/>
      </w:pPr>
      <w:r>
        <w:t>2.- Resguardad la integridad de las personas con discapacidad visual, minimizando los riesgos</w:t>
      </w:r>
      <w:r>
        <w:rPr>
          <w:spacing w:val="40"/>
        </w:rPr>
        <w:t xml:space="preserve"> </w:t>
      </w:r>
      <w:r>
        <w:t>que se pueden suscitar por la exposición de sus claves bancarias.</w:t>
      </w:r>
    </w:p>
    <w:p w:rsidR="00D84CAA" w:rsidRDefault="00D84CAA">
      <w:pPr>
        <w:pStyle w:val="Textoindependiente"/>
        <w:spacing w:before="139"/>
      </w:pPr>
    </w:p>
    <w:p w:rsidR="00D84CAA" w:rsidRDefault="00000000">
      <w:pPr>
        <w:pStyle w:val="Textoindependiente"/>
        <w:spacing w:line="360" w:lineRule="auto"/>
        <w:ind w:left="100"/>
      </w:pPr>
      <w:r>
        <w:t>3.- Tener en cuenta las particularidades de la discapacidad visual al momento de la creación de</w:t>
      </w:r>
      <w:r>
        <w:rPr>
          <w:spacing w:val="40"/>
        </w:rPr>
        <w:t xml:space="preserve"> </w:t>
      </w:r>
      <w:r>
        <w:t>estos dispositivos y evitar que el avance tecnológico las excluya.</w:t>
      </w:r>
    </w:p>
    <w:p w:rsidR="00D84CAA" w:rsidRDefault="00D84CAA">
      <w:pPr>
        <w:pStyle w:val="Textoindependiente"/>
        <w:spacing w:before="140"/>
      </w:pPr>
    </w:p>
    <w:p w:rsidR="00D84CAA" w:rsidRDefault="00000000">
      <w:pPr>
        <w:pStyle w:val="Ttulo1"/>
      </w:pPr>
      <w:r>
        <w:rPr>
          <w:u w:val="thick"/>
        </w:rPr>
        <w:t>IDEA</w:t>
      </w:r>
      <w:r>
        <w:rPr>
          <w:spacing w:val="-3"/>
          <w:u w:val="thick"/>
        </w:rPr>
        <w:t xml:space="preserve"> </w:t>
      </w:r>
      <w:r>
        <w:rPr>
          <w:u w:val="thick"/>
        </w:rPr>
        <w:t>MATRÍZ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DEL </w:t>
      </w:r>
      <w:r>
        <w:rPr>
          <w:spacing w:val="-2"/>
          <w:u w:val="thick"/>
        </w:rPr>
        <w:t>PROYECTO</w:t>
      </w:r>
    </w:p>
    <w:p w:rsidR="00D84CAA" w:rsidRDefault="00D84CAA">
      <w:pPr>
        <w:pStyle w:val="Textoindependiente"/>
        <w:spacing w:before="273"/>
        <w:rPr>
          <w:b/>
        </w:rPr>
      </w:pPr>
    </w:p>
    <w:p w:rsidR="00D84CAA" w:rsidRDefault="00000000">
      <w:pPr>
        <w:pStyle w:val="Textoindependiente"/>
        <w:spacing w:line="360" w:lineRule="auto"/>
        <w:ind w:left="100" w:right="117"/>
        <w:jc w:val="both"/>
      </w:pPr>
      <w:r>
        <w:t>Fortalecer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regulación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dispositivos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</w:t>
      </w:r>
      <w:r>
        <w:rPr>
          <w:spacing w:val="-2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encargadas de su distribución implementen un sistema accesible que permita a personas con discapacidad visual, digitar sus claves de forma segura y expedita, garantizando de esta forma, su plena autonomía financiera y el completo ejercicio de sus derechos.</w:t>
      </w:r>
    </w:p>
    <w:p w:rsidR="00D84CAA" w:rsidRDefault="00D84CAA">
      <w:pPr>
        <w:pStyle w:val="Textoindependiente"/>
        <w:spacing w:before="137"/>
      </w:pPr>
    </w:p>
    <w:p w:rsidR="00D84CAA" w:rsidRDefault="00000000">
      <w:pPr>
        <w:pStyle w:val="Ttulo1"/>
        <w:jc w:val="both"/>
      </w:pPr>
      <w:r>
        <w:rPr>
          <w:u w:val="thick"/>
        </w:rPr>
        <w:t>PROYECTO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DE </w:t>
      </w:r>
      <w:r>
        <w:rPr>
          <w:spacing w:val="-5"/>
          <w:u w:val="thick"/>
        </w:rPr>
        <w:t>LEY</w:t>
      </w:r>
      <w:r>
        <w:rPr>
          <w:spacing w:val="40"/>
          <w:u w:val="thick"/>
        </w:rPr>
        <w:t xml:space="preserve"> </w:t>
      </w:r>
    </w:p>
    <w:p w:rsidR="00D84CAA" w:rsidRDefault="00D84CAA">
      <w:pPr>
        <w:pStyle w:val="Textoindependiente"/>
        <w:rPr>
          <w:b/>
        </w:rPr>
      </w:pPr>
    </w:p>
    <w:p w:rsidR="00D84CAA" w:rsidRDefault="00D84CAA">
      <w:pPr>
        <w:pStyle w:val="Textoindependiente"/>
        <w:spacing w:before="3"/>
        <w:rPr>
          <w:b/>
        </w:rPr>
      </w:pPr>
    </w:p>
    <w:p w:rsidR="00D84CAA" w:rsidRDefault="00000000">
      <w:pPr>
        <w:pStyle w:val="Textoindependiente"/>
        <w:spacing w:line="360" w:lineRule="auto"/>
        <w:ind w:left="100"/>
      </w:pPr>
      <w:r>
        <w:rPr>
          <w:b/>
          <w:u w:val="thick"/>
        </w:rPr>
        <w:t>Artículo único:</w:t>
      </w:r>
      <w:r>
        <w:rPr>
          <w:b/>
        </w:rPr>
        <w:t xml:space="preserve"> </w:t>
      </w:r>
      <w:r>
        <w:t>Incorpórese una nueva parte final en el inciso 1º letra a) del artículo 3º de la Ley Nº 19.496, pasando el punto y coma a punto seguido, lo anterior de acuerdo al siguiente texto:</w:t>
      </w:r>
    </w:p>
    <w:p w:rsidR="00D84CAA" w:rsidRDefault="00D84CAA">
      <w:pPr>
        <w:pStyle w:val="Textoindependiente"/>
        <w:spacing w:before="134"/>
      </w:pPr>
    </w:p>
    <w:p w:rsidR="00D84CAA" w:rsidRDefault="00000000">
      <w:pPr>
        <w:ind w:left="100"/>
        <w:rPr>
          <w:i/>
          <w:sz w:val="24"/>
        </w:rPr>
      </w:pPr>
      <w:r>
        <w:rPr>
          <w:i/>
          <w:sz w:val="24"/>
        </w:rPr>
        <w:t>“Las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empresas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ofrezcan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dispositivos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digitales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electrónicos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realizar</w:t>
      </w:r>
      <w:r>
        <w:rPr>
          <w:i/>
          <w:spacing w:val="38"/>
          <w:sz w:val="24"/>
        </w:rPr>
        <w:t xml:space="preserve"> </w:t>
      </w:r>
      <w:r>
        <w:rPr>
          <w:i/>
          <w:spacing w:val="-2"/>
          <w:sz w:val="24"/>
        </w:rPr>
        <w:t>transacciones</w:t>
      </w:r>
    </w:p>
    <w:p w:rsidR="00D84CAA" w:rsidRDefault="00D84CAA">
      <w:pPr>
        <w:rPr>
          <w:sz w:val="24"/>
        </w:rPr>
        <w:sectPr w:rsidR="00D84CAA">
          <w:pgSz w:w="12240" w:h="15840"/>
          <w:pgMar w:top="1340" w:right="1320" w:bottom="280" w:left="1340" w:header="720" w:footer="720" w:gutter="0"/>
          <w:cols w:space="720"/>
        </w:sectPr>
      </w:pPr>
    </w:p>
    <w:p w:rsidR="00D84CAA" w:rsidRDefault="00000000">
      <w:pPr>
        <w:spacing w:before="77" w:line="360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t>bancarias,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deberán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utilizar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mecanismos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contemplen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medidas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diseño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universal,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fin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 todas las personas, incluyendo aquellas que tengan problemas o discapacidad visual, puedan utilizarlos de manera autónoma y segura”.</w:t>
      </w:r>
    </w:p>
    <w:sectPr w:rsidR="00D84CAA">
      <w:pgSz w:w="12240" w:h="15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AA"/>
    <w:rsid w:val="009A40B6"/>
    <w:rsid w:val="00A53AC9"/>
    <w:rsid w:val="00D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D4BFA-E44C-45F3-85C4-21329BEB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Guillermo Diaz Vallejos</cp:lastModifiedBy>
  <cp:revision>1</cp:revision>
  <dcterms:created xsi:type="dcterms:W3CDTF">2024-12-02T15:42:00Z</dcterms:created>
  <dcterms:modified xsi:type="dcterms:W3CDTF">2024-12-03T14:02:00Z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2024-12-02T00:00:00Z</vt:filetime>
  </property>
  <property fmtid="{D5CDD505-2E9C-101B-9397-08002B2CF9AE}" pid="4" name="Producer">
    <vt:lpwstr>macOS Versión 13.0 (Compilación 22A380) Quartz PDFContext</vt:lpwstr>
  </property>
</Properties>
</file>