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0B17" w:rsidRDefault="00000000">
      <w:pPr>
        <w:pStyle w:val="Ttulo"/>
        <w:spacing w:line="276" w:lineRule="auto"/>
      </w:pPr>
      <w:r>
        <w:t xml:space="preserve">PROYECTO DE LEY QUE MODIFICA LA LEY 19.913 QUE ESTABLECE FERIADOS PARA INCORPORAR AL VIERNES SANTO COMO FERIADO </w:t>
      </w:r>
      <w:r>
        <w:rPr>
          <w:spacing w:val="-2"/>
        </w:rPr>
        <w:t>IRRENUNCIABLE</w:t>
      </w:r>
    </w:p>
    <w:p w:rsidR="00CF0B17" w:rsidRDefault="00CF0B17">
      <w:pPr>
        <w:pStyle w:val="Textoindependiente"/>
        <w:spacing w:before="18"/>
        <w:rPr>
          <w:b/>
          <w:sz w:val="26"/>
        </w:rPr>
      </w:pPr>
    </w:p>
    <w:p w:rsidR="00CF0B17" w:rsidRDefault="00000000">
      <w:pPr>
        <w:pStyle w:val="Ttulo1"/>
        <w:numPr>
          <w:ilvl w:val="0"/>
          <w:numId w:val="2"/>
        </w:numPr>
        <w:tabs>
          <w:tab w:val="left" w:pos="819"/>
        </w:tabs>
        <w:spacing w:before="1"/>
        <w:ind w:left="819" w:hanging="359"/>
      </w:pPr>
      <w:r>
        <w:rPr>
          <w:spacing w:val="-2"/>
        </w:rPr>
        <w:t>Antecedentes</w:t>
      </w:r>
    </w:p>
    <w:p w:rsidR="00CF0B17" w:rsidRDefault="00CF0B17">
      <w:pPr>
        <w:pStyle w:val="Textoindependiente"/>
        <w:spacing w:before="5"/>
        <w:rPr>
          <w:b/>
        </w:rPr>
      </w:pPr>
    </w:p>
    <w:p w:rsidR="00CF0B17" w:rsidRDefault="00000000">
      <w:pPr>
        <w:pStyle w:val="Textoindependiente"/>
        <w:spacing w:line="276" w:lineRule="auto"/>
        <w:ind w:left="100" w:right="113"/>
        <w:jc w:val="both"/>
      </w:pPr>
      <w:r>
        <w:t>En las últimas semanas se ha desatado una fuerte polémica en Chile, a raíz del anuncio de las principales cadenas del retail (Falabella, Ripley y Paris) de abrir</w:t>
      </w:r>
      <w:r>
        <w:rPr>
          <w:spacing w:val="-2"/>
        </w:rPr>
        <w:t xml:space="preserve"> </w:t>
      </w:r>
      <w:r>
        <w:t>sus puertas durante el próximo Viernes Santo del año 2025, algo inédito en la historia reciente. Hasta ahora, dichas empresas habían respetado esta fecha como jornada de descanso, en reconocimiento de su significado religioso y cultural, lo cual había establecido una práctica laboral habitual o tradición beneficiosa para sus trabajadores y trabajadoras. La decisión empresarial de</w:t>
      </w:r>
      <w:r>
        <w:rPr>
          <w:spacing w:val="-3"/>
        </w:rPr>
        <w:t xml:space="preserve"> </w:t>
      </w:r>
      <w:r>
        <w:t>romper</w:t>
      </w:r>
      <w:r>
        <w:rPr>
          <w:spacing w:val="-3"/>
        </w:rPr>
        <w:t xml:space="preserve"> </w:t>
      </w:r>
      <w:r>
        <w:t>con</w:t>
      </w:r>
      <w:r>
        <w:rPr>
          <w:spacing w:val="-3"/>
        </w:rPr>
        <w:t xml:space="preserve"> </w:t>
      </w:r>
      <w:r>
        <w:t>ese</w:t>
      </w:r>
      <w:r>
        <w:rPr>
          <w:spacing w:val="-3"/>
        </w:rPr>
        <w:t xml:space="preserve"> </w:t>
      </w:r>
      <w:r>
        <w:t>precedente ha generado amplio rechazo entre los sindicatos, parlamentarios y</w:t>
      </w:r>
      <w:r>
        <w:rPr>
          <w:spacing w:val="-3"/>
        </w:rPr>
        <w:t xml:space="preserve"> </w:t>
      </w:r>
      <w:r>
        <w:t>la</w:t>
      </w:r>
      <w:r>
        <w:rPr>
          <w:spacing w:val="-3"/>
        </w:rPr>
        <w:t xml:space="preserve"> </w:t>
      </w:r>
      <w:r>
        <w:t>ciudadanía</w:t>
      </w:r>
      <w:r>
        <w:rPr>
          <w:spacing w:val="-3"/>
        </w:rPr>
        <w:t xml:space="preserve"> </w:t>
      </w:r>
      <w:r>
        <w:t>en general. Diversos representantes de los trabajadores</w:t>
      </w:r>
      <w:r>
        <w:rPr>
          <w:spacing w:val="-3"/>
        </w:rPr>
        <w:t xml:space="preserve"> </w:t>
      </w:r>
      <w:r>
        <w:t>han</w:t>
      </w:r>
      <w:r>
        <w:rPr>
          <w:spacing w:val="-3"/>
        </w:rPr>
        <w:t xml:space="preserve"> </w:t>
      </w:r>
      <w:r>
        <w:t>expresado</w:t>
      </w:r>
      <w:r>
        <w:rPr>
          <w:spacing w:val="-3"/>
        </w:rPr>
        <w:t xml:space="preserve"> </w:t>
      </w:r>
      <w:r>
        <w:t>que</w:t>
      </w:r>
      <w:r>
        <w:rPr>
          <w:spacing w:val="-3"/>
        </w:rPr>
        <w:t xml:space="preserve"> </w:t>
      </w:r>
      <w:r>
        <w:t>se</w:t>
      </w:r>
      <w:r>
        <w:rPr>
          <w:spacing w:val="-3"/>
        </w:rPr>
        <w:t xml:space="preserve"> </w:t>
      </w:r>
      <w:r>
        <w:t>vulnera un derecho adquirido de descanso, especialmente para aquellos de</w:t>
      </w:r>
      <w:r>
        <w:rPr>
          <w:spacing w:val="-3"/>
        </w:rPr>
        <w:t xml:space="preserve"> </w:t>
      </w:r>
      <w:r>
        <w:t>fe</w:t>
      </w:r>
      <w:r>
        <w:rPr>
          <w:spacing w:val="-3"/>
        </w:rPr>
        <w:t xml:space="preserve"> </w:t>
      </w:r>
      <w:r>
        <w:t>cristiana</w:t>
      </w:r>
      <w:r>
        <w:rPr>
          <w:spacing w:val="-3"/>
        </w:rPr>
        <w:t xml:space="preserve"> </w:t>
      </w:r>
      <w:r>
        <w:t>que consideran ese día como uno de recogimiento espiritual. La Central Unitaria de Trabajadores (CUT), por ejemplo, calificó la medida de “inaceptable” y advirtió movilizaciones si las</w:t>
      </w:r>
      <w:r>
        <w:rPr>
          <w:spacing w:val="-3"/>
        </w:rPr>
        <w:t xml:space="preserve"> </w:t>
      </w:r>
      <w:r>
        <w:t>empresas</w:t>
      </w:r>
      <w:r>
        <w:rPr>
          <w:spacing w:val="-3"/>
        </w:rPr>
        <w:t xml:space="preserve"> </w:t>
      </w:r>
      <w:r>
        <w:t>persisten</w:t>
      </w:r>
      <w:r>
        <w:rPr>
          <w:spacing w:val="-3"/>
        </w:rPr>
        <w:t xml:space="preserve"> </w:t>
      </w:r>
      <w:r>
        <w:t>en</w:t>
      </w:r>
      <w:r>
        <w:rPr>
          <w:spacing w:val="-3"/>
        </w:rPr>
        <w:t xml:space="preserve"> </w:t>
      </w:r>
      <w:r>
        <w:t>obligar</w:t>
      </w:r>
      <w:r>
        <w:rPr>
          <w:spacing w:val="-3"/>
        </w:rPr>
        <w:t xml:space="preserve"> </w:t>
      </w:r>
      <w:r>
        <w:t>a</w:t>
      </w:r>
      <w:r>
        <w:rPr>
          <w:spacing w:val="-3"/>
        </w:rPr>
        <w:t xml:space="preserve"> </w:t>
      </w:r>
      <w:r>
        <w:t>trabajar</w:t>
      </w:r>
      <w:r>
        <w:rPr>
          <w:spacing w:val="-3"/>
        </w:rPr>
        <w:t xml:space="preserve"> </w:t>
      </w:r>
      <w:r>
        <w:t>ese</w:t>
      </w:r>
      <w:r>
        <w:rPr>
          <w:spacing w:val="-3"/>
        </w:rPr>
        <w:t xml:space="preserve"> </w:t>
      </w:r>
      <w:r>
        <w:t>día.</w:t>
      </w:r>
      <w:r>
        <w:rPr>
          <w:spacing w:val="-3"/>
        </w:rPr>
        <w:t xml:space="preserve"> </w:t>
      </w:r>
      <w:r>
        <w:t>Según</w:t>
      </w:r>
      <w:r>
        <w:rPr>
          <w:spacing w:val="-3"/>
        </w:rPr>
        <w:t xml:space="preserve"> </w:t>
      </w:r>
      <w:r>
        <w:t>señaló Eric Campos, secretario general de la CUT, “más allá de las consideraciones legítimas de orden religioso, lo que no corresponde es</w:t>
      </w:r>
      <w:r>
        <w:rPr>
          <w:spacing w:val="-3"/>
        </w:rPr>
        <w:t xml:space="preserve"> </w:t>
      </w:r>
      <w:r>
        <w:t>que</w:t>
      </w:r>
      <w:r>
        <w:rPr>
          <w:spacing w:val="-3"/>
        </w:rPr>
        <w:t xml:space="preserve"> </w:t>
      </w:r>
      <w:r>
        <w:t>un</w:t>
      </w:r>
      <w:r>
        <w:rPr>
          <w:spacing w:val="-3"/>
        </w:rPr>
        <w:t xml:space="preserve"> </w:t>
      </w:r>
      <w:r>
        <w:t>derecho</w:t>
      </w:r>
      <w:r>
        <w:rPr>
          <w:spacing w:val="-3"/>
        </w:rPr>
        <w:t xml:space="preserve"> </w:t>
      </w:r>
      <w:r>
        <w:t>adquirido</w:t>
      </w:r>
      <w:r>
        <w:rPr>
          <w:spacing w:val="-3"/>
        </w:rPr>
        <w:t xml:space="preserve"> </w:t>
      </w:r>
      <w:r>
        <w:t>de descanso se pierda por una decisión unilateral”. Por su parte, dirigentes sindicales de Falabella y Ripley han enfatizado que por más de 20 años el retail cerró en Viernes Santo, y que pretender eliminar ese descanso en forma unilateral es un grave retroceso en las conquistas laborales. Incluso evalúan acciones legales para frenar la medida.</w:t>
      </w:r>
    </w:p>
    <w:p w:rsidR="00CF0B17" w:rsidRDefault="00000000">
      <w:pPr>
        <w:pStyle w:val="Textoindependiente"/>
        <w:spacing w:before="240" w:line="276" w:lineRule="auto"/>
        <w:ind w:left="100" w:right="113"/>
        <w:jc w:val="both"/>
      </w:pPr>
      <w:r>
        <w:t>La reacción de la sociedad civil y de diversas organizaciones no se ha hecho esperar. Desde el mundo eclesiástico, la Iglesia Católica</w:t>
      </w:r>
      <w:r>
        <w:rPr>
          <w:spacing w:val="-4"/>
        </w:rPr>
        <w:t xml:space="preserve"> </w:t>
      </w:r>
      <w:r>
        <w:t>ha</w:t>
      </w:r>
      <w:r>
        <w:rPr>
          <w:spacing w:val="-4"/>
        </w:rPr>
        <w:t xml:space="preserve"> </w:t>
      </w:r>
      <w:r>
        <w:t>manifestado</w:t>
      </w:r>
      <w:r>
        <w:rPr>
          <w:spacing w:val="-4"/>
        </w:rPr>
        <w:t xml:space="preserve"> </w:t>
      </w:r>
      <w:r>
        <w:t>su</w:t>
      </w:r>
      <w:r>
        <w:rPr>
          <w:spacing w:val="-4"/>
        </w:rPr>
        <w:t xml:space="preserve"> </w:t>
      </w:r>
      <w:r>
        <w:t>rotundo rechazo a la apertura comercial en Viernes</w:t>
      </w:r>
      <w:r>
        <w:rPr>
          <w:spacing w:val="-3"/>
        </w:rPr>
        <w:t xml:space="preserve"> </w:t>
      </w:r>
      <w:r>
        <w:t>Santo,</w:t>
      </w:r>
      <w:r>
        <w:rPr>
          <w:spacing w:val="-3"/>
        </w:rPr>
        <w:t xml:space="preserve"> </w:t>
      </w:r>
      <w:r>
        <w:t>considerándola</w:t>
      </w:r>
      <w:r>
        <w:rPr>
          <w:spacing w:val="-3"/>
        </w:rPr>
        <w:t xml:space="preserve"> </w:t>
      </w:r>
      <w:r>
        <w:t>un</w:t>
      </w:r>
      <w:r>
        <w:rPr>
          <w:spacing w:val="-3"/>
        </w:rPr>
        <w:t xml:space="preserve"> </w:t>
      </w:r>
      <w:r>
        <w:t>agravio</w:t>
      </w:r>
      <w:r>
        <w:rPr>
          <w:spacing w:val="-3"/>
        </w:rPr>
        <w:t xml:space="preserve"> </w:t>
      </w:r>
      <w:r>
        <w:t>a</w:t>
      </w:r>
      <w:r>
        <w:rPr>
          <w:spacing w:val="-3"/>
        </w:rPr>
        <w:t xml:space="preserve"> </w:t>
      </w:r>
      <w:r>
        <w:t>la</w:t>
      </w:r>
      <w:r>
        <w:rPr>
          <w:spacing w:val="-3"/>
        </w:rPr>
        <w:t xml:space="preserve"> </w:t>
      </w:r>
      <w:r>
        <w:t>fe y a los valores compartidos por gran parte de la población. El Arzobispo Fernando Chomali –autoridad religiosa de la Iglesia de Santiago– calificó la decisión de abrir como un “error garrafal” y un “abuso de poder”, señalando que impedir a los trabajadores participar en actividades religiosas ese día constituye una violación a</w:t>
      </w:r>
      <w:r>
        <w:rPr>
          <w:spacing w:val="40"/>
        </w:rPr>
        <w:t xml:space="preserve"> </w:t>
      </w:r>
      <w:r>
        <w:t>su derecho fundamental a profesar su fe. En un comunicado oficial, la Iglesia recordó que el Viernes Santo es feriado legal en Chile “precisamente porque el Estado reconoce en esta</w:t>
      </w:r>
      <w:r>
        <w:rPr>
          <w:spacing w:val="-4"/>
        </w:rPr>
        <w:t xml:space="preserve"> </w:t>
      </w:r>
      <w:r>
        <w:t>celebración</w:t>
      </w:r>
      <w:r>
        <w:rPr>
          <w:spacing w:val="-4"/>
        </w:rPr>
        <w:t xml:space="preserve"> </w:t>
      </w:r>
      <w:r>
        <w:t>un</w:t>
      </w:r>
      <w:r>
        <w:rPr>
          <w:spacing w:val="-4"/>
        </w:rPr>
        <w:t xml:space="preserve"> </w:t>
      </w:r>
      <w:r>
        <w:t>bien</w:t>
      </w:r>
      <w:r>
        <w:rPr>
          <w:spacing w:val="-4"/>
        </w:rPr>
        <w:t xml:space="preserve"> </w:t>
      </w:r>
      <w:r>
        <w:t>común:</w:t>
      </w:r>
      <w:r>
        <w:rPr>
          <w:spacing w:val="-4"/>
        </w:rPr>
        <w:t xml:space="preserve"> </w:t>
      </w:r>
      <w:r>
        <w:t>una</w:t>
      </w:r>
      <w:r>
        <w:rPr>
          <w:spacing w:val="-4"/>
        </w:rPr>
        <w:t xml:space="preserve"> </w:t>
      </w:r>
      <w:r>
        <w:t>instancia</w:t>
      </w:r>
      <w:r>
        <w:rPr>
          <w:spacing w:val="-4"/>
        </w:rPr>
        <w:t xml:space="preserve"> </w:t>
      </w:r>
      <w:r>
        <w:t>de</w:t>
      </w:r>
      <w:r>
        <w:rPr>
          <w:spacing w:val="-4"/>
        </w:rPr>
        <w:t xml:space="preserve"> </w:t>
      </w:r>
      <w:r>
        <w:t>recogimiento, de comunión espiritual y de transmisión de valores que dan sentido a la vida individual</w:t>
      </w:r>
      <w:r>
        <w:rPr>
          <w:spacing w:val="-3"/>
        </w:rPr>
        <w:t xml:space="preserve"> </w:t>
      </w:r>
      <w:r>
        <w:t>y</w:t>
      </w:r>
      <w:r>
        <w:rPr>
          <w:spacing w:val="-3"/>
        </w:rPr>
        <w:t xml:space="preserve"> </w:t>
      </w:r>
      <w:r>
        <w:t>social”,</w:t>
      </w:r>
      <w:r>
        <w:rPr>
          <w:spacing w:val="-3"/>
        </w:rPr>
        <w:t xml:space="preserve"> </w:t>
      </w:r>
      <w:r>
        <w:t>cuestionando</w:t>
      </w:r>
      <w:r>
        <w:rPr>
          <w:spacing w:val="-3"/>
        </w:rPr>
        <w:t xml:space="preserve"> </w:t>
      </w:r>
      <w:r>
        <w:t>que</w:t>
      </w:r>
      <w:r>
        <w:rPr>
          <w:spacing w:val="-3"/>
        </w:rPr>
        <w:t xml:space="preserve"> </w:t>
      </w:r>
      <w:r>
        <w:t>la</w:t>
      </w:r>
      <w:r>
        <w:rPr>
          <w:spacing w:val="-3"/>
        </w:rPr>
        <w:t xml:space="preserve"> </w:t>
      </w:r>
      <w:r>
        <w:t>lógica</w:t>
      </w:r>
      <w:r>
        <w:rPr>
          <w:spacing w:val="-3"/>
        </w:rPr>
        <w:t xml:space="preserve"> </w:t>
      </w:r>
      <w:r>
        <w:t>del</w:t>
      </w:r>
      <w:r>
        <w:rPr>
          <w:spacing w:val="-3"/>
        </w:rPr>
        <w:t xml:space="preserve"> </w:t>
      </w:r>
      <w:r>
        <w:t>consumo</w:t>
      </w:r>
      <w:r>
        <w:rPr>
          <w:spacing w:val="-3"/>
        </w:rPr>
        <w:t xml:space="preserve"> </w:t>
      </w:r>
      <w:r>
        <w:t>esté</w:t>
      </w:r>
      <w:r>
        <w:rPr>
          <w:spacing w:val="-3"/>
        </w:rPr>
        <w:t xml:space="preserve"> </w:t>
      </w:r>
      <w:r>
        <w:t>primando</w:t>
      </w:r>
      <w:r>
        <w:rPr>
          <w:spacing w:val="-3"/>
        </w:rPr>
        <w:t xml:space="preserve"> </w:t>
      </w:r>
      <w:r>
        <w:t>por</w:t>
      </w:r>
      <w:r>
        <w:rPr>
          <w:spacing w:val="-3"/>
        </w:rPr>
        <w:t xml:space="preserve"> </w:t>
      </w:r>
      <w:r>
        <w:t xml:space="preserve">sobre la dimensión espiritual y familiar de los chilenos. También iglesias evangélicas y otras denominaciones cristianas han expresado preocupación, pues temen que si </w:t>
      </w:r>
      <w:r>
        <w:rPr>
          <w:spacing w:val="-5"/>
        </w:rPr>
        <w:t>no</w:t>
      </w:r>
    </w:p>
    <w:p w:rsidR="00CF0B17" w:rsidRDefault="00CF0B17">
      <w:pPr>
        <w:spacing w:line="276" w:lineRule="auto"/>
        <w:jc w:val="both"/>
        <w:sectPr w:rsidR="00CF0B17">
          <w:headerReference w:type="default" r:id="rId7"/>
          <w:type w:val="continuous"/>
          <w:pgSz w:w="11920" w:h="16840"/>
          <w:pgMar w:top="2380" w:right="1340" w:bottom="280" w:left="1340" w:header="750" w:footer="0" w:gutter="0"/>
          <w:pgNumType w:start="1"/>
          <w:cols w:space="720"/>
        </w:sectPr>
      </w:pPr>
    </w:p>
    <w:p w:rsidR="00CF0B17" w:rsidRDefault="00000000">
      <w:pPr>
        <w:pStyle w:val="Textoindependiente"/>
        <w:spacing w:before="84" w:line="276" w:lineRule="auto"/>
        <w:ind w:left="100" w:right="114"/>
        <w:jc w:val="both"/>
      </w:pPr>
      <w:r>
        <w:lastRenderedPageBreak/>
        <w:t>se protege este día, “el pueblo evangélico puede pedir lo mismo” para sus propias festividades, abriendo un debate más amplio sobre el respeto a todas las creencias.</w:t>
      </w:r>
    </w:p>
    <w:p w:rsidR="00CF0B17" w:rsidRDefault="00000000">
      <w:pPr>
        <w:pStyle w:val="Textoindependiente"/>
        <w:spacing w:before="240" w:line="276" w:lineRule="auto"/>
        <w:ind w:left="100" w:right="115"/>
        <w:jc w:val="both"/>
      </w:pPr>
      <w:r>
        <w:t>Pero ¿cuándo estamos en presencia de un derecho adquirido? según la Dirección del Trabajo :</w:t>
      </w:r>
    </w:p>
    <w:p w:rsidR="00CF0B17" w:rsidRDefault="00000000">
      <w:pPr>
        <w:spacing w:before="240" w:line="276" w:lineRule="auto"/>
        <w:ind w:left="100" w:right="112"/>
        <w:jc w:val="both"/>
        <w:rPr>
          <w:i/>
          <w:sz w:val="24"/>
        </w:rPr>
      </w:pPr>
      <w:r>
        <w:rPr>
          <w:i/>
          <w:sz w:val="24"/>
        </w:rPr>
        <w:t>Para</w:t>
      </w:r>
      <w:r>
        <w:rPr>
          <w:i/>
          <w:spacing w:val="-3"/>
          <w:sz w:val="24"/>
        </w:rPr>
        <w:t xml:space="preserve"> </w:t>
      </w:r>
      <w:r>
        <w:rPr>
          <w:i/>
          <w:sz w:val="24"/>
        </w:rPr>
        <w:t>que</w:t>
      </w:r>
      <w:r>
        <w:rPr>
          <w:i/>
          <w:spacing w:val="-3"/>
          <w:sz w:val="24"/>
        </w:rPr>
        <w:t xml:space="preserve"> </w:t>
      </w:r>
      <w:r>
        <w:rPr>
          <w:i/>
          <w:sz w:val="24"/>
        </w:rPr>
        <w:t>se</w:t>
      </w:r>
      <w:r>
        <w:rPr>
          <w:i/>
          <w:spacing w:val="-3"/>
          <w:sz w:val="24"/>
        </w:rPr>
        <w:t xml:space="preserve"> </w:t>
      </w:r>
      <w:r>
        <w:rPr>
          <w:i/>
          <w:sz w:val="24"/>
        </w:rPr>
        <w:t>verifique</w:t>
      </w:r>
      <w:r>
        <w:rPr>
          <w:i/>
          <w:spacing w:val="-3"/>
          <w:sz w:val="24"/>
        </w:rPr>
        <w:t xml:space="preserve"> </w:t>
      </w:r>
      <w:r>
        <w:rPr>
          <w:i/>
          <w:sz w:val="24"/>
        </w:rPr>
        <w:t>la</w:t>
      </w:r>
      <w:r>
        <w:rPr>
          <w:i/>
          <w:spacing w:val="-3"/>
          <w:sz w:val="24"/>
        </w:rPr>
        <w:t xml:space="preserve"> </w:t>
      </w:r>
      <w:r>
        <w:rPr>
          <w:i/>
          <w:sz w:val="24"/>
        </w:rPr>
        <w:t>existencia</w:t>
      </w:r>
      <w:r>
        <w:rPr>
          <w:i/>
          <w:spacing w:val="-3"/>
          <w:sz w:val="24"/>
        </w:rPr>
        <w:t xml:space="preserve"> </w:t>
      </w:r>
      <w:r>
        <w:rPr>
          <w:i/>
          <w:sz w:val="24"/>
        </w:rPr>
        <w:t>de</w:t>
      </w:r>
      <w:r>
        <w:rPr>
          <w:i/>
          <w:spacing w:val="-3"/>
          <w:sz w:val="24"/>
        </w:rPr>
        <w:t xml:space="preserve"> </w:t>
      </w:r>
      <w:r>
        <w:rPr>
          <w:i/>
          <w:sz w:val="24"/>
        </w:rPr>
        <w:t>una</w:t>
      </w:r>
      <w:r>
        <w:rPr>
          <w:i/>
          <w:spacing w:val="-3"/>
          <w:sz w:val="24"/>
        </w:rPr>
        <w:t xml:space="preserve"> </w:t>
      </w:r>
      <w:r>
        <w:rPr>
          <w:i/>
          <w:sz w:val="24"/>
        </w:rPr>
        <w:t>cláusula</w:t>
      </w:r>
      <w:r>
        <w:rPr>
          <w:i/>
          <w:spacing w:val="-3"/>
          <w:sz w:val="24"/>
        </w:rPr>
        <w:t xml:space="preserve"> </w:t>
      </w:r>
      <w:r>
        <w:rPr>
          <w:i/>
          <w:sz w:val="24"/>
        </w:rPr>
        <w:t>tácita</w:t>
      </w:r>
      <w:r>
        <w:rPr>
          <w:i/>
          <w:spacing w:val="-3"/>
          <w:sz w:val="24"/>
        </w:rPr>
        <w:t xml:space="preserve"> </w:t>
      </w:r>
      <w:r>
        <w:rPr>
          <w:i/>
          <w:sz w:val="24"/>
        </w:rPr>
        <w:t>en</w:t>
      </w:r>
      <w:r>
        <w:rPr>
          <w:i/>
          <w:spacing w:val="-3"/>
          <w:sz w:val="24"/>
        </w:rPr>
        <w:t xml:space="preserve"> </w:t>
      </w:r>
      <w:r>
        <w:rPr>
          <w:i/>
          <w:sz w:val="24"/>
        </w:rPr>
        <w:t>el</w:t>
      </w:r>
      <w:r>
        <w:rPr>
          <w:i/>
          <w:spacing w:val="-3"/>
          <w:sz w:val="24"/>
        </w:rPr>
        <w:t xml:space="preserve"> </w:t>
      </w:r>
      <w:r>
        <w:rPr>
          <w:i/>
          <w:sz w:val="24"/>
        </w:rPr>
        <w:t>contrato</w:t>
      </w:r>
      <w:r>
        <w:rPr>
          <w:i/>
          <w:spacing w:val="-3"/>
          <w:sz w:val="24"/>
        </w:rPr>
        <w:t xml:space="preserve"> </w:t>
      </w:r>
      <w:r>
        <w:rPr>
          <w:i/>
          <w:sz w:val="24"/>
        </w:rPr>
        <w:t>de</w:t>
      </w:r>
      <w:r>
        <w:rPr>
          <w:i/>
          <w:spacing w:val="-3"/>
          <w:sz w:val="24"/>
        </w:rPr>
        <w:t xml:space="preserve"> </w:t>
      </w:r>
      <w:r>
        <w:rPr>
          <w:i/>
          <w:sz w:val="24"/>
        </w:rPr>
        <w:t>trabajo</w:t>
      </w:r>
      <w:r>
        <w:rPr>
          <w:i/>
          <w:spacing w:val="-3"/>
          <w:sz w:val="24"/>
        </w:rPr>
        <w:t xml:space="preserve"> </w:t>
      </w:r>
      <w:r>
        <w:rPr>
          <w:i/>
          <w:sz w:val="24"/>
        </w:rPr>
        <w:t>es necesario que se den los siguientes elementos,</w:t>
      </w:r>
      <w:r>
        <w:rPr>
          <w:i/>
          <w:spacing w:val="-2"/>
          <w:sz w:val="24"/>
        </w:rPr>
        <w:t xml:space="preserve"> </w:t>
      </w:r>
      <w:r>
        <w:rPr>
          <w:i/>
          <w:sz w:val="24"/>
        </w:rPr>
        <w:t>a</w:t>
      </w:r>
      <w:r>
        <w:rPr>
          <w:i/>
          <w:spacing w:val="-2"/>
          <w:sz w:val="24"/>
        </w:rPr>
        <w:t xml:space="preserve"> </w:t>
      </w:r>
      <w:r>
        <w:rPr>
          <w:i/>
          <w:sz w:val="24"/>
        </w:rPr>
        <w:t>saber:</w:t>
      </w:r>
      <w:r>
        <w:rPr>
          <w:i/>
          <w:spacing w:val="-2"/>
          <w:sz w:val="24"/>
        </w:rPr>
        <w:t xml:space="preserve"> </w:t>
      </w:r>
      <w:r>
        <w:rPr>
          <w:i/>
          <w:sz w:val="24"/>
        </w:rPr>
        <w:t>a)</w:t>
      </w:r>
      <w:r>
        <w:rPr>
          <w:i/>
          <w:spacing w:val="-2"/>
          <w:sz w:val="24"/>
        </w:rPr>
        <w:t xml:space="preserve"> </w:t>
      </w:r>
      <w:r>
        <w:rPr>
          <w:i/>
          <w:sz w:val="24"/>
        </w:rPr>
        <w:t>Reiteración</w:t>
      </w:r>
      <w:r>
        <w:rPr>
          <w:i/>
          <w:spacing w:val="-2"/>
          <w:sz w:val="24"/>
        </w:rPr>
        <w:t xml:space="preserve"> </w:t>
      </w:r>
      <w:r>
        <w:rPr>
          <w:i/>
          <w:sz w:val="24"/>
        </w:rPr>
        <w:t>en</w:t>
      </w:r>
      <w:r>
        <w:rPr>
          <w:i/>
          <w:spacing w:val="-2"/>
          <w:sz w:val="24"/>
        </w:rPr>
        <w:t xml:space="preserve"> </w:t>
      </w:r>
      <w:r>
        <w:rPr>
          <w:i/>
          <w:sz w:val="24"/>
        </w:rPr>
        <w:t>el</w:t>
      </w:r>
      <w:r>
        <w:rPr>
          <w:i/>
          <w:spacing w:val="-2"/>
          <w:sz w:val="24"/>
        </w:rPr>
        <w:t xml:space="preserve"> </w:t>
      </w:r>
      <w:r>
        <w:rPr>
          <w:i/>
          <w:sz w:val="24"/>
        </w:rPr>
        <w:t>tiempo de una determinada práctica de trabajo que otorgue, modifique o extinga algún beneficio, regalía</w:t>
      </w:r>
      <w:r>
        <w:rPr>
          <w:i/>
          <w:spacing w:val="-4"/>
          <w:sz w:val="24"/>
        </w:rPr>
        <w:t xml:space="preserve"> </w:t>
      </w:r>
      <w:r>
        <w:rPr>
          <w:i/>
          <w:sz w:val="24"/>
        </w:rPr>
        <w:t>o</w:t>
      </w:r>
      <w:r>
        <w:rPr>
          <w:i/>
          <w:spacing w:val="-4"/>
          <w:sz w:val="24"/>
        </w:rPr>
        <w:t xml:space="preserve"> </w:t>
      </w:r>
      <w:r>
        <w:rPr>
          <w:i/>
          <w:sz w:val="24"/>
        </w:rPr>
        <w:t>derecho</w:t>
      </w:r>
      <w:r>
        <w:rPr>
          <w:i/>
          <w:spacing w:val="-4"/>
          <w:sz w:val="24"/>
        </w:rPr>
        <w:t xml:space="preserve"> </w:t>
      </w:r>
      <w:r>
        <w:rPr>
          <w:i/>
          <w:sz w:val="24"/>
        </w:rPr>
        <w:t>de</w:t>
      </w:r>
      <w:r>
        <w:rPr>
          <w:i/>
          <w:spacing w:val="-4"/>
          <w:sz w:val="24"/>
        </w:rPr>
        <w:t xml:space="preserve"> </w:t>
      </w:r>
      <w:r>
        <w:rPr>
          <w:i/>
          <w:sz w:val="24"/>
        </w:rPr>
        <w:t>la</w:t>
      </w:r>
      <w:r>
        <w:rPr>
          <w:i/>
          <w:spacing w:val="-4"/>
          <w:sz w:val="24"/>
        </w:rPr>
        <w:t xml:space="preserve"> </w:t>
      </w:r>
      <w:r>
        <w:rPr>
          <w:i/>
          <w:sz w:val="24"/>
        </w:rPr>
        <w:t>relación</w:t>
      </w:r>
      <w:r>
        <w:rPr>
          <w:i/>
          <w:spacing w:val="-4"/>
          <w:sz w:val="24"/>
        </w:rPr>
        <w:t xml:space="preserve"> </w:t>
      </w:r>
      <w:r>
        <w:rPr>
          <w:i/>
          <w:sz w:val="24"/>
        </w:rPr>
        <w:t>laboral.</w:t>
      </w:r>
      <w:r>
        <w:rPr>
          <w:i/>
          <w:spacing w:val="-4"/>
          <w:sz w:val="24"/>
        </w:rPr>
        <w:t xml:space="preserve"> </w:t>
      </w:r>
      <w:r>
        <w:rPr>
          <w:i/>
          <w:sz w:val="24"/>
        </w:rPr>
        <w:t>b)</w:t>
      </w:r>
      <w:r>
        <w:rPr>
          <w:i/>
          <w:spacing w:val="-4"/>
          <w:sz w:val="24"/>
        </w:rPr>
        <w:t xml:space="preserve"> </w:t>
      </w:r>
      <w:r>
        <w:rPr>
          <w:i/>
          <w:sz w:val="24"/>
        </w:rPr>
        <w:t>Voluntad</w:t>
      </w:r>
      <w:r>
        <w:rPr>
          <w:i/>
          <w:spacing w:val="-4"/>
          <w:sz w:val="24"/>
        </w:rPr>
        <w:t xml:space="preserve"> </w:t>
      </w:r>
      <w:r>
        <w:rPr>
          <w:i/>
          <w:sz w:val="24"/>
        </w:rPr>
        <w:t>de</w:t>
      </w:r>
      <w:r>
        <w:rPr>
          <w:i/>
          <w:spacing w:val="-4"/>
          <w:sz w:val="24"/>
        </w:rPr>
        <w:t xml:space="preserve"> </w:t>
      </w:r>
      <w:r>
        <w:rPr>
          <w:i/>
          <w:sz w:val="24"/>
        </w:rPr>
        <w:t>las</w:t>
      </w:r>
      <w:r>
        <w:rPr>
          <w:i/>
          <w:spacing w:val="-4"/>
          <w:sz w:val="24"/>
        </w:rPr>
        <w:t xml:space="preserve"> </w:t>
      </w:r>
      <w:r>
        <w:rPr>
          <w:i/>
          <w:sz w:val="24"/>
        </w:rPr>
        <w:t>partes,</w:t>
      </w:r>
      <w:r>
        <w:rPr>
          <w:i/>
          <w:spacing w:val="-4"/>
          <w:sz w:val="24"/>
        </w:rPr>
        <w:t xml:space="preserve"> </w:t>
      </w:r>
      <w:r>
        <w:rPr>
          <w:i/>
          <w:sz w:val="24"/>
        </w:rPr>
        <w:t>esto</w:t>
      </w:r>
      <w:r>
        <w:rPr>
          <w:i/>
          <w:spacing w:val="-4"/>
          <w:sz w:val="24"/>
        </w:rPr>
        <w:t xml:space="preserve"> </w:t>
      </w:r>
      <w:r>
        <w:rPr>
          <w:i/>
          <w:sz w:val="24"/>
        </w:rPr>
        <w:t>es, del comportamiento de las partes deben desprenderse inequívocamente que éstas tenían un conocimiento cabal de la modificación del contrato que se estaba produciendo, así como de haber prestado</w:t>
      </w:r>
      <w:r>
        <w:rPr>
          <w:i/>
          <w:spacing w:val="-3"/>
          <w:sz w:val="24"/>
        </w:rPr>
        <w:t xml:space="preserve"> </w:t>
      </w:r>
      <w:r>
        <w:rPr>
          <w:i/>
          <w:sz w:val="24"/>
        </w:rPr>
        <w:t>su</w:t>
      </w:r>
      <w:r>
        <w:rPr>
          <w:i/>
          <w:spacing w:val="-3"/>
          <w:sz w:val="24"/>
        </w:rPr>
        <w:t xml:space="preserve"> </w:t>
      </w:r>
      <w:r>
        <w:rPr>
          <w:i/>
          <w:sz w:val="24"/>
        </w:rPr>
        <w:t>consentimiento</w:t>
      </w:r>
      <w:r>
        <w:rPr>
          <w:i/>
          <w:spacing w:val="-3"/>
          <w:sz w:val="24"/>
        </w:rPr>
        <w:t xml:space="preserve"> </w:t>
      </w:r>
      <w:r>
        <w:rPr>
          <w:i/>
          <w:sz w:val="24"/>
        </w:rPr>
        <w:t>tácito</w:t>
      </w:r>
      <w:r>
        <w:rPr>
          <w:i/>
          <w:spacing w:val="-3"/>
          <w:sz w:val="24"/>
        </w:rPr>
        <w:t xml:space="preserve"> </w:t>
      </w:r>
      <w:r>
        <w:rPr>
          <w:i/>
          <w:sz w:val="24"/>
        </w:rPr>
        <w:t>a</w:t>
      </w:r>
      <w:r>
        <w:rPr>
          <w:i/>
          <w:spacing w:val="-3"/>
          <w:sz w:val="24"/>
        </w:rPr>
        <w:t xml:space="preserve"> </w:t>
      </w:r>
      <w:r>
        <w:rPr>
          <w:i/>
          <w:sz w:val="24"/>
        </w:rPr>
        <w:t>la</w:t>
      </w:r>
      <w:r>
        <w:rPr>
          <w:i/>
          <w:spacing w:val="-3"/>
          <w:sz w:val="24"/>
        </w:rPr>
        <w:t xml:space="preserve"> </w:t>
      </w:r>
      <w:r>
        <w:rPr>
          <w:i/>
          <w:sz w:val="24"/>
        </w:rPr>
        <w:t>modificación del mismo. c) Esta modificación no puede referirse a materias de orden público ni tratarse de los casos en que el legislador ha exigido que las modificaciones al contrato se estipulen de manera expresa. De esta manera, la calidad tácita de una cláusula contractual exige en derecho laboral, como requisito</w:t>
      </w:r>
      <w:r>
        <w:rPr>
          <w:i/>
          <w:spacing w:val="-3"/>
          <w:sz w:val="24"/>
        </w:rPr>
        <w:t xml:space="preserve"> </w:t>
      </w:r>
      <w:r>
        <w:rPr>
          <w:i/>
          <w:sz w:val="24"/>
        </w:rPr>
        <w:t>esencial,</w:t>
      </w:r>
      <w:r>
        <w:rPr>
          <w:i/>
          <w:spacing w:val="-3"/>
          <w:sz w:val="24"/>
        </w:rPr>
        <w:t xml:space="preserve"> </w:t>
      </w:r>
      <w:r>
        <w:rPr>
          <w:i/>
          <w:sz w:val="24"/>
        </w:rPr>
        <w:t>la</w:t>
      </w:r>
      <w:r>
        <w:rPr>
          <w:i/>
          <w:spacing w:val="-3"/>
          <w:sz w:val="24"/>
        </w:rPr>
        <w:t xml:space="preserve"> </w:t>
      </w:r>
      <w:r>
        <w:rPr>
          <w:i/>
          <w:sz w:val="24"/>
        </w:rPr>
        <w:t>existencia de un consenso recíproco de las partes respecto de una determinada materia o beneficio que, si bien</w:t>
      </w:r>
      <w:r>
        <w:rPr>
          <w:i/>
          <w:spacing w:val="-2"/>
          <w:sz w:val="24"/>
        </w:rPr>
        <w:t xml:space="preserve"> </w:t>
      </w:r>
      <w:r>
        <w:rPr>
          <w:i/>
          <w:sz w:val="24"/>
        </w:rPr>
        <w:t>no</w:t>
      </w:r>
      <w:r>
        <w:rPr>
          <w:i/>
          <w:spacing w:val="-2"/>
          <w:sz w:val="24"/>
        </w:rPr>
        <w:t xml:space="preserve"> </w:t>
      </w:r>
      <w:r>
        <w:rPr>
          <w:i/>
          <w:sz w:val="24"/>
        </w:rPr>
        <w:t>está</w:t>
      </w:r>
      <w:r>
        <w:rPr>
          <w:i/>
          <w:spacing w:val="-2"/>
          <w:sz w:val="24"/>
        </w:rPr>
        <w:t xml:space="preserve"> </w:t>
      </w:r>
      <w:r>
        <w:rPr>
          <w:i/>
          <w:sz w:val="24"/>
        </w:rPr>
        <w:t>escriturado,</w:t>
      </w:r>
      <w:r>
        <w:rPr>
          <w:i/>
          <w:spacing w:val="-2"/>
          <w:sz w:val="24"/>
        </w:rPr>
        <w:t xml:space="preserve"> </w:t>
      </w:r>
      <w:r>
        <w:rPr>
          <w:i/>
          <w:sz w:val="24"/>
        </w:rPr>
        <w:t>ha</w:t>
      </w:r>
      <w:r>
        <w:rPr>
          <w:i/>
          <w:spacing w:val="-2"/>
          <w:sz w:val="24"/>
        </w:rPr>
        <w:t xml:space="preserve"> </w:t>
      </w:r>
      <w:r>
        <w:rPr>
          <w:i/>
          <w:sz w:val="24"/>
        </w:rPr>
        <w:t>tenido</w:t>
      </w:r>
      <w:r>
        <w:rPr>
          <w:i/>
          <w:spacing w:val="-2"/>
          <w:sz w:val="24"/>
        </w:rPr>
        <w:t xml:space="preserve"> </w:t>
      </w:r>
      <w:r>
        <w:rPr>
          <w:i/>
          <w:sz w:val="24"/>
        </w:rPr>
        <w:t>aplicación</w:t>
      </w:r>
      <w:r>
        <w:rPr>
          <w:i/>
          <w:spacing w:val="-2"/>
          <w:sz w:val="24"/>
        </w:rPr>
        <w:t xml:space="preserve"> </w:t>
      </w:r>
      <w:r>
        <w:rPr>
          <w:i/>
          <w:sz w:val="24"/>
        </w:rPr>
        <w:t>práctica</w:t>
      </w:r>
      <w:r>
        <w:rPr>
          <w:i/>
          <w:spacing w:val="-2"/>
          <w:sz w:val="24"/>
        </w:rPr>
        <w:t xml:space="preserve"> </w:t>
      </w:r>
      <w:r>
        <w:rPr>
          <w:i/>
          <w:sz w:val="24"/>
        </w:rPr>
        <w:t>en</w:t>
      </w:r>
      <w:r>
        <w:rPr>
          <w:i/>
          <w:spacing w:val="-2"/>
          <w:sz w:val="24"/>
        </w:rPr>
        <w:t xml:space="preserve"> </w:t>
      </w:r>
      <w:r>
        <w:rPr>
          <w:i/>
          <w:sz w:val="24"/>
        </w:rPr>
        <w:t>el</w:t>
      </w:r>
      <w:r>
        <w:rPr>
          <w:i/>
          <w:spacing w:val="-2"/>
          <w:sz w:val="24"/>
        </w:rPr>
        <w:t xml:space="preserve"> </w:t>
      </w:r>
      <w:r>
        <w:rPr>
          <w:i/>
          <w:sz w:val="24"/>
        </w:rPr>
        <w:t>tiempo. La reiteración de tal práctica en los términos señalados es lo que hace que el beneficio en cuestión se incorpore al contrato como un derecho del trabajador.</w:t>
      </w:r>
    </w:p>
    <w:p w:rsidR="00CF0B17" w:rsidRDefault="00000000">
      <w:pPr>
        <w:pStyle w:val="Textoindependiente"/>
        <w:spacing w:before="240" w:line="276" w:lineRule="auto"/>
        <w:ind w:left="100" w:right="113"/>
        <w:jc w:val="both"/>
      </w:pPr>
      <w:r>
        <w:t>Es claro, que a la luz de los elementos planteados por la Dirección del Trabajo, el descanso en Viernes Santo se ha integrado al contrato de trabajo como cláusula tácita, debido a la habitualidad con que se otorgó en años anteriores. Tal situación configuraría un derecho adquirido individual, en cuyo caso su desconocimiento podría constituir infracción a la buena fe contractual. No</w:t>
      </w:r>
      <w:r>
        <w:rPr>
          <w:spacing w:val="-3"/>
        </w:rPr>
        <w:t xml:space="preserve"> </w:t>
      </w:r>
      <w:r>
        <w:t>obstante,</w:t>
      </w:r>
      <w:r>
        <w:rPr>
          <w:spacing w:val="-3"/>
        </w:rPr>
        <w:t xml:space="preserve"> </w:t>
      </w:r>
      <w:r>
        <w:t>especialistas</w:t>
      </w:r>
      <w:r>
        <w:rPr>
          <w:spacing w:val="-3"/>
        </w:rPr>
        <w:t xml:space="preserve"> </w:t>
      </w:r>
      <w:r>
        <w:t>han señalado que la existencia de tal derecho debe analizarse caso a caso, lo que</w:t>
      </w:r>
      <w:r>
        <w:rPr>
          <w:spacing w:val="40"/>
        </w:rPr>
        <w:t xml:space="preserve"> </w:t>
      </w:r>
      <w:r>
        <w:t>podría llevar a discriminaciones indeseables en trabajadores y trabajadoras de una misma empresa. En consecuencia, la vía meramente interpretativa o contractual resulta insuficiente para tutelar de forma general el descanso del</w:t>
      </w:r>
      <w:r>
        <w:rPr>
          <w:spacing w:val="-3"/>
        </w:rPr>
        <w:t xml:space="preserve"> </w:t>
      </w:r>
      <w:r>
        <w:t>Viernes</w:t>
      </w:r>
      <w:r>
        <w:rPr>
          <w:spacing w:val="-3"/>
        </w:rPr>
        <w:t xml:space="preserve"> </w:t>
      </w:r>
      <w:r>
        <w:t>Santo.</w:t>
      </w:r>
      <w:r>
        <w:rPr>
          <w:spacing w:val="-3"/>
        </w:rPr>
        <w:t xml:space="preserve"> </w:t>
      </w:r>
      <w:r>
        <w:t>Se requiere, por tanto, una solución legislativa que otorgue certeza y protección universal a este derecho, evitando dilaciones y conflictos judiciales individuales.</w:t>
      </w:r>
    </w:p>
    <w:p w:rsidR="00CF0B17" w:rsidRDefault="00000000">
      <w:pPr>
        <w:pStyle w:val="Textoindependiente"/>
        <w:spacing w:before="240" w:line="276" w:lineRule="auto"/>
        <w:ind w:left="100" w:right="112"/>
        <w:jc w:val="both"/>
      </w:pPr>
      <w:r>
        <w:t>Es importante señalar que no se trata de establecer un privilegio religioso, sino de garantizar el ejercicio de derechos fundamentales a un sector históricamente precarizado, en el marco de una fecha reconocida como feriado nacional. Por su parte, el impacto económico de esta medida es acotado y manejable, dado que ha operado como un feriado irrenunciable en los hechos. La experiencia con otros feriados irrenunciables demuestra que la ciudadanía planifica sus compras con antelación,</w:t>
      </w:r>
      <w:r>
        <w:rPr>
          <w:spacing w:val="13"/>
        </w:rPr>
        <w:t xml:space="preserve"> </w:t>
      </w:r>
      <w:r>
        <w:t>sin</w:t>
      </w:r>
      <w:r>
        <w:rPr>
          <w:spacing w:val="15"/>
        </w:rPr>
        <w:t xml:space="preserve"> </w:t>
      </w:r>
      <w:r>
        <w:t>afectar</w:t>
      </w:r>
      <w:r>
        <w:rPr>
          <w:spacing w:val="15"/>
        </w:rPr>
        <w:t xml:space="preserve"> </w:t>
      </w:r>
      <w:r>
        <w:t>significativamente</w:t>
      </w:r>
      <w:r>
        <w:rPr>
          <w:spacing w:val="15"/>
        </w:rPr>
        <w:t xml:space="preserve"> </w:t>
      </w:r>
      <w:r>
        <w:t xml:space="preserve">al comercio formal. En cambio, el </w:t>
      </w:r>
      <w:r>
        <w:rPr>
          <w:spacing w:val="-2"/>
        </w:rPr>
        <w:t>beneficio</w:t>
      </w:r>
    </w:p>
    <w:p w:rsidR="00CF0B17" w:rsidRDefault="00CF0B17">
      <w:pPr>
        <w:spacing w:line="276" w:lineRule="auto"/>
        <w:jc w:val="both"/>
        <w:sectPr w:rsidR="00CF0B17">
          <w:pgSz w:w="11920" w:h="16840"/>
          <w:pgMar w:top="2380" w:right="1340" w:bottom="280" w:left="1340" w:header="750" w:footer="0" w:gutter="0"/>
          <w:cols w:space="720"/>
        </w:sectPr>
      </w:pPr>
    </w:p>
    <w:p w:rsidR="00CF0B17" w:rsidRDefault="00000000">
      <w:pPr>
        <w:pStyle w:val="Textoindependiente"/>
        <w:spacing w:before="84" w:line="276" w:lineRule="auto"/>
        <w:ind w:left="100" w:right="119"/>
        <w:jc w:val="both"/>
      </w:pPr>
      <w:r>
        <w:lastRenderedPageBreak/>
        <w:t>social es claro: descanso efectivo, tiempo para la vida espiritual y familiar, y mayor justicia para un rubro con largas jornadas y escasa protección.</w:t>
      </w:r>
    </w:p>
    <w:p w:rsidR="00CF0B17" w:rsidRDefault="00000000">
      <w:pPr>
        <w:pStyle w:val="Ttulo1"/>
        <w:numPr>
          <w:ilvl w:val="0"/>
          <w:numId w:val="2"/>
        </w:numPr>
        <w:tabs>
          <w:tab w:val="left" w:pos="819"/>
        </w:tabs>
        <w:ind w:left="819" w:hanging="359"/>
      </w:pPr>
      <w:r>
        <w:t xml:space="preserve">Sobre los feriados </w:t>
      </w:r>
      <w:r>
        <w:rPr>
          <w:spacing w:val="-2"/>
        </w:rPr>
        <w:t>irrenunciables</w:t>
      </w:r>
    </w:p>
    <w:p w:rsidR="00CF0B17" w:rsidRDefault="00CF0B17">
      <w:pPr>
        <w:pStyle w:val="Textoindependiente"/>
        <w:spacing w:before="6"/>
        <w:rPr>
          <w:b/>
        </w:rPr>
      </w:pPr>
    </w:p>
    <w:p w:rsidR="00CF0B17" w:rsidRDefault="00000000">
      <w:pPr>
        <w:pStyle w:val="Textoindependiente"/>
        <w:spacing w:line="276" w:lineRule="auto"/>
        <w:ind w:left="100" w:right="113"/>
        <w:jc w:val="both"/>
      </w:pPr>
      <w:r>
        <w:t>El ordenamiento jurídico laboral chileno</w:t>
      </w:r>
      <w:r>
        <w:rPr>
          <w:spacing w:val="-3"/>
        </w:rPr>
        <w:t xml:space="preserve"> </w:t>
      </w:r>
      <w:r>
        <w:t>consagra</w:t>
      </w:r>
      <w:r>
        <w:rPr>
          <w:spacing w:val="-3"/>
        </w:rPr>
        <w:t xml:space="preserve"> </w:t>
      </w:r>
      <w:r>
        <w:t>el</w:t>
      </w:r>
      <w:r>
        <w:rPr>
          <w:spacing w:val="-3"/>
        </w:rPr>
        <w:t xml:space="preserve"> </w:t>
      </w:r>
      <w:r>
        <w:t>principio</w:t>
      </w:r>
      <w:r>
        <w:rPr>
          <w:spacing w:val="-3"/>
        </w:rPr>
        <w:t xml:space="preserve"> </w:t>
      </w:r>
      <w:r>
        <w:t>de</w:t>
      </w:r>
      <w:r>
        <w:rPr>
          <w:spacing w:val="-3"/>
        </w:rPr>
        <w:t xml:space="preserve"> </w:t>
      </w:r>
      <w:r>
        <w:t>irrenunciabilidad</w:t>
      </w:r>
      <w:r>
        <w:rPr>
          <w:spacing w:val="-3"/>
        </w:rPr>
        <w:t xml:space="preserve"> </w:t>
      </w:r>
      <w:r>
        <w:t>de los derechos del trabajador, según el cual los derechos establecidos por las leyes laborales no pueden ser renunciados o pactados en contra mientras subsista la relación laboral. Este principio, recogido en el inciso 2° del artículo</w:t>
      </w:r>
      <w:r>
        <w:rPr>
          <w:spacing w:val="-2"/>
        </w:rPr>
        <w:t xml:space="preserve"> </w:t>
      </w:r>
      <w:r>
        <w:t>5</w:t>
      </w:r>
      <w:r>
        <w:rPr>
          <w:spacing w:val="-2"/>
        </w:rPr>
        <w:t xml:space="preserve"> </w:t>
      </w:r>
      <w:r>
        <w:t>del</w:t>
      </w:r>
      <w:r>
        <w:rPr>
          <w:spacing w:val="-2"/>
        </w:rPr>
        <w:t xml:space="preserve"> </w:t>
      </w:r>
      <w:r>
        <w:t>Código</w:t>
      </w:r>
      <w:r>
        <w:rPr>
          <w:spacing w:val="-2"/>
        </w:rPr>
        <w:t xml:space="preserve"> </w:t>
      </w:r>
      <w:r>
        <w:t>del Trabajo, refleja la idea de que ciertos mínimos laborales (como el descanso) son indisponibles para proteger la dignidad del trabajador frente a presiones del mercado. En coherencia con ello, la legislación vigente establece que los días domingo y festivos son, por regla general, días de descanso obligatorio (art. 35 del Código del Trabajo). No obstante, históricamente existían excepciones que</w:t>
      </w:r>
      <w:r>
        <w:rPr>
          <w:spacing w:val="40"/>
        </w:rPr>
        <w:t xml:space="preserve"> </w:t>
      </w:r>
      <w:r>
        <w:t>permitían al comercio funcionar en festivos comunes, sujeto a compensaciones, lo que daba pie a abusos y a la desnaturalización del descanso en</w:t>
      </w:r>
      <w:r>
        <w:rPr>
          <w:spacing w:val="-3"/>
        </w:rPr>
        <w:t xml:space="preserve"> </w:t>
      </w:r>
      <w:r>
        <w:t>fechas</w:t>
      </w:r>
      <w:r>
        <w:rPr>
          <w:spacing w:val="-3"/>
        </w:rPr>
        <w:t xml:space="preserve"> </w:t>
      </w:r>
      <w:r>
        <w:t>especiales. Para corregir aquello, el legislador creó la figura de los “feriados obligatorios e irrenunciables” para los</w:t>
      </w:r>
      <w:r>
        <w:rPr>
          <w:spacing w:val="-4"/>
        </w:rPr>
        <w:t xml:space="preserve"> </w:t>
      </w:r>
      <w:r>
        <w:t>trabajadores</w:t>
      </w:r>
      <w:r>
        <w:rPr>
          <w:spacing w:val="-4"/>
        </w:rPr>
        <w:t xml:space="preserve"> </w:t>
      </w:r>
      <w:r>
        <w:t>del</w:t>
      </w:r>
      <w:r>
        <w:rPr>
          <w:spacing w:val="-4"/>
        </w:rPr>
        <w:t xml:space="preserve"> </w:t>
      </w:r>
      <w:r>
        <w:t>comercio,</w:t>
      </w:r>
      <w:r>
        <w:rPr>
          <w:spacing w:val="-4"/>
        </w:rPr>
        <w:t xml:space="preserve"> </w:t>
      </w:r>
      <w:r>
        <w:t>mediante</w:t>
      </w:r>
      <w:r>
        <w:rPr>
          <w:spacing w:val="-4"/>
        </w:rPr>
        <w:t xml:space="preserve"> </w:t>
      </w:r>
      <w:r>
        <w:t>la</w:t>
      </w:r>
      <w:r>
        <w:rPr>
          <w:spacing w:val="-4"/>
        </w:rPr>
        <w:t xml:space="preserve"> </w:t>
      </w:r>
      <w:r>
        <w:t>ley</w:t>
      </w:r>
      <w:r>
        <w:rPr>
          <w:spacing w:val="-4"/>
        </w:rPr>
        <w:t xml:space="preserve"> </w:t>
      </w:r>
      <w:r>
        <w:t>N°19.973</w:t>
      </w:r>
      <w:r>
        <w:rPr>
          <w:spacing w:val="-4"/>
        </w:rPr>
        <w:t xml:space="preserve"> </w:t>
      </w:r>
      <w:r>
        <w:t>del</w:t>
      </w:r>
      <w:r>
        <w:rPr>
          <w:spacing w:val="-4"/>
        </w:rPr>
        <w:t xml:space="preserve"> </w:t>
      </w:r>
      <w:r>
        <w:t>año 2004 y sus modificatorias.</w:t>
      </w:r>
    </w:p>
    <w:p w:rsidR="00CF0B17" w:rsidRDefault="00000000">
      <w:pPr>
        <w:pStyle w:val="Textoindependiente"/>
        <w:spacing w:before="240" w:line="276" w:lineRule="auto"/>
        <w:ind w:left="100" w:right="113"/>
        <w:jc w:val="both"/>
      </w:pPr>
      <w:r>
        <w:t>Dichas normas –hoy plasmadas en el artículo 2° de la ley 19.973– disponen que ciertos días de alto significado (1° de</w:t>
      </w:r>
      <w:r>
        <w:rPr>
          <w:spacing w:val="-2"/>
        </w:rPr>
        <w:t xml:space="preserve"> </w:t>
      </w:r>
      <w:r>
        <w:t>mayo,</w:t>
      </w:r>
      <w:r>
        <w:rPr>
          <w:spacing w:val="-2"/>
        </w:rPr>
        <w:t xml:space="preserve"> </w:t>
      </w:r>
      <w:r>
        <w:t>18</w:t>
      </w:r>
      <w:r>
        <w:rPr>
          <w:spacing w:val="-2"/>
        </w:rPr>
        <w:t xml:space="preserve"> </w:t>
      </w:r>
      <w:r>
        <w:t>y</w:t>
      </w:r>
      <w:r>
        <w:rPr>
          <w:spacing w:val="-2"/>
        </w:rPr>
        <w:t xml:space="preserve"> </w:t>
      </w:r>
      <w:r>
        <w:t>19</w:t>
      </w:r>
      <w:r>
        <w:rPr>
          <w:spacing w:val="-2"/>
        </w:rPr>
        <w:t xml:space="preserve"> </w:t>
      </w:r>
      <w:r>
        <w:t>de</w:t>
      </w:r>
      <w:r>
        <w:rPr>
          <w:spacing w:val="-2"/>
        </w:rPr>
        <w:t xml:space="preserve"> </w:t>
      </w:r>
      <w:r>
        <w:t>septiembre,</w:t>
      </w:r>
      <w:r>
        <w:rPr>
          <w:spacing w:val="-2"/>
        </w:rPr>
        <w:t xml:space="preserve"> </w:t>
      </w:r>
      <w:r>
        <w:t>25</w:t>
      </w:r>
      <w:r>
        <w:rPr>
          <w:spacing w:val="-2"/>
        </w:rPr>
        <w:t xml:space="preserve"> </w:t>
      </w:r>
      <w:r>
        <w:t>de</w:t>
      </w:r>
      <w:r>
        <w:rPr>
          <w:spacing w:val="-2"/>
        </w:rPr>
        <w:t xml:space="preserve"> </w:t>
      </w:r>
      <w:r>
        <w:t>diciembre y 1° de enero de cada año)</w:t>
      </w:r>
      <w:r>
        <w:rPr>
          <w:spacing w:val="-2"/>
        </w:rPr>
        <w:t xml:space="preserve"> </w:t>
      </w:r>
      <w:r>
        <w:t>serán</w:t>
      </w:r>
      <w:r>
        <w:rPr>
          <w:spacing w:val="-2"/>
        </w:rPr>
        <w:t xml:space="preserve"> </w:t>
      </w:r>
      <w:r>
        <w:t>feriados</w:t>
      </w:r>
      <w:r>
        <w:rPr>
          <w:spacing w:val="-2"/>
        </w:rPr>
        <w:t xml:space="preserve"> </w:t>
      </w:r>
      <w:r>
        <w:t>en</w:t>
      </w:r>
      <w:r>
        <w:rPr>
          <w:spacing w:val="-2"/>
        </w:rPr>
        <w:t xml:space="preserve"> </w:t>
      </w:r>
      <w:r>
        <w:t>que</w:t>
      </w:r>
      <w:r>
        <w:rPr>
          <w:spacing w:val="-2"/>
        </w:rPr>
        <w:t xml:space="preserve"> </w:t>
      </w:r>
      <w:r>
        <w:t>los</w:t>
      </w:r>
      <w:r>
        <w:rPr>
          <w:spacing w:val="-2"/>
        </w:rPr>
        <w:t xml:space="preserve"> </w:t>
      </w:r>
      <w:r>
        <w:t>dependientes</w:t>
      </w:r>
      <w:r>
        <w:rPr>
          <w:spacing w:val="-2"/>
        </w:rPr>
        <w:t xml:space="preserve"> </w:t>
      </w:r>
      <w:r>
        <w:t>del</w:t>
      </w:r>
      <w:r>
        <w:rPr>
          <w:spacing w:val="-2"/>
        </w:rPr>
        <w:t xml:space="preserve"> </w:t>
      </w:r>
      <w:r>
        <w:t>comercio</w:t>
      </w:r>
      <w:r>
        <w:rPr>
          <w:spacing w:val="-2"/>
        </w:rPr>
        <w:t xml:space="preserve"> </w:t>
      </w:r>
      <w:r>
        <w:t>no laborarán, sin posibilidad de renuncia a dicho descanso, salvo contadas</w:t>
      </w:r>
      <w:r>
        <w:rPr>
          <w:spacing w:val="40"/>
        </w:rPr>
        <w:t xml:space="preserve"> </w:t>
      </w:r>
      <w:r>
        <w:t>excepciones de servicios esenciales. La finalidad de esa ley fue proteger a los trabajadores de sectores retail, grandes tiendas, malls, supermercados, entre</w:t>
      </w:r>
      <w:r>
        <w:rPr>
          <w:spacing w:val="-3"/>
        </w:rPr>
        <w:t xml:space="preserve"> </w:t>
      </w:r>
      <w:r>
        <w:t>otros, para que pudieran gozar en familia y en forma plena de</w:t>
      </w:r>
      <w:r>
        <w:rPr>
          <w:spacing w:val="-3"/>
        </w:rPr>
        <w:t xml:space="preserve"> </w:t>
      </w:r>
      <w:r>
        <w:t>festividades</w:t>
      </w:r>
      <w:r>
        <w:rPr>
          <w:spacing w:val="-3"/>
        </w:rPr>
        <w:t xml:space="preserve"> </w:t>
      </w:r>
      <w:r>
        <w:t>fundamentales de nuestra cultura.</w:t>
      </w:r>
    </w:p>
    <w:p w:rsidR="00CF0B17" w:rsidRDefault="00000000">
      <w:pPr>
        <w:pStyle w:val="Textoindependiente"/>
        <w:spacing w:before="240" w:line="276" w:lineRule="auto"/>
        <w:ind w:left="100" w:right="113"/>
        <w:jc w:val="both"/>
      </w:pPr>
      <w:r>
        <w:t>Es importante destacar que el Viernes Santo, si bien es feriado legal en Chile, no está actualmente en la lista de feriados irrenunciables. Esto obedece quizás a que, hasta ahora, el propio sector comercio había respetado</w:t>
      </w:r>
      <w:r>
        <w:rPr>
          <w:spacing w:val="-3"/>
        </w:rPr>
        <w:t xml:space="preserve"> </w:t>
      </w:r>
      <w:r>
        <w:t>voluntariamente</w:t>
      </w:r>
      <w:r>
        <w:rPr>
          <w:spacing w:val="-3"/>
        </w:rPr>
        <w:t xml:space="preserve"> </w:t>
      </w:r>
      <w:r>
        <w:t>el</w:t>
      </w:r>
      <w:r>
        <w:rPr>
          <w:spacing w:val="-3"/>
        </w:rPr>
        <w:t xml:space="preserve"> </w:t>
      </w:r>
      <w:r>
        <w:t>cierre</w:t>
      </w:r>
      <w:r>
        <w:rPr>
          <w:spacing w:val="-3"/>
        </w:rPr>
        <w:t xml:space="preserve"> </w:t>
      </w:r>
      <w:r>
        <w:t>en ese día por tradición. Sin embargo, al haber decidido unilateralmente revertir esa práctica en 2025, se puso en evidencia un vacío legal: la ausencia de una garantía expresa para los trabajadores del comercio de descansar en Viernes Santo.</w:t>
      </w:r>
    </w:p>
    <w:p w:rsidR="00CF0B17" w:rsidRDefault="00000000">
      <w:pPr>
        <w:pStyle w:val="Ttulo1"/>
        <w:numPr>
          <w:ilvl w:val="0"/>
          <w:numId w:val="2"/>
        </w:numPr>
        <w:tabs>
          <w:tab w:val="left" w:pos="819"/>
        </w:tabs>
        <w:ind w:left="819" w:hanging="359"/>
      </w:pPr>
      <w:r>
        <w:t xml:space="preserve">Idea </w:t>
      </w:r>
      <w:r>
        <w:rPr>
          <w:spacing w:val="-2"/>
        </w:rPr>
        <w:t>Matriz</w:t>
      </w:r>
    </w:p>
    <w:p w:rsidR="00CF0B17" w:rsidRDefault="00CF0B17">
      <w:pPr>
        <w:pStyle w:val="Textoindependiente"/>
        <w:spacing w:before="82"/>
        <w:rPr>
          <w:b/>
        </w:rPr>
      </w:pPr>
    </w:p>
    <w:p w:rsidR="00CF0B17" w:rsidRDefault="00000000">
      <w:pPr>
        <w:pStyle w:val="Textoindependiente"/>
        <w:spacing w:line="276" w:lineRule="auto"/>
        <w:ind w:left="100" w:right="113"/>
        <w:jc w:val="both"/>
      </w:pPr>
      <w:r>
        <w:t>El proyecto de ley tiene por objeto modificar la ley 19.913</w:t>
      </w:r>
      <w:r>
        <w:rPr>
          <w:spacing w:val="-3"/>
        </w:rPr>
        <w:t xml:space="preserve"> </w:t>
      </w:r>
      <w:r>
        <w:t>para</w:t>
      </w:r>
      <w:r>
        <w:rPr>
          <w:spacing w:val="-3"/>
        </w:rPr>
        <w:t xml:space="preserve"> </w:t>
      </w:r>
      <w:r>
        <w:t>establecer</w:t>
      </w:r>
      <w:r>
        <w:rPr>
          <w:spacing w:val="-3"/>
        </w:rPr>
        <w:t xml:space="preserve"> </w:t>
      </w:r>
      <w:r>
        <w:t>un</w:t>
      </w:r>
      <w:r>
        <w:rPr>
          <w:spacing w:val="-3"/>
        </w:rPr>
        <w:t xml:space="preserve"> </w:t>
      </w:r>
      <w:r>
        <w:t>nuevo feriado irrenunciable, que en este caso, se trata del viernes santo de cada año, en concordancia con la práctica recurrente del comercio de no abrir en dicha festividad.</w:t>
      </w:r>
    </w:p>
    <w:p w:rsidR="00CF0B17" w:rsidRDefault="00CF0B17">
      <w:pPr>
        <w:spacing w:line="276" w:lineRule="auto"/>
        <w:jc w:val="both"/>
        <w:sectPr w:rsidR="00CF0B17">
          <w:pgSz w:w="11920" w:h="16840"/>
          <w:pgMar w:top="2380" w:right="1340" w:bottom="280" w:left="1340" w:header="750" w:footer="0" w:gutter="0"/>
          <w:cols w:space="720"/>
        </w:sectPr>
      </w:pPr>
    </w:p>
    <w:p w:rsidR="00CF0B17" w:rsidRDefault="00000000">
      <w:pPr>
        <w:pStyle w:val="Ttulo1"/>
        <w:numPr>
          <w:ilvl w:val="0"/>
          <w:numId w:val="2"/>
        </w:numPr>
        <w:tabs>
          <w:tab w:val="left" w:pos="819"/>
        </w:tabs>
        <w:spacing w:before="84"/>
        <w:ind w:left="819" w:hanging="359"/>
      </w:pPr>
      <w:r>
        <w:lastRenderedPageBreak/>
        <w:t xml:space="preserve">Proyecto de </w:t>
      </w:r>
      <w:r>
        <w:rPr>
          <w:spacing w:val="-5"/>
        </w:rPr>
        <w:t>Ley</w:t>
      </w:r>
    </w:p>
    <w:p w:rsidR="00CF0B17" w:rsidRDefault="00CF0B17">
      <w:pPr>
        <w:pStyle w:val="Textoindependiente"/>
        <w:rPr>
          <w:b/>
        </w:rPr>
      </w:pPr>
    </w:p>
    <w:p w:rsidR="00CF0B17" w:rsidRDefault="00CF0B17">
      <w:pPr>
        <w:pStyle w:val="Textoindependiente"/>
        <w:spacing w:before="47"/>
        <w:rPr>
          <w:b/>
        </w:rPr>
      </w:pPr>
    </w:p>
    <w:p w:rsidR="00CF0B17" w:rsidRDefault="00000000">
      <w:pPr>
        <w:pStyle w:val="Textoindependiente"/>
        <w:spacing w:line="276" w:lineRule="auto"/>
        <w:ind w:left="100"/>
      </w:pPr>
      <w:r>
        <w:rPr>
          <w:b/>
        </w:rPr>
        <w:t>Artículo</w:t>
      </w:r>
      <w:r>
        <w:rPr>
          <w:b/>
          <w:spacing w:val="71"/>
        </w:rPr>
        <w:t xml:space="preserve"> </w:t>
      </w:r>
      <w:r>
        <w:rPr>
          <w:b/>
        </w:rPr>
        <w:t>único</w:t>
      </w:r>
      <w:r>
        <w:t>:</w:t>
      </w:r>
      <w:r>
        <w:rPr>
          <w:spacing w:val="40"/>
        </w:rPr>
        <w:t xml:space="preserve"> </w:t>
      </w:r>
      <w:r>
        <w:t>Modifíquese</w:t>
      </w:r>
      <w:r>
        <w:rPr>
          <w:spacing w:val="40"/>
        </w:rPr>
        <w:t xml:space="preserve"> </w:t>
      </w:r>
      <w:r>
        <w:t>el</w:t>
      </w:r>
      <w:r>
        <w:rPr>
          <w:spacing w:val="40"/>
        </w:rPr>
        <w:t xml:space="preserve"> </w:t>
      </w:r>
      <w:r>
        <w:t>inciso</w:t>
      </w:r>
      <w:r>
        <w:rPr>
          <w:spacing w:val="40"/>
        </w:rPr>
        <w:t xml:space="preserve"> </w:t>
      </w:r>
      <w:r>
        <w:t>segundo</w:t>
      </w:r>
      <w:r>
        <w:rPr>
          <w:spacing w:val="40"/>
        </w:rPr>
        <w:t xml:space="preserve"> </w:t>
      </w:r>
      <w:r>
        <w:t>de</w:t>
      </w:r>
      <w:r>
        <w:rPr>
          <w:spacing w:val="40"/>
        </w:rPr>
        <w:t xml:space="preserve"> </w:t>
      </w:r>
      <w:r>
        <w:t>la</w:t>
      </w:r>
      <w:r>
        <w:rPr>
          <w:spacing w:val="40"/>
        </w:rPr>
        <w:t xml:space="preserve"> </w:t>
      </w:r>
      <w:r>
        <w:t>ley</w:t>
      </w:r>
      <w:r>
        <w:rPr>
          <w:spacing w:val="40"/>
        </w:rPr>
        <w:t xml:space="preserve"> </w:t>
      </w:r>
      <w:r>
        <w:t>19973</w:t>
      </w:r>
      <w:r>
        <w:rPr>
          <w:spacing w:val="40"/>
        </w:rPr>
        <w:t xml:space="preserve"> </w:t>
      </w:r>
      <w:r>
        <w:t>en</w:t>
      </w:r>
      <w:r>
        <w:rPr>
          <w:spacing w:val="40"/>
        </w:rPr>
        <w:t xml:space="preserve"> </w:t>
      </w:r>
      <w:r>
        <w:t>la</w:t>
      </w:r>
      <w:r>
        <w:rPr>
          <w:spacing w:val="40"/>
        </w:rPr>
        <w:t xml:space="preserve"> </w:t>
      </w:r>
      <w:r>
        <w:t xml:space="preserve">siguiente </w:t>
      </w:r>
      <w:r>
        <w:rPr>
          <w:spacing w:val="-2"/>
        </w:rPr>
        <w:t>forma:</w:t>
      </w:r>
    </w:p>
    <w:p w:rsidR="00CF0B17" w:rsidRDefault="00000000">
      <w:pPr>
        <w:pStyle w:val="Prrafodelista"/>
        <w:numPr>
          <w:ilvl w:val="0"/>
          <w:numId w:val="1"/>
        </w:numPr>
        <w:tabs>
          <w:tab w:val="left" w:pos="820"/>
        </w:tabs>
        <w:spacing w:line="276" w:lineRule="auto"/>
        <w:ind w:right="117"/>
        <w:rPr>
          <w:sz w:val="24"/>
        </w:rPr>
      </w:pPr>
      <w:r>
        <w:rPr>
          <w:sz w:val="24"/>
        </w:rPr>
        <w:t>Reemplácese la letra</w:t>
      </w:r>
      <w:r>
        <w:rPr>
          <w:spacing w:val="-3"/>
          <w:sz w:val="24"/>
        </w:rPr>
        <w:t xml:space="preserve"> </w:t>
      </w:r>
      <w:r>
        <w:rPr>
          <w:sz w:val="24"/>
        </w:rPr>
        <w:t>“y”</w:t>
      </w:r>
      <w:r>
        <w:rPr>
          <w:spacing w:val="-3"/>
          <w:sz w:val="24"/>
        </w:rPr>
        <w:t xml:space="preserve"> </w:t>
      </w:r>
      <w:r>
        <w:rPr>
          <w:sz w:val="24"/>
        </w:rPr>
        <w:t>que</w:t>
      </w:r>
      <w:r>
        <w:rPr>
          <w:spacing w:val="-3"/>
          <w:sz w:val="24"/>
        </w:rPr>
        <w:t xml:space="preserve"> </w:t>
      </w:r>
      <w:r>
        <w:rPr>
          <w:sz w:val="24"/>
        </w:rPr>
        <w:t>se</w:t>
      </w:r>
      <w:r>
        <w:rPr>
          <w:spacing w:val="-3"/>
          <w:sz w:val="24"/>
        </w:rPr>
        <w:t xml:space="preserve"> </w:t>
      </w:r>
      <w:r>
        <w:rPr>
          <w:sz w:val="24"/>
        </w:rPr>
        <w:t>encuentra</w:t>
      </w:r>
      <w:r>
        <w:rPr>
          <w:spacing w:val="-3"/>
          <w:sz w:val="24"/>
        </w:rPr>
        <w:t xml:space="preserve"> </w:t>
      </w:r>
      <w:r>
        <w:rPr>
          <w:sz w:val="24"/>
        </w:rPr>
        <w:t>entre</w:t>
      </w:r>
      <w:r>
        <w:rPr>
          <w:spacing w:val="-3"/>
          <w:sz w:val="24"/>
        </w:rPr>
        <w:t xml:space="preserve"> </w:t>
      </w:r>
      <w:r>
        <w:rPr>
          <w:sz w:val="24"/>
        </w:rPr>
        <w:t>las</w:t>
      </w:r>
      <w:r>
        <w:rPr>
          <w:spacing w:val="-3"/>
          <w:sz w:val="24"/>
        </w:rPr>
        <w:t xml:space="preserve"> </w:t>
      </w:r>
      <w:r>
        <w:rPr>
          <w:sz w:val="24"/>
        </w:rPr>
        <w:t>frases</w:t>
      </w:r>
      <w:r>
        <w:rPr>
          <w:spacing w:val="-3"/>
          <w:sz w:val="24"/>
        </w:rPr>
        <w:t xml:space="preserve"> </w:t>
      </w:r>
      <w:r>
        <w:rPr>
          <w:sz w:val="24"/>
        </w:rPr>
        <w:t>“25</w:t>
      </w:r>
      <w:r>
        <w:rPr>
          <w:spacing w:val="-3"/>
          <w:sz w:val="24"/>
        </w:rPr>
        <w:t xml:space="preserve"> </w:t>
      </w:r>
      <w:r>
        <w:rPr>
          <w:sz w:val="24"/>
        </w:rPr>
        <w:t>de</w:t>
      </w:r>
      <w:r>
        <w:rPr>
          <w:spacing w:val="-3"/>
          <w:sz w:val="24"/>
        </w:rPr>
        <w:t xml:space="preserve"> </w:t>
      </w:r>
      <w:r>
        <w:rPr>
          <w:sz w:val="24"/>
        </w:rPr>
        <w:t>diciembre</w:t>
      </w:r>
      <w:r>
        <w:rPr>
          <w:spacing w:val="-3"/>
          <w:sz w:val="24"/>
        </w:rPr>
        <w:t xml:space="preserve"> </w:t>
      </w:r>
      <w:r>
        <w:rPr>
          <w:sz w:val="24"/>
        </w:rPr>
        <w:t>y “01 de enero “ por una coma.</w:t>
      </w:r>
    </w:p>
    <w:p w:rsidR="00CF0B17" w:rsidRDefault="00000000">
      <w:pPr>
        <w:pStyle w:val="Prrafodelista"/>
        <w:numPr>
          <w:ilvl w:val="0"/>
          <w:numId w:val="1"/>
        </w:numPr>
        <w:tabs>
          <w:tab w:val="left" w:pos="820"/>
        </w:tabs>
        <w:spacing w:before="0" w:line="276" w:lineRule="auto"/>
        <w:ind w:right="113"/>
        <w:rPr>
          <w:sz w:val="24"/>
        </w:rPr>
      </w:pPr>
      <w:r>
        <w:rPr>
          <w:sz w:val="24"/>
        </w:rPr>
        <w:t>Agréguese a continuación de la frase “1 de enero”, la expresión “y el</w:t>
      </w:r>
      <w:r>
        <w:rPr>
          <w:spacing w:val="-3"/>
          <w:sz w:val="24"/>
        </w:rPr>
        <w:t xml:space="preserve"> </w:t>
      </w:r>
      <w:r>
        <w:rPr>
          <w:sz w:val="24"/>
        </w:rPr>
        <w:t xml:space="preserve">viernes </w:t>
      </w:r>
      <w:r>
        <w:rPr>
          <w:spacing w:val="-2"/>
          <w:sz w:val="24"/>
        </w:rPr>
        <w:t>santo”</w:t>
      </w:r>
    </w:p>
    <w:p w:rsidR="00CF0B17" w:rsidRDefault="00CF0B17">
      <w:pPr>
        <w:pStyle w:val="Textoindependiente"/>
      </w:pPr>
    </w:p>
    <w:p w:rsidR="00CF0B17" w:rsidRDefault="00CF0B17">
      <w:pPr>
        <w:pStyle w:val="Textoindependiente"/>
      </w:pPr>
    </w:p>
    <w:p w:rsidR="00CF0B17" w:rsidRDefault="00CF0B17">
      <w:pPr>
        <w:pStyle w:val="Textoindependiente"/>
      </w:pPr>
    </w:p>
    <w:p w:rsidR="00CF0B17" w:rsidRDefault="00CF0B17">
      <w:pPr>
        <w:pStyle w:val="Textoindependiente"/>
      </w:pPr>
    </w:p>
    <w:p w:rsidR="00CF0B17" w:rsidRDefault="00CF0B17">
      <w:pPr>
        <w:pStyle w:val="Textoindependiente"/>
      </w:pPr>
    </w:p>
    <w:p w:rsidR="00CF0B17" w:rsidRDefault="00CF0B17">
      <w:pPr>
        <w:pStyle w:val="Textoindependiente"/>
        <w:spacing w:before="171"/>
      </w:pPr>
    </w:p>
    <w:p w:rsidR="00CF0B17" w:rsidRDefault="00000000">
      <w:pPr>
        <w:spacing w:line="276" w:lineRule="auto"/>
        <w:ind w:left="4232" w:right="1821" w:hanging="1734"/>
        <w:rPr>
          <w:b/>
          <w:sz w:val="24"/>
        </w:rPr>
      </w:pPr>
      <w:r>
        <w:rPr>
          <w:b/>
          <w:sz w:val="24"/>
        </w:rPr>
        <w:t>H.</w:t>
      </w:r>
      <w:r>
        <w:rPr>
          <w:b/>
          <w:spacing w:val="-9"/>
          <w:sz w:val="24"/>
        </w:rPr>
        <w:t xml:space="preserve"> </w:t>
      </w:r>
      <w:r>
        <w:rPr>
          <w:b/>
          <w:sz w:val="24"/>
        </w:rPr>
        <w:t>D.</w:t>
      </w:r>
      <w:r>
        <w:rPr>
          <w:b/>
          <w:spacing w:val="-9"/>
          <w:sz w:val="24"/>
        </w:rPr>
        <w:t xml:space="preserve"> </w:t>
      </w:r>
      <w:r>
        <w:rPr>
          <w:b/>
          <w:sz w:val="24"/>
        </w:rPr>
        <w:t>ANDRÉS</w:t>
      </w:r>
      <w:r>
        <w:rPr>
          <w:b/>
          <w:spacing w:val="-9"/>
          <w:sz w:val="24"/>
        </w:rPr>
        <w:t xml:space="preserve"> </w:t>
      </w:r>
      <w:r>
        <w:rPr>
          <w:b/>
          <w:sz w:val="24"/>
        </w:rPr>
        <w:t>GIORDANO</w:t>
      </w:r>
      <w:r>
        <w:rPr>
          <w:b/>
          <w:spacing w:val="-9"/>
          <w:sz w:val="24"/>
        </w:rPr>
        <w:t xml:space="preserve"> </w:t>
      </w:r>
      <w:r>
        <w:rPr>
          <w:b/>
          <w:sz w:val="24"/>
        </w:rPr>
        <w:t xml:space="preserve">SALAZAR </w:t>
      </w:r>
      <w:r>
        <w:rPr>
          <w:b/>
          <w:spacing w:val="-2"/>
          <w:sz w:val="24"/>
        </w:rPr>
        <w:t>FIRMA</w:t>
      </w:r>
    </w:p>
    <w:sectPr w:rsidR="00CF0B17">
      <w:pgSz w:w="11920" w:h="16840"/>
      <w:pgMar w:top="2380" w:right="1340" w:bottom="280" w:left="1340" w:header="7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006C" w:rsidRDefault="005F006C">
      <w:r>
        <w:separator/>
      </w:r>
    </w:p>
  </w:endnote>
  <w:endnote w:type="continuationSeparator" w:id="0">
    <w:p w:rsidR="005F006C" w:rsidRDefault="005F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006C" w:rsidRDefault="005F006C">
      <w:r>
        <w:separator/>
      </w:r>
    </w:p>
  </w:footnote>
  <w:footnote w:type="continuationSeparator" w:id="0">
    <w:p w:rsidR="005F006C" w:rsidRDefault="005F0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0B17" w:rsidRDefault="00000000">
    <w:pPr>
      <w:pStyle w:val="Textoindependiente"/>
      <w:spacing w:line="14" w:lineRule="auto"/>
      <w:rPr>
        <w:sz w:val="20"/>
      </w:rPr>
    </w:pPr>
    <w:r>
      <w:rPr>
        <w:noProof/>
      </w:rPr>
      <w:drawing>
        <wp:anchor distT="0" distB="0" distL="0" distR="0" simplePos="0" relativeHeight="487549952" behindDoc="1" locked="0" layoutInCell="1" allowOverlap="1">
          <wp:simplePos x="0" y="0"/>
          <wp:positionH relativeFrom="page">
            <wp:posOffset>3294225</wp:posOffset>
          </wp:positionH>
          <wp:positionV relativeFrom="page">
            <wp:posOffset>476250</wp:posOffset>
          </wp:positionV>
          <wp:extent cx="971550" cy="10382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71550" cy="1038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A7B00"/>
    <w:multiLevelType w:val="hybridMultilevel"/>
    <w:tmpl w:val="F1AC18C6"/>
    <w:lvl w:ilvl="0" w:tplc="CB982C04">
      <w:start w:val="1"/>
      <w:numFmt w:val="decimal"/>
      <w:lvlText w:val="%1."/>
      <w:lvlJc w:val="left"/>
      <w:pPr>
        <w:ind w:left="820" w:hanging="360"/>
        <w:jc w:val="left"/>
      </w:pPr>
      <w:rPr>
        <w:rFonts w:ascii="Arial" w:eastAsia="Arial" w:hAnsi="Arial" w:cs="Arial" w:hint="default"/>
        <w:b/>
        <w:bCs/>
        <w:i w:val="0"/>
        <w:iCs w:val="0"/>
        <w:spacing w:val="0"/>
        <w:w w:val="100"/>
        <w:sz w:val="24"/>
        <w:szCs w:val="24"/>
        <w:lang w:val="es-ES" w:eastAsia="en-US" w:bidi="ar-SA"/>
      </w:rPr>
    </w:lvl>
    <w:lvl w:ilvl="1" w:tplc="0F84A338">
      <w:numFmt w:val="bullet"/>
      <w:lvlText w:val="•"/>
      <w:lvlJc w:val="left"/>
      <w:pPr>
        <w:ind w:left="1662" w:hanging="360"/>
      </w:pPr>
      <w:rPr>
        <w:rFonts w:hint="default"/>
        <w:lang w:val="es-ES" w:eastAsia="en-US" w:bidi="ar-SA"/>
      </w:rPr>
    </w:lvl>
    <w:lvl w:ilvl="2" w:tplc="35428B24">
      <w:numFmt w:val="bullet"/>
      <w:lvlText w:val="•"/>
      <w:lvlJc w:val="left"/>
      <w:pPr>
        <w:ind w:left="2504" w:hanging="360"/>
      </w:pPr>
      <w:rPr>
        <w:rFonts w:hint="default"/>
        <w:lang w:val="es-ES" w:eastAsia="en-US" w:bidi="ar-SA"/>
      </w:rPr>
    </w:lvl>
    <w:lvl w:ilvl="3" w:tplc="776CDF04">
      <w:numFmt w:val="bullet"/>
      <w:lvlText w:val="•"/>
      <w:lvlJc w:val="left"/>
      <w:pPr>
        <w:ind w:left="3346" w:hanging="360"/>
      </w:pPr>
      <w:rPr>
        <w:rFonts w:hint="default"/>
        <w:lang w:val="es-ES" w:eastAsia="en-US" w:bidi="ar-SA"/>
      </w:rPr>
    </w:lvl>
    <w:lvl w:ilvl="4" w:tplc="2E84C7E6">
      <w:numFmt w:val="bullet"/>
      <w:lvlText w:val="•"/>
      <w:lvlJc w:val="left"/>
      <w:pPr>
        <w:ind w:left="4188" w:hanging="360"/>
      </w:pPr>
      <w:rPr>
        <w:rFonts w:hint="default"/>
        <w:lang w:val="es-ES" w:eastAsia="en-US" w:bidi="ar-SA"/>
      </w:rPr>
    </w:lvl>
    <w:lvl w:ilvl="5" w:tplc="43849A26">
      <w:numFmt w:val="bullet"/>
      <w:lvlText w:val="•"/>
      <w:lvlJc w:val="left"/>
      <w:pPr>
        <w:ind w:left="5030" w:hanging="360"/>
      </w:pPr>
      <w:rPr>
        <w:rFonts w:hint="default"/>
        <w:lang w:val="es-ES" w:eastAsia="en-US" w:bidi="ar-SA"/>
      </w:rPr>
    </w:lvl>
    <w:lvl w:ilvl="6" w:tplc="35B004BA">
      <w:numFmt w:val="bullet"/>
      <w:lvlText w:val="•"/>
      <w:lvlJc w:val="left"/>
      <w:pPr>
        <w:ind w:left="5872" w:hanging="360"/>
      </w:pPr>
      <w:rPr>
        <w:rFonts w:hint="default"/>
        <w:lang w:val="es-ES" w:eastAsia="en-US" w:bidi="ar-SA"/>
      </w:rPr>
    </w:lvl>
    <w:lvl w:ilvl="7" w:tplc="D3DA1430">
      <w:numFmt w:val="bullet"/>
      <w:lvlText w:val="•"/>
      <w:lvlJc w:val="left"/>
      <w:pPr>
        <w:ind w:left="6714" w:hanging="360"/>
      </w:pPr>
      <w:rPr>
        <w:rFonts w:hint="default"/>
        <w:lang w:val="es-ES" w:eastAsia="en-US" w:bidi="ar-SA"/>
      </w:rPr>
    </w:lvl>
    <w:lvl w:ilvl="8" w:tplc="BFE64FC2">
      <w:numFmt w:val="bullet"/>
      <w:lvlText w:val="•"/>
      <w:lvlJc w:val="left"/>
      <w:pPr>
        <w:ind w:left="7556" w:hanging="360"/>
      </w:pPr>
      <w:rPr>
        <w:rFonts w:hint="default"/>
        <w:lang w:val="es-ES" w:eastAsia="en-US" w:bidi="ar-SA"/>
      </w:rPr>
    </w:lvl>
  </w:abstractNum>
  <w:abstractNum w:abstractNumId="1" w15:restartNumberingAfterBreak="0">
    <w:nsid w:val="7909174C"/>
    <w:multiLevelType w:val="hybridMultilevel"/>
    <w:tmpl w:val="03DC7204"/>
    <w:lvl w:ilvl="0" w:tplc="64E62874">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s-ES" w:eastAsia="en-US" w:bidi="ar-SA"/>
      </w:rPr>
    </w:lvl>
    <w:lvl w:ilvl="1" w:tplc="6D90A324">
      <w:numFmt w:val="bullet"/>
      <w:lvlText w:val="•"/>
      <w:lvlJc w:val="left"/>
      <w:pPr>
        <w:ind w:left="1662" w:hanging="360"/>
      </w:pPr>
      <w:rPr>
        <w:rFonts w:hint="default"/>
        <w:lang w:val="es-ES" w:eastAsia="en-US" w:bidi="ar-SA"/>
      </w:rPr>
    </w:lvl>
    <w:lvl w:ilvl="2" w:tplc="15965D4E">
      <w:numFmt w:val="bullet"/>
      <w:lvlText w:val="•"/>
      <w:lvlJc w:val="left"/>
      <w:pPr>
        <w:ind w:left="2504" w:hanging="360"/>
      </w:pPr>
      <w:rPr>
        <w:rFonts w:hint="default"/>
        <w:lang w:val="es-ES" w:eastAsia="en-US" w:bidi="ar-SA"/>
      </w:rPr>
    </w:lvl>
    <w:lvl w:ilvl="3" w:tplc="02D02C90">
      <w:numFmt w:val="bullet"/>
      <w:lvlText w:val="•"/>
      <w:lvlJc w:val="left"/>
      <w:pPr>
        <w:ind w:left="3346" w:hanging="360"/>
      </w:pPr>
      <w:rPr>
        <w:rFonts w:hint="default"/>
        <w:lang w:val="es-ES" w:eastAsia="en-US" w:bidi="ar-SA"/>
      </w:rPr>
    </w:lvl>
    <w:lvl w:ilvl="4" w:tplc="02B070F4">
      <w:numFmt w:val="bullet"/>
      <w:lvlText w:val="•"/>
      <w:lvlJc w:val="left"/>
      <w:pPr>
        <w:ind w:left="4188" w:hanging="360"/>
      </w:pPr>
      <w:rPr>
        <w:rFonts w:hint="default"/>
        <w:lang w:val="es-ES" w:eastAsia="en-US" w:bidi="ar-SA"/>
      </w:rPr>
    </w:lvl>
    <w:lvl w:ilvl="5" w:tplc="C292D270">
      <w:numFmt w:val="bullet"/>
      <w:lvlText w:val="•"/>
      <w:lvlJc w:val="left"/>
      <w:pPr>
        <w:ind w:left="5030" w:hanging="360"/>
      </w:pPr>
      <w:rPr>
        <w:rFonts w:hint="default"/>
        <w:lang w:val="es-ES" w:eastAsia="en-US" w:bidi="ar-SA"/>
      </w:rPr>
    </w:lvl>
    <w:lvl w:ilvl="6" w:tplc="C4BE3606">
      <w:numFmt w:val="bullet"/>
      <w:lvlText w:val="•"/>
      <w:lvlJc w:val="left"/>
      <w:pPr>
        <w:ind w:left="5872" w:hanging="360"/>
      </w:pPr>
      <w:rPr>
        <w:rFonts w:hint="default"/>
        <w:lang w:val="es-ES" w:eastAsia="en-US" w:bidi="ar-SA"/>
      </w:rPr>
    </w:lvl>
    <w:lvl w:ilvl="7" w:tplc="D59C5E52">
      <w:numFmt w:val="bullet"/>
      <w:lvlText w:val="•"/>
      <w:lvlJc w:val="left"/>
      <w:pPr>
        <w:ind w:left="6714" w:hanging="360"/>
      </w:pPr>
      <w:rPr>
        <w:rFonts w:hint="default"/>
        <w:lang w:val="es-ES" w:eastAsia="en-US" w:bidi="ar-SA"/>
      </w:rPr>
    </w:lvl>
    <w:lvl w:ilvl="8" w:tplc="E14A7C1C">
      <w:numFmt w:val="bullet"/>
      <w:lvlText w:val="•"/>
      <w:lvlJc w:val="left"/>
      <w:pPr>
        <w:ind w:left="7556" w:hanging="360"/>
      </w:pPr>
      <w:rPr>
        <w:rFonts w:hint="default"/>
        <w:lang w:val="es-ES" w:eastAsia="en-US" w:bidi="ar-SA"/>
      </w:rPr>
    </w:lvl>
  </w:abstractNum>
  <w:num w:numId="1" w16cid:durableId="1699507145">
    <w:abstractNumId w:val="1"/>
  </w:num>
  <w:num w:numId="2" w16cid:durableId="129351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F0B17"/>
    <w:rsid w:val="005F006C"/>
    <w:rsid w:val="00742D38"/>
    <w:rsid w:val="009C61B4"/>
    <w:rsid w:val="00CF0B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BEF04-470A-40D7-BF9F-B829AD3D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40"/>
      <w:ind w:left="819" w:hanging="35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84"/>
      <w:ind w:left="100" w:right="119"/>
      <w:jc w:val="both"/>
    </w:pPr>
    <w:rPr>
      <w:b/>
      <w:bCs/>
      <w:sz w:val="26"/>
      <w:szCs w:val="26"/>
    </w:rPr>
  </w:style>
  <w:style w:type="paragraph" w:styleId="Prrafodelista">
    <w:name w:val="List Paragraph"/>
    <w:basedOn w:val="Normal"/>
    <w:uiPriority w:val="1"/>
    <w:qFormat/>
    <w:pPr>
      <w:spacing w:before="240"/>
      <w:ind w:left="81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7409</Characters>
  <Application>Microsoft Office Word</Application>
  <DocSecurity>0</DocSecurity>
  <Lines>61</Lines>
  <Paragraphs>17</Paragraphs>
  <ScaleCrop>false</ScaleCrop>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Viernes Santo</dc:title>
  <cp:lastModifiedBy>Guillermo Diaz Vallejos</cp:lastModifiedBy>
  <cp:revision>1</cp:revision>
  <dcterms:created xsi:type="dcterms:W3CDTF">2025-04-02T12:24:00Z</dcterms:created>
  <dcterms:modified xsi:type="dcterms:W3CDTF">2025-04-08T15:43:00Z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2025-04-02T00:00:00Z</vt:filetime>
  </property>
  <property fmtid="{D5CDD505-2E9C-101B-9397-08002B2CF9AE}" pid="3" name="Producer">
    <vt:lpwstr>Skia/PDF m136 Google Docs Renderer</vt:lpwstr>
  </property>
  <property fmtid="{D5CDD505-2E9C-101B-9397-08002B2CF9AE}" pid="4" name="LastSaved">
    <vt:filetime>2025-04-02T00:00:00Z</vt:filetime>
  </property>
</Properties>
</file>