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6554" w:rsidRDefault="00856554">
      <w:pPr>
        <w:pStyle w:val="Textoindependiente"/>
        <w:spacing w:before="59"/>
        <w:ind w:left="0"/>
        <w:rPr>
          <w:rFonts w:ascii="Times New Roman"/>
          <w:sz w:val="20"/>
        </w:rPr>
      </w:pPr>
    </w:p>
    <w:p w:rsidR="00856554" w:rsidRDefault="00000000">
      <w:pPr>
        <w:pStyle w:val="Textoindependiente"/>
        <w:ind w:left="3532"/>
        <w:rPr>
          <w:rFonts w:ascii="Times New Roman"/>
          <w:sz w:val="20"/>
        </w:rPr>
      </w:pPr>
      <w:r>
        <w:rPr>
          <w:rFonts w:ascii="Times New Roman"/>
          <w:noProof/>
          <w:sz w:val="20"/>
        </w:rPr>
        <w:drawing>
          <wp:inline distT="0" distB="0" distL="0" distR="0">
            <wp:extent cx="1253997" cy="114890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53997" cy="1148905"/>
                    </a:xfrm>
                    <a:prstGeom prst="rect">
                      <a:avLst/>
                    </a:prstGeom>
                  </pic:spPr>
                </pic:pic>
              </a:graphicData>
            </a:graphic>
          </wp:inline>
        </w:drawing>
      </w:r>
    </w:p>
    <w:p w:rsidR="00856554" w:rsidRDefault="00856554">
      <w:pPr>
        <w:pStyle w:val="Textoindependiente"/>
        <w:spacing w:before="117"/>
        <w:ind w:left="0"/>
        <w:rPr>
          <w:rFonts w:ascii="Times New Roman"/>
        </w:rPr>
      </w:pPr>
    </w:p>
    <w:p w:rsidR="00856554" w:rsidRDefault="00000000">
      <w:pPr>
        <w:pStyle w:val="Textoindependiente"/>
        <w:spacing w:line="360" w:lineRule="auto"/>
        <w:ind w:right="115"/>
        <w:jc w:val="both"/>
        <w:rPr>
          <w:b/>
        </w:rPr>
      </w:pPr>
      <w:r>
        <w:rPr>
          <w:b/>
        </w:rPr>
        <w:t>PROYECTO DE LEY QUE MODIFICA LA LEY N.°20.084, QUE ESTABLECE UN SISTEMA DE RESPONSABILIDAD PENAL ADOLESCENTE</w:t>
      </w:r>
      <w:r>
        <w:rPr>
          <w:b/>
          <w:spacing w:val="-7"/>
        </w:rPr>
        <w:t xml:space="preserve"> </w:t>
      </w:r>
      <w:r>
        <w:rPr>
          <w:b/>
        </w:rPr>
        <w:t>POR</w:t>
      </w:r>
      <w:r>
        <w:rPr>
          <w:b/>
          <w:spacing w:val="-7"/>
        </w:rPr>
        <w:t xml:space="preserve"> </w:t>
      </w:r>
      <w:r>
        <w:rPr>
          <w:b/>
        </w:rPr>
        <w:t>INFRACCIONES</w:t>
      </w:r>
      <w:r>
        <w:rPr>
          <w:b/>
          <w:spacing w:val="-9"/>
        </w:rPr>
        <w:t xml:space="preserve"> </w:t>
      </w:r>
      <w:r>
        <w:rPr>
          <w:b/>
        </w:rPr>
        <w:t>A</w:t>
      </w:r>
      <w:r>
        <w:rPr>
          <w:b/>
          <w:spacing w:val="-7"/>
        </w:rPr>
        <w:t xml:space="preserve"> </w:t>
      </w:r>
      <w:r>
        <w:rPr>
          <w:b/>
        </w:rPr>
        <w:t>LA</w:t>
      </w:r>
      <w:r>
        <w:rPr>
          <w:b/>
          <w:spacing w:val="-7"/>
        </w:rPr>
        <w:t xml:space="preserve"> </w:t>
      </w:r>
      <w:r>
        <w:rPr>
          <w:b/>
        </w:rPr>
        <w:t>LEY</w:t>
      </w:r>
      <w:r>
        <w:rPr>
          <w:b/>
          <w:spacing w:val="-7"/>
        </w:rPr>
        <w:t xml:space="preserve"> </w:t>
      </w:r>
      <w:r>
        <w:rPr>
          <w:b/>
        </w:rPr>
        <w:t>PENAL,</w:t>
      </w:r>
      <w:r>
        <w:rPr>
          <w:b/>
          <w:spacing w:val="-7"/>
        </w:rPr>
        <w:t xml:space="preserve"> </w:t>
      </w:r>
      <w:r>
        <w:rPr>
          <w:b/>
        </w:rPr>
        <w:t>EN</w:t>
      </w:r>
      <w:r>
        <w:rPr>
          <w:b/>
          <w:spacing w:val="-7"/>
        </w:rPr>
        <w:t xml:space="preserve"> </w:t>
      </w:r>
      <w:r>
        <w:rPr>
          <w:b/>
        </w:rPr>
        <w:t>EL</w:t>
      </w:r>
      <w:r>
        <w:rPr>
          <w:b/>
          <w:spacing w:val="-7"/>
        </w:rPr>
        <w:t xml:space="preserve"> </w:t>
      </w:r>
      <w:r>
        <w:rPr>
          <w:b/>
        </w:rPr>
        <w:t>SENTIDO QUE INDICA.</w:t>
      </w:r>
    </w:p>
    <w:p w:rsidR="00856554" w:rsidRDefault="00856554">
      <w:pPr>
        <w:pStyle w:val="Textoindependiente"/>
        <w:ind w:left="0"/>
        <w:rPr>
          <w:b/>
        </w:rPr>
      </w:pPr>
    </w:p>
    <w:p w:rsidR="00856554" w:rsidRDefault="00856554">
      <w:pPr>
        <w:pStyle w:val="Textoindependiente"/>
        <w:spacing w:before="84"/>
        <w:ind w:left="0"/>
        <w:rPr>
          <w:b/>
        </w:rPr>
      </w:pPr>
    </w:p>
    <w:p w:rsidR="00856554" w:rsidRDefault="00000000">
      <w:pPr>
        <w:pStyle w:val="Prrafodelista"/>
        <w:numPr>
          <w:ilvl w:val="0"/>
          <w:numId w:val="1"/>
        </w:numPr>
        <w:tabs>
          <w:tab w:val="left" w:pos="1181"/>
        </w:tabs>
        <w:ind w:left="1181"/>
        <w:rPr>
          <w:b/>
          <w:sz w:val="24"/>
        </w:rPr>
      </w:pPr>
      <w:r>
        <w:rPr>
          <w:b/>
          <w:spacing w:val="-2"/>
          <w:sz w:val="24"/>
        </w:rPr>
        <w:t>Fundamentos</w:t>
      </w:r>
    </w:p>
    <w:p w:rsidR="00856554" w:rsidRDefault="00856554">
      <w:pPr>
        <w:pStyle w:val="Textoindependiente"/>
        <w:ind w:left="0"/>
        <w:rPr>
          <w:b/>
        </w:rPr>
      </w:pPr>
    </w:p>
    <w:p w:rsidR="00856554" w:rsidRDefault="00856554">
      <w:pPr>
        <w:pStyle w:val="Textoindependiente"/>
        <w:spacing w:before="84"/>
        <w:ind w:left="0"/>
        <w:rPr>
          <w:b/>
        </w:rPr>
      </w:pPr>
    </w:p>
    <w:p w:rsidR="00856554" w:rsidRDefault="00000000">
      <w:pPr>
        <w:pStyle w:val="Textoindependiente"/>
        <w:spacing w:line="360" w:lineRule="auto"/>
        <w:ind w:right="115" w:firstLine="359"/>
        <w:jc w:val="both"/>
      </w:pPr>
      <w:r>
        <w:t>Hasta</w:t>
      </w:r>
      <w:r>
        <w:rPr>
          <w:spacing w:val="-2"/>
        </w:rPr>
        <w:t xml:space="preserve"> </w:t>
      </w:r>
      <w:r>
        <w:t>antes</w:t>
      </w:r>
      <w:r>
        <w:rPr>
          <w:spacing w:val="-2"/>
        </w:rPr>
        <w:t xml:space="preserve"> </w:t>
      </w:r>
      <w:r>
        <w:t>del</w:t>
      </w:r>
      <w:r>
        <w:rPr>
          <w:spacing w:val="-2"/>
        </w:rPr>
        <w:t xml:space="preserve"> </w:t>
      </w:r>
      <w:r>
        <w:t>año</w:t>
      </w:r>
      <w:r>
        <w:rPr>
          <w:spacing w:val="-4"/>
        </w:rPr>
        <w:t xml:space="preserve"> </w:t>
      </w:r>
      <w:r>
        <w:t>2005,</w:t>
      </w:r>
      <w:r>
        <w:rPr>
          <w:spacing w:val="-2"/>
        </w:rPr>
        <w:t xml:space="preserve"> </w:t>
      </w:r>
      <w:r>
        <w:t>el</w:t>
      </w:r>
      <w:r>
        <w:rPr>
          <w:spacing w:val="-2"/>
        </w:rPr>
        <w:t xml:space="preserve"> </w:t>
      </w:r>
      <w:r>
        <w:t>sistema</w:t>
      </w:r>
      <w:r>
        <w:rPr>
          <w:spacing w:val="-2"/>
        </w:rPr>
        <w:t xml:space="preserve"> </w:t>
      </w:r>
      <w:r>
        <w:t>de</w:t>
      </w:r>
      <w:r>
        <w:rPr>
          <w:spacing w:val="-4"/>
        </w:rPr>
        <w:t xml:space="preserve"> </w:t>
      </w:r>
      <w:r>
        <w:t>responsabilidad</w:t>
      </w:r>
      <w:r>
        <w:rPr>
          <w:spacing w:val="-2"/>
        </w:rPr>
        <w:t xml:space="preserve"> </w:t>
      </w:r>
      <w:r>
        <w:t>penal</w:t>
      </w:r>
      <w:r>
        <w:rPr>
          <w:spacing w:val="-2"/>
        </w:rPr>
        <w:t xml:space="preserve"> </w:t>
      </w:r>
      <w:r>
        <w:t>aplicable a menores en Chile establecía que los adolescentes entre 14 y 16 años no eran</w:t>
      </w:r>
      <w:r>
        <w:rPr>
          <w:spacing w:val="-17"/>
        </w:rPr>
        <w:t xml:space="preserve"> </w:t>
      </w:r>
      <w:r>
        <w:t>penalmente</w:t>
      </w:r>
      <w:r>
        <w:rPr>
          <w:spacing w:val="-17"/>
        </w:rPr>
        <w:t xml:space="preserve"> </w:t>
      </w:r>
      <w:r>
        <w:t>imputables.</w:t>
      </w:r>
      <w:r>
        <w:rPr>
          <w:spacing w:val="-17"/>
        </w:rPr>
        <w:t xml:space="preserve"> </w:t>
      </w:r>
      <w:r>
        <w:t>Es</w:t>
      </w:r>
      <w:r>
        <w:rPr>
          <w:spacing w:val="-17"/>
        </w:rPr>
        <w:t xml:space="preserve"> </w:t>
      </w:r>
      <w:r>
        <w:t>decir,</w:t>
      </w:r>
      <w:r>
        <w:rPr>
          <w:spacing w:val="-17"/>
        </w:rPr>
        <w:t xml:space="preserve"> </w:t>
      </w:r>
      <w:r>
        <w:t>aun</w:t>
      </w:r>
      <w:r>
        <w:rPr>
          <w:spacing w:val="-17"/>
        </w:rPr>
        <w:t xml:space="preserve"> </w:t>
      </w:r>
      <w:r>
        <w:t>cuando</w:t>
      </w:r>
      <w:r>
        <w:rPr>
          <w:spacing w:val="-17"/>
        </w:rPr>
        <w:t xml:space="preserve"> </w:t>
      </w:r>
      <w:r>
        <w:t>cometieran</w:t>
      </w:r>
      <w:r>
        <w:rPr>
          <w:spacing w:val="-17"/>
        </w:rPr>
        <w:t xml:space="preserve"> </w:t>
      </w:r>
      <w:r>
        <w:t>un</w:t>
      </w:r>
      <w:r>
        <w:rPr>
          <w:spacing w:val="-17"/>
        </w:rPr>
        <w:t xml:space="preserve"> </w:t>
      </w:r>
      <w:r>
        <w:t>delito,</w:t>
      </w:r>
      <w:r>
        <w:rPr>
          <w:spacing w:val="-17"/>
        </w:rPr>
        <w:t xml:space="preserve"> </w:t>
      </w:r>
      <w:r>
        <w:t>no se</w:t>
      </w:r>
      <w:r>
        <w:rPr>
          <w:spacing w:val="-8"/>
        </w:rPr>
        <w:t xml:space="preserve"> </w:t>
      </w:r>
      <w:r>
        <w:t>les</w:t>
      </w:r>
      <w:r>
        <w:rPr>
          <w:spacing w:val="-8"/>
        </w:rPr>
        <w:t xml:space="preserve"> </w:t>
      </w:r>
      <w:r>
        <w:t>podía</w:t>
      </w:r>
      <w:r>
        <w:rPr>
          <w:spacing w:val="-8"/>
        </w:rPr>
        <w:t xml:space="preserve"> </w:t>
      </w:r>
      <w:r>
        <w:t>aplicar</w:t>
      </w:r>
      <w:r>
        <w:rPr>
          <w:spacing w:val="-8"/>
        </w:rPr>
        <w:t xml:space="preserve"> </w:t>
      </w:r>
      <w:r>
        <w:t>una</w:t>
      </w:r>
      <w:r>
        <w:rPr>
          <w:spacing w:val="-8"/>
        </w:rPr>
        <w:t xml:space="preserve"> </w:t>
      </w:r>
      <w:r>
        <w:t>pena</w:t>
      </w:r>
      <w:r>
        <w:rPr>
          <w:spacing w:val="-8"/>
        </w:rPr>
        <w:t xml:space="preserve"> </w:t>
      </w:r>
      <w:r>
        <w:t>propiamente</w:t>
      </w:r>
      <w:r>
        <w:rPr>
          <w:spacing w:val="-8"/>
        </w:rPr>
        <w:t xml:space="preserve"> </w:t>
      </w:r>
      <w:r>
        <w:t>tal.</w:t>
      </w:r>
      <w:r>
        <w:rPr>
          <w:spacing w:val="-8"/>
        </w:rPr>
        <w:t xml:space="preserve"> </w:t>
      </w:r>
      <w:r>
        <w:t>En</w:t>
      </w:r>
      <w:r>
        <w:rPr>
          <w:spacing w:val="-8"/>
        </w:rPr>
        <w:t xml:space="preserve"> </w:t>
      </w:r>
      <w:r>
        <w:t>su</w:t>
      </w:r>
      <w:r>
        <w:rPr>
          <w:spacing w:val="-8"/>
        </w:rPr>
        <w:t xml:space="preserve"> </w:t>
      </w:r>
      <w:r>
        <w:t>lugar,</w:t>
      </w:r>
      <w:r>
        <w:rPr>
          <w:spacing w:val="-8"/>
        </w:rPr>
        <w:t xml:space="preserve"> </w:t>
      </w:r>
      <w:r>
        <w:t>se</w:t>
      </w:r>
      <w:r>
        <w:rPr>
          <w:spacing w:val="-8"/>
        </w:rPr>
        <w:t xml:space="preserve"> </w:t>
      </w:r>
      <w:r>
        <w:t>les</w:t>
      </w:r>
      <w:r>
        <w:rPr>
          <w:spacing w:val="-8"/>
        </w:rPr>
        <w:t xml:space="preserve"> </w:t>
      </w:r>
      <w:r>
        <w:t>sometía</w:t>
      </w:r>
      <w:r>
        <w:rPr>
          <w:spacing w:val="-8"/>
        </w:rPr>
        <w:t xml:space="preserve"> </w:t>
      </w:r>
      <w:r>
        <w:t>a medidas</w:t>
      </w:r>
      <w:r>
        <w:rPr>
          <w:spacing w:val="-13"/>
        </w:rPr>
        <w:t xml:space="preserve"> </w:t>
      </w:r>
      <w:r>
        <w:t>de</w:t>
      </w:r>
      <w:r>
        <w:rPr>
          <w:spacing w:val="-13"/>
        </w:rPr>
        <w:t xml:space="preserve"> </w:t>
      </w:r>
      <w:r>
        <w:t>protección</w:t>
      </w:r>
      <w:r>
        <w:rPr>
          <w:spacing w:val="-13"/>
        </w:rPr>
        <w:t xml:space="preserve"> </w:t>
      </w:r>
      <w:r>
        <w:t>bajo</w:t>
      </w:r>
      <w:r>
        <w:rPr>
          <w:spacing w:val="-13"/>
        </w:rPr>
        <w:t xml:space="preserve"> </w:t>
      </w:r>
      <w:r>
        <w:t>la</w:t>
      </w:r>
      <w:r>
        <w:rPr>
          <w:spacing w:val="-13"/>
        </w:rPr>
        <w:t xml:space="preserve"> </w:t>
      </w:r>
      <w:r>
        <w:t>supervisión</w:t>
      </w:r>
      <w:r>
        <w:rPr>
          <w:spacing w:val="-11"/>
        </w:rPr>
        <w:t xml:space="preserve"> </w:t>
      </w:r>
      <w:r>
        <w:t>del</w:t>
      </w:r>
      <w:r>
        <w:rPr>
          <w:spacing w:val="-13"/>
        </w:rPr>
        <w:t xml:space="preserve"> </w:t>
      </w:r>
      <w:r>
        <w:t>Servicio</w:t>
      </w:r>
      <w:r>
        <w:rPr>
          <w:spacing w:val="-13"/>
        </w:rPr>
        <w:t xml:space="preserve"> </w:t>
      </w:r>
      <w:r>
        <w:t>Nacional</w:t>
      </w:r>
      <w:r>
        <w:rPr>
          <w:spacing w:val="-13"/>
        </w:rPr>
        <w:t xml:space="preserve"> </w:t>
      </w:r>
      <w:r>
        <w:t>de</w:t>
      </w:r>
      <w:r>
        <w:rPr>
          <w:spacing w:val="-13"/>
        </w:rPr>
        <w:t xml:space="preserve"> </w:t>
      </w:r>
      <w:r>
        <w:t>Menores.</w:t>
      </w:r>
    </w:p>
    <w:p w:rsidR="00856554" w:rsidRDefault="00000000">
      <w:pPr>
        <w:pStyle w:val="Textoindependiente"/>
        <w:spacing w:before="281" w:line="360" w:lineRule="auto"/>
        <w:ind w:right="116" w:firstLine="359"/>
        <w:jc w:val="both"/>
      </w:pPr>
      <w:r>
        <w:t>En</w:t>
      </w:r>
      <w:r>
        <w:rPr>
          <w:spacing w:val="-8"/>
        </w:rPr>
        <w:t xml:space="preserve"> </w:t>
      </w:r>
      <w:r>
        <w:t>el</w:t>
      </w:r>
      <w:r>
        <w:rPr>
          <w:spacing w:val="-8"/>
        </w:rPr>
        <w:t xml:space="preserve"> </w:t>
      </w:r>
      <w:r>
        <w:t>caso</w:t>
      </w:r>
      <w:r>
        <w:rPr>
          <w:spacing w:val="-8"/>
        </w:rPr>
        <w:t xml:space="preserve"> </w:t>
      </w:r>
      <w:r>
        <w:t>de</w:t>
      </w:r>
      <w:r>
        <w:rPr>
          <w:spacing w:val="-8"/>
        </w:rPr>
        <w:t xml:space="preserve"> </w:t>
      </w:r>
      <w:r>
        <w:t>los</w:t>
      </w:r>
      <w:r>
        <w:rPr>
          <w:spacing w:val="-8"/>
        </w:rPr>
        <w:t xml:space="preserve"> </w:t>
      </w:r>
      <w:r>
        <w:t>adolescentes</w:t>
      </w:r>
      <w:r>
        <w:rPr>
          <w:spacing w:val="-8"/>
        </w:rPr>
        <w:t xml:space="preserve"> </w:t>
      </w:r>
      <w:r>
        <w:t>entre</w:t>
      </w:r>
      <w:r>
        <w:rPr>
          <w:spacing w:val="-8"/>
        </w:rPr>
        <w:t xml:space="preserve"> </w:t>
      </w:r>
      <w:r>
        <w:t>16</w:t>
      </w:r>
      <w:r>
        <w:rPr>
          <w:spacing w:val="-8"/>
        </w:rPr>
        <w:t xml:space="preserve"> </w:t>
      </w:r>
      <w:r>
        <w:t>y</w:t>
      </w:r>
      <w:r>
        <w:rPr>
          <w:spacing w:val="-11"/>
        </w:rPr>
        <w:t xml:space="preserve"> </w:t>
      </w:r>
      <w:r>
        <w:t>18</w:t>
      </w:r>
      <w:r>
        <w:rPr>
          <w:spacing w:val="-8"/>
        </w:rPr>
        <w:t xml:space="preserve"> </w:t>
      </w:r>
      <w:r>
        <w:t>años,</w:t>
      </w:r>
      <w:r>
        <w:rPr>
          <w:spacing w:val="-8"/>
        </w:rPr>
        <w:t xml:space="preserve"> </w:t>
      </w:r>
      <w:r>
        <w:t>la</w:t>
      </w:r>
      <w:r>
        <w:rPr>
          <w:spacing w:val="-8"/>
        </w:rPr>
        <w:t xml:space="preserve"> </w:t>
      </w:r>
      <w:r>
        <w:t>ley</w:t>
      </w:r>
      <w:r>
        <w:rPr>
          <w:spacing w:val="-8"/>
        </w:rPr>
        <w:t xml:space="preserve"> </w:t>
      </w:r>
      <w:r>
        <w:t>contemplaba</w:t>
      </w:r>
      <w:r>
        <w:rPr>
          <w:spacing w:val="-8"/>
        </w:rPr>
        <w:t xml:space="preserve"> </w:t>
      </w:r>
      <w:r>
        <w:t>un "examen de discernimiento", a través del cual un juez determinaba si el menor comprendía la ilicitud del acto cometido. Si se concluía que había actuado con discernimiento, el joven podía ser condenado como un adulto y cumplir pena en recintos administrados por Gendarmería.</w:t>
      </w:r>
    </w:p>
    <w:p w:rsidR="00856554" w:rsidRDefault="00000000">
      <w:pPr>
        <w:pStyle w:val="Textoindependiente"/>
        <w:spacing w:before="280" w:line="360" w:lineRule="auto"/>
        <w:ind w:right="115" w:firstLine="359"/>
        <w:jc w:val="both"/>
      </w:pPr>
      <w:r>
        <w:t>Este</w:t>
      </w:r>
      <w:r>
        <w:rPr>
          <w:spacing w:val="-10"/>
        </w:rPr>
        <w:t xml:space="preserve"> </w:t>
      </w:r>
      <w:r>
        <w:t>sistema</w:t>
      </w:r>
      <w:r>
        <w:rPr>
          <w:spacing w:val="-10"/>
        </w:rPr>
        <w:t xml:space="preserve"> </w:t>
      </w:r>
      <w:r>
        <w:t>fue</w:t>
      </w:r>
      <w:r>
        <w:rPr>
          <w:spacing w:val="-10"/>
        </w:rPr>
        <w:t xml:space="preserve"> </w:t>
      </w:r>
      <w:r>
        <w:t>objeto</w:t>
      </w:r>
      <w:r>
        <w:rPr>
          <w:spacing w:val="-10"/>
        </w:rPr>
        <w:t xml:space="preserve"> </w:t>
      </w:r>
      <w:r>
        <w:t>de</w:t>
      </w:r>
      <w:r>
        <w:rPr>
          <w:spacing w:val="-10"/>
        </w:rPr>
        <w:t xml:space="preserve"> </w:t>
      </w:r>
      <w:r>
        <w:t>críticas</w:t>
      </w:r>
      <w:r>
        <w:rPr>
          <w:spacing w:val="-10"/>
        </w:rPr>
        <w:t xml:space="preserve"> </w:t>
      </w:r>
      <w:r>
        <w:t>tanto</w:t>
      </w:r>
      <w:r>
        <w:rPr>
          <w:spacing w:val="-7"/>
        </w:rPr>
        <w:t xml:space="preserve"> </w:t>
      </w:r>
      <w:r>
        <w:t>desde</w:t>
      </w:r>
      <w:r>
        <w:rPr>
          <w:spacing w:val="-10"/>
        </w:rPr>
        <w:t xml:space="preserve"> </w:t>
      </w:r>
      <w:r>
        <w:t>la</w:t>
      </w:r>
      <w:r>
        <w:rPr>
          <w:spacing w:val="-10"/>
        </w:rPr>
        <w:t xml:space="preserve"> </w:t>
      </w:r>
      <w:r>
        <w:t>doctrina</w:t>
      </w:r>
      <w:r>
        <w:rPr>
          <w:spacing w:val="-10"/>
        </w:rPr>
        <w:t xml:space="preserve"> </w:t>
      </w:r>
      <w:r>
        <w:t>nacional</w:t>
      </w:r>
      <w:r>
        <w:rPr>
          <w:spacing w:val="-10"/>
        </w:rPr>
        <w:t xml:space="preserve"> </w:t>
      </w:r>
      <w:r>
        <w:t>como desde</w:t>
      </w:r>
      <w:r>
        <w:rPr>
          <w:spacing w:val="-10"/>
        </w:rPr>
        <w:t xml:space="preserve"> </w:t>
      </w:r>
      <w:r>
        <w:t>organismos</w:t>
      </w:r>
      <w:r>
        <w:rPr>
          <w:spacing w:val="-10"/>
        </w:rPr>
        <w:t xml:space="preserve"> </w:t>
      </w:r>
      <w:r>
        <w:t>internacionales.</w:t>
      </w:r>
      <w:r>
        <w:rPr>
          <w:spacing w:val="-10"/>
        </w:rPr>
        <w:t xml:space="preserve"> </w:t>
      </w:r>
      <w:r>
        <w:t>En</w:t>
      </w:r>
      <w:r>
        <w:rPr>
          <w:spacing w:val="-10"/>
        </w:rPr>
        <w:t xml:space="preserve"> </w:t>
      </w:r>
      <w:r>
        <w:t>particular,</w:t>
      </w:r>
      <w:r>
        <w:rPr>
          <w:spacing w:val="-10"/>
        </w:rPr>
        <w:t xml:space="preserve"> </w:t>
      </w:r>
      <w:r>
        <w:t>el</w:t>
      </w:r>
      <w:r>
        <w:rPr>
          <w:spacing w:val="-10"/>
        </w:rPr>
        <w:t xml:space="preserve"> </w:t>
      </w:r>
      <w:r>
        <w:t>Comité</w:t>
      </w:r>
      <w:r>
        <w:rPr>
          <w:spacing w:val="-10"/>
        </w:rPr>
        <w:t xml:space="preserve"> </w:t>
      </w:r>
      <w:r>
        <w:t>de</w:t>
      </w:r>
      <w:r>
        <w:rPr>
          <w:spacing w:val="-10"/>
        </w:rPr>
        <w:t xml:space="preserve"> </w:t>
      </w:r>
      <w:r>
        <w:t>Derechos</w:t>
      </w:r>
      <w:r>
        <w:rPr>
          <w:spacing w:val="-10"/>
        </w:rPr>
        <w:t xml:space="preserve"> </w:t>
      </w:r>
      <w:r>
        <w:t>del Niño de las Naciones Unidas observó que la legislación chilena de la época no</w:t>
      </w:r>
      <w:r>
        <w:rPr>
          <w:spacing w:val="56"/>
          <w:w w:val="150"/>
        </w:rPr>
        <w:t xml:space="preserve"> </w:t>
      </w:r>
      <w:r>
        <w:t>se</w:t>
      </w:r>
      <w:r>
        <w:rPr>
          <w:spacing w:val="56"/>
          <w:w w:val="150"/>
        </w:rPr>
        <w:t xml:space="preserve"> </w:t>
      </w:r>
      <w:r>
        <w:t>ajustaba</w:t>
      </w:r>
      <w:r>
        <w:rPr>
          <w:spacing w:val="56"/>
          <w:w w:val="150"/>
        </w:rPr>
        <w:t xml:space="preserve"> </w:t>
      </w:r>
      <w:r>
        <w:t>a</w:t>
      </w:r>
      <w:r>
        <w:rPr>
          <w:spacing w:val="60"/>
          <w:w w:val="150"/>
        </w:rPr>
        <w:t xml:space="preserve"> </w:t>
      </w:r>
      <w:r>
        <w:t>los</w:t>
      </w:r>
      <w:r>
        <w:rPr>
          <w:spacing w:val="56"/>
          <w:w w:val="150"/>
        </w:rPr>
        <w:t xml:space="preserve"> </w:t>
      </w:r>
      <w:r>
        <w:t>compromisos</w:t>
      </w:r>
      <w:r>
        <w:rPr>
          <w:spacing w:val="57"/>
          <w:w w:val="150"/>
        </w:rPr>
        <w:t xml:space="preserve"> </w:t>
      </w:r>
      <w:r>
        <w:t>asumidos</w:t>
      </w:r>
      <w:r>
        <w:rPr>
          <w:spacing w:val="56"/>
          <w:w w:val="150"/>
        </w:rPr>
        <w:t xml:space="preserve"> </w:t>
      </w:r>
      <w:r>
        <w:t>por</w:t>
      </w:r>
      <w:r>
        <w:rPr>
          <w:spacing w:val="56"/>
          <w:w w:val="150"/>
        </w:rPr>
        <w:t xml:space="preserve"> </w:t>
      </w:r>
      <w:r>
        <w:t>el</w:t>
      </w:r>
      <w:r>
        <w:rPr>
          <w:spacing w:val="56"/>
          <w:w w:val="150"/>
        </w:rPr>
        <w:t xml:space="preserve"> </w:t>
      </w:r>
      <w:r>
        <w:t>país</w:t>
      </w:r>
      <w:r>
        <w:rPr>
          <w:spacing w:val="56"/>
          <w:w w:val="150"/>
        </w:rPr>
        <w:t xml:space="preserve"> </w:t>
      </w:r>
      <w:r>
        <w:t>al</w:t>
      </w:r>
      <w:r>
        <w:rPr>
          <w:spacing w:val="56"/>
          <w:w w:val="150"/>
        </w:rPr>
        <w:t xml:space="preserve"> </w:t>
      </w:r>
      <w:r>
        <w:rPr>
          <w:spacing w:val="-2"/>
        </w:rPr>
        <w:t>ratificar</w:t>
      </w:r>
    </w:p>
    <w:p w:rsidR="00856554" w:rsidRDefault="00856554">
      <w:pPr>
        <w:spacing w:line="360" w:lineRule="auto"/>
        <w:jc w:val="both"/>
        <w:sectPr w:rsidR="00856554">
          <w:type w:val="continuous"/>
          <w:pgSz w:w="12240" w:h="15840"/>
          <w:pgMar w:top="1820" w:right="1580" w:bottom="280" w:left="1600" w:header="720" w:footer="720" w:gutter="0"/>
          <w:cols w:space="720"/>
        </w:sectPr>
      </w:pPr>
    </w:p>
    <w:p w:rsidR="00856554" w:rsidRDefault="00000000">
      <w:pPr>
        <w:pStyle w:val="Textoindependiente"/>
        <w:spacing w:before="75" w:line="362" w:lineRule="auto"/>
      </w:pPr>
      <w:r>
        <w:lastRenderedPageBreak/>
        <w:t>instrumentos</w:t>
      </w:r>
      <w:r>
        <w:rPr>
          <w:spacing w:val="80"/>
        </w:rPr>
        <w:t xml:space="preserve"> </w:t>
      </w:r>
      <w:r>
        <w:t>internacionales</w:t>
      </w:r>
      <w:r>
        <w:rPr>
          <w:spacing w:val="80"/>
        </w:rPr>
        <w:t xml:space="preserve"> </w:t>
      </w:r>
      <w:r>
        <w:t>de</w:t>
      </w:r>
      <w:r>
        <w:rPr>
          <w:spacing w:val="80"/>
        </w:rPr>
        <w:t xml:space="preserve"> </w:t>
      </w:r>
      <w:r>
        <w:t>derechos</w:t>
      </w:r>
      <w:r>
        <w:rPr>
          <w:spacing w:val="80"/>
        </w:rPr>
        <w:t xml:space="preserve"> </w:t>
      </w:r>
      <w:r>
        <w:t>humanos,</w:t>
      </w:r>
      <w:r>
        <w:rPr>
          <w:spacing w:val="80"/>
        </w:rPr>
        <w:t xml:space="preserve"> </w:t>
      </w:r>
      <w:r>
        <w:t>especialmente</w:t>
      </w:r>
      <w:r>
        <w:rPr>
          <w:spacing w:val="80"/>
        </w:rPr>
        <w:t xml:space="preserve"> </w:t>
      </w:r>
      <w:r>
        <w:t>la Convención sobre los Derechos del Niño.</w:t>
      </w:r>
    </w:p>
    <w:p w:rsidR="00856554" w:rsidRDefault="00000000">
      <w:pPr>
        <w:pStyle w:val="Textoindependiente"/>
        <w:spacing w:before="275" w:line="360" w:lineRule="auto"/>
        <w:ind w:right="118" w:firstLine="707"/>
        <w:jc w:val="both"/>
      </w:pPr>
      <w:r>
        <w:t>En</w:t>
      </w:r>
      <w:r>
        <w:rPr>
          <w:spacing w:val="-6"/>
        </w:rPr>
        <w:t xml:space="preserve"> </w:t>
      </w:r>
      <w:r>
        <w:t>respuesta</w:t>
      </w:r>
      <w:r>
        <w:rPr>
          <w:spacing w:val="-6"/>
        </w:rPr>
        <w:t xml:space="preserve"> </w:t>
      </w:r>
      <w:r>
        <w:t>a</w:t>
      </w:r>
      <w:r>
        <w:rPr>
          <w:spacing w:val="-6"/>
        </w:rPr>
        <w:t xml:space="preserve"> </w:t>
      </w:r>
      <w:r>
        <w:t>estas</w:t>
      </w:r>
      <w:r>
        <w:rPr>
          <w:spacing w:val="-6"/>
        </w:rPr>
        <w:t xml:space="preserve"> </w:t>
      </w:r>
      <w:r>
        <w:t>observaciones</w:t>
      </w:r>
      <w:r>
        <w:rPr>
          <w:spacing w:val="-6"/>
        </w:rPr>
        <w:t xml:space="preserve"> </w:t>
      </w:r>
      <w:r>
        <w:t>y</w:t>
      </w:r>
      <w:r>
        <w:rPr>
          <w:spacing w:val="-6"/>
        </w:rPr>
        <w:t xml:space="preserve"> </w:t>
      </w:r>
      <w:r>
        <w:t>a</w:t>
      </w:r>
      <w:r>
        <w:rPr>
          <w:spacing w:val="-6"/>
        </w:rPr>
        <w:t xml:space="preserve"> </w:t>
      </w:r>
      <w:r>
        <w:t>la</w:t>
      </w:r>
      <w:r>
        <w:rPr>
          <w:spacing w:val="-6"/>
        </w:rPr>
        <w:t xml:space="preserve"> </w:t>
      </w:r>
      <w:r>
        <w:t>necesidad</w:t>
      </w:r>
      <w:r>
        <w:rPr>
          <w:spacing w:val="-6"/>
        </w:rPr>
        <w:t xml:space="preserve"> </w:t>
      </w:r>
      <w:r>
        <w:t>de</w:t>
      </w:r>
      <w:r>
        <w:rPr>
          <w:spacing w:val="-6"/>
        </w:rPr>
        <w:t xml:space="preserve"> </w:t>
      </w:r>
      <w:r>
        <w:t>modernizar</w:t>
      </w:r>
      <w:r>
        <w:rPr>
          <w:spacing w:val="-6"/>
        </w:rPr>
        <w:t xml:space="preserve"> </w:t>
      </w:r>
      <w:r>
        <w:t>el enfoque penal respecto de los adolescentes, en el año 2005 se promulgó la Ley N.º 20.084, que establece un Sistema de Responsabilidad Penal Adolescente por infracciones a la ley penal.</w:t>
      </w:r>
    </w:p>
    <w:p w:rsidR="00856554" w:rsidRDefault="00000000">
      <w:pPr>
        <w:pStyle w:val="Textoindependiente"/>
        <w:spacing w:before="281" w:line="360" w:lineRule="auto"/>
        <w:ind w:right="115" w:firstLine="707"/>
        <w:jc w:val="both"/>
      </w:pPr>
      <w:r>
        <w:t>Esta nueva normativa buscó adecuar el tratamiento jurídico de los adolescentes infractores a los estándares internacionales, procurando una respuesta diferenciada frente al delito juvenil, menos gravosa que la aplicada</w:t>
      </w:r>
      <w:r>
        <w:rPr>
          <w:spacing w:val="-20"/>
        </w:rPr>
        <w:t xml:space="preserve"> </w:t>
      </w:r>
      <w:r>
        <w:t>a</w:t>
      </w:r>
      <w:r>
        <w:rPr>
          <w:spacing w:val="-19"/>
        </w:rPr>
        <w:t xml:space="preserve"> </w:t>
      </w:r>
      <w:r>
        <w:t>los</w:t>
      </w:r>
      <w:r>
        <w:rPr>
          <w:spacing w:val="-19"/>
        </w:rPr>
        <w:t xml:space="preserve"> </w:t>
      </w:r>
      <w:r>
        <w:t>adultos,</w:t>
      </w:r>
      <w:r>
        <w:rPr>
          <w:spacing w:val="-19"/>
        </w:rPr>
        <w:t xml:space="preserve"> </w:t>
      </w:r>
      <w:r>
        <w:t>y</w:t>
      </w:r>
      <w:r>
        <w:rPr>
          <w:spacing w:val="-19"/>
        </w:rPr>
        <w:t xml:space="preserve"> </w:t>
      </w:r>
      <w:r>
        <w:t>que</w:t>
      </w:r>
      <w:r>
        <w:rPr>
          <w:spacing w:val="-20"/>
        </w:rPr>
        <w:t xml:space="preserve"> </w:t>
      </w:r>
      <w:r>
        <w:t>además</w:t>
      </w:r>
      <w:r>
        <w:rPr>
          <w:spacing w:val="-19"/>
        </w:rPr>
        <w:t xml:space="preserve"> </w:t>
      </w:r>
      <w:r>
        <w:t>asegurara</w:t>
      </w:r>
      <w:r>
        <w:rPr>
          <w:spacing w:val="-19"/>
        </w:rPr>
        <w:t xml:space="preserve"> </w:t>
      </w:r>
      <w:r>
        <w:t>garantías</w:t>
      </w:r>
      <w:r>
        <w:rPr>
          <w:spacing w:val="-19"/>
        </w:rPr>
        <w:t xml:space="preserve"> </w:t>
      </w:r>
      <w:r>
        <w:t>especiales</w:t>
      </w:r>
      <w:r>
        <w:rPr>
          <w:spacing w:val="-19"/>
        </w:rPr>
        <w:t xml:space="preserve"> </w:t>
      </w:r>
      <w:r>
        <w:t>durante la</w:t>
      </w:r>
      <w:r>
        <w:rPr>
          <w:spacing w:val="-15"/>
        </w:rPr>
        <w:t xml:space="preserve"> </w:t>
      </w:r>
      <w:r>
        <w:t>ejecución</w:t>
      </w:r>
      <w:r>
        <w:rPr>
          <w:spacing w:val="-15"/>
        </w:rPr>
        <w:t xml:space="preserve"> </w:t>
      </w:r>
      <w:r>
        <w:t>de</w:t>
      </w:r>
      <w:r>
        <w:rPr>
          <w:spacing w:val="-15"/>
        </w:rPr>
        <w:t xml:space="preserve"> </w:t>
      </w:r>
      <w:r>
        <w:t>las</w:t>
      </w:r>
      <w:r>
        <w:rPr>
          <w:spacing w:val="-15"/>
        </w:rPr>
        <w:t xml:space="preserve"> </w:t>
      </w:r>
      <w:r>
        <w:t>sanciones.</w:t>
      </w:r>
      <w:r>
        <w:rPr>
          <w:spacing w:val="-15"/>
        </w:rPr>
        <w:t xml:space="preserve"> </w:t>
      </w:r>
      <w:r>
        <w:t>Asimismo,</w:t>
      </w:r>
      <w:r>
        <w:rPr>
          <w:spacing w:val="-15"/>
        </w:rPr>
        <w:t xml:space="preserve"> </w:t>
      </w:r>
      <w:r>
        <w:t>se</w:t>
      </w:r>
      <w:r>
        <w:rPr>
          <w:spacing w:val="-15"/>
        </w:rPr>
        <w:t xml:space="preserve"> </w:t>
      </w:r>
      <w:r>
        <w:t>fijó</w:t>
      </w:r>
      <w:r>
        <w:rPr>
          <w:spacing w:val="-15"/>
        </w:rPr>
        <w:t xml:space="preserve"> </w:t>
      </w:r>
      <w:r>
        <w:t>una</w:t>
      </w:r>
      <w:r>
        <w:rPr>
          <w:spacing w:val="-15"/>
        </w:rPr>
        <w:t xml:space="preserve"> </w:t>
      </w:r>
      <w:r>
        <w:t>edad</w:t>
      </w:r>
      <w:r>
        <w:rPr>
          <w:spacing w:val="-15"/>
        </w:rPr>
        <w:t xml:space="preserve"> </w:t>
      </w:r>
      <w:r>
        <w:t>mínima</w:t>
      </w:r>
      <w:r>
        <w:rPr>
          <w:spacing w:val="-15"/>
        </w:rPr>
        <w:t xml:space="preserve"> </w:t>
      </w:r>
      <w:r>
        <w:t>por</w:t>
      </w:r>
      <w:r>
        <w:rPr>
          <w:spacing w:val="-15"/>
        </w:rPr>
        <w:t xml:space="preserve"> </w:t>
      </w:r>
      <w:r>
        <w:t>debajo de la cual no se puede imponer sanción penal alguna.</w:t>
      </w:r>
    </w:p>
    <w:p w:rsidR="00856554" w:rsidRDefault="00000000">
      <w:pPr>
        <w:pStyle w:val="Textoindependiente"/>
        <w:spacing w:before="280" w:line="360" w:lineRule="auto"/>
        <w:ind w:right="118" w:firstLine="707"/>
        <w:jc w:val="both"/>
      </w:pPr>
      <w:r>
        <w:t>De esta manera, el nuevo sistema reconoce que los adolescentes pueden</w:t>
      </w:r>
      <w:r>
        <w:rPr>
          <w:spacing w:val="-13"/>
        </w:rPr>
        <w:t xml:space="preserve"> </w:t>
      </w:r>
      <w:r>
        <w:t>cometer</w:t>
      </w:r>
      <w:r>
        <w:rPr>
          <w:spacing w:val="-13"/>
        </w:rPr>
        <w:t xml:space="preserve"> </w:t>
      </w:r>
      <w:r>
        <w:t>delitos</w:t>
      </w:r>
      <w:r>
        <w:rPr>
          <w:spacing w:val="-13"/>
        </w:rPr>
        <w:t xml:space="preserve"> </w:t>
      </w:r>
      <w:r>
        <w:t>al</w:t>
      </w:r>
      <w:r>
        <w:rPr>
          <w:spacing w:val="-13"/>
        </w:rPr>
        <w:t xml:space="preserve"> </w:t>
      </w:r>
      <w:r>
        <w:t>igual</w:t>
      </w:r>
      <w:r>
        <w:rPr>
          <w:spacing w:val="-13"/>
        </w:rPr>
        <w:t xml:space="preserve"> </w:t>
      </w:r>
      <w:r>
        <w:t>que</w:t>
      </w:r>
      <w:r>
        <w:rPr>
          <w:spacing w:val="-13"/>
        </w:rPr>
        <w:t xml:space="preserve"> </w:t>
      </w:r>
      <w:r>
        <w:t>los</w:t>
      </w:r>
      <w:r>
        <w:rPr>
          <w:spacing w:val="-13"/>
        </w:rPr>
        <w:t xml:space="preserve"> </w:t>
      </w:r>
      <w:r>
        <w:t>adultos,</w:t>
      </w:r>
      <w:r>
        <w:rPr>
          <w:spacing w:val="-13"/>
        </w:rPr>
        <w:t xml:space="preserve"> </w:t>
      </w:r>
      <w:r>
        <w:t>pero</w:t>
      </w:r>
      <w:r>
        <w:rPr>
          <w:spacing w:val="-13"/>
        </w:rPr>
        <w:t xml:space="preserve"> </w:t>
      </w:r>
      <w:r>
        <w:t>establece</w:t>
      </w:r>
      <w:r>
        <w:rPr>
          <w:spacing w:val="-13"/>
        </w:rPr>
        <w:t xml:space="preserve"> </w:t>
      </w:r>
      <w:r>
        <w:t>una</w:t>
      </w:r>
      <w:r>
        <w:rPr>
          <w:spacing w:val="-13"/>
        </w:rPr>
        <w:t xml:space="preserve"> </w:t>
      </w:r>
      <w:r>
        <w:t>reacción penal distinta. Todo delito cometido por un menor de edad será objeto de persecución penal, basada en las penas previstas para el delito correspondiente, pero con límites en su aplicación y con consecuencias jurídicas especialmente diseñadas para esta etapa del desarrollo.</w:t>
      </w:r>
    </w:p>
    <w:p w:rsidR="00856554" w:rsidRDefault="00000000">
      <w:pPr>
        <w:pStyle w:val="Textoindependiente"/>
        <w:spacing w:before="280" w:line="360" w:lineRule="auto"/>
        <w:ind w:right="116" w:firstLine="707"/>
        <w:jc w:val="both"/>
      </w:pPr>
      <w:r>
        <w:t>Sin embargo, tras varios años de implementación del Sistema de Responsabilidad</w:t>
      </w:r>
      <w:r>
        <w:rPr>
          <w:spacing w:val="-15"/>
        </w:rPr>
        <w:t xml:space="preserve"> </w:t>
      </w:r>
      <w:r>
        <w:t>Adolescente,</w:t>
      </w:r>
      <w:r>
        <w:rPr>
          <w:spacing w:val="-16"/>
        </w:rPr>
        <w:t xml:space="preserve"> </w:t>
      </w:r>
      <w:r>
        <w:t>diversos</w:t>
      </w:r>
      <w:r>
        <w:rPr>
          <w:spacing w:val="-15"/>
        </w:rPr>
        <w:t xml:space="preserve"> </w:t>
      </w:r>
      <w:r>
        <w:t>análisis</w:t>
      </w:r>
      <w:r>
        <w:rPr>
          <w:spacing w:val="-16"/>
        </w:rPr>
        <w:t xml:space="preserve"> </w:t>
      </w:r>
      <w:r>
        <w:t>y</w:t>
      </w:r>
      <w:r>
        <w:rPr>
          <w:spacing w:val="-15"/>
        </w:rPr>
        <w:t xml:space="preserve"> </w:t>
      </w:r>
      <w:r>
        <w:t>experiencias</w:t>
      </w:r>
      <w:r>
        <w:rPr>
          <w:spacing w:val="-17"/>
        </w:rPr>
        <w:t xml:space="preserve"> </w:t>
      </w:r>
      <w:r>
        <w:t>prácticas</w:t>
      </w:r>
      <w:r>
        <w:rPr>
          <w:spacing w:val="-15"/>
        </w:rPr>
        <w:t xml:space="preserve"> </w:t>
      </w:r>
      <w:r>
        <w:t>han puesto en evidencia que el sistema, en su diseño y funcionamiento actual, ha resultado insuficiente para abordar adecuadamente la complejidad del fenómeno delictual juvenil y para cumplir cabalmente con los fines de la justicia juvenil.</w:t>
      </w:r>
    </w:p>
    <w:p w:rsidR="00856554" w:rsidRDefault="00856554">
      <w:pPr>
        <w:pStyle w:val="Textoindependiente"/>
        <w:spacing w:before="1"/>
        <w:ind w:left="0"/>
      </w:pPr>
    </w:p>
    <w:p w:rsidR="00856554" w:rsidRDefault="00000000">
      <w:pPr>
        <w:pStyle w:val="Textoindependiente"/>
        <w:spacing w:line="360" w:lineRule="auto"/>
        <w:ind w:right="119" w:firstLine="707"/>
        <w:jc w:val="both"/>
      </w:pPr>
      <w:r>
        <w:t>Esta insuficiencia se vuelve particularmente evidente al observar la evolución reciente de la participación de menores en delitos,</w:t>
      </w:r>
      <w:r>
        <w:rPr>
          <w:spacing w:val="-2"/>
        </w:rPr>
        <w:t xml:space="preserve"> </w:t>
      </w:r>
      <w:r>
        <w:t>especialmente en</w:t>
      </w:r>
      <w:r>
        <w:rPr>
          <w:spacing w:val="76"/>
        </w:rPr>
        <w:t xml:space="preserve"> </w:t>
      </w:r>
      <w:r>
        <w:t>aquellos</w:t>
      </w:r>
      <w:r>
        <w:rPr>
          <w:spacing w:val="79"/>
        </w:rPr>
        <w:t xml:space="preserve"> </w:t>
      </w:r>
      <w:r>
        <w:t>de</w:t>
      </w:r>
      <w:r>
        <w:rPr>
          <w:spacing w:val="79"/>
        </w:rPr>
        <w:t xml:space="preserve"> </w:t>
      </w:r>
      <w:r>
        <w:t>carácter</w:t>
      </w:r>
      <w:r>
        <w:rPr>
          <w:spacing w:val="78"/>
        </w:rPr>
        <w:t xml:space="preserve"> </w:t>
      </w:r>
      <w:r>
        <w:t>violento.</w:t>
      </w:r>
      <w:r>
        <w:rPr>
          <w:spacing w:val="79"/>
        </w:rPr>
        <w:t xml:space="preserve"> </w:t>
      </w:r>
      <w:r>
        <w:t>La</w:t>
      </w:r>
      <w:r>
        <w:rPr>
          <w:spacing w:val="79"/>
        </w:rPr>
        <w:t xml:space="preserve"> </w:t>
      </w:r>
      <w:r>
        <w:t>comisión</w:t>
      </w:r>
      <w:r>
        <w:rPr>
          <w:spacing w:val="79"/>
        </w:rPr>
        <w:t xml:space="preserve"> </w:t>
      </w:r>
      <w:r>
        <w:t>de</w:t>
      </w:r>
      <w:r>
        <w:rPr>
          <w:spacing w:val="78"/>
        </w:rPr>
        <w:t xml:space="preserve"> </w:t>
      </w:r>
      <w:r>
        <w:t>ilícitos</w:t>
      </w:r>
      <w:r>
        <w:rPr>
          <w:spacing w:val="77"/>
        </w:rPr>
        <w:t xml:space="preserve"> </w:t>
      </w:r>
      <w:r>
        <w:t>por</w:t>
      </w:r>
      <w:r>
        <w:rPr>
          <w:spacing w:val="79"/>
        </w:rPr>
        <w:t xml:space="preserve"> </w:t>
      </w:r>
      <w:r>
        <w:t>parte</w:t>
      </w:r>
      <w:r>
        <w:rPr>
          <w:spacing w:val="77"/>
        </w:rPr>
        <w:t xml:space="preserve"> </w:t>
      </w:r>
      <w:r>
        <w:rPr>
          <w:spacing w:val="-5"/>
        </w:rPr>
        <w:t>de</w:t>
      </w:r>
    </w:p>
    <w:p w:rsidR="00856554" w:rsidRDefault="00856554">
      <w:pPr>
        <w:spacing w:line="360" w:lineRule="auto"/>
        <w:jc w:val="both"/>
        <w:sectPr w:rsidR="00856554">
          <w:pgSz w:w="12240" w:h="15840"/>
          <w:pgMar w:top="1340" w:right="1580" w:bottom="280" w:left="1600" w:header="720" w:footer="720" w:gutter="0"/>
          <w:cols w:space="720"/>
        </w:sectPr>
      </w:pPr>
    </w:p>
    <w:p w:rsidR="00856554" w:rsidRDefault="00000000">
      <w:pPr>
        <w:pStyle w:val="Textoindependiente"/>
        <w:spacing w:before="75" w:line="362" w:lineRule="auto"/>
        <w:ind w:right="115"/>
        <w:jc w:val="both"/>
      </w:pPr>
      <w:r>
        <w:lastRenderedPageBreak/>
        <w:t>adolescentes se ha vuelto una constante, al punto que ya no</w:t>
      </w:r>
      <w:r>
        <w:rPr>
          <w:spacing w:val="-1"/>
        </w:rPr>
        <w:t xml:space="preserve"> </w:t>
      </w:r>
      <w:r>
        <w:t>sorprende ver en</w:t>
      </w:r>
      <w:r>
        <w:rPr>
          <w:spacing w:val="-16"/>
        </w:rPr>
        <w:t xml:space="preserve"> </w:t>
      </w:r>
      <w:r>
        <w:t>los</w:t>
      </w:r>
      <w:r>
        <w:rPr>
          <w:spacing w:val="-16"/>
        </w:rPr>
        <w:t xml:space="preserve"> </w:t>
      </w:r>
      <w:r>
        <w:t>medios</w:t>
      </w:r>
      <w:r>
        <w:rPr>
          <w:spacing w:val="-16"/>
        </w:rPr>
        <w:t xml:space="preserve"> </w:t>
      </w:r>
      <w:r>
        <w:t>de</w:t>
      </w:r>
      <w:r>
        <w:rPr>
          <w:spacing w:val="-19"/>
        </w:rPr>
        <w:t xml:space="preserve"> </w:t>
      </w:r>
      <w:r>
        <w:t>comunicación</w:t>
      </w:r>
      <w:r>
        <w:rPr>
          <w:spacing w:val="-16"/>
        </w:rPr>
        <w:t xml:space="preserve"> </w:t>
      </w:r>
      <w:r>
        <w:t>casos</w:t>
      </w:r>
      <w:r>
        <w:rPr>
          <w:spacing w:val="-16"/>
        </w:rPr>
        <w:t xml:space="preserve"> </w:t>
      </w:r>
      <w:r>
        <w:t>de</w:t>
      </w:r>
      <w:r>
        <w:rPr>
          <w:spacing w:val="-19"/>
        </w:rPr>
        <w:t xml:space="preserve"> </w:t>
      </w:r>
      <w:r>
        <w:t>portonazos,</w:t>
      </w:r>
      <w:r>
        <w:rPr>
          <w:spacing w:val="-16"/>
        </w:rPr>
        <w:t xml:space="preserve"> </w:t>
      </w:r>
      <w:r>
        <w:t>encerronas</w:t>
      </w:r>
      <w:r>
        <w:rPr>
          <w:spacing w:val="-16"/>
        </w:rPr>
        <w:t xml:space="preserve"> </w:t>
      </w:r>
      <w:r>
        <w:t>o</w:t>
      </w:r>
      <w:r>
        <w:rPr>
          <w:spacing w:val="-16"/>
        </w:rPr>
        <w:t xml:space="preserve"> </w:t>
      </w:r>
      <w:r>
        <w:t>robos</w:t>
      </w:r>
      <w:r>
        <w:rPr>
          <w:spacing w:val="-16"/>
        </w:rPr>
        <w:t xml:space="preserve"> </w:t>
      </w:r>
      <w:r>
        <w:t>con armas perpetrados por menores, muchas veces en grupo, y que implican altos niveles de violencia e intimidación.</w:t>
      </w:r>
    </w:p>
    <w:p w:rsidR="00856554" w:rsidRDefault="00000000">
      <w:pPr>
        <w:pStyle w:val="Textoindependiente"/>
        <w:spacing w:before="269" w:line="360" w:lineRule="auto"/>
        <w:ind w:right="116" w:firstLine="707"/>
        <w:jc w:val="both"/>
      </w:pPr>
      <w:r>
        <w:t>Los</w:t>
      </w:r>
      <w:r>
        <w:rPr>
          <w:spacing w:val="-19"/>
        </w:rPr>
        <w:t xml:space="preserve"> </w:t>
      </w:r>
      <w:r>
        <w:t>datos</w:t>
      </w:r>
      <w:r>
        <w:rPr>
          <w:spacing w:val="-19"/>
        </w:rPr>
        <w:t xml:space="preserve"> </w:t>
      </w:r>
      <w:r>
        <w:t>del</w:t>
      </w:r>
      <w:r>
        <w:rPr>
          <w:spacing w:val="-19"/>
        </w:rPr>
        <w:t xml:space="preserve"> </w:t>
      </w:r>
      <w:r>
        <w:t>Ministerio</w:t>
      </w:r>
      <w:r>
        <w:rPr>
          <w:spacing w:val="-19"/>
        </w:rPr>
        <w:t xml:space="preserve"> </w:t>
      </w:r>
      <w:r>
        <w:t>Público</w:t>
      </w:r>
      <w:r>
        <w:rPr>
          <w:spacing w:val="-19"/>
        </w:rPr>
        <w:t xml:space="preserve"> </w:t>
      </w:r>
      <w:r>
        <w:t>confirman</w:t>
      </w:r>
      <w:r>
        <w:rPr>
          <w:spacing w:val="-19"/>
        </w:rPr>
        <w:t xml:space="preserve"> </w:t>
      </w:r>
      <w:r>
        <w:t>esta</w:t>
      </w:r>
      <w:r>
        <w:rPr>
          <w:spacing w:val="-19"/>
        </w:rPr>
        <w:t xml:space="preserve"> </w:t>
      </w:r>
      <w:r>
        <w:t>tendencia.</w:t>
      </w:r>
      <w:r>
        <w:rPr>
          <w:spacing w:val="-19"/>
        </w:rPr>
        <w:t xml:space="preserve"> </w:t>
      </w:r>
      <w:r>
        <w:t>Entre</w:t>
      </w:r>
      <w:r>
        <w:rPr>
          <w:spacing w:val="-19"/>
        </w:rPr>
        <w:t xml:space="preserve"> </w:t>
      </w:r>
      <w:r>
        <w:t>2023 y</w:t>
      </w:r>
      <w:r>
        <w:rPr>
          <w:spacing w:val="-15"/>
        </w:rPr>
        <w:t xml:space="preserve"> </w:t>
      </w:r>
      <w:r>
        <w:t>2024,</w:t>
      </w:r>
      <w:r>
        <w:rPr>
          <w:spacing w:val="-15"/>
        </w:rPr>
        <w:t xml:space="preserve"> </w:t>
      </w:r>
      <w:r>
        <w:t>el</w:t>
      </w:r>
      <w:r>
        <w:rPr>
          <w:spacing w:val="-15"/>
        </w:rPr>
        <w:t xml:space="preserve"> </w:t>
      </w:r>
      <w:r>
        <w:t>número</w:t>
      </w:r>
      <w:r>
        <w:rPr>
          <w:spacing w:val="-15"/>
        </w:rPr>
        <w:t xml:space="preserve"> </w:t>
      </w:r>
      <w:r>
        <w:t>de</w:t>
      </w:r>
      <w:r>
        <w:rPr>
          <w:spacing w:val="-15"/>
        </w:rPr>
        <w:t xml:space="preserve"> </w:t>
      </w:r>
      <w:r>
        <w:t>menores</w:t>
      </w:r>
      <w:r>
        <w:rPr>
          <w:spacing w:val="-15"/>
        </w:rPr>
        <w:t xml:space="preserve"> </w:t>
      </w:r>
      <w:r>
        <w:t>imputados</w:t>
      </w:r>
      <w:r>
        <w:rPr>
          <w:spacing w:val="-15"/>
        </w:rPr>
        <w:t xml:space="preserve"> </w:t>
      </w:r>
      <w:r>
        <w:t>creció</w:t>
      </w:r>
      <w:r>
        <w:rPr>
          <w:spacing w:val="-15"/>
        </w:rPr>
        <w:t xml:space="preserve"> </w:t>
      </w:r>
      <w:r>
        <w:t>en</w:t>
      </w:r>
      <w:r>
        <w:rPr>
          <w:spacing w:val="-15"/>
        </w:rPr>
        <w:t xml:space="preserve"> </w:t>
      </w:r>
      <w:r>
        <w:t>un</w:t>
      </w:r>
      <w:r>
        <w:rPr>
          <w:spacing w:val="-15"/>
        </w:rPr>
        <w:t xml:space="preserve"> </w:t>
      </w:r>
      <w:r>
        <w:t>9,8%,</w:t>
      </w:r>
      <w:r>
        <w:rPr>
          <w:spacing w:val="-15"/>
        </w:rPr>
        <w:t xml:space="preserve"> </w:t>
      </w:r>
      <w:r>
        <w:t>rompiendo</w:t>
      </w:r>
      <w:r>
        <w:rPr>
          <w:spacing w:val="-15"/>
        </w:rPr>
        <w:t xml:space="preserve"> </w:t>
      </w:r>
      <w:r>
        <w:t>con la tendencia a la baja que se había observado desde 2019. Ese año se registraron 34.478 imputados menores de edad; en 2020, la cifra cayó a 24.746,</w:t>
      </w:r>
      <w:r>
        <w:rPr>
          <w:spacing w:val="-3"/>
        </w:rPr>
        <w:t xml:space="preserve"> </w:t>
      </w:r>
      <w:r>
        <w:t>y</w:t>
      </w:r>
      <w:r>
        <w:rPr>
          <w:spacing w:val="-3"/>
        </w:rPr>
        <w:t xml:space="preserve"> </w:t>
      </w:r>
      <w:r>
        <w:t>en</w:t>
      </w:r>
      <w:r>
        <w:rPr>
          <w:spacing w:val="-3"/>
        </w:rPr>
        <w:t xml:space="preserve"> </w:t>
      </w:r>
      <w:r>
        <w:t>2021</w:t>
      </w:r>
      <w:r>
        <w:rPr>
          <w:spacing w:val="-3"/>
        </w:rPr>
        <w:t xml:space="preserve"> </w:t>
      </w:r>
      <w:r>
        <w:t>a</w:t>
      </w:r>
      <w:r>
        <w:rPr>
          <w:spacing w:val="-1"/>
        </w:rPr>
        <w:t xml:space="preserve"> </w:t>
      </w:r>
      <w:r>
        <w:t>20.194.</w:t>
      </w:r>
      <w:r>
        <w:rPr>
          <w:spacing w:val="-3"/>
        </w:rPr>
        <w:t xml:space="preserve"> </w:t>
      </w:r>
      <w:r>
        <w:t>No</w:t>
      </w:r>
      <w:r>
        <w:rPr>
          <w:spacing w:val="-3"/>
        </w:rPr>
        <w:t xml:space="preserve"> </w:t>
      </w:r>
      <w:r>
        <w:t>obstante,</w:t>
      </w:r>
      <w:r>
        <w:rPr>
          <w:spacing w:val="-3"/>
        </w:rPr>
        <w:t xml:space="preserve"> </w:t>
      </w:r>
      <w:r>
        <w:t>en</w:t>
      </w:r>
      <w:r>
        <w:rPr>
          <w:spacing w:val="-3"/>
        </w:rPr>
        <w:t xml:space="preserve"> </w:t>
      </w:r>
      <w:r>
        <w:t>2022</w:t>
      </w:r>
      <w:r>
        <w:rPr>
          <w:spacing w:val="-3"/>
        </w:rPr>
        <w:t xml:space="preserve"> </w:t>
      </w:r>
      <w:r>
        <w:t>esa</w:t>
      </w:r>
      <w:r>
        <w:rPr>
          <w:spacing w:val="-3"/>
        </w:rPr>
        <w:t xml:space="preserve"> </w:t>
      </w:r>
      <w:r>
        <w:t>tendencia</w:t>
      </w:r>
      <w:r>
        <w:rPr>
          <w:spacing w:val="-3"/>
        </w:rPr>
        <w:t xml:space="preserve"> </w:t>
      </w:r>
      <w:r>
        <w:t>se</w:t>
      </w:r>
      <w:r>
        <w:rPr>
          <w:spacing w:val="-3"/>
        </w:rPr>
        <w:t xml:space="preserve"> </w:t>
      </w:r>
      <w:r>
        <w:t>revirtió drásticamente, con más de 5.000 nuevos casos, totalizando 27.644 imputados.</w:t>
      </w:r>
      <w:r>
        <w:rPr>
          <w:spacing w:val="-6"/>
        </w:rPr>
        <w:t xml:space="preserve"> </w:t>
      </w:r>
      <w:r>
        <w:t>Desde</w:t>
      </w:r>
      <w:r>
        <w:rPr>
          <w:spacing w:val="-6"/>
        </w:rPr>
        <w:t xml:space="preserve"> </w:t>
      </w:r>
      <w:r>
        <w:t>entonces,</w:t>
      </w:r>
      <w:r>
        <w:rPr>
          <w:spacing w:val="-6"/>
        </w:rPr>
        <w:t xml:space="preserve"> </w:t>
      </w:r>
      <w:r>
        <w:t>las</w:t>
      </w:r>
      <w:r>
        <w:rPr>
          <w:spacing w:val="-6"/>
        </w:rPr>
        <w:t xml:space="preserve"> </w:t>
      </w:r>
      <w:r>
        <w:t>cifras</w:t>
      </w:r>
      <w:r>
        <w:rPr>
          <w:spacing w:val="-6"/>
        </w:rPr>
        <w:t xml:space="preserve"> </w:t>
      </w:r>
      <w:r>
        <w:t>han</w:t>
      </w:r>
      <w:r>
        <w:rPr>
          <w:spacing w:val="-6"/>
        </w:rPr>
        <w:t xml:space="preserve"> </w:t>
      </w:r>
      <w:r>
        <w:t>seguido</w:t>
      </w:r>
      <w:r>
        <w:rPr>
          <w:spacing w:val="-6"/>
        </w:rPr>
        <w:t xml:space="preserve"> </w:t>
      </w:r>
      <w:r>
        <w:t>en</w:t>
      </w:r>
      <w:r>
        <w:rPr>
          <w:spacing w:val="-6"/>
        </w:rPr>
        <w:t xml:space="preserve"> </w:t>
      </w:r>
      <w:r>
        <w:t>aumento:</w:t>
      </w:r>
      <w:r>
        <w:rPr>
          <w:spacing w:val="-6"/>
        </w:rPr>
        <w:t xml:space="preserve"> </w:t>
      </w:r>
      <w:r>
        <w:t>en</w:t>
      </w:r>
      <w:r>
        <w:rPr>
          <w:spacing w:val="-6"/>
        </w:rPr>
        <w:t xml:space="preserve"> </w:t>
      </w:r>
      <w:r>
        <w:t>2023</w:t>
      </w:r>
      <w:r>
        <w:rPr>
          <w:spacing w:val="-6"/>
        </w:rPr>
        <w:t xml:space="preserve"> </w:t>
      </w:r>
      <w:r>
        <w:t>se iniciaron 36.468 causas penales contra adolescentes entre 14 y 17 años, y según</w:t>
      </w:r>
      <w:r>
        <w:rPr>
          <w:spacing w:val="-9"/>
        </w:rPr>
        <w:t xml:space="preserve"> </w:t>
      </w:r>
      <w:r>
        <w:t>el</w:t>
      </w:r>
      <w:r>
        <w:rPr>
          <w:spacing w:val="-9"/>
        </w:rPr>
        <w:t xml:space="preserve"> </w:t>
      </w:r>
      <w:r>
        <w:t>Boletín</w:t>
      </w:r>
      <w:r>
        <w:rPr>
          <w:spacing w:val="-9"/>
        </w:rPr>
        <w:t xml:space="preserve"> </w:t>
      </w:r>
      <w:r>
        <w:t>de</w:t>
      </w:r>
      <w:r>
        <w:rPr>
          <w:spacing w:val="-5"/>
        </w:rPr>
        <w:t xml:space="preserve"> </w:t>
      </w:r>
      <w:r>
        <w:t>Estadísticas</w:t>
      </w:r>
      <w:r>
        <w:rPr>
          <w:spacing w:val="-9"/>
        </w:rPr>
        <w:t xml:space="preserve"> </w:t>
      </w:r>
      <w:r>
        <w:t>del</w:t>
      </w:r>
      <w:r>
        <w:rPr>
          <w:spacing w:val="-9"/>
        </w:rPr>
        <w:t xml:space="preserve"> </w:t>
      </w:r>
      <w:r>
        <w:t>Ministerio</w:t>
      </w:r>
      <w:r>
        <w:rPr>
          <w:spacing w:val="-9"/>
        </w:rPr>
        <w:t xml:space="preserve"> </w:t>
      </w:r>
      <w:r>
        <w:t>Público,</w:t>
      </w:r>
      <w:r>
        <w:rPr>
          <w:spacing w:val="-9"/>
        </w:rPr>
        <w:t xml:space="preserve"> </w:t>
      </w:r>
      <w:r>
        <w:t>hasta</w:t>
      </w:r>
      <w:r>
        <w:rPr>
          <w:spacing w:val="-5"/>
        </w:rPr>
        <w:t xml:space="preserve"> </w:t>
      </w:r>
      <w:r>
        <w:t>septiembre</w:t>
      </w:r>
      <w:r>
        <w:rPr>
          <w:spacing w:val="-9"/>
        </w:rPr>
        <w:t xml:space="preserve"> </w:t>
      </w:r>
      <w:r>
        <w:t>de 2024 ya se contabilizaban más de 45.000 menores imputados, por una variedad de delitos, incluidos aquellos contra la vida e integridad física de las personas, como homicidios.</w:t>
      </w:r>
    </w:p>
    <w:p w:rsidR="00856554" w:rsidRDefault="00856554">
      <w:pPr>
        <w:pStyle w:val="Textoindependiente"/>
        <w:ind w:left="0"/>
      </w:pPr>
    </w:p>
    <w:p w:rsidR="00856554" w:rsidRDefault="00000000">
      <w:pPr>
        <w:pStyle w:val="Textoindependiente"/>
        <w:spacing w:before="1" w:line="360" w:lineRule="auto"/>
        <w:ind w:right="117" w:firstLine="707"/>
        <w:jc w:val="both"/>
      </w:pPr>
      <w:r>
        <w:t>A estos datos se suma la información entregada por el Informe de Homicidios</w:t>
      </w:r>
      <w:r>
        <w:rPr>
          <w:spacing w:val="-6"/>
        </w:rPr>
        <w:t xml:space="preserve"> </w:t>
      </w:r>
      <w:r>
        <w:t>2024,</w:t>
      </w:r>
      <w:r>
        <w:rPr>
          <w:spacing w:val="-6"/>
        </w:rPr>
        <w:t xml:space="preserve"> </w:t>
      </w:r>
      <w:r>
        <w:t>elaborado</w:t>
      </w:r>
      <w:r>
        <w:rPr>
          <w:spacing w:val="-6"/>
        </w:rPr>
        <w:t xml:space="preserve"> </w:t>
      </w:r>
      <w:r>
        <w:t>por</w:t>
      </w:r>
      <w:r>
        <w:rPr>
          <w:spacing w:val="-6"/>
        </w:rPr>
        <w:t xml:space="preserve"> </w:t>
      </w:r>
      <w:r>
        <w:t>el</w:t>
      </w:r>
      <w:r>
        <w:rPr>
          <w:spacing w:val="-6"/>
        </w:rPr>
        <w:t xml:space="preserve"> </w:t>
      </w:r>
      <w:r>
        <w:t>Centro</w:t>
      </w:r>
      <w:r>
        <w:rPr>
          <w:spacing w:val="-6"/>
        </w:rPr>
        <w:t xml:space="preserve"> </w:t>
      </w:r>
      <w:r>
        <w:t>para</w:t>
      </w:r>
      <w:r>
        <w:rPr>
          <w:spacing w:val="-6"/>
        </w:rPr>
        <w:t xml:space="preserve"> </w:t>
      </w:r>
      <w:r>
        <w:t>la</w:t>
      </w:r>
      <w:r>
        <w:rPr>
          <w:spacing w:val="-6"/>
        </w:rPr>
        <w:t xml:space="preserve"> </w:t>
      </w:r>
      <w:r>
        <w:t>Prevención</w:t>
      </w:r>
      <w:r>
        <w:rPr>
          <w:spacing w:val="-6"/>
        </w:rPr>
        <w:t xml:space="preserve"> </w:t>
      </w:r>
      <w:r>
        <w:t>de</w:t>
      </w:r>
      <w:r>
        <w:rPr>
          <w:spacing w:val="-6"/>
        </w:rPr>
        <w:t xml:space="preserve"> </w:t>
      </w:r>
      <w:r>
        <w:t>Homicidios y</w:t>
      </w:r>
      <w:r>
        <w:rPr>
          <w:spacing w:val="-11"/>
        </w:rPr>
        <w:t xml:space="preserve"> </w:t>
      </w:r>
      <w:r>
        <w:t>Delitos</w:t>
      </w:r>
      <w:r>
        <w:rPr>
          <w:spacing w:val="-11"/>
        </w:rPr>
        <w:t xml:space="preserve"> </w:t>
      </w:r>
      <w:r>
        <w:t>Violentos</w:t>
      </w:r>
      <w:r>
        <w:rPr>
          <w:spacing w:val="-11"/>
        </w:rPr>
        <w:t xml:space="preserve"> </w:t>
      </w:r>
      <w:r>
        <w:t>de</w:t>
      </w:r>
      <w:r>
        <w:rPr>
          <w:spacing w:val="-11"/>
        </w:rPr>
        <w:t xml:space="preserve"> </w:t>
      </w:r>
      <w:r>
        <w:t>la</w:t>
      </w:r>
      <w:r>
        <w:rPr>
          <w:spacing w:val="-11"/>
        </w:rPr>
        <w:t xml:space="preserve"> </w:t>
      </w:r>
      <w:r>
        <w:t>Subsecretaría</w:t>
      </w:r>
      <w:r>
        <w:rPr>
          <w:spacing w:val="-11"/>
        </w:rPr>
        <w:t xml:space="preserve"> </w:t>
      </w:r>
      <w:r>
        <w:t>de</w:t>
      </w:r>
      <w:r>
        <w:rPr>
          <w:spacing w:val="-8"/>
        </w:rPr>
        <w:t xml:space="preserve"> </w:t>
      </w:r>
      <w:r>
        <w:t>Prevención</w:t>
      </w:r>
      <w:r>
        <w:rPr>
          <w:spacing w:val="-11"/>
        </w:rPr>
        <w:t xml:space="preserve"> </w:t>
      </w:r>
      <w:r>
        <w:t>del</w:t>
      </w:r>
      <w:r>
        <w:rPr>
          <w:spacing w:val="-11"/>
        </w:rPr>
        <w:t xml:space="preserve"> </w:t>
      </w:r>
      <w:r>
        <w:t>Delito,</w:t>
      </w:r>
      <w:r>
        <w:rPr>
          <w:spacing w:val="-11"/>
        </w:rPr>
        <w:t xml:space="preserve"> </w:t>
      </w:r>
      <w:r>
        <w:t>que</w:t>
      </w:r>
      <w:r>
        <w:rPr>
          <w:spacing w:val="-11"/>
        </w:rPr>
        <w:t xml:space="preserve"> </w:t>
      </w:r>
      <w:r>
        <w:t>reporta una tasa de 6,0 víctimas de homicidio consumado por cada 100 mil habitantes, es decir, un total de 1.207 personas fallecidas. Las víctimas se concentran</w:t>
      </w:r>
      <w:r>
        <w:rPr>
          <w:spacing w:val="-20"/>
        </w:rPr>
        <w:t xml:space="preserve"> </w:t>
      </w:r>
      <w:r>
        <w:t>principalmente</w:t>
      </w:r>
      <w:r>
        <w:rPr>
          <w:spacing w:val="-19"/>
        </w:rPr>
        <w:t xml:space="preserve"> </w:t>
      </w:r>
      <w:r>
        <w:t>en</w:t>
      </w:r>
      <w:r>
        <w:rPr>
          <w:spacing w:val="-19"/>
        </w:rPr>
        <w:t xml:space="preserve"> </w:t>
      </w:r>
      <w:r>
        <w:t>los</w:t>
      </w:r>
      <w:r>
        <w:rPr>
          <w:spacing w:val="-19"/>
        </w:rPr>
        <w:t xml:space="preserve"> </w:t>
      </w:r>
      <w:r>
        <w:t>tramos</w:t>
      </w:r>
      <w:r>
        <w:rPr>
          <w:spacing w:val="-19"/>
        </w:rPr>
        <w:t xml:space="preserve"> </w:t>
      </w:r>
      <w:r>
        <w:t>de</w:t>
      </w:r>
      <w:r>
        <w:rPr>
          <w:spacing w:val="-20"/>
        </w:rPr>
        <w:t xml:space="preserve"> </w:t>
      </w:r>
      <w:r>
        <w:t>edad</w:t>
      </w:r>
      <w:r>
        <w:rPr>
          <w:spacing w:val="-19"/>
        </w:rPr>
        <w:t xml:space="preserve"> </w:t>
      </w:r>
      <w:r>
        <w:t>entre</w:t>
      </w:r>
      <w:r>
        <w:rPr>
          <w:spacing w:val="-19"/>
        </w:rPr>
        <w:t xml:space="preserve"> </w:t>
      </w:r>
      <w:r>
        <w:t>18</w:t>
      </w:r>
      <w:r>
        <w:rPr>
          <w:spacing w:val="-19"/>
        </w:rPr>
        <w:t xml:space="preserve"> </w:t>
      </w:r>
      <w:r>
        <w:t>y</w:t>
      </w:r>
      <w:r>
        <w:rPr>
          <w:spacing w:val="-19"/>
        </w:rPr>
        <w:t xml:space="preserve"> </w:t>
      </w:r>
      <w:r>
        <w:t>29</w:t>
      </w:r>
      <w:r>
        <w:rPr>
          <w:spacing w:val="-20"/>
        </w:rPr>
        <w:t xml:space="preserve"> </w:t>
      </w:r>
      <w:r>
        <w:t>años</w:t>
      </w:r>
      <w:r>
        <w:rPr>
          <w:spacing w:val="-19"/>
        </w:rPr>
        <w:t xml:space="preserve"> </w:t>
      </w:r>
      <w:r>
        <w:t>(30,4%) y</w:t>
      </w:r>
      <w:r>
        <w:rPr>
          <w:spacing w:val="-20"/>
        </w:rPr>
        <w:t xml:space="preserve"> </w:t>
      </w:r>
      <w:r>
        <w:t>entre</w:t>
      </w:r>
      <w:r>
        <w:rPr>
          <w:spacing w:val="-19"/>
        </w:rPr>
        <w:t xml:space="preserve"> </w:t>
      </w:r>
      <w:r>
        <w:t>30</w:t>
      </w:r>
      <w:r>
        <w:rPr>
          <w:spacing w:val="-19"/>
        </w:rPr>
        <w:t xml:space="preserve"> </w:t>
      </w:r>
      <w:r>
        <w:t>y</w:t>
      </w:r>
      <w:r>
        <w:rPr>
          <w:spacing w:val="-19"/>
        </w:rPr>
        <w:t xml:space="preserve"> </w:t>
      </w:r>
      <w:r>
        <w:t>39</w:t>
      </w:r>
      <w:r>
        <w:rPr>
          <w:spacing w:val="-19"/>
        </w:rPr>
        <w:t xml:space="preserve"> </w:t>
      </w:r>
      <w:r>
        <w:t>años</w:t>
      </w:r>
      <w:r>
        <w:rPr>
          <w:spacing w:val="-20"/>
        </w:rPr>
        <w:t xml:space="preserve"> </w:t>
      </w:r>
      <w:r>
        <w:t>(30,2%).</w:t>
      </w:r>
      <w:r>
        <w:rPr>
          <w:spacing w:val="-19"/>
        </w:rPr>
        <w:t xml:space="preserve"> </w:t>
      </w:r>
      <w:r>
        <w:t>Sin</w:t>
      </w:r>
      <w:r>
        <w:rPr>
          <w:spacing w:val="-19"/>
        </w:rPr>
        <w:t xml:space="preserve"> </w:t>
      </w:r>
      <w:r>
        <w:t>embargo,</w:t>
      </w:r>
      <w:r>
        <w:rPr>
          <w:spacing w:val="-19"/>
        </w:rPr>
        <w:t xml:space="preserve"> </w:t>
      </w:r>
      <w:r>
        <w:t>un</w:t>
      </w:r>
      <w:r>
        <w:rPr>
          <w:spacing w:val="-19"/>
        </w:rPr>
        <w:t xml:space="preserve"> </w:t>
      </w:r>
      <w:r>
        <w:t>dato</w:t>
      </w:r>
      <w:r>
        <w:rPr>
          <w:spacing w:val="-20"/>
        </w:rPr>
        <w:t xml:space="preserve"> </w:t>
      </w:r>
      <w:r>
        <w:t>especialmente</w:t>
      </w:r>
      <w:r>
        <w:rPr>
          <w:spacing w:val="-19"/>
        </w:rPr>
        <w:t xml:space="preserve"> </w:t>
      </w:r>
      <w:r>
        <w:t>alarmante es el aumento de niños, niñas y adolescentes víctimas de homicidios consumados: pasaron de representar el 5,3% del total en 2023 a un 6,3% en 2024, lo que en cifras absolutas significa un alza de 66 a 76 víctimas.</w:t>
      </w:r>
    </w:p>
    <w:p w:rsidR="00856554" w:rsidRDefault="00000000">
      <w:pPr>
        <w:pStyle w:val="Textoindependiente"/>
        <w:spacing w:before="280" w:line="360" w:lineRule="auto"/>
        <w:ind w:right="116" w:firstLine="707"/>
        <w:jc w:val="both"/>
      </w:pPr>
      <w:r>
        <w:t>Este</w:t>
      </w:r>
      <w:r>
        <w:rPr>
          <w:spacing w:val="-6"/>
        </w:rPr>
        <w:t xml:space="preserve"> </w:t>
      </w:r>
      <w:r>
        <w:t>fenómeno</w:t>
      </w:r>
      <w:r>
        <w:rPr>
          <w:spacing w:val="-6"/>
        </w:rPr>
        <w:t xml:space="preserve"> </w:t>
      </w:r>
      <w:r>
        <w:t>da</w:t>
      </w:r>
      <w:r>
        <w:rPr>
          <w:spacing w:val="-6"/>
        </w:rPr>
        <w:t xml:space="preserve"> </w:t>
      </w:r>
      <w:r>
        <w:t>cuenta</w:t>
      </w:r>
      <w:r>
        <w:rPr>
          <w:spacing w:val="-6"/>
        </w:rPr>
        <w:t xml:space="preserve"> </w:t>
      </w:r>
      <w:r>
        <w:t>de</w:t>
      </w:r>
      <w:r>
        <w:rPr>
          <w:spacing w:val="-6"/>
        </w:rPr>
        <w:t xml:space="preserve"> </w:t>
      </w:r>
      <w:r>
        <w:t>una</w:t>
      </w:r>
      <w:r>
        <w:rPr>
          <w:spacing w:val="-6"/>
        </w:rPr>
        <w:t xml:space="preserve"> </w:t>
      </w:r>
      <w:r>
        <w:t>doble</w:t>
      </w:r>
      <w:r>
        <w:rPr>
          <w:spacing w:val="-6"/>
        </w:rPr>
        <w:t xml:space="preserve"> </w:t>
      </w:r>
      <w:r>
        <w:t>problemática:</w:t>
      </w:r>
      <w:r>
        <w:rPr>
          <w:spacing w:val="-6"/>
        </w:rPr>
        <w:t xml:space="preserve"> </w:t>
      </w:r>
      <w:r>
        <w:t>por</w:t>
      </w:r>
      <w:r>
        <w:rPr>
          <w:spacing w:val="-6"/>
        </w:rPr>
        <w:t xml:space="preserve"> </w:t>
      </w:r>
      <w:r>
        <w:t>un</w:t>
      </w:r>
      <w:r>
        <w:rPr>
          <w:spacing w:val="-6"/>
        </w:rPr>
        <w:t xml:space="preserve"> </w:t>
      </w:r>
      <w:r>
        <w:t>lado,</w:t>
      </w:r>
      <w:r>
        <w:rPr>
          <w:spacing w:val="-6"/>
        </w:rPr>
        <w:t xml:space="preserve"> </w:t>
      </w:r>
      <w:r>
        <w:t>un aumento en la participación de menores en delitos de alta violencia; y por otro,</w:t>
      </w:r>
      <w:r>
        <w:rPr>
          <w:spacing w:val="74"/>
        </w:rPr>
        <w:t xml:space="preserve"> </w:t>
      </w:r>
      <w:r>
        <w:t>una</w:t>
      </w:r>
      <w:r>
        <w:rPr>
          <w:spacing w:val="74"/>
        </w:rPr>
        <w:t xml:space="preserve"> </w:t>
      </w:r>
      <w:r>
        <w:t>creciente</w:t>
      </w:r>
      <w:r>
        <w:rPr>
          <w:spacing w:val="77"/>
        </w:rPr>
        <w:t xml:space="preserve"> </w:t>
      </w:r>
      <w:r>
        <w:t>exposición</w:t>
      </w:r>
      <w:r>
        <w:rPr>
          <w:spacing w:val="74"/>
        </w:rPr>
        <w:t xml:space="preserve"> </w:t>
      </w:r>
      <w:r>
        <w:t>de</w:t>
      </w:r>
      <w:r>
        <w:rPr>
          <w:spacing w:val="74"/>
        </w:rPr>
        <w:t xml:space="preserve"> </w:t>
      </w:r>
      <w:r>
        <w:t>los</w:t>
      </w:r>
      <w:r>
        <w:rPr>
          <w:spacing w:val="41"/>
          <w:w w:val="150"/>
        </w:rPr>
        <w:t xml:space="preserve"> </w:t>
      </w:r>
      <w:r>
        <w:t>mismos</w:t>
      </w:r>
      <w:r>
        <w:rPr>
          <w:spacing w:val="74"/>
        </w:rPr>
        <w:t xml:space="preserve"> </w:t>
      </w:r>
      <w:r>
        <w:t>a</w:t>
      </w:r>
      <w:r>
        <w:rPr>
          <w:spacing w:val="75"/>
        </w:rPr>
        <w:t xml:space="preserve"> </w:t>
      </w:r>
      <w:r>
        <w:t>ser</w:t>
      </w:r>
      <w:r>
        <w:rPr>
          <w:spacing w:val="74"/>
        </w:rPr>
        <w:t xml:space="preserve"> </w:t>
      </w:r>
      <w:r>
        <w:t>víctimas</w:t>
      </w:r>
      <w:r>
        <w:rPr>
          <w:spacing w:val="74"/>
        </w:rPr>
        <w:t xml:space="preserve"> </w:t>
      </w:r>
      <w:r>
        <w:t>de</w:t>
      </w:r>
      <w:r>
        <w:rPr>
          <w:spacing w:val="74"/>
        </w:rPr>
        <w:t xml:space="preserve"> </w:t>
      </w:r>
      <w:r>
        <w:rPr>
          <w:spacing w:val="-4"/>
        </w:rPr>
        <w:t>estos</w:t>
      </w:r>
    </w:p>
    <w:p w:rsidR="00856554" w:rsidRDefault="00856554">
      <w:pPr>
        <w:spacing w:line="360" w:lineRule="auto"/>
        <w:jc w:val="both"/>
        <w:sectPr w:rsidR="00856554">
          <w:pgSz w:w="12240" w:h="15840"/>
          <w:pgMar w:top="1340" w:right="1580" w:bottom="280" w:left="1600" w:header="720" w:footer="720" w:gutter="0"/>
          <w:cols w:space="720"/>
        </w:sectPr>
      </w:pPr>
    </w:p>
    <w:p w:rsidR="00856554" w:rsidRDefault="00000000">
      <w:pPr>
        <w:pStyle w:val="Textoindependiente"/>
        <w:spacing w:before="75" w:line="360" w:lineRule="auto"/>
        <w:ind w:right="115"/>
        <w:jc w:val="both"/>
      </w:pPr>
      <w:r>
        <w:lastRenderedPageBreak/>
        <w:t>crímenes. En nuestra opinión, existe una correlación directa entre ambas situaciones: si aumenta la cantidad de menores víctimas de homicidios, también lo hace la cantidad de menores involucrados como autores de los mismos. La dinámica delictual, fuertemente influenciada por la irrupción del crimen organizado, ha recrudecido las formas en que se cometen los delitos,</w:t>
      </w:r>
      <w:r>
        <w:rPr>
          <w:spacing w:val="-15"/>
        </w:rPr>
        <w:t xml:space="preserve"> </w:t>
      </w:r>
      <w:r>
        <w:t>lo</w:t>
      </w:r>
      <w:r>
        <w:rPr>
          <w:spacing w:val="-15"/>
        </w:rPr>
        <w:t xml:space="preserve"> </w:t>
      </w:r>
      <w:r>
        <w:t>cual</w:t>
      </w:r>
      <w:r>
        <w:rPr>
          <w:spacing w:val="-15"/>
        </w:rPr>
        <w:t xml:space="preserve"> </w:t>
      </w:r>
      <w:r>
        <w:t>explica,</w:t>
      </w:r>
      <w:r>
        <w:rPr>
          <w:spacing w:val="-15"/>
        </w:rPr>
        <w:t xml:space="preserve"> </w:t>
      </w:r>
      <w:r>
        <w:t>en</w:t>
      </w:r>
      <w:r>
        <w:rPr>
          <w:spacing w:val="-15"/>
        </w:rPr>
        <w:t xml:space="preserve"> </w:t>
      </w:r>
      <w:r>
        <w:t>parte,</w:t>
      </w:r>
      <w:r>
        <w:rPr>
          <w:spacing w:val="-15"/>
        </w:rPr>
        <w:t xml:space="preserve"> </w:t>
      </w:r>
      <w:r>
        <w:t>el</w:t>
      </w:r>
      <w:r>
        <w:rPr>
          <w:spacing w:val="-15"/>
        </w:rPr>
        <w:t xml:space="preserve"> </w:t>
      </w:r>
      <w:r>
        <w:t>aumento</w:t>
      </w:r>
      <w:r>
        <w:rPr>
          <w:spacing w:val="-15"/>
        </w:rPr>
        <w:t xml:space="preserve"> </w:t>
      </w:r>
      <w:r>
        <w:t>de</w:t>
      </w:r>
      <w:r>
        <w:rPr>
          <w:spacing w:val="-15"/>
        </w:rPr>
        <w:t xml:space="preserve"> </w:t>
      </w:r>
      <w:r>
        <w:t>la</w:t>
      </w:r>
      <w:r>
        <w:rPr>
          <w:spacing w:val="-15"/>
        </w:rPr>
        <w:t xml:space="preserve"> </w:t>
      </w:r>
      <w:r>
        <w:t>violencia</w:t>
      </w:r>
      <w:r>
        <w:rPr>
          <w:spacing w:val="-15"/>
        </w:rPr>
        <w:t xml:space="preserve"> </w:t>
      </w:r>
      <w:r>
        <w:t>y</w:t>
      </w:r>
      <w:r>
        <w:rPr>
          <w:spacing w:val="-15"/>
        </w:rPr>
        <w:t xml:space="preserve"> </w:t>
      </w:r>
      <w:r>
        <w:t>la</w:t>
      </w:r>
      <w:r>
        <w:rPr>
          <w:spacing w:val="-15"/>
        </w:rPr>
        <w:t xml:space="preserve"> </w:t>
      </w:r>
      <w:r>
        <w:t>muerte</w:t>
      </w:r>
      <w:r>
        <w:rPr>
          <w:spacing w:val="-15"/>
        </w:rPr>
        <w:t xml:space="preserve"> </w:t>
      </w:r>
      <w:r>
        <w:t>entre menores de edad.</w:t>
      </w:r>
    </w:p>
    <w:p w:rsidR="00856554" w:rsidRDefault="00856554">
      <w:pPr>
        <w:pStyle w:val="Textoindependiente"/>
        <w:spacing w:before="1"/>
        <w:ind w:left="0"/>
      </w:pPr>
    </w:p>
    <w:p w:rsidR="00856554" w:rsidRDefault="00000000">
      <w:pPr>
        <w:pStyle w:val="Textoindependiente"/>
        <w:spacing w:line="360" w:lineRule="auto"/>
        <w:ind w:right="115" w:firstLine="707"/>
        <w:jc w:val="both"/>
      </w:pPr>
      <w:r>
        <w:t>En este escenario, resulta indispensable modificar el actual Sistema de</w:t>
      </w:r>
      <w:r>
        <w:rPr>
          <w:spacing w:val="-13"/>
        </w:rPr>
        <w:t xml:space="preserve"> </w:t>
      </w:r>
      <w:r>
        <w:t>Responsabilidad</w:t>
      </w:r>
      <w:r>
        <w:rPr>
          <w:spacing w:val="-11"/>
        </w:rPr>
        <w:t xml:space="preserve"> </w:t>
      </w:r>
      <w:r>
        <w:t>Penal</w:t>
      </w:r>
      <w:r>
        <w:rPr>
          <w:spacing w:val="-13"/>
        </w:rPr>
        <w:t xml:space="preserve"> </w:t>
      </w:r>
      <w:r>
        <w:t>Adolescente.</w:t>
      </w:r>
      <w:r>
        <w:rPr>
          <w:spacing w:val="-13"/>
        </w:rPr>
        <w:t xml:space="preserve"> </w:t>
      </w:r>
      <w:r>
        <w:t>La</w:t>
      </w:r>
      <w:r>
        <w:rPr>
          <w:spacing w:val="-13"/>
        </w:rPr>
        <w:t xml:space="preserve"> </w:t>
      </w:r>
      <w:r>
        <w:t>evidencia</w:t>
      </w:r>
      <w:r>
        <w:rPr>
          <w:spacing w:val="-13"/>
        </w:rPr>
        <w:t xml:space="preserve"> </w:t>
      </w:r>
      <w:r>
        <w:t>muestra</w:t>
      </w:r>
      <w:r>
        <w:rPr>
          <w:spacing w:val="-11"/>
        </w:rPr>
        <w:t xml:space="preserve"> </w:t>
      </w:r>
      <w:r>
        <w:t>que,</w:t>
      </w:r>
      <w:r>
        <w:rPr>
          <w:spacing w:val="-13"/>
        </w:rPr>
        <w:t xml:space="preserve"> </w:t>
      </w:r>
      <w:r>
        <w:t>pese</w:t>
      </w:r>
      <w:r>
        <w:rPr>
          <w:spacing w:val="-13"/>
        </w:rPr>
        <w:t xml:space="preserve"> </w:t>
      </w:r>
      <w:r>
        <w:t>a</w:t>
      </w:r>
      <w:r>
        <w:rPr>
          <w:spacing w:val="-13"/>
        </w:rPr>
        <w:t xml:space="preserve"> </w:t>
      </w:r>
      <w:r>
        <w:t>los esfuerzos</w:t>
      </w:r>
      <w:r>
        <w:rPr>
          <w:spacing w:val="-1"/>
        </w:rPr>
        <w:t xml:space="preserve"> </w:t>
      </w:r>
      <w:r>
        <w:t>iniciales</w:t>
      </w:r>
      <w:r>
        <w:rPr>
          <w:spacing w:val="-1"/>
        </w:rPr>
        <w:t xml:space="preserve"> </w:t>
      </w:r>
      <w:r>
        <w:t>por</w:t>
      </w:r>
      <w:r>
        <w:rPr>
          <w:spacing w:val="-1"/>
        </w:rPr>
        <w:t xml:space="preserve"> </w:t>
      </w:r>
      <w:r>
        <w:t>adecuar</w:t>
      </w:r>
      <w:r>
        <w:rPr>
          <w:spacing w:val="-1"/>
        </w:rPr>
        <w:t xml:space="preserve"> </w:t>
      </w:r>
      <w:r>
        <w:t>el</w:t>
      </w:r>
      <w:r>
        <w:rPr>
          <w:spacing w:val="-1"/>
        </w:rPr>
        <w:t xml:space="preserve"> </w:t>
      </w:r>
      <w:r>
        <w:t>sistema</w:t>
      </w:r>
      <w:r>
        <w:rPr>
          <w:spacing w:val="-1"/>
        </w:rPr>
        <w:t xml:space="preserve"> </w:t>
      </w:r>
      <w:r>
        <w:t>a</w:t>
      </w:r>
      <w:r>
        <w:rPr>
          <w:spacing w:val="-1"/>
        </w:rPr>
        <w:t xml:space="preserve"> </w:t>
      </w:r>
      <w:r>
        <w:t>los</w:t>
      </w:r>
      <w:r>
        <w:rPr>
          <w:spacing w:val="-1"/>
        </w:rPr>
        <w:t xml:space="preserve"> </w:t>
      </w:r>
      <w:r>
        <w:t>estándares internacionales, su</w:t>
      </w:r>
      <w:r>
        <w:rPr>
          <w:spacing w:val="-16"/>
        </w:rPr>
        <w:t xml:space="preserve"> </w:t>
      </w:r>
      <w:r>
        <w:t>aplicación</w:t>
      </w:r>
      <w:r>
        <w:rPr>
          <w:spacing w:val="-16"/>
        </w:rPr>
        <w:t xml:space="preserve"> </w:t>
      </w:r>
      <w:r>
        <w:t>concreta</w:t>
      </w:r>
      <w:r>
        <w:rPr>
          <w:spacing w:val="-16"/>
        </w:rPr>
        <w:t xml:space="preserve"> </w:t>
      </w:r>
      <w:r>
        <w:t>ha</w:t>
      </w:r>
      <w:r>
        <w:rPr>
          <w:spacing w:val="-16"/>
        </w:rPr>
        <w:t xml:space="preserve"> </w:t>
      </w:r>
      <w:r>
        <w:t>sido</w:t>
      </w:r>
      <w:r>
        <w:rPr>
          <w:spacing w:val="-16"/>
        </w:rPr>
        <w:t xml:space="preserve"> </w:t>
      </w:r>
      <w:r>
        <w:t>insuficiente</w:t>
      </w:r>
      <w:r>
        <w:rPr>
          <w:spacing w:val="-16"/>
        </w:rPr>
        <w:t xml:space="preserve"> </w:t>
      </w:r>
      <w:r>
        <w:t>para</w:t>
      </w:r>
      <w:r>
        <w:rPr>
          <w:spacing w:val="-16"/>
        </w:rPr>
        <w:t xml:space="preserve"> </w:t>
      </w:r>
      <w:r>
        <w:t>contener</w:t>
      </w:r>
      <w:r>
        <w:rPr>
          <w:spacing w:val="-16"/>
        </w:rPr>
        <w:t xml:space="preserve"> </w:t>
      </w:r>
      <w:r>
        <w:t>el</w:t>
      </w:r>
      <w:r>
        <w:rPr>
          <w:spacing w:val="-16"/>
        </w:rPr>
        <w:t xml:space="preserve"> </w:t>
      </w:r>
      <w:r>
        <w:t>avance</w:t>
      </w:r>
      <w:r>
        <w:rPr>
          <w:spacing w:val="-16"/>
        </w:rPr>
        <w:t xml:space="preserve"> </w:t>
      </w:r>
      <w:r>
        <w:t xml:space="preserve">delictual juvenil y la escalada de violencia en que muchos adolescentes hoy están </w:t>
      </w:r>
      <w:r>
        <w:rPr>
          <w:spacing w:val="-2"/>
        </w:rPr>
        <w:t>insertos.</w:t>
      </w:r>
    </w:p>
    <w:p w:rsidR="00856554" w:rsidRDefault="00000000">
      <w:pPr>
        <w:pStyle w:val="Textoindependiente"/>
        <w:spacing w:before="280" w:line="362" w:lineRule="auto"/>
        <w:ind w:right="119" w:firstLine="707"/>
        <w:jc w:val="both"/>
      </w:pPr>
      <w:r>
        <w:t>Por</w:t>
      </w:r>
      <w:r>
        <w:rPr>
          <w:spacing w:val="-20"/>
        </w:rPr>
        <w:t xml:space="preserve"> </w:t>
      </w:r>
      <w:r>
        <w:t>tanto,</w:t>
      </w:r>
      <w:r>
        <w:rPr>
          <w:spacing w:val="-19"/>
        </w:rPr>
        <w:t xml:space="preserve"> </w:t>
      </w:r>
      <w:r>
        <w:t>los</w:t>
      </w:r>
      <w:r>
        <w:rPr>
          <w:spacing w:val="-19"/>
        </w:rPr>
        <w:t xml:space="preserve"> </w:t>
      </w:r>
      <w:r>
        <w:t>diputados</w:t>
      </w:r>
      <w:r>
        <w:rPr>
          <w:spacing w:val="-19"/>
        </w:rPr>
        <w:t xml:space="preserve"> </w:t>
      </w:r>
      <w:r>
        <w:t>que</w:t>
      </w:r>
      <w:r>
        <w:rPr>
          <w:spacing w:val="-19"/>
        </w:rPr>
        <w:t xml:space="preserve"> </w:t>
      </w:r>
      <w:r>
        <w:t>suscriben</w:t>
      </w:r>
      <w:r>
        <w:rPr>
          <w:spacing w:val="-20"/>
        </w:rPr>
        <w:t xml:space="preserve"> </w:t>
      </w:r>
      <w:r>
        <w:t>vienen</w:t>
      </w:r>
      <w:r>
        <w:rPr>
          <w:spacing w:val="-19"/>
        </w:rPr>
        <w:t xml:space="preserve"> </w:t>
      </w:r>
      <w:r>
        <w:t>en</w:t>
      </w:r>
      <w:r>
        <w:rPr>
          <w:spacing w:val="-19"/>
        </w:rPr>
        <w:t xml:space="preserve"> </w:t>
      </w:r>
      <w:r>
        <w:t>proponer</w:t>
      </w:r>
      <w:r>
        <w:rPr>
          <w:spacing w:val="-19"/>
        </w:rPr>
        <w:t xml:space="preserve"> </w:t>
      </w:r>
      <w:r>
        <w:t>el</w:t>
      </w:r>
      <w:r>
        <w:rPr>
          <w:spacing w:val="-19"/>
        </w:rPr>
        <w:t xml:space="preserve"> </w:t>
      </w:r>
      <w:r>
        <w:t>siguiente proyecto de Ley:</w:t>
      </w:r>
    </w:p>
    <w:p w:rsidR="00856554" w:rsidRDefault="00000000">
      <w:pPr>
        <w:pStyle w:val="Textoindependiente"/>
        <w:spacing w:before="275" w:line="360" w:lineRule="auto"/>
        <w:ind w:right="115" w:firstLine="707"/>
        <w:jc w:val="both"/>
      </w:pPr>
      <w:r>
        <w:t>“</w:t>
      </w:r>
      <w:r>
        <w:rPr>
          <w:b/>
        </w:rPr>
        <w:t>Artículo</w:t>
      </w:r>
      <w:r>
        <w:rPr>
          <w:b/>
          <w:spacing w:val="-5"/>
        </w:rPr>
        <w:t xml:space="preserve"> </w:t>
      </w:r>
      <w:r>
        <w:rPr>
          <w:b/>
        </w:rPr>
        <w:t>único.</w:t>
      </w:r>
      <w:r>
        <w:rPr>
          <w:b/>
          <w:spacing w:val="-5"/>
        </w:rPr>
        <w:t xml:space="preserve"> </w:t>
      </w:r>
      <w:r>
        <w:rPr>
          <w:b/>
        </w:rPr>
        <w:t>–</w:t>
      </w:r>
      <w:r>
        <w:rPr>
          <w:b/>
          <w:spacing w:val="-10"/>
        </w:rPr>
        <w:t xml:space="preserve"> </w:t>
      </w:r>
      <w:r>
        <w:t>Introdúcense</w:t>
      </w:r>
      <w:r>
        <w:rPr>
          <w:spacing w:val="-5"/>
        </w:rPr>
        <w:t xml:space="preserve"> </w:t>
      </w:r>
      <w:r>
        <w:t>a</w:t>
      </w:r>
      <w:r>
        <w:rPr>
          <w:spacing w:val="-5"/>
        </w:rPr>
        <w:t xml:space="preserve"> </w:t>
      </w:r>
      <w:r>
        <w:t>la</w:t>
      </w:r>
      <w:r>
        <w:rPr>
          <w:spacing w:val="-5"/>
        </w:rPr>
        <w:t xml:space="preserve"> </w:t>
      </w:r>
      <w:r>
        <w:t>Ley</w:t>
      </w:r>
      <w:r>
        <w:rPr>
          <w:spacing w:val="-7"/>
        </w:rPr>
        <w:t xml:space="preserve"> </w:t>
      </w:r>
      <w:r>
        <w:t>N.°20.084,</w:t>
      </w:r>
      <w:r>
        <w:rPr>
          <w:spacing w:val="-5"/>
        </w:rPr>
        <w:t xml:space="preserve"> </w:t>
      </w:r>
      <w:r>
        <w:t>que</w:t>
      </w:r>
      <w:r>
        <w:rPr>
          <w:spacing w:val="-5"/>
        </w:rPr>
        <w:t xml:space="preserve"> </w:t>
      </w:r>
      <w:r>
        <w:t>establece</w:t>
      </w:r>
      <w:r>
        <w:rPr>
          <w:spacing w:val="-5"/>
        </w:rPr>
        <w:t xml:space="preserve"> </w:t>
      </w:r>
      <w:r>
        <w:t>un sistema de responsabilidad de los adolescentes por infracciones a la ley penal, las siguientes modificaciones:</w:t>
      </w:r>
    </w:p>
    <w:p w:rsidR="00856554" w:rsidRDefault="00856554">
      <w:pPr>
        <w:pStyle w:val="Textoindependiente"/>
        <w:spacing w:before="141"/>
        <w:ind w:left="0"/>
      </w:pPr>
    </w:p>
    <w:p w:rsidR="00856554" w:rsidRDefault="00000000">
      <w:pPr>
        <w:pStyle w:val="Prrafodelista"/>
        <w:numPr>
          <w:ilvl w:val="1"/>
          <w:numId w:val="1"/>
        </w:numPr>
        <w:tabs>
          <w:tab w:val="left" w:pos="821"/>
        </w:tabs>
        <w:spacing w:line="360" w:lineRule="auto"/>
        <w:ind w:left="821" w:right="116"/>
        <w:rPr>
          <w:sz w:val="24"/>
        </w:rPr>
      </w:pPr>
      <w:r>
        <w:rPr>
          <w:sz w:val="24"/>
        </w:rPr>
        <w:t>Para</w:t>
      </w:r>
      <w:r>
        <w:rPr>
          <w:spacing w:val="-4"/>
          <w:sz w:val="24"/>
        </w:rPr>
        <w:t xml:space="preserve"> </w:t>
      </w:r>
      <w:r>
        <w:rPr>
          <w:sz w:val="24"/>
        </w:rPr>
        <w:t>reemplazar</w:t>
      </w:r>
      <w:r>
        <w:rPr>
          <w:spacing w:val="-4"/>
          <w:sz w:val="24"/>
        </w:rPr>
        <w:t xml:space="preserve"> </w:t>
      </w:r>
      <w:r>
        <w:rPr>
          <w:sz w:val="24"/>
        </w:rPr>
        <w:t>en</w:t>
      </w:r>
      <w:r>
        <w:rPr>
          <w:spacing w:val="-2"/>
          <w:sz w:val="24"/>
        </w:rPr>
        <w:t xml:space="preserve"> </w:t>
      </w:r>
      <w:r>
        <w:rPr>
          <w:sz w:val="24"/>
        </w:rPr>
        <w:t>el</w:t>
      </w:r>
      <w:r>
        <w:rPr>
          <w:spacing w:val="-4"/>
          <w:sz w:val="24"/>
        </w:rPr>
        <w:t xml:space="preserve"> </w:t>
      </w:r>
      <w:r>
        <w:rPr>
          <w:sz w:val="24"/>
        </w:rPr>
        <w:t>inciso</w:t>
      </w:r>
      <w:r>
        <w:rPr>
          <w:spacing w:val="-4"/>
          <w:sz w:val="24"/>
        </w:rPr>
        <w:t xml:space="preserve"> </w:t>
      </w:r>
      <w:r>
        <w:rPr>
          <w:sz w:val="24"/>
        </w:rPr>
        <w:t>primero</w:t>
      </w:r>
      <w:r>
        <w:rPr>
          <w:spacing w:val="-4"/>
          <w:sz w:val="24"/>
        </w:rPr>
        <w:t xml:space="preserve"> </w:t>
      </w:r>
      <w:r>
        <w:rPr>
          <w:sz w:val="24"/>
        </w:rPr>
        <w:t>del</w:t>
      </w:r>
      <w:r>
        <w:rPr>
          <w:spacing w:val="-2"/>
          <w:sz w:val="24"/>
        </w:rPr>
        <w:t xml:space="preserve"> </w:t>
      </w:r>
      <w:r>
        <w:rPr>
          <w:sz w:val="24"/>
        </w:rPr>
        <w:t>artículo</w:t>
      </w:r>
      <w:r>
        <w:rPr>
          <w:spacing w:val="-4"/>
          <w:sz w:val="24"/>
        </w:rPr>
        <w:t xml:space="preserve"> </w:t>
      </w:r>
      <w:r>
        <w:rPr>
          <w:sz w:val="24"/>
        </w:rPr>
        <w:t>tercero,</w:t>
      </w:r>
      <w:r>
        <w:rPr>
          <w:spacing w:val="-3"/>
          <w:sz w:val="24"/>
        </w:rPr>
        <w:t xml:space="preserve"> </w:t>
      </w:r>
      <w:r>
        <w:rPr>
          <w:sz w:val="24"/>
        </w:rPr>
        <w:t>el</w:t>
      </w:r>
      <w:r>
        <w:rPr>
          <w:spacing w:val="-4"/>
          <w:sz w:val="24"/>
        </w:rPr>
        <w:t xml:space="preserve"> </w:t>
      </w:r>
      <w:r>
        <w:rPr>
          <w:sz w:val="24"/>
        </w:rPr>
        <w:t>guarismo “catorce” por “doce”.</w:t>
      </w:r>
    </w:p>
    <w:p w:rsidR="00856554" w:rsidRDefault="00856554">
      <w:pPr>
        <w:pStyle w:val="Textoindependiente"/>
        <w:spacing w:before="140"/>
        <w:ind w:left="0"/>
      </w:pPr>
    </w:p>
    <w:p w:rsidR="00856554" w:rsidRDefault="00000000">
      <w:pPr>
        <w:pStyle w:val="Prrafodelista"/>
        <w:numPr>
          <w:ilvl w:val="1"/>
          <w:numId w:val="1"/>
        </w:numPr>
        <w:tabs>
          <w:tab w:val="left" w:pos="820"/>
        </w:tabs>
        <w:ind w:left="820" w:hanging="359"/>
        <w:rPr>
          <w:sz w:val="24"/>
        </w:rPr>
      </w:pPr>
      <w:r>
        <w:rPr>
          <w:sz w:val="24"/>
        </w:rPr>
        <w:t>Para</w:t>
      </w:r>
      <w:r>
        <w:rPr>
          <w:spacing w:val="-3"/>
          <w:sz w:val="24"/>
        </w:rPr>
        <w:t xml:space="preserve"> </w:t>
      </w:r>
      <w:r>
        <w:rPr>
          <w:sz w:val="24"/>
        </w:rPr>
        <w:t>eliminar</w:t>
      </w:r>
      <w:r>
        <w:rPr>
          <w:spacing w:val="-2"/>
          <w:sz w:val="24"/>
        </w:rPr>
        <w:t xml:space="preserve"> </w:t>
      </w:r>
      <w:r>
        <w:rPr>
          <w:sz w:val="24"/>
        </w:rPr>
        <w:t>el</w:t>
      </w:r>
      <w:r>
        <w:rPr>
          <w:spacing w:val="-2"/>
          <w:sz w:val="24"/>
        </w:rPr>
        <w:t xml:space="preserve"> </w:t>
      </w:r>
      <w:r>
        <w:rPr>
          <w:sz w:val="24"/>
        </w:rPr>
        <w:t>artículo</w:t>
      </w:r>
      <w:r>
        <w:rPr>
          <w:spacing w:val="-2"/>
          <w:sz w:val="24"/>
        </w:rPr>
        <w:t xml:space="preserve"> </w:t>
      </w:r>
      <w:r>
        <w:rPr>
          <w:sz w:val="24"/>
        </w:rPr>
        <w:t>dieciocho.</w:t>
      </w:r>
      <w:r>
        <w:rPr>
          <w:spacing w:val="-2"/>
          <w:sz w:val="24"/>
        </w:rPr>
        <w:t xml:space="preserve"> </w:t>
      </w:r>
      <w:r>
        <w:rPr>
          <w:sz w:val="24"/>
        </w:rPr>
        <w:t>(Fija</w:t>
      </w:r>
      <w:r>
        <w:rPr>
          <w:spacing w:val="-2"/>
          <w:sz w:val="24"/>
        </w:rPr>
        <w:t xml:space="preserve"> </w:t>
      </w:r>
      <w:r>
        <w:rPr>
          <w:sz w:val="24"/>
        </w:rPr>
        <w:t>límites</w:t>
      </w:r>
      <w:r>
        <w:rPr>
          <w:spacing w:val="-2"/>
          <w:sz w:val="24"/>
        </w:rPr>
        <w:t xml:space="preserve"> </w:t>
      </w:r>
      <w:r>
        <w:rPr>
          <w:sz w:val="24"/>
        </w:rPr>
        <w:t>máximos</w:t>
      </w:r>
      <w:r>
        <w:rPr>
          <w:spacing w:val="-2"/>
          <w:sz w:val="24"/>
        </w:rPr>
        <w:t xml:space="preserve"> </w:t>
      </w:r>
      <w:r>
        <w:rPr>
          <w:sz w:val="24"/>
        </w:rPr>
        <w:t>de</w:t>
      </w:r>
      <w:r>
        <w:rPr>
          <w:spacing w:val="-2"/>
          <w:sz w:val="24"/>
        </w:rPr>
        <w:t xml:space="preserve"> pena).</w:t>
      </w:r>
    </w:p>
    <w:p w:rsidR="00856554" w:rsidRDefault="00856554">
      <w:pPr>
        <w:pStyle w:val="Textoindependiente"/>
        <w:ind w:left="0"/>
      </w:pPr>
    </w:p>
    <w:p w:rsidR="00856554" w:rsidRDefault="00856554">
      <w:pPr>
        <w:pStyle w:val="Textoindependiente"/>
        <w:ind w:left="0"/>
      </w:pPr>
    </w:p>
    <w:p w:rsidR="00856554" w:rsidRDefault="00000000">
      <w:pPr>
        <w:pStyle w:val="Prrafodelista"/>
        <w:numPr>
          <w:ilvl w:val="1"/>
          <w:numId w:val="1"/>
        </w:numPr>
        <w:tabs>
          <w:tab w:val="left" w:pos="821"/>
        </w:tabs>
        <w:spacing w:line="360" w:lineRule="auto"/>
        <w:ind w:left="821" w:right="117"/>
        <w:rPr>
          <w:sz w:val="24"/>
        </w:rPr>
      </w:pPr>
      <w:r>
        <w:rPr>
          <w:sz w:val="24"/>
        </w:rPr>
        <w:t>Para</w:t>
      </w:r>
      <w:r>
        <w:rPr>
          <w:spacing w:val="-7"/>
          <w:sz w:val="24"/>
        </w:rPr>
        <w:t xml:space="preserve"> </w:t>
      </w:r>
      <w:r>
        <w:rPr>
          <w:sz w:val="24"/>
        </w:rPr>
        <w:t>eliminar</w:t>
      </w:r>
      <w:r>
        <w:rPr>
          <w:spacing w:val="-7"/>
          <w:sz w:val="24"/>
        </w:rPr>
        <w:t xml:space="preserve"> </w:t>
      </w:r>
      <w:r>
        <w:rPr>
          <w:sz w:val="24"/>
        </w:rPr>
        <w:t>el</w:t>
      </w:r>
      <w:r>
        <w:rPr>
          <w:spacing w:val="-7"/>
          <w:sz w:val="24"/>
        </w:rPr>
        <w:t xml:space="preserve"> </w:t>
      </w:r>
      <w:r>
        <w:rPr>
          <w:sz w:val="24"/>
        </w:rPr>
        <w:t>artículo</w:t>
      </w:r>
      <w:r>
        <w:rPr>
          <w:spacing w:val="-7"/>
          <w:sz w:val="24"/>
        </w:rPr>
        <w:t xml:space="preserve"> </w:t>
      </w:r>
      <w:r>
        <w:rPr>
          <w:sz w:val="24"/>
        </w:rPr>
        <w:t>veintidós.</w:t>
      </w:r>
      <w:r>
        <w:rPr>
          <w:spacing w:val="-7"/>
          <w:sz w:val="24"/>
        </w:rPr>
        <w:t xml:space="preserve"> </w:t>
      </w:r>
      <w:r>
        <w:rPr>
          <w:sz w:val="24"/>
        </w:rPr>
        <w:t>(Aplicación</w:t>
      </w:r>
      <w:r>
        <w:rPr>
          <w:spacing w:val="-7"/>
          <w:sz w:val="24"/>
        </w:rPr>
        <w:t xml:space="preserve"> </w:t>
      </w:r>
      <w:r>
        <w:rPr>
          <w:sz w:val="24"/>
        </w:rPr>
        <w:t>de</w:t>
      </w:r>
      <w:r>
        <w:rPr>
          <w:spacing w:val="-7"/>
          <w:sz w:val="24"/>
        </w:rPr>
        <w:t xml:space="preserve"> </w:t>
      </w:r>
      <w:r>
        <w:rPr>
          <w:sz w:val="24"/>
        </w:rPr>
        <w:t>los</w:t>
      </w:r>
      <w:r>
        <w:rPr>
          <w:spacing w:val="-7"/>
          <w:sz w:val="24"/>
        </w:rPr>
        <w:t xml:space="preserve"> </w:t>
      </w:r>
      <w:r>
        <w:rPr>
          <w:sz w:val="24"/>
        </w:rPr>
        <w:t>límites</w:t>
      </w:r>
      <w:r>
        <w:rPr>
          <w:spacing w:val="-7"/>
          <w:sz w:val="24"/>
        </w:rPr>
        <w:t xml:space="preserve"> </w:t>
      </w:r>
      <w:r>
        <w:rPr>
          <w:sz w:val="24"/>
        </w:rPr>
        <w:t>máximos de las penas privativas).”.</w:t>
      </w:r>
    </w:p>
    <w:p w:rsidR="00856554" w:rsidRDefault="00856554">
      <w:pPr>
        <w:spacing w:line="360" w:lineRule="auto"/>
        <w:rPr>
          <w:sz w:val="24"/>
        </w:rPr>
        <w:sectPr w:rsidR="00856554">
          <w:pgSz w:w="12240" w:h="15840"/>
          <w:pgMar w:top="1340" w:right="1580" w:bottom="280" w:left="1600" w:header="720" w:footer="720" w:gutter="0"/>
          <w:cols w:space="720"/>
        </w:sectPr>
      </w:pPr>
    </w:p>
    <w:p w:rsidR="00856554" w:rsidRDefault="00000000">
      <w:pPr>
        <w:pStyle w:val="Textoindependiente"/>
        <w:spacing w:before="7"/>
        <w:ind w:left="0"/>
        <w:rPr>
          <w:sz w:val="17"/>
        </w:rPr>
      </w:pPr>
      <w:r>
        <w:rPr>
          <w:noProof/>
        </w:rPr>
        <w:lastRenderedPageBreak/>
        <w:drawing>
          <wp:anchor distT="0" distB="0" distL="0" distR="0" simplePos="0" relativeHeight="15729152" behindDoc="0" locked="0" layoutInCell="1" allowOverlap="1">
            <wp:simplePos x="0" y="0"/>
            <wp:positionH relativeFrom="page">
              <wp:posOffset>2508885</wp:posOffset>
            </wp:positionH>
            <wp:positionV relativeFrom="page">
              <wp:posOffset>1287144</wp:posOffset>
            </wp:positionV>
            <wp:extent cx="2686050" cy="1879600"/>
            <wp:effectExtent l="0" t="0" r="0" b="0"/>
            <wp:wrapNone/>
            <wp:docPr id="2" name="Image 2" descr="C:\Users\Rodrigo\Desktop\INFORMATICA 2019\GRAFICOS\firmas\c_flore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Rodrigo\Desktop\INFORMATICA 2019\GRAFICOS\firmas\c_flores.png"/>
                    <pic:cNvPicPr/>
                  </pic:nvPicPr>
                  <pic:blipFill>
                    <a:blip r:embed="rId6" cstate="print"/>
                    <a:stretch>
                      <a:fillRect/>
                    </a:stretch>
                  </pic:blipFill>
                  <pic:spPr>
                    <a:xfrm>
                      <a:off x="0" y="0"/>
                      <a:ext cx="2686050" cy="1879600"/>
                    </a:xfrm>
                    <a:prstGeom prst="rect">
                      <a:avLst/>
                    </a:prstGeom>
                  </pic:spPr>
                </pic:pic>
              </a:graphicData>
            </a:graphic>
          </wp:anchor>
        </w:drawing>
      </w:r>
    </w:p>
    <w:p w:rsidR="00856554" w:rsidRDefault="00000000">
      <w:pPr>
        <w:pStyle w:val="Textoindependiente"/>
        <w:ind w:left="2351"/>
        <w:rPr>
          <w:sz w:val="20"/>
        </w:rPr>
      </w:pPr>
      <w:r>
        <w:rPr>
          <w:noProof/>
          <w:sz w:val="20"/>
        </w:rPr>
        <mc:AlternateContent>
          <mc:Choice Requires="wpg">
            <w:drawing>
              <wp:inline distT="0" distB="0" distL="0" distR="0">
                <wp:extent cx="2686050" cy="187960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6050" cy="1879600"/>
                          <a:chOff x="0" y="0"/>
                          <a:chExt cx="2686050" cy="1879600"/>
                        </a:xfrm>
                      </wpg:grpSpPr>
                      <wps:wsp>
                        <wps:cNvPr id="4" name="Textbox 4"/>
                        <wps:cNvSpPr txBox="1"/>
                        <wps:spPr>
                          <a:xfrm>
                            <a:off x="0" y="0"/>
                            <a:ext cx="2686050" cy="1879600"/>
                          </a:xfrm>
                          <a:prstGeom prst="rect">
                            <a:avLst/>
                          </a:prstGeom>
                        </wps:spPr>
                        <wps:txbx>
                          <w:txbxContent>
                            <w:p w:rsidR="00856554" w:rsidRDefault="00856554">
                              <w:pPr>
                                <w:rPr>
                                  <w:sz w:val="24"/>
                                </w:rPr>
                              </w:pPr>
                            </w:p>
                            <w:p w:rsidR="00856554" w:rsidRDefault="00856554">
                              <w:pPr>
                                <w:rPr>
                                  <w:sz w:val="24"/>
                                </w:rPr>
                              </w:pPr>
                            </w:p>
                            <w:p w:rsidR="00856554" w:rsidRDefault="00856554">
                              <w:pPr>
                                <w:rPr>
                                  <w:sz w:val="24"/>
                                </w:rPr>
                              </w:pPr>
                            </w:p>
                            <w:p w:rsidR="00856554" w:rsidRDefault="00856554">
                              <w:pPr>
                                <w:rPr>
                                  <w:sz w:val="24"/>
                                </w:rPr>
                              </w:pPr>
                            </w:p>
                            <w:p w:rsidR="00856554" w:rsidRDefault="00856554">
                              <w:pPr>
                                <w:spacing w:before="89"/>
                                <w:rPr>
                                  <w:sz w:val="24"/>
                                </w:rPr>
                              </w:pPr>
                            </w:p>
                            <w:p w:rsidR="00856554" w:rsidRDefault="00000000">
                              <w:pPr>
                                <w:ind w:left="840"/>
                                <w:rPr>
                                  <w:b/>
                                  <w:sz w:val="24"/>
                                </w:rPr>
                              </w:pPr>
                              <w:r>
                                <w:rPr>
                                  <w:b/>
                                  <w:sz w:val="24"/>
                                </w:rPr>
                                <w:t>Camila</w:t>
                              </w:r>
                              <w:r>
                                <w:rPr>
                                  <w:b/>
                                  <w:spacing w:val="-3"/>
                                  <w:sz w:val="24"/>
                                </w:rPr>
                                <w:t xml:space="preserve"> </w:t>
                              </w:r>
                              <w:r>
                                <w:rPr>
                                  <w:b/>
                                  <w:sz w:val="24"/>
                                </w:rPr>
                                <w:t>Flores</w:t>
                              </w:r>
                              <w:r>
                                <w:rPr>
                                  <w:b/>
                                  <w:spacing w:val="-2"/>
                                  <w:sz w:val="24"/>
                                </w:rPr>
                                <w:t xml:space="preserve"> Oporto</w:t>
                              </w:r>
                            </w:p>
                            <w:p w:rsidR="00856554" w:rsidRDefault="00000000">
                              <w:pPr>
                                <w:spacing w:before="141"/>
                                <w:ind w:left="130"/>
                                <w:rPr>
                                  <w:b/>
                                  <w:sz w:val="24"/>
                                </w:rPr>
                              </w:pPr>
                              <w:r>
                                <w:rPr>
                                  <w:b/>
                                  <w:sz w:val="24"/>
                                </w:rPr>
                                <w:t>H.</w:t>
                              </w:r>
                              <w:r>
                                <w:rPr>
                                  <w:b/>
                                  <w:spacing w:val="-3"/>
                                  <w:sz w:val="24"/>
                                </w:rPr>
                                <w:t xml:space="preserve"> </w:t>
                              </w:r>
                              <w:r>
                                <w:rPr>
                                  <w:b/>
                                  <w:sz w:val="24"/>
                                </w:rPr>
                                <w:t>DIPUTADA</w:t>
                              </w:r>
                              <w:r>
                                <w:rPr>
                                  <w:b/>
                                  <w:spacing w:val="-2"/>
                                  <w:sz w:val="24"/>
                                </w:rPr>
                                <w:t xml:space="preserve"> </w:t>
                              </w:r>
                              <w:r>
                                <w:rPr>
                                  <w:b/>
                                  <w:sz w:val="24"/>
                                </w:rPr>
                                <w:t>DE</w:t>
                              </w:r>
                              <w:r>
                                <w:rPr>
                                  <w:b/>
                                  <w:spacing w:val="-3"/>
                                  <w:sz w:val="24"/>
                                </w:rPr>
                                <w:t xml:space="preserve"> </w:t>
                              </w:r>
                              <w:r>
                                <w:rPr>
                                  <w:b/>
                                  <w:sz w:val="24"/>
                                </w:rPr>
                                <w:t>LA</w:t>
                              </w:r>
                              <w:r>
                                <w:rPr>
                                  <w:b/>
                                  <w:spacing w:val="-3"/>
                                  <w:sz w:val="24"/>
                                </w:rPr>
                                <w:t xml:space="preserve"> </w:t>
                              </w:r>
                              <w:r>
                                <w:rPr>
                                  <w:b/>
                                  <w:spacing w:val="-2"/>
                                  <w:sz w:val="24"/>
                                </w:rPr>
                                <w:t>REPUBLICA</w:t>
                              </w:r>
                            </w:p>
                          </w:txbxContent>
                        </wps:txbx>
                        <wps:bodyPr wrap="square" lIns="0" tIns="0" rIns="0" bIns="0" rtlCol="0">
                          <a:noAutofit/>
                        </wps:bodyPr>
                      </wps:wsp>
                    </wpg:wgp>
                  </a:graphicData>
                </a:graphic>
              </wp:inline>
            </w:drawing>
          </mc:Choice>
          <mc:Fallback>
            <w:pict>
              <v:group id="Group 3" o:spid="_x0000_s1026" style="width:211.5pt;height:148pt;mso-position-horizontal-relative:char;mso-position-vertical-relative:line" coordsize="26860,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">
                <v:shapetype id="_x0000_t202" coordsize="21600,21600" o:spt="202" path="m,l,21600r21600,l21600,xe">
                  <v:stroke joinstyle="miter"/>
                  <v:path gradientshapeok="t" o:connecttype="rect"/>
                </v:shapetype>
                <v:shape id="Textbox 4" o:spid="_x0000_s1027" type="#_x0000_t202" style="position:absolute;width:26860;height:18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856554" w:rsidRDefault="00856554">
                        <w:pPr>
                          <w:rPr>
                            <w:sz w:val="24"/>
                          </w:rPr>
                        </w:pPr>
                      </w:p>
                      <w:p w:rsidR="00856554" w:rsidRDefault="00856554">
                        <w:pPr>
                          <w:rPr>
                            <w:sz w:val="24"/>
                          </w:rPr>
                        </w:pPr>
                      </w:p>
                      <w:p w:rsidR="00856554" w:rsidRDefault="00856554">
                        <w:pPr>
                          <w:rPr>
                            <w:sz w:val="24"/>
                          </w:rPr>
                        </w:pPr>
                      </w:p>
                      <w:p w:rsidR="00856554" w:rsidRDefault="00856554">
                        <w:pPr>
                          <w:rPr>
                            <w:sz w:val="24"/>
                          </w:rPr>
                        </w:pPr>
                      </w:p>
                      <w:p w:rsidR="00856554" w:rsidRDefault="00856554">
                        <w:pPr>
                          <w:spacing w:before="89"/>
                          <w:rPr>
                            <w:sz w:val="24"/>
                          </w:rPr>
                        </w:pPr>
                      </w:p>
                      <w:p w:rsidR="00856554" w:rsidRDefault="00000000">
                        <w:pPr>
                          <w:ind w:left="840"/>
                          <w:rPr>
                            <w:b/>
                            <w:sz w:val="24"/>
                          </w:rPr>
                        </w:pPr>
                        <w:r>
                          <w:rPr>
                            <w:b/>
                            <w:sz w:val="24"/>
                          </w:rPr>
                          <w:t>Camila</w:t>
                        </w:r>
                        <w:r>
                          <w:rPr>
                            <w:b/>
                            <w:spacing w:val="-3"/>
                            <w:sz w:val="24"/>
                          </w:rPr>
                          <w:t xml:space="preserve"> </w:t>
                        </w:r>
                        <w:r>
                          <w:rPr>
                            <w:b/>
                            <w:sz w:val="24"/>
                          </w:rPr>
                          <w:t>Flores</w:t>
                        </w:r>
                        <w:r>
                          <w:rPr>
                            <w:b/>
                            <w:spacing w:val="-2"/>
                            <w:sz w:val="24"/>
                          </w:rPr>
                          <w:t xml:space="preserve"> Oporto</w:t>
                        </w:r>
                      </w:p>
                      <w:p w:rsidR="00856554" w:rsidRDefault="00000000">
                        <w:pPr>
                          <w:spacing w:before="141"/>
                          <w:ind w:left="130"/>
                          <w:rPr>
                            <w:b/>
                            <w:sz w:val="24"/>
                          </w:rPr>
                        </w:pPr>
                        <w:r>
                          <w:rPr>
                            <w:b/>
                            <w:sz w:val="24"/>
                          </w:rPr>
                          <w:t>H.</w:t>
                        </w:r>
                        <w:r>
                          <w:rPr>
                            <w:b/>
                            <w:spacing w:val="-3"/>
                            <w:sz w:val="24"/>
                          </w:rPr>
                          <w:t xml:space="preserve"> </w:t>
                        </w:r>
                        <w:r>
                          <w:rPr>
                            <w:b/>
                            <w:sz w:val="24"/>
                          </w:rPr>
                          <w:t>DIPUTADA</w:t>
                        </w:r>
                        <w:r>
                          <w:rPr>
                            <w:b/>
                            <w:spacing w:val="-2"/>
                            <w:sz w:val="24"/>
                          </w:rPr>
                          <w:t xml:space="preserve"> </w:t>
                        </w:r>
                        <w:r>
                          <w:rPr>
                            <w:b/>
                            <w:sz w:val="24"/>
                          </w:rPr>
                          <w:t>DE</w:t>
                        </w:r>
                        <w:r>
                          <w:rPr>
                            <w:b/>
                            <w:spacing w:val="-3"/>
                            <w:sz w:val="24"/>
                          </w:rPr>
                          <w:t xml:space="preserve"> </w:t>
                        </w:r>
                        <w:r>
                          <w:rPr>
                            <w:b/>
                            <w:sz w:val="24"/>
                          </w:rPr>
                          <w:t>LA</w:t>
                        </w:r>
                        <w:r>
                          <w:rPr>
                            <w:b/>
                            <w:spacing w:val="-3"/>
                            <w:sz w:val="24"/>
                          </w:rPr>
                          <w:t xml:space="preserve"> </w:t>
                        </w:r>
                        <w:r>
                          <w:rPr>
                            <w:b/>
                            <w:spacing w:val="-2"/>
                            <w:sz w:val="24"/>
                          </w:rPr>
                          <w:t>REPUBLICA</w:t>
                        </w:r>
                      </w:p>
                    </w:txbxContent>
                  </v:textbox>
                </v:shape>
                <w10:anchorlock/>
              </v:group>
            </w:pict>
          </mc:Fallback>
        </mc:AlternateContent>
      </w:r>
    </w:p>
    <w:sectPr w:rsidR="00856554">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DD0F6A"/>
    <w:multiLevelType w:val="hybridMultilevel"/>
    <w:tmpl w:val="F7A4F61E"/>
    <w:lvl w:ilvl="0" w:tplc="875657B2">
      <w:start w:val="1"/>
      <w:numFmt w:val="upperRoman"/>
      <w:lvlText w:val="%1."/>
      <w:lvlJc w:val="left"/>
      <w:pPr>
        <w:ind w:left="1182" w:hanging="720"/>
        <w:jc w:val="left"/>
      </w:pPr>
      <w:rPr>
        <w:rFonts w:ascii="Bookman Old Style" w:eastAsia="Bookman Old Style" w:hAnsi="Bookman Old Style" w:cs="Bookman Old Style" w:hint="default"/>
        <w:b/>
        <w:bCs/>
        <w:i w:val="0"/>
        <w:iCs w:val="0"/>
        <w:spacing w:val="0"/>
        <w:w w:val="100"/>
        <w:sz w:val="24"/>
        <w:szCs w:val="24"/>
        <w:lang w:val="es-ES" w:eastAsia="en-US" w:bidi="ar-SA"/>
      </w:rPr>
    </w:lvl>
    <w:lvl w:ilvl="1" w:tplc="B08687C8">
      <w:start w:val="1"/>
      <w:numFmt w:val="decimal"/>
      <w:lvlText w:val="%2)"/>
      <w:lvlJc w:val="left"/>
      <w:pPr>
        <w:ind w:left="822"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2" w:tplc="96E4471A">
      <w:numFmt w:val="bullet"/>
      <w:lvlText w:val="•"/>
      <w:lvlJc w:val="left"/>
      <w:pPr>
        <w:ind w:left="2055" w:hanging="360"/>
      </w:pPr>
      <w:rPr>
        <w:rFonts w:hint="default"/>
        <w:lang w:val="es-ES" w:eastAsia="en-US" w:bidi="ar-SA"/>
      </w:rPr>
    </w:lvl>
    <w:lvl w:ilvl="3" w:tplc="111227A6">
      <w:numFmt w:val="bullet"/>
      <w:lvlText w:val="•"/>
      <w:lvlJc w:val="left"/>
      <w:pPr>
        <w:ind w:left="2931" w:hanging="360"/>
      </w:pPr>
      <w:rPr>
        <w:rFonts w:hint="default"/>
        <w:lang w:val="es-ES" w:eastAsia="en-US" w:bidi="ar-SA"/>
      </w:rPr>
    </w:lvl>
    <w:lvl w:ilvl="4" w:tplc="53D6976C">
      <w:numFmt w:val="bullet"/>
      <w:lvlText w:val="•"/>
      <w:lvlJc w:val="left"/>
      <w:pPr>
        <w:ind w:left="3806" w:hanging="360"/>
      </w:pPr>
      <w:rPr>
        <w:rFonts w:hint="default"/>
        <w:lang w:val="es-ES" w:eastAsia="en-US" w:bidi="ar-SA"/>
      </w:rPr>
    </w:lvl>
    <w:lvl w:ilvl="5" w:tplc="AFBAE512">
      <w:numFmt w:val="bullet"/>
      <w:lvlText w:val="•"/>
      <w:lvlJc w:val="left"/>
      <w:pPr>
        <w:ind w:left="4682" w:hanging="360"/>
      </w:pPr>
      <w:rPr>
        <w:rFonts w:hint="default"/>
        <w:lang w:val="es-ES" w:eastAsia="en-US" w:bidi="ar-SA"/>
      </w:rPr>
    </w:lvl>
    <w:lvl w:ilvl="6" w:tplc="70EEEEDE">
      <w:numFmt w:val="bullet"/>
      <w:lvlText w:val="•"/>
      <w:lvlJc w:val="left"/>
      <w:pPr>
        <w:ind w:left="5557" w:hanging="360"/>
      </w:pPr>
      <w:rPr>
        <w:rFonts w:hint="default"/>
        <w:lang w:val="es-ES" w:eastAsia="en-US" w:bidi="ar-SA"/>
      </w:rPr>
    </w:lvl>
    <w:lvl w:ilvl="7" w:tplc="7C6CBC9E">
      <w:numFmt w:val="bullet"/>
      <w:lvlText w:val="•"/>
      <w:lvlJc w:val="left"/>
      <w:pPr>
        <w:ind w:left="6433" w:hanging="360"/>
      </w:pPr>
      <w:rPr>
        <w:rFonts w:hint="default"/>
        <w:lang w:val="es-ES" w:eastAsia="en-US" w:bidi="ar-SA"/>
      </w:rPr>
    </w:lvl>
    <w:lvl w:ilvl="8" w:tplc="8B9A309E">
      <w:numFmt w:val="bullet"/>
      <w:lvlText w:val="•"/>
      <w:lvlJc w:val="left"/>
      <w:pPr>
        <w:ind w:left="7308" w:hanging="360"/>
      </w:pPr>
      <w:rPr>
        <w:rFonts w:hint="default"/>
        <w:lang w:val="es-ES" w:eastAsia="en-US" w:bidi="ar-SA"/>
      </w:rPr>
    </w:lvl>
  </w:abstractNum>
  <w:num w:numId="1" w16cid:durableId="24426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56554"/>
    <w:rsid w:val="00856554"/>
    <w:rsid w:val="00931880"/>
    <w:rsid w:val="00EA7C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66828C-4882-458A-8231-A821F68F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sz w:val="24"/>
      <w:szCs w:val="24"/>
    </w:r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5400</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Benjamín Rodríguez Cabrera</dc:creator>
  <cp:lastModifiedBy>Guillermo Diaz Vallejos</cp:lastModifiedBy>
  <cp:revision>1</cp:revision>
  <dcterms:created xsi:type="dcterms:W3CDTF">2025-04-28T20:39:00Z</dcterms:created>
  <dcterms:modified xsi:type="dcterms:W3CDTF">2025-05-07T00:12:00Z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Word LTSC</vt:lpwstr>
  </property>
  <property fmtid="{D5CDD505-2E9C-101B-9397-08002B2CF9AE}" pid="4" name="LastSaved">
    <vt:filetime>2025-04-28T00:00:00Z</vt:filetime>
  </property>
  <property fmtid="{D5CDD505-2E9C-101B-9397-08002B2CF9AE}" pid="5" name="Producer">
    <vt:lpwstr>Microsoft® Word LTSC</vt:lpwstr>
  </property>
</Properties>
</file>