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0741" w:rsidRDefault="00000000">
      <w:pPr>
        <w:pStyle w:val="Textoindependiente"/>
        <w:ind w:left="3389"/>
        <w:rPr>
          <w:rFonts w:ascii="Times New Roman"/>
          <w:sz w:val="20"/>
        </w:rPr>
      </w:pPr>
      <w:r>
        <w:rPr>
          <w:rFonts w:ascii="Times New Roman"/>
          <w:noProof/>
          <w:sz w:val="20"/>
        </w:rPr>
        <w:drawing>
          <wp:inline distT="0" distB="0" distL="0" distR="0">
            <wp:extent cx="1398079" cy="135902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398079" cy="1359027"/>
                    </a:xfrm>
                    <a:prstGeom prst="rect">
                      <a:avLst/>
                    </a:prstGeom>
                  </pic:spPr>
                </pic:pic>
              </a:graphicData>
            </a:graphic>
          </wp:inline>
        </w:drawing>
      </w:r>
    </w:p>
    <w:p w:rsidR="00830741" w:rsidRDefault="00830741">
      <w:pPr>
        <w:pStyle w:val="Textoindependiente"/>
        <w:spacing w:before="149"/>
        <w:rPr>
          <w:rFonts w:ascii="Times New Roman"/>
        </w:rPr>
      </w:pPr>
    </w:p>
    <w:p w:rsidR="00830741" w:rsidRDefault="00000000">
      <w:pPr>
        <w:spacing w:before="1"/>
        <w:ind w:left="128"/>
        <w:rPr>
          <w:b/>
          <w:sz w:val="24"/>
        </w:rPr>
      </w:pPr>
      <w:r>
        <w:rPr>
          <w:b/>
          <w:sz w:val="24"/>
        </w:rPr>
        <w:t>PROYECTO</w:t>
      </w:r>
      <w:r>
        <w:rPr>
          <w:b/>
          <w:spacing w:val="-7"/>
          <w:sz w:val="24"/>
        </w:rPr>
        <w:t xml:space="preserve"> </w:t>
      </w:r>
      <w:r>
        <w:rPr>
          <w:b/>
          <w:sz w:val="24"/>
        </w:rPr>
        <w:t>DE</w:t>
      </w:r>
      <w:r>
        <w:rPr>
          <w:b/>
          <w:spacing w:val="-7"/>
          <w:sz w:val="24"/>
        </w:rPr>
        <w:t xml:space="preserve"> </w:t>
      </w:r>
      <w:r>
        <w:rPr>
          <w:b/>
          <w:sz w:val="24"/>
        </w:rPr>
        <w:t>REFORMA</w:t>
      </w:r>
      <w:r>
        <w:rPr>
          <w:b/>
          <w:spacing w:val="-6"/>
          <w:sz w:val="24"/>
        </w:rPr>
        <w:t xml:space="preserve"> </w:t>
      </w:r>
      <w:r>
        <w:rPr>
          <w:b/>
          <w:sz w:val="24"/>
        </w:rPr>
        <w:t>CONSTITUCIONAL,</w:t>
      </w:r>
      <w:r>
        <w:rPr>
          <w:b/>
          <w:spacing w:val="-7"/>
          <w:sz w:val="24"/>
        </w:rPr>
        <w:t xml:space="preserve"> </w:t>
      </w:r>
      <w:r>
        <w:rPr>
          <w:b/>
          <w:sz w:val="24"/>
        </w:rPr>
        <w:t>QUE,</w:t>
      </w:r>
      <w:r>
        <w:rPr>
          <w:b/>
          <w:spacing w:val="-6"/>
          <w:sz w:val="24"/>
        </w:rPr>
        <w:t xml:space="preserve"> </w:t>
      </w:r>
      <w:r>
        <w:rPr>
          <w:b/>
          <w:sz w:val="24"/>
        </w:rPr>
        <w:t>MODIFICA</w:t>
      </w:r>
      <w:r>
        <w:rPr>
          <w:b/>
          <w:spacing w:val="-7"/>
          <w:sz w:val="24"/>
        </w:rPr>
        <w:t xml:space="preserve"> </w:t>
      </w:r>
      <w:r>
        <w:rPr>
          <w:b/>
          <w:sz w:val="24"/>
        </w:rPr>
        <w:t>EL</w:t>
      </w:r>
      <w:r>
        <w:rPr>
          <w:b/>
          <w:spacing w:val="-6"/>
          <w:sz w:val="24"/>
        </w:rPr>
        <w:t xml:space="preserve"> </w:t>
      </w:r>
      <w:r>
        <w:rPr>
          <w:b/>
          <w:spacing w:val="-2"/>
          <w:sz w:val="24"/>
        </w:rPr>
        <w:t>ARTÍCULO</w:t>
      </w:r>
    </w:p>
    <w:p w:rsidR="00830741" w:rsidRDefault="00000000">
      <w:pPr>
        <w:spacing w:before="135" w:line="360" w:lineRule="auto"/>
        <w:ind w:left="128" w:firstLine="72"/>
        <w:rPr>
          <w:b/>
          <w:sz w:val="24"/>
        </w:rPr>
      </w:pPr>
      <w:r>
        <w:rPr>
          <w:b/>
          <w:sz w:val="24"/>
        </w:rPr>
        <w:t>30 DE LA CARTA FUNDAMENTAL, CON EL OBJETIVO DE ESTABLECER UN PROCEDIMIENTO</w:t>
      </w:r>
      <w:r>
        <w:rPr>
          <w:b/>
          <w:spacing w:val="-5"/>
          <w:sz w:val="24"/>
        </w:rPr>
        <w:t xml:space="preserve"> </w:t>
      </w:r>
      <w:r>
        <w:rPr>
          <w:b/>
          <w:sz w:val="24"/>
        </w:rPr>
        <w:t>MARCO</w:t>
      </w:r>
      <w:r>
        <w:rPr>
          <w:b/>
          <w:spacing w:val="-5"/>
          <w:sz w:val="24"/>
        </w:rPr>
        <w:t xml:space="preserve"> </w:t>
      </w:r>
      <w:r>
        <w:rPr>
          <w:b/>
          <w:sz w:val="24"/>
        </w:rPr>
        <w:t>PARA</w:t>
      </w:r>
      <w:r>
        <w:rPr>
          <w:b/>
          <w:spacing w:val="-5"/>
          <w:sz w:val="24"/>
        </w:rPr>
        <w:t xml:space="preserve"> </w:t>
      </w:r>
      <w:r>
        <w:rPr>
          <w:b/>
          <w:sz w:val="24"/>
        </w:rPr>
        <w:t>LA</w:t>
      </w:r>
      <w:r>
        <w:rPr>
          <w:b/>
          <w:spacing w:val="-5"/>
          <w:sz w:val="24"/>
        </w:rPr>
        <w:t xml:space="preserve"> </w:t>
      </w:r>
      <w:r>
        <w:rPr>
          <w:b/>
          <w:sz w:val="24"/>
        </w:rPr>
        <w:t>OBTENCIÓN</w:t>
      </w:r>
      <w:r>
        <w:rPr>
          <w:b/>
          <w:spacing w:val="-5"/>
          <w:sz w:val="24"/>
        </w:rPr>
        <w:t xml:space="preserve"> </w:t>
      </w:r>
      <w:r>
        <w:rPr>
          <w:b/>
          <w:sz w:val="24"/>
        </w:rPr>
        <w:t>DE</w:t>
      </w:r>
      <w:r>
        <w:rPr>
          <w:b/>
          <w:spacing w:val="-5"/>
          <w:sz w:val="24"/>
        </w:rPr>
        <w:t xml:space="preserve"> </w:t>
      </w:r>
      <w:r>
        <w:rPr>
          <w:b/>
          <w:sz w:val="24"/>
        </w:rPr>
        <w:t>LA</w:t>
      </w:r>
      <w:r>
        <w:rPr>
          <w:b/>
          <w:spacing w:val="-5"/>
          <w:sz w:val="24"/>
        </w:rPr>
        <w:t xml:space="preserve"> </w:t>
      </w:r>
      <w:r>
        <w:rPr>
          <w:b/>
          <w:sz w:val="24"/>
        </w:rPr>
        <w:t>DIETA</w:t>
      </w:r>
      <w:r>
        <w:rPr>
          <w:b/>
          <w:spacing w:val="-5"/>
          <w:sz w:val="24"/>
        </w:rPr>
        <w:t xml:space="preserve"> </w:t>
      </w:r>
      <w:r>
        <w:rPr>
          <w:b/>
          <w:sz w:val="24"/>
        </w:rPr>
        <w:t>QUE</w:t>
      </w:r>
      <w:r>
        <w:rPr>
          <w:b/>
          <w:spacing w:val="-5"/>
          <w:sz w:val="24"/>
        </w:rPr>
        <w:t xml:space="preserve"> </w:t>
      </w:r>
      <w:r>
        <w:rPr>
          <w:b/>
          <w:sz w:val="24"/>
        </w:rPr>
        <w:t>RECIBEN</w:t>
      </w:r>
    </w:p>
    <w:p w:rsidR="00830741" w:rsidRDefault="00000000">
      <w:pPr>
        <w:spacing w:before="1"/>
        <w:ind w:left="2072"/>
        <w:rPr>
          <w:b/>
          <w:sz w:val="24"/>
        </w:rPr>
      </w:pPr>
      <w:r>
        <w:rPr>
          <w:b/>
          <w:sz w:val="24"/>
        </w:rPr>
        <w:t>LOS</w:t>
      </w:r>
      <w:r>
        <w:rPr>
          <w:b/>
          <w:spacing w:val="-7"/>
          <w:sz w:val="24"/>
        </w:rPr>
        <w:t xml:space="preserve"> </w:t>
      </w:r>
      <w:r>
        <w:rPr>
          <w:b/>
          <w:sz w:val="24"/>
        </w:rPr>
        <w:t>EXPRESIDENTES</w:t>
      </w:r>
      <w:r>
        <w:rPr>
          <w:b/>
          <w:spacing w:val="-5"/>
          <w:sz w:val="24"/>
        </w:rPr>
        <w:t xml:space="preserve"> </w:t>
      </w:r>
      <w:r>
        <w:rPr>
          <w:b/>
          <w:sz w:val="24"/>
        </w:rPr>
        <w:t>DE</w:t>
      </w:r>
      <w:r>
        <w:rPr>
          <w:b/>
          <w:spacing w:val="-5"/>
          <w:sz w:val="24"/>
        </w:rPr>
        <w:t xml:space="preserve"> </w:t>
      </w:r>
      <w:r>
        <w:rPr>
          <w:b/>
          <w:sz w:val="24"/>
        </w:rPr>
        <w:t>LA</w:t>
      </w:r>
      <w:r>
        <w:rPr>
          <w:b/>
          <w:spacing w:val="-5"/>
          <w:sz w:val="24"/>
        </w:rPr>
        <w:t xml:space="preserve"> </w:t>
      </w:r>
      <w:r>
        <w:rPr>
          <w:b/>
          <w:spacing w:val="-2"/>
          <w:sz w:val="24"/>
        </w:rPr>
        <w:t>REPÚBLICA.</w:t>
      </w:r>
    </w:p>
    <w:p w:rsidR="00830741" w:rsidRDefault="00000000">
      <w:pPr>
        <w:spacing w:before="137"/>
        <w:ind w:left="2985"/>
        <w:rPr>
          <w:sz w:val="16"/>
        </w:rPr>
      </w:pPr>
      <w:r>
        <w:rPr>
          <w:sz w:val="16"/>
        </w:rPr>
        <w:t>H.</w:t>
      </w:r>
      <w:r>
        <w:rPr>
          <w:spacing w:val="-5"/>
          <w:sz w:val="16"/>
        </w:rPr>
        <w:t xml:space="preserve"> </w:t>
      </w:r>
      <w:r>
        <w:rPr>
          <w:sz w:val="16"/>
        </w:rPr>
        <w:t>Diputado</w:t>
      </w:r>
      <w:r>
        <w:rPr>
          <w:spacing w:val="-5"/>
          <w:sz w:val="16"/>
        </w:rPr>
        <w:t xml:space="preserve"> </w:t>
      </w:r>
      <w:r>
        <w:rPr>
          <w:sz w:val="16"/>
        </w:rPr>
        <w:t>Víctor</w:t>
      </w:r>
      <w:r>
        <w:rPr>
          <w:spacing w:val="-5"/>
          <w:sz w:val="16"/>
        </w:rPr>
        <w:t xml:space="preserve"> </w:t>
      </w:r>
      <w:r>
        <w:rPr>
          <w:sz w:val="16"/>
        </w:rPr>
        <w:t>Pino</w:t>
      </w:r>
      <w:r>
        <w:rPr>
          <w:spacing w:val="-5"/>
          <w:sz w:val="16"/>
        </w:rPr>
        <w:t xml:space="preserve"> </w:t>
      </w:r>
      <w:r>
        <w:rPr>
          <w:spacing w:val="-2"/>
          <w:sz w:val="16"/>
        </w:rPr>
        <w:t>Fuentes.</w:t>
      </w:r>
    </w:p>
    <w:p w:rsidR="00830741" w:rsidRDefault="00830741">
      <w:pPr>
        <w:pStyle w:val="Textoindependiente"/>
        <w:rPr>
          <w:sz w:val="16"/>
        </w:rPr>
      </w:pPr>
    </w:p>
    <w:p w:rsidR="00830741" w:rsidRDefault="00830741">
      <w:pPr>
        <w:pStyle w:val="Textoindependiente"/>
        <w:rPr>
          <w:sz w:val="16"/>
        </w:rPr>
      </w:pPr>
    </w:p>
    <w:p w:rsidR="00830741" w:rsidRDefault="00830741">
      <w:pPr>
        <w:pStyle w:val="Textoindependiente"/>
        <w:rPr>
          <w:sz w:val="16"/>
        </w:rPr>
      </w:pPr>
    </w:p>
    <w:p w:rsidR="00830741" w:rsidRDefault="00830741">
      <w:pPr>
        <w:pStyle w:val="Textoindependiente"/>
        <w:spacing w:before="105"/>
        <w:rPr>
          <w:sz w:val="16"/>
        </w:rPr>
      </w:pPr>
    </w:p>
    <w:p w:rsidR="00830741" w:rsidRDefault="00000000">
      <w:pPr>
        <w:pStyle w:val="Prrafodelista"/>
        <w:numPr>
          <w:ilvl w:val="0"/>
          <w:numId w:val="2"/>
        </w:numPr>
        <w:tabs>
          <w:tab w:val="left" w:pos="4412"/>
        </w:tabs>
        <w:ind w:left="4412"/>
        <w:jc w:val="left"/>
        <w:rPr>
          <w:b/>
          <w:sz w:val="24"/>
        </w:rPr>
      </w:pPr>
      <w:r>
        <w:rPr>
          <w:b/>
          <w:spacing w:val="-2"/>
          <w:sz w:val="24"/>
          <w:u w:val="single"/>
        </w:rPr>
        <w:t>PREÁMBULO</w:t>
      </w:r>
    </w:p>
    <w:p w:rsidR="00830741" w:rsidRDefault="00830741">
      <w:pPr>
        <w:pStyle w:val="Textoindependiente"/>
        <w:spacing w:before="62"/>
        <w:rPr>
          <w:b/>
        </w:rPr>
      </w:pPr>
    </w:p>
    <w:p w:rsidR="00830741" w:rsidRDefault="00000000">
      <w:pPr>
        <w:pStyle w:val="Textoindependiente"/>
        <w:spacing w:before="1" w:line="360" w:lineRule="auto"/>
        <w:ind w:left="102" w:right="118"/>
        <w:jc w:val="both"/>
      </w:pPr>
      <w:r>
        <w:t>El presente proyecto de ley, es impulsado por la H. Diputado Víctor Pino Fuentes, como respuesta a la necesidad imperante de hacer presente la voluntad de la ciudadanía, garantizando de esta manera la representación legítima de la voluntad popular. Es por esta razón, que decide presentar esta reforma constitucional, que representa la voz de los ciudadanos que durante años han solicitado que el servicio público sea por una</w:t>
      </w:r>
      <w:r>
        <w:rPr>
          <w:spacing w:val="-26"/>
        </w:rPr>
        <w:t xml:space="preserve"> </w:t>
      </w:r>
      <w:r>
        <w:t>real</w:t>
      </w:r>
      <w:r>
        <w:rPr>
          <w:spacing w:val="-26"/>
        </w:rPr>
        <w:t xml:space="preserve"> </w:t>
      </w:r>
      <w:r>
        <w:t>vocación</w:t>
      </w:r>
      <w:r>
        <w:rPr>
          <w:spacing w:val="-26"/>
        </w:rPr>
        <w:t xml:space="preserve"> </w:t>
      </w:r>
      <w:r>
        <w:t>y</w:t>
      </w:r>
      <w:r>
        <w:rPr>
          <w:spacing w:val="-26"/>
        </w:rPr>
        <w:t xml:space="preserve"> </w:t>
      </w:r>
      <w:r>
        <w:t>que</w:t>
      </w:r>
      <w:r>
        <w:rPr>
          <w:spacing w:val="-26"/>
        </w:rPr>
        <w:t xml:space="preserve"> </w:t>
      </w:r>
      <w:r>
        <w:t>no</w:t>
      </w:r>
      <w:r>
        <w:rPr>
          <w:spacing w:val="-26"/>
        </w:rPr>
        <w:t xml:space="preserve"> </w:t>
      </w:r>
      <w:r>
        <w:t>se</w:t>
      </w:r>
      <w:r>
        <w:rPr>
          <w:spacing w:val="-26"/>
        </w:rPr>
        <w:t xml:space="preserve"> </w:t>
      </w:r>
      <w:r>
        <w:t>convierta</w:t>
      </w:r>
      <w:r>
        <w:rPr>
          <w:spacing w:val="-26"/>
        </w:rPr>
        <w:t xml:space="preserve"> </w:t>
      </w:r>
      <w:r>
        <w:t>en</w:t>
      </w:r>
      <w:r>
        <w:rPr>
          <w:spacing w:val="-24"/>
        </w:rPr>
        <w:t xml:space="preserve"> </w:t>
      </w:r>
      <w:r>
        <w:t>una</w:t>
      </w:r>
      <w:r>
        <w:rPr>
          <w:spacing w:val="-26"/>
        </w:rPr>
        <w:t xml:space="preserve"> </w:t>
      </w:r>
      <w:r>
        <w:t>separación</w:t>
      </w:r>
      <w:r>
        <w:rPr>
          <w:spacing w:val="-26"/>
        </w:rPr>
        <w:t xml:space="preserve"> </w:t>
      </w:r>
      <w:r>
        <w:t>entre los representantes privilegiados y los ciudadanos electores.</w:t>
      </w:r>
    </w:p>
    <w:p w:rsidR="00830741" w:rsidRDefault="00000000">
      <w:pPr>
        <w:pStyle w:val="Prrafodelista"/>
        <w:numPr>
          <w:ilvl w:val="0"/>
          <w:numId w:val="2"/>
        </w:numPr>
        <w:tabs>
          <w:tab w:val="left" w:pos="4122"/>
        </w:tabs>
        <w:spacing w:before="202"/>
        <w:ind w:left="4122" w:hanging="717"/>
        <w:jc w:val="left"/>
        <w:rPr>
          <w:b/>
          <w:sz w:val="24"/>
        </w:rPr>
      </w:pPr>
      <w:r>
        <w:rPr>
          <w:b/>
          <w:spacing w:val="-2"/>
          <w:sz w:val="24"/>
          <w:u w:val="single"/>
        </w:rPr>
        <w:t>CONSIDERANDO:</w:t>
      </w:r>
    </w:p>
    <w:p w:rsidR="00830741" w:rsidRDefault="00830741">
      <w:pPr>
        <w:pStyle w:val="Textoindependiente"/>
        <w:spacing w:before="142"/>
        <w:rPr>
          <w:b/>
        </w:rPr>
      </w:pPr>
    </w:p>
    <w:p w:rsidR="00830741" w:rsidRDefault="00000000">
      <w:pPr>
        <w:pStyle w:val="Textoindependiente"/>
        <w:spacing w:line="360" w:lineRule="auto"/>
        <w:ind w:left="102" w:right="116"/>
        <w:jc w:val="both"/>
      </w:pPr>
      <w:r>
        <w:t>Que, Chile se posiciona entre la lista, en que sus ex Presidentes perciben una de las más altas dietas vitalicias, además de percibir gastos por traslación y de funcionamiento de oficinas, conforme a los montos base establecidos para los Senadores, es importante considerar que la dieta que percibe un</w:t>
      </w:r>
      <w:r>
        <w:rPr>
          <w:spacing w:val="40"/>
        </w:rPr>
        <w:t xml:space="preserve"> </w:t>
      </w:r>
      <w:r>
        <w:t>ex</w:t>
      </w:r>
      <w:r>
        <w:rPr>
          <w:spacing w:val="40"/>
        </w:rPr>
        <w:t xml:space="preserve"> </w:t>
      </w:r>
      <w:r>
        <w:t>presidente</w:t>
      </w:r>
      <w:r>
        <w:rPr>
          <w:spacing w:val="40"/>
        </w:rPr>
        <w:t xml:space="preserve"> </w:t>
      </w:r>
      <w:r>
        <w:t>de</w:t>
      </w:r>
      <w:r>
        <w:rPr>
          <w:spacing w:val="40"/>
        </w:rPr>
        <w:t xml:space="preserve"> </w:t>
      </w:r>
      <w:r>
        <w:t>la</w:t>
      </w:r>
      <w:r>
        <w:rPr>
          <w:spacing w:val="40"/>
        </w:rPr>
        <w:t xml:space="preserve"> </w:t>
      </w:r>
      <w:r>
        <w:t>república</w:t>
      </w:r>
      <w:r>
        <w:rPr>
          <w:spacing w:val="40"/>
        </w:rPr>
        <w:t xml:space="preserve"> </w:t>
      </w:r>
      <w:r>
        <w:t>debe</w:t>
      </w:r>
      <w:r>
        <w:rPr>
          <w:spacing w:val="40"/>
        </w:rPr>
        <w:t xml:space="preserve"> </w:t>
      </w:r>
      <w:r>
        <w:t>ser</w:t>
      </w:r>
      <w:r>
        <w:rPr>
          <w:spacing w:val="40"/>
        </w:rPr>
        <w:t xml:space="preserve"> </w:t>
      </w:r>
      <w:r>
        <w:t>un</w:t>
      </w:r>
      <w:r>
        <w:rPr>
          <w:spacing w:val="40"/>
        </w:rPr>
        <w:t xml:space="preserve"> </w:t>
      </w:r>
      <w:r>
        <w:t>reflejo</w:t>
      </w:r>
      <w:r>
        <w:rPr>
          <w:spacing w:val="40"/>
        </w:rPr>
        <w:t xml:space="preserve"> </w:t>
      </w:r>
      <w:r>
        <w:t>de</w:t>
      </w:r>
      <w:r>
        <w:rPr>
          <w:spacing w:val="40"/>
        </w:rPr>
        <w:t xml:space="preserve"> </w:t>
      </w:r>
      <w:r>
        <w:t>la</w:t>
      </w:r>
    </w:p>
    <w:p w:rsidR="00830741" w:rsidRDefault="00830741">
      <w:pPr>
        <w:spacing w:line="360" w:lineRule="auto"/>
        <w:jc w:val="both"/>
        <w:sectPr w:rsidR="00830741">
          <w:type w:val="continuous"/>
          <w:pgSz w:w="12240" w:h="15840"/>
          <w:pgMar w:top="1000" w:right="1580" w:bottom="280" w:left="1600" w:header="720" w:footer="720" w:gutter="0"/>
          <w:pgBorders w:offsetFrom="page">
            <w:top w:val="single" w:sz="4" w:space="24" w:color="1F4E79"/>
            <w:left w:val="single" w:sz="4" w:space="24" w:color="1F4E79"/>
            <w:bottom w:val="single" w:sz="4" w:space="24" w:color="1F4E79"/>
            <w:right w:val="single" w:sz="4" w:space="24" w:color="1F4E79"/>
          </w:pgBorders>
          <w:cols w:space="720"/>
        </w:sectPr>
      </w:pPr>
    </w:p>
    <w:p w:rsidR="00830741" w:rsidRDefault="00000000">
      <w:pPr>
        <w:pStyle w:val="Textoindependiente"/>
        <w:spacing w:before="84" w:line="360" w:lineRule="auto"/>
        <w:ind w:left="102" w:right="123"/>
        <w:jc w:val="both"/>
      </w:pPr>
      <w:r>
        <w:lastRenderedPageBreak/>
        <w:t>realidad económica de su país y estar en sintonía con los ingresos de sus ciudadanos.</w:t>
      </w:r>
    </w:p>
    <w:p w:rsidR="00830741" w:rsidRDefault="00830741">
      <w:pPr>
        <w:pStyle w:val="Textoindependiente"/>
        <w:spacing w:before="9"/>
      </w:pPr>
    </w:p>
    <w:p w:rsidR="00830741" w:rsidRDefault="00000000">
      <w:pPr>
        <w:pStyle w:val="Textoindependiente"/>
        <w:spacing w:line="360" w:lineRule="auto"/>
        <w:ind w:left="102" w:right="117"/>
        <w:jc w:val="both"/>
      </w:pPr>
      <w:r>
        <w:t>Es crucial que esta asignación sea moderada y proporcional, evitando elevaciones desproporcionadas en comparación con el ingreso mínimo mensual. Efectivamente los ex Presidentes, al dejar el cargo, siguen siendo figuras públicas con responsabilidades</w:t>
      </w:r>
      <w:r>
        <w:rPr>
          <w:spacing w:val="-36"/>
        </w:rPr>
        <w:t xml:space="preserve"> </w:t>
      </w:r>
      <w:r>
        <w:t>y</w:t>
      </w:r>
      <w:r>
        <w:rPr>
          <w:spacing w:val="-37"/>
        </w:rPr>
        <w:t xml:space="preserve"> </w:t>
      </w:r>
      <w:r>
        <w:t>compromisos</w:t>
      </w:r>
      <w:r>
        <w:rPr>
          <w:spacing w:val="-36"/>
        </w:rPr>
        <w:t xml:space="preserve"> </w:t>
      </w:r>
      <w:r>
        <w:t>que</w:t>
      </w:r>
      <w:r>
        <w:rPr>
          <w:spacing w:val="-36"/>
        </w:rPr>
        <w:t xml:space="preserve"> </w:t>
      </w:r>
      <w:r>
        <w:t>pueden</w:t>
      </w:r>
      <w:r>
        <w:rPr>
          <w:spacing w:val="-36"/>
        </w:rPr>
        <w:t xml:space="preserve"> </w:t>
      </w:r>
      <w:r>
        <w:t>requerir</w:t>
      </w:r>
      <w:r>
        <w:rPr>
          <w:spacing w:val="-36"/>
        </w:rPr>
        <w:t xml:space="preserve"> </w:t>
      </w:r>
      <w:r>
        <w:t>de</w:t>
      </w:r>
      <w:r>
        <w:rPr>
          <w:spacing w:val="-36"/>
        </w:rPr>
        <w:t xml:space="preserve"> </w:t>
      </w:r>
      <w:r>
        <w:t>recursos adicionales. Sin embargo, estos recursos deben ser asignados de manera justa y equitativa, sin excesos que generen desigualdades injustas con respecto al resto de la población.</w:t>
      </w:r>
    </w:p>
    <w:p w:rsidR="00830741" w:rsidRDefault="00830741">
      <w:pPr>
        <w:pStyle w:val="Textoindependiente"/>
        <w:spacing w:before="8"/>
      </w:pPr>
    </w:p>
    <w:p w:rsidR="00830741" w:rsidRDefault="00000000">
      <w:pPr>
        <w:pStyle w:val="Textoindependiente"/>
        <w:spacing w:line="360" w:lineRule="auto"/>
        <w:ind w:left="102" w:right="117"/>
        <w:jc w:val="both"/>
      </w:pPr>
      <w:r>
        <w:t>Una</w:t>
      </w:r>
      <w:r>
        <w:rPr>
          <w:spacing w:val="-17"/>
        </w:rPr>
        <w:t xml:space="preserve"> </w:t>
      </w:r>
      <w:r>
        <w:t>dieta</w:t>
      </w:r>
      <w:r>
        <w:rPr>
          <w:spacing w:val="-17"/>
        </w:rPr>
        <w:t xml:space="preserve"> </w:t>
      </w:r>
      <w:r>
        <w:t>moderada</w:t>
      </w:r>
      <w:r>
        <w:rPr>
          <w:spacing w:val="-17"/>
        </w:rPr>
        <w:t xml:space="preserve"> </w:t>
      </w:r>
      <w:r>
        <w:t>para</w:t>
      </w:r>
      <w:r>
        <w:rPr>
          <w:spacing w:val="-17"/>
        </w:rPr>
        <w:t xml:space="preserve"> </w:t>
      </w:r>
      <w:r>
        <w:t>ex</w:t>
      </w:r>
      <w:r>
        <w:rPr>
          <w:spacing w:val="-16"/>
        </w:rPr>
        <w:t xml:space="preserve"> </w:t>
      </w:r>
      <w:r>
        <w:t>Presidentes</w:t>
      </w:r>
      <w:r>
        <w:rPr>
          <w:spacing w:val="-17"/>
        </w:rPr>
        <w:t xml:space="preserve"> </w:t>
      </w:r>
      <w:r>
        <w:t>garantiza</w:t>
      </w:r>
      <w:r>
        <w:rPr>
          <w:spacing w:val="-17"/>
        </w:rPr>
        <w:t xml:space="preserve"> </w:t>
      </w:r>
      <w:r>
        <w:t>la</w:t>
      </w:r>
      <w:r>
        <w:rPr>
          <w:spacing w:val="-17"/>
        </w:rPr>
        <w:t xml:space="preserve"> </w:t>
      </w:r>
      <w:r>
        <w:t>coherencia con</w:t>
      </w:r>
      <w:r>
        <w:rPr>
          <w:spacing w:val="-14"/>
        </w:rPr>
        <w:t xml:space="preserve"> </w:t>
      </w:r>
      <w:r>
        <w:t>la</w:t>
      </w:r>
      <w:r>
        <w:rPr>
          <w:spacing w:val="-14"/>
        </w:rPr>
        <w:t xml:space="preserve"> </w:t>
      </w:r>
      <w:r>
        <w:t>realidad</w:t>
      </w:r>
      <w:r>
        <w:rPr>
          <w:spacing w:val="-14"/>
        </w:rPr>
        <w:t xml:space="preserve"> </w:t>
      </w:r>
      <w:r>
        <w:t>económica</w:t>
      </w:r>
      <w:r>
        <w:rPr>
          <w:spacing w:val="-14"/>
        </w:rPr>
        <w:t xml:space="preserve"> </w:t>
      </w:r>
      <w:r>
        <w:t>del</w:t>
      </w:r>
      <w:r>
        <w:rPr>
          <w:spacing w:val="-14"/>
        </w:rPr>
        <w:t xml:space="preserve"> </w:t>
      </w:r>
      <w:r>
        <w:t>país</w:t>
      </w:r>
      <w:r>
        <w:rPr>
          <w:spacing w:val="-14"/>
        </w:rPr>
        <w:t xml:space="preserve"> </w:t>
      </w:r>
      <w:r>
        <w:t>y</w:t>
      </w:r>
      <w:r>
        <w:rPr>
          <w:spacing w:val="-14"/>
        </w:rPr>
        <w:t xml:space="preserve"> </w:t>
      </w:r>
      <w:r>
        <w:t>con</w:t>
      </w:r>
      <w:r>
        <w:rPr>
          <w:spacing w:val="-12"/>
        </w:rPr>
        <w:t xml:space="preserve"> </w:t>
      </w:r>
      <w:r>
        <w:t>los</w:t>
      </w:r>
      <w:r>
        <w:rPr>
          <w:spacing w:val="-14"/>
        </w:rPr>
        <w:t xml:space="preserve"> </w:t>
      </w:r>
      <w:r>
        <w:t>salarios</w:t>
      </w:r>
      <w:r>
        <w:rPr>
          <w:spacing w:val="-14"/>
        </w:rPr>
        <w:t xml:space="preserve"> </w:t>
      </w:r>
      <w:r>
        <w:t>promedio de los ciudadanos. El ingreso mínimo mensual es una medida de referencia importante, ya que representa el nivel mínimo necesario para cubrir las necesidades básicas de una persona. Si</w:t>
      </w:r>
      <w:r>
        <w:rPr>
          <w:spacing w:val="-14"/>
        </w:rPr>
        <w:t xml:space="preserve"> </w:t>
      </w:r>
      <w:r>
        <w:t>la</w:t>
      </w:r>
      <w:r>
        <w:rPr>
          <w:spacing w:val="-14"/>
        </w:rPr>
        <w:t xml:space="preserve"> </w:t>
      </w:r>
      <w:r>
        <w:t>dieta</w:t>
      </w:r>
      <w:r>
        <w:rPr>
          <w:spacing w:val="-14"/>
        </w:rPr>
        <w:t xml:space="preserve"> </w:t>
      </w:r>
      <w:r>
        <w:t>de</w:t>
      </w:r>
      <w:r>
        <w:rPr>
          <w:spacing w:val="-12"/>
        </w:rPr>
        <w:t xml:space="preserve"> </w:t>
      </w:r>
      <w:r>
        <w:t>un</w:t>
      </w:r>
      <w:r>
        <w:rPr>
          <w:spacing w:val="-14"/>
        </w:rPr>
        <w:t xml:space="preserve"> </w:t>
      </w:r>
      <w:r>
        <w:t>ex</w:t>
      </w:r>
      <w:r>
        <w:rPr>
          <w:spacing w:val="-14"/>
        </w:rPr>
        <w:t xml:space="preserve"> </w:t>
      </w:r>
      <w:r>
        <w:t>presidente</w:t>
      </w:r>
      <w:r>
        <w:rPr>
          <w:spacing w:val="-14"/>
        </w:rPr>
        <w:t xml:space="preserve"> </w:t>
      </w:r>
      <w:r>
        <w:t>se</w:t>
      </w:r>
      <w:r>
        <w:rPr>
          <w:spacing w:val="-14"/>
        </w:rPr>
        <w:t xml:space="preserve"> </w:t>
      </w:r>
      <w:r>
        <w:t>aleja</w:t>
      </w:r>
      <w:r>
        <w:rPr>
          <w:spacing w:val="-14"/>
        </w:rPr>
        <w:t xml:space="preserve"> </w:t>
      </w:r>
      <w:r>
        <w:t>significativamente</w:t>
      </w:r>
      <w:r>
        <w:rPr>
          <w:spacing w:val="-14"/>
        </w:rPr>
        <w:t xml:space="preserve"> </w:t>
      </w:r>
      <w:r>
        <w:t>de esta realidad, se genera un desequilibrio injusto que puede aumentar la brecha entre los ciudadanos y quienes ocuparon cargos públicos.</w:t>
      </w:r>
    </w:p>
    <w:p w:rsidR="00830741" w:rsidRDefault="00830741">
      <w:pPr>
        <w:pStyle w:val="Textoindependiente"/>
        <w:spacing w:before="8"/>
      </w:pPr>
    </w:p>
    <w:p w:rsidR="00830741" w:rsidRDefault="00000000">
      <w:pPr>
        <w:pStyle w:val="Textoindependiente"/>
        <w:spacing w:line="360" w:lineRule="auto"/>
        <w:ind w:left="102" w:right="117"/>
        <w:jc w:val="both"/>
      </w:pPr>
      <w:r>
        <w:t>Además, una dieta moderada para ex Presidentes por un periodo fijo de 3 años y posteriormente en su periodo de adulto mayor jubilado, fomenta la transparencia y la confianza en las instituciones, mostrando un compromiso con la austeridad y el uso</w:t>
      </w:r>
      <w:r>
        <w:rPr>
          <w:spacing w:val="-35"/>
        </w:rPr>
        <w:t xml:space="preserve"> </w:t>
      </w:r>
      <w:r>
        <w:t>responsable</w:t>
      </w:r>
      <w:r>
        <w:rPr>
          <w:spacing w:val="-35"/>
        </w:rPr>
        <w:t xml:space="preserve"> </w:t>
      </w:r>
      <w:r>
        <w:t>de</w:t>
      </w:r>
      <w:r>
        <w:rPr>
          <w:spacing w:val="-35"/>
        </w:rPr>
        <w:t xml:space="preserve"> </w:t>
      </w:r>
      <w:r>
        <w:t>los</w:t>
      </w:r>
      <w:r>
        <w:rPr>
          <w:spacing w:val="-35"/>
        </w:rPr>
        <w:t xml:space="preserve"> </w:t>
      </w:r>
      <w:r>
        <w:t>recursos</w:t>
      </w:r>
      <w:r>
        <w:rPr>
          <w:spacing w:val="-35"/>
        </w:rPr>
        <w:t xml:space="preserve"> </w:t>
      </w:r>
      <w:r>
        <w:t>públicos.</w:t>
      </w:r>
      <w:r>
        <w:rPr>
          <w:spacing w:val="-33"/>
        </w:rPr>
        <w:t xml:space="preserve"> </w:t>
      </w:r>
      <w:r>
        <w:t>Esto</w:t>
      </w:r>
      <w:r>
        <w:rPr>
          <w:spacing w:val="-35"/>
        </w:rPr>
        <w:t xml:space="preserve"> </w:t>
      </w:r>
      <w:r>
        <w:t>es</w:t>
      </w:r>
      <w:r>
        <w:rPr>
          <w:spacing w:val="-35"/>
        </w:rPr>
        <w:t xml:space="preserve"> </w:t>
      </w:r>
      <w:r>
        <w:t>especialmente relevante en contextos donde la corrupción y el mal uso de fondos públicos han sido problemas históricos.</w:t>
      </w:r>
    </w:p>
    <w:p w:rsidR="00830741" w:rsidRDefault="00830741">
      <w:pPr>
        <w:pStyle w:val="Textoindependiente"/>
        <w:spacing w:before="10"/>
      </w:pPr>
    </w:p>
    <w:p w:rsidR="00830741" w:rsidRDefault="00000000">
      <w:pPr>
        <w:pStyle w:val="Textoindependiente"/>
        <w:spacing w:line="360" w:lineRule="auto"/>
        <w:ind w:left="102" w:right="116"/>
        <w:jc w:val="both"/>
      </w:pPr>
      <w:r>
        <w:t>Por esta razón, quienes suscriben el presente proyecto comprenden el sentir de la ciudadanía que representan, al buscar</w:t>
      </w:r>
      <w:r>
        <w:rPr>
          <w:spacing w:val="-15"/>
        </w:rPr>
        <w:t xml:space="preserve"> </w:t>
      </w:r>
      <w:r>
        <w:t>establecer</w:t>
      </w:r>
      <w:r>
        <w:rPr>
          <w:spacing w:val="-15"/>
        </w:rPr>
        <w:t xml:space="preserve"> </w:t>
      </w:r>
      <w:r>
        <w:t>que</w:t>
      </w:r>
      <w:r>
        <w:rPr>
          <w:spacing w:val="-14"/>
        </w:rPr>
        <w:t xml:space="preserve"> </w:t>
      </w:r>
      <w:r>
        <w:t>la</w:t>
      </w:r>
      <w:r>
        <w:rPr>
          <w:spacing w:val="-15"/>
        </w:rPr>
        <w:t xml:space="preserve"> </w:t>
      </w:r>
      <w:r>
        <w:t>dieta</w:t>
      </w:r>
      <w:r>
        <w:rPr>
          <w:spacing w:val="-15"/>
        </w:rPr>
        <w:t xml:space="preserve"> </w:t>
      </w:r>
      <w:r>
        <w:t>que</w:t>
      </w:r>
      <w:r>
        <w:rPr>
          <w:spacing w:val="-15"/>
        </w:rPr>
        <w:t xml:space="preserve"> </w:t>
      </w:r>
      <w:r>
        <w:t>perciban</w:t>
      </w:r>
      <w:r>
        <w:rPr>
          <w:spacing w:val="-15"/>
        </w:rPr>
        <w:t xml:space="preserve"> </w:t>
      </w:r>
      <w:r>
        <w:t>los</w:t>
      </w:r>
      <w:r>
        <w:rPr>
          <w:spacing w:val="-15"/>
        </w:rPr>
        <w:t xml:space="preserve"> </w:t>
      </w:r>
      <w:r>
        <w:t>ex</w:t>
      </w:r>
      <w:r>
        <w:rPr>
          <w:spacing w:val="-14"/>
        </w:rPr>
        <w:t xml:space="preserve"> </w:t>
      </w:r>
      <w:r>
        <w:t>Presidentes</w:t>
      </w:r>
    </w:p>
    <w:p w:rsidR="00830741" w:rsidRDefault="00830741">
      <w:pPr>
        <w:spacing w:line="360" w:lineRule="auto"/>
        <w:jc w:val="both"/>
        <w:sectPr w:rsidR="00830741">
          <w:pgSz w:w="12240" w:h="15840"/>
          <w:pgMar w:top="1180" w:right="1580" w:bottom="280" w:left="1600" w:header="720" w:footer="720" w:gutter="0"/>
          <w:pgBorders w:offsetFrom="page">
            <w:top w:val="single" w:sz="4" w:space="24" w:color="1F4E79"/>
            <w:left w:val="single" w:sz="4" w:space="24" w:color="1F4E79"/>
            <w:bottom w:val="single" w:sz="4" w:space="24" w:color="1F4E79"/>
            <w:right w:val="single" w:sz="4" w:space="24" w:color="1F4E79"/>
          </w:pgBorders>
          <w:cols w:space="720"/>
        </w:sectPr>
      </w:pPr>
    </w:p>
    <w:p w:rsidR="00830741" w:rsidRDefault="00000000">
      <w:pPr>
        <w:pStyle w:val="Textoindependiente"/>
        <w:spacing w:before="84" w:line="360" w:lineRule="auto"/>
        <w:ind w:left="102" w:right="115"/>
        <w:jc w:val="both"/>
      </w:pPr>
      <w:r>
        <w:lastRenderedPageBreak/>
        <w:t>de la República sea moderada y coherente con la realidad del sueldo de sus ciudadanos, para garantiza la equidad y la justicia económica, fortaleciendo la confianza en las instituciones democráticas y promoviendo una gestión responsable de los recursos públicos.</w:t>
      </w:r>
    </w:p>
    <w:p w:rsidR="00830741" w:rsidRDefault="00830741">
      <w:pPr>
        <w:pStyle w:val="Textoindependiente"/>
      </w:pPr>
    </w:p>
    <w:p w:rsidR="00830741" w:rsidRDefault="00830741">
      <w:pPr>
        <w:pStyle w:val="Textoindependiente"/>
      </w:pPr>
    </w:p>
    <w:p w:rsidR="00830741" w:rsidRDefault="00830741">
      <w:pPr>
        <w:pStyle w:val="Textoindependiente"/>
        <w:spacing w:before="152"/>
      </w:pPr>
    </w:p>
    <w:p w:rsidR="00830741" w:rsidRDefault="00000000">
      <w:pPr>
        <w:pStyle w:val="Prrafodelista"/>
        <w:numPr>
          <w:ilvl w:val="0"/>
          <w:numId w:val="2"/>
        </w:numPr>
        <w:tabs>
          <w:tab w:val="left" w:pos="2464"/>
        </w:tabs>
        <w:ind w:left="2464" w:hanging="716"/>
        <w:jc w:val="left"/>
        <w:rPr>
          <w:b/>
          <w:sz w:val="24"/>
        </w:rPr>
      </w:pPr>
      <w:r>
        <w:rPr>
          <w:b/>
          <w:sz w:val="24"/>
        </w:rPr>
        <w:t>“</w:t>
      </w:r>
      <w:r>
        <w:rPr>
          <w:b/>
          <w:sz w:val="24"/>
          <w:u w:val="single"/>
        </w:rPr>
        <w:t>PROYECTO</w:t>
      </w:r>
      <w:r>
        <w:rPr>
          <w:b/>
          <w:spacing w:val="-6"/>
          <w:sz w:val="24"/>
          <w:u w:val="single"/>
        </w:rPr>
        <w:t xml:space="preserve"> </w:t>
      </w:r>
      <w:r>
        <w:rPr>
          <w:b/>
          <w:sz w:val="24"/>
          <w:u w:val="single"/>
        </w:rPr>
        <w:t>DE</w:t>
      </w:r>
      <w:r>
        <w:rPr>
          <w:b/>
          <w:spacing w:val="-6"/>
          <w:sz w:val="24"/>
          <w:u w:val="single"/>
        </w:rPr>
        <w:t xml:space="preserve"> </w:t>
      </w:r>
      <w:r>
        <w:rPr>
          <w:b/>
          <w:sz w:val="24"/>
          <w:u w:val="single"/>
        </w:rPr>
        <w:t>REFORMA</w:t>
      </w:r>
      <w:r>
        <w:rPr>
          <w:b/>
          <w:spacing w:val="-5"/>
          <w:sz w:val="24"/>
          <w:u w:val="single"/>
        </w:rPr>
        <w:t xml:space="preserve"> </w:t>
      </w:r>
      <w:r>
        <w:rPr>
          <w:b/>
          <w:spacing w:val="-2"/>
          <w:sz w:val="24"/>
          <w:u w:val="single"/>
        </w:rPr>
        <w:t>CONSTITUCIONAL</w:t>
      </w:r>
      <w:r>
        <w:rPr>
          <w:b/>
          <w:spacing w:val="-2"/>
          <w:sz w:val="24"/>
        </w:rPr>
        <w:t>”</w:t>
      </w:r>
    </w:p>
    <w:p w:rsidR="00830741" w:rsidRDefault="00830741">
      <w:pPr>
        <w:pStyle w:val="Textoindependiente"/>
        <w:spacing w:before="144"/>
        <w:rPr>
          <w:b/>
        </w:rPr>
      </w:pPr>
    </w:p>
    <w:p w:rsidR="00830741" w:rsidRDefault="00000000">
      <w:pPr>
        <w:pStyle w:val="Textoindependiente"/>
        <w:spacing w:line="360" w:lineRule="auto"/>
        <w:ind w:left="102" w:right="115"/>
        <w:jc w:val="both"/>
      </w:pPr>
      <w:r>
        <w:t>"Artículo Único”. – Introdúzcanse las siguientes modificaciones al artículo 30 de la constitución política de la república, en los términos que a continuación se expresan:</w:t>
      </w:r>
    </w:p>
    <w:p w:rsidR="00830741" w:rsidRDefault="00830741">
      <w:pPr>
        <w:pStyle w:val="Textoindependiente"/>
        <w:spacing w:before="9"/>
      </w:pPr>
    </w:p>
    <w:p w:rsidR="00830741" w:rsidRDefault="00000000">
      <w:pPr>
        <w:pStyle w:val="Prrafodelista"/>
        <w:numPr>
          <w:ilvl w:val="0"/>
          <w:numId w:val="1"/>
        </w:numPr>
        <w:tabs>
          <w:tab w:val="left" w:pos="602"/>
        </w:tabs>
        <w:ind w:left="602" w:hanging="500"/>
        <w:rPr>
          <w:b/>
          <w:sz w:val="24"/>
        </w:rPr>
      </w:pPr>
      <w:r>
        <w:rPr>
          <w:b/>
          <w:sz w:val="24"/>
        </w:rPr>
        <w:t>Elimínese</w:t>
      </w:r>
      <w:r>
        <w:rPr>
          <w:b/>
          <w:spacing w:val="-21"/>
          <w:sz w:val="24"/>
        </w:rPr>
        <w:t xml:space="preserve"> </w:t>
      </w:r>
      <w:r>
        <w:rPr>
          <w:b/>
          <w:sz w:val="24"/>
        </w:rPr>
        <w:t>en</w:t>
      </w:r>
      <w:r>
        <w:rPr>
          <w:b/>
          <w:spacing w:val="-20"/>
          <w:sz w:val="24"/>
        </w:rPr>
        <w:t xml:space="preserve"> </w:t>
      </w:r>
      <w:r>
        <w:rPr>
          <w:b/>
          <w:sz w:val="24"/>
        </w:rPr>
        <w:t>el</w:t>
      </w:r>
      <w:r>
        <w:rPr>
          <w:b/>
          <w:spacing w:val="-21"/>
          <w:sz w:val="24"/>
        </w:rPr>
        <w:t xml:space="preserve"> </w:t>
      </w:r>
      <w:r>
        <w:rPr>
          <w:b/>
          <w:sz w:val="24"/>
        </w:rPr>
        <w:t>inciso</w:t>
      </w:r>
      <w:r>
        <w:rPr>
          <w:b/>
          <w:spacing w:val="-20"/>
          <w:sz w:val="24"/>
        </w:rPr>
        <w:t xml:space="preserve"> </w:t>
      </w:r>
      <w:r>
        <w:rPr>
          <w:b/>
          <w:sz w:val="24"/>
        </w:rPr>
        <w:t>tercero</w:t>
      </w:r>
      <w:r>
        <w:rPr>
          <w:b/>
          <w:spacing w:val="-21"/>
          <w:sz w:val="24"/>
        </w:rPr>
        <w:t xml:space="preserve"> </w:t>
      </w:r>
      <w:r>
        <w:rPr>
          <w:b/>
          <w:sz w:val="24"/>
        </w:rPr>
        <w:t>la</w:t>
      </w:r>
      <w:r>
        <w:rPr>
          <w:b/>
          <w:spacing w:val="-20"/>
          <w:sz w:val="24"/>
        </w:rPr>
        <w:t xml:space="preserve"> </w:t>
      </w:r>
      <w:r>
        <w:rPr>
          <w:b/>
          <w:sz w:val="24"/>
        </w:rPr>
        <w:t>frase</w:t>
      </w:r>
      <w:r>
        <w:rPr>
          <w:b/>
          <w:spacing w:val="-21"/>
          <w:sz w:val="24"/>
        </w:rPr>
        <w:t xml:space="preserve"> </w:t>
      </w:r>
      <w:r>
        <w:rPr>
          <w:b/>
          <w:sz w:val="24"/>
        </w:rPr>
        <w:t>“y</w:t>
      </w:r>
      <w:r>
        <w:rPr>
          <w:b/>
          <w:spacing w:val="-20"/>
          <w:sz w:val="24"/>
        </w:rPr>
        <w:t xml:space="preserve"> </w:t>
      </w:r>
      <w:r>
        <w:rPr>
          <w:b/>
          <w:sz w:val="24"/>
        </w:rPr>
        <w:t>el</w:t>
      </w:r>
      <w:r>
        <w:rPr>
          <w:b/>
          <w:spacing w:val="-21"/>
          <w:sz w:val="24"/>
        </w:rPr>
        <w:t xml:space="preserve"> </w:t>
      </w:r>
      <w:r>
        <w:rPr>
          <w:b/>
          <w:sz w:val="24"/>
        </w:rPr>
        <w:t>artículo</w:t>
      </w:r>
      <w:r>
        <w:rPr>
          <w:b/>
          <w:spacing w:val="-20"/>
          <w:sz w:val="24"/>
        </w:rPr>
        <w:t xml:space="preserve"> </w:t>
      </w:r>
      <w:r>
        <w:rPr>
          <w:b/>
          <w:spacing w:val="-4"/>
          <w:sz w:val="24"/>
        </w:rPr>
        <w:t>62”.</w:t>
      </w:r>
    </w:p>
    <w:p w:rsidR="00830741" w:rsidRDefault="00830741">
      <w:pPr>
        <w:pStyle w:val="Textoindependiente"/>
        <w:rPr>
          <w:b/>
        </w:rPr>
      </w:pPr>
    </w:p>
    <w:p w:rsidR="00830741" w:rsidRDefault="00830741">
      <w:pPr>
        <w:pStyle w:val="Textoindependiente"/>
        <w:rPr>
          <w:b/>
        </w:rPr>
      </w:pPr>
    </w:p>
    <w:p w:rsidR="00830741" w:rsidRDefault="00000000">
      <w:pPr>
        <w:pStyle w:val="Prrafodelista"/>
        <w:numPr>
          <w:ilvl w:val="0"/>
          <w:numId w:val="1"/>
        </w:numPr>
        <w:tabs>
          <w:tab w:val="left" w:pos="458"/>
          <w:tab w:val="left" w:pos="460"/>
        </w:tabs>
        <w:spacing w:before="1" w:line="360" w:lineRule="auto"/>
        <w:ind w:left="460" w:right="116" w:hanging="358"/>
        <w:rPr>
          <w:b/>
          <w:sz w:val="24"/>
        </w:rPr>
      </w:pPr>
      <w:r>
        <w:rPr>
          <w:b/>
          <w:sz w:val="24"/>
        </w:rPr>
        <w:t>Agréguese</w:t>
      </w:r>
      <w:r>
        <w:rPr>
          <w:b/>
          <w:spacing w:val="-7"/>
          <w:sz w:val="24"/>
        </w:rPr>
        <w:t xml:space="preserve"> </w:t>
      </w:r>
      <w:r>
        <w:rPr>
          <w:b/>
          <w:sz w:val="24"/>
        </w:rPr>
        <w:t>los</w:t>
      </w:r>
      <w:r>
        <w:rPr>
          <w:b/>
          <w:spacing w:val="-7"/>
          <w:sz w:val="24"/>
        </w:rPr>
        <w:t xml:space="preserve"> </w:t>
      </w:r>
      <w:r>
        <w:rPr>
          <w:b/>
          <w:sz w:val="24"/>
        </w:rPr>
        <w:t>siguientes</w:t>
      </w:r>
      <w:r>
        <w:rPr>
          <w:b/>
          <w:spacing w:val="-7"/>
          <w:sz w:val="24"/>
        </w:rPr>
        <w:t xml:space="preserve"> </w:t>
      </w:r>
      <w:r>
        <w:rPr>
          <w:b/>
          <w:sz w:val="24"/>
        </w:rPr>
        <w:t>nuevos</w:t>
      </w:r>
      <w:r>
        <w:rPr>
          <w:b/>
          <w:spacing w:val="-7"/>
          <w:sz w:val="24"/>
        </w:rPr>
        <w:t xml:space="preserve"> </w:t>
      </w:r>
      <w:r>
        <w:rPr>
          <w:b/>
          <w:sz w:val="24"/>
        </w:rPr>
        <w:t>incisos</w:t>
      </w:r>
      <w:r>
        <w:rPr>
          <w:b/>
          <w:spacing w:val="-7"/>
          <w:sz w:val="24"/>
        </w:rPr>
        <w:t xml:space="preserve"> </w:t>
      </w:r>
      <w:r>
        <w:rPr>
          <w:b/>
          <w:sz w:val="24"/>
        </w:rPr>
        <w:t>quinto</w:t>
      </w:r>
      <w:r>
        <w:rPr>
          <w:b/>
          <w:spacing w:val="-7"/>
          <w:sz w:val="24"/>
        </w:rPr>
        <w:t xml:space="preserve"> </w:t>
      </w:r>
      <w:r>
        <w:rPr>
          <w:b/>
          <w:sz w:val="24"/>
        </w:rPr>
        <w:t>y</w:t>
      </w:r>
      <w:r>
        <w:rPr>
          <w:b/>
          <w:spacing w:val="-7"/>
          <w:sz w:val="24"/>
        </w:rPr>
        <w:t xml:space="preserve"> </w:t>
      </w:r>
      <w:r>
        <w:rPr>
          <w:b/>
          <w:sz w:val="24"/>
        </w:rPr>
        <w:t>sexto,</w:t>
      </w:r>
      <w:r>
        <w:rPr>
          <w:b/>
          <w:spacing w:val="-7"/>
          <w:sz w:val="24"/>
        </w:rPr>
        <w:t xml:space="preserve"> </w:t>
      </w:r>
      <w:r>
        <w:rPr>
          <w:b/>
          <w:sz w:val="24"/>
        </w:rPr>
        <w:t xml:space="preserve">que </w:t>
      </w:r>
      <w:r>
        <w:rPr>
          <w:b/>
          <w:spacing w:val="-2"/>
          <w:sz w:val="24"/>
        </w:rPr>
        <w:t>expresen:</w:t>
      </w:r>
    </w:p>
    <w:p w:rsidR="00830741" w:rsidRDefault="00830741">
      <w:pPr>
        <w:pStyle w:val="Textoindependiente"/>
        <w:spacing w:before="8"/>
        <w:rPr>
          <w:b/>
        </w:rPr>
      </w:pPr>
    </w:p>
    <w:p w:rsidR="00830741" w:rsidRDefault="00000000">
      <w:pPr>
        <w:pStyle w:val="Textoindependiente"/>
        <w:spacing w:line="360" w:lineRule="auto"/>
        <w:ind w:left="102" w:right="117"/>
        <w:jc w:val="both"/>
      </w:pPr>
      <w:r>
        <w:t>“Una vez asumida la dignidad oficial de Ex Presidente de la República</w:t>
      </w:r>
      <w:r>
        <w:rPr>
          <w:spacing w:val="-36"/>
        </w:rPr>
        <w:t xml:space="preserve"> </w:t>
      </w:r>
      <w:r>
        <w:t>y</w:t>
      </w:r>
      <w:r>
        <w:rPr>
          <w:spacing w:val="-37"/>
        </w:rPr>
        <w:t xml:space="preserve"> </w:t>
      </w:r>
      <w:r>
        <w:t>por</w:t>
      </w:r>
      <w:r>
        <w:rPr>
          <w:spacing w:val="-36"/>
        </w:rPr>
        <w:t xml:space="preserve"> </w:t>
      </w:r>
      <w:r>
        <w:t>el</w:t>
      </w:r>
      <w:r>
        <w:rPr>
          <w:spacing w:val="-33"/>
        </w:rPr>
        <w:t xml:space="preserve"> </w:t>
      </w:r>
      <w:r>
        <w:t>plazo</w:t>
      </w:r>
      <w:r>
        <w:rPr>
          <w:spacing w:val="-20"/>
        </w:rPr>
        <w:t xml:space="preserve"> </w:t>
      </w:r>
      <w:r>
        <w:t>de</w:t>
      </w:r>
      <w:r>
        <w:rPr>
          <w:spacing w:val="-16"/>
        </w:rPr>
        <w:t xml:space="preserve"> </w:t>
      </w:r>
      <w:r>
        <w:t>tres</w:t>
      </w:r>
      <w:r>
        <w:rPr>
          <w:spacing w:val="-20"/>
        </w:rPr>
        <w:t xml:space="preserve"> </w:t>
      </w:r>
      <w:r>
        <w:t>años</w:t>
      </w:r>
      <w:r>
        <w:rPr>
          <w:spacing w:val="-20"/>
        </w:rPr>
        <w:t xml:space="preserve"> </w:t>
      </w:r>
      <w:r>
        <w:t>continuos,</w:t>
      </w:r>
      <w:r>
        <w:rPr>
          <w:spacing w:val="-36"/>
        </w:rPr>
        <w:t xml:space="preserve"> </w:t>
      </w:r>
      <w:r>
        <w:t>percibirá</w:t>
      </w:r>
      <w:r>
        <w:rPr>
          <w:spacing w:val="-20"/>
        </w:rPr>
        <w:t xml:space="preserve"> </w:t>
      </w:r>
      <w:r>
        <w:t>como única renta una dieta equivalente diez ingresos mínimos remuneracional. Transcurrido el plazo señalado cesara el pago de la renta antes mencionada.”.</w:t>
      </w:r>
    </w:p>
    <w:p w:rsidR="00830741" w:rsidRDefault="00830741">
      <w:pPr>
        <w:pStyle w:val="Textoindependiente"/>
        <w:spacing w:before="7"/>
      </w:pPr>
    </w:p>
    <w:p w:rsidR="00830741" w:rsidRDefault="00000000">
      <w:pPr>
        <w:pStyle w:val="Textoindependiente"/>
        <w:spacing w:line="360" w:lineRule="auto"/>
        <w:ind w:left="102" w:right="116"/>
        <w:jc w:val="both"/>
      </w:pPr>
      <w:r>
        <w:t>“Cumplida</w:t>
      </w:r>
      <w:r>
        <w:rPr>
          <w:spacing w:val="-26"/>
        </w:rPr>
        <w:t xml:space="preserve"> </w:t>
      </w:r>
      <w:r>
        <w:t>la</w:t>
      </w:r>
      <w:r>
        <w:rPr>
          <w:spacing w:val="-26"/>
        </w:rPr>
        <w:t xml:space="preserve"> </w:t>
      </w:r>
      <w:r>
        <w:t>edad</w:t>
      </w:r>
      <w:r>
        <w:rPr>
          <w:spacing w:val="-26"/>
        </w:rPr>
        <w:t xml:space="preserve"> </w:t>
      </w:r>
      <w:r>
        <w:t>legal</w:t>
      </w:r>
      <w:r>
        <w:rPr>
          <w:spacing w:val="-26"/>
        </w:rPr>
        <w:t xml:space="preserve"> </w:t>
      </w:r>
      <w:r>
        <w:t>de</w:t>
      </w:r>
      <w:r>
        <w:rPr>
          <w:spacing w:val="-26"/>
        </w:rPr>
        <w:t xml:space="preserve"> </w:t>
      </w:r>
      <w:r>
        <w:t>jubilación</w:t>
      </w:r>
      <w:r>
        <w:rPr>
          <w:spacing w:val="-26"/>
        </w:rPr>
        <w:t xml:space="preserve"> </w:t>
      </w:r>
      <w:r>
        <w:t>y</w:t>
      </w:r>
      <w:r>
        <w:rPr>
          <w:spacing w:val="-26"/>
        </w:rPr>
        <w:t xml:space="preserve"> </w:t>
      </w:r>
      <w:r>
        <w:t>en</w:t>
      </w:r>
      <w:r>
        <w:rPr>
          <w:spacing w:val="-24"/>
        </w:rPr>
        <w:t xml:space="preserve"> </w:t>
      </w:r>
      <w:r>
        <w:t>virtud</w:t>
      </w:r>
      <w:r>
        <w:rPr>
          <w:spacing w:val="-26"/>
        </w:rPr>
        <w:t xml:space="preserve"> </w:t>
      </w:r>
      <w:r>
        <w:t>de</w:t>
      </w:r>
      <w:r>
        <w:rPr>
          <w:spacing w:val="-26"/>
        </w:rPr>
        <w:t xml:space="preserve"> </w:t>
      </w:r>
      <w:r>
        <w:t>la</w:t>
      </w:r>
      <w:r>
        <w:rPr>
          <w:spacing w:val="-23"/>
        </w:rPr>
        <w:t xml:space="preserve"> </w:t>
      </w:r>
      <w:r>
        <w:t>calidad de ex Presidente de la República, este podrá solicitar al Estado de Chile una pensión vitalicia de vejez equivalente a cinco ingresos mínimos mensuales.”.</w:t>
      </w:r>
    </w:p>
    <w:p w:rsidR="00830741" w:rsidRDefault="00830741">
      <w:pPr>
        <w:pStyle w:val="Textoindependiente"/>
      </w:pPr>
    </w:p>
    <w:p w:rsidR="00830741" w:rsidRDefault="00830741">
      <w:pPr>
        <w:pStyle w:val="Textoindependiente"/>
      </w:pPr>
    </w:p>
    <w:p w:rsidR="00830741" w:rsidRDefault="00830741">
      <w:pPr>
        <w:pStyle w:val="Textoindependiente"/>
        <w:spacing w:before="154"/>
      </w:pPr>
    </w:p>
    <w:p w:rsidR="00830741" w:rsidRDefault="00000000">
      <w:pPr>
        <w:ind w:right="17"/>
        <w:jc w:val="center"/>
        <w:rPr>
          <w:b/>
          <w:sz w:val="24"/>
        </w:rPr>
      </w:pPr>
      <w:r>
        <w:rPr>
          <w:b/>
          <w:sz w:val="24"/>
        </w:rPr>
        <w:t>Víctor</w:t>
      </w:r>
      <w:r>
        <w:rPr>
          <w:b/>
          <w:spacing w:val="-5"/>
          <w:sz w:val="24"/>
        </w:rPr>
        <w:t xml:space="preserve"> </w:t>
      </w:r>
      <w:r>
        <w:rPr>
          <w:b/>
          <w:sz w:val="24"/>
        </w:rPr>
        <w:t>Pino</w:t>
      </w:r>
      <w:r>
        <w:rPr>
          <w:b/>
          <w:spacing w:val="-5"/>
          <w:sz w:val="24"/>
        </w:rPr>
        <w:t xml:space="preserve"> </w:t>
      </w:r>
      <w:r>
        <w:rPr>
          <w:b/>
          <w:spacing w:val="-2"/>
          <w:sz w:val="24"/>
        </w:rPr>
        <w:t>Fuentes</w:t>
      </w:r>
    </w:p>
    <w:p w:rsidR="00830741" w:rsidRDefault="00830741">
      <w:pPr>
        <w:pStyle w:val="Textoindependiente"/>
        <w:spacing w:before="8"/>
        <w:rPr>
          <w:b/>
        </w:rPr>
      </w:pPr>
    </w:p>
    <w:p w:rsidR="00830741" w:rsidRDefault="00000000">
      <w:pPr>
        <w:ind w:left="2576"/>
        <w:rPr>
          <w:b/>
          <w:sz w:val="24"/>
        </w:rPr>
      </w:pPr>
      <w:r>
        <w:rPr>
          <w:b/>
          <w:sz w:val="24"/>
        </w:rPr>
        <w:t>H.</w:t>
      </w:r>
      <w:r>
        <w:rPr>
          <w:b/>
          <w:spacing w:val="-4"/>
          <w:sz w:val="24"/>
        </w:rPr>
        <w:t xml:space="preserve"> </w:t>
      </w:r>
      <w:r>
        <w:rPr>
          <w:b/>
          <w:sz w:val="24"/>
        </w:rPr>
        <w:t>Diputado</w:t>
      </w:r>
      <w:r>
        <w:rPr>
          <w:b/>
          <w:spacing w:val="-3"/>
          <w:sz w:val="24"/>
        </w:rPr>
        <w:t xml:space="preserve"> </w:t>
      </w:r>
      <w:r>
        <w:rPr>
          <w:b/>
          <w:sz w:val="24"/>
        </w:rPr>
        <w:t>de</w:t>
      </w:r>
      <w:r>
        <w:rPr>
          <w:b/>
          <w:spacing w:val="-4"/>
          <w:sz w:val="24"/>
        </w:rPr>
        <w:t xml:space="preserve"> </w:t>
      </w:r>
      <w:r>
        <w:rPr>
          <w:b/>
          <w:sz w:val="24"/>
        </w:rPr>
        <w:t>la</w:t>
      </w:r>
      <w:r>
        <w:rPr>
          <w:b/>
          <w:spacing w:val="-3"/>
          <w:sz w:val="24"/>
        </w:rPr>
        <w:t xml:space="preserve"> </w:t>
      </w:r>
      <w:r>
        <w:rPr>
          <w:b/>
          <w:spacing w:val="-2"/>
          <w:sz w:val="24"/>
        </w:rPr>
        <w:t>Republica</w:t>
      </w:r>
    </w:p>
    <w:sectPr w:rsidR="00830741">
      <w:pgSz w:w="12240" w:h="15840"/>
      <w:pgMar w:top="1180" w:right="1580" w:bottom="280" w:left="1600" w:header="720" w:footer="720" w:gutter="0"/>
      <w:pgBorders w:offsetFrom="page">
        <w:top w:val="single" w:sz="4" w:space="24" w:color="1F4E79"/>
        <w:left w:val="single" w:sz="4" w:space="24" w:color="1F4E79"/>
        <w:bottom w:val="single" w:sz="4" w:space="24" w:color="1F4E79"/>
        <w:right w:val="single" w:sz="4" w:space="24" w:color="1F4E79"/>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B6079"/>
    <w:multiLevelType w:val="hybridMultilevel"/>
    <w:tmpl w:val="B9E87434"/>
    <w:lvl w:ilvl="0" w:tplc="86841F38">
      <w:start w:val="1"/>
      <w:numFmt w:val="upperRoman"/>
      <w:lvlText w:val="%1."/>
      <w:lvlJc w:val="left"/>
      <w:pPr>
        <w:ind w:left="4413" w:hanging="720"/>
        <w:jc w:val="right"/>
      </w:pPr>
      <w:rPr>
        <w:rFonts w:ascii="Courier New" w:eastAsia="Courier New" w:hAnsi="Courier New" w:cs="Courier New" w:hint="default"/>
        <w:b/>
        <w:bCs/>
        <w:i w:val="0"/>
        <w:iCs w:val="0"/>
        <w:spacing w:val="-1"/>
        <w:w w:val="100"/>
        <w:sz w:val="24"/>
        <w:szCs w:val="24"/>
        <w:lang w:val="es-ES" w:eastAsia="en-US" w:bidi="ar-SA"/>
      </w:rPr>
    </w:lvl>
    <w:lvl w:ilvl="1" w:tplc="243A0E3E">
      <w:numFmt w:val="bullet"/>
      <w:lvlText w:val="•"/>
      <w:lvlJc w:val="left"/>
      <w:pPr>
        <w:ind w:left="4884" w:hanging="720"/>
      </w:pPr>
      <w:rPr>
        <w:rFonts w:hint="default"/>
        <w:lang w:val="es-ES" w:eastAsia="en-US" w:bidi="ar-SA"/>
      </w:rPr>
    </w:lvl>
    <w:lvl w:ilvl="2" w:tplc="DCE86CCE">
      <w:numFmt w:val="bullet"/>
      <w:lvlText w:val="•"/>
      <w:lvlJc w:val="left"/>
      <w:pPr>
        <w:ind w:left="5348" w:hanging="720"/>
      </w:pPr>
      <w:rPr>
        <w:rFonts w:hint="default"/>
        <w:lang w:val="es-ES" w:eastAsia="en-US" w:bidi="ar-SA"/>
      </w:rPr>
    </w:lvl>
    <w:lvl w:ilvl="3" w:tplc="79FC2F10">
      <w:numFmt w:val="bullet"/>
      <w:lvlText w:val="•"/>
      <w:lvlJc w:val="left"/>
      <w:pPr>
        <w:ind w:left="5812" w:hanging="720"/>
      </w:pPr>
      <w:rPr>
        <w:rFonts w:hint="default"/>
        <w:lang w:val="es-ES" w:eastAsia="en-US" w:bidi="ar-SA"/>
      </w:rPr>
    </w:lvl>
    <w:lvl w:ilvl="4" w:tplc="C4BAB646">
      <w:numFmt w:val="bullet"/>
      <w:lvlText w:val="•"/>
      <w:lvlJc w:val="left"/>
      <w:pPr>
        <w:ind w:left="6276" w:hanging="720"/>
      </w:pPr>
      <w:rPr>
        <w:rFonts w:hint="default"/>
        <w:lang w:val="es-ES" w:eastAsia="en-US" w:bidi="ar-SA"/>
      </w:rPr>
    </w:lvl>
    <w:lvl w:ilvl="5" w:tplc="40102410">
      <w:numFmt w:val="bullet"/>
      <w:lvlText w:val="•"/>
      <w:lvlJc w:val="left"/>
      <w:pPr>
        <w:ind w:left="6740" w:hanging="720"/>
      </w:pPr>
      <w:rPr>
        <w:rFonts w:hint="default"/>
        <w:lang w:val="es-ES" w:eastAsia="en-US" w:bidi="ar-SA"/>
      </w:rPr>
    </w:lvl>
    <w:lvl w:ilvl="6" w:tplc="DE8EA01A">
      <w:numFmt w:val="bullet"/>
      <w:lvlText w:val="•"/>
      <w:lvlJc w:val="left"/>
      <w:pPr>
        <w:ind w:left="7204" w:hanging="720"/>
      </w:pPr>
      <w:rPr>
        <w:rFonts w:hint="default"/>
        <w:lang w:val="es-ES" w:eastAsia="en-US" w:bidi="ar-SA"/>
      </w:rPr>
    </w:lvl>
    <w:lvl w:ilvl="7" w:tplc="A4CCB406">
      <w:numFmt w:val="bullet"/>
      <w:lvlText w:val="•"/>
      <w:lvlJc w:val="left"/>
      <w:pPr>
        <w:ind w:left="7668" w:hanging="720"/>
      </w:pPr>
      <w:rPr>
        <w:rFonts w:hint="default"/>
        <w:lang w:val="es-ES" w:eastAsia="en-US" w:bidi="ar-SA"/>
      </w:rPr>
    </w:lvl>
    <w:lvl w:ilvl="8" w:tplc="F5882B40">
      <w:numFmt w:val="bullet"/>
      <w:lvlText w:val="•"/>
      <w:lvlJc w:val="left"/>
      <w:pPr>
        <w:ind w:left="8132" w:hanging="720"/>
      </w:pPr>
      <w:rPr>
        <w:rFonts w:hint="default"/>
        <w:lang w:val="es-ES" w:eastAsia="en-US" w:bidi="ar-SA"/>
      </w:rPr>
    </w:lvl>
  </w:abstractNum>
  <w:abstractNum w:abstractNumId="1" w15:restartNumberingAfterBreak="0">
    <w:nsid w:val="452138B7"/>
    <w:multiLevelType w:val="hybridMultilevel"/>
    <w:tmpl w:val="2CC2708C"/>
    <w:lvl w:ilvl="0" w:tplc="1E389A00">
      <w:start w:val="1"/>
      <w:numFmt w:val="decimal"/>
      <w:lvlText w:val="%1."/>
      <w:lvlJc w:val="left"/>
      <w:pPr>
        <w:ind w:left="604" w:hanging="502"/>
        <w:jc w:val="left"/>
      </w:pPr>
      <w:rPr>
        <w:rFonts w:ascii="Courier New" w:eastAsia="Courier New" w:hAnsi="Courier New" w:cs="Courier New" w:hint="default"/>
        <w:b/>
        <w:bCs/>
        <w:i w:val="0"/>
        <w:iCs w:val="0"/>
        <w:spacing w:val="-1"/>
        <w:w w:val="100"/>
        <w:sz w:val="24"/>
        <w:szCs w:val="24"/>
        <w:lang w:val="es-ES" w:eastAsia="en-US" w:bidi="ar-SA"/>
      </w:rPr>
    </w:lvl>
    <w:lvl w:ilvl="1" w:tplc="7F123F7A">
      <w:numFmt w:val="bullet"/>
      <w:lvlText w:val="•"/>
      <w:lvlJc w:val="left"/>
      <w:pPr>
        <w:ind w:left="1446" w:hanging="502"/>
      </w:pPr>
      <w:rPr>
        <w:rFonts w:hint="default"/>
        <w:lang w:val="es-ES" w:eastAsia="en-US" w:bidi="ar-SA"/>
      </w:rPr>
    </w:lvl>
    <w:lvl w:ilvl="2" w:tplc="B1581990">
      <w:numFmt w:val="bullet"/>
      <w:lvlText w:val="•"/>
      <w:lvlJc w:val="left"/>
      <w:pPr>
        <w:ind w:left="2292" w:hanging="502"/>
      </w:pPr>
      <w:rPr>
        <w:rFonts w:hint="default"/>
        <w:lang w:val="es-ES" w:eastAsia="en-US" w:bidi="ar-SA"/>
      </w:rPr>
    </w:lvl>
    <w:lvl w:ilvl="3" w:tplc="05C832F0">
      <w:numFmt w:val="bullet"/>
      <w:lvlText w:val="•"/>
      <w:lvlJc w:val="left"/>
      <w:pPr>
        <w:ind w:left="3138" w:hanging="502"/>
      </w:pPr>
      <w:rPr>
        <w:rFonts w:hint="default"/>
        <w:lang w:val="es-ES" w:eastAsia="en-US" w:bidi="ar-SA"/>
      </w:rPr>
    </w:lvl>
    <w:lvl w:ilvl="4" w:tplc="A1F8251E">
      <w:numFmt w:val="bullet"/>
      <w:lvlText w:val="•"/>
      <w:lvlJc w:val="left"/>
      <w:pPr>
        <w:ind w:left="3984" w:hanging="502"/>
      </w:pPr>
      <w:rPr>
        <w:rFonts w:hint="default"/>
        <w:lang w:val="es-ES" w:eastAsia="en-US" w:bidi="ar-SA"/>
      </w:rPr>
    </w:lvl>
    <w:lvl w:ilvl="5" w:tplc="6C9E637E">
      <w:numFmt w:val="bullet"/>
      <w:lvlText w:val="•"/>
      <w:lvlJc w:val="left"/>
      <w:pPr>
        <w:ind w:left="4830" w:hanging="502"/>
      </w:pPr>
      <w:rPr>
        <w:rFonts w:hint="default"/>
        <w:lang w:val="es-ES" w:eastAsia="en-US" w:bidi="ar-SA"/>
      </w:rPr>
    </w:lvl>
    <w:lvl w:ilvl="6" w:tplc="737E361C">
      <w:numFmt w:val="bullet"/>
      <w:lvlText w:val="•"/>
      <w:lvlJc w:val="left"/>
      <w:pPr>
        <w:ind w:left="5676" w:hanging="502"/>
      </w:pPr>
      <w:rPr>
        <w:rFonts w:hint="default"/>
        <w:lang w:val="es-ES" w:eastAsia="en-US" w:bidi="ar-SA"/>
      </w:rPr>
    </w:lvl>
    <w:lvl w:ilvl="7" w:tplc="442A65D4">
      <w:numFmt w:val="bullet"/>
      <w:lvlText w:val="•"/>
      <w:lvlJc w:val="left"/>
      <w:pPr>
        <w:ind w:left="6522" w:hanging="502"/>
      </w:pPr>
      <w:rPr>
        <w:rFonts w:hint="default"/>
        <w:lang w:val="es-ES" w:eastAsia="en-US" w:bidi="ar-SA"/>
      </w:rPr>
    </w:lvl>
    <w:lvl w:ilvl="8" w:tplc="073A7ADE">
      <w:numFmt w:val="bullet"/>
      <w:lvlText w:val="•"/>
      <w:lvlJc w:val="left"/>
      <w:pPr>
        <w:ind w:left="7368" w:hanging="502"/>
      </w:pPr>
      <w:rPr>
        <w:rFonts w:hint="default"/>
        <w:lang w:val="es-ES" w:eastAsia="en-US" w:bidi="ar-SA"/>
      </w:rPr>
    </w:lvl>
  </w:abstractNum>
  <w:num w:numId="1" w16cid:durableId="1634284532">
    <w:abstractNumId w:val="1"/>
  </w:num>
  <w:num w:numId="2" w16cid:durableId="1417097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30741"/>
    <w:rsid w:val="00087743"/>
    <w:rsid w:val="00830741"/>
    <w:rsid w:val="00A0258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B1D144-F264-424A-977B-224E65A39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46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3392</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dip.marcela.hernando</dc:creator>
  <cp:lastModifiedBy>Guillermo Diaz Vallejos</cp:lastModifiedBy>
  <cp:revision>1</cp:revision>
  <dcterms:created xsi:type="dcterms:W3CDTF">2025-04-28T15:13:00Z</dcterms:created>
  <dcterms:modified xsi:type="dcterms:W3CDTF">2025-05-07T15:43:00Z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Microsoft® Word para Microsoft 365</vt:lpwstr>
  </property>
  <property fmtid="{D5CDD505-2E9C-101B-9397-08002B2CF9AE}" pid="4" name="LastSaved">
    <vt:filetime>2025-04-28T00:00:00Z</vt:filetime>
  </property>
  <property fmtid="{D5CDD505-2E9C-101B-9397-08002B2CF9AE}" pid="5" name="Producer">
    <vt:lpwstr>Microsoft® Word para Microsoft 365</vt:lpwstr>
  </property>
</Properties>
</file>