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0F81" w:rsidRDefault="00000000">
      <w:pPr>
        <w:pStyle w:val="Textoindependiente"/>
        <w:ind w:left="350" w:firstLine="0"/>
        <w:jc w:val="left"/>
        <w:rPr>
          <w:rFonts w:ascii="Times New Roman"/>
          <w:sz w:val="20"/>
        </w:rPr>
      </w:pPr>
      <w:r>
        <w:rPr>
          <w:rFonts w:ascii="Times New Roman"/>
          <w:noProof/>
          <w:sz w:val="20"/>
        </w:rPr>
        <w:drawing>
          <wp:inline distT="0" distB="0" distL="0" distR="0">
            <wp:extent cx="921046" cy="914400"/>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4" cstate="print"/>
                    <a:stretch>
                      <a:fillRect/>
                    </a:stretch>
                  </pic:blipFill>
                  <pic:spPr>
                    <a:xfrm>
                      <a:off x="0" y="0"/>
                      <a:ext cx="921046" cy="914400"/>
                    </a:xfrm>
                    <a:prstGeom prst="rect">
                      <a:avLst/>
                    </a:prstGeom>
                  </pic:spPr>
                </pic:pic>
              </a:graphicData>
            </a:graphic>
          </wp:inline>
        </w:drawing>
      </w:r>
    </w:p>
    <w:p w:rsidR="00520F81" w:rsidRDefault="00520F81">
      <w:pPr>
        <w:pStyle w:val="Textoindependiente"/>
        <w:spacing w:before="73"/>
        <w:ind w:left="0" w:firstLine="0"/>
        <w:jc w:val="left"/>
        <w:rPr>
          <w:rFonts w:ascii="Times New Roman"/>
        </w:rPr>
      </w:pPr>
    </w:p>
    <w:p w:rsidR="00520F81" w:rsidRDefault="00000000">
      <w:pPr>
        <w:pStyle w:val="Ttulo1"/>
        <w:spacing w:line="276" w:lineRule="auto"/>
        <w:ind w:left="295" w:right="297" w:firstLine="8"/>
        <w:jc w:val="center"/>
        <w:rPr>
          <w:u w:val="none"/>
        </w:rPr>
      </w:pPr>
      <w:r>
        <w:t>PROYECTO DE LEY QUE TIPIFICA COMO TRAICIÓN A LA PATRIA LA</w:t>
      </w:r>
      <w:r>
        <w:rPr>
          <w:u w:val="none"/>
        </w:rPr>
        <w:t xml:space="preserve"> </w:t>
      </w:r>
      <w:r>
        <w:t>PARTICIPACIÓN DE MIEMBROS DE LAS FUERZAS ARMADAS EN DELITOS</w:t>
      </w:r>
      <w:r>
        <w:rPr>
          <w:u w:val="none"/>
        </w:rPr>
        <w:t xml:space="preserve"> </w:t>
      </w:r>
      <w:r>
        <w:t>DE</w:t>
      </w:r>
      <w:r>
        <w:rPr>
          <w:spacing w:val="-2"/>
        </w:rPr>
        <w:t xml:space="preserve"> </w:t>
      </w:r>
      <w:r>
        <w:t>NARCOTRÁFICO</w:t>
      </w:r>
      <w:r>
        <w:rPr>
          <w:spacing w:val="-5"/>
        </w:rPr>
        <w:t xml:space="preserve"> </w:t>
      </w:r>
      <w:r>
        <w:t>Y ESTABLECE</w:t>
      </w:r>
      <w:r>
        <w:rPr>
          <w:spacing w:val="-6"/>
        </w:rPr>
        <w:t xml:space="preserve"> </w:t>
      </w:r>
      <w:r>
        <w:t>UN</w:t>
      </w:r>
      <w:r>
        <w:rPr>
          <w:spacing w:val="-5"/>
        </w:rPr>
        <w:t xml:space="preserve"> </w:t>
      </w:r>
      <w:r>
        <w:t>ACTO</w:t>
      </w:r>
      <w:r>
        <w:rPr>
          <w:spacing w:val="-2"/>
        </w:rPr>
        <w:t xml:space="preserve"> </w:t>
      </w:r>
      <w:r>
        <w:t>PÚBLICO</w:t>
      </w:r>
      <w:r>
        <w:rPr>
          <w:spacing w:val="-6"/>
        </w:rPr>
        <w:t xml:space="preserve"> </w:t>
      </w:r>
      <w:r>
        <w:t>DE</w:t>
      </w:r>
      <w:r>
        <w:rPr>
          <w:spacing w:val="-3"/>
        </w:rPr>
        <w:t xml:space="preserve"> </w:t>
      </w:r>
      <w:r>
        <w:t>DEGRADACIÓN</w:t>
      </w:r>
      <w:r>
        <w:rPr>
          <w:u w:val="none"/>
        </w:rPr>
        <w:t xml:space="preserve"> </w:t>
      </w:r>
      <w:r>
        <w:rPr>
          <w:spacing w:val="-2"/>
        </w:rPr>
        <w:t>INSTITUCIONAL</w:t>
      </w:r>
    </w:p>
    <w:p w:rsidR="00520F81" w:rsidRDefault="00000000">
      <w:pPr>
        <w:spacing w:before="198"/>
        <w:ind w:left="971"/>
        <w:rPr>
          <w:b/>
          <w:sz w:val="24"/>
        </w:rPr>
      </w:pPr>
      <w:r>
        <w:rPr>
          <w:b/>
          <w:sz w:val="24"/>
        </w:rPr>
        <w:t>I.-</w:t>
      </w:r>
      <w:r>
        <w:rPr>
          <w:b/>
          <w:spacing w:val="-2"/>
          <w:sz w:val="24"/>
        </w:rPr>
        <w:t xml:space="preserve"> </w:t>
      </w:r>
      <w:r>
        <w:rPr>
          <w:b/>
          <w:sz w:val="24"/>
        </w:rPr>
        <w:t>IDEAS</w:t>
      </w:r>
      <w:r>
        <w:rPr>
          <w:b/>
          <w:spacing w:val="2"/>
          <w:sz w:val="24"/>
        </w:rPr>
        <w:t xml:space="preserve"> </w:t>
      </w:r>
      <w:r>
        <w:rPr>
          <w:b/>
          <w:spacing w:val="-2"/>
          <w:sz w:val="24"/>
        </w:rPr>
        <w:t>GENERALES.</w:t>
      </w:r>
    </w:p>
    <w:p w:rsidR="00520F81" w:rsidRDefault="00520F81">
      <w:pPr>
        <w:pStyle w:val="Textoindependiente"/>
        <w:spacing w:before="65"/>
        <w:ind w:left="0" w:firstLine="0"/>
        <w:jc w:val="left"/>
        <w:rPr>
          <w:b/>
        </w:rPr>
      </w:pPr>
    </w:p>
    <w:p w:rsidR="00520F81" w:rsidRDefault="00000000">
      <w:pPr>
        <w:pStyle w:val="Textoindependiente"/>
        <w:spacing w:line="360" w:lineRule="auto"/>
        <w:ind w:right="248"/>
      </w:pPr>
      <w:r>
        <w:t>La creciente aparición de casos de narcotráfico que involucran a integrantes de las Fuerzas</w:t>
      </w:r>
      <w:r>
        <w:rPr>
          <w:spacing w:val="-10"/>
        </w:rPr>
        <w:t xml:space="preserve"> </w:t>
      </w:r>
      <w:r>
        <w:t>Armadas</w:t>
      </w:r>
      <w:r>
        <w:rPr>
          <w:spacing w:val="-9"/>
        </w:rPr>
        <w:t xml:space="preserve"> </w:t>
      </w:r>
      <w:r>
        <w:t>constituye</w:t>
      </w:r>
      <w:r>
        <w:rPr>
          <w:spacing w:val="-12"/>
        </w:rPr>
        <w:t xml:space="preserve"> </w:t>
      </w:r>
      <w:r>
        <w:t>una</w:t>
      </w:r>
      <w:r>
        <w:rPr>
          <w:spacing w:val="-15"/>
        </w:rPr>
        <w:t xml:space="preserve"> </w:t>
      </w:r>
      <w:r>
        <w:t>amenaza</w:t>
      </w:r>
      <w:r>
        <w:rPr>
          <w:spacing w:val="-9"/>
        </w:rPr>
        <w:t xml:space="preserve"> </w:t>
      </w:r>
      <w:r>
        <w:t>directa</w:t>
      </w:r>
      <w:r>
        <w:rPr>
          <w:spacing w:val="-15"/>
        </w:rPr>
        <w:t xml:space="preserve"> </w:t>
      </w:r>
      <w:r>
        <w:t>a</w:t>
      </w:r>
      <w:r>
        <w:rPr>
          <w:spacing w:val="-10"/>
        </w:rPr>
        <w:t xml:space="preserve"> </w:t>
      </w:r>
      <w:r>
        <w:t>la</w:t>
      </w:r>
      <w:r>
        <w:rPr>
          <w:spacing w:val="-15"/>
        </w:rPr>
        <w:t xml:space="preserve"> </w:t>
      </w:r>
      <w:r>
        <w:t>seguridad</w:t>
      </w:r>
      <w:r>
        <w:rPr>
          <w:spacing w:val="-15"/>
        </w:rPr>
        <w:t xml:space="preserve"> </w:t>
      </w:r>
      <w:r>
        <w:t>nacional</w:t>
      </w:r>
      <w:r>
        <w:rPr>
          <w:spacing w:val="-11"/>
        </w:rPr>
        <w:t xml:space="preserve"> </w:t>
      </w:r>
      <w:r>
        <w:t>y</w:t>
      </w:r>
      <w:r>
        <w:rPr>
          <w:spacing w:val="-12"/>
        </w:rPr>
        <w:t xml:space="preserve"> </w:t>
      </w:r>
      <w:r>
        <w:t>a</w:t>
      </w:r>
      <w:r>
        <w:rPr>
          <w:spacing w:val="-10"/>
        </w:rPr>
        <w:t xml:space="preserve"> </w:t>
      </w:r>
      <w:r>
        <w:t>la</w:t>
      </w:r>
      <w:r>
        <w:rPr>
          <w:spacing w:val="-10"/>
        </w:rPr>
        <w:t xml:space="preserve"> </w:t>
      </w:r>
      <w:r>
        <w:t>confianza</w:t>
      </w:r>
      <w:r>
        <w:rPr>
          <w:spacing w:val="-13"/>
        </w:rPr>
        <w:t xml:space="preserve"> </w:t>
      </w:r>
      <w:r>
        <w:t>pública. Cuando el crimen organizado logra cooptar a personal con acceso a información sensible, logística, armamento y territorio estratégico, se produce un quiebre cualitativo: no son delitos comunes</w:t>
      </w:r>
      <w:r>
        <w:rPr>
          <w:spacing w:val="-5"/>
        </w:rPr>
        <w:t xml:space="preserve"> </w:t>
      </w:r>
      <w:r>
        <w:t>de</w:t>
      </w:r>
      <w:r>
        <w:rPr>
          <w:spacing w:val="-14"/>
        </w:rPr>
        <w:t xml:space="preserve"> </w:t>
      </w:r>
      <w:r>
        <w:t>drogas,</w:t>
      </w:r>
      <w:r>
        <w:rPr>
          <w:spacing w:val="-10"/>
        </w:rPr>
        <w:t xml:space="preserve"> </w:t>
      </w:r>
      <w:r>
        <w:t>sino</w:t>
      </w:r>
      <w:r>
        <w:rPr>
          <w:spacing w:val="-11"/>
        </w:rPr>
        <w:t xml:space="preserve"> </w:t>
      </w:r>
      <w:r>
        <w:t>que</w:t>
      </w:r>
      <w:r>
        <w:rPr>
          <w:spacing w:val="-8"/>
        </w:rPr>
        <w:t xml:space="preserve"> </w:t>
      </w:r>
      <w:r>
        <w:t>es</w:t>
      </w:r>
      <w:r>
        <w:rPr>
          <w:spacing w:val="-6"/>
        </w:rPr>
        <w:t xml:space="preserve"> </w:t>
      </w:r>
      <w:r>
        <w:t>la</w:t>
      </w:r>
      <w:r>
        <w:rPr>
          <w:spacing w:val="-6"/>
        </w:rPr>
        <w:t xml:space="preserve"> </w:t>
      </w:r>
      <w:r>
        <w:t>utilización</w:t>
      </w:r>
      <w:r>
        <w:rPr>
          <w:spacing w:val="-9"/>
        </w:rPr>
        <w:t xml:space="preserve"> </w:t>
      </w:r>
      <w:r>
        <w:t>de</w:t>
      </w:r>
      <w:r>
        <w:rPr>
          <w:spacing w:val="-9"/>
        </w:rPr>
        <w:t xml:space="preserve"> </w:t>
      </w:r>
      <w:r>
        <w:t>capacidades</w:t>
      </w:r>
      <w:r>
        <w:rPr>
          <w:spacing w:val="-5"/>
        </w:rPr>
        <w:t xml:space="preserve"> </w:t>
      </w:r>
      <w:r>
        <w:t>estatales</w:t>
      </w:r>
      <w:r>
        <w:rPr>
          <w:spacing w:val="-10"/>
        </w:rPr>
        <w:t xml:space="preserve"> </w:t>
      </w:r>
      <w:r>
        <w:t>estrategicas</w:t>
      </w:r>
      <w:r>
        <w:rPr>
          <w:spacing w:val="-10"/>
        </w:rPr>
        <w:t xml:space="preserve"> </w:t>
      </w:r>
      <w:r>
        <w:t>para</w:t>
      </w:r>
      <w:r>
        <w:rPr>
          <w:spacing w:val="-11"/>
        </w:rPr>
        <w:t xml:space="preserve"> </w:t>
      </w:r>
      <w:r>
        <w:t xml:space="preserve">favorecer actividades ilícitas de alto impacto. Ese desvío de los fines constitucionales de la institución militar multiplica el riesgo operativo, facilita la expansión territorial de las redes criminales y erosiona la capacidad del Estado para proteger sus fronteras, su infraestructura crítica y su </w:t>
      </w:r>
      <w:r>
        <w:rPr>
          <w:spacing w:val="-2"/>
        </w:rPr>
        <w:t>gobernabilidad.</w:t>
      </w:r>
    </w:p>
    <w:p w:rsidR="00520F81" w:rsidRDefault="00000000">
      <w:pPr>
        <w:pStyle w:val="Textoindependiente"/>
        <w:spacing w:before="201" w:line="360" w:lineRule="auto"/>
        <w:ind w:right="251"/>
      </w:pPr>
      <w:r>
        <w:t>El involucramiento de funcionarios militares en actividades de tráfico, protección o encubrimiento de</w:t>
      </w:r>
      <w:r>
        <w:rPr>
          <w:spacing w:val="-5"/>
        </w:rPr>
        <w:t xml:space="preserve"> </w:t>
      </w:r>
      <w:r>
        <w:t>drogas</w:t>
      </w:r>
      <w:r>
        <w:rPr>
          <w:spacing w:val="-1"/>
        </w:rPr>
        <w:t xml:space="preserve"> </w:t>
      </w:r>
      <w:r>
        <w:t>genera,</w:t>
      </w:r>
      <w:r>
        <w:rPr>
          <w:spacing w:val="-1"/>
        </w:rPr>
        <w:t xml:space="preserve"> </w:t>
      </w:r>
      <w:r>
        <w:t>además,</w:t>
      </w:r>
      <w:r>
        <w:rPr>
          <w:spacing w:val="-1"/>
        </w:rPr>
        <w:t xml:space="preserve"> </w:t>
      </w:r>
      <w:r>
        <w:t>un</w:t>
      </w:r>
      <w:r>
        <w:rPr>
          <w:spacing w:val="-2"/>
        </w:rPr>
        <w:t xml:space="preserve"> </w:t>
      </w:r>
      <w:r>
        <w:t>efecto</w:t>
      </w:r>
      <w:r>
        <w:rPr>
          <w:spacing w:val="-1"/>
        </w:rPr>
        <w:t xml:space="preserve"> </w:t>
      </w:r>
      <w:r>
        <w:t>corrosivo</w:t>
      </w:r>
      <w:r>
        <w:rPr>
          <w:spacing w:val="-1"/>
        </w:rPr>
        <w:t xml:space="preserve"> </w:t>
      </w:r>
      <w:r>
        <w:t>dentro</w:t>
      </w:r>
      <w:r>
        <w:rPr>
          <w:spacing w:val="-1"/>
        </w:rPr>
        <w:t xml:space="preserve"> </w:t>
      </w:r>
      <w:r>
        <w:t>de</w:t>
      </w:r>
      <w:r>
        <w:rPr>
          <w:spacing w:val="-4"/>
        </w:rPr>
        <w:t xml:space="preserve"> </w:t>
      </w:r>
      <w:r>
        <w:t>la</w:t>
      </w:r>
      <w:r>
        <w:rPr>
          <w:spacing w:val="-2"/>
        </w:rPr>
        <w:t xml:space="preserve"> </w:t>
      </w:r>
      <w:r>
        <w:t>propia</w:t>
      </w:r>
      <w:r>
        <w:rPr>
          <w:spacing w:val="-1"/>
        </w:rPr>
        <w:t xml:space="preserve"> </w:t>
      </w:r>
      <w:r>
        <w:t>organización. La disciplina, el mérito y la jerarquía —pilares de la función militar— se ven comprometidos cuando se normalizan prácticas de corrupción o se toleran zonas grises. La presencia de incentivos</w:t>
      </w:r>
      <w:r>
        <w:rPr>
          <w:spacing w:val="-1"/>
        </w:rPr>
        <w:t xml:space="preserve"> </w:t>
      </w:r>
      <w:r>
        <w:t>económicos</w:t>
      </w:r>
      <w:r>
        <w:rPr>
          <w:spacing w:val="-2"/>
        </w:rPr>
        <w:t xml:space="preserve"> </w:t>
      </w:r>
      <w:r>
        <w:t>ilícitos,</w:t>
      </w:r>
      <w:r>
        <w:rPr>
          <w:spacing w:val="-3"/>
        </w:rPr>
        <w:t xml:space="preserve"> </w:t>
      </w:r>
      <w:r>
        <w:t>sumada</w:t>
      </w:r>
      <w:r>
        <w:rPr>
          <w:spacing w:val="-2"/>
        </w:rPr>
        <w:t xml:space="preserve"> </w:t>
      </w:r>
      <w:r>
        <w:t>al</w:t>
      </w:r>
      <w:r>
        <w:rPr>
          <w:spacing w:val="-5"/>
        </w:rPr>
        <w:t xml:space="preserve"> </w:t>
      </w:r>
      <w:r>
        <w:t>conocimiento</w:t>
      </w:r>
      <w:r>
        <w:rPr>
          <w:spacing w:val="-1"/>
        </w:rPr>
        <w:t xml:space="preserve"> </w:t>
      </w:r>
      <w:r>
        <w:t>táctico</w:t>
      </w:r>
      <w:r>
        <w:rPr>
          <w:spacing w:val="-2"/>
        </w:rPr>
        <w:t xml:space="preserve"> </w:t>
      </w:r>
      <w:r>
        <w:t>y</w:t>
      </w:r>
      <w:r>
        <w:rPr>
          <w:spacing w:val="-5"/>
        </w:rPr>
        <w:t xml:space="preserve"> </w:t>
      </w:r>
      <w:r>
        <w:t>a</w:t>
      </w:r>
      <w:r>
        <w:rPr>
          <w:spacing w:val="-2"/>
        </w:rPr>
        <w:t xml:space="preserve"> </w:t>
      </w:r>
      <w:r>
        <w:t>la</w:t>
      </w:r>
      <w:r>
        <w:rPr>
          <w:spacing w:val="-3"/>
        </w:rPr>
        <w:t xml:space="preserve"> </w:t>
      </w:r>
      <w:r>
        <w:t>movilidad</w:t>
      </w:r>
      <w:r>
        <w:rPr>
          <w:spacing w:val="-4"/>
        </w:rPr>
        <w:t xml:space="preserve"> </w:t>
      </w:r>
      <w:r>
        <w:t>operativa</w:t>
      </w:r>
      <w:r>
        <w:rPr>
          <w:spacing w:val="-2"/>
        </w:rPr>
        <w:t xml:space="preserve"> </w:t>
      </w:r>
      <w:r>
        <w:t>de</w:t>
      </w:r>
      <w:r>
        <w:rPr>
          <w:spacing w:val="-5"/>
        </w:rPr>
        <w:t xml:space="preserve"> </w:t>
      </w:r>
      <w:r>
        <w:t>las unidades, convierte a estas infiltraciones en un catalizador para la expansión del crimen organizado,</w:t>
      </w:r>
      <w:r>
        <w:rPr>
          <w:spacing w:val="-1"/>
        </w:rPr>
        <w:t xml:space="preserve"> </w:t>
      </w:r>
      <w:r>
        <w:t>abriendo</w:t>
      </w:r>
      <w:r>
        <w:rPr>
          <w:spacing w:val="-1"/>
        </w:rPr>
        <w:t xml:space="preserve"> </w:t>
      </w:r>
      <w:r>
        <w:t>la</w:t>
      </w:r>
      <w:r>
        <w:rPr>
          <w:spacing w:val="-1"/>
        </w:rPr>
        <w:t xml:space="preserve"> </w:t>
      </w:r>
      <w:r>
        <w:t>puerta</w:t>
      </w:r>
      <w:r>
        <w:rPr>
          <w:spacing w:val="-5"/>
        </w:rPr>
        <w:t xml:space="preserve"> </w:t>
      </w:r>
      <w:r>
        <w:t>a</w:t>
      </w:r>
      <w:r>
        <w:rPr>
          <w:spacing w:val="-1"/>
        </w:rPr>
        <w:t xml:space="preserve"> </w:t>
      </w:r>
      <w:r>
        <w:t>filtraciones de</w:t>
      </w:r>
      <w:r>
        <w:rPr>
          <w:spacing w:val="-4"/>
        </w:rPr>
        <w:t xml:space="preserve"> </w:t>
      </w:r>
      <w:r>
        <w:t>inteligencia, desviación de</w:t>
      </w:r>
      <w:r>
        <w:rPr>
          <w:spacing w:val="-4"/>
        </w:rPr>
        <w:t xml:space="preserve"> </w:t>
      </w:r>
      <w:r>
        <w:t>recursos</w:t>
      </w:r>
      <w:r>
        <w:rPr>
          <w:spacing w:val="-1"/>
        </w:rPr>
        <w:t xml:space="preserve"> </w:t>
      </w:r>
      <w:r>
        <w:t>y</w:t>
      </w:r>
      <w:r>
        <w:rPr>
          <w:spacing w:val="-3"/>
        </w:rPr>
        <w:t xml:space="preserve"> </w:t>
      </w:r>
      <w:r>
        <w:t>captura</w:t>
      </w:r>
      <w:r>
        <w:rPr>
          <w:spacing w:val="-1"/>
        </w:rPr>
        <w:t xml:space="preserve"> </w:t>
      </w:r>
      <w:r>
        <w:t>de mandos intermedios.</w:t>
      </w:r>
    </w:p>
    <w:p w:rsidR="00520F81" w:rsidRDefault="00000000">
      <w:pPr>
        <w:pStyle w:val="Textoindependiente"/>
        <w:spacing w:before="201" w:line="360" w:lineRule="auto"/>
        <w:ind w:right="248"/>
      </w:pPr>
      <w:r>
        <w:t>Frente a este escenario, la respuesta normativa debe reconocer el “plus” de antijuridicidad que existe cuando un miembro de las Fuerzas Armadas, aprovechando su cargo o medios institucionales, facilita o participa en narcotráfico de forma que comprometa la seguridad nacional. Tipificar estas conductas como traición a la patria —bajo criterios estrictos de afectación a la soberanía, la integridad de operaciones y la defensa del Estado— no es un mero aumento de</w:t>
      </w:r>
      <w:r>
        <w:rPr>
          <w:spacing w:val="-8"/>
        </w:rPr>
        <w:t xml:space="preserve"> </w:t>
      </w:r>
      <w:r>
        <w:t>pena: es el</w:t>
      </w:r>
      <w:r>
        <w:rPr>
          <w:spacing w:val="-2"/>
        </w:rPr>
        <w:t xml:space="preserve"> </w:t>
      </w:r>
      <w:r>
        <w:t>encuadre</w:t>
      </w:r>
      <w:r>
        <w:rPr>
          <w:spacing w:val="-2"/>
        </w:rPr>
        <w:t xml:space="preserve"> </w:t>
      </w:r>
      <w:r>
        <w:t>jurídico adecuado a la</w:t>
      </w:r>
      <w:r>
        <w:rPr>
          <w:spacing w:val="-5"/>
        </w:rPr>
        <w:t xml:space="preserve"> </w:t>
      </w:r>
      <w:r>
        <w:t>naturaleza del</w:t>
      </w:r>
      <w:r>
        <w:rPr>
          <w:spacing w:val="-2"/>
        </w:rPr>
        <w:t xml:space="preserve"> </w:t>
      </w:r>
      <w:r>
        <w:t>daño, que</w:t>
      </w:r>
      <w:r>
        <w:rPr>
          <w:spacing w:val="-2"/>
        </w:rPr>
        <w:t xml:space="preserve"> </w:t>
      </w:r>
      <w:r>
        <w:t>distingue con claridad</w:t>
      </w:r>
      <w:r>
        <w:rPr>
          <w:spacing w:val="-2"/>
        </w:rPr>
        <w:t xml:space="preserve"> </w:t>
      </w:r>
      <w:r>
        <w:t>estos hechos de</w:t>
      </w:r>
      <w:r>
        <w:rPr>
          <w:spacing w:val="-2"/>
        </w:rPr>
        <w:t xml:space="preserve"> </w:t>
      </w:r>
      <w:r>
        <w:t>la criminalidad</w:t>
      </w:r>
      <w:r>
        <w:rPr>
          <w:spacing w:val="-1"/>
        </w:rPr>
        <w:t xml:space="preserve"> </w:t>
      </w:r>
      <w:r>
        <w:t>común y</w:t>
      </w:r>
      <w:r>
        <w:rPr>
          <w:spacing w:val="-2"/>
        </w:rPr>
        <w:t xml:space="preserve"> </w:t>
      </w:r>
      <w:r>
        <w:t>de</w:t>
      </w:r>
      <w:r>
        <w:rPr>
          <w:spacing w:val="-3"/>
        </w:rPr>
        <w:t xml:space="preserve"> </w:t>
      </w:r>
      <w:r>
        <w:t>la corrupción</w:t>
      </w:r>
      <w:r>
        <w:rPr>
          <w:spacing w:val="-3"/>
        </w:rPr>
        <w:t xml:space="preserve"> </w:t>
      </w:r>
      <w:r>
        <w:t>administrativa</w:t>
      </w:r>
      <w:r>
        <w:rPr>
          <w:spacing w:val="-3"/>
        </w:rPr>
        <w:t xml:space="preserve"> </w:t>
      </w:r>
      <w:r>
        <w:t>ordinaria.</w:t>
      </w:r>
    </w:p>
    <w:p w:rsidR="00520F81" w:rsidRDefault="00000000">
      <w:pPr>
        <w:pStyle w:val="Textoindependiente"/>
        <w:spacing w:before="201" w:line="360" w:lineRule="auto"/>
        <w:ind w:right="245"/>
      </w:pPr>
      <w:r>
        <w:t>Junto con la dimensión</w:t>
      </w:r>
      <w:r>
        <w:rPr>
          <w:spacing w:val="-2"/>
        </w:rPr>
        <w:t xml:space="preserve"> </w:t>
      </w:r>
      <w:r>
        <w:t>penal,</w:t>
      </w:r>
      <w:r>
        <w:rPr>
          <w:spacing w:val="-3"/>
        </w:rPr>
        <w:t xml:space="preserve"> </w:t>
      </w:r>
      <w:r>
        <w:t>es imprescindible reafirmar la</w:t>
      </w:r>
      <w:r>
        <w:rPr>
          <w:spacing w:val="-3"/>
        </w:rPr>
        <w:t xml:space="preserve"> </w:t>
      </w:r>
      <w:r>
        <w:t>ética institucional. Un</w:t>
      </w:r>
      <w:r>
        <w:rPr>
          <w:spacing w:val="-3"/>
        </w:rPr>
        <w:t xml:space="preserve"> </w:t>
      </w:r>
      <w:r>
        <w:t>acto público de degradación con fines disciplinarios, contribuye a cerrar el ciclo de rendición de cuentas, evita la percepción de impunidad y envía una señal inequívoca de intolerancia frente a la connivencia con</w:t>
      </w:r>
      <w:r>
        <w:rPr>
          <w:spacing w:val="-1"/>
        </w:rPr>
        <w:t xml:space="preserve"> </w:t>
      </w:r>
      <w:r>
        <w:t>el</w:t>
      </w:r>
      <w:r>
        <w:rPr>
          <w:spacing w:val="-3"/>
        </w:rPr>
        <w:t xml:space="preserve"> </w:t>
      </w:r>
      <w:r>
        <w:t>narcotráfico. Debe</w:t>
      </w:r>
      <w:r>
        <w:rPr>
          <w:spacing w:val="-3"/>
        </w:rPr>
        <w:t xml:space="preserve"> </w:t>
      </w:r>
      <w:r>
        <w:t>tratarse</w:t>
      </w:r>
      <w:r>
        <w:rPr>
          <w:spacing w:val="-3"/>
        </w:rPr>
        <w:t xml:space="preserve"> </w:t>
      </w:r>
      <w:r>
        <w:t>de</w:t>
      </w:r>
      <w:r>
        <w:rPr>
          <w:spacing w:val="-9"/>
        </w:rPr>
        <w:t xml:space="preserve"> </w:t>
      </w:r>
      <w:r>
        <w:t>una ceremonia</w:t>
      </w:r>
      <w:r>
        <w:rPr>
          <w:spacing w:val="-5"/>
        </w:rPr>
        <w:t xml:space="preserve"> </w:t>
      </w:r>
      <w:r>
        <w:t>sobria, posterior</w:t>
      </w:r>
      <w:r>
        <w:rPr>
          <w:spacing w:val="-2"/>
        </w:rPr>
        <w:t xml:space="preserve"> </w:t>
      </w:r>
      <w:r>
        <w:t>a</w:t>
      </w:r>
      <w:r>
        <w:rPr>
          <w:spacing w:val="-6"/>
        </w:rPr>
        <w:t xml:space="preserve"> </w:t>
      </w:r>
      <w:r>
        <w:t>sentencia firme, enfocada en</w:t>
      </w:r>
      <w:r>
        <w:rPr>
          <w:spacing w:val="-6"/>
        </w:rPr>
        <w:t xml:space="preserve"> </w:t>
      </w:r>
      <w:r>
        <w:t>la</w:t>
      </w:r>
      <w:r>
        <w:rPr>
          <w:spacing w:val="-6"/>
        </w:rPr>
        <w:t xml:space="preserve"> </w:t>
      </w:r>
      <w:r>
        <w:t>pérdida de</w:t>
      </w:r>
      <w:r>
        <w:rPr>
          <w:spacing w:val="-9"/>
        </w:rPr>
        <w:t xml:space="preserve"> </w:t>
      </w:r>
      <w:r>
        <w:t>grados, insignias</w:t>
      </w:r>
      <w:r>
        <w:rPr>
          <w:spacing w:val="-5"/>
        </w:rPr>
        <w:t xml:space="preserve"> </w:t>
      </w:r>
      <w:r>
        <w:t>y</w:t>
      </w:r>
      <w:r>
        <w:rPr>
          <w:spacing w:val="-3"/>
        </w:rPr>
        <w:t xml:space="preserve"> </w:t>
      </w:r>
      <w:r>
        <w:t>prerrogativas, sin</w:t>
      </w:r>
      <w:r>
        <w:rPr>
          <w:spacing w:val="-1"/>
        </w:rPr>
        <w:t xml:space="preserve"> </w:t>
      </w:r>
      <w:r>
        <w:t>margen</w:t>
      </w:r>
      <w:r>
        <w:rPr>
          <w:spacing w:val="-5"/>
        </w:rPr>
        <w:t xml:space="preserve"> </w:t>
      </w:r>
      <w:r>
        <w:t>para el</w:t>
      </w:r>
      <w:r>
        <w:rPr>
          <w:spacing w:val="-3"/>
        </w:rPr>
        <w:t xml:space="preserve"> </w:t>
      </w:r>
      <w:r>
        <w:t>escarnio</w:t>
      </w:r>
      <w:r>
        <w:rPr>
          <w:spacing w:val="-4"/>
        </w:rPr>
        <w:t xml:space="preserve"> </w:t>
      </w:r>
      <w:r>
        <w:t>ni para tratos degradantes.</w:t>
      </w:r>
    </w:p>
    <w:p w:rsidR="00520F81" w:rsidRDefault="00520F81">
      <w:pPr>
        <w:pStyle w:val="Textoindependiente"/>
        <w:spacing w:line="360" w:lineRule="auto"/>
        <w:sectPr w:rsidR="00520F81">
          <w:type w:val="continuous"/>
          <w:pgSz w:w="12240" w:h="20160"/>
          <w:pgMar w:top="1460" w:right="1440" w:bottom="280" w:left="1440" w:header="720" w:footer="720" w:gutter="0"/>
          <w:cols w:space="720"/>
        </w:sectPr>
      </w:pPr>
    </w:p>
    <w:p w:rsidR="00520F81" w:rsidRDefault="00000000">
      <w:pPr>
        <w:pStyle w:val="Ttulo1"/>
        <w:spacing w:before="73"/>
        <w:rPr>
          <w:u w:val="none"/>
        </w:rPr>
      </w:pPr>
      <w:r>
        <w:rPr>
          <w:u w:val="none"/>
        </w:rPr>
        <w:lastRenderedPageBreak/>
        <w:t>II.-</w:t>
      </w:r>
      <w:r>
        <w:rPr>
          <w:spacing w:val="-1"/>
          <w:u w:val="none"/>
        </w:rPr>
        <w:t xml:space="preserve"> </w:t>
      </w:r>
      <w:r>
        <w:rPr>
          <w:spacing w:val="-2"/>
          <w:u w:val="none"/>
        </w:rPr>
        <w:t>CONSIDERANDO.</w:t>
      </w:r>
    </w:p>
    <w:p w:rsidR="00520F81" w:rsidRDefault="00520F81">
      <w:pPr>
        <w:pStyle w:val="Textoindependiente"/>
        <w:spacing w:before="65"/>
        <w:ind w:left="0" w:firstLine="0"/>
        <w:jc w:val="left"/>
        <w:rPr>
          <w:b/>
        </w:rPr>
      </w:pPr>
    </w:p>
    <w:p w:rsidR="00520F81" w:rsidRDefault="00000000">
      <w:pPr>
        <w:pStyle w:val="Textoindependiente"/>
        <w:spacing w:line="360" w:lineRule="auto"/>
        <w:ind w:right="249"/>
      </w:pPr>
      <w:r>
        <w:t>En Chile, la actual legislación en materia de narcotráfico (Ley 20.000) contempla agravantes cuando la conducta es cometida</w:t>
      </w:r>
      <w:r>
        <w:rPr>
          <w:spacing w:val="-1"/>
        </w:rPr>
        <w:t xml:space="preserve"> </w:t>
      </w:r>
      <w:r>
        <w:t>por</w:t>
      </w:r>
      <w:r>
        <w:rPr>
          <w:spacing w:val="-4"/>
        </w:rPr>
        <w:t xml:space="preserve"> </w:t>
      </w:r>
      <w:r>
        <w:t>funcionarios</w:t>
      </w:r>
      <w:r>
        <w:rPr>
          <w:spacing w:val="-1"/>
        </w:rPr>
        <w:t xml:space="preserve"> </w:t>
      </w:r>
      <w:r>
        <w:t>públicos, incluyendo a</w:t>
      </w:r>
      <w:r>
        <w:rPr>
          <w:spacing w:val="-2"/>
        </w:rPr>
        <w:t xml:space="preserve"> </w:t>
      </w:r>
      <w:r>
        <w:t>integrantes de las Fuerzas Armadas. A su vez, el Código de Justicia Militar tipifica la traición a la patria en términos clásicos,</w:t>
      </w:r>
      <w:r>
        <w:rPr>
          <w:spacing w:val="-1"/>
        </w:rPr>
        <w:t xml:space="preserve"> </w:t>
      </w:r>
      <w:r>
        <w:t>vinculados a la colaboración con potencias extranjeras en tiempos de guerra. Sin embargo, existe un vacío normativo: no se reconoce la magnitud cualitativamente distinta que</w:t>
      </w:r>
      <w:r>
        <w:rPr>
          <w:spacing w:val="-1"/>
        </w:rPr>
        <w:t xml:space="preserve"> </w:t>
      </w:r>
      <w:r>
        <w:t>supone</w:t>
      </w:r>
      <w:r>
        <w:rPr>
          <w:spacing w:val="-1"/>
        </w:rPr>
        <w:t xml:space="preserve"> </w:t>
      </w:r>
      <w:r>
        <w:t>la participación de</w:t>
      </w:r>
      <w:r>
        <w:rPr>
          <w:spacing w:val="-2"/>
        </w:rPr>
        <w:t xml:space="preserve"> </w:t>
      </w:r>
      <w:r>
        <w:t>militares en redes de</w:t>
      </w:r>
      <w:r>
        <w:rPr>
          <w:spacing w:val="-2"/>
        </w:rPr>
        <w:t xml:space="preserve"> </w:t>
      </w:r>
      <w:r>
        <w:t>narcotráfico. No se</w:t>
      </w:r>
      <w:r>
        <w:rPr>
          <w:spacing w:val="-2"/>
        </w:rPr>
        <w:t xml:space="preserve"> </w:t>
      </w:r>
      <w:r>
        <w:t>trata de</w:t>
      </w:r>
      <w:r>
        <w:rPr>
          <w:spacing w:val="-1"/>
        </w:rPr>
        <w:t xml:space="preserve"> </w:t>
      </w:r>
      <w:r>
        <w:t>simples delitos de drogas ni de actos aislados de corrupción administrativa, sino de desvíos de los fines constitucionales de las instituciones castrenses que terminan comprometiendo directamente la seguridad nacional, pues posibilitan el uso ilícito de logística estatal, armamento y control territorial destinado originalmente a la defensa soberana.</w:t>
      </w:r>
    </w:p>
    <w:p w:rsidR="00520F81" w:rsidRDefault="00000000">
      <w:pPr>
        <w:pStyle w:val="Textoindependiente"/>
        <w:spacing w:before="201" w:line="360" w:lineRule="auto"/>
        <w:ind w:right="248"/>
      </w:pPr>
      <w:r>
        <w:t>La experiencia comparada refuerza la necesidad de dar este salto normativo. En Colombia, la infiltración del narcotráfico en Fuerzas de Seguridad mostró cómo estas redes criminales minan de raíz la capacidad estatal para ejercer el monopolio de la fuerza y mantener gobernabilidad</w:t>
      </w:r>
      <w:r>
        <w:rPr>
          <w:spacing w:val="-6"/>
        </w:rPr>
        <w:t xml:space="preserve"> </w:t>
      </w:r>
      <w:r>
        <w:t>en</w:t>
      </w:r>
      <w:r>
        <w:rPr>
          <w:spacing w:val="-6"/>
        </w:rPr>
        <w:t xml:space="preserve"> </w:t>
      </w:r>
      <w:r>
        <w:t>zonas</w:t>
      </w:r>
      <w:r>
        <w:rPr>
          <w:spacing w:val="-6"/>
        </w:rPr>
        <w:t xml:space="preserve"> </w:t>
      </w:r>
      <w:r>
        <w:t>estratégicas.</w:t>
      </w:r>
      <w:r>
        <w:rPr>
          <w:spacing w:val="-10"/>
        </w:rPr>
        <w:t xml:space="preserve"> </w:t>
      </w:r>
      <w:r>
        <w:t>Este</w:t>
      </w:r>
      <w:r>
        <w:rPr>
          <w:spacing w:val="-8"/>
        </w:rPr>
        <w:t xml:space="preserve"> </w:t>
      </w:r>
      <w:r>
        <w:t>fenómeno</w:t>
      </w:r>
      <w:r>
        <w:rPr>
          <w:spacing w:val="-10"/>
        </w:rPr>
        <w:t xml:space="preserve"> </w:t>
      </w:r>
      <w:r>
        <w:t>fue</w:t>
      </w:r>
      <w:r>
        <w:rPr>
          <w:spacing w:val="-8"/>
        </w:rPr>
        <w:t xml:space="preserve"> </w:t>
      </w:r>
      <w:r>
        <w:t>entendido</w:t>
      </w:r>
      <w:r>
        <w:rPr>
          <w:spacing w:val="-4"/>
        </w:rPr>
        <w:t xml:space="preserve"> </w:t>
      </w:r>
      <w:r>
        <w:t>como</w:t>
      </w:r>
      <w:r>
        <w:rPr>
          <w:spacing w:val="-6"/>
        </w:rPr>
        <w:t xml:space="preserve"> </w:t>
      </w:r>
      <w:r>
        <w:t>una</w:t>
      </w:r>
      <w:r>
        <w:rPr>
          <w:spacing w:val="-6"/>
        </w:rPr>
        <w:t xml:space="preserve"> </w:t>
      </w:r>
      <w:r>
        <w:t>de</w:t>
      </w:r>
      <w:r>
        <w:rPr>
          <w:spacing w:val="-8"/>
        </w:rPr>
        <w:t xml:space="preserve"> </w:t>
      </w:r>
      <w:r>
        <w:t>las</w:t>
      </w:r>
      <w:r>
        <w:rPr>
          <w:spacing w:val="-6"/>
        </w:rPr>
        <w:t xml:space="preserve"> </w:t>
      </w:r>
      <w:r>
        <w:t>más</w:t>
      </w:r>
      <w:r>
        <w:rPr>
          <w:spacing w:val="-6"/>
        </w:rPr>
        <w:t xml:space="preserve"> </w:t>
      </w:r>
      <w:r>
        <w:t>graves formas de captura institucional. En México, el Código de Justicia Militar contempla que la colaboración con la delincuencia organizada puede asimilarse a situaciones de traición, precisamente</w:t>
      </w:r>
      <w:r>
        <w:rPr>
          <w:spacing w:val="-15"/>
        </w:rPr>
        <w:t xml:space="preserve"> </w:t>
      </w:r>
      <w:r>
        <w:t>porque</w:t>
      </w:r>
      <w:r>
        <w:rPr>
          <w:spacing w:val="-15"/>
        </w:rPr>
        <w:t xml:space="preserve"> </w:t>
      </w:r>
      <w:r>
        <w:t>los</w:t>
      </w:r>
      <w:r>
        <w:rPr>
          <w:spacing w:val="-15"/>
        </w:rPr>
        <w:t xml:space="preserve"> </w:t>
      </w:r>
      <w:r>
        <w:t>cárteles</w:t>
      </w:r>
      <w:r>
        <w:rPr>
          <w:spacing w:val="-15"/>
        </w:rPr>
        <w:t xml:space="preserve"> </w:t>
      </w:r>
      <w:r>
        <w:t>operan</w:t>
      </w:r>
      <w:r>
        <w:rPr>
          <w:spacing w:val="-15"/>
        </w:rPr>
        <w:t xml:space="preserve"> </w:t>
      </w:r>
      <w:r>
        <w:t>como</w:t>
      </w:r>
      <w:r>
        <w:rPr>
          <w:spacing w:val="-15"/>
        </w:rPr>
        <w:t xml:space="preserve"> </w:t>
      </w:r>
      <w:r>
        <w:t>enemigos</w:t>
      </w:r>
      <w:r>
        <w:rPr>
          <w:spacing w:val="-15"/>
        </w:rPr>
        <w:t xml:space="preserve"> </w:t>
      </w:r>
      <w:r>
        <w:t>internos</w:t>
      </w:r>
      <w:r>
        <w:rPr>
          <w:spacing w:val="-15"/>
        </w:rPr>
        <w:t xml:space="preserve"> </w:t>
      </w:r>
      <w:r>
        <w:t>con</w:t>
      </w:r>
      <w:r>
        <w:rPr>
          <w:spacing w:val="-15"/>
        </w:rPr>
        <w:t xml:space="preserve"> </w:t>
      </w:r>
      <w:r>
        <w:t>poder</w:t>
      </w:r>
      <w:r>
        <w:rPr>
          <w:spacing w:val="-15"/>
        </w:rPr>
        <w:t xml:space="preserve"> </w:t>
      </w:r>
      <w:r>
        <w:t>territorial</w:t>
      </w:r>
      <w:r>
        <w:rPr>
          <w:spacing w:val="-15"/>
        </w:rPr>
        <w:t xml:space="preserve"> </w:t>
      </w:r>
      <w:r>
        <w:t>y</w:t>
      </w:r>
      <w:r>
        <w:rPr>
          <w:spacing w:val="-15"/>
        </w:rPr>
        <w:t xml:space="preserve"> </w:t>
      </w:r>
      <w:r>
        <w:t>recursos equiparables a fuerzas armadas irregulares. Estos antecedentes muestran que cuando el crimen organizado</w:t>
      </w:r>
      <w:r>
        <w:rPr>
          <w:spacing w:val="-11"/>
        </w:rPr>
        <w:t xml:space="preserve"> </w:t>
      </w:r>
      <w:r>
        <w:t>alcanza</w:t>
      </w:r>
      <w:r>
        <w:rPr>
          <w:spacing w:val="-6"/>
        </w:rPr>
        <w:t xml:space="preserve"> </w:t>
      </w:r>
      <w:r>
        <w:t>los</w:t>
      </w:r>
      <w:r>
        <w:rPr>
          <w:spacing w:val="-7"/>
        </w:rPr>
        <w:t xml:space="preserve"> </w:t>
      </w:r>
      <w:r>
        <w:t>estamentos</w:t>
      </w:r>
      <w:r>
        <w:rPr>
          <w:spacing w:val="-6"/>
        </w:rPr>
        <w:t xml:space="preserve"> </w:t>
      </w:r>
      <w:r>
        <w:t>militares,</w:t>
      </w:r>
      <w:r>
        <w:rPr>
          <w:spacing w:val="-7"/>
        </w:rPr>
        <w:t xml:space="preserve"> </w:t>
      </w:r>
      <w:r>
        <w:t>deja</w:t>
      </w:r>
      <w:r>
        <w:rPr>
          <w:spacing w:val="-7"/>
        </w:rPr>
        <w:t xml:space="preserve"> </w:t>
      </w:r>
      <w:r>
        <w:t>de</w:t>
      </w:r>
      <w:r>
        <w:rPr>
          <w:spacing w:val="-15"/>
        </w:rPr>
        <w:t xml:space="preserve"> </w:t>
      </w:r>
      <w:r>
        <w:t>ser</w:t>
      </w:r>
      <w:r>
        <w:rPr>
          <w:spacing w:val="-14"/>
        </w:rPr>
        <w:t xml:space="preserve"> </w:t>
      </w:r>
      <w:r>
        <w:t>un</w:t>
      </w:r>
      <w:r>
        <w:rPr>
          <w:spacing w:val="-12"/>
        </w:rPr>
        <w:t xml:space="preserve"> </w:t>
      </w:r>
      <w:r>
        <w:t>delito</w:t>
      </w:r>
      <w:r>
        <w:rPr>
          <w:spacing w:val="-11"/>
        </w:rPr>
        <w:t xml:space="preserve"> </w:t>
      </w:r>
      <w:r>
        <w:t>común</w:t>
      </w:r>
      <w:r>
        <w:rPr>
          <w:spacing w:val="-11"/>
        </w:rPr>
        <w:t xml:space="preserve"> </w:t>
      </w:r>
      <w:r>
        <w:t>para</w:t>
      </w:r>
      <w:r>
        <w:rPr>
          <w:spacing w:val="-12"/>
        </w:rPr>
        <w:t xml:space="preserve"> </w:t>
      </w:r>
      <w:r>
        <w:t>convertirse</w:t>
      </w:r>
      <w:r>
        <w:rPr>
          <w:spacing w:val="-7"/>
        </w:rPr>
        <w:t xml:space="preserve"> </w:t>
      </w:r>
      <w:r>
        <w:t>en</w:t>
      </w:r>
      <w:r>
        <w:rPr>
          <w:spacing w:val="-11"/>
        </w:rPr>
        <w:t xml:space="preserve"> </w:t>
      </w:r>
      <w:r>
        <w:t>una verdadera amenaza a la soberanía.</w:t>
      </w:r>
    </w:p>
    <w:p w:rsidR="00520F81" w:rsidRDefault="00000000">
      <w:pPr>
        <w:pStyle w:val="Textoindependiente"/>
        <w:spacing w:before="201" w:line="360" w:lineRule="auto"/>
        <w:ind w:right="248"/>
      </w:pPr>
      <w:r>
        <w:t>Asimismo, la dimensión simbólica del reproche encuentra sustento internacional. En México y Perú la ley prevé la degradación pública como sanción accesoria tras sentencia firme, entendida no como escarnio, sino como un mecanismo solemne de reafirmación ética e institucional, que visibiliza ante la tropa y la ciudadanía que la institución se depura de quienes traicionan</w:t>
      </w:r>
      <w:r>
        <w:rPr>
          <w:spacing w:val="-9"/>
        </w:rPr>
        <w:t xml:space="preserve"> </w:t>
      </w:r>
      <w:r>
        <w:t>su</w:t>
      </w:r>
      <w:r>
        <w:rPr>
          <w:spacing w:val="-10"/>
        </w:rPr>
        <w:t xml:space="preserve"> </w:t>
      </w:r>
      <w:r>
        <w:t>misión.</w:t>
      </w:r>
      <w:r>
        <w:rPr>
          <w:spacing w:val="-9"/>
        </w:rPr>
        <w:t xml:space="preserve"> </w:t>
      </w:r>
      <w:r>
        <w:t>España</w:t>
      </w:r>
      <w:r>
        <w:rPr>
          <w:spacing w:val="-9"/>
        </w:rPr>
        <w:t xml:space="preserve"> </w:t>
      </w:r>
      <w:r>
        <w:t>recoge</w:t>
      </w:r>
      <w:r>
        <w:rPr>
          <w:spacing w:val="-13"/>
        </w:rPr>
        <w:t xml:space="preserve"> </w:t>
      </w:r>
      <w:r>
        <w:t>esta</w:t>
      </w:r>
      <w:r>
        <w:rPr>
          <w:spacing w:val="-9"/>
        </w:rPr>
        <w:t xml:space="preserve"> </w:t>
      </w:r>
      <w:r>
        <w:t>misma</w:t>
      </w:r>
      <w:r>
        <w:rPr>
          <w:spacing w:val="-10"/>
        </w:rPr>
        <w:t xml:space="preserve"> </w:t>
      </w:r>
      <w:r>
        <w:t>lógica</w:t>
      </w:r>
      <w:r>
        <w:rPr>
          <w:spacing w:val="-9"/>
        </w:rPr>
        <w:t xml:space="preserve"> </w:t>
      </w:r>
      <w:r>
        <w:t>a</w:t>
      </w:r>
      <w:r>
        <w:rPr>
          <w:spacing w:val="-15"/>
        </w:rPr>
        <w:t xml:space="preserve"> </w:t>
      </w:r>
      <w:r>
        <w:t>través</w:t>
      </w:r>
      <w:r>
        <w:rPr>
          <w:spacing w:val="-9"/>
        </w:rPr>
        <w:t xml:space="preserve"> </w:t>
      </w:r>
      <w:r>
        <w:t>de</w:t>
      </w:r>
      <w:r>
        <w:rPr>
          <w:spacing w:val="-13"/>
        </w:rPr>
        <w:t xml:space="preserve"> </w:t>
      </w:r>
      <w:r>
        <w:t>la</w:t>
      </w:r>
      <w:r>
        <w:rPr>
          <w:spacing w:val="-10"/>
        </w:rPr>
        <w:t xml:space="preserve"> </w:t>
      </w:r>
      <w:r>
        <w:t>pérdida</w:t>
      </w:r>
      <w:r>
        <w:rPr>
          <w:spacing w:val="-10"/>
        </w:rPr>
        <w:t xml:space="preserve"> </w:t>
      </w:r>
      <w:r>
        <w:t>de</w:t>
      </w:r>
      <w:r>
        <w:rPr>
          <w:spacing w:val="-13"/>
        </w:rPr>
        <w:t xml:space="preserve"> </w:t>
      </w:r>
      <w:r>
        <w:t>grados</w:t>
      </w:r>
      <w:r>
        <w:rPr>
          <w:spacing w:val="-9"/>
        </w:rPr>
        <w:t xml:space="preserve"> </w:t>
      </w:r>
      <w:r>
        <w:t>y</w:t>
      </w:r>
      <w:r>
        <w:rPr>
          <w:spacing w:val="-12"/>
        </w:rPr>
        <w:t xml:space="preserve"> </w:t>
      </w:r>
      <w:r>
        <w:t>honores militares, mientras que en Estados Unidos, aunque no existe una ceremonia, la sanción de dishonorable discharge cumple esa función simbólica de separación y repudio.</w:t>
      </w:r>
    </w:p>
    <w:p w:rsidR="00520F81" w:rsidRDefault="00000000">
      <w:pPr>
        <w:pStyle w:val="Textoindependiente"/>
        <w:spacing w:before="201" w:line="360" w:lineRule="auto"/>
        <w:ind w:right="245"/>
      </w:pPr>
      <w:r>
        <w:t>En consecuencia, nuestro ordenamiento jurídico demanda una reforma que tipifique expresamente la participación de miembros de las Fuerzas Armadas en narcotráfico como una hipótesis de traición a la patria, bajo criterios estrictos de afectación a la seguridad nacional. Al mismo tiempo, se justifica incorporar la sanción de un acto público de degradación, sobrio y posterior a sentencia firme, como manifestación institucional de intolerancia frente a la connivencia con el narcotráfico. De esta manera, Chile no solo fortalece su marco penal, sino también el simbolismo ético que preserva la confianza ciudadana en las Fuerzas Armadas y blinda al</w:t>
      </w:r>
      <w:r>
        <w:rPr>
          <w:spacing w:val="-2"/>
        </w:rPr>
        <w:t xml:space="preserve"> </w:t>
      </w:r>
      <w:r>
        <w:t>Estado</w:t>
      </w:r>
      <w:r>
        <w:rPr>
          <w:spacing w:val="-3"/>
        </w:rPr>
        <w:t xml:space="preserve"> </w:t>
      </w:r>
      <w:r>
        <w:t>frente</w:t>
      </w:r>
      <w:r>
        <w:rPr>
          <w:spacing w:val="-1"/>
        </w:rPr>
        <w:t xml:space="preserve"> </w:t>
      </w:r>
      <w:r>
        <w:t>a un enemigo que, en</w:t>
      </w:r>
      <w:r>
        <w:rPr>
          <w:spacing w:val="-4"/>
        </w:rPr>
        <w:t xml:space="preserve"> </w:t>
      </w:r>
      <w:r>
        <w:t>sus capacidades y</w:t>
      </w:r>
      <w:r>
        <w:rPr>
          <w:spacing w:val="-1"/>
        </w:rPr>
        <w:t xml:space="preserve"> </w:t>
      </w:r>
      <w:r>
        <w:t>efectos,</w:t>
      </w:r>
      <w:r>
        <w:rPr>
          <w:spacing w:val="-3"/>
        </w:rPr>
        <w:t xml:space="preserve"> </w:t>
      </w:r>
      <w:r>
        <w:t>se</w:t>
      </w:r>
      <w:r>
        <w:rPr>
          <w:spacing w:val="-2"/>
        </w:rPr>
        <w:t xml:space="preserve"> </w:t>
      </w:r>
      <w:r>
        <w:t>asemeja a una fuerza hostil externa.</w:t>
      </w:r>
    </w:p>
    <w:p w:rsidR="00520F81" w:rsidRDefault="00000000">
      <w:pPr>
        <w:pStyle w:val="Ttulo1"/>
        <w:spacing w:before="201"/>
        <w:rPr>
          <w:u w:val="none"/>
        </w:rPr>
      </w:pPr>
      <w:r>
        <w:rPr>
          <w:u w:val="none"/>
        </w:rPr>
        <w:t>III.-</w:t>
      </w:r>
      <w:r>
        <w:rPr>
          <w:spacing w:val="-1"/>
          <w:u w:val="none"/>
        </w:rPr>
        <w:t xml:space="preserve"> </w:t>
      </w:r>
      <w:r>
        <w:rPr>
          <w:u w:val="none"/>
        </w:rPr>
        <w:t>CONTENIDO</w:t>
      </w:r>
      <w:r>
        <w:rPr>
          <w:spacing w:val="-3"/>
          <w:u w:val="none"/>
        </w:rPr>
        <w:t xml:space="preserve"> </w:t>
      </w:r>
      <w:r>
        <w:rPr>
          <w:u w:val="none"/>
        </w:rPr>
        <w:t>DEL</w:t>
      </w:r>
      <w:r>
        <w:rPr>
          <w:spacing w:val="-3"/>
          <w:u w:val="none"/>
        </w:rPr>
        <w:t xml:space="preserve"> </w:t>
      </w:r>
      <w:r>
        <w:rPr>
          <w:spacing w:val="-2"/>
          <w:u w:val="none"/>
        </w:rPr>
        <w:t>PROYECTO.</w:t>
      </w:r>
    </w:p>
    <w:p w:rsidR="00520F81" w:rsidRDefault="00520F81">
      <w:pPr>
        <w:pStyle w:val="Textoindependiente"/>
        <w:spacing w:before="65"/>
        <w:ind w:left="0" w:firstLine="0"/>
        <w:jc w:val="left"/>
        <w:rPr>
          <w:b/>
        </w:rPr>
      </w:pPr>
    </w:p>
    <w:p w:rsidR="00520F81" w:rsidRDefault="00000000">
      <w:pPr>
        <w:pStyle w:val="Textoindependiente"/>
        <w:spacing w:line="360" w:lineRule="auto"/>
        <w:ind w:right="251"/>
      </w:pPr>
      <w:r>
        <w:t>El</w:t>
      </w:r>
      <w:r>
        <w:rPr>
          <w:spacing w:val="-8"/>
        </w:rPr>
        <w:t xml:space="preserve"> </w:t>
      </w:r>
      <w:r>
        <w:t>objeto</w:t>
      </w:r>
      <w:r>
        <w:rPr>
          <w:spacing w:val="-4"/>
        </w:rPr>
        <w:t xml:space="preserve"> </w:t>
      </w:r>
      <w:r>
        <w:t>de</w:t>
      </w:r>
      <w:r>
        <w:rPr>
          <w:spacing w:val="-8"/>
        </w:rPr>
        <w:t xml:space="preserve"> </w:t>
      </w:r>
      <w:r>
        <w:t>este</w:t>
      </w:r>
      <w:r>
        <w:rPr>
          <w:spacing w:val="-7"/>
        </w:rPr>
        <w:t xml:space="preserve"> </w:t>
      </w:r>
      <w:r>
        <w:t>proyecto</w:t>
      </w:r>
      <w:r>
        <w:rPr>
          <w:spacing w:val="-4"/>
        </w:rPr>
        <w:t xml:space="preserve"> </w:t>
      </w:r>
      <w:r>
        <w:t>de</w:t>
      </w:r>
      <w:r>
        <w:rPr>
          <w:spacing w:val="-8"/>
        </w:rPr>
        <w:t xml:space="preserve"> </w:t>
      </w:r>
      <w:r>
        <w:t>ley</w:t>
      </w:r>
      <w:r>
        <w:rPr>
          <w:spacing w:val="-7"/>
        </w:rPr>
        <w:t xml:space="preserve"> </w:t>
      </w:r>
      <w:r>
        <w:t>es</w:t>
      </w:r>
      <w:r>
        <w:rPr>
          <w:spacing w:val="-5"/>
        </w:rPr>
        <w:t xml:space="preserve"> </w:t>
      </w:r>
      <w:r>
        <w:t>introducir</w:t>
      </w:r>
      <w:r>
        <w:rPr>
          <w:spacing w:val="-6"/>
        </w:rPr>
        <w:t xml:space="preserve"> </w:t>
      </w:r>
      <w:r>
        <w:t>en</w:t>
      </w:r>
      <w:r>
        <w:rPr>
          <w:spacing w:val="-5"/>
        </w:rPr>
        <w:t xml:space="preserve"> </w:t>
      </w:r>
      <w:r>
        <w:t>el</w:t>
      </w:r>
      <w:r>
        <w:rPr>
          <w:spacing w:val="-7"/>
        </w:rPr>
        <w:t xml:space="preserve"> </w:t>
      </w:r>
      <w:r>
        <w:t>Código</w:t>
      </w:r>
      <w:r>
        <w:rPr>
          <w:spacing w:val="-4"/>
        </w:rPr>
        <w:t xml:space="preserve"> </w:t>
      </w:r>
      <w:r>
        <w:t>de</w:t>
      </w:r>
      <w:r>
        <w:rPr>
          <w:spacing w:val="-8"/>
        </w:rPr>
        <w:t xml:space="preserve"> </w:t>
      </w:r>
      <w:r>
        <w:t>Justicia</w:t>
      </w:r>
      <w:r>
        <w:rPr>
          <w:spacing w:val="-4"/>
        </w:rPr>
        <w:t xml:space="preserve"> </w:t>
      </w:r>
      <w:r>
        <w:t>Militar</w:t>
      </w:r>
      <w:r>
        <w:rPr>
          <w:spacing w:val="-6"/>
        </w:rPr>
        <w:t xml:space="preserve"> </w:t>
      </w:r>
      <w:r>
        <w:t>una</w:t>
      </w:r>
      <w:r>
        <w:rPr>
          <w:spacing w:val="-5"/>
        </w:rPr>
        <w:t xml:space="preserve"> </w:t>
      </w:r>
      <w:r>
        <w:t>nueva hipótesis de traición</w:t>
      </w:r>
      <w:r>
        <w:rPr>
          <w:spacing w:val="-1"/>
        </w:rPr>
        <w:t xml:space="preserve"> </w:t>
      </w:r>
      <w:r>
        <w:t>a la</w:t>
      </w:r>
      <w:r>
        <w:rPr>
          <w:spacing w:val="-2"/>
        </w:rPr>
        <w:t xml:space="preserve"> </w:t>
      </w:r>
      <w:r>
        <w:t>patria aplicable</w:t>
      </w:r>
      <w:r>
        <w:rPr>
          <w:spacing w:val="-3"/>
        </w:rPr>
        <w:t xml:space="preserve"> </w:t>
      </w:r>
      <w:r>
        <w:t>a los</w:t>
      </w:r>
      <w:r>
        <w:rPr>
          <w:spacing w:val="-2"/>
        </w:rPr>
        <w:t xml:space="preserve"> </w:t>
      </w:r>
      <w:r>
        <w:t>miembros de las</w:t>
      </w:r>
      <w:r>
        <w:rPr>
          <w:spacing w:val="-2"/>
        </w:rPr>
        <w:t xml:space="preserve"> </w:t>
      </w:r>
      <w:r>
        <w:t>Fuerzas Armadas</w:t>
      </w:r>
      <w:r>
        <w:rPr>
          <w:spacing w:val="-1"/>
        </w:rPr>
        <w:t xml:space="preserve"> </w:t>
      </w:r>
      <w:r>
        <w:t>que</w:t>
      </w:r>
      <w:r>
        <w:rPr>
          <w:spacing w:val="-4"/>
        </w:rPr>
        <w:t xml:space="preserve"> </w:t>
      </w:r>
      <w:r>
        <w:t>participen</w:t>
      </w:r>
    </w:p>
    <w:p w:rsidR="00520F81" w:rsidRDefault="00520F81">
      <w:pPr>
        <w:pStyle w:val="Textoindependiente"/>
        <w:spacing w:line="360" w:lineRule="auto"/>
        <w:sectPr w:rsidR="00520F81">
          <w:pgSz w:w="12240" w:h="20160"/>
          <w:pgMar w:top="1340" w:right="1440" w:bottom="280" w:left="1440" w:header="720" w:footer="720" w:gutter="0"/>
          <w:cols w:space="720"/>
        </w:sectPr>
      </w:pPr>
    </w:p>
    <w:p w:rsidR="00520F81" w:rsidRDefault="00000000">
      <w:pPr>
        <w:pStyle w:val="Textoindependiente"/>
        <w:spacing w:before="73" w:line="360" w:lineRule="auto"/>
        <w:ind w:right="251" w:firstLine="0"/>
      </w:pPr>
      <w:r>
        <w:lastRenderedPageBreak/>
        <w:t>en</w:t>
      </w:r>
      <w:r>
        <w:rPr>
          <w:spacing w:val="-15"/>
        </w:rPr>
        <w:t xml:space="preserve"> </w:t>
      </w:r>
      <w:r>
        <w:t>delitos</w:t>
      </w:r>
      <w:r>
        <w:rPr>
          <w:spacing w:val="-11"/>
        </w:rPr>
        <w:t xml:space="preserve"> </w:t>
      </w:r>
      <w:r>
        <w:t>de</w:t>
      </w:r>
      <w:r>
        <w:rPr>
          <w:spacing w:val="-15"/>
        </w:rPr>
        <w:t xml:space="preserve"> </w:t>
      </w:r>
      <w:r>
        <w:t>narcotráfico</w:t>
      </w:r>
      <w:r>
        <w:rPr>
          <w:spacing w:val="-10"/>
        </w:rPr>
        <w:t xml:space="preserve"> </w:t>
      </w:r>
      <w:r>
        <w:t>cuando,</w:t>
      </w:r>
      <w:r>
        <w:rPr>
          <w:spacing w:val="-11"/>
        </w:rPr>
        <w:t xml:space="preserve"> </w:t>
      </w:r>
      <w:r>
        <w:t>abusando</w:t>
      </w:r>
      <w:r>
        <w:rPr>
          <w:spacing w:val="-11"/>
        </w:rPr>
        <w:t xml:space="preserve"> </w:t>
      </w:r>
      <w:r>
        <w:t>de</w:t>
      </w:r>
      <w:r>
        <w:rPr>
          <w:spacing w:val="-15"/>
        </w:rPr>
        <w:t xml:space="preserve"> </w:t>
      </w:r>
      <w:r>
        <w:t>sus</w:t>
      </w:r>
      <w:r>
        <w:rPr>
          <w:spacing w:val="-12"/>
        </w:rPr>
        <w:t xml:space="preserve"> </w:t>
      </w:r>
      <w:r>
        <w:t>funciones,</w:t>
      </w:r>
      <w:r>
        <w:rPr>
          <w:spacing w:val="-10"/>
        </w:rPr>
        <w:t xml:space="preserve"> </w:t>
      </w:r>
      <w:r>
        <w:t>jerarquía</w:t>
      </w:r>
      <w:r>
        <w:rPr>
          <w:spacing w:val="-11"/>
        </w:rPr>
        <w:t xml:space="preserve"> </w:t>
      </w:r>
      <w:r>
        <w:t>o</w:t>
      </w:r>
      <w:r>
        <w:rPr>
          <w:spacing w:val="-12"/>
        </w:rPr>
        <w:t xml:space="preserve"> </w:t>
      </w:r>
      <w:r>
        <w:t>medios</w:t>
      </w:r>
      <w:r>
        <w:rPr>
          <w:spacing w:val="-11"/>
        </w:rPr>
        <w:t xml:space="preserve"> </w:t>
      </w:r>
      <w:r>
        <w:t>institucionales, comprometan la seguridad nacional, la soberanía territorial o la integridad de la defensa del Estado. De igual modo, la iniciativa persigue establecer de manera expresa la sanción de la degradación</w:t>
      </w:r>
      <w:r>
        <w:rPr>
          <w:spacing w:val="-15"/>
        </w:rPr>
        <w:t xml:space="preserve"> </w:t>
      </w:r>
      <w:r>
        <w:t>pública,</w:t>
      </w:r>
      <w:r>
        <w:rPr>
          <w:spacing w:val="-14"/>
        </w:rPr>
        <w:t xml:space="preserve"> </w:t>
      </w:r>
      <w:r>
        <w:t>entendida</w:t>
      </w:r>
      <w:r>
        <w:rPr>
          <w:spacing w:val="-10"/>
        </w:rPr>
        <w:t xml:space="preserve"> </w:t>
      </w:r>
      <w:r>
        <w:t>como</w:t>
      </w:r>
      <w:r>
        <w:rPr>
          <w:spacing w:val="-15"/>
        </w:rPr>
        <w:t xml:space="preserve"> </w:t>
      </w:r>
      <w:r>
        <w:t>un</w:t>
      </w:r>
      <w:r>
        <w:rPr>
          <w:spacing w:val="-10"/>
        </w:rPr>
        <w:t xml:space="preserve"> </w:t>
      </w:r>
      <w:r>
        <w:t>acto</w:t>
      </w:r>
      <w:r>
        <w:rPr>
          <w:spacing w:val="-15"/>
        </w:rPr>
        <w:t xml:space="preserve"> </w:t>
      </w:r>
      <w:r>
        <w:t>solemne</w:t>
      </w:r>
      <w:r>
        <w:rPr>
          <w:spacing w:val="-15"/>
        </w:rPr>
        <w:t xml:space="preserve"> </w:t>
      </w:r>
      <w:r>
        <w:t>y</w:t>
      </w:r>
      <w:r>
        <w:rPr>
          <w:spacing w:val="-13"/>
        </w:rPr>
        <w:t xml:space="preserve"> </w:t>
      </w:r>
      <w:r>
        <w:t>disciplinario</w:t>
      </w:r>
      <w:r>
        <w:rPr>
          <w:spacing w:val="-15"/>
        </w:rPr>
        <w:t xml:space="preserve"> </w:t>
      </w:r>
      <w:r>
        <w:t>posterior</w:t>
      </w:r>
      <w:r>
        <w:rPr>
          <w:spacing w:val="-15"/>
        </w:rPr>
        <w:t xml:space="preserve"> </w:t>
      </w:r>
      <w:r>
        <w:t>a</w:t>
      </w:r>
      <w:r>
        <w:rPr>
          <w:spacing w:val="-15"/>
        </w:rPr>
        <w:t xml:space="preserve"> </w:t>
      </w:r>
      <w:r>
        <w:t>sentencia</w:t>
      </w:r>
      <w:r>
        <w:rPr>
          <w:spacing w:val="-15"/>
        </w:rPr>
        <w:t xml:space="preserve"> </w:t>
      </w:r>
      <w:r>
        <w:t>firme, mediante el cual se da término definitivo a la condición militar de quien ha incurrido en una conducta de tal gravedad, con pérdida de grados, insignias y prerrogativas.</w:t>
      </w:r>
    </w:p>
    <w:p w:rsidR="00520F81" w:rsidRDefault="00000000">
      <w:pPr>
        <w:pStyle w:val="Textoindependiente"/>
        <w:spacing w:before="201" w:line="360" w:lineRule="auto"/>
        <w:ind w:right="248"/>
      </w:pPr>
      <w:r>
        <w:t>La idea matriz que orienta al presente proyecto es reconocer que la participación de personal militar en redes de</w:t>
      </w:r>
      <w:r>
        <w:rPr>
          <w:spacing w:val="-3"/>
        </w:rPr>
        <w:t xml:space="preserve"> </w:t>
      </w:r>
      <w:r>
        <w:t>narcotráfico trasciende el</w:t>
      </w:r>
      <w:r>
        <w:rPr>
          <w:spacing w:val="-3"/>
        </w:rPr>
        <w:t xml:space="preserve"> </w:t>
      </w:r>
      <w:r>
        <w:t>ámbito de los delitos comunes</w:t>
      </w:r>
      <w:r>
        <w:rPr>
          <w:spacing w:val="-1"/>
        </w:rPr>
        <w:t xml:space="preserve"> </w:t>
      </w:r>
      <w:r>
        <w:t>de drogas y</w:t>
      </w:r>
      <w:r>
        <w:rPr>
          <w:spacing w:val="-2"/>
        </w:rPr>
        <w:t xml:space="preserve"> </w:t>
      </w:r>
      <w:r>
        <w:t>de</w:t>
      </w:r>
      <w:r>
        <w:rPr>
          <w:spacing w:val="-3"/>
        </w:rPr>
        <w:t xml:space="preserve"> </w:t>
      </w:r>
      <w:r>
        <w:t>la corrupción administrativa</w:t>
      </w:r>
      <w:r>
        <w:rPr>
          <w:spacing w:val="-3"/>
        </w:rPr>
        <w:t xml:space="preserve"> </w:t>
      </w:r>
      <w:r>
        <w:t>ordinaria, configurando un atentado directo contra la Nación. No se trata de un ilícito más, sino de la utilización de capacidades estratégicas del Estado — logística, información, armamento, control territorial— en beneficio de organizaciones criminales transnacionales que erosionan la soberanía, comprometen la gobernabilidad y debilitan las capacidades de defensa. Por ello, corresponde que tales hechos reciban la máxima calificación jurídica, equiparándolos a la traición a la patria.</w:t>
      </w:r>
    </w:p>
    <w:p w:rsidR="00520F81" w:rsidRDefault="00000000">
      <w:pPr>
        <w:pStyle w:val="Textoindependiente"/>
        <w:spacing w:before="201" w:line="360" w:lineRule="auto"/>
        <w:ind w:right="248"/>
      </w:pPr>
      <w:r>
        <w:t>El fundamento de esta propuesta radica, en primer lugar, en el vacío legal existente. La actual Ley N° 20.000 contempla agravantes cuando funcionarios públicos participan en delitos de</w:t>
      </w:r>
      <w:r>
        <w:rPr>
          <w:spacing w:val="-15"/>
        </w:rPr>
        <w:t xml:space="preserve"> </w:t>
      </w:r>
      <w:r>
        <w:t>tráfico</w:t>
      </w:r>
      <w:r>
        <w:rPr>
          <w:spacing w:val="-11"/>
        </w:rPr>
        <w:t xml:space="preserve"> </w:t>
      </w:r>
      <w:r>
        <w:t>ilícito</w:t>
      </w:r>
      <w:r>
        <w:rPr>
          <w:spacing w:val="-10"/>
        </w:rPr>
        <w:t xml:space="preserve"> </w:t>
      </w:r>
      <w:r>
        <w:t>de</w:t>
      </w:r>
      <w:r>
        <w:rPr>
          <w:spacing w:val="-14"/>
        </w:rPr>
        <w:t xml:space="preserve"> </w:t>
      </w:r>
      <w:r>
        <w:t>drogas,</w:t>
      </w:r>
      <w:r>
        <w:rPr>
          <w:spacing w:val="-10"/>
        </w:rPr>
        <w:t xml:space="preserve"> </w:t>
      </w:r>
      <w:r>
        <w:t>pero</w:t>
      </w:r>
      <w:r>
        <w:rPr>
          <w:spacing w:val="-10"/>
        </w:rPr>
        <w:t xml:space="preserve"> </w:t>
      </w:r>
      <w:r>
        <w:t>no</w:t>
      </w:r>
      <w:r>
        <w:rPr>
          <w:spacing w:val="-11"/>
        </w:rPr>
        <w:t xml:space="preserve"> </w:t>
      </w:r>
      <w:r>
        <w:t>reconoce</w:t>
      </w:r>
      <w:r>
        <w:rPr>
          <w:spacing w:val="-12"/>
        </w:rPr>
        <w:t xml:space="preserve"> </w:t>
      </w:r>
      <w:r>
        <w:t>el</w:t>
      </w:r>
      <w:r>
        <w:rPr>
          <w:spacing w:val="-13"/>
        </w:rPr>
        <w:t xml:space="preserve"> </w:t>
      </w:r>
      <w:r>
        <w:t>impacto</w:t>
      </w:r>
      <w:r>
        <w:rPr>
          <w:spacing w:val="-15"/>
        </w:rPr>
        <w:t xml:space="preserve"> </w:t>
      </w:r>
      <w:r>
        <w:t>cualitativamente</w:t>
      </w:r>
      <w:r>
        <w:rPr>
          <w:spacing w:val="-12"/>
        </w:rPr>
        <w:t xml:space="preserve"> </w:t>
      </w:r>
      <w:r>
        <w:t>distinto</w:t>
      </w:r>
      <w:r>
        <w:rPr>
          <w:spacing w:val="-10"/>
        </w:rPr>
        <w:t xml:space="preserve"> </w:t>
      </w:r>
      <w:r>
        <w:t>que</w:t>
      </w:r>
      <w:r>
        <w:rPr>
          <w:spacing w:val="-13"/>
        </w:rPr>
        <w:t xml:space="preserve"> </w:t>
      </w:r>
      <w:r>
        <w:t>se</w:t>
      </w:r>
      <w:r>
        <w:rPr>
          <w:spacing w:val="-15"/>
        </w:rPr>
        <w:t xml:space="preserve"> </w:t>
      </w:r>
      <w:r>
        <w:t>produce cuando</w:t>
      </w:r>
      <w:r>
        <w:rPr>
          <w:spacing w:val="-1"/>
        </w:rPr>
        <w:t xml:space="preserve"> </w:t>
      </w:r>
      <w:r>
        <w:t>los</w:t>
      </w:r>
      <w:r>
        <w:rPr>
          <w:spacing w:val="-2"/>
        </w:rPr>
        <w:t xml:space="preserve"> </w:t>
      </w:r>
      <w:r>
        <w:t>involucrados</w:t>
      </w:r>
      <w:r>
        <w:rPr>
          <w:spacing w:val="-5"/>
        </w:rPr>
        <w:t xml:space="preserve"> </w:t>
      </w:r>
      <w:r>
        <w:t>son</w:t>
      </w:r>
      <w:r>
        <w:rPr>
          <w:spacing w:val="-1"/>
        </w:rPr>
        <w:t xml:space="preserve"> </w:t>
      </w:r>
      <w:r>
        <w:t>militares,</w:t>
      </w:r>
      <w:r>
        <w:rPr>
          <w:spacing w:val="-1"/>
        </w:rPr>
        <w:t xml:space="preserve"> </w:t>
      </w:r>
      <w:r>
        <w:t>cuya</w:t>
      </w:r>
      <w:r>
        <w:rPr>
          <w:spacing w:val="-1"/>
        </w:rPr>
        <w:t xml:space="preserve"> </w:t>
      </w:r>
      <w:r>
        <w:t>misión</w:t>
      </w:r>
      <w:r>
        <w:rPr>
          <w:spacing w:val="-2"/>
        </w:rPr>
        <w:t xml:space="preserve"> </w:t>
      </w:r>
      <w:r>
        <w:t>constitucional</w:t>
      </w:r>
      <w:r>
        <w:rPr>
          <w:spacing w:val="-3"/>
        </w:rPr>
        <w:t xml:space="preserve"> </w:t>
      </w:r>
      <w:r>
        <w:t>es</w:t>
      </w:r>
      <w:r>
        <w:rPr>
          <w:spacing w:val="-2"/>
        </w:rPr>
        <w:t xml:space="preserve"> </w:t>
      </w:r>
      <w:r>
        <w:t>la</w:t>
      </w:r>
      <w:r>
        <w:rPr>
          <w:spacing w:val="-2"/>
        </w:rPr>
        <w:t xml:space="preserve"> </w:t>
      </w:r>
      <w:r>
        <w:t>defensa</w:t>
      </w:r>
      <w:r>
        <w:rPr>
          <w:spacing w:val="-1"/>
        </w:rPr>
        <w:t xml:space="preserve"> </w:t>
      </w:r>
      <w:r>
        <w:t>de</w:t>
      </w:r>
      <w:r>
        <w:rPr>
          <w:spacing w:val="-5"/>
        </w:rPr>
        <w:t xml:space="preserve"> </w:t>
      </w:r>
      <w:r>
        <w:t>la</w:t>
      </w:r>
      <w:r>
        <w:rPr>
          <w:spacing w:val="-2"/>
        </w:rPr>
        <w:t xml:space="preserve"> </w:t>
      </w:r>
      <w:r>
        <w:t>Patria.</w:t>
      </w:r>
      <w:r>
        <w:rPr>
          <w:spacing w:val="-1"/>
        </w:rPr>
        <w:t xml:space="preserve"> </w:t>
      </w:r>
      <w:r>
        <w:t>Del mismo modo, el Código de Justicia Militar define la traición en términos clásicos ligados a la colaboración con enemigos externos en situaciones de guerra, sin prever supuestos modernos en que actores criminales con gran capacidad de fuego y control territorial actúan como verdaderos enemigos internos de naturaleza transnacional.</w:t>
      </w:r>
    </w:p>
    <w:p w:rsidR="00520F81" w:rsidRDefault="00000000">
      <w:pPr>
        <w:pStyle w:val="Textoindependiente"/>
        <w:spacing w:before="200" w:line="360" w:lineRule="auto"/>
        <w:ind w:right="248"/>
      </w:pPr>
      <w:r>
        <w:t>En segundo lugar, el proyecto responde a la necesidad de resguardar la seguridad nacional. La infiltración del narcotráfico en las Fuerzas Armadas multiplica los riesgos operativos, facilita</w:t>
      </w:r>
      <w:r>
        <w:rPr>
          <w:spacing w:val="-1"/>
        </w:rPr>
        <w:t xml:space="preserve"> </w:t>
      </w:r>
      <w:r>
        <w:t>la</w:t>
      </w:r>
      <w:r>
        <w:rPr>
          <w:spacing w:val="-2"/>
        </w:rPr>
        <w:t xml:space="preserve"> </w:t>
      </w:r>
      <w:r>
        <w:t>expansión</w:t>
      </w:r>
      <w:r>
        <w:rPr>
          <w:spacing w:val="-1"/>
        </w:rPr>
        <w:t xml:space="preserve"> </w:t>
      </w:r>
      <w:r>
        <w:t>territorial</w:t>
      </w:r>
      <w:r>
        <w:rPr>
          <w:spacing w:val="-3"/>
        </w:rPr>
        <w:t xml:space="preserve"> </w:t>
      </w:r>
      <w:r>
        <w:t>del</w:t>
      </w:r>
      <w:r>
        <w:rPr>
          <w:spacing w:val="-4"/>
        </w:rPr>
        <w:t xml:space="preserve"> </w:t>
      </w:r>
      <w:r>
        <w:t>crimen</w:t>
      </w:r>
      <w:r>
        <w:rPr>
          <w:spacing w:val="-1"/>
        </w:rPr>
        <w:t xml:space="preserve"> </w:t>
      </w:r>
      <w:r>
        <w:t>organizado</w:t>
      </w:r>
      <w:r>
        <w:rPr>
          <w:spacing w:val="-2"/>
        </w:rPr>
        <w:t xml:space="preserve"> </w:t>
      </w:r>
      <w:r>
        <w:t>y</w:t>
      </w:r>
      <w:r>
        <w:rPr>
          <w:spacing w:val="-4"/>
        </w:rPr>
        <w:t xml:space="preserve"> </w:t>
      </w:r>
      <w:r>
        <w:t>abre</w:t>
      </w:r>
      <w:r>
        <w:rPr>
          <w:spacing w:val="-4"/>
        </w:rPr>
        <w:t xml:space="preserve"> </w:t>
      </w:r>
      <w:r>
        <w:t>espacio</w:t>
      </w:r>
      <w:r>
        <w:rPr>
          <w:spacing w:val="-1"/>
        </w:rPr>
        <w:t xml:space="preserve"> </w:t>
      </w:r>
      <w:r>
        <w:t>a</w:t>
      </w:r>
      <w:r>
        <w:rPr>
          <w:spacing w:val="-7"/>
        </w:rPr>
        <w:t xml:space="preserve"> </w:t>
      </w:r>
      <w:r>
        <w:t>filtraciones de inteligencia, captura de mandos medios y desviación de recursos estratégicos. Estas consecuencias no solo ponen en jaque a la disciplina y estructura de la institución militar, sino que también vulneran el núcleo mismo de la soberanía del Estado.</w:t>
      </w:r>
    </w:p>
    <w:p w:rsidR="00520F81" w:rsidRDefault="00000000">
      <w:pPr>
        <w:pStyle w:val="Textoindependiente"/>
        <w:spacing w:before="201" w:line="360" w:lineRule="auto"/>
        <w:ind w:right="248"/>
      </w:pPr>
      <w:r>
        <w:t>Finalmente, la iniciativa busca también reafirmar la ética castrense. La disciplina, el mérito y la jerarquía, pilares institucionales de las Fuerzas Armadas, se ven gravemente comprometidos</w:t>
      </w:r>
      <w:r>
        <w:rPr>
          <w:spacing w:val="-10"/>
        </w:rPr>
        <w:t xml:space="preserve"> </w:t>
      </w:r>
      <w:r>
        <w:t>si</w:t>
      </w:r>
      <w:r>
        <w:rPr>
          <w:spacing w:val="-12"/>
        </w:rPr>
        <w:t xml:space="preserve"> </w:t>
      </w:r>
      <w:r>
        <w:t>se</w:t>
      </w:r>
      <w:r>
        <w:rPr>
          <w:spacing w:val="-13"/>
        </w:rPr>
        <w:t xml:space="preserve"> </w:t>
      </w:r>
      <w:r>
        <w:t>normaliza</w:t>
      </w:r>
      <w:r>
        <w:rPr>
          <w:spacing w:val="-9"/>
        </w:rPr>
        <w:t xml:space="preserve"> </w:t>
      </w:r>
      <w:r>
        <w:t>la</w:t>
      </w:r>
      <w:r>
        <w:rPr>
          <w:spacing w:val="-10"/>
        </w:rPr>
        <w:t xml:space="preserve"> </w:t>
      </w:r>
      <w:r>
        <w:t>infiltración</w:t>
      </w:r>
      <w:r>
        <w:rPr>
          <w:spacing w:val="-8"/>
        </w:rPr>
        <w:t xml:space="preserve"> </w:t>
      </w:r>
      <w:r>
        <w:t>criminal.</w:t>
      </w:r>
      <w:r>
        <w:rPr>
          <w:spacing w:val="-9"/>
        </w:rPr>
        <w:t xml:space="preserve"> </w:t>
      </w:r>
      <w:r>
        <w:t>El</w:t>
      </w:r>
      <w:r>
        <w:rPr>
          <w:spacing w:val="-13"/>
        </w:rPr>
        <w:t xml:space="preserve"> </w:t>
      </w:r>
      <w:r>
        <w:t>acto</w:t>
      </w:r>
      <w:r>
        <w:rPr>
          <w:spacing w:val="-15"/>
        </w:rPr>
        <w:t xml:space="preserve"> </w:t>
      </w:r>
      <w:r>
        <w:t>público</w:t>
      </w:r>
      <w:r>
        <w:rPr>
          <w:spacing w:val="-9"/>
        </w:rPr>
        <w:t xml:space="preserve"> </w:t>
      </w:r>
      <w:r>
        <w:t>de</w:t>
      </w:r>
      <w:r>
        <w:rPr>
          <w:spacing w:val="-13"/>
        </w:rPr>
        <w:t xml:space="preserve"> </w:t>
      </w:r>
      <w:r>
        <w:t>degradación</w:t>
      </w:r>
      <w:r>
        <w:rPr>
          <w:spacing w:val="-14"/>
        </w:rPr>
        <w:t xml:space="preserve"> </w:t>
      </w:r>
      <w:r>
        <w:t>que</w:t>
      </w:r>
      <w:r>
        <w:rPr>
          <w:spacing w:val="-15"/>
        </w:rPr>
        <w:t xml:space="preserve"> </w:t>
      </w:r>
      <w:r>
        <w:t>prevé este proyecto tiene un carácter estrictamente institucional y no de escarnio, y constituye una manifestación clara de intolerancia frente a la connivencia con el narcotráfico, tanto hacia la ciudadanía como al interior de la tropa.</w:t>
      </w:r>
    </w:p>
    <w:p w:rsidR="00520F81" w:rsidRDefault="00000000">
      <w:pPr>
        <w:pStyle w:val="Textoindependiente"/>
        <w:spacing w:before="201" w:line="360" w:lineRule="auto"/>
        <w:ind w:right="251"/>
      </w:pPr>
      <w:r>
        <w:t>En</w:t>
      </w:r>
      <w:r>
        <w:rPr>
          <w:spacing w:val="-15"/>
        </w:rPr>
        <w:t xml:space="preserve"> </w:t>
      </w:r>
      <w:r>
        <w:t>consecuencia,</w:t>
      </w:r>
      <w:r>
        <w:rPr>
          <w:spacing w:val="-15"/>
        </w:rPr>
        <w:t xml:space="preserve"> </w:t>
      </w:r>
      <w:r>
        <w:t>la</w:t>
      </w:r>
      <w:r>
        <w:rPr>
          <w:spacing w:val="-15"/>
        </w:rPr>
        <w:t xml:space="preserve"> </w:t>
      </w:r>
      <w:r>
        <w:t>finalidad</w:t>
      </w:r>
      <w:r>
        <w:rPr>
          <w:spacing w:val="-15"/>
        </w:rPr>
        <w:t xml:space="preserve"> </w:t>
      </w:r>
      <w:r>
        <w:t>última</w:t>
      </w:r>
      <w:r>
        <w:rPr>
          <w:spacing w:val="-15"/>
        </w:rPr>
        <w:t xml:space="preserve"> </w:t>
      </w:r>
      <w:r>
        <w:t>de</w:t>
      </w:r>
      <w:r>
        <w:rPr>
          <w:spacing w:val="-15"/>
        </w:rPr>
        <w:t xml:space="preserve"> </w:t>
      </w:r>
      <w:r>
        <w:t>este</w:t>
      </w:r>
      <w:r>
        <w:rPr>
          <w:spacing w:val="-15"/>
        </w:rPr>
        <w:t xml:space="preserve"> </w:t>
      </w:r>
      <w:r>
        <w:t>proyecto</w:t>
      </w:r>
      <w:r>
        <w:rPr>
          <w:spacing w:val="-15"/>
        </w:rPr>
        <w:t xml:space="preserve"> </w:t>
      </w:r>
      <w:r>
        <w:t>es</w:t>
      </w:r>
      <w:r>
        <w:rPr>
          <w:spacing w:val="-15"/>
        </w:rPr>
        <w:t xml:space="preserve"> </w:t>
      </w:r>
      <w:r>
        <w:t>fortalecer</w:t>
      </w:r>
      <w:r>
        <w:rPr>
          <w:spacing w:val="-15"/>
        </w:rPr>
        <w:t xml:space="preserve"> </w:t>
      </w:r>
      <w:r>
        <w:t>la</w:t>
      </w:r>
      <w:r>
        <w:rPr>
          <w:spacing w:val="-15"/>
        </w:rPr>
        <w:t xml:space="preserve"> </w:t>
      </w:r>
      <w:r>
        <w:t>capacidad</w:t>
      </w:r>
      <w:r>
        <w:rPr>
          <w:spacing w:val="-15"/>
        </w:rPr>
        <w:t xml:space="preserve"> </w:t>
      </w:r>
      <w:r>
        <w:t>normativa del Estado para enfrentar la amenaza real que implica la penetración del narcotráfico en las Fuerzas Armadas, sancionando este fenómeno con el mayor reproche penal disponible y complementando esa sanción con una respuesta ética e institucional que preserve la confianza pública, refuerce los valores de la disciplina militar y blinde a la Nación frente a una amenaza que, por su magnitud y efectos, resulta equiparable a la acción de un enemigo externo.</w:t>
      </w:r>
    </w:p>
    <w:p w:rsidR="00520F81" w:rsidRDefault="00520F81">
      <w:pPr>
        <w:pStyle w:val="Textoindependiente"/>
        <w:spacing w:line="360" w:lineRule="auto"/>
        <w:sectPr w:rsidR="00520F81">
          <w:pgSz w:w="12240" w:h="20160"/>
          <w:pgMar w:top="1340" w:right="1440" w:bottom="280" w:left="1440" w:header="720" w:footer="720" w:gutter="0"/>
          <w:cols w:space="720"/>
        </w:sectPr>
      </w:pPr>
    </w:p>
    <w:p w:rsidR="00520F81" w:rsidRDefault="00000000">
      <w:pPr>
        <w:pStyle w:val="Ttulo1"/>
        <w:spacing w:before="73"/>
        <w:rPr>
          <w:u w:val="none"/>
        </w:rPr>
      </w:pPr>
      <w:r>
        <w:rPr>
          <w:u w:val="none"/>
        </w:rPr>
        <w:lastRenderedPageBreak/>
        <w:t>IV.- PROYECTO</w:t>
      </w:r>
      <w:r>
        <w:rPr>
          <w:spacing w:val="-4"/>
          <w:u w:val="none"/>
        </w:rPr>
        <w:t xml:space="preserve"> </w:t>
      </w:r>
      <w:r>
        <w:rPr>
          <w:u w:val="none"/>
        </w:rPr>
        <w:t>DE</w:t>
      </w:r>
      <w:r>
        <w:rPr>
          <w:spacing w:val="2"/>
          <w:u w:val="none"/>
        </w:rPr>
        <w:t xml:space="preserve"> </w:t>
      </w:r>
      <w:r>
        <w:rPr>
          <w:spacing w:val="-4"/>
          <w:u w:val="none"/>
        </w:rPr>
        <w:t>LEY.</w:t>
      </w:r>
    </w:p>
    <w:p w:rsidR="00520F81" w:rsidRDefault="00520F81">
      <w:pPr>
        <w:pStyle w:val="Textoindependiente"/>
        <w:spacing w:before="65"/>
        <w:ind w:left="0" w:firstLine="0"/>
        <w:jc w:val="left"/>
        <w:rPr>
          <w:b/>
        </w:rPr>
      </w:pPr>
    </w:p>
    <w:p w:rsidR="00520F81" w:rsidRDefault="00000000">
      <w:pPr>
        <w:pStyle w:val="Textoindependiente"/>
        <w:spacing w:line="280" w:lineRule="auto"/>
        <w:ind w:right="253" w:firstLine="360"/>
      </w:pPr>
      <w:r>
        <w:t>Introdúcese en el Código de Justicia Militar, en el Libro III, Título II, a continuación del artículo 249, el siguiente artículo 249 bis y el artículo 249 ter:</w:t>
      </w:r>
    </w:p>
    <w:p w:rsidR="00520F81" w:rsidRDefault="00000000">
      <w:pPr>
        <w:pStyle w:val="Textoindependiente"/>
        <w:spacing w:before="194" w:line="276" w:lineRule="auto"/>
        <w:ind w:right="251" w:firstLine="360"/>
      </w:pPr>
      <w:r>
        <w:t>“Artículo 249 bis.- Comete traición a la patria el miembro de las Fuerzas Armadas que, abusando de su cargo o medios institucionales, colabore, proteja, encubra o facilite actividades de narcotráfico de manera que comprometa la seguridad nacional, la soberanía territorial, operaciones militares de resguardo de fronteras o la integridad de la defensa del Estado.</w:t>
      </w:r>
    </w:p>
    <w:p w:rsidR="00520F81" w:rsidRDefault="00000000">
      <w:pPr>
        <w:pStyle w:val="Textoindependiente"/>
        <w:spacing w:before="198" w:line="276" w:lineRule="auto"/>
        <w:ind w:right="251"/>
      </w:pPr>
      <w:r>
        <w:t>La pena será de presidio mayor en su grado máximo a presidio perpetuo calificado, además de la degradación pública, pérdida de grados, honores y prerrogativas militares.</w:t>
      </w:r>
    </w:p>
    <w:p w:rsidR="00520F81" w:rsidRDefault="00000000">
      <w:pPr>
        <w:pStyle w:val="Textoindependiente"/>
        <w:spacing w:before="200" w:line="276" w:lineRule="auto"/>
        <w:ind w:right="248"/>
      </w:pPr>
      <w:r>
        <w:t>Artículo</w:t>
      </w:r>
      <w:r>
        <w:rPr>
          <w:spacing w:val="-7"/>
        </w:rPr>
        <w:t xml:space="preserve"> </w:t>
      </w:r>
      <w:r>
        <w:t>249</w:t>
      </w:r>
      <w:r>
        <w:rPr>
          <w:spacing w:val="-8"/>
        </w:rPr>
        <w:t xml:space="preserve"> </w:t>
      </w:r>
      <w:r>
        <w:t>ter.-</w:t>
      </w:r>
      <w:r>
        <w:rPr>
          <w:spacing w:val="-14"/>
        </w:rPr>
        <w:t xml:space="preserve"> </w:t>
      </w:r>
      <w:r>
        <w:t>La</w:t>
      </w:r>
      <w:r>
        <w:rPr>
          <w:spacing w:val="-11"/>
        </w:rPr>
        <w:t xml:space="preserve"> </w:t>
      </w:r>
      <w:r>
        <w:t>sanción</w:t>
      </w:r>
      <w:r>
        <w:rPr>
          <w:spacing w:val="-7"/>
        </w:rPr>
        <w:t xml:space="preserve"> </w:t>
      </w:r>
      <w:r>
        <w:t>de</w:t>
      </w:r>
      <w:r>
        <w:rPr>
          <w:spacing w:val="-9"/>
        </w:rPr>
        <w:t xml:space="preserve"> </w:t>
      </w:r>
      <w:r>
        <w:t>degradación</w:t>
      </w:r>
      <w:r>
        <w:rPr>
          <w:spacing w:val="-7"/>
        </w:rPr>
        <w:t xml:space="preserve"> </w:t>
      </w:r>
      <w:r>
        <w:t>pública</w:t>
      </w:r>
      <w:r>
        <w:rPr>
          <w:spacing w:val="-7"/>
        </w:rPr>
        <w:t xml:space="preserve"> </w:t>
      </w:r>
      <w:r>
        <w:t>consistirá</w:t>
      </w:r>
      <w:r>
        <w:rPr>
          <w:spacing w:val="-7"/>
        </w:rPr>
        <w:t xml:space="preserve"> </w:t>
      </w:r>
      <w:r>
        <w:t>en</w:t>
      </w:r>
      <w:r>
        <w:rPr>
          <w:spacing w:val="-8"/>
        </w:rPr>
        <w:t xml:space="preserve"> </w:t>
      </w:r>
      <w:r>
        <w:t>la</w:t>
      </w:r>
      <w:r>
        <w:rPr>
          <w:spacing w:val="-12"/>
        </w:rPr>
        <w:t xml:space="preserve"> </w:t>
      </w:r>
      <w:r>
        <w:t>pérdida</w:t>
      </w:r>
      <w:r>
        <w:rPr>
          <w:spacing w:val="-7"/>
        </w:rPr>
        <w:t xml:space="preserve"> </w:t>
      </w:r>
      <w:r>
        <w:t>solemne</w:t>
      </w:r>
      <w:r>
        <w:rPr>
          <w:spacing w:val="-9"/>
        </w:rPr>
        <w:t xml:space="preserve"> </w:t>
      </w:r>
      <w:r>
        <w:t>del grado</w:t>
      </w:r>
      <w:r>
        <w:rPr>
          <w:spacing w:val="-5"/>
        </w:rPr>
        <w:t xml:space="preserve"> </w:t>
      </w:r>
      <w:r>
        <w:t>militar,</w:t>
      </w:r>
      <w:r>
        <w:rPr>
          <w:spacing w:val="-5"/>
        </w:rPr>
        <w:t xml:space="preserve"> </w:t>
      </w:r>
      <w:r>
        <w:t>insignias,</w:t>
      </w:r>
      <w:r>
        <w:rPr>
          <w:spacing w:val="-10"/>
        </w:rPr>
        <w:t xml:space="preserve"> </w:t>
      </w:r>
      <w:r>
        <w:t>uniformes</w:t>
      </w:r>
      <w:r>
        <w:rPr>
          <w:spacing w:val="-5"/>
        </w:rPr>
        <w:t xml:space="preserve"> </w:t>
      </w:r>
      <w:r>
        <w:t>y</w:t>
      </w:r>
      <w:r>
        <w:rPr>
          <w:spacing w:val="-8"/>
        </w:rPr>
        <w:t xml:space="preserve"> </w:t>
      </w:r>
      <w:r>
        <w:t>prerrogativas</w:t>
      </w:r>
      <w:r>
        <w:rPr>
          <w:spacing w:val="-4"/>
        </w:rPr>
        <w:t xml:space="preserve"> </w:t>
      </w:r>
      <w:r>
        <w:t>castrenses,</w:t>
      </w:r>
      <w:r>
        <w:rPr>
          <w:spacing w:val="-4"/>
        </w:rPr>
        <w:t xml:space="preserve"> </w:t>
      </w:r>
      <w:r>
        <w:t>dictada</w:t>
      </w:r>
      <w:r>
        <w:rPr>
          <w:spacing w:val="-5"/>
        </w:rPr>
        <w:t xml:space="preserve"> </w:t>
      </w:r>
      <w:r>
        <w:t>por</w:t>
      </w:r>
      <w:r>
        <w:rPr>
          <w:spacing w:val="-8"/>
        </w:rPr>
        <w:t xml:space="preserve"> </w:t>
      </w:r>
      <w:r>
        <w:t>el</w:t>
      </w:r>
      <w:r>
        <w:rPr>
          <w:spacing w:val="-8"/>
        </w:rPr>
        <w:t xml:space="preserve"> </w:t>
      </w:r>
      <w:r>
        <w:t>tribunal</w:t>
      </w:r>
      <w:r>
        <w:rPr>
          <w:spacing w:val="-7"/>
        </w:rPr>
        <w:t xml:space="preserve"> </w:t>
      </w:r>
      <w:r>
        <w:t>competente una vez ejecutoriada la sentencia.</w:t>
      </w:r>
    </w:p>
    <w:p w:rsidR="00520F81" w:rsidRDefault="00000000">
      <w:pPr>
        <w:pStyle w:val="Textoindependiente"/>
        <w:spacing w:before="198" w:line="278" w:lineRule="auto"/>
        <w:ind w:right="252"/>
      </w:pPr>
      <w:r>
        <w:t>El acto deberá realizarse en dependencia militar, con la presencia de una formación representativa de</w:t>
      </w:r>
      <w:r>
        <w:rPr>
          <w:spacing w:val="-3"/>
        </w:rPr>
        <w:t xml:space="preserve"> </w:t>
      </w:r>
      <w:r>
        <w:t>la unidad</w:t>
      </w:r>
      <w:r>
        <w:rPr>
          <w:spacing w:val="-1"/>
        </w:rPr>
        <w:t xml:space="preserve"> </w:t>
      </w:r>
      <w:r>
        <w:t>a la cual</w:t>
      </w:r>
      <w:r>
        <w:rPr>
          <w:spacing w:val="-2"/>
        </w:rPr>
        <w:t xml:space="preserve"> </w:t>
      </w:r>
      <w:r>
        <w:t>pertenecía el</w:t>
      </w:r>
      <w:r>
        <w:rPr>
          <w:spacing w:val="-2"/>
        </w:rPr>
        <w:t xml:space="preserve"> </w:t>
      </w:r>
      <w:r>
        <w:t>condenado, leyéndose</w:t>
      </w:r>
      <w:r>
        <w:rPr>
          <w:spacing w:val="-1"/>
        </w:rPr>
        <w:t xml:space="preserve"> </w:t>
      </w:r>
      <w:r>
        <w:t>la parte</w:t>
      </w:r>
      <w:r>
        <w:rPr>
          <w:spacing w:val="-2"/>
        </w:rPr>
        <w:t xml:space="preserve"> </w:t>
      </w:r>
      <w:r>
        <w:t>resolutiva de</w:t>
      </w:r>
      <w:r>
        <w:rPr>
          <w:spacing w:val="-2"/>
        </w:rPr>
        <w:t xml:space="preserve"> </w:t>
      </w:r>
      <w:r>
        <w:t>la sentencia que impone la pena.</w:t>
      </w:r>
    </w:p>
    <w:p w:rsidR="00520F81" w:rsidRDefault="00000000">
      <w:pPr>
        <w:pStyle w:val="Textoindependiente"/>
        <w:spacing w:before="196" w:line="276" w:lineRule="auto"/>
        <w:ind w:right="251"/>
      </w:pPr>
      <w:r>
        <w:t xml:space="preserve">Esta ceremonia tendrá por único objeto reafirmar el honor, la disciplina y la ética </w:t>
      </w:r>
      <w:r>
        <w:rPr>
          <w:spacing w:val="-2"/>
        </w:rPr>
        <w:t>institucional.</w:t>
      </w:r>
    </w:p>
    <w:p w:rsidR="00520F81" w:rsidRDefault="00000000">
      <w:pPr>
        <w:pStyle w:val="Textoindependiente"/>
        <w:spacing w:before="199" w:line="276" w:lineRule="auto"/>
        <w:ind w:right="251"/>
      </w:pPr>
      <w:r>
        <w:t>La</w:t>
      </w:r>
      <w:r>
        <w:rPr>
          <w:spacing w:val="-2"/>
        </w:rPr>
        <w:t xml:space="preserve"> </w:t>
      </w:r>
      <w:r>
        <w:t>autoridad</w:t>
      </w:r>
      <w:r>
        <w:rPr>
          <w:spacing w:val="-3"/>
        </w:rPr>
        <w:t xml:space="preserve"> </w:t>
      </w:r>
      <w:r>
        <w:t>superior de la respectiva rama de las Fuerzas</w:t>
      </w:r>
      <w:r>
        <w:rPr>
          <w:spacing w:val="-1"/>
        </w:rPr>
        <w:t xml:space="preserve"> </w:t>
      </w:r>
      <w:r>
        <w:t>Armadas dispondrá la forma precisa de cumplimiento de este acto.</w:t>
      </w:r>
    </w:p>
    <w:p w:rsidR="00520F81" w:rsidRDefault="00520F81">
      <w:pPr>
        <w:pStyle w:val="Textoindependiente"/>
        <w:ind w:left="0" w:firstLine="0"/>
        <w:jc w:val="left"/>
      </w:pPr>
    </w:p>
    <w:p w:rsidR="00520F81" w:rsidRDefault="00520F81">
      <w:pPr>
        <w:pStyle w:val="Textoindependiente"/>
        <w:ind w:left="0" w:firstLine="0"/>
        <w:jc w:val="left"/>
      </w:pPr>
    </w:p>
    <w:p w:rsidR="00520F81" w:rsidRDefault="00520F81">
      <w:pPr>
        <w:pStyle w:val="Textoindependiente"/>
        <w:ind w:left="0" w:firstLine="0"/>
        <w:jc w:val="left"/>
      </w:pPr>
    </w:p>
    <w:p w:rsidR="00520F81" w:rsidRDefault="00520F81">
      <w:pPr>
        <w:pStyle w:val="Textoindependiente"/>
        <w:ind w:left="0" w:firstLine="0"/>
        <w:jc w:val="left"/>
      </w:pPr>
    </w:p>
    <w:p w:rsidR="00520F81" w:rsidRDefault="00520F81">
      <w:pPr>
        <w:pStyle w:val="Textoindependiente"/>
        <w:ind w:left="0" w:firstLine="0"/>
        <w:jc w:val="left"/>
      </w:pPr>
    </w:p>
    <w:p w:rsidR="00520F81" w:rsidRDefault="00520F81">
      <w:pPr>
        <w:pStyle w:val="Textoindependiente"/>
        <w:ind w:left="0" w:firstLine="0"/>
        <w:jc w:val="left"/>
      </w:pPr>
    </w:p>
    <w:p w:rsidR="00520F81" w:rsidRDefault="00520F81">
      <w:pPr>
        <w:pStyle w:val="Textoindependiente"/>
        <w:ind w:left="0" w:firstLine="0"/>
        <w:jc w:val="left"/>
      </w:pPr>
    </w:p>
    <w:p w:rsidR="00520F81" w:rsidRDefault="00520F81">
      <w:pPr>
        <w:pStyle w:val="Textoindependiente"/>
        <w:spacing w:before="85"/>
        <w:ind w:left="0" w:firstLine="0"/>
        <w:jc w:val="left"/>
      </w:pPr>
    </w:p>
    <w:p w:rsidR="00520F81" w:rsidRDefault="00000000">
      <w:pPr>
        <w:spacing w:line="453" w:lineRule="auto"/>
        <w:ind w:left="2887" w:right="2880"/>
        <w:jc w:val="center"/>
        <w:rPr>
          <w:b/>
          <w:sz w:val="24"/>
        </w:rPr>
      </w:pPr>
      <w:r>
        <w:rPr>
          <w:b/>
          <w:sz w:val="24"/>
        </w:rPr>
        <w:t>ÁLVARO</w:t>
      </w:r>
      <w:r>
        <w:rPr>
          <w:b/>
          <w:spacing w:val="-15"/>
          <w:sz w:val="24"/>
        </w:rPr>
        <w:t xml:space="preserve"> </w:t>
      </w:r>
      <w:r>
        <w:rPr>
          <w:b/>
          <w:sz w:val="24"/>
        </w:rPr>
        <w:t>CARTER</w:t>
      </w:r>
      <w:r>
        <w:rPr>
          <w:b/>
          <w:spacing w:val="-15"/>
          <w:sz w:val="24"/>
        </w:rPr>
        <w:t xml:space="preserve"> </w:t>
      </w:r>
      <w:r>
        <w:rPr>
          <w:b/>
          <w:sz w:val="24"/>
        </w:rPr>
        <w:t xml:space="preserve">F. </w:t>
      </w:r>
      <w:r>
        <w:rPr>
          <w:b/>
          <w:spacing w:val="-2"/>
          <w:sz w:val="24"/>
        </w:rPr>
        <w:t>DIPUTADO.</w:t>
      </w:r>
    </w:p>
    <w:sectPr w:rsidR="00520F81">
      <w:pgSz w:w="12240" w:h="2016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20F81"/>
    <w:rsid w:val="00520F81"/>
    <w:rsid w:val="00CC43A0"/>
    <w:rsid w:val="00F23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47284-1B86-428E-B32A-BCCD86C4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971"/>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0" w:firstLine="710"/>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9407</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Madrid Verdejo</dc:creator>
  <cp:lastModifiedBy>Guillermo Diaz Vallejos</cp:lastModifiedBy>
  <cp:revision>1</cp:revision>
  <dcterms:created xsi:type="dcterms:W3CDTF">2025-09-01T14:49:00Z</dcterms:created>
  <dcterms:modified xsi:type="dcterms:W3CDTF">2025-09-08T21:57:00Z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Microsoft Word</vt:lpwstr>
  </property>
  <property fmtid="{D5CDD505-2E9C-101B-9397-08002B2CF9AE}" pid="4" name="LastSaved">
    <vt:filetime>2025-09-01T00:00:00Z</vt:filetime>
  </property>
</Properties>
</file>