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3E88" w:rsidRDefault="00000000">
      <w:pPr>
        <w:pStyle w:val="Textoindependiente"/>
        <w:ind w:left="4306"/>
        <w:rPr>
          <w:rFonts w:ascii="Times New Roman"/>
          <w:sz w:val="20"/>
        </w:rPr>
      </w:pPr>
      <w:r>
        <w:rPr>
          <w:rFonts w:ascii="Times New Roman"/>
          <w:noProof/>
          <w:sz w:val="20"/>
        </w:rPr>
        <w:drawing>
          <wp:inline distT="0" distB="0" distL="0" distR="0">
            <wp:extent cx="994894" cy="95097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94894" cy="950976"/>
                    </a:xfrm>
                    <a:prstGeom prst="rect">
                      <a:avLst/>
                    </a:prstGeom>
                  </pic:spPr>
                </pic:pic>
              </a:graphicData>
            </a:graphic>
          </wp:inline>
        </w:drawing>
      </w:r>
    </w:p>
    <w:p w:rsidR="00C13E88" w:rsidRDefault="00000000">
      <w:pPr>
        <w:pStyle w:val="Ttulo1"/>
        <w:spacing w:before="146" w:line="276" w:lineRule="auto"/>
        <w:ind w:left="362"/>
        <w:jc w:val="center"/>
      </w:pPr>
      <w:r>
        <w:t>PROYECTO</w:t>
      </w:r>
      <w:r>
        <w:rPr>
          <w:spacing w:val="-5"/>
        </w:rPr>
        <w:t xml:space="preserve"> </w:t>
      </w:r>
      <w:r>
        <w:t>DE</w:t>
      </w:r>
      <w:r>
        <w:rPr>
          <w:spacing w:val="-5"/>
        </w:rPr>
        <w:t xml:space="preserve"> </w:t>
      </w:r>
      <w:r>
        <w:t>LEY</w:t>
      </w:r>
      <w:r>
        <w:rPr>
          <w:spacing w:val="-5"/>
        </w:rPr>
        <w:t xml:space="preserve"> </w:t>
      </w:r>
      <w:r>
        <w:t>QUE</w:t>
      </w:r>
      <w:r>
        <w:rPr>
          <w:spacing w:val="-5"/>
        </w:rPr>
        <w:t xml:space="preserve"> </w:t>
      </w:r>
      <w:r>
        <w:t>MODIFICA</w:t>
      </w:r>
      <w:r>
        <w:rPr>
          <w:spacing w:val="-5"/>
        </w:rPr>
        <w:t xml:space="preserve"> </w:t>
      </w:r>
      <w:r>
        <w:t>LA</w:t>
      </w:r>
      <w:r>
        <w:rPr>
          <w:spacing w:val="-5"/>
        </w:rPr>
        <w:t xml:space="preserve"> </w:t>
      </w:r>
      <w:r>
        <w:t>LEY</w:t>
      </w:r>
      <w:r>
        <w:rPr>
          <w:spacing w:val="-5"/>
        </w:rPr>
        <w:t xml:space="preserve"> </w:t>
      </w:r>
      <w:r>
        <w:t>8946</w:t>
      </w:r>
      <w:r>
        <w:rPr>
          <w:spacing w:val="-5"/>
        </w:rPr>
        <w:t xml:space="preserve"> </w:t>
      </w:r>
      <w:r>
        <w:t>SOBRE</w:t>
      </w:r>
      <w:r>
        <w:rPr>
          <w:spacing w:val="-5"/>
        </w:rPr>
        <w:t xml:space="preserve"> </w:t>
      </w:r>
      <w:r>
        <w:t xml:space="preserve">PAVIMENTACIÓN COMUNAL PARA FACILITAR LA REPARACIÓN DE CALLES POR PARTE DE </w:t>
      </w:r>
      <w:r>
        <w:rPr>
          <w:spacing w:val="-2"/>
        </w:rPr>
        <w:t>MUNICIPALIDADES</w:t>
      </w:r>
    </w:p>
    <w:p w:rsidR="00C13E88" w:rsidRDefault="00000000">
      <w:pPr>
        <w:pStyle w:val="Textoindependiente"/>
        <w:spacing w:before="3"/>
        <w:rPr>
          <w:b/>
          <w:sz w:val="12"/>
        </w:rPr>
      </w:pPr>
      <w:r>
        <w:rPr>
          <w:b/>
          <w:noProof/>
          <w:sz w:val="12"/>
        </w:rPr>
        <mc:AlternateContent>
          <mc:Choice Requires="wps">
            <w:drawing>
              <wp:anchor distT="0" distB="0" distL="0" distR="0" simplePos="0" relativeHeight="487587840" behindDoc="1" locked="0" layoutInCell="1" allowOverlap="1">
                <wp:simplePos x="0" y="0"/>
                <wp:positionH relativeFrom="page">
                  <wp:posOffset>952500</wp:posOffset>
                </wp:positionH>
                <wp:positionV relativeFrom="paragraph">
                  <wp:posOffset>103886</wp:posOffset>
                </wp:positionV>
                <wp:extent cx="58674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6AAF377F" id="Graphic 2" o:spid="_x0000_s1026" style="position:absolute;margin-left:75pt;margin-top:8.2pt;width:46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" path="m,l5867400,e" filled="f" strokecolor="#878787" strokeweight="1pt">
                <v:path arrowok="t"/>
                <w10:wrap type="topAndBottom" anchorx="page"/>
              </v:shape>
            </w:pict>
          </mc:Fallback>
        </mc:AlternateContent>
      </w:r>
    </w:p>
    <w:p w:rsidR="00C13E88" w:rsidRDefault="00C13E88">
      <w:pPr>
        <w:pStyle w:val="Textoindependiente"/>
        <w:rPr>
          <w:b/>
        </w:rPr>
      </w:pPr>
    </w:p>
    <w:p w:rsidR="00C13E88" w:rsidRDefault="00C13E88">
      <w:pPr>
        <w:pStyle w:val="Textoindependiente"/>
        <w:spacing w:before="189"/>
        <w:rPr>
          <w:b/>
        </w:rPr>
      </w:pPr>
    </w:p>
    <w:p w:rsidR="00C13E88" w:rsidRDefault="00000000">
      <w:pPr>
        <w:pStyle w:val="Prrafodelista"/>
        <w:numPr>
          <w:ilvl w:val="0"/>
          <w:numId w:val="1"/>
        </w:numPr>
        <w:tabs>
          <w:tab w:val="left" w:pos="1079"/>
        </w:tabs>
        <w:spacing w:before="0"/>
        <w:ind w:left="1079" w:hanging="530"/>
        <w:jc w:val="left"/>
        <w:rPr>
          <w:b/>
        </w:rPr>
      </w:pPr>
      <w:r>
        <w:rPr>
          <w:b/>
          <w:spacing w:val="-2"/>
        </w:rPr>
        <w:t>Fundamentos</w:t>
      </w:r>
    </w:p>
    <w:p w:rsidR="00C13E88" w:rsidRDefault="00C13E88">
      <w:pPr>
        <w:pStyle w:val="Textoindependiente"/>
        <w:spacing w:before="163"/>
        <w:rPr>
          <w:b/>
        </w:rPr>
      </w:pPr>
    </w:p>
    <w:p w:rsidR="00C13E88" w:rsidRDefault="00000000">
      <w:pPr>
        <w:pStyle w:val="Textoindependiente"/>
        <w:spacing w:line="360" w:lineRule="auto"/>
        <w:ind w:left="360"/>
        <w:jc w:val="both"/>
      </w:pPr>
      <w:r>
        <w:t>Las calles de Chile están en mal estado y no existen mecanismos eficientes para realizar reparaciones. El déficit de acuerdo con la Dirección de Presupuesto en 2007 era de 3221</w:t>
      </w:r>
      <w:r>
        <w:rPr>
          <w:vertAlign w:val="superscript"/>
        </w:rPr>
        <w:t>1</w:t>
      </w:r>
      <w:r>
        <w:t xml:space="preserve"> kilómetros de extensión, mientras que en 2021 es de 3587,3</w:t>
      </w:r>
      <w:r>
        <w:rPr>
          <w:vertAlign w:val="superscript"/>
        </w:rPr>
        <w:t>2</w:t>
      </w:r>
      <w:r>
        <w:t xml:space="preserve"> kilómetros de extensión, es decir que ha ido al alza con el tiempo. Esto se produce debido a que las calles reciben poca</w:t>
      </w:r>
      <w:r>
        <w:rPr>
          <w:spacing w:val="40"/>
        </w:rPr>
        <w:t xml:space="preserve"> </w:t>
      </w:r>
      <w:r>
        <w:t>mantención y estas se desgastan debido al uso.</w:t>
      </w:r>
    </w:p>
    <w:p w:rsidR="00C13E88" w:rsidRDefault="00C13E88">
      <w:pPr>
        <w:pStyle w:val="Textoindependiente"/>
        <w:spacing w:before="125"/>
      </w:pPr>
    </w:p>
    <w:p w:rsidR="00C13E88" w:rsidRDefault="00000000">
      <w:pPr>
        <w:pStyle w:val="Textoindependiente"/>
        <w:spacing w:line="360" w:lineRule="auto"/>
        <w:ind w:left="360" w:right="1"/>
        <w:jc w:val="both"/>
      </w:pPr>
      <w:r>
        <w:t>Este desgaste natural que ocurre con las calles muchas veces se conjuga con el mal uso de la calzada que acelera su daño. Por ejemplo en la Región Metropolitana el</w:t>
      </w:r>
      <w:r>
        <w:rPr>
          <w:spacing w:val="-3"/>
        </w:rPr>
        <w:t xml:space="preserve"> </w:t>
      </w:r>
      <w:r>
        <w:t>Decreto</w:t>
      </w:r>
      <w:r>
        <w:rPr>
          <w:spacing w:val="-3"/>
        </w:rPr>
        <w:t xml:space="preserve"> </w:t>
      </w:r>
      <w:r>
        <w:t>N°18/2001</w:t>
      </w:r>
      <w:r>
        <w:rPr>
          <w:spacing w:val="-3"/>
        </w:rPr>
        <w:t xml:space="preserve"> </w:t>
      </w:r>
      <w:r>
        <w:t>del Ministerio de Transporte y Telecomunicaciones prohíbe la circulación de camiones de alto tonelaje dentro del anillo Américo Vespucio.</w:t>
      </w:r>
      <w:r>
        <w:rPr>
          <w:spacing w:val="-4"/>
        </w:rPr>
        <w:t xml:space="preserve"> </w:t>
      </w:r>
      <w:r>
        <w:t>Sin</w:t>
      </w:r>
      <w:r>
        <w:rPr>
          <w:spacing w:val="-4"/>
        </w:rPr>
        <w:t xml:space="preserve"> </w:t>
      </w:r>
      <w:r>
        <w:t>embargo,</w:t>
      </w:r>
      <w:r>
        <w:rPr>
          <w:spacing w:val="-4"/>
        </w:rPr>
        <w:t xml:space="preserve"> </w:t>
      </w:r>
      <w:r>
        <w:t>camiones</w:t>
      </w:r>
      <w:r>
        <w:rPr>
          <w:spacing w:val="-4"/>
        </w:rPr>
        <w:t xml:space="preserve"> </w:t>
      </w:r>
      <w:r>
        <w:t>de</w:t>
      </w:r>
      <w:r>
        <w:rPr>
          <w:spacing w:val="-4"/>
        </w:rPr>
        <w:t xml:space="preserve"> </w:t>
      </w:r>
      <w:r>
        <w:t>alto</w:t>
      </w:r>
      <w:r>
        <w:rPr>
          <w:spacing w:val="-4"/>
        </w:rPr>
        <w:t xml:space="preserve"> </w:t>
      </w:r>
      <w:r>
        <w:t>tonelaje</w:t>
      </w:r>
      <w:r>
        <w:rPr>
          <w:spacing w:val="-4"/>
        </w:rPr>
        <w:t xml:space="preserve"> </w:t>
      </w:r>
      <w:r>
        <w:t>igualmente circulan por un espacio que tienen prohibido debido a que no hay fiscalización suficiente. Esto significa que las calzadas se deterioran</w:t>
      </w:r>
      <w:r>
        <w:rPr>
          <w:spacing w:val="-3"/>
        </w:rPr>
        <w:t xml:space="preserve"> </w:t>
      </w:r>
      <w:r>
        <w:t>de</w:t>
      </w:r>
      <w:r>
        <w:rPr>
          <w:spacing w:val="-3"/>
        </w:rPr>
        <w:t xml:space="preserve"> </w:t>
      </w:r>
      <w:r>
        <w:t>manera</w:t>
      </w:r>
      <w:r>
        <w:rPr>
          <w:spacing w:val="-3"/>
        </w:rPr>
        <w:t xml:space="preserve"> </w:t>
      </w:r>
      <w:r>
        <w:t>acelerada,</w:t>
      </w:r>
      <w:r>
        <w:rPr>
          <w:spacing w:val="-3"/>
        </w:rPr>
        <w:t xml:space="preserve"> </w:t>
      </w:r>
      <w:r>
        <w:t>pues</w:t>
      </w:r>
      <w:r>
        <w:rPr>
          <w:spacing w:val="-3"/>
        </w:rPr>
        <w:t xml:space="preserve"> </w:t>
      </w:r>
      <w:r>
        <w:t>las</w:t>
      </w:r>
      <w:r>
        <w:rPr>
          <w:spacing w:val="-3"/>
        </w:rPr>
        <w:t xml:space="preserve"> </w:t>
      </w:r>
      <w:r>
        <w:t>calles</w:t>
      </w:r>
      <w:r>
        <w:rPr>
          <w:spacing w:val="-3"/>
        </w:rPr>
        <w:t xml:space="preserve"> </w:t>
      </w:r>
      <w:r>
        <w:t>que</w:t>
      </w:r>
      <w:r>
        <w:rPr>
          <w:spacing w:val="-3"/>
        </w:rPr>
        <w:t xml:space="preserve"> </w:t>
      </w:r>
      <w:r>
        <w:t>no</w:t>
      </w:r>
      <w:r>
        <w:rPr>
          <w:spacing w:val="-3"/>
        </w:rPr>
        <w:t xml:space="preserve"> </w:t>
      </w:r>
      <w:r>
        <w:t>están</w:t>
      </w:r>
      <w:r>
        <w:rPr>
          <w:spacing w:val="-3"/>
        </w:rPr>
        <w:t xml:space="preserve"> </w:t>
      </w:r>
      <w:r>
        <w:t>hechas para soportar su</w:t>
      </w:r>
      <w:r>
        <w:rPr>
          <w:spacing w:val="-3"/>
        </w:rPr>
        <w:t xml:space="preserve"> </w:t>
      </w:r>
      <w:r>
        <w:t>peso.</w:t>
      </w:r>
      <w:r>
        <w:rPr>
          <w:spacing w:val="-3"/>
        </w:rPr>
        <w:t xml:space="preserve"> </w:t>
      </w:r>
      <w:r>
        <w:t>Este</w:t>
      </w:r>
      <w:r>
        <w:rPr>
          <w:spacing w:val="-3"/>
        </w:rPr>
        <w:t xml:space="preserve"> </w:t>
      </w:r>
      <w:r>
        <w:t>fenómeno</w:t>
      </w:r>
      <w:r>
        <w:rPr>
          <w:spacing w:val="-3"/>
        </w:rPr>
        <w:t xml:space="preserve"> </w:t>
      </w:r>
      <w:r>
        <w:t>responde</w:t>
      </w:r>
      <w:r>
        <w:rPr>
          <w:spacing w:val="-3"/>
        </w:rPr>
        <w:t xml:space="preserve"> </w:t>
      </w:r>
      <w:r>
        <w:t>al</w:t>
      </w:r>
      <w:r>
        <w:rPr>
          <w:spacing w:val="-3"/>
        </w:rPr>
        <w:t xml:space="preserve"> </w:t>
      </w:r>
      <w:r>
        <w:t>hecho</w:t>
      </w:r>
      <w:r>
        <w:rPr>
          <w:spacing w:val="-3"/>
        </w:rPr>
        <w:t xml:space="preserve"> </w:t>
      </w:r>
      <w:r>
        <w:t>de</w:t>
      </w:r>
      <w:r>
        <w:rPr>
          <w:spacing w:val="-3"/>
        </w:rPr>
        <w:t xml:space="preserve"> </w:t>
      </w:r>
      <w:r>
        <w:t>que</w:t>
      </w:r>
      <w:r>
        <w:rPr>
          <w:spacing w:val="-3"/>
        </w:rPr>
        <w:t xml:space="preserve"> </w:t>
      </w:r>
      <w:r>
        <w:t>los</w:t>
      </w:r>
      <w:r>
        <w:rPr>
          <w:spacing w:val="-3"/>
        </w:rPr>
        <w:t xml:space="preserve"> </w:t>
      </w:r>
      <w:r>
        <w:t>cambios</w:t>
      </w:r>
      <w:r>
        <w:rPr>
          <w:spacing w:val="-3"/>
        </w:rPr>
        <w:t xml:space="preserve"> </w:t>
      </w:r>
      <w:r>
        <w:t>en</w:t>
      </w:r>
      <w:r>
        <w:rPr>
          <w:spacing w:val="-3"/>
        </w:rPr>
        <w:t xml:space="preserve"> </w:t>
      </w:r>
      <w:r>
        <w:t>la</w:t>
      </w:r>
      <w:r>
        <w:rPr>
          <w:spacing w:val="-3"/>
        </w:rPr>
        <w:t xml:space="preserve"> </w:t>
      </w:r>
      <w:r>
        <w:t>legislación</w:t>
      </w:r>
      <w:r>
        <w:rPr>
          <w:spacing w:val="-3"/>
        </w:rPr>
        <w:t xml:space="preserve"> </w:t>
      </w:r>
      <w:r>
        <w:t>y</w:t>
      </w:r>
      <w:r>
        <w:rPr>
          <w:spacing w:val="-3"/>
        </w:rPr>
        <w:t xml:space="preserve"> </w:t>
      </w:r>
      <w:r>
        <w:t>la infraestructura de la ciudad es más lenta que la modificación del uso del</w:t>
      </w:r>
      <w:r>
        <w:rPr>
          <w:spacing w:val="-3"/>
        </w:rPr>
        <w:t xml:space="preserve"> </w:t>
      </w:r>
      <w:r>
        <w:t>espacio.</w:t>
      </w:r>
      <w:r>
        <w:rPr>
          <w:spacing w:val="-3"/>
        </w:rPr>
        <w:t xml:space="preserve"> </w:t>
      </w:r>
      <w:r>
        <w:t>Comunas</w:t>
      </w:r>
      <w:r>
        <w:rPr>
          <w:spacing w:val="-3"/>
        </w:rPr>
        <w:t xml:space="preserve"> </w:t>
      </w:r>
      <w:r>
        <w:t>que previamente eran principalmente</w:t>
      </w:r>
      <w:r>
        <w:rPr>
          <w:spacing w:val="-4"/>
        </w:rPr>
        <w:t xml:space="preserve"> </w:t>
      </w:r>
      <w:r>
        <w:t>industriales</w:t>
      </w:r>
      <w:r>
        <w:rPr>
          <w:spacing w:val="-4"/>
        </w:rPr>
        <w:t xml:space="preserve"> </w:t>
      </w:r>
      <w:r>
        <w:t>pasaron</w:t>
      </w:r>
      <w:r>
        <w:rPr>
          <w:spacing w:val="-4"/>
        </w:rPr>
        <w:t xml:space="preserve"> </w:t>
      </w:r>
      <w:r>
        <w:t>a</w:t>
      </w:r>
      <w:r>
        <w:rPr>
          <w:spacing w:val="-4"/>
        </w:rPr>
        <w:t xml:space="preserve"> </w:t>
      </w:r>
      <w:r>
        <w:t>ser</w:t>
      </w:r>
      <w:r>
        <w:rPr>
          <w:spacing w:val="-4"/>
        </w:rPr>
        <w:t xml:space="preserve"> </w:t>
      </w:r>
      <w:r>
        <w:t>residenciales</w:t>
      </w:r>
      <w:r>
        <w:rPr>
          <w:spacing w:val="-4"/>
        </w:rPr>
        <w:t xml:space="preserve"> </w:t>
      </w:r>
      <w:r>
        <w:t>como</w:t>
      </w:r>
      <w:r>
        <w:rPr>
          <w:spacing w:val="-4"/>
        </w:rPr>
        <w:t xml:space="preserve"> </w:t>
      </w:r>
      <w:r>
        <w:t>por</w:t>
      </w:r>
      <w:r>
        <w:rPr>
          <w:spacing w:val="-4"/>
        </w:rPr>
        <w:t xml:space="preserve"> </w:t>
      </w:r>
      <w:r>
        <w:t>ejemplo</w:t>
      </w:r>
      <w:r>
        <w:rPr>
          <w:spacing w:val="-4"/>
        </w:rPr>
        <w:t xml:space="preserve"> </w:t>
      </w:r>
      <w:r>
        <w:t>San Miguel, pero con esto no viene necesariamente un cambio en la infraestructura</w:t>
      </w:r>
      <w:r>
        <w:rPr>
          <w:spacing w:val="-3"/>
        </w:rPr>
        <w:t xml:space="preserve"> </w:t>
      </w:r>
      <w:r>
        <w:t>que</w:t>
      </w:r>
      <w:r>
        <w:rPr>
          <w:spacing w:val="-3"/>
        </w:rPr>
        <w:t xml:space="preserve"> </w:t>
      </w:r>
      <w:r>
        <w:t>se</w:t>
      </w:r>
      <w:r>
        <w:rPr>
          <w:spacing w:val="-3"/>
        </w:rPr>
        <w:t xml:space="preserve"> </w:t>
      </w:r>
      <w:r>
        <w:t>adecue</w:t>
      </w:r>
      <w:r>
        <w:rPr>
          <w:spacing w:val="-3"/>
        </w:rPr>
        <w:t xml:space="preserve"> </w:t>
      </w:r>
      <w:r>
        <w:t>a las necesidades de los habitantes y transeúntes del espacio.</w:t>
      </w:r>
    </w:p>
    <w:p w:rsidR="00C13E88" w:rsidRDefault="00C13E88">
      <w:pPr>
        <w:pStyle w:val="Textoindependiente"/>
        <w:spacing w:before="125"/>
      </w:pPr>
    </w:p>
    <w:p w:rsidR="00C13E88" w:rsidRDefault="00000000">
      <w:pPr>
        <w:pStyle w:val="Textoindependiente"/>
        <w:spacing w:line="360" w:lineRule="auto"/>
        <w:ind w:left="360"/>
        <w:jc w:val="both"/>
      </w:pPr>
      <w:r>
        <w:t>En concreto esto tiene efectos nocivos pues los baches</w:t>
      </w:r>
      <w:r>
        <w:rPr>
          <w:spacing w:val="-3"/>
        </w:rPr>
        <w:t xml:space="preserve"> </w:t>
      </w:r>
      <w:r>
        <w:t>y</w:t>
      </w:r>
      <w:r>
        <w:rPr>
          <w:spacing w:val="-3"/>
        </w:rPr>
        <w:t xml:space="preserve"> </w:t>
      </w:r>
      <w:r>
        <w:t>hoyos</w:t>
      </w:r>
      <w:r>
        <w:rPr>
          <w:spacing w:val="-3"/>
        </w:rPr>
        <w:t xml:space="preserve"> </w:t>
      </w:r>
      <w:r>
        <w:t>en</w:t>
      </w:r>
      <w:r>
        <w:rPr>
          <w:spacing w:val="-3"/>
        </w:rPr>
        <w:t xml:space="preserve"> </w:t>
      </w:r>
      <w:r>
        <w:t>las</w:t>
      </w:r>
      <w:r>
        <w:rPr>
          <w:spacing w:val="-3"/>
        </w:rPr>
        <w:t xml:space="preserve"> </w:t>
      </w:r>
      <w:r>
        <w:t>calzadas</w:t>
      </w:r>
      <w:r>
        <w:rPr>
          <w:spacing w:val="-3"/>
        </w:rPr>
        <w:t xml:space="preserve"> </w:t>
      </w:r>
      <w:r>
        <w:t>generan</w:t>
      </w:r>
      <w:r>
        <w:rPr>
          <w:spacing w:val="-3"/>
        </w:rPr>
        <w:t xml:space="preserve"> </w:t>
      </w:r>
      <w:r>
        <w:t>una</w:t>
      </w:r>
      <w:r>
        <w:rPr>
          <w:spacing w:val="-3"/>
        </w:rPr>
        <w:t xml:space="preserve"> </w:t>
      </w:r>
      <w:r>
        <w:t>gran cantidad de accidentes. De acuerdo con el artículo 169 de la Ley de Tránsito, son las municipalidades</w:t>
      </w:r>
      <w:r>
        <w:rPr>
          <w:spacing w:val="26"/>
        </w:rPr>
        <w:t xml:space="preserve"> </w:t>
      </w:r>
      <w:r>
        <w:t>las</w:t>
      </w:r>
      <w:r>
        <w:rPr>
          <w:spacing w:val="26"/>
        </w:rPr>
        <w:t xml:space="preserve"> </w:t>
      </w:r>
      <w:r>
        <w:t>que</w:t>
      </w:r>
      <w:r>
        <w:rPr>
          <w:spacing w:val="26"/>
        </w:rPr>
        <w:t xml:space="preserve"> </w:t>
      </w:r>
      <w:r>
        <w:t>se</w:t>
      </w:r>
      <w:r>
        <w:rPr>
          <w:spacing w:val="26"/>
        </w:rPr>
        <w:t xml:space="preserve"> </w:t>
      </w:r>
      <w:r>
        <w:t>deben</w:t>
      </w:r>
      <w:r>
        <w:rPr>
          <w:spacing w:val="26"/>
        </w:rPr>
        <w:t xml:space="preserve"> </w:t>
      </w:r>
      <w:r>
        <w:t>hacer</w:t>
      </w:r>
      <w:r>
        <w:rPr>
          <w:spacing w:val="26"/>
        </w:rPr>
        <w:t xml:space="preserve"> </w:t>
      </w:r>
      <w:r>
        <w:t>cargo</w:t>
      </w:r>
      <w:r>
        <w:rPr>
          <w:spacing w:val="26"/>
        </w:rPr>
        <w:t xml:space="preserve"> </w:t>
      </w:r>
      <w:r>
        <w:t>y</w:t>
      </w:r>
      <w:r>
        <w:rPr>
          <w:spacing w:val="26"/>
        </w:rPr>
        <w:t xml:space="preserve"> </w:t>
      </w:r>
      <w:r>
        <w:t>compensar</w:t>
      </w:r>
      <w:r>
        <w:rPr>
          <w:spacing w:val="26"/>
        </w:rPr>
        <w:t xml:space="preserve"> </w:t>
      </w:r>
      <w:r>
        <w:t>en caso de que una calle en malas</w:t>
      </w:r>
    </w:p>
    <w:p w:rsidR="00C13E88" w:rsidRDefault="00000000">
      <w:pPr>
        <w:pStyle w:val="Textoindependiente"/>
        <w:rPr>
          <w:sz w:val="5"/>
        </w:rPr>
      </w:pPr>
      <w:r>
        <w:rPr>
          <w:noProof/>
          <w:sz w:val="5"/>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51759</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D874C8" id="Graphic 3" o:spid="_x0000_s1026" style="position:absolute;margin-left:1in;margin-top:4.1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" path="m,l1828800,e" filled="f">
                <v:path arrowok="t"/>
                <w10:wrap type="topAndBottom" anchorx="page"/>
              </v:shape>
            </w:pict>
          </mc:Fallback>
        </mc:AlternateContent>
      </w:r>
    </w:p>
    <w:p w:rsidR="00C13E88" w:rsidRDefault="00000000">
      <w:pPr>
        <w:spacing w:before="111"/>
        <w:ind w:left="360"/>
        <w:rPr>
          <w:rFonts w:ascii="Garamond" w:hAnsi="Garamond"/>
          <w:sz w:val="20"/>
        </w:rPr>
      </w:pPr>
      <w:r>
        <w:rPr>
          <w:rFonts w:ascii="Arial" w:hAnsi="Arial"/>
          <w:spacing w:val="-2"/>
          <w:position w:val="8"/>
          <w:sz w:val="12"/>
        </w:rPr>
        <w:t>1</w:t>
      </w:r>
      <w:r>
        <w:rPr>
          <w:rFonts w:ascii="Arial" w:hAnsi="Arial"/>
          <w:spacing w:val="22"/>
          <w:position w:val="8"/>
          <w:sz w:val="12"/>
        </w:rPr>
        <w:t xml:space="preserve"> </w:t>
      </w:r>
      <w:r>
        <w:rPr>
          <w:rFonts w:ascii="Garamond" w:hAnsi="Garamond"/>
          <w:spacing w:val="-2"/>
          <w:sz w:val="20"/>
        </w:rPr>
        <w:t>Dirección</w:t>
      </w:r>
      <w:r>
        <w:rPr>
          <w:rFonts w:ascii="Garamond" w:hAnsi="Garamond"/>
          <w:spacing w:val="-9"/>
          <w:sz w:val="20"/>
        </w:rPr>
        <w:t xml:space="preserve"> </w:t>
      </w:r>
      <w:r>
        <w:rPr>
          <w:rFonts w:ascii="Garamond" w:hAnsi="Garamond"/>
          <w:spacing w:val="-2"/>
          <w:sz w:val="20"/>
        </w:rPr>
        <w:t>de</w:t>
      </w:r>
      <w:r>
        <w:rPr>
          <w:rFonts w:ascii="Garamond" w:hAnsi="Garamond"/>
          <w:spacing w:val="-10"/>
          <w:sz w:val="20"/>
        </w:rPr>
        <w:t xml:space="preserve"> </w:t>
      </w:r>
      <w:r>
        <w:rPr>
          <w:rFonts w:ascii="Garamond" w:hAnsi="Garamond"/>
          <w:spacing w:val="-2"/>
          <w:sz w:val="20"/>
        </w:rPr>
        <w:t>Presupuestos</w:t>
      </w:r>
      <w:r>
        <w:rPr>
          <w:rFonts w:ascii="Garamond" w:hAnsi="Garamond"/>
          <w:spacing w:val="-10"/>
          <w:sz w:val="20"/>
        </w:rPr>
        <w:t xml:space="preserve"> </w:t>
      </w:r>
      <w:r>
        <w:rPr>
          <w:rFonts w:ascii="Garamond" w:hAnsi="Garamond"/>
          <w:spacing w:val="-2"/>
          <w:sz w:val="20"/>
        </w:rPr>
        <w:t>(2007)</w:t>
      </w:r>
      <w:r>
        <w:rPr>
          <w:rFonts w:ascii="Garamond" w:hAnsi="Garamond"/>
          <w:spacing w:val="-10"/>
          <w:sz w:val="20"/>
        </w:rPr>
        <w:t xml:space="preserve"> </w:t>
      </w:r>
      <w:r>
        <w:rPr>
          <w:rFonts w:ascii="Garamond" w:hAnsi="Garamond"/>
          <w:spacing w:val="-2"/>
          <w:sz w:val="20"/>
        </w:rPr>
        <w:t>“Minuta</w:t>
      </w:r>
      <w:r>
        <w:rPr>
          <w:rFonts w:ascii="Garamond" w:hAnsi="Garamond"/>
          <w:spacing w:val="-9"/>
          <w:sz w:val="20"/>
        </w:rPr>
        <w:t xml:space="preserve"> </w:t>
      </w:r>
      <w:r>
        <w:rPr>
          <w:rFonts w:ascii="Garamond" w:hAnsi="Garamond"/>
          <w:spacing w:val="-2"/>
          <w:sz w:val="20"/>
        </w:rPr>
        <w:t>Ejecutiva:</w:t>
      </w:r>
      <w:r>
        <w:rPr>
          <w:rFonts w:ascii="Garamond" w:hAnsi="Garamond"/>
          <w:spacing w:val="-10"/>
          <w:sz w:val="20"/>
        </w:rPr>
        <w:t xml:space="preserve"> </w:t>
      </w:r>
      <w:r>
        <w:rPr>
          <w:rFonts w:ascii="Garamond" w:hAnsi="Garamond"/>
          <w:spacing w:val="-2"/>
          <w:sz w:val="20"/>
        </w:rPr>
        <w:t>Programa</w:t>
      </w:r>
      <w:r>
        <w:rPr>
          <w:rFonts w:ascii="Garamond" w:hAnsi="Garamond"/>
          <w:spacing w:val="-10"/>
          <w:sz w:val="20"/>
        </w:rPr>
        <w:t xml:space="preserve"> </w:t>
      </w:r>
      <w:r>
        <w:rPr>
          <w:rFonts w:ascii="Garamond" w:hAnsi="Garamond"/>
          <w:spacing w:val="-2"/>
          <w:sz w:val="20"/>
        </w:rPr>
        <w:t>de</w:t>
      </w:r>
      <w:r>
        <w:rPr>
          <w:rFonts w:ascii="Garamond" w:hAnsi="Garamond"/>
          <w:spacing w:val="-10"/>
          <w:sz w:val="20"/>
        </w:rPr>
        <w:t xml:space="preserve"> </w:t>
      </w:r>
      <w:r>
        <w:rPr>
          <w:rFonts w:ascii="Garamond" w:hAnsi="Garamond"/>
          <w:spacing w:val="-2"/>
          <w:sz w:val="20"/>
        </w:rPr>
        <w:t>Pavimentación</w:t>
      </w:r>
      <w:r>
        <w:rPr>
          <w:rFonts w:ascii="Garamond" w:hAnsi="Garamond"/>
          <w:spacing w:val="-9"/>
          <w:sz w:val="20"/>
        </w:rPr>
        <w:t xml:space="preserve"> </w:t>
      </w:r>
      <w:r>
        <w:rPr>
          <w:rFonts w:ascii="Garamond" w:hAnsi="Garamond"/>
          <w:spacing w:val="-2"/>
          <w:sz w:val="20"/>
        </w:rPr>
        <w:t>Participativa”.</w:t>
      </w:r>
    </w:p>
    <w:p w:rsidR="00C13E88" w:rsidRDefault="00000000">
      <w:pPr>
        <w:spacing w:before="15" w:line="278" w:lineRule="auto"/>
        <w:ind w:left="360"/>
        <w:rPr>
          <w:rFonts w:ascii="Garamond" w:hAnsi="Garamond"/>
          <w:sz w:val="20"/>
        </w:rPr>
      </w:pPr>
      <w:r>
        <w:rPr>
          <w:rFonts w:ascii="Arial" w:hAnsi="Arial"/>
          <w:spacing w:val="-2"/>
          <w:position w:val="8"/>
          <w:sz w:val="12"/>
        </w:rPr>
        <w:t>2</w:t>
      </w:r>
      <w:r>
        <w:rPr>
          <w:rFonts w:ascii="Arial" w:hAnsi="Arial"/>
          <w:spacing w:val="22"/>
          <w:position w:val="8"/>
          <w:sz w:val="12"/>
        </w:rPr>
        <w:t xml:space="preserve"> </w:t>
      </w:r>
      <w:r>
        <w:rPr>
          <w:rFonts w:ascii="Garamond" w:hAnsi="Garamond"/>
          <w:spacing w:val="-2"/>
          <w:sz w:val="20"/>
        </w:rPr>
        <w:t>Dirección</w:t>
      </w:r>
      <w:r>
        <w:rPr>
          <w:rFonts w:ascii="Garamond" w:hAnsi="Garamond"/>
          <w:spacing w:val="-11"/>
          <w:sz w:val="20"/>
        </w:rPr>
        <w:t xml:space="preserve"> </w:t>
      </w:r>
      <w:r>
        <w:rPr>
          <w:rFonts w:ascii="Garamond" w:hAnsi="Garamond"/>
          <w:spacing w:val="-2"/>
          <w:sz w:val="20"/>
        </w:rPr>
        <w:t>de</w:t>
      </w:r>
      <w:r>
        <w:rPr>
          <w:rFonts w:ascii="Garamond" w:hAnsi="Garamond"/>
          <w:spacing w:val="-11"/>
          <w:sz w:val="20"/>
        </w:rPr>
        <w:t xml:space="preserve"> </w:t>
      </w:r>
      <w:r>
        <w:rPr>
          <w:rFonts w:ascii="Garamond" w:hAnsi="Garamond"/>
          <w:spacing w:val="-2"/>
          <w:sz w:val="20"/>
        </w:rPr>
        <w:t>Presupuestos</w:t>
      </w:r>
      <w:r>
        <w:rPr>
          <w:rFonts w:ascii="Garamond" w:hAnsi="Garamond"/>
          <w:spacing w:val="-11"/>
          <w:sz w:val="20"/>
        </w:rPr>
        <w:t xml:space="preserve"> </w:t>
      </w:r>
      <w:r>
        <w:rPr>
          <w:rFonts w:ascii="Garamond" w:hAnsi="Garamond"/>
          <w:spacing w:val="-2"/>
          <w:sz w:val="20"/>
        </w:rPr>
        <w:t>(2021)</w:t>
      </w:r>
      <w:r>
        <w:rPr>
          <w:rFonts w:ascii="Garamond" w:hAnsi="Garamond"/>
          <w:spacing w:val="-11"/>
          <w:sz w:val="20"/>
        </w:rPr>
        <w:t xml:space="preserve"> </w:t>
      </w:r>
      <w:r>
        <w:rPr>
          <w:rFonts w:ascii="Garamond" w:hAnsi="Garamond"/>
          <w:spacing w:val="-2"/>
          <w:sz w:val="20"/>
        </w:rPr>
        <w:t>“Informe</w:t>
      </w:r>
      <w:r>
        <w:rPr>
          <w:rFonts w:ascii="Garamond" w:hAnsi="Garamond"/>
          <w:spacing w:val="-11"/>
          <w:sz w:val="20"/>
        </w:rPr>
        <w:t xml:space="preserve"> </w:t>
      </w:r>
      <w:r>
        <w:rPr>
          <w:rFonts w:ascii="Garamond" w:hAnsi="Garamond"/>
          <w:spacing w:val="-2"/>
          <w:sz w:val="20"/>
        </w:rPr>
        <w:t>de</w:t>
      </w:r>
      <w:r>
        <w:rPr>
          <w:rFonts w:ascii="Garamond" w:hAnsi="Garamond"/>
          <w:spacing w:val="-11"/>
          <w:sz w:val="20"/>
        </w:rPr>
        <w:t xml:space="preserve"> </w:t>
      </w:r>
      <w:r>
        <w:rPr>
          <w:rFonts w:ascii="Garamond" w:hAnsi="Garamond"/>
          <w:spacing w:val="-2"/>
          <w:sz w:val="20"/>
        </w:rPr>
        <w:t>detalle</w:t>
      </w:r>
      <w:r>
        <w:rPr>
          <w:rFonts w:ascii="Garamond" w:hAnsi="Garamond"/>
          <w:spacing w:val="-11"/>
          <w:sz w:val="20"/>
        </w:rPr>
        <w:t xml:space="preserve"> </w:t>
      </w:r>
      <w:r>
        <w:rPr>
          <w:rFonts w:ascii="Garamond" w:hAnsi="Garamond"/>
          <w:spacing w:val="-2"/>
          <w:sz w:val="20"/>
        </w:rPr>
        <w:t>de</w:t>
      </w:r>
      <w:r>
        <w:rPr>
          <w:rFonts w:ascii="Garamond" w:hAnsi="Garamond"/>
          <w:spacing w:val="-11"/>
          <w:sz w:val="20"/>
        </w:rPr>
        <w:t xml:space="preserve"> </w:t>
      </w:r>
      <w:r>
        <w:rPr>
          <w:rFonts w:ascii="Garamond" w:hAnsi="Garamond"/>
          <w:spacing w:val="-2"/>
          <w:sz w:val="20"/>
        </w:rPr>
        <w:t>Programas</w:t>
      </w:r>
      <w:r>
        <w:rPr>
          <w:rFonts w:ascii="Garamond" w:hAnsi="Garamond"/>
          <w:spacing w:val="-11"/>
          <w:sz w:val="20"/>
        </w:rPr>
        <w:t xml:space="preserve"> </w:t>
      </w:r>
      <w:r>
        <w:rPr>
          <w:rFonts w:ascii="Garamond" w:hAnsi="Garamond"/>
          <w:spacing w:val="-2"/>
          <w:sz w:val="20"/>
        </w:rPr>
        <w:t>Sociales.</w:t>
      </w:r>
      <w:r>
        <w:rPr>
          <w:rFonts w:ascii="Garamond" w:hAnsi="Garamond"/>
          <w:spacing w:val="-11"/>
          <w:sz w:val="20"/>
        </w:rPr>
        <w:t xml:space="preserve"> </w:t>
      </w:r>
      <w:r>
        <w:rPr>
          <w:rFonts w:ascii="Garamond" w:hAnsi="Garamond"/>
          <w:spacing w:val="-2"/>
          <w:sz w:val="20"/>
        </w:rPr>
        <w:t>Evaluación</w:t>
      </w:r>
      <w:r>
        <w:rPr>
          <w:rFonts w:ascii="Garamond" w:hAnsi="Garamond"/>
          <w:spacing w:val="-11"/>
          <w:sz w:val="20"/>
        </w:rPr>
        <w:t xml:space="preserve"> </w:t>
      </w:r>
      <w:r>
        <w:rPr>
          <w:rFonts w:ascii="Garamond" w:hAnsi="Garamond"/>
          <w:spacing w:val="-2"/>
          <w:sz w:val="20"/>
        </w:rPr>
        <w:t>Ex</w:t>
      </w:r>
      <w:r>
        <w:rPr>
          <w:rFonts w:ascii="Garamond" w:hAnsi="Garamond"/>
          <w:spacing w:val="-11"/>
          <w:sz w:val="20"/>
        </w:rPr>
        <w:t xml:space="preserve"> </w:t>
      </w:r>
      <w:r>
        <w:rPr>
          <w:rFonts w:ascii="Garamond" w:hAnsi="Garamond"/>
          <w:spacing w:val="-2"/>
          <w:sz w:val="20"/>
        </w:rPr>
        <w:t>Ante</w:t>
      </w:r>
      <w:r>
        <w:rPr>
          <w:rFonts w:ascii="Garamond" w:hAnsi="Garamond"/>
          <w:spacing w:val="-11"/>
          <w:sz w:val="20"/>
        </w:rPr>
        <w:t xml:space="preserve"> </w:t>
      </w:r>
      <w:r>
        <w:rPr>
          <w:rFonts w:ascii="Garamond" w:hAnsi="Garamond"/>
          <w:spacing w:val="-2"/>
          <w:sz w:val="20"/>
        </w:rPr>
        <w:t>-</w:t>
      </w:r>
      <w:r>
        <w:rPr>
          <w:rFonts w:ascii="Garamond" w:hAnsi="Garamond"/>
          <w:spacing w:val="-11"/>
          <w:sz w:val="20"/>
        </w:rPr>
        <w:t xml:space="preserve"> </w:t>
      </w:r>
      <w:r>
        <w:rPr>
          <w:rFonts w:ascii="Garamond" w:hAnsi="Garamond"/>
          <w:spacing w:val="-2"/>
          <w:sz w:val="20"/>
        </w:rPr>
        <w:t>Proceso</w:t>
      </w:r>
      <w:r>
        <w:rPr>
          <w:rFonts w:ascii="Garamond" w:hAnsi="Garamond"/>
          <w:spacing w:val="-11"/>
          <w:sz w:val="20"/>
        </w:rPr>
        <w:t xml:space="preserve"> </w:t>
      </w:r>
      <w:r>
        <w:rPr>
          <w:rFonts w:ascii="Garamond" w:hAnsi="Garamond"/>
          <w:spacing w:val="-2"/>
          <w:sz w:val="20"/>
        </w:rPr>
        <w:t xml:space="preserve">Formulación </w:t>
      </w:r>
      <w:r>
        <w:rPr>
          <w:rFonts w:ascii="Garamond" w:hAnsi="Garamond"/>
          <w:sz w:val="20"/>
        </w:rPr>
        <w:t>Presupuestaria 2021. Pavimentación Participativa”</w:t>
      </w:r>
    </w:p>
    <w:p w:rsidR="00C13E88" w:rsidRDefault="00C13E88">
      <w:pPr>
        <w:spacing w:line="278" w:lineRule="auto"/>
        <w:rPr>
          <w:rFonts w:ascii="Garamond" w:hAnsi="Garamond"/>
          <w:sz w:val="20"/>
        </w:rPr>
        <w:sectPr w:rsidR="00C13E88">
          <w:type w:val="continuous"/>
          <w:pgSz w:w="12240" w:h="15840"/>
          <w:pgMar w:top="1520" w:right="1440" w:bottom="280" w:left="1080" w:header="720" w:footer="720" w:gutter="0"/>
          <w:cols w:space="720"/>
        </w:sectPr>
      </w:pPr>
    </w:p>
    <w:p w:rsidR="00C13E88" w:rsidRDefault="00000000">
      <w:pPr>
        <w:pStyle w:val="Textoindependiente"/>
        <w:spacing w:before="80" w:line="360" w:lineRule="auto"/>
        <w:ind w:left="360" w:right="4"/>
        <w:jc w:val="both"/>
      </w:pPr>
      <w:r>
        <w:lastRenderedPageBreak/>
        <w:t>condiciones produzca un accidente de tránsito. Sin embargo, las municipalidades no cuentan con herramientas legales eficientes para solucionar rápido estos baches en las calzadas.</w:t>
      </w:r>
    </w:p>
    <w:p w:rsidR="00C13E88" w:rsidRDefault="00C13E88">
      <w:pPr>
        <w:pStyle w:val="Textoindependiente"/>
        <w:spacing w:before="124"/>
      </w:pPr>
    </w:p>
    <w:p w:rsidR="00C13E88" w:rsidRDefault="00000000">
      <w:pPr>
        <w:pStyle w:val="Ttulo1"/>
        <w:ind w:left="360"/>
        <w:jc w:val="both"/>
      </w:pPr>
      <w:r>
        <w:t>Legislación</w:t>
      </w:r>
      <w:r>
        <w:rPr>
          <w:spacing w:val="-11"/>
        </w:rPr>
        <w:t xml:space="preserve"> </w:t>
      </w:r>
      <w:r>
        <w:rPr>
          <w:spacing w:val="-2"/>
        </w:rPr>
        <w:t>actual</w:t>
      </w:r>
    </w:p>
    <w:p w:rsidR="00C13E88" w:rsidRDefault="00C13E88">
      <w:pPr>
        <w:pStyle w:val="Textoindependiente"/>
        <w:spacing w:before="162"/>
        <w:rPr>
          <w:b/>
        </w:rPr>
      </w:pPr>
    </w:p>
    <w:p w:rsidR="00C13E88" w:rsidRDefault="00000000">
      <w:pPr>
        <w:pStyle w:val="Textoindependiente"/>
        <w:spacing w:line="360" w:lineRule="auto"/>
        <w:ind w:left="360"/>
        <w:jc w:val="both"/>
      </w:pPr>
      <w:r>
        <w:t>Las municipalidades si pueden realizar arreglos a calles de acuerdo con la Ley 8946 de Pavimentación comunal, pero el proceso está lleno de cuellos de botella que hace</w:t>
      </w:r>
      <w:r>
        <w:rPr>
          <w:spacing w:val="-3"/>
        </w:rPr>
        <w:t xml:space="preserve"> </w:t>
      </w:r>
      <w:r>
        <w:t>que</w:t>
      </w:r>
      <w:r>
        <w:rPr>
          <w:spacing w:val="-3"/>
        </w:rPr>
        <w:t xml:space="preserve"> </w:t>
      </w:r>
      <w:r>
        <w:t>no</w:t>
      </w:r>
      <w:r>
        <w:rPr>
          <w:spacing w:val="-3"/>
        </w:rPr>
        <w:t xml:space="preserve"> </w:t>
      </w:r>
      <w:r>
        <w:t>pueda ser eficiente. De acuerdo con el proceso regular,</w:t>
      </w:r>
      <w:r>
        <w:rPr>
          <w:spacing w:val="-4"/>
        </w:rPr>
        <w:t xml:space="preserve"> </w:t>
      </w:r>
      <w:r>
        <w:t>los</w:t>
      </w:r>
      <w:r>
        <w:rPr>
          <w:spacing w:val="-4"/>
        </w:rPr>
        <w:t xml:space="preserve"> </w:t>
      </w:r>
      <w:r>
        <w:t>Servicios</w:t>
      </w:r>
      <w:r>
        <w:rPr>
          <w:spacing w:val="-4"/>
        </w:rPr>
        <w:t xml:space="preserve"> </w:t>
      </w:r>
      <w:r>
        <w:t>de</w:t>
      </w:r>
      <w:r>
        <w:rPr>
          <w:spacing w:val="-4"/>
        </w:rPr>
        <w:t xml:space="preserve"> </w:t>
      </w:r>
      <w:r>
        <w:t>Vivienda</w:t>
      </w:r>
      <w:r>
        <w:rPr>
          <w:spacing w:val="-4"/>
        </w:rPr>
        <w:t xml:space="preserve"> </w:t>
      </w:r>
      <w:r>
        <w:t>y</w:t>
      </w:r>
      <w:r>
        <w:rPr>
          <w:spacing w:val="-4"/>
        </w:rPr>
        <w:t xml:space="preserve"> </w:t>
      </w:r>
      <w:r>
        <w:t>Urbanismo</w:t>
      </w:r>
      <w:r>
        <w:rPr>
          <w:spacing w:val="-4"/>
        </w:rPr>
        <w:t xml:space="preserve"> </w:t>
      </w:r>
      <w:r>
        <w:t>solicitan</w:t>
      </w:r>
      <w:r>
        <w:rPr>
          <w:spacing w:val="40"/>
        </w:rPr>
        <w:t xml:space="preserve"> </w:t>
      </w:r>
      <w:r>
        <w:t>a las municipalidades que presenten un proyecto de ingeniería para la reparación de calles validado por un profesional competente. Actualmente los SERVIU cuentan con 180 días o seis meses para dar una informe favorable al proyecto, que tendrá una validez de un año.</w:t>
      </w:r>
    </w:p>
    <w:p w:rsidR="00C13E88" w:rsidRDefault="00C13E88">
      <w:pPr>
        <w:pStyle w:val="Textoindependiente"/>
        <w:spacing w:before="125"/>
      </w:pPr>
    </w:p>
    <w:p w:rsidR="00C13E88" w:rsidRDefault="00000000">
      <w:pPr>
        <w:pStyle w:val="Textoindependiente"/>
        <w:spacing w:line="360" w:lineRule="auto"/>
        <w:ind w:left="360"/>
        <w:jc w:val="both"/>
      </w:pPr>
      <w:r>
        <w:t>Sin embargo, las municipalidades no tienen los recursos para realizar estos arreglos,</w:t>
      </w:r>
      <w:r>
        <w:rPr>
          <w:spacing w:val="-3"/>
        </w:rPr>
        <w:t xml:space="preserve"> </w:t>
      </w:r>
      <w:r>
        <w:t>por</w:t>
      </w:r>
      <w:r>
        <w:rPr>
          <w:spacing w:val="-3"/>
        </w:rPr>
        <w:t xml:space="preserve"> </w:t>
      </w:r>
      <w:r>
        <w:t>lo</w:t>
      </w:r>
      <w:r>
        <w:rPr>
          <w:spacing w:val="-3"/>
        </w:rPr>
        <w:t xml:space="preserve"> </w:t>
      </w:r>
      <w:r>
        <w:t>que deben postular a financiamiento que</w:t>
      </w:r>
      <w:r>
        <w:rPr>
          <w:spacing w:val="-3"/>
        </w:rPr>
        <w:t xml:space="preserve"> </w:t>
      </w:r>
      <w:r>
        <w:t>proviene</w:t>
      </w:r>
      <w:r>
        <w:rPr>
          <w:spacing w:val="-3"/>
        </w:rPr>
        <w:t xml:space="preserve"> </w:t>
      </w:r>
      <w:r>
        <w:t>normalmente</w:t>
      </w:r>
      <w:r>
        <w:rPr>
          <w:spacing w:val="-3"/>
        </w:rPr>
        <w:t xml:space="preserve"> </w:t>
      </w:r>
      <w:r>
        <w:t>de</w:t>
      </w:r>
      <w:r>
        <w:rPr>
          <w:spacing w:val="-3"/>
        </w:rPr>
        <w:t xml:space="preserve"> </w:t>
      </w:r>
      <w:r>
        <w:t>los</w:t>
      </w:r>
      <w:r>
        <w:rPr>
          <w:spacing w:val="-3"/>
        </w:rPr>
        <w:t xml:space="preserve"> </w:t>
      </w:r>
      <w:r>
        <w:t>Gobiernos</w:t>
      </w:r>
      <w:r>
        <w:rPr>
          <w:spacing w:val="-3"/>
        </w:rPr>
        <w:t xml:space="preserve"> </w:t>
      </w:r>
      <w:r>
        <w:t>Regionales,</w:t>
      </w:r>
      <w:r>
        <w:rPr>
          <w:spacing w:val="-3"/>
        </w:rPr>
        <w:t xml:space="preserve"> </w:t>
      </w:r>
      <w:r>
        <w:t>por</w:t>
      </w:r>
      <w:r>
        <w:rPr>
          <w:spacing w:val="-3"/>
        </w:rPr>
        <w:t xml:space="preserve"> </w:t>
      </w:r>
      <w:r>
        <w:t>lo que se postula el proyecto a</w:t>
      </w:r>
      <w:r>
        <w:rPr>
          <w:spacing w:val="-3"/>
        </w:rPr>
        <w:t xml:space="preserve"> </w:t>
      </w:r>
      <w:r>
        <w:t>sus</w:t>
      </w:r>
      <w:r>
        <w:rPr>
          <w:spacing w:val="-3"/>
        </w:rPr>
        <w:t xml:space="preserve"> </w:t>
      </w:r>
      <w:r>
        <w:t>Bancos</w:t>
      </w:r>
      <w:r>
        <w:rPr>
          <w:spacing w:val="-3"/>
        </w:rPr>
        <w:t xml:space="preserve"> </w:t>
      </w:r>
      <w:r>
        <w:t>de</w:t>
      </w:r>
      <w:r>
        <w:rPr>
          <w:spacing w:val="-3"/>
        </w:rPr>
        <w:t xml:space="preserve"> </w:t>
      </w:r>
      <w:r>
        <w:t>Proyectos.</w:t>
      </w:r>
      <w:r>
        <w:rPr>
          <w:spacing w:val="-3"/>
        </w:rPr>
        <w:t xml:space="preserve"> </w:t>
      </w:r>
      <w:r>
        <w:t>Luego</w:t>
      </w:r>
      <w:r>
        <w:rPr>
          <w:spacing w:val="-3"/>
        </w:rPr>
        <w:t xml:space="preserve"> </w:t>
      </w:r>
      <w:r>
        <w:t>de</w:t>
      </w:r>
      <w:r>
        <w:rPr>
          <w:spacing w:val="-3"/>
        </w:rPr>
        <w:t xml:space="preserve"> </w:t>
      </w:r>
      <w:r>
        <w:t>esto</w:t>
      </w:r>
      <w:r>
        <w:rPr>
          <w:spacing w:val="-3"/>
        </w:rPr>
        <w:t xml:space="preserve"> </w:t>
      </w:r>
      <w:r>
        <w:t>debe</w:t>
      </w:r>
      <w:r>
        <w:rPr>
          <w:spacing w:val="-3"/>
        </w:rPr>
        <w:t xml:space="preserve"> </w:t>
      </w:r>
      <w:r>
        <w:t>pasar</w:t>
      </w:r>
      <w:r>
        <w:rPr>
          <w:spacing w:val="-3"/>
        </w:rPr>
        <w:t xml:space="preserve"> </w:t>
      </w:r>
      <w:r>
        <w:t>por</w:t>
      </w:r>
      <w:r>
        <w:rPr>
          <w:spacing w:val="-3"/>
        </w:rPr>
        <w:t xml:space="preserve"> </w:t>
      </w:r>
      <w:r>
        <w:t>el</w:t>
      </w:r>
      <w:r>
        <w:rPr>
          <w:spacing w:val="-3"/>
        </w:rPr>
        <w:t xml:space="preserve"> </w:t>
      </w:r>
      <w:r>
        <w:t>Ministerio de Desarrollo Social y Familia para que le de una recomendación favorable (RS) y el proyecto pasa al Consejo Regional para que se vote su financiamiento. Muchas veces este proceso tiene una</w:t>
      </w:r>
      <w:r>
        <w:rPr>
          <w:spacing w:val="-2"/>
        </w:rPr>
        <w:t xml:space="preserve"> </w:t>
      </w:r>
      <w:r>
        <w:t>duración</w:t>
      </w:r>
      <w:r>
        <w:rPr>
          <w:spacing w:val="-3"/>
        </w:rPr>
        <w:t xml:space="preserve"> </w:t>
      </w:r>
      <w:r>
        <w:t>de</w:t>
      </w:r>
      <w:r>
        <w:rPr>
          <w:spacing w:val="-2"/>
        </w:rPr>
        <w:t xml:space="preserve"> </w:t>
      </w:r>
      <w:r>
        <w:t>más</w:t>
      </w:r>
      <w:r>
        <w:rPr>
          <w:spacing w:val="-3"/>
        </w:rPr>
        <w:t xml:space="preserve"> </w:t>
      </w:r>
      <w:r>
        <w:t>de</w:t>
      </w:r>
      <w:r>
        <w:rPr>
          <w:spacing w:val="-2"/>
        </w:rPr>
        <w:t xml:space="preserve"> </w:t>
      </w:r>
      <w:r>
        <w:t>un</w:t>
      </w:r>
      <w:r>
        <w:rPr>
          <w:spacing w:val="-3"/>
        </w:rPr>
        <w:t xml:space="preserve"> </w:t>
      </w:r>
      <w:r>
        <w:t>año,</w:t>
      </w:r>
      <w:r>
        <w:rPr>
          <w:spacing w:val="-2"/>
        </w:rPr>
        <w:t xml:space="preserve"> </w:t>
      </w:r>
      <w:r>
        <w:t>por</w:t>
      </w:r>
      <w:r>
        <w:rPr>
          <w:spacing w:val="-3"/>
        </w:rPr>
        <w:t xml:space="preserve"> </w:t>
      </w:r>
      <w:r>
        <w:t>lo</w:t>
      </w:r>
      <w:r>
        <w:rPr>
          <w:spacing w:val="-2"/>
        </w:rPr>
        <w:t xml:space="preserve"> </w:t>
      </w:r>
      <w:r>
        <w:t>que</w:t>
      </w:r>
      <w:r>
        <w:rPr>
          <w:spacing w:val="-3"/>
        </w:rPr>
        <w:t xml:space="preserve"> </w:t>
      </w:r>
      <w:r>
        <w:t>la</w:t>
      </w:r>
      <w:r>
        <w:rPr>
          <w:spacing w:val="-2"/>
        </w:rPr>
        <w:t xml:space="preserve"> </w:t>
      </w:r>
      <w:r>
        <w:t>validez</w:t>
      </w:r>
      <w:r>
        <w:rPr>
          <w:spacing w:val="-3"/>
        </w:rPr>
        <w:t xml:space="preserve"> </w:t>
      </w:r>
      <w:r>
        <w:t>del</w:t>
      </w:r>
      <w:r>
        <w:rPr>
          <w:spacing w:val="-2"/>
        </w:rPr>
        <w:t xml:space="preserve"> </w:t>
      </w:r>
      <w:r>
        <w:t>informe</w:t>
      </w:r>
      <w:r>
        <w:rPr>
          <w:spacing w:val="-3"/>
        </w:rPr>
        <w:t xml:space="preserve"> </w:t>
      </w:r>
      <w:r>
        <w:t>favorable</w:t>
      </w:r>
      <w:r>
        <w:rPr>
          <w:spacing w:val="-2"/>
        </w:rPr>
        <w:t xml:space="preserve"> </w:t>
      </w:r>
      <w:r>
        <w:t>del</w:t>
      </w:r>
      <w:r>
        <w:rPr>
          <w:spacing w:val="-3"/>
        </w:rPr>
        <w:t xml:space="preserve"> </w:t>
      </w:r>
      <w:r>
        <w:t>SERVIU</w:t>
      </w:r>
      <w:r>
        <w:rPr>
          <w:spacing w:val="-2"/>
        </w:rPr>
        <w:t xml:space="preserve"> </w:t>
      </w:r>
      <w:r>
        <w:t>se</w:t>
      </w:r>
      <w:r>
        <w:rPr>
          <w:spacing w:val="-3"/>
        </w:rPr>
        <w:t xml:space="preserve"> </w:t>
      </w:r>
      <w:r>
        <w:t xml:space="preserve">vence. Esta descoordinación entre los tiempos de las Municipalidades, GORE, SERVIU y MIDESO genera que el proceso sea entorpecido, lento y frustrante tanto para los habitantes como </w:t>
      </w:r>
      <w:r>
        <w:rPr>
          <w:spacing w:val="-2"/>
        </w:rPr>
        <w:t>funcionarios.</w:t>
      </w:r>
    </w:p>
    <w:p w:rsidR="00C13E88" w:rsidRDefault="00C13E88">
      <w:pPr>
        <w:pStyle w:val="Textoindependiente"/>
        <w:spacing w:before="125"/>
      </w:pPr>
    </w:p>
    <w:p w:rsidR="00C13E88" w:rsidRDefault="00000000">
      <w:pPr>
        <w:pStyle w:val="Textoindependiente"/>
        <w:spacing w:line="360" w:lineRule="auto"/>
        <w:ind w:left="360" w:right="1"/>
        <w:jc w:val="both"/>
      </w:pPr>
      <w:r>
        <w:t>Para poder agilizar este proceso el año 2018 se aprueba la Ley 21111 que permite que las municipalidades puedan realizar arreglos de emergencia. Esto implica que el Municipio solo deberá enviar el proyecto al SERVIU, que responderá en 20 días. Sin embargo, las municipalidades sólo podrán arreglar en espacios de</w:t>
      </w:r>
      <w:r>
        <w:rPr>
          <w:spacing w:val="-3"/>
        </w:rPr>
        <w:t xml:space="preserve"> </w:t>
      </w:r>
      <w:r>
        <w:t>20</w:t>
      </w:r>
      <w:r>
        <w:rPr>
          <w:spacing w:val="-3"/>
        </w:rPr>
        <w:t xml:space="preserve"> </w:t>
      </w:r>
      <w:r>
        <w:t>metros</w:t>
      </w:r>
      <w:r>
        <w:rPr>
          <w:spacing w:val="-3"/>
        </w:rPr>
        <w:t xml:space="preserve"> </w:t>
      </w:r>
      <w:r>
        <w:t>cuadrados,</w:t>
      </w:r>
      <w:r>
        <w:rPr>
          <w:spacing w:val="-3"/>
        </w:rPr>
        <w:t xml:space="preserve"> </w:t>
      </w:r>
      <w:r>
        <w:t>y</w:t>
      </w:r>
      <w:r>
        <w:rPr>
          <w:spacing w:val="-3"/>
        </w:rPr>
        <w:t xml:space="preserve"> </w:t>
      </w:r>
      <w:r>
        <w:t>dado</w:t>
      </w:r>
      <w:r>
        <w:rPr>
          <w:spacing w:val="-3"/>
        </w:rPr>
        <w:t xml:space="preserve"> </w:t>
      </w:r>
      <w:r>
        <w:t>que</w:t>
      </w:r>
      <w:r>
        <w:rPr>
          <w:spacing w:val="-3"/>
        </w:rPr>
        <w:t xml:space="preserve"> </w:t>
      </w:r>
      <w:r>
        <w:t>en</w:t>
      </w:r>
      <w:r>
        <w:rPr>
          <w:spacing w:val="-3"/>
        </w:rPr>
        <w:t xml:space="preserve"> </w:t>
      </w:r>
      <w:r>
        <w:t>Calles Locales el ancho mínimo de la calzada es de seis metros</w:t>
      </w:r>
      <w:r>
        <w:rPr>
          <w:vertAlign w:val="superscript"/>
        </w:rPr>
        <w:t>3</w:t>
      </w:r>
      <w:r>
        <w:t>, implica poco más de tres metros de largo. Esto termina por ser insuficiente para los arreglos de calles.</w:t>
      </w:r>
    </w:p>
    <w:p w:rsidR="00C13E88" w:rsidRDefault="00C13E88">
      <w:pPr>
        <w:pStyle w:val="Textoindependiente"/>
        <w:spacing w:before="125"/>
      </w:pPr>
    </w:p>
    <w:p w:rsidR="00C13E88" w:rsidRDefault="00000000">
      <w:pPr>
        <w:pStyle w:val="Ttulo1"/>
        <w:numPr>
          <w:ilvl w:val="0"/>
          <w:numId w:val="1"/>
        </w:numPr>
        <w:tabs>
          <w:tab w:val="left" w:pos="1079"/>
        </w:tabs>
        <w:spacing w:before="0"/>
        <w:ind w:left="1079" w:hanging="628"/>
        <w:jc w:val="left"/>
      </w:pPr>
      <w:r>
        <w:t>Contenido</w:t>
      </w:r>
      <w:r>
        <w:rPr>
          <w:spacing w:val="-6"/>
        </w:rPr>
        <w:t xml:space="preserve"> </w:t>
      </w:r>
      <w:r>
        <w:t>del</w:t>
      </w:r>
      <w:r>
        <w:rPr>
          <w:spacing w:val="-6"/>
        </w:rPr>
        <w:t xml:space="preserve"> </w:t>
      </w:r>
      <w:r>
        <w:rPr>
          <w:spacing w:val="-2"/>
        </w:rPr>
        <w:t>Proyecto</w:t>
      </w:r>
    </w:p>
    <w:p w:rsidR="00C13E88" w:rsidRDefault="00C13E88">
      <w:pPr>
        <w:pStyle w:val="Textoindependiente"/>
        <w:rPr>
          <w:b/>
        </w:rPr>
      </w:pPr>
    </w:p>
    <w:p w:rsidR="00C13E88" w:rsidRDefault="00C13E88">
      <w:pPr>
        <w:pStyle w:val="Textoindependiente"/>
        <w:rPr>
          <w:b/>
        </w:rPr>
      </w:pPr>
    </w:p>
    <w:p w:rsidR="00C13E88" w:rsidRDefault="00000000">
      <w:pPr>
        <w:pStyle w:val="Textoindependiente"/>
        <w:spacing w:line="360" w:lineRule="auto"/>
        <w:ind w:left="360" w:right="9"/>
        <w:jc w:val="both"/>
      </w:pPr>
      <w:r>
        <w:t>Dado los métodos que pueden tomar las municipalidades para realizar el arreglo de calles el presente proyecto busca realizar dos modificaciones:</w:t>
      </w:r>
    </w:p>
    <w:p w:rsidR="00C13E88" w:rsidRDefault="00000000">
      <w:pPr>
        <w:pStyle w:val="Textoindependiente"/>
        <w:spacing w:before="55"/>
        <w:rPr>
          <w:sz w:val="20"/>
        </w:rPr>
      </w:pPr>
      <w:r>
        <w:rPr>
          <w:noProof/>
          <w:sz w:val="20"/>
        </w:rPr>
        <mc:AlternateContent>
          <mc:Choice Requires="wps">
            <w:drawing>
              <wp:anchor distT="0" distB="0" distL="0" distR="0" simplePos="0" relativeHeight="487588864" behindDoc="1" locked="0" layoutInCell="1" allowOverlap="1">
                <wp:simplePos x="0" y="0"/>
                <wp:positionH relativeFrom="page">
                  <wp:posOffset>914400</wp:posOffset>
                </wp:positionH>
                <wp:positionV relativeFrom="paragraph">
                  <wp:posOffset>194857</wp:posOffset>
                </wp:positionV>
                <wp:extent cx="1828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4AA79B" id="Graphic 4" o:spid="_x0000_s1026" style="position:absolute;margin-left:1in;margin-top:15.35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" path="m,l1828800,e" filled="f">
                <v:path arrowok="t"/>
                <w10:wrap type="topAndBottom" anchorx="page"/>
              </v:shape>
            </w:pict>
          </mc:Fallback>
        </mc:AlternateContent>
      </w:r>
    </w:p>
    <w:p w:rsidR="00C13E88" w:rsidRDefault="00000000">
      <w:pPr>
        <w:spacing w:before="108"/>
        <w:ind w:left="360"/>
        <w:jc w:val="both"/>
        <w:rPr>
          <w:rFonts w:ascii="Garamond"/>
          <w:sz w:val="20"/>
        </w:rPr>
      </w:pPr>
      <w:r>
        <w:rPr>
          <w:rFonts w:ascii="Arial"/>
          <w:spacing w:val="-2"/>
          <w:position w:val="8"/>
          <w:sz w:val="12"/>
        </w:rPr>
        <w:t>3</w:t>
      </w:r>
      <w:r>
        <w:rPr>
          <w:rFonts w:ascii="Arial"/>
          <w:spacing w:val="24"/>
          <w:position w:val="8"/>
          <w:sz w:val="12"/>
        </w:rPr>
        <w:t xml:space="preserve"> </w:t>
      </w:r>
      <w:r>
        <w:rPr>
          <w:rFonts w:ascii="Garamond"/>
          <w:spacing w:val="-2"/>
          <w:sz w:val="20"/>
        </w:rPr>
        <w:t>Decreto</w:t>
      </w:r>
      <w:r>
        <w:rPr>
          <w:rFonts w:ascii="Garamond"/>
          <w:spacing w:val="-8"/>
          <w:sz w:val="20"/>
        </w:rPr>
        <w:t xml:space="preserve"> </w:t>
      </w:r>
      <w:r>
        <w:rPr>
          <w:rFonts w:ascii="Garamond"/>
          <w:spacing w:val="-2"/>
          <w:sz w:val="20"/>
        </w:rPr>
        <w:t>445</w:t>
      </w:r>
      <w:r>
        <w:rPr>
          <w:rFonts w:ascii="Garamond"/>
          <w:spacing w:val="-8"/>
          <w:sz w:val="20"/>
        </w:rPr>
        <w:t xml:space="preserve"> </w:t>
      </w:r>
      <w:r>
        <w:rPr>
          <w:rFonts w:ascii="Garamond"/>
          <w:spacing w:val="-2"/>
          <w:sz w:val="20"/>
        </w:rPr>
        <w:t>del</w:t>
      </w:r>
      <w:r>
        <w:rPr>
          <w:rFonts w:ascii="Garamond"/>
          <w:spacing w:val="-8"/>
          <w:sz w:val="20"/>
        </w:rPr>
        <w:t xml:space="preserve"> </w:t>
      </w:r>
      <w:r>
        <w:rPr>
          <w:rFonts w:ascii="Garamond"/>
          <w:spacing w:val="-2"/>
          <w:sz w:val="20"/>
        </w:rPr>
        <w:t>Ministerio</w:t>
      </w:r>
      <w:r>
        <w:rPr>
          <w:rFonts w:ascii="Garamond"/>
          <w:spacing w:val="-8"/>
          <w:sz w:val="20"/>
        </w:rPr>
        <w:t xml:space="preserve"> </w:t>
      </w:r>
      <w:r>
        <w:rPr>
          <w:rFonts w:ascii="Garamond"/>
          <w:spacing w:val="-2"/>
          <w:sz w:val="20"/>
        </w:rPr>
        <w:t>de</w:t>
      </w:r>
      <w:r>
        <w:rPr>
          <w:rFonts w:ascii="Garamond"/>
          <w:spacing w:val="-9"/>
          <w:sz w:val="20"/>
        </w:rPr>
        <w:t xml:space="preserve"> </w:t>
      </w:r>
      <w:r>
        <w:rPr>
          <w:rFonts w:ascii="Garamond"/>
          <w:spacing w:val="-2"/>
          <w:sz w:val="20"/>
        </w:rPr>
        <w:t>Vivienda</w:t>
      </w:r>
      <w:r>
        <w:rPr>
          <w:rFonts w:ascii="Garamond"/>
          <w:spacing w:val="-8"/>
          <w:sz w:val="20"/>
        </w:rPr>
        <w:t xml:space="preserve"> </w:t>
      </w:r>
      <w:r>
        <w:rPr>
          <w:rFonts w:ascii="Garamond"/>
          <w:spacing w:val="-2"/>
          <w:sz w:val="20"/>
        </w:rPr>
        <w:t>y</w:t>
      </w:r>
      <w:r>
        <w:rPr>
          <w:rFonts w:ascii="Garamond"/>
          <w:spacing w:val="-8"/>
          <w:sz w:val="20"/>
        </w:rPr>
        <w:t xml:space="preserve"> </w:t>
      </w:r>
      <w:r>
        <w:rPr>
          <w:rFonts w:ascii="Garamond"/>
          <w:spacing w:val="-2"/>
          <w:sz w:val="20"/>
        </w:rPr>
        <w:t>Urbanismo</w:t>
      </w:r>
    </w:p>
    <w:p w:rsidR="00C13E88" w:rsidRDefault="00C13E88">
      <w:pPr>
        <w:jc w:val="both"/>
        <w:rPr>
          <w:rFonts w:ascii="Garamond"/>
          <w:sz w:val="20"/>
        </w:rPr>
        <w:sectPr w:rsidR="00C13E88">
          <w:pgSz w:w="12240" w:h="15840"/>
          <w:pgMar w:top="1360" w:right="1440" w:bottom="280" w:left="1080" w:header="720" w:footer="720" w:gutter="0"/>
          <w:cols w:space="720"/>
        </w:sectPr>
      </w:pPr>
    </w:p>
    <w:p w:rsidR="00C13E88" w:rsidRDefault="00000000">
      <w:pPr>
        <w:pStyle w:val="Prrafodelista"/>
        <w:numPr>
          <w:ilvl w:val="1"/>
          <w:numId w:val="1"/>
        </w:numPr>
        <w:tabs>
          <w:tab w:val="left" w:pos="1078"/>
        </w:tabs>
        <w:spacing w:before="80"/>
        <w:ind w:left="1078" w:hanging="358"/>
        <w:jc w:val="both"/>
      </w:pPr>
      <w:r>
        <w:lastRenderedPageBreak/>
        <w:t>Hacer</w:t>
      </w:r>
      <w:r>
        <w:rPr>
          <w:spacing w:val="-7"/>
        </w:rPr>
        <w:t xml:space="preserve"> </w:t>
      </w:r>
      <w:r>
        <w:t>más</w:t>
      </w:r>
      <w:r>
        <w:rPr>
          <w:spacing w:val="-5"/>
        </w:rPr>
        <w:t xml:space="preserve"> </w:t>
      </w:r>
      <w:r>
        <w:t>eficiente</w:t>
      </w:r>
      <w:r>
        <w:rPr>
          <w:spacing w:val="-5"/>
        </w:rPr>
        <w:t xml:space="preserve"> </w:t>
      </w:r>
      <w:r>
        <w:t>el</w:t>
      </w:r>
      <w:r>
        <w:rPr>
          <w:spacing w:val="-5"/>
        </w:rPr>
        <w:t xml:space="preserve"> </w:t>
      </w:r>
      <w:r>
        <w:t>proceso</w:t>
      </w:r>
      <w:r>
        <w:rPr>
          <w:spacing w:val="-5"/>
        </w:rPr>
        <w:t xml:space="preserve"> </w:t>
      </w:r>
      <w:r>
        <w:t>regular</w:t>
      </w:r>
      <w:r>
        <w:rPr>
          <w:spacing w:val="-5"/>
        </w:rPr>
        <w:t xml:space="preserve"> </w:t>
      </w:r>
      <w:r>
        <w:t>de</w:t>
      </w:r>
      <w:r>
        <w:rPr>
          <w:spacing w:val="-5"/>
        </w:rPr>
        <w:t xml:space="preserve"> </w:t>
      </w:r>
      <w:r>
        <w:rPr>
          <w:spacing w:val="-2"/>
        </w:rPr>
        <w:t>proyectos:</w:t>
      </w:r>
    </w:p>
    <w:p w:rsidR="00C13E88" w:rsidRDefault="00000000">
      <w:pPr>
        <w:pStyle w:val="Textoindependiente"/>
        <w:spacing w:before="125" w:line="360" w:lineRule="auto"/>
        <w:ind w:left="360" w:right="2"/>
        <w:jc w:val="both"/>
      </w:pPr>
      <w:r>
        <w:t>Como ya</w:t>
      </w:r>
      <w:r>
        <w:rPr>
          <w:spacing w:val="-3"/>
        </w:rPr>
        <w:t xml:space="preserve"> </w:t>
      </w:r>
      <w:r>
        <w:t>fue</w:t>
      </w:r>
      <w:r>
        <w:rPr>
          <w:spacing w:val="-3"/>
        </w:rPr>
        <w:t xml:space="preserve"> </w:t>
      </w:r>
      <w:r>
        <w:t>mencionado</w:t>
      </w:r>
      <w:r>
        <w:rPr>
          <w:spacing w:val="-3"/>
        </w:rPr>
        <w:t xml:space="preserve"> </w:t>
      </w:r>
      <w:r>
        <w:t>el</w:t>
      </w:r>
      <w:r>
        <w:rPr>
          <w:spacing w:val="-3"/>
        </w:rPr>
        <w:t xml:space="preserve"> </w:t>
      </w:r>
      <w:r>
        <w:t>proceso</w:t>
      </w:r>
      <w:r>
        <w:rPr>
          <w:spacing w:val="-3"/>
        </w:rPr>
        <w:t xml:space="preserve"> </w:t>
      </w:r>
      <w:r>
        <w:t>de</w:t>
      </w:r>
      <w:r>
        <w:rPr>
          <w:spacing w:val="-3"/>
        </w:rPr>
        <w:t xml:space="preserve"> </w:t>
      </w:r>
      <w:r>
        <w:t>postulación</w:t>
      </w:r>
      <w:r>
        <w:rPr>
          <w:spacing w:val="-3"/>
        </w:rPr>
        <w:t xml:space="preserve"> </w:t>
      </w:r>
      <w:r>
        <w:t>y</w:t>
      </w:r>
      <w:r>
        <w:rPr>
          <w:spacing w:val="-3"/>
        </w:rPr>
        <w:t xml:space="preserve"> </w:t>
      </w:r>
      <w:r>
        <w:t>validación</w:t>
      </w:r>
      <w:r>
        <w:rPr>
          <w:spacing w:val="-3"/>
        </w:rPr>
        <w:t xml:space="preserve"> </w:t>
      </w:r>
      <w:r>
        <w:t>de</w:t>
      </w:r>
      <w:r>
        <w:rPr>
          <w:spacing w:val="-3"/>
        </w:rPr>
        <w:t xml:space="preserve"> </w:t>
      </w:r>
      <w:r>
        <w:t>proyectos</w:t>
      </w:r>
      <w:r>
        <w:rPr>
          <w:spacing w:val="-3"/>
        </w:rPr>
        <w:t xml:space="preserve"> </w:t>
      </w:r>
      <w:r>
        <w:t>de</w:t>
      </w:r>
      <w:r>
        <w:rPr>
          <w:spacing w:val="-3"/>
        </w:rPr>
        <w:t xml:space="preserve"> </w:t>
      </w:r>
      <w:r>
        <w:t>arreglo</w:t>
      </w:r>
      <w:r>
        <w:rPr>
          <w:spacing w:val="-3"/>
        </w:rPr>
        <w:t xml:space="preserve"> </w:t>
      </w:r>
      <w:r>
        <w:t>de</w:t>
      </w:r>
      <w:r>
        <w:rPr>
          <w:spacing w:val="-3"/>
        </w:rPr>
        <w:t xml:space="preserve"> </w:t>
      </w:r>
      <w:r>
        <w:t>calles sufre de descoordinación entre los agentes encargados, debido a que los plazos de vigencia y validez de los proyectos no encajan. De esta manera se busca facilitar su coordinación aumentando</w:t>
      </w:r>
      <w:r>
        <w:rPr>
          <w:spacing w:val="40"/>
        </w:rPr>
        <w:t xml:space="preserve"> </w:t>
      </w:r>
      <w:r>
        <w:t>la</w:t>
      </w:r>
      <w:r>
        <w:rPr>
          <w:spacing w:val="40"/>
        </w:rPr>
        <w:t xml:space="preserve"> </w:t>
      </w:r>
      <w:r>
        <w:t>validez de un proyecto de ingeniería de un año a tres en caso de que se demuestre que la situación inicial se</w:t>
      </w:r>
      <w:r>
        <w:rPr>
          <w:spacing w:val="-3"/>
        </w:rPr>
        <w:t xml:space="preserve"> </w:t>
      </w:r>
      <w:r>
        <w:t>mantiene.</w:t>
      </w:r>
      <w:r>
        <w:rPr>
          <w:spacing w:val="-3"/>
        </w:rPr>
        <w:t xml:space="preserve"> </w:t>
      </w:r>
      <w:r>
        <w:t>Por</w:t>
      </w:r>
      <w:r>
        <w:rPr>
          <w:spacing w:val="-3"/>
        </w:rPr>
        <w:t xml:space="preserve"> </w:t>
      </w:r>
      <w:r>
        <w:t>otra</w:t>
      </w:r>
      <w:r>
        <w:rPr>
          <w:spacing w:val="-3"/>
        </w:rPr>
        <w:t xml:space="preserve"> </w:t>
      </w:r>
      <w:r>
        <w:t>parte,</w:t>
      </w:r>
      <w:r>
        <w:rPr>
          <w:spacing w:val="-3"/>
        </w:rPr>
        <w:t xml:space="preserve"> </w:t>
      </w:r>
      <w:r>
        <w:t>se</w:t>
      </w:r>
      <w:r>
        <w:rPr>
          <w:spacing w:val="-3"/>
        </w:rPr>
        <w:t xml:space="preserve"> </w:t>
      </w:r>
      <w:r>
        <w:t>disminuye</w:t>
      </w:r>
      <w:r>
        <w:rPr>
          <w:spacing w:val="-3"/>
        </w:rPr>
        <w:t xml:space="preserve"> </w:t>
      </w:r>
      <w:r>
        <w:t>el</w:t>
      </w:r>
      <w:r>
        <w:rPr>
          <w:spacing w:val="-3"/>
        </w:rPr>
        <w:t xml:space="preserve"> </w:t>
      </w:r>
      <w:r>
        <w:t>plazo</w:t>
      </w:r>
      <w:r>
        <w:rPr>
          <w:spacing w:val="-3"/>
        </w:rPr>
        <w:t xml:space="preserve"> </w:t>
      </w:r>
      <w:r>
        <w:t>que</w:t>
      </w:r>
      <w:r>
        <w:rPr>
          <w:spacing w:val="-3"/>
        </w:rPr>
        <w:t xml:space="preserve"> </w:t>
      </w:r>
      <w:r>
        <w:t>tiene</w:t>
      </w:r>
      <w:r>
        <w:rPr>
          <w:spacing w:val="-3"/>
        </w:rPr>
        <w:t xml:space="preserve"> </w:t>
      </w:r>
      <w:r>
        <w:t>el SERVIU para responder a las municipalidades de 180 días a 90 días máximos, para que las respuestas de los municipios sean más rápidas para los vecinos.</w:t>
      </w:r>
    </w:p>
    <w:p w:rsidR="00C13E88" w:rsidRDefault="00C13E88">
      <w:pPr>
        <w:pStyle w:val="Textoindependiente"/>
        <w:spacing w:before="124"/>
      </w:pPr>
    </w:p>
    <w:p w:rsidR="00C13E88" w:rsidRDefault="00000000">
      <w:pPr>
        <w:pStyle w:val="Prrafodelista"/>
        <w:numPr>
          <w:ilvl w:val="1"/>
          <w:numId w:val="1"/>
        </w:numPr>
        <w:tabs>
          <w:tab w:val="left" w:pos="1078"/>
        </w:tabs>
        <w:ind w:left="1078" w:hanging="358"/>
        <w:jc w:val="both"/>
      </w:pPr>
      <w:r>
        <w:t>Aumentar</w:t>
      </w:r>
      <w:r>
        <w:rPr>
          <w:spacing w:val="-6"/>
        </w:rPr>
        <w:t xml:space="preserve"> </w:t>
      </w:r>
      <w:r>
        <w:t>las</w:t>
      </w:r>
      <w:r>
        <w:rPr>
          <w:spacing w:val="-6"/>
        </w:rPr>
        <w:t xml:space="preserve"> </w:t>
      </w:r>
      <w:r>
        <w:t>posibilidades</w:t>
      </w:r>
      <w:r>
        <w:rPr>
          <w:spacing w:val="-6"/>
        </w:rPr>
        <w:t xml:space="preserve"> </w:t>
      </w:r>
      <w:r>
        <w:t>de</w:t>
      </w:r>
      <w:r>
        <w:rPr>
          <w:spacing w:val="-6"/>
        </w:rPr>
        <w:t xml:space="preserve"> </w:t>
      </w:r>
      <w:r>
        <w:t>arreglo</w:t>
      </w:r>
      <w:r>
        <w:rPr>
          <w:spacing w:val="-6"/>
        </w:rPr>
        <w:t xml:space="preserve"> </w:t>
      </w:r>
      <w:r>
        <w:t>de</w:t>
      </w:r>
      <w:r>
        <w:rPr>
          <w:spacing w:val="-5"/>
        </w:rPr>
        <w:t xml:space="preserve"> </w:t>
      </w:r>
      <w:r>
        <w:rPr>
          <w:spacing w:val="-2"/>
        </w:rPr>
        <w:t>emergencia:</w:t>
      </w:r>
    </w:p>
    <w:p w:rsidR="00C13E88" w:rsidRDefault="00000000">
      <w:pPr>
        <w:pStyle w:val="Textoindependiente"/>
        <w:spacing w:before="125" w:line="360" w:lineRule="auto"/>
        <w:ind w:left="360"/>
        <w:jc w:val="both"/>
      </w:pPr>
      <w:r>
        <w:t>En la legislación actual las municipalidades tienen la posibilidad de realizar arreglos de emergencia pero con limitaciones. El objetivo del presente proyecto no es quitarle dichas limitaciones, pues responden a que los arreglos se</w:t>
      </w:r>
      <w:r>
        <w:rPr>
          <w:spacing w:val="-4"/>
        </w:rPr>
        <w:t xml:space="preserve"> </w:t>
      </w:r>
      <w:r>
        <w:t>hagan</w:t>
      </w:r>
      <w:r>
        <w:rPr>
          <w:spacing w:val="-4"/>
        </w:rPr>
        <w:t xml:space="preserve"> </w:t>
      </w:r>
      <w:r>
        <w:t>con</w:t>
      </w:r>
      <w:r>
        <w:rPr>
          <w:spacing w:val="-4"/>
        </w:rPr>
        <w:t xml:space="preserve"> </w:t>
      </w:r>
      <w:r>
        <w:t>consistencia</w:t>
      </w:r>
      <w:r>
        <w:rPr>
          <w:spacing w:val="-4"/>
        </w:rPr>
        <w:t xml:space="preserve"> </w:t>
      </w:r>
      <w:r>
        <w:t>técnica.</w:t>
      </w:r>
      <w:r>
        <w:rPr>
          <w:spacing w:val="-4"/>
        </w:rPr>
        <w:t xml:space="preserve"> </w:t>
      </w:r>
      <w:r>
        <w:t>Sin</w:t>
      </w:r>
      <w:r>
        <w:rPr>
          <w:spacing w:val="-4"/>
        </w:rPr>
        <w:t xml:space="preserve"> </w:t>
      </w:r>
      <w:r>
        <w:t>embargo, es posible aumentar las posibilidades</w:t>
      </w:r>
      <w:r>
        <w:rPr>
          <w:spacing w:val="-3"/>
        </w:rPr>
        <w:t xml:space="preserve"> </w:t>
      </w:r>
      <w:r>
        <w:t>de</w:t>
      </w:r>
      <w:r>
        <w:rPr>
          <w:spacing w:val="-3"/>
        </w:rPr>
        <w:t xml:space="preserve"> </w:t>
      </w:r>
      <w:r>
        <w:t>realizar</w:t>
      </w:r>
      <w:r>
        <w:rPr>
          <w:spacing w:val="-3"/>
        </w:rPr>
        <w:t xml:space="preserve"> </w:t>
      </w:r>
      <w:r>
        <w:t>arreglos</w:t>
      </w:r>
      <w:r>
        <w:rPr>
          <w:spacing w:val="-3"/>
        </w:rPr>
        <w:t xml:space="preserve"> </w:t>
      </w:r>
      <w:r>
        <w:t>de</w:t>
      </w:r>
      <w:r>
        <w:rPr>
          <w:spacing w:val="-3"/>
        </w:rPr>
        <w:t xml:space="preserve"> </w:t>
      </w:r>
      <w:r>
        <w:t>emergencia,</w:t>
      </w:r>
      <w:r>
        <w:rPr>
          <w:spacing w:val="-3"/>
        </w:rPr>
        <w:t xml:space="preserve"> </w:t>
      </w:r>
      <w:r>
        <w:t>aumentando</w:t>
      </w:r>
      <w:r>
        <w:rPr>
          <w:spacing w:val="-3"/>
        </w:rPr>
        <w:t xml:space="preserve"> </w:t>
      </w:r>
      <w:r>
        <w:t>el</w:t>
      </w:r>
      <w:r>
        <w:rPr>
          <w:spacing w:val="-3"/>
        </w:rPr>
        <w:t xml:space="preserve"> </w:t>
      </w:r>
      <w:r>
        <w:t>área</w:t>
      </w:r>
      <w:r>
        <w:rPr>
          <w:spacing w:val="-3"/>
        </w:rPr>
        <w:t xml:space="preserve"> </w:t>
      </w:r>
      <w:r>
        <w:t>de arreglo de 20 a 60 metros cuadrados,</w:t>
      </w:r>
      <w:r>
        <w:rPr>
          <w:spacing w:val="-3"/>
        </w:rPr>
        <w:t xml:space="preserve"> </w:t>
      </w:r>
      <w:r>
        <w:t>para</w:t>
      </w:r>
      <w:r>
        <w:rPr>
          <w:spacing w:val="-3"/>
        </w:rPr>
        <w:t xml:space="preserve"> </w:t>
      </w:r>
      <w:r>
        <w:t>permitir</w:t>
      </w:r>
      <w:r>
        <w:rPr>
          <w:spacing w:val="-3"/>
        </w:rPr>
        <w:t xml:space="preserve"> </w:t>
      </w:r>
      <w:r>
        <w:t>arreglos</w:t>
      </w:r>
      <w:r>
        <w:rPr>
          <w:spacing w:val="-3"/>
        </w:rPr>
        <w:t xml:space="preserve"> </w:t>
      </w:r>
      <w:r>
        <w:t>de</w:t>
      </w:r>
      <w:r>
        <w:rPr>
          <w:spacing w:val="-3"/>
        </w:rPr>
        <w:t xml:space="preserve"> </w:t>
      </w:r>
      <w:r>
        <w:t>diez</w:t>
      </w:r>
      <w:r>
        <w:rPr>
          <w:spacing w:val="-3"/>
        </w:rPr>
        <w:t xml:space="preserve"> </w:t>
      </w:r>
      <w:r>
        <w:t>metros</w:t>
      </w:r>
      <w:r>
        <w:rPr>
          <w:spacing w:val="-3"/>
        </w:rPr>
        <w:t xml:space="preserve"> </w:t>
      </w:r>
      <w:r>
        <w:t>de</w:t>
      </w:r>
      <w:r>
        <w:rPr>
          <w:spacing w:val="-3"/>
        </w:rPr>
        <w:t xml:space="preserve"> </w:t>
      </w:r>
      <w:r>
        <w:t>largo</w:t>
      </w:r>
      <w:r>
        <w:rPr>
          <w:spacing w:val="-3"/>
        </w:rPr>
        <w:t xml:space="preserve"> </w:t>
      </w:r>
      <w:r>
        <w:t>en</w:t>
      </w:r>
      <w:r>
        <w:rPr>
          <w:spacing w:val="-3"/>
        </w:rPr>
        <w:t xml:space="preserve"> </w:t>
      </w:r>
      <w:r>
        <w:t>calles</w:t>
      </w:r>
      <w:r>
        <w:rPr>
          <w:spacing w:val="-3"/>
        </w:rPr>
        <w:t xml:space="preserve"> </w:t>
      </w:r>
      <w:r>
        <w:t>de seis metros de ancho. Por lo demás, se facilita el fresado y recarpeteo de emergencia, debido a que</w:t>
      </w:r>
      <w:r>
        <w:rPr>
          <w:spacing w:val="-3"/>
        </w:rPr>
        <w:t xml:space="preserve"> </w:t>
      </w:r>
      <w:r>
        <w:t>muchas</w:t>
      </w:r>
      <w:r>
        <w:rPr>
          <w:spacing w:val="-3"/>
        </w:rPr>
        <w:t xml:space="preserve"> </w:t>
      </w:r>
      <w:r>
        <w:t>veces</w:t>
      </w:r>
      <w:r>
        <w:rPr>
          <w:spacing w:val="-3"/>
        </w:rPr>
        <w:t xml:space="preserve"> </w:t>
      </w:r>
      <w:r>
        <w:t>los</w:t>
      </w:r>
      <w:r>
        <w:rPr>
          <w:spacing w:val="-3"/>
        </w:rPr>
        <w:t xml:space="preserve"> </w:t>
      </w:r>
      <w:r>
        <w:t>baches</w:t>
      </w:r>
      <w:r>
        <w:rPr>
          <w:spacing w:val="-3"/>
        </w:rPr>
        <w:t xml:space="preserve"> </w:t>
      </w:r>
      <w:r>
        <w:t>no</w:t>
      </w:r>
      <w:r>
        <w:rPr>
          <w:spacing w:val="-3"/>
        </w:rPr>
        <w:t xml:space="preserve"> </w:t>
      </w:r>
      <w:r>
        <w:t>requieren</w:t>
      </w:r>
      <w:r>
        <w:rPr>
          <w:spacing w:val="-3"/>
        </w:rPr>
        <w:t xml:space="preserve"> </w:t>
      </w:r>
      <w:r>
        <w:t>un</w:t>
      </w:r>
      <w:r>
        <w:rPr>
          <w:spacing w:val="-3"/>
        </w:rPr>
        <w:t xml:space="preserve"> </w:t>
      </w:r>
      <w:r>
        <w:t>arreglo</w:t>
      </w:r>
      <w:r>
        <w:rPr>
          <w:spacing w:val="-3"/>
        </w:rPr>
        <w:t xml:space="preserve"> </w:t>
      </w:r>
      <w:r>
        <w:t>estructural</w:t>
      </w:r>
      <w:r>
        <w:rPr>
          <w:spacing w:val="-3"/>
        </w:rPr>
        <w:t xml:space="preserve"> </w:t>
      </w:r>
      <w:r>
        <w:t>de</w:t>
      </w:r>
      <w:r>
        <w:rPr>
          <w:spacing w:val="-3"/>
        </w:rPr>
        <w:t xml:space="preserve"> </w:t>
      </w:r>
      <w:r>
        <w:t>la</w:t>
      </w:r>
      <w:r>
        <w:rPr>
          <w:spacing w:val="-3"/>
        </w:rPr>
        <w:t xml:space="preserve"> </w:t>
      </w:r>
      <w:r>
        <w:t>calzada</w:t>
      </w:r>
      <w:r>
        <w:rPr>
          <w:spacing w:val="-3"/>
        </w:rPr>
        <w:t xml:space="preserve"> </w:t>
      </w:r>
      <w:r>
        <w:t>y</w:t>
      </w:r>
      <w:r>
        <w:rPr>
          <w:spacing w:val="-3"/>
        </w:rPr>
        <w:t xml:space="preserve"> </w:t>
      </w:r>
      <w:r>
        <w:t>solo</w:t>
      </w:r>
      <w:r>
        <w:rPr>
          <w:spacing w:val="-3"/>
        </w:rPr>
        <w:t xml:space="preserve"> </w:t>
      </w:r>
      <w:r>
        <w:t>implican</w:t>
      </w:r>
      <w:r>
        <w:rPr>
          <w:spacing w:val="-3"/>
        </w:rPr>
        <w:t xml:space="preserve"> </w:t>
      </w:r>
      <w:r>
        <w:t>un cambio en su capa superior.</w:t>
      </w:r>
    </w:p>
    <w:p w:rsidR="00C13E88" w:rsidRDefault="00C13E88">
      <w:pPr>
        <w:pStyle w:val="Textoindependiente"/>
        <w:spacing w:before="124"/>
      </w:pPr>
    </w:p>
    <w:p w:rsidR="00C13E88" w:rsidRDefault="00000000">
      <w:pPr>
        <w:pStyle w:val="Ttulo1"/>
        <w:numPr>
          <w:ilvl w:val="0"/>
          <w:numId w:val="1"/>
        </w:numPr>
        <w:tabs>
          <w:tab w:val="left" w:pos="1079"/>
        </w:tabs>
        <w:ind w:left="1079" w:hanging="726"/>
        <w:jc w:val="left"/>
      </w:pPr>
      <w:r>
        <w:t>Idea</w:t>
      </w:r>
      <w:r>
        <w:rPr>
          <w:spacing w:val="-4"/>
        </w:rPr>
        <w:t xml:space="preserve"> </w:t>
      </w:r>
      <w:r>
        <w:rPr>
          <w:spacing w:val="-2"/>
        </w:rPr>
        <w:t>Matriz</w:t>
      </w:r>
    </w:p>
    <w:p w:rsidR="00C13E88" w:rsidRDefault="00C13E88">
      <w:pPr>
        <w:pStyle w:val="Textoindependiente"/>
        <w:spacing w:before="249"/>
        <w:rPr>
          <w:b/>
        </w:rPr>
      </w:pPr>
    </w:p>
    <w:p w:rsidR="00C13E88" w:rsidRDefault="00000000">
      <w:pPr>
        <w:pStyle w:val="Textoindependiente"/>
        <w:spacing w:before="1" w:line="360" w:lineRule="auto"/>
        <w:ind w:left="360" w:right="11"/>
        <w:jc w:val="both"/>
      </w:pPr>
      <w:r>
        <w:t>Proyecto de ley que modifica la Ley 8946 sobre Pavimentación Comunal para facilitar la reparación de calles por parte de Municipalidades</w:t>
      </w:r>
    </w:p>
    <w:p w:rsidR="00C13E88" w:rsidRDefault="00C13E88">
      <w:pPr>
        <w:pStyle w:val="Textoindependiente"/>
        <w:spacing w:before="124"/>
      </w:pPr>
    </w:p>
    <w:p w:rsidR="00C13E88" w:rsidRDefault="00000000">
      <w:pPr>
        <w:pStyle w:val="Ttulo1"/>
        <w:numPr>
          <w:ilvl w:val="0"/>
          <w:numId w:val="1"/>
        </w:numPr>
        <w:tabs>
          <w:tab w:val="left" w:pos="1079"/>
        </w:tabs>
        <w:ind w:left="1079" w:hanging="697"/>
        <w:jc w:val="left"/>
      </w:pPr>
      <w:r>
        <w:t>Proyecto</w:t>
      </w:r>
      <w:r>
        <w:rPr>
          <w:spacing w:val="-5"/>
        </w:rPr>
        <w:t xml:space="preserve"> </w:t>
      </w:r>
      <w:r>
        <w:t>de</w:t>
      </w:r>
      <w:r>
        <w:rPr>
          <w:spacing w:val="-5"/>
        </w:rPr>
        <w:t xml:space="preserve"> Ley</w:t>
      </w:r>
    </w:p>
    <w:p w:rsidR="00C13E88" w:rsidRDefault="00C13E88">
      <w:pPr>
        <w:pStyle w:val="Textoindependiente"/>
        <w:spacing w:before="162"/>
        <w:rPr>
          <w:b/>
        </w:rPr>
      </w:pPr>
    </w:p>
    <w:p w:rsidR="00C13E88" w:rsidRDefault="00000000">
      <w:pPr>
        <w:pStyle w:val="Textoindependiente"/>
        <w:ind w:left="360"/>
        <w:jc w:val="both"/>
      </w:pPr>
      <w:r>
        <w:t>Artículo</w:t>
      </w:r>
      <w:r>
        <w:rPr>
          <w:spacing w:val="-6"/>
        </w:rPr>
        <w:t xml:space="preserve"> </w:t>
      </w:r>
      <w:r>
        <w:t>único:</w:t>
      </w:r>
      <w:r>
        <w:rPr>
          <w:spacing w:val="-6"/>
        </w:rPr>
        <w:t xml:space="preserve"> </w:t>
      </w:r>
      <w:r>
        <w:t>Modifíquese</w:t>
      </w:r>
      <w:r>
        <w:rPr>
          <w:spacing w:val="-6"/>
        </w:rPr>
        <w:t xml:space="preserve"> </w:t>
      </w:r>
      <w:r>
        <w:t>la</w:t>
      </w:r>
      <w:r>
        <w:rPr>
          <w:spacing w:val="-6"/>
        </w:rPr>
        <w:t xml:space="preserve"> </w:t>
      </w:r>
      <w:r>
        <w:t>Ley</w:t>
      </w:r>
      <w:r>
        <w:rPr>
          <w:spacing w:val="-6"/>
        </w:rPr>
        <w:t xml:space="preserve"> </w:t>
      </w:r>
      <w:r>
        <w:t>8946</w:t>
      </w:r>
      <w:r>
        <w:rPr>
          <w:spacing w:val="-6"/>
        </w:rPr>
        <w:t xml:space="preserve"> </w:t>
      </w:r>
      <w:r>
        <w:t>sobre</w:t>
      </w:r>
      <w:r>
        <w:rPr>
          <w:spacing w:val="-6"/>
        </w:rPr>
        <w:t xml:space="preserve"> </w:t>
      </w:r>
      <w:r>
        <w:t>Pavimentación</w:t>
      </w:r>
      <w:r>
        <w:rPr>
          <w:spacing w:val="-6"/>
        </w:rPr>
        <w:t xml:space="preserve"> </w:t>
      </w:r>
      <w:r>
        <w:t>Comunal</w:t>
      </w:r>
      <w:r>
        <w:rPr>
          <w:spacing w:val="-6"/>
        </w:rPr>
        <w:t xml:space="preserve"> </w:t>
      </w:r>
      <w:r>
        <w:t>en</w:t>
      </w:r>
      <w:r>
        <w:rPr>
          <w:spacing w:val="-6"/>
        </w:rPr>
        <w:t xml:space="preserve"> </w:t>
      </w:r>
      <w:r>
        <w:t>el</w:t>
      </w:r>
      <w:r>
        <w:rPr>
          <w:spacing w:val="-6"/>
        </w:rPr>
        <w:t xml:space="preserve"> </w:t>
      </w:r>
      <w:r>
        <w:t>siguiente</w:t>
      </w:r>
      <w:r>
        <w:rPr>
          <w:spacing w:val="-6"/>
        </w:rPr>
        <w:t xml:space="preserve"> </w:t>
      </w:r>
      <w:r>
        <w:rPr>
          <w:spacing w:val="-2"/>
        </w:rPr>
        <w:t>sentido:</w:t>
      </w:r>
    </w:p>
    <w:p w:rsidR="00C13E88" w:rsidRDefault="00C13E88">
      <w:pPr>
        <w:pStyle w:val="Textoindependiente"/>
        <w:spacing w:before="75"/>
      </w:pPr>
    </w:p>
    <w:p w:rsidR="00C13E88" w:rsidRDefault="00000000">
      <w:pPr>
        <w:pStyle w:val="Prrafodelista"/>
        <w:numPr>
          <w:ilvl w:val="1"/>
          <w:numId w:val="1"/>
        </w:numPr>
        <w:tabs>
          <w:tab w:val="left" w:pos="1079"/>
        </w:tabs>
        <w:spacing w:before="0"/>
        <w:ind w:left="1079" w:hanging="359"/>
      </w:pPr>
      <w:r>
        <w:t>Reemplácese</w:t>
      </w:r>
      <w:r>
        <w:rPr>
          <w:spacing w:val="-8"/>
        </w:rPr>
        <w:t xml:space="preserve"> </w:t>
      </w:r>
      <w:r>
        <w:t>el</w:t>
      </w:r>
      <w:r>
        <w:rPr>
          <w:spacing w:val="-5"/>
        </w:rPr>
        <w:t xml:space="preserve"> </w:t>
      </w:r>
      <w:r>
        <w:t>inciso</w:t>
      </w:r>
      <w:r>
        <w:rPr>
          <w:spacing w:val="-5"/>
        </w:rPr>
        <w:t xml:space="preserve"> </w:t>
      </w:r>
      <w:r>
        <w:t>segundo</w:t>
      </w:r>
      <w:r>
        <w:rPr>
          <w:spacing w:val="-5"/>
        </w:rPr>
        <w:t xml:space="preserve"> </w:t>
      </w:r>
      <w:r>
        <w:t>del</w:t>
      </w:r>
      <w:r>
        <w:rPr>
          <w:spacing w:val="-5"/>
        </w:rPr>
        <w:t xml:space="preserve"> </w:t>
      </w:r>
      <w:r>
        <w:t>Artículo</w:t>
      </w:r>
      <w:r>
        <w:rPr>
          <w:spacing w:val="-6"/>
        </w:rPr>
        <w:t xml:space="preserve"> </w:t>
      </w:r>
      <w:r>
        <w:t>77</w:t>
      </w:r>
      <w:r>
        <w:rPr>
          <w:spacing w:val="-5"/>
        </w:rPr>
        <w:t xml:space="preserve"> </w:t>
      </w:r>
      <w:r>
        <w:t>por</w:t>
      </w:r>
      <w:r>
        <w:rPr>
          <w:spacing w:val="-5"/>
        </w:rPr>
        <w:t xml:space="preserve"> </w:t>
      </w:r>
      <w:r>
        <w:t>uno</w:t>
      </w:r>
      <w:r>
        <w:rPr>
          <w:spacing w:val="-5"/>
        </w:rPr>
        <w:t xml:space="preserve"> </w:t>
      </w:r>
      <w:r>
        <w:t>del</w:t>
      </w:r>
      <w:r>
        <w:rPr>
          <w:spacing w:val="-5"/>
        </w:rPr>
        <w:t xml:space="preserve"> </w:t>
      </w:r>
      <w:r>
        <w:t>siguiente</w:t>
      </w:r>
      <w:r>
        <w:rPr>
          <w:spacing w:val="-5"/>
        </w:rPr>
        <w:t xml:space="preserve"> </w:t>
      </w:r>
      <w:r>
        <w:rPr>
          <w:spacing w:val="-2"/>
        </w:rPr>
        <w:t>tenor:</w:t>
      </w:r>
    </w:p>
    <w:p w:rsidR="00C13E88" w:rsidRDefault="00C13E88">
      <w:pPr>
        <w:pStyle w:val="Textoindependiente"/>
        <w:spacing w:before="75"/>
      </w:pPr>
    </w:p>
    <w:p w:rsidR="00C13E88" w:rsidRDefault="00000000">
      <w:pPr>
        <w:pStyle w:val="Textoindependiente"/>
        <w:spacing w:line="276" w:lineRule="auto"/>
        <w:ind w:left="1080" w:right="2"/>
        <w:jc w:val="both"/>
      </w:pPr>
      <w:r>
        <w:t>“En el ejercicio de la facultad de fiscalización que compete a los Servicios de Vivienda y Urbanización, les corresponderá aprobar los proyectos de pavimentación en un plazo menor a noventa días, informar técnicamente las solicitudes de rotura de pavimentos</w:t>
      </w:r>
      <w:r>
        <w:rPr>
          <w:spacing w:val="40"/>
        </w:rPr>
        <w:t xml:space="preserve"> </w:t>
      </w:r>
      <w:r>
        <w:t>que se presenten a las Municipalidades y supervigilar las obras correspondientes. Este informe será también obligatorio cuando se trate de una obra a ejecutar por la propia Municipalidad, salvo que se trate de las reparaciones de emergencia referidas en el artículo 77 bis de la presente ley.”</w:t>
      </w:r>
    </w:p>
    <w:p w:rsidR="00C13E88" w:rsidRDefault="00C13E88">
      <w:pPr>
        <w:pStyle w:val="Textoindependiente"/>
        <w:spacing w:line="276" w:lineRule="auto"/>
        <w:jc w:val="both"/>
        <w:sectPr w:rsidR="00C13E88">
          <w:pgSz w:w="12240" w:h="15840"/>
          <w:pgMar w:top="1360" w:right="1440" w:bottom="280" w:left="1080" w:header="720" w:footer="720" w:gutter="0"/>
          <w:cols w:space="720"/>
        </w:sectPr>
      </w:pPr>
    </w:p>
    <w:p w:rsidR="00C13E88" w:rsidRDefault="00000000">
      <w:pPr>
        <w:pStyle w:val="Prrafodelista"/>
        <w:numPr>
          <w:ilvl w:val="1"/>
          <w:numId w:val="1"/>
        </w:numPr>
        <w:tabs>
          <w:tab w:val="left" w:pos="1078"/>
          <w:tab w:val="left" w:pos="1080"/>
        </w:tabs>
        <w:spacing w:before="87" w:line="276" w:lineRule="auto"/>
        <w:ind w:right="7"/>
        <w:jc w:val="both"/>
      </w:pPr>
      <w:r>
        <w:lastRenderedPageBreak/>
        <w:t>Intercálese entre las expresiones “proyectos de pavimentación” y</w:t>
      </w:r>
      <w:r>
        <w:rPr>
          <w:spacing w:val="-4"/>
        </w:rPr>
        <w:t xml:space="preserve"> </w:t>
      </w:r>
      <w:r>
        <w:t>“se</w:t>
      </w:r>
      <w:r>
        <w:rPr>
          <w:spacing w:val="-4"/>
        </w:rPr>
        <w:t xml:space="preserve"> </w:t>
      </w:r>
      <w:r>
        <w:t>condicionará”</w:t>
      </w:r>
      <w:r>
        <w:rPr>
          <w:spacing w:val="-4"/>
        </w:rPr>
        <w:t xml:space="preserve"> </w:t>
      </w:r>
      <w:r>
        <w:t>en</w:t>
      </w:r>
      <w:r>
        <w:rPr>
          <w:spacing w:val="-4"/>
        </w:rPr>
        <w:t xml:space="preserve"> </w:t>
      </w:r>
      <w:r>
        <w:t>el inciso final del Artículo 77 lo siguiente:</w:t>
      </w:r>
    </w:p>
    <w:p w:rsidR="00C13E88" w:rsidRDefault="00C13E88">
      <w:pPr>
        <w:pStyle w:val="Textoindependiente"/>
        <w:spacing w:before="37"/>
      </w:pPr>
    </w:p>
    <w:p w:rsidR="00C13E88" w:rsidRDefault="00000000">
      <w:pPr>
        <w:pStyle w:val="Textoindependiente"/>
        <w:spacing w:before="1"/>
        <w:ind w:left="1080"/>
      </w:pPr>
      <w:r>
        <w:t>“que</w:t>
      </w:r>
      <w:r>
        <w:rPr>
          <w:spacing w:val="-7"/>
        </w:rPr>
        <w:t xml:space="preserve"> </w:t>
      </w:r>
      <w:r>
        <w:t>no</w:t>
      </w:r>
      <w:r>
        <w:rPr>
          <w:spacing w:val="-5"/>
        </w:rPr>
        <w:t xml:space="preserve"> </w:t>
      </w:r>
      <w:r>
        <w:t>hayan</w:t>
      </w:r>
      <w:r>
        <w:rPr>
          <w:spacing w:val="-5"/>
        </w:rPr>
        <w:t xml:space="preserve"> </w:t>
      </w:r>
      <w:r>
        <w:t>sido</w:t>
      </w:r>
      <w:r>
        <w:rPr>
          <w:spacing w:val="-4"/>
        </w:rPr>
        <w:t xml:space="preserve"> </w:t>
      </w:r>
      <w:r>
        <w:t>mandatados</w:t>
      </w:r>
      <w:r>
        <w:rPr>
          <w:spacing w:val="-5"/>
        </w:rPr>
        <w:t xml:space="preserve"> </w:t>
      </w:r>
      <w:r>
        <w:t>por</w:t>
      </w:r>
      <w:r>
        <w:rPr>
          <w:spacing w:val="-5"/>
        </w:rPr>
        <w:t xml:space="preserve"> </w:t>
      </w:r>
      <w:r>
        <w:t>el</w:t>
      </w:r>
      <w:r>
        <w:rPr>
          <w:spacing w:val="-4"/>
        </w:rPr>
        <w:t xml:space="preserve"> </w:t>
      </w:r>
      <w:r>
        <w:t>Ministerio</w:t>
      </w:r>
      <w:r>
        <w:rPr>
          <w:spacing w:val="-5"/>
        </w:rPr>
        <w:t xml:space="preserve"> </w:t>
      </w:r>
      <w:r>
        <w:t>de</w:t>
      </w:r>
      <w:r>
        <w:rPr>
          <w:spacing w:val="-5"/>
        </w:rPr>
        <w:t xml:space="preserve"> </w:t>
      </w:r>
      <w:r>
        <w:t>Obras</w:t>
      </w:r>
      <w:r>
        <w:rPr>
          <w:spacing w:val="-4"/>
        </w:rPr>
        <w:t xml:space="preserve"> </w:t>
      </w:r>
      <w:r>
        <w:rPr>
          <w:spacing w:val="-2"/>
        </w:rPr>
        <w:t>Públicas”;</w:t>
      </w:r>
    </w:p>
    <w:p w:rsidR="00C13E88" w:rsidRDefault="00C13E88">
      <w:pPr>
        <w:pStyle w:val="Textoindependiente"/>
        <w:spacing w:before="74"/>
      </w:pPr>
    </w:p>
    <w:p w:rsidR="00C13E88" w:rsidRDefault="00000000">
      <w:pPr>
        <w:pStyle w:val="Prrafodelista"/>
        <w:numPr>
          <w:ilvl w:val="1"/>
          <w:numId w:val="1"/>
        </w:numPr>
        <w:tabs>
          <w:tab w:val="left" w:pos="1078"/>
          <w:tab w:val="left" w:pos="1080"/>
        </w:tabs>
        <w:spacing w:line="276" w:lineRule="auto"/>
        <w:ind w:right="1"/>
        <w:jc w:val="both"/>
      </w:pPr>
      <w:r>
        <w:t>Intercálese a continuación de la expresión “ejecución y conservación”</w:t>
      </w:r>
      <w:r>
        <w:rPr>
          <w:spacing w:val="-4"/>
        </w:rPr>
        <w:t xml:space="preserve"> </w:t>
      </w:r>
      <w:r>
        <w:t>del</w:t>
      </w:r>
      <w:r>
        <w:rPr>
          <w:spacing w:val="-4"/>
        </w:rPr>
        <w:t xml:space="preserve"> </w:t>
      </w:r>
      <w:r>
        <w:t>inciso</w:t>
      </w:r>
      <w:r>
        <w:rPr>
          <w:spacing w:val="-4"/>
        </w:rPr>
        <w:t xml:space="preserve"> </w:t>
      </w:r>
      <w:r>
        <w:t>final</w:t>
      </w:r>
      <w:r>
        <w:rPr>
          <w:spacing w:val="-4"/>
        </w:rPr>
        <w:t xml:space="preserve"> </w:t>
      </w:r>
      <w:r>
        <w:t>del Artículo 77 lo siguiente “salvo que ya exista una garantía a favor de otro Servicio u Órgano de la administración para el mismo objeto”.</w:t>
      </w:r>
    </w:p>
    <w:p w:rsidR="00C13E88" w:rsidRDefault="00C13E88">
      <w:pPr>
        <w:pStyle w:val="Textoindependiente"/>
        <w:spacing w:before="37"/>
      </w:pPr>
    </w:p>
    <w:p w:rsidR="00C13E88" w:rsidRDefault="00000000">
      <w:pPr>
        <w:pStyle w:val="Prrafodelista"/>
        <w:numPr>
          <w:ilvl w:val="1"/>
          <w:numId w:val="1"/>
        </w:numPr>
        <w:tabs>
          <w:tab w:val="left" w:pos="1078"/>
          <w:tab w:val="left" w:pos="1080"/>
        </w:tabs>
        <w:spacing w:before="0" w:line="276" w:lineRule="auto"/>
        <w:ind w:right="4"/>
        <w:jc w:val="both"/>
      </w:pPr>
      <w:r>
        <w:t>Reemplácese la expresión “veinte metros</w:t>
      </w:r>
      <w:r>
        <w:rPr>
          <w:spacing w:val="-4"/>
        </w:rPr>
        <w:t xml:space="preserve"> </w:t>
      </w:r>
      <w:r>
        <w:t>cuadrados”</w:t>
      </w:r>
      <w:r>
        <w:rPr>
          <w:spacing w:val="-4"/>
        </w:rPr>
        <w:t xml:space="preserve"> </w:t>
      </w:r>
      <w:r>
        <w:t>en</w:t>
      </w:r>
      <w:r>
        <w:rPr>
          <w:spacing w:val="-4"/>
        </w:rPr>
        <w:t xml:space="preserve"> </w:t>
      </w:r>
      <w:r>
        <w:t>el</w:t>
      </w:r>
      <w:r>
        <w:rPr>
          <w:spacing w:val="-4"/>
        </w:rPr>
        <w:t xml:space="preserve"> </w:t>
      </w:r>
      <w:r>
        <w:t>inciso</w:t>
      </w:r>
      <w:r>
        <w:rPr>
          <w:spacing w:val="-4"/>
        </w:rPr>
        <w:t xml:space="preserve"> </w:t>
      </w:r>
      <w:r>
        <w:t>segundo</w:t>
      </w:r>
      <w:r>
        <w:rPr>
          <w:spacing w:val="-4"/>
        </w:rPr>
        <w:t xml:space="preserve"> </w:t>
      </w:r>
      <w:r>
        <w:t>del</w:t>
      </w:r>
      <w:r>
        <w:rPr>
          <w:spacing w:val="-4"/>
        </w:rPr>
        <w:t xml:space="preserve"> </w:t>
      </w:r>
      <w:r>
        <w:t>Artículo</w:t>
      </w:r>
      <w:r>
        <w:rPr>
          <w:spacing w:val="-4"/>
        </w:rPr>
        <w:t xml:space="preserve"> </w:t>
      </w:r>
      <w:r>
        <w:t>77 bis por la expresión “sesenta metros cuadrados”.</w:t>
      </w:r>
    </w:p>
    <w:p w:rsidR="00C13E88" w:rsidRDefault="00C13E88">
      <w:pPr>
        <w:pStyle w:val="Textoindependiente"/>
        <w:spacing w:before="37"/>
      </w:pPr>
    </w:p>
    <w:p w:rsidR="00C13E88" w:rsidRDefault="00000000">
      <w:pPr>
        <w:pStyle w:val="Prrafodelista"/>
        <w:numPr>
          <w:ilvl w:val="1"/>
          <w:numId w:val="1"/>
        </w:numPr>
        <w:tabs>
          <w:tab w:val="left" w:pos="1078"/>
          <w:tab w:val="left" w:pos="1080"/>
        </w:tabs>
        <w:spacing w:line="276" w:lineRule="auto"/>
        <w:jc w:val="both"/>
      </w:pPr>
      <w:r>
        <w:t>Intercálese entre las expresiones “calzada o ciclovía.” y “Su ejecución deberá</w:t>
      </w:r>
      <w:r>
        <w:rPr>
          <w:spacing w:val="-4"/>
        </w:rPr>
        <w:t xml:space="preserve"> </w:t>
      </w:r>
      <w:r>
        <w:t>efectuarse” del inciso segundo del Artículo 77 bis la siguiente frase:</w:t>
      </w:r>
    </w:p>
    <w:p w:rsidR="00C13E88" w:rsidRDefault="00C13E88">
      <w:pPr>
        <w:pStyle w:val="Textoindependiente"/>
        <w:spacing w:before="37"/>
      </w:pPr>
    </w:p>
    <w:p w:rsidR="00C13E88" w:rsidRDefault="00000000">
      <w:pPr>
        <w:pStyle w:val="Textoindependiente"/>
        <w:spacing w:line="276" w:lineRule="auto"/>
        <w:ind w:left="1080"/>
      </w:pPr>
      <w:r>
        <w:t>“También</w:t>
      </w:r>
      <w:r>
        <w:rPr>
          <w:spacing w:val="39"/>
        </w:rPr>
        <w:t xml:space="preserve"> </w:t>
      </w:r>
      <w:r>
        <w:t>podrán</w:t>
      </w:r>
      <w:r>
        <w:rPr>
          <w:spacing w:val="39"/>
        </w:rPr>
        <w:t xml:space="preserve"> </w:t>
      </w:r>
      <w:r>
        <w:t>ser</w:t>
      </w:r>
      <w:r>
        <w:rPr>
          <w:spacing w:val="39"/>
        </w:rPr>
        <w:t xml:space="preserve"> </w:t>
      </w:r>
      <w:r>
        <w:t>consideradas</w:t>
      </w:r>
      <w:r>
        <w:rPr>
          <w:spacing w:val="39"/>
        </w:rPr>
        <w:t xml:space="preserve"> </w:t>
      </w:r>
      <w:r>
        <w:t>reparaciones</w:t>
      </w:r>
      <w:r>
        <w:rPr>
          <w:spacing w:val="39"/>
        </w:rPr>
        <w:t xml:space="preserve"> </w:t>
      </w:r>
      <w:r>
        <w:t>de</w:t>
      </w:r>
      <w:r>
        <w:rPr>
          <w:spacing w:val="39"/>
        </w:rPr>
        <w:t xml:space="preserve"> </w:t>
      </w:r>
      <w:r>
        <w:t>emergencia</w:t>
      </w:r>
      <w:r>
        <w:rPr>
          <w:spacing w:val="25"/>
        </w:rPr>
        <w:t xml:space="preserve"> </w:t>
      </w:r>
      <w:r>
        <w:t>aquellos</w:t>
      </w:r>
      <w:r>
        <w:rPr>
          <w:spacing w:val="25"/>
        </w:rPr>
        <w:t xml:space="preserve"> </w:t>
      </w:r>
      <w:r>
        <w:t>proyectos</w:t>
      </w:r>
      <w:r>
        <w:rPr>
          <w:spacing w:val="25"/>
        </w:rPr>
        <w:t xml:space="preserve"> </w:t>
      </w:r>
      <w:r>
        <w:t>de fresado y recarpeteo simples de calzadas que no superen los veinte metros de largo.”</w:t>
      </w:r>
    </w:p>
    <w:sectPr w:rsidR="00C13E88">
      <w:pgSz w:w="12240" w:h="15840"/>
      <w:pgMar w:top="1640" w:right="144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1031E3"/>
    <w:multiLevelType w:val="hybridMultilevel"/>
    <w:tmpl w:val="DC1A5D00"/>
    <w:lvl w:ilvl="0" w:tplc="5AD042B6">
      <w:start w:val="1"/>
      <w:numFmt w:val="upperRoman"/>
      <w:lvlText w:val="%1."/>
      <w:lvlJc w:val="left"/>
      <w:pPr>
        <w:ind w:left="1080" w:hanging="531"/>
        <w:jc w:val="right"/>
      </w:pPr>
      <w:rPr>
        <w:rFonts w:ascii="Georgia" w:eastAsia="Georgia" w:hAnsi="Georgia" w:cs="Georgia" w:hint="default"/>
        <w:b/>
        <w:bCs/>
        <w:i w:val="0"/>
        <w:iCs w:val="0"/>
        <w:spacing w:val="-1"/>
        <w:w w:val="100"/>
        <w:sz w:val="22"/>
        <w:szCs w:val="22"/>
        <w:lang w:val="es-ES" w:eastAsia="en-US" w:bidi="ar-SA"/>
      </w:rPr>
    </w:lvl>
    <w:lvl w:ilvl="1" w:tplc="A3E61F74">
      <w:start w:val="1"/>
      <w:numFmt w:val="decimal"/>
      <w:lvlText w:val="%2."/>
      <w:lvlJc w:val="left"/>
      <w:pPr>
        <w:ind w:left="1080" w:hanging="360"/>
        <w:jc w:val="left"/>
      </w:pPr>
      <w:rPr>
        <w:rFonts w:ascii="Georgia" w:eastAsia="Georgia" w:hAnsi="Georgia" w:cs="Georgia" w:hint="default"/>
        <w:b w:val="0"/>
        <w:bCs w:val="0"/>
        <w:i w:val="0"/>
        <w:iCs w:val="0"/>
        <w:spacing w:val="-1"/>
        <w:w w:val="100"/>
        <w:sz w:val="22"/>
        <w:szCs w:val="22"/>
        <w:lang w:val="es-ES" w:eastAsia="en-US" w:bidi="ar-SA"/>
      </w:rPr>
    </w:lvl>
    <w:lvl w:ilvl="2" w:tplc="0CC41A32">
      <w:numFmt w:val="bullet"/>
      <w:lvlText w:val="•"/>
      <w:lvlJc w:val="left"/>
      <w:pPr>
        <w:ind w:left="2808" w:hanging="360"/>
      </w:pPr>
      <w:rPr>
        <w:rFonts w:hint="default"/>
        <w:lang w:val="es-ES" w:eastAsia="en-US" w:bidi="ar-SA"/>
      </w:rPr>
    </w:lvl>
    <w:lvl w:ilvl="3" w:tplc="54F4B09E">
      <w:numFmt w:val="bullet"/>
      <w:lvlText w:val="•"/>
      <w:lvlJc w:val="left"/>
      <w:pPr>
        <w:ind w:left="3672" w:hanging="360"/>
      </w:pPr>
      <w:rPr>
        <w:rFonts w:hint="default"/>
        <w:lang w:val="es-ES" w:eastAsia="en-US" w:bidi="ar-SA"/>
      </w:rPr>
    </w:lvl>
    <w:lvl w:ilvl="4" w:tplc="4858AB40">
      <w:numFmt w:val="bullet"/>
      <w:lvlText w:val="•"/>
      <w:lvlJc w:val="left"/>
      <w:pPr>
        <w:ind w:left="4536" w:hanging="360"/>
      </w:pPr>
      <w:rPr>
        <w:rFonts w:hint="default"/>
        <w:lang w:val="es-ES" w:eastAsia="en-US" w:bidi="ar-SA"/>
      </w:rPr>
    </w:lvl>
    <w:lvl w:ilvl="5" w:tplc="5D282C40">
      <w:numFmt w:val="bullet"/>
      <w:lvlText w:val="•"/>
      <w:lvlJc w:val="left"/>
      <w:pPr>
        <w:ind w:left="5400" w:hanging="360"/>
      </w:pPr>
      <w:rPr>
        <w:rFonts w:hint="default"/>
        <w:lang w:val="es-ES" w:eastAsia="en-US" w:bidi="ar-SA"/>
      </w:rPr>
    </w:lvl>
    <w:lvl w:ilvl="6" w:tplc="22F0AA76">
      <w:numFmt w:val="bullet"/>
      <w:lvlText w:val="•"/>
      <w:lvlJc w:val="left"/>
      <w:pPr>
        <w:ind w:left="6264" w:hanging="360"/>
      </w:pPr>
      <w:rPr>
        <w:rFonts w:hint="default"/>
        <w:lang w:val="es-ES" w:eastAsia="en-US" w:bidi="ar-SA"/>
      </w:rPr>
    </w:lvl>
    <w:lvl w:ilvl="7" w:tplc="E6E457F2">
      <w:numFmt w:val="bullet"/>
      <w:lvlText w:val="•"/>
      <w:lvlJc w:val="left"/>
      <w:pPr>
        <w:ind w:left="7128" w:hanging="360"/>
      </w:pPr>
      <w:rPr>
        <w:rFonts w:hint="default"/>
        <w:lang w:val="es-ES" w:eastAsia="en-US" w:bidi="ar-SA"/>
      </w:rPr>
    </w:lvl>
    <w:lvl w:ilvl="8" w:tplc="5A94436E">
      <w:numFmt w:val="bullet"/>
      <w:lvlText w:val="•"/>
      <w:lvlJc w:val="left"/>
      <w:pPr>
        <w:ind w:left="7992" w:hanging="360"/>
      </w:pPr>
      <w:rPr>
        <w:rFonts w:hint="default"/>
        <w:lang w:val="es-ES" w:eastAsia="en-US" w:bidi="ar-SA"/>
      </w:rPr>
    </w:lvl>
  </w:abstractNum>
  <w:num w:numId="1" w16cid:durableId="1311443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13E88"/>
    <w:rsid w:val="00856398"/>
    <w:rsid w:val="00892E7E"/>
    <w:rsid w:val="00C13E8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5C9663-B35E-4166-89DF-A179C9D0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val="es-ES"/>
    </w:rPr>
  </w:style>
  <w:style w:type="paragraph" w:styleId="Ttulo1">
    <w:name w:val="heading 1"/>
    <w:basedOn w:val="Normal"/>
    <w:uiPriority w:val="9"/>
    <w:qFormat/>
    <w:pPr>
      <w:spacing w:before="1"/>
      <w:ind w:left="1079"/>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1"/>
      <w:ind w:left="1079"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6389</Characters>
  <Application>Microsoft Office Word</Application>
  <DocSecurity>0</DocSecurity>
  <Lines>53</Lines>
  <Paragraphs>15</Paragraphs>
  <ScaleCrop>false</ScaleCrop>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Arreglo de Calles.docx</dc:title>
  <cp:lastModifiedBy>Guillermo Diaz Vallejos</cp:lastModifiedBy>
  <cp:revision>1</cp:revision>
  <dcterms:created xsi:type="dcterms:W3CDTF">2025-09-09T14:17:00Z</dcterms:created>
  <dcterms:modified xsi:type="dcterms:W3CDTF">2025-09-10T16:02:00Z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2025-09-09T00:00:00Z</vt:filetime>
  </property>
  <property fmtid="{D5CDD505-2E9C-101B-9397-08002B2CF9AE}" pid="3" name="Producer">
    <vt:lpwstr>Skia/PDF m141 Google Docs Renderer</vt:lpwstr>
  </property>
  <property fmtid="{D5CDD505-2E9C-101B-9397-08002B2CF9AE}" pid="4" name="LastSaved">
    <vt:filetime>2025-09-09T00:00:00Z</vt:filetime>
  </property>
</Properties>
</file>