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F27" w:rsidRDefault="00000000">
      <w:pPr>
        <w:pStyle w:val="Textoindependiente"/>
        <w:ind w:left="3837"/>
        <w:rPr>
          <w:sz w:val="20"/>
        </w:rPr>
      </w:pPr>
      <w:r>
        <w:rPr>
          <w:noProof/>
          <w:sz w:val="20"/>
        </w:rPr>
        <w:drawing>
          <wp:inline distT="0" distB="0" distL="0" distR="0">
            <wp:extent cx="1068628" cy="1028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68628" cy="1028700"/>
                    </a:xfrm>
                    <a:prstGeom prst="rect">
                      <a:avLst/>
                    </a:prstGeom>
                  </pic:spPr>
                </pic:pic>
              </a:graphicData>
            </a:graphic>
          </wp:inline>
        </w:drawing>
      </w:r>
    </w:p>
    <w:p w:rsidR="00CE6F27" w:rsidRDefault="00000000">
      <w:pPr>
        <w:pStyle w:val="Ttulo1"/>
        <w:spacing w:before="235" w:line="288" w:lineRule="auto"/>
        <w:ind w:left="378" w:right="379" w:firstLine="0"/>
        <w:jc w:val="center"/>
      </w:pPr>
      <w:r>
        <w:t>MODIFICA</w:t>
      </w:r>
      <w:r>
        <w:rPr>
          <w:spacing w:val="-15"/>
        </w:rPr>
        <w:t xml:space="preserve"> </w:t>
      </w:r>
      <w:r>
        <w:t>LA</w:t>
      </w:r>
      <w:r>
        <w:rPr>
          <w:spacing w:val="-15"/>
        </w:rPr>
        <w:t xml:space="preserve"> </w:t>
      </w:r>
      <w:r>
        <w:t>LEY</w:t>
      </w:r>
      <w:r>
        <w:rPr>
          <w:spacing w:val="-15"/>
        </w:rPr>
        <w:t xml:space="preserve"> </w:t>
      </w:r>
      <w:r>
        <w:t>Nº19.496,</w:t>
      </w:r>
      <w:r>
        <w:rPr>
          <w:spacing w:val="-15"/>
        </w:rPr>
        <w:t xml:space="preserve"> </w:t>
      </w:r>
      <w:r>
        <w:t>PARA</w:t>
      </w:r>
      <w:r>
        <w:rPr>
          <w:spacing w:val="-15"/>
        </w:rPr>
        <w:t xml:space="preserve"> </w:t>
      </w:r>
      <w:r>
        <w:t>IMPONER</w:t>
      </w:r>
      <w:r>
        <w:rPr>
          <w:spacing w:val="-15"/>
        </w:rPr>
        <w:t xml:space="preserve"> </w:t>
      </w:r>
      <w:r>
        <w:t>A</w:t>
      </w:r>
      <w:r>
        <w:rPr>
          <w:spacing w:val="-15"/>
        </w:rPr>
        <w:t xml:space="preserve"> </w:t>
      </w:r>
      <w:r>
        <w:t>EMPRESAS</w:t>
      </w:r>
      <w:r>
        <w:rPr>
          <w:spacing w:val="-15"/>
        </w:rPr>
        <w:t xml:space="preserve"> </w:t>
      </w:r>
      <w:r>
        <w:t>PROVEEDORAS DE SERVICIOS DE TELEFONÍA</w:t>
      </w:r>
      <w:r>
        <w:rPr>
          <w:spacing w:val="-2"/>
        </w:rPr>
        <w:t xml:space="preserve"> </w:t>
      </w:r>
      <w:r>
        <w:t>MÓVIL, EL</w:t>
      </w:r>
      <w:r>
        <w:rPr>
          <w:spacing w:val="-2"/>
        </w:rPr>
        <w:t xml:space="preserve"> </w:t>
      </w:r>
      <w:r>
        <w:t>DEBER DE IMPLEMENTAR MEDIDAS DE PROTECCIÓN CONTRA FRAUDES TELEFÓNICOS, Y HERRAMIENTAS DIGITALES PARA BLOQUEAR LLAMADAS PUBLICITARIAS NO DESEADAS POR EL USUARIO</w:t>
      </w:r>
    </w:p>
    <w:p w:rsidR="00CE6F27" w:rsidRDefault="00CE6F27">
      <w:pPr>
        <w:pStyle w:val="Textoindependiente"/>
        <w:rPr>
          <w:b/>
        </w:rPr>
      </w:pPr>
    </w:p>
    <w:p w:rsidR="00CE6F27" w:rsidRDefault="00CE6F27">
      <w:pPr>
        <w:pStyle w:val="Textoindependiente"/>
        <w:rPr>
          <w:b/>
        </w:rPr>
      </w:pPr>
    </w:p>
    <w:p w:rsidR="00CE6F27" w:rsidRDefault="00CE6F27">
      <w:pPr>
        <w:pStyle w:val="Textoindependiente"/>
        <w:spacing w:before="165"/>
        <w:rPr>
          <w:b/>
        </w:rPr>
      </w:pPr>
    </w:p>
    <w:p w:rsidR="00CE6F27" w:rsidRDefault="00000000">
      <w:pPr>
        <w:pStyle w:val="Prrafodelista"/>
        <w:numPr>
          <w:ilvl w:val="0"/>
          <w:numId w:val="1"/>
        </w:numPr>
        <w:tabs>
          <w:tab w:val="left" w:pos="542"/>
        </w:tabs>
        <w:ind w:left="542" w:hanging="283"/>
        <w:rPr>
          <w:b/>
          <w:sz w:val="24"/>
        </w:rPr>
      </w:pPr>
      <w:r>
        <w:rPr>
          <w:b/>
          <w:spacing w:val="-2"/>
          <w:sz w:val="24"/>
        </w:rPr>
        <w:t>ANTECEDENTES</w:t>
      </w:r>
    </w:p>
    <w:p w:rsidR="00CE6F27" w:rsidRDefault="00CE6F27">
      <w:pPr>
        <w:pStyle w:val="Textoindependiente"/>
        <w:spacing w:before="168"/>
        <w:rPr>
          <w:b/>
        </w:rPr>
      </w:pPr>
    </w:p>
    <w:p w:rsidR="00CE6F27" w:rsidRDefault="00000000">
      <w:pPr>
        <w:pStyle w:val="Textoindependiente"/>
        <w:spacing w:line="312" w:lineRule="auto"/>
        <w:ind w:left="259" w:right="260"/>
        <w:jc w:val="both"/>
      </w:pPr>
      <w:r>
        <w:t>Las llamadas no deseadas han aumentado de manera sostenida en el tiempo, instalándose como</w:t>
      </w:r>
      <w:r>
        <w:rPr>
          <w:spacing w:val="-1"/>
        </w:rPr>
        <w:t xml:space="preserve"> </w:t>
      </w:r>
      <w:r>
        <w:t>una</w:t>
      </w:r>
      <w:r>
        <w:rPr>
          <w:spacing w:val="-1"/>
        </w:rPr>
        <w:t xml:space="preserve"> </w:t>
      </w:r>
      <w:r>
        <w:t>práctica</w:t>
      </w:r>
      <w:r>
        <w:rPr>
          <w:spacing w:val="-1"/>
        </w:rPr>
        <w:t xml:space="preserve"> </w:t>
      </w:r>
      <w:r>
        <w:t>molesta</w:t>
      </w:r>
      <w:r>
        <w:rPr>
          <w:spacing w:val="-1"/>
        </w:rPr>
        <w:t xml:space="preserve"> </w:t>
      </w:r>
      <w:r>
        <w:t>para</w:t>
      </w:r>
      <w:r>
        <w:rPr>
          <w:spacing w:val="-1"/>
        </w:rPr>
        <w:t xml:space="preserve"> </w:t>
      </w:r>
      <w:r>
        <w:t>el</w:t>
      </w:r>
      <w:r>
        <w:rPr>
          <w:spacing w:val="-1"/>
        </w:rPr>
        <w:t xml:space="preserve"> </w:t>
      </w:r>
      <w:r>
        <w:t>usuario,</w:t>
      </w:r>
      <w:r>
        <w:rPr>
          <w:spacing w:val="-1"/>
        </w:rPr>
        <w:t xml:space="preserve"> </w:t>
      </w:r>
      <w:r>
        <w:t>sobre</w:t>
      </w:r>
      <w:r>
        <w:rPr>
          <w:spacing w:val="-1"/>
        </w:rPr>
        <w:t xml:space="preserve"> </w:t>
      </w:r>
      <w:r>
        <w:t>todo</w:t>
      </w:r>
      <w:r>
        <w:rPr>
          <w:spacing w:val="-1"/>
        </w:rPr>
        <w:t xml:space="preserve"> </w:t>
      </w:r>
      <w:r>
        <w:t>cuando</w:t>
      </w:r>
      <w:r>
        <w:rPr>
          <w:spacing w:val="-1"/>
        </w:rPr>
        <w:t xml:space="preserve"> </w:t>
      </w:r>
      <w:r>
        <w:t>los</w:t>
      </w:r>
      <w:r>
        <w:rPr>
          <w:spacing w:val="-1"/>
        </w:rPr>
        <w:t xml:space="preserve"> </w:t>
      </w:r>
      <w:r>
        <w:t>contactos</w:t>
      </w:r>
      <w:r>
        <w:rPr>
          <w:spacing w:val="-1"/>
        </w:rPr>
        <w:t xml:space="preserve"> </w:t>
      </w:r>
      <w:r>
        <w:t>son</w:t>
      </w:r>
      <w:r>
        <w:rPr>
          <w:spacing w:val="-1"/>
        </w:rPr>
        <w:t xml:space="preserve"> </w:t>
      </w:r>
      <w:r>
        <w:t>reiterados</w:t>
      </w:r>
      <w:r>
        <w:rPr>
          <w:spacing w:val="-1"/>
        </w:rPr>
        <w:t xml:space="preserve"> </w:t>
      </w:r>
      <w:r>
        <w:t>o corresponden a posibles estafas. Si bien el desarrollo digital ha mejorado el entorno de las comunicaciones,</w:t>
      </w:r>
      <w:r>
        <w:rPr>
          <w:spacing w:val="-9"/>
        </w:rPr>
        <w:t xml:space="preserve"> </w:t>
      </w:r>
      <w:r>
        <w:t>lo</w:t>
      </w:r>
      <w:r>
        <w:rPr>
          <w:spacing w:val="-9"/>
        </w:rPr>
        <w:t xml:space="preserve"> </w:t>
      </w:r>
      <w:r>
        <w:t>cierto</w:t>
      </w:r>
      <w:r>
        <w:rPr>
          <w:spacing w:val="-9"/>
        </w:rPr>
        <w:t xml:space="preserve"> </w:t>
      </w:r>
      <w:r>
        <w:t>es</w:t>
      </w:r>
      <w:r>
        <w:rPr>
          <w:spacing w:val="-9"/>
        </w:rPr>
        <w:t xml:space="preserve"> </w:t>
      </w:r>
      <w:r>
        <w:t>que</w:t>
      </w:r>
      <w:r>
        <w:rPr>
          <w:spacing w:val="-9"/>
        </w:rPr>
        <w:t xml:space="preserve"> </w:t>
      </w:r>
      <w:r>
        <w:t>también</w:t>
      </w:r>
      <w:r>
        <w:rPr>
          <w:spacing w:val="-9"/>
        </w:rPr>
        <w:t xml:space="preserve"> </w:t>
      </w:r>
      <w:r>
        <w:t>ha</w:t>
      </w:r>
      <w:r>
        <w:rPr>
          <w:spacing w:val="-9"/>
        </w:rPr>
        <w:t xml:space="preserve"> </w:t>
      </w:r>
      <w:r>
        <w:t>generado</w:t>
      </w:r>
      <w:r>
        <w:rPr>
          <w:spacing w:val="-9"/>
        </w:rPr>
        <w:t xml:space="preserve"> </w:t>
      </w:r>
      <w:r>
        <w:t>situaciones</w:t>
      </w:r>
      <w:r>
        <w:rPr>
          <w:spacing w:val="-9"/>
        </w:rPr>
        <w:t xml:space="preserve"> </w:t>
      </w:r>
      <w:r>
        <w:t>desfavorables</w:t>
      </w:r>
      <w:r>
        <w:rPr>
          <w:spacing w:val="-9"/>
        </w:rPr>
        <w:t xml:space="preserve"> </w:t>
      </w:r>
      <w:r>
        <w:t>en</w:t>
      </w:r>
      <w:r>
        <w:rPr>
          <w:spacing w:val="-9"/>
        </w:rPr>
        <w:t xml:space="preserve"> </w:t>
      </w:r>
      <w:r>
        <w:t>perjuicio de la privacidad de las personas.</w:t>
      </w:r>
    </w:p>
    <w:p w:rsidR="00CE6F27" w:rsidRDefault="00CE6F27">
      <w:pPr>
        <w:pStyle w:val="Textoindependiente"/>
        <w:spacing w:before="80"/>
      </w:pPr>
    </w:p>
    <w:p w:rsidR="00CE6F27" w:rsidRDefault="00000000">
      <w:pPr>
        <w:pStyle w:val="Textoindependiente"/>
        <w:spacing w:line="312" w:lineRule="auto"/>
        <w:ind w:left="259" w:right="260"/>
        <w:jc w:val="both"/>
      </w:pPr>
      <w:r>
        <w:t>Las</w:t>
      </w:r>
      <w:r>
        <w:rPr>
          <w:spacing w:val="-4"/>
        </w:rPr>
        <w:t xml:space="preserve"> </w:t>
      </w:r>
      <w:r>
        <w:t>modalidades</w:t>
      </w:r>
      <w:r>
        <w:rPr>
          <w:spacing w:val="-4"/>
        </w:rPr>
        <w:t xml:space="preserve"> </w:t>
      </w:r>
      <w:r>
        <w:t>de</w:t>
      </w:r>
      <w:r>
        <w:rPr>
          <w:spacing w:val="-4"/>
        </w:rPr>
        <w:t xml:space="preserve"> </w:t>
      </w:r>
      <w:r>
        <w:t>la</w:t>
      </w:r>
      <w:r>
        <w:rPr>
          <w:spacing w:val="-4"/>
        </w:rPr>
        <w:t xml:space="preserve"> </w:t>
      </w:r>
      <w:r>
        <w:t>publicidad</w:t>
      </w:r>
      <w:r>
        <w:rPr>
          <w:spacing w:val="-4"/>
        </w:rPr>
        <w:t xml:space="preserve"> </w:t>
      </w:r>
      <w:r>
        <w:t>telefónica</w:t>
      </w:r>
      <w:r>
        <w:rPr>
          <w:spacing w:val="-4"/>
        </w:rPr>
        <w:t xml:space="preserve"> </w:t>
      </w:r>
      <w:r>
        <w:t>se</w:t>
      </w:r>
      <w:r>
        <w:rPr>
          <w:spacing w:val="-4"/>
        </w:rPr>
        <w:t xml:space="preserve"> </w:t>
      </w:r>
      <w:r>
        <w:t>han</w:t>
      </w:r>
      <w:r>
        <w:rPr>
          <w:spacing w:val="-4"/>
        </w:rPr>
        <w:t xml:space="preserve"> </w:t>
      </w:r>
      <w:r>
        <w:t>ido</w:t>
      </w:r>
      <w:r>
        <w:rPr>
          <w:spacing w:val="-4"/>
        </w:rPr>
        <w:t xml:space="preserve"> </w:t>
      </w:r>
      <w:r>
        <w:t>sofisticando</w:t>
      </w:r>
      <w:r>
        <w:rPr>
          <w:spacing w:val="-4"/>
        </w:rPr>
        <w:t xml:space="preserve"> </w:t>
      </w:r>
      <w:r>
        <w:t>en</w:t>
      </w:r>
      <w:r>
        <w:rPr>
          <w:spacing w:val="-4"/>
        </w:rPr>
        <w:t xml:space="preserve"> </w:t>
      </w:r>
      <w:r>
        <w:t>concordancia</w:t>
      </w:r>
      <w:r>
        <w:rPr>
          <w:spacing w:val="-4"/>
        </w:rPr>
        <w:t xml:space="preserve"> </w:t>
      </w:r>
      <w:r>
        <w:t>con</w:t>
      </w:r>
      <w:r>
        <w:rPr>
          <w:spacing w:val="-4"/>
        </w:rPr>
        <w:t xml:space="preserve"> </w:t>
      </w:r>
      <w:r>
        <w:t>los avances</w:t>
      </w:r>
      <w:r>
        <w:rPr>
          <w:spacing w:val="-8"/>
        </w:rPr>
        <w:t xml:space="preserve"> </w:t>
      </w:r>
      <w:r>
        <w:t>tecnológicos.</w:t>
      </w:r>
      <w:r>
        <w:rPr>
          <w:spacing w:val="-8"/>
        </w:rPr>
        <w:t xml:space="preserve"> </w:t>
      </w:r>
      <w:r>
        <w:t>En</w:t>
      </w:r>
      <w:r>
        <w:rPr>
          <w:spacing w:val="-8"/>
        </w:rPr>
        <w:t xml:space="preserve"> </w:t>
      </w:r>
      <w:r>
        <w:t>efecto,</w:t>
      </w:r>
      <w:r>
        <w:rPr>
          <w:spacing w:val="-8"/>
        </w:rPr>
        <w:t xml:space="preserve"> </w:t>
      </w:r>
      <w:r>
        <w:t>una</w:t>
      </w:r>
      <w:r>
        <w:rPr>
          <w:spacing w:val="-8"/>
        </w:rPr>
        <w:t xml:space="preserve"> </w:t>
      </w:r>
      <w:r>
        <w:t>de</w:t>
      </w:r>
      <w:r>
        <w:rPr>
          <w:spacing w:val="-8"/>
        </w:rPr>
        <w:t xml:space="preserve"> </w:t>
      </w:r>
      <w:r>
        <w:t>las</w:t>
      </w:r>
      <w:r>
        <w:rPr>
          <w:spacing w:val="-8"/>
        </w:rPr>
        <w:t xml:space="preserve"> </w:t>
      </w:r>
      <w:r>
        <w:t>últimas</w:t>
      </w:r>
      <w:r>
        <w:rPr>
          <w:spacing w:val="-8"/>
        </w:rPr>
        <w:t xml:space="preserve"> </w:t>
      </w:r>
      <w:r>
        <w:t>tendencias</w:t>
      </w:r>
      <w:r>
        <w:rPr>
          <w:spacing w:val="-8"/>
        </w:rPr>
        <w:t xml:space="preserve"> </w:t>
      </w:r>
      <w:r>
        <w:t>que</w:t>
      </w:r>
      <w:r>
        <w:rPr>
          <w:spacing w:val="-8"/>
        </w:rPr>
        <w:t xml:space="preserve"> </w:t>
      </w:r>
      <w:r>
        <w:t>se</w:t>
      </w:r>
      <w:r>
        <w:rPr>
          <w:spacing w:val="-8"/>
        </w:rPr>
        <w:t xml:space="preserve"> </w:t>
      </w:r>
      <w:r>
        <w:t>han</w:t>
      </w:r>
      <w:r>
        <w:rPr>
          <w:spacing w:val="-8"/>
        </w:rPr>
        <w:t xml:space="preserve"> </w:t>
      </w:r>
      <w:r>
        <w:t>detectado</w:t>
      </w:r>
      <w:r>
        <w:rPr>
          <w:spacing w:val="-8"/>
        </w:rPr>
        <w:t xml:space="preserve"> </w:t>
      </w:r>
      <w:r>
        <w:t>entre</w:t>
      </w:r>
      <w:r>
        <w:rPr>
          <w:spacing w:val="-8"/>
        </w:rPr>
        <w:t xml:space="preserve"> </w:t>
      </w:r>
      <w:r>
        <w:t>las estrategias</w:t>
      </w:r>
      <w:r>
        <w:rPr>
          <w:spacing w:val="-4"/>
        </w:rPr>
        <w:t xml:space="preserve"> </w:t>
      </w:r>
      <w:r>
        <w:t>de</w:t>
      </w:r>
      <w:r>
        <w:rPr>
          <w:spacing w:val="-4"/>
        </w:rPr>
        <w:t xml:space="preserve"> </w:t>
      </w:r>
      <w:r>
        <w:t>marketing</w:t>
      </w:r>
      <w:r>
        <w:rPr>
          <w:spacing w:val="-4"/>
        </w:rPr>
        <w:t xml:space="preserve"> </w:t>
      </w:r>
      <w:r>
        <w:t>es</w:t>
      </w:r>
      <w:r>
        <w:rPr>
          <w:spacing w:val="-4"/>
        </w:rPr>
        <w:t xml:space="preserve"> </w:t>
      </w:r>
      <w:r>
        <w:t>la</w:t>
      </w:r>
      <w:r>
        <w:rPr>
          <w:spacing w:val="-4"/>
        </w:rPr>
        <w:t xml:space="preserve"> </w:t>
      </w:r>
      <w:r>
        <w:t>realización</w:t>
      </w:r>
      <w:r>
        <w:rPr>
          <w:spacing w:val="-4"/>
        </w:rPr>
        <w:t xml:space="preserve"> </w:t>
      </w:r>
      <w:r>
        <w:t>de</w:t>
      </w:r>
      <w:r>
        <w:rPr>
          <w:spacing w:val="-4"/>
        </w:rPr>
        <w:t xml:space="preserve"> </w:t>
      </w:r>
      <w:r>
        <w:t>llamados</w:t>
      </w:r>
      <w:r>
        <w:rPr>
          <w:spacing w:val="-4"/>
        </w:rPr>
        <w:t xml:space="preserve"> </w:t>
      </w:r>
      <w:r>
        <w:t>automatizados</w:t>
      </w:r>
      <w:r>
        <w:rPr>
          <w:spacing w:val="-4"/>
        </w:rPr>
        <w:t xml:space="preserve"> </w:t>
      </w:r>
      <w:r>
        <w:t>o</w:t>
      </w:r>
      <w:r>
        <w:rPr>
          <w:spacing w:val="-4"/>
        </w:rPr>
        <w:t xml:space="preserve"> </w:t>
      </w:r>
      <w:r>
        <w:rPr>
          <w:i/>
        </w:rPr>
        <w:t>“robocall”,</w:t>
      </w:r>
      <w:r>
        <w:rPr>
          <w:i/>
          <w:spacing w:val="-4"/>
        </w:rPr>
        <w:t xml:space="preserve"> </w:t>
      </w:r>
      <w:r>
        <w:t>es</w:t>
      </w:r>
      <w:r>
        <w:rPr>
          <w:spacing w:val="-4"/>
        </w:rPr>
        <w:t xml:space="preserve"> </w:t>
      </w:r>
      <w:r>
        <w:t>decir, mensajes pregrabados -algunos de ellos con Inteligencia Artificial- que se dirigen desde números desconocidos para ofrecer distintos bienes y servicios, habitualmente en horario laboral, lo que puede llegar a interrumpir las actividades de quienes deben cumplir con una jornada de trabajo.</w:t>
      </w:r>
    </w:p>
    <w:p w:rsidR="00CE6F27" w:rsidRDefault="00CE6F27">
      <w:pPr>
        <w:pStyle w:val="Textoindependiente"/>
        <w:spacing w:before="83"/>
      </w:pPr>
    </w:p>
    <w:p w:rsidR="00CE6F27" w:rsidRDefault="00000000">
      <w:pPr>
        <w:pStyle w:val="Textoindependiente"/>
        <w:spacing w:line="312" w:lineRule="auto"/>
        <w:ind w:left="259" w:right="260"/>
        <w:jc w:val="both"/>
      </w:pPr>
      <w:r>
        <w:t>Cuando esta práctica es reiterada, las personas dejan de contestar llamados importantes que podrían producirse por emergencias familiares u otros asuntos personales. De ahí la relevancia de delimitar con rigurosidad las gestiones permitidas.</w:t>
      </w:r>
    </w:p>
    <w:p w:rsidR="00CE6F27" w:rsidRDefault="00CE6F27">
      <w:pPr>
        <w:pStyle w:val="Textoindependiente"/>
        <w:spacing w:before="83"/>
      </w:pPr>
    </w:p>
    <w:p w:rsidR="00CE6F27" w:rsidRDefault="00000000">
      <w:pPr>
        <w:pStyle w:val="Textoindependiente"/>
        <w:spacing w:line="312" w:lineRule="auto"/>
        <w:ind w:left="259" w:right="260"/>
        <w:jc w:val="both"/>
      </w:pPr>
      <w:r>
        <w:t>El impacto de este problema es de tal envergadura que nuestro país lidera varios rankings a nivel internacional.</w:t>
      </w:r>
      <w:r>
        <w:rPr>
          <w:spacing w:val="-7"/>
        </w:rPr>
        <w:t xml:space="preserve"> </w:t>
      </w:r>
      <w:r>
        <w:t>A</w:t>
      </w:r>
      <w:r>
        <w:rPr>
          <w:spacing w:val="-4"/>
        </w:rPr>
        <w:t xml:space="preserve"> </w:t>
      </w:r>
      <w:r>
        <w:t>modo ejemplar, el informe “Global Call Threat Report 2024” sitúa a Chile</w:t>
      </w:r>
      <w:r>
        <w:rPr>
          <w:spacing w:val="8"/>
        </w:rPr>
        <w:t xml:space="preserve"> </w:t>
      </w:r>
      <w:r>
        <w:t>como</w:t>
      </w:r>
      <w:r>
        <w:rPr>
          <w:spacing w:val="11"/>
        </w:rPr>
        <w:t xml:space="preserve"> </w:t>
      </w:r>
      <w:r>
        <w:t>el</w:t>
      </w:r>
      <w:r>
        <w:rPr>
          <w:spacing w:val="11"/>
        </w:rPr>
        <w:t xml:space="preserve"> </w:t>
      </w:r>
      <w:r>
        <w:t>segundo</w:t>
      </w:r>
      <w:r>
        <w:rPr>
          <w:spacing w:val="11"/>
        </w:rPr>
        <w:t xml:space="preserve"> </w:t>
      </w:r>
      <w:r>
        <w:t>país</w:t>
      </w:r>
      <w:r>
        <w:rPr>
          <w:spacing w:val="11"/>
        </w:rPr>
        <w:t xml:space="preserve"> </w:t>
      </w:r>
      <w:r>
        <w:t>del</w:t>
      </w:r>
      <w:r>
        <w:rPr>
          <w:spacing w:val="10"/>
        </w:rPr>
        <w:t xml:space="preserve"> </w:t>
      </w:r>
      <w:r>
        <w:t>mundo</w:t>
      </w:r>
      <w:r>
        <w:rPr>
          <w:spacing w:val="11"/>
        </w:rPr>
        <w:t xml:space="preserve"> </w:t>
      </w:r>
      <w:r>
        <w:t>-después</w:t>
      </w:r>
      <w:r>
        <w:rPr>
          <w:spacing w:val="11"/>
        </w:rPr>
        <w:t xml:space="preserve"> </w:t>
      </w:r>
      <w:r>
        <w:t>de</w:t>
      </w:r>
      <w:r>
        <w:rPr>
          <w:spacing w:val="11"/>
        </w:rPr>
        <w:t xml:space="preserve"> </w:t>
      </w:r>
      <w:r>
        <w:t>Brasil-</w:t>
      </w:r>
      <w:r>
        <w:rPr>
          <w:spacing w:val="11"/>
        </w:rPr>
        <w:t xml:space="preserve"> </w:t>
      </w:r>
      <w:r>
        <w:t>con</w:t>
      </w:r>
      <w:r>
        <w:rPr>
          <w:spacing w:val="10"/>
        </w:rPr>
        <w:t xml:space="preserve"> </w:t>
      </w:r>
      <w:r>
        <w:t>el</w:t>
      </w:r>
      <w:r>
        <w:rPr>
          <w:spacing w:val="11"/>
        </w:rPr>
        <w:t xml:space="preserve"> </w:t>
      </w:r>
      <w:r>
        <w:t>escenario</w:t>
      </w:r>
      <w:r>
        <w:rPr>
          <w:spacing w:val="11"/>
        </w:rPr>
        <w:t xml:space="preserve"> </w:t>
      </w:r>
      <w:r>
        <w:t>más</w:t>
      </w:r>
      <w:r>
        <w:rPr>
          <w:spacing w:val="11"/>
        </w:rPr>
        <w:t xml:space="preserve"> </w:t>
      </w:r>
      <w:r>
        <w:t>crítico</w:t>
      </w:r>
      <w:r>
        <w:rPr>
          <w:spacing w:val="11"/>
        </w:rPr>
        <w:t xml:space="preserve"> </w:t>
      </w:r>
      <w:r>
        <w:rPr>
          <w:spacing w:val="-5"/>
        </w:rPr>
        <w:t>en</w:t>
      </w:r>
    </w:p>
    <w:p w:rsidR="00CE6F27" w:rsidRDefault="00CE6F27">
      <w:pPr>
        <w:pStyle w:val="Textoindependiente"/>
        <w:spacing w:line="312" w:lineRule="auto"/>
        <w:jc w:val="both"/>
        <w:sectPr w:rsidR="00CE6F27">
          <w:type w:val="continuous"/>
          <w:pgSz w:w="12240" w:h="15840"/>
          <w:pgMar w:top="1180" w:right="1440" w:bottom="280" w:left="1440" w:header="720" w:footer="720" w:gutter="0"/>
          <w:cols w:space="720"/>
        </w:sectPr>
      </w:pPr>
    </w:p>
    <w:p w:rsidR="00CE6F27" w:rsidRDefault="00000000">
      <w:pPr>
        <w:pStyle w:val="Textoindependiente"/>
        <w:spacing w:before="77" w:line="312" w:lineRule="auto"/>
        <w:ind w:left="259" w:right="260"/>
        <w:jc w:val="both"/>
      </w:pPr>
      <w:r>
        <w:lastRenderedPageBreak/>
        <w:t>esta materia, evidenciando que una persona puede llegar a recibir en promedio 23 llamados spam al mes</w:t>
      </w:r>
      <w:r>
        <w:rPr>
          <w:vertAlign w:val="superscript"/>
        </w:rPr>
        <w:t>1</w:t>
      </w:r>
      <w:r>
        <w:t>.</w:t>
      </w:r>
    </w:p>
    <w:p w:rsidR="00CE6F27" w:rsidRDefault="00CE6F27">
      <w:pPr>
        <w:pStyle w:val="Textoindependiente"/>
        <w:spacing w:before="82"/>
      </w:pPr>
    </w:p>
    <w:p w:rsidR="00CE6F27" w:rsidRDefault="00000000">
      <w:pPr>
        <w:pStyle w:val="Textoindependiente"/>
        <w:spacing w:line="312" w:lineRule="auto"/>
        <w:ind w:left="259" w:right="260"/>
        <w:jc w:val="both"/>
      </w:pPr>
      <w:r>
        <w:t>Según información del Servicio Nacional del Consumidor (SERNAC), la plataforma “No Molestar” -que permite darse de baja de contenido promocional de empresas específicas- recibió</w:t>
      </w:r>
      <w:r>
        <w:rPr>
          <w:spacing w:val="-9"/>
        </w:rPr>
        <w:t xml:space="preserve"> </w:t>
      </w:r>
      <w:r>
        <w:t>más</w:t>
      </w:r>
      <w:r>
        <w:rPr>
          <w:spacing w:val="-9"/>
        </w:rPr>
        <w:t xml:space="preserve"> </w:t>
      </w:r>
      <w:r>
        <w:t>de</w:t>
      </w:r>
      <w:r>
        <w:rPr>
          <w:spacing w:val="-9"/>
        </w:rPr>
        <w:t xml:space="preserve"> </w:t>
      </w:r>
      <w:r>
        <w:t>650.000</w:t>
      </w:r>
      <w:r>
        <w:rPr>
          <w:spacing w:val="-9"/>
        </w:rPr>
        <w:t xml:space="preserve"> </w:t>
      </w:r>
      <w:r>
        <w:t>denuncias</w:t>
      </w:r>
      <w:r>
        <w:rPr>
          <w:spacing w:val="-9"/>
        </w:rPr>
        <w:t xml:space="preserve"> </w:t>
      </w:r>
      <w:r>
        <w:t>solo</w:t>
      </w:r>
      <w:r>
        <w:rPr>
          <w:spacing w:val="-9"/>
        </w:rPr>
        <w:t xml:space="preserve"> </w:t>
      </w:r>
      <w:r>
        <w:t>durante</w:t>
      </w:r>
      <w:r>
        <w:rPr>
          <w:spacing w:val="-9"/>
        </w:rPr>
        <w:t xml:space="preserve"> </w:t>
      </w:r>
      <w:r>
        <w:t>el</w:t>
      </w:r>
      <w:r>
        <w:rPr>
          <w:spacing w:val="-9"/>
        </w:rPr>
        <w:t xml:space="preserve"> </w:t>
      </w:r>
      <w:r>
        <w:t>primer</w:t>
      </w:r>
      <w:r>
        <w:rPr>
          <w:spacing w:val="-9"/>
        </w:rPr>
        <w:t xml:space="preserve"> </w:t>
      </w:r>
      <w:r>
        <w:t>semestre</w:t>
      </w:r>
      <w:r>
        <w:rPr>
          <w:spacing w:val="-9"/>
        </w:rPr>
        <w:t xml:space="preserve"> </w:t>
      </w:r>
      <w:r>
        <w:t>de</w:t>
      </w:r>
      <w:r>
        <w:rPr>
          <w:spacing w:val="-9"/>
        </w:rPr>
        <w:t xml:space="preserve"> </w:t>
      </w:r>
      <w:r>
        <w:t>2025,</w:t>
      </w:r>
      <w:r>
        <w:rPr>
          <w:spacing w:val="-9"/>
        </w:rPr>
        <w:t xml:space="preserve"> </w:t>
      </w:r>
      <w:r>
        <w:t>lo</w:t>
      </w:r>
      <w:r>
        <w:rPr>
          <w:spacing w:val="-9"/>
        </w:rPr>
        <w:t xml:space="preserve"> </w:t>
      </w:r>
      <w:r>
        <w:t>que</w:t>
      </w:r>
      <w:r>
        <w:rPr>
          <w:spacing w:val="-9"/>
        </w:rPr>
        <w:t xml:space="preserve"> </w:t>
      </w:r>
      <w:r>
        <w:t>representa un</w:t>
      </w:r>
      <w:r>
        <w:rPr>
          <w:spacing w:val="-2"/>
        </w:rPr>
        <w:t xml:space="preserve"> </w:t>
      </w:r>
      <w:r>
        <w:t>aumento</w:t>
      </w:r>
      <w:r>
        <w:rPr>
          <w:spacing w:val="-2"/>
        </w:rPr>
        <w:t xml:space="preserve"> </w:t>
      </w:r>
      <w:r>
        <w:t>de</w:t>
      </w:r>
      <w:r>
        <w:rPr>
          <w:spacing w:val="-2"/>
        </w:rPr>
        <w:t xml:space="preserve"> </w:t>
      </w:r>
      <w:r>
        <w:t>casi</w:t>
      </w:r>
      <w:r>
        <w:rPr>
          <w:spacing w:val="-2"/>
        </w:rPr>
        <w:t xml:space="preserve"> </w:t>
      </w:r>
      <w:r>
        <w:t>el</w:t>
      </w:r>
      <w:r>
        <w:rPr>
          <w:spacing w:val="-2"/>
        </w:rPr>
        <w:t xml:space="preserve"> </w:t>
      </w:r>
      <w:r>
        <w:t>6%</w:t>
      </w:r>
      <w:r>
        <w:rPr>
          <w:spacing w:val="-2"/>
        </w:rPr>
        <w:t xml:space="preserve"> </w:t>
      </w:r>
      <w:r>
        <w:t>en</w:t>
      </w:r>
      <w:r>
        <w:rPr>
          <w:spacing w:val="-2"/>
        </w:rPr>
        <w:t xml:space="preserve"> </w:t>
      </w:r>
      <w:r>
        <w:t>comparación</w:t>
      </w:r>
      <w:r>
        <w:rPr>
          <w:spacing w:val="-2"/>
        </w:rPr>
        <w:t xml:space="preserve"> </w:t>
      </w:r>
      <w:r>
        <w:t>con</w:t>
      </w:r>
      <w:r>
        <w:rPr>
          <w:spacing w:val="-2"/>
        </w:rPr>
        <w:t xml:space="preserve"> </w:t>
      </w:r>
      <w:r>
        <w:t>el</w:t>
      </w:r>
      <w:r>
        <w:rPr>
          <w:spacing w:val="-2"/>
        </w:rPr>
        <w:t xml:space="preserve"> </w:t>
      </w:r>
      <w:r>
        <w:t>mismo</w:t>
      </w:r>
      <w:r>
        <w:rPr>
          <w:spacing w:val="-2"/>
        </w:rPr>
        <w:t xml:space="preserve"> </w:t>
      </w:r>
      <w:r>
        <w:t>período</w:t>
      </w:r>
      <w:r>
        <w:rPr>
          <w:spacing w:val="-2"/>
        </w:rPr>
        <w:t xml:space="preserve"> </w:t>
      </w:r>
      <w:r>
        <w:t>del</w:t>
      </w:r>
      <w:r>
        <w:rPr>
          <w:spacing w:val="-2"/>
        </w:rPr>
        <w:t xml:space="preserve"> </w:t>
      </w:r>
      <w:r>
        <w:t>año</w:t>
      </w:r>
      <w:r>
        <w:rPr>
          <w:spacing w:val="-2"/>
        </w:rPr>
        <w:t xml:space="preserve"> </w:t>
      </w:r>
      <w:r>
        <w:t>anterior,</w:t>
      </w:r>
      <w:r>
        <w:rPr>
          <w:spacing w:val="-2"/>
        </w:rPr>
        <w:t xml:space="preserve"> </w:t>
      </w:r>
      <w:r>
        <w:t>cuando</w:t>
      </w:r>
      <w:r>
        <w:rPr>
          <w:spacing w:val="-2"/>
        </w:rPr>
        <w:t xml:space="preserve"> </w:t>
      </w:r>
      <w:r>
        <w:t>se registraron 615.934 solicitudes. Las cifras dan cuenta que la mayoría de los reclamos se concentran en el rubro de las telecomunicaciones y en el sector financiero</w:t>
      </w:r>
      <w:r>
        <w:rPr>
          <w:vertAlign w:val="superscript"/>
        </w:rPr>
        <w:t>2</w:t>
      </w:r>
      <w:r>
        <w:t>.</w:t>
      </w:r>
    </w:p>
    <w:p w:rsidR="00CE6F27" w:rsidRDefault="00CE6F27">
      <w:pPr>
        <w:pStyle w:val="Textoindependiente"/>
        <w:spacing w:before="86"/>
      </w:pPr>
    </w:p>
    <w:p w:rsidR="00CE6F27" w:rsidRDefault="00000000">
      <w:pPr>
        <w:pStyle w:val="Textoindependiente"/>
        <w:spacing w:before="1" w:line="312" w:lineRule="auto"/>
        <w:ind w:left="259" w:right="260"/>
        <w:jc w:val="both"/>
      </w:pPr>
      <w:r>
        <w:t>Si</w:t>
      </w:r>
      <w:r>
        <w:rPr>
          <w:spacing w:val="-11"/>
        </w:rPr>
        <w:t xml:space="preserve"> </w:t>
      </w:r>
      <w:r>
        <w:t>bien</w:t>
      </w:r>
      <w:r>
        <w:rPr>
          <w:spacing w:val="-12"/>
        </w:rPr>
        <w:t xml:space="preserve"> </w:t>
      </w:r>
      <w:r>
        <w:t>la</w:t>
      </w:r>
      <w:r>
        <w:rPr>
          <w:spacing w:val="-11"/>
        </w:rPr>
        <w:t xml:space="preserve"> </w:t>
      </w:r>
      <w:r>
        <w:t>ejecución</w:t>
      </w:r>
      <w:r>
        <w:rPr>
          <w:spacing w:val="-11"/>
        </w:rPr>
        <w:t xml:space="preserve"> </w:t>
      </w:r>
      <w:r>
        <w:t>de</w:t>
      </w:r>
      <w:r>
        <w:rPr>
          <w:spacing w:val="-11"/>
        </w:rPr>
        <w:t xml:space="preserve"> </w:t>
      </w:r>
      <w:r>
        <w:t>dicha</w:t>
      </w:r>
      <w:r>
        <w:rPr>
          <w:spacing w:val="-11"/>
        </w:rPr>
        <w:t xml:space="preserve"> </w:t>
      </w:r>
      <w:r>
        <w:t>plataforma</w:t>
      </w:r>
      <w:r>
        <w:rPr>
          <w:spacing w:val="-12"/>
        </w:rPr>
        <w:t xml:space="preserve"> </w:t>
      </w:r>
      <w:r>
        <w:t>constituye</w:t>
      </w:r>
      <w:r>
        <w:rPr>
          <w:spacing w:val="-11"/>
        </w:rPr>
        <w:t xml:space="preserve"> </w:t>
      </w:r>
      <w:r>
        <w:t>un</w:t>
      </w:r>
      <w:r>
        <w:rPr>
          <w:spacing w:val="-11"/>
        </w:rPr>
        <w:t xml:space="preserve"> </w:t>
      </w:r>
      <w:r>
        <w:t>avance,</w:t>
      </w:r>
      <w:r>
        <w:rPr>
          <w:spacing w:val="-11"/>
        </w:rPr>
        <w:t xml:space="preserve"> </w:t>
      </w:r>
      <w:r>
        <w:t>la</w:t>
      </w:r>
      <w:r>
        <w:rPr>
          <w:spacing w:val="-11"/>
        </w:rPr>
        <w:t xml:space="preserve"> </w:t>
      </w:r>
      <w:r>
        <w:t>falta</w:t>
      </w:r>
      <w:r>
        <w:rPr>
          <w:spacing w:val="-11"/>
        </w:rPr>
        <w:t xml:space="preserve"> </w:t>
      </w:r>
      <w:r>
        <w:t>de</w:t>
      </w:r>
      <w:r>
        <w:rPr>
          <w:spacing w:val="-11"/>
        </w:rPr>
        <w:t xml:space="preserve"> </w:t>
      </w:r>
      <w:r>
        <w:t>poder</w:t>
      </w:r>
      <w:r>
        <w:rPr>
          <w:spacing w:val="-11"/>
        </w:rPr>
        <w:t xml:space="preserve"> </w:t>
      </w:r>
      <w:r>
        <w:t>sancionatorio del</w:t>
      </w:r>
      <w:r>
        <w:rPr>
          <w:spacing w:val="-4"/>
        </w:rPr>
        <w:t xml:space="preserve"> </w:t>
      </w:r>
      <w:r>
        <w:t>SERNAC</w:t>
      </w:r>
      <w:r>
        <w:rPr>
          <w:spacing w:val="-4"/>
        </w:rPr>
        <w:t xml:space="preserve"> </w:t>
      </w:r>
      <w:r>
        <w:t>sigue</w:t>
      </w:r>
      <w:r>
        <w:rPr>
          <w:spacing w:val="-4"/>
        </w:rPr>
        <w:t xml:space="preserve"> </w:t>
      </w:r>
      <w:r>
        <w:t>siendo</w:t>
      </w:r>
      <w:r>
        <w:rPr>
          <w:spacing w:val="-4"/>
        </w:rPr>
        <w:t xml:space="preserve"> </w:t>
      </w:r>
      <w:r>
        <w:t>una</w:t>
      </w:r>
      <w:r>
        <w:rPr>
          <w:spacing w:val="-4"/>
        </w:rPr>
        <w:t xml:space="preserve"> </w:t>
      </w:r>
      <w:r>
        <w:t>de</w:t>
      </w:r>
      <w:r>
        <w:rPr>
          <w:spacing w:val="-4"/>
        </w:rPr>
        <w:t xml:space="preserve"> </w:t>
      </w:r>
      <w:r>
        <w:t>las</w:t>
      </w:r>
      <w:r>
        <w:rPr>
          <w:spacing w:val="-4"/>
        </w:rPr>
        <w:t xml:space="preserve"> </w:t>
      </w:r>
      <w:r>
        <w:t>principales</w:t>
      </w:r>
      <w:r>
        <w:rPr>
          <w:spacing w:val="-4"/>
        </w:rPr>
        <w:t xml:space="preserve"> </w:t>
      </w:r>
      <w:r>
        <w:t>debilidades</w:t>
      </w:r>
      <w:r>
        <w:rPr>
          <w:spacing w:val="-4"/>
        </w:rPr>
        <w:t xml:space="preserve"> </w:t>
      </w:r>
      <w:r>
        <w:t>de</w:t>
      </w:r>
      <w:r>
        <w:rPr>
          <w:spacing w:val="-4"/>
        </w:rPr>
        <w:t xml:space="preserve"> </w:t>
      </w:r>
      <w:r>
        <w:t>la</w:t>
      </w:r>
      <w:r>
        <w:rPr>
          <w:spacing w:val="-4"/>
        </w:rPr>
        <w:t xml:space="preserve"> </w:t>
      </w:r>
      <w:r>
        <w:t>institucionalidad</w:t>
      </w:r>
      <w:r>
        <w:rPr>
          <w:spacing w:val="-4"/>
        </w:rPr>
        <w:t xml:space="preserve"> </w:t>
      </w:r>
      <w:r>
        <w:t>vigente, ya que tal organismo carece de atribuciones para fiscalizar y cursar multas por infracciones a la ley.</w:t>
      </w:r>
    </w:p>
    <w:p w:rsidR="00CE6F27" w:rsidRDefault="00CE6F27">
      <w:pPr>
        <w:pStyle w:val="Textoindependiente"/>
        <w:spacing w:before="79"/>
      </w:pPr>
    </w:p>
    <w:p w:rsidR="00CE6F27" w:rsidRDefault="00000000">
      <w:pPr>
        <w:pStyle w:val="Textoindependiente"/>
        <w:spacing w:line="312" w:lineRule="auto"/>
        <w:ind w:left="259" w:right="260"/>
        <w:jc w:val="both"/>
      </w:pPr>
      <w:r>
        <w:t>Otro problema común es que la activación del proceso para no continuar recibiendo publicidad</w:t>
      </w:r>
      <w:r>
        <w:rPr>
          <w:spacing w:val="-11"/>
        </w:rPr>
        <w:t xml:space="preserve"> </w:t>
      </w:r>
      <w:r>
        <w:t>spam</w:t>
      </w:r>
      <w:r>
        <w:rPr>
          <w:spacing w:val="-11"/>
        </w:rPr>
        <w:t xml:space="preserve"> </w:t>
      </w:r>
      <w:r>
        <w:t>depende</w:t>
      </w:r>
      <w:r>
        <w:rPr>
          <w:spacing w:val="-11"/>
        </w:rPr>
        <w:t xml:space="preserve"> </w:t>
      </w:r>
      <w:r>
        <w:t>exclusivamente</w:t>
      </w:r>
      <w:r>
        <w:rPr>
          <w:spacing w:val="-11"/>
        </w:rPr>
        <w:t xml:space="preserve"> </w:t>
      </w:r>
      <w:r>
        <w:t>del</w:t>
      </w:r>
      <w:r>
        <w:rPr>
          <w:spacing w:val="-11"/>
        </w:rPr>
        <w:t xml:space="preserve"> </w:t>
      </w:r>
      <w:r>
        <w:t>consumidor,</w:t>
      </w:r>
      <w:r>
        <w:rPr>
          <w:spacing w:val="-11"/>
        </w:rPr>
        <w:t xml:space="preserve"> </w:t>
      </w:r>
      <w:r>
        <w:t>lo</w:t>
      </w:r>
      <w:r>
        <w:rPr>
          <w:spacing w:val="-11"/>
        </w:rPr>
        <w:t xml:space="preserve"> </w:t>
      </w:r>
      <w:r>
        <w:t>que</w:t>
      </w:r>
      <w:r>
        <w:rPr>
          <w:spacing w:val="-11"/>
        </w:rPr>
        <w:t xml:space="preserve"> </w:t>
      </w:r>
      <w:r>
        <w:t>representa</w:t>
      </w:r>
      <w:r>
        <w:rPr>
          <w:spacing w:val="-11"/>
        </w:rPr>
        <w:t xml:space="preserve"> </w:t>
      </w:r>
      <w:r>
        <w:t>una</w:t>
      </w:r>
      <w:r>
        <w:rPr>
          <w:spacing w:val="-11"/>
        </w:rPr>
        <w:t xml:space="preserve"> </w:t>
      </w:r>
      <w:r>
        <w:t>barrera</w:t>
      </w:r>
      <w:r>
        <w:rPr>
          <w:spacing w:val="-11"/>
        </w:rPr>
        <w:t xml:space="preserve"> </w:t>
      </w:r>
      <w:r>
        <w:t>para grupos afectados por la brecha digital -como adultos mayores- y que, en razón de esa circunstancia,</w:t>
      </w:r>
      <w:r>
        <w:rPr>
          <w:spacing w:val="-4"/>
        </w:rPr>
        <w:t xml:space="preserve"> </w:t>
      </w:r>
      <w:r>
        <w:t>no</w:t>
      </w:r>
      <w:r>
        <w:rPr>
          <w:spacing w:val="-4"/>
        </w:rPr>
        <w:t xml:space="preserve"> </w:t>
      </w:r>
      <w:r>
        <w:t>tienen</w:t>
      </w:r>
      <w:r>
        <w:rPr>
          <w:spacing w:val="-4"/>
        </w:rPr>
        <w:t xml:space="preserve"> </w:t>
      </w:r>
      <w:r>
        <w:t>el</w:t>
      </w:r>
      <w:r>
        <w:rPr>
          <w:spacing w:val="-4"/>
        </w:rPr>
        <w:t xml:space="preserve"> </w:t>
      </w:r>
      <w:r>
        <w:t>conocimiento</w:t>
      </w:r>
      <w:r>
        <w:rPr>
          <w:spacing w:val="-4"/>
        </w:rPr>
        <w:t xml:space="preserve"> </w:t>
      </w:r>
      <w:r>
        <w:t>informático</w:t>
      </w:r>
      <w:r>
        <w:rPr>
          <w:spacing w:val="-4"/>
        </w:rPr>
        <w:t xml:space="preserve"> </w:t>
      </w:r>
      <w:r>
        <w:t>suficiente</w:t>
      </w:r>
      <w:r>
        <w:rPr>
          <w:spacing w:val="-4"/>
        </w:rPr>
        <w:t xml:space="preserve"> </w:t>
      </w:r>
      <w:r>
        <w:t>para</w:t>
      </w:r>
      <w:r>
        <w:rPr>
          <w:spacing w:val="-4"/>
        </w:rPr>
        <w:t xml:space="preserve"> </w:t>
      </w:r>
      <w:r>
        <w:t>manifestar</w:t>
      </w:r>
      <w:r>
        <w:rPr>
          <w:spacing w:val="-4"/>
        </w:rPr>
        <w:t xml:space="preserve"> </w:t>
      </w:r>
      <w:r>
        <w:t>su</w:t>
      </w:r>
      <w:r>
        <w:rPr>
          <w:spacing w:val="-4"/>
        </w:rPr>
        <w:t xml:space="preserve"> </w:t>
      </w:r>
      <w:r>
        <w:t>rechazo</w:t>
      </w:r>
      <w:r>
        <w:rPr>
          <w:spacing w:val="-4"/>
        </w:rPr>
        <w:t xml:space="preserve"> </w:t>
      </w:r>
      <w:r>
        <w:t>a través de portales en línea.</w:t>
      </w:r>
    </w:p>
    <w:p w:rsidR="00CE6F27" w:rsidRDefault="00CE6F27">
      <w:pPr>
        <w:pStyle w:val="Textoindependiente"/>
        <w:spacing w:before="85"/>
      </w:pPr>
    </w:p>
    <w:p w:rsidR="00CE6F27" w:rsidRDefault="00000000">
      <w:pPr>
        <w:pStyle w:val="Textoindependiente"/>
        <w:spacing w:line="312" w:lineRule="auto"/>
        <w:ind w:left="259" w:right="260"/>
        <w:jc w:val="both"/>
      </w:pPr>
      <w:r>
        <w:t>Similar panorama se constata con la reciente implementación de dos nuevos prefijos, el número “809” referente a llamadas no solicitadas, y el “600” que se vincula a servicios autorizados. Sin desconocer que esta identificación aporta un insumo relevante para decidir si</w:t>
      </w:r>
      <w:r>
        <w:rPr>
          <w:spacing w:val="-15"/>
        </w:rPr>
        <w:t xml:space="preserve"> </w:t>
      </w:r>
      <w:r>
        <w:t>se</w:t>
      </w:r>
      <w:r>
        <w:rPr>
          <w:spacing w:val="-15"/>
        </w:rPr>
        <w:t xml:space="preserve"> </w:t>
      </w:r>
      <w:r>
        <w:t>contesta</w:t>
      </w:r>
      <w:r>
        <w:rPr>
          <w:spacing w:val="-15"/>
        </w:rPr>
        <w:t xml:space="preserve"> </w:t>
      </w:r>
      <w:r>
        <w:t>o</w:t>
      </w:r>
      <w:r>
        <w:rPr>
          <w:spacing w:val="-15"/>
        </w:rPr>
        <w:t xml:space="preserve"> </w:t>
      </w:r>
      <w:r>
        <w:t>no,</w:t>
      </w:r>
      <w:r>
        <w:rPr>
          <w:spacing w:val="-15"/>
        </w:rPr>
        <w:t xml:space="preserve"> </w:t>
      </w:r>
      <w:r>
        <w:t>la</w:t>
      </w:r>
      <w:r>
        <w:rPr>
          <w:spacing w:val="-15"/>
        </w:rPr>
        <w:t xml:space="preserve"> </w:t>
      </w:r>
      <w:r>
        <w:t>utilidad</w:t>
      </w:r>
      <w:r>
        <w:rPr>
          <w:spacing w:val="-15"/>
        </w:rPr>
        <w:t xml:space="preserve"> </w:t>
      </w:r>
      <w:r>
        <w:t>no</w:t>
      </w:r>
      <w:r>
        <w:rPr>
          <w:spacing w:val="-15"/>
        </w:rPr>
        <w:t xml:space="preserve"> </w:t>
      </w:r>
      <w:r>
        <w:t>es</w:t>
      </w:r>
      <w:r>
        <w:rPr>
          <w:spacing w:val="-15"/>
        </w:rPr>
        <w:t xml:space="preserve"> </w:t>
      </w:r>
      <w:r>
        <w:t>la</w:t>
      </w:r>
      <w:r>
        <w:rPr>
          <w:spacing w:val="-15"/>
        </w:rPr>
        <w:t xml:space="preserve"> </w:t>
      </w:r>
      <w:r>
        <w:t>misma</w:t>
      </w:r>
      <w:r>
        <w:rPr>
          <w:spacing w:val="-15"/>
        </w:rPr>
        <w:t xml:space="preserve"> </w:t>
      </w:r>
      <w:r>
        <w:t>en</w:t>
      </w:r>
      <w:r>
        <w:rPr>
          <w:spacing w:val="-15"/>
        </w:rPr>
        <w:t xml:space="preserve"> </w:t>
      </w:r>
      <w:r>
        <w:t>el</w:t>
      </w:r>
      <w:r>
        <w:rPr>
          <w:spacing w:val="-15"/>
        </w:rPr>
        <w:t xml:space="preserve"> </w:t>
      </w:r>
      <w:r>
        <w:t>caso</w:t>
      </w:r>
      <w:r>
        <w:rPr>
          <w:spacing w:val="-15"/>
        </w:rPr>
        <w:t xml:space="preserve"> </w:t>
      </w:r>
      <w:r>
        <w:t>de</w:t>
      </w:r>
      <w:r>
        <w:rPr>
          <w:spacing w:val="-15"/>
        </w:rPr>
        <w:t xml:space="preserve"> </w:t>
      </w:r>
      <w:r>
        <w:t>personas</w:t>
      </w:r>
      <w:r>
        <w:rPr>
          <w:spacing w:val="-15"/>
        </w:rPr>
        <w:t xml:space="preserve"> </w:t>
      </w:r>
      <w:r>
        <w:t>que</w:t>
      </w:r>
      <w:r>
        <w:rPr>
          <w:spacing w:val="-15"/>
        </w:rPr>
        <w:t xml:space="preserve"> </w:t>
      </w:r>
      <w:r>
        <w:t>presentan</w:t>
      </w:r>
      <w:r>
        <w:rPr>
          <w:spacing w:val="-15"/>
        </w:rPr>
        <w:t xml:space="preserve"> </w:t>
      </w:r>
      <w:r>
        <w:t>dificultades en el uso de medios tecnológicos.</w:t>
      </w:r>
    </w:p>
    <w:p w:rsidR="00CE6F27" w:rsidRDefault="00CE6F27">
      <w:pPr>
        <w:pStyle w:val="Textoindependiente"/>
        <w:spacing w:before="81"/>
      </w:pPr>
    </w:p>
    <w:p w:rsidR="00CE6F27" w:rsidRDefault="00000000">
      <w:pPr>
        <w:pStyle w:val="Textoindependiente"/>
        <w:spacing w:line="312" w:lineRule="auto"/>
        <w:ind w:left="259" w:right="260"/>
        <w:jc w:val="both"/>
      </w:pPr>
      <w:r>
        <w:t>A nivel comparado, existen países como Colombia que han promovido con un enfoque preventivo el involucramiento de los operadores de telecomunicaciones en la protección de los usuarios a fin de contener el impacto de las actuales amenazas. En este sentido, la Resolución Nº3.066, de la Comisión de Regulación de Comunicaciones (CRC), les exige la implementación de medidas de control para la detección y bloqueo de llamadas spam</w:t>
      </w:r>
      <w:r>
        <w:rPr>
          <w:vertAlign w:val="superscript"/>
        </w:rPr>
        <w:t>3</w:t>
      </w:r>
      <w:r>
        <w:t>.</w:t>
      </w:r>
    </w:p>
    <w:p w:rsidR="00CE6F27" w:rsidRDefault="00000000">
      <w:pPr>
        <w:pStyle w:val="Textoindependiente"/>
        <w:spacing w:before="9"/>
        <w:rPr>
          <w:sz w:val="15"/>
        </w:rPr>
      </w:pPr>
      <w:r>
        <w:rPr>
          <w:noProof/>
          <w:sz w:val="15"/>
        </w:rPr>
        <mc:AlternateContent>
          <mc:Choice Requires="wps">
            <w:drawing>
              <wp:anchor distT="0" distB="0" distL="0" distR="0" simplePos="0" relativeHeight="487587840" behindDoc="1" locked="0" layoutInCell="1" allowOverlap="1">
                <wp:simplePos x="0" y="0"/>
                <wp:positionH relativeFrom="page">
                  <wp:posOffset>1078991</wp:posOffset>
                </wp:positionH>
                <wp:positionV relativeFrom="paragraph">
                  <wp:posOffset>131025</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9E350" id="Graphic 2" o:spid="_x0000_s1026" style="position:absolute;margin-left:84.95pt;margin-top:10.3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" path="m1828800,l,,,9143r1828800,l1828800,xe" fillcolor="black" stroked="f">
                <v:path arrowok="t"/>
                <w10:wrap type="topAndBottom" anchorx="page"/>
              </v:shape>
            </w:pict>
          </mc:Fallback>
        </mc:AlternateContent>
      </w:r>
    </w:p>
    <w:p w:rsidR="00CE6F27" w:rsidRDefault="00000000">
      <w:pPr>
        <w:spacing w:before="112"/>
        <w:ind w:left="259" w:right="260"/>
        <w:rPr>
          <w:sz w:val="20"/>
        </w:rPr>
      </w:pPr>
      <w:r>
        <w:rPr>
          <w:rFonts w:ascii="Calibri" w:hAnsi="Calibri"/>
          <w:sz w:val="20"/>
          <w:vertAlign w:val="superscript"/>
        </w:rPr>
        <w:t>1</w:t>
      </w:r>
      <w:r>
        <w:rPr>
          <w:rFonts w:ascii="Calibri" w:hAnsi="Calibri"/>
          <w:spacing w:val="-1"/>
          <w:sz w:val="20"/>
        </w:rPr>
        <w:t xml:space="preserve"> </w:t>
      </w:r>
      <w:r>
        <w:rPr>
          <w:sz w:val="20"/>
        </w:rPr>
        <w:t>Citado</w:t>
      </w:r>
      <w:r>
        <w:rPr>
          <w:spacing w:val="-3"/>
          <w:sz w:val="20"/>
        </w:rPr>
        <w:t xml:space="preserve"> </w:t>
      </w:r>
      <w:r>
        <w:rPr>
          <w:sz w:val="20"/>
        </w:rPr>
        <w:t>en:</w:t>
      </w:r>
      <w:r>
        <w:rPr>
          <w:spacing w:val="-3"/>
          <w:sz w:val="20"/>
        </w:rPr>
        <w:t xml:space="preserve"> </w:t>
      </w:r>
      <w:r>
        <w:rPr>
          <w:sz w:val="20"/>
        </w:rPr>
        <w:t>Nota</w:t>
      </w:r>
      <w:r>
        <w:rPr>
          <w:spacing w:val="-3"/>
          <w:sz w:val="20"/>
        </w:rPr>
        <w:t xml:space="preserve"> </w:t>
      </w:r>
      <w:r>
        <w:rPr>
          <w:sz w:val="20"/>
        </w:rPr>
        <w:t>de</w:t>
      </w:r>
      <w:r>
        <w:rPr>
          <w:spacing w:val="-3"/>
          <w:sz w:val="20"/>
        </w:rPr>
        <w:t xml:space="preserve"> </w:t>
      </w:r>
      <w:r>
        <w:rPr>
          <w:sz w:val="20"/>
        </w:rPr>
        <w:t>prensa:</w:t>
      </w:r>
      <w:r>
        <w:rPr>
          <w:spacing w:val="-3"/>
          <w:sz w:val="20"/>
        </w:rPr>
        <w:t xml:space="preserve"> </w:t>
      </w:r>
      <w:r>
        <w:rPr>
          <w:sz w:val="20"/>
        </w:rPr>
        <w:t>“No</w:t>
      </w:r>
      <w:r>
        <w:rPr>
          <w:spacing w:val="-3"/>
          <w:sz w:val="20"/>
        </w:rPr>
        <w:t xml:space="preserve"> </w:t>
      </w:r>
      <w:r>
        <w:rPr>
          <w:sz w:val="20"/>
        </w:rPr>
        <w:t>molestar,</w:t>
      </w:r>
      <w:r>
        <w:rPr>
          <w:spacing w:val="-3"/>
          <w:sz w:val="20"/>
        </w:rPr>
        <w:t xml:space="preserve"> </w:t>
      </w:r>
      <w:r>
        <w:rPr>
          <w:sz w:val="20"/>
        </w:rPr>
        <w:t>la</w:t>
      </w:r>
      <w:r>
        <w:rPr>
          <w:spacing w:val="-3"/>
          <w:sz w:val="20"/>
        </w:rPr>
        <w:t xml:space="preserve"> </w:t>
      </w:r>
      <w:r>
        <w:rPr>
          <w:sz w:val="20"/>
        </w:rPr>
        <w:t>difícil</w:t>
      </w:r>
      <w:r>
        <w:rPr>
          <w:spacing w:val="-3"/>
          <w:sz w:val="20"/>
        </w:rPr>
        <w:t xml:space="preserve"> </w:t>
      </w:r>
      <w:r>
        <w:rPr>
          <w:sz w:val="20"/>
        </w:rPr>
        <w:t>aplicación</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normativa</w:t>
      </w:r>
      <w:r>
        <w:rPr>
          <w:spacing w:val="-3"/>
          <w:sz w:val="20"/>
        </w:rPr>
        <w:t xml:space="preserve"> </w:t>
      </w:r>
      <w:r>
        <w:rPr>
          <w:sz w:val="20"/>
        </w:rPr>
        <w:t>que</w:t>
      </w:r>
      <w:r>
        <w:rPr>
          <w:spacing w:val="-3"/>
          <w:sz w:val="20"/>
        </w:rPr>
        <w:t xml:space="preserve"> </w:t>
      </w:r>
      <w:r>
        <w:rPr>
          <w:sz w:val="20"/>
        </w:rPr>
        <w:t>regula</w:t>
      </w:r>
      <w:r>
        <w:rPr>
          <w:spacing w:val="-3"/>
          <w:sz w:val="20"/>
        </w:rPr>
        <w:t xml:space="preserve"> </w:t>
      </w:r>
      <w:r>
        <w:rPr>
          <w:sz w:val="20"/>
        </w:rPr>
        <w:t>asedio</w:t>
      </w:r>
      <w:r>
        <w:rPr>
          <w:spacing w:val="-3"/>
          <w:sz w:val="20"/>
        </w:rPr>
        <w:t xml:space="preserve"> </w:t>
      </w:r>
      <w:r>
        <w:rPr>
          <w:sz w:val="20"/>
        </w:rPr>
        <w:t>de</w:t>
      </w:r>
      <w:r>
        <w:rPr>
          <w:spacing w:val="-3"/>
          <w:sz w:val="20"/>
        </w:rPr>
        <w:t xml:space="preserve"> </w:t>
      </w:r>
      <w:r>
        <w:rPr>
          <w:sz w:val="20"/>
        </w:rPr>
        <w:t>llamados no deseados”. El Mercurio. Cuerpo B14, domingo 17 de agosto de 2025.</w:t>
      </w:r>
    </w:p>
    <w:p w:rsidR="00CE6F27" w:rsidRDefault="00000000">
      <w:pPr>
        <w:spacing w:before="1"/>
        <w:ind w:left="259"/>
        <w:rPr>
          <w:sz w:val="20"/>
        </w:rPr>
      </w:pPr>
      <w:r>
        <w:rPr>
          <w:rFonts w:ascii="Calibri"/>
          <w:sz w:val="20"/>
          <w:vertAlign w:val="superscript"/>
        </w:rPr>
        <w:t>2</w:t>
      </w:r>
      <w:r>
        <w:rPr>
          <w:rFonts w:ascii="Calibri"/>
          <w:spacing w:val="45"/>
          <w:sz w:val="20"/>
        </w:rPr>
        <w:t xml:space="preserve"> </w:t>
      </w:r>
      <w:r>
        <w:rPr>
          <w:spacing w:val="-2"/>
          <w:sz w:val="20"/>
        </w:rPr>
        <w:t>Idem.</w:t>
      </w:r>
    </w:p>
    <w:p w:rsidR="00CE6F27" w:rsidRDefault="00000000">
      <w:pPr>
        <w:ind w:left="259" w:right="260"/>
        <w:rPr>
          <w:sz w:val="20"/>
        </w:rPr>
      </w:pPr>
      <w:r>
        <w:rPr>
          <w:rFonts w:ascii="Calibri"/>
          <w:sz w:val="20"/>
          <w:vertAlign w:val="superscript"/>
        </w:rPr>
        <w:t>3</w:t>
      </w:r>
      <w:r>
        <w:rPr>
          <w:rFonts w:ascii="Calibri"/>
          <w:spacing w:val="40"/>
          <w:sz w:val="20"/>
        </w:rPr>
        <w:t xml:space="preserve"> </w:t>
      </w:r>
      <w:r>
        <w:rPr>
          <w:sz w:val="20"/>
        </w:rPr>
        <w:t>Disponible</w:t>
      </w:r>
      <w:r>
        <w:rPr>
          <w:spacing w:val="40"/>
          <w:sz w:val="20"/>
        </w:rPr>
        <w:t xml:space="preserve"> </w:t>
      </w:r>
      <w:r>
        <w:rPr>
          <w:sz w:val="20"/>
        </w:rPr>
        <w:t>en:</w:t>
      </w:r>
      <w:r>
        <w:rPr>
          <w:spacing w:val="40"/>
          <w:sz w:val="20"/>
        </w:rPr>
        <w:t xml:space="preserve"> </w:t>
      </w:r>
      <w:r>
        <w:rPr>
          <w:sz w:val="20"/>
        </w:rPr>
        <w:t xml:space="preserve">https://lexir.co/2025/03/10/desafios-en-la-regulacion-del-spam-telefonico-y-las-estafas-en- </w:t>
      </w:r>
      <w:r>
        <w:rPr>
          <w:spacing w:val="-2"/>
          <w:sz w:val="20"/>
        </w:rPr>
        <w:t>colombia/</w:t>
      </w:r>
    </w:p>
    <w:p w:rsidR="00CE6F27" w:rsidRDefault="00CE6F27">
      <w:pPr>
        <w:rPr>
          <w:sz w:val="20"/>
        </w:rPr>
        <w:sectPr w:rsidR="00CE6F27">
          <w:pgSz w:w="12240" w:h="15840"/>
          <w:pgMar w:top="1340" w:right="1440" w:bottom="280" w:left="1440" w:header="720" w:footer="720" w:gutter="0"/>
          <w:cols w:space="720"/>
        </w:sectPr>
      </w:pPr>
    </w:p>
    <w:p w:rsidR="00CE6F27" w:rsidRDefault="00000000">
      <w:pPr>
        <w:pStyle w:val="Textoindependiente"/>
        <w:spacing w:before="77" w:line="312" w:lineRule="auto"/>
        <w:ind w:left="259" w:right="260"/>
        <w:jc w:val="both"/>
      </w:pPr>
      <w:r>
        <w:lastRenderedPageBreak/>
        <w:t>A ello, se suma el mecanismo desarrollado por una empresa que opera en Alemania cuyo sistema advierte en tiempo real sobre llamadas fraudulentas sin la necesidad de realizar ajustes adicionales o instalar otras aplicaciones</w:t>
      </w:r>
      <w:r>
        <w:rPr>
          <w:vertAlign w:val="superscript"/>
        </w:rPr>
        <w:t>4</w:t>
      </w:r>
      <w:r>
        <w:t>.</w:t>
      </w:r>
    </w:p>
    <w:p w:rsidR="00CE6F27" w:rsidRDefault="00CE6F27">
      <w:pPr>
        <w:pStyle w:val="Textoindependiente"/>
        <w:spacing w:before="83"/>
      </w:pPr>
    </w:p>
    <w:p w:rsidR="00CE6F27" w:rsidRDefault="00000000">
      <w:pPr>
        <w:pStyle w:val="Textoindependiente"/>
        <w:spacing w:line="312" w:lineRule="auto"/>
        <w:ind w:left="259" w:right="260"/>
        <w:jc w:val="both"/>
      </w:pPr>
      <w:r>
        <w:t>Ante el excesivo hostigamiento que ha afectado a gran parte de la ciudadanía, es de interés establecer que las empresas de telefonía móvil puedan ejecutar, sin costo para el cliente, herramientas digitales que permitan detectar y bloquear llamadas sospechosas, ya que no corresponde que el consumidor quede en una situación de indefensión a raíz de la poca regulación que existe para inhibir la conducta de delincuentes que buscan realizar estafas, o de proveedores que alteran la tranquilidad de quienes a diario reciben múltiples llamadas comerciales sin su consentimiento.</w:t>
      </w:r>
    </w:p>
    <w:p w:rsidR="00CE6F27" w:rsidRDefault="00CE6F27">
      <w:pPr>
        <w:pStyle w:val="Textoindependiente"/>
      </w:pPr>
    </w:p>
    <w:p w:rsidR="00CE6F27" w:rsidRDefault="00CE6F27">
      <w:pPr>
        <w:pStyle w:val="Textoindependiente"/>
        <w:spacing w:before="167"/>
      </w:pPr>
    </w:p>
    <w:p w:rsidR="00CE6F27" w:rsidRDefault="00000000">
      <w:pPr>
        <w:pStyle w:val="Ttulo1"/>
        <w:numPr>
          <w:ilvl w:val="0"/>
          <w:numId w:val="1"/>
        </w:numPr>
        <w:tabs>
          <w:tab w:val="left" w:pos="684"/>
        </w:tabs>
        <w:ind w:left="684" w:hanging="425"/>
      </w:pPr>
      <w:r>
        <w:rPr>
          <w:spacing w:val="-2"/>
        </w:rPr>
        <w:t>OBJETIVO</w:t>
      </w:r>
    </w:p>
    <w:p w:rsidR="00CE6F27" w:rsidRDefault="00CE6F27">
      <w:pPr>
        <w:pStyle w:val="Textoindependiente"/>
        <w:spacing w:before="163"/>
        <w:rPr>
          <w:b/>
        </w:rPr>
      </w:pPr>
    </w:p>
    <w:p w:rsidR="00CE6F27" w:rsidRDefault="00000000">
      <w:pPr>
        <w:pStyle w:val="Textoindependiente"/>
        <w:spacing w:line="312" w:lineRule="auto"/>
        <w:ind w:left="259" w:right="260"/>
        <w:jc w:val="both"/>
      </w:pPr>
      <w:r>
        <w:t>Este proyecto tiene por finalidad imponer a las empresas proveedoras de servicios de telefonía móvil, el deber de implementar, a su costo, medidas de protección contra fraudes telefónicos, y herramientas digitales para detectar y bloquear eventuales llamadas masivas con fines comerciales no solicitadas por el usuario.</w:t>
      </w:r>
    </w:p>
    <w:p w:rsidR="00CE6F27" w:rsidRDefault="00CE6F27">
      <w:pPr>
        <w:pStyle w:val="Textoindependiente"/>
      </w:pPr>
    </w:p>
    <w:p w:rsidR="00CE6F27" w:rsidRDefault="00CE6F27">
      <w:pPr>
        <w:pStyle w:val="Textoindependiente"/>
        <w:spacing w:before="168"/>
      </w:pPr>
    </w:p>
    <w:p w:rsidR="00CE6F27" w:rsidRDefault="00000000">
      <w:pPr>
        <w:pStyle w:val="Ttulo1"/>
        <w:numPr>
          <w:ilvl w:val="0"/>
          <w:numId w:val="1"/>
        </w:numPr>
        <w:tabs>
          <w:tab w:val="left" w:pos="684"/>
        </w:tabs>
        <w:spacing w:before="1"/>
        <w:ind w:left="684" w:hanging="425"/>
      </w:pPr>
      <w:r>
        <w:t>PROYECTO</w:t>
      </w:r>
      <w:r>
        <w:rPr>
          <w:spacing w:val="-3"/>
        </w:rPr>
        <w:t xml:space="preserve"> </w:t>
      </w:r>
      <w:r>
        <w:t>DE</w:t>
      </w:r>
      <w:r>
        <w:rPr>
          <w:spacing w:val="-3"/>
        </w:rPr>
        <w:t xml:space="preserve"> </w:t>
      </w:r>
      <w:r>
        <w:rPr>
          <w:spacing w:val="-5"/>
        </w:rPr>
        <w:t>LEY</w:t>
      </w:r>
    </w:p>
    <w:p w:rsidR="00CE6F27" w:rsidRDefault="00CE6F27">
      <w:pPr>
        <w:pStyle w:val="Textoindependiente"/>
        <w:spacing w:before="163"/>
        <w:rPr>
          <w:b/>
        </w:rPr>
      </w:pPr>
    </w:p>
    <w:p w:rsidR="00CE6F27" w:rsidRDefault="00000000">
      <w:pPr>
        <w:pStyle w:val="Textoindependiente"/>
        <w:spacing w:line="312" w:lineRule="auto"/>
        <w:ind w:left="259" w:right="260"/>
        <w:jc w:val="both"/>
      </w:pPr>
      <w:r>
        <w:rPr>
          <w:b/>
        </w:rPr>
        <w:t xml:space="preserve">Artículo único: </w:t>
      </w:r>
      <w:r>
        <w:t>Incorpórese en la ley Nº19.496, que establece normas sobre protección de los derechos de los consumidores, un artículo 12 E, nuevo, del siguiente tenor:</w:t>
      </w:r>
    </w:p>
    <w:p w:rsidR="00CE6F27" w:rsidRDefault="00CE6F27">
      <w:pPr>
        <w:pStyle w:val="Textoindependiente"/>
        <w:spacing w:before="86"/>
      </w:pPr>
    </w:p>
    <w:p w:rsidR="00CE6F27" w:rsidRDefault="00000000">
      <w:pPr>
        <w:pStyle w:val="Textoindependiente"/>
        <w:spacing w:line="312" w:lineRule="auto"/>
        <w:ind w:left="259" w:right="260"/>
        <w:jc w:val="both"/>
      </w:pPr>
      <w:r>
        <w:t>“</w:t>
      </w:r>
      <w:r>
        <w:rPr>
          <w:b/>
        </w:rPr>
        <w:t xml:space="preserve">Artículo 12 E.- </w:t>
      </w:r>
      <w:r>
        <w:t>Las empresas proveedoras de servicios de telefonía móvil tendrán la obligación de implementar, a su costo, medidas de protección contra fraudes telefónicos, y herramientas</w:t>
      </w:r>
      <w:r>
        <w:rPr>
          <w:spacing w:val="-3"/>
        </w:rPr>
        <w:t xml:space="preserve"> </w:t>
      </w:r>
      <w:r>
        <w:t>digitales</w:t>
      </w:r>
      <w:r>
        <w:rPr>
          <w:spacing w:val="-3"/>
        </w:rPr>
        <w:t xml:space="preserve"> </w:t>
      </w:r>
      <w:r>
        <w:t>para</w:t>
      </w:r>
      <w:r>
        <w:rPr>
          <w:spacing w:val="-3"/>
        </w:rPr>
        <w:t xml:space="preserve"> </w:t>
      </w:r>
      <w:r>
        <w:t>detectar</w:t>
      </w:r>
      <w:r>
        <w:rPr>
          <w:spacing w:val="-3"/>
        </w:rPr>
        <w:t xml:space="preserve"> </w:t>
      </w:r>
      <w:r>
        <w:t>y</w:t>
      </w:r>
      <w:r>
        <w:rPr>
          <w:spacing w:val="-3"/>
        </w:rPr>
        <w:t xml:space="preserve"> </w:t>
      </w:r>
      <w:r>
        <w:t>bloquear</w:t>
      </w:r>
      <w:r>
        <w:rPr>
          <w:spacing w:val="-3"/>
        </w:rPr>
        <w:t xml:space="preserve"> </w:t>
      </w:r>
      <w:r>
        <w:t>posibles</w:t>
      </w:r>
      <w:r>
        <w:rPr>
          <w:spacing w:val="-3"/>
        </w:rPr>
        <w:t xml:space="preserve"> </w:t>
      </w:r>
      <w:r>
        <w:t>llamadas</w:t>
      </w:r>
      <w:r>
        <w:rPr>
          <w:spacing w:val="-3"/>
        </w:rPr>
        <w:t xml:space="preserve"> </w:t>
      </w:r>
      <w:r>
        <w:t>comerciales</w:t>
      </w:r>
      <w:r>
        <w:rPr>
          <w:spacing w:val="-3"/>
        </w:rPr>
        <w:t xml:space="preserve"> </w:t>
      </w:r>
      <w:r>
        <w:t>no</w:t>
      </w:r>
      <w:r>
        <w:rPr>
          <w:spacing w:val="-3"/>
        </w:rPr>
        <w:t xml:space="preserve"> </w:t>
      </w:r>
      <w:r>
        <w:t>solicitadas por el usuario.</w:t>
      </w:r>
    </w:p>
    <w:p w:rsidR="00CE6F27" w:rsidRDefault="00CE6F27">
      <w:pPr>
        <w:pStyle w:val="Textoindependiente"/>
        <w:spacing w:before="80"/>
      </w:pPr>
    </w:p>
    <w:p w:rsidR="00CE6F27" w:rsidRDefault="00000000">
      <w:pPr>
        <w:pStyle w:val="Textoindependiente"/>
        <w:spacing w:line="312" w:lineRule="auto"/>
        <w:ind w:left="259" w:right="260"/>
        <w:jc w:val="both"/>
      </w:pPr>
      <w:r>
        <w:t>Los mecanismos que se apliquen en cumplimiento de lo dispuesto en el inciso anterior deberán</w:t>
      </w:r>
      <w:r>
        <w:rPr>
          <w:spacing w:val="-3"/>
        </w:rPr>
        <w:t xml:space="preserve"> </w:t>
      </w:r>
      <w:r>
        <w:t>permitir,</w:t>
      </w:r>
      <w:r>
        <w:rPr>
          <w:spacing w:val="-3"/>
        </w:rPr>
        <w:t xml:space="preserve"> </w:t>
      </w:r>
      <w:r>
        <w:t>a</w:t>
      </w:r>
      <w:r>
        <w:rPr>
          <w:spacing w:val="-3"/>
        </w:rPr>
        <w:t xml:space="preserve"> </w:t>
      </w:r>
      <w:r>
        <w:t>elección</w:t>
      </w:r>
      <w:r>
        <w:rPr>
          <w:spacing w:val="-3"/>
        </w:rPr>
        <w:t xml:space="preserve"> </w:t>
      </w:r>
      <w:r>
        <w:t>del</w:t>
      </w:r>
      <w:r>
        <w:rPr>
          <w:spacing w:val="-3"/>
        </w:rPr>
        <w:t xml:space="preserve"> </w:t>
      </w:r>
      <w:r>
        <w:t>consumidor,</w:t>
      </w:r>
      <w:r>
        <w:rPr>
          <w:spacing w:val="-3"/>
        </w:rPr>
        <w:t xml:space="preserve"> </w:t>
      </w:r>
      <w:r>
        <w:t>el</w:t>
      </w:r>
      <w:r>
        <w:rPr>
          <w:spacing w:val="-3"/>
        </w:rPr>
        <w:t xml:space="preserve"> </w:t>
      </w:r>
      <w:r>
        <w:t>bloqueo</w:t>
      </w:r>
      <w:r>
        <w:rPr>
          <w:spacing w:val="-3"/>
        </w:rPr>
        <w:t xml:space="preserve"> </w:t>
      </w:r>
      <w:r>
        <w:t>automático</w:t>
      </w:r>
      <w:r>
        <w:rPr>
          <w:spacing w:val="-3"/>
        </w:rPr>
        <w:t xml:space="preserve"> </w:t>
      </w:r>
      <w:r>
        <w:t>de</w:t>
      </w:r>
      <w:r>
        <w:rPr>
          <w:spacing w:val="-3"/>
        </w:rPr>
        <w:t xml:space="preserve"> </w:t>
      </w:r>
      <w:r>
        <w:t>la</w:t>
      </w:r>
      <w:r>
        <w:rPr>
          <w:spacing w:val="-3"/>
        </w:rPr>
        <w:t xml:space="preserve"> </w:t>
      </w:r>
      <w:r>
        <w:t>llamada</w:t>
      </w:r>
      <w:r>
        <w:rPr>
          <w:spacing w:val="-3"/>
        </w:rPr>
        <w:t xml:space="preserve"> </w:t>
      </w:r>
      <w:r>
        <w:t>entrante</w:t>
      </w:r>
      <w:r>
        <w:rPr>
          <w:spacing w:val="-3"/>
        </w:rPr>
        <w:t xml:space="preserve"> </w:t>
      </w:r>
      <w:r>
        <w:t>o la</w:t>
      </w:r>
      <w:r>
        <w:rPr>
          <w:spacing w:val="24"/>
        </w:rPr>
        <w:t xml:space="preserve"> </w:t>
      </w:r>
      <w:r>
        <w:t>visualización</w:t>
      </w:r>
      <w:r>
        <w:rPr>
          <w:spacing w:val="27"/>
        </w:rPr>
        <w:t xml:space="preserve"> </w:t>
      </w:r>
      <w:r>
        <w:t>de</w:t>
      </w:r>
      <w:r>
        <w:rPr>
          <w:spacing w:val="27"/>
        </w:rPr>
        <w:t xml:space="preserve"> </w:t>
      </w:r>
      <w:r>
        <w:t>una</w:t>
      </w:r>
      <w:r>
        <w:rPr>
          <w:spacing w:val="27"/>
        </w:rPr>
        <w:t xml:space="preserve"> </w:t>
      </w:r>
      <w:r>
        <w:t>advertencia</w:t>
      </w:r>
      <w:r>
        <w:rPr>
          <w:spacing w:val="27"/>
        </w:rPr>
        <w:t xml:space="preserve"> </w:t>
      </w:r>
      <w:r>
        <w:t>en</w:t>
      </w:r>
      <w:r>
        <w:rPr>
          <w:spacing w:val="27"/>
        </w:rPr>
        <w:t xml:space="preserve"> </w:t>
      </w:r>
      <w:r>
        <w:t>la</w:t>
      </w:r>
      <w:r>
        <w:rPr>
          <w:spacing w:val="26"/>
        </w:rPr>
        <w:t xml:space="preserve"> </w:t>
      </w:r>
      <w:r>
        <w:t>pantalla</w:t>
      </w:r>
      <w:r>
        <w:rPr>
          <w:spacing w:val="27"/>
        </w:rPr>
        <w:t xml:space="preserve"> </w:t>
      </w:r>
      <w:r>
        <w:t>del</w:t>
      </w:r>
      <w:r>
        <w:rPr>
          <w:spacing w:val="27"/>
        </w:rPr>
        <w:t xml:space="preserve"> </w:t>
      </w:r>
      <w:r>
        <w:t>dispositivo</w:t>
      </w:r>
      <w:r>
        <w:rPr>
          <w:spacing w:val="27"/>
        </w:rPr>
        <w:t xml:space="preserve"> </w:t>
      </w:r>
      <w:r>
        <w:t>móvil,</w:t>
      </w:r>
      <w:r>
        <w:rPr>
          <w:spacing w:val="27"/>
        </w:rPr>
        <w:t xml:space="preserve"> </w:t>
      </w:r>
      <w:r>
        <w:t>sobre</w:t>
      </w:r>
      <w:r>
        <w:rPr>
          <w:spacing w:val="27"/>
        </w:rPr>
        <w:t xml:space="preserve"> </w:t>
      </w:r>
      <w:r>
        <w:rPr>
          <w:spacing w:val="-2"/>
        </w:rPr>
        <w:t>eventuales</w:t>
      </w:r>
    </w:p>
    <w:p w:rsidR="00CE6F27" w:rsidRDefault="00000000">
      <w:pPr>
        <w:pStyle w:val="Textoindependiente"/>
        <w:rPr>
          <w:sz w:val="16"/>
        </w:rPr>
      </w:pPr>
      <w:r>
        <w:rPr>
          <w:noProof/>
          <w:sz w:val="16"/>
        </w:rPr>
        <mc:AlternateContent>
          <mc:Choice Requires="wps">
            <w:drawing>
              <wp:anchor distT="0" distB="0" distL="0" distR="0" simplePos="0" relativeHeight="487588352" behindDoc="1" locked="0" layoutInCell="1" allowOverlap="1">
                <wp:simplePos x="0" y="0"/>
                <wp:positionH relativeFrom="page">
                  <wp:posOffset>1078991</wp:posOffset>
                </wp:positionH>
                <wp:positionV relativeFrom="paragraph">
                  <wp:posOffset>132434</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CB54C" id="Graphic 3" o:spid="_x0000_s1026" style="position:absolute;margin-left:84.95pt;margin-top:10.4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" path="m1828800,l,,,9143r1828800,l1828800,xe" fillcolor="black" stroked="f">
                <v:path arrowok="t"/>
                <w10:wrap type="topAndBottom" anchorx="page"/>
              </v:shape>
            </w:pict>
          </mc:Fallback>
        </mc:AlternateContent>
      </w:r>
    </w:p>
    <w:p w:rsidR="00CE6F27" w:rsidRDefault="00000000">
      <w:pPr>
        <w:spacing w:before="112"/>
        <w:ind w:left="259" w:right="260"/>
        <w:rPr>
          <w:sz w:val="20"/>
        </w:rPr>
      </w:pPr>
      <w:r>
        <w:rPr>
          <w:rFonts w:ascii="Calibri"/>
          <w:sz w:val="20"/>
          <w:vertAlign w:val="superscript"/>
        </w:rPr>
        <w:t>4</w:t>
      </w:r>
      <w:r>
        <w:rPr>
          <w:rFonts w:ascii="Calibri"/>
          <w:spacing w:val="40"/>
          <w:sz w:val="20"/>
        </w:rPr>
        <w:t xml:space="preserve"> </w:t>
      </w:r>
      <w:r>
        <w:rPr>
          <w:sz w:val="20"/>
        </w:rPr>
        <w:t>Disponible</w:t>
      </w:r>
      <w:r>
        <w:rPr>
          <w:spacing w:val="40"/>
          <w:sz w:val="20"/>
        </w:rPr>
        <w:t xml:space="preserve"> </w:t>
      </w:r>
      <w:r>
        <w:rPr>
          <w:sz w:val="20"/>
        </w:rPr>
        <w:t>en:</w:t>
      </w:r>
      <w:r>
        <w:rPr>
          <w:spacing w:val="40"/>
          <w:sz w:val="20"/>
        </w:rPr>
        <w:t xml:space="preserve"> </w:t>
      </w:r>
      <w:r>
        <w:rPr>
          <w:sz w:val="20"/>
        </w:rPr>
        <w:t xml:space="preserve">https://externer-datenschutzbeauftragter-dresden.de/es/proteccion-de-datos/vodafone-avisa- </w:t>
      </w:r>
      <w:r>
        <w:rPr>
          <w:spacing w:val="-2"/>
          <w:sz w:val="20"/>
        </w:rPr>
        <w:t>en-tiempo-real-de-las-llamadas-fraudulentas/</w:t>
      </w:r>
    </w:p>
    <w:p w:rsidR="00CE6F27" w:rsidRDefault="00CE6F27">
      <w:pPr>
        <w:rPr>
          <w:sz w:val="20"/>
        </w:rPr>
        <w:sectPr w:rsidR="00CE6F27">
          <w:pgSz w:w="12240" w:h="15840"/>
          <w:pgMar w:top="1340" w:right="1440" w:bottom="280" w:left="1440" w:header="720" w:footer="720" w:gutter="0"/>
          <w:cols w:space="720"/>
        </w:sectPr>
      </w:pPr>
    </w:p>
    <w:p w:rsidR="00CE6F27" w:rsidRDefault="00000000">
      <w:pPr>
        <w:pStyle w:val="Textoindependiente"/>
        <w:spacing w:before="77" w:line="312" w:lineRule="auto"/>
        <w:ind w:left="259" w:right="260"/>
      </w:pPr>
      <w:r>
        <w:lastRenderedPageBreak/>
        <w:t>comunicaciones masivas con fines comerciales o números asociados a fraudes telefónicos, según corresponda.”.</w:t>
      </w: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CE6F27">
      <w:pPr>
        <w:pStyle w:val="Textoindependiente"/>
        <w:rPr>
          <w:sz w:val="20"/>
        </w:rPr>
      </w:pPr>
    </w:p>
    <w:p w:rsidR="00CE6F27" w:rsidRDefault="00000000">
      <w:pPr>
        <w:pStyle w:val="Textoindependiente"/>
        <w:spacing w:before="108"/>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2807207</wp:posOffset>
                </wp:positionH>
                <wp:positionV relativeFrom="paragraph">
                  <wp:posOffset>229942</wp:posOffset>
                </wp:positionV>
                <wp:extent cx="21583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6350"/>
                        </a:xfrm>
                        <a:custGeom>
                          <a:avLst/>
                          <a:gdLst/>
                          <a:ahLst/>
                          <a:cxnLst/>
                          <a:rect l="l" t="t" r="r" b="b"/>
                          <a:pathLst>
                            <a:path w="2158365" h="6350">
                              <a:moveTo>
                                <a:pt x="2157984" y="0"/>
                              </a:moveTo>
                              <a:lnTo>
                                <a:pt x="0" y="0"/>
                              </a:lnTo>
                              <a:lnTo>
                                <a:pt x="0" y="6095"/>
                              </a:lnTo>
                              <a:lnTo>
                                <a:pt x="2157984" y="6095"/>
                              </a:lnTo>
                              <a:lnTo>
                                <a:pt x="2157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5821B" id="Graphic 4" o:spid="_x0000_s1026" style="position:absolute;margin-left:221.05pt;margin-top:18.1pt;width:169.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2158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" path="m2157984,l,,,6095r2157984,l2157984,xe" fillcolor="black" stroked="f">
                <v:path arrowok="t"/>
                <w10:wrap type="topAndBottom" anchorx="page"/>
              </v:shape>
            </w:pict>
          </mc:Fallback>
        </mc:AlternateContent>
      </w:r>
    </w:p>
    <w:p w:rsidR="00CE6F27" w:rsidRDefault="00000000">
      <w:pPr>
        <w:pStyle w:val="Ttulo1"/>
        <w:ind w:left="3" w:firstLine="0"/>
        <w:jc w:val="center"/>
      </w:pPr>
      <w:r>
        <w:t>MARLENE</w:t>
      </w:r>
      <w:r>
        <w:rPr>
          <w:spacing w:val="-4"/>
        </w:rPr>
        <w:t xml:space="preserve"> </w:t>
      </w:r>
      <w:r>
        <w:t>PÉREZ</w:t>
      </w:r>
      <w:r>
        <w:rPr>
          <w:spacing w:val="-2"/>
        </w:rPr>
        <w:t xml:space="preserve"> </w:t>
      </w:r>
      <w:r>
        <w:rPr>
          <w:spacing w:val="-5"/>
        </w:rPr>
        <w:t>C.</w:t>
      </w:r>
    </w:p>
    <w:p w:rsidR="00CE6F27" w:rsidRDefault="00000000">
      <w:pPr>
        <w:pStyle w:val="Textoindependiente"/>
        <w:spacing w:before="23"/>
        <w:ind w:left="3318"/>
      </w:pPr>
      <w:r>
        <w:t>H.</w:t>
      </w:r>
      <w:r>
        <w:rPr>
          <w:spacing w:val="-1"/>
        </w:rPr>
        <w:t xml:space="preserve"> </w:t>
      </w:r>
      <w:r>
        <w:t>Diputada</w:t>
      </w:r>
      <w:r>
        <w:rPr>
          <w:spacing w:val="-1"/>
        </w:rPr>
        <w:t xml:space="preserve"> </w:t>
      </w:r>
      <w:r>
        <w:t>de</w:t>
      </w:r>
      <w:r>
        <w:rPr>
          <w:spacing w:val="-1"/>
        </w:rPr>
        <w:t xml:space="preserve"> </w:t>
      </w:r>
      <w:r>
        <w:t>la</w:t>
      </w:r>
      <w:r>
        <w:rPr>
          <w:spacing w:val="-1"/>
        </w:rPr>
        <w:t xml:space="preserve"> </w:t>
      </w:r>
      <w:r>
        <w:rPr>
          <w:spacing w:val="-2"/>
        </w:rPr>
        <w:t>República</w:t>
      </w:r>
    </w:p>
    <w:sectPr w:rsidR="00CE6F27">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D98"/>
    <w:multiLevelType w:val="hybridMultilevel"/>
    <w:tmpl w:val="2B00FF22"/>
    <w:lvl w:ilvl="0" w:tplc="81AE873E">
      <w:start w:val="1"/>
      <w:numFmt w:val="upperRoman"/>
      <w:lvlText w:val="%1."/>
      <w:lvlJc w:val="left"/>
      <w:pPr>
        <w:ind w:left="543" w:hanging="284"/>
        <w:jc w:val="left"/>
      </w:pPr>
      <w:rPr>
        <w:rFonts w:ascii="Times New Roman" w:eastAsia="Times New Roman" w:hAnsi="Times New Roman" w:cs="Times New Roman" w:hint="default"/>
        <w:b/>
        <w:bCs/>
        <w:i w:val="0"/>
        <w:iCs w:val="0"/>
        <w:spacing w:val="0"/>
        <w:w w:val="100"/>
        <w:sz w:val="24"/>
        <w:szCs w:val="24"/>
        <w:lang w:val="es-ES" w:eastAsia="en-US" w:bidi="ar-SA"/>
      </w:rPr>
    </w:lvl>
    <w:lvl w:ilvl="1" w:tplc="E84676A2">
      <w:numFmt w:val="bullet"/>
      <w:lvlText w:val="•"/>
      <w:lvlJc w:val="left"/>
      <w:pPr>
        <w:ind w:left="1422" w:hanging="284"/>
      </w:pPr>
      <w:rPr>
        <w:rFonts w:hint="default"/>
        <w:lang w:val="es-ES" w:eastAsia="en-US" w:bidi="ar-SA"/>
      </w:rPr>
    </w:lvl>
    <w:lvl w:ilvl="2" w:tplc="C598D7A8">
      <w:numFmt w:val="bullet"/>
      <w:lvlText w:val="•"/>
      <w:lvlJc w:val="left"/>
      <w:pPr>
        <w:ind w:left="2304" w:hanging="284"/>
      </w:pPr>
      <w:rPr>
        <w:rFonts w:hint="default"/>
        <w:lang w:val="es-ES" w:eastAsia="en-US" w:bidi="ar-SA"/>
      </w:rPr>
    </w:lvl>
    <w:lvl w:ilvl="3" w:tplc="C1686048">
      <w:numFmt w:val="bullet"/>
      <w:lvlText w:val="•"/>
      <w:lvlJc w:val="left"/>
      <w:pPr>
        <w:ind w:left="3186" w:hanging="284"/>
      </w:pPr>
      <w:rPr>
        <w:rFonts w:hint="default"/>
        <w:lang w:val="es-ES" w:eastAsia="en-US" w:bidi="ar-SA"/>
      </w:rPr>
    </w:lvl>
    <w:lvl w:ilvl="4" w:tplc="23E2014C">
      <w:numFmt w:val="bullet"/>
      <w:lvlText w:val="•"/>
      <w:lvlJc w:val="left"/>
      <w:pPr>
        <w:ind w:left="4068" w:hanging="284"/>
      </w:pPr>
      <w:rPr>
        <w:rFonts w:hint="default"/>
        <w:lang w:val="es-ES" w:eastAsia="en-US" w:bidi="ar-SA"/>
      </w:rPr>
    </w:lvl>
    <w:lvl w:ilvl="5" w:tplc="3480A338">
      <w:numFmt w:val="bullet"/>
      <w:lvlText w:val="•"/>
      <w:lvlJc w:val="left"/>
      <w:pPr>
        <w:ind w:left="4950" w:hanging="284"/>
      </w:pPr>
      <w:rPr>
        <w:rFonts w:hint="default"/>
        <w:lang w:val="es-ES" w:eastAsia="en-US" w:bidi="ar-SA"/>
      </w:rPr>
    </w:lvl>
    <w:lvl w:ilvl="6" w:tplc="222E9CDA">
      <w:numFmt w:val="bullet"/>
      <w:lvlText w:val="•"/>
      <w:lvlJc w:val="left"/>
      <w:pPr>
        <w:ind w:left="5832" w:hanging="284"/>
      </w:pPr>
      <w:rPr>
        <w:rFonts w:hint="default"/>
        <w:lang w:val="es-ES" w:eastAsia="en-US" w:bidi="ar-SA"/>
      </w:rPr>
    </w:lvl>
    <w:lvl w:ilvl="7" w:tplc="C40EF88E">
      <w:numFmt w:val="bullet"/>
      <w:lvlText w:val="•"/>
      <w:lvlJc w:val="left"/>
      <w:pPr>
        <w:ind w:left="6714" w:hanging="284"/>
      </w:pPr>
      <w:rPr>
        <w:rFonts w:hint="default"/>
        <w:lang w:val="es-ES" w:eastAsia="en-US" w:bidi="ar-SA"/>
      </w:rPr>
    </w:lvl>
    <w:lvl w:ilvl="8" w:tplc="06924A94">
      <w:numFmt w:val="bullet"/>
      <w:lvlText w:val="•"/>
      <w:lvlJc w:val="left"/>
      <w:pPr>
        <w:ind w:left="7596" w:hanging="284"/>
      </w:pPr>
      <w:rPr>
        <w:rFonts w:hint="default"/>
        <w:lang w:val="es-ES" w:eastAsia="en-US" w:bidi="ar-SA"/>
      </w:rPr>
    </w:lvl>
  </w:abstractNum>
  <w:num w:numId="1" w16cid:durableId="14347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6F27"/>
    <w:rsid w:val="001D68CF"/>
    <w:rsid w:val="00887151"/>
    <w:rsid w:val="00CE6F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560E9-1E7F-432B-BB45-1DB7D3C7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684" w:hanging="42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
      <w:ind w:left="684"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5413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2025-09-09T20:57:00Z</dcterms:created>
  <dcterms:modified xsi:type="dcterms:W3CDTF">2025-09-29T20:23:00Z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2025-09-09T00:00:00Z</vt:filetime>
  </property>
  <property fmtid="{D5CDD505-2E9C-101B-9397-08002B2CF9AE}" pid="4" name="Producer">
    <vt:lpwstr>macOS Versión 12.7.6 (Compilación 21H1320) Quartz PDFContext</vt:lpwstr>
  </property>
</Properties>
</file>