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BA" w:rsidRDefault="003634BA" w:rsidP="003634BA">
      <w:pPr>
        <w:jc w:val="center"/>
        <w:rPr>
          <w:rFonts w:ascii="Arial" w:hAnsi="Arial" w:cs="Arial"/>
          <w:b/>
          <w:lang w:val="es-CL"/>
        </w:rPr>
      </w:pPr>
      <w:r>
        <w:rPr>
          <w:rFonts w:ascii="Arial" w:hAnsi="Arial" w:cs="Arial"/>
          <w:b/>
          <w:lang w:val="es-CL"/>
        </w:rPr>
        <w:t>CERTIFICADO</w:t>
      </w:r>
    </w:p>
    <w:p w:rsidR="003634BA" w:rsidRDefault="003634BA" w:rsidP="003634BA">
      <w:pPr>
        <w:jc w:val="both"/>
        <w:rPr>
          <w:rFonts w:ascii="Arial" w:hAnsi="Arial" w:cs="Arial"/>
          <w:lang w:val="es-CL"/>
        </w:rPr>
      </w:pPr>
    </w:p>
    <w:p w:rsidR="007E5797" w:rsidRDefault="007E5797" w:rsidP="003634BA">
      <w:pPr>
        <w:jc w:val="both"/>
        <w:rPr>
          <w:rFonts w:ascii="Arial" w:hAnsi="Arial" w:cs="Arial"/>
          <w:lang w:val="es-CL"/>
        </w:rPr>
      </w:pPr>
    </w:p>
    <w:p w:rsidR="007E5797" w:rsidRDefault="007E5797" w:rsidP="003634BA">
      <w:pPr>
        <w:jc w:val="both"/>
        <w:rPr>
          <w:rFonts w:ascii="Arial" w:hAnsi="Arial" w:cs="Arial"/>
          <w:lang w:val="es-CL"/>
        </w:rPr>
      </w:pPr>
    </w:p>
    <w:p w:rsidR="003634BA" w:rsidRDefault="003634BA" w:rsidP="003634BA">
      <w:pPr>
        <w:ind w:firstLine="2835"/>
        <w:jc w:val="both"/>
        <w:rPr>
          <w:rFonts w:ascii="Arial" w:hAnsi="Arial" w:cs="Arial"/>
          <w:lang w:val="es-ES_tradnl"/>
        </w:rPr>
      </w:pPr>
      <w:r>
        <w:rPr>
          <w:rFonts w:ascii="Arial" w:hAnsi="Arial" w:cs="Arial"/>
          <w:lang w:val="es-CL"/>
        </w:rPr>
        <w:t xml:space="preserve">Certifico que el </w:t>
      </w:r>
      <w:r>
        <w:rPr>
          <w:rFonts w:ascii="Arial" w:hAnsi="Arial" w:cs="Arial"/>
          <w:lang w:val="es-ES_tradnl"/>
        </w:rPr>
        <w:t>día 1</w:t>
      </w:r>
      <w:r>
        <w:rPr>
          <w:rFonts w:ascii="Arial" w:hAnsi="Arial" w:cs="Arial"/>
          <w:lang w:val="es-ES_tradnl"/>
        </w:rPr>
        <w:t>3</w:t>
      </w:r>
      <w:r>
        <w:rPr>
          <w:rFonts w:ascii="Arial" w:hAnsi="Arial" w:cs="Arial"/>
          <w:lang w:val="es-ES_tradnl"/>
        </w:rPr>
        <w:t xml:space="preserve"> de </w:t>
      </w:r>
      <w:r>
        <w:rPr>
          <w:rFonts w:ascii="Arial" w:hAnsi="Arial" w:cs="Arial"/>
          <w:lang w:val="es-ES_tradnl"/>
        </w:rPr>
        <w:t xml:space="preserve">octubre </w:t>
      </w:r>
      <w:r>
        <w:rPr>
          <w:rFonts w:ascii="Arial" w:hAnsi="Arial" w:cs="Arial"/>
        </w:rPr>
        <w:t>de 2015</w:t>
      </w:r>
      <w:r>
        <w:rPr>
          <w:rFonts w:ascii="Arial" w:hAnsi="Arial" w:cs="Arial"/>
          <w:lang w:val="es-CL"/>
        </w:rPr>
        <w:t xml:space="preserve">, la </w:t>
      </w:r>
      <w:r>
        <w:rPr>
          <w:rFonts w:ascii="Arial" w:hAnsi="Arial" w:cs="Arial"/>
        </w:rPr>
        <w:t xml:space="preserve">Comisión de </w:t>
      </w:r>
      <w:r>
        <w:rPr>
          <w:rFonts w:ascii="Arial" w:hAnsi="Arial" w:cs="Arial"/>
        </w:rPr>
        <w:t>Intereses Marítimos,</w:t>
      </w:r>
      <w:r w:rsidRPr="003634BA">
        <w:rPr>
          <w:rFonts w:ascii="Arial" w:hAnsi="Arial" w:cs="Arial"/>
        </w:rPr>
        <w:t xml:space="preserve"> </w:t>
      </w:r>
      <w:r>
        <w:rPr>
          <w:rFonts w:ascii="Arial" w:hAnsi="Arial" w:cs="Arial"/>
        </w:rPr>
        <w:t>Pesca</w:t>
      </w:r>
      <w:r>
        <w:rPr>
          <w:rFonts w:ascii="Arial" w:hAnsi="Arial" w:cs="Arial"/>
        </w:rPr>
        <w:t xml:space="preserve"> y Acuicultura </w:t>
      </w:r>
      <w:r>
        <w:rPr>
          <w:rFonts w:ascii="Arial" w:hAnsi="Arial" w:cs="Arial"/>
        </w:rPr>
        <w:t xml:space="preserve">sesionó para tratar </w:t>
      </w:r>
      <w:r>
        <w:rPr>
          <w:rFonts w:ascii="Arial" w:hAnsi="Arial"/>
          <w:szCs w:val="20"/>
        </w:rPr>
        <w:t>el proyecto de ley,</w:t>
      </w:r>
      <w:r>
        <w:rPr>
          <w:rFonts w:ascii="Arial" w:hAnsi="Arial" w:cs="Arial"/>
          <w:lang w:val="es-CL"/>
        </w:rPr>
        <w:t xml:space="preserve"> </w:t>
      </w:r>
      <w:r>
        <w:rPr>
          <w:rFonts w:ascii="Arial" w:hAnsi="Arial"/>
          <w:szCs w:val="20"/>
        </w:rPr>
        <w:t xml:space="preserve">en </w:t>
      </w:r>
      <w:r>
        <w:rPr>
          <w:rFonts w:ascii="Arial" w:hAnsi="Arial"/>
          <w:szCs w:val="20"/>
        </w:rPr>
        <w:t xml:space="preserve">primer </w:t>
      </w:r>
      <w:r>
        <w:rPr>
          <w:rFonts w:ascii="Arial" w:hAnsi="Arial"/>
          <w:szCs w:val="20"/>
        </w:rPr>
        <w:t xml:space="preserve">trámite constitucional, </w:t>
      </w:r>
      <w:r>
        <w:rPr>
          <w:rFonts w:ascii="Arial" w:hAnsi="Arial"/>
          <w:szCs w:val="20"/>
        </w:rPr>
        <w:t>que establece normas permanentes para enfrentar las consecuencias de catástrofes naturales en el sector pesquero</w:t>
      </w:r>
      <w:r>
        <w:rPr>
          <w:rFonts w:ascii="Arial" w:hAnsi="Arial" w:cs="Arial"/>
          <w:lang w:val="es-ES_tradnl"/>
        </w:rPr>
        <w:t xml:space="preserve">, </w:t>
      </w:r>
      <w:r>
        <w:rPr>
          <w:rFonts w:ascii="Arial" w:hAnsi="Arial" w:cs="Arial"/>
          <w:b/>
          <w:lang w:val="es-ES_tradnl"/>
        </w:rPr>
        <w:t xml:space="preserve">Boletín N° </w:t>
      </w:r>
      <w:r>
        <w:rPr>
          <w:rFonts w:ascii="Arial" w:hAnsi="Arial" w:cs="Arial"/>
          <w:b/>
          <w:lang w:val="es-ES_tradnl"/>
        </w:rPr>
        <w:t>10</w:t>
      </w:r>
      <w:r>
        <w:rPr>
          <w:rFonts w:ascii="Arial" w:hAnsi="Arial" w:cs="Arial"/>
          <w:b/>
          <w:lang w:val="es-ES_tradnl"/>
        </w:rPr>
        <w:t>.</w:t>
      </w:r>
      <w:r>
        <w:rPr>
          <w:rFonts w:ascii="Arial" w:hAnsi="Arial" w:cs="Arial"/>
          <w:b/>
          <w:lang w:val="es-ES_tradnl"/>
        </w:rPr>
        <w:t>338-21</w:t>
      </w:r>
      <w:r>
        <w:rPr>
          <w:rFonts w:ascii="Arial" w:hAnsi="Arial"/>
          <w:szCs w:val="20"/>
        </w:rPr>
        <w:t>, con urgencia calificada de “discusión inmediata”</w:t>
      </w:r>
      <w:r w:rsidR="00557EAE">
        <w:rPr>
          <w:rFonts w:ascii="Arial" w:hAnsi="Arial" w:cs="Arial"/>
          <w:lang w:val="es-ES_tradnl"/>
        </w:rPr>
        <w:t>.</w:t>
      </w:r>
    </w:p>
    <w:p w:rsidR="00557EAE" w:rsidRDefault="00557EAE" w:rsidP="00557EAE">
      <w:pPr>
        <w:jc w:val="both"/>
        <w:rPr>
          <w:rFonts w:ascii="Arial" w:hAnsi="Arial" w:cs="Arial"/>
          <w:lang w:val="es-ES_tradnl"/>
        </w:rPr>
      </w:pPr>
    </w:p>
    <w:p w:rsidR="003634BA" w:rsidRDefault="003634BA" w:rsidP="003634BA">
      <w:pPr>
        <w:ind w:firstLine="2835"/>
        <w:jc w:val="both"/>
        <w:rPr>
          <w:rFonts w:ascii="Arial" w:hAnsi="Arial" w:cs="Arial"/>
        </w:rPr>
      </w:pPr>
      <w:r>
        <w:rPr>
          <w:rFonts w:ascii="Arial" w:hAnsi="Arial" w:cs="Arial"/>
          <w:lang w:val="es-ES_tradnl"/>
        </w:rPr>
        <w:t>Se hace presente que el proyecto sólo contiene disposiciones de ley común</w:t>
      </w:r>
      <w:r>
        <w:rPr>
          <w:rFonts w:ascii="Arial" w:hAnsi="Arial" w:cs="Arial"/>
        </w:rPr>
        <w:t>.</w:t>
      </w:r>
    </w:p>
    <w:p w:rsidR="003634BA" w:rsidRDefault="003634BA" w:rsidP="00557EAE">
      <w:pPr>
        <w:jc w:val="both"/>
        <w:rPr>
          <w:rFonts w:ascii="Arial" w:hAnsi="Arial" w:cs="Arial"/>
        </w:rPr>
      </w:pPr>
    </w:p>
    <w:p w:rsidR="003634BA" w:rsidRDefault="003634BA" w:rsidP="003634BA">
      <w:pPr>
        <w:ind w:firstLine="2835"/>
        <w:jc w:val="both"/>
        <w:rPr>
          <w:rFonts w:ascii="Arial" w:hAnsi="Arial" w:cs="Arial"/>
          <w:lang w:val="es-ES_tradnl"/>
        </w:rPr>
      </w:pPr>
      <w:r>
        <w:rPr>
          <w:rFonts w:ascii="Arial" w:hAnsi="Arial" w:cs="Arial"/>
          <w:lang w:val="es-ES_tradnl"/>
        </w:rPr>
        <w:t>Asimismo, cabe consignar que por tratarse de un proyecto con urgencia calificada de “discusión inmediata”, y en conformidad con lo dispuesto en el artículo 127 del Reglamento de la Corporación, se discutió la iniciativa en general y particular a la vez.</w:t>
      </w:r>
    </w:p>
    <w:p w:rsidR="003634BA" w:rsidRDefault="003634BA" w:rsidP="00557EAE">
      <w:pPr>
        <w:jc w:val="both"/>
        <w:rPr>
          <w:rFonts w:ascii="Arial" w:hAnsi="Arial" w:cs="Arial"/>
          <w:lang w:val="es-ES_tradnl"/>
        </w:rPr>
      </w:pPr>
    </w:p>
    <w:p w:rsidR="003634BA" w:rsidRDefault="003634BA" w:rsidP="003634BA">
      <w:pPr>
        <w:ind w:firstLine="2835"/>
        <w:jc w:val="both"/>
        <w:rPr>
          <w:rFonts w:ascii="Arial" w:hAnsi="Arial" w:cs="Arial"/>
          <w:lang w:val="es-ES_tradnl"/>
        </w:rPr>
      </w:pPr>
      <w:r>
        <w:rPr>
          <w:rFonts w:ascii="Arial" w:hAnsi="Arial" w:cs="Arial"/>
          <w:lang w:val="es-ES_tradnl"/>
        </w:rPr>
        <w:t xml:space="preserve">Esta iniciativa de ley, tiene por objetivo </w:t>
      </w:r>
      <w:r>
        <w:rPr>
          <w:rFonts w:ascii="Arial" w:hAnsi="Arial" w:cs="Arial"/>
          <w:lang w:val="es-ES_tradnl"/>
        </w:rPr>
        <w:t>contar con una normativa de carácter permanente, que se haga cargo de las consecuencias que las catástrofes naturales tienen en el sector pesquero.</w:t>
      </w:r>
    </w:p>
    <w:p w:rsidR="00CF4632" w:rsidRDefault="00CF4632" w:rsidP="00CF4632">
      <w:pPr>
        <w:jc w:val="both"/>
        <w:rPr>
          <w:rFonts w:ascii="Arial" w:hAnsi="Arial" w:cs="Arial"/>
          <w:lang w:val="es-ES_tradnl"/>
        </w:rPr>
      </w:pPr>
    </w:p>
    <w:p w:rsidR="00CF4632" w:rsidRDefault="00CF4632" w:rsidP="00557EAE">
      <w:pPr>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0001777E">
        <w:rPr>
          <w:rFonts w:ascii="Arial" w:hAnsi="Arial" w:cs="Arial"/>
          <w:lang w:val="es-ES_tradnl"/>
        </w:rPr>
        <w:t>Asistieron a la sesión las H</w:t>
      </w:r>
      <w:r>
        <w:rPr>
          <w:rFonts w:ascii="Arial" w:hAnsi="Arial" w:cs="Arial"/>
          <w:lang w:val="es-ES_tradnl"/>
        </w:rPr>
        <w:t xml:space="preserve">onorables Senadoras señoras </w:t>
      </w:r>
      <w:proofErr w:type="spellStart"/>
      <w:r>
        <w:rPr>
          <w:rFonts w:ascii="Arial" w:hAnsi="Arial" w:cs="Arial"/>
          <w:lang w:val="es-ES_tradnl"/>
        </w:rPr>
        <w:t>Goic</w:t>
      </w:r>
      <w:proofErr w:type="spellEnd"/>
      <w:r>
        <w:rPr>
          <w:rFonts w:ascii="Arial" w:hAnsi="Arial" w:cs="Arial"/>
          <w:lang w:val="es-ES_tradnl"/>
        </w:rPr>
        <w:t xml:space="preserve"> y Muñoz (Presidenta) y los Honorables Senadores señores García Huidobro y Quinteros.</w:t>
      </w:r>
    </w:p>
    <w:p w:rsidR="00CF4632" w:rsidRDefault="00CF4632" w:rsidP="00557EAE">
      <w:pPr>
        <w:jc w:val="both"/>
        <w:rPr>
          <w:rFonts w:ascii="Arial" w:hAnsi="Arial" w:cs="Arial"/>
          <w:lang w:val="es-ES_tradnl"/>
        </w:rPr>
      </w:pPr>
    </w:p>
    <w:p w:rsidR="003634BA" w:rsidRDefault="003634BA" w:rsidP="003634BA">
      <w:pPr>
        <w:ind w:firstLine="2835"/>
        <w:jc w:val="both"/>
        <w:rPr>
          <w:rFonts w:ascii="Arial" w:hAnsi="Arial"/>
          <w:szCs w:val="20"/>
          <w:lang w:val="es-CL"/>
        </w:rPr>
      </w:pPr>
      <w:r>
        <w:rPr>
          <w:rFonts w:ascii="Arial" w:hAnsi="Arial"/>
          <w:szCs w:val="20"/>
          <w:lang w:val="es-CL"/>
        </w:rPr>
        <w:t>A</w:t>
      </w:r>
      <w:r w:rsidR="0001777E">
        <w:rPr>
          <w:rFonts w:ascii="Arial" w:hAnsi="Arial"/>
          <w:szCs w:val="20"/>
          <w:lang w:val="es-CL"/>
        </w:rPr>
        <w:t xml:space="preserve">demás concurrió </w:t>
      </w:r>
      <w:r>
        <w:rPr>
          <w:rFonts w:ascii="Arial" w:hAnsi="Arial"/>
          <w:szCs w:val="20"/>
          <w:lang w:val="es-CL"/>
        </w:rPr>
        <w:t>del Ministerio de Economía, Fomento y Turismo</w:t>
      </w:r>
      <w:r w:rsidR="0001777E">
        <w:rPr>
          <w:rFonts w:ascii="Arial" w:hAnsi="Arial"/>
          <w:szCs w:val="20"/>
          <w:lang w:val="es-CL"/>
        </w:rPr>
        <w:t>,</w:t>
      </w:r>
      <w:r>
        <w:rPr>
          <w:rFonts w:ascii="Arial" w:hAnsi="Arial"/>
          <w:szCs w:val="20"/>
          <w:lang w:val="es-CL"/>
        </w:rPr>
        <w:t xml:space="preserve"> el Subsecretario de Pesca y Acuicultura, señor Raúl </w:t>
      </w:r>
      <w:proofErr w:type="spellStart"/>
      <w:r>
        <w:rPr>
          <w:rFonts w:ascii="Arial" w:hAnsi="Arial"/>
          <w:szCs w:val="20"/>
          <w:lang w:val="es-CL"/>
        </w:rPr>
        <w:t>Súnico</w:t>
      </w:r>
      <w:proofErr w:type="spellEnd"/>
      <w:r>
        <w:rPr>
          <w:rFonts w:ascii="Arial" w:hAnsi="Arial"/>
          <w:szCs w:val="20"/>
          <w:lang w:val="es-CL"/>
        </w:rPr>
        <w:t>.</w:t>
      </w:r>
    </w:p>
    <w:p w:rsidR="003634BA" w:rsidRDefault="003634BA" w:rsidP="00557EAE">
      <w:pPr>
        <w:jc w:val="both"/>
        <w:rPr>
          <w:rFonts w:ascii="Arial" w:hAnsi="Arial"/>
          <w:szCs w:val="20"/>
          <w:lang w:val="es-CL"/>
        </w:rPr>
      </w:pPr>
    </w:p>
    <w:p w:rsidR="003634BA" w:rsidRDefault="003634BA" w:rsidP="003634BA">
      <w:pPr>
        <w:tabs>
          <w:tab w:val="left" w:pos="2835"/>
        </w:tabs>
        <w:jc w:val="center"/>
        <w:rPr>
          <w:rFonts w:ascii="Arial" w:hAnsi="Arial"/>
          <w:b/>
          <w:szCs w:val="20"/>
          <w:lang w:val="es-CL"/>
        </w:rPr>
      </w:pPr>
      <w:r>
        <w:rPr>
          <w:rFonts w:ascii="Arial" w:hAnsi="Arial"/>
          <w:b/>
          <w:szCs w:val="20"/>
          <w:lang w:val="es-CL"/>
        </w:rPr>
        <w:t>- - -</w:t>
      </w:r>
    </w:p>
    <w:p w:rsidR="003634BA" w:rsidRDefault="003634BA" w:rsidP="003634BA">
      <w:pPr>
        <w:tabs>
          <w:tab w:val="left" w:pos="2835"/>
        </w:tabs>
        <w:jc w:val="both"/>
        <w:rPr>
          <w:rFonts w:ascii="Arial" w:hAnsi="Arial"/>
          <w:szCs w:val="20"/>
          <w:lang w:val="es-CL"/>
        </w:rPr>
      </w:pPr>
    </w:p>
    <w:p w:rsidR="003634BA" w:rsidRDefault="003634BA" w:rsidP="003634BA">
      <w:pPr>
        <w:tabs>
          <w:tab w:val="left" w:pos="3510"/>
          <w:tab w:val="right" w:pos="9949"/>
        </w:tabs>
        <w:ind w:firstLine="2844"/>
        <w:jc w:val="both"/>
        <w:rPr>
          <w:rFonts w:ascii="Arial" w:hAnsi="Arial" w:cs="Arial"/>
          <w:b/>
          <w:lang w:val="es-ES_tradnl"/>
        </w:rPr>
      </w:pPr>
      <w:r>
        <w:rPr>
          <w:rFonts w:ascii="Arial" w:hAnsi="Arial" w:cs="Arial"/>
          <w:b/>
          <w:lang w:val="es-ES_tradnl"/>
        </w:rPr>
        <w:t xml:space="preserve">Sometido a votación el proyecto de ley, en general y en particular, fue aprobado </w:t>
      </w:r>
      <w:r>
        <w:rPr>
          <w:rFonts w:ascii="Arial" w:hAnsi="Arial" w:cs="Arial"/>
          <w:b/>
          <w:szCs w:val="20"/>
          <w:lang w:val="es-ES_tradnl"/>
        </w:rPr>
        <w:t xml:space="preserve">por la unanimidad de los miembros </w:t>
      </w:r>
      <w:r>
        <w:rPr>
          <w:rFonts w:ascii="Arial" w:hAnsi="Arial" w:cs="Arial"/>
          <w:b/>
          <w:szCs w:val="20"/>
          <w:lang w:val="es-ES_tradnl"/>
        </w:rPr>
        <w:t xml:space="preserve">presentes </w:t>
      </w:r>
      <w:r>
        <w:rPr>
          <w:rFonts w:ascii="Arial" w:hAnsi="Arial" w:cs="Arial"/>
          <w:b/>
          <w:szCs w:val="20"/>
          <w:lang w:val="es-ES_tradnl"/>
        </w:rPr>
        <w:t>de la Comisión, Honorable</w:t>
      </w:r>
      <w:r>
        <w:rPr>
          <w:rFonts w:ascii="Arial" w:hAnsi="Arial" w:cs="Arial"/>
          <w:b/>
          <w:szCs w:val="20"/>
          <w:lang w:val="es-ES_tradnl"/>
        </w:rPr>
        <w:t>s</w:t>
      </w:r>
      <w:r>
        <w:rPr>
          <w:rFonts w:ascii="Arial" w:hAnsi="Arial" w:cs="Arial"/>
          <w:b/>
          <w:szCs w:val="20"/>
          <w:lang w:val="es-ES_tradnl"/>
        </w:rPr>
        <w:t xml:space="preserve"> Senadora</w:t>
      </w:r>
      <w:r>
        <w:rPr>
          <w:rFonts w:ascii="Arial" w:hAnsi="Arial" w:cs="Arial"/>
          <w:b/>
          <w:szCs w:val="20"/>
          <w:lang w:val="es-ES_tradnl"/>
        </w:rPr>
        <w:t>s</w:t>
      </w:r>
      <w:r>
        <w:rPr>
          <w:rFonts w:ascii="Arial" w:hAnsi="Arial" w:cs="Arial"/>
          <w:b/>
          <w:szCs w:val="20"/>
          <w:lang w:val="es-ES_tradnl"/>
        </w:rPr>
        <w:t xml:space="preserve"> señora</w:t>
      </w:r>
      <w:r>
        <w:rPr>
          <w:rFonts w:ascii="Arial" w:hAnsi="Arial" w:cs="Arial"/>
          <w:b/>
          <w:szCs w:val="20"/>
          <w:lang w:val="es-ES_tradnl"/>
        </w:rPr>
        <w:t>s</w:t>
      </w:r>
      <w:r>
        <w:rPr>
          <w:rFonts w:ascii="Arial" w:hAnsi="Arial" w:cs="Arial"/>
          <w:b/>
          <w:szCs w:val="20"/>
          <w:lang w:val="es-ES_tradnl"/>
        </w:rPr>
        <w:t xml:space="preserve"> </w:t>
      </w:r>
      <w:proofErr w:type="spellStart"/>
      <w:r>
        <w:rPr>
          <w:rFonts w:ascii="Arial" w:hAnsi="Arial" w:cs="Arial"/>
          <w:b/>
          <w:szCs w:val="20"/>
          <w:lang w:val="es-ES_tradnl"/>
        </w:rPr>
        <w:t>Goic</w:t>
      </w:r>
      <w:proofErr w:type="spellEnd"/>
      <w:r>
        <w:rPr>
          <w:rFonts w:ascii="Arial" w:hAnsi="Arial" w:cs="Arial"/>
          <w:b/>
          <w:szCs w:val="20"/>
          <w:lang w:val="es-ES_tradnl"/>
        </w:rPr>
        <w:t xml:space="preserve"> y Muñoz </w:t>
      </w:r>
      <w:r>
        <w:rPr>
          <w:rFonts w:ascii="Arial" w:hAnsi="Arial" w:cs="Arial"/>
          <w:b/>
          <w:szCs w:val="20"/>
          <w:lang w:val="es-ES_tradnl"/>
        </w:rPr>
        <w:t>y Honorables Senadores señores García</w:t>
      </w:r>
      <w:r>
        <w:rPr>
          <w:rFonts w:ascii="Arial" w:hAnsi="Arial" w:cs="Arial"/>
          <w:b/>
          <w:szCs w:val="20"/>
          <w:lang w:val="es-ES_tradnl"/>
        </w:rPr>
        <w:t xml:space="preserve"> Huidobro </w:t>
      </w:r>
      <w:r>
        <w:rPr>
          <w:rFonts w:ascii="Arial" w:hAnsi="Arial" w:cs="Arial"/>
          <w:b/>
          <w:szCs w:val="20"/>
          <w:lang w:val="es-ES_tradnl"/>
        </w:rPr>
        <w:t xml:space="preserve">y </w:t>
      </w:r>
      <w:r>
        <w:rPr>
          <w:rFonts w:ascii="Arial" w:hAnsi="Arial" w:cs="Arial"/>
          <w:b/>
          <w:szCs w:val="20"/>
          <w:lang w:val="es-ES_tradnl"/>
        </w:rPr>
        <w:t>Quinteros</w:t>
      </w:r>
      <w:r>
        <w:rPr>
          <w:rFonts w:ascii="Arial" w:hAnsi="Arial" w:cs="Arial"/>
          <w:b/>
          <w:lang w:val="es-ES_tradnl"/>
        </w:rPr>
        <w:t>.</w:t>
      </w:r>
    </w:p>
    <w:p w:rsidR="003634BA" w:rsidRDefault="003634BA" w:rsidP="003634BA">
      <w:pPr>
        <w:tabs>
          <w:tab w:val="left" w:pos="2835"/>
        </w:tabs>
        <w:jc w:val="both"/>
        <w:rPr>
          <w:rFonts w:ascii="Arial" w:hAnsi="Arial"/>
          <w:szCs w:val="20"/>
          <w:lang w:val="es-CL"/>
        </w:rPr>
      </w:pPr>
    </w:p>
    <w:p w:rsidR="003634BA" w:rsidRDefault="003634BA" w:rsidP="003634BA">
      <w:pPr>
        <w:jc w:val="center"/>
        <w:rPr>
          <w:rFonts w:ascii="Arial" w:hAnsi="Arial" w:cs="Arial"/>
        </w:rPr>
      </w:pPr>
      <w:r>
        <w:rPr>
          <w:rFonts w:ascii="Arial" w:hAnsi="Arial" w:cs="Arial"/>
        </w:rPr>
        <w:t>- - -</w:t>
      </w:r>
    </w:p>
    <w:p w:rsidR="003634BA" w:rsidRDefault="003634BA" w:rsidP="003634BA">
      <w:pPr>
        <w:rPr>
          <w:rFonts w:ascii="Arial" w:hAnsi="Arial" w:cs="Arial"/>
          <w:b/>
        </w:rPr>
      </w:pPr>
    </w:p>
    <w:p w:rsidR="007E5797" w:rsidRDefault="007E5797" w:rsidP="003634BA">
      <w:pPr>
        <w:rPr>
          <w:rFonts w:ascii="Arial" w:hAnsi="Arial" w:cs="Arial"/>
          <w:b/>
        </w:rPr>
      </w:pPr>
    </w:p>
    <w:p w:rsidR="007E5797" w:rsidRDefault="007E5797" w:rsidP="003634BA">
      <w:pPr>
        <w:rPr>
          <w:rFonts w:ascii="Arial" w:hAnsi="Arial" w:cs="Arial"/>
          <w:b/>
        </w:rPr>
      </w:pPr>
    </w:p>
    <w:p w:rsidR="007E5797" w:rsidRDefault="007E5797" w:rsidP="003634BA">
      <w:pPr>
        <w:rPr>
          <w:rFonts w:ascii="Arial" w:hAnsi="Arial" w:cs="Arial"/>
          <w:b/>
        </w:rPr>
      </w:pPr>
    </w:p>
    <w:p w:rsidR="007E5797" w:rsidRDefault="007E5797" w:rsidP="003634BA">
      <w:pPr>
        <w:rPr>
          <w:rFonts w:ascii="Arial" w:hAnsi="Arial" w:cs="Arial"/>
          <w:b/>
        </w:rPr>
      </w:pPr>
    </w:p>
    <w:p w:rsidR="007E5797" w:rsidRDefault="007E5797" w:rsidP="003634BA">
      <w:pPr>
        <w:rPr>
          <w:rFonts w:ascii="Arial" w:hAnsi="Arial" w:cs="Arial"/>
          <w:b/>
        </w:rPr>
      </w:pPr>
    </w:p>
    <w:p w:rsidR="007E5797" w:rsidRDefault="007E5797" w:rsidP="003634BA">
      <w:pPr>
        <w:rPr>
          <w:rFonts w:ascii="Arial" w:hAnsi="Arial" w:cs="Arial"/>
          <w:b/>
        </w:rPr>
      </w:pPr>
    </w:p>
    <w:p w:rsidR="007E5797" w:rsidRDefault="007E5797" w:rsidP="003634BA">
      <w:pPr>
        <w:rPr>
          <w:rFonts w:ascii="Arial" w:hAnsi="Arial" w:cs="Arial"/>
          <w:b/>
        </w:rPr>
      </w:pPr>
    </w:p>
    <w:p w:rsidR="003634BA" w:rsidRDefault="003634BA" w:rsidP="003634BA">
      <w:pPr>
        <w:widowControl w:val="0"/>
        <w:tabs>
          <w:tab w:val="left" w:pos="2835"/>
        </w:tabs>
        <w:ind w:firstLine="2835"/>
        <w:jc w:val="both"/>
        <w:rPr>
          <w:rFonts w:ascii="Arial" w:hAnsi="Arial"/>
          <w:szCs w:val="20"/>
        </w:rPr>
      </w:pPr>
      <w:r>
        <w:rPr>
          <w:rFonts w:ascii="Arial" w:hAnsi="Arial" w:cs="Arial"/>
          <w:szCs w:val="20"/>
          <w:lang w:val="es-ES_tradnl"/>
        </w:rPr>
        <w:t>En mérito del acuerdo precedentemente expuesto, vuestra Comisión de</w:t>
      </w:r>
      <w:r w:rsidR="00557EAE">
        <w:rPr>
          <w:rFonts w:ascii="Arial" w:hAnsi="Arial" w:cs="Arial"/>
        </w:rPr>
        <w:t xml:space="preserve"> Intereses Marítimos,</w:t>
      </w:r>
      <w:r w:rsidR="00557EAE" w:rsidRPr="003634BA">
        <w:rPr>
          <w:rFonts w:ascii="Arial" w:hAnsi="Arial" w:cs="Arial"/>
        </w:rPr>
        <w:t xml:space="preserve"> </w:t>
      </w:r>
      <w:r w:rsidR="00557EAE">
        <w:rPr>
          <w:rFonts w:ascii="Arial" w:hAnsi="Arial" w:cs="Arial"/>
        </w:rPr>
        <w:t>Pesca y Acuicultura</w:t>
      </w:r>
      <w:r>
        <w:rPr>
          <w:rFonts w:ascii="Arial" w:hAnsi="Arial" w:cs="Arial"/>
          <w:szCs w:val="20"/>
          <w:lang w:val="es-ES_tradnl"/>
        </w:rPr>
        <w:t xml:space="preserve"> tiene el honor de proponeros la aprobación en general y en particular de la iniciativa legal en trámite, </w:t>
      </w:r>
      <w:r>
        <w:rPr>
          <w:rFonts w:ascii="Arial" w:hAnsi="Arial" w:cs="Arial"/>
          <w:szCs w:val="20"/>
          <w:lang w:val="es-MX"/>
        </w:rPr>
        <w:t xml:space="preserve">en los mismos términos en que fue </w:t>
      </w:r>
      <w:r w:rsidR="00557EAE">
        <w:rPr>
          <w:rFonts w:ascii="Arial" w:hAnsi="Arial" w:cs="Arial"/>
          <w:szCs w:val="20"/>
          <w:lang w:val="es-MX"/>
        </w:rPr>
        <w:t>remitido por el Ejecutivo</w:t>
      </w:r>
      <w:r>
        <w:rPr>
          <w:rFonts w:ascii="Arial" w:hAnsi="Arial" w:cs="Arial"/>
          <w:szCs w:val="20"/>
          <w:lang w:val="es-MX"/>
        </w:rPr>
        <w:t>, cuyo texto es del</w:t>
      </w:r>
      <w:r>
        <w:rPr>
          <w:rFonts w:ascii="Arial" w:hAnsi="Arial" w:cs="Arial"/>
          <w:szCs w:val="20"/>
          <w:lang w:val="es-ES_tradnl"/>
        </w:rPr>
        <w:t xml:space="preserve"> siguiente tenor</w:t>
      </w:r>
      <w:r>
        <w:rPr>
          <w:rFonts w:ascii="Arial" w:hAnsi="Arial"/>
          <w:szCs w:val="20"/>
        </w:rPr>
        <w:t>:</w:t>
      </w:r>
    </w:p>
    <w:p w:rsidR="003634BA" w:rsidRDefault="003634BA" w:rsidP="002340CE">
      <w:pPr>
        <w:widowControl w:val="0"/>
        <w:tabs>
          <w:tab w:val="left" w:pos="2835"/>
        </w:tabs>
        <w:jc w:val="both"/>
        <w:rPr>
          <w:rFonts w:ascii="Arial" w:hAnsi="Arial" w:cs="Arial"/>
          <w:b/>
        </w:rPr>
      </w:pPr>
    </w:p>
    <w:p w:rsidR="003634BA" w:rsidRDefault="003634BA" w:rsidP="003634BA">
      <w:pPr>
        <w:widowControl w:val="0"/>
        <w:tabs>
          <w:tab w:val="left" w:pos="2835"/>
        </w:tabs>
        <w:ind w:firstLine="2835"/>
        <w:jc w:val="both"/>
        <w:rPr>
          <w:rFonts w:ascii="Arial" w:hAnsi="Arial" w:cs="Arial"/>
        </w:rPr>
      </w:pPr>
      <w:r>
        <w:rPr>
          <w:rFonts w:ascii="Arial" w:hAnsi="Arial" w:cs="Arial"/>
        </w:rPr>
        <w:t>PROYECTO DE LEY</w:t>
      </w:r>
    </w:p>
    <w:p w:rsidR="003634BA" w:rsidRPr="00CF4632" w:rsidRDefault="003634BA" w:rsidP="00CF4632">
      <w:pPr>
        <w:widowControl w:val="0"/>
        <w:tabs>
          <w:tab w:val="left" w:pos="2835"/>
        </w:tabs>
        <w:jc w:val="both"/>
        <w:rPr>
          <w:rFonts w:ascii="Arial" w:hAnsi="Arial" w:cs="Arial"/>
          <w:b/>
        </w:rPr>
      </w:pPr>
    </w:p>
    <w:p w:rsidR="00CF4632" w:rsidRDefault="00CF4632" w:rsidP="00CF4632">
      <w:pPr>
        <w:widowControl w:val="0"/>
        <w:tabs>
          <w:tab w:val="left" w:pos="2835"/>
        </w:tabs>
        <w:jc w:val="both"/>
        <w:rPr>
          <w:rFonts w:ascii="Arial" w:hAnsi="Arial" w:cs="Arial"/>
        </w:rPr>
      </w:pPr>
      <w:r>
        <w:rPr>
          <w:rFonts w:ascii="Arial" w:hAnsi="Arial" w:cs="Arial"/>
          <w:b/>
        </w:rPr>
        <w:tab/>
      </w:r>
      <w:r w:rsidRPr="00CF4632">
        <w:rPr>
          <w:rFonts w:ascii="Arial" w:hAnsi="Arial" w:cs="Arial"/>
          <w:b/>
        </w:rPr>
        <w:t>“Artículo 1°.-</w:t>
      </w:r>
      <w:r w:rsidRPr="00CF4632">
        <w:rPr>
          <w:rFonts w:ascii="Arial" w:hAnsi="Arial" w:cs="Arial"/>
        </w:rPr>
        <w:t xml:space="preserve"> Para todos los efectos de lo dispuesto en el decreto con fuerza de ley N° 430, de 1991, del Ministerio de Economía, Fomento y Reconstrucción, que fija el texto refundido, coordinado y sistematizado de la ley Nº 18.892, Ley General de Pesca y Acuicultura, no se considerará durante el plazo de dos años contados desde la entrada en vigencia de la declaración de estado de catástrofe efectuada de conformidad a lo dispuesto en el decreto supremo N° 104, de 1977, del Ministerio del Interior, que fija el texto refundido, coordinado y sistematizado del Título I de la ley N° 16.282, la no realización de actividad pesquera extractiva en la que incurran los pescadores artesanales, los titulares de autorizaciones de pesca, permisos y licencias transables de pesca y las embarcaciones respectivas, inscritas en el Registro correspondiente al momento de la ocurrencia de la catástrofe y</w:t>
      </w:r>
      <w:r>
        <w:rPr>
          <w:rFonts w:ascii="Arial" w:hAnsi="Arial" w:cs="Arial"/>
        </w:rPr>
        <w:t xml:space="preserve"> como consecuencia de la misma.</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r>
      <w:r w:rsidRPr="00CF4632">
        <w:rPr>
          <w:rFonts w:ascii="Arial" w:hAnsi="Arial" w:cs="Arial"/>
        </w:rPr>
        <w:t xml:space="preserve">Para efectos de lo dispuesto en el inciso anterior, los sujetos señalados deberán haber operado durante los dos años anteriores a la referida declaración de estado de catástrofe, lo que se comprobará mediante el cumplimiento de las obligaciones de información dispuestas en el artículo 63 de la Ley </w:t>
      </w:r>
      <w:r>
        <w:rPr>
          <w:rFonts w:ascii="Arial" w:hAnsi="Arial" w:cs="Arial"/>
        </w:rPr>
        <w:t>General de Pesca y Acuicultura.</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r>
      <w:r w:rsidRPr="00CF4632">
        <w:rPr>
          <w:rFonts w:ascii="Arial" w:hAnsi="Arial" w:cs="Arial"/>
          <w:b/>
        </w:rPr>
        <w:t>Artículo 2°.-</w:t>
      </w:r>
      <w:r w:rsidRPr="00CF4632">
        <w:rPr>
          <w:rFonts w:ascii="Arial" w:hAnsi="Arial" w:cs="Arial"/>
        </w:rPr>
        <w:t xml:space="preserve">  En el caso de declararse estado de catástrofe conforme a la ley referida en el artículo anterior, los armadores artesanales inscritos en el Registro Pesquero Artesanal correspondiente, cuyas embarcaciones estén impedidas de operar con motivo de la misma, se entenderán autorizados por el plazo de dos años contado desde la entrada en vigencia de la respectiva declaración, para operar con embarcaciones que no sean de su propiedad, conforme a las condiciones y requisitos que se fijan a continuación:</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t xml:space="preserve">1) </w:t>
      </w:r>
      <w:r w:rsidRPr="00CF4632">
        <w:rPr>
          <w:rFonts w:ascii="Arial" w:hAnsi="Arial" w:cs="Arial"/>
        </w:rPr>
        <w:t>Las embarcaciones deberán encontrarse inscritas en el Registro de Naves a cargo de la Autoridad Marítima, contar con certificado de navegabilidad vigente, estar en condiciones operativas para efectuar faenas extractivas o de captura, conforme las exigencias establecidas por la citada autoridad y cumplir con los demás requisitos establecidos en el número 14 del artículo 2º de la Ley General de Pesca y Acuicultura.</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t xml:space="preserve">2) </w:t>
      </w:r>
      <w:r w:rsidRPr="00CF4632">
        <w:rPr>
          <w:rFonts w:ascii="Arial" w:hAnsi="Arial" w:cs="Arial"/>
        </w:rPr>
        <w:t>Las embarcaciones sólo podrán corresponder a embarcaciones de igual o menor clase conforme a la clasificación establecida en el artículo 2º del decreto supremo Nº 388, de 1995, del Ministerio de Economía, Fomento y Reconstrucción, que establece el Reglamento de sustitución de embarcaciones artesanales y de reemplazo de la inscripción de pesca</w:t>
      </w:r>
      <w:r>
        <w:rPr>
          <w:rFonts w:ascii="Arial" w:hAnsi="Arial" w:cs="Arial"/>
        </w:rPr>
        <w:t>dores en el registro artesanal.</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t xml:space="preserve">3) </w:t>
      </w:r>
      <w:r w:rsidRPr="00CF4632">
        <w:rPr>
          <w:rFonts w:ascii="Arial" w:hAnsi="Arial" w:cs="Arial"/>
        </w:rPr>
        <w:t>Previo al inicio de operaciones, el armador no propietario deberá practicar una sustitución transitoria de la embarcación siniestrada, inscribiendo ante el Servicio Nacional de Pesca y Acuicultura, el título, cualquiera sea éste, en virtud del cual ejerce la tenencia de la misma. En el caso de embarcaciones inscritas en el Registro Pesquero Artesanal a nombre de otro armador, dicha inscripción quedará suspendida en el referido registro durante la vigencia de la sustitución transitoria. Como consecuencia de lo anterior quedará igualmente suspendida la consiguiente operación de este armador, únicamente respecto de la embarcación que fue objeto de la sustitución transitoria, manteniéndose vigentes los demás derechos y obligaciones legales y reglamentarios.</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t xml:space="preserve">4) </w:t>
      </w:r>
      <w:r w:rsidRPr="00CF4632">
        <w:rPr>
          <w:rFonts w:ascii="Arial" w:hAnsi="Arial" w:cs="Arial"/>
        </w:rPr>
        <w:t>En las materias no reguladas en esta ley regirá el decreto sup</w:t>
      </w:r>
      <w:r>
        <w:rPr>
          <w:rFonts w:ascii="Arial" w:hAnsi="Arial" w:cs="Arial"/>
        </w:rPr>
        <w:t>remo referido en el numeral 2).</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r>
      <w:r w:rsidRPr="00CF4632">
        <w:rPr>
          <w:rFonts w:ascii="Arial" w:hAnsi="Arial" w:cs="Arial"/>
        </w:rPr>
        <w:t>Una vez vencido el plazo establecido en el inciso primero, quedará sin efecto, por el solo ministerio de la ley, la autorización otorgada de conformidad con este artículo, pudiendo en adelante operar el armador artesanal acogido a esta ley sólo con una embarcación de su propiedad, sea ésta la originalmente inscrita o una diferente, en virtud de una solicitud de sustitución efectuada de conformidad con lo dispuesto en el artículo 50 de la Ley General de Pesca y Acuicultura, y en el reglamento respectivo</w:t>
      </w:r>
      <w:r>
        <w:rPr>
          <w:rFonts w:ascii="Arial" w:hAnsi="Arial" w:cs="Arial"/>
        </w:rPr>
        <w:t>.</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r>
      <w:r w:rsidRPr="00CF4632">
        <w:rPr>
          <w:rFonts w:ascii="Arial" w:hAnsi="Arial" w:cs="Arial"/>
        </w:rPr>
        <w:t>En la sustitución transitoria que trata el inciso primero así como la efectuada para dar cumplimiento a lo dispuesto en el inciso anterior, se entenderán autorizadas todas las especies registradas en la inscripción de la embarcación sustituida.</w:t>
      </w:r>
    </w:p>
    <w:p w:rsidR="00CF4632" w:rsidRDefault="00CF4632" w:rsidP="00CF4632">
      <w:pPr>
        <w:widowControl w:val="0"/>
        <w:tabs>
          <w:tab w:val="left" w:pos="2835"/>
        </w:tabs>
        <w:jc w:val="both"/>
        <w:rPr>
          <w:rFonts w:ascii="Arial" w:hAnsi="Arial" w:cs="Arial"/>
        </w:rPr>
      </w:pPr>
    </w:p>
    <w:p w:rsidR="00CF4632" w:rsidRDefault="00CF4632" w:rsidP="00CF4632">
      <w:pPr>
        <w:widowControl w:val="0"/>
        <w:tabs>
          <w:tab w:val="left" w:pos="2835"/>
        </w:tabs>
        <w:jc w:val="both"/>
        <w:rPr>
          <w:rFonts w:ascii="Arial" w:hAnsi="Arial" w:cs="Arial"/>
        </w:rPr>
      </w:pPr>
      <w:r>
        <w:rPr>
          <w:rFonts w:ascii="Arial" w:hAnsi="Arial" w:cs="Arial"/>
        </w:rPr>
        <w:tab/>
      </w:r>
      <w:r w:rsidRPr="00CF4632">
        <w:rPr>
          <w:rFonts w:ascii="Arial" w:hAnsi="Arial" w:cs="Arial"/>
          <w:b/>
        </w:rPr>
        <w:t xml:space="preserve">Artículo 3°.-  </w:t>
      </w:r>
      <w:r w:rsidRPr="00CF4632">
        <w:rPr>
          <w:rFonts w:ascii="Arial" w:hAnsi="Arial" w:cs="Arial"/>
        </w:rPr>
        <w:t>Para los efectos de lo dispuesto en el artículo 55 N de la Ley General de Pesca y Acuicultura, y durante el plazo de 2 años contados desde la entrada en vigencia de la declaración de estado de catástrofe efectuada de conformidad a la ley a que se refiere el artículo 1°, los titulares de asignaciones en el marco de un Régimen Artesanal de Extracción, afectados por la catástrofe, podrán ceder la totalidad o parte de la cuota asignada y no consumida, al momento de celebración de la cesión, sin que les sea aplicable la limitación contenida en el inciso séptimo</w:t>
      </w:r>
      <w:r>
        <w:rPr>
          <w:rFonts w:ascii="Arial" w:hAnsi="Arial" w:cs="Arial"/>
        </w:rPr>
        <w:t xml:space="preserve"> del referido artículo.</w:t>
      </w:r>
    </w:p>
    <w:p w:rsidR="00CF4632" w:rsidRDefault="00CF4632" w:rsidP="00CF4632">
      <w:pPr>
        <w:widowControl w:val="0"/>
        <w:tabs>
          <w:tab w:val="left" w:pos="2835"/>
        </w:tabs>
        <w:jc w:val="both"/>
        <w:rPr>
          <w:rFonts w:ascii="Arial" w:hAnsi="Arial" w:cs="Arial"/>
        </w:rPr>
      </w:pPr>
    </w:p>
    <w:p w:rsidR="00CF4632" w:rsidRPr="00CF4632" w:rsidRDefault="00CF4632" w:rsidP="00CF4632">
      <w:pPr>
        <w:widowControl w:val="0"/>
        <w:tabs>
          <w:tab w:val="left" w:pos="2835"/>
        </w:tabs>
        <w:jc w:val="both"/>
        <w:rPr>
          <w:rFonts w:ascii="Arial" w:hAnsi="Arial" w:cs="Arial"/>
        </w:rPr>
      </w:pPr>
      <w:r>
        <w:rPr>
          <w:rFonts w:ascii="Arial" w:hAnsi="Arial" w:cs="Arial"/>
        </w:rPr>
        <w:tab/>
      </w:r>
      <w:r w:rsidRPr="00CF4632">
        <w:rPr>
          <w:rFonts w:ascii="Arial" w:hAnsi="Arial" w:cs="Arial"/>
          <w:b/>
        </w:rPr>
        <w:t>Artículo 4º.-</w:t>
      </w:r>
      <w:r w:rsidRPr="00CF4632">
        <w:rPr>
          <w:rFonts w:ascii="Arial" w:hAnsi="Arial" w:cs="Arial"/>
        </w:rPr>
        <w:t xml:space="preserve">  </w:t>
      </w:r>
      <w:r w:rsidRPr="00CF4632">
        <w:rPr>
          <w:rFonts w:ascii="Arial" w:hAnsi="Arial" w:cs="Arial"/>
          <w:lang w:eastAsia="es-CL"/>
        </w:rPr>
        <w:t xml:space="preserve">Para todos los efectos de la Ley General de Pesca y Acuicultura, no se considerará durante el plazo de un año contado desde la entrada en vigencia de la declaración de estado de catástrofe efectuada de conformidad a la ley a que se refiere el artículo 1°, la no operación de las plantas de transformación ubicadas en la zona comprendida en dicha declaración, </w:t>
      </w:r>
      <w:r w:rsidRPr="00CF4632">
        <w:rPr>
          <w:rFonts w:ascii="Arial" w:hAnsi="Arial" w:cs="Arial"/>
        </w:rPr>
        <w:t>como consecuencia de la catástrofe,</w:t>
      </w:r>
      <w:r w:rsidRPr="00CF4632">
        <w:rPr>
          <w:rFonts w:ascii="Arial" w:hAnsi="Arial" w:cs="Arial"/>
          <w:lang w:eastAsia="es-CL"/>
        </w:rPr>
        <w:t xml:space="preserve"> prorrogándose los plazos que la ley citada establece a su respecto</w:t>
      </w:r>
      <w:r w:rsidRPr="00CF4632">
        <w:rPr>
          <w:rFonts w:ascii="Arial" w:hAnsi="Arial" w:cs="Arial"/>
          <w:shd w:val="clear" w:color="auto" w:fill="FFFFFF"/>
        </w:rPr>
        <w:t>.</w:t>
      </w:r>
    </w:p>
    <w:p w:rsidR="00CF4632" w:rsidRDefault="00CF4632" w:rsidP="00CF4632">
      <w:pPr>
        <w:jc w:val="both"/>
        <w:rPr>
          <w:rFonts w:ascii="Arial" w:hAnsi="Arial" w:cs="Arial"/>
          <w:spacing w:val="-3"/>
        </w:rPr>
      </w:pPr>
    </w:p>
    <w:p w:rsidR="00CF4632" w:rsidRPr="00CF4632" w:rsidRDefault="00CF4632" w:rsidP="00CF4632">
      <w:pPr>
        <w:jc w:val="both"/>
        <w:rPr>
          <w:rFonts w:ascii="Arial" w:hAnsi="Arial" w:cs="Arial"/>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CF4632">
        <w:rPr>
          <w:rFonts w:ascii="Arial" w:hAnsi="Arial" w:cs="Arial"/>
          <w:b/>
        </w:rPr>
        <w:t>Artículo 5º.-</w:t>
      </w:r>
      <w:r w:rsidRPr="00CF4632">
        <w:rPr>
          <w:rFonts w:ascii="Arial" w:hAnsi="Arial" w:cs="Arial"/>
        </w:rPr>
        <w:t xml:space="preserve">  El Servicio Nacional de Pesca y Acuicultura en el ámbito de sus facultades establecerá, mediante resolución fundada, las medidas necesarias para la aplicación, cumplimiento y fiscalización de esta ley.”.</w:t>
      </w:r>
    </w:p>
    <w:p w:rsidR="00CF4632" w:rsidRPr="00CF4632" w:rsidRDefault="00CF4632" w:rsidP="00CF4632">
      <w:pPr>
        <w:jc w:val="both"/>
        <w:rPr>
          <w:rFonts w:ascii="Arial" w:hAnsi="Arial" w:cs="Arial"/>
          <w:spacing w:val="-3"/>
        </w:rPr>
      </w:pPr>
    </w:p>
    <w:p w:rsidR="003634BA" w:rsidRDefault="003634BA" w:rsidP="003634BA">
      <w:pPr>
        <w:jc w:val="center"/>
        <w:rPr>
          <w:rFonts w:ascii="Arial" w:hAnsi="Arial" w:cs="Arial"/>
          <w:b/>
          <w:szCs w:val="20"/>
        </w:rPr>
      </w:pPr>
      <w:r>
        <w:rPr>
          <w:rFonts w:ascii="Arial" w:hAnsi="Arial" w:cs="Arial"/>
          <w:b/>
          <w:szCs w:val="20"/>
        </w:rPr>
        <w:t>- - -</w:t>
      </w:r>
    </w:p>
    <w:p w:rsidR="003634BA" w:rsidRDefault="003634BA" w:rsidP="00CF4632">
      <w:pPr>
        <w:rPr>
          <w:rFonts w:ascii="Arial" w:hAnsi="Arial" w:cs="Arial"/>
          <w:b/>
          <w:szCs w:val="20"/>
        </w:rPr>
      </w:pPr>
    </w:p>
    <w:p w:rsidR="003634BA" w:rsidRDefault="003634BA" w:rsidP="003634BA">
      <w:pPr>
        <w:tabs>
          <w:tab w:val="left" w:pos="2835"/>
        </w:tabs>
        <w:jc w:val="right"/>
        <w:rPr>
          <w:rFonts w:ascii="Arial" w:hAnsi="Arial"/>
          <w:szCs w:val="20"/>
          <w:lang w:val="es-ES_tradnl"/>
        </w:rPr>
      </w:pPr>
      <w:r>
        <w:rPr>
          <w:rFonts w:ascii="Arial" w:hAnsi="Arial"/>
          <w:szCs w:val="20"/>
        </w:rPr>
        <w:t xml:space="preserve"> </w:t>
      </w:r>
      <w:r>
        <w:rPr>
          <w:rFonts w:ascii="Arial" w:hAnsi="Arial"/>
          <w:szCs w:val="20"/>
          <w:lang w:val="es-ES_tradnl"/>
        </w:rPr>
        <w:t xml:space="preserve">Sala de la Comisión, a </w:t>
      </w:r>
      <w:r>
        <w:rPr>
          <w:rFonts w:ascii="Arial" w:hAnsi="Arial"/>
          <w:szCs w:val="20"/>
        </w:rPr>
        <w:t>1</w:t>
      </w:r>
      <w:r w:rsidR="00557EAE">
        <w:rPr>
          <w:rFonts w:ascii="Arial" w:hAnsi="Arial"/>
          <w:szCs w:val="20"/>
        </w:rPr>
        <w:t>3</w:t>
      </w:r>
      <w:r>
        <w:rPr>
          <w:rFonts w:ascii="Arial" w:hAnsi="Arial"/>
          <w:szCs w:val="20"/>
        </w:rPr>
        <w:t xml:space="preserve"> de </w:t>
      </w:r>
      <w:r w:rsidR="00557EAE">
        <w:rPr>
          <w:rFonts w:ascii="Arial" w:hAnsi="Arial"/>
          <w:szCs w:val="20"/>
        </w:rPr>
        <w:t xml:space="preserve">octubre </w:t>
      </w:r>
      <w:r>
        <w:rPr>
          <w:rFonts w:ascii="Arial" w:hAnsi="Arial"/>
          <w:szCs w:val="20"/>
        </w:rPr>
        <w:t>de 2015</w:t>
      </w:r>
      <w:r>
        <w:rPr>
          <w:rFonts w:ascii="Arial" w:hAnsi="Arial"/>
          <w:szCs w:val="20"/>
          <w:lang w:val="es-ES_tradnl"/>
        </w:rPr>
        <w:t>.</w:t>
      </w:r>
    </w:p>
    <w:p w:rsidR="003634BA" w:rsidRDefault="003634BA" w:rsidP="003634BA">
      <w:pPr>
        <w:tabs>
          <w:tab w:val="left" w:pos="2835"/>
        </w:tabs>
        <w:jc w:val="right"/>
        <w:rPr>
          <w:rFonts w:ascii="Arial" w:hAnsi="Arial"/>
          <w:szCs w:val="20"/>
          <w:lang w:val="es-ES_tradnl"/>
        </w:rPr>
      </w:pPr>
    </w:p>
    <w:p w:rsidR="003634BA" w:rsidRDefault="003634BA" w:rsidP="003634BA">
      <w:pPr>
        <w:ind w:firstLine="2844"/>
        <w:jc w:val="both"/>
        <w:rPr>
          <w:rFonts w:ascii="Arial" w:hAnsi="Arial"/>
          <w:szCs w:val="20"/>
          <w:lang w:val="es-ES_tradnl"/>
        </w:rPr>
      </w:pPr>
    </w:p>
    <w:p w:rsidR="003634BA" w:rsidRDefault="003634BA" w:rsidP="003634BA">
      <w:pPr>
        <w:ind w:firstLine="2844"/>
        <w:jc w:val="both"/>
        <w:rPr>
          <w:rFonts w:ascii="Arial" w:hAnsi="Arial"/>
          <w:szCs w:val="20"/>
          <w:lang w:val="es-ES_tradnl"/>
        </w:rPr>
      </w:pPr>
    </w:p>
    <w:p w:rsidR="007E5797" w:rsidRDefault="007E5797" w:rsidP="003634BA">
      <w:pPr>
        <w:ind w:firstLine="2844"/>
        <w:jc w:val="both"/>
        <w:rPr>
          <w:rFonts w:ascii="Arial" w:hAnsi="Arial"/>
          <w:szCs w:val="20"/>
          <w:lang w:val="es-ES_tradnl"/>
        </w:rPr>
      </w:pPr>
    </w:p>
    <w:p w:rsidR="007E5797" w:rsidRDefault="007E5797" w:rsidP="003634BA">
      <w:pPr>
        <w:ind w:firstLine="2844"/>
        <w:jc w:val="both"/>
        <w:rPr>
          <w:rFonts w:ascii="Arial" w:hAnsi="Arial"/>
          <w:szCs w:val="20"/>
          <w:lang w:val="es-ES_tradnl"/>
        </w:rPr>
      </w:pPr>
    </w:p>
    <w:p w:rsidR="007E5797" w:rsidRDefault="007E5797" w:rsidP="003634BA">
      <w:pPr>
        <w:ind w:firstLine="2844"/>
        <w:jc w:val="both"/>
        <w:rPr>
          <w:rFonts w:ascii="Arial" w:hAnsi="Arial"/>
          <w:szCs w:val="20"/>
          <w:lang w:val="es-ES_tradnl"/>
        </w:rPr>
      </w:pPr>
    </w:p>
    <w:p w:rsidR="007E5797" w:rsidRDefault="007E5797" w:rsidP="003634BA">
      <w:pPr>
        <w:ind w:firstLine="2844"/>
        <w:jc w:val="both"/>
        <w:rPr>
          <w:rFonts w:ascii="Arial" w:hAnsi="Arial"/>
          <w:szCs w:val="20"/>
          <w:lang w:val="es-ES_tradnl"/>
        </w:rPr>
      </w:pPr>
    </w:p>
    <w:p w:rsidR="003634BA" w:rsidRDefault="003634BA" w:rsidP="003634BA">
      <w:pPr>
        <w:ind w:firstLine="2844"/>
        <w:jc w:val="both"/>
        <w:rPr>
          <w:rFonts w:ascii="Arial" w:hAnsi="Arial"/>
          <w:szCs w:val="20"/>
        </w:rPr>
      </w:pPr>
    </w:p>
    <w:p w:rsidR="003634BA" w:rsidRDefault="003634BA" w:rsidP="003634BA">
      <w:pPr>
        <w:ind w:firstLine="2844"/>
        <w:jc w:val="both"/>
        <w:rPr>
          <w:rFonts w:ascii="Arial" w:hAnsi="Arial"/>
          <w:szCs w:val="20"/>
        </w:rPr>
      </w:pPr>
    </w:p>
    <w:p w:rsidR="003634BA" w:rsidRDefault="003634BA" w:rsidP="003634BA">
      <w:pPr>
        <w:tabs>
          <w:tab w:val="left" w:pos="2835"/>
        </w:tabs>
        <w:jc w:val="center"/>
        <w:rPr>
          <w:rFonts w:ascii="Arial" w:hAnsi="Arial"/>
          <w:b/>
          <w:spacing w:val="6"/>
          <w:szCs w:val="20"/>
          <w:lang w:val="es-ES_tradnl"/>
        </w:rPr>
      </w:pPr>
      <w:r>
        <w:rPr>
          <w:rFonts w:ascii="Arial" w:hAnsi="Arial"/>
          <w:b/>
          <w:spacing w:val="6"/>
          <w:szCs w:val="20"/>
          <w:lang w:val="es-ES_tradnl"/>
        </w:rPr>
        <w:t>JULIO CÁMARA OYARZO</w:t>
      </w:r>
    </w:p>
    <w:p w:rsidR="003634BA" w:rsidRDefault="003634BA" w:rsidP="003634BA">
      <w:pPr>
        <w:tabs>
          <w:tab w:val="left" w:pos="2835"/>
        </w:tabs>
        <w:jc w:val="center"/>
        <w:rPr>
          <w:rFonts w:ascii="Arial" w:hAnsi="Arial" w:cs="Arial"/>
          <w:b/>
          <w:lang w:val="es-ES_tradnl"/>
        </w:rPr>
      </w:pPr>
      <w:r>
        <w:rPr>
          <w:rFonts w:ascii="Arial" w:hAnsi="Arial"/>
          <w:b/>
          <w:spacing w:val="6"/>
          <w:szCs w:val="20"/>
          <w:lang w:val="es-ES_tradnl"/>
        </w:rPr>
        <w:t xml:space="preserve">Secretario de </w:t>
      </w:r>
      <w:r>
        <w:rPr>
          <w:rFonts w:ascii="Arial" w:hAnsi="Arial"/>
          <w:b/>
          <w:spacing w:val="6"/>
          <w:szCs w:val="20"/>
        </w:rPr>
        <w:t xml:space="preserve">la Comisión </w:t>
      </w:r>
    </w:p>
    <w:p w:rsidR="0022616A" w:rsidRPr="003634BA" w:rsidRDefault="0022616A">
      <w:pPr>
        <w:rPr>
          <w:lang w:val="es-ES_tradnl"/>
        </w:rPr>
      </w:pPr>
    </w:p>
    <w:sectPr w:rsidR="0022616A" w:rsidRPr="003634BA" w:rsidSect="00F41C44">
      <w:pgSz w:w="12242" w:h="18722" w:code="14"/>
      <w:pgMar w:top="2835" w:right="1701" w:bottom="2835" w:left="2268" w:header="1701" w:footer="720" w:gutter="0"/>
      <w:paperSrc w:first="1" w:other="1"/>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D4617"/>
    <w:multiLevelType w:val="hybridMultilevel"/>
    <w:tmpl w:val="61848E58"/>
    <w:lvl w:ilvl="0" w:tplc="340A0011">
      <w:start w:val="1"/>
      <w:numFmt w:val="decimal"/>
      <w:lvlText w:val="%1)"/>
      <w:lvlJc w:val="left"/>
      <w:pPr>
        <w:ind w:left="1446" w:hanging="360"/>
      </w:pPr>
    </w:lvl>
    <w:lvl w:ilvl="1" w:tplc="340A0019" w:tentative="1">
      <w:start w:val="1"/>
      <w:numFmt w:val="lowerLetter"/>
      <w:lvlText w:val="%2."/>
      <w:lvlJc w:val="left"/>
      <w:pPr>
        <w:ind w:left="2166" w:hanging="360"/>
      </w:pPr>
    </w:lvl>
    <w:lvl w:ilvl="2" w:tplc="340A001B" w:tentative="1">
      <w:start w:val="1"/>
      <w:numFmt w:val="lowerRoman"/>
      <w:lvlText w:val="%3."/>
      <w:lvlJc w:val="right"/>
      <w:pPr>
        <w:ind w:left="2886" w:hanging="180"/>
      </w:pPr>
    </w:lvl>
    <w:lvl w:ilvl="3" w:tplc="340A000F" w:tentative="1">
      <w:start w:val="1"/>
      <w:numFmt w:val="decimal"/>
      <w:lvlText w:val="%4."/>
      <w:lvlJc w:val="left"/>
      <w:pPr>
        <w:ind w:left="3606" w:hanging="360"/>
      </w:pPr>
    </w:lvl>
    <w:lvl w:ilvl="4" w:tplc="340A0019" w:tentative="1">
      <w:start w:val="1"/>
      <w:numFmt w:val="lowerLetter"/>
      <w:lvlText w:val="%5."/>
      <w:lvlJc w:val="left"/>
      <w:pPr>
        <w:ind w:left="4326" w:hanging="360"/>
      </w:pPr>
    </w:lvl>
    <w:lvl w:ilvl="5" w:tplc="340A001B" w:tentative="1">
      <w:start w:val="1"/>
      <w:numFmt w:val="lowerRoman"/>
      <w:lvlText w:val="%6."/>
      <w:lvlJc w:val="right"/>
      <w:pPr>
        <w:ind w:left="5046" w:hanging="180"/>
      </w:pPr>
    </w:lvl>
    <w:lvl w:ilvl="6" w:tplc="340A000F" w:tentative="1">
      <w:start w:val="1"/>
      <w:numFmt w:val="decimal"/>
      <w:lvlText w:val="%7."/>
      <w:lvlJc w:val="left"/>
      <w:pPr>
        <w:ind w:left="5766" w:hanging="360"/>
      </w:pPr>
    </w:lvl>
    <w:lvl w:ilvl="7" w:tplc="340A0019" w:tentative="1">
      <w:start w:val="1"/>
      <w:numFmt w:val="lowerLetter"/>
      <w:lvlText w:val="%8."/>
      <w:lvlJc w:val="left"/>
      <w:pPr>
        <w:ind w:left="6486" w:hanging="360"/>
      </w:pPr>
    </w:lvl>
    <w:lvl w:ilvl="8" w:tplc="340A001B" w:tentative="1">
      <w:start w:val="1"/>
      <w:numFmt w:val="lowerRoman"/>
      <w:lvlText w:val="%9."/>
      <w:lvlJc w:val="right"/>
      <w:pPr>
        <w:ind w:left="72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BA"/>
    <w:rsid w:val="00002D55"/>
    <w:rsid w:val="00003229"/>
    <w:rsid w:val="000033F7"/>
    <w:rsid w:val="00006A7C"/>
    <w:rsid w:val="00007496"/>
    <w:rsid w:val="00012392"/>
    <w:rsid w:val="00012A14"/>
    <w:rsid w:val="00012E33"/>
    <w:rsid w:val="000132F3"/>
    <w:rsid w:val="00013EA4"/>
    <w:rsid w:val="00015DC6"/>
    <w:rsid w:val="00016737"/>
    <w:rsid w:val="0001777E"/>
    <w:rsid w:val="00017DAE"/>
    <w:rsid w:val="0002177B"/>
    <w:rsid w:val="00024F68"/>
    <w:rsid w:val="00027048"/>
    <w:rsid w:val="00032929"/>
    <w:rsid w:val="00032D74"/>
    <w:rsid w:val="00033A99"/>
    <w:rsid w:val="0003421B"/>
    <w:rsid w:val="00041B20"/>
    <w:rsid w:val="00042BFF"/>
    <w:rsid w:val="00044C01"/>
    <w:rsid w:val="0005006A"/>
    <w:rsid w:val="0005034E"/>
    <w:rsid w:val="000510E5"/>
    <w:rsid w:val="00052302"/>
    <w:rsid w:val="0005316D"/>
    <w:rsid w:val="00053BE7"/>
    <w:rsid w:val="0005420D"/>
    <w:rsid w:val="0006024B"/>
    <w:rsid w:val="00061004"/>
    <w:rsid w:val="00062533"/>
    <w:rsid w:val="00065FCC"/>
    <w:rsid w:val="00070E23"/>
    <w:rsid w:val="0007120A"/>
    <w:rsid w:val="0007190E"/>
    <w:rsid w:val="00073E4A"/>
    <w:rsid w:val="00075565"/>
    <w:rsid w:val="00075DA9"/>
    <w:rsid w:val="00083E17"/>
    <w:rsid w:val="000855CA"/>
    <w:rsid w:val="00085EAF"/>
    <w:rsid w:val="000927C2"/>
    <w:rsid w:val="000929C3"/>
    <w:rsid w:val="00094CA2"/>
    <w:rsid w:val="000979BC"/>
    <w:rsid w:val="000979E8"/>
    <w:rsid w:val="000A7E5C"/>
    <w:rsid w:val="000B23E0"/>
    <w:rsid w:val="000B25BD"/>
    <w:rsid w:val="000B2CE1"/>
    <w:rsid w:val="000B525F"/>
    <w:rsid w:val="000B5C66"/>
    <w:rsid w:val="000B6651"/>
    <w:rsid w:val="000B68D2"/>
    <w:rsid w:val="000B755F"/>
    <w:rsid w:val="000B7948"/>
    <w:rsid w:val="000B7D04"/>
    <w:rsid w:val="000C04D2"/>
    <w:rsid w:val="000C17FC"/>
    <w:rsid w:val="000C1879"/>
    <w:rsid w:val="000C32BF"/>
    <w:rsid w:val="000C4BBC"/>
    <w:rsid w:val="000D1A92"/>
    <w:rsid w:val="000D21D6"/>
    <w:rsid w:val="000D3EF7"/>
    <w:rsid w:val="000D4FD1"/>
    <w:rsid w:val="000D5227"/>
    <w:rsid w:val="000E07E9"/>
    <w:rsid w:val="000E3489"/>
    <w:rsid w:val="000E451A"/>
    <w:rsid w:val="000E5163"/>
    <w:rsid w:val="000E54D4"/>
    <w:rsid w:val="000E6B3C"/>
    <w:rsid w:val="000E71B2"/>
    <w:rsid w:val="000F396F"/>
    <w:rsid w:val="000F39A8"/>
    <w:rsid w:val="000F4407"/>
    <w:rsid w:val="00103E3D"/>
    <w:rsid w:val="00104F1D"/>
    <w:rsid w:val="001054A6"/>
    <w:rsid w:val="00107C59"/>
    <w:rsid w:val="0011162D"/>
    <w:rsid w:val="001150FF"/>
    <w:rsid w:val="0011546F"/>
    <w:rsid w:val="00116342"/>
    <w:rsid w:val="00116A8A"/>
    <w:rsid w:val="00120204"/>
    <w:rsid w:val="00120474"/>
    <w:rsid w:val="0012420E"/>
    <w:rsid w:val="00124740"/>
    <w:rsid w:val="00125D29"/>
    <w:rsid w:val="00127A95"/>
    <w:rsid w:val="00130230"/>
    <w:rsid w:val="00131105"/>
    <w:rsid w:val="001345CA"/>
    <w:rsid w:val="0013565B"/>
    <w:rsid w:val="001356C0"/>
    <w:rsid w:val="00136B4B"/>
    <w:rsid w:val="00136C68"/>
    <w:rsid w:val="00140539"/>
    <w:rsid w:val="00141998"/>
    <w:rsid w:val="00142B4B"/>
    <w:rsid w:val="00144CF6"/>
    <w:rsid w:val="00146B01"/>
    <w:rsid w:val="00150842"/>
    <w:rsid w:val="00151BF3"/>
    <w:rsid w:val="00154DA9"/>
    <w:rsid w:val="00160AED"/>
    <w:rsid w:val="001612B7"/>
    <w:rsid w:val="00162108"/>
    <w:rsid w:val="0016446F"/>
    <w:rsid w:val="00165C16"/>
    <w:rsid w:val="00166B27"/>
    <w:rsid w:val="00170AE3"/>
    <w:rsid w:val="001742B0"/>
    <w:rsid w:val="001747F7"/>
    <w:rsid w:val="00174A9F"/>
    <w:rsid w:val="0017551D"/>
    <w:rsid w:val="001830CE"/>
    <w:rsid w:val="001831AE"/>
    <w:rsid w:val="00186677"/>
    <w:rsid w:val="001871F3"/>
    <w:rsid w:val="0019507B"/>
    <w:rsid w:val="00196F99"/>
    <w:rsid w:val="00197944"/>
    <w:rsid w:val="001A0C81"/>
    <w:rsid w:val="001A5244"/>
    <w:rsid w:val="001A5945"/>
    <w:rsid w:val="001A5992"/>
    <w:rsid w:val="001B029E"/>
    <w:rsid w:val="001B0E9B"/>
    <w:rsid w:val="001B4AA8"/>
    <w:rsid w:val="001B5247"/>
    <w:rsid w:val="001B6E0B"/>
    <w:rsid w:val="001B72B3"/>
    <w:rsid w:val="001C072F"/>
    <w:rsid w:val="001C0C2E"/>
    <w:rsid w:val="001C3AED"/>
    <w:rsid w:val="001C45D5"/>
    <w:rsid w:val="001C66E2"/>
    <w:rsid w:val="001D4A32"/>
    <w:rsid w:val="001E0A03"/>
    <w:rsid w:val="001E1D43"/>
    <w:rsid w:val="001E2784"/>
    <w:rsid w:val="001E4A62"/>
    <w:rsid w:val="001E57E9"/>
    <w:rsid w:val="001E5C52"/>
    <w:rsid w:val="001E5FE3"/>
    <w:rsid w:val="001F2257"/>
    <w:rsid w:val="001F32FA"/>
    <w:rsid w:val="001F5130"/>
    <w:rsid w:val="001F5907"/>
    <w:rsid w:val="001F7B8D"/>
    <w:rsid w:val="002005B2"/>
    <w:rsid w:val="00200F58"/>
    <w:rsid w:val="0020100F"/>
    <w:rsid w:val="00202899"/>
    <w:rsid w:val="00206653"/>
    <w:rsid w:val="00207538"/>
    <w:rsid w:val="00207B58"/>
    <w:rsid w:val="0021260C"/>
    <w:rsid w:val="00213163"/>
    <w:rsid w:val="002137E5"/>
    <w:rsid w:val="00213906"/>
    <w:rsid w:val="002142D3"/>
    <w:rsid w:val="0022024E"/>
    <w:rsid w:val="00220EDC"/>
    <w:rsid w:val="0022214E"/>
    <w:rsid w:val="0022616A"/>
    <w:rsid w:val="00226BFE"/>
    <w:rsid w:val="0022761A"/>
    <w:rsid w:val="00230117"/>
    <w:rsid w:val="00232589"/>
    <w:rsid w:val="002335A6"/>
    <w:rsid w:val="002340CE"/>
    <w:rsid w:val="002366B2"/>
    <w:rsid w:val="00240D18"/>
    <w:rsid w:val="002432FE"/>
    <w:rsid w:val="002477FD"/>
    <w:rsid w:val="00250676"/>
    <w:rsid w:val="00250AB1"/>
    <w:rsid w:val="00253C6C"/>
    <w:rsid w:val="00262DC5"/>
    <w:rsid w:val="0026723E"/>
    <w:rsid w:val="00267B12"/>
    <w:rsid w:val="00272CE8"/>
    <w:rsid w:val="00273C75"/>
    <w:rsid w:val="0027737F"/>
    <w:rsid w:val="002804D7"/>
    <w:rsid w:val="00280EA4"/>
    <w:rsid w:val="002823C3"/>
    <w:rsid w:val="00282D43"/>
    <w:rsid w:val="002834ED"/>
    <w:rsid w:val="00283D03"/>
    <w:rsid w:val="0029465B"/>
    <w:rsid w:val="00294A3C"/>
    <w:rsid w:val="00296037"/>
    <w:rsid w:val="0029657C"/>
    <w:rsid w:val="00296785"/>
    <w:rsid w:val="00297425"/>
    <w:rsid w:val="002A0B22"/>
    <w:rsid w:val="002A0DFA"/>
    <w:rsid w:val="002A3CB7"/>
    <w:rsid w:val="002A57E8"/>
    <w:rsid w:val="002B0654"/>
    <w:rsid w:val="002B1F34"/>
    <w:rsid w:val="002B3F4A"/>
    <w:rsid w:val="002B606B"/>
    <w:rsid w:val="002B7013"/>
    <w:rsid w:val="002C07F6"/>
    <w:rsid w:val="002C1B34"/>
    <w:rsid w:val="002C705E"/>
    <w:rsid w:val="002D1578"/>
    <w:rsid w:val="002D3698"/>
    <w:rsid w:val="002D3FB2"/>
    <w:rsid w:val="002D54B7"/>
    <w:rsid w:val="002E0F7A"/>
    <w:rsid w:val="002E186F"/>
    <w:rsid w:val="002E63FC"/>
    <w:rsid w:val="002E6A2D"/>
    <w:rsid w:val="002E6DF8"/>
    <w:rsid w:val="002F0224"/>
    <w:rsid w:val="002F289A"/>
    <w:rsid w:val="002F2DB9"/>
    <w:rsid w:val="002F412C"/>
    <w:rsid w:val="00303F5C"/>
    <w:rsid w:val="00304911"/>
    <w:rsid w:val="003061E4"/>
    <w:rsid w:val="00310EF9"/>
    <w:rsid w:val="00311049"/>
    <w:rsid w:val="00311E57"/>
    <w:rsid w:val="00313981"/>
    <w:rsid w:val="00320E15"/>
    <w:rsid w:val="003229AE"/>
    <w:rsid w:val="00323FD5"/>
    <w:rsid w:val="00326CBD"/>
    <w:rsid w:val="003301A8"/>
    <w:rsid w:val="00333C16"/>
    <w:rsid w:val="00334CDC"/>
    <w:rsid w:val="003422DF"/>
    <w:rsid w:val="003445FD"/>
    <w:rsid w:val="00344D83"/>
    <w:rsid w:val="00351A29"/>
    <w:rsid w:val="00351AFE"/>
    <w:rsid w:val="00353E9D"/>
    <w:rsid w:val="00354393"/>
    <w:rsid w:val="00355FE7"/>
    <w:rsid w:val="00356180"/>
    <w:rsid w:val="00356847"/>
    <w:rsid w:val="0035773E"/>
    <w:rsid w:val="00357B15"/>
    <w:rsid w:val="003634BA"/>
    <w:rsid w:val="003638C3"/>
    <w:rsid w:val="00367DCA"/>
    <w:rsid w:val="00367F37"/>
    <w:rsid w:val="003715F4"/>
    <w:rsid w:val="00371930"/>
    <w:rsid w:val="00373070"/>
    <w:rsid w:val="00374307"/>
    <w:rsid w:val="00375339"/>
    <w:rsid w:val="003762A9"/>
    <w:rsid w:val="00377DA0"/>
    <w:rsid w:val="003802AE"/>
    <w:rsid w:val="0038134B"/>
    <w:rsid w:val="003852E7"/>
    <w:rsid w:val="00390E63"/>
    <w:rsid w:val="00391F4D"/>
    <w:rsid w:val="00393D9C"/>
    <w:rsid w:val="00396059"/>
    <w:rsid w:val="00396818"/>
    <w:rsid w:val="00396C52"/>
    <w:rsid w:val="00396CB5"/>
    <w:rsid w:val="003976BF"/>
    <w:rsid w:val="003A0858"/>
    <w:rsid w:val="003A41D0"/>
    <w:rsid w:val="003A52AB"/>
    <w:rsid w:val="003A5559"/>
    <w:rsid w:val="003A5EB8"/>
    <w:rsid w:val="003A7F42"/>
    <w:rsid w:val="003B1CD2"/>
    <w:rsid w:val="003B2505"/>
    <w:rsid w:val="003B2AE4"/>
    <w:rsid w:val="003B390B"/>
    <w:rsid w:val="003B3C29"/>
    <w:rsid w:val="003B6145"/>
    <w:rsid w:val="003B7B8A"/>
    <w:rsid w:val="003C2DCE"/>
    <w:rsid w:val="003C300A"/>
    <w:rsid w:val="003C42B7"/>
    <w:rsid w:val="003C4583"/>
    <w:rsid w:val="003C6C21"/>
    <w:rsid w:val="003D388D"/>
    <w:rsid w:val="003D636E"/>
    <w:rsid w:val="003E1B38"/>
    <w:rsid w:val="003E32B9"/>
    <w:rsid w:val="003E3B9A"/>
    <w:rsid w:val="003E51CF"/>
    <w:rsid w:val="003E5F39"/>
    <w:rsid w:val="003F02EE"/>
    <w:rsid w:val="003F3634"/>
    <w:rsid w:val="003F3A78"/>
    <w:rsid w:val="003F4498"/>
    <w:rsid w:val="00400835"/>
    <w:rsid w:val="00400DFF"/>
    <w:rsid w:val="004017D2"/>
    <w:rsid w:val="00401E3C"/>
    <w:rsid w:val="00401EEE"/>
    <w:rsid w:val="00404AC1"/>
    <w:rsid w:val="00407A24"/>
    <w:rsid w:val="00411A80"/>
    <w:rsid w:val="00412C58"/>
    <w:rsid w:val="00417A0E"/>
    <w:rsid w:val="0042099C"/>
    <w:rsid w:val="0042141A"/>
    <w:rsid w:val="00424666"/>
    <w:rsid w:val="0042666E"/>
    <w:rsid w:val="00426C8A"/>
    <w:rsid w:val="004278F0"/>
    <w:rsid w:val="00430F85"/>
    <w:rsid w:val="004323AC"/>
    <w:rsid w:val="004340DD"/>
    <w:rsid w:val="0043449E"/>
    <w:rsid w:val="0043656E"/>
    <w:rsid w:val="004374BD"/>
    <w:rsid w:val="0044036C"/>
    <w:rsid w:val="004404B7"/>
    <w:rsid w:val="00445CF7"/>
    <w:rsid w:val="00446694"/>
    <w:rsid w:val="00446F4D"/>
    <w:rsid w:val="00446F71"/>
    <w:rsid w:val="00447195"/>
    <w:rsid w:val="00463128"/>
    <w:rsid w:val="00464F56"/>
    <w:rsid w:val="00465B3F"/>
    <w:rsid w:val="00466E48"/>
    <w:rsid w:val="004679D8"/>
    <w:rsid w:val="00470CBF"/>
    <w:rsid w:val="004759A6"/>
    <w:rsid w:val="00476377"/>
    <w:rsid w:val="0047756D"/>
    <w:rsid w:val="00480F4A"/>
    <w:rsid w:val="00481BCF"/>
    <w:rsid w:val="00482220"/>
    <w:rsid w:val="00482FF4"/>
    <w:rsid w:val="004832DE"/>
    <w:rsid w:val="00483A7A"/>
    <w:rsid w:val="00485E35"/>
    <w:rsid w:val="004865F0"/>
    <w:rsid w:val="0048733D"/>
    <w:rsid w:val="0049086F"/>
    <w:rsid w:val="00492562"/>
    <w:rsid w:val="00493F67"/>
    <w:rsid w:val="00494272"/>
    <w:rsid w:val="00494F61"/>
    <w:rsid w:val="00495032"/>
    <w:rsid w:val="0049645F"/>
    <w:rsid w:val="004A23D8"/>
    <w:rsid w:val="004A693E"/>
    <w:rsid w:val="004A7287"/>
    <w:rsid w:val="004B1DA0"/>
    <w:rsid w:val="004B1E38"/>
    <w:rsid w:val="004B2448"/>
    <w:rsid w:val="004B2454"/>
    <w:rsid w:val="004B48CA"/>
    <w:rsid w:val="004B56AB"/>
    <w:rsid w:val="004B6F57"/>
    <w:rsid w:val="004B7E86"/>
    <w:rsid w:val="004C3B1B"/>
    <w:rsid w:val="004C5631"/>
    <w:rsid w:val="004C5EBA"/>
    <w:rsid w:val="004E1115"/>
    <w:rsid w:val="004E3136"/>
    <w:rsid w:val="004E6F75"/>
    <w:rsid w:val="004E7580"/>
    <w:rsid w:val="004F1745"/>
    <w:rsid w:val="004F45C4"/>
    <w:rsid w:val="004F707C"/>
    <w:rsid w:val="004F70CC"/>
    <w:rsid w:val="00500308"/>
    <w:rsid w:val="0050482E"/>
    <w:rsid w:val="005074AA"/>
    <w:rsid w:val="00507D97"/>
    <w:rsid w:val="00512E4F"/>
    <w:rsid w:val="005138A5"/>
    <w:rsid w:val="005141C0"/>
    <w:rsid w:val="005145BC"/>
    <w:rsid w:val="00515724"/>
    <w:rsid w:val="005157E9"/>
    <w:rsid w:val="00516665"/>
    <w:rsid w:val="00516AFB"/>
    <w:rsid w:val="00516B9A"/>
    <w:rsid w:val="0052206F"/>
    <w:rsid w:val="00522C43"/>
    <w:rsid w:val="0052643A"/>
    <w:rsid w:val="0053196A"/>
    <w:rsid w:val="00532F81"/>
    <w:rsid w:val="005336EC"/>
    <w:rsid w:val="00533A82"/>
    <w:rsid w:val="00533B64"/>
    <w:rsid w:val="00533DD9"/>
    <w:rsid w:val="00540DD9"/>
    <w:rsid w:val="00540E85"/>
    <w:rsid w:val="00544C94"/>
    <w:rsid w:val="00547BF4"/>
    <w:rsid w:val="0055231B"/>
    <w:rsid w:val="00552713"/>
    <w:rsid w:val="00552A17"/>
    <w:rsid w:val="0055684B"/>
    <w:rsid w:val="005572C9"/>
    <w:rsid w:val="005572D2"/>
    <w:rsid w:val="00557EAE"/>
    <w:rsid w:val="00560D23"/>
    <w:rsid w:val="00563777"/>
    <w:rsid w:val="0056560E"/>
    <w:rsid w:val="00567D4A"/>
    <w:rsid w:val="00571C39"/>
    <w:rsid w:val="00575252"/>
    <w:rsid w:val="00577E1F"/>
    <w:rsid w:val="0058016B"/>
    <w:rsid w:val="005802AA"/>
    <w:rsid w:val="00580445"/>
    <w:rsid w:val="0058083D"/>
    <w:rsid w:val="00582840"/>
    <w:rsid w:val="00583DAF"/>
    <w:rsid w:val="00584998"/>
    <w:rsid w:val="00584D24"/>
    <w:rsid w:val="00586ED6"/>
    <w:rsid w:val="00593BBA"/>
    <w:rsid w:val="005970B7"/>
    <w:rsid w:val="00597A3D"/>
    <w:rsid w:val="00597D56"/>
    <w:rsid w:val="005A00D7"/>
    <w:rsid w:val="005A67C4"/>
    <w:rsid w:val="005A6ECF"/>
    <w:rsid w:val="005C1FE2"/>
    <w:rsid w:val="005C2938"/>
    <w:rsid w:val="005C3007"/>
    <w:rsid w:val="005D1303"/>
    <w:rsid w:val="005D2EBE"/>
    <w:rsid w:val="005D63C4"/>
    <w:rsid w:val="005D6BF2"/>
    <w:rsid w:val="005E0153"/>
    <w:rsid w:val="005E038B"/>
    <w:rsid w:val="005E47E7"/>
    <w:rsid w:val="005E6CD3"/>
    <w:rsid w:val="005E6D6E"/>
    <w:rsid w:val="005E7E4A"/>
    <w:rsid w:val="005F0E51"/>
    <w:rsid w:val="005F5FC4"/>
    <w:rsid w:val="00603CAE"/>
    <w:rsid w:val="00604452"/>
    <w:rsid w:val="006063E8"/>
    <w:rsid w:val="006074FC"/>
    <w:rsid w:val="00607B9A"/>
    <w:rsid w:val="0061139D"/>
    <w:rsid w:val="006252DB"/>
    <w:rsid w:val="0062542D"/>
    <w:rsid w:val="0063705F"/>
    <w:rsid w:val="00640FFF"/>
    <w:rsid w:val="00642409"/>
    <w:rsid w:val="00643226"/>
    <w:rsid w:val="00646BD7"/>
    <w:rsid w:val="0065030D"/>
    <w:rsid w:val="0065148C"/>
    <w:rsid w:val="006538F5"/>
    <w:rsid w:val="00653D09"/>
    <w:rsid w:val="0065702A"/>
    <w:rsid w:val="00657E31"/>
    <w:rsid w:val="006600ED"/>
    <w:rsid w:val="00660B74"/>
    <w:rsid w:val="00662233"/>
    <w:rsid w:val="006641A5"/>
    <w:rsid w:val="0067219C"/>
    <w:rsid w:val="006753F5"/>
    <w:rsid w:val="00677A5C"/>
    <w:rsid w:val="006802DD"/>
    <w:rsid w:val="006804D8"/>
    <w:rsid w:val="00683F18"/>
    <w:rsid w:val="00684491"/>
    <w:rsid w:val="006858F4"/>
    <w:rsid w:val="00686D93"/>
    <w:rsid w:val="006874B8"/>
    <w:rsid w:val="00687976"/>
    <w:rsid w:val="00690D5A"/>
    <w:rsid w:val="006910EB"/>
    <w:rsid w:val="0069453C"/>
    <w:rsid w:val="006A02F9"/>
    <w:rsid w:val="006A511C"/>
    <w:rsid w:val="006A726B"/>
    <w:rsid w:val="006B116C"/>
    <w:rsid w:val="006B118F"/>
    <w:rsid w:val="006B17A3"/>
    <w:rsid w:val="006B45B8"/>
    <w:rsid w:val="006B45D7"/>
    <w:rsid w:val="006B4EB4"/>
    <w:rsid w:val="006B7E7C"/>
    <w:rsid w:val="006C1B1C"/>
    <w:rsid w:val="006C20B8"/>
    <w:rsid w:val="006C451E"/>
    <w:rsid w:val="006C554B"/>
    <w:rsid w:val="006C6B9E"/>
    <w:rsid w:val="006D02AB"/>
    <w:rsid w:val="006D0E7B"/>
    <w:rsid w:val="006D62D1"/>
    <w:rsid w:val="006D7124"/>
    <w:rsid w:val="006D78E8"/>
    <w:rsid w:val="006D7946"/>
    <w:rsid w:val="006E01B9"/>
    <w:rsid w:val="006E527B"/>
    <w:rsid w:val="006F027A"/>
    <w:rsid w:val="006F647C"/>
    <w:rsid w:val="00701755"/>
    <w:rsid w:val="00701DE0"/>
    <w:rsid w:val="007041EC"/>
    <w:rsid w:val="0070469B"/>
    <w:rsid w:val="007049E3"/>
    <w:rsid w:val="007072FC"/>
    <w:rsid w:val="00712BD9"/>
    <w:rsid w:val="00713C50"/>
    <w:rsid w:val="0071491C"/>
    <w:rsid w:val="00715414"/>
    <w:rsid w:val="007170C8"/>
    <w:rsid w:val="007179F0"/>
    <w:rsid w:val="00717F1C"/>
    <w:rsid w:val="007234C0"/>
    <w:rsid w:val="00725D0F"/>
    <w:rsid w:val="00730545"/>
    <w:rsid w:val="00732139"/>
    <w:rsid w:val="007325BC"/>
    <w:rsid w:val="00734597"/>
    <w:rsid w:val="0073687C"/>
    <w:rsid w:val="00741BA4"/>
    <w:rsid w:val="00744A4E"/>
    <w:rsid w:val="00745F3E"/>
    <w:rsid w:val="00746434"/>
    <w:rsid w:val="00746461"/>
    <w:rsid w:val="0075336E"/>
    <w:rsid w:val="007549F4"/>
    <w:rsid w:val="007554B0"/>
    <w:rsid w:val="00756A08"/>
    <w:rsid w:val="00757943"/>
    <w:rsid w:val="0076172B"/>
    <w:rsid w:val="00765CA9"/>
    <w:rsid w:val="00771D58"/>
    <w:rsid w:val="00774E05"/>
    <w:rsid w:val="00780E2A"/>
    <w:rsid w:val="00781539"/>
    <w:rsid w:val="00782137"/>
    <w:rsid w:val="00783990"/>
    <w:rsid w:val="00786D6A"/>
    <w:rsid w:val="00786DD9"/>
    <w:rsid w:val="007878F9"/>
    <w:rsid w:val="00787E47"/>
    <w:rsid w:val="00787E93"/>
    <w:rsid w:val="007901E8"/>
    <w:rsid w:val="00791E35"/>
    <w:rsid w:val="00791FB2"/>
    <w:rsid w:val="00795A74"/>
    <w:rsid w:val="007963D3"/>
    <w:rsid w:val="007A1B31"/>
    <w:rsid w:val="007A23A4"/>
    <w:rsid w:val="007A704D"/>
    <w:rsid w:val="007B0CE6"/>
    <w:rsid w:val="007B0EFC"/>
    <w:rsid w:val="007B1BEB"/>
    <w:rsid w:val="007B47BE"/>
    <w:rsid w:val="007B6807"/>
    <w:rsid w:val="007B6E18"/>
    <w:rsid w:val="007B74AB"/>
    <w:rsid w:val="007C05BA"/>
    <w:rsid w:val="007C51EA"/>
    <w:rsid w:val="007D2858"/>
    <w:rsid w:val="007D71B9"/>
    <w:rsid w:val="007E11D9"/>
    <w:rsid w:val="007E3CDC"/>
    <w:rsid w:val="007E5797"/>
    <w:rsid w:val="007E5C28"/>
    <w:rsid w:val="007F0F90"/>
    <w:rsid w:val="007F6F86"/>
    <w:rsid w:val="007F72D5"/>
    <w:rsid w:val="008002E7"/>
    <w:rsid w:val="00801844"/>
    <w:rsid w:val="0080366C"/>
    <w:rsid w:val="00804123"/>
    <w:rsid w:val="008056AD"/>
    <w:rsid w:val="00814A94"/>
    <w:rsid w:val="00816CCF"/>
    <w:rsid w:val="008251D7"/>
    <w:rsid w:val="00830467"/>
    <w:rsid w:val="008317C9"/>
    <w:rsid w:val="00835EA2"/>
    <w:rsid w:val="00836F6F"/>
    <w:rsid w:val="008406DE"/>
    <w:rsid w:val="008414EA"/>
    <w:rsid w:val="00841FC5"/>
    <w:rsid w:val="008423AE"/>
    <w:rsid w:val="0084362F"/>
    <w:rsid w:val="008451BA"/>
    <w:rsid w:val="00850CD1"/>
    <w:rsid w:val="00857EA8"/>
    <w:rsid w:val="00860146"/>
    <w:rsid w:val="0086154B"/>
    <w:rsid w:val="00861F96"/>
    <w:rsid w:val="00866041"/>
    <w:rsid w:val="00866CC4"/>
    <w:rsid w:val="008703F1"/>
    <w:rsid w:val="008706C7"/>
    <w:rsid w:val="00871A1F"/>
    <w:rsid w:val="00874D79"/>
    <w:rsid w:val="00875577"/>
    <w:rsid w:val="008761DA"/>
    <w:rsid w:val="008766AE"/>
    <w:rsid w:val="00880185"/>
    <w:rsid w:val="00883388"/>
    <w:rsid w:val="0088366B"/>
    <w:rsid w:val="00886B61"/>
    <w:rsid w:val="008A1E0C"/>
    <w:rsid w:val="008A2024"/>
    <w:rsid w:val="008A215B"/>
    <w:rsid w:val="008A2598"/>
    <w:rsid w:val="008A264C"/>
    <w:rsid w:val="008A381F"/>
    <w:rsid w:val="008A463C"/>
    <w:rsid w:val="008A4C99"/>
    <w:rsid w:val="008A6C41"/>
    <w:rsid w:val="008A7260"/>
    <w:rsid w:val="008A7627"/>
    <w:rsid w:val="008B0099"/>
    <w:rsid w:val="008B0458"/>
    <w:rsid w:val="008B0BE5"/>
    <w:rsid w:val="008B5068"/>
    <w:rsid w:val="008B582A"/>
    <w:rsid w:val="008B6DA1"/>
    <w:rsid w:val="008C3425"/>
    <w:rsid w:val="008C5F83"/>
    <w:rsid w:val="008D0878"/>
    <w:rsid w:val="008D4486"/>
    <w:rsid w:val="008D7CEC"/>
    <w:rsid w:val="008E20AF"/>
    <w:rsid w:val="008E2382"/>
    <w:rsid w:val="008E3A5E"/>
    <w:rsid w:val="008F15E1"/>
    <w:rsid w:val="008F22E8"/>
    <w:rsid w:val="008F4230"/>
    <w:rsid w:val="008F4B0E"/>
    <w:rsid w:val="008F603A"/>
    <w:rsid w:val="008F6062"/>
    <w:rsid w:val="008F793C"/>
    <w:rsid w:val="008F7B16"/>
    <w:rsid w:val="00901888"/>
    <w:rsid w:val="009045BA"/>
    <w:rsid w:val="00905052"/>
    <w:rsid w:val="00906CC9"/>
    <w:rsid w:val="009121E9"/>
    <w:rsid w:val="00912AB9"/>
    <w:rsid w:val="009145A4"/>
    <w:rsid w:val="0092132B"/>
    <w:rsid w:val="00921545"/>
    <w:rsid w:val="00924C5A"/>
    <w:rsid w:val="009301A2"/>
    <w:rsid w:val="009311E4"/>
    <w:rsid w:val="009311F9"/>
    <w:rsid w:val="00932AEB"/>
    <w:rsid w:val="009359B0"/>
    <w:rsid w:val="0093677D"/>
    <w:rsid w:val="00936BBF"/>
    <w:rsid w:val="00937E41"/>
    <w:rsid w:val="00937F87"/>
    <w:rsid w:val="00937FA9"/>
    <w:rsid w:val="00944A2E"/>
    <w:rsid w:val="009451B8"/>
    <w:rsid w:val="00946B6F"/>
    <w:rsid w:val="009502B8"/>
    <w:rsid w:val="009553BB"/>
    <w:rsid w:val="0095662F"/>
    <w:rsid w:val="00960B70"/>
    <w:rsid w:val="00967578"/>
    <w:rsid w:val="00971523"/>
    <w:rsid w:val="00972FCA"/>
    <w:rsid w:val="00973524"/>
    <w:rsid w:val="009738B8"/>
    <w:rsid w:val="009764A1"/>
    <w:rsid w:val="009844C0"/>
    <w:rsid w:val="00985983"/>
    <w:rsid w:val="0098663E"/>
    <w:rsid w:val="00991AD5"/>
    <w:rsid w:val="00993EE4"/>
    <w:rsid w:val="009945E4"/>
    <w:rsid w:val="009949CE"/>
    <w:rsid w:val="0099672A"/>
    <w:rsid w:val="009A0394"/>
    <w:rsid w:val="009A1993"/>
    <w:rsid w:val="009A52E4"/>
    <w:rsid w:val="009A71E0"/>
    <w:rsid w:val="009B0AAC"/>
    <w:rsid w:val="009B1828"/>
    <w:rsid w:val="009B40F8"/>
    <w:rsid w:val="009B4BA9"/>
    <w:rsid w:val="009B6194"/>
    <w:rsid w:val="009C0230"/>
    <w:rsid w:val="009C2309"/>
    <w:rsid w:val="009C5C55"/>
    <w:rsid w:val="009D14D9"/>
    <w:rsid w:val="009D18E3"/>
    <w:rsid w:val="009D77B4"/>
    <w:rsid w:val="009E0569"/>
    <w:rsid w:val="009E16D4"/>
    <w:rsid w:val="009E21E6"/>
    <w:rsid w:val="009F0264"/>
    <w:rsid w:val="009F1074"/>
    <w:rsid w:val="009F3ED8"/>
    <w:rsid w:val="009F6DE7"/>
    <w:rsid w:val="009F718C"/>
    <w:rsid w:val="00A10B85"/>
    <w:rsid w:val="00A13ED5"/>
    <w:rsid w:val="00A2059E"/>
    <w:rsid w:val="00A25FED"/>
    <w:rsid w:val="00A26C66"/>
    <w:rsid w:val="00A27682"/>
    <w:rsid w:val="00A27BCA"/>
    <w:rsid w:val="00A32D62"/>
    <w:rsid w:val="00A332B3"/>
    <w:rsid w:val="00A3605F"/>
    <w:rsid w:val="00A40735"/>
    <w:rsid w:val="00A515DF"/>
    <w:rsid w:val="00A53B70"/>
    <w:rsid w:val="00A53CCA"/>
    <w:rsid w:val="00A54DFB"/>
    <w:rsid w:val="00A54FA0"/>
    <w:rsid w:val="00A570A8"/>
    <w:rsid w:val="00A610BB"/>
    <w:rsid w:val="00A61E24"/>
    <w:rsid w:val="00A712E0"/>
    <w:rsid w:val="00A72353"/>
    <w:rsid w:val="00A73697"/>
    <w:rsid w:val="00A73D88"/>
    <w:rsid w:val="00A74868"/>
    <w:rsid w:val="00A75152"/>
    <w:rsid w:val="00A76E89"/>
    <w:rsid w:val="00A77B67"/>
    <w:rsid w:val="00A8271D"/>
    <w:rsid w:val="00A83536"/>
    <w:rsid w:val="00A90B9C"/>
    <w:rsid w:val="00A91817"/>
    <w:rsid w:val="00A91F70"/>
    <w:rsid w:val="00A96A28"/>
    <w:rsid w:val="00A96F98"/>
    <w:rsid w:val="00AA1692"/>
    <w:rsid w:val="00AA4297"/>
    <w:rsid w:val="00AA6708"/>
    <w:rsid w:val="00AB2028"/>
    <w:rsid w:val="00AB4810"/>
    <w:rsid w:val="00AB732E"/>
    <w:rsid w:val="00AC2054"/>
    <w:rsid w:val="00AC4A7C"/>
    <w:rsid w:val="00AC668C"/>
    <w:rsid w:val="00AC67BB"/>
    <w:rsid w:val="00AC7E55"/>
    <w:rsid w:val="00AD1331"/>
    <w:rsid w:val="00AD1435"/>
    <w:rsid w:val="00AD18C4"/>
    <w:rsid w:val="00AD591E"/>
    <w:rsid w:val="00AD64CD"/>
    <w:rsid w:val="00AE40B3"/>
    <w:rsid w:val="00AE49FF"/>
    <w:rsid w:val="00AE560E"/>
    <w:rsid w:val="00AE64CA"/>
    <w:rsid w:val="00AE6A4E"/>
    <w:rsid w:val="00AE7634"/>
    <w:rsid w:val="00AF0966"/>
    <w:rsid w:val="00AF1DCF"/>
    <w:rsid w:val="00AF342E"/>
    <w:rsid w:val="00AF5A3E"/>
    <w:rsid w:val="00AF621E"/>
    <w:rsid w:val="00AF63E9"/>
    <w:rsid w:val="00AF7766"/>
    <w:rsid w:val="00B01409"/>
    <w:rsid w:val="00B03D13"/>
    <w:rsid w:val="00B07112"/>
    <w:rsid w:val="00B07650"/>
    <w:rsid w:val="00B077D0"/>
    <w:rsid w:val="00B10E41"/>
    <w:rsid w:val="00B12C75"/>
    <w:rsid w:val="00B1354B"/>
    <w:rsid w:val="00B14D78"/>
    <w:rsid w:val="00B21216"/>
    <w:rsid w:val="00B21815"/>
    <w:rsid w:val="00B21EDB"/>
    <w:rsid w:val="00B22E25"/>
    <w:rsid w:val="00B23AA4"/>
    <w:rsid w:val="00B252B4"/>
    <w:rsid w:val="00B25894"/>
    <w:rsid w:val="00B30A7F"/>
    <w:rsid w:val="00B3358D"/>
    <w:rsid w:val="00B33A31"/>
    <w:rsid w:val="00B36291"/>
    <w:rsid w:val="00B36652"/>
    <w:rsid w:val="00B36A2A"/>
    <w:rsid w:val="00B40439"/>
    <w:rsid w:val="00B404A6"/>
    <w:rsid w:val="00B408AD"/>
    <w:rsid w:val="00B4503C"/>
    <w:rsid w:val="00B452EF"/>
    <w:rsid w:val="00B4781E"/>
    <w:rsid w:val="00B50C0A"/>
    <w:rsid w:val="00B555AC"/>
    <w:rsid w:val="00B575AF"/>
    <w:rsid w:val="00B57686"/>
    <w:rsid w:val="00B60267"/>
    <w:rsid w:val="00B6123E"/>
    <w:rsid w:val="00B615B6"/>
    <w:rsid w:val="00B65B95"/>
    <w:rsid w:val="00B663A3"/>
    <w:rsid w:val="00B80B19"/>
    <w:rsid w:val="00B80D3F"/>
    <w:rsid w:val="00B82EF3"/>
    <w:rsid w:val="00B83BDF"/>
    <w:rsid w:val="00B852B1"/>
    <w:rsid w:val="00B87112"/>
    <w:rsid w:val="00B91198"/>
    <w:rsid w:val="00B94225"/>
    <w:rsid w:val="00B95BE7"/>
    <w:rsid w:val="00BA1C40"/>
    <w:rsid w:val="00BA2638"/>
    <w:rsid w:val="00BA46E0"/>
    <w:rsid w:val="00BA62C7"/>
    <w:rsid w:val="00BB2ACC"/>
    <w:rsid w:val="00BB4D9A"/>
    <w:rsid w:val="00BB653C"/>
    <w:rsid w:val="00BC3005"/>
    <w:rsid w:val="00BC36A2"/>
    <w:rsid w:val="00BC5197"/>
    <w:rsid w:val="00BC5FB1"/>
    <w:rsid w:val="00BD2026"/>
    <w:rsid w:val="00BD2E61"/>
    <w:rsid w:val="00BD409C"/>
    <w:rsid w:val="00BD54B9"/>
    <w:rsid w:val="00BE1926"/>
    <w:rsid w:val="00BE1D9A"/>
    <w:rsid w:val="00BE20B7"/>
    <w:rsid w:val="00BE44CB"/>
    <w:rsid w:val="00BE4BAC"/>
    <w:rsid w:val="00BF1981"/>
    <w:rsid w:val="00BF3754"/>
    <w:rsid w:val="00C018E2"/>
    <w:rsid w:val="00C020A0"/>
    <w:rsid w:val="00C02245"/>
    <w:rsid w:val="00C02A22"/>
    <w:rsid w:val="00C0455B"/>
    <w:rsid w:val="00C04855"/>
    <w:rsid w:val="00C065FE"/>
    <w:rsid w:val="00C11661"/>
    <w:rsid w:val="00C12C3F"/>
    <w:rsid w:val="00C147FE"/>
    <w:rsid w:val="00C16C47"/>
    <w:rsid w:val="00C1710D"/>
    <w:rsid w:val="00C20F98"/>
    <w:rsid w:val="00C22A67"/>
    <w:rsid w:val="00C22E19"/>
    <w:rsid w:val="00C247B8"/>
    <w:rsid w:val="00C26F56"/>
    <w:rsid w:val="00C27575"/>
    <w:rsid w:val="00C333D4"/>
    <w:rsid w:val="00C345B0"/>
    <w:rsid w:val="00C3595C"/>
    <w:rsid w:val="00C4566A"/>
    <w:rsid w:val="00C46B25"/>
    <w:rsid w:val="00C505E4"/>
    <w:rsid w:val="00C54C8A"/>
    <w:rsid w:val="00C5574C"/>
    <w:rsid w:val="00C61FD7"/>
    <w:rsid w:val="00C6258F"/>
    <w:rsid w:val="00C62BD8"/>
    <w:rsid w:val="00C638A6"/>
    <w:rsid w:val="00C64F2F"/>
    <w:rsid w:val="00C667EC"/>
    <w:rsid w:val="00C74CBE"/>
    <w:rsid w:val="00C807F3"/>
    <w:rsid w:val="00C83C66"/>
    <w:rsid w:val="00C84296"/>
    <w:rsid w:val="00C90D8F"/>
    <w:rsid w:val="00C930D3"/>
    <w:rsid w:val="00C94F23"/>
    <w:rsid w:val="00C957F6"/>
    <w:rsid w:val="00C96604"/>
    <w:rsid w:val="00C97707"/>
    <w:rsid w:val="00CA3CF0"/>
    <w:rsid w:val="00CB0100"/>
    <w:rsid w:val="00CB19A8"/>
    <w:rsid w:val="00CB1A3B"/>
    <w:rsid w:val="00CB2207"/>
    <w:rsid w:val="00CB37F2"/>
    <w:rsid w:val="00CB47B2"/>
    <w:rsid w:val="00CB4EA3"/>
    <w:rsid w:val="00CB57A2"/>
    <w:rsid w:val="00CC0E74"/>
    <w:rsid w:val="00CC2461"/>
    <w:rsid w:val="00CC2529"/>
    <w:rsid w:val="00CC5BD4"/>
    <w:rsid w:val="00CC78F5"/>
    <w:rsid w:val="00CD04BE"/>
    <w:rsid w:val="00CD41CD"/>
    <w:rsid w:val="00CD73AF"/>
    <w:rsid w:val="00CE1BC3"/>
    <w:rsid w:val="00CE2129"/>
    <w:rsid w:val="00CE2F24"/>
    <w:rsid w:val="00CE48A4"/>
    <w:rsid w:val="00CE517A"/>
    <w:rsid w:val="00CE7AD0"/>
    <w:rsid w:val="00CE7B28"/>
    <w:rsid w:val="00CE7DEA"/>
    <w:rsid w:val="00CF1F26"/>
    <w:rsid w:val="00CF28D9"/>
    <w:rsid w:val="00CF3E07"/>
    <w:rsid w:val="00CF4632"/>
    <w:rsid w:val="00CF4FF8"/>
    <w:rsid w:val="00CF52C6"/>
    <w:rsid w:val="00CF729D"/>
    <w:rsid w:val="00D025BA"/>
    <w:rsid w:val="00D029DB"/>
    <w:rsid w:val="00D02AE9"/>
    <w:rsid w:val="00D038A8"/>
    <w:rsid w:val="00D10899"/>
    <w:rsid w:val="00D10F56"/>
    <w:rsid w:val="00D14836"/>
    <w:rsid w:val="00D16E16"/>
    <w:rsid w:val="00D205AB"/>
    <w:rsid w:val="00D20DD2"/>
    <w:rsid w:val="00D234F0"/>
    <w:rsid w:val="00D23BCC"/>
    <w:rsid w:val="00D23CB8"/>
    <w:rsid w:val="00D2504D"/>
    <w:rsid w:val="00D30F16"/>
    <w:rsid w:val="00D32C56"/>
    <w:rsid w:val="00D346F3"/>
    <w:rsid w:val="00D351EF"/>
    <w:rsid w:val="00D354E2"/>
    <w:rsid w:val="00D362D2"/>
    <w:rsid w:val="00D37525"/>
    <w:rsid w:val="00D40298"/>
    <w:rsid w:val="00D4030C"/>
    <w:rsid w:val="00D40B5D"/>
    <w:rsid w:val="00D436D1"/>
    <w:rsid w:val="00D44D55"/>
    <w:rsid w:val="00D47D85"/>
    <w:rsid w:val="00D50A0B"/>
    <w:rsid w:val="00D520BF"/>
    <w:rsid w:val="00D56ACE"/>
    <w:rsid w:val="00D56DDC"/>
    <w:rsid w:val="00D57D4D"/>
    <w:rsid w:val="00D602AC"/>
    <w:rsid w:val="00D62430"/>
    <w:rsid w:val="00D70DDC"/>
    <w:rsid w:val="00D73057"/>
    <w:rsid w:val="00D74BF8"/>
    <w:rsid w:val="00D81DBD"/>
    <w:rsid w:val="00D825AD"/>
    <w:rsid w:val="00D82E48"/>
    <w:rsid w:val="00D86B84"/>
    <w:rsid w:val="00D90C21"/>
    <w:rsid w:val="00D91B9D"/>
    <w:rsid w:val="00D91F8B"/>
    <w:rsid w:val="00D94A20"/>
    <w:rsid w:val="00D956D0"/>
    <w:rsid w:val="00D979D3"/>
    <w:rsid w:val="00DA1B5A"/>
    <w:rsid w:val="00DA4255"/>
    <w:rsid w:val="00DA5D5D"/>
    <w:rsid w:val="00DA6007"/>
    <w:rsid w:val="00DA62B5"/>
    <w:rsid w:val="00DB3C4D"/>
    <w:rsid w:val="00DB4810"/>
    <w:rsid w:val="00DB6090"/>
    <w:rsid w:val="00DC0455"/>
    <w:rsid w:val="00DC1C10"/>
    <w:rsid w:val="00DC29DC"/>
    <w:rsid w:val="00DC4E60"/>
    <w:rsid w:val="00DC6A82"/>
    <w:rsid w:val="00DC7738"/>
    <w:rsid w:val="00DD063D"/>
    <w:rsid w:val="00DD0FA3"/>
    <w:rsid w:val="00DD1C8B"/>
    <w:rsid w:val="00DD4730"/>
    <w:rsid w:val="00DD4C4F"/>
    <w:rsid w:val="00DD6A2F"/>
    <w:rsid w:val="00DE063F"/>
    <w:rsid w:val="00DE119A"/>
    <w:rsid w:val="00DE1736"/>
    <w:rsid w:val="00DE203F"/>
    <w:rsid w:val="00DE2E69"/>
    <w:rsid w:val="00DE315F"/>
    <w:rsid w:val="00DE4D47"/>
    <w:rsid w:val="00DE5472"/>
    <w:rsid w:val="00DF1584"/>
    <w:rsid w:val="00DF25DB"/>
    <w:rsid w:val="00E04436"/>
    <w:rsid w:val="00E052E5"/>
    <w:rsid w:val="00E0600B"/>
    <w:rsid w:val="00E06C7C"/>
    <w:rsid w:val="00E06FCF"/>
    <w:rsid w:val="00E12210"/>
    <w:rsid w:val="00E127F3"/>
    <w:rsid w:val="00E12B13"/>
    <w:rsid w:val="00E12E34"/>
    <w:rsid w:val="00E13B0C"/>
    <w:rsid w:val="00E15FA9"/>
    <w:rsid w:val="00E21960"/>
    <w:rsid w:val="00E23481"/>
    <w:rsid w:val="00E271E2"/>
    <w:rsid w:val="00E32E10"/>
    <w:rsid w:val="00E3766E"/>
    <w:rsid w:val="00E40EE5"/>
    <w:rsid w:val="00E501B9"/>
    <w:rsid w:val="00E53ECD"/>
    <w:rsid w:val="00E573A9"/>
    <w:rsid w:val="00E574FA"/>
    <w:rsid w:val="00E57725"/>
    <w:rsid w:val="00E60CFB"/>
    <w:rsid w:val="00E6389F"/>
    <w:rsid w:val="00E64973"/>
    <w:rsid w:val="00E65A16"/>
    <w:rsid w:val="00E70E4D"/>
    <w:rsid w:val="00E726C4"/>
    <w:rsid w:val="00E77488"/>
    <w:rsid w:val="00E83A12"/>
    <w:rsid w:val="00E83F25"/>
    <w:rsid w:val="00E9406A"/>
    <w:rsid w:val="00EA0B40"/>
    <w:rsid w:val="00EA2044"/>
    <w:rsid w:val="00EA44EB"/>
    <w:rsid w:val="00EA663B"/>
    <w:rsid w:val="00EA6C56"/>
    <w:rsid w:val="00EB5742"/>
    <w:rsid w:val="00EB5748"/>
    <w:rsid w:val="00EB6A5C"/>
    <w:rsid w:val="00EB77EC"/>
    <w:rsid w:val="00EC02EC"/>
    <w:rsid w:val="00EC0614"/>
    <w:rsid w:val="00EC0BFA"/>
    <w:rsid w:val="00EC1442"/>
    <w:rsid w:val="00EC1EF5"/>
    <w:rsid w:val="00EC2BF0"/>
    <w:rsid w:val="00EC3AD0"/>
    <w:rsid w:val="00EC4891"/>
    <w:rsid w:val="00EC569E"/>
    <w:rsid w:val="00EC70E7"/>
    <w:rsid w:val="00ED0D05"/>
    <w:rsid w:val="00ED22AD"/>
    <w:rsid w:val="00ED36B0"/>
    <w:rsid w:val="00ED525F"/>
    <w:rsid w:val="00EE0E8E"/>
    <w:rsid w:val="00EE75E8"/>
    <w:rsid w:val="00EE7771"/>
    <w:rsid w:val="00EF0003"/>
    <w:rsid w:val="00EF180F"/>
    <w:rsid w:val="00EF5D51"/>
    <w:rsid w:val="00EF757E"/>
    <w:rsid w:val="00EF7F2D"/>
    <w:rsid w:val="00F04050"/>
    <w:rsid w:val="00F05750"/>
    <w:rsid w:val="00F2139F"/>
    <w:rsid w:val="00F229E7"/>
    <w:rsid w:val="00F2316A"/>
    <w:rsid w:val="00F257C2"/>
    <w:rsid w:val="00F27D5B"/>
    <w:rsid w:val="00F32575"/>
    <w:rsid w:val="00F32D04"/>
    <w:rsid w:val="00F3643F"/>
    <w:rsid w:val="00F3750F"/>
    <w:rsid w:val="00F41AD7"/>
    <w:rsid w:val="00F41C44"/>
    <w:rsid w:val="00F41FD1"/>
    <w:rsid w:val="00F456A2"/>
    <w:rsid w:val="00F456AB"/>
    <w:rsid w:val="00F51B94"/>
    <w:rsid w:val="00F5241F"/>
    <w:rsid w:val="00F55BF4"/>
    <w:rsid w:val="00F669A5"/>
    <w:rsid w:val="00F67E2D"/>
    <w:rsid w:val="00F67EC6"/>
    <w:rsid w:val="00F75A14"/>
    <w:rsid w:val="00F8295A"/>
    <w:rsid w:val="00F85FB4"/>
    <w:rsid w:val="00F86AD8"/>
    <w:rsid w:val="00F90271"/>
    <w:rsid w:val="00F907AE"/>
    <w:rsid w:val="00F92617"/>
    <w:rsid w:val="00F93DC0"/>
    <w:rsid w:val="00F944DF"/>
    <w:rsid w:val="00F969D4"/>
    <w:rsid w:val="00F9757C"/>
    <w:rsid w:val="00FA10F9"/>
    <w:rsid w:val="00FA25CA"/>
    <w:rsid w:val="00FA2948"/>
    <w:rsid w:val="00FA298A"/>
    <w:rsid w:val="00FA687F"/>
    <w:rsid w:val="00FB1BBC"/>
    <w:rsid w:val="00FB2DE3"/>
    <w:rsid w:val="00FB50D2"/>
    <w:rsid w:val="00FB5BEE"/>
    <w:rsid w:val="00FB63FA"/>
    <w:rsid w:val="00FC053E"/>
    <w:rsid w:val="00FC076B"/>
    <w:rsid w:val="00FC4CF9"/>
    <w:rsid w:val="00FC5D6A"/>
    <w:rsid w:val="00FD0487"/>
    <w:rsid w:val="00FD0D57"/>
    <w:rsid w:val="00FD360F"/>
    <w:rsid w:val="00FD3BB1"/>
    <w:rsid w:val="00FE1924"/>
    <w:rsid w:val="00FE546E"/>
    <w:rsid w:val="00FE6E75"/>
    <w:rsid w:val="00FF0429"/>
    <w:rsid w:val="00FF1316"/>
    <w:rsid w:val="00FF36A7"/>
    <w:rsid w:val="00FF3CD2"/>
    <w:rsid w:val="00FF53CC"/>
    <w:rsid w:val="00FF5E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CF4632"/>
    <w:pPr>
      <w:spacing w:before="100" w:beforeAutospacing="1" w:after="100" w:afterAutospacing="1"/>
    </w:pPr>
    <w:rPr>
      <w:rFonts w:eastAsiaTheme="minorHAnsi"/>
      <w:lang w:val="es-CL" w:eastAsia="es-CL"/>
    </w:rPr>
  </w:style>
  <w:style w:type="character" w:customStyle="1" w:styleId="SangradetextonormalCar">
    <w:name w:val="Sangría de texto normal Car"/>
    <w:basedOn w:val="Fuentedeprrafopredeter"/>
    <w:link w:val="Sangradetextonormal"/>
    <w:uiPriority w:val="99"/>
    <w:semiHidden/>
    <w:rsid w:val="00CF4632"/>
    <w:rPr>
      <w:rFonts w:ascii="Times New Roman" w:hAnsi="Times New Roman" w:cs="Times New Roman"/>
      <w:sz w:val="24"/>
      <w:szCs w:val="24"/>
      <w:lang w:eastAsia="es-CL"/>
    </w:rPr>
  </w:style>
  <w:style w:type="paragraph" w:styleId="Prrafodelista">
    <w:name w:val="List Paragraph"/>
    <w:basedOn w:val="Normal"/>
    <w:uiPriority w:val="34"/>
    <w:qFormat/>
    <w:rsid w:val="00CF4632"/>
    <w:pPr>
      <w:ind w:left="720"/>
      <w:contextualSpacing/>
    </w:pPr>
  </w:style>
  <w:style w:type="paragraph" w:styleId="Textodeglobo">
    <w:name w:val="Balloon Text"/>
    <w:basedOn w:val="Normal"/>
    <w:link w:val="TextodegloboCar"/>
    <w:uiPriority w:val="99"/>
    <w:semiHidden/>
    <w:unhideWhenUsed/>
    <w:rsid w:val="00CE1BC3"/>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BC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CF4632"/>
    <w:pPr>
      <w:spacing w:before="100" w:beforeAutospacing="1" w:after="100" w:afterAutospacing="1"/>
    </w:pPr>
    <w:rPr>
      <w:rFonts w:eastAsiaTheme="minorHAnsi"/>
      <w:lang w:val="es-CL" w:eastAsia="es-CL"/>
    </w:rPr>
  </w:style>
  <w:style w:type="character" w:customStyle="1" w:styleId="SangradetextonormalCar">
    <w:name w:val="Sangría de texto normal Car"/>
    <w:basedOn w:val="Fuentedeprrafopredeter"/>
    <w:link w:val="Sangradetextonormal"/>
    <w:uiPriority w:val="99"/>
    <w:semiHidden/>
    <w:rsid w:val="00CF4632"/>
    <w:rPr>
      <w:rFonts w:ascii="Times New Roman" w:hAnsi="Times New Roman" w:cs="Times New Roman"/>
      <w:sz w:val="24"/>
      <w:szCs w:val="24"/>
      <w:lang w:eastAsia="es-CL"/>
    </w:rPr>
  </w:style>
  <w:style w:type="paragraph" w:styleId="Prrafodelista">
    <w:name w:val="List Paragraph"/>
    <w:basedOn w:val="Normal"/>
    <w:uiPriority w:val="34"/>
    <w:qFormat/>
    <w:rsid w:val="00CF4632"/>
    <w:pPr>
      <w:ind w:left="720"/>
      <w:contextualSpacing/>
    </w:pPr>
  </w:style>
  <w:style w:type="paragraph" w:styleId="Textodeglobo">
    <w:name w:val="Balloon Text"/>
    <w:basedOn w:val="Normal"/>
    <w:link w:val="TextodegloboCar"/>
    <w:uiPriority w:val="99"/>
    <w:semiHidden/>
    <w:unhideWhenUsed/>
    <w:rsid w:val="00CE1BC3"/>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BC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51843">
      <w:bodyDiv w:val="1"/>
      <w:marLeft w:val="0"/>
      <w:marRight w:val="0"/>
      <w:marTop w:val="0"/>
      <w:marBottom w:val="0"/>
      <w:divBdr>
        <w:top w:val="none" w:sz="0" w:space="0" w:color="auto"/>
        <w:left w:val="none" w:sz="0" w:space="0" w:color="auto"/>
        <w:bottom w:val="none" w:sz="0" w:space="0" w:color="auto"/>
        <w:right w:val="none" w:sz="0" w:space="0" w:color="auto"/>
      </w:divBdr>
    </w:div>
    <w:div w:id="1716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Comisiones</cp:lastModifiedBy>
  <cp:revision>6</cp:revision>
  <cp:lastPrinted>2015-10-13T20:39:00Z</cp:lastPrinted>
  <dcterms:created xsi:type="dcterms:W3CDTF">2015-10-13T20:05:00Z</dcterms:created>
  <dcterms:modified xsi:type="dcterms:W3CDTF">2015-10-13T20:39:00Z</dcterms:modified>
</cp:coreProperties>
</file>