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CC3" w:rsidRDefault="00A77288" w:rsidP="00887927">
      <w:pPr>
        <w:shd w:val="clear" w:color="auto" w:fill="FFFFFF"/>
        <w:jc w:val="right"/>
        <w:rPr>
          <w:rFonts w:eastAsia="Times New Roman"/>
          <w:b/>
          <w:bCs/>
          <w:color w:val="000000"/>
          <w:spacing w:val="-15"/>
          <w:w w:val="115"/>
          <w:sz w:val="24"/>
          <w:szCs w:val="24"/>
          <w:lang w:val="es-ES_tradnl"/>
        </w:rPr>
      </w:pPr>
      <w:r w:rsidRPr="00A77288">
        <w:rPr>
          <w:b/>
          <w:bCs/>
          <w:color w:val="000000"/>
          <w:spacing w:val="-15"/>
          <w:w w:val="115"/>
          <w:sz w:val="24"/>
          <w:szCs w:val="24"/>
          <w:lang w:val="es-ES_tradnl"/>
        </w:rPr>
        <w:t>BOLET</w:t>
      </w:r>
      <w:r w:rsidRPr="00A77288">
        <w:rPr>
          <w:rFonts w:eastAsia="Times New Roman"/>
          <w:b/>
          <w:bCs/>
          <w:color w:val="000000"/>
          <w:spacing w:val="-15"/>
          <w:w w:val="115"/>
          <w:sz w:val="24"/>
          <w:szCs w:val="24"/>
          <w:lang w:val="es-ES_tradnl"/>
        </w:rPr>
        <w:t>ÍN N° 10.</w:t>
      </w:r>
      <w:r w:rsidR="004A41CE">
        <w:rPr>
          <w:rFonts w:eastAsia="Times New Roman"/>
          <w:b/>
          <w:bCs/>
          <w:color w:val="000000"/>
          <w:spacing w:val="-15"/>
          <w:w w:val="115"/>
          <w:sz w:val="24"/>
          <w:szCs w:val="24"/>
          <w:lang w:val="es-ES_tradnl"/>
        </w:rPr>
        <w:t>323</w:t>
      </w:r>
      <w:r w:rsidRPr="00A77288">
        <w:rPr>
          <w:rFonts w:eastAsia="Times New Roman"/>
          <w:b/>
          <w:bCs/>
          <w:color w:val="000000"/>
          <w:spacing w:val="-15"/>
          <w:w w:val="115"/>
          <w:sz w:val="24"/>
          <w:szCs w:val="24"/>
          <w:lang w:val="es-ES_tradnl"/>
        </w:rPr>
        <w:t>-10-1</w:t>
      </w:r>
    </w:p>
    <w:p w:rsidR="00A77288" w:rsidRPr="00A77288" w:rsidRDefault="00A77288" w:rsidP="00887927">
      <w:pPr>
        <w:shd w:val="clear" w:color="auto" w:fill="FFFFFF"/>
        <w:rPr>
          <w:sz w:val="24"/>
          <w:szCs w:val="24"/>
        </w:rPr>
      </w:pPr>
    </w:p>
    <w:p w:rsidR="00E04CC3" w:rsidRDefault="00A77288" w:rsidP="00887927">
      <w:pPr>
        <w:pBdr>
          <w:bottom w:val="single" w:sz="12" w:space="1" w:color="auto"/>
        </w:pBdr>
        <w:shd w:val="clear" w:color="auto" w:fill="FFFFFF"/>
        <w:jc w:val="both"/>
        <w:rPr>
          <w:rFonts w:eastAsia="Times New Roman"/>
          <w:b/>
          <w:bCs/>
          <w:color w:val="000000"/>
          <w:spacing w:val="2"/>
          <w:w w:val="115"/>
          <w:sz w:val="24"/>
          <w:szCs w:val="24"/>
          <w:lang w:val="es-ES_tradnl"/>
        </w:rPr>
      </w:pPr>
      <w:r w:rsidRPr="00A77288">
        <w:rPr>
          <w:b/>
          <w:bCs/>
          <w:color w:val="000000"/>
          <w:spacing w:val="-1"/>
          <w:w w:val="115"/>
          <w:sz w:val="24"/>
          <w:szCs w:val="24"/>
          <w:lang w:val="es-ES_tradnl"/>
        </w:rPr>
        <w:t>INFORME DE LA COMISI</w:t>
      </w:r>
      <w:r w:rsidRPr="00A77288">
        <w:rPr>
          <w:rFonts w:eastAsia="Times New Roman"/>
          <w:b/>
          <w:bCs/>
          <w:color w:val="000000"/>
          <w:spacing w:val="-1"/>
          <w:w w:val="115"/>
          <w:sz w:val="24"/>
          <w:szCs w:val="24"/>
          <w:lang w:val="es-ES_tradnl"/>
        </w:rPr>
        <w:t xml:space="preserve">ÓN DE RELACIONES EXTERIORES, ASUNTOS </w:t>
      </w:r>
      <w:r w:rsidRPr="00A77288">
        <w:rPr>
          <w:rFonts w:eastAsia="Times New Roman"/>
          <w:b/>
          <w:bCs/>
          <w:color w:val="000000"/>
          <w:spacing w:val="11"/>
          <w:w w:val="115"/>
          <w:sz w:val="24"/>
          <w:szCs w:val="24"/>
          <w:lang w:val="es-ES_tradnl"/>
        </w:rPr>
        <w:t xml:space="preserve">INTERPARLAMENTARIOS E INTEGRACIÓN LATINOAMERICANA, </w:t>
      </w:r>
      <w:r w:rsidRPr="00A77288">
        <w:rPr>
          <w:rFonts w:eastAsia="Times New Roman"/>
          <w:b/>
          <w:bCs/>
          <w:color w:val="000000"/>
          <w:w w:val="115"/>
          <w:sz w:val="24"/>
          <w:szCs w:val="24"/>
          <w:lang w:val="es-ES_tradnl"/>
        </w:rPr>
        <w:t>SOBRE EL PROYECTO DE ACUERDO QUE APRUEBA EL "ACUERDO DE</w:t>
      </w:r>
      <w:r w:rsidR="00361F2C">
        <w:rPr>
          <w:rFonts w:eastAsia="Times New Roman"/>
          <w:b/>
          <w:bCs/>
          <w:color w:val="000000"/>
          <w:w w:val="115"/>
          <w:sz w:val="24"/>
          <w:szCs w:val="24"/>
          <w:lang w:val="es-ES_tradnl"/>
        </w:rPr>
        <w:t xml:space="preserve"> PAÍ</w:t>
      </w:r>
      <w:r w:rsidR="004A41CE">
        <w:rPr>
          <w:rFonts w:eastAsia="Times New Roman"/>
          <w:b/>
          <w:bCs/>
          <w:color w:val="000000"/>
          <w:w w:val="115"/>
          <w:sz w:val="24"/>
          <w:szCs w:val="24"/>
          <w:lang w:val="es-ES_tradnl"/>
        </w:rPr>
        <w:t xml:space="preserve">S SEDE </w:t>
      </w:r>
      <w:r w:rsidRPr="00A77288">
        <w:rPr>
          <w:rFonts w:eastAsia="Times New Roman"/>
          <w:b/>
          <w:bCs/>
          <w:color w:val="000000"/>
          <w:w w:val="115"/>
          <w:sz w:val="24"/>
          <w:szCs w:val="24"/>
          <w:lang w:val="es-ES_tradnl"/>
        </w:rPr>
        <w:t xml:space="preserve">ENTRE </w:t>
      </w:r>
      <w:r w:rsidR="004A41CE">
        <w:rPr>
          <w:rFonts w:eastAsia="Times New Roman"/>
          <w:b/>
          <w:bCs/>
          <w:color w:val="000000"/>
          <w:w w:val="115"/>
          <w:sz w:val="24"/>
          <w:szCs w:val="24"/>
          <w:lang w:val="es-ES_tradnl"/>
        </w:rPr>
        <w:t xml:space="preserve">EL GOBIERNO DE </w:t>
      </w:r>
      <w:r w:rsidRPr="00A77288">
        <w:rPr>
          <w:rFonts w:eastAsia="Times New Roman"/>
          <w:b/>
          <w:bCs/>
          <w:color w:val="000000"/>
          <w:w w:val="115"/>
          <w:sz w:val="24"/>
          <w:szCs w:val="24"/>
          <w:lang w:val="es-ES_tradnl"/>
        </w:rPr>
        <w:t xml:space="preserve">LA </w:t>
      </w:r>
      <w:r w:rsidRPr="00A77288">
        <w:rPr>
          <w:rFonts w:eastAsia="Times New Roman"/>
          <w:b/>
          <w:bCs/>
          <w:color w:val="000000"/>
          <w:spacing w:val="4"/>
          <w:w w:val="115"/>
          <w:sz w:val="24"/>
          <w:szCs w:val="24"/>
          <w:lang w:val="es-ES_tradnl"/>
        </w:rPr>
        <w:t xml:space="preserve">REPÚBLICA DE CHILE Y </w:t>
      </w:r>
      <w:r w:rsidR="004A41CE">
        <w:rPr>
          <w:rFonts w:eastAsia="Times New Roman"/>
          <w:b/>
          <w:bCs/>
          <w:color w:val="000000"/>
          <w:spacing w:val="4"/>
          <w:w w:val="115"/>
          <w:sz w:val="24"/>
          <w:szCs w:val="24"/>
          <w:lang w:val="es-ES_tradnl"/>
        </w:rPr>
        <w:t>EL INSTITUTO INTERNACIONAL PARA LA DEMOCRACIA Y LA ASISTENCIA ELECTORAL</w:t>
      </w:r>
      <w:r w:rsidRPr="00A77288">
        <w:rPr>
          <w:rFonts w:eastAsia="Times New Roman"/>
          <w:b/>
          <w:bCs/>
          <w:color w:val="000000"/>
          <w:spacing w:val="4"/>
          <w:w w:val="115"/>
          <w:sz w:val="24"/>
          <w:szCs w:val="24"/>
          <w:lang w:val="es-ES_tradnl"/>
        </w:rPr>
        <w:t xml:space="preserve">, </w:t>
      </w:r>
      <w:r w:rsidR="004A41CE">
        <w:rPr>
          <w:rFonts w:eastAsia="Times New Roman"/>
          <w:b/>
          <w:bCs/>
          <w:color w:val="000000"/>
          <w:spacing w:val="4"/>
          <w:w w:val="115"/>
          <w:sz w:val="24"/>
          <w:szCs w:val="24"/>
          <w:lang w:val="es-ES_tradnl"/>
        </w:rPr>
        <w:t xml:space="preserve">SUSCRITO EN SANTIAGO, CHILE, </w:t>
      </w:r>
      <w:r w:rsidRPr="00A77288">
        <w:rPr>
          <w:rFonts w:eastAsia="Times New Roman"/>
          <w:b/>
          <w:bCs/>
          <w:color w:val="000000"/>
          <w:spacing w:val="4"/>
          <w:w w:val="115"/>
          <w:sz w:val="24"/>
          <w:szCs w:val="24"/>
          <w:lang w:val="es-ES_tradnl"/>
        </w:rPr>
        <w:t xml:space="preserve">EL </w:t>
      </w:r>
      <w:r w:rsidR="004A41CE">
        <w:rPr>
          <w:rFonts w:eastAsia="Times New Roman"/>
          <w:b/>
          <w:bCs/>
          <w:color w:val="000000"/>
          <w:spacing w:val="4"/>
          <w:w w:val="115"/>
          <w:sz w:val="24"/>
          <w:szCs w:val="24"/>
          <w:lang w:val="es-ES_tradnl"/>
        </w:rPr>
        <w:t>13 DE ABRIL DE 2015</w:t>
      </w:r>
      <w:r w:rsidRPr="00A77288">
        <w:rPr>
          <w:rFonts w:eastAsia="Times New Roman"/>
          <w:b/>
          <w:bCs/>
          <w:color w:val="000000"/>
          <w:spacing w:val="2"/>
          <w:w w:val="115"/>
          <w:sz w:val="24"/>
          <w:szCs w:val="24"/>
          <w:lang w:val="es-ES_tradnl"/>
        </w:rPr>
        <w:t>.</w:t>
      </w:r>
    </w:p>
    <w:p w:rsidR="00A77288" w:rsidRPr="00A77288" w:rsidRDefault="00A77288" w:rsidP="00887927">
      <w:pPr>
        <w:shd w:val="clear" w:color="auto" w:fill="FFFFFF"/>
        <w:jc w:val="both"/>
        <w:rPr>
          <w:sz w:val="24"/>
          <w:szCs w:val="24"/>
        </w:rPr>
      </w:pPr>
    </w:p>
    <w:p w:rsidR="00E04CC3" w:rsidRPr="00A77288" w:rsidRDefault="00A77288" w:rsidP="00887927">
      <w:pPr>
        <w:shd w:val="clear" w:color="auto" w:fill="FFFFFF"/>
        <w:rPr>
          <w:sz w:val="24"/>
          <w:szCs w:val="24"/>
        </w:rPr>
      </w:pPr>
      <w:r w:rsidRPr="00A77288">
        <w:rPr>
          <w:b/>
          <w:bCs/>
          <w:color w:val="000000"/>
          <w:spacing w:val="-9"/>
          <w:w w:val="115"/>
          <w:sz w:val="24"/>
          <w:szCs w:val="24"/>
          <w:lang w:val="es-ES_tradnl"/>
        </w:rPr>
        <w:t>HONORABLE C</w:t>
      </w:r>
      <w:r w:rsidRPr="00A77288">
        <w:rPr>
          <w:rFonts w:eastAsia="Times New Roman"/>
          <w:b/>
          <w:bCs/>
          <w:color w:val="000000"/>
          <w:spacing w:val="-9"/>
          <w:w w:val="115"/>
          <w:sz w:val="24"/>
          <w:szCs w:val="24"/>
          <w:lang w:val="es-ES_tradnl"/>
        </w:rPr>
        <w:t>ÁMARA:</w:t>
      </w:r>
    </w:p>
    <w:p w:rsidR="006D4A03" w:rsidRDefault="006D4A03" w:rsidP="00887927">
      <w:pPr>
        <w:shd w:val="clear" w:color="auto" w:fill="FFFFFF"/>
        <w:ind w:firstLine="2275"/>
        <w:jc w:val="both"/>
        <w:rPr>
          <w:color w:val="000000"/>
          <w:sz w:val="24"/>
          <w:szCs w:val="24"/>
          <w:lang w:val="es-ES_tradnl"/>
        </w:rPr>
      </w:pPr>
    </w:p>
    <w:p w:rsidR="00E04CC3" w:rsidRPr="00A77288" w:rsidRDefault="00A77288" w:rsidP="00887927">
      <w:pPr>
        <w:shd w:val="clear" w:color="auto" w:fill="FFFFFF"/>
        <w:ind w:firstLine="2275"/>
        <w:jc w:val="both"/>
        <w:rPr>
          <w:rFonts w:eastAsia="Times New Roman"/>
          <w:color w:val="000000"/>
          <w:spacing w:val="-6"/>
          <w:sz w:val="24"/>
          <w:szCs w:val="24"/>
          <w:lang w:val="es-ES_tradnl"/>
        </w:rPr>
      </w:pPr>
      <w:r w:rsidRPr="00A77288">
        <w:rPr>
          <w:color w:val="000000"/>
          <w:sz w:val="24"/>
          <w:szCs w:val="24"/>
          <w:lang w:val="es-ES_tradnl"/>
        </w:rPr>
        <w:t>Vuestra Comisi</w:t>
      </w:r>
      <w:r w:rsidRPr="00A77288">
        <w:rPr>
          <w:rFonts w:eastAsia="Times New Roman"/>
          <w:color w:val="000000"/>
          <w:sz w:val="24"/>
          <w:szCs w:val="24"/>
          <w:lang w:val="es-ES_tradnl"/>
        </w:rPr>
        <w:t xml:space="preserve">ón de Relaciones Exteriores, Asuntos </w:t>
      </w:r>
      <w:r w:rsidRPr="00A77288">
        <w:rPr>
          <w:rFonts w:eastAsia="Times New Roman"/>
          <w:color w:val="000000"/>
          <w:spacing w:val="2"/>
          <w:sz w:val="24"/>
          <w:szCs w:val="24"/>
          <w:lang w:val="es-ES_tradnl"/>
        </w:rPr>
        <w:t xml:space="preserve">Interparlamentarios e Integración Latinoamericana pasa a informar sobre el </w:t>
      </w:r>
      <w:r w:rsidRPr="00A77288">
        <w:rPr>
          <w:rFonts w:eastAsia="Times New Roman"/>
          <w:color w:val="000000"/>
          <w:spacing w:val="-2"/>
          <w:sz w:val="24"/>
          <w:szCs w:val="24"/>
          <w:lang w:val="es-ES_tradnl"/>
        </w:rPr>
        <w:t xml:space="preserve">proyecto de acuerdo del epígrafe, que se encuentra sometido a la consideración </w:t>
      </w:r>
      <w:r w:rsidRPr="00A77288">
        <w:rPr>
          <w:rFonts w:eastAsia="Times New Roman"/>
          <w:color w:val="000000"/>
          <w:spacing w:val="10"/>
          <w:sz w:val="24"/>
          <w:szCs w:val="24"/>
          <w:lang w:val="es-ES_tradnl"/>
        </w:rPr>
        <w:t xml:space="preserve">de la H. Cámara, en primer trámite constitucional, sin urgencia, y de </w:t>
      </w:r>
      <w:r w:rsidRPr="00A77288">
        <w:rPr>
          <w:rFonts w:eastAsia="Times New Roman"/>
          <w:color w:val="000000"/>
          <w:spacing w:val="1"/>
          <w:sz w:val="24"/>
          <w:szCs w:val="24"/>
          <w:lang w:val="es-ES_tradnl"/>
        </w:rPr>
        <w:t xml:space="preserve">conformidad con lo establecido en los artículos 32, N° 15 y 54, N° 1, de la </w:t>
      </w:r>
      <w:r w:rsidRPr="00A77288">
        <w:rPr>
          <w:rFonts w:eastAsia="Times New Roman"/>
          <w:color w:val="000000"/>
          <w:spacing w:val="-6"/>
          <w:sz w:val="24"/>
          <w:szCs w:val="24"/>
          <w:lang w:val="es-ES_tradnl"/>
        </w:rPr>
        <w:t>Constitución Política de la República.</w:t>
      </w:r>
    </w:p>
    <w:p w:rsidR="00A77288" w:rsidRPr="00A77288" w:rsidRDefault="00A77288" w:rsidP="00887927">
      <w:pPr>
        <w:shd w:val="clear" w:color="auto" w:fill="FFFFFF"/>
        <w:jc w:val="both"/>
        <w:rPr>
          <w:sz w:val="24"/>
          <w:szCs w:val="24"/>
        </w:rPr>
      </w:pPr>
    </w:p>
    <w:p w:rsidR="00E04CC3" w:rsidRDefault="00A77288" w:rsidP="00887927">
      <w:pPr>
        <w:shd w:val="clear" w:color="auto" w:fill="FFFFFF"/>
        <w:rPr>
          <w:b/>
          <w:bCs/>
          <w:color w:val="000000"/>
          <w:spacing w:val="-3"/>
          <w:w w:val="115"/>
          <w:sz w:val="24"/>
          <w:szCs w:val="24"/>
          <w:u w:val="single"/>
          <w:lang w:val="es-ES_tradnl"/>
        </w:rPr>
      </w:pPr>
      <w:r w:rsidRPr="00A77288">
        <w:rPr>
          <w:b/>
          <w:bCs/>
          <w:color w:val="000000"/>
          <w:spacing w:val="-3"/>
          <w:w w:val="115"/>
          <w:sz w:val="24"/>
          <w:szCs w:val="24"/>
          <w:u w:val="single"/>
          <w:lang w:val="es-ES_tradnl"/>
        </w:rPr>
        <w:t>I.- CONSTANCIAS REGLAMENTARIAS PREVIAS.</w:t>
      </w:r>
    </w:p>
    <w:p w:rsidR="00A77288" w:rsidRPr="00A77288" w:rsidRDefault="00A77288" w:rsidP="00887927">
      <w:pPr>
        <w:shd w:val="clear" w:color="auto" w:fill="FFFFFF"/>
        <w:rPr>
          <w:sz w:val="24"/>
          <w:szCs w:val="24"/>
        </w:rPr>
      </w:pPr>
    </w:p>
    <w:p w:rsidR="00E04CC3" w:rsidRPr="00A77288" w:rsidRDefault="00A77288" w:rsidP="00887927">
      <w:pPr>
        <w:shd w:val="clear" w:color="auto" w:fill="FFFFFF"/>
        <w:ind w:firstLine="2297"/>
        <w:jc w:val="both"/>
        <w:rPr>
          <w:color w:val="000000"/>
          <w:sz w:val="24"/>
          <w:szCs w:val="24"/>
          <w:lang w:val="es-ES_tradnl"/>
        </w:rPr>
      </w:pPr>
      <w:r w:rsidRPr="00A77288">
        <w:rPr>
          <w:color w:val="000000"/>
          <w:sz w:val="24"/>
          <w:szCs w:val="24"/>
          <w:lang w:val="es-ES_tradnl"/>
        </w:rPr>
        <w:t>Para los efectos constitucionales, legales y reglamentarios correspondientes, y previamente al análisis de fondo de este instrumento, se hace constar lo siguiente:</w:t>
      </w:r>
    </w:p>
    <w:p w:rsidR="004A41CE" w:rsidRDefault="00A77288" w:rsidP="00887927">
      <w:pPr>
        <w:shd w:val="clear" w:color="auto" w:fill="FFFFFF"/>
        <w:ind w:firstLine="2275"/>
        <w:jc w:val="both"/>
        <w:rPr>
          <w:color w:val="000000"/>
          <w:sz w:val="24"/>
          <w:szCs w:val="24"/>
          <w:lang w:val="es-ES_tradnl"/>
        </w:rPr>
      </w:pPr>
      <w:r w:rsidRPr="00A77288">
        <w:rPr>
          <w:color w:val="000000"/>
          <w:sz w:val="24"/>
          <w:szCs w:val="24"/>
          <w:lang w:val="es-ES_tradnl"/>
        </w:rPr>
        <w:t>1°) Que la idea matriz o fundamental de este Proyecto de Acuerdo, como su nombre lo indica, es aprobar el "Acuerdo de</w:t>
      </w:r>
      <w:r w:rsidR="004A41CE">
        <w:rPr>
          <w:color w:val="000000"/>
          <w:sz w:val="24"/>
          <w:szCs w:val="24"/>
          <w:lang w:val="es-ES_tradnl"/>
        </w:rPr>
        <w:t xml:space="preserve"> País Sede entre el Gobierno de la República de Chiley el Instituto Internacional para la Democracia y la Asistencia Electoral</w:t>
      </w:r>
      <w:r w:rsidRPr="00A77288">
        <w:rPr>
          <w:color w:val="000000"/>
          <w:sz w:val="24"/>
          <w:szCs w:val="24"/>
          <w:lang w:val="es-ES_tradnl"/>
        </w:rPr>
        <w:t>", suscrito en S</w:t>
      </w:r>
      <w:r w:rsidR="004A41CE">
        <w:rPr>
          <w:color w:val="000000"/>
          <w:sz w:val="24"/>
          <w:szCs w:val="24"/>
          <w:lang w:val="es-ES_tradnl"/>
        </w:rPr>
        <w:t xml:space="preserve">antiago, Chile, </w:t>
      </w:r>
      <w:r w:rsidRPr="00A77288">
        <w:rPr>
          <w:color w:val="000000"/>
          <w:sz w:val="24"/>
          <w:szCs w:val="24"/>
          <w:lang w:val="es-ES_tradnl"/>
        </w:rPr>
        <w:t xml:space="preserve">el </w:t>
      </w:r>
      <w:r w:rsidR="004A41CE">
        <w:rPr>
          <w:color w:val="000000"/>
          <w:sz w:val="24"/>
          <w:szCs w:val="24"/>
          <w:lang w:val="es-ES_tradnl"/>
        </w:rPr>
        <w:t>13</w:t>
      </w:r>
      <w:r w:rsidRPr="00A77288">
        <w:rPr>
          <w:color w:val="000000"/>
          <w:sz w:val="24"/>
          <w:szCs w:val="24"/>
          <w:lang w:val="es-ES_tradnl"/>
        </w:rPr>
        <w:t xml:space="preserve"> de abril de 201</w:t>
      </w:r>
      <w:r w:rsidR="004A41CE">
        <w:rPr>
          <w:color w:val="000000"/>
          <w:sz w:val="24"/>
          <w:szCs w:val="24"/>
          <w:lang w:val="es-ES_tradnl"/>
        </w:rPr>
        <w:t>5.</w:t>
      </w:r>
    </w:p>
    <w:p w:rsidR="00887927" w:rsidRDefault="00887927" w:rsidP="00887927">
      <w:pPr>
        <w:shd w:val="clear" w:color="auto" w:fill="FFFFFF"/>
        <w:ind w:firstLine="2275"/>
        <w:jc w:val="both"/>
        <w:rPr>
          <w:color w:val="000000"/>
          <w:sz w:val="24"/>
          <w:szCs w:val="24"/>
          <w:lang w:val="es-ES_tradnl"/>
        </w:rPr>
      </w:pPr>
    </w:p>
    <w:p w:rsidR="00E04CC3" w:rsidRPr="00A77288" w:rsidRDefault="00A77288" w:rsidP="00887927">
      <w:pPr>
        <w:shd w:val="clear" w:color="auto" w:fill="FFFFFF"/>
        <w:ind w:firstLine="2275"/>
        <w:jc w:val="both"/>
        <w:rPr>
          <w:color w:val="000000"/>
          <w:sz w:val="24"/>
          <w:szCs w:val="24"/>
          <w:lang w:val="es-ES_tradnl"/>
        </w:rPr>
      </w:pPr>
      <w:r w:rsidRPr="00A77288">
        <w:rPr>
          <w:color w:val="000000"/>
          <w:sz w:val="24"/>
          <w:szCs w:val="24"/>
          <w:lang w:val="es-ES_tradnl"/>
        </w:rPr>
        <w:t xml:space="preserve">2°) Que este Proyecto de Acuerdo no contiene normas de carácter orgánico constitucional o de quórum calificado. Asimismo, ella determinó que sus preceptos </w:t>
      </w:r>
      <w:r w:rsidR="004A41CE">
        <w:rPr>
          <w:color w:val="000000"/>
          <w:sz w:val="24"/>
          <w:szCs w:val="24"/>
          <w:lang w:val="es-ES_tradnl"/>
        </w:rPr>
        <w:t>necesitan</w:t>
      </w:r>
      <w:r w:rsidRPr="00A77288">
        <w:rPr>
          <w:color w:val="000000"/>
          <w:sz w:val="24"/>
          <w:szCs w:val="24"/>
          <w:lang w:val="es-ES_tradnl"/>
        </w:rPr>
        <w:t xml:space="preserve"> ser conocidos </w:t>
      </w:r>
      <w:r w:rsidR="001B1421">
        <w:rPr>
          <w:color w:val="000000"/>
          <w:sz w:val="24"/>
          <w:szCs w:val="24"/>
          <w:lang w:val="es-ES_tradnl"/>
        </w:rPr>
        <w:t xml:space="preserve">por la Comisión de Hacienda </w:t>
      </w:r>
      <w:r w:rsidR="00887927">
        <w:rPr>
          <w:color w:val="000000"/>
          <w:sz w:val="24"/>
          <w:szCs w:val="24"/>
          <w:lang w:val="es-ES_tradnl"/>
        </w:rPr>
        <w:t>por</w:t>
      </w:r>
      <w:r w:rsidR="00887927" w:rsidRPr="00A77288">
        <w:rPr>
          <w:color w:val="000000"/>
          <w:sz w:val="24"/>
          <w:szCs w:val="24"/>
          <w:lang w:val="es-ES_tradnl"/>
        </w:rPr>
        <w:t xml:space="preserve"> tener</w:t>
      </w:r>
      <w:r w:rsidRPr="00A77288">
        <w:rPr>
          <w:color w:val="000000"/>
          <w:sz w:val="24"/>
          <w:szCs w:val="24"/>
          <w:lang w:val="es-ES_tradnl"/>
        </w:rPr>
        <w:t xml:space="preserve"> incidencia en materia presupuestaria o financiera del Estado</w:t>
      </w:r>
      <w:r w:rsidR="001B1421">
        <w:rPr>
          <w:color w:val="000000"/>
          <w:sz w:val="24"/>
          <w:szCs w:val="24"/>
          <w:lang w:val="es-ES_tradnl"/>
        </w:rPr>
        <w:t>.</w:t>
      </w:r>
    </w:p>
    <w:p w:rsidR="00887927" w:rsidRDefault="00887927" w:rsidP="00887927">
      <w:pPr>
        <w:shd w:val="clear" w:color="auto" w:fill="FFFFFF"/>
        <w:ind w:firstLine="2275"/>
        <w:jc w:val="both"/>
        <w:rPr>
          <w:color w:val="000000"/>
          <w:sz w:val="24"/>
          <w:szCs w:val="24"/>
          <w:lang w:val="es-ES_tradnl"/>
        </w:rPr>
      </w:pPr>
    </w:p>
    <w:p w:rsidR="00E04CC3" w:rsidRPr="00A77288" w:rsidRDefault="00A77288" w:rsidP="00887927">
      <w:pPr>
        <w:shd w:val="clear" w:color="auto" w:fill="FFFFFF"/>
        <w:ind w:firstLine="2275"/>
        <w:jc w:val="both"/>
        <w:rPr>
          <w:color w:val="000000"/>
          <w:sz w:val="24"/>
          <w:szCs w:val="24"/>
          <w:lang w:val="es-ES_tradnl"/>
        </w:rPr>
      </w:pPr>
      <w:r w:rsidRPr="00A77288">
        <w:rPr>
          <w:color w:val="000000"/>
          <w:sz w:val="24"/>
          <w:szCs w:val="24"/>
          <w:lang w:val="es-ES_tradnl"/>
        </w:rPr>
        <w:t xml:space="preserve">3°) Que la Comisión aprobó el Proyecto de Acuerdo por </w:t>
      </w:r>
      <w:r w:rsidR="004A41CE">
        <w:rPr>
          <w:color w:val="000000"/>
          <w:sz w:val="24"/>
          <w:szCs w:val="24"/>
          <w:lang w:val="es-ES_tradnl"/>
        </w:rPr>
        <w:t>9</w:t>
      </w:r>
      <w:r w:rsidRPr="00A77288">
        <w:rPr>
          <w:color w:val="000000"/>
          <w:sz w:val="24"/>
          <w:szCs w:val="24"/>
          <w:lang w:val="es-ES_tradnl"/>
        </w:rPr>
        <w:t xml:space="preserve"> votos a favor, ninguno en contra y ninguna abstención. Votaron a favor la Diputada </w:t>
      </w:r>
      <w:proofErr w:type="spellStart"/>
      <w:r w:rsidRPr="00A77288">
        <w:rPr>
          <w:color w:val="000000"/>
          <w:sz w:val="24"/>
          <w:szCs w:val="24"/>
          <w:lang w:val="es-ES_tradnl"/>
        </w:rPr>
        <w:t>señora</w:t>
      </w:r>
      <w:r w:rsidRPr="006D4A03">
        <w:rPr>
          <w:b/>
          <w:color w:val="000000"/>
          <w:sz w:val="24"/>
          <w:szCs w:val="24"/>
          <w:lang w:val="es-ES_tradnl"/>
        </w:rPr>
        <w:t>Sabat</w:t>
      </w:r>
      <w:proofErr w:type="spellEnd"/>
      <w:r w:rsidRPr="00A77288">
        <w:rPr>
          <w:color w:val="000000"/>
          <w:sz w:val="24"/>
          <w:szCs w:val="24"/>
          <w:lang w:val="es-ES_tradnl"/>
        </w:rPr>
        <w:t xml:space="preserve">, doña Marcela, y los Diputados señores </w:t>
      </w:r>
      <w:r w:rsidRPr="006D4A03">
        <w:rPr>
          <w:b/>
          <w:color w:val="000000"/>
          <w:sz w:val="24"/>
          <w:szCs w:val="24"/>
          <w:lang w:val="es-ES_tradnl"/>
        </w:rPr>
        <w:t>Campos</w:t>
      </w:r>
      <w:r w:rsidRPr="00A77288">
        <w:rPr>
          <w:color w:val="000000"/>
          <w:sz w:val="24"/>
          <w:szCs w:val="24"/>
          <w:lang w:val="es-ES_tradnl"/>
        </w:rPr>
        <w:t xml:space="preserve">, don Cristian; </w:t>
      </w:r>
      <w:r w:rsidR="004A41CE" w:rsidRPr="004A41CE">
        <w:rPr>
          <w:b/>
          <w:color w:val="000000"/>
          <w:sz w:val="24"/>
          <w:szCs w:val="24"/>
          <w:lang w:val="es-ES_tradnl"/>
        </w:rPr>
        <w:t>Edwards</w:t>
      </w:r>
      <w:r w:rsidR="004A41CE">
        <w:rPr>
          <w:color w:val="000000"/>
          <w:sz w:val="24"/>
          <w:szCs w:val="24"/>
          <w:lang w:val="es-ES_tradnl"/>
        </w:rPr>
        <w:t xml:space="preserve">, don José Manuel; </w:t>
      </w:r>
      <w:r w:rsidRPr="006D4A03">
        <w:rPr>
          <w:b/>
          <w:color w:val="000000"/>
          <w:sz w:val="24"/>
          <w:szCs w:val="24"/>
          <w:lang w:val="es-ES_tradnl"/>
        </w:rPr>
        <w:t>Flores</w:t>
      </w:r>
      <w:r w:rsidRPr="00A77288">
        <w:rPr>
          <w:color w:val="000000"/>
          <w:sz w:val="24"/>
          <w:szCs w:val="24"/>
          <w:lang w:val="es-ES_tradnl"/>
        </w:rPr>
        <w:t xml:space="preserve">, don Iván; </w:t>
      </w:r>
      <w:r w:rsidRPr="006D4A03">
        <w:rPr>
          <w:b/>
          <w:color w:val="000000"/>
          <w:sz w:val="24"/>
          <w:szCs w:val="24"/>
          <w:lang w:val="es-ES_tradnl"/>
        </w:rPr>
        <w:t>Hernández</w:t>
      </w:r>
      <w:r w:rsidRPr="00A77288">
        <w:rPr>
          <w:color w:val="000000"/>
          <w:sz w:val="24"/>
          <w:szCs w:val="24"/>
          <w:lang w:val="es-ES_tradnl"/>
        </w:rPr>
        <w:t xml:space="preserve">, don Javier; </w:t>
      </w:r>
      <w:r w:rsidRPr="006D4A03">
        <w:rPr>
          <w:b/>
          <w:color w:val="000000"/>
          <w:sz w:val="24"/>
          <w:szCs w:val="24"/>
          <w:lang w:val="es-ES_tradnl"/>
        </w:rPr>
        <w:t>Jarpa</w:t>
      </w:r>
      <w:r w:rsidRPr="00A77288">
        <w:rPr>
          <w:color w:val="000000"/>
          <w:sz w:val="24"/>
          <w:szCs w:val="24"/>
          <w:lang w:val="es-ES_tradnl"/>
        </w:rPr>
        <w:t xml:space="preserve">, don Carlos Abel; </w:t>
      </w:r>
      <w:r w:rsidRPr="006D4A03">
        <w:rPr>
          <w:b/>
          <w:color w:val="000000"/>
          <w:sz w:val="24"/>
          <w:szCs w:val="24"/>
          <w:lang w:val="es-ES_tradnl"/>
        </w:rPr>
        <w:t>Rocafull</w:t>
      </w:r>
      <w:r w:rsidR="004A41CE">
        <w:rPr>
          <w:color w:val="000000"/>
          <w:sz w:val="24"/>
          <w:szCs w:val="24"/>
          <w:lang w:val="es-ES_tradnl"/>
        </w:rPr>
        <w:t xml:space="preserve">, don </w:t>
      </w:r>
      <w:proofErr w:type="spellStart"/>
      <w:r w:rsidR="004A41CE">
        <w:rPr>
          <w:color w:val="000000"/>
          <w:sz w:val="24"/>
          <w:szCs w:val="24"/>
          <w:lang w:val="es-ES_tradnl"/>
        </w:rPr>
        <w:t>Luis;</w:t>
      </w:r>
      <w:r w:rsidRPr="006D4A03">
        <w:rPr>
          <w:b/>
          <w:color w:val="000000"/>
          <w:sz w:val="24"/>
          <w:szCs w:val="24"/>
          <w:lang w:val="es-ES_tradnl"/>
        </w:rPr>
        <w:t>Sabag</w:t>
      </w:r>
      <w:proofErr w:type="spellEnd"/>
      <w:r w:rsidR="004A41CE">
        <w:rPr>
          <w:color w:val="000000"/>
          <w:sz w:val="24"/>
          <w:szCs w:val="24"/>
          <w:lang w:val="es-ES_tradnl"/>
        </w:rPr>
        <w:t xml:space="preserve">, don Jorge, y </w:t>
      </w:r>
      <w:r w:rsidR="004A41CE" w:rsidRPr="004A41CE">
        <w:rPr>
          <w:b/>
          <w:color w:val="000000"/>
          <w:sz w:val="24"/>
          <w:szCs w:val="24"/>
          <w:lang w:val="es-ES_tradnl"/>
        </w:rPr>
        <w:t>Tarud,</w:t>
      </w:r>
      <w:r w:rsidR="004A41CE">
        <w:rPr>
          <w:color w:val="000000"/>
          <w:sz w:val="24"/>
          <w:szCs w:val="24"/>
          <w:lang w:val="es-ES_tradnl"/>
        </w:rPr>
        <w:t xml:space="preserve"> don Jorge.</w:t>
      </w:r>
    </w:p>
    <w:p w:rsidR="00887927" w:rsidRDefault="00887927" w:rsidP="00887927">
      <w:pPr>
        <w:shd w:val="clear" w:color="auto" w:fill="FFFFFF"/>
        <w:ind w:firstLine="2275"/>
        <w:jc w:val="both"/>
        <w:rPr>
          <w:color w:val="000000"/>
          <w:sz w:val="24"/>
          <w:szCs w:val="24"/>
          <w:lang w:val="es-ES_tradnl"/>
        </w:rPr>
      </w:pPr>
    </w:p>
    <w:p w:rsidR="00E04CC3" w:rsidRPr="00A77288" w:rsidRDefault="00A77288" w:rsidP="00887927">
      <w:pPr>
        <w:shd w:val="clear" w:color="auto" w:fill="FFFFFF"/>
        <w:ind w:firstLine="2275"/>
        <w:jc w:val="both"/>
        <w:rPr>
          <w:color w:val="000000"/>
          <w:sz w:val="24"/>
          <w:szCs w:val="24"/>
          <w:lang w:val="es-ES_tradnl"/>
        </w:rPr>
      </w:pPr>
      <w:r w:rsidRPr="00A77288">
        <w:rPr>
          <w:color w:val="000000"/>
          <w:sz w:val="24"/>
          <w:szCs w:val="24"/>
          <w:lang w:val="es-ES_tradnl"/>
        </w:rPr>
        <w:t xml:space="preserve">4°) Que Diputado Informante fue designado el señor </w:t>
      </w:r>
      <w:r w:rsidR="004A41CE">
        <w:rPr>
          <w:b/>
          <w:color w:val="000000"/>
          <w:sz w:val="24"/>
          <w:szCs w:val="24"/>
          <w:lang w:val="es-ES_tradnl"/>
        </w:rPr>
        <w:t>Flores</w:t>
      </w:r>
      <w:r w:rsidRPr="00A77288">
        <w:rPr>
          <w:color w:val="000000"/>
          <w:sz w:val="24"/>
          <w:szCs w:val="24"/>
          <w:lang w:val="es-ES_tradnl"/>
        </w:rPr>
        <w:t xml:space="preserve">, don </w:t>
      </w:r>
      <w:r w:rsidR="004A41CE">
        <w:rPr>
          <w:color w:val="000000"/>
          <w:sz w:val="24"/>
          <w:szCs w:val="24"/>
          <w:lang w:val="es-ES_tradnl"/>
        </w:rPr>
        <w:t>Iván</w:t>
      </w:r>
      <w:r w:rsidRPr="00A77288">
        <w:rPr>
          <w:color w:val="000000"/>
          <w:sz w:val="24"/>
          <w:szCs w:val="24"/>
          <w:lang w:val="es-ES_tradnl"/>
        </w:rPr>
        <w:t>.</w:t>
      </w:r>
    </w:p>
    <w:p w:rsidR="004A41CE" w:rsidRPr="00A77288" w:rsidRDefault="004A41CE" w:rsidP="00887927">
      <w:pPr>
        <w:shd w:val="clear" w:color="auto" w:fill="FFFFFF"/>
        <w:ind w:firstLine="2275"/>
        <w:jc w:val="both"/>
        <w:rPr>
          <w:color w:val="000000"/>
          <w:sz w:val="24"/>
          <w:szCs w:val="24"/>
          <w:lang w:val="es-ES_tradnl"/>
        </w:rPr>
      </w:pPr>
    </w:p>
    <w:p w:rsidR="00E04CC3" w:rsidRDefault="00A77288" w:rsidP="00887927">
      <w:pPr>
        <w:shd w:val="clear" w:color="auto" w:fill="FFFFFF"/>
        <w:rPr>
          <w:b/>
          <w:bCs/>
          <w:color w:val="000000"/>
          <w:spacing w:val="2"/>
          <w:sz w:val="24"/>
          <w:szCs w:val="24"/>
          <w:lang w:val="es-ES_tradnl"/>
        </w:rPr>
      </w:pPr>
      <w:r w:rsidRPr="00A77288">
        <w:rPr>
          <w:b/>
          <w:bCs/>
          <w:color w:val="000000"/>
          <w:spacing w:val="2"/>
          <w:sz w:val="24"/>
          <w:szCs w:val="24"/>
        </w:rPr>
        <w:t xml:space="preserve">II.- </w:t>
      </w:r>
      <w:r w:rsidRPr="0074002B">
        <w:rPr>
          <w:b/>
          <w:bCs/>
          <w:color w:val="000000"/>
          <w:spacing w:val="2"/>
          <w:sz w:val="24"/>
          <w:szCs w:val="24"/>
          <w:u w:val="single"/>
          <w:lang w:val="es-ES_tradnl"/>
        </w:rPr>
        <w:t>ANTECEDENTES.</w:t>
      </w:r>
    </w:p>
    <w:p w:rsidR="00361F2C" w:rsidRDefault="00361F2C" w:rsidP="00887927">
      <w:pPr>
        <w:shd w:val="clear" w:color="auto" w:fill="FFFFFF"/>
        <w:ind w:firstLine="2304"/>
        <w:jc w:val="both"/>
        <w:rPr>
          <w:color w:val="000000"/>
          <w:spacing w:val="5"/>
          <w:sz w:val="24"/>
          <w:szCs w:val="24"/>
          <w:lang w:val="es-ES_tradnl"/>
        </w:rPr>
      </w:pPr>
    </w:p>
    <w:p w:rsidR="0074002B" w:rsidRPr="0074002B" w:rsidRDefault="00A77288" w:rsidP="00887927">
      <w:pPr>
        <w:shd w:val="clear" w:color="auto" w:fill="FFFFFF"/>
        <w:ind w:firstLine="2304"/>
        <w:jc w:val="both"/>
        <w:rPr>
          <w:sz w:val="24"/>
          <w:szCs w:val="24"/>
          <w:lang w:val="es-ES"/>
        </w:rPr>
      </w:pPr>
      <w:r w:rsidRPr="00A77288">
        <w:rPr>
          <w:color w:val="000000"/>
          <w:spacing w:val="5"/>
          <w:sz w:val="24"/>
          <w:szCs w:val="24"/>
          <w:lang w:val="es-ES_tradnl"/>
        </w:rPr>
        <w:t>Seg</w:t>
      </w:r>
      <w:r w:rsidRPr="00A77288">
        <w:rPr>
          <w:rFonts w:eastAsia="Times New Roman"/>
          <w:color w:val="000000"/>
          <w:spacing w:val="5"/>
          <w:sz w:val="24"/>
          <w:szCs w:val="24"/>
          <w:lang w:val="es-ES_tradnl"/>
        </w:rPr>
        <w:t>ún lo señala el Mensaje,</w:t>
      </w:r>
      <w:r w:rsidR="0074002B">
        <w:rPr>
          <w:rFonts w:eastAsia="Times New Roman"/>
          <w:color w:val="000000"/>
          <w:spacing w:val="5"/>
          <w:sz w:val="24"/>
          <w:szCs w:val="24"/>
          <w:lang w:val="es-ES_tradnl"/>
        </w:rPr>
        <w:t xml:space="preserve"> e</w:t>
      </w:r>
      <w:r w:rsidR="0074002B" w:rsidRPr="0074002B">
        <w:rPr>
          <w:sz w:val="24"/>
          <w:szCs w:val="24"/>
          <w:lang w:val="es-ES"/>
        </w:rPr>
        <w:t>l Acuerdo entre el Gobierno de la República de Chile y el Instituto Internacional para la Democracia y la Asistencia Electoral (IDEA Internacional) tiene por propósito establecer en nuestro país una Sede de dicho organismo, reconociéndole el estatus jurídico necesario para su funcionamiento.</w:t>
      </w:r>
    </w:p>
    <w:p w:rsidR="0074002B" w:rsidRDefault="0074002B" w:rsidP="00887927">
      <w:pPr>
        <w:ind w:firstLine="2268"/>
        <w:jc w:val="both"/>
        <w:rPr>
          <w:sz w:val="24"/>
          <w:szCs w:val="24"/>
          <w:lang w:val="es-ES"/>
        </w:rPr>
      </w:pPr>
    </w:p>
    <w:p w:rsidR="0074002B" w:rsidRPr="0074002B" w:rsidRDefault="0074002B" w:rsidP="00887927">
      <w:pPr>
        <w:ind w:firstLine="2268"/>
        <w:jc w:val="both"/>
        <w:rPr>
          <w:sz w:val="24"/>
          <w:szCs w:val="24"/>
          <w:lang w:val="es-ES"/>
        </w:rPr>
      </w:pPr>
      <w:r>
        <w:rPr>
          <w:sz w:val="24"/>
          <w:szCs w:val="24"/>
          <w:lang w:val="es-ES"/>
        </w:rPr>
        <w:lastRenderedPageBreak/>
        <w:t xml:space="preserve">Agrega que, </w:t>
      </w:r>
      <w:r w:rsidRPr="0074002B">
        <w:rPr>
          <w:sz w:val="24"/>
          <w:szCs w:val="24"/>
          <w:lang w:val="es-ES"/>
        </w:rPr>
        <w:t>IDEA Internacional se constituyó como organismo internacional en una Conferencia celebrada en Estocolmo, Suecia, el 27 de febrero de 1995, siendo Chile uno de sus Estados fundadores. En la actualidad cuenta con veintiocho Estados Miembros y un Estado Observador. Tiene su sede central en Estocolmo y mantiene, además, varias oficinas regionales y una ante las Naciones Unidas, en Nueva York.</w:t>
      </w:r>
    </w:p>
    <w:p w:rsidR="0074002B" w:rsidRDefault="0074002B" w:rsidP="00887927">
      <w:pPr>
        <w:ind w:firstLine="2268"/>
        <w:jc w:val="both"/>
        <w:rPr>
          <w:sz w:val="24"/>
          <w:szCs w:val="24"/>
          <w:lang w:val="es-ES"/>
        </w:rPr>
      </w:pPr>
    </w:p>
    <w:p w:rsidR="0074002B" w:rsidRDefault="0074002B" w:rsidP="00887927">
      <w:pPr>
        <w:ind w:firstLine="2268"/>
        <w:jc w:val="both"/>
        <w:rPr>
          <w:sz w:val="24"/>
          <w:szCs w:val="24"/>
          <w:lang w:val="es-ES"/>
        </w:rPr>
      </w:pPr>
      <w:r>
        <w:rPr>
          <w:sz w:val="24"/>
          <w:szCs w:val="24"/>
          <w:lang w:val="es-ES"/>
        </w:rPr>
        <w:t>Hace presente, asimismo, que e</w:t>
      </w:r>
      <w:r w:rsidRPr="0074002B">
        <w:rPr>
          <w:sz w:val="24"/>
          <w:szCs w:val="24"/>
          <w:lang w:val="es-ES"/>
        </w:rPr>
        <w:t>l Instituto Internacional para la Democracia y la Asistencia Electoral promueve criterios básicos de democracia y procesos electorales bajo un esquema de cooperación, integrado transregionalmente por gobiernos de diversas tendencias políticas, en el común interés de desarrollar las instituciones democráticas. Al mismo tiempo constituye, además, un referente global para asistir en procesos de cambios democráticos a nivel local, iniciativas de diálogo nacional y de formación de voluntad política en materias democráticas.</w:t>
      </w:r>
    </w:p>
    <w:p w:rsidR="00887927" w:rsidRDefault="00887927" w:rsidP="00887927">
      <w:pPr>
        <w:jc w:val="both"/>
        <w:rPr>
          <w:sz w:val="24"/>
          <w:szCs w:val="24"/>
          <w:lang w:val="es-ES"/>
        </w:rPr>
      </w:pPr>
    </w:p>
    <w:p w:rsidR="00887927" w:rsidRPr="0074002B" w:rsidRDefault="00887927" w:rsidP="00887927">
      <w:pPr>
        <w:jc w:val="both"/>
        <w:rPr>
          <w:sz w:val="24"/>
          <w:szCs w:val="24"/>
          <w:lang w:val="es-ES"/>
        </w:rPr>
      </w:pPr>
    </w:p>
    <w:p w:rsidR="0074002B" w:rsidRPr="0074002B" w:rsidRDefault="0074002B" w:rsidP="00887927">
      <w:pPr>
        <w:pStyle w:val="Ttulo1"/>
        <w:numPr>
          <w:ilvl w:val="0"/>
          <w:numId w:val="0"/>
        </w:numPr>
        <w:spacing w:before="0" w:after="0"/>
        <w:rPr>
          <w:rFonts w:ascii="Arial" w:hAnsi="Arial"/>
          <w:szCs w:val="24"/>
          <w:lang w:val="es-ES"/>
        </w:rPr>
      </w:pPr>
      <w:r>
        <w:rPr>
          <w:rFonts w:ascii="Arial" w:hAnsi="Arial"/>
          <w:szCs w:val="24"/>
          <w:lang w:val="es-ES"/>
        </w:rPr>
        <w:t xml:space="preserve">III.- </w:t>
      </w:r>
      <w:r w:rsidRPr="0074002B">
        <w:rPr>
          <w:rFonts w:ascii="Arial" w:hAnsi="Arial"/>
          <w:szCs w:val="24"/>
          <w:u w:val="single"/>
          <w:lang w:val="es-ES"/>
        </w:rPr>
        <w:t>ESTRUCTURA Y CONTENIDO DEL ACUERDO</w:t>
      </w:r>
      <w:r>
        <w:rPr>
          <w:rFonts w:ascii="Arial" w:hAnsi="Arial"/>
          <w:szCs w:val="24"/>
          <w:u w:val="single"/>
          <w:lang w:val="es-ES"/>
        </w:rPr>
        <w:t>.</w:t>
      </w:r>
    </w:p>
    <w:p w:rsidR="0074002B" w:rsidRDefault="0074002B" w:rsidP="00887927">
      <w:pPr>
        <w:ind w:firstLine="2268"/>
        <w:jc w:val="both"/>
        <w:rPr>
          <w:sz w:val="24"/>
          <w:szCs w:val="24"/>
          <w:lang w:val="es-ES"/>
        </w:rPr>
      </w:pPr>
    </w:p>
    <w:p w:rsidR="0074002B" w:rsidRDefault="0074002B" w:rsidP="00887927">
      <w:pPr>
        <w:ind w:firstLine="2268"/>
        <w:jc w:val="both"/>
        <w:rPr>
          <w:sz w:val="24"/>
          <w:szCs w:val="24"/>
          <w:lang w:val="es-ES"/>
        </w:rPr>
      </w:pPr>
      <w:r w:rsidRPr="0074002B">
        <w:rPr>
          <w:sz w:val="24"/>
          <w:szCs w:val="24"/>
          <w:lang w:val="es-ES"/>
        </w:rPr>
        <w:t>El Acuerdo se encuentra estructurado sobre la base de un Preámbulo, en el que se establecen las consideraciones que tuvieron las Partes para celebrarlo; y veintidós artículos, donde se despliegan las normas que conforman su cuerpo dispositivo, que establecen el estatuto jurídico al que se someterá la Sede de IDEA Internacional en Chile.</w:t>
      </w:r>
    </w:p>
    <w:p w:rsidR="0074002B" w:rsidRPr="0074002B" w:rsidRDefault="0074002B" w:rsidP="00887927">
      <w:pPr>
        <w:ind w:firstLine="2268"/>
        <w:jc w:val="both"/>
        <w:rPr>
          <w:sz w:val="24"/>
          <w:szCs w:val="24"/>
          <w:lang w:val="es-ES"/>
        </w:rPr>
      </w:pPr>
    </w:p>
    <w:p w:rsidR="0074002B" w:rsidRDefault="0074002B" w:rsidP="00887927">
      <w:pPr>
        <w:pStyle w:val="Ttulo2"/>
        <w:tabs>
          <w:tab w:val="clear" w:pos="3401"/>
          <w:tab w:val="num" w:pos="2694"/>
        </w:tabs>
        <w:spacing w:before="0" w:after="0"/>
        <w:ind w:left="0" w:firstLine="2268"/>
        <w:rPr>
          <w:rFonts w:ascii="Arial" w:hAnsi="Arial"/>
          <w:szCs w:val="24"/>
          <w:lang w:val="es-ES"/>
        </w:rPr>
      </w:pPr>
      <w:r w:rsidRPr="0074002B">
        <w:rPr>
          <w:rFonts w:ascii="Arial" w:hAnsi="Arial"/>
          <w:szCs w:val="24"/>
          <w:lang w:val="es-ES"/>
        </w:rPr>
        <w:t>Preámbulo</w:t>
      </w:r>
    </w:p>
    <w:p w:rsidR="0074002B" w:rsidRDefault="0074002B" w:rsidP="00887927">
      <w:pPr>
        <w:ind w:firstLine="2268"/>
        <w:jc w:val="both"/>
        <w:rPr>
          <w:sz w:val="24"/>
          <w:szCs w:val="24"/>
          <w:lang w:val="es-ES"/>
        </w:rPr>
      </w:pPr>
      <w:r w:rsidRPr="0074002B">
        <w:rPr>
          <w:sz w:val="24"/>
          <w:szCs w:val="24"/>
          <w:lang w:val="es-ES"/>
        </w:rPr>
        <w:t>En el Preámbulo las Partes aluden al Convenio Constitutivo del Organismo y su enmienda, los privilegios e inmunidades que éste goza, reafirman su finalidad de cultivar y respaldar la democracia sostenible en todo el mundo, además de resaltar la conveniencia del establecimiento de una Oficina en Chile.</w:t>
      </w:r>
    </w:p>
    <w:p w:rsidR="0074002B" w:rsidRPr="0074002B" w:rsidRDefault="0074002B" w:rsidP="00887927">
      <w:pPr>
        <w:ind w:firstLine="2268"/>
        <w:jc w:val="both"/>
        <w:rPr>
          <w:sz w:val="24"/>
          <w:szCs w:val="24"/>
          <w:lang w:val="es-ES"/>
        </w:rPr>
      </w:pPr>
    </w:p>
    <w:p w:rsidR="0074002B" w:rsidRPr="0074002B" w:rsidRDefault="0074002B" w:rsidP="00887927">
      <w:pPr>
        <w:pStyle w:val="Ttulo2"/>
        <w:tabs>
          <w:tab w:val="clear" w:pos="3401"/>
          <w:tab w:val="num" w:pos="2694"/>
        </w:tabs>
        <w:spacing w:before="0" w:after="0"/>
        <w:ind w:left="0" w:firstLine="2268"/>
        <w:rPr>
          <w:rFonts w:ascii="Arial" w:hAnsi="Arial"/>
          <w:szCs w:val="24"/>
          <w:lang w:val="es-ES"/>
        </w:rPr>
      </w:pPr>
      <w:r w:rsidRPr="0074002B">
        <w:rPr>
          <w:rFonts w:ascii="Arial" w:hAnsi="Arial"/>
          <w:szCs w:val="24"/>
          <w:lang w:val="es-ES"/>
        </w:rPr>
        <w:t>Articulado</w:t>
      </w:r>
    </w:p>
    <w:p w:rsidR="0074002B" w:rsidRDefault="0074002B" w:rsidP="00887927">
      <w:pPr>
        <w:ind w:firstLine="2268"/>
        <w:jc w:val="both"/>
        <w:rPr>
          <w:sz w:val="24"/>
          <w:szCs w:val="24"/>
          <w:lang w:val="es-ES"/>
        </w:rPr>
      </w:pPr>
      <w:r w:rsidRPr="0074002B">
        <w:rPr>
          <w:sz w:val="24"/>
          <w:szCs w:val="24"/>
          <w:lang w:val="es-ES"/>
        </w:rPr>
        <w:t>En los veintidós artículos del Acuerdo se tratan los temas que señalaremos a continuación.</w:t>
      </w:r>
    </w:p>
    <w:p w:rsidR="0074002B" w:rsidRPr="0074002B" w:rsidRDefault="0074002B" w:rsidP="00887927">
      <w:pPr>
        <w:ind w:firstLine="2268"/>
        <w:jc w:val="both"/>
        <w:rPr>
          <w:sz w:val="24"/>
          <w:szCs w:val="24"/>
          <w:lang w:val="es-ES"/>
        </w:rPr>
      </w:pPr>
    </w:p>
    <w:p w:rsidR="0074002B" w:rsidRPr="0074002B" w:rsidRDefault="0074002B" w:rsidP="00887927">
      <w:pPr>
        <w:pStyle w:val="Ttulo3"/>
        <w:tabs>
          <w:tab w:val="clear" w:pos="4253"/>
          <w:tab w:val="num" w:pos="2694"/>
        </w:tabs>
        <w:spacing w:before="0" w:after="0"/>
        <w:ind w:left="0" w:firstLine="2268"/>
        <w:rPr>
          <w:rFonts w:ascii="Arial" w:hAnsi="Arial"/>
          <w:szCs w:val="24"/>
          <w:lang w:val="es-ES"/>
        </w:rPr>
      </w:pPr>
      <w:r w:rsidRPr="0074002B">
        <w:rPr>
          <w:rFonts w:ascii="Arial" w:hAnsi="Arial"/>
          <w:szCs w:val="24"/>
          <w:lang w:val="es-ES"/>
        </w:rPr>
        <w:t>Definiciones (artículo 1)</w:t>
      </w:r>
    </w:p>
    <w:p w:rsidR="0074002B" w:rsidRDefault="0074002B" w:rsidP="00887927">
      <w:pPr>
        <w:ind w:firstLine="2268"/>
        <w:jc w:val="both"/>
        <w:rPr>
          <w:sz w:val="24"/>
          <w:szCs w:val="24"/>
          <w:lang w:val="es-ES"/>
        </w:rPr>
      </w:pPr>
      <w:r w:rsidRPr="0074002B">
        <w:rPr>
          <w:sz w:val="24"/>
          <w:szCs w:val="24"/>
          <w:lang w:val="es-ES"/>
        </w:rPr>
        <w:t>En el Acuerdo se consignan ciertas definiciones necesarias para su aplicación: “Autoridades Competentes del Gobierno” o “Autoridades Competentes”, “Archivos de IDEA Internacional”, “País”, “Emolumentos”, “Expertos”, “Gobierno”, “Secretario General”, “Representante de IDEA Internacional”, “Representantes”, “Integrantes del Grupo Familiar”, “Funcionarios”, “Bienes y Haberes de IDEA Internacional”, “Locales de IDEA Internacional” o “Locales”, “Impuestos”, “Carga Tributaria” y “Comunicaciones”.</w:t>
      </w:r>
    </w:p>
    <w:p w:rsidR="0074002B" w:rsidRPr="0074002B" w:rsidRDefault="0074002B" w:rsidP="00887927">
      <w:pPr>
        <w:ind w:firstLine="1985"/>
        <w:jc w:val="both"/>
        <w:rPr>
          <w:sz w:val="24"/>
          <w:szCs w:val="24"/>
          <w:lang w:val="es-ES"/>
        </w:rPr>
      </w:pPr>
    </w:p>
    <w:p w:rsidR="0074002B" w:rsidRPr="0074002B" w:rsidRDefault="0074002B" w:rsidP="00887927">
      <w:pPr>
        <w:pStyle w:val="Ttulo3"/>
        <w:tabs>
          <w:tab w:val="clear" w:pos="4253"/>
        </w:tabs>
        <w:spacing w:before="0" w:after="0"/>
        <w:ind w:left="0" w:firstLine="2268"/>
        <w:rPr>
          <w:rFonts w:ascii="Arial" w:hAnsi="Arial"/>
          <w:szCs w:val="24"/>
          <w:lang w:val="es-ES"/>
        </w:rPr>
      </w:pPr>
      <w:r w:rsidRPr="0074002B">
        <w:rPr>
          <w:rFonts w:ascii="Arial" w:hAnsi="Arial"/>
          <w:szCs w:val="24"/>
          <w:lang w:val="es-ES"/>
        </w:rPr>
        <w:t>Establecimiento de la Oficina (artículo 2)</w:t>
      </w:r>
    </w:p>
    <w:p w:rsidR="0074002B" w:rsidRDefault="0074002B" w:rsidP="00887927">
      <w:pPr>
        <w:ind w:firstLine="2268"/>
        <w:jc w:val="both"/>
        <w:rPr>
          <w:sz w:val="24"/>
          <w:szCs w:val="24"/>
          <w:lang w:val="es-ES"/>
        </w:rPr>
      </w:pPr>
      <w:r w:rsidRPr="0074002B">
        <w:rPr>
          <w:sz w:val="24"/>
          <w:szCs w:val="24"/>
          <w:lang w:val="es-ES"/>
        </w:rPr>
        <w:t>El objeto del Acuerdo es establecer en Chile una Oficina de IDEA Internacional, cuyas funciones, entre otras, incluirán:</w:t>
      </w:r>
    </w:p>
    <w:p w:rsidR="0074002B" w:rsidRPr="0074002B" w:rsidRDefault="0074002B" w:rsidP="00887927">
      <w:pPr>
        <w:ind w:firstLine="2268"/>
        <w:jc w:val="both"/>
        <w:rPr>
          <w:sz w:val="24"/>
          <w:szCs w:val="24"/>
          <w:lang w:val="es-ES"/>
        </w:rPr>
      </w:pPr>
    </w:p>
    <w:p w:rsidR="0074002B" w:rsidRDefault="0074002B" w:rsidP="00887927">
      <w:pPr>
        <w:pStyle w:val="Prrafodelista"/>
        <w:numPr>
          <w:ilvl w:val="0"/>
          <w:numId w:val="5"/>
        </w:numPr>
        <w:tabs>
          <w:tab w:val="left" w:pos="2410"/>
        </w:tabs>
        <w:ind w:left="0" w:firstLine="2410"/>
        <w:jc w:val="both"/>
        <w:rPr>
          <w:rFonts w:ascii="Arial" w:hAnsi="Arial" w:cs="Arial"/>
          <w:sz w:val="24"/>
          <w:szCs w:val="24"/>
          <w:lang w:val="es-ES"/>
        </w:rPr>
      </w:pPr>
      <w:r w:rsidRPr="0074002B">
        <w:rPr>
          <w:rFonts w:ascii="Arial" w:hAnsi="Arial" w:cs="Arial"/>
          <w:sz w:val="24"/>
          <w:szCs w:val="24"/>
          <w:lang w:val="es-ES"/>
        </w:rPr>
        <w:t>Promover, consolidar y fomentar la democracia sostenible y los procesos electorales democráticos en el país.</w:t>
      </w:r>
    </w:p>
    <w:p w:rsidR="0074002B" w:rsidRDefault="0074002B" w:rsidP="00887927">
      <w:pPr>
        <w:pStyle w:val="Prrafodelista"/>
        <w:numPr>
          <w:ilvl w:val="0"/>
          <w:numId w:val="5"/>
        </w:numPr>
        <w:tabs>
          <w:tab w:val="left" w:pos="2410"/>
        </w:tabs>
        <w:ind w:left="0" w:firstLine="2410"/>
        <w:jc w:val="both"/>
        <w:rPr>
          <w:rFonts w:ascii="Arial" w:hAnsi="Arial" w:cs="Arial"/>
          <w:sz w:val="24"/>
          <w:szCs w:val="24"/>
          <w:lang w:val="es-ES"/>
        </w:rPr>
      </w:pPr>
      <w:r w:rsidRPr="0074002B">
        <w:rPr>
          <w:rFonts w:ascii="Arial" w:hAnsi="Arial" w:cs="Arial"/>
          <w:sz w:val="24"/>
          <w:szCs w:val="24"/>
          <w:lang w:val="es-ES"/>
        </w:rPr>
        <w:lastRenderedPageBreak/>
        <w:t>Ampliar la comprensión pública del proceso democrático y de las normas, reglamentos y directrices que rigen para la democracia y el pluralismo multipartidista.</w:t>
      </w:r>
    </w:p>
    <w:p w:rsidR="0074002B" w:rsidRPr="0074002B" w:rsidRDefault="0074002B" w:rsidP="00887927">
      <w:pPr>
        <w:pStyle w:val="Prrafodelista"/>
        <w:tabs>
          <w:tab w:val="left" w:pos="2410"/>
        </w:tabs>
        <w:ind w:left="0" w:firstLine="2410"/>
        <w:jc w:val="both"/>
        <w:rPr>
          <w:rFonts w:ascii="Arial" w:hAnsi="Arial" w:cs="Arial"/>
          <w:sz w:val="24"/>
          <w:szCs w:val="24"/>
          <w:lang w:val="es-ES"/>
        </w:rPr>
      </w:pPr>
    </w:p>
    <w:p w:rsidR="0074002B" w:rsidRDefault="0074002B" w:rsidP="00887927">
      <w:pPr>
        <w:pStyle w:val="Prrafodelista"/>
        <w:numPr>
          <w:ilvl w:val="0"/>
          <w:numId w:val="5"/>
        </w:numPr>
        <w:tabs>
          <w:tab w:val="left" w:pos="2410"/>
          <w:tab w:val="left" w:pos="2835"/>
        </w:tabs>
        <w:ind w:left="0" w:firstLine="2410"/>
        <w:jc w:val="both"/>
        <w:rPr>
          <w:rFonts w:ascii="Arial" w:hAnsi="Arial" w:cs="Arial"/>
          <w:sz w:val="24"/>
          <w:szCs w:val="24"/>
          <w:lang w:val="es-ES"/>
        </w:rPr>
      </w:pPr>
      <w:r w:rsidRPr="0074002B">
        <w:rPr>
          <w:rFonts w:ascii="Arial" w:hAnsi="Arial" w:cs="Arial"/>
          <w:sz w:val="24"/>
          <w:szCs w:val="24"/>
          <w:lang w:val="es-ES"/>
        </w:rPr>
        <w:t>Fortalecer y respaldar la capacidad nacional mediante la entrega de capacitación y asistencia a las instituciones de Gobierno que participan en el proceso democrático.</w:t>
      </w:r>
    </w:p>
    <w:p w:rsidR="0074002B" w:rsidRPr="0074002B" w:rsidRDefault="0074002B" w:rsidP="00887927">
      <w:pPr>
        <w:pStyle w:val="Prrafodelista"/>
        <w:tabs>
          <w:tab w:val="left" w:pos="2410"/>
          <w:tab w:val="left" w:pos="4395"/>
        </w:tabs>
        <w:ind w:left="0" w:firstLine="2410"/>
        <w:jc w:val="both"/>
        <w:rPr>
          <w:rFonts w:ascii="Arial" w:hAnsi="Arial" w:cs="Arial"/>
          <w:sz w:val="24"/>
          <w:szCs w:val="24"/>
          <w:lang w:val="es-ES"/>
        </w:rPr>
      </w:pPr>
    </w:p>
    <w:p w:rsidR="0074002B" w:rsidRDefault="0074002B" w:rsidP="00887927">
      <w:pPr>
        <w:pStyle w:val="Prrafodelista"/>
        <w:numPr>
          <w:ilvl w:val="0"/>
          <w:numId w:val="5"/>
        </w:numPr>
        <w:tabs>
          <w:tab w:val="left" w:pos="2410"/>
        </w:tabs>
        <w:ind w:left="0" w:firstLine="2410"/>
        <w:jc w:val="both"/>
        <w:rPr>
          <w:rFonts w:ascii="Arial" w:hAnsi="Arial" w:cs="Arial"/>
          <w:sz w:val="24"/>
          <w:szCs w:val="24"/>
          <w:lang w:val="es-ES"/>
        </w:rPr>
      </w:pPr>
      <w:r w:rsidRPr="0074002B">
        <w:rPr>
          <w:rFonts w:ascii="Arial" w:hAnsi="Arial" w:cs="Arial"/>
          <w:sz w:val="24"/>
          <w:szCs w:val="24"/>
          <w:lang w:val="es-ES"/>
        </w:rPr>
        <w:t>Proporcionar un lugar de reunión para intercambios entre todos quienes participan en el proceso electoral en el contexto de la creación de instituciones.</w:t>
      </w:r>
    </w:p>
    <w:p w:rsidR="0074002B" w:rsidRPr="0074002B" w:rsidRDefault="0074002B" w:rsidP="00887927">
      <w:pPr>
        <w:pStyle w:val="Prrafodelista"/>
        <w:tabs>
          <w:tab w:val="left" w:pos="2410"/>
        </w:tabs>
        <w:ind w:left="0" w:firstLine="2410"/>
        <w:rPr>
          <w:rFonts w:ascii="Arial" w:hAnsi="Arial" w:cs="Arial"/>
          <w:sz w:val="24"/>
          <w:szCs w:val="24"/>
          <w:lang w:val="es-ES"/>
        </w:rPr>
      </w:pPr>
    </w:p>
    <w:p w:rsidR="0074002B" w:rsidRDefault="0074002B" w:rsidP="00887927">
      <w:pPr>
        <w:pStyle w:val="Prrafodelista"/>
        <w:numPr>
          <w:ilvl w:val="0"/>
          <w:numId w:val="5"/>
        </w:numPr>
        <w:tabs>
          <w:tab w:val="left" w:pos="2410"/>
        </w:tabs>
        <w:ind w:left="0" w:firstLine="2410"/>
        <w:jc w:val="both"/>
        <w:rPr>
          <w:rFonts w:ascii="Arial" w:hAnsi="Arial" w:cs="Arial"/>
          <w:sz w:val="24"/>
          <w:szCs w:val="24"/>
          <w:lang w:val="es-ES"/>
        </w:rPr>
      </w:pPr>
      <w:r w:rsidRPr="0074002B">
        <w:rPr>
          <w:rFonts w:ascii="Arial" w:hAnsi="Arial" w:cs="Arial"/>
          <w:sz w:val="24"/>
          <w:szCs w:val="24"/>
          <w:lang w:val="es-ES"/>
        </w:rPr>
        <w:t>Incrementar el conocimiento y mejorar el aprendizaje acerca del proceso democrático y promover el desarrollo profesional, la transparencia y la responsabilidad de quienes participan en el proceso democrático en particular.</w:t>
      </w:r>
    </w:p>
    <w:p w:rsidR="0074002B" w:rsidRPr="0074002B" w:rsidRDefault="0074002B" w:rsidP="00887927">
      <w:pPr>
        <w:pStyle w:val="Prrafodelista"/>
        <w:tabs>
          <w:tab w:val="left" w:pos="2410"/>
        </w:tabs>
        <w:ind w:left="0" w:firstLine="2410"/>
        <w:rPr>
          <w:rFonts w:ascii="Arial" w:hAnsi="Arial" w:cs="Arial"/>
          <w:sz w:val="24"/>
          <w:szCs w:val="24"/>
          <w:lang w:val="es-ES"/>
        </w:rPr>
      </w:pPr>
    </w:p>
    <w:p w:rsidR="0074002B" w:rsidRDefault="0074002B" w:rsidP="00887927">
      <w:pPr>
        <w:pStyle w:val="Prrafodelista"/>
        <w:numPr>
          <w:ilvl w:val="0"/>
          <w:numId w:val="5"/>
        </w:numPr>
        <w:tabs>
          <w:tab w:val="left" w:pos="2410"/>
        </w:tabs>
        <w:ind w:left="0" w:firstLine="2410"/>
        <w:jc w:val="both"/>
        <w:rPr>
          <w:rFonts w:ascii="Arial" w:hAnsi="Arial" w:cs="Arial"/>
          <w:sz w:val="24"/>
          <w:szCs w:val="24"/>
          <w:lang w:val="es-ES"/>
        </w:rPr>
      </w:pPr>
      <w:r w:rsidRPr="0074002B">
        <w:rPr>
          <w:rFonts w:ascii="Arial" w:hAnsi="Arial" w:cs="Arial"/>
          <w:sz w:val="24"/>
          <w:szCs w:val="24"/>
          <w:lang w:val="es-ES"/>
        </w:rPr>
        <w:t>Promover la transparencia, responsabilidad, profesionalismo y eficiencia en el proceso electoral, en el contexto del desarrollo democrático.</w:t>
      </w:r>
    </w:p>
    <w:p w:rsidR="0074002B" w:rsidRPr="0074002B" w:rsidRDefault="0074002B" w:rsidP="00887927">
      <w:pPr>
        <w:pStyle w:val="Prrafodelista"/>
        <w:tabs>
          <w:tab w:val="left" w:pos="2410"/>
          <w:tab w:val="left" w:pos="4253"/>
        </w:tabs>
        <w:ind w:left="0" w:firstLine="2410"/>
        <w:jc w:val="both"/>
        <w:rPr>
          <w:rFonts w:ascii="Arial" w:hAnsi="Arial" w:cs="Arial"/>
          <w:sz w:val="24"/>
          <w:szCs w:val="24"/>
          <w:lang w:val="es-ES"/>
        </w:rPr>
      </w:pPr>
    </w:p>
    <w:p w:rsidR="0074002B" w:rsidRPr="0074002B" w:rsidRDefault="0074002B" w:rsidP="00887927">
      <w:pPr>
        <w:pStyle w:val="Ttulo3"/>
        <w:tabs>
          <w:tab w:val="clear" w:pos="4253"/>
        </w:tabs>
        <w:spacing w:before="0" w:after="0"/>
        <w:ind w:left="0" w:firstLine="2268"/>
        <w:rPr>
          <w:rFonts w:ascii="Arial" w:hAnsi="Arial"/>
          <w:szCs w:val="24"/>
          <w:lang w:val="es-ES"/>
        </w:rPr>
      </w:pPr>
      <w:r w:rsidRPr="0074002B">
        <w:rPr>
          <w:rFonts w:ascii="Arial" w:hAnsi="Arial"/>
          <w:szCs w:val="24"/>
          <w:lang w:val="es-ES"/>
        </w:rPr>
        <w:t>Capacidad legal (artículo 3)</w:t>
      </w:r>
    </w:p>
    <w:p w:rsidR="0074002B" w:rsidRDefault="0074002B" w:rsidP="00887927">
      <w:pPr>
        <w:ind w:firstLine="2268"/>
        <w:jc w:val="both"/>
        <w:rPr>
          <w:sz w:val="24"/>
          <w:szCs w:val="24"/>
          <w:lang w:val="es-ES"/>
        </w:rPr>
      </w:pPr>
      <w:r w:rsidRPr="0074002B">
        <w:rPr>
          <w:sz w:val="24"/>
          <w:szCs w:val="24"/>
          <w:lang w:val="es-ES"/>
        </w:rPr>
        <w:t>IDEA Internacional tendrá personalidad jurídica en Chile, específicamente para contratar, iniciar procesos legales y adquirir y disponer de bienes muebles e inmuebles. Además, tendrá derecho en todo momento a exhibir y utilizar su emblema.</w:t>
      </w:r>
    </w:p>
    <w:p w:rsidR="0074002B" w:rsidRPr="0074002B" w:rsidRDefault="0074002B" w:rsidP="00887927">
      <w:pPr>
        <w:ind w:firstLine="2268"/>
        <w:jc w:val="both"/>
        <w:rPr>
          <w:sz w:val="24"/>
          <w:szCs w:val="24"/>
          <w:lang w:val="es-ES"/>
        </w:rPr>
      </w:pPr>
    </w:p>
    <w:p w:rsidR="0074002B" w:rsidRPr="0074002B" w:rsidRDefault="0074002B" w:rsidP="00887927">
      <w:pPr>
        <w:pStyle w:val="Ttulo3"/>
        <w:tabs>
          <w:tab w:val="clear" w:pos="4253"/>
          <w:tab w:val="num" w:pos="2835"/>
        </w:tabs>
        <w:spacing w:before="0" w:after="0"/>
        <w:ind w:left="0" w:firstLine="2268"/>
        <w:rPr>
          <w:rFonts w:ascii="Arial" w:hAnsi="Arial"/>
          <w:szCs w:val="24"/>
          <w:lang w:val="es-ES"/>
        </w:rPr>
      </w:pPr>
      <w:r w:rsidRPr="0074002B">
        <w:rPr>
          <w:rFonts w:ascii="Arial" w:hAnsi="Arial"/>
          <w:szCs w:val="24"/>
          <w:lang w:val="es-ES"/>
        </w:rPr>
        <w:t>Inmunidad de bienes, fondos y haberes (artículo 4)</w:t>
      </w:r>
    </w:p>
    <w:p w:rsidR="0074002B" w:rsidRPr="0074002B" w:rsidRDefault="0074002B" w:rsidP="00887927">
      <w:pPr>
        <w:ind w:firstLine="2268"/>
        <w:jc w:val="both"/>
        <w:rPr>
          <w:sz w:val="24"/>
          <w:szCs w:val="24"/>
          <w:lang w:val="es-ES"/>
        </w:rPr>
      </w:pPr>
      <w:r w:rsidRPr="0074002B">
        <w:rPr>
          <w:sz w:val="24"/>
          <w:szCs w:val="24"/>
          <w:lang w:val="es-ES"/>
        </w:rPr>
        <w:t>Los bienes y haberes de IDEA Internacional gozarán de inmunidad ante toda clase de proceso legal, cualquiera sea el lugar en que se encuentren y quien quiera que los tenga en su poder, salvo que el Secretario General haya renunciado expresamente a la inmunidad en alguna circunstancia específica y que se trate de una acción civil interpuesta por un tercero en caso de muerte, lesiones o daños provocados por un vehículo motorizado perteneciente a la Oficina en Chile u operado en representación de esta.</w:t>
      </w:r>
    </w:p>
    <w:p w:rsidR="0074002B" w:rsidRDefault="0074002B" w:rsidP="00887927">
      <w:pPr>
        <w:ind w:firstLine="2268"/>
        <w:jc w:val="both"/>
        <w:rPr>
          <w:sz w:val="24"/>
          <w:szCs w:val="24"/>
          <w:lang w:val="es-ES"/>
        </w:rPr>
      </w:pPr>
    </w:p>
    <w:p w:rsidR="0074002B" w:rsidRDefault="0074002B" w:rsidP="00887927">
      <w:pPr>
        <w:ind w:firstLine="2268"/>
        <w:jc w:val="both"/>
        <w:rPr>
          <w:sz w:val="24"/>
          <w:szCs w:val="24"/>
          <w:lang w:val="es-ES"/>
        </w:rPr>
      </w:pPr>
      <w:r w:rsidRPr="0074002B">
        <w:rPr>
          <w:sz w:val="24"/>
          <w:szCs w:val="24"/>
          <w:lang w:val="es-ES"/>
        </w:rPr>
        <w:t>Igualmente, los bienes y haberes del Instituto estarán exentos de registro, embargo, requisa, confiscación, expropiación, salvo en virtud de una ley general o especial que autorice la expropiación por causa de utilidad pública o de interés nacional, calificada por el legislador, y otras injerencias, sea por acción ejecutiva, administrativa o judicial. La renuncia a la inmunidad de jurisdicción no se extenderá a ninguna medida de ejecución, en cuyo caso se requerirá una renuncia en forma separada.</w:t>
      </w:r>
    </w:p>
    <w:p w:rsidR="0074002B" w:rsidRPr="0074002B" w:rsidRDefault="0074002B" w:rsidP="00887927">
      <w:pPr>
        <w:ind w:firstLine="2268"/>
        <w:jc w:val="both"/>
        <w:rPr>
          <w:sz w:val="24"/>
          <w:szCs w:val="24"/>
          <w:lang w:val="es-ES"/>
        </w:rPr>
      </w:pPr>
    </w:p>
    <w:p w:rsidR="0074002B" w:rsidRPr="0074002B" w:rsidRDefault="0074002B" w:rsidP="00887927">
      <w:pPr>
        <w:pStyle w:val="Ttulo3"/>
        <w:tabs>
          <w:tab w:val="clear" w:pos="4253"/>
          <w:tab w:val="num" w:pos="2835"/>
        </w:tabs>
        <w:spacing w:before="0" w:after="0"/>
        <w:ind w:left="0" w:firstLine="2268"/>
        <w:rPr>
          <w:rFonts w:ascii="Arial" w:hAnsi="Arial"/>
          <w:szCs w:val="24"/>
          <w:lang w:val="es-ES"/>
        </w:rPr>
      </w:pPr>
      <w:r w:rsidRPr="0074002B">
        <w:rPr>
          <w:rFonts w:ascii="Arial" w:hAnsi="Arial"/>
          <w:szCs w:val="24"/>
          <w:lang w:val="es-ES"/>
        </w:rPr>
        <w:t>Exención de impuestos y derechos de importación (artículo 5)</w:t>
      </w:r>
    </w:p>
    <w:p w:rsidR="0074002B" w:rsidRPr="0074002B" w:rsidRDefault="0074002B" w:rsidP="00887927">
      <w:pPr>
        <w:ind w:firstLine="2268"/>
        <w:jc w:val="both"/>
        <w:rPr>
          <w:sz w:val="24"/>
          <w:szCs w:val="24"/>
          <w:lang w:val="es-ES"/>
        </w:rPr>
      </w:pPr>
      <w:r w:rsidRPr="0074002B">
        <w:rPr>
          <w:sz w:val="24"/>
          <w:szCs w:val="24"/>
          <w:lang w:val="es-ES"/>
        </w:rPr>
        <w:t>IDEA Internacional, sus haberes, ingresos y demás bienes estarán exentos de todo impuesto directo, sin perjuicio de lo cual, no reclamará exención alguna por concepto de impuestos que, de hecho, no constituyan sino una remuneración por servicios de utilidad pública.</w:t>
      </w:r>
    </w:p>
    <w:p w:rsidR="0074002B" w:rsidRDefault="0074002B" w:rsidP="00887927">
      <w:pPr>
        <w:ind w:firstLine="2268"/>
        <w:jc w:val="both"/>
        <w:rPr>
          <w:sz w:val="24"/>
          <w:szCs w:val="24"/>
          <w:lang w:val="es-ES"/>
        </w:rPr>
      </w:pPr>
    </w:p>
    <w:p w:rsidR="00887927" w:rsidRDefault="00887927" w:rsidP="00887927">
      <w:pPr>
        <w:ind w:firstLine="2268"/>
        <w:jc w:val="both"/>
        <w:rPr>
          <w:sz w:val="24"/>
          <w:szCs w:val="24"/>
          <w:lang w:val="es-ES"/>
        </w:rPr>
      </w:pPr>
    </w:p>
    <w:p w:rsidR="00887927" w:rsidRDefault="00887927" w:rsidP="00887927">
      <w:pPr>
        <w:ind w:firstLine="2268"/>
        <w:jc w:val="both"/>
        <w:rPr>
          <w:sz w:val="24"/>
          <w:szCs w:val="24"/>
          <w:lang w:val="es-ES"/>
        </w:rPr>
      </w:pPr>
    </w:p>
    <w:p w:rsidR="0074002B" w:rsidRPr="0074002B" w:rsidRDefault="0074002B" w:rsidP="00887927">
      <w:pPr>
        <w:ind w:firstLine="2268"/>
        <w:jc w:val="both"/>
        <w:rPr>
          <w:sz w:val="24"/>
          <w:szCs w:val="24"/>
          <w:lang w:val="es-ES"/>
        </w:rPr>
      </w:pPr>
      <w:r w:rsidRPr="0074002B">
        <w:rPr>
          <w:sz w:val="24"/>
          <w:szCs w:val="24"/>
          <w:lang w:val="es-ES"/>
        </w:rPr>
        <w:lastRenderedPageBreak/>
        <w:t xml:space="preserve">Asimismo, estarán exentos de derechos de aduana y de prohibiciones y restricciones de importación o de exportación respecto de los artículos importados o exportados por IDEA Internacional para su uso oficial. Los artículos importados conforme a esta exención no se venderán en Chile, salvo conforme a las condiciones aceptadas por el Gobierno. </w:t>
      </w:r>
    </w:p>
    <w:p w:rsidR="0074002B" w:rsidRDefault="0074002B" w:rsidP="00887927">
      <w:pPr>
        <w:ind w:firstLine="2268"/>
        <w:jc w:val="both"/>
        <w:rPr>
          <w:sz w:val="24"/>
          <w:szCs w:val="24"/>
          <w:lang w:val="es-ES"/>
        </w:rPr>
      </w:pPr>
    </w:p>
    <w:p w:rsidR="0074002B" w:rsidRPr="0074002B" w:rsidRDefault="0074002B" w:rsidP="00887927">
      <w:pPr>
        <w:ind w:firstLine="2268"/>
        <w:jc w:val="both"/>
        <w:rPr>
          <w:sz w:val="24"/>
          <w:szCs w:val="24"/>
          <w:lang w:val="es-ES"/>
        </w:rPr>
      </w:pPr>
      <w:r w:rsidRPr="0074002B">
        <w:rPr>
          <w:sz w:val="24"/>
          <w:szCs w:val="24"/>
          <w:lang w:val="es-ES"/>
        </w:rPr>
        <w:t>Igualmente, la importación y exportación de las publicaciones de IDEA Internacional estarán exentas de derechos de aduana y de prohibiciones y restricciones.</w:t>
      </w:r>
    </w:p>
    <w:p w:rsidR="0074002B" w:rsidRDefault="0074002B" w:rsidP="00887927">
      <w:pPr>
        <w:ind w:firstLine="2268"/>
        <w:jc w:val="both"/>
        <w:rPr>
          <w:sz w:val="24"/>
          <w:szCs w:val="24"/>
          <w:lang w:val="es-ES"/>
        </w:rPr>
      </w:pPr>
    </w:p>
    <w:p w:rsidR="0074002B" w:rsidRDefault="0074002B" w:rsidP="00887927">
      <w:pPr>
        <w:ind w:firstLine="2268"/>
        <w:jc w:val="both"/>
        <w:rPr>
          <w:sz w:val="24"/>
          <w:szCs w:val="24"/>
          <w:lang w:val="es-ES"/>
        </w:rPr>
      </w:pPr>
      <w:r w:rsidRPr="0074002B">
        <w:rPr>
          <w:sz w:val="24"/>
          <w:szCs w:val="24"/>
          <w:lang w:val="es-ES"/>
        </w:rPr>
        <w:t>Finalmente, aún cuanto, preliminarmente, Idea Internacional no reclamará la exención de derechos de consumo ni de impuestos sobre la compra o venta de bienes muebles e inmuebles incluidos en el precio a pagar, cuando para su uso oficial efectúe compras importantes de esos bienes gravados o gravables con esos derechos o impuestos, el Gobierno, siempre que sea posible, adoptará las medidas administrativas pertinentes para la remisión o reembolso de la cantidad correspondiente a dichos derechos o impuestos.</w:t>
      </w:r>
    </w:p>
    <w:p w:rsidR="0074002B" w:rsidRPr="0074002B" w:rsidRDefault="0074002B" w:rsidP="00887927">
      <w:pPr>
        <w:ind w:firstLine="2268"/>
        <w:jc w:val="both"/>
        <w:rPr>
          <w:sz w:val="24"/>
          <w:szCs w:val="24"/>
          <w:lang w:val="es-ES"/>
        </w:rPr>
      </w:pPr>
    </w:p>
    <w:p w:rsidR="0074002B" w:rsidRPr="0074002B" w:rsidRDefault="0074002B" w:rsidP="00887927">
      <w:pPr>
        <w:pStyle w:val="Ttulo3"/>
        <w:tabs>
          <w:tab w:val="clear" w:pos="4253"/>
          <w:tab w:val="num" w:pos="2835"/>
        </w:tabs>
        <w:spacing w:before="0" w:after="0"/>
        <w:ind w:left="0" w:firstLine="2268"/>
        <w:rPr>
          <w:rFonts w:ascii="Arial" w:hAnsi="Arial"/>
          <w:szCs w:val="24"/>
          <w:lang w:val="es-ES"/>
        </w:rPr>
      </w:pPr>
      <w:r w:rsidRPr="0074002B">
        <w:rPr>
          <w:rFonts w:ascii="Arial" w:hAnsi="Arial"/>
          <w:szCs w:val="24"/>
          <w:lang w:val="es-ES"/>
        </w:rPr>
        <w:t>Locales y archivos (artículo 6)</w:t>
      </w:r>
    </w:p>
    <w:p w:rsidR="0074002B" w:rsidRPr="0074002B" w:rsidRDefault="0074002B" w:rsidP="00887927">
      <w:pPr>
        <w:ind w:firstLine="2268"/>
        <w:jc w:val="both"/>
        <w:rPr>
          <w:sz w:val="24"/>
          <w:szCs w:val="24"/>
          <w:lang w:val="es-ES"/>
        </w:rPr>
      </w:pPr>
      <w:r w:rsidRPr="0074002B">
        <w:rPr>
          <w:sz w:val="24"/>
          <w:szCs w:val="24"/>
          <w:lang w:val="es-ES"/>
        </w:rPr>
        <w:t>Serán inviolables los locales de IDEA Internacional, sus archivos y, en general, todos los documentos que le pertenezcan o estén en su poder, donde quiera que se encuentren. Ningún funcionario del Estado de Chile ni ninguna persona en ejercicio de una función pública en el país ingresará a los locales para desempeñar función alguna, a menos que cuente con el consentimiento y lo haga bajo las condiciones aprobadas por el Jefe de la Oficina de IDEA Internacional. Dicho consentimiento de ingreso se presumirá en caso de incendio u otra emergencia análoga que requiera medidas urgentes.</w:t>
      </w:r>
    </w:p>
    <w:p w:rsidR="0074002B" w:rsidRDefault="0074002B" w:rsidP="00887927">
      <w:pPr>
        <w:ind w:firstLine="2268"/>
        <w:jc w:val="both"/>
        <w:rPr>
          <w:sz w:val="24"/>
          <w:szCs w:val="24"/>
          <w:lang w:val="es-ES"/>
        </w:rPr>
      </w:pPr>
    </w:p>
    <w:p w:rsidR="0074002B" w:rsidRPr="0074002B" w:rsidRDefault="0074002B" w:rsidP="00887927">
      <w:pPr>
        <w:ind w:firstLine="2268"/>
        <w:jc w:val="both"/>
        <w:rPr>
          <w:sz w:val="24"/>
          <w:szCs w:val="24"/>
          <w:lang w:val="es-ES"/>
        </w:rPr>
      </w:pPr>
      <w:r w:rsidRPr="0074002B">
        <w:rPr>
          <w:sz w:val="24"/>
          <w:szCs w:val="24"/>
          <w:lang w:val="es-ES"/>
        </w:rPr>
        <w:t>A su vez, los locales de IDEA Internacional no se utilizarán en ninguna forma incompatible con su mandato, debiendo el Gobierno asistir al Instituto en la obtención de locales apropiados para su Oficina, en los términos y condiciones que sean convenidos entre IDEA Internacional y el Gobierno de Chile.</w:t>
      </w:r>
    </w:p>
    <w:p w:rsidR="0074002B" w:rsidRPr="0074002B" w:rsidRDefault="0074002B" w:rsidP="00887927">
      <w:pPr>
        <w:pStyle w:val="Ttulo3"/>
        <w:tabs>
          <w:tab w:val="clear" w:pos="4253"/>
          <w:tab w:val="num" w:pos="2835"/>
        </w:tabs>
        <w:spacing w:before="0" w:after="0"/>
        <w:ind w:left="0" w:firstLine="2268"/>
        <w:rPr>
          <w:rFonts w:ascii="Arial" w:hAnsi="Arial"/>
          <w:szCs w:val="24"/>
          <w:lang w:val="es-ES"/>
        </w:rPr>
      </w:pPr>
      <w:r w:rsidRPr="0074002B">
        <w:rPr>
          <w:rFonts w:ascii="Arial" w:hAnsi="Arial"/>
          <w:szCs w:val="24"/>
          <w:lang w:val="es-ES"/>
        </w:rPr>
        <w:t>Legislación aplicable y autoridad sobre los locales (artículo 7)</w:t>
      </w:r>
    </w:p>
    <w:p w:rsidR="0074002B" w:rsidRDefault="0074002B" w:rsidP="00887927">
      <w:pPr>
        <w:ind w:firstLine="2268"/>
        <w:jc w:val="both"/>
        <w:rPr>
          <w:sz w:val="24"/>
          <w:szCs w:val="24"/>
          <w:lang w:val="es-ES"/>
        </w:rPr>
      </w:pPr>
    </w:p>
    <w:p w:rsidR="0074002B" w:rsidRDefault="0074002B" w:rsidP="00887927">
      <w:pPr>
        <w:ind w:firstLine="2268"/>
        <w:jc w:val="both"/>
        <w:rPr>
          <w:sz w:val="24"/>
          <w:szCs w:val="24"/>
          <w:lang w:val="es-ES"/>
        </w:rPr>
      </w:pPr>
      <w:r w:rsidRPr="0074002B">
        <w:rPr>
          <w:sz w:val="24"/>
          <w:szCs w:val="24"/>
          <w:lang w:val="es-ES"/>
        </w:rPr>
        <w:t>Los locales de IDEA Internacional estarán sometidos a su control y autoridad y les serán aplicables las leyes y reglamentos del país sede, salvo que el Acuerdo, los Estatutos del Instituto o el Reglamento de su Personal establezca algo distinto.</w:t>
      </w:r>
    </w:p>
    <w:p w:rsidR="0074002B" w:rsidRPr="0074002B" w:rsidRDefault="0074002B" w:rsidP="00887927">
      <w:pPr>
        <w:ind w:firstLine="2268"/>
        <w:jc w:val="both"/>
        <w:rPr>
          <w:sz w:val="24"/>
          <w:szCs w:val="24"/>
          <w:lang w:val="es-ES"/>
        </w:rPr>
      </w:pPr>
    </w:p>
    <w:p w:rsidR="0074002B" w:rsidRDefault="0074002B" w:rsidP="00887927">
      <w:pPr>
        <w:pStyle w:val="Ttulo3"/>
        <w:tabs>
          <w:tab w:val="clear" w:pos="4253"/>
          <w:tab w:val="num" w:pos="2694"/>
        </w:tabs>
        <w:spacing w:before="0" w:after="0"/>
        <w:ind w:left="0" w:firstLine="2268"/>
        <w:rPr>
          <w:rFonts w:ascii="Arial" w:hAnsi="Arial"/>
          <w:szCs w:val="24"/>
          <w:lang w:val="es-ES"/>
        </w:rPr>
      </w:pPr>
      <w:r w:rsidRPr="0074002B">
        <w:rPr>
          <w:rFonts w:ascii="Arial" w:hAnsi="Arial"/>
          <w:szCs w:val="24"/>
          <w:lang w:val="es-ES"/>
        </w:rPr>
        <w:t>Servicio bás</w:t>
      </w:r>
      <w:r w:rsidR="00361F2C">
        <w:rPr>
          <w:rFonts w:ascii="Arial" w:hAnsi="Arial"/>
          <w:szCs w:val="24"/>
          <w:lang w:val="es-ES"/>
        </w:rPr>
        <w:t>icos de los locales (artículo 8)</w:t>
      </w:r>
    </w:p>
    <w:p w:rsidR="0074002B" w:rsidRPr="0074002B" w:rsidRDefault="0074002B" w:rsidP="00887927">
      <w:pPr>
        <w:ind w:firstLine="2268"/>
        <w:jc w:val="both"/>
        <w:rPr>
          <w:sz w:val="24"/>
          <w:szCs w:val="24"/>
          <w:lang w:val="es-ES"/>
        </w:rPr>
      </w:pPr>
      <w:r w:rsidRPr="0074002B">
        <w:rPr>
          <w:sz w:val="24"/>
          <w:szCs w:val="24"/>
          <w:lang w:val="es-ES"/>
        </w:rPr>
        <w:t>A solicitud del Jefe de Oficina de IDEA Internacional, las Autoridades Competentes (autoridades nacionales u otras que puedan ser responsables de la implementación del Acuerdo de conformidad con la ley nacional) garantizarán que se suministren a la Oficina, en condiciones no menos favorables que las otorgadas a otras organizaciones internacionales en Chile, los servicios que pueda requerir, entre los que se incluyen: servicio postal, de telefonía, internet, telegrafía, cualquier medio de comunicación, electricidad, agua, gas, alcantarillado, recolección de basura, protección contra incendio y aseo de calles públicas.</w:t>
      </w:r>
    </w:p>
    <w:p w:rsidR="0074002B" w:rsidRDefault="0074002B" w:rsidP="00887927">
      <w:pPr>
        <w:ind w:firstLine="2268"/>
        <w:jc w:val="both"/>
        <w:rPr>
          <w:sz w:val="24"/>
          <w:szCs w:val="24"/>
          <w:lang w:val="es-ES"/>
        </w:rPr>
      </w:pPr>
    </w:p>
    <w:p w:rsidR="00887927" w:rsidRDefault="00887927" w:rsidP="00887927">
      <w:pPr>
        <w:ind w:firstLine="2268"/>
        <w:jc w:val="both"/>
        <w:rPr>
          <w:sz w:val="24"/>
          <w:szCs w:val="24"/>
          <w:lang w:val="es-ES"/>
        </w:rPr>
      </w:pPr>
    </w:p>
    <w:p w:rsidR="0074002B" w:rsidRDefault="0074002B" w:rsidP="00887927">
      <w:pPr>
        <w:ind w:firstLine="2268"/>
        <w:jc w:val="both"/>
        <w:rPr>
          <w:sz w:val="24"/>
          <w:szCs w:val="24"/>
          <w:lang w:val="es-ES"/>
        </w:rPr>
      </w:pPr>
      <w:r w:rsidRPr="0074002B">
        <w:rPr>
          <w:sz w:val="24"/>
          <w:szCs w:val="24"/>
          <w:lang w:val="es-ES"/>
        </w:rPr>
        <w:lastRenderedPageBreak/>
        <w:t>En caso de interrupción, o peligro de interrupción, de cualquiera de los servicios anteriormente señalados, se otorgará a IDEA Internacional la prioridad dada a otras organizaciones internacionales en Chile, y las Autoridades Competentes actuarán conforme a ello a fin de garantizar que las labores de la organización no se vean perturbadas debido a esta situación.</w:t>
      </w:r>
    </w:p>
    <w:p w:rsidR="0074002B" w:rsidRPr="0074002B" w:rsidRDefault="0074002B" w:rsidP="00887927">
      <w:pPr>
        <w:ind w:firstLine="2268"/>
        <w:jc w:val="both"/>
        <w:rPr>
          <w:sz w:val="24"/>
          <w:szCs w:val="24"/>
          <w:lang w:val="es-ES"/>
        </w:rPr>
      </w:pPr>
    </w:p>
    <w:p w:rsidR="0074002B" w:rsidRPr="0074002B" w:rsidRDefault="0074002B" w:rsidP="00887927">
      <w:pPr>
        <w:pStyle w:val="Ttulo3"/>
        <w:tabs>
          <w:tab w:val="clear" w:pos="4253"/>
        </w:tabs>
        <w:spacing w:before="0" w:after="0"/>
        <w:ind w:left="0" w:firstLine="2268"/>
        <w:rPr>
          <w:rFonts w:ascii="Arial" w:hAnsi="Arial"/>
          <w:szCs w:val="24"/>
          <w:lang w:val="es-ES"/>
        </w:rPr>
      </w:pPr>
      <w:r w:rsidRPr="0074002B">
        <w:rPr>
          <w:rFonts w:ascii="Arial" w:hAnsi="Arial"/>
          <w:szCs w:val="24"/>
          <w:lang w:val="es-ES"/>
        </w:rPr>
        <w:t>Facilidades de orden financiero (artículo 9)</w:t>
      </w:r>
    </w:p>
    <w:p w:rsidR="0074002B" w:rsidRPr="0074002B" w:rsidRDefault="0074002B" w:rsidP="00887927">
      <w:pPr>
        <w:ind w:firstLine="2268"/>
        <w:jc w:val="both"/>
        <w:rPr>
          <w:sz w:val="24"/>
          <w:szCs w:val="24"/>
          <w:lang w:val="es-ES"/>
        </w:rPr>
      </w:pPr>
      <w:r w:rsidRPr="0074002B">
        <w:rPr>
          <w:sz w:val="24"/>
          <w:szCs w:val="24"/>
          <w:lang w:val="es-ES"/>
        </w:rPr>
        <w:t>IDEA Internacional, con el solo propósito de establecer y operar una Oficina en Chile, y en la medida necesaria para desarrollar sus operaciones, podrá: comprar, poseer y utilizar fondos o divisas de cualquier clase y operar cuentas en cualquier moneda extranjera; y transferir fondos y divisas hacia o desde Chile y hacia o desde cualquier otro país o dentro del país, y convertir cualquier moneda que posea en cualquier divisa.</w:t>
      </w:r>
    </w:p>
    <w:p w:rsidR="0074002B" w:rsidRDefault="0074002B" w:rsidP="00887927">
      <w:pPr>
        <w:ind w:firstLine="2268"/>
        <w:jc w:val="both"/>
        <w:rPr>
          <w:sz w:val="24"/>
          <w:szCs w:val="24"/>
          <w:lang w:val="es-ES"/>
        </w:rPr>
      </w:pPr>
    </w:p>
    <w:p w:rsidR="0074002B" w:rsidRDefault="0074002B" w:rsidP="00887927">
      <w:pPr>
        <w:ind w:firstLine="2268"/>
        <w:jc w:val="both"/>
        <w:rPr>
          <w:sz w:val="24"/>
          <w:szCs w:val="24"/>
          <w:lang w:val="es-ES"/>
        </w:rPr>
      </w:pPr>
      <w:r w:rsidRPr="0074002B">
        <w:rPr>
          <w:sz w:val="24"/>
          <w:szCs w:val="24"/>
          <w:lang w:val="es-ES"/>
        </w:rPr>
        <w:t>Del mismo modo, IDEA Internacional gozará de un trato no menos favorable que el otorgado por Chile a cualquier otra organización intergubernamental, en lo concerniente a los derechos conferidos de acuerdo al párrafo precedente.</w:t>
      </w:r>
    </w:p>
    <w:p w:rsidR="0074002B" w:rsidRPr="0074002B" w:rsidRDefault="0074002B" w:rsidP="00887927">
      <w:pPr>
        <w:ind w:firstLine="2268"/>
        <w:jc w:val="both"/>
        <w:rPr>
          <w:sz w:val="24"/>
          <w:szCs w:val="24"/>
          <w:lang w:val="es-ES"/>
        </w:rPr>
      </w:pPr>
    </w:p>
    <w:p w:rsidR="0074002B" w:rsidRPr="0074002B" w:rsidRDefault="0074002B" w:rsidP="00887927">
      <w:pPr>
        <w:pStyle w:val="Ttulo3"/>
        <w:tabs>
          <w:tab w:val="clear" w:pos="4253"/>
          <w:tab w:val="num" w:pos="2835"/>
        </w:tabs>
        <w:spacing w:before="0" w:after="0"/>
        <w:ind w:left="0" w:firstLine="2268"/>
        <w:rPr>
          <w:rFonts w:ascii="Arial" w:hAnsi="Arial"/>
          <w:szCs w:val="24"/>
          <w:lang w:val="es-ES"/>
        </w:rPr>
      </w:pPr>
      <w:r w:rsidRPr="0074002B">
        <w:rPr>
          <w:rFonts w:ascii="Arial" w:hAnsi="Arial"/>
          <w:szCs w:val="24"/>
          <w:lang w:val="es-ES"/>
        </w:rPr>
        <w:t>Facilidades en materia de comunicaciones (artículo 10)</w:t>
      </w:r>
    </w:p>
    <w:p w:rsidR="0074002B" w:rsidRPr="0074002B" w:rsidRDefault="0074002B" w:rsidP="00887927">
      <w:pPr>
        <w:ind w:firstLine="2268"/>
        <w:jc w:val="both"/>
        <w:rPr>
          <w:sz w:val="24"/>
          <w:szCs w:val="24"/>
          <w:lang w:val="es-ES"/>
        </w:rPr>
      </w:pPr>
      <w:r w:rsidRPr="0074002B">
        <w:rPr>
          <w:sz w:val="24"/>
          <w:szCs w:val="24"/>
          <w:lang w:val="es-ES"/>
        </w:rPr>
        <w:t>Para sus comunicaciones oficiales, IDEA Internacional gozará en Chile de un trato no menos favorable que el otorgado por el Gobierno a cualquier otro Gobierno, incluida la misión diplomática de este, en cuanto al acceso a medios electrónicos de comunicación, prioridades, cargos e impuestos de correo, cables, telegramas, radiogramas, telefotografías, teléfono y otras comunicaciones.</w:t>
      </w:r>
    </w:p>
    <w:p w:rsidR="0074002B" w:rsidRDefault="0074002B" w:rsidP="00887927">
      <w:pPr>
        <w:ind w:firstLine="2268"/>
        <w:jc w:val="both"/>
        <w:rPr>
          <w:sz w:val="24"/>
          <w:szCs w:val="24"/>
          <w:lang w:val="es-ES"/>
        </w:rPr>
      </w:pPr>
    </w:p>
    <w:p w:rsidR="0074002B" w:rsidRPr="0074002B" w:rsidRDefault="0074002B" w:rsidP="00887927">
      <w:pPr>
        <w:ind w:firstLine="2268"/>
        <w:jc w:val="both"/>
        <w:rPr>
          <w:sz w:val="24"/>
          <w:szCs w:val="24"/>
          <w:lang w:val="es-ES"/>
        </w:rPr>
      </w:pPr>
      <w:r w:rsidRPr="0074002B">
        <w:rPr>
          <w:sz w:val="24"/>
          <w:szCs w:val="24"/>
          <w:lang w:val="es-ES"/>
        </w:rPr>
        <w:t>En cuanto a la correspondencia y comunicaciones oficiales del Instituto, no se aplicará censura. Igualmente, IDEA Internacional tendrá derecho a enviar y recibir correspondencia por correo o en valijas selladas, las que tendrán las mismas inmunidades y privilegios que las valijas y el correo diplomático.</w:t>
      </w:r>
    </w:p>
    <w:p w:rsidR="0074002B" w:rsidRDefault="0074002B" w:rsidP="00887927">
      <w:pPr>
        <w:ind w:firstLine="2268"/>
        <w:jc w:val="both"/>
        <w:rPr>
          <w:sz w:val="24"/>
          <w:szCs w:val="24"/>
          <w:lang w:val="es-ES"/>
        </w:rPr>
      </w:pPr>
    </w:p>
    <w:p w:rsidR="0074002B" w:rsidRDefault="0074002B" w:rsidP="00887927">
      <w:pPr>
        <w:ind w:firstLine="2268"/>
        <w:jc w:val="both"/>
        <w:rPr>
          <w:sz w:val="24"/>
          <w:szCs w:val="24"/>
          <w:lang w:val="es-ES"/>
        </w:rPr>
      </w:pPr>
      <w:r w:rsidRPr="0074002B">
        <w:rPr>
          <w:sz w:val="24"/>
          <w:szCs w:val="24"/>
          <w:lang w:val="es-ES"/>
        </w:rPr>
        <w:t>No obstante lo anterior, ninguna de las cuestiones señaladas en los párrafos anteriores será interpretada como un impedimento para adoptar las precauciones de seguridad pertinentes que hayan de determinarse luego de consultas entre el Gobierno e IDEA Internacional.</w:t>
      </w:r>
    </w:p>
    <w:p w:rsidR="0074002B" w:rsidRPr="0074002B" w:rsidRDefault="0074002B" w:rsidP="00887927">
      <w:pPr>
        <w:ind w:firstLine="2268"/>
        <w:jc w:val="both"/>
        <w:rPr>
          <w:sz w:val="24"/>
          <w:szCs w:val="24"/>
          <w:lang w:val="es-ES"/>
        </w:rPr>
      </w:pPr>
    </w:p>
    <w:p w:rsidR="0074002B" w:rsidRPr="0074002B" w:rsidRDefault="0074002B" w:rsidP="00887927">
      <w:pPr>
        <w:pStyle w:val="Ttulo3"/>
        <w:tabs>
          <w:tab w:val="clear" w:pos="4253"/>
          <w:tab w:val="num" w:pos="2694"/>
        </w:tabs>
        <w:spacing w:before="0" w:after="0"/>
        <w:ind w:left="0" w:firstLine="2268"/>
        <w:rPr>
          <w:rFonts w:ascii="Arial" w:hAnsi="Arial"/>
          <w:szCs w:val="24"/>
          <w:lang w:val="es-ES"/>
        </w:rPr>
      </w:pPr>
      <w:r w:rsidRPr="0074002B">
        <w:rPr>
          <w:rFonts w:ascii="Arial" w:hAnsi="Arial"/>
          <w:szCs w:val="24"/>
          <w:lang w:val="es-ES"/>
        </w:rPr>
        <w:t>Privilegios e Inmunidades de funcionarios y expertos (artículo 11)</w:t>
      </w:r>
    </w:p>
    <w:p w:rsidR="0074002B" w:rsidRDefault="0074002B" w:rsidP="00887927">
      <w:pPr>
        <w:ind w:firstLine="2268"/>
        <w:jc w:val="both"/>
        <w:rPr>
          <w:sz w:val="24"/>
          <w:szCs w:val="24"/>
          <w:lang w:val="es-ES"/>
        </w:rPr>
      </w:pPr>
      <w:r w:rsidRPr="0074002B">
        <w:rPr>
          <w:sz w:val="24"/>
          <w:szCs w:val="24"/>
          <w:lang w:val="es-ES"/>
        </w:rPr>
        <w:t>Los funcionarios de IDEA Internacional gozarán en Chile de los siguientes privilegios e inmunidades:</w:t>
      </w:r>
    </w:p>
    <w:p w:rsidR="0074002B" w:rsidRPr="0074002B" w:rsidRDefault="0074002B" w:rsidP="00887927">
      <w:pPr>
        <w:ind w:firstLine="2268"/>
        <w:jc w:val="both"/>
        <w:rPr>
          <w:sz w:val="24"/>
          <w:szCs w:val="24"/>
          <w:lang w:val="es-ES"/>
        </w:rPr>
      </w:pPr>
    </w:p>
    <w:p w:rsidR="0074002B" w:rsidRDefault="0074002B" w:rsidP="00887927">
      <w:pPr>
        <w:pStyle w:val="Prrafodelista"/>
        <w:numPr>
          <w:ilvl w:val="1"/>
          <w:numId w:val="6"/>
        </w:numPr>
        <w:tabs>
          <w:tab w:val="left" w:pos="2552"/>
        </w:tabs>
        <w:ind w:left="0" w:firstLine="2410"/>
        <w:jc w:val="both"/>
        <w:rPr>
          <w:rFonts w:ascii="Arial" w:hAnsi="Arial" w:cs="Arial"/>
          <w:sz w:val="24"/>
          <w:szCs w:val="24"/>
          <w:lang w:val="es-ES"/>
        </w:rPr>
      </w:pPr>
      <w:r w:rsidRPr="0074002B">
        <w:rPr>
          <w:rFonts w:ascii="Arial" w:hAnsi="Arial" w:cs="Arial"/>
          <w:sz w:val="24"/>
          <w:szCs w:val="24"/>
          <w:lang w:val="es-ES"/>
        </w:rPr>
        <w:t xml:space="preserve">Inmunidad contra todo proceso judicial respecto de palabras expresadas verbalmente o por escrito y todo acto ejecutado al ejercer </w:t>
      </w:r>
      <w:r>
        <w:rPr>
          <w:rFonts w:ascii="Arial" w:hAnsi="Arial" w:cs="Arial"/>
          <w:sz w:val="24"/>
          <w:szCs w:val="24"/>
          <w:lang w:val="es-ES"/>
        </w:rPr>
        <w:t>sus funciones oficiales para IDE</w:t>
      </w:r>
      <w:r w:rsidRPr="0074002B">
        <w:rPr>
          <w:rFonts w:ascii="Arial" w:hAnsi="Arial" w:cs="Arial"/>
          <w:sz w:val="24"/>
          <w:szCs w:val="24"/>
          <w:lang w:val="es-ES"/>
        </w:rPr>
        <w:t>A Internacional.</w:t>
      </w:r>
    </w:p>
    <w:p w:rsidR="0074002B" w:rsidRPr="0074002B" w:rsidRDefault="0074002B" w:rsidP="00887927">
      <w:pPr>
        <w:pStyle w:val="Prrafodelista"/>
        <w:tabs>
          <w:tab w:val="left" w:pos="2552"/>
        </w:tabs>
        <w:ind w:left="0" w:firstLine="2410"/>
        <w:jc w:val="both"/>
        <w:rPr>
          <w:rFonts w:ascii="Arial" w:hAnsi="Arial" w:cs="Arial"/>
          <w:sz w:val="24"/>
          <w:szCs w:val="24"/>
          <w:lang w:val="es-ES"/>
        </w:rPr>
      </w:pPr>
    </w:p>
    <w:p w:rsidR="0074002B" w:rsidRDefault="0074002B" w:rsidP="00887927">
      <w:pPr>
        <w:pStyle w:val="Prrafodelista"/>
        <w:numPr>
          <w:ilvl w:val="1"/>
          <w:numId w:val="6"/>
        </w:numPr>
        <w:tabs>
          <w:tab w:val="left" w:pos="2552"/>
        </w:tabs>
        <w:ind w:left="0" w:firstLine="2410"/>
        <w:jc w:val="both"/>
        <w:rPr>
          <w:rFonts w:ascii="Arial" w:hAnsi="Arial" w:cs="Arial"/>
          <w:sz w:val="24"/>
          <w:szCs w:val="24"/>
          <w:lang w:val="es-ES"/>
        </w:rPr>
      </w:pPr>
      <w:r w:rsidRPr="0074002B">
        <w:rPr>
          <w:rFonts w:ascii="Arial" w:hAnsi="Arial" w:cs="Arial"/>
          <w:sz w:val="24"/>
          <w:szCs w:val="24"/>
          <w:lang w:val="es-ES"/>
        </w:rPr>
        <w:t xml:space="preserve">Exención de impuestos sobre los sueldos y emolumentos que le fueren pagados por IDEA Internacional. No obstante, estos sueldos y emolumentos estarán afectos a impuestos en la República de Chile si los servicios son prestados en nuestro país por una persona que es residente en él y que, al mismo tiempo, es nacional de la República de Chile o que no se convirtió en </w:t>
      </w:r>
      <w:r w:rsidRPr="0074002B">
        <w:rPr>
          <w:rFonts w:ascii="Arial" w:hAnsi="Arial" w:cs="Arial"/>
          <w:sz w:val="24"/>
          <w:szCs w:val="24"/>
          <w:lang w:val="es-ES"/>
        </w:rPr>
        <w:lastRenderedPageBreak/>
        <w:t>residente de la República de Chile con el exclusivo propósito de prestar los servicios.</w:t>
      </w:r>
    </w:p>
    <w:p w:rsidR="0074002B" w:rsidRPr="0074002B" w:rsidRDefault="0074002B" w:rsidP="00887927">
      <w:pPr>
        <w:pStyle w:val="Prrafodelista"/>
        <w:tabs>
          <w:tab w:val="left" w:pos="2552"/>
        </w:tabs>
        <w:ind w:left="0" w:firstLine="2410"/>
        <w:rPr>
          <w:rFonts w:ascii="Arial" w:hAnsi="Arial" w:cs="Arial"/>
          <w:sz w:val="24"/>
          <w:szCs w:val="24"/>
          <w:lang w:val="es-ES"/>
        </w:rPr>
      </w:pPr>
    </w:p>
    <w:p w:rsidR="0074002B" w:rsidRDefault="0074002B" w:rsidP="00887927">
      <w:pPr>
        <w:pStyle w:val="Prrafodelista"/>
        <w:numPr>
          <w:ilvl w:val="1"/>
          <w:numId w:val="6"/>
        </w:numPr>
        <w:tabs>
          <w:tab w:val="left" w:pos="2552"/>
        </w:tabs>
        <w:ind w:left="0" w:firstLine="2410"/>
        <w:jc w:val="both"/>
        <w:rPr>
          <w:rFonts w:ascii="Arial" w:hAnsi="Arial" w:cs="Arial"/>
          <w:sz w:val="24"/>
          <w:szCs w:val="24"/>
          <w:lang w:val="es-ES"/>
        </w:rPr>
      </w:pPr>
      <w:r w:rsidRPr="0074002B">
        <w:rPr>
          <w:rFonts w:ascii="Arial" w:hAnsi="Arial" w:cs="Arial"/>
          <w:sz w:val="24"/>
          <w:szCs w:val="24"/>
          <w:lang w:val="es-ES"/>
        </w:rPr>
        <w:t>Exención de medidas restrictivas en materia de inmigración y registro de extranjeros, respecto de ellos y los integrantes de su grupo familiar.</w:t>
      </w:r>
    </w:p>
    <w:p w:rsidR="0074002B" w:rsidRPr="0074002B" w:rsidRDefault="0074002B" w:rsidP="00887927">
      <w:pPr>
        <w:pStyle w:val="Prrafodelista"/>
        <w:tabs>
          <w:tab w:val="left" w:pos="2552"/>
        </w:tabs>
        <w:ind w:left="0" w:firstLine="2410"/>
        <w:jc w:val="both"/>
        <w:rPr>
          <w:rFonts w:ascii="Arial" w:hAnsi="Arial" w:cs="Arial"/>
          <w:sz w:val="24"/>
          <w:szCs w:val="24"/>
          <w:lang w:val="es-ES"/>
        </w:rPr>
      </w:pPr>
    </w:p>
    <w:p w:rsidR="0074002B" w:rsidRDefault="0074002B" w:rsidP="00887927">
      <w:pPr>
        <w:pStyle w:val="Prrafodelista"/>
        <w:numPr>
          <w:ilvl w:val="1"/>
          <w:numId w:val="6"/>
        </w:numPr>
        <w:tabs>
          <w:tab w:val="left" w:pos="2552"/>
        </w:tabs>
        <w:ind w:left="0" w:firstLine="2410"/>
        <w:jc w:val="both"/>
        <w:rPr>
          <w:rFonts w:ascii="Arial" w:hAnsi="Arial" w:cs="Arial"/>
          <w:sz w:val="24"/>
          <w:szCs w:val="24"/>
          <w:lang w:val="es-ES"/>
        </w:rPr>
      </w:pPr>
      <w:r w:rsidRPr="0074002B">
        <w:rPr>
          <w:rFonts w:ascii="Arial" w:hAnsi="Arial" w:cs="Arial"/>
          <w:sz w:val="24"/>
          <w:szCs w:val="24"/>
          <w:lang w:val="es-ES"/>
        </w:rPr>
        <w:t>Libertad para abrir y mantener cuentas en moneda extranjera.</w:t>
      </w:r>
    </w:p>
    <w:p w:rsidR="0074002B" w:rsidRPr="0074002B" w:rsidRDefault="0074002B" w:rsidP="00887927">
      <w:pPr>
        <w:pStyle w:val="Prrafodelista"/>
        <w:tabs>
          <w:tab w:val="left" w:pos="2552"/>
        </w:tabs>
        <w:ind w:left="0" w:firstLine="2410"/>
        <w:rPr>
          <w:rFonts w:ascii="Arial" w:hAnsi="Arial" w:cs="Arial"/>
          <w:sz w:val="24"/>
          <w:szCs w:val="24"/>
          <w:lang w:val="es-ES"/>
        </w:rPr>
      </w:pPr>
    </w:p>
    <w:p w:rsidR="0074002B" w:rsidRDefault="0074002B" w:rsidP="00887927">
      <w:pPr>
        <w:pStyle w:val="Prrafodelista"/>
        <w:numPr>
          <w:ilvl w:val="1"/>
          <w:numId w:val="6"/>
        </w:numPr>
        <w:tabs>
          <w:tab w:val="left" w:pos="2552"/>
        </w:tabs>
        <w:ind w:left="0" w:firstLine="2410"/>
        <w:jc w:val="both"/>
        <w:rPr>
          <w:rFonts w:ascii="Arial" w:hAnsi="Arial" w:cs="Arial"/>
          <w:sz w:val="24"/>
          <w:szCs w:val="24"/>
          <w:lang w:val="es-ES"/>
        </w:rPr>
      </w:pPr>
      <w:r w:rsidRPr="0074002B">
        <w:rPr>
          <w:rFonts w:ascii="Arial" w:hAnsi="Arial" w:cs="Arial"/>
          <w:sz w:val="24"/>
          <w:szCs w:val="24"/>
          <w:lang w:val="es-ES"/>
        </w:rPr>
        <w:t>Derecho a importar, libres de derechos e impuestos, sus muebles y efectos personales al asumir por primera vez sus funciones en Chile, incluido un vehículo motorizado respecto de cada funcionario y, luego del término de sus funciones, derecho a retirar del país sus fondos, muebles y efectos personales sin prohibiciones ni restricciones. Sin embargo, esos impuestos serán pagaderos en la República de Chile si la persona es un residente de la República de Chile que es un nacional de esta o que no se convirtió en residente exclusivamente con el propósito de prestar servicios a IDEA Internacional. La transferencia de todos los vehículos motorizados se regirá por las normas generales establecidas para el cuerpo diplomático residente.</w:t>
      </w:r>
    </w:p>
    <w:p w:rsidR="0074002B" w:rsidRPr="0074002B" w:rsidRDefault="0074002B" w:rsidP="00887927">
      <w:pPr>
        <w:pStyle w:val="Prrafodelista"/>
        <w:tabs>
          <w:tab w:val="left" w:pos="2552"/>
        </w:tabs>
        <w:ind w:left="0" w:firstLine="2410"/>
        <w:rPr>
          <w:rFonts w:ascii="Arial" w:hAnsi="Arial" w:cs="Arial"/>
          <w:sz w:val="24"/>
          <w:szCs w:val="24"/>
          <w:lang w:val="es-ES"/>
        </w:rPr>
      </w:pPr>
    </w:p>
    <w:p w:rsidR="0074002B" w:rsidRPr="0074002B" w:rsidRDefault="0074002B" w:rsidP="00887927">
      <w:pPr>
        <w:pStyle w:val="Prrafodelista"/>
        <w:numPr>
          <w:ilvl w:val="1"/>
          <w:numId w:val="6"/>
        </w:numPr>
        <w:tabs>
          <w:tab w:val="left" w:pos="2552"/>
        </w:tabs>
        <w:ind w:left="0" w:firstLine="2410"/>
        <w:jc w:val="both"/>
        <w:rPr>
          <w:rFonts w:ascii="Arial" w:hAnsi="Arial" w:cs="Arial"/>
          <w:sz w:val="24"/>
          <w:szCs w:val="24"/>
          <w:lang w:val="es-ES"/>
        </w:rPr>
      </w:pPr>
      <w:r w:rsidRPr="0074002B">
        <w:rPr>
          <w:rFonts w:ascii="Arial" w:hAnsi="Arial" w:cs="Arial"/>
          <w:sz w:val="24"/>
          <w:szCs w:val="24"/>
          <w:lang w:val="es-ES"/>
        </w:rPr>
        <w:t>La misma protección y facilidades de repatriación, respecto de ellos y los integrantes del grupo familiar, que aquellas que se otorgan en tiempo de crisis internacional a los miembros del personal de las misiones diplomáticas residentes, de rango similar.</w:t>
      </w:r>
    </w:p>
    <w:p w:rsidR="0074002B" w:rsidRPr="00887927" w:rsidRDefault="0074002B" w:rsidP="00887927">
      <w:pPr>
        <w:ind w:firstLine="2410"/>
        <w:jc w:val="both"/>
        <w:rPr>
          <w:rFonts w:eastAsia="Times New Roman"/>
          <w:sz w:val="24"/>
          <w:szCs w:val="24"/>
          <w:lang w:val="es-ES" w:eastAsia="tr-TR"/>
        </w:rPr>
      </w:pPr>
    </w:p>
    <w:p w:rsidR="0074002B" w:rsidRPr="0074002B" w:rsidRDefault="0074002B" w:rsidP="00887927">
      <w:pPr>
        <w:ind w:firstLine="2268"/>
        <w:jc w:val="both"/>
        <w:rPr>
          <w:sz w:val="24"/>
          <w:szCs w:val="24"/>
          <w:lang w:val="es-ES"/>
        </w:rPr>
      </w:pPr>
      <w:r w:rsidRPr="0074002B">
        <w:rPr>
          <w:sz w:val="24"/>
          <w:szCs w:val="24"/>
          <w:lang w:val="es-ES"/>
        </w:rPr>
        <w:t>Asimismo, los funcionarios de IDEA Internacional contratados localmente gozarán de los privilegios e inmunidades anteriormente especificados.</w:t>
      </w:r>
    </w:p>
    <w:p w:rsidR="0074002B" w:rsidRDefault="0074002B" w:rsidP="00887927">
      <w:pPr>
        <w:ind w:firstLine="2268"/>
        <w:jc w:val="both"/>
        <w:rPr>
          <w:sz w:val="24"/>
          <w:szCs w:val="24"/>
          <w:lang w:val="es-ES"/>
        </w:rPr>
      </w:pPr>
    </w:p>
    <w:p w:rsidR="0074002B" w:rsidRPr="0074002B" w:rsidRDefault="0074002B" w:rsidP="00887927">
      <w:pPr>
        <w:ind w:firstLine="2268"/>
        <w:jc w:val="both"/>
        <w:rPr>
          <w:sz w:val="24"/>
          <w:szCs w:val="24"/>
          <w:lang w:val="es-ES"/>
        </w:rPr>
      </w:pPr>
      <w:r w:rsidRPr="0074002B">
        <w:rPr>
          <w:sz w:val="24"/>
          <w:szCs w:val="24"/>
          <w:lang w:val="es-ES"/>
        </w:rPr>
        <w:t>Del mismo modo, además de los privilegios, inmunidades y facilidades precedentemente señalados, se otorgarán al Secretario General y al Jefe de la Oficina de IDEA Internacional, así como a los integrantes de sus grupos familiares que no sean nacionales ni residentes permanentes en Chile, los mismos privilegios, inmunidades y facilidades que el Gobierno de Chile otorga a los agentes diplomáticos de rango similar de las misiones diplomáticas residentes, según lo permita el ordenamiento jurídico nacional.</w:t>
      </w:r>
    </w:p>
    <w:p w:rsidR="0074002B" w:rsidRDefault="0074002B" w:rsidP="00887927">
      <w:pPr>
        <w:ind w:firstLine="2268"/>
        <w:jc w:val="both"/>
        <w:rPr>
          <w:sz w:val="24"/>
          <w:szCs w:val="24"/>
          <w:lang w:val="es-ES"/>
        </w:rPr>
      </w:pPr>
    </w:p>
    <w:p w:rsidR="0074002B" w:rsidRDefault="0074002B" w:rsidP="00887927">
      <w:pPr>
        <w:ind w:firstLine="2268"/>
        <w:jc w:val="both"/>
        <w:rPr>
          <w:sz w:val="24"/>
          <w:szCs w:val="24"/>
          <w:lang w:val="es-ES"/>
        </w:rPr>
      </w:pPr>
      <w:r w:rsidRPr="0074002B">
        <w:rPr>
          <w:sz w:val="24"/>
          <w:szCs w:val="24"/>
          <w:lang w:val="es-ES"/>
        </w:rPr>
        <w:t>Finalmente, los expertos de IDEA Internacional gozarán en Chile de ciertos privilegios e inmunidades, en la medida en que sean necesarios para el efectivo desempeño de sus misiones. Entre otros, contarán con inmunidad de detención o arresto personal y de embargo de su equipaje personal; inmunidad contra todo proceso judicial respecto de palabras expresadas verbalmente o por escrito y todo acto ejecutado al ejercer sus funciones oficiales; inviolabilidad de sus papeles oficiales, documentos y otros materiales oficiales; y exenciones de restricciones de inmigración.</w:t>
      </w:r>
    </w:p>
    <w:p w:rsidR="0074002B" w:rsidRPr="0074002B" w:rsidRDefault="0074002B" w:rsidP="00887927">
      <w:pPr>
        <w:ind w:firstLine="2268"/>
        <w:jc w:val="both"/>
        <w:rPr>
          <w:sz w:val="24"/>
          <w:szCs w:val="24"/>
          <w:lang w:val="es-ES"/>
        </w:rPr>
      </w:pPr>
    </w:p>
    <w:p w:rsidR="0074002B" w:rsidRPr="0074002B" w:rsidRDefault="0074002B" w:rsidP="00887927">
      <w:pPr>
        <w:pStyle w:val="Ttulo3"/>
        <w:tabs>
          <w:tab w:val="clear" w:pos="4253"/>
          <w:tab w:val="num" w:pos="2835"/>
        </w:tabs>
        <w:spacing w:before="0" w:after="0"/>
        <w:ind w:left="0" w:firstLine="2268"/>
        <w:rPr>
          <w:rFonts w:ascii="Arial" w:hAnsi="Arial"/>
          <w:szCs w:val="24"/>
          <w:lang w:val="es-ES"/>
        </w:rPr>
      </w:pPr>
      <w:r w:rsidRPr="0074002B">
        <w:rPr>
          <w:rFonts w:ascii="Arial" w:hAnsi="Arial"/>
          <w:szCs w:val="24"/>
          <w:lang w:val="es-ES"/>
        </w:rPr>
        <w:t>Privilegios e Inmunidades de los representantes (artículo 12)</w:t>
      </w:r>
    </w:p>
    <w:p w:rsidR="0074002B" w:rsidRDefault="0074002B" w:rsidP="00887927">
      <w:pPr>
        <w:ind w:firstLine="2268"/>
        <w:jc w:val="both"/>
        <w:rPr>
          <w:sz w:val="24"/>
          <w:szCs w:val="24"/>
          <w:lang w:val="es-ES"/>
        </w:rPr>
      </w:pPr>
      <w:r w:rsidRPr="0074002B">
        <w:rPr>
          <w:sz w:val="24"/>
          <w:szCs w:val="24"/>
          <w:lang w:val="es-ES"/>
        </w:rPr>
        <w:t>A menos que sean nacionales o representantes de Chile, los miembros de los órganos de IDEA Internacional gozarán de los siguientes privilegios mientras ejerzan sus funciones y durante sus viajes hacia y desde el lugar de reunión, dentro de Chile y con respecto al mismo:</w:t>
      </w:r>
    </w:p>
    <w:p w:rsidR="0074002B" w:rsidRDefault="0074002B" w:rsidP="00887927">
      <w:pPr>
        <w:pStyle w:val="Prrafodelista"/>
        <w:numPr>
          <w:ilvl w:val="2"/>
          <w:numId w:val="7"/>
        </w:numPr>
        <w:tabs>
          <w:tab w:val="left" w:pos="2410"/>
        </w:tabs>
        <w:ind w:left="0" w:firstLine="2268"/>
        <w:jc w:val="both"/>
        <w:rPr>
          <w:rFonts w:ascii="Arial" w:hAnsi="Arial" w:cs="Arial"/>
          <w:sz w:val="24"/>
          <w:szCs w:val="24"/>
          <w:lang w:val="es-ES"/>
        </w:rPr>
      </w:pPr>
      <w:r w:rsidRPr="0074002B">
        <w:rPr>
          <w:rFonts w:ascii="Arial" w:hAnsi="Arial" w:cs="Arial"/>
          <w:sz w:val="24"/>
          <w:szCs w:val="24"/>
          <w:lang w:val="es-ES"/>
        </w:rPr>
        <w:lastRenderedPageBreak/>
        <w:t>Las mismas facilidades en lo concerniente a regulaciones monetarias y de cambio y en lo relativo a su equipaje personal, que las otorgadas a los funcionarios de gobiernos extranjeros en misión oficial temporal.</w:t>
      </w:r>
    </w:p>
    <w:p w:rsidR="0074002B" w:rsidRPr="0074002B" w:rsidRDefault="0074002B" w:rsidP="00887927">
      <w:pPr>
        <w:pStyle w:val="Prrafodelista"/>
        <w:tabs>
          <w:tab w:val="left" w:pos="2410"/>
        </w:tabs>
        <w:ind w:left="0" w:firstLine="2268"/>
        <w:jc w:val="both"/>
        <w:rPr>
          <w:rFonts w:ascii="Arial" w:hAnsi="Arial" w:cs="Arial"/>
          <w:sz w:val="24"/>
          <w:szCs w:val="24"/>
          <w:lang w:val="es-ES"/>
        </w:rPr>
      </w:pPr>
    </w:p>
    <w:p w:rsidR="0074002B" w:rsidRDefault="0074002B" w:rsidP="00887927">
      <w:pPr>
        <w:pStyle w:val="Prrafodelista"/>
        <w:numPr>
          <w:ilvl w:val="2"/>
          <w:numId w:val="7"/>
        </w:numPr>
        <w:tabs>
          <w:tab w:val="left" w:pos="2410"/>
        </w:tabs>
        <w:ind w:left="0" w:firstLine="2268"/>
        <w:jc w:val="both"/>
        <w:rPr>
          <w:rFonts w:ascii="Arial" w:hAnsi="Arial" w:cs="Arial"/>
          <w:sz w:val="24"/>
          <w:szCs w:val="24"/>
          <w:lang w:val="es-ES"/>
        </w:rPr>
      </w:pPr>
      <w:r w:rsidRPr="0074002B">
        <w:rPr>
          <w:rFonts w:ascii="Arial" w:hAnsi="Arial" w:cs="Arial"/>
          <w:sz w:val="24"/>
          <w:szCs w:val="24"/>
          <w:lang w:val="es-ES"/>
        </w:rPr>
        <w:t>La misma protección y facilidades de repatriación que aquellas que se otorgan en tiempo de crisis internacional a los miembros del personal de las misiones diplomáticas residentes de rango similar.</w:t>
      </w:r>
    </w:p>
    <w:p w:rsidR="00604672" w:rsidRPr="00604672" w:rsidRDefault="00604672" w:rsidP="00887927">
      <w:pPr>
        <w:pStyle w:val="Prrafodelista"/>
        <w:tabs>
          <w:tab w:val="left" w:pos="2410"/>
        </w:tabs>
        <w:ind w:left="0" w:firstLine="2268"/>
        <w:rPr>
          <w:rFonts w:ascii="Arial" w:hAnsi="Arial" w:cs="Arial"/>
          <w:sz w:val="24"/>
          <w:szCs w:val="24"/>
          <w:lang w:val="es-ES"/>
        </w:rPr>
      </w:pPr>
    </w:p>
    <w:p w:rsidR="0074002B" w:rsidRDefault="0074002B" w:rsidP="00887927">
      <w:pPr>
        <w:pStyle w:val="Prrafodelista"/>
        <w:numPr>
          <w:ilvl w:val="2"/>
          <w:numId w:val="7"/>
        </w:numPr>
        <w:tabs>
          <w:tab w:val="left" w:pos="2410"/>
        </w:tabs>
        <w:ind w:left="0" w:firstLine="2268"/>
        <w:jc w:val="both"/>
        <w:rPr>
          <w:rFonts w:ascii="Arial" w:hAnsi="Arial" w:cs="Arial"/>
          <w:sz w:val="24"/>
          <w:szCs w:val="24"/>
          <w:lang w:val="es-ES"/>
        </w:rPr>
      </w:pPr>
      <w:r w:rsidRPr="0074002B">
        <w:rPr>
          <w:rFonts w:ascii="Arial" w:hAnsi="Arial" w:cs="Arial"/>
          <w:sz w:val="24"/>
          <w:szCs w:val="24"/>
          <w:lang w:val="es-ES"/>
        </w:rPr>
        <w:t>Derecho a utilizar y despachar o recibir documentos, correspondencia u otros materiales por correo o en valijas selladas, para toda comunicación con IDEA Internacional.</w:t>
      </w:r>
    </w:p>
    <w:p w:rsidR="00604672" w:rsidRPr="00604672" w:rsidRDefault="00604672" w:rsidP="00887927">
      <w:pPr>
        <w:pStyle w:val="Prrafodelista"/>
        <w:ind w:left="0"/>
        <w:rPr>
          <w:rFonts w:ascii="Arial" w:hAnsi="Arial" w:cs="Arial"/>
          <w:sz w:val="24"/>
          <w:szCs w:val="24"/>
          <w:lang w:val="es-ES"/>
        </w:rPr>
      </w:pPr>
    </w:p>
    <w:p w:rsidR="0074002B" w:rsidRPr="0074002B" w:rsidRDefault="0074002B" w:rsidP="00887927">
      <w:pPr>
        <w:pStyle w:val="Ttulo3"/>
        <w:tabs>
          <w:tab w:val="clear" w:pos="4253"/>
          <w:tab w:val="num" w:pos="2835"/>
        </w:tabs>
        <w:spacing w:before="0" w:after="0"/>
        <w:ind w:left="0" w:firstLine="2268"/>
        <w:rPr>
          <w:rFonts w:ascii="Arial" w:hAnsi="Arial"/>
          <w:szCs w:val="24"/>
          <w:lang w:val="es-ES"/>
        </w:rPr>
      </w:pPr>
      <w:r w:rsidRPr="0074002B">
        <w:rPr>
          <w:rFonts w:ascii="Arial" w:hAnsi="Arial"/>
          <w:szCs w:val="24"/>
          <w:lang w:val="es-ES"/>
        </w:rPr>
        <w:t>Seguridad Social (artículo 13)</w:t>
      </w:r>
    </w:p>
    <w:p w:rsidR="0074002B" w:rsidRDefault="0074002B" w:rsidP="00887927">
      <w:pPr>
        <w:ind w:firstLine="2268"/>
        <w:jc w:val="both"/>
        <w:rPr>
          <w:sz w:val="24"/>
          <w:szCs w:val="24"/>
          <w:lang w:val="es-ES"/>
        </w:rPr>
      </w:pPr>
      <w:r w:rsidRPr="0074002B">
        <w:rPr>
          <w:sz w:val="24"/>
          <w:szCs w:val="24"/>
          <w:lang w:val="es-ES"/>
        </w:rPr>
        <w:t>IDEA Internacional y sus funcionarios estarán eximidos del sistema de seguridad social de Chile, a menos que sean ciudadanos o residentes permanentes en nuestro país, y siempre que la Organización establezca su propio plan de seguridad social con una cobertura comparable a la de nuestro sistema de seguridad social.</w:t>
      </w:r>
    </w:p>
    <w:p w:rsidR="00604672" w:rsidRPr="0074002B" w:rsidRDefault="00604672" w:rsidP="00887927">
      <w:pPr>
        <w:ind w:firstLine="2268"/>
        <w:jc w:val="both"/>
        <w:rPr>
          <w:sz w:val="24"/>
          <w:szCs w:val="24"/>
          <w:lang w:val="es-ES"/>
        </w:rPr>
      </w:pPr>
    </w:p>
    <w:p w:rsidR="0074002B" w:rsidRPr="0074002B" w:rsidRDefault="0074002B" w:rsidP="00887927">
      <w:pPr>
        <w:pStyle w:val="Ttulo3"/>
        <w:tabs>
          <w:tab w:val="clear" w:pos="4253"/>
          <w:tab w:val="num" w:pos="2835"/>
        </w:tabs>
        <w:spacing w:before="0" w:after="0"/>
        <w:ind w:left="0" w:firstLine="2268"/>
        <w:rPr>
          <w:rFonts w:ascii="Arial" w:hAnsi="Arial"/>
          <w:szCs w:val="24"/>
          <w:lang w:val="es-ES"/>
        </w:rPr>
      </w:pPr>
      <w:r w:rsidRPr="0074002B">
        <w:rPr>
          <w:rFonts w:ascii="Arial" w:hAnsi="Arial"/>
          <w:szCs w:val="24"/>
          <w:lang w:val="es-ES"/>
        </w:rPr>
        <w:t>Renuncia a Privilegios e Inmunidades (artículo 14)</w:t>
      </w:r>
    </w:p>
    <w:p w:rsidR="0074002B" w:rsidRDefault="0074002B" w:rsidP="00887927">
      <w:pPr>
        <w:ind w:firstLine="2268"/>
        <w:jc w:val="both"/>
        <w:rPr>
          <w:sz w:val="24"/>
          <w:szCs w:val="24"/>
          <w:lang w:val="es-ES"/>
        </w:rPr>
      </w:pPr>
      <w:r w:rsidRPr="0074002B">
        <w:rPr>
          <w:sz w:val="24"/>
          <w:szCs w:val="24"/>
          <w:lang w:val="es-ES"/>
        </w:rPr>
        <w:t>Los privilegios e inmunidades que se contemplan en el Acuerdo se otorgan a los funcionarios y expertos únicamente en interés de IDEA Internacional y no en beneficio personal. En atención a lo anterior, el Secretario General tendrá el derecho y la obligación de dejar sin efecto la inmunidad de cualquier funcionario o experto en todos los casos en que, en su opinión, la inmunidad impida el curso de la justicia y pueda renunciarse a ella sin que se perjudiquen los intereses del Instituto.</w:t>
      </w:r>
    </w:p>
    <w:p w:rsidR="00604672" w:rsidRPr="0074002B" w:rsidRDefault="00604672" w:rsidP="00887927">
      <w:pPr>
        <w:ind w:firstLine="2268"/>
        <w:jc w:val="both"/>
        <w:rPr>
          <w:sz w:val="24"/>
          <w:szCs w:val="24"/>
          <w:lang w:val="es-ES"/>
        </w:rPr>
      </w:pPr>
    </w:p>
    <w:p w:rsidR="0074002B" w:rsidRPr="0074002B" w:rsidRDefault="0074002B" w:rsidP="00887927">
      <w:pPr>
        <w:pStyle w:val="Ttulo3"/>
        <w:tabs>
          <w:tab w:val="clear" w:pos="4253"/>
          <w:tab w:val="num" w:pos="2835"/>
        </w:tabs>
        <w:spacing w:before="0" w:after="0"/>
        <w:ind w:left="0" w:firstLine="2268"/>
        <w:rPr>
          <w:rFonts w:ascii="Arial" w:hAnsi="Arial"/>
          <w:szCs w:val="24"/>
          <w:lang w:val="es-ES"/>
        </w:rPr>
      </w:pPr>
      <w:r w:rsidRPr="0074002B">
        <w:rPr>
          <w:rFonts w:ascii="Arial" w:hAnsi="Arial"/>
          <w:szCs w:val="24"/>
          <w:lang w:val="es-ES"/>
        </w:rPr>
        <w:t>Cooperación con el Gobierno de Chile (artículo 15)</w:t>
      </w:r>
    </w:p>
    <w:p w:rsidR="0074002B" w:rsidRDefault="0074002B" w:rsidP="00887927">
      <w:pPr>
        <w:ind w:firstLine="2268"/>
        <w:jc w:val="both"/>
        <w:rPr>
          <w:sz w:val="24"/>
          <w:szCs w:val="24"/>
          <w:lang w:val="es-ES"/>
        </w:rPr>
      </w:pPr>
      <w:r w:rsidRPr="0074002B">
        <w:rPr>
          <w:sz w:val="24"/>
          <w:szCs w:val="24"/>
          <w:lang w:val="es-ES"/>
        </w:rPr>
        <w:t>IDEA Internacional cooperará en todo momento con las Autoridades Competentes del Gobierno de Chile a fin de facilitar la correcta administración de justicia, garantizar la observancia de los reglamentos de policía y evitar todo abuso en relación con los privilegios, inmunidades y facilidades que se mencionan en el Acuerdo.</w:t>
      </w:r>
    </w:p>
    <w:p w:rsidR="00604672" w:rsidRPr="0074002B" w:rsidRDefault="00604672" w:rsidP="00887927">
      <w:pPr>
        <w:ind w:firstLine="2268"/>
        <w:jc w:val="both"/>
        <w:rPr>
          <w:sz w:val="24"/>
          <w:szCs w:val="24"/>
          <w:lang w:val="es-ES"/>
        </w:rPr>
      </w:pPr>
    </w:p>
    <w:p w:rsidR="0074002B" w:rsidRPr="0074002B" w:rsidRDefault="0074002B" w:rsidP="00887927">
      <w:pPr>
        <w:pStyle w:val="Ttulo3"/>
        <w:tabs>
          <w:tab w:val="clear" w:pos="4253"/>
        </w:tabs>
        <w:spacing w:before="0" w:after="0"/>
        <w:ind w:left="0" w:firstLine="2268"/>
        <w:rPr>
          <w:rFonts w:ascii="Arial" w:hAnsi="Arial"/>
          <w:szCs w:val="24"/>
          <w:lang w:val="es-ES"/>
        </w:rPr>
      </w:pPr>
      <w:r w:rsidRPr="0074002B">
        <w:rPr>
          <w:rFonts w:ascii="Arial" w:hAnsi="Arial"/>
          <w:szCs w:val="24"/>
          <w:lang w:val="es-ES"/>
        </w:rPr>
        <w:t>Información relativa a los funcionarios (artículo 16)</w:t>
      </w:r>
    </w:p>
    <w:p w:rsidR="00604672" w:rsidRDefault="0074002B" w:rsidP="00887927">
      <w:pPr>
        <w:ind w:firstLine="2268"/>
        <w:jc w:val="both"/>
        <w:rPr>
          <w:sz w:val="24"/>
          <w:szCs w:val="24"/>
          <w:lang w:val="es-ES"/>
        </w:rPr>
      </w:pPr>
      <w:r w:rsidRPr="0074002B">
        <w:rPr>
          <w:sz w:val="24"/>
          <w:szCs w:val="24"/>
          <w:lang w:val="es-ES"/>
        </w:rPr>
        <w:t>IDEA Internacional informará oportunamente al Gobierno de Chile los nombres, rangos y designaciones de sus funcionarios.</w:t>
      </w:r>
    </w:p>
    <w:p w:rsidR="0074002B" w:rsidRPr="0074002B" w:rsidRDefault="0074002B" w:rsidP="00887927">
      <w:pPr>
        <w:ind w:firstLine="2268"/>
        <w:jc w:val="both"/>
        <w:rPr>
          <w:sz w:val="24"/>
          <w:szCs w:val="24"/>
          <w:lang w:val="es-ES"/>
        </w:rPr>
      </w:pPr>
    </w:p>
    <w:p w:rsidR="0074002B" w:rsidRPr="0074002B" w:rsidRDefault="0074002B" w:rsidP="00887927">
      <w:pPr>
        <w:pStyle w:val="Ttulo3"/>
        <w:tabs>
          <w:tab w:val="clear" w:pos="4253"/>
          <w:tab w:val="num" w:pos="2835"/>
        </w:tabs>
        <w:spacing w:before="0" w:after="0"/>
        <w:ind w:left="0" w:firstLine="2268"/>
        <w:rPr>
          <w:rFonts w:ascii="Arial" w:hAnsi="Arial"/>
          <w:szCs w:val="24"/>
          <w:lang w:val="es-ES"/>
        </w:rPr>
      </w:pPr>
      <w:r w:rsidRPr="0074002B">
        <w:rPr>
          <w:rFonts w:ascii="Arial" w:hAnsi="Arial"/>
          <w:szCs w:val="24"/>
          <w:lang w:val="es-ES"/>
        </w:rPr>
        <w:t>Visas (artículo 17)</w:t>
      </w:r>
    </w:p>
    <w:p w:rsidR="0074002B" w:rsidRDefault="0074002B" w:rsidP="00887927">
      <w:pPr>
        <w:ind w:firstLine="2268"/>
        <w:jc w:val="both"/>
        <w:rPr>
          <w:sz w:val="24"/>
          <w:szCs w:val="24"/>
          <w:lang w:val="es-ES"/>
        </w:rPr>
      </w:pPr>
      <w:r w:rsidRPr="0074002B">
        <w:rPr>
          <w:sz w:val="24"/>
          <w:szCs w:val="24"/>
          <w:lang w:val="es-ES"/>
        </w:rPr>
        <w:t>El Gobierno de Chile deberá, cuando se requiera, emitir visas sin cargo a las siguientes personas, siempre que deban desarrollar actividades de IDEA Internacional en Chile:</w:t>
      </w:r>
    </w:p>
    <w:p w:rsidR="00604672" w:rsidRPr="0074002B" w:rsidRDefault="00604672" w:rsidP="00887927">
      <w:pPr>
        <w:ind w:firstLine="2268"/>
        <w:jc w:val="both"/>
        <w:rPr>
          <w:sz w:val="24"/>
          <w:szCs w:val="24"/>
          <w:lang w:val="es-ES"/>
        </w:rPr>
      </w:pPr>
    </w:p>
    <w:p w:rsidR="0074002B" w:rsidRDefault="0074002B" w:rsidP="00887927">
      <w:pPr>
        <w:pStyle w:val="Prrafodelista"/>
        <w:numPr>
          <w:ilvl w:val="2"/>
          <w:numId w:val="8"/>
        </w:numPr>
        <w:tabs>
          <w:tab w:val="left" w:pos="2552"/>
        </w:tabs>
        <w:ind w:left="0" w:firstLine="2410"/>
        <w:jc w:val="both"/>
        <w:rPr>
          <w:rFonts w:ascii="Arial" w:hAnsi="Arial" w:cs="Arial"/>
          <w:sz w:val="24"/>
          <w:szCs w:val="24"/>
          <w:lang w:val="es-ES"/>
        </w:rPr>
      </w:pPr>
      <w:r w:rsidRPr="0074002B">
        <w:rPr>
          <w:rFonts w:ascii="Arial" w:hAnsi="Arial" w:cs="Arial"/>
          <w:sz w:val="24"/>
          <w:szCs w:val="24"/>
          <w:lang w:val="es-ES"/>
        </w:rPr>
        <w:t>Funcionarios de IDEA Internacional e integrantes de su grupo familiar.</w:t>
      </w:r>
    </w:p>
    <w:p w:rsidR="00604672" w:rsidRDefault="00604672" w:rsidP="00887927">
      <w:pPr>
        <w:pStyle w:val="Prrafodelista"/>
        <w:tabs>
          <w:tab w:val="left" w:pos="2552"/>
        </w:tabs>
        <w:ind w:left="0" w:firstLine="2410"/>
        <w:jc w:val="both"/>
        <w:rPr>
          <w:rFonts w:ascii="Arial" w:hAnsi="Arial" w:cs="Arial"/>
          <w:sz w:val="24"/>
          <w:szCs w:val="24"/>
          <w:lang w:val="es-ES"/>
        </w:rPr>
      </w:pPr>
    </w:p>
    <w:p w:rsidR="0074002B" w:rsidRDefault="0074002B" w:rsidP="00887927">
      <w:pPr>
        <w:pStyle w:val="Prrafodelista"/>
        <w:numPr>
          <w:ilvl w:val="2"/>
          <w:numId w:val="8"/>
        </w:numPr>
        <w:tabs>
          <w:tab w:val="left" w:pos="2552"/>
        </w:tabs>
        <w:ind w:left="0" w:firstLine="2410"/>
        <w:jc w:val="both"/>
        <w:rPr>
          <w:rFonts w:ascii="Arial" w:hAnsi="Arial" w:cs="Arial"/>
          <w:sz w:val="24"/>
          <w:szCs w:val="24"/>
          <w:lang w:val="es-ES"/>
        </w:rPr>
      </w:pPr>
      <w:r w:rsidRPr="0074002B">
        <w:rPr>
          <w:rFonts w:ascii="Arial" w:hAnsi="Arial" w:cs="Arial"/>
          <w:sz w:val="24"/>
          <w:szCs w:val="24"/>
          <w:lang w:val="es-ES"/>
        </w:rPr>
        <w:t>Funcionarios y expertos de IDEA Internacional en calidad de visitantes en comisión de servicio.</w:t>
      </w:r>
    </w:p>
    <w:p w:rsidR="00604672" w:rsidRPr="00604672" w:rsidRDefault="00604672" w:rsidP="00887927">
      <w:pPr>
        <w:pStyle w:val="Prrafodelista"/>
        <w:tabs>
          <w:tab w:val="left" w:pos="2552"/>
        </w:tabs>
        <w:ind w:left="0" w:firstLine="2410"/>
        <w:rPr>
          <w:rFonts w:ascii="Arial" w:hAnsi="Arial" w:cs="Arial"/>
          <w:sz w:val="24"/>
          <w:szCs w:val="24"/>
          <w:lang w:val="es-ES"/>
        </w:rPr>
      </w:pPr>
    </w:p>
    <w:p w:rsidR="00604672" w:rsidRPr="0074002B" w:rsidRDefault="00604672" w:rsidP="00887927">
      <w:pPr>
        <w:pStyle w:val="Prrafodelista"/>
        <w:tabs>
          <w:tab w:val="left" w:pos="2552"/>
        </w:tabs>
        <w:ind w:left="0" w:firstLine="2410"/>
        <w:jc w:val="both"/>
        <w:rPr>
          <w:rFonts w:ascii="Arial" w:hAnsi="Arial" w:cs="Arial"/>
          <w:sz w:val="24"/>
          <w:szCs w:val="24"/>
          <w:lang w:val="es-ES"/>
        </w:rPr>
      </w:pPr>
    </w:p>
    <w:p w:rsidR="0074002B" w:rsidRDefault="0074002B" w:rsidP="00887927">
      <w:pPr>
        <w:pStyle w:val="Prrafodelista"/>
        <w:numPr>
          <w:ilvl w:val="2"/>
          <w:numId w:val="8"/>
        </w:numPr>
        <w:tabs>
          <w:tab w:val="left" w:pos="2552"/>
        </w:tabs>
        <w:ind w:left="0" w:firstLine="2410"/>
        <w:jc w:val="both"/>
        <w:rPr>
          <w:rFonts w:ascii="Arial" w:hAnsi="Arial" w:cs="Arial"/>
          <w:sz w:val="24"/>
          <w:szCs w:val="24"/>
          <w:lang w:val="es-ES"/>
        </w:rPr>
      </w:pPr>
      <w:r w:rsidRPr="0074002B">
        <w:rPr>
          <w:rFonts w:ascii="Arial" w:hAnsi="Arial" w:cs="Arial"/>
          <w:sz w:val="24"/>
          <w:szCs w:val="24"/>
          <w:lang w:val="es-ES"/>
        </w:rPr>
        <w:lastRenderedPageBreak/>
        <w:t xml:space="preserve"> Personas invitadas para actividades oficiales por el secretario General y/o Jefe de la Oficina en Chile.</w:t>
      </w:r>
    </w:p>
    <w:p w:rsidR="00604672" w:rsidRPr="0074002B" w:rsidRDefault="00604672" w:rsidP="00887927">
      <w:pPr>
        <w:pStyle w:val="Prrafodelista"/>
        <w:tabs>
          <w:tab w:val="left" w:pos="4253"/>
        </w:tabs>
        <w:ind w:left="0"/>
        <w:jc w:val="both"/>
        <w:rPr>
          <w:rFonts w:ascii="Arial" w:hAnsi="Arial" w:cs="Arial"/>
          <w:sz w:val="24"/>
          <w:szCs w:val="24"/>
          <w:lang w:val="es-ES"/>
        </w:rPr>
      </w:pPr>
    </w:p>
    <w:p w:rsidR="0074002B" w:rsidRDefault="0074002B" w:rsidP="00887927">
      <w:pPr>
        <w:tabs>
          <w:tab w:val="left" w:pos="4253"/>
        </w:tabs>
        <w:ind w:firstLine="2268"/>
        <w:jc w:val="both"/>
        <w:rPr>
          <w:sz w:val="24"/>
          <w:szCs w:val="24"/>
          <w:lang w:val="es-ES"/>
        </w:rPr>
      </w:pPr>
      <w:r w:rsidRPr="0074002B">
        <w:rPr>
          <w:sz w:val="24"/>
          <w:szCs w:val="24"/>
          <w:lang w:val="es-ES"/>
        </w:rPr>
        <w:t>La solicitud de visa deberá ser tramitada con la mayor celeridad posible.</w:t>
      </w:r>
    </w:p>
    <w:p w:rsidR="00604672" w:rsidRPr="0074002B" w:rsidRDefault="00604672" w:rsidP="00887927">
      <w:pPr>
        <w:tabs>
          <w:tab w:val="left" w:pos="4253"/>
        </w:tabs>
        <w:ind w:firstLine="2268"/>
        <w:jc w:val="both"/>
        <w:rPr>
          <w:sz w:val="24"/>
          <w:szCs w:val="24"/>
          <w:lang w:val="es-ES"/>
        </w:rPr>
      </w:pPr>
    </w:p>
    <w:p w:rsidR="0074002B" w:rsidRPr="0074002B" w:rsidRDefault="0074002B" w:rsidP="00887927">
      <w:pPr>
        <w:pStyle w:val="Ttulo3"/>
        <w:tabs>
          <w:tab w:val="clear" w:pos="4253"/>
          <w:tab w:val="num" w:pos="2835"/>
        </w:tabs>
        <w:spacing w:before="0" w:after="0"/>
        <w:ind w:left="0" w:firstLine="2268"/>
        <w:rPr>
          <w:rFonts w:ascii="Arial" w:hAnsi="Arial"/>
          <w:szCs w:val="24"/>
          <w:lang w:val="es-ES"/>
        </w:rPr>
      </w:pPr>
      <w:r w:rsidRPr="0074002B">
        <w:rPr>
          <w:rFonts w:ascii="Arial" w:hAnsi="Arial"/>
          <w:szCs w:val="24"/>
          <w:lang w:val="es-ES"/>
        </w:rPr>
        <w:t>Permisos de trabajo para cónyuges (artículo 18)</w:t>
      </w:r>
    </w:p>
    <w:p w:rsidR="0074002B" w:rsidRPr="0074002B" w:rsidRDefault="0074002B" w:rsidP="00887927">
      <w:pPr>
        <w:ind w:firstLine="2268"/>
        <w:jc w:val="both"/>
        <w:rPr>
          <w:sz w:val="24"/>
          <w:szCs w:val="24"/>
          <w:lang w:val="es-ES"/>
        </w:rPr>
      </w:pPr>
      <w:r w:rsidRPr="0074002B">
        <w:rPr>
          <w:sz w:val="24"/>
          <w:szCs w:val="24"/>
          <w:lang w:val="es-ES"/>
        </w:rPr>
        <w:t>Las solicitudes del Secretario General o del Representante de IDEA Internacional, relativas a la emisión de permisos de trabajo para cónyuges de funcionarios contratados internacionalmente y destinados en Chile, serán consideradas por el Gobierno conforme a las mismas condiciones establecidas en el Convenio con la Comisión Económica para América Latina y el Caribe para regular el ejercicio de las actividades remuneradas de los cónyuges de los funcionarios de dicho organismo internacional, suscrito en Santiago el 12 de marzo de 1999.</w:t>
      </w:r>
    </w:p>
    <w:p w:rsidR="0074002B" w:rsidRPr="0074002B" w:rsidRDefault="0074002B" w:rsidP="00887927">
      <w:pPr>
        <w:pStyle w:val="Ttulo3"/>
        <w:tabs>
          <w:tab w:val="clear" w:pos="4253"/>
          <w:tab w:val="num" w:pos="2835"/>
        </w:tabs>
        <w:spacing w:before="0" w:after="0"/>
        <w:ind w:left="0" w:firstLine="2268"/>
        <w:rPr>
          <w:rFonts w:ascii="Arial" w:hAnsi="Arial"/>
          <w:szCs w:val="24"/>
          <w:lang w:val="es-ES"/>
        </w:rPr>
      </w:pPr>
      <w:r w:rsidRPr="0074002B">
        <w:rPr>
          <w:rFonts w:ascii="Arial" w:hAnsi="Arial"/>
          <w:szCs w:val="24"/>
          <w:lang w:val="es-ES"/>
        </w:rPr>
        <w:t>Enmiendas (artículo 19)</w:t>
      </w:r>
    </w:p>
    <w:p w:rsidR="0074002B" w:rsidRDefault="0074002B" w:rsidP="00887927">
      <w:pPr>
        <w:ind w:firstLine="2268"/>
        <w:jc w:val="both"/>
        <w:rPr>
          <w:sz w:val="24"/>
          <w:szCs w:val="24"/>
          <w:lang w:val="es-ES"/>
        </w:rPr>
      </w:pPr>
      <w:r w:rsidRPr="0074002B">
        <w:rPr>
          <w:sz w:val="24"/>
          <w:szCs w:val="24"/>
          <w:lang w:val="es-ES"/>
        </w:rPr>
        <w:t xml:space="preserve">El Acuerdo podrá ser modificado mediante convenciones escritas entre las Partes, las que entrarán en vigor treinta días después de la fecha en que IDEA Internacional reciba una notificación por escrito del Gobierno de Chile en que conste su aprobación en conformidad con los procedimientos constitucionales chilenos. </w:t>
      </w:r>
    </w:p>
    <w:p w:rsidR="00604672" w:rsidRPr="0074002B" w:rsidRDefault="00604672" w:rsidP="00887927">
      <w:pPr>
        <w:ind w:firstLine="2268"/>
        <w:jc w:val="both"/>
        <w:rPr>
          <w:sz w:val="24"/>
          <w:szCs w:val="24"/>
          <w:lang w:val="es-ES"/>
        </w:rPr>
      </w:pPr>
    </w:p>
    <w:p w:rsidR="0074002B" w:rsidRPr="0074002B" w:rsidRDefault="0074002B" w:rsidP="00887927">
      <w:pPr>
        <w:pStyle w:val="Ttulo3"/>
        <w:tabs>
          <w:tab w:val="clear" w:pos="4253"/>
          <w:tab w:val="num" w:pos="2835"/>
        </w:tabs>
        <w:spacing w:before="0" w:after="0"/>
        <w:ind w:left="0" w:firstLine="2268"/>
        <w:rPr>
          <w:rFonts w:ascii="Arial" w:hAnsi="Arial"/>
          <w:szCs w:val="24"/>
          <w:lang w:val="es-ES"/>
        </w:rPr>
      </w:pPr>
      <w:r w:rsidRPr="0074002B">
        <w:rPr>
          <w:rFonts w:ascii="Arial" w:hAnsi="Arial"/>
          <w:szCs w:val="24"/>
          <w:lang w:val="es-ES"/>
        </w:rPr>
        <w:t>Solución de Controversias (artículo 20)</w:t>
      </w:r>
    </w:p>
    <w:p w:rsidR="0074002B" w:rsidRPr="0074002B" w:rsidRDefault="0074002B" w:rsidP="00887927">
      <w:pPr>
        <w:ind w:firstLine="2268"/>
        <w:jc w:val="both"/>
        <w:rPr>
          <w:sz w:val="24"/>
          <w:szCs w:val="24"/>
          <w:lang w:val="es-ES"/>
        </w:rPr>
      </w:pPr>
      <w:r w:rsidRPr="0074002B">
        <w:rPr>
          <w:sz w:val="24"/>
          <w:szCs w:val="24"/>
          <w:lang w:val="es-ES"/>
        </w:rPr>
        <w:t>IDEA Internacional dispondrá de formas apropiadas de solución de conflictos derivados de contratos y de otros conflictos de derecho privado de los que sea parte, como también de aquellos conflictos en que esté involucrado un funcionario o experto de IDEA Internacional que goce de inmunidad en razón de su cargo oficial si el Secretario General no hubiera renunciado a ella.</w:t>
      </w:r>
    </w:p>
    <w:p w:rsidR="00604672" w:rsidRDefault="00604672" w:rsidP="00887927">
      <w:pPr>
        <w:ind w:firstLine="2268"/>
        <w:jc w:val="both"/>
        <w:rPr>
          <w:sz w:val="24"/>
          <w:szCs w:val="24"/>
          <w:lang w:val="es-ES"/>
        </w:rPr>
      </w:pPr>
    </w:p>
    <w:p w:rsidR="0074002B" w:rsidRDefault="0074002B" w:rsidP="00887927">
      <w:pPr>
        <w:ind w:firstLine="2268"/>
        <w:jc w:val="both"/>
        <w:rPr>
          <w:sz w:val="24"/>
          <w:szCs w:val="24"/>
          <w:lang w:val="es-ES"/>
        </w:rPr>
      </w:pPr>
      <w:r w:rsidRPr="0074002B">
        <w:rPr>
          <w:sz w:val="24"/>
          <w:szCs w:val="24"/>
          <w:lang w:val="es-ES"/>
        </w:rPr>
        <w:t>En cuanto a las controversias que se susciten entre las Partes del Acuerdo, las concernientes a la interpretación o aplicación de este se resolverán mediante consultas y negociaciones, de ser necesario, entre el Secretario General y el Ministro de Relaciones Exteriores, con facultad para tomar decisiones con respecto a la materia en disputa.</w:t>
      </w:r>
    </w:p>
    <w:p w:rsidR="00604672" w:rsidRPr="0074002B" w:rsidRDefault="00604672" w:rsidP="00887927">
      <w:pPr>
        <w:ind w:firstLine="2268"/>
        <w:jc w:val="both"/>
        <w:rPr>
          <w:sz w:val="24"/>
          <w:szCs w:val="24"/>
          <w:lang w:val="es-ES"/>
        </w:rPr>
      </w:pPr>
    </w:p>
    <w:p w:rsidR="0074002B" w:rsidRPr="0074002B" w:rsidRDefault="0074002B" w:rsidP="00887927">
      <w:pPr>
        <w:pStyle w:val="Ttulo3"/>
        <w:tabs>
          <w:tab w:val="clear" w:pos="4253"/>
          <w:tab w:val="num" w:pos="2835"/>
        </w:tabs>
        <w:spacing w:before="0" w:after="0"/>
        <w:ind w:left="0" w:firstLine="2268"/>
        <w:rPr>
          <w:rFonts w:ascii="Arial" w:hAnsi="Arial"/>
          <w:szCs w:val="24"/>
          <w:lang w:val="es-ES"/>
        </w:rPr>
      </w:pPr>
      <w:r w:rsidRPr="0074002B">
        <w:rPr>
          <w:rFonts w:ascii="Arial" w:hAnsi="Arial"/>
          <w:szCs w:val="24"/>
          <w:lang w:val="es-ES"/>
        </w:rPr>
        <w:t>Firma, entrada en vigor, duración y terminación (artículo 21)</w:t>
      </w:r>
    </w:p>
    <w:p w:rsidR="0074002B" w:rsidRPr="0074002B" w:rsidRDefault="0074002B" w:rsidP="00887927">
      <w:pPr>
        <w:ind w:firstLine="2268"/>
        <w:jc w:val="both"/>
        <w:rPr>
          <w:sz w:val="24"/>
          <w:szCs w:val="24"/>
          <w:lang w:val="es-ES"/>
        </w:rPr>
      </w:pPr>
      <w:r w:rsidRPr="0074002B">
        <w:rPr>
          <w:sz w:val="24"/>
          <w:szCs w:val="24"/>
          <w:lang w:val="es-ES"/>
        </w:rPr>
        <w:t>El Acuerdo será firmado por las Partes y entrará en vigor en treinta días contados desde que IDEA Internacional reciba la notificación del Gobierno de Chile en que conste su aprobación de conformidad con nuestros procedimientos constitucionales.</w:t>
      </w:r>
    </w:p>
    <w:p w:rsidR="00604672" w:rsidRDefault="00604672" w:rsidP="00887927">
      <w:pPr>
        <w:ind w:firstLine="2268"/>
        <w:jc w:val="both"/>
        <w:rPr>
          <w:sz w:val="24"/>
          <w:szCs w:val="24"/>
          <w:lang w:val="es-ES"/>
        </w:rPr>
      </w:pPr>
    </w:p>
    <w:p w:rsidR="0074002B" w:rsidRDefault="0074002B" w:rsidP="00887927">
      <w:pPr>
        <w:ind w:firstLine="2268"/>
        <w:jc w:val="both"/>
        <w:rPr>
          <w:sz w:val="24"/>
          <w:szCs w:val="24"/>
          <w:lang w:val="es-ES"/>
        </w:rPr>
      </w:pPr>
      <w:r w:rsidRPr="0074002B">
        <w:rPr>
          <w:sz w:val="24"/>
          <w:szCs w:val="24"/>
          <w:lang w:val="es-ES"/>
        </w:rPr>
        <w:t>Asimismo, el Acuerdo permanecerá en vigor en tanto no sea denunciado por cualquiera de las Partes mediante notificación por escrito a la otra Parte.</w:t>
      </w:r>
    </w:p>
    <w:p w:rsidR="00604672" w:rsidRPr="0074002B" w:rsidRDefault="00604672" w:rsidP="00887927">
      <w:pPr>
        <w:ind w:firstLine="2268"/>
        <w:jc w:val="both"/>
        <w:rPr>
          <w:sz w:val="24"/>
          <w:szCs w:val="24"/>
          <w:lang w:val="es-ES"/>
        </w:rPr>
      </w:pPr>
    </w:p>
    <w:p w:rsidR="0074002B" w:rsidRPr="0074002B" w:rsidRDefault="0074002B" w:rsidP="00887927">
      <w:pPr>
        <w:pStyle w:val="Ttulo3"/>
        <w:tabs>
          <w:tab w:val="clear" w:pos="4253"/>
          <w:tab w:val="num" w:pos="2977"/>
        </w:tabs>
        <w:spacing w:before="0" w:after="0"/>
        <w:ind w:left="0" w:firstLine="2268"/>
        <w:rPr>
          <w:rFonts w:ascii="Arial" w:hAnsi="Arial"/>
          <w:szCs w:val="24"/>
          <w:lang w:val="es-ES"/>
        </w:rPr>
      </w:pPr>
      <w:r w:rsidRPr="0074002B">
        <w:rPr>
          <w:rFonts w:ascii="Arial" w:hAnsi="Arial"/>
          <w:szCs w:val="24"/>
          <w:lang w:val="es-ES"/>
        </w:rPr>
        <w:t>Interpretación del Acuerdo (artículo 22)</w:t>
      </w:r>
    </w:p>
    <w:p w:rsidR="0074002B" w:rsidRPr="0074002B" w:rsidRDefault="0074002B" w:rsidP="00887927">
      <w:pPr>
        <w:ind w:firstLine="2268"/>
        <w:jc w:val="both"/>
        <w:rPr>
          <w:sz w:val="24"/>
          <w:szCs w:val="24"/>
          <w:lang w:val="es-ES"/>
        </w:rPr>
      </w:pPr>
      <w:r w:rsidRPr="0074002B">
        <w:rPr>
          <w:sz w:val="24"/>
          <w:szCs w:val="24"/>
          <w:lang w:val="es-ES"/>
        </w:rPr>
        <w:t>El Acuerdo se interpretará a la luz de su propósito principal: permitir a IDEA Internacional el total y eficiente cumplimiento de sus obligaciones y la realización de sus propósitos en la Oficina en Chile.</w:t>
      </w:r>
    </w:p>
    <w:p w:rsidR="00A77288" w:rsidRPr="00A77288" w:rsidRDefault="00A77288" w:rsidP="00887927">
      <w:pPr>
        <w:shd w:val="clear" w:color="auto" w:fill="FFFFFF"/>
        <w:ind w:firstLine="2290"/>
        <w:jc w:val="both"/>
        <w:rPr>
          <w:sz w:val="24"/>
          <w:szCs w:val="24"/>
        </w:rPr>
      </w:pPr>
    </w:p>
    <w:p w:rsidR="00E04CC3" w:rsidRDefault="00604672" w:rsidP="00887927">
      <w:pPr>
        <w:shd w:val="clear" w:color="auto" w:fill="FFFFFF"/>
        <w:rPr>
          <w:rFonts w:eastAsia="Times New Roman"/>
          <w:b/>
          <w:bCs/>
          <w:color w:val="000000"/>
          <w:w w:val="120"/>
          <w:sz w:val="24"/>
          <w:szCs w:val="24"/>
          <w:u w:val="single"/>
          <w:lang w:val="es-ES_tradnl"/>
        </w:rPr>
      </w:pPr>
      <w:r>
        <w:rPr>
          <w:b/>
          <w:bCs/>
          <w:color w:val="000000"/>
          <w:w w:val="120"/>
          <w:sz w:val="24"/>
          <w:szCs w:val="24"/>
          <w:u w:val="single"/>
        </w:rPr>
        <w:lastRenderedPageBreak/>
        <w:t>IV</w:t>
      </w:r>
      <w:r w:rsidR="00A77288" w:rsidRPr="00A77288">
        <w:rPr>
          <w:b/>
          <w:bCs/>
          <w:color w:val="000000"/>
          <w:w w:val="120"/>
          <w:sz w:val="24"/>
          <w:szCs w:val="24"/>
          <w:u w:val="single"/>
        </w:rPr>
        <w:t xml:space="preserve">.- </w:t>
      </w:r>
      <w:r w:rsidR="00A77288" w:rsidRPr="00A77288">
        <w:rPr>
          <w:b/>
          <w:bCs/>
          <w:color w:val="000000"/>
          <w:w w:val="120"/>
          <w:sz w:val="24"/>
          <w:szCs w:val="24"/>
          <w:u w:val="single"/>
          <w:lang w:val="es-ES_tradnl"/>
        </w:rPr>
        <w:t>DISCUSI</w:t>
      </w:r>
      <w:r w:rsidR="00A77288" w:rsidRPr="00A77288">
        <w:rPr>
          <w:rFonts w:eastAsia="Times New Roman"/>
          <w:b/>
          <w:bCs/>
          <w:color w:val="000000"/>
          <w:w w:val="120"/>
          <w:sz w:val="24"/>
          <w:szCs w:val="24"/>
          <w:u w:val="single"/>
          <w:lang w:val="es-ES_tradnl"/>
        </w:rPr>
        <w:t>ÓN EN LA COMISIÓN Y DECISIÓN ADOPTADA.</w:t>
      </w:r>
    </w:p>
    <w:p w:rsidR="00A77288" w:rsidRPr="00A77288" w:rsidRDefault="00A77288" w:rsidP="00887927">
      <w:pPr>
        <w:shd w:val="clear" w:color="auto" w:fill="FFFFFF"/>
        <w:rPr>
          <w:sz w:val="24"/>
          <w:szCs w:val="24"/>
        </w:rPr>
      </w:pPr>
    </w:p>
    <w:p w:rsidR="00DB5BD2" w:rsidRDefault="00B72FB2" w:rsidP="00887927">
      <w:pPr>
        <w:tabs>
          <w:tab w:val="num" w:pos="720"/>
          <w:tab w:val="left" w:pos="2268"/>
        </w:tabs>
        <w:ind w:firstLine="851"/>
        <w:jc w:val="both"/>
        <w:rPr>
          <w:rFonts w:eastAsia="Times New Roman"/>
          <w:b/>
          <w:sz w:val="24"/>
          <w:szCs w:val="24"/>
          <w:u w:val="single"/>
          <w:lang w:val="es-ES_tradnl" w:eastAsia="es-ES"/>
        </w:rPr>
      </w:pPr>
      <w:r>
        <w:rPr>
          <w:color w:val="000000"/>
          <w:spacing w:val="17"/>
          <w:sz w:val="24"/>
          <w:szCs w:val="24"/>
          <w:lang w:val="es-ES_tradnl"/>
        </w:rPr>
        <w:tab/>
      </w:r>
      <w:r w:rsidR="00A77288" w:rsidRPr="00A77288">
        <w:rPr>
          <w:color w:val="000000"/>
          <w:spacing w:val="17"/>
          <w:sz w:val="24"/>
          <w:szCs w:val="24"/>
          <w:lang w:val="es-ES_tradnl"/>
        </w:rPr>
        <w:t xml:space="preserve">En el estudio de este Proyecto de Acuerdo la </w:t>
      </w:r>
      <w:r w:rsidR="00A77288" w:rsidRPr="00A77288">
        <w:rPr>
          <w:color w:val="000000"/>
          <w:spacing w:val="2"/>
          <w:sz w:val="24"/>
          <w:szCs w:val="24"/>
          <w:lang w:val="es-ES_tradnl"/>
        </w:rPr>
        <w:t>Comisi</w:t>
      </w:r>
      <w:r w:rsidR="00A77288" w:rsidRPr="00A77288">
        <w:rPr>
          <w:rFonts w:eastAsia="Times New Roman"/>
          <w:color w:val="000000"/>
          <w:spacing w:val="2"/>
          <w:sz w:val="24"/>
          <w:szCs w:val="24"/>
          <w:lang w:val="es-ES_tradnl"/>
        </w:rPr>
        <w:t xml:space="preserve">ón contó con la asistencia y colaboración de los señores </w:t>
      </w:r>
      <w:r w:rsidR="00604672" w:rsidRPr="00604672">
        <w:rPr>
          <w:rFonts w:eastAsia="Times New Roman"/>
          <w:b/>
          <w:color w:val="000000"/>
          <w:spacing w:val="2"/>
          <w:sz w:val="24"/>
          <w:szCs w:val="24"/>
          <w:lang w:val="es-ES_tradnl"/>
        </w:rPr>
        <w:t>Edgardo Riveros Marín</w:t>
      </w:r>
      <w:r w:rsidR="00604672">
        <w:rPr>
          <w:rFonts w:eastAsia="Times New Roman"/>
          <w:color w:val="000000"/>
          <w:spacing w:val="2"/>
          <w:sz w:val="24"/>
          <w:szCs w:val="24"/>
          <w:lang w:val="es-ES_tradnl"/>
        </w:rPr>
        <w:t xml:space="preserve">, Subsecretario de Relaciones Exteriores, y </w:t>
      </w:r>
      <w:r w:rsidR="00A77288" w:rsidRPr="00A77288">
        <w:rPr>
          <w:rFonts w:eastAsia="Times New Roman"/>
          <w:b/>
          <w:bCs/>
          <w:color w:val="000000"/>
          <w:spacing w:val="2"/>
          <w:sz w:val="24"/>
          <w:szCs w:val="24"/>
          <w:lang w:val="es-ES_tradnl"/>
        </w:rPr>
        <w:t xml:space="preserve">Claudio </w:t>
      </w:r>
      <w:r w:rsidR="00A77288" w:rsidRPr="00A77288">
        <w:rPr>
          <w:rFonts w:eastAsia="Times New Roman"/>
          <w:b/>
          <w:bCs/>
          <w:color w:val="000000"/>
          <w:spacing w:val="11"/>
          <w:sz w:val="24"/>
          <w:szCs w:val="24"/>
          <w:lang w:val="es-ES_tradnl"/>
        </w:rPr>
        <w:t>Tronc</w:t>
      </w:r>
      <w:r w:rsidR="00A77288">
        <w:rPr>
          <w:rFonts w:eastAsia="Times New Roman"/>
          <w:b/>
          <w:bCs/>
          <w:color w:val="000000"/>
          <w:spacing w:val="11"/>
          <w:sz w:val="24"/>
          <w:szCs w:val="24"/>
          <w:lang w:val="es-ES_tradnl"/>
        </w:rPr>
        <w:t xml:space="preserve">oso </w:t>
      </w:r>
      <w:r w:rsidR="00A77288" w:rsidRPr="00A77288">
        <w:rPr>
          <w:rFonts w:eastAsia="Times New Roman"/>
          <w:b/>
          <w:bCs/>
          <w:color w:val="000000"/>
          <w:spacing w:val="11"/>
          <w:sz w:val="24"/>
          <w:szCs w:val="24"/>
          <w:lang w:val="es-ES_tradnl"/>
        </w:rPr>
        <w:t xml:space="preserve">Repetto, </w:t>
      </w:r>
      <w:r w:rsidR="00A77288" w:rsidRPr="00A77288">
        <w:rPr>
          <w:rFonts w:eastAsia="Times New Roman"/>
          <w:color w:val="000000"/>
          <w:spacing w:val="11"/>
          <w:sz w:val="24"/>
          <w:szCs w:val="24"/>
          <w:lang w:val="es-ES_tradnl"/>
        </w:rPr>
        <w:t xml:space="preserve">Director Jurídico </w:t>
      </w:r>
      <w:r w:rsidR="00887927" w:rsidRPr="00A77288">
        <w:rPr>
          <w:rFonts w:eastAsia="Times New Roman"/>
          <w:color w:val="000000"/>
          <w:spacing w:val="11"/>
          <w:sz w:val="24"/>
          <w:szCs w:val="24"/>
          <w:lang w:val="es-ES_tradnl"/>
        </w:rPr>
        <w:t xml:space="preserve">de </w:t>
      </w:r>
      <w:r w:rsidR="00887927">
        <w:rPr>
          <w:rFonts w:eastAsia="Times New Roman"/>
          <w:color w:val="000000"/>
          <w:spacing w:val="11"/>
          <w:sz w:val="24"/>
          <w:szCs w:val="24"/>
          <w:lang w:val="es-ES_tradnl"/>
        </w:rPr>
        <w:t>la</w:t>
      </w:r>
      <w:r w:rsidR="00604672">
        <w:rPr>
          <w:rFonts w:eastAsia="Times New Roman"/>
          <w:color w:val="000000"/>
          <w:spacing w:val="11"/>
          <w:sz w:val="24"/>
          <w:szCs w:val="24"/>
          <w:lang w:val="es-ES_tradnl"/>
        </w:rPr>
        <w:t xml:space="preserve"> Cancillería</w:t>
      </w:r>
      <w:r w:rsidR="00A77288" w:rsidRPr="00A77288">
        <w:rPr>
          <w:rFonts w:eastAsia="Times New Roman"/>
          <w:color w:val="000000"/>
          <w:spacing w:val="4"/>
          <w:sz w:val="24"/>
          <w:szCs w:val="24"/>
          <w:lang w:val="es-ES_tradnl"/>
        </w:rPr>
        <w:t xml:space="preserve">, quienes refrendaron los fundamentos </w:t>
      </w:r>
      <w:r w:rsidR="00A77288" w:rsidRPr="00A77288">
        <w:rPr>
          <w:rFonts w:eastAsia="Times New Roman"/>
          <w:color w:val="000000"/>
          <w:spacing w:val="12"/>
          <w:sz w:val="24"/>
          <w:szCs w:val="24"/>
          <w:lang w:val="es-ES_tradnl"/>
        </w:rPr>
        <w:t xml:space="preserve">expuestos en el Mensaje que acompaña este Proyecto de Acuerdo, </w:t>
      </w:r>
      <w:r w:rsidR="00A77288" w:rsidRPr="00A77288">
        <w:rPr>
          <w:rFonts w:eastAsia="Times New Roman"/>
          <w:color w:val="000000"/>
          <w:spacing w:val="2"/>
          <w:sz w:val="24"/>
          <w:szCs w:val="24"/>
          <w:lang w:val="es-ES_tradnl"/>
        </w:rPr>
        <w:t xml:space="preserve">efectuando una reseña acotada de sus contenidos, manifestando, en síntesis, </w:t>
      </w:r>
      <w:r w:rsidR="00A77288" w:rsidRPr="00A77288">
        <w:rPr>
          <w:rFonts w:eastAsia="Times New Roman"/>
          <w:color w:val="000000"/>
          <w:sz w:val="24"/>
          <w:szCs w:val="24"/>
          <w:lang w:val="es-ES_tradnl"/>
        </w:rPr>
        <w:t xml:space="preserve">que la ratificación de este Acuerdo permitirá </w:t>
      </w:r>
      <w:r w:rsidR="00DB5BD2" w:rsidRPr="006913A9">
        <w:rPr>
          <w:sz w:val="24"/>
          <w:szCs w:val="24"/>
          <w:lang w:val="es-ES"/>
        </w:rPr>
        <w:t>establecer en nuestro país una Sede de dicho organismo, reconociéndole el estatus jurídico necesario para su funcionamiento.</w:t>
      </w:r>
    </w:p>
    <w:p w:rsidR="00604672" w:rsidRDefault="00604672" w:rsidP="00887927">
      <w:pPr>
        <w:shd w:val="clear" w:color="auto" w:fill="FFFFFF"/>
        <w:ind w:firstLine="2290"/>
        <w:jc w:val="both"/>
        <w:rPr>
          <w:rFonts w:eastAsia="Times New Roman"/>
          <w:color w:val="000000"/>
          <w:sz w:val="24"/>
          <w:szCs w:val="24"/>
          <w:lang w:val="es-ES_tradnl"/>
        </w:rPr>
      </w:pPr>
    </w:p>
    <w:p w:rsidR="00AD2560" w:rsidRDefault="00AD2560" w:rsidP="00887927">
      <w:pPr>
        <w:tabs>
          <w:tab w:val="num" w:pos="720"/>
          <w:tab w:val="left" w:pos="2268"/>
        </w:tabs>
        <w:ind w:firstLine="851"/>
        <w:jc w:val="both"/>
        <w:rPr>
          <w:rFonts w:eastAsia="Times New Roman"/>
          <w:b/>
          <w:sz w:val="24"/>
          <w:szCs w:val="24"/>
          <w:u w:val="single"/>
          <w:lang w:val="es-ES_tradnl" w:eastAsia="es-ES"/>
        </w:rPr>
      </w:pPr>
      <w:r>
        <w:rPr>
          <w:rFonts w:eastAsia="Times New Roman"/>
          <w:b/>
          <w:sz w:val="24"/>
          <w:szCs w:val="24"/>
          <w:lang w:val="es-ES_tradnl" w:eastAsia="es-ES"/>
        </w:rPr>
        <w:tab/>
      </w:r>
      <w:r w:rsidRPr="006913A9">
        <w:rPr>
          <w:sz w:val="24"/>
          <w:szCs w:val="24"/>
          <w:lang w:val="es-ES"/>
        </w:rPr>
        <w:t>IDEA Internacional</w:t>
      </w:r>
      <w:r>
        <w:rPr>
          <w:sz w:val="24"/>
          <w:szCs w:val="24"/>
          <w:lang w:val="es-ES"/>
        </w:rPr>
        <w:t>, agregó</w:t>
      </w:r>
      <w:r w:rsidR="00B72FB2">
        <w:rPr>
          <w:sz w:val="24"/>
          <w:szCs w:val="24"/>
          <w:lang w:val="es-ES"/>
        </w:rPr>
        <w:t xml:space="preserve"> el señor Riveros</w:t>
      </w:r>
      <w:r>
        <w:rPr>
          <w:sz w:val="24"/>
          <w:szCs w:val="24"/>
          <w:lang w:val="es-ES"/>
        </w:rPr>
        <w:t>,</w:t>
      </w:r>
      <w:r w:rsidRPr="006913A9">
        <w:rPr>
          <w:sz w:val="24"/>
          <w:szCs w:val="24"/>
          <w:lang w:val="es-ES"/>
        </w:rPr>
        <w:t xml:space="preserve"> se constituyó como organismo internacional en una Conferencia celebrada en Estocolmo, Suecia, el 27 de febrero de 1995, siendo Chile uno de sus Estados fundadores. En la actualidad cuenta con veintiocho Estados Miembros y un Estado Observador. Tiene su sede central en Estocolmo y mantiene, además, varias oficinas regionales y una ante las Naciones Unidas, en Nueva York.</w:t>
      </w:r>
    </w:p>
    <w:p w:rsidR="00AD2560" w:rsidRDefault="00AD2560" w:rsidP="00887927">
      <w:pPr>
        <w:tabs>
          <w:tab w:val="num" w:pos="720"/>
          <w:tab w:val="left" w:pos="2268"/>
        </w:tabs>
        <w:ind w:firstLine="851"/>
        <w:jc w:val="both"/>
        <w:rPr>
          <w:rFonts w:eastAsia="Times New Roman"/>
          <w:b/>
          <w:sz w:val="24"/>
          <w:szCs w:val="24"/>
          <w:u w:val="single"/>
          <w:lang w:val="es-ES_tradnl" w:eastAsia="es-ES"/>
        </w:rPr>
      </w:pPr>
    </w:p>
    <w:p w:rsidR="00AD2560" w:rsidRDefault="00AD2560" w:rsidP="00887927">
      <w:pPr>
        <w:tabs>
          <w:tab w:val="num" w:pos="720"/>
          <w:tab w:val="left" w:pos="2268"/>
        </w:tabs>
        <w:ind w:firstLine="851"/>
        <w:jc w:val="both"/>
        <w:rPr>
          <w:rFonts w:eastAsia="Times New Roman"/>
          <w:b/>
          <w:sz w:val="24"/>
          <w:szCs w:val="24"/>
          <w:u w:val="single"/>
          <w:lang w:val="es-ES_tradnl" w:eastAsia="es-ES"/>
        </w:rPr>
      </w:pPr>
      <w:r w:rsidRPr="00C06A5D">
        <w:rPr>
          <w:rFonts w:eastAsia="Times New Roman"/>
          <w:sz w:val="24"/>
          <w:szCs w:val="24"/>
          <w:lang w:val="es-ES_tradnl" w:eastAsia="es-ES"/>
        </w:rPr>
        <w:tab/>
      </w:r>
      <w:r w:rsidR="00DB5BD2">
        <w:rPr>
          <w:rFonts w:eastAsia="Times New Roman"/>
          <w:sz w:val="24"/>
          <w:szCs w:val="24"/>
          <w:lang w:val="es-ES_tradnl" w:eastAsia="es-ES"/>
        </w:rPr>
        <w:t>Hizo presente, asimismo, que e</w:t>
      </w:r>
      <w:r w:rsidRPr="006913A9">
        <w:rPr>
          <w:sz w:val="24"/>
          <w:szCs w:val="24"/>
          <w:lang w:val="es-ES"/>
        </w:rPr>
        <w:t>l Instituto Internacional para la Democracia y la Asistencia Electoral promueve criterios básicos de democracia y procesos electorales bajo un esquema de cooperación, integrado transregionalmente por gobiernos de diversas tendencias políticas, en el común interés de desarrollar las instituciones democráticas. Al mismo tiempo constituye, además, un referente global para asistir en procesos de cambios democráticos a nivel local, iniciativas de diálogo nacional y de formación de voluntad política en materias democráticas.</w:t>
      </w:r>
    </w:p>
    <w:p w:rsidR="00DB5BD2" w:rsidRDefault="00DB5BD2" w:rsidP="00887927">
      <w:pPr>
        <w:shd w:val="clear" w:color="auto" w:fill="FFFFFF"/>
        <w:ind w:firstLine="2282"/>
        <w:jc w:val="both"/>
        <w:rPr>
          <w:color w:val="000000"/>
          <w:spacing w:val="9"/>
          <w:sz w:val="24"/>
          <w:szCs w:val="24"/>
          <w:lang w:val="es-ES_tradnl"/>
        </w:rPr>
      </w:pPr>
    </w:p>
    <w:p w:rsidR="00E04CC3" w:rsidRDefault="00DB5BD2" w:rsidP="00887927">
      <w:pPr>
        <w:shd w:val="clear" w:color="auto" w:fill="FFFFFF"/>
        <w:ind w:firstLine="2282"/>
        <w:jc w:val="both"/>
        <w:rPr>
          <w:rFonts w:eastAsia="Times New Roman"/>
          <w:color w:val="000000"/>
          <w:spacing w:val="-1"/>
          <w:sz w:val="24"/>
          <w:szCs w:val="24"/>
          <w:lang w:val="es-ES_tradnl"/>
        </w:rPr>
      </w:pPr>
      <w:r>
        <w:rPr>
          <w:color w:val="000000"/>
          <w:spacing w:val="9"/>
          <w:sz w:val="24"/>
          <w:szCs w:val="24"/>
          <w:lang w:val="es-ES_tradnl"/>
        </w:rPr>
        <w:t>Por su parte, la</w:t>
      </w:r>
      <w:r w:rsidR="00A77288" w:rsidRPr="00A77288">
        <w:rPr>
          <w:color w:val="000000"/>
          <w:spacing w:val="9"/>
          <w:sz w:val="24"/>
          <w:szCs w:val="24"/>
          <w:lang w:val="es-ES_tradnl"/>
        </w:rPr>
        <w:t xml:space="preserve"> se</w:t>
      </w:r>
      <w:r>
        <w:rPr>
          <w:rFonts w:eastAsia="Times New Roman"/>
          <w:color w:val="000000"/>
          <w:spacing w:val="9"/>
          <w:sz w:val="24"/>
          <w:szCs w:val="24"/>
          <w:lang w:val="es-ES_tradnl"/>
        </w:rPr>
        <w:t>ñora Diputada</w:t>
      </w:r>
      <w:r w:rsidR="00A77288" w:rsidRPr="00A77288">
        <w:rPr>
          <w:rFonts w:eastAsia="Times New Roman"/>
          <w:color w:val="000000"/>
          <w:spacing w:val="9"/>
          <w:sz w:val="24"/>
          <w:szCs w:val="24"/>
          <w:lang w:val="es-ES_tradnl"/>
        </w:rPr>
        <w:t xml:space="preserve"> y los señores </w:t>
      </w:r>
      <w:r w:rsidR="00A77288" w:rsidRPr="00A77288">
        <w:rPr>
          <w:rFonts w:eastAsia="Times New Roman"/>
          <w:color w:val="000000"/>
          <w:spacing w:val="5"/>
          <w:sz w:val="24"/>
          <w:szCs w:val="24"/>
          <w:lang w:val="es-ES_tradnl"/>
        </w:rPr>
        <w:t xml:space="preserve">Diputados presentes, que expresaron su decisión favorable a la aprobación </w:t>
      </w:r>
      <w:r w:rsidR="00A77288" w:rsidRPr="00A77288">
        <w:rPr>
          <w:rFonts w:eastAsia="Times New Roman"/>
          <w:color w:val="000000"/>
          <w:spacing w:val="12"/>
          <w:sz w:val="24"/>
          <w:szCs w:val="24"/>
          <w:lang w:val="es-ES_tradnl"/>
        </w:rPr>
        <w:t xml:space="preserve">de este Proyecto de Acuerdo, manifestaron su concordancia con los </w:t>
      </w:r>
      <w:r w:rsidR="00A77288" w:rsidRPr="00A77288">
        <w:rPr>
          <w:rFonts w:eastAsia="Times New Roman"/>
          <w:color w:val="000000"/>
          <w:spacing w:val="5"/>
          <w:sz w:val="24"/>
          <w:szCs w:val="24"/>
          <w:lang w:val="es-ES_tradnl"/>
        </w:rPr>
        <w:t>objetivos del mismo</w:t>
      </w:r>
      <w:r>
        <w:rPr>
          <w:rFonts w:eastAsia="Times New Roman"/>
          <w:color w:val="000000"/>
          <w:spacing w:val="5"/>
          <w:sz w:val="24"/>
          <w:szCs w:val="24"/>
          <w:lang w:val="es-ES_tradnl"/>
        </w:rPr>
        <w:t>.</w:t>
      </w:r>
    </w:p>
    <w:p w:rsidR="00DB5BD2" w:rsidRDefault="00DB5BD2" w:rsidP="00887927">
      <w:pPr>
        <w:shd w:val="clear" w:color="auto" w:fill="FFFFFF"/>
        <w:ind w:firstLine="2297"/>
        <w:jc w:val="both"/>
        <w:rPr>
          <w:color w:val="000000"/>
          <w:spacing w:val="12"/>
          <w:sz w:val="24"/>
          <w:szCs w:val="24"/>
          <w:lang w:val="es-ES_tradnl"/>
        </w:rPr>
      </w:pPr>
    </w:p>
    <w:p w:rsidR="00A77288" w:rsidRDefault="00A77288" w:rsidP="00887927">
      <w:pPr>
        <w:shd w:val="clear" w:color="auto" w:fill="FFFFFF"/>
        <w:ind w:firstLine="2297"/>
        <w:jc w:val="both"/>
        <w:rPr>
          <w:rFonts w:eastAsia="Times New Roman"/>
          <w:color w:val="000000"/>
          <w:spacing w:val="-1"/>
          <w:sz w:val="24"/>
          <w:szCs w:val="24"/>
          <w:lang w:val="es-ES_tradnl"/>
        </w:rPr>
      </w:pPr>
      <w:r w:rsidRPr="00A77288">
        <w:rPr>
          <w:color w:val="000000"/>
          <w:spacing w:val="12"/>
          <w:sz w:val="24"/>
          <w:szCs w:val="24"/>
          <w:lang w:val="es-ES_tradnl"/>
        </w:rPr>
        <w:t xml:space="preserve">Por ello, y sin mayor debate, por </w:t>
      </w:r>
      <w:r w:rsidR="00DB5BD2">
        <w:rPr>
          <w:b/>
          <w:bCs/>
          <w:color w:val="000000"/>
          <w:spacing w:val="12"/>
          <w:sz w:val="24"/>
          <w:szCs w:val="24"/>
          <w:lang w:val="es-ES_tradnl"/>
        </w:rPr>
        <w:t>9</w:t>
      </w:r>
      <w:r w:rsidRPr="00A77288">
        <w:rPr>
          <w:color w:val="000000"/>
          <w:spacing w:val="12"/>
          <w:sz w:val="24"/>
          <w:szCs w:val="24"/>
          <w:lang w:val="es-ES_tradnl"/>
        </w:rPr>
        <w:t xml:space="preserve">votos a favor, </w:t>
      </w:r>
      <w:r w:rsidRPr="00A77288">
        <w:rPr>
          <w:color w:val="000000"/>
          <w:spacing w:val="7"/>
          <w:sz w:val="24"/>
          <w:szCs w:val="24"/>
          <w:lang w:val="es-ES_tradnl"/>
        </w:rPr>
        <w:t>ning</w:t>
      </w:r>
      <w:r w:rsidRPr="00A77288">
        <w:rPr>
          <w:rFonts w:eastAsia="Times New Roman"/>
          <w:color w:val="000000"/>
          <w:spacing w:val="7"/>
          <w:sz w:val="24"/>
          <w:szCs w:val="24"/>
          <w:lang w:val="es-ES_tradnl"/>
        </w:rPr>
        <w:t xml:space="preserve">ún voto en contra y ninguna abstención prestaron su aprobación al </w:t>
      </w:r>
      <w:r w:rsidRPr="00A77288">
        <w:rPr>
          <w:rFonts w:eastAsia="Times New Roman"/>
          <w:color w:val="000000"/>
          <w:spacing w:val="9"/>
          <w:sz w:val="24"/>
          <w:szCs w:val="24"/>
          <w:lang w:val="es-ES_tradnl"/>
        </w:rPr>
        <w:t xml:space="preserve">Proyecto de Acuerdo la </w:t>
      </w:r>
      <w:proofErr w:type="spellStart"/>
      <w:r w:rsidRPr="00A77288">
        <w:rPr>
          <w:rFonts w:eastAsia="Times New Roman"/>
          <w:color w:val="000000"/>
          <w:spacing w:val="9"/>
          <w:sz w:val="24"/>
          <w:szCs w:val="24"/>
          <w:lang w:val="es-ES_tradnl"/>
        </w:rPr>
        <w:t>señora</w:t>
      </w:r>
      <w:r w:rsidRPr="00A77288">
        <w:rPr>
          <w:rFonts w:eastAsia="Times New Roman"/>
          <w:b/>
          <w:bCs/>
          <w:color w:val="000000"/>
          <w:spacing w:val="9"/>
          <w:sz w:val="24"/>
          <w:szCs w:val="24"/>
          <w:lang w:val="es-ES_tradnl"/>
        </w:rPr>
        <w:t>Sabat</w:t>
      </w:r>
      <w:proofErr w:type="spellEnd"/>
      <w:r w:rsidRPr="00A77288">
        <w:rPr>
          <w:rFonts w:eastAsia="Times New Roman"/>
          <w:b/>
          <w:bCs/>
          <w:color w:val="000000"/>
          <w:spacing w:val="9"/>
          <w:sz w:val="24"/>
          <w:szCs w:val="24"/>
          <w:lang w:val="es-ES_tradnl"/>
        </w:rPr>
        <w:t xml:space="preserve">, </w:t>
      </w:r>
      <w:r w:rsidRPr="00A77288">
        <w:rPr>
          <w:rFonts w:eastAsia="Times New Roman"/>
          <w:color w:val="000000"/>
          <w:spacing w:val="9"/>
          <w:sz w:val="24"/>
          <w:szCs w:val="24"/>
          <w:lang w:val="es-ES_tradnl"/>
        </w:rPr>
        <w:t xml:space="preserve">doña </w:t>
      </w:r>
      <w:r w:rsidR="006D4A03">
        <w:rPr>
          <w:rFonts w:eastAsia="Times New Roman"/>
          <w:color w:val="000000"/>
          <w:spacing w:val="4"/>
          <w:sz w:val="24"/>
          <w:szCs w:val="24"/>
          <w:lang w:val="es-ES_tradnl"/>
        </w:rPr>
        <w:t>Marcela</w:t>
      </w:r>
      <w:r w:rsidRPr="00A77288">
        <w:rPr>
          <w:rFonts w:eastAsia="Times New Roman"/>
          <w:color w:val="000000"/>
          <w:spacing w:val="4"/>
          <w:sz w:val="24"/>
          <w:szCs w:val="24"/>
          <w:lang w:val="es-ES_tradnl"/>
        </w:rPr>
        <w:t xml:space="preserve">, y los señores </w:t>
      </w:r>
      <w:r w:rsidRPr="00A77288">
        <w:rPr>
          <w:rFonts w:eastAsia="Times New Roman"/>
          <w:b/>
          <w:bCs/>
          <w:color w:val="000000"/>
          <w:spacing w:val="4"/>
          <w:sz w:val="24"/>
          <w:szCs w:val="24"/>
          <w:lang w:val="es-ES_tradnl"/>
        </w:rPr>
        <w:t xml:space="preserve">Campos, </w:t>
      </w:r>
      <w:r w:rsidRPr="00A77288">
        <w:rPr>
          <w:rFonts w:eastAsia="Times New Roman"/>
          <w:color w:val="000000"/>
          <w:spacing w:val="4"/>
          <w:sz w:val="24"/>
          <w:szCs w:val="24"/>
          <w:lang w:val="es-ES_tradnl"/>
        </w:rPr>
        <w:t xml:space="preserve">don Cristian; </w:t>
      </w:r>
      <w:r w:rsidR="00DB5BD2" w:rsidRPr="00DB5BD2">
        <w:rPr>
          <w:rFonts w:eastAsia="Times New Roman"/>
          <w:b/>
          <w:color w:val="000000"/>
          <w:spacing w:val="4"/>
          <w:sz w:val="24"/>
          <w:szCs w:val="24"/>
          <w:lang w:val="es-ES_tradnl"/>
        </w:rPr>
        <w:t>Edwards</w:t>
      </w:r>
      <w:r w:rsidR="00DB5BD2">
        <w:rPr>
          <w:rFonts w:eastAsia="Times New Roman"/>
          <w:color w:val="000000"/>
          <w:spacing w:val="4"/>
          <w:sz w:val="24"/>
          <w:szCs w:val="24"/>
          <w:lang w:val="es-ES_tradnl"/>
        </w:rPr>
        <w:t xml:space="preserve">, don José Manuel; </w:t>
      </w:r>
      <w:r w:rsidRPr="00A77288">
        <w:rPr>
          <w:rFonts w:eastAsia="Times New Roman"/>
          <w:b/>
          <w:bCs/>
          <w:color w:val="000000"/>
          <w:spacing w:val="4"/>
          <w:sz w:val="24"/>
          <w:szCs w:val="24"/>
          <w:lang w:val="es-ES_tradnl"/>
        </w:rPr>
        <w:t xml:space="preserve">Flores, </w:t>
      </w:r>
      <w:r w:rsidRPr="00A77288">
        <w:rPr>
          <w:rFonts w:eastAsia="Times New Roman"/>
          <w:color w:val="000000"/>
          <w:spacing w:val="4"/>
          <w:sz w:val="24"/>
          <w:szCs w:val="24"/>
          <w:lang w:val="es-ES_tradnl"/>
        </w:rPr>
        <w:t xml:space="preserve">don Iván; </w:t>
      </w:r>
      <w:r w:rsidRPr="00A77288">
        <w:rPr>
          <w:rFonts w:eastAsia="Times New Roman"/>
          <w:b/>
          <w:bCs/>
          <w:color w:val="000000"/>
          <w:spacing w:val="4"/>
          <w:sz w:val="24"/>
          <w:szCs w:val="24"/>
          <w:lang w:val="es-ES_tradnl"/>
        </w:rPr>
        <w:t xml:space="preserve">Hernández, </w:t>
      </w:r>
      <w:r w:rsidRPr="00A77288">
        <w:rPr>
          <w:rFonts w:eastAsia="Times New Roman"/>
          <w:color w:val="000000"/>
          <w:spacing w:val="7"/>
          <w:sz w:val="24"/>
          <w:szCs w:val="24"/>
          <w:lang w:val="es-ES_tradnl"/>
        </w:rPr>
        <w:t xml:space="preserve">don Javier; </w:t>
      </w:r>
      <w:r w:rsidRPr="00A77288">
        <w:rPr>
          <w:rFonts w:eastAsia="Times New Roman"/>
          <w:b/>
          <w:bCs/>
          <w:color w:val="000000"/>
          <w:spacing w:val="7"/>
          <w:sz w:val="24"/>
          <w:szCs w:val="24"/>
          <w:lang w:val="es-ES_tradnl"/>
        </w:rPr>
        <w:t xml:space="preserve">Jarpa, </w:t>
      </w:r>
      <w:r w:rsidRPr="00A77288">
        <w:rPr>
          <w:rFonts w:eastAsia="Times New Roman"/>
          <w:color w:val="000000"/>
          <w:spacing w:val="7"/>
          <w:sz w:val="24"/>
          <w:szCs w:val="24"/>
          <w:lang w:val="es-ES_tradnl"/>
        </w:rPr>
        <w:t xml:space="preserve">don Carlos </w:t>
      </w:r>
      <w:proofErr w:type="spellStart"/>
      <w:r w:rsidRPr="00A77288">
        <w:rPr>
          <w:rFonts w:eastAsia="Times New Roman"/>
          <w:color w:val="000000"/>
          <w:spacing w:val="7"/>
          <w:sz w:val="24"/>
          <w:szCs w:val="24"/>
          <w:lang w:val="es-ES_tradnl"/>
        </w:rPr>
        <w:t>Abel;</w:t>
      </w:r>
      <w:r w:rsidRPr="00A77288">
        <w:rPr>
          <w:rFonts w:eastAsia="Times New Roman"/>
          <w:b/>
          <w:bCs/>
          <w:color w:val="000000"/>
          <w:spacing w:val="-1"/>
          <w:sz w:val="24"/>
          <w:szCs w:val="24"/>
          <w:lang w:val="es-ES_tradnl"/>
        </w:rPr>
        <w:t>Rocafull</w:t>
      </w:r>
      <w:proofErr w:type="spellEnd"/>
      <w:r w:rsidRPr="00A77288">
        <w:rPr>
          <w:rFonts w:eastAsia="Times New Roman"/>
          <w:b/>
          <w:bCs/>
          <w:color w:val="000000"/>
          <w:spacing w:val="-1"/>
          <w:sz w:val="24"/>
          <w:szCs w:val="24"/>
          <w:lang w:val="es-ES_tradnl"/>
        </w:rPr>
        <w:t xml:space="preserve">, </w:t>
      </w:r>
      <w:r w:rsidRPr="00A77288">
        <w:rPr>
          <w:rFonts w:eastAsia="Times New Roman"/>
          <w:color w:val="000000"/>
          <w:spacing w:val="-1"/>
          <w:sz w:val="24"/>
          <w:szCs w:val="24"/>
          <w:lang w:val="es-ES_tradnl"/>
        </w:rPr>
        <w:t xml:space="preserve">don </w:t>
      </w:r>
      <w:proofErr w:type="spellStart"/>
      <w:r w:rsidRPr="00A77288">
        <w:rPr>
          <w:rFonts w:eastAsia="Times New Roman"/>
          <w:color w:val="000000"/>
          <w:spacing w:val="-1"/>
          <w:sz w:val="24"/>
          <w:szCs w:val="24"/>
          <w:lang w:val="es-ES_tradnl"/>
        </w:rPr>
        <w:t>Luis</w:t>
      </w:r>
      <w:r w:rsidR="00DB5BD2">
        <w:rPr>
          <w:rFonts w:eastAsia="Times New Roman"/>
          <w:color w:val="000000"/>
          <w:spacing w:val="-1"/>
          <w:sz w:val="24"/>
          <w:szCs w:val="24"/>
          <w:lang w:val="es-ES_tradnl"/>
        </w:rPr>
        <w:t>;</w:t>
      </w:r>
      <w:r w:rsidRPr="00A77288">
        <w:rPr>
          <w:rFonts w:eastAsia="Times New Roman"/>
          <w:b/>
          <w:bCs/>
          <w:color w:val="000000"/>
          <w:spacing w:val="-1"/>
          <w:sz w:val="24"/>
          <w:szCs w:val="24"/>
          <w:lang w:val="es-ES_tradnl"/>
        </w:rPr>
        <w:t>Sabag</w:t>
      </w:r>
      <w:proofErr w:type="spellEnd"/>
      <w:r w:rsidRPr="00A77288">
        <w:rPr>
          <w:rFonts w:eastAsia="Times New Roman"/>
          <w:b/>
          <w:bCs/>
          <w:color w:val="000000"/>
          <w:spacing w:val="-1"/>
          <w:sz w:val="24"/>
          <w:szCs w:val="24"/>
          <w:lang w:val="es-ES_tradnl"/>
        </w:rPr>
        <w:t xml:space="preserve">, </w:t>
      </w:r>
      <w:r w:rsidRPr="00A77288">
        <w:rPr>
          <w:rFonts w:eastAsia="Times New Roman"/>
          <w:color w:val="000000"/>
          <w:spacing w:val="-1"/>
          <w:sz w:val="24"/>
          <w:szCs w:val="24"/>
          <w:lang w:val="es-ES_tradnl"/>
        </w:rPr>
        <w:t>don Jorge</w:t>
      </w:r>
      <w:r w:rsidR="00DB5BD2">
        <w:rPr>
          <w:rFonts w:eastAsia="Times New Roman"/>
          <w:color w:val="000000"/>
          <w:spacing w:val="-1"/>
          <w:sz w:val="24"/>
          <w:szCs w:val="24"/>
          <w:lang w:val="es-ES_tradnl"/>
        </w:rPr>
        <w:t xml:space="preserve">, y </w:t>
      </w:r>
      <w:r w:rsidR="00DB5BD2" w:rsidRPr="00DB5BD2">
        <w:rPr>
          <w:rFonts w:eastAsia="Times New Roman"/>
          <w:b/>
          <w:color w:val="000000"/>
          <w:spacing w:val="-1"/>
          <w:sz w:val="24"/>
          <w:szCs w:val="24"/>
          <w:lang w:val="es-ES_tradnl"/>
        </w:rPr>
        <w:t>Tarud,</w:t>
      </w:r>
      <w:r w:rsidR="00DB5BD2">
        <w:rPr>
          <w:rFonts w:eastAsia="Times New Roman"/>
          <w:color w:val="000000"/>
          <w:spacing w:val="-1"/>
          <w:sz w:val="24"/>
          <w:szCs w:val="24"/>
          <w:lang w:val="es-ES_tradnl"/>
        </w:rPr>
        <w:t xml:space="preserve"> don Jorge</w:t>
      </w:r>
      <w:r w:rsidRPr="00A77288">
        <w:rPr>
          <w:rFonts w:eastAsia="Times New Roman"/>
          <w:color w:val="000000"/>
          <w:spacing w:val="-1"/>
          <w:sz w:val="24"/>
          <w:szCs w:val="24"/>
          <w:lang w:val="es-ES_tradnl"/>
        </w:rPr>
        <w:t>.</w:t>
      </w:r>
    </w:p>
    <w:p w:rsidR="00887927" w:rsidRDefault="00887927" w:rsidP="00887927">
      <w:pPr>
        <w:shd w:val="clear" w:color="auto" w:fill="FFFFFF"/>
        <w:jc w:val="both"/>
        <w:rPr>
          <w:rFonts w:eastAsia="Times New Roman"/>
          <w:color w:val="000000"/>
          <w:spacing w:val="-1"/>
          <w:sz w:val="24"/>
          <w:szCs w:val="24"/>
          <w:lang w:val="es-ES_tradnl"/>
        </w:rPr>
      </w:pPr>
    </w:p>
    <w:p w:rsidR="00887927" w:rsidRPr="00887927" w:rsidRDefault="00887927" w:rsidP="00887927">
      <w:pPr>
        <w:shd w:val="clear" w:color="auto" w:fill="FFFFFF"/>
        <w:jc w:val="both"/>
        <w:rPr>
          <w:rFonts w:eastAsia="Times New Roman"/>
          <w:color w:val="000000"/>
          <w:spacing w:val="-1"/>
          <w:sz w:val="24"/>
          <w:szCs w:val="24"/>
          <w:lang w:val="es-ES_tradnl"/>
        </w:rPr>
      </w:pPr>
    </w:p>
    <w:p w:rsidR="00E04CC3" w:rsidRDefault="00A77288" w:rsidP="00887927">
      <w:pPr>
        <w:shd w:val="clear" w:color="auto" w:fill="FFFFFF"/>
        <w:rPr>
          <w:b/>
          <w:bCs/>
          <w:color w:val="000000"/>
          <w:spacing w:val="-1"/>
          <w:w w:val="118"/>
          <w:sz w:val="24"/>
          <w:szCs w:val="24"/>
          <w:u w:val="single"/>
          <w:lang w:val="es-ES_tradnl"/>
        </w:rPr>
      </w:pPr>
      <w:r w:rsidRPr="00A77288">
        <w:rPr>
          <w:b/>
          <w:bCs/>
          <w:color w:val="000000"/>
          <w:spacing w:val="-1"/>
          <w:w w:val="118"/>
          <w:sz w:val="24"/>
          <w:szCs w:val="24"/>
          <w:u w:val="single"/>
        </w:rPr>
        <w:t xml:space="preserve">V.- </w:t>
      </w:r>
      <w:r w:rsidRPr="00A77288">
        <w:rPr>
          <w:b/>
          <w:bCs/>
          <w:color w:val="000000"/>
          <w:spacing w:val="-1"/>
          <w:w w:val="118"/>
          <w:sz w:val="24"/>
          <w:szCs w:val="24"/>
          <w:u w:val="single"/>
          <w:lang w:val="es-ES_tradnl"/>
        </w:rPr>
        <w:t>MENCIONES REGLAMENTARIAS.</w:t>
      </w:r>
    </w:p>
    <w:p w:rsidR="00A77288" w:rsidRPr="00A77288" w:rsidRDefault="00A77288" w:rsidP="00887927">
      <w:pPr>
        <w:shd w:val="clear" w:color="auto" w:fill="FFFFFF"/>
        <w:rPr>
          <w:sz w:val="24"/>
          <w:szCs w:val="24"/>
        </w:rPr>
      </w:pPr>
    </w:p>
    <w:p w:rsidR="00A77288" w:rsidRDefault="00A77288" w:rsidP="00887927">
      <w:pPr>
        <w:shd w:val="clear" w:color="auto" w:fill="FFFFFF"/>
        <w:ind w:firstLine="2282"/>
        <w:jc w:val="both"/>
        <w:rPr>
          <w:color w:val="000000"/>
          <w:spacing w:val="9"/>
          <w:sz w:val="24"/>
          <w:szCs w:val="24"/>
          <w:lang w:val="es-ES_tradnl"/>
        </w:rPr>
      </w:pPr>
      <w:r w:rsidRPr="00A77288">
        <w:rPr>
          <w:color w:val="000000"/>
          <w:spacing w:val="9"/>
          <w:sz w:val="24"/>
          <w:szCs w:val="24"/>
          <w:lang w:val="es-ES_tradnl"/>
        </w:rPr>
        <w:t>En conformidad con lo preceptuado por el artículo 287 del Reglamento de la Corporación, se hace presente que vuestra Comisión no calificó como normas de carácter orgánico o de quórum calificado ningún precepto contenido en Proyecto de Acuerdo en informe. Asimismo, e</w:t>
      </w:r>
      <w:r w:rsidR="001B1421">
        <w:rPr>
          <w:color w:val="000000"/>
          <w:spacing w:val="9"/>
          <w:sz w:val="24"/>
          <w:szCs w:val="24"/>
          <w:lang w:val="es-ES_tradnl"/>
        </w:rPr>
        <w:t xml:space="preserve">lla determinó que sus </w:t>
      </w:r>
      <w:proofErr w:type="spellStart"/>
      <w:r w:rsidR="001B1421">
        <w:rPr>
          <w:color w:val="000000"/>
          <w:spacing w:val="9"/>
          <w:sz w:val="24"/>
          <w:szCs w:val="24"/>
          <w:lang w:val="es-ES_tradnl"/>
        </w:rPr>
        <w:t>preceptos</w:t>
      </w:r>
      <w:r w:rsidRPr="00A77288">
        <w:rPr>
          <w:color w:val="000000"/>
          <w:spacing w:val="9"/>
          <w:sz w:val="24"/>
          <w:szCs w:val="24"/>
          <w:lang w:val="es-ES_tradnl"/>
        </w:rPr>
        <w:t>deben</w:t>
      </w:r>
      <w:proofErr w:type="spellEnd"/>
      <w:r w:rsidRPr="00A77288">
        <w:rPr>
          <w:color w:val="000000"/>
          <w:spacing w:val="9"/>
          <w:sz w:val="24"/>
          <w:szCs w:val="24"/>
          <w:lang w:val="es-ES_tradnl"/>
        </w:rPr>
        <w:t xml:space="preserve"> ser conocidos </w:t>
      </w:r>
      <w:r w:rsidR="001B1421">
        <w:rPr>
          <w:color w:val="000000"/>
          <w:spacing w:val="9"/>
          <w:sz w:val="24"/>
          <w:szCs w:val="24"/>
          <w:lang w:val="es-ES_tradnl"/>
        </w:rPr>
        <w:t xml:space="preserve">por la Comisión de Hacienda </w:t>
      </w:r>
      <w:proofErr w:type="spellStart"/>
      <w:r w:rsidR="001B1421">
        <w:rPr>
          <w:color w:val="000000"/>
          <w:spacing w:val="9"/>
          <w:sz w:val="24"/>
          <w:szCs w:val="24"/>
          <w:lang w:val="es-ES_tradnl"/>
        </w:rPr>
        <w:t>por</w:t>
      </w:r>
      <w:r w:rsidRPr="00A77288">
        <w:rPr>
          <w:color w:val="000000"/>
          <w:spacing w:val="9"/>
          <w:sz w:val="24"/>
          <w:szCs w:val="24"/>
          <w:lang w:val="es-ES_tradnl"/>
        </w:rPr>
        <w:t>tener</w:t>
      </w:r>
      <w:proofErr w:type="spellEnd"/>
      <w:r w:rsidRPr="00A77288">
        <w:rPr>
          <w:color w:val="000000"/>
          <w:spacing w:val="9"/>
          <w:sz w:val="24"/>
          <w:szCs w:val="24"/>
          <w:lang w:val="es-ES_tradnl"/>
        </w:rPr>
        <w:t xml:space="preserve"> incidencia en materia presupuestaria o financiera del Estado</w:t>
      </w:r>
      <w:r w:rsidR="001B1421">
        <w:rPr>
          <w:color w:val="000000"/>
          <w:spacing w:val="9"/>
          <w:sz w:val="24"/>
          <w:szCs w:val="24"/>
          <w:lang w:val="es-ES_tradnl"/>
        </w:rPr>
        <w:t xml:space="preserve">. </w:t>
      </w:r>
    </w:p>
    <w:p w:rsidR="001B1421" w:rsidRDefault="001B1421" w:rsidP="00887927">
      <w:pPr>
        <w:shd w:val="clear" w:color="auto" w:fill="FFFFFF"/>
        <w:ind w:firstLine="2282"/>
        <w:jc w:val="both"/>
        <w:rPr>
          <w:sz w:val="24"/>
          <w:szCs w:val="24"/>
        </w:rPr>
      </w:pPr>
    </w:p>
    <w:p w:rsidR="00887927" w:rsidRDefault="00887927" w:rsidP="00887927">
      <w:pPr>
        <w:shd w:val="clear" w:color="auto" w:fill="FFFFFF"/>
        <w:ind w:firstLine="2282"/>
        <w:jc w:val="both"/>
        <w:rPr>
          <w:sz w:val="24"/>
          <w:szCs w:val="24"/>
        </w:rPr>
      </w:pPr>
    </w:p>
    <w:p w:rsidR="00887927" w:rsidRPr="00A77288" w:rsidRDefault="00887927" w:rsidP="00887927">
      <w:pPr>
        <w:shd w:val="clear" w:color="auto" w:fill="FFFFFF"/>
        <w:ind w:firstLine="2282"/>
        <w:jc w:val="both"/>
        <w:rPr>
          <w:sz w:val="24"/>
          <w:szCs w:val="24"/>
        </w:rPr>
      </w:pPr>
    </w:p>
    <w:p w:rsidR="00E04CC3" w:rsidRPr="00A77288" w:rsidRDefault="00A77288" w:rsidP="00887927">
      <w:pPr>
        <w:shd w:val="clear" w:color="auto" w:fill="FFFFFF"/>
        <w:ind w:firstLine="2282"/>
        <w:jc w:val="both"/>
        <w:rPr>
          <w:color w:val="000000"/>
          <w:spacing w:val="9"/>
          <w:sz w:val="24"/>
          <w:szCs w:val="24"/>
          <w:lang w:val="es-ES_tradnl"/>
        </w:rPr>
      </w:pPr>
      <w:r w:rsidRPr="00A77288">
        <w:rPr>
          <w:color w:val="000000"/>
          <w:spacing w:val="9"/>
          <w:sz w:val="24"/>
          <w:szCs w:val="24"/>
          <w:lang w:val="es-ES_tradnl"/>
        </w:rPr>
        <w:lastRenderedPageBreak/>
        <w:t>Como consecuencia de los antecedentes expuestos y visto el contenido formativo del Acuerdo en trámite, la Comisión decidió recomendar a la H. Cámara aprobar dicho instrumento, para lo cual propone adoptar el artículo único del Proyecto de Acuerdo, cuyo texto es el siguiente:</w:t>
      </w:r>
    </w:p>
    <w:p w:rsidR="00A77288" w:rsidRDefault="00A77288" w:rsidP="00887927">
      <w:pPr>
        <w:shd w:val="clear" w:color="auto" w:fill="FFFFFF"/>
        <w:ind w:firstLine="2290"/>
        <w:jc w:val="both"/>
        <w:rPr>
          <w:rFonts w:eastAsia="Times New Roman"/>
          <w:color w:val="000000"/>
          <w:spacing w:val="-2"/>
          <w:sz w:val="24"/>
          <w:szCs w:val="24"/>
          <w:lang w:val="es-ES_tradnl"/>
        </w:rPr>
      </w:pPr>
    </w:p>
    <w:p w:rsidR="00A77288" w:rsidRPr="00A77288" w:rsidRDefault="00A77288" w:rsidP="00887927">
      <w:pPr>
        <w:shd w:val="clear" w:color="auto" w:fill="FFFFFF"/>
        <w:ind w:firstLine="2290"/>
        <w:jc w:val="both"/>
        <w:rPr>
          <w:sz w:val="24"/>
          <w:szCs w:val="24"/>
        </w:rPr>
      </w:pPr>
    </w:p>
    <w:p w:rsidR="00E04CC3" w:rsidRDefault="00A77288" w:rsidP="00887927">
      <w:pPr>
        <w:shd w:val="clear" w:color="auto" w:fill="FFFFFF"/>
        <w:jc w:val="center"/>
        <w:rPr>
          <w:b/>
          <w:bCs/>
          <w:color w:val="434343"/>
          <w:spacing w:val="119"/>
          <w:sz w:val="24"/>
          <w:szCs w:val="24"/>
          <w:lang w:val="es-ES_tradnl"/>
        </w:rPr>
      </w:pPr>
      <w:r w:rsidRPr="00A77288">
        <w:rPr>
          <w:b/>
          <w:bCs/>
          <w:color w:val="434343"/>
          <w:spacing w:val="120"/>
          <w:sz w:val="24"/>
          <w:szCs w:val="24"/>
          <w:lang w:val="es-ES_tradnl"/>
        </w:rPr>
        <w:t>PROYECTO</w:t>
      </w:r>
      <w:r w:rsidRPr="00A77288">
        <w:rPr>
          <w:b/>
          <w:bCs/>
          <w:color w:val="434343"/>
          <w:spacing w:val="5"/>
          <w:sz w:val="24"/>
          <w:szCs w:val="24"/>
          <w:lang w:val="es-ES_tradnl"/>
        </w:rPr>
        <w:t xml:space="preserve">DE     </w:t>
      </w:r>
      <w:r w:rsidRPr="00A77288">
        <w:rPr>
          <w:b/>
          <w:bCs/>
          <w:color w:val="434343"/>
          <w:spacing w:val="119"/>
          <w:sz w:val="24"/>
          <w:szCs w:val="24"/>
          <w:lang w:val="es-ES_tradnl"/>
        </w:rPr>
        <w:t>ACUERDO:</w:t>
      </w:r>
    </w:p>
    <w:p w:rsidR="00A77288" w:rsidRDefault="00A77288" w:rsidP="00887927">
      <w:pPr>
        <w:shd w:val="clear" w:color="auto" w:fill="FFFFFF"/>
        <w:jc w:val="both"/>
        <w:rPr>
          <w:b/>
          <w:bCs/>
          <w:color w:val="434343"/>
          <w:spacing w:val="119"/>
          <w:sz w:val="24"/>
          <w:szCs w:val="24"/>
          <w:lang w:val="es-ES_tradnl"/>
        </w:rPr>
      </w:pPr>
    </w:p>
    <w:p w:rsidR="00604672" w:rsidRDefault="00604672" w:rsidP="00887927">
      <w:pPr>
        <w:shd w:val="clear" w:color="auto" w:fill="FFFFFF"/>
        <w:jc w:val="both"/>
        <w:rPr>
          <w:b/>
          <w:bCs/>
          <w:color w:val="434343"/>
          <w:spacing w:val="119"/>
          <w:sz w:val="24"/>
          <w:szCs w:val="24"/>
          <w:lang w:val="es-ES_tradnl"/>
        </w:rPr>
      </w:pPr>
    </w:p>
    <w:p w:rsidR="00DB5BD2" w:rsidRDefault="00604672" w:rsidP="00887927">
      <w:pPr>
        <w:jc w:val="both"/>
        <w:rPr>
          <w:spacing w:val="-3"/>
          <w:sz w:val="24"/>
          <w:szCs w:val="24"/>
          <w:lang w:val="es-MX"/>
        </w:rPr>
      </w:pPr>
      <w:r w:rsidRPr="0074002B">
        <w:rPr>
          <w:spacing w:val="-3"/>
          <w:sz w:val="24"/>
          <w:szCs w:val="24"/>
          <w:lang w:val="es-MX"/>
        </w:rPr>
        <w:t>“</w:t>
      </w:r>
      <w:r w:rsidRPr="0074002B">
        <w:rPr>
          <w:b/>
          <w:spacing w:val="-3"/>
          <w:sz w:val="24"/>
          <w:szCs w:val="24"/>
          <w:lang w:val="es-MX"/>
        </w:rPr>
        <w:t>ARTÍCULO ÚNICO.-</w:t>
      </w:r>
      <w:r w:rsidRPr="0074002B">
        <w:rPr>
          <w:spacing w:val="-3"/>
          <w:sz w:val="24"/>
          <w:szCs w:val="24"/>
        </w:rPr>
        <w:t xml:space="preserve"> Apruébase</w:t>
      </w:r>
      <w:r w:rsidRPr="0074002B">
        <w:rPr>
          <w:spacing w:val="-3"/>
          <w:sz w:val="24"/>
          <w:szCs w:val="24"/>
          <w:lang w:val="es-MX"/>
        </w:rPr>
        <w:t xml:space="preserve"> el </w:t>
      </w:r>
      <w:r w:rsidRPr="0074002B">
        <w:rPr>
          <w:sz w:val="24"/>
          <w:szCs w:val="24"/>
          <w:lang w:val="es-MX"/>
        </w:rPr>
        <w:t>Acuerdo de País Sede entre el Gobierno de la República de Chile y el Instituto Internacional para la Democracia y la Asistencia Electoral, suscrito en Santiago, Chile, el 13 de abril de 2015</w:t>
      </w:r>
      <w:r w:rsidRPr="0074002B">
        <w:rPr>
          <w:spacing w:val="-3"/>
          <w:sz w:val="24"/>
          <w:szCs w:val="24"/>
          <w:lang w:val="es-MX"/>
        </w:rPr>
        <w:t>.”.</w:t>
      </w:r>
    </w:p>
    <w:p w:rsidR="00887927" w:rsidRDefault="00887927" w:rsidP="00887927">
      <w:pPr>
        <w:jc w:val="both"/>
        <w:rPr>
          <w:spacing w:val="-3"/>
          <w:sz w:val="24"/>
          <w:szCs w:val="24"/>
          <w:lang w:val="es-MX"/>
        </w:rPr>
      </w:pPr>
    </w:p>
    <w:p w:rsidR="00887927" w:rsidRDefault="00887927" w:rsidP="00887927">
      <w:pPr>
        <w:jc w:val="both"/>
        <w:rPr>
          <w:spacing w:val="-3"/>
          <w:sz w:val="24"/>
          <w:szCs w:val="24"/>
          <w:lang w:val="es-MX"/>
        </w:rPr>
      </w:pPr>
    </w:p>
    <w:p w:rsidR="00887927" w:rsidRPr="00887927" w:rsidRDefault="00887927" w:rsidP="00887927">
      <w:pPr>
        <w:jc w:val="both"/>
        <w:rPr>
          <w:spacing w:val="-3"/>
          <w:sz w:val="24"/>
          <w:szCs w:val="24"/>
          <w:lang w:val="es-MX"/>
        </w:rPr>
      </w:pPr>
    </w:p>
    <w:p w:rsidR="00A77288" w:rsidRPr="00DB5BD2" w:rsidRDefault="00DB5BD2" w:rsidP="00887927">
      <w:pPr>
        <w:shd w:val="clear" w:color="auto" w:fill="FFFFFF"/>
        <w:jc w:val="center"/>
        <w:rPr>
          <w:b/>
          <w:sz w:val="24"/>
          <w:szCs w:val="24"/>
        </w:rPr>
      </w:pPr>
      <w:r w:rsidRPr="00DB5BD2">
        <w:rPr>
          <w:b/>
          <w:sz w:val="24"/>
          <w:szCs w:val="24"/>
        </w:rPr>
        <w:t>-------------------------------</w:t>
      </w:r>
    </w:p>
    <w:p w:rsidR="00887927" w:rsidRDefault="00887927" w:rsidP="00887927">
      <w:pPr>
        <w:shd w:val="clear" w:color="auto" w:fill="FFFFFF"/>
        <w:jc w:val="both"/>
        <w:rPr>
          <w:sz w:val="24"/>
          <w:szCs w:val="24"/>
        </w:rPr>
      </w:pPr>
    </w:p>
    <w:p w:rsidR="00887927" w:rsidRDefault="00887927" w:rsidP="00887927">
      <w:pPr>
        <w:shd w:val="clear" w:color="auto" w:fill="FFFFFF"/>
        <w:jc w:val="both"/>
        <w:rPr>
          <w:sz w:val="24"/>
          <w:szCs w:val="24"/>
        </w:rPr>
      </w:pPr>
    </w:p>
    <w:p w:rsidR="00887927" w:rsidRDefault="00887927" w:rsidP="00887927">
      <w:pPr>
        <w:shd w:val="clear" w:color="auto" w:fill="FFFFFF"/>
        <w:jc w:val="both"/>
        <w:rPr>
          <w:sz w:val="24"/>
          <w:szCs w:val="24"/>
        </w:rPr>
      </w:pPr>
    </w:p>
    <w:p w:rsidR="00E04CC3" w:rsidRDefault="00A77288" w:rsidP="00887927">
      <w:pPr>
        <w:shd w:val="clear" w:color="auto" w:fill="FFFFFF"/>
        <w:ind w:firstLine="2297"/>
        <w:jc w:val="both"/>
        <w:rPr>
          <w:rFonts w:eastAsia="Times New Roman"/>
          <w:color w:val="000000"/>
          <w:spacing w:val="-9"/>
          <w:sz w:val="24"/>
          <w:szCs w:val="24"/>
          <w:lang w:val="es-ES_tradnl"/>
        </w:rPr>
      </w:pPr>
      <w:r w:rsidRPr="00A77288">
        <w:rPr>
          <w:color w:val="000000"/>
          <w:spacing w:val="9"/>
          <w:sz w:val="24"/>
          <w:szCs w:val="24"/>
          <w:lang w:val="es-ES_tradnl"/>
        </w:rPr>
        <w:t>Discutido y despachado en sesi</w:t>
      </w:r>
      <w:r w:rsidRPr="00A77288">
        <w:rPr>
          <w:rFonts w:eastAsia="Times New Roman"/>
          <w:color w:val="000000"/>
          <w:spacing w:val="9"/>
          <w:sz w:val="24"/>
          <w:szCs w:val="24"/>
          <w:lang w:val="es-ES_tradnl"/>
        </w:rPr>
        <w:t>ón de fecha 1</w:t>
      </w:r>
      <w:r w:rsidR="00DB5BD2">
        <w:rPr>
          <w:rFonts w:eastAsia="Times New Roman"/>
          <w:color w:val="000000"/>
          <w:spacing w:val="9"/>
          <w:sz w:val="24"/>
          <w:szCs w:val="24"/>
          <w:lang w:val="es-ES_tradnl"/>
        </w:rPr>
        <w:t>3</w:t>
      </w:r>
      <w:r w:rsidRPr="00A77288">
        <w:rPr>
          <w:rFonts w:eastAsia="Times New Roman"/>
          <w:color w:val="000000"/>
          <w:spacing w:val="9"/>
          <w:sz w:val="24"/>
          <w:szCs w:val="24"/>
          <w:lang w:val="es-ES_tradnl"/>
        </w:rPr>
        <w:t xml:space="preserve"> de </w:t>
      </w:r>
      <w:r w:rsidR="00DB5BD2">
        <w:rPr>
          <w:rFonts w:eastAsia="Times New Roman"/>
          <w:color w:val="000000"/>
          <w:spacing w:val="9"/>
          <w:sz w:val="24"/>
          <w:szCs w:val="24"/>
          <w:lang w:val="es-ES_tradnl"/>
        </w:rPr>
        <w:t>octubre</w:t>
      </w:r>
      <w:r w:rsidRPr="00A77288">
        <w:rPr>
          <w:rFonts w:eastAsia="Times New Roman"/>
          <w:color w:val="000000"/>
          <w:spacing w:val="-1"/>
          <w:sz w:val="24"/>
          <w:szCs w:val="24"/>
          <w:lang w:val="es-ES_tradnl"/>
        </w:rPr>
        <w:t xml:space="preserve"> de 2015, celebrada bajo la presidencia del H. Diputado don </w:t>
      </w:r>
      <w:r w:rsidRPr="00A77288">
        <w:rPr>
          <w:rFonts w:eastAsia="Times New Roman"/>
          <w:b/>
          <w:bCs/>
          <w:color w:val="000000"/>
          <w:spacing w:val="-1"/>
          <w:sz w:val="24"/>
          <w:szCs w:val="24"/>
          <w:lang w:val="es-ES_tradnl"/>
        </w:rPr>
        <w:t xml:space="preserve">Jorge Sabag Villalobos, </w:t>
      </w:r>
      <w:r w:rsidRPr="00A77288">
        <w:rPr>
          <w:rFonts w:eastAsia="Times New Roman"/>
          <w:color w:val="000000"/>
          <w:spacing w:val="-1"/>
          <w:sz w:val="24"/>
          <w:szCs w:val="24"/>
          <w:lang w:val="es-ES_tradnl"/>
        </w:rPr>
        <w:t xml:space="preserve">y con la asistencia de la Diputada señora </w:t>
      </w:r>
      <w:r w:rsidRPr="00A77288">
        <w:rPr>
          <w:rFonts w:eastAsia="Times New Roman"/>
          <w:b/>
          <w:bCs/>
          <w:color w:val="000000"/>
          <w:spacing w:val="-1"/>
          <w:sz w:val="24"/>
          <w:szCs w:val="24"/>
          <w:lang w:val="es-ES_tradnl"/>
        </w:rPr>
        <w:t xml:space="preserve">Sabat, </w:t>
      </w:r>
      <w:r w:rsidRPr="00A77288">
        <w:rPr>
          <w:rFonts w:eastAsia="Times New Roman"/>
          <w:color w:val="000000"/>
          <w:spacing w:val="-1"/>
          <w:sz w:val="24"/>
          <w:szCs w:val="24"/>
          <w:lang w:val="es-ES_tradnl"/>
        </w:rPr>
        <w:t xml:space="preserve">don Marcela, y los Diputados señores </w:t>
      </w:r>
      <w:r w:rsidRPr="00A77288">
        <w:rPr>
          <w:rFonts w:eastAsia="Times New Roman"/>
          <w:b/>
          <w:bCs/>
          <w:color w:val="000000"/>
          <w:spacing w:val="-1"/>
          <w:sz w:val="24"/>
          <w:szCs w:val="24"/>
          <w:lang w:val="es-ES_tradnl"/>
        </w:rPr>
        <w:t xml:space="preserve">Campos, </w:t>
      </w:r>
      <w:r w:rsidRPr="00A77288">
        <w:rPr>
          <w:rFonts w:eastAsia="Times New Roman"/>
          <w:color w:val="000000"/>
          <w:spacing w:val="-1"/>
          <w:sz w:val="24"/>
          <w:szCs w:val="24"/>
          <w:lang w:val="es-ES_tradnl"/>
        </w:rPr>
        <w:t xml:space="preserve">don Cristian; </w:t>
      </w:r>
      <w:r w:rsidRPr="00A77288">
        <w:rPr>
          <w:rFonts w:eastAsia="Times New Roman"/>
          <w:b/>
          <w:bCs/>
          <w:color w:val="000000"/>
          <w:spacing w:val="1"/>
          <w:sz w:val="24"/>
          <w:szCs w:val="24"/>
          <w:lang w:val="es-ES_tradnl"/>
        </w:rPr>
        <w:t xml:space="preserve">Edwards, </w:t>
      </w:r>
      <w:r w:rsidRPr="00A77288">
        <w:rPr>
          <w:rFonts w:eastAsia="Times New Roman"/>
          <w:color w:val="000000"/>
          <w:spacing w:val="1"/>
          <w:sz w:val="24"/>
          <w:szCs w:val="24"/>
          <w:lang w:val="es-ES_tradnl"/>
        </w:rPr>
        <w:t xml:space="preserve">don José Manuel; </w:t>
      </w:r>
      <w:r w:rsidRPr="00A77288">
        <w:rPr>
          <w:rFonts w:eastAsia="Times New Roman"/>
          <w:b/>
          <w:bCs/>
          <w:color w:val="000000"/>
          <w:spacing w:val="1"/>
          <w:sz w:val="24"/>
          <w:szCs w:val="24"/>
          <w:lang w:val="es-ES_tradnl"/>
        </w:rPr>
        <w:t xml:space="preserve">Flores, </w:t>
      </w:r>
      <w:r w:rsidRPr="00A77288">
        <w:rPr>
          <w:rFonts w:eastAsia="Times New Roman"/>
          <w:color w:val="000000"/>
          <w:spacing w:val="1"/>
          <w:sz w:val="24"/>
          <w:szCs w:val="24"/>
          <w:lang w:val="es-ES_tradnl"/>
        </w:rPr>
        <w:t xml:space="preserve">don Iván; </w:t>
      </w:r>
      <w:r w:rsidRPr="00A77288">
        <w:rPr>
          <w:rFonts w:eastAsia="Times New Roman"/>
          <w:b/>
          <w:bCs/>
          <w:color w:val="000000"/>
          <w:spacing w:val="1"/>
          <w:sz w:val="24"/>
          <w:szCs w:val="24"/>
          <w:lang w:val="es-ES_tradnl"/>
        </w:rPr>
        <w:t xml:space="preserve">Hernández, </w:t>
      </w:r>
      <w:r w:rsidRPr="00A77288">
        <w:rPr>
          <w:rFonts w:eastAsia="Times New Roman"/>
          <w:color w:val="000000"/>
          <w:spacing w:val="1"/>
          <w:sz w:val="24"/>
          <w:szCs w:val="24"/>
          <w:lang w:val="es-ES_tradnl"/>
        </w:rPr>
        <w:t xml:space="preserve">don Javier; </w:t>
      </w:r>
      <w:r w:rsidRPr="00A77288">
        <w:rPr>
          <w:rFonts w:eastAsia="Times New Roman"/>
          <w:b/>
          <w:bCs/>
          <w:color w:val="000000"/>
          <w:spacing w:val="1"/>
          <w:sz w:val="24"/>
          <w:szCs w:val="24"/>
          <w:lang w:val="es-ES_tradnl"/>
        </w:rPr>
        <w:t xml:space="preserve">Jarpa, </w:t>
      </w:r>
      <w:r w:rsidRPr="00A77288">
        <w:rPr>
          <w:rFonts w:eastAsia="Times New Roman"/>
          <w:color w:val="000000"/>
          <w:spacing w:val="2"/>
          <w:sz w:val="24"/>
          <w:szCs w:val="24"/>
          <w:lang w:val="es-ES_tradnl"/>
        </w:rPr>
        <w:t xml:space="preserve">don Carlos Abel; </w:t>
      </w:r>
      <w:r w:rsidRPr="00A77288">
        <w:rPr>
          <w:rFonts w:eastAsia="Times New Roman"/>
          <w:b/>
          <w:bCs/>
          <w:color w:val="000000"/>
          <w:spacing w:val="2"/>
          <w:sz w:val="24"/>
          <w:szCs w:val="24"/>
          <w:lang w:val="es-ES_tradnl"/>
        </w:rPr>
        <w:t xml:space="preserve">Rocafull, </w:t>
      </w:r>
      <w:r w:rsidRPr="00A77288">
        <w:rPr>
          <w:rFonts w:eastAsia="Times New Roman"/>
          <w:color w:val="000000"/>
          <w:spacing w:val="2"/>
          <w:sz w:val="24"/>
          <w:szCs w:val="24"/>
          <w:lang w:val="es-ES_tradnl"/>
        </w:rPr>
        <w:t xml:space="preserve">don </w:t>
      </w:r>
      <w:r w:rsidRPr="00A77288">
        <w:rPr>
          <w:rFonts w:eastAsia="Times New Roman"/>
          <w:color w:val="000000"/>
          <w:spacing w:val="-9"/>
          <w:sz w:val="24"/>
          <w:szCs w:val="24"/>
          <w:lang w:val="es-ES_tradnl"/>
        </w:rPr>
        <w:t>Luis</w:t>
      </w:r>
      <w:r w:rsidR="00DB5BD2">
        <w:rPr>
          <w:rFonts w:eastAsia="Times New Roman"/>
          <w:color w:val="000000"/>
          <w:spacing w:val="-9"/>
          <w:sz w:val="24"/>
          <w:szCs w:val="24"/>
          <w:lang w:val="es-ES_tradnl"/>
        </w:rPr>
        <w:t xml:space="preserve">, y </w:t>
      </w:r>
      <w:r w:rsidR="00DB5BD2" w:rsidRPr="00DB5BD2">
        <w:rPr>
          <w:rFonts w:eastAsia="Times New Roman"/>
          <w:b/>
          <w:color w:val="000000"/>
          <w:spacing w:val="-9"/>
          <w:sz w:val="24"/>
          <w:szCs w:val="24"/>
          <w:lang w:val="es-ES_tradnl"/>
        </w:rPr>
        <w:t>Tarud</w:t>
      </w:r>
      <w:r w:rsidR="00DB5BD2">
        <w:rPr>
          <w:rFonts w:eastAsia="Times New Roman"/>
          <w:color w:val="000000"/>
          <w:spacing w:val="-9"/>
          <w:sz w:val="24"/>
          <w:szCs w:val="24"/>
          <w:lang w:val="es-ES_tradnl"/>
        </w:rPr>
        <w:t>, don Jorge.</w:t>
      </w:r>
    </w:p>
    <w:p w:rsidR="00A77288" w:rsidRDefault="00A77288" w:rsidP="00887927">
      <w:pPr>
        <w:shd w:val="clear" w:color="auto" w:fill="FFFFFF"/>
        <w:ind w:firstLine="2297"/>
        <w:jc w:val="both"/>
        <w:rPr>
          <w:sz w:val="24"/>
          <w:szCs w:val="24"/>
        </w:rPr>
      </w:pPr>
    </w:p>
    <w:p w:rsidR="00887927" w:rsidRPr="00A77288" w:rsidRDefault="00887927" w:rsidP="00887927">
      <w:pPr>
        <w:shd w:val="clear" w:color="auto" w:fill="FFFFFF"/>
        <w:ind w:firstLine="2297"/>
        <w:jc w:val="both"/>
        <w:rPr>
          <w:sz w:val="24"/>
          <w:szCs w:val="24"/>
        </w:rPr>
      </w:pPr>
    </w:p>
    <w:p w:rsidR="00E04CC3" w:rsidRDefault="00A77288" w:rsidP="00887927">
      <w:pPr>
        <w:shd w:val="clear" w:color="auto" w:fill="FFFFFF"/>
        <w:ind w:firstLine="2290"/>
        <w:jc w:val="both"/>
        <w:rPr>
          <w:rFonts w:eastAsia="Times New Roman"/>
          <w:color w:val="000000"/>
          <w:spacing w:val="-7"/>
          <w:sz w:val="24"/>
          <w:szCs w:val="24"/>
          <w:lang w:val="es-ES_tradnl"/>
        </w:rPr>
      </w:pPr>
      <w:r w:rsidRPr="00A77288">
        <w:rPr>
          <w:color w:val="000000"/>
          <w:spacing w:val="-3"/>
          <w:sz w:val="24"/>
          <w:szCs w:val="24"/>
          <w:lang w:val="es-ES_tradnl"/>
        </w:rPr>
        <w:t>Se design</w:t>
      </w:r>
      <w:r w:rsidRPr="00A77288">
        <w:rPr>
          <w:rFonts w:eastAsia="Times New Roman"/>
          <w:color w:val="000000"/>
          <w:spacing w:val="-3"/>
          <w:sz w:val="24"/>
          <w:szCs w:val="24"/>
          <w:lang w:val="es-ES_tradnl"/>
        </w:rPr>
        <w:t xml:space="preserve">ó como Diputado Informante al señor </w:t>
      </w:r>
      <w:r w:rsidR="00DB5BD2">
        <w:rPr>
          <w:rFonts w:eastAsia="Times New Roman"/>
          <w:b/>
          <w:bCs/>
          <w:color w:val="000000"/>
          <w:spacing w:val="-3"/>
          <w:sz w:val="24"/>
          <w:szCs w:val="24"/>
          <w:lang w:val="es-ES_tradnl"/>
        </w:rPr>
        <w:t>Flores</w:t>
      </w:r>
      <w:r w:rsidRPr="00A77288">
        <w:rPr>
          <w:rFonts w:eastAsia="Times New Roman"/>
          <w:b/>
          <w:bCs/>
          <w:color w:val="000000"/>
          <w:spacing w:val="-3"/>
          <w:sz w:val="24"/>
          <w:szCs w:val="24"/>
          <w:lang w:val="es-ES_tradnl"/>
        </w:rPr>
        <w:t xml:space="preserve">, </w:t>
      </w:r>
      <w:r w:rsidRPr="00A77288">
        <w:rPr>
          <w:rFonts w:eastAsia="Times New Roman"/>
          <w:color w:val="000000"/>
          <w:spacing w:val="-3"/>
          <w:sz w:val="24"/>
          <w:szCs w:val="24"/>
          <w:lang w:val="es-ES_tradnl"/>
        </w:rPr>
        <w:t xml:space="preserve">don </w:t>
      </w:r>
      <w:r w:rsidR="00DB5BD2">
        <w:rPr>
          <w:rFonts w:eastAsia="Times New Roman"/>
          <w:color w:val="000000"/>
          <w:spacing w:val="-3"/>
          <w:sz w:val="24"/>
          <w:szCs w:val="24"/>
          <w:lang w:val="es-ES_tradnl"/>
        </w:rPr>
        <w:t>Iván</w:t>
      </w:r>
      <w:r w:rsidRPr="00A77288">
        <w:rPr>
          <w:rFonts w:eastAsia="Times New Roman"/>
          <w:color w:val="000000"/>
          <w:spacing w:val="-7"/>
          <w:sz w:val="24"/>
          <w:szCs w:val="24"/>
          <w:lang w:val="es-ES_tradnl"/>
        </w:rPr>
        <w:t>.</w:t>
      </w:r>
    </w:p>
    <w:p w:rsidR="00A77288" w:rsidRDefault="00A77288" w:rsidP="00887927">
      <w:pPr>
        <w:shd w:val="clear" w:color="auto" w:fill="FFFFFF"/>
        <w:jc w:val="both"/>
        <w:rPr>
          <w:rFonts w:eastAsia="Times New Roman"/>
          <w:color w:val="000000"/>
          <w:spacing w:val="-7"/>
          <w:sz w:val="24"/>
          <w:szCs w:val="24"/>
          <w:lang w:val="es-ES_tradnl"/>
        </w:rPr>
      </w:pPr>
    </w:p>
    <w:p w:rsidR="00A77288" w:rsidRDefault="00A77288" w:rsidP="00887927">
      <w:pPr>
        <w:shd w:val="clear" w:color="auto" w:fill="FFFFFF"/>
        <w:jc w:val="both"/>
        <w:rPr>
          <w:sz w:val="24"/>
          <w:szCs w:val="24"/>
        </w:rPr>
      </w:pPr>
    </w:p>
    <w:p w:rsidR="00887927" w:rsidRPr="00A77288" w:rsidRDefault="00887927" w:rsidP="00887927">
      <w:pPr>
        <w:shd w:val="clear" w:color="auto" w:fill="FFFFFF"/>
        <w:jc w:val="both"/>
        <w:rPr>
          <w:sz w:val="24"/>
          <w:szCs w:val="24"/>
        </w:rPr>
      </w:pPr>
    </w:p>
    <w:p w:rsidR="00E04CC3" w:rsidRDefault="00A77288" w:rsidP="00887927">
      <w:pPr>
        <w:shd w:val="clear" w:color="auto" w:fill="FFFFFF"/>
        <w:ind w:firstLine="2268"/>
        <w:rPr>
          <w:rFonts w:eastAsia="Times New Roman"/>
          <w:color w:val="000000"/>
          <w:spacing w:val="-4"/>
          <w:sz w:val="24"/>
          <w:szCs w:val="24"/>
          <w:lang w:val="es-ES_tradnl"/>
        </w:rPr>
      </w:pPr>
      <w:r w:rsidRPr="00A77288">
        <w:rPr>
          <w:b/>
          <w:bCs/>
          <w:color w:val="000000"/>
          <w:spacing w:val="-4"/>
          <w:sz w:val="24"/>
          <w:szCs w:val="24"/>
          <w:lang w:val="es-ES_tradnl"/>
        </w:rPr>
        <w:t>SALA DE LA COMISI</w:t>
      </w:r>
      <w:r w:rsidRPr="00A77288">
        <w:rPr>
          <w:rFonts w:eastAsia="Times New Roman"/>
          <w:b/>
          <w:bCs/>
          <w:color w:val="000000"/>
          <w:spacing w:val="-4"/>
          <w:sz w:val="24"/>
          <w:szCs w:val="24"/>
          <w:lang w:val="es-ES_tradnl"/>
        </w:rPr>
        <w:t xml:space="preserve">ÓN, </w:t>
      </w:r>
      <w:r w:rsidRPr="00A77288">
        <w:rPr>
          <w:rFonts w:eastAsia="Times New Roman"/>
          <w:color w:val="000000"/>
          <w:spacing w:val="-4"/>
          <w:sz w:val="24"/>
          <w:szCs w:val="24"/>
          <w:lang w:val="es-ES_tradnl"/>
        </w:rPr>
        <w:t>a 1</w:t>
      </w:r>
      <w:r w:rsidR="00DB5BD2">
        <w:rPr>
          <w:rFonts w:eastAsia="Times New Roman"/>
          <w:color w:val="000000"/>
          <w:spacing w:val="-4"/>
          <w:sz w:val="24"/>
          <w:szCs w:val="24"/>
          <w:lang w:val="es-ES_tradnl"/>
        </w:rPr>
        <w:t>3</w:t>
      </w:r>
      <w:r w:rsidRPr="00A77288">
        <w:rPr>
          <w:rFonts w:eastAsia="Times New Roman"/>
          <w:color w:val="000000"/>
          <w:spacing w:val="-4"/>
          <w:sz w:val="24"/>
          <w:szCs w:val="24"/>
          <w:lang w:val="es-ES_tradnl"/>
        </w:rPr>
        <w:t xml:space="preserve"> de </w:t>
      </w:r>
      <w:r w:rsidR="00DB5BD2">
        <w:rPr>
          <w:rFonts w:eastAsia="Times New Roman"/>
          <w:color w:val="000000"/>
          <w:spacing w:val="-4"/>
          <w:sz w:val="24"/>
          <w:szCs w:val="24"/>
          <w:lang w:val="es-ES_tradnl"/>
        </w:rPr>
        <w:t>octubre</w:t>
      </w:r>
      <w:r w:rsidRPr="00A77288">
        <w:rPr>
          <w:rFonts w:eastAsia="Times New Roman"/>
          <w:color w:val="000000"/>
          <w:spacing w:val="-4"/>
          <w:sz w:val="24"/>
          <w:szCs w:val="24"/>
          <w:lang w:val="es-ES_tradnl"/>
        </w:rPr>
        <w:t xml:space="preserve"> de 2015</w:t>
      </w:r>
      <w:r w:rsidR="006759A3">
        <w:rPr>
          <w:rFonts w:eastAsia="Times New Roman"/>
          <w:color w:val="000000"/>
          <w:spacing w:val="-4"/>
          <w:sz w:val="24"/>
          <w:szCs w:val="24"/>
          <w:lang w:val="es-ES_tradnl"/>
        </w:rPr>
        <w:t>.</w:t>
      </w:r>
    </w:p>
    <w:p w:rsidR="00A77288" w:rsidRDefault="00A77288" w:rsidP="00887927">
      <w:pPr>
        <w:shd w:val="clear" w:color="auto" w:fill="FFFFFF"/>
        <w:jc w:val="both"/>
        <w:rPr>
          <w:sz w:val="24"/>
          <w:szCs w:val="24"/>
        </w:rPr>
      </w:pPr>
    </w:p>
    <w:p w:rsidR="00887927" w:rsidRDefault="00887927" w:rsidP="00887927">
      <w:pPr>
        <w:shd w:val="clear" w:color="auto" w:fill="FFFFFF"/>
        <w:jc w:val="both"/>
        <w:rPr>
          <w:sz w:val="24"/>
          <w:szCs w:val="24"/>
        </w:rPr>
      </w:pPr>
    </w:p>
    <w:p w:rsidR="00887927" w:rsidRDefault="00887927" w:rsidP="00887927">
      <w:pPr>
        <w:shd w:val="clear" w:color="auto" w:fill="FFFFFF"/>
        <w:jc w:val="both"/>
        <w:rPr>
          <w:sz w:val="24"/>
          <w:szCs w:val="24"/>
        </w:rPr>
      </w:pPr>
    </w:p>
    <w:p w:rsidR="00887927" w:rsidRDefault="00887927" w:rsidP="00887927">
      <w:pPr>
        <w:shd w:val="clear" w:color="auto" w:fill="FFFFFF"/>
        <w:jc w:val="both"/>
        <w:rPr>
          <w:sz w:val="24"/>
          <w:szCs w:val="24"/>
        </w:rPr>
      </w:pPr>
    </w:p>
    <w:p w:rsidR="00887927" w:rsidRDefault="00887927" w:rsidP="00887927">
      <w:pPr>
        <w:shd w:val="clear" w:color="auto" w:fill="FFFFFF"/>
        <w:jc w:val="both"/>
        <w:rPr>
          <w:sz w:val="24"/>
          <w:szCs w:val="24"/>
        </w:rPr>
      </w:pPr>
    </w:p>
    <w:p w:rsidR="00887927" w:rsidRDefault="00887927" w:rsidP="00887927">
      <w:pPr>
        <w:shd w:val="clear" w:color="auto" w:fill="FFFFFF"/>
        <w:jc w:val="both"/>
        <w:rPr>
          <w:sz w:val="24"/>
          <w:szCs w:val="24"/>
        </w:rPr>
      </w:pPr>
    </w:p>
    <w:p w:rsidR="00E04CC3" w:rsidRPr="00A77288" w:rsidRDefault="00DB5BD2" w:rsidP="00887927">
      <w:pPr>
        <w:shd w:val="clear" w:color="auto" w:fill="FFFFFF"/>
        <w:ind w:left="2880"/>
        <w:jc w:val="center"/>
        <w:rPr>
          <w:sz w:val="24"/>
          <w:szCs w:val="24"/>
        </w:rPr>
      </w:pPr>
      <w:r>
        <w:rPr>
          <w:b/>
          <w:bCs/>
          <w:color w:val="000000"/>
          <w:spacing w:val="2"/>
          <w:sz w:val="24"/>
          <w:szCs w:val="24"/>
          <w:lang w:val="es-ES_tradnl"/>
        </w:rPr>
        <w:t xml:space="preserve">Pedro </w:t>
      </w:r>
      <w:r w:rsidR="00A77288" w:rsidRPr="00A77288">
        <w:rPr>
          <w:b/>
          <w:bCs/>
          <w:color w:val="000000"/>
          <w:spacing w:val="2"/>
          <w:sz w:val="24"/>
          <w:szCs w:val="24"/>
          <w:lang w:val="es-ES_tradnl"/>
        </w:rPr>
        <w:t xml:space="preserve">N. </w:t>
      </w:r>
      <w:r>
        <w:rPr>
          <w:b/>
          <w:bCs/>
          <w:color w:val="000000"/>
          <w:spacing w:val="2"/>
          <w:sz w:val="24"/>
          <w:szCs w:val="24"/>
          <w:lang w:val="es-ES_tradnl"/>
        </w:rPr>
        <w:t>Mu</w:t>
      </w:r>
      <w:r w:rsidR="00A77288" w:rsidRPr="00A77288">
        <w:rPr>
          <w:b/>
          <w:bCs/>
          <w:color w:val="000000"/>
          <w:spacing w:val="2"/>
          <w:sz w:val="24"/>
          <w:szCs w:val="24"/>
          <w:lang w:val="es-ES_tradnl"/>
        </w:rPr>
        <w:t>ga Ram</w:t>
      </w:r>
      <w:r w:rsidR="00A77288" w:rsidRPr="00A77288">
        <w:rPr>
          <w:rFonts w:eastAsia="Times New Roman"/>
          <w:b/>
          <w:bCs/>
          <w:color w:val="000000"/>
          <w:spacing w:val="2"/>
          <w:sz w:val="24"/>
          <w:szCs w:val="24"/>
          <w:lang w:val="es-ES_tradnl"/>
        </w:rPr>
        <w:t>írez,</w:t>
      </w:r>
    </w:p>
    <w:p w:rsidR="00415E17" w:rsidRPr="00A77288" w:rsidRDefault="00A77288" w:rsidP="00887927">
      <w:pPr>
        <w:shd w:val="clear" w:color="auto" w:fill="FFFFFF"/>
        <w:ind w:left="2880"/>
        <w:jc w:val="center"/>
        <w:rPr>
          <w:sz w:val="24"/>
          <w:szCs w:val="24"/>
        </w:rPr>
      </w:pPr>
      <w:r w:rsidRPr="00A77288">
        <w:rPr>
          <w:color w:val="000000"/>
          <w:spacing w:val="-4"/>
          <w:sz w:val="24"/>
          <w:szCs w:val="24"/>
          <w:lang w:val="es-ES_tradnl"/>
        </w:rPr>
        <w:t>Abogado, Secretario de la Comisi</w:t>
      </w:r>
      <w:r w:rsidRPr="00A77288">
        <w:rPr>
          <w:rFonts w:eastAsia="Times New Roman"/>
          <w:color w:val="000000"/>
          <w:spacing w:val="-4"/>
          <w:sz w:val="24"/>
          <w:szCs w:val="24"/>
          <w:lang w:val="es-ES_tradnl"/>
        </w:rPr>
        <w:t>ón.</w:t>
      </w:r>
      <w:bookmarkStart w:id="0" w:name="_GoBack"/>
      <w:bookmarkEnd w:id="0"/>
    </w:p>
    <w:sectPr w:rsidR="00415E17" w:rsidRPr="00A77288" w:rsidSect="00887927">
      <w:headerReference w:type="default" r:id="rId10"/>
      <w:pgSz w:w="12242" w:h="18722" w:code="14"/>
      <w:pgMar w:top="2552" w:right="1418" w:bottom="1985" w:left="1985" w:header="720" w:footer="720" w:gutter="0"/>
      <w:paperSrc w:first="7" w:other="7"/>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560" w:rsidRDefault="00AD2560" w:rsidP="00A77288">
      <w:r>
        <w:separator/>
      </w:r>
    </w:p>
  </w:endnote>
  <w:endnote w:type="continuationSeparator" w:id="1">
    <w:p w:rsidR="00AD2560" w:rsidRDefault="00AD2560" w:rsidP="00A7728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560" w:rsidRDefault="00AD2560" w:rsidP="00A77288">
      <w:r>
        <w:separator/>
      </w:r>
    </w:p>
  </w:footnote>
  <w:footnote w:type="continuationSeparator" w:id="1">
    <w:p w:rsidR="00AD2560" w:rsidRDefault="00AD2560" w:rsidP="00A772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02149"/>
      <w:docPartObj>
        <w:docPartGallery w:val="Page Numbers (Top of Page)"/>
        <w:docPartUnique/>
      </w:docPartObj>
    </w:sdtPr>
    <w:sdtContent>
      <w:p w:rsidR="00AD2560" w:rsidRDefault="00D07B2B">
        <w:pPr>
          <w:pStyle w:val="Encabezado"/>
          <w:jc w:val="right"/>
        </w:pPr>
        <w:r>
          <w:fldChar w:fldCharType="begin"/>
        </w:r>
        <w:r w:rsidR="00BE6F60">
          <w:instrText xml:space="preserve"> PAGE   \* MERGEFORMAT </w:instrText>
        </w:r>
        <w:r>
          <w:fldChar w:fldCharType="separate"/>
        </w:r>
        <w:r w:rsidR="00432A7C">
          <w:rPr>
            <w:noProof/>
          </w:rPr>
          <w:t>10</w:t>
        </w:r>
        <w:r>
          <w:rPr>
            <w:noProof/>
          </w:rPr>
          <w:fldChar w:fldCharType="end"/>
        </w:r>
      </w:p>
    </w:sdtContent>
  </w:sdt>
  <w:p w:rsidR="00AD2560" w:rsidRDefault="00AD256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46F"/>
    <w:multiLevelType w:val="hybridMultilevel"/>
    <w:tmpl w:val="EC284138"/>
    <w:lvl w:ilvl="0" w:tplc="7B54BA72">
      <w:start w:val="1"/>
      <w:numFmt w:val="upperRoman"/>
      <w:pStyle w:val="Ttulo1"/>
      <w:lvlText w:val="%1."/>
      <w:lvlJc w:val="left"/>
      <w:pPr>
        <w:tabs>
          <w:tab w:val="num" w:pos="4396"/>
        </w:tabs>
        <w:ind w:left="4396" w:hanging="709"/>
      </w:pPr>
      <w:rPr>
        <w:rFonts w:ascii="Courier New" w:hAnsi="Courier New" w:cs="Times New Roman" w:hint="default"/>
        <w:b/>
        <w:i w:val="0"/>
        <w:caps/>
        <w:strike w:val="0"/>
        <w:dstrike w:val="0"/>
        <w:vanish w:val="0"/>
        <w:color w:val="000000"/>
        <w:sz w:val="24"/>
        <w:szCs w:val="24"/>
        <w:vertAlign w:val="baseline"/>
      </w:rPr>
    </w:lvl>
    <w:lvl w:ilvl="1" w:tplc="B1BE4BCC">
      <w:start w:val="1"/>
      <w:numFmt w:val="lowerLetter"/>
      <w:lvlText w:val="%2."/>
      <w:lvlJc w:val="left"/>
      <w:pPr>
        <w:tabs>
          <w:tab w:val="num" w:pos="1440"/>
        </w:tabs>
        <w:ind w:left="1440" w:hanging="360"/>
      </w:pPr>
      <w:rPr>
        <w:rFonts w:cs="Times New Roman"/>
      </w:rPr>
    </w:lvl>
    <w:lvl w:ilvl="2" w:tplc="417CC640">
      <w:start w:val="1"/>
      <w:numFmt w:val="lowerRoman"/>
      <w:lvlText w:val="%3."/>
      <w:lvlJc w:val="right"/>
      <w:pPr>
        <w:tabs>
          <w:tab w:val="num" w:pos="2160"/>
        </w:tabs>
        <w:ind w:left="2160" w:hanging="180"/>
      </w:pPr>
      <w:rPr>
        <w:rFonts w:cs="Times New Roman"/>
      </w:rPr>
    </w:lvl>
    <w:lvl w:ilvl="3" w:tplc="0BAADA66">
      <w:start w:val="1"/>
      <w:numFmt w:val="decimal"/>
      <w:lvlText w:val="%4."/>
      <w:lvlJc w:val="left"/>
      <w:pPr>
        <w:tabs>
          <w:tab w:val="num" w:pos="2880"/>
        </w:tabs>
        <w:ind w:left="2880" w:hanging="360"/>
      </w:pPr>
      <w:rPr>
        <w:rFonts w:cs="Times New Roman"/>
      </w:rPr>
    </w:lvl>
    <w:lvl w:ilvl="4" w:tplc="F650EE00">
      <w:start w:val="1"/>
      <w:numFmt w:val="lowerLetter"/>
      <w:lvlText w:val="%5."/>
      <w:lvlJc w:val="left"/>
      <w:pPr>
        <w:tabs>
          <w:tab w:val="num" w:pos="3600"/>
        </w:tabs>
        <w:ind w:left="3600" w:hanging="360"/>
      </w:pPr>
      <w:rPr>
        <w:rFonts w:cs="Times New Roman"/>
      </w:rPr>
    </w:lvl>
    <w:lvl w:ilvl="5" w:tplc="0D1648D4" w:tentative="1">
      <w:start w:val="1"/>
      <w:numFmt w:val="lowerRoman"/>
      <w:lvlText w:val="%6."/>
      <w:lvlJc w:val="right"/>
      <w:pPr>
        <w:tabs>
          <w:tab w:val="num" w:pos="4320"/>
        </w:tabs>
        <w:ind w:left="4320" w:hanging="180"/>
      </w:pPr>
      <w:rPr>
        <w:rFonts w:cs="Times New Roman"/>
      </w:rPr>
    </w:lvl>
    <w:lvl w:ilvl="6" w:tplc="7388BEB6" w:tentative="1">
      <w:start w:val="1"/>
      <w:numFmt w:val="decimal"/>
      <w:lvlText w:val="%7."/>
      <w:lvlJc w:val="left"/>
      <w:pPr>
        <w:tabs>
          <w:tab w:val="num" w:pos="5040"/>
        </w:tabs>
        <w:ind w:left="5040" w:hanging="360"/>
      </w:pPr>
      <w:rPr>
        <w:rFonts w:cs="Times New Roman"/>
      </w:rPr>
    </w:lvl>
    <w:lvl w:ilvl="7" w:tplc="DABCF1A0" w:tentative="1">
      <w:start w:val="1"/>
      <w:numFmt w:val="lowerLetter"/>
      <w:lvlText w:val="%8."/>
      <w:lvlJc w:val="left"/>
      <w:pPr>
        <w:tabs>
          <w:tab w:val="num" w:pos="5760"/>
        </w:tabs>
        <w:ind w:left="5760" w:hanging="360"/>
      </w:pPr>
      <w:rPr>
        <w:rFonts w:cs="Times New Roman"/>
      </w:rPr>
    </w:lvl>
    <w:lvl w:ilvl="8" w:tplc="12AA6AE2" w:tentative="1">
      <w:start w:val="1"/>
      <w:numFmt w:val="lowerRoman"/>
      <w:lvlText w:val="%9."/>
      <w:lvlJc w:val="right"/>
      <w:pPr>
        <w:tabs>
          <w:tab w:val="num" w:pos="6480"/>
        </w:tabs>
        <w:ind w:left="6480" w:hanging="180"/>
      </w:pPr>
      <w:rPr>
        <w:rFonts w:cs="Times New Roman"/>
      </w:rPr>
    </w:lvl>
  </w:abstractNum>
  <w:abstractNum w:abstractNumId="1">
    <w:nsid w:val="43654ABA"/>
    <w:multiLevelType w:val="hybridMultilevel"/>
    <w:tmpl w:val="F4FCE9E4"/>
    <w:lvl w:ilvl="0" w:tplc="340A001B">
      <w:start w:val="1"/>
      <w:numFmt w:val="lowerRoman"/>
      <w:lvlText w:val="%1."/>
      <w:lvlJc w:val="right"/>
      <w:pPr>
        <w:ind w:left="4264" w:hanging="360"/>
      </w:pPr>
    </w:lvl>
    <w:lvl w:ilvl="1" w:tplc="6016997A">
      <w:start w:val="1"/>
      <w:numFmt w:val="lowerRoman"/>
      <w:lvlText w:val="%2."/>
      <w:lvlJc w:val="right"/>
      <w:pPr>
        <w:ind w:left="4984" w:hanging="360"/>
      </w:pPr>
      <w:rPr>
        <w:b/>
      </w:r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2">
    <w:nsid w:val="4739161A"/>
    <w:multiLevelType w:val="multilevel"/>
    <w:tmpl w:val="EF5C1F6A"/>
    <w:lvl w:ilvl="0">
      <w:start w:val="1"/>
      <w:numFmt w:val="decimal"/>
      <w:pStyle w:val="Estilo"/>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lvl w:ilvl="1">
      <w:start w:val="1"/>
      <w:numFmt w:val="lowerLetter"/>
      <w:pStyle w:val="Estilo"/>
      <w:lvlText w:val="%2."/>
      <w:lvlJc w:val="left"/>
      <w:pPr>
        <w:ind w:left="1440" w:hanging="360"/>
      </w:pPr>
      <w:rPr>
        <w:rFonts w:cs="Times New Roman"/>
      </w:rPr>
    </w:lvl>
    <w:lvl w:ilvl="2">
      <w:start w:val="1"/>
      <w:numFmt w:val="lowerRoman"/>
      <w:pStyle w:val="Estilo"/>
      <w:lvlText w:val="%3."/>
      <w:lvlJc w:val="right"/>
      <w:pPr>
        <w:ind w:left="2160" w:hanging="180"/>
      </w:pPr>
      <w:rPr>
        <w:rFonts w:cs="Times New Roman"/>
      </w:rPr>
    </w:lvl>
    <w:lvl w:ilvl="3">
      <w:start w:val="1"/>
      <w:numFmt w:val="decimal"/>
      <w:pStyle w:val="Estilo"/>
      <w:lvlText w:val="%4."/>
      <w:lvlJc w:val="left"/>
      <w:pPr>
        <w:ind w:left="2880" w:hanging="360"/>
      </w:pPr>
      <w:rPr>
        <w:rFonts w:cs="Times New Roman"/>
      </w:rPr>
    </w:lvl>
    <w:lvl w:ilvl="4">
      <w:start w:val="1"/>
      <w:numFmt w:val="lowerLetter"/>
      <w:pStyle w:val="Estilo"/>
      <w:lvlText w:val="%5."/>
      <w:lvlJc w:val="left"/>
      <w:pPr>
        <w:ind w:left="3600" w:hanging="360"/>
      </w:pPr>
      <w:rPr>
        <w:rFonts w:cs="Times New Roman"/>
      </w:rPr>
    </w:lvl>
    <w:lvl w:ilvl="5">
      <w:start w:val="1"/>
      <w:numFmt w:val="lowerRoman"/>
      <w:pStyle w:val="Estilo"/>
      <w:lvlText w:val="%6."/>
      <w:lvlJc w:val="right"/>
      <w:pPr>
        <w:ind w:left="4320" w:hanging="180"/>
      </w:pPr>
      <w:rPr>
        <w:rFonts w:cs="Times New Roman"/>
      </w:rPr>
    </w:lvl>
    <w:lvl w:ilvl="6">
      <w:start w:val="1"/>
      <w:numFmt w:val="decimal"/>
      <w:pStyle w:val="Estilo"/>
      <w:lvlText w:val="%7."/>
      <w:lvlJc w:val="left"/>
      <w:pPr>
        <w:ind w:left="5040" w:hanging="360"/>
      </w:pPr>
      <w:rPr>
        <w:rFonts w:cs="Times New Roman"/>
      </w:rPr>
    </w:lvl>
    <w:lvl w:ilvl="7">
      <w:start w:val="1"/>
      <w:numFmt w:val="lowerLetter"/>
      <w:pStyle w:val="Estilo"/>
      <w:lvlText w:val="%8."/>
      <w:lvlJc w:val="left"/>
      <w:pPr>
        <w:ind w:left="5760" w:hanging="360"/>
      </w:pPr>
      <w:rPr>
        <w:rFonts w:cs="Times New Roman"/>
      </w:rPr>
    </w:lvl>
    <w:lvl w:ilvl="8">
      <w:start w:val="1"/>
      <w:numFmt w:val="lowerRoman"/>
      <w:pStyle w:val="Estilo"/>
      <w:lvlText w:val="%9."/>
      <w:lvlJc w:val="right"/>
      <w:pPr>
        <w:ind w:left="6480" w:hanging="180"/>
      </w:pPr>
      <w:rPr>
        <w:rFonts w:cs="Times New Roman"/>
      </w:rPr>
    </w:lvl>
  </w:abstractNum>
  <w:abstractNum w:abstractNumId="3">
    <w:nsid w:val="4A030872"/>
    <w:multiLevelType w:val="hybridMultilevel"/>
    <w:tmpl w:val="B452288C"/>
    <w:lvl w:ilvl="0" w:tplc="E68640DE">
      <w:start w:val="1"/>
      <w:numFmt w:val="decimal"/>
      <w:pStyle w:val="Ttulo2"/>
      <w:lvlText w:val="%1."/>
      <w:lvlJc w:val="left"/>
      <w:pPr>
        <w:tabs>
          <w:tab w:val="num" w:pos="3401"/>
        </w:tabs>
        <w:ind w:left="3401" w:hanging="709"/>
      </w:pPr>
      <w:rPr>
        <w:rFonts w:ascii="Courier New" w:hAnsi="Courier New" w:cs="Times New Roman" w:hint="default"/>
        <w:b/>
        <w:i w:val="0"/>
        <w:sz w:val="24"/>
      </w:rPr>
    </w:lvl>
    <w:lvl w:ilvl="1" w:tplc="FFFFFFFF" w:tentative="1">
      <w:start w:val="1"/>
      <w:numFmt w:val="lowerLetter"/>
      <w:lvlText w:val="%2."/>
      <w:lvlJc w:val="left"/>
      <w:pPr>
        <w:tabs>
          <w:tab w:val="num" w:pos="729"/>
        </w:tabs>
        <w:ind w:left="729" w:hanging="360"/>
      </w:pPr>
      <w:rPr>
        <w:rFonts w:cs="Times New Roman"/>
      </w:rPr>
    </w:lvl>
    <w:lvl w:ilvl="2" w:tplc="FFFFFFFF" w:tentative="1">
      <w:start w:val="1"/>
      <w:numFmt w:val="lowerRoman"/>
      <w:lvlText w:val="%3."/>
      <w:lvlJc w:val="right"/>
      <w:pPr>
        <w:tabs>
          <w:tab w:val="num" w:pos="1449"/>
        </w:tabs>
        <w:ind w:left="1449" w:hanging="180"/>
      </w:pPr>
      <w:rPr>
        <w:rFonts w:cs="Times New Roman"/>
      </w:rPr>
    </w:lvl>
    <w:lvl w:ilvl="3" w:tplc="FFFFFFFF" w:tentative="1">
      <w:start w:val="1"/>
      <w:numFmt w:val="decimal"/>
      <w:lvlText w:val="%4."/>
      <w:lvlJc w:val="left"/>
      <w:pPr>
        <w:tabs>
          <w:tab w:val="num" w:pos="2169"/>
        </w:tabs>
        <w:ind w:left="2169" w:hanging="360"/>
      </w:pPr>
      <w:rPr>
        <w:rFonts w:cs="Times New Roman"/>
      </w:rPr>
    </w:lvl>
    <w:lvl w:ilvl="4" w:tplc="FFFFFFFF" w:tentative="1">
      <w:start w:val="1"/>
      <w:numFmt w:val="lowerLetter"/>
      <w:lvlText w:val="%5."/>
      <w:lvlJc w:val="left"/>
      <w:pPr>
        <w:tabs>
          <w:tab w:val="num" w:pos="2889"/>
        </w:tabs>
        <w:ind w:left="2889" w:hanging="360"/>
      </w:pPr>
      <w:rPr>
        <w:rFonts w:cs="Times New Roman"/>
      </w:rPr>
    </w:lvl>
    <w:lvl w:ilvl="5" w:tplc="FFFFFFFF" w:tentative="1">
      <w:start w:val="1"/>
      <w:numFmt w:val="lowerRoman"/>
      <w:lvlText w:val="%6."/>
      <w:lvlJc w:val="right"/>
      <w:pPr>
        <w:tabs>
          <w:tab w:val="num" w:pos="3609"/>
        </w:tabs>
        <w:ind w:left="3609" w:hanging="180"/>
      </w:pPr>
      <w:rPr>
        <w:rFonts w:cs="Times New Roman"/>
      </w:rPr>
    </w:lvl>
    <w:lvl w:ilvl="6" w:tplc="FFFFFFFF" w:tentative="1">
      <w:start w:val="1"/>
      <w:numFmt w:val="decimal"/>
      <w:lvlText w:val="%7."/>
      <w:lvlJc w:val="left"/>
      <w:pPr>
        <w:tabs>
          <w:tab w:val="num" w:pos="4329"/>
        </w:tabs>
        <w:ind w:left="4329" w:hanging="360"/>
      </w:pPr>
      <w:rPr>
        <w:rFonts w:cs="Times New Roman"/>
      </w:rPr>
    </w:lvl>
    <w:lvl w:ilvl="7" w:tplc="FFFFFFFF" w:tentative="1">
      <w:start w:val="1"/>
      <w:numFmt w:val="lowerLetter"/>
      <w:lvlText w:val="%8."/>
      <w:lvlJc w:val="left"/>
      <w:pPr>
        <w:tabs>
          <w:tab w:val="num" w:pos="5049"/>
        </w:tabs>
        <w:ind w:left="5049" w:hanging="360"/>
      </w:pPr>
      <w:rPr>
        <w:rFonts w:cs="Times New Roman"/>
      </w:rPr>
    </w:lvl>
    <w:lvl w:ilvl="8" w:tplc="FFFFFFFF" w:tentative="1">
      <w:start w:val="1"/>
      <w:numFmt w:val="lowerRoman"/>
      <w:lvlText w:val="%9."/>
      <w:lvlJc w:val="right"/>
      <w:pPr>
        <w:tabs>
          <w:tab w:val="num" w:pos="5769"/>
        </w:tabs>
        <w:ind w:left="5769" w:hanging="180"/>
      </w:pPr>
      <w:rPr>
        <w:rFonts w:cs="Times New Roman"/>
      </w:rPr>
    </w:lvl>
  </w:abstractNum>
  <w:abstractNum w:abstractNumId="4">
    <w:nsid w:val="564279DD"/>
    <w:multiLevelType w:val="hybridMultilevel"/>
    <w:tmpl w:val="9212665C"/>
    <w:lvl w:ilvl="0" w:tplc="340A001B">
      <w:start w:val="1"/>
      <w:numFmt w:val="lowerRoman"/>
      <w:lvlText w:val="%1."/>
      <w:lvlJc w:val="right"/>
      <w:pPr>
        <w:ind w:left="4264" w:hanging="360"/>
      </w:pPr>
    </w:lvl>
    <w:lvl w:ilvl="1" w:tplc="340A0019" w:tentative="1">
      <w:start w:val="1"/>
      <w:numFmt w:val="lowerLetter"/>
      <w:lvlText w:val="%2."/>
      <w:lvlJc w:val="left"/>
      <w:pPr>
        <w:ind w:left="4984" w:hanging="360"/>
      </w:pPr>
    </w:lvl>
    <w:lvl w:ilvl="2" w:tplc="2F424CA2">
      <w:start w:val="1"/>
      <w:numFmt w:val="lowerRoman"/>
      <w:lvlText w:val="%3."/>
      <w:lvlJc w:val="right"/>
      <w:pPr>
        <w:ind w:left="5704" w:hanging="180"/>
      </w:pPr>
      <w:rPr>
        <w:b/>
      </w:r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5">
    <w:nsid w:val="64EE5C82"/>
    <w:multiLevelType w:val="hybridMultilevel"/>
    <w:tmpl w:val="B254E390"/>
    <w:lvl w:ilvl="0" w:tplc="B552BD9A">
      <w:start w:val="1"/>
      <w:numFmt w:val="lowerRoman"/>
      <w:lvlText w:val="%1."/>
      <w:lvlJc w:val="right"/>
      <w:pPr>
        <w:ind w:left="4755" w:hanging="360"/>
      </w:pPr>
      <w:rPr>
        <w:b/>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6">
    <w:nsid w:val="75C601B8"/>
    <w:multiLevelType w:val="hybridMultilevel"/>
    <w:tmpl w:val="759ED412"/>
    <w:lvl w:ilvl="0" w:tplc="340A001B">
      <w:start w:val="1"/>
      <w:numFmt w:val="lowerRoman"/>
      <w:lvlText w:val="%1."/>
      <w:lvlJc w:val="right"/>
      <w:pPr>
        <w:ind w:left="4414" w:hanging="360"/>
      </w:pPr>
    </w:lvl>
    <w:lvl w:ilvl="1" w:tplc="340A0019" w:tentative="1">
      <w:start w:val="1"/>
      <w:numFmt w:val="lowerLetter"/>
      <w:lvlText w:val="%2."/>
      <w:lvlJc w:val="left"/>
      <w:pPr>
        <w:ind w:left="5134" w:hanging="360"/>
      </w:pPr>
    </w:lvl>
    <w:lvl w:ilvl="2" w:tplc="611A7972">
      <w:start w:val="1"/>
      <w:numFmt w:val="lowerRoman"/>
      <w:lvlText w:val="%3."/>
      <w:lvlJc w:val="right"/>
      <w:pPr>
        <w:ind w:left="2449" w:hanging="180"/>
      </w:pPr>
      <w:rPr>
        <w:b/>
      </w:rPr>
    </w:lvl>
    <w:lvl w:ilvl="3" w:tplc="340A000F" w:tentative="1">
      <w:start w:val="1"/>
      <w:numFmt w:val="decimal"/>
      <w:lvlText w:val="%4."/>
      <w:lvlJc w:val="left"/>
      <w:pPr>
        <w:ind w:left="6574" w:hanging="360"/>
      </w:pPr>
    </w:lvl>
    <w:lvl w:ilvl="4" w:tplc="340A0019" w:tentative="1">
      <w:start w:val="1"/>
      <w:numFmt w:val="lowerLetter"/>
      <w:lvlText w:val="%5."/>
      <w:lvlJc w:val="left"/>
      <w:pPr>
        <w:ind w:left="7294" w:hanging="360"/>
      </w:pPr>
    </w:lvl>
    <w:lvl w:ilvl="5" w:tplc="340A001B" w:tentative="1">
      <w:start w:val="1"/>
      <w:numFmt w:val="lowerRoman"/>
      <w:lvlText w:val="%6."/>
      <w:lvlJc w:val="right"/>
      <w:pPr>
        <w:ind w:left="8014" w:hanging="180"/>
      </w:pPr>
    </w:lvl>
    <w:lvl w:ilvl="6" w:tplc="340A000F" w:tentative="1">
      <w:start w:val="1"/>
      <w:numFmt w:val="decimal"/>
      <w:lvlText w:val="%7."/>
      <w:lvlJc w:val="left"/>
      <w:pPr>
        <w:ind w:left="8734" w:hanging="360"/>
      </w:pPr>
    </w:lvl>
    <w:lvl w:ilvl="7" w:tplc="340A0019" w:tentative="1">
      <w:start w:val="1"/>
      <w:numFmt w:val="lowerLetter"/>
      <w:lvlText w:val="%8."/>
      <w:lvlJc w:val="left"/>
      <w:pPr>
        <w:ind w:left="9454" w:hanging="360"/>
      </w:pPr>
    </w:lvl>
    <w:lvl w:ilvl="8" w:tplc="340A001B" w:tentative="1">
      <w:start w:val="1"/>
      <w:numFmt w:val="lowerRoman"/>
      <w:lvlText w:val="%9."/>
      <w:lvlJc w:val="right"/>
      <w:pPr>
        <w:ind w:left="10174" w:hanging="180"/>
      </w:pPr>
    </w:lvl>
  </w:abstractNum>
  <w:abstractNum w:abstractNumId="7">
    <w:nsid w:val="7D7A012E"/>
    <w:multiLevelType w:val="hybridMultilevel"/>
    <w:tmpl w:val="7230F5BA"/>
    <w:lvl w:ilvl="0" w:tplc="448891EA">
      <w:start w:val="1"/>
      <w:numFmt w:val="lowerLetter"/>
      <w:pStyle w:val="Ttulo3"/>
      <w:lvlText w:val="%1."/>
      <w:lvlJc w:val="left"/>
      <w:pPr>
        <w:tabs>
          <w:tab w:val="num" w:pos="4253"/>
        </w:tabs>
        <w:ind w:left="4253" w:hanging="709"/>
      </w:pPr>
      <w:rPr>
        <w:rFonts w:ascii="Courier New" w:hAnsi="Courier New" w:cs="Times New Roman" w:hint="default"/>
        <w:b/>
        <w:i w:val="0"/>
        <w:caps w:val="0"/>
        <w:strike w:val="0"/>
        <w:dstrike w:val="0"/>
        <w:vanish w:val="0"/>
        <w:sz w:val="24"/>
        <w:szCs w:val="24"/>
        <w:vertAlign w:val="baseline"/>
      </w:rPr>
    </w:lvl>
    <w:lvl w:ilvl="1" w:tplc="708AD2A4">
      <w:numFmt w:val="bullet"/>
      <w:lvlText w:val="-"/>
      <w:lvlJc w:val="left"/>
      <w:pPr>
        <w:ind w:left="2490" w:hanging="1410"/>
      </w:pPr>
      <w:rPr>
        <w:rFonts w:ascii="Courier" w:eastAsia="Times New Roman" w:hAnsi="Courier" w:cs="Times New Roman" w:hint="default"/>
      </w:rPr>
    </w:lvl>
    <w:lvl w:ilvl="2" w:tplc="7E18060C">
      <w:start w:val="1"/>
      <w:numFmt w:val="lowerLetter"/>
      <w:lvlText w:val="%3)"/>
      <w:lvlJc w:val="left"/>
      <w:pPr>
        <w:ind w:left="3390" w:hanging="1410"/>
      </w:pPr>
      <w:rPr>
        <w:rFonts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7"/>
  </w:num>
  <w:num w:numId="4">
    <w:abstractNumId w:val="2"/>
  </w:num>
  <w:num w:numId="5">
    <w:abstractNumId w:val="5"/>
  </w:num>
  <w:num w:numId="6">
    <w:abstractNumId w:val="1"/>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bordersDoNotSurroundHeader/>
  <w:bordersDoNotSurroundFooter/>
  <w:proofState w:spelling="clean"/>
  <w:defaultTabStop w:val="720"/>
  <w:hyphenationZone w:val="425"/>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5E17"/>
    <w:rsid w:val="000B75A8"/>
    <w:rsid w:val="001B1421"/>
    <w:rsid w:val="002E3C64"/>
    <w:rsid w:val="00361F2C"/>
    <w:rsid w:val="003944E7"/>
    <w:rsid w:val="00415E17"/>
    <w:rsid w:val="00432A7C"/>
    <w:rsid w:val="004A41CE"/>
    <w:rsid w:val="00604672"/>
    <w:rsid w:val="0062057A"/>
    <w:rsid w:val="006759A3"/>
    <w:rsid w:val="006D4A03"/>
    <w:rsid w:val="0074002B"/>
    <w:rsid w:val="007A0A6B"/>
    <w:rsid w:val="00887927"/>
    <w:rsid w:val="00A77288"/>
    <w:rsid w:val="00AD2560"/>
    <w:rsid w:val="00B72FB2"/>
    <w:rsid w:val="00BE6F60"/>
    <w:rsid w:val="00CA64BD"/>
    <w:rsid w:val="00D07B2B"/>
    <w:rsid w:val="00D33125"/>
    <w:rsid w:val="00DB5BD2"/>
    <w:rsid w:val="00DE0F2C"/>
    <w:rsid w:val="00E04CC3"/>
    <w:rsid w:val="00E35086"/>
    <w:rsid w:val="00F14713"/>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4BD"/>
    <w:pPr>
      <w:widowControl w:val="0"/>
      <w:autoSpaceDE w:val="0"/>
      <w:autoSpaceDN w:val="0"/>
      <w:adjustRightInd w:val="0"/>
      <w:spacing w:after="0" w:line="240" w:lineRule="auto"/>
    </w:pPr>
    <w:rPr>
      <w:rFonts w:ascii="Arial" w:hAnsi="Arial" w:cs="Arial"/>
      <w:sz w:val="20"/>
      <w:szCs w:val="20"/>
    </w:rPr>
  </w:style>
  <w:style w:type="paragraph" w:styleId="Ttulo1">
    <w:name w:val="heading 1"/>
    <w:basedOn w:val="Normal"/>
    <w:next w:val="Normal"/>
    <w:link w:val="Ttulo1Car"/>
    <w:uiPriority w:val="99"/>
    <w:qFormat/>
    <w:rsid w:val="0074002B"/>
    <w:pPr>
      <w:keepNext/>
      <w:widowControl/>
      <w:numPr>
        <w:numId w:val="1"/>
      </w:numPr>
      <w:tabs>
        <w:tab w:val="clear" w:pos="4396"/>
        <w:tab w:val="num" w:pos="4112"/>
      </w:tabs>
      <w:overflowPunct w:val="0"/>
      <w:spacing w:before="360" w:after="240"/>
      <w:ind w:left="4112"/>
      <w:jc w:val="both"/>
      <w:textAlignment w:val="baseline"/>
      <w:outlineLvl w:val="0"/>
    </w:pPr>
    <w:rPr>
      <w:rFonts w:ascii="Courier New" w:eastAsia="Times New Roman" w:hAnsi="Courier New"/>
      <w:b/>
      <w:bCs/>
      <w:kern w:val="32"/>
      <w:sz w:val="24"/>
      <w:szCs w:val="32"/>
      <w:lang w:val="es-ES_tradnl" w:eastAsia="es-ES"/>
    </w:rPr>
  </w:style>
  <w:style w:type="paragraph" w:styleId="Ttulo2">
    <w:name w:val="heading 2"/>
    <w:basedOn w:val="Normal"/>
    <w:next w:val="Normal"/>
    <w:link w:val="Ttulo2Car"/>
    <w:uiPriority w:val="99"/>
    <w:qFormat/>
    <w:rsid w:val="0074002B"/>
    <w:pPr>
      <w:keepNext/>
      <w:widowControl/>
      <w:numPr>
        <w:numId w:val="2"/>
      </w:numPr>
      <w:overflowPunct w:val="0"/>
      <w:spacing w:before="360" w:after="240"/>
      <w:jc w:val="both"/>
      <w:textAlignment w:val="baseline"/>
      <w:outlineLvl w:val="1"/>
    </w:pPr>
    <w:rPr>
      <w:rFonts w:ascii="Courier New" w:eastAsia="Times New Roman" w:hAnsi="Courier New"/>
      <w:b/>
      <w:bCs/>
      <w:iCs/>
      <w:sz w:val="24"/>
      <w:szCs w:val="28"/>
      <w:lang w:val="es-ES_tradnl" w:eastAsia="es-ES"/>
    </w:rPr>
  </w:style>
  <w:style w:type="paragraph" w:styleId="Ttulo3">
    <w:name w:val="heading 3"/>
    <w:basedOn w:val="Normal"/>
    <w:next w:val="Normal"/>
    <w:link w:val="Ttulo3Car"/>
    <w:uiPriority w:val="99"/>
    <w:qFormat/>
    <w:rsid w:val="0074002B"/>
    <w:pPr>
      <w:keepNext/>
      <w:widowControl/>
      <w:numPr>
        <w:numId w:val="3"/>
      </w:numPr>
      <w:overflowPunct w:val="0"/>
      <w:spacing w:before="360" w:after="120"/>
      <w:jc w:val="both"/>
      <w:textAlignment w:val="baseline"/>
      <w:outlineLvl w:val="2"/>
    </w:pPr>
    <w:rPr>
      <w:rFonts w:ascii="Courier New" w:eastAsia="Times New Roman" w:hAnsi="Courier New"/>
      <w:b/>
      <w:bCs/>
      <w:sz w:val="24"/>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7288"/>
    <w:pPr>
      <w:tabs>
        <w:tab w:val="center" w:pos="4419"/>
        <w:tab w:val="right" w:pos="8838"/>
      </w:tabs>
    </w:pPr>
  </w:style>
  <w:style w:type="character" w:customStyle="1" w:styleId="EncabezadoCar">
    <w:name w:val="Encabezado Car"/>
    <w:basedOn w:val="Fuentedeprrafopredeter"/>
    <w:link w:val="Encabezado"/>
    <w:uiPriority w:val="99"/>
    <w:rsid w:val="00A77288"/>
    <w:rPr>
      <w:rFonts w:ascii="Arial" w:hAnsi="Arial" w:cs="Arial"/>
      <w:sz w:val="20"/>
      <w:szCs w:val="20"/>
    </w:rPr>
  </w:style>
  <w:style w:type="paragraph" w:styleId="Piedepgina">
    <w:name w:val="footer"/>
    <w:basedOn w:val="Normal"/>
    <w:link w:val="PiedepginaCar"/>
    <w:uiPriority w:val="99"/>
    <w:semiHidden/>
    <w:unhideWhenUsed/>
    <w:rsid w:val="00A77288"/>
    <w:pPr>
      <w:tabs>
        <w:tab w:val="center" w:pos="4419"/>
        <w:tab w:val="right" w:pos="8838"/>
      </w:tabs>
    </w:pPr>
  </w:style>
  <w:style w:type="character" w:customStyle="1" w:styleId="PiedepginaCar">
    <w:name w:val="Pie de página Car"/>
    <w:basedOn w:val="Fuentedeprrafopredeter"/>
    <w:link w:val="Piedepgina"/>
    <w:uiPriority w:val="99"/>
    <w:semiHidden/>
    <w:rsid w:val="00A77288"/>
    <w:rPr>
      <w:rFonts w:ascii="Arial" w:hAnsi="Arial" w:cs="Arial"/>
      <w:sz w:val="20"/>
      <w:szCs w:val="20"/>
    </w:rPr>
  </w:style>
  <w:style w:type="paragraph" w:styleId="Textodeglobo">
    <w:name w:val="Balloon Text"/>
    <w:basedOn w:val="Normal"/>
    <w:link w:val="TextodegloboCar"/>
    <w:uiPriority w:val="99"/>
    <w:semiHidden/>
    <w:unhideWhenUsed/>
    <w:rsid w:val="00A77288"/>
    <w:rPr>
      <w:rFonts w:ascii="Tahoma" w:hAnsi="Tahoma" w:cs="Tahoma"/>
      <w:sz w:val="16"/>
      <w:szCs w:val="16"/>
    </w:rPr>
  </w:style>
  <w:style w:type="character" w:customStyle="1" w:styleId="TextodegloboCar">
    <w:name w:val="Texto de globo Car"/>
    <w:basedOn w:val="Fuentedeprrafopredeter"/>
    <w:link w:val="Textodeglobo"/>
    <w:uiPriority w:val="99"/>
    <w:semiHidden/>
    <w:rsid w:val="00A77288"/>
    <w:rPr>
      <w:rFonts w:ascii="Tahoma" w:hAnsi="Tahoma" w:cs="Tahoma"/>
      <w:sz w:val="16"/>
      <w:szCs w:val="16"/>
    </w:rPr>
  </w:style>
  <w:style w:type="character" w:customStyle="1" w:styleId="Ttulo1Car">
    <w:name w:val="Título 1 Car"/>
    <w:basedOn w:val="Fuentedeprrafopredeter"/>
    <w:link w:val="Ttulo1"/>
    <w:uiPriority w:val="99"/>
    <w:rsid w:val="0074002B"/>
    <w:rPr>
      <w:rFonts w:ascii="Courier New" w:eastAsia="Times New Roman" w:hAnsi="Courier New" w:cs="Arial"/>
      <w:b/>
      <w:bCs/>
      <w:kern w:val="32"/>
      <w:sz w:val="24"/>
      <w:szCs w:val="32"/>
      <w:lang w:val="es-ES_tradnl" w:eastAsia="es-ES"/>
    </w:rPr>
  </w:style>
  <w:style w:type="character" w:customStyle="1" w:styleId="Ttulo2Car">
    <w:name w:val="Título 2 Car"/>
    <w:basedOn w:val="Fuentedeprrafopredeter"/>
    <w:link w:val="Ttulo2"/>
    <w:uiPriority w:val="99"/>
    <w:rsid w:val="0074002B"/>
    <w:rPr>
      <w:rFonts w:ascii="Courier New" w:eastAsia="Times New Roman" w:hAnsi="Courier New" w:cs="Arial"/>
      <w:b/>
      <w:bCs/>
      <w:iCs/>
      <w:sz w:val="24"/>
      <w:szCs w:val="28"/>
      <w:lang w:val="es-ES_tradnl" w:eastAsia="es-ES"/>
    </w:rPr>
  </w:style>
  <w:style w:type="character" w:customStyle="1" w:styleId="Ttulo3Car">
    <w:name w:val="Título 3 Car"/>
    <w:basedOn w:val="Fuentedeprrafopredeter"/>
    <w:link w:val="Ttulo3"/>
    <w:uiPriority w:val="99"/>
    <w:rsid w:val="0074002B"/>
    <w:rPr>
      <w:rFonts w:ascii="Courier New" w:eastAsia="Times New Roman" w:hAnsi="Courier New" w:cs="Arial"/>
      <w:b/>
      <w:bCs/>
      <w:sz w:val="24"/>
      <w:szCs w:val="26"/>
      <w:lang w:val="es-ES_tradnl" w:eastAsia="es-ES"/>
    </w:rPr>
  </w:style>
  <w:style w:type="paragraph" w:customStyle="1" w:styleId="Estilo">
    <w:name w:val="Estilo"/>
    <w:basedOn w:val="Normal"/>
    <w:next w:val="Sangradetextonormal"/>
    <w:uiPriority w:val="99"/>
    <w:rsid w:val="0074002B"/>
    <w:pPr>
      <w:widowControl/>
      <w:numPr>
        <w:ilvl w:val="8"/>
        <w:numId w:val="4"/>
      </w:numPr>
      <w:tabs>
        <w:tab w:val="num" w:pos="3195"/>
        <w:tab w:val="left" w:pos="3544"/>
      </w:tabs>
      <w:autoSpaceDE/>
      <w:autoSpaceDN/>
      <w:adjustRightInd/>
      <w:spacing w:before="240" w:after="120"/>
      <w:ind w:left="2835" w:firstLine="0"/>
      <w:jc w:val="both"/>
    </w:pPr>
    <w:rPr>
      <w:rFonts w:ascii="Courier" w:eastAsia="Times New Roman" w:hAnsi="Courier" w:cs="Times New Roman"/>
      <w:spacing w:val="-3"/>
      <w:sz w:val="24"/>
      <w:lang w:val="es-ES_tradnl" w:eastAsia="es-ES"/>
    </w:rPr>
  </w:style>
  <w:style w:type="paragraph" w:styleId="Sangradetextonormal">
    <w:name w:val="Body Text Indent"/>
    <w:basedOn w:val="Normal"/>
    <w:link w:val="SangradetextonormalCar"/>
    <w:uiPriority w:val="99"/>
    <w:rsid w:val="0074002B"/>
    <w:pPr>
      <w:widowControl/>
      <w:overflowPunct w:val="0"/>
      <w:spacing w:after="120"/>
      <w:ind w:left="283"/>
      <w:textAlignment w:val="baseline"/>
    </w:pPr>
    <w:rPr>
      <w:rFonts w:ascii="Courier" w:eastAsia="Times New Roman" w:hAnsi="Courier" w:cs="Times New Roman"/>
      <w:sz w:val="24"/>
      <w:lang w:val="es-ES_tradnl" w:eastAsia="es-ES"/>
    </w:rPr>
  </w:style>
  <w:style w:type="character" w:customStyle="1" w:styleId="SangradetextonormalCar">
    <w:name w:val="Sangría de texto normal Car"/>
    <w:basedOn w:val="Fuentedeprrafopredeter"/>
    <w:link w:val="Sangradetextonormal"/>
    <w:uiPriority w:val="99"/>
    <w:rsid w:val="0074002B"/>
    <w:rPr>
      <w:rFonts w:ascii="Courier" w:eastAsia="Times New Roman" w:hAnsi="Courier" w:cs="Times New Roman"/>
      <w:sz w:val="24"/>
      <w:szCs w:val="20"/>
      <w:lang w:val="es-ES_tradnl" w:eastAsia="es-ES"/>
    </w:rPr>
  </w:style>
  <w:style w:type="paragraph" w:styleId="Prrafodelista">
    <w:name w:val="List Paragraph"/>
    <w:basedOn w:val="Normal"/>
    <w:uiPriority w:val="34"/>
    <w:qFormat/>
    <w:rsid w:val="0074002B"/>
    <w:pPr>
      <w:widowControl/>
      <w:autoSpaceDE/>
      <w:autoSpaceDN/>
      <w:adjustRightInd/>
      <w:ind w:left="720"/>
    </w:pPr>
    <w:rPr>
      <w:rFonts w:ascii="Times New Roman" w:eastAsia="Times New Roman" w:hAnsi="Times New Roman" w:cs="Times New Roman"/>
      <w:lang w:val="en-US" w:eastAsia="tr-TR"/>
    </w:rPr>
  </w:style>
  <w:style w:type="paragraph" w:styleId="Textoindependiente">
    <w:name w:val="Body Text"/>
    <w:basedOn w:val="Normal"/>
    <w:link w:val="TextoindependienteCar"/>
    <w:uiPriority w:val="99"/>
    <w:rsid w:val="0074002B"/>
    <w:pPr>
      <w:widowControl/>
      <w:overflowPunct w:val="0"/>
      <w:spacing w:after="120"/>
      <w:textAlignment w:val="baseline"/>
    </w:pPr>
    <w:rPr>
      <w:rFonts w:ascii="Courier" w:eastAsia="Times New Roman" w:hAnsi="Courier" w:cs="Times New Roman"/>
      <w:sz w:val="24"/>
      <w:lang w:val="es-ES_tradnl" w:eastAsia="es-ES"/>
    </w:rPr>
  </w:style>
  <w:style w:type="character" w:customStyle="1" w:styleId="TextoindependienteCar">
    <w:name w:val="Texto independiente Car"/>
    <w:basedOn w:val="Fuentedeprrafopredeter"/>
    <w:link w:val="Textoindependiente"/>
    <w:uiPriority w:val="99"/>
    <w:rsid w:val="0074002B"/>
    <w:rPr>
      <w:rFonts w:ascii="Courier" w:eastAsia="Times New Roman" w:hAnsi="Courier" w:cs="Times New Roman"/>
      <w:sz w:val="24"/>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FD996633FE94F478C5868B1186772A5" ma:contentTypeVersion="0" ma:contentTypeDescription="Crear nuevo documento." ma:contentTypeScope="" ma:versionID="e548c97befbdf943b3278c5913e7f020">
  <xsd:schema xmlns:xsd="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766C6F5-4E06-43A4-A3DF-C2BA357F7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EB0C9AD-6E37-4782-A0BF-23806D57BD52}">
  <ds:schemaRefs>
    <ds:schemaRef ds:uri="http://schemas.microsoft.com/sharepoint/v3/contenttype/forms"/>
  </ds:schemaRefs>
</ds:datastoreItem>
</file>

<file path=customXml/itemProps3.xml><?xml version="1.0" encoding="utf-8"?>
<ds:datastoreItem xmlns:ds="http://schemas.openxmlformats.org/officeDocument/2006/customXml" ds:itemID="{4779D727-3F23-4BB0-99B2-DA20F2825E3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3729</Words>
  <Characters>20979</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alefernan</dc:creator>
  <cp:lastModifiedBy>Alejandra Fernandez Troncoso</cp:lastModifiedBy>
  <cp:revision>9</cp:revision>
  <cp:lastPrinted>2015-10-15T15:48:00Z</cp:lastPrinted>
  <dcterms:created xsi:type="dcterms:W3CDTF">2015-10-15T15:48:00Z</dcterms:created>
  <dcterms:modified xsi:type="dcterms:W3CDTF">2015-10-19T19:16:00Z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0x0101005FD996633FE94F478C5868B1186772A5</vt:lpwstr>
  </property>
</Properties>
</file>