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4BA" w:rsidRDefault="003634BA" w:rsidP="003634BA">
      <w:pPr>
        <w:jc w:val="center"/>
        <w:rPr>
          <w:rFonts w:ascii="Arial" w:hAnsi="Arial" w:cs="Arial"/>
          <w:b/>
          <w:lang w:val="es-CL"/>
        </w:rPr>
      </w:pPr>
      <w:bookmarkStart w:id="0" w:name="_GoBack"/>
      <w:bookmarkEnd w:id="0"/>
      <w:r>
        <w:rPr>
          <w:rFonts w:ascii="Arial" w:hAnsi="Arial" w:cs="Arial"/>
          <w:b/>
          <w:lang w:val="es-CL"/>
        </w:rPr>
        <w:t>CERTIFICADO</w:t>
      </w:r>
    </w:p>
    <w:p w:rsidR="003634BA" w:rsidRDefault="003634BA" w:rsidP="003634BA">
      <w:pPr>
        <w:jc w:val="both"/>
        <w:rPr>
          <w:rFonts w:ascii="Arial" w:hAnsi="Arial" w:cs="Arial"/>
          <w:lang w:val="es-CL"/>
        </w:rPr>
      </w:pPr>
    </w:p>
    <w:p w:rsidR="007E5797" w:rsidRDefault="007E5797" w:rsidP="003634BA">
      <w:pPr>
        <w:jc w:val="both"/>
        <w:rPr>
          <w:rFonts w:ascii="Arial" w:hAnsi="Arial" w:cs="Arial"/>
          <w:lang w:val="es-CL"/>
        </w:rPr>
      </w:pPr>
    </w:p>
    <w:p w:rsidR="007E5797" w:rsidRDefault="007E5797" w:rsidP="003634BA">
      <w:pPr>
        <w:jc w:val="both"/>
        <w:rPr>
          <w:rFonts w:ascii="Arial" w:hAnsi="Arial" w:cs="Arial"/>
          <w:lang w:val="es-CL"/>
        </w:rPr>
      </w:pPr>
    </w:p>
    <w:p w:rsidR="003634BA" w:rsidRDefault="003634BA" w:rsidP="003634BA">
      <w:pPr>
        <w:ind w:firstLine="2835"/>
        <w:jc w:val="both"/>
        <w:rPr>
          <w:rFonts w:ascii="Arial" w:hAnsi="Arial" w:cs="Arial"/>
          <w:lang w:val="es-ES_tradnl"/>
        </w:rPr>
      </w:pPr>
      <w:r>
        <w:rPr>
          <w:rFonts w:ascii="Arial" w:hAnsi="Arial" w:cs="Arial"/>
          <w:lang w:val="es-CL"/>
        </w:rPr>
        <w:t xml:space="preserve">Certifico que el </w:t>
      </w:r>
      <w:r>
        <w:rPr>
          <w:rFonts w:ascii="Arial" w:hAnsi="Arial" w:cs="Arial"/>
          <w:lang w:val="es-ES_tradnl"/>
        </w:rPr>
        <w:t>día 1</w:t>
      </w:r>
      <w:r w:rsidR="002743B8">
        <w:rPr>
          <w:rFonts w:ascii="Arial" w:hAnsi="Arial" w:cs="Arial"/>
          <w:lang w:val="es-ES_tradnl"/>
        </w:rPr>
        <w:t>5</w:t>
      </w:r>
      <w:r>
        <w:rPr>
          <w:rFonts w:ascii="Arial" w:hAnsi="Arial" w:cs="Arial"/>
          <w:lang w:val="es-ES_tradnl"/>
        </w:rPr>
        <w:t xml:space="preserve"> de </w:t>
      </w:r>
      <w:r w:rsidR="002743B8">
        <w:rPr>
          <w:rFonts w:ascii="Arial" w:hAnsi="Arial" w:cs="Arial"/>
          <w:lang w:val="es-ES_tradnl"/>
        </w:rPr>
        <w:t>marzo</w:t>
      </w:r>
      <w:r>
        <w:rPr>
          <w:rFonts w:ascii="Arial" w:hAnsi="Arial" w:cs="Arial"/>
          <w:lang w:val="es-ES_tradnl"/>
        </w:rPr>
        <w:t xml:space="preserve"> </w:t>
      </w:r>
      <w:r>
        <w:rPr>
          <w:rFonts w:ascii="Arial" w:hAnsi="Arial" w:cs="Arial"/>
        </w:rPr>
        <w:t>de 201</w:t>
      </w:r>
      <w:r w:rsidR="002743B8">
        <w:rPr>
          <w:rFonts w:ascii="Arial" w:hAnsi="Arial" w:cs="Arial"/>
        </w:rPr>
        <w:t>6</w:t>
      </w:r>
      <w:r>
        <w:rPr>
          <w:rFonts w:ascii="Arial" w:hAnsi="Arial" w:cs="Arial"/>
          <w:lang w:val="es-CL"/>
        </w:rPr>
        <w:t xml:space="preserve">, la </w:t>
      </w:r>
      <w:r>
        <w:rPr>
          <w:rFonts w:ascii="Arial" w:hAnsi="Arial" w:cs="Arial"/>
        </w:rPr>
        <w:t xml:space="preserve">Comisión de </w:t>
      </w:r>
      <w:r w:rsidR="002743B8">
        <w:rPr>
          <w:rFonts w:ascii="Arial" w:hAnsi="Arial" w:cs="Arial"/>
        </w:rPr>
        <w:t xml:space="preserve">Hacienda </w:t>
      </w:r>
      <w:r>
        <w:rPr>
          <w:rFonts w:ascii="Arial" w:hAnsi="Arial" w:cs="Arial"/>
        </w:rPr>
        <w:t xml:space="preserve">sesionó para tratar </w:t>
      </w:r>
      <w:r>
        <w:rPr>
          <w:rFonts w:ascii="Arial" w:hAnsi="Arial"/>
          <w:szCs w:val="20"/>
        </w:rPr>
        <w:t>el proyecto de ley,</w:t>
      </w:r>
      <w:r>
        <w:rPr>
          <w:rFonts w:ascii="Arial" w:hAnsi="Arial" w:cs="Arial"/>
          <w:lang w:val="es-CL"/>
        </w:rPr>
        <w:t xml:space="preserve"> </w:t>
      </w:r>
      <w:r>
        <w:rPr>
          <w:rFonts w:ascii="Arial" w:hAnsi="Arial"/>
          <w:szCs w:val="20"/>
        </w:rPr>
        <w:t xml:space="preserve">en </w:t>
      </w:r>
      <w:r w:rsidR="002743B8">
        <w:rPr>
          <w:rFonts w:ascii="Arial" w:hAnsi="Arial"/>
          <w:szCs w:val="20"/>
        </w:rPr>
        <w:t>segundo</w:t>
      </w:r>
      <w:r>
        <w:rPr>
          <w:rFonts w:ascii="Arial" w:hAnsi="Arial"/>
          <w:szCs w:val="20"/>
        </w:rPr>
        <w:t xml:space="preserve"> trámite constitucional, </w:t>
      </w:r>
      <w:r w:rsidR="002743B8" w:rsidRPr="002743B8">
        <w:rPr>
          <w:rFonts w:ascii="Arial" w:hAnsi="Arial"/>
          <w:szCs w:val="20"/>
        </w:rPr>
        <w:t>que crea una asignación destinada a incentivar el desempeño con dedicación exclusiva de los profesionales de los servicios de salud que indica</w:t>
      </w:r>
      <w:r>
        <w:rPr>
          <w:rFonts w:ascii="Arial" w:hAnsi="Arial" w:cs="Arial"/>
          <w:lang w:val="es-ES_tradnl"/>
        </w:rPr>
        <w:t xml:space="preserve">, </w:t>
      </w:r>
      <w:r>
        <w:rPr>
          <w:rFonts w:ascii="Arial" w:hAnsi="Arial" w:cs="Arial"/>
          <w:b/>
          <w:lang w:val="es-ES_tradnl"/>
        </w:rPr>
        <w:t>Boletín N° 10.</w:t>
      </w:r>
      <w:r w:rsidR="002743B8">
        <w:rPr>
          <w:rFonts w:ascii="Arial" w:hAnsi="Arial" w:cs="Arial"/>
          <w:b/>
          <w:lang w:val="es-ES_tradnl"/>
        </w:rPr>
        <w:t>381</w:t>
      </w:r>
      <w:r>
        <w:rPr>
          <w:rFonts w:ascii="Arial" w:hAnsi="Arial" w:cs="Arial"/>
          <w:b/>
          <w:lang w:val="es-ES_tradnl"/>
        </w:rPr>
        <w:t>-</w:t>
      </w:r>
      <w:r w:rsidR="002743B8">
        <w:rPr>
          <w:rFonts w:ascii="Arial" w:hAnsi="Arial" w:cs="Arial"/>
          <w:b/>
          <w:lang w:val="es-ES_tradnl"/>
        </w:rPr>
        <w:t>1</w:t>
      </w:r>
      <w:r>
        <w:rPr>
          <w:rFonts w:ascii="Arial" w:hAnsi="Arial" w:cs="Arial"/>
          <w:b/>
          <w:lang w:val="es-ES_tradnl"/>
        </w:rPr>
        <w:t>1</w:t>
      </w:r>
      <w:r>
        <w:rPr>
          <w:rFonts w:ascii="Arial" w:hAnsi="Arial"/>
          <w:szCs w:val="20"/>
        </w:rPr>
        <w:t>, con urgencia calificada de “</w:t>
      </w:r>
      <w:r w:rsidR="002743B8">
        <w:rPr>
          <w:rFonts w:ascii="Arial" w:hAnsi="Arial"/>
          <w:szCs w:val="20"/>
        </w:rPr>
        <w:t>suma</w:t>
      </w:r>
      <w:r>
        <w:rPr>
          <w:rFonts w:ascii="Arial" w:hAnsi="Arial"/>
          <w:szCs w:val="20"/>
        </w:rPr>
        <w:t>”</w:t>
      </w:r>
      <w:r w:rsidR="00557EAE">
        <w:rPr>
          <w:rFonts w:ascii="Arial" w:hAnsi="Arial" w:cs="Arial"/>
          <w:lang w:val="es-ES_tradnl"/>
        </w:rPr>
        <w:t>.</w:t>
      </w:r>
    </w:p>
    <w:p w:rsidR="00557EAE" w:rsidRDefault="00557EAE" w:rsidP="00557EAE">
      <w:pPr>
        <w:jc w:val="both"/>
        <w:rPr>
          <w:rFonts w:ascii="Arial" w:hAnsi="Arial" w:cs="Arial"/>
          <w:lang w:val="es-ES_tradnl"/>
        </w:rPr>
      </w:pPr>
    </w:p>
    <w:p w:rsidR="003634BA" w:rsidRDefault="003634BA" w:rsidP="003634BA">
      <w:pPr>
        <w:ind w:firstLine="2835"/>
        <w:jc w:val="both"/>
        <w:rPr>
          <w:rFonts w:ascii="Arial" w:hAnsi="Arial" w:cs="Arial"/>
        </w:rPr>
      </w:pPr>
      <w:r>
        <w:rPr>
          <w:rFonts w:ascii="Arial" w:hAnsi="Arial" w:cs="Arial"/>
          <w:lang w:val="es-ES_tradnl"/>
        </w:rPr>
        <w:t>Se hace presente que el proyecto sólo contiene disposiciones de ley común</w:t>
      </w:r>
      <w:r>
        <w:rPr>
          <w:rFonts w:ascii="Arial" w:hAnsi="Arial" w:cs="Arial"/>
        </w:rPr>
        <w:t>.</w:t>
      </w:r>
    </w:p>
    <w:p w:rsidR="003634BA" w:rsidRDefault="003634BA" w:rsidP="00557EAE">
      <w:pPr>
        <w:jc w:val="both"/>
        <w:rPr>
          <w:rFonts w:ascii="Arial" w:hAnsi="Arial" w:cs="Arial"/>
        </w:rPr>
      </w:pPr>
    </w:p>
    <w:p w:rsidR="002743B8" w:rsidRPr="002743B8" w:rsidRDefault="003634BA" w:rsidP="002743B8">
      <w:pPr>
        <w:ind w:firstLine="2835"/>
        <w:jc w:val="both"/>
        <w:rPr>
          <w:rFonts w:ascii="Arial" w:hAnsi="Arial" w:cs="Arial"/>
        </w:rPr>
      </w:pPr>
      <w:r>
        <w:rPr>
          <w:rFonts w:ascii="Arial" w:hAnsi="Arial" w:cs="Arial"/>
          <w:lang w:val="es-ES_tradnl"/>
        </w:rPr>
        <w:t xml:space="preserve">Esta iniciativa de ley, tiene por objetivo </w:t>
      </w:r>
      <w:r w:rsidR="002743B8">
        <w:rPr>
          <w:rFonts w:ascii="Arial" w:hAnsi="Arial" w:cs="Arial"/>
          <w:lang w:val="es-ES_tradnl"/>
        </w:rPr>
        <w:t>o</w:t>
      </w:r>
      <w:proofErr w:type="spellStart"/>
      <w:r w:rsidR="002743B8" w:rsidRPr="002743B8">
        <w:rPr>
          <w:rFonts w:ascii="Arial" w:hAnsi="Arial" w:cs="Arial"/>
        </w:rPr>
        <w:t>torgar</w:t>
      </w:r>
      <w:proofErr w:type="spellEnd"/>
      <w:r w:rsidR="002743B8" w:rsidRPr="002743B8">
        <w:rPr>
          <w:rFonts w:ascii="Arial" w:hAnsi="Arial" w:cs="Arial"/>
        </w:rPr>
        <w:t xml:space="preserve"> una asignación para incentivar la dedicación exclusiva, tanto del personal de planta profesional y a contrata asimilado a ella, como de los directivos de carrera que tengan un título profesional. El beneficio es voluntario y para gozar de él es necesario suscribir un convenio.</w:t>
      </w:r>
    </w:p>
    <w:p w:rsidR="00CF4632" w:rsidRDefault="00CF4632" w:rsidP="00CF4632">
      <w:pPr>
        <w:jc w:val="both"/>
        <w:rPr>
          <w:rFonts w:ascii="Arial" w:hAnsi="Arial" w:cs="Arial"/>
          <w:lang w:val="es-ES_tradnl"/>
        </w:rPr>
      </w:pPr>
    </w:p>
    <w:p w:rsidR="00BF4324" w:rsidRDefault="00BF4324" w:rsidP="00BF4324">
      <w:pPr>
        <w:ind w:firstLine="2835"/>
        <w:jc w:val="both"/>
        <w:rPr>
          <w:rFonts w:ascii="Arial" w:hAnsi="Arial" w:cs="Arial"/>
          <w:lang w:val="es-ES_tradnl"/>
        </w:rPr>
      </w:pPr>
      <w:r>
        <w:rPr>
          <w:rFonts w:ascii="Arial" w:hAnsi="Arial" w:cs="Arial"/>
          <w:lang w:val="es-ES_tradnl"/>
        </w:rPr>
        <w:t>Cabe hacer presente que la Sala del Senado, en sesión de 8 de marzo de 2016, autorizó a la Comisión de Salud para discutir en general y en particular la iniciativa durante el primer informe y a pasar el proyecto a la Comisión de Hacienda una vez evacuado su informe.</w:t>
      </w:r>
    </w:p>
    <w:p w:rsidR="00BF4324" w:rsidRDefault="00BF4324" w:rsidP="00CF4632">
      <w:pPr>
        <w:jc w:val="both"/>
        <w:rPr>
          <w:rFonts w:ascii="Arial" w:hAnsi="Arial" w:cs="Arial"/>
          <w:lang w:val="es-ES_tradnl"/>
        </w:rPr>
      </w:pPr>
    </w:p>
    <w:p w:rsidR="002743B8" w:rsidRPr="002743B8" w:rsidRDefault="00CF4632" w:rsidP="002743B8">
      <w:pPr>
        <w:jc w:val="both"/>
        <w:rPr>
          <w:rFonts w:ascii="Arial" w:hAnsi="Arial" w:cs="Arial"/>
        </w:rPr>
      </w:pP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sidR="0001777E" w:rsidRPr="002743B8">
        <w:rPr>
          <w:rFonts w:ascii="Arial" w:hAnsi="Arial" w:cs="Arial"/>
          <w:lang w:val="es-ES_tradnl"/>
        </w:rPr>
        <w:t>Asistieron a la sesión l</w:t>
      </w:r>
      <w:r w:rsidR="002743B8">
        <w:rPr>
          <w:rFonts w:ascii="Arial" w:hAnsi="Arial" w:cs="Arial"/>
          <w:lang w:val="es-ES_tradnl"/>
        </w:rPr>
        <w:t>o</w:t>
      </w:r>
      <w:r w:rsidR="0001777E" w:rsidRPr="002743B8">
        <w:rPr>
          <w:rFonts w:ascii="Arial" w:hAnsi="Arial" w:cs="Arial"/>
          <w:lang w:val="es-ES_tradnl"/>
        </w:rPr>
        <w:t>s H</w:t>
      </w:r>
      <w:r w:rsidRPr="002743B8">
        <w:rPr>
          <w:rFonts w:ascii="Arial" w:hAnsi="Arial" w:cs="Arial"/>
          <w:lang w:val="es-ES_tradnl"/>
        </w:rPr>
        <w:t>onorables</w:t>
      </w:r>
      <w:r w:rsidR="002743B8" w:rsidRPr="002743B8">
        <w:rPr>
          <w:rFonts w:ascii="Arial" w:hAnsi="Arial" w:cs="Arial"/>
          <w:szCs w:val="20"/>
        </w:rPr>
        <w:t xml:space="preserve"> </w:t>
      </w:r>
      <w:r w:rsidR="002743B8">
        <w:rPr>
          <w:rFonts w:ascii="Arial" w:hAnsi="Arial" w:cs="Arial"/>
          <w:szCs w:val="20"/>
        </w:rPr>
        <w:t xml:space="preserve">Senadores </w:t>
      </w:r>
      <w:r w:rsidR="002743B8" w:rsidRPr="002743B8">
        <w:rPr>
          <w:rFonts w:ascii="Arial" w:hAnsi="Arial" w:cs="Arial"/>
        </w:rPr>
        <w:t xml:space="preserve">señores </w:t>
      </w:r>
      <w:r w:rsidR="002743B8" w:rsidRPr="002743B8">
        <w:rPr>
          <w:rFonts w:ascii="Arial" w:hAnsi="Arial" w:cs="Arial"/>
          <w:lang w:val="es-ES_tradnl"/>
        </w:rPr>
        <w:t xml:space="preserve">Andrés Zaldívar Larraín (Presidente), Juan Antonio Coloma Correa, José García </w:t>
      </w:r>
      <w:proofErr w:type="spellStart"/>
      <w:r w:rsidR="002743B8" w:rsidRPr="002743B8">
        <w:rPr>
          <w:rFonts w:ascii="Arial" w:hAnsi="Arial" w:cs="Arial"/>
          <w:lang w:val="es-ES_tradnl"/>
        </w:rPr>
        <w:t>Ruminot</w:t>
      </w:r>
      <w:proofErr w:type="spellEnd"/>
      <w:r w:rsidR="002743B8" w:rsidRPr="002743B8">
        <w:rPr>
          <w:rFonts w:ascii="Arial" w:hAnsi="Arial" w:cs="Arial"/>
          <w:lang w:val="es-ES_tradnl"/>
        </w:rPr>
        <w:t xml:space="preserve"> y Carlos Montes Cisternas</w:t>
      </w:r>
      <w:r w:rsidR="002743B8" w:rsidRPr="002743B8">
        <w:rPr>
          <w:rFonts w:ascii="Arial" w:hAnsi="Arial" w:cs="Arial"/>
        </w:rPr>
        <w:t>.</w:t>
      </w:r>
    </w:p>
    <w:p w:rsidR="002743B8" w:rsidRPr="002743B8" w:rsidRDefault="002743B8" w:rsidP="002743B8">
      <w:pPr>
        <w:jc w:val="both"/>
        <w:rPr>
          <w:rFonts w:ascii="Arial" w:hAnsi="Arial" w:cs="Arial"/>
          <w:lang w:val="es-ES_tradnl"/>
        </w:rPr>
      </w:pPr>
    </w:p>
    <w:p w:rsidR="00CF4632" w:rsidRDefault="002743B8" w:rsidP="002743B8">
      <w:pPr>
        <w:ind w:firstLine="2835"/>
        <w:jc w:val="both"/>
        <w:rPr>
          <w:rFonts w:ascii="Arial" w:hAnsi="Arial" w:cs="Arial"/>
          <w:lang w:val="es-ES_tradnl"/>
        </w:rPr>
      </w:pPr>
      <w:r>
        <w:rPr>
          <w:rFonts w:ascii="Arial" w:hAnsi="Arial" w:cs="Arial"/>
          <w:lang w:val="es-ES_tradnl"/>
        </w:rPr>
        <w:t xml:space="preserve">Asimismo, concurrió el Honorable Senador señor </w:t>
      </w:r>
      <w:r w:rsidRPr="00BF4324">
        <w:rPr>
          <w:rFonts w:ascii="Arial" w:hAnsi="Arial" w:cs="Arial"/>
          <w:lang w:val="es-ES_tradnl"/>
        </w:rPr>
        <w:t>Rabindranath</w:t>
      </w:r>
      <w:r>
        <w:rPr>
          <w:rFonts w:ascii="Arial" w:hAnsi="Arial" w:cs="Arial"/>
          <w:lang w:val="es-ES_tradnl"/>
        </w:rPr>
        <w:t xml:space="preserve"> </w:t>
      </w:r>
      <w:r w:rsidR="00CF4632">
        <w:rPr>
          <w:rFonts w:ascii="Arial" w:hAnsi="Arial" w:cs="Arial"/>
          <w:lang w:val="es-ES_tradnl"/>
        </w:rPr>
        <w:t>Quinteros.</w:t>
      </w:r>
    </w:p>
    <w:p w:rsidR="00CF4632" w:rsidRDefault="00CF4632" w:rsidP="00557EAE">
      <w:pPr>
        <w:jc w:val="both"/>
        <w:rPr>
          <w:rFonts w:ascii="Arial" w:hAnsi="Arial" w:cs="Arial"/>
          <w:lang w:val="es-ES_tradnl"/>
        </w:rPr>
      </w:pPr>
    </w:p>
    <w:p w:rsidR="002743B8" w:rsidRPr="002743B8" w:rsidRDefault="003634BA" w:rsidP="002743B8">
      <w:pPr>
        <w:ind w:firstLine="2835"/>
        <w:jc w:val="both"/>
        <w:rPr>
          <w:rFonts w:ascii="Arial" w:hAnsi="Arial"/>
          <w:szCs w:val="20"/>
          <w:lang w:val="es-CL"/>
        </w:rPr>
      </w:pPr>
      <w:r>
        <w:rPr>
          <w:rFonts w:ascii="Arial" w:hAnsi="Arial"/>
          <w:szCs w:val="20"/>
          <w:lang w:val="es-CL"/>
        </w:rPr>
        <w:t>A</w:t>
      </w:r>
      <w:r w:rsidR="0001777E">
        <w:rPr>
          <w:rFonts w:ascii="Arial" w:hAnsi="Arial"/>
          <w:szCs w:val="20"/>
          <w:lang w:val="es-CL"/>
        </w:rPr>
        <w:t>demás</w:t>
      </w:r>
      <w:r w:rsidR="002743B8">
        <w:rPr>
          <w:rFonts w:ascii="Arial" w:hAnsi="Arial"/>
          <w:szCs w:val="20"/>
          <w:lang w:val="es-CL"/>
        </w:rPr>
        <w:t>,</w:t>
      </w:r>
      <w:r w:rsidR="0001777E">
        <w:rPr>
          <w:rFonts w:ascii="Arial" w:hAnsi="Arial"/>
          <w:szCs w:val="20"/>
          <w:lang w:val="es-CL"/>
        </w:rPr>
        <w:t xml:space="preserve"> </w:t>
      </w:r>
      <w:r w:rsidR="002743B8">
        <w:rPr>
          <w:rFonts w:ascii="Arial" w:hAnsi="Arial"/>
          <w:szCs w:val="20"/>
          <w:lang w:val="es-CL"/>
        </w:rPr>
        <w:t>asistieron,</w:t>
      </w:r>
      <w:r w:rsidR="0001777E">
        <w:rPr>
          <w:rFonts w:ascii="Arial" w:hAnsi="Arial"/>
          <w:szCs w:val="20"/>
          <w:lang w:val="es-CL"/>
        </w:rPr>
        <w:t xml:space="preserve"> </w:t>
      </w:r>
      <w:r>
        <w:rPr>
          <w:rFonts w:ascii="Arial" w:hAnsi="Arial"/>
          <w:szCs w:val="20"/>
          <w:lang w:val="es-CL"/>
        </w:rPr>
        <w:t xml:space="preserve">del </w:t>
      </w:r>
      <w:r w:rsidR="002743B8" w:rsidRPr="002743B8">
        <w:rPr>
          <w:rFonts w:ascii="Arial" w:hAnsi="Arial"/>
          <w:szCs w:val="20"/>
          <w:lang w:val="es-CL"/>
        </w:rPr>
        <w:t>Ministerio de Salud, la Subsecretaria de Redes Asistenciales, doctora Gisela Alarcón; la Jefa de la División de Desarrollo de Personas, doctora Anita Quiroga</w:t>
      </w:r>
      <w:r w:rsidR="00BF4324">
        <w:rPr>
          <w:rFonts w:ascii="Arial" w:hAnsi="Arial"/>
          <w:szCs w:val="20"/>
          <w:lang w:val="es-CL"/>
        </w:rPr>
        <w:t>;</w:t>
      </w:r>
      <w:r w:rsidR="002743B8" w:rsidRPr="002743B8">
        <w:rPr>
          <w:rFonts w:ascii="Arial" w:hAnsi="Arial"/>
          <w:szCs w:val="20"/>
          <w:lang w:val="es-CL"/>
        </w:rPr>
        <w:t xml:space="preserve"> la Jefa del Departamento de Gestión de Recursos Humanos, señora Natalia </w:t>
      </w:r>
      <w:proofErr w:type="spellStart"/>
      <w:r w:rsidR="002743B8" w:rsidRPr="002743B8">
        <w:rPr>
          <w:rFonts w:ascii="Arial" w:hAnsi="Arial"/>
          <w:szCs w:val="20"/>
          <w:lang w:val="es-CL"/>
        </w:rPr>
        <w:t>Oltra</w:t>
      </w:r>
      <w:proofErr w:type="spellEnd"/>
      <w:r w:rsidR="002743B8" w:rsidRPr="002743B8">
        <w:rPr>
          <w:rFonts w:ascii="Arial" w:hAnsi="Arial"/>
          <w:szCs w:val="20"/>
          <w:lang w:val="es-CL"/>
        </w:rPr>
        <w:t xml:space="preserve">; el Jefe de Gabinete, señor Juan </w:t>
      </w:r>
      <w:proofErr w:type="spellStart"/>
      <w:r w:rsidR="002743B8" w:rsidRPr="002743B8">
        <w:rPr>
          <w:rFonts w:ascii="Arial" w:hAnsi="Arial"/>
          <w:szCs w:val="20"/>
          <w:lang w:val="es-CL"/>
        </w:rPr>
        <w:t>Vielma</w:t>
      </w:r>
      <w:proofErr w:type="spellEnd"/>
      <w:r w:rsidR="002743B8" w:rsidRPr="002743B8">
        <w:rPr>
          <w:rFonts w:ascii="Arial" w:hAnsi="Arial"/>
          <w:szCs w:val="20"/>
          <w:lang w:val="es-CL"/>
        </w:rPr>
        <w:t xml:space="preserve">; la Encargada de Seguimiento Legislativo, señora Paulina Palazzo; el Asesor, señor Héctor Reyes, y la Encargada de Comunicaciones, señora </w:t>
      </w:r>
      <w:proofErr w:type="spellStart"/>
      <w:r w:rsidR="002743B8" w:rsidRPr="002743B8">
        <w:rPr>
          <w:rFonts w:ascii="Arial" w:hAnsi="Arial"/>
          <w:szCs w:val="20"/>
          <w:lang w:val="es-CL"/>
        </w:rPr>
        <w:t>Coralia</w:t>
      </w:r>
      <w:proofErr w:type="spellEnd"/>
      <w:r w:rsidR="002743B8" w:rsidRPr="002743B8">
        <w:rPr>
          <w:rFonts w:ascii="Arial" w:hAnsi="Arial"/>
          <w:szCs w:val="20"/>
          <w:lang w:val="es-CL"/>
        </w:rPr>
        <w:t xml:space="preserve"> Tobar.</w:t>
      </w:r>
    </w:p>
    <w:p w:rsidR="002743B8" w:rsidRPr="002743B8" w:rsidRDefault="002743B8" w:rsidP="002743B8">
      <w:pPr>
        <w:ind w:firstLine="2835"/>
        <w:jc w:val="both"/>
        <w:rPr>
          <w:rFonts w:ascii="Arial" w:hAnsi="Arial"/>
          <w:szCs w:val="20"/>
          <w:lang w:val="es-CL"/>
        </w:rPr>
      </w:pPr>
    </w:p>
    <w:p w:rsidR="002743B8" w:rsidRPr="002743B8" w:rsidRDefault="002743B8" w:rsidP="002743B8">
      <w:pPr>
        <w:ind w:firstLine="2835"/>
        <w:jc w:val="both"/>
        <w:rPr>
          <w:rFonts w:ascii="Arial" w:hAnsi="Arial"/>
          <w:szCs w:val="20"/>
          <w:lang w:val="es-CL"/>
        </w:rPr>
      </w:pPr>
      <w:r w:rsidRPr="002743B8">
        <w:rPr>
          <w:rFonts w:ascii="Arial" w:hAnsi="Arial"/>
          <w:szCs w:val="20"/>
          <w:lang w:val="es-CL"/>
        </w:rPr>
        <w:t xml:space="preserve">De la Dirección de Presupuestos, el Asesor, señor Rodrigo </w:t>
      </w:r>
      <w:proofErr w:type="spellStart"/>
      <w:r w:rsidRPr="002743B8">
        <w:rPr>
          <w:rFonts w:ascii="Arial" w:hAnsi="Arial"/>
          <w:szCs w:val="20"/>
          <w:lang w:val="es-CL"/>
        </w:rPr>
        <w:t>Caravantes</w:t>
      </w:r>
      <w:proofErr w:type="spellEnd"/>
      <w:r w:rsidRPr="002743B8">
        <w:rPr>
          <w:rFonts w:ascii="Arial" w:hAnsi="Arial"/>
          <w:szCs w:val="20"/>
          <w:lang w:val="es-CL"/>
        </w:rPr>
        <w:t>, y la Abogada Asesora, señora Elsa Bueno.</w:t>
      </w:r>
    </w:p>
    <w:p w:rsidR="002743B8" w:rsidRPr="002743B8" w:rsidRDefault="002743B8" w:rsidP="002743B8">
      <w:pPr>
        <w:ind w:firstLine="2835"/>
        <w:jc w:val="both"/>
        <w:rPr>
          <w:rFonts w:ascii="Arial" w:hAnsi="Arial"/>
          <w:szCs w:val="20"/>
          <w:lang w:val="es-CL"/>
        </w:rPr>
      </w:pPr>
    </w:p>
    <w:p w:rsidR="002743B8" w:rsidRPr="002743B8" w:rsidRDefault="002743B8" w:rsidP="002743B8">
      <w:pPr>
        <w:ind w:firstLine="2835"/>
        <w:jc w:val="both"/>
        <w:rPr>
          <w:rFonts w:ascii="Arial" w:hAnsi="Arial"/>
          <w:szCs w:val="20"/>
          <w:lang w:val="es-CL"/>
        </w:rPr>
      </w:pPr>
      <w:r w:rsidRPr="002743B8">
        <w:rPr>
          <w:rFonts w:ascii="Arial" w:hAnsi="Arial"/>
          <w:szCs w:val="20"/>
          <w:lang w:val="es-CL"/>
        </w:rPr>
        <w:t xml:space="preserve">Del Ministerio Secretaría General de la Presidencia, el Asesor, señor Giovanni </w:t>
      </w:r>
      <w:proofErr w:type="spellStart"/>
      <w:r w:rsidRPr="002743B8">
        <w:rPr>
          <w:rFonts w:ascii="Arial" w:hAnsi="Arial"/>
          <w:szCs w:val="20"/>
          <w:lang w:val="es-CL"/>
        </w:rPr>
        <w:t>Semería</w:t>
      </w:r>
      <w:proofErr w:type="spellEnd"/>
      <w:r w:rsidRPr="002743B8">
        <w:rPr>
          <w:rFonts w:ascii="Arial" w:hAnsi="Arial"/>
          <w:szCs w:val="20"/>
          <w:lang w:val="es-CL"/>
        </w:rPr>
        <w:t>.</w:t>
      </w:r>
    </w:p>
    <w:p w:rsidR="002743B8" w:rsidRPr="002743B8" w:rsidRDefault="002743B8" w:rsidP="002743B8">
      <w:pPr>
        <w:ind w:firstLine="2835"/>
        <w:jc w:val="both"/>
        <w:rPr>
          <w:rFonts w:ascii="Arial" w:hAnsi="Arial"/>
          <w:szCs w:val="20"/>
          <w:lang w:val="es-CL"/>
        </w:rPr>
      </w:pPr>
    </w:p>
    <w:p w:rsidR="002743B8" w:rsidRPr="002743B8" w:rsidRDefault="002743B8" w:rsidP="002743B8">
      <w:pPr>
        <w:ind w:firstLine="2835"/>
        <w:jc w:val="both"/>
        <w:rPr>
          <w:rFonts w:ascii="Arial" w:hAnsi="Arial"/>
          <w:szCs w:val="20"/>
          <w:lang w:val="es-CL"/>
        </w:rPr>
      </w:pPr>
      <w:r w:rsidRPr="002743B8">
        <w:rPr>
          <w:rFonts w:ascii="Arial" w:hAnsi="Arial"/>
          <w:szCs w:val="20"/>
          <w:lang w:val="es-CL"/>
        </w:rPr>
        <w:lastRenderedPageBreak/>
        <w:t xml:space="preserve">De la Federación Nacional de Profesionales Universitarios de los Servicios de Salud (FENPRUSS), la Presidenta, señora Gabriela Farías, y el Vicepresidente, señor </w:t>
      </w:r>
      <w:proofErr w:type="spellStart"/>
      <w:r w:rsidRPr="002743B8">
        <w:rPr>
          <w:rFonts w:ascii="Arial" w:hAnsi="Arial"/>
          <w:szCs w:val="20"/>
          <w:lang w:val="es-CL"/>
        </w:rPr>
        <w:t>Yamil</w:t>
      </w:r>
      <w:proofErr w:type="spellEnd"/>
      <w:r w:rsidRPr="002743B8">
        <w:rPr>
          <w:rFonts w:ascii="Arial" w:hAnsi="Arial"/>
          <w:szCs w:val="20"/>
          <w:lang w:val="es-CL"/>
        </w:rPr>
        <w:t xml:space="preserve"> </w:t>
      </w:r>
      <w:proofErr w:type="spellStart"/>
      <w:r w:rsidRPr="002743B8">
        <w:rPr>
          <w:rFonts w:ascii="Arial" w:hAnsi="Arial"/>
          <w:szCs w:val="20"/>
          <w:lang w:val="es-CL"/>
        </w:rPr>
        <w:t>Asenie</w:t>
      </w:r>
      <w:proofErr w:type="spellEnd"/>
      <w:r w:rsidRPr="002743B8">
        <w:rPr>
          <w:rFonts w:ascii="Arial" w:hAnsi="Arial"/>
          <w:szCs w:val="20"/>
          <w:lang w:val="es-CL"/>
        </w:rPr>
        <w:t>.</w:t>
      </w:r>
    </w:p>
    <w:p w:rsidR="002743B8" w:rsidRPr="002743B8" w:rsidRDefault="002743B8" w:rsidP="002743B8">
      <w:pPr>
        <w:ind w:firstLine="2835"/>
        <w:jc w:val="both"/>
        <w:rPr>
          <w:rFonts w:ascii="Arial" w:hAnsi="Arial"/>
          <w:szCs w:val="20"/>
          <w:lang w:val="es-CL"/>
        </w:rPr>
      </w:pPr>
    </w:p>
    <w:p w:rsidR="002743B8" w:rsidRPr="002743B8" w:rsidRDefault="002743B8" w:rsidP="002743B8">
      <w:pPr>
        <w:ind w:firstLine="2835"/>
        <w:jc w:val="both"/>
        <w:rPr>
          <w:rFonts w:ascii="Arial" w:hAnsi="Arial"/>
          <w:szCs w:val="20"/>
          <w:lang w:val="es-CL"/>
        </w:rPr>
      </w:pPr>
      <w:r w:rsidRPr="002743B8">
        <w:rPr>
          <w:rFonts w:ascii="Arial" w:hAnsi="Arial"/>
          <w:szCs w:val="20"/>
          <w:lang w:val="es-CL"/>
        </w:rPr>
        <w:t>De la Biblioteca del Congreso Nacional, el Asesor Parlamentario, señor Samuel Argüello.</w:t>
      </w:r>
    </w:p>
    <w:p w:rsidR="002743B8" w:rsidRPr="002743B8" w:rsidRDefault="002743B8" w:rsidP="002743B8">
      <w:pPr>
        <w:ind w:firstLine="2835"/>
        <w:jc w:val="both"/>
        <w:rPr>
          <w:rFonts w:ascii="Arial" w:hAnsi="Arial"/>
          <w:szCs w:val="20"/>
          <w:lang w:val="es-CL"/>
        </w:rPr>
      </w:pPr>
    </w:p>
    <w:p w:rsidR="002743B8" w:rsidRPr="002743B8" w:rsidRDefault="002743B8" w:rsidP="002743B8">
      <w:pPr>
        <w:ind w:firstLine="2835"/>
        <w:jc w:val="both"/>
        <w:rPr>
          <w:rFonts w:ascii="Arial" w:hAnsi="Arial"/>
          <w:szCs w:val="20"/>
          <w:lang w:val="es-CL"/>
        </w:rPr>
      </w:pPr>
      <w:r w:rsidRPr="002743B8">
        <w:rPr>
          <w:rFonts w:ascii="Arial" w:hAnsi="Arial"/>
          <w:szCs w:val="20"/>
          <w:lang w:val="es-CL"/>
        </w:rPr>
        <w:t>Del Instituto Libertad y Desarrollo, los Abogados, señores Francisco López y Jorge Avilés.</w:t>
      </w:r>
    </w:p>
    <w:p w:rsidR="002743B8" w:rsidRPr="002743B8" w:rsidRDefault="002743B8" w:rsidP="002743B8">
      <w:pPr>
        <w:ind w:firstLine="2835"/>
        <w:jc w:val="both"/>
        <w:rPr>
          <w:rFonts w:ascii="Arial" w:hAnsi="Arial"/>
          <w:szCs w:val="20"/>
          <w:lang w:val="es-CL"/>
        </w:rPr>
      </w:pPr>
    </w:p>
    <w:p w:rsidR="002743B8" w:rsidRPr="002743B8" w:rsidRDefault="002743B8" w:rsidP="002743B8">
      <w:pPr>
        <w:ind w:firstLine="2835"/>
        <w:jc w:val="both"/>
        <w:rPr>
          <w:rFonts w:ascii="Arial" w:hAnsi="Arial"/>
          <w:szCs w:val="20"/>
          <w:lang w:val="es-CL"/>
        </w:rPr>
      </w:pPr>
      <w:r w:rsidRPr="002743B8">
        <w:rPr>
          <w:rFonts w:ascii="Arial" w:hAnsi="Arial"/>
          <w:szCs w:val="20"/>
          <w:lang w:val="es-CL"/>
        </w:rPr>
        <w:t xml:space="preserve">De la Fundación Jaime Guzmán, el Asesor, señor Benjamín </w:t>
      </w:r>
      <w:proofErr w:type="spellStart"/>
      <w:r w:rsidRPr="002743B8">
        <w:rPr>
          <w:rFonts w:ascii="Arial" w:hAnsi="Arial"/>
          <w:szCs w:val="20"/>
          <w:lang w:val="es-CL"/>
        </w:rPr>
        <w:t>Rug</w:t>
      </w:r>
      <w:proofErr w:type="spellEnd"/>
      <w:r w:rsidRPr="002743B8">
        <w:rPr>
          <w:rFonts w:ascii="Arial" w:hAnsi="Arial"/>
          <w:szCs w:val="20"/>
          <w:lang w:val="es-CL"/>
        </w:rPr>
        <w:t>.</w:t>
      </w:r>
    </w:p>
    <w:p w:rsidR="002743B8" w:rsidRPr="002743B8" w:rsidRDefault="002743B8" w:rsidP="002743B8">
      <w:pPr>
        <w:ind w:firstLine="2835"/>
        <w:jc w:val="both"/>
        <w:rPr>
          <w:rFonts w:ascii="Arial" w:hAnsi="Arial"/>
          <w:szCs w:val="20"/>
          <w:lang w:val="es-CL"/>
        </w:rPr>
      </w:pPr>
    </w:p>
    <w:p w:rsidR="002743B8" w:rsidRPr="002743B8" w:rsidRDefault="002743B8" w:rsidP="002743B8">
      <w:pPr>
        <w:ind w:firstLine="2835"/>
        <w:jc w:val="both"/>
        <w:rPr>
          <w:rFonts w:ascii="Arial" w:hAnsi="Arial"/>
          <w:szCs w:val="20"/>
          <w:lang w:val="es-CL"/>
        </w:rPr>
      </w:pPr>
      <w:r w:rsidRPr="002743B8">
        <w:rPr>
          <w:rFonts w:ascii="Arial" w:hAnsi="Arial"/>
          <w:szCs w:val="20"/>
          <w:lang w:val="es-CL"/>
        </w:rPr>
        <w:t>El Asesor del Honorable Senador Coloma, señor Álvaro Pillado.</w:t>
      </w:r>
    </w:p>
    <w:p w:rsidR="002743B8" w:rsidRPr="002743B8" w:rsidRDefault="002743B8" w:rsidP="002743B8">
      <w:pPr>
        <w:ind w:firstLine="2835"/>
        <w:jc w:val="both"/>
        <w:rPr>
          <w:rFonts w:ascii="Arial" w:hAnsi="Arial"/>
          <w:szCs w:val="20"/>
          <w:lang w:val="es-CL"/>
        </w:rPr>
      </w:pPr>
    </w:p>
    <w:p w:rsidR="002743B8" w:rsidRPr="002743B8" w:rsidRDefault="002743B8" w:rsidP="002743B8">
      <w:pPr>
        <w:ind w:firstLine="2835"/>
        <w:jc w:val="both"/>
        <w:rPr>
          <w:rFonts w:ascii="Arial" w:hAnsi="Arial"/>
          <w:szCs w:val="20"/>
          <w:lang w:val="es-CL"/>
        </w:rPr>
      </w:pPr>
      <w:r w:rsidRPr="002743B8">
        <w:rPr>
          <w:rFonts w:ascii="Arial" w:hAnsi="Arial"/>
          <w:szCs w:val="20"/>
          <w:lang w:val="es-CL"/>
        </w:rPr>
        <w:t>El Jefe de Gabinete del Honorable Senador Zaldívar, señor Christian Valenzuela.</w:t>
      </w:r>
    </w:p>
    <w:p w:rsidR="002743B8" w:rsidRPr="002743B8" w:rsidRDefault="002743B8" w:rsidP="002743B8">
      <w:pPr>
        <w:ind w:firstLine="2835"/>
        <w:jc w:val="both"/>
        <w:rPr>
          <w:rFonts w:ascii="Arial" w:hAnsi="Arial"/>
          <w:szCs w:val="20"/>
          <w:lang w:val="es-CL"/>
        </w:rPr>
      </w:pPr>
    </w:p>
    <w:p w:rsidR="002743B8" w:rsidRPr="002743B8" w:rsidRDefault="002743B8" w:rsidP="002743B8">
      <w:pPr>
        <w:ind w:firstLine="2835"/>
        <w:jc w:val="both"/>
        <w:rPr>
          <w:rFonts w:ascii="Arial" w:hAnsi="Arial"/>
          <w:szCs w:val="20"/>
          <w:lang w:val="es-CL"/>
        </w:rPr>
      </w:pPr>
      <w:r w:rsidRPr="002743B8">
        <w:rPr>
          <w:rFonts w:ascii="Arial" w:hAnsi="Arial"/>
          <w:szCs w:val="20"/>
          <w:lang w:val="es-CL"/>
        </w:rPr>
        <w:t>El Asesor del Honorable Senador Montes, señor Luis Díaz.</w:t>
      </w:r>
    </w:p>
    <w:p w:rsidR="002743B8" w:rsidRPr="002743B8" w:rsidRDefault="002743B8" w:rsidP="002743B8">
      <w:pPr>
        <w:ind w:firstLine="2835"/>
        <w:jc w:val="both"/>
        <w:rPr>
          <w:rFonts w:ascii="Arial" w:hAnsi="Arial"/>
          <w:szCs w:val="20"/>
          <w:lang w:val="es-CL"/>
        </w:rPr>
      </w:pPr>
    </w:p>
    <w:p w:rsidR="002743B8" w:rsidRPr="002743B8" w:rsidRDefault="002743B8" w:rsidP="002743B8">
      <w:pPr>
        <w:ind w:firstLine="2835"/>
        <w:jc w:val="both"/>
        <w:rPr>
          <w:rFonts w:ascii="Arial" w:hAnsi="Arial"/>
          <w:szCs w:val="20"/>
          <w:lang w:val="es-CL"/>
        </w:rPr>
      </w:pPr>
      <w:r w:rsidRPr="002743B8">
        <w:rPr>
          <w:rFonts w:ascii="Arial" w:hAnsi="Arial"/>
          <w:szCs w:val="20"/>
          <w:lang w:val="es-CL"/>
        </w:rPr>
        <w:t>De la Bancada Demócrata Cristiana, la Asesora Externa, señora María Jesús Mella.</w:t>
      </w:r>
    </w:p>
    <w:p w:rsidR="003634BA" w:rsidRDefault="003634BA" w:rsidP="003634BA">
      <w:pPr>
        <w:ind w:firstLine="2835"/>
        <w:jc w:val="both"/>
        <w:rPr>
          <w:rFonts w:ascii="Arial" w:hAnsi="Arial"/>
          <w:szCs w:val="20"/>
          <w:lang w:val="es-CL"/>
        </w:rPr>
      </w:pPr>
    </w:p>
    <w:p w:rsidR="003634BA" w:rsidRDefault="003634BA" w:rsidP="00557EAE">
      <w:pPr>
        <w:jc w:val="both"/>
        <w:rPr>
          <w:rFonts w:ascii="Arial" w:hAnsi="Arial"/>
          <w:szCs w:val="20"/>
          <w:lang w:val="es-CL"/>
        </w:rPr>
      </w:pPr>
    </w:p>
    <w:p w:rsidR="003634BA" w:rsidRDefault="003634BA" w:rsidP="003634BA">
      <w:pPr>
        <w:tabs>
          <w:tab w:val="left" w:pos="2835"/>
        </w:tabs>
        <w:jc w:val="center"/>
        <w:rPr>
          <w:rFonts w:ascii="Arial" w:hAnsi="Arial"/>
          <w:b/>
          <w:szCs w:val="20"/>
          <w:lang w:val="es-CL"/>
        </w:rPr>
      </w:pPr>
      <w:r>
        <w:rPr>
          <w:rFonts w:ascii="Arial" w:hAnsi="Arial"/>
          <w:b/>
          <w:szCs w:val="20"/>
          <w:lang w:val="es-CL"/>
        </w:rPr>
        <w:t>- - -</w:t>
      </w:r>
    </w:p>
    <w:p w:rsidR="003634BA" w:rsidRDefault="003634BA" w:rsidP="003634BA">
      <w:pPr>
        <w:tabs>
          <w:tab w:val="left" w:pos="2835"/>
        </w:tabs>
        <w:jc w:val="both"/>
        <w:rPr>
          <w:rFonts w:ascii="Arial" w:hAnsi="Arial"/>
          <w:szCs w:val="20"/>
          <w:lang w:val="es-CL"/>
        </w:rPr>
      </w:pPr>
    </w:p>
    <w:p w:rsidR="003026AD" w:rsidRPr="003026AD" w:rsidRDefault="003026AD" w:rsidP="003026AD">
      <w:pPr>
        <w:tabs>
          <w:tab w:val="left" w:pos="2835"/>
        </w:tabs>
        <w:ind w:firstLine="2835"/>
        <w:jc w:val="both"/>
        <w:rPr>
          <w:rFonts w:ascii="Arial" w:hAnsi="Arial"/>
          <w:szCs w:val="20"/>
          <w:lang w:val="es-CL"/>
        </w:rPr>
      </w:pPr>
      <w:r w:rsidRPr="003026AD">
        <w:rPr>
          <w:rFonts w:ascii="Arial" w:hAnsi="Arial"/>
          <w:szCs w:val="20"/>
          <w:lang w:val="es-CL"/>
        </w:rPr>
        <w:t xml:space="preserve">De conformidad con su competencia, vuestra Comisión de Hacienda se pronunció acerca de los </w:t>
      </w:r>
      <w:r w:rsidRPr="003026AD">
        <w:rPr>
          <w:rFonts w:ascii="Arial" w:hAnsi="Arial"/>
          <w:bCs/>
          <w:szCs w:val="20"/>
          <w:lang w:val="es-ES_tradnl"/>
        </w:rPr>
        <w:t>artículos 1°, 2°, 3°, 4°, 5° y 6° permanentes, y primero, segundo, tercero y cuarto transitorios</w:t>
      </w:r>
      <w:r w:rsidRPr="003026AD">
        <w:rPr>
          <w:rFonts w:ascii="Arial" w:hAnsi="Arial"/>
          <w:szCs w:val="20"/>
          <w:lang w:val="es-CL"/>
        </w:rPr>
        <w:t xml:space="preserve">, en los términos en que fueron aprobados por la </w:t>
      </w:r>
      <w:r w:rsidRPr="003026AD">
        <w:rPr>
          <w:rFonts w:ascii="Arial" w:hAnsi="Arial"/>
          <w:szCs w:val="20"/>
        </w:rPr>
        <w:t>Comisión de Salud</w:t>
      </w:r>
      <w:r w:rsidRPr="003026AD">
        <w:rPr>
          <w:rFonts w:ascii="Arial" w:hAnsi="Arial"/>
          <w:szCs w:val="20"/>
          <w:lang w:val="es-CL"/>
        </w:rPr>
        <w:t>, como reglamentariamente corresponde.</w:t>
      </w:r>
    </w:p>
    <w:p w:rsidR="003026AD" w:rsidRDefault="003026AD" w:rsidP="003634BA">
      <w:pPr>
        <w:tabs>
          <w:tab w:val="left" w:pos="2835"/>
        </w:tabs>
        <w:jc w:val="both"/>
        <w:rPr>
          <w:rFonts w:ascii="Arial" w:hAnsi="Arial"/>
          <w:szCs w:val="20"/>
          <w:lang w:val="es-CL"/>
        </w:rPr>
      </w:pPr>
    </w:p>
    <w:p w:rsidR="003026AD" w:rsidRPr="00BF4324" w:rsidRDefault="00BF4324" w:rsidP="003026AD">
      <w:pPr>
        <w:tabs>
          <w:tab w:val="left" w:pos="3510"/>
          <w:tab w:val="right" w:pos="9949"/>
        </w:tabs>
        <w:ind w:firstLine="2844"/>
        <w:jc w:val="both"/>
        <w:rPr>
          <w:rFonts w:ascii="Arial" w:hAnsi="Arial" w:cs="Arial"/>
          <w:b/>
          <w:szCs w:val="20"/>
        </w:rPr>
      </w:pPr>
      <w:r w:rsidRPr="00BF4324">
        <w:rPr>
          <w:rFonts w:ascii="Arial" w:hAnsi="Arial"/>
          <w:b/>
          <w:szCs w:val="20"/>
          <w:lang w:val="es-CL"/>
        </w:rPr>
        <w:t xml:space="preserve">Los </w:t>
      </w:r>
      <w:r w:rsidRPr="00BF4324">
        <w:rPr>
          <w:rFonts w:ascii="Arial" w:hAnsi="Arial"/>
          <w:b/>
          <w:bCs/>
          <w:szCs w:val="20"/>
          <w:lang w:val="es-ES_tradnl"/>
        </w:rPr>
        <w:t>artículos 1°, 2°, 3°, 4°, 5° y 6° permanentes, y primero, segundo, tercero y cuarto transitorios</w:t>
      </w:r>
      <w:r w:rsidRPr="00BF4324">
        <w:rPr>
          <w:rFonts w:ascii="Arial" w:hAnsi="Arial" w:cs="Arial"/>
          <w:b/>
          <w:lang w:val="es-ES_tradnl"/>
        </w:rPr>
        <w:t xml:space="preserve"> </w:t>
      </w:r>
      <w:r w:rsidR="003634BA" w:rsidRPr="00BF4324">
        <w:rPr>
          <w:rFonts w:ascii="Arial" w:hAnsi="Arial" w:cs="Arial"/>
          <w:b/>
          <w:lang w:val="es-ES_tradnl"/>
        </w:rPr>
        <w:t>fue</w:t>
      </w:r>
      <w:r w:rsidRPr="00BF4324">
        <w:rPr>
          <w:rFonts w:ascii="Arial" w:hAnsi="Arial" w:cs="Arial"/>
          <w:b/>
          <w:lang w:val="es-ES_tradnl"/>
        </w:rPr>
        <w:t>ron</w:t>
      </w:r>
      <w:r w:rsidR="003634BA" w:rsidRPr="00BF4324">
        <w:rPr>
          <w:rFonts w:ascii="Arial" w:hAnsi="Arial" w:cs="Arial"/>
          <w:b/>
          <w:lang w:val="es-ES_tradnl"/>
        </w:rPr>
        <w:t xml:space="preserve"> aprobado</w:t>
      </w:r>
      <w:r w:rsidRPr="00BF4324">
        <w:rPr>
          <w:rFonts w:ascii="Arial" w:hAnsi="Arial" w:cs="Arial"/>
          <w:b/>
          <w:lang w:val="es-ES_tradnl"/>
        </w:rPr>
        <w:t>s</w:t>
      </w:r>
      <w:r w:rsidR="003634BA" w:rsidRPr="00BF4324">
        <w:rPr>
          <w:rFonts w:ascii="Arial" w:hAnsi="Arial" w:cs="Arial"/>
          <w:b/>
          <w:lang w:val="es-ES_tradnl"/>
        </w:rPr>
        <w:t xml:space="preserve"> </w:t>
      </w:r>
      <w:r w:rsidR="003634BA" w:rsidRPr="00BF4324">
        <w:rPr>
          <w:rFonts w:ascii="Arial" w:hAnsi="Arial" w:cs="Arial"/>
          <w:b/>
          <w:szCs w:val="20"/>
          <w:lang w:val="es-ES_tradnl"/>
        </w:rPr>
        <w:t>por la unanimidad de los miembros presentes de la Comisión, Honorables Senador</w:t>
      </w:r>
      <w:r w:rsidR="003026AD" w:rsidRPr="00BF4324">
        <w:rPr>
          <w:rFonts w:ascii="Arial" w:hAnsi="Arial" w:cs="Arial"/>
          <w:b/>
          <w:szCs w:val="20"/>
          <w:lang w:val="es-ES_tradnl"/>
        </w:rPr>
        <w:t>e</w:t>
      </w:r>
      <w:r w:rsidR="003634BA" w:rsidRPr="00BF4324">
        <w:rPr>
          <w:rFonts w:ascii="Arial" w:hAnsi="Arial" w:cs="Arial"/>
          <w:b/>
          <w:szCs w:val="20"/>
          <w:lang w:val="es-ES_tradnl"/>
        </w:rPr>
        <w:t>s señor</w:t>
      </w:r>
      <w:r w:rsidR="003026AD" w:rsidRPr="00BF4324">
        <w:rPr>
          <w:rFonts w:ascii="Arial" w:hAnsi="Arial" w:cs="Arial"/>
          <w:b/>
          <w:szCs w:val="20"/>
          <w:lang w:val="es-ES_tradnl"/>
        </w:rPr>
        <w:t>es</w:t>
      </w:r>
      <w:r w:rsidR="003026AD" w:rsidRPr="00BF4324">
        <w:rPr>
          <w:rFonts w:ascii="Arial" w:eastAsia="Calibri" w:hAnsi="Arial"/>
          <w:b/>
          <w:szCs w:val="22"/>
          <w:lang w:eastAsia="en-US"/>
        </w:rPr>
        <w:t xml:space="preserve"> </w:t>
      </w:r>
      <w:r w:rsidR="003026AD" w:rsidRPr="00BF4324">
        <w:rPr>
          <w:rFonts w:ascii="Arial" w:hAnsi="Arial" w:cs="Arial"/>
          <w:b/>
          <w:szCs w:val="20"/>
        </w:rPr>
        <w:t>García, Coloma, Montes y Zaldívar.</w:t>
      </w:r>
    </w:p>
    <w:p w:rsidR="003634BA" w:rsidRPr="00BF4324" w:rsidRDefault="003634BA" w:rsidP="003634BA">
      <w:pPr>
        <w:tabs>
          <w:tab w:val="left" w:pos="3510"/>
          <w:tab w:val="right" w:pos="9949"/>
        </w:tabs>
        <w:ind w:firstLine="2844"/>
        <w:jc w:val="both"/>
        <w:rPr>
          <w:rFonts w:ascii="Arial" w:hAnsi="Arial" w:cs="Arial"/>
          <w:b/>
          <w:lang w:val="es-ES_tradnl"/>
        </w:rPr>
      </w:pPr>
    </w:p>
    <w:p w:rsidR="003634BA" w:rsidRDefault="003634BA" w:rsidP="003634BA">
      <w:pPr>
        <w:tabs>
          <w:tab w:val="left" w:pos="2835"/>
        </w:tabs>
        <w:jc w:val="both"/>
        <w:rPr>
          <w:rFonts w:ascii="Arial" w:hAnsi="Arial"/>
          <w:szCs w:val="20"/>
          <w:lang w:val="es-CL"/>
        </w:rPr>
      </w:pPr>
    </w:p>
    <w:p w:rsidR="003634BA" w:rsidRDefault="003634BA" w:rsidP="003634BA">
      <w:pPr>
        <w:jc w:val="center"/>
        <w:rPr>
          <w:rFonts w:ascii="Arial" w:hAnsi="Arial" w:cs="Arial"/>
        </w:rPr>
      </w:pPr>
      <w:r>
        <w:rPr>
          <w:rFonts w:ascii="Arial" w:hAnsi="Arial" w:cs="Arial"/>
        </w:rPr>
        <w:t>- - -</w:t>
      </w:r>
    </w:p>
    <w:p w:rsidR="00BF4324" w:rsidRPr="00BF4324" w:rsidRDefault="00BF4324" w:rsidP="00BF4324">
      <w:pPr>
        <w:tabs>
          <w:tab w:val="left" w:pos="0"/>
          <w:tab w:val="left" w:pos="2835"/>
        </w:tabs>
        <w:jc w:val="center"/>
        <w:rPr>
          <w:rFonts w:ascii="Arial" w:hAnsi="Arial"/>
          <w:b/>
          <w:szCs w:val="20"/>
        </w:rPr>
      </w:pPr>
    </w:p>
    <w:p w:rsidR="00BF4324" w:rsidRPr="00BF4324" w:rsidRDefault="00BF4324" w:rsidP="00BF4324">
      <w:pPr>
        <w:tabs>
          <w:tab w:val="left" w:pos="0"/>
          <w:tab w:val="left" w:pos="2835"/>
        </w:tabs>
        <w:jc w:val="center"/>
        <w:rPr>
          <w:rFonts w:ascii="Arial" w:hAnsi="Arial"/>
          <w:b/>
          <w:szCs w:val="20"/>
        </w:rPr>
      </w:pPr>
      <w:r w:rsidRPr="00BF4324">
        <w:rPr>
          <w:rFonts w:ascii="Arial" w:hAnsi="Arial"/>
          <w:b/>
          <w:szCs w:val="20"/>
        </w:rPr>
        <w:t>INFORME FINANCIERO</w:t>
      </w:r>
    </w:p>
    <w:p w:rsidR="00BF4324" w:rsidRPr="00BF4324" w:rsidRDefault="00BF4324" w:rsidP="00BF4324">
      <w:pPr>
        <w:tabs>
          <w:tab w:val="left" w:pos="567"/>
          <w:tab w:val="left" w:pos="2835"/>
        </w:tabs>
        <w:ind w:left="567" w:hanging="567"/>
        <w:jc w:val="both"/>
        <w:rPr>
          <w:rFonts w:ascii="Arial" w:hAnsi="Arial"/>
          <w:szCs w:val="20"/>
        </w:rPr>
      </w:pPr>
    </w:p>
    <w:p w:rsidR="00BF4324" w:rsidRPr="00BF4324" w:rsidRDefault="00BF4324" w:rsidP="00BF4324">
      <w:pPr>
        <w:tabs>
          <w:tab w:val="left" w:pos="0"/>
          <w:tab w:val="left" w:pos="2835"/>
        </w:tabs>
        <w:jc w:val="both"/>
        <w:rPr>
          <w:rFonts w:ascii="Arial" w:hAnsi="Arial"/>
          <w:szCs w:val="20"/>
        </w:rPr>
      </w:pPr>
      <w:r w:rsidRPr="00BF4324">
        <w:rPr>
          <w:rFonts w:ascii="Arial" w:hAnsi="Arial"/>
          <w:szCs w:val="20"/>
        </w:rPr>
        <w:tab/>
        <w:t xml:space="preserve">El informe financiero elaborado por </w:t>
      </w:r>
      <w:smartTag w:uri="urn:schemas-microsoft-com:office:smarttags" w:element="PersonName">
        <w:smartTagPr>
          <w:attr w:name="ProductID" w:val="la Direcci￳n"/>
        </w:smartTagPr>
        <w:r w:rsidRPr="00BF4324">
          <w:rPr>
            <w:rFonts w:ascii="Arial" w:hAnsi="Arial"/>
            <w:szCs w:val="20"/>
          </w:rPr>
          <w:t>la Dirección</w:t>
        </w:r>
      </w:smartTag>
      <w:r w:rsidRPr="00BF4324">
        <w:rPr>
          <w:rFonts w:ascii="Arial" w:hAnsi="Arial"/>
          <w:szCs w:val="20"/>
        </w:rPr>
        <w:t xml:space="preserve"> de Presupuestos del Ministerio de Hacienda, con fecha 3 de noviembre de 2015, señala, de modo textual, lo siguiente</w:t>
      </w:r>
      <w:smartTag w:uri="urn:schemas-microsoft-com:office:smarttags" w:element="PersonName">
        <w:r w:rsidRPr="00BF4324">
          <w:rPr>
            <w:rFonts w:ascii="Arial" w:hAnsi="Arial"/>
            <w:szCs w:val="20"/>
          </w:rPr>
          <w:t>:</w:t>
        </w:r>
      </w:smartTag>
    </w:p>
    <w:p w:rsidR="00BF4324" w:rsidRPr="00BF4324" w:rsidRDefault="00BF4324" w:rsidP="00BF4324">
      <w:pPr>
        <w:tabs>
          <w:tab w:val="left" w:pos="0"/>
          <w:tab w:val="left" w:pos="2835"/>
        </w:tabs>
        <w:jc w:val="both"/>
        <w:rPr>
          <w:rFonts w:ascii="Arial" w:hAnsi="Arial"/>
          <w:szCs w:val="20"/>
        </w:rPr>
      </w:pPr>
    </w:p>
    <w:p w:rsidR="00BF4324" w:rsidRPr="00BF4324" w:rsidRDefault="00BF4324" w:rsidP="00BF4324">
      <w:pPr>
        <w:ind w:firstLine="2835"/>
        <w:jc w:val="both"/>
        <w:rPr>
          <w:rFonts w:ascii="Arial" w:hAnsi="Arial" w:cs="Arial"/>
          <w:b/>
        </w:rPr>
      </w:pPr>
      <w:bookmarkStart w:id="1" w:name="bookmark2"/>
      <w:bookmarkEnd w:id="1"/>
      <w:r w:rsidRPr="00BF4324">
        <w:rPr>
          <w:rFonts w:ascii="Arial" w:hAnsi="Arial" w:cs="Arial"/>
          <w:b/>
        </w:rPr>
        <w:t>“I. Antecedentes</w:t>
      </w:r>
    </w:p>
    <w:p w:rsidR="00BF4324" w:rsidRPr="00BF4324" w:rsidRDefault="00BF4324" w:rsidP="00BF4324">
      <w:pPr>
        <w:ind w:firstLine="2835"/>
        <w:jc w:val="both"/>
        <w:rPr>
          <w:rFonts w:ascii="Arial" w:hAnsi="Arial" w:cs="Arial"/>
        </w:rPr>
      </w:pPr>
    </w:p>
    <w:p w:rsidR="00BF4324" w:rsidRPr="00BF4324" w:rsidRDefault="00BF4324" w:rsidP="00BF4324">
      <w:pPr>
        <w:ind w:firstLine="2835"/>
        <w:jc w:val="both"/>
        <w:rPr>
          <w:rFonts w:ascii="Arial" w:hAnsi="Arial" w:cs="Arial"/>
        </w:rPr>
      </w:pPr>
      <w:r w:rsidRPr="00BF4324">
        <w:rPr>
          <w:rFonts w:ascii="Arial" w:hAnsi="Arial" w:cs="Arial"/>
        </w:rPr>
        <w:t>El proyecto de ley tiene por objeto establecer una asignación destinada a incentivar el desempeño con dedicación exclusiva de los profesionales de los servicios de salud que indica, respecto de funcionarios de la planta de profesionales y a contrata asimilados a ella de los Servicios de Salud, además de aquellos funcionarios de la planta de directivos de carrera que tengan un título profesional, todos ellos deberán estar regidos por el Estatuto Administrativo y la Escala Única de Sueldos. Además, podrán acceder a dicha asignación los profesionales de los establecimientos de salud de carácter experimental, regidos por la escala B) de su respectivo sistema de remuneraciones.</w:t>
      </w:r>
    </w:p>
    <w:p w:rsidR="00BF4324" w:rsidRPr="00BF4324" w:rsidRDefault="00BF4324" w:rsidP="00BF4324">
      <w:pPr>
        <w:ind w:firstLine="2835"/>
        <w:jc w:val="both"/>
        <w:rPr>
          <w:rFonts w:ascii="Arial" w:hAnsi="Arial" w:cs="Arial"/>
        </w:rPr>
      </w:pPr>
    </w:p>
    <w:p w:rsidR="00BF4324" w:rsidRPr="00BF4324" w:rsidRDefault="00BF4324" w:rsidP="00BF4324">
      <w:pPr>
        <w:ind w:firstLine="2835"/>
        <w:jc w:val="both"/>
        <w:rPr>
          <w:rFonts w:ascii="Arial" w:hAnsi="Arial" w:cs="Arial"/>
        </w:rPr>
      </w:pPr>
      <w:r w:rsidRPr="00BF4324">
        <w:rPr>
          <w:rFonts w:ascii="Arial" w:hAnsi="Arial" w:cs="Arial"/>
        </w:rPr>
        <w:t>El monto de la asignación será de $59.390 brutos mensuales y se reajustará conforme a los reajustes generales de remuneraciones que se otorguen a los trabajadores del sector público. Esta asignación tendrá el carácter de imponible y tributable, no servirá de base de cálculo de ninguna otra remuneración y será incompatible con las asignaciones de Alta Dirección Pública, de desempeño por funciones críticas, y con aquella establecida en el artículo único del decreto ley N°1.166, de 1975, del Ministerio de Hacienda.</w:t>
      </w:r>
    </w:p>
    <w:p w:rsidR="00BF4324" w:rsidRPr="00BF4324" w:rsidRDefault="00BF4324" w:rsidP="00BF4324">
      <w:pPr>
        <w:ind w:firstLine="2835"/>
        <w:jc w:val="both"/>
        <w:rPr>
          <w:rFonts w:ascii="Arial" w:hAnsi="Arial" w:cs="Arial"/>
        </w:rPr>
      </w:pPr>
    </w:p>
    <w:p w:rsidR="00BF4324" w:rsidRPr="00BF4324" w:rsidRDefault="00BF4324" w:rsidP="00BF4324">
      <w:pPr>
        <w:ind w:firstLine="2835"/>
        <w:jc w:val="both"/>
        <w:rPr>
          <w:rFonts w:ascii="Arial" w:hAnsi="Arial" w:cs="Arial"/>
        </w:rPr>
      </w:pPr>
      <w:r w:rsidRPr="00BF4324">
        <w:rPr>
          <w:rFonts w:ascii="Arial" w:hAnsi="Arial" w:cs="Arial"/>
        </w:rPr>
        <w:t>El procedimiento y oportunidad para solicitar la asignación ante el Director del Servicio de Salud respectivo; la forma para acreditar el cumplimiento de los requisitos; las normas necesarias para la elaboración y suscripción de los convenios de dedicación exclusiva y los plazos para ello, además de los mecanismos de control del cumplimiento de los convenios y el pago de la asignación, se normarán en el respectivo reglamento.</w:t>
      </w:r>
    </w:p>
    <w:p w:rsidR="00BF4324" w:rsidRPr="00BF4324" w:rsidRDefault="00BF4324" w:rsidP="00BF4324">
      <w:pPr>
        <w:ind w:firstLine="2835"/>
        <w:jc w:val="both"/>
        <w:rPr>
          <w:rFonts w:ascii="Arial" w:hAnsi="Arial" w:cs="Arial"/>
        </w:rPr>
      </w:pPr>
    </w:p>
    <w:p w:rsidR="00BF4324" w:rsidRPr="00BF4324" w:rsidRDefault="00BF4324" w:rsidP="00BF4324">
      <w:pPr>
        <w:ind w:firstLine="2835"/>
        <w:jc w:val="both"/>
        <w:rPr>
          <w:rFonts w:ascii="Arial" w:hAnsi="Arial" w:cs="Arial"/>
        </w:rPr>
      </w:pPr>
      <w:r w:rsidRPr="00BF4324">
        <w:rPr>
          <w:rFonts w:ascii="Arial" w:hAnsi="Arial" w:cs="Arial"/>
        </w:rPr>
        <w:t>Esta asignación se pagará, en su régimen permanente, a contar del sexto mes de vigencia de la ley, al personal que cumpla con los requisitos señalados en los artículos 3° y 4° del proyecto, y que además suscriba un convenio de dedicación exclusiva.</w:t>
      </w:r>
    </w:p>
    <w:p w:rsidR="00BF4324" w:rsidRPr="00BF4324" w:rsidRDefault="00BF4324" w:rsidP="00BF4324">
      <w:pPr>
        <w:ind w:firstLine="2835"/>
        <w:jc w:val="both"/>
        <w:rPr>
          <w:rFonts w:ascii="Arial" w:hAnsi="Arial" w:cs="Arial"/>
        </w:rPr>
      </w:pPr>
    </w:p>
    <w:p w:rsidR="00BF4324" w:rsidRPr="00BF4324" w:rsidRDefault="00BF4324" w:rsidP="00BF4324">
      <w:pPr>
        <w:ind w:firstLine="2835"/>
        <w:jc w:val="both"/>
        <w:rPr>
          <w:rFonts w:ascii="Arial" w:hAnsi="Arial" w:cs="Arial"/>
        </w:rPr>
      </w:pPr>
      <w:r w:rsidRPr="00BF4324">
        <w:rPr>
          <w:rFonts w:ascii="Arial" w:hAnsi="Arial" w:cs="Arial"/>
        </w:rPr>
        <w:t>Durante los cinco primeros meses contados desde el día 1° del mes siguiente a la fecha de publicación de la ley, se pagará la asignación de conformidad a lo señalado en el artículo primero transitorio del proyecto.</w:t>
      </w:r>
    </w:p>
    <w:p w:rsidR="00BF4324" w:rsidRPr="00BF4324" w:rsidRDefault="00BF4324" w:rsidP="00BF4324">
      <w:pPr>
        <w:ind w:firstLine="2835"/>
        <w:jc w:val="both"/>
        <w:rPr>
          <w:rFonts w:ascii="Arial" w:hAnsi="Arial" w:cs="Arial"/>
        </w:rPr>
      </w:pPr>
    </w:p>
    <w:p w:rsidR="00BF4324" w:rsidRPr="00BF4324" w:rsidRDefault="00BF4324" w:rsidP="00BF4324">
      <w:pPr>
        <w:ind w:firstLine="2835"/>
        <w:jc w:val="both"/>
        <w:rPr>
          <w:rFonts w:ascii="Arial" w:hAnsi="Arial" w:cs="Arial"/>
          <w:b/>
        </w:rPr>
      </w:pPr>
      <w:r w:rsidRPr="00BF4324">
        <w:rPr>
          <w:rFonts w:ascii="Arial" w:hAnsi="Arial" w:cs="Arial"/>
          <w:b/>
        </w:rPr>
        <w:t>II. Efectos del Proyecto sobre el Presupuesto Fiscal</w:t>
      </w:r>
    </w:p>
    <w:p w:rsidR="00BF4324" w:rsidRPr="00BF4324" w:rsidRDefault="00BF4324" w:rsidP="00BF4324">
      <w:pPr>
        <w:ind w:firstLine="2835"/>
        <w:jc w:val="both"/>
        <w:rPr>
          <w:rFonts w:ascii="Arial" w:hAnsi="Arial" w:cs="Arial"/>
        </w:rPr>
      </w:pPr>
    </w:p>
    <w:p w:rsidR="00BF4324" w:rsidRPr="00BF4324" w:rsidRDefault="00BF4324" w:rsidP="00BF4324">
      <w:pPr>
        <w:ind w:firstLine="2835"/>
        <w:jc w:val="both"/>
        <w:rPr>
          <w:rFonts w:ascii="Arial" w:hAnsi="Arial" w:cs="Arial"/>
          <w:color w:val="000000"/>
          <w:lang w:bidi="es-ES"/>
        </w:rPr>
      </w:pPr>
      <w:r w:rsidRPr="00BF4324">
        <w:rPr>
          <w:rFonts w:ascii="Arial" w:hAnsi="Arial" w:cs="Arial"/>
        </w:rPr>
        <w:t xml:space="preserve">Se estima que existen 20.270 funcionarios que cumplen con los requisitos para recibir la asignación durante los primeros cinco meses de vigencia de la ley.  En régimen, a partir del </w:t>
      </w:r>
      <w:r w:rsidRPr="00BF4324">
        <w:rPr>
          <w:rFonts w:ascii="Arial" w:hAnsi="Arial" w:cs="Arial"/>
          <w:color w:val="000000"/>
          <w:lang w:bidi="es-ES"/>
        </w:rPr>
        <w:t xml:space="preserve">sexto mes de </w:t>
      </w:r>
      <w:r w:rsidRPr="00BF4324">
        <w:rPr>
          <w:rFonts w:ascii="Arial" w:hAnsi="Arial" w:cs="Arial"/>
          <w:color w:val="000000"/>
          <w:lang w:bidi="es-ES"/>
        </w:rPr>
        <w:lastRenderedPageBreak/>
        <w:t>vigencia de la ley, se estima que existen 14.870 funcionarios que cumplen con los requisitos para recibir la asignación y que estarían en condiciones de suscribir los respectivos convenios de dedicación exclusiva.</w:t>
      </w:r>
    </w:p>
    <w:p w:rsidR="00BF4324" w:rsidRPr="00BF4324" w:rsidRDefault="00BF4324" w:rsidP="00BF4324">
      <w:pPr>
        <w:ind w:firstLine="2835"/>
        <w:jc w:val="both"/>
        <w:rPr>
          <w:rFonts w:ascii="Arial" w:hAnsi="Arial" w:cs="Arial"/>
        </w:rPr>
      </w:pPr>
    </w:p>
    <w:p w:rsidR="00BF4324" w:rsidRPr="00BF4324" w:rsidRDefault="00BF4324" w:rsidP="00BF4324">
      <w:pPr>
        <w:widowControl w:val="0"/>
        <w:ind w:firstLine="2835"/>
        <w:jc w:val="both"/>
        <w:rPr>
          <w:rFonts w:ascii="Arial" w:eastAsia="Tahoma" w:hAnsi="Arial" w:cs="Arial"/>
          <w:color w:val="000000"/>
          <w:lang w:bidi="es-ES"/>
        </w:rPr>
      </w:pPr>
      <w:r w:rsidRPr="00BF4324">
        <w:rPr>
          <w:rFonts w:ascii="Arial" w:eastAsia="Tahoma" w:hAnsi="Arial" w:cs="Arial"/>
          <w:color w:val="000000"/>
          <w:lang w:bidi="es-ES"/>
        </w:rPr>
        <w:t>Lo anterior implica que la presente iniciativa legal tiene un costo fiscal mensual de $1.204 millones durante sus primeros cinco meses de vigencia; y un costo fiscal mensual de $883 millones a contar de su sexto mes de vigencia en adelante.</w:t>
      </w:r>
    </w:p>
    <w:p w:rsidR="00BF4324" w:rsidRPr="00BF4324" w:rsidRDefault="00BF4324" w:rsidP="00BF4324">
      <w:pPr>
        <w:widowControl w:val="0"/>
        <w:ind w:firstLine="2835"/>
        <w:jc w:val="both"/>
        <w:rPr>
          <w:rFonts w:ascii="Arial" w:eastAsia="Tahoma" w:hAnsi="Arial" w:cs="Arial"/>
          <w:lang w:val="es-CL" w:eastAsia="es-CL"/>
        </w:rPr>
      </w:pPr>
    </w:p>
    <w:p w:rsidR="00BF4324" w:rsidRPr="00BF4324" w:rsidRDefault="00BF4324" w:rsidP="00BF4324">
      <w:pPr>
        <w:widowControl w:val="0"/>
        <w:ind w:firstLine="2835"/>
        <w:jc w:val="both"/>
        <w:rPr>
          <w:rFonts w:ascii="Arial" w:eastAsia="Tahoma" w:hAnsi="Arial" w:cs="Arial"/>
          <w:lang w:val="es-CL" w:eastAsia="es-CL"/>
        </w:rPr>
      </w:pPr>
      <w:r w:rsidRPr="00BF4324">
        <w:rPr>
          <w:rFonts w:ascii="Arial" w:eastAsia="Tahoma" w:hAnsi="Arial" w:cs="Arial"/>
          <w:color w:val="000000"/>
          <w:lang w:bidi="es-ES"/>
        </w:rPr>
        <w:t>El mayor gasto fiscal que represente la aplicación de esta ley durante su primer año presupuestario de vigencia será financiado con cargo a los recursos que contemplan los presupuestos de los respectivos servicios de salud o los establecimientos de salud de carácter experimental, según corresponda. No obstante lo anterior, el Ministerio de Hacienda, con cargo a la partida presupuestaria del Tesoro Público, podrá suplementar dicho presupuesto en la parte del gasto que no se pudiere financiar con esos recursos. Para los años siguientes el financiamiento se realizará con cargo a los recursos que la Ley de Presupuestos del Sector Público asigne para estos fines.”.</w:t>
      </w:r>
    </w:p>
    <w:p w:rsidR="00BF4324" w:rsidRPr="00BF4324" w:rsidRDefault="00BF4324" w:rsidP="00BF4324">
      <w:pPr>
        <w:jc w:val="both"/>
        <w:rPr>
          <w:rFonts w:ascii="Arial" w:hAnsi="Arial" w:cs="Arial"/>
          <w:szCs w:val="20"/>
        </w:rPr>
      </w:pPr>
    </w:p>
    <w:p w:rsidR="00BF4324" w:rsidRDefault="00BF4324" w:rsidP="00BF4324">
      <w:pPr>
        <w:ind w:firstLine="2835"/>
        <w:jc w:val="both"/>
        <w:rPr>
          <w:rFonts w:ascii="Arial" w:hAnsi="Arial" w:cs="Arial"/>
          <w:szCs w:val="20"/>
        </w:rPr>
      </w:pPr>
      <w:r w:rsidRPr="00BF4324">
        <w:rPr>
          <w:rFonts w:ascii="Arial" w:hAnsi="Arial" w:cs="Arial"/>
          <w:szCs w:val="20"/>
        </w:rPr>
        <w:t>Se deja constancia del precedente informe financiero en cumplimiento de lo dispuesto en el inciso segundo del artículo 17 de la Ley Orgánica Constitucional del Congreso Nacional.</w:t>
      </w:r>
    </w:p>
    <w:p w:rsidR="00BF4324" w:rsidRPr="00BF4324" w:rsidRDefault="00BF4324" w:rsidP="00BF4324">
      <w:pPr>
        <w:ind w:firstLine="2835"/>
        <w:jc w:val="both"/>
        <w:rPr>
          <w:rFonts w:ascii="Arial" w:hAnsi="Arial" w:cs="Arial"/>
          <w:szCs w:val="20"/>
        </w:rPr>
      </w:pPr>
    </w:p>
    <w:p w:rsidR="00BF4324" w:rsidRPr="00BF4324" w:rsidRDefault="00BF4324" w:rsidP="00BF4324">
      <w:pPr>
        <w:tabs>
          <w:tab w:val="left" w:pos="0"/>
          <w:tab w:val="left" w:pos="2835"/>
        </w:tabs>
        <w:jc w:val="center"/>
        <w:rPr>
          <w:rFonts w:ascii="Arial" w:hAnsi="Arial"/>
          <w:szCs w:val="20"/>
        </w:rPr>
      </w:pPr>
      <w:r w:rsidRPr="00BF4324">
        <w:rPr>
          <w:rFonts w:ascii="Arial" w:hAnsi="Arial"/>
          <w:szCs w:val="20"/>
        </w:rPr>
        <w:t>- - -</w:t>
      </w:r>
    </w:p>
    <w:p w:rsidR="007E5797" w:rsidRDefault="007E5797" w:rsidP="003634BA">
      <w:pPr>
        <w:rPr>
          <w:rFonts w:ascii="Arial" w:hAnsi="Arial" w:cs="Arial"/>
          <w:b/>
        </w:rPr>
      </w:pPr>
    </w:p>
    <w:p w:rsidR="00BF4324" w:rsidRPr="00BF4324" w:rsidRDefault="00BF4324" w:rsidP="00BF4324">
      <w:pPr>
        <w:tabs>
          <w:tab w:val="left" w:pos="2835"/>
        </w:tabs>
        <w:ind w:firstLine="2835"/>
        <w:jc w:val="both"/>
        <w:rPr>
          <w:rFonts w:ascii="Arial" w:hAnsi="Arial"/>
          <w:szCs w:val="20"/>
        </w:rPr>
      </w:pPr>
      <w:r w:rsidRPr="00BF4324">
        <w:rPr>
          <w:rFonts w:ascii="Arial" w:hAnsi="Arial" w:cs="Arial"/>
          <w:szCs w:val="20"/>
        </w:rPr>
        <w:t xml:space="preserve">En mérito de los acuerdos precedentemente expuestos, vuestra Comisión de Hacienda tiene el honor de proponeros la aprobación del proyecto de ley en informe, en los mismos términos en que fue despachado por </w:t>
      </w:r>
      <w:r w:rsidRPr="00BF4324">
        <w:rPr>
          <w:rFonts w:ascii="Arial" w:hAnsi="Arial" w:cs="Arial"/>
          <w:lang w:val="es-CL"/>
        </w:rPr>
        <w:t xml:space="preserve">la </w:t>
      </w:r>
      <w:r w:rsidRPr="00BF4324">
        <w:rPr>
          <w:rFonts w:ascii="Arial" w:hAnsi="Arial" w:cs="Arial"/>
        </w:rPr>
        <w:t>Comisión de Salud</w:t>
      </w:r>
      <w:r w:rsidRPr="00BF4324">
        <w:rPr>
          <w:rFonts w:ascii="Arial" w:hAnsi="Arial" w:cs="Arial"/>
          <w:szCs w:val="20"/>
        </w:rPr>
        <w:t>, cuyo texto es el siguiente</w:t>
      </w:r>
      <w:r w:rsidRPr="00BF4324">
        <w:rPr>
          <w:rFonts w:ascii="Arial" w:hAnsi="Arial"/>
          <w:szCs w:val="20"/>
        </w:rPr>
        <w:t>:</w:t>
      </w:r>
    </w:p>
    <w:p w:rsidR="00BF4324" w:rsidRPr="00BF4324" w:rsidRDefault="00BF4324" w:rsidP="00BF4324">
      <w:pPr>
        <w:tabs>
          <w:tab w:val="left" w:pos="2835"/>
        </w:tabs>
        <w:jc w:val="both"/>
        <w:rPr>
          <w:rFonts w:ascii="Arial" w:hAnsi="Arial"/>
          <w:szCs w:val="20"/>
        </w:rPr>
      </w:pPr>
    </w:p>
    <w:p w:rsidR="00BF4324" w:rsidRPr="00BF4324" w:rsidRDefault="00BF4324" w:rsidP="00BF4324">
      <w:pPr>
        <w:tabs>
          <w:tab w:val="left" w:pos="2835"/>
        </w:tabs>
        <w:jc w:val="center"/>
        <w:rPr>
          <w:rFonts w:ascii="Arial" w:hAnsi="Arial" w:cs="Arial"/>
        </w:rPr>
      </w:pPr>
    </w:p>
    <w:p w:rsidR="00BF4324" w:rsidRPr="00BF4324" w:rsidRDefault="00BF4324" w:rsidP="00BF4324">
      <w:pPr>
        <w:tabs>
          <w:tab w:val="left" w:pos="2835"/>
        </w:tabs>
        <w:jc w:val="center"/>
        <w:rPr>
          <w:rFonts w:ascii="Arial" w:hAnsi="Arial"/>
          <w:szCs w:val="20"/>
          <w:lang w:val="es-ES_tradnl"/>
        </w:rPr>
      </w:pPr>
      <w:r w:rsidRPr="00BF4324">
        <w:rPr>
          <w:rFonts w:ascii="Arial" w:hAnsi="Arial"/>
          <w:szCs w:val="20"/>
          <w:lang w:val="es-ES_tradnl"/>
        </w:rPr>
        <w:t>PROYECTO DE LEY:</w:t>
      </w:r>
    </w:p>
    <w:p w:rsidR="00BF4324" w:rsidRPr="00BF4324" w:rsidRDefault="00BF4324" w:rsidP="00BF4324">
      <w:pPr>
        <w:tabs>
          <w:tab w:val="left" w:pos="2835"/>
        </w:tabs>
        <w:ind w:firstLine="2835"/>
        <w:jc w:val="both"/>
        <w:rPr>
          <w:rFonts w:ascii="Arial" w:hAnsi="Arial"/>
          <w:szCs w:val="20"/>
          <w:lang w:val="es-ES_tradnl"/>
        </w:rPr>
      </w:pPr>
    </w:p>
    <w:p w:rsidR="00BF4324" w:rsidRPr="00BF4324" w:rsidRDefault="00BF4324" w:rsidP="00BF4324">
      <w:pPr>
        <w:tabs>
          <w:tab w:val="left" w:pos="2552"/>
          <w:tab w:val="center" w:pos="4551"/>
        </w:tabs>
        <w:ind w:right="23" w:firstLine="2835"/>
        <w:jc w:val="both"/>
        <w:rPr>
          <w:rFonts w:ascii="Arial" w:hAnsi="Arial" w:cs="Arial"/>
          <w:lang w:val="es-MX" w:eastAsia="es-CL"/>
        </w:rPr>
      </w:pPr>
      <w:r w:rsidRPr="00BF4324">
        <w:rPr>
          <w:rFonts w:ascii="Arial" w:hAnsi="Arial" w:cs="Arial"/>
          <w:lang w:eastAsia="es-CL"/>
        </w:rPr>
        <w:t xml:space="preserve">“Artículo 1°.- </w:t>
      </w:r>
      <w:proofErr w:type="spellStart"/>
      <w:r w:rsidRPr="00BF4324">
        <w:rPr>
          <w:rFonts w:ascii="Arial" w:hAnsi="Arial" w:cs="Arial"/>
          <w:lang w:val="es-MX" w:eastAsia="es-CL"/>
        </w:rPr>
        <w:t>Establécese</w:t>
      </w:r>
      <w:proofErr w:type="spellEnd"/>
      <w:r w:rsidRPr="00BF4324">
        <w:rPr>
          <w:rFonts w:ascii="Arial" w:hAnsi="Arial" w:cs="Arial"/>
          <w:lang w:val="es-MX" w:eastAsia="es-CL"/>
        </w:rPr>
        <w:t xml:space="preserve"> una asignación destinada a incentivar el desempeño con dedicación exclusiva, para los funcionarios de la planta de profesionales y a contrata asimilados a ella de los servicios de salud señalados en el artículo 16 del decreto con fuerza de ley N° 1, de 2005, del Ministerio de Salud, y para el personal perteneciente a la planta de directivos de carrera de los referidos servicios que tengan un título profesional, en adelante la asignación. Dichos funcionarios tendrán derecho a esta asignación siempre que se encuentren regidos por el </w:t>
      </w:r>
      <w:r w:rsidRPr="00BF4324">
        <w:rPr>
          <w:rFonts w:ascii="Arial" w:hAnsi="Arial" w:cs="Arial"/>
          <w:lang w:eastAsia="es-CL"/>
        </w:rPr>
        <w:t xml:space="preserve">decreto con fuerza de ley N° 29, de 2004, del Ministerio de Hacienda, que fijó el texto refundido, coordinado y sistematizado de la ley N° 18.834, sobre Estatuto Administrativo, y </w:t>
      </w:r>
      <w:r w:rsidRPr="00BF4324">
        <w:rPr>
          <w:rFonts w:ascii="Arial" w:hAnsi="Arial" w:cs="Arial"/>
          <w:lang w:val="es-MX" w:eastAsia="es-CL"/>
        </w:rPr>
        <w:t xml:space="preserve">por el decreto ley N° 249, de 1973, que fija Escala Única de Sueldos para personal que señala, y que, además, cumplan con los requisitos establecidos en el artículo 3° de esta ley. </w:t>
      </w:r>
    </w:p>
    <w:p w:rsidR="00BF4324" w:rsidRPr="00BF4324" w:rsidRDefault="00BF4324" w:rsidP="00BF4324">
      <w:pPr>
        <w:tabs>
          <w:tab w:val="left" w:pos="2552"/>
          <w:tab w:val="center" w:pos="4551"/>
        </w:tabs>
        <w:ind w:right="23" w:firstLine="2835"/>
        <w:jc w:val="both"/>
        <w:rPr>
          <w:rFonts w:ascii="Arial" w:hAnsi="Arial" w:cs="Arial"/>
          <w:lang w:val="es-MX" w:eastAsia="es-CL"/>
        </w:rPr>
      </w:pPr>
    </w:p>
    <w:p w:rsidR="00BF4324" w:rsidRPr="00BF4324" w:rsidRDefault="00BF4324" w:rsidP="00BF4324">
      <w:pPr>
        <w:tabs>
          <w:tab w:val="left" w:pos="2552"/>
          <w:tab w:val="center" w:pos="4551"/>
        </w:tabs>
        <w:ind w:right="23" w:firstLine="2835"/>
        <w:jc w:val="both"/>
        <w:rPr>
          <w:rFonts w:ascii="Arial" w:hAnsi="Arial" w:cs="Arial"/>
          <w:lang w:eastAsia="es-CL"/>
        </w:rPr>
      </w:pPr>
      <w:r w:rsidRPr="00BF4324">
        <w:rPr>
          <w:rFonts w:ascii="Arial" w:hAnsi="Arial" w:cs="Arial"/>
          <w:lang w:eastAsia="es-CL"/>
        </w:rPr>
        <w:t xml:space="preserve">Artículo 2°.- El monto de la asignación ascenderá a $ 59.390.- brutos mensuales y se reajustará conforme a los reajustes generales de remuneraciones que se otorguen a los trabajadores del sector público. </w:t>
      </w:r>
    </w:p>
    <w:p w:rsidR="00BF4324" w:rsidRPr="00BF4324" w:rsidRDefault="00BF4324" w:rsidP="00BF4324">
      <w:pPr>
        <w:tabs>
          <w:tab w:val="left" w:pos="2552"/>
          <w:tab w:val="center" w:pos="4551"/>
        </w:tabs>
        <w:ind w:right="23" w:firstLine="2835"/>
        <w:jc w:val="both"/>
        <w:rPr>
          <w:rFonts w:ascii="Arial" w:hAnsi="Arial" w:cs="Arial"/>
          <w:lang w:eastAsia="es-CL"/>
        </w:rPr>
      </w:pPr>
    </w:p>
    <w:p w:rsidR="00BF4324" w:rsidRPr="00BF4324" w:rsidRDefault="00BF4324" w:rsidP="00BF4324">
      <w:pPr>
        <w:tabs>
          <w:tab w:val="left" w:pos="2552"/>
          <w:tab w:val="center" w:pos="4551"/>
        </w:tabs>
        <w:ind w:right="23" w:firstLine="2835"/>
        <w:jc w:val="both"/>
        <w:rPr>
          <w:rFonts w:ascii="Arial" w:hAnsi="Arial" w:cs="Arial"/>
          <w:lang w:eastAsia="es-CL"/>
        </w:rPr>
      </w:pPr>
      <w:r w:rsidRPr="00BF4324">
        <w:rPr>
          <w:rFonts w:ascii="Arial" w:hAnsi="Arial" w:cs="Arial"/>
          <w:lang w:eastAsia="es-CL"/>
        </w:rPr>
        <w:t xml:space="preserve">La asignación se pagará mensualmente, tendrá el carácter de imponible y tributable, no servirá de base de cálculo de ninguna otra remuneración y será incompatible con las asignaciones de los artículos sexagésimo quinto y septuagésimo tercero de la ley </w:t>
      </w:r>
      <w:r w:rsidRPr="00BF4324">
        <w:rPr>
          <w:rFonts w:ascii="Arial" w:hAnsi="Arial" w:cs="Arial"/>
          <w:lang w:eastAsia="es-CL"/>
        </w:rPr>
        <w:br/>
        <w:t xml:space="preserve">N° 19.882, y la establecida en el artículo único del decreto ley N° 1.166, de 1975, del Ministerio de Hacienda. </w:t>
      </w:r>
    </w:p>
    <w:p w:rsidR="00BF4324" w:rsidRPr="00BF4324" w:rsidRDefault="00BF4324" w:rsidP="00BF4324">
      <w:pPr>
        <w:tabs>
          <w:tab w:val="left" w:pos="2552"/>
          <w:tab w:val="center" w:pos="4551"/>
        </w:tabs>
        <w:ind w:right="23" w:firstLine="2835"/>
        <w:jc w:val="both"/>
        <w:rPr>
          <w:rFonts w:ascii="Arial" w:hAnsi="Arial" w:cs="Arial"/>
          <w:lang w:eastAsia="es-CL"/>
        </w:rPr>
      </w:pPr>
    </w:p>
    <w:p w:rsidR="00BF4324" w:rsidRPr="00BF4324" w:rsidRDefault="00BF4324" w:rsidP="00BF4324">
      <w:pPr>
        <w:tabs>
          <w:tab w:val="left" w:pos="2552"/>
          <w:tab w:val="center" w:pos="4551"/>
        </w:tabs>
        <w:ind w:right="23" w:firstLine="2835"/>
        <w:jc w:val="both"/>
        <w:rPr>
          <w:rFonts w:ascii="Arial" w:hAnsi="Arial" w:cs="Arial"/>
          <w:lang w:eastAsia="es-CL"/>
        </w:rPr>
      </w:pPr>
      <w:r w:rsidRPr="00BF4324">
        <w:rPr>
          <w:rFonts w:ascii="Arial" w:hAnsi="Arial" w:cs="Arial"/>
          <w:lang w:eastAsia="es-CL"/>
        </w:rPr>
        <w:t xml:space="preserve">Esta asignación se concederá de acuerdo a lo dispuesto en los artículos 4° y 5°. </w:t>
      </w:r>
    </w:p>
    <w:p w:rsidR="00BF4324" w:rsidRPr="00BF4324" w:rsidRDefault="00BF4324" w:rsidP="00BF4324">
      <w:pPr>
        <w:tabs>
          <w:tab w:val="left" w:pos="2552"/>
          <w:tab w:val="center" w:pos="4551"/>
        </w:tabs>
        <w:ind w:right="23" w:firstLine="2835"/>
        <w:jc w:val="both"/>
        <w:rPr>
          <w:rFonts w:ascii="Arial" w:hAnsi="Arial" w:cs="Arial"/>
          <w:lang w:eastAsia="es-CL"/>
        </w:rPr>
      </w:pPr>
    </w:p>
    <w:p w:rsidR="00BF4324" w:rsidRPr="00BF4324" w:rsidRDefault="00BF4324" w:rsidP="00BF4324">
      <w:pPr>
        <w:tabs>
          <w:tab w:val="left" w:pos="2552"/>
          <w:tab w:val="center" w:pos="4551"/>
        </w:tabs>
        <w:ind w:right="23" w:firstLine="2835"/>
        <w:jc w:val="both"/>
        <w:rPr>
          <w:rFonts w:ascii="Arial" w:hAnsi="Arial" w:cs="Arial"/>
          <w:lang w:eastAsia="es-CL"/>
        </w:rPr>
      </w:pPr>
      <w:r w:rsidRPr="00BF4324">
        <w:rPr>
          <w:rFonts w:ascii="Arial" w:hAnsi="Arial" w:cs="Arial"/>
          <w:lang w:eastAsia="es-CL"/>
        </w:rPr>
        <w:t>Artículo 3°.- Los funcionarios a que se refiere el artículo 1° tendrán derecho a percibir la asignación, siempre que cumplan con los siguientes requisitos copulativos:</w:t>
      </w:r>
    </w:p>
    <w:p w:rsidR="00BF4324" w:rsidRPr="00BF4324" w:rsidRDefault="00BF4324" w:rsidP="00BF4324">
      <w:pPr>
        <w:tabs>
          <w:tab w:val="left" w:pos="2552"/>
          <w:tab w:val="center" w:pos="4551"/>
        </w:tabs>
        <w:ind w:right="23" w:firstLine="2835"/>
        <w:jc w:val="both"/>
        <w:rPr>
          <w:rFonts w:ascii="Arial" w:hAnsi="Arial" w:cs="Arial"/>
          <w:lang w:eastAsia="es-CL"/>
        </w:rPr>
      </w:pPr>
    </w:p>
    <w:p w:rsidR="00BF4324" w:rsidRPr="00BF4324" w:rsidRDefault="00BF4324" w:rsidP="00BF4324">
      <w:pPr>
        <w:tabs>
          <w:tab w:val="left" w:pos="2552"/>
          <w:tab w:val="center" w:pos="4551"/>
        </w:tabs>
        <w:ind w:right="23" w:firstLine="2835"/>
        <w:jc w:val="both"/>
        <w:rPr>
          <w:rFonts w:ascii="Arial" w:hAnsi="Arial" w:cs="Arial"/>
          <w:lang w:eastAsia="es-CL"/>
        </w:rPr>
      </w:pPr>
      <w:r w:rsidRPr="00BF4324">
        <w:rPr>
          <w:rFonts w:ascii="Arial" w:hAnsi="Arial" w:cs="Arial"/>
          <w:lang w:eastAsia="es-CL"/>
        </w:rPr>
        <w:t xml:space="preserve">a) Tener una jornada ordinaria de trabajo de cuarenta y cuatro horas semanales. </w:t>
      </w:r>
    </w:p>
    <w:p w:rsidR="00BF4324" w:rsidRPr="00BF4324" w:rsidRDefault="00BF4324" w:rsidP="00BF4324">
      <w:pPr>
        <w:tabs>
          <w:tab w:val="left" w:pos="2552"/>
          <w:tab w:val="center" w:pos="4551"/>
        </w:tabs>
        <w:ind w:right="23" w:firstLine="2835"/>
        <w:jc w:val="both"/>
        <w:rPr>
          <w:rFonts w:ascii="Arial" w:hAnsi="Arial" w:cs="Arial"/>
          <w:lang w:eastAsia="es-CL"/>
        </w:rPr>
      </w:pPr>
    </w:p>
    <w:p w:rsidR="00BF4324" w:rsidRPr="00BF4324" w:rsidRDefault="00BF4324" w:rsidP="00BF4324">
      <w:pPr>
        <w:tabs>
          <w:tab w:val="left" w:pos="2552"/>
          <w:tab w:val="center" w:pos="4551"/>
        </w:tabs>
        <w:ind w:right="23" w:firstLine="2835"/>
        <w:jc w:val="both"/>
        <w:rPr>
          <w:rFonts w:ascii="Arial" w:hAnsi="Arial" w:cs="Arial"/>
          <w:lang w:eastAsia="es-CL"/>
        </w:rPr>
      </w:pPr>
      <w:r w:rsidRPr="00BF4324">
        <w:rPr>
          <w:rFonts w:ascii="Arial" w:hAnsi="Arial" w:cs="Arial"/>
          <w:lang w:eastAsia="es-CL"/>
        </w:rPr>
        <w:t>b) Contar con una antigüedad de al menos cuatro años continuos en la planta de profesionales o asimilada a ella o en la planta de directivos de carrera en el servicio de salud respectivo, al 31 de diciembre del año anterior en que se comience a pagar la asignación para el año calendario correspondiente, cumpliendo funciones profesionales o directivas profesionales. La antigüedad exigida no podrá ser acumulable entre distintos servicios de salud.</w:t>
      </w:r>
    </w:p>
    <w:p w:rsidR="00BF4324" w:rsidRPr="00BF4324" w:rsidRDefault="00BF4324" w:rsidP="00BF4324">
      <w:pPr>
        <w:tabs>
          <w:tab w:val="left" w:pos="2552"/>
          <w:tab w:val="center" w:pos="4551"/>
        </w:tabs>
        <w:ind w:right="23" w:firstLine="2835"/>
        <w:jc w:val="both"/>
        <w:rPr>
          <w:rFonts w:ascii="Arial" w:hAnsi="Arial" w:cs="Arial"/>
          <w:lang w:eastAsia="es-CL"/>
        </w:rPr>
      </w:pPr>
    </w:p>
    <w:p w:rsidR="00BF4324" w:rsidRPr="00BF4324" w:rsidRDefault="00BF4324" w:rsidP="00BF4324">
      <w:pPr>
        <w:tabs>
          <w:tab w:val="left" w:pos="2552"/>
          <w:tab w:val="center" w:pos="4551"/>
        </w:tabs>
        <w:ind w:right="23" w:firstLine="2835"/>
        <w:jc w:val="both"/>
        <w:rPr>
          <w:rFonts w:ascii="Arial" w:hAnsi="Arial" w:cs="Arial"/>
          <w:lang w:eastAsia="es-CL"/>
        </w:rPr>
      </w:pPr>
      <w:r w:rsidRPr="00BF4324">
        <w:rPr>
          <w:rFonts w:ascii="Arial" w:hAnsi="Arial" w:cs="Arial"/>
          <w:lang w:eastAsia="es-CL"/>
        </w:rPr>
        <w:t>c) Estar calificado en lista N° 1, de Distinción, a la fecha de suscripción del convenio de dedicación exclusiva a que se refiere el artículo 4° y durante la percepción de la asignación.</w:t>
      </w:r>
    </w:p>
    <w:p w:rsidR="00BF4324" w:rsidRPr="00BF4324" w:rsidRDefault="00BF4324" w:rsidP="00BF4324">
      <w:pPr>
        <w:tabs>
          <w:tab w:val="left" w:pos="2552"/>
          <w:tab w:val="center" w:pos="4551"/>
        </w:tabs>
        <w:ind w:right="23" w:firstLine="2835"/>
        <w:jc w:val="both"/>
        <w:rPr>
          <w:rFonts w:ascii="Arial" w:hAnsi="Arial" w:cs="Arial"/>
          <w:lang w:eastAsia="es-CL"/>
        </w:rPr>
      </w:pPr>
    </w:p>
    <w:p w:rsidR="00BF4324" w:rsidRPr="00BF4324" w:rsidRDefault="00BF4324" w:rsidP="00BF4324">
      <w:pPr>
        <w:tabs>
          <w:tab w:val="left" w:pos="2552"/>
          <w:tab w:val="center" w:pos="4551"/>
        </w:tabs>
        <w:ind w:right="23" w:firstLine="2835"/>
        <w:jc w:val="both"/>
        <w:rPr>
          <w:rFonts w:ascii="Arial" w:hAnsi="Arial" w:cs="Arial"/>
          <w:lang w:eastAsia="es-CL"/>
        </w:rPr>
      </w:pPr>
      <w:r w:rsidRPr="00BF4324">
        <w:rPr>
          <w:rFonts w:ascii="Arial" w:hAnsi="Arial" w:cs="Arial"/>
          <w:lang w:eastAsia="es-CL"/>
        </w:rPr>
        <w:t xml:space="preserve">d) No haber sido objeto de alguna de las medidas disciplinarias establecidas en el artículo 121 del decreto con fuerza de ley Nº 29, de 2004, del Ministerio de Hacienda, que fijó el texto refundido, coordinado y sistematizado de la ley N° 18.834, sobre Estatuto Administrativo, en los dos años anteriores al pago de la asignación. </w:t>
      </w:r>
    </w:p>
    <w:p w:rsidR="00BF4324" w:rsidRPr="00BF4324" w:rsidRDefault="00BF4324" w:rsidP="00BF4324">
      <w:pPr>
        <w:tabs>
          <w:tab w:val="left" w:pos="2552"/>
          <w:tab w:val="center" w:pos="4551"/>
        </w:tabs>
        <w:ind w:right="23" w:firstLine="2835"/>
        <w:jc w:val="both"/>
        <w:rPr>
          <w:rFonts w:ascii="Arial" w:hAnsi="Arial" w:cs="Arial"/>
          <w:lang w:eastAsia="es-CL"/>
        </w:rPr>
      </w:pPr>
    </w:p>
    <w:p w:rsidR="00BF4324" w:rsidRPr="00BF4324" w:rsidRDefault="00BF4324" w:rsidP="00BF4324">
      <w:pPr>
        <w:tabs>
          <w:tab w:val="left" w:pos="2552"/>
          <w:tab w:val="center" w:pos="4551"/>
        </w:tabs>
        <w:ind w:right="23" w:firstLine="2835"/>
        <w:jc w:val="both"/>
        <w:rPr>
          <w:rFonts w:ascii="Arial" w:hAnsi="Arial" w:cs="Arial"/>
          <w:lang w:eastAsia="es-CL"/>
        </w:rPr>
      </w:pPr>
      <w:r w:rsidRPr="00BF4324">
        <w:rPr>
          <w:rFonts w:ascii="Arial" w:hAnsi="Arial" w:cs="Arial"/>
          <w:lang w:eastAsia="es-CL"/>
        </w:rPr>
        <w:t>e) No haber hecho uso de permiso sin goce de remuneraciones durante al menos treinta días continuos o sesenta días discontinuos en el año inmediatamente anterior a la percepción de la asignación.</w:t>
      </w:r>
    </w:p>
    <w:p w:rsidR="00BF4324" w:rsidRPr="00BF4324" w:rsidRDefault="00BF4324" w:rsidP="00BF4324">
      <w:pPr>
        <w:tabs>
          <w:tab w:val="left" w:pos="2552"/>
          <w:tab w:val="center" w:pos="4551"/>
        </w:tabs>
        <w:ind w:right="23" w:firstLine="2835"/>
        <w:jc w:val="both"/>
        <w:rPr>
          <w:rFonts w:ascii="Arial" w:hAnsi="Arial" w:cs="Arial"/>
          <w:lang w:eastAsia="es-CL"/>
        </w:rPr>
      </w:pPr>
    </w:p>
    <w:p w:rsidR="00BF4324" w:rsidRPr="00BF4324" w:rsidRDefault="00BF4324" w:rsidP="00BF4324">
      <w:pPr>
        <w:tabs>
          <w:tab w:val="left" w:pos="2552"/>
          <w:tab w:val="center" w:pos="4551"/>
        </w:tabs>
        <w:ind w:right="23" w:firstLine="2835"/>
        <w:jc w:val="both"/>
        <w:rPr>
          <w:rFonts w:ascii="Arial" w:hAnsi="Arial" w:cs="Arial"/>
          <w:lang w:eastAsia="es-CL"/>
        </w:rPr>
      </w:pPr>
      <w:r w:rsidRPr="00BF4324">
        <w:rPr>
          <w:rFonts w:ascii="Arial" w:hAnsi="Arial" w:cs="Arial"/>
          <w:lang w:eastAsia="es-CL"/>
        </w:rPr>
        <w:lastRenderedPageBreak/>
        <w:t xml:space="preserve">f) No encontrarse haciendo uso de la compatibilidad con la calidad a contrata dispuesta en la letra d) del artículo 87 del decreto con fuerza de ley N° 29, de 2004, del Ministerio de Hacienda, que fijó el texto refundido, coordinado y sistematizado de la ley N° 18.834, sobre Estatuto Administrativo, salvo que esta compatibilidad haya sido autorizada por primera vez en el período comprendido entre el 1 de enero de 2013 y el 31 de diciembre de 2014. </w:t>
      </w:r>
    </w:p>
    <w:p w:rsidR="00BF4324" w:rsidRPr="00BF4324" w:rsidRDefault="00BF4324" w:rsidP="00BF4324">
      <w:pPr>
        <w:tabs>
          <w:tab w:val="left" w:pos="2552"/>
          <w:tab w:val="center" w:pos="4551"/>
        </w:tabs>
        <w:ind w:right="23" w:firstLine="2835"/>
        <w:jc w:val="both"/>
        <w:rPr>
          <w:rFonts w:ascii="Arial" w:hAnsi="Arial" w:cs="Arial"/>
          <w:lang w:eastAsia="es-CL"/>
        </w:rPr>
      </w:pPr>
    </w:p>
    <w:p w:rsidR="00BF4324" w:rsidRPr="00BF4324" w:rsidRDefault="00BF4324" w:rsidP="00BF4324">
      <w:pPr>
        <w:tabs>
          <w:tab w:val="left" w:pos="2552"/>
          <w:tab w:val="center" w:pos="4551"/>
        </w:tabs>
        <w:ind w:right="23" w:firstLine="2835"/>
        <w:jc w:val="both"/>
        <w:rPr>
          <w:rFonts w:ascii="Arial" w:hAnsi="Arial" w:cs="Arial"/>
          <w:lang w:eastAsia="es-CL"/>
        </w:rPr>
      </w:pPr>
      <w:r w:rsidRPr="00BF4324">
        <w:rPr>
          <w:rFonts w:ascii="Arial" w:hAnsi="Arial" w:cs="Arial"/>
          <w:lang w:eastAsia="es-CL"/>
        </w:rPr>
        <w:t xml:space="preserve">g) Desempeñarse con dedicación exclusiva en el servicio de salud, suscribiendo el convenio a que se refiere el artículo 4°. </w:t>
      </w:r>
    </w:p>
    <w:p w:rsidR="00BF4324" w:rsidRPr="00BF4324" w:rsidRDefault="00BF4324" w:rsidP="00BF4324">
      <w:pPr>
        <w:tabs>
          <w:tab w:val="left" w:pos="2552"/>
          <w:tab w:val="center" w:pos="4551"/>
        </w:tabs>
        <w:ind w:right="23" w:firstLine="2835"/>
        <w:jc w:val="both"/>
        <w:rPr>
          <w:rFonts w:ascii="Arial" w:hAnsi="Arial" w:cs="Arial"/>
          <w:lang w:val="es-MX" w:eastAsia="es-CL"/>
        </w:rPr>
      </w:pPr>
      <w:r w:rsidRPr="00BF4324">
        <w:rPr>
          <w:rFonts w:ascii="Arial" w:hAnsi="Arial" w:cs="Arial"/>
          <w:lang w:eastAsia="es-CL"/>
        </w:rPr>
        <w:t>Además de lo dispuesto en los incisos anteriores, e</w:t>
      </w:r>
      <w:r w:rsidRPr="00BF4324">
        <w:rPr>
          <w:rFonts w:ascii="Arial" w:hAnsi="Arial" w:cs="Arial"/>
          <w:lang w:val="es-MX" w:eastAsia="es-CL"/>
        </w:rPr>
        <w:t>l personal perteneciente a la planta de directivos de carrera deberá estar en posesión de un título profesional de una carrera de al menos ocho semestres de duración otorgado por una universidad o instituto profesional del Estado o reconocido por éste, o de aquellos reconocidos, revalidados o convalidados en Chile de acuerdo con la legislación vigente.</w:t>
      </w:r>
    </w:p>
    <w:p w:rsidR="00BF4324" w:rsidRPr="00BF4324" w:rsidRDefault="00BF4324" w:rsidP="00BF4324">
      <w:pPr>
        <w:tabs>
          <w:tab w:val="left" w:pos="2552"/>
          <w:tab w:val="center" w:pos="4551"/>
        </w:tabs>
        <w:ind w:right="23" w:firstLine="2835"/>
        <w:jc w:val="both"/>
        <w:rPr>
          <w:rFonts w:ascii="Arial" w:hAnsi="Arial" w:cs="Arial"/>
          <w:lang w:val="es-MX" w:eastAsia="es-CL"/>
        </w:rPr>
      </w:pPr>
    </w:p>
    <w:p w:rsidR="00BF4324" w:rsidRPr="00BF4324" w:rsidRDefault="00BF4324" w:rsidP="00BF4324">
      <w:pPr>
        <w:tabs>
          <w:tab w:val="left" w:pos="2552"/>
          <w:tab w:val="center" w:pos="4551"/>
        </w:tabs>
        <w:ind w:right="23" w:firstLine="2835"/>
        <w:jc w:val="both"/>
        <w:rPr>
          <w:rFonts w:ascii="Arial" w:hAnsi="Arial" w:cs="Arial"/>
          <w:lang w:eastAsia="es-CL"/>
        </w:rPr>
      </w:pPr>
      <w:r w:rsidRPr="00BF4324">
        <w:rPr>
          <w:rFonts w:ascii="Arial" w:hAnsi="Arial" w:cs="Arial"/>
          <w:lang w:eastAsia="es-CL"/>
        </w:rPr>
        <w:t xml:space="preserve">Artículo 4°.- Para acceder a la asignación, el funcionario deberá solicitarla para el año calendario respectivo, acreditando el cumplimiento de los requisitos establecidos en esta ley ante el director del servicio de salud correspondiente. </w:t>
      </w:r>
    </w:p>
    <w:p w:rsidR="00BF4324" w:rsidRPr="00BF4324" w:rsidRDefault="00BF4324" w:rsidP="00BF4324">
      <w:pPr>
        <w:tabs>
          <w:tab w:val="left" w:pos="2552"/>
          <w:tab w:val="center" w:pos="4551"/>
        </w:tabs>
        <w:ind w:right="23" w:firstLine="2835"/>
        <w:jc w:val="both"/>
        <w:rPr>
          <w:rFonts w:ascii="Arial" w:hAnsi="Arial" w:cs="Arial"/>
          <w:lang w:eastAsia="es-CL"/>
        </w:rPr>
      </w:pPr>
    </w:p>
    <w:p w:rsidR="00BF4324" w:rsidRPr="00BF4324" w:rsidRDefault="00BF4324" w:rsidP="00BF4324">
      <w:pPr>
        <w:tabs>
          <w:tab w:val="left" w:pos="2552"/>
          <w:tab w:val="center" w:pos="4551"/>
        </w:tabs>
        <w:ind w:right="23" w:firstLine="2835"/>
        <w:jc w:val="both"/>
        <w:rPr>
          <w:rFonts w:ascii="Arial" w:hAnsi="Arial" w:cs="Arial"/>
          <w:lang w:val="es-MX" w:eastAsia="es-CL"/>
        </w:rPr>
      </w:pPr>
      <w:r w:rsidRPr="00BF4324">
        <w:rPr>
          <w:rFonts w:ascii="Arial" w:hAnsi="Arial" w:cs="Arial"/>
          <w:lang w:eastAsia="es-CL"/>
        </w:rPr>
        <w:t xml:space="preserve">Verificado el cumplimiento de dichos requisitos, el director deberá suscribir un convenio con el funcionario mediante el cual este último se obliga a ejercer las funciones con </w:t>
      </w:r>
      <w:r w:rsidRPr="00BF4324">
        <w:rPr>
          <w:rFonts w:ascii="Arial" w:hAnsi="Arial" w:cs="Arial"/>
          <w:lang w:val="es-MX" w:eastAsia="es-CL"/>
        </w:rPr>
        <w:t xml:space="preserve">dedicación exclusiva en el respectivo servicio de salud. </w:t>
      </w:r>
    </w:p>
    <w:p w:rsidR="00BF4324" w:rsidRPr="00BF4324" w:rsidRDefault="00BF4324" w:rsidP="00BF4324">
      <w:pPr>
        <w:tabs>
          <w:tab w:val="left" w:pos="2552"/>
          <w:tab w:val="center" w:pos="4551"/>
        </w:tabs>
        <w:ind w:right="23" w:firstLine="2835"/>
        <w:jc w:val="both"/>
        <w:rPr>
          <w:rFonts w:ascii="Arial" w:hAnsi="Arial" w:cs="Arial"/>
          <w:lang w:val="es-MX" w:eastAsia="es-CL"/>
        </w:rPr>
      </w:pPr>
    </w:p>
    <w:p w:rsidR="00BF4324" w:rsidRPr="00BF4324" w:rsidRDefault="00BF4324" w:rsidP="00BF4324">
      <w:pPr>
        <w:tabs>
          <w:tab w:val="left" w:pos="2552"/>
          <w:tab w:val="center" w:pos="4551"/>
        </w:tabs>
        <w:ind w:right="23" w:firstLine="2835"/>
        <w:jc w:val="both"/>
        <w:rPr>
          <w:rFonts w:ascii="Arial" w:hAnsi="Arial" w:cs="Arial"/>
          <w:lang w:eastAsia="es-CL"/>
        </w:rPr>
      </w:pPr>
      <w:r w:rsidRPr="00BF4324">
        <w:rPr>
          <w:rFonts w:ascii="Arial" w:hAnsi="Arial" w:cs="Arial"/>
          <w:lang w:eastAsia="es-CL"/>
        </w:rPr>
        <w:t>Para los efectos del inciso primero, se entenderá por año calendario el período de doce meses que termina el 31 de diciembre de cada año.</w:t>
      </w:r>
    </w:p>
    <w:p w:rsidR="00BF4324" w:rsidRPr="00BF4324" w:rsidRDefault="00BF4324" w:rsidP="00BF4324">
      <w:pPr>
        <w:tabs>
          <w:tab w:val="left" w:pos="2552"/>
          <w:tab w:val="center" w:pos="4551"/>
        </w:tabs>
        <w:ind w:right="23" w:firstLine="2835"/>
        <w:jc w:val="both"/>
        <w:rPr>
          <w:rFonts w:ascii="Arial" w:hAnsi="Arial" w:cs="Arial"/>
          <w:lang w:eastAsia="es-CL"/>
        </w:rPr>
      </w:pPr>
    </w:p>
    <w:p w:rsidR="00BF4324" w:rsidRPr="00BF4324" w:rsidRDefault="00BF4324" w:rsidP="00BF4324">
      <w:pPr>
        <w:tabs>
          <w:tab w:val="left" w:pos="2552"/>
          <w:tab w:val="center" w:pos="4551"/>
        </w:tabs>
        <w:ind w:right="23" w:firstLine="2835"/>
        <w:jc w:val="both"/>
        <w:rPr>
          <w:rFonts w:ascii="Arial" w:hAnsi="Arial" w:cs="Arial"/>
          <w:lang w:val="es-CL" w:eastAsia="es-CL"/>
        </w:rPr>
      </w:pPr>
      <w:r w:rsidRPr="00BF4324">
        <w:rPr>
          <w:rFonts w:ascii="Arial" w:hAnsi="Arial" w:cs="Arial"/>
          <w:lang w:val="x-none" w:eastAsia="es-CL"/>
        </w:rPr>
        <w:t xml:space="preserve">Los funcionarios que hayan suscrito el convenio a que se refiere el inciso </w:t>
      </w:r>
      <w:r w:rsidRPr="00BF4324">
        <w:rPr>
          <w:rFonts w:ascii="Arial" w:hAnsi="Arial" w:cs="Arial"/>
          <w:lang w:val="es-CL" w:eastAsia="es-CL"/>
        </w:rPr>
        <w:t>segundo</w:t>
      </w:r>
      <w:r w:rsidRPr="00BF4324">
        <w:rPr>
          <w:rFonts w:ascii="Arial" w:hAnsi="Arial" w:cs="Arial"/>
          <w:lang w:val="x-none" w:eastAsia="es-CL"/>
        </w:rPr>
        <w:t xml:space="preserve"> estarán sujetos a las siguientes prohibiciones e inhabilidades:</w:t>
      </w:r>
    </w:p>
    <w:p w:rsidR="00BF4324" w:rsidRPr="00BF4324" w:rsidRDefault="00BF4324" w:rsidP="00BF4324">
      <w:pPr>
        <w:tabs>
          <w:tab w:val="left" w:pos="2552"/>
          <w:tab w:val="center" w:pos="4551"/>
        </w:tabs>
        <w:ind w:right="23" w:firstLine="2835"/>
        <w:jc w:val="both"/>
        <w:rPr>
          <w:rFonts w:ascii="Arial" w:hAnsi="Arial" w:cs="Arial"/>
          <w:lang w:val="es-CL" w:eastAsia="es-CL"/>
        </w:rPr>
      </w:pPr>
    </w:p>
    <w:p w:rsidR="00BF4324" w:rsidRPr="00BF4324" w:rsidRDefault="00BF4324" w:rsidP="00BF4324">
      <w:pPr>
        <w:tabs>
          <w:tab w:val="left" w:pos="2552"/>
          <w:tab w:val="center" w:pos="4551"/>
        </w:tabs>
        <w:ind w:right="23" w:firstLine="2835"/>
        <w:jc w:val="both"/>
        <w:rPr>
          <w:rFonts w:ascii="Arial" w:hAnsi="Arial" w:cs="Arial"/>
          <w:lang w:val="es-CL" w:eastAsia="es-CL"/>
        </w:rPr>
      </w:pPr>
      <w:r w:rsidRPr="00BF4324">
        <w:rPr>
          <w:rFonts w:ascii="Arial" w:hAnsi="Arial" w:cs="Arial"/>
          <w:lang w:val="x-none" w:eastAsia="es-CL"/>
        </w:rPr>
        <w:t>a)</w:t>
      </w:r>
      <w:r w:rsidRPr="00BF4324">
        <w:rPr>
          <w:rFonts w:ascii="Arial" w:hAnsi="Arial" w:cs="Arial"/>
          <w:lang w:val="es-CL" w:eastAsia="es-CL"/>
        </w:rPr>
        <w:t xml:space="preserve"> No podrán ejercer</w:t>
      </w:r>
      <w:r w:rsidRPr="00BF4324">
        <w:rPr>
          <w:rFonts w:ascii="Arial" w:hAnsi="Arial" w:cs="Arial"/>
          <w:lang w:val="x-none" w:eastAsia="es-CL"/>
        </w:rPr>
        <w:t xml:space="preserve"> libremente su profesión</w:t>
      </w:r>
      <w:r w:rsidRPr="00BF4324">
        <w:rPr>
          <w:rFonts w:ascii="Arial" w:hAnsi="Arial" w:cs="Arial"/>
          <w:lang w:val="es-CL" w:eastAsia="es-CL"/>
        </w:rPr>
        <w:t xml:space="preserve"> y estarán impedidos de obtener</w:t>
      </w:r>
      <w:r w:rsidRPr="00BF4324">
        <w:rPr>
          <w:rFonts w:ascii="Arial" w:hAnsi="Arial" w:cs="Arial"/>
          <w:lang w:val="x-none" w:eastAsia="es-CL"/>
        </w:rPr>
        <w:t xml:space="preserve"> ingresos por sociedades de profesionales que se dediquen a prestar servicios o asesorías profesionales, sea </w:t>
      </w:r>
      <w:r w:rsidRPr="00BF4324">
        <w:rPr>
          <w:rFonts w:ascii="Arial" w:hAnsi="Arial" w:cs="Arial"/>
          <w:lang w:val="es-CL" w:eastAsia="es-CL"/>
        </w:rPr>
        <w:t xml:space="preserve">que los perciban </w:t>
      </w:r>
      <w:r w:rsidRPr="00BF4324">
        <w:rPr>
          <w:rFonts w:ascii="Arial" w:hAnsi="Arial" w:cs="Arial"/>
          <w:lang w:val="x-none" w:eastAsia="es-CL"/>
        </w:rPr>
        <w:t>en calidad de socio o</w:t>
      </w:r>
      <w:r w:rsidRPr="00BF4324">
        <w:rPr>
          <w:rFonts w:ascii="Arial" w:hAnsi="Arial" w:cs="Arial"/>
          <w:lang w:val="es-CL" w:eastAsia="es-CL"/>
        </w:rPr>
        <w:t xml:space="preserve"> por el hecho de</w:t>
      </w:r>
      <w:r w:rsidRPr="00BF4324">
        <w:rPr>
          <w:rFonts w:ascii="Arial" w:hAnsi="Arial" w:cs="Arial"/>
          <w:lang w:val="x-none" w:eastAsia="es-CL"/>
        </w:rPr>
        <w:t xml:space="preserve"> prestar servicios en ella.</w:t>
      </w:r>
    </w:p>
    <w:p w:rsidR="00BF4324" w:rsidRPr="00BF4324" w:rsidRDefault="00BF4324" w:rsidP="00BF4324">
      <w:pPr>
        <w:tabs>
          <w:tab w:val="left" w:pos="2552"/>
          <w:tab w:val="center" w:pos="4551"/>
        </w:tabs>
        <w:ind w:right="23" w:firstLine="2835"/>
        <w:jc w:val="both"/>
        <w:rPr>
          <w:rFonts w:ascii="Arial" w:hAnsi="Arial" w:cs="Arial"/>
          <w:lang w:val="es-CL" w:eastAsia="es-CL"/>
        </w:rPr>
      </w:pPr>
    </w:p>
    <w:p w:rsidR="00BF4324" w:rsidRPr="00BF4324" w:rsidRDefault="00BF4324" w:rsidP="00BF4324">
      <w:pPr>
        <w:tabs>
          <w:tab w:val="left" w:pos="2552"/>
          <w:tab w:val="center" w:pos="4551"/>
        </w:tabs>
        <w:ind w:right="23" w:firstLine="2835"/>
        <w:jc w:val="both"/>
        <w:rPr>
          <w:rFonts w:ascii="Arial" w:hAnsi="Arial" w:cs="Arial"/>
          <w:lang w:val="es-CL" w:eastAsia="es-CL"/>
        </w:rPr>
      </w:pPr>
      <w:r w:rsidRPr="00BF4324">
        <w:rPr>
          <w:rFonts w:ascii="Arial" w:hAnsi="Arial" w:cs="Arial"/>
          <w:lang w:val="x-none" w:eastAsia="es-CL"/>
        </w:rPr>
        <w:t xml:space="preserve">b) </w:t>
      </w:r>
      <w:r w:rsidRPr="00BF4324">
        <w:rPr>
          <w:rFonts w:ascii="Arial" w:hAnsi="Arial" w:cs="Arial"/>
          <w:lang w:val="es-CL" w:eastAsia="es-CL"/>
        </w:rPr>
        <w:t>Tampoco podrán ocupar</w:t>
      </w:r>
      <w:r w:rsidRPr="00BF4324">
        <w:rPr>
          <w:rFonts w:ascii="Arial" w:hAnsi="Arial" w:cs="Arial"/>
          <w:lang w:val="x-none" w:eastAsia="es-CL"/>
        </w:rPr>
        <w:t xml:space="preserve"> cargos directivos, ejecutivos y administrativos en entidades que persigan fines de lucro, siempre y cuando digan relación </w:t>
      </w:r>
      <w:r w:rsidRPr="00BF4324">
        <w:rPr>
          <w:rFonts w:ascii="Arial" w:hAnsi="Arial" w:cs="Arial"/>
          <w:lang w:val="es-CL" w:eastAsia="es-CL"/>
        </w:rPr>
        <w:t>a</w:t>
      </w:r>
      <w:r w:rsidRPr="00BF4324">
        <w:rPr>
          <w:rFonts w:ascii="Arial" w:hAnsi="Arial" w:cs="Arial"/>
          <w:lang w:val="x-none" w:eastAsia="es-CL"/>
        </w:rPr>
        <w:t xml:space="preserve"> su profesión.</w:t>
      </w:r>
    </w:p>
    <w:p w:rsidR="00BF4324" w:rsidRPr="00BF4324" w:rsidRDefault="00BF4324" w:rsidP="00BF4324">
      <w:pPr>
        <w:tabs>
          <w:tab w:val="left" w:pos="2552"/>
          <w:tab w:val="center" w:pos="4551"/>
        </w:tabs>
        <w:ind w:right="23" w:firstLine="2835"/>
        <w:jc w:val="both"/>
        <w:rPr>
          <w:rFonts w:ascii="Arial" w:hAnsi="Arial" w:cs="Arial"/>
          <w:lang w:val="es-CL" w:eastAsia="es-CL"/>
        </w:rPr>
      </w:pPr>
    </w:p>
    <w:p w:rsidR="00BF4324" w:rsidRPr="00BF4324" w:rsidRDefault="00BF4324" w:rsidP="00BF4324">
      <w:pPr>
        <w:tabs>
          <w:tab w:val="left" w:pos="2552"/>
          <w:tab w:val="center" w:pos="4551"/>
        </w:tabs>
        <w:ind w:right="23" w:firstLine="2835"/>
        <w:jc w:val="both"/>
        <w:rPr>
          <w:rFonts w:ascii="Arial" w:hAnsi="Arial" w:cs="Arial"/>
          <w:lang w:val="es-CL" w:eastAsia="es-CL"/>
        </w:rPr>
      </w:pPr>
      <w:r w:rsidRPr="00BF4324">
        <w:rPr>
          <w:rFonts w:ascii="Arial" w:hAnsi="Arial" w:cs="Arial"/>
          <w:lang w:val="x-none" w:eastAsia="es-CL"/>
        </w:rPr>
        <w:t>Queda</w:t>
      </w:r>
      <w:r w:rsidRPr="00BF4324">
        <w:rPr>
          <w:rFonts w:ascii="Arial" w:hAnsi="Arial" w:cs="Arial"/>
          <w:lang w:val="es-CL" w:eastAsia="es-CL"/>
        </w:rPr>
        <w:t>n</w:t>
      </w:r>
      <w:r w:rsidRPr="00BF4324">
        <w:rPr>
          <w:rFonts w:ascii="Arial" w:hAnsi="Arial" w:cs="Arial"/>
          <w:lang w:val="x-none" w:eastAsia="es-CL"/>
        </w:rPr>
        <w:t xml:space="preserve"> exceptuados de estas prohibiciones e inhabilidades </w:t>
      </w:r>
      <w:r w:rsidRPr="00BF4324">
        <w:rPr>
          <w:rFonts w:ascii="Arial" w:hAnsi="Arial" w:cs="Arial"/>
          <w:lang w:val="es-CL" w:eastAsia="es-CL"/>
        </w:rPr>
        <w:t>cuando se ejerzan</w:t>
      </w:r>
      <w:r w:rsidRPr="00BF4324">
        <w:rPr>
          <w:rFonts w:ascii="Arial" w:hAnsi="Arial" w:cs="Arial"/>
          <w:lang w:val="x-none" w:eastAsia="es-CL"/>
        </w:rPr>
        <w:t xml:space="preserve"> derechos que atañen personalmente al </w:t>
      </w:r>
      <w:r w:rsidRPr="00BF4324">
        <w:rPr>
          <w:rFonts w:ascii="Arial" w:hAnsi="Arial" w:cs="Arial"/>
          <w:lang w:val="x-none" w:eastAsia="es-CL"/>
        </w:rPr>
        <w:lastRenderedPageBreak/>
        <w:t xml:space="preserve">funcionario o que se refieran a la administración de su patrimonio y </w:t>
      </w:r>
      <w:r w:rsidRPr="00BF4324">
        <w:rPr>
          <w:rFonts w:ascii="Arial" w:hAnsi="Arial" w:cs="Arial"/>
          <w:lang w:val="es-CL" w:eastAsia="es-CL"/>
        </w:rPr>
        <w:t>al</w:t>
      </w:r>
      <w:r w:rsidRPr="00BF4324">
        <w:rPr>
          <w:rFonts w:ascii="Arial" w:hAnsi="Arial" w:cs="Arial"/>
          <w:lang w:val="x-none" w:eastAsia="es-CL"/>
        </w:rPr>
        <w:t xml:space="preserve"> desarrollo de actividades económicas no vinculadas a su profesión.</w:t>
      </w:r>
    </w:p>
    <w:p w:rsidR="00BF4324" w:rsidRPr="00BF4324" w:rsidRDefault="00BF4324" w:rsidP="00BF4324">
      <w:pPr>
        <w:tabs>
          <w:tab w:val="left" w:pos="2552"/>
          <w:tab w:val="center" w:pos="4551"/>
        </w:tabs>
        <w:ind w:right="23" w:firstLine="2835"/>
        <w:jc w:val="both"/>
        <w:rPr>
          <w:rFonts w:ascii="Arial" w:hAnsi="Arial" w:cs="Arial"/>
          <w:lang w:val="es-CL" w:eastAsia="es-CL"/>
        </w:rPr>
      </w:pPr>
    </w:p>
    <w:p w:rsidR="00BF4324" w:rsidRPr="00BF4324" w:rsidRDefault="00BF4324" w:rsidP="00BF4324">
      <w:pPr>
        <w:tabs>
          <w:tab w:val="left" w:pos="2552"/>
          <w:tab w:val="center" w:pos="4551"/>
        </w:tabs>
        <w:ind w:right="23" w:firstLine="2835"/>
        <w:jc w:val="both"/>
        <w:rPr>
          <w:rFonts w:ascii="Arial" w:hAnsi="Arial" w:cs="Arial"/>
          <w:lang w:val="es-CL" w:eastAsia="es-CL"/>
        </w:rPr>
      </w:pPr>
      <w:r w:rsidRPr="00BF4324">
        <w:rPr>
          <w:rFonts w:ascii="Arial" w:hAnsi="Arial" w:cs="Arial"/>
          <w:lang w:val="x-none" w:eastAsia="es-CL"/>
        </w:rPr>
        <w:t>Igualmente quedan exceptuad</w:t>
      </w:r>
      <w:r w:rsidRPr="00BF4324">
        <w:rPr>
          <w:rFonts w:ascii="Arial" w:hAnsi="Arial" w:cs="Arial"/>
          <w:lang w:val="es-CL" w:eastAsia="es-CL"/>
        </w:rPr>
        <w:t>o</w:t>
      </w:r>
      <w:r w:rsidRPr="00BF4324">
        <w:rPr>
          <w:rFonts w:ascii="Arial" w:hAnsi="Arial" w:cs="Arial"/>
          <w:lang w:val="x-none" w:eastAsia="es-CL"/>
        </w:rPr>
        <w:t>s los ingresos generados por docencia según lo dispone</w:t>
      </w:r>
      <w:r w:rsidRPr="00BF4324">
        <w:rPr>
          <w:rFonts w:ascii="Arial" w:hAnsi="Arial" w:cs="Arial"/>
          <w:lang w:val="es-CL" w:eastAsia="es-CL"/>
        </w:rPr>
        <w:t xml:space="preserve"> la</w:t>
      </w:r>
      <w:r w:rsidRPr="00BF4324">
        <w:rPr>
          <w:rFonts w:ascii="Arial" w:hAnsi="Arial" w:cs="Arial"/>
          <w:lang w:val="x-none" w:eastAsia="es-CL"/>
        </w:rPr>
        <w:t xml:space="preserve"> letra a) del artículo 87 del </w:t>
      </w:r>
      <w:r w:rsidRPr="00BF4324">
        <w:rPr>
          <w:rFonts w:ascii="Arial" w:hAnsi="Arial" w:cs="Arial"/>
          <w:lang w:val="es-CL" w:eastAsia="es-CL"/>
        </w:rPr>
        <w:t>d</w:t>
      </w:r>
      <w:proofErr w:type="spellStart"/>
      <w:r w:rsidRPr="00BF4324">
        <w:rPr>
          <w:rFonts w:ascii="Arial" w:hAnsi="Arial" w:cs="Arial"/>
          <w:lang w:val="x-none" w:eastAsia="es-CL"/>
        </w:rPr>
        <w:t>ecreto</w:t>
      </w:r>
      <w:proofErr w:type="spellEnd"/>
      <w:r w:rsidRPr="00BF4324">
        <w:rPr>
          <w:rFonts w:ascii="Arial" w:hAnsi="Arial" w:cs="Arial"/>
          <w:lang w:val="x-none" w:eastAsia="es-CL"/>
        </w:rPr>
        <w:t xml:space="preserve"> con </w:t>
      </w:r>
      <w:r w:rsidRPr="00BF4324">
        <w:rPr>
          <w:rFonts w:ascii="Arial" w:hAnsi="Arial" w:cs="Arial"/>
          <w:lang w:val="es-CL" w:eastAsia="es-CL"/>
        </w:rPr>
        <w:t>f</w:t>
      </w:r>
      <w:proofErr w:type="spellStart"/>
      <w:r w:rsidRPr="00BF4324">
        <w:rPr>
          <w:rFonts w:ascii="Arial" w:hAnsi="Arial" w:cs="Arial"/>
          <w:lang w:val="x-none" w:eastAsia="es-CL"/>
        </w:rPr>
        <w:t>uerza</w:t>
      </w:r>
      <w:proofErr w:type="spellEnd"/>
      <w:r w:rsidRPr="00BF4324">
        <w:rPr>
          <w:rFonts w:ascii="Arial" w:hAnsi="Arial" w:cs="Arial"/>
          <w:lang w:val="x-none" w:eastAsia="es-CL"/>
        </w:rPr>
        <w:t xml:space="preserve"> </w:t>
      </w:r>
      <w:proofErr w:type="spellStart"/>
      <w:r w:rsidRPr="00BF4324">
        <w:rPr>
          <w:rFonts w:ascii="Arial" w:hAnsi="Arial" w:cs="Arial"/>
          <w:lang w:val="x-none" w:eastAsia="es-CL"/>
        </w:rPr>
        <w:t xml:space="preserve">de </w:t>
      </w:r>
      <w:r w:rsidRPr="00BF4324">
        <w:rPr>
          <w:rFonts w:ascii="Arial" w:hAnsi="Arial" w:cs="Arial"/>
          <w:lang w:val="es-CL" w:eastAsia="es-CL"/>
        </w:rPr>
        <w:t>l</w:t>
      </w:r>
      <w:r w:rsidRPr="00BF4324">
        <w:rPr>
          <w:rFonts w:ascii="Arial" w:hAnsi="Arial" w:cs="Arial"/>
          <w:lang w:val="x-none" w:eastAsia="es-CL"/>
        </w:rPr>
        <w:t>ey</w:t>
      </w:r>
      <w:proofErr w:type="spellEnd"/>
      <w:r w:rsidRPr="00BF4324">
        <w:rPr>
          <w:rFonts w:ascii="Arial" w:hAnsi="Arial" w:cs="Arial"/>
          <w:lang w:val="x-none" w:eastAsia="es-CL"/>
        </w:rPr>
        <w:t xml:space="preserve"> Nº</w:t>
      </w:r>
      <w:r w:rsidRPr="00BF4324">
        <w:rPr>
          <w:rFonts w:ascii="Arial" w:hAnsi="Arial" w:cs="Arial"/>
          <w:lang w:val="es-CL" w:eastAsia="es-CL"/>
        </w:rPr>
        <w:t xml:space="preserve"> </w:t>
      </w:r>
      <w:r w:rsidRPr="00BF4324">
        <w:rPr>
          <w:rFonts w:ascii="Arial" w:hAnsi="Arial" w:cs="Arial"/>
          <w:lang w:val="x-none" w:eastAsia="es-CL"/>
        </w:rPr>
        <w:t>29, de 2004, del Ministerio de Hacienda, que fij</w:t>
      </w:r>
      <w:r w:rsidRPr="00BF4324">
        <w:rPr>
          <w:rFonts w:ascii="Arial" w:hAnsi="Arial" w:cs="Arial"/>
          <w:lang w:val="es-CL" w:eastAsia="es-CL"/>
        </w:rPr>
        <w:t>ó</w:t>
      </w:r>
      <w:r w:rsidRPr="00BF4324">
        <w:rPr>
          <w:rFonts w:ascii="Arial" w:hAnsi="Arial" w:cs="Arial"/>
          <w:lang w:val="x-none" w:eastAsia="es-CL"/>
        </w:rPr>
        <w:t xml:space="preserve"> el texto refundido, coordinado y sistematizado de la </w:t>
      </w:r>
      <w:r w:rsidRPr="00BF4324">
        <w:rPr>
          <w:rFonts w:ascii="Arial" w:hAnsi="Arial" w:cs="Arial"/>
          <w:lang w:val="es-CL" w:eastAsia="es-CL"/>
        </w:rPr>
        <w:t>l</w:t>
      </w:r>
      <w:proofErr w:type="spellStart"/>
      <w:r w:rsidRPr="00BF4324">
        <w:rPr>
          <w:rFonts w:ascii="Arial" w:hAnsi="Arial" w:cs="Arial"/>
          <w:lang w:val="x-none" w:eastAsia="es-CL"/>
        </w:rPr>
        <w:t>ey</w:t>
      </w:r>
      <w:proofErr w:type="spellEnd"/>
      <w:r w:rsidRPr="00BF4324">
        <w:rPr>
          <w:rFonts w:ascii="Arial" w:hAnsi="Arial" w:cs="Arial"/>
          <w:lang w:val="x-none" w:eastAsia="es-CL"/>
        </w:rPr>
        <w:t xml:space="preserve"> </w:t>
      </w:r>
      <w:r w:rsidRPr="00BF4324">
        <w:rPr>
          <w:rFonts w:ascii="Arial" w:hAnsi="Arial" w:cs="Arial"/>
          <w:lang w:val="es-CL" w:eastAsia="es-CL"/>
        </w:rPr>
        <w:br/>
      </w:r>
      <w:r w:rsidRPr="00BF4324">
        <w:rPr>
          <w:rFonts w:ascii="Arial" w:hAnsi="Arial" w:cs="Arial"/>
          <w:lang w:val="x-none" w:eastAsia="es-CL"/>
        </w:rPr>
        <w:t>N°</w:t>
      </w:r>
      <w:r w:rsidRPr="00BF4324">
        <w:rPr>
          <w:rFonts w:ascii="Arial" w:hAnsi="Arial" w:cs="Arial"/>
          <w:lang w:val="es-CL" w:eastAsia="es-CL"/>
        </w:rPr>
        <w:t xml:space="preserve"> </w:t>
      </w:r>
      <w:r w:rsidRPr="00BF4324">
        <w:rPr>
          <w:rFonts w:ascii="Arial" w:hAnsi="Arial" w:cs="Arial"/>
          <w:lang w:val="x-none" w:eastAsia="es-CL"/>
        </w:rPr>
        <w:t xml:space="preserve">18.834, sobre Estatuto Administrativo. </w:t>
      </w:r>
    </w:p>
    <w:p w:rsidR="00BF4324" w:rsidRPr="00BF4324" w:rsidRDefault="00BF4324" w:rsidP="00BF4324">
      <w:pPr>
        <w:tabs>
          <w:tab w:val="left" w:pos="2552"/>
          <w:tab w:val="center" w:pos="4551"/>
        </w:tabs>
        <w:ind w:right="23" w:firstLine="2835"/>
        <w:jc w:val="both"/>
        <w:rPr>
          <w:rFonts w:ascii="Arial" w:hAnsi="Arial" w:cs="Arial"/>
          <w:lang w:val="es-CL" w:eastAsia="es-CL"/>
        </w:rPr>
      </w:pPr>
    </w:p>
    <w:p w:rsidR="00BF4324" w:rsidRPr="00BF4324" w:rsidRDefault="00BF4324" w:rsidP="00BF4324">
      <w:pPr>
        <w:tabs>
          <w:tab w:val="left" w:pos="2552"/>
          <w:tab w:val="center" w:pos="4551"/>
        </w:tabs>
        <w:ind w:right="23" w:firstLine="2835"/>
        <w:jc w:val="both"/>
        <w:rPr>
          <w:rFonts w:ascii="Arial" w:hAnsi="Arial" w:cs="Arial"/>
          <w:lang w:eastAsia="es-CL"/>
        </w:rPr>
      </w:pPr>
      <w:r w:rsidRPr="00BF4324">
        <w:rPr>
          <w:rFonts w:ascii="Arial" w:hAnsi="Arial" w:cs="Arial"/>
          <w:lang w:eastAsia="es-CL"/>
        </w:rPr>
        <w:t xml:space="preserve">Un reglamento dictado por el Ministerio de Salud, que también será suscrito por el Ministro de Hacienda, dentro del plazo de noventa días contado desde la fecha de publicación de esta ley, determinará el procedimiento y oportunidad para solicitar la asignación ante el director del servicio de salud respectivo, la forma para acreditar el cumplimiento de los requisitos, las normas necesarias para la elaboración y suscripción de los convenios de dedicación exclusiva y los plazos para ello, los mecanismos de control del cumplimiento de los convenios, las normas transitorias para la aplicación de la asignación y toda otra norma necesaria para el adecuado cumplimiento de la dedicación exclusiva y pago de la asignación establecida en esta ley. </w:t>
      </w:r>
    </w:p>
    <w:p w:rsidR="00BF4324" w:rsidRPr="00BF4324" w:rsidRDefault="00BF4324" w:rsidP="00BF4324">
      <w:pPr>
        <w:tabs>
          <w:tab w:val="left" w:pos="2552"/>
          <w:tab w:val="center" w:pos="4551"/>
        </w:tabs>
        <w:ind w:right="23" w:firstLine="2835"/>
        <w:jc w:val="both"/>
        <w:rPr>
          <w:rFonts w:ascii="Arial" w:hAnsi="Arial" w:cs="Arial"/>
          <w:lang w:eastAsia="es-CL"/>
        </w:rPr>
      </w:pPr>
    </w:p>
    <w:p w:rsidR="00BF4324" w:rsidRPr="00BF4324" w:rsidRDefault="00BF4324" w:rsidP="00BF4324">
      <w:pPr>
        <w:tabs>
          <w:tab w:val="left" w:pos="2552"/>
          <w:tab w:val="center" w:pos="4551"/>
        </w:tabs>
        <w:ind w:right="23" w:firstLine="2835"/>
        <w:jc w:val="both"/>
        <w:rPr>
          <w:rFonts w:ascii="Arial" w:hAnsi="Arial" w:cs="Arial"/>
          <w:lang w:eastAsia="es-CL"/>
        </w:rPr>
      </w:pPr>
      <w:r w:rsidRPr="00BF4324">
        <w:rPr>
          <w:rFonts w:ascii="Arial" w:hAnsi="Arial" w:cs="Arial"/>
          <w:lang w:eastAsia="es-CL"/>
        </w:rPr>
        <w:t>Artículo 5°.- Los funcionarios que cumplan con los requisitos establecidos en el artículo 3° tendrán derecho a la asignación por el año calendario que señale el respectivo convenio a que se refiere el artículo anterior.</w:t>
      </w:r>
    </w:p>
    <w:p w:rsidR="00BF4324" w:rsidRPr="00BF4324" w:rsidRDefault="00BF4324" w:rsidP="00BF4324">
      <w:pPr>
        <w:tabs>
          <w:tab w:val="left" w:pos="2552"/>
          <w:tab w:val="center" w:pos="4551"/>
        </w:tabs>
        <w:ind w:right="23" w:firstLine="2835"/>
        <w:jc w:val="both"/>
        <w:rPr>
          <w:rFonts w:ascii="Arial" w:hAnsi="Arial" w:cs="Arial"/>
          <w:lang w:eastAsia="es-CL"/>
        </w:rPr>
      </w:pPr>
    </w:p>
    <w:p w:rsidR="00BF4324" w:rsidRPr="00BF4324" w:rsidRDefault="00BF4324" w:rsidP="00BF4324">
      <w:pPr>
        <w:tabs>
          <w:tab w:val="left" w:pos="2552"/>
          <w:tab w:val="center" w:pos="4551"/>
        </w:tabs>
        <w:ind w:right="23" w:firstLine="2835"/>
        <w:jc w:val="both"/>
        <w:rPr>
          <w:rFonts w:ascii="Arial" w:hAnsi="Arial" w:cs="Arial"/>
          <w:lang w:eastAsia="es-CL"/>
        </w:rPr>
      </w:pPr>
      <w:r w:rsidRPr="00BF4324">
        <w:rPr>
          <w:rFonts w:ascii="Arial" w:hAnsi="Arial" w:cs="Arial"/>
          <w:lang w:eastAsia="es-CL"/>
        </w:rPr>
        <w:t>Si el funcionario renuncia voluntariamente a la asignación antes de completar el año calendario, deberá devolver la totalidad de lo percibido por concepto de esta asignación durante dicho período. El monto será reajustado de conformidad con la variación que experimente el Índice de Precios al Consumidor, determinado por el Instituto Nacional de Estadísticas o la institución que lo reemplace, entre el mes anterior a aquel en que se percibió y el que antecede a su restitución.</w:t>
      </w:r>
    </w:p>
    <w:p w:rsidR="00BF4324" w:rsidRPr="00BF4324" w:rsidRDefault="00BF4324" w:rsidP="00BF4324">
      <w:pPr>
        <w:tabs>
          <w:tab w:val="left" w:pos="2552"/>
          <w:tab w:val="center" w:pos="4551"/>
        </w:tabs>
        <w:ind w:right="23" w:firstLine="2835"/>
        <w:jc w:val="both"/>
        <w:rPr>
          <w:rFonts w:ascii="Arial" w:hAnsi="Arial" w:cs="Arial"/>
          <w:lang w:eastAsia="es-CL"/>
        </w:rPr>
      </w:pPr>
    </w:p>
    <w:p w:rsidR="00BF4324" w:rsidRPr="00BF4324" w:rsidRDefault="00BF4324" w:rsidP="00BF4324">
      <w:pPr>
        <w:tabs>
          <w:tab w:val="left" w:pos="2552"/>
          <w:tab w:val="center" w:pos="4551"/>
        </w:tabs>
        <w:ind w:right="23" w:firstLine="2835"/>
        <w:jc w:val="both"/>
        <w:rPr>
          <w:rFonts w:ascii="Arial" w:hAnsi="Arial" w:cs="Arial"/>
          <w:lang w:eastAsia="es-CL"/>
        </w:rPr>
      </w:pPr>
      <w:r w:rsidRPr="00BF4324">
        <w:rPr>
          <w:rFonts w:ascii="Arial" w:hAnsi="Arial" w:cs="Arial"/>
          <w:lang w:eastAsia="es-CL"/>
        </w:rPr>
        <w:t>Artículo 6°.- La Subsecretaría de Redes Asistenciales establecerá un sistema de control para verificar el cumplimiento de los convenios de dedicación exclusiva por parte de los funcionarios de los servicios de salud que perciban la asignación de esta ley.</w:t>
      </w:r>
    </w:p>
    <w:p w:rsidR="00BF4324" w:rsidRPr="00BF4324" w:rsidRDefault="00BF4324" w:rsidP="00BF4324">
      <w:pPr>
        <w:tabs>
          <w:tab w:val="left" w:pos="2552"/>
          <w:tab w:val="center" w:pos="4551"/>
        </w:tabs>
        <w:ind w:right="23" w:firstLine="2835"/>
        <w:jc w:val="both"/>
        <w:rPr>
          <w:rFonts w:ascii="Arial" w:hAnsi="Arial" w:cs="Arial"/>
          <w:lang w:eastAsia="es-CL"/>
        </w:rPr>
      </w:pPr>
    </w:p>
    <w:p w:rsidR="00BF4324" w:rsidRPr="00BF4324" w:rsidRDefault="00BF4324" w:rsidP="00BF4324">
      <w:pPr>
        <w:tabs>
          <w:tab w:val="left" w:pos="2552"/>
          <w:tab w:val="center" w:pos="4551"/>
        </w:tabs>
        <w:ind w:right="23" w:firstLine="2835"/>
        <w:jc w:val="both"/>
        <w:rPr>
          <w:rFonts w:ascii="Arial" w:hAnsi="Arial" w:cs="Arial"/>
          <w:lang w:eastAsia="es-CL"/>
        </w:rPr>
      </w:pPr>
      <w:r w:rsidRPr="00BF4324">
        <w:rPr>
          <w:rFonts w:ascii="Arial" w:hAnsi="Arial" w:cs="Arial"/>
          <w:lang w:eastAsia="es-CL"/>
        </w:rPr>
        <w:t xml:space="preserve">En el marco del sistema de control, los directores de los servicios de salud deberán establecer los mecanismos internos que permitan el adecuado cumplimiento de los referidos convenios. Además, deberán proporcionar a la Subsecretaría de Redes Asistenciales una nómina con la individualización de los funcionarios beneficiarios de la asignación, en la periodicidad que establezca el reglamento. </w:t>
      </w:r>
    </w:p>
    <w:p w:rsidR="00BF4324" w:rsidRPr="00BF4324" w:rsidRDefault="00BF4324" w:rsidP="00BF4324">
      <w:pPr>
        <w:tabs>
          <w:tab w:val="left" w:pos="2552"/>
          <w:tab w:val="center" w:pos="4551"/>
        </w:tabs>
        <w:ind w:right="23" w:firstLine="2835"/>
        <w:jc w:val="both"/>
        <w:rPr>
          <w:rFonts w:ascii="Arial" w:hAnsi="Arial" w:cs="Arial"/>
          <w:lang w:eastAsia="es-CL"/>
        </w:rPr>
      </w:pPr>
    </w:p>
    <w:p w:rsidR="00BF4324" w:rsidRPr="00BF4324" w:rsidRDefault="00BF4324" w:rsidP="00BF4324">
      <w:pPr>
        <w:tabs>
          <w:tab w:val="left" w:pos="2552"/>
          <w:tab w:val="center" w:pos="4551"/>
        </w:tabs>
        <w:ind w:right="23" w:firstLine="2835"/>
        <w:jc w:val="both"/>
        <w:rPr>
          <w:rFonts w:ascii="Arial" w:hAnsi="Arial" w:cs="Arial"/>
          <w:lang w:eastAsia="es-CL"/>
        </w:rPr>
      </w:pPr>
      <w:r w:rsidRPr="00BF4324">
        <w:rPr>
          <w:rFonts w:ascii="Arial" w:hAnsi="Arial" w:cs="Arial"/>
          <w:lang w:eastAsia="es-CL"/>
        </w:rPr>
        <w:lastRenderedPageBreak/>
        <w:t>Asimismo, a solicitud de la Subsecretaría de Redes Asistenciales, el Servicio de Impuestos Internos deberá proporcionar la información necesaria que permita verificar el cumplimiento de los funcionarios afectos al convenio de dedicación exclusiva y para los efectos del artículo 4°. Para ello, la Subsecretaría le remitirá la individualización de los funcionarios beneficiarios de la asignación a lo menos una vez al año.</w:t>
      </w:r>
    </w:p>
    <w:p w:rsidR="00BF4324" w:rsidRPr="00BF4324" w:rsidRDefault="00BF4324" w:rsidP="00BF4324">
      <w:pPr>
        <w:tabs>
          <w:tab w:val="left" w:pos="2552"/>
          <w:tab w:val="center" w:pos="4551"/>
        </w:tabs>
        <w:ind w:right="23" w:firstLine="2835"/>
        <w:jc w:val="both"/>
        <w:rPr>
          <w:rFonts w:ascii="Arial" w:hAnsi="Arial" w:cs="Arial"/>
          <w:lang w:eastAsia="es-CL"/>
        </w:rPr>
      </w:pPr>
    </w:p>
    <w:p w:rsidR="00BF4324" w:rsidRPr="00BF4324" w:rsidRDefault="00BF4324" w:rsidP="00BF4324">
      <w:pPr>
        <w:tabs>
          <w:tab w:val="left" w:pos="2552"/>
          <w:tab w:val="center" w:pos="4551"/>
        </w:tabs>
        <w:ind w:right="23" w:firstLine="2835"/>
        <w:jc w:val="both"/>
        <w:rPr>
          <w:rFonts w:ascii="Arial" w:hAnsi="Arial" w:cs="Arial"/>
          <w:lang w:eastAsia="es-CL"/>
        </w:rPr>
      </w:pPr>
      <w:r w:rsidRPr="00BF4324">
        <w:rPr>
          <w:rFonts w:ascii="Arial" w:hAnsi="Arial" w:cs="Arial"/>
          <w:lang w:eastAsia="es-CL"/>
        </w:rPr>
        <w:t>Si como resultado de la aplicación del sistema de control se verificare el incumplimiento del convenio por parte del funcionario, el director del servicio de salud ordenará la devolución de la totalidad de lo recibido por concepto de la asignación durante el año calendario respectivo. Este monto será reajustado de conformidad con la variación que experimente el Índice de Precios al Consumidor, determinado por el Instituto Nacional de Estadísticas o la institución que lo reemplace, entre el mes anterior a aquel en que se percibió y el que antecede a su restitución. Además, dicho funcionario deberá pagar una multa equivalente a tres veces la asignación percibida y no podrá volver a solicitarla dentro de los cinco años siguientes.</w:t>
      </w:r>
    </w:p>
    <w:p w:rsidR="00BF4324" w:rsidRPr="00BF4324" w:rsidRDefault="00BF4324" w:rsidP="00BF4324">
      <w:pPr>
        <w:tabs>
          <w:tab w:val="left" w:pos="2552"/>
          <w:tab w:val="center" w:pos="4551"/>
        </w:tabs>
        <w:ind w:right="23" w:firstLine="2835"/>
        <w:jc w:val="both"/>
        <w:rPr>
          <w:rFonts w:ascii="Arial" w:hAnsi="Arial" w:cs="Arial"/>
          <w:lang w:eastAsia="es-CL"/>
        </w:rPr>
      </w:pPr>
    </w:p>
    <w:p w:rsidR="00BF4324" w:rsidRPr="00BF4324" w:rsidRDefault="00BF4324" w:rsidP="00BF4324">
      <w:pPr>
        <w:tabs>
          <w:tab w:val="left" w:pos="2552"/>
          <w:tab w:val="center" w:pos="4551"/>
        </w:tabs>
        <w:ind w:right="23"/>
        <w:jc w:val="center"/>
        <w:rPr>
          <w:rFonts w:ascii="Arial" w:hAnsi="Arial" w:cs="Arial"/>
          <w:lang w:eastAsia="es-CL"/>
        </w:rPr>
      </w:pPr>
      <w:r w:rsidRPr="00BF4324">
        <w:rPr>
          <w:rFonts w:ascii="Arial" w:hAnsi="Arial" w:cs="Arial"/>
          <w:lang w:eastAsia="es-CL"/>
        </w:rPr>
        <w:t>DISPOSICIONES TRANSITORIAS</w:t>
      </w:r>
    </w:p>
    <w:p w:rsidR="00BF4324" w:rsidRPr="00BF4324" w:rsidRDefault="00BF4324" w:rsidP="00BF4324">
      <w:pPr>
        <w:tabs>
          <w:tab w:val="left" w:pos="2552"/>
          <w:tab w:val="center" w:pos="4551"/>
        </w:tabs>
        <w:ind w:right="23" w:firstLine="2835"/>
        <w:jc w:val="center"/>
        <w:rPr>
          <w:rFonts w:ascii="Arial" w:hAnsi="Arial" w:cs="Arial"/>
          <w:lang w:eastAsia="es-CL"/>
        </w:rPr>
      </w:pPr>
    </w:p>
    <w:p w:rsidR="00BF4324" w:rsidRPr="00BF4324" w:rsidRDefault="00BF4324" w:rsidP="00BF4324">
      <w:pPr>
        <w:tabs>
          <w:tab w:val="left" w:pos="2552"/>
          <w:tab w:val="center" w:pos="4551"/>
        </w:tabs>
        <w:ind w:right="23" w:firstLine="2835"/>
        <w:jc w:val="both"/>
        <w:rPr>
          <w:rFonts w:ascii="Arial" w:hAnsi="Arial" w:cs="Arial"/>
          <w:lang w:eastAsia="es-CL"/>
        </w:rPr>
      </w:pPr>
      <w:r w:rsidRPr="00BF4324">
        <w:rPr>
          <w:rFonts w:ascii="Arial" w:hAnsi="Arial" w:cs="Arial"/>
          <w:lang w:eastAsia="es-CL"/>
        </w:rPr>
        <w:t>Artículo primero.- Durante los cinco primeros meses, contados desde el día primero del mes siguiente al de la publicación de esta ley, la asignación del artículo 1° tendrá un régimen transitorio que se regirá por las siguientes normas:</w:t>
      </w:r>
    </w:p>
    <w:p w:rsidR="00BF4324" w:rsidRPr="00BF4324" w:rsidRDefault="00BF4324" w:rsidP="00BF4324">
      <w:pPr>
        <w:tabs>
          <w:tab w:val="left" w:pos="2552"/>
          <w:tab w:val="center" w:pos="4551"/>
        </w:tabs>
        <w:ind w:right="23" w:firstLine="2835"/>
        <w:jc w:val="both"/>
        <w:rPr>
          <w:rFonts w:ascii="Arial" w:hAnsi="Arial" w:cs="Arial"/>
          <w:lang w:eastAsia="es-CL"/>
        </w:rPr>
      </w:pPr>
    </w:p>
    <w:p w:rsidR="00BF4324" w:rsidRPr="00BF4324" w:rsidRDefault="00BF4324" w:rsidP="00BF4324">
      <w:pPr>
        <w:tabs>
          <w:tab w:val="left" w:pos="2552"/>
          <w:tab w:val="center" w:pos="4551"/>
        </w:tabs>
        <w:ind w:right="23" w:firstLine="2835"/>
        <w:jc w:val="both"/>
        <w:rPr>
          <w:rFonts w:ascii="Arial" w:hAnsi="Arial" w:cs="Arial"/>
          <w:lang w:eastAsia="es-CL"/>
        </w:rPr>
      </w:pPr>
      <w:r w:rsidRPr="00BF4324">
        <w:rPr>
          <w:rFonts w:ascii="Arial" w:hAnsi="Arial" w:cs="Arial"/>
          <w:lang w:eastAsia="es-CL"/>
        </w:rPr>
        <w:t xml:space="preserve">a) Se pagará a los funcionarios señalados en el artículo 1° que cumplan con los siguientes requisitos copulativos: </w:t>
      </w:r>
    </w:p>
    <w:p w:rsidR="00BF4324" w:rsidRPr="00BF4324" w:rsidRDefault="00BF4324" w:rsidP="00BF4324">
      <w:pPr>
        <w:tabs>
          <w:tab w:val="left" w:pos="2552"/>
          <w:tab w:val="center" w:pos="4551"/>
        </w:tabs>
        <w:ind w:right="23" w:firstLine="2835"/>
        <w:jc w:val="both"/>
        <w:rPr>
          <w:rFonts w:ascii="Arial" w:hAnsi="Arial" w:cs="Arial"/>
          <w:lang w:eastAsia="es-CL"/>
        </w:rPr>
      </w:pPr>
    </w:p>
    <w:p w:rsidR="00BF4324" w:rsidRPr="00BF4324" w:rsidRDefault="00BF4324" w:rsidP="00BF4324">
      <w:pPr>
        <w:tabs>
          <w:tab w:val="left" w:pos="2552"/>
          <w:tab w:val="center" w:pos="4551"/>
        </w:tabs>
        <w:ind w:right="23"/>
        <w:jc w:val="both"/>
        <w:rPr>
          <w:rFonts w:ascii="Arial" w:hAnsi="Arial" w:cs="Arial"/>
          <w:lang w:eastAsia="es-CL"/>
        </w:rPr>
      </w:pPr>
      <w:r w:rsidRPr="00BF4324">
        <w:rPr>
          <w:rFonts w:ascii="Arial" w:hAnsi="Arial" w:cs="Arial"/>
          <w:lang w:eastAsia="es-CL"/>
        </w:rPr>
        <w:tab/>
      </w:r>
      <w:r w:rsidRPr="00BF4324">
        <w:rPr>
          <w:rFonts w:ascii="Arial" w:hAnsi="Arial" w:cs="Arial"/>
          <w:lang w:eastAsia="es-CL"/>
        </w:rPr>
        <w:tab/>
        <w:t>i. Tener una jornada ordinaria de trabajo de cuarenta y cuatro, treinta y tres o veintidós horas semanales.</w:t>
      </w:r>
    </w:p>
    <w:p w:rsidR="00BF4324" w:rsidRPr="00BF4324" w:rsidRDefault="00BF4324" w:rsidP="00BF4324">
      <w:pPr>
        <w:tabs>
          <w:tab w:val="left" w:pos="2552"/>
          <w:tab w:val="center" w:pos="4551"/>
        </w:tabs>
        <w:ind w:right="23"/>
        <w:jc w:val="both"/>
        <w:rPr>
          <w:rFonts w:ascii="Arial" w:hAnsi="Arial" w:cs="Arial"/>
          <w:lang w:eastAsia="es-CL"/>
        </w:rPr>
      </w:pPr>
    </w:p>
    <w:p w:rsidR="00BF4324" w:rsidRPr="00BF4324" w:rsidRDefault="00BF4324" w:rsidP="00BF4324">
      <w:pPr>
        <w:tabs>
          <w:tab w:val="left" w:pos="2552"/>
          <w:tab w:val="center" w:pos="4551"/>
        </w:tabs>
        <w:ind w:right="23" w:firstLine="2835"/>
        <w:jc w:val="both"/>
        <w:rPr>
          <w:rFonts w:ascii="Arial" w:hAnsi="Arial" w:cs="Arial"/>
          <w:lang w:eastAsia="es-CL"/>
        </w:rPr>
      </w:pPr>
      <w:r w:rsidRPr="00BF4324">
        <w:rPr>
          <w:rFonts w:ascii="Arial" w:hAnsi="Arial" w:cs="Arial"/>
          <w:lang w:eastAsia="es-CL"/>
        </w:rPr>
        <w:t>ii. Estar calificado en lista N° 1, de Distinción, o lista N° 2, Buena, al día primero del mes siguiente a la fecha de publicación de esta ley y durante la percepción de la asignación.</w:t>
      </w:r>
    </w:p>
    <w:p w:rsidR="00BF4324" w:rsidRPr="00BF4324" w:rsidRDefault="00BF4324" w:rsidP="00BF4324">
      <w:pPr>
        <w:tabs>
          <w:tab w:val="left" w:pos="2552"/>
          <w:tab w:val="center" w:pos="4551"/>
        </w:tabs>
        <w:ind w:right="23" w:firstLine="2835"/>
        <w:jc w:val="both"/>
        <w:rPr>
          <w:rFonts w:ascii="Arial" w:hAnsi="Arial" w:cs="Arial"/>
          <w:lang w:eastAsia="es-CL"/>
        </w:rPr>
      </w:pPr>
    </w:p>
    <w:p w:rsidR="00BF4324" w:rsidRPr="00BF4324" w:rsidRDefault="00BF4324" w:rsidP="00BF4324">
      <w:pPr>
        <w:tabs>
          <w:tab w:val="left" w:pos="2552"/>
          <w:tab w:val="center" w:pos="4551"/>
        </w:tabs>
        <w:ind w:right="23" w:firstLine="2835"/>
        <w:jc w:val="both"/>
        <w:rPr>
          <w:rFonts w:ascii="Arial" w:hAnsi="Arial" w:cs="Arial"/>
          <w:lang w:eastAsia="es-CL"/>
        </w:rPr>
      </w:pPr>
      <w:r w:rsidRPr="00BF4324">
        <w:rPr>
          <w:rFonts w:ascii="Arial" w:hAnsi="Arial" w:cs="Arial"/>
          <w:lang w:eastAsia="es-CL"/>
        </w:rPr>
        <w:t xml:space="preserve">iii. Estar contratado al 26 de julio de 2013 en el respectivo servicio de salud y encontrarse en funciones a la fecha de pago de la asignación. </w:t>
      </w:r>
    </w:p>
    <w:p w:rsidR="00BF4324" w:rsidRPr="00BF4324" w:rsidRDefault="00BF4324" w:rsidP="00BF4324">
      <w:pPr>
        <w:tabs>
          <w:tab w:val="left" w:pos="2552"/>
          <w:tab w:val="center" w:pos="4551"/>
        </w:tabs>
        <w:ind w:right="23" w:firstLine="2835"/>
        <w:jc w:val="both"/>
        <w:rPr>
          <w:rFonts w:ascii="Arial" w:hAnsi="Arial" w:cs="Arial"/>
          <w:lang w:eastAsia="es-CL"/>
        </w:rPr>
      </w:pPr>
    </w:p>
    <w:p w:rsidR="00BF4324" w:rsidRPr="00BF4324" w:rsidRDefault="00BF4324" w:rsidP="00BF4324">
      <w:pPr>
        <w:tabs>
          <w:tab w:val="left" w:pos="2552"/>
          <w:tab w:val="center" w:pos="4551"/>
        </w:tabs>
        <w:ind w:right="23" w:firstLine="2835"/>
        <w:jc w:val="both"/>
        <w:rPr>
          <w:rFonts w:ascii="Arial" w:hAnsi="Arial" w:cs="Arial"/>
          <w:lang w:eastAsia="es-CL"/>
        </w:rPr>
      </w:pPr>
      <w:r w:rsidRPr="00BF4324">
        <w:rPr>
          <w:rFonts w:ascii="Arial" w:hAnsi="Arial" w:cs="Arial"/>
          <w:lang w:eastAsia="es-CL"/>
        </w:rPr>
        <w:t xml:space="preserve">b) Para una jornada de trabajo de cuarenta y cuatro horas semanales, el monto total de la asignación será el establecido en el artículo 2° de esta ley. Si la jornada fuere inferior, se calculará en forma proporcional. </w:t>
      </w:r>
    </w:p>
    <w:p w:rsidR="00BF4324" w:rsidRPr="00BF4324" w:rsidRDefault="00BF4324" w:rsidP="00BF4324">
      <w:pPr>
        <w:tabs>
          <w:tab w:val="left" w:pos="2552"/>
          <w:tab w:val="center" w:pos="4551"/>
        </w:tabs>
        <w:ind w:right="23" w:firstLine="2835"/>
        <w:jc w:val="both"/>
        <w:rPr>
          <w:rFonts w:ascii="Arial" w:hAnsi="Arial" w:cs="Arial"/>
          <w:lang w:eastAsia="es-CL"/>
        </w:rPr>
      </w:pPr>
    </w:p>
    <w:p w:rsidR="00BF4324" w:rsidRPr="00BF4324" w:rsidRDefault="00BF4324" w:rsidP="00BF4324">
      <w:pPr>
        <w:tabs>
          <w:tab w:val="left" w:pos="2552"/>
          <w:tab w:val="center" w:pos="4551"/>
        </w:tabs>
        <w:ind w:right="23" w:firstLine="2835"/>
        <w:jc w:val="both"/>
        <w:rPr>
          <w:rFonts w:ascii="Arial" w:hAnsi="Arial" w:cs="Arial"/>
          <w:lang w:eastAsia="es-CL"/>
        </w:rPr>
      </w:pPr>
      <w:r w:rsidRPr="00BF4324">
        <w:rPr>
          <w:rFonts w:ascii="Arial" w:hAnsi="Arial" w:cs="Arial"/>
          <w:lang w:eastAsia="es-CL"/>
        </w:rPr>
        <w:t>c) No le será aplicable lo dispuesto en los artículos 3°, 4°, 5° y 6° de esta ley.</w:t>
      </w:r>
    </w:p>
    <w:p w:rsidR="00BF4324" w:rsidRPr="00BF4324" w:rsidRDefault="00BF4324" w:rsidP="00BF4324">
      <w:pPr>
        <w:tabs>
          <w:tab w:val="left" w:pos="2552"/>
          <w:tab w:val="center" w:pos="4551"/>
        </w:tabs>
        <w:ind w:right="23" w:firstLine="2835"/>
        <w:jc w:val="both"/>
        <w:rPr>
          <w:rFonts w:ascii="Arial" w:hAnsi="Arial" w:cs="Arial"/>
          <w:lang w:eastAsia="es-CL"/>
        </w:rPr>
      </w:pPr>
    </w:p>
    <w:p w:rsidR="00BF4324" w:rsidRPr="00BF4324" w:rsidRDefault="00BF4324" w:rsidP="00BF4324">
      <w:pPr>
        <w:tabs>
          <w:tab w:val="left" w:pos="2552"/>
          <w:tab w:val="center" w:pos="4551"/>
        </w:tabs>
        <w:ind w:right="23" w:firstLine="2835"/>
        <w:jc w:val="both"/>
        <w:rPr>
          <w:rFonts w:ascii="Arial" w:hAnsi="Arial" w:cs="Arial"/>
          <w:lang w:eastAsia="es-CL"/>
        </w:rPr>
      </w:pPr>
      <w:r w:rsidRPr="00BF4324">
        <w:rPr>
          <w:rFonts w:ascii="Arial" w:hAnsi="Arial" w:cs="Arial"/>
          <w:lang w:eastAsia="es-CL"/>
        </w:rPr>
        <w:lastRenderedPageBreak/>
        <w:t>A contar del sexto mes, contado desde el día primero del mes siguiente a la fecha de la publicación de esta ley, la asignación se regirá por los artículos permanentes y lo dispuesto por el reglamento respectivo. De esta forma, el primer año de aplicación de las normas permanentes de la asignación, ésta se pagará por el período comprendido entre el sexto mes antes señalado y el 31 de diciembre del mismo año.</w:t>
      </w:r>
    </w:p>
    <w:p w:rsidR="00BF4324" w:rsidRPr="00BF4324" w:rsidRDefault="00BF4324" w:rsidP="00BF4324">
      <w:pPr>
        <w:tabs>
          <w:tab w:val="left" w:pos="2552"/>
          <w:tab w:val="center" w:pos="4551"/>
        </w:tabs>
        <w:ind w:right="23" w:firstLine="2835"/>
        <w:jc w:val="both"/>
        <w:rPr>
          <w:rFonts w:ascii="Arial" w:hAnsi="Arial" w:cs="Arial"/>
          <w:lang w:eastAsia="es-CL"/>
        </w:rPr>
      </w:pPr>
    </w:p>
    <w:p w:rsidR="00BF4324" w:rsidRPr="00BF4324" w:rsidRDefault="00BF4324" w:rsidP="00BF4324">
      <w:pPr>
        <w:tabs>
          <w:tab w:val="left" w:pos="2552"/>
          <w:tab w:val="center" w:pos="4551"/>
        </w:tabs>
        <w:ind w:right="23" w:firstLine="2835"/>
        <w:jc w:val="both"/>
        <w:rPr>
          <w:rFonts w:ascii="Arial" w:hAnsi="Arial" w:cs="Arial"/>
          <w:lang w:eastAsia="es-CL"/>
        </w:rPr>
      </w:pPr>
      <w:r w:rsidRPr="00BF4324">
        <w:rPr>
          <w:rFonts w:ascii="Arial" w:hAnsi="Arial" w:cs="Arial"/>
          <w:lang w:eastAsia="es-CL"/>
        </w:rPr>
        <w:t xml:space="preserve">Artículo segundo.- Tendrán derecho a la asignación establecida en esta ley, en los mismos términos que ella señala, los funcionarios que a la fecha de publicación de esta ley sirvan en calidad de titulares los cargos establecidos en el numeral 1.5 del artículo 1° de los decretos con fuerza de ley </w:t>
      </w:r>
      <w:proofErr w:type="spellStart"/>
      <w:r w:rsidRPr="00BF4324">
        <w:rPr>
          <w:rFonts w:ascii="Arial" w:hAnsi="Arial" w:cs="Arial"/>
          <w:lang w:eastAsia="es-CL"/>
        </w:rPr>
        <w:t>N</w:t>
      </w:r>
      <w:r w:rsidRPr="00BF4324">
        <w:rPr>
          <w:rFonts w:ascii="Arial" w:hAnsi="Arial" w:cs="Arial"/>
          <w:b/>
          <w:bCs/>
          <w:lang w:eastAsia="es-CL"/>
        </w:rPr>
        <w:t>°</w:t>
      </w:r>
      <w:r w:rsidRPr="00BF4324">
        <w:rPr>
          <w:rFonts w:ascii="Arial" w:hAnsi="Arial" w:cs="Arial"/>
          <w:b/>
          <w:bCs/>
          <w:vertAlign w:val="superscript"/>
          <w:lang w:eastAsia="es-CL"/>
        </w:rPr>
        <w:t>s</w:t>
      </w:r>
      <w:proofErr w:type="spellEnd"/>
      <w:r w:rsidRPr="00BF4324">
        <w:rPr>
          <w:rFonts w:ascii="Arial" w:hAnsi="Arial" w:cs="Arial"/>
          <w:lang w:eastAsia="es-CL"/>
        </w:rPr>
        <w:t xml:space="preserve"> 9 al 37, de 2008, del Ministerio de Salud, y cumplan con los siguientes requisitos copulativos: </w:t>
      </w:r>
    </w:p>
    <w:p w:rsidR="00BF4324" w:rsidRPr="00BF4324" w:rsidRDefault="00BF4324" w:rsidP="00BF4324">
      <w:pPr>
        <w:tabs>
          <w:tab w:val="left" w:pos="2552"/>
          <w:tab w:val="center" w:pos="4551"/>
        </w:tabs>
        <w:ind w:right="23" w:firstLine="2835"/>
        <w:jc w:val="both"/>
        <w:rPr>
          <w:rFonts w:ascii="Arial" w:hAnsi="Arial" w:cs="Arial"/>
          <w:lang w:eastAsia="es-CL"/>
        </w:rPr>
      </w:pPr>
    </w:p>
    <w:p w:rsidR="00BF4324" w:rsidRPr="00BF4324" w:rsidRDefault="00BF4324" w:rsidP="00BF4324">
      <w:pPr>
        <w:tabs>
          <w:tab w:val="left" w:pos="2552"/>
          <w:tab w:val="center" w:pos="4551"/>
        </w:tabs>
        <w:ind w:right="23" w:firstLine="2835"/>
        <w:jc w:val="both"/>
        <w:rPr>
          <w:rFonts w:ascii="Arial" w:hAnsi="Arial" w:cs="Arial"/>
          <w:lang w:val="es-MX" w:eastAsia="es-CL"/>
        </w:rPr>
      </w:pPr>
      <w:r w:rsidRPr="00BF4324">
        <w:rPr>
          <w:rFonts w:ascii="Arial" w:hAnsi="Arial" w:cs="Arial"/>
          <w:lang w:val="es-MX" w:eastAsia="es-CL"/>
        </w:rPr>
        <w:t>a) Perciban la asignación del artículo 3° del decreto ley N° 479, de 1974.</w:t>
      </w:r>
    </w:p>
    <w:p w:rsidR="00BF4324" w:rsidRPr="00BF4324" w:rsidRDefault="00BF4324" w:rsidP="00BF4324">
      <w:pPr>
        <w:tabs>
          <w:tab w:val="left" w:pos="2552"/>
          <w:tab w:val="center" w:pos="4551"/>
        </w:tabs>
        <w:ind w:right="23" w:firstLine="2835"/>
        <w:jc w:val="both"/>
        <w:rPr>
          <w:rFonts w:ascii="Arial" w:hAnsi="Arial" w:cs="Arial"/>
          <w:lang w:val="es-MX" w:eastAsia="es-CL"/>
        </w:rPr>
      </w:pPr>
    </w:p>
    <w:p w:rsidR="00BF4324" w:rsidRPr="00BF4324" w:rsidRDefault="00BF4324" w:rsidP="00BF4324">
      <w:pPr>
        <w:tabs>
          <w:tab w:val="left" w:pos="2552"/>
          <w:tab w:val="center" w:pos="4551"/>
        </w:tabs>
        <w:ind w:right="23" w:firstLine="2835"/>
        <w:jc w:val="both"/>
        <w:rPr>
          <w:rFonts w:ascii="Arial" w:hAnsi="Arial" w:cs="Arial"/>
          <w:lang w:val="es-MX" w:eastAsia="es-CL"/>
        </w:rPr>
      </w:pPr>
      <w:r w:rsidRPr="00BF4324">
        <w:rPr>
          <w:rFonts w:ascii="Arial" w:hAnsi="Arial" w:cs="Arial"/>
          <w:lang w:eastAsia="es-CL"/>
        </w:rPr>
        <w:t>b) S</w:t>
      </w:r>
      <w:proofErr w:type="spellStart"/>
      <w:r w:rsidRPr="00BF4324">
        <w:rPr>
          <w:rFonts w:ascii="Arial" w:hAnsi="Arial" w:cs="Arial"/>
          <w:lang w:val="es-MX" w:eastAsia="es-CL"/>
        </w:rPr>
        <w:t>e</w:t>
      </w:r>
      <w:proofErr w:type="spellEnd"/>
      <w:r w:rsidRPr="00BF4324">
        <w:rPr>
          <w:rFonts w:ascii="Arial" w:hAnsi="Arial" w:cs="Arial"/>
          <w:lang w:val="es-MX" w:eastAsia="es-CL"/>
        </w:rPr>
        <w:t xml:space="preserve"> encuentren regidos por el decreto con fuerza de ley Nº 29, de 2004, del Ministerio de Hacienda, que fijó el texto refundido, coordinado y sistematizado de la ley N° 18.834, sobre Estatuto Administrativo, y por el decreto ley N° 249, de 1973.</w:t>
      </w:r>
    </w:p>
    <w:p w:rsidR="00BF4324" w:rsidRPr="00BF4324" w:rsidRDefault="00BF4324" w:rsidP="00BF4324">
      <w:pPr>
        <w:tabs>
          <w:tab w:val="left" w:pos="2552"/>
          <w:tab w:val="center" w:pos="4551"/>
        </w:tabs>
        <w:ind w:right="23" w:firstLine="2835"/>
        <w:jc w:val="both"/>
        <w:rPr>
          <w:rFonts w:ascii="Arial" w:hAnsi="Arial" w:cs="Arial"/>
          <w:lang w:val="es-MX" w:eastAsia="es-CL"/>
        </w:rPr>
      </w:pPr>
    </w:p>
    <w:p w:rsidR="00BF4324" w:rsidRPr="00BF4324" w:rsidRDefault="00BF4324" w:rsidP="00BF4324">
      <w:pPr>
        <w:tabs>
          <w:tab w:val="left" w:pos="2552"/>
          <w:tab w:val="center" w:pos="4551"/>
        </w:tabs>
        <w:ind w:right="23" w:firstLine="2835"/>
        <w:jc w:val="both"/>
        <w:rPr>
          <w:rFonts w:ascii="Arial" w:hAnsi="Arial" w:cs="Arial"/>
          <w:lang w:eastAsia="es-CL"/>
        </w:rPr>
      </w:pPr>
      <w:r w:rsidRPr="00BF4324">
        <w:rPr>
          <w:rFonts w:ascii="Arial" w:hAnsi="Arial" w:cs="Arial"/>
          <w:lang w:val="es-MX" w:eastAsia="es-CL"/>
        </w:rPr>
        <w:t xml:space="preserve">c) Cumplan </w:t>
      </w:r>
      <w:r w:rsidRPr="00BF4324">
        <w:rPr>
          <w:rFonts w:ascii="Arial" w:hAnsi="Arial" w:cs="Arial"/>
          <w:lang w:eastAsia="es-CL"/>
        </w:rPr>
        <w:t xml:space="preserve">con los demás requisitos que establece la ley. </w:t>
      </w:r>
    </w:p>
    <w:p w:rsidR="00BF4324" w:rsidRPr="00BF4324" w:rsidRDefault="00BF4324" w:rsidP="00BF4324">
      <w:pPr>
        <w:tabs>
          <w:tab w:val="left" w:pos="2552"/>
          <w:tab w:val="center" w:pos="4551"/>
        </w:tabs>
        <w:ind w:right="23" w:firstLine="2835"/>
        <w:jc w:val="both"/>
        <w:rPr>
          <w:rFonts w:ascii="Arial" w:hAnsi="Arial" w:cs="Arial"/>
          <w:lang w:eastAsia="es-CL"/>
        </w:rPr>
      </w:pPr>
    </w:p>
    <w:p w:rsidR="00BF4324" w:rsidRPr="00BF4324" w:rsidRDefault="00BF4324" w:rsidP="00BF4324">
      <w:pPr>
        <w:tabs>
          <w:tab w:val="left" w:pos="2552"/>
          <w:tab w:val="center" w:pos="4551"/>
        </w:tabs>
        <w:ind w:right="23" w:firstLine="2835"/>
        <w:jc w:val="both"/>
        <w:rPr>
          <w:rFonts w:ascii="Arial" w:hAnsi="Arial" w:cs="Arial"/>
          <w:lang w:eastAsia="es-CL"/>
        </w:rPr>
      </w:pPr>
      <w:r w:rsidRPr="00BF4324">
        <w:rPr>
          <w:rFonts w:ascii="Arial" w:hAnsi="Arial" w:cs="Arial"/>
          <w:lang w:eastAsia="es-CL"/>
        </w:rPr>
        <w:t>A los funcionarios de este artículo no les será aplicable lo dispuesto en el inciso final del artículo 3° de esta ley.</w:t>
      </w:r>
    </w:p>
    <w:p w:rsidR="00BF4324" w:rsidRPr="00BF4324" w:rsidRDefault="00BF4324" w:rsidP="00BF4324">
      <w:pPr>
        <w:tabs>
          <w:tab w:val="left" w:pos="2552"/>
          <w:tab w:val="center" w:pos="4551"/>
        </w:tabs>
        <w:ind w:right="23" w:firstLine="2835"/>
        <w:jc w:val="both"/>
        <w:rPr>
          <w:rFonts w:ascii="Arial" w:hAnsi="Arial" w:cs="Arial"/>
          <w:lang w:eastAsia="es-CL"/>
        </w:rPr>
      </w:pPr>
    </w:p>
    <w:p w:rsidR="00BF4324" w:rsidRPr="00BF4324" w:rsidRDefault="00BF4324" w:rsidP="00BF4324">
      <w:pPr>
        <w:tabs>
          <w:tab w:val="left" w:pos="2552"/>
          <w:tab w:val="center" w:pos="4551"/>
        </w:tabs>
        <w:ind w:right="23" w:firstLine="2835"/>
        <w:jc w:val="both"/>
        <w:rPr>
          <w:rFonts w:ascii="Arial" w:hAnsi="Arial" w:cs="Arial"/>
          <w:lang w:eastAsia="es-CL"/>
        </w:rPr>
      </w:pPr>
      <w:r w:rsidRPr="00BF4324">
        <w:rPr>
          <w:rFonts w:ascii="Arial" w:hAnsi="Arial" w:cs="Arial"/>
          <w:lang w:eastAsia="es-CL"/>
        </w:rPr>
        <w:t>Artículo tercero.- Las resoluciones que se dicten para otorgar la asignación establecida en el artículo 1°, respecto de los profesionales de los Establecimientos de Salud de Carácter Experimental, creados por los decretos con fuerza de ley N</w:t>
      </w:r>
      <w:r w:rsidRPr="00BF4324">
        <w:rPr>
          <w:rFonts w:ascii="Arial" w:hAnsi="Arial" w:cs="Arial"/>
          <w:vertAlign w:val="superscript"/>
          <w:lang w:eastAsia="es-CL"/>
        </w:rPr>
        <w:t xml:space="preserve">os </w:t>
      </w:r>
      <w:r w:rsidRPr="00BF4324">
        <w:rPr>
          <w:rFonts w:ascii="Arial" w:hAnsi="Arial" w:cs="Arial"/>
          <w:lang w:eastAsia="es-CL"/>
        </w:rPr>
        <w:t xml:space="preserve">29, 30 y 31, de 2000, del Ministerio de Salud, y regidos por la Escala B) contenida en las Resoluciones </w:t>
      </w:r>
      <w:proofErr w:type="spellStart"/>
      <w:r w:rsidRPr="00BF4324">
        <w:rPr>
          <w:rFonts w:ascii="Arial" w:hAnsi="Arial" w:cs="Arial"/>
          <w:lang w:eastAsia="es-CL"/>
        </w:rPr>
        <w:t>Triministeriales</w:t>
      </w:r>
      <w:proofErr w:type="spellEnd"/>
      <w:r w:rsidRPr="00BF4324">
        <w:rPr>
          <w:rFonts w:ascii="Arial" w:hAnsi="Arial" w:cs="Arial"/>
          <w:lang w:eastAsia="es-CL"/>
        </w:rPr>
        <w:t xml:space="preserve"> N</w:t>
      </w:r>
      <w:r w:rsidRPr="00BF4324">
        <w:rPr>
          <w:rFonts w:ascii="Arial" w:hAnsi="Arial" w:cs="Arial"/>
          <w:vertAlign w:val="superscript"/>
          <w:lang w:eastAsia="es-CL"/>
        </w:rPr>
        <w:t xml:space="preserve">os </w:t>
      </w:r>
      <w:r w:rsidRPr="00BF4324">
        <w:rPr>
          <w:rFonts w:ascii="Arial" w:hAnsi="Arial" w:cs="Arial"/>
          <w:lang w:eastAsia="es-CL"/>
        </w:rPr>
        <w:t>20, 21 y 26, de 2004, del Ministerio de Salud, que fijan sus sistemas de remuneraciones, regirán a partir de las vigencias que señala el artículo primero transitorio de esta ley. A los funcionarios antes señalados que suscriban los convenios para percibir la asignación, les serán aplicables lo dispuesto en los incisos cuarto, quinto y sexto del artículo 4°, el inciso segundo del artículo 5° y el artículo 6°, todos de esta ley.</w:t>
      </w:r>
    </w:p>
    <w:p w:rsidR="00BF4324" w:rsidRPr="00BF4324" w:rsidRDefault="00BF4324" w:rsidP="00BF4324">
      <w:pPr>
        <w:tabs>
          <w:tab w:val="left" w:pos="2552"/>
          <w:tab w:val="center" w:pos="4551"/>
        </w:tabs>
        <w:ind w:right="23" w:firstLine="2835"/>
        <w:jc w:val="both"/>
        <w:rPr>
          <w:rFonts w:ascii="Arial" w:hAnsi="Arial" w:cs="Arial"/>
          <w:lang w:eastAsia="es-CL"/>
        </w:rPr>
      </w:pPr>
    </w:p>
    <w:p w:rsidR="00BF4324" w:rsidRPr="00BF4324" w:rsidRDefault="00BF4324" w:rsidP="00BF4324">
      <w:pPr>
        <w:tabs>
          <w:tab w:val="left" w:pos="2552"/>
          <w:tab w:val="center" w:pos="4551"/>
        </w:tabs>
        <w:ind w:right="23" w:firstLine="2835"/>
        <w:jc w:val="both"/>
        <w:rPr>
          <w:rFonts w:ascii="Arial" w:hAnsi="Arial" w:cs="Arial"/>
          <w:lang w:eastAsia="es-CL"/>
        </w:rPr>
      </w:pPr>
      <w:r w:rsidRPr="00BF4324">
        <w:rPr>
          <w:rFonts w:ascii="Arial" w:hAnsi="Arial" w:cs="Arial"/>
          <w:lang w:eastAsia="es-CL"/>
        </w:rPr>
        <w:t xml:space="preserve">Artículo cuarto.- El mayor gasto fiscal que represente la aplicación de esta ley durante su primer año presupuestario de vigencia será financiado con cargo a los recursos que contemplan los presupuestos de los respectivos servicios de salud o instituciones indicadas en el artículo tercero transitorio, según corresponda. No obstante, el Ministerio de Hacienda con cargo a la partida presupuestaria del Tesoro </w:t>
      </w:r>
      <w:r w:rsidRPr="00BF4324">
        <w:rPr>
          <w:rFonts w:ascii="Arial" w:hAnsi="Arial" w:cs="Arial"/>
          <w:lang w:eastAsia="es-CL"/>
        </w:rPr>
        <w:lastRenderedPageBreak/>
        <w:t xml:space="preserve">Público, podrá suplementar dicho presupuesto en la parte del gasto que no se pudiere financiar con esos recursos. En los años siguientes, el financiamiento se realizará con cargo a los recursos que la ley de Presupuestos del Sector Público asigne para estos fines.”. </w:t>
      </w:r>
    </w:p>
    <w:p w:rsidR="00CF4632" w:rsidRPr="00CF4632" w:rsidRDefault="00CF4632" w:rsidP="00CF4632">
      <w:pPr>
        <w:jc w:val="both"/>
        <w:rPr>
          <w:rFonts w:ascii="Arial" w:hAnsi="Arial" w:cs="Arial"/>
          <w:spacing w:val="-3"/>
        </w:rPr>
      </w:pPr>
    </w:p>
    <w:p w:rsidR="003634BA" w:rsidRDefault="003634BA" w:rsidP="003634BA">
      <w:pPr>
        <w:jc w:val="center"/>
        <w:rPr>
          <w:rFonts w:ascii="Arial" w:hAnsi="Arial" w:cs="Arial"/>
          <w:b/>
          <w:szCs w:val="20"/>
        </w:rPr>
      </w:pPr>
      <w:r>
        <w:rPr>
          <w:rFonts w:ascii="Arial" w:hAnsi="Arial" w:cs="Arial"/>
          <w:b/>
          <w:szCs w:val="20"/>
        </w:rPr>
        <w:t>- - -</w:t>
      </w:r>
    </w:p>
    <w:p w:rsidR="003634BA" w:rsidRDefault="003634BA" w:rsidP="00CF4632">
      <w:pPr>
        <w:rPr>
          <w:rFonts w:ascii="Arial" w:hAnsi="Arial" w:cs="Arial"/>
          <w:b/>
          <w:szCs w:val="20"/>
        </w:rPr>
      </w:pPr>
    </w:p>
    <w:p w:rsidR="00BF4324" w:rsidRPr="00BF4324" w:rsidRDefault="00BF4324" w:rsidP="00BF4324">
      <w:pPr>
        <w:tabs>
          <w:tab w:val="left" w:pos="2835"/>
          <w:tab w:val="center" w:pos="4419"/>
          <w:tab w:val="right" w:pos="8838"/>
        </w:tabs>
        <w:jc w:val="right"/>
        <w:rPr>
          <w:rFonts w:ascii="Arial" w:hAnsi="Arial"/>
          <w:szCs w:val="20"/>
        </w:rPr>
      </w:pPr>
      <w:r w:rsidRPr="00BF4324">
        <w:rPr>
          <w:rFonts w:ascii="Arial" w:hAnsi="Arial"/>
          <w:szCs w:val="20"/>
        </w:rPr>
        <w:t xml:space="preserve">Sala de </w:t>
      </w:r>
      <w:smartTag w:uri="urn:schemas-microsoft-com:office:smarttags" w:element="PersonName">
        <w:smartTagPr>
          <w:attr w:name="ProductID" w:val="la Comisi￳n"/>
        </w:smartTagPr>
        <w:r w:rsidRPr="00BF4324">
          <w:rPr>
            <w:rFonts w:ascii="Arial" w:hAnsi="Arial"/>
            <w:szCs w:val="20"/>
          </w:rPr>
          <w:t>la Comisión</w:t>
        </w:r>
      </w:smartTag>
      <w:r w:rsidRPr="00BF4324">
        <w:rPr>
          <w:rFonts w:ascii="Arial" w:hAnsi="Arial"/>
          <w:szCs w:val="20"/>
        </w:rPr>
        <w:t>, a 15 de marzo de 2016.</w:t>
      </w:r>
    </w:p>
    <w:p w:rsidR="00BF4324" w:rsidRPr="00BF4324" w:rsidRDefault="00BF4324" w:rsidP="00BF4324">
      <w:pPr>
        <w:tabs>
          <w:tab w:val="left" w:pos="2835"/>
          <w:tab w:val="center" w:pos="4419"/>
          <w:tab w:val="right" w:pos="8838"/>
        </w:tabs>
        <w:jc w:val="both"/>
        <w:rPr>
          <w:rFonts w:ascii="Arial" w:hAnsi="Arial"/>
          <w:szCs w:val="20"/>
        </w:rPr>
      </w:pPr>
    </w:p>
    <w:p w:rsidR="00BF4324" w:rsidRPr="00BF4324" w:rsidRDefault="00BF4324" w:rsidP="00BF4324">
      <w:pPr>
        <w:tabs>
          <w:tab w:val="left" w:pos="2835"/>
          <w:tab w:val="center" w:pos="4419"/>
          <w:tab w:val="right" w:pos="8838"/>
        </w:tabs>
        <w:jc w:val="both"/>
        <w:rPr>
          <w:rFonts w:ascii="Arial" w:hAnsi="Arial"/>
          <w:szCs w:val="20"/>
        </w:rPr>
      </w:pPr>
    </w:p>
    <w:p w:rsidR="00BF4324" w:rsidRPr="00BF4324" w:rsidRDefault="00BF4324" w:rsidP="00BF4324">
      <w:pPr>
        <w:tabs>
          <w:tab w:val="left" w:pos="2835"/>
          <w:tab w:val="center" w:pos="4419"/>
          <w:tab w:val="right" w:pos="8838"/>
        </w:tabs>
        <w:jc w:val="both"/>
        <w:rPr>
          <w:rFonts w:ascii="Arial" w:hAnsi="Arial"/>
          <w:szCs w:val="20"/>
        </w:rPr>
      </w:pPr>
    </w:p>
    <w:p w:rsidR="00BF4324" w:rsidRPr="00BF4324" w:rsidRDefault="00BF4324" w:rsidP="00BF4324">
      <w:pPr>
        <w:tabs>
          <w:tab w:val="left" w:pos="2835"/>
          <w:tab w:val="center" w:pos="4419"/>
          <w:tab w:val="right" w:pos="8838"/>
        </w:tabs>
        <w:jc w:val="both"/>
        <w:rPr>
          <w:rFonts w:ascii="Arial" w:hAnsi="Arial"/>
          <w:szCs w:val="20"/>
        </w:rPr>
      </w:pPr>
    </w:p>
    <w:p w:rsidR="00BF4324" w:rsidRPr="00BF4324" w:rsidRDefault="00BF4324" w:rsidP="00BF4324">
      <w:pPr>
        <w:tabs>
          <w:tab w:val="left" w:pos="2835"/>
          <w:tab w:val="center" w:pos="4419"/>
          <w:tab w:val="right" w:pos="8838"/>
        </w:tabs>
        <w:jc w:val="both"/>
        <w:rPr>
          <w:rFonts w:ascii="Arial" w:hAnsi="Arial"/>
          <w:szCs w:val="20"/>
        </w:rPr>
      </w:pPr>
    </w:p>
    <w:p w:rsidR="00BF4324" w:rsidRPr="00BF4324" w:rsidRDefault="00BF4324" w:rsidP="00BF4324">
      <w:pPr>
        <w:tabs>
          <w:tab w:val="left" w:pos="2835"/>
        </w:tabs>
        <w:jc w:val="center"/>
        <w:rPr>
          <w:rFonts w:ascii="Arial" w:hAnsi="Arial"/>
          <w:b/>
          <w:spacing w:val="6"/>
          <w:szCs w:val="20"/>
          <w:lang w:val="es-ES_tradnl"/>
        </w:rPr>
      </w:pPr>
      <w:r w:rsidRPr="00BF4324">
        <w:rPr>
          <w:rFonts w:ascii="Arial" w:hAnsi="Arial"/>
          <w:b/>
          <w:spacing w:val="6"/>
          <w:szCs w:val="20"/>
          <w:lang w:val="es-ES_tradnl"/>
        </w:rPr>
        <w:t>ROBERTO BUSTOS LATORRE</w:t>
      </w:r>
    </w:p>
    <w:p w:rsidR="00BF4324" w:rsidRPr="00BF4324" w:rsidRDefault="00BF4324" w:rsidP="00BF4324">
      <w:pPr>
        <w:tabs>
          <w:tab w:val="left" w:pos="2835"/>
        </w:tabs>
        <w:jc w:val="center"/>
        <w:rPr>
          <w:rFonts w:ascii="Arial" w:hAnsi="Arial"/>
          <w:b/>
          <w:spacing w:val="6"/>
          <w:szCs w:val="20"/>
          <w:lang w:val="es-ES_tradnl"/>
        </w:rPr>
      </w:pPr>
      <w:r w:rsidRPr="00BF4324">
        <w:rPr>
          <w:rFonts w:ascii="Arial" w:hAnsi="Arial"/>
          <w:b/>
          <w:spacing w:val="6"/>
          <w:szCs w:val="20"/>
          <w:lang w:val="es-ES_tradnl"/>
        </w:rPr>
        <w:t xml:space="preserve">Secretario de </w:t>
      </w:r>
      <w:smartTag w:uri="urn:schemas-microsoft-com:office:smarttags" w:element="PersonName">
        <w:smartTagPr>
          <w:attr w:name="ProductID" w:val="ଃ픰ଃall ŽȌヹ잜ミヹ㝀ᒌベ┨ГťȈ ŦȈ쟈ミ㝀&#10;笤ਔ埸ūȌ壘쀄壘 ůȌヹ잜ミヹ㝀ᒌベ죸૙  ŘȌヹ잜ミヹ㝀ᒌベ宐Г@Ȍ ŁȈ孬Г尰ГࣰГⶐВﴰȬņȈ쟈ミ㝀Í屔Г寠Г ŋȌヹ잜ミヹ㝀ᒌベ尨Гǈ ƴȈ射Г峰Г官ГƹȈconstrucciónƾȈ쟈ミ㝀Ù़Г岠Г ƣȌヹ잜ミヹ㝀ᒌベ峨Г ƬȈ峄Г嶈Г尰ГᎰヹ왐ミƑȈ쟈ミ㝀Û뾼Г崸Г ƖȌヹ잜ミヹ㝀ᒌベ嶀Г ƟȈ嵜Г帠Г峰ГƄȈ쟈ミ㝀à爜В巐Г ƉȌヹ잜ミヹ㝀ᒌベ帘Г ǲȈ巴Г庸Г嶈ГǷȈ쟈ミ㝀ã廜Г幨Г ǼȌヹ잜ミヹ㝀ᒌベ庰ГǤȈ ǥȈ庌Г恀Г帠ГǪȈrealidadîȈǯȈ쌨!ra PYMEs con ventas menores a 60.000 UTM (100 mil UF ó 4 millones de dólares aproximadamente)&#10;ǈȈ쟈ミ㝀ì恤Г忰Г ǍȌヹ잜ミヹ㝀ᒌベ怸Г고В ĶȈ怔Г愀Г庸Г¢ĺȈĻȈempíricaĠȈ쟈ミ㝀õ愤Г悰Г ĥȌヹ잜ミヹ㝀ᒌベ惸Г ĮȈ惔Г憰Г恀Г껨!ēȈdeǈĖȈ쟈ミ㝀ø懔Г慠Г ěȌヹ잜ミヹ㝀ᒌベ憨Г ĄȈ憄Г扠Г愀ГȈĉȈque乘ČȈ쟈ミ㝀ü抄Г成Г űȌヹ잜ミヹ㝀ᒌベ托Гǈ źȈ戴Г挐Г憰ГſȈlaŢȈ쟈ミ㝀ÿ&#10;挴Г拀Г ŧȌヹ잜ミヹ㝀ᒌベ挈Г乘 ŐȈ拤Г提Г扠ГüŔȈŕȈingenieríaŚȈ쟈ミ㝀Ċ援Г掀Г şȌヹ잜ミヹ㝀ᒌベ揈Г ňȈ掤Г撀Г挐Г깐!ōȈdeǈưȈ쟈ミ㝀č撤Г搰Г ƵȌヹ잜ミヹ㝀ᒌベ摸Г ƾȈ摔Г䏘Г提Г¢ȈƣȈdetalleƨȌ睸ȠƪȈ_ ƭȌヹ잜ミヹ㝀ᒌベ攸ГȌ ƖȈ攔Г旘Г訨ИⶐВ乘ƛȈ쟈ミ㝀ơ旼Г斈Г ƀȌヹ잜ミヹ㝀ᒌベ旐Гǈ ƉȈ斬Г暘Г敀ГƎȈrevistenȈᒈヹǳȈ쟈ミ㝀ƪ暼Г晈Г ǸȌヹ잜ミヹ㝀ᒌベ暐Г ǡȈ晬Г杘Г旘ГᎰヹ왐ミǦȈmayoresǫȈ쟈ミ㝀Ʋ杼Г月Г ǐȌヹ잜ミヹ㝀ᒌベ材Г ǙȈ本Г栘Г暘Г&#10;PÝȌǞȈgradosⶐВ乘ǃȈ쟈ミ㝀ƹ格Г柈Г ǈȌヹ잜ミヹ㝀ᒌベ栐Гǈ ıȈ柬Г棈Г杘ГĶȈdeĹȈ쟈ミ㝀Ƽ棬Г桸Г ľȌヹ잜ミヹ㝀ᒌベ检Гक़Г ħȈ梜Г榈Г栘Г~īȈĬȈcomplejidadđȈ쟈ミ㝀Ǉ榬Г椸Г ĖȌヹ잜ミヹ㝀ᒌベ榀Г ğȈ楜Г樸Г棈Г껨!ĄȈ,ǈǈćȈ쟈ミ㝀ǉ橜Г槨Г ČȌヹ잜ミヹ㝀ᒌベ樰Г ŵȈ樌Г櫨Г榈ГyȈźȈcomoŽȈ쟈ミ㝀ǎ欌Г檘Г ŢȌヹ잜ミヹ㝀ᒌベ櫠Гǈ ūȈ檼Г殘Г樸ГŐȈlasœȈ쟈ミ㝀ǒ殼Г歈Г ŘȌヹ잜ミヹ㝀ᒌベ殐Г乘 ŁȈ歬Г汘Г櫨ГØŅȈņȈcárcelesŋȈ쟈ミ㝀ǚ汼Г氈Г ưȌヹ잜ミヹ㝀ᒌベ汐Г ƹȈ氬Г洈Г殘Г껨!ƾȈ,ǈǈơȈ쟈ミ㝀ǜ洬Г沸Г ƦȌヹ잜ミヹ㝀ᒌベ洀Г ƯȈ泜Г涸Г汘ГȈƔȈaⶐВ乘ƗȈ쟈ミ㝀Ǟ淜Г浨Г ƜȌヹ잜ミヹ㝀ᒌベ涰Гǈ ƅȈ涌Г湨Г洈ГƊȈqueƍȈ쟈ミ㝀Ǣ溌Г渘Г ǲȌヹ잜ミヹ㝀ᒌベ湠Гक़Г ǻȈ渼Г漘Г涸ГĲǿȈǠȈlasǣȈ쟈ミ㝀Ǧ룼Ȭ滈Г ǨȌヹ잜ミヹ㝀ᒌベ漐Г ǑȈ滬Г澰Г湨ГǖȈ쟈ミ㝀ǵ濔Г潠Г ǛȌヹ잜ミヹ㝀ᒌベ澨ГǃȈ ǄȈ澄ГႀГ漘ГǉȐseŞËȌƈ逰ВǍȌ澐瑫撈瑫dÄİȈ멈攂洘Ж풠Ȩ瀈Г洘Ж洘ЖᵘГぴГ炤ГࠀぴГ炬Г(ȈƸƸⶐВ斨В ĐȈᒈヹ껨!ȈƸƸⶐВ넨Ȭ2ĂȈᒈヹ껨!ȈǸǸⶐВ爨ГtȈƸƸdinaci￳n GeneralᎰヹ왐ミ&#10;TdȌǈǈfȈƸƸᎰヹ왐ミ&#10;fVȌǈǈXȈƸƸᎰヹ왐ミ&#10;xHȌǈǈJȈƸƸᎰヹ왐ミ&#10;ºȌǈǈ¼ȈƸƸЀミࠀ&#10;¬Ȍǈǈ®ȈƸƸ 甔ГᎰヹ왐ミ&#10;®ȌǈǈȈƸƸᎰヹ왐ミ0먰攂ǈ먰攂ƸÄǴȈ뾔Г盈Г뼀ГǹȈ쟈ミ㝀1Ȭ癸Г ǾȌヹ잜ミヹ㝀ᒌベ盀Г ǧȈ皜Г睠Г瘰ГǬȈ쟈ミ㝀4瞄Г眐Г ǑȌヹ잜ミヹ㝀ᒌベ睘ГꐨȬ ǚȈ眴Г䴐Г盈ГîǞȈǟȈobjetivoǄȈ쟈ミ㝀=伴Г矐Г ǉȌヹ잜ミヹ㝀ᒌベ䴈ГƘ 2Ȉ㢰૮䢈૭ĴȈ閌Ȭ翰Г耘Г硐ГĹȈalguienľȈ쟈ミ㝀辜И霸ȬģȌ牜瑫撈瑫㮀Г'ȌꔘȬ껨ȬĩȈen#ĬȈloįȈdeĒȈ,ĕȈdeГĘȈȬ랰Г婠ВĝȌĂȈThisDocumentćȈቨ直ȡ㱘=ČȈ      APROBACIÓN POR LA CÁMARA DE DIPUTADOS: 83 votos a favor y 12 ￼￼￼￼￼￼￼￼￼￼￼￼￼￼￼￼￼￼￼￼￼￼￼￼￼￼￼￼￼￼￼￼￼￼￼￼￼￼￼￼￼￼￼￼￼￼￼￼￼￼￼￼￼￼￼￼￼￼￼￼￼￼￼￼￼￼￼￼￼￼￼￼￼￼￼￼￼￼￼￼￼￼￼￼￼￼￼￼￼￼￼￼￼￼￼￼￼￼￼￼￼￼￼￼￼￼￼￼￼￼￼￼￼￼￼￼￼￼￼￼￼￼. No hubo votos por la negativa ni abstenciones.&#10;C=ŉȏ俠⃐㫪ၩ〫鴰䌯尺樀㄀က䐀捯浵湥獴愠摮匠瑥楴杮s䐀̀Ѐ¾᐀䐀漀挀甀洀攀渀琀猀 愀渀搀 匀攀琀琀椀渀最猀☀䠀㄀က愀楶汬牡潲汥⸀̀Ѐ¾᐀愀瘀椀氀氀愀爀爀漀攀氀ᨀ娀㄀က䐀瑡獯搠⁥牰杯慲慭㨀̀Ѐ¾᐀䐀愀琀漀猀 搀攀 瀀爀漀最爀愀洀愀 䈀㄀က䴀捩潲潳瑦⨀̀Ѐ¾᐀䴀椀挀爀漀猀漀昀琀᠀䘀㄀က倀慬瑮汩慬sⰀ̀Ѐ¾᐀倀氀愀渀琀椀氀氀愀猀ᨀ㈀一牯慭⹬潤tⰀ̀Ѐ¾᐀一漀爀洀愀氀⸀搀漀琀ᨀ CƌȈ淘瑫涨瑫涌瑫浸瑫浨瑫ᗠ瑫哸Г蟈Ú㮜Г㮀Г ǵȈȬ绐ГȬ 㩐㏅ǺȈ쟈ミ㝀0倔纀Г ǿȌヹ잜ミヹ㝀ᒌベ终ГFE ǨȈ纤Г傰縸ГǭȐ,ǑȌ沌瑫撈瑫 ǕȌヹ잜ミヹ㝀ᒌベ罸ГǝȈ ǞȈ罔Г뉘В愨ȥǃȌ慈ȥ慈ȥǅȈdeǈȐ_樐Вक़ГǌȈ靜Ȭ㴐Г砰Г散圠牯dıȈ镄Ȭ砰ГȬĶȈ쟈ミ㝀硔Г镨ȬĻȈprivada햨Л細ڞ扈ڸĠȈ쟈ミ㝀Y抬ڸ肰Г ĥȌヹ잜ミヹ㝀ᒌベ胸Г籸ڞ ĮȈ胔Г膘Г鿨ڻ籸ڞ籸ڞēȈ쟈ミ㝀\膼Г腈Г ĘȌヹ잜ミヹ㝀ᒌベ膐Г籸ڞ āȈ腬Г舐Г脀Г籸ڞ籸ڞĆȈpresentaڞ籸ڞ籸ڞċȈ쟈ミ㝀e抔ڸ揨ڸŰȈ搌ڸ撨ڸ膘Г籸ڞ籸ڞ1ŵȈ昐瑫旼瑫旨瑫旀瑫斠瑫斌瑫數瑫敌瑫攰瑫攜瑫攌瑫擸瑫擜瑫ᗠ瑫撈瑫䌘Г댐Ȭѩ　ᎂ놈Ȭᖤ瑫ᖤ瑫ᖤ瑫ᖤ瑫ᖤ瑫ᖤ瑫ᖤ瑫ᖤ瑫凄ٲᖤ瑫  1ņȌヹ잜ミヹ㝀ᒌベ꟰Ƞ᭘ГP ŏȌȬ攔睌睋卐瑓hd萀Гڼ쿐놡&gt; ఇက௮௯௰௱௲௳௴௵௶௷௸௹௺௻௼௽௾௿ఀఁంఃఄఅఆ௮뼀૒PǿȈŸइ湥䴠捩潲潳瑦传晦捩⁥潗摲਀䴀坓牯䑤捯ༀ圀牯⹤楐瑣牵⹥8㧴熲ǞȐ_樐Вक़Г ǂȌヹ잜ミヹ㝀ᒌベȬNo ǋȈdebeqǎȈ쟈ミ㝀T&#10;袔Г蠠Г ĳȌヹ잜ミヹ㝀ᒌベ表Гmo ļȈ衄Г褰ГȬ︸ƒ︨ƒġȈentenderseĦȈ쟈ミ㝀_襔Г裠Г īȌヹ잜ミヹ㝀ᒌベ褨Гid ĔȈ褄Г觠Г衰ГoponęȈcomonĜȈ쟈ミ㝀d訄Г覐Г āȌヹ잜ミヹ㝀ᒌベ觘Гcu ĊȈ覴Г誐Г褰ГdiatďȈalgoaŲȈ쟈ミ㝀i&#10;誴Г詀Г ŷȌヹ잜ミヹ㝀ᒌベ誈Гlu ŠȈ詤Г譐Г觠Г se ťȈabsolutamenteŪȈ쟈ミ㝀w譴Г謀Г ůȌヹ잜ミヹ㝀ᒌベ譈Гn  ŘȈ謤Г谐Г誐Гue sŝȈnovedosordar łȈ쟈ミ㝀谴Г诀Г ŇȌヹ잜ミヹ㝀ᒌベ谈Гci ưȈ诤Г賀Г譐Г medƵȈ,abarƸȈ쟈ミ㝀賤Г豰Г ƽȌヹ잜ミヹ㝀ᒌベ貸Гse ƦȈ貔Г走Г谐ГnismƫȈpuescƮȈ쟈ミ㝀趔Г贠Г ƓȌヹ잜ミヹ㝀ᒌベ赨Гos ƜȈ资Г踠Г賀ГcedaƁȈ,esupƄȈ쟈ミ㝀蹄Г跐Г ƉȌヹ잜ミヹ㝀ᒌベ踘Гte ǲȈ跴Г軐Г走ГocesǷȈenaliǺȈ쟈ミ㝀軴Г躀Г ǿȌヹ잜ミヹ㝀ᒌベ軈Гón ǨȈ躤Г쌀ہ踠ГgualǭȈalgunas y preǒȈ쟈ミ㝀쌤ہ轀Г&#10;ǗȔヹ잜ミヹ㝀ᒌベ싸ہ뢰 킰V&#10;ǁȌ້긊(䀀䀀䀀䀀İ@＞ἠᴜ聱ÀÀÀÀÀÀÀÀÀÀÀÀÀÀÀÀÀÀÀÀÀÀÀÀÀÀÀÀÀÀÀÀ@PàÀ@PP`@P@@PP Ā°ÀÀÀ° ÀÀ@À ÐÀÀ°ÀÀ°°À°ð°° P@PP  P  @P@à    `P Ð`P`À*ʼ`` ￼ ✀ᤀ뾀ࡲā＞‟      h  VŷȈes翽톴翽źȈ쟈ミ㝀鋴Г銀Г ſȌヹ잜ミヹ㝀ᒌベ鋈Г ŨȈ銤Г鎐Г门 ŭȈtaxativaŒȈ쟈ミ㝀鎴Г鍀Г ŗȌヹ잜ミヹ㝀ᒌベ鎈Г ŀȈ鍤Г鑀Г鋐ГfghiŅȈ.rstuňȈ쟈ミ㝀鑤Г鏰Г ōȌヹ잜ミヹ㝀ᒌベ鐸Г¬­ ƶȈ鐔Г铰Г鎐Г pƻȈYƾȈ쟈ミ㝀锔Г钠Г ƣȌヹ잜ミヹ㝀ᒌベ铨Г   ƬȈ铄Г閠Г鑀ГƑȈenppðƔȈ쟈ミ㝀闄Г镐Г ƙȌヹ잜ミヹ㝀ᒌベ閘Г ƂȈ镴Г陠Г铰Гp```ƇȈsegundop @ppÐƌȈ쟈ミ㝀隄Г阐Г ǱȌヹ잜ミヹ㝀ᒌベ陘Г ǺȈ阴Г霐Г閠ГӤഀ摩ǿȈ&#10;lugarǢȈ쟈ミ㝀¢霴Г雀Г ǧȌヹ잜ミヹ㝀ᒌベ霈Г뀀ఀ ǐȈ雤Г韀Г陠Г惀郀ǕȈ,ǘȈ쟈ミ㝀¤韤Г靰Г ǝȌヹ잜ミヹ㝀ᒌベ鞸Гダđ ǆȈ鞔Г顰Г霐ГǋȈqueꀀǎȈ쟈ミ㝀¨颔Г頠Г ĳȌヹ잜ミヹ㝀ᒌベ顨ГmȀ ļȈ顄Г餠Г韀Г浥脀洝湥ġȈlaঀ쀀ᄠĤȈ쟈ミ㝀Ĩ饄Г飐Г ĩȌヹ잜ミヹ㝀ᒌベ餘Г폀 ĒȈ飴Г駠Г顰Г쀀ٰ脀洆ėȈexisten胀郀ē渌ĜȈ쟈ミ㝀İ騄Г馐Г āȌヹ잜ミヹ㝀ᒌベ駘Г　뀀 ĊȈ馴Г骐Г餠ГઠကᄠďȈ&#10;otrasŲȈ쟈ミ㝀Ķ骴Г驀Г ŷȌヹ잜ミヹ㝀ᒌベ骈Гl0 ŠȈ驤Г魐Г駠Гmᆁ慰nťȈnormasސހݰကௐŪȈ쟈ミ㝀Ľ魴Г鬀Г ůȌヹ잜ミヹ㝀ᒌベ魈Гހ ŘȈ鬤Г鰀Г骐Г샀 瀑ŝȈque瀀ŀȈ쟈ミ㝀Ł&#10;鰤Г鮰Г ŅȌヹ잜ミヹ㝀ᒌベ鯸Гi瀀 ŎȈ鯔Г鳀Г魐Г杰脀瀌iƳȈcontemplan楬쀀ٰƸȈ쟈ミ㝀Ō鳤Г鱰Г ƽȌヹ잜ミヹ㝀ᒌベ鲸Г瀀 ƦȈ鲔Г鵰Г鰀Гݰကਰ　ƫȈ_쀀԰쀀ӤƮȈ쟈ミ㝀ō鶔Г鴠Г ƓȌヹ잜ミヹ㝀ᒌベ鵨Г爍扡 ƜȈ鵄Г鸠Г鳀Г慲j耀ƁȈ_ダ爍污ƄȈ쟈ミ㝀Ŏ鹄Г鷐Г ƉȌヹ잜ミヹ㝀ᒌベ鸘Г爆 ǲȈ鷴Г黐Г鵰Г&#10;㗀爙ǷȈ_ޠ쀀԰ᤀǺȈ쟈ミ㝀ŏ黴Г麀Г ǿȌヹ잜ミヹ㝀ᒌベ黈Гऀ敲 ǨȈ麤Г龀Г鸠Г쀀ࣰ脀爆ǭȈ_退胀ǐȈ쟈ミ㝀Ő龤Г鼰Г ǕȌヹ잜ミヹ㝀ᒌベ齸Гশ쀀 ǞȈ齔ГꀰГ黐ГԀ捳脀猅ǃȈ_଀敳n耐ǆȈ쟈ミ㝀őꁔГ鿠Г ǋȌヹ잜ミヹ㝀ᒌベꀨГက԰ ĴȈꀄГꃠГ龀Г&#10;⃀đ猉ĹȈ_畳rĚļȈ쟈ミ㝀ŒꄄГꂐГ ġȌヹ잜ミヹ㝀ᒌベꃘГ瀀 ĪȈꂴГꆐГꀰГᤀ整nꀀįȈ_琉牥쀀ĒȈ쟈ミ㝀œꆴГꅀГ ėȌヹ잜ミヹ㝀ᒌベꆈГހ ĀȈꅤГꉀГꃠГ耀倐ąȈ_٠쀀ঀᤀĈȈ쟈ミ㝀ŔꉤГꇰГ čȌヹ잜ミヹ㝀ᒌベꈸГঀᤀ ŶȈꈔГꋰГꆐГ　쀀٠脀ŻȈ_⹭耀甈ržȈ쟈ミ㝀ŕꌔГꊠГ ţȌヹ잜ミヹ㝀ᒌベꋨГ뀀ᬐ ŬȈꋄГꎠГꉀГ쀀ٰ쀀ࢀőȈ_惀ŔȈ쟈ミ㝀ŖꏄГꍐГ řȌヹ잜ミヹ㝀ᒌベꎘГ௠ łȈꍴГꑐГꋰГĒ氋畧牥ŇȈ_쀀ᄠਁ瑮ŊȈ쟈ミ㝀ŗꑴГꐀГ ŏȌヹ잜ミヹ㝀ᒌベꑈГ狩c ƸȈꐤГꗠГꎠГdƽȈ_胀 LƠȈ션睋섬睋﯐睌ےआÀ䘀尀㄀ꌶႣ䐀CLSID\{00020906-0000-0000-C000-000000000046}䄀삨૬Ѐૃ夠ȧƜȈ쟈ミ㝀ŘꘄГꖐГ ƁȌヹ잜ミヹ㝀ᒌベꗘГע윀 ƊȈꖴГꚐГꑐГ朌u튰ƏȈ_뀀עᰀ汬ǲȈ쟈ミ㝀řꚴГꙀГ ǷȌヹ잜ミヹ㝀ᒌベꚈГr섀 ǠȈꙤГꝀГꗠГ솰튰ǥȈ_עᄀ捬hǨȈ쟈ミ㝀ŚꝤГ꛰Г ǭȌヹ잜ミヹ㝀ᒌベꜸГ튰 ǖȈ꜔Г꟰ГꚐГ挐h솰ǛȈ_氍畧뀀גǞȈ쟈ミ㝀śꠔГꞠГ ǃȌヹ잜ミヹ㝀ᒌベ꟨Г ǌȈꟄГꢠГꝀГ껨!ıȈ_ǈǈĴȈ쟈ミ㝀Ŝ꣄ГꡐГ ĹȌヹ잜ミヹ㝀ᒌベꢘГ ĢȈ꡴ГꥐГ꟰Г&amp;ȈħȈ_ⶐВ鶠ȬĪȈ쟈ミ㝀ŝꥴГ꤀Г įȌヹ잜ミヹ㝀ᒌベꥈГǈ ĘȈꤤГꨀГꢠГĝȈ_ĀȈ쟈ミ㝀ŞꨤГꦰГ ąȌヹ잜ミヹ㝀ᒌベ꧸ГȬ ĎȈ꧔ГꪰГꥐГѐŲȈųȈ_ŶȈ쟈ミ㝀ş꫔ГꩠГ ŻȌヹ잜ミヹ㝀ᒌベꪨГ ŤȈꪄГꭠГꨀГũȈ_ŬȈ쟈ミ㝀ŠꮄГ꬐Г őȌヹ잜ミヹ㝀ᒌベꭘГ ŚȈꬴГ감ГꪰГ&#10;Ѽ^ȌşȈ_ƸВłȈ쟈ミ㝀š갴ГꯀГ ŇȌヹ잜ミヹ㝀ᒌベ갈Г ưȈꯤГ곀ГꭠГƵȈ_ƸȈ쟈ミ㝀Ţ곤Г거Г ƽȌヹ잜ミヹ㝀ᒌベ겸ГВ ƦȈ겔Г군Г감ГƫȈ_ᒈヹƮȈ쟈ミ㝀ţ궔Г괠Г ƓȌヹ잜ミヹ㝀ᒌベ굨Г ƜȈ굄Г긠Г곀ГᎰヹ왐ミƁȈ_ƄȈ쟈ミ㝀Ť깄Г귐Г ƉȌヹ잜ミヹ㝀ᒌベ긘Г ǲȈ귴Г껐Г군Г껨!ǷȈ_ǈǈǺȈ쟈ミ㝀ť껴Г꺀Г ǿȌヹ잜ミヹ㝀ᒌベ껈Г ǨȈ꺤Г꾀Г긠ГìȈǭȈ_ⶐВ乘ǐȈ쟈ミ㝀Ŧ꾤Г꼰Г ǕȌヹ잜ミヹ㝀ᒌベ꽸Гǰ ǞȈ꽔Г쁘Г껐ГǃȈ_ǆȈ쟈ミ㝀ŧ쁼Г쀈ГǋȈ犤В뀐Г랰ГİȈ独В煠В꿨ГĵȈ쟈ミ㝀嫴В猐В:Ȍ껨Ȭ⣘ȫļȈdelĿȈlaĢȈ&#10;antesĥȈdeȟĨȈlosīȈla ViviendaĐȈẬ譀М蝈МĕȈaclaróĚȈ ğȈresponsabilidadDERIRĆȐ_ĈȌ뉈ВŸ ĊȌヹ잜ミヹ㝀ᒌベ눠Г姸Н ųȈ뇼Г단Г禘Н姸Н姸НŸȈmateria黸О黸О黸ОŽȈ쟈ミ㝀댌Г늘Г ŢȌヹ잜ミヹ㝀ᒌベ닠Г黸О ūȈ늼ГН눨Г黸О黸ОŐȈlaboral黸О黸О黸ОŕȈ쟈ミ㝀婤Н던Г&#10;ŚȔヹ잜ミヹ㝀ᒌベН黸О黸О砮&#10;ńȈ녠Ȭ㭐ГňȈ鵴Ȭ⣸﷈ȬōȈ_ưȈ구Ȭ슘!댐ૼƵȈ&quot;ૼI%໸골ȬNƺȍ嘨ȧ俠⃐㫪ၩ〫鴰䌯尺尀㄀ꌶႣ䐀䍏䵕繅1䐀̀Ѐ뎾紲汱㨸ᒕ䐀漀挀甀洀攀渀琀猀 愀渀搀 匀攀琀琀椀渀最猀᠀䘀㄀鰀䈷Ⴁ䄀䥖䱌繁1⸀̀Ѐꌶ沣㨸ᒕ愀瘀椀氀氀愀爀爀漀攀氀᠀嘀㄀넶ኣ䌀乏䥆繇1㸀̀Ѐꐶ沣းᒜ䌀漀渀昀椀最甀爀愀挀椀渀 氀漀挀愀氀᠀蠀넀ﬀ椶ᙽ䄠䍒䥈繖1嘀̀Ѐꐶ沣ﴸᒔ䄀爀挀栀椀瘀漀猀 琀攀洀瀀漀爀愀氀攀猀 搀攀 䤀渀琀攀爀渀攀琀᠀ᨀ̀ƾ튞셻콶鴑Ð즠䤃ᠳ㐀㄀氀ﰸ႔伀䭌9 ̀Ѐ料霶汴ﰸᒔ伀䰀䬀㤀᐀㈀\氀Ɣ䄀䥓呓繅⸱佄C搀̀Ѐ沾沔褸ᒕ䄀猀椀猀琀攀渀挀椀愀 ⠀最愀猀漀氀椀渀愀⤀  瀀愀爀愀 섀氀瘀愀爀漀⸀搀漀挀ᰀňȫ NǨȌヹ잜ミヹ㝀ᒌベ駸Ȭ ǑȈ쟈ミ㝀P۴Ȩ뜸Г ǖȌヹ잜ミヹ㝀ᒌベ란Г ǟȈ띜ГސȨ騀Ȭƈ튘ȬǄȈ夼Г꿨Г祐ГǉȈ쟈ミ㝀媴В狈ВǎȈН뢘ГН尺ĳȈ쟈ミ㝀 뢼Г롈Г ĸȌヹ잜ミヹ㝀ᒌベ뢐Г ġȈ롬Г류Г렀Гᑝ愀瘀ĦȈcolisión䐀阷Ꮁ䐀呁īȈ쟈ミ㝀©濴Н뤈Г ĐȌヹ잜ミヹ㝀ᒌベ륐Г⨀̀ ęȈ뤬Г怐Н뢘Г琀᠀㨀ĞȈ쟈ミ㝀­մП릠Г ăȌヹ잜ミヹ㝀ᒌベ怈Н攀渀 ČȌۍ ĎȌヹ잜ミヹ㝀ᒌベ멀Г䍏䵕 ŷȈ먜Г뫠Г꼰Ƞ洀攀渀琀żȈ쟈ミ㝀圴Ƞ몐Г šȌヹ잜ミヹ㝀ᒌベ뫘Г䐀 ŪȈ몴Г뭸Г멈Г㠀䐀愀琀ůȈ쟈ミ㝀뮜Г묨Г ŔȌヹ잜ミヹ㝀ᒌベ뭰Г漀昀 ŝȈ뭌Гᇸȡ뫠ГЀ䀶łȈtaxativa氀ᔸᑤ刀ŇȈ쟈ミ㝀行МᆨȡŌȌ㿨੤輘МHŎȋDD䕍坏À䘀橘调첩肶㰡碁㚪龆栈໴໸ﲺ괘⹝쬈૬ƭƭ䕍坏À䘀̃À䘀ɰ9㩃䑜䍏䵕繅就噁䱉䅌ㅾ䍜乏䥆繇就剁䡃噉ㅾ作䭌尹䅇体䥌ㅾ䐮䍏＀귿Þ∀ᰀ̀䌀㨀尀䐀漀挀甀洀攀渀琀猀 愀渀搀 匀攀琀琀椀渀最猀尀愀瘀椀氀氀愀爀爀漀攀氀尀䌀漀渀昀椀最甀爀愀挀椀渀 氀漀挀愀氀尀䄀爀挀栀椀瘀漀猀 琀攀洀瀀漀爀愀氀攀猀 搀攀 䤀渀琀攀爀渀攀琀尀伀䰀䬀㤀尀最愀猀漀氀椀渀愀 洀椀渀椀猀琀爀漀 瀀愀爀愀 섀氀瘀愀爀漀 ⠀瀀漀眀攀爀 瀀漀椀渀琀⤀⸀搀漀挀਀HǶȈ젔Ȭ뼀Г잨ȬꀐĐ樇뀀ǻȈPúblicasaঀ慳n타ǠȈ쟈ミ㝀%뼤Г뺰Г ǥȌヹ잜ミヹ㝀ᒌベ뻸Г ǮȈ뻔Г瘰Г빀Г慶rჀǓȈexplicóჀ&#10;猐楯慤lǘȈ쟈ミ㝀-뇴В뽰Г ǝȌヹ잜ミヹ㝀ᒌベ瘨Гƨ ǆȐAnteǊȎ謘И䐮捯浵湥⹴8&#10; İȌヹ잜ミヹ㝀ᒌベ쁐Г ĹȈ쀬Г섈Г꾀ГľȈ_ġȈ쟈ミ㝀Ũ섬Г삸Г ĦȌヹ잜ミヹ㝀ᒌベ섀Г įȈ샜Г솸Г쁘ГĔȈ_ėȈ쟈ミ㝀ũ쇜Г셨Г ĜȌヹ잜ミヹ㝀ᒌベ솰Г ąȈ소Г쉨Г섈ГĊȈ_čȈ쟈ミ㝀Ū슌Г수Г ŲȌヹ잜ミヹ㝀ᒌベ쉠Г ŻȈ숼Г쌘Г솸ГŠȈ_ţȈ쟈ミ㝀ū쌼Г싈Г ŨȌヹ잜ミヹ㝀ᒌベ쌐Г őȈ심Г쏈Г쉨ГŖȈ_řȈ쟈ミ㝀Ŭ쏬Г썸Г ŞȌヹ잜ミヹ㝀ᒌベ쏀Г ŇȈ쎜Г쑸Г쌘ГŌȈ_ŏȈ쟈ミ㝀ŭ쒜Г쐨Г ƴȌヹ잜ミヹ㝀ᒌベ쑰Г ƽȈ쑌Г씨Г쏈ГƢȈ_ƥȈ쟈ミ㝀Ů알Г쓘Г ƪȌヹ잜ミヹ㝀ᒌベ씠Г ƓȈ쓼Г엘Г쑸ГƘȈ_ƛȈ쟈ミ㝀ů염Г얈Г ƀȌヹ잜ミヹ㝀ᒌベ에Г ƉȈ얬Г욈Г씨ГƎȈ_ǱȈ쟈ミ㝀Ű욬Г옸Г ǶȌヹ잜ミヹ㝀ᒌベ욀Г ǿȈ왜Г윸Г엘ГǤȈ_ǧȈ쟈ミ㝀ű읜Г웨Г ǬȌヹ잜ミヹ㝀ᒌベ윰Г ǕȈ윌Г쟨Г욈ГǚȈ_ǝȈ쟈ミ㝀Ų젌Г잘Г ǂȌヹ잜ミヹ㝀ᒌベ쟠Г ǋȈ잼Г좘Г윸ГİȈ_ĳȈ쟈ミ㝀ų좼Г졈Г ĸȌヹ잜ミヹ㝀ᒌベ좐Г ġȈ졬Г쥈Г쟨ГĦȈ_ĩȈ쟈ミ㝀Ŵ쥬Г죸Г ĮȌヹ잜ミヹ㝀ᒌベ쥀Г ėȈ줜Г째Г좘ГĜȈ_ğȈ쟈ミ㝀ŵ쨜Г즨Г ĄȌヹ잜ミヹ㝀ᒌベ짰Г čȈ짌Г쪨Г쥈ГŲȈ_ŵȈ쟈ミ㝀Ŷ쫌Г쩘Г źȌヹ잜ミヹ㝀ᒌベ쪠Г ţȈ쩼Г쭘Г째ГŨȈ_ūȈ쟈ミ㝀ŷ쭼Г쬈Г ŐȌヹ잜ミヹ㝀ᒌベ쭐Г řȈ쬬Г찈Г쪨ГŞȈ.ŁȈ쟈ミ㝀Ÿ찬Г쮸Г ņȌヹ잜ミヹ㝀ᒌベ찀Г ŏȈ쯜Г쵠Г쭘ГƴȈ&#10;ƷȈEl1ƺȈ&#10;ObrasƽȈSubsecretarioƢȈPúblicastƧȈdeativa.ƬȈ쟈ミ㝀채Г촐Г ƑȌヹ잜ミヹ㝀ᒌベ쵘Г ƚȈ촴Г췸Г찈ГƟȈ쟈ミ㝀&#10;챴Г춨Г ƄȌヹ잜ミヹ㝀ᒌベ췰Г ƍȈ췌Г캐Г쵠ГǲȈ쟈ミ㝀쳄Г칀Г ǷȌヹ잜ミヹ㝀ᒌベ캈Г ǠȈ칤Г켨Г췸ГǥȈ쟈ミ㝀챜Г컘Г ǪȌヹ잜ミヹ㝀ᒌベ켠Г ǓȈ컼Г쿀Г캐ГǘȈ쟈ミ㝀嫌В콰Г ǝȌヹ잜ミヹ㝀ᒌベ쾸Г ǆȈ쾔Г큘Г켨ГǋȈ쟈ミ㝀%큼Г퀈Г İȌヹ잜ミヹ㝀ᒌベ큐Г ĹȈ퀬Г턘Г쿀ГľȈaclaróģȈ쟈ミ㝀+턼Г탈Г ĨȌヹ잜ミヹ㝀ᒌベ턐Г đȈ탬Г퇈Г큘ГĖȈ,ęȈ쟈ミ㝀-퇬Г텸Г ĞȌヹ잜ミヹ㝀ᒌベ퇀Г ćȈ톜Г퉸Г턘ГČȈenďȈ쟈ミ㝀0튜Г툨Г ŴȌヹ잜ミヹ㝀ᒌベ퉰Г ŽȈ퉌Г팸Г퇈ГŢȈprimerŧȈ쟈ミ㝀7퍜Г틨Г ŬȌヹ잜ミヹ㝀ᒌベ팰Г ŕȈ파Г폨Г퉸ГŚȈ&#10;lugarŝȈ쟈ミ㝀&lt;퐌Г페Г łȌヹ잜ミヹ㝀ᒌベ폠Г ŋȈ펼Г풘Г팸ГưȈ,ƳȈ쟈ミ㝀&gt;풼Г푈Г ƸȌヹ잜ミヹ㝀ᒌベ풐Г ơȈ푬Г핈Г폨ГƦȈqueƩȈ쟈ミ㝀B핬Г퓸Г ƮȌヹ잜ミヹ㝀ᒌベ핀Г ƗȈ픜Г헸Г풘ГƜȈlaƟȈ쟈ミ㝀E혜Г햨Г ƄȌヹ잜ミヹ㝀ᒌベ헰Г ƍȈ헌Г횸Г핈ГǲȈenumeraciónǷȈ쟈ミ㝀Q훜Г홨Г ǼȌヹ잜ミヹ㝀ᒌベ횰Г ǥȈ회Г흸Г헸ГǪȈaludidaǯȈ쟈ミ㝀Y힜Г휨Г ǔȌヹ잜ミヹ㝀ᒌベ흰Г ǝȈ흌ГГ횸ГǂȈporǅȈ쟈ミ㝀]ГퟘГ ǊȌヹ잜ミヹ㝀ᒌベГ ĳȈ퟼ГГ흸ГĸȈelĻȈ쟈ミ㝀` ГГ ĠȌヹ잜ミヹ㝀ᒌベГ ĩȈГГГĮȈHonorableēȈ쟈ミ㝀jГГ ĘȌヹ잜ミヹ㝀ᒌベГ āȈГГГĆȈSenadorċȈ쟈ミ㝀rГГ ŰȌヹ잜ミヹ㝀ᒌベГ ŹȈГГГžȈ&#10;señoršȈ쟈ミ㝀xГГ ŦȌヹ잜ミヹ㝀ᒌベГ ůȈГГГŔȈGazmuriřȈ쟈ミ㝀ГГ ŞȌヹ잜ミヹ㝀ᒌベГ ŇȈГГГŌȈsíŏȈ쟈ミ㝀ГГ ƴȌヹ잜ミヹ㝀ᒌベГ ƽȈГГГƢȈesƥȈ쟈ミ㝀ГГ ƪȌヹ잜ミヹ㝀ᒌベГ ƓȈГГГƘȈtaxativaƝȈ쟈ミ㝀ГГ ƂȌヹ잜ミヹ㝀ᒌベГ ƋȈГГГǰȈ.ǳȈ쟈ミ㝀ГГ ǸȌヹ잜ミヹ㝀ᒌベГ ǡȈГГГǦȈYǩȈ쟈ミ㝀ГГ ǮȌヹ잜ミヹ㝀ᒌベГ ǗȈГГГǜȈenǟȈ쟈ミ㝀ГГ ǄȌヹ잜ミヹ㝀ᒌベГ ǍȈГГГĲȈsegundoķȈ쟈ミ㝀ГГ ļȌヹ잜ミヹ㝀ᒌベГ ĥȈГГГĪȈ&#10;lugarĭȈ쟈ミ㝀¢ГГ ĒȌヹ잜ミヹ㝀ᒌベГ ěȈГГГĀȈ,ăȈ쟈ミ㝀¤ГГ ĈȌヹ잜ミヹ㝀ᒌベГ űȈГГГŶȈqueŹȈ쟈ミ㝀¨ГГ žȌヹ잜ミヹ㝀ᒌベГ ŧȈГГГŬȈlaůȈ쟈ミ㝀« ГГ ŔȌヹ잜ミヹ㝀ᒌベГ ŝȈГГГłȈexigenciaŇȈ쟈ミ㝀ĨГГ ŌȌヹ잜ミヹ㝀ᒌベГ ƵȈГГГƺȈexistenƿȈ쟈ミ㝀İГГ ƤȌヹ잜ミヹ㝀ᒌベГ ƭȈГГГƒȈ&#10;otrasƕȈ쟈ミ㝀ĶГГ ƚȌヹ잜ミヹ㝀ᒌベГ ƃȈГГГƈȈnormasƍȈ쟈ミ㝀ĽГГ ǲȌヹ잜ミヹ㝀ᒌベГ ǻȈГГГǠȈqueǣȈ쟈ミ㝀Ł&#10;ГГ ǨȌヹ잜ミヹ㝀ᒌベГ ǑȈГГГǖȈcontemplanǛȈ쟈ミ㝀ŌГГ ǀȌヹ잜ミヹ㝀ᒌベГ ǉȈГГГǎȈ_ıȈ쟈ミ㝀ōГГ ĶȌヹ잜ミヹ㝀ᒌベГ ĿȈГГГĤȈ_ħȈ쟈ミ㝀ŎГГ ĬȌヹ잜ミヹ㝀ᒌベГ ĕȈГГГĚȈ_ĝȈ쟈ミ㝀ŏГГ ĂȌヹ잜ミヹ㝀ᒌベГ ċȈГГГŰȈ_ųȈ쟈ミ㝀ŐГГ ŸȌヹ잜ミヹ㝀ᒌベГ šȈГГГŦȈ_ũȈ쟈ミ㝀őГГ ŮȌヹ잜ミヹ㝀ᒌベГ ŗȈГГГŜȈ_şȈ쟈ミ㝀ŒГГ ńȌヹ잜ミヹ㝀ᒌベГ ōȈГГГƲȈ_ƵȈ쟈ミ㝀œГГ ƺȌヹ잜ミヹ㝀ᒌベГ ƣȈГГГƨȈ_ƫȈ쟈ミ㝀ŔГГ ƐȌヹ잜ミヹ㝀ᒌベГ ƙȈГГГƞȈ_ƁȈ쟈ミ㝀ŕГГ ƆȌヹ잜ミヹ㝀ᒌベГ ƏȈГГГǴȈ_ǷȈ쟈ミ㝀ŖГГ ǼȌヹ잜ミヹ㝀ᒌベГ ǥȈГГГǪȈ_ǭȈ쟈ミ㝀ŗГГ ǒȌヹ잜ミヹ㝀ᒌベГ ǛȈГГГǀȈ_ǃȈ쟈ミ㝀ŘГГ ǈȌヹ잜ミヹ㝀ᒌベГ ıȈГГГĶȈ_ĹȈ쟈ミ㝀řГГ ľȌヹ잜ミヹ㝀ᒌベГ ħȈГГГĬȈ_įȈ쟈ミ㝀ŚГГ ĔȌヹ잜ミヹ㝀ᒌベГ ĝȈГГГĂȈ_ąȈ쟈ミ㝀śГГ ĊȌヹ잜ミヹ㝀ᒌベГ ųȈГГГŸȈ_ŻȈ쟈ミ㝀ŜГГ ŠȌヹ잜ミヹ㝀ᒌベГ ũȈГГГŮȈ_őȈ쟈ミ㝀ŝГГ ŖȌヹ잜ミヹ㝀ᒌベГ şȈГГГńȈ_ŇȈ쟈ミ㝀ŞГГ ŌȌヹ잜ミヹ㝀ᒌベГ ƵȈГГГƺȈ_ƽȈ쟈ミ㝀şГГ ƢȌヹ잜ミヹ㝀ᒌベГ ƫȈГГГƐȈ_ƓȈ쟈ミ㝀ŠГГ ƘȌヹ잜ミヹ㝀ᒌベГ ƁȈГГГƆȈ_ƉȈ쟈ミ㝀šГГ ƎȌヹ잜ミヹ㝀ᒌベГ ǷȈГГГǼȈ_ǿȈ쟈ミ㝀ŢГГ ǤȌヹ잜ミヹ㝀ᒌベГ ǭȈГГГǒȈ_ǕȈ쟈ミ㝀ţГГ ǚȌヹ잜ミヹ㝀ᒌベГ ǃȈГГГǈȈ_ǋȈ쟈ミ㝀ŤГГ İȌヹ잜ミヹ㝀ᒌベГ ĹȈГ龜ГГľȈ_ġȈ쟈ミ㝀ť郎ГГ ĦȌヹ잜ミヹ㝀ᒌベ豈Г įȈГ隸ГГĔȈ_ėȈ쟈ミ㝀Ŧ隆Г泌Г ĜȌヹ잜ミヹ㝀ᒌベ聆Г ąȈ歷Г難Г龜ГĊȈ_čȈ쟈ミ㝀ŧ戴Г礼Г ŲȌヹ잜ミヹ㝀ᒌベ褐Г ŻȈ屮Г﬘Г隸ГŠȈ_ţȈ쟈ミ㝀ŨלּГ靖Г ŨȌヹ잜ミヹ㝀ᒌベ﬐Г őȈ﫬Г﯈Г難ГŖȈ_řȈ쟈ミ㝀ũﯬГﭸГ ŞȌヹ잜ミヹ㝀ᒌベ﯀Г ŇȈﮜГﱸГ﬘ГŌȈ_ŏȈ쟈ミ㝀ŪﲜГﰨГ ƴȌヹ잜ミヹ㝀ᒌベﱰГ ƽȈﱌГﴨГ﯈ГƢȈ_ƥȈ쟈ミ㝀ū﵌ГﳘГ ƪȌヹ잜ミヹ㝀ᒌベﴠГ ƓȈﳼГ﷘ГﱸГƘȈ_ƛȈ쟈ミ㝀Ŭ﷼ГﶈГ ƀȌヹ잜ミヹ㝀ᒌベ﷐Г ƉȈﶬГﺈГﴨГƎȈ_ǱȈ쟈ミ㝀ŭﺬГ︸Г ǶȌヹ잜ミヹ㝀ᒌベﺀГ ǿȈ﹜ГＸГ﷘ГǤȈ_ǧȈ쟈ミ㝀Ů｜ГﻨГ ǬȌヹ잜ミヹ㝀ᒌベＰГ ǕȈ，Г￨ГﺈГǚȈ_ǝȈ쟈ミ㝀ůДﾘГ ǂȌヹ잜ミヹ㝀ᒌベ￠Г ǋȈﾼГДＸГİȈ_螘Г䓐ВĳȈ쟈ミ㝀Ű¼ДHД ĸȌヹ잜ミヹ㝀ᒌベД ġȈlДňД￨ГĦȈ_ĩȈ쟈ミ㝀űŬДøД ĮȌヹ잜ミヹ㝀ᒌベŀД ėȈĜДǸДДĜȈ_ğȈ쟈ミ㝀ŲȜДƨД ĄȌヹ잜ミヹ㝀ᒌベǰД čȈǌДʨДňДŲȈ_ŵȈ쟈ミ㝀ųˌДɘД źȌヹ잜ミヹ㝀ᒌベʠД ţȈɼД͘ДǸДŨȈ_ūȈ쟈ミ㝀ŴͼД̈Д ŐȌヹ잜ミヹ㝀ᒌベ͐Д řȈ̬ДЈДʨДŞȈ_ŁȈ쟈ミ㝀ŵЬДθД ņȌヹ잜ミヹ㝀ᒌベЀД ŏȈϜДҸД͘ДƴȈ_ƷȈ쟈ミ㝀ŶӜДѨД ƼȌヹ잜ミヹ㝀ᒌベҰД ƥȈҌДըДЈДƪȈ_ƭȈ쟈ミ㝀ŷ֌ДԘД ƒȌヹ잜ミヹ㝀ᒌベՠД ƛȈԼДؘДҸДƀȈ.ƃȈ쟈ミ㝀ŸؼД׈Д ƈȌヹ잜ミヹ㝀ᒌベؐД ǱȈ׬ДݰДըДǶȈ&#10;ǹȈ"/>
        </w:smartTagPr>
        <w:r w:rsidRPr="00BF4324">
          <w:rPr>
            <w:rFonts w:ascii="Arial" w:hAnsi="Arial"/>
            <w:b/>
            <w:spacing w:val="6"/>
            <w:szCs w:val="20"/>
            <w:lang w:val="es-ES_tradnl"/>
          </w:rPr>
          <w:t>la Comisión</w:t>
        </w:r>
      </w:smartTag>
    </w:p>
    <w:p w:rsidR="00BF4324" w:rsidRPr="00BF4324" w:rsidRDefault="00BF4324" w:rsidP="00BF4324">
      <w:pPr>
        <w:tabs>
          <w:tab w:val="left" w:pos="2835"/>
          <w:tab w:val="center" w:pos="4419"/>
          <w:tab w:val="right" w:pos="8838"/>
        </w:tabs>
        <w:jc w:val="both"/>
        <w:rPr>
          <w:rFonts w:ascii="Arial" w:hAnsi="Arial"/>
          <w:szCs w:val="20"/>
          <w:lang w:val="es-ES_tradnl"/>
        </w:rPr>
      </w:pPr>
    </w:p>
    <w:p w:rsidR="00BF4324" w:rsidRPr="00BF4324" w:rsidRDefault="00BF4324" w:rsidP="00BF4324">
      <w:pPr>
        <w:tabs>
          <w:tab w:val="left" w:pos="2835"/>
          <w:tab w:val="center" w:pos="4419"/>
          <w:tab w:val="right" w:pos="8838"/>
        </w:tabs>
        <w:jc w:val="both"/>
        <w:rPr>
          <w:rFonts w:ascii="Arial" w:hAnsi="Arial"/>
          <w:szCs w:val="20"/>
          <w:lang w:val="es-ES_tradnl"/>
        </w:rPr>
      </w:pPr>
    </w:p>
    <w:p w:rsidR="00BF4324" w:rsidRPr="003634BA" w:rsidRDefault="00BF4324" w:rsidP="00BF4324">
      <w:pPr>
        <w:rPr>
          <w:lang w:val="es-ES_tradnl"/>
        </w:rPr>
      </w:pPr>
    </w:p>
    <w:p w:rsidR="0022616A" w:rsidRPr="003634BA" w:rsidRDefault="0022616A" w:rsidP="00BF4324">
      <w:pPr>
        <w:tabs>
          <w:tab w:val="left" w:pos="2835"/>
        </w:tabs>
        <w:jc w:val="right"/>
        <w:rPr>
          <w:lang w:val="es-ES_tradnl"/>
        </w:rPr>
      </w:pPr>
    </w:p>
    <w:sectPr w:rsidR="0022616A" w:rsidRPr="003634BA" w:rsidSect="00A96615">
      <w:pgSz w:w="12242" w:h="18722" w:code="14"/>
      <w:pgMar w:top="2835" w:right="1701" w:bottom="2835" w:left="2268" w:header="1701" w:footer="720" w:gutter="0"/>
      <w:paperSrc w:first="2" w:other="2"/>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2D4617"/>
    <w:multiLevelType w:val="hybridMultilevel"/>
    <w:tmpl w:val="61848E58"/>
    <w:lvl w:ilvl="0" w:tplc="340A0011">
      <w:start w:val="1"/>
      <w:numFmt w:val="decimal"/>
      <w:lvlText w:val="%1)"/>
      <w:lvlJc w:val="left"/>
      <w:pPr>
        <w:ind w:left="1446" w:hanging="360"/>
      </w:pPr>
    </w:lvl>
    <w:lvl w:ilvl="1" w:tplc="340A0019" w:tentative="1">
      <w:start w:val="1"/>
      <w:numFmt w:val="lowerLetter"/>
      <w:lvlText w:val="%2."/>
      <w:lvlJc w:val="left"/>
      <w:pPr>
        <w:ind w:left="2166" w:hanging="360"/>
      </w:pPr>
    </w:lvl>
    <w:lvl w:ilvl="2" w:tplc="340A001B" w:tentative="1">
      <w:start w:val="1"/>
      <w:numFmt w:val="lowerRoman"/>
      <w:lvlText w:val="%3."/>
      <w:lvlJc w:val="right"/>
      <w:pPr>
        <w:ind w:left="2886" w:hanging="180"/>
      </w:pPr>
    </w:lvl>
    <w:lvl w:ilvl="3" w:tplc="340A000F" w:tentative="1">
      <w:start w:val="1"/>
      <w:numFmt w:val="decimal"/>
      <w:lvlText w:val="%4."/>
      <w:lvlJc w:val="left"/>
      <w:pPr>
        <w:ind w:left="3606" w:hanging="360"/>
      </w:pPr>
    </w:lvl>
    <w:lvl w:ilvl="4" w:tplc="340A0019" w:tentative="1">
      <w:start w:val="1"/>
      <w:numFmt w:val="lowerLetter"/>
      <w:lvlText w:val="%5."/>
      <w:lvlJc w:val="left"/>
      <w:pPr>
        <w:ind w:left="4326" w:hanging="360"/>
      </w:pPr>
    </w:lvl>
    <w:lvl w:ilvl="5" w:tplc="340A001B" w:tentative="1">
      <w:start w:val="1"/>
      <w:numFmt w:val="lowerRoman"/>
      <w:lvlText w:val="%6."/>
      <w:lvlJc w:val="right"/>
      <w:pPr>
        <w:ind w:left="5046" w:hanging="180"/>
      </w:pPr>
    </w:lvl>
    <w:lvl w:ilvl="6" w:tplc="340A000F" w:tentative="1">
      <w:start w:val="1"/>
      <w:numFmt w:val="decimal"/>
      <w:lvlText w:val="%7."/>
      <w:lvlJc w:val="left"/>
      <w:pPr>
        <w:ind w:left="5766" w:hanging="360"/>
      </w:pPr>
    </w:lvl>
    <w:lvl w:ilvl="7" w:tplc="340A0019" w:tentative="1">
      <w:start w:val="1"/>
      <w:numFmt w:val="lowerLetter"/>
      <w:lvlText w:val="%8."/>
      <w:lvlJc w:val="left"/>
      <w:pPr>
        <w:ind w:left="6486" w:hanging="360"/>
      </w:pPr>
    </w:lvl>
    <w:lvl w:ilvl="8" w:tplc="340A001B" w:tentative="1">
      <w:start w:val="1"/>
      <w:numFmt w:val="lowerRoman"/>
      <w:lvlText w:val="%9."/>
      <w:lvlJc w:val="right"/>
      <w:pPr>
        <w:ind w:left="720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4BA"/>
    <w:rsid w:val="00002D55"/>
    <w:rsid w:val="00003229"/>
    <w:rsid w:val="000033F7"/>
    <w:rsid w:val="00006A7C"/>
    <w:rsid w:val="00007496"/>
    <w:rsid w:val="00012392"/>
    <w:rsid w:val="00012A14"/>
    <w:rsid w:val="00012E33"/>
    <w:rsid w:val="000132F3"/>
    <w:rsid w:val="00013EA4"/>
    <w:rsid w:val="00015DC6"/>
    <w:rsid w:val="00016737"/>
    <w:rsid w:val="0001777E"/>
    <w:rsid w:val="00017DAE"/>
    <w:rsid w:val="0002177B"/>
    <w:rsid w:val="00024F68"/>
    <w:rsid w:val="00027048"/>
    <w:rsid w:val="00032929"/>
    <w:rsid w:val="00032D74"/>
    <w:rsid w:val="00033A99"/>
    <w:rsid w:val="0003421B"/>
    <w:rsid w:val="00041B20"/>
    <w:rsid w:val="00042BFF"/>
    <w:rsid w:val="00044C01"/>
    <w:rsid w:val="0005006A"/>
    <w:rsid w:val="0005034E"/>
    <w:rsid w:val="000510E5"/>
    <w:rsid w:val="00052302"/>
    <w:rsid w:val="0005316D"/>
    <w:rsid w:val="00053BE7"/>
    <w:rsid w:val="0005420D"/>
    <w:rsid w:val="0006024B"/>
    <w:rsid w:val="00061004"/>
    <w:rsid w:val="00062533"/>
    <w:rsid w:val="00065FCC"/>
    <w:rsid w:val="00070E23"/>
    <w:rsid w:val="0007120A"/>
    <w:rsid w:val="0007190E"/>
    <w:rsid w:val="00073E4A"/>
    <w:rsid w:val="00075565"/>
    <w:rsid w:val="00075DA9"/>
    <w:rsid w:val="00083E17"/>
    <w:rsid w:val="000855CA"/>
    <w:rsid w:val="00085EAF"/>
    <w:rsid w:val="000927C2"/>
    <w:rsid w:val="000929C3"/>
    <w:rsid w:val="00094CA2"/>
    <w:rsid w:val="000979BC"/>
    <w:rsid w:val="000979E8"/>
    <w:rsid w:val="000A7E5C"/>
    <w:rsid w:val="000B23E0"/>
    <w:rsid w:val="000B25BD"/>
    <w:rsid w:val="000B2CE1"/>
    <w:rsid w:val="000B525F"/>
    <w:rsid w:val="000B5C66"/>
    <w:rsid w:val="000B6651"/>
    <w:rsid w:val="000B68D2"/>
    <w:rsid w:val="000B755F"/>
    <w:rsid w:val="000B7948"/>
    <w:rsid w:val="000B7D04"/>
    <w:rsid w:val="000C04D2"/>
    <w:rsid w:val="000C17FC"/>
    <w:rsid w:val="000C1879"/>
    <w:rsid w:val="000C32BF"/>
    <w:rsid w:val="000C4BBC"/>
    <w:rsid w:val="000D1A92"/>
    <w:rsid w:val="000D21D6"/>
    <w:rsid w:val="000D3EF7"/>
    <w:rsid w:val="000D4FD1"/>
    <w:rsid w:val="000D5227"/>
    <w:rsid w:val="000E07E9"/>
    <w:rsid w:val="000E3489"/>
    <w:rsid w:val="000E451A"/>
    <w:rsid w:val="000E5163"/>
    <w:rsid w:val="000E54D4"/>
    <w:rsid w:val="000E6B3C"/>
    <w:rsid w:val="000E71B2"/>
    <w:rsid w:val="000F396F"/>
    <w:rsid w:val="000F39A8"/>
    <w:rsid w:val="000F4407"/>
    <w:rsid w:val="00103E3D"/>
    <w:rsid w:val="00104F1D"/>
    <w:rsid w:val="001054A6"/>
    <w:rsid w:val="00107C59"/>
    <w:rsid w:val="0011162D"/>
    <w:rsid w:val="001150FF"/>
    <w:rsid w:val="0011546F"/>
    <w:rsid w:val="00116342"/>
    <w:rsid w:val="00116A8A"/>
    <w:rsid w:val="00120204"/>
    <w:rsid w:val="00120474"/>
    <w:rsid w:val="0012420E"/>
    <w:rsid w:val="00124740"/>
    <w:rsid w:val="00125D29"/>
    <w:rsid w:val="00127A95"/>
    <w:rsid w:val="00130230"/>
    <w:rsid w:val="00131105"/>
    <w:rsid w:val="001345CA"/>
    <w:rsid w:val="0013565B"/>
    <w:rsid w:val="001356C0"/>
    <w:rsid w:val="00136B4B"/>
    <w:rsid w:val="00136C68"/>
    <w:rsid w:val="00140539"/>
    <w:rsid w:val="00141998"/>
    <w:rsid w:val="00142B4B"/>
    <w:rsid w:val="00144CF6"/>
    <w:rsid w:val="00146B01"/>
    <w:rsid w:val="00150842"/>
    <w:rsid w:val="00151BF3"/>
    <w:rsid w:val="00154DA9"/>
    <w:rsid w:val="00160AED"/>
    <w:rsid w:val="001612B7"/>
    <w:rsid w:val="00162108"/>
    <w:rsid w:val="0016446F"/>
    <w:rsid w:val="00165C16"/>
    <w:rsid w:val="00166B27"/>
    <w:rsid w:val="00170AE3"/>
    <w:rsid w:val="001742B0"/>
    <w:rsid w:val="001747F7"/>
    <w:rsid w:val="00174A9F"/>
    <w:rsid w:val="0017551D"/>
    <w:rsid w:val="001830CE"/>
    <w:rsid w:val="001831AE"/>
    <w:rsid w:val="00186677"/>
    <w:rsid w:val="001871F3"/>
    <w:rsid w:val="0019507B"/>
    <w:rsid w:val="00196F99"/>
    <w:rsid w:val="00197944"/>
    <w:rsid w:val="001A0C81"/>
    <w:rsid w:val="001A5244"/>
    <w:rsid w:val="001A5945"/>
    <w:rsid w:val="001A5992"/>
    <w:rsid w:val="001B029E"/>
    <w:rsid w:val="001B0E9B"/>
    <w:rsid w:val="001B4AA8"/>
    <w:rsid w:val="001B5247"/>
    <w:rsid w:val="001B6E0B"/>
    <w:rsid w:val="001B72B3"/>
    <w:rsid w:val="001C072F"/>
    <w:rsid w:val="001C0C2E"/>
    <w:rsid w:val="001C3AED"/>
    <w:rsid w:val="001C45D5"/>
    <w:rsid w:val="001C66E2"/>
    <w:rsid w:val="001D4A32"/>
    <w:rsid w:val="001E0A03"/>
    <w:rsid w:val="001E1D43"/>
    <w:rsid w:val="001E2784"/>
    <w:rsid w:val="001E4A62"/>
    <w:rsid w:val="001E57E9"/>
    <w:rsid w:val="001E5C52"/>
    <w:rsid w:val="001E5FE3"/>
    <w:rsid w:val="001F2257"/>
    <w:rsid w:val="001F32FA"/>
    <w:rsid w:val="001F5130"/>
    <w:rsid w:val="001F5907"/>
    <w:rsid w:val="001F7B8D"/>
    <w:rsid w:val="002005B2"/>
    <w:rsid w:val="00200F58"/>
    <w:rsid w:val="0020100F"/>
    <w:rsid w:val="00202899"/>
    <w:rsid w:val="00206653"/>
    <w:rsid w:val="00207538"/>
    <w:rsid w:val="00207B58"/>
    <w:rsid w:val="0021260C"/>
    <w:rsid w:val="00213163"/>
    <w:rsid w:val="002137E5"/>
    <w:rsid w:val="00213906"/>
    <w:rsid w:val="002142D3"/>
    <w:rsid w:val="0022024E"/>
    <w:rsid w:val="00220EDC"/>
    <w:rsid w:val="0022214E"/>
    <w:rsid w:val="0022616A"/>
    <w:rsid w:val="00226BFE"/>
    <w:rsid w:val="0022761A"/>
    <w:rsid w:val="00230117"/>
    <w:rsid w:val="00232589"/>
    <w:rsid w:val="002335A6"/>
    <w:rsid w:val="002340CE"/>
    <w:rsid w:val="002366B2"/>
    <w:rsid w:val="00240D18"/>
    <w:rsid w:val="002432FE"/>
    <w:rsid w:val="002477FD"/>
    <w:rsid w:val="00250676"/>
    <w:rsid w:val="00250AB1"/>
    <w:rsid w:val="00253C6C"/>
    <w:rsid w:val="00262DC5"/>
    <w:rsid w:val="0026723E"/>
    <w:rsid w:val="00267B12"/>
    <w:rsid w:val="00272CE8"/>
    <w:rsid w:val="00273C75"/>
    <w:rsid w:val="002743B8"/>
    <w:rsid w:val="0027737F"/>
    <w:rsid w:val="002804D7"/>
    <w:rsid w:val="00280EA4"/>
    <w:rsid w:val="002823C3"/>
    <w:rsid w:val="00282D43"/>
    <w:rsid w:val="002834ED"/>
    <w:rsid w:val="00283D03"/>
    <w:rsid w:val="0029465B"/>
    <w:rsid w:val="00294A3C"/>
    <w:rsid w:val="00296037"/>
    <w:rsid w:val="0029657C"/>
    <w:rsid w:val="00296785"/>
    <w:rsid w:val="00297425"/>
    <w:rsid w:val="002A0B22"/>
    <w:rsid w:val="002A0DFA"/>
    <w:rsid w:val="002A3CB7"/>
    <w:rsid w:val="002A57E8"/>
    <w:rsid w:val="002B0654"/>
    <w:rsid w:val="002B1F34"/>
    <w:rsid w:val="002B3F4A"/>
    <w:rsid w:val="002B606B"/>
    <w:rsid w:val="002B7013"/>
    <w:rsid w:val="002C07F6"/>
    <w:rsid w:val="002C1B34"/>
    <w:rsid w:val="002C705E"/>
    <w:rsid w:val="002D1578"/>
    <w:rsid w:val="002D3698"/>
    <w:rsid w:val="002D3FB2"/>
    <w:rsid w:val="002D54B7"/>
    <w:rsid w:val="002E0F7A"/>
    <w:rsid w:val="002E186F"/>
    <w:rsid w:val="002E63FC"/>
    <w:rsid w:val="002E6A2D"/>
    <w:rsid w:val="002E6DF8"/>
    <w:rsid w:val="002F0224"/>
    <w:rsid w:val="002F289A"/>
    <w:rsid w:val="002F2DB9"/>
    <w:rsid w:val="002F412C"/>
    <w:rsid w:val="003026AD"/>
    <w:rsid w:val="00303F5C"/>
    <w:rsid w:val="00304911"/>
    <w:rsid w:val="003061E4"/>
    <w:rsid w:val="00310EF9"/>
    <w:rsid w:val="00311049"/>
    <w:rsid w:val="00311E57"/>
    <w:rsid w:val="00313981"/>
    <w:rsid w:val="00320E15"/>
    <w:rsid w:val="003229AE"/>
    <w:rsid w:val="00323FD5"/>
    <w:rsid w:val="00326CBD"/>
    <w:rsid w:val="003301A8"/>
    <w:rsid w:val="00333C16"/>
    <w:rsid w:val="00334CDC"/>
    <w:rsid w:val="003422DF"/>
    <w:rsid w:val="003445FD"/>
    <w:rsid w:val="00344D83"/>
    <w:rsid w:val="00351A29"/>
    <w:rsid w:val="00351AFE"/>
    <w:rsid w:val="00353E9D"/>
    <w:rsid w:val="00354393"/>
    <w:rsid w:val="00355FE7"/>
    <w:rsid w:val="00356180"/>
    <w:rsid w:val="00356847"/>
    <w:rsid w:val="0035773E"/>
    <w:rsid w:val="00357B15"/>
    <w:rsid w:val="003634BA"/>
    <w:rsid w:val="003638C3"/>
    <w:rsid w:val="00367DCA"/>
    <w:rsid w:val="00367F37"/>
    <w:rsid w:val="003715F4"/>
    <w:rsid w:val="00371930"/>
    <w:rsid w:val="00373070"/>
    <w:rsid w:val="00374307"/>
    <w:rsid w:val="00375339"/>
    <w:rsid w:val="003762A9"/>
    <w:rsid w:val="00377DA0"/>
    <w:rsid w:val="003802AE"/>
    <w:rsid w:val="0038134B"/>
    <w:rsid w:val="003852E7"/>
    <w:rsid w:val="00390E63"/>
    <w:rsid w:val="00391F4D"/>
    <w:rsid w:val="00393D9C"/>
    <w:rsid w:val="00396059"/>
    <w:rsid w:val="00396818"/>
    <w:rsid w:val="00396C52"/>
    <w:rsid w:val="00396CB5"/>
    <w:rsid w:val="003976BF"/>
    <w:rsid w:val="003A0858"/>
    <w:rsid w:val="003A41D0"/>
    <w:rsid w:val="003A52AB"/>
    <w:rsid w:val="003A5559"/>
    <w:rsid w:val="003A5EB8"/>
    <w:rsid w:val="003A7F42"/>
    <w:rsid w:val="003B1CD2"/>
    <w:rsid w:val="003B2505"/>
    <w:rsid w:val="003B2AE4"/>
    <w:rsid w:val="003B390B"/>
    <w:rsid w:val="003B3C29"/>
    <w:rsid w:val="003B6145"/>
    <w:rsid w:val="003B7B8A"/>
    <w:rsid w:val="003C2DCE"/>
    <w:rsid w:val="003C300A"/>
    <w:rsid w:val="003C42B7"/>
    <w:rsid w:val="003C4583"/>
    <w:rsid w:val="003C6C21"/>
    <w:rsid w:val="003D388D"/>
    <w:rsid w:val="003D636E"/>
    <w:rsid w:val="003E1B38"/>
    <w:rsid w:val="003E32B9"/>
    <w:rsid w:val="003E3B9A"/>
    <w:rsid w:val="003E51CF"/>
    <w:rsid w:val="003E5F39"/>
    <w:rsid w:val="003F02EE"/>
    <w:rsid w:val="003F3634"/>
    <w:rsid w:val="003F3A78"/>
    <w:rsid w:val="003F4498"/>
    <w:rsid w:val="00400835"/>
    <w:rsid w:val="00400DFF"/>
    <w:rsid w:val="004017D2"/>
    <w:rsid w:val="00401E3C"/>
    <w:rsid w:val="00401EEE"/>
    <w:rsid w:val="00404AC1"/>
    <w:rsid w:val="00407A24"/>
    <w:rsid w:val="00411A80"/>
    <w:rsid w:val="00412C58"/>
    <w:rsid w:val="00417A0E"/>
    <w:rsid w:val="0042099C"/>
    <w:rsid w:val="0042141A"/>
    <w:rsid w:val="00424666"/>
    <w:rsid w:val="0042666E"/>
    <w:rsid w:val="00426C8A"/>
    <w:rsid w:val="004278F0"/>
    <w:rsid w:val="00430F85"/>
    <w:rsid w:val="004323AC"/>
    <w:rsid w:val="004340DD"/>
    <w:rsid w:val="0043449E"/>
    <w:rsid w:val="0043656E"/>
    <w:rsid w:val="004374BD"/>
    <w:rsid w:val="0044036C"/>
    <w:rsid w:val="004404B7"/>
    <w:rsid w:val="00445CF7"/>
    <w:rsid w:val="00446694"/>
    <w:rsid w:val="00446F4D"/>
    <w:rsid w:val="00446F71"/>
    <w:rsid w:val="00447195"/>
    <w:rsid w:val="00463128"/>
    <w:rsid w:val="00464F56"/>
    <w:rsid w:val="00465B3F"/>
    <w:rsid w:val="00466E48"/>
    <w:rsid w:val="004679D8"/>
    <w:rsid w:val="00470CBF"/>
    <w:rsid w:val="004759A6"/>
    <w:rsid w:val="00476377"/>
    <w:rsid w:val="0047756D"/>
    <w:rsid w:val="00480F4A"/>
    <w:rsid w:val="00481BCF"/>
    <w:rsid w:val="00482220"/>
    <w:rsid w:val="00482FF4"/>
    <w:rsid w:val="004832DE"/>
    <w:rsid w:val="00483A7A"/>
    <w:rsid w:val="00485E35"/>
    <w:rsid w:val="004865F0"/>
    <w:rsid w:val="0048733D"/>
    <w:rsid w:val="0049086F"/>
    <w:rsid w:val="00492562"/>
    <w:rsid w:val="00493F67"/>
    <w:rsid w:val="00494272"/>
    <w:rsid w:val="00494F61"/>
    <w:rsid w:val="00495032"/>
    <w:rsid w:val="0049645F"/>
    <w:rsid w:val="004A23D8"/>
    <w:rsid w:val="004A693E"/>
    <w:rsid w:val="004A7287"/>
    <w:rsid w:val="004B1DA0"/>
    <w:rsid w:val="004B1E38"/>
    <w:rsid w:val="004B2448"/>
    <w:rsid w:val="004B2454"/>
    <w:rsid w:val="004B48CA"/>
    <w:rsid w:val="004B56AB"/>
    <w:rsid w:val="004B6F57"/>
    <w:rsid w:val="004B7E86"/>
    <w:rsid w:val="004C3B1B"/>
    <w:rsid w:val="004C5631"/>
    <w:rsid w:val="004C5EBA"/>
    <w:rsid w:val="004E1115"/>
    <w:rsid w:val="004E3136"/>
    <w:rsid w:val="004E6F75"/>
    <w:rsid w:val="004E7580"/>
    <w:rsid w:val="004F1745"/>
    <w:rsid w:val="004F45C4"/>
    <w:rsid w:val="004F707C"/>
    <w:rsid w:val="004F70CC"/>
    <w:rsid w:val="00500308"/>
    <w:rsid w:val="0050482E"/>
    <w:rsid w:val="005074AA"/>
    <w:rsid w:val="00507D97"/>
    <w:rsid w:val="00512E4F"/>
    <w:rsid w:val="005138A5"/>
    <w:rsid w:val="005141C0"/>
    <w:rsid w:val="005145BC"/>
    <w:rsid w:val="00515724"/>
    <w:rsid w:val="005157E9"/>
    <w:rsid w:val="00516665"/>
    <w:rsid w:val="00516AFB"/>
    <w:rsid w:val="00516B9A"/>
    <w:rsid w:val="0052206F"/>
    <w:rsid w:val="00522C43"/>
    <w:rsid w:val="0052643A"/>
    <w:rsid w:val="0053196A"/>
    <w:rsid w:val="00532F81"/>
    <w:rsid w:val="005336EC"/>
    <w:rsid w:val="00533A82"/>
    <w:rsid w:val="00533B64"/>
    <w:rsid w:val="00533DD9"/>
    <w:rsid w:val="00540DD9"/>
    <w:rsid w:val="00540E85"/>
    <w:rsid w:val="00544C94"/>
    <w:rsid w:val="00547BF4"/>
    <w:rsid w:val="0055231B"/>
    <w:rsid w:val="00552713"/>
    <w:rsid w:val="00552A17"/>
    <w:rsid w:val="0055684B"/>
    <w:rsid w:val="005572C9"/>
    <w:rsid w:val="005572D2"/>
    <w:rsid w:val="00557EAE"/>
    <w:rsid w:val="00560D23"/>
    <w:rsid w:val="00563777"/>
    <w:rsid w:val="0056560E"/>
    <w:rsid w:val="00567D4A"/>
    <w:rsid w:val="00571C39"/>
    <w:rsid w:val="005737E1"/>
    <w:rsid w:val="00575252"/>
    <w:rsid w:val="00577E1F"/>
    <w:rsid w:val="0058016B"/>
    <w:rsid w:val="005802AA"/>
    <w:rsid w:val="00580445"/>
    <w:rsid w:val="0058083D"/>
    <w:rsid w:val="00582840"/>
    <w:rsid w:val="00582A4A"/>
    <w:rsid w:val="00583DAF"/>
    <w:rsid w:val="00584998"/>
    <w:rsid w:val="00584D24"/>
    <w:rsid w:val="00586ED6"/>
    <w:rsid w:val="00593BBA"/>
    <w:rsid w:val="005970B7"/>
    <w:rsid w:val="00597A3D"/>
    <w:rsid w:val="00597D56"/>
    <w:rsid w:val="005A00D7"/>
    <w:rsid w:val="005A67C4"/>
    <w:rsid w:val="005A6ECF"/>
    <w:rsid w:val="005C1FE2"/>
    <w:rsid w:val="005C2938"/>
    <w:rsid w:val="005C3007"/>
    <w:rsid w:val="005D1303"/>
    <w:rsid w:val="005D2EBE"/>
    <w:rsid w:val="005D63C4"/>
    <w:rsid w:val="005D6BF2"/>
    <w:rsid w:val="005E0153"/>
    <w:rsid w:val="005E038B"/>
    <w:rsid w:val="005E47E7"/>
    <w:rsid w:val="005E6CD3"/>
    <w:rsid w:val="005E6D6E"/>
    <w:rsid w:val="005E7E4A"/>
    <w:rsid w:val="005F0E51"/>
    <w:rsid w:val="005F5FC4"/>
    <w:rsid w:val="00603CAE"/>
    <w:rsid w:val="00604452"/>
    <w:rsid w:val="006063E8"/>
    <w:rsid w:val="006074FC"/>
    <w:rsid w:val="00607B9A"/>
    <w:rsid w:val="0061139D"/>
    <w:rsid w:val="006252DB"/>
    <w:rsid w:val="0062542D"/>
    <w:rsid w:val="0063705F"/>
    <w:rsid w:val="00640FFF"/>
    <w:rsid w:val="00642409"/>
    <w:rsid w:val="00643226"/>
    <w:rsid w:val="00646BD7"/>
    <w:rsid w:val="0065030D"/>
    <w:rsid w:val="0065148C"/>
    <w:rsid w:val="006538F5"/>
    <w:rsid w:val="00653D09"/>
    <w:rsid w:val="0065702A"/>
    <w:rsid w:val="00657E31"/>
    <w:rsid w:val="006600ED"/>
    <w:rsid w:val="00660B74"/>
    <w:rsid w:val="00662233"/>
    <w:rsid w:val="006641A5"/>
    <w:rsid w:val="0067219C"/>
    <w:rsid w:val="006753F5"/>
    <w:rsid w:val="00677A5C"/>
    <w:rsid w:val="006802DD"/>
    <w:rsid w:val="006804D8"/>
    <w:rsid w:val="00683F18"/>
    <w:rsid w:val="00684491"/>
    <w:rsid w:val="006858F4"/>
    <w:rsid w:val="00686D93"/>
    <w:rsid w:val="006874B8"/>
    <w:rsid w:val="00687976"/>
    <w:rsid w:val="00690D5A"/>
    <w:rsid w:val="006910EB"/>
    <w:rsid w:val="0069453C"/>
    <w:rsid w:val="006A02F9"/>
    <w:rsid w:val="006A511C"/>
    <w:rsid w:val="006A726B"/>
    <w:rsid w:val="006B116C"/>
    <w:rsid w:val="006B118F"/>
    <w:rsid w:val="006B17A3"/>
    <w:rsid w:val="006B45B8"/>
    <w:rsid w:val="006B45D7"/>
    <w:rsid w:val="006B4EB4"/>
    <w:rsid w:val="006B7E7C"/>
    <w:rsid w:val="006C1B1C"/>
    <w:rsid w:val="006C20B8"/>
    <w:rsid w:val="006C451E"/>
    <w:rsid w:val="006C554B"/>
    <w:rsid w:val="006C6B9E"/>
    <w:rsid w:val="006D02AB"/>
    <w:rsid w:val="006D0E7B"/>
    <w:rsid w:val="006D62D1"/>
    <w:rsid w:val="006D7124"/>
    <w:rsid w:val="006D78E8"/>
    <w:rsid w:val="006D7946"/>
    <w:rsid w:val="006E01B9"/>
    <w:rsid w:val="006E527B"/>
    <w:rsid w:val="006F027A"/>
    <w:rsid w:val="006F647C"/>
    <w:rsid w:val="00701755"/>
    <w:rsid w:val="00701DE0"/>
    <w:rsid w:val="007041EC"/>
    <w:rsid w:val="0070469B"/>
    <w:rsid w:val="007049E3"/>
    <w:rsid w:val="007072FC"/>
    <w:rsid w:val="00712BD9"/>
    <w:rsid w:val="00713C50"/>
    <w:rsid w:val="0071491C"/>
    <w:rsid w:val="00715414"/>
    <w:rsid w:val="007170C8"/>
    <w:rsid w:val="007179F0"/>
    <w:rsid w:val="00717F1C"/>
    <w:rsid w:val="007234C0"/>
    <w:rsid w:val="00725D0F"/>
    <w:rsid w:val="00730545"/>
    <w:rsid w:val="00732139"/>
    <w:rsid w:val="007325BC"/>
    <w:rsid w:val="00734597"/>
    <w:rsid w:val="0073687C"/>
    <w:rsid w:val="00741BA4"/>
    <w:rsid w:val="00744A4E"/>
    <w:rsid w:val="00745F3E"/>
    <w:rsid w:val="00746434"/>
    <w:rsid w:val="00746461"/>
    <w:rsid w:val="0075336E"/>
    <w:rsid w:val="007549F4"/>
    <w:rsid w:val="007554B0"/>
    <w:rsid w:val="00756A08"/>
    <w:rsid w:val="00757943"/>
    <w:rsid w:val="0076172B"/>
    <w:rsid w:val="00765CA9"/>
    <w:rsid w:val="00771D58"/>
    <w:rsid w:val="00774E05"/>
    <w:rsid w:val="00780E2A"/>
    <w:rsid w:val="00781539"/>
    <w:rsid w:val="00782137"/>
    <w:rsid w:val="00783990"/>
    <w:rsid w:val="00786D6A"/>
    <w:rsid w:val="00786DD9"/>
    <w:rsid w:val="007878F9"/>
    <w:rsid w:val="00787E47"/>
    <w:rsid w:val="00787E93"/>
    <w:rsid w:val="007901E8"/>
    <w:rsid w:val="00791E35"/>
    <w:rsid w:val="00791FB2"/>
    <w:rsid w:val="00795A74"/>
    <w:rsid w:val="007963D3"/>
    <w:rsid w:val="007A1B31"/>
    <w:rsid w:val="007A23A4"/>
    <w:rsid w:val="007A704D"/>
    <w:rsid w:val="007B0CE6"/>
    <w:rsid w:val="007B0EFC"/>
    <w:rsid w:val="007B1BEB"/>
    <w:rsid w:val="007B47BE"/>
    <w:rsid w:val="007B6807"/>
    <w:rsid w:val="007B6E18"/>
    <w:rsid w:val="007B74AB"/>
    <w:rsid w:val="007C05BA"/>
    <w:rsid w:val="007C51EA"/>
    <w:rsid w:val="007D2858"/>
    <w:rsid w:val="007D71B9"/>
    <w:rsid w:val="007E11D9"/>
    <w:rsid w:val="007E3CDC"/>
    <w:rsid w:val="007E5797"/>
    <w:rsid w:val="007E5C28"/>
    <w:rsid w:val="007F0F90"/>
    <w:rsid w:val="007F6F86"/>
    <w:rsid w:val="007F72D5"/>
    <w:rsid w:val="008002E7"/>
    <w:rsid w:val="00801844"/>
    <w:rsid w:val="0080366C"/>
    <w:rsid w:val="00804123"/>
    <w:rsid w:val="008056AD"/>
    <w:rsid w:val="00814A94"/>
    <w:rsid w:val="00816CCF"/>
    <w:rsid w:val="008251D7"/>
    <w:rsid w:val="00830467"/>
    <w:rsid w:val="008317C9"/>
    <w:rsid w:val="00835EA2"/>
    <w:rsid w:val="00836F6F"/>
    <w:rsid w:val="008406DE"/>
    <w:rsid w:val="008414EA"/>
    <w:rsid w:val="00841FC5"/>
    <w:rsid w:val="008423AE"/>
    <w:rsid w:val="0084362F"/>
    <w:rsid w:val="008451BA"/>
    <w:rsid w:val="00850CD1"/>
    <w:rsid w:val="00857EA8"/>
    <w:rsid w:val="00860146"/>
    <w:rsid w:val="0086154B"/>
    <w:rsid w:val="00861F96"/>
    <w:rsid w:val="00866041"/>
    <w:rsid w:val="00866CC4"/>
    <w:rsid w:val="008703F1"/>
    <w:rsid w:val="008706C7"/>
    <w:rsid w:val="00871A1F"/>
    <w:rsid w:val="00874D79"/>
    <w:rsid w:val="00875577"/>
    <w:rsid w:val="008761DA"/>
    <w:rsid w:val="008766AE"/>
    <w:rsid w:val="00880185"/>
    <w:rsid w:val="00883388"/>
    <w:rsid w:val="0088366B"/>
    <w:rsid w:val="00886B61"/>
    <w:rsid w:val="008A1E0C"/>
    <w:rsid w:val="008A2024"/>
    <w:rsid w:val="008A215B"/>
    <w:rsid w:val="008A2598"/>
    <w:rsid w:val="008A264C"/>
    <w:rsid w:val="008A381F"/>
    <w:rsid w:val="008A463C"/>
    <w:rsid w:val="008A4C99"/>
    <w:rsid w:val="008A6C41"/>
    <w:rsid w:val="008A7260"/>
    <w:rsid w:val="008A7627"/>
    <w:rsid w:val="008B0099"/>
    <w:rsid w:val="008B0458"/>
    <w:rsid w:val="008B0BE5"/>
    <w:rsid w:val="008B5068"/>
    <w:rsid w:val="008B582A"/>
    <w:rsid w:val="008B6DA1"/>
    <w:rsid w:val="008C3425"/>
    <w:rsid w:val="008C5F83"/>
    <w:rsid w:val="008D0878"/>
    <w:rsid w:val="008D4486"/>
    <w:rsid w:val="008D7CEC"/>
    <w:rsid w:val="008E20AF"/>
    <w:rsid w:val="008E2382"/>
    <w:rsid w:val="008E3A5E"/>
    <w:rsid w:val="008F15E1"/>
    <w:rsid w:val="008F22E8"/>
    <w:rsid w:val="008F4230"/>
    <w:rsid w:val="008F4B0E"/>
    <w:rsid w:val="008F603A"/>
    <w:rsid w:val="008F6062"/>
    <w:rsid w:val="008F793C"/>
    <w:rsid w:val="008F7B16"/>
    <w:rsid w:val="00901888"/>
    <w:rsid w:val="009045BA"/>
    <w:rsid w:val="00905052"/>
    <w:rsid w:val="00906CC9"/>
    <w:rsid w:val="009121E9"/>
    <w:rsid w:val="00912AB9"/>
    <w:rsid w:val="009145A4"/>
    <w:rsid w:val="0092132B"/>
    <w:rsid w:val="00921545"/>
    <w:rsid w:val="00924C5A"/>
    <w:rsid w:val="009301A2"/>
    <w:rsid w:val="009311E4"/>
    <w:rsid w:val="009311F9"/>
    <w:rsid w:val="00932AEB"/>
    <w:rsid w:val="009359B0"/>
    <w:rsid w:val="0093677D"/>
    <w:rsid w:val="00936BBF"/>
    <w:rsid w:val="00937E41"/>
    <w:rsid w:val="00937F87"/>
    <w:rsid w:val="00937FA9"/>
    <w:rsid w:val="00944A2E"/>
    <w:rsid w:val="009451B8"/>
    <w:rsid w:val="00946B6F"/>
    <w:rsid w:val="009502B8"/>
    <w:rsid w:val="009553BB"/>
    <w:rsid w:val="0095662F"/>
    <w:rsid w:val="00960B70"/>
    <w:rsid w:val="00967578"/>
    <w:rsid w:val="00971523"/>
    <w:rsid w:val="00972FCA"/>
    <w:rsid w:val="00973524"/>
    <w:rsid w:val="009738B8"/>
    <w:rsid w:val="009764A1"/>
    <w:rsid w:val="009844C0"/>
    <w:rsid w:val="00985983"/>
    <w:rsid w:val="0098663E"/>
    <w:rsid w:val="00991AD5"/>
    <w:rsid w:val="00993EE4"/>
    <w:rsid w:val="009945E4"/>
    <w:rsid w:val="009949CE"/>
    <w:rsid w:val="0099672A"/>
    <w:rsid w:val="009A0394"/>
    <w:rsid w:val="009A1993"/>
    <w:rsid w:val="009A52E4"/>
    <w:rsid w:val="009A71E0"/>
    <w:rsid w:val="009B0AAC"/>
    <w:rsid w:val="009B1828"/>
    <w:rsid w:val="009B40F8"/>
    <w:rsid w:val="009B4BA9"/>
    <w:rsid w:val="009B6194"/>
    <w:rsid w:val="009C0230"/>
    <w:rsid w:val="009C2309"/>
    <w:rsid w:val="009C5C55"/>
    <w:rsid w:val="009D14D9"/>
    <w:rsid w:val="009D18E3"/>
    <w:rsid w:val="009D77B4"/>
    <w:rsid w:val="009E0569"/>
    <w:rsid w:val="009E16D4"/>
    <w:rsid w:val="009E21E6"/>
    <w:rsid w:val="009F0264"/>
    <w:rsid w:val="009F1074"/>
    <w:rsid w:val="009F3ED8"/>
    <w:rsid w:val="009F6DE7"/>
    <w:rsid w:val="009F718C"/>
    <w:rsid w:val="00A10B85"/>
    <w:rsid w:val="00A13ED5"/>
    <w:rsid w:val="00A2059E"/>
    <w:rsid w:val="00A25FED"/>
    <w:rsid w:val="00A26C66"/>
    <w:rsid w:val="00A27682"/>
    <w:rsid w:val="00A27BCA"/>
    <w:rsid w:val="00A32D62"/>
    <w:rsid w:val="00A332B3"/>
    <w:rsid w:val="00A3605F"/>
    <w:rsid w:val="00A40735"/>
    <w:rsid w:val="00A515DF"/>
    <w:rsid w:val="00A53B70"/>
    <w:rsid w:val="00A53CCA"/>
    <w:rsid w:val="00A54DFB"/>
    <w:rsid w:val="00A54FA0"/>
    <w:rsid w:val="00A570A8"/>
    <w:rsid w:val="00A610BB"/>
    <w:rsid w:val="00A61E24"/>
    <w:rsid w:val="00A712E0"/>
    <w:rsid w:val="00A72353"/>
    <w:rsid w:val="00A73697"/>
    <w:rsid w:val="00A73D88"/>
    <w:rsid w:val="00A74868"/>
    <w:rsid w:val="00A75152"/>
    <w:rsid w:val="00A76E89"/>
    <w:rsid w:val="00A77B67"/>
    <w:rsid w:val="00A8271D"/>
    <w:rsid w:val="00A83536"/>
    <w:rsid w:val="00A90B9C"/>
    <w:rsid w:val="00A91817"/>
    <w:rsid w:val="00A91F70"/>
    <w:rsid w:val="00A96615"/>
    <w:rsid w:val="00A96A28"/>
    <w:rsid w:val="00A96F98"/>
    <w:rsid w:val="00AA1692"/>
    <w:rsid w:val="00AA4297"/>
    <w:rsid w:val="00AA6708"/>
    <w:rsid w:val="00AB2028"/>
    <w:rsid w:val="00AB4810"/>
    <w:rsid w:val="00AB732E"/>
    <w:rsid w:val="00AC2054"/>
    <w:rsid w:val="00AC4A7C"/>
    <w:rsid w:val="00AC668C"/>
    <w:rsid w:val="00AC67BB"/>
    <w:rsid w:val="00AC7E55"/>
    <w:rsid w:val="00AD1331"/>
    <w:rsid w:val="00AD1435"/>
    <w:rsid w:val="00AD18C4"/>
    <w:rsid w:val="00AD591E"/>
    <w:rsid w:val="00AD64CD"/>
    <w:rsid w:val="00AE40B3"/>
    <w:rsid w:val="00AE49FF"/>
    <w:rsid w:val="00AE560E"/>
    <w:rsid w:val="00AE64CA"/>
    <w:rsid w:val="00AE6A4E"/>
    <w:rsid w:val="00AE7634"/>
    <w:rsid w:val="00AF0966"/>
    <w:rsid w:val="00AF1DCF"/>
    <w:rsid w:val="00AF342E"/>
    <w:rsid w:val="00AF5A3E"/>
    <w:rsid w:val="00AF621E"/>
    <w:rsid w:val="00AF63E9"/>
    <w:rsid w:val="00AF7766"/>
    <w:rsid w:val="00B01409"/>
    <w:rsid w:val="00B03D13"/>
    <w:rsid w:val="00B07112"/>
    <w:rsid w:val="00B07650"/>
    <w:rsid w:val="00B077D0"/>
    <w:rsid w:val="00B10E41"/>
    <w:rsid w:val="00B12C75"/>
    <w:rsid w:val="00B1354B"/>
    <w:rsid w:val="00B14D78"/>
    <w:rsid w:val="00B21216"/>
    <w:rsid w:val="00B21815"/>
    <w:rsid w:val="00B21EDB"/>
    <w:rsid w:val="00B22E25"/>
    <w:rsid w:val="00B23AA4"/>
    <w:rsid w:val="00B252B4"/>
    <w:rsid w:val="00B25894"/>
    <w:rsid w:val="00B30A7F"/>
    <w:rsid w:val="00B3358D"/>
    <w:rsid w:val="00B33A31"/>
    <w:rsid w:val="00B36291"/>
    <w:rsid w:val="00B36652"/>
    <w:rsid w:val="00B36A2A"/>
    <w:rsid w:val="00B40439"/>
    <w:rsid w:val="00B404A6"/>
    <w:rsid w:val="00B408AD"/>
    <w:rsid w:val="00B4503C"/>
    <w:rsid w:val="00B452EF"/>
    <w:rsid w:val="00B4781E"/>
    <w:rsid w:val="00B50C0A"/>
    <w:rsid w:val="00B555AC"/>
    <w:rsid w:val="00B575AF"/>
    <w:rsid w:val="00B57686"/>
    <w:rsid w:val="00B60267"/>
    <w:rsid w:val="00B6123E"/>
    <w:rsid w:val="00B615B6"/>
    <w:rsid w:val="00B65B95"/>
    <w:rsid w:val="00B663A3"/>
    <w:rsid w:val="00B80B19"/>
    <w:rsid w:val="00B80D3F"/>
    <w:rsid w:val="00B82EF3"/>
    <w:rsid w:val="00B83BDF"/>
    <w:rsid w:val="00B852B1"/>
    <w:rsid w:val="00B87112"/>
    <w:rsid w:val="00B91198"/>
    <w:rsid w:val="00B94225"/>
    <w:rsid w:val="00B95BE7"/>
    <w:rsid w:val="00BA1C40"/>
    <w:rsid w:val="00BA2638"/>
    <w:rsid w:val="00BA46E0"/>
    <w:rsid w:val="00BA62C7"/>
    <w:rsid w:val="00BB2ACC"/>
    <w:rsid w:val="00BB4D9A"/>
    <w:rsid w:val="00BB653C"/>
    <w:rsid w:val="00BC3005"/>
    <w:rsid w:val="00BC36A2"/>
    <w:rsid w:val="00BC5197"/>
    <w:rsid w:val="00BC5FB1"/>
    <w:rsid w:val="00BD2026"/>
    <w:rsid w:val="00BD2E61"/>
    <w:rsid w:val="00BD409C"/>
    <w:rsid w:val="00BD54B9"/>
    <w:rsid w:val="00BE1926"/>
    <w:rsid w:val="00BE1D9A"/>
    <w:rsid w:val="00BE20B7"/>
    <w:rsid w:val="00BE44CB"/>
    <w:rsid w:val="00BE4BAC"/>
    <w:rsid w:val="00BF1981"/>
    <w:rsid w:val="00BF3754"/>
    <w:rsid w:val="00BF4324"/>
    <w:rsid w:val="00C018E2"/>
    <w:rsid w:val="00C020A0"/>
    <w:rsid w:val="00C02245"/>
    <w:rsid w:val="00C02A22"/>
    <w:rsid w:val="00C0455B"/>
    <w:rsid w:val="00C04855"/>
    <w:rsid w:val="00C065FE"/>
    <w:rsid w:val="00C11661"/>
    <w:rsid w:val="00C12C3F"/>
    <w:rsid w:val="00C147FE"/>
    <w:rsid w:val="00C16C47"/>
    <w:rsid w:val="00C1710D"/>
    <w:rsid w:val="00C20F98"/>
    <w:rsid w:val="00C22A67"/>
    <w:rsid w:val="00C22E19"/>
    <w:rsid w:val="00C247B8"/>
    <w:rsid w:val="00C26F56"/>
    <w:rsid w:val="00C27575"/>
    <w:rsid w:val="00C333D4"/>
    <w:rsid w:val="00C345B0"/>
    <w:rsid w:val="00C3595C"/>
    <w:rsid w:val="00C4566A"/>
    <w:rsid w:val="00C46B25"/>
    <w:rsid w:val="00C505E4"/>
    <w:rsid w:val="00C54C8A"/>
    <w:rsid w:val="00C5574C"/>
    <w:rsid w:val="00C61FD7"/>
    <w:rsid w:val="00C6258F"/>
    <w:rsid w:val="00C62BD8"/>
    <w:rsid w:val="00C638A6"/>
    <w:rsid w:val="00C64F2F"/>
    <w:rsid w:val="00C667EC"/>
    <w:rsid w:val="00C74CBE"/>
    <w:rsid w:val="00C807F3"/>
    <w:rsid w:val="00C83C66"/>
    <w:rsid w:val="00C84296"/>
    <w:rsid w:val="00C90D8F"/>
    <w:rsid w:val="00C930D3"/>
    <w:rsid w:val="00C94F23"/>
    <w:rsid w:val="00C957F6"/>
    <w:rsid w:val="00C96604"/>
    <w:rsid w:val="00C97707"/>
    <w:rsid w:val="00CA3CF0"/>
    <w:rsid w:val="00CB0100"/>
    <w:rsid w:val="00CB19A8"/>
    <w:rsid w:val="00CB1A3B"/>
    <w:rsid w:val="00CB2207"/>
    <w:rsid w:val="00CB37F2"/>
    <w:rsid w:val="00CB47B2"/>
    <w:rsid w:val="00CB4EA3"/>
    <w:rsid w:val="00CB57A2"/>
    <w:rsid w:val="00CC0E74"/>
    <w:rsid w:val="00CC2461"/>
    <w:rsid w:val="00CC2529"/>
    <w:rsid w:val="00CC5BD4"/>
    <w:rsid w:val="00CC78F5"/>
    <w:rsid w:val="00CD04BE"/>
    <w:rsid w:val="00CD41CD"/>
    <w:rsid w:val="00CD73AF"/>
    <w:rsid w:val="00CE1BC3"/>
    <w:rsid w:val="00CE2129"/>
    <w:rsid w:val="00CE2F24"/>
    <w:rsid w:val="00CE48A4"/>
    <w:rsid w:val="00CE517A"/>
    <w:rsid w:val="00CE7AD0"/>
    <w:rsid w:val="00CE7B28"/>
    <w:rsid w:val="00CE7DEA"/>
    <w:rsid w:val="00CF1F26"/>
    <w:rsid w:val="00CF28D9"/>
    <w:rsid w:val="00CF3E07"/>
    <w:rsid w:val="00CF4632"/>
    <w:rsid w:val="00CF4FF8"/>
    <w:rsid w:val="00CF52C6"/>
    <w:rsid w:val="00CF729D"/>
    <w:rsid w:val="00D025BA"/>
    <w:rsid w:val="00D029DB"/>
    <w:rsid w:val="00D02AE9"/>
    <w:rsid w:val="00D038A8"/>
    <w:rsid w:val="00D10899"/>
    <w:rsid w:val="00D10F56"/>
    <w:rsid w:val="00D14836"/>
    <w:rsid w:val="00D16E16"/>
    <w:rsid w:val="00D205AB"/>
    <w:rsid w:val="00D20DD2"/>
    <w:rsid w:val="00D234F0"/>
    <w:rsid w:val="00D23BCC"/>
    <w:rsid w:val="00D23CB8"/>
    <w:rsid w:val="00D2504D"/>
    <w:rsid w:val="00D30F16"/>
    <w:rsid w:val="00D32C56"/>
    <w:rsid w:val="00D346F3"/>
    <w:rsid w:val="00D351EF"/>
    <w:rsid w:val="00D354E2"/>
    <w:rsid w:val="00D362D2"/>
    <w:rsid w:val="00D37525"/>
    <w:rsid w:val="00D40298"/>
    <w:rsid w:val="00D4030C"/>
    <w:rsid w:val="00D40B5D"/>
    <w:rsid w:val="00D436D1"/>
    <w:rsid w:val="00D44D55"/>
    <w:rsid w:val="00D47D85"/>
    <w:rsid w:val="00D50A0B"/>
    <w:rsid w:val="00D520BF"/>
    <w:rsid w:val="00D56ACE"/>
    <w:rsid w:val="00D56DDC"/>
    <w:rsid w:val="00D57D4D"/>
    <w:rsid w:val="00D602AC"/>
    <w:rsid w:val="00D62430"/>
    <w:rsid w:val="00D70DDC"/>
    <w:rsid w:val="00D73057"/>
    <w:rsid w:val="00D74BF8"/>
    <w:rsid w:val="00D81DBD"/>
    <w:rsid w:val="00D825AD"/>
    <w:rsid w:val="00D82E48"/>
    <w:rsid w:val="00D86B84"/>
    <w:rsid w:val="00D90C21"/>
    <w:rsid w:val="00D91B9D"/>
    <w:rsid w:val="00D91F8B"/>
    <w:rsid w:val="00D94A20"/>
    <w:rsid w:val="00D956D0"/>
    <w:rsid w:val="00D979D3"/>
    <w:rsid w:val="00DA1B5A"/>
    <w:rsid w:val="00DA4255"/>
    <w:rsid w:val="00DA5D5D"/>
    <w:rsid w:val="00DA6007"/>
    <w:rsid w:val="00DA62B5"/>
    <w:rsid w:val="00DB3C4D"/>
    <w:rsid w:val="00DB4810"/>
    <w:rsid w:val="00DB6090"/>
    <w:rsid w:val="00DC0455"/>
    <w:rsid w:val="00DC1C10"/>
    <w:rsid w:val="00DC29DC"/>
    <w:rsid w:val="00DC4E60"/>
    <w:rsid w:val="00DC6A82"/>
    <w:rsid w:val="00DC7738"/>
    <w:rsid w:val="00DD063D"/>
    <w:rsid w:val="00DD0FA3"/>
    <w:rsid w:val="00DD1C8B"/>
    <w:rsid w:val="00DD4730"/>
    <w:rsid w:val="00DD4C4F"/>
    <w:rsid w:val="00DD6A2F"/>
    <w:rsid w:val="00DE063F"/>
    <w:rsid w:val="00DE119A"/>
    <w:rsid w:val="00DE1736"/>
    <w:rsid w:val="00DE203F"/>
    <w:rsid w:val="00DE2E69"/>
    <w:rsid w:val="00DE315F"/>
    <w:rsid w:val="00DE4D47"/>
    <w:rsid w:val="00DE5472"/>
    <w:rsid w:val="00DF1584"/>
    <w:rsid w:val="00DF25DB"/>
    <w:rsid w:val="00E04436"/>
    <w:rsid w:val="00E052E5"/>
    <w:rsid w:val="00E0600B"/>
    <w:rsid w:val="00E06C7C"/>
    <w:rsid w:val="00E06FCF"/>
    <w:rsid w:val="00E12210"/>
    <w:rsid w:val="00E127F3"/>
    <w:rsid w:val="00E12B13"/>
    <w:rsid w:val="00E12E34"/>
    <w:rsid w:val="00E13B0C"/>
    <w:rsid w:val="00E15FA9"/>
    <w:rsid w:val="00E21960"/>
    <w:rsid w:val="00E23481"/>
    <w:rsid w:val="00E271E2"/>
    <w:rsid w:val="00E32E10"/>
    <w:rsid w:val="00E3766E"/>
    <w:rsid w:val="00E40EE5"/>
    <w:rsid w:val="00E501B9"/>
    <w:rsid w:val="00E53ECD"/>
    <w:rsid w:val="00E573A9"/>
    <w:rsid w:val="00E574FA"/>
    <w:rsid w:val="00E57725"/>
    <w:rsid w:val="00E60CFB"/>
    <w:rsid w:val="00E6389F"/>
    <w:rsid w:val="00E64973"/>
    <w:rsid w:val="00E65A16"/>
    <w:rsid w:val="00E70E4D"/>
    <w:rsid w:val="00E726C4"/>
    <w:rsid w:val="00E77488"/>
    <w:rsid w:val="00E83A12"/>
    <w:rsid w:val="00E83F25"/>
    <w:rsid w:val="00E9406A"/>
    <w:rsid w:val="00EA0B40"/>
    <w:rsid w:val="00EA2044"/>
    <w:rsid w:val="00EA44EB"/>
    <w:rsid w:val="00EA663B"/>
    <w:rsid w:val="00EA6C56"/>
    <w:rsid w:val="00EB5742"/>
    <w:rsid w:val="00EB5748"/>
    <w:rsid w:val="00EB6A5C"/>
    <w:rsid w:val="00EB77EC"/>
    <w:rsid w:val="00EC02EC"/>
    <w:rsid w:val="00EC0614"/>
    <w:rsid w:val="00EC0BFA"/>
    <w:rsid w:val="00EC1442"/>
    <w:rsid w:val="00EC1EF5"/>
    <w:rsid w:val="00EC2BF0"/>
    <w:rsid w:val="00EC3AD0"/>
    <w:rsid w:val="00EC4891"/>
    <w:rsid w:val="00EC569E"/>
    <w:rsid w:val="00EC70E7"/>
    <w:rsid w:val="00ED0D05"/>
    <w:rsid w:val="00ED22AD"/>
    <w:rsid w:val="00ED36B0"/>
    <w:rsid w:val="00ED525F"/>
    <w:rsid w:val="00EE0E8E"/>
    <w:rsid w:val="00EE75E8"/>
    <w:rsid w:val="00EE7771"/>
    <w:rsid w:val="00EF0003"/>
    <w:rsid w:val="00EF180F"/>
    <w:rsid w:val="00EF5D51"/>
    <w:rsid w:val="00EF757E"/>
    <w:rsid w:val="00EF7F2D"/>
    <w:rsid w:val="00F04050"/>
    <w:rsid w:val="00F05750"/>
    <w:rsid w:val="00F2139F"/>
    <w:rsid w:val="00F229E7"/>
    <w:rsid w:val="00F2316A"/>
    <w:rsid w:val="00F257C2"/>
    <w:rsid w:val="00F27D5B"/>
    <w:rsid w:val="00F32575"/>
    <w:rsid w:val="00F32D04"/>
    <w:rsid w:val="00F3643F"/>
    <w:rsid w:val="00F3750F"/>
    <w:rsid w:val="00F41AD7"/>
    <w:rsid w:val="00F41C44"/>
    <w:rsid w:val="00F41FD1"/>
    <w:rsid w:val="00F456A2"/>
    <w:rsid w:val="00F456AB"/>
    <w:rsid w:val="00F51B94"/>
    <w:rsid w:val="00F5241F"/>
    <w:rsid w:val="00F55BF4"/>
    <w:rsid w:val="00F669A5"/>
    <w:rsid w:val="00F67E2D"/>
    <w:rsid w:val="00F67EC6"/>
    <w:rsid w:val="00F75A14"/>
    <w:rsid w:val="00F8295A"/>
    <w:rsid w:val="00F85FB4"/>
    <w:rsid w:val="00F86AD8"/>
    <w:rsid w:val="00F90271"/>
    <w:rsid w:val="00F907AE"/>
    <w:rsid w:val="00F92617"/>
    <w:rsid w:val="00F93DC0"/>
    <w:rsid w:val="00F944DF"/>
    <w:rsid w:val="00F969D4"/>
    <w:rsid w:val="00F9757C"/>
    <w:rsid w:val="00FA10F9"/>
    <w:rsid w:val="00FA25CA"/>
    <w:rsid w:val="00FA2948"/>
    <w:rsid w:val="00FA298A"/>
    <w:rsid w:val="00FA687F"/>
    <w:rsid w:val="00FB1BBC"/>
    <w:rsid w:val="00FB2DE3"/>
    <w:rsid w:val="00FB50D2"/>
    <w:rsid w:val="00FB5BEE"/>
    <w:rsid w:val="00FB63FA"/>
    <w:rsid w:val="00FC053E"/>
    <w:rsid w:val="00FC076B"/>
    <w:rsid w:val="00FC4CF9"/>
    <w:rsid w:val="00FC5D6A"/>
    <w:rsid w:val="00FD0487"/>
    <w:rsid w:val="00FD0D57"/>
    <w:rsid w:val="00FD360F"/>
    <w:rsid w:val="00FD3BB1"/>
    <w:rsid w:val="00FE1924"/>
    <w:rsid w:val="00FE546E"/>
    <w:rsid w:val="00FE6E75"/>
    <w:rsid w:val="00FF0429"/>
    <w:rsid w:val="00FF1316"/>
    <w:rsid w:val="00FF36A7"/>
    <w:rsid w:val="00FF3CD2"/>
    <w:rsid w:val="00FF53CC"/>
    <w:rsid w:val="00FF5E3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4B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semiHidden/>
    <w:unhideWhenUsed/>
    <w:rsid w:val="00CF4632"/>
    <w:pPr>
      <w:spacing w:before="100" w:beforeAutospacing="1" w:after="100" w:afterAutospacing="1"/>
    </w:pPr>
    <w:rPr>
      <w:rFonts w:eastAsiaTheme="minorHAnsi"/>
      <w:lang w:val="es-CL" w:eastAsia="es-CL"/>
    </w:rPr>
  </w:style>
  <w:style w:type="character" w:customStyle="1" w:styleId="SangradetextonormalCar">
    <w:name w:val="Sangría de texto normal Car"/>
    <w:basedOn w:val="Fuentedeprrafopredeter"/>
    <w:link w:val="Sangradetextonormal"/>
    <w:uiPriority w:val="99"/>
    <w:semiHidden/>
    <w:rsid w:val="00CF4632"/>
    <w:rPr>
      <w:rFonts w:ascii="Times New Roman" w:hAnsi="Times New Roman" w:cs="Times New Roman"/>
      <w:sz w:val="24"/>
      <w:szCs w:val="24"/>
      <w:lang w:eastAsia="es-CL"/>
    </w:rPr>
  </w:style>
  <w:style w:type="paragraph" w:styleId="Prrafodelista">
    <w:name w:val="List Paragraph"/>
    <w:basedOn w:val="Normal"/>
    <w:uiPriority w:val="34"/>
    <w:qFormat/>
    <w:rsid w:val="00CF4632"/>
    <w:pPr>
      <w:ind w:left="720"/>
      <w:contextualSpacing/>
    </w:pPr>
  </w:style>
  <w:style w:type="paragraph" w:styleId="Textodeglobo">
    <w:name w:val="Balloon Text"/>
    <w:basedOn w:val="Normal"/>
    <w:link w:val="TextodegloboCar"/>
    <w:uiPriority w:val="99"/>
    <w:semiHidden/>
    <w:unhideWhenUsed/>
    <w:rsid w:val="00CE1BC3"/>
    <w:rPr>
      <w:rFonts w:ascii="Tahoma" w:hAnsi="Tahoma" w:cs="Tahoma"/>
      <w:sz w:val="16"/>
      <w:szCs w:val="16"/>
    </w:rPr>
  </w:style>
  <w:style w:type="character" w:customStyle="1" w:styleId="TextodegloboCar">
    <w:name w:val="Texto de globo Car"/>
    <w:basedOn w:val="Fuentedeprrafopredeter"/>
    <w:link w:val="Textodeglobo"/>
    <w:uiPriority w:val="99"/>
    <w:semiHidden/>
    <w:rsid w:val="00CE1BC3"/>
    <w:rPr>
      <w:rFonts w:ascii="Tahoma" w:eastAsia="Times New Roman" w:hAnsi="Tahoma" w:cs="Tahoma"/>
      <w:sz w:val="16"/>
      <w:szCs w:val="16"/>
      <w:lang w:val="es-ES" w:eastAsia="es-ES"/>
    </w:rPr>
  </w:style>
  <w:style w:type="paragraph" w:customStyle="1" w:styleId="CharChar">
    <w:name w:val="Char Char"/>
    <w:basedOn w:val="Normal"/>
    <w:rsid w:val="002743B8"/>
    <w:pPr>
      <w:spacing w:after="160" w:line="240" w:lineRule="exact"/>
      <w:ind w:left="500"/>
      <w:jc w:val="center"/>
    </w:pPr>
    <w:rPr>
      <w:rFonts w:ascii="Verdana" w:hAnsi="Verdana" w:cs="Arial"/>
      <w:b/>
      <w:sz w:val="20"/>
      <w:szCs w:val="20"/>
      <w:lang w:val="es-VE" w:eastAsia="en-US"/>
    </w:rPr>
  </w:style>
  <w:style w:type="paragraph" w:styleId="Encabezado">
    <w:name w:val="header"/>
    <w:basedOn w:val="Normal"/>
    <w:link w:val="EncabezadoCar"/>
    <w:rsid w:val="002743B8"/>
    <w:pPr>
      <w:tabs>
        <w:tab w:val="center" w:pos="4419"/>
        <w:tab w:val="right" w:pos="8838"/>
      </w:tabs>
      <w:spacing w:line="360" w:lineRule="auto"/>
      <w:jc w:val="both"/>
    </w:pPr>
    <w:rPr>
      <w:rFonts w:ascii="Arial" w:hAnsi="Arial"/>
      <w:szCs w:val="20"/>
    </w:rPr>
  </w:style>
  <w:style w:type="character" w:customStyle="1" w:styleId="EncabezadoCar">
    <w:name w:val="Encabezado Car"/>
    <w:basedOn w:val="Fuentedeprrafopredeter"/>
    <w:link w:val="Encabezado"/>
    <w:rsid w:val="002743B8"/>
    <w:rPr>
      <w:rFonts w:ascii="Arial" w:eastAsia="Times New Roman" w:hAnsi="Arial" w:cs="Times New Roman"/>
      <w:sz w:val="24"/>
      <w:szCs w:val="20"/>
      <w:lang w:val="es-ES" w:eastAsia="es-ES"/>
    </w:rPr>
  </w:style>
  <w:style w:type="paragraph" w:styleId="Textoindependiente">
    <w:name w:val="Body Text"/>
    <w:basedOn w:val="Normal"/>
    <w:link w:val="TextoindependienteCar"/>
    <w:uiPriority w:val="99"/>
    <w:semiHidden/>
    <w:unhideWhenUsed/>
    <w:rsid w:val="00BF4324"/>
    <w:pPr>
      <w:spacing w:after="120"/>
    </w:pPr>
  </w:style>
  <w:style w:type="character" w:customStyle="1" w:styleId="TextoindependienteCar">
    <w:name w:val="Texto independiente Car"/>
    <w:basedOn w:val="Fuentedeprrafopredeter"/>
    <w:link w:val="Textoindependiente"/>
    <w:uiPriority w:val="99"/>
    <w:semiHidden/>
    <w:rsid w:val="00BF4324"/>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4B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semiHidden/>
    <w:unhideWhenUsed/>
    <w:rsid w:val="00CF4632"/>
    <w:pPr>
      <w:spacing w:before="100" w:beforeAutospacing="1" w:after="100" w:afterAutospacing="1"/>
    </w:pPr>
    <w:rPr>
      <w:rFonts w:eastAsiaTheme="minorHAnsi"/>
      <w:lang w:val="es-CL" w:eastAsia="es-CL"/>
    </w:rPr>
  </w:style>
  <w:style w:type="character" w:customStyle="1" w:styleId="SangradetextonormalCar">
    <w:name w:val="Sangría de texto normal Car"/>
    <w:basedOn w:val="Fuentedeprrafopredeter"/>
    <w:link w:val="Sangradetextonormal"/>
    <w:uiPriority w:val="99"/>
    <w:semiHidden/>
    <w:rsid w:val="00CF4632"/>
    <w:rPr>
      <w:rFonts w:ascii="Times New Roman" w:hAnsi="Times New Roman" w:cs="Times New Roman"/>
      <w:sz w:val="24"/>
      <w:szCs w:val="24"/>
      <w:lang w:eastAsia="es-CL"/>
    </w:rPr>
  </w:style>
  <w:style w:type="paragraph" w:styleId="Prrafodelista">
    <w:name w:val="List Paragraph"/>
    <w:basedOn w:val="Normal"/>
    <w:uiPriority w:val="34"/>
    <w:qFormat/>
    <w:rsid w:val="00CF4632"/>
    <w:pPr>
      <w:ind w:left="720"/>
      <w:contextualSpacing/>
    </w:pPr>
  </w:style>
  <w:style w:type="paragraph" w:styleId="Textodeglobo">
    <w:name w:val="Balloon Text"/>
    <w:basedOn w:val="Normal"/>
    <w:link w:val="TextodegloboCar"/>
    <w:uiPriority w:val="99"/>
    <w:semiHidden/>
    <w:unhideWhenUsed/>
    <w:rsid w:val="00CE1BC3"/>
    <w:rPr>
      <w:rFonts w:ascii="Tahoma" w:hAnsi="Tahoma" w:cs="Tahoma"/>
      <w:sz w:val="16"/>
      <w:szCs w:val="16"/>
    </w:rPr>
  </w:style>
  <w:style w:type="character" w:customStyle="1" w:styleId="TextodegloboCar">
    <w:name w:val="Texto de globo Car"/>
    <w:basedOn w:val="Fuentedeprrafopredeter"/>
    <w:link w:val="Textodeglobo"/>
    <w:uiPriority w:val="99"/>
    <w:semiHidden/>
    <w:rsid w:val="00CE1BC3"/>
    <w:rPr>
      <w:rFonts w:ascii="Tahoma" w:eastAsia="Times New Roman" w:hAnsi="Tahoma" w:cs="Tahoma"/>
      <w:sz w:val="16"/>
      <w:szCs w:val="16"/>
      <w:lang w:val="es-ES" w:eastAsia="es-ES"/>
    </w:rPr>
  </w:style>
  <w:style w:type="paragraph" w:customStyle="1" w:styleId="CharChar">
    <w:name w:val="Char Char"/>
    <w:basedOn w:val="Normal"/>
    <w:rsid w:val="002743B8"/>
    <w:pPr>
      <w:spacing w:after="160" w:line="240" w:lineRule="exact"/>
      <w:ind w:left="500"/>
      <w:jc w:val="center"/>
    </w:pPr>
    <w:rPr>
      <w:rFonts w:ascii="Verdana" w:hAnsi="Verdana" w:cs="Arial"/>
      <w:b/>
      <w:sz w:val="20"/>
      <w:szCs w:val="20"/>
      <w:lang w:val="es-VE" w:eastAsia="en-US"/>
    </w:rPr>
  </w:style>
  <w:style w:type="paragraph" w:styleId="Encabezado">
    <w:name w:val="header"/>
    <w:basedOn w:val="Normal"/>
    <w:link w:val="EncabezadoCar"/>
    <w:rsid w:val="002743B8"/>
    <w:pPr>
      <w:tabs>
        <w:tab w:val="center" w:pos="4419"/>
        <w:tab w:val="right" w:pos="8838"/>
      </w:tabs>
      <w:spacing w:line="360" w:lineRule="auto"/>
      <w:jc w:val="both"/>
    </w:pPr>
    <w:rPr>
      <w:rFonts w:ascii="Arial" w:hAnsi="Arial"/>
      <w:szCs w:val="20"/>
    </w:rPr>
  </w:style>
  <w:style w:type="character" w:customStyle="1" w:styleId="EncabezadoCar">
    <w:name w:val="Encabezado Car"/>
    <w:basedOn w:val="Fuentedeprrafopredeter"/>
    <w:link w:val="Encabezado"/>
    <w:rsid w:val="002743B8"/>
    <w:rPr>
      <w:rFonts w:ascii="Arial" w:eastAsia="Times New Roman" w:hAnsi="Arial" w:cs="Times New Roman"/>
      <w:sz w:val="24"/>
      <w:szCs w:val="20"/>
      <w:lang w:val="es-ES" w:eastAsia="es-ES"/>
    </w:rPr>
  </w:style>
  <w:style w:type="paragraph" w:styleId="Textoindependiente">
    <w:name w:val="Body Text"/>
    <w:basedOn w:val="Normal"/>
    <w:link w:val="TextoindependienteCar"/>
    <w:uiPriority w:val="99"/>
    <w:semiHidden/>
    <w:unhideWhenUsed/>
    <w:rsid w:val="00BF4324"/>
    <w:pPr>
      <w:spacing w:after="120"/>
    </w:pPr>
  </w:style>
  <w:style w:type="character" w:customStyle="1" w:styleId="TextoindependienteCar">
    <w:name w:val="Texto independiente Car"/>
    <w:basedOn w:val="Fuentedeprrafopredeter"/>
    <w:link w:val="Textoindependiente"/>
    <w:uiPriority w:val="99"/>
    <w:semiHidden/>
    <w:rsid w:val="00BF432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351843">
      <w:bodyDiv w:val="1"/>
      <w:marLeft w:val="0"/>
      <w:marRight w:val="0"/>
      <w:marTop w:val="0"/>
      <w:marBottom w:val="0"/>
      <w:divBdr>
        <w:top w:val="none" w:sz="0" w:space="0" w:color="auto"/>
        <w:left w:val="none" w:sz="0" w:space="0" w:color="auto"/>
        <w:bottom w:val="none" w:sz="0" w:space="0" w:color="auto"/>
        <w:right w:val="none" w:sz="0" w:space="0" w:color="auto"/>
      </w:divBdr>
    </w:div>
    <w:div w:id="171627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3133</Words>
  <Characters>17235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Comisiones</dc:creator>
  <cp:lastModifiedBy>avillarroel</cp:lastModifiedBy>
  <cp:revision>6</cp:revision>
  <cp:lastPrinted>2016-03-15T18:56:00Z</cp:lastPrinted>
  <dcterms:created xsi:type="dcterms:W3CDTF">2016-03-15T18:29:00Z</dcterms:created>
  <dcterms:modified xsi:type="dcterms:W3CDTF">2016-03-15T18:57:00Z</dcterms:modified>
</cp:coreProperties>
</file>