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7" w:rsidRDefault="008809C7" w:rsidP="007707E3">
      <w:pPr>
        <w:shd w:val="clear" w:color="auto" w:fill="FFFFFF"/>
        <w:jc w:val="right"/>
        <w:rPr>
          <w:rFonts w:eastAsia="Times New Roman"/>
          <w:b/>
          <w:bCs/>
          <w:color w:val="000000"/>
          <w:spacing w:val="-13"/>
          <w:sz w:val="24"/>
          <w:szCs w:val="24"/>
          <w:lang w:val="es-ES_tradnl"/>
        </w:rPr>
      </w:pPr>
      <w:r w:rsidRPr="008809C7">
        <w:rPr>
          <w:b/>
          <w:bCs/>
          <w:color w:val="000000"/>
          <w:spacing w:val="-13"/>
          <w:sz w:val="24"/>
          <w:szCs w:val="24"/>
          <w:lang w:val="es-ES_tradnl"/>
        </w:rPr>
        <w:t>BOLET</w:t>
      </w:r>
      <w:r w:rsidR="002E46A8">
        <w:rPr>
          <w:rFonts w:eastAsia="Times New Roman"/>
          <w:b/>
          <w:bCs/>
          <w:color w:val="000000"/>
          <w:spacing w:val="-13"/>
          <w:sz w:val="24"/>
          <w:szCs w:val="24"/>
          <w:lang w:val="es-ES_tradnl"/>
        </w:rPr>
        <w:t>ÍN N° 11.1</w:t>
      </w:r>
      <w:r w:rsidRPr="008809C7">
        <w:rPr>
          <w:rFonts w:eastAsia="Times New Roman"/>
          <w:b/>
          <w:bCs/>
          <w:color w:val="000000"/>
          <w:spacing w:val="-13"/>
          <w:sz w:val="24"/>
          <w:szCs w:val="24"/>
          <w:lang w:val="es-ES_tradnl"/>
        </w:rPr>
        <w:t>67-10-1</w:t>
      </w:r>
    </w:p>
    <w:p w:rsidR="007707E3" w:rsidRDefault="007707E3" w:rsidP="007707E3">
      <w:pPr>
        <w:shd w:val="clear" w:color="auto" w:fill="FFFFFF"/>
        <w:jc w:val="right"/>
        <w:rPr>
          <w:rFonts w:eastAsia="Times New Roman"/>
          <w:b/>
          <w:bCs/>
          <w:color w:val="000000"/>
          <w:spacing w:val="-13"/>
          <w:sz w:val="24"/>
          <w:szCs w:val="24"/>
          <w:lang w:val="es-ES_tradnl"/>
        </w:rPr>
      </w:pPr>
    </w:p>
    <w:p w:rsidR="007707E3" w:rsidRPr="008809C7" w:rsidRDefault="007707E3" w:rsidP="007707E3">
      <w:pPr>
        <w:shd w:val="clear" w:color="auto" w:fill="FFFFFF"/>
        <w:jc w:val="right"/>
        <w:rPr>
          <w:sz w:val="24"/>
          <w:szCs w:val="24"/>
        </w:rPr>
      </w:pPr>
    </w:p>
    <w:p w:rsidR="008809C7" w:rsidRPr="008809C7" w:rsidRDefault="008809C7" w:rsidP="007707E3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val="es-ES_tradnl"/>
        </w:rPr>
      </w:pPr>
      <w:r w:rsidRPr="008809C7">
        <w:rPr>
          <w:b/>
          <w:bCs/>
          <w:color w:val="000000"/>
          <w:spacing w:val="1"/>
          <w:sz w:val="24"/>
          <w:szCs w:val="24"/>
          <w:lang w:val="es-ES_tradnl"/>
        </w:rPr>
        <w:t>INFORME DE LA COMISI</w:t>
      </w:r>
      <w:r w:rsidRPr="008809C7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ÓN DE RELACIONES EXTERIORES, ASUNTOS </w:t>
      </w:r>
      <w:r w:rsidRPr="008809C7">
        <w:rPr>
          <w:rFonts w:eastAsia="Times New Roman"/>
          <w:b/>
          <w:bCs/>
          <w:color w:val="000000"/>
          <w:spacing w:val="13"/>
          <w:sz w:val="24"/>
          <w:szCs w:val="24"/>
          <w:lang w:val="es-ES_tradnl"/>
        </w:rPr>
        <w:t xml:space="preserve">INTERPARLAMENTARIOS E INTEGRACIÓN LATINOAMERICANA, </w:t>
      </w:r>
      <w:r w:rsidRPr="008809C7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 xml:space="preserve">SOBRE EL PROYECTO DE ACUERDO QUE APRUEBA EL "CONVENIO </w:t>
      </w:r>
      <w:r w:rsidR="009B34F3"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  <w:t>DE TRANSPORTE AÉ</w:t>
      </w:r>
      <w:r w:rsidRPr="008809C7">
        <w:rPr>
          <w:rFonts w:eastAsia="Times New Roman"/>
          <w:b/>
          <w:bCs/>
          <w:color w:val="000000"/>
          <w:spacing w:val="3"/>
          <w:sz w:val="24"/>
          <w:szCs w:val="24"/>
          <w:lang w:val="es-ES_tradnl"/>
        </w:rPr>
        <w:t xml:space="preserve">REO ENTRE EL GOBIERNO DE LA REPÚBLICA DE </w:t>
      </w:r>
      <w:r w:rsidRPr="008809C7">
        <w:rPr>
          <w:rFonts w:eastAsia="Times New Roman"/>
          <w:b/>
          <w:bCs/>
          <w:color w:val="000000"/>
          <w:spacing w:val="17"/>
          <w:sz w:val="24"/>
          <w:szCs w:val="24"/>
          <w:lang w:val="es-ES_tradnl"/>
        </w:rPr>
        <w:t xml:space="preserve">CHILE Y EL GOBIERNO DE LA REPÚBLICA COOPERATIVA DE </w:t>
      </w:r>
      <w:r w:rsidRPr="008809C7">
        <w:rPr>
          <w:rFonts w:eastAsia="Times New Roman"/>
          <w:b/>
          <w:bCs/>
          <w:color w:val="000000"/>
          <w:spacing w:val="8"/>
          <w:sz w:val="24"/>
          <w:szCs w:val="24"/>
          <w:lang w:val="es-ES_tradnl"/>
        </w:rPr>
        <w:t xml:space="preserve">GUYANA, SUSCRITO EN SANTIAGO, CHILE, EL 24 DE OCTUBRE DE </w:t>
      </w:r>
      <w:r w:rsidRPr="008809C7">
        <w:rPr>
          <w:rFonts w:eastAsia="Times New Roman"/>
          <w:b/>
          <w:bCs/>
          <w:color w:val="000000"/>
          <w:sz w:val="24"/>
          <w:szCs w:val="24"/>
          <w:lang w:val="es-ES_tradnl"/>
        </w:rPr>
        <w:t>2016.</w:t>
      </w:r>
    </w:p>
    <w:p w:rsidR="008809C7" w:rsidRDefault="008809C7" w:rsidP="007707E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8809C7" w:rsidRDefault="008809C7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Pr="008809C7" w:rsidRDefault="008809C7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rPr>
          <w:rFonts w:eastAsia="Times New Roman"/>
          <w:b/>
          <w:bCs/>
          <w:color w:val="000000"/>
          <w:spacing w:val="-6"/>
          <w:sz w:val="24"/>
          <w:szCs w:val="24"/>
          <w:lang w:val="es-ES_tradnl"/>
        </w:rPr>
      </w:pPr>
      <w:r w:rsidRPr="008809C7">
        <w:rPr>
          <w:b/>
          <w:bCs/>
          <w:color w:val="000000"/>
          <w:spacing w:val="-6"/>
          <w:sz w:val="24"/>
          <w:szCs w:val="24"/>
          <w:lang w:val="es-ES_tradnl"/>
        </w:rPr>
        <w:t>HONORABLE C</w:t>
      </w:r>
      <w:r w:rsidRPr="008809C7">
        <w:rPr>
          <w:rFonts w:eastAsia="Times New Roman"/>
          <w:b/>
          <w:bCs/>
          <w:color w:val="000000"/>
          <w:spacing w:val="-6"/>
          <w:sz w:val="24"/>
          <w:szCs w:val="24"/>
          <w:lang w:val="es-ES_tradnl"/>
        </w:rPr>
        <w:t>ÁMARA:</w:t>
      </w:r>
    </w:p>
    <w:p w:rsidR="008809C7" w:rsidRPr="008809C7" w:rsidRDefault="008809C7" w:rsidP="007707E3">
      <w:pPr>
        <w:shd w:val="clear" w:color="auto" w:fill="FFFFFF"/>
        <w:rPr>
          <w:sz w:val="24"/>
          <w:szCs w:val="24"/>
        </w:rPr>
      </w:pPr>
    </w:p>
    <w:p w:rsidR="008809C7" w:rsidRPr="008809C7" w:rsidRDefault="008809C7" w:rsidP="007707E3">
      <w:pPr>
        <w:shd w:val="clear" w:color="auto" w:fill="FFFFFF"/>
        <w:ind w:firstLine="2270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  <w:r w:rsidRPr="008809C7">
        <w:rPr>
          <w:color w:val="000000"/>
          <w:sz w:val="24"/>
          <w:szCs w:val="24"/>
          <w:lang w:val="es-ES_tradnl"/>
        </w:rPr>
        <w:t>Vuestra Comisi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ón de Relaciones Exteriores, Asuntos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Interparlamentarios e Integración Latinoamericana pasa a informar sobre el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proyecto de acuerdo del epígrafe, que se encuentra sometido a la consideración </w:t>
      </w:r>
      <w:r w:rsidRPr="008809C7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de la H. Cámara, en primer trámite constitucional, sin urgencia, y de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conformidad con lo establecido en los artículos 32, N° 15 y 54, N° 1, de la </w:t>
      </w:r>
      <w:r w:rsidRPr="008809C7">
        <w:rPr>
          <w:rFonts w:eastAsia="Times New Roman"/>
          <w:color w:val="000000"/>
          <w:spacing w:val="-5"/>
          <w:sz w:val="24"/>
          <w:szCs w:val="24"/>
          <w:lang w:val="es-ES_tradnl"/>
        </w:rPr>
        <w:t>Constitución Política de la República.</w:t>
      </w:r>
    </w:p>
    <w:p w:rsidR="008809C7" w:rsidRDefault="008809C7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Pr="008809C7" w:rsidRDefault="008809C7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</w:pPr>
      <w:r w:rsidRPr="008809C7">
        <w:rPr>
          <w:b/>
          <w:bCs/>
          <w:color w:val="000000"/>
          <w:spacing w:val="-1"/>
          <w:sz w:val="24"/>
          <w:szCs w:val="24"/>
          <w:u w:val="single"/>
          <w:lang w:val="es-ES_tradnl"/>
        </w:rPr>
        <w:t>I.- CONSTANCIAS REGLAMENTARIAS PREVIAS.</w:t>
      </w:r>
    </w:p>
    <w:p w:rsidR="008809C7" w:rsidRPr="008809C7" w:rsidRDefault="008809C7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304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 xml:space="preserve">Para los efectos constitucionales, legales y reglamentarios </w:t>
      </w:r>
      <w:r w:rsidRPr="008809C7">
        <w:rPr>
          <w:color w:val="000000"/>
          <w:spacing w:val="3"/>
          <w:sz w:val="24"/>
          <w:szCs w:val="24"/>
          <w:lang w:val="es-ES_tradnl"/>
        </w:rPr>
        <w:t>correspondientes, y previamente al an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álisis de fondo de este instrumento, se </w:t>
      </w:r>
      <w:r w:rsidRPr="008809C7">
        <w:rPr>
          <w:rFonts w:eastAsia="Times New Roman"/>
          <w:color w:val="000000"/>
          <w:spacing w:val="-6"/>
          <w:sz w:val="24"/>
          <w:szCs w:val="24"/>
          <w:lang w:val="es-ES_tradnl"/>
        </w:rPr>
        <w:t>hace constar lo siguiente:</w:t>
      </w:r>
    </w:p>
    <w:p w:rsidR="008809C7" w:rsidRPr="008809C7" w:rsidRDefault="008809C7" w:rsidP="007707E3">
      <w:pPr>
        <w:shd w:val="clear" w:color="auto" w:fill="FFFFFF"/>
        <w:ind w:firstLine="2304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304"/>
        <w:jc w:val="both"/>
        <w:rPr>
          <w:rFonts w:eastAsia="Times New Roman"/>
          <w:color w:val="000000"/>
          <w:spacing w:val="2"/>
          <w:sz w:val="24"/>
          <w:szCs w:val="24"/>
          <w:lang w:val="es-ES_tradnl"/>
        </w:rPr>
      </w:pPr>
      <w:r w:rsidRPr="008809C7">
        <w:rPr>
          <w:color w:val="000000"/>
          <w:sz w:val="24"/>
          <w:szCs w:val="24"/>
          <w:lang w:val="es-ES_tradnl"/>
        </w:rPr>
        <w:t>1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°) Que la idea matriz o fundamental de este Proyecto de </w:t>
      </w:r>
      <w:r w:rsidRPr="008809C7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Acuerdo, como su nombre lo indica, es aprobar el "Convenio de Transporte </w:t>
      </w:r>
      <w:r w:rsidRPr="008809C7">
        <w:rPr>
          <w:rFonts w:eastAsia="Times New Roman"/>
          <w:color w:val="000000"/>
          <w:spacing w:val="11"/>
          <w:sz w:val="24"/>
          <w:szCs w:val="24"/>
          <w:lang w:val="es-ES_tradnl"/>
        </w:rPr>
        <w:t xml:space="preserve">Aéreo entre el Gobierno de la República de Chile y el Gobierno de la </w:t>
      </w:r>
      <w:r w:rsidRPr="008809C7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República Cooperativa de Guyana, suscrito en Santiago, Chile, el 24 de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>octubre de 2016.</w:t>
      </w:r>
    </w:p>
    <w:p w:rsidR="008809C7" w:rsidRP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P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 xml:space="preserve">2°) Que este Proyecto de Acuerdo no contiene normas de carácter orgánico constitucional o de </w:t>
      </w:r>
      <w:r w:rsidR="007707E3" w:rsidRPr="008809C7">
        <w:rPr>
          <w:color w:val="000000"/>
          <w:spacing w:val="-2"/>
          <w:sz w:val="24"/>
          <w:szCs w:val="24"/>
          <w:lang w:val="es-ES_tradnl"/>
        </w:rPr>
        <w:t>quórum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 calificado. Asimismo, ella determinó que sus preceptos no deben ser conocidos por la Comisión de Hacienda por no tener incidencia en materia presupuestaria o financiera del Estado.</w:t>
      </w:r>
    </w:p>
    <w:p w:rsidR="008809C7" w:rsidRP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P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 xml:space="preserve">3°) Que la Comisión aprobó el Proyecto de Acuerdo por </w:t>
      </w:r>
      <w:r w:rsidRPr="009B34F3">
        <w:rPr>
          <w:color w:val="000000"/>
          <w:spacing w:val="-2"/>
          <w:sz w:val="24"/>
          <w:szCs w:val="24"/>
          <w:lang w:val="es-ES_tradnl"/>
        </w:rPr>
        <w:t>9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 votos a favor, ninguno en contra y ninguna a</w:t>
      </w:r>
      <w:r w:rsidR="009B34F3">
        <w:rPr>
          <w:color w:val="000000"/>
          <w:spacing w:val="-2"/>
          <w:sz w:val="24"/>
          <w:szCs w:val="24"/>
          <w:lang w:val="es-ES_tradnl"/>
        </w:rPr>
        <w:t>bstención. Votaron a favor los d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iputados señores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Campos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Cristian;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Hernández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Javier;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Jarpa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Carlos Abel;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Kort,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 don Issa;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Mirosevic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Vlado; </w:t>
      </w:r>
      <w:proofErr w:type="spellStart"/>
      <w:r w:rsidRPr="009B34F3">
        <w:rPr>
          <w:b/>
          <w:color w:val="000000"/>
          <w:spacing w:val="-2"/>
          <w:sz w:val="24"/>
          <w:szCs w:val="24"/>
          <w:lang w:val="es-ES_tradnl"/>
        </w:rPr>
        <w:t>Rocafull</w:t>
      </w:r>
      <w:proofErr w:type="spellEnd"/>
      <w:r w:rsidRPr="008809C7">
        <w:rPr>
          <w:color w:val="000000"/>
          <w:spacing w:val="-2"/>
          <w:sz w:val="24"/>
          <w:szCs w:val="24"/>
          <w:lang w:val="es-ES_tradnl"/>
        </w:rPr>
        <w:t xml:space="preserve">, don Luis;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Sabag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Jorge;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Teillier</w:t>
      </w:r>
      <w:r w:rsidRPr="008809C7">
        <w:rPr>
          <w:color w:val="000000"/>
          <w:spacing w:val="-2"/>
          <w:sz w:val="24"/>
          <w:szCs w:val="24"/>
          <w:lang w:val="es-ES_tradnl"/>
        </w:rPr>
        <w:t xml:space="preserve">, don Guillermo, y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Verdugo</w:t>
      </w:r>
      <w:r w:rsidRPr="008809C7">
        <w:rPr>
          <w:color w:val="000000"/>
          <w:spacing w:val="-2"/>
          <w:sz w:val="24"/>
          <w:szCs w:val="24"/>
          <w:lang w:val="es-ES_tradnl"/>
        </w:rPr>
        <w:t>, don Germán.</w:t>
      </w:r>
    </w:p>
    <w:p w:rsidR="008809C7" w:rsidRP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Default="008809C7" w:rsidP="007707E3">
      <w:pPr>
        <w:shd w:val="clear" w:color="auto" w:fill="FFFFFF"/>
        <w:ind w:firstLine="2304"/>
        <w:jc w:val="both"/>
        <w:rPr>
          <w:color w:val="000000"/>
          <w:spacing w:val="-2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 xml:space="preserve">4°) Que Diputado Informante fue designado el señor </w:t>
      </w:r>
      <w:r w:rsidRPr="009B34F3">
        <w:rPr>
          <w:b/>
          <w:color w:val="000000"/>
          <w:spacing w:val="-2"/>
          <w:sz w:val="24"/>
          <w:szCs w:val="24"/>
          <w:lang w:val="es-ES_tradnl"/>
        </w:rPr>
        <w:t>SABAG</w:t>
      </w:r>
      <w:r w:rsidRPr="008809C7">
        <w:rPr>
          <w:color w:val="000000"/>
          <w:spacing w:val="-2"/>
          <w:sz w:val="24"/>
          <w:szCs w:val="24"/>
          <w:lang w:val="es-ES_tradnl"/>
        </w:rPr>
        <w:t>, don Jorge.</w:t>
      </w:r>
    </w:p>
    <w:p w:rsidR="008809C7" w:rsidRDefault="008809C7" w:rsidP="007707E3">
      <w:pPr>
        <w:shd w:val="clear" w:color="auto" w:fill="FFFFFF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7707E3" w:rsidRDefault="007707E3" w:rsidP="007707E3">
      <w:pPr>
        <w:shd w:val="clear" w:color="auto" w:fill="FFFFFF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Pr="008809C7" w:rsidRDefault="008809C7" w:rsidP="007707E3">
      <w:pPr>
        <w:shd w:val="clear" w:color="auto" w:fill="FFFFFF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Pr="008809C7" w:rsidRDefault="008809C7" w:rsidP="007707E3">
      <w:pPr>
        <w:shd w:val="clear" w:color="auto" w:fill="FFFFFF"/>
        <w:jc w:val="both"/>
        <w:rPr>
          <w:b/>
          <w:color w:val="000000"/>
          <w:spacing w:val="-2"/>
          <w:sz w:val="24"/>
          <w:szCs w:val="24"/>
          <w:lang w:val="es-ES_tradnl"/>
        </w:rPr>
      </w:pPr>
      <w:r w:rsidRPr="008809C7">
        <w:rPr>
          <w:b/>
          <w:color w:val="000000"/>
          <w:spacing w:val="-2"/>
          <w:sz w:val="24"/>
          <w:szCs w:val="24"/>
          <w:lang w:val="es-ES_tradnl"/>
        </w:rPr>
        <w:lastRenderedPageBreak/>
        <w:t>II.- ANTECEDENTES.</w:t>
      </w:r>
    </w:p>
    <w:p w:rsidR="008809C7" w:rsidRPr="008809C7" w:rsidRDefault="008809C7" w:rsidP="007707E3">
      <w:pPr>
        <w:shd w:val="clear" w:color="auto" w:fill="FFFFFF"/>
        <w:jc w:val="both"/>
        <w:rPr>
          <w:color w:val="000000"/>
          <w:spacing w:val="-2"/>
          <w:sz w:val="24"/>
          <w:szCs w:val="24"/>
          <w:lang w:val="es-ES_tradnl"/>
        </w:rPr>
      </w:pPr>
    </w:p>
    <w:p w:rsidR="008809C7" w:rsidRDefault="008809C7" w:rsidP="007707E3">
      <w:pPr>
        <w:shd w:val="clear" w:color="auto" w:fill="FFFFFF"/>
        <w:ind w:firstLine="2304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>Tal como lo señala el Mensaje con el cual S.E. la Presidenta de la República da inicio a este Proyecto de Acuerdo, el Convenio de Transporte Aéreo con el Gobierno de la República Cooperativa de Guyana (en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adelante 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"Convenio") corresponde al tipo de acuerdo bilateral de transporte aéreo </w:t>
      </w:r>
      <w:r w:rsidRPr="008809C7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denominado de cielos abiertos y su celebración obedece a la política </w:t>
      </w:r>
      <w:proofErr w:type="spellStart"/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>aerocomercial</w:t>
      </w:r>
      <w:proofErr w:type="spellEnd"/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impulsada por Chile desde hace varias décadas, con el fin de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conseguir la mayor apertura de derechos de tráfico con los demás países.</w:t>
      </w:r>
    </w:p>
    <w:p w:rsidR="008809C7" w:rsidRPr="008809C7" w:rsidRDefault="008809C7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rPr>
          <w:b/>
          <w:bCs/>
          <w:color w:val="000000"/>
          <w:spacing w:val="-17"/>
          <w:sz w:val="24"/>
          <w:szCs w:val="24"/>
          <w:u w:val="single"/>
          <w:lang w:val="es-ES_tradnl"/>
        </w:rPr>
      </w:pPr>
      <w:r w:rsidRPr="008809C7">
        <w:rPr>
          <w:b/>
          <w:bCs/>
          <w:color w:val="000000"/>
          <w:spacing w:val="-17"/>
          <w:sz w:val="24"/>
          <w:szCs w:val="24"/>
        </w:rPr>
        <w:t xml:space="preserve">III.- </w:t>
      </w:r>
      <w:r w:rsidRPr="008809C7">
        <w:rPr>
          <w:b/>
          <w:bCs/>
          <w:color w:val="000000"/>
          <w:spacing w:val="-17"/>
          <w:sz w:val="24"/>
          <w:szCs w:val="24"/>
          <w:u w:val="single"/>
          <w:lang w:val="es-ES_tradnl"/>
        </w:rPr>
        <w:t>ESTRUCTURA Y CONTENIDO DEL CONVENIO</w:t>
      </w:r>
    </w:p>
    <w:p w:rsidR="008809C7" w:rsidRPr="008809C7" w:rsidRDefault="008809C7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5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El Convenio consta de un pre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ámbulo, en el cual las Partes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dan cuenta de las consideraciones y propósitos que tuvieron a la vista para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celebrarlo; y de veinte artículos.</w:t>
      </w:r>
    </w:p>
    <w:p w:rsidR="007707E3" w:rsidRPr="008809C7" w:rsidRDefault="007707E3" w:rsidP="007707E3">
      <w:pPr>
        <w:shd w:val="clear" w:color="auto" w:fill="FFFFFF"/>
        <w:ind w:firstLine="2285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-2"/>
          <w:sz w:val="24"/>
          <w:szCs w:val="24"/>
          <w:lang w:val="es-ES_tradnl"/>
        </w:rPr>
        <w:t>En el Pre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ámbulo las Partes declaran que desean promover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un sistema de transporte aéreo sobre la base de la competencia en el mercado </w:t>
      </w:r>
      <w:r w:rsidRPr="008809C7">
        <w:rPr>
          <w:rFonts w:eastAsia="Times New Roman"/>
          <w:color w:val="000000"/>
          <w:spacing w:val="11"/>
          <w:sz w:val="24"/>
          <w:szCs w:val="24"/>
          <w:lang w:val="es-ES_tradnl"/>
        </w:rPr>
        <w:t xml:space="preserve">entre las compañías aéreas, con mínima interferencia y regulación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gubernamental, facilitando la expansión del transporte aéreo internacional, a los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fines de hacer posible que las compañías aéreas ofrezcan al público que viaja y al que efectúa despachos una variedad de servicios a los precios más bajos, que no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sean discriminatorios y no representen un abuso de la posición dominante. Todo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esto, asegurando el más alto grado de seguridad y protección en el transporte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aéreo internacional.</w:t>
      </w:r>
    </w:p>
    <w:p w:rsidR="007707E3" w:rsidRPr="008809C7" w:rsidRDefault="007707E3" w:rsidP="007707E3">
      <w:pPr>
        <w:shd w:val="clear" w:color="auto" w:fill="FFFFFF"/>
        <w:ind w:firstLine="2290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z w:val="24"/>
          <w:szCs w:val="24"/>
          <w:lang w:val="es-ES_tradnl"/>
        </w:rPr>
        <w:t xml:space="preserve">En el articulado, a su vez, se tratan las materias que se </w:t>
      </w:r>
      <w:r w:rsidRPr="008809C7">
        <w:rPr>
          <w:color w:val="000000"/>
          <w:spacing w:val="-4"/>
          <w:sz w:val="24"/>
          <w:szCs w:val="24"/>
          <w:lang w:val="es-ES_tradnl"/>
        </w:rPr>
        <w:t>se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ñalan a continuación.</w:t>
      </w:r>
    </w:p>
    <w:p w:rsidR="007707E3" w:rsidRPr="008809C7" w:rsidRDefault="007707E3" w:rsidP="007707E3">
      <w:pPr>
        <w:shd w:val="clear" w:color="auto" w:fill="FFFFFF"/>
        <w:ind w:firstLine="228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3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3"/>
          <w:sz w:val="24"/>
          <w:szCs w:val="24"/>
          <w:lang w:val="es-ES_tradnl"/>
        </w:rPr>
        <w:t>1.- Definiciones (art</w:t>
      </w:r>
      <w:r w:rsidRPr="008809C7">
        <w:rPr>
          <w:rFonts w:eastAsia="Times New Roman"/>
          <w:b/>
          <w:bCs/>
          <w:i/>
          <w:iCs/>
          <w:color w:val="000000"/>
          <w:spacing w:val="3"/>
          <w:sz w:val="24"/>
          <w:szCs w:val="24"/>
          <w:lang w:val="es-ES_tradnl"/>
        </w:rPr>
        <w:t>ículo 1)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75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Contiene una serie de t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érminos y conceptos básicos del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Convenio, con el objeto de facilitar la comprensión e interpretación de las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disposiciones de éste. Estos son: "Autoridades aeronáuticas", "Convenio", "Parte", "Transporte Aéreo", "Convención", "OACI", "Compañía aérea designada", "Precio", </w:t>
      </w:r>
      <w:r w:rsidRPr="008809C7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"Servicio aéreo internacional", "Territorio", "Cobro al usuario" y "Código </w:t>
      </w:r>
      <w:r w:rsidRPr="008809C7">
        <w:rPr>
          <w:rFonts w:eastAsia="Times New Roman"/>
          <w:color w:val="000000"/>
          <w:spacing w:val="-6"/>
          <w:sz w:val="24"/>
          <w:szCs w:val="24"/>
          <w:lang w:val="es-ES_tradnl"/>
        </w:rPr>
        <w:t>compartido".</w:t>
      </w:r>
    </w:p>
    <w:p w:rsidR="00BC1452" w:rsidRPr="008809C7" w:rsidRDefault="00BC1452" w:rsidP="007707E3">
      <w:pPr>
        <w:shd w:val="clear" w:color="auto" w:fill="FFFFFF"/>
        <w:ind w:firstLine="2275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4"/>
          <w:sz w:val="24"/>
          <w:szCs w:val="24"/>
          <w:lang w:val="es-ES_tradnl"/>
        </w:rPr>
        <w:t>2.- Concesi</w:t>
      </w:r>
      <w:r w:rsidRPr="008809C7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val="es-ES_tradnl"/>
        </w:rPr>
        <w:t>ón de derechos (artículo 2)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Pr="008809C7" w:rsidRDefault="008809C7" w:rsidP="007707E3">
      <w:pPr>
        <w:shd w:val="clear" w:color="auto" w:fill="FFFFFF"/>
        <w:ind w:firstLine="2275"/>
        <w:jc w:val="both"/>
        <w:rPr>
          <w:sz w:val="24"/>
          <w:szCs w:val="24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Se otorgan los siguientes derechos para la realizaci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de servicios de transporte aéreo por parte de las compañías aéreas designadas por </w:t>
      </w:r>
      <w:r w:rsidRPr="008809C7">
        <w:rPr>
          <w:rFonts w:eastAsia="Times New Roman"/>
          <w:color w:val="000000"/>
          <w:spacing w:val="-5"/>
          <w:sz w:val="24"/>
          <w:szCs w:val="24"/>
          <w:lang w:val="es-ES_tradnl"/>
        </w:rPr>
        <w:t>la otra Parte:</w:t>
      </w:r>
    </w:p>
    <w:p w:rsidR="008809C7" w:rsidRPr="008809C7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sz w:val="24"/>
          <w:szCs w:val="24"/>
        </w:rPr>
      </w:pPr>
      <w:r w:rsidRPr="008809C7">
        <w:rPr>
          <w:color w:val="000000"/>
          <w:spacing w:val="-10"/>
          <w:sz w:val="24"/>
          <w:szCs w:val="24"/>
          <w:lang w:val="es-ES_tradnl"/>
        </w:rPr>
        <w:t>a.</w:t>
      </w:r>
      <w:r w:rsidRPr="008809C7">
        <w:rPr>
          <w:color w:val="000000"/>
          <w:sz w:val="24"/>
          <w:szCs w:val="24"/>
          <w:lang w:val="es-ES_tradnl"/>
        </w:rPr>
        <w:tab/>
      </w:r>
      <w:r w:rsidRPr="008809C7">
        <w:rPr>
          <w:color w:val="000000"/>
          <w:spacing w:val="-4"/>
          <w:sz w:val="24"/>
          <w:szCs w:val="24"/>
          <w:lang w:val="es-ES_tradnl"/>
        </w:rPr>
        <w:t>1ra libertad (sobrevuelo).</w:t>
      </w:r>
    </w:p>
    <w:p w:rsidR="008809C7" w:rsidRPr="008809C7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sz w:val="24"/>
          <w:szCs w:val="24"/>
        </w:rPr>
      </w:pPr>
      <w:r w:rsidRPr="008809C7">
        <w:rPr>
          <w:color w:val="000000"/>
          <w:spacing w:val="-9"/>
          <w:sz w:val="24"/>
          <w:szCs w:val="24"/>
          <w:lang w:val="es-ES_tradnl"/>
        </w:rPr>
        <w:t>b.</w:t>
      </w:r>
      <w:r w:rsidRPr="008809C7">
        <w:rPr>
          <w:color w:val="000000"/>
          <w:sz w:val="24"/>
          <w:szCs w:val="24"/>
          <w:lang w:val="es-ES_tradnl"/>
        </w:rPr>
        <w:tab/>
      </w:r>
      <w:r w:rsidRPr="008809C7">
        <w:rPr>
          <w:color w:val="000000"/>
          <w:spacing w:val="-4"/>
          <w:sz w:val="24"/>
          <w:szCs w:val="24"/>
          <w:lang w:val="es-ES_tradnl"/>
        </w:rPr>
        <w:t>2da libertad (escala t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écnica).</w:t>
      </w:r>
    </w:p>
    <w:p w:rsidR="00593F52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5"/>
          <w:sz w:val="24"/>
          <w:szCs w:val="24"/>
          <w:lang w:val="es-ES_tradnl"/>
        </w:rPr>
        <w:t>c.</w:t>
      </w:r>
      <w:r w:rsidRPr="008809C7">
        <w:rPr>
          <w:color w:val="000000"/>
          <w:sz w:val="24"/>
          <w:szCs w:val="24"/>
          <w:lang w:val="es-ES_tradnl"/>
        </w:rPr>
        <w:tab/>
      </w:r>
      <w:r w:rsidRPr="008809C7">
        <w:rPr>
          <w:color w:val="000000"/>
          <w:spacing w:val="1"/>
          <w:sz w:val="24"/>
          <w:szCs w:val="24"/>
          <w:lang w:val="es-ES_tradnl"/>
        </w:rPr>
        <w:t>3ra y 4ta libertades (derecho a prestar servicios</w:t>
      </w:r>
      <w:r w:rsidR="00C55E56">
        <w:rPr>
          <w:color w:val="000000"/>
          <w:spacing w:val="1"/>
          <w:sz w:val="24"/>
          <w:szCs w:val="24"/>
          <w:lang w:val="es-ES_tradnl"/>
        </w:rPr>
        <w:t xml:space="preserve"> </w:t>
      </w:r>
      <w:r w:rsidRPr="008809C7">
        <w:rPr>
          <w:color w:val="000000"/>
          <w:sz w:val="24"/>
          <w:szCs w:val="24"/>
          <w:lang w:val="es-ES_tradnl"/>
        </w:rPr>
        <w:t>regulares y no regulares, combinados de pasajeros, carga y correo o exclusivos</w:t>
      </w:r>
      <w:r w:rsidR="00C55E56">
        <w:rPr>
          <w:color w:val="000000"/>
          <w:sz w:val="24"/>
          <w:szCs w:val="24"/>
          <w:lang w:val="es-ES_tradnl"/>
        </w:rPr>
        <w:t xml:space="preserve"> </w:t>
      </w:r>
      <w:r w:rsidRPr="008809C7">
        <w:rPr>
          <w:color w:val="000000"/>
          <w:spacing w:val="-3"/>
          <w:sz w:val="24"/>
          <w:szCs w:val="24"/>
          <w:lang w:val="es-ES_tradnl"/>
        </w:rPr>
        <w:t>de carga, entre los territorios de ambos pa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íses).</w:t>
      </w:r>
    </w:p>
    <w:p w:rsidR="008809C7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4"/>
          <w:sz w:val="24"/>
          <w:szCs w:val="24"/>
          <w:lang w:val="es-ES_tradnl"/>
        </w:rPr>
        <w:t>d.</w:t>
      </w:r>
      <w:r w:rsidRPr="008809C7">
        <w:rPr>
          <w:color w:val="000000"/>
          <w:sz w:val="24"/>
          <w:szCs w:val="24"/>
          <w:lang w:val="es-ES_tradnl"/>
        </w:rPr>
        <w:tab/>
        <w:t>5ta libertad (prestar dichos servicios entre los</w:t>
      </w:r>
      <w:r w:rsidR="00B64224">
        <w:rPr>
          <w:color w:val="000000"/>
          <w:sz w:val="24"/>
          <w:szCs w:val="24"/>
          <w:lang w:val="es-ES_tradnl"/>
        </w:rPr>
        <w:t xml:space="preserve"> </w:t>
      </w:r>
      <w:r w:rsidRPr="008809C7">
        <w:rPr>
          <w:color w:val="000000"/>
          <w:spacing w:val="-3"/>
          <w:sz w:val="24"/>
          <w:szCs w:val="24"/>
          <w:lang w:val="es-ES_tradnl"/>
        </w:rPr>
        <w:t>territorios de la contraparte y cualquier tercer pa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ís, directamente).</w:t>
      </w:r>
    </w:p>
    <w:p w:rsidR="00AE5AA2" w:rsidRPr="008809C7" w:rsidRDefault="00AE5AA2" w:rsidP="00BC1452">
      <w:pPr>
        <w:shd w:val="clear" w:color="auto" w:fill="FFFFFF"/>
        <w:tabs>
          <w:tab w:val="left" w:pos="2694"/>
        </w:tabs>
        <w:ind w:firstLine="2268"/>
        <w:jc w:val="both"/>
        <w:rPr>
          <w:sz w:val="24"/>
          <w:szCs w:val="24"/>
        </w:rPr>
      </w:pPr>
    </w:p>
    <w:p w:rsidR="008809C7" w:rsidRPr="008809C7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sz w:val="24"/>
          <w:szCs w:val="24"/>
        </w:rPr>
      </w:pPr>
      <w:r w:rsidRPr="008809C7">
        <w:rPr>
          <w:color w:val="000000"/>
          <w:spacing w:val="-12"/>
          <w:sz w:val="24"/>
          <w:szCs w:val="24"/>
          <w:lang w:val="es-ES_tradnl"/>
        </w:rPr>
        <w:lastRenderedPageBreak/>
        <w:t>e.</w:t>
      </w:r>
      <w:r w:rsidRPr="008809C7">
        <w:rPr>
          <w:color w:val="000000"/>
          <w:sz w:val="24"/>
          <w:szCs w:val="24"/>
          <w:lang w:val="es-ES_tradnl"/>
        </w:rPr>
        <w:tab/>
      </w:r>
      <w:r w:rsidRPr="008809C7">
        <w:rPr>
          <w:color w:val="000000"/>
          <w:spacing w:val="7"/>
          <w:sz w:val="24"/>
          <w:szCs w:val="24"/>
          <w:lang w:val="es-ES_tradnl"/>
        </w:rPr>
        <w:t>6ta libertad (prestar los mismos servicios entre el</w:t>
      </w:r>
      <w:r w:rsidR="00C55E56">
        <w:rPr>
          <w:color w:val="000000"/>
          <w:spacing w:val="7"/>
          <w:sz w:val="24"/>
          <w:szCs w:val="24"/>
          <w:lang w:val="es-ES_tradnl"/>
        </w:rPr>
        <w:t xml:space="preserve"> </w:t>
      </w:r>
      <w:r w:rsidRPr="008809C7">
        <w:rPr>
          <w:color w:val="000000"/>
          <w:spacing w:val="3"/>
          <w:sz w:val="24"/>
          <w:szCs w:val="24"/>
          <w:lang w:val="es-ES_tradnl"/>
        </w:rPr>
        <w:t>territorio de la contraparte y cualquier tercer pa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>ís, pero pasando por su propio</w:t>
      </w:r>
      <w:r w:rsidR="00C55E56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territorio)</w:t>
      </w:r>
    </w:p>
    <w:p w:rsidR="008809C7" w:rsidRDefault="008809C7" w:rsidP="00BC1452">
      <w:pPr>
        <w:shd w:val="clear" w:color="auto" w:fill="FFFFFF"/>
        <w:tabs>
          <w:tab w:val="left" w:pos="2694"/>
        </w:tabs>
        <w:ind w:firstLine="2268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-3"/>
          <w:sz w:val="24"/>
          <w:szCs w:val="24"/>
          <w:lang w:val="es-ES_tradnl"/>
        </w:rPr>
        <w:t>f.</w:t>
      </w:r>
      <w:r w:rsidRPr="008809C7">
        <w:rPr>
          <w:color w:val="000000"/>
          <w:sz w:val="24"/>
          <w:szCs w:val="24"/>
          <w:lang w:val="es-ES_tradnl"/>
        </w:rPr>
        <w:tab/>
        <w:t>7ma libertad (prestar servicios entre el territorio de la</w:t>
      </w:r>
      <w:r w:rsidR="00C55E56">
        <w:rPr>
          <w:color w:val="000000"/>
          <w:sz w:val="24"/>
          <w:szCs w:val="24"/>
          <w:lang w:val="es-ES_tradnl"/>
        </w:rPr>
        <w:t xml:space="preserve"> </w:t>
      </w:r>
      <w:r w:rsidRPr="008809C7">
        <w:rPr>
          <w:color w:val="000000"/>
          <w:spacing w:val="-3"/>
          <w:sz w:val="24"/>
          <w:szCs w:val="24"/>
          <w:lang w:val="es-ES_tradnl"/>
        </w:rPr>
        <w:t>contraparte y cualquier tercer pa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ís, sin pasar por su propio territorio), sólo para los</w:t>
      </w:r>
      <w:r w:rsidR="00C55E56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servicios de carga exclusiva.</w:t>
      </w:r>
    </w:p>
    <w:p w:rsidR="007707E3" w:rsidRPr="008809C7" w:rsidRDefault="007707E3" w:rsidP="007707E3">
      <w:pPr>
        <w:shd w:val="clear" w:color="auto" w:fill="FFFFFF"/>
        <w:tabs>
          <w:tab w:val="left" w:pos="2552"/>
        </w:tabs>
        <w:ind w:firstLine="2268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5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3"/>
          <w:sz w:val="24"/>
          <w:szCs w:val="24"/>
          <w:lang w:val="es-ES_tradnl"/>
        </w:rPr>
        <w:t>No se imponen limitaciones a los servicios a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éreos en cuanto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a rutas, frecuencias ni material de vuelo, sea propio o arrendado, los que pueden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prestarse con la mayor flexibilidad de operación.</w:t>
      </w:r>
    </w:p>
    <w:p w:rsidR="007707E3" w:rsidRPr="008809C7" w:rsidRDefault="007707E3" w:rsidP="007707E3">
      <w:pPr>
        <w:shd w:val="clear" w:color="auto" w:fill="FFFFFF"/>
        <w:ind w:firstLine="2285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</w:pPr>
      <w:r w:rsidRPr="008809C7">
        <w:rPr>
          <w:b/>
          <w:bCs/>
          <w:color w:val="000000"/>
          <w:sz w:val="24"/>
          <w:szCs w:val="24"/>
          <w:lang w:val="es-ES_tradnl"/>
        </w:rPr>
        <w:t xml:space="preserve">3.- </w:t>
      </w:r>
      <w:r w:rsidRPr="008809C7">
        <w:rPr>
          <w:b/>
          <w:bCs/>
          <w:i/>
          <w:iCs/>
          <w:color w:val="000000"/>
          <w:sz w:val="24"/>
          <w:szCs w:val="24"/>
          <w:lang w:val="es-ES_tradnl"/>
        </w:rPr>
        <w:t>Designaci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ón y autorización (artículo 3)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10"/>
          <w:sz w:val="24"/>
          <w:szCs w:val="24"/>
          <w:lang w:val="es-ES_tradnl"/>
        </w:rPr>
        <w:t>El Convenio contempla la m</w:t>
      </w:r>
      <w:r w:rsidRPr="008809C7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últiple designación de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empresas, la necesidad de designar por la vía diplomática las empresas aéreas que ejercerán los derechos que el acuerdo concede y el principio de celeridad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administrativa en el otorgamiento de las autorizaciones.</w:t>
      </w:r>
    </w:p>
    <w:p w:rsidR="007707E3" w:rsidRPr="008809C7" w:rsidRDefault="007707E3" w:rsidP="007707E3">
      <w:pPr>
        <w:shd w:val="clear" w:color="auto" w:fill="FFFFFF"/>
        <w:ind w:firstLine="2290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z w:val="24"/>
          <w:szCs w:val="24"/>
          <w:lang w:val="es-ES_tradnl"/>
        </w:rPr>
        <w:t xml:space="preserve">Este Convenio no exige que la propiedad sustancial y el </w:t>
      </w:r>
      <w:r w:rsidRPr="008809C7">
        <w:rPr>
          <w:color w:val="000000"/>
          <w:spacing w:val="-2"/>
          <w:sz w:val="24"/>
          <w:szCs w:val="24"/>
          <w:lang w:val="es-ES_tradnl"/>
        </w:rPr>
        <w:t>control efectivo de las empresas a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éreas se encuentren en manos de la Parte que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designa o de sus nacionales, lo que favorece la inversión extranjera. Establece, en cambio, que las empresas designadas deben estar legalmente constituidas y 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tener la oficina principal de sus negocios en el territorio de la Parte que las </w:t>
      </w:r>
      <w:r w:rsidRPr="008809C7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designa, así como que estén en condiciones de cumplir con las leyes y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reglamentos que normalmente se aplican y exigen a las operaciones aéreas comerciales. La parte que designa debe tener y mantener el control regulatorio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efectivo de la compañía aérea que ha designado.</w:t>
      </w:r>
    </w:p>
    <w:p w:rsidR="007707E3" w:rsidRPr="008809C7" w:rsidRDefault="007707E3" w:rsidP="007707E3">
      <w:pPr>
        <w:shd w:val="clear" w:color="auto" w:fill="FFFFFF"/>
        <w:ind w:firstLine="2290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75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17"/>
          <w:sz w:val="24"/>
          <w:szCs w:val="24"/>
          <w:lang w:val="es-ES_tradnl"/>
        </w:rPr>
        <w:t>4.- Revocaci</w:t>
      </w:r>
      <w:r w:rsidRPr="008809C7">
        <w:rPr>
          <w:rFonts w:eastAsia="Times New Roman"/>
          <w:b/>
          <w:bCs/>
          <w:i/>
          <w:iCs/>
          <w:color w:val="000000"/>
          <w:spacing w:val="17"/>
          <w:sz w:val="24"/>
          <w:szCs w:val="24"/>
          <w:lang w:val="es-ES_tradnl"/>
        </w:rPr>
        <w:t xml:space="preserve">ón, suspensión o limitación de 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autorización (artículo 4)</w:t>
      </w:r>
    </w:p>
    <w:p w:rsidR="00787824" w:rsidRPr="008809C7" w:rsidRDefault="00787824" w:rsidP="007707E3">
      <w:pPr>
        <w:shd w:val="clear" w:color="auto" w:fill="FFFFFF"/>
        <w:ind w:firstLine="2275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z w:val="24"/>
          <w:szCs w:val="24"/>
          <w:lang w:val="es-ES_tradnl"/>
        </w:rPr>
        <w:t xml:space="preserve">Cada Parte puede adoptar este tipo de medidas por </w:t>
      </w:r>
      <w:r w:rsidRPr="008809C7">
        <w:rPr>
          <w:color w:val="000000"/>
          <w:spacing w:val="-3"/>
          <w:sz w:val="24"/>
          <w:szCs w:val="24"/>
          <w:lang w:val="es-ES_tradnl"/>
        </w:rPr>
        <w:t>incumplimiento de los requisitos se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ñalados en el artículo 3 del Convenio y en caso </w:t>
      </w:r>
      <w:r w:rsidRPr="008809C7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de incumplimiento de las leyes y reglamentos de la Parte que acepta la </w:t>
      </w:r>
      <w:r w:rsidRPr="008809C7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designación, en caso que la empresa aérea no explote los servicios en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conformidad a lo prescrito en el Convenio, así como a causa de incumplimiento de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las cláusulas contenidas en el Convenio en materia de seguridad (artículo 6) o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seguridad de la aviación (artículo 7).</w:t>
      </w:r>
    </w:p>
    <w:p w:rsidR="007707E3" w:rsidRPr="008809C7" w:rsidRDefault="007707E3" w:rsidP="007707E3">
      <w:pPr>
        <w:shd w:val="clear" w:color="auto" w:fill="FFFFFF"/>
        <w:ind w:firstLine="228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z w:val="24"/>
          <w:szCs w:val="24"/>
          <w:lang w:val="es-ES_tradnl"/>
        </w:rPr>
        <w:t>5.- Seguridad Operacional (art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ículo 6)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593F52" w:rsidRDefault="008809C7" w:rsidP="007707E3">
      <w:pPr>
        <w:shd w:val="clear" w:color="auto" w:fill="FFFFFF"/>
        <w:ind w:firstLine="2294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Las Partes se comprometen a reconocer como v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álidos los certificados de aeronavegabilidad, los certificados de idoneidad y las licencias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emitidas o validadas por la otra Parte, que aun estén vigentes. Asimismo, las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Partes pueden solicitar consultas relativas a las normas de seguridad operacional,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>es decir, las medidas adoptadas para una operación de vuelo segura ("</w:t>
      </w:r>
      <w:proofErr w:type="spellStart"/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>safery</w:t>
      </w:r>
      <w:proofErr w:type="spellEnd"/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"),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mantenidas por la otra Parte. En este orden de cosas, se reservan el derecho a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revocar los permisos si no se adoptan las medidas correctivas necesarias en esta </w:t>
      </w:r>
      <w:r w:rsidRPr="008809C7">
        <w:rPr>
          <w:rFonts w:eastAsia="Times New Roman"/>
          <w:color w:val="000000"/>
          <w:spacing w:val="-6"/>
          <w:sz w:val="24"/>
          <w:szCs w:val="24"/>
          <w:lang w:val="es-ES_tradnl"/>
        </w:rPr>
        <w:t>materia.</w:t>
      </w:r>
    </w:p>
    <w:p w:rsidR="00AE5AA2" w:rsidRDefault="00AE5AA2" w:rsidP="007707E3">
      <w:pPr>
        <w:shd w:val="clear" w:color="auto" w:fill="FFFFFF"/>
        <w:ind w:firstLine="2294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</w:p>
    <w:p w:rsidR="007707E3" w:rsidRDefault="007707E3" w:rsidP="007707E3">
      <w:pPr>
        <w:shd w:val="clear" w:color="auto" w:fill="FFFFFF"/>
        <w:ind w:firstLine="2294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</w:p>
    <w:p w:rsidR="008809C7" w:rsidRPr="008809C7" w:rsidRDefault="008809C7" w:rsidP="007707E3">
      <w:pPr>
        <w:shd w:val="clear" w:color="auto" w:fill="FFFFFF"/>
        <w:ind w:firstLine="2294"/>
        <w:jc w:val="both"/>
        <w:rPr>
          <w:sz w:val="24"/>
          <w:szCs w:val="24"/>
        </w:rPr>
      </w:pPr>
      <w:r w:rsidRPr="008809C7">
        <w:rPr>
          <w:b/>
          <w:bCs/>
          <w:color w:val="000000"/>
          <w:sz w:val="24"/>
          <w:szCs w:val="24"/>
          <w:lang w:val="es-ES_tradnl"/>
        </w:rPr>
        <w:lastRenderedPageBreak/>
        <w:t xml:space="preserve">6.- </w:t>
      </w:r>
      <w:r w:rsidRPr="008809C7">
        <w:rPr>
          <w:b/>
          <w:bCs/>
          <w:i/>
          <w:iCs/>
          <w:color w:val="000000"/>
          <w:sz w:val="24"/>
          <w:szCs w:val="24"/>
          <w:lang w:val="es-ES_tradnl"/>
        </w:rPr>
        <w:t>Seguridad de la aviaci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ón (artículo 7)</w:t>
      </w:r>
    </w:p>
    <w:p w:rsidR="00787824" w:rsidRDefault="00787824" w:rsidP="007707E3">
      <w:pPr>
        <w:shd w:val="clear" w:color="auto" w:fill="FFFFFF"/>
        <w:ind w:firstLine="2275"/>
        <w:jc w:val="both"/>
        <w:rPr>
          <w:color w:val="000000"/>
          <w:spacing w:val="-1"/>
          <w:sz w:val="24"/>
          <w:szCs w:val="24"/>
          <w:lang w:val="es-ES_tradnl"/>
        </w:rPr>
      </w:pPr>
    </w:p>
    <w:p w:rsidR="008809C7" w:rsidRDefault="008809C7" w:rsidP="007707E3">
      <w:pPr>
        <w:shd w:val="clear" w:color="auto" w:fill="FFFFFF"/>
        <w:ind w:firstLine="2275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 xml:space="preserve">Las Partes, de acuerdo con los derechos y obligaciones </w:t>
      </w:r>
      <w:r w:rsidRPr="008809C7">
        <w:rPr>
          <w:color w:val="000000"/>
          <w:spacing w:val="1"/>
          <w:sz w:val="24"/>
          <w:szCs w:val="24"/>
          <w:lang w:val="es-ES_tradnl"/>
        </w:rPr>
        <w:t>derivados del derecho internacional, reafirman su obligaci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ón de proteger la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seguridad de la aviación civil contra los actos de interferencia ilícita </w:t>
      </w:r>
      <w:r w:rsidRPr="008809C7">
        <w:rPr>
          <w:rFonts w:eastAsia="Times New Roman"/>
          <w:i/>
          <w:iCs/>
          <w:color w:val="000000"/>
          <w:spacing w:val="-3"/>
          <w:sz w:val="24"/>
          <w:szCs w:val="24"/>
          <w:lang w:val="es-ES_tradnl"/>
        </w:rPr>
        <w:t>("</w:t>
      </w:r>
      <w:proofErr w:type="spellStart"/>
      <w:r w:rsidRPr="008809C7">
        <w:rPr>
          <w:rFonts w:eastAsia="Times New Roman"/>
          <w:i/>
          <w:iCs/>
          <w:color w:val="000000"/>
          <w:spacing w:val="-3"/>
          <w:sz w:val="24"/>
          <w:szCs w:val="24"/>
          <w:lang w:val="es-ES_tradnl"/>
        </w:rPr>
        <w:t>security</w:t>
      </w:r>
      <w:proofErr w:type="spellEnd"/>
      <w:r w:rsidRPr="008809C7">
        <w:rPr>
          <w:rFonts w:eastAsia="Times New Roman"/>
          <w:i/>
          <w:iCs/>
          <w:color w:val="000000"/>
          <w:spacing w:val="-3"/>
          <w:sz w:val="24"/>
          <w:szCs w:val="24"/>
          <w:lang w:val="es-ES_tradnl"/>
        </w:rPr>
        <w:t xml:space="preserve">")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y a prestarse mutuamente toda la ayuda que sea necesaria en esta materia.</w:t>
      </w:r>
    </w:p>
    <w:p w:rsidR="00BC1452" w:rsidRDefault="00BC1452" w:rsidP="007707E3">
      <w:pPr>
        <w:shd w:val="clear" w:color="auto" w:fill="FFFFFF"/>
        <w:ind w:firstLine="2275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</w:p>
    <w:p w:rsidR="008809C7" w:rsidRDefault="008809C7" w:rsidP="007707E3">
      <w:pPr>
        <w:shd w:val="clear" w:color="auto" w:fill="FFFFFF"/>
        <w:ind w:firstLine="228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Esta norma se basa en una cl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áusula modelo o texto de orientación sobre la seguridad, elaborado por la Organización de Aviación Civil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Internacional (OACI). Los convenios internacionales sobre seguridad y actos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ilícitos cometidos a bordo de las aeronaves, citados en el artículo, son convenios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ratificados por Chile.</w:t>
      </w:r>
    </w:p>
    <w:p w:rsidR="007707E3" w:rsidRPr="008809C7" w:rsidRDefault="007707E3" w:rsidP="007707E3">
      <w:pPr>
        <w:shd w:val="clear" w:color="auto" w:fill="FFFFFF"/>
        <w:ind w:firstLine="228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</w:pPr>
      <w:r w:rsidRPr="008809C7">
        <w:rPr>
          <w:b/>
          <w:bCs/>
          <w:color w:val="000000"/>
          <w:spacing w:val="-1"/>
          <w:sz w:val="24"/>
          <w:szCs w:val="24"/>
          <w:lang w:val="es-ES_tradnl"/>
        </w:rPr>
        <w:t xml:space="preserve">7.- </w:t>
      </w:r>
      <w:r w:rsidRPr="008809C7">
        <w:rPr>
          <w:b/>
          <w:bCs/>
          <w:i/>
          <w:iCs/>
          <w:color w:val="000000"/>
          <w:spacing w:val="-1"/>
          <w:sz w:val="24"/>
          <w:szCs w:val="24"/>
          <w:lang w:val="es-ES_tradnl"/>
        </w:rPr>
        <w:t>Oportunidades comerciales (art</w:t>
      </w:r>
      <w:r w:rsidRPr="008809C7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  <w:t>ículo 8)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Esta disposici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contiene el compromiso de las Partes de otorgar, a las líneas aéreas designadas de la otra Parte, el derecho a transferir libremente, siempre con arreglo a las leyes y tipo de cambio oficial, los ingresos locales por concepto de venta de transporte aéreo; el derecho de abrir oficinas y 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mantener personal en el territorio de la otra Parte; el derecho a realizar sus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propios servicios en tierra o de seleccionar entre los agentes de la competencia; el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derecho a vender directamente sus servicios de transporte aéreo o hacerlo a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través de agentes autorizados; el derecho a pagar los gastos locales en moneda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local o de libre convertibilidad; el derecho a celebrar acuerdos de cooperación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comercial, tales como bloqueo de espacio, código compartido, arrendamiento de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aeronaves con y sin tripulación y otros, con líneas aéreas de las Partes o de un tercer país, siempre que las líneas aéreas que celebren tales acuerdos cuenten con los derechos de tráfico correspondientes y cumplan con los requerimientos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aplicables a ese tipo de arreglos.</w:t>
      </w:r>
    </w:p>
    <w:p w:rsidR="007707E3" w:rsidRPr="008809C7" w:rsidRDefault="007707E3" w:rsidP="007707E3">
      <w:pPr>
        <w:shd w:val="clear" w:color="auto" w:fill="FFFFFF"/>
        <w:ind w:firstLine="229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</w:pPr>
      <w:r w:rsidRPr="008809C7">
        <w:rPr>
          <w:b/>
          <w:bCs/>
          <w:color w:val="000000"/>
          <w:sz w:val="24"/>
          <w:szCs w:val="24"/>
          <w:lang w:val="es-ES_tradnl"/>
        </w:rPr>
        <w:t xml:space="preserve">8.- </w:t>
      </w:r>
      <w:r w:rsidRPr="008809C7">
        <w:rPr>
          <w:b/>
          <w:bCs/>
          <w:i/>
          <w:iCs/>
          <w:color w:val="000000"/>
          <w:sz w:val="24"/>
          <w:szCs w:val="24"/>
          <w:lang w:val="es-ES_tradnl"/>
        </w:rPr>
        <w:t>Competencia entre compa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ñías aéreas (artículo 11)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0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>Se consagra el principio de justa e igual oportunidad de competir en la prestaci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de los servicios de transporte aéreo y de regulación de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la oferta por parte de las propias líneas aéreas de cada Parte. Las Partes se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obligan a otorgar una justa y equitativa oportunidad para que las empresas aéreas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designadas compitan en el transporte aéreo internacional autorizado en el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Convenio; a adoptar medidas adecuadas para eliminar todo tipo de discriminación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o prácticas de competencia desleal que afecten adversamente su relación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competitiva; y a no limitar unilateralmente el volumen de tráfico, frecuencia,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regularidad del servicio o tipo de aeronave operadas por las líneas aéreas de la </w:t>
      </w:r>
      <w:r w:rsidRPr="008809C7">
        <w:rPr>
          <w:rFonts w:eastAsia="Times New Roman"/>
          <w:color w:val="000000"/>
          <w:spacing w:val="-5"/>
          <w:sz w:val="24"/>
          <w:szCs w:val="24"/>
          <w:lang w:val="es-ES_tradnl"/>
        </w:rPr>
        <w:t>otra Parte.</w:t>
      </w:r>
    </w:p>
    <w:p w:rsidR="007707E3" w:rsidRPr="008809C7" w:rsidRDefault="007707E3" w:rsidP="007707E3">
      <w:pPr>
        <w:shd w:val="clear" w:color="auto" w:fill="FFFFFF"/>
        <w:ind w:firstLine="228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-1"/>
          <w:sz w:val="24"/>
          <w:szCs w:val="24"/>
          <w:lang w:val="es-ES_tradnl"/>
        </w:rPr>
        <w:t>9.- Precios (art</w:t>
      </w:r>
      <w:r w:rsidRPr="008809C7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  <w:t>ículo 12)</w:t>
      </w:r>
    </w:p>
    <w:p w:rsidR="008809C7" w:rsidRDefault="008809C7" w:rsidP="007707E3">
      <w:pPr>
        <w:shd w:val="clear" w:color="auto" w:fill="FFFFFF"/>
        <w:ind w:firstLine="2280"/>
        <w:jc w:val="both"/>
        <w:rPr>
          <w:color w:val="000000"/>
          <w:spacing w:val="-6"/>
          <w:sz w:val="24"/>
          <w:szCs w:val="24"/>
          <w:lang w:val="es-ES_tradnl"/>
        </w:rPr>
      </w:pPr>
      <w:r w:rsidRPr="008809C7">
        <w:rPr>
          <w:color w:val="000000"/>
          <w:spacing w:val="-1"/>
          <w:sz w:val="24"/>
          <w:szCs w:val="24"/>
          <w:lang w:val="es-ES_tradnl"/>
        </w:rPr>
        <w:t xml:space="preserve">Se establece la libertad tarifaria y el principio de doble </w:t>
      </w:r>
      <w:r w:rsidRPr="008809C7">
        <w:rPr>
          <w:color w:val="000000"/>
          <w:spacing w:val="-2"/>
          <w:sz w:val="24"/>
          <w:szCs w:val="24"/>
          <w:lang w:val="es-ES_tradnl"/>
        </w:rPr>
        <w:t>desaprobaci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ón. Ello significa que las líneas aéreas pueden cobrar las tarifas que </w:t>
      </w:r>
      <w:r w:rsidRPr="008809C7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deseen de acuerdo a sus consideraciones comerciales de mercado. La intervención de las Partes en esta materia se limitará a evitar precios </w:t>
      </w:r>
      <w:r w:rsidRPr="008809C7">
        <w:rPr>
          <w:rFonts w:eastAsia="Times New Roman"/>
          <w:color w:val="000000"/>
          <w:spacing w:val="10"/>
          <w:sz w:val="24"/>
          <w:szCs w:val="24"/>
          <w:lang w:val="es-ES_tradnl"/>
        </w:rPr>
        <w:t>discriminatorios, injustificadamente elevados por abuso de una posición</w:t>
      </w:r>
      <w:r w:rsidR="00B64224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 </w:t>
      </w:r>
      <w:r w:rsidRPr="008809C7">
        <w:rPr>
          <w:color w:val="000000"/>
          <w:spacing w:val="2"/>
          <w:sz w:val="24"/>
          <w:szCs w:val="24"/>
          <w:lang w:val="es-ES_tradnl"/>
        </w:rPr>
        <w:t xml:space="preserve">dominante o </w:t>
      </w:r>
      <w:r w:rsidR="00787824" w:rsidRPr="008809C7">
        <w:rPr>
          <w:color w:val="000000"/>
          <w:spacing w:val="2"/>
          <w:sz w:val="24"/>
          <w:szCs w:val="24"/>
          <w:lang w:val="es-ES_tradnl"/>
        </w:rPr>
        <w:t>artificialmente bajos</w:t>
      </w:r>
      <w:r w:rsidRPr="008809C7">
        <w:rPr>
          <w:color w:val="000000"/>
          <w:spacing w:val="2"/>
          <w:sz w:val="24"/>
          <w:szCs w:val="24"/>
          <w:lang w:val="es-ES_tradnl"/>
        </w:rPr>
        <w:t xml:space="preserve"> por subvenciones o subsidios directos o </w:t>
      </w:r>
      <w:r w:rsidRPr="008809C7">
        <w:rPr>
          <w:color w:val="000000"/>
          <w:spacing w:val="-6"/>
          <w:sz w:val="24"/>
          <w:szCs w:val="24"/>
          <w:lang w:val="es-ES_tradnl"/>
        </w:rPr>
        <w:t>indirectos.</w:t>
      </w:r>
    </w:p>
    <w:p w:rsidR="008809C7" w:rsidRDefault="008809C7" w:rsidP="007707E3">
      <w:pPr>
        <w:shd w:val="clear" w:color="auto" w:fill="FFFFFF"/>
        <w:ind w:firstLine="2285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-3"/>
          <w:sz w:val="24"/>
          <w:szCs w:val="24"/>
          <w:lang w:val="es-ES_tradnl"/>
        </w:rPr>
        <w:lastRenderedPageBreak/>
        <w:t>Una tarifa continuar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á en vigor salvo que, previas consultas,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ambas Partes objeten y lleguen a un acuerdo. Las Partes pueden requerir que se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registren las tarifas para fines de información.</w:t>
      </w:r>
    </w:p>
    <w:p w:rsidR="007707E3" w:rsidRDefault="007707E3" w:rsidP="007707E3">
      <w:pPr>
        <w:shd w:val="clear" w:color="auto" w:fill="FFFFFF"/>
        <w:rPr>
          <w:b/>
          <w:bCs/>
          <w:i/>
          <w:iCs/>
          <w:color w:val="000000"/>
          <w:spacing w:val="-1"/>
          <w:sz w:val="24"/>
          <w:szCs w:val="24"/>
          <w:lang w:val="es-ES_tradnl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-1"/>
          <w:sz w:val="24"/>
          <w:szCs w:val="24"/>
          <w:lang w:val="es-ES_tradnl"/>
        </w:rPr>
        <w:t>10.- Consultas y modificaciones (art</w:t>
      </w:r>
      <w:r w:rsidRPr="008809C7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  <w:t>ículo 13)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5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6"/>
          <w:sz w:val="24"/>
          <w:szCs w:val="24"/>
          <w:lang w:val="es-ES_tradnl"/>
        </w:rPr>
        <w:t>Las Partes pueden modificar alguna disposici</w:t>
      </w:r>
      <w:r w:rsidRPr="008809C7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ón del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Convenio mediante el mecanismo de consultas entre ambas autoridades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aeronáuticas, enmiendas que entrarán en vigor cuando las mismas se confirmen </w:t>
      </w:r>
      <w:r w:rsidRPr="008809C7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por intercambio de notas una vez que todos los procedimientos internos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necesarios se hayan completado por ambas Partes.</w:t>
      </w:r>
    </w:p>
    <w:p w:rsidR="007707E3" w:rsidRPr="008809C7" w:rsidRDefault="007707E3" w:rsidP="007707E3">
      <w:pPr>
        <w:shd w:val="clear" w:color="auto" w:fill="FFFFFF"/>
        <w:ind w:firstLine="2285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z w:val="24"/>
          <w:szCs w:val="24"/>
          <w:lang w:val="es-ES_tradnl"/>
        </w:rPr>
        <w:t>11.- Soluci</w:t>
      </w:r>
      <w:r w:rsidRPr="008809C7">
        <w:rPr>
          <w:rFonts w:eastAsia="Times New Roman"/>
          <w:b/>
          <w:bCs/>
          <w:i/>
          <w:iCs/>
          <w:color w:val="000000"/>
          <w:sz w:val="24"/>
          <w:szCs w:val="24"/>
          <w:lang w:val="es-ES_tradnl"/>
        </w:rPr>
        <w:t>ón de controversias (artículo 14)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0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8809C7">
        <w:rPr>
          <w:color w:val="000000"/>
          <w:spacing w:val="-3"/>
          <w:sz w:val="24"/>
          <w:szCs w:val="24"/>
          <w:lang w:val="es-ES_tradnl"/>
        </w:rPr>
        <w:t xml:space="preserve">Si surgiere alguna controversia entre las Partes relativa a la </w:t>
      </w:r>
      <w:r w:rsidRPr="008809C7">
        <w:rPr>
          <w:color w:val="000000"/>
          <w:spacing w:val="1"/>
          <w:sz w:val="24"/>
          <w:szCs w:val="24"/>
          <w:lang w:val="es-ES_tradnl"/>
        </w:rPr>
        <w:t>interpretaci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ón o aplicación del Convenio, se contempla la negociación directa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entre ambas Partes como primera vía de solución. Si la controversia no pudiera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ser resuelta de esta manera, a requerimiento de cualquiera de las Partes la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>disputa se someterá al conocimiento de un tribunal arbitral, comprometiéndose las Partes a acatar el procedimiento y el fallo adoptado por dicho tribunal.</w:t>
      </w:r>
    </w:p>
    <w:p w:rsidR="007707E3" w:rsidRPr="008809C7" w:rsidRDefault="007707E3" w:rsidP="007707E3">
      <w:pPr>
        <w:shd w:val="clear" w:color="auto" w:fill="FFFFFF"/>
        <w:ind w:firstLine="2280"/>
        <w:jc w:val="both"/>
        <w:rPr>
          <w:sz w:val="24"/>
          <w:szCs w:val="24"/>
        </w:rPr>
      </w:pPr>
    </w:p>
    <w:p w:rsidR="008809C7" w:rsidRDefault="008809C7" w:rsidP="00BC1452">
      <w:pPr>
        <w:shd w:val="clear" w:color="auto" w:fill="FFFFFF"/>
        <w:ind w:firstLine="2268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</w:pPr>
      <w:r w:rsidRPr="008809C7">
        <w:rPr>
          <w:b/>
          <w:bCs/>
          <w:i/>
          <w:iCs/>
          <w:color w:val="000000"/>
          <w:spacing w:val="-1"/>
          <w:sz w:val="24"/>
          <w:szCs w:val="24"/>
          <w:lang w:val="es-ES_tradnl"/>
        </w:rPr>
        <w:t>12.- Dem</w:t>
      </w:r>
      <w:r w:rsidRPr="008809C7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  <w:lang w:val="es-ES_tradnl"/>
        </w:rPr>
        <w:t>ás disposiciones del Convenio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85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8809C7">
        <w:rPr>
          <w:color w:val="000000"/>
          <w:spacing w:val="8"/>
          <w:sz w:val="24"/>
          <w:szCs w:val="24"/>
          <w:lang w:val="es-ES_tradnl"/>
        </w:rPr>
        <w:t>Las dem</w:t>
      </w:r>
      <w:r w:rsidRPr="008809C7">
        <w:rPr>
          <w:rFonts w:eastAsia="Times New Roman"/>
          <w:color w:val="000000"/>
          <w:spacing w:val="8"/>
          <w:sz w:val="24"/>
          <w:szCs w:val="24"/>
          <w:lang w:val="es-ES_tradnl"/>
        </w:rPr>
        <w:t xml:space="preserve">ás disposiciones del Convenio, relativas a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aplicación de las leyes (artículo 5), derechos de aduana (artículo 9), cobros al </w:t>
      </w:r>
      <w:r w:rsidRPr="008809C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usuario (artículo 10), terminación (artículo 15), acuerdo multilateral (artículo 16),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registro ante la OACI (artículo 17), no discriminación (artículo 18), sistema de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reserva computarizada (SRC) (artículo 19) y entrada en vigor (artículo 20); </w:t>
      </w:r>
      <w:r w:rsidRPr="008809C7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corresponden a cláusulas usuales en esta clase de convenios de servicios aéreos </w:t>
      </w:r>
      <w:r w:rsidRPr="008809C7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y se refieren a la aplicación de la normativa internacional amparada en el Convenio de Aviación Civil Internacional y en los usos y costumbres de la </w:t>
      </w:r>
      <w:r w:rsidRPr="008809C7">
        <w:rPr>
          <w:rFonts w:eastAsia="Times New Roman"/>
          <w:color w:val="000000"/>
          <w:spacing w:val="-4"/>
          <w:sz w:val="24"/>
          <w:szCs w:val="24"/>
          <w:lang w:val="es-ES_tradnl"/>
        </w:rPr>
        <w:t>actividad aeronáutica.</w:t>
      </w:r>
    </w:p>
    <w:p w:rsidR="007707E3" w:rsidRDefault="007707E3" w:rsidP="007707E3">
      <w:p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</w:p>
    <w:p w:rsidR="007707E3" w:rsidRPr="008809C7" w:rsidRDefault="007707E3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rPr>
          <w:rFonts w:eastAsia="Times New Roman"/>
          <w:b/>
          <w:bCs/>
          <w:color w:val="000000"/>
          <w:spacing w:val="1"/>
          <w:sz w:val="24"/>
          <w:szCs w:val="24"/>
          <w:u w:val="single"/>
          <w:lang w:val="es-ES_tradnl"/>
        </w:rPr>
      </w:pPr>
      <w:r w:rsidRPr="008809C7">
        <w:rPr>
          <w:b/>
          <w:bCs/>
          <w:color w:val="000000"/>
          <w:spacing w:val="1"/>
          <w:sz w:val="24"/>
          <w:szCs w:val="24"/>
          <w:u w:val="single"/>
        </w:rPr>
        <w:t xml:space="preserve">IV.- </w:t>
      </w:r>
      <w:r w:rsidRPr="008809C7">
        <w:rPr>
          <w:b/>
          <w:bCs/>
          <w:color w:val="000000"/>
          <w:spacing w:val="1"/>
          <w:sz w:val="24"/>
          <w:szCs w:val="24"/>
          <w:u w:val="single"/>
          <w:lang w:val="es-ES_tradnl"/>
        </w:rPr>
        <w:t>DISCUSI</w:t>
      </w:r>
      <w:r w:rsidRPr="008809C7">
        <w:rPr>
          <w:rFonts w:eastAsia="Times New Roman"/>
          <w:b/>
          <w:bCs/>
          <w:color w:val="000000"/>
          <w:spacing w:val="1"/>
          <w:sz w:val="24"/>
          <w:szCs w:val="24"/>
          <w:u w:val="single"/>
          <w:lang w:val="es-ES_tradnl"/>
        </w:rPr>
        <w:t>ÓN EN LA COMISIÓN Y DECISIÓN ADOPTADA.</w:t>
      </w:r>
    </w:p>
    <w:p w:rsidR="007707E3" w:rsidRPr="008809C7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8809C7">
        <w:rPr>
          <w:color w:val="000000"/>
          <w:spacing w:val="22"/>
          <w:sz w:val="24"/>
          <w:szCs w:val="24"/>
          <w:lang w:val="es-ES_tradnl"/>
        </w:rPr>
        <w:t xml:space="preserve">En el estudio de este Proyecto de Acuerdo la </w:t>
      </w:r>
      <w:r w:rsidRPr="008809C7">
        <w:rPr>
          <w:color w:val="000000"/>
          <w:spacing w:val="14"/>
          <w:sz w:val="24"/>
          <w:szCs w:val="24"/>
          <w:lang w:val="es-ES_tradnl"/>
        </w:rPr>
        <w:t>Comisi</w:t>
      </w:r>
      <w:r w:rsidRPr="008809C7">
        <w:rPr>
          <w:rFonts w:eastAsia="Times New Roman"/>
          <w:color w:val="000000"/>
          <w:spacing w:val="14"/>
          <w:sz w:val="24"/>
          <w:szCs w:val="24"/>
          <w:lang w:val="es-ES_tradnl"/>
        </w:rPr>
        <w:t xml:space="preserve">ón contó con la asistencia y colaboración del señor </w:t>
      </w:r>
      <w:r w:rsidRPr="008809C7">
        <w:rPr>
          <w:rFonts w:eastAsia="Times New Roman"/>
          <w:b/>
          <w:bCs/>
          <w:color w:val="000000"/>
          <w:spacing w:val="14"/>
          <w:sz w:val="24"/>
          <w:szCs w:val="24"/>
          <w:lang w:val="es-ES_tradnl"/>
        </w:rPr>
        <w:t xml:space="preserve">Claudio </w:t>
      </w:r>
      <w:r w:rsidR="00593F52">
        <w:rPr>
          <w:rFonts w:eastAsia="Times New Roman"/>
          <w:b/>
          <w:bCs/>
          <w:color w:val="000000"/>
          <w:sz w:val="24"/>
          <w:szCs w:val="24"/>
          <w:lang w:val="es-ES_tradnl"/>
        </w:rPr>
        <w:t>Troncoso</w:t>
      </w:r>
      <w:r w:rsidRPr="008809C7">
        <w:rPr>
          <w:rFonts w:eastAsia="Times New Roman"/>
          <w:b/>
          <w:bCs/>
          <w:color w:val="000000"/>
          <w:sz w:val="24"/>
          <w:szCs w:val="24"/>
          <w:lang w:val="es-ES_tradnl"/>
        </w:rPr>
        <w:t xml:space="preserve"> </w:t>
      </w:r>
      <w:proofErr w:type="spellStart"/>
      <w:r w:rsidRPr="008809C7">
        <w:rPr>
          <w:rFonts w:eastAsia="Times New Roman"/>
          <w:b/>
          <w:bCs/>
          <w:color w:val="000000"/>
          <w:sz w:val="24"/>
          <w:szCs w:val="24"/>
          <w:lang w:val="es-ES_tradnl"/>
        </w:rPr>
        <w:t>Repetto</w:t>
      </w:r>
      <w:proofErr w:type="spellEnd"/>
      <w:r w:rsidRPr="008809C7">
        <w:rPr>
          <w:rFonts w:eastAsia="Times New Roman"/>
          <w:b/>
          <w:bCs/>
          <w:color w:val="000000"/>
          <w:sz w:val="24"/>
          <w:szCs w:val="24"/>
          <w:lang w:val="es-ES_tradnl"/>
        </w:rPr>
        <w:t xml:space="preserve">,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Director Jurídico de la Cancillería, y de la señora </w:t>
      </w:r>
      <w:r w:rsidRPr="008809C7">
        <w:rPr>
          <w:rFonts w:eastAsia="Times New Roman"/>
          <w:b/>
          <w:bCs/>
          <w:color w:val="000000"/>
          <w:sz w:val="24"/>
          <w:szCs w:val="24"/>
          <w:lang w:val="es-ES_tradnl"/>
        </w:rPr>
        <w:t xml:space="preserve">Katherine </w:t>
      </w:r>
      <w:r w:rsidRPr="008809C7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Lama </w:t>
      </w:r>
      <w:proofErr w:type="spellStart"/>
      <w:r w:rsidRPr="008809C7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>Abudoj</w:t>
      </w:r>
      <w:proofErr w:type="spellEnd"/>
      <w:r w:rsidRPr="008809C7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,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Asesora del Departamento de Servicios de esa Secretaría de Estado, quienes, además de refrendar los contenidos del Mensaje, hicieron </w:t>
      </w:r>
      <w:r w:rsidRPr="008809C7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presente que la celebración de este instrumento internacional obedece a la </w:t>
      </w:r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política </w:t>
      </w:r>
      <w:proofErr w:type="spellStart"/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>aerocomercial</w:t>
      </w:r>
      <w:proofErr w:type="spellEnd"/>
      <w:r w:rsidRPr="008809C7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 impulsada por Chile desde hace varias décadas, con el </w:t>
      </w:r>
      <w:r w:rsidRPr="008809C7">
        <w:rPr>
          <w:rFonts w:eastAsia="Times New Roman"/>
          <w:color w:val="000000"/>
          <w:spacing w:val="-1"/>
          <w:sz w:val="24"/>
          <w:szCs w:val="24"/>
          <w:lang w:val="es-ES_tradnl"/>
        </w:rPr>
        <w:t>fin de conseguir la mayor apertura de derechos de tráfico con los demás países.</w:t>
      </w:r>
    </w:p>
    <w:p w:rsidR="007707E3" w:rsidRPr="008809C7" w:rsidRDefault="007707E3" w:rsidP="007707E3">
      <w:pPr>
        <w:shd w:val="clear" w:color="auto" w:fill="FFFFFF"/>
        <w:ind w:firstLine="2290"/>
        <w:jc w:val="both"/>
        <w:rPr>
          <w:sz w:val="24"/>
          <w:szCs w:val="24"/>
        </w:rPr>
      </w:pPr>
    </w:p>
    <w:p w:rsidR="00593F52" w:rsidRDefault="008809C7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8809C7">
        <w:rPr>
          <w:color w:val="000000"/>
          <w:spacing w:val="5"/>
          <w:sz w:val="24"/>
          <w:szCs w:val="24"/>
          <w:lang w:val="es-ES_tradnl"/>
        </w:rPr>
        <w:t>Por su parte, los se</w:t>
      </w:r>
      <w:r w:rsidRPr="008809C7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ñores Diputados presentes, que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 xml:space="preserve">expresaron su decisión favorable a la aprobación de este Proyecto de Acuerdo, </w:t>
      </w:r>
      <w:r w:rsidRPr="008809C7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manifestaron su concordancia con los objetivos del mismo, y sin mayor debate, </w:t>
      </w:r>
      <w:r w:rsidRPr="008809C7">
        <w:rPr>
          <w:rFonts w:eastAsia="Times New Roman"/>
          <w:color w:val="000000"/>
          <w:sz w:val="24"/>
          <w:szCs w:val="24"/>
          <w:lang w:val="es-ES_tradnl"/>
        </w:rPr>
        <w:t>lo aprobaron por 9 votos a favor, ningún voto en contra y ninguna abstención.</w:t>
      </w:r>
    </w:p>
    <w:p w:rsidR="007707E3" w:rsidRDefault="007707E3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:rsidR="00AE5AA2" w:rsidRDefault="00AE5AA2" w:rsidP="007707E3">
      <w:pPr>
        <w:shd w:val="clear" w:color="auto" w:fill="FFFFFF"/>
        <w:ind w:firstLine="2290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:rsidR="008809C7" w:rsidRPr="00BC1452" w:rsidRDefault="008809C7" w:rsidP="007707E3">
      <w:pPr>
        <w:shd w:val="clear" w:color="auto" w:fill="FFFFFF"/>
        <w:ind w:firstLine="2290"/>
        <w:jc w:val="both"/>
        <w:rPr>
          <w:rFonts w:eastAsia="Times New Roman"/>
          <w:spacing w:val="-1"/>
          <w:sz w:val="24"/>
          <w:szCs w:val="24"/>
          <w:lang w:val="es-ES_tradnl"/>
        </w:rPr>
      </w:pPr>
      <w:r w:rsidRPr="00BC1452">
        <w:rPr>
          <w:spacing w:val="7"/>
          <w:sz w:val="24"/>
          <w:szCs w:val="24"/>
          <w:lang w:val="es-ES_tradnl"/>
        </w:rPr>
        <w:lastRenderedPageBreak/>
        <w:t>Votaron a favor los Diputados se</w:t>
      </w:r>
      <w:r w:rsidRPr="00BC1452">
        <w:rPr>
          <w:rFonts w:eastAsia="Times New Roman"/>
          <w:spacing w:val="7"/>
          <w:sz w:val="24"/>
          <w:szCs w:val="24"/>
          <w:lang w:val="es-ES_tradnl"/>
        </w:rPr>
        <w:t xml:space="preserve">ñores </w:t>
      </w:r>
      <w:r w:rsidRPr="00BC1452">
        <w:rPr>
          <w:rFonts w:eastAsia="Times New Roman"/>
          <w:b/>
          <w:bCs/>
          <w:spacing w:val="7"/>
          <w:sz w:val="24"/>
          <w:szCs w:val="24"/>
          <w:lang w:val="es-ES_tradnl"/>
        </w:rPr>
        <w:t xml:space="preserve">Campos, </w:t>
      </w:r>
      <w:r w:rsidRPr="00BC1452">
        <w:rPr>
          <w:rFonts w:eastAsia="Times New Roman"/>
          <w:spacing w:val="7"/>
          <w:sz w:val="24"/>
          <w:szCs w:val="24"/>
          <w:lang w:val="es-ES_tradnl"/>
        </w:rPr>
        <w:t xml:space="preserve">don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Cristian; </w:t>
      </w:r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Hernández,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Javier; </w:t>
      </w:r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Jarpa,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Carlos Abel; </w:t>
      </w:r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Kort,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Issa; </w:t>
      </w:r>
      <w:r w:rsidRPr="00787824">
        <w:rPr>
          <w:rFonts w:eastAsia="Times New Roman"/>
          <w:b/>
          <w:spacing w:val="2"/>
          <w:sz w:val="24"/>
          <w:szCs w:val="24"/>
          <w:lang w:val="es-ES_tradnl"/>
        </w:rPr>
        <w:t>Mirosevic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, don Vlado; </w:t>
      </w:r>
      <w:proofErr w:type="spellStart"/>
      <w:r w:rsidR="007707E3"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>Rocafull</w:t>
      </w:r>
      <w:proofErr w:type="spellEnd"/>
      <w:r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 xml:space="preserve">, 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don Luis; </w:t>
      </w:r>
      <w:r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 xml:space="preserve">Sabag, 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don Jorge; </w:t>
      </w:r>
      <w:r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 xml:space="preserve">Teillier, 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don </w:t>
      </w:r>
      <w:r w:rsidRPr="00BC1452">
        <w:rPr>
          <w:rFonts w:eastAsia="Times New Roman"/>
          <w:spacing w:val="-1"/>
          <w:sz w:val="24"/>
          <w:szCs w:val="24"/>
          <w:lang w:val="es-ES_tradnl"/>
        </w:rPr>
        <w:t xml:space="preserve">Guillermo, y </w:t>
      </w:r>
      <w:r w:rsidRPr="00BC1452">
        <w:rPr>
          <w:rFonts w:eastAsia="Times New Roman"/>
          <w:b/>
          <w:bCs/>
          <w:spacing w:val="-1"/>
          <w:sz w:val="24"/>
          <w:szCs w:val="24"/>
          <w:lang w:val="es-ES_tradnl"/>
        </w:rPr>
        <w:t xml:space="preserve">Verdugo, </w:t>
      </w:r>
      <w:r w:rsidRPr="00BC1452">
        <w:rPr>
          <w:rFonts w:eastAsia="Times New Roman"/>
          <w:spacing w:val="-1"/>
          <w:sz w:val="24"/>
          <w:szCs w:val="24"/>
          <w:lang w:val="es-ES_tradnl"/>
        </w:rPr>
        <w:t>don Germán.</w:t>
      </w:r>
    </w:p>
    <w:p w:rsidR="007707E3" w:rsidRDefault="007707E3" w:rsidP="00AE5AA2">
      <w:pPr>
        <w:shd w:val="clear" w:color="auto" w:fill="FFFFFF"/>
        <w:jc w:val="both"/>
        <w:rPr>
          <w:sz w:val="24"/>
          <w:szCs w:val="24"/>
        </w:rPr>
      </w:pPr>
    </w:p>
    <w:p w:rsidR="00AE5AA2" w:rsidRPr="00BC1452" w:rsidRDefault="00AE5AA2" w:rsidP="00AE5AA2">
      <w:pPr>
        <w:shd w:val="clear" w:color="auto" w:fill="FFFFFF"/>
        <w:jc w:val="both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rPr>
          <w:b/>
          <w:bCs/>
          <w:spacing w:val="-2"/>
          <w:sz w:val="24"/>
          <w:szCs w:val="24"/>
          <w:u w:val="single"/>
          <w:lang w:val="es-ES_tradnl"/>
        </w:rPr>
      </w:pPr>
      <w:r w:rsidRPr="00BC1452">
        <w:rPr>
          <w:b/>
          <w:bCs/>
          <w:spacing w:val="-2"/>
          <w:sz w:val="24"/>
          <w:szCs w:val="24"/>
          <w:u w:val="single"/>
        </w:rPr>
        <w:t xml:space="preserve">V.- </w:t>
      </w:r>
      <w:r w:rsidRPr="00BC1452">
        <w:rPr>
          <w:b/>
          <w:bCs/>
          <w:spacing w:val="-2"/>
          <w:sz w:val="24"/>
          <w:szCs w:val="24"/>
          <w:u w:val="single"/>
          <w:lang w:val="es-ES_tradnl"/>
        </w:rPr>
        <w:t>MENCIONES REGLAMENTARIAS.</w:t>
      </w:r>
    </w:p>
    <w:p w:rsidR="007707E3" w:rsidRPr="00BC1452" w:rsidRDefault="007707E3" w:rsidP="007707E3">
      <w:pPr>
        <w:shd w:val="clear" w:color="auto" w:fill="FFFFFF"/>
        <w:rPr>
          <w:sz w:val="24"/>
          <w:szCs w:val="24"/>
        </w:rPr>
      </w:pPr>
    </w:p>
    <w:p w:rsidR="008809C7" w:rsidRDefault="008809C7" w:rsidP="007707E3">
      <w:pPr>
        <w:shd w:val="clear" w:color="auto" w:fill="FFFFFF"/>
        <w:ind w:firstLine="2294"/>
        <w:jc w:val="both"/>
        <w:rPr>
          <w:rFonts w:eastAsia="Times New Roman"/>
          <w:spacing w:val="-13"/>
          <w:sz w:val="24"/>
          <w:szCs w:val="24"/>
          <w:lang w:val="es-ES_tradnl"/>
        </w:rPr>
      </w:pPr>
      <w:r w:rsidRPr="00BC1452">
        <w:rPr>
          <w:spacing w:val="-1"/>
          <w:sz w:val="24"/>
          <w:szCs w:val="24"/>
          <w:lang w:val="es-ES_tradnl"/>
        </w:rPr>
        <w:t>En conformidad con lo preceptuado por el art</w:t>
      </w:r>
      <w:r w:rsidRPr="00BC1452">
        <w:rPr>
          <w:rFonts w:eastAsia="Times New Roman"/>
          <w:spacing w:val="-1"/>
          <w:sz w:val="24"/>
          <w:szCs w:val="24"/>
          <w:lang w:val="es-ES_tradnl"/>
        </w:rPr>
        <w:t xml:space="preserve">ículo 287 del 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Reglamento de la Corporación, se hace presente que vuestra Comisión no </w:t>
      </w:r>
      <w:r w:rsidRPr="00BC1452">
        <w:rPr>
          <w:rFonts w:eastAsia="Times New Roman"/>
          <w:spacing w:val="5"/>
          <w:sz w:val="24"/>
          <w:szCs w:val="24"/>
          <w:lang w:val="es-ES_tradnl"/>
        </w:rPr>
        <w:t xml:space="preserve">calificó como normas de carácter orgánico o de </w:t>
      </w:r>
      <w:r w:rsidR="007707E3" w:rsidRPr="00BC1452">
        <w:rPr>
          <w:rFonts w:eastAsia="Times New Roman"/>
          <w:spacing w:val="5"/>
          <w:sz w:val="24"/>
          <w:szCs w:val="24"/>
          <w:lang w:val="es-ES_tradnl"/>
        </w:rPr>
        <w:t>quórum</w:t>
      </w:r>
      <w:r w:rsidRPr="00BC1452">
        <w:rPr>
          <w:rFonts w:eastAsia="Times New Roman"/>
          <w:spacing w:val="5"/>
          <w:sz w:val="24"/>
          <w:szCs w:val="24"/>
          <w:lang w:val="es-ES_tradnl"/>
        </w:rPr>
        <w:t xml:space="preserve"> calificado ningún </w:t>
      </w:r>
      <w:r w:rsidRPr="00BC1452">
        <w:rPr>
          <w:rFonts w:eastAsia="Times New Roman"/>
          <w:spacing w:val="7"/>
          <w:sz w:val="24"/>
          <w:szCs w:val="24"/>
          <w:lang w:val="es-ES_tradnl"/>
        </w:rPr>
        <w:t xml:space="preserve">precepto contenido en Proyecto de Acuerdo en informe. Asimismo, ella </w:t>
      </w:r>
      <w:r w:rsidRPr="00BC1452">
        <w:rPr>
          <w:rFonts w:eastAsia="Times New Roman"/>
          <w:spacing w:val="5"/>
          <w:sz w:val="24"/>
          <w:szCs w:val="24"/>
          <w:lang w:val="es-ES_tradnl"/>
        </w:rPr>
        <w:t xml:space="preserve">determinó que sus preceptos no deben ser conocidos por la Comisión de 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Hacienda por no tener incidencia en materia presupuestaria o financiera del </w:t>
      </w:r>
      <w:r w:rsidRPr="00BC1452">
        <w:rPr>
          <w:rFonts w:eastAsia="Times New Roman"/>
          <w:spacing w:val="-13"/>
          <w:sz w:val="24"/>
          <w:szCs w:val="24"/>
          <w:lang w:val="es-ES_tradnl"/>
        </w:rPr>
        <w:t>Estado.</w:t>
      </w:r>
    </w:p>
    <w:p w:rsidR="00787824" w:rsidRPr="00BC1452" w:rsidRDefault="00787824" w:rsidP="007707E3">
      <w:pPr>
        <w:shd w:val="clear" w:color="auto" w:fill="FFFFFF"/>
        <w:ind w:firstLine="2294"/>
        <w:jc w:val="both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ind w:firstLine="2294"/>
        <w:jc w:val="both"/>
        <w:rPr>
          <w:spacing w:val="-1"/>
          <w:sz w:val="24"/>
          <w:szCs w:val="24"/>
          <w:lang w:val="es-ES_tradnl"/>
        </w:rPr>
      </w:pPr>
      <w:r w:rsidRPr="00BC1452">
        <w:rPr>
          <w:spacing w:val="-1"/>
          <w:sz w:val="24"/>
          <w:szCs w:val="24"/>
          <w:lang w:val="es-ES_tradnl"/>
        </w:rPr>
        <w:t>Como consecuencia de los antecedentes expuestos y visto el contenido formativo del Acuerdo en trámite, la Comisión decidió recomendar a la H. Cámara aprobar dicho instrumento, para lo cual propone adoptar el artículo único del Proyecto de Acuerdo, cuyo texto es el siguiente:</w:t>
      </w:r>
    </w:p>
    <w:p w:rsidR="007707E3" w:rsidRPr="00BC1452" w:rsidRDefault="007707E3" w:rsidP="007707E3">
      <w:pPr>
        <w:shd w:val="clear" w:color="auto" w:fill="FFFFFF"/>
        <w:jc w:val="both"/>
        <w:rPr>
          <w:rFonts w:eastAsia="Times New Roman"/>
          <w:spacing w:val="-2"/>
          <w:sz w:val="24"/>
          <w:szCs w:val="24"/>
          <w:lang w:val="es-ES_tradnl"/>
        </w:rPr>
      </w:pPr>
    </w:p>
    <w:p w:rsidR="007707E3" w:rsidRPr="00BC1452" w:rsidRDefault="007707E3" w:rsidP="007707E3">
      <w:pPr>
        <w:shd w:val="clear" w:color="auto" w:fill="FFFFFF"/>
        <w:jc w:val="both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jc w:val="center"/>
        <w:rPr>
          <w:b/>
          <w:bCs/>
          <w:spacing w:val="99"/>
          <w:w w:val="137"/>
          <w:sz w:val="24"/>
          <w:szCs w:val="24"/>
          <w:lang w:val="es-ES_tradnl"/>
        </w:rPr>
      </w:pPr>
      <w:r w:rsidRPr="00BC1452">
        <w:rPr>
          <w:b/>
          <w:bCs/>
          <w:spacing w:val="-3"/>
          <w:w w:val="137"/>
          <w:sz w:val="24"/>
          <w:szCs w:val="24"/>
          <w:lang w:val="es-ES_tradnl"/>
        </w:rPr>
        <w:t xml:space="preserve">PROYECTO DE </w:t>
      </w:r>
      <w:r w:rsidRPr="00BC1452">
        <w:rPr>
          <w:b/>
          <w:bCs/>
          <w:spacing w:val="99"/>
          <w:w w:val="137"/>
          <w:sz w:val="24"/>
          <w:szCs w:val="24"/>
          <w:lang w:val="es-ES_tradnl"/>
        </w:rPr>
        <w:t>ACUERDO:</w:t>
      </w:r>
    </w:p>
    <w:p w:rsidR="007707E3" w:rsidRPr="00BC1452" w:rsidRDefault="007707E3" w:rsidP="007707E3">
      <w:pPr>
        <w:shd w:val="clear" w:color="auto" w:fill="FFFFFF"/>
        <w:jc w:val="center"/>
        <w:rPr>
          <w:b/>
          <w:bCs/>
          <w:spacing w:val="99"/>
          <w:w w:val="137"/>
          <w:sz w:val="24"/>
          <w:szCs w:val="24"/>
          <w:lang w:val="es-ES_tradnl"/>
        </w:rPr>
      </w:pPr>
    </w:p>
    <w:p w:rsidR="007707E3" w:rsidRPr="00BC1452" w:rsidRDefault="007707E3" w:rsidP="007707E3">
      <w:pPr>
        <w:shd w:val="clear" w:color="auto" w:fill="FFFFFF"/>
        <w:jc w:val="center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ind w:firstLine="2280"/>
        <w:jc w:val="both"/>
        <w:rPr>
          <w:rFonts w:eastAsia="Times New Roman"/>
          <w:spacing w:val="-6"/>
          <w:sz w:val="24"/>
          <w:szCs w:val="24"/>
          <w:lang w:val="es-ES_tradnl"/>
        </w:rPr>
      </w:pPr>
      <w:r w:rsidRPr="00BC1452">
        <w:rPr>
          <w:b/>
          <w:spacing w:val="11"/>
          <w:sz w:val="24"/>
          <w:szCs w:val="24"/>
          <w:lang w:val="es-ES_tradnl"/>
        </w:rPr>
        <w:t xml:space="preserve">"ARTICULO </w:t>
      </w:r>
      <w:r w:rsidRPr="00BC1452">
        <w:rPr>
          <w:rFonts w:eastAsia="Times New Roman"/>
          <w:b/>
          <w:spacing w:val="11"/>
          <w:sz w:val="24"/>
          <w:szCs w:val="24"/>
          <w:lang w:val="es-ES_tradnl"/>
        </w:rPr>
        <w:t>ÚNICO</w:t>
      </w:r>
      <w:r w:rsidRPr="00BC1452">
        <w:rPr>
          <w:rFonts w:eastAsia="Times New Roman"/>
          <w:spacing w:val="11"/>
          <w:sz w:val="24"/>
          <w:szCs w:val="24"/>
          <w:lang w:val="es-ES_tradnl"/>
        </w:rPr>
        <w:t xml:space="preserve">.- </w:t>
      </w:r>
      <w:proofErr w:type="spellStart"/>
      <w:r w:rsidRPr="00BC1452">
        <w:rPr>
          <w:rFonts w:eastAsia="Times New Roman"/>
          <w:spacing w:val="11"/>
          <w:sz w:val="24"/>
          <w:szCs w:val="24"/>
          <w:lang w:val="es-ES_tradnl"/>
        </w:rPr>
        <w:t>Apruébase</w:t>
      </w:r>
      <w:proofErr w:type="spellEnd"/>
      <w:r w:rsidRPr="00BC1452">
        <w:rPr>
          <w:rFonts w:eastAsia="Times New Roman"/>
          <w:spacing w:val="11"/>
          <w:sz w:val="24"/>
          <w:szCs w:val="24"/>
          <w:lang w:val="es-ES_tradnl"/>
        </w:rPr>
        <w:t xml:space="preserve"> el "Convenio de </w:t>
      </w:r>
      <w:r w:rsidRPr="00BC1452">
        <w:rPr>
          <w:rFonts w:eastAsia="Times New Roman"/>
          <w:spacing w:val="-1"/>
          <w:sz w:val="24"/>
          <w:szCs w:val="24"/>
          <w:lang w:val="es-ES_tradnl"/>
        </w:rPr>
        <w:t xml:space="preserve">Transporte Aéreo entre el Gobierno de la República de Chile y el Gobierno de la </w:t>
      </w:r>
      <w:r w:rsidRPr="00BC1452">
        <w:rPr>
          <w:rFonts w:eastAsia="Times New Roman"/>
          <w:spacing w:val="-2"/>
          <w:sz w:val="24"/>
          <w:szCs w:val="24"/>
          <w:lang w:val="es-ES_tradnl"/>
        </w:rPr>
        <w:t xml:space="preserve">República Cooperativa de Guyana", suscrito en Santiago, Chile, el 24 de octubre </w:t>
      </w:r>
      <w:r w:rsidRPr="00BC1452">
        <w:rPr>
          <w:rFonts w:eastAsia="Times New Roman"/>
          <w:spacing w:val="-6"/>
          <w:sz w:val="24"/>
          <w:szCs w:val="24"/>
          <w:lang w:val="es-ES_tradnl"/>
        </w:rPr>
        <w:t>de 2016.".</w:t>
      </w:r>
    </w:p>
    <w:p w:rsidR="00BC1452" w:rsidRDefault="00BC1452" w:rsidP="00BC1452">
      <w:pPr>
        <w:shd w:val="clear" w:color="auto" w:fill="FFFFFF"/>
        <w:jc w:val="both"/>
        <w:rPr>
          <w:sz w:val="24"/>
          <w:szCs w:val="24"/>
        </w:rPr>
      </w:pPr>
    </w:p>
    <w:p w:rsidR="00BC1452" w:rsidRDefault="00BC1452" w:rsidP="00BC145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BC1452" w:rsidRPr="00BC1452" w:rsidRDefault="00BC1452" w:rsidP="00BC1452">
      <w:pPr>
        <w:shd w:val="clear" w:color="auto" w:fill="FFFFFF"/>
        <w:jc w:val="both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ind w:firstLine="2304"/>
        <w:jc w:val="both"/>
        <w:rPr>
          <w:rFonts w:eastAsia="Times New Roman"/>
          <w:spacing w:val="-2"/>
          <w:sz w:val="24"/>
          <w:szCs w:val="24"/>
          <w:lang w:val="es-ES_tradnl"/>
        </w:rPr>
      </w:pPr>
      <w:r w:rsidRPr="00BC1452">
        <w:rPr>
          <w:spacing w:val="-1"/>
          <w:sz w:val="24"/>
          <w:szCs w:val="24"/>
          <w:lang w:val="es-ES_tradnl"/>
        </w:rPr>
        <w:t>Discutido y despachado en sesi</w:t>
      </w:r>
      <w:r w:rsidRPr="00BC1452">
        <w:rPr>
          <w:rFonts w:eastAsia="Times New Roman"/>
          <w:spacing w:val="-1"/>
          <w:sz w:val="24"/>
          <w:szCs w:val="24"/>
          <w:lang w:val="es-ES_tradnl"/>
        </w:rPr>
        <w:t xml:space="preserve">ón de fecha 11 de abril de </w:t>
      </w:r>
      <w:r w:rsidRPr="00BC1452">
        <w:rPr>
          <w:rFonts w:eastAsia="Times New Roman"/>
          <w:sz w:val="24"/>
          <w:szCs w:val="24"/>
          <w:lang w:val="es-ES_tradnl"/>
        </w:rPr>
        <w:t>2017, celebr</w:t>
      </w:r>
      <w:r w:rsidR="00787824">
        <w:rPr>
          <w:rFonts w:eastAsia="Times New Roman"/>
          <w:sz w:val="24"/>
          <w:szCs w:val="24"/>
          <w:lang w:val="es-ES_tradnl"/>
        </w:rPr>
        <w:t>ada bajo la presidencia del H. d</w:t>
      </w:r>
      <w:r w:rsidRPr="00BC1452">
        <w:rPr>
          <w:rFonts w:eastAsia="Times New Roman"/>
          <w:sz w:val="24"/>
          <w:szCs w:val="24"/>
          <w:lang w:val="es-ES_tradnl"/>
        </w:rPr>
        <w:t xml:space="preserve">iputado don </w:t>
      </w:r>
      <w:r w:rsidR="00787824">
        <w:rPr>
          <w:rFonts w:eastAsia="Times New Roman"/>
          <w:sz w:val="24"/>
          <w:szCs w:val="24"/>
          <w:lang w:val="es-ES_tradnl"/>
        </w:rPr>
        <w:t xml:space="preserve">Luis </w:t>
      </w:r>
      <w:proofErr w:type="spellStart"/>
      <w:r w:rsidR="00787824">
        <w:rPr>
          <w:rFonts w:eastAsia="Times New Roman"/>
          <w:b/>
          <w:sz w:val="24"/>
          <w:szCs w:val="24"/>
          <w:lang w:val="es-ES_tradnl"/>
        </w:rPr>
        <w:t>Rocafull</w:t>
      </w:r>
      <w:proofErr w:type="spellEnd"/>
      <w:r w:rsidR="00787824">
        <w:rPr>
          <w:rFonts w:eastAsia="Times New Roman"/>
          <w:b/>
          <w:sz w:val="24"/>
          <w:szCs w:val="24"/>
          <w:lang w:val="es-ES_tradnl"/>
        </w:rPr>
        <w:t xml:space="preserve"> </w:t>
      </w:r>
      <w:r w:rsidR="00787824">
        <w:rPr>
          <w:rFonts w:eastAsia="Times New Roman"/>
          <w:sz w:val="24"/>
          <w:szCs w:val="24"/>
          <w:lang w:val="es-ES_tradnl"/>
        </w:rPr>
        <w:t>López</w:t>
      </w:r>
      <w:r w:rsidR="00787824">
        <w:rPr>
          <w:rFonts w:eastAsia="Times New Roman"/>
          <w:spacing w:val="4"/>
          <w:sz w:val="24"/>
          <w:szCs w:val="24"/>
          <w:lang w:val="es-ES_tradnl"/>
        </w:rPr>
        <w:t>, y con la asistencia de las d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iputadas señoras </w:t>
      </w:r>
      <w:r w:rsidRPr="00BC1452">
        <w:rPr>
          <w:rFonts w:eastAsia="Times New Roman"/>
          <w:b/>
          <w:bCs/>
          <w:spacing w:val="4"/>
          <w:sz w:val="24"/>
          <w:szCs w:val="24"/>
          <w:lang w:val="es-ES_tradnl"/>
        </w:rPr>
        <w:t xml:space="preserve">Molina, 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doña Andrea, y </w:t>
      </w:r>
      <w:r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 xml:space="preserve">Sabat, </w:t>
      </w:r>
      <w:r w:rsidR="00787824">
        <w:rPr>
          <w:rFonts w:eastAsia="Times New Roman"/>
          <w:spacing w:val="2"/>
          <w:sz w:val="24"/>
          <w:szCs w:val="24"/>
          <w:lang w:val="es-ES_tradnl"/>
        </w:rPr>
        <w:t>doña Marcela, y de los d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iputados señores </w:t>
      </w:r>
      <w:r w:rsidRPr="00BC1452">
        <w:rPr>
          <w:rFonts w:eastAsia="Times New Roman"/>
          <w:b/>
          <w:bCs/>
          <w:spacing w:val="2"/>
          <w:sz w:val="24"/>
          <w:szCs w:val="24"/>
          <w:lang w:val="es-ES_tradnl"/>
        </w:rPr>
        <w:t xml:space="preserve">Campos, </w:t>
      </w:r>
      <w:r w:rsidRPr="00BC1452">
        <w:rPr>
          <w:rFonts w:eastAsia="Times New Roman"/>
          <w:spacing w:val="2"/>
          <w:sz w:val="24"/>
          <w:szCs w:val="24"/>
          <w:lang w:val="es-ES_tradnl"/>
        </w:rPr>
        <w:t xml:space="preserve">don Cristian; </w:t>
      </w:r>
      <w:r w:rsidRPr="00BC1452">
        <w:rPr>
          <w:rFonts w:eastAsia="Times New Roman"/>
          <w:b/>
          <w:bCs/>
          <w:spacing w:val="4"/>
          <w:sz w:val="24"/>
          <w:szCs w:val="24"/>
          <w:lang w:val="es-ES_tradnl"/>
        </w:rPr>
        <w:t xml:space="preserve">Hernández, 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don Javier; </w:t>
      </w:r>
      <w:r w:rsidRPr="00BC1452">
        <w:rPr>
          <w:rFonts w:eastAsia="Times New Roman"/>
          <w:b/>
          <w:bCs/>
          <w:spacing w:val="4"/>
          <w:sz w:val="24"/>
          <w:szCs w:val="24"/>
          <w:lang w:val="es-ES_tradnl"/>
        </w:rPr>
        <w:t xml:space="preserve">Jarpa, 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don Carlos Abel; </w:t>
      </w:r>
      <w:r w:rsidRPr="00BC1452">
        <w:rPr>
          <w:rFonts w:eastAsia="Times New Roman"/>
          <w:b/>
          <w:bCs/>
          <w:spacing w:val="4"/>
          <w:sz w:val="24"/>
          <w:szCs w:val="24"/>
          <w:lang w:val="es-ES_tradnl"/>
        </w:rPr>
        <w:t xml:space="preserve">Kort, </w:t>
      </w:r>
      <w:r w:rsidRPr="00BC1452">
        <w:rPr>
          <w:rFonts w:eastAsia="Times New Roman"/>
          <w:spacing w:val="4"/>
          <w:sz w:val="24"/>
          <w:szCs w:val="24"/>
          <w:lang w:val="es-ES_tradnl"/>
        </w:rPr>
        <w:t xml:space="preserve">don Issa; </w:t>
      </w:r>
      <w:r w:rsidRPr="00BC1452">
        <w:rPr>
          <w:rFonts w:eastAsia="Times New Roman"/>
          <w:b/>
          <w:bCs/>
          <w:spacing w:val="4"/>
          <w:sz w:val="24"/>
          <w:szCs w:val="24"/>
          <w:lang w:val="es-ES_tradnl"/>
        </w:rPr>
        <w:t xml:space="preserve">Mirosevic,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Vlado; </w:t>
      </w:r>
      <w:proofErr w:type="spellStart"/>
      <w:r w:rsidRPr="00787824">
        <w:rPr>
          <w:rFonts w:eastAsia="Times New Roman"/>
          <w:b/>
          <w:spacing w:val="3"/>
          <w:sz w:val="24"/>
          <w:szCs w:val="24"/>
          <w:lang w:val="es-ES_tradnl"/>
        </w:rPr>
        <w:t>Rocafull</w:t>
      </w:r>
      <w:proofErr w:type="spellEnd"/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, don Luis; </w:t>
      </w:r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Sabag,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Jorge; </w:t>
      </w:r>
      <w:proofErr w:type="spellStart"/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>Silber</w:t>
      </w:r>
      <w:proofErr w:type="spellEnd"/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, </w:t>
      </w:r>
      <w:r w:rsidRPr="00BC1452">
        <w:rPr>
          <w:rFonts w:eastAsia="Times New Roman"/>
          <w:spacing w:val="3"/>
          <w:sz w:val="24"/>
          <w:szCs w:val="24"/>
          <w:lang w:val="es-ES_tradnl"/>
        </w:rPr>
        <w:t xml:space="preserve">don Gabriel; </w:t>
      </w:r>
      <w:proofErr w:type="spellStart"/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>Tarud</w:t>
      </w:r>
      <w:proofErr w:type="spellEnd"/>
      <w:r w:rsidRPr="00BC1452">
        <w:rPr>
          <w:rFonts w:eastAsia="Times New Roman"/>
          <w:b/>
          <w:bCs/>
          <w:spacing w:val="3"/>
          <w:sz w:val="24"/>
          <w:szCs w:val="24"/>
          <w:lang w:val="es-ES_tradnl"/>
        </w:rPr>
        <w:t xml:space="preserve">, </w:t>
      </w:r>
      <w:r w:rsidRPr="00BC1452">
        <w:rPr>
          <w:rFonts w:eastAsia="Times New Roman"/>
          <w:spacing w:val="-2"/>
          <w:sz w:val="24"/>
          <w:szCs w:val="24"/>
          <w:lang w:val="es-ES_tradnl"/>
        </w:rPr>
        <w:t>don Jorge</w:t>
      </w:r>
      <w:r w:rsidR="00787824">
        <w:rPr>
          <w:rFonts w:eastAsia="Times New Roman"/>
          <w:spacing w:val="-2"/>
          <w:sz w:val="24"/>
          <w:szCs w:val="24"/>
          <w:lang w:val="es-ES_tradnl"/>
        </w:rPr>
        <w:t xml:space="preserve">; </w:t>
      </w:r>
      <w:r w:rsidR="00787824">
        <w:rPr>
          <w:rFonts w:eastAsia="Times New Roman"/>
          <w:b/>
          <w:spacing w:val="-2"/>
          <w:sz w:val="24"/>
          <w:szCs w:val="24"/>
          <w:lang w:val="es-ES_tradnl"/>
        </w:rPr>
        <w:t>Teillier</w:t>
      </w:r>
      <w:r w:rsidR="00787824">
        <w:rPr>
          <w:rFonts w:eastAsia="Times New Roman"/>
          <w:spacing w:val="-2"/>
          <w:sz w:val="24"/>
          <w:szCs w:val="24"/>
          <w:lang w:val="es-ES_tradnl"/>
        </w:rPr>
        <w:t>, con Guillermo;</w:t>
      </w:r>
      <w:r w:rsidRPr="00BC1452">
        <w:rPr>
          <w:rFonts w:eastAsia="Times New Roman"/>
          <w:spacing w:val="-2"/>
          <w:sz w:val="24"/>
          <w:szCs w:val="24"/>
          <w:lang w:val="es-ES_tradnl"/>
        </w:rPr>
        <w:t xml:space="preserve"> y</w:t>
      </w:r>
      <w:r w:rsidR="00787824">
        <w:rPr>
          <w:rFonts w:eastAsia="Times New Roman"/>
          <w:spacing w:val="-2"/>
          <w:sz w:val="24"/>
          <w:szCs w:val="24"/>
          <w:lang w:val="es-ES_tradnl"/>
        </w:rPr>
        <w:t>,</w:t>
      </w:r>
      <w:r w:rsidR="00204627">
        <w:rPr>
          <w:rFonts w:eastAsia="Times New Roman"/>
          <w:spacing w:val="-2"/>
          <w:sz w:val="24"/>
          <w:szCs w:val="24"/>
          <w:lang w:val="es-ES_tradnl"/>
        </w:rPr>
        <w:t xml:space="preserve"> </w:t>
      </w:r>
      <w:r w:rsidRPr="00BC1452">
        <w:rPr>
          <w:rFonts w:eastAsia="Times New Roman"/>
          <w:b/>
          <w:bCs/>
          <w:spacing w:val="-2"/>
          <w:sz w:val="24"/>
          <w:szCs w:val="24"/>
          <w:lang w:val="es-ES_tradnl"/>
        </w:rPr>
        <w:t xml:space="preserve">Verdugo, </w:t>
      </w:r>
      <w:r w:rsidRPr="00BC1452">
        <w:rPr>
          <w:rFonts w:eastAsia="Times New Roman"/>
          <w:spacing w:val="-2"/>
          <w:sz w:val="24"/>
          <w:szCs w:val="24"/>
          <w:lang w:val="es-ES_tradnl"/>
        </w:rPr>
        <w:t>don Germán.</w:t>
      </w:r>
    </w:p>
    <w:p w:rsidR="007707E3" w:rsidRPr="00BC1452" w:rsidRDefault="007707E3" w:rsidP="007707E3">
      <w:pPr>
        <w:shd w:val="clear" w:color="auto" w:fill="FFFFFF"/>
        <w:ind w:firstLine="2304"/>
        <w:jc w:val="both"/>
        <w:rPr>
          <w:sz w:val="24"/>
          <w:szCs w:val="24"/>
        </w:rPr>
      </w:pPr>
    </w:p>
    <w:p w:rsidR="008809C7" w:rsidRPr="00BC1452" w:rsidRDefault="008809C7" w:rsidP="007707E3">
      <w:pPr>
        <w:shd w:val="clear" w:color="auto" w:fill="FFFFFF"/>
        <w:ind w:firstLine="2294"/>
        <w:jc w:val="both"/>
        <w:rPr>
          <w:rFonts w:eastAsia="Times New Roman"/>
          <w:spacing w:val="-4"/>
          <w:sz w:val="24"/>
          <w:szCs w:val="24"/>
          <w:lang w:val="es-ES_tradnl"/>
        </w:rPr>
      </w:pPr>
      <w:r w:rsidRPr="00BC1452">
        <w:rPr>
          <w:spacing w:val="1"/>
          <w:sz w:val="24"/>
          <w:szCs w:val="24"/>
          <w:lang w:val="es-ES_tradnl"/>
        </w:rPr>
        <w:t>Se design</w:t>
      </w:r>
      <w:r w:rsidRPr="00BC1452">
        <w:rPr>
          <w:rFonts w:eastAsia="Times New Roman"/>
          <w:spacing w:val="1"/>
          <w:sz w:val="24"/>
          <w:szCs w:val="24"/>
          <w:lang w:val="es-ES_tradnl"/>
        </w:rPr>
        <w:t xml:space="preserve">ó como Diputado Informante al señor </w:t>
      </w:r>
      <w:r w:rsidRPr="00BC1452">
        <w:rPr>
          <w:rFonts w:eastAsia="Times New Roman"/>
          <w:b/>
          <w:bCs/>
          <w:spacing w:val="1"/>
          <w:sz w:val="24"/>
          <w:szCs w:val="24"/>
          <w:lang w:val="es-ES_tradnl"/>
        </w:rPr>
        <w:t xml:space="preserve">SABAG, </w:t>
      </w:r>
      <w:r w:rsidRPr="00BC1452">
        <w:rPr>
          <w:rFonts w:eastAsia="Times New Roman"/>
          <w:spacing w:val="-4"/>
          <w:sz w:val="24"/>
          <w:szCs w:val="24"/>
          <w:lang w:val="es-ES_tradnl"/>
        </w:rPr>
        <w:t>don Jorge.</w:t>
      </w:r>
    </w:p>
    <w:p w:rsidR="007707E3" w:rsidRPr="00BC1452" w:rsidRDefault="007707E3" w:rsidP="007707E3">
      <w:pPr>
        <w:shd w:val="clear" w:color="auto" w:fill="FFFFFF"/>
        <w:jc w:val="both"/>
        <w:rPr>
          <w:rFonts w:eastAsia="Times New Roman"/>
          <w:spacing w:val="-4"/>
          <w:sz w:val="24"/>
          <w:szCs w:val="24"/>
          <w:lang w:val="es-ES_tradnl"/>
        </w:rPr>
      </w:pPr>
    </w:p>
    <w:p w:rsidR="007707E3" w:rsidRPr="00BC1452" w:rsidRDefault="007707E3" w:rsidP="007707E3">
      <w:pPr>
        <w:shd w:val="clear" w:color="auto" w:fill="FFFFFF"/>
        <w:jc w:val="both"/>
        <w:rPr>
          <w:rFonts w:eastAsia="Times New Roman"/>
          <w:spacing w:val="-4"/>
          <w:sz w:val="24"/>
          <w:szCs w:val="24"/>
          <w:lang w:val="es-ES_tradnl"/>
        </w:rPr>
      </w:pPr>
    </w:p>
    <w:p w:rsidR="007707E3" w:rsidRPr="00BC1452" w:rsidRDefault="007707E3" w:rsidP="007707E3">
      <w:pPr>
        <w:shd w:val="clear" w:color="auto" w:fill="FFFFFF"/>
        <w:ind w:firstLine="2268"/>
        <w:rPr>
          <w:rFonts w:eastAsia="Times New Roman"/>
          <w:spacing w:val="1"/>
          <w:sz w:val="24"/>
          <w:szCs w:val="24"/>
          <w:lang w:val="es-ES_tradnl"/>
        </w:rPr>
      </w:pPr>
      <w:r w:rsidRPr="00BC1452">
        <w:rPr>
          <w:b/>
          <w:bCs/>
          <w:spacing w:val="1"/>
          <w:sz w:val="24"/>
          <w:szCs w:val="24"/>
          <w:lang w:val="es-ES_tradnl"/>
        </w:rPr>
        <w:t>SALA DE LA COMISI</w:t>
      </w:r>
      <w:r w:rsidRPr="00BC1452">
        <w:rPr>
          <w:rFonts w:eastAsia="Times New Roman"/>
          <w:b/>
          <w:bCs/>
          <w:spacing w:val="1"/>
          <w:sz w:val="24"/>
          <w:szCs w:val="24"/>
          <w:lang w:val="es-ES_tradnl"/>
        </w:rPr>
        <w:t xml:space="preserve">ÓN, </w:t>
      </w:r>
      <w:r w:rsidRPr="00374D53">
        <w:rPr>
          <w:rFonts w:eastAsia="Times New Roman"/>
          <w:bCs/>
          <w:spacing w:val="1"/>
          <w:sz w:val="24"/>
          <w:szCs w:val="24"/>
          <w:lang w:val="es-ES_tradnl"/>
        </w:rPr>
        <w:t xml:space="preserve">a </w:t>
      </w:r>
      <w:r w:rsidR="00787824">
        <w:rPr>
          <w:rFonts w:eastAsia="Times New Roman"/>
          <w:spacing w:val="1"/>
          <w:sz w:val="24"/>
          <w:szCs w:val="24"/>
          <w:lang w:val="es-ES_tradnl"/>
        </w:rPr>
        <w:t>11</w:t>
      </w:r>
      <w:r w:rsidRPr="00BC1452">
        <w:rPr>
          <w:rFonts w:eastAsia="Times New Roman"/>
          <w:spacing w:val="1"/>
          <w:sz w:val="24"/>
          <w:szCs w:val="24"/>
          <w:lang w:val="es-ES_tradnl"/>
        </w:rPr>
        <w:t xml:space="preserve"> de </w:t>
      </w:r>
      <w:r w:rsidR="00787824">
        <w:rPr>
          <w:rFonts w:eastAsia="Times New Roman"/>
          <w:spacing w:val="1"/>
          <w:sz w:val="24"/>
          <w:szCs w:val="24"/>
          <w:lang w:val="es-ES_tradnl"/>
        </w:rPr>
        <w:t xml:space="preserve">abril </w:t>
      </w:r>
      <w:r w:rsidR="00E8226F">
        <w:rPr>
          <w:rFonts w:eastAsia="Times New Roman"/>
          <w:spacing w:val="1"/>
          <w:sz w:val="24"/>
          <w:szCs w:val="24"/>
          <w:lang w:val="es-ES_tradnl"/>
        </w:rPr>
        <w:t>de 2017</w:t>
      </w:r>
      <w:r w:rsidRPr="00BC1452">
        <w:rPr>
          <w:rFonts w:eastAsia="Times New Roman"/>
          <w:spacing w:val="1"/>
          <w:sz w:val="24"/>
          <w:szCs w:val="24"/>
          <w:lang w:val="es-ES_tradnl"/>
        </w:rPr>
        <w:t>.</w:t>
      </w:r>
    </w:p>
    <w:p w:rsidR="007707E3" w:rsidRPr="00BC1452" w:rsidRDefault="007707E3" w:rsidP="007707E3">
      <w:pPr>
        <w:shd w:val="clear" w:color="auto" w:fill="FFFFFF"/>
        <w:rPr>
          <w:rFonts w:eastAsia="Times New Roman"/>
          <w:spacing w:val="1"/>
          <w:sz w:val="24"/>
          <w:szCs w:val="24"/>
          <w:lang w:val="es-ES_tradnl"/>
        </w:rPr>
      </w:pPr>
    </w:p>
    <w:p w:rsidR="007707E3" w:rsidRPr="00BC1452" w:rsidRDefault="007707E3" w:rsidP="00AE5AA2">
      <w:pPr>
        <w:shd w:val="clear" w:color="auto" w:fill="FFFFFF"/>
        <w:tabs>
          <w:tab w:val="left" w:pos="4909"/>
        </w:tabs>
        <w:rPr>
          <w:rFonts w:eastAsia="Times New Roman"/>
          <w:spacing w:val="1"/>
          <w:sz w:val="24"/>
          <w:szCs w:val="24"/>
          <w:lang w:val="es-ES_tradnl"/>
        </w:rPr>
      </w:pPr>
      <w:bookmarkStart w:id="0" w:name="_GoBack"/>
      <w:bookmarkEnd w:id="0"/>
    </w:p>
    <w:p w:rsidR="00AE5AA2" w:rsidRDefault="00AE5AA2" w:rsidP="007707E3">
      <w:pPr>
        <w:shd w:val="clear" w:color="auto" w:fill="FFFFFF"/>
        <w:rPr>
          <w:rFonts w:eastAsia="Times New Roman"/>
          <w:spacing w:val="1"/>
          <w:sz w:val="24"/>
          <w:szCs w:val="24"/>
          <w:lang w:val="es-ES_tradnl"/>
        </w:rPr>
      </w:pPr>
    </w:p>
    <w:p w:rsidR="00360764" w:rsidRPr="00BC1452" w:rsidRDefault="00360764" w:rsidP="007707E3">
      <w:pPr>
        <w:shd w:val="clear" w:color="auto" w:fill="FFFFFF"/>
        <w:rPr>
          <w:rFonts w:eastAsia="Times New Roman"/>
          <w:spacing w:val="1"/>
          <w:sz w:val="24"/>
          <w:szCs w:val="24"/>
          <w:lang w:val="es-ES_tradnl"/>
        </w:rPr>
      </w:pPr>
    </w:p>
    <w:p w:rsidR="007707E3" w:rsidRPr="00BC1452" w:rsidRDefault="007707E3" w:rsidP="007707E3">
      <w:pPr>
        <w:shd w:val="clear" w:color="auto" w:fill="FFFFFF"/>
        <w:ind w:left="3600"/>
        <w:jc w:val="center"/>
        <w:rPr>
          <w:rFonts w:eastAsia="Times New Roman"/>
          <w:b/>
          <w:spacing w:val="1"/>
          <w:sz w:val="24"/>
          <w:szCs w:val="24"/>
          <w:lang w:val="es-ES_tradnl"/>
        </w:rPr>
      </w:pPr>
      <w:r w:rsidRPr="00BC1452">
        <w:rPr>
          <w:rFonts w:eastAsia="Times New Roman"/>
          <w:b/>
          <w:spacing w:val="1"/>
          <w:sz w:val="24"/>
          <w:szCs w:val="24"/>
          <w:lang w:val="es-ES_tradnl"/>
        </w:rPr>
        <w:t>Pedro N. Muga Ramírez,</w:t>
      </w:r>
    </w:p>
    <w:p w:rsidR="007707E3" w:rsidRPr="00BC1452" w:rsidRDefault="007707E3" w:rsidP="007707E3">
      <w:pPr>
        <w:shd w:val="clear" w:color="auto" w:fill="FFFFFF"/>
        <w:ind w:left="3600"/>
        <w:jc w:val="center"/>
        <w:rPr>
          <w:rFonts w:eastAsia="Times New Roman"/>
          <w:spacing w:val="1"/>
          <w:sz w:val="24"/>
          <w:szCs w:val="24"/>
          <w:lang w:val="es-ES_tradnl"/>
        </w:rPr>
      </w:pPr>
      <w:r w:rsidRPr="00BC1452">
        <w:rPr>
          <w:rFonts w:eastAsia="Times New Roman"/>
          <w:spacing w:val="1"/>
          <w:sz w:val="24"/>
          <w:szCs w:val="24"/>
          <w:lang w:val="es-ES_tradnl"/>
        </w:rPr>
        <w:t>Abogado, Secretario de la Comisión</w:t>
      </w:r>
    </w:p>
    <w:sectPr w:rsidR="007707E3" w:rsidRPr="00BC1452" w:rsidSect="007707E3">
      <w:headerReference w:type="default" r:id="rId9"/>
      <w:pgSz w:w="12242" w:h="18722" w:code="14"/>
      <w:pgMar w:top="2552" w:right="1418" w:bottom="1985" w:left="2268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E3" w:rsidRDefault="007707E3" w:rsidP="007707E3">
      <w:r>
        <w:separator/>
      </w:r>
    </w:p>
  </w:endnote>
  <w:endnote w:type="continuationSeparator" w:id="1">
    <w:p w:rsidR="007707E3" w:rsidRDefault="007707E3" w:rsidP="0077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E3" w:rsidRDefault="007707E3" w:rsidP="007707E3">
      <w:r>
        <w:separator/>
      </w:r>
    </w:p>
  </w:footnote>
  <w:footnote w:type="continuationSeparator" w:id="1">
    <w:p w:rsidR="007707E3" w:rsidRDefault="007707E3" w:rsidP="0077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036704"/>
      <w:docPartObj>
        <w:docPartGallery w:val="Page Numbers (Top of Page)"/>
        <w:docPartUnique/>
      </w:docPartObj>
    </w:sdtPr>
    <w:sdtContent>
      <w:p w:rsidR="007707E3" w:rsidRDefault="00FD1781">
        <w:pPr>
          <w:pStyle w:val="Encabezado"/>
          <w:jc w:val="right"/>
        </w:pPr>
        <w:r>
          <w:fldChar w:fldCharType="begin"/>
        </w:r>
        <w:r w:rsidR="00787824">
          <w:instrText xml:space="preserve"> PAGE   \* MERGEFORMAT </w:instrText>
        </w:r>
        <w:r>
          <w:fldChar w:fldCharType="separate"/>
        </w:r>
        <w:r w:rsidR="00C55E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07E3" w:rsidRDefault="007707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5C"/>
    <w:rsid w:val="00135FAD"/>
    <w:rsid w:val="001C2C7A"/>
    <w:rsid w:val="00204627"/>
    <w:rsid w:val="002E46A8"/>
    <w:rsid w:val="00360764"/>
    <w:rsid w:val="00374D53"/>
    <w:rsid w:val="00564CBB"/>
    <w:rsid w:val="00593F52"/>
    <w:rsid w:val="007707E3"/>
    <w:rsid w:val="00787824"/>
    <w:rsid w:val="0081795C"/>
    <w:rsid w:val="00827EBA"/>
    <w:rsid w:val="008809C7"/>
    <w:rsid w:val="009B34F3"/>
    <w:rsid w:val="00AE5AA2"/>
    <w:rsid w:val="00B64224"/>
    <w:rsid w:val="00BC1452"/>
    <w:rsid w:val="00C170A2"/>
    <w:rsid w:val="00C55E56"/>
    <w:rsid w:val="00E8226F"/>
    <w:rsid w:val="00FD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7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7E3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707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07E3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B35853615344B2AAB5D5A70F86CA" ma:contentTypeVersion="0" ma:contentTypeDescription="Crear nuevo documento." ma:contentTypeScope="" ma:versionID="71e71cd5036c02df0d419d7eecd458da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DE8677-3F93-4617-8B88-429BDE14F6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C7EC328-3045-4C3B-B4C3-228457E89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2DB45-0BCB-401B-9119-8B0B2FEF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2232</Words>
  <Characters>12305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Fernandez Troncoso</dc:creator>
  <cp:lastModifiedBy>Alejandra Fernandez Troncoso</cp:lastModifiedBy>
  <cp:revision>14</cp:revision>
  <cp:lastPrinted>2017-04-12T00:49:00Z</cp:lastPrinted>
  <dcterms:created xsi:type="dcterms:W3CDTF">2017-04-11T22:16:00Z</dcterms:created>
  <dcterms:modified xsi:type="dcterms:W3CDTF">2017-04-12T00:55:00Z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0x0101007732B35853615344B2AAB5D5A70F86CA</vt:lpwstr>
  </property>
</Properties>
</file>