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8D5703"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RESPECTO DEL PROYECTO DE LEY</w:t>
      </w:r>
      <w:r w:rsidRPr="000B238E">
        <w:rPr>
          <w:sz w:val="24"/>
        </w:rPr>
        <w:t xml:space="preserve"> QUE</w:t>
      </w:r>
      <w:r>
        <w:rPr>
          <w:sz w:val="24"/>
        </w:rPr>
        <w:t xml:space="preserve"> </w:t>
      </w:r>
      <w:r w:rsidRPr="008D5703">
        <w:rPr>
          <w:sz w:val="24"/>
        </w:rPr>
        <w:t>MODIFICA LA LEY N° 20.845, DE INCLUSIÓN ESCOLAR, EN CUANTO A LA ENTRADA EN FUNCIONAMIENTO DEL SISTEMA DE ADMISIÓN ÚNICO PARA LA REGIÓN QUE INDICA.</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r w:rsidR="000B238E">
        <w:rPr>
          <w:b/>
          <w:sz w:val="24"/>
        </w:rPr>
        <w:t>1</w:t>
      </w:r>
      <w:r w:rsidR="00482B19">
        <w:rPr>
          <w:b/>
          <w:sz w:val="24"/>
        </w:rPr>
        <w:t>1</w:t>
      </w:r>
      <w:r w:rsidR="000B238E">
        <w:rPr>
          <w:b/>
          <w:sz w:val="24"/>
        </w:rPr>
        <w:t>.</w:t>
      </w:r>
      <w:r w:rsidR="008D086B">
        <w:rPr>
          <w:b/>
          <w:sz w:val="24"/>
        </w:rPr>
        <w:t>833</w:t>
      </w:r>
      <w:r w:rsidR="000B238E">
        <w:rPr>
          <w:b/>
          <w:sz w:val="24"/>
        </w:rPr>
        <w:t>-04-S</w:t>
      </w:r>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A52BDA" w:rsidRPr="00E03953" w:rsidRDefault="00F746CE" w:rsidP="008C141B">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referido en el epígrafe, de origen en </w:t>
      </w:r>
      <w:r w:rsidR="00D40209">
        <w:rPr>
          <w:sz w:val="24"/>
        </w:rPr>
        <w:t xml:space="preserve">un </w:t>
      </w:r>
      <w:r w:rsidR="00294656">
        <w:rPr>
          <w:sz w:val="24"/>
        </w:rPr>
        <w:t>mensaje</w:t>
      </w:r>
      <w:r w:rsidR="00D40209">
        <w:rPr>
          <w:sz w:val="24"/>
        </w:rPr>
        <w:t xml:space="preserve"> de S.E. el Presidente de la República</w:t>
      </w:r>
      <w:r w:rsidR="00AD54A9">
        <w:rPr>
          <w:sz w:val="24"/>
        </w:rPr>
        <w:t>,</w:t>
      </w:r>
      <w:r w:rsidR="00294656">
        <w:rPr>
          <w:sz w:val="24"/>
        </w:rPr>
        <w:t xml:space="preserve"> </w:t>
      </w:r>
      <w:r w:rsidR="00A52BDA" w:rsidRPr="00E03953">
        <w:rPr>
          <w:sz w:val="24"/>
        </w:rPr>
        <w:t>en segundo trámite constitucional y primero reglamentario</w:t>
      </w:r>
      <w:r w:rsidR="00B07E08">
        <w:rPr>
          <w:sz w:val="24"/>
        </w:rPr>
        <w:t>, con</w:t>
      </w:r>
      <w:r w:rsidR="007532D2" w:rsidRPr="00E03953">
        <w:rPr>
          <w:sz w:val="24"/>
        </w:rPr>
        <w:t xml:space="preserve"> urgencia califica</w:t>
      </w:r>
      <w:r w:rsidR="00B07E08">
        <w:rPr>
          <w:sz w:val="24"/>
        </w:rPr>
        <w:t>da</w:t>
      </w:r>
      <w:r w:rsidR="007532D2" w:rsidRPr="00E03953">
        <w:rPr>
          <w:sz w:val="24"/>
        </w:rPr>
        <w:t xml:space="preserve"> de “</w:t>
      </w:r>
      <w:r w:rsidR="00EA43BC">
        <w:rPr>
          <w:sz w:val="24"/>
        </w:rPr>
        <w:t>discusión inmediata</w:t>
      </w:r>
      <w:r w:rsidR="007532D2" w:rsidRPr="00E03953">
        <w:rPr>
          <w:sz w:val="24"/>
        </w:rPr>
        <w:t>”.</w:t>
      </w:r>
    </w:p>
    <w:p w:rsidR="00294656" w:rsidRDefault="007532D2" w:rsidP="008C141B">
      <w:pPr>
        <w:tabs>
          <w:tab w:val="left" w:pos="709"/>
        </w:tabs>
        <w:spacing w:before="120"/>
        <w:jc w:val="both"/>
        <w:rPr>
          <w:rFonts w:ascii="Arial" w:hAnsi="Arial" w:cs="Arial"/>
        </w:rPr>
      </w:pPr>
      <w:r w:rsidRPr="00E03953">
        <w:rPr>
          <w:rFonts w:ascii="Arial" w:hAnsi="Arial" w:cs="Arial"/>
        </w:rPr>
        <w:tab/>
        <w:t xml:space="preserve">Durante el análisis de esta iniciativa legal la Comisión contó con la </w:t>
      </w:r>
      <w:r w:rsidR="00F21038">
        <w:rPr>
          <w:rFonts w:ascii="Arial" w:hAnsi="Arial" w:cs="Arial"/>
        </w:rPr>
        <w:t xml:space="preserve">asistencia </w:t>
      </w:r>
      <w:r w:rsidRPr="002B2FFB">
        <w:rPr>
          <w:rFonts w:ascii="Arial" w:hAnsi="Arial" w:cs="Arial"/>
        </w:rPr>
        <w:t>de</w:t>
      </w:r>
      <w:r w:rsidR="00D775D3">
        <w:rPr>
          <w:rFonts w:ascii="Arial" w:hAnsi="Arial" w:cs="Arial"/>
        </w:rPr>
        <w:t xml:space="preserve">l Subsecretario de Educación, señor </w:t>
      </w:r>
      <w:r w:rsidR="0019720E">
        <w:rPr>
          <w:rFonts w:ascii="Arial" w:hAnsi="Arial" w:cs="Arial"/>
        </w:rPr>
        <w:t>Raúl Figueroa Salas, y Jorge Avilés Barros.</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r w:rsidRPr="0079366F">
        <w:rPr>
          <w:bCs w:val="0"/>
        </w:rPr>
        <w:t xml:space="preserve">I. </w:t>
      </w:r>
      <w:r w:rsidR="00F746CE" w:rsidRPr="0079366F">
        <w:rPr>
          <w:bCs w:val="0"/>
        </w:rPr>
        <w:t>CONSTANCIAS REGLAMENTARIAS PREVIAS.</w:t>
      </w:r>
      <w:bookmarkEnd w:id="0"/>
      <w:bookmarkEnd w:id="1"/>
      <w:bookmarkEnd w:id="2"/>
    </w:p>
    <w:p w:rsidR="00C32A16" w:rsidRPr="00E03953" w:rsidRDefault="00F746CE" w:rsidP="008C141B">
      <w:pPr>
        <w:pStyle w:val="Ttulo2"/>
        <w:tabs>
          <w:tab w:val="left" w:pos="709"/>
        </w:tabs>
        <w:spacing w:before="240"/>
        <w:rPr>
          <w:rFonts w:cs="Arial"/>
          <w:szCs w:val="24"/>
        </w:rPr>
      </w:pPr>
      <w:bookmarkStart w:id="3" w:name="_Toc408309925"/>
      <w:bookmarkStart w:id="4" w:name="_Toc409556908"/>
      <w:bookmarkStart w:id="5" w:name="_Toc499712180"/>
      <w:r w:rsidRPr="00E03953">
        <w:rPr>
          <w:rFonts w:cs="Arial"/>
          <w:szCs w:val="24"/>
        </w:rPr>
        <w:t xml:space="preserve">1) </w:t>
      </w:r>
      <w:r w:rsidR="00464D9C" w:rsidRPr="00E03953">
        <w:rPr>
          <w:rFonts w:cs="Arial"/>
          <w:szCs w:val="24"/>
        </w:rPr>
        <w:t>La idea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3"/>
      <w:bookmarkEnd w:id="4"/>
      <w:bookmarkEnd w:id="5"/>
    </w:p>
    <w:p w:rsidR="00176D05" w:rsidRPr="00176D05" w:rsidRDefault="00C32A16" w:rsidP="00176D05">
      <w:pPr>
        <w:tabs>
          <w:tab w:val="left" w:pos="709"/>
        </w:tabs>
        <w:spacing w:before="120"/>
        <w:jc w:val="both"/>
        <w:rPr>
          <w:rFonts w:ascii="Arial" w:eastAsia="Calibri" w:hAnsi="Arial" w:cs="Arial"/>
          <w:lang w:val="es-CL" w:eastAsia="en-US"/>
        </w:rPr>
      </w:pPr>
      <w:r w:rsidRPr="00E03953">
        <w:rPr>
          <w:rFonts w:ascii="Arial" w:hAnsi="Arial" w:cs="Arial"/>
        </w:rPr>
        <w:tab/>
        <w:t xml:space="preserve">La idea matriz o fundamental del proyecto </w:t>
      </w:r>
      <w:r w:rsidR="00E03953">
        <w:rPr>
          <w:rFonts w:ascii="Arial" w:hAnsi="Arial" w:cs="Arial"/>
        </w:rPr>
        <w:t>consiste</w:t>
      </w:r>
      <w:r w:rsidR="0079366F">
        <w:rPr>
          <w:rFonts w:ascii="Arial" w:hAnsi="Arial" w:cs="Arial"/>
        </w:rPr>
        <w:t xml:space="preserve"> en </w:t>
      </w:r>
      <w:r w:rsidR="00176D05" w:rsidRPr="00176D05">
        <w:rPr>
          <w:rFonts w:ascii="Arial" w:eastAsia="Calibri" w:hAnsi="Arial" w:cs="Arial"/>
          <w:lang w:val="es-CL" w:eastAsia="en-US"/>
        </w:rPr>
        <w:t>aplaza</w:t>
      </w:r>
      <w:r w:rsidR="00176D05">
        <w:rPr>
          <w:rFonts w:ascii="Arial" w:eastAsia="Calibri" w:hAnsi="Arial" w:cs="Arial"/>
          <w:lang w:val="es-CL" w:eastAsia="en-US"/>
        </w:rPr>
        <w:t>r</w:t>
      </w:r>
      <w:r w:rsidR="00176D05" w:rsidRPr="00176D05">
        <w:rPr>
          <w:rFonts w:ascii="Arial" w:eastAsia="Calibri" w:hAnsi="Arial" w:cs="Arial"/>
          <w:lang w:val="es-CL" w:eastAsia="en-US"/>
        </w:rPr>
        <w:t xml:space="preserve"> en un año </w:t>
      </w:r>
      <w:r w:rsidR="00176D05">
        <w:rPr>
          <w:rFonts w:ascii="Arial" w:eastAsia="Calibri" w:hAnsi="Arial" w:cs="Arial"/>
          <w:lang w:val="es-CL" w:eastAsia="en-US"/>
        </w:rPr>
        <w:t>la entrada en vigencia d</w:t>
      </w:r>
      <w:r w:rsidR="00176D05" w:rsidRPr="00176D05">
        <w:rPr>
          <w:rFonts w:ascii="Arial" w:eastAsia="Calibri" w:hAnsi="Arial" w:cs="Arial"/>
          <w:lang w:val="es-CL" w:eastAsia="en-US"/>
        </w:rPr>
        <w:t xml:space="preserve">el </w:t>
      </w:r>
      <w:r w:rsidR="00176D05">
        <w:rPr>
          <w:rFonts w:ascii="Arial" w:eastAsia="Calibri" w:hAnsi="Arial" w:cs="Arial"/>
          <w:lang w:val="es-CL" w:eastAsia="en-US"/>
        </w:rPr>
        <w:t xml:space="preserve">nuevo </w:t>
      </w:r>
      <w:r w:rsidR="00176D05" w:rsidRPr="00176D05">
        <w:rPr>
          <w:rFonts w:ascii="Arial" w:eastAsia="Calibri" w:hAnsi="Arial" w:cs="Arial"/>
          <w:lang w:val="es-CL" w:eastAsia="en-US"/>
        </w:rPr>
        <w:t xml:space="preserve">sistema de admisión </w:t>
      </w:r>
      <w:r w:rsidR="00176D05">
        <w:rPr>
          <w:rFonts w:ascii="Arial" w:eastAsia="Calibri" w:hAnsi="Arial" w:cs="Arial"/>
          <w:lang w:val="es-CL" w:eastAsia="en-US"/>
        </w:rPr>
        <w:t xml:space="preserve">escolar </w:t>
      </w:r>
      <w:r w:rsidR="00176D05" w:rsidRPr="00176D05">
        <w:rPr>
          <w:rFonts w:ascii="Arial" w:eastAsia="Calibri" w:hAnsi="Arial" w:cs="Arial"/>
          <w:lang w:val="es-CL" w:eastAsia="en-US"/>
        </w:rPr>
        <w:t>e</w:t>
      </w:r>
      <w:r w:rsidR="00176D05">
        <w:rPr>
          <w:rFonts w:ascii="Arial" w:eastAsia="Calibri" w:hAnsi="Arial" w:cs="Arial"/>
          <w:lang w:val="es-CL" w:eastAsia="en-US"/>
        </w:rPr>
        <w:t>n</w:t>
      </w:r>
      <w:r w:rsidR="00176D05" w:rsidRPr="00176D05">
        <w:rPr>
          <w:rFonts w:ascii="Arial" w:eastAsia="Calibri" w:hAnsi="Arial" w:cs="Arial"/>
          <w:lang w:val="es-CL" w:eastAsia="en-US"/>
        </w:rPr>
        <w:t xml:space="preserve"> la Región Metropolitana, </w:t>
      </w:r>
      <w:r w:rsidR="00176D05">
        <w:rPr>
          <w:rFonts w:ascii="Arial" w:eastAsia="Calibri" w:hAnsi="Arial" w:cs="Arial"/>
          <w:lang w:val="es-CL" w:eastAsia="en-US"/>
        </w:rPr>
        <w:t>disponiendo que la</w:t>
      </w:r>
      <w:r w:rsidR="00176D05" w:rsidRPr="00176D05">
        <w:rPr>
          <w:rFonts w:ascii="Arial" w:eastAsia="Calibri" w:hAnsi="Arial" w:cs="Arial"/>
          <w:lang w:val="es-CL" w:eastAsia="en-US"/>
        </w:rPr>
        <w:t xml:space="preserve"> admisión se reali</w:t>
      </w:r>
      <w:r w:rsidR="00176D05">
        <w:rPr>
          <w:rFonts w:ascii="Arial" w:eastAsia="Calibri" w:hAnsi="Arial" w:cs="Arial"/>
          <w:lang w:val="es-CL" w:eastAsia="en-US"/>
        </w:rPr>
        <w:t>ce</w:t>
      </w:r>
      <w:r w:rsidR="00176D05" w:rsidRPr="00176D05">
        <w:rPr>
          <w:rFonts w:ascii="Arial" w:eastAsia="Calibri" w:hAnsi="Arial" w:cs="Arial"/>
          <w:lang w:val="es-CL" w:eastAsia="en-US"/>
        </w:rPr>
        <w:t xml:space="preserve"> a partir del cuarto año de postulación respecto del menor nivel o curso que tengan los establecimientos educacionales de esa región, extendiéndose a todos los cursos o niveles desde el quinto año de postulación.</w:t>
      </w:r>
    </w:p>
    <w:p w:rsidR="00F746CE" w:rsidRPr="00E03953" w:rsidRDefault="00F746CE" w:rsidP="00A64ABF">
      <w:pPr>
        <w:pStyle w:val="Ttulo2"/>
        <w:tabs>
          <w:tab w:val="left" w:pos="709"/>
        </w:tabs>
        <w:spacing w:before="240"/>
        <w:rPr>
          <w:rFonts w:cs="Arial"/>
          <w:szCs w:val="24"/>
        </w:rPr>
      </w:pPr>
      <w:bookmarkStart w:id="6" w:name="_Toc408309926"/>
      <w:bookmarkStart w:id="7" w:name="_Toc409556909"/>
      <w:bookmarkStart w:id="8" w:name="_Toc499712181"/>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6"/>
      <w:bookmarkEnd w:id="7"/>
      <w:bookmarkEnd w:id="8"/>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EA43BC">
        <w:rPr>
          <w:rFonts w:ascii="Arial" w:hAnsi="Arial" w:cs="Arial"/>
        </w:rPr>
        <w:t>hay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9" w:name="_Toc408309927"/>
      <w:bookmarkStart w:id="10" w:name="_Toc409556910"/>
      <w:bookmarkStart w:id="11" w:name="_Toc499712182"/>
      <w:r w:rsidRPr="00E03953">
        <w:rPr>
          <w:rFonts w:cs="Arial"/>
          <w:szCs w:val="24"/>
        </w:rPr>
        <w:t>3</w:t>
      </w:r>
      <w:r w:rsidR="00F746CE" w:rsidRPr="00E03953">
        <w:rPr>
          <w:rFonts w:cs="Arial"/>
          <w:szCs w:val="24"/>
        </w:rPr>
        <w:t>) Normas que requieren trámite de Hacienda.</w:t>
      </w:r>
      <w:bookmarkEnd w:id="9"/>
      <w:bookmarkEnd w:id="10"/>
      <w:bookmarkEnd w:id="11"/>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803B0E">
        <w:rPr>
          <w:rFonts w:ascii="Arial" w:hAnsi="Arial" w:cs="Arial"/>
        </w:rPr>
        <w:t>i</w:t>
      </w:r>
      <w:r w:rsidR="00E83D0F" w:rsidRPr="00E03953">
        <w:rPr>
          <w:rFonts w:ascii="Arial" w:hAnsi="Arial" w:cs="Arial"/>
        </w:rPr>
        <w:t>cul</w:t>
      </w:r>
      <w:r w:rsidR="00803B0E">
        <w:rPr>
          <w:rFonts w:ascii="Arial" w:hAnsi="Arial" w:cs="Arial"/>
        </w:rPr>
        <w:t xml:space="preserve">ado </w:t>
      </w:r>
      <w:r w:rsidR="00F708B9">
        <w:rPr>
          <w:rFonts w:ascii="Arial" w:hAnsi="Arial" w:cs="Arial"/>
        </w:rPr>
        <w:t xml:space="preserve">del proyecto de ley </w:t>
      </w:r>
      <w:r w:rsidR="00E83D0F" w:rsidRPr="00E03953">
        <w:rPr>
          <w:rFonts w:ascii="Arial" w:hAnsi="Arial" w:cs="Arial"/>
        </w:rPr>
        <w:t>debe ser conocido por la Comisión de Hacienda.</w:t>
      </w:r>
    </w:p>
    <w:p w:rsidR="00364A4A" w:rsidRPr="00E03953" w:rsidRDefault="00862BDF" w:rsidP="008C141B">
      <w:pPr>
        <w:pStyle w:val="Ttulo2"/>
        <w:tabs>
          <w:tab w:val="left" w:pos="709"/>
        </w:tabs>
        <w:spacing w:before="240"/>
        <w:rPr>
          <w:rFonts w:cs="Arial"/>
          <w:szCs w:val="24"/>
        </w:rPr>
      </w:pPr>
      <w:bookmarkStart w:id="12" w:name="_Toc408309928"/>
      <w:bookmarkStart w:id="13" w:name="_Toc409556911"/>
      <w:bookmarkStart w:id="14" w:name="_Toc499712183"/>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2"/>
      <w:bookmarkEnd w:id="13"/>
      <w:bookmarkEnd w:id="14"/>
      <w:r w:rsidR="00364A4A" w:rsidRPr="00E03953">
        <w:rPr>
          <w:rFonts w:cs="Arial"/>
          <w:szCs w:val="24"/>
        </w:rPr>
        <w:t xml:space="preserve"> </w:t>
      </w:r>
    </w:p>
    <w:p w:rsidR="00BC1F9B" w:rsidRDefault="00364A4A" w:rsidP="008C141B">
      <w:pPr>
        <w:pStyle w:val="Textoindependiente2"/>
        <w:tabs>
          <w:tab w:val="left" w:pos="709"/>
        </w:tabs>
        <w:spacing w:before="120" w:line="240" w:lineRule="auto"/>
        <w:rPr>
          <w:sz w:val="24"/>
        </w:rPr>
      </w:pPr>
      <w:r w:rsidRPr="00E03953">
        <w:rPr>
          <w:sz w:val="24"/>
        </w:rPr>
        <w:tab/>
      </w:r>
      <w:r w:rsidR="00F746CE" w:rsidRPr="00E32FC6">
        <w:rPr>
          <w:sz w:val="24"/>
        </w:rPr>
        <w:t>El proyecto fue aprobado</w:t>
      </w:r>
      <w:r w:rsidR="00BC1F9B">
        <w:rPr>
          <w:sz w:val="24"/>
        </w:rPr>
        <w:t xml:space="preserve"> en</w:t>
      </w:r>
      <w:r w:rsidR="00F746CE" w:rsidRPr="00E32FC6">
        <w:rPr>
          <w:sz w:val="24"/>
        </w:rPr>
        <w:t xml:space="preserve"> </w:t>
      </w:r>
      <w:r w:rsidR="00CB61AF" w:rsidRPr="00CB61AF">
        <w:rPr>
          <w:sz w:val="24"/>
        </w:rPr>
        <w:t>general por unanimidad</w:t>
      </w:r>
      <w:r w:rsidR="00BC1F9B">
        <w:rPr>
          <w:sz w:val="24"/>
        </w:rPr>
        <w:t xml:space="preserve">. Votaron a favor </w:t>
      </w:r>
      <w:r w:rsidR="00CB61AF" w:rsidRPr="00CB61AF">
        <w:rPr>
          <w:sz w:val="24"/>
        </w:rPr>
        <w:t xml:space="preserve">los diputados </w:t>
      </w:r>
      <w:r w:rsidR="00BC1F9B">
        <w:rPr>
          <w:sz w:val="24"/>
        </w:rPr>
        <w:t xml:space="preserve">Jaime </w:t>
      </w:r>
      <w:r w:rsidR="00CB61AF" w:rsidRPr="00CB61AF">
        <w:rPr>
          <w:sz w:val="24"/>
        </w:rPr>
        <w:t xml:space="preserve">Bellolio, </w:t>
      </w:r>
      <w:r w:rsidR="00BC1F9B">
        <w:rPr>
          <w:sz w:val="24"/>
        </w:rPr>
        <w:t xml:space="preserve">Sergio </w:t>
      </w:r>
      <w:r w:rsidR="00CB61AF" w:rsidRPr="00CB61AF">
        <w:rPr>
          <w:sz w:val="24"/>
        </w:rPr>
        <w:t xml:space="preserve">Bobadilla, </w:t>
      </w:r>
      <w:r w:rsidR="00BC1F9B">
        <w:rPr>
          <w:sz w:val="24"/>
        </w:rPr>
        <w:t xml:space="preserve">Cristina </w:t>
      </w:r>
      <w:r w:rsidR="00CB61AF" w:rsidRPr="00CB61AF">
        <w:rPr>
          <w:sz w:val="24"/>
        </w:rPr>
        <w:t xml:space="preserve">Girardi, </w:t>
      </w:r>
      <w:r w:rsidR="00BC1F9B">
        <w:rPr>
          <w:sz w:val="24"/>
        </w:rPr>
        <w:t xml:space="preserve">Rodrigo </w:t>
      </w:r>
      <w:r w:rsidR="00CB61AF" w:rsidRPr="00CB61AF">
        <w:rPr>
          <w:sz w:val="24"/>
        </w:rPr>
        <w:t xml:space="preserve">González, </w:t>
      </w:r>
      <w:r w:rsidR="00BC1F9B">
        <w:rPr>
          <w:sz w:val="24"/>
        </w:rPr>
        <w:t xml:space="preserve">María José </w:t>
      </w:r>
      <w:r w:rsidR="00CB61AF" w:rsidRPr="00CB61AF">
        <w:rPr>
          <w:sz w:val="24"/>
        </w:rPr>
        <w:t xml:space="preserve">Hoffmann, </w:t>
      </w:r>
      <w:r w:rsidR="00BC1F9B">
        <w:rPr>
          <w:sz w:val="24"/>
        </w:rPr>
        <w:t xml:space="preserve">Luis </w:t>
      </w:r>
      <w:r w:rsidR="00CB61AF" w:rsidRPr="00CB61AF">
        <w:rPr>
          <w:sz w:val="24"/>
        </w:rPr>
        <w:t xml:space="preserve">Pardo, </w:t>
      </w:r>
      <w:r w:rsidR="00BC1F9B">
        <w:rPr>
          <w:sz w:val="24"/>
        </w:rPr>
        <w:t xml:space="preserve">Hugo </w:t>
      </w:r>
      <w:r w:rsidR="00CB61AF" w:rsidRPr="00CB61AF">
        <w:rPr>
          <w:sz w:val="24"/>
        </w:rPr>
        <w:t xml:space="preserve">Rey, </w:t>
      </w:r>
      <w:r w:rsidR="00BC1F9B">
        <w:rPr>
          <w:sz w:val="24"/>
        </w:rPr>
        <w:t xml:space="preserve">Camila </w:t>
      </w:r>
      <w:r w:rsidR="00CB61AF" w:rsidRPr="00CB61AF">
        <w:rPr>
          <w:sz w:val="24"/>
        </w:rPr>
        <w:t xml:space="preserve">Rojas, </w:t>
      </w:r>
      <w:r w:rsidR="00BC1F9B">
        <w:rPr>
          <w:sz w:val="24"/>
        </w:rPr>
        <w:t xml:space="preserve">Juan </w:t>
      </w:r>
      <w:r w:rsidR="00CB61AF" w:rsidRPr="00CB61AF">
        <w:rPr>
          <w:sz w:val="24"/>
        </w:rPr>
        <w:t xml:space="preserve">Santana, </w:t>
      </w:r>
      <w:r w:rsidR="00BC1F9B">
        <w:rPr>
          <w:sz w:val="24"/>
        </w:rPr>
        <w:t xml:space="preserve">Diego </w:t>
      </w:r>
      <w:r w:rsidR="00CB61AF" w:rsidRPr="00CB61AF">
        <w:rPr>
          <w:sz w:val="24"/>
        </w:rPr>
        <w:t xml:space="preserve">Schalper, </w:t>
      </w:r>
      <w:r w:rsidR="00BC1F9B">
        <w:rPr>
          <w:sz w:val="24"/>
        </w:rPr>
        <w:t xml:space="preserve">Camila </w:t>
      </w:r>
      <w:r w:rsidR="00CB61AF" w:rsidRPr="00CB61AF">
        <w:rPr>
          <w:sz w:val="24"/>
        </w:rPr>
        <w:t xml:space="preserve">Vallejo, </w:t>
      </w:r>
      <w:r w:rsidR="00BC1F9B">
        <w:rPr>
          <w:sz w:val="24"/>
        </w:rPr>
        <w:t xml:space="preserve">Mario </w:t>
      </w:r>
      <w:r w:rsidR="00CB61AF" w:rsidRPr="00CB61AF">
        <w:rPr>
          <w:sz w:val="24"/>
        </w:rPr>
        <w:t xml:space="preserve">Venegas y </w:t>
      </w:r>
      <w:r w:rsidR="00BC1F9B">
        <w:rPr>
          <w:sz w:val="24"/>
        </w:rPr>
        <w:t xml:space="preserve">Gonzalo </w:t>
      </w:r>
      <w:r w:rsidR="00CB61AF" w:rsidRPr="00CB61AF">
        <w:rPr>
          <w:sz w:val="24"/>
        </w:rPr>
        <w:t>Winter</w:t>
      </w:r>
      <w:r w:rsidR="00BC1F9B">
        <w:rPr>
          <w:sz w:val="24"/>
        </w:rPr>
        <w:t>.</w:t>
      </w:r>
    </w:p>
    <w:p w:rsidR="00364A4A" w:rsidRPr="00E03953" w:rsidRDefault="00862BDF" w:rsidP="008C141B">
      <w:pPr>
        <w:pStyle w:val="Ttulo2"/>
        <w:tabs>
          <w:tab w:val="left" w:pos="709"/>
        </w:tabs>
        <w:spacing w:before="240"/>
        <w:rPr>
          <w:rFonts w:cs="Arial"/>
          <w:szCs w:val="24"/>
        </w:rPr>
      </w:pPr>
      <w:bookmarkStart w:id="15" w:name="_Toc408309929"/>
      <w:bookmarkStart w:id="16" w:name="_Toc409556912"/>
      <w:bookmarkStart w:id="17" w:name="_Toc499712184"/>
      <w:r w:rsidRPr="00E03953">
        <w:rPr>
          <w:rFonts w:cs="Arial"/>
          <w:szCs w:val="24"/>
        </w:rPr>
        <w:t>5</w:t>
      </w:r>
      <w:r w:rsidR="00293899" w:rsidRPr="00E03953">
        <w:rPr>
          <w:rFonts w:cs="Arial"/>
          <w:szCs w:val="24"/>
        </w:rPr>
        <w:t>) Diputado informante</w:t>
      </w:r>
      <w:r w:rsidR="00364A4A" w:rsidRPr="00E03953">
        <w:rPr>
          <w:rFonts w:cs="Arial"/>
          <w:szCs w:val="24"/>
        </w:rPr>
        <w:t>.</w:t>
      </w:r>
      <w:bookmarkEnd w:id="15"/>
      <w:bookmarkEnd w:id="16"/>
      <w:bookmarkEnd w:id="17"/>
    </w:p>
    <w:p w:rsidR="00803B0E" w:rsidRDefault="00364A4A" w:rsidP="008C141B">
      <w:pPr>
        <w:pStyle w:val="Textoindependiente2"/>
        <w:tabs>
          <w:tab w:val="left" w:pos="709"/>
        </w:tabs>
        <w:spacing w:before="120" w:line="240" w:lineRule="auto"/>
        <w:rPr>
          <w:sz w:val="24"/>
        </w:rPr>
      </w:pPr>
      <w:r w:rsidRPr="00E03953">
        <w:rPr>
          <w:sz w:val="24"/>
        </w:rPr>
        <w:tab/>
        <w:t>Se designó como Diputado Informante al señor</w:t>
      </w:r>
      <w:r w:rsidR="00261B29">
        <w:rPr>
          <w:sz w:val="24"/>
        </w:rPr>
        <w:t xml:space="preserve"> </w:t>
      </w:r>
      <w:r w:rsidR="00744D28">
        <w:rPr>
          <w:sz w:val="24"/>
        </w:rPr>
        <w:t>Jaime Bellolio Avaria.</w:t>
      </w:r>
    </w:p>
    <w:p w:rsidR="00E77C0F" w:rsidRPr="0079366F" w:rsidRDefault="00E77C0F" w:rsidP="00A64ABF">
      <w:pPr>
        <w:pStyle w:val="Ttulo1"/>
        <w:tabs>
          <w:tab w:val="left" w:pos="709"/>
        </w:tabs>
        <w:spacing w:before="600"/>
        <w:jc w:val="both"/>
        <w:rPr>
          <w:bCs w:val="0"/>
        </w:rPr>
      </w:pPr>
      <w:bookmarkStart w:id="18" w:name="_Toc226860303"/>
      <w:bookmarkStart w:id="19" w:name="_Toc408309930"/>
      <w:bookmarkStart w:id="20" w:name="_Toc409556913"/>
      <w:bookmarkStart w:id="21" w:name="_Toc499712185"/>
      <w:r w:rsidRPr="00E03953">
        <w:rPr>
          <w:bCs w:val="0"/>
        </w:rPr>
        <w:lastRenderedPageBreak/>
        <w:t xml:space="preserve">II. </w:t>
      </w:r>
      <w:r w:rsidRPr="0079366F">
        <w:rPr>
          <w:bCs w:val="0"/>
        </w:rPr>
        <w:t>ANTECEDENTES.</w:t>
      </w:r>
      <w:bookmarkEnd w:id="18"/>
      <w:bookmarkEnd w:id="19"/>
      <w:bookmarkEnd w:id="20"/>
      <w:bookmarkEnd w:id="21"/>
    </w:p>
    <w:p w:rsidR="00E77C0F" w:rsidRPr="00E03953" w:rsidRDefault="00135A7C" w:rsidP="008C141B">
      <w:pPr>
        <w:pStyle w:val="Ttulo2"/>
        <w:tabs>
          <w:tab w:val="left" w:pos="709"/>
        </w:tabs>
        <w:spacing w:before="120"/>
        <w:rPr>
          <w:rFonts w:cs="Arial"/>
          <w:szCs w:val="24"/>
        </w:rPr>
      </w:pPr>
      <w:bookmarkStart w:id="22" w:name="_Toc226860304"/>
      <w:bookmarkStart w:id="23" w:name="_Toc408309931"/>
      <w:bookmarkStart w:id="24" w:name="_Toc409556914"/>
      <w:bookmarkStart w:id="25" w:name="_Toc499712186"/>
      <w:r>
        <w:rPr>
          <w:rFonts w:cs="Arial"/>
          <w:szCs w:val="24"/>
        </w:rPr>
        <w:t>A</w:t>
      </w:r>
      <w:r w:rsidR="00E77C0F" w:rsidRPr="00E03953">
        <w:rPr>
          <w:rFonts w:cs="Arial"/>
          <w:szCs w:val="24"/>
        </w:rPr>
        <w:t>) Fundamentos del proyecto.</w:t>
      </w:r>
      <w:bookmarkEnd w:id="22"/>
      <w:bookmarkEnd w:id="23"/>
      <w:bookmarkEnd w:id="24"/>
      <w:bookmarkEnd w:id="25"/>
    </w:p>
    <w:p w:rsidR="00570AEA" w:rsidRPr="00570AEA" w:rsidRDefault="009378FE" w:rsidP="00570AEA">
      <w:pPr>
        <w:tabs>
          <w:tab w:val="left" w:pos="709"/>
        </w:tabs>
        <w:spacing w:before="120"/>
        <w:jc w:val="both"/>
        <w:rPr>
          <w:rFonts w:ascii="Arial" w:hAnsi="Arial" w:cs="Arial"/>
          <w:bCs/>
        </w:rPr>
      </w:pPr>
      <w:r>
        <w:rPr>
          <w:rFonts w:ascii="Arial" w:hAnsi="Arial" w:cs="Arial"/>
          <w:bCs/>
        </w:rPr>
        <w:tab/>
      </w:r>
      <w:r w:rsidRPr="009378FE">
        <w:rPr>
          <w:rFonts w:ascii="Arial" w:hAnsi="Arial" w:cs="Arial"/>
          <w:bCs/>
        </w:rPr>
        <w:t xml:space="preserve">El </w:t>
      </w:r>
      <w:r w:rsidR="00D30C14">
        <w:rPr>
          <w:rFonts w:ascii="Arial" w:hAnsi="Arial" w:cs="Arial"/>
          <w:bCs/>
        </w:rPr>
        <w:t xml:space="preserve">proyecto de ley en estudio se origina en </w:t>
      </w:r>
      <w:r w:rsidR="00803B0E">
        <w:rPr>
          <w:rFonts w:ascii="Arial" w:hAnsi="Arial" w:cs="Arial"/>
          <w:bCs/>
        </w:rPr>
        <w:t xml:space="preserve">un mensaje </w:t>
      </w:r>
      <w:r w:rsidR="00D30C14">
        <w:rPr>
          <w:rFonts w:ascii="Arial" w:hAnsi="Arial" w:cs="Arial"/>
          <w:bCs/>
        </w:rPr>
        <w:t xml:space="preserve">de S.E. </w:t>
      </w:r>
      <w:r w:rsidR="00744D28">
        <w:rPr>
          <w:rFonts w:ascii="Arial" w:hAnsi="Arial" w:cs="Arial"/>
          <w:bCs/>
        </w:rPr>
        <w:t>e</w:t>
      </w:r>
      <w:r w:rsidR="00D30C14">
        <w:rPr>
          <w:rFonts w:ascii="Arial" w:hAnsi="Arial" w:cs="Arial"/>
          <w:bCs/>
        </w:rPr>
        <w:t>l President</w:t>
      </w:r>
      <w:r w:rsidR="00744D28">
        <w:rPr>
          <w:rFonts w:ascii="Arial" w:hAnsi="Arial" w:cs="Arial"/>
          <w:bCs/>
        </w:rPr>
        <w:t>e</w:t>
      </w:r>
      <w:r w:rsidR="00D30C14">
        <w:rPr>
          <w:rFonts w:ascii="Arial" w:hAnsi="Arial" w:cs="Arial"/>
          <w:bCs/>
        </w:rPr>
        <w:t xml:space="preserve"> de la República</w:t>
      </w:r>
      <w:r w:rsidR="00AD54A9">
        <w:rPr>
          <w:rFonts w:ascii="Arial" w:hAnsi="Arial" w:cs="Arial"/>
          <w:bCs/>
        </w:rPr>
        <w:t xml:space="preserve">, </w:t>
      </w:r>
      <w:r w:rsidR="00570AEA">
        <w:rPr>
          <w:rFonts w:ascii="Arial" w:hAnsi="Arial" w:cs="Arial"/>
          <w:bCs/>
        </w:rPr>
        <w:t>el que señala que l</w:t>
      </w:r>
      <w:r w:rsidR="00570AEA" w:rsidRPr="00570AEA">
        <w:rPr>
          <w:rFonts w:ascii="Arial" w:hAnsi="Arial" w:cs="Arial"/>
          <w:bCs/>
        </w:rPr>
        <w:t>a ley N° 20.845</w:t>
      </w:r>
      <w:r w:rsidR="00570AEA">
        <w:rPr>
          <w:rFonts w:ascii="Arial" w:hAnsi="Arial" w:cs="Arial"/>
          <w:bCs/>
        </w:rPr>
        <w:t xml:space="preserve"> -</w:t>
      </w:r>
      <w:r w:rsidR="00570AEA" w:rsidRPr="00570AEA">
        <w:rPr>
          <w:rFonts w:ascii="Arial" w:hAnsi="Arial" w:cs="Arial"/>
          <w:bCs/>
        </w:rPr>
        <w:t>de inclusión escolar que regula la admisión de los y las estudiantes, elimina el financiamiento compartido y prohíbe el lucro en establecimientos educacional que reciben aportes regulares del Estado</w:t>
      </w:r>
      <w:r w:rsidR="00570AEA">
        <w:rPr>
          <w:rFonts w:ascii="Arial" w:hAnsi="Arial" w:cs="Arial"/>
          <w:bCs/>
        </w:rPr>
        <w:t>-</w:t>
      </w:r>
      <w:r w:rsidR="00570AEA" w:rsidRPr="00570AEA">
        <w:rPr>
          <w:rFonts w:ascii="Arial" w:hAnsi="Arial" w:cs="Arial"/>
          <w:bCs/>
        </w:rPr>
        <w:t>, tiene dentro de sus principales objetivos reemplazar, para todos los establecimientos educacionales que reciben subvención o aportes regulares del Estado, sus propios procesos de selección de estudiantes por un nuevo y único sistema de admisión aplicable a todos estos</w:t>
      </w:r>
      <w:r w:rsidR="00570AEA">
        <w:rPr>
          <w:rFonts w:ascii="Arial" w:hAnsi="Arial" w:cs="Arial"/>
          <w:bCs/>
        </w:rPr>
        <w:t xml:space="preserve">, </w:t>
      </w:r>
      <w:r w:rsidR="00570AEA" w:rsidRPr="00570AEA">
        <w:rPr>
          <w:rFonts w:ascii="Arial" w:hAnsi="Arial" w:cs="Arial"/>
          <w:bCs/>
        </w:rPr>
        <w:t xml:space="preserve">estableciendo un nuevo proceso de admisión centralizado y gestionado por el Ministerio de Educación para todos los establecimientos educacionales que reciben subvención o aportes regulares del Estado. </w:t>
      </w:r>
    </w:p>
    <w:p w:rsidR="00570AEA" w:rsidRPr="00570AEA" w:rsidRDefault="00D0090B" w:rsidP="00570AEA">
      <w:pPr>
        <w:tabs>
          <w:tab w:val="left" w:pos="709"/>
        </w:tabs>
        <w:spacing w:before="120"/>
        <w:jc w:val="both"/>
        <w:rPr>
          <w:rFonts w:ascii="Arial" w:hAnsi="Arial" w:cs="Arial"/>
          <w:bCs/>
        </w:rPr>
      </w:pPr>
      <w:r>
        <w:rPr>
          <w:rFonts w:ascii="Arial" w:hAnsi="Arial" w:cs="Arial"/>
          <w:bCs/>
        </w:rPr>
        <w:tab/>
        <w:t xml:space="preserve">Añade la iniciativa que </w:t>
      </w:r>
      <w:r w:rsidR="00570AEA" w:rsidRPr="00570AEA">
        <w:rPr>
          <w:rFonts w:ascii="Arial" w:hAnsi="Arial" w:cs="Arial"/>
          <w:bCs/>
        </w:rPr>
        <w:t>atendida la alta complejidad técnica de la implementación y puesta en marcha de este nuevo proceso centralizado de admisión, así como el impacto directo que éste tiene en la postulación y matrícula de la gran mayoría de los postulantes al nivel escolar de</w:t>
      </w:r>
      <w:r>
        <w:rPr>
          <w:rFonts w:ascii="Arial" w:hAnsi="Arial" w:cs="Arial"/>
          <w:bCs/>
        </w:rPr>
        <w:t>l</w:t>
      </w:r>
      <w:r w:rsidR="00570AEA" w:rsidRPr="00570AEA">
        <w:rPr>
          <w:rFonts w:ascii="Arial" w:hAnsi="Arial" w:cs="Arial"/>
          <w:bCs/>
        </w:rPr>
        <w:t xml:space="preserve"> país, la mencionada ley establece en sus artículos transitorios un sistema gradual de implementación. Dicho sistema gradual se justifica por la gran magnitud de postulaciones que deben ser recibidas y procesadas, puesto que este mecanismo será obligatorio para más del 90% de los establecimientos educacionales del país, lo que se traduce anualmente -en régimen- en alrededor de 600.000 usuarios del Sistema de Admisión Escolar.</w:t>
      </w:r>
    </w:p>
    <w:p w:rsidR="00570AEA" w:rsidRPr="00570AEA" w:rsidRDefault="00D0090B" w:rsidP="00570AEA">
      <w:pPr>
        <w:tabs>
          <w:tab w:val="left" w:pos="709"/>
        </w:tabs>
        <w:spacing w:before="120"/>
        <w:jc w:val="both"/>
        <w:rPr>
          <w:rFonts w:ascii="Arial" w:hAnsi="Arial" w:cs="Arial"/>
          <w:bCs/>
        </w:rPr>
      </w:pPr>
      <w:r>
        <w:rPr>
          <w:rFonts w:ascii="Arial" w:hAnsi="Arial" w:cs="Arial"/>
          <w:bCs/>
        </w:rPr>
        <w:tab/>
      </w:r>
      <w:r w:rsidR="00570AEA" w:rsidRPr="00570AEA">
        <w:rPr>
          <w:rFonts w:ascii="Arial" w:hAnsi="Arial" w:cs="Arial"/>
          <w:bCs/>
        </w:rPr>
        <w:t>La ley N°</w:t>
      </w:r>
      <w:r>
        <w:rPr>
          <w:rFonts w:ascii="Arial" w:hAnsi="Arial" w:cs="Arial"/>
          <w:bCs/>
        </w:rPr>
        <w:t xml:space="preserve"> </w:t>
      </w:r>
      <w:r w:rsidR="00570AEA" w:rsidRPr="00570AEA">
        <w:rPr>
          <w:rFonts w:ascii="Arial" w:hAnsi="Arial" w:cs="Arial"/>
          <w:bCs/>
        </w:rPr>
        <w:t>20.845 contempla que la primera implementación nacional del sistema sea para la admisión 2019. De este modo, la admisión 2019 debería incorporar los aprendizajes de los primeros dos años; escalar la implementación del sistema desde un 20% a un 100% de la población; e incluir una zona urbana (Santiago) que es cerca de 15 veces mayor que la mayor zona urbana implementada en los primeros dos años (La Serena-Coquimbo).</w:t>
      </w:r>
    </w:p>
    <w:p w:rsidR="00570AEA" w:rsidRPr="00570AEA" w:rsidRDefault="00D0090B" w:rsidP="00570AEA">
      <w:pPr>
        <w:tabs>
          <w:tab w:val="left" w:pos="709"/>
        </w:tabs>
        <w:spacing w:before="120"/>
        <w:jc w:val="both"/>
        <w:rPr>
          <w:rFonts w:ascii="Arial" w:hAnsi="Arial" w:cs="Arial"/>
          <w:bCs/>
        </w:rPr>
      </w:pPr>
      <w:r>
        <w:rPr>
          <w:rFonts w:ascii="Arial" w:hAnsi="Arial" w:cs="Arial"/>
          <w:bCs/>
        </w:rPr>
        <w:tab/>
      </w:r>
      <w:r w:rsidR="00570AEA" w:rsidRPr="00570AEA">
        <w:rPr>
          <w:rFonts w:ascii="Arial" w:hAnsi="Arial" w:cs="Arial"/>
          <w:bCs/>
        </w:rPr>
        <w:t>Para hacer efectiva la implementación del nuevo sistema centralizado de admisión, el Ministerio de Educación requirió la asistencia técnica del Departamento de Ingeniería Civil Industrial de la Universidad de Chile (DII-</w:t>
      </w:r>
      <w:proofErr w:type="spellStart"/>
      <w:r w:rsidR="00570AEA" w:rsidRPr="00570AEA">
        <w:rPr>
          <w:rFonts w:ascii="Arial" w:hAnsi="Arial" w:cs="Arial"/>
          <w:bCs/>
        </w:rPr>
        <w:t>UChile</w:t>
      </w:r>
      <w:proofErr w:type="spellEnd"/>
      <w:r w:rsidR="00570AEA" w:rsidRPr="00570AEA">
        <w:rPr>
          <w:rFonts w:ascii="Arial" w:hAnsi="Arial" w:cs="Arial"/>
          <w:bCs/>
        </w:rPr>
        <w:t>). El DII-</w:t>
      </w:r>
      <w:proofErr w:type="spellStart"/>
      <w:r w:rsidR="00570AEA" w:rsidRPr="00570AEA">
        <w:rPr>
          <w:rFonts w:ascii="Arial" w:hAnsi="Arial" w:cs="Arial"/>
          <w:bCs/>
        </w:rPr>
        <w:t>UChile</w:t>
      </w:r>
      <w:proofErr w:type="spellEnd"/>
      <w:r w:rsidR="00570AEA" w:rsidRPr="00570AEA">
        <w:rPr>
          <w:rFonts w:ascii="Arial" w:hAnsi="Arial" w:cs="Arial"/>
          <w:bCs/>
        </w:rPr>
        <w:t xml:space="preserve"> puso a disposición del Ministerio de Educación su equipo de docentes y especialistas en matemáticas, economía e investigación de operaciones para desarrollar el diseño, programación y ejecución del algoritmo de asignación, con el compromiso de seguir evaluando la implementación de la ley en cada uno de los procesos de admisión realizados, referidos en forma previa.</w:t>
      </w:r>
    </w:p>
    <w:p w:rsidR="00570AEA" w:rsidRPr="00570AEA" w:rsidRDefault="00D0090B" w:rsidP="00570AEA">
      <w:pPr>
        <w:tabs>
          <w:tab w:val="left" w:pos="709"/>
        </w:tabs>
        <w:spacing w:before="120"/>
        <w:jc w:val="both"/>
        <w:rPr>
          <w:rFonts w:ascii="Arial" w:hAnsi="Arial" w:cs="Arial"/>
          <w:bCs/>
        </w:rPr>
      </w:pPr>
      <w:r>
        <w:rPr>
          <w:rFonts w:ascii="Arial" w:hAnsi="Arial" w:cs="Arial"/>
          <w:bCs/>
        </w:rPr>
        <w:tab/>
      </w:r>
      <w:r w:rsidR="00570AEA" w:rsidRPr="00570AEA">
        <w:rPr>
          <w:rFonts w:ascii="Arial" w:hAnsi="Arial" w:cs="Arial"/>
          <w:bCs/>
        </w:rPr>
        <w:t>En el mes de mayo del presente año, el DII-</w:t>
      </w:r>
      <w:proofErr w:type="spellStart"/>
      <w:r w:rsidR="00570AEA" w:rsidRPr="00570AEA">
        <w:rPr>
          <w:rFonts w:ascii="Arial" w:hAnsi="Arial" w:cs="Arial"/>
          <w:bCs/>
        </w:rPr>
        <w:t>UChile</w:t>
      </w:r>
      <w:proofErr w:type="spellEnd"/>
      <w:r w:rsidR="00570AEA" w:rsidRPr="00570AEA">
        <w:rPr>
          <w:rFonts w:ascii="Arial" w:hAnsi="Arial" w:cs="Arial"/>
          <w:bCs/>
        </w:rPr>
        <w:t xml:space="preserve"> hizo llegar al Ministerio de Educación su recomendación y petición de aumentar la gradualidad en la implementación del sistema de admisión establecido en la mencionada ley N°</w:t>
      </w:r>
      <w:r>
        <w:rPr>
          <w:rFonts w:ascii="Arial" w:hAnsi="Arial" w:cs="Arial"/>
          <w:bCs/>
        </w:rPr>
        <w:t xml:space="preserve"> </w:t>
      </w:r>
      <w:r w:rsidR="00570AEA" w:rsidRPr="00570AEA">
        <w:rPr>
          <w:rFonts w:ascii="Arial" w:hAnsi="Arial" w:cs="Arial"/>
          <w:bCs/>
        </w:rPr>
        <w:t>20.845, particularmente en lo que se refiere a la Región Metropolitana. Esta solicitud fue fundada en tres razones de carácter técnico:</w:t>
      </w:r>
    </w:p>
    <w:p w:rsidR="00570AEA" w:rsidRPr="00570AEA" w:rsidRDefault="00D0090B" w:rsidP="00570AEA">
      <w:pPr>
        <w:tabs>
          <w:tab w:val="left" w:pos="709"/>
        </w:tabs>
        <w:spacing w:before="120"/>
        <w:jc w:val="both"/>
        <w:rPr>
          <w:rFonts w:ascii="Arial" w:hAnsi="Arial" w:cs="Arial"/>
          <w:bCs/>
        </w:rPr>
      </w:pPr>
      <w:r>
        <w:rPr>
          <w:rFonts w:ascii="Arial" w:hAnsi="Arial" w:cs="Arial"/>
          <w:bCs/>
        </w:rPr>
        <w:tab/>
        <w:t>En p</w:t>
      </w:r>
      <w:r w:rsidR="00570AEA" w:rsidRPr="00570AEA">
        <w:rPr>
          <w:rFonts w:ascii="Arial" w:hAnsi="Arial" w:cs="Arial"/>
          <w:bCs/>
        </w:rPr>
        <w:t>rimer</w:t>
      </w:r>
      <w:r>
        <w:rPr>
          <w:rFonts w:ascii="Arial" w:hAnsi="Arial" w:cs="Arial"/>
          <w:bCs/>
        </w:rPr>
        <w:t xml:space="preserve"> lugar</w:t>
      </w:r>
      <w:r w:rsidR="00570AEA" w:rsidRPr="00570AEA">
        <w:rPr>
          <w:rFonts w:ascii="Arial" w:hAnsi="Arial" w:cs="Arial"/>
          <w:bCs/>
        </w:rPr>
        <w:t xml:space="preserve">, que a la fecha se ha incorporado un 20% del universo total de estudiantes conforme a lo que actualmente señala la ley, debiendo avanzar a un 100% de la cobertura el año 2019. De esta manera, la postergación del ingreso de la Región Metropolitana permite moderar la tasa de crecimiento, de forma que para el próximo año 2019 se alcanzaría una cobertura del 60%, para finalizar con la cobertura total el año 2020. </w:t>
      </w:r>
    </w:p>
    <w:p w:rsidR="00570AEA" w:rsidRPr="00570AEA" w:rsidRDefault="00D0090B" w:rsidP="00570AEA">
      <w:pPr>
        <w:tabs>
          <w:tab w:val="left" w:pos="709"/>
        </w:tabs>
        <w:spacing w:before="120"/>
        <w:jc w:val="both"/>
        <w:rPr>
          <w:rFonts w:ascii="Arial" w:hAnsi="Arial" w:cs="Arial"/>
          <w:bCs/>
        </w:rPr>
      </w:pPr>
      <w:r>
        <w:rPr>
          <w:rFonts w:ascii="Arial" w:hAnsi="Arial" w:cs="Arial"/>
          <w:bCs/>
        </w:rPr>
        <w:lastRenderedPageBreak/>
        <w:tab/>
        <w:t>Un s</w:t>
      </w:r>
      <w:r w:rsidR="00570AEA" w:rsidRPr="00570AEA">
        <w:rPr>
          <w:rFonts w:ascii="Arial" w:hAnsi="Arial" w:cs="Arial"/>
          <w:bCs/>
        </w:rPr>
        <w:t>egundo</w:t>
      </w:r>
      <w:r>
        <w:rPr>
          <w:rFonts w:ascii="Arial" w:hAnsi="Arial" w:cs="Arial"/>
          <w:bCs/>
        </w:rPr>
        <w:t xml:space="preserve"> aspecto dice relación con el hecho de</w:t>
      </w:r>
      <w:r w:rsidR="00570AEA" w:rsidRPr="00570AEA">
        <w:rPr>
          <w:rFonts w:ascii="Arial" w:hAnsi="Arial" w:cs="Arial"/>
          <w:bCs/>
        </w:rPr>
        <w:t xml:space="preserve"> que la Región Metropolitana es la más competitiva de Chile en razón de su gran concentración de población y el considerable volumen de interacciones que existe entre estudiantes y establecimientos. Es de esperarse que, a diferencia de lo que ha ocurrido hasta hoy en otras regiones, una mayor proporción de estudiantes postulen a determinados establecimientos educacionales. Esto generará un mayor ciclo de rechazos, con la ralentización y mayor complejidad exponencial de la ejecución del algoritmo, abriendo espacios a situaciones inesperadas que son potencialmente muy dañinas para el goce efectivo de los derechos de los estudiantes y sus familias.</w:t>
      </w:r>
    </w:p>
    <w:p w:rsidR="00570AEA" w:rsidRDefault="00D0090B" w:rsidP="00570AEA">
      <w:pPr>
        <w:tabs>
          <w:tab w:val="left" w:pos="709"/>
        </w:tabs>
        <w:spacing w:before="120"/>
        <w:jc w:val="both"/>
        <w:rPr>
          <w:rFonts w:ascii="Arial" w:hAnsi="Arial" w:cs="Arial"/>
          <w:bCs/>
        </w:rPr>
      </w:pPr>
      <w:r>
        <w:rPr>
          <w:rFonts w:ascii="Arial" w:hAnsi="Arial" w:cs="Arial"/>
          <w:bCs/>
        </w:rPr>
        <w:tab/>
        <w:t>En t</w:t>
      </w:r>
      <w:r w:rsidR="00570AEA" w:rsidRPr="00570AEA">
        <w:rPr>
          <w:rFonts w:ascii="Arial" w:hAnsi="Arial" w:cs="Arial"/>
          <w:bCs/>
        </w:rPr>
        <w:t>ercer</w:t>
      </w:r>
      <w:r>
        <w:rPr>
          <w:rFonts w:ascii="Arial" w:hAnsi="Arial" w:cs="Arial"/>
          <w:bCs/>
        </w:rPr>
        <w:t xml:space="preserve"> término</w:t>
      </w:r>
      <w:r w:rsidR="00570AEA" w:rsidRPr="00570AEA">
        <w:rPr>
          <w:rFonts w:ascii="Arial" w:hAnsi="Arial" w:cs="Arial"/>
          <w:bCs/>
        </w:rPr>
        <w:t>, y en línea con lo señalado anteriormente, la realidad de la Región Metropolitana es difícilmente comparable con aquella de las regiones y núcleos urbanos de menor tamaño que ya han sido incorporados al nuevo sistema de admisión. En este sentido, la falta de experiencia previa con respecto a núcleos similares a los del gran Santiago no permite conocer las eventuales situaciones inesperadas que se podrían dar en tales circunstancias. Por lo mismo, es prudente y razonable avanzar de tal forma que la incorporación de núcleos de un tamaño intermedio, como es el caso de Valparaíso-Viña del Mar o Concepción-Talcahuano, permitan adquirir más experiencia y conocimiento antes de enfrentar el mayor desafío del sistema, como lo será la Región Metropolitana en su conjunto.</w:t>
      </w:r>
    </w:p>
    <w:p w:rsidR="00FC2481" w:rsidRDefault="00135A7C" w:rsidP="008C141B">
      <w:pPr>
        <w:pStyle w:val="Ttulo2"/>
        <w:tabs>
          <w:tab w:val="left" w:pos="709"/>
        </w:tabs>
        <w:spacing w:before="240"/>
        <w:rPr>
          <w:rFonts w:cs="Arial"/>
        </w:rPr>
      </w:pPr>
      <w:bookmarkStart w:id="26" w:name="_Toc408309932"/>
      <w:bookmarkStart w:id="27" w:name="_Toc409556915"/>
      <w:bookmarkStart w:id="28" w:name="_Toc499712187"/>
      <w:r>
        <w:rPr>
          <w:rFonts w:cs="Arial"/>
          <w:szCs w:val="24"/>
        </w:rPr>
        <w:t>B</w:t>
      </w:r>
      <w:r w:rsidR="00925BB9" w:rsidRPr="00E03953">
        <w:rPr>
          <w:rFonts w:cs="Arial"/>
          <w:szCs w:val="24"/>
        </w:rPr>
        <w:t xml:space="preserve">) </w:t>
      </w:r>
      <w:bookmarkStart w:id="29" w:name="_Toc409556919"/>
      <w:bookmarkEnd w:id="26"/>
      <w:bookmarkEnd w:id="27"/>
      <w:r w:rsidR="00FC2481">
        <w:rPr>
          <w:rFonts w:cs="Arial"/>
        </w:rPr>
        <w:t>L</w:t>
      </w:r>
      <w:r w:rsidR="00FC2481">
        <w:t>eyes que se relacionan con la materia.</w:t>
      </w:r>
      <w:bookmarkEnd w:id="28"/>
      <w:bookmarkEnd w:id="29"/>
    </w:p>
    <w:p w:rsidR="00967A71" w:rsidRDefault="00967A71" w:rsidP="00967A71">
      <w:pPr>
        <w:tabs>
          <w:tab w:val="left" w:pos="709"/>
        </w:tabs>
        <w:spacing w:before="120"/>
        <w:jc w:val="both"/>
        <w:rPr>
          <w:rFonts w:ascii="Arial" w:hAnsi="Arial" w:cs="Arial"/>
        </w:rPr>
      </w:pPr>
      <w:r>
        <w:rPr>
          <w:rFonts w:ascii="Arial" w:hAnsi="Arial" w:cs="Arial"/>
        </w:rPr>
        <w:tab/>
      </w:r>
      <w:r w:rsidRPr="00967A71">
        <w:rPr>
          <w:rFonts w:ascii="Arial" w:hAnsi="Arial" w:cs="Arial"/>
        </w:rPr>
        <w:t xml:space="preserve">El </w:t>
      </w:r>
      <w:r>
        <w:rPr>
          <w:rFonts w:ascii="Arial" w:hAnsi="Arial" w:cs="Arial"/>
        </w:rPr>
        <w:t>proyecto modifica los siguientes cuerpos legales:</w:t>
      </w:r>
    </w:p>
    <w:p w:rsidR="00967A71" w:rsidRPr="00B21CB2" w:rsidRDefault="00967A71" w:rsidP="00967A71">
      <w:pPr>
        <w:tabs>
          <w:tab w:val="left" w:pos="709"/>
        </w:tabs>
        <w:spacing w:before="120"/>
        <w:jc w:val="both"/>
        <w:rPr>
          <w:b/>
        </w:rPr>
      </w:pPr>
      <w:r w:rsidRPr="00B21CB2">
        <w:rPr>
          <w:b/>
        </w:rPr>
        <w:t>1.- Ley N° 20.845.</w:t>
      </w:r>
    </w:p>
    <w:p w:rsidR="00B21CB2" w:rsidRDefault="00B21CB2" w:rsidP="00967A71">
      <w:pPr>
        <w:tabs>
          <w:tab w:val="left" w:pos="709"/>
        </w:tabs>
        <w:spacing w:before="120"/>
        <w:jc w:val="both"/>
        <w:rPr>
          <w:rFonts w:ascii="Arial" w:hAnsi="Arial" w:cs="Arial"/>
        </w:rPr>
      </w:pPr>
      <w:r>
        <w:rPr>
          <w:rFonts w:ascii="Arial" w:hAnsi="Arial" w:cs="Arial"/>
        </w:rPr>
        <w:tab/>
        <w:t xml:space="preserve">Se modifica el </w:t>
      </w:r>
      <w:r w:rsidRPr="00B21CB2">
        <w:rPr>
          <w:rFonts w:ascii="Arial" w:hAnsi="Arial" w:cs="Arial"/>
        </w:rPr>
        <w:t xml:space="preserve">artículo vigésimo sexto transitorio </w:t>
      </w:r>
      <w:r>
        <w:rPr>
          <w:rFonts w:ascii="Arial" w:hAnsi="Arial" w:cs="Arial"/>
        </w:rPr>
        <w:t xml:space="preserve">de la ley </w:t>
      </w:r>
      <w:r w:rsidRPr="00B21CB2">
        <w:rPr>
          <w:rFonts w:ascii="Arial" w:hAnsi="Arial" w:cs="Arial"/>
        </w:rPr>
        <w:t>de inclusión escolar que regula la admisión de los y las estudiantes, elimina el financiamiento compartido y prohíbe el lucro en establecimientos educacional que reciben aportes regulares del Estado,</w:t>
      </w:r>
      <w:r>
        <w:rPr>
          <w:rFonts w:ascii="Arial" w:hAnsi="Arial" w:cs="Arial"/>
        </w:rPr>
        <w:t xml:space="preserve"> </w:t>
      </w:r>
      <w:r w:rsidR="00967A71" w:rsidRPr="00967A71">
        <w:rPr>
          <w:rFonts w:ascii="Arial" w:hAnsi="Arial" w:cs="Arial"/>
        </w:rPr>
        <w:t>con el objeto de hacer efectiva la postergación en un año de la implementación del sistema de admisión en la Región Metropolitana.</w:t>
      </w:r>
    </w:p>
    <w:p w:rsidR="00967A71" w:rsidRPr="00B21CB2" w:rsidRDefault="00967A71" w:rsidP="00967A71">
      <w:pPr>
        <w:tabs>
          <w:tab w:val="left" w:pos="709"/>
        </w:tabs>
        <w:spacing w:before="120"/>
        <w:jc w:val="both"/>
        <w:rPr>
          <w:b/>
        </w:rPr>
      </w:pPr>
      <w:r w:rsidRPr="00B21CB2">
        <w:rPr>
          <w:b/>
        </w:rPr>
        <w:t>2.- Decreto con fuerza de ley N° 4, de 2016, del Ministerio de Educación.</w:t>
      </w:r>
    </w:p>
    <w:p w:rsidR="008D086B" w:rsidRDefault="00D775D3" w:rsidP="00967A71">
      <w:pPr>
        <w:tabs>
          <w:tab w:val="left" w:pos="709"/>
        </w:tabs>
        <w:spacing w:before="120"/>
        <w:jc w:val="both"/>
        <w:rPr>
          <w:rFonts w:ascii="Arial" w:hAnsi="Arial" w:cs="Arial"/>
        </w:rPr>
      </w:pPr>
      <w:r>
        <w:rPr>
          <w:rFonts w:ascii="Arial" w:hAnsi="Arial" w:cs="Arial"/>
        </w:rPr>
        <w:tab/>
        <w:t xml:space="preserve">Este </w:t>
      </w:r>
      <w:r w:rsidR="00A81239">
        <w:rPr>
          <w:rFonts w:ascii="Arial" w:hAnsi="Arial" w:cs="Arial"/>
        </w:rPr>
        <w:t>decreto con fuerza de ley</w:t>
      </w:r>
      <w:r>
        <w:rPr>
          <w:rFonts w:ascii="Arial" w:hAnsi="Arial" w:cs="Arial"/>
        </w:rPr>
        <w:t xml:space="preserve"> </w:t>
      </w:r>
      <w:r w:rsidR="00B21CB2" w:rsidRPr="00B21CB2">
        <w:rPr>
          <w:rFonts w:ascii="Arial" w:hAnsi="Arial" w:cs="Arial"/>
        </w:rPr>
        <w:t>establece la vigencia del proceso de admisión e indica las regiones para el tercer año de postulación, según las normas de gradualidad territorial a que se refiere el artículo vigésimo sexto transitorio de la ley N° 20.845.</w:t>
      </w:r>
      <w:r w:rsidR="00B53BF5">
        <w:rPr>
          <w:rFonts w:ascii="Arial" w:hAnsi="Arial" w:cs="Arial"/>
        </w:rPr>
        <w:t xml:space="preserve"> </w:t>
      </w:r>
      <w:r>
        <w:rPr>
          <w:rFonts w:ascii="Arial" w:hAnsi="Arial" w:cs="Arial"/>
        </w:rPr>
        <w:t>Se modifica su artículo 1</w:t>
      </w:r>
      <w:r w:rsidRPr="00967A71">
        <w:rPr>
          <w:rFonts w:ascii="Arial" w:hAnsi="Arial" w:cs="Arial"/>
        </w:rPr>
        <w:t>, aplazando también en un año el ingreso de la Región Metropolitana al nuevo sistema de admisión</w:t>
      </w:r>
      <w:r>
        <w:rPr>
          <w:rFonts w:ascii="Arial" w:hAnsi="Arial" w:cs="Arial"/>
        </w:rPr>
        <w:t xml:space="preserve">, y los artículos 2 y 4, para </w:t>
      </w:r>
      <w:r w:rsidR="00967A71" w:rsidRPr="00967A71">
        <w:rPr>
          <w:rFonts w:ascii="Arial" w:hAnsi="Arial" w:cs="Arial"/>
        </w:rPr>
        <w:t>elimina</w:t>
      </w:r>
      <w:r>
        <w:rPr>
          <w:rFonts w:ascii="Arial" w:hAnsi="Arial" w:cs="Arial"/>
        </w:rPr>
        <w:t>r</w:t>
      </w:r>
      <w:r w:rsidR="00967A71" w:rsidRPr="00967A71">
        <w:rPr>
          <w:rFonts w:ascii="Arial" w:hAnsi="Arial" w:cs="Arial"/>
        </w:rPr>
        <w:t xml:space="preserve"> los guarismos de los nombres de las regiones, sin alterar calendario de entrada en vigencia del nuevo proceso de admisión escolar establecido.</w:t>
      </w:r>
    </w:p>
    <w:p w:rsidR="00F746CE" w:rsidRPr="0079366F" w:rsidRDefault="00A944D9" w:rsidP="008C141B">
      <w:pPr>
        <w:pStyle w:val="Ttulo1"/>
        <w:tabs>
          <w:tab w:val="left" w:pos="709"/>
        </w:tabs>
        <w:spacing w:before="480"/>
        <w:jc w:val="both"/>
        <w:rPr>
          <w:bCs w:val="0"/>
        </w:rPr>
      </w:pPr>
      <w:bookmarkStart w:id="30" w:name="_Toc408309933"/>
      <w:bookmarkStart w:id="31" w:name="_Toc409556920"/>
      <w:bookmarkStart w:id="32" w:name="_Toc499712191"/>
      <w:r w:rsidRPr="00E03953">
        <w:rPr>
          <w:bCs w:val="0"/>
        </w:rPr>
        <w:t>I</w:t>
      </w:r>
      <w:r w:rsidR="00F746CE" w:rsidRPr="00E03953">
        <w:rPr>
          <w:bCs w:val="0"/>
        </w:rPr>
        <w:t xml:space="preserve">II. </w:t>
      </w:r>
      <w:r w:rsidR="00F746CE" w:rsidRPr="0079366F">
        <w:rPr>
          <w:bCs w:val="0"/>
        </w:rPr>
        <w:t>RESUMEN DEL CONTENIDO DEL PROYECTO APROBADO POR EL SENADO.</w:t>
      </w:r>
      <w:bookmarkEnd w:id="30"/>
      <w:bookmarkEnd w:id="31"/>
      <w:bookmarkEnd w:id="32"/>
    </w:p>
    <w:p w:rsidR="003574BE" w:rsidRDefault="003574BE" w:rsidP="008C141B">
      <w:pPr>
        <w:tabs>
          <w:tab w:val="left" w:pos="709"/>
        </w:tabs>
        <w:spacing w:before="120"/>
        <w:jc w:val="both"/>
        <w:rPr>
          <w:rFonts w:ascii="Arial" w:hAnsi="Arial" w:cs="Arial"/>
        </w:rPr>
      </w:pPr>
      <w:r w:rsidRPr="00E03953">
        <w:rPr>
          <w:rFonts w:ascii="Arial" w:hAnsi="Arial" w:cs="Arial"/>
          <w:b/>
        </w:rPr>
        <w:tab/>
      </w:r>
      <w:r w:rsidRPr="00E03953">
        <w:rPr>
          <w:rFonts w:ascii="Arial" w:hAnsi="Arial" w:cs="Arial"/>
        </w:rPr>
        <w:t xml:space="preserve">Conforme lo dispone el número 2° del artículo </w:t>
      </w:r>
      <w:r w:rsidR="00681D60">
        <w:rPr>
          <w:rFonts w:ascii="Arial" w:hAnsi="Arial" w:cs="Arial"/>
        </w:rPr>
        <w:t>304</w:t>
      </w:r>
      <w:r w:rsidRPr="00E03953">
        <w:rPr>
          <w:rFonts w:ascii="Arial" w:hAnsi="Arial" w:cs="Arial"/>
        </w:rPr>
        <w:t xml:space="preserve"> del Reglamento, el texto aprobado por el Senado señala, en síntesis, lo siguiente:</w:t>
      </w:r>
    </w:p>
    <w:p w:rsidR="00967A71" w:rsidRPr="00967A71" w:rsidRDefault="00D775D3" w:rsidP="00967A71">
      <w:pPr>
        <w:tabs>
          <w:tab w:val="left" w:pos="709"/>
        </w:tabs>
        <w:spacing w:before="120"/>
        <w:jc w:val="both"/>
        <w:rPr>
          <w:rFonts w:ascii="Arial" w:hAnsi="Arial" w:cs="Arial"/>
        </w:rPr>
      </w:pPr>
      <w:r>
        <w:rPr>
          <w:rFonts w:ascii="Arial" w:hAnsi="Arial" w:cs="Arial"/>
        </w:rPr>
        <w:tab/>
        <w:t>Por el a</w:t>
      </w:r>
      <w:r w:rsidR="00967A71" w:rsidRPr="00967A71">
        <w:rPr>
          <w:rFonts w:ascii="Arial" w:hAnsi="Arial" w:cs="Arial"/>
        </w:rPr>
        <w:t>rtículo 1</w:t>
      </w:r>
      <w:r>
        <w:rPr>
          <w:rFonts w:ascii="Arial" w:hAnsi="Arial" w:cs="Arial"/>
        </w:rPr>
        <w:t xml:space="preserve"> se m</w:t>
      </w:r>
      <w:r w:rsidR="00967A71" w:rsidRPr="00967A71">
        <w:rPr>
          <w:rFonts w:ascii="Arial" w:hAnsi="Arial" w:cs="Arial"/>
        </w:rPr>
        <w:t>odifica la ley N° 20.845, con el objeto de hacer efectiva la postergación en un año de la implementación del sistema de admisión en la Región Metropolitana.</w:t>
      </w:r>
    </w:p>
    <w:p w:rsidR="00967A71" w:rsidRPr="00967A71" w:rsidRDefault="00D775D3" w:rsidP="00967A71">
      <w:pPr>
        <w:tabs>
          <w:tab w:val="left" w:pos="709"/>
        </w:tabs>
        <w:spacing w:before="120"/>
        <w:jc w:val="both"/>
        <w:rPr>
          <w:rFonts w:ascii="Arial" w:hAnsi="Arial" w:cs="Arial"/>
        </w:rPr>
      </w:pPr>
      <w:r>
        <w:rPr>
          <w:rFonts w:ascii="Arial" w:hAnsi="Arial" w:cs="Arial"/>
        </w:rPr>
        <w:lastRenderedPageBreak/>
        <w:tab/>
        <w:t>Por el a</w:t>
      </w:r>
      <w:r w:rsidR="00967A71" w:rsidRPr="00967A71">
        <w:rPr>
          <w:rFonts w:ascii="Arial" w:hAnsi="Arial" w:cs="Arial"/>
        </w:rPr>
        <w:t>rtículo 2</w:t>
      </w:r>
      <w:r>
        <w:rPr>
          <w:rFonts w:ascii="Arial" w:hAnsi="Arial" w:cs="Arial"/>
        </w:rPr>
        <w:t xml:space="preserve"> se m</w:t>
      </w:r>
      <w:r w:rsidR="00967A71" w:rsidRPr="00967A71">
        <w:rPr>
          <w:rFonts w:ascii="Arial" w:hAnsi="Arial" w:cs="Arial"/>
        </w:rPr>
        <w:t>odifica el decreto con fuerza de ley N° 4, de 2016, del Ministerio de Educación, aplazando también en un año el ingreso de la Región Metropolitana al nuevo sistema de admisión.</w:t>
      </w:r>
    </w:p>
    <w:p w:rsidR="00967A71" w:rsidRPr="00967A71" w:rsidRDefault="00967A71" w:rsidP="00967A71">
      <w:pPr>
        <w:tabs>
          <w:tab w:val="left" w:pos="709"/>
        </w:tabs>
        <w:spacing w:before="120"/>
        <w:jc w:val="both"/>
        <w:rPr>
          <w:rFonts w:ascii="Arial" w:hAnsi="Arial" w:cs="Arial"/>
        </w:rPr>
      </w:pPr>
      <w:r w:rsidRPr="00967A71">
        <w:rPr>
          <w:rFonts w:ascii="Arial" w:hAnsi="Arial" w:cs="Arial"/>
        </w:rPr>
        <w:tab/>
        <w:t>Finalmente, y con el objeto de ajustar el decreto con fuerza de ley N° 4, de 2016, del Ministerio de Educación, a las disposiciones de la ley N° 21.074, se eliminan todos los guarismos de los nombres de las regiones, sin alterar el calendario de entrada en vigencia del nuevo proceso de admisión escolar establecido.</w:t>
      </w:r>
    </w:p>
    <w:p w:rsidR="00967A71" w:rsidRPr="00967A71" w:rsidRDefault="00967A71" w:rsidP="00967A71">
      <w:pPr>
        <w:tabs>
          <w:tab w:val="left" w:pos="709"/>
        </w:tabs>
        <w:spacing w:before="120"/>
        <w:jc w:val="both"/>
        <w:rPr>
          <w:rFonts w:ascii="Arial" w:hAnsi="Arial" w:cs="Arial"/>
        </w:rPr>
      </w:pPr>
      <w:r w:rsidRPr="00967A71">
        <w:rPr>
          <w:rFonts w:ascii="Arial" w:hAnsi="Arial" w:cs="Arial"/>
        </w:rPr>
        <w:tab/>
      </w:r>
      <w:r w:rsidR="00D775D3">
        <w:rPr>
          <w:rFonts w:ascii="Arial" w:hAnsi="Arial" w:cs="Arial"/>
        </w:rPr>
        <w:t>E</w:t>
      </w:r>
      <w:r w:rsidRPr="00967A71">
        <w:rPr>
          <w:rFonts w:ascii="Arial" w:hAnsi="Arial" w:cs="Arial"/>
        </w:rPr>
        <w:t xml:space="preserve">n las Comisiones de Educación y Hacienda del Senado </w:t>
      </w:r>
      <w:r w:rsidR="00D775D3">
        <w:rPr>
          <w:rFonts w:ascii="Arial" w:hAnsi="Arial" w:cs="Arial"/>
        </w:rPr>
        <w:t>el proyecto fue a</w:t>
      </w:r>
      <w:r w:rsidRPr="00967A71">
        <w:rPr>
          <w:rFonts w:ascii="Arial" w:hAnsi="Arial" w:cs="Arial"/>
        </w:rPr>
        <w:t>probado por unanimidad, siguiendo las recomendaciones de los académicos y profesionales del Departamento de Ingeniería Industrial de la Universidad de Chile, que constituyen el equipo técnico asesor de la implementación del sistema centralizado de admisión.</w:t>
      </w:r>
      <w:r w:rsidR="00D775D3">
        <w:rPr>
          <w:rFonts w:ascii="Arial" w:hAnsi="Arial" w:cs="Arial"/>
        </w:rPr>
        <w:t xml:space="preserve"> </w:t>
      </w:r>
      <w:r w:rsidRPr="00967A71">
        <w:rPr>
          <w:rFonts w:ascii="Arial" w:hAnsi="Arial" w:cs="Arial"/>
        </w:rPr>
        <w:t>Por su parte, el</w:t>
      </w:r>
      <w:r w:rsidR="00D775D3">
        <w:rPr>
          <w:rFonts w:ascii="Arial" w:hAnsi="Arial" w:cs="Arial"/>
        </w:rPr>
        <w:t xml:space="preserve"> S</w:t>
      </w:r>
      <w:r w:rsidRPr="00967A71">
        <w:rPr>
          <w:rFonts w:ascii="Arial" w:hAnsi="Arial" w:cs="Arial"/>
        </w:rPr>
        <w:t xml:space="preserve">enado, </w:t>
      </w:r>
      <w:r w:rsidR="00D775D3">
        <w:rPr>
          <w:rFonts w:ascii="Arial" w:hAnsi="Arial" w:cs="Arial"/>
        </w:rPr>
        <w:t xml:space="preserve">lo </w:t>
      </w:r>
      <w:r w:rsidRPr="00967A71">
        <w:rPr>
          <w:rFonts w:ascii="Arial" w:hAnsi="Arial" w:cs="Arial"/>
        </w:rPr>
        <w:t>aprob</w:t>
      </w:r>
      <w:r w:rsidR="00D775D3">
        <w:rPr>
          <w:rFonts w:ascii="Arial" w:hAnsi="Arial" w:cs="Arial"/>
        </w:rPr>
        <w:t>ó</w:t>
      </w:r>
      <w:r w:rsidRPr="00967A71">
        <w:rPr>
          <w:rFonts w:ascii="Arial" w:hAnsi="Arial" w:cs="Arial"/>
        </w:rPr>
        <w:t xml:space="preserve"> por mayoría de votos, con una abstención y ningún voto en contra.</w:t>
      </w:r>
    </w:p>
    <w:p w:rsidR="00F746CE" w:rsidRPr="0079366F" w:rsidRDefault="0047138E" w:rsidP="008C141B">
      <w:pPr>
        <w:pStyle w:val="Ttulo1"/>
        <w:tabs>
          <w:tab w:val="left" w:pos="709"/>
        </w:tabs>
        <w:spacing w:before="480"/>
        <w:jc w:val="both"/>
        <w:rPr>
          <w:bCs w:val="0"/>
        </w:rPr>
      </w:pPr>
      <w:bookmarkStart w:id="33" w:name="_Toc408309934"/>
      <w:bookmarkStart w:id="34" w:name="_Toc409556921"/>
      <w:bookmarkStart w:id="35" w:name="_Toc499712192"/>
      <w:r w:rsidRPr="00E03953">
        <w:rPr>
          <w:bCs w:val="0"/>
        </w:rPr>
        <w:t xml:space="preserve">IV. </w:t>
      </w:r>
      <w:r w:rsidRPr="0079366F">
        <w:rPr>
          <w:bCs w:val="0"/>
        </w:rPr>
        <w:t xml:space="preserve">SÍNTESIS DE LA DISCUSIÓN </w:t>
      </w:r>
      <w:r w:rsidRPr="00E03953">
        <w:t>GENERAL</w:t>
      </w:r>
      <w:r>
        <w:t xml:space="preserve"> </w:t>
      </w:r>
      <w:r w:rsidRPr="0079366F">
        <w:rPr>
          <w:bCs w:val="0"/>
        </w:rPr>
        <w:t>EN LA COMISIÓN Y ACUERDOS ADOPTADOS.</w:t>
      </w:r>
      <w:bookmarkEnd w:id="33"/>
      <w:bookmarkEnd w:id="34"/>
      <w:bookmarkEnd w:id="35"/>
    </w:p>
    <w:p w:rsidR="00086A01" w:rsidRPr="00086A01" w:rsidRDefault="00CF44D5" w:rsidP="00086A01">
      <w:pPr>
        <w:tabs>
          <w:tab w:val="left" w:pos="709"/>
        </w:tabs>
        <w:spacing w:before="240"/>
        <w:jc w:val="both"/>
        <w:rPr>
          <w:rFonts w:ascii="Arial" w:hAnsi="Arial" w:cs="Arial"/>
          <w:bCs/>
          <w:snapToGrid w:val="0"/>
          <w:lang w:val="es-CL"/>
        </w:rPr>
      </w:pPr>
      <w:r>
        <w:rPr>
          <w:rFonts w:ascii="Arial" w:hAnsi="Arial" w:cs="Arial"/>
          <w:bCs/>
          <w:snapToGrid w:val="0"/>
          <w:lang w:val="es-CL"/>
        </w:rPr>
        <w:tab/>
      </w:r>
      <w:r w:rsidR="008D086B">
        <w:rPr>
          <w:rFonts w:ascii="Arial" w:hAnsi="Arial" w:cs="Arial"/>
          <w:bCs/>
          <w:snapToGrid w:val="0"/>
          <w:lang w:val="es-CL"/>
        </w:rPr>
        <w:t xml:space="preserve">El señor </w:t>
      </w:r>
      <w:r w:rsidR="008D086B">
        <w:rPr>
          <w:rFonts w:ascii="Arial" w:hAnsi="Arial" w:cs="Arial"/>
          <w:b/>
          <w:bCs/>
          <w:snapToGrid w:val="0"/>
          <w:lang w:val="es-CL"/>
        </w:rPr>
        <w:t>Figueroa</w:t>
      </w:r>
      <w:r>
        <w:rPr>
          <w:rFonts w:ascii="Arial" w:hAnsi="Arial" w:cs="Arial"/>
          <w:b/>
          <w:bCs/>
          <w:snapToGrid w:val="0"/>
          <w:lang w:val="es-CL"/>
        </w:rPr>
        <w:t xml:space="preserve"> </w:t>
      </w:r>
      <w:r w:rsidRPr="00CF44D5">
        <w:rPr>
          <w:rFonts w:ascii="Arial" w:hAnsi="Arial" w:cs="Arial"/>
          <w:bCs/>
          <w:snapToGrid w:val="0"/>
          <w:lang w:val="es-CL"/>
        </w:rPr>
        <w:t>expresó</w:t>
      </w:r>
      <w:r w:rsidR="00B21CB2">
        <w:rPr>
          <w:rFonts w:ascii="Arial" w:hAnsi="Arial" w:cs="Arial"/>
          <w:bCs/>
          <w:snapToGrid w:val="0"/>
          <w:lang w:val="es-CL"/>
        </w:rPr>
        <w:t>, en la sesión 17ª, de fecha 17 de julio de 2018</w:t>
      </w:r>
      <w:r w:rsidR="00817E22">
        <w:rPr>
          <w:rStyle w:val="Refdenotaalpie"/>
          <w:rFonts w:ascii="Arial" w:hAnsi="Arial" w:cs="Arial"/>
          <w:bCs/>
          <w:snapToGrid w:val="0"/>
          <w:lang w:val="es-CL"/>
        </w:rPr>
        <w:footnoteReference w:id="1"/>
      </w:r>
      <w:r w:rsidR="00B21CB2">
        <w:rPr>
          <w:rFonts w:ascii="Arial" w:hAnsi="Arial" w:cs="Arial"/>
          <w:bCs/>
          <w:snapToGrid w:val="0"/>
          <w:lang w:val="es-CL"/>
        </w:rPr>
        <w:t xml:space="preserve">, </w:t>
      </w:r>
      <w:r w:rsidRPr="00CF44D5">
        <w:rPr>
          <w:rFonts w:ascii="Arial" w:hAnsi="Arial" w:cs="Arial"/>
          <w:bCs/>
          <w:snapToGrid w:val="0"/>
          <w:lang w:val="es-CL"/>
        </w:rPr>
        <w:t xml:space="preserve">que </w:t>
      </w:r>
      <w:r w:rsidR="00086A01">
        <w:rPr>
          <w:rFonts w:ascii="Arial" w:hAnsi="Arial" w:cs="Arial"/>
          <w:bCs/>
          <w:snapToGrid w:val="0"/>
          <w:lang w:val="es-CL"/>
        </w:rPr>
        <w:t>l</w:t>
      </w:r>
      <w:r w:rsidR="00086A01" w:rsidRPr="00086A01">
        <w:rPr>
          <w:rFonts w:ascii="Arial" w:hAnsi="Arial" w:cs="Arial"/>
          <w:bCs/>
          <w:snapToGrid w:val="0"/>
          <w:lang w:val="es-CL"/>
        </w:rPr>
        <w:t xml:space="preserve">a implementación del sistema de admisión, de acuerdo con lo </w:t>
      </w:r>
      <w:r w:rsidR="00086A01" w:rsidRPr="00086A01">
        <w:rPr>
          <w:rFonts w:ascii="Arial" w:hAnsi="Arial" w:cs="Arial"/>
          <w:bCs/>
          <w:snapToGrid w:val="0"/>
          <w:lang w:val="es-CL"/>
        </w:rPr>
        <w:lastRenderedPageBreak/>
        <w:t xml:space="preserve">establecido en la </w:t>
      </w:r>
      <w:r w:rsidR="00086A01">
        <w:rPr>
          <w:rFonts w:ascii="Arial" w:hAnsi="Arial" w:cs="Arial"/>
          <w:bCs/>
          <w:snapToGrid w:val="0"/>
          <w:lang w:val="es-CL"/>
        </w:rPr>
        <w:t>l</w:t>
      </w:r>
      <w:r w:rsidR="00086A01" w:rsidRPr="00086A01">
        <w:rPr>
          <w:rFonts w:ascii="Arial" w:hAnsi="Arial" w:cs="Arial"/>
          <w:bCs/>
          <w:snapToGrid w:val="0"/>
          <w:lang w:val="es-CL"/>
        </w:rPr>
        <w:t>ey de Inclusión, debe hacerse gradualmente en un plazo de cuatro años:</w:t>
      </w:r>
    </w:p>
    <w:p w:rsidR="008D086B" w:rsidRPr="00CF44D5" w:rsidRDefault="00086A01" w:rsidP="00086A01">
      <w:pPr>
        <w:tabs>
          <w:tab w:val="left" w:pos="709"/>
        </w:tabs>
        <w:spacing w:before="120"/>
        <w:jc w:val="both"/>
        <w:rPr>
          <w:rFonts w:ascii="Arial" w:hAnsi="Arial" w:cs="Arial"/>
          <w:bCs/>
          <w:snapToGrid w:val="0"/>
          <w:lang w:val="es-CL"/>
        </w:rPr>
      </w:pPr>
      <w:r w:rsidRPr="00086A01">
        <w:rPr>
          <w:rFonts w:ascii="Arial" w:hAnsi="Arial" w:cs="Arial"/>
          <w:bCs/>
          <w:snapToGrid w:val="0"/>
          <w:lang w:val="es-CL"/>
        </w:rPr>
        <w:tab/>
        <w:t>El primer año -proceso de admisión 2016</w:t>
      </w:r>
      <w:r>
        <w:rPr>
          <w:rFonts w:ascii="Arial" w:hAnsi="Arial" w:cs="Arial"/>
          <w:bCs/>
          <w:snapToGrid w:val="0"/>
          <w:lang w:val="es-CL"/>
        </w:rPr>
        <w:t>-</w:t>
      </w:r>
      <w:r w:rsidRPr="00086A01">
        <w:rPr>
          <w:rFonts w:ascii="Arial" w:hAnsi="Arial" w:cs="Arial"/>
          <w:bCs/>
          <w:snapToGrid w:val="0"/>
          <w:lang w:val="es-CL"/>
        </w:rPr>
        <w:t xml:space="preserve"> se realizó en la Región de Magallanes y se implementó en los niveles de ingreso. El segundo año </w:t>
      </w:r>
      <w:r>
        <w:rPr>
          <w:rFonts w:ascii="Arial" w:hAnsi="Arial" w:cs="Arial"/>
          <w:bCs/>
          <w:snapToGrid w:val="0"/>
          <w:lang w:val="es-CL"/>
        </w:rPr>
        <w:t>(</w:t>
      </w:r>
      <w:r w:rsidRPr="00086A01">
        <w:rPr>
          <w:rFonts w:ascii="Arial" w:hAnsi="Arial" w:cs="Arial"/>
          <w:bCs/>
          <w:snapToGrid w:val="0"/>
          <w:lang w:val="es-CL"/>
        </w:rPr>
        <w:t>2017</w:t>
      </w:r>
      <w:r>
        <w:rPr>
          <w:rFonts w:ascii="Arial" w:hAnsi="Arial" w:cs="Arial"/>
          <w:bCs/>
          <w:snapToGrid w:val="0"/>
          <w:lang w:val="es-CL"/>
        </w:rPr>
        <w:t>),</w:t>
      </w:r>
      <w:r w:rsidRPr="00086A01">
        <w:rPr>
          <w:rFonts w:ascii="Arial" w:hAnsi="Arial" w:cs="Arial"/>
          <w:bCs/>
          <w:snapToGrid w:val="0"/>
          <w:lang w:val="es-CL"/>
        </w:rPr>
        <w:t xml:space="preserve"> se realizó en los niveles de ingreso de </w:t>
      </w:r>
      <w:r>
        <w:rPr>
          <w:rFonts w:ascii="Arial" w:hAnsi="Arial" w:cs="Arial"/>
          <w:bCs/>
          <w:snapToGrid w:val="0"/>
          <w:lang w:val="es-CL"/>
        </w:rPr>
        <w:t>las r</w:t>
      </w:r>
      <w:r w:rsidRPr="00086A01">
        <w:rPr>
          <w:rFonts w:ascii="Arial" w:hAnsi="Arial" w:cs="Arial"/>
          <w:bCs/>
          <w:snapToGrid w:val="0"/>
          <w:lang w:val="es-CL"/>
        </w:rPr>
        <w:t xml:space="preserve">egiones </w:t>
      </w:r>
      <w:r>
        <w:rPr>
          <w:rFonts w:ascii="Arial" w:hAnsi="Arial" w:cs="Arial"/>
          <w:bCs/>
          <w:snapToGrid w:val="0"/>
          <w:lang w:val="es-CL"/>
        </w:rPr>
        <w:t xml:space="preserve">de </w:t>
      </w:r>
      <w:r w:rsidRPr="00086A01">
        <w:rPr>
          <w:rFonts w:ascii="Arial" w:hAnsi="Arial" w:cs="Arial"/>
          <w:bCs/>
          <w:snapToGrid w:val="0"/>
          <w:lang w:val="es-CL"/>
        </w:rPr>
        <w:t>Tarapacá, Coquimbo, O’Higgins, Los Lagos y en todos los niveles de la Región de Magallanes.</w:t>
      </w:r>
      <w:r>
        <w:rPr>
          <w:rFonts w:ascii="Arial" w:hAnsi="Arial" w:cs="Arial"/>
          <w:bCs/>
          <w:snapToGrid w:val="0"/>
          <w:lang w:val="es-CL"/>
        </w:rPr>
        <w:t xml:space="preserve"> </w:t>
      </w:r>
      <w:r w:rsidRPr="00086A01">
        <w:rPr>
          <w:rFonts w:ascii="Arial" w:hAnsi="Arial" w:cs="Arial"/>
          <w:bCs/>
          <w:snapToGrid w:val="0"/>
          <w:lang w:val="es-CL"/>
        </w:rPr>
        <w:t xml:space="preserve">El tercer año </w:t>
      </w:r>
      <w:r>
        <w:rPr>
          <w:rFonts w:ascii="Arial" w:hAnsi="Arial" w:cs="Arial"/>
          <w:bCs/>
          <w:snapToGrid w:val="0"/>
          <w:lang w:val="es-CL"/>
        </w:rPr>
        <w:t>(</w:t>
      </w:r>
      <w:r w:rsidRPr="00086A01">
        <w:rPr>
          <w:rFonts w:ascii="Arial" w:hAnsi="Arial" w:cs="Arial"/>
          <w:bCs/>
          <w:snapToGrid w:val="0"/>
          <w:lang w:val="es-CL"/>
        </w:rPr>
        <w:t>2018</w:t>
      </w:r>
      <w:r>
        <w:rPr>
          <w:rFonts w:ascii="Arial" w:hAnsi="Arial" w:cs="Arial"/>
          <w:bCs/>
          <w:snapToGrid w:val="0"/>
          <w:lang w:val="es-CL"/>
        </w:rPr>
        <w:t>)</w:t>
      </w:r>
      <w:r w:rsidRPr="00086A01">
        <w:rPr>
          <w:rFonts w:ascii="Arial" w:hAnsi="Arial" w:cs="Arial"/>
          <w:bCs/>
          <w:snapToGrid w:val="0"/>
          <w:lang w:val="es-CL"/>
        </w:rPr>
        <w:t xml:space="preserve"> contempla los niveles de ingreso de todas las regiones del país y el cuarto año </w:t>
      </w:r>
      <w:r>
        <w:rPr>
          <w:rFonts w:ascii="Arial" w:hAnsi="Arial" w:cs="Arial"/>
          <w:bCs/>
          <w:snapToGrid w:val="0"/>
          <w:lang w:val="es-CL"/>
        </w:rPr>
        <w:t xml:space="preserve">(2019) </w:t>
      </w:r>
      <w:r w:rsidRPr="00086A01">
        <w:rPr>
          <w:rFonts w:ascii="Arial" w:hAnsi="Arial" w:cs="Arial"/>
          <w:bCs/>
          <w:snapToGrid w:val="0"/>
          <w:lang w:val="es-CL"/>
        </w:rPr>
        <w:t>todos los niveles en todas las regiones de Chile.</w:t>
      </w:r>
    </w:p>
    <w:p w:rsidR="00DA6270" w:rsidRPr="00D9571D" w:rsidRDefault="00DA6270" w:rsidP="00DA6270">
      <w:pPr>
        <w:tabs>
          <w:tab w:val="left" w:pos="709"/>
        </w:tabs>
        <w:spacing w:before="120"/>
        <w:jc w:val="both"/>
        <w:rPr>
          <w:rFonts w:ascii="Arial" w:hAnsi="Arial" w:cs="Arial"/>
          <w:bCs/>
          <w:snapToGrid w:val="0"/>
          <w:lang w:val="es-CL"/>
        </w:rPr>
      </w:pPr>
      <w:r w:rsidRPr="00D9571D">
        <w:rPr>
          <w:rFonts w:ascii="Arial" w:hAnsi="Arial" w:cs="Arial"/>
          <w:bCs/>
          <w:snapToGrid w:val="0"/>
          <w:lang w:val="es-CL"/>
        </w:rPr>
        <w:tab/>
      </w:r>
      <w:r>
        <w:rPr>
          <w:rFonts w:ascii="Arial" w:hAnsi="Arial" w:cs="Arial"/>
          <w:bCs/>
          <w:snapToGrid w:val="0"/>
          <w:lang w:val="es-CL"/>
        </w:rPr>
        <w:t xml:space="preserve">Manifestó que </w:t>
      </w:r>
      <w:r w:rsidRPr="00D9571D">
        <w:rPr>
          <w:rFonts w:ascii="Arial" w:hAnsi="Arial" w:cs="Arial"/>
          <w:bCs/>
          <w:snapToGrid w:val="0"/>
          <w:lang w:val="es-CL"/>
        </w:rPr>
        <w:t xml:space="preserve">la postergación de la Región Metropolitana dice </w:t>
      </w:r>
      <w:r>
        <w:rPr>
          <w:rFonts w:ascii="Arial" w:hAnsi="Arial" w:cs="Arial"/>
          <w:bCs/>
          <w:snapToGrid w:val="0"/>
          <w:lang w:val="es-CL"/>
        </w:rPr>
        <w:t xml:space="preserve">exclusiva </w:t>
      </w:r>
      <w:r w:rsidRPr="00D9571D">
        <w:rPr>
          <w:rFonts w:ascii="Arial" w:hAnsi="Arial" w:cs="Arial"/>
          <w:bCs/>
          <w:snapToGrid w:val="0"/>
          <w:lang w:val="es-CL"/>
        </w:rPr>
        <w:t>relación con asegurar una correcta implementación del Sistema, que pasaría de un 20% a un 80% de los postulantes.</w:t>
      </w:r>
    </w:p>
    <w:p w:rsidR="00DA6270" w:rsidRDefault="00DA6270" w:rsidP="00DA6270">
      <w:pPr>
        <w:tabs>
          <w:tab w:val="left" w:pos="709"/>
        </w:tabs>
        <w:spacing w:before="120"/>
        <w:jc w:val="both"/>
        <w:rPr>
          <w:rFonts w:ascii="Arial" w:hAnsi="Arial" w:cs="Arial"/>
          <w:bCs/>
          <w:snapToGrid w:val="0"/>
          <w:lang w:val="es-CL"/>
        </w:rPr>
      </w:pPr>
      <w:r w:rsidRPr="00D9571D">
        <w:rPr>
          <w:rFonts w:ascii="Arial" w:hAnsi="Arial" w:cs="Arial"/>
          <w:bCs/>
          <w:snapToGrid w:val="0"/>
          <w:lang w:val="es-CL"/>
        </w:rPr>
        <w:tab/>
        <w:t xml:space="preserve">En relación a la implementación general del sistema, precisó que actualmente </w:t>
      </w:r>
      <w:r>
        <w:rPr>
          <w:rFonts w:ascii="Arial" w:hAnsi="Arial" w:cs="Arial"/>
          <w:bCs/>
          <w:snapToGrid w:val="0"/>
          <w:lang w:val="es-CL"/>
        </w:rPr>
        <w:t xml:space="preserve">se cuenta </w:t>
      </w:r>
      <w:r w:rsidRPr="00D9571D">
        <w:rPr>
          <w:rFonts w:ascii="Arial" w:hAnsi="Arial" w:cs="Arial"/>
          <w:bCs/>
          <w:snapToGrid w:val="0"/>
          <w:lang w:val="es-CL"/>
        </w:rPr>
        <w:t xml:space="preserve">con </w:t>
      </w:r>
      <w:r>
        <w:rPr>
          <w:rFonts w:ascii="Arial" w:hAnsi="Arial" w:cs="Arial"/>
          <w:bCs/>
          <w:snapToGrid w:val="0"/>
          <w:lang w:val="es-CL"/>
        </w:rPr>
        <w:t xml:space="preserve">la totalidad </w:t>
      </w:r>
      <w:r w:rsidRPr="00D9571D">
        <w:rPr>
          <w:rFonts w:ascii="Arial" w:hAnsi="Arial" w:cs="Arial"/>
          <w:bCs/>
          <w:snapToGrid w:val="0"/>
          <w:lang w:val="es-CL"/>
        </w:rPr>
        <w:t>de los encargados de admisión, que corresponde a uno por establecimiento educacion</w:t>
      </w:r>
      <w:r>
        <w:rPr>
          <w:rFonts w:ascii="Arial" w:hAnsi="Arial" w:cs="Arial"/>
          <w:bCs/>
          <w:snapToGrid w:val="0"/>
          <w:lang w:val="es-CL"/>
        </w:rPr>
        <w:t xml:space="preserve">al. Además, explicó que se está trabajando en que estén totalmente </w:t>
      </w:r>
      <w:r w:rsidRPr="00D9571D">
        <w:rPr>
          <w:rFonts w:ascii="Arial" w:hAnsi="Arial" w:cs="Arial"/>
          <w:bCs/>
          <w:snapToGrid w:val="0"/>
          <w:lang w:val="es-CL"/>
        </w:rPr>
        <w:t>capacitados y con claridad de su función.</w:t>
      </w:r>
    </w:p>
    <w:p w:rsidR="00DA6270" w:rsidRPr="00D9571D" w:rsidRDefault="00DA6270" w:rsidP="00DA6270">
      <w:pPr>
        <w:tabs>
          <w:tab w:val="left" w:pos="709"/>
        </w:tabs>
        <w:spacing w:before="120"/>
        <w:jc w:val="both"/>
        <w:rPr>
          <w:rFonts w:ascii="Arial" w:hAnsi="Arial" w:cs="Arial"/>
          <w:bCs/>
          <w:snapToGrid w:val="0"/>
          <w:lang w:val="es-CL"/>
        </w:rPr>
      </w:pPr>
      <w:r>
        <w:rPr>
          <w:rFonts w:ascii="Arial" w:hAnsi="Arial" w:cs="Arial"/>
          <w:bCs/>
          <w:snapToGrid w:val="0"/>
          <w:lang w:val="es-CL"/>
        </w:rPr>
        <w:tab/>
        <w:t>Por otra parte, hizo presente q</w:t>
      </w:r>
      <w:r w:rsidRPr="00D9571D">
        <w:rPr>
          <w:rFonts w:ascii="Arial" w:hAnsi="Arial" w:cs="Arial"/>
          <w:bCs/>
          <w:snapToGrid w:val="0"/>
          <w:lang w:val="es-CL"/>
        </w:rPr>
        <w:t>ue ya se inició el proceso de difusión</w:t>
      </w:r>
      <w:r>
        <w:rPr>
          <w:rFonts w:ascii="Arial" w:hAnsi="Arial" w:cs="Arial"/>
          <w:bCs/>
          <w:snapToGrid w:val="0"/>
          <w:lang w:val="es-CL"/>
        </w:rPr>
        <w:t>,</w:t>
      </w:r>
      <w:r w:rsidRPr="00D9571D">
        <w:rPr>
          <w:rFonts w:ascii="Arial" w:hAnsi="Arial" w:cs="Arial"/>
          <w:bCs/>
          <w:snapToGrid w:val="0"/>
          <w:lang w:val="es-CL"/>
        </w:rPr>
        <w:t xml:space="preserve"> que será más fuerte a medida de que se acerque al mes de septiembre de este año</w:t>
      </w:r>
      <w:r>
        <w:rPr>
          <w:rFonts w:ascii="Arial" w:hAnsi="Arial" w:cs="Arial"/>
          <w:bCs/>
          <w:snapToGrid w:val="0"/>
          <w:lang w:val="es-CL"/>
        </w:rPr>
        <w:t>, fecha en la que corresponde realizar las postulaciones</w:t>
      </w:r>
      <w:r w:rsidRPr="00D9571D">
        <w:rPr>
          <w:rFonts w:ascii="Arial" w:hAnsi="Arial" w:cs="Arial"/>
          <w:bCs/>
          <w:snapToGrid w:val="0"/>
          <w:lang w:val="es-CL"/>
        </w:rPr>
        <w:t>.</w:t>
      </w:r>
    </w:p>
    <w:p w:rsidR="00DA6270" w:rsidRPr="00D9571D" w:rsidRDefault="00DA6270" w:rsidP="00DA6270">
      <w:pPr>
        <w:tabs>
          <w:tab w:val="left" w:pos="709"/>
        </w:tabs>
        <w:spacing w:before="120"/>
        <w:jc w:val="both"/>
        <w:rPr>
          <w:rFonts w:ascii="Arial" w:hAnsi="Arial" w:cs="Arial"/>
          <w:bCs/>
          <w:snapToGrid w:val="0"/>
          <w:lang w:val="es-CL"/>
        </w:rPr>
      </w:pPr>
      <w:r w:rsidRPr="00D9571D">
        <w:rPr>
          <w:rFonts w:ascii="Arial" w:hAnsi="Arial" w:cs="Arial"/>
          <w:bCs/>
          <w:snapToGrid w:val="0"/>
          <w:lang w:val="es-CL"/>
        </w:rPr>
        <w:tab/>
        <w:t xml:space="preserve">Aclaró que el foco del Ejecutivo consiste en implementar el sistema tal cual fue diseñado, sin perjuicio, de las adecuaciones internas que se requieran para cumplir ese objetivo. Precisó que el </w:t>
      </w:r>
      <w:r>
        <w:rPr>
          <w:rFonts w:ascii="Arial" w:hAnsi="Arial" w:cs="Arial"/>
          <w:bCs/>
          <w:snapToGrid w:val="0"/>
          <w:lang w:val="es-CL"/>
        </w:rPr>
        <w:t>p</w:t>
      </w:r>
      <w:r w:rsidRPr="00D9571D">
        <w:rPr>
          <w:rFonts w:ascii="Arial" w:hAnsi="Arial" w:cs="Arial"/>
          <w:bCs/>
          <w:snapToGrid w:val="0"/>
          <w:lang w:val="es-CL"/>
        </w:rPr>
        <w:t xml:space="preserve">rograma de </w:t>
      </w:r>
      <w:r>
        <w:rPr>
          <w:rFonts w:ascii="Arial" w:hAnsi="Arial" w:cs="Arial"/>
          <w:bCs/>
          <w:snapToGrid w:val="0"/>
          <w:lang w:val="es-CL"/>
        </w:rPr>
        <w:t>g</w:t>
      </w:r>
      <w:r w:rsidRPr="00D9571D">
        <w:rPr>
          <w:rFonts w:ascii="Arial" w:hAnsi="Arial" w:cs="Arial"/>
          <w:bCs/>
          <w:snapToGrid w:val="0"/>
          <w:lang w:val="es-CL"/>
        </w:rPr>
        <w:t>obierno del Presidente Piñera se refiere a algunos cambios en la priorización, pero ello no está previsto hacerlo este año, y de hacerse en el futuro requerirá tramitación legislativa.</w:t>
      </w:r>
    </w:p>
    <w:p w:rsidR="00DA6270" w:rsidRPr="00D9571D" w:rsidRDefault="00DA6270" w:rsidP="00DA6270">
      <w:pPr>
        <w:tabs>
          <w:tab w:val="left" w:pos="709"/>
        </w:tabs>
        <w:spacing w:before="120"/>
        <w:jc w:val="both"/>
        <w:rPr>
          <w:rFonts w:ascii="Arial" w:hAnsi="Arial" w:cs="Arial"/>
          <w:bCs/>
          <w:snapToGrid w:val="0"/>
          <w:lang w:val="es-CL"/>
        </w:rPr>
      </w:pPr>
      <w:r w:rsidRPr="00D9571D">
        <w:rPr>
          <w:rFonts w:ascii="Arial" w:hAnsi="Arial" w:cs="Arial"/>
          <w:bCs/>
          <w:snapToGrid w:val="0"/>
          <w:lang w:val="es-CL"/>
        </w:rPr>
        <w:tab/>
        <w:t xml:space="preserve">Acentuó que </w:t>
      </w:r>
      <w:r w:rsidR="00DD7D5D">
        <w:rPr>
          <w:rFonts w:ascii="Arial" w:hAnsi="Arial" w:cs="Arial"/>
          <w:bCs/>
          <w:snapToGrid w:val="0"/>
          <w:lang w:val="es-CL"/>
        </w:rPr>
        <w:t xml:space="preserve">son conocidas </w:t>
      </w:r>
      <w:r w:rsidRPr="00D9571D">
        <w:rPr>
          <w:rFonts w:ascii="Arial" w:hAnsi="Arial" w:cs="Arial"/>
          <w:bCs/>
          <w:snapToGrid w:val="0"/>
          <w:lang w:val="es-CL"/>
        </w:rPr>
        <w:t xml:space="preserve">las posturas que existen en torno al intenso debate que dio el país en materia de educación escolar y universitaria. En consecuencia, no debe llamar la atención que quienes tuvieron una postura durante esa discusión la mantengan al día de hoy, pero en ningún caso ello puede confundirse o llevar a pensar que el Gobierno no esté dispuesto a cumplir o implementar las leyes ya aprobadas. </w:t>
      </w:r>
    </w:p>
    <w:p w:rsidR="00DA6270" w:rsidRPr="00D9571D" w:rsidRDefault="00DA6270" w:rsidP="00DA6270">
      <w:pPr>
        <w:tabs>
          <w:tab w:val="left" w:pos="709"/>
        </w:tabs>
        <w:spacing w:before="120"/>
        <w:jc w:val="both"/>
        <w:rPr>
          <w:rFonts w:ascii="Arial" w:hAnsi="Arial" w:cs="Arial"/>
          <w:bCs/>
          <w:snapToGrid w:val="0"/>
          <w:lang w:val="es-CL"/>
        </w:rPr>
      </w:pPr>
      <w:r w:rsidRPr="00D9571D">
        <w:rPr>
          <w:rFonts w:ascii="Arial" w:hAnsi="Arial" w:cs="Arial"/>
          <w:bCs/>
          <w:snapToGrid w:val="0"/>
          <w:lang w:val="es-CL"/>
        </w:rPr>
        <w:tab/>
        <w:t xml:space="preserve">Finalmente, junto con asegurar </w:t>
      </w:r>
      <w:r w:rsidR="00DD7D5D">
        <w:rPr>
          <w:rFonts w:ascii="Arial" w:hAnsi="Arial" w:cs="Arial"/>
          <w:bCs/>
          <w:snapToGrid w:val="0"/>
          <w:lang w:val="es-CL"/>
        </w:rPr>
        <w:t xml:space="preserve">que </w:t>
      </w:r>
      <w:r w:rsidRPr="00D9571D">
        <w:rPr>
          <w:rFonts w:ascii="Arial" w:hAnsi="Arial" w:cs="Arial"/>
          <w:bCs/>
          <w:snapToGrid w:val="0"/>
          <w:lang w:val="es-CL"/>
        </w:rPr>
        <w:t xml:space="preserve">para el </w:t>
      </w:r>
      <w:r w:rsidR="00DD7D5D">
        <w:rPr>
          <w:rFonts w:ascii="Arial" w:hAnsi="Arial" w:cs="Arial"/>
          <w:bCs/>
          <w:snapToGrid w:val="0"/>
          <w:lang w:val="es-CL"/>
        </w:rPr>
        <w:t xml:space="preserve">Ejecutivo </w:t>
      </w:r>
      <w:r w:rsidRPr="00D9571D">
        <w:rPr>
          <w:rFonts w:ascii="Arial" w:hAnsi="Arial" w:cs="Arial"/>
          <w:bCs/>
          <w:snapToGrid w:val="0"/>
          <w:lang w:val="es-CL"/>
        </w:rPr>
        <w:t xml:space="preserve">el informe y los argumentos de </w:t>
      </w:r>
      <w:r w:rsidR="00DD7D5D">
        <w:rPr>
          <w:rFonts w:ascii="Arial" w:hAnsi="Arial" w:cs="Arial"/>
          <w:bCs/>
          <w:snapToGrid w:val="0"/>
          <w:lang w:val="es-CL"/>
        </w:rPr>
        <w:t xml:space="preserve">los especialistas de </w:t>
      </w:r>
      <w:r w:rsidRPr="00D9571D">
        <w:rPr>
          <w:rFonts w:ascii="Arial" w:hAnsi="Arial" w:cs="Arial"/>
          <w:bCs/>
          <w:snapToGrid w:val="0"/>
          <w:lang w:val="es-CL"/>
        </w:rPr>
        <w:t xml:space="preserve">la Universidad de Chile son suficientes y contundentes para postergar el ingreso de la Región Metropolitana, pidió a la Comisión votar favorablemente el proyecto, entregándole certeza al país </w:t>
      </w:r>
      <w:r w:rsidR="00DD7D5D">
        <w:rPr>
          <w:rFonts w:ascii="Arial" w:hAnsi="Arial" w:cs="Arial"/>
          <w:bCs/>
          <w:snapToGrid w:val="0"/>
          <w:lang w:val="es-CL"/>
        </w:rPr>
        <w:t xml:space="preserve">en cuanto a su fecha de </w:t>
      </w:r>
      <w:r w:rsidRPr="00D9571D">
        <w:rPr>
          <w:rFonts w:ascii="Arial" w:hAnsi="Arial" w:cs="Arial"/>
          <w:bCs/>
          <w:snapToGrid w:val="0"/>
          <w:lang w:val="es-CL"/>
        </w:rPr>
        <w:t>implementa</w:t>
      </w:r>
      <w:r w:rsidR="00DD7D5D">
        <w:rPr>
          <w:rFonts w:ascii="Arial" w:hAnsi="Arial" w:cs="Arial"/>
          <w:bCs/>
          <w:snapToGrid w:val="0"/>
          <w:lang w:val="es-CL"/>
        </w:rPr>
        <w:t>ción</w:t>
      </w:r>
      <w:r w:rsidRPr="00D9571D">
        <w:rPr>
          <w:rFonts w:ascii="Arial" w:hAnsi="Arial" w:cs="Arial"/>
          <w:bCs/>
          <w:snapToGrid w:val="0"/>
          <w:lang w:val="es-CL"/>
        </w:rPr>
        <w:t>.</w:t>
      </w:r>
    </w:p>
    <w:p w:rsidR="00BC1F9B" w:rsidRPr="00D9571D" w:rsidRDefault="00BC1F9B" w:rsidP="00BC1F9B">
      <w:pPr>
        <w:tabs>
          <w:tab w:val="left" w:pos="709"/>
        </w:tabs>
        <w:spacing w:before="240"/>
        <w:jc w:val="both"/>
        <w:rPr>
          <w:rFonts w:ascii="Arial" w:hAnsi="Arial" w:cs="Arial"/>
          <w:bCs/>
          <w:snapToGrid w:val="0"/>
          <w:lang w:val="es-CL"/>
        </w:rPr>
      </w:pPr>
      <w:r w:rsidRPr="00BC1F9B">
        <w:rPr>
          <w:rFonts w:ascii="Arial" w:hAnsi="Arial" w:cs="Arial"/>
          <w:bCs/>
          <w:snapToGrid w:val="0"/>
          <w:lang w:val="es-CL"/>
        </w:rPr>
        <w:tab/>
        <w:t xml:space="preserve">Puesto en votación general el proyecto, resultó </w:t>
      </w:r>
      <w:r w:rsidRPr="00BC1F9B">
        <w:rPr>
          <w:rFonts w:ascii="Arial" w:hAnsi="Arial" w:cs="Arial"/>
          <w:b/>
          <w:bCs/>
          <w:snapToGrid w:val="0"/>
          <w:lang w:val="es-CL"/>
        </w:rPr>
        <w:t>aprobado por unanimidad</w:t>
      </w:r>
      <w:r w:rsidRPr="00BC1F9B">
        <w:rPr>
          <w:rFonts w:ascii="Arial" w:hAnsi="Arial" w:cs="Arial"/>
          <w:bCs/>
          <w:snapToGrid w:val="0"/>
          <w:lang w:val="es-CL"/>
        </w:rPr>
        <w:t xml:space="preserve">. Votaron a favor los diputados Jaime Bellolio, Sergio Bobadilla, Cristina Girardi, Rodrigo González, María José Hoffmann, Luis Pardo, Hugo Rey, Camila Rojas, Juan Santana, Diego Schalper, Camila Vallejo, Mario Venegas y Gonzalo Winter </w:t>
      </w:r>
      <w:r w:rsidRPr="00D9571D">
        <w:rPr>
          <w:rFonts w:ascii="Arial" w:hAnsi="Arial" w:cs="Arial"/>
          <w:bCs/>
          <w:snapToGrid w:val="0"/>
          <w:lang w:val="es-CL"/>
        </w:rPr>
        <w:t>(13-0-0).</w:t>
      </w:r>
    </w:p>
    <w:p w:rsidR="00F746CE" w:rsidRPr="004A494F" w:rsidRDefault="009F4242" w:rsidP="008C141B">
      <w:pPr>
        <w:pStyle w:val="Ttulo1"/>
        <w:tabs>
          <w:tab w:val="left" w:pos="709"/>
        </w:tabs>
        <w:spacing w:before="480"/>
        <w:jc w:val="both"/>
        <w:rPr>
          <w:bCs w:val="0"/>
        </w:rPr>
      </w:pPr>
      <w:bookmarkStart w:id="36" w:name="_Toc408309938"/>
      <w:bookmarkStart w:id="37" w:name="_Toc409556940"/>
      <w:bookmarkStart w:id="38" w:name="_Toc499712193"/>
      <w:r w:rsidRPr="004A494F">
        <w:rPr>
          <w:bCs w:val="0"/>
        </w:rPr>
        <w:t>V. DISCUSIÓN PARTICULAR.</w:t>
      </w:r>
      <w:bookmarkEnd w:id="36"/>
      <w:bookmarkEnd w:id="37"/>
      <w:bookmarkEnd w:id="38"/>
    </w:p>
    <w:p w:rsidR="00BC1F9B" w:rsidRPr="00D9571D" w:rsidRDefault="00D9571D" w:rsidP="00BC1F9B">
      <w:pPr>
        <w:tabs>
          <w:tab w:val="left" w:pos="709"/>
        </w:tabs>
        <w:spacing w:before="240"/>
        <w:jc w:val="both"/>
        <w:rPr>
          <w:rFonts w:ascii="Arial" w:hAnsi="Arial" w:cs="Arial"/>
          <w:bCs/>
          <w:snapToGrid w:val="0"/>
          <w:lang w:val="es-CL"/>
        </w:rPr>
      </w:pPr>
      <w:r w:rsidRPr="00D9571D">
        <w:rPr>
          <w:rFonts w:ascii="Arial" w:hAnsi="Arial" w:cs="Arial"/>
          <w:bCs/>
          <w:snapToGrid w:val="0"/>
          <w:lang w:val="es-CL"/>
        </w:rPr>
        <w:tab/>
        <w:t xml:space="preserve">Por acuerdo unánime de la Comisión, se pusieron en votación conjunta los artículos 1 y 2, los que resultaron </w:t>
      </w:r>
      <w:r w:rsidRPr="00DD7D5D">
        <w:rPr>
          <w:rFonts w:ascii="Arial" w:hAnsi="Arial" w:cs="Arial"/>
          <w:b/>
          <w:bCs/>
          <w:snapToGrid w:val="0"/>
          <w:lang w:val="es-CL"/>
        </w:rPr>
        <w:t>aprobados por unanimidad</w:t>
      </w:r>
      <w:r w:rsidRPr="00D9571D">
        <w:rPr>
          <w:rFonts w:ascii="Arial" w:hAnsi="Arial" w:cs="Arial"/>
          <w:bCs/>
          <w:snapToGrid w:val="0"/>
          <w:lang w:val="es-CL"/>
        </w:rPr>
        <w:t xml:space="preserve"> de votos de los diputados </w:t>
      </w:r>
      <w:bookmarkStart w:id="39" w:name="_Toc408309939"/>
      <w:bookmarkStart w:id="40" w:name="_Toc409556941"/>
      <w:bookmarkStart w:id="41" w:name="_Toc499712194"/>
      <w:r w:rsidR="00BC1F9B" w:rsidRPr="00BC1F9B">
        <w:rPr>
          <w:rFonts w:ascii="Arial" w:hAnsi="Arial" w:cs="Arial"/>
          <w:bCs/>
          <w:snapToGrid w:val="0"/>
          <w:lang w:val="es-CL"/>
        </w:rPr>
        <w:t xml:space="preserve">Jaime Bellolio, Sergio Bobadilla, Cristina Girardi, Rodrigo </w:t>
      </w:r>
      <w:r w:rsidR="00BC1F9B" w:rsidRPr="00BC1F9B">
        <w:rPr>
          <w:rFonts w:ascii="Arial" w:hAnsi="Arial" w:cs="Arial"/>
          <w:bCs/>
          <w:snapToGrid w:val="0"/>
          <w:lang w:val="es-CL"/>
        </w:rPr>
        <w:lastRenderedPageBreak/>
        <w:t xml:space="preserve">González, María José Hoffmann, Luis Pardo, Hugo Rey, Camila Rojas, Juan Santana, Diego Schalper, Camila Vallejo, Mario Venegas y Gonzalo Winter </w:t>
      </w:r>
      <w:r w:rsidR="00BC1F9B" w:rsidRPr="00D9571D">
        <w:rPr>
          <w:rFonts w:ascii="Arial" w:hAnsi="Arial" w:cs="Arial"/>
          <w:bCs/>
          <w:snapToGrid w:val="0"/>
          <w:lang w:val="es-CL"/>
        </w:rPr>
        <w:t>(13-0-0).</w:t>
      </w:r>
    </w:p>
    <w:p w:rsidR="00F746CE" w:rsidRPr="0079366F" w:rsidRDefault="003507F5" w:rsidP="001955B6">
      <w:pPr>
        <w:pStyle w:val="Ttulo1"/>
        <w:tabs>
          <w:tab w:val="left" w:pos="709"/>
        </w:tabs>
        <w:spacing w:before="480"/>
        <w:jc w:val="both"/>
        <w:rPr>
          <w:bCs w:val="0"/>
        </w:rPr>
      </w:pPr>
      <w:r w:rsidRPr="00E03953">
        <w:rPr>
          <w:bCs w:val="0"/>
        </w:rPr>
        <w:t>V</w:t>
      </w:r>
      <w:r w:rsidR="004A494F">
        <w:rPr>
          <w:bCs w:val="0"/>
        </w:rPr>
        <w:t>I</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39"/>
      <w:bookmarkEnd w:id="40"/>
      <w:bookmarkEnd w:id="41"/>
    </w:p>
    <w:p w:rsidR="00A64D19" w:rsidRDefault="00A02DAC" w:rsidP="008C141B">
      <w:pPr>
        <w:tabs>
          <w:tab w:val="left" w:pos="709"/>
        </w:tabs>
        <w:spacing w:before="240"/>
        <w:jc w:val="both"/>
        <w:rPr>
          <w:rFonts w:ascii="Arial" w:hAnsi="Arial" w:cs="Arial"/>
          <w:snapToGrid w:val="0"/>
        </w:rPr>
      </w:pPr>
      <w:r>
        <w:rPr>
          <w:rFonts w:ascii="Arial" w:hAnsi="Arial" w:cs="Arial"/>
          <w:snapToGrid w:val="0"/>
        </w:rPr>
        <w:tab/>
      </w:r>
      <w:r w:rsidR="00A64D19">
        <w:rPr>
          <w:rFonts w:ascii="Arial" w:hAnsi="Arial" w:cs="Arial"/>
          <w:snapToGrid w:val="0"/>
        </w:rPr>
        <w:t xml:space="preserve">No hubo artículos ni indicaciones </w:t>
      </w:r>
      <w:r w:rsidR="008A0F9D">
        <w:rPr>
          <w:rFonts w:ascii="Arial" w:hAnsi="Arial" w:cs="Arial"/>
          <w:snapToGrid w:val="0"/>
        </w:rPr>
        <w:t>rechaz</w:t>
      </w:r>
      <w:r w:rsidR="00A64D19">
        <w:rPr>
          <w:rFonts w:ascii="Arial" w:hAnsi="Arial" w:cs="Arial"/>
          <w:snapToGrid w:val="0"/>
        </w:rPr>
        <w:t>adas por la Comisión.</w:t>
      </w:r>
    </w:p>
    <w:p w:rsidR="00E439F6" w:rsidRPr="00E439F6" w:rsidRDefault="00E439F6" w:rsidP="008C141B">
      <w:pPr>
        <w:pStyle w:val="Ttulo1"/>
        <w:tabs>
          <w:tab w:val="left" w:pos="709"/>
        </w:tabs>
        <w:spacing w:before="480"/>
        <w:jc w:val="both"/>
        <w:rPr>
          <w:snapToGrid w:val="0"/>
        </w:rPr>
      </w:pPr>
      <w:bookmarkStart w:id="42" w:name="_Toc409556942"/>
      <w:bookmarkStart w:id="43" w:name="_Toc499712195"/>
      <w:bookmarkStart w:id="44" w:name="_Toc408309940"/>
      <w:r w:rsidRPr="00E03953">
        <w:rPr>
          <w:bCs w:val="0"/>
        </w:rPr>
        <w:t>VI</w:t>
      </w:r>
      <w:r>
        <w:rPr>
          <w:bCs w:val="0"/>
        </w:rPr>
        <w:t>I</w:t>
      </w:r>
      <w:r w:rsidRPr="00E03953">
        <w:rPr>
          <w:bCs w:val="0"/>
        </w:rPr>
        <w:t xml:space="preserve">. </w:t>
      </w:r>
      <w:r w:rsidRPr="00E439F6">
        <w:rPr>
          <w:snapToGrid w:val="0"/>
        </w:rPr>
        <w:t xml:space="preserve">INDICACIONES </w:t>
      </w:r>
      <w:r>
        <w:rPr>
          <w:snapToGrid w:val="0"/>
        </w:rPr>
        <w:t xml:space="preserve">DECLARADAS </w:t>
      </w:r>
      <w:r w:rsidRPr="00E439F6">
        <w:rPr>
          <w:snapToGrid w:val="0"/>
        </w:rPr>
        <w:t>INADMISIBLES.</w:t>
      </w:r>
      <w:bookmarkEnd w:id="42"/>
      <w:bookmarkEnd w:id="43"/>
    </w:p>
    <w:p w:rsidR="00AB4814" w:rsidRDefault="003A03CB" w:rsidP="008C141B">
      <w:pPr>
        <w:tabs>
          <w:tab w:val="left" w:pos="709"/>
        </w:tabs>
        <w:spacing w:before="120"/>
        <w:jc w:val="both"/>
        <w:rPr>
          <w:rFonts w:ascii="Arial" w:hAnsi="Arial" w:cs="Arial"/>
          <w:snapToGrid w:val="0"/>
        </w:rPr>
      </w:pPr>
      <w:r w:rsidRPr="00AB6C1A">
        <w:rPr>
          <w:rFonts w:ascii="Arial" w:hAnsi="Arial" w:cs="Arial"/>
          <w:snapToGrid w:val="0"/>
        </w:rPr>
        <w:tab/>
      </w:r>
      <w:r w:rsidR="00A64D19">
        <w:rPr>
          <w:rFonts w:ascii="Arial" w:hAnsi="Arial" w:cs="Arial"/>
          <w:snapToGrid w:val="0"/>
        </w:rPr>
        <w:t>No se presentaron indicaciones al proyecto</w:t>
      </w:r>
      <w:r w:rsidR="00A81239">
        <w:rPr>
          <w:rFonts w:ascii="Arial" w:hAnsi="Arial" w:cs="Arial"/>
          <w:snapToGrid w:val="0"/>
        </w:rPr>
        <w:t xml:space="preserve"> de ley</w:t>
      </w:r>
      <w:r w:rsidR="00A64D19">
        <w:rPr>
          <w:rFonts w:ascii="Arial" w:hAnsi="Arial" w:cs="Arial"/>
          <w:snapToGrid w:val="0"/>
        </w:rPr>
        <w:t>.</w:t>
      </w:r>
    </w:p>
    <w:p w:rsidR="00F746CE" w:rsidRPr="0079366F" w:rsidRDefault="00E439F6" w:rsidP="008C141B">
      <w:pPr>
        <w:pStyle w:val="Ttulo1"/>
        <w:tabs>
          <w:tab w:val="left" w:pos="709"/>
        </w:tabs>
        <w:spacing w:before="480"/>
        <w:jc w:val="both"/>
        <w:rPr>
          <w:bCs w:val="0"/>
        </w:rPr>
      </w:pPr>
      <w:bookmarkStart w:id="45" w:name="_Toc409556943"/>
      <w:bookmarkStart w:id="46" w:name="_Toc499712196"/>
      <w:r>
        <w:rPr>
          <w:bCs w:val="0"/>
        </w:rPr>
        <w:t xml:space="preserve">VIII.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44"/>
      <w:bookmarkEnd w:id="45"/>
      <w:bookmarkEnd w:id="46"/>
    </w:p>
    <w:p w:rsidR="003574BE" w:rsidRDefault="003574BE" w:rsidP="008C141B">
      <w:pPr>
        <w:tabs>
          <w:tab w:val="left" w:pos="709"/>
        </w:tabs>
        <w:spacing w:before="120"/>
        <w:jc w:val="both"/>
        <w:rPr>
          <w:rFonts w:ascii="Arial" w:hAnsi="Arial" w:cs="Arial"/>
        </w:rPr>
      </w:pPr>
      <w:r w:rsidRPr="00E03953">
        <w:rPr>
          <w:rFonts w:ascii="Arial" w:hAnsi="Arial" w:cs="Arial"/>
        </w:rPr>
        <w:tab/>
      </w:r>
      <w:r w:rsidR="00A64D19">
        <w:rPr>
          <w:rFonts w:ascii="Arial" w:hAnsi="Arial" w:cs="Arial"/>
        </w:rPr>
        <w:t>El proyecto se aprobó en los mismos términos en que lo hiciera el Senado, por lo tanto, d</w:t>
      </w:r>
      <w:r w:rsidRPr="00E03953">
        <w:rPr>
          <w:rFonts w:ascii="Arial" w:hAnsi="Arial" w:cs="Arial"/>
        </w:rPr>
        <w:t xml:space="preserve">e conformidad a lo establecido en el N° 7° del artículo </w:t>
      </w:r>
      <w:r w:rsidR="0079366F">
        <w:rPr>
          <w:rFonts w:ascii="Arial" w:hAnsi="Arial" w:cs="Arial"/>
        </w:rPr>
        <w:t>304</w:t>
      </w:r>
      <w:r w:rsidRPr="00E03953">
        <w:rPr>
          <w:rFonts w:ascii="Arial" w:hAnsi="Arial" w:cs="Arial"/>
        </w:rPr>
        <w:t xml:space="preserve"> del Reglamento de </w:t>
      </w:r>
      <w:smartTag w:uri="urn:schemas-microsoft-com:office:smarttags" w:element="PersonName">
        <w:smartTagPr>
          <w:attr w:name="ProductID" w:val="la Corporaci￳n"/>
        </w:smartTagPr>
        <w:r w:rsidRPr="00E03953">
          <w:rPr>
            <w:rFonts w:ascii="Arial" w:hAnsi="Arial" w:cs="Arial"/>
          </w:rPr>
          <w:t>la Corporación</w:t>
        </w:r>
      </w:smartTag>
      <w:r w:rsidRPr="00E03953">
        <w:rPr>
          <w:rFonts w:ascii="Arial" w:hAnsi="Arial" w:cs="Arial"/>
        </w:rPr>
        <w:t xml:space="preserve">, </w:t>
      </w:r>
      <w:smartTag w:uri="urn:schemas-microsoft-com:office:smarttags" w:element="PersonName">
        <w:smartTagPr>
          <w:attr w:name="ProductID" w:val="La Comisi￳n"/>
        </w:smartTagPr>
        <w:r w:rsidRPr="00E03953">
          <w:rPr>
            <w:rFonts w:ascii="Arial" w:hAnsi="Arial" w:cs="Arial"/>
          </w:rPr>
          <w:t>la Comisión</w:t>
        </w:r>
      </w:smartTag>
      <w:r w:rsidRPr="00E03953">
        <w:rPr>
          <w:rFonts w:ascii="Arial" w:hAnsi="Arial" w:cs="Arial"/>
        </w:rPr>
        <w:t xml:space="preserve"> dej</w:t>
      </w:r>
      <w:r w:rsidR="00A64D19">
        <w:rPr>
          <w:rFonts w:ascii="Arial" w:hAnsi="Arial" w:cs="Arial"/>
        </w:rPr>
        <w:t>a</w:t>
      </w:r>
      <w:r w:rsidRPr="00E03953">
        <w:rPr>
          <w:rFonts w:ascii="Arial" w:hAnsi="Arial" w:cs="Arial"/>
        </w:rPr>
        <w:t xml:space="preserve"> constancia </w:t>
      </w:r>
      <w:r w:rsidR="00A64D19">
        <w:rPr>
          <w:rFonts w:ascii="Arial" w:hAnsi="Arial" w:cs="Arial"/>
        </w:rPr>
        <w:t xml:space="preserve">de </w:t>
      </w:r>
      <w:r w:rsidRPr="00E03953">
        <w:rPr>
          <w:rFonts w:ascii="Arial" w:hAnsi="Arial" w:cs="Arial"/>
        </w:rPr>
        <w:t xml:space="preserve">que </w:t>
      </w:r>
      <w:r w:rsidR="00A64D19">
        <w:rPr>
          <w:rFonts w:ascii="Arial" w:hAnsi="Arial" w:cs="Arial"/>
        </w:rPr>
        <w:t xml:space="preserve">no se </w:t>
      </w:r>
      <w:r w:rsidRPr="00E03953">
        <w:rPr>
          <w:rFonts w:ascii="Arial" w:hAnsi="Arial" w:cs="Arial"/>
        </w:rPr>
        <w:t>introduj</w:t>
      </w:r>
      <w:r w:rsidR="00A64D19">
        <w:rPr>
          <w:rFonts w:ascii="Arial" w:hAnsi="Arial" w:cs="Arial"/>
        </w:rPr>
        <w:t>er</w:t>
      </w:r>
      <w:r w:rsidRPr="00E03953">
        <w:rPr>
          <w:rFonts w:ascii="Arial" w:hAnsi="Arial" w:cs="Arial"/>
        </w:rPr>
        <w:t>o</w:t>
      </w:r>
      <w:r w:rsidR="00A64D19">
        <w:rPr>
          <w:rFonts w:ascii="Arial" w:hAnsi="Arial" w:cs="Arial"/>
        </w:rPr>
        <w:t>n</w:t>
      </w:r>
      <w:r w:rsidRPr="00E03953">
        <w:rPr>
          <w:rFonts w:ascii="Arial" w:hAnsi="Arial" w:cs="Arial"/>
        </w:rPr>
        <w:t xml:space="preserve"> enmiendas al texto propuesto por el Senado</w:t>
      </w:r>
      <w:r w:rsidR="00294656">
        <w:rPr>
          <w:rFonts w:ascii="Arial" w:hAnsi="Arial" w:cs="Arial"/>
        </w:rPr>
        <w:t>.</w:t>
      </w:r>
    </w:p>
    <w:p w:rsidR="00F746CE" w:rsidRPr="00D826F1" w:rsidRDefault="00D71A37" w:rsidP="008C141B">
      <w:pPr>
        <w:pStyle w:val="Ttulo1"/>
        <w:tabs>
          <w:tab w:val="left" w:pos="709"/>
        </w:tabs>
        <w:spacing w:before="480"/>
        <w:jc w:val="both"/>
        <w:rPr>
          <w:bCs w:val="0"/>
        </w:rPr>
      </w:pPr>
      <w:bookmarkStart w:id="47" w:name="_Toc408309941"/>
      <w:bookmarkStart w:id="48" w:name="_Toc409556944"/>
      <w:bookmarkStart w:id="49" w:name="_Toc499712197"/>
      <w:r w:rsidRPr="00E03953">
        <w:rPr>
          <w:bCs w:val="0"/>
        </w:rPr>
        <w:t>I</w:t>
      </w:r>
      <w:r w:rsidR="002925E8">
        <w:rPr>
          <w:bCs w:val="0"/>
        </w:rPr>
        <w:t>X</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47"/>
      <w:bookmarkEnd w:id="48"/>
      <w:bookmarkEnd w:id="49"/>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7B6200" w:rsidRPr="007B6200" w:rsidRDefault="007B6200" w:rsidP="006769E9">
      <w:pPr>
        <w:tabs>
          <w:tab w:val="left" w:pos="709"/>
        </w:tabs>
        <w:spacing w:before="360"/>
        <w:jc w:val="both"/>
        <w:rPr>
          <w:rFonts w:ascii="Arial" w:hAnsi="Arial" w:cs="Arial"/>
          <w:bCs/>
          <w:snapToGrid w:val="0"/>
        </w:rPr>
      </w:pPr>
      <w:r w:rsidRPr="007B6200">
        <w:rPr>
          <w:rFonts w:ascii="Arial" w:hAnsi="Arial" w:cs="Arial"/>
          <w:bCs/>
          <w:snapToGrid w:val="0"/>
        </w:rPr>
        <w:tab/>
        <w:t>“Artículo 1</w:t>
      </w:r>
      <w:r w:rsidR="00C12F24">
        <w:rPr>
          <w:rFonts w:ascii="Arial" w:hAnsi="Arial" w:cs="Arial"/>
          <w:bCs/>
          <w:snapToGrid w:val="0"/>
        </w:rPr>
        <w:t>°</w:t>
      </w:r>
      <w:r w:rsidRPr="007B6200">
        <w:rPr>
          <w:rFonts w:ascii="Arial" w:hAnsi="Arial" w:cs="Arial"/>
          <w:bCs/>
          <w:snapToGrid w:val="0"/>
        </w:rPr>
        <w:t>.- Modifícase el artículo vigésimo sexto transitorio de la ley N° 20.845, de inclusión escolar que regula la admisión de los y las estudiantes, elimina el financiamiento compartido y prohíbe el lucro en establecimientos educacionales que reciben aportes del Estado, de la siguiente manera:</w:t>
      </w:r>
    </w:p>
    <w:p w:rsidR="007B6200" w:rsidRPr="007B6200" w:rsidRDefault="007B6200" w:rsidP="006769E9">
      <w:pPr>
        <w:tabs>
          <w:tab w:val="left" w:pos="709"/>
        </w:tabs>
        <w:spacing w:before="240"/>
        <w:jc w:val="both"/>
        <w:rPr>
          <w:rFonts w:ascii="Arial" w:hAnsi="Arial" w:cs="Arial"/>
          <w:bCs/>
          <w:snapToGrid w:val="0"/>
        </w:rPr>
      </w:pPr>
      <w:r w:rsidRPr="007B6200">
        <w:rPr>
          <w:rFonts w:ascii="Arial" w:hAnsi="Arial" w:cs="Arial"/>
          <w:bCs/>
          <w:snapToGrid w:val="0"/>
        </w:rPr>
        <w:tab/>
        <w:t>1) Intercálase, en el inciso cuarto, a continuación de la expresión “no consideradas en los incisos anteriores,”, la frase “con excepción de la Región Metropolitana,”.</w:t>
      </w:r>
    </w:p>
    <w:p w:rsidR="007B6200" w:rsidRPr="007B6200" w:rsidRDefault="007B6200" w:rsidP="006769E9">
      <w:pPr>
        <w:tabs>
          <w:tab w:val="left" w:pos="709"/>
        </w:tabs>
        <w:spacing w:before="240"/>
        <w:jc w:val="both"/>
        <w:rPr>
          <w:rFonts w:ascii="Arial" w:hAnsi="Arial" w:cs="Arial"/>
          <w:bCs/>
          <w:snapToGrid w:val="0"/>
        </w:rPr>
      </w:pPr>
      <w:r w:rsidRPr="007B6200">
        <w:rPr>
          <w:rFonts w:ascii="Arial" w:hAnsi="Arial" w:cs="Arial"/>
          <w:bCs/>
          <w:snapToGrid w:val="0"/>
        </w:rPr>
        <w:tab/>
        <w:t>2) Agrégase el siguiente inciso quinto, nuevo, pasando el actual inciso quinto a ser sexto y así sucesivamente:</w:t>
      </w:r>
    </w:p>
    <w:p w:rsidR="007B6200" w:rsidRPr="007B6200" w:rsidRDefault="007B6200" w:rsidP="007B6200">
      <w:pPr>
        <w:tabs>
          <w:tab w:val="left" w:pos="709"/>
        </w:tabs>
        <w:spacing w:before="120"/>
        <w:jc w:val="both"/>
        <w:rPr>
          <w:rFonts w:ascii="Arial" w:hAnsi="Arial" w:cs="Arial"/>
          <w:bCs/>
          <w:snapToGrid w:val="0"/>
        </w:rPr>
      </w:pPr>
      <w:r w:rsidRPr="007B6200">
        <w:rPr>
          <w:rFonts w:ascii="Arial" w:hAnsi="Arial" w:cs="Arial"/>
          <w:bCs/>
          <w:snapToGrid w:val="0"/>
        </w:rPr>
        <w:tab/>
        <w:t>“Para el cuarto año de postulación, se realizará el procedimiento de admisión en la Región Metropolitana, y exclusivamente para el menor nivel o curso que tengan los establecimientos educacionales de dicha región. Para el caso de las regiones señaladas en el inciso anterior, el procedimiento de admisión se extenderá a todos los cursos o niveles.”.</w:t>
      </w:r>
    </w:p>
    <w:p w:rsidR="007B6200" w:rsidRPr="007B6200" w:rsidRDefault="007B6200" w:rsidP="006769E9">
      <w:pPr>
        <w:tabs>
          <w:tab w:val="left" w:pos="709"/>
        </w:tabs>
        <w:spacing w:before="240"/>
        <w:jc w:val="both"/>
        <w:rPr>
          <w:rFonts w:ascii="Arial" w:hAnsi="Arial" w:cs="Arial"/>
          <w:bCs/>
          <w:snapToGrid w:val="0"/>
        </w:rPr>
      </w:pPr>
      <w:r w:rsidRPr="007B6200">
        <w:rPr>
          <w:rFonts w:ascii="Arial" w:hAnsi="Arial" w:cs="Arial"/>
          <w:bCs/>
          <w:snapToGrid w:val="0"/>
        </w:rPr>
        <w:tab/>
        <w:t>3) Reemplázase en el inciso quinto, que ha pasado a ser sexto, la palabra “cuarto” por “quinto”.</w:t>
      </w:r>
    </w:p>
    <w:p w:rsidR="007B6200" w:rsidRPr="007B6200" w:rsidRDefault="007B6200" w:rsidP="006769E9">
      <w:pPr>
        <w:tabs>
          <w:tab w:val="left" w:pos="709"/>
        </w:tabs>
        <w:spacing w:before="360"/>
        <w:jc w:val="both"/>
        <w:rPr>
          <w:rFonts w:ascii="Arial" w:hAnsi="Arial" w:cs="Arial"/>
          <w:bCs/>
          <w:snapToGrid w:val="0"/>
        </w:rPr>
      </w:pPr>
      <w:r w:rsidRPr="007B6200">
        <w:rPr>
          <w:rFonts w:ascii="Arial" w:hAnsi="Arial" w:cs="Arial"/>
          <w:bCs/>
          <w:snapToGrid w:val="0"/>
        </w:rPr>
        <w:tab/>
        <w:t>Artículo 2</w:t>
      </w:r>
      <w:r w:rsidR="00C12F24">
        <w:rPr>
          <w:rFonts w:ascii="Arial" w:hAnsi="Arial" w:cs="Arial"/>
          <w:bCs/>
          <w:snapToGrid w:val="0"/>
        </w:rPr>
        <w:t>°</w:t>
      </w:r>
      <w:r w:rsidRPr="007B6200">
        <w:rPr>
          <w:rFonts w:ascii="Arial" w:hAnsi="Arial" w:cs="Arial"/>
          <w:bCs/>
          <w:snapToGrid w:val="0"/>
        </w:rPr>
        <w:t>.- Modifícase el decreto con fuerza de ley N° 4, del Ministerio de Educación, de 2016, en los siguientes términos:</w:t>
      </w:r>
    </w:p>
    <w:p w:rsidR="007B6200" w:rsidRPr="007B6200" w:rsidRDefault="007B6200" w:rsidP="006769E9">
      <w:pPr>
        <w:tabs>
          <w:tab w:val="left" w:pos="709"/>
        </w:tabs>
        <w:spacing w:before="240"/>
        <w:jc w:val="both"/>
        <w:rPr>
          <w:rFonts w:ascii="Arial" w:hAnsi="Arial" w:cs="Arial"/>
          <w:bCs/>
          <w:snapToGrid w:val="0"/>
        </w:rPr>
      </w:pPr>
      <w:r w:rsidRPr="007B6200">
        <w:rPr>
          <w:rFonts w:ascii="Arial" w:hAnsi="Arial" w:cs="Arial"/>
          <w:bCs/>
          <w:snapToGrid w:val="0"/>
        </w:rPr>
        <w:tab/>
        <w:t>1) Modifícase su artículo 1</w:t>
      </w:r>
      <w:r w:rsidR="00C12F24">
        <w:rPr>
          <w:rFonts w:ascii="Arial" w:hAnsi="Arial" w:cs="Arial"/>
          <w:bCs/>
          <w:snapToGrid w:val="0"/>
        </w:rPr>
        <w:t>°</w:t>
      </w:r>
      <w:r w:rsidRPr="007B6200">
        <w:rPr>
          <w:rFonts w:ascii="Arial" w:hAnsi="Arial" w:cs="Arial"/>
          <w:bCs/>
          <w:snapToGrid w:val="0"/>
        </w:rPr>
        <w:t xml:space="preserve"> de la siguiente manera:</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lastRenderedPageBreak/>
        <w:tab/>
        <w:t xml:space="preserve">a) Sustitúyese la palabra inicial “Dispóngase” por “Dispónese”. </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b) Elimínanse los guarismos “XV”, “II”, “III”, “V”, “VII”, “VIII”, “IX” y “XIV”.</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c) Reemplázase la expresión “; XI Región de Aysén del General Carlos Ibáñez del Campo, y Región Metropolitana de Santiago” por “y Región de Aysén del General Carlos Ibáñez del Campo”.</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d) Incorpórase el siguiente inciso segundo:</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“Dispónese el año 2019, como cuarto año de postulación para la Región Metropolitana.”.</w:t>
      </w:r>
    </w:p>
    <w:p w:rsidR="007B6200" w:rsidRPr="007B6200" w:rsidRDefault="007B6200" w:rsidP="007B6200">
      <w:pPr>
        <w:tabs>
          <w:tab w:val="left" w:pos="709"/>
        </w:tabs>
        <w:spacing w:before="240"/>
        <w:jc w:val="both"/>
        <w:rPr>
          <w:rFonts w:ascii="Arial" w:hAnsi="Arial" w:cs="Arial"/>
          <w:bCs/>
          <w:snapToGrid w:val="0"/>
        </w:rPr>
      </w:pPr>
      <w:r w:rsidRPr="007B6200">
        <w:rPr>
          <w:rFonts w:ascii="Arial" w:hAnsi="Arial" w:cs="Arial"/>
          <w:bCs/>
          <w:snapToGrid w:val="0"/>
        </w:rPr>
        <w:tab/>
        <w:t>2) Efectúanse, en su artículo 2</w:t>
      </w:r>
      <w:r w:rsidR="00C12F24">
        <w:rPr>
          <w:rFonts w:ascii="Arial" w:hAnsi="Arial" w:cs="Arial"/>
          <w:bCs/>
          <w:snapToGrid w:val="0"/>
        </w:rPr>
        <w:t>°</w:t>
      </w:r>
      <w:r w:rsidRPr="007B6200">
        <w:rPr>
          <w:rFonts w:ascii="Arial" w:hAnsi="Arial" w:cs="Arial"/>
          <w:bCs/>
          <w:snapToGrid w:val="0"/>
        </w:rPr>
        <w:t>, las siguientes modificaciones:</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a) Enmiéndase el inciso primero como se indica:</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 xml:space="preserve">i) Sustitúyese la palabra inicial “Establézcase” por “Establécese”. </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ii) Reemplázase la expresión “artículo 1°” por “inciso primero del artículo”.</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b) Inte</w:t>
      </w:r>
      <w:r w:rsidR="006769E9">
        <w:rPr>
          <w:rFonts w:ascii="Arial" w:hAnsi="Arial" w:cs="Arial"/>
          <w:bCs/>
          <w:snapToGrid w:val="0"/>
        </w:rPr>
        <w:t>r</w:t>
      </w:r>
      <w:r w:rsidRPr="007B6200">
        <w:rPr>
          <w:rFonts w:ascii="Arial" w:hAnsi="Arial" w:cs="Arial"/>
          <w:bCs/>
          <w:snapToGrid w:val="0"/>
        </w:rPr>
        <w:t>cálase el siguiente inciso segundo, nuevo, pasando el actual inciso segundo a ser tercero:</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“Establécese para el año escolar 2020 la entrada en vigencia del proceso de admisión escolar dispuesto en el numeral 6) del artículo 2° de la ley N° 20.845, en la Región Metropolitana.”.</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c) Reemplázase en el inciso segundo, que ha pasado a ser tercero, la expresión “Dicho proceso se implementará” por “Dichos procesos se implementarán”.</w:t>
      </w:r>
    </w:p>
    <w:p w:rsidR="007B6200" w:rsidRPr="007B6200" w:rsidRDefault="007B6200" w:rsidP="006769E9">
      <w:pPr>
        <w:tabs>
          <w:tab w:val="left" w:pos="709"/>
        </w:tabs>
        <w:spacing w:before="240"/>
        <w:jc w:val="both"/>
        <w:rPr>
          <w:rFonts w:ascii="Arial" w:hAnsi="Arial" w:cs="Arial"/>
          <w:bCs/>
          <w:snapToGrid w:val="0"/>
        </w:rPr>
      </w:pPr>
      <w:r w:rsidRPr="007B6200">
        <w:rPr>
          <w:rFonts w:ascii="Arial" w:hAnsi="Arial" w:cs="Arial"/>
          <w:bCs/>
          <w:snapToGrid w:val="0"/>
        </w:rPr>
        <w:tab/>
        <w:t>3) Modifícase su artículo 4</w:t>
      </w:r>
      <w:r w:rsidR="00C12F24">
        <w:rPr>
          <w:rFonts w:ascii="Arial" w:hAnsi="Arial" w:cs="Arial"/>
          <w:bCs/>
          <w:snapToGrid w:val="0"/>
        </w:rPr>
        <w:t>°</w:t>
      </w:r>
      <w:r w:rsidRPr="007B6200">
        <w:rPr>
          <w:rFonts w:ascii="Arial" w:hAnsi="Arial" w:cs="Arial"/>
          <w:bCs/>
          <w:snapToGrid w:val="0"/>
        </w:rPr>
        <w:t xml:space="preserve"> de la siguiente manera:</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a) Elimínanse, en el inciso primero, los guarismos “I”, “IV”, “VI” y “X”.</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b) Enmiéndase el inciso segundo como sigue:</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i) Suprímense los guarismos “XV”, “II”, “III”, “V”, “VII”, “VIII”, “IX” y “XIV”.</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ii) Sustitúyese la expresión “; XI Región de Aisén del General Carlos Ibáñez del Campo; y Región Metropolitana de Santiago” por “y Región de Aysén del General Carlos Ibáñez del Campo”.</w:t>
      </w:r>
    </w:p>
    <w:p w:rsidR="007B6200" w:rsidRPr="007B6200"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c) Incorpórase el siguiente inciso final:</w:t>
      </w:r>
    </w:p>
    <w:p w:rsidR="008D086B" w:rsidRDefault="007B6200" w:rsidP="006769E9">
      <w:pPr>
        <w:tabs>
          <w:tab w:val="left" w:pos="709"/>
        </w:tabs>
        <w:spacing w:before="120"/>
        <w:jc w:val="both"/>
        <w:rPr>
          <w:rFonts w:ascii="Arial" w:hAnsi="Arial" w:cs="Arial"/>
          <w:bCs/>
          <w:snapToGrid w:val="0"/>
        </w:rPr>
      </w:pPr>
      <w:r w:rsidRPr="007B6200">
        <w:rPr>
          <w:rFonts w:ascii="Arial" w:hAnsi="Arial" w:cs="Arial"/>
          <w:bCs/>
          <w:snapToGrid w:val="0"/>
        </w:rPr>
        <w:tab/>
        <w:t>“Para la Región Metropolitana, el procedimiento de postulación para el año 2020 y de admisión para el año 2021 de los establecimientos educacionales de esta región se extenderá a todos sus cursos o niveles reconocidos oficialmente.”.”.</w:t>
      </w:r>
    </w:p>
    <w:p w:rsidR="003F2661" w:rsidRDefault="00174B4E" w:rsidP="008C141B">
      <w:pPr>
        <w:tabs>
          <w:tab w:val="left" w:pos="709"/>
          <w:tab w:val="left" w:pos="3119"/>
        </w:tabs>
        <w:spacing w:before="24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3F2661" w:rsidRDefault="003F2661" w:rsidP="008C141B">
      <w:pPr>
        <w:tabs>
          <w:tab w:val="left" w:pos="709"/>
        </w:tabs>
        <w:spacing w:before="120"/>
        <w:jc w:val="both"/>
        <w:rPr>
          <w:rFonts w:ascii="Arial" w:hAnsi="Arial" w:cs="Arial"/>
          <w:bCs/>
          <w:snapToGrid w:val="0"/>
        </w:rPr>
      </w:pPr>
    </w:p>
    <w:p w:rsidR="00A81239" w:rsidRDefault="00A81239" w:rsidP="008C141B">
      <w:pPr>
        <w:tabs>
          <w:tab w:val="left" w:pos="709"/>
        </w:tabs>
        <w:spacing w:before="120"/>
        <w:jc w:val="both"/>
        <w:rPr>
          <w:rFonts w:ascii="Arial" w:hAnsi="Arial" w:cs="Arial"/>
          <w:bCs/>
          <w:snapToGrid w:val="0"/>
        </w:rPr>
      </w:pPr>
    </w:p>
    <w:p w:rsidR="00294656" w:rsidRDefault="00185BD9" w:rsidP="008C141B">
      <w:pPr>
        <w:tabs>
          <w:tab w:val="left" w:pos="709"/>
        </w:tabs>
        <w:spacing w:before="12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Se designó Diputad</w:t>
      </w:r>
      <w:r w:rsidR="001B1271" w:rsidRPr="00E03953">
        <w:rPr>
          <w:rFonts w:ascii="Arial" w:hAnsi="Arial" w:cs="Arial"/>
          <w:bCs/>
          <w:snapToGrid w:val="0"/>
        </w:rPr>
        <w:t>o</w:t>
      </w:r>
      <w:r w:rsidR="00F746CE" w:rsidRPr="00E03953">
        <w:rPr>
          <w:rFonts w:ascii="Arial" w:hAnsi="Arial" w:cs="Arial"/>
          <w:bCs/>
          <w:snapToGrid w:val="0"/>
        </w:rPr>
        <w:t xml:space="preserve"> Informante a</w:t>
      </w:r>
      <w:r w:rsidR="001B1271" w:rsidRPr="00E03953">
        <w:rPr>
          <w:rFonts w:ascii="Arial" w:hAnsi="Arial" w:cs="Arial"/>
          <w:bCs/>
          <w:snapToGrid w:val="0"/>
        </w:rPr>
        <w:t>l señor</w:t>
      </w:r>
      <w:r w:rsidR="00391353">
        <w:rPr>
          <w:rFonts w:ascii="Arial" w:hAnsi="Arial" w:cs="Arial"/>
          <w:bCs/>
          <w:snapToGrid w:val="0"/>
        </w:rPr>
        <w:t xml:space="preserve"> </w:t>
      </w:r>
      <w:r w:rsidR="00923108">
        <w:rPr>
          <w:rFonts w:ascii="Arial" w:hAnsi="Arial" w:cs="Arial"/>
          <w:bCs/>
          <w:snapToGrid w:val="0"/>
        </w:rPr>
        <w:t>JAIME BELLOLIO AVARIA.</w:t>
      </w:r>
    </w:p>
    <w:p w:rsidR="002D76DE" w:rsidRDefault="002D76DE" w:rsidP="008C141B">
      <w:pPr>
        <w:pStyle w:val="Textoindependiente2"/>
        <w:tabs>
          <w:tab w:val="left" w:pos="709"/>
        </w:tabs>
        <w:spacing w:before="120" w:line="240" w:lineRule="auto"/>
        <w:rPr>
          <w:snapToGrid w:val="0"/>
          <w:sz w:val="24"/>
        </w:rPr>
      </w:pPr>
    </w:p>
    <w:p w:rsidR="002D76DE" w:rsidRDefault="002D76DE" w:rsidP="008C141B">
      <w:pPr>
        <w:pStyle w:val="Textoindependiente2"/>
        <w:tabs>
          <w:tab w:val="left" w:pos="709"/>
        </w:tabs>
        <w:spacing w:before="120" w:line="240" w:lineRule="auto"/>
        <w:rPr>
          <w:snapToGrid w:val="0"/>
          <w:sz w:val="24"/>
        </w:rPr>
      </w:pPr>
    </w:p>
    <w:p w:rsidR="002D76DE" w:rsidRDefault="002D76DE" w:rsidP="008C141B">
      <w:pPr>
        <w:pStyle w:val="Textoindependiente2"/>
        <w:tabs>
          <w:tab w:val="left" w:pos="709"/>
        </w:tabs>
        <w:spacing w:before="120" w:line="240" w:lineRule="auto"/>
        <w:rPr>
          <w:snapToGrid w:val="0"/>
          <w:sz w:val="24"/>
        </w:rPr>
      </w:pPr>
    </w:p>
    <w:p w:rsidR="001D7DFE" w:rsidRPr="001D7DFE" w:rsidRDefault="001D7DFE" w:rsidP="008C141B">
      <w:pPr>
        <w:pStyle w:val="Textoindependiente2"/>
        <w:tabs>
          <w:tab w:val="left" w:pos="709"/>
        </w:tabs>
        <w:spacing w:before="120" w:line="240" w:lineRule="auto"/>
        <w:rPr>
          <w:snapToGrid w:val="0"/>
          <w:sz w:val="24"/>
        </w:rPr>
      </w:pPr>
      <w:r w:rsidRPr="001D7DFE">
        <w:rPr>
          <w:snapToGrid w:val="0"/>
          <w:sz w:val="24"/>
        </w:rPr>
        <w:lastRenderedPageBreak/>
        <w:tab/>
      </w:r>
      <w:r w:rsidRPr="001D7DFE">
        <w:rPr>
          <w:bCs/>
          <w:snapToGrid w:val="0"/>
          <w:sz w:val="24"/>
        </w:rPr>
        <w:t>SALA DE LA COMISIÓN</w:t>
      </w:r>
      <w:r w:rsidRPr="001D7DFE">
        <w:rPr>
          <w:snapToGrid w:val="0"/>
          <w:sz w:val="24"/>
        </w:rPr>
        <w:t xml:space="preserve">, a </w:t>
      </w:r>
      <w:r w:rsidR="00C12F24">
        <w:rPr>
          <w:snapToGrid w:val="0"/>
          <w:sz w:val="24"/>
        </w:rPr>
        <w:t>17</w:t>
      </w:r>
      <w:r w:rsidR="008D086B">
        <w:rPr>
          <w:snapToGrid w:val="0"/>
          <w:sz w:val="24"/>
        </w:rPr>
        <w:t xml:space="preserve"> </w:t>
      </w:r>
      <w:r w:rsidRPr="001D7DFE">
        <w:rPr>
          <w:snapToGrid w:val="0"/>
          <w:sz w:val="24"/>
        </w:rPr>
        <w:t xml:space="preserve">de </w:t>
      </w:r>
      <w:r w:rsidR="008D086B">
        <w:rPr>
          <w:snapToGrid w:val="0"/>
          <w:sz w:val="24"/>
        </w:rPr>
        <w:t>julio</w:t>
      </w:r>
      <w:r w:rsidRPr="001D7DFE">
        <w:rPr>
          <w:snapToGrid w:val="0"/>
          <w:sz w:val="24"/>
        </w:rPr>
        <w:t xml:space="preserve"> de 201</w:t>
      </w:r>
      <w:r w:rsidR="008D086B">
        <w:rPr>
          <w:snapToGrid w:val="0"/>
          <w:sz w:val="24"/>
        </w:rPr>
        <w:t>8</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D40209" w:rsidRDefault="00D40209" w:rsidP="008C141B">
      <w:pPr>
        <w:tabs>
          <w:tab w:val="left" w:pos="709"/>
        </w:tabs>
        <w:spacing w:before="120"/>
        <w:jc w:val="both"/>
        <w:rPr>
          <w:rFonts w:ascii="Arial" w:hAnsi="Arial" w:cs="Arial"/>
          <w:snapToGrid w:val="0"/>
        </w:rPr>
      </w:pPr>
    </w:p>
    <w:p w:rsidR="002D76DE" w:rsidRDefault="002D76DE" w:rsidP="008C141B">
      <w:pPr>
        <w:tabs>
          <w:tab w:val="left" w:pos="709"/>
        </w:tabs>
        <w:spacing w:before="120"/>
        <w:jc w:val="both"/>
        <w:rPr>
          <w:rFonts w:ascii="Arial" w:hAnsi="Arial" w:cs="Arial"/>
          <w:snapToGrid w:val="0"/>
        </w:rPr>
      </w:pPr>
      <w:bookmarkStart w:id="50" w:name="_GoBack"/>
      <w:bookmarkEnd w:id="50"/>
    </w:p>
    <w:p w:rsidR="00D40209" w:rsidRDefault="00D40209"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8D086B" w:rsidRDefault="00D63311" w:rsidP="008C141B">
      <w:pPr>
        <w:tabs>
          <w:tab w:val="left" w:pos="709"/>
          <w:tab w:val="left" w:pos="1134"/>
        </w:tabs>
        <w:jc w:val="both"/>
        <w:rPr>
          <w:rFonts w:ascii="Arial" w:hAnsi="Arial" w:cs="Arial"/>
        </w:rPr>
      </w:pPr>
      <w:r w:rsidRPr="00E03953">
        <w:rPr>
          <w:rFonts w:ascii="Arial" w:hAnsi="Arial" w:cs="Arial"/>
          <w:snapToGrid w:val="0"/>
        </w:rPr>
        <w:tab/>
      </w:r>
      <w:r w:rsidR="00F746CE" w:rsidRPr="00174B4E">
        <w:rPr>
          <w:rFonts w:ascii="Arial" w:hAnsi="Arial" w:cs="Arial"/>
          <w:snapToGrid w:val="0"/>
        </w:rPr>
        <w:t xml:space="preserve">Tratado y acordado, según consta en </w:t>
      </w:r>
      <w:r w:rsidR="002D083B">
        <w:rPr>
          <w:rFonts w:ascii="Arial" w:hAnsi="Arial" w:cs="Arial"/>
          <w:snapToGrid w:val="0"/>
        </w:rPr>
        <w:t>e</w:t>
      </w:r>
      <w:r w:rsidR="00F746CE" w:rsidRPr="00174B4E">
        <w:rPr>
          <w:rFonts w:ascii="Arial" w:hAnsi="Arial" w:cs="Arial"/>
          <w:snapToGrid w:val="0"/>
        </w:rPr>
        <w:t xml:space="preserve">l acta correspondiente a la </w:t>
      </w:r>
      <w:r w:rsidR="002D083B" w:rsidRPr="00174B4E">
        <w:rPr>
          <w:rFonts w:ascii="Arial" w:hAnsi="Arial" w:cs="Arial"/>
          <w:snapToGrid w:val="0"/>
        </w:rPr>
        <w:t>sesión</w:t>
      </w:r>
      <w:r w:rsidR="00F746CE" w:rsidRPr="00174B4E">
        <w:rPr>
          <w:rFonts w:ascii="Arial" w:hAnsi="Arial" w:cs="Arial"/>
          <w:snapToGrid w:val="0"/>
        </w:rPr>
        <w:t xml:space="preserve"> del día</w:t>
      </w:r>
      <w:r w:rsidR="00C83D90" w:rsidRPr="00174B4E">
        <w:rPr>
          <w:rFonts w:ascii="Arial" w:hAnsi="Arial" w:cs="Arial"/>
          <w:snapToGrid w:val="0"/>
        </w:rPr>
        <w:t xml:space="preserve"> </w:t>
      </w:r>
      <w:r w:rsidR="008D086B">
        <w:rPr>
          <w:rFonts w:ascii="Arial" w:hAnsi="Arial" w:cs="Arial"/>
          <w:snapToGrid w:val="0"/>
        </w:rPr>
        <w:t>17</w:t>
      </w:r>
      <w:r w:rsidR="00A64D19" w:rsidRPr="00174B4E">
        <w:rPr>
          <w:rFonts w:ascii="Arial" w:hAnsi="Arial" w:cs="Arial"/>
          <w:snapToGrid w:val="0"/>
        </w:rPr>
        <w:t xml:space="preserve"> </w:t>
      </w:r>
      <w:r w:rsidR="00E03953" w:rsidRPr="00174B4E">
        <w:rPr>
          <w:rFonts w:ascii="Arial" w:hAnsi="Arial" w:cs="Arial"/>
          <w:snapToGrid w:val="0"/>
        </w:rPr>
        <w:t xml:space="preserve">de </w:t>
      </w:r>
      <w:r w:rsidR="008D086B">
        <w:rPr>
          <w:rFonts w:ascii="Arial" w:hAnsi="Arial" w:cs="Arial"/>
          <w:snapToGrid w:val="0"/>
        </w:rPr>
        <w:t xml:space="preserve">julio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8D086B">
        <w:rPr>
          <w:rFonts w:ascii="Arial" w:hAnsi="Arial" w:cs="Arial"/>
          <w:bCs/>
          <w:snapToGrid w:val="0"/>
          <w:lang w:val="es-CL"/>
        </w:rPr>
        <w:t>8</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Cristina Girardi Lavín, María José Hoffmann Opazo, Camila Rojas Valderrama y Camila Vallejo Dowling, y de los diputados Jaime </w:t>
      </w:r>
      <w:r w:rsidR="00CB61AF" w:rsidRPr="00CB61AF">
        <w:rPr>
          <w:rFonts w:ascii="Arial" w:hAnsi="Arial" w:cs="Arial"/>
        </w:rPr>
        <w:t>Bellolio</w:t>
      </w:r>
      <w:r w:rsidR="00CB61AF">
        <w:rPr>
          <w:rFonts w:ascii="Arial" w:hAnsi="Arial" w:cs="Arial"/>
        </w:rPr>
        <w:t xml:space="preserve"> Avaria</w:t>
      </w:r>
      <w:r w:rsidR="00CB61AF" w:rsidRPr="00CB61AF">
        <w:rPr>
          <w:rFonts w:ascii="Arial" w:hAnsi="Arial" w:cs="Arial"/>
        </w:rPr>
        <w:t xml:space="preserve">, </w:t>
      </w:r>
      <w:r w:rsidR="00CB61AF">
        <w:rPr>
          <w:rFonts w:ascii="Arial" w:hAnsi="Arial" w:cs="Arial"/>
        </w:rPr>
        <w:t xml:space="preserve">Sergio </w:t>
      </w:r>
      <w:r w:rsidR="00CB61AF" w:rsidRPr="00CB61AF">
        <w:rPr>
          <w:rFonts w:ascii="Arial" w:hAnsi="Arial" w:cs="Arial"/>
        </w:rPr>
        <w:t>Bobadilla</w:t>
      </w:r>
      <w:r w:rsidR="00CB61AF">
        <w:rPr>
          <w:rFonts w:ascii="Arial" w:hAnsi="Arial" w:cs="Arial"/>
        </w:rPr>
        <w:t xml:space="preserve"> Muñoz</w:t>
      </w:r>
      <w:r w:rsidR="00CB61AF" w:rsidRPr="00CB61AF">
        <w:rPr>
          <w:rFonts w:ascii="Arial" w:hAnsi="Arial" w:cs="Arial"/>
        </w:rPr>
        <w:t xml:space="preserve">, </w:t>
      </w:r>
      <w:r w:rsidR="00CB61AF">
        <w:rPr>
          <w:rFonts w:ascii="Arial" w:hAnsi="Arial" w:cs="Arial"/>
        </w:rPr>
        <w:t xml:space="preserve">Rodrigo </w:t>
      </w:r>
      <w:r w:rsidR="00CB61AF" w:rsidRPr="00CB61AF">
        <w:rPr>
          <w:rFonts w:ascii="Arial" w:hAnsi="Arial" w:cs="Arial"/>
        </w:rPr>
        <w:t>González</w:t>
      </w:r>
      <w:r w:rsidR="00CB61AF">
        <w:rPr>
          <w:rFonts w:ascii="Arial" w:hAnsi="Arial" w:cs="Arial"/>
        </w:rPr>
        <w:t xml:space="preserve"> Torres</w:t>
      </w:r>
      <w:r w:rsidR="00CB61AF" w:rsidRPr="00CB61AF">
        <w:rPr>
          <w:rFonts w:ascii="Arial" w:hAnsi="Arial" w:cs="Arial"/>
        </w:rPr>
        <w:t xml:space="preserve">, </w:t>
      </w:r>
      <w:r w:rsidR="00CB61AF">
        <w:rPr>
          <w:rFonts w:ascii="Arial" w:hAnsi="Arial" w:cs="Arial"/>
        </w:rPr>
        <w:t xml:space="preserve">Luis </w:t>
      </w:r>
      <w:r w:rsidR="00CB61AF" w:rsidRPr="00CB61AF">
        <w:rPr>
          <w:rFonts w:ascii="Arial" w:hAnsi="Arial" w:cs="Arial"/>
        </w:rPr>
        <w:t>Pardo</w:t>
      </w:r>
      <w:r w:rsidR="00CB61AF">
        <w:rPr>
          <w:rFonts w:ascii="Arial" w:hAnsi="Arial" w:cs="Arial"/>
        </w:rPr>
        <w:t xml:space="preserve"> Sáinz</w:t>
      </w:r>
      <w:r w:rsidR="00CB61AF" w:rsidRPr="00CB61AF">
        <w:rPr>
          <w:rFonts w:ascii="Arial" w:hAnsi="Arial" w:cs="Arial"/>
        </w:rPr>
        <w:t xml:space="preserve">, </w:t>
      </w:r>
      <w:r w:rsidR="00CB61AF">
        <w:rPr>
          <w:rFonts w:ascii="Arial" w:hAnsi="Arial" w:cs="Arial"/>
        </w:rPr>
        <w:t xml:space="preserve">Hugo </w:t>
      </w:r>
      <w:r w:rsidR="00CB61AF" w:rsidRPr="00CB61AF">
        <w:rPr>
          <w:rFonts w:ascii="Arial" w:hAnsi="Arial" w:cs="Arial"/>
        </w:rPr>
        <w:t>Rey</w:t>
      </w:r>
      <w:r w:rsidR="00CB61AF">
        <w:rPr>
          <w:rFonts w:ascii="Arial" w:hAnsi="Arial" w:cs="Arial"/>
        </w:rPr>
        <w:t xml:space="preserve"> Martínez</w:t>
      </w:r>
      <w:r w:rsidR="00CB61AF" w:rsidRPr="00CB61AF">
        <w:rPr>
          <w:rFonts w:ascii="Arial" w:hAnsi="Arial" w:cs="Arial"/>
        </w:rPr>
        <w:t xml:space="preserve">, </w:t>
      </w:r>
      <w:r w:rsidR="00CB61AF">
        <w:rPr>
          <w:rFonts w:ascii="Arial" w:hAnsi="Arial" w:cs="Arial"/>
        </w:rPr>
        <w:t xml:space="preserve">Juan </w:t>
      </w:r>
      <w:r w:rsidR="00CB61AF" w:rsidRPr="00CB61AF">
        <w:rPr>
          <w:rFonts w:ascii="Arial" w:hAnsi="Arial" w:cs="Arial"/>
        </w:rPr>
        <w:t>Santana</w:t>
      </w:r>
      <w:r w:rsidR="00CB61AF">
        <w:rPr>
          <w:rFonts w:ascii="Arial" w:hAnsi="Arial" w:cs="Arial"/>
        </w:rPr>
        <w:t xml:space="preserve"> Castillo</w:t>
      </w:r>
      <w:r w:rsidR="00CB61AF" w:rsidRPr="00CB61AF">
        <w:rPr>
          <w:rFonts w:ascii="Arial" w:hAnsi="Arial" w:cs="Arial"/>
        </w:rPr>
        <w:t xml:space="preserve">, </w:t>
      </w:r>
      <w:r w:rsidR="00CB61AF">
        <w:rPr>
          <w:rFonts w:ascii="Arial" w:hAnsi="Arial" w:cs="Arial"/>
        </w:rPr>
        <w:t xml:space="preserve">Diego </w:t>
      </w:r>
      <w:r w:rsidR="00CB61AF" w:rsidRPr="00CB61AF">
        <w:rPr>
          <w:rFonts w:ascii="Arial" w:hAnsi="Arial" w:cs="Arial"/>
        </w:rPr>
        <w:t>Schalper</w:t>
      </w:r>
      <w:r w:rsidR="00CB61AF">
        <w:rPr>
          <w:rFonts w:ascii="Arial" w:hAnsi="Arial" w:cs="Arial"/>
        </w:rPr>
        <w:t xml:space="preserve"> Sepúlveda</w:t>
      </w:r>
      <w:r w:rsidR="00CB61AF" w:rsidRPr="00CB61AF">
        <w:rPr>
          <w:rFonts w:ascii="Arial" w:hAnsi="Arial" w:cs="Arial"/>
        </w:rPr>
        <w:t xml:space="preserve">, </w:t>
      </w:r>
      <w:r w:rsidR="00CB61AF">
        <w:rPr>
          <w:rFonts w:ascii="Arial" w:hAnsi="Arial" w:cs="Arial"/>
        </w:rPr>
        <w:t>Mario</w:t>
      </w:r>
      <w:r w:rsidR="00CB61AF" w:rsidRPr="00CB61AF">
        <w:rPr>
          <w:rFonts w:ascii="Arial" w:hAnsi="Arial" w:cs="Arial"/>
        </w:rPr>
        <w:t xml:space="preserve"> Venegas </w:t>
      </w:r>
      <w:r w:rsidR="00CB61AF">
        <w:rPr>
          <w:rFonts w:ascii="Arial" w:hAnsi="Arial" w:cs="Arial"/>
        </w:rPr>
        <w:t xml:space="preserve">Cárdenas </w:t>
      </w:r>
      <w:r w:rsidR="00CB61AF" w:rsidRPr="00CB61AF">
        <w:rPr>
          <w:rFonts w:ascii="Arial" w:hAnsi="Arial" w:cs="Arial"/>
        </w:rPr>
        <w:t xml:space="preserve">y </w:t>
      </w:r>
      <w:r w:rsidR="00CB61AF">
        <w:rPr>
          <w:rFonts w:ascii="Arial" w:hAnsi="Arial" w:cs="Arial"/>
        </w:rPr>
        <w:t xml:space="preserve">Gonzalo </w:t>
      </w:r>
      <w:r w:rsidR="00CB61AF" w:rsidRPr="00CB61AF">
        <w:rPr>
          <w:rFonts w:ascii="Arial" w:hAnsi="Arial" w:cs="Arial"/>
        </w:rPr>
        <w:t xml:space="preserve">Winter </w:t>
      </w:r>
      <w:r w:rsidR="00CB61AF">
        <w:rPr>
          <w:rFonts w:ascii="Arial" w:hAnsi="Arial" w:cs="Arial"/>
        </w:rPr>
        <w:t>Etcheberry</w:t>
      </w:r>
      <w:r w:rsidR="00CB61AF" w:rsidRPr="00CB61AF">
        <w:rPr>
          <w:rFonts w:ascii="Arial" w:hAnsi="Arial" w:cs="Arial"/>
        </w:rPr>
        <w:t>.</w:t>
      </w:r>
    </w:p>
    <w:p w:rsidR="00D826F1" w:rsidRPr="00EC4402" w:rsidRDefault="00D826F1" w:rsidP="008C141B">
      <w:pPr>
        <w:tabs>
          <w:tab w:val="left" w:pos="709"/>
        </w:tabs>
        <w:spacing w:before="120"/>
        <w:jc w:val="both"/>
        <w:rPr>
          <w:rFonts w:ascii="Arial" w:hAnsi="Arial" w:cs="Arial"/>
          <w:bCs/>
          <w:snapToGrid w:val="0"/>
        </w:rPr>
      </w:pPr>
    </w:p>
    <w:p w:rsidR="008607AC" w:rsidRDefault="008607AC" w:rsidP="008C141B">
      <w:pPr>
        <w:tabs>
          <w:tab w:val="left" w:pos="709"/>
        </w:tabs>
        <w:spacing w:before="120"/>
        <w:jc w:val="both"/>
        <w:rPr>
          <w:rFonts w:ascii="Arial" w:hAnsi="Arial" w:cs="Arial"/>
          <w:snapToGrid w:val="0"/>
        </w:rPr>
      </w:pPr>
    </w:p>
    <w:p w:rsidR="003B4A12" w:rsidRDefault="003B4A12" w:rsidP="008C141B">
      <w:pPr>
        <w:tabs>
          <w:tab w:val="left" w:pos="709"/>
        </w:tabs>
        <w:spacing w:before="120"/>
        <w:jc w:val="both"/>
        <w:rPr>
          <w:rFonts w:ascii="Arial" w:hAnsi="Arial" w:cs="Arial"/>
          <w:snapToGrid w:val="0"/>
        </w:rPr>
      </w:pPr>
    </w:p>
    <w:p w:rsidR="00294656" w:rsidRDefault="00294656" w:rsidP="008C141B">
      <w:pPr>
        <w:tabs>
          <w:tab w:val="left" w:pos="709"/>
        </w:tabs>
        <w:spacing w:before="120"/>
        <w:jc w:val="both"/>
        <w:rPr>
          <w:rFonts w:ascii="Arial" w:hAnsi="Arial" w:cs="Arial"/>
          <w:snapToGrid w:val="0"/>
        </w:rPr>
      </w:pPr>
    </w:p>
    <w:p w:rsidR="00294656" w:rsidRPr="00E03953" w:rsidRDefault="00294656"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9"/>
      <w:headerReference w:type="default" r:id="rId10"/>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CC" w:rsidRDefault="000C02CC" w:rsidP="00F746CE">
      <w:pPr>
        <w:pStyle w:val="Textoindependiente"/>
      </w:pPr>
      <w:r>
        <w:separator/>
      </w:r>
    </w:p>
  </w:endnote>
  <w:endnote w:type="continuationSeparator" w:id="0">
    <w:p w:rsidR="000C02CC" w:rsidRDefault="000C02CC"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CC" w:rsidRDefault="000C02CC" w:rsidP="00F746CE">
      <w:pPr>
        <w:pStyle w:val="Textoindependiente"/>
      </w:pPr>
      <w:r>
        <w:separator/>
      </w:r>
    </w:p>
  </w:footnote>
  <w:footnote w:type="continuationSeparator" w:id="0">
    <w:p w:rsidR="000C02CC" w:rsidRDefault="000C02CC" w:rsidP="00F746CE">
      <w:pPr>
        <w:pStyle w:val="Textoindependiente"/>
      </w:pPr>
      <w:r>
        <w:continuationSeparator/>
      </w:r>
    </w:p>
  </w:footnote>
  <w:footnote w:id="1">
    <w:p w:rsidR="00817E22" w:rsidRPr="00817E22" w:rsidRDefault="00817E22" w:rsidP="00817E22">
      <w:pPr>
        <w:pStyle w:val="Textonotapie"/>
        <w:jc w:val="both"/>
        <w:rPr>
          <w:bCs/>
          <w:lang w:val="es-CL"/>
        </w:rPr>
      </w:pPr>
      <w:r w:rsidRPr="00817E22">
        <w:rPr>
          <w:rStyle w:val="Refdenotaalpie"/>
        </w:rPr>
        <w:footnoteRef/>
      </w:r>
      <w:r w:rsidRPr="00817E22">
        <w:t xml:space="preserve"> </w:t>
      </w:r>
      <w:r w:rsidRPr="00817E22">
        <w:rPr>
          <w:bCs/>
          <w:lang w:val="es-CL"/>
        </w:rPr>
        <w:t xml:space="preserve">Cabe hacer presente que en la </w:t>
      </w:r>
      <w:hyperlink r:id="rId1" w:history="1">
        <w:r w:rsidRPr="00817E22">
          <w:rPr>
            <w:rStyle w:val="Hipervnculo"/>
            <w:bCs/>
            <w:lang w:val="es-CL"/>
          </w:rPr>
          <w:t>sesión 14ª</w:t>
        </w:r>
      </w:hyperlink>
      <w:r w:rsidRPr="00817E22">
        <w:rPr>
          <w:bCs/>
          <w:lang w:val="es-CL"/>
        </w:rPr>
        <w:t xml:space="preserve"> celebrada con fecha 19 de junio, el Ministro de Educación, señor</w:t>
      </w:r>
      <w:r w:rsidR="00B06AAA">
        <w:rPr>
          <w:bCs/>
          <w:lang w:val="es-CL"/>
        </w:rPr>
        <w:t xml:space="preserve"> Gerardo</w:t>
      </w:r>
      <w:r w:rsidRPr="00817E22">
        <w:rPr>
          <w:bCs/>
          <w:lang w:val="es-CL"/>
        </w:rPr>
        <w:t xml:space="preserve"> </w:t>
      </w:r>
      <w:r w:rsidRPr="00817E22">
        <w:rPr>
          <w:b/>
          <w:bCs/>
          <w:lang w:val="es-CL"/>
        </w:rPr>
        <w:t>Varela</w:t>
      </w:r>
      <w:r w:rsidRPr="00817E22">
        <w:rPr>
          <w:bCs/>
          <w:lang w:val="es-CL"/>
        </w:rPr>
        <w:t xml:space="preserve"> expresó que la Universidad de Chile les previno de posibles dificultades en la implementación del Sistema de Admisión en las tres regiones más pobladas: Concepción, Santiago y Valparaíso, proponiendo retrasar en un año su implementación en la Región Metropolitana. Por tal motivo, </w:t>
      </w:r>
      <w:r w:rsidR="00B53BF5">
        <w:rPr>
          <w:bCs/>
          <w:lang w:val="es-CL"/>
        </w:rPr>
        <w:t xml:space="preserve">anunció el </w:t>
      </w:r>
      <w:r w:rsidRPr="00817E22">
        <w:rPr>
          <w:bCs/>
          <w:lang w:val="es-CL"/>
        </w:rPr>
        <w:t>ingres</w:t>
      </w:r>
      <w:r w:rsidR="00B53BF5">
        <w:rPr>
          <w:bCs/>
          <w:lang w:val="es-CL"/>
        </w:rPr>
        <w:t>o de</w:t>
      </w:r>
      <w:r w:rsidRPr="00817E22">
        <w:rPr>
          <w:bCs/>
          <w:lang w:val="es-CL"/>
        </w:rPr>
        <w:t xml:space="preserve"> un proyecto de ley que modifique la ley N° 20.845, de inclusión escolar, en cuanto a la entrada en funcionamiento del sistema de admisión único para la Región Metropolitana.</w:t>
      </w:r>
    </w:p>
    <w:p w:rsidR="00817E22" w:rsidRPr="00817E22" w:rsidRDefault="00817E22" w:rsidP="00817E22">
      <w:pPr>
        <w:pStyle w:val="Textonotapie"/>
        <w:jc w:val="both"/>
        <w:rPr>
          <w:bCs/>
          <w:lang w:val="es-CL"/>
        </w:rPr>
      </w:pPr>
      <w:r w:rsidRPr="00817E22">
        <w:rPr>
          <w:bCs/>
          <w:lang w:val="es-CL"/>
        </w:rPr>
        <w:t xml:space="preserve"> </w:t>
      </w:r>
      <w:r w:rsidR="00B06AAA">
        <w:rPr>
          <w:bCs/>
          <w:lang w:val="es-CL"/>
        </w:rPr>
        <w:t xml:space="preserve"> </w:t>
      </w:r>
      <w:r w:rsidRPr="00817E22">
        <w:rPr>
          <w:bCs/>
          <w:lang w:val="es-CL"/>
        </w:rPr>
        <w:t xml:space="preserve"> Los profesores</w:t>
      </w:r>
      <w:r w:rsidR="00B06AAA">
        <w:rPr>
          <w:bCs/>
          <w:lang w:val="es-CL"/>
        </w:rPr>
        <w:t xml:space="preserve"> del Departamento de Ingeniería Industrial de la Universidad de Chiles, señores Rafael</w:t>
      </w:r>
      <w:r w:rsidRPr="00817E22">
        <w:rPr>
          <w:bCs/>
          <w:lang w:val="es-CL"/>
        </w:rPr>
        <w:t xml:space="preserve"> </w:t>
      </w:r>
      <w:r w:rsidRPr="00817E22">
        <w:rPr>
          <w:b/>
          <w:bCs/>
          <w:lang w:val="es-CL"/>
        </w:rPr>
        <w:t>Epstein</w:t>
      </w:r>
      <w:r w:rsidRPr="00817E22">
        <w:rPr>
          <w:bCs/>
          <w:lang w:val="es-CL"/>
        </w:rPr>
        <w:t xml:space="preserve"> y</w:t>
      </w:r>
      <w:r w:rsidR="00B06AAA">
        <w:rPr>
          <w:bCs/>
          <w:lang w:val="es-CL"/>
        </w:rPr>
        <w:t xml:space="preserve"> Juan</w:t>
      </w:r>
      <w:r w:rsidRPr="00817E22">
        <w:rPr>
          <w:bCs/>
          <w:lang w:val="es-CL"/>
        </w:rPr>
        <w:t xml:space="preserve"> </w:t>
      </w:r>
      <w:r w:rsidRPr="00817E22">
        <w:rPr>
          <w:b/>
          <w:bCs/>
          <w:lang w:val="es-CL"/>
        </w:rPr>
        <w:t xml:space="preserve">Escobar </w:t>
      </w:r>
      <w:r w:rsidRPr="00817E22">
        <w:rPr>
          <w:bCs/>
          <w:lang w:val="es-CL"/>
        </w:rPr>
        <w:t xml:space="preserve">explicaron que se trata de una política pública compleja la que se está implementando, que ha sido un desafío enorme. Destacaron que el plan piloto en Magallanes fue muy valioso porque permitió un aprendizaje que ayudará a implementarlos en regiones con más habitantes. En su </w:t>
      </w:r>
      <w:hyperlink r:id="rId2" w:history="1">
        <w:r w:rsidRPr="00817E22">
          <w:rPr>
            <w:rStyle w:val="Hipervnculo"/>
            <w:bCs/>
            <w:lang w:val="es-CL"/>
          </w:rPr>
          <w:t>presentación</w:t>
        </w:r>
      </w:hyperlink>
      <w:r w:rsidRPr="00817E22">
        <w:rPr>
          <w:bCs/>
          <w:lang w:val="es-CL"/>
        </w:rPr>
        <w:t xml:space="preserve"> abordaron el problema de la asignación escolar tomando en cuenta que los establecimientos educacionales cuentan con plazas determinadas, lo que tiene especial importancia o restricción en los que tienen una alta demanda.</w:t>
      </w:r>
    </w:p>
    <w:p w:rsidR="00817E22" w:rsidRPr="00817E22" w:rsidRDefault="00817E22" w:rsidP="00817E22">
      <w:pPr>
        <w:pStyle w:val="Textonotapie"/>
        <w:jc w:val="both"/>
        <w:rPr>
          <w:bCs/>
          <w:lang w:val="es-CL"/>
        </w:rPr>
      </w:pPr>
      <w:r w:rsidRPr="00817E22">
        <w:rPr>
          <w:bCs/>
          <w:lang w:val="es-CL"/>
        </w:rPr>
        <w:t>Asimismo, se refirieron a la teoría y propiedades del algoritmo de asignación diferida (AD), a los mecanismos de asignación centralizada y descentralizada, y a la experiencia del sistema de admisión chileno en el año 2016, donde más del 80% quedó dentro de las preferencias manifestadas, igual situación ocurrió en el año 2017. Adicionalmente, expusieron acerca de los desafíos para el año 2018, en el cual existirá un aumento abrupto de un 20% a 100% de los postulantes, lo que trae aparejadas una serie de situaciones complejas. También efectuó una serie de recomendaciones, entre las cuales se destaca el aplazamiento por un año, hasta el 2019, para la implementación del sistema en la Región Metropolitana.</w:t>
      </w:r>
    </w:p>
    <w:p w:rsidR="00817E22" w:rsidRPr="00817E22" w:rsidRDefault="00B06AAA" w:rsidP="00817E22">
      <w:pPr>
        <w:pStyle w:val="Textonotapie"/>
        <w:jc w:val="both"/>
        <w:rPr>
          <w:bCs/>
          <w:lang w:val="es-CL"/>
        </w:rPr>
      </w:pPr>
      <w:r>
        <w:rPr>
          <w:bCs/>
          <w:lang w:val="es-CL"/>
        </w:rPr>
        <w:t xml:space="preserve">   </w:t>
      </w:r>
      <w:r w:rsidR="00817E22" w:rsidRPr="00817E22">
        <w:rPr>
          <w:bCs/>
          <w:lang w:val="es-CL"/>
        </w:rPr>
        <w:t>A continuación,</w:t>
      </w:r>
      <w:r w:rsidRPr="00B06AAA">
        <w:t xml:space="preserve"> </w:t>
      </w:r>
      <w:r>
        <w:t xml:space="preserve">el </w:t>
      </w:r>
      <w:r w:rsidRPr="00B06AAA">
        <w:rPr>
          <w:bCs/>
          <w:lang w:val="es-CL"/>
        </w:rPr>
        <w:t>Exsecretario Ejecutivo de la Reforma Educacional</w:t>
      </w:r>
      <w:r>
        <w:rPr>
          <w:bCs/>
          <w:lang w:val="es-CL"/>
        </w:rPr>
        <w:t>,</w:t>
      </w:r>
      <w:r w:rsidR="00817E22" w:rsidRPr="00817E22">
        <w:rPr>
          <w:bCs/>
          <w:lang w:val="es-CL"/>
        </w:rPr>
        <w:t xml:space="preserve"> señor</w:t>
      </w:r>
      <w:r>
        <w:rPr>
          <w:bCs/>
          <w:lang w:val="es-CL"/>
        </w:rPr>
        <w:t xml:space="preserve"> Andrés</w:t>
      </w:r>
      <w:r w:rsidR="00817E22" w:rsidRPr="00817E22">
        <w:rPr>
          <w:bCs/>
          <w:lang w:val="es-CL"/>
        </w:rPr>
        <w:t xml:space="preserve"> </w:t>
      </w:r>
      <w:r w:rsidR="00817E22" w:rsidRPr="00817E22">
        <w:rPr>
          <w:b/>
          <w:bCs/>
          <w:lang w:val="es-CL"/>
        </w:rPr>
        <w:t>Palma</w:t>
      </w:r>
      <w:r w:rsidRPr="00B06AAA">
        <w:rPr>
          <w:bCs/>
          <w:lang w:val="es-CL"/>
        </w:rPr>
        <w:t>,</w:t>
      </w:r>
      <w:r w:rsidR="00817E22" w:rsidRPr="00B06AAA">
        <w:rPr>
          <w:bCs/>
          <w:lang w:val="es-CL"/>
        </w:rPr>
        <w:t xml:space="preserve"> </w:t>
      </w:r>
      <w:r w:rsidR="00817E22" w:rsidRPr="00817E22">
        <w:rPr>
          <w:bCs/>
          <w:lang w:val="es-CL"/>
        </w:rPr>
        <w:t xml:space="preserve">efectuó una </w:t>
      </w:r>
      <w:hyperlink r:id="rId3" w:history="1">
        <w:r w:rsidR="00817E22" w:rsidRPr="00817E22">
          <w:rPr>
            <w:rStyle w:val="Hipervnculo"/>
            <w:bCs/>
            <w:lang w:val="es-CL"/>
          </w:rPr>
          <w:t>presentación</w:t>
        </w:r>
      </w:hyperlink>
      <w:r w:rsidR="00817E22" w:rsidRPr="00817E22">
        <w:rPr>
          <w:bCs/>
          <w:lang w:val="es-CL"/>
        </w:rPr>
        <w:t xml:space="preserve"> en la que destacó que la implementación del sistema tiene cuatro áreas: normativa, de funcionamiento en régimen,</w:t>
      </w:r>
      <w:r w:rsidR="00817E22" w:rsidRPr="00817E22">
        <w:rPr>
          <w:bCs/>
        </w:rPr>
        <w:t xml:space="preserve"> </w:t>
      </w:r>
      <w:r w:rsidR="00817E22" w:rsidRPr="00817E22">
        <w:rPr>
          <w:bCs/>
          <w:lang w:val="es-CL"/>
        </w:rPr>
        <w:t>infraestructura y tecnológica e implementación territorial, siendo esta ultima la que presenta la mayor dificultad actualmente.</w:t>
      </w:r>
      <w:r w:rsidR="00817E22">
        <w:rPr>
          <w:bCs/>
          <w:lang w:val="es-CL"/>
        </w:rPr>
        <w:t xml:space="preserve"> </w:t>
      </w:r>
      <w:r w:rsidR="00817E22" w:rsidRPr="00817E22">
        <w:rPr>
          <w:bCs/>
          <w:lang w:val="es-CL"/>
        </w:rPr>
        <w:t>Añadió que en el modelo de implementación territorial la agenda de trabajo regional es muy importante para el poyo interinstitucional en la difusión del sistema, en especial para llegar a los niños que están fuera del sistema escolar (redes CHCC-MINSAL), ampliar las vocerías a otras autoridades de gobierno (intendentes/seremis), habilitar puntos de atención y ayuda a la postulación, resolver conectividad en zonas aisladas e integrar a los supervisores a las tareas de admisión.</w:t>
      </w:r>
    </w:p>
    <w:p w:rsidR="00817E22" w:rsidRPr="00817E22" w:rsidRDefault="00817E22" w:rsidP="00817E22">
      <w:pPr>
        <w:pStyle w:val="Textonotapie"/>
        <w:jc w:val="both"/>
        <w:rPr>
          <w:lang w:val="es-CL"/>
        </w:rPr>
      </w:pPr>
      <w:r w:rsidRPr="00817E22">
        <w:rPr>
          <w:bCs/>
          <w:lang w:val="es-CL"/>
        </w:rPr>
        <w:t>Explicó que el 80% de admitidos en alguno de los establecimientos de su preferencia, no significa necesariamente que la familia haya quedado en su primera preferencia, puede haber sido en la segunda o en la décima.</w:t>
      </w:r>
      <w:r>
        <w:rPr>
          <w:bCs/>
          <w:lang w:val="es-CL"/>
        </w:rPr>
        <w:t xml:space="preserve"> </w:t>
      </w:r>
      <w:r w:rsidRPr="00817E22">
        <w:rPr>
          <w:bCs/>
          <w:lang w:val="es-CL"/>
        </w:rPr>
        <w:t>Finalmente, concluyó que aplazar la implementación de la Región Metropolitana no afecta la esencia del Sistema, pareciéndole del todo prudente, dada su complejidad, lo que también se repite en localidades rurales, en las cuales hay que estudiar como abarcarlas de mejor forma.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1CC" w:rsidRDefault="002C21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76DE">
      <w:rPr>
        <w:rStyle w:val="Nmerodepgina"/>
        <w:noProof/>
      </w:rPr>
      <w:t>8</w:t>
    </w:r>
    <w:r>
      <w:rPr>
        <w:rStyle w:val="Nmerodepgina"/>
      </w:rPr>
      <w:fldChar w:fldCharType="end"/>
    </w:r>
  </w:p>
  <w:p w:rsidR="002C21CC" w:rsidRDefault="002C21C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19"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1"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3"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7"/>
  </w:num>
  <w:num w:numId="6">
    <w:abstractNumId w:val="13"/>
  </w:num>
  <w:num w:numId="7">
    <w:abstractNumId w:val="11"/>
  </w:num>
  <w:num w:numId="8">
    <w:abstractNumId w:val="26"/>
  </w:num>
  <w:num w:numId="9">
    <w:abstractNumId w:val="18"/>
  </w:num>
  <w:num w:numId="10">
    <w:abstractNumId w:val="22"/>
  </w:num>
  <w:num w:numId="11">
    <w:abstractNumId w:val="24"/>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0"/>
  </w:num>
  <w:num w:numId="20">
    <w:abstractNumId w:val="19"/>
  </w:num>
  <w:num w:numId="21">
    <w:abstractNumId w:val="23"/>
  </w:num>
  <w:num w:numId="22">
    <w:abstractNumId w:val="1"/>
  </w:num>
  <w:num w:numId="23">
    <w:abstractNumId w:val="21"/>
  </w:num>
  <w:num w:numId="24">
    <w:abstractNumId w:val="6"/>
  </w:num>
  <w:num w:numId="25">
    <w:abstractNumId w:val="7"/>
  </w:num>
  <w:num w:numId="26">
    <w:abstractNumId w:val="25"/>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24FA"/>
    <w:rsid w:val="00085DC0"/>
    <w:rsid w:val="00086A01"/>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5DC5"/>
    <w:rsid w:val="000B6677"/>
    <w:rsid w:val="000B7411"/>
    <w:rsid w:val="000B7D3A"/>
    <w:rsid w:val="000C02CC"/>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2275"/>
    <w:rsid w:val="001425DF"/>
    <w:rsid w:val="00145514"/>
    <w:rsid w:val="00147EE7"/>
    <w:rsid w:val="00150D25"/>
    <w:rsid w:val="001510C0"/>
    <w:rsid w:val="0015307F"/>
    <w:rsid w:val="00156A56"/>
    <w:rsid w:val="00156A9B"/>
    <w:rsid w:val="001630F8"/>
    <w:rsid w:val="00163229"/>
    <w:rsid w:val="00166E12"/>
    <w:rsid w:val="00172075"/>
    <w:rsid w:val="001741FF"/>
    <w:rsid w:val="00174B4E"/>
    <w:rsid w:val="00174C5D"/>
    <w:rsid w:val="001756E7"/>
    <w:rsid w:val="001764BA"/>
    <w:rsid w:val="0017668F"/>
    <w:rsid w:val="001766C6"/>
    <w:rsid w:val="00176D05"/>
    <w:rsid w:val="001818DD"/>
    <w:rsid w:val="00185BD9"/>
    <w:rsid w:val="00191A4A"/>
    <w:rsid w:val="00193E90"/>
    <w:rsid w:val="0019447D"/>
    <w:rsid w:val="001955B6"/>
    <w:rsid w:val="0019720E"/>
    <w:rsid w:val="001A1D0A"/>
    <w:rsid w:val="001A2456"/>
    <w:rsid w:val="001A62A7"/>
    <w:rsid w:val="001B1271"/>
    <w:rsid w:val="001B3AF4"/>
    <w:rsid w:val="001B40C7"/>
    <w:rsid w:val="001B4C09"/>
    <w:rsid w:val="001C07A9"/>
    <w:rsid w:val="001C2164"/>
    <w:rsid w:val="001C4F95"/>
    <w:rsid w:val="001C6EB2"/>
    <w:rsid w:val="001D0053"/>
    <w:rsid w:val="001D36A4"/>
    <w:rsid w:val="001D64F7"/>
    <w:rsid w:val="001D6A3B"/>
    <w:rsid w:val="001D7DFE"/>
    <w:rsid w:val="001E05A1"/>
    <w:rsid w:val="001E17F6"/>
    <w:rsid w:val="001E27B5"/>
    <w:rsid w:val="001E63F2"/>
    <w:rsid w:val="001F072B"/>
    <w:rsid w:val="001F2947"/>
    <w:rsid w:val="001F420D"/>
    <w:rsid w:val="001F446D"/>
    <w:rsid w:val="00200FED"/>
    <w:rsid w:val="002020D3"/>
    <w:rsid w:val="002027C8"/>
    <w:rsid w:val="00205C20"/>
    <w:rsid w:val="00205E76"/>
    <w:rsid w:val="00206486"/>
    <w:rsid w:val="00210B74"/>
    <w:rsid w:val="00212FE8"/>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620D"/>
    <w:rsid w:val="00257EC9"/>
    <w:rsid w:val="00261122"/>
    <w:rsid w:val="00261B29"/>
    <w:rsid w:val="00265791"/>
    <w:rsid w:val="002703BC"/>
    <w:rsid w:val="002722BE"/>
    <w:rsid w:val="00272722"/>
    <w:rsid w:val="00276C1C"/>
    <w:rsid w:val="002814BB"/>
    <w:rsid w:val="00283421"/>
    <w:rsid w:val="0028359B"/>
    <w:rsid w:val="00283BC3"/>
    <w:rsid w:val="0028599E"/>
    <w:rsid w:val="00286F32"/>
    <w:rsid w:val="0029023F"/>
    <w:rsid w:val="002925E8"/>
    <w:rsid w:val="00293899"/>
    <w:rsid w:val="002939E4"/>
    <w:rsid w:val="00294656"/>
    <w:rsid w:val="00296E86"/>
    <w:rsid w:val="0029796F"/>
    <w:rsid w:val="002A03AC"/>
    <w:rsid w:val="002A132B"/>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D76DE"/>
    <w:rsid w:val="002E0AA5"/>
    <w:rsid w:val="002E1C21"/>
    <w:rsid w:val="002E252E"/>
    <w:rsid w:val="002E673A"/>
    <w:rsid w:val="002E6F9E"/>
    <w:rsid w:val="002F2366"/>
    <w:rsid w:val="002F50CC"/>
    <w:rsid w:val="0030688A"/>
    <w:rsid w:val="0031045B"/>
    <w:rsid w:val="00314C84"/>
    <w:rsid w:val="00315124"/>
    <w:rsid w:val="00320914"/>
    <w:rsid w:val="00322646"/>
    <w:rsid w:val="003226FE"/>
    <w:rsid w:val="003248FA"/>
    <w:rsid w:val="00334D2C"/>
    <w:rsid w:val="003424CA"/>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17B"/>
    <w:rsid w:val="00387BF8"/>
    <w:rsid w:val="00391353"/>
    <w:rsid w:val="003933C1"/>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56FB"/>
    <w:rsid w:val="003C7200"/>
    <w:rsid w:val="003C7A2B"/>
    <w:rsid w:val="003D07E5"/>
    <w:rsid w:val="003D2B02"/>
    <w:rsid w:val="003D6425"/>
    <w:rsid w:val="003E1005"/>
    <w:rsid w:val="003E16FA"/>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D2EBC"/>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C66"/>
    <w:rsid w:val="00507094"/>
    <w:rsid w:val="00512FF9"/>
    <w:rsid w:val="0051423F"/>
    <w:rsid w:val="00517A05"/>
    <w:rsid w:val="005206BC"/>
    <w:rsid w:val="0052111C"/>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5097C"/>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32F1"/>
    <w:rsid w:val="005850D1"/>
    <w:rsid w:val="0058566E"/>
    <w:rsid w:val="00586A7B"/>
    <w:rsid w:val="005874FD"/>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72F"/>
    <w:rsid w:val="00601B98"/>
    <w:rsid w:val="00601FDF"/>
    <w:rsid w:val="006021D1"/>
    <w:rsid w:val="006104F1"/>
    <w:rsid w:val="00610C78"/>
    <w:rsid w:val="00610FF1"/>
    <w:rsid w:val="00617046"/>
    <w:rsid w:val="00621954"/>
    <w:rsid w:val="00622D58"/>
    <w:rsid w:val="006256D3"/>
    <w:rsid w:val="00631A76"/>
    <w:rsid w:val="006326DA"/>
    <w:rsid w:val="00633B05"/>
    <w:rsid w:val="006347C5"/>
    <w:rsid w:val="00642A6D"/>
    <w:rsid w:val="00645565"/>
    <w:rsid w:val="006457C8"/>
    <w:rsid w:val="00646EC1"/>
    <w:rsid w:val="00651083"/>
    <w:rsid w:val="00653153"/>
    <w:rsid w:val="006613CA"/>
    <w:rsid w:val="00662036"/>
    <w:rsid w:val="00664E07"/>
    <w:rsid w:val="00665237"/>
    <w:rsid w:val="00665BF6"/>
    <w:rsid w:val="00667201"/>
    <w:rsid w:val="00670C06"/>
    <w:rsid w:val="00670D5F"/>
    <w:rsid w:val="00673CEA"/>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50BE"/>
    <w:rsid w:val="007A5887"/>
    <w:rsid w:val="007A5CB7"/>
    <w:rsid w:val="007A7287"/>
    <w:rsid w:val="007B21F1"/>
    <w:rsid w:val="007B29EB"/>
    <w:rsid w:val="007B3DB3"/>
    <w:rsid w:val="007B516B"/>
    <w:rsid w:val="007B5CE6"/>
    <w:rsid w:val="007B6200"/>
    <w:rsid w:val="007B7236"/>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D086B"/>
    <w:rsid w:val="008D17E6"/>
    <w:rsid w:val="008D2079"/>
    <w:rsid w:val="008D5703"/>
    <w:rsid w:val="008E3337"/>
    <w:rsid w:val="008E6B23"/>
    <w:rsid w:val="008F06A4"/>
    <w:rsid w:val="008F26BF"/>
    <w:rsid w:val="008F2D7F"/>
    <w:rsid w:val="008F4EB8"/>
    <w:rsid w:val="008F5A2A"/>
    <w:rsid w:val="008F6887"/>
    <w:rsid w:val="008F7203"/>
    <w:rsid w:val="00903BEF"/>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711C"/>
    <w:rsid w:val="0093750E"/>
    <w:rsid w:val="009378FE"/>
    <w:rsid w:val="009404FC"/>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29F7"/>
    <w:rsid w:val="009739E6"/>
    <w:rsid w:val="009743D2"/>
    <w:rsid w:val="0097508F"/>
    <w:rsid w:val="00982677"/>
    <w:rsid w:val="009833E5"/>
    <w:rsid w:val="00985AA6"/>
    <w:rsid w:val="009871A3"/>
    <w:rsid w:val="00991113"/>
    <w:rsid w:val="0099611F"/>
    <w:rsid w:val="00996D31"/>
    <w:rsid w:val="009A01F4"/>
    <w:rsid w:val="009A068A"/>
    <w:rsid w:val="009A2022"/>
    <w:rsid w:val="009A2ECA"/>
    <w:rsid w:val="009A4FCA"/>
    <w:rsid w:val="009A7FB2"/>
    <w:rsid w:val="009B2512"/>
    <w:rsid w:val="009B3250"/>
    <w:rsid w:val="009B437C"/>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75D3"/>
    <w:rsid w:val="00A10F2F"/>
    <w:rsid w:val="00A12F07"/>
    <w:rsid w:val="00A134E6"/>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54A9"/>
    <w:rsid w:val="00AD7961"/>
    <w:rsid w:val="00AE0A5D"/>
    <w:rsid w:val="00AE1661"/>
    <w:rsid w:val="00AE42E4"/>
    <w:rsid w:val="00AF0616"/>
    <w:rsid w:val="00AF27F3"/>
    <w:rsid w:val="00AF2DFD"/>
    <w:rsid w:val="00AF79DA"/>
    <w:rsid w:val="00B022E6"/>
    <w:rsid w:val="00B06AAA"/>
    <w:rsid w:val="00B0771D"/>
    <w:rsid w:val="00B07E08"/>
    <w:rsid w:val="00B109A4"/>
    <w:rsid w:val="00B12874"/>
    <w:rsid w:val="00B155EB"/>
    <w:rsid w:val="00B210B1"/>
    <w:rsid w:val="00B21CB2"/>
    <w:rsid w:val="00B225DE"/>
    <w:rsid w:val="00B22AD4"/>
    <w:rsid w:val="00B22F96"/>
    <w:rsid w:val="00B23426"/>
    <w:rsid w:val="00B244BA"/>
    <w:rsid w:val="00B24AE2"/>
    <w:rsid w:val="00B30D0A"/>
    <w:rsid w:val="00B34E32"/>
    <w:rsid w:val="00B411D3"/>
    <w:rsid w:val="00B4253B"/>
    <w:rsid w:val="00B43A82"/>
    <w:rsid w:val="00B4464D"/>
    <w:rsid w:val="00B50361"/>
    <w:rsid w:val="00B509DC"/>
    <w:rsid w:val="00B53372"/>
    <w:rsid w:val="00B53BF5"/>
    <w:rsid w:val="00B55152"/>
    <w:rsid w:val="00B552FA"/>
    <w:rsid w:val="00B579B2"/>
    <w:rsid w:val="00B602F0"/>
    <w:rsid w:val="00B63F66"/>
    <w:rsid w:val="00B72CC8"/>
    <w:rsid w:val="00B74DF0"/>
    <w:rsid w:val="00B7799E"/>
    <w:rsid w:val="00B77E4B"/>
    <w:rsid w:val="00B81771"/>
    <w:rsid w:val="00B82996"/>
    <w:rsid w:val="00B82E64"/>
    <w:rsid w:val="00B83815"/>
    <w:rsid w:val="00B83C22"/>
    <w:rsid w:val="00B850A4"/>
    <w:rsid w:val="00B87357"/>
    <w:rsid w:val="00B91050"/>
    <w:rsid w:val="00B9663B"/>
    <w:rsid w:val="00BA32C7"/>
    <w:rsid w:val="00BA76BB"/>
    <w:rsid w:val="00BB2930"/>
    <w:rsid w:val="00BB3F37"/>
    <w:rsid w:val="00BB5C4E"/>
    <w:rsid w:val="00BC075F"/>
    <w:rsid w:val="00BC1F9B"/>
    <w:rsid w:val="00BC3B63"/>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4B87"/>
    <w:rsid w:val="00C35319"/>
    <w:rsid w:val="00C372DF"/>
    <w:rsid w:val="00C4054D"/>
    <w:rsid w:val="00C42604"/>
    <w:rsid w:val="00C452EE"/>
    <w:rsid w:val="00C47268"/>
    <w:rsid w:val="00C5100F"/>
    <w:rsid w:val="00C53588"/>
    <w:rsid w:val="00C55C00"/>
    <w:rsid w:val="00C56C2D"/>
    <w:rsid w:val="00C628AC"/>
    <w:rsid w:val="00C62B0A"/>
    <w:rsid w:val="00C72EE2"/>
    <w:rsid w:val="00C73773"/>
    <w:rsid w:val="00C74050"/>
    <w:rsid w:val="00C75930"/>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66D2"/>
    <w:rsid w:val="00CE7E32"/>
    <w:rsid w:val="00CF0768"/>
    <w:rsid w:val="00CF1169"/>
    <w:rsid w:val="00CF3F3A"/>
    <w:rsid w:val="00CF44D5"/>
    <w:rsid w:val="00CF4988"/>
    <w:rsid w:val="00CF71F0"/>
    <w:rsid w:val="00D0090B"/>
    <w:rsid w:val="00D01908"/>
    <w:rsid w:val="00D02E24"/>
    <w:rsid w:val="00D02EB4"/>
    <w:rsid w:val="00D05808"/>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7D3"/>
    <w:rsid w:val="00D63311"/>
    <w:rsid w:val="00D64482"/>
    <w:rsid w:val="00D649CF"/>
    <w:rsid w:val="00D65BF1"/>
    <w:rsid w:val="00D664C9"/>
    <w:rsid w:val="00D66C79"/>
    <w:rsid w:val="00D67437"/>
    <w:rsid w:val="00D7025B"/>
    <w:rsid w:val="00D71A37"/>
    <w:rsid w:val="00D72D2A"/>
    <w:rsid w:val="00D73E8D"/>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554"/>
    <w:rsid w:val="00DA4112"/>
    <w:rsid w:val="00DA4D70"/>
    <w:rsid w:val="00DA6270"/>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48E7"/>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74B1"/>
    <w:rsid w:val="00EF7818"/>
    <w:rsid w:val="00F00EF0"/>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31DB"/>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cl/pdf.aspx?prmID=137746&amp;prmTIPO=DOCUMENTOCOMISION" TargetMode="External"/><Relationship Id="rId2" Type="http://schemas.openxmlformats.org/officeDocument/2006/relationships/hyperlink" Target="https://www.camara.cl/pdf.aspx?prmID=137448&amp;prmTIPO=DOCUMENTOCOMISION" TargetMode="External"/><Relationship Id="rId1" Type="http://schemas.openxmlformats.org/officeDocument/2006/relationships/hyperlink" Target="https://www.camara.cl/pdf.aspx?prmID=54395&amp;prmTIPO=ACTA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637DB-ECD2-4ED5-97C9-466F2992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2608</Words>
  <Characters>14346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16921</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21</cp:revision>
  <cp:lastPrinted>2016-06-23T14:44:00Z</cp:lastPrinted>
  <dcterms:created xsi:type="dcterms:W3CDTF">2018-07-17T13:16:00Z</dcterms:created>
  <dcterms:modified xsi:type="dcterms:W3CDTF">2018-07-18T13:35:00Z</dcterms:modified>
</cp:coreProperties>
</file>