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3E42C" w14:textId="77777777" w:rsidR="00E51516" w:rsidRPr="00E51516" w:rsidRDefault="00E51516" w:rsidP="00E51516">
      <w:pPr>
        <w:tabs>
          <w:tab w:val="left" w:pos="2835"/>
        </w:tabs>
        <w:jc w:val="center"/>
        <w:rPr>
          <w:rFonts w:ascii="Arial" w:hAnsi="Arial" w:cs="Arial"/>
          <w:b/>
        </w:rPr>
      </w:pPr>
      <w:bookmarkStart w:id="0" w:name="_GoBack"/>
      <w:bookmarkEnd w:id="0"/>
      <w:r w:rsidRPr="00E51516">
        <w:rPr>
          <w:rFonts w:ascii="Arial" w:hAnsi="Arial" w:cs="Arial"/>
          <w:b/>
        </w:rPr>
        <w:t>CERTIFICADO</w:t>
      </w:r>
    </w:p>
    <w:p w14:paraId="65C558EE" w14:textId="77777777" w:rsidR="00E51516" w:rsidRDefault="00E51516" w:rsidP="00E51516">
      <w:pPr>
        <w:tabs>
          <w:tab w:val="left" w:pos="2835"/>
        </w:tabs>
      </w:pPr>
    </w:p>
    <w:p w14:paraId="5EF18058" w14:textId="77777777" w:rsidR="00E51516" w:rsidRPr="00E51516" w:rsidRDefault="00E51516" w:rsidP="00E51516">
      <w:pPr>
        <w:tabs>
          <w:tab w:val="left" w:pos="2835"/>
        </w:tabs>
        <w:spacing w:line="240" w:lineRule="auto"/>
        <w:rPr>
          <w:rFonts w:ascii="Arial" w:hAnsi="Arial" w:cs="Arial"/>
          <w:sz w:val="24"/>
          <w:szCs w:val="24"/>
        </w:rPr>
      </w:pPr>
      <w:r w:rsidRPr="00E51516">
        <w:rPr>
          <w:rFonts w:ascii="Arial" w:hAnsi="Arial" w:cs="Arial"/>
        </w:rPr>
        <w:tab/>
      </w:r>
      <w:r w:rsidRPr="00E51516">
        <w:rPr>
          <w:rFonts w:ascii="Arial" w:hAnsi="Arial" w:cs="Arial"/>
          <w:sz w:val="24"/>
          <w:szCs w:val="24"/>
        </w:rPr>
        <w:t xml:space="preserve">El secretario que suscribe acredita que en </w:t>
      </w:r>
      <w:r>
        <w:rPr>
          <w:rFonts w:ascii="Arial" w:hAnsi="Arial" w:cs="Arial"/>
          <w:sz w:val="24"/>
          <w:szCs w:val="24"/>
        </w:rPr>
        <w:t xml:space="preserve">sesión </w:t>
      </w:r>
      <w:r w:rsidR="0013614E">
        <w:rPr>
          <w:rFonts w:ascii="Arial" w:hAnsi="Arial" w:cs="Arial"/>
          <w:sz w:val="24"/>
          <w:szCs w:val="24"/>
        </w:rPr>
        <w:t xml:space="preserve">celebrada </w:t>
      </w:r>
      <w:r>
        <w:rPr>
          <w:rFonts w:ascii="Arial" w:hAnsi="Arial" w:cs="Arial"/>
          <w:sz w:val="24"/>
          <w:szCs w:val="24"/>
        </w:rPr>
        <w:t>el día</w:t>
      </w:r>
      <w:r w:rsidR="0013614E">
        <w:rPr>
          <w:rFonts w:ascii="Arial" w:hAnsi="Arial" w:cs="Arial"/>
          <w:sz w:val="24"/>
          <w:szCs w:val="24"/>
        </w:rPr>
        <w:t xml:space="preserve"> de hoy, </w:t>
      </w:r>
      <w:r>
        <w:rPr>
          <w:rFonts w:ascii="Arial" w:hAnsi="Arial" w:cs="Arial"/>
          <w:sz w:val="24"/>
          <w:szCs w:val="24"/>
        </w:rPr>
        <w:t>19 de marzo de 2019</w:t>
      </w:r>
      <w:r w:rsidRPr="00E51516">
        <w:rPr>
          <w:rFonts w:ascii="Arial" w:hAnsi="Arial" w:cs="Arial"/>
          <w:sz w:val="24"/>
          <w:szCs w:val="24"/>
        </w:rPr>
        <w:t xml:space="preserve">, </w:t>
      </w:r>
      <w:r>
        <w:rPr>
          <w:rFonts w:ascii="Arial" w:hAnsi="Arial" w:cs="Arial"/>
          <w:sz w:val="24"/>
          <w:szCs w:val="24"/>
        </w:rPr>
        <w:t xml:space="preserve">se constituyó </w:t>
      </w:r>
      <w:r w:rsidRPr="00E51516">
        <w:rPr>
          <w:rFonts w:ascii="Arial" w:hAnsi="Arial" w:cs="Arial"/>
          <w:sz w:val="24"/>
          <w:szCs w:val="24"/>
        </w:rPr>
        <w:t xml:space="preserve">la Comisión </w:t>
      </w:r>
      <w:r>
        <w:rPr>
          <w:rFonts w:ascii="Arial" w:hAnsi="Arial" w:cs="Arial"/>
          <w:sz w:val="24"/>
          <w:szCs w:val="24"/>
        </w:rPr>
        <w:t>Mixta encarga</w:t>
      </w:r>
      <w:r w:rsidR="00EC4B34">
        <w:rPr>
          <w:rFonts w:ascii="Arial" w:hAnsi="Arial" w:cs="Arial"/>
          <w:sz w:val="24"/>
          <w:szCs w:val="24"/>
        </w:rPr>
        <w:t>da</w:t>
      </w:r>
      <w:r>
        <w:rPr>
          <w:rFonts w:ascii="Arial" w:hAnsi="Arial" w:cs="Arial"/>
          <w:sz w:val="24"/>
          <w:szCs w:val="24"/>
        </w:rPr>
        <w:t xml:space="preserve"> de proponer </w:t>
      </w:r>
      <w:r w:rsidR="00402185">
        <w:rPr>
          <w:rFonts w:ascii="Arial" w:hAnsi="Arial" w:cs="Arial"/>
          <w:sz w:val="24"/>
          <w:szCs w:val="24"/>
        </w:rPr>
        <w:t xml:space="preserve">la </w:t>
      </w:r>
      <w:r>
        <w:rPr>
          <w:rFonts w:ascii="Arial" w:hAnsi="Arial" w:cs="Arial"/>
          <w:sz w:val="24"/>
          <w:szCs w:val="24"/>
        </w:rPr>
        <w:t xml:space="preserve">forma </w:t>
      </w:r>
      <w:r w:rsidR="00402185">
        <w:rPr>
          <w:rFonts w:ascii="Arial" w:hAnsi="Arial" w:cs="Arial"/>
          <w:sz w:val="24"/>
          <w:szCs w:val="24"/>
        </w:rPr>
        <w:t xml:space="preserve">y el modo </w:t>
      </w:r>
      <w:r>
        <w:rPr>
          <w:rFonts w:ascii="Arial" w:hAnsi="Arial" w:cs="Arial"/>
          <w:sz w:val="24"/>
          <w:szCs w:val="24"/>
        </w:rPr>
        <w:t xml:space="preserve">de resolver las discrepancias suscitadas entre el Senado y la Cámara de Diputados con ocasión de la </w:t>
      </w:r>
      <w:r w:rsidR="009150E2">
        <w:rPr>
          <w:rFonts w:ascii="Arial" w:hAnsi="Arial" w:cs="Arial"/>
          <w:sz w:val="24"/>
          <w:szCs w:val="24"/>
        </w:rPr>
        <w:t xml:space="preserve">tramitación </w:t>
      </w:r>
      <w:r>
        <w:rPr>
          <w:rFonts w:ascii="Arial" w:hAnsi="Arial" w:cs="Arial"/>
          <w:sz w:val="24"/>
          <w:szCs w:val="24"/>
        </w:rPr>
        <w:t xml:space="preserve">del </w:t>
      </w:r>
      <w:r w:rsidRPr="00E51516">
        <w:rPr>
          <w:rFonts w:ascii="Arial" w:hAnsi="Arial" w:cs="Arial"/>
          <w:sz w:val="24"/>
          <w:szCs w:val="24"/>
        </w:rPr>
        <w:t xml:space="preserve">proyecto de ley que mejora el ingreso de docentes directivos al Sistema de Desarrollo Profesional Docente, modifica diversos cuerpos legales y establece los beneficios que indica, correspondiente al Boletín </w:t>
      </w:r>
      <w:r w:rsidR="00402185">
        <w:rPr>
          <w:rFonts w:ascii="Arial" w:hAnsi="Arial" w:cs="Arial"/>
          <w:sz w:val="24"/>
          <w:szCs w:val="24"/>
        </w:rPr>
        <w:t xml:space="preserve">número </w:t>
      </w:r>
      <w:r w:rsidRPr="00E51516">
        <w:rPr>
          <w:rFonts w:ascii="Arial" w:hAnsi="Arial" w:cs="Arial"/>
          <w:sz w:val="24"/>
          <w:szCs w:val="24"/>
        </w:rPr>
        <w:t>11.621-04</w:t>
      </w:r>
      <w:r>
        <w:rPr>
          <w:rFonts w:ascii="Arial" w:hAnsi="Arial" w:cs="Arial"/>
          <w:sz w:val="24"/>
          <w:szCs w:val="24"/>
        </w:rPr>
        <w:t xml:space="preserve">. </w:t>
      </w:r>
    </w:p>
    <w:p w14:paraId="71D5A0A8" w14:textId="77777777" w:rsidR="00E51516" w:rsidRPr="00E51516" w:rsidRDefault="00E51516" w:rsidP="00E51516">
      <w:pPr>
        <w:tabs>
          <w:tab w:val="left" w:pos="2835"/>
        </w:tabs>
        <w:spacing w:line="240" w:lineRule="auto"/>
        <w:rPr>
          <w:rFonts w:ascii="Arial" w:hAnsi="Arial" w:cs="Arial"/>
          <w:sz w:val="24"/>
          <w:szCs w:val="24"/>
        </w:rPr>
      </w:pPr>
    </w:p>
    <w:p w14:paraId="2B81546E" w14:textId="77777777" w:rsidR="00E51516" w:rsidRPr="00E51516" w:rsidRDefault="00E51516" w:rsidP="00E51516">
      <w:pPr>
        <w:tabs>
          <w:tab w:val="left" w:pos="2835"/>
        </w:tabs>
        <w:spacing w:line="240" w:lineRule="auto"/>
        <w:rPr>
          <w:rFonts w:ascii="Arial" w:hAnsi="Arial" w:cs="Arial"/>
          <w:sz w:val="24"/>
          <w:szCs w:val="24"/>
        </w:rPr>
      </w:pPr>
      <w:r w:rsidRPr="00E51516">
        <w:rPr>
          <w:rFonts w:ascii="Arial" w:hAnsi="Arial" w:cs="Arial"/>
          <w:sz w:val="24"/>
          <w:szCs w:val="24"/>
        </w:rPr>
        <w:tab/>
      </w:r>
      <w:r w:rsidR="009150E2">
        <w:rPr>
          <w:rFonts w:ascii="Arial" w:hAnsi="Arial" w:cs="Arial"/>
          <w:sz w:val="24"/>
          <w:szCs w:val="24"/>
        </w:rPr>
        <w:t xml:space="preserve">En el cuerpo de este documento, </w:t>
      </w:r>
      <w:r>
        <w:rPr>
          <w:rFonts w:ascii="Arial" w:hAnsi="Arial" w:cs="Arial"/>
          <w:sz w:val="24"/>
          <w:szCs w:val="24"/>
        </w:rPr>
        <w:t>luego de consignar la integración de la referida Comisión</w:t>
      </w:r>
      <w:r w:rsidR="009150E2">
        <w:rPr>
          <w:rFonts w:ascii="Arial" w:hAnsi="Arial" w:cs="Arial"/>
          <w:sz w:val="24"/>
          <w:szCs w:val="24"/>
        </w:rPr>
        <w:t xml:space="preserve"> y</w:t>
      </w:r>
      <w:r>
        <w:rPr>
          <w:rFonts w:ascii="Arial" w:hAnsi="Arial" w:cs="Arial"/>
          <w:sz w:val="24"/>
          <w:szCs w:val="24"/>
        </w:rPr>
        <w:t xml:space="preserve"> de la elección de su </w:t>
      </w:r>
      <w:proofErr w:type="gramStart"/>
      <w:r>
        <w:rPr>
          <w:rFonts w:ascii="Arial" w:hAnsi="Arial" w:cs="Arial"/>
          <w:sz w:val="24"/>
          <w:szCs w:val="24"/>
        </w:rPr>
        <w:t>Presidenta</w:t>
      </w:r>
      <w:proofErr w:type="gramEnd"/>
      <w:r w:rsidR="009150E2">
        <w:rPr>
          <w:rFonts w:ascii="Arial" w:hAnsi="Arial" w:cs="Arial"/>
          <w:sz w:val="24"/>
          <w:szCs w:val="24"/>
        </w:rPr>
        <w:t>,</w:t>
      </w:r>
      <w:r>
        <w:rPr>
          <w:rFonts w:ascii="Arial" w:hAnsi="Arial" w:cs="Arial"/>
          <w:sz w:val="24"/>
          <w:szCs w:val="24"/>
        </w:rPr>
        <w:t xml:space="preserve"> se describen las normas objeto de discrepancia y los acuerdos que ella adoptó en el cumplimiento de su cometido.</w:t>
      </w:r>
      <w:r w:rsidRPr="00E51516">
        <w:rPr>
          <w:rFonts w:ascii="Arial" w:hAnsi="Arial" w:cs="Arial"/>
          <w:sz w:val="24"/>
          <w:szCs w:val="24"/>
        </w:rPr>
        <w:t xml:space="preserve"> Finalmente, el certificado da cuenta del texto</w:t>
      </w:r>
      <w:r w:rsidR="00402185">
        <w:rPr>
          <w:rFonts w:ascii="Arial" w:hAnsi="Arial" w:cs="Arial"/>
          <w:sz w:val="24"/>
          <w:szCs w:val="24"/>
        </w:rPr>
        <w:t xml:space="preserve"> propuesto por la referida Comisión respecto de cada una de las disposiciones que fue de su competencia</w:t>
      </w:r>
      <w:r w:rsidRPr="00E51516">
        <w:rPr>
          <w:rFonts w:ascii="Arial" w:hAnsi="Arial" w:cs="Arial"/>
          <w:sz w:val="24"/>
          <w:szCs w:val="24"/>
        </w:rPr>
        <w:t>.</w:t>
      </w:r>
    </w:p>
    <w:p w14:paraId="1B90BC22" w14:textId="77777777" w:rsidR="00592143" w:rsidRDefault="00592143" w:rsidP="0010040E">
      <w:pPr>
        <w:tabs>
          <w:tab w:val="left" w:pos="2835"/>
        </w:tabs>
        <w:spacing w:line="240" w:lineRule="auto"/>
        <w:rPr>
          <w:rFonts w:ascii="Arial" w:hAnsi="Arial" w:cs="Arial"/>
          <w:sz w:val="24"/>
          <w:szCs w:val="24"/>
        </w:rPr>
      </w:pPr>
    </w:p>
    <w:p w14:paraId="1A8E125C" w14:textId="77777777" w:rsidR="00E51516" w:rsidRPr="00E51516" w:rsidRDefault="00E51516" w:rsidP="00E51516">
      <w:pPr>
        <w:tabs>
          <w:tab w:val="left" w:pos="2835"/>
        </w:tabs>
        <w:spacing w:line="240" w:lineRule="auto"/>
        <w:jc w:val="center"/>
        <w:rPr>
          <w:rFonts w:ascii="Arial" w:hAnsi="Arial" w:cs="Arial"/>
          <w:sz w:val="24"/>
          <w:szCs w:val="24"/>
        </w:rPr>
      </w:pPr>
      <w:r w:rsidRPr="00E51516">
        <w:rPr>
          <w:rFonts w:ascii="Arial" w:hAnsi="Arial" w:cs="Arial"/>
          <w:sz w:val="24"/>
          <w:szCs w:val="24"/>
        </w:rPr>
        <w:t>- - -</w:t>
      </w:r>
    </w:p>
    <w:p w14:paraId="57631B21" w14:textId="77777777" w:rsidR="00E51516" w:rsidRPr="00270036" w:rsidRDefault="00E51516" w:rsidP="0010040E">
      <w:pPr>
        <w:tabs>
          <w:tab w:val="left" w:pos="2835"/>
        </w:tabs>
        <w:spacing w:line="240" w:lineRule="auto"/>
        <w:rPr>
          <w:rFonts w:ascii="Arial" w:hAnsi="Arial" w:cs="Arial"/>
          <w:sz w:val="24"/>
          <w:szCs w:val="24"/>
        </w:rPr>
      </w:pPr>
    </w:p>
    <w:p w14:paraId="10149450" w14:textId="77777777" w:rsidR="002A50C1" w:rsidRPr="00270036" w:rsidRDefault="002A50C1" w:rsidP="008F2FB8">
      <w:pPr>
        <w:pStyle w:val="Textoindependiente2"/>
        <w:tabs>
          <w:tab w:val="left" w:pos="2835"/>
        </w:tabs>
        <w:rPr>
          <w:rFonts w:ascii="Arial" w:hAnsi="Arial" w:cs="Arial"/>
          <w:szCs w:val="24"/>
        </w:rPr>
      </w:pPr>
      <w:r w:rsidRPr="00270036">
        <w:rPr>
          <w:rFonts w:ascii="Arial" w:hAnsi="Arial" w:cs="Arial"/>
          <w:szCs w:val="24"/>
        </w:rPr>
        <w:tab/>
        <w:t xml:space="preserve">La Comisión Mixta constituida en conformidad a lo dispuesto por el artículo 71 de la Constitución Política de la República, tiene el honor de proponer la forma y modo de resolver las divergencias surgidas entre el Senado y la Cámara de Diputados durante la tramitación del proyecto de ley </w:t>
      </w:r>
      <w:r w:rsidR="00402185">
        <w:rPr>
          <w:rFonts w:ascii="Arial" w:hAnsi="Arial" w:cs="Arial"/>
          <w:szCs w:val="24"/>
        </w:rPr>
        <w:t>señalado precedentemente</w:t>
      </w:r>
      <w:r w:rsidRPr="00270036">
        <w:rPr>
          <w:rFonts w:ascii="Arial" w:hAnsi="Arial" w:cs="Arial"/>
          <w:szCs w:val="24"/>
        </w:rPr>
        <w:t xml:space="preserve">, </w:t>
      </w:r>
      <w:r w:rsidR="005B0912">
        <w:rPr>
          <w:rFonts w:ascii="Arial" w:hAnsi="Arial" w:cs="Arial"/>
          <w:szCs w:val="24"/>
        </w:rPr>
        <w:t>iniciado en M</w:t>
      </w:r>
      <w:r w:rsidR="00F12BEC">
        <w:rPr>
          <w:rFonts w:ascii="Arial" w:hAnsi="Arial" w:cs="Arial"/>
          <w:szCs w:val="24"/>
        </w:rPr>
        <w:t xml:space="preserve">ensaje de la </w:t>
      </w:r>
      <w:r w:rsidR="004E0D82">
        <w:rPr>
          <w:rFonts w:ascii="Arial" w:hAnsi="Arial" w:cs="Arial"/>
          <w:szCs w:val="24"/>
        </w:rPr>
        <w:t xml:space="preserve">ex </w:t>
      </w:r>
      <w:proofErr w:type="gramStart"/>
      <w:r w:rsidR="00F12BEC">
        <w:rPr>
          <w:rFonts w:ascii="Arial" w:hAnsi="Arial" w:cs="Arial"/>
          <w:szCs w:val="24"/>
        </w:rPr>
        <w:t>Presidenta</w:t>
      </w:r>
      <w:proofErr w:type="gramEnd"/>
      <w:r w:rsidR="00F12BEC">
        <w:rPr>
          <w:rFonts w:ascii="Arial" w:hAnsi="Arial" w:cs="Arial"/>
          <w:szCs w:val="24"/>
        </w:rPr>
        <w:t xml:space="preserve"> de la República</w:t>
      </w:r>
      <w:r w:rsidR="00834E00">
        <w:rPr>
          <w:rFonts w:ascii="Arial" w:hAnsi="Arial" w:cs="Arial"/>
          <w:szCs w:val="24"/>
        </w:rPr>
        <w:t xml:space="preserve">, </w:t>
      </w:r>
      <w:r w:rsidR="004E0D82">
        <w:rPr>
          <w:rFonts w:ascii="Arial" w:hAnsi="Arial" w:cs="Arial"/>
          <w:szCs w:val="24"/>
        </w:rPr>
        <w:t>señora Michel Bachelet Jeria</w:t>
      </w:r>
      <w:r w:rsidR="00834E00">
        <w:rPr>
          <w:rFonts w:ascii="Arial" w:hAnsi="Arial" w:cs="Arial"/>
          <w:szCs w:val="24"/>
        </w:rPr>
        <w:t>.</w:t>
      </w:r>
    </w:p>
    <w:p w14:paraId="008A73F1" w14:textId="77777777" w:rsidR="002A50C1" w:rsidRPr="00270036" w:rsidRDefault="002A50C1" w:rsidP="008F2FB8">
      <w:pPr>
        <w:tabs>
          <w:tab w:val="clear" w:pos="2268"/>
          <w:tab w:val="left" w:pos="2835"/>
        </w:tabs>
        <w:spacing w:line="240" w:lineRule="auto"/>
        <w:rPr>
          <w:rFonts w:ascii="Arial" w:hAnsi="Arial" w:cs="Arial"/>
          <w:sz w:val="24"/>
          <w:szCs w:val="24"/>
        </w:rPr>
      </w:pPr>
    </w:p>
    <w:p w14:paraId="5A8EA4D7" w14:textId="77777777" w:rsidR="002A50C1" w:rsidRPr="000B0A77" w:rsidRDefault="002A50C1" w:rsidP="008F2FB8">
      <w:pPr>
        <w:tabs>
          <w:tab w:val="clear" w:pos="2268"/>
          <w:tab w:val="left" w:pos="2835"/>
        </w:tabs>
        <w:spacing w:line="240" w:lineRule="auto"/>
        <w:jc w:val="center"/>
        <w:rPr>
          <w:rFonts w:ascii="Arial" w:hAnsi="Arial" w:cs="Arial"/>
          <w:sz w:val="24"/>
          <w:szCs w:val="24"/>
        </w:rPr>
      </w:pPr>
      <w:r w:rsidRPr="000B0A77">
        <w:rPr>
          <w:rFonts w:ascii="Arial" w:hAnsi="Arial" w:cs="Arial"/>
          <w:sz w:val="24"/>
          <w:szCs w:val="24"/>
        </w:rPr>
        <w:t>- - -</w:t>
      </w:r>
    </w:p>
    <w:p w14:paraId="2D56A01A" w14:textId="77777777" w:rsidR="002A50C1" w:rsidRPr="009725AD" w:rsidRDefault="002A50C1" w:rsidP="008F2FB8">
      <w:pPr>
        <w:tabs>
          <w:tab w:val="clear" w:pos="2268"/>
          <w:tab w:val="left" w:pos="2835"/>
        </w:tabs>
        <w:spacing w:line="240" w:lineRule="auto"/>
        <w:rPr>
          <w:rFonts w:ascii="Arial" w:hAnsi="Arial" w:cs="Arial"/>
          <w:sz w:val="24"/>
          <w:szCs w:val="24"/>
        </w:rPr>
      </w:pPr>
    </w:p>
    <w:p w14:paraId="6F48DC23" w14:textId="77777777" w:rsidR="005B0912" w:rsidRPr="009725AD" w:rsidRDefault="00717A4D" w:rsidP="008F2FB8">
      <w:pPr>
        <w:tabs>
          <w:tab w:val="clear" w:pos="2268"/>
          <w:tab w:val="left" w:pos="2835"/>
        </w:tabs>
        <w:spacing w:line="240" w:lineRule="auto"/>
        <w:rPr>
          <w:rFonts w:ascii="Arial" w:hAnsi="Arial" w:cs="Arial"/>
          <w:sz w:val="24"/>
          <w:szCs w:val="24"/>
        </w:rPr>
      </w:pPr>
      <w:r w:rsidRPr="009725AD">
        <w:rPr>
          <w:rFonts w:ascii="Arial" w:hAnsi="Arial" w:cs="Arial"/>
          <w:sz w:val="24"/>
          <w:szCs w:val="24"/>
        </w:rPr>
        <w:tab/>
        <w:t>La Cámara de Diputado</w:t>
      </w:r>
      <w:r w:rsidR="009725AD">
        <w:rPr>
          <w:rFonts w:ascii="Arial" w:hAnsi="Arial" w:cs="Arial"/>
          <w:sz w:val="24"/>
          <w:szCs w:val="24"/>
        </w:rPr>
        <w:t>s</w:t>
      </w:r>
      <w:r w:rsidRPr="009725AD">
        <w:rPr>
          <w:rFonts w:ascii="Arial" w:hAnsi="Arial" w:cs="Arial"/>
          <w:sz w:val="24"/>
          <w:szCs w:val="24"/>
        </w:rPr>
        <w:t>, cámara de origen, en sesión de 14</w:t>
      </w:r>
      <w:r w:rsidR="005B0912" w:rsidRPr="009725AD">
        <w:rPr>
          <w:rFonts w:ascii="Arial" w:hAnsi="Arial" w:cs="Arial"/>
          <w:sz w:val="24"/>
          <w:szCs w:val="24"/>
        </w:rPr>
        <w:t xml:space="preserve"> de </w:t>
      </w:r>
      <w:r w:rsidR="00194B05">
        <w:rPr>
          <w:rFonts w:ascii="Arial" w:hAnsi="Arial" w:cs="Arial"/>
          <w:sz w:val="24"/>
          <w:szCs w:val="24"/>
        </w:rPr>
        <w:t>marzo</w:t>
      </w:r>
      <w:r w:rsidRPr="009725AD">
        <w:rPr>
          <w:rFonts w:ascii="Arial" w:hAnsi="Arial" w:cs="Arial"/>
          <w:sz w:val="24"/>
          <w:szCs w:val="24"/>
        </w:rPr>
        <w:t xml:space="preserve"> </w:t>
      </w:r>
      <w:r w:rsidR="005B0912" w:rsidRPr="009725AD">
        <w:rPr>
          <w:rFonts w:ascii="Arial" w:hAnsi="Arial" w:cs="Arial"/>
          <w:sz w:val="24"/>
          <w:szCs w:val="24"/>
        </w:rPr>
        <w:t>de 201</w:t>
      </w:r>
      <w:r w:rsidR="00194B05">
        <w:rPr>
          <w:rFonts w:ascii="Arial" w:hAnsi="Arial" w:cs="Arial"/>
          <w:sz w:val="24"/>
          <w:szCs w:val="24"/>
        </w:rPr>
        <w:t>9</w:t>
      </w:r>
      <w:r w:rsidR="002A50C1" w:rsidRPr="009725AD">
        <w:rPr>
          <w:rFonts w:ascii="Arial" w:hAnsi="Arial" w:cs="Arial"/>
          <w:sz w:val="24"/>
          <w:szCs w:val="24"/>
        </w:rPr>
        <w:t xml:space="preserve"> designó como miembros de la Comisión Mixta</w:t>
      </w:r>
      <w:r w:rsidR="005B0912" w:rsidRPr="009725AD">
        <w:rPr>
          <w:rFonts w:ascii="Arial" w:hAnsi="Arial" w:cs="Arial"/>
          <w:sz w:val="24"/>
          <w:szCs w:val="24"/>
        </w:rPr>
        <w:t xml:space="preserve"> </w:t>
      </w:r>
      <w:r w:rsidRPr="009725AD">
        <w:rPr>
          <w:rFonts w:ascii="Arial" w:hAnsi="Arial" w:cs="Arial"/>
          <w:sz w:val="24"/>
          <w:szCs w:val="24"/>
        </w:rPr>
        <w:t>a</w:t>
      </w:r>
      <w:r w:rsidR="002A50C1" w:rsidRPr="009725AD">
        <w:rPr>
          <w:rFonts w:ascii="Arial" w:hAnsi="Arial" w:cs="Arial"/>
          <w:sz w:val="24"/>
          <w:szCs w:val="24"/>
        </w:rPr>
        <w:t xml:space="preserve"> los Honorables </w:t>
      </w:r>
      <w:r w:rsidR="004676AE" w:rsidRPr="009725AD">
        <w:rPr>
          <w:rFonts w:ascii="Arial" w:hAnsi="Arial" w:cs="Arial"/>
          <w:sz w:val="24"/>
          <w:szCs w:val="24"/>
        </w:rPr>
        <w:t>Diputados</w:t>
      </w:r>
      <w:r w:rsidR="005B0912" w:rsidRPr="009725AD">
        <w:rPr>
          <w:rFonts w:ascii="Arial" w:hAnsi="Arial" w:cs="Arial"/>
          <w:sz w:val="24"/>
          <w:szCs w:val="24"/>
        </w:rPr>
        <w:t xml:space="preserve"> </w:t>
      </w:r>
      <w:r w:rsidR="00194B05">
        <w:rPr>
          <w:rFonts w:ascii="Arial" w:hAnsi="Arial" w:cs="Arial"/>
          <w:sz w:val="24"/>
          <w:szCs w:val="24"/>
        </w:rPr>
        <w:t xml:space="preserve">señores </w:t>
      </w:r>
      <w:r w:rsidR="00402185">
        <w:rPr>
          <w:rFonts w:ascii="Arial" w:hAnsi="Arial" w:cs="Arial"/>
          <w:sz w:val="24"/>
          <w:szCs w:val="24"/>
        </w:rPr>
        <w:t xml:space="preserve">Jaime </w:t>
      </w:r>
      <w:r w:rsidR="00194B05">
        <w:rPr>
          <w:rFonts w:ascii="Arial" w:hAnsi="Arial" w:cs="Arial"/>
          <w:sz w:val="24"/>
          <w:szCs w:val="24"/>
        </w:rPr>
        <w:t xml:space="preserve">Bellolio, </w:t>
      </w:r>
      <w:r w:rsidR="00402185">
        <w:rPr>
          <w:rFonts w:ascii="Arial" w:hAnsi="Arial" w:cs="Arial"/>
          <w:sz w:val="24"/>
          <w:szCs w:val="24"/>
        </w:rPr>
        <w:t xml:space="preserve">Luis </w:t>
      </w:r>
      <w:r w:rsidR="00194B05">
        <w:rPr>
          <w:rFonts w:ascii="Arial" w:hAnsi="Arial" w:cs="Arial"/>
          <w:sz w:val="24"/>
          <w:szCs w:val="24"/>
        </w:rPr>
        <w:t xml:space="preserve">Pardo, </w:t>
      </w:r>
      <w:r w:rsidR="00402185">
        <w:rPr>
          <w:rFonts w:ascii="Arial" w:hAnsi="Arial" w:cs="Arial"/>
          <w:sz w:val="24"/>
          <w:szCs w:val="24"/>
        </w:rPr>
        <w:t xml:space="preserve">Juan </w:t>
      </w:r>
      <w:r w:rsidR="00194B05">
        <w:rPr>
          <w:rFonts w:ascii="Arial" w:hAnsi="Arial" w:cs="Arial"/>
          <w:sz w:val="24"/>
          <w:szCs w:val="24"/>
        </w:rPr>
        <w:t xml:space="preserve">Santana, </w:t>
      </w:r>
      <w:r w:rsidR="00402185">
        <w:rPr>
          <w:rFonts w:ascii="Arial" w:hAnsi="Arial" w:cs="Arial"/>
          <w:sz w:val="24"/>
          <w:szCs w:val="24"/>
        </w:rPr>
        <w:t xml:space="preserve">Mario </w:t>
      </w:r>
      <w:r w:rsidR="00194B05">
        <w:rPr>
          <w:rFonts w:ascii="Arial" w:hAnsi="Arial" w:cs="Arial"/>
          <w:sz w:val="24"/>
          <w:szCs w:val="24"/>
        </w:rPr>
        <w:t xml:space="preserve">Venegas y </w:t>
      </w:r>
      <w:r w:rsidR="00402185">
        <w:rPr>
          <w:rFonts w:ascii="Arial" w:hAnsi="Arial" w:cs="Arial"/>
          <w:sz w:val="24"/>
          <w:szCs w:val="24"/>
        </w:rPr>
        <w:t xml:space="preserve">Gonzalo </w:t>
      </w:r>
      <w:r w:rsidR="00194B05">
        <w:rPr>
          <w:rFonts w:ascii="Arial" w:hAnsi="Arial" w:cs="Arial"/>
          <w:sz w:val="24"/>
          <w:szCs w:val="24"/>
        </w:rPr>
        <w:t>Winter</w:t>
      </w:r>
      <w:r w:rsidR="0010040E">
        <w:rPr>
          <w:rFonts w:ascii="Arial" w:hAnsi="Arial" w:cs="Arial"/>
          <w:sz w:val="24"/>
          <w:szCs w:val="24"/>
        </w:rPr>
        <w:t>.</w:t>
      </w:r>
    </w:p>
    <w:p w14:paraId="59320A9F" w14:textId="77777777" w:rsidR="009725AD" w:rsidRPr="009725AD" w:rsidRDefault="009725AD" w:rsidP="008F2FB8">
      <w:pPr>
        <w:tabs>
          <w:tab w:val="clear" w:pos="2268"/>
          <w:tab w:val="left" w:pos="2835"/>
        </w:tabs>
        <w:spacing w:line="240" w:lineRule="auto"/>
        <w:rPr>
          <w:rFonts w:ascii="Arial" w:hAnsi="Arial" w:cs="Arial"/>
          <w:sz w:val="24"/>
          <w:szCs w:val="24"/>
        </w:rPr>
      </w:pPr>
    </w:p>
    <w:p w14:paraId="6FCE62C8" w14:textId="77777777" w:rsidR="009725AD" w:rsidRPr="009725AD" w:rsidRDefault="009725AD" w:rsidP="008F2FB8">
      <w:pPr>
        <w:tabs>
          <w:tab w:val="clear" w:pos="2268"/>
          <w:tab w:val="left" w:pos="2835"/>
        </w:tabs>
        <w:spacing w:line="240" w:lineRule="auto"/>
        <w:rPr>
          <w:rFonts w:ascii="Arial" w:hAnsi="Arial" w:cs="Arial"/>
          <w:sz w:val="24"/>
          <w:szCs w:val="24"/>
        </w:rPr>
      </w:pPr>
      <w:r w:rsidRPr="009725AD">
        <w:rPr>
          <w:rFonts w:ascii="Arial" w:hAnsi="Arial" w:cs="Arial"/>
          <w:sz w:val="24"/>
          <w:szCs w:val="24"/>
        </w:rPr>
        <w:tab/>
        <w:t xml:space="preserve">El Senado, por su parte, en sesión de </w:t>
      </w:r>
      <w:r w:rsidR="00D802C8">
        <w:rPr>
          <w:rFonts w:ascii="Arial" w:hAnsi="Arial" w:cs="Arial"/>
          <w:sz w:val="24"/>
          <w:szCs w:val="24"/>
        </w:rPr>
        <w:t>19 de marzo de 2019</w:t>
      </w:r>
      <w:r w:rsidRPr="009725AD">
        <w:rPr>
          <w:rFonts w:ascii="Arial" w:hAnsi="Arial" w:cs="Arial"/>
          <w:sz w:val="24"/>
          <w:szCs w:val="24"/>
        </w:rPr>
        <w:t xml:space="preserve">, designó para estos efectos a </w:t>
      </w:r>
      <w:r>
        <w:rPr>
          <w:rFonts w:ascii="Arial" w:hAnsi="Arial" w:cs="Arial"/>
          <w:sz w:val="24"/>
          <w:szCs w:val="24"/>
        </w:rPr>
        <w:t xml:space="preserve">los </w:t>
      </w:r>
      <w:r w:rsidRPr="009725AD">
        <w:rPr>
          <w:rFonts w:ascii="Arial" w:hAnsi="Arial" w:cs="Arial"/>
          <w:sz w:val="24"/>
          <w:szCs w:val="24"/>
        </w:rPr>
        <w:t>Senadores integrantes de la Comisión de Educación</w:t>
      </w:r>
      <w:r w:rsidR="00194B05">
        <w:rPr>
          <w:rFonts w:ascii="Arial" w:hAnsi="Arial" w:cs="Arial"/>
          <w:sz w:val="24"/>
          <w:szCs w:val="24"/>
        </w:rPr>
        <w:t xml:space="preserve"> y </w:t>
      </w:r>
      <w:r w:rsidRPr="009725AD">
        <w:rPr>
          <w:rFonts w:ascii="Arial" w:hAnsi="Arial" w:cs="Arial"/>
          <w:sz w:val="24"/>
          <w:szCs w:val="24"/>
        </w:rPr>
        <w:t>Cultura, señora</w:t>
      </w:r>
      <w:r w:rsidR="00194B05">
        <w:rPr>
          <w:rFonts w:ascii="Arial" w:hAnsi="Arial" w:cs="Arial"/>
          <w:sz w:val="24"/>
          <w:szCs w:val="24"/>
        </w:rPr>
        <w:t xml:space="preserve">s </w:t>
      </w:r>
      <w:bookmarkStart w:id="1" w:name="_Hlk3881714"/>
      <w:r w:rsidR="00402185">
        <w:rPr>
          <w:rFonts w:ascii="Arial" w:hAnsi="Arial" w:cs="Arial"/>
          <w:sz w:val="24"/>
          <w:szCs w:val="24"/>
        </w:rPr>
        <w:t xml:space="preserve">Yasna </w:t>
      </w:r>
      <w:r w:rsidR="00194B05">
        <w:rPr>
          <w:rFonts w:ascii="Arial" w:hAnsi="Arial" w:cs="Arial"/>
          <w:sz w:val="24"/>
          <w:szCs w:val="24"/>
        </w:rPr>
        <w:t>Provoste y</w:t>
      </w:r>
      <w:r w:rsidRPr="009725AD">
        <w:rPr>
          <w:rFonts w:ascii="Arial" w:hAnsi="Arial" w:cs="Arial"/>
          <w:sz w:val="24"/>
          <w:szCs w:val="24"/>
        </w:rPr>
        <w:t xml:space="preserve"> </w:t>
      </w:r>
      <w:r w:rsidR="00402185">
        <w:rPr>
          <w:rFonts w:ascii="Arial" w:hAnsi="Arial" w:cs="Arial"/>
          <w:sz w:val="24"/>
          <w:szCs w:val="24"/>
        </w:rPr>
        <w:t xml:space="preserve">Ena </w:t>
      </w:r>
      <w:r w:rsidRPr="009725AD">
        <w:rPr>
          <w:rFonts w:ascii="Arial" w:hAnsi="Arial" w:cs="Arial"/>
          <w:sz w:val="24"/>
          <w:szCs w:val="24"/>
        </w:rPr>
        <w:t>Von Baer</w:t>
      </w:r>
      <w:r w:rsidR="00194B05">
        <w:rPr>
          <w:rFonts w:ascii="Arial" w:hAnsi="Arial" w:cs="Arial"/>
          <w:sz w:val="24"/>
          <w:szCs w:val="24"/>
        </w:rPr>
        <w:t xml:space="preserve"> </w:t>
      </w:r>
      <w:r w:rsidRPr="009725AD">
        <w:rPr>
          <w:rFonts w:ascii="Arial" w:hAnsi="Arial" w:cs="Arial"/>
          <w:sz w:val="24"/>
          <w:szCs w:val="24"/>
        </w:rPr>
        <w:t>y señores</w:t>
      </w:r>
      <w:r w:rsidR="00194B05">
        <w:rPr>
          <w:rFonts w:ascii="Arial" w:hAnsi="Arial" w:cs="Arial"/>
          <w:sz w:val="24"/>
          <w:szCs w:val="24"/>
        </w:rPr>
        <w:t xml:space="preserve"> </w:t>
      </w:r>
      <w:r w:rsidR="00402185">
        <w:rPr>
          <w:rFonts w:ascii="Arial" w:hAnsi="Arial" w:cs="Arial"/>
          <w:sz w:val="24"/>
          <w:szCs w:val="24"/>
        </w:rPr>
        <w:t xml:space="preserve">José </w:t>
      </w:r>
      <w:r w:rsidR="00194B05">
        <w:rPr>
          <w:rFonts w:ascii="Arial" w:hAnsi="Arial" w:cs="Arial"/>
          <w:sz w:val="24"/>
          <w:szCs w:val="24"/>
        </w:rPr>
        <w:t xml:space="preserve">García Ruminot, </w:t>
      </w:r>
      <w:r w:rsidR="00402185">
        <w:rPr>
          <w:rFonts w:ascii="Arial" w:hAnsi="Arial" w:cs="Arial"/>
          <w:sz w:val="24"/>
          <w:szCs w:val="24"/>
        </w:rPr>
        <w:t xml:space="preserve">Juan Ignacio </w:t>
      </w:r>
      <w:r w:rsidR="00194B05">
        <w:rPr>
          <w:rFonts w:ascii="Arial" w:hAnsi="Arial" w:cs="Arial"/>
          <w:sz w:val="24"/>
          <w:szCs w:val="24"/>
        </w:rPr>
        <w:t>Latorre y</w:t>
      </w:r>
      <w:r w:rsidR="00402185">
        <w:rPr>
          <w:rFonts w:ascii="Arial" w:hAnsi="Arial" w:cs="Arial"/>
          <w:sz w:val="24"/>
          <w:szCs w:val="24"/>
        </w:rPr>
        <w:t xml:space="preserve"> Jaime</w:t>
      </w:r>
      <w:r w:rsidR="00194B05">
        <w:rPr>
          <w:rFonts w:ascii="Arial" w:hAnsi="Arial" w:cs="Arial"/>
          <w:sz w:val="24"/>
          <w:szCs w:val="24"/>
        </w:rPr>
        <w:t xml:space="preserve"> Quintana</w:t>
      </w:r>
      <w:bookmarkEnd w:id="1"/>
      <w:r w:rsidRPr="009725AD">
        <w:rPr>
          <w:rFonts w:ascii="Arial" w:hAnsi="Arial" w:cs="Arial"/>
          <w:sz w:val="24"/>
          <w:szCs w:val="24"/>
        </w:rPr>
        <w:t>.</w:t>
      </w:r>
    </w:p>
    <w:p w14:paraId="5BB07782" w14:textId="77777777" w:rsidR="009725AD" w:rsidRPr="00D802C8" w:rsidRDefault="009725AD" w:rsidP="008F2FB8">
      <w:pPr>
        <w:tabs>
          <w:tab w:val="clear" w:pos="2268"/>
          <w:tab w:val="left" w:pos="2835"/>
        </w:tabs>
        <w:spacing w:line="240" w:lineRule="auto"/>
        <w:rPr>
          <w:rFonts w:ascii="Arial" w:hAnsi="Arial" w:cs="Arial"/>
          <w:sz w:val="24"/>
          <w:szCs w:val="24"/>
        </w:rPr>
      </w:pPr>
    </w:p>
    <w:p w14:paraId="1BE5A2F3" w14:textId="77777777" w:rsidR="002A50C1" w:rsidRPr="00270036" w:rsidRDefault="002A50C1" w:rsidP="008F2FB8">
      <w:pPr>
        <w:tabs>
          <w:tab w:val="clear" w:pos="2268"/>
          <w:tab w:val="left" w:pos="2835"/>
        </w:tabs>
        <w:spacing w:line="240" w:lineRule="auto"/>
        <w:rPr>
          <w:rFonts w:ascii="Arial" w:hAnsi="Arial" w:cs="Arial"/>
          <w:sz w:val="24"/>
          <w:szCs w:val="24"/>
        </w:rPr>
      </w:pPr>
      <w:r w:rsidRPr="00270036">
        <w:rPr>
          <w:rFonts w:ascii="Arial" w:hAnsi="Arial" w:cs="Arial"/>
          <w:sz w:val="24"/>
          <w:szCs w:val="24"/>
        </w:rPr>
        <w:tab/>
      </w:r>
      <w:r w:rsidRPr="00F34AF6">
        <w:rPr>
          <w:rFonts w:ascii="Arial" w:hAnsi="Arial" w:cs="Arial"/>
          <w:color w:val="000000"/>
          <w:sz w:val="24"/>
          <w:szCs w:val="24"/>
          <w:lang w:val="es-ES"/>
        </w:rPr>
        <w:t>Previa citación de</w:t>
      </w:r>
      <w:r w:rsidR="00194B05">
        <w:rPr>
          <w:rFonts w:ascii="Arial" w:hAnsi="Arial" w:cs="Arial"/>
          <w:color w:val="000000"/>
          <w:sz w:val="24"/>
          <w:szCs w:val="24"/>
          <w:lang w:val="es-ES"/>
        </w:rPr>
        <w:t>l</w:t>
      </w:r>
      <w:r w:rsidR="0012279F">
        <w:rPr>
          <w:rFonts w:ascii="Arial" w:hAnsi="Arial" w:cs="Arial"/>
          <w:color w:val="000000"/>
          <w:sz w:val="24"/>
          <w:szCs w:val="24"/>
          <w:lang w:val="es-ES"/>
        </w:rPr>
        <w:t xml:space="preserve"> </w:t>
      </w:r>
      <w:r w:rsidRPr="00F34AF6">
        <w:rPr>
          <w:rFonts w:ascii="Arial" w:hAnsi="Arial" w:cs="Arial"/>
          <w:color w:val="000000"/>
          <w:sz w:val="24"/>
          <w:szCs w:val="24"/>
          <w:lang w:val="es-ES"/>
        </w:rPr>
        <w:t>señor</w:t>
      </w:r>
      <w:r w:rsidR="0012279F">
        <w:rPr>
          <w:rFonts w:ascii="Arial" w:hAnsi="Arial" w:cs="Arial"/>
          <w:color w:val="000000"/>
          <w:sz w:val="24"/>
          <w:szCs w:val="24"/>
          <w:lang w:val="es-ES"/>
        </w:rPr>
        <w:t xml:space="preserve"> </w:t>
      </w:r>
      <w:proofErr w:type="gramStart"/>
      <w:r w:rsidR="0012279F">
        <w:rPr>
          <w:rFonts w:ascii="Arial" w:hAnsi="Arial" w:cs="Arial"/>
          <w:color w:val="000000"/>
          <w:sz w:val="24"/>
          <w:szCs w:val="24"/>
          <w:lang w:val="es-ES"/>
        </w:rPr>
        <w:t>President</w:t>
      </w:r>
      <w:r w:rsidR="00194B05">
        <w:rPr>
          <w:rFonts w:ascii="Arial" w:hAnsi="Arial" w:cs="Arial"/>
          <w:color w:val="000000"/>
          <w:sz w:val="24"/>
          <w:szCs w:val="24"/>
          <w:lang w:val="es-ES"/>
        </w:rPr>
        <w:t>e</w:t>
      </w:r>
      <w:proofErr w:type="gramEnd"/>
      <w:r w:rsidRPr="00F34AF6">
        <w:rPr>
          <w:rFonts w:ascii="Arial" w:hAnsi="Arial" w:cs="Arial"/>
          <w:color w:val="000000"/>
          <w:sz w:val="24"/>
          <w:szCs w:val="24"/>
          <w:lang w:val="es-ES"/>
        </w:rPr>
        <w:t xml:space="preserve"> del Senado, la Comisión Mixta se constit</w:t>
      </w:r>
      <w:r w:rsidR="009725AD">
        <w:rPr>
          <w:rFonts w:ascii="Arial" w:hAnsi="Arial" w:cs="Arial"/>
          <w:color w:val="000000"/>
          <w:sz w:val="24"/>
          <w:szCs w:val="24"/>
          <w:lang w:val="es-ES"/>
        </w:rPr>
        <w:t>uyó el día 1</w:t>
      </w:r>
      <w:r w:rsidR="00194B05">
        <w:rPr>
          <w:rFonts w:ascii="Arial" w:hAnsi="Arial" w:cs="Arial"/>
          <w:color w:val="000000"/>
          <w:sz w:val="24"/>
          <w:szCs w:val="24"/>
          <w:lang w:val="es-ES"/>
        </w:rPr>
        <w:t>9</w:t>
      </w:r>
      <w:r w:rsidR="00F34AF6" w:rsidRPr="00F34AF6">
        <w:rPr>
          <w:rFonts w:ascii="Arial" w:hAnsi="Arial" w:cs="Arial"/>
          <w:color w:val="000000"/>
          <w:sz w:val="24"/>
          <w:szCs w:val="24"/>
          <w:lang w:val="es-ES"/>
        </w:rPr>
        <w:t xml:space="preserve"> de </w:t>
      </w:r>
      <w:r w:rsidR="00194B05">
        <w:rPr>
          <w:rFonts w:ascii="Arial" w:hAnsi="Arial" w:cs="Arial"/>
          <w:color w:val="000000"/>
          <w:sz w:val="24"/>
          <w:szCs w:val="24"/>
          <w:lang w:val="es-ES"/>
        </w:rPr>
        <w:t>marzo</w:t>
      </w:r>
      <w:r w:rsidR="009725AD">
        <w:rPr>
          <w:rFonts w:ascii="Arial" w:hAnsi="Arial" w:cs="Arial"/>
          <w:color w:val="000000"/>
          <w:sz w:val="24"/>
          <w:szCs w:val="24"/>
          <w:lang w:val="es-ES"/>
        </w:rPr>
        <w:t xml:space="preserve"> del año en curso</w:t>
      </w:r>
      <w:r w:rsidRPr="00F34AF6">
        <w:rPr>
          <w:rFonts w:ascii="Arial" w:hAnsi="Arial" w:cs="Arial"/>
          <w:color w:val="000000"/>
          <w:sz w:val="24"/>
          <w:szCs w:val="24"/>
          <w:lang w:val="es-ES"/>
        </w:rPr>
        <w:t xml:space="preserve">, con la asistencia de </w:t>
      </w:r>
      <w:r w:rsidR="00194B05">
        <w:rPr>
          <w:rFonts w:ascii="Arial" w:hAnsi="Arial" w:cs="Arial"/>
          <w:color w:val="000000"/>
          <w:sz w:val="24"/>
          <w:szCs w:val="24"/>
          <w:lang w:val="es-ES"/>
        </w:rPr>
        <w:t>los</w:t>
      </w:r>
      <w:r w:rsidR="00F34AF6" w:rsidRPr="00F34AF6">
        <w:rPr>
          <w:rFonts w:ascii="Arial" w:hAnsi="Arial" w:cs="Arial"/>
          <w:color w:val="000000"/>
          <w:sz w:val="24"/>
          <w:szCs w:val="24"/>
          <w:lang w:val="es-ES"/>
        </w:rPr>
        <w:t xml:space="preserve"> Honorables Senadores </w:t>
      </w:r>
      <w:r w:rsidR="00194B05" w:rsidRPr="00F34AF6">
        <w:rPr>
          <w:rFonts w:ascii="Arial" w:hAnsi="Arial" w:cs="Arial"/>
          <w:color w:val="000000"/>
          <w:sz w:val="24"/>
          <w:szCs w:val="24"/>
          <w:lang w:val="es-ES"/>
        </w:rPr>
        <w:t>señor</w:t>
      </w:r>
      <w:r w:rsidR="00194B05">
        <w:rPr>
          <w:rFonts w:ascii="Arial" w:hAnsi="Arial" w:cs="Arial"/>
          <w:color w:val="000000"/>
          <w:sz w:val="24"/>
          <w:szCs w:val="24"/>
          <w:lang w:val="es-ES"/>
        </w:rPr>
        <w:t>a</w:t>
      </w:r>
      <w:r w:rsidR="00194B05" w:rsidRPr="00F34AF6">
        <w:rPr>
          <w:rFonts w:ascii="Arial" w:hAnsi="Arial" w:cs="Arial"/>
          <w:color w:val="000000"/>
          <w:sz w:val="24"/>
          <w:szCs w:val="24"/>
          <w:lang w:val="es-ES"/>
        </w:rPr>
        <w:t>s</w:t>
      </w:r>
      <w:r w:rsidR="00194B05">
        <w:rPr>
          <w:rFonts w:ascii="Arial" w:hAnsi="Arial" w:cs="Arial"/>
          <w:color w:val="000000"/>
          <w:sz w:val="24"/>
          <w:szCs w:val="24"/>
          <w:lang w:val="es-ES"/>
        </w:rPr>
        <w:t xml:space="preserve"> </w:t>
      </w:r>
      <w:r w:rsidR="00194B05" w:rsidRPr="00194B05">
        <w:rPr>
          <w:rFonts w:ascii="Arial" w:hAnsi="Arial" w:cs="Arial"/>
          <w:color w:val="000000"/>
          <w:sz w:val="24"/>
          <w:szCs w:val="24"/>
        </w:rPr>
        <w:t>Provoste y Von Baer y señores García Ruminot, Latorre y Quintana</w:t>
      </w:r>
      <w:r w:rsidR="00194B05">
        <w:rPr>
          <w:rFonts w:ascii="Arial" w:hAnsi="Arial" w:cs="Arial"/>
          <w:color w:val="000000"/>
          <w:sz w:val="24"/>
          <w:szCs w:val="24"/>
          <w:lang w:val="es-ES"/>
        </w:rPr>
        <w:t>,</w:t>
      </w:r>
      <w:r w:rsidRPr="00F34AF6">
        <w:rPr>
          <w:rFonts w:ascii="Arial" w:hAnsi="Arial" w:cs="Arial"/>
          <w:color w:val="000000"/>
          <w:sz w:val="24"/>
          <w:szCs w:val="24"/>
          <w:lang w:val="es-ES"/>
        </w:rPr>
        <w:t xml:space="preserve"> y</w:t>
      </w:r>
      <w:r w:rsidR="00F34AF6">
        <w:rPr>
          <w:rFonts w:ascii="Arial" w:hAnsi="Arial" w:cs="Arial"/>
          <w:color w:val="000000"/>
          <w:sz w:val="24"/>
          <w:szCs w:val="24"/>
          <w:lang w:val="es-ES"/>
        </w:rPr>
        <w:t xml:space="preserve"> Honorables Diputados</w:t>
      </w:r>
      <w:r w:rsidR="00194B05">
        <w:rPr>
          <w:rFonts w:ascii="Arial" w:hAnsi="Arial" w:cs="Arial"/>
          <w:color w:val="000000"/>
          <w:sz w:val="24"/>
          <w:szCs w:val="24"/>
          <w:lang w:val="es-ES"/>
        </w:rPr>
        <w:t xml:space="preserve"> </w:t>
      </w:r>
      <w:r w:rsidR="00194B05" w:rsidRPr="00194B05">
        <w:rPr>
          <w:rFonts w:ascii="Arial" w:hAnsi="Arial" w:cs="Arial"/>
          <w:color w:val="000000"/>
          <w:sz w:val="24"/>
          <w:szCs w:val="24"/>
        </w:rPr>
        <w:t>señores Bellolio, Pardo, Santana, Venegas y Winter</w:t>
      </w:r>
      <w:r w:rsidR="009725AD" w:rsidRPr="009725AD">
        <w:rPr>
          <w:rFonts w:ascii="Arial" w:hAnsi="Arial" w:cs="Arial"/>
          <w:sz w:val="24"/>
          <w:szCs w:val="24"/>
        </w:rPr>
        <w:t>.</w:t>
      </w:r>
      <w:r w:rsidRPr="00F34AF6">
        <w:rPr>
          <w:rFonts w:ascii="Arial" w:hAnsi="Arial" w:cs="Arial"/>
          <w:color w:val="000000"/>
          <w:sz w:val="24"/>
          <w:szCs w:val="24"/>
          <w:lang w:val="es-ES"/>
        </w:rPr>
        <w:t xml:space="preserve"> En dicha oportunidad, por unanimidad</w:t>
      </w:r>
      <w:r w:rsidR="00885349">
        <w:rPr>
          <w:rFonts w:ascii="Arial" w:hAnsi="Arial" w:cs="Arial"/>
          <w:color w:val="000000"/>
          <w:sz w:val="24"/>
          <w:szCs w:val="24"/>
          <w:lang w:val="es-ES"/>
        </w:rPr>
        <w:t>,</w:t>
      </w:r>
      <w:r w:rsidRPr="00F34AF6">
        <w:rPr>
          <w:rFonts w:ascii="Arial" w:hAnsi="Arial" w:cs="Arial"/>
          <w:color w:val="000000"/>
          <w:sz w:val="24"/>
          <w:szCs w:val="24"/>
          <w:lang w:val="es-ES"/>
        </w:rPr>
        <w:t xml:space="preserve"> eligió como </w:t>
      </w:r>
      <w:proofErr w:type="gramStart"/>
      <w:r w:rsidRPr="00F34AF6">
        <w:rPr>
          <w:rFonts w:ascii="Arial" w:hAnsi="Arial" w:cs="Arial"/>
          <w:color w:val="000000"/>
          <w:sz w:val="24"/>
          <w:szCs w:val="24"/>
          <w:lang w:val="es-ES"/>
        </w:rPr>
        <w:t>President</w:t>
      </w:r>
      <w:r w:rsidR="00402185">
        <w:rPr>
          <w:rFonts w:ascii="Arial" w:hAnsi="Arial" w:cs="Arial"/>
          <w:color w:val="000000"/>
          <w:sz w:val="24"/>
          <w:szCs w:val="24"/>
          <w:lang w:val="es-ES"/>
        </w:rPr>
        <w:t>a</w:t>
      </w:r>
      <w:proofErr w:type="gramEnd"/>
      <w:r w:rsidRPr="00F34AF6">
        <w:rPr>
          <w:rFonts w:ascii="Arial" w:hAnsi="Arial" w:cs="Arial"/>
          <w:color w:val="000000"/>
          <w:sz w:val="24"/>
          <w:szCs w:val="24"/>
          <w:lang w:val="es-ES"/>
        </w:rPr>
        <w:t xml:space="preserve"> a</w:t>
      </w:r>
      <w:r w:rsidR="00402185">
        <w:rPr>
          <w:rFonts w:ascii="Arial" w:hAnsi="Arial" w:cs="Arial"/>
          <w:color w:val="000000"/>
          <w:sz w:val="24"/>
          <w:szCs w:val="24"/>
          <w:lang w:val="es-ES"/>
        </w:rPr>
        <w:t xml:space="preserve"> </w:t>
      </w:r>
      <w:r w:rsidRPr="00F34AF6">
        <w:rPr>
          <w:rFonts w:ascii="Arial" w:hAnsi="Arial" w:cs="Arial"/>
          <w:color w:val="000000"/>
          <w:sz w:val="24"/>
          <w:szCs w:val="24"/>
          <w:lang w:val="es-ES"/>
        </w:rPr>
        <w:t>l</w:t>
      </w:r>
      <w:r w:rsidR="00402185">
        <w:rPr>
          <w:rFonts w:ascii="Arial" w:hAnsi="Arial" w:cs="Arial"/>
          <w:color w:val="000000"/>
          <w:sz w:val="24"/>
          <w:szCs w:val="24"/>
          <w:lang w:val="es-ES"/>
        </w:rPr>
        <w:t>a</w:t>
      </w:r>
      <w:r w:rsidRPr="00F34AF6">
        <w:rPr>
          <w:rFonts w:ascii="Arial" w:hAnsi="Arial" w:cs="Arial"/>
          <w:color w:val="000000"/>
          <w:sz w:val="24"/>
          <w:szCs w:val="24"/>
          <w:lang w:val="es-ES"/>
        </w:rPr>
        <w:t xml:space="preserve"> Honorable Senador</w:t>
      </w:r>
      <w:r w:rsidR="00402185">
        <w:rPr>
          <w:rFonts w:ascii="Arial" w:hAnsi="Arial" w:cs="Arial"/>
          <w:color w:val="000000"/>
          <w:sz w:val="24"/>
          <w:szCs w:val="24"/>
          <w:lang w:val="es-ES"/>
        </w:rPr>
        <w:t>a</w:t>
      </w:r>
      <w:r w:rsidRPr="00F34AF6">
        <w:rPr>
          <w:rFonts w:ascii="Arial" w:hAnsi="Arial" w:cs="Arial"/>
          <w:color w:val="000000"/>
          <w:sz w:val="24"/>
          <w:szCs w:val="24"/>
          <w:lang w:val="es-ES"/>
        </w:rPr>
        <w:t xml:space="preserve"> señor</w:t>
      </w:r>
      <w:r w:rsidR="00194B05">
        <w:rPr>
          <w:rFonts w:ascii="Arial" w:hAnsi="Arial" w:cs="Arial"/>
          <w:color w:val="000000"/>
          <w:sz w:val="24"/>
          <w:szCs w:val="24"/>
          <w:lang w:val="es-ES"/>
        </w:rPr>
        <w:t>a Provoste</w:t>
      </w:r>
      <w:r w:rsidR="00F34AF6">
        <w:rPr>
          <w:rFonts w:ascii="Arial" w:hAnsi="Arial" w:cs="Arial"/>
          <w:color w:val="000000"/>
          <w:sz w:val="24"/>
          <w:szCs w:val="24"/>
          <w:lang w:val="es-ES"/>
        </w:rPr>
        <w:t>.</w:t>
      </w:r>
    </w:p>
    <w:p w14:paraId="53A90D42" w14:textId="77777777" w:rsidR="002A50C1" w:rsidRDefault="002A50C1" w:rsidP="008F2FB8">
      <w:pPr>
        <w:tabs>
          <w:tab w:val="clear" w:pos="2268"/>
          <w:tab w:val="left" w:pos="2835"/>
        </w:tabs>
        <w:spacing w:line="240" w:lineRule="auto"/>
        <w:rPr>
          <w:rFonts w:ascii="Arial" w:hAnsi="Arial" w:cs="Arial"/>
          <w:sz w:val="24"/>
          <w:szCs w:val="24"/>
        </w:rPr>
      </w:pPr>
    </w:p>
    <w:p w14:paraId="176E73AC" w14:textId="77777777" w:rsidR="00672A4A" w:rsidRPr="00B3001F" w:rsidRDefault="00672A4A" w:rsidP="008F2FB8">
      <w:pPr>
        <w:tabs>
          <w:tab w:val="clear" w:pos="2268"/>
          <w:tab w:val="left" w:pos="2835"/>
        </w:tabs>
        <w:spacing w:line="240" w:lineRule="auto"/>
        <w:jc w:val="center"/>
        <w:rPr>
          <w:rFonts w:ascii="Arial" w:hAnsi="Arial" w:cs="Arial"/>
          <w:sz w:val="24"/>
          <w:szCs w:val="24"/>
        </w:rPr>
      </w:pPr>
      <w:r w:rsidRPr="00B3001F">
        <w:rPr>
          <w:rFonts w:ascii="Arial" w:hAnsi="Arial" w:cs="Arial"/>
          <w:sz w:val="24"/>
          <w:szCs w:val="24"/>
        </w:rPr>
        <w:t>- - -</w:t>
      </w:r>
    </w:p>
    <w:p w14:paraId="03584709" w14:textId="77777777" w:rsidR="00672A4A" w:rsidRDefault="00672A4A" w:rsidP="008F2FB8">
      <w:pPr>
        <w:tabs>
          <w:tab w:val="clear" w:pos="2268"/>
          <w:tab w:val="left" w:pos="2835"/>
        </w:tabs>
        <w:spacing w:line="240" w:lineRule="auto"/>
        <w:rPr>
          <w:rFonts w:ascii="Arial" w:hAnsi="Arial" w:cs="Arial"/>
          <w:b/>
          <w:sz w:val="24"/>
          <w:szCs w:val="24"/>
        </w:rPr>
      </w:pPr>
    </w:p>
    <w:p w14:paraId="6CA9C490" w14:textId="77777777" w:rsidR="009150E2" w:rsidRDefault="009150E2" w:rsidP="008F2FB8">
      <w:pPr>
        <w:tabs>
          <w:tab w:val="clear" w:pos="2268"/>
          <w:tab w:val="left" w:pos="2835"/>
        </w:tabs>
        <w:spacing w:line="240" w:lineRule="auto"/>
        <w:rPr>
          <w:rFonts w:ascii="Arial" w:hAnsi="Arial" w:cs="Arial"/>
          <w:b/>
          <w:sz w:val="24"/>
          <w:szCs w:val="24"/>
        </w:rPr>
      </w:pPr>
    </w:p>
    <w:p w14:paraId="47E6AD2A" w14:textId="77777777" w:rsidR="002A50C1" w:rsidRDefault="009725AD" w:rsidP="008F2FB8">
      <w:pPr>
        <w:tabs>
          <w:tab w:val="clear" w:pos="2268"/>
          <w:tab w:val="left" w:pos="2835"/>
        </w:tabs>
        <w:spacing w:line="240" w:lineRule="auto"/>
        <w:jc w:val="center"/>
        <w:rPr>
          <w:rFonts w:ascii="Arial" w:hAnsi="Arial" w:cs="Arial"/>
          <w:b/>
          <w:sz w:val="24"/>
          <w:szCs w:val="24"/>
        </w:rPr>
      </w:pPr>
      <w:r>
        <w:rPr>
          <w:rFonts w:ascii="Arial" w:hAnsi="Arial" w:cs="Arial"/>
          <w:b/>
          <w:sz w:val="24"/>
          <w:szCs w:val="24"/>
        </w:rPr>
        <w:t>DESCRIPCIÓN DE LAS NORMA</w:t>
      </w:r>
      <w:r w:rsidR="009150E2">
        <w:rPr>
          <w:rFonts w:ascii="Arial" w:hAnsi="Arial" w:cs="Arial"/>
          <w:b/>
          <w:sz w:val="24"/>
          <w:szCs w:val="24"/>
        </w:rPr>
        <w:t>S</w:t>
      </w:r>
      <w:r w:rsidR="00E86F0E">
        <w:rPr>
          <w:rFonts w:ascii="Arial" w:hAnsi="Arial" w:cs="Arial"/>
          <w:b/>
          <w:sz w:val="24"/>
          <w:szCs w:val="24"/>
        </w:rPr>
        <w:t xml:space="preserve"> EN CONTROVERSIA Y ACUERDO</w:t>
      </w:r>
      <w:r w:rsidR="00402185">
        <w:rPr>
          <w:rFonts w:ascii="Arial" w:hAnsi="Arial" w:cs="Arial"/>
          <w:b/>
          <w:sz w:val="24"/>
          <w:szCs w:val="24"/>
        </w:rPr>
        <w:t>S</w:t>
      </w:r>
      <w:r w:rsidR="002A50C1">
        <w:rPr>
          <w:rFonts w:ascii="Arial" w:hAnsi="Arial" w:cs="Arial"/>
          <w:b/>
          <w:sz w:val="24"/>
          <w:szCs w:val="24"/>
        </w:rPr>
        <w:t xml:space="preserve"> DE LA COMISIÓN MIXTA</w:t>
      </w:r>
    </w:p>
    <w:p w14:paraId="778E10FA" w14:textId="77777777" w:rsidR="008F2FB8" w:rsidRDefault="008F2FB8" w:rsidP="008F2FB8">
      <w:pPr>
        <w:tabs>
          <w:tab w:val="clear" w:pos="2268"/>
          <w:tab w:val="left" w:pos="2835"/>
        </w:tabs>
        <w:spacing w:line="240" w:lineRule="auto"/>
        <w:jc w:val="center"/>
        <w:rPr>
          <w:rFonts w:ascii="Arial" w:hAnsi="Arial" w:cs="Arial"/>
          <w:b/>
          <w:sz w:val="24"/>
          <w:szCs w:val="24"/>
        </w:rPr>
      </w:pPr>
    </w:p>
    <w:p w14:paraId="202E362B" w14:textId="77777777" w:rsidR="008F2FB8" w:rsidRPr="00272037" w:rsidRDefault="008F2FB8" w:rsidP="008F2FB8">
      <w:pPr>
        <w:tabs>
          <w:tab w:val="clear" w:pos="2268"/>
          <w:tab w:val="left" w:pos="2835"/>
        </w:tabs>
        <w:spacing w:line="240" w:lineRule="auto"/>
        <w:jc w:val="center"/>
        <w:rPr>
          <w:rFonts w:ascii="Arial" w:hAnsi="Arial" w:cs="Arial"/>
          <w:b/>
          <w:sz w:val="24"/>
          <w:szCs w:val="24"/>
        </w:rPr>
      </w:pPr>
      <w:r>
        <w:rPr>
          <w:rFonts w:ascii="Arial" w:hAnsi="Arial" w:cs="Arial"/>
          <w:b/>
          <w:sz w:val="24"/>
          <w:szCs w:val="24"/>
        </w:rPr>
        <w:t>Artículo 2°</w:t>
      </w:r>
    </w:p>
    <w:p w14:paraId="27E0C01A" w14:textId="77777777" w:rsidR="002A50C1" w:rsidRPr="009725AD" w:rsidRDefault="002A50C1" w:rsidP="008F2FB8">
      <w:pPr>
        <w:tabs>
          <w:tab w:val="clear" w:pos="2268"/>
          <w:tab w:val="left" w:pos="2835"/>
        </w:tabs>
        <w:spacing w:line="240" w:lineRule="auto"/>
        <w:rPr>
          <w:rFonts w:ascii="Arial" w:hAnsi="Arial" w:cs="Arial"/>
          <w:sz w:val="24"/>
          <w:szCs w:val="24"/>
        </w:rPr>
      </w:pPr>
    </w:p>
    <w:p w14:paraId="74366CED" w14:textId="77777777" w:rsidR="008F2FB8" w:rsidRDefault="009725AD" w:rsidP="008F2FB8">
      <w:pPr>
        <w:tabs>
          <w:tab w:val="clear" w:pos="2268"/>
          <w:tab w:val="left" w:pos="2835"/>
        </w:tabs>
        <w:spacing w:line="240" w:lineRule="auto"/>
        <w:ind w:firstLine="2835"/>
        <w:rPr>
          <w:rFonts w:ascii="Arial" w:hAnsi="Arial" w:cs="Arial"/>
          <w:bCs/>
          <w:sz w:val="24"/>
          <w:szCs w:val="24"/>
          <w:lang w:val="es-MX"/>
        </w:rPr>
      </w:pPr>
      <w:r w:rsidRPr="009725AD">
        <w:rPr>
          <w:rFonts w:ascii="Arial" w:hAnsi="Arial" w:cs="Arial"/>
          <w:sz w:val="24"/>
          <w:szCs w:val="24"/>
        </w:rPr>
        <w:t xml:space="preserve">En el primer trámite constitucional, la Honorable Cámara de Diputados aprobó como artículo </w:t>
      </w:r>
      <w:r w:rsidR="00EE7010">
        <w:rPr>
          <w:rFonts w:ascii="Arial" w:hAnsi="Arial" w:cs="Arial"/>
          <w:sz w:val="24"/>
          <w:szCs w:val="24"/>
        </w:rPr>
        <w:t xml:space="preserve">2° </w:t>
      </w:r>
      <w:r w:rsidR="008F2FB8">
        <w:rPr>
          <w:rFonts w:ascii="Arial" w:hAnsi="Arial" w:cs="Arial"/>
          <w:sz w:val="24"/>
          <w:szCs w:val="24"/>
        </w:rPr>
        <w:t xml:space="preserve">agregar </w:t>
      </w:r>
      <w:r w:rsidR="008F2FB8" w:rsidRPr="008F2FB8">
        <w:rPr>
          <w:rFonts w:ascii="Arial" w:hAnsi="Arial" w:cs="Arial"/>
          <w:bCs/>
          <w:sz w:val="24"/>
          <w:szCs w:val="24"/>
          <w:lang w:val="es-MX"/>
        </w:rPr>
        <w:t xml:space="preserve">en el artículo 70 del decreto con fuerza de ley </w:t>
      </w:r>
      <w:proofErr w:type="spellStart"/>
      <w:r w:rsidR="008F2FB8" w:rsidRPr="008F2FB8">
        <w:rPr>
          <w:rFonts w:ascii="Arial" w:hAnsi="Arial" w:cs="Arial"/>
          <w:bCs/>
          <w:sz w:val="24"/>
          <w:szCs w:val="24"/>
          <w:lang w:val="es-MX"/>
        </w:rPr>
        <w:t>N°</w:t>
      </w:r>
      <w:proofErr w:type="spellEnd"/>
      <w:r w:rsidR="008F2FB8" w:rsidRPr="008F2FB8">
        <w:rPr>
          <w:rFonts w:ascii="Arial" w:hAnsi="Arial" w:cs="Arial"/>
          <w:bCs/>
          <w:sz w:val="24"/>
          <w:szCs w:val="24"/>
          <w:lang w:val="es-MX"/>
        </w:rPr>
        <w:t xml:space="preserve"> 1, de 1996, del Ministerio de Educación, que fija texto refundido, coordinado y sistematizado de la ley </w:t>
      </w:r>
      <w:proofErr w:type="spellStart"/>
      <w:r w:rsidR="008F2FB8" w:rsidRPr="008F2FB8">
        <w:rPr>
          <w:rFonts w:ascii="Arial" w:hAnsi="Arial" w:cs="Arial"/>
          <w:bCs/>
          <w:sz w:val="24"/>
          <w:szCs w:val="24"/>
          <w:lang w:val="es-MX"/>
        </w:rPr>
        <w:t>N°</w:t>
      </w:r>
      <w:proofErr w:type="spellEnd"/>
      <w:r w:rsidR="008F2FB8" w:rsidRPr="008F2FB8">
        <w:rPr>
          <w:rFonts w:ascii="Arial" w:hAnsi="Arial" w:cs="Arial"/>
          <w:bCs/>
          <w:sz w:val="24"/>
          <w:szCs w:val="24"/>
          <w:lang w:val="es-MX"/>
        </w:rPr>
        <w:t xml:space="preserve"> 19.070, que aprobó el Estatuto de los Profesionales de la Educación, y de las leyes que la complementan y modifican, el siguiente inciso final, nuevo:</w:t>
      </w:r>
    </w:p>
    <w:p w14:paraId="66FDA4E0" w14:textId="77777777" w:rsidR="008F2FB8" w:rsidRDefault="008F2FB8" w:rsidP="009150E2">
      <w:pPr>
        <w:tabs>
          <w:tab w:val="clear" w:pos="2268"/>
          <w:tab w:val="left" w:pos="2835"/>
        </w:tabs>
        <w:spacing w:line="240" w:lineRule="auto"/>
        <w:rPr>
          <w:rFonts w:ascii="Arial" w:hAnsi="Arial" w:cs="Arial"/>
          <w:bCs/>
          <w:sz w:val="24"/>
          <w:szCs w:val="24"/>
          <w:lang w:val="es-MX"/>
        </w:rPr>
      </w:pPr>
    </w:p>
    <w:p w14:paraId="2BAB0B0E" w14:textId="77777777" w:rsidR="008F2FB8" w:rsidRPr="008F2FB8" w:rsidRDefault="008F2FB8" w:rsidP="008F2FB8">
      <w:pPr>
        <w:tabs>
          <w:tab w:val="clear" w:pos="2268"/>
          <w:tab w:val="left" w:pos="2835"/>
        </w:tabs>
        <w:spacing w:line="240" w:lineRule="auto"/>
        <w:ind w:firstLine="2835"/>
        <w:rPr>
          <w:rFonts w:ascii="Arial" w:hAnsi="Arial" w:cs="Arial"/>
          <w:bCs/>
          <w:sz w:val="24"/>
          <w:szCs w:val="24"/>
          <w:lang w:val="es-MX"/>
        </w:rPr>
      </w:pPr>
      <w:r w:rsidRPr="008F2FB8">
        <w:rPr>
          <w:rFonts w:ascii="Arial" w:hAnsi="Arial" w:cs="Arial"/>
          <w:bCs/>
          <w:sz w:val="24"/>
          <w:szCs w:val="24"/>
          <w:lang w:val="es-MX"/>
        </w:rPr>
        <w:t>“Aquellos profesionales de la educación que se encuentren reconocidos en los tramos experto I o II, en el Sistema de Desarrollo Profesional Docente, estarán exceptuados de la evaluación de desempeño docente a que se refiere este artículo.”</w:t>
      </w:r>
    </w:p>
    <w:p w14:paraId="5BD3DE38" w14:textId="77777777" w:rsidR="00194B05" w:rsidRDefault="00194B05" w:rsidP="008F2FB8">
      <w:pPr>
        <w:tabs>
          <w:tab w:val="clear" w:pos="2268"/>
          <w:tab w:val="left" w:pos="2835"/>
        </w:tabs>
        <w:spacing w:line="240" w:lineRule="auto"/>
        <w:rPr>
          <w:rFonts w:ascii="Arial" w:hAnsi="Arial" w:cs="Arial"/>
          <w:sz w:val="24"/>
          <w:szCs w:val="24"/>
        </w:rPr>
      </w:pPr>
    </w:p>
    <w:p w14:paraId="6A00E4C8" w14:textId="77777777" w:rsidR="008F2FB8" w:rsidRDefault="00592143" w:rsidP="008F2FB8">
      <w:pPr>
        <w:tabs>
          <w:tab w:val="clear" w:pos="2268"/>
          <w:tab w:val="left" w:pos="2835"/>
        </w:tabs>
        <w:spacing w:line="240" w:lineRule="auto"/>
        <w:rPr>
          <w:rFonts w:ascii="Arial" w:hAnsi="Arial" w:cs="Arial"/>
          <w:sz w:val="24"/>
          <w:szCs w:val="24"/>
        </w:rPr>
      </w:pPr>
      <w:r>
        <w:rPr>
          <w:rFonts w:ascii="Arial" w:hAnsi="Arial" w:cs="Arial"/>
          <w:sz w:val="24"/>
          <w:szCs w:val="24"/>
        </w:rPr>
        <w:tab/>
      </w:r>
      <w:r w:rsidR="0010040E">
        <w:rPr>
          <w:rFonts w:ascii="Arial" w:hAnsi="Arial" w:cs="Arial"/>
          <w:sz w:val="24"/>
          <w:szCs w:val="24"/>
        </w:rPr>
        <w:tab/>
      </w:r>
      <w:r>
        <w:rPr>
          <w:rFonts w:ascii="Arial" w:hAnsi="Arial" w:cs="Arial"/>
          <w:sz w:val="24"/>
          <w:szCs w:val="24"/>
        </w:rPr>
        <w:t xml:space="preserve">Por su parte, el Senado, </w:t>
      </w:r>
      <w:r w:rsidR="009150E2">
        <w:rPr>
          <w:rFonts w:ascii="Arial" w:hAnsi="Arial" w:cs="Arial"/>
          <w:sz w:val="24"/>
          <w:szCs w:val="24"/>
        </w:rPr>
        <w:t xml:space="preserve">en el segundo trámite constitucional, </w:t>
      </w:r>
      <w:r w:rsidR="008F2FB8">
        <w:rPr>
          <w:rFonts w:ascii="Arial" w:hAnsi="Arial" w:cs="Arial"/>
          <w:sz w:val="24"/>
          <w:szCs w:val="24"/>
        </w:rPr>
        <w:t>lo reemplazó por el que sigue:</w:t>
      </w:r>
    </w:p>
    <w:p w14:paraId="3F55AFB6" w14:textId="77777777" w:rsidR="009150E2" w:rsidRDefault="009150E2" w:rsidP="008F2FB8">
      <w:pPr>
        <w:tabs>
          <w:tab w:val="clear" w:pos="2268"/>
          <w:tab w:val="left" w:pos="2835"/>
        </w:tabs>
        <w:spacing w:line="240" w:lineRule="auto"/>
        <w:rPr>
          <w:rFonts w:ascii="Arial" w:hAnsi="Arial" w:cs="Arial"/>
          <w:sz w:val="24"/>
          <w:szCs w:val="24"/>
        </w:rPr>
      </w:pPr>
    </w:p>
    <w:p w14:paraId="5542B7E7" w14:textId="77777777" w:rsidR="008F2FB8" w:rsidRDefault="009150E2" w:rsidP="008F2FB8">
      <w:pPr>
        <w:tabs>
          <w:tab w:val="clear" w:pos="2268"/>
          <w:tab w:val="left" w:pos="2835"/>
        </w:tabs>
        <w:spacing w:line="240" w:lineRule="auto"/>
        <w:rPr>
          <w:rFonts w:ascii="Arial" w:hAnsi="Arial" w:cs="Arial"/>
          <w:bCs/>
          <w:sz w:val="24"/>
          <w:szCs w:val="24"/>
          <w:lang w:val="es-419"/>
        </w:rPr>
      </w:pPr>
      <w:r>
        <w:rPr>
          <w:rFonts w:cs="Arial"/>
          <w:bCs/>
          <w:szCs w:val="22"/>
          <w:lang w:val="es-419"/>
        </w:rPr>
        <w:tab/>
        <w:t>“</w:t>
      </w:r>
      <w:r w:rsidRPr="009150E2">
        <w:rPr>
          <w:rFonts w:ascii="Arial" w:hAnsi="Arial" w:cs="Arial"/>
          <w:bCs/>
          <w:sz w:val="24"/>
          <w:szCs w:val="24"/>
          <w:lang w:val="es-419"/>
        </w:rPr>
        <w:t xml:space="preserve">Agrégase, en el artículo 12 ter del decreto con fuerza de ley </w:t>
      </w:r>
      <w:proofErr w:type="spellStart"/>
      <w:r w:rsidRPr="009150E2">
        <w:rPr>
          <w:rFonts w:ascii="Arial" w:hAnsi="Arial" w:cs="Arial"/>
          <w:bCs/>
          <w:sz w:val="24"/>
          <w:szCs w:val="24"/>
          <w:lang w:val="es-419"/>
        </w:rPr>
        <w:t>N°</w:t>
      </w:r>
      <w:proofErr w:type="spellEnd"/>
      <w:r w:rsidRPr="009150E2">
        <w:rPr>
          <w:rFonts w:ascii="Arial" w:hAnsi="Arial" w:cs="Arial"/>
          <w:bCs/>
          <w:sz w:val="24"/>
          <w:szCs w:val="24"/>
          <w:lang w:val="es-419"/>
        </w:rPr>
        <w:t xml:space="preserve"> 1, del Ministerio de Educación, promulgado el año 1996 y publicado el año 1997, que fija texto refundido, coordinado y sistematizado de la ley </w:t>
      </w:r>
      <w:proofErr w:type="spellStart"/>
      <w:r w:rsidRPr="009150E2">
        <w:rPr>
          <w:rFonts w:ascii="Arial" w:hAnsi="Arial" w:cs="Arial"/>
          <w:bCs/>
          <w:sz w:val="24"/>
          <w:szCs w:val="24"/>
          <w:lang w:val="es-419"/>
        </w:rPr>
        <w:t>N°</w:t>
      </w:r>
      <w:proofErr w:type="spellEnd"/>
      <w:r w:rsidRPr="009150E2">
        <w:rPr>
          <w:rFonts w:ascii="Arial" w:hAnsi="Arial" w:cs="Arial"/>
          <w:bCs/>
          <w:sz w:val="24"/>
          <w:szCs w:val="24"/>
          <w:lang w:val="es-419"/>
        </w:rPr>
        <w:t xml:space="preserve"> 19.070, que aprobó el Estatuto de los Profesionales de la Educación, y de las leyes que la complementan y modifican, el siguiente inciso final:</w:t>
      </w:r>
    </w:p>
    <w:p w14:paraId="7B95EA23" w14:textId="77777777" w:rsidR="009150E2" w:rsidRDefault="009150E2" w:rsidP="008F2FB8">
      <w:pPr>
        <w:tabs>
          <w:tab w:val="clear" w:pos="2268"/>
          <w:tab w:val="left" w:pos="2835"/>
        </w:tabs>
        <w:spacing w:line="240" w:lineRule="auto"/>
        <w:rPr>
          <w:rFonts w:ascii="Arial" w:hAnsi="Arial" w:cs="Arial"/>
          <w:sz w:val="24"/>
          <w:szCs w:val="24"/>
        </w:rPr>
      </w:pPr>
    </w:p>
    <w:p w14:paraId="41443D05" w14:textId="77777777" w:rsidR="008F2FB8" w:rsidRPr="008F2FB8" w:rsidRDefault="008F2FB8" w:rsidP="008F2FB8">
      <w:pPr>
        <w:tabs>
          <w:tab w:val="clear" w:pos="2268"/>
          <w:tab w:val="left" w:pos="2835"/>
        </w:tabs>
        <w:spacing w:line="240" w:lineRule="auto"/>
        <w:rPr>
          <w:rFonts w:ascii="Arial" w:hAnsi="Arial" w:cs="Arial"/>
          <w:sz w:val="24"/>
          <w:szCs w:val="24"/>
        </w:rPr>
      </w:pPr>
      <w:r>
        <w:rPr>
          <w:rFonts w:ascii="Arial" w:hAnsi="Arial" w:cs="Arial"/>
          <w:sz w:val="24"/>
          <w:szCs w:val="24"/>
        </w:rPr>
        <w:tab/>
        <w:t xml:space="preserve"> </w:t>
      </w:r>
      <w:r w:rsidRPr="008F2FB8">
        <w:rPr>
          <w:rFonts w:ascii="Arial" w:hAnsi="Arial" w:cs="Arial"/>
          <w:sz w:val="24"/>
          <w:szCs w:val="24"/>
        </w:rPr>
        <w:t xml:space="preserve">“Con todo, en la oferta de cursos y programas impartidos, se podrán considerar todos los niveles de educación regular considerados en el decreto con fuerza de ley </w:t>
      </w:r>
      <w:proofErr w:type="spellStart"/>
      <w:r w:rsidRPr="008F2FB8">
        <w:rPr>
          <w:rFonts w:ascii="Arial" w:hAnsi="Arial" w:cs="Arial"/>
          <w:sz w:val="24"/>
          <w:szCs w:val="24"/>
        </w:rPr>
        <w:t>N°</w:t>
      </w:r>
      <w:proofErr w:type="spellEnd"/>
      <w:r w:rsidRPr="008F2FB8">
        <w:rPr>
          <w:rFonts w:ascii="Arial" w:hAnsi="Arial" w:cs="Arial"/>
          <w:sz w:val="24"/>
          <w:szCs w:val="24"/>
        </w:rPr>
        <w:t xml:space="preserve"> 2, de 2010, del Ministerio de Educación, y en el caso de la educación de nivel parvulario esta formación podrá otorgarse además al personal técnico que desarrolla funciones de aula.”.”.</w:t>
      </w:r>
    </w:p>
    <w:p w14:paraId="71E5CFD7" w14:textId="77777777" w:rsidR="00592143" w:rsidRDefault="00592143" w:rsidP="008F2FB8">
      <w:pPr>
        <w:tabs>
          <w:tab w:val="clear" w:pos="2268"/>
          <w:tab w:val="left" w:pos="2835"/>
        </w:tabs>
        <w:spacing w:line="240" w:lineRule="auto"/>
        <w:rPr>
          <w:rFonts w:ascii="Arial" w:hAnsi="Arial" w:cs="Arial"/>
          <w:sz w:val="24"/>
          <w:szCs w:val="24"/>
        </w:rPr>
      </w:pPr>
    </w:p>
    <w:p w14:paraId="186361F2" w14:textId="77777777" w:rsidR="001B5679" w:rsidRDefault="001B5679" w:rsidP="008F2FB8">
      <w:pPr>
        <w:tabs>
          <w:tab w:val="clear" w:pos="2268"/>
          <w:tab w:val="left" w:pos="2835"/>
        </w:tabs>
        <w:spacing w:line="240" w:lineRule="auto"/>
        <w:rPr>
          <w:rFonts w:ascii="Arial" w:hAnsi="Arial" w:cs="Arial"/>
          <w:sz w:val="24"/>
          <w:szCs w:val="24"/>
        </w:rPr>
      </w:pPr>
      <w:r>
        <w:rPr>
          <w:rFonts w:ascii="Arial" w:hAnsi="Arial" w:cs="Arial"/>
          <w:sz w:val="24"/>
          <w:szCs w:val="24"/>
        </w:rPr>
        <w:tab/>
        <w:t>La modificación transcrita fue rechazada por la Honorable Cámara de Diputados en el tercer trámite constitucional.</w:t>
      </w:r>
    </w:p>
    <w:p w14:paraId="37B137B0" w14:textId="77777777" w:rsidR="001B5679" w:rsidRDefault="001B5679" w:rsidP="008F2FB8">
      <w:pPr>
        <w:tabs>
          <w:tab w:val="clear" w:pos="2268"/>
          <w:tab w:val="left" w:pos="2835"/>
        </w:tabs>
        <w:spacing w:line="240" w:lineRule="auto"/>
        <w:rPr>
          <w:rFonts w:ascii="Arial" w:hAnsi="Arial" w:cs="Arial"/>
          <w:sz w:val="24"/>
          <w:szCs w:val="24"/>
        </w:rPr>
      </w:pPr>
    </w:p>
    <w:p w14:paraId="24B22C50" w14:textId="77777777" w:rsidR="00C53CB5" w:rsidRPr="00965A0F" w:rsidRDefault="00592143" w:rsidP="008F2FB8">
      <w:pPr>
        <w:tabs>
          <w:tab w:val="clear" w:pos="2268"/>
          <w:tab w:val="left" w:pos="2835"/>
        </w:tabs>
        <w:spacing w:line="240" w:lineRule="auto"/>
        <w:rPr>
          <w:rFonts w:ascii="Arial" w:hAnsi="Arial" w:cs="Arial"/>
          <w:b/>
          <w:sz w:val="24"/>
          <w:szCs w:val="24"/>
        </w:rPr>
      </w:pPr>
      <w:r>
        <w:rPr>
          <w:rFonts w:ascii="Arial" w:hAnsi="Arial" w:cs="Arial"/>
          <w:sz w:val="24"/>
          <w:szCs w:val="24"/>
        </w:rPr>
        <w:tab/>
      </w:r>
      <w:r w:rsidR="009150E2" w:rsidRPr="00965A0F">
        <w:rPr>
          <w:rFonts w:ascii="Arial" w:hAnsi="Arial" w:cs="Arial"/>
          <w:b/>
          <w:sz w:val="24"/>
          <w:szCs w:val="24"/>
        </w:rPr>
        <w:t>- L</w:t>
      </w:r>
      <w:r w:rsidRPr="00965A0F">
        <w:rPr>
          <w:rFonts w:ascii="Arial" w:hAnsi="Arial" w:cs="Arial"/>
          <w:b/>
          <w:sz w:val="24"/>
          <w:szCs w:val="24"/>
        </w:rPr>
        <w:t>a</w:t>
      </w:r>
      <w:r w:rsidR="009150E2" w:rsidRPr="00965A0F">
        <w:rPr>
          <w:rFonts w:ascii="Arial" w:hAnsi="Arial" w:cs="Arial"/>
          <w:b/>
          <w:sz w:val="24"/>
          <w:szCs w:val="24"/>
        </w:rPr>
        <w:t xml:space="preserve"> unanimidad de los integrantes presentes de la</w:t>
      </w:r>
      <w:r w:rsidRPr="00965A0F">
        <w:rPr>
          <w:rFonts w:ascii="Arial" w:hAnsi="Arial" w:cs="Arial"/>
          <w:b/>
          <w:sz w:val="24"/>
          <w:szCs w:val="24"/>
        </w:rPr>
        <w:t xml:space="preserve"> Comisión Mixta,</w:t>
      </w:r>
      <w:r w:rsidR="00965A0F">
        <w:rPr>
          <w:rFonts w:ascii="Arial" w:hAnsi="Arial" w:cs="Arial"/>
          <w:b/>
          <w:sz w:val="24"/>
          <w:szCs w:val="24"/>
        </w:rPr>
        <w:t xml:space="preserve"> Honorables Senadores </w:t>
      </w:r>
      <w:r w:rsidR="009150E2" w:rsidRPr="00965A0F">
        <w:rPr>
          <w:rFonts w:ascii="Arial" w:hAnsi="Arial" w:cs="Arial"/>
          <w:b/>
          <w:color w:val="000000"/>
          <w:sz w:val="24"/>
          <w:szCs w:val="24"/>
          <w:lang w:val="es-ES"/>
        </w:rPr>
        <w:t xml:space="preserve">señoras </w:t>
      </w:r>
      <w:r w:rsidR="009150E2" w:rsidRPr="00965A0F">
        <w:rPr>
          <w:rFonts w:ascii="Arial" w:hAnsi="Arial" w:cs="Arial"/>
          <w:b/>
          <w:color w:val="000000"/>
          <w:sz w:val="24"/>
          <w:szCs w:val="24"/>
        </w:rPr>
        <w:t>Provoste y Von Baer y señores García Ruminot y Latorre</w:t>
      </w:r>
      <w:r w:rsidR="009150E2" w:rsidRPr="00965A0F">
        <w:rPr>
          <w:rFonts w:ascii="Arial" w:hAnsi="Arial" w:cs="Arial"/>
          <w:b/>
          <w:color w:val="000000"/>
          <w:sz w:val="24"/>
          <w:szCs w:val="24"/>
          <w:lang w:val="es-ES"/>
        </w:rPr>
        <w:t xml:space="preserve">, y Honorables Diputados </w:t>
      </w:r>
      <w:r w:rsidR="009150E2" w:rsidRPr="00965A0F">
        <w:rPr>
          <w:rFonts w:ascii="Arial" w:hAnsi="Arial" w:cs="Arial"/>
          <w:b/>
          <w:color w:val="000000"/>
          <w:sz w:val="24"/>
          <w:szCs w:val="24"/>
        </w:rPr>
        <w:t>señores Bellolio, Pardo, Santana, Venegas y Winter</w:t>
      </w:r>
      <w:r w:rsidR="009150E2" w:rsidRPr="00965A0F">
        <w:rPr>
          <w:rFonts w:ascii="Arial" w:hAnsi="Arial" w:cs="Arial"/>
          <w:b/>
          <w:sz w:val="24"/>
          <w:szCs w:val="24"/>
        </w:rPr>
        <w:t>, acordó la siguiente redacción para este artículo 2</w:t>
      </w:r>
      <w:r w:rsidR="00965A0F" w:rsidRPr="00965A0F">
        <w:rPr>
          <w:rFonts w:ascii="Arial" w:hAnsi="Arial" w:cs="Arial"/>
          <w:b/>
          <w:sz w:val="24"/>
          <w:szCs w:val="24"/>
        </w:rPr>
        <w:t>.-</w:t>
      </w:r>
      <w:r w:rsidR="009150E2" w:rsidRPr="00965A0F">
        <w:rPr>
          <w:rFonts w:ascii="Arial" w:hAnsi="Arial" w:cs="Arial"/>
          <w:b/>
          <w:sz w:val="24"/>
          <w:szCs w:val="24"/>
        </w:rPr>
        <w:t xml:space="preserve">: </w:t>
      </w:r>
    </w:p>
    <w:p w14:paraId="625AB694" w14:textId="77777777" w:rsidR="009150E2" w:rsidRPr="00965A0F" w:rsidRDefault="009150E2" w:rsidP="008F2FB8">
      <w:pPr>
        <w:tabs>
          <w:tab w:val="clear" w:pos="2268"/>
          <w:tab w:val="left" w:pos="2835"/>
        </w:tabs>
        <w:spacing w:line="240" w:lineRule="auto"/>
        <w:rPr>
          <w:rFonts w:ascii="Arial" w:hAnsi="Arial" w:cs="Arial"/>
          <w:b/>
          <w:sz w:val="24"/>
          <w:szCs w:val="24"/>
        </w:rPr>
      </w:pPr>
    </w:p>
    <w:p w14:paraId="4D1B2A79" w14:textId="77777777" w:rsidR="00965A0F" w:rsidRPr="00965A0F" w:rsidRDefault="00965A0F" w:rsidP="00965A0F">
      <w:pPr>
        <w:spacing w:line="240" w:lineRule="auto"/>
        <w:rPr>
          <w:rFonts w:ascii="Arial" w:hAnsi="Arial" w:cs="Arial"/>
          <w:sz w:val="24"/>
          <w:szCs w:val="24"/>
          <w:lang w:val="es-MX"/>
        </w:rPr>
      </w:pPr>
      <w:r>
        <w:rPr>
          <w:rFonts w:cs="Arial"/>
          <w:bCs/>
          <w:szCs w:val="22"/>
          <w:lang w:val="es-419"/>
        </w:rPr>
        <w:tab/>
      </w:r>
      <w:r>
        <w:rPr>
          <w:rFonts w:cs="Arial"/>
          <w:bCs/>
          <w:szCs w:val="22"/>
          <w:lang w:val="es-419"/>
        </w:rPr>
        <w:tab/>
      </w:r>
      <w:r w:rsidRPr="00965A0F">
        <w:rPr>
          <w:rFonts w:ascii="Arial" w:hAnsi="Arial" w:cs="Arial"/>
          <w:bCs/>
          <w:sz w:val="24"/>
          <w:szCs w:val="24"/>
          <w:lang w:val="es-419"/>
        </w:rPr>
        <w:t xml:space="preserve">“Artículo 2.- </w:t>
      </w:r>
      <w:r w:rsidRPr="00965A0F">
        <w:rPr>
          <w:rFonts w:ascii="Arial" w:hAnsi="Arial" w:cs="Arial"/>
          <w:sz w:val="24"/>
          <w:szCs w:val="24"/>
          <w:lang w:val="es-MX"/>
        </w:rPr>
        <w:t xml:space="preserve">Introdúcense las siguientes modificaciones al decreto con fuerza de ley </w:t>
      </w:r>
      <w:proofErr w:type="spellStart"/>
      <w:r w:rsidRPr="00965A0F">
        <w:rPr>
          <w:rFonts w:ascii="Arial" w:hAnsi="Arial" w:cs="Arial"/>
          <w:sz w:val="24"/>
          <w:szCs w:val="24"/>
          <w:lang w:val="es-MX"/>
        </w:rPr>
        <w:t>N°</w:t>
      </w:r>
      <w:proofErr w:type="spellEnd"/>
      <w:r w:rsidRPr="00965A0F">
        <w:rPr>
          <w:rFonts w:ascii="Arial" w:hAnsi="Arial" w:cs="Arial"/>
          <w:sz w:val="24"/>
          <w:szCs w:val="24"/>
          <w:lang w:val="es-MX"/>
        </w:rPr>
        <w:t xml:space="preserve"> 1, de 1996, del Ministerio de Educación, que fija texto refundido, coordinado y sistematizado de la ley </w:t>
      </w:r>
      <w:proofErr w:type="spellStart"/>
      <w:r w:rsidRPr="00965A0F">
        <w:rPr>
          <w:rFonts w:ascii="Arial" w:hAnsi="Arial" w:cs="Arial"/>
          <w:sz w:val="24"/>
          <w:szCs w:val="24"/>
          <w:lang w:val="es-MX"/>
        </w:rPr>
        <w:t>N°</w:t>
      </w:r>
      <w:proofErr w:type="spellEnd"/>
      <w:r w:rsidRPr="00965A0F">
        <w:rPr>
          <w:rFonts w:ascii="Arial" w:hAnsi="Arial" w:cs="Arial"/>
          <w:sz w:val="24"/>
          <w:szCs w:val="24"/>
          <w:lang w:val="es-MX"/>
        </w:rPr>
        <w:t xml:space="preserve"> 19.070, que aprobó el Estatuto de los Profesionales de la Educación, y de las leyes que la complementan y modifican:</w:t>
      </w:r>
    </w:p>
    <w:p w14:paraId="26395493" w14:textId="77777777" w:rsidR="00965A0F" w:rsidRPr="003D1E3C" w:rsidRDefault="00965A0F" w:rsidP="00965A0F">
      <w:pPr>
        <w:rPr>
          <w:b/>
          <w:lang w:val="es-MX"/>
        </w:rPr>
      </w:pPr>
    </w:p>
    <w:p w14:paraId="006E6578" w14:textId="77777777" w:rsidR="00965A0F" w:rsidRPr="00965A0F" w:rsidRDefault="00965A0F" w:rsidP="00965A0F">
      <w:pPr>
        <w:spacing w:line="240" w:lineRule="auto"/>
        <w:rPr>
          <w:rFonts w:ascii="Arial" w:hAnsi="Arial" w:cs="Arial"/>
          <w:sz w:val="24"/>
          <w:szCs w:val="24"/>
          <w:lang w:val="es-419"/>
        </w:rPr>
      </w:pPr>
      <w:r w:rsidRPr="00965A0F">
        <w:rPr>
          <w:rFonts w:ascii="Arial" w:hAnsi="Arial" w:cs="Arial"/>
          <w:sz w:val="24"/>
          <w:szCs w:val="24"/>
          <w:lang w:val="es-MX"/>
        </w:rPr>
        <w:lastRenderedPageBreak/>
        <w:tab/>
      </w:r>
      <w:r w:rsidRPr="00965A0F">
        <w:rPr>
          <w:rFonts w:ascii="Arial" w:hAnsi="Arial" w:cs="Arial"/>
          <w:sz w:val="24"/>
          <w:szCs w:val="24"/>
          <w:lang w:val="es-MX"/>
        </w:rPr>
        <w:tab/>
      </w:r>
      <w:r w:rsidRPr="00965A0F">
        <w:rPr>
          <w:rFonts w:ascii="Arial" w:hAnsi="Arial" w:cs="Arial"/>
          <w:sz w:val="24"/>
          <w:szCs w:val="24"/>
          <w:lang w:val="es-419"/>
        </w:rPr>
        <w:t>1. Agrégase en el artículo 12 ter el siguiente inciso final nuevo:</w:t>
      </w:r>
    </w:p>
    <w:p w14:paraId="26376CCF" w14:textId="77777777" w:rsidR="00965A0F" w:rsidRPr="00965A0F" w:rsidRDefault="00965A0F" w:rsidP="00965A0F">
      <w:pPr>
        <w:spacing w:line="240" w:lineRule="auto"/>
        <w:rPr>
          <w:rFonts w:ascii="Arial" w:hAnsi="Arial" w:cs="Arial"/>
          <w:sz w:val="24"/>
          <w:szCs w:val="24"/>
          <w:lang w:val="es-419"/>
        </w:rPr>
      </w:pPr>
    </w:p>
    <w:p w14:paraId="37560E3A" w14:textId="77777777" w:rsidR="00965A0F" w:rsidRPr="00965A0F" w:rsidRDefault="00965A0F" w:rsidP="00965A0F">
      <w:pPr>
        <w:spacing w:line="240" w:lineRule="auto"/>
        <w:rPr>
          <w:rFonts w:ascii="Arial" w:hAnsi="Arial" w:cs="Arial"/>
          <w:sz w:val="24"/>
          <w:szCs w:val="24"/>
          <w:lang w:val="es-419"/>
        </w:rPr>
      </w:pPr>
      <w:r w:rsidRPr="00965A0F">
        <w:rPr>
          <w:rFonts w:ascii="Arial" w:hAnsi="Arial" w:cs="Arial"/>
          <w:sz w:val="24"/>
          <w:szCs w:val="24"/>
          <w:lang w:val="es-419"/>
        </w:rPr>
        <w:tab/>
      </w:r>
      <w:r w:rsidRPr="00965A0F">
        <w:rPr>
          <w:rFonts w:ascii="Arial" w:hAnsi="Arial" w:cs="Arial"/>
          <w:sz w:val="24"/>
          <w:szCs w:val="24"/>
          <w:lang w:val="es-419"/>
        </w:rPr>
        <w:tab/>
        <w:t>“Con todo, en la oferta de cursos y programas impartidos, se podrán considerar todos los niveles de educación regular considerados en el decreto supremo N°2, de 2010, de Educación, y en el caso de la educación de nivel parvulario esta formación podrá otorgarse además al personal técnico que desarrolla funciones de aula.”.</w:t>
      </w:r>
    </w:p>
    <w:p w14:paraId="7B6CA1EB" w14:textId="77777777" w:rsidR="00965A0F" w:rsidRPr="00965A0F" w:rsidRDefault="00965A0F" w:rsidP="00965A0F">
      <w:pPr>
        <w:spacing w:line="240" w:lineRule="auto"/>
        <w:rPr>
          <w:rFonts w:ascii="Arial" w:hAnsi="Arial" w:cs="Arial"/>
          <w:sz w:val="24"/>
          <w:szCs w:val="24"/>
          <w:lang w:val="es-419"/>
        </w:rPr>
      </w:pPr>
    </w:p>
    <w:p w14:paraId="118CAA9C" w14:textId="77777777" w:rsidR="00965A0F" w:rsidRPr="00965A0F" w:rsidRDefault="00965A0F" w:rsidP="00965A0F">
      <w:pPr>
        <w:spacing w:line="240" w:lineRule="auto"/>
        <w:rPr>
          <w:rFonts w:ascii="Arial" w:hAnsi="Arial" w:cs="Arial"/>
          <w:sz w:val="24"/>
          <w:szCs w:val="24"/>
          <w:lang w:val="es-419"/>
        </w:rPr>
      </w:pPr>
      <w:r w:rsidRPr="00965A0F">
        <w:rPr>
          <w:rFonts w:ascii="Arial" w:hAnsi="Arial" w:cs="Arial"/>
          <w:sz w:val="24"/>
          <w:szCs w:val="24"/>
        </w:rPr>
        <w:tab/>
      </w:r>
      <w:r w:rsidRPr="00965A0F">
        <w:rPr>
          <w:rFonts w:ascii="Arial" w:hAnsi="Arial" w:cs="Arial"/>
          <w:sz w:val="24"/>
          <w:szCs w:val="24"/>
        </w:rPr>
        <w:tab/>
        <w:t xml:space="preserve">2.- </w:t>
      </w:r>
      <w:r w:rsidRPr="00965A0F">
        <w:rPr>
          <w:rFonts w:ascii="Arial" w:hAnsi="Arial" w:cs="Arial"/>
          <w:sz w:val="24"/>
          <w:szCs w:val="24"/>
          <w:lang w:val="es-419"/>
        </w:rPr>
        <w:t>Añádase en el artículo 70 el siguiente inciso final nuevo:</w:t>
      </w:r>
    </w:p>
    <w:p w14:paraId="5C79EE6C" w14:textId="77777777" w:rsidR="00965A0F" w:rsidRPr="00965A0F" w:rsidRDefault="00965A0F" w:rsidP="00965A0F">
      <w:pPr>
        <w:spacing w:line="240" w:lineRule="auto"/>
        <w:rPr>
          <w:rFonts w:ascii="Arial" w:hAnsi="Arial" w:cs="Arial"/>
          <w:sz w:val="24"/>
          <w:szCs w:val="24"/>
          <w:lang w:val="es-419"/>
        </w:rPr>
      </w:pPr>
    </w:p>
    <w:p w14:paraId="4CBC9793" w14:textId="77777777" w:rsidR="00965A0F" w:rsidRPr="00965A0F" w:rsidRDefault="00965A0F" w:rsidP="00965A0F">
      <w:pPr>
        <w:spacing w:line="240" w:lineRule="auto"/>
        <w:rPr>
          <w:rFonts w:ascii="Arial" w:hAnsi="Arial" w:cs="Arial"/>
          <w:sz w:val="24"/>
          <w:szCs w:val="24"/>
        </w:rPr>
      </w:pPr>
      <w:r w:rsidRPr="00965A0F">
        <w:rPr>
          <w:rFonts w:ascii="Arial" w:hAnsi="Arial" w:cs="Arial"/>
          <w:sz w:val="24"/>
          <w:szCs w:val="24"/>
          <w:lang w:val="es-419"/>
        </w:rPr>
        <w:tab/>
      </w:r>
      <w:r w:rsidRPr="00965A0F">
        <w:rPr>
          <w:rFonts w:ascii="Arial" w:hAnsi="Arial" w:cs="Arial"/>
          <w:sz w:val="24"/>
          <w:szCs w:val="24"/>
          <w:lang w:val="es-419"/>
        </w:rPr>
        <w:tab/>
      </w:r>
      <w:r w:rsidRPr="00965A0F">
        <w:rPr>
          <w:rFonts w:ascii="Arial" w:hAnsi="Arial" w:cs="Arial"/>
          <w:sz w:val="24"/>
          <w:szCs w:val="24"/>
          <w:lang w:val="es-MX"/>
        </w:rPr>
        <w:t>“Aquellos profesionales de la educación que se encuentren reconocidos en los tramos experto I o II, en el Sistema de Desarrollo Profesional Docente, estarán exceptuados de la evaluación de desempeño docente a que se refiere este artículo.</w:t>
      </w:r>
      <w:r w:rsidRPr="00965A0F">
        <w:rPr>
          <w:rFonts w:ascii="Arial" w:hAnsi="Arial" w:cs="Arial"/>
          <w:sz w:val="24"/>
          <w:szCs w:val="24"/>
        </w:rPr>
        <w:t>”.”.</w:t>
      </w:r>
    </w:p>
    <w:p w14:paraId="7A0FC348" w14:textId="77777777" w:rsidR="00965A0F" w:rsidRPr="003D1E3C" w:rsidRDefault="00965A0F" w:rsidP="00965A0F">
      <w:pPr>
        <w:rPr>
          <w:rFonts w:cs="Arial"/>
          <w:b/>
          <w:szCs w:val="22"/>
        </w:rPr>
      </w:pPr>
    </w:p>
    <w:p w14:paraId="49C39C0A" w14:textId="77777777" w:rsidR="008F2FB8" w:rsidRDefault="008F2FB8" w:rsidP="00965A0F">
      <w:pPr>
        <w:tabs>
          <w:tab w:val="clear" w:pos="2268"/>
          <w:tab w:val="left" w:pos="2835"/>
        </w:tabs>
        <w:spacing w:line="240" w:lineRule="auto"/>
        <w:jc w:val="center"/>
        <w:rPr>
          <w:rFonts w:ascii="Arial" w:hAnsi="Arial" w:cs="Arial"/>
          <w:b/>
          <w:sz w:val="24"/>
          <w:szCs w:val="24"/>
        </w:rPr>
      </w:pPr>
      <w:r>
        <w:rPr>
          <w:rFonts w:ascii="Arial" w:hAnsi="Arial" w:cs="Arial"/>
          <w:b/>
          <w:sz w:val="24"/>
          <w:szCs w:val="24"/>
        </w:rPr>
        <w:t>Artículo 8°</w:t>
      </w:r>
    </w:p>
    <w:p w14:paraId="70460146" w14:textId="77777777" w:rsidR="008F2FB8" w:rsidRDefault="008F2FB8" w:rsidP="008F2FB8">
      <w:pPr>
        <w:tabs>
          <w:tab w:val="clear" w:pos="2268"/>
          <w:tab w:val="left" w:pos="2835"/>
        </w:tabs>
        <w:spacing w:line="240" w:lineRule="auto"/>
        <w:rPr>
          <w:rFonts w:ascii="Arial" w:hAnsi="Arial" w:cs="Arial"/>
          <w:b/>
          <w:sz w:val="24"/>
          <w:szCs w:val="24"/>
        </w:rPr>
      </w:pPr>
    </w:p>
    <w:p w14:paraId="48ABCBDF" w14:textId="77777777" w:rsidR="008F2FB8" w:rsidRDefault="008F2FB8" w:rsidP="008F2FB8">
      <w:pPr>
        <w:tabs>
          <w:tab w:val="clear" w:pos="2268"/>
          <w:tab w:val="left" w:pos="2835"/>
        </w:tabs>
        <w:spacing w:line="240" w:lineRule="auto"/>
        <w:rPr>
          <w:rFonts w:ascii="Arial" w:hAnsi="Arial" w:cs="Arial"/>
          <w:sz w:val="24"/>
          <w:szCs w:val="24"/>
        </w:rPr>
      </w:pPr>
      <w:r>
        <w:rPr>
          <w:rFonts w:ascii="Arial" w:hAnsi="Arial" w:cs="Arial"/>
          <w:b/>
          <w:sz w:val="24"/>
          <w:szCs w:val="24"/>
        </w:rPr>
        <w:tab/>
      </w:r>
      <w:r w:rsidRPr="00C72533">
        <w:rPr>
          <w:rFonts w:ascii="Arial" w:hAnsi="Arial" w:cs="Arial"/>
          <w:sz w:val="24"/>
          <w:szCs w:val="24"/>
        </w:rPr>
        <w:t xml:space="preserve">En el primer trámite constitucional, la Honorable Cámara </w:t>
      </w:r>
      <w:r w:rsidR="007B1750" w:rsidRPr="00C72533">
        <w:rPr>
          <w:rFonts w:ascii="Arial" w:hAnsi="Arial" w:cs="Arial"/>
          <w:sz w:val="24"/>
          <w:szCs w:val="24"/>
        </w:rPr>
        <w:t xml:space="preserve">modificó el artículo 2° transitorio </w:t>
      </w:r>
      <w:r w:rsidR="00384410" w:rsidRPr="00C72533">
        <w:rPr>
          <w:rFonts w:ascii="Arial" w:hAnsi="Arial" w:cs="Arial"/>
          <w:sz w:val="24"/>
          <w:szCs w:val="24"/>
        </w:rPr>
        <w:t xml:space="preserve">de la ley </w:t>
      </w:r>
      <w:proofErr w:type="spellStart"/>
      <w:r w:rsidR="00384410" w:rsidRPr="00C72533">
        <w:rPr>
          <w:rFonts w:ascii="Arial" w:hAnsi="Arial" w:cs="Arial"/>
          <w:sz w:val="24"/>
          <w:szCs w:val="24"/>
        </w:rPr>
        <w:t>N°</w:t>
      </w:r>
      <w:proofErr w:type="spellEnd"/>
      <w:r w:rsidR="00384410" w:rsidRPr="00C72533">
        <w:rPr>
          <w:rFonts w:ascii="Arial" w:hAnsi="Arial" w:cs="Arial"/>
          <w:sz w:val="24"/>
          <w:szCs w:val="24"/>
        </w:rPr>
        <w:t xml:space="preserve"> 20.845, de inclusión escolar, que regula la admisión de los y las estudiantes, elimina el financiamiento compartido y prohíbe el lucro en establecimientos educacionales que reciben aportes del Estado, norma que introduce diversas modificaciones en el en el decreto con fuerza de ley </w:t>
      </w:r>
      <w:proofErr w:type="spellStart"/>
      <w:r w:rsidR="00384410" w:rsidRPr="00C72533">
        <w:rPr>
          <w:rFonts w:ascii="Arial" w:hAnsi="Arial" w:cs="Arial"/>
          <w:sz w:val="24"/>
          <w:szCs w:val="24"/>
        </w:rPr>
        <w:t>N°</w:t>
      </w:r>
      <w:proofErr w:type="spellEnd"/>
      <w:r w:rsidR="00384410" w:rsidRPr="00C72533">
        <w:rPr>
          <w:rFonts w:ascii="Arial" w:hAnsi="Arial" w:cs="Arial"/>
          <w:sz w:val="24"/>
          <w:szCs w:val="24"/>
        </w:rPr>
        <w:t xml:space="preserve"> 2 de 1988, del Ministerio de Educación, que fija el texto refundido, coordinado y sistematizado del de</w:t>
      </w:r>
      <w:r w:rsidR="00C674E9" w:rsidRPr="00C72533">
        <w:rPr>
          <w:rFonts w:ascii="Arial" w:hAnsi="Arial" w:cs="Arial"/>
          <w:sz w:val="24"/>
          <w:szCs w:val="24"/>
        </w:rPr>
        <w:t xml:space="preserve">creto con fuerza de ley </w:t>
      </w:r>
      <w:proofErr w:type="spellStart"/>
      <w:r w:rsidR="00C674E9" w:rsidRPr="00C72533">
        <w:rPr>
          <w:rFonts w:ascii="Arial" w:hAnsi="Arial" w:cs="Arial"/>
          <w:sz w:val="24"/>
          <w:szCs w:val="24"/>
        </w:rPr>
        <w:t>N°</w:t>
      </w:r>
      <w:proofErr w:type="spellEnd"/>
      <w:r w:rsidR="00C674E9" w:rsidRPr="00C72533">
        <w:rPr>
          <w:rFonts w:ascii="Arial" w:hAnsi="Arial" w:cs="Arial"/>
          <w:sz w:val="24"/>
          <w:szCs w:val="24"/>
        </w:rPr>
        <w:t xml:space="preserve"> 2, de 1996, sobre Subvención del Estado a establecimientos educacionales.</w:t>
      </w:r>
    </w:p>
    <w:p w14:paraId="01B90428" w14:textId="77777777" w:rsidR="00C674E9" w:rsidRDefault="00C674E9" w:rsidP="008F2FB8">
      <w:pPr>
        <w:tabs>
          <w:tab w:val="clear" w:pos="2268"/>
          <w:tab w:val="left" w:pos="2835"/>
        </w:tabs>
        <w:spacing w:line="240" w:lineRule="auto"/>
        <w:rPr>
          <w:rFonts w:ascii="Arial" w:hAnsi="Arial" w:cs="Arial"/>
          <w:sz w:val="24"/>
          <w:szCs w:val="24"/>
        </w:rPr>
      </w:pPr>
    </w:p>
    <w:p w14:paraId="31E1135A" w14:textId="77777777" w:rsidR="00C72533" w:rsidRPr="00C72533" w:rsidRDefault="00C674E9" w:rsidP="00965A0F">
      <w:pPr>
        <w:tabs>
          <w:tab w:val="clear" w:pos="2268"/>
          <w:tab w:val="left" w:pos="2835"/>
        </w:tabs>
        <w:spacing w:line="240" w:lineRule="auto"/>
        <w:rPr>
          <w:rFonts w:ascii="Arial" w:hAnsi="Arial" w:cs="Arial"/>
          <w:sz w:val="24"/>
          <w:szCs w:val="24"/>
          <w:lang w:val="es-CL"/>
        </w:rPr>
      </w:pPr>
      <w:r>
        <w:rPr>
          <w:rFonts w:ascii="Arial" w:hAnsi="Arial" w:cs="Arial"/>
          <w:sz w:val="24"/>
          <w:szCs w:val="24"/>
        </w:rPr>
        <w:tab/>
        <w:t xml:space="preserve">El texto de la Honorable Cámara </w:t>
      </w:r>
      <w:r w:rsidR="00965A0F">
        <w:rPr>
          <w:rFonts w:ascii="Arial" w:hAnsi="Arial" w:cs="Arial"/>
          <w:sz w:val="24"/>
          <w:szCs w:val="24"/>
        </w:rPr>
        <w:t xml:space="preserve">en este </w:t>
      </w:r>
      <w:r>
        <w:rPr>
          <w:rFonts w:ascii="Arial" w:hAnsi="Arial" w:cs="Arial"/>
          <w:sz w:val="24"/>
          <w:szCs w:val="24"/>
        </w:rPr>
        <w:t>artículo 8°</w:t>
      </w:r>
      <w:r w:rsidR="00965A0F">
        <w:rPr>
          <w:rFonts w:ascii="Arial" w:hAnsi="Arial" w:cs="Arial"/>
          <w:sz w:val="24"/>
          <w:szCs w:val="24"/>
        </w:rPr>
        <w:t xml:space="preserve"> son las siguientes:</w:t>
      </w:r>
    </w:p>
    <w:p w14:paraId="22B02C9B" w14:textId="77777777" w:rsidR="00C72533" w:rsidRPr="00C72533" w:rsidRDefault="00C72533"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r>
      <w:r w:rsidRPr="00C72533">
        <w:rPr>
          <w:rFonts w:ascii="Arial" w:hAnsi="Arial" w:cs="Arial"/>
          <w:sz w:val="24"/>
          <w:szCs w:val="24"/>
          <w:lang w:val="es-CL"/>
        </w:rPr>
        <w:t>a) Intercálase el siguiente inciso segundo nuevo, pasando el actual segundo a ser tercero:</w:t>
      </w:r>
    </w:p>
    <w:p w14:paraId="5BABF6AC" w14:textId="77777777" w:rsidR="00C72533" w:rsidRPr="00C72533" w:rsidRDefault="00C72533" w:rsidP="00C72533">
      <w:pPr>
        <w:tabs>
          <w:tab w:val="clear" w:pos="2268"/>
          <w:tab w:val="left" w:pos="2835"/>
        </w:tabs>
        <w:spacing w:line="240" w:lineRule="auto"/>
        <w:rPr>
          <w:rFonts w:ascii="Arial" w:hAnsi="Arial" w:cs="Arial"/>
          <w:sz w:val="24"/>
          <w:szCs w:val="24"/>
          <w:lang w:val="es-CL"/>
        </w:rPr>
      </w:pPr>
    </w:p>
    <w:p w14:paraId="6F22FF72" w14:textId="77777777" w:rsidR="00C72533" w:rsidRPr="00C72533" w:rsidRDefault="00C72533"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r>
      <w:r w:rsidRPr="00C72533">
        <w:rPr>
          <w:rFonts w:ascii="Arial" w:hAnsi="Arial" w:cs="Arial"/>
          <w:sz w:val="24"/>
          <w:szCs w:val="24"/>
          <w:lang w:val="es-CL"/>
        </w:rPr>
        <w:t>“Los sostenedores particulares que no estén organizados como una persona jurídica sin fines de lucro y que, a la fecha de la presente ley, hayan solicitado transferir la calidad de sostenedor a una persona jurídica de derecho privado sin fines de lucro, permanecerán sujetos a las reglas a las que estaba sometida la entidad antecesora hasta la fecha en que se verifique el pago de la primera subvención a la entidad sucesora.”.</w:t>
      </w:r>
    </w:p>
    <w:p w14:paraId="2CAEA5E3" w14:textId="77777777" w:rsidR="00C72533" w:rsidRPr="00C72533" w:rsidRDefault="00C72533" w:rsidP="00C72533">
      <w:pPr>
        <w:tabs>
          <w:tab w:val="clear" w:pos="2268"/>
          <w:tab w:val="left" w:pos="2835"/>
        </w:tabs>
        <w:spacing w:line="240" w:lineRule="auto"/>
        <w:rPr>
          <w:rFonts w:ascii="Arial" w:hAnsi="Arial" w:cs="Arial"/>
          <w:sz w:val="24"/>
          <w:szCs w:val="24"/>
          <w:lang w:val="es-CL"/>
        </w:rPr>
      </w:pPr>
      <w:r w:rsidRPr="00C72533">
        <w:rPr>
          <w:rFonts w:ascii="Arial" w:hAnsi="Arial" w:cs="Arial"/>
          <w:sz w:val="24"/>
          <w:szCs w:val="24"/>
          <w:lang w:val="es-CL"/>
        </w:rPr>
        <w:tab/>
      </w:r>
    </w:p>
    <w:p w14:paraId="431EB77A" w14:textId="77777777" w:rsidR="00C72533" w:rsidRPr="00C72533" w:rsidRDefault="00C72533"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r>
      <w:r w:rsidRPr="00C72533">
        <w:rPr>
          <w:rFonts w:ascii="Arial" w:hAnsi="Arial" w:cs="Arial"/>
          <w:sz w:val="24"/>
          <w:szCs w:val="24"/>
          <w:lang w:val="es-CL"/>
        </w:rPr>
        <w:t xml:space="preserve">b) Agrégase, al final del inciso segundo, que ha pasado a ser tercero, la siguiente oración: “En consecuencia, los actos y contratos celebrados por la entidad antecesora para el cumplimiento de lo que la ley vigente a la fecha de su celebración consideraba fines educacionales y que se encontraban vigentes a la fecha en que se haya presentado la solicitud a que se refiere el inciso anterior, se entenderán celebrados con la entidad </w:t>
      </w:r>
      <w:r w:rsidRPr="00C72533">
        <w:rPr>
          <w:rFonts w:ascii="Arial" w:hAnsi="Arial" w:cs="Arial"/>
          <w:sz w:val="24"/>
          <w:szCs w:val="24"/>
          <w:lang w:val="es-CL"/>
        </w:rPr>
        <w:lastRenderedPageBreak/>
        <w:t>sucesora en los mismos términos en que fueron convenidos por la antecesora.”.</w:t>
      </w:r>
    </w:p>
    <w:p w14:paraId="0C719E23" w14:textId="77777777" w:rsidR="00C72533" w:rsidRPr="00C72533" w:rsidRDefault="00C72533" w:rsidP="00C72533">
      <w:pPr>
        <w:tabs>
          <w:tab w:val="clear" w:pos="2268"/>
          <w:tab w:val="left" w:pos="2835"/>
        </w:tabs>
        <w:spacing w:line="240" w:lineRule="auto"/>
        <w:rPr>
          <w:rFonts w:ascii="Arial" w:hAnsi="Arial" w:cs="Arial"/>
          <w:sz w:val="24"/>
          <w:szCs w:val="24"/>
          <w:lang w:val="es-CL"/>
        </w:rPr>
      </w:pPr>
      <w:r w:rsidRPr="00C72533">
        <w:rPr>
          <w:rFonts w:ascii="Arial" w:hAnsi="Arial" w:cs="Arial"/>
          <w:sz w:val="24"/>
          <w:szCs w:val="24"/>
          <w:lang w:val="es-CL"/>
        </w:rPr>
        <w:tab/>
      </w:r>
    </w:p>
    <w:p w14:paraId="7DCC5DE2" w14:textId="77777777" w:rsidR="00C72533" w:rsidRPr="00C72533" w:rsidRDefault="00C72533"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r>
      <w:r w:rsidRPr="00C72533">
        <w:rPr>
          <w:rFonts w:ascii="Arial" w:hAnsi="Arial" w:cs="Arial"/>
          <w:sz w:val="24"/>
          <w:szCs w:val="24"/>
          <w:lang w:val="es-CL"/>
        </w:rPr>
        <w:t>c) Intercálase el siguiente inciso cuarto nuevo, del siguiente tenor:</w:t>
      </w:r>
    </w:p>
    <w:p w14:paraId="243A97A5" w14:textId="77777777" w:rsidR="00C72533" w:rsidRPr="00C72533" w:rsidRDefault="00C72533" w:rsidP="00C72533">
      <w:pPr>
        <w:tabs>
          <w:tab w:val="clear" w:pos="2268"/>
          <w:tab w:val="left" w:pos="2835"/>
        </w:tabs>
        <w:spacing w:line="240" w:lineRule="auto"/>
        <w:rPr>
          <w:rFonts w:ascii="Arial" w:hAnsi="Arial" w:cs="Arial"/>
          <w:sz w:val="24"/>
          <w:szCs w:val="24"/>
          <w:lang w:val="es-CL"/>
        </w:rPr>
      </w:pPr>
    </w:p>
    <w:p w14:paraId="76D8682F" w14:textId="77777777" w:rsidR="00C72533" w:rsidRPr="00C72533" w:rsidRDefault="00C72533"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r>
      <w:r w:rsidRPr="00C72533">
        <w:rPr>
          <w:rFonts w:ascii="Arial" w:hAnsi="Arial" w:cs="Arial"/>
          <w:sz w:val="24"/>
          <w:szCs w:val="24"/>
          <w:lang w:val="es-CL"/>
        </w:rPr>
        <w:t>“Sin embargo, los actos y contratos celebrados por la entidad antecesora para el cumplimiento de lo que la ley vigente a la fecha de su celebración consideraba fines educacionales y que no fueren de aquellos que pudiere celebrar la entidad sucesora por no corresponder a lo que la su propia ley reguladora considera fines educacionales expirarán por el solo ministerio de la ley, cualquiera sea la vigencia que se haya estipulado, el último día del mes en que se verifique el pago de la primera subvención a la entidad sucesora.”.</w:t>
      </w:r>
    </w:p>
    <w:p w14:paraId="6721CBB5" w14:textId="77777777" w:rsidR="00C72533" w:rsidRPr="00C72533" w:rsidRDefault="00C72533" w:rsidP="00C72533">
      <w:pPr>
        <w:tabs>
          <w:tab w:val="clear" w:pos="2268"/>
          <w:tab w:val="left" w:pos="2835"/>
        </w:tabs>
        <w:spacing w:line="240" w:lineRule="auto"/>
        <w:rPr>
          <w:rFonts w:ascii="Arial" w:hAnsi="Arial" w:cs="Arial"/>
          <w:sz w:val="24"/>
          <w:szCs w:val="24"/>
          <w:lang w:val="es-CL"/>
        </w:rPr>
      </w:pPr>
    </w:p>
    <w:p w14:paraId="1690C9AE" w14:textId="77777777" w:rsidR="00C72533" w:rsidRDefault="00C72533"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t xml:space="preserve">El Senado, durante el segundo trámite constitucional, </w:t>
      </w:r>
      <w:r w:rsidR="00965A0F">
        <w:rPr>
          <w:rFonts w:ascii="Arial" w:hAnsi="Arial" w:cs="Arial"/>
          <w:sz w:val="24"/>
          <w:szCs w:val="24"/>
          <w:lang w:val="es-CL"/>
        </w:rPr>
        <w:t xml:space="preserve">efectuó diversas enmiendas a lo </w:t>
      </w:r>
      <w:r w:rsidR="001B5679">
        <w:rPr>
          <w:rFonts w:ascii="Arial" w:hAnsi="Arial" w:cs="Arial"/>
          <w:sz w:val="24"/>
          <w:szCs w:val="24"/>
          <w:lang w:val="es-CL"/>
        </w:rPr>
        <w:t>aprobado en el primer trámite constitucional</w:t>
      </w:r>
      <w:r w:rsidR="00965A0F">
        <w:rPr>
          <w:rFonts w:ascii="Arial" w:hAnsi="Arial" w:cs="Arial"/>
          <w:sz w:val="24"/>
          <w:szCs w:val="24"/>
          <w:lang w:val="es-CL"/>
        </w:rPr>
        <w:t xml:space="preserve">. En lo que dice relación con las materias de competencia de esta Comisión Mixta, ellas se refieren a </w:t>
      </w:r>
      <w:r w:rsidR="001B5679">
        <w:rPr>
          <w:rFonts w:ascii="Arial" w:hAnsi="Arial" w:cs="Arial"/>
          <w:sz w:val="24"/>
          <w:szCs w:val="24"/>
          <w:lang w:val="es-CL"/>
        </w:rPr>
        <w:t xml:space="preserve">los cambios </w:t>
      </w:r>
      <w:r w:rsidR="00965A0F">
        <w:rPr>
          <w:rFonts w:ascii="Arial" w:hAnsi="Arial" w:cs="Arial"/>
          <w:sz w:val="24"/>
          <w:szCs w:val="24"/>
          <w:lang w:val="es-CL"/>
        </w:rPr>
        <w:t xml:space="preserve">introducidas por los numerales 1) y 3), </w:t>
      </w:r>
      <w:r w:rsidR="001B5679">
        <w:rPr>
          <w:rFonts w:ascii="Arial" w:hAnsi="Arial" w:cs="Arial"/>
          <w:sz w:val="24"/>
          <w:szCs w:val="24"/>
          <w:lang w:val="es-CL"/>
        </w:rPr>
        <w:t xml:space="preserve">enmiendas </w:t>
      </w:r>
      <w:r w:rsidR="00965A0F">
        <w:rPr>
          <w:rFonts w:ascii="Arial" w:hAnsi="Arial" w:cs="Arial"/>
          <w:sz w:val="24"/>
          <w:szCs w:val="24"/>
          <w:lang w:val="es-CL"/>
        </w:rPr>
        <w:t>que fueron rechazadas por la Honorable Cámara de Diputados en el tercer trámite constitucional</w:t>
      </w:r>
      <w:r w:rsidR="001B5679">
        <w:rPr>
          <w:rFonts w:ascii="Arial" w:hAnsi="Arial" w:cs="Arial"/>
          <w:sz w:val="24"/>
          <w:szCs w:val="24"/>
          <w:lang w:val="es-CL"/>
        </w:rPr>
        <w:t>; son las siguientes</w:t>
      </w:r>
      <w:r>
        <w:rPr>
          <w:rFonts w:ascii="Arial" w:hAnsi="Arial" w:cs="Arial"/>
          <w:sz w:val="24"/>
          <w:szCs w:val="24"/>
          <w:lang w:val="es-CL"/>
        </w:rPr>
        <w:t>:</w:t>
      </w:r>
    </w:p>
    <w:p w14:paraId="4B95D367" w14:textId="77777777" w:rsidR="00C72533" w:rsidRDefault="00C72533" w:rsidP="00C72533">
      <w:pPr>
        <w:tabs>
          <w:tab w:val="clear" w:pos="2268"/>
          <w:tab w:val="left" w:pos="2835"/>
        </w:tabs>
        <w:spacing w:line="240" w:lineRule="auto"/>
        <w:rPr>
          <w:rFonts w:ascii="Arial" w:hAnsi="Arial" w:cs="Arial"/>
          <w:sz w:val="24"/>
          <w:szCs w:val="24"/>
          <w:lang w:val="es-CL"/>
        </w:rPr>
      </w:pPr>
    </w:p>
    <w:p w14:paraId="4DDC034A" w14:textId="77777777" w:rsidR="00C72533" w:rsidRDefault="00C72533"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r>
      <w:r w:rsidRPr="00C72533">
        <w:rPr>
          <w:rFonts w:ascii="Arial" w:hAnsi="Arial" w:cs="Arial"/>
          <w:sz w:val="24"/>
          <w:szCs w:val="24"/>
          <w:lang w:val="es-CL"/>
        </w:rPr>
        <w:t>1) Elimínase en el literal b) del artículo 7° quinquies, contemplado en el número 6) del artículo 2°, la frase “, su carácter gratuito”.</w:t>
      </w:r>
    </w:p>
    <w:p w14:paraId="0C7704CE" w14:textId="77777777" w:rsidR="00C72533" w:rsidRDefault="00C72533" w:rsidP="00C72533">
      <w:pPr>
        <w:tabs>
          <w:tab w:val="clear" w:pos="2268"/>
          <w:tab w:val="left" w:pos="2835"/>
        </w:tabs>
        <w:spacing w:line="240" w:lineRule="auto"/>
        <w:rPr>
          <w:rFonts w:ascii="Arial" w:hAnsi="Arial" w:cs="Arial"/>
          <w:sz w:val="24"/>
          <w:szCs w:val="24"/>
          <w:lang w:val="es-CL"/>
        </w:rPr>
      </w:pPr>
    </w:p>
    <w:p w14:paraId="4CFFFAEC" w14:textId="77777777" w:rsidR="00C72533" w:rsidRDefault="00C72533"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r>
      <w:r w:rsidR="007B2887">
        <w:rPr>
          <w:rFonts w:ascii="Arial" w:hAnsi="Arial" w:cs="Arial"/>
          <w:sz w:val="24"/>
          <w:szCs w:val="24"/>
          <w:lang w:val="es-CL"/>
        </w:rPr>
        <w:t>El artículo</w:t>
      </w:r>
      <w:r>
        <w:rPr>
          <w:rFonts w:ascii="Arial" w:hAnsi="Arial" w:cs="Arial"/>
          <w:sz w:val="24"/>
          <w:szCs w:val="24"/>
          <w:lang w:val="es-CL"/>
        </w:rPr>
        <w:t xml:space="preserve"> 7° quinquies </w:t>
      </w:r>
      <w:r w:rsidR="007B2887">
        <w:rPr>
          <w:rFonts w:ascii="Arial" w:hAnsi="Arial" w:cs="Arial"/>
          <w:sz w:val="24"/>
          <w:szCs w:val="24"/>
          <w:lang w:val="es-CL"/>
        </w:rPr>
        <w:t xml:space="preserve">vigente se refiere a la autorización que excepcionalmente </w:t>
      </w:r>
      <w:r w:rsidR="000B1BAF">
        <w:rPr>
          <w:rFonts w:ascii="Arial" w:hAnsi="Arial" w:cs="Arial"/>
          <w:sz w:val="24"/>
          <w:szCs w:val="24"/>
          <w:lang w:val="es-CL"/>
        </w:rPr>
        <w:t>puede entregar el Ministerio de Educación para establecer procedimientos especiales de admisión a partir del séptimo año de educación básica o su equivalente.</w:t>
      </w:r>
    </w:p>
    <w:p w14:paraId="134A1065" w14:textId="77777777" w:rsidR="000B1BAF" w:rsidRDefault="000B1BAF" w:rsidP="00C72533">
      <w:pPr>
        <w:tabs>
          <w:tab w:val="clear" w:pos="2268"/>
          <w:tab w:val="left" w:pos="2835"/>
        </w:tabs>
        <w:spacing w:line="240" w:lineRule="auto"/>
        <w:rPr>
          <w:rFonts w:ascii="Arial" w:hAnsi="Arial" w:cs="Arial"/>
          <w:sz w:val="24"/>
          <w:szCs w:val="24"/>
          <w:lang w:val="es-CL"/>
        </w:rPr>
      </w:pPr>
    </w:p>
    <w:p w14:paraId="1B63B24F" w14:textId="77777777" w:rsidR="000B1BAF" w:rsidRPr="00C72533" w:rsidRDefault="000B1BAF"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t xml:space="preserve">Por su parte, el literal b) exige para dicha autorización que los establecimientos cuenten con una trayectoria y prestigio en el desarrollo de su proyecto educativo y resultados de excelencia. En el caso de establecimientos de especial o alta exigencia, se considerará el rendimiento académico destacado dentro de su región, </w:t>
      </w:r>
      <w:r w:rsidRPr="001B5679">
        <w:rPr>
          <w:rFonts w:ascii="Arial" w:hAnsi="Arial" w:cs="Arial"/>
          <w:sz w:val="24"/>
          <w:szCs w:val="24"/>
          <w:lang w:val="es-CL"/>
        </w:rPr>
        <w:t xml:space="preserve">su carácter gratuito </w:t>
      </w:r>
      <w:r>
        <w:rPr>
          <w:rFonts w:ascii="Arial" w:hAnsi="Arial" w:cs="Arial"/>
          <w:sz w:val="24"/>
          <w:szCs w:val="24"/>
          <w:lang w:val="es-CL"/>
        </w:rPr>
        <w:t>y selectividad académica.</w:t>
      </w:r>
    </w:p>
    <w:p w14:paraId="5ABC3C57" w14:textId="77777777" w:rsidR="00C72533" w:rsidRPr="000A175D" w:rsidRDefault="00C72533" w:rsidP="00C72533">
      <w:pPr>
        <w:tabs>
          <w:tab w:val="clear" w:pos="2268"/>
          <w:tab w:val="left" w:pos="2835"/>
        </w:tabs>
        <w:spacing w:line="240" w:lineRule="auto"/>
        <w:rPr>
          <w:rFonts w:ascii="Arial" w:hAnsi="Arial" w:cs="Arial"/>
          <w:b/>
          <w:sz w:val="24"/>
          <w:szCs w:val="24"/>
          <w:lang w:val="es-CL"/>
        </w:rPr>
      </w:pPr>
    </w:p>
    <w:p w14:paraId="0263C5ED" w14:textId="77777777" w:rsidR="001B5679" w:rsidRPr="000A175D" w:rsidRDefault="001B5679" w:rsidP="001B5679">
      <w:pPr>
        <w:tabs>
          <w:tab w:val="clear" w:pos="2268"/>
          <w:tab w:val="left" w:pos="2835"/>
        </w:tabs>
        <w:spacing w:line="240" w:lineRule="auto"/>
        <w:rPr>
          <w:rFonts w:ascii="Arial" w:hAnsi="Arial" w:cs="Arial"/>
          <w:b/>
          <w:sz w:val="24"/>
          <w:szCs w:val="24"/>
          <w:lang w:val="es-CL"/>
        </w:rPr>
      </w:pPr>
      <w:r w:rsidRPr="000A175D">
        <w:rPr>
          <w:rFonts w:ascii="Arial" w:hAnsi="Arial" w:cs="Arial"/>
          <w:b/>
          <w:sz w:val="24"/>
          <w:szCs w:val="24"/>
          <w:lang w:val="es-CL"/>
        </w:rPr>
        <w:tab/>
        <w:t xml:space="preserve">- </w:t>
      </w:r>
      <w:r w:rsidR="000A175D">
        <w:rPr>
          <w:rFonts w:ascii="Arial" w:hAnsi="Arial" w:cs="Arial"/>
          <w:b/>
          <w:sz w:val="24"/>
          <w:szCs w:val="24"/>
          <w:lang w:val="es-CL"/>
        </w:rPr>
        <w:t xml:space="preserve">La señora </w:t>
      </w:r>
      <w:proofErr w:type="gramStart"/>
      <w:r w:rsidR="000A175D">
        <w:rPr>
          <w:rFonts w:ascii="Arial" w:hAnsi="Arial" w:cs="Arial"/>
          <w:b/>
          <w:sz w:val="24"/>
          <w:szCs w:val="24"/>
          <w:lang w:val="es-CL"/>
        </w:rPr>
        <w:t>Presidenta</w:t>
      </w:r>
      <w:proofErr w:type="gramEnd"/>
      <w:r w:rsidR="000A175D">
        <w:rPr>
          <w:rFonts w:ascii="Arial" w:hAnsi="Arial" w:cs="Arial"/>
          <w:b/>
          <w:sz w:val="24"/>
          <w:szCs w:val="24"/>
          <w:lang w:val="es-CL"/>
        </w:rPr>
        <w:t xml:space="preserve"> de la Comisión Mixta puso </w:t>
      </w:r>
      <w:r w:rsidRPr="000A175D">
        <w:rPr>
          <w:rFonts w:ascii="Arial" w:hAnsi="Arial" w:cs="Arial"/>
          <w:b/>
          <w:sz w:val="24"/>
          <w:szCs w:val="24"/>
          <w:lang w:val="es-CL"/>
        </w:rPr>
        <w:t>en votación este número, manifest</w:t>
      </w:r>
      <w:r w:rsidR="000A175D">
        <w:rPr>
          <w:rFonts w:ascii="Arial" w:hAnsi="Arial" w:cs="Arial"/>
          <w:b/>
          <w:sz w:val="24"/>
          <w:szCs w:val="24"/>
          <w:lang w:val="es-CL"/>
        </w:rPr>
        <w:t xml:space="preserve">ándose </w:t>
      </w:r>
      <w:r w:rsidRPr="000A175D">
        <w:rPr>
          <w:rFonts w:ascii="Arial" w:hAnsi="Arial" w:cs="Arial"/>
          <w:b/>
          <w:sz w:val="24"/>
          <w:szCs w:val="24"/>
          <w:lang w:val="es-CL"/>
        </w:rPr>
        <w:t>a favor los Senadores señoras Provoste y Von Baer y señor García y los Diputados señores Bellolio y Pardo. Votaron en contra los Senadores Latorre y Quintana y los Diputados señores Venegas y Winter, en tanto que se abstuvo el Diputado señor Santana.</w:t>
      </w:r>
    </w:p>
    <w:p w14:paraId="48ACD34A" w14:textId="77777777" w:rsidR="001B5679" w:rsidRPr="000A175D" w:rsidRDefault="001B5679" w:rsidP="001B5679">
      <w:pPr>
        <w:tabs>
          <w:tab w:val="clear" w:pos="2268"/>
          <w:tab w:val="left" w:pos="2835"/>
        </w:tabs>
        <w:spacing w:line="240" w:lineRule="auto"/>
        <w:rPr>
          <w:rFonts w:ascii="Arial" w:hAnsi="Arial" w:cs="Arial"/>
          <w:b/>
          <w:sz w:val="24"/>
          <w:szCs w:val="24"/>
          <w:lang w:val="es-CL"/>
        </w:rPr>
      </w:pPr>
    </w:p>
    <w:p w14:paraId="29328E96" w14:textId="77777777" w:rsidR="001B5679" w:rsidRPr="000A175D" w:rsidRDefault="001B5679" w:rsidP="001B5679">
      <w:pPr>
        <w:tabs>
          <w:tab w:val="clear" w:pos="2268"/>
          <w:tab w:val="left" w:pos="2835"/>
        </w:tabs>
        <w:spacing w:line="240" w:lineRule="auto"/>
        <w:rPr>
          <w:rFonts w:ascii="Arial" w:hAnsi="Arial" w:cs="Arial"/>
          <w:b/>
          <w:sz w:val="24"/>
          <w:szCs w:val="24"/>
          <w:lang w:val="es-CL"/>
        </w:rPr>
      </w:pPr>
      <w:r w:rsidRPr="000A175D">
        <w:rPr>
          <w:rFonts w:ascii="Arial" w:hAnsi="Arial" w:cs="Arial"/>
          <w:b/>
          <w:sz w:val="24"/>
          <w:szCs w:val="24"/>
          <w:lang w:val="es-CL"/>
        </w:rPr>
        <w:tab/>
        <w:t xml:space="preserve">Por influir la abstención en el resultado de la votación, y de conformidad a lo dispuesto en el artículo 178 del Reglamento del Senado, se procedió a repetir la votación, manteniéndose en sus términos la votación, por lo que según lo dispone el inciso segundo de dicho precepto, la abstención se sumó a la mayoría, </w:t>
      </w:r>
      <w:r w:rsidRPr="000A175D">
        <w:rPr>
          <w:rFonts w:ascii="Arial" w:hAnsi="Arial" w:cs="Arial"/>
          <w:b/>
          <w:sz w:val="24"/>
          <w:szCs w:val="24"/>
          <w:lang w:val="es-CL"/>
        </w:rPr>
        <w:lastRenderedPageBreak/>
        <w:t>quedando aprobado reglamentariamente este numeral por seis votos a favor</w:t>
      </w:r>
      <w:r w:rsidR="000A175D">
        <w:rPr>
          <w:rFonts w:ascii="Arial" w:hAnsi="Arial" w:cs="Arial"/>
          <w:b/>
          <w:sz w:val="24"/>
          <w:szCs w:val="24"/>
          <w:lang w:val="es-CL"/>
        </w:rPr>
        <w:t xml:space="preserve"> de </w:t>
      </w:r>
      <w:r w:rsidRPr="000A175D">
        <w:rPr>
          <w:rFonts w:ascii="Arial" w:hAnsi="Arial" w:cs="Arial"/>
          <w:b/>
          <w:sz w:val="24"/>
          <w:szCs w:val="24"/>
          <w:lang w:val="es-CL"/>
        </w:rPr>
        <w:t>los Senadores señoras Provoste y Von Baer y señor García y los Diputados señores Bellolio</w:t>
      </w:r>
      <w:r w:rsidR="000A175D" w:rsidRPr="000A175D">
        <w:rPr>
          <w:rFonts w:ascii="Arial" w:hAnsi="Arial" w:cs="Arial"/>
          <w:b/>
          <w:sz w:val="24"/>
          <w:szCs w:val="24"/>
          <w:lang w:val="es-CL"/>
        </w:rPr>
        <w:t>,</w:t>
      </w:r>
      <w:r w:rsidRPr="000A175D">
        <w:rPr>
          <w:rFonts w:ascii="Arial" w:hAnsi="Arial" w:cs="Arial"/>
          <w:b/>
          <w:sz w:val="24"/>
          <w:szCs w:val="24"/>
          <w:lang w:val="es-CL"/>
        </w:rPr>
        <w:t xml:space="preserve"> Pardo</w:t>
      </w:r>
      <w:r w:rsidR="000A175D" w:rsidRPr="000A175D">
        <w:rPr>
          <w:rFonts w:ascii="Arial" w:hAnsi="Arial" w:cs="Arial"/>
          <w:b/>
          <w:sz w:val="24"/>
          <w:szCs w:val="24"/>
          <w:lang w:val="es-CL"/>
        </w:rPr>
        <w:t xml:space="preserve"> y Santana</w:t>
      </w:r>
      <w:r w:rsidRPr="000A175D">
        <w:rPr>
          <w:rFonts w:ascii="Arial" w:hAnsi="Arial" w:cs="Arial"/>
          <w:b/>
          <w:sz w:val="24"/>
          <w:szCs w:val="24"/>
          <w:lang w:val="es-CL"/>
        </w:rPr>
        <w:t>. Votaron en contra los Senadores Latorre y Quintana y los Diputados señores Venegas y Winter</w:t>
      </w:r>
      <w:r w:rsidR="000A175D">
        <w:rPr>
          <w:rFonts w:ascii="Arial" w:hAnsi="Arial" w:cs="Arial"/>
          <w:b/>
          <w:sz w:val="24"/>
          <w:szCs w:val="24"/>
          <w:lang w:val="es-CL"/>
        </w:rPr>
        <w:t>.</w:t>
      </w:r>
    </w:p>
    <w:p w14:paraId="1394CCAA" w14:textId="77777777" w:rsidR="001B5679" w:rsidRPr="00C72533" w:rsidRDefault="001B5679" w:rsidP="00C72533">
      <w:pPr>
        <w:tabs>
          <w:tab w:val="clear" w:pos="2268"/>
          <w:tab w:val="left" w:pos="2835"/>
        </w:tabs>
        <w:spacing w:line="240" w:lineRule="auto"/>
        <w:rPr>
          <w:rFonts w:ascii="Arial" w:hAnsi="Arial" w:cs="Arial"/>
          <w:sz w:val="24"/>
          <w:szCs w:val="24"/>
          <w:lang w:val="es-CL"/>
        </w:rPr>
      </w:pPr>
    </w:p>
    <w:p w14:paraId="4E7C43C3" w14:textId="77777777" w:rsidR="00C72533" w:rsidRPr="00C72533" w:rsidRDefault="00C72533"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r>
      <w:r w:rsidRPr="00C72533">
        <w:rPr>
          <w:rFonts w:ascii="Arial" w:hAnsi="Arial" w:cs="Arial"/>
          <w:sz w:val="24"/>
          <w:szCs w:val="24"/>
          <w:lang w:val="es-CL"/>
        </w:rPr>
        <w:t>3) Introdúcense las siguientes modificaciones en el artículo cuarto transitorio:</w:t>
      </w:r>
    </w:p>
    <w:p w14:paraId="10407DEA" w14:textId="77777777" w:rsidR="00C72533" w:rsidRPr="00C72533" w:rsidRDefault="00C72533" w:rsidP="00C72533">
      <w:pPr>
        <w:tabs>
          <w:tab w:val="clear" w:pos="2268"/>
          <w:tab w:val="left" w:pos="2835"/>
        </w:tabs>
        <w:spacing w:line="240" w:lineRule="auto"/>
        <w:rPr>
          <w:rFonts w:ascii="Arial" w:hAnsi="Arial" w:cs="Arial"/>
          <w:sz w:val="24"/>
          <w:szCs w:val="24"/>
          <w:lang w:val="es-CL"/>
        </w:rPr>
      </w:pPr>
    </w:p>
    <w:p w14:paraId="152B26F8" w14:textId="77777777" w:rsidR="00C72533" w:rsidRDefault="000B1BAF"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r>
      <w:r w:rsidR="00C72533" w:rsidRPr="00C72533">
        <w:rPr>
          <w:rFonts w:ascii="Arial" w:hAnsi="Arial" w:cs="Arial"/>
          <w:sz w:val="24"/>
          <w:szCs w:val="24"/>
          <w:lang w:val="es-CL"/>
        </w:rPr>
        <w:t>a) Reemplázase, en el número 4° del inciso sexto, la frase “por concepto de subvención y aportes del Estado,”, por la siguiente: “por concepto de subvención, aportes del Estado y financiamiento compartido,”.</w:t>
      </w:r>
    </w:p>
    <w:p w14:paraId="3382AAF9" w14:textId="77777777" w:rsidR="000B1BAF" w:rsidRDefault="000B1BAF" w:rsidP="00C72533">
      <w:pPr>
        <w:tabs>
          <w:tab w:val="clear" w:pos="2268"/>
          <w:tab w:val="left" w:pos="2835"/>
        </w:tabs>
        <w:spacing w:line="240" w:lineRule="auto"/>
        <w:rPr>
          <w:rFonts w:ascii="Arial" w:hAnsi="Arial" w:cs="Arial"/>
          <w:sz w:val="24"/>
          <w:szCs w:val="24"/>
          <w:lang w:val="es-CL"/>
        </w:rPr>
      </w:pPr>
    </w:p>
    <w:p w14:paraId="36E5D2BF" w14:textId="77777777" w:rsidR="000B1BAF" w:rsidRDefault="000B1BAF"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r>
      <w:r w:rsidR="00180F06">
        <w:rPr>
          <w:rFonts w:ascii="Arial" w:hAnsi="Arial" w:cs="Arial"/>
          <w:sz w:val="24"/>
          <w:szCs w:val="24"/>
          <w:lang w:val="es-CL"/>
        </w:rPr>
        <w:t>El artículo cuarto transitorio trata sobre los inmuebles que ocupan los sostenedores.</w:t>
      </w:r>
    </w:p>
    <w:p w14:paraId="29D2BD62" w14:textId="77777777" w:rsidR="00180F06" w:rsidRDefault="00180F06" w:rsidP="00C72533">
      <w:pPr>
        <w:tabs>
          <w:tab w:val="clear" w:pos="2268"/>
          <w:tab w:val="left" w:pos="2835"/>
        </w:tabs>
        <w:spacing w:line="240" w:lineRule="auto"/>
        <w:rPr>
          <w:rFonts w:ascii="Arial" w:hAnsi="Arial" w:cs="Arial"/>
          <w:sz w:val="24"/>
          <w:szCs w:val="24"/>
          <w:lang w:val="es-CL"/>
        </w:rPr>
      </w:pPr>
    </w:p>
    <w:p w14:paraId="14B823D5" w14:textId="77777777" w:rsidR="00180F06" w:rsidRDefault="00180F06"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t xml:space="preserve">Por su parte, el inciso sexto señala </w:t>
      </w:r>
      <w:proofErr w:type="gramStart"/>
      <w:r>
        <w:rPr>
          <w:rFonts w:ascii="Arial" w:hAnsi="Arial" w:cs="Arial"/>
          <w:sz w:val="24"/>
          <w:szCs w:val="24"/>
          <w:lang w:val="es-CL"/>
        </w:rPr>
        <w:t>que</w:t>
      </w:r>
      <w:proofErr w:type="gramEnd"/>
      <w:r>
        <w:rPr>
          <w:rFonts w:ascii="Arial" w:hAnsi="Arial" w:cs="Arial"/>
          <w:sz w:val="24"/>
          <w:szCs w:val="24"/>
          <w:lang w:val="es-CL"/>
        </w:rPr>
        <w:t xml:space="preserve"> vencidos los plazos establecidos en la ley, los sostenedores podrán celebrar nuevos contratos </w:t>
      </w:r>
      <w:r w:rsidR="00C13933">
        <w:rPr>
          <w:rFonts w:ascii="Arial" w:hAnsi="Arial" w:cs="Arial"/>
          <w:sz w:val="24"/>
          <w:szCs w:val="24"/>
          <w:lang w:val="es-CL"/>
        </w:rPr>
        <w:t>de arrendamiento</w:t>
      </w:r>
      <w:r w:rsidR="00ED33C6">
        <w:rPr>
          <w:rFonts w:ascii="Arial" w:hAnsi="Arial" w:cs="Arial"/>
          <w:sz w:val="24"/>
          <w:szCs w:val="24"/>
          <w:lang w:val="es-CL"/>
        </w:rPr>
        <w:t>, los que deberán sujetarse a las siguientes reglas:</w:t>
      </w:r>
    </w:p>
    <w:p w14:paraId="774363F0" w14:textId="77777777" w:rsidR="00ED33C6" w:rsidRDefault="00ED33C6" w:rsidP="00C72533">
      <w:pPr>
        <w:tabs>
          <w:tab w:val="clear" w:pos="2268"/>
          <w:tab w:val="left" w:pos="2835"/>
        </w:tabs>
        <w:spacing w:line="240" w:lineRule="auto"/>
        <w:rPr>
          <w:rFonts w:ascii="Arial" w:hAnsi="Arial" w:cs="Arial"/>
          <w:sz w:val="24"/>
          <w:szCs w:val="24"/>
          <w:lang w:val="es-CL"/>
        </w:rPr>
      </w:pPr>
    </w:p>
    <w:p w14:paraId="6F5DEBEA" w14:textId="77777777" w:rsidR="00ED33C6" w:rsidRPr="00ED33C6" w:rsidRDefault="00ED33C6" w:rsidP="00ED33C6">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t>“</w:t>
      </w:r>
      <w:r w:rsidRPr="00ED33C6">
        <w:rPr>
          <w:rFonts w:ascii="Arial" w:hAnsi="Arial" w:cs="Arial"/>
          <w:sz w:val="24"/>
          <w:szCs w:val="24"/>
          <w:lang w:val="es-CL"/>
        </w:rPr>
        <w:t xml:space="preserve">4º La renta máxima mensual de estos contratos no podrá exceder del 11% del avalúo fiscal del inmueble arrendado dividido en 12 mensualidades. Esta renta deberá ser razonablemente proporcionada en consideración a los ingresos del establecimiento educacional </w:t>
      </w:r>
      <w:r w:rsidRPr="001B5679">
        <w:rPr>
          <w:rFonts w:ascii="Arial" w:hAnsi="Arial" w:cs="Arial"/>
          <w:sz w:val="24"/>
          <w:szCs w:val="24"/>
          <w:lang w:val="es-CL"/>
        </w:rPr>
        <w:t>por concepto de subvención y aportes del Estado,</w:t>
      </w:r>
      <w:r w:rsidRPr="00ED33C6">
        <w:rPr>
          <w:rFonts w:ascii="Arial" w:hAnsi="Arial" w:cs="Arial"/>
          <w:sz w:val="24"/>
          <w:szCs w:val="24"/>
          <w:lang w:val="es-CL"/>
        </w:rPr>
        <w:t xml:space="preserve"> con el objeto de asegurar una adecuada prestación del servicio educativo.</w:t>
      </w:r>
    </w:p>
    <w:p w14:paraId="0130686C" w14:textId="77777777" w:rsidR="00C72533" w:rsidRDefault="00C72533" w:rsidP="00C72533">
      <w:pPr>
        <w:tabs>
          <w:tab w:val="clear" w:pos="2268"/>
          <w:tab w:val="left" w:pos="2835"/>
        </w:tabs>
        <w:spacing w:line="240" w:lineRule="auto"/>
        <w:rPr>
          <w:rFonts w:ascii="Arial" w:hAnsi="Arial" w:cs="Arial"/>
          <w:sz w:val="24"/>
          <w:szCs w:val="24"/>
          <w:lang w:val="es-CL"/>
        </w:rPr>
      </w:pPr>
    </w:p>
    <w:p w14:paraId="3922A6D1" w14:textId="77777777" w:rsidR="000A175D" w:rsidRPr="000A175D" w:rsidRDefault="000A175D" w:rsidP="000A175D">
      <w:pPr>
        <w:tabs>
          <w:tab w:val="clear" w:pos="2268"/>
          <w:tab w:val="left" w:pos="2835"/>
        </w:tabs>
        <w:spacing w:line="240" w:lineRule="auto"/>
        <w:rPr>
          <w:rFonts w:ascii="Arial" w:hAnsi="Arial" w:cs="Arial"/>
          <w:b/>
          <w:sz w:val="24"/>
          <w:szCs w:val="24"/>
          <w:lang w:val="es-CL"/>
        </w:rPr>
      </w:pPr>
      <w:r>
        <w:rPr>
          <w:rFonts w:ascii="Arial" w:hAnsi="Arial" w:cs="Arial"/>
          <w:sz w:val="24"/>
          <w:szCs w:val="24"/>
          <w:lang w:val="es-CL"/>
        </w:rPr>
        <w:tab/>
      </w:r>
      <w:r w:rsidRPr="000A175D">
        <w:rPr>
          <w:rFonts w:ascii="Arial" w:hAnsi="Arial" w:cs="Arial"/>
          <w:b/>
          <w:sz w:val="24"/>
          <w:szCs w:val="24"/>
          <w:lang w:val="es-CL"/>
        </w:rPr>
        <w:t xml:space="preserve">- Puesta en votación la modificación efectuada por el Senado que se ha transcrito, fue rechazada por cinco votos en contra, de los contra los Senadores </w:t>
      </w:r>
      <w:r>
        <w:rPr>
          <w:rFonts w:ascii="Arial" w:hAnsi="Arial" w:cs="Arial"/>
          <w:b/>
          <w:sz w:val="24"/>
          <w:szCs w:val="24"/>
          <w:lang w:val="es-CL"/>
        </w:rPr>
        <w:t xml:space="preserve">señora Provoste y señor </w:t>
      </w:r>
      <w:r w:rsidRPr="000A175D">
        <w:rPr>
          <w:rFonts w:ascii="Arial" w:hAnsi="Arial" w:cs="Arial"/>
          <w:b/>
          <w:sz w:val="24"/>
          <w:szCs w:val="24"/>
          <w:lang w:val="es-CL"/>
        </w:rPr>
        <w:t xml:space="preserve">Latorre </w:t>
      </w:r>
      <w:r>
        <w:rPr>
          <w:rFonts w:ascii="Arial" w:hAnsi="Arial" w:cs="Arial"/>
          <w:b/>
          <w:sz w:val="24"/>
          <w:szCs w:val="24"/>
          <w:lang w:val="es-CL"/>
        </w:rPr>
        <w:t>y</w:t>
      </w:r>
      <w:r w:rsidRPr="000A175D">
        <w:rPr>
          <w:rFonts w:ascii="Arial" w:hAnsi="Arial" w:cs="Arial"/>
          <w:b/>
          <w:sz w:val="24"/>
          <w:szCs w:val="24"/>
          <w:lang w:val="es-CL"/>
        </w:rPr>
        <w:t xml:space="preserve"> los Diputados señores</w:t>
      </w:r>
      <w:r>
        <w:rPr>
          <w:rFonts w:ascii="Arial" w:hAnsi="Arial" w:cs="Arial"/>
          <w:b/>
          <w:sz w:val="24"/>
          <w:szCs w:val="24"/>
          <w:lang w:val="es-CL"/>
        </w:rPr>
        <w:t xml:space="preserve"> </w:t>
      </w:r>
      <w:proofErr w:type="gramStart"/>
      <w:r>
        <w:rPr>
          <w:rFonts w:ascii="Arial" w:hAnsi="Arial" w:cs="Arial"/>
          <w:b/>
          <w:sz w:val="24"/>
          <w:szCs w:val="24"/>
          <w:lang w:val="es-CL"/>
        </w:rPr>
        <w:t xml:space="preserve">Santana, </w:t>
      </w:r>
      <w:r w:rsidRPr="000A175D">
        <w:rPr>
          <w:rFonts w:ascii="Arial" w:hAnsi="Arial" w:cs="Arial"/>
          <w:b/>
          <w:sz w:val="24"/>
          <w:szCs w:val="24"/>
          <w:lang w:val="es-CL"/>
        </w:rPr>
        <w:t xml:space="preserve"> Venegas</w:t>
      </w:r>
      <w:proofErr w:type="gramEnd"/>
      <w:r w:rsidRPr="000A175D">
        <w:rPr>
          <w:rFonts w:ascii="Arial" w:hAnsi="Arial" w:cs="Arial"/>
          <w:b/>
          <w:sz w:val="24"/>
          <w:szCs w:val="24"/>
          <w:lang w:val="es-CL"/>
        </w:rPr>
        <w:t xml:space="preserve"> y Winter</w:t>
      </w:r>
      <w:r>
        <w:rPr>
          <w:rFonts w:ascii="Arial" w:hAnsi="Arial" w:cs="Arial"/>
          <w:b/>
          <w:sz w:val="24"/>
          <w:szCs w:val="24"/>
          <w:lang w:val="es-CL"/>
        </w:rPr>
        <w:t xml:space="preserve"> y cuatro votos a favor de los Senadores señora Von Baer y señor García y Diputados señores Bellolio y Pardo.</w:t>
      </w:r>
    </w:p>
    <w:p w14:paraId="01666085" w14:textId="77777777" w:rsidR="000A175D" w:rsidRPr="00C72533" w:rsidRDefault="000A175D" w:rsidP="00C72533">
      <w:pPr>
        <w:tabs>
          <w:tab w:val="clear" w:pos="2268"/>
          <w:tab w:val="left" w:pos="2835"/>
        </w:tabs>
        <w:spacing w:line="240" w:lineRule="auto"/>
        <w:rPr>
          <w:rFonts w:ascii="Arial" w:hAnsi="Arial" w:cs="Arial"/>
          <w:sz w:val="24"/>
          <w:szCs w:val="24"/>
          <w:lang w:val="es-CL"/>
        </w:rPr>
      </w:pPr>
    </w:p>
    <w:p w14:paraId="4F917CEC" w14:textId="77777777" w:rsidR="00C72533" w:rsidRDefault="000B1BAF"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r>
      <w:r w:rsidR="00C72533" w:rsidRPr="00C72533">
        <w:rPr>
          <w:rFonts w:ascii="Arial" w:hAnsi="Arial" w:cs="Arial"/>
          <w:sz w:val="24"/>
          <w:szCs w:val="24"/>
          <w:lang w:val="es-CL"/>
        </w:rPr>
        <w:t>b) Agrégase, en el inciso noveno, después de la expresión “tasación bancaria”, la siguiente frase: “o una tasación efectuada por un perito tasador o profesional competente”.”.</w:t>
      </w:r>
    </w:p>
    <w:p w14:paraId="1B7242D4" w14:textId="77777777" w:rsidR="00ED33C6" w:rsidRDefault="00ED33C6" w:rsidP="00C72533">
      <w:pPr>
        <w:tabs>
          <w:tab w:val="clear" w:pos="2268"/>
          <w:tab w:val="left" w:pos="2835"/>
        </w:tabs>
        <w:spacing w:line="240" w:lineRule="auto"/>
        <w:rPr>
          <w:rFonts w:ascii="Arial" w:hAnsi="Arial" w:cs="Arial"/>
          <w:sz w:val="24"/>
          <w:szCs w:val="24"/>
          <w:lang w:val="es-CL"/>
        </w:rPr>
      </w:pPr>
    </w:p>
    <w:p w14:paraId="097A7CD6" w14:textId="77777777" w:rsidR="00ED33C6" w:rsidRDefault="00ED33C6"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t>El inciso noveno del texto vigente dispone que e</w:t>
      </w:r>
      <w:r w:rsidRPr="00ED33C6">
        <w:rPr>
          <w:rFonts w:ascii="Arial" w:hAnsi="Arial" w:cs="Arial"/>
          <w:sz w:val="24"/>
          <w:szCs w:val="24"/>
          <w:lang w:val="es-CL"/>
        </w:rPr>
        <w:t>l sostenedor podrá pactar un canon de arrendamiento superior a los definidos en los incisos anteriores, siempre que el contrato que lo contemple tenga por único fin la prestación del servicio educativo y que se ajuste a los términos y condiciones que habitualmente prevalecen en el mercado para este tipo de operaciones en el lugar y tiempo de celebración. Para que dicho acuerdo sea procedente, el sostenedor deberá presentar el contrato respectivo a la Superintendencia de Educación en conjunto con una tasación bancaria que incorpore tanto el valor comercial del inmueble, como su correspondiente valor de arrendamiento.</w:t>
      </w:r>
    </w:p>
    <w:p w14:paraId="3B13CB99" w14:textId="77777777" w:rsidR="00ED33C6" w:rsidRDefault="00ED33C6" w:rsidP="00C72533">
      <w:pPr>
        <w:tabs>
          <w:tab w:val="clear" w:pos="2268"/>
          <w:tab w:val="left" w:pos="2835"/>
        </w:tabs>
        <w:spacing w:line="240" w:lineRule="auto"/>
        <w:rPr>
          <w:rFonts w:ascii="Arial" w:hAnsi="Arial" w:cs="Arial"/>
          <w:sz w:val="24"/>
          <w:szCs w:val="24"/>
          <w:lang w:val="es-CL"/>
        </w:rPr>
      </w:pPr>
    </w:p>
    <w:p w14:paraId="01768CB8" w14:textId="77777777" w:rsidR="000A175D" w:rsidRDefault="000A175D"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lastRenderedPageBreak/>
        <w:tab/>
        <w:t>Como forma y modo de resolver esta discrepancia, el Diputado señor Pardo propuso agregar luego de la expresión “</w:t>
      </w:r>
      <w:r w:rsidRPr="00C72533">
        <w:rPr>
          <w:rFonts w:ascii="Arial" w:hAnsi="Arial" w:cs="Arial"/>
          <w:sz w:val="24"/>
          <w:szCs w:val="24"/>
          <w:lang w:val="es-CL"/>
        </w:rPr>
        <w:t>profesional competente”</w:t>
      </w:r>
      <w:r>
        <w:rPr>
          <w:rFonts w:ascii="Arial" w:hAnsi="Arial" w:cs="Arial"/>
          <w:sz w:val="24"/>
          <w:szCs w:val="24"/>
          <w:lang w:val="es-CL"/>
        </w:rPr>
        <w:t xml:space="preserve"> lo siguiente:</w:t>
      </w:r>
    </w:p>
    <w:p w14:paraId="3C01240B" w14:textId="77777777" w:rsidR="000A175D" w:rsidRDefault="000A175D" w:rsidP="00C72533">
      <w:pPr>
        <w:tabs>
          <w:tab w:val="clear" w:pos="2268"/>
          <w:tab w:val="left" w:pos="2835"/>
        </w:tabs>
        <w:spacing w:line="240" w:lineRule="auto"/>
        <w:rPr>
          <w:rFonts w:ascii="Arial" w:hAnsi="Arial" w:cs="Arial"/>
          <w:sz w:val="24"/>
          <w:szCs w:val="24"/>
          <w:lang w:val="es-CL"/>
        </w:rPr>
      </w:pPr>
    </w:p>
    <w:p w14:paraId="12D0927E" w14:textId="77777777" w:rsidR="000A175D" w:rsidRDefault="000A175D" w:rsidP="00C72533">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t>“, debidamente inscrito en la primera o segunda categoría del Registro Nacional de Consultores establecido en el decreto supremo número 135, de 1978, del Ministerio de Vivienda y Urbanismo.”</w:t>
      </w:r>
      <w:r w:rsidR="00153E71">
        <w:rPr>
          <w:rStyle w:val="Refdenotaalpie"/>
          <w:rFonts w:ascii="Arial" w:hAnsi="Arial" w:cs="Arial"/>
          <w:sz w:val="24"/>
          <w:szCs w:val="24"/>
          <w:lang w:val="es-CL"/>
        </w:rPr>
        <w:footnoteReference w:id="1"/>
      </w:r>
    </w:p>
    <w:p w14:paraId="66909834" w14:textId="77777777" w:rsidR="000A175D" w:rsidRDefault="000A175D" w:rsidP="00C72533">
      <w:pPr>
        <w:tabs>
          <w:tab w:val="clear" w:pos="2268"/>
          <w:tab w:val="left" w:pos="2835"/>
        </w:tabs>
        <w:spacing w:line="240" w:lineRule="auto"/>
        <w:rPr>
          <w:rFonts w:ascii="Arial" w:hAnsi="Arial" w:cs="Arial"/>
          <w:sz w:val="24"/>
          <w:szCs w:val="24"/>
          <w:lang w:val="es-CL"/>
        </w:rPr>
      </w:pPr>
    </w:p>
    <w:p w14:paraId="542BF814" w14:textId="77777777" w:rsidR="000A175D" w:rsidRPr="000A175D" w:rsidRDefault="000A175D" w:rsidP="009C0468">
      <w:pPr>
        <w:tabs>
          <w:tab w:val="clear" w:pos="2268"/>
          <w:tab w:val="left" w:pos="2835"/>
        </w:tabs>
        <w:spacing w:line="240" w:lineRule="auto"/>
        <w:rPr>
          <w:rFonts w:ascii="Arial" w:hAnsi="Arial" w:cs="Arial"/>
          <w:b/>
          <w:sz w:val="24"/>
          <w:szCs w:val="24"/>
          <w:lang w:val="es-CL"/>
        </w:rPr>
      </w:pPr>
      <w:r>
        <w:rPr>
          <w:rFonts w:ascii="Arial" w:hAnsi="Arial" w:cs="Arial"/>
          <w:sz w:val="24"/>
          <w:szCs w:val="24"/>
          <w:lang w:val="es-CL"/>
        </w:rPr>
        <w:tab/>
      </w:r>
      <w:r w:rsidRPr="000A175D">
        <w:rPr>
          <w:rFonts w:ascii="Arial" w:hAnsi="Arial" w:cs="Arial"/>
          <w:b/>
          <w:sz w:val="24"/>
          <w:szCs w:val="24"/>
          <w:lang w:val="es-CL"/>
        </w:rPr>
        <w:t>- Puesta en votación la modificación efectuada por el Senado</w:t>
      </w:r>
      <w:r>
        <w:rPr>
          <w:rFonts w:ascii="Arial" w:hAnsi="Arial" w:cs="Arial"/>
          <w:b/>
          <w:sz w:val="24"/>
          <w:szCs w:val="24"/>
          <w:lang w:val="es-CL"/>
        </w:rPr>
        <w:t xml:space="preserve">, con la propuesta que se ha transcrito, </w:t>
      </w:r>
      <w:r w:rsidRPr="000A175D">
        <w:rPr>
          <w:rFonts w:ascii="Arial" w:hAnsi="Arial" w:cs="Arial"/>
          <w:b/>
          <w:sz w:val="24"/>
          <w:szCs w:val="24"/>
          <w:lang w:val="es-CL"/>
        </w:rPr>
        <w:t xml:space="preserve">fue </w:t>
      </w:r>
      <w:r>
        <w:rPr>
          <w:rFonts w:ascii="Arial" w:hAnsi="Arial" w:cs="Arial"/>
          <w:b/>
          <w:sz w:val="24"/>
          <w:szCs w:val="24"/>
          <w:lang w:val="es-CL"/>
        </w:rPr>
        <w:t xml:space="preserve">aprobada por seis votos a favor, de los </w:t>
      </w:r>
      <w:r w:rsidRPr="000A175D">
        <w:rPr>
          <w:rFonts w:ascii="Arial" w:hAnsi="Arial" w:cs="Arial"/>
          <w:b/>
          <w:sz w:val="24"/>
          <w:szCs w:val="24"/>
          <w:lang w:val="es-CL"/>
        </w:rPr>
        <w:t xml:space="preserve">Senadores </w:t>
      </w:r>
      <w:r>
        <w:rPr>
          <w:rFonts w:ascii="Arial" w:hAnsi="Arial" w:cs="Arial"/>
          <w:b/>
          <w:sz w:val="24"/>
          <w:szCs w:val="24"/>
          <w:lang w:val="es-CL"/>
        </w:rPr>
        <w:t xml:space="preserve">señoras Provoste y Von Baer y señor García y Diputados señores Bellolio, Pardo y Venegas, y tres votos en contra del Senador señor </w:t>
      </w:r>
      <w:r w:rsidRPr="000A175D">
        <w:rPr>
          <w:rFonts w:ascii="Arial" w:hAnsi="Arial" w:cs="Arial"/>
          <w:b/>
          <w:sz w:val="24"/>
          <w:szCs w:val="24"/>
          <w:lang w:val="es-CL"/>
        </w:rPr>
        <w:t xml:space="preserve">Latorre </w:t>
      </w:r>
      <w:r>
        <w:rPr>
          <w:rFonts w:ascii="Arial" w:hAnsi="Arial" w:cs="Arial"/>
          <w:b/>
          <w:sz w:val="24"/>
          <w:szCs w:val="24"/>
          <w:lang w:val="es-CL"/>
        </w:rPr>
        <w:t>y</w:t>
      </w:r>
      <w:r w:rsidRPr="000A175D">
        <w:rPr>
          <w:rFonts w:ascii="Arial" w:hAnsi="Arial" w:cs="Arial"/>
          <w:b/>
          <w:sz w:val="24"/>
          <w:szCs w:val="24"/>
          <w:lang w:val="es-CL"/>
        </w:rPr>
        <w:t xml:space="preserve"> Diputados señores</w:t>
      </w:r>
      <w:r>
        <w:rPr>
          <w:rFonts w:ascii="Arial" w:hAnsi="Arial" w:cs="Arial"/>
          <w:b/>
          <w:sz w:val="24"/>
          <w:szCs w:val="24"/>
          <w:lang w:val="es-CL"/>
        </w:rPr>
        <w:t xml:space="preserve"> Santana</w:t>
      </w:r>
      <w:r w:rsidRPr="000A175D">
        <w:rPr>
          <w:rFonts w:ascii="Arial" w:hAnsi="Arial" w:cs="Arial"/>
          <w:b/>
          <w:sz w:val="24"/>
          <w:szCs w:val="24"/>
          <w:lang w:val="es-CL"/>
        </w:rPr>
        <w:t xml:space="preserve"> y Winter</w:t>
      </w:r>
      <w:r>
        <w:rPr>
          <w:rFonts w:ascii="Arial" w:hAnsi="Arial" w:cs="Arial"/>
          <w:b/>
          <w:sz w:val="24"/>
          <w:szCs w:val="24"/>
          <w:lang w:val="es-CL"/>
        </w:rPr>
        <w:t>.</w:t>
      </w:r>
    </w:p>
    <w:p w14:paraId="35D8F467" w14:textId="77777777" w:rsidR="000A175D" w:rsidRDefault="000A175D" w:rsidP="00C72533">
      <w:pPr>
        <w:tabs>
          <w:tab w:val="clear" w:pos="2268"/>
          <w:tab w:val="left" w:pos="2835"/>
        </w:tabs>
        <w:spacing w:line="240" w:lineRule="auto"/>
        <w:rPr>
          <w:rFonts w:ascii="Arial" w:hAnsi="Arial" w:cs="Arial"/>
          <w:sz w:val="24"/>
          <w:szCs w:val="24"/>
          <w:lang w:val="es-CL"/>
        </w:rPr>
      </w:pPr>
    </w:p>
    <w:p w14:paraId="5F24E4CA" w14:textId="77777777" w:rsidR="00ED33C6" w:rsidRDefault="00ED33C6" w:rsidP="00ED33C6">
      <w:pPr>
        <w:tabs>
          <w:tab w:val="clear" w:pos="2268"/>
          <w:tab w:val="left" w:pos="2835"/>
        </w:tabs>
        <w:spacing w:line="240" w:lineRule="auto"/>
        <w:jc w:val="center"/>
        <w:rPr>
          <w:rFonts w:ascii="Arial" w:hAnsi="Arial" w:cs="Arial"/>
          <w:b/>
          <w:sz w:val="24"/>
          <w:szCs w:val="24"/>
          <w:lang w:val="es-CL"/>
        </w:rPr>
      </w:pPr>
      <w:r w:rsidRPr="00ED33C6">
        <w:rPr>
          <w:rFonts w:ascii="Arial" w:hAnsi="Arial" w:cs="Arial"/>
          <w:b/>
          <w:sz w:val="24"/>
          <w:szCs w:val="24"/>
          <w:lang w:val="es-CL"/>
        </w:rPr>
        <w:t>Artículo 10</w:t>
      </w:r>
    </w:p>
    <w:p w14:paraId="2569FD44" w14:textId="77777777" w:rsidR="00ED33C6" w:rsidRDefault="00ED33C6" w:rsidP="00ED33C6">
      <w:pPr>
        <w:tabs>
          <w:tab w:val="clear" w:pos="2268"/>
          <w:tab w:val="left" w:pos="2835"/>
        </w:tabs>
        <w:spacing w:line="240" w:lineRule="auto"/>
        <w:rPr>
          <w:rFonts w:ascii="Arial" w:hAnsi="Arial" w:cs="Arial"/>
          <w:b/>
          <w:sz w:val="24"/>
          <w:szCs w:val="24"/>
          <w:lang w:val="es-CL"/>
        </w:rPr>
      </w:pPr>
    </w:p>
    <w:p w14:paraId="6E25D20C" w14:textId="77777777" w:rsidR="00ED33C6" w:rsidRDefault="00ED33C6" w:rsidP="00ED33C6">
      <w:pPr>
        <w:tabs>
          <w:tab w:val="clear" w:pos="2268"/>
          <w:tab w:val="left" w:pos="2835"/>
        </w:tabs>
        <w:spacing w:line="240" w:lineRule="auto"/>
        <w:rPr>
          <w:rFonts w:ascii="Arial" w:hAnsi="Arial" w:cs="Arial"/>
          <w:sz w:val="24"/>
          <w:szCs w:val="24"/>
          <w:lang w:val="es-CL"/>
        </w:rPr>
      </w:pPr>
      <w:r>
        <w:rPr>
          <w:rFonts w:ascii="Arial" w:hAnsi="Arial" w:cs="Arial"/>
          <w:b/>
          <w:sz w:val="24"/>
          <w:szCs w:val="24"/>
          <w:lang w:val="es-CL"/>
        </w:rPr>
        <w:tab/>
      </w:r>
      <w:r>
        <w:rPr>
          <w:rFonts w:ascii="Arial" w:hAnsi="Arial" w:cs="Arial"/>
          <w:sz w:val="24"/>
          <w:szCs w:val="24"/>
          <w:lang w:val="es-CL"/>
        </w:rPr>
        <w:t xml:space="preserve">El Senado, durante el segundo trámite constitucional, incorporó </w:t>
      </w:r>
      <w:r w:rsidR="002569C0">
        <w:rPr>
          <w:rFonts w:ascii="Arial" w:hAnsi="Arial" w:cs="Arial"/>
          <w:sz w:val="24"/>
          <w:szCs w:val="24"/>
          <w:lang w:val="es-CL"/>
        </w:rPr>
        <w:t xml:space="preserve">un </w:t>
      </w:r>
      <w:r>
        <w:rPr>
          <w:rFonts w:ascii="Arial" w:hAnsi="Arial" w:cs="Arial"/>
          <w:sz w:val="24"/>
          <w:szCs w:val="24"/>
          <w:lang w:val="es-CL"/>
        </w:rPr>
        <w:t>10,</w:t>
      </w:r>
      <w:r w:rsidR="002569C0">
        <w:rPr>
          <w:rFonts w:ascii="Arial" w:hAnsi="Arial" w:cs="Arial"/>
          <w:sz w:val="24"/>
          <w:szCs w:val="24"/>
          <w:lang w:val="es-CL"/>
        </w:rPr>
        <w:t xml:space="preserve"> nuevo, el cual fue rechazado por la Honorable Cámara de Diputados en el tercer trámite constitucional.</w:t>
      </w:r>
    </w:p>
    <w:p w14:paraId="3BF806FA" w14:textId="77777777" w:rsidR="002569C0" w:rsidRDefault="002569C0" w:rsidP="00ED33C6">
      <w:pPr>
        <w:tabs>
          <w:tab w:val="clear" w:pos="2268"/>
          <w:tab w:val="left" w:pos="2835"/>
        </w:tabs>
        <w:spacing w:line="240" w:lineRule="auto"/>
        <w:rPr>
          <w:rFonts w:ascii="Arial" w:hAnsi="Arial" w:cs="Arial"/>
          <w:sz w:val="24"/>
          <w:szCs w:val="24"/>
          <w:lang w:val="es-CL"/>
        </w:rPr>
      </w:pPr>
    </w:p>
    <w:p w14:paraId="35307EF6" w14:textId="77777777" w:rsidR="00ED33C6" w:rsidRDefault="00ED33C6" w:rsidP="00ED33C6">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t xml:space="preserve">El nuevo artículo 10 reemplaza en el artículo único de la ley </w:t>
      </w:r>
      <w:proofErr w:type="spellStart"/>
      <w:r>
        <w:rPr>
          <w:rFonts w:ascii="Arial" w:hAnsi="Arial" w:cs="Arial"/>
          <w:sz w:val="24"/>
          <w:szCs w:val="24"/>
          <w:lang w:val="es-CL"/>
        </w:rPr>
        <w:t>N°</w:t>
      </w:r>
      <w:proofErr w:type="spellEnd"/>
      <w:r>
        <w:rPr>
          <w:rFonts w:ascii="Arial" w:hAnsi="Arial" w:cs="Arial"/>
          <w:sz w:val="24"/>
          <w:szCs w:val="24"/>
          <w:lang w:val="es-CL"/>
        </w:rPr>
        <w:t xml:space="preserve"> 1</w:t>
      </w:r>
      <w:r w:rsidR="002569C0">
        <w:rPr>
          <w:rFonts w:ascii="Arial" w:hAnsi="Arial" w:cs="Arial"/>
          <w:sz w:val="24"/>
          <w:szCs w:val="24"/>
          <w:lang w:val="es-CL"/>
        </w:rPr>
        <w:t>9</w:t>
      </w:r>
      <w:r>
        <w:rPr>
          <w:rFonts w:ascii="Arial" w:hAnsi="Arial" w:cs="Arial"/>
          <w:sz w:val="24"/>
          <w:szCs w:val="24"/>
          <w:lang w:val="es-CL"/>
        </w:rPr>
        <w:t>.</w:t>
      </w:r>
      <w:r w:rsidR="002569C0">
        <w:rPr>
          <w:rFonts w:ascii="Arial" w:hAnsi="Arial" w:cs="Arial"/>
          <w:sz w:val="24"/>
          <w:szCs w:val="24"/>
          <w:lang w:val="es-CL"/>
        </w:rPr>
        <w:t>6</w:t>
      </w:r>
      <w:r>
        <w:rPr>
          <w:rFonts w:ascii="Arial" w:hAnsi="Arial" w:cs="Arial"/>
          <w:sz w:val="24"/>
          <w:szCs w:val="24"/>
          <w:lang w:val="es-CL"/>
        </w:rPr>
        <w:t>48, que otorga titularidad en el cargo a profesores contratados el guarismo “2014” por “2018.</w:t>
      </w:r>
    </w:p>
    <w:p w14:paraId="20836A8D" w14:textId="77777777" w:rsidR="00ED33C6" w:rsidRDefault="00ED33C6" w:rsidP="00ED33C6">
      <w:pPr>
        <w:tabs>
          <w:tab w:val="clear" w:pos="2268"/>
          <w:tab w:val="left" w:pos="2835"/>
        </w:tabs>
        <w:spacing w:line="240" w:lineRule="auto"/>
        <w:rPr>
          <w:rFonts w:ascii="Arial" w:hAnsi="Arial" w:cs="Arial"/>
          <w:sz w:val="24"/>
          <w:szCs w:val="24"/>
          <w:lang w:val="es-CL"/>
        </w:rPr>
      </w:pPr>
    </w:p>
    <w:p w14:paraId="6C9B6C20" w14:textId="77777777" w:rsidR="003A0E6B" w:rsidRPr="003A0E6B" w:rsidRDefault="00ED33C6" w:rsidP="003A0E6B">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t xml:space="preserve">El artículo único de la ley </w:t>
      </w:r>
      <w:proofErr w:type="spellStart"/>
      <w:r>
        <w:rPr>
          <w:rFonts w:ascii="Arial" w:hAnsi="Arial" w:cs="Arial"/>
          <w:sz w:val="24"/>
          <w:szCs w:val="24"/>
          <w:lang w:val="es-CL"/>
        </w:rPr>
        <w:t>N°</w:t>
      </w:r>
      <w:proofErr w:type="spellEnd"/>
      <w:r>
        <w:rPr>
          <w:rFonts w:ascii="Arial" w:hAnsi="Arial" w:cs="Arial"/>
          <w:sz w:val="24"/>
          <w:szCs w:val="24"/>
          <w:lang w:val="es-CL"/>
        </w:rPr>
        <w:t xml:space="preserve"> 16.948, que otorga titularidad</w:t>
      </w:r>
      <w:r w:rsidR="003A0E6B">
        <w:rPr>
          <w:rFonts w:ascii="Arial" w:hAnsi="Arial" w:cs="Arial"/>
          <w:sz w:val="24"/>
          <w:szCs w:val="24"/>
          <w:lang w:val="es-CL"/>
        </w:rPr>
        <w:t xml:space="preserve"> en el cargo a profesores contratados a plazo fijo por más de tres años,</w:t>
      </w:r>
      <w:r>
        <w:rPr>
          <w:rFonts w:ascii="Arial" w:hAnsi="Arial" w:cs="Arial"/>
          <w:sz w:val="24"/>
          <w:szCs w:val="24"/>
          <w:lang w:val="es-CL"/>
        </w:rPr>
        <w:t xml:space="preserve"> </w:t>
      </w:r>
      <w:r w:rsidR="003A0E6B" w:rsidRPr="003A0E6B">
        <w:rPr>
          <w:rFonts w:ascii="Arial" w:hAnsi="Arial" w:cs="Arial"/>
          <w:sz w:val="24"/>
          <w:szCs w:val="24"/>
          <w:lang w:val="es-CL"/>
        </w:rPr>
        <w:t>por única vez,</w:t>
      </w:r>
      <w:r w:rsidR="003A0E6B">
        <w:rPr>
          <w:rFonts w:ascii="Arial" w:hAnsi="Arial" w:cs="Arial"/>
          <w:sz w:val="24"/>
          <w:szCs w:val="24"/>
          <w:lang w:val="es-CL"/>
        </w:rPr>
        <w:t xml:space="preserve"> concede</w:t>
      </w:r>
      <w:r w:rsidR="003A0E6B" w:rsidRPr="003A0E6B">
        <w:rPr>
          <w:rFonts w:ascii="Arial" w:hAnsi="Arial" w:cs="Arial"/>
          <w:sz w:val="24"/>
          <w:szCs w:val="24"/>
          <w:lang w:val="es-CL"/>
        </w:rPr>
        <w:t xml:space="preserve"> la calidad de titulares de la dotación docente dependiente de un mismo Municipio o Corporación Educacional Municipal, a los profesionales de la educación parvularia, básica o media que, al 31 de julio de 2014, se encontraren incorporados a ella en calidad de contratados y que se hayan desempeñado como docentes de aula en la misma durante, a lo menos, tres años continuos o cuatro años discontinuos, por un mínimo de veinte horas cronológicas de trabajo semanal. La titularidad de las horas a contrata operará sólo respecto de aquellas contratadas en aula y sus correspondientes horas no lectivas.</w:t>
      </w:r>
    </w:p>
    <w:p w14:paraId="218FFDB7" w14:textId="77777777" w:rsidR="00496A3F" w:rsidRDefault="00496A3F" w:rsidP="008F2FB8">
      <w:pPr>
        <w:tabs>
          <w:tab w:val="clear" w:pos="2268"/>
          <w:tab w:val="left" w:pos="2835"/>
        </w:tabs>
        <w:spacing w:line="240" w:lineRule="auto"/>
        <w:rPr>
          <w:rFonts w:ascii="Arial" w:hAnsi="Arial" w:cs="Arial"/>
          <w:sz w:val="24"/>
          <w:szCs w:val="24"/>
          <w:lang w:val="es-CL"/>
        </w:rPr>
      </w:pPr>
    </w:p>
    <w:p w14:paraId="2C051326" w14:textId="77777777" w:rsidR="002569C0" w:rsidRPr="002569C0" w:rsidRDefault="002569C0" w:rsidP="008F2FB8">
      <w:pPr>
        <w:tabs>
          <w:tab w:val="clear" w:pos="2268"/>
          <w:tab w:val="left" w:pos="2835"/>
        </w:tabs>
        <w:spacing w:line="240" w:lineRule="auto"/>
        <w:rPr>
          <w:rFonts w:ascii="Arial" w:hAnsi="Arial" w:cs="Arial"/>
          <w:b/>
          <w:sz w:val="24"/>
          <w:szCs w:val="24"/>
          <w:lang w:val="es-CL"/>
        </w:rPr>
      </w:pPr>
      <w:r>
        <w:rPr>
          <w:rFonts w:ascii="Arial" w:hAnsi="Arial" w:cs="Arial"/>
          <w:sz w:val="24"/>
          <w:szCs w:val="24"/>
          <w:lang w:val="es-CL"/>
        </w:rPr>
        <w:tab/>
      </w:r>
      <w:r w:rsidRPr="002569C0">
        <w:rPr>
          <w:rFonts w:ascii="Arial" w:hAnsi="Arial" w:cs="Arial"/>
          <w:b/>
          <w:sz w:val="24"/>
          <w:szCs w:val="24"/>
          <w:lang w:val="es-CL"/>
        </w:rPr>
        <w:t>- Como forma y modo de resolver la discrepancia, la Comisión Mixta, por la unanimidad de sus integrantes presentes,</w:t>
      </w:r>
      <w:r w:rsidRPr="002569C0">
        <w:rPr>
          <w:rFonts w:ascii="Arial" w:hAnsi="Arial" w:cs="Arial"/>
          <w:b/>
          <w:sz w:val="24"/>
          <w:szCs w:val="24"/>
        </w:rPr>
        <w:t xml:space="preserve"> Honorables Senadores </w:t>
      </w:r>
      <w:r w:rsidRPr="002569C0">
        <w:rPr>
          <w:rFonts w:ascii="Arial" w:hAnsi="Arial" w:cs="Arial"/>
          <w:b/>
          <w:color w:val="000000"/>
          <w:sz w:val="24"/>
          <w:szCs w:val="24"/>
          <w:lang w:val="es-ES"/>
        </w:rPr>
        <w:t xml:space="preserve">señoras </w:t>
      </w:r>
      <w:r w:rsidRPr="002569C0">
        <w:rPr>
          <w:rFonts w:ascii="Arial" w:hAnsi="Arial" w:cs="Arial"/>
          <w:b/>
          <w:color w:val="000000"/>
          <w:sz w:val="24"/>
          <w:szCs w:val="24"/>
        </w:rPr>
        <w:t>Provoste y Von Baer y señores García Ruminot y Latorre</w:t>
      </w:r>
      <w:r w:rsidRPr="002569C0">
        <w:rPr>
          <w:rFonts w:ascii="Arial" w:hAnsi="Arial" w:cs="Arial"/>
          <w:b/>
          <w:color w:val="000000"/>
          <w:sz w:val="24"/>
          <w:szCs w:val="24"/>
          <w:lang w:val="es-ES"/>
        </w:rPr>
        <w:t xml:space="preserve">, y Honorables Diputados </w:t>
      </w:r>
      <w:r w:rsidRPr="002569C0">
        <w:rPr>
          <w:rFonts w:ascii="Arial" w:hAnsi="Arial" w:cs="Arial"/>
          <w:b/>
          <w:color w:val="000000"/>
          <w:sz w:val="24"/>
          <w:szCs w:val="24"/>
        </w:rPr>
        <w:t>señores Bellolio, Pardo, Santana, Venegas y Winter</w:t>
      </w:r>
      <w:r w:rsidRPr="002569C0">
        <w:rPr>
          <w:rFonts w:ascii="Arial" w:hAnsi="Arial" w:cs="Arial"/>
          <w:b/>
          <w:sz w:val="24"/>
          <w:szCs w:val="24"/>
          <w:lang w:val="es-CL"/>
        </w:rPr>
        <w:t xml:space="preserve"> acordó aprobar la </w:t>
      </w:r>
      <w:r w:rsidRPr="002569C0">
        <w:rPr>
          <w:rFonts w:ascii="Arial" w:hAnsi="Arial" w:cs="Arial"/>
          <w:b/>
          <w:sz w:val="24"/>
          <w:szCs w:val="24"/>
          <w:lang w:val="es-CL"/>
        </w:rPr>
        <w:lastRenderedPageBreak/>
        <w:t xml:space="preserve">modificación del Senado, agregando que la aplicación de la norma también se hace extensiva a quienes </w:t>
      </w:r>
      <w:r w:rsidR="00402185">
        <w:rPr>
          <w:rFonts w:ascii="Arial" w:hAnsi="Arial" w:cs="Arial"/>
          <w:b/>
          <w:sz w:val="24"/>
          <w:szCs w:val="24"/>
          <w:lang w:val="es-CL"/>
        </w:rPr>
        <w:t xml:space="preserve">se desempeñen </w:t>
      </w:r>
      <w:r w:rsidRPr="002569C0">
        <w:rPr>
          <w:rFonts w:ascii="Arial" w:hAnsi="Arial" w:cs="Arial"/>
          <w:b/>
          <w:sz w:val="24"/>
          <w:szCs w:val="24"/>
          <w:lang w:val="es-CL"/>
        </w:rPr>
        <w:t>en los servicios locales de educación.</w:t>
      </w:r>
    </w:p>
    <w:p w14:paraId="59BC5F16" w14:textId="77777777" w:rsidR="002569C0" w:rsidRPr="003A0E6B" w:rsidRDefault="002569C0" w:rsidP="008F2FB8">
      <w:pPr>
        <w:tabs>
          <w:tab w:val="clear" w:pos="2268"/>
          <w:tab w:val="left" w:pos="2835"/>
        </w:tabs>
        <w:spacing w:line="240" w:lineRule="auto"/>
        <w:rPr>
          <w:rFonts w:ascii="Arial" w:hAnsi="Arial" w:cs="Arial"/>
          <w:sz w:val="24"/>
          <w:szCs w:val="24"/>
          <w:lang w:val="es-CL"/>
        </w:rPr>
      </w:pPr>
    </w:p>
    <w:p w14:paraId="2A98B75E" w14:textId="77777777" w:rsidR="002A50C1" w:rsidRPr="00983315" w:rsidRDefault="002A50C1" w:rsidP="008F2FB8">
      <w:pPr>
        <w:tabs>
          <w:tab w:val="clear" w:pos="2268"/>
          <w:tab w:val="left" w:pos="2835"/>
        </w:tabs>
        <w:spacing w:line="240" w:lineRule="auto"/>
        <w:jc w:val="center"/>
        <w:rPr>
          <w:rFonts w:ascii="Arial" w:hAnsi="Arial" w:cs="Arial"/>
          <w:sz w:val="24"/>
          <w:szCs w:val="24"/>
        </w:rPr>
      </w:pPr>
      <w:r w:rsidRPr="00983315">
        <w:rPr>
          <w:rFonts w:ascii="Arial" w:hAnsi="Arial" w:cs="Arial"/>
          <w:sz w:val="24"/>
          <w:szCs w:val="24"/>
        </w:rPr>
        <w:t>- - -</w:t>
      </w:r>
    </w:p>
    <w:p w14:paraId="3FBF6BF6" w14:textId="77777777" w:rsidR="002A50C1" w:rsidRDefault="002A50C1" w:rsidP="008F2FB8">
      <w:pPr>
        <w:pStyle w:val="Textoindependiente2"/>
        <w:tabs>
          <w:tab w:val="left" w:pos="2835"/>
        </w:tabs>
        <w:rPr>
          <w:rFonts w:ascii="Arial" w:hAnsi="Arial" w:cs="Arial"/>
          <w:szCs w:val="24"/>
          <w:lang w:val="es-ES"/>
        </w:rPr>
      </w:pPr>
    </w:p>
    <w:p w14:paraId="2D9D9BE7" w14:textId="77777777" w:rsidR="002569C0" w:rsidRDefault="002569C0" w:rsidP="008F2FB8">
      <w:pPr>
        <w:pStyle w:val="Textoindependiente2"/>
        <w:tabs>
          <w:tab w:val="left" w:pos="2835"/>
        </w:tabs>
        <w:rPr>
          <w:rFonts w:ascii="Arial" w:hAnsi="Arial" w:cs="Arial"/>
          <w:szCs w:val="24"/>
          <w:lang w:val="es-ES"/>
        </w:rPr>
      </w:pPr>
    </w:p>
    <w:p w14:paraId="1272B71A" w14:textId="77777777" w:rsidR="002569C0" w:rsidRDefault="002569C0" w:rsidP="008F2FB8">
      <w:pPr>
        <w:pStyle w:val="Textoindependiente2"/>
        <w:tabs>
          <w:tab w:val="left" w:pos="2835"/>
        </w:tabs>
        <w:rPr>
          <w:rFonts w:ascii="Arial" w:hAnsi="Arial" w:cs="Arial"/>
          <w:szCs w:val="24"/>
          <w:lang w:val="es-ES"/>
        </w:rPr>
      </w:pPr>
    </w:p>
    <w:p w14:paraId="55E70D2D" w14:textId="77777777" w:rsidR="00F12BEC" w:rsidRPr="00F12BEC" w:rsidRDefault="00F12BEC" w:rsidP="008F2FB8">
      <w:pPr>
        <w:pStyle w:val="Textoindependiente2"/>
        <w:tabs>
          <w:tab w:val="left" w:pos="2835"/>
        </w:tabs>
        <w:jc w:val="center"/>
        <w:rPr>
          <w:rFonts w:ascii="Arial" w:hAnsi="Arial" w:cs="Arial"/>
          <w:b/>
          <w:szCs w:val="24"/>
          <w:lang w:val="es-ES"/>
        </w:rPr>
      </w:pPr>
      <w:r w:rsidRPr="00F12BEC">
        <w:rPr>
          <w:rFonts w:ascii="Arial" w:hAnsi="Arial" w:cs="Arial"/>
          <w:b/>
          <w:szCs w:val="24"/>
          <w:lang w:val="es-ES"/>
        </w:rPr>
        <w:t>PROPOSICIÓN DE LA COMISIÓN MIXTA</w:t>
      </w:r>
    </w:p>
    <w:p w14:paraId="1BF1620C" w14:textId="77777777" w:rsidR="00F12BEC" w:rsidRDefault="00F12BEC" w:rsidP="008F2FB8">
      <w:pPr>
        <w:pStyle w:val="Textoindependiente2"/>
        <w:tabs>
          <w:tab w:val="left" w:pos="2835"/>
        </w:tabs>
        <w:rPr>
          <w:rFonts w:ascii="Arial" w:hAnsi="Arial" w:cs="Arial"/>
          <w:szCs w:val="24"/>
          <w:lang w:val="es-ES"/>
        </w:rPr>
      </w:pPr>
    </w:p>
    <w:p w14:paraId="164B3304" w14:textId="77777777" w:rsidR="00F12BEC" w:rsidRDefault="00053EE3" w:rsidP="008F2FB8">
      <w:pPr>
        <w:tabs>
          <w:tab w:val="clear" w:pos="2268"/>
          <w:tab w:val="left" w:pos="2835"/>
        </w:tabs>
        <w:spacing w:line="240" w:lineRule="auto"/>
        <w:ind w:firstLine="2880"/>
        <w:rPr>
          <w:rFonts w:ascii="Arial" w:hAnsi="Arial" w:cs="Arial"/>
          <w:sz w:val="24"/>
          <w:szCs w:val="24"/>
        </w:rPr>
      </w:pPr>
      <w:r>
        <w:rPr>
          <w:rFonts w:ascii="Arial" w:hAnsi="Arial" w:cs="Arial"/>
          <w:sz w:val="24"/>
          <w:szCs w:val="24"/>
        </w:rPr>
        <w:t>En mé</w:t>
      </w:r>
      <w:r w:rsidR="002A50C1">
        <w:rPr>
          <w:rFonts w:ascii="Arial" w:hAnsi="Arial" w:cs="Arial"/>
          <w:sz w:val="24"/>
          <w:szCs w:val="24"/>
        </w:rPr>
        <w:t xml:space="preserve">rito de lo expuesto y de los acuerdos adoptados, vuestra Comisión Mixta tiene el honor de proponer, como forma y modo de </w:t>
      </w:r>
      <w:r w:rsidR="00402185">
        <w:rPr>
          <w:rFonts w:ascii="Arial" w:hAnsi="Arial" w:cs="Arial"/>
          <w:sz w:val="24"/>
          <w:szCs w:val="24"/>
        </w:rPr>
        <w:t xml:space="preserve">resolver </w:t>
      </w:r>
      <w:r w:rsidR="002A50C1">
        <w:rPr>
          <w:rFonts w:ascii="Arial" w:hAnsi="Arial" w:cs="Arial"/>
          <w:sz w:val="24"/>
          <w:szCs w:val="24"/>
        </w:rPr>
        <w:t>las di</w:t>
      </w:r>
      <w:r w:rsidR="002330EC">
        <w:rPr>
          <w:rFonts w:ascii="Arial" w:hAnsi="Arial" w:cs="Arial"/>
          <w:sz w:val="24"/>
          <w:szCs w:val="24"/>
        </w:rPr>
        <w:t xml:space="preserve">vergencias suscitadas </w:t>
      </w:r>
      <w:r w:rsidR="002A50C1">
        <w:rPr>
          <w:rFonts w:ascii="Arial" w:hAnsi="Arial" w:cs="Arial"/>
          <w:sz w:val="24"/>
          <w:szCs w:val="24"/>
        </w:rPr>
        <w:t xml:space="preserve">entre ambas Cámaras del </w:t>
      </w:r>
      <w:r w:rsidR="002330EC">
        <w:rPr>
          <w:rFonts w:ascii="Arial" w:hAnsi="Arial" w:cs="Arial"/>
          <w:sz w:val="24"/>
          <w:szCs w:val="24"/>
        </w:rPr>
        <w:t xml:space="preserve">Congreso Nacional durante la tramitación del proyecto en informe, </w:t>
      </w:r>
      <w:r w:rsidR="002569C0">
        <w:rPr>
          <w:rFonts w:ascii="Arial" w:hAnsi="Arial" w:cs="Arial"/>
          <w:sz w:val="24"/>
          <w:szCs w:val="24"/>
        </w:rPr>
        <w:t xml:space="preserve">aprobar </w:t>
      </w:r>
      <w:r w:rsidR="009C0468">
        <w:rPr>
          <w:rFonts w:ascii="Arial" w:hAnsi="Arial" w:cs="Arial"/>
          <w:sz w:val="24"/>
          <w:szCs w:val="24"/>
        </w:rPr>
        <w:t>el texto que se señala a continuación</w:t>
      </w:r>
      <w:r w:rsidR="005516BC">
        <w:rPr>
          <w:rFonts w:ascii="Arial" w:hAnsi="Arial" w:cs="Arial"/>
          <w:sz w:val="24"/>
          <w:szCs w:val="24"/>
        </w:rPr>
        <w:t>:</w:t>
      </w:r>
      <w:r w:rsidR="002569C0">
        <w:rPr>
          <w:rFonts w:ascii="Arial" w:hAnsi="Arial" w:cs="Arial"/>
          <w:sz w:val="24"/>
          <w:szCs w:val="24"/>
        </w:rPr>
        <w:t xml:space="preserve"> </w:t>
      </w:r>
      <w:r w:rsidR="002569C0">
        <w:rPr>
          <w:rStyle w:val="Refdenotaalpie"/>
          <w:rFonts w:ascii="Arial" w:hAnsi="Arial" w:cs="Arial"/>
          <w:sz w:val="24"/>
          <w:szCs w:val="24"/>
        </w:rPr>
        <w:footnoteReference w:id="2"/>
      </w:r>
    </w:p>
    <w:p w14:paraId="5DF0CCF6" w14:textId="77777777" w:rsidR="00F12BEC" w:rsidRDefault="00F12BEC" w:rsidP="008F2FB8">
      <w:pPr>
        <w:tabs>
          <w:tab w:val="clear" w:pos="2268"/>
          <w:tab w:val="left" w:pos="2835"/>
        </w:tabs>
        <w:spacing w:line="240" w:lineRule="auto"/>
        <w:rPr>
          <w:rFonts w:ascii="Arial" w:hAnsi="Arial" w:cs="Arial"/>
          <w:sz w:val="24"/>
          <w:szCs w:val="24"/>
        </w:rPr>
      </w:pPr>
    </w:p>
    <w:p w14:paraId="79F3CF28" w14:textId="77777777" w:rsidR="002569C0" w:rsidRPr="002569C0" w:rsidRDefault="002569C0" w:rsidP="002569C0">
      <w:pPr>
        <w:tabs>
          <w:tab w:val="clear" w:pos="2268"/>
          <w:tab w:val="left" w:pos="2835"/>
        </w:tabs>
        <w:spacing w:line="240" w:lineRule="auto"/>
        <w:jc w:val="center"/>
        <w:rPr>
          <w:rFonts w:ascii="Arial" w:hAnsi="Arial" w:cs="Arial"/>
          <w:b/>
          <w:sz w:val="24"/>
          <w:szCs w:val="24"/>
        </w:rPr>
      </w:pPr>
      <w:r w:rsidRPr="002569C0">
        <w:rPr>
          <w:rFonts w:ascii="Arial" w:hAnsi="Arial" w:cs="Arial"/>
          <w:b/>
          <w:sz w:val="24"/>
          <w:szCs w:val="24"/>
        </w:rPr>
        <w:t>Artículo 2</w:t>
      </w:r>
    </w:p>
    <w:p w14:paraId="195F30E9" w14:textId="77777777" w:rsidR="002569C0" w:rsidRDefault="002569C0" w:rsidP="008F2FB8">
      <w:pPr>
        <w:tabs>
          <w:tab w:val="clear" w:pos="2268"/>
          <w:tab w:val="left" w:pos="2835"/>
        </w:tabs>
        <w:spacing w:line="240" w:lineRule="auto"/>
        <w:rPr>
          <w:rFonts w:ascii="Arial" w:hAnsi="Arial" w:cs="Arial"/>
          <w:sz w:val="24"/>
          <w:szCs w:val="24"/>
        </w:rPr>
      </w:pPr>
    </w:p>
    <w:p w14:paraId="73E42C63" w14:textId="77777777" w:rsidR="002569C0" w:rsidRPr="00965A0F" w:rsidRDefault="002569C0" w:rsidP="002569C0">
      <w:pPr>
        <w:spacing w:line="240" w:lineRule="auto"/>
        <w:rPr>
          <w:rFonts w:ascii="Arial" w:hAnsi="Arial" w:cs="Arial"/>
          <w:sz w:val="24"/>
          <w:szCs w:val="24"/>
          <w:lang w:val="es-MX"/>
        </w:rPr>
      </w:pPr>
      <w:r>
        <w:rPr>
          <w:rFonts w:ascii="Arial" w:hAnsi="Arial" w:cs="Arial"/>
          <w:bCs/>
          <w:sz w:val="24"/>
          <w:szCs w:val="24"/>
          <w:lang w:val="es-419"/>
        </w:rPr>
        <w:tab/>
      </w:r>
      <w:r>
        <w:rPr>
          <w:rFonts w:ascii="Arial" w:hAnsi="Arial" w:cs="Arial"/>
          <w:bCs/>
          <w:sz w:val="24"/>
          <w:szCs w:val="24"/>
          <w:lang w:val="es-419"/>
        </w:rPr>
        <w:tab/>
      </w:r>
      <w:r w:rsidRPr="00965A0F">
        <w:rPr>
          <w:rFonts w:ascii="Arial" w:hAnsi="Arial" w:cs="Arial"/>
          <w:bCs/>
          <w:sz w:val="24"/>
          <w:szCs w:val="24"/>
          <w:lang w:val="es-419"/>
        </w:rPr>
        <w:t xml:space="preserve">“Artículo 2.- </w:t>
      </w:r>
      <w:r w:rsidRPr="00965A0F">
        <w:rPr>
          <w:rFonts w:ascii="Arial" w:hAnsi="Arial" w:cs="Arial"/>
          <w:sz w:val="24"/>
          <w:szCs w:val="24"/>
          <w:lang w:val="es-MX"/>
        </w:rPr>
        <w:t xml:space="preserve">Introdúcense las siguientes modificaciones al decreto con fuerza de ley </w:t>
      </w:r>
      <w:proofErr w:type="spellStart"/>
      <w:r w:rsidRPr="00965A0F">
        <w:rPr>
          <w:rFonts w:ascii="Arial" w:hAnsi="Arial" w:cs="Arial"/>
          <w:sz w:val="24"/>
          <w:szCs w:val="24"/>
          <w:lang w:val="es-MX"/>
        </w:rPr>
        <w:t>N°</w:t>
      </w:r>
      <w:proofErr w:type="spellEnd"/>
      <w:r w:rsidRPr="00965A0F">
        <w:rPr>
          <w:rFonts w:ascii="Arial" w:hAnsi="Arial" w:cs="Arial"/>
          <w:sz w:val="24"/>
          <w:szCs w:val="24"/>
          <w:lang w:val="es-MX"/>
        </w:rPr>
        <w:t xml:space="preserve"> 1, de 1996, del Ministerio de Educación, que fija texto refundido, coordinado y sistematizado de la ley </w:t>
      </w:r>
      <w:proofErr w:type="spellStart"/>
      <w:r w:rsidRPr="00965A0F">
        <w:rPr>
          <w:rFonts w:ascii="Arial" w:hAnsi="Arial" w:cs="Arial"/>
          <w:sz w:val="24"/>
          <w:szCs w:val="24"/>
          <w:lang w:val="es-MX"/>
        </w:rPr>
        <w:t>N°</w:t>
      </w:r>
      <w:proofErr w:type="spellEnd"/>
      <w:r w:rsidRPr="00965A0F">
        <w:rPr>
          <w:rFonts w:ascii="Arial" w:hAnsi="Arial" w:cs="Arial"/>
          <w:sz w:val="24"/>
          <w:szCs w:val="24"/>
          <w:lang w:val="es-MX"/>
        </w:rPr>
        <w:t xml:space="preserve"> 19.070, que aprobó el Estatuto de los Profesionales de la Educación, y de las leyes que la complementan y modifican:</w:t>
      </w:r>
    </w:p>
    <w:p w14:paraId="1387D8B0" w14:textId="77777777" w:rsidR="002569C0" w:rsidRPr="003D1E3C" w:rsidRDefault="002569C0" w:rsidP="002569C0">
      <w:pPr>
        <w:rPr>
          <w:b/>
          <w:lang w:val="es-MX"/>
        </w:rPr>
      </w:pPr>
    </w:p>
    <w:p w14:paraId="5D90A231" w14:textId="77777777" w:rsidR="002569C0" w:rsidRPr="00965A0F" w:rsidRDefault="002569C0" w:rsidP="002569C0">
      <w:pPr>
        <w:spacing w:line="240" w:lineRule="auto"/>
        <w:rPr>
          <w:rFonts w:ascii="Arial" w:hAnsi="Arial" w:cs="Arial"/>
          <w:sz w:val="24"/>
          <w:szCs w:val="24"/>
          <w:lang w:val="es-419"/>
        </w:rPr>
      </w:pPr>
      <w:r w:rsidRPr="00965A0F">
        <w:rPr>
          <w:rFonts w:ascii="Arial" w:hAnsi="Arial" w:cs="Arial"/>
          <w:sz w:val="24"/>
          <w:szCs w:val="24"/>
          <w:lang w:val="es-MX"/>
        </w:rPr>
        <w:tab/>
      </w:r>
      <w:r w:rsidRPr="00965A0F">
        <w:rPr>
          <w:rFonts w:ascii="Arial" w:hAnsi="Arial" w:cs="Arial"/>
          <w:sz w:val="24"/>
          <w:szCs w:val="24"/>
          <w:lang w:val="es-MX"/>
        </w:rPr>
        <w:tab/>
      </w:r>
      <w:r w:rsidRPr="00965A0F">
        <w:rPr>
          <w:rFonts w:ascii="Arial" w:hAnsi="Arial" w:cs="Arial"/>
          <w:sz w:val="24"/>
          <w:szCs w:val="24"/>
          <w:lang w:val="es-419"/>
        </w:rPr>
        <w:t>1. Agrégase en el artículo 12 ter el siguiente inciso final nuevo:</w:t>
      </w:r>
    </w:p>
    <w:p w14:paraId="10AB0BDE" w14:textId="77777777" w:rsidR="002569C0" w:rsidRPr="00965A0F" w:rsidRDefault="002569C0" w:rsidP="002569C0">
      <w:pPr>
        <w:spacing w:line="240" w:lineRule="auto"/>
        <w:rPr>
          <w:rFonts w:ascii="Arial" w:hAnsi="Arial" w:cs="Arial"/>
          <w:sz w:val="24"/>
          <w:szCs w:val="24"/>
          <w:lang w:val="es-419"/>
        </w:rPr>
      </w:pPr>
    </w:p>
    <w:p w14:paraId="0CF303DE" w14:textId="77777777" w:rsidR="002569C0" w:rsidRPr="00965A0F" w:rsidRDefault="002569C0" w:rsidP="002569C0">
      <w:pPr>
        <w:spacing w:line="240" w:lineRule="auto"/>
        <w:rPr>
          <w:rFonts w:ascii="Arial" w:hAnsi="Arial" w:cs="Arial"/>
          <w:sz w:val="24"/>
          <w:szCs w:val="24"/>
          <w:lang w:val="es-419"/>
        </w:rPr>
      </w:pPr>
      <w:r w:rsidRPr="00965A0F">
        <w:rPr>
          <w:rFonts w:ascii="Arial" w:hAnsi="Arial" w:cs="Arial"/>
          <w:sz w:val="24"/>
          <w:szCs w:val="24"/>
          <w:lang w:val="es-419"/>
        </w:rPr>
        <w:tab/>
      </w:r>
      <w:r w:rsidRPr="00965A0F">
        <w:rPr>
          <w:rFonts w:ascii="Arial" w:hAnsi="Arial" w:cs="Arial"/>
          <w:sz w:val="24"/>
          <w:szCs w:val="24"/>
          <w:lang w:val="es-419"/>
        </w:rPr>
        <w:tab/>
        <w:t>“Con todo, en la oferta de cursos y programas impartidos, se podrán considerar todos los niveles de educación regular considerados en el decreto supremo N°2, de 2010, de Educación, y en el caso de la educación de nivel parvulario esta formación podrá otorgarse además al personal técnico que desarrolla funciones de aula.”.</w:t>
      </w:r>
    </w:p>
    <w:p w14:paraId="61E8024F" w14:textId="77777777" w:rsidR="002569C0" w:rsidRPr="00965A0F" w:rsidRDefault="002569C0" w:rsidP="002569C0">
      <w:pPr>
        <w:spacing w:line="240" w:lineRule="auto"/>
        <w:rPr>
          <w:rFonts w:ascii="Arial" w:hAnsi="Arial" w:cs="Arial"/>
          <w:sz w:val="24"/>
          <w:szCs w:val="24"/>
          <w:lang w:val="es-419"/>
        </w:rPr>
      </w:pPr>
    </w:p>
    <w:p w14:paraId="1CAD866A" w14:textId="77777777" w:rsidR="002569C0" w:rsidRPr="00965A0F" w:rsidRDefault="002569C0" w:rsidP="002569C0">
      <w:pPr>
        <w:spacing w:line="240" w:lineRule="auto"/>
        <w:rPr>
          <w:rFonts w:ascii="Arial" w:hAnsi="Arial" w:cs="Arial"/>
          <w:sz w:val="24"/>
          <w:szCs w:val="24"/>
          <w:lang w:val="es-419"/>
        </w:rPr>
      </w:pPr>
      <w:r w:rsidRPr="00965A0F">
        <w:rPr>
          <w:rFonts w:ascii="Arial" w:hAnsi="Arial" w:cs="Arial"/>
          <w:sz w:val="24"/>
          <w:szCs w:val="24"/>
        </w:rPr>
        <w:tab/>
      </w:r>
      <w:r w:rsidRPr="00965A0F">
        <w:rPr>
          <w:rFonts w:ascii="Arial" w:hAnsi="Arial" w:cs="Arial"/>
          <w:sz w:val="24"/>
          <w:szCs w:val="24"/>
        </w:rPr>
        <w:tab/>
        <w:t xml:space="preserve">2.- </w:t>
      </w:r>
      <w:r w:rsidRPr="00965A0F">
        <w:rPr>
          <w:rFonts w:ascii="Arial" w:hAnsi="Arial" w:cs="Arial"/>
          <w:sz w:val="24"/>
          <w:szCs w:val="24"/>
          <w:lang w:val="es-419"/>
        </w:rPr>
        <w:t>Añádase en el artículo 70 el siguiente inciso final nuevo:</w:t>
      </w:r>
    </w:p>
    <w:p w14:paraId="480A51B2" w14:textId="77777777" w:rsidR="002569C0" w:rsidRPr="00965A0F" w:rsidRDefault="002569C0" w:rsidP="002569C0">
      <w:pPr>
        <w:spacing w:line="240" w:lineRule="auto"/>
        <w:rPr>
          <w:rFonts w:ascii="Arial" w:hAnsi="Arial" w:cs="Arial"/>
          <w:sz w:val="24"/>
          <w:szCs w:val="24"/>
          <w:lang w:val="es-419"/>
        </w:rPr>
      </w:pPr>
    </w:p>
    <w:p w14:paraId="4EECF48D" w14:textId="77777777" w:rsidR="00F12BEC" w:rsidRDefault="002569C0" w:rsidP="002569C0">
      <w:pPr>
        <w:spacing w:line="240" w:lineRule="auto"/>
        <w:rPr>
          <w:rFonts w:ascii="Arial" w:hAnsi="Arial" w:cs="Arial"/>
          <w:sz w:val="24"/>
          <w:szCs w:val="24"/>
        </w:rPr>
      </w:pPr>
      <w:r w:rsidRPr="00965A0F">
        <w:rPr>
          <w:rFonts w:ascii="Arial" w:hAnsi="Arial" w:cs="Arial"/>
          <w:sz w:val="24"/>
          <w:szCs w:val="24"/>
          <w:lang w:val="es-419"/>
        </w:rPr>
        <w:tab/>
      </w:r>
      <w:r w:rsidRPr="00965A0F">
        <w:rPr>
          <w:rFonts w:ascii="Arial" w:hAnsi="Arial" w:cs="Arial"/>
          <w:sz w:val="24"/>
          <w:szCs w:val="24"/>
          <w:lang w:val="es-419"/>
        </w:rPr>
        <w:tab/>
      </w:r>
      <w:r w:rsidRPr="00965A0F">
        <w:rPr>
          <w:rFonts w:ascii="Arial" w:hAnsi="Arial" w:cs="Arial"/>
          <w:sz w:val="24"/>
          <w:szCs w:val="24"/>
          <w:lang w:val="es-MX"/>
        </w:rPr>
        <w:t>“Aquellos profesionales de la educación que se encuentren reconocidos en los tramos experto I o II, en el Sistema de Desarrollo Profesional Docente, estarán exceptuados de la evaluación de desempeño docente a que se refiere este artículo.</w:t>
      </w:r>
      <w:r w:rsidRPr="00965A0F">
        <w:rPr>
          <w:rFonts w:ascii="Arial" w:hAnsi="Arial" w:cs="Arial"/>
          <w:sz w:val="24"/>
          <w:szCs w:val="24"/>
        </w:rPr>
        <w:t>”.”.</w:t>
      </w:r>
    </w:p>
    <w:p w14:paraId="736EABB9" w14:textId="77777777" w:rsidR="002569C0" w:rsidRDefault="002569C0" w:rsidP="002569C0">
      <w:pPr>
        <w:spacing w:line="240" w:lineRule="auto"/>
        <w:rPr>
          <w:rFonts w:ascii="Arial" w:hAnsi="Arial" w:cs="Arial"/>
          <w:b/>
          <w:sz w:val="24"/>
          <w:szCs w:val="24"/>
        </w:rPr>
      </w:pPr>
    </w:p>
    <w:p w14:paraId="77BEC4A0" w14:textId="77777777" w:rsidR="002569C0" w:rsidRDefault="002569C0" w:rsidP="002569C0">
      <w:pPr>
        <w:spacing w:line="240" w:lineRule="auto"/>
        <w:rPr>
          <w:rFonts w:ascii="Arial" w:hAnsi="Arial" w:cs="Arial"/>
          <w:b/>
          <w:sz w:val="24"/>
          <w:szCs w:val="24"/>
        </w:rPr>
      </w:pPr>
      <w:r w:rsidRPr="002569C0">
        <w:rPr>
          <w:rFonts w:ascii="Arial" w:hAnsi="Arial" w:cs="Arial"/>
          <w:b/>
          <w:sz w:val="24"/>
          <w:szCs w:val="24"/>
        </w:rPr>
        <w:t>(Aprobado por unanimidad 9x0)</w:t>
      </w:r>
    </w:p>
    <w:p w14:paraId="6C8A2808" w14:textId="77777777" w:rsidR="002569C0" w:rsidRDefault="002569C0" w:rsidP="002569C0">
      <w:pPr>
        <w:spacing w:line="240" w:lineRule="auto"/>
        <w:rPr>
          <w:rFonts w:ascii="Arial" w:hAnsi="Arial" w:cs="Arial"/>
          <w:b/>
          <w:sz w:val="24"/>
          <w:szCs w:val="24"/>
        </w:rPr>
      </w:pPr>
    </w:p>
    <w:p w14:paraId="0B2EA921" w14:textId="77777777" w:rsidR="002569C0" w:rsidRDefault="002569C0" w:rsidP="002569C0">
      <w:pPr>
        <w:spacing w:line="240" w:lineRule="auto"/>
        <w:jc w:val="center"/>
        <w:rPr>
          <w:rFonts w:ascii="Arial" w:hAnsi="Arial" w:cs="Arial"/>
          <w:b/>
          <w:sz w:val="24"/>
          <w:szCs w:val="24"/>
        </w:rPr>
      </w:pPr>
      <w:r>
        <w:rPr>
          <w:rFonts w:ascii="Arial" w:hAnsi="Arial" w:cs="Arial"/>
          <w:b/>
          <w:sz w:val="24"/>
          <w:szCs w:val="24"/>
        </w:rPr>
        <w:t>Artículo 8</w:t>
      </w:r>
    </w:p>
    <w:p w14:paraId="181B11F6" w14:textId="77777777" w:rsidR="002569C0" w:rsidRPr="009C0468" w:rsidRDefault="002569C0" w:rsidP="009C0468">
      <w:pPr>
        <w:spacing w:line="240" w:lineRule="auto"/>
        <w:jc w:val="center"/>
        <w:rPr>
          <w:rFonts w:ascii="Arial" w:hAnsi="Arial" w:cs="Arial"/>
          <w:b/>
          <w:sz w:val="24"/>
          <w:szCs w:val="24"/>
        </w:rPr>
      </w:pPr>
      <w:r>
        <w:rPr>
          <w:rFonts w:ascii="Arial" w:hAnsi="Arial" w:cs="Arial"/>
          <w:b/>
          <w:sz w:val="24"/>
          <w:szCs w:val="24"/>
        </w:rPr>
        <w:t>N</w:t>
      </w:r>
      <w:r w:rsidRPr="009C0468">
        <w:rPr>
          <w:rFonts w:ascii="Arial" w:hAnsi="Arial" w:cs="Arial"/>
          <w:b/>
          <w:sz w:val="24"/>
          <w:szCs w:val="24"/>
        </w:rPr>
        <w:t>úmero 1)</w:t>
      </w:r>
    </w:p>
    <w:p w14:paraId="618CBBF8" w14:textId="77777777" w:rsidR="002569C0" w:rsidRPr="009C0468" w:rsidRDefault="002569C0" w:rsidP="009C0468">
      <w:pPr>
        <w:spacing w:line="240" w:lineRule="auto"/>
        <w:rPr>
          <w:rFonts w:ascii="Arial" w:hAnsi="Arial" w:cs="Arial"/>
          <w:b/>
          <w:sz w:val="24"/>
          <w:szCs w:val="24"/>
        </w:rPr>
      </w:pPr>
    </w:p>
    <w:p w14:paraId="6F13FC5F" w14:textId="77777777" w:rsidR="002569C0" w:rsidRPr="009C0468" w:rsidRDefault="002569C0" w:rsidP="009C0468">
      <w:pPr>
        <w:spacing w:line="240" w:lineRule="auto"/>
        <w:rPr>
          <w:rFonts w:ascii="Arial" w:hAnsi="Arial" w:cs="Arial"/>
          <w:bCs/>
          <w:sz w:val="24"/>
          <w:szCs w:val="24"/>
        </w:rPr>
      </w:pPr>
      <w:r w:rsidRPr="009C0468">
        <w:rPr>
          <w:rFonts w:ascii="Arial" w:hAnsi="Arial" w:cs="Arial"/>
          <w:b/>
          <w:sz w:val="24"/>
          <w:szCs w:val="24"/>
        </w:rPr>
        <w:lastRenderedPageBreak/>
        <w:tab/>
      </w:r>
      <w:r w:rsidR="009C0468" w:rsidRPr="009C0468">
        <w:rPr>
          <w:rFonts w:ascii="Arial" w:hAnsi="Arial" w:cs="Arial"/>
          <w:b/>
          <w:sz w:val="24"/>
          <w:szCs w:val="24"/>
        </w:rPr>
        <w:tab/>
      </w:r>
      <w:r w:rsidRPr="009C0468">
        <w:rPr>
          <w:rFonts w:ascii="Arial" w:hAnsi="Arial" w:cs="Arial"/>
          <w:bCs/>
          <w:sz w:val="24"/>
          <w:szCs w:val="24"/>
        </w:rPr>
        <w:t xml:space="preserve">“Artículo 8.- </w:t>
      </w:r>
      <w:proofErr w:type="spellStart"/>
      <w:r w:rsidRPr="009C0468">
        <w:rPr>
          <w:rFonts w:ascii="Arial" w:hAnsi="Arial" w:cs="Arial"/>
          <w:bCs/>
          <w:sz w:val="24"/>
          <w:szCs w:val="24"/>
        </w:rPr>
        <w:t>Modifícase</w:t>
      </w:r>
      <w:proofErr w:type="spellEnd"/>
      <w:r w:rsidRPr="009C0468">
        <w:rPr>
          <w:rFonts w:ascii="Arial" w:hAnsi="Arial" w:cs="Arial"/>
          <w:bCs/>
          <w:sz w:val="24"/>
          <w:szCs w:val="24"/>
        </w:rPr>
        <w:t xml:space="preserve"> la ley </w:t>
      </w:r>
      <w:proofErr w:type="spellStart"/>
      <w:r w:rsidRPr="009C0468">
        <w:rPr>
          <w:rFonts w:ascii="Arial" w:hAnsi="Arial" w:cs="Arial"/>
          <w:bCs/>
          <w:sz w:val="24"/>
          <w:szCs w:val="24"/>
        </w:rPr>
        <w:t>N°</w:t>
      </w:r>
      <w:proofErr w:type="spellEnd"/>
      <w:r w:rsidRPr="009C0468">
        <w:rPr>
          <w:rFonts w:ascii="Arial" w:hAnsi="Arial" w:cs="Arial"/>
          <w:bCs/>
          <w:sz w:val="24"/>
          <w:szCs w:val="24"/>
        </w:rPr>
        <w:t xml:space="preserve"> 20.845, de inclusión escolar que regula la admisión de los y las estudiantes, elimina el financiamiento compartido y prohíbe el lucro en establecimientos educacionales que reciben aportes del Estado, en la siguiente forma:</w:t>
      </w:r>
    </w:p>
    <w:p w14:paraId="6CC5BC33" w14:textId="77777777" w:rsidR="002569C0" w:rsidRPr="009C0468" w:rsidRDefault="002569C0" w:rsidP="009C0468">
      <w:pPr>
        <w:spacing w:line="240" w:lineRule="auto"/>
        <w:rPr>
          <w:rFonts w:ascii="Arial" w:hAnsi="Arial" w:cs="Arial"/>
          <w:bCs/>
          <w:sz w:val="24"/>
          <w:szCs w:val="24"/>
        </w:rPr>
      </w:pPr>
    </w:p>
    <w:p w14:paraId="78D1DBBF" w14:textId="77777777" w:rsidR="002569C0" w:rsidRPr="00733009" w:rsidRDefault="009C0468" w:rsidP="009C0468">
      <w:pPr>
        <w:spacing w:line="240" w:lineRule="auto"/>
        <w:rPr>
          <w:rFonts w:cs="Arial"/>
          <w:bCs/>
          <w:szCs w:val="22"/>
        </w:rPr>
      </w:pPr>
      <w:r w:rsidRPr="009C0468">
        <w:rPr>
          <w:rFonts w:ascii="Arial" w:hAnsi="Arial" w:cs="Arial"/>
          <w:bCs/>
          <w:sz w:val="24"/>
          <w:szCs w:val="24"/>
        </w:rPr>
        <w:tab/>
      </w:r>
      <w:r>
        <w:rPr>
          <w:rFonts w:ascii="Arial" w:hAnsi="Arial" w:cs="Arial"/>
          <w:bCs/>
          <w:sz w:val="24"/>
          <w:szCs w:val="24"/>
        </w:rPr>
        <w:tab/>
      </w:r>
      <w:r w:rsidR="002569C0" w:rsidRPr="009C0468">
        <w:rPr>
          <w:rFonts w:ascii="Arial" w:hAnsi="Arial" w:cs="Arial"/>
          <w:bCs/>
          <w:sz w:val="24"/>
          <w:szCs w:val="24"/>
        </w:rPr>
        <w:t>1) Elimínase en el literal b) del artículo 7° quinquies, contemplado en el número 6) del artículo 2°, la frase “, su carácter gratuito”</w:t>
      </w:r>
      <w:r w:rsidR="002569C0" w:rsidRPr="00733009">
        <w:rPr>
          <w:rFonts w:cs="Arial"/>
          <w:bCs/>
          <w:szCs w:val="22"/>
        </w:rPr>
        <w:t>.</w:t>
      </w:r>
    </w:p>
    <w:p w14:paraId="25E82BE5" w14:textId="77777777" w:rsidR="002569C0" w:rsidRDefault="009C0468" w:rsidP="002569C0">
      <w:pPr>
        <w:spacing w:line="240" w:lineRule="auto"/>
        <w:rPr>
          <w:rFonts w:ascii="Arial" w:hAnsi="Arial" w:cs="Arial"/>
          <w:b/>
          <w:sz w:val="24"/>
          <w:szCs w:val="24"/>
        </w:rPr>
      </w:pPr>
      <w:r>
        <w:rPr>
          <w:rFonts w:ascii="Arial" w:hAnsi="Arial" w:cs="Arial"/>
          <w:b/>
          <w:sz w:val="24"/>
          <w:szCs w:val="24"/>
        </w:rPr>
        <w:t>(aprobado por mayoría 6x4)</w:t>
      </w:r>
    </w:p>
    <w:p w14:paraId="56E8AD42" w14:textId="77777777" w:rsidR="002569C0" w:rsidRDefault="009C0468" w:rsidP="009C0468">
      <w:pPr>
        <w:spacing w:line="240" w:lineRule="auto"/>
        <w:jc w:val="center"/>
        <w:rPr>
          <w:rFonts w:ascii="Arial" w:hAnsi="Arial" w:cs="Arial"/>
          <w:b/>
          <w:sz w:val="24"/>
          <w:szCs w:val="24"/>
        </w:rPr>
      </w:pPr>
      <w:r>
        <w:rPr>
          <w:rFonts w:ascii="Arial" w:hAnsi="Arial" w:cs="Arial"/>
          <w:b/>
          <w:sz w:val="24"/>
          <w:szCs w:val="24"/>
        </w:rPr>
        <w:t>Número 3)</w:t>
      </w:r>
    </w:p>
    <w:p w14:paraId="374B983D" w14:textId="77777777" w:rsidR="009C0468" w:rsidRDefault="009C0468" w:rsidP="009C0468">
      <w:pPr>
        <w:spacing w:line="240" w:lineRule="auto"/>
        <w:jc w:val="center"/>
        <w:rPr>
          <w:rFonts w:ascii="Arial" w:hAnsi="Arial" w:cs="Arial"/>
          <w:b/>
          <w:sz w:val="24"/>
          <w:szCs w:val="24"/>
        </w:rPr>
      </w:pPr>
      <w:r>
        <w:rPr>
          <w:rFonts w:ascii="Arial" w:hAnsi="Arial" w:cs="Arial"/>
          <w:b/>
          <w:sz w:val="24"/>
          <w:szCs w:val="24"/>
        </w:rPr>
        <w:t>Letra a)</w:t>
      </w:r>
    </w:p>
    <w:p w14:paraId="6A1C3F23" w14:textId="77777777" w:rsidR="009C0468" w:rsidRDefault="009C0468" w:rsidP="009C0468">
      <w:pPr>
        <w:spacing w:line="240" w:lineRule="auto"/>
        <w:jc w:val="center"/>
        <w:rPr>
          <w:rFonts w:ascii="Arial" w:hAnsi="Arial" w:cs="Arial"/>
          <w:sz w:val="24"/>
          <w:szCs w:val="24"/>
        </w:rPr>
      </w:pPr>
      <w:r w:rsidRPr="009C0468">
        <w:rPr>
          <w:rFonts w:ascii="Arial" w:hAnsi="Arial" w:cs="Arial"/>
          <w:sz w:val="24"/>
          <w:szCs w:val="24"/>
        </w:rPr>
        <w:t>L</w:t>
      </w:r>
      <w:r>
        <w:rPr>
          <w:rFonts w:ascii="Arial" w:hAnsi="Arial" w:cs="Arial"/>
          <w:sz w:val="24"/>
          <w:szCs w:val="24"/>
        </w:rPr>
        <w:t>a</w:t>
      </w:r>
      <w:r w:rsidRPr="009C0468">
        <w:rPr>
          <w:rFonts w:ascii="Arial" w:hAnsi="Arial" w:cs="Arial"/>
          <w:sz w:val="24"/>
          <w:szCs w:val="24"/>
        </w:rPr>
        <w:t xml:space="preserve"> ha eliminado.</w:t>
      </w:r>
    </w:p>
    <w:p w14:paraId="58AF1FE5" w14:textId="77777777" w:rsidR="00C554A4" w:rsidRDefault="00C554A4" w:rsidP="00C554A4">
      <w:pPr>
        <w:spacing w:line="240" w:lineRule="auto"/>
        <w:rPr>
          <w:rFonts w:ascii="Arial" w:hAnsi="Arial" w:cs="Arial"/>
          <w:b/>
          <w:sz w:val="24"/>
          <w:szCs w:val="24"/>
        </w:rPr>
      </w:pPr>
      <w:r>
        <w:rPr>
          <w:rFonts w:ascii="Arial" w:hAnsi="Arial" w:cs="Arial"/>
          <w:b/>
          <w:sz w:val="24"/>
          <w:szCs w:val="24"/>
        </w:rPr>
        <w:t>(rechazado por mayoría 5x4)</w:t>
      </w:r>
    </w:p>
    <w:p w14:paraId="51676989" w14:textId="77777777" w:rsidR="009C0468" w:rsidRDefault="009C0468" w:rsidP="00C554A4">
      <w:pPr>
        <w:spacing w:line="240" w:lineRule="auto"/>
        <w:rPr>
          <w:rFonts w:ascii="Arial" w:hAnsi="Arial" w:cs="Arial"/>
          <w:sz w:val="24"/>
          <w:szCs w:val="24"/>
        </w:rPr>
      </w:pPr>
    </w:p>
    <w:p w14:paraId="07488257" w14:textId="77777777" w:rsidR="009C0468" w:rsidRDefault="009C0468" w:rsidP="009C0468">
      <w:pPr>
        <w:spacing w:line="240" w:lineRule="auto"/>
        <w:jc w:val="center"/>
        <w:rPr>
          <w:rFonts w:ascii="Arial" w:hAnsi="Arial" w:cs="Arial"/>
          <w:sz w:val="24"/>
          <w:szCs w:val="24"/>
        </w:rPr>
      </w:pPr>
      <w:r>
        <w:rPr>
          <w:rFonts w:ascii="Arial" w:hAnsi="Arial" w:cs="Arial"/>
          <w:sz w:val="24"/>
          <w:szCs w:val="24"/>
        </w:rPr>
        <w:t xml:space="preserve">Letra b) </w:t>
      </w:r>
    </w:p>
    <w:p w14:paraId="03BD07B8" w14:textId="77777777" w:rsidR="009C0468" w:rsidRDefault="009C0468" w:rsidP="009C0468">
      <w:pPr>
        <w:spacing w:line="240" w:lineRule="auto"/>
        <w:jc w:val="center"/>
        <w:rPr>
          <w:rFonts w:ascii="Arial" w:hAnsi="Arial" w:cs="Arial"/>
          <w:sz w:val="24"/>
          <w:szCs w:val="24"/>
        </w:rPr>
      </w:pPr>
      <w:r>
        <w:rPr>
          <w:rFonts w:ascii="Arial" w:hAnsi="Arial" w:cs="Arial"/>
          <w:sz w:val="24"/>
          <w:szCs w:val="24"/>
        </w:rPr>
        <w:t>Pasa a ser letra a) con la siguiente redacción:</w:t>
      </w:r>
    </w:p>
    <w:p w14:paraId="05DDD598" w14:textId="77777777" w:rsidR="009C0468" w:rsidRDefault="009C0468" w:rsidP="009C0468">
      <w:pPr>
        <w:spacing w:line="240" w:lineRule="auto"/>
        <w:rPr>
          <w:rFonts w:ascii="Arial" w:hAnsi="Arial" w:cs="Arial"/>
          <w:sz w:val="24"/>
          <w:szCs w:val="24"/>
        </w:rPr>
      </w:pPr>
    </w:p>
    <w:p w14:paraId="2A57E117" w14:textId="77777777" w:rsidR="009C0468" w:rsidRPr="009C0468" w:rsidRDefault="009C0468" w:rsidP="009C0468">
      <w:pPr>
        <w:spacing w:line="240" w:lineRule="auto"/>
        <w:rPr>
          <w:rFonts w:ascii="Arial" w:hAnsi="Arial" w:cs="Arial"/>
          <w:sz w:val="24"/>
          <w:szCs w:val="24"/>
          <w:lang w:val="es-CL"/>
        </w:rPr>
      </w:pPr>
      <w:r>
        <w:rPr>
          <w:rFonts w:cs="Arial"/>
          <w:bCs/>
          <w:szCs w:val="22"/>
        </w:rPr>
        <w:tab/>
      </w:r>
      <w:r w:rsidRPr="009C0468">
        <w:rPr>
          <w:rFonts w:ascii="Arial" w:hAnsi="Arial" w:cs="Arial"/>
          <w:bCs/>
          <w:sz w:val="24"/>
          <w:szCs w:val="24"/>
        </w:rPr>
        <w:t xml:space="preserve">a) Agrégase, en el inciso noveno, después de la expresión “tasación bancaria”, la siguiente frase: “o una tasación efectuada por un perito tasador o profesional competente, </w:t>
      </w:r>
      <w:r w:rsidRPr="009C0468">
        <w:rPr>
          <w:rFonts w:ascii="Arial" w:hAnsi="Arial" w:cs="Arial"/>
          <w:sz w:val="24"/>
          <w:szCs w:val="24"/>
          <w:lang w:val="es-CL"/>
        </w:rPr>
        <w:t>debidamente inscrito en la primera o segunda categoría del Registro Nacional de Consultores establecido en el decreto supremo número 135, de 1978, del Ministerio de Vivienda y Urbanismo.”</w:t>
      </w:r>
    </w:p>
    <w:p w14:paraId="08630407" w14:textId="77777777" w:rsidR="00C554A4" w:rsidRDefault="00C554A4" w:rsidP="00C554A4">
      <w:pPr>
        <w:spacing w:line="240" w:lineRule="auto"/>
        <w:rPr>
          <w:rFonts w:ascii="Arial" w:hAnsi="Arial" w:cs="Arial"/>
          <w:b/>
          <w:sz w:val="24"/>
          <w:szCs w:val="24"/>
        </w:rPr>
      </w:pPr>
      <w:r>
        <w:rPr>
          <w:rFonts w:ascii="Arial" w:hAnsi="Arial" w:cs="Arial"/>
          <w:b/>
          <w:sz w:val="24"/>
          <w:szCs w:val="24"/>
        </w:rPr>
        <w:t>(aprobado por mayoría 6x3)</w:t>
      </w:r>
    </w:p>
    <w:p w14:paraId="599E3DC2" w14:textId="77777777" w:rsidR="009C0468" w:rsidRDefault="009C0468" w:rsidP="009C0468">
      <w:pPr>
        <w:spacing w:line="240" w:lineRule="auto"/>
        <w:rPr>
          <w:rFonts w:ascii="Arial" w:hAnsi="Arial" w:cs="Arial"/>
          <w:sz w:val="24"/>
          <w:szCs w:val="24"/>
          <w:lang w:val="es-CL"/>
        </w:rPr>
      </w:pPr>
    </w:p>
    <w:p w14:paraId="26B424AE" w14:textId="77777777" w:rsidR="009C0468" w:rsidRPr="009C0468" w:rsidRDefault="009C0468" w:rsidP="009C0468">
      <w:pPr>
        <w:spacing w:line="240" w:lineRule="auto"/>
        <w:jc w:val="center"/>
        <w:rPr>
          <w:rFonts w:ascii="Arial" w:hAnsi="Arial" w:cs="Arial"/>
          <w:b/>
          <w:sz w:val="24"/>
          <w:szCs w:val="24"/>
          <w:lang w:val="es-CL"/>
        </w:rPr>
      </w:pPr>
      <w:r w:rsidRPr="009C0468">
        <w:rPr>
          <w:rFonts w:ascii="Arial" w:hAnsi="Arial" w:cs="Arial"/>
          <w:b/>
          <w:sz w:val="24"/>
          <w:szCs w:val="24"/>
          <w:lang w:val="es-CL"/>
        </w:rPr>
        <w:t>Artículo 10</w:t>
      </w:r>
    </w:p>
    <w:p w14:paraId="67EFDB95" w14:textId="77777777" w:rsidR="009C0468" w:rsidRPr="00C554A4" w:rsidRDefault="009C0468" w:rsidP="009C0468">
      <w:pPr>
        <w:spacing w:line="240" w:lineRule="auto"/>
        <w:rPr>
          <w:rFonts w:ascii="Arial" w:hAnsi="Arial" w:cs="Arial"/>
          <w:sz w:val="24"/>
          <w:szCs w:val="24"/>
          <w:lang w:val="es-CL"/>
        </w:rPr>
      </w:pPr>
    </w:p>
    <w:p w14:paraId="77C7E20E" w14:textId="77777777" w:rsidR="00C554A4" w:rsidRPr="00C554A4" w:rsidRDefault="00C554A4" w:rsidP="00C554A4">
      <w:pPr>
        <w:spacing w:line="240" w:lineRule="auto"/>
        <w:rPr>
          <w:rFonts w:ascii="Arial" w:hAnsi="Arial" w:cs="Arial"/>
          <w:bCs/>
          <w:sz w:val="24"/>
          <w:szCs w:val="24"/>
          <w:lang w:val="es-419"/>
        </w:rPr>
      </w:pPr>
      <w:r w:rsidRPr="00C554A4">
        <w:rPr>
          <w:rFonts w:ascii="Arial" w:hAnsi="Arial" w:cs="Arial"/>
          <w:bCs/>
          <w:sz w:val="24"/>
          <w:szCs w:val="24"/>
          <w:lang w:val="es-419"/>
        </w:rPr>
        <w:tab/>
      </w:r>
      <w:r w:rsidR="0013614E">
        <w:rPr>
          <w:rFonts w:ascii="Arial" w:hAnsi="Arial" w:cs="Arial"/>
          <w:bCs/>
          <w:sz w:val="24"/>
          <w:szCs w:val="24"/>
          <w:lang w:val="es-419"/>
        </w:rPr>
        <w:t>“</w:t>
      </w:r>
      <w:r w:rsidRPr="00C554A4">
        <w:rPr>
          <w:rFonts w:ascii="Arial" w:hAnsi="Arial" w:cs="Arial"/>
          <w:bCs/>
          <w:sz w:val="24"/>
          <w:szCs w:val="24"/>
          <w:lang w:val="es-419"/>
        </w:rPr>
        <w:t xml:space="preserve">Artículo 10.- Introdúcense las siguientes modificaciones en el artículo único de la ley </w:t>
      </w:r>
      <w:proofErr w:type="spellStart"/>
      <w:r w:rsidRPr="00C554A4">
        <w:rPr>
          <w:rFonts w:ascii="Arial" w:hAnsi="Arial" w:cs="Arial"/>
          <w:bCs/>
          <w:sz w:val="24"/>
          <w:szCs w:val="24"/>
          <w:lang w:val="es-419"/>
        </w:rPr>
        <w:t>Nº</w:t>
      </w:r>
      <w:proofErr w:type="spellEnd"/>
      <w:r w:rsidRPr="00C554A4">
        <w:rPr>
          <w:rFonts w:ascii="Arial" w:hAnsi="Arial" w:cs="Arial"/>
          <w:bCs/>
          <w:sz w:val="24"/>
          <w:szCs w:val="24"/>
          <w:lang w:val="es-419"/>
        </w:rPr>
        <w:t xml:space="preserve"> 19.648, que otorga titularidad en el cargo a profesores contratados a plazo fijo por más de tres años:</w:t>
      </w:r>
    </w:p>
    <w:p w14:paraId="4A3827C0" w14:textId="77777777" w:rsidR="00C554A4" w:rsidRPr="00C554A4" w:rsidRDefault="00C554A4" w:rsidP="00C554A4">
      <w:pPr>
        <w:spacing w:line="240" w:lineRule="auto"/>
        <w:rPr>
          <w:rFonts w:ascii="Arial" w:hAnsi="Arial" w:cs="Arial"/>
          <w:bCs/>
          <w:sz w:val="24"/>
          <w:szCs w:val="24"/>
          <w:lang w:val="es-419"/>
        </w:rPr>
      </w:pPr>
    </w:p>
    <w:p w14:paraId="6759C38B" w14:textId="77777777" w:rsidR="00C554A4" w:rsidRPr="00C554A4" w:rsidRDefault="00C554A4" w:rsidP="00C554A4">
      <w:pPr>
        <w:spacing w:line="240" w:lineRule="auto"/>
        <w:rPr>
          <w:rFonts w:ascii="Arial" w:hAnsi="Arial" w:cs="Arial"/>
          <w:bCs/>
          <w:sz w:val="24"/>
          <w:szCs w:val="24"/>
          <w:lang w:val="es-419"/>
        </w:rPr>
      </w:pPr>
      <w:r w:rsidRPr="00C554A4">
        <w:rPr>
          <w:rFonts w:ascii="Arial" w:hAnsi="Arial" w:cs="Arial"/>
          <w:bCs/>
          <w:sz w:val="24"/>
          <w:szCs w:val="24"/>
          <w:lang w:val="es-419"/>
        </w:rPr>
        <w:tab/>
        <w:t>a) Reemplazase la frase “</w:t>
      </w:r>
      <w:r w:rsidRPr="00C554A4">
        <w:rPr>
          <w:rFonts w:ascii="Arial" w:hAnsi="Arial" w:cs="Arial"/>
          <w:sz w:val="24"/>
          <w:szCs w:val="24"/>
          <w:lang w:val="es-CL" w:eastAsia="es-CL"/>
        </w:rPr>
        <w:t xml:space="preserve">Municipio o Corporación Educacional Municipal,” por </w:t>
      </w:r>
      <w:r w:rsidRPr="00C554A4">
        <w:rPr>
          <w:rFonts w:ascii="Arial" w:hAnsi="Arial" w:cs="Arial"/>
          <w:bCs/>
          <w:sz w:val="24"/>
          <w:szCs w:val="24"/>
          <w:lang w:val="es-419"/>
        </w:rPr>
        <w:t>“</w:t>
      </w:r>
      <w:r w:rsidRPr="00C554A4">
        <w:rPr>
          <w:rFonts w:ascii="Arial" w:hAnsi="Arial" w:cs="Arial"/>
          <w:sz w:val="24"/>
          <w:szCs w:val="24"/>
          <w:lang w:val="es-CL" w:eastAsia="es-CL"/>
        </w:rPr>
        <w:t xml:space="preserve">Municipio, Corporación Educacional Municipal o Servicio Local de </w:t>
      </w:r>
      <w:proofErr w:type="spellStart"/>
      <w:r w:rsidRPr="00C554A4">
        <w:rPr>
          <w:rFonts w:ascii="Arial" w:hAnsi="Arial" w:cs="Arial"/>
          <w:sz w:val="24"/>
          <w:szCs w:val="24"/>
          <w:lang w:val="es-CL" w:eastAsia="es-CL"/>
        </w:rPr>
        <w:t>Eduación</w:t>
      </w:r>
      <w:proofErr w:type="spellEnd"/>
      <w:r w:rsidRPr="00C554A4">
        <w:rPr>
          <w:rFonts w:ascii="Arial" w:hAnsi="Arial" w:cs="Arial"/>
          <w:sz w:val="24"/>
          <w:szCs w:val="24"/>
          <w:lang w:val="es-CL" w:eastAsia="es-CL"/>
        </w:rPr>
        <w:t>”.</w:t>
      </w:r>
    </w:p>
    <w:p w14:paraId="79AFA0AE" w14:textId="77777777" w:rsidR="00C554A4" w:rsidRPr="00C554A4" w:rsidRDefault="00C554A4" w:rsidP="00C554A4">
      <w:pPr>
        <w:rPr>
          <w:rFonts w:ascii="Arial" w:hAnsi="Arial" w:cs="Arial"/>
          <w:bCs/>
          <w:sz w:val="24"/>
          <w:szCs w:val="24"/>
          <w:lang w:val="es-419"/>
        </w:rPr>
      </w:pPr>
    </w:p>
    <w:p w14:paraId="61B436B5" w14:textId="77777777" w:rsidR="00C554A4" w:rsidRPr="00C554A4" w:rsidRDefault="00C554A4" w:rsidP="00C554A4">
      <w:pPr>
        <w:rPr>
          <w:rFonts w:ascii="Arial" w:hAnsi="Arial" w:cs="Arial"/>
          <w:bCs/>
          <w:sz w:val="24"/>
          <w:szCs w:val="24"/>
          <w:lang w:val="es-419"/>
        </w:rPr>
      </w:pPr>
      <w:r w:rsidRPr="00C554A4">
        <w:rPr>
          <w:rFonts w:ascii="Arial" w:hAnsi="Arial" w:cs="Arial"/>
          <w:bCs/>
          <w:sz w:val="24"/>
          <w:szCs w:val="24"/>
          <w:lang w:val="es-419"/>
        </w:rPr>
        <w:tab/>
        <w:t>b) Sustitúyese el guarismo “2014” por “2018”.”.</w:t>
      </w:r>
    </w:p>
    <w:p w14:paraId="59A3B590" w14:textId="77777777" w:rsidR="00C554A4" w:rsidRDefault="00C554A4" w:rsidP="00C554A4">
      <w:pPr>
        <w:spacing w:line="240" w:lineRule="auto"/>
        <w:rPr>
          <w:rFonts w:ascii="Arial" w:hAnsi="Arial" w:cs="Arial"/>
          <w:b/>
          <w:sz w:val="24"/>
          <w:szCs w:val="24"/>
        </w:rPr>
      </w:pPr>
      <w:r w:rsidRPr="002569C0">
        <w:rPr>
          <w:rFonts w:ascii="Arial" w:hAnsi="Arial" w:cs="Arial"/>
          <w:b/>
          <w:sz w:val="24"/>
          <w:szCs w:val="24"/>
        </w:rPr>
        <w:t>(Aprobado por unanimidad 9x0)</w:t>
      </w:r>
    </w:p>
    <w:p w14:paraId="78794028" w14:textId="77777777" w:rsidR="002569C0" w:rsidRPr="00C554A4" w:rsidRDefault="002569C0" w:rsidP="002569C0">
      <w:pPr>
        <w:spacing w:line="240" w:lineRule="auto"/>
        <w:rPr>
          <w:rFonts w:ascii="Arial" w:hAnsi="Arial" w:cs="Arial"/>
          <w:b/>
          <w:sz w:val="24"/>
          <w:szCs w:val="24"/>
          <w:lang w:val="es-419"/>
        </w:rPr>
      </w:pPr>
    </w:p>
    <w:p w14:paraId="5E9F3F7B" w14:textId="77777777" w:rsidR="002330EC" w:rsidRPr="00F12BEC" w:rsidRDefault="00F12BEC" w:rsidP="008F2FB8">
      <w:pPr>
        <w:tabs>
          <w:tab w:val="clear" w:pos="2268"/>
          <w:tab w:val="left" w:pos="2835"/>
        </w:tabs>
        <w:spacing w:line="240" w:lineRule="auto"/>
        <w:jc w:val="center"/>
        <w:rPr>
          <w:rFonts w:ascii="Arial" w:hAnsi="Arial" w:cs="Arial"/>
          <w:sz w:val="24"/>
          <w:szCs w:val="24"/>
        </w:rPr>
      </w:pPr>
      <w:r w:rsidRPr="00F12BEC">
        <w:rPr>
          <w:rFonts w:ascii="Arial" w:hAnsi="Arial" w:cs="Arial"/>
          <w:sz w:val="24"/>
          <w:szCs w:val="24"/>
        </w:rPr>
        <w:t>- - -</w:t>
      </w:r>
    </w:p>
    <w:p w14:paraId="1E5342C1" w14:textId="77777777" w:rsidR="009C0468" w:rsidRDefault="009C0468" w:rsidP="008F2FB8">
      <w:pPr>
        <w:tabs>
          <w:tab w:val="clear" w:pos="2268"/>
          <w:tab w:val="left" w:pos="2835"/>
        </w:tabs>
        <w:spacing w:line="240" w:lineRule="auto"/>
        <w:rPr>
          <w:rFonts w:ascii="Arial" w:hAnsi="Arial" w:cs="Arial"/>
          <w:sz w:val="24"/>
          <w:szCs w:val="24"/>
        </w:rPr>
      </w:pPr>
    </w:p>
    <w:p w14:paraId="7B349D42" w14:textId="77777777" w:rsidR="002A50C1" w:rsidRPr="00270036" w:rsidRDefault="002A50C1" w:rsidP="008F2FB8">
      <w:pPr>
        <w:tabs>
          <w:tab w:val="clear" w:pos="2268"/>
          <w:tab w:val="left" w:pos="2835"/>
        </w:tabs>
        <w:spacing w:line="240" w:lineRule="auto"/>
        <w:rPr>
          <w:rFonts w:ascii="Arial" w:hAnsi="Arial" w:cs="Arial"/>
          <w:sz w:val="24"/>
          <w:szCs w:val="24"/>
        </w:rPr>
      </w:pPr>
      <w:r>
        <w:rPr>
          <w:rFonts w:ascii="Arial" w:hAnsi="Arial" w:cs="Arial"/>
          <w:sz w:val="24"/>
          <w:szCs w:val="24"/>
        </w:rPr>
        <w:t>Sala de la Comisión Mixta</w:t>
      </w:r>
      <w:r w:rsidR="00053EE3">
        <w:rPr>
          <w:rFonts w:ascii="Arial" w:hAnsi="Arial" w:cs="Arial"/>
          <w:sz w:val="24"/>
          <w:szCs w:val="24"/>
        </w:rPr>
        <w:t xml:space="preserve">, a </w:t>
      </w:r>
      <w:r w:rsidR="009C0468">
        <w:rPr>
          <w:rFonts w:ascii="Arial" w:hAnsi="Arial" w:cs="Arial"/>
          <w:sz w:val="24"/>
          <w:szCs w:val="24"/>
        </w:rPr>
        <w:t>19</w:t>
      </w:r>
      <w:r w:rsidR="00717A4D">
        <w:rPr>
          <w:rFonts w:ascii="Arial" w:hAnsi="Arial" w:cs="Arial"/>
          <w:sz w:val="24"/>
          <w:szCs w:val="24"/>
        </w:rPr>
        <w:t xml:space="preserve"> </w:t>
      </w:r>
      <w:r w:rsidR="00053EE3">
        <w:rPr>
          <w:rFonts w:ascii="Arial" w:hAnsi="Arial" w:cs="Arial"/>
          <w:sz w:val="24"/>
          <w:szCs w:val="24"/>
        </w:rPr>
        <w:t xml:space="preserve">de </w:t>
      </w:r>
      <w:r w:rsidR="00194B05">
        <w:rPr>
          <w:rFonts w:ascii="Arial" w:hAnsi="Arial" w:cs="Arial"/>
          <w:sz w:val="24"/>
          <w:szCs w:val="24"/>
        </w:rPr>
        <w:t>marzo</w:t>
      </w:r>
      <w:r w:rsidR="00717A4D">
        <w:rPr>
          <w:rFonts w:ascii="Arial" w:hAnsi="Arial" w:cs="Arial"/>
          <w:sz w:val="24"/>
          <w:szCs w:val="24"/>
        </w:rPr>
        <w:t xml:space="preserve"> </w:t>
      </w:r>
      <w:r w:rsidR="00053EE3">
        <w:rPr>
          <w:rFonts w:ascii="Arial" w:hAnsi="Arial" w:cs="Arial"/>
          <w:sz w:val="24"/>
          <w:szCs w:val="24"/>
        </w:rPr>
        <w:t>de 201</w:t>
      </w:r>
      <w:r w:rsidR="00194B05">
        <w:rPr>
          <w:rFonts w:ascii="Arial" w:hAnsi="Arial" w:cs="Arial"/>
          <w:sz w:val="24"/>
          <w:szCs w:val="24"/>
        </w:rPr>
        <w:t>9</w:t>
      </w:r>
      <w:r w:rsidR="006B1CBB">
        <w:rPr>
          <w:rFonts w:ascii="Arial" w:hAnsi="Arial" w:cs="Arial"/>
          <w:sz w:val="24"/>
          <w:szCs w:val="24"/>
        </w:rPr>
        <w:t>.</w:t>
      </w:r>
    </w:p>
    <w:p w14:paraId="2C81E131" w14:textId="77777777" w:rsidR="002A50C1" w:rsidRPr="00270036" w:rsidRDefault="002A50C1" w:rsidP="008F2FB8">
      <w:pPr>
        <w:tabs>
          <w:tab w:val="clear" w:pos="2268"/>
          <w:tab w:val="left" w:pos="2835"/>
        </w:tabs>
        <w:spacing w:line="240" w:lineRule="auto"/>
        <w:rPr>
          <w:rFonts w:ascii="Arial" w:hAnsi="Arial" w:cs="Arial"/>
          <w:sz w:val="24"/>
          <w:szCs w:val="24"/>
        </w:rPr>
      </w:pPr>
    </w:p>
    <w:p w14:paraId="0DA8E427" w14:textId="77777777" w:rsidR="002A50C1" w:rsidRPr="00270036" w:rsidRDefault="002A50C1" w:rsidP="008F2FB8">
      <w:pPr>
        <w:tabs>
          <w:tab w:val="clear" w:pos="2268"/>
          <w:tab w:val="left" w:pos="2835"/>
        </w:tabs>
        <w:spacing w:line="240" w:lineRule="auto"/>
        <w:rPr>
          <w:rFonts w:ascii="Arial" w:hAnsi="Arial" w:cs="Arial"/>
          <w:sz w:val="24"/>
          <w:szCs w:val="24"/>
        </w:rPr>
      </w:pPr>
    </w:p>
    <w:p w14:paraId="23456D5C" w14:textId="77777777" w:rsidR="002A50C1" w:rsidRDefault="002A50C1" w:rsidP="002A50C1">
      <w:pPr>
        <w:tabs>
          <w:tab w:val="clear" w:pos="2268"/>
          <w:tab w:val="left" w:pos="2835"/>
        </w:tabs>
        <w:spacing w:line="240" w:lineRule="auto"/>
        <w:rPr>
          <w:rFonts w:ascii="Arial" w:hAnsi="Arial" w:cs="Arial"/>
          <w:sz w:val="24"/>
          <w:szCs w:val="24"/>
        </w:rPr>
      </w:pPr>
    </w:p>
    <w:p w14:paraId="398116F3" w14:textId="77777777" w:rsidR="002A50C1" w:rsidRDefault="002A50C1" w:rsidP="002A50C1">
      <w:pPr>
        <w:tabs>
          <w:tab w:val="clear" w:pos="2268"/>
          <w:tab w:val="left" w:pos="2835"/>
        </w:tabs>
        <w:spacing w:line="240" w:lineRule="auto"/>
        <w:rPr>
          <w:rFonts w:ascii="Arial" w:hAnsi="Arial" w:cs="Arial"/>
          <w:sz w:val="24"/>
          <w:szCs w:val="24"/>
        </w:rPr>
      </w:pPr>
    </w:p>
    <w:p w14:paraId="285A286B" w14:textId="77777777" w:rsidR="002A50C1" w:rsidRPr="00270036" w:rsidRDefault="002A50C1" w:rsidP="002A50C1">
      <w:pPr>
        <w:tabs>
          <w:tab w:val="clear" w:pos="2268"/>
          <w:tab w:val="left" w:pos="2835"/>
        </w:tabs>
        <w:spacing w:line="240" w:lineRule="auto"/>
        <w:rPr>
          <w:rFonts w:ascii="Arial" w:hAnsi="Arial" w:cs="Arial"/>
          <w:sz w:val="24"/>
          <w:szCs w:val="24"/>
        </w:rPr>
      </w:pPr>
    </w:p>
    <w:p w14:paraId="25CD56EE" w14:textId="77777777" w:rsidR="002A50C1" w:rsidRPr="00194B05" w:rsidRDefault="00053EE3" w:rsidP="00C554A4">
      <w:pPr>
        <w:tabs>
          <w:tab w:val="clear" w:pos="2268"/>
          <w:tab w:val="left" w:pos="2835"/>
        </w:tabs>
        <w:spacing w:line="240" w:lineRule="auto"/>
        <w:rPr>
          <w:rFonts w:ascii="Arial" w:hAnsi="Arial" w:cs="Arial"/>
          <w:b/>
          <w:sz w:val="24"/>
          <w:szCs w:val="24"/>
        </w:rPr>
      </w:pPr>
      <w:r w:rsidRPr="00194B05">
        <w:rPr>
          <w:rFonts w:ascii="Arial" w:hAnsi="Arial" w:cs="Arial"/>
          <w:b/>
          <w:sz w:val="24"/>
          <w:szCs w:val="24"/>
        </w:rPr>
        <w:t>Francisco Javier Vives Dibarrart</w:t>
      </w:r>
    </w:p>
    <w:p w14:paraId="518CBBEE" w14:textId="77777777" w:rsidR="002A50C1" w:rsidRPr="00194B05" w:rsidRDefault="002A50C1" w:rsidP="00C554A4">
      <w:pPr>
        <w:spacing w:line="240" w:lineRule="auto"/>
        <w:rPr>
          <w:rFonts w:ascii="Arial" w:hAnsi="Arial" w:cs="Arial"/>
          <w:b/>
          <w:sz w:val="24"/>
          <w:szCs w:val="24"/>
        </w:rPr>
      </w:pPr>
      <w:r w:rsidRPr="00194B05">
        <w:rPr>
          <w:rFonts w:ascii="Arial" w:hAnsi="Arial" w:cs="Arial"/>
          <w:b/>
          <w:sz w:val="24"/>
          <w:szCs w:val="24"/>
        </w:rPr>
        <w:t>Secretario de la Comisión Mixta</w:t>
      </w:r>
    </w:p>
    <w:sectPr w:rsidR="002A50C1" w:rsidRPr="00194B05" w:rsidSect="001D543F">
      <w:headerReference w:type="even" r:id="rId8"/>
      <w:headerReference w:type="default" r:id="rId9"/>
      <w:headerReference w:type="first" r:id="rId10"/>
      <w:pgSz w:w="12240" w:h="18720" w:code="14"/>
      <w:pgMar w:top="2835" w:right="1701" w:bottom="2268" w:left="226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E87EB" w14:textId="77777777" w:rsidR="00BE6D81" w:rsidRDefault="00BE6D81" w:rsidP="001112AE">
      <w:pPr>
        <w:spacing w:line="240" w:lineRule="auto"/>
      </w:pPr>
      <w:r>
        <w:separator/>
      </w:r>
    </w:p>
  </w:endnote>
  <w:endnote w:type="continuationSeparator" w:id="0">
    <w:p w14:paraId="2268D1DF" w14:textId="77777777" w:rsidR="00BE6D81" w:rsidRDefault="00BE6D81" w:rsidP="00111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74F20" w14:textId="77777777" w:rsidR="00BE6D81" w:rsidRDefault="00BE6D81" w:rsidP="001112AE">
      <w:pPr>
        <w:spacing w:line="240" w:lineRule="auto"/>
      </w:pPr>
      <w:r>
        <w:separator/>
      </w:r>
    </w:p>
  </w:footnote>
  <w:footnote w:type="continuationSeparator" w:id="0">
    <w:p w14:paraId="74DF62C7" w14:textId="77777777" w:rsidR="00BE6D81" w:rsidRDefault="00BE6D81" w:rsidP="001112AE">
      <w:pPr>
        <w:spacing w:line="240" w:lineRule="auto"/>
      </w:pPr>
      <w:r>
        <w:continuationSeparator/>
      </w:r>
    </w:p>
  </w:footnote>
  <w:footnote w:id="1">
    <w:p w14:paraId="1F1280A4" w14:textId="77777777" w:rsidR="00153E71" w:rsidRPr="00153E71" w:rsidRDefault="00153E71" w:rsidP="00153E71">
      <w:pPr>
        <w:pStyle w:val="HTMLconformatoprevio"/>
        <w:shd w:val="clear" w:color="auto" w:fill="FFFFFF"/>
        <w:jc w:val="both"/>
        <w:rPr>
          <w:rFonts w:ascii="Arial" w:hAnsi="Arial" w:cs="Arial"/>
          <w:lang w:val="es-CL" w:eastAsia="es-CL"/>
        </w:rPr>
      </w:pPr>
      <w:r>
        <w:rPr>
          <w:rStyle w:val="Refdenotaalpie"/>
        </w:rPr>
        <w:footnoteRef/>
      </w:r>
      <w:r>
        <w:t xml:space="preserve"> </w:t>
      </w:r>
      <w:r w:rsidRPr="00153E71">
        <w:rPr>
          <w:rFonts w:ascii="Arial" w:hAnsi="Arial" w:cs="Arial"/>
        </w:rPr>
        <w:t xml:space="preserve">El referido decreto supremo, de fecha 17 de febrero de 2018, aprobó el </w:t>
      </w:r>
      <w:r w:rsidRPr="00153E71">
        <w:rPr>
          <w:rFonts w:ascii="Arial" w:hAnsi="Arial" w:cs="Arial"/>
          <w:lang w:val="es-CL" w:eastAsia="es-CL"/>
        </w:rPr>
        <w:t>REGLAMENTO DEL REGISTRO NACIONAL DE CONSULTORES DEL MINISTERIO DE VIVIENDA Y URBANISMO. Su artículo 1°</w:t>
      </w:r>
      <w:r>
        <w:rPr>
          <w:rFonts w:ascii="Arial" w:hAnsi="Arial" w:cs="Arial"/>
          <w:lang w:val="es-CL" w:eastAsia="es-CL"/>
        </w:rPr>
        <w:t xml:space="preserve">, junto con </w:t>
      </w:r>
      <w:r w:rsidRPr="00153E71">
        <w:rPr>
          <w:rFonts w:ascii="Arial" w:hAnsi="Arial" w:cs="Arial"/>
          <w:lang w:val="es-CL" w:eastAsia="es-CL"/>
        </w:rPr>
        <w:t>crea</w:t>
      </w:r>
      <w:r>
        <w:rPr>
          <w:rFonts w:ascii="Arial" w:hAnsi="Arial" w:cs="Arial"/>
          <w:lang w:val="es-CL" w:eastAsia="es-CL"/>
        </w:rPr>
        <w:t>r el referido e</w:t>
      </w:r>
      <w:r w:rsidRPr="00153E71">
        <w:rPr>
          <w:rFonts w:ascii="Arial" w:hAnsi="Arial" w:cs="Arial"/>
          <w:lang w:val="es-CL" w:eastAsia="es-CL"/>
        </w:rPr>
        <w:t xml:space="preserve">l Registro Nacional </w:t>
      </w:r>
      <w:r>
        <w:rPr>
          <w:rFonts w:ascii="Arial" w:hAnsi="Arial" w:cs="Arial"/>
          <w:lang w:val="es-CL" w:eastAsia="es-CL"/>
        </w:rPr>
        <w:t>dispone que s</w:t>
      </w:r>
      <w:r w:rsidRPr="00153E71">
        <w:rPr>
          <w:rFonts w:ascii="Arial" w:hAnsi="Arial" w:cs="Arial"/>
          <w:lang w:val="es-CL" w:eastAsia="es-CL"/>
        </w:rPr>
        <w:t>ólo los consultores inscritos en este Registro podrán ejecutar los estudios, asesorías y proyectos, en adelante "el o los estudios",</w:t>
      </w:r>
      <w:r>
        <w:rPr>
          <w:rFonts w:ascii="Arial" w:hAnsi="Arial" w:cs="Arial"/>
          <w:lang w:val="es-CL" w:eastAsia="es-CL"/>
        </w:rPr>
        <w:t xml:space="preserve"> </w:t>
      </w:r>
      <w:r w:rsidRPr="00153E71">
        <w:rPr>
          <w:rFonts w:ascii="Arial" w:hAnsi="Arial" w:cs="Arial"/>
          <w:lang w:val="es-CL" w:eastAsia="es-CL"/>
        </w:rPr>
        <w:t>que requieran el Ministerio de Vivienda y Urbanismo y los Servicios de Vivienda y Urbanización para</w:t>
      </w:r>
      <w:r>
        <w:rPr>
          <w:rFonts w:ascii="Arial" w:hAnsi="Arial" w:cs="Arial"/>
          <w:lang w:val="es-CL" w:eastAsia="es-CL"/>
        </w:rPr>
        <w:t xml:space="preserve"> </w:t>
      </w:r>
      <w:r w:rsidRPr="00153E71">
        <w:rPr>
          <w:rFonts w:ascii="Arial" w:hAnsi="Arial" w:cs="Arial"/>
          <w:lang w:val="es-CL" w:eastAsia="es-CL"/>
        </w:rPr>
        <w:t>el cumplimiento de sus funciones.</w:t>
      </w:r>
    </w:p>
    <w:p w14:paraId="23DDCBA0" w14:textId="77777777" w:rsidR="00153E71" w:rsidRPr="00153E71" w:rsidRDefault="00153E71" w:rsidP="00153E71">
      <w:pPr>
        <w:pStyle w:val="HTMLconformatoprevio"/>
        <w:shd w:val="clear" w:color="auto" w:fill="FFFFFF"/>
        <w:jc w:val="both"/>
        <w:rPr>
          <w:rFonts w:ascii="Arial" w:hAnsi="Arial" w:cs="Arial"/>
          <w:sz w:val="18"/>
          <w:szCs w:val="18"/>
          <w:lang w:val="es-CL" w:eastAsia="es-CL"/>
        </w:rPr>
      </w:pPr>
    </w:p>
    <w:p w14:paraId="0ED98DDF" w14:textId="77777777" w:rsidR="00153E71" w:rsidRPr="00153E71" w:rsidRDefault="00153E71">
      <w:pPr>
        <w:pStyle w:val="Textonotapie"/>
        <w:rPr>
          <w:lang w:val="es-CL"/>
        </w:rPr>
      </w:pPr>
    </w:p>
  </w:footnote>
  <w:footnote w:id="2">
    <w:p w14:paraId="4B246832" w14:textId="77777777" w:rsidR="002569C0" w:rsidRPr="002569C0" w:rsidRDefault="002569C0">
      <w:pPr>
        <w:pStyle w:val="Textonotapie"/>
        <w:rPr>
          <w:lang w:val="es-CL"/>
        </w:rPr>
      </w:pPr>
      <w:r>
        <w:rPr>
          <w:rStyle w:val="Refdenotaalpie"/>
        </w:rPr>
        <w:footnoteRef/>
      </w:r>
      <w:r>
        <w:t xml:space="preserve"> </w:t>
      </w:r>
      <w:r>
        <w:rPr>
          <w:lang w:val="es-CL"/>
        </w:rPr>
        <w:t>Se consignan solamente las normas que fueron objeto de la competencia de la Comisión Mixta.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2B3E" w14:textId="77777777" w:rsidR="003D09D0" w:rsidRDefault="003D09D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287</w:t>
    </w:r>
    <w:r>
      <w:rPr>
        <w:rStyle w:val="Nmerodepgina"/>
      </w:rPr>
      <w:fldChar w:fldCharType="end"/>
    </w:r>
  </w:p>
  <w:p w14:paraId="708DC4A2" w14:textId="77777777" w:rsidR="003D09D0" w:rsidRDefault="003D09D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A21C" w14:textId="77777777" w:rsidR="003D09D0" w:rsidRDefault="003D09D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5745">
      <w:rPr>
        <w:rStyle w:val="Nmerodepgina"/>
        <w:noProof/>
      </w:rPr>
      <w:t>23</w:t>
    </w:r>
    <w:r>
      <w:rPr>
        <w:rStyle w:val="Nmerodepgina"/>
      </w:rPr>
      <w:fldChar w:fldCharType="end"/>
    </w:r>
  </w:p>
  <w:p w14:paraId="634DE7BB" w14:textId="77777777" w:rsidR="003D09D0" w:rsidRDefault="003D09D0">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DFB6" w14:textId="77777777" w:rsidR="003D09D0" w:rsidRDefault="003D09D0">
    <w:pPr>
      <w:pStyle w:val="Encabezado"/>
    </w:pPr>
  </w:p>
  <w:p w14:paraId="26B94653" w14:textId="77777777" w:rsidR="003D09D0" w:rsidRDefault="003D09D0">
    <w:pPr>
      <w:pStyle w:val="Encabezado"/>
    </w:pPr>
  </w:p>
  <w:p w14:paraId="2CCBA5A3" w14:textId="77777777" w:rsidR="003D09D0" w:rsidRDefault="003D09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4F0F"/>
    <w:multiLevelType w:val="hybridMultilevel"/>
    <w:tmpl w:val="E794CB1A"/>
    <w:lvl w:ilvl="0" w:tplc="5BB6C116">
      <w:start w:val="2"/>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 w15:restartNumberingAfterBreak="0">
    <w:nsid w:val="102A55A7"/>
    <w:multiLevelType w:val="hybridMultilevel"/>
    <w:tmpl w:val="E2767394"/>
    <w:lvl w:ilvl="0" w:tplc="7B9804AE">
      <w:start w:val="1"/>
      <w:numFmt w:val="low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 w15:restartNumberingAfterBreak="0">
    <w:nsid w:val="395D7471"/>
    <w:multiLevelType w:val="hybridMultilevel"/>
    <w:tmpl w:val="01767F8A"/>
    <w:lvl w:ilvl="0" w:tplc="AD68EA74">
      <w:start w:val="2"/>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3" w15:restartNumberingAfterBreak="0">
    <w:nsid w:val="3D7D1D86"/>
    <w:multiLevelType w:val="hybridMultilevel"/>
    <w:tmpl w:val="1BBE8C5A"/>
    <w:lvl w:ilvl="0" w:tplc="C012F1C8">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5226DEF"/>
    <w:multiLevelType w:val="hybridMultilevel"/>
    <w:tmpl w:val="F6AA7578"/>
    <w:lvl w:ilvl="0" w:tplc="5B3EE552">
      <w:start w:val="1"/>
      <w:numFmt w:val="upperLetter"/>
      <w:lvlText w:val="%1)"/>
      <w:lvlJc w:val="left"/>
      <w:pPr>
        <w:ind w:left="2630" w:hanging="360"/>
      </w:pPr>
      <w:rPr>
        <w:rFonts w:hint="default"/>
      </w:rPr>
    </w:lvl>
    <w:lvl w:ilvl="1" w:tplc="340A0019" w:tentative="1">
      <w:start w:val="1"/>
      <w:numFmt w:val="lowerLetter"/>
      <w:lvlText w:val="%2."/>
      <w:lvlJc w:val="left"/>
      <w:pPr>
        <w:ind w:left="3350" w:hanging="360"/>
      </w:pPr>
    </w:lvl>
    <w:lvl w:ilvl="2" w:tplc="340A001B" w:tentative="1">
      <w:start w:val="1"/>
      <w:numFmt w:val="lowerRoman"/>
      <w:lvlText w:val="%3."/>
      <w:lvlJc w:val="right"/>
      <w:pPr>
        <w:ind w:left="4070" w:hanging="180"/>
      </w:pPr>
    </w:lvl>
    <w:lvl w:ilvl="3" w:tplc="340A000F" w:tentative="1">
      <w:start w:val="1"/>
      <w:numFmt w:val="decimal"/>
      <w:lvlText w:val="%4."/>
      <w:lvlJc w:val="left"/>
      <w:pPr>
        <w:ind w:left="4790" w:hanging="360"/>
      </w:pPr>
    </w:lvl>
    <w:lvl w:ilvl="4" w:tplc="340A0019" w:tentative="1">
      <w:start w:val="1"/>
      <w:numFmt w:val="lowerLetter"/>
      <w:lvlText w:val="%5."/>
      <w:lvlJc w:val="left"/>
      <w:pPr>
        <w:ind w:left="5510" w:hanging="360"/>
      </w:pPr>
    </w:lvl>
    <w:lvl w:ilvl="5" w:tplc="340A001B" w:tentative="1">
      <w:start w:val="1"/>
      <w:numFmt w:val="lowerRoman"/>
      <w:lvlText w:val="%6."/>
      <w:lvlJc w:val="right"/>
      <w:pPr>
        <w:ind w:left="6230" w:hanging="180"/>
      </w:pPr>
    </w:lvl>
    <w:lvl w:ilvl="6" w:tplc="340A000F" w:tentative="1">
      <w:start w:val="1"/>
      <w:numFmt w:val="decimal"/>
      <w:lvlText w:val="%7."/>
      <w:lvlJc w:val="left"/>
      <w:pPr>
        <w:ind w:left="6950" w:hanging="360"/>
      </w:pPr>
    </w:lvl>
    <w:lvl w:ilvl="7" w:tplc="340A0019" w:tentative="1">
      <w:start w:val="1"/>
      <w:numFmt w:val="lowerLetter"/>
      <w:lvlText w:val="%8."/>
      <w:lvlJc w:val="left"/>
      <w:pPr>
        <w:ind w:left="7670" w:hanging="360"/>
      </w:pPr>
    </w:lvl>
    <w:lvl w:ilvl="8" w:tplc="340A001B" w:tentative="1">
      <w:start w:val="1"/>
      <w:numFmt w:val="lowerRoman"/>
      <w:lvlText w:val="%9."/>
      <w:lvlJc w:val="right"/>
      <w:pPr>
        <w:ind w:left="8390" w:hanging="180"/>
      </w:pPr>
    </w:lvl>
  </w:abstractNum>
  <w:abstractNum w:abstractNumId="5" w15:restartNumberingAfterBreak="0">
    <w:nsid w:val="60D47204"/>
    <w:multiLevelType w:val="hybridMultilevel"/>
    <w:tmpl w:val="44109C38"/>
    <w:lvl w:ilvl="0" w:tplc="C7B298A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7F97C4A"/>
    <w:multiLevelType w:val="hybridMultilevel"/>
    <w:tmpl w:val="28DE100C"/>
    <w:lvl w:ilvl="0" w:tplc="E822F5C4">
      <w:start w:val="1"/>
      <w:numFmt w:val="low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7" w15:restartNumberingAfterBreak="0">
    <w:nsid w:val="6C887ACE"/>
    <w:multiLevelType w:val="hybridMultilevel"/>
    <w:tmpl w:val="FCB8D6DE"/>
    <w:lvl w:ilvl="0" w:tplc="A9246778">
      <w:start w:val="1"/>
      <w:numFmt w:val="lowerLetter"/>
      <w:lvlText w:val="%1)"/>
      <w:lvlJc w:val="left"/>
      <w:pPr>
        <w:ind w:left="2630" w:hanging="360"/>
      </w:pPr>
      <w:rPr>
        <w:rFonts w:hint="default"/>
      </w:rPr>
    </w:lvl>
    <w:lvl w:ilvl="1" w:tplc="340A0019" w:tentative="1">
      <w:start w:val="1"/>
      <w:numFmt w:val="lowerLetter"/>
      <w:lvlText w:val="%2."/>
      <w:lvlJc w:val="left"/>
      <w:pPr>
        <w:ind w:left="3350" w:hanging="360"/>
      </w:pPr>
    </w:lvl>
    <w:lvl w:ilvl="2" w:tplc="340A001B" w:tentative="1">
      <w:start w:val="1"/>
      <w:numFmt w:val="lowerRoman"/>
      <w:lvlText w:val="%3."/>
      <w:lvlJc w:val="right"/>
      <w:pPr>
        <w:ind w:left="4070" w:hanging="180"/>
      </w:pPr>
    </w:lvl>
    <w:lvl w:ilvl="3" w:tplc="340A000F" w:tentative="1">
      <w:start w:val="1"/>
      <w:numFmt w:val="decimal"/>
      <w:lvlText w:val="%4."/>
      <w:lvlJc w:val="left"/>
      <w:pPr>
        <w:ind w:left="4790" w:hanging="360"/>
      </w:pPr>
    </w:lvl>
    <w:lvl w:ilvl="4" w:tplc="340A0019" w:tentative="1">
      <w:start w:val="1"/>
      <w:numFmt w:val="lowerLetter"/>
      <w:lvlText w:val="%5."/>
      <w:lvlJc w:val="left"/>
      <w:pPr>
        <w:ind w:left="5510" w:hanging="360"/>
      </w:pPr>
    </w:lvl>
    <w:lvl w:ilvl="5" w:tplc="340A001B" w:tentative="1">
      <w:start w:val="1"/>
      <w:numFmt w:val="lowerRoman"/>
      <w:lvlText w:val="%6."/>
      <w:lvlJc w:val="right"/>
      <w:pPr>
        <w:ind w:left="6230" w:hanging="180"/>
      </w:pPr>
    </w:lvl>
    <w:lvl w:ilvl="6" w:tplc="340A000F" w:tentative="1">
      <w:start w:val="1"/>
      <w:numFmt w:val="decimal"/>
      <w:lvlText w:val="%7."/>
      <w:lvlJc w:val="left"/>
      <w:pPr>
        <w:ind w:left="6950" w:hanging="360"/>
      </w:pPr>
    </w:lvl>
    <w:lvl w:ilvl="7" w:tplc="340A0019" w:tentative="1">
      <w:start w:val="1"/>
      <w:numFmt w:val="lowerLetter"/>
      <w:lvlText w:val="%8."/>
      <w:lvlJc w:val="left"/>
      <w:pPr>
        <w:ind w:left="7670" w:hanging="360"/>
      </w:pPr>
    </w:lvl>
    <w:lvl w:ilvl="8" w:tplc="340A001B" w:tentative="1">
      <w:start w:val="1"/>
      <w:numFmt w:val="lowerRoman"/>
      <w:lvlText w:val="%9."/>
      <w:lvlJc w:val="right"/>
      <w:pPr>
        <w:ind w:left="8390" w:hanging="180"/>
      </w:pPr>
    </w:lvl>
  </w:abstractNum>
  <w:abstractNum w:abstractNumId="8" w15:restartNumberingAfterBreak="0">
    <w:nsid w:val="76F441FF"/>
    <w:multiLevelType w:val="hybridMultilevel"/>
    <w:tmpl w:val="0666B3B0"/>
    <w:lvl w:ilvl="0" w:tplc="05A6268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BA67154"/>
    <w:multiLevelType w:val="hybridMultilevel"/>
    <w:tmpl w:val="852696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5"/>
  </w:num>
  <w:num w:numId="5">
    <w:abstractNumId w:val="3"/>
  </w:num>
  <w:num w:numId="6">
    <w:abstractNumId w:val="8"/>
  </w:num>
  <w:num w:numId="7">
    <w:abstractNumId w:val="2"/>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C1"/>
    <w:rsid w:val="00001477"/>
    <w:rsid w:val="000117BD"/>
    <w:rsid w:val="00013626"/>
    <w:rsid w:val="000149B2"/>
    <w:rsid w:val="00053EE3"/>
    <w:rsid w:val="00056B22"/>
    <w:rsid w:val="000867F7"/>
    <w:rsid w:val="000A175D"/>
    <w:rsid w:val="000B1BAF"/>
    <w:rsid w:val="000C6F0C"/>
    <w:rsid w:val="000C78D1"/>
    <w:rsid w:val="0010040E"/>
    <w:rsid w:val="001043C5"/>
    <w:rsid w:val="0010614E"/>
    <w:rsid w:val="00111245"/>
    <w:rsid w:val="001112AE"/>
    <w:rsid w:val="0011535B"/>
    <w:rsid w:val="0012279F"/>
    <w:rsid w:val="0013614E"/>
    <w:rsid w:val="001428CD"/>
    <w:rsid w:val="00151B57"/>
    <w:rsid w:val="00153E71"/>
    <w:rsid w:val="00162505"/>
    <w:rsid w:val="0017549F"/>
    <w:rsid w:val="00176C12"/>
    <w:rsid w:val="00180F06"/>
    <w:rsid w:val="00194B05"/>
    <w:rsid w:val="001B5679"/>
    <w:rsid w:val="001D04BA"/>
    <w:rsid w:val="001D0F22"/>
    <w:rsid w:val="001D543F"/>
    <w:rsid w:val="001E4E09"/>
    <w:rsid w:val="001F0BE9"/>
    <w:rsid w:val="00202F4E"/>
    <w:rsid w:val="002330EC"/>
    <w:rsid w:val="002569C0"/>
    <w:rsid w:val="00296EEB"/>
    <w:rsid w:val="002A50C1"/>
    <w:rsid w:val="002B47B0"/>
    <w:rsid w:val="002C0A25"/>
    <w:rsid w:val="00307F5B"/>
    <w:rsid w:val="003435A2"/>
    <w:rsid w:val="00357080"/>
    <w:rsid w:val="00384410"/>
    <w:rsid w:val="003947A1"/>
    <w:rsid w:val="003A0E6B"/>
    <w:rsid w:val="003C2B51"/>
    <w:rsid w:val="003D09D0"/>
    <w:rsid w:val="003D5C11"/>
    <w:rsid w:val="003D6DF8"/>
    <w:rsid w:val="003F4809"/>
    <w:rsid w:val="00402185"/>
    <w:rsid w:val="0041706C"/>
    <w:rsid w:val="00424DB1"/>
    <w:rsid w:val="00437D7C"/>
    <w:rsid w:val="004676AE"/>
    <w:rsid w:val="004902E5"/>
    <w:rsid w:val="00496A3F"/>
    <w:rsid w:val="004B3695"/>
    <w:rsid w:val="004E0D82"/>
    <w:rsid w:val="004F7043"/>
    <w:rsid w:val="005075E3"/>
    <w:rsid w:val="005470ED"/>
    <w:rsid w:val="005516BC"/>
    <w:rsid w:val="0058536C"/>
    <w:rsid w:val="00592143"/>
    <w:rsid w:val="005A42DB"/>
    <w:rsid w:val="005A5B73"/>
    <w:rsid w:val="005B0783"/>
    <w:rsid w:val="005B0912"/>
    <w:rsid w:val="005C18A7"/>
    <w:rsid w:val="005F14B3"/>
    <w:rsid w:val="00616D66"/>
    <w:rsid w:val="00623790"/>
    <w:rsid w:val="006252BF"/>
    <w:rsid w:val="00625EE1"/>
    <w:rsid w:val="00633231"/>
    <w:rsid w:val="00637FF7"/>
    <w:rsid w:val="00651B9F"/>
    <w:rsid w:val="00672A4A"/>
    <w:rsid w:val="006B1CBB"/>
    <w:rsid w:val="006B552B"/>
    <w:rsid w:val="006D2531"/>
    <w:rsid w:val="006F6D71"/>
    <w:rsid w:val="00717A4D"/>
    <w:rsid w:val="00765B22"/>
    <w:rsid w:val="00766311"/>
    <w:rsid w:val="00766E30"/>
    <w:rsid w:val="00767E9E"/>
    <w:rsid w:val="0077007A"/>
    <w:rsid w:val="00773C32"/>
    <w:rsid w:val="00790433"/>
    <w:rsid w:val="007B1750"/>
    <w:rsid w:val="007B2887"/>
    <w:rsid w:val="007D2105"/>
    <w:rsid w:val="007E60D5"/>
    <w:rsid w:val="00801A5D"/>
    <w:rsid w:val="008116D9"/>
    <w:rsid w:val="00834E00"/>
    <w:rsid w:val="00853C76"/>
    <w:rsid w:val="00855F0F"/>
    <w:rsid w:val="00877D9E"/>
    <w:rsid w:val="00881F37"/>
    <w:rsid w:val="00882462"/>
    <w:rsid w:val="00885349"/>
    <w:rsid w:val="008E7E9E"/>
    <w:rsid w:val="008F2FB8"/>
    <w:rsid w:val="00902B36"/>
    <w:rsid w:val="009150E2"/>
    <w:rsid w:val="009301E9"/>
    <w:rsid w:val="00960D36"/>
    <w:rsid w:val="00965A0F"/>
    <w:rsid w:val="009725AD"/>
    <w:rsid w:val="00994FEE"/>
    <w:rsid w:val="00996563"/>
    <w:rsid w:val="009A0DF3"/>
    <w:rsid w:val="009A541D"/>
    <w:rsid w:val="009C0468"/>
    <w:rsid w:val="009D7E3A"/>
    <w:rsid w:val="00A0233C"/>
    <w:rsid w:val="00A20D33"/>
    <w:rsid w:val="00A322CF"/>
    <w:rsid w:val="00A452D2"/>
    <w:rsid w:val="00A60636"/>
    <w:rsid w:val="00A95583"/>
    <w:rsid w:val="00B069B6"/>
    <w:rsid w:val="00B244D8"/>
    <w:rsid w:val="00B25745"/>
    <w:rsid w:val="00B32A03"/>
    <w:rsid w:val="00B67C81"/>
    <w:rsid w:val="00B77657"/>
    <w:rsid w:val="00B85557"/>
    <w:rsid w:val="00BB1C0E"/>
    <w:rsid w:val="00BE6D81"/>
    <w:rsid w:val="00BF6371"/>
    <w:rsid w:val="00C13933"/>
    <w:rsid w:val="00C34199"/>
    <w:rsid w:val="00C408D4"/>
    <w:rsid w:val="00C47B1D"/>
    <w:rsid w:val="00C53CB5"/>
    <w:rsid w:val="00C53DC8"/>
    <w:rsid w:val="00C554A4"/>
    <w:rsid w:val="00C6034E"/>
    <w:rsid w:val="00C674E9"/>
    <w:rsid w:val="00C72533"/>
    <w:rsid w:val="00CA2348"/>
    <w:rsid w:val="00CA3B60"/>
    <w:rsid w:val="00CB4F8C"/>
    <w:rsid w:val="00CC6274"/>
    <w:rsid w:val="00D05D72"/>
    <w:rsid w:val="00D16CB9"/>
    <w:rsid w:val="00D802C8"/>
    <w:rsid w:val="00D87002"/>
    <w:rsid w:val="00D9540A"/>
    <w:rsid w:val="00DD06C3"/>
    <w:rsid w:val="00E313A7"/>
    <w:rsid w:val="00E4674D"/>
    <w:rsid w:val="00E5065D"/>
    <w:rsid w:val="00E51516"/>
    <w:rsid w:val="00E52AF6"/>
    <w:rsid w:val="00E56CD9"/>
    <w:rsid w:val="00E57A35"/>
    <w:rsid w:val="00E86F0E"/>
    <w:rsid w:val="00E87AE2"/>
    <w:rsid w:val="00E96DD5"/>
    <w:rsid w:val="00EC4B34"/>
    <w:rsid w:val="00ED33C6"/>
    <w:rsid w:val="00ED5528"/>
    <w:rsid w:val="00ED5E89"/>
    <w:rsid w:val="00EE42CE"/>
    <w:rsid w:val="00EE7010"/>
    <w:rsid w:val="00F028A8"/>
    <w:rsid w:val="00F12BEC"/>
    <w:rsid w:val="00F24F97"/>
    <w:rsid w:val="00F34AF6"/>
    <w:rsid w:val="00F54A5B"/>
    <w:rsid w:val="00F90AC5"/>
    <w:rsid w:val="00F92AD1"/>
    <w:rsid w:val="00FA5C29"/>
    <w:rsid w:val="00FB19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1D99"/>
  <w15:docId w15:val="{7BFC61CF-F4E1-4B43-B4D2-6F7CE8F9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0C1"/>
    <w:pPr>
      <w:tabs>
        <w:tab w:val="left" w:pos="2268"/>
      </w:tabs>
      <w:spacing w:after="0" w:line="360" w:lineRule="auto"/>
      <w:jc w:val="both"/>
    </w:pPr>
    <w:rPr>
      <w:rFonts w:ascii="Courier New" w:eastAsia="Times New Roman" w:hAnsi="Courier New" w:cs="Times New Roman"/>
      <w:szCs w:val="20"/>
      <w:lang w:val="es-ES_tradnl" w:eastAsia="es-ES"/>
    </w:rPr>
  </w:style>
  <w:style w:type="paragraph" w:styleId="Ttulo1">
    <w:name w:val="heading 1"/>
    <w:basedOn w:val="Normal"/>
    <w:next w:val="Normal"/>
    <w:link w:val="Ttulo1Car"/>
    <w:qFormat/>
    <w:rsid w:val="002A50C1"/>
    <w:pPr>
      <w:keepNext/>
      <w:tabs>
        <w:tab w:val="clear" w:pos="2268"/>
      </w:tabs>
      <w:spacing w:before="240" w:after="60" w:line="240" w:lineRule="auto"/>
      <w:jc w:val="left"/>
      <w:outlineLvl w:val="0"/>
    </w:pPr>
    <w:rPr>
      <w:rFonts w:ascii="Arial" w:hAnsi="Arial" w:cs="Arial"/>
      <w:b/>
      <w:bCs/>
      <w:kern w:val="32"/>
      <w:sz w:val="32"/>
      <w:szCs w:val="32"/>
      <w:lang w:val="es-ES"/>
    </w:rPr>
  </w:style>
  <w:style w:type="paragraph" w:styleId="Ttulo4">
    <w:name w:val="heading 4"/>
    <w:basedOn w:val="Normal"/>
    <w:next w:val="Normal"/>
    <w:link w:val="Ttulo4Car"/>
    <w:qFormat/>
    <w:rsid w:val="002A50C1"/>
    <w:pPr>
      <w:keepNext/>
      <w:jc w:val="center"/>
      <w:outlineLvl w:val="3"/>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50C1"/>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rsid w:val="002A50C1"/>
    <w:rPr>
      <w:rFonts w:ascii="Arial" w:eastAsia="Times New Roman" w:hAnsi="Arial" w:cs="Times New Roman"/>
      <w:b/>
      <w:sz w:val="24"/>
      <w:szCs w:val="20"/>
      <w:lang w:val="es-ES_tradnl" w:eastAsia="es-ES"/>
    </w:rPr>
  </w:style>
  <w:style w:type="paragraph" w:customStyle="1" w:styleId="CharChar">
    <w:name w:val="Char Char"/>
    <w:basedOn w:val="Normal"/>
    <w:rsid w:val="002A50C1"/>
    <w:pPr>
      <w:tabs>
        <w:tab w:val="clear" w:pos="2268"/>
      </w:tabs>
      <w:spacing w:after="160" w:line="240" w:lineRule="exact"/>
      <w:ind w:left="500"/>
      <w:jc w:val="center"/>
    </w:pPr>
    <w:rPr>
      <w:rFonts w:ascii="Verdana" w:hAnsi="Verdana" w:cs="Arial"/>
      <w:b/>
      <w:sz w:val="20"/>
      <w:lang w:val="es-VE" w:eastAsia="en-US"/>
    </w:rPr>
  </w:style>
  <w:style w:type="character" w:styleId="Nmerodepgina">
    <w:name w:val="page number"/>
    <w:basedOn w:val="Fuentedeprrafopredeter"/>
    <w:rsid w:val="002A50C1"/>
  </w:style>
  <w:style w:type="paragraph" w:styleId="Encabezado">
    <w:name w:val="header"/>
    <w:basedOn w:val="Normal"/>
    <w:link w:val="EncabezadoCar"/>
    <w:rsid w:val="002A50C1"/>
    <w:pPr>
      <w:tabs>
        <w:tab w:val="clear" w:pos="2268"/>
        <w:tab w:val="center" w:pos="4252"/>
        <w:tab w:val="right" w:pos="8504"/>
      </w:tabs>
      <w:spacing w:line="240" w:lineRule="auto"/>
      <w:jc w:val="left"/>
    </w:pPr>
    <w:rPr>
      <w:rFonts w:ascii="Times New Roman" w:hAnsi="Times New Roman"/>
      <w:sz w:val="20"/>
    </w:rPr>
  </w:style>
  <w:style w:type="character" w:customStyle="1" w:styleId="EncabezadoCar">
    <w:name w:val="Encabezado Car"/>
    <w:basedOn w:val="Fuentedeprrafopredeter"/>
    <w:link w:val="Encabezado"/>
    <w:rsid w:val="002A50C1"/>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2A50C1"/>
    <w:pPr>
      <w:tabs>
        <w:tab w:val="clear" w:pos="2268"/>
      </w:tabs>
      <w:spacing w:after="120" w:line="240" w:lineRule="auto"/>
      <w:jc w:val="left"/>
    </w:pPr>
    <w:rPr>
      <w:rFonts w:ascii="Courier" w:hAnsi="Courier"/>
      <w:sz w:val="24"/>
    </w:rPr>
  </w:style>
  <w:style w:type="character" w:customStyle="1" w:styleId="TextoindependienteCar">
    <w:name w:val="Texto independiente Car"/>
    <w:basedOn w:val="Fuentedeprrafopredeter"/>
    <w:link w:val="Textoindependiente"/>
    <w:rsid w:val="002A50C1"/>
    <w:rPr>
      <w:rFonts w:ascii="Courier" w:eastAsia="Times New Roman" w:hAnsi="Courier" w:cs="Times New Roman"/>
      <w:sz w:val="24"/>
      <w:szCs w:val="20"/>
      <w:lang w:val="es-ES_tradnl" w:eastAsia="es-ES"/>
    </w:rPr>
  </w:style>
  <w:style w:type="paragraph" w:styleId="Textoindependiente2">
    <w:name w:val="Body Text 2"/>
    <w:basedOn w:val="Normal"/>
    <w:link w:val="Textoindependiente2Car"/>
    <w:rsid w:val="002A50C1"/>
    <w:pPr>
      <w:tabs>
        <w:tab w:val="clear" w:pos="2268"/>
      </w:tabs>
      <w:spacing w:line="240" w:lineRule="auto"/>
    </w:pPr>
    <w:rPr>
      <w:rFonts w:ascii="Courier" w:hAnsi="Courier"/>
      <w:sz w:val="24"/>
    </w:rPr>
  </w:style>
  <w:style w:type="character" w:customStyle="1" w:styleId="Textoindependiente2Car">
    <w:name w:val="Texto independiente 2 Car"/>
    <w:basedOn w:val="Fuentedeprrafopredeter"/>
    <w:link w:val="Textoindependiente2"/>
    <w:rsid w:val="002A50C1"/>
    <w:rPr>
      <w:rFonts w:ascii="Courier" w:eastAsia="Times New Roman" w:hAnsi="Courier" w:cs="Times New Roman"/>
      <w:sz w:val="24"/>
      <w:szCs w:val="20"/>
      <w:lang w:val="es-ES_tradnl" w:eastAsia="es-ES"/>
    </w:rPr>
  </w:style>
  <w:style w:type="paragraph" w:customStyle="1" w:styleId="Textoindependiente21">
    <w:name w:val="Texto independiente 21"/>
    <w:basedOn w:val="Normal"/>
    <w:rsid w:val="002A50C1"/>
    <w:pPr>
      <w:widowControl w:val="0"/>
      <w:tabs>
        <w:tab w:val="clear" w:pos="2268"/>
      </w:tabs>
      <w:spacing w:before="240" w:line="240" w:lineRule="auto"/>
    </w:pPr>
    <w:rPr>
      <w:rFonts w:ascii="Courier" w:hAnsi="Courier"/>
      <w:sz w:val="24"/>
    </w:rPr>
  </w:style>
  <w:style w:type="paragraph" w:customStyle="1" w:styleId="Default">
    <w:name w:val="Default"/>
    <w:rsid w:val="002A50C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rsid w:val="002A50C1"/>
    <w:pPr>
      <w:tabs>
        <w:tab w:val="clear" w:pos="2268"/>
      </w:tabs>
      <w:spacing w:after="200" w:line="276" w:lineRule="auto"/>
      <w:ind w:left="720"/>
      <w:jc w:val="left"/>
    </w:pPr>
    <w:rPr>
      <w:rFonts w:ascii="Calibri" w:hAnsi="Calibri"/>
      <w:szCs w:val="22"/>
      <w:lang w:val="es-ES" w:eastAsia="en-US"/>
    </w:rPr>
  </w:style>
  <w:style w:type="paragraph" w:styleId="HTMLconformatoprevio">
    <w:name w:val="HTML Preformatted"/>
    <w:basedOn w:val="Normal"/>
    <w:link w:val="HTMLconformatoprevioCar"/>
    <w:uiPriority w:val="99"/>
    <w:rsid w:val="002A50C1"/>
    <w:pPr>
      <w:tabs>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cs="Courier New"/>
      <w:sz w:val="20"/>
      <w:lang w:val="es-ES"/>
    </w:rPr>
  </w:style>
  <w:style w:type="character" w:customStyle="1" w:styleId="HTMLconformatoprevioCar">
    <w:name w:val="HTML con formato previo Car"/>
    <w:basedOn w:val="Fuentedeprrafopredeter"/>
    <w:link w:val="HTMLconformatoprevio"/>
    <w:uiPriority w:val="99"/>
    <w:rsid w:val="002A50C1"/>
    <w:rPr>
      <w:rFonts w:ascii="Courier New" w:eastAsia="Times New Roman" w:hAnsi="Courier New" w:cs="Courier New"/>
      <w:sz w:val="20"/>
      <w:szCs w:val="20"/>
      <w:lang w:val="es-ES" w:eastAsia="es-ES"/>
    </w:rPr>
  </w:style>
  <w:style w:type="paragraph" w:styleId="NormalWeb">
    <w:name w:val="Normal (Web)"/>
    <w:basedOn w:val="Normal"/>
    <w:uiPriority w:val="99"/>
    <w:rsid w:val="002A50C1"/>
    <w:pPr>
      <w:tabs>
        <w:tab w:val="clear" w:pos="2268"/>
      </w:tabs>
      <w:overflowPunct w:val="0"/>
      <w:autoSpaceDE w:val="0"/>
      <w:autoSpaceDN w:val="0"/>
      <w:adjustRightInd w:val="0"/>
      <w:spacing w:before="100" w:after="100" w:line="240" w:lineRule="auto"/>
      <w:jc w:val="left"/>
      <w:textAlignment w:val="baseline"/>
    </w:pPr>
    <w:rPr>
      <w:rFonts w:ascii="Times New Roman" w:hAnsi="Times New Roman"/>
      <w:sz w:val="24"/>
      <w:lang w:val="es-ES" w:eastAsia="es-CL"/>
    </w:rPr>
  </w:style>
  <w:style w:type="paragraph" w:styleId="Textonotapie">
    <w:name w:val="footnote text"/>
    <w:basedOn w:val="Normal"/>
    <w:link w:val="TextonotapieCar"/>
    <w:rsid w:val="001112AE"/>
    <w:pPr>
      <w:tabs>
        <w:tab w:val="clear" w:pos="2268"/>
        <w:tab w:val="left" w:pos="2835"/>
      </w:tabs>
      <w:spacing w:line="240" w:lineRule="auto"/>
    </w:pPr>
    <w:rPr>
      <w:rFonts w:ascii="Arial" w:hAnsi="Arial"/>
      <w:sz w:val="20"/>
      <w:lang w:val="es-ES"/>
    </w:rPr>
  </w:style>
  <w:style w:type="character" w:customStyle="1" w:styleId="TextonotapieCar">
    <w:name w:val="Texto nota pie Car"/>
    <w:basedOn w:val="Fuentedeprrafopredeter"/>
    <w:link w:val="Textonotapie"/>
    <w:rsid w:val="001112AE"/>
    <w:rPr>
      <w:rFonts w:ascii="Arial" w:eastAsia="Times New Roman" w:hAnsi="Arial" w:cs="Times New Roman"/>
      <w:sz w:val="20"/>
      <w:szCs w:val="20"/>
      <w:lang w:val="es-ES" w:eastAsia="es-ES"/>
    </w:rPr>
  </w:style>
  <w:style w:type="character" w:styleId="Refdenotaalpie">
    <w:name w:val="footnote reference"/>
    <w:aliases w:val="Footnote Reference.SES,16 Point,Superscript 6 Point,Superscript 6 Point + 11 ...,Referencia nota al pie,Ref,de nota al pie"/>
    <w:rsid w:val="001112AE"/>
    <w:rPr>
      <w:vertAlign w:val="superscript"/>
    </w:rPr>
  </w:style>
  <w:style w:type="paragraph" w:customStyle="1" w:styleId="sinserifamedium">
    <w:name w:val="sinserifamedium"/>
    <w:basedOn w:val="Normal"/>
    <w:rsid w:val="00D05D72"/>
    <w:pPr>
      <w:tabs>
        <w:tab w:val="clear" w:pos="2268"/>
      </w:tabs>
      <w:spacing w:before="100" w:beforeAutospacing="1" w:after="100" w:afterAutospacing="1" w:line="240" w:lineRule="auto"/>
      <w:jc w:val="left"/>
    </w:pPr>
    <w:rPr>
      <w:rFonts w:ascii="Arial" w:hAnsi="Arial" w:cs="Arial"/>
      <w:sz w:val="17"/>
      <w:szCs w:val="17"/>
      <w:lang w:val="es-CL" w:eastAsia="es-CL"/>
    </w:rPr>
  </w:style>
  <w:style w:type="paragraph" w:styleId="Sinespaciado">
    <w:name w:val="No Spacing"/>
    <w:uiPriority w:val="1"/>
    <w:qFormat/>
    <w:rsid w:val="004B3695"/>
    <w:pPr>
      <w:spacing w:after="0" w:line="240" w:lineRule="auto"/>
    </w:pPr>
    <w:rPr>
      <w:lang w:val="es-ES"/>
    </w:rPr>
  </w:style>
  <w:style w:type="paragraph" w:styleId="Textodeglobo">
    <w:name w:val="Balloon Text"/>
    <w:basedOn w:val="Normal"/>
    <w:link w:val="TextodegloboCar"/>
    <w:uiPriority w:val="99"/>
    <w:semiHidden/>
    <w:unhideWhenUsed/>
    <w:rsid w:val="002330E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0EC"/>
    <w:rPr>
      <w:rFonts w:ascii="Tahoma" w:eastAsia="Times New Roman" w:hAnsi="Tahoma" w:cs="Tahoma"/>
      <w:sz w:val="16"/>
      <w:szCs w:val="16"/>
      <w:lang w:val="es-ES_tradnl" w:eastAsia="es-ES"/>
    </w:rPr>
  </w:style>
  <w:style w:type="paragraph" w:customStyle="1" w:styleId="Textoindependiente31">
    <w:name w:val="Texto independiente 31"/>
    <w:basedOn w:val="Normal"/>
    <w:rsid w:val="00BB1C0E"/>
    <w:pPr>
      <w:tabs>
        <w:tab w:val="clear" w:pos="2268"/>
        <w:tab w:val="left" w:pos="170"/>
      </w:tabs>
      <w:spacing w:before="120" w:line="240" w:lineRule="auto"/>
    </w:pPr>
    <w:rPr>
      <w:rFonts w:ascii="Arial" w:hAnsi="Arial"/>
      <w:spacing w:val="-24"/>
      <w:sz w:val="24"/>
      <w:lang w:val="es-CL"/>
    </w:rPr>
  </w:style>
  <w:style w:type="paragraph" w:styleId="Prrafodelista">
    <w:name w:val="List Paragraph"/>
    <w:basedOn w:val="Normal"/>
    <w:uiPriority w:val="34"/>
    <w:qFormat/>
    <w:rsid w:val="00C53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4907">
      <w:bodyDiv w:val="1"/>
      <w:marLeft w:val="0"/>
      <w:marRight w:val="0"/>
      <w:marTop w:val="0"/>
      <w:marBottom w:val="0"/>
      <w:divBdr>
        <w:top w:val="none" w:sz="0" w:space="0" w:color="auto"/>
        <w:left w:val="none" w:sz="0" w:space="0" w:color="auto"/>
        <w:bottom w:val="none" w:sz="0" w:space="0" w:color="auto"/>
        <w:right w:val="none" w:sz="0" w:space="0" w:color="auto"/>
      </w:divBdr>
    </w:div>
    <w:div w:id="422261948">
      <w:bodyDiv w:val="1"/>
      <w:marLeft w:val="0"/>
      <w:marRight w:val="0"/>
      <w:marTop w:val="0"/>
      <w:marBottom w:val="0"/>
      <w:divBdr>
        <w:top w:val="none" w:sz="0" w:space="0" w:color="auto"/>
        <w:left w:val="none" w:sz="0" w:space="0" w:color="auto"/>
        <w:bottom w:val="none" w:sz="0" w:space="0" w:color="auto"/>
        <w:right w:val="none" w:sz="0" w:space="0" w:color="auto"/>
      </w:divBdr>
    </w:div>
    <w:div w:id="469982992">
      <w:bodyDiv w:val="1"/>
      <w:marLeft w:val="0"/>
      <w:marRight w:val="0"/>
      <w:marTop w:val="0"/>
      <w:marBottom w:val="0"/>
      <w:divBdr>
        <w:top w:val="none" w:sz="0" w:space="0" w:color="auto"/>
        <w:left w:val="none" w:sz="0" w:space="0" w:color="auto"/>
        <w:bottom w:val="none" w:sz="0" w:space="0" w:color="auto"/>
        <w:right w:val="none" w:sz="0" w:space="0" w:color="auto"/>
      </w:divBdr>
    </w:div>
    <w:div w:id="578297389">
      <w:bodyDiv w:val="1"/>
      <w:marLeft w:val="0"/>
      <w:marRight w:val="0"/>
      <w:marTop w:val="0"/>
      <w:marBottom w:val="0"/>
      <w:divBdr>
        <w:top w:val="none" w:sz="0" w:space="0" w:color="auto"/>
        <w:left w:val="none" w:sz="0" w:space="0" w:color="auto"/>
        <w:bottom w:val="none" w:sz="0" w:space="0" w:color="auto"/>
        <w:right w:val="none" w:sz="0" w:space="0" w:color="auto"/>
      </w:divBdr>
    </w:div>
    <w:div w:id="983658687">
      <w:bodyDiv w:val="1"/>
      <w:marLeft w:val="0"/>
      <w:marRight w:val="0"/>
      <w:marTop w:val="0"/>
      <w:marBottom w:val="0"/>
      <w:divBdr>
        <w:top w:val="none" w:sz="0" w:space="0" w:color="auto"/>
        <w:left w:val="none" w:sz="0" w:space="0" w:color="auto"/>
        <w:bottom w:val="none" w:sz="0" w:space="0" w:color="auto"/>
        <w:right w:val="none" w:sz="0" w:space="0" w:color="auto"/>
      </w:divBdr>
    </w:div>
    <w:div w:id="990910255">
      <w:bodyDiv w:val="1"/>
      <w:marLeft w:val="0"/>
      <w:marRight w:val="0"/>
      <w:marTop w:val="0"/>
      <w:marBottom w:val="0"/>
      <w:divBdr>
        <w:top w:val="none" w:sz="0" w:space="0" w:color="auto"/>
        <w:left w:val="none" w:sz="0" w:space="0" w:color="auto"/>
        <w:bottom w:val="none" w:sz="0" w:space="0" w:color="auto"/>
        <w:right w:val="none" w:sz="0" w:space="0" w:color="auto"/>
      </w:divBdr>
    </w:div>
    <w:div w:id="1108889319">
      <w:bodyDiv w:val="1"/>
      <w:marLeft w:val="0"/>
      <w:marRight w:val="0"/>
      <w:marTop w:val="0"/>
      <w:marBottom w:val="0"/>
      <w:divBdr>
        <w:top w:val="none" w:sz="0" w:space="0" w:color="auto"/>
        <w:left w:val="none" w:sz="0" w:space="0" w:color="auto"/>
        <w:bottom w:val="none" w:sz="0" w:space="0" w:color="auto"/>
        <w:right w:val="none" w:sz="0" w:space="0" w:color="auto"/>
      </w:divBdr>
    </w:div>
    <w:div w:id="1135022869">
      <w:bodyDiv w:val="1"/>
      <w:marLeft w:val="0"/>
      <w:marRight w:val="0"/>
      <w:marTop w:val="0"/>
      <w:marBottom w:val="0"/>
      <w:divBdr>
        <w:top w:val="none" w:sz="0" w:space="0" w:color="auto"/>
        <w:left w:val="none" w:sz="0" w:space="0" w:color="auto"/>
        <w:bottom w:val="none" w:sz="0" w:space="0" w:color="auto"/>
        <w:right w:val="none" w:sz="0" w:space="0" w:color="auto"/>
      </w:divBdr>
    </w:div>
    <w:div w:id="1337609517">
      <w:bodyDiv w:val="1"/>
      <w:marLeft w:val="0"/>
      <w:marRight w:val="0"/>
      <w:marTop w:val="0"/>
      <w:marBottom w:val="0"/>
      <w:divBdr>
        <w:top w:val="none" w:sz="0" w:space="0" w:color="auto"/>
        <w:left w:val="none" w:sz="0" w:space="0" w:color="auto"/>
        <w:bottom w:val="none" w:sz="0" w:space="0" w:color="auto"/>
        <w:right w:val="none" w:sz="0" w:space="0" w:color="auto"/>
      </w:divBdr>
    </w:div>
    <w:div w:id="1596137104">
      <w:bodyDiv w:val="1"/>
      <w:marLeft w:val="0"/>
      <w:marRight w:val="0"/>
      <w:marTop w:val="0"/>
      <w:marBottom w:val="0"/>
      <w:divBdr>
        <w:top w:val="none" w:sz="0" w:space="0" w:color="auto"/>
        <w:left w:val="none" w:sz="0" w:space="0" w:color="auto"/>
        <w:bottom w:val="none" w:sz="0" w:space="0" w:color="auto"/>
        <w:right w:val="none" w:sz="0" w:space="0" w:color="auto"/>
      </w:divBdr>
    </w:div>
    <w:div w:id="19210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A5C48-9FE9-47AC-A747-78FBD417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2618</Words>
  <Characters>14403</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festeban</dc:creator>
  <cp:lastModifiedBy>DROBLES</cp:lastModifiedBy>
  <cp:revision>2</cp:revision>
  <cp:lastPrinted>2019-03-20T12:06:00Z</cp:lastPrinted>
  <dcterms:created xsi:type="dcterms:W3CDTF">2019-03-20T13:06:00Z</dcterms:created>
  <dcterms:modified xsi:type="dcterms:W3CDTF">2019-03-20T13:06:00Z</dcterms:modified>
</cp:coreProperties>
</file>