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9F" w:rsidRPr="00FA0611" w:rsidRDefault="0082209F" w:rsidP="005E34BF">
      <w:pPr>
        <w:tabs>
          <w:tab w:val="left" w:pos="2835"/>
        </w:tabs>
        <w:spacing w:line="360" w:lineRule="auto"/>
        <w:ind w:firstLine="708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sz w:val="24"/>
          <w:szCs w:val="24"/>
        </w:rPr>
        <w:tab/>
      </w:r>
      <w:r w:rsidR="00FC70C8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OFICIO Nº CL/</w:t>
      </w:r>
      <w:r w:rsidR="0005126E">
        <w:rPr>
          <w:b w:val="0"/>
          <w:bCs w:val="0"/>
          <w:color w:val="000000"/>
          <w:spacing w:val="-5"/>
          <w:sz w:val="24"/>
          <w:szCs w:val="24"/>
          <w:lang w:val="es-ES_tradnl"/>
        </w:rPr>
        <w:t>348</w:t>
      </w:r>
      <w:r w:rsidR="00EE04A6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/</w:t>
      </w:r>
      <w:r w:rsidR="00B51E10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2016</w:t>
      </w:r>
    </w:p>
    <w:p w:rsidR="00803A92" w:rsidRPr="00FA0611" w:rsidRDefault="00803A92" w:rsidP="005E34BF">
      <w:pPr>
        <w:shd w:val="clear" w:color="auto" w:fill="FFFFFF"/>
        <w:tabs>
          <w:tab w:val="left" w:pos="2835"/>
        </w:tabs>
        <w:spacing w:line="360" w:lineRule="auto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A87C17" w:rsidRPr="00FA0611" w:rsidRDefault="00FC70C8" w:rsidP="005E34BF">
      <w:pPr>
        <w:shd w:val="clear" w:color="auto" w:fill="FFFFFF"/>
        <w:tabs>
          <w:tab w:val="left" w:pos="2835"/>
        </w:tabs>
        <w:spacing w:line="360" w:lineRule="auto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ab/>
        <w:t xml:space="preserve">Valparaíso, </w:t>
      </w:r>
      <w:r w:rsidR="00AF62B9">
        <w:rPr>
          <w:b w:val="0"/>
          <w:bCs w:val="0"/>
          <w:color w:val="000000"/>
          <w:spacing w:val="-5"/>
          <w:sz w:val="24"/>
          <w:szCs w:val="24"/>
          <w:lang w:val="es-ES_tradnl"/>
        </w:rPr>
        <w:t>26</w:t>
      </w:r>
      <w:r w:rsidR="0005126E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de septiembre</w:t>
      </w:r>
      <w:r w:rsidR="00B51E10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de 2016.</w:t>
      </w:r>
    </w:p>
    <w:p w:rsidR="005E34BF" w:rsidRPr="00FA0611" w:rsidRDefault="005E34BF" w:rsidP="00AF62B9">
      <w:pPr>
        <w:shd w:val="clear" w:color="auto" w:fill="FFFFFF"/>
        <w:tabs>
          <w:tab w:val="left" w:pos="2835"/>
        </w:tabs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EE04A6" w:rsidRPr="00FA0611" w:rsidRDefault="001802FE" w:rsidP="00AF62B9">
      <w:pPr>
        <w:shd w:val="clear" w:color="auto" w:fill="FFFFFF"/>
        <w:tabs>
          <w:tab w:val="left" w:pos="2835"/>
        </w:tabs>
        <w:jc w:val="both"/>
        <w:rPr>
          <w:b w:val="0"/>
          <w:bCs w:val="0"/>
          <w:color w:val="000000"/>
          <w:spacing w:val="-4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ab/>
      </w:r>
      <w:r w:rsidR="00E0788B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>Tengo a honra comunicar a Vuestra</w:t>
      </w:r>
      <w:r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 xml:space="preserve"> </w:t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Excelencia que </w:t>
      </w:r>
      <w:r w:rsidR="00FC70C8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el Senado </w:t>
      </w:r>
      <w:r w:rsidR="00E0788B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>se encuentra discutiendo</w:t>
      </w:r>
      <w:r w:rsidR="00AF62B9">
        <w:rPr>
          <w:b w:val="0"/>
          <w:bCs w:val="0"/>
          <w:color w:val="000000"/>
          <w:spacing w:val="-4"/>
          <w:sz w:val="24"/>
          <w:szCs w:val="24"/>
          <w:lang w:val="es-ES_tradnl"/>
        </w:rPr>
        <w:t>,</w:t>
      </w:r>
      <w:r w:rsidR="00E0788B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 xml:space="preserve"> en particular</w:t>
      </w:r>
      <w:r w:rsidR="00AF62B9">
        <w:rPr>
          <w:b w:val="0"/>
          <w:bCs w:val="0"/>
          <w:color w:val="000000"/>
          <w:spacing w:val="-4"/>
          <w:sz w:val="24"/>
          <w:szCs w:val="24"/>
          <w:lang w:val="es-ES_tradnl"/>
        </w:rPr>
        <w:t>,</w:t>
      </w:r>
      <w:r w:rsidR="00E0788B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 xml:space="preserve"> el</w:t>
      </w:r>
      <w:r w:rsidR="00FC70C8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 xml:space="preserve"> </w:t>
      </w:r>
      <w:r w:rsidR="00B51E10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>p</w:t>
      </w:r>
      <w:r w:rsidR="00803A92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 xml:space="preserve">royecto de ley que modifica el </w:t>
      </w:r>
      <w:r w:rsidR="0005126E">
        <w:rPr>
          <w:b w:val="0"/>
          <w:bCs w:val="0"/>
          <w:color w:val="000000"/>
          <w:spacing w:val="-4"/>
          <w:sz w:val="24"/>
          <w:szCs w:val="24"/>
          <w:lang w:val="es-ES_tradnl"/>
        </w:rPr>
        <w:t>Código Penal, en lo tocante a la tipificación del delito de tortura</w:t>
      </w:r>
      <w:r w:rsidR="00B51E10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 xml:space="preserve"> (Boletín N° 9.</w:t>
      </w:r>
      <w:r w:rsidR="0005126E">
        <w:rPr>
          <w:b w:val="0"/>
          <w:bCs w:val="0"/>
          <w:color w:val="000000"/>
          <w:spacing w:val="-4"/>
          <w:sz w:val="24"/>
          <w:szCs w:val="24"/>
          <w:lang w:val="es-ES_tradnl"/>
        </w:rPr>
        <w:t>589</w:t>
      </w:r>
      <w:r w:rsidR="00B51E10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>-</w:t>
      </w:r>
      <w:r w:rsidR="0005126E">
        <w:rPr>
          <w:b w:val="0"/>
          <w:bCs w:val="0"/>
          <w:color w:val="000000"/>
          <w:spacing w:val="-4"/>
          <w:sz w:val="24"/>
          <w:szCs w:val="24"/>
          <w:lang w:val="es-ES_tradnl"/>
        </w:rPr>
        <w:t>17</w:t>
      </w:r>
      <w:r w:rsidR="00B51E10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>)</w:t>
      </w:r>
      <w:r w:rsidR="00662F4F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>.</w:t>
      </w:r>
    </w:p>
    <w:p w:rsidR="00B51E10" w:rsidRPr="00FA0611" w:rsidRDefault="00B51E10" w:rsidP="00AF62B9">
      <w:pPr>
        <w:shd w:val="clear" w:color="auto" w:fill="FFFFFF"/>
        <w:tabs>
          <w:tab w:val="left" w:pos="2835"/>
        </w:tabs>
        <w:jc w:val="both"/>
        <w:rPr>
          <w:b w:val="0"/>
          <w:bCs w:val="0"/>
          <w:color w:val="000000"/>
          <w:spacing w:val="-4"/>
          <w:sz w:val="24"/>
          <w:szCs w:val="24"/>
          <w:lang w:val="es-ES_tradnl"/>
        </w:rPr>
      </w:pPr>
    </w:p>
    <w:p w:rsidR="00860279" w:rsidRPr="00FA0611" w:rsidRDefault="001802FE" w:rsidP="00AF62B9">
      <w:pPr>
        <w:shd w:val="clear" w:color="auto" w:fill="FFFFFF"/>
        <w:jc w:val="both"/>
        <w:rPr>
          <w:b w:val="0"/>
          <w:bCs w:val="0"/>
          <w:color w:val="000000"/>
          <w:spacing w:val="-7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ab/>
      </w:r>
      <w:r w:rsidR="00FC70C8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ab/>
      </w:r>
      <w:r w:rsidR="00FC70C8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ab/>
      </w:r>
      <w:r w:rsidR="00FC70C8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ab/>
      </w:r>
      <w:r w:rsidR="00E0788B"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>Con ocasión del análisis de las indicaciones</w:t>
      </w:r>
      <w:r w:rsidRPr="00FA0611">
        <w:rPr>
          <w:b w:val="0"/>
          <w:bCs w:val="0"/>
          <w:color w:val="000000"/>
          <w:spacing w:val="-4"/>
          <w:sz w:val="24"/>
          <w:szCs w:val="24"/>
          <w:lang w:val="es-ES_tradnl"/>
        </w:rPr>
        <w:t xml:space="preserve"> </w:t>
      </w:r>
      <w:r w:rsidR="00E0788B" w:rsidRPr="00FA0611">
        <w:rPr>
          <w:b w:val="0"/>
          <w:bCs w:val="0"/>
          <w:color w:val="000000"/>
          <w:spacing w:val="2"/>
          <w:sz w:val="24"/>
          <w:szCs w:val="24"/>
          <w:lang w:val="es-ES_tradnl"/>
        </w:rPr>
        <w:t>formuladas a esta iniciativa, los integrantes de la Comisión</w:t>
      </w:r>
      <w:r w:rsidR="00860279" w:rsidRPr="00FA0611">
        <w:rPr>
          <w:b w:val="0"/>
          <w:bCs w:val="0"/>
          <w:color w:val="000000"/>
          <w:spacing w:val="2"/>
          <w:sz w:val="24"/>
          <w:szCs w:val="24"/>
          <w:lang w:val="es-ES_tradnl"/>
        </w:rPr>
        <w:t xml:space="preserve"> de Constitución, Legislación, Justicia y Reglamento</w:t>
      </w:r>
      <w:r w:rsidR="00E0788B" w:rsidRPr="00FA0611">
        <w:rPr>
          <w:b w:val="0"/>
          <w:bCs w:val="0"/>
          <w:color w:val="000000"/>
          <w:spacing w:val="2"/>
          <w:sz w:val="24"/>
          <w:szCs w:val="24"/>
          <w:lang w:val="es-ES_tradnl"/>
        </w:rPr>
        <w:t xml:space="preserve"> han </w:t>
      </w:r>
      <w:r w:rsidR="00771898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>acordar</w:t>
      </w:r>
      <w:r w:rsidR="00E0788B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>o</w:t>
      </w:r>
      <w:r w:rsidR="00771898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>n</w:t>
      </w:r>
      <w:r w:rsidR="00E0788B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 xml:space="preserve"> introducir </w:t>
      </w:r>
      <w:r w:rsidR="00FC70C8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>diversas</w:t>
      </w:r>
      <w:r w:rsidR="00E63A95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 xml:space="preserve"> enmiendas a</w:t>
      </w:r>
      <w:r w:rsidR="004D1F98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 xml:space="preserve">l </w:t>
      </w:r>
      <w:r w:rsidR="00860279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>mencionado</w:t>
      </w:r>
      <w:r w:rsidR="0005126E">
        <w:rPr>
          <w:b w:val="0"/>
          <w:bCs w:val="0"/>
          <w:color w:val="000000"/>
          <w:spacing w:val="-7"/>
          <w:sz w:val="24"/>
          <w:szCs w:val="24"/>
          <w:lang w:val="es-ES_tradnl"/>
        </w:rPr>
        <w:t xml:space="preserve"> proyecto</w:t>
      </w:r>
      <w:r w:rsidR="00803A92" w:rsidRPr="00FA0611">
        <w:rPr>
          <w:b w:val="0"/>
          <w:bCs w:val="0"/>
          <w:color w:val="000000"/>
          <w:spacing w:val="-7"/>
          <w:sz w:val="24"/>
          <w:szCs w:val="24"/>
          <w:lang w:val="es-ES_tradnl"/>
        </w:rPr>
        <w:t>.</w:t>
      </w:r>
    </w:p>
    <w:p w:rsidR="00860279" w:rsidRPr="00FA0611" w:rsidRDefault="00860279" w:rsidP="00AF62B9">
      <w:pPr>
        <w:shd w:val="clear" w:color="auto" w:fill="FFFFFF"/>
        <w:jc w:val="both"/>
        <w:rPr>
          <w:b w:val="0"/>
          <w:bCs w:val="0"/>
          <w:color w:val="000000"/>
          <w:spacing w:val="-7"/>
          <w:sz w:val="24"/>
          <w:szCs w:val="24"/>
          <w:lang w:val="es-ES_tradnl"/>
        </w:rPr>
      </w:pPr>
    </w:p>
    <w:p w:rsidR="004B0D21" w:rsidRPr="00FA0611" w:rsidRDefault="00AF62B9" w:rsidP="00AF62B9">
      <w:pPr>
        <w:shd w:val="clear" w:color="auto" w:fill="FFFFFF"/>
        <w:ind w:firstLine="2835"/>
        <w:jc w:val="both"/>
        <w:rPr>
          <w:b w:val="0"/>
          <w:sz w:val="24"/>
          <w:szCs w:val="24"/>
        </w:rPr>
      </w:pPr>
      <w:r>
        <w:rPr>
          <w:b w:val="0"/>
          <w:bCs w:val="0"/>
          <w:color w:val="000000"/>
          <w:spacing w:val="-5"/>
          <w:sz w:val="24"/>
          <w:szCs w:val="24"/>
          <w:lang w:val="es-ES_tradnl"/>
        </w:rPr>
        <w:t>Una</w:t>
      </w:r>
      <w:r w:rsidR="009F6E4C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de ellas</w:t>
      </w:r>
      <w:r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incide</w:t>
      </w:r>
      <w:r w:rsidR="00E63A95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en</w:t>
      </w:r>
      <w:r w:rsidR="00F34950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</w:t>
      </w:r>
      <w:r w:rsidR="00E63A95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atribuciones de los tribunales</w:t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,</w:t>
      </w:r>
      <w:r w:rsidR="00CD311D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razón po</w:t>
      </w:r>
      <w:r>
        <w:rPr>
          <w:b w:val="0"/>
          <w:bCs w:val="0"/>
          <w:color w:val="000000"/>
          <w:spacing w:val="-5"/>
          <w:sz w:val="24"/>
          <w:szCs w:val="24"/>
          <w:lang w:val="es-ES_tradnl"/>
        </w:rPr>
        <w:t>r la que se ha acordado ponerla</w:t>
      </w:r>
      <w:r w:rsidR="00E63A95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en conocimiento de la Excma</w:t>
      </w:r>
      <w:r w:rsidR="009F4AB8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.</w:t>
      </w:r>
      <w:r w:rsidR="00E63A95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Corte Suprema.</w:t>
      </w:r>
    </w:p>
    <w:p w:rsidR="00E74E80" w:rsidRPr="00FA0611" w:rsidRDefault="00E74E80" w:rsidP="00AF62B9">
      <w:pPr>
        <w:shd w:val="clear" w:color="auto" w:fill="FFFFFF"/>
        <w:jc w:val="both"/>
        <w:rPr>
          <w:b w:val="0"/>
          <w:sz w:val="24"/>
          <w:szCs w:val="24"/>
        </w:rPr>
      </w:pPr>
    </w:p>
    <w:p w:rsidR="00803A92" w:rsidRDefault="009F6E4C" w:rsidP="00AF62B9">
      <w:pPr>
        <w:ind w:firstLine="2835"/>
        <w:jc w:val="both"/>
        <w:rPr>
          <w:b w:val="0"/>
          <w:sz w:val="24"/>
          <w:szCs w:val="24"/>
          <w:lang w:val="es-ES"/>
        </w:rPr>
      </w:pPr>
      <w:r w:rsidRPr="00FA0611">
        <w:rPr>
          <w:b w:val="0"/>
          <w:sz w:val="24"/>
          <w:szCs w:val="24"/>
        </w:rPr>
        <w:t>En este sentido,</w:t>
      </w:r>
      <w:r w:rsidR="00771898" w:rsidRPr="00FA0611">
        <w:rPr>
          <w:b w:val="0"/>
          <w:sz w:val="24"/>
          <w:szCs w:val="24"/>
        </w:rPr>
        <w:t xml:space="preserve"> tiene</w:t>
      </w:r>
      <w:r w:rsidR="004D1F98" w:rsidRPr="00FA0611">
        <w:rPr>
          <w:b w:val="0"/>
          <w:sz w:val="24"/>
          <w:szCs w:val="24"/>
        </w:rPr>
        <w:t xml:space="preserve"> rango orgánico constitucional </w:t>
      </w:r>
      <w:r w:rsidR="00AF62B9">
        <w:rPr>
          <w:b w:val="0"/>
          <w:sz w:val="24"/>
          <w:szCs w:val="24"/>
        </w:rPr>
        <w:t>el nuevo artículo 5° del proyecto</w:t>
      </w:r>
    </w:p>
    <w:p w:rsidR="00AF62B9" w:rsidRPr="00FA0611" w:rsidRDefault="00AF62B9" w:rsidP="00AF62B9">
      <w:pPr>
        <w:jc w:val="both"/>
        <w:rPr>
          <w:b w:val="0"/>
          <w:sz w:val="24"/>
          <w:szCs w:val="24"/>
          <w:lang w:val="es-ES"/>
        </w:rPr>
      </w:pPr>
    </w:p>
    <w:p w:rsidR="004D1F98" w:rsidRDefault="00662F4F" w:rsidP="00AF62B9">
      <w:pPr>
        <w:ind w:firstLine="2835"/>
        <w:jc w:val="both"/>
        <w:rPr>
          <w:b w:val="0"/>
          <w:sz w:val="24"/>
          <w:szCs w:val="24"/>
          <w:lang w:val="es-ES"/>
        </w:rPr>
      </w:pPr>
      <w:r w:rsidRPr="00FA0611">
        <w:rPr>
          <w:b w:val="0"/>
          <w:sz w:val="24"/>
          <w:szCs w:val="24"/>
          <w:lang w:val="es-ES"/>
        </w:rPr>
        <w:t xml:space="preserve">Para una cabal comprensión de esta consulta, </w:t>
      </w:r>
      <w:r w:rsidR="00D83BFF" w:rsidRPr="00FA0611">
        <w:rPr>
          <w:b w:val="0"/>
          <w:sz w:val="24"/>
          <w:szCs w:val="24"/>
          <w:lang w:val="es-ES"/>
        </w:rPr>
        <w:t xml:space="preserve">a continuación </w:t>
      </w:r>
      <w:r w:rsidRPr="00FA0611">
        <w:rPr>
          <w:b w:val="0"/>
          <w:sz w:val="24"/>
          <w:szCs w:val="24"/>
          <w:lang w:val="es-ES"/>
        </w:rPr>
        <w:t>se transcribe, en</w:t>
      </w:r>
      <w:r w:rsidR="00D83BFF" w:rsidRPr="00FA0611">
        <w:rPr>
          <w:b w:val="0"/>
          <w:sz w:val="24"/>
          <w:szCs w:val="24"/>
          <w:lang w:val="es-ES"/>
        </w:rPr>
        <w:t xml:space="preserve"> un</w:t>
      </w:r>
      <w:r w:rsidR="00AF62B9">
        <w:rPr>
          <w:b w:val="0"/>
          <w:sz w:val="24"/>
          <w:szCs w:val="24"/>
          <w:lang w:val="es-ES"/>
        </w:rPr>
        <w:t xml:space="preserve"> texto comparado, la norma</w:t>
      </w:r>
      <w:r w:rsidR="00FB4E73">
        <w:rPr>
          <w:b w:val="0"/>
          <w:sz w:val="24"/>
          <w:szCs w:val="24"/>
          <w:lang w:val="es-ES"/>
        </w:rPr>
        <w:t xml:space="preserve"> legal vigente, la modificación acordada, el texto del proyecto de ley, en la parte que corresponde a esta consulta,</w:t>
      </w:r>
      <w:r w:rsidR="00803A92" w:rsidRPr="00FA0611">
        <w:rPr>
          <w:b w:val="0"/>
          <w:sz w:val="24"/>
          <w:szCs w:val="24"/>
          <w:lang w:val="es-ES"/>
        </w:rPr>
        <w:t xml:space="preserve"> y el texto de </w:t>
      </w:r>
      <w:r w:rsidR="00AF62B9">
        <w:rPr>
          <w:b w:val="0"/>
          <w:sz w:val="24"/>
          <w:szCs w:val="24"/>
          <w:lang w:val="es-ES"/>
        </w:rPr>
        <w:t>la legislación vigente, si esta dis</w:t>
      </w:r>
      <w:r w:rsidR="00FB4E73">
        <w:rPr>
          <w:b w:val="0"/>
          <w:sz w:val="24"/>
          <w:szCs w:val="24"/>
          <w:lang w:val="es-ES"/>
        </w:rPr>
        <w:t>posición fuere aprobada.</w:t>
      </w:r>
    </w:p>
    <w:p w:rsidR="003504AE" w:rsidRDefault="003504AE" w:rsidP="00AF62B9">
      <w:pPr>
        <w:ind w:firstLine="2835"/>
        <w:jc w:val="both"/>
        <w:rPr>
          <w:b w:val="0"/>
          <w:sz w:val="24"/>
          <w:szCs w:val="24"/>
          <w:lang w:val="es-ES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71"/>
        <w:gridCol w:w="2334"/>
        <w:gridCol w:w="1940"/>
        <w:gridCol w:w="2144"/>
      </w:tblGrid>
      <w:tr w:rsidR="00FB4E73" w:rsidRPr="00FB4E73" w:rsidTr="00FB4E73">
        <w:tc>
          <w:tcPr>
            <w:tcW w:w="0" w:type="auto"/>
          </w:tcPr>
          <w:p w:rsidR="00FB4E73" w:rsidRPr="00FB4E73" w:rsidRDefault="00FB4E73" w:rsidP="00761DD8">
            <w:pPr>
              <w:pStyle w:val="Textonotapi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Legislación vigente</w:t>
            </w:r>
          </w:p>
        </w:tc>
        <w:tc>
          <w:tcPr>
            <w:tcW w:w="2334" w:type="dxa"/>
          </w:tcPr>
          <w:p w:rsidR="00FB4E73" w:rsidRPr="00FB4E73" w:rsidRDefault="00FB4E73" w:rsidP="00761DD8">
            <w:pPr>
              <w:shd w:val="clear" w:color="auto" w:fill="FFFFFF"/>
              <w:jc w:val="center"/>
              <w:rPr>
                <w:b w:val="0"/>
                <w:sz w:val="18"/>
                <w:szCs w:val="18"/>
                <w:lang w:val="es-ES_tradnl" w:eastAsia="es-ES"/>
              </w:rPr>
            </w:pPr>
            <w:r w:rsidRPr="00FB4E73">
              <w:rPr>
                <w:b w:val="0"/>
                <w:sz w:val="18"/>
                <w:szCs w:val="18"/>
                <w:lang w:val="es-ES_tradnl" w:eastAsia="es-ES"/>
              </w:rPr>
              <w:t>Enmienda aprobada</w:t>
            </w:r>
          </w:p>
        </w:tc>
        <w:tc>
          <w:tcPr>
            <w:tcW w:w="1940" w:type="dxa"/>
          </w:tcPr>
          <w:p w:rsidR="00FB4E73" w:rsidRPr="00FB4E73" w:rsidRDefault="00FB4E73" w:rsidP="00FB4E73">
            <w:pPr>
              <w:shd w:val="clear" w:color="auto" w:fill="FFFFFF"/>
              <w:jc w:val="center"/>
              <w:rPr>
                <w:b w:val="0"/>
                <w:sz w:val="18"/>
                <w:szCs w:val="18"/>
                <w:lang w:val="es-ES_tradnl" w:eastAsia="es-ES"/>
              </w:rPr>
            </w:pPr>
            <w:r w:rsidRPr="00FB4E73">
              <w:rPr>
                <w:b w:val="0"/>
                <w:sz w:val="18"/>
                <w:szCs w:val="18"/>
                <w:lang w:val="es-ES_tradnl" w:eastAsia="es-ES"/>
              </w:rPr>
              <w:t>Proyecto de ley</w:t>
            </w:r>
          </w:p>
        </w:tc>
        <w:tc>
          <w:tcPr>
            <w:tcW w:w="2144" w:type="dxa"/>
          </w:tcPr>
          <w:p w:rsidR="00FB4E73" w:rsidRPr="00FB4E73" w:rsidRDefault="00FB4E73" w:rsidP="00761DD8">
            <w:pPr>
              <w:pStyle w:val="Textonotapi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Texto de la ley si se aprueba la modificación</w:t>
            </w:r>
          </w:p>
        </w:tc>
      </w:tr>
      <w:tr w:rsidR="00AF62B9" w:rsidRPr="00FB4E73" w:rsidTr="00FB4E73">
        <w:tc>
          <w:tcPr>
            <w:tcW w:w="0" w:type="auto"/>
          </w:tcPr>
          <w:p w:rsidR="00AF62B9" w:rsidRPr="00FB4E73" w:rsidRDefault="00AF62B9" w:rsidP="00761DD8">
            <w:pPr>
              <w:pStyle w:val="Textonotapi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t>LEY N° 20.477</w:t>
            </w:r>
          </w:p>
          <w:p w:rsidR="00AF62B9" w:rsidRPr="00FB4E73" w:rsidRDefault="00AF62B9" w:rsidP="00761DD8">
            <w:pPr>
              <w:pStyle w:val="Textonotapi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t>MODIFICA COMPETENCIA DE TRIBUNALES MILITARES</w:t>
            </w: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t>"Disposiciones especiales sobre el Sistema de Justicia Militar</w:t>
            </w: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t xml:space="preserve">Artículo 1º.- Restricción de la competencia de los tribunales militares. En ningún caso, los civiles y los menores de </w:t>
            </w:r>
            <w:r w:rsidRPr="00FB4E73">
              <w:rPr>
                <w:rFonts w:ascii="Arial" w:hAnsi="Arial" w:cs="Arial"/>
                <w:sz w:val="18"/>
                <w:szCs w:val="18"/>
                <w:u w:val="single"/>
              </w:rPr>
              <w:t>edad estarán</w:t>
            </w:r>
            <w:r w:rsidRPr="00FB4E73">
              <w:rPr>
                <w:rFonts w:ascii="Arial" w:hAnsi="Arial" w:cs="Arial"/>
                <w:sz w:val="18"/>
                <w:szCs w:val="18"/>
              </w:rPr>
              <w:t xml:space="preserve"> sujetos a la competencia de los tribunales militares. </w:t>
            </w:r>
            <w:r w:rsidRPr="00FB4E73">
              <w:rPr>
                <w:rFonts w:ascii="Arial" w:hAnsi="Arial" w:cs="Arial"/>
                <w:sz w:val="18"/>
                <w:szCs w:val="18"/>
              </w:rPr>
              <w:lastRenderedPageBreak/>
              <w:t>Ésta siempre se radicará en los tribunales ordinarios con competencia en materia penal.</w:t>
            </w: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t>Para estos efectos, se entenderá que civil es una persona que no reviste la calidad de militar, de acuerdo al artículo 6º del Código de Justicia Militar.</w:t>
            </w:r>
          </w:p>
        </w:tc>
        <w:tc>
          <w:tcPr>
            <w:tcW w:w="2334" w:type="dxa"/>
          </w:tcPr>
          <w:p w:rsidR="00AF62B9" w:rsidRPr="00FB4E73" w:rsidRDefault="00AF62B9" w:rsidP="00761DD8">
            <w:pPr>
              <w:shd w:val="clear" w:color="auto" w:fill="FFFFFF"/>
              <w:jc w:val="center"/>
              <w:rPr>
                <w:rFonts w:eastAsia="Times New Roman"/>
                <w:b w:val="0"/>
                <w:sz w:val="18"/>
                <w:szCs w:val="18"/>
                <w:lang w:val="es-ES_tradnl" w:eastAsia="es-ES"/>
              </w:rPr>
            </w:pPr>
            <w:r w:rsidRPr="00FB4E73">
              <w:rPr>
                <w:rFonts w:eastAsia="Times New Roman"/>
                <w:b w:val="0"/>
                <w:sz w:val="18"/>
                <w:szCs w:val="18"/>
                <w:lang w:val="es-ES_tradnl" w:eastAsia="es-ES"/>
              </w:rPr>
              <w:lastRenderedPageBreak/>
              <w:t>A continuación, agregar el siguiente artículo 5°, nuevo:</w:t>
            </w:r>
          </w:p>
          <w:p w:rsidR="00AF62B9" w:rsidRPr="00FB4E73" w:rsidRDefault="00AF62B9" w:rsidP="00761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num" w:pos="3195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18"/>
                <w:szCs w:val="18"/>
                <w:lang w:eastAsia="es-CL"/>
              </w:rPr>
            </w:pPr>
          </w:p>
          <w:p w:rsidR="00AF62B9" w:rsidRPr="00FB4E73" w:rsidRDefault="00AF62B9" w:rsidP="00761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num" w:pos="3195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18"/>
                <w:szCs w:val="18"/>
                <w:lang w:eastAsia="es-CL"/>
              </w:rPr>
            </w:pPr>
          </w:p>
          <w:p w:rsidR="00AF62B9" w:rsidRPr="00FB4E73" w:rsidRDefault="00AF62B9" w:rsidP="00761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num" w:pos="3195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18"/>
                <w:szCs w:val="18"/>
                <w:lang w:eastAsia="es-CL"/>
              </w:rPr>
            </w:pPr>
          </w:p>
          <w:p w:rsidR="00AF62B9" w:rsidRPr="00FB4E73" w:rsidRDefault="00AF62B9" w:rsidP="00761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num" w:pos="3195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18"/>
                <w:szCs w:val="18"/>
                <w:lang w:eastAsia="es-CL"/>
              </w:rPr>
            </w:pPr>
          </w:p>
          <w:p w:rsidR="00AF62B9" w:rsidRPr="00FB4E73" w:rsidRDefault="00AF62B9" w:rsidP="00761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num" w:pos="3195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18"/>
                <w:szCs w:val="18"/>
                <w:lang w:eastAsia="es-CL"/>
              </w:rPr>
            </w:pPr>
          </w:p>
          <w:p w:rsidR="00AF62B9" w:rsidRPr="00FB4E73" w:rsidRDefault="00AF62B9" w:rsidP="00761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num" w:pos="3195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18"/>
                <w:szCs w:val="18"/>
                <w:lang w:eastAsia="es-CL"/>
              </w:rPr>
            </w:pPr>
          </w:p>
          <w:p w:rsidR="00AF62B9" w:rsidRPr="00FB4E73" w:rsidRDefault="00AF62B9" w:rsidP="00761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num" w:pos="3195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18"/>
                <w:szCs w:val="18"/>
                <w:lang w:eastAsia="es-CL"/>
              </w:rPr>
            </w:pPr>
          </w:p>
          <w:p w:rsidR="00AF62B9" w:rsidRPr="00FB4E73" w:rsidRDefault="00AF62B9" w:rsidP="00761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num" w:pos="3195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18"/>
                <w:szCs w:val="18"/>
                <w:lang w:eastAsia="es-CL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b w:val="0"/>
                <w:sz w:val="18"/>
                <w:szCs w:val="18"/>
                <w:lang w:val="es-ES_tradnl" w:eastAsia="es-ES"/>
              </w:rPr>
            </w:pPr>
            <w:r w:rsidRPr="00FB4E73">
              <w:rPr>
                <w:rFonts w:eastAsia="Times New Roman"/>
                <w:sz w:val="18"/>
                <w:szCs w:val="18"/>
                <w:lang w:val="es-ES_tradnl" w:eastAsia="es-ES"/>
              </w:rPr>
              <w:t xml:space="preserve">“Artículo 5°.- Intercálase, en el inciso primero del artículo 1° de la ley N° 20.477, que modifica competencia de Tribunales Militares, entre los términos “edad” y “estarán”, la frase “que revistan la </w:t>
            </w:r>
            <w:r w:rsidRPr="00FB4E73">
              <w:rPr>
                <w:rFonts w:eastAsia="Times New Roman"/>
                <w:sz w:val="18"/>
                <w:szCs w:val="18"/>
                <w:lang w:val="es-ES_tradnl" w:eastAsia="es-ES"/>
              </w:rPr>
              <w:lastRenderedPageBreak/>
              <w:t>calidad de víctimas o de imputados” antecedida y seguida por una coma.” (Unanimidad 5 x 0. Indicación 16, con modificaciones).</w:t>
            </w: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b w:val="0"/>
                <w:sz w:val="18"/>
                <w:szCs w:val="18"/>
                <w:lang w:val="es-ES_tradnl" w:eastAsia="es-ES"/>
              </w:rPr>
            </w:pPr>
            <w:r w:rsidRPr="00FB4E73">
              <w:rPr>
                <w:rFonts w:eastAsia="Times New Roman"/>
                <w:sz w:val="18"/>
                <w:szCs w:val="18"/>
                <w:lang w:val="es-ES_tradnl" w:eastAsia="es-ES"/>
              </w:rPr>
              <w:t xml:space="preserve">Artículo 5°.- Intercálase, en el inciso primero del artículo 1° de la ley N° 20.477, que modifica competencia de Tribunales Militares, entre los </w:t>
            </w:r>
            <w:r w:rsidRPr="00FB4E73">
              <w:rPr>
                <w:rFonts w:eastAsia="Times New Roman"/>
                <w:sz w:val="18"/>
                <w:szCs w:val="18"/>
                <w:lang w:val="es-ES_tradnl" w:eastAsia="es-ES"/>
              </w:rPr>
              <w:lastRenderedPageBreak/>
              <w:t>términos “edad” y “estarán”, la frase “que revistan la calidad de víctimas o de imputados” antecedida y seguida por una coma.</w:t>
            </w: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4" w:type="dxa"/>
          </w:tcPr>
          <w:p w:rsidR="00AF62B9" w:rsidRPr="00FB4E73" w:rsidRDefault="00AF62B9" w:rsidP="00761DD8">
            <w:pPr>
              <w:pStyle w:val="Textonotapi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lastRenderedPageBreak/>
              <w:t>LEY N° 20.477</w:t>
            </w:r>
          </w:p>
          <w:p w:rsidR="00AF62B9" w:rsidRPr="00FB4E73" w:rsidRDefault="00AF62B9" w:rsidP="00761DD8">
            <w:pPr>
              <w:pStyle w:val="Textonotapi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t>MODIFICA COMPETENCIA DE TRIBUNALES MILITARES</w:t>
            </w: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t>"Disposiciones especiales sobre el Sistema de Justicia Militar</w:t>
            </w: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E73">
              <w:rPr>
                <w:rFonts w:ascii="Arial" w:hAnsi="Arial" w:cs="Arial"/>
                <w:sz w:val="18"/>
                <w:szCs w:val="18"/>
              </w:rPr>
              <w:t>Artículo 1º.- Restricción de la competencia de los tribunales militares. En ningún caso, los civiles y los menores de edad</w:t>
            </w:r>
            <w:r w:rsidRPr="00FB4E7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B4E73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 que revistan la calidad de víctimas o de imputados,</w:t>
            </w:r>
            <w:r w:rsidRPr="00FB4E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4E73">
              <w:rPr>
                <w:rFonts w:ascii="Arial" w:hAnsi="Arial" w:cs="Arial"/>
                <w:sz w:val="18"/>
                <w:szCs w:val="18"/>
              </w:rPr>
              <w:t xml:space="preserve">estarán sujetos a la </w:t>
            </w:r>
            <w:r w:rsidRPr="00FB4E73">
              <w:rPr>
                <w:rFonts w:ascii="Arial" w:hAnsi="Arial" w:cs="Arial"/>
                <w:sz w:val="18"/>
                <w:szCs w:val="18"/>
              </w:rPr>
              <w:lastRenderedPageBreak/>
              <w:t>competencia de los tribunales militares. Ésta siempre se radicará en los tribunales ordinarios con competencia en materia penal.</w:t>
            </w: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pStyle w:val="Textonotapi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62B9" w:rsidRPr="00FB4E73" w:rsidRDefault="00AF62B9" w:rsidP="00761DD8">
            <w:pPr>
              <w:shd w:val="clear" w:color="auto" w:fill="FFFFFF"/>
              <w:jc w:val="both"/>
              <w:rPr>
                <w:rFonts w:eastAsia="Times New Roman"/>
                <w:b w:val="0"/>
                <w:sz w:val="18"/>
                <w:szCs w:val="18"/>
                <w:lang w:val="es-ES_tradnl" w:eastAsia="es-ES"/>
              </w:rPr>
            </w:pPr>
            <w:r w:rsidRPr="00FB4E73">
              <w:rPr>
                <w:b w:val="0"/>
                <w:sz w:val="18"/>
                <w:szCs w:val="18"/>
              </w:rPr>
              <w:t>Para estos efectos, se entenderá que civil es una persona que no reviste la calidad de militar, de acuerdo al artículo 6º del Código de Justicia Militar.</w:t>
            </w:r>
          </w:p>
        </w:tc>
      </w:tr>
    </w:tbl>
    <w:p w:rsidR="00AF62B9" w:rsidRPr="00AF62B9" w:rsidRDefault="00AF62B9" w:rsidP="00AF62B9">
      <w:pPr>
        <w:spacing w:line="360" w:lineRule="auto"/>
        <w:jc w:val="both"/>
        <w:rPr>
          <w:b w:val="0"/>
          <w:sz w:val="24"/>
          <w:szCs w:val="24"/>
          <w:lang w:val="es-ES_tradnl"/>
        </w:rPr>
      </w:pPr>
    </w:p>
    <w:p w:rsidR="005E34BF" w:rsidRPr="00FA0611" w:rsidRDefault="00E74E80" w:rsidP="00AF62B9">
      <w:pPr>
        <w:shd w:val="clear" w:color="auto" w:fill="FFFFFF"/>
        <w:tabs>
          <w:tab w:val="left" w:pos="2835"/>
        </w:tabs>
        <w:jc w:val="center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-.-.-</w:t>
      </w:r>
    </w:p>
    <w:p w:rsidR="003504AE" w:rsidRDefault="003504AE" w:rsidP="00AF62B9">
      <w:pPr>
        <w:shd w:val="clear" w:color="auto" w:fill="FFFFFF"/>
        <w:tabs>
          <w:tab w:val="left" w:pos="2835"/>
        </w:tabs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BA7FDD" w:rsidRPr="00FA0611" w:rsidRDefault="001802FE" w:rsidP="00AF62B9">
      <w:pPr>
        <w:shd w:val="clear" w:color="auto" w:fill="FFFFFF"/>
        <w:tabs>
          <w:tab w:val="left" w:pos="2835"/>
        </w:tabs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ab/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En atenci</w:t>
      </w:r>
      <w:r w:rsidR="00FB4E73">
        <w:rPr>
          <w:b w:val="0"/>
          <w:bCs w:val="0"/>
          <w:color w:val="000000"/>
          <w:spacing w:val="-5"/>
          <w:sz w:val="24"/>
          <w:szCs w:val="24"/>
          <w:lang w:val="es-ES_tradnl"/>
        </w:rPr>
        <w:t>ón a que la norma mencionada</w:t>
      </w:r>
      <w:r w:rsidR="00B55729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precedentemente</w:t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dice</w:t>
      </w:r>
      <w:bookmarkStart w:id="0" w:name="_GoBack"/>
      <w:bookmarkEnd w:id="0"/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relación</w:t>
      </w: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</w:t>
      </w:r>
      <w:r w:rsidR="00B55729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con </w:t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atribuciones de los tri</w:t>
      </w:r>
      <w:r w:rsidR="00CC2D1D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bunales de justicia, se</w:t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ha acordado poner</w:t>
      </w:r>
      <w:r w:rsidR="003504AE">
        <w:rPr>
          <w:b w:val="0"/>
          <w:bCs w:val="0"/>
          <w:color w:val="000000"/>
          <w:spacing w:val="-5"/>
          <w:sz w:val="24"/>
          <w:szCs w:val="24"/>
          <w:lang w:val="es-ES_tradnl"/>
        </w:rPr>
        <w:t>la</w:t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en conocimiento de esa Ex</w:t>
      </w:r>
      <w:r w:rsidR="00CD311D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celentísima Corte y recabar</w:t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su parecer, de conformidad a lo dispuesto en los artículos 77, incisos segundo y siguientes, de la Carta</w:t>
      </w: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</w:t>
      </w:r>
      <w:r w:rsidR="00E0788B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Fundamental, y 16 de la ley N° 16.918, Orgánica Constitucional del Congreso Nacional.</w:t>
      </w:r>
    </w:p>
    <w:p w:rsidR="0082209F" w:rsidRPr="00FA0611" w:rsidRDefault="0082209F" w:rsidP="005E34BF">
      <w:pPr>
        <w:shd w:val="clear" w:color="auto" w:fill="FFFFFF"/>
        <w:tabs>
          <w:tab w:val="left" w:pos="2835"/>
        </w:tabs>
        <w:spacing w:line="360" w:lineRule="auto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82209F" w:rsidRPr="00FA0611" w:rsidRDefault="0082209F" w:rsidP="005E34BF">
      <w:pPr>
        <w:spacing w:line="360" w:lineRule="auto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ab/>
      </w: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ab/>
      </w: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ab/>
      </w: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ab/>
        <w:t>Dios guarde a Vuestra Excelencia.</w:t>
      </w:r>
    </w:p>
    <w:p w:rsidR="00E74E80" w:rsidRDefault="00E74E80" w:rsidP="00662F4F">
      <w:pPr>
        <w:ind w:left="3540" w:firstLine="709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5E34BF" w:rsidRDefault="005E34BF" w:rsidP="00662F4F">
      <w:pPr>
        <w:ind w:left="3540" w:firstLine="709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5E34BF" w:rsidRPr="00FA0611" w:rsidRDefault="005E34BF" w:rsidP="00662F4F">
      <w:pPr>
        <w:ind w:left="3540" w:firstLine="709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662F4F" w:rsidRPr="00FA0611" w:rsidRDefault="00662F4F" w:rsidP="00AF62B9">
      <w:pPr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662F4F" w:rsidRPr="00FA0611" w:rsidRDefault="00662F4F" w:rsidP="00662F4F">
      <w:pPr>
        <w:ind w:left="3540" w:firstLine="709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82209F" w:rsidRPr="00FA0611" w:rsidRDefault="0082209F" w:rsidP="00662F4F">
      <w:pPr>
        <w:jc w:val="center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                                                 </w:t>
      </w:r>
      <w:r w:rsidR="009F6E4C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       </w:t>
      </w:r>
      <w:r w:rsidR="00B51E10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PEDRO ARAYA GUERRERO</w:t>
      </w:r>
    </w:p>
    <w:p w:rsidR="0082209F" w:rsidRPr="00FA0611" w:rsidRDefault="0082209F" w:rsidP="00662F4F">
      <w:pPr>
        <w:ind w:left="3540" w:firstLine="708"/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                Presidente</w:t>
      </w:r>
    </w:p>
    <w:p w:rsidR="00E74E80" w:rsidRDefault="00E74E80" w:rsidP="00662F4F">
      <w:pPr>
        <w:pStyle w:val="Textoindependiente31"/>
        <w:widowControl/>
        <w:tabs>
          <w:tab w:val="clear" w:pos="2999"/>
        </w:tabs>
        <w:spacing w:line="240" w:lineRule="auto"/>
        <w:rPr>
          <w:rFonts w:cs="Arial"/>
          <w:color w:val="000000"/>
          <w:spacing w:val="-5"/>
          <w:szCs w:val="24"/>
          <w:lang w:eastAsia="es-CL"/>
        </w:rPr>
      </w:pPr>
    </w:p>
    <w:p w:rsidR="00AF62B9" w:rsidRPr="00FA0611" w:rsidRDefault="00AF62B9" w:rsidP="00662F4F">
      <w:pPr>
        <w:pStyle w:val="Textoindependiente31"/>
        <w:widowControl/>
        <w:tabs>
          <w:tab w:val="clear" w:pos="2999"/>
        </w:tabs>
        <w:spacing w:line="240" w:lineRule="auto"/>
        <w:rPr>
          <w:rFonts w:cs="Arial"/>
          <w:color w:val="000000"/>
          <w:spacing w:val="-5"/>
          <w:szCs w:val="24"/>
          <w:lang w:eastAsia="es-CL"/>
        </w:rPr>
      </w:pPr>
    </w:p>
    <w:p w:rsidR="0082209F" w:rsidRPr="00FA0611" w:rsidRDefault="0082209F" w:rsidP="00662F4F">
      <w:pPr>
        <w:pStyle w:val="Textoindependiente31"/>
        <w:widowControl/>
        <w:tabs>
          <w:tab w:val="clear" w:pos="2999"/>
        </w:tabs>
        <w:spacing w:line="240" w:lineRule="auto"/>
        <w:rPr>
          <w:rFonts w:cs="Arial"/>
          <w:color w:val="000000"/>
          <w:spacing w:val="-5"/>
          <w:szCs w:val="24"/>
          <w:lang w:eastAsia="es-CL"/>
        </w:rPr>
      </w:pPr>
      <w:r w:rsidRPr="00FA0611">
        <w:rPr>
          <w:rFonts w:cs="Arial"/>
          <w:color w:val="000000"/>
          <w:spacing w:val="-5"/>
          <w:szCs w:val="24"/>
          <w:lang w:eastAsia="es-CL"/>
        </w:rPr>
        <w:t xml:space="preserve">     RODRIGO PINEDA GARFIAS</w:t>
      </w:r>
    </w:p>
    <w:p w:rsidR="005E34BF" w:rsidRDefault="00AF62B9" w:rsidP="00AF62B9">
      <w:pPr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                 Secretario</w:t>
      </w:r>
    </w:p>
    <w:p w:rsidR="005E34BF" w:rsidRDefault="005E34BF" w:rsidP="00662F4F">
      <w:pPr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5E34BF" w:rsidRPr="00FA0611" w:rsidRDefault="005E34BF" w:rsidP="00662F4F">
      <w:pPr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AF62B9" w:rsidRDefault="00AF62B9" w:rsidP="00662F4F">
      <w:pPr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3504AE" w:rsidRDefault="003504AE" w:rsidP="00662F4F">
      <w:pPr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FB4E73" w:rsidRDefault="00FB4E73" w:rsidP="00662F4F">
      <w:pPr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</w:p>
    <w:p w:rsidR="0082209F" w:rsidRPr="00FA0611" w:rsidRDefault="0082209F" w:rsidP="00662F4F">
      <w:pPr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A S.E. EL PRESIDENTE </w:t>
      </w:r>
    </w:p>
    <w:p w:rsidR="0082209F" w:rsidRPr="00FA0611" w:rsidRDefault="0082209F" w:rsidP="00662F4F">
      <w:pPr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DE LA EXCELENTÍSIMA CORTE SUPREMA</w:t>
      </w:r>
    </w:p>
    <w:p w:rsidR="0082209F" w:rsidRPr="00FA0611" w:rsidRDefault="009F6E4C" w:rsidP="00662F4F">
      <w:pPr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 xml:space="preserve">DON </w:t>
      </w:r>
      <w:r w:rsidR="00B51E10"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HUGO DOLMESTCH URRA</w:t>
      </w: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.</w:t>
      </w:r>
    </w:p>
    <w:p w:rsidR="0082209F" w:rsidRPr="00FA0611" w:rsidRDefault="0082209F" w:rsidP="00662F4F">
      <w:pPr>
        <w:jc w:val="both"/>
        <w:rPr>
          <w:b w:val="0"/>
          <w:bCs w:val="0"/>
          <w:color w:val="000000"/>
          <w:spacing w:val="-5"/>
          <w:sz w:val="24"/>
          <w:szCs w:val="24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lang w:val="es-ES_tradnl"/>
        </w:rPr>
        <w:t>COMPAÑÍA 1140, PISO 2°</w:t>
      </w:r>
    </w:p>
    <w:p w:rsidR="0082209F" w:rsidRPr="00FA0611" w:rsidRDefault="0082209F" w:rsidP="00662F4F">
      <w:pPr>
        <w:jc w:val="both"/>
        <w:rPr>
          <w:b w:val="0"/>
          <w:bCs w:val="0"/>
          <w:color w:val="000000"/>
          <w:spacing w:val="-5"/>
          <w:sz w:val="24"/>
          <w:szCs w:val="24"/>
          <w:u w:val="single"/>
          <w:lang w:val="es-ES_tradnl"/>
        </w:rPr>
      </w:pPr>
      <w:r w:rsidRPr="00FA0611">
        <w:rPr>
          <w:b w:val="0"/>
          <w:bCs w:val="0"/>
          <w:color w:val="000000"/>
          <w:spacing w:val="-5"/>
          <w:sz w:val="24"/>
          <w:szCs w:val="24"/>
          <w:u w:val="single"/>
          <w:lang w:val="es-ES_tradnl"/>
        </w:rPr>
        <w:t>SANTIAGO</w:t>
      </w:r>
    </w:p>
    <w:sectPr w:rsidR="0082209F" w:rsidRPr="00FA0611" w:rsidSect="004974CA">
      <w:headerReference w:type="default" r:id="rId9"/>
      <w:type w:val="continuous"/>
      <w:pgSz w:w="12242" w:h="18722" w:code="14"/>
      <w:pgMar w:top="2835" w:right="1701" w:bottom="2835" w:left="2268" w:header="720" w:footer="720" w:gutter="0"/>
      <w:paperSrc w:first="1" w:other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37" w:rsidRDefault="00591237" w:rsidP="0082209F">
      <w:r>
        <w:separator/>
      </w:r>
    </w:p>
  </w:endnote>
  <w:endnote w:type="continuationSeparator" w:id="0">
    <w:p w:rsidR="00591237" w:rsidRDefault="00591237" w:rsidP="0082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37" w:rsidRDefault="00591237" w:rsidP="0082209F">
      <w:r>
        <w:separator/>
      </w:r>
    </w:p>
  </w:footnote>
  <w:footnote w:type="continuationSeparator" w:id="0">
    <w:p w:rsidR="00591237" w:rsidRDefault="00591237" w:rsidP="0082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9F" w:rsidRDefault="0082209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97D4D" w:rsidRPr="00297D4D">
      <w:rPr>
        <w:noProof/>
        <w:lang w:val="es-ES"/>
      </w:rPr>
      <w:t>2</w:t>
    </w:r>
    <w:r>
      <w:fldChar w:fldCharType="end"/>
    </w:r>
  </w:p>
  <w:p w:rsidR="0082209F" w:rsidRDefault="008220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9ED"/>
    <w:multiLevelType w:val="singleLevel"/>
    <w:tmpl w:val="43268EF8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">
    <w:nsid w:val="252D6F72"/>
    <w:multiLevelType w:val="hybridMultilevel"/>
    <w:tmpl w:val="654CB04E"/>
    <w:lvl w:ilvl="0" w:tplc="3ADA40D8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3C"/>
    <w:rsid w:val="00000CF2"/>
    <w:rsid w:val="00047683"/>
    <w:rsid w:val="0005126E"/>
    <w:rsid w:val="00094395"/>
    <w:rsid w:val="000A53C3"/>
    <w:rsid w:val="000D305C"/>
    <w:rsid w:val="000D79A6"/>
    <w:rsid w:val="0013444A"/>
    <w:rsid w:val="001802FE"/>
    <w:rsid w:val="00183F78"/>
    <w:rsid w:val="001F6734"/>
    <w:rsid w:val="0023785E"/>
    <w:rsid w:val="00297D4D"/>
    <w:rsid w:val="002C2E8F"/>
    <w:rsid w:val="002C70D9"/>
    <w:rsid w:val="002D113A"/>
    <w:rsid w:val="003504AE"/>
    <w:rsid w:val="00376D9A"/>
    <w:rsid w:val="003A393C"/>
    <w:rsid w:val="00453986"/>
    <w:rsid w:val="004974CA"/>
    <w:rsid w:val="004B0D21"/>
    <w:rsid w:val="004B7B47"/>
    <w:rsid w:val="004D1F98"/>
    <w:rsid w:val="005313B4"/>
    <w:rsid w:val="00582E22"/>
    <w:rsid w:val="00591237"/>
    <w:rsid w:val="005E34BF"/>
    <w:rsid w:val="005F2399"/>
    <w:rsid w:val="00643E77"/>
    <w:rsid w:val="00662F4F"/>
    <w:rsid w:val="00696112"/>
    <w:rsid w:val="006C11E6"/>
    <w:rsid w:val="006C2EDC"/>
    <w:rsid w:val="006D0AA0"/>
    <w:rsid w:val="00704520"/>
    <w:rsid w:val="0070536B"/>
    <w:rsid w:val="0070633F"/>
    <w:rsid w:val="00771898"/>
    <w:rsid w:val="007A5335"/>
    <w:rsid w:val="007B600A"/>
    <w:rsid w:val="00803A92"/>
    <w:rsid w:val="00812C97"/>
    <w:rsid w:val="0082209F"/>
    <w:rsid w:val="00860279"/>
    <w:rsid w:val="00883B5B"/>
    <w:rsid w:val="00895A29"/>
    <w:rsid w:val="008A0C07"/>
    <w:rsid w:val="00907BBB"/>
    <w:rsid w:val="009C2AEE"/>
    <w:rsid w:val="009F4AB8"/>
    <w:rsid w:val="009F6E4C"/>
    <w:rsid w:val="00A21C20"/>
    <w:rsid w:val="00A74758"/>
    <w:rsid w:val="00A8630B"/>
    <w:rsid w:val="00A87C17"/>
    <w:rsid w:val="00AF62B9"/>
    <w:rsid w:val="00B032FA"/>
    <w:rsid w:val="00B51E10"/>
    <w:rsid w:val="00B55729"/>
    <w:rsid w:val="00B90DD1"/>
    <w:rsid w:val="00BA7FDD"/>
    <w:rsid w:val="00C05B35"/>
    <w:rsid w:val="00C86841"/>
    <w:rsid w:val="00CC2D1D"/>
    <w:rsid w:val="00CD311D"/>
    <w:rsid w:val="00D43DC2"/>
    <w:rsid w:val="00D73B69"/>
    <w:rsid w:val="00D83BFF"/>
    <w:rsid w:val="00D855BE"/>
    <w:rsid w:val="00D87F08"/>
    <w:rsid w:val="00E0788B"/>
    <w:rsid w:val="00E43526"/>
    <w:rsid w:val="00E45D6A"/>
    <w:rsid w:val="00E63A95"/>
    <w:rsid w:val="00E74E80"/>
    <w:rsid w:val="00E7712D"/>
    <w:rsid w:val="00E94E2B"/>
    <w:rsid w:val="00EE04A6"/>
    <w:rsid w:val="00F34950"/>
    <w:rsid w:val="00FA0611"/>
    <w:rsid w:val="00FB4E73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F78"/>
    <w:pPr>
      <w:ind w:left="708"/>
    </w:pPr>
  </w:style>
  <w:style w:type="paragraph" w:customStyle="1" w:styleId="Car">
    <w:name w:val="Car"/>
    <w:basedOn w:val="Normal"/>
    <w:rsid w:val="004B0D2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b w:val="0"/>
      <w:bCs w:val="0"/>
      <w:spacing w:val="-5"/>
      <w:sz w:val="24"/>
      <w:szCs w:val="24"/>
      <w:lang w:val="en-US" w:eastAsia="en-US"/>
    </w:rPr>
  </w:style>
  <w:style w:type="paragraph" w:customStyle="1" w:styleId="Textoindependiente31">
    <w:name w:val="Texto independiente 31"/>
    <w:basedOn w:val="Normal"/>
    <w:rsid w:val="0082209F"/>
    <w:pPr>
      <w:tabs>
        <w:tab w:val="left" w:pos="2999"/>
      </w:tabs>
      <w:autoSpaceDE/>
      <w:autoSpaceDN/>
      <w:adjustRightInd/>
      <w:spacing w:line="360" w:lineRule="auto"/>
      <w:jc w:val="both"/>
    </w:pPr>
    <w:rPr>
      <w:rFonts w:cs="Times New Roman"/>
      <w:b w:val="0"/>
      <w:bCs w:val="0"/>
      <w:spacing w:val="-3"/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22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2209F"/>
    <w:rPr>
      <w:rFonts w:ascii="Arial" w:hAnsi="Arial" w:cs="Arial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22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2209F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E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6E4C"/>
    <w:rPr>
      <w:rFonts w:ascii="Tahoma" w:hAnsi="Tahoma" w:cs="Tahoma"/>
      <w:b/>
      <w:bCs/>
      <w:sz w:val="16"/>
      <w:szCs w:val="16"/>
    </w:rPr>
  </w:style>
  <w:style w:type="table" w:styleId="Tablaconcuadrcula">
    <w:name w:val="Table Grid"/>
    <w:basedOn w:val="Tablanormal"/>
    <w:uiPriority w:val="39"/>
    <w:rsid w:val="00AF62B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AF62B9"/>
    <w:pPr>
      <w:widowControl/>
      <w:autoSpaceDE/>
      <w:autoSpaceDN/>
      <w:adjustRightInd/>
    </w:pPr>
    <w:rPr>
      <w:rFonts w:ascii="Calibri" w:eastAsia="Calibri" w:hAnsi="Calibri" w:cs="Times New Roman"/>
      <w:b w:val="0"/>
      <w:bCs w:val="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F62B9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F78"/>
    <w:pPr>
      <w:ind w:left="708"/>
    </w:pPr>
  </w:style>
  <w:style w:type="paragraph" w:customStyle="1" w:styleId="Car">
    <w:name w:val="Car"/>
    <w:basedOn w:val="Normal"/>
    <w:rsid w:val="004B0D2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b w:val="0"/>
      <w:bCs w:val="0"/>
      <w:spacing w:val="-5"/>
      <w:sz w:val="24"/>
      <w:szCs w:val="24"/>
      <w:lang w:val="en-US" w:eastAsia="en-US"/>
    </w:rPr>
  </w:style>
  <w:style w:type="paragraph" w:customStyle="1" w:styleId="Textoindependiente31">
    <w:name w:val="Texto independiente 31"/>
    <w:basedOn w:val="Normal"/>
    <w:rsid w:val="0082209F"/>
    <w:pPr>
      <w:tabs>
        <w:tab w:val="left" w:pos="2999"/>
      </w:tabs>
      <w:autoSpaceDE/>
      <w:autoSpaceDN/>
      <w:adjustRightInd/>
      <w:spacing w:line="360" w:lineRule="auto"/>
      <w:jc w:val="both"/>
    </w:pPr>
    <w:rPr>
      <w:rFonts w:cs="Times New Roman"/>
      <w:b w:val="0"/>
      <w:bCs w:val="0"/>
      <w:spacing w:val="-3"/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22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2209F"/>
    <w:rPr>
      <w:rFonts w:ascii="Arial" w:hAnsi="Arial" w:cs="Arial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22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2209F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E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6E4C"/>
    <w:rPr>
      <w:rFonts w:ascii="Tahoma" w:hAnsi="Tahoma" w:cs="Tahoma"/>
      <w:b/>
      <w:bCs/>
      <w:sz w:val="16"/>
      <w:szCs w:val="16"/>
    </w:rPr>
  </w:style>
  <w:style w:type="table" w:styleId="Tablaconcuadrcula">
    <w:name w:val="Table Grid"/>
    <w:basedOn w:val="Tablanormal"/>
    <w:uiPriority w:val="39"/>
    <w:rsid w:val="00AF62B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AF62B9"/>
    <w:pPr>
      <w:widowControl/>
      <w:autoSpaceDE/>
      <w:autoSpaceDN/>
      <w:adjustRightInd/>
    </w:pPr>
    <w:rPr>
      <w:rFonts w:ascii="Calibri" w:eastAsia="Calibri" w:hAnsi="Calibri" w:cs="Times New Roman"/>
      <w:b w:val="0"/>
      <w:bCs w:val="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F62B9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3D8DD-5465-4234-97D5-0F0D41AA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</dc:creator>
  <cp:lastModifiedBy>Comisiones</cp:lastModifiedBy>
  <cp:revision>6</cp:revision>
  <cp:lastPrinted>2016-09-23T20:36:00Z</cp:lastPrinted>
  <dcterms:created xsi:type="dcterms:W3CDTF">2016-09-22T18:45:00Z</dcterms:created>
  <dcterms:modified xsi:type="dcterms:W3CDTF">2016-09-23T20:36:00Z</dcterms:modified>
</cp:coreProperties>
</file>