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DF" w:rsidRPr="007C0D11" w:rsidRDefault="007C0D11" w:rsidP="007C0D11">
      <w:pPr>
        <w:pStyle w:val="Textoindependiente3"/>
        <w:pBdr>
          <w:bottom w:val="single" w:sz="4" w:space="1" w:color="auto"/>
        </w:pBdr>
        <w:tabs>
          <w:tab w:val="left" w:pos="709"/>
        </w:tabs>
        <w:rPr>
          <w:sz w:val="24"/>
        </w:rPr>
      </w:pPr>
      <w:r w:rsidRPr="007C0D11">
        <w:rPr>
          <w:sz w:val="24"/>
        </w:rPr>
        <w:t xml:space="preserve">INFORME DE LA COMISIÓN DE EDUCACIÓN RESPECTO DEL PROYECTO DE LEY QUE </w:t>
      </w:r>
      <w:bookmarkStart w:id="0" w:name="_Hlk18664358"/>
      <w:r w:rsidRPr="007C0D11">
        <w:rPr>
          <w:sz w:val="24"/>
          <w:lang w:val="es-CL"/>
        </w:rPr>
        <w:t>INTERPRETA EL ARTÍCULO 56 DE LA LEY N° 21.109, QUE ESTABLECE EL ESTATUTO DE LOS ASISTENTES DE LA EDUCACIÓN PÚBLICA</w:t>
      </w:r>
      <w:bookmarkEnd w:id="0"/>
      <w:r w:rsidRPr="007C0D11">
        <w:rPr>
          <w:sz w:val="24"/>
          <w:lang w:val="es-CL"/>
        </w:rPr>
        <w:t>.</w:t>
      </w:r>
    </w:p>
    <w:p w:rsidR="003933C1" w:rsidRPr="009A5092" w:rsidRDefault="00D953F1" w:rsidP="008C141B">
      <w:pPr>
        <w:pStyle w:val="Textoindependiente2"/>
        <w:tabs>
          <w:tab w:val="left" w:pos="709"/>
        </w:tabs>
        <w:spacing w:line="240" w:lineRule="auto"/>
        <w:jc w:val="right"/>
        <w:rPr>
          <w:b/>
          <w:sz w:val="24"/>
        </w:rPr>
      </w:pPr>
      <w:r w:rsidRPr="00E03953">
        <w:rPr>
          <w:b/>
          <w:sz w:val="24"/>
        </w:rPr>
        <w:t>BOLET</w:t>
      </w:r>
      <w:r w:rsidR="007C0D11">
        <w:rPr>
          <w:b/>
          <w:sz w:val="24"/>
        </w:rPr>
        <w:t>Í</w:t>
      </w:r>
      <w:r w:rsidRPr="00E03953">
        <w:rPr>
          <w:b/>
          <w:sz w:val="24"/>
        </w:rPr>
        <w:t xml:space="preserve">N N° </w:t>
      </w:r>
      <w:hyperlink r:id="rId8" w:history="1">
        <w:r w:rsidR="000B238E" w:rsidRPr="009A5092">
          <w:rPr>
            <w:b/>
            <w:sz w:val="24"/>
          </w:rPr>
          <w:t>1</w:t>
        </w:r>
        <w:r w:rsidR="00EE7743" w:rsidRPr="009A5092">
          <w:rPr>
            <w:b/>
            <w:sz w:val="24"/>
          </w:rPr>
          <w:t>2</w:t>
        </w:r>
        <w:r w:rsidR="000B238E" w:rsidRPr="009A5092">
          <w:rPr>
            <w:b/>
            <w:sz w:val="24"/>
          </w:rPr>
          <w:t>.</w:t>
        </w:r>
        <w:r w:rsidR="007C0D11">
          <w:rPr>
            <w:b/>
            <w:sz w:val="24"/>
          </w:rPr>
          <w:t>96</w:t>
        </w:r>
        <w:r w:rsidR="009A5092" w:rsidRPr="009A5092">
          <w:rPr>
            <w:b/>
            <w:sz w:val="24"/>
          </w:rPr>
          <w:t>5</w:t>
        </w:r>
        <w:r w:rsidR="000B238E" w:rsidRPr="009A5092">
          <w:rPr>
            <w:b/>
            <w:sz w:val="24"/>
          </w:rPr>
          <w:t>-</w:t>
        </w:r>
        <w:r w:rsidR="00D7384C">
          <w:rPr>
            <w:b/>
            <w:sz w:val="24"/>
          </w:rPr>
          <w:t>13</w:t>
        </w:r>
        <w:bookmarkStart w:id="1" w:name="_GoBack"/>
        <w:bookmarkEnd w:id="1"/>
        <w:r w:rsidR="000B238E" w:rsidRPr="009A5092">
          <w:rPr>
            <w:b/>
            <w:sz w:val="24"/>
          </w:rPr>
          <w:t>-S</w:t>
        </w:r>
      </w:hyperlink>
    </w:p>
    <w:p w:rsidR="00F746CE" w:rsidRPr="00E03953" w:rsidRDefault="00F746CE" w:rsidP="00DF67FB">
      <w:pPr>
        <w:pStyle w:val="Textoindependiente2"/>
        <w:tabs>
          <w:tab w:val="left" w:pos="709"/>
        </w:tabs>
        <w:spacing w:before="600" w:line="240" w:lineRule="auto"/>
        <w:rPr>
          <w:sz w:val="24"/>
        </w:rPr>
      </w:pPr>
      <w:r w:rsidRPr="00E03953">
        <w:rPr>
          <w:sz w:val="24"/>
        </w:rPr>
        <w:t>HONORABLE CÁMARA:</w:t>
      </w:r>
    </w:p>
    <w:p w:rsidR="007533B2" w:rsidRPr="007533B2" w:rsidRDefault="00F746CE" w:rsidP="007533B2">
      <w:pPr>
        <w:pStyle w:val="Textoindependiente2"/>
        <w:tabs>
          <w:tab w:val="left" w:pos="709"/>
        </w:tabs>
        <w:spacing w:before="120" w:line="240" w:lineRule="auto"/>
        <w:rPr>
          <w:sz w:val="24"/>
        </w:rPr>
      </w:pPr>
      <w:r w:rsidRPr="00E03953">
        <w:rPr>
          <w:sz w:val="24"/>
        </w:rPr>
        <w:tab/>
        <w:t xml:space="preserve">La </w:t>
      </w:r>
      <w:r w:rsidRPr="007533B2">
        <w:rPr>
          <w:sz w:val="24"/>
        </w:rPr>
        <w:t xml:space="preserve">Comisión de </w:t>
      </w:r>
      <w:r w:rsidR="00E03953" w:rsidRPr="007533B2">
        <w:rPr>
          <w:sz w:val="24"/>
        </w:rPr>
        <w:t xml:space="preserve">Educación </w:t>
      </w:r>
      <w:r w:rsidR="00A52BDA" w:rsidRPr="00E03953">
        <w:rPr>
          <w:sz w:val="24"/>
        </w:rPr>
        <w:t xml:space="preserve">pasa a informar </w:t>
      </w:r>
      <w:r w:rsidR="00C628AC">
        <w:rPr>
          <w:sz w:val="24"/>
        </w:rPr>
        <w:t>e</w:t>
      </w:r>
      <w:r w:rsidR="00A52BDA" w:rsidRPr="00E03953">
        <w:rPr>
          <w:sz w:val="24"/>
        </w:rPr>
        <w:t xml:space="preserve">l proyecto de ley </w:t>
      </w:r>
      <w:r w:rsidR="003434D5">
        <w:rPr>
          <w:sz w:val="24"/>
        </w:rPr>
        <w:t xml:space="preserve">de la referencia, </w:t>
      </w:r>
      <w:r w:rsidR="00A52BDA" w:rsidRPr="00E03953">
        <w:rPr>
          <w:sz w:val="24"/>
        </w:rPr>
        <w:t xml:space="preserve">de origen en </w:t>
      </w:r>
      <w:r w:rsidR="00D40209">
        <w:rPr>
          <w:sz w:val="24"/>
        </w:rPr>
        <w:t>un</w:t>
      </w:r>
      <w:r w:rsidR="009A5092">
        <w:rPr>
          <w:sz w:val="24"/>
        </w:rPr>
        <w:t xml:space="preserve">a </w:t>
      </w:r>
      <w:r w:rsidR="0004369E">
        <w:rPr>
          <w:sz w:val="24"/>
        </w:rPr>
        <w:t>m</w:t>
      </w:r>
      <w:r w:rsidR="009A5092">
        <w:rPr>
          <w:sz w:val="24"/>
        </w:rPr>
        <w:t xml:space="preserve">oción </w:t>
      </w:r>
      <w:r w:rsidR="007533B2" w:rsidRPr="007533B2">
        <w:rPr>
          <w:sz w:val="24"/>
        </w:rPr>
        <w:t xml:space="preserve">del </w:t>
      </w:r>
      <w:r w:rsidR="007533B2">
        <w:rPr>
          <w:sz w:val="24"/>
        </w:rPr>
        <w:t>s</w:t>
      </w:r>
      <w:r w:rsidR="007533B2" w:rsidRPr="007533B2">
        <w:rPr>
          <w:sz w:val="24"/>
        </w:rPr>
        <w:t xml:space="preserve">enador Juan Pablo Letelier, de las </w:t>
      </w:r>
      <w:r w:rsidR="007533B2">
        <w:rPr>
          <w:sz w:val="24"/>
        </w:rPr>
        <w:t>s</w:t>
      </w:r>
      <w:r w:rsidR="007533B2" w:rsidRPr="007533B2">
        <w:rPr>
          <w:sz w:val="24"/>
        </w:rPr>
        <w:t xml:space="preserve">enadoras señoras Adriana Muñoz y Yasna Provoste y de los </w:t>
      </w:r>
      <w:r w:rsidR="007533B2">
        <w:rPr>
          <w:sz w:val="24"/>
        </w:rPr>
        <w:t>s</w:t>
      </w:r>
      <w:r w:rsidR="007533B2" w:rsidRPr="007533B2">
        <w:rPr>
          <w:sz w:val="24"/>
        </w:rPr>
        <w:t>enadores Francisco Huenchumilla y Juan Ignacio Latorre.</w:t>
      </w:r>
    </w:p>
    <w:p w:rsidR="009D749E" w:rsidRDefault="002833DF" w:rsidP="007B5031">
      <w:pPr>
        <w:pStyle w:val="Textoindependiente2"/>
        <w:tabs>
          <w:tab w:val="left" w:pos="709"/>
        </w:tabs>
        <w:spacing w:before="120" w:line="240" w:lineRule="auto"/>
        <w:rPr>
          <w:sz w:val="24"/>
        </w:rPr>
      </w:pPr>
      <w:r w:rsidRPr="00191FB6">
        <w:rPr>
          <w:sz w:val="24"/>
        </w:rPr>
        <w:tab/>
      </w:r>
      <w:r w:rsidR="007C0D11">
        <w:rPr>
          <w:sz w:val="24"/>
        </w:rPr>
        <w:t>C</w:t>
      </w:r>
      <w:r w:rsidRPr="00191FB6">
        <w:rPr>
          <w:sz w:val="24"/>
        </w:rPr>
        <w:t>oncurri</w:t>
      </w:r>
      <w:r w:rsidR="007C0D11">
        <w:rPr>
          <w:sz w:val="24"/>
        </w:rPr>
        <w:t>ó</w:t>
      </w:r>
      <w:r w:rsidRPr="00191FB6">
        <w:rPr>
          <w:sz w:val="24"/>
        </w:rPr>
        <w:t xml:space="preserve"> el Subsecretario de Educación, señor Raúl Figueroa Salas, acompañado del Asesor Legislativo señor Carlos Oyarzún</w:t>
      </w:r>
      <w:r w:rsidR="009D749E">
        <w:rPr>
          <w:sz w:val="24"/>
        </w:rPr>
        <w:t>.</w:t>
      </w:r>
    </w:p>
    <w:p w:rsidR="00B70F13" w:rsidRPr="00B70F13" w:rsidRDefault="007B5031" w:rsidP="00B70F13">
      <w:pPr>
        <w:pStyle w:val="Textoindependiente2"/>
        <w:tabs>
          <w:tab w:val="left" w:pos="709"/>
        </w:tabs>
        <w:spacing w:before="120" w:line="240" w:lineRule="auto"/>
        <w:rPr>
          <w:sz w:val="24"/>
        </w:rPr>
      </w:pPr>
      <w:r w:rsidRPr="00B70F13">
        <w:rPr>
          <w:sz w:val="24"/>
        </w:rPr>
        <w:tab/>
        <w:t>Asimismo, asistieron los siguientes invitados:</w:t>
      </w:r>
    </w:p>
    <w:p w:rsidR="008F5728" w:rsidRDefault="00B70F13" w:rsidP="00B70F13">
      <w:pPr>
        <w:pStyle w:val="Textoindependiente2"/>
        <w:tabs>
          <w:tab w:val="left" w:pos="709"/>
        </w:tabs>
        <w:spacing w:before="120" w:line="240" w:lineRule="auto"/>
        <w:rPr>
          <w:bCs/>
          <w:sz w:val="24"/>
          <w:lang w:val="es-CL"/>
        </w:rPr>
      </w:pPr>
      <w:r w:rsidRPr="00B70F13">
        <w:rPr>
          <w:sz w:val="24"/>
        </w:rPr>
        <w:tab/>
        <w:t xml:space="preserve">-El </w:t>
      </w:r>
      <w:r w:rsidR="008F5728" w:rsidRPr="00B70F13">
        <w:rPr>
          <w:bCs/>
          <w:sz w:val="24"/>
          <w:lang w:val="es-CL"/>
        </w:rPr>
        <w:t>Presidente de la Federación de Instituciones de Educación Particular (FIDE), señor Guido Crino Tassara</w:t>
      </w:r>
      <w:r w:rsidRPr="00B70F13">
        <w:rPr>
          <w:bCs/>
          <w:sz w:val="24"/>
          <w:lang w:val="es-CL"/>
        </w:rPr>
        <w:t xml:space="preserve">, </w:t>
      </w:r>
      <w:r w:rsidR="008F5728" w:rsidRPr="00B70F13">
        <w:rPr>
          <w:bCs/>
          <w:sz w:val="24"/>
          <w:lang w:val="es-CL"/>
        </w:rPr>
        <w:t>acompaña</w:t>
      </w:r>
      <w:r w:rsidRPr="00B70F13">
        <w:rPr>
          <w:bCs/>
          <w:sz w:val="24"/>
          <w:lang w:val="es-CL"/>
        </w:rPr>
        <w:t>do del a</w:t>
      </w:r>
      <w:r w:rsidR="008F5728" w:rsidRPr="00B70F13">
        <w:rPr>
          <w:bCs/>
          <w:sz w:val="24"/>
          <w:lang w:val="es-CL"/>
        </w:rPr>
        <w:t>bogado, señor Rodrigo Díaz Ahumada.</w:t>
      </w:r>
    </w:p>
    <w:p w:rsidR="000D2DE0" w:rsidRDefault="000D2DE0" w:rsidP="00B70F13">
      <w:pPr>
        <w:pStyle w:val="Textoindependiente2"/>
        <w:tabs>
          <w:tab w:val="left" w:pos="709"/>
        </w:tabs>
        <w:spacing w:before="120" w:line="240" w:lineRule="auto"/>
        <w:rPr>
          <w:bCs/>
          <w:sz w:val="24"/>
          <w:lang w:val="es-CL"/>
        </w:rPr>
      </w:pPr>
      <w:r>
        <w:rPr>
          <w:bCs/>
          <w:sz w:val="24"/>
          <w:lang w:val="es-CL"/>
        </w:rPr>
        <w:tab/>
        <w:t>-</w:t>
      </w:r>
      <w:r w:rsidRPr="000D2DE0">
        <w:rPr>
          <w:bCs/>
          <w:sz w:val="24"/>
          <w:lang w:val="es-CL"/>
        </w:rPr>
        <w:t xml:space="preserve">El </w:t>
      </w:r>
      <w:r w:rsidR="00222878">
        <w:rPr>
          <w:bCs/>
          <w:sz w:val="24"/>
          <w:lang w:val="es-CL"/>
        </w:rPr>
        <w:t xml:space="preserve">Presidente de la Asociación Educacional REDCOL Biobío, </w:t>
      </w:r>
      <w:r w:rsidRPr="000D2DE0">
        <w:rPr>
          <w:bCs/>
          <w:sz w:val="24"/>
          <w:lang w:val="es-CL"/>
        </w:rPr>
        <w:t>señor Andrés Carter</w:t>
      </w:r>
      <w:r w:rsidR="00222878">
        <w:rPr>
          <w:bCs/>
          <w:sz w:val="24"/>
          <w:lang w:val="es-CL"/>
        </w:rPr>
        <w:t xml:space="preserve"> Pereira</w:t>
      </w:r>
      <w:r>
        <w:rPr>
          <w:bCs/>
          <w:sz w:val="24"/>
          <w:lang w:val="es-CL"/>
        </w:rPr>
        <w:t>.</w:t>
      </w:r>
    </w:p>
    <w:p w:rsidR="00B70F13" w:rsidRPr="00B70F13" w:rsidRDefault="00B70F13" w:rsidP="00B70F13">
      <w:pPr>
        <w:pStyle w:val="Textoindependiente2"/>
        <w:tabs>
          <w:tab w:val="left" w:pos="709"/>
        </w:tabs>
        <w:spacing w:before="120" w:line="240" w:lineRule="auto"/>
        <w:rPr>
          <w:sz w:val="24"/>
        </w:rPr>
      </w:pPr>
      <w:r>
        <w:rPr>
          <w:sz w:val="24"/>
        </w:rPr>
        <w:tab/>
        <w:t xml:space="preserve">-El </w:t>
      </w:r>
      <w:r w:rsidRPr="00B70F13">
        <w:rPr>
          <w:sz w:val="24"/>
        </w:rPr>
        <w:t xml:space="preserve">Presidente del Consejo Nacional de Organizaciones de Asistentes de la Educación de Chile (CONAECH), señor Miguel Ángel Araneda, </w:t>
      </w:r>
      <w:r>
        <w:rPr>
          <w:sz w:val="24"/>
        </w:rPr>
        <w:t xml:space="preserve">acompañado del </w:t>
      </w:r>
      <w:r w:rsidRPr="00B70F13">
        <w:rPr>
          <w:sz w:val="24"/>
        </w:rPr>
        <w:t xml:space="preserve">Secretario General, señor Manuel Valenzuela Albornoz, y </w:t>
      </w:r>
      <w:r>
        <w:rPr>
          <w:sz w:val="24"/>
        </w:rPr>
        <w:t>e</w:t>
      </w:r>
      <w:r w:rsidRPr="00B70F13">
        <w:rPr>
          <w:sz w:val="24"/>
        </w:rPr>
        <w:t>l señor Carlos Iturrieta Letelier.</w:t>
      </w:r>
    </w:p>
    <w:p w:rsidR="008F5728" w:rsidRPr="00B70F13" w:rsidRDefault="00B70F13" w:rsidP="007B5031">
      <w:pPr>
        <w:pStyle w:val="Textoindependiente2"/>
        <w:tabs>
          <w:tab w:val="left" w:pos="709"/>
        </w:tabs>
        <w:spacing w:before="120" w:line="240" w:lineRule="auto"/>
        <w:rPr>
          <w:sz w:val="24"/>
        </w:rPr>
      </w:pPr>
      <w:r>
        <w:rPr>
          <w:sz w:val="24"/>
        </w:rPr>
        <w:tab/>
      </w:r>
      <w:r w:rsidR="008F5728" w:rsidRPr="00B70F13">
        <w:rPr>
          <w:sz w:val="24"/>
        </w:rPr>
        <w:t>-</w:t>
      </w:r>
      <w:r>
        <w:rPr>
          <w:sz w:val="24"/>
        </w:rPr>
        <w:t xml:space="preserve">El </w:t>
      </w:r>
      <w:r w:rsidR="008F5728" w:rsidRPr="00B70F13">
        <w:rPr>
          <w:sz w:val="24"/>
        </w:rPr>
        <w:t xml:space="preserve">Vocero de la Coordinadora Nacional de Trabajadores de la Educación (CONATEPAS), señor Eduardo Cisterna Albornoz, </w:t>
      </w:r>
      <w:r>
        <w:rPr>
          <w:sz w:val="24"/>
        </w:rPr>
        <w:t>acompañado de</w:t>
      </w:r>
      <w:r w:rsidR="008F5728" w:rsidRPr="00B70F13">
        <w:rPr>
          <w:sz w:val="24"/>
        </w:rPr>
        <w:t xml:space="preserve"> los señores Claudio Loyola Rivera y Daniel Rivera Muñoz.</w:t>
      </w:r>
    </w:p>
    <w:p w:rsidR="00F746CE" w:rsidRPr="0079366F" w:rsidRDefault="0028359B" w:rsidP="00A64ABF">
      <w:pPr>
        <w:pStyle w:val="Ttulo1"/>
        <w:tabs>
          <w:tab w:val="left" w:pos="709"/>
        </w:tabs>
        <w:spacing w:before="600"/>
        <w:jc w:val="both"/>
        <w:rPr>
          <w:bCs w:val="0"/>
        </w:rPr>
      </w:pPr>
      <w:bookmarkStart w:id="2" w:name="_Toc408309924"/>
      <w:bookmarkStart w:id="3" w:name="_Toc409556907"/>
      <w:bookmarkStart w:id="4" w:name="_Toc499712179"/>
      <w:bookmarkStart w:id="5" w:name="_Toc25849971"/>
      <w:r w:rsidRPr="0079366F">
        <w:rPr>
          <w:bCs w:val="0"/>
        </w:rPr>
        <w:t xml:space="preserve">I. </w:t>
      </w:r>
      <w:r w:rsidR="00F746CE" w:rsidRPr="0079366F">
        <w:rPr>
          <w:bCs w:val="0"/>
        </w:rPr>
        <w:t>CONSTANCIAS REGLAMENTARIAS PREVIAS.</w:t>
      </w:r>
      <w:bookmarkEnd w:id="2"/>
      <w:bookmarkEnd w:id="3"/>
      <w:bookmarkEnd w:id="4"/>
      <w:bookmarkEnd w:id="5"/>
    </w:p>
    <w:p w:rsidR="00C32A16" w:rsidRPr="00E03953" w:rsidRDefault="00F746CE" w:rsidP="008C141B">
      <w:pPr>
        <w:pStyle w:val="Ttulo2"/>
        <w:tabs>
          <w:tab w:val="left" w:pos="709"/>
        </w:tabs>
        <w:spacing w:before="240"/>
        <w:rPr>
          <w:rFonts w:cs="Arial"/>
          <w:szCs w:val="24"/>
        </w:rPr>
      </w:pPr>
      <w:bookmarkStart w:id="6" w:name="_Toc408309925"/>
      <w:bookmarkStart w:id="7" w:name="_Toc409556908"/>
      <w:bookmarkStart w:id="8" w:name="_Toc499712180"/>
      <w:bookmarkStart w:id="9" w:name="_Toc25849972"/>
      <w:r w:rsidRPr="00E03953">
        <w:rPr>
          <w:rFonts w:cs="Arial"/>
          <w:szCs w:val="24"/>
        </w:rPr>
        <w:t xml:space="preserve">1) </w:t>
      </w:r>
      <w:r w:rsidR="00F106F2">
        <w:rPr>
          <w:rFonts w:cs="Arial"/>
          <w:szCs w:val="24"/>
        </w:rPr>
        <w:t>I</w:t>
      </w:r>
      <w:r w:rsidR="00464D9C" w:rsidRPr="00E03953">
        <w:rPr>
          <w:rFonts w:cs="Arial"/>
          <w:szCs w:val="24"/>
        </w:rPr>
        <w:t>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6"/>
      <w:bookmarkEnd w:id="7"/>
      <w:bookmarkEnd w:id="8"/>
      <w:bookmarkEnd w:id="9"/>
    </w:p>
    <w:p w:rsidR="007C0D11" w:rsidRDefault="002164D7" w:rsidP="00D97AFF">
      <w:pPr>
        <w:tabs>
          <w:tab w:val="left" w:pos="709"/>
        </w:tabs>
        <w:spacing w:before="120"/>
        <w:jc w:val="both"/>
        <w:rPr>
          <w:rFonts w:ascii="Arial" w:hAnsi="Arial" w:cs="Arial"/>
        </w:rPr>
      </w:pPr>
      <w:r>
        <w:rPr>
          <w:rFonts w:ascii="Arial" w:hAnsi="Arial" w:cs="Arial"/>
        </w:rPr>
        <w:tab/>
      </w:r>
      <w:r w:rsidR="00171CE3" w:rsidRPr="009D65C2">
        <w:rPr>
          <w:rFonts w:ascii="Arial" w:hAnsi="Arial" w:cs="Arial"/>
        </w:rPr>
        <w:t xml:space="preserve">La idea matriz de la iniciativa </w:t>
      </w:r>
      <w:r w:rsidR="00171CE3">
        <w:rPr>
          <w:rFonts w:ascii="Arial" w:hAnsi="Arial" w:cs="Arial"/>
        </w:rPr>
        <w:t xml:space="preserve">consiste en </w:t>
      </w:r>
      <w:r w:rsidR="007C0D11">
        <w:rPr>
          <w:rFonts w:ascii="Arial" w:hAnsi="Arial" w:cs="Arial"/>
        </w:rPr>
        <w:t>e</w:t>
      </w:r>
      <w:r w:rsidR="007C0D11" w:rsidRPr="00FC7675">
        <w:rPr>
          <w:rFonts w:ascii="Arial" w:hAnsi="Arial" w:cs="Arial"/>
          <w:bCs/>
        </w:rPr>
        <w:t>stablecer</w:t>
      </w:r>
      <w:r w:rsidR="007C0D11">
        <w:rPr>
          <w:rFonts w:ascii="Arial" w:hAnsi="Arial" w:cs="Arial"/>
          <w:bCs/>
        </w:rPr>
        <w:t>, mediante la interpretación del artículo 56</w:t>
      </w:r>
      <w:r w:rsidR="007C0D11" w:rsidRPr="00FC7675">
        <w:rPr>
          <w:rFonts w:ascii="Arial" w:hAnsi="Arial" w:cs="Arial"/>
          <w:bCs/>
        </w:rPr>
        <w:t xml:space="preserve"> de la ley N°</w:t>
      </w:r>
      <w:r w:rsidR="00447137">
        <w:rPr>
          <w:rFonts w:ascii="Arial" w:hAnsi="Arial" w:cs="Arial"/>
          <w:bCs/>
        </w:rPr>
        <w:t xml:space="preserve"> </w:t>
      </w:r>
      <w:r w:rsidR="007C0D11" w:rsidRPr="00FC7675">
        <w:rPr>
          <w:rFonts w:ascii="Arial" w:hAnsi="Arial" w:cs="Arial"/>
          <w:bCs/>
        </w:rPr>
        <w:t>21.109</w:t>
      </w:r>
      <w:r w:rsidR="007C0D11">
        <w:rPr>
          <w:rFonts w:ascii="Arial" w:hAnsi="Arial" w:cs="Arial"/>
          <w:bCs/>
        </w:rPr>
        <w:t xml:space="preserve">, sobre </w:t>
      </w:r>
      <w:r w:rsidR="007C0D11" w:rsidRPr="00FC7675">
        <w:rPr>
          <w:rFonts w:ascii="Arial" w:hAnsi="Arial" w:cs="Arial"/>
          <w:szCs w:val="22"/>
        </w:rPr>
        <w:t>Estatuto de los Asistentes de la Educación Pública</w:t>
      </w:r>
      <w:r w:rsidR="007C0D11">
        <w:rPr>
          <w:rFonts w:ascii="Arial" w:hAnsi="Arial" w:cs="Arial"/>
          <w:szCs w:val="22"/>
        </w:rPr>
        <w:t>,</w:t>
      </w:r>
      <w:r w:rsidR="007C0D11">
        <w:rPr>
          <w:rFonts w:ascii="Arial" w:hAnsi="Arial" w:cs="Arial"/>
          <w:bCs/>
        </w:rPr>
        <w:t xml:space="preserve"> </w:t>
      </w:r>
      <w:r w:rsidR="007C0D11" w:rsidRPr="00FC7675">
        <w:rPr>
          <w:rFonts w:ascii="Arial" w:hAnsi="Arial" w:cs="Arial"/>
          <w:bCs/>
        </w:rPr>
        <w:t xml:space="preserve">la aplicación de las normas contenidas en el Párrafo 1° del Título III </w:t>
      </w:r>
      <w:r w:rsidR="007C0D11">
        <w:rPr>
          <w:rFonts w:ascii="Arial" w:hAnsi="Arial" w:cs="Arial"/>
          <w:bCs/>
        </w:rPr>
        <w:t xml:space="preserve">de la misma ley, relativas a </w:t>
      </w:r>
      <w:r w:rsidR="007C0D11" w:rsidRPr="00FC7675">
        <w:rPr>
          <w:rFonts w:ascii="Arial" w:hAnsi="Arial" w:cs="Arial"/>
          <w:bCs/>
        </w:rPr>
        <w:t>las</w:t>
      </w:r>
      <w:r w:rsidR="007C0D11">
        <w:rPr>
          <w:rFonts w:ascii="Arial" w:hAnsi="Arial" w:cs="Arial"/>
          <w:bCs/>
        </w:rPr>
        <w:t xml:space="preserve"> funciones, la jornada de trabajo, las condiciones de infraestructura para ejercer el derecho a colación y el feriado de los asistentes de la educación, </w:t>
      </w:r>
      <w:r w:rsidR="007C0D11" w:rsidRPr="00FC7675">
        <w:rPr>
          <w:rFonts w:ascii="Arial" w:hAnsi="Arial" w:cs="Arial"/>
          <w:bCs/>
        </w:rPr>
        <w:t xml:space="preserve">para todos los </w:t>
      </w:r>
      <w:r w:rsidR="007C0D11">
        <w:rPr>
          <w:rFonts w:ascii="Arial" w:hAnsi="Arial" w:cs="Arial"/>
          <w:bCs/>
        </w:rPr>
        <w:t>a</w:t>
      </w:r>
      <w:r w:rsidR="007C0D11" w:rsidRPr="00FC7675">
        <w:rPr>
          <w:rFonts w:ascii="Arial" w:hAnsi="Arial" w:cs="Arial"/>
          <w:bCs/>
        </w:rPr>
        <w:t xml:space="preserve">sistentes de la </w:t>
      </w:r>
      <w:r w:rsidR="007C0D11">
        <w:rPr>
          <w:rFonts w:ascii="Arial" w:hAnsi="Arial" w:cs="Arial"/>
          <w:bCs/>
        </w:rPr>
        <w:t>e</w:t>
      </w:r>
      <w:r w:rsidR="007C0D11" w:rsidRPr="00FC7675">
        <w:rPr>
          <w:rFonts w:ascii="Arial" w:hAnsi="Arial" w:cs="Arial"/>
          <w:bCs/>
        </w:rPr>
        <w:t xml:space="preserve">ducación que </w:t>
      </w:r>
      <w:r w:rsidR="007C0D11">
        <w:rPr>
          <w:rFonts w:ascii="Arial" w:hAnsi="Arial" w:cs="Arial"/>
          <w:bCs/>
        </w:rPr>
        <w:t>se desempeñan</w:t>
      </w:r>
      <w:r w:rsidR="007C0D11" w:rsidRPr="00FC7675">
        <w:rPr>
          <w:rFonts w:ascii="Arial" w:hAnsi="Arial" w:cs="Arial"/>
          <w:bCs/>
        </w:rPr>
        <w:t xml:space="preserve"> e</w:t>
      </w:r>
      <w:r w:rsidR="007C0D11">
        <w:rPr>
          <w:rFonts w:ascii="Arial" w:hAnsi="Arial" w:cs="Arial"/>
          <w:bCs/>
        </w:rPr>
        <w:t>n e</w:t>
      </w:r>
      <w:r w:rsidR="007C0D11" w:rsidRPr="00FC7675">
        <w:rPr>
          <w:rFonts w:ascii="Arial" w:hAnsi="Arial" w:cs="Arial"/>
          <w:bCs/>
        </w:rPr>
        <w:t xml:space="preserve">stablecimientos </w:t>
      </w:r>
      <w:r w:rsidR="007C0D11">
        <w:rPr>
          <w:rFonts w:ascii="Arial" w:hAnsi="Arial" w:cs="Arial"/>
          <w:bCs/>
        </w:rPr>
        <w:t>p</w:t>
      </w:r>
      <w:r w:rsidR="007C0D11" w:rsidRPr="00FC7675">
        <w:rPr>
          <w:rFonts w:ascii="Arial" w:hAnsi="Arial" w:cs="Arial"/>
          <w:bCs/>
        </w:rPr>
        <w:t xml:space="preserve">articulares </w:t>
      </w:r>
      <w:r w:rsidR="007C0D11">
        <w:rPr>
          <w:rFonts w:ascii="Arial" w:hAnsi="Arial" w:cs="Arial"/>
          <w:bCs/>
        </w:rPr>
        <w:t>s</w:t>
      </w:r>
      <w:r w:rsidR="007C0D11" w:rsidRPr="00FC7675">
        <w:rPr>
          <w:rFonts w:ascii="Arial" w:hAnsi="Arial" w:cs="Arial"/>
          <w:bCs/>
        </w:rPr>
        <w:t>ubvencionados</w:t>
      </w:r>
      <w:r w:rsidR="007C0D11">
        <w:rPr>
          <w:rFonts w:ascii="Arial" w:hAnsi="Arial" w:cs="Arial"/>
          <w:bCs/>
        </w:rPr>
        <w:t xml:space="preserve"> </w:t>
      </w:r>
      <w:r w:rsidR="007C0D11" w:rsidRPr="00FC7675">
        <w:rPr>
          <w:rFonts w:ascii="Arial" w:hAnsi="Arial" w:cs="Arial"/>
          <w:bCs/>
        </w:rPr>
        <w:t>y cumplan sus funciones tanto fuera como dentro del aula.</w:t>
      </w:r>
    </w:p>
    <w:p w:rsidR="00F746CE" w:rsidRPr="00E03953" w:rsidRDefault="00F746CE" w:rsidP="00A64ABF">
      <w:pPr>
        <w:pStyle w:val="Ttulo2"/>
        <w:tabs>
          <w:tab w:val="left" w:pos="709"/>
        </w:tabs>
        <w:spacing w:before="240"/>
        <w:rPr>
          <w:rFonts w:cs="Arial"/>
          <w:szCs w:val="24"/>
        </w:rPr>
      </w:pPr>
      <w:bookmarkStart w:id="10" w:name="_Toc408309926"/>
      <w:bookmarkStart w:id="11" w:name="_Toc409556909"/>
      <w:bookmarkStart w:id="12" w:name="_Toc499712181"/>
      <w:bookmarkStart w:id="13" w:name="_Toc25849973"/>
      <w:r w:rsidRPr="00E03953">
        <w:rPr>
          <w:rFonts w:cs="Arial"/>
          <w:szCs w:val="24"/>
        </w:rPr>
        <w:t>2) Normas de carácter orgánico constitucional</w:t>
      </w:r>
      <w:r w:rsidR="00EA1C6F" w:rsidRPr="00EA1C6F">
        <w:rPr>
          <w:snapToGrid w:val="0"/>
        </w:rPr>
        <w:t xml:space="preserve"> </w:t>
      </w:r>
      <w:r w:rsidR="00EA1C6F">
        <w:rPr>
          <w:snapToGrid w:val="0"/>
        </w:rPr>
        <w:t xml:space="preserve">o </w:t>
      </w:r>
      <w:r w:rsidR="00EA1C6F" w:rsidRPr="00E03953">
        <w:rPr>
          <w:snapToGrid w:val="0"/>
        </w:rPr>
        <w:t>de quórum calificado</w:t>
      </w:r>
      <w:r w:rsidRPr="00E03953">
        <w:rPr>
          <w:rFonts w:cs="Arial"/>
          <w:szCs w:val="24"/>
        </w:rPr>
        <w:t>.</w:t>
      </w:r>
      <w:bookmarkEnd w:id="10"/>
      <w:bookmarkEnd w:id="11"/>
      <w:bookmarkEnd w:id="12"/>
      <w:bookmarkEnd w:id="13"/>
    </w:p>
    <w:p w:rsidR="00803B0E" w:rsidRDefault="00AC2A39" w:rsidP="008C141B">
      <w:pPr>
        <w:tabs>
          <w:tab w:val="left" w:pos="709"/>
        </w:tabs>
        <w:spacing w:before="120"/>
        <w:jc w:val="both"/>
        <w:rPr>
          <w:rFonts w:ascii="Arial" w:hAnsi="Arial" w:cs="Arial"/>
        </w:rPr>
      </w:pPr>
      <w:r w:rsidRPr="00AC2A39">
        <w:rPr>
          <w:rFonts w:ascii="Arial" w:hAnsi="Arial" w:cs="Arial"/>
        </w:rPr>
        <w:tab/>
      </w:r>
      <w:r w:rsidR="00803B0E">
        <w:rPr>
          <w:rFonts w:ascii="Arial" w:hAnsi="Arial" w:cs="Arial"/>
        </w:rPr>
        <w:t xml:space="preserve">No </w:t>
      </w:r>
      <w:r w:rsidR="00EA43BC">
        <w:rPr>
          <w:rFonts w:ascii="Arial" w:hAnsi="Arial" w:cs="Arial"/>
        </w:rPr>
        <w:t>hay normas de ese carácter</w:t>
      </w:r>
      <w:r w:rsidR="00803B0E">
        <w:rPr>
          <w:rFonts w:ascii="Arial" w:hAnsi="Arial" w:cs="Arial"/>
        </w:rPr>
        <w:t>.</w:t>
      </w:r>
    </w:p>
    <w:p w:rsidR="00F746CE" w:rsidRPr="00E03953" w:rsidRDefault="00862BDF" w:rsidP="008C141B">
      <w:pPr>
        <w:pStyle w:val="Ttulo2"/>
        <w:tabs>
          <w:tab w:val="left" w:pos="709"/>
        </w:tabs>
        <w:spacing w:before="240"/>
        <w:rPr>
          <w:rFonts w:cs="Arial"/>
          <w:szCs w:val="24"/>
        </w:rPr>
      </w:pPr>
      <w:bookmarkStart w:id="14" w:name="_Toc408309927"/>
      <w:bookmarkStart w:id="15" w:name="_Toc409556910"/>
      <w:bookmarkStart w:id="16" w:name="_Toc499712182"/>
      <w:bookmarkStart w:id="17" w:name="_Toc25849974"/>
      <w:r w:rsidRPr="00E03953">
        <w:rPr>
          <w:rFonts w:cs="Arial"/>
          <w:szCs w:val="24"/>
        </w:rPr>
        <w:t>3</w:t>
      </w:r>
      <w:r w:rsidR="00F746CE" w:rsidRPr="00E03953">
        <w:rPr>
          <w:rFonts w:cs="Arial"/>
          <w:szCs w:val="24"/>
        </w:rPr>
        <w:t>) Normas que requieren trámite de Hacienda.</w:t>
      </w:r>
      <w:bookmarkEnd w:id="14"/>
      <w:bookmarkEnd w:id="15"/>
      <w:bookmarkEnd w:id="16"/>
      <w:bookmarkEnd w:id="17"/>
    </w:p>
    <w:p w:rsidR="006B05B0" w:rsidRPr="00E03953" w:rsidRDefault="00E95BEA" w:rsidP="008C141B">
      <w:pPr>
        <w:tabs>
          <w:tab w:val="left" w:pos="709"/>
        </w:tabs>
        <w:spacing w:before="120"/>
        <w:jc w:val="both"/>
        <w:rPr>
          <w:rFonts w:ascii="Arial" w:hAnsi="Arial" w:cs="Arial"/>
        </w:rPr>
      </w:pPr>
      <w:r w:rsidRPr="00E03953">
        <w:rPr>
          <w:rFonts w:ascii="Arial" w:hAnsi="Arial" w:cs="Arial"/>
        </w:rPr>
        <w:tab/>
      </w:r>
      <w:r w:rsidR="000B238E">
        <w:rPr>
          <w:rFonts w:ascii="Arial" w:hAnsi="Arial" w:cs="Arial"/>
        </w:rPr>
        <w:t>El</w:t>
      </w:r>
      <w:r w:rsidR="00461F0A" w:rsidRPr="00E03953">
        <w:rPr>
          <w:rFonts w:ascii="Arial" w:hAnsi="Arial" w:cs="Arial"/>
        </w:rPr>
        <w:t xml:space="preserve"> art</w:t>
      </w:r>
      <w:r w:rsidR="00EE7743">
        <w:rPr>
          <w:rFonts w:ascii="Arial" w:hAnsi="Arial" w:cs="Arial"/>
        </w:rPr>
        <w:t>í</w:t>
      </w:r>
      <w:r w:rsidR="00E83D0F" w:rsidRPr="00E03953">
        <w:rPr>
          <w:rFonts w:ascii="Arial" w:hAnsi="Arial" w:cs="Arial"/>
        </w:rPr>
        <w:t>cul</w:t>
      </w:r>
      <w:r w:rsidR="00EE7743">
        <w:rPr>
          <w:rFonts w:ascii="Arial" w:hAnsi="Arial" w:cs="Arial"/>
        </w:rPr>
        <w:t xml:space="preserve">o único </w:t>
      </w:r>
      <w:r w:rsidR="00F708B9">
        <w:rPr>
          <w:rFonts w:ascii="Arial" w:hAnsi="Arial" w:cs="Arial"/>
        </w:rPr>
        <w:t xml:space="preserve">del proyecto de ley </w:t>
      </w:r>
      <w:r w:rsidR="00615A4A">
        <w:rPr>
          <w:rFonts w:ascii="Arial" w:hAnsi="Arial" w:cs="Arial"/>
        </w:rPr>
        <w:t xml:space="preserve">no </w:t>
      </w:r>
      <w:r w:rsidR="002164D7">
        <w:rPr>
          <w:rFonts w:ascii="Arial" w:hAnsi="Arial" w:cs="Arial"/>
        </w:rPr>
        <w:t xml:space="preserve">requiere </w:t>
      </w:r>
      <w:r w:rsidR="00E83D0F" w:rsidRPr="00E03953">
        <w:rPr>
          <w:rFonts w:ascii="Arial" w:hAnsi="Arial" w:cs="Arial"/>
        </w:rPr>
        <w:t>ser conocido por la Comisión</w:t>
      </w:r>
      <w:r w:rsidR="003E6CE6">
        <w:rPr>
          <w:rFonts w:ascii="Arial" w:hAnsi="Arial" w:cs="Arial"/>
        </w:rPr>
        <w:t xml:space="preserve"> </w:t>
      </w:r>
      <w:r w:rsidR="00E83D0F" w:rsidRPr="00E03953">
        <w:rPr>
          <w:rFonts w:ascii="Arial" w:hAnsi="Arial" w:cs="Arial"/>
        </w:rPr>
        <w:t>de Hacienda.</w:t>
      </w:r>
    </w:p>
    <w:p w:rsidR="00364A4A" w:rsidRPr="00E03953" w:rsidRDefault="00862BDF" w:rsidP="008C141B">
      <w:pPr>
        <w:pStyle w:val="Ttulo2"/>
        <w:tabs>
          <w:tab w:val="left" w:pos="709"/>
        </w:tabs>
        <w:spacing w:before="240"/>
        <w:rPr>
          <w:rFonts w:cs="Arial"/>
          <w:szCs w:val="24"/>
        </w:rPr>
      </w:pPr>
      <w:bookmarkStart w:id="18" w:name="_Toc408309928"/>
      <w:bookmarkStart w:id="19" w:name="_Toc409556911"/>
      <w:bookmarkStart w:id="20" w:name="_Toc499712183"/>
      <w:bookmarkStart w:id="21" w:name="_Toc25849975"/>
      <w:r w:rsidRPr="00E03953">
        <w:rPr>
          <w:rFonts w:cs="Arial"/>
          <w:szCs w:val="24"/>
        </w:rPr>
        <w:lastRenderedPageBreak/>
        <w:t>4</w:t>
      </w:r>
      <w:r w:rsidR="00F746CE" w:rsidRPr="00E03953">
        <w:rPr>
          <w:rFonts w:cs="Arial"/>
          <w:szCs w:val="24"/>
        </w:rPr>
        <w:t xml:space="preserve">) </w:t>
      </w:r>
      <w:r w:rsidR="00364A4A" w:rsidRPr="00E03953">
        <w:rPr>
          <w:rFonts w:cs="Arial"/>
          <w:szCs w:val="24"/>
        </w:rPr>
        <w:t>Aprobación del proyecto.</w:t>
      </w:r>
      <w:bookmarkEnd w:id="18"/>
      <w:bookmarkEnd w:id="19"/>
      <w:bookmarkEnd w:id="20"/>
      <w:bookmarkEnd w:id="21"/>
      <w:r w:rsidR="00364A4A" w:rsidRPr="00E03953">
        <w:rPr>
          <w:rFonts w:cs="Arial"/>
          <w:szCs w:val="24"/>
        </w:rPr>
        <w:t xml:space="preserve"> </w:t>
      </w:r>
    </w:p>
    <w:p w:rsidR="00E343D3" w:rsidRDefault="00E343D3" w:rsidP="00E343D3">
      <w:pPr>
        <w:tabs>
          <w:tab w:val="left" w:pos="709"/>
        </w:tabs>
        <w:spacing w:before="120"/>
        <w:jc w:val="both"/>
        <w:rPr>
          <w:rFonts w:ascii="Arial" w:hAnsi="Arial" w:cs="Arial"/>
        </w:rPr>
      </w:pPr>
      <w:bookmarkStart w:id="22" w:name="_Toc408309929"/>
      <w:bookmarkStart w:id="23" w:name="_Toc409556912"/>
      <w:bookmarkStart w:id="24" w:name="_Toc499712184"/>
      <w:r w:rsidRPr="00CF50A7">
        <w:rPr>
          <w:rFonts w:ascii="Arial" w:hAnsi="Arial" w:cs="Arial"/>
        </w:rPr>
        <w:tab/>
      </w:r>
      <w:r w:rsidRPr="005246AF">
        <w:rPr>
          <w:rFonts w:ascii="Arial" w:hAnsi="Arial" w:cs="Arial"/>
        </w:rPr>
        <w:t xml:space="preserve">El proyecto fue </w:t>
      </w:r>
      <w:r w:rsidRPr="005246AF">
        <w:rPr>
          <w:rFonts w:ascii="Arial" w:hAnsi="Arial" w:cs="Arial"/>
          <w:b/>
        </w:rPr>
        <w:t>aprobado</w:t>
      </w:r>
      <w:r w:rsidRPr="005246AF">
        <w:rPr>
          <w:rFonts w:ascii="Arial" w:hAnsi="Arial" w:cs="Arial"/>
        </w:rPr>
        <w:t xml:space="preserve"> en general</w:t>
      </w:r>
      <w:r w:rsidR="005246AF" w:rsidRPr="005246AF">
        <w:rPr>
          <w:rFonts w:ascii="Arial" w:hAnsi="Arial" w:cs="Arial"/>
        </w:rPr>
        <w:t xml:space="preserve"> y en particular </w:t>
      </w:r>
      <w:r w:rsidRPr="005246AF">
        <w:rPr>
          <w:rFonts w:ascii="Arial" w:hAnsi="Arial" w:cs="Arial"/>
        </w:rPr>
        <w:t xml:space="preserve">por </w:t>
      </w:r>
      <w:r w:rsidR="005246AF" w:rsidRPr="005246AF">
        <w:rPr>
          <w:rFonts w:ascii="Arial" w:hAnsi="Arial" w:cs="Arial"/>
        </w:rPr>
        <w:t xml:space="preserve">mayoría de </w:t>
      </w:r>
      <w:r w:rsidRPr="005246AF">
        <w:rPr>
          <w:rFonts w:ascii="Arial" w:hAnsi="Arial" w:cs="Arial"/>
        </w:rPr>
        <w:t xml:space="preserve">votos. Votaron a favor las diputadas </w:t>
      </w:r>
      <w:r w:rsidR="0043067F">
        <w:rPr>
          <w:rFonts w:ascii="Arial" w:hAnsi="Arial" w:cs="Arial"/>
        </w:rPr>
        <w:t xml:space="preserve">Cristina Girardi, </w:t>
      </w:r>
      <w:r w:rsidR="0043067F" w:rsidRPr="005246AF">
        <w:rPr>
          <w:rFonts w:ascii="Arial" w:hAnsi="Arial" w:cs="Arial"/>
        </w:rPr>
        <w:t>Camila Rojas</w:t>
      </w:r>
      <w:r w:rsidR="0043067F">
        <w:rPr>
          <w:rFonts w:ascii="Arial" w:hAnsi="Arial" w:cs="Arial"/>
        </w:rPr>
        <w:t>,</w:t>
      </w:r>
      <w:r w:rsidR="0043067F" w:rsidRPr="005246AF">
        <w:rPr>
          <w:rFonts w:ascii="Arial" w:hAnsi="Arial" w:cs="Arial"/>
        </w:rPr>
        <w:t xml:space="preserve"> Camila Vallejo</w:t>
      </w:r>
      <w:r w:rsidR="0043067F">
        <w:rPr>
          <w:rFonts w:ascii="Arial" w:hAnsi="Arial" w:cs="Arial"/>
        </w:rPr>
        <w:t xml:space="preserve"> y los diputados Rodrigo González, </w:t>
      </w:r>
      <w:r w:rsidRPr="005246AF">
        <w:rPr>
          <w:rFonts w:ascii="Arial" w:hAnsi="Arial" w:cs="Arial"/>
        </w:rPr>
        <w:t>Juan Santana</w:t>
      </w:r>
      <w:r w:rsidR="0043067F">
        <w:rPr>
          <w:rFonts w:ascii="Arial" w:hAnsi="Arial" w:cs="Arial"/>
        </w:rPr>
        <w:t xml:space="preserve"> y Gonzalo Winter. Se abstuvo el diputado Luis Pardo </w:t>
      </w:r>
      <w:r w:rsidRPr="005246AF">
        <w:rPr>
          <w:rFonts w:ascii="Arial" w:hAnsi="Arial" w:cs="Arial"/>
        </w:rPr>
        <w:t>(</w:t>
      </w:r>
      <w:r w:rsidR="0043067F">
        <w:rPr>
          <w:rFonts w:ascii="Arial" w:hAnsi="Arial" w:cs="Arial"/>
        </w:rPr>
        <w:t>6</w:t>
      </w:r>
      <w:r w:rsidRPr="005246AF">
        <w:rPr>
          <w:rFonts w:ascii="Arial" w:hAnsi="Arial" w:cs="Arial"/>
        </w:rPr>
        <w:t>-0-</w:t>
      </w:r>
      <w:r w:rsidR="0043067F">
        <w:rPr>
          <w:rFonts w:ascii="Arial" w:hAnsi="Arial" w:cs="Arial"/>
        </w:rPr>
        <w:t>1</w:t>
      </w:r>
      <w:r w:rsidRPr="005246AF">
        <w:rPr>
          <w:rFonts w:ascii="Arial" w:hAnsi="Arial" w:cs="Arial"/>
        </w:rPr>
        <w:t>).</w:t>
      </w:r>
    </w:p>
    <w:p w:rsidR="008F3001" w:rsidRPr="00E03953" w:rsidRDefault="008F3001" w:rsidP="008F3001">
      <w:pPr>
        <w:pStyle w:val="Ttulo2"/>
        <w:tabs>
          <w:tab w:val="left" w:pos="709"/>
        </w:tabs>
        <w:spacing w:before="240"/>
        <w:rPr>
          <w:rFonts w:cs="Arial"/>
          <w:szCs w:val="24"/>
        </w:rPr>
      </w:pPr>
      <w:r w:rsidRPr="00E03953">
        <w:rPr>
          <w:rFonts w:cs="Arial"/>
          <w:szCs w:val="24"/>
        </w:rPr>
        <w:t xml:space="preserve">5) </w:t>
      </w:r>
      <w:r>
        <w:rPr>
          <w:rFonts w:cs="Arial"/>
          <w:szCs w:val="24"/>
        </w:rPr>
        <w:t>Reserva de Constitucionalidad</w:t>
      </w:r>
      <w:r w:rsidRPr="00E03953">
        <w:rPr>
          <w:rFonts w:cs="Arial"/>
          <w:szCs w:val="24"/>
        </w:rPr>
        <w:t>.</w:t>
      </w:r>
    </w:p>
    <w:p w:rsidR="008F3001" w:rsidRPr="00CF50A7" w:rsidRDefault="008F3001" w:rsidP="00E343D3">
      <w:pPr>
        <w:tabs>
          <w:tab w:val="left" w:pos="709"/>
        </w:tabs>
        <w:spacing w:before="120"/>
        <w:jc w:val="both"/>
        <w:rPr>
          <w:rFonts w:ascii="Arial" w:hAnsi="Arial" w:cs="Arial"/>
          <w:bCs/>
          <w:lang w:val="es-CL"/>
        </w:rPr>
      </w:pPr>
      <w:r>
        <w:rPr>
          <w:rFonts w:ascii="Arial" w:hAnsi="Arial" w:cs="Arial"/>
          <w:bCs/>
          <w:lang w:val="es-CL"/>
        </w:rPr>
        <w:tab/>
        <w:t xml:space="preserve">El Subsecretario de Educación, señor Raúl Figueroa Salas, hizo presente </w:t>
      </w:r>
      <w:r w:rsidR="002F03CB">
        <w:rPr>
          <w:rFonts w:ascii="Arial" w:hAnsi="Arial" w:cs="Arial"/>
          <w:bCs/>
          <w:lang w:val="es-CL"/>
        </w:rPr>
        <w:t>un</w:t>
      </w:r>
      <w:r>
        <w:rPr>
          <w:rFonts w:ascii="Arial" w:hAnsi="Arial" w:cs="Arial"/>
          <w:bCs/>
          <w:lang w:val="es-CL"/>
        </w:rPr>
        <w:t xml:space="preserve">a reserva de constitucionalidad respecto del proyecto de ley, en </w:t>
      </w:r>
      <w:r w:rsidR="002F03CB" w:rsidRPr="002F03CB">
        <w:rPr>
          <w:rFonts w:ascii="Arial" w:hAnsi="Arial" w:cs="Arial"/>
          <w:bCs/>
          <w:lang w:val="es-CL"/>
        </w:rPr>
        <w:t>relación con el artículo 65 de la Constitución Política de la República</w:t>
      </w:r>
      <w:r w:rsidR="002F03CB">
        <w:rPr>
          <w:rFonts w:ascii="Arial" w:hAnsi="Arial" w:cs="Arial"/>
          <w:bCs/>
          <w:lang w:val="es-CL"/>
        </w:rPr>
        <w:t>, por i</w:t>
      </w:r>
      <w:r w:rsidR="002F03CB" w:rsidRPr="002F03CB">
        <w:rPr>
          <w:rFonts w:ascii="Arial" w:hAnsi="Arial" w:cs="Arial"/>
          <w:bCs/>
          <w:lang w:val="es-CL"/>
        </w:rPr>
        <w:t xml:space="preserve">nmiscuirse en facultades de iniciativa exclusiva del Presidente de la República, </w:t>
      </w:r>
      <w:r w:rsidR="005A03E7">
        <w:rPr>
          <w:rFonts w:ascii="Arial" w:hAnsi="Arial" w:cs="Arial"/>
          <w:bCs/>
          <w:lang w:val="es-CL"/>
        </w:rPr>
        <w:t xml:space="preserve">dado </w:t>
      </w:r>
      <w:r w:rsidR="002F03CB" w:rsidRPr="002F03CB">
        <w:rPr>
          <w:rFonts w:ascii="Arial" w:hAnsi="Arial" w:cs="Arial"/>
          <w:bCs/>
          <w:lang w:val="es-CL"/>
        </w:rPr>
        <w:t>su impacto en la administración financiera o presupuestaria del Estado.</w:t>
      </w:r>
    </w:p>
    <w:p w:rsidR="00364A4A" w:rsidRPr="00E03953" w:rsidRDefault="008F3001" w:rsidP="008C141B">
      <w:pPr>
        <w:pStyle w:val="Ttulo2"/>
        <w:tabs>
          <w:tab w:val="left" w:pos="709"/>
        </w:tabs>
        <w:spacing w:before="240"/>
        <w:rPr>
          <w:rFonts w:cs="Arial"/>
          <w:szCs w:val="24"/>
        </w:rPr>
      </w:pPr>
      <w:bookmarkStart w:id="25" w:name="_Toc25849976"/>
      <w:r>
        <w:rPr>
          <w:rFonts w:cs="Arial"/>
          <w:szCs w:val="24"/>
        </w:rPr>
        <w:t>6</w:t>
      </w:r>
      <w:r w:rsidR="00293899" w:rsidRPr="00E03953">
        <w:rPr>
          <w:rFonts w:cs="Arial"/>
          <w:szCs w:val="24"/>
        </w:rPr>
        <w:t>) Diputado informante</w:t>
      </w:r>
      <w:r w:rsidR="00364A4A" w:rsidRPr="00E03953">
        <w:rPr>
          <w:rFonts w:cs="Arial"/>
          <w:szCs w:val="24"/>
        </w:rPr>
        <w:t>.</w:t>
      </w:r>
      <w:bookmarkEnd w:id="22"/>
      <w:bookmarkEnd w:id="23"/>
      <w:bookmarkEnd w:id="24"/>
      <w:bookmarkEnd w:id="25"/>
    </w:p>
    <w:p w:rsidR="007C0D11" w:rsidRDefault="00364A4A" w:rsidP="008C141B">
      <w:pPr>
        <w:pStyle w:val="Textoindependiente2"/>
        <w:tabs>
          <w:tab w:val="left" w:pos="709"/>
        </w:tabs>
        <w:spacing w:before="120" w:line="240" w:lineRule="auto"/>
        <w:rPr>
          <w:sz w:val="24"/>
        </w:rPr>
      </w:pPr>
      <w:r w:rsidRPr="00E03953">
        <w:rPr>
          <w:sz w:val="24"/>
        </w:rPr>
        <w:tab/>
        <w:t xml:space="preserve">Se designó como </w:t>
      </w:r>
      <w:r w:rsidR="00F106F2" w:rsidRPr="00E03953">
        <w:rPr>
          <w:sz w:val="24"/>
        </w:rPr>
        <w:t>diputad</w:t>
      </w:r>
      <w:r w:rsidR="007C0D11">
        <w:rPr>
          <w:sz w:val="24"/>
        </w:rPr>
        <w:t>o</w:t>
      </w:r>
      <w:r w:rsidR="00F106F2" w:rsidRPr="00E03953">
        <w:rPr>
          <w:sz w:val="24"/>
        </w:rPr>
        <w:t xml:space="preserve"> informante </w:t>
      </w:r>
      <w:r w:rsidRPr="00E03953">
        <w:rPr>
          <w:sz w:val="24"/>
        </w:rPr>
        <w:t>al señor</w:t>
      </w:r>
      <w:r w:rsidR="007C0D11">
        <w:rPr>
          <w:sz w:val="24"/>
        </w:rPr>
        <w:t xml:space="preserve"> </w:t>
      </w:r>
      <w:r w:rsidR="0043067F">
        <w:rPr>
          <w:sz w:val="24"/>
        </w:rPr>
        <w:t>Juan Santana Castillo.</w:t>
      </w:r>
    </w:p>
    <w:p w:rsidR="00E77C0F" w:rsidRPr="0079366F" w:rsidRDefault="00E77C0F" w:rsidP="00A64ABF">
      <w:pPr>
        <w:pStyle w:val="Ttulo1"/>
        <w:tabs>
          <w:tab w:val="left" w:pos="709"/>
        </w:tabs>
        <w:spacing w:before="600"/>
        <w:jc w:val="both"/>
        <w:rPr>
          <w:bCs w:val="0"/>
        </w:rPr>
      </w:pPr>
      <w:bookmarkStart w:id="26" w:name="_Toc226860303"/>
      <w:bookmarkStart w:id="27" w:name="_Toc408309930"/>
      <w:bookmarkStart w:id="28" w:name="_Toc409556913"/>
      <w:bookmarkStart w:id="29" w:name="_Toc499712185"/>
      <w:bookmarkStart w:id="30" w:name="_Toc25849977"/>
      <w:r w:rsidRPr="00E03953">
        <w:rPr>
          <w:bCs w:val="0"/>
        </w:rPr>
        <w:t xml:space="preserve">II. </w:t>
      </w:r>
      <w:r w:rsidRPr="0079366F">
        <w:rPr>
          <w:bCs w:val="0"/>
        </w:rPr>
        <w:t>ANTECEDENTES.</w:t>
      </w:r>
      <w:bookmarkEnd w:id="26"/>
      <w:bookmarkEnd w:id="27"/>
      <w:bookmarkEnd w:id="28"/>
      <w:bookmarkEnd w:id="29"/>
      <w:bookmarkEnd w:id="30"/>
    </w:p>
    <w:p w:rsidR="00E77C0F" w:rsidRPr="00E03953" w:rsidRDefault="00135A7C" w:rsidP="008C141B">
      <w:pPr>
        <w:pStyle w:val="Ttulo2"/>
        <w:tabs>
          <w:tab w:val="left" w:pos="709"/>
        </w:tabs>
        <w:spacing w:before="120"/>
        <w:rPr>
          <w:rFonts w:cs="Arial"/>
          <w:szCs w:val="24"/>
        </w:rPr>
      </w:pPr>
      <w:bookmarkStart w:id="31" w:name="_Toc226860304"/>
      <w:bookmarkStart w:id="32" w:name="_Toc408309931"/>
      <w:bookmarkStart w:id="33" w:name="_Toc409556914"/>
      <w:bookmarkStart w:id="34" w:name="_Toc499712186"/>
      <w:bookmarkStart w:id="35" w:name="_Toc25849978"/>
      <w:r>
        <w:rPr>
          <w:rFonts w:cs="Arial"/>
          <w:szCs w:val="24"/>
        </w:rPr>
        <w:t>A</w:t>
      </w:r>
      <w:r w:rsidR="00E77C0F" w:rsidRPr="00E03953">
        <w:rPr>
          <w:rFonts w:cs="Arial"/>
          <w:szCs w:val="24"/>
        </w:rPr>
        <w:t>) Fundamentos del proyecto.</w:t>
      </w:r>
      <w:bookmarkEnd w:id="31"/>
      <w:bookmarkEnd w:id="32"/>
      <w:bookmarkEnd w:id="33"/>
      <w:bookmarkEnd w:id="34"/>
      <w:bookmarkEnd w:id="35"/>
    </w:p>
    <w:p w:rsidR="005C4CAC" w:rsidRPr="005C4CAC" w:rsidRDefault="00C9302A" w:rsidP="005C4CAC">
      <w:pPr>
        <w:tabs>
          <w:tab w:val="left" w:pos="709"/>
        </w:tabs>
        <w:spacing w:before="120"/>
        <w:jc w:val="both"/>
        <w:rPr>
          <w:rFonts w:ascii="Arial" w:hAnsi="Arial" w:cs="Arial"/>
          <w:bCs/>
        </w:rPr>
      </w:pPr>
      <w:r>
        <w:rPr>
          <w:rFonts w:ascii="Arial" w:hAnsi="Arial" w:cs="Arial"/>
          <w:bCs/>
        </w:rPr>
        <w:tab/>
      </w:r>
      <w:r w:rsidR="005C4CAC">
        <w:rPr>
          <w:rFonts w:ascii="Arial" w:hAnsi="Arial" w:cs="Arial"/>
          <w:bCs/>
        </w:rPr>
        <w:t xml:space="preserve">La moción señala </w:t>
      </w:r>
      <w:r w:rsidR="005C4CAC" w:rsidRPr="005C4CAC">
        <w:rPr>
          <w:rFonts w:ascii="Arial" w:hAnsi="Arial" w:cs="Arial"/>
          <w:bCs/>
          <w:lang w:val="es-CL"/>
        </w:rPr>
        <w:t>entre sus antecedentes</w:t>
      </w:r>
      <w:r w:rsidR="005C4CAC">
        <w:rPr>
          <w:rFonts w:ascii="Arial" w:hAnsi="Arial" w:cs="Arial"/>
          <w:bCs/>
          <w:lang w:val="es-CL"/>
        </w:rPr>
        <w:t xml:space="preserve"> </w:t>
      </w:r>
      <w:r w:rsidR="005C4CAC" w:rsidRPr="005C4CAC">
        <w:rPr>
          <w:rFonts w:ascii="Arial" w:hAnsi="Arial" w:cs="Arial"/>
          <w:bCs/>
          <w:lang w:val="es-CL"/>
        </w:rPr>
        <w:t xml:space="preserve">que la </w:t>
      </w:r>
      <w:r w:rsidR="005C4CAC" w:rsidRPr="005C4CAC">
        <w:rPr>
          <w:rFonts w:ascii="Arial" w:hAnsi="Arial" w:cs="Arial"/>
          <w:bCs/>
        </w:rPr>
        <w:t>ley N°</w:t>
      </w:r>
      <w:r w:rsidR="005C4CAC">
        <w:rPr>
          <w:rFonts w:ascii="Arial" w:hAnsi="Arial" w:cs="Arial"/>
          <w:bCs/>
        </w:rPr>
        <w:t xml:space="preserve"> </w:t>
      </w:r>
      <w:r w:rsidR="005C4CAC" w:rsidRPr="005C4CAC">
        <w:rPr>
          <w:rFonts w:ascii="Arial" w:hAnsi="Arial" w:cs="Arial"/>
          <w:bCs/>
        </w:rPr>
        <w:t>21.109, que establece un Estatuto de los Asistentes de la Educación Pública, establece, en su artículo 2, que para para los efectos de dicho cuerpo legal son asistentes de la educación los funcionarios que colaboren en el desarrollo del proceso de enseñanza y aprendizaje de los estudiantes y en la correcta prestación del servicio educacional a través de funciones de carácter profesional -distintas de aquellas establecidas en el artículo 5° del decreto con fuerza de ley N° 1, del Ministerio de Educación, de 1997-, técnicas, administrativas o auxiliares.</w:t>
      </w:r>
    </w:p>
    <w:p w:rsidR="005C4CAC" w:rsidRPr="005C4CAC" w:rsidRDefault="005C4CAC" w:rsidP="005C4CAC">
      <w:pPr>
        <w:tabs>
          <w:tab w:val="left" w:pos="709"/>
        </w:tabs>
        <w:spacing w:before="120"/>
        <w:jc w:val="both"/>
        <w:rPr>
          <w:rFonts w:ascii="Arial" w:hAnsi="Arial" w:cs="Arial"/>
          <w:bCs/>
        </w:rPr>
      </w:pPr>
      <w:r>
        <w:rPr>
          <w:rFonts w:ascii="Arial" w:hAnsi="Arial" w:cs="Arial"/>
          <w:bCs/>
        </w:rPr>
        <w:tab/>
      </w:r>
      <w:r w:rsidRPr="005C4CAC">
        <w:rPr>
          <w:rFonts w:ascii="Arial" w:hAnsi="Arial" w:cs="Arial"/>
          <w:bCs/>
        </w:rPr>
        <w:t xml:space="preserve">Por su parte, el artículo 56 de dicha ley, incorporado por la ley N° 21.152, de 2019, establece que las disposiciones de su Párrafo 1° del Título III se aplicarán a los asistentes de la educación que prestan servicios en educación parvularia, básica y media, en establecimientos particulares subvencionados y a los asistentes de la educación que prestan servicios en educación parvularia, básica y media, en establecimientos educacionales regidos por el decreto ley N°3.166, del Ministerio de Educación Pública, de 1980. Del mismo modo, contempla que la facultad establecida en el inciso segundo del artículo 41, respecto del llamado a los funcionarios a cumplir labores durante su feriado, </w:t>
      </w:r>
      <w:r w:rsidRPr="005C4CAC">
        <w:rPr>
          <w:rFonts w:ascii="Arial" w:hAnsi="Arial" w:cs="Arial"/>
          <w:bCs/>
          <w:lang w:val="es-CL"/>
        </w:rPr>
        <w:t>deber ser</w:t>
      </w:r>
      <w:r w:rsidRPr="005C4CAC">
        <w:rPr>
          <w:rFonts w:ascii="Arial" w:hAnsi="Arial" w:cs="Arial"/>
          <w:bCs/>
        </w:rPr>
        <w:t xml:space="preserve"> ejercida por el director de cada establecimiento educacional.</w:t>
      </w:r>
    </w:p>
    <w:p w:rsidR="005C4CAC" w:rsidRPr="005C4CAC" w:rsidRDefault="005C4CAC" w:rsidP="005C4CAC">
      <w:pPr>
        <w:tabs>
          <w:tab w:val="left" w:pos="709"/>
        </w:tabs>
        <w:spacing w:before="120"/>
        <w:jc w:val="both"/>
        <w:rPr>
          <w:rFonts w:ascii="Arial" w:hAnsi="Arial" w:cs="Arial"/>
          <w:bCs/>
        </w:rPr>
      </w:pPr>
      <w:r>
        <w:rPr>
          <w:rFonts w:ascii="Arial" w:hAnsi="Arial" w:cs="Arial"/>
          <w:bCs/>
        </w:rPr>
        <w:tab/>
      </w:r>
      <w:r w:rsidRPr="005C4CAC">
        <w:rPr>
          <w:rFonts w:ascii="Arial" w:hAnsi="Arial" w:cs="Arial"/>
          <w:bCs/>
        </w:rPr>
        <w:t>La moción expone que dicha normativa exige considerar que, al revisar la historia de la ley N° 21.152, quedó de manifiesto la voluntad del legislador respecto a las normas que dicha ley incorporó al Estatuto de los Asistentes de la Educación. Al efecto, durante la discusión de la iniciativa el Senador señor Juan Pablo Letelier señaló que la ley apuntaba a homogeneizar el derecho a vacaciones, incorporando a aquellos que estaban excluidos de ese derecho, particularmente en el caso de aquellos que se desempeñan en colegios particulares subvencionados y en el sector municipal, de modo que todos los trabajadores del sector tengan vacaciones que duren la misma cantidad de tiempo.</w:t>
      </w:r>
    </w:p>
    <w:p w:rsidR="005C4CAC" w:rsidRPr="005C4CAC" w:rsidRDefault="005C4CAC" w:rsidP="005C4CAC">
      <w:pPr>
        <w:tabs>
          <w:tab w:val="left" w:pos="709"/>
        </w:tabs>
        <w:spacing w:before="120"/>
        <w:jc w:val="both"/>
        <w:rPr>
          <w:rFonts w:ascii="Arial" w:hAnsi="Arial" w:cs="Arial"/>
          <w:bCs/>
        </w:rPr>
      </w:pPr>
      <w:r>
        <w:rPr>
          <w:rFonts w:ascii="Arial" w:hAnsi="Arial" w:cs="Arial"/>
          <w:bCs/>
        </w:rPr>
        <w:lastRenderedPageBreak/>
        <w:tab/>
      </w:r>
      <w:r w:rsidRPr="005C4CAC">
        <w:rPr>
          <w:rFonts w:ascii="Arial" w:hAnsi="Arial" w:cs="Arial"/>
          <w:bCs/>
        </w:rPr>
        <w:t>Por lo anterior, dicho cuerpo legal pretendía hacer aplicables los derechos establecidos en el Párrafo 1° del Título III del Estatuto de los Asistentes de la Educación para todos los asistentes de la educación que desarrollan sus funciones en establecimientos que reciben subvención por parte del Estado.</w:t>
      </w:r>
    </w:p>
    <w:p w:rsidR="005C4CAC" w:rsidRPr="005C4CAC" w:rsidRDefault="005C4CAC" w:rsidP="005C4CAC">
      <w:pPr>
        <w:tabs>
          <w:tab w:val="left" w:pos="709"/>
        </w:tabs>
        <w:spacing w:before="120"/>
        <w:jc w:val="both"/>
        <w:rPr>
          <w:rFonts w:ascii="Arial" w:hAnsi="Arial" w:cs="Arial"/>
          <w:bCs/>
        </w:rPr>
      </w:pPr>
      <w:r>
        <w:rPr>
          <w:rFonts w:ascii="Arial" w:hAnsi="Arial" w:cs="Arial"/>
          <w:bCs/>
        </w:rPr>
        <w:tab/>
      </w:r>
      <w:r w:rsidRPr="005C4CAC">
        <w:rPr>
          <w:rFonts w:ascii="Arial" w:hAnsi="Arial" w:cs="Arial"/>
          <w:bCs/>
        </w:rPr>
        <w:t xml:space="preserve">Con todo, la moción describe que el dictamen de la Dirección del Trabajo, N° 3445/022, de 11 de julio de 2019, estableció que </w:t>
      </w:r>
      <w:r>
        <w:rPr>
          <w:rFonts w:ascii="Arial" w:hAnsi="Arial" w:cs="Arial"/>
          <w:bCs/>
        </w:rPr>
        <w:t>“</w:t>
      </w:r>
      <w:r w:rsidRPr="005C4CAC">
        <w:rPr>
          <w:rFonts w:ascii="Arial" w:hAnsi="Arial" w:cs="Arial"/>
          <w:bCs/>
        </w:rPr>
        <w:t>por expresa disposición del artículo 56, la aplicación de las normas indicadas a los asistentes de la educación de establecimientos particulares subvencionados, se circunscribe, exclusivamente, a aquellos que prestan servicios en educación parvularia, básica y media, vale decir, a quienes cumplen labores relacionadas con el proceso de aprendizaje y de mejoramiento de la educación; lo que permite descartar de la aplicación de sus normas a los asistentes de la educación que cumplen funciones administrativas o auxiliares en establecimientos particulares subvencionados, los que se regirán por la normativa del Código del Trabajo y supletoriamente por la ley N° 19.464, por cuanto sus funciones no son de apoyo al proceso educativo y de aprendizaje</w:t>
      </w:r>
      <w:r>
        <w:rPr>
          <w:rFonts w:ascii="Arial" w:hAnsi="Arial" w:cs="Arial"/>
          <w:bCs/>
        </w:rPr>
        <w:t>”</w:t>
      </w:r>
      <w:r w:rsidRPr="005C4CAC">
        <w:rPr>
          <w:rFonts w:ascii="Arial" w:hAnsi="Arial" w:cs="Arial"/>
          <w:bCs/>
        </w:rPr>
        <w:t>.</w:t>
      </w:r>
    </w:p>
    <w:p w:rsidR="005C4CAC" w:rsidRPr="005C4CAC" w:rsidRDefault="005C4CAC" w:rsidP="005C4CAC">
      <w:pPr>
        <w:tabs>
          <w:tab w:val="left" w:pos="709"/>
        </w:tabs>
        <w:spacing w:before="120"/>
        <w:jc w:val="both"/>
        <w:rPr>
          <w:rFonts w:ascii="Arial" w:hAnsi="Arial" w:cs="Arial"/>
          <w:bCs/>
        </w:rPr>
      </w:pPr>
      <w:r>
        <w:rPr>
          <w:rFonts w:ascii="Arial" w:hAnsi="Arial" w:cs="Arial"/>
          <w:bCs/>
        </w:rPr>
        <w:tab/>
      </w:r>
      <w:r w:rsidRPr="005C4CAC">
        <w:rPr>
          <w:rFonts w:ascii="Arial" w:hAnsi="Arial" w:cs="Arial"/>
          <w:bCs/>
        </w:rPr>
        <w:t>En consecuencia, dicho dictamen, en la práctica, privó a los asistentes de la educación que se desempeñan como administrativos y auxiliares de los beneficios o derechos contemplados en el Párrafo 1° del Título III de la ley N° 21.109, esto es, de los contemplados en los artículos 38, 39, 40 y 41 del referido cuerpo legal.</w:t>
      </w:r>
    </w:p>
    <w:p w:rsidR="005C4CAC" w:rsidRPr="005C4CAC" w:rsidRDefault="005C4CAC" w:rsidP="005C4CAC">
      <w:pPr>
        <w:tabs>
          <w:tab w:val="left" w:pos="709"/>
        </w:tabs>
        <w:spacing w:before="120"/>
        <w:jc w:val="both"/>
        <w:rPr>
          <w:rFonts w:ascii="Arial" w:hAnsi="Arial" w:cs="Arial"/>
          <w:bCs/>
        </w:rPr>
      </w:pPr>
      <w:r>
        <w:rPr>
          <w:rFonts w:ascii="Arial" w:hAnsi="Arial" w:cs="Arial"/>
          <w:bCs/>
        </w:rPr>
        <w:tab/>
      </w:r>
      <w:r w:rsidRPr="005C4CAC">
        <w:rPr>
          <w:rFonts w:ascii="Arial" w:hAnsi="Arial" w:cs="Arial"/>
          <w:bCs/>
        </w:rPr>
        <w:t>Por lo anterior, la iniciativa propone interpretar el artículo 56 del Estatuto de los Asistentes de la Educación Pública, para establecer expresamente su aplicación a los asistentes de la educación, señalando que las normas establecidas en el Párrafo 1° del Título III de la ley N° 21.109 operan para todos los Asistentes de la Educación que desarrollan sus funciones en Establecimientos Particulares Subvencionados, sean estos fundaciones, corporaciones, gratuitos o con copago, y cumplan sus funciones tanto fuera como dentro del aula.</w:t>
      </w:r>
    </w:p>
    <w:p w:rsidR="00FC2481" w:rsidRDefault="00135A7C" w:rsidP="008C141B">
      <w:pPr>
        <w:pStyle w:val="Ttulo2"/>
        <w:tabs>
          <w:tab w:val="left" w:pos="709"/>
        </w:tabs>
        <w:spacing w:before="240"/>
        <w:rPr>
          <w:rFonts w:cs="Arial"/>
        </w:rPr>
      </w:pPr>
      <w:bookmarkStart w:id="36" w:name="_Toc408309932"/>
      <w:bookmarkStart w:id="37" w:name="_Toc409556915"/>
      <w:bookmarkStart w:id="38" w:name="_Toc499712187"/>
      <w:bookmarkStart w:id="39" w:name="_Toc25849979"/>
      <w:r>
        <w:rPr>
          <w:rFonts w:cs="Arial"/>
          <w:szCs w:val="24"/>
        </w:rPr>
        <w:t>B</w:t>
      </w:r>
      <w:r w:rsidR="00925BB9" w:rsidRPr="00E03953">
        <w:rPr>
          <w:rFonts w:cs="Arial"/>
          <w:szCs w:val="24"/>
        </w:rPr>
        <w:t xml:space="preserve">) </w:t>
      </w:r>
      <w:bookmarkStart w:id="40" w:name="_Toc409556919"/>
      <w:bookmarkEnd w:id="36"/>
      <w:bookmarkEnd w:id="37"/>
      <w:r w:rsidR="00C9302A">
        <w:rPr>
          <w:rFonts w:cs="Arial"/>
          <w:szCs w:val="24"/>
        </w:rPr>
        <w:t>Contenido del proyecto y l</w:t>
      </w:r>
      <w:r w:rsidR="00FC2481">
        <w:t>eyes que se relacionan con la materia.</w:t>
      </w:r>
      <w:bookmarkEnd w:id="38"/>
      <w:bookmarkEnd w:id="39"/>
      <w:bookmarkEnd w:id="40"/>
    </w:p>
    <w:p w:rsidR="00525F5E" w:rsidRPr="00525F5E" w:rsidRDefault="00C9302A" w:rsidP="00525F5E">
      <w:pPr>
        <w:tabs>
          <w:tab w:val="left" w:pos="709"/>
        </w:tabs>
        <w:spacing w:before="120"/>
        <w:jc w:val="both"/>
        <w:rPr>
          <w:rFonts w:ascii="Arial" w:hAnsi="Arial" w:cs="Arial"/>
        </w:rPr>
      </w:pPr>
      <w:r>
        <w:rPr>
          <w:rFonts w:ascii="Arial" w:hAnsi="Arial" w:cs="Arial"/>
        </w:rPr>
        <w:tab/>
      </w:r>
      <w:r w:rsidRPr="00C9302A">
        <w:rPr>
          <w:rFonts w:ascii="Arial" w:hAnsi="Arial" w:cs="Arial"/>
        </w:rPr>
        <w:t xml:space="preserve">El proyecto contempla un artículo único que </w:t>
      </w:r>
      <w:r w:rsidR="003D795A">
        <w:rPr>
          <w:rFonts w:ascii="Arial" w:hAnsi="Arial" w:cs="Arial"/>
        </w:rPr>
        <w:t>interpreta el artículo 56 de</w:t>
      </w:r>
      <w:r w:rsidR="00525F5E">
        <w:rPr>
          <w:rFonts w:ascii="Arial" w:hAnsi="Arial" w:cs="Arial"/>
        </w:rPr>
        <w:t xml:space="preserve"> l</w:t>
      </w:r>
      <w:r w:rsidR="00525F5E" w:rsidRPr="00525F5E">
        <w:rPr>
          <w:rFonts w:ascii="Arial" w:hAnsi="Arial" w:cs="Arial"/>
        </w:rPr>
        <w:t>a ley N° 21.109, que establece un Estatuto de los Asistentes de la Educación Pública, de 2018</w:t>
      </w:r>
      <w:r w:rsidR="00BC7DC2">
        <w:rPr>
          <w:rFonts w:ascii="Arial" w:hAnsi="Arial" w:cs="Arial"/>
        </w:rPr>
        <w:t>, estableciendo que les son aplicables a los asistentes de la educación que trabajan en e</w:t>
      </w:r>
      <w:r w:rsidR="00BC7DC2" w:rsidRPr="005C4CAC">
        <w:rPr>
          <w:rFonts w:ascii="Arial" w:hAnsi="Arial" w:cs="Arial"/>
          <w:bCs/>
        </w:rPr>
        <w:t>stablecimientos particulares subvencionados,</w:t>
      </w:r>
      <w:r w:rsidR="00BC7DC2">
        <w:rPr>
          <w:rFonts w:ascii="Arial" w:hAnsi="Arial" w:cs="Arial"/>
          <w:bCs/>
        </w:rPr>
        <w:t xml:space="preserve"> las normas de los artículo 38, 39, 40 y 41 de dicha ley.</w:t>
      </w:r>
    </w:p>
    <w:p w:rsidR="003D795A" w:rsidRPr="00BC7DC2" w:rsidRDefault="00BC7DC2" w:rsidP="00BC7DC2">
      <w:pPr>
        <w:tabs>
          <w:tab w:val="left" w:pos="709"/>
        </w:tabs>
        <w:spacing w:before="240"/>
        <w:jc w:val="both"/>
        <w:rPr>
          <w:rFonts w:ascii="Arial" w:hAnsi="Arial" w:cs="Arial"/>
          <w:i/>
          <w:sz w:val="22"/>
          <w:szCs w:val="22"/>
        </w:rPr>
      </w:pPr>
      <w:r w:rsidRPr="00BC7DC2">
        <w:rPr>
          <w:rFonts w:ascii="Arial" w:hAnsi="Arial" w:cs="Arial"/>
          <w:b/>
          <w:i/>
          <w:sz w:val="22"/>
          <w:szCs w:val="22"/>
        </w:rPr>
        <w:tab/>
        <w:t>“</w:t>
      </w:r>
      <w:r w:rsidR="003D795A" w:rsidRPr="00BC7DC2">
        <w:rPr>
          <w:rFonts w:ascii="Arial" w:hAnsi="Arial" w:cs="Arial"/>
          <w:b/>
          <w:i/>
          <w:sz w:val="22"/>
          <w:szCs w:val="22"/>
        </w:rPr>
        <w:t>Artículo 38.-</w:t>
      </w:r>
      <w:r w:rsidR="003D795A" w:rsidRPr="00BC7DC2">
        <w:rPr>
          <w:rFonts w:ascii="Arial" w:hAnsi="Arial" w:cs="Arial"/>
          <w:i/>
          <w:sz w:val="22"/>
          <w:szCs w:val="22"/>
        </w:rPr>
        <w:t xml:space="preserve"> Los asistentes de la educación tendrán derecho a que se respeten las funciones para las que fueron contratados, las que podrán desarrollarse en uno o más establecimientos educacionales.</w:t>
      </w:r>
    </w:p>
    <w:p w:rsidR="003D795A" w:rsidRPr="00BC7DC2" w:rsidRDefault="00BC7DC2" w:rsidP="003D795A">
      <w:pPr>
        <w:tabs>
          <w:tab w:val="left" w:pos="709"/>
        </w:tabs>
        <w:spacing w:before="120"/>
        <w:jc w:val="both"/>
        <w:rPr>
          <w:rFonts w:ascii="Arial" w:hAnsi="Arial" w:cs="Arial"/>
          <w:i/>
          <w:sz w:val="22"/>
          <w:szCs w:val="22"/>
        </w:rPr>
      </w:pPr>
      <w:r w:rsidRPr="00BC7DC2">
        <w:rPr>
          <w:rFonts w:ascii="Arial" w:hAnsi="Arial" w:cs="Arial"/>
          <w:i/>
          <w:sz w:val="22"/>
          <w:szCs w:val="22"/>
        </w:rPr>
        <w:tab/>
      </w:r>
      <w:r w:rsidR="003D795A" w:rsidRPr="00BC7DC2">
        <w:rPr>
          <w:rFonts w:ascii="Arial" w:hAnsi="Arial" w:cs="Arial"/>
          <w:i/>
          <w:sz w:val="22"/>
          <w:szCs w:val="22"/>
        </w:rPr>
        <w:t>Asimismo, el director del establecimiento educacional podrá, excepcionalmente, encomendar labores determinadas, distintas de las estipuladas en el contrato, a uno o más asistentes de la educación para permitir la normal prestación del servicio educacional o para facilitar el desarrollo de actividades extracurriculares, siempre y cuando estas labores correspondan a la misma categoría de asistentes de la educación en la que se encuentra contratado, correspondan exclusivamente a funciones propias del servicio educacional y se deban ejecutar dentro de la jornada ordinaria de trabajo.</w:t>
      </w:r>
    </w:p>
    <w:p w:rsidR="003D795A" w:rsidRPr="00BC7DC2" w:rsidRDefault="00BC7DC2" w:rsidP="003D795A">
      <w:pPr>
        <w:tabs>
          <w:tab w:val="left" w:pos="709"/>
        </w:tabs>
        <w:spacing w:before="120"/>
        <w:jc w:val="both"/>
        <w:rPr>
          <w:rFonts w:ascii="Arial" w:hAnsi="Arial" w:cs="Arial"/>
          <w:i/>
          <w:sz w:val="22"/>
          <w:szCs w:val="22"/>
        </w:rPr>
      </w:pPr>
      <w:r w:rsidRPr="00BC7DC2">
        <w:rPr>
          <w:rFonts w:ascii="Arial" w:hAnsi="Arial" w:cs="Arial"/>
          <w:i/>
          <w:sz w:val="22"/>
          <w:szCs w:val="22"/>
        </w:rPr>
        <w:tab/>
      </w:r>
      <w:r w:rsidR="003D795A" w:rsidRPr="00BC7DC2">
        <w:rPr>
          <w:rFonts w:ascii="Arial" w:hAnsi="Arial" w:cs="Arial"/>
          <w:i/>
          <w:sz w:val="22"/>
          <w:szCs w:val="22"/>
        </w:rPr>
        <w:t xml:space="preserve">Excepcionalmente, ante la ausencia transitoria de un docente, los asistentes de la educación profesionales preferentemente psicopedagogos podrán ser </w:t>
      </w:r>
      <w:r w:rsidR="003D795A" w:rsidRPr="00BC7DC2">
        <w:rPr>
          <w:rFonts w:ascii="Arial" w:hAnsi="Arial" w:cs="Arial"/>
          <w:i/>
          <w:sz w:val="22"/>
          <w:szCs w:val="22"/>
        </w:rPr>
        <w:lastRenderedPageBreak/>
        <w:t>destinados a cubrir una determinada clase, con el propósito de mantener el correcto funcionamiento de los establecimientos educacionales.</w:t>
      </w:r>
    </w:p>
    <w:p w:rsidR="003D795A" w:rsidRPr="00BC7DC2" w:rsidRDefault="00BC7DC2" w:rsidP="003D795A">
      <w:pPr>
        <w:tabs>
          <w:tab w:val="left" w:pos="709"/>
        </w:tabs>
        <w:spacing w:before="120"/>
        <w:jc w:val="both"/>
        <w:rPr>
          <w:rFonts w:ascii="Arial" w:hAnsi="Arial" w:cs="Arial"/>
          <w:i/>
          <w:sz w:val="22"/>
          <w:szCs w:val="22"/>
        </w:rPr>
      </w:pPr>
      <w:r w:rsidRPr="00BC7DC2">
        <w:rPr>
          <w:rFonts w:ascii="Arial" w:hAnsi="Arial" w:cs="Arial"/>
          <w:i/>
          <w:sz w:val="22"/>
          <w:szCs w:val="22"/>
        </w:rPr>
        <w:tab/>
      </w:r>
      <w:r w:rsidR="003D795A" w:rsidRPr="00BC7DC2">
        <w:rPr>
          <w:rFonts w:ascii="Arial" w:hAnsi="Arial" w:cs="Arial"/>
          <w:i/>
          <w:sz w:val="22"/>
          <w:szCs w:val="22"/>
        </w:rPr>
        <w:t>Con todo, en ningún caso a los asistentes de la educación se les podrá encomendar labores que pongan en riesgo su integridad física. La infracción a esta norma será considerada grave para los efectos establecidos en el artículo 73 de la ley N° 20.529, sin perjuicio de la responsabilidad civil o penal que pudiera configurarse.</w:t>
      </w:r>
      <w:r w:rsidRPr="00BC7DC2">
        <w:rPr>
          <w:rFonts w:ascii="Arial" w:hAnsi="Arial" w:cs="Arial"/>
          <w:i/>
          <w:sz w:val="22"/>
          <w:szCs w:val="22"/>
        </w:rPr>
        <w:t>”.</w:t>
      </w:r>
    </w:p>
    <w:p w:rsidR="003D795A" w:rsidRPr="00BC7DC2" w:rsidRDefault="00BC7DC2" w:rsidP="003D795A">
      <w:pPr>
        <w:tabs>
          <w:tab w:val="left" w:pos="709"/>
        </w:tabs>
        <w:spacing w:before="120"/>
        <w:jc w:val="both"/>
        <w:rPr>
          <w:rFonts w:ascii="Arial" w:hAnsi="Arial" w:cs="Arial"/>
          <w:i/>
          <w:sz w:val="22"/>
          <w:szCs w:val="22"/>
        </w:rPr>
      </w:pPr>
      <w:r>
        <w:rPr>
          <w:rFonts w:ascii="Arial" w:hAnsi="Arial" w:cs="Arial"/>
          <w:b/>
          <w:i/>
          <w:sz w:val="22"/>
          <w:szCs w:val="22"/>
        </w:rPr>
        <w:tab/>
        <w:t>“</w:t>
      </w:r>
      <w:r w:rsidR="003D795A" w:rsidRPr="00BC7DC2">
        <w:rPr>
          <w:rFonts w:ascii="Arial" w:hAnsi="Arial" w:cs="Arial"/>
          <w:b/>
          <w:i/>
          <w:sz w:val="22"/>
          <w:szCs w:val="22"/>
        </w:rPr>
        <w:t>Artículo 39.-</w:t>
      </w:r>
      <w:r w:rsidR="003D795A" w:rsidRPr="00BC7DC2">
        <w:rPr>
          <w:rFonts w:ascii="Arial" w:hAnsi="Arial" w:cs="Arial"/>
          <w:i/>
          <w:sz w:val="22"/>
          <w:szCs w:val="22"/>
        </w:rPr>
        <w:t xml:space="preserve"> La jornada semanal ordinaria de trabajo de los asistentes de la educación regulados en esta ley no podrá exceder de 44 horas cronológicas para un mismo empleador, incluyendo 30 minutos de colación para aquellos trabajadores contratados por, a lo menos, 43 horas.</w:t>
      </w:r>
    </w:p>
    <w:p w:rsidR="003D795A" w:rsidRPr="00BC7DC2" w:rsidRDefault="00BC7DC2" w:rsidP="003D795A">
      <w:pPr>
        <w:tabs>
          <w:tab w:val="left" w:pos="709"/>
        </w:tabs>
        <w:spacing w:before="120"/>
        <w:jc w:val="both"/>
        <w:rPr>
          <w:rFonts w:ascii="Arial" w:hAnsi="Arial" w:cs="Arial"/>
          <w:i/>
          <w:sz w:val="22"/>
          <w:szCs w:val="22"/>
        </w:rPr>
      </w:pPr>
      <w:r>
        <w:rPr>
          <w:rFonts w:ascii="Arial" w:hAnsi="Arial" w:cs="Arial"/>
          <w:i/>
          <w:sz w:val="22"/>
          <w:szCs w:val="22"/>
        </w:rPr>
        <w:tab/>
      </w:r>
      <w:r w:rsidR="003D795A" w:rsidRPr="00BC7DC2">
        <w:rPr>
          <w:rFonts w:ascii="Arial" w:hAnsi="Arial" w:cs="Arial"/>
          <w:i/>
          <w:sz w:val="22"/>
          <w:szCs w:val="22"/>
        </w:rPr>
        <w:t>Sin perjuicio de lo anterior, en aquellos casos en que la distribución de la jornada diaria fuere igual o superior a 8 horas, ésta incluirá 30 minutos destinados a colación, aun cuando la jornada semanal sea inferior a 43 horas. El tiempo utilizado para la colación no podrá ser interrumpido, salvo casos de fuerza mayor.</w:t>
      </w:r>
    </w:p>
    <w:p w:rsidR="003D795A" w:rsidRPr="00BC7DC2" w:rsidRDefault="00BC7DC2" w:rsidP="003D795A">
      <w:pPr>
        <w:tabs>
          <w:tab w:val="left" w:pos="709"/>
        </w:tabs>
        <w:spacing w:before="120"/>
        <w:jc w:val="both"/>
        <w:rPr>
          <w:rFonts w:ascii="Arial" w:hAnsi="Arial" w:cs="Arial"/>
          <w:i/>
          <w:sz w:val="22"/>
          <w:szCs w:val="22"/>
        </w:rPr>
      </w:pPr>
      <w:r>
        <w:rPr>
          <w:rFonts w:ascii="Arial" w:hAnsi="Arial" w:cs="Arial"/>
          <w:i/>
          <w:sz w:val="22"/>
          <w:szCs w:val="22"/>
        </w:rPr>
        <w:tab/>
      </w:r>
      <w:r w:rsidR="003D795A" w:rsidRPr="00BC7DC2">
        <w:rPr>
          <w:rFonts w:ascii="Arial" w:hAnsi="Arial" w:cs="Arial"/>
          <w:i/>
          <w:sz w:val="22"/>
          <w:szCs w:val="22"/>
        </w:rPr>
        <w:t>El tiempo que el asistente de la educación utilice en un mismo día para trasladarse de un establecimiento a otro en virtud de una misma relación laboral, se considerará trabajado para todos los efectos de esta ley, y el costo de movilización será de cargo del empleador. Ambas circunstancias deberán señalarse expresamente.</w:t>
      </w:r>
      <w:r>
        <w:rPr>
          <w:rFonts w:ascii="Arial" w:hAnsi="Arial" w:cs="Arial"/>
          <w:i/>
          <w:sz w:val="22"/>
          <w:szCs w:val="22"/>
        </w:rPr>
        <w:t>”.</w:t>
      </w:r>
    </w:p>
    <w:p w:rsidR="003D795A" w:rsidRPr="00BC7DC2" w:rsidRDefault="00BC7DC2" w:rsidP="003D795A">
      <w:pPr>
        <w:tabs>
          <w:tab w:val="left" w:pos="709"/>
        </w:tabs>
        <w:spacing w:before="120"/>
        <w:jc w:val="both"/>
        <w:rPr>
          <w:rFonts w:ascii="Arial" w:hAnsi="Arial" w:cs="Arial"/>
          <w:i/>
          <w:sz w:val="22"/>
          <w:szCs w:val="22"/>
        </w:rPr>
      </w:pPr>
      <w:r>
        <w:rPr>
          <w:rFonts w:ascii="Arial" w:hAnsi="Arial" w:cs="Arial"/>
          <w:b/>
          <w:i/>
          <w:sz w:val="22"/>
          <w:szCs w:val="22"/>
        </w:rPr>
        <w:tab/>
        <w:t>“</w:t>
      </w:r>
      <w:r w:rsidR="003D795A" w:rsidRPr="00BC7DC2">
        <w:rPr>
          <w:rFonts w:ascii="Arial" w:hAnsi="Arial" w:cs="Arial"/>
          <w:b/>
          <w:i/>
          <w:sz w:val="22"/>
          <w:szCs w:val="22"/>
        </w:rPr>
        <w:t>Artículo 40.-</w:t>
      </w:r>
      <w:r w:rsidR="003D795A" w:rsidRPr="00BC7DC2">
        <w:rPr>
          <w:rFonts w:ascii="Arial" w:hAnsi="Arial" w:cs="Arial"/>
          <w:i/>
          <w:sz w:val="22"/>
          <w:szCs w:val="22"/>
        </w:rPr>
        <w:t xml:space="preserve"> El empleador deberá proporcionar a los asistentes de la educación una infraestructura adecuada para ejercer el derecho a colación, incluyendo entre las instalaciones, servicios higiénicos.</w:t>
      </w:r>
      <w:r>
        <w:rPr>
          <w:rFonts w:ascii="Arial" w:hAnsi="Arial" w:cs="Arial"/>
          <w:i/>
          <w:sz w:val="22"/>
          <w:szCs w:val="22"/>
        </w:rPr>
        <w:t>”.</w:t>
      </w:r>
    </w:p>
    <w:p w:rsidR="003D795A" w:rsidRPr="00BC7DC2" w:rsidRDefault="00BC7DC2" w:rsidP="003D795A">
      <w:pPr>
        <w:tabs>
          <w:tab w:val="left" w:pos="709"/>
        </w:tabs>
        <w:spacing w:before="120"/>
        <w:jc w:val="both"/>
        <w:rPr>
          <w:rFonts w:ascii="Arial" w:hAnsi="Arial" w:cs="Arial"/>
          <w:i/>
          <w:sz w:val="22"/>
          <w:szCs w:val="22"/>
        </w:rPr>
      </w:pPr>
      <w:r>
        <w:rPr>
          <w:rFonts w:ascii="Arial" w:hAnsi="Arial" w:cs="Arial"/>
          <w:b/>
          <w:i/>
          <w:sz w:val="22"/>
          <w:szCs w:val="22"/>
        </w:rPr>
        <w:tab/>
        <w:t>“</w:t>
      </w:r>
      <w:r w:rsidR="003D795A" w:rsidRPr="00BC7DC2">
        <w:rPr>
          <w:rFonts w:ascii="Arial" w:hAnsi="Arial" w:cs="Arial"/>
          <w:b/>
          <w:i/>
          <w:sz w:val="22"/>
          <w:szCs w:val="22"/>
        </w:rPr>
        <w:t>Artículo 41.-</w:t>
      </w:r>
      <w:r w:rsidR="003D795A" w:rsidRPr="00BC7DC2">
        <w:rPr>
          <w:rFonts w:ascii="Arial" w:hAnsi="Arial" w:cs="Arial"/>
          <w:i/>
          <w:sz w:val="22"/>
          <w:szCs w:val="22"/>
        </w:rPr>
        <w:t xml:space="preserve"> Los asistentes de la educación gozarán de feriado por el período de interrupción de las actividades escolares entre los meses de enero y febrero o el que medie entre el término del año escolar y el comienzo del siguiente, así como durante la interrupción de las actividades académicas en la época invernal de cada año. Durante dichas interrupciones, podrán ser convocados a cumplir actividades de capacitación, hasta por un período de tres semanas consecutivas.</w:t>
      </w:r>
    </w:p>
    <w:p w:rsidR="003D795A" w:rsidRPr="00BC7DC2" w:rsidRDefault="00BC7DC2" w:rsidP="003D795A">
      <w:pPr>
        <w:tabs>
          <w:tab w:val="left" w:pos="709"/>
        </w:tabs>
        <w:spacing w:before="120"/>
        <w:jc w:val="both"/>
        <w:rPr>
          <w:rFonts w:ascii="Arial" w:hAnsi="Arial" w:cs="Arial"/>
          <w:i/>
          <w:sz w:val="22"/>
          <w:szCs w:val="22"/>
        </w:rPr>
      </w:pPr>
      <w:r>
        <w:rPr>
          <w:rFonts w:ascii="Arial" w:hAnsi="Arial" w:cs="Arial"/>
          <w:i/>
          <w:sz w:val="22"/>
          <w:szCs w:val="22"/>
        </w:rPr>
        <w:tab/>
      </w:r>
      <w:r w:rsidR="003D795A" w:rsidRPr="00BC7DC2">
        <w:rPr>
          <w:rFonts w:ascii="Arial" w:hAnsi="Arial" w:cs="Arial"/>
          <w:i/>
          <w:sz w:val="22"/>
          <w:szCs w:val="22"/>
        </w:rPr>
        <w:t>Sin perjuicio del inciso anterior, aquellos asistentes de la educación que desarrollen labores esenciales para asegurar la correcta prestación del servicio educacional al inicio del año escolar, las que incluirán, a lo menos, aquellas de reparación, mantención, aseo y seguridad del establecimiento educacional, así como aquellas que determine mediante acto fundado el Director Ejecutivo, podrán ser llamados a cumplir con dichas tareas, en cuyo caso se les compensará en cualquier otra época del año los días trabajados.</w:t>
      </w:r>
    </w:p>
    <w:p w:rsidR="003D795A" w:rsidRPr="00BC7DC2" w:rsidRDefault="00BC7DC2" w:rsidP="003D795A">
      <w:pPr>
        <w:tabs>
          <w:tab w:val="left" w:pos="709"/>
        </w:tabs>
        <w:spacing w:before="120"/>
        <w:jc w:val="both"/>
        <w:rPr>
          <w:rFonts w:ascii="Arial" w:hAnsi="Arial" w:cs="Arial"/>
          <w:i/>
          <w:sz w:val="22"/>
          <w:szCs w:val="22"/>
        </w:rPr>
      </w:pPr>
      <w:r>
        <w:rPr>
          <w:rFonts w:ascii="Arial" w:hAnsi="Arial" w:cs="Arial"/>
          <w:i/>
          <w:sz w:val="22"/>
          <w:szCs w:val="22"/>
        </w:rPr>
        <w:tab/>
      </w:r>
      <w:r w:rsidR="003D795A" w:rsidRPr="00BC7DC2">
        <w:rPr>
          <w:rFonts w:ascii="Arial" w:hAnsi="Arial" w:cs="Arial"/>
          <w:i/>
          <w:sz w:val="22"/>
          <w:szCs w:val="22"/>
        </w:rPr>
        <w:t>Con todo, se podrá fijar como fecha de término del feriado estival, cinco días hábiles previos al inicio del año escolar.</w:t>
      </w:r>
    </w:p>
    <w:p w:rsidR="003D795A" w:rsidRPr="00BC7DC2" w:rsidRDefault="00BC7DC2" w:rsidP="003D795A">
      <w:pPr>
        <w:tabs>
          <w:tab w:val="left" w:pos="709"/>
        </w:tabs>
        <w:spacing w:before="120"/>
        <w:jc w:val="both"/>
        <w:rPr>
          <w:rFonts w:ascii="Arial" w:hAnsi="Arial" w:cs="Arial"/>
          <w:sz w:val="22"/>
          <w:szCs w:val="22"/>
        </w:rPr>
      </w:pPr>
      <w:r>
        <w:rPr>
          <w:rFonts w:ascii="Arial" w:hAnsi="Arial" w:cs="Arial"/>
          <w:i/>
          <w:sz w:val="22"/>
          <w:szCs w:val="22"/>
        </w:rPr>
        <w:tab/>
      </w:r>
      <w:r w:rsidR="003D795A" w:rsidRPr="00BC7DC2">
        <w:rPr>
          <w:rFonts w:ascii="Arial" w:hAnsi="Arial" w:cs="Arial"/>
          <w:i/>
          <w:sz w:val="22"/>
          <w:szCs w:val="22"/>
        </w:rPr>
        <w:t>Para el caso del personal de los jardines infantiles financiados por la Junta Nacional de Jardines Infantiles vía transferencia de fondos, la capacitación se realizará preferentemente durante el mes de enero.</w:t>
      </w:r>
      <w:r>
        <w:rPr>
          <w:rFonts w:ascii="Arial" w:hAnsi="Arial" w:cs="Arial"/>
          <w:i/>
          <w:sz w:val="22"/>
          <w:szCs w:val="22"/>
        </w:rPr>
        <w:t>”.</w:t>
      </w:r>
    </w:p>
    <w:p w:rsidR="00F746CE" w:rsidRPr="0079366F" w:rsidRDefault="00A944D9" w:rsidP="008C141B">
      <w:pPr>
        <w:pStyle w:val="Ttulo1"/>
        <w:tabs>
          <w:tab w:val="left" w:pos="709"/>
        </w:tabs>
        <w:spacing w:before="480"/>
        <w:jc w:val="both"/>
        <w:rPr>
          <w:bCs w:val="0"/>
        </w:rPr>
      </w:pPr>
      <w:bookmarkStart w:id="41" w:name="_Toc408309933"/>
      <w:bookmarkStart w:id="42" w:name="_Toc409556920"/>
      <w:bookmarkStart w:id="43" w:name="_Toc499712191"/>
      <w:bookmarkStart w:id="44" w:name="_Toc25849980"/>
      <w:r w:rsidRPr="00E03953">
        <w:rPr>
          <w:bCs w:val="0"/>
        </w:rPr>
        <w:t>I</w:t>
      </w:r>
      <w:r w:rsidR="00F746CE" w:rsidRPr="00E03953">
        <w:rPr>
          <w:bCs w:val="0"/>
        </w:rPr>
        <w:t xml:space="preserve">II. </w:t>
      </w:r>
      <w:r w:rsidR="00F746CE" w:rsidRPr="0079366F">
        <w:rPr>
          <w:bCs w:val="0"/>
        </w:rPr>
        <w:t>RESUMEN DEL CONTENIDO DEL PROYECTO APROBADO POR EL SENADO.</w:t>
      </w:r>
      <w:bookmarkEnd w:id="41"/>
      <w:bookmarkEnd w:id="42"/>
      <w:bookmarkEnd w:id="43"/>
      <w:bookmarkEnd w:id="44"/>
    </w:p>
    <w:p w:rsidR="001F2BCB" w:rsidRDefault="00171CE3" w:rsidP="00171CE3">
      <w:pPr>
        <w:tabs>
          <w:tab w:val="left" w:pos="567"/>
          <w:tab w:val="left" w:pos="2268"/>
        </w:tabs>
        <w:spacing w:before="120"/>
        <w:jc w:val="both"/>
        <w:rPr>
          <w:rFonts w:ascii="Arial" w:hAnsi="Arial" w:cs="Arial"/>
        </w:rPr>
      </w:pPr>
      <w:r w:rsidRPr="009C5E7B">
        <w:rPr>
          <w:rFonts w:ascii="Arial" w:hAnsi="Arial" w:cs="Arial"/>
        </w:rPr>
        <w:tab/>
      </w:r>
      <w:r>
        <w:rPr>
          <w:rFonts w:ascii="Arial" w:hAnsi="Arial" w:cs="Arial"/>
        </w:rPr>
        <w:t xml:space="preserve">En el Senado, el proyecto fue conocido por la Comisión de </w:t>
      </w:r>
      <w:r w:rsidR="007533B2">
        <w:rPr>
          <w:rFonts w:ascii="Arial" w:hAnsi="Arial" w:cs="Arial"/>
        </w:rPr>
        <w:t>Trabajo y Previsión Social</w:t>
      </w:r>
      <w:r w:rsidR="00525F5E">
        <w:rPr>
          <w:rFonts w:ascii="Arial" w:hAnsi="Arial" w:cs="Arial"/>
        </w:rPr>
        <w:t xml:space="preserve">. Tanto </w:t>
      </w:r>
      <w:r w:rsidR="001F2BCB">
        <w:rPr>
          <w:rFonts w:ascii="Arial" w:hAnsi="Arial" w:cs="Arial"/>
        </w:rPr>
        <w:t>en la Comisión como en la Sala se aprobó por un</w:t>
      </w:r>
      <w:r w:rsidR="001F2BCB" w:rsidRPr="001F2BCB">
        <w:rPr>
          <w:rFonts w:ascii="Arial" w:hAnsi="Arial" w:cs="Arial"/>
        </w:rPr>
        <w:t>animidad, en general y en particular</w:t>
      </w:r>
      <w:r w:rsidR="001F2BCB">
        <w:rPr>
          <w:rFonts w:ascii="Arial" w:hAnsi="Arial" w:cs="Arial"/>
        </w:rPr>
        <w:t>.</w:t>
      </w:r>
    </w:p>
    <w:p w:rsidR="00F746CE" w:rsidRPr="0079366F" w:rsidRDefault="0047138E" w:rsidP="008C141B">
      <w:pPr>
        <w:pStyle w:val="Ttulo1"/>
        <w:tabs>
          <w:tab w:val="left" w:pos="709"/>
        </w:tabs>
        <w:spacing w:before="480"/>
        <w:jc w:val="both"/>
        <w:rPr>
          <w:bCs w:val="0"/>
        </w:rPr>
      </w:pPr>
      <w:bookmarkStart w:id="45" w:name="_Toc408309934"/>
      <w:bookmarkStart w:id="46" w:name="_Toc409556921"/>
      <w:bookmarkStart w:id="47" w:name="_Toc499712192"/>
      <w:bookmarkStart w:id="48" w:name="_Toc25849981"/>
      <w:r w:rsidRPr="00E03953">
        <w:rPr>
          <w:bCs w:val="0"/>
        </w:rPr>
        <w:lastRenderedPageBreak/>
        <w:t xml:space="preserve">IV. </w:t>
      </w:r>
      <w:r w:rsidRPr="0079366F">
        <w:rPr>
          <w:bCs w:val="0"/>
        </w:rPr>
        <w:t>SÍNTESIS DE LA DISCUSIÓN EN LA COMISIÓN Y ACUERDOS ADOPTADOS.</w:t>
      </w:r>
      <w:bookmarkEnd w:id="45"/>
      <w:bookmarkEnd w:id="46"/>
      <w:bookmarkEnd w:id="47"/>
      <w:bookmarkEnd w:id="48"/>
    </w:p>
    <w:p w:rsidR="0097088B" w:rsidRDefault="0097088B" w:rsidP="0097088B">
      <w:pPr>
        <w:tabs>
          <w:tab w:val="left" w:pos="709"/>
        </w:tabs>
        <w:spacing w:before="120"/>
        <w:jc w:val="both"/>
        <w:rPr>
          <w:rFonts w:ascii="Arial" w:hAnsi="Arial" w:cs="Arial"/>
        </w:rPr>
      </w:pPr>
      <w:r>
        <w:rPr>
          <w:rFonts w:ascii="Arial" w:hAnsi="Arial" w:cs="Arial"/>
        </w:rPr>
        <w:tab/>
        <w:t>La Comisión escuchó a las siguientes personas:</w:t>
      </w:r>
    </w:p>
    <w:p w:rsidR="0097088B" w:rsidRPr="0097088B" w:rsidRDefault="0097088B" w:rsidP="0097088B">
      <w:pPr>
        <w:tabs>
          <w:tab w:val="left" w:pos="709"/>
        </w:tabs>
        <w:spacing w:before="120"/>
        <w:jc w:val="both"/>
        <w:rPr>
          <w:rFonts w:ascii="Arial" w:hAnsi="Arial" w:cs="Arial"/>
        </w:rPr>
      </w:pPr>
      <w:r w:rsidRPr="0097088B">
        <w:rPr>
          <w:rFonts w:ascii="Arial" w:hAnsi="Arial" w:cs="Arial"/>
        </w:rPr>
        <w:tab/>
        <w:t>El Presidente de C</w:t>
      </w:r>
      <w:r w:rsidR="00793315">
        <w:rPr>
          <w:rFonts w:ascii="Arial" w:hAnsi="Arial" w:cs="Arial"/>
        </w:rPr>
        <w:t>ONAECH</w:t>
      </w:r>
      <w:r w:rsidRPr="0097088B">
        <w:rPr>
          <w:rFonts w:ascii="Arial" w:hAnsi="Arial" w:cs="Arial"/>
        </w:rPr>
        <w:t xml:space="preserve">, señor Miguel Ángel </w:t>
      </w:r>
      <w:r w:rsidRPr="0097088B">
        <w:rPr>
          <w:rFonts w:ascii="Arial" w:hAnsi="Arial" w:cs="Arial"/>
          <w:b/>
        </w:rPr>
        <w:t>Araneda</w:t>
      </w:r>
      <w:r w:rsidR="00B54554">
        <w:rPr>
          <w:rFonts w:ascii="Arial" w:hAnsi="Arial" w:cs="Arial"/>
        </w:rPr>
        <w:t xml:space="preserve">, </w:t>
      </w:r>
      <w:r w:rsidRPr="0097088B">
        <w:rPr>
          <w:rFonts w:ascii="Arial" w:hAnsi="Arial" w:cs="Arial"/>
        </w:rPr>
        <w:t>solicitó a la Comisión aproba</w:t>
      </w:r>
      <w:r w:rsidR="00B16031">
        <w:rPr>
          <w:rFonts w:ascii="Arial" w:hAnsi="Arial" w:cs="Arial"/>
        </w:rPr>
        <w:t xml:space="preserve">r </w:t>
      </w:r>
      <w:r w:rsidRPr="0097088B">
        <w:rPr>
          <w:rFonts w:ascii="Arial" w:hAnsi="Arial" w:cs="Arial"/>
        </w:rPr>
        <w:t xml:space="preserve">el proyecto de ley que interpreta el artículo 56 del estatuto de los Asistentes de la Educación, que ratifica y clarifica que los auxiliares y administrativos de los establecimientos educacionales particulares subvencionados son asistentes de la educación. </w:t>
      </w:r>
    </w:p>
    <w:p w:rsidR="0097088B" w:rsidRPr="0097088B" w:rsidRDefault="00B16031" w:rsidP="0097088B">
      <w:pPr>
        <w:tabs>
          <w:tab w:val="left" w:pos="709"/>
        </w:tabs>
        <w:spacing w:before="120"/>
        <w:jc w:val="both"/>
        <w:rPr>
          <w:rFonts w:ascii="Arial" w:hAnsi="Arial" w:cs="Arial"/>
        </w:rPr>
      </w:pPr>
      <w:r>
        <w:rPr>
          <w:rFonts w:ascii="Arial" w:hAnsi="Arial" w:cs="Arial"/>
        </w:rPr>
        <w:tab/>
      </w:r>
      <w:r w:rsidR="0097088B" w:rsidRPr="0097088B">
        <w:rPr>
          <w:rFonts w:ascii="Arial" w:hAnsi="Arial" w:cs="Arial"/>
        </w:rPr>
        <w:t xml:space="preserve">Hizo hincapié </w:t>
      </w:r>
      <w:r>
        <w:rPr>
          <w:rFonts w:ascii="Arial" w:hAnsi="Arial" w:cs="Arial"/>
        </w:rPr>
        <w:t xml:space="preserve">en </w:t>
      </w:r>
      <w:r w:rsidR="0097088B" w:rsidRPr="0097088B">
        <w:rPr>
          <w:rFonts w:ascii="Arial" w:hAnsi="Arial" w:cs="Arial"/>
        </w:rPr>
        <w:t>que</w:t>
      </w:r>
      <w:r>
        <w:rPr>
          <w:rFonts w:ascii="Arial" w:hAnsi="Arial" w:cs="Arial"/>
        </w:rPr>
        <w:t>,</w:t>
      </w:r>
      <w:r w:rsidR="0097088B" w:rsidRPr="0097088B">
        <w:rPr>
          <w:rFonts w:ascii="Arial" w:hAnsi="Arial" w:cs="Arial"/>
        </w:rPr>
        <w:t xml:space="preserve"> por </w:t>
      </w:r>
      <w:r>
        <w:rPr>
          <w:rFonts w:ascii="Arial" w:hAnsi="Arial" w:cs="Arial"/>
        </w:rPr>
        <w:t>una incorrecta</w:t>
      </w:r>
      <w:r w:rsidR="0097088B" w:rsidRPr="0097088B">
        <w:rPr>
          <w:rFonts w:ascii="Arial" w:hAnsi="Arial" w:cs="Arial"/>
        </w:rPr>
        <w:t xml:space="preserve"> interpretación y dictamen de</w:t>
      </w:r>
      <w:r>
        <w:rPr>
          <w:rFonts w:ascii="Arial" w:hAnsi="Arial" w:cs="Arial"/>
        </w:rPr>
        <w:t xml:space="preserve"> </w:t>
      </w:r>
      <w:r w:rsidR="0097088B" w:rsidRPr="0097088B">
        <w:rPr>
          <w:rFonts w:ascii="Arial" w:hAnsi="Arial" w:cs="Arial"/>
        </w:rPr>
        <w:t>l</w:t>
      </w:r>
      <w:r>
        <w:rPr>
          <w:rFonts w:ascii="Arial" w:hAnsi="Arial" w:cs="Arial"/>
        </w:rPr>
        <w:t>a</w:t>
      </w:r>
      <w:r w:rsidR="0097088B" w:rsidRPr="0097088B">
        <w:rPr>
          <w:rFonts w:ascii="Arial" w:hAnsi="Arial" w:cs="Arial"/>
        </w:rPr>
        <w:t xml:space="preserve"> Direc</w:t>
      </w:r>
      <w:r>
        <w:rPr>
          <w:rFonts w:ascii="Arial" w:hAnsi="Arial" w:cs="Arial"/>
        </w:rPr>
        <w:t>ción</w:t>
      </w:r>
      <w:r w:rsidR="0097088B" w:rsidRPr="0097088B">
        <w:rPr>
          <w:rFonts w:ascii="Arial" w:hAnsi="Arial" w:cs="Arial"/>
        </w:rPr>
        <w:t xml:space="preserve"> del Trabajo</w:t>
      </w:r>
      <w:r>
        <w:rPr>
          <w:rFonts w:ascii="Arial" w:hAnsi="Arial" w:cs="Arial"/>
        </w:rPr>
        <w:t>, se han visto</w:t>
      </w:r>
      <w:r w:rsidR="0097088B" w:rsidRPr="0097088B">
        <w:rPr>
          <w:rFonts w:ascii="Arial" w:hAnsi="Arial" w:cs="Arial"/>
        </w:rPr>
        <w:t xml:space="preserve"> afectados 90</w:t>
      </w:r>
      <w:r w:rsidR="00B54554">
        <w:rPr>
          <w:rFonts w:ascii="Arial" w:hAnsi="Arial" w:cs="Arial"/>
        </w:rPr>
        <w:t>.000</w:t>
      </w:r>
      <w:r w:rsidR="0097088B" w:rsidRPr="0097088B">
        <w:rPr>
          <w:rFonts w:ascii="Arial" w:hAnsi="Arial" w:cs="Arial"/>
        </w:rPr>
        <w:t xml:space="preserve"> trabajadores a los </w:t>
      </w:r>
      <w:r>
        <w:rPr>
          <w:rFonts w:ascii="Arial" w:hAnsi="Arial" w:cs="Arial"/>
        </w:rPr>
        <w:t>cuales los</w:t>
      </w:r>
      <w:r w:rsidR="0097088B" w:rsidRPr="0097088B">
        <w:rPr>
          <w:rFonts w:ascii="Arial" w:hAnsi="Arial" w:cs="Arial"/>
        </w:rPr>
        <w:t xml:space="preserve"> sostenedores le</w:t>
      </w:r>
      <w:r>
        <w:rPr>
          <w:rFonts w:ascii="Arial" w:hAnsi="Arial" w:cs="Arial"/>
        </w:rPr>
        <w:t>s</w:t>
      </w:r>
      <w:r w:rsidR="0097088B" w:rsidRPr="0097088B">
        <w:rPr>
          <w:rFonts w:ascii="Arial" w:hAnsi="Arial" w:cs="Arial"/>
        </w:rPr>
        <w:t xml:space="preserve"> desconocen </w:t>
      </w:r>
      <w:r>
        <w:rPr>
          <w:rFonts w:ascii="Arial" w:hAnsi="Arial" w:cs="Arial"/>
        </w:rPr>
        <w:t xml:space="preserve">la aplicación de otras normas, pues </w:t>
      </w:r>
      <w:r w:rsidR="0097088B" w:rsidRPr="0097088B">
        <w:rPr>
          <w:rFonts w:ascii="Arial" w:hAnsi="Arial" w:cs="Arial"/>
        </w:rPr>
        <w:t xml:space="preserve">hasta el momento, no se les han rebajado </w:t>
      </w:r>
      <w:r>
        <w:rPr>
          <w:rFonts w:ascii="Arial" w:hAnsi="Arial" w:cs="Arial"/>
        </w:rPr>
        <w:t xml:space="preserve">las horas </w:t>
      </w:r>
      <w:r w:rsidR="0097088B" w:rsidRPr="0097088B">
        <w:rPr>
          <w:rFonts w:ascii="Arial" w:hAnsi="Arial" w:cs="Arial"/>
        </w:rPr>
        <w:t xml:space="preserve">de 45 a 44, tampoco se les ha incluido la media hora de colación </w:t>
      </w:r>
      <w:r>
        <w:rPr>
          <w:rFonts w:ascii="Arial" w:hAnsi="Arial" w:cs="Arial"/>
        </w:rPr>
        <w:t>ni</w:t>
      </w:r>
      <w:r w:rsidR="0097088B" w:rsidRPr="0097088B">
        <w:rPr>
          <w:rFonts w:ascii="Arial" w:hAnsi="Arial" w:cs="Arial"/>
        </w:rPr>
        <w:t xml:space="preserve"> un lugar para su colación</w:t>
      </w:r>
      <w:r>
        <w:rPr>
          <w:rFonts w:ascii="Arial" w:hAnsi="Arial" w:cs="Arial"/>
        </w:rPr>
        <w:t xml:space="preserve"> y </w:t>
      </w:r>
      <w:r w:rsidR="0097088B" w:rsidRPr="0097088B">
        <w:rPr>
          <w:rFonts w:ascii="Arial" w:hAnsi="Arial" w:cs="Arial"/>
        </w:rPr>
        <w:t>también se les neg</w:t>
      </w:r>
      <w:r>
        <w:rPr>
          <w:rFonts w:ascii="Arial" w:hAnsi="Arial" w:cs="Arial"/>
        </w:rPr>
        <w:t>aron</w:t>
      </w:r>
      <w:r w:rsidR="0097088B" w:rsidRPr="0097088B">
        <w:rPr>
          <w:rFonts w:ascii="Arial" w:hAnsi="Arial" w:cs="Arial"/>
        </w:rPr>
        <w:t xml:space="preserve"> las vacaciones de invierno</w:t>
      </w:r>
      <w:r w:rsidR="005E10DB">
        <w:rPr>
          <w:rFonts w:ascii="Arial" w:hAnsi="Arial" w:cs="Arial"/>
        </w:rPr>
        <w:t xml:space="preserve"> y las vacaciones de verano que especifica el estatuto</w:t>
      </w:r>
      <w:r w:rsidR="0097088B" w:rsidRPr="0097088B">
        <w:rPr>
          <w:rFonts w:ascii="Arial" w:hAnsi="Arial" w:cs="Arial"/>
        </w:rPr>
        <w:t>.</w:t>
      </w:r>
    </w:p>
    <w:p w:rsidR="0097088B" w:rsidRPr="0097088B" w:rsidRDefault="00B16031" w:rsidP="0097088B">
      <w:pPr>
        <w:tabs>
          <w:tab w:val="left" w:pos="709"/>
        </w:tabs>
        <w:spacing w:before="120"/>
        <w:jc w:val="both"/>
        <w:rPr>
          <w:rFonts w:ascii="Arial" w:hAnsi="Arial" w:cs="Arial"/>
        </w:rPr>
      </w:pPr>
      <w:r>
        <w:rPr>
          <w:rFonts w:ascii="Arial" w:hAnsi="Arial" w:cs="Arial"/>
        </w:rPr>
        <w:tab/>
      </w:r>
      <w:r w:rsidR="005E10DB">
        <w:rPr>
          <w:rFonts w:ascii="Arial" w:hAnsi="Arial" w:cs="Arial"/>
        </w:rPr>
        <w:t xml:space="preserve">Por otra parte, </w:t>
      </w:r>
      <w:r w:rsidR="0097088B" w:rsidRPr="0097088B">
        <w:rPr>
          <w:rFonts w:ascii="Arial" w:hAnsi="Arial" w:cs="Arial"/>
        </w:rPr>
        <w:t xml:space="preserve">solicitó a la Comisión que el sector de asistentes de la educación pueda acceder a capacitaciones vía </w:t>
      </w:r>
      <w:r w:rsidR="005E10DB" w:rsidRPr="0097088B">
        <w:rPr>
          <w:rFonts w:ascii="Arial" w:hAnsi="Arial" w:cs="Arial"/>
        </w:rPr>
        <w:t>SENCE</w:t>
      </w:r>
      <w:r w:rsidR="0097088B" w:rsidRPr="0097088B">
        <w:rPr>
          <w:rFonts w:ascii="Arial" w:hAnsi="Arial" w:cs="Arial"/>
        </w:rPr>
        <w:t>, ya que requieren con urgencia iniciar un proceso de reconversión, debido a la alta sobredotación que existe y que al momento del traspaso provocará una alta cesantía.</w:t>
      </w:r>
    </w:p>
    <w:p w:rsidR="00C97D5C" w:rsidRDefault="00F472AB" w:rsidP="00F472AB">
      <w:pPr>
        <w:tabs>
          <w:tab w:val="left" w:pos="709"/>
        </w:tabs>
        <w:spacing w:before="120"/>
        <w:jc w:val="both"/>
        <w:rPr>
          <w:rFonts w:ascii="Arial" w:hAnsi="Arial" w:cs="Arial"/>
          <w:bCs/>
          <w:lang w:val="es-CL"/>
        </w:rPr>
      </w:pPr>
      <w:r w:rsidRPr="00F472AB">
        <w:rPr>
          <w:rFonts w:ascii="Arial" w:hAnsi="Arial" w:cs="Arial"/>
          <w:b/>
        </w:rPr>
        <w:tab/>
      </w:r>
      <w:r w:rsidR="00B16031" w:rsidRPr="00C97D5C">
        <w:rPr>
          <w:rFonts w:ascii="Arial" w:hAnsi="Arial" w:cs="Arial"/>
        </w:rPr>
        <w:t xml:space="preserve">El </w:t>
      </w:r>
      <w:r w:rsidRPr="00C97D5C">
        <w:rPr>
          <w:rFonts w:ascii="Arial" w:hAnsi="Arial" w:cs="Arial"/>
        </w:rPr>
        <w:t>Presidente de</w:t>
      </w:r>
      <w:r w:rsidR="00793315">
        <w:rPr>
          <w:rFonts w:ascii="Arial" w:hAnsi="Arial" w:cs="Arial"/>
        </w:rPr>
        <w:t xml:space="preserve"> FIDE</w:t>
      </w:r>
      <w:r w:rsidRPr="00C97D5C">
        <w:rPr>
          <w:rFonts w:ascii="Arial" w:hAnsi="Arial" w:cs="Arial"/>
        </w:rPr>
        <w:t>, señor Guido</w:t>
      </w:r>
      <w:r w:rsidRPr="00F472AB">
        <w:rPr>
          <w:rFonts w:ascii="Arial" w:hAnsi="Arial" w:cs="Arial"/>
          <w:b/>
        </w:rPr>
        <w:t xml:space="preserve"> Crino</w:t>
      </w:r>
      <w:r w:rsidR="00C97D5C" w:rsidRPr="00C97D5C">
        <w:rPr>
          <w:rFonts w:ascii="Arial" w:hAnsi="Arial" w:cs="Arial"/>
        </w:rPr>
        <w:t xml:space="preserve">, </w:t>
      </w:r>
      <w:r w:rsidRPr="00F472AB">
        <w:rPr>
          <w:rFonts w:ascii="Arial" w:hAnsi="Arial" w:cs="Arial"/>
          <w:bCs/>
          <w:lang w:val="es-CL"/>
        </w:rPr>
        <w:t xml:space="preserve">afirmó que desde una perspectiva genérica consideran que cualquier </w:t>
      </w:r>
      <w:r w:rsidR="00C97D5C">
        <w:rPr>
          <w:rFonts w:ascii="Arial" w:hAnsi="Arial" w:cs="Arial"/>
          <w:bCs/>
          <w:lang w:val="es-CL"/>
        </w:rPr>
        <w:t xml:space="preserve">propuesta </w:t>
      </w:r>
      <w:r w:rsidRPr="00F472AB">
        <w:rPr>
          <w:rFonts w:ascii="Arial" w:hAnsi="Arial" w:cs="Arial"/>
          <w:bCs/>
          <w:lang w:val="es-CL"/>
        </w:rPr>
        <w:t xml:space="preserve">que mejore las condiciones laborales de los miembros de los estamentos de la comunidad educativa </w:t>
      </w:r>
      <w:r w:rsidR="00C97D5C">
        <w:rPr>
          <w:rFonts w:ascii="Arial" w:hAnsi="Arial" w:cs="Arial"/>
          <w:bCs/>
          <w:lang w:val="es-CL"/>
        </w:rPr>
        <w:t xml:space="preserve">la valoran positivamente, especialmente </w:t>
      </w:r>
      <w:r w:rsidRPr="00F472AB">
        <w:rPr>
          <w:rFonts w:ascii="Arial" w:hAnsi="Arial" w:cs="Arial"/>
          <w:bCs/>
          <w:lang w:val="es-CL"/>
        </w:rPr>
        <w:t>en el caso de los asistentes de la educación, quienes no solamente desempeñan funciones que les corresponden, sino también funciones vitales para colaborar en la gestión educativa</w:t>
      </w:r>
      <w:r w:rsidR="00C97D5C">
        <w:rPr>
          <w:rFonts w:ascii="Arial" w:hAnsi="Arial" w:cs="Arial"/>
          <w:bCs/>
          <w:lang w:val="es-CL"/>
        </w:rPr>
        <w:t>.</w:t>
      </w:r>
    </w:p>
    <w:p w:rsidR="00E17508" w:rsidRDefault="00F472AB" w:rsidP="00F472AB">
      <w:pPr>
        <w:tabs>
          <w:tab w:val="left" w:pos="709"/>
        </w:tabs>
        <w:spacing w:before="120"/>
        <w:jc w:val="both"/>
        <w:rPr>
          <w:rFonts w:ascii="Arial" w:hAnsi="Arial" w:cs="Arial"/>
          <w:bCs/>
          <w:lang w:val="es-CL"/>
        </w:rPr>
      </w:pPr>
      <w:r w:rsidRPr="00F472AB">
        <w:rPr>
          <w:rFonts w:ascii="Arial" w:hAnsi="Arial" w:cs="Arial"/>
          <w:bCs/>
          <w:lang w:val="es-CL"/>
        </w:rPr>
        <w:tab/>
      </w:r>
      <w:r w:rsidR="005E10DB" w:rsidRPr="00F472AB">
        <w:rPr>
          <w:rFonts w:ascii="Arial" w:hAnsi="Arial" w:cs="Arial"/>
          <w:bCs/>
          <w:lang w:val="es-CL"/>
        </w:rPr>
        <w:t>N</w:t>
      </w:r>
      <w:r w:rsidRPr="00F472AB">
        <w:rPr>
          <w:rFonts w:ascii="Arial" w:hAnsi="Arial" w:cs="Arial"/>
          <w:bCs/>
          <w:lang w:val="es-CL"/>
        </w:rPr>
        <w:t>o</w:t>
      </w:r>
      <w:r w:rsidR="005E10DB">
        <w:rPr>
          <w:rFonts w:ascii="Arial" w:hAnsi="Arial" w:cs="Arial"/>
          <w:bCs/>
          <w:lang w:val="es-CL"/>
        </w:rPr>
        <w:t xml:space="preserve"> </w:t>
      </w:r>
      <w:r w:rsidRPr="00F472AB">
        <w:rPr>
          <w:rFonts w:ascii="Arial" w:hAnsi="Arial" w:cs="Arial"/>
          <w:bCs/>
          <w:lang w:val="es-CL"/>
        </w:rPr>
        <w:t>obstante</w:t>
      </w:r>
      <w:r w:rsidR="005E10DB">
        <w:rPr>
          <w:rFonts w:ascii="Arial" w:hAnsi="Arial" w:cs="Arial"/>
          <w:bCs/>
          <w:lang w:val="es-CL"/>
        </w:rPr>
        <w:t>, manifestó que</w:t>
      </w:r>
      <w:r w:rsidRPr="00F472AB">
        <w:rPr>
          <w:rFonts w:ascii="Arial" w:hAnsi="Arial" w:cs="Arial"/>
          <w:bCs/>
          <w:lang w:val="es-CL"/>
        </w:rPr>
        <w:t xml:space="preserve"> deberían analizarse las consecuencias </w:t>
      </w:r>
      <w:r w:rsidR="00103A69">
        <w:rPr>
          <w:rFonts w:ascii="Arial" w:hAnsi="Arial" w:cs="Arial"/>
          <w:bCs/>
          <w:lang w:val="es-CL"/>
        </w:rPr>
        <w:t>de u</w:t>
      </w:r>
      <w:r w:rsidR="005E10DB">
        <w:rPr>
          <w:rFonts w:ascii="Arial" w:hAnsi="Arial" w:cs="Arial"/>
          <w:bCs/>
          <w:lang w:val="es-CL"/>
        </w:rPr>
        <w:t xml:space="preserve">na decisión </w:t>
      </w:r>
      <w:r w:rsidRPr="00F472AB">
        <w:rPr>
          <w:rFonts w:ascii="Arial" w:hAnsi="Arial" w:cs="Arial"/>
          <w:bCs/>
          <w:lang w:val="es-CL"/>
        </w:rPr>
        <w:t>legislativa como la que se está discutiendo</w:t>
      </w:r>
      <w:r w:rsidR="00B54554">
        <w:rPr>
          <w:rFonts w:ascii="Arial" w:hAnsi="Arial" w:cs="Arial"/>
          <w:bCs/>
          <w:lang w:val="es-CL"/>
        </w:rPr>
        <w:t>, i</w:t>
      </w:r>
      <w:r w:rsidRPr="00F472AB">
        <w:rPr>
          <w:rFonts w:ascii="Arial" w:hAnsi="Arial" w:cs="Arial"/>
          <w:bCs/>
          <w:lang w:val="es-CL"/>
        </w:rPr>
        <w:t>ndiscutiblemente</w:t>
      </w:r>
      <w:r w:rsidR="00B54554">
        <w:rPr>
          <w:rFonts w:ascii="Arial" w:hAnsi="Arial" w:cs="Arial"/>
          <w:bCs/>
          <w:lang w:val="es-CL"/>
        </w:rPr>
        <w:t>,</w:t>
      </w:r>
      <w:r w:rsidRPr="00F472AB">
        <w:rPr>
          <w:rFonts w:ascii="Arial" w:hAnsi="Arial" w:cs="Arial"/>
          <w:bCs/>
          <w:lang w:val="es-CL"/>
        </w:rPr>
        <w:t xml:space="preserve"> mejorar las condiciones laborales </w:t>
      </w:r>
      <w:r w:rsidR="00103A69">
        <w:rPr>
          <w:rFonts w:ascii="Arial" w:hAnsi="Arial" w:cs="Arial"/>
          <w:bCs/>
          <w:lang w:val="es-CL"/>
        </w:rPr>
        <w:t xml:space="preserve">de los asistentes, </w:t>
      </w:r>
      <w:r w:rsidRPr="00F472AB">
        <w:rPr>
          <w:rFonts w:ascii="Arial" w:hAnsi="Arial" w:cs="Arial"/>
          <w:bCs/>
          <w:lang w:val="es-CL"/>
        </w:rPr>
        <w:t xml:space="preserve">como el </w:t>
      </w:r>
      <w:r w:rsidR="00103A69">
        <w:rPr>
          <w:rFonts w:ascii="Arial" w:hAnsi="Arial" w:cs="Arial"/>
          <w:bCs/>
          <w:lang w:val="es-CL"/>
        </w:rPr>
        <w:t xml:space="preserve">caso </w:t>
      </w:r>
      <w:r w:rsidRPr="00F472AB">
        <w:rPr>
          <w:rFonts w:ascii="Arial" w:hAnsi="Arial" w:cs="Arial"/>
          <w:bCs/>
          <w:lang w:val="es-CL"/>
        </w:rPr>
        <w:t>de</w:t>
      </w:r>
      <w:r w:rsidR="00103A69">
        <w:rPr>
          <w:rFonts w:ascii="Arial" w:hAnsi="Arial" w:cs="Arial"/>
          <w:bCs/>
          <w:lang w:val="es-CL"/>
        </w:rPr>
        <w:t xml:space="preserve"> las</w:t>
      </w:r>
      <w:r w:rsidRPr="00F472AB">
        <w:rPr>
          <w:rFonts w:ascii="Arial" w:hAnsi="Arial" w:cs="Arial"/>
          <w:bCs/>
          <w:lang w:val="es-CL"/>
        </w:rPr>
        <w:t xml:space="preserve"> vacaciones</w:t>
      </w:r>
      <w:r w:rsidR="00103A69">
        <w:rPr>
          <w:rFonts w:ascii="Arial" w:hAnsi="Arial" w:cs="Arial"/>
          <w:bCs/>
          <w:lang w:val="es-CL"/>
        </w:rPr>
        <w:t>, pero al mismo tiempo</w:t>
      </w:r>
      <w:r w:rsidRPr="00F472AB">
        <w:rPr>
          <w:rFonts w:ascii="Arial" w:hAnsi="Arial" w:cs="Arial"/>
          <w:bCs/>
          <w:lang w:val="es-CL"/>
        </w:rPr>
        <w:t xml:space="preserve"> implica una consecuencia financiera y administrativa para los establecimientos educacionales </w:t>
      </w:r>
      <w:r w:rsidR="00103A69">
        <w:rPr>
          <w:rFonts w:ascii="Arial" w:hAnsi="Arial" w:cs="Arial"/>
          <w:bCs/>
          <w:lang w:val="es-CL"/>
        </w:rPr>
        <w:t xml:space="preserve">en los cuales </w:t>
      </w:r>
      <w:r w:rsidRPr="00F472AB">
        <w:rPr>
          <w:rFonts w:ascii="Arial" w:hAnsi="Arial" w:cs="Arial"/>
          <w:bCs/>
          <w:lang w:val="es-CL"/>
        </w:rPr>
        <w:t>se desempeñan</w:t>
      </w:r>
      <w:r w:rsidR="00103A69">
        <w:rPr>
          <w:rFonts w:ascii="Arial" w:hAnsi="Arial" w:cs="Arial"/>
          <w:bCs/>
          <w:lang w:val="es-CL"/>
        </w:rPr>
        <w:t>.</w:t>
      </w:r>
      <w:r w:rsidR="00E17508">
        <w:rPr>
          <w:rFonts w:ascii="Arial" w:hAnsi="Arial" w:cs="Arial"/>
          <w:bCs/>
          <w:lang w:val="es-CL"/>
        </w:rPr>
        <w:t xml:space="preserve"> Hizo presente que</w:t>
      </w:r>
      <w:r w:rsidR="00103A69">
        <w:rPr>
          <w:rFonts w:ascii="Arial" w:hAnsi="Arial" w:cs="Arial"/>
          <w:bCs/>
          <w:lang w:val="es-CL"/>
        </w:rPr>
        <w:t xml:space="preserve"> sería necesario </w:t>
      </w:r>
      <w:r w:rsidRPr="00F472AB">
        <w:rPr>
          <w:rFonts w:ascii="Arial" w:hAnsi="Arial" w:cs="Arial"/>
          <w:bCs/>
          <w:lang w:val="es-CL"/>
        </w:rPr>
        <w:t>contratar más personas para cubrir los déficit</w:t>
      </w:r>
      <w:r w:rsidR="00E17508">
        <w:rPr>
          <w:rFonts w:ascii="Arial" w:hAnsi="Arial" w:cs="Arial"/>
          <w:bCs/>
          <w:lang w:val="es-CL"/>
        </w:rPr>
        <w:t>s</w:t>
      </w:r>
      <w:r w:rsidRPr="00F472AB">
        <w:rPr>
          <w:rFonts w:ascii="Arial" w:hAnsi="Arial" w:cs="Arial"/>
          <w:bCs/>
          <w:lang w:val="es-CL"/>
        </w:rPr>
        <w:t xml:space="preserve"> operativos que </w:t>
      </w:r>
      <w:r w:rsidR="00E17508">
        <w:rPr>
          <w:rFonts w:ascii="Arial" w:hAnsi="Arial" w:cs="Arial"/>
          <w:bCs/>
          <w:lang w:val="es-CL"/>
        </w:rPr>
        <w:t>implicaría el aumento de días de vacaciones.</w:t>
      </w:r>
    </w:p>
    <w:p w:rsidR="00E17508" w:rsidRDefault="00F472AB" w:rsidP="00F472AB">
      <w:pPr>
        <w:tabs>
          <w:tab w:val="left" w:pos="709"/>
        </w:tabs>
        <w:spacing w:before="120"/>
        <w:jc w:val="both"/>
        <w:rPr>
          <w:rFonts w:ascii="Arial" w:hAnsi="Arial" w:cs="Arial"/>
          <w:bCs/>
          <w:lang w:val="es-CL"/>
        </w:rPr>
      </w:pPr>
      <w:r w:rsidRPr="00F472AB">
        <w:rPr>
          <w:rFonts w:ascii="Arial" w:hAnsi="Arial" w:cs="Arial"/>
          <w:bCs/>
          <w:lang w:val="es-CL"/>
        </w:rPr>
        <w:tab/>
        <w:t>Agregó que en virtud de la ley N°</w:t>
      </w:r>
      <w:r w:rsidR="00103A69">
        <w:rPr>
          <w:rFonts w:ascii="Arial" w:hAnsi="Arial" w:cs="Arial"/>
          <w:bCs/>
          <w:lang w:val="es-CL"/>
        </w:rPr>
        <w:t xml:space="preserve"> </w:t>
      </w:r>
      <w:r w:rsidRPr="00F472AB">
        <w:rPr>
          <w:rFonts w:ascii="Arial" w:hAnsi="Arial" w:cs="Arial"/>
          <w:bCs/>
          <w:lang w:val="es-CL"/>
        </w:rPr>
        <w:t>20.845</w:t>
      </w:r>
      <w:r w:rsidR="00B54554">
        <w:rPr>
          <w:rFonts w:ascii="Arial" w:hAnsi="Arial" w:cs="Arial"/>
          <w:bCs/>
          <w:lang w:val="es-CL"/>
        </w:rPr>
        <w:t>,</w:t>
      </w:r>
      <w:r w:rsidRPr="00F472AB">
        <w:rPr>
          <w:rFonts w:ascii="Arial" w:hAnsi="Arial" w:cs="Arial"/>
          <w:bCs/>
          <w:lang w:val="es-CL"/>
        </w:rPr>
        <w:t xml:space="preserve"> de Inclusión Escolar, el único proveedor de recursos públicos es el Estado, por lo tanto un mayor costo financiero implicaría una mejora en el volumen de recursos que los establecimientos educacionales disponen para llevar a cabo medidas de esta naturaleza, presupuesto que el actual proyecto de ley no contempla.</w:t>
      </w:r>
      <w:r w:rsidR="00E17508">
        <w:rPr>
          <w:rFonts w:ascii="Arial" w:hAnsi="Arial" w:cs="Arial"/>
          <w:bCs/>
          <w:lang w:val="es-CL"/>
        </w:rPr>
        <w:t xml:space="preserve"> </w:t>
      </w:r>
      <w:r w:rsidR="00E17508" w:rsidRPr="00F472AB">
        <w:rPr>
          <w:rFonts w:ascii="Arial" w:hAnsi="Arial" w:cs="Arial"/>
          <w:bCs/>
          <w:lang w:val="es-CL"/>
        </w:rPr>
        <w:t>U</w:t>
      </w:r>
      <w:r w:rsidRPr="00F472AB">
        <w:rPr>
          <w:rFonts w:ascii="Arial" w:hAnsi="Arial" w:cs="Arial"/>
          <w:bCs/>
          <w:lang w:val="es-CL"/>
        </w:rPr>
        <w:t>na</w:t>
      </w:r>
      <w:r w:rsidR="00E17508">
        <w:rPr>
          <w:rFonts w:ascii="Arial" w:hAnsi="Arial" w:cs="Arial"/>
          <w:bCs/>
          <w:lang w:val="es-CL"/>
        </w:rPr>
        <w:t xml:space="preserve"> </w:t>
      </w:r>
      <w:r w:rsidRPr="00F472AB">
        <w:rPr>
          <w:rFonts w:ascii="Arial" w:hAnsi="Arial" w:cs="Arial"/>
          <w:bCs/>
          <w:lang w:val="es-CL"/>
        </w:rPr>
        <w:t xml:space="preserve">de las opciones que </w:t>
      </w:r>
      <w:r w:rsidR="00E17508">
        <w:rPr>
          <w:rFonts w:ascii="Arial" w:hAnsi="Arial" w:cs="Arial"/>
          <w:bCs/>
          <w:lang w:val="es-CL"/>
        </w:rPr>
        <w:t xml:space="preserve">se </w:t>
      </w:r>
      <w:r w:rsidRPr="00F472AB">
        <w:rPr>
          <w:rFonts w:ascii="Arial" w:hAnsi="Arial" w:cs="Arial"/>
          <w:bCs/>
          <w:lang w:val="es-CL"/>
        </w:rPr>
        <w:t>está evaluando sería externalizar servicios de los a</w:t>
      </w:r>
      <w:r w:rsidR="00E17508">
        <w:rPr>
          <w:rFonts w:ascii="Arial" w:hAnsi="Arial" w:cs="Arial"/>
          <w:bCs/>
          <w:lang w:val="es-CL"/>
        </w:rPr>
        <w:t xml:space="preserve">sistentes </w:t>
      </w:r>
      <w:r w:rsidRPr="00F472AB">
        <w:rPr>
          <w:rFonts w:ascii="Arial" w:hAnsi="Arial" w:cs="Arial"/>
          <w:bCs/>
          <w:lang w:val="es-CL"/>
        </w:rPr>
        <w:t>de la educación, lo cual es lamentable, ya que significaría restar recursos humanos para cumplir una labor educativa que debería realizarse en plenitud.</w:t>
      </w:r>
    </w:p>
    <w:p w:rsidR="00F472AB" w:rsidRPr="00F472AB" w:rsidRDefault="00E17508" w:rsidP="00F472AB">
      <w:pPr>
        <w:tabs>
          <w:tab w:val="left" w:pos="709"/>
        </w:tabs>
        <w:spacing w:before="120"/>
        <w:jc w:val="both"/>
        <w:rPr>
          <w:rFonts w:ascii="Arial" w:hAnsi="Arial" w:cs="Arial"/>
          <w:bCs/>
          <w:lang w:val="es-CL"/>
        </w:rPr>
      </w:pPr>
      <w:r>
        <w:rPr>
          <w:rFonts w:ascii="Arial" w:hAnsi="Arial" w:cs="Arial"/>
          <w:bCs/>
          <w:lang w:val="es-CL"/>
        </w:rPr>
        <w:tab/>
      </w:r>
      <w:r w:rsidR="00F472AB" w:rsidRPr="00F472AB">
        <w:rPr>
          <w:rFonts w:ascii="Arial" w:hAnsi="Arial" w:cs="Arial"/>
          <w:bCs/>
          <w:lang w:val="es-CL"/>
        </w:rPr>
        <w:t xml:space="preserve">Por </w:t>
      </w:r>
      <w:r w:rsidR="00D95575">
        <w:rPr>
          <w:rFonts w:ascii="Arial" w:hAnsi="Arial" w:cs="Arial"/>
          <w:bCs/>
          <w:lang w:val="es-CL"/>
        </w:rPr>
        <w:t xml:space="preserve">estos, manifestó su </w:t>
      </w:r>
      <w:r w:rsidR="00F472AB" w:rsidRPr="00F472AB">
        <w:rPr>
          <w:rFonts w:ascii="Arial" w:hAnsi="Arial" w:cs="Arial"/>
          <w:bCs/>
          <w:lang w:val="es-CL"/>
        </w:rPr>
        <w:t>desacuerdo absoluto con el proyecto de ley, no en el sentido de invalidarlo</w:t>
      </w:r>
      <w:r w:rsidR="00D95575">
        <w:rPr>
          <w:rFonts w:ascii="Arial" w:hAnsi="Arial" w:cs="Arial"/>
          <w:bCs/>
          <w:lang w:val="es-CL"/>
        </w:rPr>
        <w:t>,</w:t>
      </w:r>
      <w:r w:rsidR="00F472AB" w:rsidRPr="00F472AB">
        <w:rPr>
          <w:rFonts w:ascii="Arial" w:hAnsi="Arial" w:cs="Arial"/>
          <w:bCs/>
          <w:lang w:val="es-CL"/>
        </w:rPr>
        <w:t xml:space="preserve"> sino de buscar una fórmula de conceder l</w:t>
      </w:r>
      <w:r w:rsidR="00D95575">
        <w:rPr>
          <w:rFonts w:ascii="Arial" w:hAnsi="Arial" w:cs="Arial"/>
          <w:bCs/>
          <w:lang w:val="es-CL"/>
        </w:rPr>
        <w:t>os</w:t>
      </w:r>
      <w:r w:rsidR="00F472AB" w:rsidRPr="00F472AB">
        <w:rPr>
          <w:rFonts w:ascii="Arial" w:hAnsi="Arial" w:cs="Arial"/>
          <w:bCs/>
          <w:lang w:val="es-CL"/>
        </w:rPr>
        <w:t xml:space="preserve"> beneficio</w:t>
      </w:r>
      <w:r w:rsidR="00D95575">
        <w:rPr>
          <w:rFonts w:ascii="Arial" w:hAnsi="Arial" w:cs="Arial"/>
          <w:bCs/>
          <w:lang w:val="es-CL"/>
        </w:rPr>
        <w:t>s</w:t>
      </w:r>
      <w:r w:rsidR="00F472AB" w:rsidRPr="00F472AB">
        <w:rPr>
          <w:rFonts w:ascii="Arial" w:hAnsi="Arial" w:cs="Arial"/>
          <w:bCs/>
          <w:lang w:val="es-CL"/>
        </w:rPr>
        <w:t xml:space="preserve"> que contempla, sin afectar el </w:t>
      </w:r>
      <w:r w:rsidR="00D95575">
        <w:rPr>
          <w:rFonts w:ascii="Arial" w:hAnsi="Arial" w:cs="Arial"/>
          <w:bCs/>
          <w:lang w:val="es-CL"/>
        </w:rPr>
        <w:t xml:space="preserve">normal </w:t>
      </w:r>
      <w:r w:rsidR="00F472AB" w:rsidRPr="00F472AB">
        <w:rPr>
          <w:rFonts w:ascii="Arial" w:hAnsi="Arial" w:cs="Arial"/>
          <w:bCs/>
          <w:lang w:val="es-CL"/>
        </w:rPr>
        <w:t>desarrollo y actividad propia de la comunidad educativa</w:t>
      </w:r>
      <w:r w:rsidR="00D95575">
        <w:rPr>
          <w:rFonts w:ascii="Arial" w:hAnsi="Arial" w:cs="Arial"/>
          <w:bCs/>
          <w:lang w:val="es-CL"/>
        </w:rPr>
        <w:t xml:space="preserve"> de los establecimientos educacionales</w:t>
      </w:r>
      <w:r w:rsidR="00F472AB" w:rsidRPr="00F472AB">
        <w:rPr>
          <w:rFonts w:ascii="Arial" w:hAnsi="Arial" w:cs="Arial"/>
          <w:bCs/>
          <w:lang w:val="es-CL"/>
        </w:rPr>
        <w:t>.</w:t>
      </w:r>
    </w:p>
    <w:p w:rsidR="00F472AB" w:rsidRPr="00F472AB" w:rsidRDefault="00F472AB" w:rsidP="00F472AB">
      <w:pPr>
        <w:tabs>
          <w:tab w:val="left" w:pos="709"/>
        </w:tabs>
        <w:spacing w:before="120"/>
        <w:jc w:val="both"/>
        <w:rPr>
          <w:rFonts w:ascii="Arial" w:hAnsi="Arial" w:cs="Arial"/>
          <w:lang w:val="es-CL"/>
        </w:rPr>
      </w:pPr>
      <w:r w:rsidRPr="00F472AB">
        <w:rPr>
          <w:rFonts w:ascii="Arial" w:hAnsi="Arial" w:cs="Arial"/>
          <w:b/>
        </w:rPr>
        <w:tab/>
      </w:r>
      <w:r w:rsidR="003258E7" w:rsidRPr="003258E7">
        <w:rPr>
          <w:rFonts w:ascii="Arial" w:hAnsi="Arial" w:cs="Arial"/>
        </w:rPr>
        <w:t xml:space="preserve">El </w:t>
      </w:r>
      <w:r w:rsidR="00E3781D">
        <w:rPr>
          <w:rFonts w:ascii="Arial" w:hAnsi="Arial" w:cs="Arial"/>
        </w:rPr>
        <w:t>a</w:t>
      </w:r>
      <w:r w:rsidRPr="003258E7">
        <w:rPr>
          <w:rFonts w:ascii="Arial" w:hAnsi="Arial" w:cs="Arial"/>
        </w:rPr>
        <w:t>bogado de F</w:t>
      </w:r>
      <w:r w:rsidR="00793315">
        <w:rPr>
          <w:rFonts w:ascii="Arial" w:hAnsi="Arial" w:cs="Arial"/>
        </w:rPr>
        <w:t>IDE</w:t>
      </w:r>
      <w:r w:rsidRPr="003258E7">
        <w:rPr>
          <w:rFonts w:ascii="Arial" w:hAnsi="Arial" w:cs="Arial"/>
        </w:rPr>
        <w:t>, señor Rodrigo</w:t>
      </w:r>
      <w:r w:rsidRPr="00F472AB">
        <w:rPr>
          <w:rFonts w:ascii="Arial" w:hAnsi="Arial" w:cs="Arial"/>
          <w:b/>
        </w:rPr>
        <w:t xml:space="preserve"> Díaz</w:t>
      </w:r>
      <w:r w:rsidR="00B54554" w:rsidRPr="00B54554">
        <w:rPr>
          <w:rFonts w:ascii="Arial" w:hAnsi="Arial" w:cs="Arial"/>
        </w:rPr>
        <w:t>,</w:t>
      </w:r>
      <w:r w:rsidRPr="00B54554">
        <w:rPr>
          <w:rFonts w:ascii="Arial" w:hAnsi="Arial" w:cs="Arial"/>
        </w:rPr>
        <w:t xml:space="preserve"> </w:t>
      </w:r>
      <w:r w:rsidR="003258E7" w:rsidRPr="003258E7">
        <w:rPr>
          <w:rFonts w:ascii="Arial" w:hAnsi="Arial" w:cs="Arial"/>
          <w:lang w:val="es-CL"/>
        </w:rPr>
        <w:t>manifestó</w:t>
      </w:r>
      <w:r w:rsidRPr="00F472AB">
        <w:rPr>
          <w:rFonts w:ascii="Arial" w:hAnsi="Arial" w:cs="Arial"/>
          <w:lang w:val="es-CL"/>
        </w:rPr>
        <w:t xml:space="preserve"> en su </w:t>
      </w:r>
      <w:hyperlink r:id="rId9" w:history="1">
        <w:r w:rsidRPr="00F472AB">
          <w:rPr>
            <w:rStyle w:val="Hipervnculo"/>
            <w:rFonts w:ascii="Arial" w:hAnsi="Arial" w:cs="Arial"/>
            <w:lang w:val="es-CL"/>
          </w:rPr>
          <w:t>presentación</w:t>
        </w:r>
      </w:hyperlink>
      <w:r w:rsidRPr="00F472AB">
        <w:rPr>
          <w:rFonts w:ascii="Arial" w:hAnsi="Arial" w:cs="Arial"/>
          <w:lang w:val="es-CL"/>
        </w:rPr>
        <w:t xml:space="preserve"> que el proyecto de ley, de iniciativa parlamentaria, asume una postura de poco </w:t>
      </w:r>
      <w:r w:rsidRPr="00F472AB">
        <w:rPr>
          <w:rFonts w:ascii="Arial" w:hAnsi="Arial" w:cs="Arial"/>
          <w:lang w:val="es-CL"/>
        </w:rPr>
        <w:lastRenderedPageBreak/>
        <w:t xml:space="preserve">diálogo con todos los actores del sistema, heredado de la ley </w:t>
      </w:r>
      <w:r w:rsidR="00B54554">
        <w:rPr>
          <w:rFonts w:ascii="Arial" w:hAnsi="Arial" w:cs="Arial"/>
          <w:lang w:val="es-CL"/>
        </w:rPr>
        <w:t xml:space="preserve">N° </w:t>
      </w:r>
      <w:r w:rsidRPr="00F472AB">
        <w:rPr>
          <w:rFonts w:ascii="Arial" w:hAnsi="Arial" w:cs="Arial"/>
          <w:lang w:val="es-CL"/>
        </w:rPr>
        <w:t>21.152, la que dio lugar a alguno de los siguientes efectos:</w:t>
      </w:r>
    </w:p>
    <w:p w:rsidR="00F472AB" w:rsidRPr="00F472AB" w:rsidRDefault="00F472AB" w:rsidP="00F472AB">
      <w:pPr>
        <w:tabs>
          <w:tab w:val="left" w:pos="709"/>
        </w:tabs>
        <w:spacing w:before="120"/>
        <w:jc w:val="both"/>
        <w:rPr>
          <w:rFonts w:ascii="Arial" w:hAnsi="Arial" w:cs="Arial"/>
          <w:lang w:val="es-CL"/>
        </w:rPr>
      </w:pPr>
      <w:r w:rsidRPr="00F472AB">
        <w:rPr>
          <w:rFonts w:ascii="Arial" w:hAnsi="Arial" w:cs="Arial"/>
          <w:lang w:val="es-CL"/>
        </w:rPr>
        <w:tab/>
        <w:t>a) Cierre de labores de reparación durante los meses de enero y febrero, esenciales para los colegios, muchos de los cuales no pueden realizarse con alumnos debido a los peligros que ello conlleva.</w:t>
      </w:r>
    </w:p>
    <w:p w:rsidR="00F472AB" w:rsidRPr="00F472AB" w:rsidRDefault="00F472AB" w:rsidP="00F472AB">
      <w:pPr>
        <w:tabs>
          <w:tab w:val="left" w:pos="709"/>
        </w:tabs>
        <w:spacing w:before="120"/>
        <w:jc w:val="both"/>
        <w:rPr>
          <w:rFonts w:ascii="Arial" w:hAnsi="Arial" w:cs="Arial"/>
          <w:lang w:val="es-CL"/>
        </w:rPr>
      </w:pPr>
      <w:r w:rsidRPr="00F472AB">
        <w:rPr>
          <w:rFonts w:ascii="Arial" w:hAnsi="Arial" w:cs="Arial"/>
          <w:lang w:val="es-CL"/>
        </w:rPr>
        <w:tab/>
        <w:t xml:space="preserve">b) Imposibilidad de realizar acciones de perfeccionamiento, debido al cierre del establecimiento en verano o </w:t>
      </w:r>
      <w:r w:rsidR="00B54554">
        <w:rPr>
          <w:rFonts w:ascii="Arial" w:hAnsi="Arial" w:cs="Arial"/>
          <w:lang w:val="es-CL"/>
        </w:rPr>
        <w:t xml:space="preserve">a </w:t>
      </w:r>
      <w:r w:rsidRPr="00F472AB">
        <w:rPr>
          <w:rFonts w:ascii="Arial" w:hAnsi="Arial" w:cs="Arial"/>
          <w:lang w:val="es-CL"/>
        </w:rPr>
        <w:t>las condiciones sanitarias</w:t>
      </w:r>
      <w:r w:rsidR="00B54554">
        <w:rPr>
          <w:rFonts w:ascii="Arial" w:hAnsi="Arial" w:cs="Arial"/>
          <w:lang w:val="es-CL"/>
        </w:rPr>
        <w:t>.</w:t>
      </w:r>
    </w:p>
    <w:p w:rsidR="00F472AB" w:rsidRPr="00F472AB" w:rsidRDefault="00F472AB" w:rsidP="00F472AB">
      <w:pPr>
        <w:tabs>
          <w:tab w:val="left" w:pos="709"/>
        </w:tabs>
        <w:spacing w:before="120"/>
        <w:jc w:val="both"/>
        <w:rPr>
          <w:rFonts w:ascii="Arial" w:hAnsi="Arial" w:cs="Arial"/>
          <w:lang w:val="es-CL"/>
        </w:rPr>
      </w:pPr>
      <w:r w:rsidRPr="00F472AB">
        <w:rPr>
          <w:rFonts w:ascii="Arial" w:hAnsi="Arial" w:cs="Arial"/>
          <w:lang w:val="es-CL"/>
        </w:rPr>
        <w:tab/>
        <w:t>c) Aumento del costo en caso de mantener abiertos los establecimientos sin que se acompañe un monto de subvención que compense nuevas contrataciones.</w:t>
      </w:r>
    </w:p>
    <w:p w:rsidR="00F472AB" w:rsidRPr="00F472AB" w:rsidRDefault="00F472AB" w:rsidP="00F472AB">
      <w:pPr>
        <w:tabs>
          <w:tab w:val="left" w:pos="709"/>
        </w:tabs>
        <w:spacing w:before="120"/>
        <w:jc w:val="both"/>
        <w:rPr>
          <w:rFonts w:ascii="Arial" w:hAnsi="Arial" w:cs="Arial"/>
          <w:lang w:val="es-CL"/>
        </w:rPr>
      </w:pPr>
      <w:r w:rsidRPr="00F472AB">
        <w:rPr>
          <w:rFonts w:ascii="Arial" w:hAnsi="Arial" w:cs="Arial"/>
          <w:lang w:val="es-CL"/>
        </w:rPr>
        <w:tab/>
        <w:t>d) Trabas a actividades relacionadas con actividades extracurriculares (misiones, campamentos de verano, e</w:t>
      </w:r>
      <w:r w:rsidR="00E3781D">
        <w:rPr>
          <w:rFonts w:ascii="Arial" w:hAnsi="Arial" w:cs="Arial"/>
          <w:lang w:val="es-CL"/>
        </w:rPr>
        <w:t>ntre otras</w:t>
      </w:r>
      <w:r w:rsidRPr="00F472AB">
        <w:rPr>
          <w:rFonts w:ascii="Arial" w:hAnsi="Arial" w:cs="Arial"/>
          <w:lang w:val="es-CL"/>
        </w:rPr>
        <w:t>)</w:t>
      </w:r>
      <w:r w:rsidR="00E7303B">
        <w:rPr>
          <w:rFonts w:ascii="Arial" w:hAnsi="Arial" w:cs="Arial"/>
          <w:lang w:val="es-CL"/>
        </w:rPr>
        <w:t>.</w:t>
      </w:r>
    </w:p>
    <w:p w:rsidR="00F472AB" w:rsidRPr="00F472AB" w:rsidRDefault="00F472AB" w:rsidP="00F472AB">
      <w:pPr>
        <w:tabs>
          <w:tab w:val="left" w:pos="709"/>
        </w:tabs>
        <w:spacing w:before="120"/>
        <w:jc w:val="both"/>
        <w:rPr>
          <w:rFonts w:ascii="Arial" w:hAnsi="Arial" w:cs="Arial"/>
          <w:lang w:val="es-ES_tradnl"/>
        </w:rPr>
      </w:pPr>
      <w:r w:rsidRPr="00F472AB">
        <w:rPr>
          <w:rFonts w:ascii="Arial" w:hAnsi="Arial" w:cs="Arial"/>
          <w:lang w:val="es-CL"/>
        </w:rPr>
        <w:tab/>
        <w:t xml:space="preserve">En resumen, afirmó que se sigue pensando que los sostenedores subvencionados lucran. </w:t>
      </w:r>
      <w:r w:rsidRPr="00F472AB">
        <w:rPr>
          <w:rFonts w:ascii="Arial" w:hAnsi="Arial" w:cs="Arial"/>
          <w:bCs/>
        </w:rPr>
        <w:t>En cuanto a las posibles inconstitucionalidades del proyecto de ley, l</w:t>
      </w:r>
      <w:r w:rsidRPr="00F472AB">
        <w:rPr>
          <w:rFonts w:ascii="Arial" w:hAnsi="Arial" w:cs="Arial"/>
          <w:lang w:val="es-ES_tradnl"/>
        </w:rPr>
        <w:t xml:space="preserve">a aplicación de este precepto vulnera el derecho a la igualdad </w:t>
      </w:r>
      <w:r w:rsidR="00E3781D">
        <w:rPr>
          <w:rFonts w:ascii="Arial" w:hAnsi="Arial" w:cs="Arial"/>
          <w:lang w:val="es-ES_tradnl"/>
        </w:rPr>
        <w:t>ant</w:t>
      </w:r>
      <w:r w:rsidRPr="00F472AB">
        <w:rPr>
          <w:rFonts w:ascii="Arial" w:hAnsi="Arial" w:cs="Arial"/>
          <w:lang w:val="es-ES_tradnl"/>
        </w:rPr>
        <w:t>e la ley (artículo 19</w:t>
      </w:r>
      <w:r w:rsidR="00E7303B">
        <w:rPr>
          <w:rFonts w:ascii="Arial" w:hAnsi="Arial" w:cs="Arial"/>
          <w:lang w:val="es-ES_tradnl"/>
        </w:rPr>
        <w:t>,</w:t>
      </w:r>
      <w:r w:rsidRPr="00F472AB">
        <w:rPr>
          <w:rFonts w:ascii="Arial" w:hAnsi="Arial" w:cs="Arial"/>
          <w:lang w:val="es-ES_tradnl"/>
        </w:rPr>
        <w:t xml:space="preserve"> N° 2</w:t>
      </w:r>
      <w:r w:rsidR="00E7303B">
        <w:rPr>
          <w:rFonts w:ascii="Arial" w:hAnsi="Arial" w:cs="Arial"/>
          <w:lang w:val="es-ES_tradnl"/>
        </w:rPr>
        <w:t>,</w:t>
      </w:r>
      <w:r w:rsidRPr="00F472AB">
        <w:rPr>
          <w:rFonts w:ascii="Arial" w:hAnsi="Arial" w:cs="Arial"/>
          <w:lang w:val="es-ES_tradnl"/>
        </w:rPr>
        <w:t xml:space="preserve"> de la CPR). En este caso, es la ley la que establece una discriminación arbitraria, hipótesis expresamente prohibida por el inciso segundo de dicha cláusula constitucional. </w:t>
      </w:r>
    </w:p>
    <w:p w:rsidR="00AD49E6" w:rsidRDefault="00F472AB" w:rsidP="00F472AB">
      <w:pPr>
        <w:tabs>
          <w:tab w:val="left" w:pos="709"/>
        </w:tabs>
        <w:spacing w:before="120"/>
        <w:jc w:val="both"/>
        <w:rPr>
          <w:rFonts w:ascii="Arial" w:hAnsi="Arial" w:cs="Arial"/>
          <w:lang w:val="es-ES_tradnl"/>
        </w:rPr>
      </w:pPr>
      <w:r w:rsidRPr="00F472AB">
        <w:rPr>
          <w:rFonts w:ascii="Arial" w:hAnsi="Arial" w:cs="Arial"/>
          <w:lang w:val="es-ES_tradnl"/>
        </w:rPr>
        <w:tab/>
      </w:r>
      <w:r w:rsidRPr="00F472AB">
        <w:rPr>
          <w:rFonts w:ascii="Arial" w:hAnsi="Arial" w:cs="Arial"/>
        </w:rPr>
        <w:t xml:space="preserve"> En primer lugar, </w:t>
      </w:r>
      <w:r w:rsidRPr="00F472AB">
        <w:rPr>
          <w:rFonts w:ascii="Arial" w:hAnsi="Arial" w:cs="Arial"/>
          <w:lang w:val="es-ES_tradnl"/>
        </w:rPr>
        <w:t>en nombre de una aparente igualación entre “iguales” (analogando</w:t>
      </w:r>
      <w:r w:rsidR="00E3781D">
        <w:rPr>
          <w:rFonts w:ascii="Arial" w:hAnsi="Arial" w:cs="Arial"/>
          <w:lang w:val="es-ES_tradnl"/>
        </w:rPr>
        <w:t>,</w:t>
      </w:r>
      <w:r w:rsidRPr="00F472AB">
        <w:rPr>
          <w:rFonts w:ascii="Arial" w:hAnsi="Arial" w:cs="Arial"/>
          <w:lang w:val="es-ES_tradnl"/>
        </w:rPr>
        <w:t xml:space="preserve"> pretendidamente, la situación de los asistentes de la educación </w:t>
      </w:r>
      <w:r w:rsidR="00E3781D" w:rsidRPr="00F472AB">
        <w:rPr>
          <w:rFonts w:ascii="Arial" w:hAnsi="Arial" w:cs="Arial"/>
          <w:lang w:val="es-ES_tradnl"/>
        </w:rPr>
        <w:t xml:space="preserve">de los colegios particulares subvencionados con los del sector público) lo que </w:t>
      </w:r>
      <w:r w:rsidRPr="00F472AB">
        <w:rPr>
          <w:rFonts w:ascii="Arial" w:hAnsi="Arial" w:cs="Arial"/>
          <w:lang w:val="es-ES_tradnl"/>
        </w:rPr>
        <w:t>hace es tratar igual, para un aspecto, a dos situaciones que son distintas, considerando que las normas legales aplicables a unos y otros son diferentes.</w:t>
      </w:r>
    </w:p>
    <w:p w:rsidR="00AD49E6" w:rsidRDefault="00AD49E6" w:rsidP="00F472AB">
      <w:pPr>
        <w:tabs>
          <w:tab w:val="left" w:pos="709"/>
        </w:tabs>
        <w:spacing w:before="120"/>
        <w:jc w:val="both"/>
        <w:rPr>
          <w:rFonts w:ascii="Arial" w:hAnsi="Arial" w:cs="Arial"/>
          <w:lang w:val="es-ES_tradnl"/>
        </w:rPr>
      </w:pPr>
      <w:r>
        <w:rPr>
          <w:rFonts w:ascii="Arial" w:hAnsi="Arial" w:cs="Arial"/>
          <w:lang w:val="es-ES_tradnl"/>
        </w:rPr>
        <w:tab/>
      </w:r>
      <w:r w:rsidR="00F472AB" w:rsidRPr="00F472AB">
        <w:rPr>
          <w:rFonts w:ascii="Arial" w:hAnsi="Arial" w:cs="Arial"/>
          <w:lang w:val="es-ES_tradnl"/>
        </w:rPr>
        <w:t xml:space="preserve">Por otro lado, la muy específica extensión del artículo 56 a los </w:t>
      </w:r>
      <w:r w:rsidR="00E7303B">
        <w:rPr>
          <w:rFonts w:ascii="Arial" w:hAnsi="Arial" w:cs="Arial"/>
          <w:lang w:val="es-ES_tradnl"/>
        </w:rPr>
        <w:t>c</w:t>
      </w:r>
      <w:r w:rsidR="00F472AB" w:rsidRPr="00F472AB">
        <w:rPr>
          <w:rFonts w:ascii="Arial" w:hAnsi="Arial" w:cs="Arial"/>
          <w:lang w:val="es-ES_tradnl"/>
        </w:rPr>
        <w:t xml:space="preserve">olegios particulares subvencionados configura un trato diferente, no justificado razonablemente, en relación </w:t>
      </w:r>
      <w:r w:rsidR="00E7303B">
        <w:rPr>
          <w:rFonts w:ascii="Arial" w:hAnsi="Arial" w:cs="Arial"/>
          <w:lang w:val="es-ES_tradnl"/>
        </w:rPr>
        <w:t>con</w:t>
      </w:r>
      <w:r w:rsidR="00F472AB" w:rsidRPr="00F472AB">
        <w:rPr>
          <w:rFonts w:ascii="Arial" w:hAnsi="Arial" w:cs="Arial"/>
          <w:lang w:val="es-ES_tradnl"/>
        </w:rPr>
        <w:t xml:space="preserve"> la situación de otros establecimientos educacionales particulares a los cuales no se les aplica la extensión (ya sea los </w:t>
      </w:r>
      <w:r w:rsidR="00E3781D">
        <w:rPr>
          <w:rFonts w:ascii="Arial" w:hAnsi="Arial" w:cs="Arial"/>
          <w:lang w:val="es-ES_tradnl"/>
        </w:rPr>
        <w:t>c</w:t>
      </w:r>
      <w:r w:rsidR="00F472AB" w:rsidRPr="00F472AB">
        <w:rPr>
          <w:rFonts w:ascii="Arial" w:hAnsi="Arial" w:cs="Arial"/>
          <w:lang w:val="es-ES_tradnl"/>
        </w:rPr>
        <w:t>olegios particulares pagados o los establecimientos de educación parvularia financiados mediante transferencia de fondos de la Junta Nacional de Jardines Infantiles).</w:t>
      </w:r>
    </w:p>
    <w:p w:rsidR="00F472AB" w:rsidRPr="00F472AB" w:rsidRDefault="00AD49E6" w:rsidP="00F472AB">
      <w:pPr>
        <w:tabs>
          <w:tab w:val="left" w:pos="709"/>
        </w:tabs>
        <w:spacing w:before="120"/>
        <w:jc w:val="both"/>
        <w:rPr>
          <w:rFonts w:ascii="Arial" w:hAnsi="Arial" w:cs="Arial"/>
        </w:rPr>
      </w:pPr>
      <w:r>
        <w:rPr>
          <w:rFonts w:ascii="Arial" w:hAnsi="Arial" w:cs="Arial"/>
          <w:lang w:val="es-ES_tradnl"/>
        </w:rPr>
        <w:tab/>
      </w:r>
      <w:r w:rsidR="00F472AB" w:rsidRPr="00F472AB">
        <w:rPr>
          <w:rFonts w:ascii="Arial" w:hAnsi="Arial" w:cs="Arial"/>
          <w:lang w:val="es-ES_tradnl"/>
        </w:rPr>
        <w:t>Este injustificado trato desigual a unos iguales es, también, discriminación arbitraria.</w:t>
      </w:r>
      <w:r>
        <w:rPr>
          <w:rFonts w:ascii="Arial" w:hAnsi="Arial" w:cs="Arial"/>
          <w:lang w:val="es-ES_tradnl"/>
        </w:rPr>
        <w:t xml:space="preserve"> Además</w:t>
      </w:r>
      <w:r w:rsidR="00F472AB" w:rsidRPr="00F472AB">
        <w:rPr>
          <w:rFonts w:ascii="Arial" w:hAnsi="Arial" w:cs="Arial"/>
          <w:lang w:val="es-ES_tradnl"/>
        </w:rPr>
        <w:t xml:space="preserve">, se produce una discriminación arbitraria en función de la entrada en vigencia del precepto legal impugnado, ya que en el caso de los colegios subvencionados se da </w:t>
      </w:r>
      <w:r w:rsidR="00E7303B">
        <w:rPr>
          <w:rFonts w:ascii="Arial" w:hAnsi="Arial" w:cs="Arial"/>
          <w:lang w:val="es-ES_tradnl"/>
        </w:rPr>
        <w:t xml:space="preserve">estando </w:t>
      </w:r>
      <w:r w:rsidR="00F472AB" w:rsidRPr="00F472AB">
        <w:rPr>
          <w:rFonts w:ascii="Arial" w:hAnsi="Arial" w:cs="Arial"/>
          <w:lang w:val="es-ES_tradnl"/>
        </w:rPr>
        <w:t>vigente la relación laboral.</w:t>
      </w:r>
    </w:p>
    <w:p w:rsidR="00F472AB" w:rsidRPr="00F472AB" w:rsidRDefault="00F472AB" w:rsidP="00F472AB">
      <w:pPr>
        <w:tabs>
          <w:tab w:val="left" w:pos="709"/>
        </w:tabs>
        <w:spacing w:before="120"/>
        <w:jc w:val="both"/>
        <w:rPr>
          <w:rFonts w:ascii="Arial" w:hAnsi="Arial" w:cs="Arial"/>
          <w:lang w:val="es-CL"/>
        </w:rPr>
      </w:pPr>
      <w:r w:rsidRPr="00F472AB">
        <w:rPr>
          <w:rFonts w:ascii="Arial" w:hAnsi="Arial" w:cs="Arial"/>
          <w:bCs/>
        </w:rPr>
        <w:tab/>
        <w:t xml:space="preserve">Una segunda garantía vulnerada </w:t>
      </w:r>
      <w:r w:rsidR="00E3781D">
        <w:rPr>
          <w:rFonts w:ascii="Arial" w:hAnsi="Arial" w:cs="Arial"/>
          <w:bCs/>
        </w:rPr>
        <w:t>s</w:t>
      </w:r>
      <w:r w:rsidRPr="00F472AB">
        <w:rPr>
          <w:rFonts w:ascii="Arial" w:hAnsi="Arial" w:cs="Arial"/>
          <w:bCs/>
        </w:rPr>
        <w:t>e refiere al contenido esencial de la libertad de enseñanza</w:t>
      </w:r>
      <w:r w:rsidRPr="00F472AB">
        <w:rPr>
          <w:rFonts w:ascii="Arial" w:hAnsi="Arial" w:cs="Arial"/>
          <w:lang w:val="es-CL"/>
        </w:rPr>
        <w:t>, ya que de acuerdo a la definición de</w:t>
      </w:r>
      <w:r w:rsidR="00E3781D">
        <w:rPr>
          <w:rFonts w:ascii="Arial" w:hAnsi="Arial" w:cs="Arial"/>
          <w:lang w:val="es-CL"/>
        </w:rPr>
        <w:t xml:space="preserve"> </w:t>
      </w:r>
      <w:r w:rsidRPr="00F472AB">
        <w:rPr>
          <w:rFonts w:ascii="Arial" w:hAnsi="Arial" w:cs="Arial"/>
          <w:lang w:val="es-CL"/>
        </w:rPr>
        <w:t>l</w:t>
      </w:r>
      <w:r w:rsidR="00E3781D">
        <w:rPr>
          <w:rFonts w:ascii="Arial" w:hAnsi="Arial" w:cs="Arial"/>
          <w:lang w:val="es-CL"/>
        </w:rPr>
        <w:t>a sentencia r</w:t>
      </w:r>
      <w:r w:rsidRPr="00F472AB">
        <w:rPr>
          <w:rFonts w:ascii="Arial" w:hAnsi="Arial" w:cs="Arial"/>
          <w:lang w:val="es-CL"/>
        </w:rPr>
        <w:t xml:space="preserve">ol </w:t>
      </w:r>
      <w:r w:rsidR="00E7303B">
        <w:rPr>
          <w:rFonts w:ascii="Arial" w:hAnsi="Arial" w:cs="Arial"/>
          <w:lang w:val="es-CL"/>
        </w:rPr>
        <w:t xml:space="preserve">N° </w:t>
      </w:r>
      <w:r w:rsidRPr="00F472AB">
        <w:rPr>
          <w:rFonts w:ascii="Arial" w:hAnsi="Arial" w:cs="Arial"/>
          <w:lang w:val="es-CL"/>
        </w:rPr>
        <w:t>410 del Tribunal Constitucional, en términos de la libertad de abrir, organizar y llevar adelante un proyecto educativo diferente a los estatales, como garantía inafectable, el proyecto lo vulnera pues la misma norma señala que: “no tiene otras limitaciones que la moral, las buenas costumbres, el orden público y la seguridad nacional, demuestra que se trata de un listado cerrado o taxativo, mediante interpretaciones extensivas o analógicas, dado que los derechos fundamentales deben ser siempre respetados y promovidos, criterio de hermenéutica aún más inobjetable a la luz de los preceptos, y que obligan al Estado a financiar un sistema gratuito de enseñanza básica y media, como asimismo a fomentar el desarrollo de la educación en todos sus niveles.</w:t>
      </w:r>
    </w:p>
    <w:p w:rsidR="00F472AB" w:rsidRPr="00F472AB" w:rsidRDefault="00F472AB" w:rsidP="00F472AB">
      <w:pPr>
        <w:tabs>
          <w:tab w:val="left" w:pos="709"/>
        </w:tabs>
        <w:spacing w:before="120"/>
        <w:jc w:val="both"/>
        <w:rPr>
          <w:rFonts w:ascii="Arial" w:hAnsi="Arial" w:cs="Arial"/>
        </w:rPr>
      </w:pPr>
      <w:r w:rsidRPr="00F472AB">
        <w:rPr>
          <w:rFonts w:ascii="Arial" w:hAnsi="Arial" w:cs="Arial"/>
          <w:lang w:val="es-CL"/>
        </w:rPr>
        <w:tab/>
        <w:t xml:space="preserve">Una </w:t>
      </w:r>
      <w:r w:rsidRPr="00F472AB">
        <w:rPr>
          <w:rFonts w:ascii="Arial" w:hAnsi="Arial" w:cs="Arial"/>
        </w:rPr>
        <w:t>tercera posible inconstitucionalidad</w:t>
      </w:r>
      <w:r w:rsidR="003E3ED2">
        <w:rPr>
          <w:rFonts w:ascii="Arial" w:hAnsi="Arial" w:cs="Arial"/>
        </w:rPr>
        <w:t xml:space="preserve"> </w:t>
      </w:r>
      <w:r w:rsidRPr="00F472AB">
        <w:rPr>
          <w:rFonts w:ascii="Arial" w:hAnsi="Arial" w:cs="Arial"/>
        </w:rPr>
        <w:t xml:space="preserve">se refiere a la </w:t>
      </w:r>
      <w:r w:rsidRPr="00F472AB">
        <w:rPr>
          <w:rFonts w:ascii="Arial" w:hAnsi="Arial" w:cs="Arial"/>
          <w:lang w:val="es-ES_tradnl"/>
        </w:rPr>
        <w:t xml:space="preserve">ausencia de respeto por la libertad laboral, en orden a organizar funciones en diferentes </w:t>
      </w:r>
      <w:r w:rsidRPr="00F472AB">
        <w:rPr>
          <w:rFonts w:ascii="Arial" w:hAnsi="Arial" w:cs="Arial"/>
          <w:lang w:val="es-ES_tradnl"/>
        </w:rPr>
        <w:lastRenderedPageBreak/>
        <w:t>épocas del año, sin que esto requiera que los colegios dejen de funcionar durante el feriado de los alumnos.</w:t>
      </w:r>
    </w:p>
    <w:p w:rsidR="00F472AB" w:rsidRPr="00F472AB" w:rsidRDefault="00F472AB" w:rsidP="00F472AB">
      <w:pPr>
        <w:tabs>
          <w:tab w:val="left" w:pos="709"/>
        </w:tabs>
        <w:spacing w:before="120"/>
        <w:jc w:val="both"/>
        <w:rPr>
          <w:rFonts w:ascii="Arial" w:hAnsi="Arial" w:cs="Arial"/>
        </w:rPr>
      </w:pPr>
      <w:r w:rsidRPr="00F472AB">
        <w:rPr>
          <w:rFonts w:ascii="Arial" w:hAnsi="Arial" w:cs="Arial"/>
        </w:rPr>
        <w:tab/>
        <w:t>En cuanto a los datos de aumento de gastos, el</w:t>
      </w:r>
      <w:r w:rsidRPr="00F472AB">
        <w:rPr>
          <w:rFonts w:ascii="Arial" w:hAnsi="Arial" w:cs="Arial"/>
          <w:lang w:val="es-CL"/>
        </w:rPr>
        <w:t xml:space="preserve"> 100% de los ingresos de los colegios provienen de la subvención ya que los colegios con </w:t>
      </w:r>
      <w:r w:rsidR="00E7303B">
        <w:rPr>
          <w:rFonts w:ascii="Arial" w:hAnsi="Arial" w:cs="Arial"/>
          <w:lang w:val="es-CL"/>
        </w:rPr>
        <w:t xml:space="preserve">financiamiento compartido </w:t>
      </w:r>
      <w:r w:rsidRPr="00F472AB">
        <w:rPr>
          <w:rFonts w:ascii="Arial" w:hAnsi="Arial" w:cs="Arial"/>
          <w:lang w:val="es-CL"/>
        </w:rPr>
        <w:t xml:space="preserve">desaparecieron o están por desaparecer, justamente por la ley </w:t>
      </w:r>
      <w:r w:rsidR="00E7303B">
        <w:rPr>
          <w:rFonts w:ascii="Arial" w:hAnsi="Arial" w:cs="Arial"/>
          <w:lang w:val="es-CL"/>
        </w:rPr>
        <w:t xml:space="preserve">N° </w:t>
      </w:r>
      <w:r w:rsidRPr="00F472AB">
        <w:rPr>
          <w:rFonts w:ascii="Arial" w:hAnsi="Arial" w:cs="Arial"/>
          <w:lang w:val="es-CL"/>
        </w:rPr>
        <w:t xml:space="preserve">20.845, decisión respaldada </w:t>
      </w:r>
      <w:r w:rsidR="00E7303B">
        <w:rPr>
          <w:rFonts w:ascii="Arial" w:hAnsi="Arial" w:cs="Arial"/>
          <w:lang w:val="es-CL"/>
        </w:rPr>
        <w:t>(</w:t>
      </w:r>
      <w:r w:rsidR="00660B08">
        <w:rPr>
          <w:rFonts w:ascii="Arial" w:hAnsi="Arial" w:cs="Arial"/>
          <w:lang w:val="es-CL"/>
        </w:rPr>
        <w:t xml:space="preserve">STC </w:t>
      </w:r>
      <w:r w:rsidR="00E7303B">
        <w:rPr>
          <w:rFonts w:ascii="Arial" w:hAnsi="Arial" w:cs="Arial"/>
          <w:lang w:val="es-CL"/>
        </w:rPr>
        <w:t>r</w:t>
      </w:r>
      <w:r w:rsidRPr="00F472AB">
        <w:rPr>
          <w:rFonts w:ascii="Arial" w:hAnsi="Arial" w:cs="Arial"/>
          <w:lang w:val="es-CL"/>
        </w:rPr>
        <w:t>ol N° 2787-2015</w:t>
      </w:r>
      <w:r w:rsidR="00E7303B">
        <w:rPr>
          <w:rFonts w:ascii="Arial" w:hAnsi="Arial" w:cs="Arial"/>
          <w:lang w:val="es-CL"/>
        </w:rPr>
        <w:t>)</w:t>
      </w:r>
      <w:r w:rsidRPr="00F472AB">
        <w:rPr>
          <w:rFonts w:ascii="Arial" w:hAnsi="Arial" w:cs="Arial"/>
          <w:lang w:val="es-CL"/>
        </w:rPr>
        <w:t xml:space="preserve"> </w:t>
      </w:r>
      <w:r w:rsidR="00660B08">
        <w:rPr>
          <w:rFonts w:ascii="Arial" w:hAnsi="Arial" w:cs="Arial"/>
          <w:lang w:val="es-CL"/>
        </w:rPr>
        <w:t xml:space="preserve">por </w:t>
      </w:r>
      <w:r w:rsidRPr="00F472AB">
        <w:rPr>
          <w:rFonts w:ascii="Arial" w:hAnsi="Arial" w:cs="Arial"/>
          <w:lang w:val="es-CL"/>
        </w:rPr>
        <w:t>el Tribunal Constitucional, con lo cual el “costeo” de los colegios subvencionados queda, en términos gruesos</w:t>
      </w:r>
      <w:r w:rsidR="00660B08">
        <w:rPr>
          <w:rFonts w:ascii="Arial" w:hAnsi="Arial" w:cs="Arial"/>
          <w:lang w:val="es-CL"/>
        </w:rPr>
        <w:t>,</w:t>
      </w:r>
      <w:r w:rsidRPr="00F472AB">
        <w:rPr>
          <w:rFonts w:ascii="Arial" w:hAnsi="Arial" w:cs="Arial"/>
          <w:lang w:val="es-CL"/>
        </w:rPr>
        <w:t xml:space="preserve"> de la siguiente manera:</w:t>
      </w:r>
    </w:p>
    <w:p w:rsidR="00F472AB" w:rsidRPr="00F472AB" w:rsidRDefault="00F472AB" w:rsidP="00F472AB">
      <w:pPr>
        <w:tabs>
          <w:tab w:val="left" w:pos="709"/>
        </w:tabs>
        <w:spacing w:before="120"/>
        <w:jc w:val="both"/>
        <w:rPr>
          <w:rFonts w:ascii="Arial" w:hAnsi="Arial" w:cs="Arial"/>
          <w:lang w:val="es-CL"/>
        </w:rPr>
      </w:pPr>
      <w:r w:rsidRPr="00F472AB">
        <w:rPr>
          <w:rFonts w:ascii="Arial" w:hAnsi="Arial" w:cs="Arial"/>
          <w:lang w:val="es-CL"/>
        </w:rPr>
        <w:tab/>
      </w:r>
      <w:r w:rsidR="00660B08">
        <w:rPr>
          <w:rFonts w:ascii="Arial" w:hAnsi="Arial" w:cs="Arial"/>
          <w:lang w:val="es-CL"/>
        </w:rPr>
        <w:t xml:space="preserve">1) </w:t>
      </w:r>
      <w:r w:rsidRPr="00F472AB">
        <w:rPr>
          <w:rFonts w:ascii="Arial" w:hAnsi="Arial" w:cs="Arial"/>
          <w:lang w:val="es-CL"/>
        </w:rPr>
        <w:t>85% para pago de remuneraciones y otros beneficios laborales pactados</w:t>
      </w:r>
      <w:r w:rsidR="00660B08">
        <w:rPr>
          <w:rFonts w:ascii="Arial" w:hAnsi="Arial" w:cs="Arial"/>
          <w:lang w:val="es-CL"/>
        </w:rPr>
        <w:t>.</w:t>
      </w:r>
    </w:p>
    <w:p w:rsidR="00F472AB" w:rsidRPr="00F472AB" w:rsidRDefault="00F472AB" w:rsidP="00F472AB">
      <w:pPr>
        <w:tabs>
          <w:tab w:val="left" w:pos="709"/>
        </w:tabs>
        <w:spacing w:before="120"/>
        <w:jc w:val="both"/>
        <w:rPr>
          <w:rFonts w:ascii="Arial" w:hAnsi="Arial" w:cs="Arial"/>
          <w:lang w:val="es-CL"/>
        </w:rPr>
      </w:pPr>
      <w:r w:rsidRPr="00F472AB">
        <w:rPr>
          <w:rFonts w:ascii="Arial" w:hAnsi="Arial" w:cs="Arial"/>
          <w:lang w:val="es-CL"/>
        </w:rPr>
        <w:tab/>
      </w:r>
      <w:r w:rsidR="00660B08">
        <w:rPr>
          <w:rFonts w:ascii="Arial" w:hAnsi="Arial" w:cs="Arial"/>
          <w:lang w:val="es-CL"/>
        </w:rPr>
        <w:t xml:space="preserve">2) </w:t>
      </w:r>
      <w:r w:rsidRPr="00F472AB">
        <w:rPr>
          <w:rFonts w:ascii="Arial" w:hAnsi="Arial" w:cs="Arial"/>
          <w:lang w:val="es-CL"/>
        </w:rPr>
        <w:t xml:space="preserve">5-6% de impacto directo del artículo 56 de la </w:t>
      </w:r>
      <w:r w:rsidR="003258E7">
        <w:rPr>
          <w:rFonts w:ascii="Arial" w:hAnsi="Arial" w:cs="Arial"/>
          <w:lang w:val="es-CL"/>
        </w:rPr>
        <w:t>l</w:t>
      </w:r>
      <w:r w:rsidRPr="00F472AB">
        <w:rPr>
          <w:rFonts w:ascii="Arial" w:hAnsi="Arial" w:cs="Arial"/>
          <w:lang w:val="es-CL"/>
        </w:rPr>
        <w:t>ey N° 21.109</w:t>
      </w:r>
      <w:r w:rsidR="00660B08">
        <w:rPr>
          <w:rFonts w:ascii="Arial" w:hAnsi="Arial" w:cs="Arial"/>
          <w:lang w:val="es-CL"/>
        </w:rPr>
        <w:t>.</w:t>
      </w:r>
    </w:p>
    <w:p w:rsidR="00F472AB" w:rsidRPr="00F472AB" w:rsidRDefault="00F472AB" w:rsidP="00F472AB">
      <w:pPr>
        <w:tabs>
          <w:tab w:val="left" w:pos="709"/>
        </w:tabs>
        <w:spacing w:before="120"/>
        <w:jc w:val="both"/>
        <w:rPr>
          <w:rFonts w:ascii="Arial" w:hAnsi="Arial" w:cs="Arial"/>
          <w:lang w:val="es-CL"/>
        </w:rPr>
      </w:pPr>
      <w:r w:rsidRPr="00F472AB">
        <w:rPr>
          <w:rFonts w:ascii="Arial" w:hAnsi="Arial" w:cs="Arial"/>
          <w:lang w:val="es-CL"/>
        </w:rPr>
        <w:tab/>
      </w:r>
      <w:r w:rsidR="00660B08">
        <w:rPr>
          <w:rFonts w:ascii="Arial" w:hAnsi="Arial" w:cs="Arial"/>
          <w:lang w:val="es-CL"/>
        </w:rPr>
        <w:t xml:space="preserve">3) </w:t>
      </w:r>
      <w:r w:rsidRPr="00F472AB">
        <w:rPr>
          <w:rFonts w:ascii="Arial" w:hAnsi="Arial" w:cs="Arial"/>
          <w:lang w:val="es-CL"/>
        </w:rPr>
        <w:t>9-10% para iniciativas asociadas al proyecto educativo y la mejora de la calidad de la educación.</w:t>
      </w:r>
    </w:p>
    <w:p w:rsidR="00F472AB" w:rsidRPr="00F472AB" w:rsidRDefault="00F472AB" w:rsidP="00F472AB">
      <w:pPr>
        <w:tabs>
          <w:tab w:val="left" w:pos="709"/>
        </w:tabs>
        <w:spacing w:before="120"/>
        <w:jc w:val="both"/>
        <w:rPr>
          <w:rFonts w:ascii="Arial" w:hAnsi="Arial" w:cs="Arial"/>
          <w:lang w:val="es-CL"/>
        </w:rPr>
      </w:pPr>
      <w:r w:rsidRPr="00F472AB">
        <w:rPr>
          <w:rFonts w:ascii="Arial" w:hAnsi="Arial" w:cs="Arial"/>
        </w:rPr>
        <w:tab/>
      </w:r>
      <w:r w:rsidR="003E3ED2">
        <w:rPr>
          <w:rFonts w:ascii="Arial" w:hAnsi="Arial" w:cs="Arial"/>
        </w:rPr>
        <w:t>En conclusión</w:t>
      </w:r>
      <w:r w:rsidRPr="00F472AB">
        <w:rPr>
          <w:rFonts w:ascii="Arial" w:hAnsi="Arial" w:cs="Arial"/>
        </w:rPr>
        <w:t xml:space="preserve">, </w:t>
      </w:r>
      <w:r w:rsidRPr="00F472AB">
        <w:rPr>
          <w:rFonts w:ascii="Arial" w:hAnsi="Arial" w:cs="Arial"/>
          <w:lang w:val="es-CL"/>
        </w:rPr>
        <w:t>el proyecto presentado no ha considerado en el caso de la colación, la realidad de otras regiones, que hace inviable la media hora de colación, la que además pasa  de ser  de cargo del empleador, lo que incentiva a que ese sea el tiempo máximo para alimentarse</w:t>
      </w:r>
      <w:r w:rsidR="003E3ED2">
        <w:rPr>
          <w:rFonts w:ascii="Arial" w:hAnsi="Arial" w:cs="Arial"/>
          <w:lang w:val="es-CL"/>
        </w:rPr>
        <w:t>.</w:t>
      </w:r>
      <w:r w:rsidRPr="00F472AB">
        <w:rPr>
          <w:rFonts w:ascii="Arial" w:hAnsi="Arial" w:cs="Arial"/>
          <w:lang w:val="es-CL"/>
        </w:rPr>
        <w:t xml:space="preserve"> </w:t>
      </w:r>
      <w:r w:rsidR="003E3ED2" w:rsidRPr="00F472AB">
        <w:rPr>
          <w:rFonts w:ascii="Arial" w:hAnsi="Arial" w:cs="Arial"/>
          <w:lang w:val="es-CL"/>
        </w:rPr>
        <w:t>A</w:t>
      </w:r>
      <w:r w:rsidRPr="00F472AB">
        <w:rPr>
          <w:rFonts w:ascii="Arial" w:hAnsi="Arial" w:cs="Arial"/>
          <w:lang w:val="es-CL"/>
        </w:rPr>
        <w:t>demás</w:t>
      </w:r>
      <w:r w:rsidR="003E3ED2">
        <w:rPr>
          <w:rFonts w:ascii="Arial" w:hAnsi="Arial" w:cs="Arial"/>
          <w:lang w:val="es-CL"/>
        </w:rPr>
        <w:t xml:space="preserve">, sugirió incorporar una </w:t>
      </w:r>
      <w:r w:rsidRPr="00F472AB">
        <w:rPr>
          <w:rFonts w:ascii="Arial" w:hAnsi="Arial" w:cs="Arial"/>
          <w:lang w:val="es-CL"/>
        </w:rPr>
        <w:t>norma transitoria que permita que los trabajadores y empleadores puedan adaptarse a este cambio al menos en un año.</w:t>
      </w:r>
      <w:r w:rsidRPr="00F472AB">
        <w:rPr>
          <w:rFonts w:ascii="Arial" w:hAnsi="Arial" w:cs="Arial"/>
        </w:rPr>
        <w:t xml:space="preserve"> Además</w:t>
      </w:r>
      <w:r w:rsidR="00660B08">
        <w:rPr>
          <w:rFonts w:ascii="Arial" w:hAnsi="Arial" w:cs="Arial"/>
        </w:rPr>
        <w:t>,</w:t>
      </w:r>
      <w:r w:rsidRPr="00F472AB">
        <w:rPr>
          <w:rFonts w:ascii="Arial" w:hAnsi="Arial" w:cs="Arial"/>
        </w:rPr>
        <w:t xml:space="preserve"> el </w:t>
      </w:r>
      <w:r w:rsidRPr="00F472AB">
        <w:rPr>
          <w:rFonts w:ascii="Arial" w:hAnsi="Arial" w:cs="Arial"/>
          <w:lang w:val="es-CL"/>
        </w:rPr>
        <w:t xml:space="preserve">régimen de feriado al ser rígido, desincentiva el diálogo al interior de la comunidad educativa. </w:t>
      </w:r>
    </w:p>
    <w:p w:rsidR="00793315" w:rsidRDefault="00F472AB" w:rsidP="00F472AB">
      <w:pPr>
        <w:tabs>
          <w:tab w:val="left" w:pos="709"/>
        </w:tabs>
        <w:spacing w:before="120"/>
        <w:jc w:val="both"/>
        <w:rPr>
          <w:rFonts w:ascii="Arial" w:hAnsi="Arial" w:cs="Arial"/>
        </w:rPr>
      </w:pPr>
      <w:r w:rsidRPr="00F472AB">
        <w:rPr>
          <w:rFonts w:ascii="Arial" w:hAnsi="Arial" w:cs="Arial"/>
          <w:b/>
        </w:rPr>
        <w:tab/>
      </w:r>
      <w:r w:rsidR="003258E7" w:rsidRPr="003258E7">
        <w:rPr>
          <w:rFonts w:ascii="Arial" w:hAnsi="Arial" w:cs="Arial"/>
        </w:rPr>
        <w:t>El</w:t>
      </w:r>
      <w:r w:rsidRPr="003258E7">
        <w:rPr>
          <w:rFonts w:ascii="Arial" w:hAnsi="Arial" w:cs="Arial"/>
        </w:rPr>
        <w:t xml:space="preserve"> Presidente </w:t>
      </w:r>
      <w:proofErr w:type="spellStart"/>
      <w:r w:rsidRPr="003258E7">
        <w:rPr>
          <w:rFonts w:ascii="Arial" w:hAnsi="Arial" w:cs="Arial"/>
        </w:rPr>
        <w:t>RedColBioBio</w:t>
      </w:r>
      <w:proofErr w:type="spellEnd"/>
      <w:r w:rsidRPr="003258E7">
        <w:rPr>
          <w:rFonts w:ascii="Arial" w:hAnsi="Arial" w:cs="Arial"/>
        </w:rPr>
        <w:t>, señor Andrés</w:t>
      </w:r>
      <w:r w:rsidRPr="00F472AB">
        <w:rPr>
          <w:rFonts w:ascii="Arial" w:hAnsi="Arial" w:cs="Arial"/>
          <w:b/>
        </w:rPr>
        <w:t xml:space="preserve"> Carter</w:t>
      </w:r>
      <w:r w:rsidR="001777B2" w:rsidRPr="001777B2">
        <w:rPr>
          <w:rFonts w:ascii="Arial" w:hAnsi="Arial" w:cs="Arial"/>
        </w:rPr>
        <w:t>,</w:t>
      </w:r>
      <w:r w:rsidR="003258E7" w:rsidRPr="001777B2">
        <w:rPr>
          <w:rFonts w:ascii="Arial" w:hAnsi="Arial" w:cs="Arial"/>
        </w:rPr>
        <w:t xml:space="preserve"> </w:t>
      </w:r>
      <w:r w:rsidR="003258E7" w:rsidRPr="003258E7">
        <w:rPr>
          <w:rFonts w:ascii="Arial" w:hAnsi="Arial" w:cs="Arial"/>
        </w:rPr>
        <w:t>m</w:t>
      </w:r>
      <w:r w:rsidRPr="003258E7">
        <w:rPr>
          <w:rFonts w:ascii="Arial" w:hAnsi="Arial" w:cs="Arial"/>
        </w:rPr>
        <w:t>anifestó</w:t>
      </w:r>
      <w:r w:rsidRPr="00F472AB">
        <w:rPr>
          <w:rFonts w:ascii="Arial" w:hAnsi="Arial" w:cs="Arial"/>
        </w:rPr>
        <w:t xml:space="preserve"> que valoran y reconocen el aporte de los asistentes de la educación en los colegios, </w:t>
      </w:r>
      <w:r w:rsidR="00793315">
        <w:rPr>
          <w:rFonts w:ascii="Arial" w:hAnsi="Arial" w:cs="Arial"/>
        </w:rPr>
        <w:t xml:space="preserve">muchos de los cuales </w:t>
      </w:r>
      <w:r w:rsidR="001777B2">
        <w:rPr>
          <w:rFonts w:ascii="Arial" w:hAnsi="Arial" w:cs="Arial"/>
        </w:rPr>
        <w:t xml:space="preserve">tienen </w:t>
      </w:r>
      <w:r w:rsidRPr="00F472AB">
        <w:rPr>
          <w:rFonts w:ascii="Arial" w:hAnsi="Arial" w:cs="Arial"/>
        </w:rPr>
        <w:t>beneficios</w:t>
      </w:r>
      <w:r w:rsidR="001777B2">
        <w:rPr>
          <w:rFonts w:ascii="Arial" w:hAnsi="Arial" w:cs="Arial"/>
        </w:rPr>
        <w:t xml:space="preserve"> superiores </w:t>
      </w:r>
      <w:r w:rsidRPr="00F472AB">
        <w:rPr>
          <w:rFonts w:ascii="Arial" w:hAnsi="Arial" w:cs="Arial"/>
        </w:rPr>
        <w:t xml:space="preserve">a los que establece la ley, a través de sistemas de </w:t>
      </w:r>
      <w:r w:rsidR="001777B2">
        <w:rPr>
          <w:rFonts w:ascii="Arial" w:hAnsi="Arial" w:cs="Arial"/>
        </w:rPr>
        <w:t xml:space="preserve">negociación </w:t>
      </w:r>
      <w:r w:rsidRPr="00F472AB">
        <w:rPr>
          <w:rFonts w:ascii="Arial" w:hAnsi="Arial" w:cs="Arial"/>
        </w:rPr>
        <w:t>colectiva.</w:t>
      </w:r>
      <w:r w:rsidR="00793315">
        <w:rPr>
          <w:rFonts w:ascii="Arial" w:hAnsi="Arial" w:cs="Arial"/>
        </w:rPr>
        <w:t xml:space="preserve"> </w:t>
      </w:r>
      <w:r w:rsidR="001777B2">
        <w:rPr>
          <w:rFonts w:ascii="Arial" w:hAnsi="Arial" w:cs="Arial"/>
        </w:rPr>
        <w:t>A</w:t>
      </w:r>
      <w:r w:rsidRPr="00F472AB">
        <w:rPr>
          <w:rFonts w:ascii="Arial" w:hAnsi="Arial" w:cs="Arial"/>
        </w:rPr>
        <w:t>claró</w:t>
      </w:r>
      <w:r w:rsidR="001777B2">
        <w:rPr>
          <w:rFonts w:ascii="Arial" w:hAnsi="Arial" w:cs="Arial"/>
        </w:rPr>
        <w:t xml:space="preserve"> que</w:t>
      </w:r>
      <w:r w:rsidRPr="00F472AB">
        <w:rPr>
          <w:rFonts w:ascii="Arial" w:hAnsi="Arial" w:cs="Arial"/>
        </w:rPr>
        <w:t xml:space="preserve"> los asistentes de la educación </w:t>
      </w:r>
      <w:r w:rsidR="001777B2">
        <w:rPr>
          <w:rFonts w:ascii="Arial" w:hAnsi="Arial" w:cs="Arial"/>
        </w:rPr>
        <w:t>tiene</w:t>
      </w:r>
      <w:r w:rsidR="00660B08">
        <w:rPr>
          <w:rFonts w:ascii="Arial" w:hAnsi="Arial" w:cs="Arial"/>
        </w:rPr>
        <w:t>n</w:t>
      </w:r>
      <w:r w:rsidR="001777B2">
        <w:rPr>
          <w:rFonts w:ascii="Arial" w:hAnsi="Arial" w:cs="Arial"/>
        </w:rPr>
        <w:t xml:space="preserve"> derecho a </w:t>
      </w:r>
      <w:r w:rsidRPr="00F472AB">
        <w:rPr>
          <w:rFonts w:ascii="Arial" w:hAnsi="Arial" w:cs="Arial"/>
        </w:rPr>
        <w:t>vacaciones</w:t>
      </w:r>
      <w:r w:rsidR="001777B2">
        <w:rPr>
          <w:rFonts w:ascii="Arial" w:hAnsi="Arial" w:cs="Arial"/>
        </w:rPr>
        <w:t xml:space="preserve"> actualmente</w:t>
      </w:r>
      <w:r w:rsidRPr="00F472AB">
        <w:rPr>
          <w:rFonts w:ascii="Arial" w:hAnsi="Arial" w:cs="Arial"/>
        </w:rPr>
        <w:t xml:space="preserve">, que se concretan en una semana en el invierno, y cuatro en verano, en total cinco semanas al año, sumado a los días </w:t>
      </w:r>
      <w:proofErr w:type="spellStart"/>
      <w:r w:rsidRPr="00F472AB">
        <w:rPr>
          <w:rFonts w:ascii="Arial" w:hAnsi="Arial" w:cs="Arial"/>
        </w:rPr>
        <w:t>interferiados</w:t>
      </w:r>
      <w:proofErr w:type="spellEnd"/>
      <w:r w:rsidRPr="00F472AB">
        <w:rPr>
          <w:rFonts w:ascii="Arial" w:hAnsi="Arial" w:cs="Arial"/>
        </w:rPr>
        <w:t xml:space="preserve"> que corresponda según calendario escolar.</w:t>
      </w:r>
    </w:p>
    <w:p w:rsidR="00F472AB" w:rsidRPr="00F472AB" w:rsidRDefault="00793315" w:rsidP="00F472AB">
      <w:pPr>
        <w:tabs>
          <w:tab w:val="left" w:pos="709"/>
        </w:tabs>
        <w:spacing w:before="120"/>
        <w:jc w:val="both"/>
        <w:rPr>
          <w:rFonts w:ascii="Arial" w:hAnsi="Arial" w:cs="Arial"/>
        </w:rPr>
      </w:pPr>
      <w:r>
        <w:rPr>
          <w:rFonts w:ascii="Arial" w:hAnsi="Arial" w:cs="Arial"/>
        </w:rPr>
        <w:tab/>
      </w:r>
      <w:r w:rsidR="00F472AB" w:rsidRPr="00F472AB">
        <w:rPr>
          <w:rFonts w:ascii="Arial" w:hAnsi="Arial" w:cs="Arial"/>
        </w:rPr>
        <w:t>En cuanto al proyecto de ley,</w:t>
      </w:r>
      <w:r>
        <w:rPr>
          <w:rFonts w:ascii="Arial" w:hAnsi="Arial" w:cs="Arial"/>
        </w:rPr>
        <w:t xml:space="preserve"> sostuvo que </w:t>
      </w:r>
      <w:r w:rsidR="00F472AB" w:rsidRPr="00F472AB">
        <w:rPr>
          <w:rFonts w:ascii="Arial" w:hAnsi="Arial" w:cs="Arial"/>
        </w:rPr>
        <w:t xml:space="preserve">no diferencia entre asistentes de la educación que trabajan como apoyo al proceso de enseñanza de aprendizaje y quienes cumplen labores netamente administrativas. De aprobarse la ley, obligaría a subcontratar servicios de guardias externos para </w:t>
      </w:r>
      <w:r w:rsidR="00660B08">
        <w:rPr>
          <w:rFonts w:ascii="Arial" w:hAnsi="Arial" w:cs="Arial"/>
        </w:rPr>
        <w:t xml:space="preserve">el </w:t>
      </w:r>
      <w:r w:rsidR="00F472AB" w:rsidRPr="00F472AB">
        <w:rPr>
          <w:rFonts w:ascii="Arial" w:hAnsi="Arial" w:cs="Arial"/>
        </w:rPr>
        <w:t>per</w:t>
      </w:r>
      <w:r w:rsidR="00660B08">
        <w:rPr>
          <w:rFonts w:ascii="Arial" w:hAnsi="Arial" w:cs="Arial"/>
        </w:rPr>
        <w:t>í</w:t>
      </w:r>
      <w:r w:rsidR="00F472AB" w:rsidRPr="00F472AB">
        <w:rPr>
          <w:rFonts w:ascii="Arial" w:hAnsi="Arial" w:cs="Arial"/>
        </w:rPr>
        <w:t>odo de vacaciones, como también subcontratar servicios de mantención externo de</w:t>
      </w:r>
      <w:r w:rsidR="001777B2">
        <w:rPr>
          <w:rFonts w:ascii="Arial" w:hAnsi="Arial" w:cs="Arial"/>
        </w:rPr>
        <w:t xml:space="preserve"> </w:t>
      </w:r>
      <w:r w:rsidR="00F472AB" w:rsidRPr="00F472AB">
        <w:rPr>
          <w:rFonts w:ascii="Arial" w:hAnsi="Arial" w:cs="Arial"/>
        </w:rPr>
        <w:t>reparaciones menores, cuidado de aéreas verdes, entre otros servicios, sumado a que la subvención que se recibe hoy día no permitirá asumir dichos costos.</w:t>
      </w:r>
    </w:p>
    <w:p w:rsidR="00F472AB" w:rsidRPr="00F472AB" w:rsidRDefault="00F472AB" w:rsidP="00F472AB">
      <w:pPr>
        <w:tabs>
          <w:tab w:val="left" w:pos="709"/>
        </w:tabs>
        <w:spacing w:before="120"/>
        <w:jc w:val="both"/>
        <w:rPr>
          <w:rFonts w:ascii="Arial" w:hAnsi="Arial" w:cs="Arial"/>
        </w:rPr>
      </w:pPr>
      <w:r w:rsidRPr="00F472AB">
        <w:rPr>
          <w:rFonts w:ascii="Arial" w:hAnsi="Arial" w:cs="Arial"/>
        </w:rPr>
        <w:tab/>
        <w:t>Por último</w:t>
      </w:r>
      <w:r w:rsidR="00793315">
        <w:rPr>
          <w:rFonts w:ascii="Arial" w:hAnsi="Arial" w:cs="Arial"/>
        </w:rPr>
        <w:t>,</w:t>
      </w:r>
      <w:r w:rsidRPr="00F472AB">
        <w:rPr>
          <w:rFonts w:ascii="Arial" w:hAnsi="Arial" w:cs="Arial"/>
        </w:rPr>
        <w:t xml:space="preserve"> afirmó </w:t>
      </w:r>
      <w:r w:rsidR="00660B08">
        <w:rPr>
          <w:rFonts w:ascii="Arial" w:hAnsi="Arial" w:cs="Arial"/>
        </w:rPr>
        <w:t xml:space="preserve">que </w:t>
      </w:r>
      <w:r w:rsidRPr="00F472AB">
        <w:rPr>
          <w:rFonts w:ascii="Arial" w:hAnsi="Arial" w:cs="Arial"/>
        </w:rPr>
        <w:t>legislar de manera apresurada en temas educacionales, sin contar con una evaluación que analice los impactos del proyecto de ley, perjudicará a los colegios pequeños, con altas implicancias de precariedad laboral.</w:t>
      </w:r>
    </w:p>
    <w:p w:rsidR="00F472AB" w:rsidRPr="00F472AB" w:rsidRDefault="00F472AB" w:rsidP="00F472AB">
      <w:pPr>
        <w:tabs>
          <w:tab w:val="left" w:pos="709"/>
        </w:tabs>
        <w:spacing w:before="120"/>
        <w:jc w:val="both"/>
        <w:rPr>
          <w:rFonts w:ascii="Arial" w:hAnsi="Arial" w:cs="Arial"/>
        </w:rPr>
      </w:pPr>
      <w:r w:rsidRPr="00F472AB">
        <w:rPr>
          <w:rFonts w:ascii="Arial" w:hAnsi="Arial" w:cs="Arial"/>
          <w:b/>
        </w:rPr>
        <w:tab/>
      </w:r>
      <w:r w:rsidR="003258E7" w:rsidRPr="00993D5E">
        <w:rPr>
          <w:rFonts w:ascii="Arial" w:hAnsi="Arial" w:cs="Arial"/>
        </w:rPr>
        <w:t xml:space="preserve">El </w:t>
      </w:r>
      <w:r w:rsidRPr="00993D5E">
        <w:rPr>
          <w:rFonts w:ascii="Arial" w:hAnsi="Arial" w:cs="Arial"/>
        </w:rPr>
        <w:t xml:space="preserve">Vocero de </w:t>
      </w:r>
      <w:proofErr w:type="spellStart"/>
      <w:r w:rsidR="00660B08" w:rsidRPr="00993D5E">
        <w:rPr>
          <w:rFonts w:ascii="Arial" w:hAnsi="Arial" w:cs="Arial"/>
        </w:rPr>
        <w:t>Conatepas</w:t>
      </w:r>
      <w:proofErr w:type="spellEnd"/>
      <w:r w:rsidRPr="00993D5E">
        <w:rPr>
          <w:rFonts w:ascii="Arial" w:hAnsi="Arial" w:cs="Arial"/>
        </w:rPr>
        <w:t>, señor Eduardo</w:t>
      </w:r>
      <w:r w:rsidRPr="00F472AB">
        <w:rPr>
          <w:rFonts w:ascii="Arial" w:hAnsi="Arial" w:cs="Arial"/>
          <w:b/>
        </w:rPr>
        <w:t xml:space="preserve"> Cisterna</w:t>
      </w:r>
      <w:r w:rsidR="00793315" w:rsidRPr="00793315">
        <w:rPr>
          <w:rFonts w:ascii="Arial" w:hAnsi="Arial" w:cs="Arial"/>
        </w:rPr>
        <w:t>,</w:t>
      </w:r>
      <w:r w:rsidRPr="00793315">
        <w:rPr>
          <w:rFonts w:ascii="Arial" w:hAnsi="Arial" w:cs="Arial"/>
        </w:rPr>
        <w:t xml:space="preserve"> </w:t>
      </w:r>
      <w:r w:rsidR="003258E7" w:rsidRPr="00993D5E">
        <w:rPr>
          <w:rFonts w:ascii="Arial" w:hAnsi="Arial" w:cs="Arial"/>
        </w:rPr>
        <w:t>señaló</w:t>
      </w:r>
      <w:r w:rsidRPr="00F472AB">
        <w:rPr>
          <w:rFonts w:ascii="Arial" w:hAnsi="Arial" w:cs="Arial"/>
        </w:rPr>
        <w:t xml:space="preserve"> </w:t>
      </w:r>
      <w:r w:rsidR="003258E7">
        <w:rPr>
          <w:rFonts w:ascii="Arial" w:hAnsi="Arial" w:cs="Arial"/>
        </w:rPr>
        <w:t xml:space="preserve">que </w:t>
      </w:r>
      <w:r w:rsidRPr="00F472AB">
        <w:rPr>
          <w:rFonts w:ascii="Arial" w:hAnsi="Arial" w:cs="Arial"/>
        </w:rPr>
        <w:t>esta ley interpretativa es de suma importancia para los trabajadores de la educación particular subvencionad</w:t>
      </w:r>
      <w:r w:rsidR="00793315">
        <w:rPr>
          <w:rFonts w:ascii="Arial" w:hAnsi="Arial" w:cs="Arial"/>
        </w:rPr>
        <w:t>a</w:t>
      </w:r>
      <w:r w:rsidRPr="00F472AB">
        <w:rPr>
          <w:rFonts w:ascii="Arial" w:hAnsi="Arial" w:cs="Arial"/>
        </w:rPr>
        <w:t>, dado que desde el día en que la Dirección del Trabajo le arrebató el feriado legal invernal a un día de salir de vacaciones, muchos sostenedores dejaron sin este beneficio a</w:t>
      </w:r>
      <w:r w:rsidR="00793315">
        <w:rPr>
          <w:rFonts w:ascii="Arial" w:hAnsi="Arial" w:cs="Arial"/>
        </w:rPr>
        <w:t xml:space="preserve"> </w:t>
      </w:r>
      <w:r w:rsidRPr="00F472AB">
        <w:rPr>
          <w:rFonts w:ascii="Arial" w:hAnsi="Arial" w:cs="Arial"/>
        </w:rPr>
        <w:t xml:space="preserve">los </w:t>
      </w:r>
      <w:r w:rsidR="00793315">
        <w:rPr>
          <w:rFonts w:ascii="Arial" w:hAnsi="Arial" w:cs="Arial"/>
        </w:rPr>
        <w:t>a</w:t>
      </w:r>
      <w:r w:rsidRPr="00F472AB">
        <w:rPr>
          <w:rFonts w:ascii="Arial" w:hAnsi="Arial" w:cs="Arial"/>
        </w:rPr>
        <w:t xml:space="preserve">sistentes de la </w:t>
      </w:r>
      <w:r w:rsidR="00C92AC7">
        <w:rPr>
          <w:rFonts w:ascii="Arial" w:hAnsi="Arial" w:cs="Arial"/>
        </w:rPr>
        <w:t>e</w:t>
      </w:r>
      <w:r w:rsidRPr="00F472AB">
        <w:rPr>
          <w:rFonts w:ascii="Arial" w:hAnsi="Arial" w:cs="Arial"/>
        </w:rPr>
        <w:t>ducación</w:t>
      </w:r>
      <w:r w:rsidR="00C92AC7">
        <w:rPr>
          <w:rFonts w:ascii="Arial" w:hAnsi="Arial" w:cs="Arial"/>
        </w:rPr>
        <w:t>,</w:t>
      </w:r>
      <w:r w:rsidRPr="00F472AB">
        <w:rPr>
          <w:rFonts w:ascii="Arial" w:hAnsi="Arial" w:cs="Arial"/>
        </w:rPr>
        <w:t xml:space="preserve"> administrativos y auxiliares, y otros muchos justificaron con ese dictamen el no otorgamiento de los otros beneficios contemplados en el artículo 56 de la ley </w:t>
      </w:r>
      <w:r w:rsidR="00C92AC7">
        <w:rPr>
          <w:rFonts w:ascii="Arial" w:hAnsi="Arial" w:cs="Arial"/>
        </w:rPr>
        <w:t xml:space="preserve">N° </w:t>
      </w:r>
      <w:r w:rsidRPr="00F472AB">
        <w:rPr>
          <w:rFonts w:ascii="Arial" w:hAnsi="Arial" w:cs="Arial"/>
        </w:rPr>
        <w:t>21.109.</w:t>
      </w:r>
    </w:p>
    <w:p w:rsidR="00C92AC7" w:rsidRDefault="00F472AB" w:rsidP="00F472AB">
      <w:pPr>
        <w:tabs>
          <w:tab w:val="left" w:pos="709"/>
        </w:tabs>
        <w:spacing w:before="120"/>
        <w:jc w:val="both"/>
        <w:rPr>
          <w:rFonts w:ascii="Arial" w:hAnsi="Arial" w:cs="Arial"/>
        </w:rPr>
      </w:pPr>
      <w:r w:rsidRPr="00F472AB">
        <w:rPr>
          <w:rFonts w:ascii="Arial" w:hAnsi="Arial" w:cs="Arial"/>
        </w:rPr>
        <w:lastRenderedPageBreak/>
        <w:tab/>
        <w:t>Agregó que los sostenedores no solo se contentaron con solicitar a la Corte de Apelaciones fallar en contra de los trabajadores y que se ratificara el dictamen, sino que también solicitaron al Tribunal Constitucional la inaplicabilidad de todo el artículo 56. Además, con fecha 11 de diciembre</w:t>
      </w:r>
      <w:r w:rsidR="005A03E7">
        <w:rPr>
          <w:rFonts w:ascii="Arial" w:hAnsi="Arial" w:cs="Arial"/>
        </w:rPr>
        <w:t>,</w:t>
      </w:r>
      <w:r w:rsidRPr="00F472AB">
        <w:rPr>
          <w:rFonts w:ascii="Arial" w:hAnsi="Arial" w:cs="Arial"/>
        </w:rPr>
        <w:t xml:space="preserve"> a través del ordinario </w:t>
      </w:r>
      <w:r w:rsidR="00C92AC7">
        <w:rPr>
          <w:rFonts w:ascii="Arial" w:hAnsi="Arial" w:cs="Arial"/>
        </w:rPr>
        <w:t xml:space="preserve">N° </w:t>
      </w:r>
      <w:r w:rsidRPr="00F472AB">
        <w:rPr>
          <w:rFonts w:ascii="Arial" w:hAnsi="Arial" w:cs="Arial"/>
        </w:rPr>
        <w:t xml:space="preserve">5715, la Dirección del Trabajo da respuesta a la solicitud de reconsideración del dictamen 3445/22 del 11 de julio de 2019 hecha por sindicatos, federaciones de los trabajadores de educación particular subvencionada y el </w:t>
      </w:r>
      <w:r w:rsidR="00C92AC7" w:rsidRPr="00F472AB">
        <w:rPr>
          <w:rFonts w:ascii="Arial" w:hAnsi="Arial" w:cs="Arial"/>
        </w:rPr>
        <w:t xml:space="preserve">Consejo Nacional </w:t>
      </w:r>
      <w:r w:rsidRPr="00F472AB">
        <w:rPr>
          <w:rFonts w:ascii="Arial" w:hAnsi="Arial" w:cs="Arial"/>
        </w:rPr>
        <w:t xml:space="preserve">de </w:t>
      </w:r>
      <w:r w:rsidR="00C92AC7">
        <w:rPr>
          <w:rFonts w:ascii="Arial" w:hAnsi="Arial" w:cs="Arial"/>
        </w:rPr>
        <w:t>O</w:t>
      </w:r>
      <w:r w:rsidRPr="00F472AB">
        <w:rPr>
          <w:rFonts w:ascii="Arial" w:hAnsi="Arial" w:cs="Arial"/>
        </w:rPr>
        <w:t>rganizaciones de Asistentes de la Educación, ratificando lamentablemente la doctrina contenida en este dictamen.</w:t>
      </w:r>
    </w:p>
    <w:p w:rsidR="00F472AB" w:rsidRPr="00F472AB" w:rsidRDefault="00C92AC7" w:rsidP="00F472AB">
      <w:pPr>
        <w:tabs>
          <w:tab w:val="left" w:pos="709"/>
        </w:tabs>
        <w:spacing w:before="120"/>
        <w:jc w:val="both"/>
        <w:rPr>
          <w:rFonts w:ascii="Arial" w:hAnsi="Arial" w:cs="Arial"/>
        </w:rPr>
      </w:pPr>
      <w:r>
        <w:rPr>
          <w:rFonts w:ascii="Arial" w:hAnsi="Arial" w:cs="Arial"/>
        </w:rPr>
        <w:tab/>
      </w:r>
      <w:r w:rsidR="00F472AB" w:rsidRPr="00F472AB">
        <w:rPr>
          <w:rFonts w:ascii="Arial" w:hAnsi="Arial" w:cs="Arial"/>
        </w:rPr>
        <w:t xml:space="preserve">Es decir, </w:t>
      </w:r>
      <w:r>
        <w:rPr>
          <w:rFonts w:ascii="Arial" w:hAnsi="Arial" w:cs="Arial"/>
        </w:rPr>
        <w:t xml:space="preserve">se </w:t>
      </w:r>
      <w:r w:rsidR="00F472AB" w:rsidRPr="00F472AB">
        <w:rPr>
          <w:rFonts w:ascii="Arial" w:hAnsi="Arial" w:cs="Arial"/>
        </w:rPr>
        <w:t xml:space="preserve">insiste en </w:t>
      </w:r>
      <w:r>
        <w:rPr>
          <w:rFonts w:ascii="Arial" w:hAnsi="Arial" w:cs="Arial"/>
        </w:rPr>
        <w:t>esta</w:t>
      </w:r>
      <w:r w:rsidR="00F472AB" w:rsidRPr="00F472AB">
        <w:rPr>
          <w:rFonts w:ascii="Arial" w:hAnsi="Arial" w:cs="Arial"/>
        </w:rPr>
        <w:t xml:space="preserve"> interpretación antojadiza</w:t>
      </w:r>
      <w:r>
        <w:rPr>
          <w:rFonts w:ascii="Arial" w:hAnsi="Arial" w:cs="Arial"/>
        </w:rPr>
        <w:t>,</w:t>
      </w:r>
      <w:r w:rsidR="00F472AB" w:rsidRPr="00F472AB">
        <w:rPr>
          <w:rFonts w:ascii="Arial" w:hAnsi="Arial" w:cs="Arial"/>
        </w:rPr>
        <w:t xml:space="preserve"> pese a que incluso el propio Ministerio de Educación, representado por el Consejo de Defensa del Estado, defendiera frente al Tribunal Constitucional el ordinario </w:t>
      </w:r>
      <w:r w:rsidR="005A03E7">
        <w:rPr>
          <w:rFonts w:ascii="Arial" w:hAnsi="Arial" w:cs="Arial"/>
        </w:rPr>
        <w:t xml:space="preserve">N° </w:t>
      </w:r>
      <w:r w:rsidR="00F472AB" w:rsidRPr="00F472AB">
        <w:rPr>
          <w:rFonts w:ascii="Arial" w:hAnsi="Arial" w:cs="Arial"/>
        </w:rPr>
        <w:t>07/2306 de fecha 31 de mayo de 2019 (que instruye a las Se</w:t>
      </w:r>
      <w:r w:rsidR="005A03E7">
        <w:rPr>
          <w:rFonts w:ascii="Arial" w:hAnsi="Arial" w:cs="Arial"/>
        </w:rPr>
        <w:t>cretarías Regionales Ministeriales</w:t>
      </w:r>
      <w:r w:rsidR="00F472AB" w:rsidRPr="00F472AB">
        <w:rPr>
          <w:rFonts w:ascii="Arial" w:hAnsi="Arial" w:cs="Arial"/>
        </w:rPr>
        <w:t xml:space="preserve"> ordenar a los sostenedores </w:t>
      </w:r>
      <w:r>
        <w:rPr>
          <w:rFonts w:ascii="Arial" w:hAnsi="Arial" w:cs="Arial"/>
        </w:rPr>
        <w:t xml:space="preserve">de colegios </w:t>
      </w:r>
      <w:r w:rsidR="00F472AB" w:rsidRPr="00F472AB">
        <w:rPr>
          <w:rFonts w:ascii="Arial" w:hAnsi="Arial" w:cs="Arial"/>
        </w:rPr>
        <w:t>particular</w:t>
      </w:r>
      <w:r>
        <w:rPr>
          <w:rFonts w:ascii="Arial" w:hAnsi="Arial" w:cs="Arial"/>
        </w:rPr>
        <w:t>es</w:t>
      </w:r>
      <w:r w:rsidR="00F472AB" w:rsidRPr="00F472AB">
        <w:rPr>
          <w:rFonts w:ascii="Arial" w:hAnsi="Arial" w:cs="Arial"/>
        </w:rPr>
        <w:t xml:space="preserve"> subvencionado</w:t>
      </w:r>
      <w:r>
        <w:rPr>
          <w:rFonts w:ascii="Arial" w:hAnsi="Arial" w:cs="Arial"/>
        </w:rPr>
        <w:t>s</w:t>
      </w:r>
      <w:r w:rsidR="00F472AB" w:rsidRPr="00F472AB">
        <w:rPr>
          <w:rFonts w:ascii="Arial" w:hAnsi="Arial" w:cs="Arial"/>
        </w:rPr>
        <w:t xml:space="preserve"> aplicar el artículo 56), que no señala</w:t>
      </w:r>
      <w:r w:rsidR="00F472AB" w:rsidRPr="00F472AB">
        <w:rPr>
          <w:rFonts w:ascii="Arial" w:hAnsi="Arial" w:cs="Arial"/>
          <w:b/>
        </w:rPr>
        <w:t xml:space="preserve"> </w:t>
      </w:r>
      <w:r w:rsidR="00F472AB" w:rsidRPr="00F472AB">
        <w:rPr>
          <w:rFonts w:ascii="Arial" w:hAnsi="Arial" w:cs="Arial"/>
        </w:rPr>
        <w:t>discriminación alguna en la aplicación de la norma referida a feriado legal invernal.</w:t>
      </w:r>
    </w:p>
    <w:p w:rsidR="00F472AB" w:rsidRPr="00F472AB" w:rsidRDefault="00F472AB" w:rsidP="00F472AB">
      <w:pPr>
        <w:tabs>
          <w:tab w:val="left" w:pos="709"/>
        </w:tabs>
        <w:spacing w:before="120"/>
        <w:jc w:val="both"/>
        <w:rPr>
          <w:rFonts w:ascii="Arial" w:hAnsi="Arial" w:cs="Arial"/>
        </w:rPr>
      </w:pPr>
      <w:r w:rsidRPr="00F472AB">
        <w:rPr>
          <w:rFonts w:ascii="Arial" w:hAnsi="Arial" w:cs="Arial"/>
        </w:rPr>
        <w:tab/>
        <w:t xml:space="preserve">Por lo tanto, afirmó que es de extrema urgencia que este proyecto sea aprobado y promulgado antes del 31 de diciembre, de lo contrario </w:t>
      </w:r>
      <w:r w:rsidR="00C92AC7">
        <w:rPr>
          <w:rFonts w:ascii="Arial" w:hAnsi="Arial" w:cs="Arial"/>
        </w:rPr>
        <w:t>los</w:t>
      </w:r>
      <w:r w:rsidRPr="00F472AB">
        <w:rPr>
          <w:rFonts w:ascii="Arial" w:hAnsi="Arial" w:cs="Arial"/>
        </w:rPr>
        <w:t xml:space="preserve"> asistentes de la educación verán nuevamente vulnerados sus derechos, y s</w:t>
      </w:r>
      <w:r w:rsidR="00C92AC7">
        <w:rPr>
          <w:rFonts w:ascii="Arial" w:hAnsi="Arial" w:cs="Arial"/>
        </w:rPr>
        <w:t xml:space="preserve">e verán </w:t>
      </w:r>
      <w:r w:rsidRPr="00F472AB">
        <w:rPr>
          <w:rFonts w:ascii="Arial" w:hAnsi="Arial" w:cs="Arial"/>
        </w:rPr>
        <w:t>priva</w:t>
      </w:r>
      <w:r w:rsidR="00C92AC7">
        <w:rPr>
          <w:rFonts w:ascii="Arial" w:hAnsi="Arial" w:cs="Arial"/>
        </w:rPr>
        <w:t>dos</w:t>
      </w:r>
      <w:r w:rsidRPr="00F472AB">
        <w:rPr>
          <w:rFonts w:ascii="Arial" w:hAnsi="Arial" w:cs="Arial"/>
        </w:rPr>
        <w:t xml:space="preserve"> del feriado legal que les corresponde por los meses de enero y febrero y los otros derechos contemplados en el artículo 56</w:t>
      </w:r>
      <w:r w:rsidR="00C92AC7">
        <w:rPr>
          <w:rFonts w:ascii="Arial" w:hAnsi="Arial" w:cs="Arial"/>
        </w:rPr>
        <w:t>, tales</w:t>
      </w:r>
      <w:r w:rsidRPr="00F472AB">
        <w:rPr>
          <w:rFonts w:ascii="Arial" w:hAnsi="Arial" w:cs="Arial"/>
        </w:rPr>
        <w:t xml:space="preserve"> como la reducción de jornada laboral de 45 a 44 horas, el respeto a sus funciones, la media hora de colación imputable al empleador, una infraestructura para almorzar</w:t>
      </w:r>
      <w:r w:rsidR="00C92AC7">
        <w:rPr>
          <w:rFonts w:ascii="Arial" w:hAnsi="Arial" w:cs="Arial"/>
        </w:rPr>
        <w:t xml:space="preserve">, contar con </w:t>
      </w:r>
      <w:r w:rsidRPr="00F472AB">
        <w:rPr>
          <w:rFonts w:ascii="Arial" w:hAnsi="Arial" w:cs="Arial"/>
        </w:rPr>
        <w:t>servicios higiénicos y el feriado legal invernal.</w:t>
      </w:r>
    </w:p>
    <w:p w:rsidR="00F472AB" w:rsidRPr="00F472AB" w:rsidRDefault="00F472AB" w:rsidP="00F472AB">
      <w:pPr>
        <w:tabs>
          <w:tab w:val="left" w:pos="709"/>
        </w:tabs>
        <w:spacing w:before="120"/>
        <w:jc w:val="both"/>
        <w:rPr>
          <w:rFonts w:ascii="Arial" w:hAnsi="Arial" w:cs="Arial"/>
        </w:rPr>
      </w:pPr>
      <w:r w:rsidRPr="00F472AB">
        <w:rPr>
          <w:rFonts w:ascii="Arial" w:hAnsi="Arial" w:cs="Arial"/>
        </w:rPr>
        <w:tab/>
        <w:t>De esta manera, esta gravísima vulneración de derechos no ha hecho más que permitir a un número importante de sostenedores profundizar las precarias condiciones laborales, inestabilidad laboral, bajas remuneraciones, acoso laboral, prácticas antisindicales y persecución, particularmente a los dirigentes.</w:t>
      </w:r>
      <w:r w:rsidR="00C92AC7">
        <w:rPr>
          <w:rFonts w:ascii="Arial" w:hAnsi="Arial" w:cs="Arial"/>
        </w:rPr>
        <w:t xml:space="preserve"> </w:t>
      </w:r>
      <w:r w:rsidRPr="00F472AB">
        <w:rPr>
          <w:rFonts w:ascii="Arial" w:hAnsi="Arial" w:cs="Arial"/>
        </w:rPr>
        <w:t>Otra señal amenazante de los sostenedores hacia el sector es precisamente el no cumplimiento de la ley o la aplicación errada de las normas, lo que evidencia</w:t>
      </w:r>
      <w:r w:rsidR="005A03E7">
        <w:rPr>
          <w:rFonts w:ascii="Arial" w:hAnsi="Arial" w:cs="Arial"/>
        </w:rPr>
        <w:t>,</w:t>
      </w:r>
      <w:r w:rsidRPr="00F472AB">
        <w:rPr>
          <w:rFonts w:ascii="Arial" w:hAnsi="Arial" w:cs="Arial"/>
        </w:rPr>
        <w:t xml:space="preserve"> en el fondo, la nula intención o voluntad para mejorar las condiciones de los trabajadores de este sector.</w:t>
      </w:r>
    </w:p>
    <w:p w:rsidR="00C92AC7" w:rsidRDefault="00F472AB" w:rsidP="00F472AB">
      <w:pPr>
        <w:tabs>
          <w:tab w:val="left" w:pos="709"/>
        </w:tabs>
        <w:spacing w:before="120"/>
        <w:jc w:val="both"/>
        <w:rPr>
          <w:rFonts w:ascii="Arial" w:hAnsi="Arial" w:cs="Arial"/>
        </w:rPr>
      </w:pPr>
      <w:r w:rsidRPr="00F472AB">
        <w:rPr>
          <w:rFonts w:ascii="Arial" w:hAnsi="Arial" w:cs="Arial"/>
        </w:rPr>
        <w:tab/>
        <w:t xml:space="preserve">Recordó que el pasado miércoles 27 de noviembre, fue aprobado por unanimidad en la Comisión del Trabajo del Senado y el 4 de diciembre igualmente de manera unánime, en </w:t>
      </w:r>
      <w:r w:rsidR="005A03E7">
        <w:rPr>
          <w:rFonts w:ascii="Arial" w:hAnsi="Arial" w:cs="Arial"/>
        </w:rPr>
        <w:t xml:space="preserve">la </w:t>
      </w:r>
      <w:r w:rsidR="00C92AC7">
        <w:rPr>
          <w:rFonts w:ascii="Arial" w:hAnsi="Arial" w:cs="Arial"/>
        </w:rPr>
        <w:t>S</w:t>
      </w:r>
      <w:r w:rsidRPr="00F472AB">
        <w:rPr>
          <w:rFonts w:ascii="Arial" w:hAnsi="Arial" w:cs="Arial"/>
        </w:rPr>
        <w:t xml:space="preserve">ala del </w:t>
      </w:r>
      <w:r w:rsidR="00C92AC7">
        <w:rPr>
          <w:rFonts w:ascii="Arial" w:hAnsi="Arial" w:cs="Arial"/>
        </w:rPr>
        <w:t>S</w:t>
      </w:r>
      <w:r w:rsidRPr="00F472AB">
        <w:rPr>
          <w:rFonts w:ascii="Arial" w:hAnsi="Arial" w:cs="Arial"/>
        </w:rPr>
        <w:t>enado.</w:t>
      </w:r>
    </w:p>
    <w:p w:rsidR="00F472AB" w:rsidRPr="00F472AB" w:rsidRDefault="00F472AB" w:rsidP="00F472AB">
      <w:pPr>
        <w:tabs>
          <w:tab w:val="left" w:pos="709"/>
        </w:tabs>
        <w:spacing w:before="120"/>
        <w:jc w:val="both"/>
        <w:rPr>
          <w:rFonts w:ascii="Arial" w:hAnsi="Arial" w:cs="Arial"/>
        </w:rPr>
      </w:pPr>
      <w:r w:rsidRPr="00F472AB">
        <w:rPr>
          <w:rFonts w:ascii="Arial" w:hAnsi="Arial" w:cs="Arial"/>
          <w:b/>
        </w:rPr>
        <w:tab/>
      </w:r>
      <w:r w:rsidR="00993D5E" w:rsidRPr="00993D5E">
        <w:rPr>
          <w:rFonts w:ascii="Arial" w:hAnsi="Arial" w:cs="Arial"/>
        </w:rPr>
        <w:t xml:space="preserve">El </w:t>
      </w:r>
      <w:r w:rsidRPr="00993D5E">
        <w:rPr>
          <w:rFonts w:ascii="Arial" w:hAnsi="Arial" w:cs="Arial"/>
        </w:rPr>
        <w:t>Subsecretario de Educación, señor Raúl</w:t>
      </w:r>
      <w:r w:rsidRPr="00F472AB">
        <w:rPr>
          <w:rFonts w:ascii="Arial" w:hAnsi="Arial" w:cs="Arial"/>
          <w:b/>
        </w:rPr>
        <w:t xml:space="preserve"> Figueroa</w:t>
      </w:r>
      <w:r w:rsidR="00993D5E" w:rsidRPr="00993D5E">
        <w:rPr>
          <w:rFonts w:ascii="Arial" w:hAnsi="Arial" w:cs="Arial"/>
        </w:rPr>
        <w:t xml:space="preserve">, </w:t>
      </w:r>
      <w:r w:rsidR="00993D5E">
        <w:rPr>
          <w:rFonts w:ascii="Arial" w:hAnsi="Arial" w:cs="Arial"/>
        </w:rPr>
        <w:t>m</w:t>
      </w:r>
      <w:r w:rsidRPr="00F472AB">
        <w:rPr>
          <w:rFonts w:ascii="Arial" w:hAnsi="Arial" w:cs="Arial"/>
        </w:rPr>
        <w:t>anifestó que la ley que se tramitó el año pasado</w:t>
      </w:r>
      <w:r w:rsidR="008F44D2">
        <w:rPr>
          <w:rFonts w:ascii="Arial" w:hAnsi="Arial" w:cs="Arial"/>
        </w:rPr>
        <w:t>, que</w:t>
      </w:r>
      <w:r w:rsidRPr="00F472AB">
        <w:rPr>
          <w:rFonts w:ascii="Arial" w:hAnsi="Arial" w:cs="Arial"/>
        </w:rPr>
        <w:t xml:space="preserve"> se refirió a aspectos laborales de los asistentes de la educación en el sector particular subvencionado, tuvo evidentes falencias en su discusión, y el </w:t>
      </w:r>
      <w:r w:rsidR="008F44D2">
        <w:rPr>
          <w:rFonts w:ascii="Arial" w:hAnsi="Arial" w:cs="Arial"/>
        </w:rPr>
        <w:t>E</w:t>
      </w:r>
      <w:r w:rsidRPr="00F472AB">
        <w:rPr>
          <w:rFonts w:ascii="Arial" w:hAnsi="Arial" w:cs="Arial"/>
        </w:rPr>
        <w:t xml:space="preserve">jecutivo planteó una serie de vicios de inconstitucionalidad respecto de la iniciativa que se estaba discutiendo en el Senado porque se trataba de aspectos que implicaban gastos para el sistema educacional que no estaban previstos, lo que </w:t>
      </w:r>
      <w:r w:rsidR="008F44D2">
        <w:rPr>
          <w:rFonts w:ascii="Arial" w:hAnsi="Arial" w:cs="Arial"/>
        </w:rPr>
        <w:t xml:space="preserve">debió ser </w:t>
      </w:r>
      <w:r w:rsidRPr="00F472AB">
        <w:rPr>
          <w:rFonts w:ascii="Arial" w:hAnsi="Arial" w:cs="Arial"/>
        </w:rPr>
        <w:t>una iniciativa exclusiva del Presidente de la República.</w:t>
      </w:r>
    </w:p>
    <w:p w:rsidR="00F472AB" w:rsidRPr="00F472AB" w:rsidRDefault="00F472AB" w:rsidP="00F472AB">
      <w:pPr>
        <w:tabs>
          <w:tab w:val="left" w:pos="709"/>
        </w:tabs>
        <w:spacing w:before="120"/>
        <w:jc w:val="both"/>
        <w:rPr>
          <w:rFonts w:ascii="Arial" w:hAnsi="Arial" w:cs="Arial"/>
        </w:rPr>
      </w:pPr>
      <w:r w:rsidRPr="00F472AB">
        <w:rPr>
          <w:rFonts w:ascii="Arial" w:hAnsi="Arial" w:cs="Arial"/>
        </w:rPr>
        <w:tab/>
        <w:t>Actualmente se está discutiendo una moción que dice relación con un proyecto de ley interpretativo de artículos que regulan a los asistentes de la educación</w:t>
      </w:r>
      <w:r w:rsidR="005A03E7">
        <w:rPr>
          <w:rFonts w:ascii="Arial" w:hAnsi="Arial" w:cs="Arial"/>
        </w:rPr>
        <w:t>. N</w:t>
      </w:r>
      <w:r w:rsidRPr="00F472AB">
        <w:rPr>
          <w:rFonts w:ascii="Arial" w:hAnsi="Arial" w:cs="Arial"/>
        </w:rPr>
        <w:t>o obstante la iniciativa</w:t>
      </w:r>
      <w:r w:rsidR="008F44D2">
        <w:rPr>
          <w:rFonts w:ascii="Arial" w:hAnsi="Arial" w:cs="Arial"/>
        </w:rPr>
        <w:t>,</w:t>
      </w:r>
      <w:r w:rsidRPr="00F472AB">
        <w:rPr>
          <w:rFonts w:ascii="Arial" w:hAnsi="Arial" w:cs="Arial"/>
        </w:rPr>
        <w:t xml:space="preserve"> más que interpretar la norma</w:t>
      </w:r>
      <w:r w:rsidR="008F44D2">
        <w:rPr>
          <w:rFonts w:ascii="Arial" w:hAnsi="Arial" w:cs="Arial"/>
        </w:rPr>
        <w:t>,</w:t>
      </w:r>
      <w:r w:rsidRPr="00F472AB">
        <w:rPr>
          <w:rFonts w:ascii="Arial" w:hAnsi="Arial" w:cs="Arial"/>
        </w:rPr>
        <w:t xml:space="preserve"> lo que hace es modificarla.</w:t>
      </w:r>
    </w:p>
    <w:p w:rsidR="00F472AB" w:rsidRDefault="00F472AB" w:rsidP="00F472AB">
      <w:pPr>
        <w:tabs>
          <w:tab w:val="left" w:pos="709"/>
        </w:tabs>
        <w:spacing w:before="120"/>
        <w:jc w:val="both"/>
        <w:rPr>
          <w:rFonts w:ascii="Arial" w:hAnsi="Arial" w:cs="Arial"/>
        </w:rPr>
      </w:pPr>
      <w:r w:rsidRPr="00F472AB">
        <w:rPr>
          <w:rFonts w:ascii="Arial" w:hAnsi="Arial" w:cs="Arial"/>
        </w:rPr>
        <w:lastRenderedPageBreak/>
        <w:tab/>
      </w:r>
      <w:r w:rsidR="008F44D2">
        <w:rPr>
          <w:rFonts w:ascii="Arial" w:hAnsi="Arial" w:cs="Arial"/>
        </w:rPr>
        <w:t xml:space="preserve">Por tal motivo, hizo presente una </w:t>
      </w:r>
      <w:r w:rsidRPr="00F472AB">
        <w:rPr>
          <w:rFonts w:ascii="Arial" w:hAnsi="Arial" w:cs="Arial"/>
        </w:rPr>
        <w:t xml:space="preserve">reserva de constitucionalidad en torno a la iniciativa, </w:t>
      </w:r>
      <w:r w:rsidR="008F44D2">
        <w:rPr>
          <w:rFonts w:ascii="Arial" w:hAnsi="Arial" w:cs="Arial"/>
        </w:rPr>
        <w:t>en relación con el artículo 65 de la Constitución Política de la República. Sostuvo que el proyecto está</w:t>
      </w:r>
      <w:r w:rsidRPr="00F472AB">
        <w:rPr>
          <w:rFonts w:ascii="Arial" w:hAnsi="Arial" w:cs="Arial"/>
        </w:rPr>
        <w:t xml:space="preserve"> afectad</w:t>
      </w:r>
      <w:r w:rsidR="008F44D2">
        <w:rPr>
          <w:rFonts w:ascii="Arial" w:hAnsi="Arial" w:cs="Arial"/>
        </w:rPr>
        <w:t>o</w:t>
      </w:r>
      <w:r w:rsidRPr="00F472AB">
        <w:rPr>
          <w:rFonts w:ascii="Arial" w:hAnsi="Arial" w:cs="Arial"/>
        </w:rPr>
        <w:t xml:space="preserve"> por un vicio de inconstitucionalidad</w:t>
      </w:r>
      <w:r w:rsidR="008F44D2">
        <w:rPr>
          <w:rFonts w:ascii="Arial" w:hAnsi="Arial" w:cs="Arial"/>
        </w:rPr>
        <w:t xml:space="preserve"> al </w:t>
      </w:r>
      <w:r w:rsidRPr="00F472AB">
        <w:rPr>
          <w:rFonts w:ascii="Arial" w:hAnsi="Arial" w:cs="Arial"/>
        </w:rPr>
        <w:t>inmiscuirse en facultades de iniciativa exclusiva del Presidente</w:t>
      </w:r>
      <w:r w:rsidR="008F44D2">
        <w:rPr>
          <w:rFonts w:ascii="Arial" w:hAnsi="Arial" w:cs="Arial"/>
        </w:rPr>
        <w:t xml:space="preserve"> de la República, por su impacto en la administración financi</w:t>
      </w:r>
      <w:r w:rsidR="007963C2">
        <w:rPr>
          <w:rFonts w:ascii="Arial" w:hAnsi="Arial" w:cs="Arial"/>
        </w:rPr>
        <w:t>e</w:t>
      </w:r>
      <w:r w:rsidR="008F44D2">
        <w:rPr>
          <w:rFonts w:ascii="Arial" w:hAnsi="Arial" w:cs="Arial"/>
        </w:rPr>
        <w:t xml:space="preserve">ra </w:t>
      </w:r>
      <w:r w:rsidR="007963C2">
        <w:rPr>
          <w:rFonts w:ascii="Arial" w:hAnsi="Arial" w:cs="Arial"/>
        </w:rPr>
        <w:t xml:space="preserve">o presupuestaria </w:t>
      </w:r>
      <w:r w:rsidR="008F44D2">
        <w:rPr>
          <w:rFonts w:ascii="Arial" w:hAnsi="Arial" w:cs="Arial"/>
        </w:rPr>
        <w:t xml:space="preserve">del </w:t>
      </w:r>
      <w:r w:rsidR="007963C2">
        <w:rPr>
          <w:rFonts w:ascii="Arial" w:hAnsi="Arial" w:cs="Arial"/>
        </w:rPr>
        <w:t xml:space="preserve">Estado, al requerir </w:t>
      </w:r>
      <w:r w:rsidRPr="00F472AB">
        <w:rPr>
          <w:rFonts w:ascii="Arial" w:hAnsi="Arial" w:cs="Arial"/>
        </w:rPr>
        <w:t>mayores recursos.</w:t>
      </w:r>
    </w:p>
    <w:p w:rsidR="00993D5E" w:rsidRDefault="00993D5E" w:rsidP="007963C2">
      <w:pPr>
        <w:tabs>
          <w:tab w:val="left" w:pos="709"/>
        </w:tabs>
        <w:spacing w:before="240"/>
        <w:jc w:val="both"/>
        <w:rPr>
          <w:rFonts w:ascii="Arial" w:hAnsi="Arial" w:cs="Arial"/>
        </w:rPr>
      </w:pPr>
      <w:r w:rsidRPr="00CF50A7">
        <w:rPr>
          <w:rFonts w:ascii="Arial" w:hAnsi="Arial" w:cs="Arial"/>
        </w:rPr>
        <w:tab/>
      </w:r>
      <w:r w:rsidRPr="00F472AB">
        <w:rPr>
          <w:rFonts w:ascii="Arial" w:hAnsi="Arial" w:cs="Arial"/>
        </w:rPr>
        <w:t>Puesto en votación</w:t>
      </w:r>
      <w:r w:rsidR="007963C2" w:rsidRPr="007963C2">
        <w:rPr>
          <w:rFonts w:ascii="Arial" w:hAnsi="Arial" w:cs="Arial"/>
        </w:rPr>
        <w:t xml:space="preserve"> </w:t>
      </w:r>
      <w:r w:rsidR="007963C2" w:rsidRPr="005246AF">
        <w:rPr>
          <w:rFonts w:ascii="Arial" w:hAnsi="Arial" w:cs="Arial"/>
        </w:rPr>
        <w:t>general y particular</w:t>
      </w:r>
      <w:r w:rsidRPr="00F472AB">
        <w:rPr>
          <w:rFonts w:ascii="Arial" w:hAnsi="Arial" w:cs="Arial"/>
        </w:rPr>
        <w:t xml:space="preserve"> </w:t>
      </w:r>
      <w:r>
        <w:rPr>
          <w:rFonts w:ascii="Arial" w:hAnsi="Arial" w:cs="Arial"/>
        </w:rPr>
        <w:t>e</w:t>
      </w:r>
      <w:r w:rsidRPr="005246AF">
        <w:rPr>
          <w:rFonts w:ascii="Arial" w:hAnsi="Arial" w:cs="Arial"/>
        </w:rPr>
        <w:t xml:space="preserve">l proyecto </w:t>
      </w:r>
      <w:r w:rsidR="007963C2">
        <w:rPr>
          <w:rFonts w:ascii="Arial" w:hAnsi="Arial" w:cs="Arial"/>
        </w:rPr>
        <w:t xml:space="preserve">de ley, resultó </w:t>
      </w:r>
      <w:r w:rsidRPr="005246AF">
        <w:rPr>
          <w:rFonts w:ascii="Arial" w:hAnsi="Arial" w:cs="Arial"/>
          <w:b/>
        </w:rPr>
        <w:t>aprobado</w:t>
      </w:r>
      <w:r w:rsidRPr="005246AF">
        <w:rPr>
          <w:rFonts w:ascii="Arial" w:hAnsi="Arial" w:cs="Arial"/>
        </w:rPr>
        <w:t xml:space="preserve"> en por mayoría de votos. Votaron a favor las diputadas </w:t>
      </w:r>
      <w:r>
        <w:rPr>
          <w:rFonts w:ascii="Arial" w:hAnsi="Arial" w:cs="Arial"/>
        </w:rPr>
        <w:t xml:space="preserve">Cristina Girardi, </w:t>
      </w:r>
      <w:r w:rsidRPr="005246AF">
        <w:rPr>
          <w:rFonts w:ascii="Arial" w:hAnsi="Arial" w:cs="Arial"/>
        </w:rPr>
        <w:t>Camila Rojas</w:t>
      </w:r>
      <w:r>
        <w:rPr>
          <w:rFonts w:ascii="Arial" w:hAnsi="Arial" w:cs="Arial"/>
        </w:rPr>
        <w:t>,</w:t>
      </w:r>
      <w:r w:rsidRPr="005246AF">
        <w:rPr>
          <w:rFonts w:ascii="Arial" w:hAnsi="Arial" w:cs="Arial"/>
        </w:rPr>
        <w:t xml:space="preserve"> Camila Vallejo</w:t>
      </w:r>
      <w:r>
        <w:rPr>
          <w:rFonts w:ascii="Arial" w:hAnsi="Arial" w:cs="Arial"/>
        </w:rPr>
        <w:t xml:space="preserve"> y los diputados Rodrigo González, </w:t>
      </w:r>
      <w:r w:rsidRPr="005246AF">
        <w:rPr>
          <w:rFonts w:ascii="Arial" w:hAnsi="Arial" w:cs="Arial"/>
        </w:rPr>
        <w:t>Juan Santana</w:t>
      </w:r>
      <w:r>
        <w:rPr>
          <w:rFonts w:ascii="Arial" w:hAnsi="Arial" w:cs="Arial"/>
        </w:rPr>
        <w:t xml:space="preserve"> y Gonzalo Winter. Se abstuvo el diputado Luis Pardo </w:t>
      </w:r>
      <w:r w:rsidRPr="005246AF">
        <w:rPr>
          <w:rFonts w:ascii="Arial" w:hAnsi="Arial" w:cs="Arial"/>
        </w:rPr>
        <w:t>(</w:t>
      </w:r>
      <w:r>
        <w:rPr>
          <w:rFonts w:ascii="Arial" w:hAnsi="Arial" w:cs="Arial"/>
        </w:rPr>
        <w:t>6</w:t>
      </w:r>
      <w:r w:rsidRPr="005246AF">
        <w:rPr>
          <w:rFonts w:ascii="Arial" w:hAnsi="Arial" w:cs="Arial"/>
        </w:rPr>
        <w:t>-0-</w:t>
      </w:r>
      <w:r>
        <w:rPr>
          <w:rFonts w:ascii="Arial" w:hAnsi="Arial" w:cs="Arial"/>
        </w:rPr>
        <w:t>1</w:t>
      </w:r>
      <w:r w:rsidRPr="005246AF">
        <w:rPr>
          <w:rFonts w:ascii="Arial" w:hAnsi="Arial" w:cs="Arial"/>
        </w:rPr>
        <w:t>).</w:t>
      </w:r>
    </w:p>
    <w:p w:rsidR="004C1323" w:rsidRPr="00E439F6" w:rsidRDefault="004C1323" w:rsidP="004C1323">
      <w:pPr>
        <w:pStyle w:val="Ttulo1"/>
        <w:tabs>
          <w:tab w:val="left" w:pos="709"/>
        </w:tabs>
        <w:spacing w:before="480"/>
        <w:jc w:val="both"/>
        <w:rPr>
          <w:snapToGrid w:val="0"/>
        </w:rPr>
      </w:pPr>
      <w:bookmarkStart w:id="49" w:name="_Toc409556942"/>
      <w:bookmarkStart w:id="50" w:name="_Toc499712195"/>
      <w:bookmarkStart w:id="51" w:name="_Toc25849992"/>
      <w:bookmarkStart w:id="52" w:name="_Toc408309939"/>
      <w:bookmarkStart w:id="53" w:name="_Toc409556941"/>
      <w:bookmarkStart w:id="54" w:name="_Toc499712194"/>
      <w:r w:rsidRPr="00E03953">
        <w:rPr>
          <w:bCs w:val="0"/>
        </w:rPr>
        <w:t xml:space="preserve">V. </w:t>
      </w:r>
      <w:r w:rsidRPr="00E439F6">
        <w:rPr>
          <w:snapToGrid w:val="0"/>
        </w:rPr>
        <w:t xml:space="preserve">INDICACIONES </w:t>
      </w:r>
      <w:r>
        <w:rPr>
          <w:snapToGrid w:val="0"/>
        </w:rPr>
        <w:t xml:space="preserve">DECLARADAS </w:t>
      </w:r>
      <w:r w:rsidRPr="00E439F6">
        <w:rPr>
          <w:snapToGrid w:val="0"/>
        </w:rPr>
        <w:t>INADMISIBLES.</w:t>
      </w:r>
      <w:bookmarkEnd w:id="49"/>
      <w:bookmarkEnd w:id="50"/>
      <w:bookmarkEnd w:id="51"/>
    </w:p>
    <w:p w:rsidR="004C1323" w:rsidRDefault="004C1323" w:rsidP="004C1323">
      <w:pPr>
        <w:tabs>
          <w:tab w:val="left" w:pos="709"/>
        </w:tabs>
        <w:spacing w:before="120"/>
        <w:jc w:val="both"/>
        <w:rPr>
          <w:rFonts w:ascii="Arial" w:hAnsi="Arial" w:cs="Arial"/>
          <w:snapToGrid w:val="0"/>
        </w:rPr>
      </w:pPr>
      <w:r w:rsidRPr="00AB6C1A">
        <w:rPr>
          <w:rFonts w:ascii="Arial" w:hAnsi="Arial" w:cs="Arial"/>
          <w:snapToGrid w:val="0"/>
        </w:rPr>
        <w:tab/>
      </w:r>
      <w:r>
        <w:rPr>
          <w:rFonts w:ascii="Arial" w:hAnsi="Arial" w:cs="Arial"/>
          <w:snapToGrid w:val="0"/>
        </w:rPr>
        <w:t xml:space="preserve">No </w:t>
      </w:r>
      <w:r w:rsidR="00B648B8">
        <w:rPr>
          <w:rFonts w:ascii="Arial" w:hAnsi="Arial" w:cs="Arial"/>
          <w:snapToGrid w:val="0"/>
        </w:rPr>
        <w:t>se presentaron i</w:t>
      </w:r>
      <w:r>
        <w:rPr>
          <w:rFonts w:ascii="Arial" w:hAnsi="Arial" w:cs="Arial"/>
          <w:snapToGrid w:val="0"/>
        </w:rPr>
        <w:t xml:space="preserve">ndicaciones </w:t>
      </w:r>
      <w:r w:rsidR="00B648B8">
        <w:rPr>
          <w:rFonts w:ascii="Arial" w:hAnsi="Arial" w:cs="Arial"/>
          <w:snapToGrid w:val="0"/>
        </w:rPr>
        <w:t>al proyecto</w:t>
      </w:r>
      <w:r>
        <w:rPr>
          <w:rFonts w:ascii="Arial" w:hAnsi="Arial" w:cs="Arial"/>
          <w:snapToGrid w:val="0"/>
        </w:rPr>
        <w:t>.</w:t>
      </w:r>
    </w:p>
    <w:p w:rsidR="00F746CE" w:rsidRPr="0079366F" w:rsidRDefault="003507F5" w:rsidP="001955B6">
      <w:pPr>
        <w:pStyle w:val="Ttulo1"/>
        <w:tabs>
          <w:tab w:val="left" w:pos="709"/>
        </w:tabs>
        <w:spacing w:before="480"/>
        <w:jc w:val="both"/>
        <w:rPr>
          <w:bCs w:val="0"/>
        </w:rPr>
      </w:pPr>
      <w:bookmarkStart w:id="55" w:name="_Toc25849993"/>
      <w:r w:rsidRPr="00E03953">
        <w:rPr>
          <w:bCs w:val="0"/>
        </w:rPr>
        <w:t>V</w:t>
      </w:r>
      <w:r w:rsidR="004C1323">
        <w:rPr>
          <w:bCs w:val="0"/>
        </w:rPr>
        <w:t>I</w:t>
      </w:r>
      <w:r w:rsidR="00F746CE" w:rsidRPr="00E03953">
        <w:rPr>
          <w:bCs w:val="0"/>
        </w:rPr>
        <w:t xml:space="preserve">. </w:t>
      </w:r>
      <w:r w:rsidR="00F746CE" w:rsidRPr="0079366F">
        <w:rPr>
          <w:bCs w:val="0"/>
        </w:rPr>
        <w:t xml:space="preserve">ARTÍCULOS E INDICACIONES RECHAZADAS POR </w:t>
      </w:r>
      <w:smartTag w:uri="urn:schemas-microsoft-com:office:smarttags" w:element="PersonName">
        <w:smartTagPr>
          <w:attr w:name="ProductID" w:val="la Comisi￳n."/>
        </w:smartTagPr>
        <w:r w:rsidR="00F746CE" w:rsidRPr="0079366F">
          <w:rPr>
            <w:bCs w:val="0"/>
          </w:rPr>
          <w:t>LA COMISIÓN.</w:t>
        </w:r>
      </w:smartTag>
      <w:bookmarkEnd w:id="52"/>
      <w:bookmarkEnd w:id="53"/>
      <w:bookmarkEnd w:id="54"/>
      <w:bookmarkEnd w:id="55"/>
    </w:p>
    <w:p w:rsidR="009D749E" w:rsidRDefault="009D749E" w:rsidP="009D749E">
      <w:pPr>
        <w:tabs>
          <w:tab w:val="left" w:pos="709"/>
        </w:tabs>
        <w:spacing w:before="120"/>
        <w:jc w:val="both"/>
        <w:rPr>
          <w:rFonts w:ascii="Arial" w:hAnsi="Arial" w:cs="Arial"/>
          <w:snapToGrid w:val="0"/>
        </w:rPr>
      </w:pPr>
      <w:bookmarkStart w:id="56" w:name="_Toc408309940"/>
      <w:bookmarkStart w:id="57" w:name="_Toc409556943"/>
      <w:bookmarkStart w:id="58" w:name="_Toc499712196"/>
      <w:bookmarkStart w:id="59" w:name="_Toc25849994"/>
      <w:r w:rsidRPr="00AB6C1A">
        <w:rPr>
          <w:rFonts w:ascii="Arial" w:hAnsi="Arial" w:cs="Arial"/>
          <w:snapToGrid w:val="0"/>
        </w:rPr>
        <w:tab/>
      </w:r>
      <w:r>
        <w:rPr>
          <w:rFonts w:ascii="Arial" w:hAnsi="Arial" w:cs="Arial"/>
          <w:snapToGrid w:val="0"/>
        </w:rPr>
        <w:t>No se presentaron indicaciones al proyecto.</w:t>
      </w:r>
    </w:p>
    <w:p w:rsidR="00F746CE" w:rsidRPr="0079366F" w:rsidRDefault="00E439F6" w:rsidP="008C141B">
      <w:pPr>
        <w:pStyle w:val="Ttulo1"/>
        <w:tabs>
          <w:tab w:val="left" w:pos="709"/>
        </w:tabs>
        <w:spacing w:before="480"/>
        <w:jc w:val="both"/>
        <w:rPr>
          <w:bCs w:val="0"/>
        </w:rPr>
      </w:pPr>
      <w:r>
        <w:rPr>
          <w:bCs w:val="0"/>
        </w:rPr>
        <w:t xml:space="preserve">VII. </w:t>
      </w:r>
      <w:r w:rsidR="00F746CE" w:rsidRPr="0079366F">
        <w:rPr>
          <w:bCs w:val="0"/>
        </w:rPr>
        <w:t xml:space="preserve">MENCIÓN DE ADICIONES Y ENMIENDAS QUE </w:t>
      </w:r>
      <w:smartTag w:uri="urn:schemas-microsoft-com:office:smarttags" w:element="PersonName">
        <w:smartTagPr>
          <w:attr w:name="ProductID" w:val="LA COMISIￓN APROBￓ EN"/>
        </w:smartTagPr>
        <w:smartTag w:uri="urn:schemas-microsoft-com:office:smarttags" w:element="PersonName">
          <w:smartTagPr>
            <w:attr w:name="ProductID" w:val="LA COMISIￓN APROBￓ"/>
          </w:smartTagPr>
          <w:r w:rsidR="00F746CE" w:rsidRPr="0079366F">
            <w:rPr>
              <w:bCs w:val="0"/>
            </w:rPr>
            <w:t>LA COMISIÓN APROBÓ</w:t>
          </w:r>
        </w:smartTag>
        <w:r w:rsidR="00F746CE" w:rsidRPr="0079366F">
          <w:rPr>
            <w:bCs w:val="0"/>
          </w:rPr>
          <w:t xml:space="preserve"> EN</w:t>
        </w:r>
      </w:smartTag>
      <w:r w:rsidR="00F746CE" w:rsidRPr="0079366F">
        <w:rPr>
          <w:bCs w:val="0"/>
        </w:rPr>
        <w:t xml:space="preserve"> </w:t>
      </w:r>
      <w:smartTag w:uri="urn:schemas-microsoft-com:office:smarttags" w:element="PersonName">
        <w:smartTagPr>
          <w:attr w:name="ProductID" w:val="LA DISCUSIￓN PARTICULAR."/>
        </w:smartTagPr>
        <w:r w:rsidR="00F746CE" w:rsidRPr="0079366F">
          <w:rPr>
            <w:bCs w:val="0"/>
          </w:rPr>
          <w:t>LA DISCUSIÓN PARTICULAR.</w:t>
        </w:r>
      </w:smartTag>
      <w:bookmarkEnd w:id="56"/>
      <w:bookmarkEnd w:id="57"/>
      <w:bookmarkEnd w:id="58"/>
      <w:bookmarkEnd w:id="59"/>
    </w:p>
    <w:p w:rsidR="008A0C9B" w:rsidRDefault="002B6A63" w:rsidP="002B6A63">
      <w:pPr>
        <w:tabs>
          <w:tab w:val="left" w:pos="709"/>
        </w:tabs>
        <w:spacing w:before="240"/>
        <w:jc w:val="both"/>
        <w:rPr>
          <w:rFonts w:ascii="Arial" w:hAnsi="Arial" w:cs="Arial"/>
        </w:rPr>
      </w:pPr>
      <w:r w:rsidRPr="00E03953">
        <w:rPr>
          <w:rFonts w:ascii="Arial" w:hAnsi="Arial" w:cs="Arial"/>
        </w:rPr>
        <w:tab/>
      </w:r>
      <w:r>
        <w:rPr>
          <w:rFonts w:ascii="Arial" w:hAnsi="Arial" w:cs="Arial"/>
        </w:rPr>
        <w:t>D</w:t>
      </w:r>
      <w:r w:rsidRPr="002B6A63">
        <w:rPr>
          <w:rFonts w:ascii="Arial" w:hAnsi="Arial" w:cs="Arial"/>
        </w:rPr>
        <w:t xml:space="preserve">e conformidad </w:t>
      </w:r>
      <w:r>
        <w:rPr>
          <w:rFonts w:ascii="Arial" w:hAnsi="Arial" w:cs="Arial"/>
        </w:rPr>
        <w:t>con</w:t>
      </w:r>
      <w:r w:rsidRPr="002B6A63">
        <w:rPr>
          <w:rFonts w:ascii="Arial" w:hAnsi="Arial" w:cs="Arial"/>
        </w:rPr>
        <w:t xml:space="preserve"> lo establecido </w:t>
      </w:r>
      <w:r>
        <w:rPr>
          <w:rFonts w:ascii="Arial" w:hAnsi="Arial" w:cs="Arial"/>
        </w:rPr>
        <w:t>por</w:t>
      </w:r>
      <w:r w:rsidRPr="002B6A63">
        <w:rPr>
          <w:rFonts w:ascii="Arial" w:hAnsi="Arial" w:cs="Arial"/>
        </w:rPr>
        <w:t xml:space="preserve"> el artículo 304</w:t>
      </w:r>
      <w:r>
        <w:rPr>
          <w:rFonts w:ascii="Arial" w:hAnsi="Arial" w:cs="Arial"/>
        </w:rPr>
        <w:t>, numeral 7°,</w:t>
      </w:r>
      <w:r w:rsidRPr="002B6A63">
        <w:rPr>
          <w:rFonts w:ascii="Arial" w:hAnsi="Arial" w:cs="Arial"/>
        </w:rPr>
        <w:t xml:space="preserve"> del Reglamento de la Corporación</w:t>
      </w:r>
      <w:r>
        <w:rPr>
          <w:rFonts w:ascii="Arial" w:hAnsi="Arial" w:cs="Arial"/>
        </w:rPr>
        <w:t>, se de</w:t>
      </w:r>
      <w:r w:rsidRPr="002B6A63">
        <w:rPr>
          <w:rFonts w:ascii="Arial" w:hAnsi="Arial" w:cs="Arial"/>
        </w:rPr>
        <w:t xml:space="preserve">ja constancia </w:t>
      </w:r>
      <w:r>
        <w:rPr>
          <w:rFonts w:ascii="Arial" w:hAnsi="Arial" w:cs="Arial"/>
        </w:rPr>
        <w:t xml:space="preserve">que la Comisión </w:t>
      </w:r>
      <w:r w:rsidR="008A0C9B">
        <w:rPr>
          <w:rFonts w:ascii="Arial" w:hAnsi="Arial" w:cs="Arial"/>
        </w:rPr>
        <w:t xml:space="preserve">no </w:t>
      </w:r>
      <w:r w:rsidRPr="002B6A63">
        <w:rPr>
          <w:rFonts w:ascii="Arial" w:hAnsi="Arial" w:cs="Arial"/>
        </w:rPr>
        <w:t>introdujo enmiendas al texto propuesto por el Senado</w:t>
      </w:r>
      <w:r w:rsidR="008A0C9B">
        <w:rPr>
          <w:rFonts w:ascii="Arial" w:hAnsi="Arial" w:cs="Arial"/>
        </w:rPr>
        <w:t>.</w:t>
      </w:r>
    </w:p>
    <w:p w:rsidR="00F746CE" w:rsidRPr="00D826F1" w:rsidRDefault="00AE061D" w:rsidP="008C141B">
      <w:pPr>
        <w:pStyle w:val="Ttulo1"/>
        <w:tabs>
          <w:tab w:val="left" w:pos="709"/>
        </w:tabs>
        <w:spacing w:before="480"/>
        <w:jc w:val="both"/>
        <w:rPr>
          <w:bCs w:val="0"/>
        </w:rPr>
      </w:pPr>
      <w:bookmarkStart w:id="60" w:name="_Toc408309941"/>
      <w:bookmarkStart w:id="61" w:name="_Toc409556944"/>
      <w:bookmarkStart w:id="62" w:name="_Toc499712197"/>
      <w:bookmarkStart w:id="63" w:name="_Toc25849995"/>
      <w:r>
        <w:rPr>
          <w:bCs w:val="0"/>
        </w:rPr>
        <w:t>VII</w:t>
      </w:r>
      <w:r w:rsidR="00D71A37" w:rsidRPr="00E03953">
        <w:rPr>
          <w:bCs w:val="0"/>
        </w:rPr>
        <w:t>I</w:t>
      </w:r>
      <w:r w:rsidR="00F746CE" w:rsidRPr="00E03953">
        <w:rPr>
          <w:bCs w:val="0"/>
        </w:rPr>
        <w:t xml:space="preserve">. </w:t>
      </w:r>
      <w:r w:rsidR="00F746CE" w:rsidRPr="00D826F1">
        <w:rPr>
          <w:bCs w:val="0"/>
        </w:rPr>
        <w:t xml:space="preserve">TEXTO DEL PROYECTO DE LEY TAL COMO QUEDARÍA EN VIRTUD DE LOS ACUERDOS ADOPTADOS POR </w:t>
      </w:r>
      <w:smartTag w:uri="urn:schemas-microsoft-com:office:smarttags" w:element="PersonName">
        <w:smartTagPr>
          <w:attr w:name="ProductID" w:val="la Comisi￳n."/>
        </w:smartTagPr>
        <w:r w:rsidR="00F746CE" w:rsidRPr="00D826F1">
          <w:rPr>
            <w:bCs w:val="0"/>
          </w:rPr>
          <w:t>LA COMISIÓN.</w:t>
        </w:r>
      </w:smartTag>
      <w:bookmarkEnd w:id="60"/>
      <w:bookmarkEnd w:id="61"/>
      <w:bookmarkEnd w:id="62"/>
      <w:bookmarkEnd w:id="63"/>
    </w:p>
    <w:p w:rsidR="00D826F1" w:rsidRDefault="00D826F1" w:rsidP="008C141B">
      <w:pPr>
        <w:tabs>
          <w:tab w:val="left" w:pos="709"/>
        </w:tabs>
        <w:spacing w:before="360"/>
        <w:jc w:val="center"/>
        <w:rPr>
          <w:rFonts w:ascii="Arial" w:hAnsi="Arial" w:cs="Arial"/>
          <w:b/>
          <w:bCs/>
          <w:snapToGrid w:val="0"/>
        </w:rPr>
      </w:pPr>
      <w:r w:rsidRPr="00D826F1">
        <w:rPr>
          <w:rFonts w:ascii="Arial" w:hAnsi="Arial" w:cs="Arial"/>
          <w:b/>
          <w:bCs/>
          <w:snapToGrid w:val="0"/>
        </w:rPr>
        <w:t>PROYECTO DE LEY</w:t>
      </w:r>
    </w:p>
    <w:p w:rsidR="00525F5E" w:rsidRPr="00525F5E" w:rsidRDefault="00525F5E" w:rsidP="001F2BCB">
      <w:pPr>
        <w:tabs>
          <w:tab w:val="left" w:pos="709"/>
        </w:tabs>
        <w:spacing w:before="240"/>
        <w:jc w:val="both"/>
        <w:rPr>
          <w:rFonts w:ascii="Arial" w:hAnsi="Arial" w:cs="Arial"/>
          <w:bCs/>
          <w:snapToGrid w:val="0"/>
        </w:rPr>
      </w:pPr>
      <w:r w:rsidRPr="00525F5E">
        <w:rPr>
          <w:rFonts w:ascii="Arial" w:hAnsi="Arial" w:cs="Arial"/>
          <w:bCs/>
          <w:snapToGrid w:val="0"/>
        </w:rPr>
        <w:tab/>
        <w:t>“Artículo único.- Declárase interpretando el artículo 56 de la ley N° 21.109, que establece un Estatuto de los Asistentes de la Educación Pública, que los artículos 38, 39, 40 y 41 del referido texto antes citado, benefician en cuanto a sus efectos a los asistentes de la educación, entendidos como tales quienes colaboran en el desarrollo del proceso de enseñanza y aprendizaje de los estudiantes y la correcta prestación del servicio educacional, a través de funciones de carácter profesional distintas de aquellas establecidas en el artículo 5° del decreto con fuerza de ley N° 1, del Ministerio de Educación, promulgado el año 1996 y publicado el año 1997; sean del estamento técnico, administrativo o auxiliar, realicen sus tareas en aula o fuera de ellas y que presten servicios en educación parvularia, básica y media, en establecimientos que reciban subvención por parte del Estado, cualquiera sea su forma de organización, conforme al decreto con fuerza de ley N° 2, del Ministerio de Educación, de 1998.”.</w:t>
      </w:r>
    </w:p>
    <w:p w:rsidR="003F2661" w:rsidRDefault="00174B4E" w:rsidP="0064186A">
      <w:pPr>
        <w:tabs>
          <w:tab w:val="left" w:pos="709"/>
          <w:tab w:val="left" w:pos="3119"/>
        </w:tabs>
        <w:spacing w:before="360"/>
        <w:jc w:val="center"/>
        <w:rPr>
          <w:rFonts w:ascii="Arial" w:hAnsi="Arial"/>
        </w:rPr>
      </w:pPr>
      <w:r>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1B1454" w:rsidRPr="001D7DFE" w:rsidRDefault="001B1454" w:rsidP="001B1454">
      <w:pPr>
        <w:pStyle w:val="Textoindependiente2"/>
        <w:tabs>
          <w:tab w:val="left" w:pos="709"/>
        </w:tabs>
        <w:spacing w:before="600" w:line="240" w:lineRule="auto"/>
        <w:rPr>
          <w:snapToGrid w:val="0"/>
          <w:sz w:val="24"/>
        </w:rPr>
      </w:pPr>
      <w:r w:rsidRPr="001D7DFE">
        <w:rPr>
          <w:snapToGrid w:val="0"/>
          <w:sz w:val="24"/>
        </w:rPr>
        <w:lastRenderedPageBreak/>
        <w:tab/>
      </w:r>
      <w:r w:rsidRPr="001D7DFE">
        <w:rPr>
          <w:bCs/>
          <w:snapToGrid w:val="0"/>
          <w:sz w:val="24"/>
        </w:rPr>
        <w:t>SALA DE LA COMISIÓN</w:t>
      </w:r>
      <w:r w:rsidRPr="001D7DFE">
        <w:rPr>
          <w:snapToGrid w:val="0"/>
          <w:sz w:val="24"/>
        </w:rPr>
        <w:t xml:space="preserve">, a </w:t>
      </w:r>
      <w:r>
        <w:rPr>
          <w:snapToGrid w:val="0"/>
          <w:sz w:val="24"/>
        </w:rPr>
        <w:t xml:space="preserve">16 </w:t>
      </w:r>
      <w:r w:rsidRPr="001D7DFE">
        <w:rPr>
          <w:snapToGrid w:val="0"/>
          <w:sz w:val="24"/>
        </w:rPr>
        <w:t xml:space="preserve">de </w:t>
      </w:r>
      <w:r>
        <w:rPr>
          <w:snapToGrid w:val="0"/>
          <w:sz w:val="24"/>
        </w:rPr>
        <w:t>diciembre</w:t>
      </w:r>
      <w:r w:rsidRPr="001D7DFE">
        <w:rPr>
          <w:snapToGrid w:val="0"/>
          <w:sz w:val="24"/>
        </w:rPr>
        <w:t xml:space="preserve"> de 201</w:t>
      </w:r>
      <w:r>
        <w:rPr>
          <w:snapToGrid w:val="0"/>
          <w:sz w:val="24"/>
        </w:rPr>
        <w:t>9</w:t>
      </w:r>
      <w:r w:rsidRPr="001D7DFE">
        <w:rPr>
          <w:snapToGrid w:val="0"/>
          <w:sz w:val="24"/>
        </w:rPr>
        <w:t>.</w:t>
      </w:r>
    </w:p>
    <w:p w:rsidR="001B1454" w:rsidRPr="008F3001" w:rsidRDefault="00185BD9" w:rsidP="00ED42D7">
      <w:pPr>
        <w:tabs>
          <w:tab w:val="left" w:pos="709"/>
        </w:tabs>
        <w:spacing w:before="600"/>
        <w:jc w:val="both"/>
        <w:rPr>
          <w:rFonts w:ascii="Arial" w:hAnsi="Arial" w:cs="Arial"/>
          <w:bCs/>
          <w:snapToGrid w:val="0"/>
        </w:rPr>
      </w:pPr>
      <w:r w:rsidRPr="008F3001">
        <w:rPr>
          <w:rFonts w:ascii="Arial" w:hAnsi="Arial" w:cs="Arial"/>
          <w:b/>
          <w:bCs/>
          <w:snapToGrid w:val="0"/>
        </w:rPr>
        <w:tab/>
      </w:r>
      <w:r w:rsidR="00F746CE" w:rsidRPr="008F3001">
        <w:rPr>
          <w:rFonts w:ascii="Arial" w:hAnsi="Arial" w:cs="Arial"/>
          <w:bCs/>
          <w:snapToGrid w:val="0"/>
        </w:rPr>
        <w:t xml:space="preserve">Se designó </w:t>
      </w:r>
      <w:r w:rsidR="002E7D7D" w:rsidRPr="008F3001">
        <w:rPr>
          <w:rFonts w:ascii="Arial" w:hAnsi="Arial" w:cs="Arial"/>
          <w:bCs/>
          <w:snapToGrid w:val="0"/>
        </w:rPr>
        <w:t>d</w:t>
      </w:r>
      <w:r w:rsidR="00F746CE" w:rsidRPr="008F3001">
        <w:rPr>
          <w:rFonts w:ascii="Arial" w:hAnsi="Arial" w:cs="Arial"/>
          <w:bCs/>
          <w:snapToGrid w:val="0"/>
        </w:rPr>
        <w:t>iputad</w:t>
      </w:r>
      <w:r w:rsidR="001B1454" w:rsidRPr="008F3001">
        <w:rPr>
          <w:rFonts w:ascii="Arial" w:hAnsi="Arial" w:cs="Arial"/>
          <w:bCs/>
          <w:snapToGrid w:val="0"/>
        </w:rPr>
        <w:t>o</w:t>
      </w:r>
      <w:r w:rsidR="00F746CE" w:rsidRPr="008F3001">
        <w:rPr>
          <w:rFonts w:ascii="Arial" w:hAnsi="Arial" w:cs="Arial"/>
          <w:bCs/>
          <w:snapToGrid w:val="0"/>
        </w:rPr>
        <w:t xml:space="preserve"> </w:t>
      </w:r>
      <w:r w:rsidR="002E7D7D" w:rsidRPr="008F3001">
        <w:rPr>
          <w:rFonts w:ascii="Arial" w:hAnsi="Arial" w:cs="Arial"/>
          <w:bCs/>
          <w:snapToGrid w:val="0"/>
        </w:rPr>
        <w:t>i</w:t>
      </w:r>
      <w:r w:rsidR="00F746CE" w:rsidRPr="008F3001">
        <w:rPr>
          <w:rFonts w:ascii="Arial" w:hAnsi="Arial" w:cs="Arial"/>
          <w:bCs/>
          <w:snapToGrid w:val="0"/>
        </w:rPr>
        <w:t>nformante a</w:t>
      </w:r>
      <w:r w:rsidR="001B1271" w:rsidRPr="008F3001">
        <w:rPr>
          <w:rFonts w:ascii="Arial" w:hAnsi="Arial" w:cs="Arial"/>
          <w:bCs/>
          <w:snapToGrid w:val="0"/>
        </w:rPr>
        <w:t>l señor</w:t>
      </w:r>
      <w:r w:rsidR="001B1454" w:rsidRPr="008F3001">
        <w:rPr>
          <w:rFonts w:ascii="Arial" w:hAnsi="Arial" w:cs="Arial"/>
          <w:bCs/>
          <w:snapToGrid w:val="0"/>
        </w:rPr>
        <w:t xml:space="preserve"> </w:t>
      </w:r>
      <w:r w:rsidR="008F3001" w:rsidRPr="008F3001">
        <w:rPr>
          <w:rFonts w:ascii="Arial" w:hAnsi="Arial" w:cs="Arial"/>
        </w:rPr>
        <w:t>JUAN SANTANA CASTILLO</w:t>
      </w:r>
      <w:r w:rsidR="0015504B">
        <w:rPr>
          <w:rFonts w:ascii="Arial" w:hAnsi="Arial" w:cs="Arial"/>
        </w:rPr>
        <w:t>.</w:t>
      </w:r>
    </w:p>
    <w:p w:rsidR="009D2957" w:rsidRDefault="009D2957" w:rsidP="008C141B">
      <w:pPr>
        <w:tabs>
          <w:tab w:val="left" w:pos="709"/>
        </w:tabs>
        <w:spacing w:before="120"/>
        <w:jc w:val="both"/>
        <w:rPr>
          <w:rFonts w:ascii="Arial" w:hAnsi="Arial" w:cs="Arial"/>
          <w:snapToGrid w:val="0"/>
        </w:rPr>
      </w:pPr>
    </w:p>
    <w:p w:rsidR="001B1454" w:rsidRDefault="001B1454" w:rsidP="008C141B">
      <w:pPr>
        <w:tabs>
          <w:tab w:val="left" w:pos="709"/>
        </w:tabs>
        <w:spacing w:before="120"/>
        <w:jc w:val="both"/>
        <w:rPr>
          <w:rFonts w:ascii="Arial" w:hAnsi="Arial" w:cs="Arial"/>
          <w:snapToGrid w:val="0"/>
        </w:rPr>
      </w:pPr>
    </w:p>
    <w:p w:rsidR="00EB2DE1" w:rsidRDefault="00EB2DE1" w:rsidP="008C141B">
      <w:pPr>
        <w:tabs>
          <w:tab w:val="left" w:pos="709"/>
        </w:tabs>
        <w:spacing w:before="120"/>
        <w:jc w:val="both"/>
        <w:rPr>
          <w:rFonts w:ascii="Arial" w:hAnsi="Arial" w:cs="Arial"/>
          <w:snapToGrid w:val="0"/>
        </w:rPr>
      </w:pPr>
    </w:p>
    <w:p w:rsidR="00942635" w:rsidRDefault="00942635" w:rsidP="008C141B">
      <w:pPr>
        <w:tabs>
          <w:tab w:val="left" w:pos="709"/>
        </w:tabs>
        <w:spacing w:before="120"/>
        <w:jc w:val="both"/>
        <w:rPr>
          <w:rFonts w:ascii="Arial" w:hAnsi="Arial" w:cs="Arial"/>
          <w:snapToGrid w:val="0"/>
        </w:rPr>
      </w:pPr>
    </w:p>
    <w:p w:rsidR="004C1323" w:rsidRDefault="004C1323" w:rsidP="008C141B">
      <w:pPr>
        <w:tabs>
          <w:tab w:val="left" w:pos="709"/>
        </w:tabs>
        <w:spacing w:before="120"/>
        <w:jc w:val="both"/>
        <w:rPr>
          <w:rFonts w:ascii="Arial" w:hAnsi="Arial" w:cs="Arial"/>
          <w:snapToGrid w:val="0"/>
        </w:rPr>
      </w:pPr>
    </w:p>
    <w:p w:rsidR="001D7DFE" w:rsidRDefault="001D7DFE" w:rsidP="008C141B">
      <w:pPr>
        <w:tabs>
          <w:tab w:val="left" w:pos="709"/>
        </w:tabs>
        <w:spacing w:before="120"/>
        <w:jc w:val="both"/>
        <w:rPr>
          <w:rFonts w:ascii="Arial" w:hAnsi="Arial" w:cs="Arial"/>
          <w:snapToGrid w:val="0"/>
        </w:rPr>
      </w:pPr>
    </w:p>
    <w:p w:rsidR="002C174F" w:rsidRDefault="00D63311" w:rsidP="002C174F">
      <w:pPr>
        <w:tabs>
          <w:tab w:val="left" w:pos="709"/>
          <w:tab w:val="left" w:pos="1134"/>
        </w:tabs>
        <w:jc w:val="both"/>
        <w:rPr>
          <w:rFonts w:ascii="Arial" w:hAnsi="Arial" w:cs="Arial"/>
          <w:bCs/>
          <w:snapToGrid w:val="0"/>
          <w:lang w:val="es-CL"/>
        </w:rPr>
      </w:pPr>
      <w:r w:rsidRPr="00E03953">
        <w:rPr>
          <w:rFonts w:ascii="Arial" w:hAnsi="Arial" w:cs="Arial"/>
          <w:snapToGrid w:val="0"/>
        </w:rPr>
        <w:tab/>
      </w:r>
      <w:r w:rsidR="00F746CE" w:rsidRPr="00174B4E">
        <w:rPr>
          <w:rFonts w:ascii="Arial" w:hAnsi="Arial" w:cs="Arial"/>
          <w:snapToGrid w:val="0"/>
        </w:rPr>
        <w:t>Tratado y acordado, según consta en l</w:t>
      </w:r>
      <w:r w:rsidR="00FF27F9">
        <w:rPr>
          <w:rFonts w:ascii="Arial" w:hAnsi="Arial" w:cs="Arial"/>
          <w:snapToGrid w:val="0"/>
        </w:rPr>
        <w:t>as</w:t>
      </w:r>
      <w:r w:rsidR="00F746CE" w:rsidRPr="00174B4E">
        <w:rPr>
          <w:rFonts w:ascii="Arial" w:hAnsi="Arial" w:cs="Arial"/>
          <w:snapToGrid w:val="0"/>
        </w:rPr>
        <w:t xml:space="preserve"> acta</w:t>
      </w:r>
      <w:r w:rsidR="00FF27F9">
        <w:rPr>
          <w:rFonts w:ascii="Arial" w:hAnsi="Arial" w:cs="Arial"/>
          <w:snapToGrid w:val="0"/>
        </w:rPr>
        <w:t>s</w:t>
      </w:r>
      <w:r w:rsidR="00F746CE" w:rsidRPr="00174B4E">
        <w:rPr>
          <w:rFonts w:ascii="Arial" w:hAnsi="Arial" w:cs="Arial"/>
          <w:snapToGrid w:val="0"/>
        </w:rPr>
        <w:t xml:space="preserve"> correspondiente</w:t>
      </w:r>
      <w:r w:rsidR="00FF27F9">
        <w:rPr>
          <w:rFonts w:ascii="Arial" w:hAnsi="Arial" w:cs="Arial"/>
          <w:snapToGrid w:val="0"/>
        </w:rPr>
        <w:t>s</w:t>
      </w:r>
      <w:r w:rsidR="00F746CE" w:rsidRPr="00174B4E">
        <w:rPr>
          <w:rFonts w:ascii="Arial" w:hAnsi="Arial" w:cs="Arial"/>
          <w:snapToGrid w:val="0"/>
        </w:rPr>
        <w:t xml:space="preserve"> a la</w:t>
      </w:r>
      <w:r w:rsidR="00134D15">
        <w:rPr>
          <w:rFonts w:ascii="Arial" w:hAnsi="Arial" w:cs="Arial"/>
          <w:snapToGrid w:val="0"/>
        </w:rPr>
        <w:t>s</w:t>
      </w:r>
      <w:r w:rsidR="00F746CE" w:rsidRPr="00174B4E">
        <w:rPr>
          <w:rFonts w:ascii="Arial" w:hAnsi="Arial" w:cs="Arial"/>
          <w:snapToGrid w:val="0"/>
        </w:rPr>
        <w:t xml:space="preserve"> </w:t>
      </w:r>
      <w:r w:rsidR="00134D15" w:rsidRPr="00174B4E">
        <w:rPr>
          <w:rFonts w:ascii="Arial" w:hAnsi="Arial" w:cs="Arial"/>
          <w:snapToGrid w:val="0"/>
        </w:rPr>
        <w:t>sesion</w:t>
      </w:r>
      <w:r w:rsidR="00134D15">
        <w:rPr>
          <w:rFonts w:ascii="Arial" w:hAnsi="Arial" w:cs="Arial"/>
          <w:snapToGrid w:val="0"/>
        </w:rPr>
        <w:t>es</w:t>
      </w:r>
      <w:r w:rsidR="00F746CE" w:rsidRPr="00174B4E">
        <w:rPr>
          <w:rFonts w:ascii="Arial" w:hAnsi="Arial" w:cs="Arial"/>
          <w:snapToGrid w:val="0"/>
        </w:rPr>
        <w:t xml:space="preserve"> de</w:t>
      </w:r>
      <w:r w:rsidR="00134D15">
        <w:rPr>
          <w:rFonts w:ascii="Arial" w:hAnsi="Arial" w:cs="Arial"/>
          <w:snapToGrid w:val="0"/>
        </w:rPr>
        <w:t xml:space="preserve"> </w:t>
      </w:r>
      <w:r w:rsidR="00F746CE" w:rsidRPr="00174B4E">
        <w:rPr>
          <w:rFonts w:ascii="Arial" w:hAnsi="Arial" w:cs="Arial"/>
          <w:snapToGrid w:val="0"/>
        </w:rPr>
        <w:t>l</w:t>
      </w:r>
      <w:r w:rsidR="00134D15">
        <w:rPr>
          <w:rFonts w:ascii="Arial" w:hAnsi="Arial" w:cs="Arial"/>
          <w:snapToGrid w:val="0"/>
        </w:rPr>
        <w:t>os</w:t>
      </w:r>
      <w:r w:rsidR="00F746CE" w:rsidRPr="00174B4E">
        <w:rPr>
          <w:rFonts w:ascii="Arial" w:hAnsi="Arial" w:cs="Arial"/>
          <w:snapToGrid w:val="0"/>
        </w:rPr>
        <w:t xml:space="preserve"> día</w:t>
      </w:r>
      <w:r w:rsidR="00134D15">
        <w:rPr>
          <w:rFonts w:ascii="Arial" w:hAnsi="Arial" w:cs="Arial"/>
          <w:snapToGrid w:val="0"/>
        </w:rPr>
        <w:t>s</w:t>
      </w:r>
      <w:r w:rsidR="00C83D90" w:rsidRPr="00174B4E">
        <w:rPr>
          <w:rFonts w:ascii="Arial" w:hAnsi="Arial" w:cs="Arial"/>
          <w:snapToGrid w:val="0"/>
        </w:rPr>
        <w:t xml:space="preserve"> </w:t>
      </w:r>
      <w:r w:rsidR="001B1454">
        <w:rPr>
          <w:rFonts w:ascii="Arial" w:hAnsi="Arial" w:cs="Arial"/>
          <w:snapToGrid w:val="0"/>
        </w:rPr>
        <w:t xml:space="preserve">10 y 16 </w:t>
      </w:r>
      <w:r w:rsidR="00FF27F9">
        <w:rPr>
          <w:rFonts w:ascii="Arial" w:hAnsi="Arial" w:cs="Arial"/>
          <w:snapToGrid w:val="0"/>
        </w:rPr>
        <w:t xml:space="preserve">de </w:t>
      </w:r>
      <w:r w:rsidR="001B1454">
        <w:rPr>
          <w:rFonts w:ascii="Arial" w:hAnsi="Arial" w:cs="Arial"/>
          <w:snapToGrid w:val="0"/>
        </w:rPr>
        <w:t>diciembre</w:t>
      </w:r>
      <w:r w:rsidR="00FF27F9">
        <w:rPr>
          <w:rFonts w:ascii="Arial" w:hAnsi="Arial" w:cs="Arial"/>
          <w:snapToGrid w:val="0"/>
        </w:rPr>
        <w:t xml:space="preserve"> </w:t>
      </w:r>
      <w:r w:rsidR="00E03953" w:rsidRPr="00174B4E">
        <w:rPr>
          <w:rFonts w:ascii="Arial" w:hAnsi="Arial" w:cs="Arial"/>
          <w:snapToGrid w:val="0"/>
        </w:rPr>
        <w:t>d</w:t>
      </w:r>
      <w:r w:rsidR="00D826F1" w:rsidRPr="00174B4E">
        <w:rPr>
          <w:rFonts w:ascii="Arial" w:hAnsi="Arial" w:cs="Arial"/>
          <w:snapToGrid w:val="0"/>
        </w:rPr>
        <w:t>e</w:t>
      </w:r>
      <w:r w:rsidR="00EE00CA" w:rsidRPr="00174B4E">
        <w:rPr>
          <w:rFonts w:ascii="Arial" w:hAnsi="Arial" w:cs="Arial"/>
          <w:bCs/>
          <w:snapToGrid w:val="0"/>
          <w:lang w:val="es-CL"/>
        </w:rPr>
        <w:t xml:space="preserve"> 20</w:t>
      </w:r>
      <w:r w:rsidR="00E03953" w:rsidRPr="00174B4E">
        <w:rPr>
          <w:rFonts w:ascii="Arial" w:hAnsi="Arial" w:cs="Arial"/>
          <w:bCs/>
          <w:snapToGrid w:val="0"/>
          <w:lang w:val="es-CL"/>
        </w:rPr>
        <w:t>1</w:t>
      </w:r>
      <w:r w:rsidR="004073BA">
        <w:rPr>
          <w:rFonts w:ascii="Arial" w:hAnsi="Arial" w:cs="Arial"/>
          <w:bCs/>
          <w:snapToGrid w:val="0"/>
          <w:lang w:val="es-CL"/>
        </w:rPr>
        <w:t>9</w:t>
      </w:r>
      <w:r w:rsidR="00EE00CA" w:rsidRPr="00174B4E">
        <w:rPr>
          <w:rFonts w:ascii="Arial" w:hAnsi="Arial" w:cs="Arial"/>
          <w:bCs/>
          <w:snapToGrid w:val="0"/>
          <w:lang w:val="es-CL"/>
        </w:rPr>
        <w:t xml:space="preserve">, </w:t>
      </w:r>
      <w:r w:rsidR="00212FE8" w:rsidRPr="00174B4E">
        <w:rPr>
          <w:rFonts w:ascii="Arial" w:hAnsi="Arial" w:cs="Arial"/>
          <w:bCs/>
          <w:snapToGrid w:val="0"/>
          <w:lang w:val="es-CL"/>
        </w:rPr>
        <w:t xml:space="preserve">con la asistencia </w:t>
      </w:r>
      <w:r w:rsidR="004E67D0" w:rsidRPr="00174B4E">
        <w:rPr>
          <w:rFonts w:ascii="Arial" w:hAnsi="Arial" w:cs="Arial"/>
        </w:rPr>
        <w:t xml:space="preserve">de </w:t>
      </w:r>
      <w:r w:rsidR="00CB61AF">
        <w:rPr>
          <w:rFonts w:ascii="Arial" w:hAnsi="Arial" w:cs="Arial"/>
        </w:rPr>
        <w:t xml:space="preserve">las diputadas </w:t>
      </w:r>
      <w:r w:rsidR="00A40B70">
        <w:rPr>
          <w:rFonts w:ascii="Arial" w:hAnsi="Arial" w:cs="Arial"/>
        </w:rPr>
        <w:t xml:space="preserve">Cristina Girardi Lavín, </w:t>
      </w:r>
      <w:r w:rsidR="002E7D7D" w:rsidRPr="00DF7686">
        <w:rPr>
          <w:rFonts w:ascii="Arial" w:hAnsi="Arial" w:cs="Arial"/>
          <w:bCs/>
          <w:snapToGrid w:val="0"/>
          <w:lang w:val="es-CL"/>
        </w:rPr>
        <w:t>María José Hoffmann</w:t>
      </w:r>
      <w:r w:rsidR="00B80E6A">
        <w:rPr>
          <w:rFonts w:ascii="Arial" w:hAnsi="Arial" w:cs="Arial"/>
          <w:bCs/>
          <w:snapToGrid w:val="0"/>
          <w:lang w:val="es-CL"/>
        </w:rPr>
        <w:t xml:space="preserve"> Opazo</w:t>
      </w:r>
      <w:r w:rsidR="002E7D7D" w:rsidRPr="00DF7686">
        <w:rPr>
          <w:rFonts w:ascii="Arial" w:hAnsi="Arial" w:cs="Arial"/>
          <w:bCs/>
          <w:snapToGrid w:val="0"/>
          <w:lang w:val="es-CL"/>
        </w:rPr>
        <w:t xml:space="preserve">, </w:t>
      </w:r>
      <w:r w:rsidR="00B80E6A" w:rsidRPr="00DF7686">
        <w:rPr>
          <w:rFonts w:ascii="Arial" w:hAnsi="Arial" w:cs="Arial"/>
          <w:bCs/>
          <w:snapToGrid w:val="0"/>
          <w:lang w:val="es-CL"/>
        </w:rPr>
        <w:t xml:space="preserve">Camila Rojas </w:t>
      </w:r>
      <w:r w:rsidR="00B80E6A">
        <w:rPr>
          <w:rFonts w:ascii="Arial" w:hAnsi="Arial" w:cs="Arial"/>
          <w:bCs/>
          <w:snapToGrid w:val="0"/>
          <w:lang w:val="es-CL"/>
        </w:rPr>
        <w:t>Valderrama</w:t>
      </w:r>
      <w:r w:rsidR="00E92E6A">
        <w:rPr>
          <w:rFonts w:ascii="Arial" w:hAnsi="Arial" w:cs="Arial"/>
          <w:bCs/>
          <w:snapToGrid w:val="0"/>
          <w:lang w:val="es-CL"/>
        </w:rPr>
        <w:t xml:space="preserve"> y</w:t>
      </w:r>
      <w:r w:rsidR="00B80E6A">
        <w:rPr>
          <w:rFonts w:ascii="Arial" w:hAnsi="Arial" w:cs="Arial"/>
          <w:bCs/>
          <w:snapToGrid w:val="0"/>
          <w:lang w:val="es-CL"/>
        </w:rPr>
        <w:t xml:space="preserve"> </w:t>
      </w:r>
      <w:r w:rsidR="00B80E6A" w:rsidRPr="00DF7686">
        <w:rPr>
          <w:rFonts w:ascii="Arial" w:hAnsi="Arial" w:cs="Arial"/>
          <w:bCs/>
          <w:snapToGrid w:val="0"/>
          <w:lang w:val="es-CL"/>
        </w:rPr>
        <w:t>Camila Vallejo</w:t>
      </w:r>
      <w:r w:rsidR="00B80E6A">
        <w:rPr>
          <w:rFonts w:ascii="Arial" w:hAnsi="Arial" w:cs="Arial"/>
          <w:bCs/>
          <w:snapToGrid w:val="0"/>
          <w:lang w:val="es-CL"/>
        </w:rPr>
        <w:t xml:space="preserve"> Dowling</w:t>
      </w:r>
      <w:r w:rsidR="00E92E6A">
        <w:rPr>
          <w:rFonts w:ascii="Arial" w:hAnsi="Arial" w:cs="Arial"/>
          <w:bCs/>
          <w:snapToGrid w:val="0"/>
          <w:lang w:val="es-CL"/>
        </w:rPr>
        <w:t>,</w:t>
      </w:r>
      <w:r w:rsidR="00B80E6A">
        <w:rPr>
          <w:rFonts w:ascii="Arial" w:hAnsi="Arial" w:cs="Arial"/>
          <w:bCs/>
          <w:snapToGrid w:val="0"/>
          <w:lang w:val="es-CL"/>
        </w:rPr>
        <w:t xml:space="preserve"> y de los diputados </w:t>
      </w:r>
      <w:r w:rsidR="00B80E6A" w:rsidRPr="00DF7686">
        <w:rPr>
          <w:rFonts w:ascii="Arial" w:hAnsi="Arial" w:cs="Arial"/>
          <w:bCs/>
          <w:snapToGrid w:val="0"/>
          <w:lang w:val="es-CL"/>
        </w:rPr>
        <w:t>Jaime Bellolio</w:t>
      </w:r>
      <w:r w:rsidR="00B80E6A">
        <w:rPr>
          <w:rFonts w:ascii="Arial" w:hAnsi="Arial" w:cs="Arial"/>
          <w:bCs/>
          <w:snapToGrid w:val="0"/>
          <w:lang w:val="es-CL"/>
        </w:rPr>
        <w:t xml:space="preserve"> Avaria</w:t>
      </w:r>
      <w:r w:rsidR="00B80E6A" w:rsidRPr="00DF7686">
        <w:rPr>
          <w:rFonts w:ascii="Arial" w:hAnsi="Arial" w:cs="Arial"/>
          <w:bCs/>
          <w:snapToGrid w:val="0"/>
          <w:lang w:val="es-CL"/>
        </w:rPr>
        <w:t>, Sergio Bobadilla</w:t>
      </w:r>
      <w:r w:rsidR="00B80E6A">
        <w:rPr>
          <w:rFonts w:ascii="Arial" w:hAnsi="Arial" w:cs="Arial"/>
          <w:bCs/>
          <w:snapToGrid w:val="0"/>
          <w:lang w:val="es-CL"/>
        </w:rPr>
        <w:t xml:space="preserve"> Muñoz</w:t>
      </w:r>
      <w:r w:rsidR="00B80E6A" w:rsidRPr="00DF7686">
        <w:rPr>
          <w:rFonts w:ascii="Arial" w:hAnsi="Arial" w:cs="Arial"/>
          <w:bCs/>
          <w:snapToGrid w:val="0"/>
          <w:lang w:val="es-CL"/>
        </w:rPr>
        <w:t>,</w:t>
      </w:r>
      <w:r w:rsidR="00B80E6A">
        <w:rPr>
          <w:rFonts w:ascii="Arial" w:hAnsi="Arial" w:cs="Arial"/>
          <w:bCs/>
          <w:snapToGrid w:val="0"/>
          <w:lang w:val="es-CL"/>
        </w:rPr>
        <w:t xml:space="preserve"> </w:t>
      </w:r>
      <w:r w:rsidR="001631CB" w:rsidRPr="00DF7686">
        <w:rPr>
          <w:rFonts w:ascii="Arial" w:hAnsi="Arial" w:cs="Arial"/>
          <w:bCs/>
          <w:snapToGrid w:val="0"/>
          <w:lang w:val="es-CL"/>
        </w:rPr>
        <w:t>Rodrigo González</w:t>
      </w:r>
      <w:r w:rsidR="001631CB">
        <w:rPr>
          <w:rFonts w:ascii="Arial" w:hAnsi="Arial" w:cs="Arial"/>
          <w:bCs/>
          <w:snapToGrid w:val="0"/>
          <w:lang w:val="es-CL"/>
        </w:rPr>
        <w:t xml:space="preserve"> Torres, </w:t>
      </w:r>
      <w:r w:rsidR="002E7D7D" w:rsidRPr="00DF7686">
        <w:rPr>
          <w:rFonts w:ascii="Arial" w:hAnsi="Arial" w:cs="Arial"/>
          <w:bCs/>
          <w:snapToGrid w:val="0"/>
          <w:lang w:val="es-CL"/>
        </w:rPr>
        <w:t>Luis Pardo</w:t>
      </w:r>
      <w:r w:rsidR="001631CB">
        <w:rPr>
          <w:rFonts w:ascii="Arial" w:hAnsi="Arial" w:cs="Arial"/>
          <w:bCs/>
          <w:snapToGrid w:val="0"/>
          <w:lang w:val="es-CL"/>
        </w:rPr>
        <w:t xml:space="preserve"> Sáinz</w:t>
      </w:r>
      <w:r w:rsidR="002E7D7D" w:rsidRPr="00DF7686">
        <w:rPr>
          <w:rFonts w:ascii="Arial" w:hAnsi="Arial" w:cs="Arial"/>
          <w:bCs/>
          <w:snapToGrid w:val="0"/>
          <w:lang w:val="es-CL"/>
        </w:rPr>
        <w:t>, Hugo Rey</w:t>
      </w:r>
      <w:r w:rsidR="001631CB">
        <w:rPr>
          <w:rFonts w:ascii="Arial" w:hAnsi="Arial" w:cs="Arial"/>
          <w:bCs/>
          <w:snapToGrid w:val="0"/>
          <w:lang w:val="es-CL"/>
        </w:rPr>
        <w:t xml:space="preserve"> Martínez</w:t>
      </w:r>
      <w:r w:rsidR="002E7D7D" w:rsidRPr="00DF7686">
        <w:rPr>
          <w:rFonts w:ascii="Arial" w:hAnsi="Arial" w:cs="Arial"/>
          <w:bCs/>
          <w:snapToGrid w:val="0"/>
          <w:lang w:val="es-CL"/>
        </w:rPr>
        <w:t xml:space="preserve">, </w:t>
      </w:r>
      <w:r w:rsidR="00A40B70">
        <w:rPr>
          <w:rFonts w:ascii="Arial" w:hAnsi="Arial" w:cs="Arial"/>
          <w:bCs/>
          <w:snapToGrid w:val="0"/>
          <w:lang w:val="es-CL"/>
        </w:rPr>
        <w:t xml:space="preserve">Juan Santana Castillo, </w:t>
      </w:r>
      <w:r w:rsidR="001631CB" w:rsidRPr="00DF7686">
        <w:rPr>
          <w:rFonts w:ascii="Arial" w:hAnsi="Arial" w:cs="Arial"/>
          <w:bCs/>
          <w:snapToGrid w:val="0"/>
          <w:lang w:val="es-CL"/>
        </w:rPr>
        <w:t>Mario Venegas</w:t>
      </w:r>
      <w:r w:rsidR="001631CB">
        <w:rPr>
          <w:rFonts w:ascii="Arial" w:hAnsi="Arial" w:cs="Arial"/>
          <w:bCs/>
          <w:snapToGrid w:val="0"/>
          <w:lang w:val="es-CL"/>
        </w:rPr>
        <w:t xml:space="preserve"> Cárdenas y</w:t>
      </w:r>
      <w:r w:rsidR="001631CB" w:rsidRPr="00DF7686">
        <w:rPr>
          <w:rFonts w:ascii="Arial" w:hAnsi="Arial" w:cs="Arial"/>
          <w:bCs/>
          <w:snapToGrid w:val="0"/>
          <w:lang w:val="es-CL"/>
        </w:rPr>
        <w:t xml:space="preserve"> Gonzalo Winter</w:t>
      </w:r>
      <w:r w:rsidR="001631CB">
        <w:rPr>
          <w:rFonts w:ascii="Arial" w:hAnsi="Arial" w:cs="Arial"/>
          <w:bCs/>
          <w:snapToGrid w:val="0"/>
          <w:lang w:val="es-CL"/>
        </w:rPr>
        <w:t xml:space="preserve"> Etcheberry.</w:t>
      </w:r>
    </w:p>
    <w:p w:rsidR="002E7D7D" w:rsidRDefault="002E7D7D" w:rsidP="008C141B">
      <w:pPr>
        <w:tabs>
          <w:tab w:val="left" w:pos="709"/>
          <w:tab w:val="left" w:pos="1134"/>
        </w:tabs>
        <w:jc w:val="both"/>
        <w:rPr>
          <w:rFonts w:ascii="Arial" w:hAnsi="Arial" w:cs="Arial"/>
        </w:rPr>
      </w:pPr>
    </w:p>
    <w:p w:rsidR="004C1323" w:rsidRDefault="004C1323" w:rsidP="008C141B">
      <w:pPr>
        <w:tabs>
          <w:tab w:val="left" w:pos="709"/>
        </w:tabs>
        <w:spacing w:before="120"/>
        <w:jc w:val="both"/>
        <w:rPr>
          <w:rFonts w:ascii="Arial" w:hAnsi="Arial" w:cs="Arial"/>
          <w:snapToGrid w:val="0"/>
        </w:rPr>
      </w:pPr>
    </w:p>
    <w:p w:rsidR="005F5531" w:rsidRPr="00E03953" w:rsidRDefault="005F5531" w:rsidP="008C141B">
      <w:pPr>
        <w:tabs>
          <w:tab w:val="left" w:pos="709"/>
        </w:tabs>
        <w:spacing w:before="120"/>
        <w:jc w:val="both"/>
        <w:rPr>
          <w:rFonts w:ascii="Arial" w:hAnsi="Arial" w:cs="Arial"/>
          <w:snapToGrid w:val="0"/>
        </w:rPr>
      </w:pPr>
    </w:p>
    <w:p w:rsidR="00185BD9" w:rsidRPr="00E03953" w:rsidRDefault="00185BD9" w:rsidP="008C141B">
      <w:pPr>
        <w:tabs>
          <w:tab w:val="left" w:pos="709"/>
        </w:tabs>
        <w:spacing w:before="120"/>
        <w:jc w:val="both"/>
        <w:rPr>
          <w:rFonts w:ascii="Arial" w:hAnsi="Arial" w:cs="Arial"/>
          <w:snapToGrid w:val="0"/>
        </w:rPr>
      </w:pPr>
    </w:p>
    <w:p w:rsidR="00185BD9" w:rsidRPr="00E03953" w:rsidRDefault="003A3009" w:rsidP="008C141B">
      <w:pPr>
        <w:tabs>
          <w:tab w:val="left" w:pos="709"/>
        </w:tabs>
        <w:jc w:val="center"/>
        <w:rPr>
          <w:rFonts w:ascii="Arial" w:hAnsi="Arial" w:cs="Arial"/>
          <w:snapToGrid w:val="0"/>
        </w:rPr>
      </w:pPr>
      <w:r w:rsidRPr="00E03953">
        <w:rPr>
          <w:rFonts w:ascii="Arial" w:hAnsi="Arial" w:cs="Arial"/>
          <w:snapToGrid w:val="0"/>
        </w:rPr>
        <w:t xml:space="preserve">MARÍA </w:t>
      </w:r>
      <w:r w:rsidR="00E03953" w:rsidRPr="00E03953">
        <w:rPr>
          <w:rFonts w:ascii="Arial" w:hAnsi="Arial" w:cs="Arial"/>
          <w:snapToGrid w:val="0"/>
        </w:rPr>
        <w:t>SOLEDAD FREDES RUIZ</w:t>
      </w:r>
    </w:p>
    <w:p w:rsidR="00F746CE" w:rsidRDefault="00F746CE" w:rsidP="008C141B">
      <w:pPr>
        <w:tabs>
          <w:tab w:val="left" w:pos="709"/>
        </w:tabs>
        <w:jc w:val="center"/>
        <w:rPr>
          <w:rFonts w:ascii="Arial" w:hAnsi="Arial" w:cs="Arial"/>
          <w:snapToGrid w:val="0"/>
        </w:rPr>
      </w:pPr>
      <w:r w:rsidRPr="00E03953">
        <w:rPr>
          <w:rFonts w:ascii="Arial" w:hAnsi="Arial" w:cs="Arial"/>
          <w:snapToGrid w:val="0"/>
        </w:rPr>
        <w:t>Abogad</w:t>
      </w:r>
      <w:r w:rsidR="00185BD9" w:rsidRPr="00E03953">
        <w:rPr>
          <w:rFonts w:ascii="Arial" w:hAnsi="Arial" w:cs="Arial"/>
          <w:snapToGrid w:val="0"/>
        </w:rPr>
        <w:t>a</w:t>
      </w:r>
      <w:r w:rsidRPr="00E03953">
        <w:rPr>
          <w:rFonts w:ascii="Arial" w:hAnsi="Arial" w:cs="Arial"/>
          <w:snapToGrid w:val="0"/>
        </w:rPr>
        <w:t xml:space="preserve"> Secretaria de Comisiones</w:t>
      </w:r>
    </w:p>
    <w:sectPr w:rsidR="00F746CE" w:rsidSect="00375DBA">
      <w:headerReference w:type="even" r:id="rId11"/>
      <w:headerReference w:type="default" r:id="rId12"/>
      <w:pgSz w:w="12240" w:h="20160"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A6" w:rsidRDefault="00297BA6" w:rsidP="00F746CE">
      <w:pPr>
        <w:pStyle w:val="Textoindependiente"/>
      </w:pPr>
      <w:r>
        <w:separator/>
      </w:r>
    </w:p>
  </w:endnote>
  <w:endnote w:type="continuationSeparator" w:id="0">
    <w:p w:rsidR="00297BA6" w:rsidRDefault="00297BA6"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A6" w:rsidRDefault="00297BA6" w:rsidP="00F746CE">
      <w:pPr>
        <w:pStyle w:val="Textoindependiente"/>
      </w:pPr>
      <w:r>
        <w:separator/>
      </w:r>
    </w:p>
  </w:footnote>
  <w:footnote w:type="continuationSeparator" w:id="0">
    <w:p w:rsidR="00297BA6" w:rsidRDefault="00297BA6" w:rsidP="00F746CE">
      <w:pPr>
        <w:pStyle w:val="Textoindependient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90" w:rsidRDefault="00444A9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44A90" w:rsidRDefault="00444A9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A90" w:rsidRDefault="00444A9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384C">
      <w:rPr>
        <w:rStyle w:val="Nmerodepgina"/>
        <w:noProof/>
      </w:rPr>
      <w:t>2</w:t>
    </w:r>
    <w:r>
      <w:rPr>
        <w:rStyle w:val="Nmerodepgina"/>
      </w:rPr>
      <w:fldChar w:fldCharType="end"/>
    </w:r>
  </w:p>
  <w:p w:rsidR="00444A90" w:rsidRDefault="00444A90">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3"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06B50F82"/>
    <w:multiLevelType w:val="hybridMultilevel"/>
    <w:tmpl w:val="2C121BA6"/>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EB43E9F"/>
    <w:multiLevelType w:val="hybridMultilevel"/>
    <w:tmpl w:val="49F8FE68"/>
    <w:lvl w:ilvl="0" w:tplc="B0948976">
      <w:numFmt w:val="bullet"/>
      <w:lvlText w:val="•"/>
      <w:lvlJc w:val="left"/>
      <w:pPr>
        <w:ind w:left="720" w:hanging="360"/>
      </w:pPr>
      <w:rPr>
        <w:rFonts w:ascii="Verdana" w:eastAsia="Times New Roman" w:hAnsi="Verdan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8"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10" w15:restartNumberingAfterBreak="0">
    <w:nsid w:val="17223609"/>
    <w:multiLevelType w:val="hybridMultilevel"/>
    <w:tmpl w:val="4FC473F8"/>
    <w:lvl w:ilvl="0" w:tplc="7E6093D2">
      <w:start w:val="1"/>
      <w:numFmt w:val="bullet"/>
      <w:lvlText w:val="•"/>
      <w:lvlJc w:val="left"/>
      <w:pPr>
        <w:tabs>
          <w:tab w:val="num" w:pos="720"/>
        </w:tabs>
        <w:ind w:left="720" w:hanging="360"/>
      </w:pPr>
      <w:rPr>
        <w:rFonts w:ascii="Arial" w:hAnsi="Arial" w:hint="default"/>
      </w:rPr>
    </w:lvl>
    <w:lvl w:ilvl="1" w:tplc="522CE3E4">
      <w:start w:val="1"/>
      <w:numFmt w:val="decimal"/>
      <w:lvlText w:val="%2."/>
      <w:lvlJc w:val="left"/>
      <w:pPr>
        <w:tabs>
          <w:tab w:val="num" w:pos="1440"/>
        </w:tabs>
        <w:ind w:left="1440" w:hanging="360"/>
      </w:pPr>
    </w:lvl>
    <w:lvl w:ilvl="2" w:tplc="313AD296" w:tentative="1">
      <w:start w:val="1"/>
      <w:numFmt w:val="bullet"/>
      <w:lvlText w:val="•"/>
      <w:lvlJc w:val="left"/>
      <w:pPr>
        <w:tabs>
          <w:tab w:val="num" w:pos="2160"/>
        </w:tabs>
        <w:ind w:left="2160" w:hanging="360"/>
      </w:pPr>
      <w:rPr>
        <w:rFonts w:ascii="Arial" w:hAnsi="Arial" w:hint="default"/>
      </w:rPr>
    </w:lvl>
    <w:lvl w:ilvl="3" w:tplc="4B546B44" w:tentative="1">
      <w:start w:val="1"/>
      <w:numFmt w:val="bullet"/>
      <w:lvlText w:val="•"/>
      <w:lvlJc w:val="left"/>
      <w:pPr>
        <w:tabs>
          <w:tab w:val="num" w:pos="2880"/>
        </w:tabs>
        <w:ind w:left="2880" w:hanging="360"/>
      </w:pPr>
      <w:rPr>
        <w:rFonts w:ascii="Arial" w:hAnsi="Arial" w:hint="default"/>
      </w:rPr>
    </w:lvl>
    <w:lvl w:ilvl="4" w:tplc="B13E3410" w:tentative="1">
      <w:start w:val="1"/>
      <w:numFmt w:val="bullet"/>
      <w:lvlText w:val="•"/>
      <w:lvlJc w:val="left"/>
      <w:pPr>
        <w:tabs>
          <w:tab w:val="num" w:pos="3600"/>
        </w:tabs>
        <w:ind w:left="3600" w:hanging="360"/>
      </w:pPr>
      <w:rPr>
        <w:rFonts w:ascii="Arial" w:hAnsi="Arial" w:hint="default"/>
      </w:rPr>
    </w:lvl>
    <w:lvl w:ilvl="5" w:tplc="A9CA13E6" w:tentative="1">
      <w:start w:val="1"/>
      <w:numFmt w:val="bullet"/>
      <w:lvlText w:val="•"/>
      <w:lvlJc w:val="left"/>
      <w:pPr>
        <w:tabs>
          <w:tab w:val="num" w:pos="4320"/>
        </w:tabs>
        <w:ind w:left="4320" w:hanging="360"/>
      </w:pPr>
      <w:rPr>
        <w:rFonts w:ascii="Arial" w:hAnsi="Arial" w:hint="default"/>
      </w:rPr>
    </w:lvl>
    <w:lvl w:ilvl="6" w:tplc="E11694E2" w:tentative="1">
      <w:start w:val="1"/>
      <w:numFmt w:val="bullet"/>
      <w:lvlText w:val="•"/>
      <w:lvlJc w:val="left"/>
      <w:pPr>
        <w:tabs>
          <w:tab w:val="num" w:pos="5040"/>
        </w:tabs>
        <w:ind w:left="5040" w:hanging="360"/>
      </w:pPr>
      <w:rPr>
        <w:rFonts w:ascii="Arial" w:hAnsi="Arial" w:hint="default"/>
      </w:rPr>
    </w:lvl>
    <w:lvl w:ilvl="7" w:tplc="1CECF2AA" w:tentative="1">
      <w:start w:val="1"/>
      <w:numFmt w:val="bullet"/>
      <w:lvlText w:val="•"/>
      <w:lvlJc w:val="left"/>
      <w:pPr>
        <w:tabs>
          <w:tab w:val="num" w:pos="5760"/>
        </w:tabs>
        <w:ind w:left="5760" w:hanging="360"/>
      </w:pPr>
      <w:rPr>
        <w:rFonts w:ascii="Arial" w:hAnsi="Arial" w:hint="default"/>
      </w:rPr>
    </w:lvl>
    <w:lvl w:ilvl="8" w:tplc="28E67E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2"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22F07C26"/>
    <w:multiLevelType w:val="hybridMultilevel"/>
    <w:tmpl w:val="371CBDA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5"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7"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9"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0"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1"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3"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25"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27"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28"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29" w15:restartNumberingAfterBreak="0">
    <w:nsid w:val="6FC06812"/>
    <w:multiLevelType w:val="hybridMultilevel"/>
    <w:tmpl w:val="173E1A92"/>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32"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32"/>
  </w:num>
  <w:num w:numId="6">
    <w:abstractNumId w:val="17"/>
  </w:num>
  <w:num w:numId="7">
    <w:abstractNumId w:val="15"/>
  </w:num>
  <w:num w:numId="8">
    <w:abstractNumId w:val="31"/>
  </w:num>
  <w:num w:numId="9">
    <w:abstractNumId w:val="22"/>
  </w:num>
  <w:num w:numId="10">
    <w:abstractNumId w:val="26"/>
  </w:num>
  <w:num w:numId="11">
    <w:abstractNumId w:val="28"/>
  </w:num>
  <w:num w:numId="12">
    <w:abstractNumId w:val="16"/>
  </w:num>
  <w:num w:numId="13">
    <w:abstractNumId w:val="4"/>
  </w:num>
  <w:num w:numId="14">
    <w:abstractNumId w:val="3"/>
  </w:num>
  <w:num w:numId="15">
    <w:abstractNumId w:val="19"/>
  </w:num>
  <w:num w:numId="16">
    <w:abstractNumId w:val="7"/>
  </w:num>
  <w:num w:numId="17">
    <w:abstractNumId w:val="14"/>
  </w:num>
  <w:num w:numId="18">
    <w:abstractNumId w:val="20"/>
  </w:num>
  <w:num w:numId="19">
    <w:abstractNumId w:val="24"/>
  </w:num>
  <w:num w:numId="20">
    <w:abstractNumId w:val="23"/>
  </w:num>
  <w:num w:numId="21">
    <w:abstractNumId w:val="27"/>
  </w:num>
  <w:num w:numId="22">
    <w:abstractNumId w:val="1"/>
  </w:num>
  <w:num w:numId="23">
    <w:abstractNumId w:val="25"/>
  </w:num>
  <w:num w:numId="24">
    <w:abstractNumId w:val="8"/>
  </w:num>
  <w:num w:numId="25">
    <w:abstractNumId w:val="9"/>
  </w:num>
  <w:num w:numId="26">
    <w:abstractNumId w:val="30"/>
  </w:num>
  <w:num w:numId="27">
    <w:abstractNumId w:val="0"/>
  </w:num>
  <w:num w:numId="28">
    <w:abstractNumId w:val="21"/>
  </w:num>
  <w:num w:numId="29">
    <w:abstractNumId w:val="2"/>
  </w:num>
  <w:num w:numId="30">
    <w:abstractNumId w:val="10"/>
  </w:num>
  <w:num w:numId="31">
    <w:abstractNumId w:val="29"/>
  </w:num>
  <w:num w:numId="32">
    <w:abstractNumId w:val="13"/>
  </w:num>
  <w:num w:numId="33">
    <w:abstractNumId w:val="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7C7"/>
    <w:rsid w:val="0001136E"/>
    <w:rsid w:val="00013711"/>
    <w:rsid w:val="00014E0B"/>
    <w:rsid w:val="000153B5"/>
    <w:rsid w:val="00021311"/>
    <w:rsid w:val="00021CB1"/>
    <w:rsid w:val="0002367D"/>
    <w:rsid w:val="0002381C"/>
    <w:rsid w:val="000334A6"/>
    <w:rsid w:val="00034AFD"/>
    <w:rsid w:val="00037879"/>
    <w:rsid w:val="00037E91"/>
    <w:rsid w:val="000425F4"/>
    <w:rsid w:val="0004369E"/>
    <w:rsid w:val="00043B08"/>
    <w:rsid w:val="0004491C"/>
    <w:rsid w:val="0005133F"/>
    <w:rsid w:val="00051C6D"/>
    <w:rsid w:val="00052706"/>
    <w:rsid w:val="000527BF"/>
    <w:rsid w:val="00054C9D"/>
    <w:rsid w:val="00056AFD"/>
    <w:rsid w:val="00057BCD"/>
    <w:rsid w:val="00060F6E"/>
    <w:rsid w:val="00062504"/>
    <w:rsid w:val="00065AED"/>
    <w:rsid w:val="00067CA1"/>
    <w:rsid w:val="000712D1"/>
    <w:rsid w:val="00072B9B"/>
    <w:rsid w:val="00074B63"/>
    <w:rsid w:val="000771A8"/>
    <w:rsid w:val="00080532"/>
    <w:rsid w:val="000824FA"/>
    <w:rsid w:val="00084E70"/>
    <w:rsid w:val="00085DC0"/>
    <w:rsid w:val="00086A01"/>
    <w:rsid w:val="00087447"/>
    <w:rsid w:val="00087A84"/>
    <w:rsid w:val="0009254C"/>
    <w:rsid w:val="0009308D"/>
    <w:rsid w:val="000944AB"/>
    <w:rsid w:val="000953CD"/>
    <w:rsid w:val="0009559B"/>
    <w:rsid w:val="0009764F"/>
    <w:rsid w:val="000A0900"/>
    <w:rsid w:val="000A5DC6"/>
    <w:rsid w:val="000A647D"/>
    <w:rsid w:val="000A6BE6"/>
    <w:rsid w:val="000B00ED"/>
    <w:rsid w:val="000B03DA"/>
    <w:rsid w:val="000B07C2"/>
    <w:rsid w:val="000B238E"/>
    <w:rsid w:val="000B5DC5"/>
    <w:rsid w:val="000B6677"/>
    <w:rsid w:val="000B7365"/>
    <w:rsid w:val="000B7411"/>
    <w:rsid w:val="000B7D3A"/>
    <w:rsid w:val="000C0171"/>
    <w:rsid w:val="000C49AE"/>
    <w:rsid w:val="000C5321"/>
    <w:rsid w:val="000C7124"/>
    <w:rsid w:val="000C7DA1"/>
    <w:rsid w:val="000D0F07"/>
    <w:rsid w:val="000D2B0F"/>
    <w:rsid w:val="000D2DE0"/>
    <w:rsid w:val="000D328C"/>
    <w:rsid w:val="000D5486"/>
    <w:rsid w:val="000D5A97"/>
    <w:rsid w:val="000D5AB6"/>
    <w:rsid w:val="000D5E8D"/>
    <w:rsid w:val="000D5EB4"/>
    <w:rsid w:val="000D6EF9"/>
    <w:rsid w:val="000D71CB"/>
    <w:rsid w:val="000D7736"/>
    <w:rsid w:val="000E0CE2"/>
    <w:rsid w:val="000E3749"/>
    <w:rsid w:val="000E7187"/>
    <w:rsid w:val="000E7FFA"/>
    <w:rsid w:val="000F1654"/>
    <w:rsid w:val="000F1A8E"/>
    <w:rsid w:val="000F2652"/>
    <w:rsid w:val="000F310F"/>
    <w:rsid w:val="000F5618"/>
    <w:rsid w:val="000F5B43"/>
    <w:rsid w:val="00103562"/>
    <w:rsid w:val="00103603"/>
    <w:rsid w:val="00103A69"/>
    <w:rsid w:val="00106E74"/>
    <w:rsid w:val="00113501"/>
    <w:rsid w:val="0011525A"/>
    <w:rsid w:val="00115CE8"/>
    <w:rsid w:val="001162CB"/>
    <w:rsid w:val="00117C57"/>
    <w:rsid w:val="00123E2D"/>
    <w:rsid w:val="001254D4"/>
    <w:rsid w:val="00130912"/>
    <w:rsid w:val="00133B3F"/>
    <w:rsid w:val="00134D15"/>
    <w:rsid w:val="00135755"/>
    <w:rsid w:val="00135A7C"/>
    <w:rsid w:val="00136DDF"/>
    <w:rsid w:val="001379A5"/>
    <w:rsid w:val="00140378"/>
    <w:rsid w:val="001420B4"/>
    <w:rsid w:val="00142275"/>
    <w:rsid w:val="001425DF"/>
    <w:rsid w:val="00145514"/>
    <w:rsid w:val="00147EE7"/>
    <w:rsid w:val="00150D25"/>
    <w:rsid w:val="001510C0"/>
    <w:rsid w:val="0015307F"/>
    <w:rsid w:val="0015504B"/>
    <w:rsid w:val="00156A56"/>
    <w:rsid w:val="00156A9B"/>
    <w:rsid w:val="001630F8"/>
    <w:rsid w:val="001631CB"/>
    <w:rsid w:val="00163229"/>
    <w:rsid w:val="00166E12"/>
    <w:rsid w:val="00171CE3"/>
    <w:rsid w:val="00172075"/>
    <w:rsid w:val="001741FF"/>
    <w:rsid w:val="00174B4E"/>
    <w:rsid w:val="00174C5D"/>
    <w:rsid w:val="001756E7"/>
    <w:rsid w:val="001764BA"/>
    <w:rsid w:val="0017668F"/>
    <w:rsid w:val="001766C6"/>
    <w:rsid w:val="00176D05"/>
    <w:rsid w:val="001777B2"/>
    <w:rsid w:val="001818DD"/>
    <w:rsid w:val="00185BD9"/>
    <w:rsid w:val="00191A4A"/>
    <w:rsid w:val="00191FB6"/>
    <w:rsid w:val="00193E90"/>
    <w:rsid w:val="0019447D"/>
    <w:rsid w:val="001955B6"/>
    <w:rsid w:val="0019720E"/>
    <w:rsid w:val="001A1D0A"/>
    <w:rsid w:val="001A2456"/>
    <w:rsid w:val="001A329C"/>
    <w:rsid w:val="001A62A7"/>
    <w:rsid w:val="001B1271"/>
    <w:rsid w:val="001B1454"/>
    <w:rsid w:val="001B3AF4"/>
    <w:rsid w:val="001B40C7"/>
    <w:rsid w:val="001B4C09"/>
    <w:rsid w:val="001C07A9"/>
    <w:rsid w:val="001C2164"/>
    <w:rsid w:val="001C2CDF"/>
    <w:rsid w:val="001C4F95"/>
    <w:rsid w:val="001C6EB2"/>
    <w:rsid w:val="001D0053"/>
    <w:rsid w:val="001D36A4"/>
    <w:rsid w:val="001D64F7"/>
    <w:rsid w:val="001D6A3B"/>
    <w:rsid w:val="001D7DFE"/>
    <w:rsid w:val="001E05A1"/>
    <w:rsid w:val="001E1647"/>
    <w:rsid w:val="001E17F6"/>
    <w:rsid w:val="001E27B5"/>
    <w:rsid w:val="001E308C"/>
    <w:rsid w:val="001E63F2"/>
    <w:rsid w:val="001F072B"/>
    <w:rsid w:val="001F2947"/>
    <w:rsid w:val="001F2BCB"/>
    <w:rsid w:val="001F420D"/>
    <w:rsid w:val="001F446D"/>
    <w:rsid w:val="00200FED"/>
    <w:rsid w:val="002020D3"/>
    <w:rsid w:val="002027C8"/>
    <w:rsid w:val="00205C20"/>
    <w:rsid w:val="00205E76"/>
    <w:rsid w:val="00206486"/>
    <w:rsid w:val="00210B74"/>
    <w:rsid w:val="00212FE8"/>
    <w:rsid w:val="002156B1"/>
    <w:rsid w:val="002164D7"/>
    <w:rsid w:val="002172E8"/>
    <w:rsid w:val="0021762B"/>
    <w:rsid w:val="00217A99"/>
    <w:rsid w:val="00217E87"/>
    <w:rsid w:val="002222F4"/>
    <w:rsid w:val="00222878"/>
    <w:rsid w:val="00227253"/>
    <w:rsid w:val="0023092F"/>
    <w:rsid w:val="002319D2"/>
    <w:rsid w:val="00231A63"/>
    <w:rsid w:val="002321BC"/>
    <w:rsid w:val="002325F5"/>
    <w:rsid w:val="00236446"/>
    <w:rsid w:val="00240210"/>
    <w:rsid w:val="0024126E"/>
    <w:rsid w:val="002415B5"/>
    <w:rsid w:val="00242E8D"/>
    <w:rsid w:val="00245955"/>
    <w:rsid w:val="00247999"/>
    <w:rsid w:val="002511A8"/>
    <w:rsid w:val="002520B9"/>
    <w:rsid w:val="0025620D"/>
    <w:rsid w:val="00257EC9"/>
    <w:rsid w:val="00261122"/>
    <w:rsid w:val="002617A4"/>
    <w:rsid w:val="00261B29"/>
    <w:rsid w:val="00265791"/>
    <w:rsid w:val="002703BC"/>
    <w:rsid w:val="002722BE"/>
    <w:rsid w:val="00272722"/>
    <w:rsid w:val="0027478E"/>
    <w:rsid w:val="00276C1C"/>
    <w:rsid w:val="002814BB"/>
    <w:rsid w:val="002833DF"/>
    <w:rsid w:val="00283421"/>
    <w:rsid w:val="0028359B"/>
    <w:rsid w:val="00283BC3"/>
    <w:rsid w:val="0028599E"/>
    <w:rsid w:val="00286F32"/>
    <w:rsid w:val="0029023F"/>
    <w:rsid w:val="00290AFB"/>
    <w:rsid w:val="002925E8"/>
    <w:rsid w:val="00293899"/>
    <w:rsid w:val="002939E4"/>
    <w:rsid w:val="00294656"/>
    <w:rsid w:val="00296E86"/>
    <w:rsid w:val="0029796F"/>
    <w:rsid w:val="00297BA6"/>
    <w:rsid w:val="002A03AC"/>
    <w:rsid w:val="002A132B"/>
    <w:rsid w:val="002A3102"/>
    <w:rsid w:val="002A634E"/>
    <w:rsid w:val="002A7DB6"/>
    <w:rsid w:val="002B2FFB"/>
    <w:rsid w:val="002B4569"/>
    <w:rsid w:val="002B6A63"/>
    <w:rsid w:val="002C1207"/>
    <w:rsid w:val="002C16F3"/>
    <w:rsid w:val="002C174F"/>
    <w:rsid w:val="002C21CC"/>
    <w:rsid w:val="002C38CB"/>
    <w:rsid w:val="002C507A"/>
    <w:rsid w:val="002C557D"/>
    <w:rsid w:val="002C6BAE"/>
    <w:rsid w:val="002C7123"/>
    <w:rsid w:val="002D083B"/>
    <w:rsid w:val="002D1CCE"/>
    <w:rsid w:val="002D2706"/>
    <w:rsid w:val="002D2749"/>
    <w:rsid w:val="002D2FB0"/>
    <w:rsid w:val="002D38EC"/>
    <w:rsid w:val="002D3CF0"/>
    <w:rsid w:val="002D60B9"/>
    <w:rsid w:val="002D73C5"/>
    <w:rsid w:val="002D76DE"/>
    <w:rsid w:val="002E0AA5"/>
    <w:rsid w:val="002E1C21"/>
    <w:rsid w:val="002E252E"/>
    <w:rsid w:val="002E4298"/>
    <w:rsid w:val="002E673A"/>
    <w:rsid w:val="002E6F9E"/>
    <w:rsid w:val="002E7D7D"/>
    <w:rsid w:val="002F03CB"/>
    <w:rsid w:val="002F2366"/>
    <w:rsid w:val="002F50CC"/>
    <w:rsid w:val="0030148D"/>
    <w:rsid w:val="0030688A"/>
    <w:rsid w:val="0031045B"/>
    <w:rsid w:val="00313C16"/>
    <w:rsid w:val="00314C84"/>
    <w:rsid w:val="00315124"/>
    <w:rsid w:val="00320914"/>
    <w:rsid w:val="00322646"/>
    <w:rsid w:val="003226FE"/>
    <w:rsid w:val="003248FA"/>
    <w:rsid w:val="00324ED8"/>
    <w:rsid w:val="003258E7"/>
    <w:rsid w:val="00333E42"/>
    <w:rsid w:val="00334D2C"/>
    <w:rsid w:val="003424CA"/>
    <w:rsid w:val="003434D5"/>
    <w:rsid w:val="00344EAF"/>
    <w:rsid w:val="003453E3"/>
    <w:rsid w:val="003501A5"/>
    <w:rsid w:val="003506D8"/>
    <w:rsid w:val="003507F5"/>
    <w:rsid w:val="00352A93"/>
    <w:rsid w:val="00353FC5"/>
    <w:rsid w:val="00354467"/>
    <w:rsid w:val="00354BE3"/>
    <w:rsid w:val="00356922"/>
    <w:rsid w:val="003574BE"/>
    <w:rsid w:val="0036027A"/>
    <w:rsid w:val="0036138E"/>
    <w:rsid w:val="00361DD5"/>
    <w:rsid w:val="0036274E"/>
    <w:rsid w:val="00363563"/>
    <w:rsid w:val="00364A4A"/>
    <w:rsid w:val="003652BB"/>
    <w:rsid w:val="003667A2"/>
    <w:rsid w:val="00366AD3"/>
    <w:rsid w:val="00366BE4"/>
    <w:rsid w:val="00366E50"/>
    <w:rsid w:val="0036721B"/>
    <w:rsid w:val="00371CFC"/>
    <w:rsid w:val="003729F7"/>
    <w:rsid w:val="00375DBA"/>
    <w:rsid w:val="0037775C"/>
    <w:rsid w:val="00385CBE"/>
    <w:rsid w:val="0038717B"/>
    <w:rsid w:val="00387BF8"/>
    <w:rsid w:val="00391353"/>
    <w:rsid w:val="003933C1"/>
    <w:rsid w:val="0039566F"/>
    <w:rsid w:val="003965C5"/>
    <w:rsid w:val="00397DE1"/>
    <w:rsid w:val="003A03CB"/>
    <w:rsid w:val="003A1FA1"/>
    <w:rsid w:val="003A3009"/>
    <w:rsid w:val="003A3749"/>
    <w:rsid w:val="003A3C3B"/>
    <w:rsid w:val="003A4995"/>
    <w:rsid w:val="003A5E67"/>
    <w:rsid w:val="003A634D"/>
    <w:rsid w:val="003A7D32"/>
    <w:rsid w:val="003B0A14"/>
    <w:rsid w:val="003B407B"/>
    <w:rsid w:val="003B4A12"/>
    <w:rsid w:val="003B5A31"/>
    <w:rsid w:val="003B631D"/>
    <w:rsid w:val="003B7D73"/>
    <w:rsid w:val="003B7E40"/>
    <w:rsid w:val="003C0181"/>
    <w:rsid w:val="003C1A73"/>
    <w:rsid w:val="003C2132"/>
    <w:rsid w:val="003C2C69"/>
    <w:rsid w:val="003C56FB"/>
    <w:rsid w:val="003C7200"/>
    <w:rsid w:val="003C7A2B"/>
    <w:rsid w:val="003D07E5"/>
    <w:rsid w:val="003D2B02"/>
    <w:rsid w:val="003D6425"/>
    <w:rsid w:val="003D795A"/>
    <w:rsid w:val="003E1005"/>
    <w:rsid w:val="003E16FA"/>
    <w:rsid w:val="003E3ED2"/>
    <w:rsid w:val="003E5B38"/>
    <w:rsid w:val="003E5BD8"/>
    <w:rsid w:val="003E6CE6"/>
    <w:rsid w:val="003E745C"/>
    <w:rsid w:val="003E7A18"/>
    <w:rsid w:val="003E7F43"/>
    <w:rsid w:val="003F2661"/>
    <w:rsid w:val="003F4B10"/>
    <w:rsid w:val="00402BD5"/>
    <w:rsid w:val="00404303"/>
    <w:rsid w:val="00405927"/>
    <w:rsid w:val="004073B3"/>
    <w:rsid w:val="004073BA"/>
    <w:rsid w:val="00407A6E"/>
    <w:rsid w:val="00407B38"/>
    <w:rsid w:val="00410683"/>
    <w:rsid w:val="00411049"/>
    <w:rsid w:val="00411AF1"/>
    <w:rsid w:val="00411C23"/>
    <w:rsid w:val="00411CAC"/>
    <w:rsid w:val="00414F0F"/>
    <w:rsid w:val="00417C31"/>
    <w:rsid w:val="00417DCD"/>
    <w:rsid w:val="00417E5D"/>
    <w:rsid w:val="00421A62"/>
    <w:rsid w:val="004223CC"/>
    <w:rsid w:val="004237F2"/>
    <w:rsid w:val="00426DE8"/>
    <w:rsid w:val="0043067F"/>
    <w:rsid w:val="004309E0"/>
    <w:rsid w:val="00431397"/>
    <w:rsid w:val="00431EF2"/>
    <w:rsid w:val="00432383"/>
    <w:rsid w:val="00432821"/>
    <w:rsid w:val="00432C6A"/>
    <w:rsid w:val="0044251D"/>
    <w:rsid w:val="0044411B"/>
    <w:rsid w:val="00444190"/>
    <w:rsid w:val="00444A90"/>
    <w:rsid w:val="00444F6D"/>
    <w:rsid w:val="004452F6"/>
    <w:rsid w:val="004458C4"/>
    <w:rsid w:val="00446C3C"/>
    <w:rsid w:val="00447137"/>
    <w:rsid w:val="00451396"/>
    <w:rsid w:val="00451B87"/>
    <w:rsid w:val="00454FDF"/>
    <w:rsid w:val="00460733"/>
    <w:rsid w:val="00460D93"/>
    <w:rsid w:val="00460E3A"/>
    <w:rsid w:val="00461306"/>
    <w:rsid w:val="00461F0A"/>
    <w:rsid w:val="004627A9"/>
    <w:rsid w:val="00462934"/>
    <w:rsid w:val="0046483F"/>
    <w:rsid w:val="00464D9C"/>
    <w:rsid w:val="00465E04"/>
    <w:rsid w:val="00466662"/>
    <w:rsid w:val="00466988"/>
    <w:rsid w:val="0047023A"/>
    <w:rsid w:val="0047138E"/>
    <w:rsid w:val="00471A0C"/>
    <w:rsid w:val="00472AB9"/>
    <w:rsid w:val="00473743"/>
    <w:rsid w:val="0047394D"/>
    <w:rsid w:val="004750CB"/>
    <w:rsid w:val="0047570A"/>
    <w:rsid w:val="0047775E"/>
    <w:rsid w:val="00482528"/>
    <w:rsid w:val="00482B19"/>
    <w:rsid w:val="00484795"/>
    <w:rsid w:val="00484B19"/>
    <w:rsid w:val="00486452"/>
    <w:rsid w:val="004868A9"/>
    <w:rsid w:val="00486E2A"/>
    <w:rsid w:val="00493AA1"/>
    <w:rsid w:val="00497551"/>
    <w:rsid w:val="004A087A"/>
    <w:rsid w:val="004A31D5"/>
    <w:rsid w:val="004A3E5F"/>
    <w:rsid w:val="004A4107"/>
    <w:rsid w:val="004A4908"/>
    <w:rsid w:val="004A494F"/>
    <w:rsid w:val="004A7E0A"/>
    <w:rsid w:val="004B22D6"/>
    <w:rsid w:val="004B2DF6"/>
    <w:rsid w:val="004B3039"/>
    <w:rsid w:val="004B3193"/>
    <w:rsid w:val="004B5216"/>
    <w:rsid w:val="004B53F6"/>
    <w:rsid w:val="004B579C"/>
    <w:rsid w:val="004C038A"/>
    <w:rsid w:val="004C0412"/>
    <w:rsid w:val="004C1323"/>
    <w:rsid w:val="004C2D2C"/>
    <w:rsid w:val="004C7038"/>
    <w:rsid w:val="004C74AF"/>
    <w:rsid w:val="004D2EBC"/>
    <w:rsid w:val="004D3CAD"/>
    <w:rsid w:val="004D4FA8"/>
    <w:rsid w:val="004D5055"/>
    <w:rsid w:val="004D62AA"/>
    <w:rsid w:val="004D6F50"/>
    <w:rsid w:val="004E032B"/>
    <w:rsid w:val="004E03D9"/>
    <w:rsid w:val="004E0A08"/>
    <w:rsid w:val="004E35D3"/>
    <w:rsid w:val="004E4C5D"/>
    <w:rsid w:val="004E67D0"/>
    <w:rsid w:val="004F28BA"/>
    <w:rsid w:val="004F2F56"/>
    <w:rsid w:val="004F3F60"/>
    <w:rsid w:val="004F5A13"/>
    <w:rsid w:val="004F63CF"/>
    <w:rsid w:val="00502BE1"/>
    <w:rsid w:val="00505333"/>
    <w:rsid w:val="00505C66"/>
    <w:rsid w:val="00507094"/>
    <w:rsid w:val="00512FF9"/>
    <w:rsid w:val="0051423F"/>
    <w:rsid w:val="00516F0E"/>
    <w:rsid w:val="00517A05"/>
    <w:rsid w:val="005206BC"/>
    <w:rsid w:val="0052111C"/>
    <w:rsid w:val="005246AF"/>
    <w:rsid w:val="00525F5E"/>
    <w:rsid w:val="00526478"/>
    <w:rsid w:val="00527454"/>
    <w:rsid w:val="00527D2B"/>
    <w:rsid w:val="00530065"/>
    <w:rsid w:val="00530AC5"/>
    <w:rsid w:val="0053293C"/>
    <w:rsid w:val="00535006"/>
    <w:rsid w:val="005359D9"/>
    <w:rsid w:val="00535DD9"/>
    <w:rsid w:val="005360D8"/>
    <w:rsid w:val="00536214"/>
    <w:rsid w:val="005368B1"/>
    <w:rsid w:val="005376BC"/>
    <w:rsid w:val="00540756"/>
    <w:rsid w:val="005446CC"/>
    <w:rsid w:val="00545300"/>
    <w:rsid w:val="00545785"/>
    <w:rsid w:val="0055097C"/>
    <w:rsid w:val="00552664"/>
    <w:rsid w:val="00553329"/>
    <w:rsid w:val="00554036"/>
    <w:rsid w:val="005550FD"/>
    <w:rsid w:val="005570A4"/>
    <w:rsid w:val="0055724A"/>
    <w:rsid w:val="00561B9C"/>
    <w:rsid w:val="00563775"/>
    <w:rsid w:val="00565BAF"/>
    <w:rsid w:val="00567E9D"/>
    <w:rsid w:val="0057087C"/>
    <w:rsid w:val="00570AEA"/>
    <w:rsid w:val="0057192B"/>
    <w:rsid w:val="00572909"/>
    <w:rsid w:val="00572B10"/>
    <w:rsid w:val="00573856"/>
    <w:rsid w:val="0057600B"/>
    <w:rsid w:val="00580926"/>
    <w:rsid w:val="00581815"/>
    <w:rsid w:val="00581942"/>
    <w:rsid w:val="00581A68"/>
    <w:rsid w:val="005832F1"/>
    <w:rsid w:val="005850D1"/>
    <w:rsid w:val="0058566E"/>
    <w:rsid w:val="00586A7B"/>
    <w:rsid w:val="005874FD"/>
    <w:rsid w:val="00590350"/>
    <w:rsid w:val="005908AD"/>
    <w:rsid w:val="00590B65"/>
    <w:rsid w:val="00595F79"/>
    <w:rsid w:val="005A03E7"/>
    <w:rsid w:val="005A1AF8"/>
    <w:rsid w:val="005A5450"/>
    <w:rsid w:val="005A5781"/>
    <w:rsid w:val="005A57E9"/>
    <w:rsid w:val="005B12A7"/>
    <w:rsid w:val="005B32FB"/>
    <w:rsid w:val="005B4839"/>
    <w:rsid w:val="005B5078"/>
    <w:rsid w:val="005B542B"/>
    <w:rsid w:val="005C314A"/>
    <w:rsid w:val="005C3AB5"/>
    <w:rsid w:val="005C4B4A"/>
    <w:rsid w:val="005C4CAC"/>
    <w:rsid w:val="005D1153"/>
    <w:rsid w:val="005D78C7"/>
    <w:rsid w:val="005E10DB"/>
    <w:rsid w:val="005E2B57"/>
    <w:rsid w:val="005E4997"/>
    <w:rsid w:val="005F1CD0"/>
    <w:rsid w:val="005F411B"/>
    <w:rsid w:val="005F5531"/>
    <w:rsid w:val="005F572F"/>
    <w:rsid w:val="00601B98"/>
    <w:rsid w:val="00601FDF"/>
    <w:rsid w:val="006021D1"/>
    <w:rsid w:val="006104F1"/>
    <w:rsid w:val="00610C78"/>
    <w:rsid w:val="00610FF1"/>
    <w:rsid w:val="00615A4A"/>
    <w:rsid w:val="00617046"/>
    <w:rsid w:val="00621954"/>
    <w:rsid w:val="00622D58"/>
    <w:rsid w:val="006256D3"/>
    <w:rsid w:val="00631A76"/>
    <w:rsid w:val="006326DA"/>
    <w:rsid w:val="00633B05"/>
    <w:rsid w:val="006347C5"/>
    <w:rsid w:val="00636C5C"/>
    <w:rsid w:val="0064186A"/>
    <w:rsid w:val="00642A6D"/>
    <w:rsid w:val="00645565"/>
    <w:rsid w:val="006457C8"/>
    <w:rsid w:val="00646EC1"/>
    <w:rsid w:val="00650526"/>
    <w:rsid w:val="00651083"/>
    <w:rsid w:val="00653153"/>
    <w:rsid w:val="00660B08"/>
    <w:rsid w:val="006613CA"/>
    <w:rsid w:val="00662036"/>
    <w:rsid w:val="00664E07"/>
    <w:rsid w:val="00665237"/>
    <w:rsid w:val="00665BF6"/>
    <w:rsid w:val="00667201"/>
    <w:rsid w:val="00670C06"/>
    <w:rsid w:val="00670D5F"/>
    <w:rsid w:val="00673252"/>
    <w:rsid w:val="00673CEA"/>
    <w:rsid w:val="006769E9"/>
    <w:rsid w:val="00680282"/>
    <w:rsid w:val="0068031E"/>
    <w:rsid w:val="00681D60"/>
    <w:rsid w:val="00682814"/>
    <w:rsid w:val="006853A8"/>
    <w:rsid w:val="0068552B"/>
    <w:rsid w:val="00685D40"/>
    <w:rsid w:val="00686FBD"/>
    <w:rsid w:val="0068754E"/>
    <w:rsid w:val="00687797"/>
    <w:rsid w:val="006900D5"/>
    <w:rsid w:val="00691436"/>
    <w:rsid w:val="00691850"/>
    <w:rsid w:val="0069284C"/>
    <w:rsid w:val="00695DF8"/>
    <w:rsid w:val="00696BA9"/>
    <w:rsid w:val="0069727E"/>
    <w:rsid w:val="006A31BB"/>
    <w:rsid w:val="006A368B"/>
    <w:rsid w:val="006A621A"/>
    <w:rsid w:val="006B05B0"/>
    <w:rsid w:val="006B09F3"/>
    <w:rsid w:val="006B1B44"/>
    <w:rsid w:val="006B1BE3"/>
    <w:rsid w:val="006B3E03"/>
    <w:rsid w:val="006C0797"/>
    <w:rsid w:val="006C1599"/>
    <w:rsid w:val="006C4DCD"/>
    <w:rsid w:val="006C5766"/>
    <w:rsid w:val="006C7E30"/>
    <w:rsid w:val="006D0D8D"/>
    <w:rsid w:val="006D1D20"/>
    <w:rsid w:val="006D26E2"/>
    <w:rsid w:val="006D2C3F"/>
    <w:rsid w:val="006D4989"/>
    <w:rsid w:val="006E384F"/>
    <w:rsid w:val="006F10C1"/>
    <w:rsid w:val="006F3CD2"/>
    <w:rsid w:val="006F761F"/>
    <w:rsid w:val="006F7847"/>
    <w:rsid w:val="007001DA"/>
    <w:rsid w:val="00702D98"/>
    <w:rsid w:val="00703F04"/>
    <w:rsid w:val="00706835"/>
    <w:rsid w:val="00711B6A"/>
    <w:rsid w:val="0071230B"/>
    <w:rsid w:val="00712D21"/>
    <w:rsid w:val="00715C2E"/>
    <w:rsid w:val="00717623"/>
    <w:rsid w:val="007204C9"/>
    <w:rsid w:val="00721826"/>
    <w:rsid w:val="00721E00"/>
    <w:rsid w:val="00722373"/>
    <w:rsid w:val="00722697"/>
    <w:rsid w:val="00727E21"/>
    <w:rsid w:val="00727F4A"/>
    <w:rsid w:val="00734D7C"/>
    <w:rsid w:val="0073753A"/>
    <w:rsid w:val="007412E9"/>
    <w:rsid w:val="007431A9"/>
    <w:rsid w:val="007435BF"/>
    <w:rsid w:val="00744D28"/>
    <w:rsid w:val="007455C7"/>
    <w:rsid w:val="007532D2"/>
    <w:rsid w:val="007533B2"/>
    <w:rsid w:val="0075353B"/>
    <w:rsid w:val="00754543"/>
    <w:rsid w:val="00754700"/>
    <w:rsid w:val="0075513F"/>
    <w:rsid w:val="00755FA2"/>
    <w:rsid w:val="0075770F"/>
    <w:rsid w:val="007636C0"/>
    <w:rsid w:val="0076494F"/>
    <w:rsid w:val="0076607D"/>
    <w:rsid w:val="007754C0"/>
    <w:rsid w:val="00780648"/>
    <w:rsid w:val="00780E73"/>
    <w:rsid w:val="0078231A"/>
    <w:rsid w:val="00783482"/>
    <w:rsid w:val="0078399D"/>
    <w:rsid w:val="00784491"/>
    <w:rsid w:val="00785E47"/>
    <w:rsid w:val="0078626F"/>
    <w:rsid w:val="00787E08"/>
    <w:rsid w:val="00787FBA"/>
    <w:rsid w:val="007901EB"/>
    <w:rsid w:val="00793315"/>
    <w:rsid w:val="0079366F"/>
    <w:rsid w:val="00793941"/>
    <w:rsid w:val="0079399F"/>
    <w:rsid w:val="00793F4A"/>
    <w:rsid w:val="007963C2"/>
    <w:rsid w:val="007A0588"/>
    <w:rsid w:val="007A0975"/>
    <w:rsid w:val="007A148D"/>
    <w:rsid w:val="007A21F2"/>
    <w:rsid w:val="007A2380"/>
    <w:rsid w:val="007A50BE"/>
    <w:rsid w:val="007A5887"/>
    <w:rsid w:val="007A5CB7"/>
    <w:rsid w:val="007A7287"/>
    <w:rsid w:val="007B21F1"/>
    <w:rsid w:val="007B29EB"/>
    <w:rsid w:val="007B3DB3"/>
    <w:rsid w:val="007B5031"/>
    <w:rsid w:val="007B516B"/>
    <w:rsid w:val="007B5CE6"/>
    <w:rsid w:val="007B6200"/>
    <w:rsid w:val="007B7236"/>
    <w:rsid w:val="007C0D11"/>
    <w:rsid w:val="007C201F"/>
    <w:rsid w:val="007D0FBB"/>
    <w:rsid w:val="007D38F9"/>
    <w:rsid w:val="007D4DFA"/>
    <w:rsid w:val="007D5CF6"/>
    <w:rsid w:val="007D65CB"/>
    <w:rsid w:val="007E3323"/>
    <w:rsid w:val="007E3703"/>
    <w:rsid w:val="007E4148"/>
    <w:rsid w:val="007E513D"/>
    <w:rsid w:val="007E651A"/>
    <w:rsid w:val="007F0318"/>
    <w:rsid w:val="007F045D"/>
    <w:rsid w:val="007F1FD8"/>
    <w:rsid w:val="007F3307"/>
    <w:rsid w:val="007F3EBB"/>
    <w:rsid w:val="007F5E85"/>
    <w:rsid w:val="007F63E3"/>
    <w:rsid w:val="007F7CAA"/>
    <w:rsid w:val="00801091"/>
    <w:rsid w:val="00803B0E"/>
    <w:rsid w:val="00803D1E"/>
    <w:rsid w:val="008053CE"/>
    <w:rsid w:val="00806056"/>
    <w:rsid w:val="0080745F"/>
    <w:rsid w:val="0081083C"/>
    <w:rsid w:val="00810848"/>
    <w:rsid w:val="0081250A"/>
    <w:rsid w:val="00812B41"/>
    <w:rsid w:val="00815658"/>
    <w:rsid w:val="00817E22"/>
    <w:rsid w:val="0082030A"/>
    <w:rsid w:val="008208CF"/>
    <w:rsid w:val="00820AED"/>
    <w:rsid w:val="008217ED"/>
    <w:rsid w:val="00822591"/>
    <w:rsid w:val="0082319F"/>
    <w:rsid w:val="0082441F"/>
    <w:rsid w:val="0082789C"/>
    <w:rsid w:val="008332A4"/>
    <w:rsid w:val="0083450B"/>
    <w:rsid w:val="00834FF3"/>
    <w:rsid w:val="00835B9F"/>
    <w:rsid w:val="0083732E"/>
    <w:rsid w:val="0084054A"/>
    <w:rsid w:val="008422D0"/>
    <w:rsid w:val="00843E66"/>
    <w:rsid w:val="00847FF2"/>
    <w:rsid w:val="00850133"/>
    <w:rsid w:val="00850816"/>
    <w:rsid w:val="008574F8"/>
    <w:rsid w:val="008607AC"/>
    <w:rsid w:val="00861352"/>
    <w:rsid w:val="00861526"/>
    <w:rsid w:val="00862A5B"/>
    <w:rsid w:val="00862BDF"/>
    <w:rsid w:val="0086353C"/>
    <w:rsid w:val="0086410A"/>
    <w:rsid w:val="00864282"/>
    <w:rsid w:val="00864A39"/>
    <w:rsid w:val="008651BB"/>
    <w:rsid w:val="00872099"/>
    <w:rsid w:val="00873C3B"/>
    <w:rsid w:val="00874582"/>
    <w:rsid w:val="00874C1D"/>
    <w:rsid w:val="00875474"/>
    <w:rsid w:val="0087612B"/>
    <w:rsid w:val="00880EFC"/>
    <w:rsid w:val="00881570"/>
    <w:rsid w:val="00882346"/>
    <w:rsid w:val="0088381F"/>
    <w:rsid w:val="00886ABD"/>
    <w:rsid w:val="00886D42"/>
    <w:rsid w:val="00892F57"/>
    <w:rsid w:val="00894AD7"/>
    <w:rsid w:val="00896AD9"/>
    <w:rsid w:val="00896AF1"/>
    <w:rsid w:val="008979E9"/>
    <w:rsid w:val="008A0C9B"/>
    <w:rsid w:val="008A0F9D"/>
    <w:rsid w:val="008A3F1D"/>
    <w:rsid w:val="008A669E"/>
    <w:rsid w:val="008B27A9"/>
    <w:rsid w:val="008B30D0"/>
    <w:rsid w:val="008B32E0"/>
    <w:rsid w:val="008B4821"/>
    <w:rsid w:val="008C141B"/>
    <w:rsid w:val="008C4611"/>
    <w:rsid w:val="008C55E3"/>
    <w:rsid w:val="008C6683"/>
    <w:rsid w:val="008C6E8B"/>
    <w:rsid w:val="008D086B"/>
    <w:rsid w:val="008D09C1"/>
    <w:rsid w:val="008D17E6"/>
    <w:rsid w:val="008D2079"/>
    <w:rsid w:val="008D4082"/>
    <w:rsid w:val="008D5703"/>
    <w:rsid w:val="008E1DE2"/>
    <w:rsid w:val="008E3337"/>
    <w:rsid w:val="008E6B23"/>
    <w:rsid w:val="008F06A4"/>
    <w:rsid w:val="008F26BF"/>
    <w:rsid w:val="008F2D7F"/>
    <w:rsid w:val="008F3001"/>
    <w:rsid w:val="008F4011"/>
    <w:rsid w:val="008F44D2"/>
    <w:rsid w:val="008F4EB8"/>
    <w:rsid w:val="008F5728"/>
    <w:rsid w:val="008F5A2A"/>
    <w:rsid w:val="008F6887"/>
    <w:rsid w:val="008F7203"/>
    <w:rsid w:val="00903BEF"/>
    <w:rsid w:val="009041DE"/>
    <w:rsid w:val="00904DD6"/>
    <w:rsid w:val="00904EB4"/>
    <w:rsid w:val="009060E9"/>
    <w:rsid w:val="00907E34"/>
    <w:rsid w:val="00910DC3"/>
    <w:rsid w:val="00913241"/>
    <w:rsid w:val="00914472"/>
    <w:rsid w:val="00920CC9"/>
    <w:rsid w:val="009216E0"/>
    <w:rsid w:val="009224F5"/>
    <w:rsid w:val="009230A4"/>
    <w:rsid w:val="00923108"/>
    <w:rsid w:val="00925BB9"/>
    <w:rsid w:val="00925E0E"/>
    <w:rsid w:val="00927B3A"/>
    <w:rsid w:val="009342F2"/>
    <w:rsid w:val="00936803"/>
    <w:rsid w:val="0093711C"/>
    <w:rsid w:val="0093750E"/>
    <w:rsid w:val="009378FE"/>
    <w:rsid w:val="009404FC"/>
    <w:rsid w:val="00942635"/>
    <w:rsid w:val="0094361B"/>
    <w:rsid w:val="0094438E"/>
    <w:rsid w:val="00945618"/>
    <w:rsid w:val="009462C3"/>
    <w:rsid w:val="009502DF"/>
    <w:rsid w:val="0095032A"/>
    <w:rsid w:val="00950B33"/>
    <w:rsid w:val="009510F6"/>
    <w:rsid w:val="00951291"/>
    <w:rsid w:val="0095763E"/>
    <w:rsid w:val="00963685"/>
    <w:rsid w:val="00966298"/>
    <w:rsid w:val="00966DE6"/>
    <w:rsid w:val="00967A71"/>
    <w:rsid w:val="009707C7"/>
    <w:rsid w:val="0097088B"/>
    <w:rsid w:val="009729F7"/>
    <w:rsid w:val="009739E6"/>
    <w:rsid w:val="009743D2"/>
    <w:rsid w:val="0097508F"/>
    <w:rsid w:val="00982677"/>
    <w:rsid w:val="009833E5"/>
    <w:rsid w:val="00985AA6"/>
    <w:rsid w:val="009871A3"/>
    <w:rsid w:val="00991113"/>
    <w:rsid w:val="00993D5E"/>
    <w:rsid w:val="0099611F"/>
    <w:rsid w:val="00996D31"/>
    <w:rsid w:val="009A01F4"/>
    <w:rsid w:val="009A068A"/>
    <w:rsid w:val="009A2022"/>
    <w:rsid w:val="009A2ECA"/>
    <w:rsid w:val="009A363E"/>
    <w:rsid w:val="009A4FCA"/>
    <w:rsid w:val="009A5092"/>
    <w:rsid w:val="009A7FB2"/>
    <w:rsid w:val="009B2512"/>
    <w:rsid w:val="009B3250"/>
    <w:rsid w:val="009B437C"/>
    <w:rsid w:val="009B5455"/>
    <w:rsid w:val="009C07D7"/>
    <w:rsid w:val="009C5F37"/>
    <w:rsid w:val="009C5FF0"/>
    <w:rsid w:val="009C6D7F"/>
    <w:rsid w:val="009C6F8C"/>
    <w:rsid w:val="009C76EC"/>
    <w:rsid w:val="009D1F64"/>
    <w:rsid w:val="009D2957"/>
    <w:rsid w:val="009D43DB"/>
    <w:rsid w:val="009D53B4"/>
    <w:rsid w:val="009D651C"/>
    <w:rsid w:val="009D749E"/>
    <w:rsid w:val="009D7591"/>
    <w:rsid w:val="009D76BD"/>
    <w:rsid w:val="009E01D5"/>
    <w:rsid w:val="009E2361"/>
    <w:rsid w:val="009E2DB2"/>
    <w:rsid w:val="009E339E"/>
    <w:rsid w:val="009E6DA0"/>
    <w:rsid w:val="009F0437"/>
    <w:rsid w:val="009F214B"/>
    <w:rsid w:val="009F262D"/>
    <w:rsid w:val="009F342F"/>
    <w:rsid w:val="009F374C"/>
    <w:rsid w:val="009F3C50"/>
    <w:rsid w:val="009F4242"/>
    <w:rsid w:val="009F4276"/>
    <w:rsid w:val="009F6DDE"/>
    <w:rsid w:val="00A00210"/>
    <w:rsid w:val="00A026AA"/>
    <w:rsid w:val="00A02D05"/>
    <w:rsid w:val="00A02DAC"/>
    <w:rsid w:val="00A04F77"/>
    <w:rsid w:val="00A05512"/>
    <w:rsid w:val="00A0670D"/>
    <w:rsid w:val="00A075D3"/>
    <w:rsid w:val="00A10F2F"/>
    <w:rsid w:val="00A12F07"/>
    <w:rsid w:val="00A134E6"/>
    <w:rsid w:val="00A151FA"/>
    <w:rsid w:val="00A161CF"/>
    <w:rsid w:val="00A20D5A"/>
    <w:rsid w:val="00A21209"/>
    <w:rsid w:val="00A227D9"/>
    <w:rsid w:val="00A22F79"/>
    <w:rsid w:val="00A25198"/>
    <w:rsid w:val="00A2674E"/>
    <w:rsid w:val="00A26BA7"/>
    <w:rsid w:val="00A271BD"/>
    <w:rsid w:val="00A322EB"/>
    <w:rsid w:val="00A345A9"/>
    <w:rsid w:val="00A35622"/>
    <w:rsid w:val="00A35EE7"/>
    <w:rsid w:val="00A37127"/>
    <w:rsid w:val="00A407DA"/>
    <w:rsid w:val="00A40B70"/>
    <w:rsid w:val="00A40C70"/>
    <w:rsid w:val="00A41DB8"/>
    <w:rsid w:val="00A428DD"/>
    <w:rsid w:val="00A44341"/>
    <w:rsid w:val="00A4435B"/>
    <w:rsid w:val="00A4437E"/>
    <w:rsid w:val="00A44F43"/>
    <w:rsid w:val="00A466CF"/>
    <w:rsid w:val="00A52BDA"/>
    <w:rsid w:val="00A54711"/>
    <w:rsid w:val="00A54D26"/>
    <w:rsid w:val="00A552AD"/>
    <w:rsid w:val="00A57BDB"/>
    <w:rsid w:val="00A6152F"/>
    <w:rsid w:val="00A62BAD"/>
    <w:rsid w:val="00A63545"/>
    <w:rsid w:val="00A64ABF"/>
    <w:rsid w:val="00A64D19"/>
    <w:rsid w:val="00A6745B"/>
    <w:rsid w:val="00A71242"/>
    <w:rsid w:val="00A7271C"/>
    <w:rsid w:val="00A73CAA"/>
    <w:rsid w:val="00A73FDC"/>
    <w:rsid w:val="00A74C0D"/>
    <w:rsid w:val="00A74FC5"/>
    <w:rsid w:val="00A75010"/>
    <w:rsid w:val="00A76855"/>
    <w:rsid w:val="00A77079"/>
    <w:rsid w:val="00A80D80"/>
    <w:rsid w:val="00A81239"/>
    <w:rsid w:val="00A84E53"/>
    <w:rsid w:val="00A84E92"/>
    <w:rsid w:val="00A8552F"/>
    <w:rsid w:val="00A8596F"/>
    <w:rsid w:val="00A86178"/>
    <w:rsid w:val="00A864CD"/>
    <w:rsid w:val="00A870E7"/>
    <w:rsid w:val="00A90158"/>
    <w:rsid w:val="00A913B2"/>
    <w:rsid w:val="00A9273C"/>
    <w:rsid w:val="00A944D9"/>
    <w:rsid w:val="00AA1330"/>
    <w:rsid w:val="00AA200F"/>
    <w:rsid w:val="00AA2FAF"/>
    <w:rsid w:val="00AA55FD"/>
    <w:rsid w:val="00AA5C5F"/>
    <w:rsid w:val="00AA7525"/>
    <w:rsid w:val="00AB0793"/>
    <w:rsid w:val="00AB1053"/>
    <w:rsid w:val="00AB1C2C"/>
    <w:rsid w:val="00AB2663"/>
    <w:rsid w:val="00AB4390"/>
    <w:rsid w:val="00AB4814"/>
    <w:rsid w:val="00AB6C1A"/>
    <w:rsid w:val="00AC05C3"/>
    <w:rsid w:val="00AC2A39"/>
    <w:rsid w:val="00AC3FA0"/>
    <w:rsid w:val="00AC4270"/>
    <w:rsid w:val="00AC5003"/>
    <w:rsid w:val="00AC6040"/>
    <w:rsid w:val="00AD12D2"/>
    <w:rsid w:val="00AD2429"/>
    <w:rsid w:val="00AD25E0"/>
    <w:rsid w:val="00AD41B0"/>
    <w:rsid w:val="00AD49E6"/>
    <w:rsid w:val="00AD54A9"/>
    <w:rsid w:val="00AD7961"/>
    <w:rsid w:val="00AE061D"/>
    <w:rsid w:val="00AE0A5D"/>
    <w:rsid w:val="00AE1661"/>
    <w:rsid w:val="00AE42E4"/>
    <w:rsid w:val="00AF0616"/>
    <w:rsid w:val="00AF27F3"/>
    <w:rsid w:val="00AF2DFD"/>
    <w:rsid w:val="00AF3E88"/>
    <w:rsid w:val="00AF79DA"/>
    <w:rsid w:val="00B022E6"/>
    <w:rsid w:val="00B04638"/>
    <w:rsid w:val="00B06AAA"/>
    <w:rsid w:val="00B0771D"/>
    <w:rsid w:val="00B07E08"/>
    <w:rsid w:val="00B109A4"/>
    <w:rsid w:val="00B12874"/>
    <w:rsid w:val="00B155EB"/>
    <w:rsid w:val="00B16031"/>
    <w:rsid w:val="00B20C73"/>
    <w:rsid w:val="00B210B1"/>
    <w:rsid w:val="00B21CB2"/>
    <w:rsid w:val="00B225DE"/>
    <w:rsid w:val="00B22AD4"/>
    <w:rsid w:val="00B22F96"/>
    <w:rsid w:val="00B23426"/>
    <w:rsid w:val="00B244BA"/>
    <w:rsid w:val="00B24A8B"/>
    <w:rsid w:val="00B24AE2"/>
    <w:rsid w:val="00B30D0A"/>
    <w:rsid w:val="00B34E32"/>
    <w:rsid w:val="00B37BD8"/>
    <w:rsid w:val="00B411D3"/>
    <w:rsid w:val="00B4253B"/>
    <w:rsid w:val="00B43A82"/>
    <w:rsid w:val="00B4464D"/>
    <w:rsid w:val="00B50361"/>
    <w:rsid w:val="00B509DC"/>
    <w:rsid w:val="00B53372"/>
    <w:rsid w:val="00B53BF5"/>
    <w:rsid w:val="00B54554"/>
    <w:rsid w:val="00B55152"/>
    <w:rsid w:val="00B552FA"/>
    <w:rsid w:val="00B579B2"/>
    <w:rsid w:val="00B602F0"/>
    <w:rsid w:val="00B60FEB"/>
    <w:rsid w:val="00B63F66"/>
    <w:rsid w:val="00B648B8"/>
    <w:rsid w:val="00B66FAD"/>
    <w:rsid w:val="00B70F13"/>
    <w:rsid w:val="00B72CC8"/>
    <w:rsid w:val="00B74DF0"/>
    <w:rsid w:val="00B7799E"/>
    <w:rsid w:val="00B77E4B"/>
    <w:rsid w:val="00B80E6A"/>
    <w:rsid w:val="00B81771"/>
    <w:rsid w:val="00B82996"/>
    <w:rsid w:val="00B82E64"/>
    <w:rsid w:val="00B83815"/>
    <w:rsid w:val="00B83C22"/>
    <w:rsid w:val="00B850A4"/>
    <w:rsid w:val="00B87357"/>
    <w:rsid w:val="00B91050"/>
    <w:rsid w:val="00B9639C"/>
    <w:rsid w:val="00B9663B"/>
    <w:rsid w:val="00BA136D"/>
    <w:rsid w:val="00BA32C7"/>
    <w:rsid w:val="00BA76BB"/>
    <w:rsid w:val="00BB2930"/>
    <w:rsid w:val="00BB3F37"/>
    <w:rsid w:val="00BB5C4E"/>
    <w:rsid w:val="00BC075F"/>
    <w:rsid w:val="00BC1F9B"/>
    <w:rsid w:val="00BC3A5F"/>
    <w:rsid w:val="00BC3B63"/>
    <w:rsid w:val="00BC69DE"/>
    <w:rsid w:val="00BC7DC2"/>
    <w:rsid w:val="00BD21B4"/>
    <w:rsid w:val="00BD2882"/>
    <w:rsid w:val="00BD2A95"/>
    <w:rsid w:val="00BD4B5F"/>
    <w:rsid w:val="00BE02F8"/>
    <w:rsid w:val="00BE03A7"/>
    <w:rsid w:val="00BF1C03"/>
    <w:rsid w:val="00BF2847"/>
    <w:rsid w:val="00BF3123"/>
    <w:rsid w:val="00BF6768"/>
    <w:rsid w:val="00BF6776"/>
    <w:rsid w:val="00C0103D"/>
    <w:rsid w:val="00C01191"/>
    <w:rsid w:val="00C01C47"/>
    <w:rsid w:val="00C02BAE"/>
    <w:rsid w:val="00C03602"/>
    <w:rsid w:val="00C05392"/>
    <w:rsid w:val="00C066E1"/>
    <w:rsid w:val="00C1117C"/>
    <w:rsid w:val="00C12F24"/>
    <w:rsid w:val="00C13337"/>
    <w:rsid w:val="00C14C2F"/>
    <w:rsid w:val="00C200EE"/>
    <w:rsid w:val="00C20A22"/>
    <w:rsid w:val="00C20B79"/>
    <w:rsid w:val="00C211C2"/>
    <w:rsid w:val="00C21EB5"/>
    <w:rsid w:val="00C24D16"/>
    <w:rsid w:val="00C26BBD"/>
    <w:rsid w:val="00C31126"/>
    <w:rsid w:val="00C31CFB"/>
    <w:rsid w:val="00C32691"/>
    <w:rsid w:val="00C32A16"/>
    <w:rsid w:val="00C32CD7"/>
    <w:rsid w:val="00C3394A"/>
    <w:rsid w:val="00C34B87"/>
    <w:rsid w:val="00C35204"/>
    <w:rsid w:val="00C35319"/>
    <w:rsid w:val="00C372DF"/>
    <w:rsid w:val="00C4054D"/>
    <w:rsid w:val="00C410DF"/>
    <w:rsid w:val="00C42604"/>
    <w:rsid w:val="00C452EE"/>
    <w:rsid w:val="00C47268"/>
    <w:rsid w:val="00C50B0B"/>
    <w:rsid w:val="00C5100F"/>
    <w:rsid w:val="00C53588"/>
    <w:rsid w:val="00C54AA9"/>
    <w:rsid w:val="00C55C00"/>
    <w:rsid w:val="00C56C2D"/>
    <w:rsid w:val="00C6265C"/>
    <w:rsid w:val="00C628AC"/>
    <w:rsid w:val="00C62B0A"/>
    <w:rsid w:val="00C72EE2"/>
    <w:rsid w:val="00C73773"/>
    <w:rsid w:val="00C74050"/>
    <w:rsid w:val="00C75930"/>
    <w:rsid w:val="00C82223"/>
    <w:rsid w:val="00C8315A"/>
    <w:rsid w:val="00C833F4"/>
    <w:rsid w:val="00C83C47"/>
    <w:rsid w:val="00C83D90"/>
    <w:rsid w:val="00C84740"/>
    <w:rsid w:val="00C8610E"/>
    <w:rsid w:val="00C901AD"/>
    <w:rsid w:val="00C90C06"/>
    <w:rsid w:val="00C92AC7"/>
    <w:rsid w:val="00C9302A"/>
    <w:rsid w:val="00C94190"/>
    <w:rsid w:val="00C95822"/>
    <w:rsid w:val="00C95DF2"/>
    <w:rsid w:val="00C96C31"/>
    <w:rsid w:val="00C973E0"/>
    <w:rsid w:val="00C97D5C"/>
    <w:rsid w:val="00CA01E7"/>
    <w:rsid w:val="00CA09CE"/>
    <w:rsid w:val="00CA0BC4"/>
    <w:rsid w:val="00CA0C45"/>
    <w:rsid w:val="00CA4272"/>
    <w:rsid w:val="00CA78A1"/>
    <w:rsid w:val="00CA7B4B"/>
    <w:rsid w:val="00CB38A6"/>
    <w:rsid w:val="00CB3C7E"/>
    <w:rsid w:val="00CB547D"/>
    <w:rsid w:val="00CB60BF"/>
    <w:rsid w:val="00CB61AF"/>
    <w:rsid w:val="00CB75A7"/>
    <w:rsid w:val="00CC06AD"/>
    <w:rsid w:val="00CC246F"/>
    <w:rsid w:val="00CC37B8"/>
    <w:rsid w:val="00CC3F79"/>
    <w:rsid w:val="00CC4A57"/>
    <w:rsid w:val="00CC5463"/>
    <w:rsid w:val="00CC6112"/>
    <w:rsid w:val="00CC7665"/>
    <w:rsid w:val="00CD1CA4"/>
    <w:rsid w:val="00CD1D91"/>
    <w:rsid w:val="00CD23F5"/>
    <w:rsid w:val="00CD4F7B"/>
    <w:rsid w:val="00CD619B"/>
    <w:rsid w:val="00CD6C68"/>
    <w:rsid w:val="00CD700B"/>
    <w:rsid w:val="00CE170D"/>
    <w:rsid w:val="00CE66D2"/>
    <w:rsid w:val="00CE7E32"/>
    <w:rsid w:val="00CF0768"/>
    <w:rsid w:val="00CF1169"/>
    <w:rsid w:val="00CF2C2D"/>
    <w:rsid w:val="00CF3F3A"/>
    <w:rsid w:val="00CF4257"/>
    <w:rsid w:val="00CF44D5"/>
    <w:rsid w:val="00CF4988"/>
    <w:rsid w:val="00CF50A7"/>
    <w:rsid w:val="00CF71F0"/>
    <w:rsid w:val="00D0090B"/>
    <w:rsid w:val="00D01908"/>
    <w:rsid w:val="00D02E24"/>
    <w:rsid w:val="00D02EB4"/>
    <w:rsid w:val="00D05808"/>
    <w:rsid w:val="00D1140F"/>
    <w:rsid w:val="00D15DFD"/>
    <w:rsid w:val="00D2075F"/>
    <w:rsid w:val="00D21A0E"/>
    <w:rsid w:val="00D227DA"/>
    <w:rsid w:val="00D23360"/>
    <w:rsid w:val="00D2393C"/>
    <w:rsid w:val="00D24F72"/>
    <w:rsid w:val="00D271D2"/>
    <w:rsid w:val="00D27269"/>
    <w:rsid w:val="00D27561"/>
    <w:rsid w:val="00D30C14"/>
    <w:rsid w:val="00D325FA"/>
    <w:rsid w:val="00D32F62"/>
    <w:rsid w:val="00D33B29"/>
    <w:rsid w:val="00D354C5"/>
    <w:rsid w:val="00D40209"/>
    <w:rsid w:val="00D4053C"/>
    <w:rsid w:val="00D46147"/>
    <w:rsid w:val="00D4625E"/>
    <w:rsid w:val="00D46E36"/>
    <w:rsid w:val="00D531E0"/>
    <w:rsid w:val="00D53B85"/>
    <w:rsid w:val="00D56207"/>
    <w:rsid w:val="00D567D3"/>
    <w:rsid w:val="00D63311"/>
    <w:rsid w:val="00D64482"/>
    <w:rsid w:val="00D649CF"/>
    <w:rsid w:val="00D65BF1"/>
    <w:rsid w:val="00D664C9"/>
    <w:rsid w:val="00D66C79"/>
    <w:rsid w:val="00D67437"/>
    <w:rsid w:val="00D7025B"/>
    <w:rsid w:val="00D71A37"/>
    <w:rsid w:val="00D72D2A"/>
    <w:rsid w:val="00D7384C"/>
    <w:rsid w:val="00D73E8D"/>
    <w:rsid w:val="00D766EF"/>
    <w:rsid w:val="00D775D3"/>
    <w:rsid w:val="00D8061D"/>
    <w:rsid w:val="00D8097F"/>
    <w:rsid w:val="00D8158D"/>
    <w:rsid w:val="00D81D0C"/>
    <w:rsid w:val="00D8202B"/>
    <w:rsid w:val="00D826F1"/>
    <w:rsid w:val="00D83F21"/>
    <w:rsid w:val="00D8429E"/>
    <w:rsid w:val="00D84566"/>
    <w:rsid w:val="00D84777"/>
    <w:rsid w:val="00D85381"/>
    <w:rsid w:val="00D92161"/>
    <w:rsid w:val="00D93EA7"/>
    <w:rsid w:val="00D946C0"/>
    <w:rsid w:val="00D9485A"/>
    <w:rsid w:val="00D94C27"/>
    <w:rsid w:val="00D953F1"/>
    <w:rsid w:val="00D95575"/>
    <w:rsid w:val="00D9571D"/>
    <w:rsid w:val="00D9637E"/>
    <w:rsid w:val="00D974CE"/>
    <w:rsid w:val="00D97AFF"/>
    <w:rsid w:val="00DA19B9"/>
    <w:rsid w:val="00DA3554"/>
    <w:rsid w:val="00DA4112"/>
    <w:rsid w:val="00DA4D70"/>
    <w:rsid w:val="00DA6270"/>
    <w:rsid w:val="00DA7735"/>
    <w:rsid w:val="00DA7E05"/>
    <w:rsid w:val="00DB25D0"/>
    <w:rsid w:val="00DB2812"/>
    <w:rsid w:val="00DB2F8F"/>
    <w:rsid w:val="00DB4CB2"/>
    <w:rsid w:val="00DB6BC9"/>
    <w:rsid w:val="00DC3A3E"/>
    <w:rsid w:val="00DC3C9C"/>
    <w:rsid w:val="00DC6925"/>
    <w:rsid w:val="00DC6965"/>
    <w:rsid w:val="00DC76D6"/>
    <w:rsid w:val="00DD137E"/>
    <w:rsid w:val="00DD3D6E"/>
    <w:rsid w:val="00DD5B72"/>
    <w:rsid w:val="00DD5FB0"/>
    <w:rsid w:val="00DD7D5D"/>
    <w:rsid w:val="00DE0FB1"/>
    <w:rsid w:val="00DE3B7E"/>
    <w:rsid w:val="00DE4E5D"/>
    <w:rsid w:val="00DE4FAB"/>
    <w:rsid w:val="00DE6596"/>
    <w:rsid w:val="00DF08C8"/>
    <w:rsid w:val="00DF3C94"/>
    <w:rsid w:val="00DF4AC4"/>
    <w:rsid w:val="00DF6724"/>
    <w:rsid w:val="00DF6762"/>
    <w:rsid w:val="00DF67FB"/>
    <w:rsid w:val="00DF7686"/>
    <w:rsid w:val="00E01546"/>
    <w:rsid w:val="00E02F9D"/>
    <w:rsid w:val="00E035D9"/>
    <w:rsid w:val="00E03953"/>
    <w:rsid w:val="00E055EB"/>
    <w:rsid w:val="00E05D91"/>
    <w:rsid w:val="00E07776"/>
    <w:rsid w:val="00E112A1"/>
    <w:rsid w:val="00E13D21"/>
    <w:rsid w:val="00E14158"/>
    <w:rsid w:val="00E14FDA"/>
    <w:rsid w:val="00E1658D"/>
    <w:rsid w:val="00E165D4"/>
    <w:rsid w:val="00E16A64"/>
    <w:rsid w:val="00E172DA"/>
    <w:rsid w:val="00E17508"/>
    <w:rsid w:val="00E208DF"/>
    <w:rsid w:val="00E226D2"/>
    <w:rsid w:val="00E23EE3"/>
    <w:rsid w:val="00E24A0C"/>
    <w:rsid w:val="00E25E15"/>
    <w:rsid w:val="00E3211A"/>
    <w:rsid w:val="00E32FC6"/>
    <w:rsid w:val="00E343D3"/>
    <w:rsid w:val="00E3781D"/>
    <w:rsid w:val="00E41848"/>
    <w:rsid w:val="00E41BBA"/>
    <w:rsid w:val="00E439F6"/>
    <w:rsid w:val="00E46146"/>
    <w:rsid w:val="00E46A2B"/>
    <w:rsid w:val="00E50655"/>
    <w:rsid w:val="00E548E7"/>
    <w:rsid w:val="00E55532"/>
    <w:rsid w:val="00E55D8D"/>
    <w:rsid w:val="00E65813"/>
    <w:rsid w:val="00E6773B"/>
    <w:rsid w:val="00E70B7E"/>
    <w:rsid w:val="00E71937"/>
    <w:rsid w:val="00E71E0B"/>
    <w:rsid w:val="00E7303B"/>
    <w:rsid w:val="00E77C0F"/>
    <w:rsid w:val="00E804DD"/>
    <w:rsid w:val="00E81FE7"/>
    <w:rsid w:val="00E830A1"/>
    <w:rsid w:val="00E83D0F"/>
    <w:rsid w:val="00E848EC"/>
    <w:rsid w:val="00E84C1F"/>
    <w:rsid w:val="00E852D5"/>
    <w:rsid w:val="00E8656A"/>
    <w:rsid w:val="00E92658"/>
    <w:rsid w:val="00E92E6A"/>
    <w:rsid w:val="00E958B9"/>
    <w:rsid w:val="00E95BEA"/>
    <w:rsid w:val="00E97DCF"/>
    <w:rsid w:val="00EA0E3E"/>
    <w:rsid w:val="00EA1721"/>
    <w:rsid w:val="00EA177C"/>
    <w:rsid w:val="00EA1C6F"/>
    <w:rsid w:val="00EA43BC"/>
    <w:rsid w:val="00EA55C6"/>
    <w:rsid w:val="00EA780A"/>
    <w:rsid w:val="00EB1A58"/>
    <w:rsid w:val="00EB2DE1"/>
    <w:rsid w:val="00EB3671"/>
    <w:rsid w:val="00EB4FE9"/>
    <w:rsid w:val="00EB51E4"/>
    <w:rsid w:val="00EB7618"/>
    <w:rsid w:val="00EC0F74"/>
    <w:rsid w:val="00EC4402"/>
    <w:rsid w:val="00EC45B9"/>
    <w:rsid w:val="00EC4BE8"/>
    <w:rsid w:val="00EC643E"/>
    <w:rsid w:val="00EC6660"/>
    <w:rsid w:val="00EC6D4A"/>
    <w:rsid w:val="00EC7425"/>
    <w:rsid w:val="00ED42D7"/>
    <w:rsid w:val="00ED48D4"/>
    <w:rsid w:val="00ED5267"/>
    <w:rsid w:val="00ED7FD1"/>
    <w:rsid w:val="00EE00CA"/>
    <w:rsid w:val="00EE2113"/>
    <w:rsid w:val="00EE508D"/>
    <w:rsid w:val="00EE6C37"/>
    <w:rsid w:val="00EE7743"/>
    <w:rsid w:val="00EF1833"/>
    <w:rsid w:val="00EF39B3"/>
    <w:rsid w:val="00EF6333"/>
    <w:rsid w:val="00EF69E9"/>
    <w:rsid w:val="00EF6CAF"/>
    <w:rsid w:val="00EF6D9B"/>
    <w:rsid w:val="00EF74B1"/>
    <w:rsid w:val="00EF7818"/>
    <w:rsid w:val="00EF7AA4"/>
    <w:rsid w:val="00F00EF0"/>
    <w:rsid w:val="00F02CD8"/>
    <w:rsid w:val="00F04D23"/>
    <w:rsid w:val="00F0693D"/>
    <w:rsid w:val="00F106F2"/>
    <w:rsid w:val="00F109F4"/>
    <w:rsid w:val="00F11033"/>
    <w:rsid w:val="00F11D7C"/>
    <w:rsid w:val="00F1261E"/>
    <w:rsid w:val="00F13A53"/>
    <w:rsid w:val="00F1613F"/>
    <w:rsid w:val="00F1686C"/>
    <w:rsid w:val="00F16FD1"/>
    <w:rsid w:val="00F17C1F"/>
    <w:rsid w:val="00F20540"/>
    <w:rsid w:val="00F20AF2"/>
    <w:rsid w:val="00F21038"/>
    <w:rsid w:val="00F22BFF"/>
    <w:rsid w:val="00F24F6E"/>
    <w:rsid w:val="00F2541F"/>
    <w:rsid w:val="00F27980"/>
    <w:rsid w:val="00F312CF"/>
    <w:rsid w:val="00F3230D"/>
    <w:rsid w:val="00F33330"/>
    <w:rsid w:val="00F34D21"/>
    <w:rsid w:val="00F36D4C"/>
    <w:rsid w:val="00F40914"/>
    <w:rsid w:val="00F42F8C"/>
    <w:rsid w:val="00F4364E"/>
    <w:rsid w:val="00F454A9"/>
    <w:rsid w:val="00F459E6"/>
    <w:rsid w:val="00F472AB"/>
    <w:rsid w:val="00F52734"/>
    <w:rsid w:val="00F551CE"/>
    <w:rsid w:val="00F60C1A"/>
    <w:rsid w:val="00F641FB"/>
    <w:rsid w:val="00F661DD"/>
    <w:rsid w:val="00F662B5"/>
    <w:rsid w:val="00F665A4"/>
    <w:rsid w:val="00F6694B"/>
    <w:rsid w:val="00F708B9"/>
    <w:rsid w:val="00F70F99"/>
    <w:rsid w:val="00F730AB"/>
    <w:rsid w:val="00F7315A"/>
    <w:rsid w:val="00F746CE"/>
    <w:rsid w:val="00F82462"/>
    <w:rsid w:val="00F831DB"/>
    <w:rsid w:val="00F84B2C"/>
    <w:rsid w:val="00F84F17"/>
    <w:rsid w:val="00F8629D"/>
    <w:rsid w:val="00F86FEF"/>
    <w:rsid w:val="00F874D8"/>
    <w:rsid w:val="00F87654"/>
    <w:rsid w:val="00F910F3"/>
    <w:rsid w:val="00F928CD"/>
    <w:rsid w:val="00F92E1A"/>
    <w:rsid w:val="00F93853"/>
    <w:rsid w:val="00F95F9D"/>
    <w:rsid w:val="00F966E5"/>
    <w:rsid w:val="00FA04C5"/>
    <w:rsid w:val="00FA1171"/>
    <w:rsid w:val="00FA5DF5"/>
    <w:rsid w:val="00FA6D15"/>
    <w:rsid w:val="00FA6DB0"/>
    <w:rsid w:val="00FA7B3B"/>
    <w:rsid w:val="00FB1BA0"/>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27F9"/>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C6652E9-A487-444D-BCBE-177AE333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Theme="minorHAnsi" w:hAnsiTheme="minorHAnsi" w:cstheme="minorHAnsi"/>
      <w:b/>
      <w:bCs/>
      <w:caps/>
      <w:sz w:val="20"/>
      <w:szCs w:val="20"/>
    </w:rPr>
  </w:style>
  <w:style w:type="paragraph" w:styleId="TDC2">
    <w:name w:val="toc 2"/>
    <w:basedOn w:val="Normal"/>
    <w:next w:val="Normal"/>
    <w:autoRedefine/>
    <w:uiPriority w:val="39"/>
    <w:rsid w:val="00272722"/>
    <w:pPr>
      <w:ind w:left="240"/>
    </w:pPr>
    <w:rPr>
      <w:rFonts w:asciiTheme="minorHAnsi" w:hAnsiTheme="minorHAnsi" w:cstheme="minorHAnsi"/>
      <w:smallCaps/>
      <w:sz w:val="20"/>
      <w:szCs w:val="20"/>
    </w:rPr>
  </w:style>
  <w:style w:type="paragraph" w:styleId="TDC3">
    <w:name w:val="toc 3"/>
    <w:basedOn w:val="Normal"/>
    <w:next w:val="Normal"/>
    <w:autoRedefine/>
    <w:uiPriority w:val="39"/>
    <w:rsid w:val="00272722"/>
    <w:pPr>
      <w:ind w:left="480"/>
    </w:pPr>
    <w:rPr>
      <w:rFonts w:asciiTheme="minorHAnsi" w:hAnsiTheme="minorHAnsi" w:cstheme="minorHAnsi"/>
      <w:i/>
      <w:iCs/>
      <w:sz w:val="20"/>
      <w:szCs w:val="20"/>
    </w:rPr>
  </w:style>
  <w:style w:type="paragraph" w:styleId="TDC4">
    <w:name w:val="toc 4"/>
    <w:basedOn w:val="Normal"/>
    <w:next w:val="Normal"/>
    <w:autoRedefine/>
    <w:semiHidden/>
    <w:rsid w:val="00272722"/>
    <w:pPr>
      <w:ind w:left="720"/>
    </w:pPr>
    <w:rPr>
      <w:rFonts w:asciiTheme="minorHAnsi" w:hAnsiTheme="minorHAnsi" w:cstheme="minorHAnsi"/>
      <w:sz w:val="18"/>
      <w:szCs w:val="18"/>
    </w:rPr>
  </w:style>
  <w:style w:type="paragraph" w:styleId="TDC5">
    <w:name w:val="toc 5"/>
    <w:basedOn w:val="Normal"/>
    <w:next w:val="Normal"/>
    <w:autoRedefine/>
    <w:semiHidden/>
    <w:rsid w:val="00272722"/>
    <w:pPr>
      <w:ind w:left="960"/>
    </w:pPr>
    <w:rPr>
      <w:rFonts w:asciiTheme="minorHAnsi" w:hAnsiTheme="minorHAnsi" w:cstheme="minorHAnsi"/>
      <w:sz w:val="18"/>
      <w:szCs w:val="18"/>
    </w:rPr>
  </w:style>
  <w:style w:type="paragraph" w:styleId="TDC6">
    <w:name w:val="toc 6"/>
    <w:basedOn w:val="Normal"/>
    <w:next w:val="Normal"/>
    <w:autoRedefine/>
    <w:semiHidden/>
    <w:rsid w:val="00272722"/>
    <w:pPr>
      <w:ind w:left="1200"/>
    </w:pPr>
    <w:rPr>
      <w:rFonts w:asciiTheme="minorHAnsi" w:hAnsiTheme="minorHAnsi" w:cstheme="minorHAnsi"/>
      <w:sz w:val="18"/>
      <w:szCs w:val="18"/>
    </w:rPr>
  </w:style>
  <w:style w:type="paragraph" w:styleId="TDC7">
    <w:name w:val="toc 7"/>
    <w:basedOn w:val="Normal"/>
    <w:next w:val="Normal"/>
    <w:autoRedefine/>
    <w:semiHidden/>
    <w:rsid w:val="00272722"/>
    <w:pPr>
      <w:ind w:left="1440"/>
    </w:pPr>
    <w:rPr>
      <w:rFonts w:asciiTheme="minorHAnsi" w:hAnsiTheme="minorHAnsi" w:cstheme="minorHAnsi"/>
      <w:sz w:val="18"/>
      <w:szCs w:val="18"/>
    </w:rPr>
  </w:style>
  <w:style w:type="paragraph" w:styleId="TDC8">
    <w:name w:val="toc 8"/>
    <w:basedOn w:val="Normal"/>
    <w:next w:val="Normal"/>
    <w:autoRedefine/>
    <w:semiHidden/>
    <w:rsid w:val="00272722"/>
    <w:pPr>
      <w:ind w:left="1680"/>
    </w:pPr>
    <w:rPr>
      <w:rFonts w:asciiTheme="minorHAnsi" w:hAnsiTheme="minorHAnsi" w:cstheme="minorHAnsi"/>
      <w:sz w:val="18"/>
      <w:szCs w:val="18"/>
    </w:rPr>
  </w:style>
  <w:style w:type="paragraph" w:styleId="TDC9">
    <w:name w:val="toc 9"/>
    <w:basedOn w:val="Normal"/>
    <w:next w:val="Normal"/>
    <w:autoRedefine/>
    <w:semiHidden/>
    <w:rsid w:val="00272722"/>
    <w:pPr>
      <w:ind w:left="1920"/>
    </w:pPr>
    <w:rPr>
      <w:rFonts w:asciiTheme="minorHAnsi" w:hAnsiTheme="minorHAnsi" w:cstheme="minorHAns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34"/>
    <w:qFormat/>
    <w:rsid w:val="00785E47"/>
    <w:pPr>
      <w:ind w:left="720"/>
      <w:contextualSpacing/>
    </w:pPr>
  </w:style>
  <w:style w:type="paragraph" w:customStyle="1" w:styleId="Titulo3">
    <w:name w:val="Titulo 3"/>
    <w:basedOn w:val="Textoindependiente2"/>
    <w:qFormat/>
    <w:rsid w:val="005E2B57"/>
    <w:pPr>
      <w:spacing w:before="240" w:line="240" w:lineRule="auto"/>
    </w:pPr>
    <w:rPr>
      <w:rFonts w:ascii="Times New Roman" w:hAnsi="Times New Roman"/>
      <w:b/>
      <w:sz w:val="24"/>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2441">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cl/pley/pley_detalle.aspx?prmID=13313&amp;prmBoletin=12779-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camara.cl/pdf.aspx?prmID=187423&amp;prmTIPO=DOCUMENTOCOMISIO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2364D-4BD2-4264-8688-A7FA3BD7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10</Pages>
  <Words>4304</Words>
  <Characters>23678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27927</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Maria Soledad Fredes Ruiz</cp:lastModifiedBy>
  <cp:revision>28</cp:revision>
  <cp:lastPrinted>2019-08-21T15:54:00Z</cp:lastPrinted>
  <dcterms:created xsi:type="dcterms:W3CDTF">2019-12-16T12:02:00Z</dcterms:created>
  <dcterms:modified xsi:type="dcterms:W3CDTF">2019-12-17T20:27:00Z</dcterms:modified>
</cp:coreProperties>
</file>