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8F08F" w14:textId="0F4BB195" w:rsidR="00957E82" w:rsidRPr="00957E82" w:rsidRDefault="0097588D" w:rsidP="005737AD">
      <w:pPr>
        <w:autoSpaceDE w:val="0"/>
        <w:autoSpaceDN w:val="0"/>
        <w:adjustRightInd w:val="0"/>
        <w:spacing w:line="240" w:lineRule="auto"/>
        <w:ind w:left="2835"/>
        <w:jc w:val="both"/>
        <w:rPr>
          <w:rFonts w:eastAsia="Times New Roman"/>
          <w:b/>
          <w:spacing w:val="6"/>
          <w:lang w:eastAsia="es-ES"/>
        </w:rPr>
      </w:pPr>
      <w:r w:rsidRPr="0097588D">
        <w:rPr>
          <w:rFonts w:eastAsia="Times New Roman"/>
          <w:b/>
          <w:spacing w:val="6"/>
          <w:lang w:val="es-ES" w:eastAsia="es-ES"/>
        </w:rPr>
        <w:t xml:space="preserve">INFORME DE LA </w:t>
      </w:r>
      <w:bookmarkStart w:id="0" w:name="_Hlk48742127"/>
      <w:r w:rsidRPr="0097588D">
        <w:rPr>
          <w:rFonts w:eastAsia="Times New Roman"/>
          <w:b/>
          <w:spacing w:val="6"/>
          <w:lang w:val="es-ES" w:eastAsia="es-ES"/>
        </w:rPr>
        <w:t xml:space="preserve">COMISIÓN DE </w:t>
      </w:r>
      <w:r w:rsidR="00697DEF">
        <w:rPr>
          <w:rFonts w:eastAsia="Times New Roman"/>
          <w:b/>
          <w:spacing w:val="6"/>
          <w:lang w:val="es-ES" w:eastAsia="es-ES"/>
        </w:rPr>
        <w:t>INTERESES MARÍTIMOS, PESCA Y ACUICULTURA,</w:t>
      </w:r>
      <w:r w:rsidRPr="0097588D">
        <w:rPr>
          <w:rFonts w:eastAsia="Times New Roman"/>
          <w:spacing w:val="6"/>
          <w:lang w:val="es-ES" w:eastAsia="es-ES"/>
        </w:rPr>
        <w:t xml:space="preserve"> recaído en el proyecto de ley, en </w:t>
      </w:r>
      <w:r w:rsidR="00697DEF">
        <w:rPr>
          <w:rFonts w:eastAsia="Times New Roman"/>
          <w:spacing w:val="6"/>
          <w:lang w:val="es-ES" w:eastAsia="es-ES"/>
        </w:rPr>
        <w:t>segundo</w:t>
      </w:r>
      <w:r w:rsidR="00957E82">
        <w:rPr>
          <w:rFonts w:eastAsia="Times New Roman"/>
          <w:spacing w:val="6"/>
          <w:lang w:val="es-ES" w:eastAsia="es-ES"/>
        </w:rPr>
        <w:t xml:space="preserve"> </w:t>
      </w:r>
      <w:r w:rsidRPr="0097588D">
        <w:rPr>
          <w:rFonts w:eastAsia="Times New Roman"/>
          <w:spacing w:val="6"/>
          <w:lang w:val="es-ES" w:eastAsia="es-ES"/>
        </w:rPr>
        <w:t xml:space="preserve">trámite constitucional, </w:t>
      </w:r>
      <w:r w:rsidR="006C4032" w:rsidRPr="006C4032">
        <w:rPr>
          <w:rFonts w:eastAsia="Times New Roman"/>
          <w:spacing w:val="6"/>
          <w:lang w:eastAsia="es-ES"/>
        </w:rPr>
        <w:t>que</w:t>
      </w:r>
      <w:r w:rsidR="00697DEF">
        <w:rPr>
          <w:rFonts w:eastAsia="Times New Roman"/>
          <w:spacing w:val="6"/>
          <w:lang w:eastAsia="es-ES"/>
        </w:rPr>
        <w:t xml:space="preserve"> m</w:t>
      </w:r>
      <w:r w:rsidR="00697DEF" w:rsidRPr="00697DEF">
        <w:rPr>
          <w:rFonts w:eastAsia="Times New Roman"/>
          <w:spacing w:val="6"/>
          <w:lang w:eastAsia="es-ES"/>
        </w:rPr>
        <w:t>odifica la legislación pesquera a fin de enfrentar los efectos de la enfermedad Covid-19 en Chile</w:t>
      </w:r>
      <w:bookmarkEnd w:id="0"/>
      <w:r w:rsidR="006C4032" w:rsidRPr="006C4032">
        <w:rPr>
          <w:rFonts w:eastAsia="Times New Roman"/>
          <w:spacing w:val="6"/>
          <w:lang w:eastAsia="es-ES"/>
        </w:rPr>
        <w:t>.</w:t>
      </w:r>
    </w:p>
    <w:p w14:paraId="7BF1752A" w14:textId="77777777" w:rsidR="0097588D" w:rsidRPr="0097588D" w:rsidRDefault="0097588D" w:rsidP="005737AD">
      <w:pPr>
        <w:spacing w:line="240" w:lineRule="auto"/>
        <w:ind w:left="2835"/>
        <w:jc w:val="both"/>
        <w:rPr>
          <w:rFonts w:eastAsia="Times New Roman" w:cs="Times New Roman"/>
          <w:spacing w:val="6"/>
          <w:szCs w:val="20"/>
          <w:lang w:val="es-ES" w:eastAsia="es-ES"/>
        </w:rPr>
      </w:pPr>
    </w:p>
    <w:p w14:paraId="7928C214" w14:textId="7AB6B37A" w:rsidR="0097588D" w:rsidRPr="0097588D" w:rsidRDefault="00676D47" w:rsidP="005737AD">
      <w:pPr>
        <w:keepNext/>
        <w:pBdr>
          <w:bottom w:val="single" w:sz="4" w:space="1" w:color="auto"/>
        </w:pBdr>
        <w:spacing w:line="240" w:lineRule="auto"/>
        <w:ind w:left="2835"/>
        <w:jc w:val="both"/>
        <w:outlineLvl w:val="0"/>
        <w:rPr>
          <w:rFonts w:eastAsia="Times New Roman" w:cs="Times New Roman"/>
          <w:b/>
          <w:spacing w:val="6"/>
          <w:szCs w:val="20"/>
          <w:lang w:val="es-ES" w:eastAsia="es-ES"/>
        </w:rPr>
      </w:pPr>
      <w:r>
        <w:rPr>
          <w:rFonts w:eastAsia="Times New Roman" w:cs="Times New Roman"/>
          <w:b/>
          <w:spacing w:val="6"/>
          <w:szCs w:val="20"/>
          <w:lang w:val="es-ES" w:eastAsia="es-ES"/>
        </w:rPr>
        <w:t>BOLETÍN</w:t>
      </w:r>
      <w:r w:rsidR="0097588D" w:rsidRPr="0097588D">
        <w:rPr>
          <w:rFonts w:eastAsia="Times New Roman" w:cs="Times New Roman"/>
          <w:b/>
          <w:spacing w:val="6"/>
          <w:szCs w:val="20"/>
          <w:lang w:val="es-ES" w:eastAsia="es-ES"/>
        </w:rPr>
        <w:t xml:space="preserve"> Nº </w:t>
      </w:r>
      <w:r>
        <w:rPr>
          <w:b/>
        </w:rPr>
        <w:t>1</w:t>
      </w:r>
      <w:r w:rsidR="006C4032">
        <w:rPr>
          <w:b/>
        </w:rPr>
        <w:t>3.6</w:t>
      </w:r>
      <w:r w:rsidR="00697DEF">
        <w:rPr>
          <w:b/>
        </w:rPr>
        <w:t>29-21</w:t>
      </w:r>
      <w:r>
        <w:rPr>
          <w:b/>
        </w:rPr>
        <w:t>.</w:t>
      </w:r>
    </w:p>
    <w:p w14:paraId="2BAA7E91" w14:textId="77777777" w:rsidR="0097588D" w:rsidRPr="00F7252A" w:rsidRDefault="0097588D" w:rsidP="005737AD">
      <w:pPr>
        <w:autoSpaceDE w:val="0"/>
        <w:autoSpaceDN w:val="0"/>
        <w:adjustRightInd w:val="0"/>
        <w:spacing w:line="240" w:lineRule="auto"/>
        <w:rPr>
          <w:b/>
        </w:rPr>
      </w:pPr>
    </w:p>
    <w:p w14:paraId="3D9A8487" w14:textId="77777777" w:rsidR="0097588D" w:rsidRDefault="0097588D" w:rsidP="005737AD">
      <w:pPr>
        <w:spacing w:line="240" w:lineRule="auto"/>
        <w:ind w:left="2835"/>
        <w:jc w:val="both"/>
        <w:rPr>
          <w:b/>
        </w:rPr>
      </w:pPr>
    </w:p>
    <w:p w14:paraId="1B8EFB20" w14:textId="77777777" w:rsidR="006C5CF9" w:rsidRDefault="006C5CF9" w:rsidP="005737AD">
      <w:pPr>
        <w:spacing w:line="240" w:lineRule="auto"/>
        <w:ind w:left="2835"/>
        <w:jc w:val="both"/>
        <w:rPr>
          <w:b/>
        </w:rPr>
      </w:pPr>
    </w:p>
    <w:p w14:paraId="598469B0" w14:textId="77777777" w:rsidR="00F515DF" w:rsidRDefault="00F515DF" w:rsidP="005737AD">
      <w:pPr>
        <w:spacing w:line="240" w:lineRule="auto"/>
        <w:ind w:left="2835"/>
        <w:jc w:val="both"/>
        <w:rPr>
          <w:b/>
        </w:rPr>
      </w:pPr>
    </w:p>
    <w:p w14:paraId="6BDB129F" w14:textId="77777777" w:rsidR="00F7252A" w:rsidRPr="0097588D" w:rsidRDefault="00F7252A" w:rsidP="005737AD">
      <w:pPr>
        <w:spacing w:line="240" w:lineRule="auto"/>
        <w:ind w:left="2835"/>
        <w:jc w:val="both"/>
        <w:rPr>
          <w:rFonts w:eastAsia="Times New Roman" w:cs="Times New Roman"/>
          <w:spacing w:val="6"/>
          <w:szCs w:val="20"/>
          <w:lang w:val="es-ES" w:eastAsia="es-ES"/>
        </w:rPr>
      </w:pPr>
    </w:p>
    <w:p w14:paraId="4E6646F6" w14:textId="77777777" w:rsidR="0097588D" w:rsidRPr="0097588D" w:rsidRDefault="0097588D" w:rsidP="005737AD">
      <w:pPr>
        <w:spacing w:line="240" w:lineRule="auto"/>
        <w:jc w:val="both"/>
        <w:rPr>
          <w:rFonts w:eastAsia="Times New Roman" w:cs="Times New Roman"/>
          <w:b/>
          <w:spacing w:val="6"/>
          <w:szCs w:val="20"/>
          <w:lang w:val="es-ES" w:eastAsia="es-ES"/>
        </w:rPr>
      </w:pPr>
      <w:r w:rsidRPr="0097588D">
        <w:rPr>
          <w:rFonts w:eastAsia="Times New Roman" w:cs="Times New Roman"/>
          <w:b/>
          <w:spacing w:val="6"/>
          <w:szCs w:val="20"/>
          <w:lang w:val="es-ES" w:eastAsia="es-ES"/>
        </w:rPr>
        <w:t>HONORABLE SENADO:</w:t>
      </w:r>
    </w:p>
    <w:p w14:paraId="44BD261B" w14:textId="77777777" w:rsidR="0097588D" w:rsidRDefault="0097588D" w:rsidP="005737AD">
      <w:pPr>
        <w:tabs>
          <w:tab w:val="left" w:pos="2520"/>
        </w:tabs>
        <w:spacing w:line="240" w:lineRule="auto"/>
        <w:jc w:val="both"/>
        <w:rPr>
          <w:rFonts w:eastAsia="Times New Roman" w:cs="Times New Roman"/>
          <w:spacing w:val="6"/>
          <w:szCs w:val="20"/>
          <w:lang w:val="es-ES" w:eastAsia="es-ES"/>
        </w:rPr>
      </w:pPr>
    </w:p>
    <w:p w14:paraId="47D76AD7" w14:textId="77777777" w:rsidR="00F515DF" w:rsidRDefault="00F515DF" w:rsidP="005737AD">
      <w:pPr>
        <w:tabs>
          <w:tab w:val="left" w:pos="2520"/>
        </w:tabs>
        <w:spacing w:line="240" w:lineRule="auto"/>
        <w:jc w:val="both"/>
        <w:rPr>
          <w:rFonts w:eastAsia="Times New Roman" w:cs="Times New Roman"/>
          <w:spacing w:val="6"/>
          <w:szCs w:val="20"/>
          <w:lang w:val="es-ES" w:eastAsia="es-ES"/>
        </w:rPr>
      </w:pPr>
    </w:p>
    <w:p w14:paraId="276BB260" w14:textId="77777777" w:rsidR="00B618F8" w:rsidRDefault="00B618F8" w:rsidP="005737AD">
      <w:pPr>
        <w:tabs>
          <w:tab w:val="left" w:pos="2520"/>
        </w:tabs>
        <w:spacing w:line="240" w:lineRule="auto"/>
        <w:jc w:val="both"/>
        <w:rPr>
          <w:rFonts w:eastAsia="Times New Roman" w:cs="Times New Roman"/>
          <w:spacing w:val="6"/>
          <w:szCs w:val="20"/>
          <w:lang w:val="es-ES" w:eastAsia="es-ES"/>
        </w:rPr>
      </w:pPr>
    </w:p>
    <w:p w14:paraId="074C7772" w14:textId="77777777" w:rsidR="006C5CF9" w:rsidRPr="0097588D" w:rsidRDefault="006C5CF9" w:rsidP="005737AD">
      <w:pPr>
        <w:tabs>
          <w:tab w:val="left" w:pos="2520"/>
        </w:tabs>
        <w:spacing w:line="240" w:lineRule="auto"/>
        <w:jc w:val="both"/>
        <w:rPr>
          <w:rFonts w:eastAsia="Times New Roman" w:cs="Times New Roman"/>
          <w:spacing w:val="6"/>
          <w:szCs w:val="20"/>
          <w:lang w:val="es-ES" w:eastAsia="es-ES"/>
        </w:rPr>
      </w:pPr>
    </w:p>
    <w:p w14:paraId="667D56CE" w14:textId="2D409F21" w:rsidR="00C957CF" w:rsidRDefault="0097588D" w:rsidP="005737AD">
      <w:pPr>
        <w:spacing w:line="240" w:lineRule="auto"/>
        <w:jc w:val="both"/>
        <w:rPr>
          <w:rFonts w:eastAsia="Times New Roman"/>
          <w:bCs/>
          <w:spacing w:val="6"/>
          <w:lang w:val="es-ES" w:eastAsia="es-ES"/>
        </w:rPr>
      </w:pPr>
      <w:r w:rsidRPr="0097588D">
        <w:rPr>
          <w:rFonts w:eastAsia="Times New Roman" w:cs="Times New Roman"/>
          <w:spacing w:val="6"/>
          <w:szCs w:val="20"/>
          <w:lang w:val="es-ES" w:eastAsia="es-ES"/>
        </w:rPr>
        <w:tab/>
      </w:r>
      <w:r w:rsidRPr="0097588D">
        <w:rPr>
          <w:rFonts w:eastAsia="Times New Roman"/>
          <w:spacing w:val="6"/>
          <w:lang w:val="es-ES" w:eastAsia="es-ES"/>
        </w:rPr>
        <w:t xml:space="preserve">La Comisión de </w:t>
      </w:r>
      <w:r w:rsidR="00697DEF">
        <w:rPr>
          <w:rFonts w:eastAsia="Times New Roman"/>
          <w:spacing w:val="6"/>
          <w:lang w:val="es-ES" w:eastAsia="es-ES"/>
        </w:rPr>
        <w:t>Intereses Marítimos, Pesca y Acuicultura</w:t>
      </w:r>
      <w:r w:rsidRPr="0097588D">
        <w:rPr>
          <w:rFonts w:eastAsia="Times New Roman"/>
          <w:spacing w:val="6"/>
          <w:lang w:val="es-ES" w:eastAsia="es-ES"/>
        </w:rPr>
        <w:t xml:space="preserve"> </w:t>
      </w:r>
      <w:r w:rsidR="00676D47">
        <w:rPr>
          <w:rFonts w:eastAsia="Times New Roman"/>
          <w:spacing w:val="6"/>
          <w:lang w:val="es-ES" w:eastAsia="es-ES"/>
        </w:rPr>
        <w:t>cumple con informar acerca de</w:t>
      </w:r>
      <w:r w:rsidRPr="0097588D">
        <w:rPr>
          <w:rFonts w:eastAsia="Times New Roman"/>
          <w:spacing w:val="6"/>
          <w:lang w:val="es-ES" w:eastAsia="es-ES"/>
        </w:rPr>
        <w:t>l</w:t>
      </w:r>
      <w:r w:rsidR="00676D47">
        <w:rPr>
          <w:rFonts w:eastAsia="Times New Roman"/>
          <w:spacing w:val="6"/>
          <w:lang w:val="es-ES" w:eastAsia="es-ES"/>
        </w:rPr>
        <w:t xml:space="preserve"> proyecto</w:t>
      </w:r>
      <w:r w:rsidRPr="0097588D">
        <w:rPr>
          <w:rFonts w:eastAsia="Times New Roman"/>
          <w:spacing w:val="6"/>
          <w:lang w:val="es-ES" w:eastAsia="es-ES"/>
        </w:rPr>
        <w:t xml:space="preserve"> de ley </w:t>
      </w:r>
      <w:r w:rsidR="00676D47">
        <w:rPr>
          <w:rFonts w:eastAsia="Times New Roman"/>
          <w:spacing w:val="6"/>
          <w:lang w:val="es-ES" w:eastAsia="es-ES"/>
        </w:rPr>
        <w:t>señalado</w:t>
      </w:r>
      <w:r w:rsidR="00166DB4">
        <w:rPr>
          <w:rFonts w:eastAsia="Times New Roman"/>
          <w:spacing w:val="6"/>
          <w:lang w:val="es-ES" w:eastAsia="es-ES"/>
        </w:rPr>
        <w:t xml:space="preserve"> en </w:t>
      </w:r>
      <w:r w:rsidR="00B26AC0">
        <w:rPr>
          <w:rFonts w:eastAsia="Times New Roman"/>
          <w:spacing w:val="6"/>
          <w:lang w:val="es-ES" w:eastAsia="es-ES"/>
        </w:rPr>
        <w:t>el</w:t>
      </w:r>
      <w:r w:rsidR="00E819E5" w:rsidRPr="00E819E5">
        <w:rPr>
          <w:rFonts w:eastAsia="Times New Roman"/>
          <w:spacing w:val="6"/>
          <w:lang w:val="es-ES" w:eastAsia="es-ES"/>
        </w:rPr>
        <w:t xml:space="preserve"> </w:t>
      </w:r>
      <w:r w:rsidR="00E819E5">
        <w:rPr>
          <w:rFonts w:eastAsia="Times New Roman"/>
          <w:spacing w:val="6"/>
          <w:lang w:val="es-ES" w:eastAsia="es-ES"/>
        </w:rPr>
        <w:t>rótulo</w:t>
      </w:r>
      <w:r w:rsidR="00166DB4">
        <w:rPr>
          <w:rFonts w:eastAsia="Times New Roman"/>
          <w:spacing w:val="6"/>
          <w:lang w:val="es-ES" w:eastAsia="es-ES"/>
        </w:rPr>
        <w:t xml:space="preserve">, </w:t>
      </w:r>
      <w:r w:rsidR="00B1552D" w:rsidRPr="00B1552D">
        <w:rPr>
          <w:rFonts w:eastAsia="Times New Roman"/>
          <w:spacing w:val="6"/>
          <w:lang w:val="es-ES_tradnl" w:eastAsia="es-ES"/>
        </w:rPr>
        <w:t xml:space="preserve">iniciado </w:t>
      </w:r>
      <w:r w:rsidR="00B26AC0">
        <w:rPr>
          <w:rFonts w:eastAsia="Times New Roman"/>
          <w:spacing w:val="6"/>
          <w:lang w:val="es-ES" w:eastAsia="es-ES"/>
        </w:rPr>
        <w:t xml:space="preserve">en </w:t>
      </w:r>
      <w:r w:rsidR="00B60DD1">
        <w:rPr>
          <w:rFonts w:eastAsia="Times New Roman"/>
          <w:spacing w:val="6"/>
          <w:lang w:val="es-ES" w:eastAsia="es-ES"/>
        </w:rPr>
        <w:t>M</w:t>
      </w:r>
      <w:r w:rsidR="00697DEF">
        <w:rPr>
          <w:rFonts w:eastAsia="Times New Roman"/>
          <w:spacing w:val="6"/>
          <w:lang w:val="es-ES" w:eastAsia="es-ES"/>
        </w:rPr>
        <w:t>ensaje del Presidente de la República señor Sebastián Piñera Echenique</w:t>
      </w:r>
      <w:bookmarkStart w:id="1" w:name="_Hlk45637059"/>
      <w:r w:rsidR="00F74251" w:rsidRPr="00F4196F">
        <w:rPr>
          <w:rFonts w:eastAsia="Times New Roman"/>
          <w:bCs/>
          <w:spacing w:val="6"/>
          <w:lang w:val="es-ES" w:eastAsia="es-ES"/>
        </w:rPr>
        <w:t>.</w:t>
      </w:r>
    </w:p>
    <w:p w14:paraId="6ABCE633" w14:textId="77777777" w:rsidR="00B60DD1" w:rsidRDefault="00B60DD1" w:rsidP="00B60DD1">
      <w:pPr>
        <w:spacing w:line="240" w:lineRule="auto"/>
        <w:jc w:val="both"/>
        <w:rPr>
          <w:rFonts w:eastAsia="Times New Roman"/>
          <w:bCs/>
          <w:spacing w:val="6"/>
          <w:lang w:val="es-ES" w:eastAsia="es-ES"/>
        </w:rPr>
      </w:pPr>
    </w:p>
    <w:p w14:paraId="25EB349C" w14:textId="77777777" w:rsidR="00B60DD1" w:rsidRDefault="00B60DD1" w:rsidP="00B60DD1">
      <w:pPr>
        <w:spacing w:line="240" w:lineRule="auto"/>
        <w:ind w:firstLine="2835"/>
        <w:jc w:val="both"/>
        <w:rPr>
          <w:rFonts w:eastAsia="Times New Roman"/>
          <w:bCs/>
          <w:spacing w:val="6"/>
          <w:lang w:val="es-ES" w:eastAsia="es-ES"/>
        </w:rPr>
      </w:pPr>
      <w:r>
        <w:rPr>
          <w:rFonts w:eastAsia="Times New Roman"/>
          <w:bCs/>
          <w:spacing w:val="6"/>
          <w:lang w:val="es-ES" w:eastAsia="es-ES"/>
        </w:rPr>
        <w:t xml:space="preserve">La iniciativa </w:t>
      </w:r>
      <w:r w:rsidRPr="00B60DD1">
        <w:rPr>
          <w:rFonts w:eastAsia="Times New Roman"/>
          <w:bCs/>
          <w:spacing w:val="6"/>
          <w:lang w:val="es-ES" w:eastAsia="es-ES"/>
        </w:rPr>
        <w:t>ingres</w:t>
      </w:r>
      <w:r>
        <w:rPr>
          <w:rFonts w:eastAsia="Times New Roman"/>
          <w:bCs/>
          <w:spacing w:val="6"/>
          <w:lang w:val="es-ES" w:eastAsia="es-ES"/>
        </w:rPr>
        <w:t>ó a tramitación en</w:t>
      </w:r>
      <w:r w:rsidRPr="00B60DD1">
        <w:rPr>
          <w:rFonts w:eastAsia="Times New Roman"/>
          <w:bCs/>
          <w:spacing w:val="6"/>
          <w:lang w:val="es-ES" w:eastAsia="es-ES"/>
        </w:rPr>
        <w:t xml:space="preserve"> la Cámara de Diputados el 02 de julio recién pasado. El Senado tomó conocimiento de ella, en segundo trámite constitucional, el 04 de agosto en curso y la remitió para informe a esta Comisión. </w:t>
      </w:r>
    </w:p>
    <w:p w14:paraId="09695927" w14:textId="77777777" w:rsidR="00B60DD1" w:rsidRDefault="00B60DD1" w:rsidP="00B60DD1">
      <w:pPr>
        <w:spacing w:line="240" w:lineRule="auto"/>
        <w:ind w:firstLine="2835"/>
        <w:jc w:val="both"/>
        <w:rPr>
          <w:rFonts w:eastAsia="Times New Roman"/>
          <w:bCs/>
          <w:spacing w:val="6"/>
          <w:lang w:val="es-ES" w:eastAsia="es-ES"/>
        </w:rPr>
      </w:pPr>
    </w:p>
    <w:p w14:paraId="1D73A5E9" w14:textId="0A6C0CAC" w:rsidR="00B60DD1" w:rsidRDefault="00B60DD1" w:rsidP="00B60DD1">
      <w:pPr>
        <w:spacing w:line="240" w:lineRule="auto"/>
        <w:ind w:firstLine="2835"/>
        <w:jc w:val="both"/>
        <w:rPr>
          <w:rFonts w:eastAsia="Times New Roman"/>
          <w:bCs/>
          <w:spacing w:val="6"/>
          <w:lang w:val="es-ES" w:eastAsia="es-ES"/>
        </w:rPr>
      </w:pPr>
      <w:r>
        <w:rPr>
          <w:rFonts w:eastAsia="Times New Roman"/>
          <w:bCs/>
          <w:spacing w:val="6"/>
          <w:lang w:val="es-ES" w:eastAsia="es-ES"/>
        </w:rPr>
        <w:t xml:space="preserve">Con fecha 19 de agosto, </w:t>
      </w:r>
      <w:r w:rsidR="00266AF6">
        <w:rPr>
          <w:rFonts w:eastAsia="Times New Roman"/>
          <w:bCs/>
          <w:spacing w:val="6"/>
          <w:lang w:val="es-ES" w:eastAsia="es-ES"/>
        </w:rPr>
        <w:t xml:space="preserve">por acuerdo de Comités ratificado por </w:t>
      </w:r>
      <w:r>
        <w:rPr>
          <w:rFonts w:eastAsia="Times New Roman"/>
          <w:bCs/>
          <w:spacing w:val="6"/>
          <w:lang w:val="es-ES" w:eastAsia="es-ES"/>
        </w:rPr>
        <w:t>la Sala del Senado</w:t>
      </w:r>
      <w:r w:rsidR="00266AF6">
        <w:rPr>
          <w:rFonts w:eastAsia="Times New Roman"/>
          <w:bCs/>
          <w:spacing w:val="6"/>
          <w:lang w:val="es-ES" w:eastAsia="es-ES"/>
        </w:rPr>
        <w:t>, se</w:t>
      </w:r>
      <w:r>
        <w:rPr>
          <w:rFonts w:eastAsia="Times New Roman"/>
          <w:bCs/>
          <w:spacing w:val="6"/>
          <w:lang w:val="es-ES" w:eastAsia="es-ES"/>
        </w:rPr>
        <w:t xml:space="preserve"> </w:t>
      </w:r>
      <w:r w:rsidRPr="00B60DD1">
        <w:rPr>
          <w:rFonts w:eastAsia="Times New Roman"/>
          <w:bCs/>
          <w:spacing w:val="6"/>
          <w:lang w:val="es-ES" w:eastAsia="es-ES"/>
        </w:rPr>
        <w:t>autoriz</w:t>
      </w:r>
      <w:r>
        <w:rPr>
          <w:rFonts w:eastAsia="Times New Roman"/>
          <w:bCs/>
          <w:spacing w:val="6"/>
          <w:lang w:val="es-ES" w:eastAsia="es-ES"/>
        </w:rPr>
        <w:t>ó</w:t>
      </w:r>
      <w:r w:rsidRPr="00B60DD1">
        <w:rPr>
          <w:rFonts w:eastAsia="Times New Roman"/>
          <w:bCs/>
          <w:spacing w:val="6"/>
          <w:lang w:val="es-ES" w:eastAsia="es-ES"/>
        </w:rPr>
        <w:t xml:space="preserve"> a la Comisión para tratar el proyecto en general y en particular, no obstante estar conformado por 5 artículos permanentes, atendida la urgencia que impone la situación vigente.</w:t>
      </w:r>
    </w:p>
    <w:p w14:paraId="6E2ED9B4" w14:textId="77777777" w:rsidR="00266AF6" w:rsidRPr="00B60DD1" w:rsidRDefault="00266AF6" w:rsidP="00B60DD1">
      <w:pPr>
        <w:spacing w:line="240" w:lineRule="auto"/>
        <w:ind w:firstLine="2835"/>
        <w:jc w:val="both"/>
        <w:rPr>
          <w:rFonts w:eastAsia="Times New Roman"/>
          <w:bCs/>
          <w:spacing w:val="6"/>
          <w:lang w:val="es-ES" w:eastAsia="es-ES"/>
        </w:rPr>
      </w:pPr>
    </w:p>
    <w:p w14:paraId="2BDC227E" w14:textId="332069BE" w:rsidR="00B60DD1" w:rsidRPr="00B60DD1" w:rsidRDefault="00B60DD1" w:rsidP="00B60DD1">
      <w:pPr>
        <w:spacing w:line="240" w:lineRule="auto"/>
        <w:jc w:val="both"/>
        <w:rPr>
          <w:rFonts w:eastAsia="Times New Roman"/>
          <w:bCs/>
          <w:spacing w:val="6"/>
          <w:lang w:val="es-ES" w:eastAsia="es-ES"/>
        </w:rPr>
      </w:pPr>
      <w:r w:rsidRPr="00B60DD1">
        <w:rPr>
          <w:rFonts w:eastAsia="Times New Roman"/>
          <w:bCs/>
          <w:spacing w:val="6"/>
          <w:lang w:val="es-ES" w:eastAsia="es-ES"/>
        </w:rPr>
        <w:tab/>
        <w:t xml:space="preserve">El día </w:t>
      </w:r>
      <w:r>
        <w:rPr>
          <w:rFonts w:eastAsia="Times New Roman"/>
          <w:bCs/>
          <w:spacing w:val="6"/>
          <w:lang w:val="es-ES" w:eastAsia="es-ES"/>
        </w:rPr>
        <w:t xml:space="preserve">18 de agosto, </w:t>
      </w:r>
      <w:r w:rsidRPr="00B60DD1">
        <w:rPr>
          <w:rFonts w:eastAsia="Times New Roman"/>
          <w:bCs/>
          <w:spacing w:val="6"/>
          <w:lang w:val="es-ES" w:eastAsia="es-ES"/>
        </w:rPr>
        <w:t>el Presidente de la República ha hecho presente la urgencia para el despacho de este asunto, en carácter de “suma”. El plazo vence el 2 de septiembre próximo.</w:t>
      </w:r>
    </w:p>
    <w:p w14:paraId="65154C18" w14:textId="77777777" w:rsidR="00880456" w:rsidRDefault="00880456" w:rsidP="005737AD">
      <w:pPr>
        <w:spacing w:line="240" w:lineRule="auto"/>
        <w:jc w:val="both"/>
        <w:rPr>
          <w:rFonts w:eastAsia="Times New Roman"/>
          <w:bCs/>
          <w:spacing w:val="6"/>
          <w:lang w:val="es-ES" w:eastAsia="es-ES"/>
        </w:rPr>
      </w:pPr>
    </w:p>
    <w:p w14:paraId="4A77CC2D" w14:textId="77777777" w:rsidR="00C957CF" w:rsidRPr="00C957CF" w:rsidRDefault="00C957CF" w:rsidP="005737AD">
      <w:pPr>
        <w:spacing w:line="240" w:lineRule="auto"/>
        <w:jc w:val="both"/>
        <w:rPr>
          <w:rFonts w:eastAsia="Times New Roman"/>
          <w:bCs/>
          <w:spacing w:val="6"/>
          <w:lang w:val="es-ES" w:eastAsia="es-ES"/>
        </w:rPr>
      </w:pPr>
      <w:r>
        <w:rPr>
          <w:rFonts w:eastAsia="Times New Roman"/>
          <w:bCs/>
          <w:spacing w:val="6"/>
          <w:lang w:val="es-ES" w:eastAsia="es-ES"/>
        </w:rPr>
        <w:tab/>
      </w:r>
      <w:r w:rsidRPr="00C957CF">
        <w:rPr>
          <w:rFonts w:eastAsia="Times New Roman"/>
          <w:bCs/>
          <w:spacing w:val="6"/>
          <w:lang w:val="es-ES" w:eastAsia="es-ES"/>
        </w:rPr>
        <w:t>Esta iniciativa de ley no afecta la organización o las atribuciones de los tribunales justicia ni contiene normas que requieran un quorum especial de aprobación.</w:t>
      </w:r>
    </w:p>
    <w:p w14:paraId="47F77C6F" w14:textId="70E0AECA" w:rsidR="00C957CF" w:rsidRPr="00F4196F" w:rsidRDefault="00C957CF" w:rsidP="005737AD">
      <w:pPr>
        <w:spacing w:line="240" w:lineRule="auto"/>
        <w:jc w:val="both"/>
        <w:rPr>
          <w:rFonts w:eastAsia="Times New Roman"/>
          <w:bCs/>
          <w:spacing w:val="6"/>
          <w:lang w:val="es-ES" w:eastAsia="es-ES"/>
        </w:rPr>
      </w:pPr>
    </w:p>
    <w:bookmarkEnd w:id="1"/>
    <w:p w14:paraId="41E7B3E1" w14:textId="77777777" w:rsidR="00B60DD1" w:rsidRDefault="00B60DD1" w:rsidP="00B60DD1">
      <w:pPr>
        <w:spacing w:line="240" w:lineRule="auto"/>
        <w:jc w:val="center"/>
        <w:rPr>
          <w:rFonts w:eastAsia="Times New Roman" w:cs="Times New Roman"/>
          <w:spacing w:val="6"/>
          <w:szCs w:val="20"/>
          <w:lang w:val="es-ES" w:eastAsia="es-ES"/>
        </w:rPr>
      </w:pPr>
      <w:r>
        <w:rPr>
          <w:rFonts w:eastAsia="Times New Roman" w:cs="Times New Roman"/>
          <w:spacing w:val="6"/>
          <w:szCs w:val="20"/>
          <w:lang w:val="es-ES" w:eastAsia="es-ES"/>
        </w:rPr>
        <w:t>- - - - -</w:t>
      </w:r>
    </w:p>
    <w:p w14:paraId="696BE884" w14:textId="77777777" w:rsidR="0097588D" w:rsidRPr="0097588D" w:rsidRDefault="0097588D" w:rsidP="005737AD">
      <w:pPr>
        <w:spacing w:line="240" w:lineRule="auto"/>
        <w:jc w:val="center"/>
        <w:rPr>
          <w:rFonts w:eastAsia="Times New Roman" w:cs="Times New Roman"/>
          <w:spacing w:val="6"/>
          <w:szCs w:val="20"/>
          <w:lang w:val="es-ES" w:eastAsia="es-ES"/>
        </w:rPr>
      </w:pPr>
    </w:p>
    <w:p w14:paraId="6BC40CB5" w14:textId="152803F1" w:rsidR="0097588D" w:rsidRDefault="0007101E" w:rsidP="005737AD">
      <w:pPr>
        <w:spacing w:line="240" w:lineRule="auto"/>
        <w:ind w:firstLine="2835"/>
        <w:jc w:val="both"/>
        <w:rPr>
          <w:rFonts w:eastAsia="Times New Roman" w:cs="Times New Roman"/>
          <w:spacing w:val="6"/>
          <w:lang w:val="es-ES" w:eastAsia="es-ES"/>
        </w:rPr>
      </w:pPr>
      <w:r>
        <w:rPr>
          <w:rFonts w:eastAsia="Times New Roman" w:cs="Times New Roman"/>
          <w:spacing w:val="6"/>
          <w:szCs w:val="20"/>
          <w:lang w:val="es-ES" w:eastAsia="es-ES"/>
        </w:rPr>
        <w:t>A la sesión</w:t>
      </w:r>
      <w:r w:rsidR="0097588D" w:rsidRPr="0097588D">
        <w:rPr>
          <w:rFonts w:eastAsia="Times New Roman" w:cs="Times New Roman"/>
          <w:spacing w:val="6"/>
          <w:szCs w:val="20"/>
          <w:lang w:val="es-ES" w:eastAsia="es-ES"/>
        </w:rPr>
        <w:t xml:space="preserve"> en que la </w:t>
      </w:r>
      <w:r w:rsidR="0097588D" w:rsidRPr="0097588D">
        <w:rPr>
          <w:rFonts w:eastAsia="Times New Roman" w:cs="Times New Roman"/>
          <w:spacing w:val="6"/>
          <w:lang w:val="es-ES" w:eastAsia="es-ES"/>
        </w:rPr>
        <w:t xml:space="preserve">Comisión </w:t>
      </w:r>
      <w:r>
        <w:rPr>
          <w:rFonts w:eastAsia="Times New Roman" w:cs="Times New Roman"/>
          <w:spacing w:val="6"/>
          <w:lang w:val="es-ES" w:eastAsia="es-ES"/>
        </w:rPr>
        <w:t xml:space="preserve">consideró </w:t>
      </w:r>
      <w:r w:rsidR="0097588D" w:rsidRPr="0097588D">
        <w:rPr>
          <w:rFonts w:eastAsia="Times New Roman" w:cs="Times New Roman"/>
          <w:spacing w:val="6"/>
          <w:lang w:val="es-ES" w:eastAsia="es-ES"/>
        </w:rPr>
        <w:t>este asunto asistieron, además de sus integrantes</w:t>
      </w:r>
      <w:r w:rsidR="007E701B">
        <w:rPr>
          <w:rFonts w:eastAsia="Times New Roman" w:cs="Times New Roman"/>
          <w:spacing w:val="6"/>
          <w:lang w:val="es-ES" w:eastAsia="es-ES"/>
        </w:rPr>
        <w:t xml:space="preserve">, </w:t>
      </w:r>
      <w:r w:rsidR="0097588D" w:rsidRPr="0097588D">
        <w:rPr>
          <w:rFonts w:eastAsia="Times New Roman" w:cs="Times New Roman"/>
          <w:spacing w:val="6"/>
          <w:lang w:val="es-ES" w:eastAsia="es-ES"/>
        </w:rPr>
        <w:t>las siguientes personas:</w:t>
      </w:r>
    </w:p>
    <w:p w14:paraId="3B2BFE81" w14:textId="77777777" w:rsidR="00400254" w:rsidRDefault="00400254" w:rsidP="005737AD">
      <w:pPr>
        <w:spacing w:line="240" w:lineRule="auto"/>
        <w:ind w:firstLine="2835"/>
        <w:jc w:val="both"/>
        <w:rPr>
          <w:rFonts w:eastAsia="Times New Roman" w:cs="Times New Roman"/>
          <w:spacing w:val="6"/>
          <w:lang w:val="es-ES" w:eastAsia="es-ES"/>
        </w:rPr>
      </w:pPr>
    </w:p>
    <w:p w14:paraId="62FF0EE4" w14:textId="77777777" w:rsidR="00697DEF" w:rsidRPr="00697DEF" w:rsidRDefault="00697DEF" w:rsidP="00697DEF">
      <w:pPr>
        <w:spacing w:line="240" w:lineRule="auto"/>
        <w:jc w:val="both"/>
        <w:rPr>
          <w:rFonts w:eastAsia="Times New Roman"/>
          <w:lang w:eastAsia="es-CL"/>
        </w:rPr>
      </w:pPr>
      <w:r w:rsidRPr="00697DEF">
        <w:rPr>
          <w:rFonts w:eastAsia="Times New Roman"/>
          <w:lang w:eastAsia="es-CL"/>
        </w:rPr>
        <w:t xml:space="preserve">- </w:t>
      </w:r>
      <w:bookmarkStart w:id="2" w:name="_Hlk48753349"/>
      <w:r w:rsidRPr="00697DEF">
        <w:rPr>
          <w:rFonts w:eastAsia="Times New Roman"/>
          <w:lang w:eastAsia="es-CL"/>
        </w:rPr>
        <w:t>Del Ministerio de Economía, Fomento y Turismo: el Ministro, señor Lucas Palacios,</w:t>
      </w:r>
      <w:bookmarkEnd w:id="2"/>
      <w:r w:rsidRPr="00697DEF">
        <w:rPr>
          <w:rFonts w:eastAsia="Times New Roman"/>
          <w:lang w:eastAsia="es-CL"/>
        </w:rPr>
        <w:t xml:space="preserve"> y el Abogado Asesor, señor Eric Correa. </w:t>
      </w:r>
    </w:p>
    <w:p w14:paraId="6DEB27B4" w14:textId="77777777" w:rsidR="00697DEF" w:rsidRPr="00697DEF" w:rsidRDefault="00697DEF" w:rsidP="00697DEF">
      <w:pPr>
        <w:spacing w:line="240" w:lineRule="auto"/>
        <w:jc w:val="both"/>
        <w:rPr>
          <w:rFonts w:eastAsia="Times New Roman"/>
          <w:lang w:eastAsia="es-CL"/>
        </w:rPr>
      </w:pPr>
    </w:p>
    <w:p w14:paraId="715F0D4A" w14:textId="77777777" w:rsidR="00697DEF" w:rsidRPr="00697DEF" w:rsidRDefault="00697DEF" w:rsidP="00697DEF">
      <w:pPr>
        <w:spacing w:line="240" w:lineRule="auto"/>
        <w:jc w:val="both"/>
        <w:rPr>
          <w:rFonts w:eastAsia="Times New Roman"/>
          <w:lang w:eastAsia="es-CL"/>
        </w:rPr>
      </w:pPr>
      <w:r w:rsidRPr="00697DEF">
        <w:rPr>
          <w:rFonts w:eastAsia="Times New Roman"/>
          <w:lang w:eastAsia="es-CL"/>
        </w:rPr>
        <w:t xml:space="preserve">- De la Subsecretaría de Pesca y Acuicultura: el Subsecretario, señor Román Zelaya, y el Jefe de la División de Administración Pesquera, señor Mauro Urbina. </w:t>
      </w:r>
    </w:p>
    <w:p w14:paraId="668DB51C" w14:textId="77777777" w:rsidR="00697DEF" w:rsidRPr="00697DEF" w:rsidRDefault="00697DEF" w:rsidP="00697DEF">
      <w:pPr>
        <w:spacing w:line="240" w:lineRule="auto"/>
        <w:jc w:val="both"/>
        <w:rPr>
          <w:rFonts w:eastAsia="Times New Roman"/>
          <w:lang w:eastAsia="es-CL"/>
        </w:rPr>
      </w:pPr>
    </w:p>
    <w:p w14:paraId="6569DC4B" w14:textId="77777777" w:rsidR="00697DEF" w:rsidRPr="00697DEF" w:rsidRDefault="00697DEF" w:rsidP="00697DEF">
      <w:pPr>
        <w:spacing w:line="240" w:lineRule="auto"/>
        <w:jc w:val="both"/>
        <w:rPr>
          <w:rFonts w:eastAsia="Times New Roman"/>
          <w:lang w:eastAsia="es-CL"/>
        </w:rPr>
      </w:pPr>
      <w:r w:rsidRPr="00697DEF">
        <w:rPr>
          <w:rFonts w:eastAsia="Times New Roman"/>
          <w:lang w:eastAsia="es-CL"/>
        </w:rPr>
        <w:t>- Del Servicio Nacional de Pesca: la Directora Nacional, señora Alicia Gallardo; la Jefa de la División Jurídica, señora Jessica Fuentes, y la Jefa del Departamento de Pesca Artesanal, señora María Alejandra Arellano.</w:t>
      </w:r>
    </w:p>
    <w:p w14:paraId="29352362" w14:textId="77777777" w:rsidR="00697DEF" w:rsidRPr="00697DEF" w:rsidRDefault="00697DEF" w:rsidP="00697DEF">
      <w:pPr>
        <w:spacing w:line="240" w:lineRule="auto"/>
        <w:jc w:val="both"/>
        <w:rPr>
          <w:rFonts w:eastAsia="Times New Roman"/>
          <w:lang w:eastAsia="es-CL"/>
        </w:rPr>
      </w:pPr>
    </w:p>
    <w:p w14:paraId="769B1CEC" w14:textId="77777777" w:rsidR="00697DEF" w:rsidRPr="00697DEF" w:rsidRDefault="00697DEF" w:rsidP="00697DEF">
      <w:pPr>
        <w:spacing w:line="240" w:lineRule="auto"/>
        <w:jc w:val="both"/>
        <w:rPr>
          <w:rFonts w:eastAsia="Times New Roman"/>
          <w:lang w:eastAsia="es-CL"/>
        </w:rPr>
      </w:pPr>
      <w:bookmarkStart w:id="3" w:name="_Hlk48762128"/>
      <w:r w:rsidRPr="00697DEF">
        <w:rPr>
          <w:rFonts w:eastAsia="Times New Roman"/>
          <w:lang w:eastAsia="es-CL"/>
        </w:rPr>
        <w:t>- De la Confederación Nacional de Pescadores Artesanales de Chile CONAPACH): el Tesorero, señor Marco Salas, y el Abogado, señor Cristian Tapia.</w:t>
      </w:r>
    </w:p>
    <w:p w14:paraId="37B17E06" w14:textId="77777777" w:rsidR="00697DEF" w:rsidRPr="00697DEF" w:rsidRDefault="00697DEF" w:rsidP="00697DEF">
      <w:pPr>
        <w:spacing w:line="240" w:lineRule="auto"/>
        <w:jc w:val="both"/>
        <w:rPr>
          <w:rFonts w:eastAsia="Times New Roman"/>
          <w:lang w:eastAsia="es-CL"/>
        </w:rPr>
      </w:pPr>
    </w:p>
    <w:p w14:paraId="2F3C826C" w14:textId="77777777" w:rsidR="00697DEF" w:rsidRPr="00697DEF" w:rsidRDefault="00697DEF" w:rsidP="00697DEF">
      <w:pPr>
        <w:spacing w:line="240" w:lineRule="auto"/>
        <w:jc w:val="both"/>
        <w:rPr>
          <w:rFonts w:eastAsia="Times New Roman"/>
          <w:lang w:eastAsia="es-CL"/>
        </w:rPr>
      </w:pPr>
      <w:r w:rsidRPr="00697DEF">
        <w:rPr>
          <w:rFonts w:eastAsia="Times New Roman"/>
          <w:lang w:eastAsia="es-CL"/>
        </w:rPr>
        <w:t>- De la Confederación Nacional de Federaciones de Pescadores Artesanales (CONFEPACH): el Secretario Nacional, señor Elio Mancilla.</w:t>
      </w:r>
    </w:p>
    <w:p w14:paraId="3F6445B2" w14:textId="77777777" w:rsidR="00697DEF" w:rsidRPr="00697DEF" w:rsidRDefault="00697DEF" w:rsidP="00697DEF">
      <w:pPr>
        <w:spacing w:line="240" w:lineRule="auto"/>
        <w:jc w:val="both"/>
        <w:rPr>
          <w:rFonts w:eastAsia="Times New Roman"/>
          <w:lang w:eastAsia="es-CL"/>
        </w:rPr>
      </w:pPr>
    </w:p>
    <w:p w14:paraId="04D29D0D" w14:textId="066C1C5F" w:rsidR="00697DEF" w:rsidRPr="00697DEF" w:rsidRDefault="00697DEF" w:rsidP="00697DEF">
      <w:pPr>
        <w:spacing w:line="240" w:lineRule="auto"/>
        <w:jc w:val="both"/>
        <w:rPr>
          <w:rFonts w:eastAsia="Times New Roman"/>
          <w:lang w:eastAsia="es-CL"/>
        </w:rPr>
      </w:pPr>
      <w:r w:rsidRPr="00697DEF">
        <w:rPr>
          <w:rFonts w:eastAsia="Times New Roman"/>
          <w:lang w:eastAsia="es-CL"/>
        </w:rPr>
        <w:t xml:space="preserve">- Del Consejo Nacional por la Defensa del Patrimonio Pesquero A.G. (CONDEPP): el Presidente, señor Hernán Cortés, y el Director, señor </w:t>
      </w:r>
      <w:r w:rsidR="005B3D86" w:rsidRPr="00697DEF">
        <w:rPr>
          <w:rFonts w:eastAsia="Times New Roman"/>
          <w:lang w:eastAsia="es-CL"/>
        </w:rPr>
        <w:t>Ángel</w:t>
      </w:r>
      <w:r w:rsidRPr="00697DEF">
        <w:rPr>
          <w:rFonts w:eastAsia="Times New Roman"/>
          <w:lang w:eastAsia="es-CL"/>
        </w:rPr>
        <w:t xml:space="preserve"> Custodio Serón.</w:t>
      </w:r>
    </w:p>
    <w:p w14:paraId="1EDFB7F8" w14:textId="77777777" w:rsidR="00697DEF" w:rsidRPr="00697DEF" w:rsidRDefault="00697DEF" w:rsidP="00697DEF">
      <w:pPr>
        <w:spacing w:line="240" w:lineRule="auto"/>
        <w:jc w:val="both"/>
        <w:rPr>
          <w:rFonts w:eastAsia="Times New Roman"/>
          <w:lang w:eastAsia="es-CL"/>
        </w:rPr>
      </w:pPr>
    </w:p>
    <w:bookmarkEnd w:id="3"/>
    <w:p w14:paraId="07A15A12" w14:textId="77777777" w:rsidR="00697DEF" w:rsidRPr="00697DEF" w:rsidRDefault="00697DEF" w:rsidP="00697DEF">
      <w:pPr>
        <w:spacing w:line="240" w:lineRule="auto"/>
        <w:jc w:val="both"/>
        <w:rPr>
          <w:rFonts w:eastAsia="Times New Roman"/>
          <w:lang w:eastAsia="es-CL"/>
        </w:rPr>
      </w:pPr>
      <w:r w:rsidRPr="00697DEF">
        <w:rPr>
          <w:rFonts w:eastAsia="Times New Roman"/>
          <w:lang w:eastAsia="es-CL"/>
        </w:rPr>
        <w:t>- De la Asociación de Cultivadores de Molusco de Calbuco A.G.: el Presidente, señor Claudio Torres.</w:t>
      </w:r>
    </w:p>
    <w:p w14:paraId="54092820" w14:textId="77777777" w:rsidR="00697DEF" w:rsidRPr="00697DEF" w:rsidRDefault="00697DEF" w:rsidP="00697DEF">
      <w:pPr>
        <w:spacing w:line="240" w:lineRule="auto"/>
        <w:jc w:val="both"/>
        <w:rPr>
          <w:rFonts w:eastAsia="Times New Roman"/>
          <w:lang w:eastAsia="es-CL"/>
        </w:rPr>
      </w:pPr>
    </w:p>
    <w:p w14:paraId="7E552751" w14:textId="77777777" w:rsidR="00697DEF" w:rsidRPr="00697DEF" w:rsidRDefault="00697DEF" w:rsidP="00697DEF">
      <w:pPr>
        <w:spacing w:line="240" w:lineRule="auto"/>
        <w:jc w:val="both"/>
        <w:rPr>
          <w:rFonts w:eastAsia="Times New Roman"/>
          <w:lang w:eastAsia="es-CL"/>
        </w:rPr>
      </w:pPr>
      <w:r w:rsidRPr="00697DEF">
        <w:rPr>
          <w:rFonts w:eastAsia="Times New Roman"/>
          <w:lang w:eastAsia="es-CL"/>
        </w:rPr>
        <w:t>- Los Asesores del Senador David Sandoval, señores Mauricio Anacona, Sebastián Puebla y Nicolás Starck.</w:t>
      </w:r>
    </w:p>
    <w:p w14:paraId="23D24A82" w14:textId="77777777" w:rsidR="00697DEF" w:rsidRPr="00697DEF" w:rsidRDefault="00697DEF" w:rsidP="00697DEF">
      <w:pPr>
        <w:spacing w:line="240" w:lineRule="auto"/>
        <w:jc w:val="both"/>
        <w:rPr>
          <w:rFonts w:eastAsia="Times New Roman"/>
          <w:lang w:eastAsia="es-CL"/>
        </w:rPr>
      </w:pPr>
    </w:p>
    <w:p w14:paraId="55812F46" w14:textId="77777777" w:rsidR="00697DEF" w:rsidRPr="00697DEF" w:rsidRDefault="00697DEF" w:rsidP="00697DEF">
      <w:pPr>
        <w:spacing w:line="240" w:lineRule="auto"/>
        <w:jc w:val="both"/>
        <w:rPr>
          <w:rFonts w:eastAsia="Times New Roman"/>
          <w:lang w:eastAsia="es-CL"/>
        </w:rPr>
      </w:pPr>
      <w:r w:rsidRPr="00697DEF">
        <w:rPr>
          <w:rFonts w:eastAsia="Times New Roman"/>
          <w:lang w:eastAsia="es-CL"/>
        </w:rPr>
        <w:t>- El Asesor de la Senadora Ximena Rincón, señor Gonzalo Mardones.</w:t>
      </w:r>
    </w:p>
    <w:p w14:paraId="5B286627" w14:textId="77777777" w:rsidR="0097588D" w:rsidRPr="0097588D" w:rsidRDefault="0097588D" w:rsidP="005737AD">
      <w:pPr>
        <w:spacing w:line="240" w:lineRule="auto"/>
        <w:jc w:val="both"/>
        <w:rPr>
          <w:rFonts w:eastAsia="Times New Roman" w:cs="Times New Roman"/>
          <w:spacing w:val="6"/>
          <w:lang w:val="es-ES" w:eastAsia="es-ES"/>
        </w:rPr>
      </w:pPr>
    </w:p>
    <w:p w14:paraId="4FE9E4F6" w14:textId="31E0871B" w:rsidR="0097588D" w:rsidRDefault="0007101E" w:rsidP="005737AD">
      <w:pPr>
        <w:spacing w:line="240" w:lineRule="auto"/>
        <w:jc w:val="center"/>
        <w:rPr>
          <w:rFonts w:eastAsia="Times New Roman" w:cs="Times New Roman"/>
          <w:spacing w:val="6"/>
          <w:szCs w:val="20"/>
          <w:lang w:val="es-ES" w:eastAsia="es-ES"/>
        </w:rPr>
      </w:pPr>
      <w:bookmarkStart w:id="4" w:name="_Hlk45636770"/>
      <w:r>
        <w:rPr>
          <w:rFonts w:eastAsia="Times New Roman" w:cs="Times New Roman"/>
          <w:spacing w:val="6"/>
          <w:szCs w:val="20"/>
          <w:lang w:val="es-ES" w:eastAsia="es-ES"/>
        </w:rPr>
        <w:t xml:space="preserve">- </w:t>
      </w:r>
      <w:r w:rsidR="005737AD">
        <w:rPr>
          <w:rFonts w:eastAsia="Times New Roman" w:cs="Times New Roman"/>
          <w:spacing w:val="6"/>
          <w:szCs w:val="20"/>
          <w:lang w:val="es-ES" w:eastAsia="es-ES"/>
        </w:rPr>
        <w:t>- - - -</w:t>
      </w:r>
    </w:p>
    <w:bookmarkEnd w:id="4"/>
    <w:p w14:paraId="2E2A9525" w14:textId="77777777" w:rsidR="00F515DF" w:rsidRPr="0097588D" w:rsidRDefault="00F515DF" w:rsidP="005737AD">
      <w:pPr>
        <w:spacing w:line="240" w:lineRule="auto"/>
        <w:jc w:val="both"/>
        <w:rPr>
          <w:rFonts w:eastAsia="Times New Roman"/>
          <w:b/>
          <w:bCs/>
          <w:spacing w:val="6"/>
          <w:lang w:val="es-ES" w:eastAsia="es-ES"/>
        </w:rPr>
      </w:pPr>
    </w:p>
    <w:p w14:paraId="64494D4E" w14:textId="3927B8BE" w:rsidR="0097588D" w:rsidRPr="0097588D" w:rsidRDefault="0007101E" w:rsidP="005737AD">
      <w:pPr>
        <w:tabs>
          <w:tab w:val="left" w:pos="2880"/>
        </w:tabs>
        <w:spacing w:line="240" w:lineRule="auto"/>
        <w:jc w:val="center"/>
        <w:rPr>
          <w:rFonts w:eastAsia="Times New Roman" w:cs="Times New Roman"/>
          <w:b/>
          <w:bCs/>
          <w:spacing w:val="6"/>
          <w:lang w:val="es-ES" w:eastAsia="es-ES"/>
        </w:rPr>
      </w:pPr>
      <w:r>
        <w:rPr>
          <w:rFonts w:eastAsia="Times New Roman" w:cs="Times New Roman"/>
          <w:b/>
          <w:bCs/>
          <w:spacing w:val="6"/>
          <w:lang w:val="es-ES" w:eastAsia="es-ES"/>
        </w:rPr>
        <w:t>OBJETIVO</w:t>
      </w:r>
      <w:r w:rsidR="0097588D" w:rsidRPr="0097588D">
        <w:rPr>
          <w:rFonts w:eastAsia="Times New Roman" w:cs="Times New Roman"/>
          <w:b/>
          <w:bCs/>
          <w:spacing w:val="6"/>
          <w:lang w:val="es-ES" w:eastAsia="es-ES"/>
        </w:rPr>
        <w:t xml:space="preserve"> DEL PROYECTO</w:t>
      </w:r>
    </w:p>
    <w:p w14:paraId="6B27941B" w14:textId="77777777" w:rsidR="0097588D" w:rsidRPr="0097588D" w:rsidRDefault="0097588D" w:rsidP="005737AD">
      <w:pPr>
        <w:tabs>
          <w:tab w:val="left" w:pos="2880"/>
        </w:tabs>
        <w:spacing w:line="240" w:lineRule="auto"/>
        <w:jc w:val="both"/>
        <w:rPr>
          <w:rFonts w:eastAsia="Times New Roman" w:cs="Times New Roman"/>
          <w:spacing w:val="6"/>
          <w:lang w:val="es-ES" w:eastAsia="es-ES"/>
        </w:rPr>
      </w:pPr>
    </w:p>
    <w:p w14:paraId="293BF031" w14:textId="77777777" w:rsidR="00B60DD1" w:rsidRPr="00B60DD1" w:rsidRDefault="00B60DD1" w:rsidP="00B60DD1">
      <w:pPr>
        <w:autoSpaceDE w:val="0"/>
        <w:autoSpaceDN w:val="0"/>
        <w:adjustRightInd w:val="0"/>
        <w:spacing w:line="240" w:lineRule="auto"/>
        <w:ind w:firstLine="2835"/>
        <w:jc w:val="both"/>
        <w:rPr>
          <w:rFonts w:eastAsia="Times New Roman" w:cs="Times New Roman"/>
          <w:spacing w:val="6"/>
          <w:lang w:eastAsia="es-ES"/>
        </w:rPr>
      </w:pPr>
      <w:r w:rsidRPr="00B60DD1">
        <w:rPr>
          <w:rFonts w:eastAsia="Times New Roman" w:cs="Times New Roman"/>
          <w:spacing w:val="6"/>
          <w:lang w:eastAsia="es-ES"/>
        </w:rPr>
        <w:t xml:space="preserve">La iniciativa en informe modifica la legislación pesquera, con el fin de enfrentar los efectos de la enfermedad COVID-19 en Chile. A dicho efecto propone suspender la declaración de caducidad de inscripciones en el Registro Pesquero Artesanal, hasta el 31 de diciembre de 2022; permite el empleo de medios telemáticos que faciliten el funcionamiento de los órganos público-privados que intervienen en la pesca; posterga hasta el 1 de enero de 2024 la exigibilidad de la obligación impuesta a los armadores artesanales, de instalar y mantener en funcionamiento, durante todo el viaje de pesca, un dispositivo de registro de imágenes; aumenta de tres a cinco el número de veces que los interesados en la bonificación para el repoblamiento y cultivo de algas podrán postular a obtenerla, y concede plazo hasta el 31 de diciembre de 2021, para que titulares de áreas de manejo cuyo planes de manejo y explotación hayan caducado por alguna de las causales que señala la disposición puedan subsanarla. </w:t>
      </w:r>
    </w:p>
    <w:p w14:paraId="7B7A4B4F" w14:textId="77777777" w:rsidR="00B60DD1" w:rsidRPr="00B60DD1" w:rsidRDefault="00B60DD1" w:rsidP="00B60DD1">
      <w:pPr>
        <w:autoSpaceDE w:val="0"/>
        <w:autoSpaceDN w:val="0"/>
        <w:adjustRightInd w:val="0"/>
        <w:spacing w:line="240" w:lineRule="auto"/>
        <w:jc w:val="both"/>
        <w:rPr>
          <w:rFonts w:eastAsia="Times New Roman" w:cs="Times New Roman"/>
          <w:spacing w:val="6"/>
          <w:lang w:eastAsia="es-ES"/>
        </w:rPr>
      </w:pPr>
    </w:p>
    <w:p w14:paraId="1DA808CB" w14:textId="77777777" w:rsidR="00B60DD1" w:rsidRPr="00B60DD1" w:rsidRDefault="00B60DD1" w:rsidP="00B60DD1">
      <w:pPr>
        <w:autoSpaceDE w:val="0"/>
        <w:autoSpaceDN w:val="0"/>
        <w:adjustRightInd w:val="0"/>
        <w:spacing w:line="240" w:lineRule="auto"/>
        <w:jc w:val="both"/>
        <w:rPr>
          <w:rFonts w:eastAsia="Times New Roman" w:cs="Times New Roman"/>
          <w:spacing w:val="6"/>
          <w:lang w:eastAsia="es-ES"/>
        </w:rPr>
      </w:pPr>
      <w:r w:rsidRPr="00B60DD1">
        <w:rPr>
          <w:rFonts w:eastAsia="Times New Roman" w:cs="Times New Roman"/>
          <w:spacing w:val="6"/>
          <w:lang w:eastAsia="es-ES"/>
        </w:rPr>
        <w:lastRenderedPageBreak/>
        <w:tab/>
        <w:t xml:space="preserve">Todo ello durante la vigencia de una alerta sanitaria o sus prórrogas o durante la vigencia de una declaración de zona afectada, efectuada en el marco de la ley que establece disposiciones permanentes para casos de sismos o catástrofes. </w:t>
      </w:r>
    </w:p>
    <w:p w14:paraId="218D2DA4" w14:textId="74DC80C5" w:rsidR="00F74251" w:rsidRPr="00F74251" w:rsidRDefault="0097588D" w:rsidP="00B60DD1">
      <w:pPr>
        <w:autoSpaceDE w:val="0"/>
        <w:autoSpaceDN w:val="0"/>
        <w:adjustRightInd w:val="0"/>
        <w:spacing w:line="240" w:lineRule="auto"/>
        <w:jc w:val="both"/>
        <w:rPr>
          <w:rFonts w:eastAsia="Times New Roman" w:cs="Times New Roman"/>
          <w:spacing w:val="6"/>
          <w:lang w:val="es-ES_tradnl" w:eastAsia="es-ES"/>
        </w:rPr>
      </w:pPr>
      <w:r w:rsidRPr="0097588D">
        <w:rPr>
          <w:rFonts w:eastAsia="Times New Roman" w:cs="Times New Roman"/>
          <w:spacing w:val="6"/>
          <w:lang w:val="es-ES" w:eastAsia="es-ES"/>
        </w:rPr>
        <w:tab/>
      </w:r>
    </w:p>
    <w:p w14:paraId="6845605C" w14:textId="2351B8B9" w:rsidR="00F74251" w:rsidRPr="0097588D" w:rsidRDefault="00F74251" w:rsidP="005737AD">
      <w:pPr>
        <w:spacing w:line="240" w:lineRule="auto"/>
        <w:jc w:val="center"/>
        <w:rPr>
          <w:rFonts w:eastAsia="Times New Roman" w:cs="Times New Roman"/>
          <w:spacing w:val="6"/>
          <w:szCs w:val="20"/>
          <w:lang w:val="es-ES" w:eastAsia="es-ES"/>
        </w:rPr>
      </w:pPr>
      <w:bookmarkStart w:id="5" w:name="_Hlk48321122"/>
      <w:r>
        <w:rPr>
          <w:rFonts w:eastAsia="Times New Roman" w:cs="Times New Roman"/>
          <w:spacing w:val="6"/>
          <w:szCs w:val="20"/>
          <w:lang w:val="es-ES" w:eastAsia="es-ES"/>
        </w:rPr>
        <w:t xml:space="preserve">- </w:t>
      </w:r>
      <w:r w:rsidR="005737AD">
        <w:rPr>
          <w:rFonts w:eastAsia="Times New Roman" w:cs="Times New Roman"/>
          <w:spacing w:val="6"/>
          <w:szCs w:val="20"/>
          <w:lang w:val="es-ES" w:eastAsia="es-ES"/>
        </w:rPr>
        <w:t>- - - -</w:t>
      </w:r>
    </w:p>
    <w:bookmarkEnd w:id="5"/>
    <w:p w14:paraId="32A87A85" w14:textId="77777777" w:rsidR="00F515DF" w:rsidRDefault="00F515DF" w:rsidP="005737AD">
      <w:pPr>
        <w:autoSpaceDE w:val="0"/>
        <w:autoSpaceDN w:val="0"/>
        <w:adjustRightInd w:val="0"/>
        <w:spacing w:line="240" w:lineRule="auto"/>
        <w:jc w:val="both"/>
        <w:rPr>
          <w:rFonts w:eastAsia="Times New Roman" w:cs="Times New Roman"/>
          <w:spacing w:val="6"/>
          <w:lang w:val="es-ES" w:eastAsia="es-ES"/>
        </w:rPr>
      </w:pPr>
    </w:p>
    <w:p w14:paraId="5B94850F" w14:textId="77777777" w:rsidR="00C957CF" w:rsidRPr="00C957CF" w:rsidRDefault="00C957CF" w:rsidP="005737AD">
      <w:pPr>
        <w:autoSpaceDE w:val="0"/>
        <w:autoSpaceDN w:val="0"/>
        <w:adjustRightInd w:val="0"/>
        <w:spacing w:line="240" w:lineRule="auto"/>
        <w:jc w:val="center"/>
        <w:rPr>
          <w:rFonts w:eastAsia="Times New Roman" w:cs="Times New Roman"/>
          <w:b/>
          <w:spacing w:val="6"/>
          <w:lang w:val="es-ES" w:eastAsia="es-ES"/>
        </w:rPr>
      </w:pPr>
      <w:r w:rsidRPr="00C957CF">
        <w:rPr>
          <w:rFonts w:eastAsia="Times New Roman" w:cs="Times New Roman"/>
          <w:b/>
          <w:spacing w:val="6"/>
          <w:lang w:val="es-ES" w:eastAsia="es-ES"/>
        </w:rPr>
        <w:t>DISPOSICIONES QUE SE RELACIONAN CON EL PROYECTO</w:t>
      </w:r>
    </w:p>
    <w:p w14:paraId="75E938AD" w14:textId="77777777" w:rsidR="008752E0" w:rsidRDefault="008752E0" w:rsidP="005737AD">
      <w:pPr>
        <w:autoSpaceDE w:val="0"/>
        <w:autoSpaceDN w:val="0"/>
        <w:adjustRightInd w:val="0"/>
        <w:spacing w:line="240" w:lineRule="auto"/>
        <w:jc w:val="both"/>
        <w:rPr>
          <w:rFonts w:eastAsia="Times New Roman" w:cs="Times New Roman"/>
          <w:spacing w:val="6"/>
          <w:lang w:val="es-ES" w:eastAsia="es-ES"/>
        </w:rPr>
      </w:pPr>
    </w:p>
    <w:p w14:paraId="2CE72270" w14:textId="77777777" w:rsidR="00B60DD1" w:rsidRPr="00B60DD1" w:rsidRDefault="00B60DD1" w:rsidP="00B60DD1">
      <w:pPr>
        <w:autoSpaceDE w:val="0"/>
        <w:autoSpaceDN w:val="0"/>
        <w:adjustRightInd w:val="0"/>
        <w:spacing w:line="240" w:lineRule="auto"/>
        <w:jc w:val="both"/>
        <w:rPr>
          <w:bCs/>
          <w:lang w:val="es-ES_tradnl"/>
        </w:rPr>
      </w:pPr>
      <w:bookmarkStart w:id="6" w:name="_Hlk48771350"/>
      <w:r w:rsidRPr="00B60DD1">
        <w:rPr>
          <w:lang w:val="es-ES"/>
        </w:rPr>
        <w:t xml:space="preserve">1.- </w:t>
      </w:r>
      <w:r w:rsidRPr="00B60DD1">
        <w:t>Decreto N° 430, del Ministerio de Economía, Fomento y Reconstrucción, de 1991, que fija el texto refundido, coordinado y sistematizado de la</w:t>
      </w:r>
      <w:r w:rsidRPr="00B60DD1">
        <w:rPr>
          <w:lang w:val="es-ES"/>
        </w:rPr>
        <w:t xml:space="preserve"> ley </w:t>
      </w:r>
      <w:r w:rsidRPr="00B60DD1">
        <w:rPr>
          <w:bCs/>
          <w:lang w:val="es-ES_tradnl"/>
        </w:rPr>
        <w:t>N° 18.892, General de Pesca y Acuicultura.</w:t>
      </w:r>
    </w:p>
    <w:p w14:paraId="3A20F376" w14:textId="77777777" w:rsidR="00B60DD1" w:rsidRPr="00B60DD1" w:rsidRDefault="00B60DD1" w:rsidP="00B60DD1">
      <w:pPr>
        <w:autoSpaceDE w:val="0"/>
        <w:autoSpaceDN w:val="0"/>
        <w:adjustRightInd w:val="0"/>
        <w:spacing w:line="240" w:lineRule="auto"/>
        <w:jc w:val="both"/>
        <w:rPr>
          <w:bCs/>
          <w:lang w:val="es-ES_tradnl"/>
        </w:rPr>
      </w:pPr>
    </w:p>
    <w:p w14:paraId="1D28C85E" w14:textId="77777777" w:rsidR="00B60DD1" w:rsidRPr="00B60DD1" w:rsidRDefault="00B60DD1" w:rsidP="00B60DD1">
      <w:pPr>
        <w:autoSpaceDE w:val="0"/>
        <w:autoSpaceDN w:val="0"/>
        <w:adjustRightInd w:val="0"/>
        <w:spacing w:line="240" w:lineRule="auto"/>
        <w:jc w:val="both"/>
        <w:rPr>
          <w:bCs/>
        </w:rPr>
      </w:pPr>
      <w:r w:rsidRPr="00B60DD1">
        <w:rPr>
          <w:bCs/>
          <w:lang w:val="es-ES_tradnl"/>
        </w:rPr>
        <w:t>2.- Decreto N° 104, del Ministerio del Interior, de 1977, que fija el texto refundido, coordinado y sistematizado del Título I de la ley N° 16.282, que establece dis</w:t>
      </w:r>
      <w:r w:rsidRPr="00B60DD1">
        <w:rPr>
          <w:bCs/>
        </w:rPr>
        <w:t>posiciones permanentes para casos de sismos o</w:t>
      </w:r>
    </w:p>
    <w:p w14:paraId="409B711A" w14:textId="77777777" w:rsidR="00B60DD1" w:rsidRPr="00B60DD1" w:rsidRDefault="00B60DD1" w:rsidP="00B60DD1">
      <w:pPr>
        <w:autoSpaceDE w:val="0"/>
        <w:autoSpaceDN w:val="0"/>
        <w:adjustRightInd w:val="0"/>
        <w:spacing w:line="240" w:lineRule="auto"/>
        <w:jc w:val="both"/>
        <w:rPr>
          <w:bCs/>
        </w:rPr>
      </w:pPr>
      <w:r w:rsidRPr="00B60DD1">
        <w:rPr>
          <w:bCs/>
        </w:rPr>
        <w:t>Catástrofes.</w:t>
      </w:r>
    </w:p>
    <w:p w14:paraId="264EB9B4" w14:textId="77777777" w:rsidR="00B60DD1" w:rsidRPr="00B60DD1" w:rsidRDefault="00B60DD1" w:rsidP="00B60DD1">
      <w:pPr>
        <w:autoSpaceDE w:val="0"/>
        <w:autoSpaceDN w:val="0"/>
        <w:adjustRightInd w:val="0"/>
        <w:spacing w:line="240" w:lineRule="auto"/>
        <w:jc w:val="both"/>
        <w:rPr>
          <w:bCs/>
        </w:rPr>
      </w:pPr>
    </w:p>
    <w:p w14:paraId="3536FE44" w14:textId="77777777" w:rsidR="00B60DD1" w:rsidRPr="00B60DD1" w:rsidRDefault="00B60DD1" w:rsidP="00B60DD1">
      <w:pPr>
        <w:autoSpaceDE w:val="0"/>
        <w:autoSpaceDN w:val="0"/>
        <w:adjustRightInd w:val="0"/>
        <w:spacing w:line="240" w:lineRule="auto"/>
        <w:jc w:val="both"/>
        <w:rPr>
          <w:bCs/>
        </w:rPr>
      </w:pPr>
      <w:r w:rsidRPr="00B60DD1">
        <w:rPr>
          <w:bCs/>
        </w:rPr>
        <w:t>3.- Ley N° 21069, que crea el Instituto Nacional de Desarrollo Sustentable de la Pesca Artesanal y de la Acuicultura de Pequeña Escala (INDESPA).</w:t>
      </w:r>
    </w:p>
    <w:p w14:paraId="19C5424F" w14:textId="77777777" w:rsidR="00B60DD1" w:rsidRPr="00B60DD1" w:rsidRDefault="00B60DD1" w:rsidP="00B60DD1">
      <w:pPr>
        <w:autoSpaceDE w:val="0"/>
        <w:autoSpaceDN w:val="0"/>
        <w:adjustRightInd w:val="0"/>
        <w:spacing w:line="240" w:lineRule="auto"/>
        <w:jc w:val="both"/>
        <w:rPr>
          <w:bCs/>
        </w:rPr>
      </w:pPr>
    </w:p>
    <w:p w14:paraId="3F8D8EBD" w14:textId="77777777" w:rsidR="00B60DD1" w:rsidRPr="00B60DD1" w:rsidRDefault="00B60DD1" w:rsidP="00B60DD1">
      <w:pPr>
        <w:autoSpaceDE w:val="0"/>
        <w:autoSpaceDN w:val="0"/>
        <w:adjustRightInd w:val="0"/>
        <w:spacing w:line="240" w:lineRule="auto"/>
        <w:jc w:val="both"/>
        <w:rPr>
          <w:bCs/>
        </w:rPr>
      </w:pPr>
      <w:r w:rsidRPr="00B60DD1">
        <w:rPr>
          <w:bCs/>
        </w:rPr>
        <w:t>4.- Ley N° 20.872, que establece normas permanentes para enfrentar las consecuencias de catástrofes naturales en el sector pesquero.</w:t>
      </w:r>
    </w:p>
    <w:p w14:paraId="34A9D1C9" w14:textId="77777777" w:rsidR="00B60DD1" w:rsidRPr="00B60DD1" w:rsidRDefault="00B60DD1" w:rsidP="00B60DD1">
      <w:pPr>
        <w:autoSpaceDE w:val="0"/>
        <w:autoSpaceDN w:val="0"/>
        <w:adjustRightInd w:val="0"/>
        <w:spacing w:line="240" w:lineRule="auto"/>
        <w:jc w:val="both"/>
        <w:rPr>
          <w:bCs/>
        </w:rPr>
      </w:pPr>
    </w:p>
    <w:p w14:paraId="71E1DFC9" w14:textId="77777777" w:rsidR="00B60DD1" w:rsidRPr="00B60DD1" w:rsidRDefault="00B60DD1" w:rsidP="00B60DD1">
      <w:pPr>
        <w:autoSpaceDE w:val="0"/>
        <w:autoSpaceDN w:val="0"/>
        <w:adjustRightInd w:val="0"/>
        <w:spacing w:line="240" w:lineRule="auto"/>
        <w:jc w:val="both"/>
        <w:rPr>
          <w:bCs/>
        </w:rPr>
      </w:pPr>
      <w:r w:rsidRPr="00B60DD1">
        <w:rPr>
          <w:bCs/>
        </w:rPr>
        <w:t>5.- Ley N° 20.625, que define el descarte de especies hidrobiológicas y establece medidas de control y sanciones para quienes incurran en esta práctica en las faenas de pesca.</w:t>
      </w:r>
    </w:p>
    <w:p w14:paraId="01532513" w14:textId="77777777" w:rsidR="00B60DD1" w:rsidRPr="00B60DD1" w:rsidRDefault="00B60DD1" w:rsidP="00B60DD1">
      <w:pPr>
        <w:autoSpaceDE w:val="0"/>
        <w:autoSpaceDN w:val="0"/>
        <w:adjustRightInd w:val="0"/>
        <w:spacing w:line="240" w:lineRule="auto"/>
        <w:jc w:val="both"/>
        <w:rPr>
          <w:bCs/>
        </w:rPr>
      </w:pPr>
    </w:p>
    <w:p w14:paraId="6DC1F189" w14:textId="77777777" w:rsidR="00B60DD1" w:rsidRPr="00B60DD1" w:rsidRDefault="00B60DD1" w:rsidP="00B60DD1">
      <w:pPr>
        <w:autoSpaceDE w:val="0"/>
        <w:autoSpaceDN w:val="0"/>
        <w:adjustRightInd w:val="0"/>
        <w:spacing w:line="240" w:lineRule="auto"/>
        <w:jc w:val="both"/>
        <w:rPr>
          <w:bCs/>
        </w:rPr>
      </w:pPr>
      <w:r w:rsidRPr="00B60DD1">
        <w:rPr>
          <w:bCs/>
        </w:rPr>
        <w:t>6.- Ley N° 20.925 que crea bonificación para el repoblamiento y cultivo de algas.</w:t>
      </w:r>
    </w:p>
    <w:p w14:paraId="445C1858" w14:textId="77777777" w:rsidR="00B60DD1" w:rsidRPr="00B60DD1" w:rsidRDefault="00B60DD1" w:rsidP="00B60DD1">
      <w:pPr>
        <w:autoSpaceDE w:val="0"/>
        <w:autoSpaceDN w:val="0"/>
        <w:adjustRightInd w:val="0"/>
        <w:spacing w:line="240" w:lineRule="auto"/>
        <w:jc w:val="both"/>
        <w:rPr>
          <w:bCs/>
        </w:rPr>
      </w:pPr>
    </w:p>
    <w:p w14:paraId="1C1ECBDA" w14:textId="77777777" w:rsidR="00B60DD1" w:rsidRPr="00B60DD1" w:rsidRDefault="00B60DD1" w:rsidP="00B60DD1">
      <w:pPr>
        <w:autoSpaceDE w:val="0"/>
        <w:autoSpaceDN w:val="0"/>
        <w:adjustRightInd w:val="0"/>
        <w:spacing w:line="240" w:lineRule="auto"/>
        <w:jc w:val="both"/>
        <w:rPr>
          <w:bCs/>
          <w:lang w:val="es-ES_tradnl"/>
        </w:rPr>
      </w:pPr>
      <w:r w:rsidRPr="00B60DD1">
        <w:rPr>
          <w:bCs/>
          <w:lang w:val="es-ES_tradnl"/>
        </w:rPr>
        <w:t>7.- Ley N° 20256, que establece normas sobre pesca recreativa.</w:t>
      </w:r>
    </w:p>
    <w:p w14:paraId="647F228A" w14:textId="77777777" w:rsidR="00B60DD1" w:rsidRPr="00B60DD1" w:rsidRDefault="00B60DD1" w:rsidP="00B60DD1">
      <w:pPr>
        <w:autoSpaceDE w:val="0"/>
        <w:autoSpaceDN w:val="0"/>
        <w:adjustRightInd w:val="0"/>
        <w:spacing w:line="240" w:lineRule="auto"/>
        <w:jc w:val="both"/>
        <w:rPr>
          <w:bCs/>
          <w:lang w:val="es-ES_tradnl"/>
        </w:rPr>
      </w:pPr>
    </w:p>
    <w:p w14:paraId="7C5CF8BF" w14:textId="77777777" w:rsidR="00B60DD1" w:rsidRPr="00B60DD1" w:rsidRDefault="00B60DD1" w:rsidP="00B60DD1">
      <w:pPr>
        <w:autoSpaceDE w:val="0"/>
        <w:autoSpaceDN w:val="0"/>
        <w:adjustRightInd w:val="0"/>
        <w:spacing w:line="240" w:lineRule="auto"/>
        <w:jc w:val="both"/>
        <w:rPr>
          <w:lang w:val="es-ES"/>
        </w:rPr>
      </w:pPr>
      <w:r w:rsidRPr="00B60DD1">
        <w:rPr>
          <w:bCs/>
          <w:lang w:val="es-ES_tradnl"/>
        </w:rPr>
        <w:t>8.- Ley N° 19880, que establece bases de los procedimientos administrativos que rigen los actos de los órganos de la administración del Estado.</w:t>
      </w:r>
      <w:bookmarkEnd w:id="6"/>
    </w:p>
    <w:p w14:paraId="5F6AFEF3" w14:textId="650158F1" w:rsidR="007201A7" w:rsidRPr="00267A46" w:rsidRDefault="007201A7" w:rsidP="005737AD">
      <w:pPr>
        <w:autoSpaceDE w:val="0"/>
        <w:autoSpaceDN w:val="0"/>
        <w:adjustRightInd w:val="0"/>
        <w:spacing w:line="240" w:lineRule="auto"/>
        <w:rPr>
          <w:lang w:val="es-ES"/>
        </w:rPr>
      </w:pPr>
    </w:p>
    <w:p w14:paraId="358E954B" w14:textId="77777777" w:rsidR="00C957CF" w:rsidRPr="0097588D" w:rsidRDefault="00C957CF" w:rsidP="005737AD">
      <w:pPr>
        <w:spacing w:line="240" w:lineRule="auto"/>
        <w:jc w:val="center"/>
        <w:rPr>
          <w:rFonts w:eastAsia="Times New Roman" w:cs="Times New Roman"/>
          <w:spacing w:val="6"/>
          <w:szCs w:val="20"/>
          <w:lang w:val="es-ES" w:eastAsia="es-ES"/>
        </w:rPr>
      </w:pPr>
      <w:r>
        <w:rPr>
          <w:rFonts w:eastAsia="Times New Roman" w:cs="Times New Roman"/>
          <w:spacing w:val="6"/>
          <w:szCs w:val="20"/>
          <w:lang w:val="es-ES" w:eastAsia="es-ES"/>
        </w:rPr>
        <w:t xml:space="preserve">- </w:t>
      </w:r>
      <w:r w:rsidRPr="0097588D">
        <w:rPr>
          <w:rFonts w:eastAsia="Times New Roman" w:cs="Times New Roman"/>
          <w:spacing w:val="6"/>
          <w:szCs w:val="20"/>
          <w:lang w:val="es-ES" w:eastAsia="es-ES"/>
        </w:rPr>
        <w:t>- - - - -</w:t>
      </w:r>
    </w:p>
    <w:p w14:paraId="3F9130C6" w14:textId="77777777" w:rsidR="00C957CF" w:rsidRDefault="00C957CF" w:rsidP="005737AD">
      <w:pPr>
        <w:autoSpaceDE w:val="0"/>
        <w:autoSpaceDN w:val="0"/>
        <w:adjustRightInd w:val="0"/>
        <w:spacing w:line="240" w:lineRule="auto"/>
        <w:jc w:val="both"/>
        <w:rPr>
          <w:rFonts w:eastAsia="Times New Roman" w:cs="Times New Roman"/>
          <w:spacing w:val="6"/>
          <w:lang w:val="es-ES" w:eastAsia="es-ES"/>
        </w:rPr>
      </w:pPr>
    </w:p>
    <w:p w14:paraId="0470FE23" w14:textId="77777777" w:rsidR="00F515DF" w:rsidRDefault="00F515DF" w:rsidP="005737AD">
      <w:pPr>
        <w:autoSpaceDE w:val="0"/>
        <w:autoSpaceDN w:val="0"/>
        <w:adjustRightInd w:val="0"/>
        <w:spacing w:line="240" w:lineRule="auto"/>
        <w:jc w:val="both"/>
        <w:rPr>
          <w:rFonts w:eastAsia="Times New Roman" w:cs="Times New Roman"/>
          <w:spacing w:val="6"/>
          <w:lang w:val="es-ES" w:eastAsia="es-ES"/>
        </w:rPr>
      </w:pPr>
    </w:p>
    <w:p w14:paraId="1CA869D1" w14:textId="77777777" w:rsidR="00F74251" w:rsidRPr="00F74251" w:rsidRDefault="00F74251" w:rsidP="005737AD">
      <w:pPr>
        <w:spacing w:line="240" w:lineRule="auto"/>
        <w:jc w:val="center"/>
        <w:rPr>
          <w:rFonts w:eastAsia="Times New Roman" w:cs="Times New Roman"/>
          <w:b/>
          <w:spacing w:val="6"/>
          <w:szCs w:val="20"/>
          <w:lang w:val="es-ES_tradnl" w:eastAsia="es-ES"/>
        </w:rPr>
      </w:pPr>
      <w:r w:rsidRPr="00733D0C">
        <w:rPr>
          <w:rFonts w:eastAsia="Times New Roman" w:cs="Times New Roman"/>
          <w:b/>
          <w:spacing w:val="6"/>
          <w:szCs w:val="20"/>
          <w:lang w:val="es-ES_tradnl" w:eastAsia="es-ES"/>
        </w:rPr>
        <w:t>ANTECEDENTES DE HECHO</w:t>
      </w:r>
    </w:p>
    <w:p w14:paraId="3D6F3F7F" w14:textId="77777777" w:rsidR="005F1D55" w:rsidRDefault="005F1D55" w:rsidP="005737AD">
      <w:pPr>
        <w:autoSpaceDE w:val="0"/>
        <w:autoSpaceDN w:val="0"/>
        <w:adjustRightInd w:val="0"/>
        <w:spacing w:line="240" w:lineRule="auto"/>
        <w:jc w:val="both"/>
        <w:rPr>
          <w:rFonts w:eastAsia="Times New Roman" w:cs="Times New Roman"/>
          <w:spacing w:val="6"/>
          <w:lang w:val="es-ES" w:eastAsia="es-ES"/>
        </w:rPr>
      </w:pPr>
    </w:p>
    <w:p w14:paraId="2A3BACC2" w14:textId="0B6F2D02" w:rsidR="000E290A" w:rsidRPr="000E290A" w:rsidRDefault="005F1D55" w:rsidP="000E290A">
      <w:pPr>
        <w:autoSpaceDE w:val="0"/>
        <w:autoSpaceDN w:val="0"/>
        <w:adjustRightInd w:val="0"/>
        <w:spacing w:line="240" w:lineRule="auto"/>
        <w:jc w:val="both"/>
        <w:rPr>
          <w:rFonts w:eastAsia="Times New Roman" w:cs="Times New Roman"/>
          <w:spacing w:val="6"/>
          <w:lang w:eastAsia="es-ES"/>
        </w:rPr>
      </w:pPr>
      <w:r>
        <w:rPr>
          <w:rFonts w:eastAsia="Times New Roman" w:cs="Times New Roman"/>
          <w:spacing w:val="6"/>
          <w:lang w:val="es-ES" w:eastAsia="es-ES"/>
        </w:rPr>
        <w:tab/>
        <w:t>Expresa la iniciativa</w:t>
      </w:r>
      <w:r w:rsidR="000E290A" w:rsidRPr="000E290A">
        <w:t xml:space="preserve"> </w:t>
      </w:r>
      <w:r w:rsidR="000E290A" w:rsidRPr="000E290A">
        <w:rPr>
          <w:rFonts w:eastAsia="Times New Roman" w:cs="Times New Roman"/>
          <w:spacing w:val="6"/>
          <w:lang w:eastAsia="es-ES"/>
        </w:rPr>
        <w:t>que es de público conocimiento que a partir del mes de diciembre de 2019 hasta la fecha se ha producido un brote mundial del virus denominado coronavirus-2 del síndrome respiratorio agudo grave (SARS-CoV-2), el que produce la enfermedad del coronavirus 2019 o COVID-19.</w:t>
      </w:r>
    </w:p>
    <w:p w14:paraId="203424A9" w14:textId="77777777" w:rsidR="000E290A" w:rsidRDefault="000E290A" w:rsidP="000E290A">
      <w:pPr>
        <w:autoSpaceDE w:val="0"/>
        <w:autoSpaceDN w:val="0"/>
        <w:adjustRightInd w:val="0"/>
        <w:spacing w:line="240" w:lineRule="auto"/>
        <w:jc w:val="both"/>
        <w:rPr>
          <w:rFonts w:eastAsia="Times New Roman" w:cs="Times New Roman"/>
          <w:spacing w:val="6"/>
          <w:lang w:eastAsia="es-ES"/>
        </w:rPr>
      </w:pPr>
    </w:p>
    <w:p w14:paraId="4E5F6A57" w14:textId="7769C2E6" w:rsidR="000E290A" w:rsidRPr="000E290A" w:rsidRDefault="000E290A" w:rsidP="000E290A">
      <w:pPr>
        <w:autoSpaceDE w:val="0"/>
        <w:autoSpaceDN w:val="0"/>
        <w:adjustRightInd w:val="0"/>
        <w:spacing w:line="240" w:lineRule="auto"/>
        <w:ind w:firstLine="2835"/>
        <w:jc w:val="both"/>
        <w:rPr>
          <w:rFonts w:eastAsia="Times New Roman" w:cs="Times New Roman"/>
          <w:spacing w:val="6"/>
          <w:lang w:eastAsia="es-ES"/>
        </w:rPr>
      </w:pPr>
      <w:r w:rsidRPr="000E290A">
        <w:rPr>
          <w:rFonts w:eastAsia="Times New Roman" w:cs="Times New Roman"/>
          <w:spacing w:val="6"/>
          <w:lang w:eastAsia="es-ES"/>
        </w:rPr>
        <w:t xml:space="preserve">La pandemia sanitaria y social han impactado y continuarán impactando negativamente la economía, industrias y el </w:t>
      </w:r>
      <w:r w:rsidRPr="000E290A">
        <w:rPr>
          <w:rFonts w:eastAsia="Times New Roman" w:cs="Times New Roman"/>
          <w:spacing w:val="6"/>
          <w:lang w:eastAsia="es-ES"/>
        </w:rPr>
        <w:lastRenderedPageBreak/>
        <w:t>bienestar de los hogares, significando, asimismo, importantes dificultades para muchas familias para abastecerse de elementos esenciales para la vida humana como los alimentos.</w:t>
      </w:r>
    </w:p>
    <w:p w14:paraId="6369F06D" w14:textId="77777777" w:rsidR="000E290A" w:rsidRDefault="000E290A" w:rsidP="000E290A">
      <w:pPr>
        <w:autoSpaceDE w:val="0"/>
        <w:autoSpaceDN w:val="0"/>
        <w:adjustRightInd w:val="0"/>
        <w:spacing w:line="240" w:lineRule="auto"/>
        <w:jc w:val="both"/>
        <w:rPr>
          <w:rFonts w:eastAsia="Times New Roman" w:cs="Times New Roman"/>
          <w:spacing w:val="6"/>
          <w:lang w:eastAsia="es-ES"/>
        </w:rPr>
      </w:pPr>
    </w:p>
    <w:p w14:paraId="3D7F599B" w14:textId="15174BF2" w:rsidR="000E290A" w:rsidRPr="000E290A" w:rsidRDefault="000E290A" w:rsidP="000E290A">
      <w:pPr>
        <w:autoSpaceDE w:val="0"/>
        <w:autoSpaceDN w:val="0"/>
        <w:adjustRightInd w:val="0"/>
        <w:spacing w:line="240" w:lineRule="auto"/>
        <w:ind w:firstLine="2835"/>
        <w:jc w:val="both"/>
        <w:rPr>
          <w:rFonts w:eastAsia="Times New Roman" w:cs="Times New Roman"/>
          <w:spacing w:val="6"/>
          <w:lang w:eastAsia="es-ES"/>
        </w:rPr>
      </w:pPr>
      <w:r>
        <w:rPr>
          <w:rFonts w:eastAsia="Times New Roman" w:cs="Times New Roman"/>
          <w:spacing w:val="6"/>
          <w:lang w:eastAsia="es-ES"/>
        </w:rPr>
        <w:t xml:space="preserve">Señala </w:t>
      </w:r>
      <w:proofErr w:type="gramStart"/>
      <w:r>
        <w:rPr>
          <w:rFonts w:eastAsia="Times New Roman" w:cs="Times New Roman"/>
          <w:spacing w:val="6"/>
          <w:lang w:eastAsia="es-ES"/>
        </w:rPr>
        <w:t>que</w:t>
      </w:r>
      <w:proofErr w:type="gramEnd"/>
      <w:r>
        <w:rPr>
          <w:rFonts w:eastAsia="Times New Roman" w:cs="Times New Roman"/>
          <w:spacing w:val="6"/>
          <w:lang w:eastAsia="es-ES"/>
        </w:rPr>
        <w:t xml:space="preserve"> en </w:t>
      </w:r>
      <w:r w:rsidRPr="000E290A">
        <w:rPr>
          <w:rFonts w:eastAsia="Times New Roman" w:cs="Times New Roman"/>
          <w:spacing w:val="6"/>
          <w:lang w:eastAsia="es-ES"/>
        </w:rPr>
        <w:t xml:space="preserve">este escenario, cobra particular relevancia el sector pesquero. Lo anterior, en atención a los empleos que genera, la diversidad de actores que intervienen en él, el nivel de exportaciones asociadas </w:t>
      </w:r>
      <w:proofErr w:type="gramStart"/>
      <w:r w:rsidRPr="000E290A">
        <w:rPr>
          <w:rFonts w:eastAsia="Times New Roman" w:cs="Times New Roman"/>
          <w:spacing w:val="6"/>
          <w:lang w:eastAsia="es-ES"/>
        </w:rPr>
        <w:t>y</w:t>
      </w:r>
      <w:proofErr w:type="gramEnd"/>
      <w:r w:rsidRPr="000E290A">
        <w:rPr>
          <w:rFonts w:eastAsia="Times New Roman" w:cs="Times New Roman"/>
          <w:spacing w:val="6"/>
          <w:lang w:eastAsia="es-ES"/>
        </w:rPr>
        <w:t xml:space="preserve"> sobre todo, la contribución a la seguridad alimentaria que realiza. </w:t>
      </w:r>
    </w:p>
    <w:p w14:paraId="51413B72" w14:textId="77777777" w:rsidR="000E290A" w:rsidRDefault="000E290A" w:rsidP="000E290A">
      <w:pPr>
        <w:autoSpaceDE w:val="0"/>
        <w:autoSpaceDN w:val="0"/>
        <w:adjustRightInd w:val="0"/>
        <w:spacing w:line="240" w:lineRule="auto"/>
        <w:jc w:val="both"/>
        <w:rPr>
          <w:rFonts w:eastAsia="Times New Roman" w:cs="Times New Roman"/>
          <w:spacing w:val="6"/>
          <w:lang w:eastAsia="es-ES"/>
        </w:rPr>
      </w:pPr>
    </w:p>
    <w:p w14:paraId="599D6C85" w14:textId="412C0825" w:rsidR="000E290A" w:rsidRPr="000E290A" w:rsidRDefault="000E290A" w:rsidP="000E290A">
      <w:pPr>
        <w:autoSpaceDE w:val="0"/>
        <w:autoSpaceDN w:val="0"/>
        <w:adjustRightInd w:val="0"/>
        <w:spacing w:line="240" w:lineRule="auto"/>
        <w:ind w:firstLine="2835"/>
        <w:jc w:val="both"/>
        <w:rPr>
          <w:rFonts w:eastAsia="Times New Roman" w:cs="Times New Roman"/>
          <w:spacing w:val="6"/>
          <w:lang w:eastAsia="es-ES"/>
        </w:rPr>
      </w:pPr>
      <w:r w:rsidRPr="000E290A">
        <w:rPr>
          <w:rFonts w:eastAsia="Times New Roman" w:cs="Times New Roman"/>
          <w:spacing w:val="6"/>
          <w:lang w:eastAsia="es-ES"/>
        </w:rPr>
        <w:t>Hasta ahora, la normativa sectorial en materia de catástrofes se enfocó en la ocurrencia de eventos naturales como sismos o tsunamis, y en los daños a la infraestructura pesquera, y por tanto en su actividad, que estos acontecimientos suelen causar.</w:t>
      </w:r>
    </w:p>
    <w:p w14:paraId="2B3C3E3A" w14:textId="77777777" w:rsidR="000E290A" w:rsidRDefault="000E290A" w:rsidP="000E290A">
      <w:pPr>
        <w:autoSpaceDE w:val="0"/>
        <w:autoSpaceDN w:val="0"/>
        <w:adjustRightInd w:val="0"/>
        <w:spacing w:line="240" w:lineRule="auto"/>
        <w:jc w:val="both"/>
        <w:rPr>
          <w:rFonts w:eastAsia="Times New Roman" w:cs="Times New Roman"/>
          <w:spacing w:val="6"/>
          <w:lang w:eastAsia="es-ES"/>
        </w:rPr>
      </w:pPr>
    </w:p>
    <w:p w14:paraId="075902A9" w14:textId="0C06760E" w:rsidR="000E290A" w:rsidRPr="000E290A" w:rsidRDefault="000E290A" w:rsidP="000E290A">
      <w:pPr>
        <w:autoSpaceDE w:val="0"/>
        <w:autoSpaceDN w:val="0"/>
        <w:adjustRightInd w:val="0"/>
        <w:spacing w:line="240" w:lineRule="auto"/>
        <w:ind w:firstLine="2835"/>
        <w:jc w:val="both"/>
        <w:rPr>
          <w:rFonts w:eastAsia="Times New Roman" w:cs="Times New Roman"/>
          <w:spacing w:val="6"/>
          <w:lang w:eastAsia="es-ES"/>
        </w:rPr>
      </w:pPr>
      <w:r>
        <w:rPr>
          <w:rFonts w:eastAsia="Times New Roman" w:cs="Times New Roman"/>
          <w:spacing w:val="6"/>
          <w:lang w:eastAsia="es-ES"/>
        </w:rPr>
        <w:t>Precisa que l</w:t>
      </w:r>
      <w:r w:rsidRPr="000E290A">
        <w:rPr>
          <w:rFonts w:eastAsia="Times New Roman" w:cs="Times New Roman"/>
          <w:spacing w:val="6"/>
          <w:lang w:eastAsia="es-ES"/>
        </w:rPr>
        <w:t xml:space="preserve">a normativa actual, si bien ha permitido dar respuesta a algunas de las múltiples dificultades y necesidades que se han presentado producto de la pandemia, resulta insuficiente para abordar el fenómeno actual de manera más integral, en tanto que no implica daños materiales a la infraestructura, sino que por el contrario, provoca estragos en atención al confinamiento necesario para la protección de la salud pública, y en definitiva, en la vida de nuestros compatriotas y residentes. </w:t>
      </w:r>
    </w:p>
    <w:p w14:paraId="0D6CCB18" w14:textId="77777777" w:rsidR="000E290A" w:rsidRDefault="000E290A" w:rsidP="000E290A">
      <w:pPr>
        <w:autoSpaceDE w:val="0"/>
        <w:autoSpaceDN w:val="0"/>
        <w:adjustRightInd w:val="0"/>
        <w:spacing w:line="240" w:lineRule="auto"/>
        <w:jc w:val="both"/>
        <w:rPr>
          <w:rFonts w:eastAsia="Times New Roman" w:cs="Times New Roman"/>
          <w:spacing w:val="6"/>
          <w:lang w:eastAsia="es-ES"/>
        </w:rPr>
      </w:pPr>
    </w:p>
    <w:p w14:paraId="7CC7C6C9" w14:textId="4BF89FF2" w:rsidR="000E290A" w:rsidRPr="000E290A" w:rsidRDefault="000E290A" w:rsidP="000E290A">
      <w:pPr>
        <w:autoSpaceDE w:val="0"/>
        <w:autoSpaceDN w:val="0"/>
        <w:adjustRightInd w:val="0"/>
        <w:spacing w:line="240" w:lineRule="auto"/>
        <w:ind w:firstLine="2835"/>
        <w:jc w:val="both"/>
        <w:rPr>
          <w:rFonts w:eastAsia="Times New Roman" w:cs="Times New Roman"/>
          <w:spacing w:val="6"/>
          <w:lang w:eastAsia="es-ES"/>
        </w:rPr>
      </w:pPr>
      <w:r>
        <w:rPr>
          <w:rFonts w:eastAsia="Times New Roman" w:cs="Times New Roman"/>
          <w:spacing w:val="6"/>
          <w:lang w:eastAsia="es-ES"/>
        </w:rPr>
        <w:t>Indica que co</w:t>
      </w:r>
      <w:r w:rsidRPr="000E290A">
        <w:rPr>
          <w:rFonts w:eastAsia="Times New Roman" w:cs="Times New Roman"/>
          <w:spacing w:val="6"/>
          <w:lang w:eastAsia="es-ES"/>
        </w:rPr>
        <w:t xml:space="preserve">n el objeto de mitigar de la mejor forma posible los efectos adversos de </w:t>
      </w:r>
      <w:r>
        <w:rPr>
          <w:rFonts w:eastAsia="Times New Roman" w:cs="Times New Roman"/>
          <w:spacing w:val="6"/>
          <w:lang w:eastAsia="es-ES"/>
        </w:rPr>
        <w:t>l</w:t>
      </w:r>
      <w:r w:rsidRPr="000E290A">
        <w:rPr>
          <w:rFonts w:eastAsia="Times New Roman" w:cs="Times New Roman"/>
          <w:spacing w:val="6"/>
          <w:lang w:eastAsia="es-ES"/>
        </w:rPr>
        <w:t>a catástrofe</w:t>
      </w:r>
      <w:r>
        <w:rPr>
          <w:rFonts w:eastAsia="Times New Roman" w:cs="Times New Roman"/>
          <w:spacing w:val="6"/>
          <w:lang w:eastAsia="es-ES"/>
        </w:rPr>
        <w:t>,</w:t>
      </w:r>
      <w:r w:rsidRPr="000E290A">
        <w:rPr>
          <w:rFonts w:eastAsia="Times New Roman" w:cs="Times New Roman"/>
          <w:spacing w:val="6"/>
          <w:lang w:eastAsia="es-ES"/>
        </w:rPr>
        <w:t xml:space="preserve"> se considera indispensable introducir modificaciones a la normativa</w:t>
      </w:r>
      <w:r>
        <w:rPr>
          <w:rFonts w:eastAsia="Times New Roman" w:cs="Times New Roman"/>
          <w:spacing w:val="6"/>
          <w:lang w:eastAsia="es-ES"/>
        </w:rPr>
        <w:t xml:space="preserve">, para abordar </w:t>
      </w:r>
      <w:r w:rsidRPr="000E290A">
        <w:rPr>
          <w:rFonts w:eastAsia="Times New Roman" w:cs="Times New Roman"/>
          <w:spacing w:val="6"/>
          <w:lang w:eastAsia="es-ES"/>
        </w:rPr>
        <w:t>de mejor manera diversas problemáticas que dicen relación con mantener la cadena productiva en funcionamiento; velar por la seguridad alimentaria; abordar obligaciones difíciles de implementar en el contexto actual; y con el continuo funcionamiento de la institucionalidad. Problemáticas que han sido detectadas por los órganos de la Administración en base al trabajo en terreno y por los propios particulares afectados, según dan cuenta los diálogos sostenidos con organizaciones de pescadores de todo el país.</w:t>
      </w:r>
    </w:p>
    <w:p w14:paraId="102C7CB3" w14:textId="15B8A8FC" w:rsidR="00697DEF" w:rsidRDefault="00697DEF" w:rsidP="00697DEF">
      <w:pPr>
        <w:autoSpaceDE w:val="0"/>
        <w:autoSpaceDN w:val="0"/>
        <w:adjustRightInd w:val="0"/>
        <w:spacing w:line="240" w:lineRule="auto"/>
        <w:jc w:val="both"/>
        <w:rPr>
          <w:rFonts w:eastAsia="Times New Roman" w:cs="Times New Roman"/>
          <w:spacing w:val="6"/>
          <w:lang w:val="es-ES" w:eastAsia="es-ES"/>
        </w:rPr>
      </w:pPr>
    </w:p>
    <w:p w14:paraId="683789BC" w14:textId="77777777" w:rsidR="00697DEF" w:rsidRPr="00F74251" w:rsidRDefault="00697DEF" w:rsidP="00697DEF">
      <w:pPr>
        <w:autoSpaceDE w:val="0"/>
        <w:autoSpaceDN w:val="0"/>
        <w:adjustRightInd w:val="0"/>
        <w:spacing w:line="240" w:lineRule="auto"/>
        <w:jc w:val="both"/>
        <w:rPr>
          <w:rFonts w:eastAsia="Times New Roman"/>
          <w:spacing w:val="6"/>
          <w:lang w:val="es-ES_tradnl" w:eastAsia="es-ES"/>
        </w:rPr>
      </w:pPr>
    </w:p>
    <w:p w14:paraId="3B866A3D" w14:textId="77777777" w:rsidR="0097588D" w:rsidRPr="0097588D" w:rsidRDefault="0097588D" w:rsidP="005737AD">
      <w:pPr>
        <w:spacing w:line="240" w:lineRule="auto"/>
        <w:jc w:val="center"/>
        <w:rPr>
          <w:rFonts w:eastAsia="Times New Roman" w:cs="Times New Roman"/>
          <w:spacing w:val="6"/>
          <w:szCs w:val="20"/>
          <w:lang w:val="es-ES" w:eastAsia="es-ES"/>
        </w:rPr>
      </w:pPr>
      <w:r w:rsidRPr="0097588D">
        <w:rPr>
          <w:rFonts w:eastAsia="Times New Roman" w:cs="Times New Roman"/>
          <w:spacing w:val="6"/>
          <w:szCs w:val="20"/>
          <w:lang w:val="es-ES" w:eastAsia="es-ES"/>
        </w:rPr>
        <w:t>- - - - -</w:t>
      </w:r>
    </w:p>
    <w:p w14:paraId="36B05BC2" w14:textId="77777777" w:rsidR="00C957CF" w:rsidRDefault="00C957CF" w:rsidP="005737AD">
      <w:pPr>
        <w:keepNext/>
        <w:spacing w:line="240" w:lineRule="auto"/>
        <w:outlineLvl w:val="3"/>
        <w:rPr>
          <w:rFonts w:eastAsia="Times New Roman" w:cs="Times New Roman"/>
          <w:b/>
          <w:spacing w:val="6"/>
          <w:lang w:val="es-ES" w:eastAsia="es-ES"/>
        </w:rPr>
      </w:pPr>
    </w:p>
    <w:p w14:paraId="7DD23291" w14:textId="77777777" w:rsidR="00F515DF" w:rsidRDefault="00F515DF" w:rsidP="005737AD">
      <w:pPr>
        <w:keepNext/>
        <w:spacing w:line="240" w:lineRule="auto"/>
        <w:outlineLvl w:val="3"/>
        <w:rPr>
          <w:rFonts w:eastAsia="Times New Roman" w:cs="Times New Roman"/>
          <w:b/>
          <w:spacing w:val="6"/>
          <w:lang w:val="es-ES" w:eastAsia="es-ES"/>
        </w:rPr>
      </w:pPr>
    </w:p>
    <w:p w14:paraId="42CEA597" w14:textId="03EAEB2D" w:rsidR="0097588D" w:rsidRPr="0097588D" w:rsidRDefault="00087C53" w:rsidP="005737AD">
      <w:pPr>
        <w:keepNext/>
        <w:spacing w:line="240" w:lineRule="auto"/>
        <w:jc w:val="center"/>
        <w:outlineLvl w:val="3"/>
        <w:rPr>
          <w:rFonts w:eastAsia="Times New Roman" w:cs="Times New Roman"/>
          <w:b/>
          <w:spacing w:val="6"/>
          <w:lang w:val="es-ES" w:eastAsia="es-ES"/>
        </w:rPr>
      </w:pPr>
      <w:r>
        <w:rPr>
          <w:rFonts w:eastAsia="Times New Roman" w:cs="Times New Roman"/>
          <w:b/>
          <w:spacing w:val="6"/>
          <w:lang w:val="es-ES" w:eastAsia="es-ES"/>
        </w:rPr>
        <w:t>D</w:t>
      </w:r>
      <w:r w:rsidR="0097588D" w:rsidRPr="0097588D">
        <w:rPr>
          <w:rFonts w:eastAsia="Times New Roman" w:cs="Times New Roman"/>
          <w:b/>
          <w:spacing w:val="6"/>
          <w:lang w:val="es-ES" w:eastAsia="es-ES"/>
        </w:rPr>
        <w:t xml:space="preserve">ISCUSIÓN </w:t>
      </w:r>
      <w:r w:rsidR="005F1D55">
        <w:rPr>
          <w:rFonts w:eastAsia="Times New Roman" w:cs="Times New Roman"/>
          <w:b/>
          <w:spacing w:val="6"/>
          <w:lang w:val="es-ES" w:eastAsia="es-ES"/>
        </w:rPr>
        <w:t>Y VOTACIÓN</w:t>
      </w:r>
      <w:r w:rsidR="00F515DF">
        <w:rPr>
          <w:rFonts w:eastAsia="Times New Roman" w:cs="Times New Roman"/>
          <w:b/>
          <w:spacing w:val="6"/>
          <w:lang w:val="es-ES" w:eastAsia="es-ES"/>
        </w:rPr>
        <w:t xml:space="preserve"> DE LA IDEA DE LEGISLAR</w:t>
      </w:r>
    </w:p>
    <w:p w14:paraId="0CB359B7" w14:textId="26299492" w:rsidR="00FB1C7B" w:rsidRDefault="00FB1C7B" w:rsidP="005737AD">
      <w:pPr>
        <w:spacing w:line="240" w:lineRule="auto"/>
        <w:jc w:val="both"/>
      </w:pPr>
    </w:p>
    <w:p w14:paraId="7518653D" w14:textId="77777777" w:rsidR="00880456" w:rsidRDefault="00F4196F" w:rsidP="005737AD">
      <w:pPr>
        <w:spacing w:line="240" w:lineRule="auto"/>
        <w:jc w:val="both"/>
      </w:pPr>
      <w:r>
        <w:tab/>
      </w:r>
      <w:r w:rsidR="00697DEF">
        <w:t xml:space="preserve">El </w:t>
      </w:r>
      <w:r w:rsidR="00697DEF" w:rsidRPr="00B60DD1">
        <w:rPr>
          <w:b/>
          <w:bCs/>
        </w:rPr>
        <w:t>Ministro de Economía,</w:t>
      </w:r>
      <w:r w:rsidR="00880456" w:rsidRPr="00B60DD1">
        <w:rPr>
          <w:b/>
          <w:bCs/>
        </w:rPr>
        <w:t xml:space="preserve"> Fomento y Turismo</w:t>
      </w:r>
      <w:r w:rsidR="00697DEF" w:rsidRPr="00B60DD1">
        <w:rPr>
          <w:b/>
          <w:bCs/>
        </w:rPr>
        <w:t xml:space="preserve"> señor Lucas Palacios</w:t>
      </w:r>
      <w:r w:rsidR="00697DEF">
        <w:t xml:space="preserve"> expresó que </w:t>
      </w:r>
      <w:r w:rsidR="00880456">
        <w:t xml:space="preserve">el proyecto de ley en estudio, que modifica la legislación pesquera para enfrentar los efectos de la enfermedad Covid-19 en Chile. </w:t>
      </w:r>
    </w:p>
    <w:p w14:paraId="06844193" w14:textId="77777777" w:rsidR="00880456" w:rsidRDefault="00880456" w:rsidP="005737AD">
      <w:pPr>
        <w:spacing w:line="240" w:lineRule="auto"/>
        <w:jc w:val="both"/>
      </w:pPr>
    </w:p>
    <w:p w14:paraId="6B22F1DD" w14:textId="460CEBFA" w:rsidR="00697DEF" w:rsidRDefault="00880456" w:rsidP="00880456">
      <w:pPr>
        <w:spacing w:line="240" w:lineRule="auto"/>
        <w:ind w:firstLine="2835"/>
        <w:jc w:val="both"/>
      </w:pPr>
      <w:r>
        <w:t>Explicó que la</w:t>
      </w:r>
      <w:r w:rsidR="00FD020D">
        <w:t xml:space="preserve"> ley sectorial para catástrofes</w:t>
      </w:r>
      <w:r>
        <w:t xml:space="preserve"> se vincula a hechos físicos, es decir, a materias como sismos</w:t>
      </w:r>
      <w:r w:rsidR="00FD020D">
        <w:t xml:space="preserve"> y</w:t>
      </w:r>
      <w:r>
        <w:t xml:space="preserve"> tsunamis, que son comunes en el país y que afectan la infraestructura.</w:t>
      </w:r>
    </w:p>
    <w:p w14:paraId="143FEC9D" w14:textId="73650784" w:rsidR="00880456" w:rsidRDefault="00880456" w:rsidP="00880456">
      <w:pPr>
        <w:spacing w:line="240" w:lineRule="auto"/>
        <w:ind w:firstLine="2835"/>
        <w:jc w:val="both"/>
      </w:pPr>
    </w:p>
    <w:p w14:paraId="05DE53E9" w14:textId="3FDA785F" w:rsidR="00880456" w:rsidRDefault="00880456" w:rsidP="00880456">
      <w:pPr>
        <w:spacing w:line="240" w:lineRule="auto"/>
        <w:ind w:firstLine="2835"/>
        <w:jc w:val="both"/>
      </w:pPr>
      <w:r>
        <w:t>E</w:t>
      </w:r>
      <w:r w:rsidR="00FD020D">
        <w:t xml:space="preserve">l </w:t>
      </w:r>
      <w:r>
        <w:t xml:space="preserve">caso </w:t>
      </w:r>
      <w:r w:rsidR="00FD020D">
        <w:t xml:space="preserve">en que se pone este proyecto </w:t>
      </w:r>
      <w:r>
        <w:t xml:space="preserve">es diferente, </w:t>
      </w:r>
      <w:r w:rsidR="00FD020D">
        <w:t xml:space="preserve">porque </w:t>
      </w:r>
      <w:r>
        <w:t>no hay daños en infraestructura pero está</w:t>
      </w:r>
      <w:r w:rsidR="00FD020D">
        <w:t>n siendo</w:t>
      </w:r>
      <w:r>
        <w:t xml:space="preserve"> afectado</w:t>
      </w:r>
      <w:r w:rsidR="00FD020D">
        <w:t>s</w:t>
      </w:r>
      <w:r>
        <w:t xml:space="preserve"> muchos elementos fundamentales para que las personas puedan trabajar o bien</w:t>
      </w:r>
      <w:r w:rsidR="00FD020D">
        <w:t xml:space="preserve"> para</w:t>
      </w:r>
      <w:r>
        <w:t xml:space="preserve"> postergar el inicio de sus actividades</w:t>
      </w:r>
      <w:r w:rsidR="00FD020D">
        <w:t>,</w:t>
      </w:r>
      <w:r>
        <w:t xml:space="preserve"> sin tener que correr riesgos</w:t>
      </w:r>
      <w:r w:rsidR="00FD020D">
        <w:t xml:space="preserve"> por ello</w:t>
      </w:r>
      <w:r>
        <w:t>.</w:t>
      </w:r>
    </w:p>
    <w:p w14:paraId="496A8680" w14:textId="16B6A628" w:rsidR="00880456" w:rsidRDefault="00880456" w:rsidP="00880456">
      <w:pPr>
        <w:spacing w:line="240" w:lineRule="auto"/>
        <w:ind w:firstLine="2835"/>
        <w:jc w:val="both"/>
      </w:pPr>
    </w:p>
    <w:p w14:paraId="78111535" w14:textId="5B7E2398" w:rsidR="00880456" w:rsidRDefault="00880456" w:rsidP="00880456">
      <w:pPr>
        <w:spacing w:line="240" w:lineRule="auto"/>
        <w:ind w:firstLine="2835"/>
        <w:jc w:val="both"/>
      </w:pPr>
      <w:r>
        <w:t>Señaló que el texto del proyecto propone las siguientes medidas:</w:t>
      </w:r>
    </w:p>
    <w:p w14:paraId="094E794E" w14:textId="22906268" w:rsidR="00880456" w:rsidRDefault="00880456" w:rsidP="00880456">
      <w:pPr>
        <w:spacing w:line="240" w:lineRule="auto"/>
        <w:ind w:firstLine="2835"/>
        <w:jc w:val="both"/>
      </w:pPr>
    </w:p>
    <w:p w14:paraId="181BE4AF" w14:textId="5D43025C" w:rsidR="00880456" w:rsidRDefault="00880456" w:rsidP="00880456">
      <w:pPr>
        <w:spacing w:line="240" w:lineRule="auto"/>
        <w:ind w:firstLine="2835"/>
        <w:jc w:val="both"/>
      </w:pPr>
      <w:r>
        <w:t>1.- extender la suspensión de la declaración de caducidad de las inscripciones en el Registro Pesquero Artesanal, que normalmente se aplica en el mes de junio</w:t>
      </w:r>
      <w:r w:rsidR="00FD020D">
        <w:t>, la que se propone postergar</w:t>
      </w:r>
      <w:r>
        <w:t xml:space="preserve"> hasta el 31 de diciembre de este año.</w:t>
      </w:r>
    </w:p>
    <w:p w14:paraId="7327A0E5" w14:textId="52547836" w:rsidR="00880456" w:rsidRDefault="00880456" w:rsidP="00880456">
      <w:pPr>
        <w:spacing w:line="240" w:lineRule="auto"/>
        <w:ind w:firstLine="2835"/>
        <w:jc w:val="both"/>
      </w:pPr>
    </w:p>
    <w:p w14:paraId="7C9F28DC" w14:textId="32610120" w:rsidR="00880456" w:rsidRDefault="00880456" w:rsidP="00880456">
      <w:pPr>
        <w:spacing w:line="240" w:lineRule="auto"/>
        <w:ind w:firstLine="2835"/>
        <w:jc w:val="both"/>
      </w:pPr>
      <w:r>
        <w:t>2.- permitir que los órganos público – privados que colaboran en la administración de las pesquerías</w:t>
      </w:r>
      <w:r w:rsidR="00FD020D">
        <w:t>,</w:t>
      </w:r>
      <w:r>
        <w:t xml:space="preserve"> </w:t>
      </w:r>
      <w:r w:rsidR="00FD020D">
        <w:t xml:space="preserve">tales como </w:t>
      </w:r>
      <w:r>
        <w:t xml:space="preserve">el Consejo </w:t>
      </w:r>
      <w:r w:rsidR="00FD020D">
        <w:t xml:space="preserve">Nacional </w:t>
      </w:r>
      <w:r>
        <w:t>de Pesca, los Consejos Zonales de Pesca y otros, f</w:t>
      </w:r>
      <w:r w:rsidR="00FD020D">
        <w:t>uncionen por medios telemáticos;</w:t>
      </w:r>
      <w:r>
        <w:t xml:space="preserve"> de esta forma se posibili</w:t>
      </w:r>
      <w:r w:rsidR="00FD020D">
        <w:t xml:space="preserve">ta </w:t>
      </w:r>
      <w:r>
        <w:t>flexibiliza</w:t>
      </w:r>
      <w:r w:rsidR="00FD020D">
        <w:t xml:space="preserve">r </w:t>
      </w:r>
      <w:r>
        <w:t>el funcionamiento de estas instituciones durante la duración del estado de excepción de catástrofe.</w:t>
      </w:r>
    </w:p>
    <w:p w14:paraId="7DBFECA1" w14:textId="77777777" w:rsidR="00880456" w:rsidRDefault="00880456" w:rsidP="00880456">
      <w:pPr>
        <w:spacing w:line="240" w:lineRule="auto"/>
        <w:ind w:firstLine="2835"/>
        <w:jc w:val="both"/>
      </w:pPr>
    </w:p>
    <w:p w14:paraId="680CFF1E" w14:textId="4FAB7D13" w:rsidR="00880456" w:rsidRDefault="00880456" w:rsidP="00880456">
      <w:pPr>
        <w:spacing w:line="240" w:lineRule="auto"/>
        <w:ind w:firstLine="2835"/>
        <w:jc w:val="both"/>
      </w:pPr>
      <w:r>
        <w:t xml:space="preserve">3.- postergar hasta el 1 de enero del año 2022 la exigibilidad para los armadores artesanales de la obligación de mantener a bordo un dispositivo de registro de imágenes para detectar y </w:t>
      </w:r>
      <w:r w:rsidR="001F5399">
        <w:t xml:space="preserve">controlar </w:t>
      </w:r>
      <w:r>
        <w:t xml:space="preserve">toda acción de descarte. El objetivo de esta medida es evitar los costos económicos y las dificultades </w:t>
      </w:r>
      <w:r w:rsidR="001F5399">
        <w:t xml:space="preserve">de </w:t>
      </w:r>
      <w:r>
        <w:t xml:space="preserve">adaptación que </w:t>
      </w:r>
      <w:r w:rsidR="001F5399">
        <w:t>el sistema impone a</w:t>
      </w:r>
      <w:r>
        <w:t>l sector artesanal.</w:t>
      </w:r>
    </w:p>
    <w:p w14:paraId="1327C35B" w14:textId="77777777" w:rsidR="00880456" w:rsidRDefault="00880456" w:rsidP="00880456">
      <w:pPr>
        <w:spacing w:line="240" w:lineRule="auto"/>
        <w:ind w:firstLine="2835"/>
        <w:jc w:val="both"/>
      </w:pPr>
    </w:p>
    <w:p w14:paraId="0D9495BF" w14:textId="5A3B4C20" w:rsidR="00880456" w:rsidRDefault="00880456" w:rsidP="00880456">
      <w:pPr>
        <w:spacing w:line="240" w:lineRule="auto"/>
        <w:ind w:firstLine="2835"/>
        <w:jc w:val="both"/>
      </w:pPr>
      <w:r>
        <w:t xml:space="preserve">4.- se modifica la ley de bonificación de </w:t>
      </w:r>
      <w:r w:rsidR="001F5399">
        <w:t xml:space="preserve">repoblamiento y cultivo de </w:t>
      </w:r>
      <w:r>
        <w:t>algas</w:t>
      </w:r>
      <w:r w:rsidR="001F5399">
        <w:t>,</w:t>
      </w:r>
      <w:r>
        <w:t xml:space="preserve"> aumentando el </w:t>
      </w:r>
      <w:r w:rsidR="001F5399">
        <w:t xml:space="preserve">número de veces que se puede </w:t>
      </w:r>
      <w:r>
        <w:t>postular al beneficio</w:t>
      </w:r>
      <w:r w:rsidR="001F5399">
        <w:t>,</w:t>
      </w:r>
      <w:r>
        <w:t xml:space="preserve"> y se permite a titulares de áreas de manejo</w:t>
      </w:r>
      <w:r w:rsidR="001F5399">
        <w:t xml:space="preserve"> que han incurrido </w:t>
      </w:r>
      <w:r>
        <w:t xml:space="preserve">en causal de caducidad, </w:t>
      </w:r>
      <w:r w:rsidR="001F5399">
        <w:t>regularizar</w:t>
      </w:r>
      <w:r>
        <w:t xml:space="preserve"> su situación.</w:t>
      </w:r>
    </w:p>
    <w:p w14:paraId="069FCABB" w14:textId="3B312AD8" w:rsidR="00880456" w:rsidRDefault="00880456" w:rsidP="00880456">
      <w:pPr>
        <w:spacing w:line="240" w:lineRule="auto"/>
        <w:ind w:firstLine="2835"/>
        <w:jc w:val="both"/>
      </w:pPr>
    </w:p>
    <w:p w14:paraId="6845822C" w14:textId="39744B05" w:rsidR="00880456" w:rsidRDefault="00880456" w:rsidP="00880456">
      <w:pPr>
        <w:spacing w:line="240" w:lineRule="auto"/>
        <w:ind w:firstLine="2835"/>
        <w:jc w:val="both"/>
      </w:pPr>
      <w:r>
        <w:t xml:space="preserve">Finalmente, </w:t>
      </w:r>
      <w:r w:rsidR="001F5399">
        <w:t xml:space="preserve">expresó que estas medidas robustecen </w:t>
      </w:r>
      <w:r>
        <w:t xml:space="preserve">el compromiso </w:t>
      </w:r>
      <w:r w:rsidR="001F5399">
        <w:t>d</w:t>
      </w:r>
      <w:r>
        <w:t xml:space="preserve">el Gobierno con el sector pesquero </w:t>
      </w:r>
      <w:r w:rsidR="001F5399">
        <w:t xml:space="preserve">y reconocen </w:t>
      </w:r>
      <w:r>
        <w:t>la riqueza económica y patrimonial</w:t>
      </w:r>
      <w:r w:rsidR="001F5399">
        <w:t xml:space="preserve"> de esta actividad</w:t>
      </w:r>
      <w:r>
        <w:t>, tanto para las personas directamente relacionada</w:t>
      </w:r>
      <w:r w:rsidR="001F5399">
        <w:t>s</w:t>
      </w:r>
      <w:r>
        <w:t xml:space="preserve"> con </w:t>
      </w:r>
      <w:r w:rsidR="001F5399">
        <w:t>el</w:t>
      </w:r>
      <w:r>
        <w:t>la, como para toda la población del país.</w:t>
      </w:r>
    </w:p>
    <w:p w14:paraId="7D50F4BF" w14:textId="11285776" w:rsidR="00880456" w:rsidRDefault="00880456" w:rsidP="00880456">
      <w:pPr>
        <w:spacing w:line="240" w:lineRule="auto"/>
        <w:ind w:firstLine="2835"/>
        <w:jc w:val="both"/>
      </w:pPr>
    </w:p>
    <w:p w14:paraId="4E8ED15D" w14:textId="2AF98152" w:rsidR="009E341B" w:rsidRDefault="00880456" w:rsidP="009E341B">
      <w:pPr>
        <w:spacing w:line="240" w:lineRule="auto"/>
        <w:ind w:firstLine="2835"/>
        <w:jc w:val="both"/>
      </w:pPr>
      <w:r>
        <w:t xml:space="preserve">El </w:t>
      </w:r>
      <w:r w:rsidRPr="009E341B">
        <w:rPr>
          <w:b/>
          <w:bCs/>
        </w:rPr>
        <w:t xml:space="preserve">Subsecretario de Pesca y Acuicultura, señor Román Zelaya </w:t>
      </w:r>
      <w:r w:rsidR="009E341B">
        <w:t>present</w:t>
      </w:r>
      <w:r w:rsidR="001F5399">
        <w:t xml:space="preserve">ó un documento </w:t>
      </w:r>
      <w:r w:rsidR="009E341B">
        <w:t xml:space="preserve">que se encuentra disponible en </w:t>
      </w:r>
      <w:r w:rsidR="001F5399">
        <w:t xml:space="preserve">el sitio web </w:t>
      </w:r>
      <w:r w:rsidR="009E341B">
        <w:t>del Senado</w:t>
      </w:r>
      <w:r w:rsidR="009E341B">
        <w:rPr>
          <w:rStyle w:val="Refdenotaalpie"/>
        </w:rPr>
        <w:footnoteReference w:id="1"/>
      </w:r>
      <w:r w:rsidR="009E341B">
        <w:t>.</w:t>
      </w:r>
    </w:p>
    <w:p w14:paraId="0B62D52C" w14:textId="6998B05B" w:rsidR="009E341B" w:rsidRDefault="009E341B" w:rsidP="009E341B">
      <w:pPr>
        <w:spacing w:line="240" w:lineRule="auto"/>
        <w:ind w:firstLine="2835"/>
        <w:jc w:val="both"/>
      </w:pPr>
    </w:p>
    <w:p w14:paraId="21B275D1" w14:textId="6A40F9CF" w:rsidR="009E341B" w:rsidRDefault="009E341B" w:rsidP="009E341B">
      <w:pPr>
        <w:spacing w:line="240" w:lineRule="auto"/>
        <w:ind w:firstLine="2835"/>
        <w:jc w:val="both"/>
      </w:pPr>
      <w:r>
        <w:t xml:space="preserve">Comentó que el objetivo de las normas propuestas es despejar aspectos que pueden agobiar en términos económicos a cierto sector de la pesca artesanal, particularmente aquellos que </w:t>
      </w:r>
      <w:r w:rsidR="00772B61">
        <w:t xml:space="preserve">han incurrido </w:t>
      </w:r>
      <w:r>
        <w:t xml:space="preserve">en causales de caducidad, aquellos que se encuentran en el último período de </w:t>
      </w:r>
      <w:r w:rsidR="00772B61">
        <w:t xml:space="preserve">la </w:t>
      </w:r>
      <w:r>
        <w:t>bonificación para repoblamiento de algas y aquellos que tienen que instalar cámaras en sus embarcaciones mayores de 15 metros</w:t>
      </w:r>
      <w:r w:rsidR="00772B61">
        <w:t xml:space="preserve"> de eslora</w:t>
      </w:r>
      <w:r>
        <w:t>.</w:t>
      </w:r>
    </w:p>
    <w:p w14:paraId="4B878FDA" w14:textId="2AA68CA4" w:rsidR="009E341B" w:rsidRDefault="009E341B" w:rsidP="009E341B">
      <w:pPr>
        <w:spacing w:line="240" w:lineRule="auto"/>
        <w:ind w:firstLine="2835"/>
        <w:jc w:val="both"/>
      </w:pPr>
    </w:p>
    <w:p w14:paraId="526E3F60" w14:textId="6799C576" w:rsidR="009E341B" w:rsidRDefault="00772B61" w:rsidP="009E341B">
      <w:pPr>
        <w:spacing w:line="240" w:lineRule="auto"/>
        <w:ind w:firstLine="2835"/>
        <w:jc w:val="both"/>
      </w:pPr>
      <w:r>
        <w:lastRenderedPageBreak/>
        <w:t xml:space="preserve">Es una </w:t>
      </w:r>
      <w:r w:rsidR="009E341B">
        <w:t>regula</w:t>
      </w:r>
      <w:r>
        <w:t xml:space="preserve">ción </w:t>
      </w:r>
      <w:r w:rsidR="009E341B">
        <w:t xml:space="preserve">temporal, </w:t>
      </w:r>
      <w:r>
        <w:t xml:space="preserve">resultado </w:t>
      </w:r>
      <w:r w:rsidR="009E341B">
        <w:t xml:space="preserve">del Covid-19, </w:t>
      </w:r>
      <w:r>
        <w:t xml:space="preserve">que </w:t>
      </w:r>
      <w:r w:rsidR="009E341B">
        <w:t xml:space="preserve">no se busca modificar la legislación pesquera en </w:t>
      </w:r>
      <w:r>
        <w:t>forma permanente</w:t>
      </w:r>
      <w:r w:rsidR="009E341B">
        <w:t xml:space="preserve">, sino que </w:t>
      </w:r>
      <w:r>
        <w:t xml:space="preserve">pretende responder a </w:t>
      </w:r>
      <w:r w:rsidR="009E341B">
        <w:t>una situación excepcional.</w:t>
      </w:r>
    </w:p>
    <w:p w14:paraId="20CAB4CF" w14:textId="1B872DFC" w:rsidR="009E341B" w:rsidRDefault="009E341B" w:rsidP="009E341B">
      <w:pPr>
        <w:spacing w:line="240" w:lineRule="auto"/>
        <w:ind w:firstLine="2835"/>
        <w:jc w:val="both"/>
      </w:pPr>
    </w:p>
    <w:p w14:paraId="2BFBECA6" w14:textId="0BEF1C24" w:rsidR="009E341B" w:rsidRDefault="009E341B" w:rsidP="009E341B">
      <w:pPr>
        <w:spacing w:line="240" w:lineRule="auto"/>
        <w:ind w:firstLine="2835"/>
        <w:jc w:val="both"/>
      </w:pPr>
      <w:r>
        <w:t xml:space="preserve">Respecto </w:t>
      </w:r>
      <w:r w:rsidR="00772B61">
        <w:t>de</w:t>
      </w:r>
      <w:r>
        <w:t xml:space="preserve"> medida de s</w:t>
      </w:r>
      <w:r w:rsidRPr="009E341B">
        <w:t>uspensión de la declaración de caducidad de la inscripción en el Registro Pesquero Artesanal</w:t>
      </w:r>
      <w:r>
        <w:t xml:space="preserve">, comentó que en el mes de junio de cada año el Servicio Nacional de Pesca y Acuicultura (SERNAPESCA) debe declarar las caducidades de todas las personas y embarcaciones que se encuentren en </w:t>
      </w:r>
      <w:r w:rsidR="00772B61">
        <w:t xml:space="preserve">alguna de las situaciones constitutivas de </w:t>
      </w:r>
      <w:r>
        <w:t>las causales previstas en la ley.</w:t>
      </w:r>
    </w:p>
    <w:p w14:paraId="46CAEA8C" w14:textId="7194C95C" w:rsidR="009E341B" w:rsidRDefault="009E341B" w:rsidP="009E341B">
      <w:pPr>
        <w:spacing w:line="240" w:lineRule="auto"/>
        <w:ind w:firstLine="2835"/>
        <w:jc w:val="both"/>
      </w:pPr>
    </w:p>
    <w:p w14:paraId="73FDB9B7" w14:textId="03C96F1A" w:rsidR="009E341B" w:rsidRDefault="009E341B" w:rsidP="009E341B">
      <w:pPr>
        <w:spacing w:line="240" w:lineRule="auto"/>
        <w:ind w:firstLine="2835"/>
        <w:jc w:val="both"/>
      </w:pPr>
      <w:r>
        <w:t>Recordó que el año anterior ya se habían suspendido las caducidades</w:t>
      </w:r>
      <w:r w:rsidR="00772B61">
        <w:t xml:space="preserve">, por efecto </w:t>
      </w:r>
      <w:r>
        <w:t xml:space="preserve">de la entrada en vigencia de la ley </w:t>
      </w:r>
      <w:r w:rsidR="00772B61">
        <w:br/>
        <w:t xml:space="preserve">N° </w:t>
      </w:r>
      <w:r>
        <w:t>21.132</w:t>
      </w:r>
      <w:r w:rsidR="00772B61">
        <w:t>,</w:t>
      </w:r>
      <w:r>
        <w:t xml:space="preserve"> que fortaleció la función pública de SERNAPESCA.</w:t>
      </w:r>
    </w:p>
    <w:p w14:paraId="5B63DD4F" w14:textId="212E1005" w:rsidR="009E341B" w:rsidRDefault="009E341B" w:rsidP="009E341B">
      <w:pPr>
        <w:spacing w:line="240" w:lineRule="auto"/>
        <w:ind w:firstLine="2835"/>
        <w:jc w:val="both"/>
      </w:pPr>
    </w:p>
    <w:p w14:paraId="7F294E01" w14:textId="3FD0C3F0" w:rsidR="009E341B" w:rsidRDefault="009E341B" w:rsidP="009E341B">
      <w:pPr>
        <w:spacing w:line="240" w:lineRule="auto"/>
        <w:ind w:firstLine="2835"/>
        <w:jc w:val="both"/>
      </w:pPr>
      <w:r>
        <w:t>Este proyecto también propone la suspensión de la declaración de caducidades, sólo por este año</w:t>
      </w:r>
      <w:r w:rsidR="00772B61">
        <w:t>,</w:t>
      </w:r>
      <w:r>
        <w:t xml:space="preserve"> en consideración a que toda la actividad que las personas puedan desarrollar por cuenta propia</w:t>
      </w:r>
      <w:r w:rsidR="00772B61">
        <w:t xml:space="preserve"> </w:t>
      </w:r>
      <w:r>
        <w:t xml:space="preserve">debe ser promovida. Desde este punto de vista, </w:t>
      </w:r>
      <w:r w:rsidR="00F51756">
        <w:t xml:space="preserve">pareció idóneo </w:t>
      </w:r>
      <w:r>
        <w:t>eliminar un factor de distracción</w:t>
      </w:r>
      <w:r w:rsidR="00772B61">
        <w:t>,</w:t>
      </w:r>
      <w:r>
        <w:t xml:space="preserve"> como es </w:t>
      </w:r>
      <w:r w:rsidR="00F51756">
        <w:t xml:space="preserve">la </w:t>
      </w:r>
      <w:r>
        <w:t xml:space="preserve">eventual caducidad por </w:t>
      </w:r>
      <w:r w:rsidR="00772B61">
        <w:t>circunstancias que no siempre son voluntaria</w:t>
      </w:r>
      <w:r w:rsidR="00F51756">
        <w:t>s</w:t>
      </w:r>
      <w:r>
        <w:t>.</w:t>
      </w:r>
    </w:p>
    <w:p w14:paraId="66C4E1DD" w14:textId="2A19B640" w:rsidR="009E341B" w:rsidRDefault="009E341B" w:rsidP="009E341B">
      <w:pPr>
        <w:spacing w:line="240" w:lineRule="auto"/>
        <w:ind w:firstLine="2835"/>
        <w:jc w:val="both"/>
      </w:pPr>
    </w:p>
    <w:p w14:paraId="0D5C1343" w14:textId="482FB82A" w:rsidR="009E341B" w:rsidRDefault="009E341B" w:rsidP="009E341B">
      <w:pPr>
        <w:spacing w:line="240" w:lineRule="auto"/>
        <w:ind w:firstLine="2835"/>
        <w:jc w:val="both"/>
      </w:pPr>
      <w:r>
        <w:t xml:space="preserve">En segundo lugar, se propone </w:t>
      </w:r>
      <w:r w:rsidR="00F51756">
        <w:t>flexibilizar</w:t>
      </w:r>
      <w:r>
        <w:t xml:space="preserve"> el funcionamiento de organismos público-privados</w:t>
      </w:r>
      <w:r w:rsidR="00F51756">
        <w:t>, permitiéndoles</w:t>
      </w:r>
      <w:r>
        <w:t xml:space="preserve"> funciona</w:t>
      </w:r>
      <w:r w:rsidR="00F51756">
        <w:t xml:space="preserve">r </w:t>
      </w:r>
      <w:r>
        <w:t xml:space="preserve">por medios telemáticos </w:t>
      </w:r>
      <w:r w:rsidR="00F51756">
        <w:t xml:space="preserve">u </w:t>
      </w:r>
      <w:r>
        <w:t xml:space="preserve">otra forma que permita evitar la suspensión o retraso de las reuniones. </w:t>
      </w:r>
      <w:r w:rsidR="00F51756">
        <w:t xml:space="preserve">Esta </w:t>
      </w:r>
      <w:r>
        <w:t xml:space="preserve">disposición permitirá </w:t>
      </w:r>
      <w:r w:rsidR="00F51756">
        <w:t xml:space="preserve">que no se interrumpa </w:t>
      </w:r>
      <w:r>
        <w:t xml:space="preserve">el funcionamiento de la institucionalidad pesquera. </w:t>
      </w:r>
      <w:r w:rsidR="00F51756">
        <w:t xml:space="preserve">Se </w:t>
      </w:r>
      <w:r>
        <w:t>incorporó en la Cámara de Diputados</w:t>
      </w:r>
      <w:r w:rsidR="00F51756">
        <w:t xml:space="preserve">, con el ánimo de </w:t>
      </w:r>
      <w:r>
        <w:t>evitar arbitrariedad</w:t>
      </w:r>
      <w:r w:rsidR="00F51756">
        <w:t>es o vicios que puedan afectar la validez de ciertas actuaciones.</w:t>
      </w:r>
    </w:p>
    <w:p w14:paraId="2B250FAD" w14:textId="47D724A2" w:rsidR="009E341B" w:rsidRDefault="009E341B" w:rsidP="009E341B">
      <w:pPr>
        <w:spacing w:line="240" w:lineRule="auto"/>
        <w:ind w:firstLine="2835"/>
        <w:jc w:val="both"/>
      </w:pPr>
    </w:p>
    <w:p w14:paraId="23A52AF4" w14:textId="23264D10" w:rsidR="009E341B" w:rsidRDefault="009E341B" w:rsidP="009E341B">
      <w:pPr>
        <w:spacing w:line="240" w:lineRule="auto"/>
        <w:ind w:firstLine="2835"/>
        <w:jc w:val="both"/>
      </w:pPr>
      <w:r>
        <w:t xml:space="preserve">A continuación, se refirió a la ley del descarte, </w:t>
      </w:r>
      <w:r w:rsidR="00F51756">
        <w:t xml:space="preserve">y explicó que la norma propuesta </w:t>
      </w:r>
      <w:r>
        <w:t xml:space="preserve">tiene por objeto impedir que las especies </w:t>
      </w:r>
      <w:r w:rsidR="00F51756">
        <w:t>cuya captura no está autorizada sean</w:t>
      </w:r>
      <w:r>
        <w:t xml:space="preserve"> devueltas al mar muertas. Se </w:t>
      </w:r>
      <w:r w:rsidR="00F51756">
        <w:t xml:space="preserve">pretende </w:t>
      </w:r>
      <w:r>
        <w:t>que todo lo que suceda al interior de la embarcación sea conocido por la autoridad, a través de las cámaras. Actualmente, SERNAPESCA tiene instalado un sistema de control y monitoreo de las imágenes, que permite conocer lo que sucede en todas las embarcaciones industriales en Chile</w:t>
      </w:r>
    </w:p>
    <w:p w14:paraId="129D58BC" w14:textId="3961F05A" w:rsidR="009E341B" w:rsidRDefault="009E341B" w:rsidP="009E341B">
      <w:pPr>
        <w:spacing w:line="240" w:lineRule="auto"/>
        <w:ind w:firstLine="2835"/>
        <w:jc w:val="both"/>
      </w:pPr>
    </w:p>
    <w:p w14:paraId="49EAC437" w14:textId="12574DF9" w:rsidR="009E341B" w:rsidRDefault="009E341B" w:rsidP="009E341B">
      <w:pPr>
        <w:spacing w:line="240" w:lineRule="auto"/>
        <w:ind w:firstLine="2835"/>
        <w:jc w:val="both"/>
      </w:pPr>
      <w:r>
        <w:t>Est</w:t>
      </w:r>
      <w:r w:rsidR="00CD3CDA">
        <w:t>aba</w:t>
      </w:r>
      <w:r>
        <w:t xml:space="preserve"> previsto que durante este año </w:t>
      </w:r>
      <w:r w:rsidR="00CD3CDA">
        <w:t xml:space="preserve">debía comenzar </w:t>
      </w:r>
      <w:r>
        <w:t xml:space="preserve">la implementación de las cámaras en </w:t>
      </w:r>
      <w:r w:rsidR="00CD3CDA">
        <w:t xml:space="preserve">naves </w:t>
      </w:r>
      <w:r>
        <w:t>de la pesca arte</w:t>
      </w:r>
      <w:r w:rsidR="00CD3CDA">
        <w:t>sanal</w:t>
      </w:r>
      <w:r>
        <w:t xml:space="preserve"> de 15 a 18 metros</w:t>
      </w:r>
      <w:r w:rsidR="00CD3CDA">
        <w:t xml:space="preserve"> de eslora</w:t>
      </w:r>
      <w:r>
        <w:t xml:space="preserve">. Sin embargo, </w:t>
      </w:r>
      <w:r w:rsidR="00CD3CDA">
        <w:t xml:space="preserve">como </w:t>
      </w:r>
      <w:r>
        <w:t xml:space="preserve">el costo </w:t>
      </w:r>
      <w:r w:rsidR="00CD3CDA">
        <w:t xml:space="preserve">promedio de instalar </w:t>
      </w:r>
      <w:r>
        <w:t xml:space="preserve">este sistema es </w:t>
      </w:r>
      <w:r w:rsidR="00CD3CDA">
        <w:t xml:space="preserve">de </w:t>
      </w:r>
      <w:r>
        <w:t xml:space="preserve">entre seis </w:t>
      </w:r>
      <w:r w:rsidR="00CD3CDA">
        <w:t>y ocho millones de pesos,</w:t>
      </w:r>
      <w:r>
        <w:t xml:space="preserve"> </w:t>
      </w:r>
      <w:r w:rsidR="00CD3CDA">
        <w:t>se estimó</w:t>
      </w:r>
      <w:r>
        <w:t xml:space="preserve"> </w:t>
      </w:r>
      <w:r w:rsidR="00CD3CDA">
        <w:t>q</w:t>
      </w:r>
      <w:r>
        <w:t xml:space="preserve">ue no es el momento adecuado para exigir una inversión de esta </w:t>
      </w:r>
      <w:r w:rsidR="00CD3CDA">
        <w:t xml:space="preserve">envergadura </w:t>
      </w:r>
      <w:r>
        <w:t xml:space="preserve">y se propone postergar </w:t>
      </w:r>
      <w:r w:rsidR="00CD3CDA">
        <w:t xml:space="preserve">la exigibilidad </w:t>
      </w:r>
      <w:r>
        <w:t>de esta obligación para el 1 de enero del año 2022.</w:t>
      </w:r>
      <w:r w:rsidR="00CD3CDA">
        <w:t xml:space="preserve"> </w:t>
      </w:r>
      <w:r>
        <w:t>Por otro lado, es</w:t>
      </w:r>
      <w:r w:rsidR="00CD3CDA">
        <w:t>t</w:t>
      </w:r>
      <w:r>
        <w:t xml:space="preserve">e plazo permite a SERNAPESCA </w:t>
      </w:r>
      <w:r w:rsidR="00CD3CDA">
        <w:t xml:space="preserve">y </w:t>
      </w:r>
      <w:r>
        <w:t xml:space="preserve">a la Subsecretaría evaluar adecuadamente </w:t>
      </w:r>
      <w:r w:rsidR="00CD3CDA">
        <w:t xml:space="preserve">el </w:t>
      </w:r>
      <w:r>
        <w:t>primer año de implementación en la flota industrial y estudiar posibles modificaciones normativas para su adecuado funcionamiento en la flota artesanal.</w:t>
      </w:r>
    </w:p>
    <w:p w14:paraId="1919ED84" w14:textId="12B9AEF5" w:rsidR="009E341B" w:rsidRDefault="009E341B" w:rsidP="009E341B">
      <w:pPr>
        <w:spacing w:line="240" w:lineRule="auto"/>
        <w:ind w:firstLine="2835"/>
        <w:jc w:val="both"/>
      </w:pPr>
    </w:p>
    <w:p w14:paraId="4263A179" w14:textId="07B102C5" w:rsidR="009E341B" w:rsidRDefault="009E341B" w:rsidP="009E341B">
      <w:pPr>
        <w:spacing w:line="240" w:lineRule="auto"/>
        <w:ind w:firstLine="2835"/>
        <w:jc w:val="both"/>
      </w:pPr>
      <w:r>
        <w:lastRenderedPageBreak/>
        <w:t xml:space="preserve">La siguiente propuesta se refiere a la ley que bonifica el repoblamiento </w:t>
      </w:r>
      <w:r w:rsidR="00CD3CDA">
        <w:t xml:space="preserve">y cultivo </w:t>
      </w:r>
      <w:r w:rsidR="00B35780">
        <w:t>de algas</w:t>
      </w:r>
      <w:r>
        <w:t xml:space="preserve"> </w:t>
      </w:r>
      <w:r w:rsidR="00B35780">
        <w:t xml:space="preserve">y </w:t>
      </w:r>
      <w:r w:rsidR="008718F4">
        <w:t xml:space="preserve">recoge </w:t>
      </w:r>
      <w:r>
        <w:t xml:space="preserve">una moción parlamentaria </w:t>
      </w:r>
      <w:r w:rsidR="00B35780">
        <w:t xml:space="preserve">presentada en </w:t>
      </w:r>
      <w:r>
        <w:t>la Cámara de Diputados</w:t>
      </w:r>
      <w:r w:rsidR="00B35780">
        <w:t>,</w:t>
      </w:r>
      <w:r>
        <w:t xml:space="preserve"> que extiende de tres a cinco años </w:t>
      </w:r>
      <w:r w:rsidR="008718F4">
        <w:t xml:space="preserve">la posibilidad de </w:t>
      </w:r>
      <w:r>
        <w:t xml:space="preserve">que las personas que han </w:t>
      </w:r>
      <w:r w:rsidR="008718F4">
        <w:t xml:space="preserve">alcanzado el </w:t>
      </w:r>
      <w:r>
        <w:t>límite de tres beneficios pueda</w:t>
      </w:r>
      <w:r w:rsidR="00B35780">
        <w:t>n</w:t>
      </w:r>
      <w:r>
        <w:t xml:space="preserve"> </w:t>
      </w:r>
      <w:r w:rsidR="00B35780">
        <w:t xml:space="preserve">optar </w:t>
      </w:r>
      <w:r>
        <w:t xml:space="preserve">hasta </w:t>
      </w:r>
      <w:r w:rsidR="00B35780">
        <w:t xml:space="preserve">completar </w:t>
      </w:r>
      <w:r>
        <w:t>un total de cinco.</w:t>
      </w:r>
      <w:r w:rsidR="00B35780">
        <w:t xml:space="preserve"> </w:t>
      </w:r>
      <w:r>
        <w:t xml:space="preserve">El objetivo es mantener la actividad en vigencia y no perder las bonificaciones por los límites que impone la ley respecto </w:t>
      </w:r>
      <w:r w:rsidR="00B35780">
        <w:t>de</w:t>
      </w:r>
      <w:r>
        <w:t xml:space="preserve">l número de ocasiones que </w:t>
      </w:r>
      <w:r w:rsidR="00B35780">
        <w:t>se puede</w:t>
      </w:r>
      <w:r>
        <w:t xml:space="preserve"> acceder al beneficio.</w:t>
      </w:r>
      <w:r w:rsidR="00B35780">
        <w:t xml:space="preserve"> </w:t>
      </w:r>
    </w:p>
    <w:p w14:paraId="3C230043" w14:textId="25CDE48E" w:rsidR="009E341B" w:rsidRDefault="009E341B" w:rsidP="009E341B">
      <w:pPr>
        <w:spacing w:line="240" w:lineRule="auto"/>
        <w:ind w:firstLine="2835"/>
        <w:jc w:val="both"/>
      </w:pPr>
    </w:p>
    <w:p w14:paraId="66C5E9BC" w14:textId="63CA548D" w:rsidR="009E341B" w:rsidRDefault="009E341B" w:rsidP="009E341B">
      <w:pPr>
        <w:spacing w:line="240" w:lineRule="auto"/>
        <w:ind w:firstLine="2835"/>
        <w:jc w:val="both"/>
      </w:pPr>
      <w:r>
        <w:t>El Gobierno es</w:t>
      </w:r>
      <w:r w:rsidR="00B35780">
        <w:t>tuvo de acuerdo en respaldar es</w:t>
      </w:r>
      <w:r>
        <w:t xml:space="preserve">a iniciativa, sin perjuicio de lo cual </w:t>
      </w:r>
      <w:r w:rsidR="00B35780">
        <w:t xml:space="preserve">desea </w:t>
      </w:r>
      <w:r>
        <w:t xml:space="preserve">estudiar algunos aspectos </w:t>
      </w:r>
      <w:r w:rsidR="00B35780">
        <w:t xml:space="preserve">que aseguren la finalidad perseguida, que es no </w:t>
      </w:r>
      <w:r>
        <w:t>crear barreras de entrada a nuevos actores que puedan ser beneficiarios.</w:t>
      </w:r>
    </w:p>
    <w:p w14:paraId="641A971D" w14:textId="77777777" w:rsidR="00B35780" w:rsidRDefault="00B35780" w:rsidP="009E341B">
      <w:pPr>
        <w:spacing w:line="240" w:lineRule="auto"/>
        <w:ind w:firstLine="2835"/>
        <w:jc w:val="both"/>
      </w:pPr>
    </w:p>
    <w:p w14:paraId="4A4855B1" w14:textId="568842A3" w:rsidR="009E341B" w:rsidRDefault="009E341B" w:rsidP="009E341B">
      <w:pPr>
        <w:spacing w:line="240" w:lineRule="auto"/>
        <w:ind w:firstLine="2835"/>
        <w:jc w:val="both"/>
      </w:pPr>
      <w:r>
        <w:t>Por último, se refirió a la p</w:t>
      </w:r>
      <w:r w:rsidR="00B35780">
        <w:t>ropuesta que se refiere al plazo</w:t>
      </w:r>
      <w:r>
        <w:t xml:space="preserve"> para </w:t>
      </w:r>
      <w:r w:rsidR="00B35780">
        <w:t xml:space="preserve">que </w:t>
      </w:r>
      <w:r>
        <w:t>titulares de Área</w:t>
      </w:r>
      <w:r w:rsidR="00B35780">
        <w:t>s</w:t>
      </w:r>
      <w:r>
        <w:t xml:space="preserve"> de Manejo </w:t>
      </w:r>
      <w:r w:rsidR="00803861">
        <w:t>afectados por una causal de caducidad actualicen</w:t>
      </w:r>
      <w:r>
        <w:t xml:space="preserve"> estudios atrasados</w:t>
      </w:r>
      <w:r w:rsidR="00803861">
        <w:t xml:space="preserve"> o efectúen actividades</w:t>
      </w:r>
      <w:r>
        <w:t xml:space="preserve"> de conformidad con los planes de manejo.</w:t>
      </w:r>
    </w:p>
    <w:p w14:paraId="765F65E9" w14:textId="77777777" w:rsidR="009E341B" w:rsidRDefault="009E341B" w:rsidP="009E341B">
      <w:pPr>
        <w:spacing w:line="240" w:lineRule="auto"/>
        <w:ind w:firstLine="2835"/>
        <w:jc w:val="both"/>
      </w:pPr>
    </w:p>
    <w:p w14:paraId="789D0DE3" w14:textId="5BE0B131" w:rsidR="009E341B" w:rsidRDefault="00803861" w:rsidP="009E341B">
      <w:pPr>
        <w:spacing w:line="240" w:lineRule="auto"/>
        <w:ind w:firstLine="2835"/>
        <w:jc w:val="both"/>
      </w:pPr>
      <w:r>
        <w:t xml:space="preserve">Con ello </w:t>
      </w:r>
      <w:r w:rsidR="009E341B">
        <w:t xml:space="preserve">se pretende evitar que caduquen las Áreas de Manejo o los Planes de </w:t>
      </w:r>
      <w:r>
        <w:t xml:space="preserve">Manejo de </w:t>
      </w:r>
      <w:r w:rsidR="009E341B">
        <w:t>las mismas</w:t>
      </w:r>
      <w:r>
        <w:t>,</w:t>
      </w:r>
      <w:r w:rsidR="009E341B">
        <w:t xml:space="preserve"> para no </w:t>
      </w:r>
      <w:r>
        <w:t xml:space="preserve">provocar </w:t>
      </w:r>
      <w:r w:rsidR="009E341B">
        <w:t>situaciones</w:t>
      </w:r>
      <w:r>
        <w:t xml:space="preserve"> que limiten el ejercicio de es</w:t>
      </w:r>
      <w:r w:rsidR="009E341B">
        <w:t>as actividades. Se concede un plazo extraordinario</w:t>
      </w:r>
      <w:r w:rsidRPr="00803861">
        <w:t xml:space="preserve"> </w:t>
      </w:r>
      <w:r>
        <w:t>hasta el 31 de diciembre de 2021</w:t>
      </w:r>
      <w:r w:rsidR="009E341B">
        <w:t xml:space="preserve">, más allá de la suspensión administrativa </w:t>
      </w:r>
      <w:r>
        <w:t>impuesta por la Subsecretaría,</w:t>
      </w:r>
      <w:r w:rsidR="009E341B">
        <w:t xml:space="preserve"> con el objeto de evitar caducidades, salvo en situaciones excepcionales. </w:t>
      </w:r>
    </w:p>
    <w:p w14:paraId="7CEA1107" w14:textId="3A9C249E" w:rsidR="009E341B" w:rsidRDefault="009E341B" w:rsidP="009E341B">
      <w:pPr>
        <w:spacing w:line="240" w:lineRule="auto"/>
        <w:ind w:firstLine="2835"/>
        <w:jc w:val="both"/>
      </w:pPr>
    </w:p>
    <w:p w14:paraId="13358A9B" w14:textId="6BDD97BF" w:rsidR="009E341B" w:rsidRDefault="009E341B" w:rsidP="009E341B">
      <w:pPr>
        <w:spacing w:line="240" w:lineRule="auto"/>
        <w:ind w:firstLine="2835"/>
        <w:jc w:val="both"/>
      </w:pPr>
      <w:r>
        <w:t>Indicó que las medidas propuestas han sido conversadas con varios dirigentes de las principales confederaciones de pescadores</w:t>
      </w:r>
      <w:r w:rsidR="00803861">
        <w:t xml:space="preserve"> y se ha acogido </w:t>
      </w:r>
      <w:r>
        <w:t xml:space="preserve">algunas de </w:t>
      </w:r>
      <w:r w:rsidR="00803861">
        <w:t xml:space="preserve">sus </w:t>
      </w:r>
      <w:r>
        <w:t>peticiones.</w:t>
      </w:r>
    </w:p>
    <w:p w14:paraId="727FAA29" w14:textId="77777777" w:rsidR="009E341B" w:rsidRDefault="009E341B" w:rsidP="009E341B">
      <w:pPr>
        <w:spacing w:line="240" w:lineRule="auto"/>
        <w:jc w:val="both"/>
      </w:pPr>
    </w:p>
    <w:p w14:paraId="0C4418A7" w14:textId="5126D7D2" w:rsidR="009E341B" w:rsidRDefault="009E341B" w:rsidP="009E341B">
      <w:pPr>
        <w:spacing w:line="240" w:lineRule="auto"/>
        <w:ind w:firstLine="2835"/>
        <w:jc w:val="both"/>
        <w:rPr>
          <w:lang w:val="es-ES"/>
        </w:rPr>
      </w:pPr>
      <w:r>
        <w:t xml:space="preserve">El </w:t>
      </w:r>
      <w:r w:rsidRPr="00F4196F">
        <w:rPr>
          <w:b/>
          <w:bCs/>
        </w:rPr>
        <w:t>Honorable Senador señor</w:t>
      </w:r>
      <w:r>
        <w:rPr>
          <w:b/>
          <w:bCs/>
        </w:rPr>
        <w:t xml:space="preserve"> </w:t>
      </w:r>
      <w:r w:rsidRPr="004E48D8">
        <w:rPr>
          <w:b/>
          <w:bCs/>
          <w:lang w:val="es-ES"/>
        </w:rPr>
        <w:t>Quinteros</w:t>
      </w:r>
      <w:r>
        <w:rPr>
          <w:lang w:val="es-ES"/>
        </w:rPr>
        <w:t xml:space="preserve"> </w:t>
      </w:r>
      <w:r w:rsidR="00803861">
        <w:rPr>
          <w:lang w:val="es-ES"/>
        </w:rPr>
        <w:t>afirmó</w:t>
      </w:r>
      <w:r>
        <w:rPr>
          <w:lang w:val="es-ES"/>
        </w:rPr>
        <w:t xml:space="preserve"> que </w:t>
      </w:r>
      <w:r w:rsidR="00803861">
        <w:rPr>
          <w:lang w:val="es-ES"/>
        </w:rPr>
        <w:t xml:space="preserve">este es un </w:t>
      </w:r>
      <w:r>
        <w:rPr>
          <w:lang w:val="es-ES"/>
        </w:rPr>
        <w:t xml:space="preserve">proyecto urgente y necesario para la pesquería en general, sobre todo lo relativo a registro pesquero, cultivo de algas y </w:t>
      </w:r>
      <w:r w:rsidR="009E2BC5">
        <w:rPr>
          <w:lang w:val="es-ES"/>
        </w:rPr>
        <w:t>uso d</w:t>
      </w:r>
      <w:r>
        <w:rPr>
          <w:lang w:val="es-ES"/>
        </w:rPr>
        <w:t>el posicionador.</w:t>
      </w:r>
    </w:p>
    <w:p w14:paraId="34FA4D57" w14:textId="0175D28F" w:rsidR="009E341B" w:rsidRDefault="009E341B" w:rsidP="009E341B">
      <w:pPr>
        <w:spacing w:line="240" w:lineRule="auto"/>
        <w:ind w:firstLine="2835"/>
        <w:jc w:val="both"/>
        <w:rPr>
          <w:lang w:val="es-ES"/>
        </w:rPr>
      </w:pPr>
    </w:p>
    <w:p w14:paraId="5A40FCB4" w14:textId="32009D86" w:rsidR="009E341B" w:rsidRDefault="009E2BC5" w:rsidP="009E341B">
      <w:pPr>
        <w:spacing w:line="240" w:lineRule="auto"/>
        <w:ind w:firstLine="2835"/>
        <w:jc w:val="both"/>
        <w:rPr>
          <w:bCs/>
          <w:lang w:val="es-ES"/>
        </w:rPr>
      </w:pPr>
      <w:r>
        <w:rPr>
          <w:lang w:val="es-ES"/>
        </w:rPr>
        <w:t xml:space="preserve">El </w:t>
      </w:r>
      <w:r w:rsidR="009E341B">
        <w:rPr>
          <w:lang w:val="es-ES"/>
        </w:rPr>
        <w:t xml:space="preserve">artículo 1° propone una extensión hasta diciembre del año 2020, sin embargo, </w:t>
      </w:r>
      <w:r>
        <w:rPr>
          <w:lang w:val="es-ES"/>
        </w:rPr>
        <w:t xml:space="preserve">hizo presente </w:t>
      </w:r>
      <w:r w:rsidR="009E341B">
        <w:rPr>
          <w:lang w:val="es-ES"/>
        </w:rPr>
        <w:t>que en el proyecto de ley boletín N°</w:t>
      </w:r>
      <w:r>
        <w:rPr>
          <w:lang w:val="es-ES"/>
        </w:rPr>
        <w:t xml:space="preserve"> </w:t>
      </w:r>
      <w:r w:rsidR="009E341B">
        <w:rPr>
          <w:lang w:val="es-ES"/>
        </w:rPr>
        <w:t xml:space="preserve">11.704-21, que modifica la </w:t>
      </w:r>
      <w:r>
        <w:rPr>
          <w:lang w:val="es-ES"/>
        </w:rPr>
        <w:t xml:space="preserve">Ley General de Pesca y Acuicultura, </w:t>
      </w:r>
      <w:r w:rsidR="009E341B">
        <w:rPr>
          <w:lang w:val="es-ES"/>
        </w:rPr>
        <w:t>y en el proyecto de ley sobre recursos bentónicos</w:t>
      </w:r>
      <w:r>
        <w:rPr>
          <w:lang w:val="es-ES"/>
        </w:rPr>
        <w:t>, Boletín N° 12.535-11</w:t>
      </w:r>
      <w:r w:rsidR="009E341B">
        <w:rPr>
          <w:lang w:val="es-ES"/>
        </w:rPr>
        <w:t xml:space="preserve">, este tema </w:t>
      </w:r>
      <w:r>
        <w:rPr>
          <w:lang w:val="es-ES"/>
        </w:rPr>
        <w:t xml:space="preserve">forma </w:t>
      </w:r>
      <w:r w:rsidR="009E341B">
        <w:rPr>
          <w:lang w:val="es-ES"/>
        </w:rPr>
        <w:t>parte de</w:t>
      </w:r>
      <w:r>
        <w:rPr>
          <w:lang w:val="es-ES"/>
        </w:rPr>
        <w:t>l</w:t>
      </w:r>
      <w:r w:rsidR="009E341B">
        <w:rPr>
          <w:lang w:val="es-ES"/>
        </w:rPr>
        <w:t xml:space="preserve"> </w:t>
      </w:r>
      <w:r>
        <w:rPr>
          <w:lang w:val="es-ES"/>
        </w:rPr>
        <w:t>debate</w:t>
      </w:r>
      <w:r w:rsidR="009E341B">
        <w:rPr>
          <w:lang w:val="es-ES"/>
        </w:rPr>
        <w:t xml:space="preserve">. Consultó por </w:t>
      </w:r>
      <w:r>
        <w:rPr>
          <w:lang w:val="es-ES"/>
        </w:rPr>
        <w:t xml:space="preserve">qué </w:t>
      </w:r>
      <w:r w:rsidR="009E341B">
        <w:rPr>
          <w:lang w:val="es-ES"/>
        </w:rPr>
        <w:t xml:space="preserve">razón </w:t>
      </w:r>
      <w:r>
        <w:rPr>
          <w:lang w:val="es-ES"/>
        </w:rPr>
        <w:t>se establece</w:t>
      </w:r>
      <w:r w:rsidR="009E341B">
        <w:rPr>
          <w:lang w:val="es-ES"/>
        </w:rPr>
        <w:t xml:space="preserve"> una prórroga tan</w:t>
      </w:r>
      <w:r w:rsidRPr="009E2BC5">
        <w:rPr>
          <w:lang w:val="es-ES"/>
        </w:rPr>
        <w:t xml:space="preserve"> </w:t>
      </w:r>
      <w:r>
        <w:rPr>
          <w:lang w:val="es-ES"/>
        </w:rPr>
        <w:t>efímera</w:t>
      </w:r>
      <w:r w:rsidR="009E341B">
        <w:rPr>
          <w:lang w:val="es-ES"/>
        </w:rPr>
        <w:t>.</w:t>
      </w:r>
      <w:r>
        <w:rPr>
          <w:lang w:val="es-ES"/>
        </w:rPr>
        <w:t xml:space="preserve"> </w:t>
      </w:r>
      <w:r w:rsidR="009E341B">
        <w:rPr>
          <w:bCs/>
          <w:lang w:val="es-ES"/>
        </w:rPr>
        <w:t>Propuso revisar los plazos respectivos.</w:t>
      </w:r>
    </w:p>
    <w:p w14:paraId="5E4D1A50" w14:textId="4EF75C3C" w:rsidR="009E341B" w:rsidRDefault="009E341B" w:rsidP="009E341B">
      <w:pPr>
        <w:spacing w:line="240" w:lineRule="auto"/>
        <w:ind w:firstLine="2835"/>
        <w:jc w:val="both"/>
        <w:rPr>
          <w:bCs/>
          <w:lang w:val="es-ES"/>
        </w:rPr>
      </w:pPr>
    </w:p>
    <w:p w14:paraId="029A363A" w14:textId="1362A5A8" w:rsidR="009E341B" w:rsidRDefault="009E341B" w:rsidP="009E341B">
      <w:pPr>
        <w:spacing w:line="240" w:lineRule="auto"/>
        <w:ind w:firstLine="2835"/>
        <w:jc w:val="both"/>
        <w:rPr>
          <w:bCs/>
          <w:lang w:val="es-ES"/>
        </w:rPr>
      </w:pPr>
      <w:r>
        <w:rPr>
          <w:bCs/>
          <w:lang w:val="es-ES"/>
        </w:rPr>
        <w:t>Los efectos que ha generado el Covid-19 han sido graves y se requiere contar con alternativas de empleo</w:t>
      </w:r>
      <w:r w:rsidR="009E2BC5">
        <w:rPr>
          <w:bCs/>
          <w:lang w:val="es-ES"/>
        </w:rPr>
        <w:t>,</w:t>
      </w:r>
      <w:r>
        <w:rPr>
          <w:bCs/>
          <w:lang w:val="es-ES"/>
        </w:rPr>
        <w:t xml:space="preserve"> </w:t>
      </w:r>
      <w:r w:rsidR="009E2BC5">
        <w:rPr>
          <w:bCs/>
          <w:lang w:val="es-ES"/>
        </w:rPr>
        <w:t xml:space="preserve">sin </w:t>
      </w:r>
      <w:r>
        <w:rPr>
          <w:bCs/>
          <w:lang w:val="es-ES"/>
        </w:rPr>
        <w:t xml:space="preserve">limitar las posibilidades de las personas </w:t>
      </w:r>
      <w:r w:rsidR="009E2BC5">
        <w:rPr>
          <w:bCs/>
          <w:lang w:val="es-ES"/>
        </w:rPr>
        <w:t xml:space="preserve">para </w:t>
      </w:r>
      <w:r>
        <w:rPr>
          <w:bCs/>
          <w:lang w:val="es-ES"/>
        </w:rPr>
        <w:t>ejercer la actividad pesquera.</w:t>
      </w:r>
    </w:p>
    <w:p w14:paraId="57F8BBA4" w14:textId="7C4362EF" w:rsidR="009E341B" w:rsidRDefault="009E341B" w:rsidP="009E341B">
      <w:pPr>
        <w:spacing w:line="240" w:lineRule="auto"/>
        <w:ind w:firstLine="2835"/>
        <w:jc w:val="both"/>
        <w:rPr>
          <w:bCs/>
          <w:lang w:val="es-ES"/>
        </w:rPr>
      </w:pPr>
    </w:p>
    <w:p w14:paraId="7CE44052" w14:textId="77777777" w:rsidR="00B6105C" w:rsidRDefault="009E341B" w:rsidP="009E341B">
      <w:pPr>
        <w:spacing w:line="240" w:lineRule="auto"/>
        <w:ind w:firstLine="2835"/>
        <w:jc w:val="both"/>
        <w:rPr>
          <w:bCs/>
          <w:lang w:val="es-ES"/>
        </w:rPr>
      </w:pPr>
      <w:r>
        <w:rPr>
          <w:bCs/>
          <w:lang w:val="es-ES"/>
        </w:rPr>
        <w:t xml:space="preserve">Respecto </w:t>
      </w:r>
      <w:r w:rsidR="009E2BC5">
        <w:rPr>
          <w:bCs/>
          <w:lang w:val="es-ES"/>
        </w:rPr>
        <w:t>de</w:t>
      </w:r>
      <w:r>
        <w:rPr>
          <w:bCs/>
          <w:lang w:val="es-ES"/>
        </w:rPr>
        <w:t xml:space="preserve">l repoblamiento de algas, señaló que un grupo importante de personas ha accedido a la bonificación para el </w:t>
      </w:r>
      <w:r w:rsidR="009E2BC5">
        <w:rPr>
          <w:bCs/>
          <w:lang w:val="es-ES"/>
        </w:rPr>
        <w:t xml:space="preserve">recurso </w:t>
      </w:r>
      <w:r>
        <w:rPr>
          <w:bCs/>
          <w:lang w:val="es-ES"/>
        </w:rPr>
        <w:t xml:space="preserve">pelillo, sin embargo, </w:t>
      </w:r>
      <w:r w:rsidR="009E2BC5">
        <w:rPr>
          <w:bCs/>
          <w:lang w:val="es-ES"/>
        </w:rPr>
        <w:t xml:space="preserve">la </w:t>
      </w:r>
      <w:r>
        <w:rPr>
          <w:bCs/>
          <w:lang w:val="es-ES"/>
        </w:rPr>
        <w:t xml:space="preserve">ley </w:t>
      </w:r>
      <w:r w:rsidR="009E2BC5">
        <w:rPr>
          <w:bCs/>
          <w:lang w:val="es-ES"/>
        </w:rPr>
        <w:t xml:space="preserve">vigente fija </w:t>
      </w:r>
      <w:r>
        <w:rPr>
          <w:bCs/>
          <w:lang w:val="es-ES"/>
        </w:rPr>
        <w:t xml:space="preserve">un </w:t>
      </w:r>
      <w:r w:rsidR="009E2BC5">
        <w:rPr>
          <w:bCs/>
          <w:lang w:val="es-ES"/>
        </w:rPr>
        <w:t xml:space="preserve">límite </w:t>
      </w:r>
      <w:r>
        <w:rPr>
          <w:bCs/>
          <w:lang w:val="es-ES"/>
        </w:rPr>
        <w:t xml:space="preserve">máximo de tres postulaciones. </w:t>
      </w:r>
      <w:r w:rsidR="00A31AE5">
        <w:rPr>
          <w:bCs/>
          <w:lang w:val="es-ES"/>
        </w:rPr>
        <w:t>L</w:t>
      </w:r>
      <w:r>
        <w:rPr>
          <w:bCs/>
          <w:lang w:val="es-ES"/>
        </w:rPr>
        <w:t xml:space="preserve">a Cámara de Diputados </w:t>
      </w:r>
      <w:r w:rsidR="00A31AE5">
        <w:rPr>
          <w:bCs/>
          <w:lang w:val="es-ES"/>
        </w:rPr>
        <w:t>propuso aumentar</w:t>
      </w:r>
      <w:r w:rsidR="009E2BC5">
        <w:rPr>
          <w:bCs/>
          <w:lang w:val="es-ES"/>
        </w:rPr>
        <w:t>lo</w:t>
      </w:r>
      <w:r w:rsidR="00A31AE5">
        <w:rPr>
          <w:bCs/>
          <w:lang w:val="es-ES"/>
        </w:rPr>
        <w:t xml:space="preserve"> a cinco. </w:t>
      </w:r>
    </w:p>
    <w:p w14:paraId="07891D32" w14:textId="77777777" w:rsidR="00B6105C" w:rsidRDefault="00B6105C" w:rsidP="009E341B">
      <w:pPr>
        <w:spacing w:line="240" w:lineRule="auto"/>
        <w:ind w:firstLine="2835"/>
        <w:jc w:val="both"/>
        <w:rPr>
          <w:bCs/>
          <w:lang w:val="es-ES"/>
        </w:rPr>
      </w:pPr>
    </w:p>
    <w:p w14:paraId="7779E82C" w14:textId="6E868BDC" w:rsidR="009E341B" w:rsidRDefault="00B6105C" w:rsidP="009E341B">
      <w:pPr>
        <w:spacing w:line="240" w:lineRule="auto"/>
        <w:ind w:firstLine="2835"/>
        <w:jc w:val="both"/>
        <w:rPr>
          <w:bCs/>
          <w:lang w:val="es-ES"/>
        </w:rPr>
      </w:pPr>
      <w:r>
        <w:rPr>
          <w:bCs/>
          <w:lang w:val="es-ES"/>
        </w:rPr>
        <w:t xml:space="preserve">Manifestó que </w:t>
      </w:r>
      <w:r w:rsidR="00A31AE5">
        <w:rPr>
          <w:bCs/>
          <w:lang w:val="es-ES"/>
        </w:rPr>
        <w:t xml:space="preserve">este año </w:t>
      </w:r>
      <w:r>
        <w:rPr>
          <w:bCs/>
          <w:lang w:val="es-ES"/>
        </w:rPr>
        <w:t xml:space="preserve">hay </w:t>
      </w:r>
      <w:r w:rsidR="00A31AE5">
        <w:rPr>
          <w:bCs/>
          <w:lang w:val="es-ES"/>
        </w:rPr>
        <w:t>$</w:t>
      </w:r>
      <w:r>
        <w:rPr>
          <w:bCs/>
          <w:lang w:val="es-ES"/>
        </w:rPr>
        <w:t xml:space="preserve"> </w:t>
      </w:r>
      <w:r w:rsidR="00A31AE5">
        <w:rPr>
          <w:bCs/>
          <w:lang w:val="es-ES"/>
        </w:rPr>
        <w:t xml:space="preserve">1.200.000.000 </w:t>
      </w:r>
      <w:r>
        <w:rPr>
          <w:bCs/>
          <w:lang w:val="es-ES"/>
        </w:rPr>
        <w:t xml:space="preserve">en </w:t>
      </w:r>
      <w:r w:rsidR="00A31AE5">
        <w:rPr>
          <w:bCs/>
          <w:lang w:val="es-ES"/>
        </w:rPr>
        <w:t xml:space="preserve">el presupuesto para </w:t>
      </w:r>
      <w:r>
        <w:rPr>
          <w:bCs/>
          <w:lang w:val="es-ES"/>
        </w:rPr>
        <w:t>esos fines</w:t>
      </w:r>
      <w:r w:rsidR="00A31AE5">
        <w:rPr>
          <w:bCs/>
          <w:lang w:val="es-ES"/>
        </w:rPr>
        <w:t xml:space="preserve">, </w:t>
      </w:r>
      <w:r>
        <w:rPr>
          <w:bCs/>
          <w:lang w:val="es-ES"/>
        </w:rPr>
        <w:t>de los cuales se utilizará</w:t>
      </w:r>
      <w:r w:rsidR="00A31AE5">
        <w:rPr>
          <w:bCs/>
          <w:lang w:val="es-ES"/>
        </w:rPr>
        <w:t xml:space="preserve"> solamente </w:t>
      </w:r>
      <w:r>
        <w:rPr>
          <w:bCs/>
          <w:lang w:val="es-ES"/>
        </w:rPr>
        <w:br/>
      </w:r>
      <w:r w:rsidR="00A31AE5">
        <w:rPr>
          <w:bCs/>
          <w:lang w:val="es-ES"/>
        </w:rPr>
        <w:t>$</w:t>
      </w:r>
      <w:r>
        <w:rPr>
          <w:bCs/>
          <w:lang w:val="es-ES"/>
        </w:rPr>
        <w:t xml:space="preserve"> </w:t>
      </w:r>
      <w:r w:rsidR="00A31AE5">
        <w:rPr>
          <w:bCs/>
          <w:lang w:val="es-ES"/>
        </w:rPr>
        <w:t xml:space="preserve">200.000.000, </w:t>
      </w:r>
      <w:r>
        <w:rPr>
          <w:bCs/>
          <w:lang w:val="es-ES"/>
        </w:rPr>
        <w:t xml:space="preserve">y </w:t>
      </w:r>
      <w:r w:rsidR="00A31AE5">
        <w:rPr>
          <w:bCs/>
          <w:lang w:val="es-ES"/>
        </w:rPr>
        <w:t>lo mismo a ocurrir</w:t>
      </w:r>
      <w:r>
        <w:rPr>
          <w:bCs/>
          <w:lang w:val="es-ES"/>
        </w:rPr>
        <w:t>á</w:t>
      </w:r>
      <w:r w:rsidR="00A31AE5">
        <w:rPr>
          <w:bCs/>
          <w:lang w:val="es-ES"/>
        </w:rPr>
        <w:t xml:space="preserve"> cuando se cumplan cinco años</w:t>
      </w:r>
      <w:r w:rsidR="0034261D">
        <w:rPr>
          <w:bCs/>
          <w:lang w:val="es-ES"/>
        </w:rPr>
        <w:t xml:space="preserve">, </w:t>
      </w:r>
      <w:r>
        <w:rPr>
          <w:bCs/>
          <w:lang w:val="es-ES"/>
        </w:rPr>
        <w:t xml:space="preserve">porque </w:t>
      </w:r>
      <w:r w:rsidR="0034261D">
        <w:rPr>
          <w:bCs/>
          <w:lang w:val="es-ES"/>
        </w:rPr>
        <w:t>el n</w:t>
      </w:r>
      <w:r>
        <w:rPr>
          <w:bCs/>
          <w:lang w:val="es-ES"/>
        </w:rPr>
        <w:t>úmero de personas que se dedica</w:t>
      </w:r>
      <w:r w:rsidR="0034261D">
        <w:rPr>
          <w:bCs/>
          <w:lang w:val="es-ES"/>
        </w:rPr>
        <w:t xml:space="preserve"> a esta actividad</w:t>
      </w:r>
      <w:r>
        <w:rPr>
          <w:bCs/>
          <w:lang w:val="es-ES"/>
        </w:rPr>
        <w:t xml:space="preserve"> y postula a la bonificación es muy acotado</w:t>
      </w:r>
      <w:r w:rsidR="00A31AE5">
        <w:rPr>
          <w:bCs/>
          <w:lang w:val="es-ES"/>
        </w:rPr>
        <w:t xml:space="preserve">. </w:t>
      </w:r>
    </w:p>
    <w:p w14:paraId="027B54D0" w14:textId="50717206" w:rsidR="000A4477" w:rsidRDefault="000A4477" w:rsidP="009E341B">
      <w:pPr>
        <w:spacing w:line="240" w:lineRule="auto"/>
        <w:ind w:firstLine="2835"/>
        <w:jc w:val="both"/>
        <w:rPr>
          <w:bCs/>
          <w:lang w:val="es-ES"/>
        </w:rPr>
      </w:pPr>
    </w:p>
    <w:p w14:paraId="2CE1C76E" w14:textId="20384980" w:rsidR="0034261D" w:rsidRDefault="000A4477" w:rsidP="0034261D">
      <w:pPr>
        <w:spacing w:line="240" w:lineRule="auto"/>
        <w:ind w:firstLine="2835"/>
        <w:jc w:val="both"/>
        <w:rPr>
          <w:bCs/>
          <w:lang w:val="es-ES"/>
        </w:rPr>
      </w:pPr>
      <w:r>
        <w:rPr>
          <w:bCs/>
          <w:lang w:val="es-ES"/>
        </w:rPr>
        <w:t xml:space="preserve">El pelillo deja a cada pescador </w:t>
      </w:r>
      <w:r w:rsidR="0034261D">
        <w:rPr>
          <w:bCs/>
          <w:lang w:val="es-ES"/>
        </w:rPr>
        <w:t xml:space="preserve">$25 por kilo, </w:t>
      </w:r>
      <w:r w:rsidR="00B6105C">
        <w:rPr>
          <w:bCs/>
          <w:lang w:val="es-ES"/>
        </w:rPr>
        <w:t xml:space="preserve">es </w:t>
      </w:r>
      <w:r w:rsidR="0034261D">
        <w:rPr>
          <w:bCs/>
          <w:lang w:val="es-ES"/>
        </w:rPr>
        <w:t>una actividad de subsistencia, se trata de economías familiares y</w:t>
      </w:r>
      <w:r w:rsidR="00B6105C">
        <w:rPr>
          <w:bCs/>
          <w:lang w:val="es-ES"/>
        </w:rPr>
        <w:t>,</w:t>
      </w:r>
      <w:r w:rsidR="0034261D">
        <w:rPr>
          <w:bCs/>
          <w:lang w:val="es-ES"/>
        </w:rPr>
        <w:t xml:space="preserve"> en muchos casos</w:t>
      </w:r>
      <w:r w:rsidR="00B6105C">
        <w:rPr>
          <w:bCs/>
          <w:lang w:val="es-ES"/>
        </w:rPr>
        <w:t>,</w:t>
      </w:r>
      <w:r w:rsidR="0034261D">
        <w:rPr>
          <w:bCs/>
          <w:lang w:val="es-ES"/>
        </w:rPr>
        <w:t xml:space="preserve"> esta herramienta que </w:t>
      </w:r>
      <w:r w:rsidR="00B6105C">
        <w:rPr>
          <w:bCs/>
          <w:lang w:val="es-ES"/>
        </w:rPr>
        <w:t>ofrece el Estado permite un</w:t>
      </w:r>
      <w:r w:rsidR="0034261D">
        <w:rPr>
          <w:bCs/>
          <w:lang w:val="es-ES"/>
        </w:rPr>
        <w:t xml:space="preserve"> </w:t>
      </w:r>
      <w:r w:rsidR="00B6105C">
        <w:rPr>
          <w:bCs/>
          <w:lang w:val="es-ES"/>
        </w:rPr>
        <w:t>sustento más digno</w:t>
      </w:r>
      <w:r w:rsidR="0034261D">
        <w:rPr>
          <w:bCs/>
          <w:lang w:val="es-ES"/>
        </w:rPr>
        <w:t xml:space="preserve"> para muchas familias de algueros y algueras.</w:t>
      </w:r>
    </w:p>
    <w:p w14:paraId="61D3DEB1" w14:textId="181317C0" w:rsidR="0034261D" w:rsidRDefault="0034261D" w:rsidP="0034261D">
      <w:pPr>
        <w:spacing w:line="240" w:lineRule="auto"/>
        <w:ind w:firstLine="2835"/>
        <w:jc w:val="both"/>
        <w:rPr>
          <w:bCs/>
          <w:lang w:val="es-ES"/>
        </w:rPr>
      </w:pPr>
    </w:p>
    <w:p w14:paraId="2F82E65C" w14:textId="7974B1E3" w:rsidR="0034261D" w:rsidRDefault="0034261D" w:rsidP="0034261D">
      <w:pPr>
        <w:spacing w:line="240" w:lineRule="auto"/>
        <w:ind w:firstLine="2835"/>
        <w:jc w:val="both"/>
        <w:rPr>
          <w:bCs/>
          <w:lang w:val="es-ES"/>
        </w:rPr>
      </w:pPr>
      <w:r>
        <w:rPr>
          <w:bCs/>
          <w:lang w:val="es-ES"/>
        </w:rPr>
        <w:t xml:space="preserve">Propuso </w:t>
      </w:r>
      <w:r w:rsidR="00B6105C">
        <w:rPr>
          <w:bCs/>
          <w:lang w:val="es-ES"/>
        </w:rPr>
        <w:t>no establecer</w:t>
      </w:r>
      <w:r>
        <w:rPr>
          <w:bCs/>
          <w:lang w:val="es-ES"/>
        </w:rPr>
        <w:t xml:space="preserve"> un límite </w:t>
      </w:r>
      <w:r w:rsidR="00B6105C">
        <w:rPr>
          <w:bCs/>
          <w:lang w:val="es-ES"/>
        </w:rPr>
        <w:t>a las postulaciones</w:t>
      </w:r>
      <w:r>
        <w:rPr>
          <w:bCs/>
          <w:lang w:val="es-ES"/>
        </w:rPr>
        <w:t>, sino criterios</w:t>
      </w:r>
      <w:r w:rsidR="00B6105C">
        <w:rPr>
          <w:bCs/>
          <w:lang w:val="es-ES"/>
        </w:rPr>
        <w:t xml:space="preserve"> para el otorgamiento</w:t>
      </w:r>
      <w:r>
        <w:rPr>
          <w:bCs/>
          <w:lang w:val="es-ES"/>
        </w:rPr>
        <w:t xml:space="preserve">, por ejemplo, </w:t>
      </w:r>
      <w:r w:rsidR="00B6105C">
        <w:rPr>
          <w:bCs/>
          <w:lang w:val="es-ES"/>
        </w:rPr>
        <w:t xml:space="preserve">asignar </w:t>
      </w:r>
      <w:r>
        <w:rPr>
          <w:bCs/>
          <w:lang w:val="es-ES"/>
        </w:rPr>
        <w:t xml:space="preserve">un puntaje inicial a </w:t>
      </w:r>
      <w:r w:rsidR="00B6105C">
        <w:rPr>
          <w:bCs/>
          <w:lang w:val="es-ES"/>
        </w:rPr>
        <w:t xml:space="preserve">quienes </w:t>
      </w:r>
      <w:r>
        <w:rPr>
          <w:bCs/>
          <w:lang w:val="es-ES"/>
        </w:rPr>
        <w:t xml:space="preserve">postulan por primera vez, sometiéndose a todas las evaluaciones que emplee INDESPA. </w:t>
      </w:r>
      <w:r w:rsidR="00401231">
        <w:rPr>
          <w:bCs/>
          <w:lang w:val="es-ES"/>
        </w:rPr>
        <w:t xml:space="preserve">Así </w:t>
      </w:r>
      <w:r>
        <w:rPr>
          <w:bCs/>
          <w:lang w:val="es-ES"/>
        </w:rPr>
        <w:t xml:space="preserve">se prioriza e incentiva la generación de </w:t>
      </w:r>
      <w:r w:rsidR="00401231">
        <w:rPr>
          <w:bCs/>
          <w:lang w:val="es-ES"/>
        </w:rPr>
        <w:t>proyectos</w:t>
      </w:r>
      <w:r>
        <w:rPr>
          <w:bCs/>
          <w:lang w:val="es-ES"/>
        </w:rPr>
        <w:t xml:space="preserve">, ya que el puntaje inicial debe estar acompañado de un </w:t>
      </w:r>
      <w:r w:rsidR="00401231">
        <w:rPr>
          <w:bCs/>
          <w:lang w:val="es-ES"/>
        </w:rPr>
        <w:t>plan</w:t>
      </w:r>
      <w:r>
        <w:rPr>
          <w:bCs/>
          <w:lang w:val="es-ES"/>
        </w:rPr>
        <w:t xml:space="preserve"> técnico factible.</w:t>
      </w:r>
    </w:p>
    <w:p w14:paraId="670F9281" w14:textId="5B745BEB" w:rsidR="0034261D" w:rsidRDefault="0034261D" w:rsidP="0034261D">
      <w:pPr>
        <w:spacing w:line="240" w:lineRule="auto"/>
        <w:ind w:firstLine="2835"/>
        <w:jc w:val="both"/>
        <w:rPr>
          <w:bCs/>
          <w:lang w:val="es-ES"/>
        </w:rPr>
      </w:pPr>
    </w:p>
    <w:p w14:paraId="19F72648" w14:textId="7EA30D8F" w:rsidR="0034261D" w:rsidRDefault="00985428" w:rsidP="0034261D">
      <w:pPr>
        <w:spacing w:line="240" w:lineRule="auto"/>
        <w:ind w:firstLine="2835"/>
        <w:jc w:val="both"/>
        <w:rPr>
          <w:bCs/>
          <w:lang w:val="es-ES"/>
        </w:rPr>
      </w:pPr>
      <w:r>
        <w:rPr>
          <w:bCs/>
          <w:lang w:val="es-ES"/>
        </w:rPr>
        <w:t xml:space="preserve">Consultó por la </w:t>
      </w:r>
      <w:r w:rsidR="00401231">
        <w:rPr>
          <w:bCs/>
          <w:lang w:val="es-ES"/>
        </w:rPr>
        <w:t xml:space="preserve">posibilidad de prorrogar hasta el año 2024 la exigencia de </w:t>
      </w:r>
      <w:r>
        <w:rPr>
          <w:bCs/>
          <w:lang w:val="es-ES"/>
        </w:rPr>
        <w:t>instala</w:t>
      </w:r>
      <w:r w:rsidR="00EA0D6B">
        <w:rPr>
          <w:bCs/>
          <w:lang w:val="es-ES"/>
        </w:rPr>
        <w:t xml:space="preserve">r </w:t>
      </w:r>
      <w:r>
        <w:rPr>
          <w:bCs/>
          <w:lang w:val="es-ES"/>
        </w:rPr>
        <w:t xml:space="preserve">cámaras </w:t>
      </w:r>
      <w:r w:rsidR="00401231">
        <w:rPr>
          <w:bCs/>
          <w:lang w:val="es-ES"/>
        </w:rPr>
        <w:t>en las embarcaciones</w:t>
      </w:r>
      <w:r>
        <w:rPr>
          <w:bCs/>
          <w:lang w:val="es-ES"/>
        </w:rPr>
        <w:t>.</w:t>
      </w:r>
    </w:p>
    <w:p w14:paraId="09CC6DB7" w14:textId="77777777" w:rsidR="00EA0D6B" w:rsidRDefault="00EA0D6B" w:rsidP="0034261D">
      <w:pPr>
        <w:spacing w:line="240" w:lineRule="auto"/>
        <w:ind w:firstLine="2835"/>
        <w:jc w:val="both"/>
        <w:rPr>
          <w:bCs/>
          <w:lang w:val="es-ES"/>
        </w:rPr>
      </w:pPr>
    </w:p>
    <w:p w14:paraId="5E31227C" w14:textId="77777777" w:rsidR="00EA0D6B" w:rsidRDefault="00EA0D6B" w:rsidP="00EA0D6B">
      <w:pPr>
        <w:spacing w:line="240" w:lineRule="auto"/>
        <w:ind w:firstLine="2835"/>
        <w:jc w:val="both"/>
        <w:rPr>
          <w:bCs/>
          <w:lang w:val="es-ES"/>
        </w:rPr>
      </w:pPr>
      <w:r>
        <w:rPr>
          <w:bCs/>
          <w:lang w:val="es-ES"/>
        </w:rPr>
        <w:t>A mayor abundamiento, hizo presente que en el proyecto de ley sobre recursos bentónicos se establecen mejoras y compromisos que dan forma a un cambio estructural; ese proyecto está en tramitación y no parece adecuado tomar determinaciones aplicables por pocos meses, cuando en el proyecto citado hay compromisos establecidos en la misma línea.</w:t>
      </w:r>
    </w:p>
    <w:p w14:paraId="4771BD9F" w14:textId="71844A76" w:rsidR="00985428" w:rsidRDefault="00985428" w:rsidP="0034261D">
      <w:pPr>
        <w:spacing w:line="240" w:lineRule="auto"/>
        <w:ind w:firstLine="2835"/>
        <w:jc w:val="both"/>
        <w:rPr>
          <w:bCs/>
          <w:lang w:val="es-ES"/>
        </w:rPr>
      </w:pPr>
    </w:p>
    <w:p w14:paraId="7B297891" w14:textId="6E5D2AAE" w:rsidR="00985428" w:rsidRDefault="00985428" w:rsidP="0034261D">
      <w:pPr>
        <w:spacing w:line="240" w:lineRule="auto"/>
        <w:ind w:firstLine="2835"/>
        <w:jc w:val="both"/>
        <w:rPr>
          <w:bCs/>
          <w:lang w:val="es-ES"/>
        </w:rPr>
      </w:pPr>
      <w:r>
        <w:rPr>
          <w:bCs/>
          <w:lang w:val="es-ES"/>
        </w:rPr>
        <w:t xml:space="preserve">El </w:t>
      </w:r>
      <w:r w:rsidRPr="00B60DD1">
        <w:rPr>
          <w:b/>
          <w:lang w:val="es-ES"/>
        </w:rPr>
        <w:t>señor Subsecretario</w:t>
      </w:r>
      <w:r>
        <w:rPr>
          <w:bCs/>
          <w:lang w:val="es-ES"/>
        </w:rPr>
        <w:t xml:space="preserve"> reiteró la disposición </w:t>
      </w:r>
      <w:r w:rsidR="00401231">
        <w:rPr>
          <w:bCs/>
          <w:lang w:val="es-ES"/>
        </w:rPr>
        <w:t xml:space="preserve">del Ejecutivo </w:t>
      </w:r>
      <w:r>
        <w:rPr>
          <w:bCs/>
          <w:lang w:val="es-ES"/>
        </w:rPr>
        <w:t>para consensuar</w:t>
      </w:r>
      <w:r w:rsidR="00401231">
        <w:rPr>
          <w:bCs/>
          <w:lang w:val="es-ES"/>
        </w:rPr>
        <w:t xml:space="preserve"> algunas cosas, por ejemplo,</w:t>
      </w:r>
      <w:r>
        <w:rPr>
          <w:bCs/>
          <w:lang w:val="es-ES"/>
        </w:rPr>
        <w:t xml:space="preserve"> </w:t>
      </w:r>
      <w:r w:rsidR="00401231">
        <w:rPr>
          <w:bCs/>
          <w:lang w:val="es-ES"/>
        </w:rPr>
        <w:t xml:space="preserve">es posible evaluar algunos </w:t>
      </w:r>
      <w:r>
        <w:rPr>
          <w:bCs/>
          <w:lang w:val="es-ES"/>
        </w:rPr>
        <w:t>plazos.</w:t>
      </w:r>
    </w:p>
    <w:p w14:paraId="67AB3A09" w14:textId="2EDE5AFD" w:rsidR="00985428" w:rsidRDefault="00985428" w:rsidP="0034261D">
      <w:pPr>
        <w:spacing w:line="240" w:lineRule="auto"/>
        <w:ind w:firstLine="2835"/>
        <w:jc w:val="both"/>
        <w:rPr>
          <w:bCs/>
          <w:lang w:val="es-ES"/>
        </w:rPr>
      </w:pPr>
    </w:p>
    <w:p w14:paraId="1E4141D2" w14:textId="401A9A3C" w:rsidR="00985428" w:rsidRDefault="00401231" w:rsidP="00985428">
      <w:pPr>
        <w:spacing w:line="240" w:lineRule="auto"/>
        <w:ind w:firstLine="2835"/>
        <w:jc w:val="both"/>
        <w:rPr>
          <w:bCs/>
          <w:lang w:val="es-ES"/>
        </w:rPr>
      </w:pPr>
      <w:r>
        <w:rPr>
          <w:bCs/>
          <w:lang w:val="es-ES"/>
        </w:rPr>
        <w:t xml:space="preserve">Por lo que dice relación con las bonificaciones para </w:t>
      </w:r>
      <w:r w:rsidR="00985428">
        <w:rPr>
          <w:bCs/>
          <w:lang w:val="es-ES"/>
        </w:rPr>
        <w:t xml:space="preserve">el repoblamiento de algas, </w:t>
      </w:r>
      <w:r>
        <w:rPr>
          <w:bCs/>
          <w:lang w:val="es-ES"/>
        </w:rPr>
        <w:t xml:space="preserve">manifestó </w:t>
      </w:r>
      <w:r w:rsidR="00985428">
        <w:rPr>
          <w:bCs/>
          <w:lang w:val="es-ES"/>
        </w:rPr>
        <w:t>duda</w:t>
      </w:r>
      <w:r>
        <w:rPr>
          <w:bCs/>
          <w:lang w:val="es-ES"/>
        </w:rPr>
        <w:t>s</w:t>
      </w:r>
      <w:r w:rsidR="00985428">
        <w:rPr>
          <w:bCs/>
          <w:lang w:val="es-ES"/>
        </w:rPr>
        <w:t xml:space="preserve"> respecto </w:t>
      </w:r>
      <w:r>
        <w:rPr>
          <w:bCs/>
          <w:lang w:val="es-ES"/>
        </w:rPr>
        <w:t>de</w:t>
      </w:r>
      <w:r w:rsidR="00985428">
        <w:rPr>
          <w:bCs/>
          <w:lang w:val="es-ES"/>
        </w:rPr>
        <w:t xml:space="preserve"> </w:t>
      </w:r>
      <w:r>
        <w:rPr>
          <w:bCs/>
          <w:lang w:val="es-ES"/>
        </w:rPr>
        <w:t xml:space="preserve">la </w:t>
      </w:r>
      <w:r w:rsidR="00985428">
        <w:rPr>
          <w:bCs/>
          <w:lang w:val="es-ES"/>
        </w:rPr>
        <w:t xml:space="preserve">admisibilidad </w:t>
      </w:r>
      <w:r>
        <w:rPr>
          <w:bCs/>
          <w:lang w:val="es-ES"/>
        </w:rPr>
        <w:t xml:space="preserve">de una variación </w:t>
      </w:r>
      <w:r w:rsidR="00985428">
        <w:rPr>
          <w:bCs/>
          <w:lang w:val="es-ES"/>
        </w:rPr>
        <w:t xml:space="preserve">por </w:t>
      </w:r>
      <w:r>
        <w:rPr>
          <w:bCs/>
          <w:lang w:val="es-ES"/>
        </w:rPr>
        <w:t xml:space="preserve">iniciativa </w:t>
      </w:r>
      <w:r w:rsidR="00985428">
        <w:rPr>
          <w:bCs/>
          <w:lang w:val="es-ES"/>
        </w:rPr>
        <w:t>parlamentaria.</w:t>
      </w:r>
      <w:r w:rsidR="00EA0D6B">
        <w:rPr>
          <w:bCs/>
          <w:lang w:val="es-ES"/>
        </w:rPr>
        <w:t xml:space="preserve"> Además </w:t>
      </w:r>
      <w:r w:rsidR="00985428">
        <w:rPr>
          <w:bCs/>
          <w:lang w:val="es-ES"/>
        </w:rPr>
        <w:t xml:space="preserve">del tema de </w:t>
      </w:r>
      <w:r w:rsidR="00EA0D6B">
        <w:rPr>
          <w:bCs/>
          <w:lang w:val="es-ES"/>
        </w:rPr>
        <w:t>in</w:t>
      </w:r>
      <w:r w:rsidR="00985428">
        <w:rPr>
          <w:bCs/>
          <w:lang w:val="es-ES"/>
        </w:rPr>
        <w:t xml:space="preserve">admisibilidad, habría que ver hasta donde se </w:t>
      </w:r>
      <w:r w:rsidR="00EA0D6B">
        <w:rPr>
          <w:bCs/>
          <w:lang w:val="es-ES"/>
        </w:rPr>
        <w:t xml:space="preserve">quiere </w:t>
      </w:r>
      <w:r w:rsidR="00985428">
        <w:rPr>
          <w:bCs/>
          <w:lang w:val="es-ES"/>
        </w:rPr>
        <w:t>llegar</w:t>
      </w:r>
      <w:r w:rsidR="00EA0D6B">
        <w:rPr>
          <w:bCs/>
          <w:lang w:val="es-ES"/>
        </w:rPr>
        <w:t>:</w:t>
      </w:r>
      <w:r w:rsidR="00985428">
        <w:rPr>
          <w:bCs/>
          <w:lang w:val="es-ES"/>
        </w:rPr>
        <w:t xml:space="preserve"> </w:t>
      </w:r>
      <w:r w:rsidR="00EA0D6B">
        <w:rPr>
          <w:bCs/>
          <w:lang w:val="es-ES"/>
        </w:rPr>
        <w:t xml:space="preserve">si la enmienda será algo </w:t>
      </w:r>
      <w:r w:rsidR="00985428">
        <w:rPr>
          <w:bCs/>
          <w:lang w:val="es-ES"/>
        </w:rPr>
        <w:t xml:space="preserve">transitorio o se </w:t>
      </w:r>
      <w:r w:rsidR="00EA0D6B">
        <w:rPr>
          <w:bCs/>
          <w:lang w:val="es-ES"/>
        </w:rPr>
        <w:t xml:space="preserve">devendrá </w:t>
      </w:r>
      <w:r w:rsidR="00985428">
        <w:rPr>
          <w:bCs/>
          <w:lang w:val="es-ES"/>
        </w:rPr>
        <w:t xml:space="preserve">en </w:t>
      </w:r>
      <w:r w:rsidR="00EA0D6B">
        <w:rPr>
          <w:bCs/>
          <w:lang w:val="es-ES"/>
        </w:rPr>
        <w:t xml:space="preserve">un mecanismo </w:t>
      </w:r>
      <w:r w:rsidR="00985428">
        <w:rPr>
          <w:bCs/>
          <w:lang w:val="es-ES"/>
        </w:rPr>
        <w:t>definitivo, porque</w:t>
      </w:r>
      <w:r w:rsidR="00EA0D6B">
        <w:rPr>
          <w:bCs/>
          <w:lang w:val="es-ES"/>
        </w:rPr>
        <w:t>,</w:t>
      </w:r>
      <w:r w:rsidR="00985428">
        <w:rPr>
          <w:bCs/>
          <w:lang w:val="es-ES"/>
        </w:rPr>
        <w:t xml:space="preserve"> de ser así, </w:t>
      </w:r>
      <w:r w:rsidR="00EA0D6B">
        <w:rPr>
          <w:bCs/>
          <w:lang w:val="es-ES"/>
        </w:rPr>
        <w:t xml:space="preserve">debe intervenir el Ministerio </w:t>
      </w:r>
      <w:r w:rsidR="00985428">
        <w:rPr>
          <w:bCs/>
          <w:lang w:val="es-ES"/>
        </w:rPr>
        <w:t xml:space="preserve">de </w:t>
      </w:r>
      <w:r w:rsidR="005E09ED">
        <w:rPr>
          <w:bCs/>
          <w:lang w:val="es-ES"/>
        </w:rPr>
        <w:t>Hacienda</w:t>
      </w:r>
      <w:r w:rsidR="00EA0D6B">
        <w:rPr>
          <w:bCs/>
          <w:lang w:val="es-ES"/>
        </w:rPr>
        <w:t xml:space="preserve">, ya </w:t>
      </w:r>
      <w:r w:rsidR="00985428">
        <w:rPr>
          <w:bCs/>
          <w:lang w:val="es-ES"/>
        </w:rPr>
        <w:t>que supone disponer de presupuestos anuales para ello.</w:t>
      </w:r>
    </w:p>
    <w:p w14:paraId="21130A60" w14:textId="7281C72F" w:rsidR="00985428" w:rsidRDefault="00985428" w:rsidP="00985428">
      <w:pPr>
        <w:spacing w:line="240" w:lineRule="auto"/>
        <w:ind w:firstLine="2835"/>
        <w:jc w:val="both"/>
        <w:rPr>
          <w:bCs/>
          <w:lang w:val="es-ES"/>
        </w:rPr>
      </w:pPr>
    </w:p>
    <w:p w14:paraId="77C34CC2" w14:textId="3F66D161" w:rsidR="00985428" w:rsidRDefault="00985428" w:rsidP="00985428">
      <w:pPr>
        <w:spacing w:line="240" w:lineRule="auto"/>
        <w:ind w:firstLine="2835"/>
        <w:jc w:val="both"/>
        <w:rPr>
          <w:bCs/>
          <w:lang w:val="es-ES"/>
        </w:rPr>
      </w:pPr>
      <w:r>
        <w:rPr>
          <w:bCs/>
          <w:lang w:val="es-ES"/>
        </w:rPr>
        <w:t xml:space="preserve">Respecto </w:t>
      </w:r>
      <w:r w:rsidR="00EA0D6B">
        <w:rPr>
          <w:bCs/>
          <w:lang w:val="es-ES"/>
        </w:rPr>
        <w:t>de</w:t>
      </w:r>
      <w:r>
        <w:rPr>
          <w:bCs/>
          <w:lang w:val="es-ES"/>
        </w:rPr>
        <w:t xml:space="preserve"> las cámaras consideró </w:t>
      </w:r>
      <w:r w:rsidR="00EA0D6B">
        <w:rPr>
          <w:bCs/>
          <w:lang w:val="es-ES"/>
        </w:rPr>
        <w:t xml:space="preserve">pertinente la </w:t>
      </w:r>
      <w:r>
        <w:rPr>
          <w:bCs/>
          <w:lang w:val="es-ES"/>
        </w:rPr>
        <w:t>propuesta y se mostró llano a extender el plazo.</w:t>
      </w:r>
    </w:p>
    <w:p w14:paraId="1F644247" w14:textId="644F5517" w:rsidR="00066A29" w:rsidRDefault="00066A29" w:rsidP="00985428">
      <w:pPr>
        <w:spacing w:line="240" w:lineRule="auto"/>
        <w:ind w:firstLine="2835"/>
        <w:jc w:val="both"/>
        <w:rPr>
          <w:bCs/>
          <w:lang w:val="es-ES"/>
        </w:rPr>
      </w:pPr>
    </w:p>
    <w:p w14:paraId="52802F24" w14:textId="1684A0DC" w:rsidR="00066A29" w:rsidRPr="00066A29" w:rsidRDefault="00066A29" w:rsidP="00066A29">
      <w:pPr>
        <w:spacing w:line="240" w:lineRule="auto"/>
        <w:ind w:firstLine="2835"/>
        <w:jc w:val="both"/>
      </w:pPr>
      <w:r>
        <w:t xml:space="preserve">El </w:t>
      </w:r>
      <w:r w:rsidRPr="00F4196F">
        <w:rPr>
          <w:b/>
          <w:bCs/>
        </w:rPr>
        <w:t xml:space="preserve">Honorable Senador señor </w:t>
      </w:r>
      <w:r w:rsidRPr="00066A29">
        <w:rPr>
          <w:b/>
          <w:lang w:val="es-ES"/>
        </w:rPr>
        <w:t>Sandoval</w:t>
      </w:r>
      <w:r>
        <w:rPr>
          <w:bCs/>
          <w:lang w:val="es-ES"/>
        </w:rPr>
        <w:t xml:space="preserve"> comentó que </w:t>
      </w:r>
      <w:r w:rsidR="00EA0D6B">
        <w:rPr>
          <w:bCs/>
          <w:lang w:val="es-ES"/>
        </w:rPr>
        <w:t xml:space="preserve">el país y el sector enfrentan </w:t>
      </w:r>
      <w:r>
        <w:rPr>
          <w:bCs/>
          <w:lang w:val="es-ES"/>
        </w:rPr>
        <w:t xml:space="preserve">una situación extraordinaria, </w:t>
      </w:r>
      <w:r w:rsidR="00957473">
        <w:rPr>
          <w:bCs/>
          <w:lang w:val="es-ES"/>
        </w:rPr>
        <w:t xml:space="preserve">que el proyecto aborda </w:t>
      </w:r>
      <w:r>
        <w:rPr>
          <w:bCs/>
          <w:lang w:val="es-ES"/>
        </w:rPr>
        <w:t xml:space="preserve">con </w:t>
      </w:r>
      <w:r w:rsidR="00957473">
        <w:rPr>
          <w:bCs/>
          <w:lang w:val="es-ES"/>
        </w:rPr>
        <w:t xml:space="preserve">normas de </w:t>
      </w:r>
      <w:r>
        <w:rPr>
          <w:bCs/>
          <w:lang w:val="es-ES"/>
        </w:rPr>
        <w:t xml:space="preserve">efecto temporal y </w:t>
      </w:r>
      <w:r w:rsidR="00957473">
        <w:rPr>
          <w:bCs/>
          <w:lang w:val="es-ES"/>
        </w:rPr>
        <w:t xml:space="preserve">anotó que el proyecto </w:t>
      </w:r>
      <w:r>
        <w:rPr>
          <w:bCs/>
          <w:lang w:val="es-ES"/>
        </w:rPr>
        <w:t>fue</w:t>
      </w:r>
      <w:r w:rsidR="00957473">
        <w:rPr>
          <w:bCs/>
          <w:lang w:val="es-ES"/>
        </w:rPr>
        <w:t xml:space="preserve"> ampliamente respaldado</w:t>
      </w:r>
      <w:r>
        <w:rPr>
          <w:bCs/>
          <w:lang w:val="es-ES"/>
        </w:rPr>
        <w:t xml:space="preserve"> por los Diputados</w:t>
      </w:r>
      <w:r w:rsidR="00957473">
        <w:rPr>
          <w:bCs/>
          <w:lang w:val="es-ES"/>
        </w:rPr>
        <w:t>,</w:t>
      </w:r>
      <w:r>
        <w:rPr>
          <w:bCs/>
          <w:lang w:val="es-ES"/>
        </w:rPr>
        <w:t xml:space="preserve"> en el primer trámite constitucional.</w:t>
      </w:r>
    </w:p>
    <w:p w14:paraId="7DE49A08" w14:textId="45F62B54" w:rsidR="00066A29" w:rsidRDefault="00066A29" w:rsidP="00985428">
      <w:pPr>
        <w:spacing w:line="240" w:lineRule="auto"/>
        <w:ind w:firstLine="2835"/>
        <w:jc w:val="both"/>
        <w:rPr>
          <w:bCs/>
          <w:lang w:val="es-ES"/>
        </w:rPr>
      </w:pPr>
    </w:p>
    <w:p w14:paraId="0FE90A43" w14:textId="0FE09F80" w:rsidR="00066A29" w:rsidRDefault="00957473" w:rsidP="00985428">
      <w:pPr>
        <w:spacing w:line="240" w:lineRule="auto"/>
        <w:ind w:firstLine="2835"/>
        <w:jc w:val="both"/>
        <w:rPr>
          <w:bCs/>
          <w:lang w:val="es-ES"/>
        </w:rPr>
      </w:pPr>
      <w:r>
        <w:rPr>
          <w:bCs/>
          <w:lang w:val="es-ES"/>
        </w:rPr>
        <w:lastRenderedPageBreak/>
        <w:t>Las modificaciones de fecha</w:t>
      </w:r>
      <w:r w:rsidR="00066A29">
        <w:rPr>
          <w:bCs/>
          <w:lang w:val="es-ES"/>
        </w:rPr>
        <w:t xml:space="preserve"> que ha planteado el Senador </w:t>
      </w:r>
      <w:r>
        <w:rPr>
          <w:bCs/>
          <w:lang w:val="es-ES"/>
        </w:rPr>
        <w:t xml:space="preserve">señor </w:t>
      </w:r>
      <w:r w:rsidR="00066A29">
        <w:rPr>
          <w:bCs/>
          <w:lang w:val="es-ES"/>
        </w:rPr>
        <w:t>Quinteros han sido acogidas de buena manera por el Ejecutivo</w:t>
      </w:r>
      <w:r>
        <w:rPr>
          <w:bCs/>
          <w:lang w:val="es-ES"/>
        </w:rPr>
        <w:t xml:space="preserve"> e instó por someter</w:t>
      </w:r>
      <w:r w:rsidR="00066A29">
        <w:rPr>
          <w:bCs/>
          <w:lang w:val="es-ES"/>
        </w:rPr>
        <w:t xml:space="preserve"> a votación</w:t>
      </w:r>
      <w:r>
        <w:rPr>
          <w:bCs/>
          <w:lang w:val="es-ES"/>
        </w:rPr>
        <w:t xml:space="preserve"> el proyecto</w:t>
      </w:r>
      <w:r w:rsidR="00066A29">
        <w:rPr>
          <w:bCs/>
          <w:lang w:val="es-ES"/>
        </w:rPr>
        <w:t>.</w:t>
      </w:r>
    </w:p>
    <w:p w14:paraId="443FC739" w14:textId="77777777" w:rsidR="00066A29" w:rsidRDefault="00066A29" w:rsidP="00985428">
      <w:pPr>
        <w:spacing w:line="240" w:lineRule="auto"/>
        <w:ind w:firstLine="2835"/>
        <w:jc w:val="both"/>
        <w:rPr>
          <w:bCs/>
          <w:lang w:val="es-ES"/>
        </w:rPr>
      </w:pPr>
    </w:p>
    <w:p w14:paraId="24832E66" w14:textId="4AA89AFB" w:rsidR="00985428" w:rsidRDefault="00066A29" w:rsidP="00985428">
      <w:pPr>
        <w:spacing w:line="240" w:lineRule="auto"/>
        <w:ind w:firstLine="2835"/>
        <w:jc w:val="both"/>
        <w:rPr>
          <w:bCs/>
          <w:lang w:val="es-ES"/>
        </w:rPr>
      </w:pPr>
      <w:r w:rsidRPr="00066A29">
        <w:rPr>
          <w:bCs/>
          <w:lang w:val="es-ES"/>
        </w:rPr>
        <w:t>La</w:t>
      </w:r>
      <w:r w:rsidRPr="00066A29">
        <w:rPr>
          <w:b/>
          <w:lang w:val="es-ES"/>
        </w:rPr>
        <w:t xml:space="preserve"> </w:t>
      </w:r>
      <w:r w:rsidR="00957473" w:rsidRPr="00066A29">
        <w:rPr>
          <w:b/>
          <w:lang w:val="es-ES"/>
        </w:rPr>
        <w:t xml:space="preserve">Directora </w:t>
      </w:r>
      <w:r w:rsidRPr="00066A29">
        <w:rPr>
          <w:b/>
          <w:lang w:val="es-ES"/>
        </w:rPr>
        <w:t>del Servicio Nacional de Pesca y Acuicultura, señora Alicia Gallardo</w:t>
      </w:r>
      <w:r w:rsidR="00957473">
        <w:rPr>
          <w:b/>
          <w:lang w:val="es-ES"/>
        </w:rPr>
        <w:t>,</w:t>
      </w:r>
      <w:r>
        <w:rPr>
          <w:bCs/>
          <w:lang w:val="es-ES"/>
        </w:rPr>
        <w:t xml:space="preserve"> indicó que está de acuerdo con ampliar </w:t>
      </w:r>
      <w:r w:rsidR="00957473">
        <w:rPr>
          <w:bCs/>
          <w:lang w:val="es-ES"/>
        </w:rPr>
        <w:t xml:space="preserve">hasta el año 2022 </w:t>
      </w:r>
      <w:r>
        <w:rPr>
          <w:bCs/>
          <w:lang w:val="es-ES"/>
        </w:rPr>
        <w:t xml:space="preserve">la </w:t>
      </w:r>
      <w:r w:rsidR="00957473">
        <w:rPr>
          <w:bCs/>
          <w:lang w:val="es-ES"/>
        </w:rPr>
        <w:t xml:space="preserve">suspensión </w:t>
      </w:r>
      <w:r>
        <w:rPr>
          <w:bCs/>
          <w:lang w:val="es-ES"/>
        </w:rPr>
        <w:t xml:space="preserve">de </w:t>
      </w:r>
      <w:r w:rsidR="00957473">
        <w:rPr>
          <w:bCs/>
          <w:lang w:val="es-ES"/>
        </w:rPr>
        <w:t xml:space="preserve">las declaraciones de </w:t>
      </w:r>
      <w:r>
        <w:rPr>
          <w:bCs/>
          <w:lang w:val="es-ES"/>
        </w:rPr>
        <w:t>caducidad.</w:t>
      </w:r>
    </w:p>
    <w:p w14:paraId="1FD0EE68" w14:textId="2D56D6C9" w:rsidR="00066A29" w:rsidRDefault="00066A29" w:rsidP="00985428">
      <w:pPr>
        <w:spacing w:line="240" w:lineRule="auto"/>
        <w:ind w:firstLine="2835"/>
        <w:jc w:val="both"/>
        <w:rPr>
          <w:bCs/>
          <w:lang w:val="es-ES"/>
        </w:rPr>
      </w:pPr>
    </w:p>
    <w:p w14:paraId="7B3BD7BD" w14:textId="5CD889FF" w:rsidR="00066A29" w:rsidRDefault="00066A29" w:rsidP="00985428">
      <w:pPr>
        <w:spacing w:line="240" w:lineRule="auto"/>
        <w:ind w:firstLine="2835"/>
        <w:jc w:val="both"/>
        <w:rPr>
          <w:bCs/>
          <w:lang w:val="es-ES"/>
        </w:rPr>
      </w:pPr>
      <w:r>
        <w:rPr>
          <w:bCs/>
          <w:lang w:val="es-ES"/>
        </w:rPr>
        <w:t xml:space="preserve">Respecto </w:t>
      </w:r>
      <w:r w:rsidR="00957473">
        <w:rPr>
          <w:bCs/>
          <w:lang w:val="es-ES"/>
        </w:rPr>
        <w:t>de</w:t>
      </w:r>
      <w:r>
        <w:rPr>
          <w:bCs/>
          <w:lang w:val="es-ES"/>
        </w:rPr>
        <w:t xml:space="preserve"> las cámaras</w:t>
      </w:r>
      <w:r w:rsidR="00957473">
        <w:rPr>
          <w:bCs/>
          <w:lang w:val="es-ES"/>
        </w:rPr>
        <w:t xml:space="preserve"> a bordo para registrar imágenes</w:t>
      </w:r>
      <w:r>
        <w:rPr>
          <w:bCs/>
          <w:lang w:val="es-ES"/>
        </w:rPr>
        <w:t xml:space="preserve">, manifestó su acuerdo en extender el plazo para </w:t>
      </w:r>
      <w:r w:rsidR="00957473">
        <w:rPr>
          <w:bCs/>
          <w:lang w:val="es-ES"/>
        </w:rPr>
        <w:t xml:space="preserve">imponer su </w:t>
      </w:r>
      <w:r>
        <w:rPr>
          <w:bCs/>
          <w:lang w:val="es-ES"/>
        </w:rPr>
        <w:t xml:space="preserve">obligatoriedad. Consideró vital </w:t>
      </w:r>
      <w:r w:rsidR="000E61D7">
        <w:rPr>
          <w:bCs/>
          <w:lang w:val="es-ES"/>
        </w:rPr>
        <w:t xml:space="preserve">focalizar en este período los esfuerzos </w:t>
      </w:r>
      <w:r>
        <w:rPr>
          <w:bCs/>
          <w:lang w:val="es-ES"/>
        </w:rPr>
        <w:t>en la reactivación económica</w:t>
      </w:r>
      <w:r w:rsidR="000E61D7">
        <w:rPr>
          <w:bCs/>
          <w:lang w:val="es-ES"/>
        </w:rPr>
        <w:t xml:space="preserve">, en especial de </w:t>
      </w:r>
      <w:r>
        <w:rPr>
          <w:bCs/>
          <w:lang w:val="es-ES"/>
        </w:rPr>
        <w:t>la pesca artesanal y la acuicultura de pequeña escala.</w:t>
      </w:r>
    </w:p>
    <w:p w14:paraId="751BFD22" w14:textId="77777777" w:rsidR="00066A29" w:rsidRDefault="00066A29" w:rsidP="00985428">
      <w:pPr>
        <w:spacing w:line="240" w:lineRule="auto"/>
        <w:ind w:firstLine="2835"/>
        <w:jc w:val="both"/>
        <w:rPr>
          <w:bCs/>
          <w:lang w:val="es-ES"/>
        </w:rPr>
      </w:pPr>
    </w:p>
    <w:p w14:paraId="3DF81796" w14:textId="5ABA288E" w:rsidR="00066A29" w:rsidRDefault="00066A29" w:rsidP="00985428">
      <w:pPr>
        <w:spacing w:line="240" w:lineRule="auto"/>
        <w:ind w:firstLine="2835"/>
        <w:jc w:val="both"/>
        <w:rPr>
          <w:bCs/>
          <w:lang w:val="es-ES"/>
        </w:rPr>
      </w:pPr>
      <w:r>
        <w:rPr>
          <w:bCs/>
          <w:lang w:val="es-ES"/>
        </w:rPr>
        <w:t xml:space="preserve">Respecto </w:t>
      </w:r>
      <w:r w:rsidR="000E61D7">
        <w:rPr>
          <w:bCs/>
          <w:lang w:val="es-ES"/>
        </w:rPr>
        <w:t>de</w:t>
      </w:r>
      <w:r>
        <w:rPr>
          <w:bCs/>
          <w:lang w:val="es-ES"/>
        </w:rPr>
        <w:t xml:space="preserve"> las bonificaciones, planteó </w:t>
      </w:r>
      <w:r w:rsidR="000E61D7">
        <w:rPr>
          <w:bCs/>
          <w:lang w:val="es-ES"/>
        </w:rPr>
        <w:t xml:space="preserve">que su cultivo es una actividad potente y </w:t>
      </w:r>
      <w:r>
        <w:rPr>
          <w:bCs/>
          <w:lang w:val="es-ES"/>
        </w:rPr>
        <w:t>que hay algueros que nunca han tenido bonificación</w:t>
      </w:r>
      <w:r w:rsidR="000E61D7">
        <w:rPr>
          <w:bCs/>
          <w:lang w:val="es-ES"/>
        </w:rPr>
        <w:t xml:space="preserve">; </w:t>
      </w:r>
      <w:r>
        <w:rPr>
          <w:bCs/>
          <w:lang w:val="es-ES"/>
        </w:rPr>
        <w:t>el rol del Servicio es apoyarlos</w:t>
      </w:r>
      <w:r w:rsidR="000E61D7">
        <w:rPr>
          <w:bCs/>
          <w:lang w:val="es-ES"/>
        </w:rPr>
        <w:t>, sostuvo la señora Directora.</w:t>
      </w:r>
    </w:p>
    <w:p w14:paraId="1D31917E" w14:textId="11A74C4B" w:rsidR="00066A29" w:rsidRDefault="00066A29" w:rsidP="00985428">
      <w:pPr>
        <w:spacing w:line="240" w:lineRule="auto"/>
        <w:ind w:firstLine="2835"/>
        <w:jc w:val="both"/>
        <w:rPr>
          <w:bCs/>
          <w:lang w:val="es-ES"/>
        </w:rPr>
      </w:pPr>
    </w:p>
    <w:p w14:paraId="07945AF2" w14:textId="7F3040C3" w:rsidR="00066A29" w:rsidRDefault="00066A29" w:rsidP="00066A29">
      <w:pPr>
        <w:spacing w:line="240" w:lineRule="auto"/>
        <w:ind w:firstLine="2835"/>
        <w:jc w:val="both"/>
        <w:rPr>
          <w:bCs/>
        </w:rPr>
      </w:pPr>
      <w:r>
        <w:rPr>
          <w:bCs/>
        </w:rPr>
        <w:t xml:space="preserve">El </w:t>
      </w:r>
      <w:r w:rsidRPr="00066A29">
        <w:rPr>
          <w:b/>
        </w:rPr>
        <w:t>Presidente del Consejo Nacional por la Defensa del Patrimonio Pesquero A.G. (CONDEPP), señor Hernán Cortés</w:t>
      </w:r>
      <w:r w:rsidR="000E61D7">
        <w:rPr>
          <w:b/>
        </w:rPr>
        <w:t>,</w:t>
      </w:r>
      <w:r>
        <w:rPr>
          <w:bCs/>
        </w:rPr>
        <w:t xml:space="preserve"> </w:t>
      </w:r>
      <w:r w:rsidR="000E61D7">
        <w:rPr>
          <w:bCs/>
        </w:rPr>
        <w:t xml:space="preserve">opinó </w:t>
      </w:r>
      <w:r>
        <w:rPr>
          <w:bCs/>
        </w:rPr>
        <w:t>que el proyecto va en ayuda de un sector de la pesca artesanal.</w:t>
      </w:r>
      <w:r w:rsidR="000E61D7">
        <w:rPr>
          <w:bCs/>
        </w:rPr>
        <w:t xml:space="preserve"> En el debate del mismo </w:t>
      </w:r>
      <w:r>
        <w:rPr>
          <w:bCs/>
        </w:rPr>
        <w:t xml:space="preserve">no se ha visto preocupación por </w:t>
      </w:r>
      <w:r w:rsidR="000E61D7">
        <w:rPr>
          <w:bCs/>
        </w:rPr>
        <w:t xml:space="preserve">los </w:t>
      </w:r>
      <w:r>
        <w:rPr>
          <w:bCs/>
        </w:rPr>
        <w:t>pescad</w:t>
      </w:r>
      <w:r w:rsidR="000E61D7">
        <w:rPr>
          <w:bCs/>
        </w:rPr>
        <w:t>ores propiamente tales, que lo están</w:t>
      </w:r>
      <w:r>
        <w:rPr>
          <w:bCs/>
        </w:rPr>
        <w:t xml:space="preserve"> pasando mal y constituyen la mayor cantidad de pescadores del país.</w:t>
      </w:r>
    </w:p>
    <w:p w14:paraId="3C64C392" w14:textId="00AF975A" w:rsidR="00066A29" w:rsidRDefault="00066A29" w:rsidP="00066A29">
      <w:pPr>
        <w:spacing w:line="240" w:lineRule="auto"/>
        <w:ind w:firstLine="2835"/>
        <w:jc w:val="both"/>
        <w:rPr>
          <w:bCs/>
        </w:rPr>
      </w:pPr>
    </w:p>
    <w:p w14:paraId="6B4E0CF8" w14:textId="19F8D611" w:rsidR="00066A29" w:rsidRDefault="00066A29" w:rsidP="00066A29">
      <w:pPr>
        <w:spacing w:line="240" w:lineRule="auto"/>
        <w:ind w:firstLine="2835"/>
        <w:jc w:val="both"/>
        <w:rPr>
          <w:bCs/>
        </w:rPr>
      </w:pPr>
      <w:r>
        <w:rPr>
          <w:bCs/>
        </w:rPr>
        <w:t xml:space="preserve">La pesca artesanal es fuente </w:t>
      </w:r>
      <w:r w:rsidR="000E61D7">
        <w:rPr>
          <w:bCs/>
        </w:rPr>
        <w:t>generadora de empleo</w:t>
      </w:r>
      <w:r>
        <w:rPr>
          <w:bCs/>
        </w:rPr>
        <w:t xml:space="preserve">, pero </w:t>
      </w:r>
      <w:r w:rsidR="000E61D7">
        <w:rPr>
          <w:bCs/>
        </w:rPr>
        <w:t xml:space="preserve">para enfrentar situaciones como la que actualmente se vive por causa de la pandemia es necesario </w:t>
      </w:r>
      <w:r>
        <w:rPr>
          <w:bCs/>
        </w:rPr>
        <w:t xml:space="preserve">contar con un mejor fraccionamiento y </w:t>
      </w:r>
      <w:r w:rsidR="000E61D7">
        <w:rPr>
          <w:bCs/>
        </w:rPr>
        <w:t>con una plataforma social</w:t>
      </w:r>
      <w:r>
        <w:rPr>
          <w:bCs/>
        </w:rPr>
        <w:t>.</w:t>
      </w:r>
    </w:p>
    <w:p w14:paraId="59F90039" w14:textId="77777777" w:rsidR="00066A29" w:rsidRDefault="00066A29" w:rsidP="00066A29">
      <w:pPr>
        <w:spacing w:line="240" w:lineRule="auto"/>
        <w:jc w:val="both"/>
        <w:rPr>
          <w:bCs/>
        </w:rPr>
      </w:pPr>
    </w:p>
    <w:p w14:paraId="23BB23AA" w14:textId="5FC15B9D" w:rsidR="00066A29" w:rsidRDefault="00066A29" w:rsidP="00066A29">
      <w:pPr>
        <w:spacing w:line="240" w:lineRule="auto"/>
        <w:ind w:firstLine="2835"/>
        <w:jc w:val="both"/>
        <w:rPr>
          <w:bCs/>
        </w:rPr>
      </w:pPr>
      <w:r>
        <w:rPr>
          <w:bCs/>
        </w:rPr>
        <w:t xml:space="preserve">El </w:t>
      </w:r>
      <w:r w:rsidRPr="00066A29">
        <w:rPr>
          <w:b/>
        </w:rPr>
        <w:t>Director de CONDEPP, señor Ángel Custodio Serón</w:t>
      </w:r>
      <w:r w:rsidR="003B4E87">
        <w:rPr>
          <w:b/>
        </w:rPr>
        <w:t>,</w:t>
      </w:r>
      <w:r w:rsidRPr="00066A29">
        <w:rPr>
          <w:b/>
        </w:rPr>
        <w:t xml:space="preserve"> </w:t>
      </w:r>
      <w:r>
        <w:rPr>
          <w:bCs/>
        </w:rPr>
        <w:t xml:space="preserve">valoró los puntos que </w:t>
      </w:r>
      <w:r w:rsidR="003B4E87">
        <w:rPr>
          <w:bCs/>
        </w:rPr>
        <w:t xml:space="preserve">enfrenta </w:t>
      </w:r>
      <w:r>
        <w:rPr>
          <w:bCs/>
        </w:rPr>
        <w:t xml:space="preserve">el proyecto, sin embargo, </w:t>
      </w:r>
      <w:r w:rsidR="003B4E87">
        <w:rPr>
          <w:bCs/>
        </w:rPr>
        <w:t xml:space="preserve">puntualizó, </w:t>
      </w:r>
      <w:r>
        <w:rPr>
          <w:bCs/>
        </w:rPr>
        <w:t>deja fuera a los pescadores propiamente tales</w:t>
      </w:r>
      <w:r w:rsidR="003B4E87">
        <w:rPr>
          <w:bCs/>
        </w:rPr>
        <w:t>,</w:t>
      </w:r>
      <w:r>
        <w:rPr>
          <w:bCs/>
        </w:rPr>
        <w:t xml:space="preserve"> que son aquellos que</w:t>
      </w:r>
      <w:r w:rsidR="003B4E87">
        <w:rPr>
          <w:bCs/>
        </w:rPr>
        <w:t>, sin ser armadores</w:t>
      </w:r>
      <w:r>
        <w:rPr>
          <w:bCs/>
        </w:rPr>
        <w:t xml:space="preserve"> trab</w:t>
      </w:r>
      <w:r w:rsidR="003B4E87">
        <w:rPr>
          <w:bCs/>
        </w:rPr>
        <w:t>ajan en la embarcación, y a los asistentes de buzo</w:t>
      </w:r>
      <w:r>
        <w:rPr>
          <w:bCs/>
        </w:rPr>
        <w:t xml:space="preserve">. </w:t>
      </w:r>
    </w:p>
    <w:p w14:paraId="279B699C" w14:textId="0B3C6D0D" w:rsidR="00066A29" w:rsidRPr="00066A29" w:rsidRDefault="00066A29" w:rsidP="00066A29">
      <w:pPr>
        <w:spacing w:line="240" w:lineRule="auto"/>
        <w:jc w:val="both"/>
        <w:rPr>
          <w:bCs/>
        </w:rPr>
      </w:pPr>
    </w:p>
    <w:p w14:paraId="5A269197" w14:textId="3A8D5EE6" w:rsidR="00066A29" w:rsidRDefault="00066A29" w:rsidP="00985428">
      <w:pPr>
        <w:spacing w:line="240" w:lineRule="auto"/>
        <w:ind w:firstLine="2835"/>
        <w:jc w:val="both"/>
        <w:rPr>
          <w:b/>
        </w:rPr>
      </w:pPr>
      <w:r w:rsidRPr="00F4196F">
        <w:rPr>
          <w:b/>
        </w:rPr>
        <w:t xml:space="preserve">- </w:t>
      </w:r>
      <w:r>
        <w:rPr>
          <w:b/>
        </w:rPr>
        <w:t xml:space="preserve">Sometida a votación la idea de legislar, </w:t>
      </w:r>
      <w:r w:rsidRPr="00F4196F">
        <w:rPr>
          <w:b/>
        </w:rPr>
        <w:t>fue aprobad</w:t>
      </w:r>
      <w:r>
        <w:rPr>
          <w:b/>
        </w:rPr>
        <w:t>a</w:t>
      </w:r>
      <w:r w:rsidRPr="00F4196F">
        <w:rPr>
          <w:b/>
        </w:rPr>
        <w:t xml:space="preserve"> por la unanimidad de los miembros de la Comisión</w:t>
      </w:r>
      <w:r>
        <w:rPr>
          <w:b/>
        </w:rPr>
        <w:t xml:space="preserve"> presentes</w:t>
      </w:r>
      <w:r w:rsidRPr="00FB1C7B">
        <w:rPr>
          <w:b/>
        </w:rPr>
        <w:t xml:space="preserve">, </w:t>
      </w:r>
      <w:bookmarkStart w:id="7" w:name="_Hlk48765018"/>
      <w:r w:rsidRPr="00FB1C7B">
        <w:rPr>
          <w:b/>
        </w:rPr>
        <w:t>Honorables Senadores señora</w:t>
      </w:r>
      <w:r>
        <w:rPr>
          <w:b/>
        </w:rPr>
        <w:t xml:space="preserve"> Rincón</w:t>
      </w:r>
      <w:r w:rsidRPr="00FB1C7B">
        <w:rPr>
          <w:b/>
        </w:rPr>
        <w:t xml:space="preserve"> </w:t>
      </w:r>
      <w:r>
        <w:rPr>
          <w:b/>
        </w:rPr>
        <w:t xml:space="preserve">y señores Pugh, </w:t>
      </w:r>
      <w:r w:rsidRPr="00FB1C7B">
        <w:rPr>
          <w:b/>
        </w:rPr>
        <w:t>Quinteros</w:t>
      </w:r>
      <w:r>
        <w:rPr>
          <w:b/>
        </w:rPr>
        <w:t xml:space="preserve"> y Sandoval</w:t>
      </w:r>
      <w:r w:rsidRPr="00FB1C7B">
        <w:rPr>
          <w:b/>
        </w:rPr>
        <w:t>.</w:t>
      </w:r>
      <w:bookmarkEnd w:id="7"/>
    </w:p>
    <w:p w14:paraId="66FB4115" w14:textId="4FFC9E1E" w:rsidR="00066A29" w:rsidRDefault="00066A29" w:rsidP="00CD36CC">
      <w:pPr>
        <w:spacing w:line="240" w:lineRule="auto"/>
        <w:rPr>
          <w:bCs/>
          <w:lang w:val="es-ES"/>
        </w:rPr>
      </w:pPr>
    </w:p>
    <w:p w14:paraId="08A1CB96" w14:textId="1E1C9DBD" w:rsidR="00DB1451" w:rsidRDefault="00DB1451" w:rsidP="00DB1451">
      <w:pPr>
        <w:spacing w:line="240" w:lineRule="auto"/>
        <w:jc w:val="center"/>
      </w:pPr>
      <w:r>
        <w:t>- - - - - -</w:t>
      </w:r>
    </w:p>
    <w:p w14:paraId="4ADC2936" w14:textId="77777777" w:rsidR="00C67502" w:rsidRDefault="00C67502" w:rsidP="00DB1451">
      <w:pPr>
        <w:spacing w:line="240" w:lineRule="auto"/>
        <w:jc w:val="center"/>
      </w:pPr>
    </w:p>
    <w:p w14:paraId="5AAB649A" w14:textId="77777777" w:rsidR="00985428" w:rsidRDefault="00985428" w:rsidP="00DB1451">
      <w:pPr>
        <w:spacing w:line="240" w:lineRule="auto"/>
        <w:jc w:val="both"/>
        <w:rPr>
          <w:bCs/>
          <w:lang w:val="es-ES"/>
        </w:rPr>
      </w:pPr>
    </w:p>
    <w:p w14:paraId="7FD0EA3B" w14:textId="7A1A7955" w:rsidR="00E40E8A" w:rsidRPr="00E40E8A" w:rsidRDefault="00E40E8A" w:rsidP="00DE10C4">
      <w:pPr>
        <w:spacing w:line="240" w:lineRule="auto"/>
        <w:jc w:val="center"/>
        <w:rPr>
          <w:b/>
          <w:bCs/>
          <w:lang w:val="es-ES_tradnl"/>
        </w:rPr>
      </w:pPr>
      <w:r w:rsidRPr="00E40E8A">
        <w:rPr>
          <w:b/>
          <w:bCs/>
          <w:lang w:val="es-ES_tradnl"/>
        </w:rPr>
        <w:t>DISCUSIÓN EN PARTICULAR</w:t>
      </w:r>
    </w:p>
    <w:p w14:paraId="0CB6CFAD" w14:textId="77777777" w:rsidR="00E40E8A" w:rsidRPr="00E40E8A" w:rsidRDefault="00E40E8A" w:rsidP="00E40E8A">
      <w:pPr>
        <w:spacing w:line="240" w:lineRule="auto"/>
        <w:ind w:firstLine="2835"/>
        <w:jc w:val="both"/>
        <w:rPr>
          <w:bCs/>
          <w:lang w:val="es-ES_tradnl"/>
        </w:rPr>
      </w:pPr>
    </w:p>
    <w:p w14:paraId="5C49C53C" w14:textId="6B898E72" w:rsidR="00E40E8A" w:rsidRDefault="00E40E8A" w:rsidP="00E40E8A">
      <w:pPr>
        <w:spacing w:line="240" w:lineRule="auto"/>
        <w:ind w:firstLine="2835"/>
        <w:jc w:val="both"/>
        <w:rPr>
          <w:bCs/>
          <w:lang w:val="es-ES_tradnl"/>
        </w:rPr>
      </w:pPr>
      <w:r w:rsidRPr="00E40E8A">
        <w:rPr>
          <w:bCs/>
          <w:lang w:val="es-ES_tradnl"/>
        </w:rPr>
        <w:t xml:space="preserve">A continuación se presenta una relación de las indicaciones presentadas al texto aprobado en general, así como el debate y los acuerdos adoptados a su respecto. </w:t>
      </w:r>
    </w:p>
    <w:p w14:paraId="52202BBF" w14:textId="373B26C3" w:rsidR="00DB1451" w:rsidRDefault="00DB1451" w:rsidP="00DB1451">
      <w:pPr>
        <w:spacing w:line="240" w:lineRule="auto"/>
        <w:jc w:val="both"/>
        <w:rPr>
          <w:bCs/>
          <w:lang w:val="es-ES"/>
        </w:rPr>
      </w:pPr>
    </w:p>
    <w:p w14:paraId="734AE1A6" w14:textId="641DFE94" w:rsidR="00DB1451" w:rsidRDefault="00DB1451" w:rsidP="00DB1451">
      <w:pPr>
        <w:spacing w:line="240" w:lineRule="auto"/>
        <w:jc w:val="center"/>
        <w:rPr>
          <w:b/>
          <w:u w:val="single"/>
          <w:lang w:val="es-ES"/>
        </w:rPr>
      </w:pPr>
      <w:bookmarkStart w:id="8" w:name="_Hlk48765115"/>
      <w:r w:rsidRPr="00DB1451">
        <w:rPr>
          <w:b/>
          <w:u w:val="single"/>
          <w:lang w:val="es-ES"/>
        </w:rPr>
        <w:lastRenderedPageBreak/>
        <w:t>Artículo 1</w:t>
      </w:r>
    </w:p>
    <w:bookmarkEnd w:id="8"/>
    <w:p w14:paraId="6DBC4CDA" w14:textId="6BDD4645" w:rsidR="00DB1451" w:rsidRDefault="00DB1451" w:rsidP="00DB1451">
      <w:pPr>
        <w:spacing w:line="240" w:lineRule="auto"/>
        <w:jc w:val="center"/>
        <w:rPr>
          <w:b/>
          <w:u w:val="single"/>
          <w:lang w:val="es-ES"/>
        </w:rPr>
      </w:pPr>
    </w:p>
    <w:p w14:paraId="22DDC7AB" w14:textId="11B6233A" w:rsidR="00DB1451" w:rsidRPr="00DB1451" w:rsidRDefault="00DB1451" w:rsidP="00DB1451">
      <w:pPr>
        <w:spacing w:line="240" w:lineRule="auto"/>
        <w:jc w:val="center"/>
        <w:rPr>
          <w:b/>
          <w:lang w:val="es-ES"/>
        </w:rPr>
      </w:pPr>
      <w:r w:rsidRPr="00DB1451">
        <w:rPr>
          <w:b/>
          <w:lang w:val="es-ES"/>
        </w:rPr>
        <w:t>Inciso primero</w:t>
      </w:r>
    </w:p>
    <w:p w14:paraId="7E73D2D4" w14:textId="3C6BFEBC" w:rsidR="00DB1451" w:rsidRDefault="00DB1451" w:rsidP="00DB1451">
      <w:pPr>
        <w:spacing w:line="240" w:lineRule="auto"/>
        <w:jc w:val="both"/>
        <w:rPr>
          <w:bCs/>
          <w:lang w:val="es-ES"/>
        </w:rPr>
      </w:pPr>
    </w:p>
    <w:p w14:paraId="076283CE" w14:textId="46E078CB" w:rsidR="00DB1451" w:rsidRDefault="00DB1451" w:rsidP="00DB1451">
      <w:pPr>
        <w:ind w:firstLine="2835"/>
        <w:jc w:val="both"/>
        <w:rPr>
          <w:szCs w:val="22"/>
          <w:lang w:val="es-ES_tradnl"/>
        </w:rPr>
      </w:pPr>
      <w:r>
        <w:rPr>
          <w:szCs w:val="22"/>
          <w:lang w:val="es-ES_tradnl"/>
        </w:rPr>
        <w:t xml:space="preserve">El inciso primero aprobado por la Cámara de Diputados suspende la declaración de </w:t>
      </w:r>
      <w:r w:rsidRPr="006F58F6">
        <w:rPr>
          <w:szCs w:val="22"/>
          <w:lang w:val="es-ES_tradnl"/>
        </w:rPr>
        <w:t xml:space="preserve">caducidad de las inscripciones en el Registro Pesquero Artesanal </w:t>
      </w:r>
      <w:r w:rsidRPr="008848B8">
        <w:rPr>
          <w:szCs w:val="22"/>
          <w:lang w:val="es-ES_tradnl"/>
        </w:rPr>
        <w:t xml:space="preserve">hasta el 31 de diciembre de </w:t>
      </w:r>
      <w:r w:rsidRPr="00F450F2">
        <w:rPr>
          <w:szCs w:val="22"/>
          <w:lang w:val="es-ES_tradnl"/>
        </w:rPr>
        <w:t>2020.</w:t>
      </w:r>
    </w:p>
    <w:p w14:paraId="4BEA94D4" w14:textId="77777777" w:rsidR="00DB1451" w:rsidRDefault="00DB1451" w:rsidP="00DB1451">
      <w:pPr>
        <w:ind w:firstLine="2835"/>
        <w:jc w:val="both"/>
        <w:rPr>
          <w:szCs w:val="22"/>
          <w:lang w:val="es-ES_tradnl"/>
        </w:rPr>
      </w:pPr>
    </w:p>
    <w:p w14:paraId="3BA54BFE" w14:textId="195CFAC3" w:rsidR="00DB1451" w:rsidRDefault="00DB1451" w:rsidP="00195817">
      <w:pPr>
        <w:jc w:val="both"/>
        <w:rPr>
          <w:szCs w:val="22"/>
          <w:lang w:val="es-MX"/>
        </w:rPr>
      </w:pPr>
      <w:r>
        <w:rPr>
          <w:szCs w:val="22"/>
          <w:lang w:val="es-ES_tradnl"/>
        </w:rPr>
        <w:tab/>
      </w:r>
      <w:bookmarkStart w:id="9" w:name="_Hlk48769367"/>
      <w:r w:rsidRPr="00DB1451">
        <w:rPr>
          <w:szCs w:val="22"/>
        </w:rPr>
        <w:t xml:space="preserve">La </w:t>
      </w:r>
      <w:r w:rsidRPr="00195817">
        <w:rPr>
          <w:b/>
          <w:bCs/>
          <w:szCs w:val="22"/>
        </w:rPr>
        <w:t>indicación N° 1</w:t>
      </w:r>
      <w:r>
        <w:rPr>
          <w:szCs w:val="22"/>
        </w:rPr>
        <w:t xml:space="preserve">, de la </w:t>
      </w:r>
      <w:r w:rsidRPr="00195817">
        <w:rPr>
          <w:szCs w:val="22"/>
        </w:rPr>
        <w:t>Honorable Senadora señora Rincón</w:t>
      </w:r>
      <w:r w:rsidR="00195817" w:rsidRPr="00195817">
        <w:rPr>
          <w:szCs w:val="22"/>
        </w:rPr>
        <w:t>,</w:t>
      </w:r>
      <w:r w:rsidRPr="00DB1451">
        <w:rPr>
          <w:szCs w:val="22"/>
          <w:lang w:val="es-ES_tradnl"/>
        </w:rPr>
        <w:t xml:space="preserve"> </w:t>
      </w:r>
      <w:r w:rsidRPr="00DB1451">
        <w:rPr>
          <w:szCs w:val="22"/>
          <w:lang w:val="es-MX"/>
        </w:rPr>
        <w:t>sustit</w:t>
      </w:r>
      <w:r>
        <w:rPr>
          <w:szCs w:val="22"/>
          <w:lang w:val="es-MX"/>
        </w:rPr>
        <w:t>uye</w:t>
      </w:r>
      <w:r w:rsidRPr="00DB1451">
        <w:rPr>
          <w:szCs w:val="22"/>
          <w:lang w:val="es-MX"/>
        </w:rPr>
        <w:t xml:space="preserve"> el guarismo “2020” por “2022”</w:t>
      </w:r>
      <w:r>
        <w:rPr>
          <w:szCs w:val="22"/>
          <w:lang w:val="es-MX"/>
        </w:rPr>
        <w:t>.</w:t>
      </w:r>
    </w:p>
    <w:bookmarkEnd w:id="9"/>
    <w:p w14:paraId="277D0E3C" w14:textId="01CFAE71" w:rsidR="00DB1451" w:rsidRPr="00DB1451" w:rsidRDefault="00DB1451" w:rsidP="00DB1451">
      <w:pPr>
        <w:spacing w:line="240" w:lineRule="auto"/>
        <w:jc w:val="both"/>
        <w:rPr>
          <w:bCs/>
        </w:rPr>
      </w:pPr>
    </w:p>
    <w:p w14:paraId="0397DC1B" w14:textId="37DEC949" w:rsidR="00DB1451" w:rsidRDefault="00DB1451" w:rsidP="00DB1451">
      <w:pPr>
        <w:spacing w:line="240" w:lineRule="auto"/>
        <w:ind w:firstLine="2835"/>
        <w:jc w:val="both"/>
        <w:rPr>
          <w:lang w:val="es-ES"/>
        </w:rPr>
      </w:pPr>
      <w:r>
        <w:t xml:space="preserve">El </w:t>
      </w:r>
      <w:r w:rsidRPr="00F4196F">
        <w:rPr>
          <w:b/>
          <w:bCs/>
        </w:rPr>
        <w:t>Honorable Senador señor</w:t>
      </w:r>
      <w:r>
        <w:rPr>
          <w:b/>
          <w:bCs/>
        </w:rPr>
        <w:t xml:space="preserve"> </w:t>
      </w:r>
      <w:r w:rsidRPr="004E48D8">
        <w:rPr>
          <w:b/>
          <w:bCs/>
          <w:lang w:val="es-ES"/>
        </w:rPr>
        <w:t>Quinteros</w:t>
      </w:r>
      <w:r>
        <w:rPr>
          <w:lang w:val="es-ES"/>
        </w:rPr>
        <w:t xml:space="preserve"> propuso suspender la declaración de caducidad, sin establecer un plazo, eliminando la frase que sigue a la palabra “Artesanal”.</w:t>
      </w:r>
    </w:p>
    <w:p w14:paraId="78DCD1E7" w14:textId="4A6D89B2" w:rsidR="00DB1451" w:rsidRDefault="00DB1451" w:rsidP="00DB1451">
      <w:pPr>
        <w:spacing w:line="240" w:lineRule="auto"/>
        <w:ind w:firstLine="2835"/>
        <w:jc w:val="both"/>
        <w:rPr>
          <w:lang w:val="es-ES"/>
        </w:rPr>
      </w:pPr>
    </w:p>
    <w:p w14:paraId="0A95A32A" w14:textId="6FE35DBA" w:rsidR="00195817" w:rsidRDefault="00195817" w:rsidP="00195817">
      <w:pPr>
        <w:spacing w:line="240" w:lineRule="auto"/>
        <w:ind w:firstLine="2835"/>
        <w:jc w:val="both"/>
        <w:rPr>
          <w:b/>
        </w:rPr>
      </w:pPr>
      <w:bookmarkStart w:id="10" w:name="_Hlk48765840"/>
      <w:r w:rsidRPr="00195817">
        <w:rPr>
          <w:b/>
          <w:bCs/>
          <w:lang w:val="es-MX"/>
        </w:rPr>
        <w:t>- L</w:t>
      </w:r>
      <w:r w:rsidRPr="00195817">
        <w:rPr>
          <w:b/>
          <w:bCs/>
        </w:rPr>
        <w:t xml:space="preserve">a indicación N° </w:t>
      </w:r>
      <w:r>
        <w:rPr>
          <w:b/>
          <w:bCs/>
        </w:rPr>
        <w:t>1</w:t>
      </w:r>
      <w:r w:rsidRPr="00195817">
        <w:rPr>
          <w:b/>
          <w:bCs/>
        </w:rPr>
        <w:t xml:space="preserve"> fue aprobada</w:t>
      </w:r>
      <w:r>
        <w:rPr>
          <w:b/>
          <w:bCs/>
        </w:rPr>
        <w:t xml:space="preserve"> </w:t>
      </w:r>
      <w:r w:rsidRPr="00195817">
        <w:rPr>
          <w:b/>
          <w:bCs/>
        </w:rPr>
        <w:t>por la unanimidad de los miembros de la Comisión</w:t>
      </w:r>
      <w:r>
        <w:rPr>
          <w:b/>
          <w:bCs/>
        </w:rPr>
        <w:t xml:space="preserve"> presentes</w:t>
      </w:r>
      <w:r w:rsidRPr="00195817">
        <w:rPr>
          <w:b/>
          <w:bCs/>
        </w:rPr>
        <w:t xml:space="preserve">, </w:t>
      </w:r>
      <w:r w:rsidRPr="00FB1C7B">
        <w:rPr>
          <w:b/>
        </w:rPr>
        <w:t>Honorables Senadores señora</w:t>
      </w:r>
      <w:r>
        <w:rPr>
          <w:b/>
        </w:rPr>
        <w:t xml:space="preserve"> Rincón</w:t>
      </w:r>
      <w:r w:rsidRPr="00FB1C7B">
        <w:rPr>
          <w:b/>
        </w:rPr>
        <w:t xml:space="preserve"> </w:t>
      </w:r>
      <w:r>
        <w:rPr>
          <w:b/>
        </w:rPr>
        <w:t xml:space="preserve">y señores Pugh, </w:t>
      </w:r>
      <w:r w:rsidRPr="00FB1C7B">
        <w:rPr>
          <w:b/>
        </w:rPr>
        <w:t>Quinteros</w:t>
      </w:r>
      <w:r>
        <w:rPr>
          <w:b/>
        </w:rPr>
        <w:t xml:space="preserve"> y Sandoval</w:t>
      </w:r>
      <w:r w:rsidRPr="00FB1C7B">
        <w:rPr>
          <w:b/>
        </w:rPr>
        <w:t>.</w:t>
      </w:r>
    </w:p>
    <w:bookmarkEnd w:id="10"/>
    <w:p w14:paraId="6930D464" w14:textId="77777777" w:rsidR="00195817" w:rsidRPr="00195817" w:rsidRDefault="00195817" w:rsidP="00195817">
      <w:pPr>
        <w:spacing w:line="240" w:lineRule="auto"/>
        <w:ind w:firstLine="2835"/>
        <w:jc w:val="both"/>
        <w:rPr>
          <w:b/>
          <w:bCs/>
        </w:rPr>
      </w:pPr>
    </w:p>
    <w:p w14:paraId="223BC721" w14:textId="4882EFA1" w:rsidR="00195817" w:rsidRDefault="00195817" w:rsidP="00195817">
      <w:pPr>
        <w:spacing w:line="240" w:lineRule="auto"/>
        <w:jc w:val="center"/>
        <w:rPr>
          <w:b/>
          <w:u w:val="single"/>
          <w:lang w:val="es-ES"/>
        </w:rPr>
      </w:pPr>
      <w:bookmarkStart w:id="11" w:name="_Hlk48765964"/>
      <w:r w:rsidRPr="00DB1451">
        <w:rPr>
          <w:b/>
          <w:u w:val="single"/>
          <w:lang w:val="es-ES"/>
        </w:rPr>
        <w:t xml:space="preserve">Artículo </w:t>
      </w:r>
      <w:r>
        <w:rPr>
          <w:b/>
          <w:u w:val="single"/>
          <w:lang w:val="es-ES"/>
        </w:rPr>
        <w:t>2</w:t>
      </w:r>
    </w:p>
    <w:bookmarkEnd w:id="11"/>
    <w:p w14:paraId="622FD006" w14:textId="5F4C7388" w:rsidR="00195817" w:rsidRDefault="00195817" w:rsidP="00195817">
      <w:pPr>
        <w:spacing w:line="240" w:lineRule="auto"/>
        <w:jc w:val="center"/>
        <w:rPr>
          <w:b/>
          <w:u w:val="single"/>
          <w:lang w:val="es-ES"/>
        </w:rPr>
      </w:pPr>
    </w:p>
    <w:p w14:paraId="12F92431" w14:textId="617DE2AD" w:rsidR="00195817" w:rsidRPr="00195817" w:rsidRDefault="00195817" w:rsidP="00195817">
      <w:pPr>
        <w:spacing w:line="240" w:lineRule="auto"/>
        <w:jc w:val="center"/>
        <w:rPr>
          <w:b/>
          <w:lang w:val="es-ES"/>
        </w:rPr>
      </w:pPr>
      <w:r w:rsidRPr="00195817">
        <w:rPr>
          <w:b/>
          <w:lang w:val="es-ES"/>
        </w:rPr>
        <w:t>Inciso primero</w:t>
      </w:r>
    </w:p>
    <w:p w14:paraId="0874D788" w14:textId="77777777" w:rsidR="00985428" w:rsidRPr="00985428" w:rsidRDefault="00985428" w:rsidP="00195817">
      <w:pPr>
        <w:spacing w:line="240" w:lineRule="auto"/>
        <w:jc w:val="both"/>
        <w:rPr>
          <w:bCs/>
          <w:lang w:val="es-ES"/>
        </w:rPr>
      </w:pPr>
    </w:p>
    <w:p w14:paraId="1406FE69" w14:textId="688C0C69" w:rsidR="00985428" w:rsidRDefault="00195817" w:rsidP="00985428">
      <w:pPr>
        <w:spacing w:line="240" w:lineRule="auto"/>
        <w:ind w:firstLine="2835"/>
        <w:jc w:val="both"/>
        <w:rPr>
          <w:szCs w:val="22"/>
          <w:lang w:val="es-ES_tradnl"/>
        </w:rPr>
      </w:pPr>
      <w:r>
        <w:rPr>
          <w:szCs w:val="22"/>
          <w:lang w:val="es-ES_tradnl"/>
        </w:rPr>
        <w:t>El primer inciso del artículo 2</w:t>
      </w:r>
      <w:r w:rsidRPr="006F58F6">
        <w:rPr>
          <w:szCs w:val="22"/>
          <w:lang w:val="es-ES_tradnl"/>
        </w:rPr>
        <w:t xml:space="preserve"> </w:t>
      </w:r>
      <w:r>
        <w:rPr>
          <w:szCs w:val="22"/>
          <w:lang w:val="es-ES_tradnl"/>
        </w:rPr>
        <w:t>dispone que d</w:t>
      </w:r>
      <w:r w:rsidRPr="006F58F6">
        <w:rPr>
          <w:szCs w:val="22"/>
          <w:lang w:val="es-ES_tradnl"/>
        </w:rPr>
        <w:t xml:space="preserve">urante la vigencia del estado de excepción constitucional de catástrofe por calamidad pública, declarado mediante decreto supremo N° 104, de 2020, del Ministerio del Interior y Seguridad Pública, o sus prórrogas, el Consejo Nacional de Pesca, los Consejos Zonales de Pesca, los Comités de Manejo, los Comités Científicos Técnicos, y el Consejo del Fondo de Investigación Pesquero y de Acuicultura, todos ellos regulados en la ley N° 18.892, General de Pesca y Acuicultura, cuyo texto refundido, coordinado y sistematizado fue fijado por el decreto supremo N° 430, de 1991, del Ministerio de Economía, Fomento y Reconstrucción; los Consejos de Pesca Recreativa de la ley N° 20.256 y el Consejo Directivo y los Consejos Consultivos Regionales de la ley N° 21.069, </w:t>
      </w:r>
      <w:r w:rsidRPr="008848B8">
        <w:rPr>
          <w:szCs w:val="22"/>
          <w:lang w:val="es-ES_tradnl"/>
        </w:rPr>
        <w:t>quedarán facultados para funcionar por medios telemáticos</w:t>
      </w:r>
      <w:r w:rsidRPr="006F58F6">
        <w:rPr>
          <w:szCs w:val="22"/>
          <w:lang w:val="es-ES_tradnl"/>
        </w:rPr>
        <w:t xml:space="preserve"> respecto de todos o algunos de sus miembros. El procedimiento respectivo deberá asegurar que el voto de sus miembros sea personal, fundado e indelegable</w:t>
      </w:r>
      <w:r>
        <w:rPr>
          <w:szCs w:val="22"/>
          <w:lang w:val="es-ES_tradnl"/>
        </w:rPr>
        <w:t>.</w:t>
      </w:r>
    </w:p>
    <w:p w14:paraId="5FC4FCB2" w14:textId="231F2FBA" w:rsidR="00195817" w:rsidRDefault="00195817" w:rsidP="00985428">
      <w:pPr>
        <w:spacing w:line="240" w:lineRule="auto"/>
        <w:ind w:firstLine="2835"/>
        <w:jc w:val="both"/>
        <w:rPr>
          <w:szCs w:val="22"/>
          <w:lang w:val="es-ES_tradnl"/>
        </w:rPr>
      </w:pPr>
    </w:p>
    <w:p w14:paraId="3156D2D3" w14:textId="2D491D88" w:rsidR="00195817" w:rsidRPr="00195817" w:rsidRDefault="00195817" w:rsidP="00195817">
      <w:pPr>
        <w:spacing w:line="240" w:lineRule="auto"/>
        <w:ind w:firstLine="2835"/>
        <w:jc w:val="both"/>
        <w:rPr>
          <w:szCs w:val="22"/>
          <w:lang w:val="es-ES_tradnl"/>
        </w:rPr>
      </w:pPr>
      <w:r>
        <w:rPr>
          <w:szCs w:val="22"/>
          <w:lang w:val="es-ES_tradnl"/>
        </w:rPr>
        <w:t>La Comisión observó que la primera frase establece la posibilidad excepcional de funcionamiento sólo mientras rija el estado de excepción constitucional de catástrofe, estado que vence en septiembre</w:t>
      </w:r>
      <w:r w:rsidR="003B4E87">
        <w:rPr>
          <w:szCs w:val="22"/>
          <w:lang w:val="es-ES_tradnl"/>
        </w:rPr>
        <w:t xml:space="preserve"> próximo</w:t>
      </w:r>
      <w:r>
        <w:rPr>
          <w:szCs w:val="22"/>
          <w:lang w:val="es-ES_tradnl"/>
        </w:rPr>
        <w:t xml:space="preserve">. </w:t>
      </w:r>
      <w:r w:rsidR="00205AF9">
        <w:rPr>
          <w:szCs w:val="22"/>
          <w:lang w:val="es-ES_tradnl"/>
        </w:rPr>
        <w:t xml:space="preserve">En lugar de eso, debiera estar </w:t>
      </w:r>
      <w:r>
        <w:rPr>
          <w:szCs w:val="22"/>
          <w:lang w:val="es-ES_tradnl"/>
        </w:rPr>
        <w:t xml:space="preserve">en sintonía con la prórroga de las normas de excepción que se están acordando, como </w:t>
      </w:r>
      <w:r w:rsidR="00205AF9">
        <w:rPr>
          <w:szCs w:val="22"/>
          <w:lang w:val="es-ES_tradnl"/>
        </w:rPr>
        <w:t xml:space="preserve">es </w:t>
      </w:r>
      <w:r>
        <w:rPr>
          <w:szCs w:val="22"/>
          <w:lang w:val="es-ES_tradnl"/>
        </w:rPr>
        <w:t xml:space="preserve">la prórroga </w:t>
      </w:r>
      <w:r w:rsidR="00205AF9">
        <w:rPr>
          <w:szCs w:val="22"/>
          <w:lang w:val="es-ES_tradnl"/>
        </w:rPr>
        <w:t>hasta el año 2022 de la declaración de caducidad de inscripciones en el Registro Pesquero</w:t>
      </w:r>
    </w:p>
    <w:p w14:paraId="6A782596" w14:textId="1E46D538" w:rsidR="009E341B" w:rsidRDefault="009E341B" w:rsidP="009E341B">
      <w:pPr>
        <w:spacing w:line="240" w:lineRule="auto"/>
        <w:ind w:firstLine="2835"/>
        <w:jc w:val="both"/>
      </w:pPr>
    </w:p>
    <w:p w14:paraId="061426AD" w14:textId="1F7A1812" w:rsidR="00195817" w:rsidRDefault="00066A29" w:rsidP="00195817">
      <w:pPr>
        <w:spacing w:line="240" w:lineRule="auto"/>
        <w:ind w:firstLine="2835"/>
        <w:jc w:val="both"/>
      </w:pPr>
      <w:r>
        <w:t xml:space="preserve">El </w:t>
      </w:r>
      <w:r w:rsidRPr="00F4196F">
        <w:rPr>
          <w:b/>
          <w:bCs/>
        </w:rPr>
        <w:t>Honorable Senador señor</w:t>
      </w:r>
      <w:r>
        <w:rPr>
          <w:b/>
          <w:bCs/>
        </w:rPr>
        <w:t xml:space="preserve"> </w:t>
      </w:r>
      <w:r w:rsidR="00195817">
        <w:rPr>
          <w:b/>
          <w:bCs/>
        </w:rPr>
        <w:t xml:space="preserve">Sandoval </w:t>
      </w:r>
      <w:r w:rsidR="00195817">
        <w:t xml:space="preserve">planteó </w:t>
      </w:r>
      <w:r w:rsidR="00205AF9">
        <w:t>redactar la disposición</w:t>
      </w:r>
      <w:r w:rsidR="00195817">
        <w:t xml:space="preserve"> de manera que tenga </w:t>
      </w:r>
      <w:r w:rsidR="00205AF9">
        <w:t xml:space="preserve">efectos de </w:t>
      </w:r>
      <w:r w:rsidR="00195817">
        <w:t xml:space="preserve">carácter permanente, </w:t>
      </w:r>
      <w:r w:rsidR="00195817">
        <w:lastRenderedPageBreak/>
        <w:t xml:space="preserve">dado que es probable que temas </w:t>
      </w:r>
      <w:r w:rsidR="00205AF9">
        <w:t xml:space="preserve">como la </w:t>
      </w:r>
      <w:r w:rsidR="00195817">
        <w:t xml:space="preserve">pandemia </w:t>
      </w:r>
      <w:r w:rsidR="00205AF9">
        <w:t xml:space="preserve">u otros con consecuencias similares vuelvan a hacerse presente </w:t>
      </w:r>
      <w:r w:rsidR="00195817">
        <w:t>en el futuro.</w:t>
      </w:r>
    </w:p>
    <w:p w14:paraId="0A444EEA" w14:textId="79941BAE" w:rsidR="00195817" w:rsidRDefault="00195817" w:rsidP="00195817">
      <w:pPr>
        <w:spacing w:line="240" w:lineRule="auto"/>
        <w:ind w:firstLine="2835"/>
        <w:jc w:val="both"/>
      </w:pPr>
    </w:p>
    <w:p w14:paraId="41F6D6A6" w14:textId="0B68A8D0" w:rsidR="00195817" w:rsidRDefault="00195817" w:rsidP="00195817">
      <w:pPr>
        <w:spacing w:line="240" w:lineRule="auto"/>
        <w:ind w:firstLine="2835"/>
        <w:jc w:val="both"/>
      </w:pPr>
      <w:r>
        <w:t xml:space="preserve">La </w:t>
      </w:r>
      <w:r w:rsidR="00205AF9" w:rsidRPr="00205AF9">
        <w:rPr>
          <w:bCs/>
        </w:rPr>
        <w:t>Comisión consideró</w:t>
      </w:r>
      <w:r w:rsidR="00205AF9">
        <w:rPr>
          <w:b/>
          <w:bCs/>
        </w:rPr>
        <w:t xml:space="preserve"> </w:t>
      </w:r>
      <w:r w:rsidR="00205AF9">
        <w:t xml:space="preserve">como </w:t>
      </w:r>
      <w:r>
        <w:t>alternativa vincularlo con el estado de alerta sanitaria, que es más flexible que el estado de excepción constitucional</w:t>
      </w:r>
      <w:r w:rsidR="00205AF9">
        <w:t xml:space="preserve"> y </w:t>
      </w:r>
      <w:r w:rsidR="00110929">
        <w:t xml:space="preserve">la que está vigente </w:t>
      </w:r>
      <w:r w:rsidR="00205AF9">
        <w:t xml:space="preserve">ahora </w:t>
      </w:r>
      <w:r w:rsidR="00110929">
        <w:t>tiene prevista una mayor duración</w:t>
      </w:r>
      <w:r>
        <w:t>.</w:t>
      </w:r>
    </w:p>
    <w:p w14:paraId="5C93CAB4" w14:textId="2CD44471" w:rsidR="00195817" w:rsidRDefault="00195817" w:rsidP="00195817">
      <w:pPr>
        <w:spacing w:line="240" w:lineRule="auto"/>
        <w:ind w:firstLine="2835"/>
        <w:jc w:val="both"/>
      </w:pPr>
    </w:p>
    <w:p w14:paraId="249B364E" w14:textId="16CBEF58" w:rsidR="00195817" w:rsidRPr="00110929" w:rsidRDefault="00195817" w:rsidP="00195817">
      <w:pPr>
        <w:spacing w:line="240" w:lineRule="auto"/>
        <w:ind w:firstLine="2835"/>
        <w:jc w:val="both"/>
        <w:rPr>
          <w:lang w:val="es-ES"/>
        </w:rPr>
      </w:pPr>
      <w:r>
        <w:t xml:space="preserve">El </w:t>
      </w:r>
      <w:r w:rsidRPr="00F4196F">
        <w:rPr>
          <w:b/>
          <w:bCs/>
        </w:rPr>
        <w:t>Honorable Senador señor</w:t>
      </w:r>
      <w:r>
        <w:rPr>
          <w:b/>
          <w:bCs/>
        </w:rPr>
        <w:t xml:space="preserve"> </w:t>
      </w:r>
      <w:r w:rsidRPr="004E48D8">
        <w:rPr>
          <w:b/>
          <w:bCs/>
          <w:lang w:val="es-ES"/>
        </w:rPr>
        <w:t>Quinteros</w:t>
      </w:r>
      <w:r>
        <w:rPr>
          <w:lang w:val="es-ES"/>
        </w:rPr>
        <w:t xml:space="preserve"> sugirió agregar, además, lo siguiente: “frente a la eventualidad de fenómenos naturales”.</w:t>
      </w:r>
      <w:r w:rsidR="00110929">
        <w:rPr>
          <w:lang w:val="es-ES"/>
        </w:rPr>
        <w:t xml:space="preserve"> La Comisión recogió la idea y la consignó como una remisión a la ley N° 16.282, sobre sismos y catástrofes, cuyo </w:t>
      </w:r>
      <w:r w:rsidR="00110929" w:rsidRPr="00110929">
        <w:rPr>
          <w:rFonts w:eastAsia="Calibri"/>
          <w:bCs/>
          <w:lang w:val="es-ES"/>
        </w:rPr>
        <w:t>texto refundido, coordinado y sistematizado del Título I</w:t>
      </w:r>
      <w:r w:rsidR="00110929">
        <w:rPr>
          <w:rFonts w:eastAsia="Calibri"/>
          <w:bCs/>
          <w:lang w:val="es-ES"/>
        </w:rPr>
        <w:t xml:space="preserve"> ha sido fijado por el </w:t>
      </w:r>
      <w:r w:rsidR="00110929" w:rsidRPr="00110929">
        <w:rPr>
          <w:rFonts w:eastAsia="Calibri"/>
          <w:bCs/>
          <w:lang w:val="es-ES"/>
        </w:rPr>
        <w:t>decreto N° 104, del Ministerio del Interior, de 1977</w:t>
      </w:r>
      <w:r w:rsidR="00110929">
        <w:rPr>
          <w:rFonts w:eastAsia="Calibri"/>
          <w:bCs/>
          <w:lang w:val="es-ES"/>
        </w:rPr>
        <w:t>.</w:t>
      </w:r>
    </w:p>
    <w:p w14:paraId="7B90897B" w14:textId="6F2980E4" w:rsidR="00195817" w:rsidRPr="004E48D8" w:rsidRDefault="00195817" w:rsidP="00195817">
      <w:pPr>
        <w:spacing w:line="240" w:lineRule="auto"/>
        <w:jc w:val="both"/>
        <w:rPr>
          <w:bCs/>
          <w:lang w:val="es-ES"/>
        </w:rPr>
      </w:pPr>
    </w:p>
    <w:p w14:paraId="32868F05" w14:textId="28A9C655" w:rsidR="00195817" w:rsidRPr="00195817" w:rsidRDefault="00195817" w:rsidP="00195817">
      <w:pPr>
        <w:spacing w:line="240" w:lineRule="auto"/>
        <w:ind w:firstLine="2835"/>
        <w:jc w:val="both"/>
        <w:rPr>
          <w:b/>
        </w:rPr>
      </w:pPr>
      <w:r w:rsidRPr="00195817">
        <w:rPr>
          <w:b/>
          <w:bCs/>
          <w:lang w:val="es-MX"/>
        </w:rPr>
        <w:t>-</w:t>
      </w:r>
      <w:r>
        <w:rPr>
          <w:b/>
          <w:bCs/>
          <w:lang w:val="es-MX"/>
        </w:rPr>
        <w:t xml:space="preserve"> </w:t>
      </w:r>
      <w:r w:rsidRPr="00195817">
        <w:rPr>
          <w:b/>
          <w:bCs/>
          <w:lang w:val="es-MX"/>
        </w:rPr>
        <w:t xml:space="preserve">Las modificaciones sugeridas fueron </w:t>
      </w:r>
      <w:r w:rsidRPr="00195817">
        <w:rPr>
          <w:b/>
          <w:bCs/>
        </w:rPr>
        <w:t>aprobada</w:t>
      </w:r>
      <w:r w:rsidR="00110929">
        <w:rPr>
          <w:b/>
          <w:bCs/>
        </w:rPr>
        <w:t>s</w:t>
      </w:r>
      <w:r w:rsidRPr="00195817">
        <w:rPr>
          <w:b/>
          <w:bCs/>
        </w:rPr>
        <w:t xml:space="preserve"> por la unanimidad de los miembros de la Comisión presentes, </w:t>
      </w:r>
      <w:r w:rsidRPr="00195817">
        <w:rPr>
          <w:b/>
        </w:rPr>
        <w:t>Honorables Senadores señora Rincón y señores Pugh, Quinteros y Sandoval.</w:t>
      </w:r>
    </w:p>
    <w:p w14:paraId="185A92B5" w14:textId="77777777" w:rsidR="00195817" w:rsidRDefault="00195817" w:rsidP="00195817">
      <w:pPr>
        <w:spacing w:line="240" w:lineRule="auto"/>
        <w:ind w:firstLine="2835"/>
        <w:jc w:val="both"/>
      </w:pPr>
    </w:p>
    <w:p w14:paraId="54246FF4" w14:textId="19D5A3ED" w:rsidR="00195817" w:rsidRDefault="00195817" w:rsidP="00195817">
      <w:pPr>
        <w:spacing w:line="240" w:lineRule="auto"/>
        <w:jc w:val="center"/>
        <w:rPr>
          <w:b/>
          <w:u w:val="single"/>
          <w:lang w:val="es-ES"/>
        </w:rPr>
      </w:pPr>
      <w:r w:rsidRPr="00DB1451">
        <w:rPr>
          <w:b/>
          <w:u w:val="single"/>
          <w:lang w:val="es-ES"/>
        </w:rPr>
        <w:t xml:space="preserve">Artículo </w:t>
      </w:r>
      <w:r>
        <w:rPr>
          <w:b/>
          <w:u w:val="single"/>
          <w:lang w:val="es-ES"/>
        </w:rPr>
        <w:t>3</w:t>
      </w:r>
    </w:p>
    <w:p w14:paraId="2011E6F1" w14:textId="77777777" w:rsidR="00195817" w:rsidRDefault="00195817" w:rsidP="00195817">
      <w:pPr>
        <w:spacing w:line="240" w:lineRule="auto"/>
        <w:jc w:val="both"/>
      </w:pPr>
    </w:p>
    <w:p w14:paraId="7EE1F8E4" w14:textId="768659E3" w:rsidR="00195817" w:rsidRDefault="00195817" w:rsidP="00066A29">
      <w:pPr>
        <w:spacing w:line="240" w:lineRule="auto"/>
        <w:ind w:firstLine="2835"/>
        <w:jc w:val="both"/>
        <w:rPr>
          <w:szCs w:val="22"/>
          <w:lang w:val="es-ES_tradnl"/>
        </w:rPr>
      </w:pPr>
      <w:r>
        <w:rPr>
          <w:lang w:val="es-ES"/>
        </w:rPr>
        <w:t>El artículo 3 se refiere a la obligación del sistema de registro de imágenes para el control del descarte.</w:t>
      </w:r>
      <w:r w:rsidRPr="00195817">
        <w:rPr>
          <w:szCs w:val="22"/>
          <w:lang w:val="es-ES_tradnl"/>
        </w:rPr>
        <w:t xml:space="preserve"> </w:t>
      </w:r>
      <w:r>
        <w:rPr>
          <w:szCs w:val="22"/>
          <w:lang w:val="es-ES_tradnl"/>
        </w:rPr>
        <w:t xml:space="preserve">El texto aprobado por la Cámara de Diputados en el primer trámite constitucional propone postergar la obligación </w:t>
      </w:r>
      <w:r w:rsidR="00110929">
        <w:rPr>
          <w:szCs w:val="22"/>
          <w:lang w:val="es-ES_tradnl"/>
        </w:rPr>
        <w:t xml:space="preserve">de contar con él </w:t>
      </w:r>
      <w:r w:rsidR="008A33D3">
        <w:rPr>
          <w:szCs w:val="22"/>
          <w:lang w:val="es-ES_tradnl"/>
        </w:rPr>
        <w:t xml:space="preserve">en embarcaciones artesanales de una eslora igual o superior a 15 metros, </w:t>
      </w:r>
      <w:r>
        <w:rPr>
          <w:szCs w:val="22"/>
          <w:lang w:val="es-ES_tradnl"/>
        </w:rPr>
        <w:t>hasta e</w:t>
      </w:r>
      <w:r w:rsidRPr="006F58F6">
        <w:rPr>
          <w:szCs w:val="22"/>
          <w:lang w:val="es-ES_tradnl"/>
        </w:rPr>
        <w:t>l 1 de enero de 2022</w:t>
      </w:r>
      <w:r>
        <w:rPr>
          <w:szCs w:val="22"/>
          <w:lang w:val="es-ES_tradnl"/>
        </w:rPr>
        <w:t>.</w:t>
      </w:r>
    </w:p>
    <w:p w14:paraId="52EA1C1B" w14:textId="7A452760" w:rsidR="00195817" w:rsidRDefault="00195817" w:rsidP="00066A29">
      <w:pPr>
        <w:spacing w:line="240" w:lineRule="auto"/>
        <w:ind w:firstLine="2835"/>
        <w:jc w:val="both"/>
        <w:rPr>
          <w:szCs w:val="22"/>
          <w:lang w:val="es-ES_tradnl"/>
        </w:rPr>
      </w:pPr>
    </w:p>
    <w:p w14:paraId="4A047979" w14:textId="31EE10C1" w:rsidR="00195817" w:rsidRDefault="00195817" w:rsidP="00195817">
      <w:pPr>
        <w:spacing w:line="240" w:lineRule="auto"/>
        <w:ind w:firstLine="2835"/>
        <w:jc w:val="both"/>
        <w:rPr>
          <w:rFonts w:eastAsia="Calibri"/>
        </w:rPr>
      </w:pPr>
      <w:r w:rsidRPr="00DB1451">
        <w:rPr>
          <w:szCs w:val="22"/>
        </w:rPr>
        <w:t xml:space="preserve">La </w:t>
      </w:r>
      <w:r w:rsidRPr="00195817">
        <w:rPr>
          <w:b/>
          <w:bCs/>
          <w:szCs w:val="22"/>
        </w:rPr>
        <w:t>indicación N° 2</w:t>
      </w:r>
      <w:r>
        <w:rPr>
          <w:szCs w:val="22"/>
        </w:rPr>
        <w:t>, de</w:t>
      </w:r>
      <w:r w:rsidR="002917C7">
        <w:rPr>
          <w:szCs w:val="22"/>
        </w:rPr>
        <w:t>l</w:t>
      </w:r>
      <w:r>
        <w:rPr>
          <w:szCs w:val="22"/>
        </w:rPr>
        <w:t xml:space="preserve"> </w:t>
      </w:r>
      <w:r w:rsidRPr="00195817">
        <w:rPr>
          <w:szCs w:val="22"/>
        </w:rPr>
        <w:t xml:space="preserve">Honorable Senador señor </w:t>
      </w:r>
      <w:r w:rsidR="002917C7">
        <w:rPr>
          <w:szCs w:val="22"/>
        </w:rPr>
        <w:t>Quinteros</w:t>
      </w:r>
      <w:r w:rsidRPr="00195817">
        <w:rPr>
          <w:szCs w:val="22"/>
        </w:rPr>
        <w:t>,</w:t>
      </w:r>
      <w:r w:rsidRPr="00195817">
        <w:rPr>
          <w:rFonts w:eastAsia="Calibri"/>
        </w:rPr>
        <w:t xml:space="preserve"> </w:t>
      </w:r>
      <w:r w:rsidRPr="009714F2">
        <w:rPr>
          <w:rFonts w:eastAsia="Calibri"/>
        </w:rPr>
        <w:t>sustitu</w:t>
      </w:r>
      <w:r>
        <w:rPr>
          <w:rFonts w:eastAsia="Calibri"/>
        </w:rPr>
        <w:t>ye</w:t>
      </w:r>
      <w:r w:rsidRPr="009714F2">
        <w:rPr>
          <w:rFonts w:eastAsia="Calibri"/>
        </w:rPr>
        <w:t xml:space="preserve"> el guarismo “2022” por “2024”.</w:t>
      </w:r>
    </w:p>
    <w:p w14:paraId="19635CEE" w14:textId="77777777" w:rsidR="00195817" w:rsidRPr="00195817" w:rsidRDefault="00195817" w:rsidP="00195817">
      <w:pPr>
        <w:spacing w:line="240" w:lineRule="auto"/>
        <w:ind w:firstLine="2835"/>
        <w:jc w:val="both"/>
        <w:rPr>
          <w:rFonts w:eastAsia="Calibri"/>
        </w:rPr>
      </w:pPr>
    </w:p>
    <w:p w14:paraId="6E191B33" w14:textId="7059CF60" w:rsidR="00195817" w:rsidRDefault="00195817" w:rsidP="00195817">
      <w:pPr>
        <w:spacing w:line="240" w:lineRule="auto"/>
        <w:ind w:firstLine="2835"/>
        <w:jc w:val="both"/>
        <w:rPr>
          <w:b/>
        </w:rPr>
      </w:pPr>
      <w:r w:rsidRPr="00195817">
        <w:rPr>
          <w:b/>
          <w:bCs/>
          <w:lang w:val="es-MX"/>
        </w:rPr>
        <w:t>- L</w:t>
      </w:r>
      <w:r w:rsidRPr="00195817">
        <w:rPr>
          <w:b/>
          <w:bCs/>
        </w:rPr>
        <w:t xml:space="preserve">a indicación N° </w:t>
      </w:r>
      <w:r>
        <w:rPr>
          <w:b/>
          <w:bCs/>
        </w:rPr>
        <w:t>2</w:t>
      </w:r>
      <w:r w:rsidRPr="00195817">
        <w:rPr>
          <w:b/>
          <w:bCs/>
        </w:rPr>
        <w:t xml:space="preserve"> fue aprobada</w:t>
      </w:r>
      <w:r>
        <w:rPr>
          <w:b/>
          <w:bCs/>
        </w:rPr>
        <w:t xml:space="preserve"> </w:t>
      </w:r>
      <w:r w:rsidRPr="00195817">
        <w:rPr>
          <w:b/>
          <w:bCs/>
        </w:rPr>
        <w:t>por la unanimidad de los miembros de la Comisión</w:t>
      </w:r>
      <w:r>
        <w:rPr>
          <w:b/>
          <w:bCs/>
        </w:rPr>
        <w:t xml:space="preserve"> presentes</w:t>
      </w:r>
      <w:r w:rsidRPr="00195817">
        <w:rPr>
          <w:b/>
          <w:bCs/>
        </w:rPr>
        <w:t xml:space="preserve">, </w:t>
      </w:r>
      <w:r w:rsidRPr="00FB1C7B">
        <w:rPr>
          <w:b/>
        </w:rPr>
        <w:t>Honorables Senadores señora</w:t>
      </w:r>
      <w:r>
        <w:rPr>
          <w:b/>
        </w:rPr>
        <w:t xml:space="preserve"> Rincón</w:t>
      </w:r>
      <w:r w:rsidRPr="00FB1C7B">
        <w:rPr>
          <w:b/>
        </w:rPr>
        <w:t xml:space="preserve"> </w:t>
      </w:r>
      <w:r>
        <w:rPr>
          <w:b/>
        </w:rPr>
        <w:t xml:space="preserve">y señores Pugh, </w:t>
      </w:r>
      <w:r w:rsidRPr="00FB1C7B">
        <w:rPr>
          <w:b/>
        </w:rPr>
        <w:t>Quinteros</w:t>
      </w:r>
      <w:r>
        <w:rPr>
          <w:b/>
        </w:rPr>
        <w:t xml:space="preserve"> y Sandoval</w:t>
      </w:r>
      <w:r w:rsidRPr="00FB1C7B">
        <w:rPr>
          <w:b/>
        </w:rPr>
        <w:t>.</w:t>
      </w:r>
    </w:p>
    <w:p w14:paraId="205E4997" w14:textId="1D82BDB5" w:rsidR="002917C7" w:rsidRDefault="00195817" w:rsidP="00066A29">
      <w:pPr>
        <w:spacing w:line="240" w:lineRule="auto"/>
        <w:jc w:val="both"/>
        <w:rPr>
          <w:lang w:val="es-ES"/>
        </w:rPr>
      </w:pPr>
      <w:bookmarkStart w:id="12" w:name="_Hlk48764492"/>
      <w:r>
        <w:rPr>
          <w:lang w:val="es-ES"/>
        </w:rPr>
        <w:t xml:space="preserve"> </w:t>
      </w:r>
    </w:p>
    <w:p w14:paraId="667A837A" w14:textId="16662311" w:rsidR="00195817" w:rsidRPr="002917C7" w:rsidRDefault="002917C7" w:rsidP="002917C7">
      <w:pPr>
        <w:spacing w:line="240" w:lineRule="auto"/>
        <w:jc w:val="center"/>
        <w:rPr>
          <w:b/>
          <w:bCs/>
          <w:u w:val="single"/>
          <w:lang w:val="es-ES"/>
        </w:rPr>
      </w:pPr>
      <w:r w:rsidRPr="002917C7">
        <w:rPr>
          <w:b/>
          <w:bCs/>
          <w:u w:val="single"/>
          <w:lang w:val="es-ES_tradnl"/>
        </w:rPr>
        <w:t>Artículo 4</w:t>
      </w:r>
    </w:p>
    <w:p w14:paraId="4E403445" w14:textId="77777777" w:rsidR="002917C7" w:rsidRDefault="002917C7" w:rsidP="002917C7">
      <w:pPr>
        <w:spacing w:line="240" w:lineRule="auto"/>
        <w:jc w:val="both"/>
        <w:rPr>
          <w:lang w:val="es-ES_tradnl"/>
        </w:rPr>
      </w:pPr>
      <w:bookmarkStart w:id="13" w:name="_Hlk48769232"/>
    </w:p>
    <w:p w14:paraId="07F95357" w14:textId="408248F0" w:rsidR="002917C7" w:rsidRPr="002917C7" w:rsidRDefault="002917C7" w:rsidP="002917C7">
      <w:pPr>
        <w:spacing w:line="240" w:lineRule="auto"/>
        <w:ind w:firstLine="2835"/>
        <w:jc w:val="both"/>
        <w:rPr>
          <w:lang w:val="es-ES_tradnl"/>
        </w:rPr>
      </w:pPr>
      <w:r>
        <w:rPr>
          <w:lang w:val="es-ES_tradnl"/>
        </w:rPr>
        <w:t>El a</w:t>
      </w:r>
      <w:r w:rsidRPr="002917C7">
        <w:rPr>
          <w:lang w:val="es-ES_tradnl"/>
        </w:rPr>
        <w:t>rtículo 4</w:t>
      </w:r>
      <w:bookmarkEnd w:id="13"/>
      <w:r>
        <w:rPr>
          <w:lang w:val="es-ES_tradnl"/>
        </w:rPr>
        <w:t xml:space="preserve"> s</w:t>
      </w:r>
      <w:r w:rsidRPr="002917C7">
        <w:rPr>
          <w:lang w:val="es-ES_tradnl"/>
        </w:rPr>
        <w:t>ustit</w:t>
      </w:r>
      <w:r>
        <w:rPr>
          <w:lang w:val="es-ES_tradnl"/>
        </w:rPr>
        <w:t>uye</w:t>
      </w:r>
      <w:r w:rsidRPr="002917C7">
        <w:rPr>
          <w:lang w:val="es-ES_tradnl"/>
        </w:rPr>
        <w:t xml:space="preserve"> en el encabezamiento del inciso segundo del artículo 5 de la ley N° 20.925 el guarismo “tres” por “cinco”.</w:t>
      </w:r>
      <w:r w:rsidR="008A33D3">
        <w:rPr>
          <w:lang w:val="es-ES_tradnl"/>
        </w:rPr>
        <w:t xml:space="preserve"> Se trata del número de veces que los algueros pueden postular a la bonificación para el repoblamiento y cultivo de algas.</w:t>
      </w:r>
    </w:p>
    <w:p w14:paraId="3C0BCD75" w14:textId="66FA956E" w:rsidR="002917C7" w:rsidRDefault="002917C7" w:rsidP="00066A29">
      <w:pPr>
        <w:spacing w:line="240" w:lineRule="auto"/>
        <w:jc w:val="both"/>
        <w:rPr>
          <w:lang w:val="es-ES"/>
        </w:rPr>
      </w:pPr>
    </w:p>
    <w:p w14:paraId="257778D3" w14:textId="3778F827" w:rsidR="002917C7" w:rsidRDefault="002917C7" w:rsidP="002917C7">
      <w:pPr>
        <w:ind w:firstLine="2835"/>
        <w:jc w:val="both"/>
        <w:rPr>
          <w:szCs w:val="22"/>
          <w:lang w:val="es-ES_tradnl"/>
        </w:rPr>
      </w:pPr>
      <w:r w:rsidRPr="00DB1451">
        <w:rPr>
          <w:szCs w:val="22"/>
        </w:rPr>
        <w:t xml:space="preserve">La </w:t>
      </w:r>
      <w:r w:rsidRPr="00195817">
        <w:rPr>
          <w:b/>
          <w:bCs/>
          <w:szCs w:val="22"/>
        </w:rPr>
        <w:t xml:space="preserve">indicación N° </w:t>
      </w:r>
      <w:r>
        <w:rPr>
          <w:b/>
          <w:bCs/>
          <w:szCs w:val="22"/>
        </w:rPr>
        <w:t>3</w:t>
      </w:r>
      <w:r>
        <w:rPr>
          <w:szCs w:val="22"/>
        </w:rPr>
        <w:t xml:space="preserve">, de la </w:t>
      </w:r>
      <w:r w:rsidRPr="00195817">
        <w:rPr>
          <w:szCs w:val="22"/>
        </w:rPr>
        <w:t>Honorable Senadora señora Rincón,</w:t>
      </w:r>
      <w:r w:rsidRPr="00DB1451">
        <w:rPr>
          <w:szCs w:val="22"/>
          <w:lang w:val="es-ES_tradnl"/>
        </w:rPr>
        <w:t xml:space="preserve"> </w:t>
      </w:r>
      <w:r w:rsidRPr="002917C7">
        <w:rPr>
          <w:szCs w:val="22"/>
          <w:lang w:val="es-ES_tradnl"/>
        </w:rPr>
        <w:t>reemplaza</w:t>
      </w:r>
      <w:r>
        <w:rPr>
          <w:szCs w:val="22"/>
          <w:lang w:val="es-ES_tradnl"/>
        </w:rPr>
        <w:t xml:space="preserve"> </w:t>
      </w:r>
      <w:r w:rsidRPr="002917C7">
        <w:rPr>
          <w:szCs w:val="22"/>
          <w:lang w:val="es-ES_tradnl"/>
        </w:rPr>
        <w:t>el guarismo “cinco” por “ocho”</w:t>
      </w:r>
      <w:r>
        <w:rPr>
          <w:szCs w:val="22"/>
          <w:lang w:val="es-ES_tradnl"/>
        </w:rPr>
        <w:t>.</w:t>
      </w:r>
    </w:p>
    <w:p w14:paraId="6E9C8599" w14:textId="77777777" w:rsidR="008A33D3" w:rsidRDefault="008A33D3" w:rsidP="002917C7">
      <w:pPr>
        <w:ind w:firstLine="2835"/>
        <w:jc w:val="both"/>
        <w:rPr>
          <w:szCs w:val="22"/>
          <w:lang w:val="es-ES_tradnl"/>
        </w:rPr>
      </w:pPr>
    </w:p>
    <w:p w14:paraId="48305264" w14:textId="31F6ECB5" w:rsidR="002917C7" w:rsidRDefault="008A33D3" w:rsidP="00DF6FBD">
      <w:pPr>
        <w:spacing w:line="240" w:lineRule="auto"/>
        <w:ind w:firstLine="2835"/>
        <w:jc w:val="both"/>
        <w:rPr>
          <w:lang w:val="es-ES"/>
        </w:rPr>
      </w:pPr>
      <w:r w:rsidRPr="00DF6FBD">
        <w:rPr>
          <w:b/>
          <w:szCs w:val="22"/>
          <w:lang w:val="es-ES_tradnl"/>
        </w:rPr>
        <w:t xml:space="preserve">El </w:t>
      </w:r>
      <w:r w:rsidR="00DF6FBD" w:rsidRPr="00DF6FBD">
        <w:rPr>
          <w:b/>
          <w:szCs w:val="22"/>
          <w:lang w:val="es-ES_tradnl"/>
        </w:rPr>
        <w:t xml:space="preserve">señor </w:t>
      </w:r>
      <w:r w:rsidRPr="00DF6FBD">
        <w:rPr>
          <w:b/>
          <w:szCs w:val="22"/>
          <w:lang w:val="es-ES_tradnl"/>
        </w:rPr>
        <w:t>Subsecretario</w:t>
      </w:r>
      <w:r>
        <w:rPr>
          <w:szCs w:val="22"/>
          <w:lang w:val="es-ES_tradnl"/>
        </w:rPr>
        <w:t xml:space="preserve"> </w:t>
      </w:r>
      <w:r>
        <w:rPr>
          <w:lang w:val="es-ES"/>
        </w:rPr>
        <w:t xml:space="preserve">manifestó </w:t>
      </w:r>
      <w:r w:rsidRPr="008A33D3">
        <w:rPr>
          <w:lang w:val="es-ES"/>
        </w:rPr>
        <w:t>que en el tema de repoblamiento de algas no hay posibilidad de modifica</w:t>
      </w:r>
      <w:r w:rsidR="00DF6FBD">
        <w:rPr>
          <w:lang w:val="es-ES"/>
        </w:rPr>
        <w:t xml:space="preserve">r </w:t>
      </w:r>
      <w:r w:rsidRPr="008A33D3">
        <w:rPr>
          <w:lang w:val="es-ES"/>
        </w:rPr>
        <w:t xml:space="preserve">lo aprobado en </w:t>
      </w:r>
      <w:r w:rsidR="00DF6FBD">
        <w:rPr>
          <w:lang w:val="es-ES"/>
        </w:rPr>
        <w:t xml:space="preserve">el </w:t>
      </w:r>
      <w:r w:rsidRPr="008A33D3">
        <w:rPr>
          <w:lang w:val="es-ES"/>
        </w:rPr>
        <w:t>primer trámite, porque hay un tema de recursos económicos asociados.</w:t>
      </w:r>
      <w:r w:rsidR="00DF6FBD">
        <w:rPr>
          <w:lang w:val="es-ES"/>
        </w:rPr>
        <w:t xml:space="preserve"> </w:t>
      </w:r>
      <w:r w:rsidR="00DF6FBD">
        <w:t xml:space="preserve">informó que la petición de los pelilleros fue precisamente la que señala el </w:t>
      </w:r>
      <w:r w:rsidR="00DF6FBD">
        <w:lastRenderedPageBreak/>
        <w:t>proyecto: extender de tres a cinco las oportunidades de acceder a la bonificación.</w:t>
      </w:r>
    </w:p>
    <w:p w14:paraId="6F7E7269" w14:textId="77777777" w:rsidR="008A33D3" w:rsidRDefault="008A33D3" w:rsidP="00066A29">
      <w:pPr>
        <w:spacing w:line="240" w:lineRule="auto"/>
        <w:jc w:val="both"/>
        <w:rPr>
          <w:lang w:val="es-ES"/>
        </w:rPr>
      </w:pPr>
    </w:p>
    <w:p w14:paraId="43BC05E0" w14:textId="7578A430" w:rsidR="00195817" w:rsidRDefault="00195817" w:rsidP="00697DEF">
      <w:pPr>
        <w:spacing w:line="240" w:lineRule="auto"/>
        <w:ind w:firstLine="2835"/>
        <w:jc w:val="both"/>
      </w:pPr>
      <w:bookmarkStart w:id="14" w:name="_Hlk48757443"/>
      <w:r>
        <w:t xml:space="preserve">La </w:t>
      </w:r>
      <w:r w:rsidRPr="00F4196F">
        <w:rPr>
          <w:b/>
          <w:bCs/>
        </w:rPr>
        <w:t xml:space="preserve">Honorable Senadora señora </w:t>
      </w:r>
      <w:r>
        <w:rPr>
          <w:b/>
          <w:bCs/>
        </w:rPr>
        <w:t xml:space="preserve">Rincón </w:t>
      </w:r>
      <w:r w:rsidRPr="00195817">
        <w:t>se refirió al artículo 4 y señaló que los principales usuarios del beneficio son los pelilleros</w:t>
      </w:r>
      <w:r w:rsidR="00DF6FBD">
        <w:t>,</w:t>
      </w:r>
      <w:r w:rsidRPr="00195817">
        <w:t xml:space="preserve"> que tienen concesiones pequeñas, básicamente de subsistencia, y mejorar su situación productiva es relevante.</w:t>
      </w:r>
    </w:p>
    <w:p w14:paraId="06C637F4" w14:textId="77777777" w:rsidR="00195817" w:rsidRDefault="00195817" w:rsidP="00697DEF">
      <w:pPr>
        <w:spacing w:line="240" w:lineRule="auto"/>
        <w:ind w:firstLine="2835"/>
        <w:jc w:val="both"/>
      </w:pPr>
    </w:p>
    <w:p w14:paraId="6AA639C4" w14:textId="4E65E8E8" w:rsidR="00195817" w:rsidRDefault="00C812C9" w:rsidP="00697DEF">
      <w:pPr>
        <w:spacing w:line="240" w:lineRule="auto"/>
        <w:ind w:firstLine="2835"/>
        <w:jc w:val="both"/>
        <w:rPr>
          <w:lang w:val="es-ES"/>
        </w:rPr>
      </w:pPr>
      <w:r>
        <w:t xml:space="preserve">El </w:t>
      </w:r>
      <w:r w:rsidRPr="00F4196F">
        <w:rPr>
          <w:b/>
          <w:bCs/>
        </w:rPr>
        <w:t>Honorable Senador señor</w:t>
      </w:r>
      <w:r>
        <w:rPr>
          <w:b/>
          <w:bCs/>
        </w:rPr>
        <w:t xml:space="preserve"> </w:t>
      </w:r>
      <w:r w:rsidR="004E48D8" w:rsidRPr="004E48D8">
        <w:rPr>
          <w:b/>
          <w:bCs/>
          <w:lang w:val="es-ES"/>
        </w:rPr>
        <w:t>Quinteros</w:t>
      </w:r>
      <w:r w:rsidR="004E48D8">
        <w:rPr>
          <w:lang w:val="es-ES"/>
        </w:rPr>
        <w:t xml:space="preserve"> </w:t>
      </w:r>
      <w:r w:rsidR="00195817">
        <w:rPr>
          <w:lang w:val="es-ES"/>
        </w:rPr>
        <w:t xml:space="preserve">señaló que el presupuesto </w:t>
      </w:r>
      <w:r w:rsidR="00DF6FBD">
        <w:rPr>
          <w:lang w:val="es-ES"/>
        </w:rPr>
        <w:t xml:space="preserve">anual de INDESPA </w:t>
      </w:r>
      <w:r w:rsidR="00195817">
        <w:rPr>
          <w:lang w:val="es-ES"/>
        </w:rPr>
        <w:t xml:space="preserve">está establecido por </w:t>
      </w:r>
      <w:r w:rsidR="00DF6FBD">
        <w:rPr>
          <w:lang w:val="es-ES"/>
        </w:rPr>
        <w:t xml:space="preserve">la Ley de Presupuestos del Sector Público y un cambio como el que se propone </w:t>
      </w:r>
      <w:r w:rsidR="00195817">
        <w:rPr>
          <w:lang w:val="es-ES"/>
        </w:rPr>
        <w:t xml:space="preserve">no requiere autorización de Hacienda. </w:t>
      </w:r>
    </w:p>
    <w:p w14:paraId="2158C762" w14:textId="65E5B09F" w:rsidR="00195817" w:rsidRDefault="00195817" w:rsidP="00697DEF">
      <w:pPr>
        <w:spacing w:line="240" w:lineRule="auto"/>
        <w:ind w:firstLine="2835"/>
        <w:jc w:val="both"/>
        <w:rPr>
          <w:lang w:val="es-ES"/>
        </w:rPr>
      </w:pPr>
    </w:p>
    <w:p w14:paraId="37B5C28B" w14:textId="4F605BB6" w:rsidR="00195817" w:rsidRDefault="00DF6FBD" w:rsidP="00697DEF">
      <w:pPr>
        <w:spacing w:line="240" w:lineRule="auto"/>
        <w:ind w:firstLine="2835"/>
        <w:jc w:val="both"/>
        <w:rPr>
          <w:lang w:val="es-ES"/>
        </w:rPr>
      </w:pPr>
      <w:r>
        <w:rPr>
          <w:lang w:val="es-ES"/>
        </w:rPr>
        <w:t xml:space="preserve">A título informativo dio </w:t>
      </w:r>
      <w:r w:rsidR="00195817">
        <w:rPr>
          <w:lang w:val="es-ES"/>
        </w:rPr>
        <w:t xml:space="preserve">a conocer </w:t>
      </w:r>
      <w:r>
        <w:rPr>
          <w:lang w:val="es-ES"/>
        </w:rPr>
        <w:t xml:space="preserve">que en </w:t>
      </w:r>
      <w:r w:rsidR="00195817">
        <w:rPr>
          <w:lang w:val="es-ES"/>
        </w:rPr>
        <w:t xml:space="preserve">el concurso del año 2019 en la Región de Los Lagos </w:t>
      </w:r>
      <w:r>
        <w:rPr>
          <w:lang w:val="es-ES"/>
        </w:rPr>
        <w:t xml:space="preserve">se aprobó </w:t>
      </w:r>
      <w:r w:rsidR="00195817">
        <w:rPr>
          <w:lang w:val="es-ES"/>
        </w:rPr>
        <w:t>168 postulaciones</w:t>
      </w:r>
      <w:r>
        <w:rPr>
          <w:lang w:val="es-ES"/>
        </w:rPr>
        <w:t xml:space="preserve">, de las cuales </w:t>
      </w:r>
      <w:r w:rsidR="00195817">
        <w:rPr>
          <w:lang w:val="es-ES"/>
        </w:rPr>
        <w:t xml:space="preserve">a la fecha, agosto de 2020, se </w:t>
      </w:r>
      <w:r w:rsidR="005706E5">
        <w:rPr>
          <w:lang w:val="es-ES"/>
        </w:rPr>
        <w:t xml:space="preserve">ha aprobado y pagado </w:t>
      </w:r>
      <w:r w:rsidR="00195817">
        <w:rPr>
          <w:lang w:val="es-ES"/>
        </w:rPr>
        <w:t xml:space="preserve">solamente 43. </w:t>
      </w:r>
      <w:r w:rsidR="005706E5">
        <w:rPr>
          <w:lang w:val="es-ES"/>
        </w:rPr>
        <w:t xml:space="preserve">Destacó </w:t>
      </w:r>
      <w:r w:rsidR="00195817">
        <w:rPr>
          <w:lang w:val="es-ES"/>
        </w:rPr>
        <w:t xml:space="preserve">que </w:t>
      </w:r>
      <w:r w:rsidR="005706E5">
        <w:rPr>
          <w:lang w:val="es-ES"/>
        </w:rPr>
        <w:t xml:space="preserve">se trata de </w:t>
      </w:r>
      <w:r w:rsidR="00195817">
        <w:rPr>
          <w:lang w:val="es-ES"/>
        </w:rPr>
        <w:t>personas que requieren la bonificación para subsistir.</w:t>
      </w:r>
    </w:p>
    <w:bookmarkEnd w:id="12"/>
    <w:bookmarkEnd w:id="14"/>
    <w:p w14:paraId="6CF4AD3C" w14:textId="77777777" w:rsidR="00195817" w:rsidRDefault="00195817" w:rsidP="00195817">
      <w:pPr>
        <w:spacing w:line="240" w:lineRule="auto"/>
        <w:jc w:val="both"/>
      </w:pPr>
    </w:p>
    <w:p w14:paraId="01A6BE21" w14:textId="25D052AB" w:rsidR="00195817" w:rsidRPr="00195817" w:rsidRDefault="00195817" w:rsidP="00195817">
      <w:pPr>
        <w:spacing w:line="240" w:lineRule="auto"/>
        <w:jc w:val="both"/>
      </w:pPr>
      <w:r>
        <w:tab/>
      </w:r>
      <w:bookmarkStart w:id="15" w:name="_Hlk48322670"/>
      <w:bookmarkStart w:id="16" w:name="_Hlk48764336"/>
      <w:r>
        <w:t xml:space="preserve">La </w:t>
      </w:r>
      <w:r w:rsidRPr="00F4196F">
        <w:rPr>
          <w:b/>
          <w:bCs/>
        </w:rPr>
        <w:t xml:space="preserve">Honorable Senadora señora </w:t>
      </w:r>
      <w:bookmarkEnd w:id="15"/>
      <w:r>
        <w:rPr>
          <w:b/>
          <w:bCs/>
        </w:rPr>
        <w:t>Rincón</w:t>
      </w:r>
      <w:bookmarkEnd w:id="16"/>
      <w:r>
        <w:rPr>
          <w:b/>
          <w:bCs/>
        </w:rPr>
        <w:t xml:space="preserve"> </w:t>
      </w:r>
      <w:r>
        <w:t>coincidió con el Senador Quinteros en cuanto a que la norma no incide en temas presupuestarios</w:t>
      </w:r>
      <w:r w:rsidR="005706E5">
        <w:t>; su</w:t>
      </w:r>
      <w:r>
        <w:t xml:space="preserve"> objetivo es que los algueros puedan repetir </w:t>
      </w:r>
      <w:r w:rsidR="005706E5">
        <w:t xml:space="preserve">su opción al </w:t>
      </w:r>
      <w:r>
        <w:t>beneficio</w:t>
      </w:r>
      <w:r w:rsidR="005706E5">
        <w:t>;</w:t>
      </w:r>
      <w:r>
        <w:t xml:space="preserve"> por tanto, no </w:t>
      </w:r>
      <w:r w:rsidR="005706E5">
        <w:t xml:space="preserve">hay </w:t>
      </w:r>
      <w:r>
        <w:t>incidencia en el presupuesto.</w:t>
      </w:r>
    </w:p>
    <w:p w14:paraId="67AAA73F" w14:textId="0E5E75B2" w:rsidR="00FB1C7B" w:rsidRPr="00FB1C7B" w:rsidRDefault="00FB1C7B" w:rsidP="005737AD">
      <w:pPr>
        <w:spacing w:line="240" w:lineRule="auto"/>
        <w:jc w:val="both"/>
        <w:rPr>
          <w:b/>
        </w:rPr>
      </w:pPr>
    </w:p>
    <w:p w14:paraId="55E9E571" w14:textId="36D4CAD5" w:rsidR="002917C7" w:rsidRDefault="002917C7" w:rsidP="002917C7">
      <w:pPr>
        <w:spacing w:line="240" w:lineRule="auto"/>
        <w:ind w:firstLine="2835"/>
        <w:jc w:val="both"/>
      </w:pPr>
      <w:r w:rsidRPr="002917C7">
        <w:t xml:space="preserve">El </w:t>
      </w:r>
      <w:r w:rsidRPr="002917C7">
        <w:rPr>
          <w:b/>
          <w:bCs/>
        </w:rPr>
        <w:t>Honorable Senador señor</w:t>
      </w:r>
      <w:r>
        <w:rPr>
          <w:b/>
          <w:bCs/>
        </w:rPr>
        <w:t xml:space="preserve"> Pugh </w:t>
      </w:r>
      <w:r>
        <w:t>destacó que el acuerdo aprobado permitiría a los que ya no pueden postular al beneficio, porque están en el límite de las tres oportunidades, lo puedan hacer por dos oportunidades más.</w:t>
      </w:r>
    </w:p>
    <w:p w14:paraId="1C761EFA" w14:textId="7A8F2F3D" w:rsidR="002917C7" w:rsidRDefault="002917C7" w:rsidP="002917C7">
      <w:pPr>
        <w:spacing w:line="240" w:lineRule="auto"/>
        <w:ind w:firstLine="2835"/>
        <w:jc w:val="both"/>
      </w:pPr>
    </w:p>
    <w:p w14:paraId="62142FDE" w14:textId="18F2F6AD" w:rsidR="002917C7" w:rsidRPr="005706E5" w:rsidRDefault="002917C7" w:rsidP="002917C7">
      <w:pPr>
        <w:spacing w:line="240" w:lineRule="auto"/>
        <w:ind w:firstLine="2835"/>
        <w:rPr>
          <w:b/>
        </w:rPr>
      </w:pPr>
      <w:r w:rsidRPr="005706E5">
        <w:rPr>
          <w:b/>
        </w:rPr>
        <w:t>- La indicación N° 3, fue retirada.</w:t>
      </w:r>
    </w:p>
    <w:p w14:paraId="281DBBCD" w14:textId="77777777" w:rsidR="002917C7" w:rsidRPr="002917C7" w:rsidRDefault="002917C7" w:rsidP="00195817">
      <w:pPr>
        <w:spacing w:line="240" w:lineRule="auto"/>
        <w:ind w:firstLine="2835"/>
        <w:jc w:val="both"/>
      </w:pPr>
    </w:p>
    <w:p w14:paraId="591E530B" w14:textId="7B64B72B" w:rsidR="002917C7" w:rsidRDefault="002917C7" w:rsidP="002917C7">
      <w:pPr>
        <w:spacing w:line="240" w:lineRule="auto"/>
        <w:jc w:val="center"/>
      </w:pPr>
      <w:r>
        <w:t>- - - - - -</w:t>
      </w:r>
    </w:p>
    <w:p w14:paraId="61D3D538" w14:textId="16A7B511" w:rsidR="002917C7" w:rsidRDefault="002917C7" w:rsidP="002917C7">
      <w:pPr>
        <w:spacing w:line="240" w:lineRule="auto"/>
        <w:jc w:val="center"/>
      </w:pPr>
    </w:p>
    <w:p w14:paraId="3AD9F9FC" w14:textId="7C0B7322" w:rsidR="002917C7" w:rsidRDefault="002917C7" w:rsidP="002917C7">
      <w:pPr>
        <w:spacing w:line="240" w:lineRule="auto"/>
        <w:jc w:val="center"/>
        <w:rPr>
          <w:b/>
          <w:bCs/>
        </w:rPr>
      </w:pPr>
      <w:r w:rsidRPr="002917C7">
        <w:rPr>
          <w:b/>
          <w:bCs/>
        </w:rPr>
        <w:t>MODIFICACIONES</w:t>
      </w:r>
    </w:p>
    <w:p w14:paraId="5E4CC94C" w14:textId="2F6250EF" w:rsidR="002917C7" w:rsidRDefault="002917C7" w:rsidP="002917C7">
      <w:pPr>
        <w:spacing w:line="240" w:lineRule="auto"/>
        <w:jc w:val="center"/>
        <w:rPr>
          <w:b/>
          <w:bCs/>
        </w:rPr>
      </w:pPr>
    </w:p>
    <w:p w14:paraId="74854D50" w14:textId="556D91E1" w:rsidR="00482241" w:rsidRPr="00482241" w:rsidRDefault="00482241" w:rsidP="00482241">
      <w:pPr>
        <w:suppressAutoHyphens/>
        <w:spacing w:line="240" w:lineRule="auto"/>
        <w:ind w:firstLine="2835"/>
        <w:jc w:val="both"/>
        <w:rPr>
          <w:rFonts w:eastAsia="Times New Roman"/>
          <w:spacing w:val="6"/>
          <w:lang w:val="es-ES_tradnl" w:eastAsia="es-ES"/>
        </w:rPr>
      </w:pPr>
      <w:r w:rsidRPr="00482241">
        <w:rPr>
          <w:rFonts w:eastAsia="Times New Roman"/>
          <w:spacing w:val="6"/>
          <w:lang w:val="es-ES_tradnl" w:eastAsia="es-ES"/>
        </w:rPr>
        <w:t xml:space="preserve">En conformidad con los acuerdos adoptados, la Comisión de </w:t>
      </w:r>
      <w:r>
        <w:rPr>
          <w:rFonts w:eastAsia="Times New Roman"/>
          <w:spacing w:val="6"/>
          <w:lang w:val="es-ES_tradnl" w:eastAsia="es-ES"/>
        </w:rPr>
        <w:t>Intereses</w:t>
      </w:r>
      <w:r w:rsidR="005706E5">
        <w:rPr>
          <w:rFonts w:eastAsia="Times New Roman"/>
          <w:spacing w:val="6"/>
          <w:lang w:val="es-ES_tradnl" w:eastAsia="es-ES"/>
        </w:rPr>
        <w:t xml:space="preserve"> Marítimos, Pesca y Acuicultura</w:t>
      </w:r>
      <w:r w:rsidRPr="00482241">
        <w:rPr>
          <w:rFonts w:eastAsia="Times New Roman"/>
          <w:spacing w:val="6"/>
          <w:lang w:val="es-ES_tradnl" w:eastAsia="es-ES"/>
        </w:rPr>
        <w:t xml:space="preserve"> tiene el honor de proponer aprobar el proyecto de ley despachado por la Honorable Cámara de Diputados, con las siguientes modificaciones:</w:t>
      </w:r>
    </w:p>
    <w:p w14:paraId="69C7B770" w14:textId="48AE769D" w:rsidR="002917C7" w:rsidRDefault="002917C7" w:rsidP="00482241">
      <w:pPr>
        <w:spacing w:line="240" w:lineRule="auto"/>
        <w:rPr>
          <w:b/>
          <w:bCs/>
        </w:rPr>
      </w:pPr>
    </w:p>
    <w:p w14:paraId="6809423E" w14:textId="77777777" w:rsidR="000254B1" w:rsidRPr="002917C7" w:rsidRDefault="000254B1" w:rsidP="00482241">
      <w:pPr>
        <w:spacing w:line="240" w:lineRule="auto"/>
        <w:rPr>
          <w:b/>
          <w:bCs/>
        </w:rPr>
      </w:pPr>
    </w:p>
    <w:p w14:paraId="4A0F9C21" w14:textId="77777777" w:rsidR="002917C7" w:rsidRPr="002917C7" w:rsidRDefault="002917C7" w:rsidP="002917C7">
      <w:pPr>
        <w:spacing w:line="240" w:lineRule="auto"/>
        <w:jc w:val="center"/>
        <w:rPr>
          <w:b/>
          <w:bCs/>
          <w:lang w:val="es-MX"/>
        </w:rPr>
      </w:pPr>
      <w:r w:rsidRPr="002917C7">
        <w:rPr>
          <w:b/>
          <w:bCs/>
          <w:lang w:val="es-MX"/>
        </w:rPr>
        <w:t>ARTÍCULO 1</w:t>
      </w:r>
    </w:p>
    <w:p w14:paraId="53E57A26" w14:textId="77777777" w:rsidR="002917C7" w:rsidRPr="002917C7" w:rsidRDefault="002917C7" w:rsidP="002917C7">
      <w:pPr>
        <w:spacing w:line="240" w:lineRule="auto"/>
        <w:jc w:val="center"/>
        <w:rPr>
          <w:b/>
          <w:bCs/>
          <w:lang w:val="es-MX"/>
        </w:rPr>
      </w:pPr>
      <w:r w:rsidRPr="002917C7">
        <w:rPr>
          <w:b/>
          <w:bCs/>
          <w:lang w:val="es-MX"/>
        </w:rPr>
        <w:t>Inciso primero</w:t>
      </w:r>
    </w:p>
    <w:p w14:paraId="258BEDAE" w14:textId="7E848F19" w:rsidR="002917C7" w:rsidRDefault="00482241" w:rsidP="00482241">
      <w:pPr>
        <w:spacing w:line="240" w:lineRule="auto"/>
        <w:rPr>
          <w:lang w:val="es-MX"/>
        </w:rPr>
      </w:pPr>
      <w:r w:rsidRPr="00482241">
        <w:rPr>
          <w:lang w:val="es-MX"/>
        </w:rPr>
        <w:tab/>
      </w:r>
      <w:r>
        <w:rPr>
          <w:lang w:val="es-MX"/>
        </w:rPr>
        <w:tab/>
      </w:r>
      <w:r>
        <w:rPr>
          <w:lang w:val="es-MX"/>
        </w:rPr>
        <w:tab/>
        <w:t xml:space="preserve">- Sustituir </w:t>
      </w:r>
      <w:r w:rsidR="002917C7" w:rsidRPr="00482241">
        <w:rPr>
          <w:lang w:val="es-MX"/>
        </w:rPr>
        <w:t>el guarismo “2020” por “2022”.</w:t>
      </w:r>
    </w:p>
    <w:p w14:paraId="3E729F2E" w14:textId="77777777" w:rsidR="000254B1" w:rsidRPr="00482241" w:rsidRDefault="000254B1" w:rsidP="00482241">
      <w:pPr>
        <w:spacing w:line="240" w:lineRule="auto"/>
        <w:rPr>
          <w:lang w:val="es-MX"/>
        </w:rPr>
      </w:pPr>
    </w:p>
    <w:p w14:paraId="0429F8F1" w14:textId="77777777" w:rsidR="002917C7" w:rsidRPr="002917C7" w:rsidRDefault="002917C7" w:rsidP="002917C7">
      <w:pPr>
        <w:spacing w:line="240" w:lineRule="auto"/>
        <w:jc w:val="both"/>
        <w:rPr>
          <w:lang w:val="es-MX"/>
        </w:rPr>
      </w:pPr>
    </w:p>
    <w:p w14:paraId="593FE906" w14:textId="77777777" w:rsidR="002917C7" w:rsidRPr="002917C7" w:rsidRDefault="002917C7" w:rsidP="002917C7">
      <w:pPr>
        <w:spacing w:line="240" w:lineRule="auto"/>
        <w:jc w:val="center"/>
        <w:rPr>
          <w:b/>
          <w:bCs/>
          <w:lang w:val="es-MX"/>
        </w:rPr>
      </w:pPr>
      <w:r w:rsidRPr="002917C7">
        <w:rPr>
          <w:b/>
          <w:bCs/>
          <w:lang w:val="es-MX"/>
        </w:rPr>
        <w:t>ARTÍCULO 2</w:t>
      </w:r>
    </w:p>
    <w:p w14:paraId="03DB8338" w14:textId="77777777" w:rsidR="002917C7" w:rsidRPr="002917C7" w:rsidRDefault="002917C7" w:rsidP="002917C7">
      <w:pPr>
        <w:spacing w:line="240" w:lineRule="auto"/>
        <w:jc w:val="center"/>
        <w:rPr>
          <w:b/>
          <w:bCs/>
          <w:lang w:val="es-MX"/>
        </w:rPr>
      </w:pPr>
      <w:r w:rsidRPr="002917C7">
        <w:rPr>
          <w:b/>
          <w:bCs/>
          <w:lang w:val="es-MX"/>
        </w:rPr>
        <w:t>Inciso primero</w:t>
      </w:r>
    </w:p>
    <w:p w14:paraId="1745AE5F" w14:textId="4E516D2B" w:rsidR="002917C7" w:rsidRDefault="00482241" w:rsidP="00482241">
      <w:pPr>
        <w:spacing w:line="240" w:lineRule="auto"/>
        <w:jc w:val="both"/>
      </w:pPr>
      <w:r w:rsidRPr="00482241">
        <w:rPr>
          <w:lang w:val="es-MX"/>
        </w:rPr>
        <w:lastRenderedPageBreak/>
        <w:tab/>
      </w:r>
      <w:r>
        <w:rPr>
          <w:lang w:val="es-MX"/>
        </w:rPr>
        <w:tab/>
      </w:r>
      <w:r>
        <w:rPr>
          <w:lang w:val="es-MX"/>
        </w:rPr>
        <w:tab/>
        <w:t>- R</w:t>
      </w:r>
      <w:r w:rsidR="002917C7" w:rsidRPr="00482241">
        <w:rPr>
          <w:lang w:val="es-MX"/>
        </w:rPr>
        <w:t>eemplaza</w:t>
      </w:r>
      <w:r>
        <w:rPr>
          <w:lang w:val="es-MX"/>
        </w:rPr>
        <w:t>r</w:t>
      </w:r>
      <w:r w:rsidR="002917C7" w:rsidRPr="00482241">
        <w:rPr>
          <w:lang w:val="es-MX"/>
        </w:rPr>
        <w:t xml:space="preserve"> la frase “del estado de </w:t>
      </w:r>
      <w:r w:rsidR="002917C7" w:rsidRPr="00482241">
        <w:t xml:space="preserve">excepción constitucional de catástrofe por calamidad pública, declarado mediante decreto supremo N° 104, de 2020, del Ministerio del Interior y Seguridad Pública, o sus prórrogas”, por la siguiente: “de un estado de </w:t>
      </w:r>
      <w:r w:rsidR="002917C7" w:rsidRPr="00482241">
        <w:rPr>
          <w:lang w:val="es-ES"/>
        </w:rPr>
        <w:t xml:space="preserve">alerta sanitaria o sus prórrogas, o de declaración de zonas afectadas, conforme al decreto N° 104, del Ministerio del Interior, de 1977, que fija el texto refundido, coordinado y sistematizado del Título I de la ley N° 16.282, que establece </w:t>
      </w:r>
      <w:r w:rsidR="002917C7" w:rsidRPr="002917C7">
        <w:t>disposiciones permanentes para casos de sismos o catástrofes”.</w:t>
      </w:r>
    </w:p>
    <w:p w14:paraId="24D5F313" w14:textId="77777777" w:rsidR="000254B1" w:rsidRPr="002917C7" w:rsidRDefault="000254B1" w:rsidP="00482241">
      <w:pPr>
        <w:spacing w:line="240" w:lineRule="auto"/>
        <w:jc w:val="both"/>
      </w:pPr>
    </w:p>
    <w:p w14:paraId="673F40BC" w14:textId="77777777" w:rsidR="002917C7" w:rsidRPr="002917C7" w:rsidRDefault="002917C7" w:rsidP="002917C7">
      <w:pPr>
        <w:spacing w:line="240" w:lineRule="auto"/>
        <w:jc w:val="both"/>
      </w:pPr>
    </w:p>
    <w:p w14:paraId="00A35E6B" w14:textId="77777777" w:rsidR="002917C7" w:rsidRPr="002917C7" w:rsidRDefault="002917C7" w:rsidP="002917C7">
      <w:pPr>
        <w:spacing w:line="240" w:lineRule="auto"/>
        <w:jc w:val="center"/>
        <w:rPr>
          <w:b/>
          <w:bCs/>
        </w:rPr>
      </w:pPr>
      <w:r w:rsidRPr="002917C7">
        <w:rPr>
          <w:b/>
          <w:bCs/>
        </w:rPr>
        <w:t>ARTÍCULO 3</w:t>
      </w:r>
    </w:p>
    <w:p w14:paraId="2AFE623C" w14:textId="77777777" w:rsidR="002917C7" w:rsidRDefault="002917C7" w:rsidP="002917C7">
      <w:pPr>
        <w:spacing w:line="240" w:lineRule="auto"/>
        <w:jc w:val="both"/>
      </w:pPr>
    </w:p>
    <w:p w14:paraId="5A027603" w14:textId="049E3C1B" w:rsidR="002917C7" w:rsidRPr="00482241" w:rsidRDefault="00482241" w:rsidP="00482241">
      <w:pPr>
        <w:spacing w:line="240" w:lineRule="auto"/>
        <w:rPr>
          <w:lang w:val="es-MX"/>
        </w:rPr>
      </w:pPr>
      <w:r>
        <w:tab/>
        <w:t>- S</w:t>
      </w:r>
      <w:r w:rsidR="002917C7" w:rsidRPr="002917C7">
        <w:t>ustitui</w:t>
      </w:r>
      <w:r>
        <w:t>r</w:t>
      </w:r>
      <w:r w:rsidR="002917C7" w:rsidRPr="002917C7">
        <w:t xml:space="preserve"> el guarismo “2022” por “2024”.</w:t>
      </w:r>
    </w:p>
    <w:p w14:paraId="23D77AE8" w14:textId="77777777" w:rsidR="00066A29" w:rsidRDefault="00066A29" w:rsidP="005737AD">
      <w:pPr>
        <w:spacing w:line="240" w:lineRule="auto"/>
        <w:jc w:val="both"/>
      </w:pPr>
    </w:p>
    <w:p w14:paraId="4CF6CE94" w14:textId="1999B84D" w:rsidR="0004225A" w:rsidRDefault="00A90729" w:rsidP="005737AD">
      <w:pPr>
        <w:spacing w:line="240" w:lineRule="auto"/>
        <w:jc w:val="center"/>
      </w:pPr>
      <w:bookmarkStart w:id="17" w:name="_Hlk48764068"/>
      <w:r>
        <w:t>- - - - - -</w:t>
      </w:r>
    </w:p>
    <w:bookmarkEnd w:id="17"/>
    <w:p w14:paraId="255D86AE" w14:textId="77777777" w:rsidR="00482241" w:rsidRDefault="00482241" w:rsidP="005737AD">
      <w:pPr>
        <w:spacing w:line="240" w:lineRule="auto"/>
        <w:jc w:val="center"/>
        <w:rPr>
          <w:rFonts w:eastAsia="Calibri"/>
          <w:b/>
        </w:rPr>
      </w:pPr>
    </w:p>
    <w:p w14:paraId="40F53463" w14:textId="2CCE77ED" w:rsidR="00F4196F" w:rsidRPr="00F4196F" w:rsidRDefault="00F4196F" w:rsidP="005737AD">
      <w:pPr>
        <w:spacing w:line="240" w:lineRule="auto"/>
        <w:jc w:val="center"/>
        <w:rPr>
          <w:rFonts w:eastAsia="Calibri"/>
          <w:b/>
        </w:rPr>
      </w:pPr>
      <w:r w:rsidRPr="00F4196F">
        <w:rPr>
          <w:rFonts w:eastAsia="Calibri"/>
          <w:b/>
        </w:rPr>
        <w:t>TEXTO DEL PROYECTO</w:t>
      </w:r>
      <w:r w:rsidRPr="00F4196F">
        <w:rPr>
          <w:b/>
        </w:rPr>
        <w:t xml:space="preserve"> </w:t>
      </w:r>
      <w:r>
        <w:rPr>
          <w:b/>
        </w:rPr>
        <w:t>APROBADO</w:t>
      </w:r>
    </w:p>
    <w:p w14:paraId="19E7A125" w14:textId="77777777" w:rsidR="00F4196F" w:rsidRPr="00F4196F" w:rsidRDefault="00F4196F" w:rsidP="005737AD">
      <w:pPr>
        <w:spacing w:line="240" w:lineRule="auto"/>
        <w:jc w:val="both"/>
        <w:rPr>
          <w:rFonts w:eastAsia="Calibri"/>
        </w:rPr>
      </w:pPr>
    </w:p>
    <w:p w14:paraId="1E6E5028" w14:textId="7B25D661" w:rsidR="00F4196F" w:rsidRDefault="00F4196F" w:rsidP="005737AD">
      <w:pPr>
        <w:spacing w:line="240" w:lineRule="auto"/>
        <w:jc w:val="both"/>
        <w:rPr>
          <w:rFonts w:eastAsia="Calibri"/>
        </w:rPr>
      </w:pPr>
      <w:r w:rsidRPr="00F4196F">
        <w:rPr>
          <w:rFonts w:eastAsia="Calibri"/>
        </w:rPr>
        <w:tab/>
        <w:t>En concordancia con lo expuesto, la Comisión</w:t>
      </w:r>
      <w:r>
        <w:rPr>
          <w:rFonts w:eastAsia="Calibri"/>
        </w:rPr>
        <w:t xml:space="preserve"> </w:t>
      </w:r>
      <w:r w:rsidR="00306630">
        <w:rPr>
          <w:rFonts w:eastAsia="Calibri"/>
        </w:rPr>
        <w:t xml:space="preserve">de Intereses Marítimos, Pesca y Acuicultura </w:t>
      </w:r>
      <w:r w:rsidRPr="00F4196F">
        <w:rPr>
          <w:rFonts w:eastAsia="Calibri"/>
        </w:rPr>
        <w:t xml:space="preserve">propone al Senado aprobar en general </w:t>
      </w:r>
      <w:r w:rsidR="00697DEF">
        <w:rPr>
          <w:rFonts w:eastAsia="Calibri"/>
        </w:rPr>
        <w:t xml:space="preserve">y en particular </w:t>
      </w:r>
      <w:r w:rsidRPr="00F4196F">
        <w:rPr>
          <w:rFonts w:eastAsia="Calibri"/>
        </w:rPr>
        <w:t>el proyecto</w:t>
      </w:r>
      <w:r w:rsidR="0007562A">
        <w:rPr>
          <w:rFonts w:eastAsia="Calibri"/>
        </w:rPr>
        <w:t xml:space="preserve"> que se transcribe</w:t>
      </w:r>
      <w:r w:rsidRPr="00F4196F">
        <w:rPr>
          <w:rFonts w:eastAsia="Calibri"/>
        </w:rPr>
        <w:t xml:space="preserve"> a continuación:</w:t>
      </w:r>
    </w:p>
    <w:p w14:paraId="759E384D" w14:textId="77777777" w:rsidR="00C67502" w:rsidRDefault="00C67502" w:rsidP="005737AD">
      <w:pPr>
        <w:spacing w:line="240" w:lineRule="auto"/>
        <w:jc w:val="both"/>
        <w:rPr>
          <w:rFonts w:eastAsia="Calibri"/>
        </w:rPr>
      </w:pPr>
    </w:p>
    <w:p w14:paraId="3582823E" w14:textId="77777777" w:rsidR="00F4196F" w:rsidRPr="00F4196F" w:rsidRDefault="00F4196F" w:rsidP="005737AD">
      <w:pPr>
        <w:spacing w:line="240" w:lineRule="auto"/>
        <w:jc w:val="both"/>
        <w:rPr>
          <w:rFonts w:eastAsia="Calibri"/>
        </w:rPr>
      </w:pPr>
    </w:p>
    <w:p w14:paraId="17707299" w14:textId="7B3B845B" w:rsidR="0085619C" w:rsidRPr="005737AD" w:rsidRDefault="00F515DF" w:rsidP="00F515DF">
      <w:pPr>
        <w:spacing w:line="240" w:lineRule="auto"/>
        <w:jc w:val="center"/>
        <w:rPr>
          <w:rFonts w:eastAsia="Calibri"/>
          <w:b/>
        </w:rPr>
      </w:pPr>
      <w:r>
        <w:rPr>
          <w:rFonts w:eastAsia="Calibri"/>
          <w:b/>
        </w:rPr>
        <w:t>PROYECTO DE LEY:</w:t>
      </w:r>
    </w:p>
    <w:p w14:paraId="0FB6F14E" w14:textId="77777777" w:rsidR="00715681" w:rsidRPr="00715681" w:rsidRDefault="00715681" w:rsidP="005737AD">
      <w:pPr>
        <w:spacing w:line="240" w:lineRule="auto"/>
        <w:rPr>
          <w:rFonts w:eastAsia="Calibri"/>
        </w:rPr>
      </w:pPr>
    </w:p>
    <w:p w14:paraId="6854756E" w14:textId="77777777" w:rsidR="00306630" w:rsidRPr="00306630" w:rsidRDefault="00306630" w:rsidP="00306630">
      <w:pPr>
        <w:spacing w:line="240" w:lineRule="auto"/>
        <w:ind w:firstLine="2835"/>
        <w:jc w:val="both"/>
        <w:rPr>
          <w:rFonts w:eastAsia="Calibri"/>
          <w:lang w:val="es-ES_tradnl"/>
        </w:rPr>
      </w:pPr>
      <w:r w:rsidRPr="00306630">
        <w:rPr>
          <w:rFonts w:eastAsia="Calibri"/>
          <w:lang w:val="es-ES_tradnl"/>
        </w:rPr>
        <w:t xml:space="preserve">“Artículo 1.- Suspéndese la declaración de caducidad de las inscripciones en el Registro Pesquero Artesanal hasta el 31 de diciembre de </w:t>
      </w:r>
      <w:r w:rsidRPr="00306630">
        <w:rPr>
          <w:rFonts w:eastAsia="Calibri"/>
          <w:b/>
          <w:bCs/>
          <w:lang w:val="es-ES_tradnl"/>
        </w:rPr>
        <w:t>2022</w:t>
      </w:r>
      <w:r w:rsidRPr="00306630">
        <w:rPr>
          <w:rFonts w:eastAsia="Calibri"/>
          <w:lang w:val="es-ES_tradnl"/>
        </w:rPr>
        <w:t>.</w:t>
      </w:r>
    </w:p>
    <w:p w14:paraId="0B29E20B" w14:textId="77777777" w:rsidR="00306630" w:rsidRPr="00306630" w:rsidRDefault="00306630" w:rsidP="00306630">
      <w:pPr>
        <w:spacing w:line="240" w:lineRule="auto"/>
        <w:ind w:firstLine="2835"/>
        <w:jc w:val="both"/>
        <w:rPr>
          <w:rFonts w:eastAsia="Calibri"/>
          <w:lang w:val="es-ES_tradnl"/>
        </w:rPr>
      </w:pPr>
    </w:p>
    <w:p w14:paraId="60D174BE" w14:textId="77777777" w:rsidR="00306630" w:rsidRPr="00306630" w:rsidRDefault="00306630" w:rsidP="00306630">
      <w:pPr>
        <w:spacing w:line="240" w:lineRule="auto"/>
        <w:ind w:firstLine="2835"/>
        <w:jc w:val="both"/>
        <w:rPr>
          <w:rFonts w:eastAsia="Calibri"/>
          <w:lang w:val="es-ES_tradnl"/>
        </w:rPr>
      </w:pPr>
      <w:r w:rsidRPr="00306630">
        <w:rPr>
          <w:rFonts w:eastAsia="Calibri"/>
          <w:lang w:val="es-ES_tradnl"/>
        </w:rPr>
        <w:t>Se excluyen de esta extensión las caducidades fundadas en los literales b) y d) del artículo 55 de la Ley General de Pesca y Acuicultura. Este último literal, sólo en cuanto se refiere a la condena por delitos sancionados en los artículos 135 o 136 de esa misma ley.</w:t>
      </w:r>
    </w:p>
    <w:p w14:paraId="5E78986E" w14:textId="77777777" w:rsidR="00306630" w:rsidRPr="00306630" w:rsidRDefault="00306630" w:rsidP="00306630">
      <w:pPr>
        <w:spacing w:line="240" w:lineRule="auto"/>
        <w:ind w:firstLine="2835"/>
        <w:jc w:val="both"/>
        <w:rPr>
          <w:rFonts w:eastAsia="Calibri"/>
          <w:lang w:val="es-ES_tradnl"/>
        </w:rPr>
      </w:pPr>
    </w:p>
    <w:p w14:paraId="75B6FED9" w14:textId="0BA19499" w:rsidR="00195817" w:rsidRPr="00195817" w:rsidRDefault="00195817" w:rsidP="00195817">
      <w:pPr>
        <w:spacing w:line="240" w:lineRule="auto"/>
        <w:ind w:firstLine="2835"/>
        <w:jc w:val="both"/>
        <w:rPr>
          <w:rFonts w:eastAsia="Calibri"/>
          <w:lang w:val="es-ES"/>
        </w:rPr>
      </w:pPr>
      <w:r w:rsidRPr="00195817">
        <w:rPr>
          <w:rFonts w:eastAsia="Calibri"/>
          <w:lang w:val="es-ES"/>
        </w:rPr>
        <w:t xml:space="preserve">Artículo 2.- Durante la vigencia </w:t>
      </w:r>
      <w:r w:rsidRPr="00195817">
        <w:rPr>
          <w:rFonts w:eastAsia="Calibri"/>
          <w:b/>
          <w:bCs/>
          <w:lang w:val="es-ES"/>
        </w:rPr>
        <w:t>de un</w:t>
      </w:r>
      <w:r w:rsidRPr="00195817">
        <w:rPr>
          <w:rFonts w:eastAsia="Calibri"/>
          <w:lang w:val="es-ES"/>
        </w:rPr>
        <w:t xml:space="preserve"> </w:t>
      </w:r>
      <w:r w:rsidRPr="00195817">
        <w:rPr>
          <w:rFonts w:eastAsia="Calibri"/>
          <w:b/>
          <w:bCs/>
          <w:lang w:val="es-ES"/>
        </w:rPr>
        <w:t xml:space="preserve">estado de alerta sanitaria o sus prórrogas, o de declaración de zonas afectadas, conforme al decreto N° 104, del Ministerio del Interior, de 1977, que fija el texto refundido, coordinado y sistematizado del Título I de la ley </w:t>
      </w:r>
      <w:r w:rsidR="00264BB8">
        <w:rPr>
          <w:rFonts w:eastAsia="Calibri"/>
          <w:b/>
          <w:bCs/>
          <w:lang w:val="es-ES"/>
        </w:rPr>
        <w:br/>
      </w:r>
      <w:r w:rsidRPr="00195817">
        <w:rPr>
          <w:rFonts w:eastAsia="Calibri"/>
          <w:b/>
          <w:bCs/>
          <w:lang w:val="es-ES"/>
        </w:rPr>
        <w:t xml:space="preserve">N° 16.282, que establece </w:t>
      </w:r>
      <w:r w:rsidRPr="00195817">
        <w:rPr>
          <w:rFonts w:eastAsia="Calibri"/>
          <w:b/>
          <w:bCs/>
        </w:rPr>
        <w:t>disposiciones permanentes para casos de sismos o catástrofes</w:t>
      </w:r>
      <w:r w:rsidRPr="00195817">
        <w:rPr>
          <w:rFonts w:eastAsia="Calibri"/>
          <w:lang w:val="es-ES"/>
        </w:rPr>
        <w:t xml:space="preserve">, el Consejo Nacional de Pesca, los Consejos Zonales de Pesca, los Comités de Manejo, los Comités Científicos Técnicos, y el Consejo del Fondo de Investigación Pesquero y de Acuicultura, todos ellos regulados en la ley N° 18.892, General de Pesca y Acuicultura, cuyo texto refundido, coordinado y sistematizado fue fijado por el decreto supremo N° 430, de 1991, del Ministerio de Economía, Fomento y Reconstrucción; los Consejos de Pesca Recreativa de la ley N° 20.256 y el Consejo Directivo y los Consejos Consultivos Regionales de la ley N° 21.069, quedarán facultados para funcionar por medios telemáticos respecto de todos o algunos de sus </w:t>
      </w:r>
      <w:r w:rsidRPr="00195817">
        <w:rPr>
          <w:rFonts w:eastAsia="Calibri"/>
          <w:lang w:val="es-ES"/>
        </w:rPr>
        <w:lastRenderedPageBreak/>
        <w:t>miembros. El procedimiento respectivo deberá asegurar que el voto de sus miembros sea personal, fundado e indelegable.</w:t>
      </w:r>
    </w:p>
    <w:p w14:paraId="6D475868" w14:textId="77777777" w:rsidR="00306630" w:rsidRPr="00306630" w:rsidRDefault="00306630" w:rsidP="00306630">
      <w:pPr>
        <w:spacing w:line="240" w:lineRule="auto"/>
        <w:ind w:firstLine="2835"/>
        <w:jc w:val="both"/>
        <w:rPr>
          <w:rFonts w:eastAsia="Calibri"/>
          <w:lang w:val="es-ES_tradnl"/>
        </w:rPr>
      </w:pPr>
    </w:p>
    <w:p w14:paraId="651790C1" w14:textId="77777777" w:rsidR="00306630" w:rsidRPr="00306630" w:rsidRDefault="00306630" w:rsidP="00306630">
      <w:pPr>
        <w:spacing w:line="240" w:lineRule="auto"/>
        <w:ind w:firstLine="2835"/>
        <w:jc w:val="both"/>
        <w:rPr>
          <w:rFonts w:eastAsia="Calibri"/>
          <w:lang w:val="es-ES_tradnl"/>
        </w:rPr>
      </w:pPr>
      <w:r w:rsidRPr="00306630">
        <w:rPr>
          <w:rFonts w:eastAsia="Calibri"/>
          <w:lang w:val="es-ES_tradnl"/>
        </w:rPr>
        <w:t>Tratándose de acuerdos impostergables que deban ser adoptados por dichos organismos, sus presidentes, por decisión fundada, podrán citar a las respectivas sesiones a través de un procedimiento transparente y objetivo que cumpla con lo siguiente:</w:t>
      </w:r>
    </w:p>
    <w:p w14:paraId="5419296F" w14:textId="77777777" w:rsidR="00306630" w:rsidRPr="00306630" w:rsidRDefault="00306630" w:rsidP="00306630">
      <w:pPr>
        <w:spacing w:line="240" w:lineRule="auto"/>
        <w:ind w:firstLine="2835"/>
        <w:jc w:val="both"/>
        <w:rPr>
          <w:rFonts w:eastAsia="Calibri"/>
          <w:lang w:val="es-ES_tradnl"/>
        </w:rPr>
      </w:pPr>
    </w:p>
    <w:p w14:paraId="645761B0" w14:textId="77777777" w:rsidR="00306630" w:rsidRPr="00306630" w:rsidRDefault="00306630" w:rsidP="00306630">
      <w:pPr>
        <w:spacing w:line="240" w:lineRule="auto"/>
        <w:ind w:firstLine="2835"/>
        <w:jc w:val="both"/>
        <w:rPr>
          <w:rFonts w:eastAsia="Calibri"/>
          <w:lang w:val="es-ES_tradnl"/>
        </w:rPr>
      </w:pPr>
      <w:r w:rsidRPr="00306630">
        <w:rPr>
          <w:rFonts w:eastAsia="Calibri"/>
          <w:lang w:val="es-ES_tradnl"/>
        </w:rPr>
        <w:t>a) Citar con veinticuatro horas de anticipación, a lo menos.</w:t>
      </w:r>
    </w:p>
    <w:p w14:paraId="074B7907" w14:textId="77777777" w:rsidR="00306630" w:rsidRPr="00306630" w:rsidRDefault="00306630" w:rsidP="00306630">
      <w:pPr>
        <w:spacing w:line="240" w:lineRule="auto"/>
        <w:ind w:firstLine="2835"/>
        <w:jc w:val="both"/>
        <w:rPr>
          <w:rFonts w:eastAsia="Calibri"/>
          <w:lang w:val="es-ES_tradnl"/>
        </w:rPr>
      </w:pPr>
      <w:r w:rsidRPr="00306630">
        <w:rPr>
          <w:rFonts w:eastAsia="Calibri"/>
          <w:lang w:val="es-ES_tradnl"/>
        </w:rPr>
        <w:t>b) Notificar a sus miembros por cualquier medio idóneo que asegure el adecuado conocimiento de la sesión.</w:t>
      </w:r>
    </w:p>
    <w:p w14:paraId="756EBE15" w14:textId="77777777" w:rsidR="00306630" w:rsidRPr="00306630" w:rsidRDefault="00306630" w:rsidP="00306630">
      <w:pPr>
        <w:spacing w:line="240" w:lineRule="auto"/>
        <w:ind w:firstLine="2835"/>
        <w:jc w:val="both"/>
        <w:rPr>
          <w:rFonts w:eastAsia="Calibri"/>
          <w:lang w:val="es-ES_tradnl"/>
        </w:rPr>
      </w:pPr>
    </w:p>
    <w:p w14:paraId="347F22D7" w14:textId="77777777" w:rsidR="00306630" w:rsidRPr="00306630" w:rsidRDefault="00306630" w:rsidP="00306630">
      <w:pPr>
        <w:spacing w:line="240" w:lineRule="auto"/>
        <w:ind w:firstLine="2835"/>
        <w:jc w:val="both"/>
        <w:rPr>
          <w:rFonts w:eastAsia="Calibri"/>
          <w:lang w:val="es-ES_tradnl"/>
        </w:rPr>
      </w:pPr>
      <w:r w:rsidRPr="00306630">
        <w:rPr>
          <w:rFonts w:eastAsia="Calibri"/>
          <w:lang w:val="es-ES_tradnl"/>
        </w:rPr>
        <w:t xml:space="preserve">c) Publicar en la página </w:t>
      </w:r>
      <w:r w:rsidRPr="00306630">
        <w:rPr>
          <w:rFonts w:eastAsia="Calibri"/>
          <w:i/>
          <w:lang w:val="es-ES_tradnl"/>
        </w:rPr>
        <w:t>web</w:t>
      </w:r>
      <w:r w:rsidRPr="00306630">
        <w:rPr>
          <w:rFonts w:eastAsia="Calibri"/>
          <w:lang w:val="es-ES_tradnl"/>
        </w:rPr>
        <w:t xml:space="preserve"> de la Subsecretaría de Pesca y Acuicultura copia de la citación, con al menos veintidós horas de anticipación.</w:t>
      </w:r>
    </w:p>
    <w:p w14:paraId="0C686BA6" w14:textId="77777777" w:rsidR="00306630" w:rsidRPr="00306630" w:rsidRDefault="00306630" w:rsidP="00306630">
      <w:pPr>
        <w:spacing w:line="240" w:lineRule="auto"/>
        <w:ind w:firstLine="2835"/>
        <w:jc w:val="both"/>
        <w:rPr>
          <w:rFonts w:eastAsia="Calibri"/>
          <w:lang w:val="es-ES_tradnl"/>
        </w:rPr>
      </w:pPr>
    </w:p>
    <w:p w14:paraId="1CF6751B" w14:textId="77777777" w:rsidR="00306630" w:rsidRPr="00306630" w:rsidRDefault="00306630" w:rsidP="00306630">
      <w:pPr>
        <w:spacing w:line="240" w:lineRule="auto"/>
        <w:ind w:firstLine="2835"/>
        <w:jc w:val="both"/>
        <w:rPr>
          <w:rFonts w:eastAsia="Calibri"/>
          <w:lang w:val="es-ES_tradnl"/>
        </w:rPr>
      </w:pPr>
      <w:r w:rsidRPr="00306630">
        <w:rPr>
          <w:rFonts w:eastAsia="Calibri"/>
          <w:lang w:val="es-ES_tradnl"/>
        </w:rPr>
        <w:t>De los fundamentos que califiquen la sesión como impostergable, de la debida notificación y del medio utilizado para realizarla deberá dejarse constancia en las respectivas actas.</w:t>
      </w:r>
    </w:p>
    <w:p w14:paraId="35F75052" w14:textId="77777777" w:rsidR="00306630" w:rsidRPr="00306630" w:rsidRDefault="00306630" w:rsidP="00306630">
      <w:pPr>
        <w:spacing w:line="240" w:lineRule="auto"/>
        <w:ind w:firstLine="2835"/>
        <w:jc w:val="both"/>
        <w:rPr>
          <w:rFonts w:eastAsia="Calibri"/>
          <w:lang w:val="es-ES_tradnl"/>
        </w:rPr>
      </w:pPr>
    </w:p>
    <w:p w14:paraId="6BD12683" w14:textId="77777777" w:rsidR="00306630" w:rsidRPr="00306630" w:rsidRDefault="00306630" w:rsidP="00306630">
      <w:pPr>
        <w:spacing w:line="240" w:lineRule="auto"/>
        <w:ind w:firstLine="2835"/>
        <w:jc w:val="both"/>
        <w:rPr>
          <w:rFonts w:eastAsia="Calibri"/>
          <w:lang w:val="es-ES_tradnl"/>
        </w:rPr>
      </w:pPr>
      <w:r w:rsidRPr="00306630">
        <w:rPr>
          <w:rFonts w:eastAsia="Calibri"/>
          <w:lang w:val="es-ES_tradnl"/>
        </w:rPr>
        <w:t>Cualquier incumplimiento a lo señalado en los incisos precedentes dará lugar a las responsabilidades administrativas que correspondan. Lo anterior, sin perjuicio de los vicios que puedan afectar la validez de los acuerdos respectivos según las reglas generales contenidas en la ley N° 19.880, que establece bases de los procedimientos administrativos que rigen los actos de los órganos de la Administración del Estado, y del derecho de los afectados a impugnarlos.</w:t>
      </w:r>
    </w:p>
    <w:p w14:paraId="51BF6FCB" w14:textId="77777777" w:rsidR="00306630" w:rsidRPr="00306630" w:rsidRDefault="00306630" w:rsidP="00306630">
      <w:pPr>
        <w:spacing w:line="240" w:lineRule="auto"/>
        <w:ind w:firstLine="2835"/>
        <w:jc w:val="both"/>
        <w:rPr>
          <w:rFonts w:eastAsia="Calibri"/>
          <w:lang w:val="es-ES_tradnl"/>
        </w:rPr>
      </w:pPr>
    </w:p>
    <w:p w14:paraId="3830907E" w14:textId="77777777" w:rsidR="00306630" w:rsidRPr="00306630" w:rsidRDefault="00306630" w:rsidP="00306630">
      <w:pPr>
        <w:spacing w:line="240" w:lineRule="auto"/>
        <w:ind w:firstLine="2835"/>
        <w:jc w:val="both"/>
        <w:rPr>
          <w:rFonts w:eastAsia="Calibri"/>
          <w:lang w:val="es-ES_tradnl"/>
        </w:rPr>
      </w:pPr>
      <w:r w:rsidRPr="00306630">
        <w:rPr>
          <w:rFonts w:eastAsia="Calibri"/>
          <w:lang w:val="es-ES_tradnl"/>
        </w:rPr>
        <w:t xml:space="preserve">Artículo 3.- Reemplázase en el inciso tercero del artículo transitorio de la ley N° 20.625 la frase “en el plazo de 3 años contado desde la publicación en el diario oficial del reglamento que regule tal actividad” por “a partir del 1 de enero de </w:t>
      </w:r>
      <w:r w:rsidRPr="00306630">
        <w:rPr>
          <w:rFonts w:eastAsia="Calibri"/>
          <w:b/>
          <w:bCs/>
          <w:lang w:val="es-ES_tradnl"/>
        </w:rPr>
        <w:t>2024</w:t>
      </w:r>
      <w:r w:rsidRPr="00306630">
        <w:rPr>
          <w:rFonts w:eastAsia="Calibri"/>
          <w:lang w:val="es-ES_tradnl"/>
        </w:rPr>
        <w:t>.”.</w:t>
      </w:r>
    </w:p>
    <w:p w14:paraId="3A241222" w14:textId="77777777" w:rsidR="00306630" w:rsidRPr="00306630" w:rsidRDefault="00306630" w:rsidP="00306630">
      <w:pPr>
        <w:spacing w:line="240" w:lineRule="auto"/>
        <w:ind w:firstLine="2835"/>
        <w:jc w:val="both"/>
        <w:rPr>
          <w:rFonts w:eastAsia="Calibri"/>
          <w:lang w:val="es-ES_tradnl"/>
        </w:rPr>
      </w:pPr>
    </w:p>
    <w:p w14:paraId="14D86C75" w14:textId="77777777" w:rsidR="00306630" w:rsidRPr="00306630" w:rsidRDefault="00306630" w:rsidP="00306630">
      <w:pPr>
        <w:spacing w:line="240" w:lineRule="auto"/>
        <w:ind w:firstLine="2835"/>
        <w:jc w:val="both"/>
        <w:rPr>
          <w:rFonts w:eastAsia="Calibri"/>
          <w:lang w:val="es-ES_tradnl"/>
        </w:rPr>
      </w:pPr>
      <w:r w:rsidRPr="00306630">
        <w:rPr>
          <w:rFonts w:eastAsia="Calibri"/>
          <w:lang w:val="es-ES_tradnl"/>
        </w:rPr>
        <w:t>Artículo 4.- Sustitúyese en el encabezamiento del inciso segundo del artículo 5 de la ley N° 20.925 el guarismo “tres” por “cinco”.</w:t>
      </w:r>
    </w:p>
    <w:p w14:paraId="4DC590A1" w14:textId="77777777" w:rsidR="00306630" w:rsidRPr="00306630" w:rsidRDefault="00306630" w:rsidP="00306630">
      <w:pPr>
        <w:spacing w:line="240" w:lineRule="auto"/>
        <w:ind w:firstLine="2835"/>
        <w:jc w:val="both"/>
        <w:rPr>
          <w:rFonts w:eastAsia="Calibri"/>
          <w:lang w:val="es-ES_tradnl"/>
        </w:rPr>
      </w:pPr>
    </w:p>
    <w:p w14:paraId="2F4A5F4F" w14:textId="4C97AE53" w:rsidR="00306630" w:rsidRPr="00306630" w:rsidRDefault="00306630" w:rsidP="00306630">
      <w:pPr>
        <w:spacing w:line="240" w:lineRule="auto"/>
        <w:ind w:firstLine="2835"/>
        <w:jc w:val="both"/>
        <w:rPr>
          <w:rFonts w:eastAsia="Calibri"/>
        </w:rPr>
      </w:pPr>
      <w:r w:rsidRPr="00306630">
        <w:rPr>
          <w:rFonts w:eastAsia="Calibri"/>
          <w:lang w:val="es-ES_tradnl"/>
        </w:rPr>
        <w:t>Artículo 5.- Concédese un plazo extraordinario, hasta el 31 de diciembre de 2021, para que los titulares de áreas de manejo que se encuentren afectados por las causales de caducidad de los literales b) y c) del artículo 144 de la ley N° 18.892, General de Pesca y Acuicultura, actualicen sus estudios o efectúen actividades de conformidad con sus planes de manejo.”</w:t>
      </w:r>
    </w:p>
    <w:p w14:paraId="10E15C67" w14:textId="6FECE0CE" w:rsidR="002E15D3" w:rsidRPr="00A65B93" w:rsidRDefault="002E15D3" w:rsidP="00697DEF">
      <w:pPr>
        <w:spacing w:line="240" w:lineRule="auto"/>
        <w:ind w:firstLine="2835"/>
        <w:jc w:val="both"/>
      </w:pPr>
    </w:p>
    <w:p w14:paraId="3BA7811F" w14:textId="77777777" w:rsidR="00C61632" w:rsidRDefault="00C61632" w:rsidP="005737AD">
      <w:pPr>
        <w:spacing w:line="240" w:lineRule="auto"/>
        <w:jc w:val="center"/>
      </w:pPr>
      <w:r>
        <w:t>- - - - -</w:t>
      </w:r>
    </w:p>
    <w:p w14:paraId="583C7B6F" w14:textId="6D1CB433" w:rsidR="005165B9" w:rsidRDefault="005165B9" w:rsidP="000254B1">
      <w:pPr>
        <w:spacing w:line="240" w:lineRule="auto"/>
        <w:jc w:val="both"/>
      </w:pPr>
    </w:p>
    <w:p w14:paraId="228D04C3" w14:textId="55F44CA7" w:rsidR="002E15D3" w:rsidRDefault="002E15D3"/>
    <w:p w14:paraId="734AF5BF" w14:textId="09A00FE2" w:rsidR="00F26279" w:rsidRDefault="00C61632" w:rsidP="007B34A0">
      <w:pPr>
        <w:spacing w:line="240" w:lineRule="auto"/>
        <w:jc w:val="both"/>
      </w:pPr>
      <w:r>
        <w:tab/>
      </w:r>
      <w:r w:rsidRPr="008B4EF3">
        <w:t>Acordado</w:t>
      </w:r>
      <w:r w:rsidR="009B15B0">
        <w:t xml:space="preserve"> en </w:t>
      </w:r>
      <w:r w:rsidR="00697DEF">
        <w:t xml:space="preserve">sesión </w:t>
      </w:r>
      <w:r w:rsidR="009B15B0">
        <w:t>celebrada</w:t>
      </w:r>
      <w:r w:rsidR="00697DEF">
        <w:t xml:space="preserve"> el día 19 de agosto</w:t>
      </w:r>
      <w:r w:rsidR="00BF638D">
        <w:t xml:space="preserve"> del presente año</w:t>
      </w:r>
      <w:r w:rsidR="009B15B0">
        <w:t xml:space="preserve">, </w:t>
      </w:r>
      <w:bookmarkStart w:id="18" w:name="_Hlk517707981"/>
      <w:r w:rsidRPr="008B4EF3">
        <w:t xml:space="preserve">con </w:t>
      </w:r>
      <w:r w:rsidRPr="00590CAF">
        <w:t>asistencia</w:t>
      </w:r>
      <w:r w:rsidRPr="008B4EF3">
        <w:t xml:space="preserve"> de los Honorables Senadores</w:t>
      </w:r>
      <w:r w:rsidR="009B15B0">
        <w:t xml:space="preserve"> señora</w:t>
      </w:r>
      <w:r w:rsidR="007B34A0" w:rsidRPr="007B34A0">
        <w:rPr>
          <w:b/>
          <w:lang w:val="es-ES"/>
        </w:rPr>
        <w:t xml:space="preserve"> </w:t>
      </w:r>
      <w:r w:rsidR="007B34A0" w:rsidRPr="007B34A0">
        <w:rPr>
          <w:bCs/>
          <w:lang w:val="es-ES"/>
        </w:rPr>
        <w:t xml:space="preserve">Ximena </w:t>
      </w:r>
      <w:r w:rsidR="007B34A0" w:rsidRPr="007B34A0">
        <w:rPr>
          <w:bCs/>
          <w:lang w:val="es-ES"/>
        </w:rPr>
        <w:lastRenderedPageBreak/>
        <w:t>Rincón González (Presidenta), y señores Kenneth Pugh Olavarría, Rabindranath Quinteros Lara y David Sandoval Plaza</w:t>
      </w:r>
      <w:bookmarkEnd w:id="18"/>
      <w:r w:rsidR="007B34A0">
        <w:rPr>
          <w:bCs/>
        </w:rPr>
        <w:t>.</w:t>
      </w:r>
    </w:p>
    <w:p w14:paraId="1C4C3C7D" w14:textId="10FDF527" w:rsidR="00264BB8" w:rsidRDefault="00264BB8" w:rsidP="00264BB8">
      <w:pPr>
        <w:spacing w:line="240" w:lineRule="auto"/>
        <w:jc w:val="both"/>
      </w:pPr>
    </w:p>
    <w:p w14:paraId="79B2A597" w14:textId="55879C8C" w:rsidR="00C67502" w:rsidRDefault="00C67502" w:rsidP="00264BB8">
      <w:pPr>
        <w:spacing w:line="240" w:lineRule="auto"/>
        <w:jc w:val="both"/>
      </w:pPr>
    </w:p>
    <w:p w14:paraId="4E8D8917" w14:textId="77777777" w:rsidR="00C67502" w:rsidRDefault="00C67502" w:rsidP="00264BB8">
      <w:pPr>
        <w:spacing w:line="240" w:lineRule="auto"/>
        <w:jc w:val="both"/>
      </w:pPr>
    </w:p>
    <w:p w14:paraId="1DC2870A" w14:textId="33B956D6" w:rsidR="00C61632" w:rsidRDefault="00264BB8" w:rsidP="00264BB8">
      <w:pPr>
        <w:spacing w:line="240" w:lineRule="auto"/>
        <w:jc w:val="both"/>
      </w:pPr>
      <w:r>
        <w:tab/>
      </w:r>
      <w:r w:rsidR="00C61632" w:rsidRPr="00AA7622">
        <w:t>Valparaíso,</w:t>
      </w:r>
      <w:r w:rsidR="00C61632">
        <w:t xml:space="preserve"> </w:t>
      </w:r>
      <w:r w:rsidR="005737AD">
        <w:t>1</w:t>
      </w:r>
      <w:r w:rsidR="00697DEF">
        <w:t>9</w:t>
      </w:r>
      <w:r w:rsidR="00A65B93">
        <w:t xml:space="preserve"> </w:t>
      </w:r>
      <w:r w:rsidR="00C61632">
        <w:t xml:space="preserve">de </w:t>
      </w:r>
      <w:r w:rsidR="00BF638D">
        <w:t>agosto</w:t>
      </w:r>
      <w:r w:rsidR="009B15B0">
        <w:t xml:space="preserve"> de 2020</w:t>
      </w:r>
      <w:r w:rsidR="00C61632">
        <w:t>.</w:t>
      </w:r>
    </w:p>
    <w:p w14:paraId="4AC35EC7" w14:textId="77777777" w:rsidR="00C61632" w:rsidRDefault="00C61632" w:rsidP="005737AD">
      <w:pPr>
        <w:spacing w:line="240" w:lineRule="auto"/>
        <w:jc w:val="both"/>
      </w:pPr>
    </w:p>
    <w:p w14:paraId="4417D175" w14:textId="77777777" w:rsidR="00C61632" w:rsidRDefault="00C61632" w:rsidP="005737AD">
      <w:pPr>
        <w:pStyle w:val="personal"/>
        <w:suppressAutoHyphens/>
        <w:jc w:val="center"/>
      </w:pPr>
    </w:p>
    <w:p w14:paraId="684517E5" w14:textId="77777777" w:rsidR="00264BB8" w:rsidRDefault="00264BB8" w:rsidP="005737AD">
      <w:pPr>
        <w:pStyle w:val="personal"/>
        <w:suppressAutoHyphens/>
        <w:jc w:val="center"/>
      </w:pPr>
    </w:p>
    <w:p w14:paraId="3DB2A952" w14:textId="51E2E5EC" w:rsidR="00264BB8" w:rsidRDefault="00264BB8" w:rsidP="005737AD">
      <w:pPr>
        <w:pStyle w:val="personal"/>
        <w:suppressAutoHyphens/>
        <w:jc w:val="center"/>
      </w:pPr>
    </w:p>
    <w:p w14:paraId="089B63A2" w14:textId="4C49E99C" w:rsidR="00C67502" w:rsidRDefault="00C67502" w:rsidP="005737AD">
      <w:pPr>
        <w:pStyle w:val="personal"/>
        <w:suppressAutoHyphens/>
        <w:jc w:val="center"/>
      </w:pPr>
    </w:p>
    <w:p w14:paraId="04FD2469" w14:textId="26D11637" w:rsidR="00C67502" w:rsidRDefault="00C67502" w:rsidP="00046B9E">
      <w:pPr>
        <w:pStyle w:val="personal"/>
        <w:suppressAutoHyphens/>
      </w:pPr>
    </w:p>
    <w:p w14:paraId="3E4E142C" w14:textId="77777777" w:rsidR="00C67502" w:rsidRDefault="00C67502" w:rsidP="005737AD">
      <w:pPr>
        <w:pStyle w:val="personal"/>
        <w:suppressAutoHyphens/>
        <w:jc w:val="center"/>
      </w:pPr>
    </w:p>
    <w:p w14:paraId="582B5237" w14:textId="77777777" w:rsidR="00C67502" w:rsidRDefault="00C67502" w:rsidP="005737AD">
      <w:pPr>
        <w:pStyle w:val="personal"/>
        <w:suppressAutoHyphens/>
        <w:jc w:val="center"/>
      </w:pPr>
    </w:p>
    <w:p w14:paraId="60CB5530" w14:textId="65759AB3" w:rsidR="00C61632" w:rsidRDefault="00046B9E" w:rsidP="005737AD">
      <w:pPr>
        <w:pStyle w:val="personal"/>
        <w:suppressAutoHyphens/>
        <w:jc w:val="center"/>
      </w:pPr>
      <w:r>
        <w:t xml:space="preserve">                    </w:t>
      </w:r>
      <w:r w:rsidRPr="003F628A">
        <w:rPr>
          <w:noProof/>
        </w:rPr>
        <w:drawing>
          <wp:inline distT="0" distB="0" distL="0" distR="0" wp14:anchorId="54D7AA1D" wp14:editId="6FB56DF5">
            <wp:extent cx="3848100" cy="939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0" cy="939800"/>
                    </a:xfrm>
                    <a:prstGeom prst="rect">
                      <a:avLst/>
                    </a:prstGeom>
                    <a:noFill/>
                    <a:ln>
                      <a:noFill/>
                    </a:ln>
                  </pic:spPr>
                </pic:pic>
              </a:graphicData>
            </a:graphic>
          </wp:inline>
        </w:drawing>
      </w:r>
    </w:p>
    <w:p w14:paraId="1ECBD83B" w14:textId="77777777" w:rsidR="002E15D3" w:rsidRPr="001808F8" w:rsidRDefault="002E15D3" w:rsidP="00264BB8">
      <w:pPr>
        <w:spacing w:line="240" w:lineRule="auto"/>
        <w:ind w:firstLine="142"/>
        <w:jc w:val="center"/>
        <w:rPr>
          <w:b/>
        </w:rPr>
      </w:pPr>
      <w:r w:rsidRPr="001808F8">
        <w:rPr>
          <w:b/>
        </w:rPr>
        <w:t>FERNANDO SOFFIA CONTRERAS</w:t>
      </w:r>
    </w:p>
    <w:p w14:paraId="0D3303E3" w14:textId="07DE6EDB" w:rsidR="002E15D3" w:rsidRPr="001808F8" w:rsidRDefault="002E15D3" w:rsidP="00264BB8">
      <w:pPr>
        <w:spacing w:line="240" w:lineRule="auto"/>
        <w:ind w:firstLine="142"/>
        <w:jc w:val="center"/>
      </w:pPr>
      <w:r w:rsidRPr="001808F8">
        <w:rPr>
          <w:b/>
        </w:rPr>
        <w:t>Secretario</w:t>
      </w:r>
      <w:r>
        <w:rPr>
          <w:b/>
        </w:rPr>
        <w:t xml:space="preserve"> de la Comisión</w:t>
      </w:r>
    </w:p>
    <w:p w14:paraId="7928D4A2" w14:textId="77777777" w:rsidR="002E15D3" w:rsidRPr="001808F8" w:rsidRDefault="002E15D3" w:rsidP="002E15D3">
      <w:pPr>
        <w:spacing w:line="240" w:lineRule="auto"/>
        <w:ind w:firstLine="2835"/>
      </w:pPr>
    </w:p>
    <w:p w14:paraId="2E723B65" w14:textId="77777777" w:rsidR="002E15D3" w:rsidRDefault="002E15D3" w:rsidP="002E15D3">
      <w:pPr>
        <w:spacing w:line="240" w:lineRule="auto"/>
        <w:ind w:firstLine="2835"/>
      </w:pPr>
    </w:p>
    <w:p w14:paraId="6F5D64EF" w14:textId="77777777" w:rsidR="002E15D3" w:rsidRDefault="002E15D3" w:rsidP="002E15D3">
      <w:pPr>
        <w:spacing w:line="240" w:lineRule="auto"/>
      </w:pPr>
    </w:p>
    <w:p w14:paraId="6CF61D75" w14:textId="77777777" w:rsidR="002E15D3" w:rsidRDefault="002E15D3" w:rsidP="002E15D3">
      <w:pPr>
        <w:spacing w:line="240" w:lineRule="auto"/>
      </w:pPr>
    </w:p>
    <w:p w14:paraId="38D4FC6D" w14:textId="77777777" w:rsidR="002E15D3" w:rsidRDefault="002E15D3" w:rsidP="002E15D3">
      <w:pPr>
        <w:spacing w:line="240" w:lineRule="auto"/>
      </w:pPr>
    </w:p>
    <w:p w14:paraId="3B34891C" w14:textId="77777777" w:rsidR="00A07CE7" w:rsidRDefault="00A07CE7">
      <w:pPr>
        <w:rPr>
          <w:rFonts w:eastAsia="Times New Roman" w:cs="Times New Roman"/>
          <w:b/>
          <w:spacing w:val="6"/>
          <w:szCs w:val="20"/>
          <w:lang w:eastAsia="es-ES"/>
        </w:rPr>
      </w:pPr>
      <w:r>
        <w:rPr>
          <w:b/>
        </w:rPr>
        <w:br w:type="page"/>
      </w:r>
    </w:p>
    <w:p w14:paraId="677509BE" w14:textId="472D9832" w:rsidR="00C61632" w:rsidRPr="007E5442" w:rsidRDefault="00C61632" w:rsidP="005737AD">
      <w:pPr>
        <w:pStyle w:val="personal"/>
        <w:suppressAutoHyphens/>
        <w:jc w:val="center"/>
        <w:rPr>
          <w:b/>
          <w:lang w:val="es-CL"/>
        </w:rPr>
      </w:pPr>
      <w:r w:rsidRPr="007E5442">
        <w:rPr>
          <w:b/>
          <w:lang w:val="es-CL"/>
        </w:rPr>
        <w:lastRenderedPageBreak/>
        <w:t>RESUMEN EJECUTIVO</w:t>
      </w:r>
    </w:p>
    <w:p w14:paraId="1003A86D" w14:textId="77777777" w:rsidR="00C61632" w:rsidRPr="00D051D5" w:rsidRDefault="00C61632" w:rsidP="005737AD">
      <w:pPr>
        <w:pStyle w:val="personal"/>
        <w:suppressAutoHyphens/>
        <w:jc w:val="center"/>
        <w:rPr>
          <w:b/>
          <w:lang w:val="es-CL"/>
        </w:rPr>
      </w:pPr>
    </w:p>
    <w:p w14:paraId="002CD910" w14:textId="5DA1AB06" w:rsidR="00422487" w:rsidRDefault="003C658F" w:rsidP="003023C8">
      <w:pPr>
        <w:autoSpaceDE w:val="0"/>
        <w:autoSpaceDN w:val="0"/>
        <w:adjustRightInd w:val="0"/>
        <w:spacing w:line="240" w:lineRule="auto"/>
        <w:jc w:val="center"/>
        <w:rPr>
          <w:b/>
        </w:rPr>
      </w:pPr>
      <w:r w:rsidRPr="005978A9">
        <w:rPr>
          <w:b/>
        </w:rPr>
        <w:t xml:space="preserve">INFORME DE LA </w:t>
      </w:r>
      <w:r w:rsidR="00306630" w:rsidRPr="00306630">
        <w:rPr>
          <w:b/>
          <w:lang w:val="es-ES"/>
        </w:rPr>
        <w:t xml:space="preserve">COMISIÓN DE INTERESES MARÍTIMOS, PESCA Y ACUICULTURA, RECAÍDO EN EL PROYECTO DE LEY, EN SEGUNDO TRÁMITE CONSTITUCIONAL, </w:t>
      </w:r>
      <w:r w:rsidR="00306630" w:rsidRPr="00306630">
        <w:rPr>
          <w:b/>
        </w:rPr>
        <w:t>QUE MODIFICA LA LEGISLACIÓN PESQUERA A FIN DE ENFRENTAR LOS EFECTOS DE LA ENFERMEDAD COVID-19 EN CHILE</w:t>
      </w:r>
    </w:p>
    <w:p w14:paraId="1E2ADEF2" w14:textId="77777777" w:rsidR="00306630" w:rsidRDefault="00306630" w:rsidP="003023C8">
      <w:pPr>
        <w:autoSpaceDE w:val="0"/>
        <w:autoSpaceDN w:val="0"/>
        <w:adjustRightInd w:val="0"/>
        <w:spacing w:line="240" w:lineRule="auto"/>
        <w:jc w:val="center"/>
        <w:rPr>
          <w:b/>
          <w:color w:val="333333"/>
          <w:shd w:val="clear" w:color="auto" w:fill="FFFFFF"/>
        </w:rPr>
      </w:pPr>
    </w:p>
    <w:p w14:paraId="005CE16B" w14:textId="46B737F0" w:rsidR="00C61632" w:rsidRDefault="00C20069" w:rsidP="005165B9">
      <w:pPr>
        <w:pBdr>
          <w:bottom w:val="single" w:sz="4" w:space="1" w:color="auto"/>
        </w:pBdr>
        <w:autoSpaceDE w:val="0"/>
        <w:autoSpaceDN w:val="0"/>
        <w:adjustRightInd w:val="0"/>
        <w:spacing w:line="240" w:lineRule="auto"/>
        <w:jc w:val="center"/>
        <w:rPr>
          <w:b/>
        </w:rPr>
      </w:pPr>
      <w:r>
        <w:rPr>
          <w:b/>
        </w:rPr>
        <w:t>BOLETÍN</w:t>
      </w:r>
      <w:r w:rsidR="00C61632" w:rsidRPr="00B26685">
        <w:rPr>
          <w:b/>
        </w:rPr>
        <w:t xml:space="preserve"> </w:t>
      </w:r>
      <w:r w:rsidR="000D75FF" w:rsidRPr="00B26685">
        <w:rPr>
          <w:b/>
        </w:rPr>
        <w:t>Nº</w:t>
      </w:r>
      <w:r w:rsidR="00C61632" w:rsidRPr="00B26685">
        <w:rPr>
          <w:b/>
        </w:rPr>
        <w:t xml:space="preserve"> </w:t>
      </w:r>
      <w:r>
        <w:rPr>
          <w:b/>
        </w:rPr>
        <w:t>1</w:t>
      </w:r>
      <w:r w:rsidR="009D61CD">
        <w:rPr>
          <w:b/>
        </w:rPr>
        <w:t>3.6</w:t>
      </w:r>
      <w:r w:rsidR="003023C8">
        <w:rPr>
          <w:b/>
        </w:rPr>
        <w:t>29</w:t>
      </w:r>
      <w:r w:rsidR="00553735">
        <w:rPr>
          <w:b/>
        </w:rPr>
        <w:t>-</w:t>
      </w:r>
      <w:r w:rsidR="003023C8">
        <w:rPr>
          <w:b/>
        </w:rPr>
        <w:t>2</w:t>
      </w:r>
      <w:r w:rsidR="009D61CD">
        <w:rPr>
          <w:b/>
        </w:rPr>
        <w:t>1</w:t>
      </w:r>
      <w:r>
        <w:rPr>
          <w:b/>
        </w:rPr>
        <w:t>.</w:t>
      </w:r>
    </w:p>
    <w:p w14:paraId="70E3EF5E" w14:textId="77777777" w:rsidR="00087C53" w:rsidRDefault="00087C53" w:rsidP="005737AD">
      <w:pPr>
        <w:spacing w:line="240" w:lineRule="auto"/>
        <w:rPr>
          <w:b/>
        </w:rPr>
      </w:pPr>
    </w:p>
    <w:p w14:paraId="52A6CE88" w14:textId="559940A5" w:rsidR="009D61CD" w:rsidRDefault="00A6198F" w:rsidP="005737AD">
      <w:pPr>
        <w:autoSpaceDE w:val="0"/>
        <w:autoSpaceDN w:val="0"/>
        <w:adjustRightInd w:val="0"/>
        <w:spacing w:line="240" w:lineRule="auto"/>
        <w:jc w:val="both"/>
      </w:pPr>
      <w:r w:rsidRPr="00A6198F">
        <w:rPr>
          <w:b/>
        </w:rPr>
        <w:t>I.</w:t>
      </w:r>
      <w:r>
        <w:rPr>
          <w:b/>
        </w:rPr>
        <w:t xml:space="preserve"> </w:t>
      </w:r>
      <w:r w:rsidR="00C61632" w:rsidRPr="00A6198F">
        <w:rPr>
          <w:b/>
        </w:rPr>
        <w:t>OBJETIVO DEL PROYECTO PROPUESTO POR LA COMISIÓN</w:t>
      </w:r>
      <w:r w:rsidR="00C61632" w:rsidRPr="008B36E1">
        <w:t xml:space="preserve">: </w:t>
      </w:r>
    </w:p>
    <w:p w14:paraId="38B7B07E" w14:textId="77777777" w:rsidR="00B60DD1" w:rsidRPr="00B60DD1" w:rsidRDefault="00B60DD1" w:rsidP="00B60DD1">
      <w:pPr>
        <w:autoSpaceDE w:val="0"/>
        <w:autoSpaceDN w:val="0"/>
        <w:adjustRightInd w:val="0"/>
        <w:spacing w:line="240" w:lineRule="auto"/>
        <w:jc w:val="both"/>
        <w:rPr>
          <w:rFonts w:eastAsia="Times New Roman" w:cs="Times New Roman"/>
          <w:spacing w:val="6"/>
          <w:lang w:eastAsia="es-ES"/>
        </w:rPr>
      </w:pPr>
      <w:r w:rsidRPr="00B60DD1">
        <w:rPr>
          <w:rFonts w:eastAsia="Times New Roman" w:cs="Times New Roman"/>
          <w:spacing w:val="6"/>
          <w:lang w:eastAsia="es-ES"/>
        </w:rPr>
        <w:t xml:space="preserve">La iniciativa en informe modifica la legislación pesquera, con el fin de enfrentar los efectos de la enfermedad COVID-19 en Chile. A dicho efecto propone suspender la declaración de caducidad de inscripciones en el Registro Pesquero Artesanal, hasta el 31 de diciembre de 2022; permite el empleo de medios telemáticos que faciliten el funcionamiento de los órganos público-privados que intervienen en la pesca; posterga hasta el 1 de enero de 2024 la exigibilidad de la obligación impuesta a los armadores artesanales, de instalar y mantener en funcionamiento, durante todo el viaje de pesca, un dispositivo de registro de imágenes; aumenta de tres a cinco el número de veces que los interesados en la bonificación para el repoblamiento y cultivo de algas podrán postular a obtenerla, y concede plazo hasta el 31 de diciembre de 2021, para que titulares de áreas de manejo cuyo planes de manejo y explotación hayan caducado por alguna de las causales que señala la disposición puedan subsanarla. </w:t>
      </w:r>
    </w:p>
    <w:p w14:paraId="79FAAB4F" w14:textId="77777777" w:rsidR="00B60DD1" w:rsidRPr="00B60DD1" w:rsidRDefault="00B60DD1" w:rsidP="00B60DD1">
      <w:pPr>
        <w:autoSpaceDE w:val="0"/>
        <w:autoSpaceDN w:val="0"/>
        <w:adjustRightInd w:val="0"/>
        <w:spacing w:line="240" w:lineRule="auto"/>
        <w:jc w:val="both"/>
        <w:rPr>
          <w:rFonts w:eastAsia="Times New Roman" w:cs="Times New Roman"/>
          <w:spacing w:val="6"/>
          <w:lang w:eastAsia="es-ES"/>
        </w:rPr>
      </w:pPr>
    </w:p>
    <w:p w14:paraId="208AF83A" w14:textId="0E838669" w:rsidR="00B60DD1" w:rsidRPr="00B60DD1" w:rsidRDefault="00B60DD1" w:rsidP="00B60DD1">
      <w:pPr>
        <w:autoSpaceDE w:val="0"/>
        <w:autoSpaceDN w:val="0"/>
        <w:adjustRightInd w:val="0"/>
        <w:spacing w:line="240" w:lineRule="auto"/>
        <w:jc w:val="both"/>
        <w:rPr>
          <w:rFonts w:eastAsia="Times New Roman" w:cs="Times New Roman"/>
          <w:spacing w:val="6"/>
          <w:lang w:eastAsia="es-ES"/>
        </w:rPr>
      </w:pPr>
      <w:r w:rsidRPr="00B60DD1">
        <w:rPr>
          <w:rFonts w:eastAsia="Times New Roman" w:cs="Times New Roman"/>
          <w:spacing w:val="6"/>
          <w:lang w:eastAsia="es-ES"/>
        </w:rPr>
        <w:t xml:space="preserve">Todo ello durante la vigencia de una alerta sanitaria o sus prórrogas o durante la vigencia de una declaración de zona afectada, efectuada en el marco de la ley que establece disposiciones permanentes para casos de sismos o catástrofes. </w:t>
      </w:r>
    </w:p>
    <w:p w14:paraId="326B02C6" w14:textId="77777777" w:rsidR="00087C53" w:rsidRPr="007B2CAE" w:rsidRDefault="00087C53" w:rsidP="005737AD">
      <w:pPr>
        <w:pStyle w:val="Sangradetextonormal"/>
        <w:spacing w:after="0" w:line="240" w:lineRule="auto"/>
        <w:ind w:left="0"/>
      </w:pPr>
    </w:p>
    <w:p w14:paraId="4E563222" w14:textId="6B4DCDBF" w:rsidR="00C61632" w:rsidRPr="00733D0C" w:rsidRDefault="00C61632" w:rsidP="005737AD">
      <w:pPr>
        <w:tabs>
          <w:tab w:val="left" w:pos="0"/>
        </w:tabs>
        <w:suppressAutoHyphens/>
        <w:spacing w:line="240" w:lineRule="auto"/>
        <w:jc w:val="both"/>
      </w:pPr>
      <w:r w:rsidRPr="00926164">
        <w:rPr>
          <w:b/>
        </w:rPr>
        <w:t>II ACUERDOS:</w:t>
      </w:r>
      <w:r w:rsidRPr="00FD4C12">
        <w:t xml:space="preserve"> a</w:t>
      </w:r>
      <w:r w:rsidRPr="006C6D5C">
        <w:t>proba</w:t>
      </w:r>
      <w:r>
        <w:t>do</w:t>
      </w:r>
      <w:r w:rsidRPr="006C6D5C">
        <w:t xml:space="preserve"> </w:t>
      </w:r>
      <w:r>
        <w:t>en general</w:t>
      </w:r>
      <w:r w:rsidR="00553735">
        <w:t xml:space="preserve"> </w:t>
      </w:r>
      <w:r w:rsidR="003023C8">
        <w:t xml:space="preserve">y particular </w:t>
      </w:r>
      <w:r>
        <w:t>(U</w:t>
      </w:r>
      <w:r w:rsidRPr="00FD4C12">
        <w:t xml:space="preserve">nanimidad </w:t>
      </w:r>
      <w:r w:rsidR="003023C8">
        <w:t>4</w:t>
      </w:r>
      <w:r w:rsidRPr="00733D0C">
        <w:t>x0).</w:t>
      </w:r>
    </w:p>
    <w:p w14:paraId="5BCE11C6" w14:textId="77777777" w:rsidR="00C61632" w:rsidRPr="00733D0C" w:rsidRDefault="00C61632" w:rsidP="005737AD">
      <w:pPr>
        <w:tabs>
          <w:tab w:val="left" w:pos="0"/>
        </w:tabs>
        <w:suppressAutoHyphens/>
        <w:spacing w:line="240" w:lineRule="auto"/>
        <w:jc w:val="both"/>
        <w:rPr>
          <w:b/>
        </w:rPr>
      </w:pPr>
    </w:p>
    <w:p w14:paraId="0B8CC774" w14:textId="4A4B2B33" w:rsidR="00C61632" w:rsidRPr="00733D0C" w:rsidRDefault="00C61632" w:rsidP="005737AD">
      <w:pPr>
        <w:spacing w:line="240" w:lineRule="auto"/>
        <w:jc w:val="both"/>
      </w:pPr>
      <w:r w:rsidRPr="00733D0C">
        <w:rPr>
          <w:b/>
        </w:rPr>
        <w:t>III. ESTRUCTURA DEL PROYECTO APROBADO POR LA COMISIÓN</w:t>
      </w:r>
      <w:r w:rsidRPr="00733D0C">
        <w:t xml:space="preserve">: </w:t>
      </w:r>
      <w:r w:rsidR="003023C8">
        <w:t>5</w:t>
      </w:r>
      <w:r w:rsidR="005737AD">
        <w:t xml:space="preserve"> </w:t>
      </w:r>
      <w:r w:rsidR="009D61CD">
        <w:t>artículos permanentes</w:t>
      </w:r>
      <w:r w:rsidR="00015F2D" w:rsidRPr="00733D0C">
        <w:t>.</w:t>
      </w:r>
    </w:p>
    <w:p w14:paraId="32CC5D8C" w14:textId="77777777" w:rsidR="00087C53" w:rsidRPr="00733D0C" w:rsidRDefault="00087C53" w:rsidP="005737AD">
      <w:pPr>
        <w:pStyle w:val="personal"/>
        <w:suppressAutoHyphens/>
        <w:rPr>
          <w:lang w:val="es-CL"/>
        </w:rPr>
      </w:pPr>
    </w:p>
    <w:p w14:paraId="652D845F" w14:textId="77777777" w:rsidR="00C61632" w:rsidRPr="00733D0C" w:rsidRDefault="00C61632" w:rsidP="005737AD">
      <w:pPr>
        <w:tabs>
          <w:tab w:val="left" w:pos="2880"/>
        </w:tabs>
        <w:spacing w:line="240" w:lineRule="auto"/>
        <w:jc w:val="both"/>
      </w:pPr>
      <w:r w:rsidRPr="00733D0C">
        <w:rPr>
          <w:b/>
        </w:rPr>
        <w:t>IV. NORMAS DE QUÓRUM ESPECIAL</w:t>
      </w:r>
      <w:r w:rsidRPr="00733D0C">
        <w:t xml:space="preserve">: </w:t>
      </w:r>
      <w:r w:rsidR="00015F2D" w:rsidRPr="00733D0C">
        <w:t>no tiene.</w:t>
      </w:r>
    </w:p>
    <w:p w14:paraId="1E3C196A" w14:textId="77777777" w:rsidR="00087C53" w:rsidRPr="00733D0C" w:rsidRDefault="00087C53" w:rsidP="005737AD">
      <w:pPr>
        <w:pStyle w:val="personal"/>
        <w:suppressAutoHyphens/>
        <w:rPr>
          <w:b/>
          <w:lang w:val="es-CL"/>
        </w:rPr>
      </w:pPr>
    </w:p>
    <w:p w14:paraId="02A7B660" w14:textId="77777777" w:rsidR="00C61632" w:rsidRPr="00733D0C" w:rsidRDefault="00C61632" w:rsidP="005737AD">
      <w:pPr>
        <w:pStyle w:val="personal"/>
        <w:suppressAutoHyphens/>
        <w:rPr>
          <w:lang w:val="es-CL"/>
        </w:rPr>
      </w:pPr>
      <w:r w:rsidRPr="00733D0C">
        <w:rPr>
          <w:b/>
          <w:lang w:val="es-CL"/>
        </w:rPr>
        <w:t>V. URGENCIA</w:t>
      </w:r>
      <w:r w:rsidRPr="00733D0C">
        <w:rPr>
          <w:lang w:val="es-CL"/>
        </w:rPr>
        <w:t xml:space="preserve">: </w:t>
      </w:r>
      <w:r w:rsidR="007635E4" w:rsidRPr="00733D0C">
        <w:rPr>
          <w:lang w:val="es-CL"/>
        </w:rPr>
        <w:t>no tiene</w:t>
      </w:r>
      <w:r w:rsidR="00A6198F" w:rsidRPr="00733D0C">
        <w:rPr>
          <w:lang w:val="es-CL"/>
        </w:rPr>
        <w:t>.</w:t>
      </w:r>
    </w:p>
    <w:p w14:paraId="770C438F" w14:textId="77777777" w:rsidR="00087C53" w:rsidRPr="00733D0C" w:rsidRDefault="00087C53" w:rsidP="005737AD">
      <w:pPr>
        <w:spacing w:line="240" w:lineRule="auto"/>
        <w:jc w:val="both"/>
        <w:rPr>
          <w:b/>
        </w:rPr>
      </w:pPr>
    </w:p>
    <w:p w14:paraId="3DE5A10B" w14:textId="1C7E79EB" w:rsidR="005174FD" w:rsidRPr="005174FD" w:rsidRDefault="00C61632" w:rsidP="005737AD">
      <w:pPr>
        <w:spacing w:line="240" w:lineRule="auto"/>
        <w:jc w:val="both"/>
        <w:rPr>
          <w:lang w:val="es-ES"/>
        </w:rPr>
      </w:pPr>
      <w:r w:rsidRPr="00733D0C">
        <w:rPr>
          <w:b/>
        </w:rPr>
        <w:t>VI. ORIGEN e INICIATIVA</w:t>
      </w:r>
      <w:r w:rsidRPr="00733D0C">
        <w:t xml:space="preserve">: </w:t>
      </w:r>
      <w:r w:rsidR="00B60DD1">
        <w:t xml:space="preserve">iniciado en </w:t>
      </w:r>
      <w:r w:rsidR="00553735" w:rsidRPr="00733D0C">
        <w:t>m</w:t>
      </w:r>
      <w:r w:rsidR="003023C8">
        <w:t>ensaje</w:t>
      </w:r>
      <w:r w:rsidR="005174FD" w:rsidRPr="00733D0C">
        <w:rPr>
          <w:lang w:val="es-ES"/>
        </w:rPr>
        <w:t>.</w:t>
      </w:r>
    </w:p>
    <w:p w14:paraId="140C2859" w14:textId="77777777" w:rsidR="00087C53" w:rsidRPr="00C9039F" w:rsidRDefault="00087C53" w:rsidP="005737AD">
      <w:pPr>
        <w:pStyle w:val="personal"/>
        <w:suppressAutoHyphens/>
        <w:rPr>
          <w:b/>
        </w:rPr>
      </w:pPr>
    </w:p>
    <w:p w14:paraId="3174A2D1" w14:textId="1E1C93A3" w:rsidR="00C61632" w:rsidRDefault="00C61632" w:rsidP="005737AD">
      <w:pPr>
        <w:pStyle w:val="personal"/>
        <w:suppressAutoHyphens/>
        <w:rPr>
          <w:lang w:val="es-CL"/>
        </w:rPr>
      </w:pPr>
      <w:r w:rsidRPr="00B57EAA">
        <w:rPr>
          <w:b/>
          <w:lang w:val="es-CL"/>
        </w:rPr>
        <w:t>VI</w:t>
      </w:r>
      <w:r>
        <w:rPr>
          <w:b/>
          <w:lang w:val="es-CL"/>
        </w:rPr>
        <w:t>I</w:t>
      </w:r>
      <w:r w:rsidRPr="00B57EAA">
        <w:rPr>
          <w:b/>
          <w:lang w:val="es-CL"/>
        </w:rPr>
        <w:t>. TRÁMITE CONSTITUCIONAL</w:t>
      </w:r>
      <w:r w:rsidRPr="00B57EAA">
        <w:rPr>
          <w:lang w:val="es-CL"/>
        </w:rPr>
        <w:t xml:space="preserve">: </w:t>
      </w:r>
      <w:r w:rsidR="003023C8">
        <w:rPr>
          <w:lang w:val="es-CL"/>
        </w:rPr>
        <w:t>segundo</w:t>
      </w:r>
      <w:r>
        <w:rPr>
          <w:lang w:val="es-CL"/>
        </w:rPr>
        <w:t xml:space="preserve"> trámite.</w:t>
      </w:r>
    </w:p>
    <w:p w14:paraId="4958A7E9" w14:textId="692E6B5C" w:rsidR="00B60DD1" w:rsidRDefault="00B60DD1" w:rsidP="005737AD">
      <w:pPr>
        <w:pStyle w:val="personal"/>
        <w:suppressAutoHyphens/>
        <w:rPr>
          <w:lang w:val="es-CL"/>
        </w:rPr>
      </w:pPr>
    </w:p>
    <w:p w14:paraId="0B87DAF3" w14:textId="0BD8472C" w:rsidR="00B60DD1" w:rsidRPr="00B60DD1" w:rsidRDefault="00B60DD1" w:rsidP="00B60DD1">
      <w:pPr>
        <w:pStyle w:val="personal"/>
        <w:suppressAutoHyphens/>
        <w:rPr>
          <w:bCs/>
        </w:rPr>
      </w:pPr>
      <w:r w:rsidRPr="00B60DD1">
        <w:rPr>
          <w:b/>
        </w:rPr>
        <w:t>VIII. APROBACIÓN POR LA CÁMARA DE DIPUTADOS</w:t>
      </w:r>
      <w:r w:rsidRPr="00B60DD1">
        <w:rPr>
          <w:bCs/>
        </w:rPr>
        <w:t xml:space="preserve">: 138 votos a favor, 2 abstenciones. </w:t>
      </w:r>
    </w:p>
    <w:p w14:paraId="62970683" w14:textId="77777777" w:rsidR="00087C53" w:rsidRDefault="00087C53" w:rsidP="005737AD">
      <w:pPr>
        <w:pStyle w:val="personal"/>
        <w:suppressAutoHyphens/>
        <w:rPr>
          <w:lang w:val="es-CL"/>
        </w:rPr>
      </w:pPr>
    </w:p>
    <w:p w14:paraId="56E1C095" w14:textId="7BCAC0CB" w:rsidR="00C61632" w:rsidRPr="00957E82" w:rsidRDefault="00C61632" w:rsidP="005737AD">
      <w:pPr>
        <w:pStyle w:val="personal"/>
        <w:rPr>
          <w:b/>
        </w:rPr>
      </w:pPr>
      <w:r w:rsidRPr="00305D7A">
        <w:rPr>
          <w:b/>
        </w:rPr>
        <w:t>I</w:t>
      </w:r>
      <w:r w:rsidR="00B60DD1">
        <w:rPr>
          <w:b/>
        </w:rPr>
        <w:t>X</w:t>
      </w:r>
      <w:r w:rsidRPr="00305D7A">
        <w:rPr>
          <w:b/>
        </w:rPr>
        <w:t xml:space="preserve">. </w:t>
      </w:r>
      <w:r w:rsidRPr="00B57EAA">
        <w:rPr>
          <w:b/>
        </w:rPr>
        <w:t xml:space="preserve">INICIO </w:t>
      </w:r>
      <w:r>
        <w:rPr>
          <w:b/>
        </w:rPr>
        <w:t xml:space="preserve">DE LA </w:t>
      </w:r>
      <w:r w:rsidRPr="00B57EAA">
        <w:rPr>
          <w:b/>
        </w:rPr>
        <w:t>TRAMITACIÓN EN EL SENADO</w:t>
      </w:r>
      <w:r w:rsidRPr="00B57EAA">
        <w:t>:</w:t>
      </w:r>
      <w:r w:rsidR="00553735">
        <w:t xml:space="preserve"> </w:t>
      </w:r>
      <w:r w:rsidR="003023C8">
        <w:t>04 de agosto</w:t>
      </w:r>
      <w:r w:rsidR="009D61CD">
        <w:t xml:space="preserve"> de 2020</w:t>
      </w:r>
      <w:r w:rsidR="00553735">
        <w:t>.</w:t>
      </w:r>
    </w:p>
    <w:p w14:paraId="2DA5EAAC" w14:textId="77777777" w:rsidR="00087C53" w:rsidRPr="007635E4" w:rsidRDefault="00087C53" w:rsidP="005737AD">
      <w:pPr>
        <w:pStyle w:val="personal"/>
        <w:suppressAutoHyphens/>
        <w:rPr>
          <w:b/>
        </w:rPr>
      </w:pPr>
    </w:p>
    <w:p w14:paraId="7DA9113D" w14:textId="0A1825A7" w:rsidR="003023C8" w:rsidRDefault="00C61632" w:rsidP="00A07CE7">
      <w:pPr>
        <w:pStyle w:val="personal"/>
        <w:suppressAutoHyphens/>
        <w:rPr>
          <w:lang w:val="es-CL"/>
        </w:rPr>
      </w:pPr>
      <w:r>
        <w:rPr>
          <w:b/>
          <w:lang w:val="es-CL"/>
        </w:rPr>
        <w:lastRenderedPageBreak/>
        <w:t>X</w:t>
      </w:r>
      <w:r w:rsidRPr="00B57EAA">
        <w:rPr>
          <w:b/>
          <w:lang w:val="es-CL"/>
        </w:rPr>
        <w:t>. TRÁMITE REGLAMENTARIO</w:t>
      </w:r>
      <w:r w:rsidRPr="00B57EAA">
        <w:rPr>
          <w:lang w:val="es-CL"/>
        </w:rPr>
        <w:t xml:space="preserve">: </w:t>
      </w:r>
      <w:r>
        <w:rPr>
          <w:lang w:val="es-CL"/>
        </w:rPr>
        <w:t>primer informe; se propone a la Sala la aprobación en general</w:t>
      </w:r>
      <w:r w:rsidR="003023C8">
        <w:rPr>
          <w:lang w:val="es-CL"/>
        </w:rPr>
        <w:t xml:space="preserve"> y particular</w:t>
      </w:r>
    </w:p>
    <w:p w14:paraId="5B691F61" w14:textId="77777777" w:rsidR="00B60DD1" w:rsidRDefault="00B60DD1" w:rsidP="00A07CE7">
      <w:pPr>
        <w:pStyle w:val="personal"/>
        <w:suppressAutoHyphens/>
        <w:rPr>
          <w:lang w:val="es-CL"/>
        </w:rPr>
      </w:pPr>
    </w:p>
    <w:p w14:paraId="3A5D4599" w14:textId="77777777" w:rsidR="00B60DD1" w:rsidRPr="00B60DD1" w:rsidRDefault="00B60DD1" w:rsidP="00B60DD1">
      <w:pPr>
        <w:pStyle w:val="personal"/>
      </w:pPr>
      <w:r w:rsidRPr="00B60DD1">
        <w:rPr>
          <w:b/>
        </w:rPr>
        <w:t>XI. NORMAS QUE SE MODIFICAN O QUE SE RELACIONAN CON LA MATERIA:</w:t>
      </w:r>
      <w:r w:rsidRPr="00B60DD1">
        <w:t xml:space="preserve"> </w:t>
      </w:r>
    </w:p>
    <w:p w14:paraId="2743D25B" w14:textId="77777777" w:rsidR="00B60DD1" w:rsidRPr="00B60DD1" w:rsidRDefault="00B60DD1" w:rsidP="00B60DD1">
      <w:pPr>
        <w:pStyle w:val="personal"/>
      </w:pPr>
    </w:p>
    <w:p w14:paraId="63BAD32D" w14:textId="77777777" w:rsidR="00B60DD1" w:rsidRPr="00B60DD1" w:rsidRDefault="00B60DD1" w:rsidP="00B60DD1">
      <w:pPr>
        <w:pStyle w:val="personal"/>
        <w:suppressAutoHyphens/>
        <w:rPr>
          <w:bCs/>
          <w:lang w:val="es-ES_tradnl"/>
        </w:rPr>
      </w:pPr>
      <w:r w:rsidRPr="00B60DD1">
        <w:t xml:space="preserve">1.- Decreto N° 430, del Ministerio de Economía, Fomento y Reconstrucción, de 1991, que fija el texto refundido, coordinado y sistematizado de la ley </w:t>
      </w:r>
      <w:r w:rsidRPr="00B60DD1">
        <w:rPr>
          <w:bCs/>
          <w:lang w:val="es-ES_tradnl"/>
        </w:rPr>
        <w:t>N° 18.892, General de Pesca y Acuicultura.</w:t>
      </w:r>
    </w:p>
    <w:p w14:paraId="11444AF4" w14:textId="77777777" w:rsidR="00B60DD1" w:rsidRPr="00B60DD1" w:rsidRDefault="00B60DD1" w:rsidP="00B60DD1">
      <w:pPr>
        <w:pStyle w:val="personal"/>
        <w:suppressAutoHyphens/>
        <w:rPr>
          <w:bCs/>
          <w:lang w:val="es-ES_tradnl"/>
        </w:rPr>
      </w:pPr>
    </w:p>
    <w:p w14:paraId="03FC31CF" w14:textId="77777777" w:rsidR="00B60DD1" w:rsidRPr="00B60DD1" w:rsidRDefault="00B60DD1" w:rsidP="00B60DD1">
      <w:pPr>
        <w:pStyle w:val="personal"/>
        <w:suppressAutoHyphens/>
        <w:rPr>
          <w:bCs/>
        </w:rPr>
      </w:pPr>
      <w:r w:rsidRPr="00B60DD1">
        <w:rPr>
          <w:bCs/>
          <w:lang w:val="es-ES_tradnl"/>
        </w:rPr>
        <w:t>2.- Decreto N° 104, del Ministerio del Interior, de 1977, que fija el texto refundido, coordinado y sistematizado del Título I de la ley N° 16.282, que establece dis</w:t>
      </w:r>
      <w:r w:rsidRPr="00B60DD1">
        <w:rPr>
          <w:bCs/>
        </w:rPr>
        <w:t>posiciones permanentes para casos de sismos o</w:t>
      </w:r>
    </w:p>
    <w:p w14:paraId="7D0F8A64" w14:textId="77777777" w:rsidR="00B60DD1" w:rsidRPr="00B60DD1" w:rsidRDefault="00B60DD1" w:rsidP="00B60DD1">
      <w:pPr>
        <w:pStyle w:val="personal"/>
        <w:suppressAutoHyphens/>
        <w:rPr>
          <w:bCs/>
        </w:rPr>
      </w:pPr>
      <w:r w:rsidRPr="00B60DD1">
        <w:rPr>
          <w:bCs/>
        </w:rPr>
        <w:t>Catástrofes.</w:t>
      </w:r>
    </w:p>
    <w:p w14:paraId="583D275F" w14:textId="77777777" w:rsidR="00B60DD1" w:rsidRPr="00B60DD1" w:rsidRDefault="00B60DD1" w:rsidP="00B60DD1">
      <w:pPr>
        <w:pStyle w:val="personal"/>
        <w:suppressAutoHyphens/>
        <w:rPr>
          <w:bCs/>
        </w:rPr>
      </w:pPr>
    </w:p>
    <w:p w14:paraId="3D1C49E5" w14:textId="4755A688" w:rsidR="00B60DD1" w:rsidRPr="00B60DD1" w:rsidRDefault="00B60DD1" w:rsidP="00B60DD1">
      <w:pPr>
        <w:pStyle w:val="personal"/>
        <w:suppressAutoHyphens/>
        <w:rPr>
          <w:bCs/>
        </w:rPr>
      </w:pPr>
      <w:r w:rsidRPr="00B60DD1">
        <w:rPr>
          <w:bCs/>
        </w:rPr>
        <w:t>3.- Ley N° 21</w:t>
      </w:r>
      <w:r>
        <w:rPr>
          <w:bCs/>
        </w:rPr>
        <w:t>.</w:t>
      </w:r>
      <w:r w:rsidRPr="00B60DD1">
        <w:rPr>
          <w:bCs/>
        </w:rPr>
        <w:t>069, que crea el Instituto Nacional de Desarrollo Sustentable de la Pesca Artesanal y de la Acuicultura de Pequeña Escala (INDESPA).</w:t>
      </w:r>
    </w:p>
    <w:p w14:paraId="014B9CA1" w14:textId="77777777" w:rsidR="00B60DD1" w:rsidRPr="00B60DD1" w:rsidRDefault="00B60DD1" w:rsidP="00B60DD1">
      <w:pPr>
        <w:pStyle w:val="personal"/>
        <w:suppressAutoHyphens/>
        <w:rPr>
          <w:bCs/>
        </w:rPr>
      </w:pPr>
    </w:p>
    <w:p w14:paraId="4CC47613" w14:textId="77777777" w:rsidR="00B60DD1" w:rsidRPr="00B60DD1" w:rsidRDefault="00B60DD1" w:rsidP="00B60DD1">
      <w:pPr>
        <w:pStyle w:val="personal"/>
        <w:suppressAutoHyphens/>
        <w:rPr>
          <w:bCs/>
        </w:rPr>
      </w:pPr>
      <w:r w:rsidRPr="00B60DD1">
        <w:rPr>
          <w:bCs/>
        </w:rPr>
        <w:t>4.- Ley N° 20.872, que establece normas permanentes para enfrentar las consecuencias de catástrofes naturales en el sector pesquero.</w:t>
      </w:r>
    </w:p>
    <w:p w14:paraId="27F2897A" w14:textId="77777777" w:rsidR="00B60DD1" w:rsidRPr="00B60DD1" w:rsidRDefault="00B60DD1" w:rsidP="00B60DD1">
      <w:pPr>
        <w:pStyle w:val="personal"/>
        <w:suppressAutoHyphens/>
        <w:rPr>
          <w:bCs/>
        </w:rPr>
      </w:pPr>
    </w:p>
    <w:p w14:paraId="1E90D2B5" w14:textId="77777777" w:rsidR="00B60DD1" w:rsidRPr="00B60DD1" w:rsidRDefault="00B60DD1" w:rsidP="00B60DD1">
      <w:pPr>
        <w:pStyle w:val="personal"/>
        <w:suppressAutoHyphens/>
        <w:rPr>
          <w:bCs/>
        </w:rPr>
      </w:pPr>
      <w:r w:rsidRPr="00B60DD1">
        <w:rPr>
          <w:bCs/>
        </w:rPr>
        <w:t>5.- Ley N° 20.625, que define el descarte de especies hidrobiológicas y establece medidas de control y sanciones para quienes incurran en esta práctica en las faenas de pesca.</w:t>
      </w:r>
    </w:p>
    <w:p w14:paraId="34F024E0" w14:textId="77777777" w:rsidR="00B60DD1" w:rsidRPr="00B60DD1" w:rsidRDefault="00B60DD1" w:rsidP="00B60DD1">
      <w:pPr>
        <w:pStyle w:val="personal"/>
        <w:suppressAutoHyphens/>
        <w:rPr>
          <w:bCs/>
        </w:rPr>
      </w:pPr>
    </w:p>
    <w:p w14:paraId="7BC364E9" w14:textId="77777777" w:rsidR="00B60DD1" w:rsidRPr="00B60DD1" w:rsidRDefault="00B60DD1" w:rsidP="00B60DD1">
      <w:pPr>
        <w:pStyle w:val="personal"/>
        <w:suppressAutoHyphens/>
        <w:rPr>
          <w:bCs/>
        </w:rPr>
      </w:pPr>
      <w:r w:rsidRPr="00B60DD1">
        <w:rPr>
          <w:bCs/>
        </w:rPr>
        <w:t>6.- Ley N° 20.925 que crea bonificación para el repoblamiento y cultivo de algas.</w:t>
      </w:r>
    </w:p>
    <w:p w14:paraId="1203400C" w14:textId="77777777" w:rsidR="00B60DD1" w:rsidRPr="00B60DD1" w:rsidRDefault="00B60DD1" w:rsidP="00B60DD1">
      <w:pPr>
        <w:pStyle w:val="personal"/>
        <w:suppressAutoHyphens/>
        <w:rPr>
          <w:bCs/>
        </w:rPr>
      </w:pPr>
    </w:p>
    <w:p w14:paraId="21BCDA83" w14:textId="4B7EE00F" w:rsidR="00B60DD1" w:rsidRPr="00B60DD1" w:rsidRDefault="00B60DD1" w:rsidP="00B60DD1">
      <w:pPr>
        <w:pStyle w:val="personal"/>
        <w:suppressAutoHyphens/>
        <w:rPr>
          <w:bCs/>
          <w:lang w:val="es-ES_tradnl"/>
        </w:rPr>
      </w:pPr>
      <w:r w:rsidRPr="00B60DD1">
        <w:rPr>
          <w:bCs/>
          <w:lang w:val="es-ES_tradnl"/>
        </w:rPr>
        <w:t>7.- Ley N° 20</w:t>
      </w:r>
      <w:r>
        <w:rPr>
          <w:bCs/>
          <w:lang w:val="es-ES_tradnl"/>
        </w:rPr>
        <w:t>.</w:t>
      </w:r>
      <w:r w:rsidRPr="00B60DD1">
        <w:rPr>
          <w:bCs/>
          <w:lang w:val="es-ES_tradnl"/>
        </w:rPr>
        <w:t>256, que establece normas sobre pesca recreativa.</w:t>
      </w:r>
    </w:p>
    <w:p w14:paraId="6517985F" w14:textId="77777777" w:rsidR="00B60DD1" w:rsidRPr="00B60DD1" w:rsidRDefault="00B60DD1" w:rsidP="00B60DD1">
      <w:pPr>
        <w:pStyle w:val="personal"/>
        <w:suppressAutoHyphens/>
        <w:rPr>
          <w:bCs/>
          <w:lang w:val="es-ES_tradnl"/>
        </w:rPr>
      </w:pPr>
    </w:p>
    <w:p w14:paraId="0E320A2A" w14:textId="3D2B75DE" w:rsidR="00B60DD1" w:rsidRDefault="00B60DD1" w:rsidP="00B60DD1">
      <w:pPr>
        <w:pStyle w:val="personal"/>
        <w:suppressAutoHyphens/>
        <w:rPr>
          <w:lang w:val="es-CL"/>
        </w:rPr>
      </w:pPr>
      <w:r w:rsidRPr="00B60DD1">
        <w:rPr>
          <w:bCs/>
          <w:lang w:val="es-ES_tradnl"/>
        </w:rPr>
        <w:t>8.- Ley N°19</w:t>
      </w:r>
      <w:r>
        <w:rPr>
          <w:bCs/>
          <w:lang w:val="es-ES_tradnl"/>
        </w:rPr>
        <w:t>.</w:t>
      </w:r>
      <w:r w:rsidRPr="00B60DD1">
        <w:rPr>
          <w:bCs/>
          <w:lang w:val="es-ES_tradnl"/>
        </w:rPr>
        <w:t>880, que establece bases de los procedimientos administrativos que rigen los actos de los órganos de la administración del Estado.</w:t>
      </w:r>
    </w:p>
    <w:p w14:paraId="1DBA4968" w14:textId="3B17FDBE" w:rsidR="00553735" w:rsidRDefault="00553735" w:rsidP="00A07CE7">
      <w:pPr>
        <w:pStyle w:val="personal"/>
        <w:suppressAutoHyphens/>
      </w:pPr>
    </w:p>
    <w:p w14:paraId="0E9ED887" w14:textId="77777777" w:rsidR="00C61632" w:rsidRDefault="00C61632" w:rsidP="005737AD">
      <w:pPr>
        <w:tabs>
          <w:tab w:val="left" w:pos="0"/>
        </w:tabs>
        <w:spacing w:line="240" w:lineRule="auto"/>
        <w:ind w:hanging="851"/>
        <w:jc w:val="center"/>
      </w:pPr>
      <w:r w:rsidRPr="00B57EAA">
        <w:t>- - -</w:t>
      </w:r>
      <w:r>
        <w:t xml:space="preserve"> - - -</w:t>
      </w:r>
    </w:p>
    <w:p w14:paraId="24157348" w14:textId="77777777" w:rsidR="00266AF6" w:rsidRPr="00B57EAA" w:rsidRDefault="00266AF6" w:rsidP="005737AD">
      <w:pPr>
        <w:tabs>
          <w:tab w:val="left" w:pos="0"/>
        </w:tabs>
        <w:spacing w:line="240" w:lineRule="auto"/>
        <w:ind w:hanging="851"/>
        <w:jc w:val="center"/>
      </w:pPr>
    </w:p>
    <w:p w14:paraId="3FB7E3B7" w14:textId="65B22F91" w:rsidR="00C61632" w:rsidRPr="00B57EAA" w:rsidRDefault="00C61632" w:rsidP="005737AD">
      <w:pPr>
        <w:tabs>
          <w:tab w:val="left" w:pos="0"/>
        </w:tabs>
        <w:spacing w:line="240" w:lineRule="auto"/>
        <w:ind w:hanging="851"/>
        <w:jc w:val="right"/>
      </w:pPr>
      <w:r w:rsidRPr="00B57EAA">
        <w:t>Valparaíso,</w:t>
      </w:r>
      <w:r>
        <w:t xml:space="preserve"> </w:t>
      </w:r>
      <w:r w:rsidR="005737AD">
        <w:t>1</w:t>
      </w:r>
      <w:r w:rsidR="003023C8">
        <w:t>9</w:t>
      </w:r>
      <w:r w:rsidR="005737AD">
        <w:t xml:space="preserve"> </w:t>
      </w:r>
      <w:r w:rsidR="009D61CD">
        <w:t xml:space="preserve">de agosto </w:t>
      </w:r>
      <w:r>
        <w:t>de 20</w:t>
      </w:r>
      <w:r w:rsidR="00553735">
        <w:t>20</w:t>
      </w:r>
      <w:r>
        <w:t>.</w:t>
      </w:r>
    </w:p>
    <w:p w14:paraId="7F041FB3" w14:textId="1551F40A" w:rsidR="002E15D3" w:rsidRDefault="002E15D3" w:rsidP="002E15D3">
      <w:pPr>
        <w:spacing w:line="240" w:lineRule="auto"/>
        <w:ind w:firstLine="2835"/>
        <w:jc w:val="center"/>
        <w:rPr>
          <w:noProof/>
          <w:lang w:eastAsia="es-CL"/>
        </w:rPr>
      </w:pPr>
    </w:p>
    <w:p w14:paraId="040BD4F1" w14:textId="77777777" w:rsidR="00046B9E" w:rsidRDefault="00046B9E" w:rsidP="002E15D3">
      <w:pPr>
        <w:spacing w:line="240" w:lineRule="auto"/>
        <w:ind w:firstLine="2835"/>
        <w:jc w:val="center"/>
        <w:rPr>
          <w:noProof/>
          <w:lang w:eastAsia="es-CL"/>
        </w:rPr>
      </w:pPr>
    </w:p>
    <w:p w14:paraId="6BF6B1E9" w14:textId="72141DB2" w:rsidR="00233516" w:rsidRDefault="00233516" w:rsidP="00046B9E">
      <w:pPr>
        <w:spacing w:line="240" w:lineRule="auto"/>
        <w:rPr>
          <w:noProof/>
          <w:lang w:eastAsia="es-CL"/>
        </w:rPr>
      </w:pPr>
    </w:p>
    <w:p w14:paraId="08C41ECB" w14:textId="5468ADCE" w:rsidR="00233516" w:rsidRDefault="00233516" w:rsidP="002E15D3">
      <w:pPr>
        <w:spacing w:line="240" w:lineRule="auto"/>
        <w:ind w:firstLine="2835"/>
        <w:jc w:val="center"/>
        <w:rPr>
          <w:noProof/>
          <w:lang w:eastAsia="es-CL"/>
        </w:rPr>
      </w:pPr>
    </w:p>
    <w:p w14:paraId="4EE09F29" w14:textId="64CC8688" w:rsidR="00C67502" w:rsidRDefault="00046B9E" w:rsidP="00046B9E">
      <w:pPr>
        <w:spacing w:line="240" w:lineRule="auto"/>
        <w:rPr>
          <w:noProof/>
          <w:lang w:eastAsia="es-CL"/>
        </w:rPr>
      </w:pPr>
      <w:r>
        <w:rPr>
          <w:noProof/>
          <w:lang w:eastAsia="es-CL"/>
        </w:rPr>
        <w:t xml:space="preserve">                          </w:t>
      </w:r>
      <w:r>
        <w:rPr>
          <w:noProof/>
          <w:lang w:eastAsia="es-CL"/>
        </w:rPr>
        <w:drawing>
          <wp:inline distT="0" distB="0" distL="0" distR="0" wp14:anchorId="7BF3C8B7" wp14:editId="6E6604C2">
            <wp:extent cx="3793490"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3490" cy="952500"/>
                    </a:xfrm>
                    <a:prstGeom prst="rect">
                      <a:avLst/>
                    </a:prstGeom>
                    <a:noFill/>
                  </pic:spPr>
                </pic:pic>
              </a:graphicData>
            </a:graphic>
          </wp:inline>
        </w:drawing>
      </w:r>
    </w:p>
    <w:p w14:paraId="5C410F2F" w14:textId="77777777" w:rsidR="002E15D3" w:rsidRPr="001808F8" w:rsidRDefault="002E15D3" w:rsidP="00266AF6">
      <w:pPr>
        <w:spacing w:line="240" w:lineRule="auto"/>
        <w:jc w:val="center"/>
        <w:rPr>
          <w:b/>
        </w:rPr>
      </w:pPr>
      <w:r w:rsidRPr="001808F8">
        <w:rPr>
          <w:b/>
        </w:rPr>
        <w:t>FERNANDO SOFFIA CONTRERAS</w:t>
      </w:r>
    </w:p>
    <w:p w14:paraId="4E0025CE" w14:textId="65F44514" w:rsidR="005737AD" w:rsidRPr="00C61632" w:rsidRDefault="002E15D3" w:rsidP="00266AF6">
      <w:pPr>
        <w:spacing w:line="240" w:lineRule="auto"/>
        <w:jc w:val="center"/>
        <w:rPr>
          <w:lang w:val="es-ES_tradnl"/>
        </w:rPr>
      </w:pPr>
      <w:r w:rsidRPr="001808F8">
        <w:rPr>
          <w:b/>
        </w:rPr>
        <w:t>Secretario</w:t>
      </w:r>
      <w:r>
        <w:rPr>
          <w:b/>
        </w:rPr>
        <w:t xml:space="preserve"> de la Comisión</w:t>
      </w:r>
    </w:p>
    <w:sectPr w:rsidR="005737AD" w:rsidRPr="00C61632" w:rsidSect="0096452A">
      <w:headerReference w:type="default" r:id="rId10"/>
      <w:pgSz w:w="12240" w:h="18720" w:code="14"/>
      <w:pgMar w:top="2835" w:right="1701" w:bottom="2268" w:left="2268" w:header="709" w:footer="709"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7E5D8" w14:textId="77777777" w:rsidR="00BC4FF3" w:rsidRDefault="00BC4FF3" w:rsidP="00CD354C">
      <w:pPr>
        <w:spacing w:line="240" w:lineRule="auto"/>
      </w:pPr>
      <w:r>
        <w:separator/>
      </w:r>
    </w:p>
  </w:endnote>
  <w:endnote w:type="continuationSeparator" w:id="0">
    <w:p w14:paraId="42962EE8" w14:textId="77777777" w:rsidR="00BC4FF3" w:rsidRDefault="00BC4FF3" w:rsidP="00CD3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3F702" w14:textId="77777777" w:rsidR="00BC4FF3" w:rsidRDefault="00BC4FF3" w:rsidP="00CD354C">
      <w:pPr>
        <w:spacing w:line="240" w:lineRule="auto"/>
      </w:pPr>
      <w:r>
        <w:separator/>
      </w:r>
    </w:p>
  </w:footnote>
  <w:footnote w:type="continuationSeparator" w:id="0">
    <w:p w14:paraId="1BA439E3" w14:textId="77777777" w:rsidR="00BC4FF3" w:rsidRDefault="00BC4FF3" w:rsidP="00CD354C">
      <w:pPr>
        <w:spacing w:line="240" w:lineRule="auto"/>
      </w:pPr>
      <w:r>
        <w:continuationSeparator/>
      </w:r>
    </w:p>
  </w:footnote>
  <w:footnote w:id="1">
    <w:p w14:paraId="4B0C6EF7" w14:textId="5B6D8C7F" w:rsidR="00803861" w:rsidRDefault="00803861">
      <w:pPr>
        <w:pStyle w:val="Textonotapie"/>
      </w:pPr>
      <w:r>
        <w:rPr>
          <w:rStyle w:val="Refdenotaalpie"/>
        </w:rPr>
        <w:footnoteRef/>
      </w:r>
      <w:r>
        <w:t xml:space="preserve"> </w:t>
      </w:r>
      <w:hyperlink r:id="rId1" w:history="1">
        <w:r w:rsidRPr="008E6A02">
          <w:rPr>
            <w:rStyle w:val="Hipervnculo"/>
          </w:rPr>
          <w:t>www.senado.cl</w:t>
        </w:r>
      </w:hyperlink>
      <w:r>
        <w:t xml:space="preserve"> , asociado al boletín N° 13.629-21.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4121505"/>
      <w:docPartObj>
        <w:docPartGallery w:val="Page Numbers (Top of Page)"/>
        <w:docPartUnique/>
      </w:docPartObj>
    </w:sdtPr>
    <w:sdtEndPr/>
    <w:sdtContent>
      <w:p w14:paraId="0E92EEEA" w14:textId="77777777" w:rsidR="00803861" w:rsidRDefault="00803861">
        <w:pPr>
          <w:pStyle w:val="Encabezado"/>
          <w:jc w:val="right"/>
        </w:pPr>
        <w:r>
          <w:fldChar w:fldCharType="begin"/>
        </w:r>
        <w:r>
          <w:instrText>PAGE   \* MERGEFORMAT</w:instrText>
        </w:r>
        <w:r>
          <w:fldChar w:fldCharType="separate"/>
        </w:r>
        <w:r w:rsidR="005E09ED" w:rsidRPr="005E09ED">
          <w:rPr>
            <w:noProof/>
            <w:lang w:val="es-ES"/>
          </w:rPr>
          <w:t>16</w:t>
        </w:r>
        <w:r>
          <w:fldChar w:fldCharType="end"/>
        </w:r>
      </w:p>
    </w:sdtContent>
  </w:sdt>
  <w:p w14:paraId="35E434CA" w14:textId="2C779892" w:rsidR="00803861" w:rsidRDefault="00803861" w:rsidP="002E15D3">
    <w:pPr>
      <w:pStyle w:val="Encabezado"/>
      <w:ind w:left="-1134"/>
    </w:pPr>
    <w:r w:rsidRPr="005351D7">
      <w:rPr>
        <w:noProof/>
        <w:lang w:eastAsia="es-CL"/>
      </w:rPr>
      <w:drawing>
        <wp:inline distT="0" distB="0" distL="0" distR="0" wp14:anchorId="0324DC1B" wp14:editId="381C9ABA">
          <wp:extent cx="1168400" cy="925790"/>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071" cy="954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56DA7"/>
    <w:multiLevelType w:val="hybridMultilevel"/>
    <w:tmpl w:val="DC400012"/>
    <w:lvl w:ilvl="0" w:tplc="340A001B">
      <w:start w:val="1"/>
      <w:numFmt w:val="low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 w15:restartNumberingAfterBreak="0">
    <w:nsid w:val="0AF87629"/>
    <w:multiLevelType w:val="hybridMultilevel"/>
    <w:tmpl w:val="3F3E76AA"/>
    <w:lvl w:ilvl="0" w:tplc="24868D9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110521B9"/>
    <w:multiLevelType w:val="hybridMultilevel"/>
    <w:tmpl w:val="7B3E9606"/>
    <w:lvl w:ilvl="0" w:tplc="060EA0D4">
      <w:start w:val="1"/>
      <w:numFmt w:val="low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13B37F9F"/>
    <w:multiLevelType w:val="hybridMultilevel"/>
    <w:tmpl w:val="F82EC742"/>
    <w:lvl w:ilvl="0" w:tplc="E92E4352">
      <w:start w:val="4"/>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4" w15:restartNumberingAfterBreak="0">
    <w:nsid w:val="21B26390"/>
    <w:multiLevelType w:val="hybridMultilevel"/>
    <w:tmpl w:val="AA6C9630"/>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5" w15:restartNumberingAfterBreak="0">
    <w:nsid w:val="287D761F"/>
    <w:multiLevelType w:val="hybridMultilevel"/>
    <w:tmpl w:val="1374A63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2E780086"/>
    <w:multiLevelType w:val="hybridMultilevel"/>
    <w:tmpl w:val="86D40B94"/>
    <w:lvl w:ilvl="0" w:tplc="340A001B">
      <w:start w:val="1"/>
      <w:numFmt w:val="low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7" w15:restartNumberingAfterBreak="0">
    <w:nsid w:val="36B87191"/>
    <w:multiLevelType w:val="hybridMultilevel"/>
    <w:tmpl w:val="1062FC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77F0435"/>
    <w:multiLevelType w:val="hybridMultilevel"/>
    <w:tmpl w:val="449EB5F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A085C16"/>
    <w:multiLevelType w:val="hybridMultilevel"/>
    <w:tmpl w:val="F56248D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E537BB2"/>
    <w:multiLevelType w:val="hybridMultilevel"/>
    <w:tmpl w:val="ADC262B8"/>
    <w:lvl w:ilvl="0" w:tplc="B1C43C04">
      <w:start w:val="4"/>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1" w15:restartNumberingAfterBreak="0">
    <w:nsid w:val="4E9D18CF"/>
    <w:multiLevelType w:val="hybridMultilevel"/>
    <w:tmpl w:val="DF6A7DD0"/>
    <w:lvl w:ilvl="0" w:tplc="59A0ADB0">
      <w:start w:val="4"/>
      <w:numFmt w:val="bullet"/>
      <w:lvlText w:val="-"/>
      <w:lvlJc w:val="left"/>
      <w:pPr>
        <w:ind w:left="3200" w:hanging="360"/>
      </w:pPr>
      <w:rPr>
        <w:rFonts w:ascii="Arial" w:eastAsiaTheme="minorHAnsi"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2" w15:restartNumberingAfterBreak="0">
    <w:nsid w:val="519E6DE8"/>
    <w:multiLevelType w:val="hybridMultilevel"/>
    <w:tmpl w:val="0DFC005E"/>
    <w:lvl w:ilvl="0" w:tplc="7AAEC83A">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3" w15:restartNumberingAfterBreak="0">
    <w:nsid w:val="5FC37C9B"/>
    <w:multiLevelType w:val="hybridMultilevel"/>
    <w:tmpl w:val="0FE2B878"/>
    <w:lvl w:ilvl="0" w:tplc="340A001B">
      <w:start w:val="1"/>
      <w:numFmt w:val="lowerRoman"/>
      <w:lvlText w:val="%1."/>
      <w:lvlJc w:val="right"/>
      <w:pPr>
        <w:ind w:left="1500" w:hanging="360"/>
      </w:pPr>
    </w:lvl>
    <w:lvl w:ilvl="1" w:tplc="340A0019" w:tentative="1">
      <w:start w:val="1"/>
      <w:numFmt w:val="lowerLetter"/>
      <w:lvlText w:val="%2."/>
      <w:lvlJc w:val="left"/>
      <w:pPr>
        <w:ind w:left="2220" w:hanging="360"/>
      </w:pPr>
    </w:lvl>
    <w:lvl w:ilvl="2" w:tplc="340A001B" w:tentative="1">
      <w:start w:val="1"/>
      <w:numFmt w:val="lowerRoman"/>
      <w:lvlText w:val="%3."/>
      <w:lvlJc w:val="right"/>
      <w:pPr>
        <w:ind w:left="2940" w:hanging="180"/>
      </w:pPr>
    </w:lvl>
    <w:lvl w:ilvl="3" w:tplc="340A000F" w:tentative="1">
      <w:start w:val="1"/>
      <w:numFmt w:val="decimal"/>
      <w:lvlText w:val="%4."/>
      <w:lvlJc w:val="left"/>
      <w:pPr>
        <w:ind w:left="3660" w:hanging="360"/>
      </w:pPr>
    </w:lvl>
    <w:lvl w:ilvl="4" w:tplc="340A0019" w:tentative="1">
      <w:start w:val="1"/>
      <w:numFmt w:val="lowerLetter"/>
      <w:lvlText w:val="%5."/>
      <w:lvlJc w:val="left"/>
      <w:pPr>
        <w:ind w:left="4380" w:hanging="360"/>
      </w:pPr>
    </w:lvl>
    <w:lvl w:ilvl="5" w:tplc="340A001B" w:tentative="1">
      <w:start w:val="1"/>
      <w:numFmt w:val="lowerRoman"/>
      <w:lvlText w:val="%6."/>
      <w:lvlJc w:val="right"/>
      <w:pPr>
        <w:ind w:left="5100" w:hanging="180"/>
      </w:pPr>
    </w:lvl>
    <w:lvl w:ilvl="6" w:tplc="340A000F" w:tentative="1">
      <w:start w:val="1"/>
      <w:numFmt w:val="decimal"/>
      <w:lvlText w:val="%7."/>
      <w:lvlJc w:val="left"/>
      <w:pPr>
        <w:ind w:left="5820" w:hanging="360"/>
      </w:pPr>
    </w:lvl>
    <w:lvl w:ilvl="7" w:tplc="340A0019" w:tentative="1">
      <w:start w:val="1"/>
      <w:numFmt w:val="lowerLetter"/>
      <w:lvlText w:val="%8."/>
      <w:lvlJc w:val="left"/>
      <w:pPr>
        <w:ind w:left="6540" w:hanging="360"/>
      </w:pPr>
    </w:lvl>
    <w:lvl w:ilvl="8" w:tplc="340A001B" w:tentative="1">
      <w:start w:val="1"/>
      <w:numFmt w:val="lowerRoman"/>
      <w:lvlText w:val="%9."/>
      <w:lvlJc w:val="right"/>
      <w:pPr>
        <w:ind w:left="7260" w:hanging="180"/>
      </w:pPr>
    </w:lvl>
  </w:abstractNum>
  <w:abstractNum w:abstractNumId="14" w15:restartNumberingAfterBreak="0">
    <w:nsid w:val="6A3A6EDC"/>
    <w:multiLevelType w:val="hybridMultilevel"/>
    <w:tmpl w:val="7FF4249A"/>
    <w:lvl w:ilvl="0" w:tplc="6562DD32">
      <w:start w:val="4"/>
      <w:numFmt w:val="bullet"/>
      <w:lvlText w:val="-"/>
      <w:lvlJc w:val="left"/>
      <w:pPr>
        <w:ind w:left="3200" w:hanging="360"/>
      </w:pPr>
      <w:rPr>
        <w:rFonts w:ascii="Arial" w:eastAsiaTheme="minorHAnsi"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5" w15:restartNumberingAfterBreak="0">
    <w:nsid w:val="6B2C5654"/>
    <w:multiLevelType w:val="hybridMultilevel"/>
    <w:tmpl w:val="3C68E982"/>
    <w:lvl w:ilvl="0" w:tplc="340A001B">
      <w:start w:val="1"/>
      <w:numFmt w:val="low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6" w15:restartNumberingAfterBreak="0">
    <w:nsid w:val="6F7C35F3"/>
    <w:multiLevelType w:val="hybridMultilevel"/>
    <w:tmpl w:val="11125DCA"/>
    <w:lvl w:ilvl="0" w:tplc="458A5646">
      <w:start w:val="4"/>
      <w:numFmt w:val="bullet"/>
      <w:lvlText w:val="-"/>
      <w:lvlJc w:val="left"/>
      <w:pPr>
        <w:ind w:left="3200" w:hanging="360"/>
      </w:pPr>
      <w:rPr>
        <w:rFonts w:ascii="Arial" w:eastAsiaTheme="minorHAnsi"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7" w15:restartNumberingAfterBreak="0">
    <w:nsid w:val="70EE1BA8"/>
    <w:multiLevelType w:val="hybridMultilevel"/>
    <w:tmpl w:val="3B72ECBC"/>
    <w:lvl w:ilvl="0" w:tplc="CC6E457C">
      <w:start w:val="4"/>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8" w15:restartNumberingAfterBreak="0">
    <w:nsid w:val="79E931B3"/>
    <w:multiLevelType w:val="hybridMultilevel"/>
    <w:tmpl w:val="BD285C42"/>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9" w15:restartNumberingAfterBreak="0">
    <w:nsid w:val="7ACA5EFB"/>
    <w:multiLevelType w:val="hybridMultilevel"/>
    <w:tmpl w:val="6172D460"/>
    <w:lvl w:ilvl="0" w:tplc="BA70F53A">
      <w:start w:val="4"/>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num w:numId="1">
    <w:abstractNumId w:val="1"/>
  </w:num>
  <w:num w:numId="2">
    <w:abstractNumId w:val="12"/>
  </w:num>
  <w:num w:numId="3">
    <w:abstractNumId w:val="4"/>
  </w:num>
  <w:num w:numId="4">
    <w:abstractNumId w:val="9"/>
  </w:num>
  <w:num w:numId="5">
    <w:abstractNumId w:val="18"/>
  </w:num>
  <w:num w:numId="6">
    <w:abstractNumId w:val="5"/>
  </w:num>
  <w:num w:numId="7">
    <w:abstractNumId w:val="6"/>
  </w:num>
  <w:num w:numId="8">
    <w:abstractNumId w:val="0"/>
  </w:num>
  <w:num w:numId="9">
    <w:abstractNumId w:val="15"/>
  </w:num>
  <w:num w:numId="10">
    <w:abstractNumId w:val="13"/>
  </w:num>
  <w:num w:numId="11">
    <w:abstractNumId w:val="2"/>
  </w:num>
  <w:num w:numId="12">
    <w:abstractNumId w:val="8"/>
  </w:num>
  <w:num w:numId="13">
    <w:abstractNumId w:val="7"/>
  </w:num>
  <w:num w:numId="14">
    <w:abstractNumId w:val="10"/>
  </w:num>
  <w:num w:numId="15">
    <w:abstractNumId w:val="19"/>
  </w:num>
  <w:num w:numId="16">
    <w:abstractNumId w:val="17"/>
  </w:num>
  <w:num w:numId="17">
    <w:abstractNumId w:val="3"/>
  </w:num>
  <w:num w:numId="18">
    <w:abstractNumId w:val="14"/>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5D"/>
    <w:rsid w:val="00000D72"/>
    <w:rsid w:val="000043A9"/>
    <w:rsid w:val="0001559C"/>
    <w:rsid w:val="00015F2D"/>
    <w:rsid w:val="00021B53"/>
    <w:rsid w:val="000254B1"/>
    <w:rsid w:val="0003571C"/>
    <w:rsid w:val="000404E9"/>
    <w:rsid w:val="0004225A"/>
    <w:rsid w:val="00046B9E"/>
    <w:rsid w:val="00066A29"/>
    <w:rsid w:val="0007019C"/>
    <w:rsid w:val="0007101E"/>
    <w:rsid w:val="00072295"/>
    <w:rsid w:val="0007562A"/>
    <w:rsid w:val="00087C53"/>
    <w:rsid w:val="000A4477"/>
    <w:rsid w:val="000B1EE8"/>
    <w:rsid w:val="000C1C7A"/>
    <w:rsid w:val="000C2FCA"/>
    <w:rsid w:val="000D75FF"/>
    <w:rsid w:val="000E1213"/>
    <w:rsid w:val="000E290A"/>
    <w:rsid w:val="000E3B2C"/>
    <w:rsid w:val="000E61D7"/>
    <w:rsid w:val="000F0071"/>
    <w:rsid w:val="000F3DD8"/>
    <w:rsid w:val="000F4170"/>
    <w:rsid w:val="000F511F"/>
    <w:rsid w:val="00102363"/>
    <w:rsid w:val="00110929"/>
    <w:rsid w:val="00127E3D"/>
    <w:rsid w:val="00144343"/>
    <w:rsid w:val="00144F76"/>
    <w:rsid w:val="00155966"/>
    <w:rsid w:val="00166DB4"/>
    <w:rsid w:val="00195817"/>
    <w:rsid w:val="001A232A"/>
    <w:rsid w:val="001B33EF"/>
    <w:rsid w:val="001C70BF"/>
    <w:rsid w:val="001D19C8"/>
    <w:rsid w:val="001E030F"/>
    <w:rsid w:val="001E2B4C"/>
    <w:rsid w:val="001E5B51"/>
    <w:rsid w:val="001F4B28"/>
    <w:rsid w:val="001F5399"/>
    <w:rsid w:val="002008DC"/>
    <w:rsid w:val="002059F2"/>
    <w:rsid w:val="00205AF9"/>
    <w:rsid w:val="0021069F"/>
    <w:rsid w:val="00216BA1"/>
    <w:rsid w:val="00233516"/>
    <w:rsid w:val="00264BB8"/>
    <w:rsid w:val="00266AF6"/>
    <w:rsid w:val="00267A46"/>
    <w:rsid w:val="00270A7D"/>
    <w:rsid w:val="00286A40"/>
    <w:rsid w:val="002917C7"/>
    <w:rsid w:val="002929B3"/>
    <w:rsid w:val="002B09D1"/>
    <w:rsid w:val="002B0F9D"/>
    <w:rsid w:val="002D3B34"/>
    <w:rsid w:val="002E0988"/>
    <w:rsid w:val="002E15D3"/>
    <w:rsid w:val="002F6E67"/>
    <w:rsid w:val="003023C8"/>
    <w:rsid w:val="00306630"/>
    <w:rsid w:val="00314CC1"/>
    <w:rsid w:val="0034261D"/>
    <w:rsid w:val="00357893"/>
    <w:rsid w:val="003641B2"/>
    <w:rsid w:val="00370A2D"/>
    <w:rsid w:val="00386136"/>
    <w:rsid w:val="00396CAC"/>
    <w:rsid w:val="00397001"/>
    <w:rsid w:val="003A569B"/>
    <w:rsid w:val="003B4E87"/>
    <w:rsid w:val="003C658F"/>
    <w:rsid w:val="003F2FFB"/>
    <w:rsid w:val="00400254"/>
    <w:rsid w:val="00401231"/>
    <w:rsid w:val="00411D43"/>
    <w:rsid w:val="00412D2D"/>
    <w:rsid w:val="00421C46"/>
    <w:rsid w:val="00422487"/>
    <w:rsid w:val="00426C4C"/>
    <w:rsid w:val="00431193"/>
    <w:rsid w:val="00447A20"/>
    <w:rsid w:val="00461715"/>
    <w:rsid w:val="0046290C"/>
    <w:rsid w:val="00463829"/>
    <w:rsid w:val="00463B7B"/>
    <w:rsid w:val="00482241"/>
    <w:rsid w:val="00490CA6"/>
    <w:rsid w:val="004B1BC0"/>
    <w:rsid w:val="004D1FF7"/>
    <w:rsid w:val="004D225D"/>
    <w:rsid w:val="004E48D8"/>
    <w:rsid w:val="004F2FBA"/>
    <w:rsid w:val="004F4058"/>
    <w:rsid w:val="004F7628"/>
    <w:rsid w:val="005134A5"/>
    <w:rsid w:val="00514C39"/>
    <w:rsid w:val="005165B9"/>
    <w:rsid w:val="005174FD"/>
    <w:rsid w:val="00524ABC"/>
    <w:rsid w:val="00524F82"/>
    <w:rsid w:val="0052643A"/>
    <w:rsid w:val="00532C3F"/>
    <w:rsid w:val="00553735"/>
    <w:rsid w:val="00565AAC"/>
    <w:rsid w:val="005706E5"/>
    <w:rsid w:val="005737AD"/>
    <w:rsid w:val="00590CAF"/>
    <w:rsid w:val="005B0E05"/>
    <w:rsid w:val="005B3D86"/>
    <w:rsid w:val="005B4BF1"/>
    <w:rsid w:val="005C785A"/>
    <w:rsid w:val="005D1DC4"/>
    <w:rsid w:val="005D23DB"/>
    <w:rsid w:val="005D383E"/>
    <w:rsid w:val="005E09ED"/>
    <w:rsid w:val="005F1D55"/>
    <w:rsid w:val="00603E23"/>
    <w:rsid w:val="00620761"/>
    <w:rsid w:val="006211B7"/>
    <w:rsid w:val="00636B6F"/>
    <w:rsid w:val="006465D8"/>
    <w:rsid w:val="00646AB6"/>
    <w:rsid w:val="00652C49"/>
    <w:rsid w:val="00672CBF"/>
    <w:rsid w:val="0067458C"/>
    <w:rsid w:val="00676D47"/>
    <w:rsid w:val="006929F7"/>
    <w:rsid w:val="00697DEF"/>
    <w:rsid w:val="006A1F8F"/>
    <w:rsid w:val="006A5A1D"/>
    <w:rsid w:val="006B5D1C"/>
    <w:rsid w:val="006C218A"/>
    <w:rsid w:val="006C4032"/>
    <w:rsid w:val="006C493D"/>
    <w:rsid w:val="006C5CF9"/>
    <w:rsid w:val="006D3F66"/>
    <w:rsid w:val="006E1A39"/>
    <w:rsid w:val="006F552A"/>
    <w:rsid w:val="006F7B58"/>
    <w:rsid w:val="0070084D"/>
    <w:rsid w:val="00701EA1"/>
    <w:rsid w:val="00711533"/>
    <w:rsid w:val="00715681"/>
    <w:rsid w:val="007201A7"/>
    <w:rsid w:val="007216BA"/>
    <w:rsid w:val="00721F6E"/>
    <w:rsid w:val="00733D0C"/>
    <w:rsid w:val="007474AF"/>
    <w:rsid w:val="007635E4"/>
    <w:rsid w:val="0076766A"/>
    <w:rsid w:val="00772B61"/>
    <w:rsid w:val="00781B97"/>
    <w:rsid w:val="007A2300"/>
    <w:rsid w:val="007A7B99"/>
    <w:rsid w:val="007B34A0"/>
    <w:rsid w:val="007E4882"/>
    <w:rsid w:val="007E701B"/>
    <w:rsid w:val="007F4E14"/>
    <w:rsid w:val="00800F1D"/>
    <w:rsid w:val="00803861"/>
    <w:rsid w:val="00813A5A"/>
    <w:rsid w:val="00845608"/>
    <w:rsid w:val="0085619C"/>
    <w:rsid w:val="00863B4A"/>
    <w:rsid w:val="00864DCD"/>
    <w:rsid w:val="008718F4"/>
    <w:rsid w:val="008752E0"/>
    <w:rsid w:val="00880456"/>
    <w:rsid w:val="008822C3"/>
    <w:rsid w:val="008A33D3"/>
    <w:rsid w:val="008A74BE"/>
    <w:rsid w:val="008B4190"/>
    <w:rsid w:val="008B7F96"/>
    <w:rsid w:val="008C4383"/>
    <w:rsid w:val="008D1BE4"/>
    <w:rsid w:val="008F0979"/>
    <w:rsid w:val="008F2B4E"/>
    <w:rsid w:val="008F7857"/>
    <w:rsid w:val="00906485"/>
    <w:rsid w:val="009109D7"/>
    <w:rsid w:val="00912507"/>
    <w:rsid w:val="00941087"/>
    <w:rsid w:val="009448B1"/>
    <w:rsid w:val="0095488A"/>
    <w:rsid w:val="00957473"/>
    <w:rsid w:val="00957E82"/>
    <w:rsid w:val="009609E2"/>
    <w:rsid w:val="0096452A"/>
    <w:rsid w:val="009650C1"/>
    <w:rsid w:val="0097588D"/>
    <w:rsid w:val="009816C4"/>
    <w:rsid w:val="00985428"/>
    <w:rsid w:val="00985B20"/>
    <w:rsid w:val="009A28CD"/>
    <w:rsid w:val="009A3534"/>
    <w:rsid w:val="009A3FED"/>
    <w:rsid w:val="009B15B0"/>
    <w:rsid w:val="009C64C0"/>
    <w:rsid w:val="009D61CD"/>
    <w:rsid w:val="009E2BC5"/>
    <w:rsid w:val="009E341B"/>
    <w:rsid w:val="009F5604"/>
    <w:rsid w:val="009F5DA3"/>
    <w:rsid w:val="009F65C4"/>
    <w:rsid w:val="00A07CE7"/>
    <w:rsid w:val="00A30D2A"/>
    <w:rsid w:val="00A31AE5"/>
    <w:rsid w:val="00A373AB"/>
    <w:rsid w:val="00A4600C"/>
    <w:rsid w:val="00A6198F"/>
    <w:rsid w:val="00A65B93"/>
    <w:rsid w:val="00A809CC"/>
    <w:rsid w:val="00A90729"/>
    <w:rsid w:val="00A93830"/>
    <w:rsid w:val="00A966AB"/>
    <w:rsid w:val="00A96EFC"/>
    <w:rsid w:val="00AC64A5"/>
    <w:rsid w:val="00AC763E"/>
    <w:rsid w:val="00AE2FD3"/>
    <w:rsid w:val="00B1552D"/>
    <w:rsid w:val="00B26AC0"/>
    <w:rsid w:val="00B31BCF"/>
    <w:rsid w:val="00B32F8D"/>
    <w:rsid w:val="00B35780"/>
    <w:rsid w:val="00B35D1F"/>
    <w:rsid w:val="00B60DD1"/>
    <w:rsid w:val="00B6105C"/>
    <w:rsid w:val="00B618F8"/>
    <w:rsid w:val="00B65210"/>
    <w:rsid w:val="00B73F97"/>
    <w:rsid w:val="00B81D33"/>
    <w:rsid w:val="00B925AB"/>
    <w:rsid w:val="00B973EB"/>
    <w:rsid w:val="00BA0CBB"/>
    <w:rsid w:val="00BA1C92"/>
    <w:rsid w:val="00BA6B95"/>
    <w:rsid w:val="00BC34D0"/>
    <w:rsid w:val="00BC498A"/>
    <w:rsid w:val="00BC4FF3"/>
    <w:rsid w:val="00BD02D8"/>
    <w:rsid w:val="00BD13E0"/>
    <w:rsid w:val="00BD3ADD"/>
    <w:rsid w:val="00BE4502"/>
    <w:rsid w:val="00BF638D"/>
    <w:rsid w:val="00C20069"/>
    <w:rsid w:val="00C2314D"/>
    <w:rsid w:val="00C307EE"/>
    <w:rsid w:val="00C5064E"/>
    <w:rsid w:val="00C51BFC"/>
    <w:rsid w:val="00C56879"/>
    <w:rsid w:val="00C61632"/>
    <w:rsid w:val="00C67502"/>
    <w:rsid w:val="00C75400"/>
    <w:rsid w:val="00C812C9"/>
    <w:rsid w:val="00C853AF"/>
    <w:rsid w:val="00C9039F"/>
    <w:rsid w:val="00C9394C"/>
    <w:rsid w:val="00C957CF"/>
    <w:rsid w:val="00CB2451"/>
    <w:rsid w:val="00CB5786"/>
    <w:rsid w:val="00CB64A3"/>
    <w:rsid w:val="00CC09A4"/>
    <w:rsid w:val="00CD354C"/>
    <w:rsid w:val="00CD36CC"/>
    <w:rsid w:val="00CD3CDA"/>
    <w:rsid w:val="00CF76DE"/>
    <w:rsid w:val="00D00FB9"/>
    <w:rsid w:val="00D04AA0"/>
    <w:rsid w:val="00D24184"/>
    <w:rsid w:val="00D35128"/>
    <w:rsid w:val="00D36911"/>
    <w:rsid w:val="00D440DC"/>
    <w:rsid w:val="00D67E0C"/>
    <w:rsid w:val="00D711B7"/>
    <w:rsid w:val="00D721E2"/>
    <w:rsid w:val="00DA30A0"/>
    <w:rsid w:val="00DB1451"/>
    <w:rsid w:val="00DB165B"/>
    <w:rsid w:val="00DB4511"/>
    <w:rsid w:val="00DC5D0F"/>
    <w:rsid w:val="00DC78FC"/>
    <w:rsid w:val="00DD2A61"/>
    <w:rsid w:val="00DE10C4"/>
    <w:rsid w:val="00DE2E0A"/>
    <w:rsid w:val="00DF6FBD"/>
    <w:rsid w:val="00E14020"/>
    <w:rsid w:val="00E16118"/>
    <w:rsid w:val="00E40E8A"/>
    <w:rsid w:val="00E569F7"/>
    <w:rsid w:val="00E61BEE"/>
    <w:rsid w:val="00E623F3"/>
    <w:rsid w:val="00E66C4C"/>
    <w:rsid w:val="00E70ED4"/>
    <w:rsid w:val="00E819E5"/>
    <w:rsid w:val="00E92783"/>
    <w:rsid w:val="00EA0368"/>
    <w:rsid w:val="00EA056B"/>
    <w:rsid w:val="00EA0D6B"/>
    <w:rsid w:val="00EA3A49"/>
    <w:rsid w:val="00EB07BA"/>
    <w:rsid w:val="00EB58BF"/>
    <w:rsid w:val="00EC743A"/>
    <w:rsid w:val="00ED0669"/>
    <w:rsid w:val="00EE74C3"/>
    <w:rsid w:val="00EE7F86"/>
    <w:rsid w:val="00EF147E"/>
    <w:rsid w:val="00F1462F"/>
    <w:rsid w:val="00F23DF8"/>
    <w:rsid w:val="00F2500F"/>
    <w:rsid w:val="00F26279"/>
    <w:rsid w:val="00F27CF8"/>
    <w:rsid w:val="00F35E1A"/>
    <w:rsid w:val="00F4196F"/>
    <w:rsid w:val="00F515DF"/>
    <w:rsid w:val="00F51756"/>
    <w:rsid w:val="00F52658"/>
    <w:rsid w:val="00F6073F"/>
    <w:rsid w:val="00F66DF7"/>
    <w:rsid w:val="00F7061D"/>
    <w:rsid w:val="00F7252A"/>
    <w:rsid w:val="00F74251"/>
    <w:rsid w:val="00FA1ABA"/>
    <w:rsid w:val="00FA5E3C"/>
    <w:rsid w:val="00FB1C7B"/>
    <w:rsid w:val="00FB3EE7"/>
    <w:rsid w:val="00FC1CFE"/>
    <w:rsid w:val="00FC4EC3"/>
    <w:rsid w:val="00FC7C47"/>
    <w:rsid w:val="00FD02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01E4"/>
  <w15:docId w15:val="{65A6D3CE-256E-4D31-880E-8926B20D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s-C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4FD"/>
  </w:style>
  <w:style w:type="paragraph" w:styleId="Ttulo1">
    <w:name w:val="heading 1"/>
    <w:basedOn w:val="Normal"/>
    <w:next w:val="Normal"/>
    <w:link w:val="Ttulo1Car"/>
    <w:qFormat/>
    <w:rsid w:val="00C61632"/>
    <w:pPr>
      <w:keepNext/>
      <w:pBdr>
        <w:bottom w:val="single" w:sz="4" w:space="1" w:color="auto"/>
      </w:pBdr>
      <w:spacing w:line="360" w:lineRule="auto"/>
      <w:ind w:left="2832"/>
      <w:jc w:val="both"/>
      <w:outlineLvl w:val="0"/>
    </w:pPr>
    <w:rPr>
      <w:rFonts w:eastAsia="Times New Roman" w:cs="Times New Roman"/>
      <w:b/>
      <w:spacing w:val="6"/>
      <w:szCs w:val="20"/>
      <w:lang w:val="es-ES" w:eastAsia="es-ES"/>
    </w:rPr>
  </w:style>
  <w:style w:type="paragraph" w:styleId="Ttulo2">
    <w:name w:val="heading 2"/>
    <w:basedOn w:val="Normal"/>
    <w:next w:val="Normal"/>
    <w:link w:val="Ttulo2Car"/>
    <w:qFormat/>
    <w:rsid w:val="00C61632"/>
    <w:pPr>
      <w:spacing w:before="240" w:after="60" w:line="360" w:lineRule="auto"/>
      <w:jc w:val="both"/>
      <w:outlineLvl w:val="1"/>
    </w:pPr>
    <w:rPr>
      <w:rFonts w:eastAsia="Times New Roman" w:cs="Times New Roman"/>
      <w:b/>
      <w:spacing w:val="6"/>
      <w:szCs w:val="20"/>
      <w:lang w:val="es-ES" w:eastAsia="es-ES"/>
    </w:rPr>
  </w:style>
  <w:style w:type="paragraph" w:styleId="Ttulo3">
    <w:name w:val="heading 3"/>
    <w:basedOn w:val="Normal"/>
    <w:next w:val="Normal"/>
    <w:link w:val="Ttulo3Car"/>
    <w:unhideWhenUsed/>
    <w:qFormat/>
    <w:rsid w:val="000F007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qFormat/>
    <w:rsid w:val="00C61632"/>
    <w:pPr>
      <w:keepNext/>
      <w:spacing w:line="360" w:lineRule="auto"/>
      <w:jc w:val="center"/>
      <w:outlineLvl w:val="3"/>
    </w:pPr>
    <w:rPr>
      <w:rFonts w:eastAsia="Times New Roman" w:cs="Times New Roman"/>
      <w:b/>
      <w:spacing w:val="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97588D"/>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97588D"/>
    <w:rPr>
      <w:rFonts w:ascii="Tahoma" w:hAnsi="Tahoma" w:cs="Tahoma"/>
      <w:sz w:val="16"/>
      <w:szCs w:val="16"/>
    </w:rPr>
  </w:style>
  <w:style w:type="paragraph" w:styleId="Textonotapie">
    <w:name w:val="footnote text"/>
    <w:basedOn w:val="Normal"/>
    <w:link w:val="TextonotapieCar"/>
    <w:unhideWhenUsed/>
    <w:rsid w:val="00CD354C"/>
    <w:pPr>
      <w:spacing w:line="240" w:lineRule="auto"/>
    </w:pPr>
    <w:rPr>
      <w:sz w:val="20"/>
      <w:szCs w:val="20"/>
    </w:rPr>
  </w:style>
  <w:style w:type="character" w:customStyle="1" w:styleId="TextonotapieCar">
    <w:name w:val="Texto nota pie Car"/>
    <w:basedOn w:val="Fuentedeprrafopredeter"/>
    <w:link w:val="Textonotapie"/>
    <w:rsid w:val="00CD354C"/>
    <w:rPr>
      <w:sz w:val="20"/>
      <w:szCs w:val="20"/>
    </w:rPr>
  </w:style>
  <w:style w:type="character" w:styleId="Refdenotaalpie">
    <w:name w:val="footnote reference"/>
    <w:basedOn w:val="Fuentedeprrafopredeter"/>
    <w:unhideWhenUsed/>
    <w:rsid w:val="00CD354C"/>
    <w:rPr>
      <w:vertAlign w:val="superscript"/>
    </w:rPr>
  </w:style>
  <w:style w:type="character" w:styleId="Hipervnculo">
    <w:name w:val="Hyperlink"/>
    <w:basedOn w:val="Fuentedeprrafopredeter"/>
    <w:uiPriority w:val="99"/>
    <w:unhideWhenUsed/>
    <w:rsid w:val="00711533"/>
    <w:rPr>
      <w:color w:val="0563C1" w:themeColor="hyperlink"/>
      <w:u w:val="single"/>
    </w:rPr>
  </w:style>
  <w:style w:type="paragraph" w:styleId="Encabezado">
    <w:name w:val="header"/>
    <w:basedOn w:val="Normal"/>
    <w:link w:val="EncabezadoCar"/>
    <w:uiPriority w:val="99"/>
    <w:unhideWhenUsed/>
    <w:rsid w:val="00D04A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4AA0"/>
  </w:style>
  <w:style w:type="paragraph" w:styleId="Piedepgina">
    <w:name w:val="footer"/>
    <w:basedOn w:val="Normal"/>
    <w:link w:val="PiedepginaCar"/>
    <w:unhideWhenUsed/>
    <w:rsid w:val="00D04AA0"/>
    <w:pPr>
      <w:tabs>
        <w:tab w:val="center" w:pos="4419"/>
        <w:tab w:val="right" w:pos="8838"/>
      </w:tabs>
      <w:spacing w:line="240" w:lineRule="auto"/>
    </w:pPr>
  </w:style>
  <w:style w:type="character" w:customStyle="1" w:styleId="PiedepginaCar">
    <w:name w:val="Pie de página Car"/>
    <w:basedOn w:val="Fuentedeprrafopredeter"/>
    <w:link w:val="Piedepgina"/>
    <w:rsid w:val="00D04AA0"/>
  </w:style>
  <w:style w:type="character" w:customStyle="1" w:styleId="Ttulo3Car">
    <w:name w:val="Título 3 Car"/>
    <w:basedOn w:val="Fuentedeprrafopredeter"/>
    <w:link w:val="Ttulo3"/>
    <w:uiPriority w:val="9"/>
    <w:semiHidden/>
    <w:rsid w:val="000F0071"/>
    <w:rPr>
      <w:rFonts w:asciiTheme="majorHAnsi" w:eastAsiaTheme="majorEastAsia" w:hAnsiTheme="majorHAnsi" w:cstheme="majorBidi"/>
      <w:color w:val="1F3763" w:themeColor="accent1" w:themeShade="7F"/>
    </w:rPr>
  </w:style>
  <w:style w:type="character" w:customStyle="1" w:styleId="Mencinsinresolver1">
    <w:name w:val="Mención sin resolver1"/>
    <w:basedOn w:val="Fuentedeprrafopredeter"/>
    <w:uiPriority w:val="99"/>
    <w:semiHidden/>
    <w:unhideWhenUsed/>
    <w:rsid w:val="000F0071"/>
    <w:rPr>
      <w:color w:val="605E5C"/>
      <w:shd w:val="clear" w:color="auto" w:fill="E1DFDD"/>
    </w:rPr>
  </w:style>
  <w:style w:type="character" w:styleId="Hipervnculovisitado">
    <w:name w:val="FollowedHyperlink"/>
    <w:basedOn w:val="Fuentedeprrafopredeter"/>
    <w:unhideWhenUsed/>
    <w:rsid w:val="00357893"/>
    <w:rPr>
      <w:color w:val="954F72" w:themeColor="followedHyperlink"/>
      <w:u w:val="single"/>
    </w:rPr>
  </w:style>
  <w:style w:type="character" w:customStyle="1" w:styleId="Ttulo1Car">
    <w:name w:val="Título 1 Car"/>
    <w:basedOn w:val="Fuentedeprrafopredeter"/>
    <w:link w:val="Ttulo1"/>
    <w:rsid w:val="00C61632"/>
    <w:rPr>
      <w:rFonts w:eastAsia="Times New Roman" w:cs="Times New Roman"/>
      <w:b/>
      <w:spacing w:val="6"/>
      <w:szCs w:val="20"/>
      <w:lang w:val="es-ES" w:eastAsia="es-ES"/>
    </w:rPr>
  </w:style>
  <w:style w:type="character" w:customStyle="1" w:styleId="Ttulo2Car">
    <w:name w:val="Título 2 Car"/>
    <w:basedOn w:val="Fuentedeprrafopredeter"/>
    <w:link w:val="Ttulo2"/>
    <w:rsid w:val="00C61632"/>
    <w:rPr>
      <w:rFonts w:eastAsia="Times New Roman" w:cs="Times New Roman"/>
      <w:b/>
      <w:spacing w:val="6"/>
      <w:szCs w:val="20"/>
      <w:lang w:val="es-ES" w:eastAsia="es-ES"/>
    </w:rPr>
  </w:style>
  <w:style w:type="character" w:customStyle="1" w:styleId="Ttulo4Car">
    <w:name w:val="Título 4 Car"/>
    <w:basedOn w:val="Fuentedeprrafopredeter"/>
    <w:link w:val="Ttulo4"/>
    <w:rsid w:val="00C61632"/>
    <w:rPr>
      <w:rFonts w:eastAsia="Times New Roman" w:cs="Times New Roman"/>
      <w:b/>
      <w:spacing w:val="6"/>
      <w:szCs w:val="20"/>
      <w:lang w:val="es-ES" w:eastAsia="es-ES"/>
    </w:rPr>
  </w:style>
  <w:style w:type="paragraph" w:customStyle="1" w:styleId="Modificaciones">
    <w:name w:val="Modificaciones"/>
    <w:basedOn w:val="Normal"/>
    <w:rsid w:val="00C61632"/>
    <w:pPr>
      <w:spacing w:line="360" w:lineRule="auto"/>
      <w:jc w:val="both"/>
    </w:pPr>
    <w:rPr>
      <w:rFonts w:eastAsia="Times New Roman" w:cs="Times New Roman"/>
      <w:i/>
      <w:color w:val="008000"/>
      <w:spacing w:val="6"/>
      <w:szCs w:val="20"/>
      <w:lang w:val="es-ES" w:eastAsia="es-ES"/>
    </w:rPr>
  </w:style>
  <w:style w:type="paragraph" w:customStyle="1" w:styleId="Proyecto">
    <w:name w:val="Proyecto"/>
    <w:basedOn w:val="Normal"/>
    <w:rsid w:val="00C61632"/>
    <w:pPr>
      <w:spacing w:line="360" w:lineRule="auto"/>
      <w:jc w:val="both"/>
    </w:pPr>
    <w:rPr>
      <w:rFonts w:eastAsia="Times New Roman" w:cs="Times New Roman"/>
      <w:b/>
      <w:color w:val="0000FF"/>
      <w:spacing w:val="6"/>
      <w:szCs w:val="20"/>
      <w:lang w:val="es-ES" w:eastAsia="es-ES"/>
    </w:rPr>
  </w:style>
  <w:style w:type="paragraph" w:customStyle="1" w:styleId="personal">
    <w:name w:val="personal"/>
    <w:basedOn w:val="Normal"/>
    <w:rsid w:val="00C61632"/>
    <w:pPr>
      <w:spacing w:line="240" w:lineRule="auto"/>
      <w:jc w:val="both"/>
    </w:pPr>
    <w:rPr>
      <w:rFonts w:eastAsia="Times New Roman" w:cs="Times New Roman"/>
      <w:spacing w:val="6"/>
      <w:szCs w:val="20"/>
      <w:lang w:val="es-ES" w:eastAsia="es-ES"/>
    </w:rPr>
  </w:style>
  <w:style w:type="character" w:styleId="Nmerodepgina">
    <w:name w:val="page number"/>
    <w:basedOn w:val="Fuentedeprrafopredeter"/>
    <w:rsid w:val="00C61632"/>
  </w:style>
  <w:style w:type="paragraph" w:styleId="Textoindependiente">
    <w:name w:val="Body Text"/>
    <w:basedOn w:val="Normal"/>
    <w:link w:val="TextoindependienteCar"/>
    <w:rsid w:val="00C61632"/>
    <w:pPr>
      <w:spacing w:after="120" w:line="240" w:lineRule="auto"/>
    </w:pPr>
    <w:rPr>
      <w:rFonts w:ascii="Times New Roman" w:eastAsia="Times New Roman" w:hAnsi="Times New Roman" w:cs="Times New Roman"/>
      <w:lang w:val="es-ES" w:eastAsia="es-ES"/>
    </w:rPr>
  </w:style>
  <w:style w:type="character" w:customStyle="1" w:styleId="TextoindependienteCar">
    <w:name w:val="Texto independiente Car"/>
    <w:basedOn w:val="Fuentedeprrafopredeter"/>
    <w:link w:val="Textoindependiente"/>
    <w:rsid w:val="00C61632"/>
    <w:rPr>
      <w:rFonts w:ascii="Times New Roman" w:eastAsia="Times New Roman" w:hAnsi="Times New Roman" w:cs="Times New Roman"/>
      <w:lang w:val="es-ES" w:eastAsia="es-ES"/>
    </w:rPr>
  </w:style>
  <w:style w:type="paragraph" w:styleId="Prrafodelista">
    <w:name w:val="List Paragraph"/>
    <w:basedOn w:val="Normal"/>
    <w:uiPriority w:val="34"/>
    <w:qFormat/>
    <w:rsid w:val="00C61632"/>
    <w:pPr>
      <w:spacing w:line="360" w:lineRule="auto"/>
      <w:ind w:left="720"/>
      <w:contextualSpacing/>
      <w:jc w:val="both"/>
    </w:pPr>
    <w:rPr>
      <w:rFonts w:eastAsia="Times New Roman" w:cs="Times New Roman"/>
      <w:spacing w:val="6"/>
      <w:szCs w:val="20"/>
      <w:lang w:val="es-ES_tradnl" w:eastAsia="es-ES"/>
    </w:rPr>
  </w:style>
  <w:style w:type="paragraph" w:styleId="Textoindependiente3">
    <w:name w:val="Body Text 3"/>
    <w:basedOn w:val="Normal"/>
    <w:link w:val="Textoindependiente3Car"/>
    <w:rsid w:val="00C61632"/>
    <w:pPr>
      <w:spacing w:after="120" w:line="360" w:lineRule="auto"/>
      <w:jc w:val="both"/>
    </w:pPr>
    <w:rPr>
      <w:rFonts w:eastAsia="Times New Roman" w:cs="Times New Roman"/>
      <w:spacing w:val="6"/>
      <w:sz w:val="16"/>
      <w:szCs w:val="16"/>
      <w:lang w:val="es-ES" w:eastAsia="es-ES"/>
    </w:rPr>
  </w:style>
  <w:style w:type="character" w:customStyle="1" w:styleId="Textoindependiente3Car">
    <w:name w:val="Texto independiente 3 Car"/>
    <w:basedOn w:val="Fuentedeprrafopredeter"/>
    <w:link w:val="Textoindependiente3"/>
    <w:rsid w:val="00C61632"/>
    <w:rPr>
      <w:rFonts w:eastAsia="Times New Roman" w:cs="Times New Roman"/>
      <w:spacing w:val="6"/>
      <w:sz w:val="16"/>
      <w:szCs w:val="16"/>
      <w:lang w:val="es-ES" w:eastAsia="es-ES"/>
    </w:rPr>
  </w:style>
  <w:style w:type="paragraph" w:styleId="Textoindependiente2">
    <w:name w:val="Body Text 2"/>
    <w:basedOn w:val="Normal"/>
    <w:link w:val="Textoindependiente2Car"/>
    <w:rsid w:val="00C61632"/>
    <w:pPr>
      <w:spacing w:after="120" w:line="480" w:lineRule="auto"/>
      <w:jc w:val="both"/>
    </w:pPr>
    <w:rPr>
      <w:rFonts w:eastAsia="Times New Roman" w:cs="Times New Roman"/>
      <w:spacing w:val="6"/>
      <w:szCs w:val="20"/>
      <w:lang w:val="es-ES" w:eastAsia="es-ES"/>
    </w:rPr>
  </w:style>
  <w:style w:type="character" w:customStyle="1" w:styleId="Textoindependiente2Car">
    <w:name w:val="Texto independiente 2 Car"/>
    <w:basedOn w:val="Fuentedeprrafopredeter"/>
    <w:link w:val="Textoindependiente2"/>
    <w:rsid w:val="00C61632"/>
    <w:rPr>
      <w:rFonts w:eastAsia="Times New Roman" w:cs="Times New Roman"/>
      <w:spacing w:val="6"/>
      <w:szCs w:val="20"/>
      <w:lang w:val="es-ES" w:eastAsia="es-ES"/>
    </w:rPr>
  </w:style>
  <w:style w:type="paragraph" w:customStyle="1" w:styleId="Style1">
    <w:name w:val="Style 1"/>
    <w:uiPriority w:val="99"/>
    <w:rsid w:val="00C61632"/>
    <w:pPr>
      <w:widowControl w:val="0"/>
      <w:autoSpaceDE w:val="0"/>
      <w:autoSpaceDN w:val="0"/>
      <w:adjustRightInd w:val="0"/>
      <w:spacing w:line="240" w:lineRule="auto"/>
    </w:pPr>
    <w:rPr>
      <w:rFonts w:ascii="Times New Roman" w:eastAsia="Times New Roman" w:hAnsi="Times New Roman" w:cs="Times New Roman"/>
      <w:sz w:val="20"/>
      <w:szCs w:val="20"/>
      <w:lang w:val="en-US" w:eastAsia="es-CL"/>
    </w:rPr>
  </w:style>
  <w:style w:type="paragraph" w:styleId="HTMLconformatoprevio">
    <w:name w:val="HTML Preformatted"/>
    <w:basedOn w:val="Normal"/>
    <w:link w:val="HTMLconformatoprevioCar"/>
    <w:uiPriority w:val="99"/>
    <w:rsid w:val="00C6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C61632"/>
    <w:rPr>
      <w:rFonts w:ascii="Courier New" w:eastAsia="Times New Roman" w:hAnsi="Courier New" w:cs="Times New Roman"/>
      <w:sz w:val="20"/>
      <w:szCs w:val="20"/>
      <w:lang w:val="es-ES_tradnl" w:eastAsia="es-ES_tradnl"/>
    </w:rPr>
  </w:style>
  <w:style w:type="paragraph" w:customStyle="1" w:styleId="Style2">
    <w:name w:val="Style 2"/>
    <w:uiPriority w:val="99"/>
    <w:rsid w:val="00C61632"/>
    <w:pPr>
      <w:widowControl w:val="0"/>
      <w:autoSpaceDE w:val="0"/>
      <w:autoSpaceDN w:val="0"/>
      <w:adjustRightInd w:val="0"/>
      <w:spacing w:line="240" w:lineRule="auto"/>
    </w:pPr>
    <w:rPr>
      <w:rFonts w:ascii="Times New Roman" w:eastAsia="Times New Roman" w:hAnsi="Times New Roman" w:cs="Times New Roman"/>
      <w:sz w:val="20"/>
      <w:szCs w:val="20"/>
      <w:lang w:val="en-US" w:eastAsia="es-CL"/>
    </w:rPr>
  </w:style>
  <w:style w:type="paragraph" w:customStyle="1" w:styleId="indicacin">
    <w:name w:val="indicación"/>
    <w:basedOn w:val="Normal"/>
    <w:rsid w:val="00C61632"/>
    <w:pPr>
      <w:tabs>
        <w:tab w:val="left" w:pos="1418"/>
        <w:tab w:val="left" w:pos="2268"/>
        <w:tab w:val="left" w:pos="2977"/>
        <w:tab w:val="left" w:pos="3686"/>
        <w:tab w:val="left" w:pos="4394"/>
        <w:tab w:val="left" w:pos="5103"/>
        <w:tab w:val="left" w:pos="5812"/>
      </w:tabs>
      <w:spacing w:line="240" w:lineRule="auto"/>
      <w:ind w:left="709" w:hanging="709"/>
      <w:jc w:val="both"/>
    </w:pPr>
    <w:rPr>
      <w:rFonts w:eastAsia="Times New Roman" w:cs="Times New Roman"/>
      <w:szCs w:val="20"/>
      <w:lang w:val="es-ES_tradnl" w:eastAsia="es-ES"/>
    </w:rPr>
  </w:style>
  <w:style w:type="paragraph" w:customStyle="1" w:styleId="Style3">
    <w:name w:val="Style 3"/>
    <w:uiPriority w:val="99"/>
    <w:rsid w:val="00C61632"/>
    <w:pPr>
      <w:widowControl w:val="0"/>
      <w:autoSpaceDE w:val="0"/>
      <w:autoSpaceDN w:val="0"/>
      <w:spacing w:before="72" w:line="360" w:lineRule="auto"/>
      <w:ind w:firstLine="720"/>
      <w:jc w:val="both"/>
    </w:pPr>
    <w:rPr>
      <w:rFonts w:ascii="Verdana" w:eastAsia="Times New Roman" w:hAnsi="Verdana" w:cs="Verdana"/>
      <w:sz w:val="22"/>
      <w:szCs w:val="22"/>
      <w:lang w:val="en-US" w:eastAsia="es-CL"/>
    </w:rPr>
  </w:style>
  <w:style w:type="character" w:customStyle="1" w:styleId="CharacterStyle1">
    <w:name w:val="Character Style 1"/>
    <w:uiPriority w:val="99"/>
    <w:rsid w:val="00C61632"/>
    <w:rPr>
      <w:rFonts w:ascii="Verdana" w:hAnsi="Verdana" w:cs="Verdana" w:hint="default"/>
      <w:sz w:val="22"/>
      <w:szCs w:val="22"/>
    </w:rPr>
  </w:style>
  <w:style w:type="paragraph" w:styleId="NormalWeb">
    <w:name w:val="Normal (Web)"/>
    <w:basedOn w:val="Normal"/>
    <w:uiPriority w:val="99"/>
    <w:unhideWhenUsed/>
    <w:rsid w:val="00C61632"/>
    <w:pPr>
      <w:spacing w:before="150" w:after="150" w:line="312" w:lineRule="atLeast"/>
    </w:pPr>
    <w:rPr>
      <w:rFonts w:ascii="Times New Roman" w:eastAsia="Times New Roman" w:hAnsi="Times New Roman" w:cs="Times New Roman"/>
      <w:lang w:eastAsia="es-CL"/>
    </w:rPr>
  </w:style>
  <w:style w:type="paragraph" w:styleId="Sinespaciado">
    <w:name w:val="No Spacing"/>
    <w:uiPriority w:val="1"/>
    <w:qFormat/>
    <w:rsid w:val="00C61632"/>
    <w:pPr>
      <w:spacing w:line="240" w:lineRule="auto"/>
      <w:ind w:firstLine="2835"/>
      <w:jc w:val="both"/>
    </w:pPr>
    <w:rPr>
      <w:rFonts w:ascii="Calibri" w:eastAsia="Calibri" w:hAnsi="Calibri" w:cs="Times New Roman"/>
      <w:sz w:val="22"/>
      <w:szCs w:val="22"/>
    </w:rPr>
  </w:style>
  <w:style w:type="paragraph" w:styleId="Sangradetextonormal">
    <w:name w:val="Body Text Indent"/>
    <w:basedOn w:val="Normal"/>
    <w:link w:val="SangradetextonormalCar"/>
    <w:rsid w:val="00C61632"/>
    <w:pPr>
      <w:spacing w:after="120" w:line="360" w:lineRule="auto"/>
      <w:ind w:left="283"/>
      <w:jc w:val="both"/>
    </w:pPr>
    <w:rPr>
      <w:rFonts w:eastAsia="Times New Roman" w:cs="Times New Roman"/>
      <w:spacing w:val="6"/>
      <w:szCs w:val="20"/>
      <w:lang w:val="es-ES" w:eastAsia="es-ES"/>
    </w:rPr>
  </w:style>
  <w:style w:type="character" w:customStyle="1" w:styleId="SangradetextonormalCar">
    <w:name w:val="Sangría de texto normal Car"/>
    <w:basedOn w:val="Fuentedeprrafopredeter"/>
    <w:link w:val="Sangradetextonormal"/>
    <w:rsid w:val="00C61632"/>
    <w:rPr>
      <w:rFonts w:eastAsia="Times New Roman" w:cs="Times New Roman"/>
      <w:spacing w:val="6"/>
      <w:szCs w:val="20"/>
      <w:lang w:val="es-ES" w:eastAsia="es-ES"/>
    </w:rPr>
  </w:style>
  <w:style w:type="character" w:styleId="Refdenotaalfinal">
    <w:name w:val="endnote reference"/>
    <w:uiPriority w:val="99"/>
    <w:unhideWhenUsed/>
    <w:rsid w:val="00C61632"/>
    <w:rPr>
      <w:vertAlign w:val="superscript"/>
    </w:rPr>
  </w:style>
  <w:style w:type="paragraph" w:styleId="Textonotaalfinal">
    <w:name w:val="endnote text"/>
    <w:basedOn w:val="Normal"/>
    <w:link w:val="TextonotaalfinalCar"/>
    <w:uiPriority w:val="99"/>
    <w:unhideWhenUsed/>
    <w:rsid w:val="00C61632"/>
    <w:pPr>
      <w:spacing w:line="240" w:lineRule="auto"/>
      <w:jc w:val="both"/>
    </w:pPr>
    <w:rPr>
      <w:rFonts w:ascii="Times New Roman" w:eastAsia="Calibri" w:hAnsi="Times New Roman" w:cs="Times New Roman"/>
      <w:color w:val="000000"/>
      <w:sz w:val="20"/>
      <w:szCs w:val="20"/>
      <w:lang w:val="x-none"/>
    </w:rPr>
  </w:style>
  <w:style w:type="character" w:customStyle="1" w:styleId="TextonotaalfinalCar">
    <w:name w:val="Texto nota al final Car"/>
    <w:basedOn w:val="Fuentedeprrafopredeter"/>
    <w:link w:val="Textonotaalfinal"/>
    <w:uiPriority w:val="99"/>
    <w:rsid w:val="00C61632"/>
    <w:rPr>
      <w:rFonts w:ascii="Times New Roman" w:eastAsia="Calibri" w:hAnsi="Times New Roman" w:cs="Times New Roman"/>
      <w:color w:val="000000"/>
      <w:sz w:val="20"/>
      <w:szCs w:val="20"/>
      <w:lang w:val="x-none"/>
    </w:rPr>
  </w:style>
  <w:style w:type="paragraph" w:styleId="Textosinformato">
    <w:name w:val="Plain Text"/>
    <w:basedOn w:val="Normal"/>
    <w:link w:val="TextosinformatoCar"/>
    <w:uiPriority w:val="99"/>
    <w:unhideWhenUsed/>
    <w:rsid w:val="005F1D55"/>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5F1D55"/>
    <w:rPr>
      <w:rFonts w:ascii="Consolas" w:hAnsi="Consolas" w:cs="Consolas"/>
      <w:sz w:val="21"/>
      <w:szCs w:val="21"/>
    </w:rPr>
  </w:style>
  <w:style w:type="character" w:customStyle="1" w:styleId="Mencinsinresolver2">
    <w:name w:val="Mención sin resolver2"/>
    <w:basedOn w:val="Fuentedeprrafopredeter"/>
    <w:uiPriority w:val="99"/>
    <w:semiHidden/>
    <w:unhideWhenUsed/>
    <w:rsid w:val="003C658F"/>
    <w:rPr>
      <w:color w:val="605E5C"/>
      <w:shd w:val="clear" w:color="auto" w:fill="E1DFDD"/>
    </w:rPr>
  </w:style>
  <w:style w:type="character" w:customStyle="1" w:styleId="Mencinsinresolver3">
    <w:name w:val="Mención sin resolver3"/>
    <w:basedOn w:val="Fuentedeprrafopredeter"/>
    <w:uiPriority w:val="99"/>
    <w:semiHidden/>
    <w:unhideWhenUsed/>
    <w:rsid w:val="009E341B"/>
    <w:rPr>
      <w:color w:val="605E5C"/>
      <w:shd w:val="clear" w:color="auto" w:fill="E1DFDD"/>
    </w:rPr>
  </w:style>
  <w:style w:type="paragraph" w:customStyle="1" w:styleId="CharChar">
    <w:name w:val="Char Char"/>
    <w:basedOn w:val="Normal"/>
    <w:rsid w:val="00195817"/>
    <w:pPr>
      <w:spacing w:after="160" w:line="240" w:lineRule="exact"/>
      <w:ind w:left="500"/>
      <w:jc w:val="center"/>
    </w:pPr>
    <w:rPr>
      <w:rFonts w:ascii="Verdana" w:eastAsia="Times New Roman" w:hAnsi="Verdana"/>
      <w:b/>
      <w:sz w:val="20"/>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1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enado.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53683-DA98-46E1-B067-D7E26B03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5292</Words>
  <Characters>29111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dc:creator>
  <cp:lastModifiedBy>56976</cp:lastModifiedBy>
  <cp:revision>6</cp:revision>
  <cp:lastPrinted>2018-08-08T23:53:00Z</cp:lastPrinted>
  <dcterms:created xsi:type="dcterms:W3CDTF">2020-08-21T21:13:00Z</dcterms:created>
  <dcterms:modified xsi:type="dcterms:W3CDTF">2020-08-21T21:31:00Z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765154920</vt:i4>
  </property>
  <property fmtid="{D5CDD505-2E9C-101B-9397-08002B2CF9AE}" pid="3" name="_NewReviewCycle">
    <vt:lpwstr/>
  </property>
  <property fmtid="{D5CDD505-2E9C-101B-9397-08002B2CF9AE}" pid="4" name="_EmailSubject">
    <vt:lpwstr/>
  </property>
  <property fmtid="{D5CDD505-2E9C-101B-9397-08002B2CF9AE}" pid="5" name="_AuthorEmail">
    <vt:lpwstr>fsoffia@soffiaycia.cl</vt:lpwstr>
  </property>
  <property fmtid="{D5CDD505-2E9C-101B-9397-08002B2CF9AE}" pid="6" name="_AuthorEmailDisplayName">
    <vt:lpwstr>Fernando Soffia C.</vt:lpwstr>
  </property>
  <property fmtid="{D5CDD505-2E9C-101B-9397-08002B2CF9AE}" pid="7" name="_PreviousAdHocReviewCycleID">
    <vt:i4>1338615760</vt:i4>
  </property>
  <property fmtid="{D5CDD505-2E9C-101B-9397-08002B2CF9AE}" pid="8" name="_ReviewingToolsShownOnce">
    <vt:lpwstr/>
  </property>
</Properties>
</file>