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794F2" w14:textId="77777777" w:rsidR="000C44DF" w:rsidRPr="0078375C" w:rsidRDefault="000C44DF" w:rsidP="000C44DF">
      <w:pPr>
        <w:tabs>
          <w:tab w:val="left" w:pos="2835"/>
        </w:tabs>
        <w:ind w:left="4254"/>
        <w:jc w:val="both"/>
        <w:rPr>
          <w:b/>
        </w:rPr>
      </w:pPr>
      <w:r w:rsidRPr="000C44DF">
        <w:rPr>
          <w:b/>
        </w:rPr>
        <w:t>INFORME DE LA TERCERA SUBCOMISIÓN ESPECIAL MIXTA DE PRESUPUESTOS</w:t>
      </w:r>
      <w:r w:rsidRPr="00E07627">
        <w:t xml:space="preserve"> recaído en el proyecto de ley de </w:t>
      </w:r>
      <w:r w:rsidR="00A32A9B">
        <w:t>P</w:t>
      </w:r>
      <w:r w:rsidRPr="00E07627">
        <w:t>resupuesto</w:t>
      </w:r>
      <w:r w:rsidR="0083032B" w:rsidRPr="00E07627">
        <w:t>s</w:t>
      </w:r>
      <w:r w:rsidRPr="00E07627">
        <w:t xml:space="preserve"> del </w:t>
      </w:r>
      <w:r w:rsidR="00A32A9B">
        <w:t>S</w:t>
      </w:r>
      <w:r w:rsidRPr="00E07627">
        <w:t xml:space="preserve">ector </w:t>
      </w:r>
      <w:r w:rsidR="00A32A9B">
        <w:t>P</w:t>
      </w:r>
      <w:r w:rsidRPr="00E07627">
        <w:t>úblico para el año 20</w:t>
      </w:r>
      <w:r w:rsidR="00A32A9B">
        <w:t>21</w:t>
      </w:r>
      <w:r w:rsidRPr="00E07627">
        <w:t xml:space="preserve">, en lo relativo a la </w:t>
      </w:r>
      <w:r w:rsidRPr="00A32A9B">
        <w:t>P</w:t>
      </w:r>
      <w:r w:rsidR="00A32A9B">
        <w:t>artida</w:t>
      </w:r>
      <w:r w:rsidRPr="00A32A9B">
        <w:t xml:space="preserve"> </w:t>
      </w:r>
      <w:r w:rsidR="00A32A9B">
        <w:t>(</w:t>
      </w:r>
      <w:r w:rsidRPr="00A32A9B">
        <w:t>10</w:t>
      </w:r>
      <w:proofErr w:type="gramStart"/>
      <w:r w:rsidR="00A32A9B">
        <w:t xml:space="preserve">) </w:t>
      </w:r>
      <w:r w:rsidRPr="00A32A9B">
        <w:t xml:space="preserve"> correspondiente</w:t>
      </w:r>
      <w:proofErr w:type="gramEnd"/>
      <w:r w:rsidRPr="00A32A9B">
        <w:t xml:space="preserve"> al M</w:t>
      </w:r>
      <w:r w:rsidR="00A32A9B">
        <w:t>inisterio de Justicia y Derechos Humanos</w:t>
      </w:r>
      <w:r w:rsidRPr="00A32A9B">
        <w:t>.</w:t>
      </w:r>
    </w:p>
    <w:p w14:paraId="4D89BFA9" w14:textId="77777777" w:rsidR="000C44DF" w:rsidRPr="00E07627" w:rsidRDefault="000C44DF" w:rsidP="000C44DF">
      <w:pPr>
        <w:tabs>
          <w:tab w:val="left" w:pos="2835"/>
        </w:tabs>
        <w:ind w:left="4254"/>
        <w:jc w:val="both"/>
      </w:pPr>
    </w:p>
    <w:p w14:paraId="388A95A1" w14:textId="77777777" w:rsidR="000C44DF" w:rsidRPr="000C44DF" w:rsidRDefault="000C44DF" w:rsidP="00E07627">
      <w:pPr>
        <w:tabs>
          <w:tab w:val="left" w:pos="2835"/>
        </w:tabs>
        <w:ind w:left="4253"/>
        <w:jc w:val="both"/>
        <w:rPr>
          <w:b/>
        </w:rPr>
      </w:pPr>
      <w:r w:rsidRPr="000C44DF">
        <w:rPr>
          <w:b/>
        </w:rPr>
        <w:tab/>
        <w:t>BOLETÍN Nº</w:t>
      </w:r>
      <w:r w:rsidR="00CE51C9">
        <w:rPr>
          <w:b/>
        </w:rPr>
        <w:t xml:space="preserve"> </w:t>
      </w:r>
      <w:r w:rsidR="00BA36D3" w:rsidRPr="00233E54">
        <w:rPr>
          <w:b/>
        </w:rPr>
        <w:t>1</w:t>
      </w:r>
      <w:r w:rsidR="00233E54" w:rsidRPr="00233E54">
        <w:rPr>
          <w:b/>
        </w:rPr>
        <w:t>3.820</w:t>
      </w:r>
      <w:r w:rsidR="00CE51C9" w:rsidRPr="00233E54">
        <w:rPr>
          <w:b/>
        </w:rPr>
        <w:t>-05</w:t>
      </w:r>
      <w:r w:rsidR="00E07627">
        <w:rPr>
          <w:b/>
        </w:rPr>
        <w:t>.</w:t>
      </w:r>
    </w:p>
    <w:p w14:paraId="379B1628" w14:textId="77777777" w:rsidR="000C44DF" w:rsidRPr="000C44DF" w:rsidRDefault="000C44DF" w:rsidP="000C44DF">
      <w:pPr>
        <w:tabs>
          <w:tab w:val="left" w:pos="2835"/>
        </w:tabs>
        <w:ind w:left="4254"/>
        <w:jc w:val="both"/>
        <w:rPr>
          <w:b/>
        </w:rPr>
      </w:pPr>
      <w:r w:rsidRPr="000C44DF">
        <w:rPr>
          <w:b/>
        </w:rPr>
        <w:t>______________________________</w:t>
      </w:r>
    </w:p>
    <w:p w14:paraId="53ADE01C" w14:textId="77777777" w:rsidR="000C44DF" w:rsidRPr="00AF59D0" w:rsidRDefault="000C44DF" w:rsidP="000C44DF">
      <w:pPr>
        <w:tabs>
          <w:tab w:val="left" w:pos="2835"/>
        </w:tabs>
        <w:jc w:val="both"/>
      </w:pPr>
    </w:p>
    <w:p w14:paraId="507B7B5F" w14:textId="77777777" w:rsidR="000C44DF" w:rsidRPr="000C44DF" w:rsidRDefault="000D6D82" w:rsidP="000C44DF">
      <w:pPr>
        <w:tabs>
          <w:tab w:val="left" w:pos="2835"/>
        </w:tabs>
        <w:jc w:val="both"/>
        <w:rPr>
          <w:b/>
        </w:rPr>
      </w:pPr>
      <w:r>
        <w:rPr>
          <w:b/>
        </w:rPr>
        <w:t>HONORABLE COMISIÓN ESPECIAL</w:t>
      </w:r>
    </w:p>
    <w:p w14:paraId="2C38C640" w14:textId="77777777" w:rsidR="000C44DF" w:rsidRPr="000C44DF" w:rsidRDefault="000C44DF" w:rsidP="000C44DF">
      <w:pPr>
        <w:tabs>
          <w:tab w:val="left" w:pos="2835"/>
        </w:tabs>
        <w:jc w:val="both"/>
        <w:rPr>
          <w:b/>
        </w:rPr>
      </w:pPr>
      <w:r w:rsidRPr="000C44DF">
        <w:rPr>
          <w:b/>
        </w:rPr>
        <w:t>MIXTA DE PRESUPUESTOS:</w:t>
      </w:r>
    </w:p>
    <w:p w14:paraId="191A5DD1" w14:textId="77777777" w:rsidR="0068776D" w:rsidRDefault="0068776D" w:rsidP="000C44DF">
      <w:pPr>
        <w:tabs>
          <w:tab w:val="left" w:pos="2835"/>
        </w:tabs>
        <w:jc w:val="both"/>
      </w:pPr>
    </w:p>
    <w:p w14:paraId="238DE93A" w14:textId="77777777" w:rsidR="000C44DF" w:rsidRPr="008A309E" w:rsidRDefault="000C44DF" w:rsidP="000C44DF">
      <w:pPr>
        <w:tabs>
          <w:tab w:val="left" w:pos="2835"/>
        </w:tabs>
        <w:jc w:val="both"/>
      </w:pPr>
      <w:r>
        <w:tab/>
        <w:t xml:space="preserve">La Tercera Subcomisión Especial Mixta de Presupuestos </w:t>
      </w:r>
      <w:r w:rsidR="000253A2">
        <w:t xml:space="preserve">tiene el honor de </w:t>
      </w:r>
      <w:r>
        <w:t>informa</w:t>
      </w:r>
      <w:r w:rsidR="000253A2">
        <w:t>r</w:t>
      </w:r>
      <w:r w:rsidR="00FD27DC">
        <w:t>os</w:t>
      </w:r>
      <w:r>
        <w:t xml:space="preserve"> </w:t>
      </w:r>
      <w:r w:rsidR="00FD27DC">
        <w:t xml:space="preserve">acerca de </w:t>
      </w:r>
      <w:r>
        <w:t xml:space="preserve">la Partida </w:t>
      </w:r>
      <w:r w:rsidR="00E46AEA">
        <w:t>señalada en el epígrafe</w:t>
      </w:r>
      <w:r>
        <w:t xml:space="preserve">, </w:t>
      </w:r>
      <w:r w:rsidR="00CB4445">
        <w:t xml:space="preserve">contenida en </w:t>
      </w:r>
      <w:r w:rsidRPr="008A309E">
        <w:t xml:space="preserve">el proyecto de ley de </w:t>
      </w:r>
      <w:r w:rsidR="00FD27DC">
        <w:t>P</w:t>
      </w:r>
      <w:r w:rsidRPr="008A309E">
        <w:t>resupuestos de</w:t>
      </w:r>
      <w:r w:rsidR="00FD27DC">
        <w:t>l Sector P</w:t>
      </w:r>
      <w:r w:rsidRPr="008A309E">
        <w:t>úblico para el año 20</w:t>
      </w:r>
      <w:r w:rsidR="001F5750">
        <w:t>2</w:t>
      </w:r>
      <w:r w:rsidRPr="008A309E">
        <w:t>1.</w:t>
      </w:r>
    </w:p>
    <w:p w14:paraId="163928CB" w14:textId="77777777" w:rsidR="000C44DF" w:rsidRPr="008A309E" w:rsidRDefault="000C44DF" w:rsidP="000C44DF">
      <w:pPr>
        <w:tabs>
          <w:tab w:val="left" w:pos="2835"/>
        </w:tabs>
        <w:jc w:val="both"/>
      </w:pPr>
    </w:p>
    <w:p w14:paraId="29DEBB9B" w14:textId="77777777" w:rsidR="00C3415E" w:rsidRDefault="00143A20" w:rsidP="000C79D3">
      <w:pPr>
        <w:tabs>
          <w:tab w:val="left" w:pos="2835"/>
        </w:tabs>
        <w:jc w:val="both"/>
      </w:pPr>
      <w:r w:rsidRPr="008A309E">
        <w:tab/>
      </w:r>
      <w:r w:rsidR="00DA4816" w:rsidRPr="00A345B3">
        <w:t>Asisti</w:t>
      </w:r>
      <w:r w:rsidR="00A345B3" w:rsidRPr="00A345B3">
        <w:t>ó</w:t>
      </w:r>
      <w:r w:rsidR="00DA4816" w:rsidRPr="00A345B3">
        <w:t xml:space="preserve"> a </w:t>
      </w:r>
      <w:r w:rsidR="00A345B3" w:rsidRPr="00A345B3">
        <w:t xml:space="preserve">una de </w:t>
      </w:r>
      <w:r w:rsidR="00DA4816" w:rsidRPr="00A345B3">
        <w:t>la</w:t>
      </w:r>
      <w:r w:rsidR="004C76EE" w:rsidRPr="00A345B3">
        <w:t>s</w:t>
      </w:r>
      <w:r w:rsidR="00DA4816" w:rsidRPr="00A345B3">
        <w:t xml:space="preserve"> sesi</w:t>
      </w:r>
      <w:r w:rsidR="004C76EE" w:rsidRPr="00A345B3">
        <w:t>ones</w:t>
      </w:r>
      <w:r w:rsidR="00DA4816" w:rsidRPr="00A345B3">
        <w:t xml:space="preserve"> telemática</w:t>
      </w:r>
      <w:r w:rsidR="004C76EE" w:rsidRPr="00A345B3">
        <w:t>s</w:t>
      </w:r>
      <w:r w:rsidR="00DA4816" w:rsidRPr="00A345B3">
        <w:t xml:space="preserve"> que la Subcomisión dedicó al análisis de este asunto, </w:t>
      </w:r>
      <w:r w:rsidRPr="00A345B3">
        <w:t xml:space="preserve">además de </w:t>
      </w:r>
      <w:r w:rsidR="00DA4816" w:rsidRPr="00A345B3">
        <w:t>sus</w:t>
      </w:r>
      <w:r w:rsidRPr="00A345B3">
        <w:t xml:space="preserve"> miembros, </w:t>
      </w:r>
      <w:r w:rsidR="00A345B3" w:rsidRPr="00A345B3">
        <w:t>e</w:t>
      </w:r>
      <w:r w:rsidR="003060B1" w:rsidRPr="00A345B3">
        <w:t>l</w:t>
      </w:r>
      <w:r w:rsidR="00A345B3" w:rsidRPr="00A345B3">
        <w:t xml:space="preserve"> Honorable</w:t>
      </w:r>
      <w:r w:rsidR="003060B1" w:rsidRPr="00A345B3">
        <w:t xml:space="preserve"> </w:t>
      </w:r>
      <w:r w:rsidR="00A345B3" w:rsidRPr="00A345B3">
        <w:t>Senador señor</w:t>
      </w:r>
      <w:r w:rsidR="002D7921" w:rsidRPr="00A345B3">
        <w:t xml:space="preserve"> Navarro</w:t>
      </w:r>
      <w:r w:rsidR="00A345B3" w:rsidRPr="00A345B3">
        <w:t>.</w:t>
      </w:r>
    </w:p>
    <w:p w14:paraId="60CFE433" w14:textId="77777777" w:rsidR="00BA36D3" w:rsidRPr="008A309E" w:rsidRDefault="00BA36D3" w:rsidP="000C79D3">
      <w:pPr>
        <w:tabs>
          <w:tab w:val="left" w:pos="2835"/>
        </w:tabs>
        <w:jc w:val="both"/>
      </w:pPr>
    </w:p>
    <w:p w14:paraId="22726FE4" w14:textId="77777777" w:rsidR="00DA4816" w:rsidRDefault="00790EE5" w:rsidP="0068776D">
      <w:pPr>
        <w:tabs>
          <w:tab w:val="left" w:pos="2835"/>
        </w:tabs>
        <w:jc w:val="both"/>
      </w:pPr>
      <w:r w:rsidRPr="00790EE5">
        <w:tab/>
      </w:r>
      <w:r w:rsidR="00DA4816">
        <w:t>Concurrieron, también, los siguientes personeros:</w:t>
      </w:r>
    </w:p>
    <w:p w14:paraId="1B3B3EDE" w14:textId="77777777" w:rsidR="00DA4816" w:rsidRDefault="00DA4816" w:rsidP="0068776D">
      <w:pPr>
        <w:tabs>
          <w:tab w:val="left" w:pos="2835"/>
        </w:tabs>
        <w:jc w:val="both"/>
      </w:pPr>
    </w:p>
    <w:p w14:paraId="4AE79799" w14:textId="77777777" w:rsidR="0068776D" w:rsidRPr="00446E1F" w:rsidRDefault="00DA4816" w:rsidP="0068776D">
      <w:pPr>
        <w:tabs>
          <w:tab w:val="left" w:pos="2835"/>
        </w:tabs>
        <w:jc w:val="both"/>
        <w:rPr>
          <w:rFonts w:cs="Arial"/>
          <w:highlight w:val="yellow"/>
        </w:rPr>
      </w:pPr>
      <w:r>
        <w:tab/>
        <w:t xml:space="preserve">- </w:t>
      </w:r>
      <w:r w:rsidRPr="00952731">
        <w:t xml:space="preserve">El </w:t>
      </w:r>
      <w:r w:rsidR="00790EE5" w:rsidRPr="00952731">
        <w:rPr>
          <w:rFonts w:cs="Arial"/>
        </w:rPr>
        <w:t>Minist</w:t>
      </w:r>
      <w:r w:rsidRPr="00952731">
        <w:rPr>
          <w:rFonts w:cs="Arial"/>
        </w:rPr>
        <w:t>ro</w:t>
      </w:r>
      <w:r w:rsidR="00790EE5" w:rsidRPr="00952731">
        <w:rPr>
          <w:rFonts w:cs="Arial"/>
        </w:rPr>
        <w:t xml:space="preserve"> de Justicia y Derechos Humanos, </w:t>
      </w:r>
      <w:r w:rsidR="0005149F" w:rsidRPr="00952731">
        <w:rPr>
          <w:rFonts w:cs="Arial"/>
        </w:rPr>
        <w:t xml:space="preserve">señor </w:t>
      </w:r>
      <w:r w:rsidR="009C1530" w:rsidRPr="00952731">
        <w:rPr>
          <w:rFonts w:cs="Arial"/>
        </w:rPr>
        <w:t>Hernán Larraín</w:t>
      </w:r>
      <w:r w:rsidR="00125D21" w:rsidRPr="00952731">
        <w:rPr>
          <w:rFonts w:cs="Arial"/>
        </w:rPr>
        <w:t xml:space="preserve">, acompañado por </w:t>
      </w:r>
      <w:r w:rsidR="00AF3628" w:rsidRPr="00952731">
        <w:rPr>
          <w:rFonts w:cs="Arial"/>
        </w:rPr>
        <w:t xml:space="preserve">la Jefa de Gabinete, señora Simone Hartard; </w:t>
      </w:r>
      <w:r w:rsidR="00125D21" w:rsidRPr="00952731">
        <w:rPr>
          <w:rFonts w:cs="Arial"/>
        </w:rPr>
        <w:t xml:space="preserve">la </w:t>
      </w:r>
      <w:proofErr w:type="gramStart"/>
      <w:r w:rsidR="00125D21" w:rsidRPr="00952731">
        <w:rPr>
          <w:rFonts w:cs="Arial"/>
        </w:rPr>
        <w:t>Jefa</w:t>
      </w:r>
      <w:proofErr w:type="gramEnd"/>
      <w:r w:rsidR="00125D21" w:rsidRPr="00952731">
        <w:rPr>
          <w:rFonts w:cs="Arial"/>
        </w:rPr>
        <w:t xml:space="preserve"> de la Oficina de Planificación </w:t>
      </w:r>
      <w:r w:rsidR="00AF3628" w:rsidRPr="00952731">
        <w:rPr>
          <w:rFonts w:cs="Arial"/>
        </w:rPr>
        <w:t xml:space="preserve">y Presupuestos, </w:t>
      </w:r>
      <w:r w:rsidR="00125D21" w:rsidRPr="00952731">
        <w:rPr>
          <w:rFonts w:cs="Arial"/>
        </w:rPr>
        <w:t>señora Loreto González</w:t>
      </w:r>
      <w:r w:rsidR="00AF3628" w:rsidRPr="00952731">
        <w:rPr>
          <w:rFonts w:cs="Arial"/>
        </w:rPr>
        <w:t>, y la Jefa de la División de Reinserción Social, señora Macarena Cortés</w:t>
      </w:r>
      <w:r w:rsidRPr="00952731">
        <w:rPr>
          <w:rFonts w:cs="Arial"/>
        </w:rPr>
        <w:t>.</w:t>
      </w:r>
    </w:p>
    <w:p w14:paraId="31AFB754" w14:textId="77777777" w:rsidR="0068776D" w:rsidRPr="00446E1F" w:rsidRDefault="0068776D" w:rsidP="00D47D82">
      <w:pPr>
        <w:tabs>
          <w:tab w:val="left" w:pos="2835"/>
        </w:tabs>
        <w:jc w:val="both"/>
        <w:rPr>
          <w:rFonts w:cs="Arial"/>
          <w:highlight w:val="yellow"/>
        </w:rPr>
      </w:pPr>
    </w:p>
    <w:p w14:paraId="3D18D6D3" w14:textId="77777777" w:rsidR="00357B45" w:rsidRDefault="0068776D" w:rsidP="00357B45">
      <w:pPr>
        <w:tabs>
          <w:tab w:val="left" w:pos="2835"/>
        </w:tabs>
        <w:jc w:val="both"/>
        <w:rPr>
          <w:rFonts w:cs="Arial"/>
        </w:rPr>
      </w:pPr>
      <w:r w:rsidRPr="00952731">
        <w:rPr>
          <w:rFonts w:cs="Arial"/>
        </w:rPr>
        <w:tab/>
      </w:r>
      <w:r w:rsidR="00DA4816" w:rsidRPr="00952731">
        <w:rPr>
          <w:rFonts w:cs="Arial"/>
        </w:rPr>
        <w:t xml:space="preserve">- El </w:t>
      </w:r>
      <w:r w:rsidRPr="00952731">
        <w:rPr>
          <w:rFonts w:cs="Arial"/>
        </w:rPr>
        <w:t>Subsecretar</w:t>
      </w:r>
      <w:r w:rsidR="00DA4816" w:rsidRPr="00952731">
        <w:rPr>
          <w:rFonts w:cs="Arial"/>
        </w:rPr>
        <w:t>io</w:t>
      </w:r>
      <w:r w:rsidRPr="00952731">
        <w:rPr>
          <w:rFonts w:cs="Arial"/>
        </w:rPr>
        <w:t xml:space="preserve"> de Justicia</w:t>
      </w:r>
      <w:r w:rsidR="00DA4816" w:rsidRPr="00952731">
        <w:rPr>
          <w:rFonts w:cs="Arial"/>
        </w:rPr>
        <w:t>,</w:t>
      </w:r>
      <w:r w:rsidR="0005149F" w:rsidRPr="00952731">
        <w:rPr>
          <w:rFonts w:cs="Arial"/>
        </w:rPr>
        <w:t xml:space="preserve"> seño</w:t>
      </w:r>
      <w:r w:rsidR="00304159" w:rsidRPr="00952731">
        <w:rPr>
          <w:rFonts w:cs="Arial"/>
        </w:rPr>
        <w:t>r Sebastián Valenzuela</w:t>
      </w:r>
      <w:r w:rsidR="00C169FE" w:rsidRPr="00952731">
        <w:rPr>
          <w:rFonts w:cs="Arial"/>
        </w:rPr>
        <w:t>.</w:t>
      </w:r>
    </w:p>
    <w:p w14:paraId="7CF6372A" w14:textId="77777777" w:rsidR="00357B45" w:rsidRDefault="00357B45" w:rsidP="00D47D82">
      <w:pPr>
        <w:tabs>
          <w:tab w:val="left" w:pos="2835"/>
        </w:tabs>
        <w:jc w:val="both"/>
        <w:rPr>
          <w:rFonts w:cs="Arial"/>
        </w:rPr>
      </w:pPr>
    </w:p>
    <w:p w14:paraId="0CAF3049" w14:textId="77777777" w:rsidR="0005149F" w:rsidRDefault="00357B45" w:rsidP="00790EE5">
      <w:pPr>
        <w:tabs>
          <w:tab w:val="left" w:pos="2835"/>
        </w:tabs>
        <w:jc w:val="both"/>
        <w:rPr>
          <w:rFonts w:cs="Arial"/>
        </w:rPr>
      </w:pPr>
      <w:r>
        <w:rPr>
          <w:rFonts w:cs="Arial"/>
        </w:rPr>
        <w:tab/>
      </w:r>
      <w:r w:rsidR="00DA4816">
        <w:rPr>
          <w:rFonts w:cs="Arial"/>
        </w:rPr>
        <w:t xml:space="preserve">- La </w:t>
      </w:r>
      <w:r w:rsidRPr="00620098">
        <w:rPr>
          <w:rFonts w:cs="Arial"/>
        </w:rPr>
        <w:t>Subsecretar</w:t>
      </w:r>
      <w:r w:rsidR="00DA4816" w:rsidRPr="00620098">
        <w:rPr>
          <w:rFonts w:cs="Arial"/>
        </w:rPr>
        <w:t>ia</w:t>
      </w:r>
      <w:r w:rsidRPr="00620098">
        <w:rPr>
          <w:rFonts w:cs="Arial"/>
        </w:rPr>
        <w:t xml:space="preserve"> de Derechos Humanos, </w:t>
      </w:r>
      <w:r w:rsidR="00DA4816" w:rsidRPr="00620098">
        <w:rPr>
          <w:rFonts w:cs="Arial"/>
        </w:rPr>
        <w:t xml:space="preserve">señora </w:t>
      </w:r>
      <w:r w:rsidR="00A91BC5" w:rsidRPr="00620098">
        <w:rPr>
          <w:rFonts w:cs="Arial"/>
        </w:rPr>
        <w:t>Lorena Recabarren.</w:t>
      </w:r>
    </w:p>
    <w:p w14:paraId="37DC14E5" w14:textId="77777777" w:rsidR="00304159" w:rsidRDefault="00304159" w:rsidP="00790EE5">
      <w:pPr>
        <w:tabs>
          <w:tab w:val="left" w:pos="2835"/>
        </w:tabs>
        <w:jc w:val="both"/>
        <w:rPr>
          <w:rFonts w:cs="Arial"/>
        </w:rPr>
      </w:pPr>
    </w:p>
    <w:p w14:paraId="111A6DC3" w14:textId="77777777" w:rsidR="00D47D82" w:rsidRPr="00D47D82" w:rsidRDefault="00A91BC5" w:rsidP="00E25AE7">
      <w:pPr>
        <w:tabs>
          <w:tab w:val="left" w:pos="2835"/>
        </w:tabs>
        <w:jc w:val="both"/>
        <w:rPr>
          <w:rFonts w:cs="Arial"/>
        </w:rPr>
      </w:pPr>
      <w:r>
        <w:rPr>
          <w:rFonts w:cs="Arial"/>
        </w:rPr>
        <w:tab/>
        <w:t xml:space="preserve">- El </w:t>
      </w:r>
      <w:r w:rsidRPr="008D3E87">
        <w:rPr>
          <w:rFonts w:cs="Arial"/>
        </w:rPr>
        <w:t xml:space="preserve">Defensor Nacional de la </w:t>
      </w:r>
      <w:r w:rsidR="00790EE5" w:rsidRPr="008D3E87">
        <w:rPr>
          <w:rFonts w:cs="Arial"/>
        </w:rPr>
        <w:t xml:space="preserve">Defensoría Penal Pública, </w:t>
      </w:r>
      <w:r w:rsidR="00357B45" w:rsidRPr="008D3E87">
        <w:rPr>
          <w:rFonts w:cs="Arial"/>
        </w:rPr>
        <w:t>señor Andrés Mahnke</w:t>
      </w:r>
      <w:r w:rsidR="00922EDA">
        <w:rPr>
          <w:rFonts w:cs="Arial"/>
        </w:rPr>
        <w:t xml:space="preserve">, acompañado por </w:t>
      </w:r>
      <w:r w:rsidR="003656D9">
        <w:rPr>
          <w:rFonts w:cs="Arial"/>
        </w:rPr>
        <w:t>la Directora Administrativa, señora Cristina Marchant, y el Jef</w:t>
      </w:r>
      <w:r w:rsidR="00366E2F">
        <w:rPr>
          <w:rFonts w:cs="Arial"/>
        </w:rPr>
        <w:t>e de Finanzas, señor Roberto Inz</w:t>
      </w:r>
      <w:r w:rsidR="003656D9">
        <w:rPr>
          <w:rFonts w:cs="Arial"/>
        </w:rPr>
        <w:t>unza.</w:t>
      </w:r>
    </w:p>
    <w:p w14:paraId="3DF179C7" w14:textId="77777777" w:rsidR="009D751B" w:rsidRPr="00D47D82" w:rsidRDefault="009D751B" w:rsidP="00790EE5">
      <w:pPr>
        <w:pStyle w:val="Cuadrculamediana1-nfasis21"/>
        <w:ind w:left="0"/>
        <w:contextualSpacing w:val="0"/>
        <w:jc w:val="both"/>
        <w:rPr>
          <w:rFonts w:cs="Arial"/>
        </w:rPr>
      </w:pPr>
    </w:p>
    <w:p w14:paraId="73D99A03" w14:textId="77777777" w:rsidR="00D47D82" w:rsidRPr="00D47D82" w:rsidRDefault="00790EE5" w:rsidP="00E25AE7">
      <w:pPr>
        <w:tabs>
          <w:tab w:val="left" w:pos="2835"/>
        </w:tabs>
        <w:jc w:val="both"/>
        <w:rPr>
          <w:rFonts w:cs="Arial"/>
        </w:rPr>
      </w:pPr>
      <w:r w:rsidRPr="00D47D82">
        <w:rPr>
          <w:rFonts w:cs="Arial"/>
        </w:rPr>
        <w:tab/>
      </w:r>
      <w:r w:rsidRPr="00D47D82">
        <w:rPr>
          <w:rFonts w:cs="Arial"/>
        </w:rPr>
        <w:tab/>
      </w:r>
      <w:r w:rsidR="00A91BC5">
        <w:rPr>
          <w:rFonts w:cs="Arial"/>
        </w:rPr>
        <w:t xml:space="preserve">- El </w:t>
      </w:r>
      <w:r w:rsidR="00A91BC5" w:rsidRPr="008D3E87">
        <w:rPr>
          <w:rFonts w:cs="Arial"/>
        </w:rPr>
        <w:t xml:space="preserve">Director Nacional </w:t>
      </w:r>
      <w:r w:rsidRPr="008D3E87">
        <w:rPr>
          <w:rFonts w:cs="Arial"/>
        </w:rPr>
        <w:t>de Gen</w:t>
      </w:r>
      <w:r w:rsidR="00C169FE" w:rsidRPr="008D3E87">
        <w:rPr>
          <w:rFonts w:cs="Arial"/>
        </w:rPr>
        <w:t xml:space="preserve">darmería de Chile, </w:t>
      </w:r>
      <w:r w:rsidR="00A91BC5" w:rsidRPr="008D3E87">
        <w:rPr>
          <w:rFonts w:cs="Arial"/>
        </w:rPr>
        <w:t>señor Christian Alveal.</w:t>
      </w:r>
    </w:p>
    <w:p w14:paraId="7DF6534E" w14:textId="77777777" w:rsidR="00790EE5" w:rsidRPr="00D47D82" w:rsidRDefault="00790EE5" w:rsidP="00790EE5">
      <w:pPr>
        <w:pStyle w:val="Cuadrculamediana1-nfasis21"/>
        <w:ind w:left="0"/>
        <w:contextualSpacing w:val="0"/>
        <w:jc w:val="both"/>
        <w:rPr>
          <w:rFonts w:cs="Arial"/>
        </w:rPr>
      </w:pPr>
    </w:p>
    <w:p w14:paraId="6DE6DF07" w14:textId="77777777" w:rsidR="00D47D82" w:rsidRPr="00D47D82" w:rsidRDefault="00790EE5" w:rsidP="00357B45">
      <w:pPr>
        <w:tabs>
          <w:tab w:val="left" w:pos="2835"/>
        </w:tabs>
        <w:jc w:val="both"/>
        <w:rPr>
          <w:rFonts w:cs="Arial"/>
        </w:rPr>
      </w:pPr>
      <w:r w:rsidRPr="00D47D82">
        <w:rPr>
          <w:rFonts w:cs="Arial"/>
        </w:rPr>
        <w:lastRenderedPageBreak/>
        <w:tab/>
      </w:r>
      <w:r w:rsidRPr="00D47D82">
        <w:rPr>
          <w:rFonts w:cs="Arial"/>
        </w:rPr>
        <w:tab/>
      </w:r>
      <w:r w:rsidR="00A91BC5">
        <w:rPr>
          <w:rFonts w:cs="Arial"/>
        </w:rPr>
        <w:t xml:space="preserve">- </w:t>
      </w:r>
      <w:r w:rsidR="00A91BC5" w:rsidRPr="00F52708">
        <w:rPr>
          <w:rFonts w:cs="Arial"/>
        </w:rPr>
        <w:t xml:space="preserve">La Directora Nacional (S) del </w:t>
      </w:r>
      <w:r w:rsidRPr="00F52708">
        <w:rPr>
          <w:rFonts w:cs="Arial"/>
        </w:rPr>
        <w:t>Servicio Nacional de Menores</w:t>
      </w:r>
      <w:r w:rsidR="00A91BC5" w:rsidRPr="00F52708">
        <w:rPr>
          <w:rFonts w:cs="Arial"/>
        </w:rPr>
        <w:t>, señora Claudia de la Hoz</w:t>
      </w:r>
      <w:r w:rsidR="000C4320">
        <w:rPr>
          <w:rFonts w:cs="Arial"/>
        </w:rPr>
        <w:t xml:space="preserve">, acompañada por la </w:t>
      </w:r>
      <w:r w:rsidR="00045C47">
        <w:rPr>
          <w:rFonts w:cs="Arial"/>
        </w:rPr>
        <w:t xml:space="preserve">Jefa de Gabinete </w:t>
      </w:r>
      <w:r w:rsidR="000C4320">
        <w:rPr>
          <w:rFonts w:cs="Arial"/>
        </w:rPr>
        <w:t>de la Dirección Nacional, señora Emilia González</w:t>
      </w:r>
      <w:r w:rsidR="00A91BC5" w:rsidRPr="008D3E87">
        <w:rPr>
          <w:rFonts w:cs="Arial"/>
        </w:rPr>
        <w:t>.</w:t>
      </w:r>
    </w:p>
    <w:p w14:paraId="4D070DF2" w14:textId="77777777" w:rsidR="00790EE5" w:rsidRPr="00D47D82" w:rsidRDefault="00790EE5" w:rsidP="00790EE5">
      <w:pPr>
        <w:pStyle w:val="Cuadrculamediana1-nfasis21"/>
        <w:ind w:left="0"/>
        <w:contextualSpacing w:val="0"/>
        <w:jc w:val="both"/>
        <w:rPr>
          <w:rFonts w:cs="Arial"/>
        </w:rPr>
      </w:pPr>
    </w:p>
    <w:p w14:paraId="22AEE73D" w14:textId="77777777" w:rsidR="00304159" w:rsidRDefault="00790EE5" w:rsidP="00304159">
      <w:pPr>
        <w:tabs>
          <w:tab w:val="left" w:pos="2835"/>
        </w:tabs>
        <w:jc w:val="both"/>
        <w:rPr>
          <w:rFonts w:cs="Arial"/>
        </w:rPr>
      </w:pPr>
      <w:r w:rsidRPr="00D47D82">
        <w:rPr>
          <w:rFonts w:cs="Arial"/>
        </w:rPr>
        <w:tab/>
      </w:r>
      <w:r w:rsidR="00A91BC5">
        <w:rPr>
          <w:rFonts w:cs="Arial"/>
        </w:rPr>
        <w:t xml:space="preserve">- </w:t>
      </w:r>
      <w:r w:rsidRPr="008D3E87">
        <w:rPr>
          <w:rFonts w:cs="Arial"/>
        </w:rPr>
        <w:t>E</w:t>
      </w:r>
      <w:r w:rsidR="00A91BC5" w:rsidRPr="008D3E87">
        <w:rPr>
          <w:rFonts w:cs="Arial"/>
        </w:rPr>
        <w:t xml:space="preserve">l Director Nacional </w:t>
      </w:r>
      <w:r w:rsidRPr="008D3E87">
        <w:rPr>
          <w:rFonts w:cs="Arial"/>
        </w:rPr>
        <w:t>del Servicio Médico Legal</w:t>
      </w:r>
      <w:r w:rsidR="00A91BC5" w:rsidRPr="008D3E87">
        <w:rPr>
          <w:rFonts w:cs="Arial"/>
        </w:rPr>
        <w:t>, señor Juan Pedro Aros.</w:t>
      </w:r>
    </w:p>
    <w:p w14:paraId="2AE9DF56" w14:textId="77777777" w:rsidR="00790EE5" w:rsidRPr="00D47D82" w:rsidRDefault="00790EE5" w:rsidP="00304159">
      <w:pPr>
        <w:tabs>
          <w:tab w:val="left" w:pos="2835"/>
        </w:tabs>
        <w:jc w:val="both"/>
        <w:rPr>
          <w:rFonts w:cs="Arial"/>
        </w:rPr>
      </w:pPr>
      <w:r w:rsidRPr="00D47D82">
        <w:rPr>
          <w:rFonts w:cs="Arial"/>
        </w:rPr>
        <w:t xml:space="preserve"> </w:t>
      </w:r>
    </w:p>
    <w:p w14:paraId="6929A75A" w14:textId="77777777" w:rsidR="00195A4B" w:rsidRDefault="00790EE5" w:rsidP="00304159">
      <w:pPr>
        <w:tabs>
          <w:tab w:val="left" w:pos="2835"/>
        </w:tabs>
        <w:jc w:val="both"/>
        <w:rPr>
          <w:rFonts w:cs="Arial"/>
        </w:rPr>
      </w:pPr>
      <w:r w:rsidRPr="00D47D82">
        <w:rPr>
          <w:rFonts w:cs="Arial"/>
        </w:rPr>
        <w:tab/>
      </w:r>
      <w:r w:rsidRPr="00D47D82">
        <w:rPr>
          <w:rFonts w:cs="Arial"/>
        </w:rPr>
        <w:tab/>
      </w:r>
      <w:r w:rsidR="00A91BC5">
        <w:rPr>
          <w:rFonts w:cs="Arial"/>
        </w:rPr>
        <w:t xml:space="preserve">- </w:t>
      </w:r>
      <w:r w:rsidR="00C10710">
        <w:rPr>
          <w:rFonts w:cs="Arial"/>
        </w:rPr>
        <w:t xml:space="preserve">El </w:t>
      </w:r>
      <w:r w:rsidR="00C10710" w:rsidRPr="008D3E87">
        <w:rPr>
          <w:rFonts w:cs="Arial"/>
        </w:rPr>
        <w:t>Director</w:t>
      </w:r>
      <w:r w:rsidR="00A91BC5" w:rsidRPr="008D3E87">
        <w:rPr>
          <w:rFonts w:cs="Arial"/>
        </w:rPr>
        <w:t xml:space="preserve"> Nacional del </w:t>
      </w:r>
      <w:r w:rsidRPr="008D3E87">
        <w:rPr>
          <w:rFonts w:cs="Arial"/>
        </w:rPr>
        <w:t>Servicio de Registro Civil e Identificación</w:t>
      </w:r>
      <w:r w:rsidR="00C10710" w:rsidRPr="008D3E87">
        <w:rPr>
          <w:rFonts w:cs="Arial"/>
        </w:rPr>
        <w:t>, señor Jorge Álvarez.</w:t>
      </w:r>
    </w:p>
    <w:p w14:paraId="7E0621FA" w14:textId="77777777" w:rsidR="009C1530" w:rsidRPr="00195A4B" w:rsidRDefault="009C1530" w:rsidP="00790EE5">
      <w:pPr>
        <w:jc w:val="both"/>
        <w:rPr>
          <w:rFonts w:cs="Arial"/>
        </w:rPr>
      </w:pPr>
    </w:p>
    <w:p w14:paraId="4C525E71" w14:textId="77777777" w:rsidR="00BA36D3" w:rsidRDefault="00790EE5" w:rsidP="00790EE5">
      <w:pPr>
        <w:jc w:val="both"/>
        <w:rPr>
          <w:rFonts w:cs="Arial"/>
        </w:rPr>
      </w:pPr>
      <w:r w:rsidRPr="00195A4B">
        <w:rPr>
          <w:rFonts w:cs="Arial"/>
        </w:rPr>
        <w:tab/>
      </w:r>
      <w:r w:rsidRPr="00195A4B">
        <w:rPr>
          <w:rFonts w:cs="Arial"/>
        </w:rPr>
        <w:tab/>
      </w:r>
      <w:r w:rsidRPr="00195A4B">
        <w:rPr>
          <w:rFonts w:cs="Arial"/>
        </w:rPr>
        <w:tab/>
      </w:r>
      <w:r w:rsidRPr="00195A4B">
        <w:rPr>
          <w:rFonts w:cs="Arial"/>
        </w:rPr>
        <w:tab/>
      </w:r>
      <w:r w:rsidR="00A91BC5">
        <w:rPr>
          <w:rFonts w:cs="Arial"/>
        </w:rPr>
        <w:t xml:space="preserve">- </w:t>
      </w:r>
      <w:r w:rsidR="00C10710">
        <w:rPr>
          <w:rFonts w:cs="Arial"/>
        </w:rPr>
        <w:t>L</w:t>
      </w:r>
      <w:r w:rsidR="00990CE9">
        <w:rPr>
          <w:rFonts w:cs="Arial"/>
        </w:rPr>
        <w:t>os</w:t>
      </w:r>
      <w:r w:rsidR="00436348">
        <w:rPr>
          <w:rFonts w:cs="Arial"/>
        </w:rPr>
        <w:t xml:space="preserve"> analista</w:t>
      </w:r>
      <w:r w:rsidR="00990CE9">
        <w:rPr>
          <w:rFonts w:cs="Arial"/>
        </w:rPr>
        <w:t>s</w:t>
      </w:r>
      <w:r w:rsidR="008D3E87">
        <w:rPr>
          <w:rFonts w:cs="Arial"/>
        </w:rPr>
        <w:t xml:space="preserve"> sectorial</w:t>
      </w:r>
      <w:r w:rsidR="00990CE9">
        <w:rPr>
          <w:rFonts w:cs="Arial"/>
        </w:rPr>
        <w:t>es</w:t>
      </w:r>
      <w:r w:rsidR="00C10710">
        <w:rPr>
          <w:rFonts w:cs="Arial"/>
        </w:rPr>
        <w:t xml:space="preserve"> </w:t>
      </w:r>
      <w:r w:rsidR="00C10710" w:rsidRPr="008D3E87">
        <w:rPr>
          <w:rFonts w:cs="Arial"/>
        </w:rPr>
        <w:t>de</w:t>
      </w:r>
      <w:r w:rsidRPr="008D3E87">
        <w:rPr>
          <w:rFonts w:cs="Arial"/>
        </w:rPr>
        <w:t xml:space="preserve"> la </w:t>
      </w:r>
      <w:r w:rsidR="00195A4B" w:rsidRPr="008D3E87">
        <w:rPr>
          <w:rFonts w:cs="Arial"/>
        </w:rPr>
        <w:t>Dirección de Presupuesto</w:t>
      </w:r>
      <w:r w:rsidR="00C64FD5" w:rsidRPr="008D3E87">
        <w:rPr>
          <w:rFonts w:cs="Arial"/>
        </w:rPr>
        <w:t>s del Ministerio de Hacienda</w:t>
      </w:r>
      <w:r w:rsidR="00C10710" w:rsidRPr="008D3E87">
        <w:rPr>
          <w:rFonts w:cs="Arial"/>
        </w:rPr>
        <w:t>, señor</w:t>
      </w:r>
      <w:r w:rsidR="008D3E87" w:rsidRPr="008D3E87">
        <w:rPr>
          <w:rFonts w:cs="Arial"/>
        </w:rPr>
        <w:t>a</w:t>
      </w:r>
      <w:r w:rsidR="00990CE9">
        <w:rPr>
          <w:rFonts w:cs="Arial"/>
        </w:rPr>
        <w:t>s</w:t>
      </w:r>
      <w:r w:rsidR="008D3E87" w:rsidRPr="008D3E87">
        <w:rPr>
          <w:rFonts w:cs="Arial"/>
        </w:rPr>
        <w:t xml:space="preserve"> </w:t>
      </w:r>
      <w:r w:rsidR="00990CE9">
        <w:rPr>
          <w:rFonts w:cs="Arial"/>
        </w:rPr>
        <w:t xml:space="preserve">Mariela Orellana y </w:t>
      </w:r>
      <w:r w:rsidR="008D3E87" w:rsidRPr="008D3E87">
        <w:rPr>
          <w:rFonts w:cs="Arial"/>
        </w:rPr>
        <w:t>Sereli Pardo</w:t>
      </w:r>
      <w:r w:rsidR="00990CE9">
        <w:rPr>
          <w:rFonts w:cs="Arial"/>
        </w:rPr>
        <w:t xml:space="preserve"> y señores Rodrigo Díaz y Luis Palacios, y el asesor legislativo señor Rodrigo Quinteros</w:t>
      </w:r>
      <w:r w:rsidR="008D3E87" w:rsidRPr="008D3E87">
        <w:rPr>
          <w:rFonts w:cs="Arial"/>
        </w:rPr>
        <w:t>.</w:t>
      </w:r>
    </w:p>
    <w:p w14:paraId="0EFE012D" w14:textId="77777777" w:rsidR="008D3E87" w:rsidRPr="00195A4B" w:rsidRDefault="008D3E87" w:rsidP="00790EE5">
      <w:pPr>
        <w:jc w:val="both"/>
        <w:rPr>
          <w:rFonts w:cs="Arial"/>
        </w:rPr>
      </w:pPr>
    </w:p>
    <w:p w14:paraId="417FD2F2" w14:textId="77777777" w:rsidR="00790EE5" w:rsidRPr="00195A4B" w:rsidRDefault="00790EE5" w:rsidP="00790EE5">
      <w:pPr>
        <w:jc w:val="both"/>
        <w:rPr>
          <w:rFonts w:cs="Arial"/>
        </w:rPr>
      </w:pPr>
      <w:r w:rsidRPr="00195A4B">
        <w:rPr>
          <w:rFonts w:cs="Arial"/>
        </w:rPr>
        <w:tab/>
      </w:r>
      <w:r w:rsidRPr="00195A4B">
        <w:rPr>
          <w:rFonts w:cs="Arial"/>
        </w:rPr>
        <w:tab/>
      </w:r>
      <w:r w:rsidRPr="00195A4B">
        <w:rPr>
          <w:rFonts w:cs="Arial"/>
        </w:rPr>
        <w:tab/>
      </w:r>
      <w:r w:rsidRPr="00195A4B">
        <w:rPr>
          <w:rFonts w:cs="Arial"/>
        </w:rPr>
        <w:tab/>
      </w:r>
      <w:r w:rsidR="00A91BC5">
        <w:rPr>
          <w:rFonts w:cs="Arial"/>
        </w:rPr>
        <w:t xml:space="preserve">- El analista sectorial de </w:t>
      </w:r>
      <w:r w:rsidR="00A91BC5" w:rsidRPr="008D3E87">
        <w:rPr>
          <w:rFonts w:cs="Arial"/>
        </w:rPr>
        <w:t>l</w:t>
      </w:r>
      <w:r w:rsidRPr="008D3E87">
        <w:rPr>
          <w:rFonts w:cs="Arial"/>
        </w:rPr>
        <w:t>a Unidad de Asesoría Presupuestaria del Senado</w:t>
      </w:r>
      <w:r w:rsidR="00A91BC5" w:rsidRPr="008D3E87">
        <w:rPr>
          <w:rFonts w:cs="Arial"/>
        </w:rPr>
        <w:t xml:space="preserve">, </w:t>
      </w:r>
      <w:r w:rsidRPr="008D3E87">
        <w:rPr>
          <w:rFonts w:cs="Arial"/>
        </w:rPr>
        <w:t>señor Eduardo Díaz</w:t>
      </w:r>
      <w:r w:rsidR="00EC7ECD" w:rsidRPr="008D3E87">
        <w:rPr>
          <w:rFonts w:cs="Arial"/>
        </w:rPr>
        <w:t>.</w:t>
      </w:r>
    </w:p>
    <w:p w14:paraId="5FCC5F36" w14:textId="77777777" w:rsidR="00F52708" w:rsidRDefault="00F52708" w:rsidP="00790EE5">
      <w:pPr>
        <w:jc w:val="both"/>
        <w:rPr>
          <w:rFonts w:cs="Arial"/>
        </w:rPr>
      </w:pPr>
    </w:p>
    <w:p w14:paraId="3E6D7787" w14:textId="77777777" w:rsidR="00841F1F" w:rsidRDefault="00841F1F" w:rsidP="00841F1F">
      <w:pPr>
        <w:tabs>
          <w:tab w:val="left" w:pos="2835"/>
        </w:tabs>
        <w:jc w:val="center"/>
      </w:pPr>
      <w:r>
        <w:t>- - -</w:t>
      </w:r>
    </w:p>
    <w:p w14:paraId="088F58E1" w14:textId="77777777" w:rsidR="004D3622" w:rsidRDefault="004D3622" w:rsidP="00CA1CD9">
      <w:pPr>
        <w:tabs>
          <w:tab w:val="left" w:pos="2835"/>
        </w:tabs>
        <w:jc w:val="both"/>
      </w:pPr>
    </w:p>
    <w:p w14:paraId="7E515340" w14:textId="77777777" w:rsidR="00A22BD3" w:rsidRDefault="00A22BD3" w:rsidP="00A22BD3">
      <w:pPr>
        <w:tabs>
          <w:tab w:val="left" w:pos="2835"/>
        </w:tabs>
        <w:jc w:val="both"/>
      </w:pPr>
      <w:r>
        <w:tab/>
        <w:t xml:space="preserve">Los antecedentes </w:t>
      </w:r>
      <w:r w:rsidR="00501F1A">
        <w:t xml:space="preserve">que se tuvieron </w:t>
      </w:r>
      <w:r>
        <w:t xml:space="preserve">a la vista por la Subcomisión </w:t>
      </w:r>
      <w:r w:rsidR="00501F1A">
        <w:t xml:space="preserve">con ocasión </w:t>
      </w:r>
      <w:r>
        <w:t xml:space="preserve">del estudio de esta Partida han sido remitidos a la Unidad de Asesoría Presupuestaria del Senado, </w:t>
      </w:r>
      <w:r w:rsidR="00B57CCB">
        <w:t xml:space="preserve">en la que </w:t>
      </w:r>
      <w:r>
        <w:t xml:space="preserve">se encuentran a disposición de los </w:t>
      </w:r>
      <w:r w:rsidR="005806AB">
        <w:t xml:space="preserve">Honorables </w:t>
      </w:r>
      <w:r>
        <w:t>Parlamentarios.</w:t>
      </w:r>
    </w:p>
    <w:p w14:paraId="10F3C234" w14:textId="77777777" w:rsidR="00A22BD3" w:rsidRDefault="00A22BD3" w:rsidP="00A22BD3">
      <w:pPr>
        <w:tabs>
          <w:tab w:val="left" w:pos="2835"/>
        </w:tabs>
        <w:jc w:val="both"/>
      </w:pPr>
    </w:p>
    <w:p w14:paraId="726DF36B" w14:textId="77777777" w:rsidR="00E22C90" w:rsidRDefault="00E22C90" w:rsidP="00E22C90">
      <w:pPr>
        <w:tabs>
          <w:tab w:val="left" w:pos="2835"/>
        </w:tabs>
        <w:jc w:val="center"/>
      </w:pPr>
      <w:r>
        <w:t>- - -</w:t>
      </w:r>
    </w:p>
    <w:p w14:paraId="7F20485A" w14:textId="77777777" w:rsidR="00E22C90" w:rsidRDefault="00E22C90" w:rsidP="00A22BD3">
      <w:pPr>
        <w:tabs>
          <w:tab w:val="left" w:pos="2835"/>
        </w:tabs>
        <w:jc w:val="both"/>
      </w:pPr>
    </w:p>
    <w:p w14:paraId="1484A7E6" w14:textId="77777777" w:rsidR="00E22C90" w:rsidRPr="00353D16" w:rsidRDefault="00E22C90" w:rsidP="00E22C90">
      <w:pPr>
        <w:tabs>
          <w:tab w:val="left" w:pos="2835"/>
        </w:tabs>
        <w:jc w:val="both"/>
      </w:pPr>
      <w:r w:rsidRPr="00353D16">
        <w:tab/>
        <w:t>Para el año 20</w:t>
      </w:r>
      <w:r>
        <w:t>21</w:t>
      </w:r>
      <w:r w:rsidRPr="00353D16">
        <w:t>, el presupuesto de esta Partida se presenta consolidado en moneda nacional, por lo que no hay autorización de gastos en moneda extranjera.</w:t>
      </w:r>
    </w:p>
    <w:p w14:paraId="4029D821" w14:textId="77777777" w:rsidR="00E22C90" w:rsidRPr="00353D16" w:rsidRDefault="00E22C90" w:rsidP="00E22C90">
      <w:pPr>
        <w:tabs>
          <w:tab w:val="left" w:pos="2835"/>
        </w:tabs>
        <w:jc w:val="both"/>
      </w:pPr>
    </w:p>
    <w:p w14:paraId="20553EF6" w14:textId="77777777" w:rsidR="00E22C90" w:rsidRDefault="00E22C90" w:rsidP="00E22C90">
      <w:pPr>
        <w:tabs>
          <w:tab w:val="left" w:pos="2835"/>
        </w:tabs>
        <w:jc w:val="both"/>
      </w:pPr>
      <w:r w:rsidRPr="00353D16">
        <w:tab/>
        <w:t xml:space="preserve">Hacemos presente </w:t>
      </w:r>
      <w:proofErr w:type="gramStart"/>
      <w:r w:rsidRPr="00353D16">
        <w:t>que</w:t>
      </w:r>
      <w:proofErr w:type="gramEnd"/>
      <w:r w:rsidRPr="00353D16">
        <w:t xml:space="preserve"> en cada Capítulo de esta Partida, para que las cifras r</w:t>
      </w:r>
      <w:r w:rsidR="000C3EB5">
        <w:t>esulten comparables, se señala</w:t>
      </w:r>
      <w:r w:rsidRPr="00353D16">
        <w:t>n las cantidades propuestas como límite del gasto para el año 20</w:t>
      </w:r>
      <w:r>
        <w:t>21</w:t>
      </w:r>
      <w:r w:rsidRPr="00353D16">
        <w:t xml:space="preserve"> y las que </w:t>
      </w:r>
      <w:r>
        <w:t>fueron aprobadas para el año 2020</w:t>
      </w:r>
      <w:r w:rsidRPr="00353D16">
        <w:t xml:space="preserve"> (estas cifras expresan el presupuesto inicial, más reajuste y leyes especiales con efecto en dicho presupuesto), según antecedentes aportados por la Dirección de Presupuestos del Ministerio de Hacienda.</w:t>
      </w:r>
    </w:p>
    <w:p w14:paraId="015D1619" w14:textId="77777777" w:rsidR="00E22C90" w:rsidRDefault="00E22C90" w:rsidP="00A22BD3">
      <w:pPr>
        <w:tabs>
          <w:tab w:val="left" w:pos="2835"/>
        </w:tabs>
        <w:jc w:val="both"/>
      </w:pPr>
    </w:p>
    <w:p w14:paraId="6B256F6E" w14:textId="77777777" w:rsidR="00E22C90" w:rsidRDefault="00E22C90" w:rsidP="00E22C90">
      <w:pPr>
        <w:tabs>
          <w:tab w:val="left" w:pos="2835"/>
        </w:tabs>
        <w:jc w:val="center"/>
      </w:pPr>
      <w:r>
        <w:t>- - -</w:t>
      </w:r>
    </w:p>
    <w:p w14:paraId="1630D191" w14:textId="77777777" w:rsidR="00E22C90" w:rsidRDefault="00E22C90" w:rsidP="00A22BD3">
      <w:pPr>
        <w:tabs>
          <w:tab w:val="left" w:pos="2835"/>
        </w:tabs>
        <w:jc w:val="both"/>
      </w:pPr>
    </w:p>
    <w:p w14:paraId="69E45767" w14:textId="77777777" w:rsidR="00347883" w:rsidRDefault="006849D3" w:rsidP="00347883">
      <w:pPr>
        <w:tabs>
          <w:tab w:val="left" w:pos="2835"/>
        </w:tabs>
        <w:ind w:firstLine="2835"/>
        <w:jc w:val="both"/>
        <w:rPr>
          <w:rFonts w:cs="Arial"/>
          <w:b/>
        </w:rPr>
      </w:pPr>
      <w:r w:rsidRPr="000C3EB5">
        <w:rPr>
          <w:rFonts w:cs="Arial"/>
          <w:b/>
        </w:rPr>
        <w:t>E</w:t>
      </w:r>
      <w:r w:rsidR="00230CF5" w:rsidRPr="000C3EB5">
        <w:rPr>
          <w:rFonts w:cs="Arial"/>
          <w:b/>
        </w:rPr>
        <w:t>sta Partida comprende siete</w:t>
      </w:r>
      <w:r w:rsidR="00347883" w:rsidRPr="000C3EB5">
        <w:rPr>
          <w:rFonts w:cs="Arial"/>
          <w:b/>
        </w:rPr>
        <w:t xml:space="preserve"> ca</w:t>
      </w:r>
      <w:r w:rsidR="00230CF5" w:rsidRPr="000C3EB5">
        <w:rPr>
          <w:rFonts w:cs="Arial"/>
          <w:b/>
        </w:rPr>
        <w:t>pítulos y diez programas</w:t>
      </w:r>
      <w:r w:rsidRPr="000C3EB5">
        <w:rPr>
          <w:rFonts w:cs="Arial"/>
          <w:b/>
        </w:rPr>
        <w:t>, a saber</w:t>
      </w:r>
      <w:r w:rsidR="00230CF5" w:rsidRPr="000C3EB5">
        <w:rPr>
          <w:rFonts w:cs="Arial"/>
          <w:b/>
        </w:rPr>
        <w:t>: Capí</w:t>
      </w:r>
      <w:r w:rsidR="00347883" w:rsidRPr="000C3EB5">
        <w:rPr>
          <w:rFonts w:cs="Arial"/>
          <w:b/>
        </w:rPr>
        <w:t>tulo 01, Program</w:t>
      </w:r>
      <w:r w:rsidR="003143B2" w:rsidRPr="000C3EB5">
        <w:rPr>
          <w:rFonts w:cs="Arial"/>
          <w:b/>
        </w:rPr>
        <w:t>a 01, Secretarí</w:t>
      </w:r>
      <w:r w:rsidR="00956E62" w:rsidRPr="000C3EB5">
        <w:rPr>
          <w:rFonts w:cs="Arial"/>
          <w:b/>
        </w:rPr>
        <w:t>a y Administración General</w:t>
      </w:r>
      <w:r w:rsidR="00347883" w:rsidRPr="000C3EB5">
        <w:rPr>
          <w:rFonts w:cs="Arial"/>
          <w:b/>
        </w:rPr>
        <w:t xml:space="preserve">, y Programa 02, </w:t>
      </w:r>
      <w:r w:rsidR="00956E62" w:rsidRPr="000C3EB5">
        <w:rPr>
          <w:rFonts w:cs="Arial"/>
          <w:b/>
        </w:rPr>
        <w:t>De Concesiones</w:t>
      </w:r>
      <w:r w:rsidR="00230CF5" w:rsidRPr="000C3EB5">
        <w:rPr>
          <w:rFonts w:cs="Arial"/>
          <w:b/>
        </w:rPr>
        <w:t xml:space="preserve"> Ministerio de Justicia</w:t>
      </w:r>
      <w:r w:rsidR="00347883" w:rsidRPr="000C3EB5">
        <w:rPr>
          <w:rFonts w:cs="Arial"/>
          <w:b/>
        </w:rPr>
        <w:t>;</w:t>
      </w:r>
      <w:r w:rsidR="00956E62" w:rsidRPr="000C3EB5">
        <w:rPr>
          <w:rFonts w:cs="Arial"/>
          <w:b/>
        </w:rPr>
        <w:t xml:space="preserve"> Capítulo 02, Programa 01, Servicio de Registro Civil e Identificación;</w:t>
      </w:r>
      <w:r w:rsidR="00347883" w:rsidRPr="000C3EB5">
        <w:rPr>
          <w:rFonts w:cs="Arial"/>
          <w:b/>
        </w:rPr>
        <w:t xml:space="preserve"> Capítulo 03, Programa 01, </w:t>
      </w:r>
      <w:r w:rsidR="00956E62" w:rsidRPr="000C3EB5">
        <w:rPr>
          <w:rFonts w:cs="Arial"/>
          <w:b/>
        </w:rPr>
        <w:t xml:space="preserve">Servicio Médico Legal; </w:t>
      </w:r>
      <w:r w:rsidR="00347883" w:rsidRPr="000C3EB5">
        <w:rPr>
          <w:rFonts w:cs="Arial"/>
          <w:b/>
        </w:rPr>
        <w:t>Capítulo 04</w:t>
      </w:r>
      <w:r w:rsidR="00956E62" w:rsidRPr="000C3EB5">
        <w:rPr>
          <w:rFonts w:cs="Arial"/>
          <w:b/>
        </w:rPr>
        <w:t>, Programa 01, Gendarmería de Chile</w:t>
      </w:r>
      <w:r w:rsidR="00574650" w:rsidRPr="000C3EB5">
        <w:rPr>
          <w:rFonts w:cs="Arial"/>
          <w:b/>
        </w:rPr>
        <w:t>,</w:t>
      </w:r>
      <w:r w:rsidR="00956E62" w:rsidRPr="000C3EB5">
        <w:rPr>
          <w:rFonts w:cs="Arial"/>
          <w:b/>
        </w:rPr>
        <w:t xml:space="preserve"> y Programa 02, De Rehabilitación y Reinserción Social; Capítulo 06, Programa 01, Subsecretaría de </w:t>
      </w:r>
      <w:r w:rsidR="00956E62" w:rsidRPr="000C3EB5">
        <w:rPr>
          <w:rFonts w:cs="Arial"/>
          <w:b/>
        </w:rPr>
        <w:lastRenderedPageBreak/>
        <w:t>Derechos Humanos; Capítulo 07, Programa 01, Servicio Nacional de Menores</w:t>
      </w:r>
      <w:r w:rsidRPr="000C3EB5">
        <w:rPr>
          <w:rFonts w:cs="Arial"/>
          <w:b/>
        </w:rPr>
        <w:t>,</w:t>
      </w:r>
      <w:r w:rsidR="00956E62" w:rsidRPr="000C3EB5">
        <w:rPr>
          <w:rFonts w:cs="Arial"/>
          <w:b/>
        </w:rPr>
        <w:t xml:space="preserve"> y Programa 02, De Administración Directa y Proyectos Nacionales</w:t>
      </w:r>
      <w:r w:rsidRPr="000C3EB5">
        <w:rPr>
          <w:rFonts w:cs="Arial"/>
          <w:b/>
        </w:rPr>
        <w:t>,</w:t>
      </w:r>
      <w:r w:rsidR="00230CF5" w:rsidRPr="000C3EB5">
        <w:rPr>
          <w:rFonts w:cs="Arial"/>
          <w:b/>
        </w:rPr>
        <w:t xml:space="preserve"> y, finalmente, el Capítulo 09, Programa 01, Defensoría Penal Pública</w:t>
      </w:r>
      <w:r w:rsidR="00347883" w:rsidRPr="000C3EB5">
        <w:rPr>
          <w:rFonts w:cs="Arial"/>
          <w:b/>
        </w:rPr>
        <w:t>.</w:t>
      </w:r>
    </w:p>
    <w:p w14:paraId="77F9FF4E" w14:textId="77777777" w:rsidR="00230CF5" w:rsidRPr="00767462" w:rsidRDefault="00230CF5" w:rsidP="00767462">
      <w:pPr>
        <w:tabs>
          <w:tab w:val="left" w:pos="2835"/>
        </w:tabs>
        <w:rPr>
          <w:rFonts w:cs="Arial"/>
        </w:rPr>
      </w:pPr>
    </w:p>
    <w:p w14:paraId="4CC43AF6" w14:textId="77777777" w:rsidR="00BA36D3" w:rsidRDefault="00230CF5" w:rsidP="00BA36D3">
      <w:pPr>
        <w:tabs>
          <w:tab w:val="left" w:pos="2835"/>
        </w:tabs>
        <w:jc w:val="both"/>
      </w:pPr>
      <w:r>
        <w:tab/>
      </w:r>
      <w:r w:rsidR="00BA36D3" w:rsidRPr="00E25AE7">
        <w:t xml:space="preserve">A continuación, se </w:t>
      </w:r>
      <w:r w:rsidR="006849D3">
        <w:t xml:space="preserve">consignan </w:t>
      </w:r>
      <w:r w:rsidR="00BA36D3" w:rsidRPr="00E25AE7">
        <w:t>las exposiciones con que</w:t>
      </w:r>
      <w:r w:rsidR="005A642F">
        <w:t xml:space="preserve"> se presentó este presupuesto, </w:t>
      </w:r>
      <w:r w:rsidR="00BA36D3" w:rsidRPr="00E25AE7">
        <w:t>el análisis re</w:t>
      </w:r>
      <w:r w:rsidR="005A642F">
        <w:t xml:space="preserve">alizado por la Subcomisión y </w:t>
      </w:r>
      <w:r w:rsidR="00BA36D3" w:rsidRPr="00E25AE7">
        <w:t xml:space="preserve">los </w:t>
      </w:r>
      <w:r w:rsidR="005A642F">
        <w:t xml:space="preserve">respectivos </w:t>
      </w:r>
      <w:r w:rsidR="00BA36D3" w:rsidRPr="00E25AE7">
        <w:t>acuerdos adoptados.</w:t>
      </w:r>
    </w:p>
    <w:p w14:paraId="1F16D14D" w14:textId="77777777" w:rsidR="00AF59D0" w:rsidRDefault="00AF59D0" w:rsidP="00A22BD3">
      <w:pPr>
        <w:tabs>
          <w:tab w:val="left" w:pos="2835"/>
        </w:tabs>
        <w:jc w:val="both"/>
      </w:pPr>
    </w:p>
    <w:p w14:paraId="496839F5" w14:textId="77777777" w:rsidR="00A22BD3" w:rsidRDefault="00230CF5" w:rsidP="00230CF5">
      <w:pPr>
        <w:tabs>
          <w:tab w:val="left" w:pos="2835"/>
        </w:tabs>
        <w:jc w:val="center"/>
      </w:pPr>
      <w:r>
        <w:t>- - -</w:t>
      </w:r>
    </w:p>
    <w:p w14:paraId="3E8454AE" w14:textId="77777777" w:rsidR="006303BF" w:rsidRDefault="006303BF" w:rsidP="00A22BD3">
      <w:pPr>
        <w:tabs>
          <w:tab w:val="left" w:pos="2835"/>
        </w:tabs>
        <w:jc w:val="both"/>
      </w:pPr>
    </w:p>
    <w:p w14:paraId="75B16788" w14:textId="77777777" w:rsidR="00A22BD3" w:rsidRDefault="00A22BD3" w:rsidP="00A22BD3">
      <w:pPr>
        <w:tabs>
          <w:tab w:val="left" w:pos="2835"/>
        </w:tabs>
        <w:jc w:val="center"/>
        <w:rPr>
          <w:b/>
        </w:rPr>
      </w:pPr>
      <w:r>
        <w:rPr>
          <w:b/>
        </w:rPr>
        <w:t>PARTIDA 10</w:t>
      </w:r>
    </w:p>
    <w:p w14:paraId="31DDC1D2" w14:textId="77777777" w:rsidR="00A22BD3" w:rsidRPr="00774772" w:rsidRDefault="00A22BD3" w:rsidP="00A22BD3">
      <w:pPr>
        <w:tabs>
          <w:tab w:val="left" w:pos="2835"/>
        </w:tabs>
        <w:jc w:val="center"/>
        <w:rPr>
          <w:b/>
        </w:rPr>
      </w:pPr>
      <w:r>
        <w:rPr>
          <w:b/>
        </w:rPr>
        <w:t>MINISTERIO DE JUSTICIA</w:t>
      </w:r>
    </w:p>
    <w:p w14:paraId="2361610B" w14:textId="77777777" w:rsidR="00A22BD3" w:rsidRDefault="00A22BD3" w:rsidP="00A22BD3">
      <w:pPr>
        <w:tabs>
          <w:tab w:val="left" w:pos="2835"/>
        </w:tabs>
        <w:jc w:val="both"/>
      </w:pPr>
    </w:p>
    <w:p w14:paraId="69D4AEF9" w14:textId="77777777" w:rsidR="00C3415E" w:rsidRDefault="00C3415E" w:rsidP="00C3415E">
      <w:pPr>
        <w:tabs>
          <w:tab w:val="left" w:pos="2835"/>
        </w:tabs>
        <w:jc w:val="both"/>
      </w:pPr>
      <w:r>
        <w:tab/>
      </w:r>
      <w:r w:rsidRPr="00C2697C">
        <w:t>El presupuesto destinado a</w:t>
      </w:r>
      <w:r w:rsidR="003143B2" w:rsidRPr="00C2697C">
        <w:t>l Ministerio</w:t>
      </w:r>
      <w:r w:rsidRPr="00C2697C">
        <w:t xml:space="preserve"> de Justicia y Derechos Humanos considera </w:t>
      </w:r>
      <w:r w:rsidR="000C475B" w:rsidRPr="00C2697C">
        <w:t>recursos para el año 2021 por un</w:t>
      </w:r>
      <w:r w:rsidRPr="00C2697C">
        <w:t xml:space="preserve"> total </w:t>
      </w:r>
      <w:r w:rsidR="000C475B" w:rsidRPr="00C2697C">
        <w:t xml:space="preserve">de </w:t>
      </w:r>
      <w:r w:rsidRPr="00C2697C">
        <w:t>$</w:t>
      </w:r>
      <w:r w:rsidR="00480BC3" w:rsidRPr="00C2697C">
        <w:t>1.3</w:t>
      </w:r>
      <w:r w:rsidR="00FE39EF" w:rsidRPr="00C2697C">
        <w:t>5</w:t>
      </w:r>
      <w:r w:rsidR="00B30910" w:rsidRPr="00C2697C">
        <w:t>0</w:t>
      </w:r>
      <w:r w:rsidR="00480BC3" w:rsidRPr="00C2697C">
        <w:t>.</w:t>
      </w:r>
      <w:r w:rsidR="00B30910" w:rsidRPr="00C2697C">
        <w:t>709</w:t>
      </w:r>
      <w:r w:rsidR="00FE39EF" w:rsidRPr="00C2697C">
        <w:t>.</w:t>
      </w:r>
      <w:r w:rsidR="00B30910" w:rsidRPr="00C2697C">
        <w:t>157</w:t>
      </w:r>
      <w:r w:rsidRPr="00C2697C">
        <w:t xml:space="preserve"> miles. El presupuesto vigente de la institución, corregido por reajustes y leyes especiales y expresado en moneda de 20</w:t>
      </w:r>
      <w:r w:rsidR="00FE39EF" w:rsidRPr="00C2697C">
        <w:t>21</w:t>
      </w:r>
      <w:r w:rsidRPr="00C2697C">
        <w:t>, asciende a la suma de $</w:t>
      </w:r>
      <w:r w:rsidR="00480BC3" w:rsidRPr="00C2697C">
        <w:t>1.</w:t>
      </w:r>
      <w:r w:rsidR="00FE39EF" w:rsidRPr="00C2697C">
        <w:t>37</w:t>
      </w:r>
      <w:r w:rsidR="00B30910" w:rsidRPr="00C2697C">
        <w:t>3</w:t>
      </w:r>
      <w:r w:rsidR="00480BC3" w:rsidRPr="00C2697C">
        <w:t>.</w:t>
      </w:r>
      <w:r w:rsidR="00B30910" w:rsidRPr="00C2697C">
        <w:t>562</w:t>
      </w:r>
      <w:r w:rsidR="00480BC3" w:rsidRPr="00C2697C">
        <w:t>.</w:t>
      </w:r>
      <w:r w:rsidR="00B30910" w:rsidRPr="00C2697C">
        <w:t>235</w:t>
      </w:r>
      <w:r w:rsidRPr="00C2697C">
        <w:t xml:space="preserve"> miles, por lo que la pro</w:t>
      </w:r>
      <w:r w:rsidR="00C64FD5" w:rsidRPr="00C2697C">
        <w:t>puesta</w:t>
      </w:r>
      <w:r w:rsidRPr="00C2697C">
        <w:t xml:space="preserve"> en discusión supone un </w:t>
      </w:r>
      <w:r w:rsidR="00B30910" w:rsidRPr="00C2697C">
        <w:t>de</w:t>
      </w:r>
      <w:r w:rsidR="00480BC3" w:rsidRPr="00C2697C">
        <w:t>cremento</w:t>
      </w:r>
      <w:r w:rsidRPr="00C2697C">
        <w:t xml:space="preserve"> de </w:t>
      </w:r>
      <w:r w:rsidR="00B30910" w:rsidRPr="00C2697C">
        <w:t>1</w:t>
      </w:r>
      <w:r w:rsidRPr="00C2697C">
        <w:t>,</w:t>
      </w:r>
      <w:r w:rsidR="00480BC3" w:rsidRPr="00C2697C">
        <w:t>7</w:t>
      </w:r>
      <w:r w:rsidRPr="00C2697C">
        <w:t>%.</w:t>
      </w:r>
    </w:p>
    <w:p w14:paraId="1F496757" w14:textId="77777777" w:rsidR="00AF59D0" w:rsidRDefault="00AF59D0" w:rsidP="00A22BD3">
      <w:pPr>
        <w:tabs>
          <w:tab w:val="left" w:pos="2835"/>
        </w:tabs>
        <w:jc w:val="both"/>
      </w:pPr>
    </w:p>
    <w:p w14:paraId="5E0E4920" w14:textId="77777777" w:rsidR="005A78EB" w:rsidRDefault="005A78EB" w:rsidP="005A78EB">
      <w:pPr>
        <w:tabs>
          <w:tab w:val="left" w:pos="2835"/>
        </w:tabs>
        <w:jc w:val="center"/>
      </w:pPr>
      <w:r>
        <w:t>- - -</w:t>
      </w:r>
    </w:p>
    <w:p w14:paraId="65182644" w14:textId="77777777" w:rsidR="005A78EB" w:rsidRDefault="005A78EB" w:rsidP="00A22BD3">
      <w:pPr>
        <w:tabs>
          <w:tab w:val="left" w:pos="2835"/>
        </w:tabs>
        <w:jc w:val="both"/>
      </w:pPr>
    </w:p>
    <w:p w14:paraId="6A80F024" w14:textId="77777777" w:rsidR="00D4348A" w:rsidRPr="00B30910" w:rsidRDefault="00A22BD3" w:rsidP="00FE39EF">
      <w:pPr>
        <w:tabs>
          <w:tab w:val="left" w:pos="2835"/>
        </w:tabs>
        <w:jc w:val="both"/>
        <w:rPr>
          <w:b/>
        </w:rPr>
      </w:pPr>
      <w:r>
        <w:tab/>
      </w:r>
      <w:r w:rsidR="005A78EB">
        <w:t xml:space="preserve">Luego de que el </w:t>
      </w:r>
      <w:proofErr w:type="gramStart"/>
      <w:r w:rsidRPr="00774772">
        <w:rPr>
          <w:b/>
        </w:rPr>
        <w:t>Presidente</w:t>
      </w:r>
      <w:proofErr w:type="gramEnd"/>
      <w:r w:rsidRPr="00774772">
        <w:rPr>
          <w:b/>
        </w:rPr>
        <w:t xml:space="preserve"> de la Subcomisión, Honorable Diputado señor </w:t>
      </w:r>
      <w:r w:rsidR="00E07627">
        <w:rPr>
          <w:b/>
        </w:rPr>
        <w:t>Ortiz</w:t>
      </w:r>
      <w:r w:rsidRPr="00774772">
        <w:rPr>
          <w:b/>
        </w:rPr>
        <w:t>,</w:t>
      </w:r>
      <w:r>
        <w:t xml:space="preserve"> di</w:t>
      </w:r>
      <w:r w:rsidR="005A78EB">
        <w:t>era</w:t>
      </w:r>
      <w:r>
        <w:t xml:space="preserve"> </w:t>
      </w:r>
      <w:r w:rsidR="002903DA">
        <w:t>comienzo</w:t>
      </w:r>
      <w:r>
        <w:t xml:space="preserve"> al estudio de </w:t>
      </w:r>
      <w:r w:rsidR="00C2697C">
        <w:t>l</w:t>
      </w:r>
      <w:r>
        <w:t>a Partida</w:t>
      </w:r>
      <w:r w:rsidR="005A78EB">
        <w:t>, expuso ante esta instancia p</w:t>
      </w:r>
      <w:r w:rsidR="00C42C7A">
        <w:t>arlamentaria</w:t>
      </w:r>
      <w:r w:rsidR="005A78EB">
        <w:t xml:space="preserve"> el </w:t>
      </w:r>
      <w:r w:rsidR="005A78EB" w:rsidRPr="005A78EB">
        <w:rPr>
          <w:b/>
        </w:rPr>
        <w:t>señor</w:t>
      </w:r>
      <w:r w:rsidR="005A78EB">
        <w:t xml:space="preserve"> </w:t>
      </w:r>
      <w:r w:rsidR="00A02A59" w:rsidRPr="00513140">
        <w:rPr>
          <w:b/>
        </w:rPr>
        <w:t>Ministr</w:t>
      </w:r>
      <w:r w:rsidR="00513140" w:rsidRPr="00513140">
        <w:rPr>
          <w:b/>
        </w:rPr>
        <w:t>o</w:t>
      </w:r>
      <w:r w:rsidR="00A02A59" w:rsidRPr="00513140">
        <w:rPr>
          <w:b/>
        </w:rPr>
        <w:t xml:space="preserve"> de Justicia</w:t>
      </w:r>
      <w:r w:rsidR="005F7E75">
        <w:rPr>
          <w:b/>
        </w:rPr>
        <w:t xml:space="preserve"> y Derechos Humanos</w:t>
      </w:r>
      <w:r w:rsidR="005A78EB" w:rsidRPr="005A78EB">
        <w:t>.</w:t>
      </w:r>
    </w:p>
    <w:p w14:paraId="6F89956D" w14:textId="77777777" w:rsidR="008F2694" w:rsidRDefault="008F2694" w:rsidP="00D60766">
      <w:pPr>
        <w:tabs>
          <w:tab w:val="left" w:pos="2835"/>
        </w:tabs>
        <w:jc w:val="both"/>
      </w:pPr>
    </w:p>
    <w:p w14:paraId="0C367C93" w14:textId="77777777" w:rsidR="00E8108D" w:rsidRDefault="005A78EB" w:rsidP="00C2697C">
      <w:pPr>
        <w:tabs>
          <w:tab w:val="left" w:pos="2835"/>
        </w:tabs>
        <w:jc w:val="both"/>
        <w:rPr>
          <w:bCs/>
          <w:lang w:val="es-ES"/>
        </w:rPr>
      </w:pPr>
      <w:r>
        <w:tab/>
        <w:t>El pe</w:t>
      </w:r>
      <w:r w:rsidR="00C2697C">
        <w:t>rsonero de Gobierno explicó que los focos estratégicos d</w:t>
      </w:r>
      <w:r w:rsidR="00E8108D">
        <w:rPr>
          <w:bCs/>
          <w:lang w:val="es-ES"/>
        </w:rPr>
        <w:t xml:space="preserve">el presupuesto </w:t>
      </w:r>
      <w:r w:rsidR="00C2697C">
        <w:rPr>
          <w:bCs/>
          <w:lang w:val="es-ES"/>
        </w:rPr>
        <w:t>ministerial p</w:t>
      </w:r>
      <w:r w:rsidR="00E8108D">
        <w:rPr>
          <w:bCs/>
          <w:lang w:val="es-ES"/>
        </w:rPr>
        <w:t>ara el año 2021, son los siguientes:</w:t>
      </w:r>
    </w:p>
    <w:p w14:paraId="2155BE30" w14:textId="77777777" w:rsidR="00E8108D" w:rsidRDefault="00E8108D" w:rsidP="00E8108D">
      <w:pPr>
        <w:pStyle w:val="Default"/>
        <w:tabs>
          <w:tab w:val="left" w:pos="2835"/>
        </w:tabs>
        <w:jc w:val="both"/>
        <w:rPr>
          <w:bCs/>
          <w:lang w:val="es-ES"/>
        </w:rPr>
      </w:pPr>
    </w:p>
    <w:p w14:paraId="716E0669" w14:textId="77777777" w:rsidR="00E8108D" w:rsidRDefault="00E8108D" w:rsidP="00E8108D">
      <w:pPr>
        <w:pStyle w:val="Default"/>
        <w:tabs>
          <w:tab w:val="left" w:pos="2835"/>
        </w:tabs>
        <w:jc w:val="both"/>
        <w:rPr>
          <w:bCs/>
          <w:lang w:val="es-ES"/>
        </w:rPr>
      </w:pPr>
      <w:r>
        <w:rPr>
          <w:bCs/>
          <w:lang w:val="es-ES"/>
        </w:rPr>
        <w:tab/>
      </w:r>
      <w:r w:rsidRPr="00E57ABC">
        <w:rPr>
          <w:bCs/>
          <w:lang w:val="es-ES"/>
        </w:rPr>
        <w:t>1</w:t>
      </w:r>
      <w:r w:rsidR="00C2697C">
        <w:rPr>
          <w:bCs/>
          <w:lang w:val="es-ES"/>
        </w:rPr>
        <w:t xml:space="preserve">) </w:t>
      </w:r>
      <w:r w:rsidRPr="00E57ABC">
        <w:rPr>
          <w:bCs/>
          <w:lang w:val="es-ES"/>
        </w:rPr>
        <w:t>Avanzar en la modernización del ordenamiento legislativo y del sistema</w:t>
      </w:r>
      <w:r>
        <w:rPr>
          <w:bCs/>
          <w:lang w:val="es-ES"/>
        </w:rPr>
        <w:t xml:space="preserve"> </w:t>
      </w:r>
      <w:r w:rsidRPr="00E57ABC">
        <w:rPr>
          <w:bCs/>
          <w:lang w:val="es-ES"/>
        </w:rPr>
        <w:t>de justicia</w:t>
      </w:r>
      <w:r w:rsidR="00C2697C">
        <w:rPr>
          <w:bCs/>
          <w:lang w:val="es-ES"/>
        </w:rPr>
        <w:t xml:space="preserve">: así, </w:t>
      </w:r>
      <w:r>
        <w:rPr>
          <w:bCs/>
          <w:lang w:val="es-ES"/>
        </w:rPr>
        <w:t>se espera presentar, en el transcurso de este año, el nuevo Código Penal y</w:t>
      </w:r>
      <w:r w:rsidR="00C2697C">
        <w:rPr>
          <w:bCs/>
          <w:lang w:val="es-ES"/>
        </w:rPr>
        <w:t>,</w:t>
      </w:r>
      <w:r>
        <w:rPr>
          <w:bCs/>
          <w:lang w:val="es-ES"/>
        </w:rPr>
        <w:t xml:space="preserve"> con posterioridad</w:t>
      </w:r>
      <w:r w:rsidR="00C2697C">
        <w:rPr>
          <w:bCs/>
          <w:lang w:val="es-ES"/>
        </w:rPr>
        <w:t>,</w:t>
      </w:r>
      <w:r>
        <w:rPr>
          <w:bCs/>
          <w:lang w:val="es-ES"/>
        </w:rPr>
        <w:t xml:space="preserve"> las iniciativas relativas al Servicio Nacional de Acceso a la Justicia, modificaciones al Código Procesal Penal, Defensoría Penal Pública y tribunales de ejecución de penas. A</w:t>
      </w:r>
      <w:r w:rsidR="00C2697C">
        <w:rPr>
          <w:bCs/>
          <w:lang w:val="es-ES"/>
        </w:rPr>
        <w:t>demás</w:t>
      </w:r>
      <w:r>
        <w:rPr>
          <w:bCs/>
          <w:lang w:val="es-ES"/>
        </w:rPr>
        <w:t xml:space="preserve">, se </w:t>
      </w:r>
      <w:r w:rsidR="00C2697C">
        <w:rPr>
          <w:bCs/>
          <w:lang w:val="es-ES"/>
        </w:rPr>
        <w:t xml:space="preserve">plantea </w:t>
      </w:r>
      <w:r>
        <w:rPr>
          <w:bCs/>
          <w:lang w:val="es-ES"/>
        </w:rPr>
        <w:t>retomar la reforma procesal civil.</w:t>
      </w:r>
    </w:p>
    <w:p w14:paraId="24F8D538" w14:textId="77777777" w:rsidR="00E8108D" w:rsidRPr="00E57ABC" w:rsidRDefault="00E8108D" w:rsidP="00E8108D">
      <w:pPr>
        <w:pStyle w:val="Default"/>
        <w:tabs>
          <w:tab w:val="left" w:pos="2835"/>
        </w:tabs>
        <w:jc w:val="both"/>
        <w:rPr>
          <w:bCs/>
          <w:lang w:val="es-ES"/>
        </w:rPr>
      </w:pPr>
    </w:p>
    <w:p w14:paraId="79188E8C" w14:textId="77777777" w:rsidR="00E8108D" w:rsidRDefault="00E8108D" w:rsidP="00E8108D">
      <w:pPr>
        <w:pStyle w:val="Default"/>
        <w:tabs>
          <w:tab w:val="left" w:pos="2835"/>
        </w:tabs>
        <w:jc w:val="both"/>
        <w:rPr>
          <w:bCs/>
          <w:lang w:val="es-ES"/>
        </w:rPr>
      </w:pPr>
      <w:r>
        <w:rPr>
          <w:bCs/>
          <w:lang w:val="es-ES"/>
        </w:rPr>
        <w:tab/>
      </w:r>
      <w:r w:rsidRPr="00E57ABC">
        <w:rPr>
          <w:bCs/>
          <w:lang w:val="es-ES"/>
        </w:rPr>
        <w:t>2</w:t>
      </w:r>
      <w:r w:rsidR="00C2697C">
        <w:rPr>
          <w:bCs/>
          <w:lang w:val="es-ES"/>
        </w:rPr>
        <w:t>)</w:t>
      </w:r>
      <w:r w:rsidRPr="00E57ABC">
        <w:rPr>
          <w:bCs/>
          <w:lang w:val="es-ES"/>
        </w:rPr>
        <w:t xml:space="preserve"> </w:t>
      </w:r>
      <w:r w:rsidR="00C2697C">
        <w:rPr>
          <w:bCs/>
          <w:lang w:val="es-ES"/>
        </w:rPr>
        <w:t xml:space="preserve">Fomentar </w:t>
      </w:r>
      <w:r w:rsidRPr="00E57ABC">
        <w:rPr>
          <w:bCs/>
          <w:lang w:val="es-ES"/>
        </w:rPr>
        <w:t>la promoción, protección y difusión</w:t>
      </w:r>
      <w:r>
        <w:rPr>
          <w:bCs/>
          <w:lang w:val="es-ES"/>
        </w:rPr>
        <w:t xml:space="preserve"> </w:t>
      </w:r>
      <w:r w:rsidRPr="00E57ABC">
        <w:rPr>
          <w:bCs/>
          <w:lang w:val="es-ES"/>
        </w:rPr>
        <w:t xml:space="preserve">de los </w:t>
      </w:r>
      <w:r w:rsidR="00C2697C">
        <w:rPr>
          <w:bCs/>
          <w:lang w:val="es-ES"/>
        </w:rPr>
        <w:t>d</w:t>
      </w:r>
      <w:r w:rsidRPr="00E57ABC">
        <w:rPr>
          <w:bCs/>
          <w:lang w:val="es-ES"/>
        </w:rPr>
        <w:t>erechos</w:t>
      </w:r>
      <w:r>
        <w:rPr>
          <w:bCs/>
          <w:lang w:val="es-ES"/>
        </w:rPr>
        <w:t xml:space="preserve"> </w:t>
      </w:r>
      <w:r w:rsidR="00C2697C">
        <w:rPr>
          <w:bCs/>
          <w:lang w:val="es-ES"/>
        </w:rPr>
        <w:t>h</w:t>
      </w:r>
      <w:r w:rsidRPr="00E57ABC">
        <w:rPr>
          <w:bCs/>
          <w:lang w:val="es-ES"/>
        </w:rPr>
        <w:t>umanos</w:t>
      </w:r>
      <w:r w:rsidR="00C2697C">
        <w:rPr>
          <w:bCs/>
          <w:lang w:val="es-ES"/>
        </w:rPr>
        <w:t>: en este ámbito, l</w:t>
      </w:r>
      <w:r>
        <w:rPr>
          <w:bCs/>
          <w:lang w:val="es-ES"/>
        </w:rPr>
        <w:t xml:space="preserve">a Subsecretaría correspondiente ha </w:t>
      </w:r>
      <w:r w:rsidR="00C2697C">
        <w:rPr>
          <w:bCs/>
          <w:lang w:val="es-ES"/>
        </w:rPr>
        <w:t xml:space="preserve">procurado </w:t>
      </w:r>
      <w:r>
        <w:rPr>
          <w:bCs/>
          <w:lang w:val="es-ES"/>
        </w:rPr>
        <w:t xml:space="preserve">incorporar una nueva mirada </w:t>
      </w:r>
      <w:r w:rsidR="00C2697C">
        <w:rPr>
          <w:bCs/>
          <w:lang w:val="es-ES"/>
        </w:rPr>
        <w:t>de</w:t>
      </w:r>
      <w:r>
        <w:rPr>
          <w:bCs/>
          <w:lang w:val="es-ES"/>
        </w:rPr>
        <w:t xml:space="preserve"> los derechos fundamentales, que no </w:t>
      </w:r>
      <w:r w:rsidR="000C3743">
        <w:rPr>
          <w:bCs/>
          <w:lang w:val="es-ES"/>
        </w:rPr>
        <w:t xml:space="preserve">solo considere </w:t>
      </w:r>
      <w:r>
        <w:rPr>
          <w:bCs/>
          <w:lang w:val="es-ES"/>
        </w:rPr>
        <w:t xml:space="preserve">las situaciones ocurridas en el pasado, sino que </w:t>
      </w:r>
      <w:r w:rsidR="000C3743">
        <w:rPr>
          <w:bCs/>
          <w:lang w:val="es-ES"/>
        </w:rPr>
        <w:t xml:space="preserve">se oriente al </w:t>
      </w:r>
      <w:r>
        <w:rPr>
          <w:bCs/>
          <w:lang w:val="es-ES"/>
        </w:rPr>
        <w:t>presente en nuestra administración pública</w:t>
      </w:r>
      <w:r w:rsidR="000C3743">
        <w:rPr>
          <w:bCs/>
          <w:lang w:val="es-ES"/>
        </w:rPr>
        <w:t xml:space="preserve"> y</w:t>
      </w:r>
      <w:r>
        <w:rPr>
          <w:bCs/>
          <w:lang w:val="es-ES"/>
        </w:rPr>
        <w:t xml:space="preserve"> en todos los sectores, lo cual se expresará mediante el Plan Na</w:t>
      </w:r>
      <w:r w:rsidR="000C3743">
        <w:rPr>
          <w:bCs/>
          <w:lang w:val="es-ES"/>
        </w:rPr>
        <w:t>cional de Derechos Humanos.</w:t>
      </w:r>
    </w:p>
    <w:p w14:paraId="3E217C75" w14:textId="77777777" w:rsidR="00E8108D" w:rsidRPr="00E57ABC" w:rsidRDefault="00E8108D" w:rsidP="00E8108D">
      <w:pPr>
        <w:pStyle w:val="Default"/>
        <w:tabs>
          <w:tab w:val="left" w:pos="2835"/>
        </w:tabs>
        <w:jc w:val="both"/>
        <w:rPr>
          <w:bCs/>
          <w:lang w:val="es-ES"/>
        </w:rPr>
      </w:pPr>
    </w:p>
    <w:p w14:paraId="25B0680D" w14:textId="77777777" w:rsidR="00E8108D" w:rsidRPr="00C15D6E" w:rsidRDefault="00E8108D" w:rsidP="00E8108D">
      <w:pPr>
        <w:pStyle w:val="Default"/>
        <w:tabs>
          <w:tab w:val="left" w:pos="2835"/>
        </w:tabs>
        <w:jc w:val="both"/>
        <w:rPr>
          <w:bCs/>
          <w:lang w:val="es-ES"/>
        </w:rPr>
      </w:pPr>
      <w:r>
        <w:rPr>
          <w:bCs/>
          <w:lang w:val="es-ES"/>
        </w:rPr>
        <w:tab/>
      </w:r>
      <w:r w:rsidRPr="00E57ABC">
        <w:rPr>
          <w:bCs/>
          <w:lang w:val="es-ES"/>
        </w:rPr>
        <w:t>3</w:t>
      </w:r>
      <w:r w:rsidR="000C3743">
        <w:rPr>
          <w:bCs/>
          <w:lang w:val="es-ES"/>
        </w:rPr>
        <w:t>)</w:t>
      </w:r>
      <w:r w:rsidRPr="00E57ABC">
        <w:rPr>
          <w:bCs/>
          <w:lang w:val="es-ES"/>
        </w:rPr>
        <w:t xml:space="preserve"> Potenciar la reinserción social de jóvenes y adultos en conflicto con la</w:t>
      </w:r>
      <w:r>
        <w:rPr>
          <w:bCs/>
          <w:lang w:val="es-ES"/>
        </w:rPr>
        <w:t xml:space="preserve"> </w:t>
      </w:r>
      <w:r w:rsidRPr="00E57ABC">
        <w:rPr>
          <w:bCs/>
          <w:lang w:val="es-ES"/>
        </w:rPr>
        <w:t>ley penal del sistema de justicia</w:t>
      </w:r>
      <w:r w:rsidR="000C3743">
        <w:rPr>
          <w:bCs/>
          <w:lang w:val="es-ES"/>
        </w:rPr>
        <w:t xml:space="preserve">: al efecto, </w:t>
      </w:r>
      <w:r>
        <w:rPr>
          <w:bCs/>
          <w:lang w:val="es-ES"/>
        </w:rPr>
        <w:t xml:space="preserve">se </w:t>
      </w:r>
      <w:r>
        <w:rPr>
          <w:bCs/>
          <w:lang w:val="es-ES"/>
        </w:rPr>
        <w:lastRenderedPageBreak/>
        <w:t>realizar</w:t>
      </w:r>
      <w:r w:rsidRPr="00C15D6E">
        <w:rPr>
          <w:bCs/>
          <w:lang w:val="es-ES"/>
        </w:rPr>
        <w:t>á</w:t>
      </w:r>
      <w:r>
        <w:rPr>
          <w:bCs/>
          <w:lang w:val="es-ES"/>
        </w:rPr>
        <w:t>n transformaciones en Gendarmería</w:t>
      </w:r>
      <w:r w:rsidR="000C3743">
        <w:rPr>
          <w:bCs/>
          <w:lang w:val="es-ES"/>
        </w:rPr>
        <w:t xml:space="preserve"> (tratándose de infractores </w:t>
      </w:r>
      <w:r>
        <w:rPr>
          <w:bCs/>
          <w:lang w:val="es-ES"/>
        </w:rPr>
        <w:t>adultos</w:t>
      </w:r>
      <w:r w:rsidR="000C3743">
        <w:rPr>
          <w:bCs/>
          <w:lang w:val="es-ES"/>
        </w:rPr>
        <w:t>)</w:t>
      </w:r>
      <w:r>
        <w:rPr>
          <w:bCs/>
          <w:lang w:val="es-ES"/>
        </w:rPr>
        <w:t xml:space="preserve"> y el SENAME</w:t>
      </w:r>
      <w:r w:rsidR="000C3743">
        <w:rPr>
          <w:bCs/>
          <w:lang w:val="es-ES"/>
        </w:rPr>
        <w:t xml:space="preserve"> (en el caso de </w:t>
      </w:r>
      <w:r>
        <w:rPr>
          <w:bCs/>
          <w:lang w:val="es-ES"/>
        </w:rPr>
        <w:t>infractores juveniles</w:t>
      </w:r>
      <w:r w:rsidR="000C3743">
        <w:rPr>
          <w:bCs/>
          <w:lang w:val="es-ES"/>
        </w:rPr>
        <w:t>)</w:t>
      </w:r>
      <w:r>
        <w:rPr>
          <w:bCs/>
          <w:lang w:val="es-ES"/>
        </w:rPr>
        <w:t xml:space="preserve">. </w:t>
      </w:r>
      <w:r w:rsidR="000C3743">
        <w:rPr>
          <w:bCs/>
          <w:lang w:val="es-ES"/>
        </w:rPr>
        <w:t>Se pretende culminar el año en curso</w:t>
      </w:r>
      <w:r>
        <w:rPr>
          <w:bCs/>
          <w:lang w:val="es-ES"/>
        </w:rPr>
        <w:t xml:space="preserve"> la tramitación del proyecto de ley sobre reinserción social juvenil, en </w:t>
      </w:r>
      <w:r w:rsidR="000C3743">
        <w:rPr>
          <w:bCs/>
          <w:lang w:val="es-ES"/>
        </w:rPr>
        <w:t xml:space="preserve">actual </w:t>
      </w:r>
      <w:r>
        <w:rPr>
          <w:bCs/>
          <w:lang w:val="es-ES"/>
        </w:rPr>
        <w:t xml:space="preserve">tramitación en la Comisión de Constitución, Legislación, Justicia y Reglamento de la Cámara de Diputados. </w:t>
      </w:r>
      <w:r w:rsidR="000C3743">
        <w:rPr>
          <w:bCs/>
          <w:lang w:val="es-ES"/>
        </w:rPr>
        <w:t xml:space="preserve">La idea es materializar </w:t>
      </w:r>
      <w:r>
        <w:rPr>
          <w:bCs/>
          <w:lang w:val="es-ES"/>
        </w:rPr>
        <w:t xml:space="preserve">una nueva institucionalidad en </w:t>
      </w:r>
      <w:r w:rsidR="000C3743">
        <w:rPr>
          <w:bCs/>
          <w:lang w:val="es-ES"/>
        </w:rPr>
        <w:t>la materia.</w:t>
      </w:r>
    </w:p>
    <w:p w14:paraId="7B948280" w14:textId="77777777" w:rsidR="00E8108D" w:rsidRDefault="00E8108D" w:rsidP="00E8108D">
      <w:pPr>
        <w:pStyle w:val="Default"/>
        <w:tabs>
          <w:tab w:val="left" w:pos="2835"/>
        </w:tabs>
        <w:jc w:val="both"/>
        <w:rPr>
          <w:bCs/>
          <w:lang w:val="es-ES"/>
        </w:rPr>
      </w:pPr>
    </w:p>
    <w:p w14:paraId="0B5F6928" w14:textId="77777777" w:rsidR="00E8108D" w:rsidRDefault="00E8108D" w:rsidP="00E8108D">
      <w:pPr>
        <w:pStyle w:val="Default"/>
        <w:tabs>
          <w:tab w:val="left" w:pos="2835"/>
        </w:tabs>
        <w:jc w:val="both"/>
        <w:rPr>
          <w:bCs/>
          <w:lang w:val="es-ES"/>
        </w:rPr>
      </w:pPr>
      <w:r>
        <w:rPr>
          <w:bCs/>
          <w:lang w:val="es-ES"/>
        </w:rPr>
        <w:tab/>
      </w:r>
      <w:r w:rsidRPr="00E57ABC">
        <w:rPr>
          <w:bCs/>
          <w:lang w:val="es-ES"/>
        </w:rPr>
        <w:t>4</w:t>
      </w:r>
      <w:r w:rsidR="000C3743">
        <w:rPr>
          <w:bCs/>
          <w:lang w:val="es-ES"/>
        </w:rPr>
        <w:t>)</w:t>
      </w:r>
      <w:r w:rsidRPr="00E57ABC">
        <w:rPr>
          <w:bCs/>
          <w:lang w:val="es-ES"/>
        </w:rPr>
        <w:t xml:space="preserve"> Procurar el normal funcionamiento de nuestros servicios dependientes,</w:t>
      </w:r>
      <w:r>
        <w:rPr>
          <w:bCs/>
          <w:lang w:val="es-ES"/>
        </w:rPr>
        <w:t xml:space="preserve"> </w:t>
      </w:r>
      <w:r w:rsidR="000C3743">
        <w:rPr>
          <w:bCs/>
          <w:lang w:val="es-ES"/>
        </w:rPr>
        <w:t xml:space="preserve">en </w:t>
      </w:r>
      <w:r w:rsidRPr="00E57ABC">
        <w:rPr>
          <w:bCs/>
          <w:lang w:val="es-ES"/>
        </w:rPr>
        <w:t>especial</w:t>
      </w:r>
      <w:r w:rsidR="000C3743">
        <w:rPr>
          <w:bCs/>
          <w:lang w:val="es-ES"/>
        </w:rPr>
        <w:t xml:space="preserve"> en lo que atañe a </w:t>
      </w:r>
      <w:r w:rsidRPr="00E57ABC">
        <w:rPr>
          <w:bCs/>
          <w:lang w:val="es-ES"/>
        </w:rPr>
        <w:t>la calidad de atención</w:t>
      </w:r>
      <w:r w:rsidR="000C3743">
        <w:rPr>
          <w:bCs/>
          <w:lang w:val="es-ES"/>
        </w:rPr>
        <w:t xml:space="preserve"> y</w:t>
      </w:r>
      <w:r w:rsidRPr="00E57ABC">
        <w:rPr>
          <w:bCs/>
          <w:lang w:val="es-ES"/>
        </w:rPr>
        <w:t xml:space="preserve"> el acceso a la justicia de las</w:t>
      </w:r>
      <w:r>
        <w:rPr>
          <w:bCs/>
          <w:lang w:val="es-ES"/>
        </w:rPr>
        <w:t xml:space="preserve"> </w:t>
      </w:r>
      <w:r w:rsidRPr="00E57ABC">
        <w:rPr>
          <w:bCs/>
          <w:lang w:val="es-ES"/>
        </w:rPr>
        <w:t>personas.</w:t>
      </w:r>
      <w:r>
        <w:rPr>
          <w:bCs/>
          <w:lang w:val="es-ES"/>
        </w:rPr>
        <w:t xml:space="preserve"> Este año, producto de la emergencia sanitaria</w:t>
      </w:r>
      <w:r w:rsidR="000C3743">
        <w:rPr>
          <w:bCs/>
          <w:lang w:val="es-ES"/>
        </w:rPr>
        <w:t xml:space="preserve">, ha sido necesario </w:t>
      </w:r>
      <w:r>
        <w:rPr>
          <w:bCs/>
          <w:lang w:val="es-ES"/>
        </w:rPr>
        <w:t xml:space="preserve">asegurar la continuidad del Servicio, pero </w:t>
      </w:r>
      <w:r w:rsidR="000C3743">
        <w:rPr>
          <w:bCs/>
          <w:lang w:val="es-ES"/>
        </w:rPr>
        <w:t xml:space="preserve">lo que pretende es </w:t>
      </w:r>
      <w:r>
        <w:rPr>
          <w:bCs/>
          <w:lang w:val="es-ES"/>
        </w:rPr>
        <w:t>garantizar el acceso y</w:t>
      </w:r>
      <w:r w:rsidR="000C3743">
        <w:rPr>
          <w:bCs/>
          <w:lang w:val="es-ES"/>
        </w:rPr>
        <w:t xml:space="preserve"> la atención de calidad en él.</w:t>
      </w:r>
    </w:p>
    <w:p w14:paraId="6651D25C" w14:textId="77777777" w:rsidR="00E8108D" w:rsidRPr="00E57ABC" w:rsidRDefault="00E8108D" w:rsidP="00E8108D">
      <w:pPr>
        <w:pStyle w:val="Default"/>
        <w:tabs>
          <w:tab w:val="left" w:pos="2835"/>
        </w:tabs>
        <w:jc w:val="both"/>
        <w:rPr>
          <w:bCs/>
          <w:lang w:val="es-ES"/>
        </w:rPr>
      </w:pPr>
    </w:p>
    <w:p w14:paraId="6C00016A" w14:textId="77777777" w:rsidR="00E8108D" w:rsidRDefault="00E8108D" w:rsidP="00E8108D">
      <w:pPr>
        <w:pStyle w:val="Default"/>
        <w:tabs>
          <w:tab w:val="left" w:pos="2835"/>
        </w:tabs>
        <w:jc w:val="both"/>
        <w:rPr>
          <w:bCs/>
          <w:lang w:val="es-ES"/>
        </w:rPr>
      </w:pPr>
      <w:r>
        <w:rPr>
          <w:bCs/>
          <w:lang w:val="es-ES"/>
        </w:rPr>
        <w:tab/>
      </w:r>
      <w:r w:rsidRPr="00E57ABC">
        <w:rPr>
          <w:bCs/>
          <w:lang w:val="es-ES"/>
        </w:rPr>
        <w:t>5</w:t>
      </w:r>
      <w:r w:rsidR="000C3743">
        <w:rPr>
          <w:bCs/>
          <w:lang w:val="es-ES"/>
        </w:rPr>
        <w:t>)</w:t>
      </w:r>
      <w:r w:rsidRPr="00E57ABC">
        <w:rPr>
          <w:bCs/>
          <w:lang w:val="es-ES"/>
        </w:rPr>
        <w:t xml:space="preserve"> Fomentar la relación con el Poder Judicial</w:t>
      </w:r>
      <w:r w:rsidR="000C3743">
        <w:rPr>
          <w:bCs/>
          <w:lang w:val="es-ES"/>
        </w:rPr>
        <w:t xml:space="preserve">: al respecto, </w:t>
      </w:r>
      <w:r>
        <w:rPr>
          <w:bCs/>
          <w:lang w:val="es-ES"/>
        </w:rPr>
        <w:t xml:space="preserve">se aspira a mantener y fortalecer la relación con este </w:t>
      </w:r>
      <w:r w:rsidR="000C3743">
        <w:rPr>
          <w:bCs/>
          <w:lang w:val="es-ES"/>
        </w:rPr>
        <w:t>poder autónomo del Estado</w:t>
      </w:r>
      <w:r>
        <w:rPr>
          <w:bCs/>
          <w:lang w:val="es-ES"/>
        </w:rPr>
        <w:t xml:space="preserve">. </w:t>
      </w:r>
      <w:r w:rsidRPr="00E57ABC">
        <w:rPr>
          <w:bCs/>
          <w:lang w:val="es-ES"/>
        </w:rPr>
        <w:t xml:space="preserve"> </w:t>
      </w:r>
      <w:r w:rsidR="000C3743">
        <w:rPr>
          <w:bCs/>
          <w:lang w:val="es-ES"/>
        </w:rPr>
        <w:t xml:space="preserve">En este orden, por ejemplo, se inscribe el </w:t>
      </w:r>
      <w:r>
        <w:rPr>
          <w:bCs/>
          <w:lang w:val="es-ES"/>
        </w:rPr>
        <w:t xml:space="preserve">proyecto de ley </w:t>
      </w:r>
      <w:r w:rsidR="000C3743">
        <w:rPr>
          <w:bCs/>
          <w:lang w:val="es-ES"/>
        </w:rPr>
        <w:t xml:space="preserve">relativo a </w:t>
      </w:r>
      <w:r>
        <w:rPr>
          <w:bCs/>
          <w:lang w:val="es-ES"/>
        </w:rPr>
        <w:t xml:space="preserve">la administración de justicia y la sobrecarga que se producirá </w:t>
      </w:r>
      <w:r w:rsidR="000C3743">
        <w:rPr>
          <w:bCs/>
          <w:lang w:val="es-ES"/>
        </w:rPr>
        <w:t xml:space="preserve">después de la </w:t>
      </w:r>
      <w:r>
        <w:rPr>
          <w:bCs/>
          <w:lang w:val="es-ES"/>
        </w:rPr>
        <w:t>pandemia</w:t>
      </w:r>
      <w:r w:rsidR="000C3743">
        <w:rPr>
          <w:bCs/>
          <w:lang w:val="es-ES"/>
        </w:rPr>
        <w:t xml:space="preserve"> (iniciativa trabajada </w:t>
      </w:r>
      <w:r>
        <w:rPr>
          <w:bCs/>
          <w:lang w:val="es-ES"/>
        </w:rPr>
        <w:t>en conjunto con el Poder Judicial, el Ministerio Público y otras entidades</w:t>
      </w:r>
      <w:r w:rsidR="000C3743">
        <w:rPr>
          <w:bCs/>
          <w:lang w:val="es-ES"/>
        </w:rPr>
        <w:t>)</w:t>
      </w:r>
      <w:r>
        <w:rPr>
          <w:bCs/>
          <w:lang w:val="es-ES"/>
        </w:rPr>
        <w:t>.</w:t>
      </w:r>
    </w:p>
    <w:p w14:paraId="57433239" w14:textId="77777777" w:rsidR="00E8108D" w:rsidRDefault="00E8108D" w:rsidP="00E8108D">
      <w:pPr>
        <w:pStyle w:val="Default"/>
        <w:tabs>
          <w:tab w:val="left" w:pos="2835"/>
        </w:tabs>
        <w:jc w:val="both"/>
        <w:rPr>
          <w:bCs/>
          <w:lang w:val="es-ES"/>
        </w:rPr>
      </w:pPr>
    </w:p>
    <w:p w14:paraId="47EA9224" w14:textId="77777777" w:rsidR="00E8108D" w:rsidRDefault="00E8108D" w:rsidP="00E8108D">
      <w:pPr>
        <w:pStyle w:val="Default"/>
        <w:tabs>
          <w:tab w:val="left" w:pos="2835"/>
        </w:tabs>
        <w:jc w:val="both"/>
        <w:rPr>
          <w:b/>
          <w:lang w:val="es-ES"/>
        </w:rPr>
      </w:pPr>
      <w:r>
        <w:rPr>
          <w:bCs/>
          <w:lang w:val="es-ES"/>
        </w:rPr>
        <w:tab/>
        <w:t xml:space="preserve">Enseguida, el </w:t>
      </w:r>
      <w:r w:rsidR="000C3743">
        <w:rPr>
          <w:bCs/>
          <w:lang w:val="es-ES"/>
        </w:rPr>
        <w:t xml:space="preserve">señor Ministro anunció </w:t>
      </w:r>
      <w:r>
        <w:rPr>
          <w:bCs/>
          <w:lang w:val="es-ES"/>
        </w:rPr>
        <w:t>las prioridades para e</w:t>
      </w:r>
      <w:r w:rsidR="000C3743">
        <w:rPr>
          <w:bCs/>
          <w:lang w:val="es-ES"/>
        </w:rPr>
        <w:t>l próximo</w:t>
      </w:r>
      <w:r w:rsidR="00256C25">
        <w:rPr>
          <w:bCs/>
          <w:lang w:val="es-ES"/>
        </w:rPr>
        <w:t xml:space="preserve"> año</w:t>
      </w:r>
      <w:r>
        <w:rPr>
          <w:bCs/>
          <w:lang w:val="es-ES"/>
        </w:rPr>
        <w:t>, a saber:</w:t>
      </w:r>
      <w:r w:rsidR="000C3743">
        <w:rPr>
          <w:bCs/>
          <w:lang w:val="es-ES"/>
        </w:rPr>
        <w:t xml:space="preserve"> é</w:t>
      </w:r>
      <w:r w:rsidRPr="006068F6">
        <w:rPr>
          <w:bCs/>
          <w:lang w:val="es-ES"/>
        </w:rPr>
        <w:t xml:space="preserve">nfasis en políticas y planes </w:t>
      </w:r>
      <w:r w:rsidR="000C3743">
        <w:rPr>
          <w:bCs/>
          <w:lang w:val="es-ES"/>
        </w:rPr>
        <w:t xml:space="preserve">referidos a </w:t>
      </w:r>
      <w:r>
        <w:rPr>
          <w:bCs/>
          <w:lang w:val="es-ES"/>
        </w:rPr>
        <w:t>n</w:t>
      </w:r>
      <w:r w:rsidRPr="006068F6">
        <w:rPr>
          <w:bCs/>
          <w:lang w:val="es-ES"/>
        </w:rPr>
        <w:t xml:space="preserve">iños, </w:t>
      </w:r>
      <w:r>
        <w:rPr>
          <w:bCs/>
          <w:lang w:val="es-ES"/>
        </w:rPr>
        <w:t>n</w:t>
      </w:r>
      <w:r w:rsidRPr="006068F6">
        <w:rPr>
          <w:bCs/>
          <w:lang w:val="es-ES"/>
        </w:rPr>
        <w:t xml:space="preserve">iñas y </w:t>
      </w:r>
      <w:r>
        <w:rPr>
          <w:bCs/>
          <w:lang w:val="es-ES"/>
        </w:rPr>
        <w:t>a</w:t>
      </w:r>
      <w:r w:rsidRPr="006068F6">
        <w:rPr>
          <w:bCs/>
          <w:lang w:val="es-ES"/>
        </w:rPr>
        <w:t>dolescentes vulnerables</w:t>
      </w:r>
      <w:r w:rsidR="00EE6C21">
        <w:rPr>
          <w:bCs/>
          <w:lang w:val="es-ES"/>
        </w:rPr>
        <w:t xml:space="preserve">; </w:t>
      </w:r>
      <w:r w:rsidRPr="006068F6">
        <w:rPr>
          <w:bCs/>
          <w:lang w:val="es-ES"/>
        </w:rPr>
        <w:t xml:space="preserve">continuidad de la operación de ambas </w:t>
      </w:r>
      <w:r>
        <w:rPr>
          <w:bCs/>
          <w:lang w:val="es-ES"/>
        </w:rPr>
        <w:t>s</w:t>
      </w:r>
      <w:r w:rsidRPr="006068F6">
        <w:rPr>
          <w:bCs/>
          <w:lang w:val="es-ES"/>
        </w:rPr>
        <w:t xml:space="preserve">ubsecretarias y </w:t>
      </w:r>
      <w:r>
        <w:rPr>
          <w:bCs/>
          <w:lang w:val="es-ES"/>
        </w:rPr>
        <w:t>s</w:t>
      </w:r>
      <w:r w:rsidRPr="006068F6">
        <w:rPr>
          <w:bCs/>
          <w:lang w:val="es-ES"/>
        </w:rPr>
        <w:t xml:space="preserve">ervicios </w:t>
      </w:r>
      <w:r w:rsidR="00EE6C21">
        <w:rPr>
          <w:bCs/>
          <w:lang w:val="es-ES"/>
        </w:rPr>
        <w:t xml:space="preserve">dependientes </w:t>
      </w:r>
      <w:r w:rsidRPr="006068F6">
        <w:rPr>
          <w:bCs/>
          <w:lang w:val="es-ES"/>
        </w:rPr>
        <w:t xml:space="preserve">o </w:t>
      </w:r>
      <w:r>
        <w:rPr>
          <w:bCs/>
          <w:lang w:val="es-ES"/>
        </w:rPr>
        <w:t>r</w:t>
      </w:r>
      <w:r w:rsidRPr="006068F6">
        <w:rPr>
          <w:bCs/>
          <w:lang w:val="es-ES"/>
        </w:rPr>
        <w:t>elacionados</w:t>
      </w:r>
      <w:r w:rsidR="00EE6C21">
        <w:rPr>
          <w:bCs/>
          <w:lang w:val="es-ES"/>
        </w:rPr>
        <w:t>;</w:t>
      </w:r>
      <w:r w:rsidRPr="006068F6">
        <w:rPr>
          <w:bCs/>
          <w:lang w:val="es-ES"/>
        </w:rPr>
        <w:t xml:space="preserve"> aplicación del enfoque de derechos humanos</w:t>
      </w:r>
      <w:r w:rsidR="00EE6C21">
        <w:rPr>
          <w:bCs/>
          <w:lang w:val="es-ES"/>
        </w:rPr>
        <w:t xml:space="preserve"> en </w:t>
      </w:r>
      <w:r>
        <w:rPr>
          <w:bCs/>
          <w:lang w:val="es-ES"/>
        </w:rPr>
        <w:t>todas las actividades que se realizan en el ámbito público</w:t>
      </w:r>
      <w:r w:rsidR="00EE6C21">
        <w:rPr>
          <w:bCs/>
          <w:lang w:val="es-ES"/>
        </w:rPr>
        <w:t xml:space="preserve"> mediante</w:t>
      </w:r>
      <w:r>
        <w:rPr>
          <w:bCs/>
          <w:lang w:val="es-ES"/>
        </w:rPr>
        <w:t xml:space="preserve"> el</w:t>
      </w:r>
      <w:r w:rsidRPr="006068F6">
        <w:rPr>
          <w:bCs/>
          <w:lang w:val="es-ES"/>
        </w:rPr>
        <w:t xml:space="preserve"> Plan Nacional de Derechos Humanos</w:t>
      </w:r>
      <w:r w:rsidR="0025690B">
        <w:rPr>
          <w:bCs/>
          <w:lang w:val="es-ES"/>
        </w:rPr>
        <w:t xml:space="preserve"> (en </w:t>
      </w:r>
      <w:r>
        <w:rPr>
          <w:bCs/>
          <w:lang w:val="es-ES"/>
        </w:rPr>
        <w:t xml:space="preserve">el año 2021 </w:t>
      </w:r>
      <w:r w:rsidR="0025690B">
        <w:rPr>
          <w:bCs/>
          <w:lang w:val="es-ES"/>
        </w:rPr>
        <w:t xml:space="preserve">este instrumento entra en </w:t>
      </w:r>
      <w:r>
        <w:rPr>
          <w:bCs/>
          <w:lang w:val="es-ES"/>
        </w:rPr>
        <w:t>etapa de evaluación y preparación, por cuanto el próximo se debe aprobar uno nuevo</w:t>
      </w:r>
      <w:r w:rsidR="0025690B">
        <w:rPr>
          <w:bCs/>
          <w:lang w:val="es-ES"/>
        </w:rPr>
        <w:t>); c</w:t>
      </w:r>
      <w:r w:rsidRPr="006068F6">
        <w:rPr>
          <w:bCs/>
          <w:lang w:val="es-ES"/>
        </w:rPr>
        <w:t xml:space="preserve">ontinuidad del </w:t>
      </w:r>
      <w:r>
        <w:rPr>
          <w:bCs/>
          <w:lang w:val="es-ES"/>
        </w:rPr>
        <w:t>p</w:t>
      </w:r>
      <w:r w:rsidRPr="006068F6">
        <w:rPr>
          <w:bCs/>
          <w:lang w:val="es-ES"/>
        </w:rPr>
        <w:t xml:space="preserve">rograma de </w:t>
      </w:r>
      <w:r>
        <w:rPr>
          <w:bCs/>
          <w:lang w:val="es-ES"/>
        </w:rPr>
        <w:t>d</w:t>
      </w:r>
      <w:r w:rsidRPr="006068F6">
        <w:rPr>
          <w:bCs/>
          <w:lang w:val="es-ES"/>
        </w:rPr>
        <w:t xml:space="preserve">efensa </w:t>
      </w:r>
      <w:r>
        <w:rPr>
          <w:bCs/>
          <w:lang w:val="es-ES"/>
        </w:rPr>
        <w:t>j</w:t>
      </w:r>
      <w:r w:rsidRPr="006068F6">
        <w:rPr>
          <w:bCs/>
          <w:lang w:val="es-ES"/>
        </w:rPr>
        <w:t xml:space="preserve">urídica del adulto mayor y </w:t>
      </w:r>
      <w:r>
        <w:rPr>
          <w:bCs/>
          <w:lang w:val="es-ES"/>
        </w:rPr>
        <w:t>menores en situación de vulnerabilidad</w:t>
      </w:r>
      <w:r w:rsidR="0025690B">
        <w:rPr>
          <w:bCs/>
          <w:lang w:val="es-ES"/>
        </w:rPr>
        <w:t xml:space="preserve"> (</w:t>
      </w:r>
      <w:r w:rsidRPr="006068F6">
        <w:rPr>
          <w:bCs/>
          <w:lang w:val="es-ES"/>
        </w:rPr>
        <w:t>Mi Abogado</w:t>
      </w:r>
      <w:r w:rsidR="0025690B">
        <w:rPr>
          <w:bCs/>
          <w:lang w:val="es-ES"/>
        </w:rPr>
        <w:t>) por intermedio de la C</w:t>
      </w:r>
      <w:r w:rsidRPr="006068F6">
        <w:rPr>
          <w:bCs/>
          <w:lang w:val="es-ES"/>
        </w:rPr>
        <w:t>orporaci</w:t>
      </w:r>
      <w:r w:rsidR="0025690B">
        <w:rPr>
          <w:bCs/>
          <w:lang w:val="es-ES"/>
        </w:rPr>
        <w:t>ón</w:t>
      </w:r>
      <w:r w:rsidRPr="006068F6">
        <w:rPr>
          <w:bCs/>
          <w:lang w:val="es-ES"/>
        </w:rPr>
        <w:t xml:space="preserve"> de Asistencia Judicial.</w:t>
      </w:r>
    </w:p>
    <w:p w14:paraId="0CF55C54" w14:textId="77777777" w:rsidR="00E8108D" w:rsidRPr="006303C4" w:rsidRDefault="00E8108D" w:rsidP="00E8108D">
      <w:pPr>
        <w:pStyle w:val="Default"/>
        <w:tabs>
          <w:tab w:val="left" w:pos="2835"/>
        </w:tabs>
        <w:jc w:val="both"/>
        <w:rPr>
          <w:bCs/>
          <w:lang w:val="es-ES"/>
        </w:rPr>
      </w:pPr>
    </w:p>
    <w:p w14:paraId="3BE3AF8C" w14:textId="77777777" w:rsidR="00E8108D" w:rsidRDefault="00E8108D" w:rsidP="00E8108D">
      <w:pPr>
        <w:pStyle w:val="Default"/>
        <w:tabs>
          <w:tab w:val="left" w:pos="2835"/>
        </w:tabs>
        <w:jc w:val="both"/>
        <w:rPr>
          <w:bCs/>
          <w:lang w:val="es-ES"/>
        </w:rPr>
      </w:pPr>
      <w:r>
        <w:rPr>
          <w:bCs/>
          <w:lang w:val="es-ES"/>
        </w:rPr>
        <w:tab/>
      </w:r>
      <w:r w:rsidR="00ED1B41">
        <w:rPr>
          <w:bCs/>
          <w:lang w:val="es-ES"/>
        </w:rPr>
        <w:t xml:space="preserve">En términos globales, prosiguió el personero, </w:t>
      </w:r>
      <w:r>
        <w:rPr>
          <w:bCs/>
          <w:lang w:val="es-ES"/>
        </w:rPr>
        <w:t>el presupuesto acusa un incremento contenido, moderado y prudente, dentro de las capacidades del país en esta época, pero que ha ido al alza a</w:t>
      </w:r>
      <w:r w:rsidR="00ED1B41">
        <w:rPr>
          <w:bCs/>
          <w:lang w:val="es-ES"/>
        </w:rPr>
        <w:t>nualmente: a</w:t>
      </w:r>
      <w:r>
        <w:rPr>
          <w:bCs/>
          <w:lang w:val="es-ES"/>
        </w:rPr>
        <w:t>sí, en el año 2016 este presupuesto aumentó en 4,7%</w:t>
      </w:r>
      <w:r w:rsidR="00ED1B41">
        <w:rPr>
          <w:bCs/>
          <w:lang w:val="es-ES"/>
        </w:rPr>
        <w:t>;</w:t>
      </w:r>
      <w:r>
        <w:rPr>
          <w:bCs/>
          <w:lang w:val="es-ES"/>
        </w:rPr>
        <w:t xml:space="preserve"> en 2017 1,6%</w:t>
      </w:r>
      <w:r w:rsidR="00ED1B41">
        <w:rPr>
          <w:bCs/>
          <w:lang w:val="es-ES"/>
        </w:rPr>
        <w:t>;</w:t>
      </w:r>
      <w:r>
        <w:rPr>
          <w:bCs/>
          <w:lang w:val="es-ES"/>
        </w:rPr>
        <w:t xml:space="preserve"> en 2018 3,7%</w:t>
      </w:r>
      <w:r w:rsidR="00ED1B41">
        <w:rPr>
          <w:bCs/>
          <w:lang w:val="es-ES"/>
        </w:rPr>
        <w:t>;</w:t>
      </w:r>
      <w:r>
        <w:rPr>
          <w:bCs/>
          <w:lang w:val="es-ES"/>
        </w:rPr>
        <w:t xml:space="preserve"> en 2019 4,8%</w:t>
      </w:r>
      <w:r w:rsidR="00ED1B41">
        <w:rPr>
          <w:bCs/>
          <w:lang w:val="es-ES"/>
        </w:rPr>
        <w:t>, y</w:t>
      </w:r>
      <w:r>
        <w:rPr>
          <w:bCs/>
          <w:lang w:val="es-ES"/>
        </w:rPr>
        <w:t xml:space="preserve"> en 2020 4%</w:t>
      </w:r>
      <w:r w:rsidR="00ED1B41">
        <w:rPr>
          <w:bCs/>
          <w:lang w:val="es-ES"/>
        </w:rPr>
        <w:t>. E</w:t>
      </w:r>
      <w:r>
        <w:rPr>
          <w:bCs/>
          <w:lang w:val="es-ES"/>
        </w:rPr>
        <w:t>n 2021 disminuyó 2,4%</w:t>
      </w:r>
      <w:r w:rsidR="00ED1B41">
        <w:rPr>
          <w:bCs/>
          <w:lang w:val="es-ES"/>
        </w:rPr>
        <w:t xml:space="preserve">, lo cual se explica </w:t>
      </w:r>
      <w:r>
        <w:rPr>
          <w:bCs/>
          <w:lang w:val="es-ES"/>
        </w:rPr>
        <w:t xml:space="preserve">sobre la base del criterio del Ministerio de Hacienda </w:t>
      </w:r>
      <w:r w:rsidR="00ED1B41">
        <w:rPr>
          <w:bCs/>
          <w:lang w:val="es-ES"/>
        </w:rPr>
        <w:t xml:space="preserve">de propender a </w:t>
      </w:r>
      <w:r>
        <w:rPr>
          <w:bCs/>
          <w:lang w:val="es-ES"/>
        </w:rPr>
        <w:t xml:space="preserve">un presupuesto </w:t>
      </w:r>
      <w:r w:rsidR="00ED1B41">
        <w:rPr>
          <w:bCs/>
          <w:lang w:val="es-ES"/>
        </w:rPr>
        <w:t xml:space="preserve">de </w:t>
      </w:r>
      <w:r>
        <w:rPr>
          <w:bCs/>
          <w:lang w:val="es-ES"/>
        </w:rPr>
        <w:t xml:space="preserve">base cero, </w:t>
      </w:r>
      <w:r w:rsidR="00ED1B41">
        <w:rPr>
          <w:bCs/>
          <w:lang w:val="es-ES"/>
        </w:rPr>
        <w:t xml:space="preserve">que considere </w:t>
      </w:r>
      <w:r>
        <w:rPr>
          <w:bCs/>
          <w:lang w:val="es-ES"/>
        </w:rPr>
        <w:t>programas que no están debidamente</w:t>
      </w:r>
      <w:r w:rsidR="00ED1B41">
        <w:rPr>
          <w:bCs/>
          <w:lang w:val="es-ES"/>
        </w:rPr>
        <w:t xml:space="preserve"> evaluados o circunscribiéndose,</w:t>
      </w:r>
      <w:r>
        <w:rPr>
          <w:bCs/>
          <w:lang w:val="es-ES"/>
        </w:rPr>
        <w:t xml:space="preserve"> más que a lo nominal, al presupuesto efectivamente ejecutado. </w:t>
      </w:r>
      <w:r w:rsidR="00ED1B41">
        <w:rPr>
          <w:bCs/>
          <w:lang w:val="es-ES"/>
        </w:rPr>
        <w:t xml:space="preserve">Lo anterior permite comprender que </w:t>
      </w:r>
      <w:r>
        <w:rPr>
          <w:bCs/>
          <w:lang w:val="es-ES"/>
        </w:rPr>
        <w:t xml:space="preserve">este presupuesto no </w:t>
      </w:r>
      <w:r w:rsidR="00ED1B41">
        <w:rPr>
          <w:bCs/>
          <w:lang w:val="es-ES"/>
        </w:rPr>
        <w:t xml:space="preserve">experimente </w:t>
      </w:r>
      <w:r>
        <w:rPr>
          <w:bCs/>
          <w:lang w:val="es-ES"/>
        </w:rPr>
        <w:t>en líneas gruesas una verdadera reducción</w:t>
      </w:r>
      <w:r w:rsidR="00ED1B41">
        <w:rPr>
          <w:bCs/>
          <w:lang w:val="es-ES"/>
        </w:rPr>
        <w:t xml:space="preserve">. Se trata, con mayor propiedad, de un presupuesto de </w:t>
      </w:r>
      <w:r>
        <w:rPr>
          <w:bCs/>
          <w:lang w:val="es-ES"/>
        </w:rPr>
        <w:t xml:space="preserve">continuidad con algunos cambios de énfasis, </w:t>
      </w:r>
      <w:r w:rsidR="00ED1B41">
        <w:rPr>
          <w:bCs/>
          <w:lang w:val="es-ES"/>
        </w:rPr>
        <w:t xml:space="preserve">para </w:t>
      </w:r>
      <w:r>
        <w:rPr>
          <w:bCs/>
          <w:lang w:val="es-ES"/>
        </w:rPr>
        <w:t>llevar adelante los objetivos estratégicos diseñados para el año 2021.</w:t>
      </w:r>
    </w:p>
    <w:p w14:paraId="28D26E12" w14:textId="77777777" w:rsidR="00E8108D" w:rsidRDefault="00E8108D" w:rsidP="00E8108D">
      <w:pPr>
        <w:pStyle w:val="Default"/>
        <w:tabs>
          <w:tab w:val="left" w:pos="2835"/>
        </w:tabs>
        <w:jc w:val="both"/>
        <w:rPr>
          <w:bCs/>
          <w:lang w:val="es-ES"/>
        </w:rPr>
      </w:pPr>
    </w:p>
    <w:p w14:paraId="2BD564B5" w14:textId="77777777" w:rsidR="005A78EB" w:rsidRDefault="00E8108D" w:rsidP="00E8108D">
      <w:pPr>
        <w:tabs>
          <w:tab w:val="left" w:pos="2835"/>
        </w:tabs>
        <w:jc w:val="both"/>
      </w:pPr>
      <w:r>
        <w:rPr>
          <w:bCs/>
          <w:lang w:val="es-ES"/>
        </w:rPr>
        <w:tab/>
        <w:t>E</w:t>
      </w:r>
      <w:r w:rsidR="00D533B9">
        <w:rPr>
          <w:bCs/>
          <w:lang w:val="es-ES"/>
        </w:rPr>
        <w:t>n dicho marco, arguyó, e</w:t>
      </w:r>
      <w:r>
        <w:rPr>
          <w:bCs/>
          <w:lang w:val="es-ES"/>
        </w:rPr>
        <w:t xml:space="preserve">l presupuesto para el </w:t>
      </w:r>
      <w:r w:rsidR="00D533B9">
        <w:rPr>
          <w:bCs/>
          <w:lang w:val="es-ES"/>
        </w:rPr>
        <w:t xml:space="preserve">próximo </w:t>
      </w:r>
      <w:r>
        <w:rPr>
          <w:bCs/>
          <w:lang w:val="es-ES"/>
        </w:rPr>
        <w:t xml:space="preserve">año </w:t>
      </w:r>
      <w:r w:rsidR="00D533B9">
        <w:rPr>
          <w:bCs/>
          <w:lang w:val="es-ES"/>
        </w:rPr>
        <w:t xml:space="preserve">asciende a </w:t>
      </w:r>
      <w:r>
        <w:rPr>
          <w:bCs/>
          <w:lang w:val="es-ES"/>
        </w:rPr>
        <w:t>$1.351.421.039 miles</w:t>
      </w:r>
      <w:r w:rsidR="00D533B9">
        <w:rPr>
          <w:bCs/>
          <w:lang w:val="es-ES"/>
        </w:rPr>
        <w:t xml:space="preserve">. Este monto, que </w:t>
      </w:r>
      <w:r>
        <w:rPr>
          <w:bCs/>
          <w:lang w:val="es-ES"/>
        </w:rPr>
        <w:t xml:space="preserve">incluye </w:t>
      </w:r>
      <w:r>
        <w:rPr>
          <w:bCs/>
          <w:lang w:val="es-ES"/>
        </w:rPr>
        <w:lastRenderedPageBreak/>
        <w:t xml:space="preserve">transferencias </w:t>
      </w:r>
      <w:r w:rsidR="00D533B9">
        <w:rPr>
          <w:bCs/>
          <w:lang w:val="es-ES"/>
        </w:rPr>
        <w:t>por</w:t>
      </w:r>
      <w:r>
        <w:rPr>
          <w:bCs/>
          <w:lang w:val="es-ES"/>
        </w:rPr>
        <w:t xml:space="preserve"> $711.882.000 a la Defensoría Penal Pública, permit</w:t>
      </w:r>
      <w:r w:rsidR="00D533B9">
        <w:rPr>
          <w:bCs/>
          <w:lang w:val="es-ES"/>
        </w:rPr>
        <w:t>irá</w:t>
      </w:r>
      <w:r>
        <w:rPr>
          <w:bCs/>
          <w:lang w:val="es-ES"/>
        </w:rPr>
        <w:t xml:space="preserve"> enfrentar el trabajo a realizar con diversas modificaciones.</w:t>
      </w:r>
    </w:p>
    <w:p w14:paraId="34854820" w14:textId="77777777" w:rsidR="005A78EB" w:rsidRDefault="005A78EB" w:rsidP="00D60766">
      <w:pPr>
        <w:tabs>
          <w:tab w:val="left" w:pos="2835"/>
        </w:tabs>
        <w:jc w:val="both"/>
      </w:pPr>
    </w:p>
    <w:p w14:paraId="782CBB54" w14:textId="77777777" w:rsidR="00191BB1" w:rsidRDefault="00191BB1" w:rsidP="00191BB1">
      <w:pPr>
        <w:tabs>
          <w:tab w:val="left" w:pos="2835"/>
        </w:tabs>
        <w:jc w:val="center"/>
      </w:pPr>
      <w:r>
        <w:t>- - -</w:t>
      </w:r>
    </w:p>
    <w:p w14:paraId="671B7F32" w14:textId="77777777" w:rsidR="008F2694" w:rsidRDefault="008F2694" w:rsidP="00D60766">
      <w:pPr>
        <w:tabs>
          <w:tab w:val="left" w:pos="2835"/>
        </w:tabs>
        <w:jc w:val="both"/>
      </w:pPr>
    </w:p>
    <w:p w14:paraId="24EBA0C5" w14:textId="77777777" w:rsidR="00D60766" w:rsidRDefault="00191BB1" w:rsidP="00D60766">
      <w:pPr>
        <w:tabs>
          <w:tab w:val="left" w:pos="2835"/>
        </w:tabs>
        <w:jc w:val="both"/>
      </w:pPr>
      <w:r>
        <w:tab/>
        <w:t xml:space="preserve">Una vez </w:t>
      </w:r>
      <w:r w:rsidR="001723A3">
        <w:t xml:space="preserve">impuesta la Subcomisión de </w:t>
      </w:r>
      <w:r>
        <w:t xml:space="preserve">las cifras generales proporcionadas por el señor Ministro de Justicia y Derechos Humanos, </w:t>
      </w:r>
      <w:r w:rsidRPr="001723A3">
        <w:t xml:space="preserve">el </w:t>
      </w:r>
      <w:r w:rsidR="001723A3">
        <w:rPr>
          <w:b/>
        </w:rPr>
        <w:t xml:space="preserve">señor </w:t>
      </w:r>
      <w:proofErr w:type="gramStart"/>
      <w:r w:rsidRPr="00EC1B08">
        <w:rPr>
          <w:b/>
        </w:rPr>
        <w:t>Presidente</w:t>
      </w:r>
      <w:proofErr w:type="gramEnd"/>
      <w:r w:rsidRPr="00EC1B08">
        <w:rPr>
          <w:b/>
        </w:rPr>
        <w:t xml:space="preserve"> de la Subcomisión</w:t>
      </w:r>
      <w:r w:rsidR="002903DA">
        <w:rPr>
          <w:b/>
        </w:rPr>
        <w:t xml:space="preserve"> </w:t>
      </w:r>
      <w:r w:rsidR="00D60766">
        <w:t xml:space="preserve">dio inicio al análisis de los </w:t>
      </w:r>
      <w:r w:rsidR="001723A3">
        <w:t xml:space="preserve">distintos </w:t>
      </w:r>
      <w:r w:rsidR="00D60766">
        <w:t>Capítulos y Programas que integran la Partida 10.</w:t>
      </w:r>
    </w:p>
    <w:p w14:paraId="7E8365DA" w14:textId="77777777" w:rsidR="00D60766" w:rsidRDefault="00D60766" w:rsidP="00D60766">
      <w:pPr>
        <w:tabs>
          <w:tab w:val="left" w:pos="2835"/>
        </w:tabs>
        <w:jc w:val="both"/>
      </w:pPr>
    </w:p>
    <w:p w14:paraId="11E7568E" w14:textId="77777777" w:rsidR="00D60766" w:rsidRDefault="00D60766" w:rsidP="00D60766">
      <w:pPr>
        <w:tabs>
          <w:tab w:val="left" w:pos="2835"/>
        </w:tabs>
        <w:jc w:val="both"/>
      </w:pPr>
      <w:r>
        <w:tab/>
        <w:t>A continuación, se consignan en forma global los montos asignados por este presupuesto a cada uno de los Capítulos y Programas</w:t>
      </w:r>
      <w:r w:rsidR="002903DA">
        <w:t>,</w:t>
      </w:r>
      <w:r w:rsidR="00BA36D3">
        <w:t xml:space="preserve"> se </w:t>
      </w:r>
      <w:r w:rsidR="002903DA">
        <w:t xml:space="preserve">reseña </w:t>
      </w:r>
      <w:r w:rsidR="00BA36D3">
        <w:t xml:space="preserve">lo expuesto </w:t>
      </w:r>
      <w:r w:rsidR="002903DA">
        <w:t xml:space="preserve">a su respecto </w:t>
      </w:r>
      <w:r>
        <w:t>y se deja constancia de los acuerdos adoptados por la Subcomisión.</w:t>
      </w:r>
    </w:p>
    <w:p w14:paraId="72F050E3" w14:textId="77777777" w:rsidR="00D60766" w:rsidRDefault="00D60766" w:rsidP="00D60766">
      <w:pPr>
        <w:tabs>
          <w:tab w:val="left" w:pos="2835"/>
        </w:tabs>
        <w:jc w:val="both"/>
      </w:pPr>
    </w:p>
    <w:p w14:paraId="085C035D" w14:textId="77777777" w:rsidR="001F2962" w:rsidRDefault="00FA1A05" w:rsidP="00FA1A05">
      <w:pPr>
        <w:tabs>
          <w:tab w:val="left" w:pos="2835"/>
        </w:tabs>
        <w:jc w:val="center"/>
      </w:pPr>
      <w:r>
        <w:t>- - -</w:t>
      </w:r>
    </w:p>
    <w:p w14:paraId="4CF9B3AB" w14:textId="77777777" w:rsidR="00FA1A05" w:rsidRDefault="00FA1A05" w:rsidP="00013F41">
      <w:pPr>
        <w:tabs>
          <w:tab w:val="left" w:pos="2835"/>
        </w:tabs>
        <w:jc w:val="both"/>
      </w:pPr>
    </w:p>
    <w:p w14:paraId="226E7965" w14:textId="77777777" w:rsidR="00573873" w:rsidRPr="003F278A" w:rsidRDefault="00573873" w:rsidP="00573873">
      <w:pPr>
        <w:tabs>
          <w:tab w:val="left" w:pos="2835"/>
        </w:tabs>
        <w:jc w:val="center"/>
        <w:rPr>
          <w:b/>
          <w:u w:val="single"/>
        </w:rPr>
      </w:pPr>
      <w:r w:rsidRPr="003F278A">
        <w:rPr>
          <w:b/>
          <w:u w:val="single"/>
        </w:rPr>
        <w:t>Capítulo 01</w:t>
      </w:r>
    </w:p>
    <w:p w14:paraId="0333DC1B" w14:textId="77777777" w:rsidR="00397763" w:rsidRDefault="00397763" w:rsidP="00397763">
      <w:pPr>
        <w:tabs>
          <w:tab w:val="left" w:pos="2835"/>
        </w:tabs>
        <w:jc w:val="center"/>
      </w:pPr>
      <w:r w:rsidRPr="003F278A">
        <w:rPr>
          <w:b/>
          <w:u w:val="single"/>
        </w:rPr>
        <w:t>Secretaría y Administración General</w:t>
      </w:r>
    </w:p>
    <w:p w14:paraId="778FA510" w14:textId="77777777" w:rsidR="00397763" w:rsidRDefault="00397763" w:rsidP="00397763">
      <w:pPr>
        <w:tabs>
          <w:tab w:val="left" w:pos="2835"/>
        </w:tabs>
        <w:jc w:val="both"/>
      </w:pPr>
    </w:p>
    <w:p w14:paraId="5CBC4BED" w14:textId="77777777" w:rsidR="00767462" w:rsidRDefault="00397763" w:rsidP="00397763">
      <w:pPr>
        <w:tabs>
          <w:tab w:val="left" w:pos="2835"/>
        </w:tabs>
        <w:jc w:val="both"/>
      </w:pPr>
      <w:r>
        <w:tab/>
        <w:t xml:space="preserve">Este Capítulo está compuesto por dos Programas. El 01, del mismo nombre, y el 02, </w:t>
      </w:r>
      <w:r w:rsidR="00A87E3A">
        <w:t>sobre</w:t>
      </w:r>
      <w:r w:rsidR="00100A9A">
        <w:t xml:space="preserve"> </w:t>
      </w:r>
      <w:r w:rsidR="00100A9A" w:rsidRPr="00100A9A">
        <w:t>Concesiones del Ministerio de Justicia</w:t>
      </w:r>
      <w:r>
        <w:t>.</w:t>
      </w:r>
    </w:p>
    <w:p w14:paraId="3EB9B045" w14:textId="77777777" w:rsidR="00E35081" w:rsidRDefault="00E35081" w:rsidP="00397763">
      <w:pPr>
        <w:tabs>
          <w:tab w:val="left" w:pos="2835"/>
        </w:tabs>
        <w:jc w:val="both"/>
      </w:pPr>
    </w:p>
    <w:p w14:paraId="74AC137E" w14:textId="77777777" w:rsidR="00397763" w:rsidRPr="00397763" w:rsidRDefault="00397763" w:rsidP="00397763">
      <w:pPr>
        <w:tabs>
          <w:tab w:val="left" w:pos="2835"/>
        </w:tabs>
        <w:jc w:val="center"/>
        <w:rPr>
          <w:b/>
        </w:rPr>
      </w:pPr>
      <w:r w:rsidRPr="00397763">
        <w:rPr>
          <w:b/>
        </w:rPr>
        <w:t>Programa 01</w:t>
      </w:r>
    </w:p>
    <w:p w14:paraId="0874AD1B" w14:textId="77777777" w:rsidR="00397763" w:rsidRDefault="00397763" w:rsidP="00397763">
      <w:pPr>
        <w:tabs>
          <w:tab w:val="left" w:pos="2835"/>
        </w:tabs>
        <w:jc w:val="center"/>
      </w:pPr>
      <w:r w:rsidRPr="00397763">
        <w:rPr>
          <w:b/>
        </w:rPr>
        <w:t>Secretaría y Administración General</w:t>
      </w:r>
    </w:p>
    <w:p w14:paraId="7F21A0AC" w14:textId="77777777" w:rsidR="00397763" w:rsidRDefault="00397763" w:rsidP="00397763">
      <w:pPr>
        <w:tabs>
          <w:tab w:val="left" w:pos="2835"/>
        </w:tabs>
        <w:jc w:val="both"/>
      </w:pPr>
    </w:p>
    <w:p w14:paraId="481DEBB5" w14:textId="77777777" w:rsidR="00397763" w:rsidRDefault="00397763" w:rsidP="00397763">
      <w:pPr>
        <w:tabs>
          <w:tab w:val="left" w:pos="2835"/>
        </w:tabs>
        <w:jc w:val="both"/>
      </w:pPr>
      <w:r>
        <w:tab/>
        <w:t>Este Programa considera una asignación total de $</w:t>
      </w:r>
      <w:r w:rsidR="00C64CE4">
        <w:t>1</w:t>
      </w:r>
      <w:r w:rsidR="005B3F7A">
        <w:t>59</w:t>
      </w:r>
      <w:r w:rsidR="00C64CE4">
        <w:t>.</w:t>
      </w:r>
      <w:r w:rsidR="005B3F7A">
        <w:t>531</w:t>
      </w:r>
      <w:r w:rsidR="00C64CE4">
        <w:t>.</w:t>
      </w:r>
      <w:r w:rsidR="005B3F7A">
        <w:t>368</w:t>
      </w:r>
      <w:r>
        <w:t xml:space="preserve"> miles. El presupuesto del año en curso, reajustado y corregido </w:t>
      </w:r>
      <w:r w:rsidR="00881B16">
        <w:t>por</w:t>
      </w:r>
      <w:r>
        <w:t xml:space="preserve"> leyes especiales y expresado en moneda del año 20</w:t>
      </w:r>
      <w:r w:rsidR="005B3F7A">
        <w:t>21</w:t>
      </w:r>
      <w:r>
        <w:t>, alcanza la suma de $</w:t>
      </w:r>
      <w:r w:rsidR="00C64CE4">
        <w:t>1</w:t>
      </w:r>
      <w:r w:rsidR="005B3F7A">
        <w:t>43</w:t>
      </w:r>
      <w:r w:rsidR="00C64CE4">
        <w:t>.</w:t>
      </w:r>
      <w:r w:rsidR="005B3F7A">
        <w:t>536</w:t>
      </w:r>
      <w:r w:rsidR="00C64CE4">
        <w:t>.7</w:t>
      </w:r>
      <w:r w:rsidR="005B3F7A">
        <w:t>71</w:t>
      </w:r>
      <w:r>
        <w:t xml:space="preserve"> miles, por lo que la asignación proyectada implica un </w:t>
      </w:r>
      <w:r w:rsidR="00DA2E3E">
        <w:t>crecimiento</w:t>
      </w:r>
      <w:r>
        <w:t xml:space="preserve"> del </w:t>
      </w:r>
      <w:r w:rsidR="005B3F7A">
        <w:t>11</w:t>
      </w:r>
      <w:r w:rsidR="00C64CE4">
        <w:t>,</w:t>
      </w:r>
      <w:r w:rsidR="005B3F7A">
        <w:t>1</w:t>
      </w:r>
      <w:r>
        <w:t>%.</w:t>
      </w:r>
    </w:p>
    <w:p w14:paraId="3EE85718" w14:textId="77777777" w:rsidR="0077793F" w:rsidRDefault="0077793F" w:rsidP="00397763">
      <w:pPr>
        <w:tabs>
          <w:tab w:val="left" w:pos="2835"/>
        </w:tabs>
        <w:jc w:val="both"/>
      </w:pPr>
    </w:p>
    <w:p w14:paraId="72621379" w14:textId="77777777" w:rsidR="00C927C5" w:rsidRDefault="00C927C5" w:rsidP="00C927C5">
      <w:pPr>
        <w:pStyle w:val="Default"/>
        <w:tabs>
          <w:tab w:val="left" w:pos="2835"/>
        </w:tabs>
        <w:jc w:val="both"/>
        <w:rPr>
          <w:bCs/>
          <w:lang w:val="es-ES"/>
        </w:rPr>
      </w:pPr>
      <w:r>
        <w:rPr>
          <w:bCs/>
          <w:lang w:val="es-ES"/>
        </w:rPr>
        <w:tab/>
        <w:t xml:space="preserve">El </w:t>
      </w:r>
      <w:r w:rsidRPr="007D282B">
        <w:rPr>
          <w:b/>
          <w:bCs/>
          <w:lang w:val="es-ES"/>
        </w:rPr>
        <w:t>señor Ministro</w:t>
      </w:r>
      <w:r w:rsidR="00E83B10">
        <w:rPr>
          <w:b/>
          <w:bCs/>
          <w:lang w:val="es-ES"/>
        </w:rPr>
        <w:t xml:space="preserve"> de Justicia y Derechos Humanos</w:t>
      </w:r>
      <w:r w:rsidR="007D282B">
        <w:rPr>
          <w:bCs/>
          <w:lang w:val="es-ES"/>
        </w:rPr>
        <w:t>, luego de</w:t>
      </w:r>
      <w:r>
        <w:rPr>
          <w:bCs/>
          <w:lang w:val="es-ES"/>
        </w:rPr>
        <w:t xml:space="preserve"> </w:t>
      </w:r>
      <w:r w:rsidR="007D282B">
        <w:rPr>
          <w:bCs/>
          <w:lang w:val="es-ES"/>
        </w:rPr>
        <w:t xml:space="preserve">comentar </w:t>
      </w:r>
      <w:r>
        <w:rPr>
          <w:bCs/>
          <w:lang w:val="es-ES"/>
        </w:rPr>
        <w:t xml:space="preserve">que </w:t>
      </w:r>
      <w:r w:rsidR="007D282B">
        <w:rPr>
          <w:bCs/>
          <w:lang w:val="es-ES"/>
        </w:rPr>
        <w:t xml:space="preserve">el presupuesto de </w:t>
      </w:r>
      <w:r>
        <w:rPr>
          <w:bCs/>
          <w:lang w:val="es-ES"/>
        </w:rPr>
        <w:t xml:space="preserve">la Subsecretaría de Justicia presenta un incremento </w:t>
      </w:r>
      <w:r w:rsidR="002D3267">
        <w:rPr>
          <w:bCs/>
          <w:lang w:val="es-ES"/>
        </w:rPr>
        <w:t xml:space="preserve">real </w:t>
      </w:r>
      <w:r>
        <w:rPr>
          <w:bCs/>
          <w:lang w:val="es-ES"/>
        </w:rPr>
        <w:t xml:space="preserve">de 9,3%, </w:t>
      </w:r>
      <w:r w:rsidR="007D282B">
        <w:rPr>
          <w:bCs/>
          <w:lang w:val="es-ES"/>
        </w:rPr>
        <w:t>explicó que con estos recursos se</w:t>
      </w:r>
      <w:r>
        <w:rPr>
          <w:bCs/>
          <w:lang w:val="es-ES"/>
        </w:rPr>
        <w:t xml:space="preserve"> financiar</w:t>
      </w:r>
      <w:r w:rsidR="007D282B">
        <w:rPr>
          <w:bCs/>
          <w:lang w:val="es-ES"/>
        </w:rPr>
        <w:t>á la operación de las cuatro corporaciones de a</w:t>
      </w:r>
      <w:r>
        <w:rPr>
          <w:bCs/>
          <w:lang w:val="es-ES"/>
        </w:rPr>
        <w:t>si</w:t>
      </w:r>
      <w:r w:rsidR="007D282B">
        <w:rPr>
          <w:bCs/>
          <w:lang w:val="es-ES"/>
        </w:rPr>
        <w:t>stencia j</w:t>
      </w:r>
      <w:r>
        <w:rPr>
          <w:bCs/>
          <w:lang w:val="es-ES"/>
        </w:rPr>
        <w:t xml:space="preserve">udicial mediante transferencias que se realizan a través de esta Subsecretaría, </w:t>
      </w:r>
      <w:r w:rsidR="007D282B">
        <w:rPr>
          <w:bCs/>
          <w:lang w:val="es-ES"/>
        </w:rPr>
        <w:t xml:space="preserve">se dará </w:t>
      </w:r>
      <w:r>
        <w:rPr>
          <w:bCs/>
          <w:lang w:val="es-ES"/>
        </w:rPr>
        <w:t xml:space="preserve">continuidad </w:t>
      </w:r>
      <w:r w:rsidR="007D282B">
        <w:rPr>
          <w:bCs/>
          <w:lang w:val="es-ES"/>
        </w:rPr>
        <w:t>al programa Mi Abogado</w:t>
      </w:r>
      <w:r>
        <w:rPr>
          <w:bCs/>
          <w:lang w:val="es-ES"/>
        </w:rPr>
        <w:t xml:space="preserve"> de representación jurídica para el adulto mayor y </w:t>
      </w:r>
      <w:r w:rsidR="007D282B">
        <w:rPr>
          <w:bCs/>
          <w:lang w:val="es-ES"/>
        </w:rPr>
        <w:t xml:space="preserve">se concurrirá a </w:t>
      </w:r>
      <w:r w:rsidR="00394561">
        <w:rPr>
          <w:bCs/>
          <w:lang w:val="es-ES"/>
        </w:rPr>
        <w:t xml:space="preserve">solventar </w:t>
      </w:r>
      <w:r>
        <w:rPr>
          <w:bCs/>
          <w:lang w:val="es-ES"/>
        </w:rPr>
        <w:t xml:space="preserve">los </w:t>
      </w:r>
      <w:r w:rsidR="007D282B">
        <w:rPr>
          <w:bCs/>
          <w:lang w:val="es-ES"/>
        </w:rPr>
        <w:t>doce</w:t>
      </w:r>
      <w:r>
        <w:rPr>
          <w:bCs/>
          <w:lang w:val="es-ES"/>
        </w:rPr>
        <w:t xml:space="preserve"> proyectos de inversión p</w:t>
      </w:r>
      <w:r w:rsidR="007D282B">
        <w:rPr>
          <w:bCs/>
          <w:lang w:val="es-ES"/>
        </w:rPr>
        <w:t>revistos para 2021 (</w:t>
      </w:r>
      <w:r>
        <w:rPr>
          <w:bCs/>
          <w:lang w:val="es-ES"/>
        </w:rPr>
        <w:t>cuatro de los cuales corresponden a Gendarmería por $</w:t>
      </w:r>
      <w:r w:rsidRPr="00DD6C44">
        <w:rPr>
          <w:bCs/>
          <w:lang w:val="es-ES"/>
        </w:rPr>
        <w:t>40.253.220</w:t>
      </w:r>
      <w:r>
        <w:rPr>
          <w:bCs/>
          <w:lang w:val="es-ES"/>
        </w:rPr>
        <w:t xml:space="preserve"> miles; tres al SENAME por $</w:t>
      </w:r>
      <w:r w:rsidRPr="00DF11DC">
        <w:rPr>
          <w:bCs/>
          <w:lang w:val="es-ES"/>
        </w:rPr>
        <w:t>7.661.599</w:t>
      </w:r>
      <w:r>
        <w:rPr>
          <w:bCs/>
          <w:lang w:val="es-ES"/>
        </w:rPr>
        <w:t xml:space="preserve"> miles; tres al Servicio Médico Legal por $</w:t>
      </w:r>
      <w:r w:rsidRPr="00DF11DC">
        <w:rPr>
          <w:bCs/>
          <w:lang w:val="es-ES"/>
        </w:rPr>
        <w:t>23.860.742</w:t>
      </w:r>
      <w:r>
        <w:rPr>
          <w:bCs/>
          <w:lang w:val="es-ES"/>
        </w:rPr>
        <w:t xml:space="preserve"> miles</w:t>
      </w:r>
      <w:r w:rsidR="007D282B">
        <w:rPr>
          <w:bCs/>
          <w:lang w:val="es-ES"/>
        </w:rPr>
        <w:t>,</w:t>
      </w:r>
      <w:r>
        <w:rPr>
          <w:bCs/>
          <w:lang w:val="es-ES"/>
        </w:rPr>
        <w:t xml:space="preserve"> y dos a la Subsecretaría de Justicia por $</w:t>
      </w:r>
      <w:r w:rsidRPr="00DF11DC">
        <w:rPr>
          <w:bCs/>
          <w:lang w:val="es-ES"/>
        </w:rPr>
        <w:t>2.149.549</w:t>
      </w:r>
      <w:r>
        <w:rPr>
          <w:bCs/>
          <w:lang w:val="es-ES"/>
        </w:rPr>
        <w:t xml:space="preserve"> miles</w:t>
      </w:r>
      <w:r w:rsidR="007D282B">
        <w:rPr>
          <w:bCs/>
          <w:lang w:val="es-ES"/>
        </w:rPr>
        <w:t>)</w:t>
      </w:r>
      <w:r w:rsidR="00E83B10">
        <w:rPr>
          <w:bCs/>
          <w:lang w:val="es-ES"/>
        </w:rPr>
        <w:t>.</w:t>
      </w:r>
    </w:p>
    <w:p w14:paraId="37920E68" w14:textId="77777777" w:rsidR="00C927C5" w:rsidRDefault="00C927C5" w:rsidP="00C927C5">
      <w:pPr>
        <w:pStyle w:val="Default"/>
        <w:tabs>
          <w:tab w:val="left" w:pos="2835"/>
        </w:tabs>
        <w:jc w:val="both"/>
        <w:rPr>
          <w:bCs/>
          <w:lang w:val="es-ES"/>
        </w:rPr>
      </w:pPr>
      <w:r>
        <w:rPr>
          <w:bCs/>
          <w:lang w:val="es-ES"/>
        </w:rPr>
        <w:t xml:space="preserve">  </w:t>
      </w:r>
    </w:p>
    <w:p w14:paraId="793F7296" w14:textId="77777777" w:rsidR="00C927C5" w:rsidRDefault="00C927C5" w:rsidP="00C927C5">
      <w:pPr>
        <w:pStyle w:val="Default"/>
        <w:tabs>
          <w:tab w:val="left" w:pos="2835"/>
        </w:tabs>
        <w:jc w:val="both"/>
        <w:rPr>
          <w:bCs/>
          <w:lang w:val="es-ES"/>
        </w:rPr>
      </w:pPr>
      <w:r>
        <w:rPr>
          <w:bCs/>
          <w:lang w:val="es-ES"/>
        </w:rPr>
        <w:tab/>
        <w:t>El programa Mi Abogado</w:t>
      </w:r>
      <w:r w:rsidR="00394561">
        <w:rPr>
          <w:bCs/>
          <w:lang w:val="es-ES"/>
        </w:rPr>
        <w:t>, añadió,</w:t>
      </w:r>
      <w:r>
        <w:rPr>
          <w:bCs/>
          <w:lang w:val="es-ES"/>
        </w:rPr>
        <w:t xml:space="preserve"> comenzó en 2017 con un plan piloto y se instala como tal a partir de 2018, en un proceso de extensión gradual. </w:t>
      </w:r>
      <w:r w:rsidR="00394561">
        <w:rPr>
          <w:bCs/>
          <w:lang w:val="es-ES"/>
        </w:rPr>
        <w:t xml:space="preserve">Es así como </w:t>
      </w:r>
      <w:r>
        <w:rPr>
          <w:bCs/>
          <w:lang w:val="es-ES"/>
        </w:rPr>
        <w:t xml:space="preserve">año a año se ha ido incrementando la </w:t>
      </w:r>
      <w:r>
        <w:rPr>
          <w:bCs/>
          <w:lang w:val="es-ES"/>
        </w:rPr>
        <w:lastRenderedPageBreak/>
        <w:t>cobertura territorial</w:t>
      </w:r>
      <w:r w:rsidR="00394561">
        <w:rPr>
          <w:bCs/>
          <w:lang w:val="es-ES"/>
        </w:rPr>
        <w:t xml:space="preserve">, mediante </w:t>
      </w:r>
      <w:r>
        <w:rPr>
          <w:bCs/>
          <w:lang w:val="es-ES"/>
        </w:rPr>
        <w:t xml:space="preserve">abogados que se encuentran al servicio de niños, niñas y adolescentes en situación de vulnerabilidad. En este sentido, </w:t>
      </w:r>
      <w:r w:rsidR="00394561">
        <w:rPr>
          <w:bCs/>
          <w:lang w:val="es-ES"/>
        </w:rPr>
        <w:t xml:space="preserve">la rápida reacción después de </w:t>
      </w:r>
      <w:r>
        <w:rPr>
          <w:bCs/>
          <w:lang w:val="es-ES"/>
        </w:rPr>
        <w:t xml:space="preserve">la tragedia en la residencia Nido, </w:t>
      </w:r>
      <w:r w:rsidR="00394561">
        <w:rPr>
          <w:bCs/>
          <w:lang w:val="es-ES"/>
        </w:rPr>
        <w:t>de</w:t>
      </w:r>
      <w:r>
        <w:rPr>
          <w:bCs/>
          <w:lang w:val="es-ES"/>
        </w:rPr>
        <w:t xml:space="preserve"> Hualpén, </w:t>
      </w:r>
      <w:r w:rsidR="00394561">
        <w:rPr>
          <w:bCs/>
          <w:lang w:val="es-ES"/>
        </w:rPr>
        <w:t xml:space="preserve">que </w:t>
      </w:r>
      <w:r>
        <w:rPr>
          <w:bCs/>
          <w:lang w:val="es-ES"/>
        </w:rPr>
        <w:t>incluy</w:t>
      </w:r>
      <w:r w:rsidR="00394561">
        <w:rPr>
          <w:bCs/>
          <w:lang w:val="es-ES"/>
        </w:rPr>
        <w:t>ó</w:t>
      </w:r>
      <w:r>
        <w:rPr>
          <w:bCs/>
          <w:lang w:val="es-ES"/>
        </w:rPr>
        <w:t xml:space="preserve"> investigación y ejercicio de acciones judiciales, </w:t>
      </w:r>
      <w:r w:rsidR="00394561">
        <w:rPr>
          <w:bCs/>
          <w:lang w:val="es-ES"/>
        </w:rPr>
        <w:t xml:space="preserve">fue posible merced al </w:t>
      </w:r>
      <w:r>
        <w:rPr>
          <w:bCs/>
          <w:lang w:val="es-ES"/>
        </w:rPr>
        <w:t>impulso o</w:t>
      </w:r>
      <w:r w:rsidR="00394561">
        <w:rPr>
          <w:bCs/>
          <w:lang w:val="es-ES"/>
        </w:rPr>
        <w:t xml:space="preserve">btenido por este programa. En 2020, no </w:t>
      </w:r>
      <w:proofErr w:type="gramStart"/>
      <w:r w:rsidR="00394561">
        <w:rPr>
          <w:bCs/>
          <w:lang w:val="es-ES"/>
        </w:rPr>
        <w:t>obstante</w:t>
      </w:r>
      <w:proofErr w:type="gramEnd"/>
      <w:r w:rsidR="00394561">
        <w:rPr>
          <w:bCs/>
          <w:lang w:val="es-ES"/>
        </w:rPr>
        <w:t xml:space="preserve"> ciertos </w:t>
      </w:r>
      <w:r>
        <w:rPr>
          <w:bCs/>
          <w:lang w:val="es-ES"/>
        </w:rPr>
        <w:t>atras</w:t>
      </w:r>
      <w:r w:rsidR="00394561">
        <w:rPr>
          <w:bCs/>
          <w:lang w:val="es-ES"/>
        </w:rPr>
        <w:t>os en</w:t>
      </w:r>
      <w:r>
        <w:rPr>
          <w:bCs/>
          <w:lang w:val="es-ES"/>
        </w:rPr>
        <w:t xml:space="preserve"> la puesta en marcha del programa, se </w:t>
      </w:r>
      <w:r w:rsidR="00394561">
        <w:rPr>
          <w:bCs/>
          <w:lang w:val="es-ES"/>
        </w:rPr>
        <w:t xml:space="preserve">ha </w:t>
      </w:r>
      <w:r>
        <w:rPr>
          <w:bCs/>
          <w:lang w:val="es-ES"/>
        </w:rPr>
        <w:t>cumpli</w:t>
      </w:r>
      <w:r w:rsidR="00394561">
        <w:rPr>
          <w:bCs/>
          <w:lang w:val="es-ES"/>
        </w:rPr>
        <w:t>do</w:t>
      </w:r>
      <w:r>
        <w:rPr>
          <w:bCs/>
          <w:lang w:val="es-ES"/>
        </w:rPr>
        <w:t xml:space="preserve"> la cobertura territorial total, lo que permite aten</w:t>
      </w:r>
      <w:r w:rsidR="00394561">
        <w:rPr>
          <w:bCs/>
          <w:lang w:val="es-ES"/>
        </w:rPr>
        <w:t>der a</w:t>
      </w:r>
      <w:r>
        <w:rPr>
          <w:bCs/>
          <w:lang w:val="es-ES"/>
        </w:rPr>
        <w:t xml:space="preserve"> 8.473 niños, niñas y adolescentes. </w:t>
      </w:r>
      <w:r w:rsidR="00394561">
        <w:rPr>
          <w:bCs/>
          <w:lang w:val="es-ES"/>
        </w:rPr>
        <w:t xml:space="preserve">Con un </w:t>
      </w:r>
      <w:r>
        <w:rPr>
          <w:bCs/>
          <w:lang w:val="es-ES"/>
        </w:rPr>
        <w:t xml:space="preserve">presupuesto </w:t>
      </w:r>
      <w:r w:rsidR="00394561">
        <w:rPr>
          <w:bCs/>
          <w:lang w:val="es-ES"/>
        </w:rPr>
        <w:t xml:space="preserve">que </w:t>
      </w:r>
      <w:r>
        <w:rPr>
          <w:bCs/>
          <w:lang w:val="es-ES"/>
        </w:rPr>
        <w:t xml:space="preserve">alcanza a $10.600.000 miles, </w:t>
      </w:r>
      <w:r w:rsidR="00394561">
        <w:rPr>
          <w:bCs/>
          <w:lang w:val="es-ES"/>
        </w:rPr>
        <w:t xml:space="preserve">será posible </w:t>
      </w:r>
      <w:r>
        <w:rPr>
          <w:bCs/>
          <w:lang w:val="es-ES"/>
        </w:rPr>
        <w:t>la cobertura de la plantilla para el año completo más los gastos de arriendo y bienes y servicios de consumo.</w:t>
      </w:r>
    </w:p>
    <w:p w14:paraId="121BD749" w14:textId="77777777" w:rsidR="00C927C5" w:rsidRDefault="00C927C5" w:rsidP="00C927C5">
      <w:pPr>
        <w:pStyle w:val="Default"/>
        <w:tabs>
          <w:tab w:val="left" w:pos="2835"/>
        </w:tabs>
        <w:jc w:val="both"/>
        <w:rPr>
          <w:bCs/>
          <w:lang w:val="es-ES"/>
        </w:rPr>
      </w:pPr>
    </w:p>
    <w:p w14:paraId="511EC97C" w14:textId="77777777" w:rsidR="00C927C5" w:rsidRDefault="00C927C5" w:rsidP="00C927C5">
      <w:pPr>
        <w:pStyle w:val="Default"/>
        <w:tabs>
          <w:tab w:val="left" w:pos="2835"/>
        </w:tabs>
        <w:jc w:val="both"/>
        <w:rPr>
          <w:b/>
          <w:lang w:val="es-ES"/>
        </w:rPr>
      </w:pPr>
      <w:r>
        <w:rPr>
          <w:bCs/>
          <w:lang w:val="es-ES"/>
        </w:rPr>
        <w:tab/>
        <w:t xml:space="preserve">En la misma línea, explicó, se encuentra el programa de Defensa Jurídica Integral del Adulto Mayor, el cual no </w:t>
      </w:r>
      <w:r w:rsidR="004D6F87">
        <w:rPr>
          <w:bCs/>
          <w:lang w:val="es-ES"/>
        </w:rPr>
        <w:t xml:space="preserve">podrá ampliarse </w:t>
      </w:r>
      <w:r>
        <w:rPr>
          <w:bCs/>
          <w:lang w:val="es-ES"/>
        </w:rPr>
        <w:t>como se esperaba debido a las restricciones presupuestarias, pero mantendrá para el año 2021 el trabajo que se realiza. En este programa, tal como en el anterior, los profesionales actúan en duplas socio-jurídicas que incluyen, en el caso de Mi Abogado</w:t>
      </w:r>
      <w:r w:rsidR="004D6F87">
        <w:rPr>
          <w:bCs/>
          <w:lang w:val="es-ES"/>
        </w:rPr>
        <w:t>,</w:t>
      </w:r>
      <w:r>
        <w:rPr>
          <w:bCs/>
          <w:lang w:val="es-ES"/>
        </w:rPr>
        <w:t xml:space="preserve"> a psicólogos y trabajadores sociales, y</w:t>
      </w:r>
      <w:r w:rsidR="004D6F87">
        <w:rPr>
          <w:bCs/>
          <w:lang w:val="es-ES"/>
        </w:rPr>
        <w:t>,</w:t>
      </w:r>
      <w:r>
        <w:rPr>
          <w:bCs/>
          <w:lang w:val="es-ES"/>
        </w:rPr>
        <w:t xml:space="preserve"> en el caso del programa del Adulto Mayor</w:t>
      </w:r>
      <w:r w:rsidR="004D6F87">
        <w:rPr>
          <w:bCs/>
          <w:lang w:val="es-ES"/>
        </w:rPr>
        <w:t>,</w:t>
      </w:r>
      <w:r>
        <w:rPr>
          <w:bCs/>
          <w:lang w:val="es-ES"/>
        </w:rPr>
        <w:t xml:space="preserve"> a trabajadores sociales. </w:t>
      </w:r>
      <w:r w:rsidR="004D6F87">
        <w:rPr>
          <w:bCs/>
          <w:lang w:val="es-ES"/>
        </w:rPr>
        <w:t>P</w:t>
      </w:r>
      <w:r>
        <w:rPr>
          <w:bCs/>
          <w:lang w:val="es-ES"/>
        </w:rPr>
        <w:t xml:space="preserve">ara el año 2021 este programa cubre las </w:t>
      </w:r>
      <w:r w:rsidR="004D6F87">
        <w:rPr>
          <w:bCs/>
          <w:lang w:val="es-ES"/>
        </w:rPr>
        <w:t>dieciséis</w:t>
      </w:r>
      <w:r>
        <w:rPr>
          <w:bCs/>
          <w:lang w:val="es-ES"/>
        </w:rPr>
        <w:t xml:space="preserve"> capitales regionales del país. En una segunda etapa se cubri</w:t>
      </w:r>
      <w:r w:rsidR="004D6F87">
        <w:rPr>
          <w:bCs/>
          <w:lang w:val="es-ES"/>
        </w:rPr>
        <w:t>rán</w:t>
      </w:r>
      <w:r>
        <w:rPr>
          <w:bCs/>
          <w:lang w:val="es-ES"/>
        </w:rPr>
        <w:t xml:space="preserve"> las capitales provinciales y</w:t>
      </w:r>
      <w:r w:rsidR="004D6F87">
        <w:rPr>
          <w:bCs/>
          <w:lang w:val="es-ES"/>
        </w:rPr>
        <w:t xml:space="preserve">, más tarde, </w:t>
      </w:r>
      <w:r>
        <w:rPr>
          <w:bCs/>
          <w:lang w:val="es-ES"/>
        </w:rPr>
        <w:t xml:space="preserve">las comunas con mayor concentración de adultos mayores, </w:t>
      </w:r>
      <w:r w:rsidR="004D6F87">
        <w:rPr>
          <w:bCs/>
          <w:lang w:val="es-ES"/>
        </w:rPr>
        <w:t xml:space="preserve">para </w:t>
      </w:r>
      <w:r>
        <w:rPr>
          <w:bCs/>
          <w:lang w:val="es-ES"/>
        </w:rPr>
        <w:t xml:space="preserve">brindarles un apoyo integral. </w:t>
      </w:r>
      <w:r w:rsidR="004D6F87">
        <w:rPr>
          <w:bCs/>
          <w:lang w:val="es-ES"/>
        </w:rPr>
        <w:t>Aunque l</w:t>
      </w:r>
      <w:r>
        <w:rPr>
          <w:bCs/>
          <w:lang w:val="es-ES"/>
        </w:rPr>
        <w:t xml:space="preserve">a población potencial alcanza los 2.850.000 adultos mayores, el programa apunta </w:t>
      </w:r>
      <w:r w:rsidR="004D6F87">
        <w:rPr>
          <w:bCs/>
          <w:lang w:val="es-ES"/>
        </w:rPr>
        <w:t xml:space="preserve">a </w:t>
      </w:r>
      <w:r>
        <w:rPr>
          <w:bCs/>
          <w:lang w:val="es-ES"/>
        </w:rPr>
        <w:t xml:space="preserve">419.545. </w:t>
      </w:r>
    </w:p>
    <w:p w14:paraId="25247C34" w14:textId="77777777" w:rsidR="00C927C5" w:rsidRDefault="00C927C5" w:rsidP="00C927C5">
      <w:pPr>
        <w:pStyle w:val="Default"/>
        <w:tabs>
          <w:tab w:val="left" w:pos="2835"/>
        </w:tabs>
        <w:jc w:val="both"/>
        <w:rPr>
          <w:b/>
          <w:lang w:val="es-ES"/>
        </w:rPr>
      </w:pPr>
    </w:p>
    <w:p w14:paraId="03BDAEC9" w14:textId="77777777" w:rsidR="00C927C5" w:rsidRDefault="00C927C5" w:rsidP="00C927C5">
      <w:pPr>
        <w:pStyle w:val="Default"/>
        <w:tabs>
          <w:tab w:val="left" w:pos="2835"/>
        </w:tabs>
        <w:jc w:val="both"/>
        <w:rPr>
          <w:bCs/>
          <w:lang w:val="es-ES"/>
        </w:rPr>
      </w:pPr>
      <w:r>
        <w:rPr>
          <w:b/>
          <w:lang w:val="es-ES"/>
        </w:rPr>
        <w:tab/>
      </w:r>
      <w:r>
        <w:rPr>
          <w:bCs/>
          <w:lang w:val="es-ES"/>
        </w:rPr>
        <w:t xml:space="preserve">Otro proyecto incluido </w:t>
      </w:r>
      <w:r w:rsidR="00F56DAC">
        <w:rPr>
          <w:bCs/>
          <w:lang w:val="es-ES"/>
        </w:rPr>
        <w:t>en el presupuesto</w:t>
      </w:r>
      <w:r>
        <w:rPr>
          <w:bCs/>
          <w:lang w:val="es-ES"/>
        </w:rPr>
        <w:t xml:space="preserve"> es </w:t>
      </w:r>
      <w:r w:rsidR="00F56DAC">
        <w:rPr>
          <w:bCs/>
          <w:lang w:val="es-ES"/>
        </w:rPr>
        <w:t xml:space="preserve">el referido a </w:t>
      </w:r>
      <w:r>
        <w:rPr>
          <w:bCs/>
          <w:lang w:val="es-ES"/>
        </w:rPr>
        <w:t>la mantención del equipo de acompañamiento de la reforma penal adolescente</w:t>
      </w:r>
      <w:r w:rsidR="00F56DAC">
        <w:rPr>
          <w:bCs/>
          <w:lang w:val="es-ES"/>
        </w:rPr>
        <w:t xml:space="preserve">: </w:t>
      </w:r>
      <w:r>
        <w:rPr>
          <w:bCs/>
          <w:lang w:val="es-ES"/>
        </w:rPr>
        <w:t>la creaci</w:t>
      </w:r>
      <w:r w:rsidR="00F56DAC">
        <w:rPr>
          <w:bCs/>
          <w:lang w:val="es-ES"/>
        </w:rPr>
        <w:t>ón de este nuevo s</w:t>
      </w:r>
      <w:r>
        <w:rPr>
          <w:bCs/>
          <w:lang w:val="es-ES"/>
        </w:rPr>
        <w:t>ervicio impone equipos de trabajo que actualmente están preparando la transición, la cual constituye un proceso complejo. Este equipo multidisciplinario permite realizar todas las acciones previas y necesarias para la implementación de la ley, garantizando su</w:t>
      </w:r>
      <w:r w:rsidR="00F56DAC">
        <w:rPr>
          <w:bCs/>
          <w:lang w:val="es-ES"/>
        </w:rPr>
        <w:t xml:space="preserve"> gradual entrada en vigencia.</w:t>
      </w:r>
    </w:p>
    <w:p w14:paraId="1EE70AF8" w14:textId="77777777" w:rsidR="00C927C5" w:rsidRDefault="00C927C5" w:rsidP="00C927C5">
      <w:pPr>
        <w:pStyle w:val="Default"/>
        <w:tabs>
          <w:tab w:val="left" w:pos="2835"/>
        </w:tabs>
        <w:jc w:val="both"/>
        <w:rPr>
          <w:bCs/>
          <w:lang w:val="es-ES"/>
        </w:rPr>
      </w:pPr>
    </w:p>
    <w:p w14:paraId="209C9D8B" w14:textId="77777777" w:rsidR="001D3A32" w:rsidRDefault="002D72E4" w:rsidP="00C927C5">
      <w:pPr>
        <w:tabs>
          <w:tab w:val="left" w:pos="2835"/>
        </w:tabs>
        <w:jc w:val="both"/>
      </w:pPr>
      <w:r>
        <w:rPr>
          <w:bCs/>
          <w:lang w:val="es-ES"/>
        </w:rPr>
        <w:tab/>
        <w:t xml:space="preserve">En la misma línea </w:t>
      </w:r>
      <w:r w:rsidR="00C927C5">
        <w:rPr>
          <w:bCs/>
          <w:lang w:val="es-ES"/>
        </w:rPr>
        <w:t xml:space="preserve">se encuentra la Unidad de Acreditación de Entrevistas Videograbadas a niños, niñas y adolescentes, en conjunto con todos los actores que forman parte de este proceso, como el Poder Judicial, el Ministerio Público, Carabineros de Chile y </w:t>
      </w:r>
      <w:r>
        <w:rPr>
          <w:bCs/>
          <w:lang w:val="es-ES"/>
        </w:rPr>
        <w:t xml:space="preserve">la </w:t>
      </w:r>
      <w:r w:rsidR="00C927C5">
        <w:rPr>
          <w:bCs/>
          <w:lang w:val="es-ES"/>
        </w:rPr>
        <w:t xml:space="preserve">PDI. La primera </w:t>
      </w:r>
      <w:r>
        <w:rPr>
          <w:bCs/>
          <w:lang w:val="es-ES"/>
        </w:rPr>
        <w:t>y exitosa etapa de implementación</w:t>
      </w:r>
      <w:r w:rsidR="00C927C5">
        <w:rPr>
          <w:bCs/>
          <w:lang w:val="es-ES"/>
        </w:rPr>
        <w:t xml:space="preserve"> comenzó </w:t>
      </w:r>
      <w:r>
        <w:rPr>
          <w:bCs/>
          <w:lang w:val="es-ES"/>
        </w:rPr>
        <w:t xml:space="preserve">el </w:t>
      </w:r>
      <w:r w:rsidR="00C927C5">
        <w:rPr>
          <w:bCs/>
          <w:lang w:val="es-ES"/>
        </w:rPr>
        <w:t xml:space="preserve">3 de octubre de 2019. </w:t>
      </w:r>
      <w:r>
        <w:rPr>
          <w:bCs/>
          <w:lang w:val="es-ES"/>
        </w:rPr>
        <w:t>L</w:t>
      </w:r>
      <w:r w:rsidR="00C927C5">
        <w:rPr>
          <w:bCs/>
          <w:lang w:val="es-ES"/>
        </w:rPr>
        <w:t xml:space="preserve">as etapas </w:t>
      </w:r>
      <w:r>
        <w:rPr>
          <w:bCs/>
          <w:lang w:val="es-ES"/>
        </w:rPr>
        <w:t>posteriores</w:t>
      </w:r>
      <w:r w:rsidR="009B4DE5">
        <w:rPr>
          <w:bCs/>
          <w:lang w:val="es-ES"/>
        </w:rPr>
        <w:t>, relativas a la formación de entrevistadores y a la preparación de salas y equipamiento para estos procesos,</w:t>
      </w:r>
      <w:r>
        <w:rPr>
          <w:bCs/>
          <w:lang w:val="es-ES"/>
        </w:rPr>
        <w:t xml:space="preserve"> </w:t>
      </w:r>
      <w:r w:rsidR="00C927C5">
        <w:rPr>
          <w:bCs/>
          <w:lang w:val="es-ES"/>
        </w:rPr>
        <w:t xml:space="preserve">se han debido postergar </w:t>
      </w:r>
      <w:r>
        <w:rPr>
          <w:bCs/>
          <w:lang w:val="es-ES"/>
        </w:rPr>
        <w:t>por</w:t>
      </w:r>
      <w:r w:rsidR="00C927C5">
        <w:rPr>
          <w:bCs/>
          <w:lang w:val="es-ES"/>
        </w:rPr>
        <w:t xml:space="preserve"> la crisis</w:t>
      </w:r>
      <w:r w:rsidR="009B4DE5">
        <w:rPr>
          <w:bCs/>
          <w:lang w:val="es-ES"/>
        </w:rPr>
        <w:t xml:space="preserve"> sanitaria.</w:t>
      </w:r>
    </w:p>
    <w:p w14:paraId="3354A1FB" w14:textId="77777777" w:rsidR="001D3A32" w:rsidRDefault="001D3A32" w:rsidP="00397763">
      <w:pPr>
        <w:tabs>
          <w:tab w:val="left" w:pos="2835"/>
        </w:tabs>
        <w:jc w:val="both"/>
      </w:pPr>
    </w:p>
    <w:p w14:paraId="50D6F4C5" w14:textId="77777777" w:rsidR="00C128DD" w:rsidRDefault="00C128DD" w:rsidP="00397763">
      <w:pPr>
        <w:tabs>
          <w:tab w:val="left" w:pos="2835"/>
        </w:tabs>
        <w:jc w:val="both"/>
      </w:pPr>
    </w:p>
    <w:p w14:paraId="61791A8E" w14:textId="77777777" w:rsidR="00C128DD" w:rsidRDefault="00C128DD" w:rsidP="00397763">
      <w:pPr>
        <w:tabs>
          <w:tab w:val="left" w:pos="2835"/>
        </w:tabs>
        <w:jc w:val="both"/>
      </w:pPr>
    </w:p>
    <w:p w14:paraId="7DFCB67D" w14:textId="77777777" w:rsidR="00397763" w:rsidRPr="00397763" w:rsidRDefault="00397763" w:rsidP="00397763">
      <w:pPr>
        <w:tabs>
          <w:tab w:val="left" w:pos="2835"/>
        </w:tabs>
        <w:jc w:val="center"/>
        <w:rPr>
          <w:b/>
        </w:rPr>
      </w:pPr>
      <w:r w:rsidRPr="00397763">
        <w:rPr>
          <w:b/>
        </w:rPr>
        <w:t>Programa 02</w:t>
      </w:r>
    </w:p>
    <w:p w14:paraId="62F1D1BE" w14:textId="77777777" w:rsidR="00397763" w:rsidRDefault="00100A9A" w:rsidP="00397763">
      <w:pPr>
        <w:tabs>
          <w:tab w:val="left" w:pos="2835"/>
        </w:tabs>
        <w:jc w:val="center"/>
      </w:pPr>
      <w:r>
        <w:rPr>
          <w:b/>
        </w:rPr>
        <w:t xml:space="preserve">Programa de </w:t>
      </w:r>
      <w:r w:rsidR="00397763" w:rsidRPr="00397763">
        <w:rPr>
          <w:b/>
        </w:rPr>
        <w:t>Co</w:t>
      </w:r>
      <w:r>
        <w:rPr>
          <w:b/>
        </w:rPr>
        <w:t>ncesiones del Ministerio de Justicia</w:t>
      </w:r>
    </w:p>
    <w:p w14:paraId="72085B6F" w14:textId="77777777" w:rsidR="00397763" w:rsidRDefault="00397763" w:rsidP="00397763">
      <w:pPr>
        <w:tabs>
          <w:tab w:val="left" w:pos="2835"/>
        </w:tabs>
        <w:jc w:val="both"/>
      </w:pPr>
    </w:p>
    <w:p w14:paraId="45A8A35D" w14:textId="77777777" w:rsidR="00397763" w:rsidRDefault="00397763" w:rsidP="00397763">
      <w:pPr>
        <w:tabs>
          <w:tab w:val="left" w:pos="2835"/>
        </w:tabs>
        <w:jc w:val="both"/>
      </w:pPr>
      <w:r>
        <w:lastRenderedPageBreak/>
        <w:tab/>
        <w:t xml:space="preserve">Este Programa considera una asignación de </w:t>
      </w:r>
      <w:r w:rsidR="00320A6B">
        <w:t>$</w:t>
      </w:r>
      <w:r w:rsidR="00C64CE4">
        <w:t>7</w:t>
      </w:r>
      <w:r w:rsidR="005B3F7A">
        <w:t>6</w:t>
      </w:r>
      <w:r w:rsidR="00C64CE4">
        <w:t>.</w:t>
      </w:r>
      <w:r w:rsidR="005B3F7A">
        <w:t>585</w:t>
      </w:r>
      <w:r w:rsidR="00C64CE4">
        <w:t>.0</w:t>
      </w:r>
      <w:r w:rsidR="005B3F7A">
        <w:t>78</w:t>
      </w:r>
      <w:r>
        <w:t xml:space="preserve"> miles. El presupuesto del año en curso, reajustado y corregido con leyes especiales y expresado en moneda del año 20</w:t>
      </w:r>
      <w:r w:rsidR="005B3F7A">
        <w:t>2</w:t>
      </w:r>
      <w:r>
        <w:t>1</w:t>
      </w:r>
      <w:r w:rsidR="00320A6B">
        <w:t>, alcanza la suma de $</w:t>
      </w:r>
      <w:r w:rsidR="00C64CE4">
        <w:t>7</w:t>
      </w:r>
      <w:r w:rsidR="005B3F7A">
        <w:t>2</w:t>
      </w:r>
      <w:r w:rsidR="00C64CE4">
        <w:t>.</w:t>
      </w:r>
      <w:r w:rsidR="005B3F7A">
        <w:t>567</w:t>
      </w:r>
      <w:r w:rsidR="00C64CE4">
        <w:t>.</w:t>
      </w:r>
      <w:r w:rsidR="005B3F7A">
        <w:t>660</w:t>
      </w:r>
      <w:r>
        <w:t xml:space="preserve"> miles, por lo que el total propuesto </w:t>
      </w:r>
      <w:r w:rsidR="000901E5">
        <w:t>considera</w:t>
      </w:r>
      <w:r>
        <w:t xml:space="preserve"> un aumento del </w:t>
      </w:r>
      <w:r w:rsidR="005B3F7A">
        <w:t>5</w:t>
      </w:r>
      <w:r w:rsidR="00C64CE4">
        <w:t>,</w:t>
      </w:r>
      <w:r w:rsidR="005B3F7A">
        <w:t>5</w:t>
      </w:r>
      <w:r>
        <w:t>%.</w:t>
      </w:r>
    </w:p>
    <w:p w14:paraId="7190124E" w14:textId="77777777" w:rsidR="00684E45" w:rsidRDefault="00684E45" w:rsidP="00397763">
      <w:pPr>
        <w:tabs>
          <w:tab w:val="left" w:pos="2835"/>
        </w:tabs>
        <w:jc w:val="both"/>
      </w:pPr>
    </w:p>
    <w:p w14:paraId="3F1B2D47" w14:textId="77777777" w:rsidR="0040324A" w:rsidRDefault="0040324A" w:rsidP="0040324A">
      <w:pPr>
        <w:pStyle w:val="Default"/>
        <w:tabs>
          <w:tab w:val="left" w:pos="2835"/>
        </w:tabs>
        <w:jc w:val="both"/>
        <w:rPr>
          <w:bCs/>
          <w:lang w:val="es-ES"/>
        </w:rPr>
      </w:pPr>
      <w:r>
        <w:rPr>
          <w:bCs/>
          <w:lang w:val="es-ES"/>
        </w:rPr>
        <w:tab/>
        <w:t xml:space="preserve">Este programa, comentó el </w:t>
      </w:r>
      <w:r w:rsidRPr="005259C3">
        <w:rPr>
          <w:b/>
          <w:bCs/>
          <w:lang w:val="es-ES"/>
        </w:rPr>
        <w:t xml:space="preserve">señor </w:t>
      </w:r>
      <w:proofErr w:type="gramStart"/>
      <w:r w:rsidRPr="005259C3">
        <w:rPr>
          <w:b/>
          <w:bCs/>
          <w:lang w:val="es-ES"/>
        </w:rPr>
        <w:t>Ministro</w:t>
      </w:r>
      <w:proofErr w:type="gramEnd"/>
      <w:r>
        <w:rPr>
          <w:bCs/>
          <w:lang w:val="es-ES"/>
        </w:rPr>
        <w:t xml:space="preserve">, </w:t>
      </w:r>
      <w:r w:rsidR="005259C3">
        <w:rPr>
          <w:bCs/>
          <w:lang w:val="es-ES"/>
        </w:rPr>
        <w:t xml:space="preserve">implica </w:t>
      </w:r>
      <w:r>
        <w:rPr>
          <w:bCs/>
          <w:lang w:val="es-ES"/>
        </w:rPr>
        <w:t xml:space="preserve">transferencias de pago al sistema de concesiones en el ámbito penitenciario, correspondientes a ocho cárceles distribuidas en tres grupos, </w:t>
      </w:r>
      <w:r w:rsidR="005259C3">
        <w:rPr>
          <w:bCs/>
          <w:lang w:val="es-ES"/>
        </w:rPr>
        <w:t xml:space="preserve">con arreglo al modo </w:t>
      </w:r>
      <w:r>
        <w:rPr>
          <w:bCs/>
          <w:lang w:val="es-ES"/>
        </w:rPr>
        <w:t xml:space="preserve">en que fueron implementadas, a saber: </w:t>
      </w:r>
    </w:p>
    <w:p w14:paraId="10A4C8D9" w14:textId="77777777" w:rsidR="0040324A" w:rsidRDefault="0040324A" w:rsidP="0040324A">
      <w:pPr>
        <w:pStyle w:val="Default"/>
        <w:tabs>
          <w:tab w:val="left" w:pos="2835"/>
        </w:tabs>
        <w:jc w:val="both"/>
        <w:rPr>
          <w:bCs/>
          <w:lang w:val="es-ES"/>
        </w:rPr>
      </w:pPr>
    </w:p>
    <w:p w14:paraId="1CB9EE52" w14:textId="77777777" w:rsidR="0040324A" w:rsidRDefault="0040324A" w:rsidP="0040324A">
      <w:pPr>
        <w:pStyle w:val="Default"/>
        <w:tabs>
          <w:tab w:val="left" w:pos="2835"/>
        </w:tabs>
        <w:jc w:val="both"/>
        <w:rPr>
          <w:bCs/>
          <w:lang w:val="es-ES"/>
        </w:rPr>
      </w:pPr>
      <w:r>
        <w:rPr>
          <w:bCs/>
          <w:lang w:val="es-ES"/>
        </w:rPr>
        <w:tab/>
        <w:t>-</w:t>
      </w:r>
      <w:r w:rsidR="005259C3">
        <w:rPr>
          <w:bCs/>
          <w:lang w:val="es-ES"/>
        </w:rPr>
        <w:t xml:space="preserve"> </w:t>
      </w:r>
      <w:r w:rsidR="009D65DD">
        <w:rPr>
          <w:bCs/>
          <w:lang w:val="es-ES"/>
        </w:rPr>
        <w:t>Grupo 1: c</w:t>
      </w:r>
      <w:r>
        <w:rPr>
          <w:bCs/>
          <w:lang w:val="es-ES"/>
        </w:rPr>
        <w:t>árceles de Alto Hospicio, La Serena y Rancagua.</w:t>
      </w:r>
    </w:p>
    <w:p w14:paraId="23F89030" w14:textId="77777777" w:rsidR="0040324A" w:rsidRDefault="0040324A" w:rsidP="0040324A">
      <w:pPr>
        <w:pStyle w:val="Default"/>
        <w:tabs>
          <w:tab w:val="left" w:pos="2835"/>
        </w:tabs>
        <w:jc w:val="both"/>
        <w:rPr>
          <w:bCs/>
          <w:lang w:val="es-ES"/>
        </w:rPr>
      </w:pPr>
    </w:p>
    <w:p w14:paraId="11C05775" w14:textId="77777777" w:rsidR="0040324A" w:rsidRDefault="009D65DD" w:rsidP="0040324A">
      <w:pPr>
        <w:pStyle w:val="Default"/>
        <w:tabs>
          <w:tab w:val="left" w:pos="2835"/>
        </w:tabs>
        <w:jc w:val="both"/>
        <w:rPr>
          <w:bCs/>
          <w:lang w:val="es-ES"/>
        </w:rPr>
      </w:pPr>
      <w:r>
        <w:rPr>
          <w:bCs/>
          <w:lang w:val="es-ES"/>
        </w:rPr>
        <w:tab/>
        <w:t>- Grupo 2: c</w:t>
      </w:r>
      <w:r w:rsidR="0040324A">
        <w:rPr>
          <w:bCs/>
          <w:lang w:val="es-ES"/>
        </w:rPr>
        <w:t>árceles de Antofagasta y Biobío.</w:t>
      </w:r>
    </w:p>
    <w:p w14:paraId="1AE7EB10" w14:textId="77777777" w:rsidR="0040324A" w:rsidRDefault="0040324A" w:rsidP="0040324A">
      <w:pPr>
        <w:pStyle w:val="Default"/>
        <w:tabs>
          <w:tab w:val="left" w:pos="2835"/>
        </w:tabs>
        <w:jc w:val="both"/>
        <w:rPr>
          <w:bCs/>
          <w:lang w:val="es-ES"/>
        </w:rPr>
      </w:pPr>
    </w:p>
    <w:p w14:paraId="4E318A32" w14:textId="77777777" w:rsidR="0040324A" w:rsidRDefault="0040324A" w:rsidP="0040324A">
      <w:pPr>
        <w:pStyle w:val="Default"/>
        <w:tabs>
          <w:tab w:val="left" w:pos="2835"/>
        </w:tabs>
        <w:jc w:val="both"/>
        <w:rPr>
          <w:bCs/>
          <w:lang w:val="es-ES"/>
        </w:rPr>
      </w:pPr>
      <w:r>
        <w:rPr>
          <w:bCs/>
          <w:lang w:val="es-ES"/>
        </w:rPr>
        <w:tab/>
        <w:t xml:space="preserve">- Grupo 3: </w:t>
      </w:r>
      <w:r w:rsidR="009D65DD">
        <w:rPr>
          <w:bCs/>
          <w:lang w:val="es-ES"/>
        </w:rPr>
        <w:t xml:space="preserve">cárceles de </w:t>
      </w:r>
      <w:r>
        <w:rPr>
          <w:bCs/>
          <w:lang w:val="es-ES"/>
        </w:rPr>
        <w:t xml:space="preserve">Santiago 1, Valdivia y Puerto Montt. </w:t>
      </w:r>
    </w:p>
    <w:p w14:paraId="5D8F81A5" w14:textId="77777777" w:rsidR="0040324A" w:rsidRDefault="0040324A" w:rsidP="0040324A">
      <w:pPr>
        <w:pStyle w:val="Default"/>
        <w:tabs>
          <w:tab w:val="left" w:pos="2835"/>
        </w:tabs>
        <w:jc w:val="both"/>
        <w:rPr>
          <w:bCs/>
          <w:lang w:val="es-ES"/>
        </w:rPr>
      </w:pPr>
    </w:p>
    <w:p w14:paraId="656D7CD8" w14:textId="77777777" w:rsidR="0040324A" w:rsidRDefault="0040324A" w:rsidP="0040324A">
      <w:pPr>
        <w:pStyle w:val="Default"/>
        <w:tabs>
          <w:tab w:val="left" w:pos="2835"/>
        </w:tabs>
        <w:jc w:val="both"/>
        <w:rPr>
          <w:bCs/>
          <w:lang w:val="es-ES"/>
        </w:rPr>
      </w:pPr>
      <w:r>
        <w:rPr>
          <w:bCs/>
          <w:lang w:val="es-ES"/>
        </w:rPr>
        <w:tab/>
      </w:r>
      <w:r w:rsidR="009D65DD">
        <w:rPr>
          <w:bCs/>
          <w:lang w:val="es-ES"/>
        </w:rPr>
        <w:t>E</w:t>
      </w:r>
      <w:r>
        <w:rPr>
          <w:bCs/>
          <w:lang w:val="es-ES"/>
        </w:rPr>
        <w:t>l aporte de este programa</w:t>
      </w:r>
      <w:r w:rsidR="009D65DD">
        <w:rPr>
          <w:bCs/>
          <w:lang w:val="es-ES"/>
        </w:rPr>
        <w:t>, que</w:t>
      </w:r>
      <w:r w:rsidR="009D65DD" w:rsidRPr="009D65DD">
        <w:rPr>
          <w:bCs/>
          <w:lang w:val="es-ES"/>
        </w:rPr>
        <w:t xml:space="preserve"> </w:t>
      </w:r>
      <w:r w:rsidR="009D65DD">
        <w:rPr>
          <w:bCs/>
          <w:lang w:val="es-ES"/>
        </w:rPr>
        <w:t xml:space="preserve">supone un aumento de 5,5% y un presupuesto de </w:t>
      </w:r>
      <w:r w:rsidR="009D65DD" w:rsidRPr="005B2037">
        <w:rPr>
          <w:bCs/>
          <w:lang w:val="es-ES"/>
        </w:rPr>
        <w:t>$76.585.078</w:t>
      </w:r>
      <w:r w:rsidR="009D65DD">
        <w:rPr>
          <w:bCs/>
          <w:lang w:val="es-ES"/>
        </w:rPr>
        <w:t xml:space="preserve"> miles para el año 2021,</w:t>
      </w:r>
      <w:r>
        <w:rPr>
          <w:bCs/>
          <w:lang w:val="es-ES"/>
        </w:rPr>
        <w:t xml:space="preserve"> es relevante y corresponde a 17.342 plazas, en un sistema que se encuentra en el orden de 40 mil. </w:t>
      </w:r>
      <w:r w:rsidR="009D65DD">
        <w:rPr>
          <w:bCs/>
          <w:lang w:val="es-ES"/>
        </w:rPr>
        <w:t>Dado que e</w:t>
      </w:r>
      <w:r>
        <w:rPr>
          <w:bCs/>
          <w:lang w:val="es-ES"/>
        </w:rPr>
        <w:t xml:space="preserve">xisten centros penitenciarios en nivel de saturación, se están adoptando medidas </w:t>
      </w:r>
      <w:r w:rsidR="009D65DD">
        <w:rPr>
          <w:bCs/>
          <w:lang w:val="es-ES"/>
        </w:rPr>
        <w:t>(</w:t>
      </w:r>
      <w:r>
        <w:rPr>
          <w:bCs/>
          <w:lang w:val="es-ES"/>
        </w:rPr>
        <w:t>como el programa de reacomodo en la infraestructura carcelaria</w:t>
      </w:r>
      <w:r w:rsidR="009D65DD">
        <w:rPr>
          <w:bCs/>
          <w:lang w:val="es-ES"/>
        </w:rPr>
        <w:t>)</w:t>
      </w:r>
      <w:r>
        <w:rPr>
          <w:bCs/>
          <w:lang w:val="es-ES"/>
        </w:rPr>
        <w:t xml:space="preserve"> que se espera impulsar </w:t>
      </w:r>
      <w:r w:rsidR="009D65DD">
        <w:rPr>
          <w:bCs/>
          <w:lang w:val="es-ES"/>
        </w:rPr>
        <w:t>a la brevedad</w:t>
      </w:r>
      <w:r>
        <w:rPr>
          <w:bCs/>
          <w:lang w:val="es-ES"/>
        </w:rPr>
        <w:t>.</w:t>
      </w:r>
      <w:r w:rsidR="009D65DD">
        <w:rPr>
          <w:bCs/>
          <w:lang w:val="es-ES"/>
        </w:rPr>
        <w:t xml:space="preserve"> La metodología </w:t>
      </w:r>
      <w:r>
        <w:rPr>
          <w:bCs/>
          <w:lang w:val="es-ES"/>
        </w:rPr>
        <w:t>consiste en incorporar en el presupuesto de</w:t>
      </w:r>
      <w:r w:rsidR="009D65DD">
        <w:rPr>
          <w:bCs/>
          <w:lang w:val="es-ES"/>
        </w:rPr>
        <w:t>l próximo año lo que corresponda</w:t>
      </w:r>
      <w:r>
        <w:rPr>
          <w:bCs/>
          <w:lang w:val="es-ES"/>
        </w:rPr>
        <w:t xml:space="preserve"> </w:t>
      </w:r>
      <w:r w:rsidR="009D65DD">
        <w:rPr>
          <w:bCs/>
          <w:lang w:val="es-ES"/>
        </w:rPr>
        <w:t>en función de l</w:t>
      </w:r>
      <w:r>
        <w:rPr>
          <w:bCs/>
          <w:lang w:val="es-ES"/>
        </w:rPr>
        <w:t>os contratos suscrito</w:t>
      </w:r>
      <w:r w:rsidR="009D65DD">
        <w:rPr>
          <w:bCs/>
          <w:lang w:val="es-ES"/>
        </w:rPr>
        <w:t>s</w:t>
      </w:r>
      <w:r>
        <w:rPr>
          <w:bCs/>
          <w:lang w:val="es-ES"/>
        </w:rPr>
        <w:t xml:space="preserve"> como Estado con las concesionarias. </w:t>
      </w:r>
    </w:p>
    <w:p w14:paraId="345B4582" w14:textId="77777777" w:rsidR="009D65DD" w:rsidRDefault="009D65DD" w:rsidP="0040324A">
      <w:pPr>
        <w:pStyle w:val="Default"/>
        <w:tabs>
          <w:tab w:val="left" w:pos="2835"/>
        </w:tabs>
        <w:jc w:val="both"/>
        <w:rPr>
          <w:bCs/>
          <w:lang w:val="es-ES"/>
        </w:rPr>
      </w:pPr>
    </w:p>
    <w:p w14:paraId="2C865A4E" w14:textId="77777777" w:rsidR="00304334" w:rsidRDefault="00304334" w:rsidP="00304334">
      <w:pPr>
        <w:pStyle w:val="Default"/>
        <w:tabs>
          <w:tab w:val="left" w:pos="2835"/>
        </w:tabs>
        <w:jc w:val="center"/>
        <w:rPr>
          <w:bCs/>
          <w:lang w:val="es-ES"/>
        </w:rPr>
      </w:pPr>
      <w:r>
        <w:rPr>
          <w:bCs/>
          <w:lang w:val="es-ES"/>
        </w:rPr>
        <w:t>- - -</w:t>
      </w:r>
    </w:p>
    <w:p w14:paraId="39432027" w14:textId="77777777" w:rsidR="00304334" w:rsidRDefault="00304334" w:rsidP="0040324A">
      <w:pPr>
        <w:pStyle w:val="Default"/>
        <w:tabs>
          <w:tab w:val="left" w:pos="2835"/>
        </w:tabs>
        <w:jc w:val="both"/>
        <w:rPr>
          <w:bCs/>
          <w:lang w:val="es-ES"/>
        </w:rPr>
      </w:pPr>
    </w:p>
    <w:p w14:paraId="5F354C63" w14:textId="77777777" w:rsidR="0040324A" w:rsidRDefault="0040324A" w:rsidP="0040324A">
      <w:pPr>
        <w:pStyle w:val="Default"/>
        <w:tabs>
          <w:tab w:val="left" w:pos="2835"/>
        </w:tabs>
        <w:jc w:val="both"/>
        <w:rPr>
          <w:bCs/>
          <w:lang w:val="es-ES"/>
        </w:rPr>
      </w:pPr>
      <w:r>
        <w:rPr>
          <w:bCs/>
          <w:lang w:val="es-ES"/>
        </w:rPr>
        <w:tab/>
      </w:r>
      <w:r w:rsidR="00304334">
        <w:rPr>
          <w:bCs/>
          <w:lang w:val="es-ES"/>
        </w:rPr>
        <w:t xml:space="preserve">Finalizado el examen de este Capítulo y de sus dos programas asociados, </w:t>
      </w:r>
      <w:r>
        <w:rPr>
          <w:bCs/>
          <w:lang w:val="es-ES"/>
        </w:rPr>
        <w:t xml:space="preserve">el </w:t>
      </w:r>
      <w:r w:rsidR="00304334">
        <w:rPr>
          <w:b/>
          <w:bCs/>
          <w:lang w:val="es-ES"/>
        </w:rPr>
        <w:t xml:space="preserve">señor </w:t>
      </w:r>
      <w:proofErr w:type="gramStart"/>
      <w:r>
        <w:rPr>
          <w:b/>
          <w:lang w:val="es-ES"/>
        </w:rPr>
        <w:t>Presidente</w:t>
      </w:r>
      <w:proofErr w:type="gramEnd"/>
      <w:r>
        <w:rPr>
          <w:b/>
          <w:lang w:val="es-ES"/>
        </w:rPr>
        <w:t xml:space="preserve"> de la Subcomisión </w:t>
      </w:r>
      <w:r w:rsidR="00304334">
        <w:rPr>
          <w:lang w:val="es-ES"/>
        </w:rPr>
        <w:t xml:space="preserve">lo sometió a </w:t>
      </w:r>
      <w:r>
        <w:rPr>
          <w:bCs/>
          <w:lang w:val="es-ES"/>
        </w:rPr>
        <w:t>votación</w:t>
      </w:r>
      <w:r w:rsidR="00304334">
        <w:rPr>
          <w:bCs/>
          <w:lang w:val="es-ES"/>
        </w:rPr>
        <w:t>.</w:t>
      </w:r>
    </w:p>
    <w:p w14:paraId="1AC0521A" w14:textId="77777777" w:rsidR="0040324A" w:rsidRDefault="0040324A" w:rsidP="0040324A">
      <w:pPr>
        <w:pStyle w:val="Default"/>
        <w:tabs>
          <w:tab w:val="left" w:pos="2835"/>
        </w:tabs>
        <w:jc w:val="both"/>
        <w:rPr>
          <w:bCs/>
          <w:lang w:val="es-ES"/>
        </w:rPr>
      </w:pPr>
    </w:p>
    <w:p w14:paraId="5F1A64A5" w14:textId="77777777" w:rsidR="0040324A" w:rsidRPr="00F22707" w:rsidRDefault="0040324A" w:rsidP="0040324A">
      <w:pPr>
        <w:pStyle w:val="Default"/>
        <w:tabs>
          <w:tab w:val="left" w:pos="2835"/>
        </w:tabs>
        <w:jc w:val="both"/>
        <w:rPr>
          <w:bCs/>
          <w:lang w:val="es-ES"/>
        </w:rPr>
      </w:pPr>
      <w:r>
        <w:rPr>
          <w:bCs/>
          <w:lang w:val="es-ES"/>
        </w:rPr>
        <w:tab/>
      </w:r>
      <w:r w:rsidR="00304334">
        <w:rPr>
          <w:b/>
          <w:lang w:val="es-ES"/>
        </w:rPr>
        <w:t>- Sometido a votación este C</w:t>
      </w:r>
      <w:r>
        <w:rPr>
          <w:b/>
          <w:lang w:val="es-ES"/>
        </w:rPr>
        <w:t>apítulo</w:t>
      </w:r>
      <w:r w:rsidR="000718C0">
        <w:rPr>
          <w:b/>
          <w:lang w:val="es-ES"/>
        </w:rPr>
        <w:t xml:space="preserve"> y sus</w:t>
      </w:r>
      <w:r>
        <w:rPr>
          <w:b/>
          <w:lang w:val="es-ES"/>
        </w:rPr>
        <w:t xml:space="preserve"> programas</w:t>
      </w:r>
      <w:r w:rsidR="000718C0">
        <w:rPr>
          <w:b/>
          <w:lang w:val="es-ES"/>
        </w:rPr>
        <w:t xml:space="preserve"> asociados</w:t>
      </w:r>
      <w:r>
        <w:rPr>
          <w:b/>
          <w:lang w:val="es-ES"/>
        </w:rPr>
        <w:t xml:space="preserve">, fue aprobado por la unanimidad de </w:t>
      </w:r>
      <w:r w:rsidR="000718C0">
        <w:rPr>
          <w:b/>
          <w:lang w:val="es-ES"/>
        </w:rPr>
        <w:t>los</w:t>
      </w:r>
      <w:r>
        <w:rPr>
          <w:b/>
          <w:lang w:val="es-ES"/>
        </w:rPr>
        <w:t xml:space="preserve"> miembros presentes </w:t>
      </w:r>
      <w:r w:rsidR="000718C0">
        <w:rPr>
          <w:b/>
          <w:lang w:val="es-ES"/>
        </w:rPr>
        <w:t xml:space="preserve">de la Subcomisión, </w:t>
      </w:r>
      <w:r>
        <w:rPr>
          <w:b/>
          <w:lang w:val="es-ES"/>
        </w:rPr>
        <w:t>Honorable Senador señor Lagos y Honorables Dip</w:t>
      </w:r>
      <w:r w:rsidR="000718C0">
        <w:rPr>
          <w:b/>
          <w:lang w:val="es-ES"/>
        </w:rPr>
        <w:t>utados señores Melero y Ortiz.</w:t>
      </w:r>
    </w:p>
    <w:p w14:paraId="1293E66F" w14:textId="77777777" w:rsidR="00684E45" w:rsidRDefault="00684E45" w:rsidP="00397763">
      <w:pPr>
        <w:tabs>
          <w:tab w:val="left" w:pos="2835"/>
        </w:tabs>
        <w:jc w:val="both"/>
      </w:pPr>
    </w:p>
    <w:p w14:paraId="4EFBF7A8" w14:textId="77777777" w:rsidR="00C128DD" w:rsidRDefault="00C128DD" w:rsidP="00397763">
      <w:pPr>
        <w:tabs>
          <w:tab w:val="left" w:pos="2835"/>
        </w:tabs>
        <w:jc w:val="both"/>
      </w:pPr>
    </w:p>
    <w:p w14:paraId="3358BEE0" w14:textId="77777777" w:rsidR="00C128DD" w:rsidRDefault="00C128DD" w:rsidP="00397763">
      <w:pPr>
        <w:tabs>
          <w:tab w:val="left" w:pos="2835"/>
        </w:tabs>
        <w:jc w:val="both"/>
      </w:pPr>
    </w:p>
    <w:p w14:paraId="6E9F5EDB" w14:textId="77777777" w:rsidR="00C128DD" w:rsidRDefault="00C128DD" w:rsidP="00397763">
      <w:pPr>
        <w:tabs>
          <w:tab w:val="left" w:pos="2835"/>
        </w:tabs>
        <w:jc w:val="both"/>
      </w:pPr>
    </w:p>
    <w:p w14:paraId="7306DC56" w14:textId="77777777" w:rsidR="00C128DD" w:rsidRDefault="00C128DD" w:rsidP="00397763">
      <w:pPr>
        <w:tabs>
          <w:tab w:val="left" w:pos="2835"/>
        </w:tabs>
        <w:jc w:val="both"/>
      </w:pPr>
    </w:p>
    <w:p w14:paraId="693FB4EB" w14:textId="77777777" w:rsidR="00B55D3E" w:rsidRPr="00CB227A" w:rsidRDefault="00B55D3E" w:rsidP="009E1AC4">
      <w:pPr>
        <w:tabs>
          <w:tab w:val="left" w:pos="2835"/>
        </w:tabs>
        <w:jc w:val="center"/>
        <w:rPr>
          <w:b/>
          <w:u w:val="single"/>
        </w:rPr>
      </w:pPr>
      <w:r w:rsidRPr="00CB227A">
        <w:rPr>
          <w:b/>
          <w:u w:val="single"/>
        </w:rPr>
        <w:t>Capítulo 02</w:t>
      </w:r>
    </w:p>
    <w:p w14:paraId="4C0C87F1" w14:textId="77777777" w:rsidR="009830E7" w:rsidRPr="00BE43F0" w:rsidRDefault="00866990" w:rsidP="009830E7">
      <w:pPr>
        <w:tabs>
          <w:tab w:val="left" w:pos="2835"/>
        </w:tabs>
        <w:jc w:val="center"/>
        <w:rPr>
          <w:b/>
        </w:rPr>
      </w:pPr>
      <w:r w:rsidRPr="00CB227A">
        <w:rPr>
          <w:b/>
          <w:u w:val="single"/>
        </w:rPr>
        <w:t>Servicio de Registro Civil e Identificación</w:t>
      </w:r>
    </w:p>
    <w:p w14:paraId="17C809F6" w14:textId="77777777" w:rsidR="00CB227A" w:rsidRDefault="00CB227A" w:rsidP="009E1AC4">
      <w:pPr>
        <w:tabs>
          <w:tab w:val="left" w:pos="2835"/>
        </w:tabs>
        <w:jc w:val="center"/>
        <w:rPr>
          <w:b/>
          <w:u w:val="single"/>
        </w:rPr>
      </w:pPr>
    </w:p>
    <w:p w14:paraId="7032DAEF" w14:textId="77777777" w:rsidR="00B55D3E" w:rsidRPr="00D56EC0" w:rsidRDefault="00B55D3E" w:rsidP="009E1AC4">
      <w:pPr>
        <w:tabs>
          <w:tab w:val="left" w:pos="2835"/>
        </w:tabs>
        <w:jc w:val="center"/>
        <w:rPr>
          <w:b/>
        </w:rPr>
      </w:pPr>
      <w:r w:rsidRPr="00D56EC0">
        <w:rPr>
          <w:b/>
        </w:rPr>
        <w:lastRenderedPageBreak/>
        <w:t>Programa 01</w:t>
      </w:r>
    </w:p>
    <w:p w14:paraId="6A060858" w14:textId="77777777" w:rsidR="00B55D3E" w:rsidRPr="00BE43F0" w:rsidRDefault="00B55D3E" w:rsidP="009E1AC4">
      <w:pPr>
        <w:tabs>
          <w:tab w:val="left" w:pos="2835"/>
        </w:tabs>
        <w:jc w:val="center"/>
        <w:rPr>
          <w:b/>
        </w:rPr>
      </w:pPr>
      <w:r w:rsidRPr="00D56EC0">
        <w:rPr>
          <w:b/>
        </w:rPr>
        <w:t>Servicio de Registro Civil e Identificación</w:t>
      </w:r>
    </w:p>
    <w:p w14:paraId="047B0C30" w14:textId="77777777" w:rsidR="00B55D3E" w:rsidRDefault="00B55D3E" w:rsidP="000C79D3">
      <w:pPr>
        <w:tabs>
          <w:tab w:val="left" w:pos="2835"/>
        </w:tabs>
        <w:jc w:val="both"/>
      </w:pPr>
    </w:p>
    <w:p w14:paraId="7F8F3658" w14:textId="77777777" w:rsidR="00B55D3E" w:rsidRDefault="00B55D3E" w:rsidP="000C79D3">
      <w:pPr>
        <w:tabs>
          <w:tab w:val="left" w:pos="2835"/>
        </w:tabs>
        <w:jc w:val="both"/>
      </w:pPr>
      <w:r>
        <w:tab/>
        <w:t>Este Capítulo está compuesto por un único Programa, del mismo nombre</w:t>
      </w:r>
      <w:r w:rsidR="009E1AC4">
        <w:t xml:space="preserve">, y considera una asignación </w:t>
      </w:r>
      <w:r w:rsidR="00531FD3">
        <w:t>total por</w:t>
      </w:r>
      <w:r w:rsidR="009E1AC4">
        <w:t xml:space="preserve"> $</w:t>
      </w:r>
      <w:r w:rsidR="00C64CE4">
        <w:t>1</w:t>
      </w:r>
      <w:r w:rsidR="009830E7">
        <w:t>62</w:t>
      </w:r>
      <w:r w:rsidR="00C64CE4">
        <w:t>.</w:t>
      </w:r>
      <w:r w:rsidR="009830E7">
        <w:t>255</w:t>
      </w:r>
      <w:r w:rsidR="00C64CE4">
        <w:t>.1</w:t>
      </w:r>
      <w:r w:rsidR="009830E7">
        <w:t>88</w:t>
      </w:r>
      <w:r w:rsidR="009E1AC4">
        <w:t xml:space="preserve"> miles. El presupuesto del año en curso, reajustado y</w:t>
      </w:r>
      <w:r w:rsidR="00782C6B">
        <w:t xml:space="preserve"> corregido </w:t>
      </w:r>
      <w:r w:rsidR="00531FD3">
        <w:t>por</w:t>
      </w:r>
      <w:r w:rsidR="00782C6B">
        <w:t xml:space="preserve"> leyes especiales</w:t>
      </w:r>
      <w:r w:rsidR="009E1AC4">
        <w:t xml:space="preserve"> y expresado en moneda del año 20</w:t>
      </w:r>
      <w:r w:rsidR="009830E7">
        <w:t>2</w:t>
      </w:r>
      <w:r w:rsidR="009E1AC4">
        <w:t>1, alcanza la suma de $</w:t>
      </w:r>
      <w:r w:rsidR="00C64CE4">
        <w:t>1</w:t>
      </w:r>
      <w:r w:rsidR="009830E7">
        <w:t>57</w:t>
      </w:r>
      <w:r w:rsidR="00C64CE4">
        <w:t>.0</w:t>
      </w:r>
      <w:r w:rsidR="009830E7">
        <w:t>01</w:t>
      </w:r>
      <w:r w:rsidR="00C64CE4">
        <w:t>.</w:t>
      </w:r>
      <w:r w:rsidR="009830E7">
        <w:t>663</w:t>
      </w:r>
      <w:r w:rsidR="007B0B50">
        <w:t xml:space="preserve"> mi</w:t>
      </w:r>
      <w:r w:rsidR="009E1AC4">
        <w:t>les, p</w:t>
      </w:r>
      <w:r w:rsidR="006F5C9D">
        <w:t xml:space="preserve">or lo que </w:t>
      </w:r>
      <w:r w:rsidR="00782C6B">
        <w:t>el</w:t>
      </w:r>
      <w:r w:rsidR="006F5C9D">
        <w:t xml:space="preserve"> </w:t>
      </w:r>
      <w:r w:rsidR="00782C6B">
        <w:t>monto</w:t>
      </w:r>
      <w:r w:rsidR="006F5C9D">
        <w:t xml:space="preserve"> proyectad</w:t>
      </w:r>
      <w:r w:rsidR="00782C6B">
        <w:t>o</w:t>
      </w:r>
      <w:r w:rsidR="009E1AC4">
        <w:t xml:space="preserve"> implica un</w:t>
      </w:r>
      <w:r w:rsidR="00C64CE4">
        <w:t xml:space="preserve"> </w:t>
      </w:r>
      <w:r w:rsidR="009830E7">
        <w:t>incre</w:t>
      </w:r>
      <w:r w:rsidR="00C64CE4">
        <w:t xml:space="preserve">mento de un </w:t>
      </w:r>
      <w:r w:rsidR="009830E7">
        <w:t>3</w:t>
      </w:r>
      <w:r w:rsidR="00C64CE4">
        <w:t>,3</w:t>
      </w:r>
      <w:r w:rsidR="009E1AC4">
        <w:t>%.</w:t>
      </w:r>
    </w:p>
    <w:p w14:paraId="3424D4EA" w14:textId="77777777" w:rsidR="00F15122" w:rsidRDefault="00F15122" w:rsidP="00F15122">
      <w:pPr>
        <w:tabs>
          <w:tab w:val="left" w:pos="2835"/>
        </w:tabs>
        <w:jc w:val="both"/>
        <w:rPr>
          <w:b/>
        </w:rPr>
      </w:pPr>
    </w:p>
    <w:p w14:paraId="0408F419" w14:textId="77777777" w:rsidR="00E51960" w:rsidRDefault="00E51960" w:rsidP="00E51960">
      <w:pPr>
        <w:pStyle w:val="Default"/>
        <w:tabs>
          <w:tab w:val="left" w:pos="2835"/>
        </w:tabs>
        <w:jc w:val="both"/>
        <w:rPr>
          <w:bCs/>
          <w:lang w:val="es-ES"/>
        </w:rPr>
      </w:pPr>
      <w:r>
        <w:rPr>
          <w:bCs/>
          <w:lang w:val="es-ES"/>
        </w:rPr>
        <w:tab/>
      </w:r>
      <w:r w:rsidR="00E16A4E">
        <w:rPr>
          <w:bCs/>
          <w:lang w:val="es-ES"/>
        </w:rPr>
        <w:t xml:space="preserve">Con motivo de su análisis, el </w:t>
      </w:r>
      <w:r w:rsidR="00E16A4E">
        <w:rPr>
          <w:b/>
          <w:bCs/>
          <w:lang w:val="es-ES"/>
        </w:rPr>
        <w:t xml:space="preserve">señor </w:t>
      </w:r>
      <w:proofErr w:type="gramStart"/>
      <w:r w:rsidR="00E16A4E">
        <w:rPr>
          <w:b/>
          <w:bCs/>
          <w:lang w:val="es-ES"/>
        </w:rPr>
        <w:t>Ministro</w:t>
      </w:r>
      <w:proofErr w:type="gramEnd"/>
      <w:r w:rsidR="00E16A4E">
        <w:rPr>
          <w:b/>
          <w:bCs/>
          <w:lang w:val="es-ES"/>
        </w:rPr>
        <w:t xml:space="preserve"> </w:t>
      </w:r>
      <w:r>
        <w:rPr>
          <w:bCs/>
          <w:lang w:val="es-ES"/>
        </w:rPr>
        <w:t xml:space="preserve">señaló que </w:t>
      </w:r>
      <w:r w:rsidR="00E16A4E">
        <w:rPr>
          <w:bCs/>
          <w:lang w:val="es-ES"/>
        </w:rPr>
        <w:t>el i</w:t>
      </w:r>
      <w:r>
        <w:rPr>
          <w:bCs/>
          <w:lang w:val="es-ES"/>
        </w:rPr>
        <w:t xml:space="preserve">ncremento de 3,3% que </w:t>
      </w:r>
      <w:r w:rsidR="00E16A4E">
        <w:rPr>
          <w:bCs/>
          <w:lang w:val="es-ES"/>
        </w:rPr>
        <w:t>experimenta se e</w:t>
      </w:r>
      <w:r>
        <w:rPr>
          <w:bCs/>
          <w:lang w:val="es-ES"/>
        </w:rPr>
        <w:t xml:space="preserve">xplica por el impacto </w:t>
      </w:r>
      <w:r w:rsidR="00E16A4E">
        <w:rPr>
          <w:bCs/>
          <w:lang w:val="es-ES"/>
        </w:rPr>
        <w:t xml:space="preserve">de </w:t>
      </w:r>
      <w:r>
        <w:rPr>
          <w:bCs/>
          <w:lang w:val="es-ES"/>
        </w:rPr>
        <w:t>los compromisos re</w:t>
      </w:r>
      <w:r w:rsidR="00E16A4E">
        <w:rPr>
          <w:bCs/>
          <w:lang w:val="es-ES"/>
        </w:rPr>
        <w:t xml:space="preserve">feridos a </w:t>
      </w:r>
      <w:r>
        <w:rPr>
          <w:bCs/>
          <w:lang w:val="es-ES"/>
        </w:rPr>
        <w:t xml:space="preserve">los funcionarios del Servicio, </w:t>
      </w:r>
      <w:r w:rsidR="00E16A4E">
        <w:rPr>
          <w:bCs/>
          <w:lang w:val="es-ES"/>
        </w:rPr>
        <w:t xml:space="preserve">que se expresan en el pago de </w:t>
      </w:r>
      <w:r>
        <w:rPr>
          <w:bCs/>
          <w:lang w:val="es-ES"/>
        </w:rPr>
        <w:t xml:space="preserve">obligaciones legales </w:t>
      </w:r>
      <w:r w:rsidR="00E16A4E">
        <w:rPr>
          <w:bCs/>
          <w:lang w:val="es-ES"/>
        </w:rPr>
        <w:t xml:space="preserve">sobre </w:t>
      </w:r>
      <w:r>
        <w:rPr>
          <w:bCs/>
          <w:lang w:val="es-ES"/>
        </w:rPr>
        <w:t xml:space="preserve">asignación de antigüedad, profesional y otras de similar naturaleza. </w:t>
      </w:r>
      <w:r w:rsidR="00E16A4E">
        <w:rPr>
          <w:bCs/>
          <w:lang w:val="es-ES"/>
        </w:rPr>
        <w:t>E</w:t>
      </w:r>
      <w:r>
        <w:rPr>
          <w:bCs/>
          <w:lang w:val="es-ES"/>
        </w:rPr>
        <w:t xml:space="preserve">xisten </w:t>
      </w:r>
      <w:r w:rsidR="00E16A4E">
        <w:rPr>
          <w:bCs/>
          <w:lang w:val="es-ES"/>
        </w:rPr>
        <w:t xml:space="preserve">también </w:t>
      </w:r>
      <w:r>
        <w:rPr>
          <w:bCs/>
          <w:lang w:val="es-ES"/>
        </w:rPr>
        <w:t xml:space="preserve">compromisos </w:t>
      </w:r>
      <w:r w:rsidR="00E16A4E">
        <w:rPr>
          <w:bCs/>
          <w:lang w:val="es-ES"/>
        </w:rPr>
        <w:t xml:space="preserve">vinculados a </w:t>
      </w:r>
      <w:r>
        <w:rPr>
          <w:bCs/>
          <w:lang w:val="es-ES"/>
        </w:rPr>
        <w:t>mejoras en las condiciones laborales de los trabajadores y de los usuarios del Servicio</w:t>
      </w:r>
      <w:r w:rsidR="00E16A4E">
        <w:rPr>
          <w:bCs/>
          <w:lang w:val="es-ES"/>
        </w:rPr>
        <w:t xml:space="preserve">, si bien </w:t>
      </w:r>
      <w:r>
        <w:rPr>
          <w:bCs/>
          <w:lang w:val="es-ES"/>
        </w:rPr>
        <w:t xml:space="preserve">lo más significativo es la continuación del programa de modernización de este organismo, cuyo incremento será de $5.500.000 miles. </w:t>
      </w:r>
    </w:p>
    <w:p w14:paraId="66890373" w14:textId="77777777" w:rsidR="00E51960" w:rsidRDefault="00E51960" w:rsidP="00E51960">
      <w:pPr>
        <w:pStyle w:val="Default"/>
        <w:tabs>
          <w:tab w:val="left" w:pos="2835"/>
        </w:tabs>
        <w:jc w:val="both"/>
        <w:rPr>
          <w:bCs/>
          <w:lang w:val="es-ES"/>
        </w:rPr>
      </w:pPr>
    </w:p>
    <w:p w14:paraId="31563E9A" w14:textId="77777777" w:rsidR="00E51960" w:rsidRDefault="00E51960" w:rsidP="00E51960">
      <w:pPr>
        <w:pStyle w:val="Default"/>
        <w:tabs>
          <w:tab w:val="left" w:pos="2835"/>
        </w:tabs>
        <w:jc w:val="both"/>
        <w:rPr>
          <w:bCs/>
          <w:lang w:val="es-ES"/>
        </w:rPr>
      </w:pPr>
      <w:r>
        <w:rPr>
          <w:bCs/>
          <w:lang w:val="es-ES"/>
        </w:rPr>
        <w:tab/>
      </w:r>
      <w:r w:rsidR="00E16A4E">
        <w:rPr>
          <w:bCs/>
          <w:lang w:val="es-ES"/>
        </w:rPr>
        <w:t>Según dijera el Secretario de Estado, este organismo, que prácticamente se autofinancia</w:t>
      </w:r>
      <w:r>
        <w:rPr>
          <w:bCs/>
          <w:lang w:val="es-ES"/>
        </w:rPr>
        <w:t xml:space="preserve">, </w:t>
      </w:r>
      <w:r w:rsidR="00E16A4E">
        <w:rPr>
          <w:bCs/>
          <w:lang w:val="es-ES"/>
        </w:rPr>
        <w:t xml:space="preserve">en 2020 </w:t>
      </w:r>
      <w:r>
        <w:rPr>
          <w:bCs/>
          <w:lang w:val="es-ES"/>
        </w:rPr>
        <w:t>ha tenido menos ingresos</w:t>
      </w:r>
      <w:r w:rsidR="00CF5CEA">
        <w:rPr>
          <w:bCs/>
          <w:lang w:val="es-ES"/>
        </w:rPr>
        <w:t xml:space="preserve">, aunque </w:t>
      </w:r>
      <w:r>
        <w:rPr>
          <w:bCs/>
          <w:lang w:val="es-ES"/>
        </w:rPr>
        <w:t xml:space="preserve">en lo sustantivo mantiene una actividad muy intensa </w:t>
      </w:r>
      <w:r w:rsidR="00CF5CEA">
        <w:rPr>
          <w:bCs/>
          <w:lang w:val="es-ES"/>
        </w:rPr>
        <w:t xml:space="preserve">y sigue modernizándose: </w:t>
      </w:r>
      <w:r>
        <w:rPr>
          <w:bCs/>
          <w:lang w:val="es-ES"/>
        </w:rPr>
        <w:t xml:space="preserve">cada día se entregan más servicios remotos y se continúa trabajando para </w:t>
      </w:r>
      <w:r w:rsidR="00CF5CEA">
        <w:rPr>
          <w:bCs/>
          <w:lang w:val="es-ES"/>
        </w:rPr>
        <w:t xml:space="preserve">que </w:t>
      </w:r>
      <w:r>
        <w:rPr>
          <w:bCs/>
          <w:lang w:val="es-ES"/>
        </w:rPr>
        <w:t>exista menor presencia física</w:t>
      </w:r>
      <w:r w:rsidR="00CF5CEA">
        <w:rPr>
          <w:bCs/>
          <w:lang w:val="es-ES"/>
        </w:rPr>
        <w:t xml:space="preserve"> (a</w:t>
      </w:r>
      <w:r>
        <w:rPr>
          <w:bCs/>
          <w:lang w:val="es-ES"/>
        </w:rPr>
        <w:t xml:space="preserve">sí, </w:t>
      </w:r>
      <w:r w:rsidR="00CF5CEA">
        <w:rPr>
          <w:bCs/>
          <w:lang w:val="es-ES"/>
        </w:rPr>
        <w:t xml:space="preserve">recientemente </w:t>
      </w:r>
      <w:r>
        <w:rPr>
          <w:bCs/>
          <w:lang w:val="es-ES"/>
        </w:rPr>
        <w:t>se incorpor</w:t>
      </w:r>
      <w:r w:rsidR="00CF5CEA">
        <w:rPr>
          <w:bCs/>
          <w:lang w:val="es-ES"/>
        </w:rPr>
        <w:t>ó</w:t>
      </w:r>
      <w:r>
        <w:rPr>
          <w:bCs/>
          <w:lang w:val="es-ES"/>
        </w:rPr>
        <w:t xml:space="preserve"> como servicio a distancia, mediante video llamada, la clave única </w:t>
      </w:r>
      <w:r w:rsidR="00CF5CEA">
        <w:rPr>
          <w:bCs/>
          <w:lang w:val="es-ES"/>
        </w:rPr>
        <w:t xml:space="preserve">para descomprimir </w:t>
      </w:r>
      <w:r>
        <w:rPr>
          <w:bCs/>
          <w:lang w:val="es-ES"/>
        </w:rPr>
        <w:t>las oficinas</w:t>
      </w:r>
      <w:r w:rsidR="00CF5CEA">
        <w:rPr>
          <w:bCs/>
          <w:lang w:val="es-ES"/>
        </w:rPr>
        <w:t>).</w:t>
      </w:r>
    </w:p>
    <w:p w14:paraId="54AC5C08" w14:textId="77777777" w:rsidR="00E51960" w:rsidRDefault="00E51960" w:rsidP="00E51960">
      <w:pPr>
        <w:pStyle w:val="Default"/>
        <w:tabs>
          <w:tab w:val="left" w:pos="2835"/>
        </w:tabs>
        <w:jc w:val="both"/>
        <w:rPr>
          <w:bCs/>
          <w:lang w:val="es-ES"/>
        </w:rPr>
      </w:pPr>
    </w:p>
    <w:p w14:paraId="735380AF" w14:textId="77777777" w:rsidR="00E51960" w:rsidRDefault="00E51960" w:rsidP="00E51960">
      <w:pPr>
        <w:pStyle w:val="Default"/>
        <w:tabs>
          <w:tab w:val="left" w:pos="2835"/>
        </w:tabs>
        <w:jc w:val="both"/>
        <w:rPr>
          <w:bCs/>
          <w:lang w:val="es-ES"/>
        </w:rPr>
      </w:pPr>
      <w:r>
        <w:rPr>
          <w:bCs/>
          <w:lang w:val="es-ES"/>
        </w:rPr>
        <w:tab/>
        <w:t xml:space="preserve">El </w:t>
      </w:r>
      <w:r>
        <w:rPr>
          <w:b/>
          <w:lang w:val="es-ES"/>
        </w:rPr>
        <w:t>Honorable Diputado señor Ortiz</w:t>
      </w:r>
      <w:r w:rsidR="00E154CD">
        <w:rPr>
          <w:lang w:val="es-ES"/>
        </w:rPr>
        <w:t>, luego de</w:t>
      </w:r>
      <w:r>
        <w:rPr>
          <w:b/>
          <w:lang w:val="es-ES"/>
        </w:rPr>
        <w:t xml:space="preserve"> </w:t>
      </w:r>
      <w:r>
        <w:rPr>
          <w:bCs/>
          <w:lang w:val="es-ES"/>
        </w:rPr>
        <w:t>destac</w:t>
      </w:r>
      <w:r w:rsidR="00E154CD">
        <w:rPr>
          <w:bCs/>
          <w:lang w:val="es-ES"/>
        </w:rPr>
        <w:t>ar</w:t>
      </w:r>
      <w:r>
        <w:rPr>
          <w:bCs/>
          <w:lang w:val="es-ES"/>
        </w:rPr>
        <w:t xml:space="preserve"> la importante labor que realiza este Servicio y su </w:t>
      </w:r>
      <w:r w:rsidR="00E154CD">
        <w:rPr>
          <w:bCs/>
          <w:lang w:val="es-ES"/>
        </w:rPr>
        <w:t xml:space="preserve">capacidad de </w:t>
      </w:r>
      <w:r>
        <w:rPr>
          <w:bCs/>
          <w:lang w:val="es-ES"/>
        </w:rPr>
        <w:t xml:space="preserve">autofinanciamiento, </w:t>
      </w:r>
      <w:r w:rsidR="00E154CD">
        <w:rPr>
          <w:bCs/>
          <w:lang w:val="es-ES"/>
        </w:rPr>
        <w:t xml:space="preserve">acotó </w:t>
      </w:r>
      <w:r>
        <w:rPr>
          <w:bCs/>
          <w:lang w:val="es-ES"/>
        </w:rPr>
        <w:t xml:space="preserve">que </w:t>
      </w:r>
      <w:r w:rsidR="00E154CD">
        <w:rPr>
          <w:bCs/>
          <w:lang w:val="es-ES"/>
        </w:rPr>
        <w:t xml:space="preserve">en circunstancias que </w:t>
      </w:r>
      <w:r>
        <w:rPr>
          <w:bCs/>
          <w:lang w:val="es-ES"/>
        </w:rPr>
        <w:t>su presupuesto experimenta un incremento de 3,3%</w:t>
      </w:r>
      <w:r w:rsidR="00E154CD">
        <w:rPr>
          <w:bCs/>
          <w:lang w:val="es-ES"/>
        </w:rPr>
        <w:t xml:space="preserve">, </w:t>
      </w:r>
      <w:proofErr w:type="gramStart"/>
      <w:r w:rsidR="001C0763">
        <w:rPr>
          <w:bCs/>
          <w:lang w:val="es-ES"/>
        </w:rPr>
        <w:t xml:space="preserve">el </w:t>
      </w:r>
      <w:r w:rsidR="00E154CD">
        <w:rPr>
          <w:bCs/>
          <w:lang w:val="es-ES"/>
        </w:rPr>
        <w:t xml:space="preserve"> </w:t>
      </w:r>
      <w:r>
        <w:rPr>
          <w:bCs/>
          <w:lang w:val="es-ES"/>
        </w:rPr>
        <w:t>mayor</w:t>
      </w:r>
      <w:proofErr w:type="gramEnd"/>
      <w:r>
        <w:rPr>
          <w:bCs/>
          <w:lang w:val="es-ES"/>
        </w:rPr>
        <w:t xml:space="preserve"> aumento </w:t>
      </w:r>
      <w:r w:rsidR="001C0763">
        <w:rPr>
          <w:bCs/>
          <w:lang w:val="es-ES"/>
        </w:rPr>
        <w:t xml:space="preserve">presupuestario se observa </w:t>
      </w:r>
      <w:r>
        <w:rPr>
          <w:bCs/>
          <w:lang w:val="es-ES"/>
        </w:rPr>
        <w:t xml:space="preserve">en el financiamiento de programas tecnológicos. Al respecto, </w:t>
      </w:r>
      <w:r w:rsidR="001C0763">
        <w:rPr>
          <w:bCs/>
          <w:lang w:val="es-ES"/>
        </w:rPr>
        <w:t xml:space="preserve">consultó </w:t>
      </w:r>
      <w:r>
        <w:rPr>
          <w:bCs/>
          <w:lang w:val="es-ES"/>
        </w:rPr>
        <w:t xml:space="preserve">si los recursos relativos a </w:t>
      </w:r>
      <w:r w:rsidR="001C0763">
        <w:rPr>
          <w:bCs/>
          <w:lang w:val="es-ES"/>
        </w:rPr>
        <w:t xml:space="preserve">estos </w:t>
      </w:r>
      <w:r>
        <w:rPr>
          <w:bCs/>
          <w:lang w:val="es-ES"/>
        </w:rPr>
        <w:t>programas corresponden al convenio que tien</w:t>
      </w:r>
      <w:r w:rsidR="001C0763">
        <w:rPr>
          <w:bCs/>
          <w:lang w:val="es-ES"/>
        </w:rPr>
        <w:t>e SONDA con el Registro Civil.</w:t>
      </w:r>
    </w:p>
    <w:p w14:paraId="657CBB59" w14:textId="77777777" w:rsidR="00E51960" w:rsidRDefault="00E51960" w:rsidP="00E51960">
      <w:pPr>
        <w:pStyle w:val="Default"/>
        <w:tabs>
          <w:tab w:val="left" w:pos="2835"/>
        </w:tabs>
        <w:jc w:val="both"/>
        <w:rPr>
          <w:bCs/>
          <w:lang w:val="es-ES"/>
        </w:rPr>
      </w:pPr>
    </w:p>
    <w:p w14:paraId="7D2C363F" w14:textId="77777777" w:rsidR="00E51960" w:rsidRDefault="00E51960" w:rsidP="00E51960">
      <w:pPr>
        <w:pStyle w:val="Default"/>
        <w:tabs>
          <w:tab w:val="left" w:pos="2835"/>
        </w:tabs>
        <w:jc w:val="both"/>
        <w:rPr>
          <w:bCs/>
          <w:lang w:val="es-ES"/>
        </w:rPr>
      </w:pPr>
      <w:r>
        <w:rPr>
          <w:bCs/>
          <w:lang w:val="es-ES"/>
        </w:rPr>
        <w:tab/>
        <w:t xml:space="preserve">El </w:t>
      </w:r>
      <w:r>
        <w:rPr>
          <w:b/>
          <w:lang w:val="es-ES"/>
        </w:rPr>
        <w:t xml:space="preserve">señor Subsecretario de Justicia </w:t>
      </w:r>
      <w:r>
        <w:rPr>
          <w:bCs/>
          <w:lang w:val="es-ES"/>
        </w:rPr>
        <w:t xml:space="preserve">descartó de plano que los recursos correspondientes al plan de modernización </w:t>
      </w:r>
      <w:r w:rsidR="001C0763">
        <w:rPr>
          <w:bCs/>
          <w:lang w:val="es-ES"/>
        </w:rPr>
        <w:t xml:space="preserve">se vinculen </w:t>
      </w:r>
      <w:r>
        <w:rPr>
          <w:bCs/>
          <w:lang w:val="es-ES"/>
        </w:rPr>
        <w:t>con un proveedor</w:t>
      </w:r>
      <w:r w:rsidR="001C0763">
        <w:rPr>
          <w:bCs/>
          <w:lang w:val="es-ES"/>
        </w:rPr>
        <w:t>: tales montos, dijo, atañen a u</w:t>
      </w:r>
      <w:r>
        <w:rPr>
          <w:bCs/>
          <w:lang w:val="es-ES"/>
        </w:rPr>
        <w:t>na actualización interna del Servicio.</w:t>
      </w:r>
    </w:p>
    <w:p w14:paraId="242A04D3" w14:textId="77777777" w:rsidR="00E51960" w:rsidRDefault="00E51960" w:rsidP="00E51960">
      <w:pPr>
        <w:pStyle w:val="Default"/>
        <w:tabs>
          <w:tab w:val="left" w:pos="2835"/>
        </w:tabs>
        <w:jc w:val="both"/>
        <w:rPr>
          <w:bCs/>
          <w:lang w:val="es-ES"/>
        </w:rPr>
      </w:pPr>
    </w:p>
    <w:p w14:paraId="7B07E8E4" w14:textId="77777777" w:rsidR="00E51960" w:rsidRDefault="00E51960" w:rsidP="00E51960">
      <w:pPr>
        <w:pStyle w:val="Default"/>
        <w:tabs>
          <w:tab w:val="left" w:pos="2835"/>
        </w:tabs>
        <w:jc w:val="both"/>
        <w:rPr>
          <w:bCs/>
          <w:lang w:val="es-ES"/>
        </w:rPr>
      </w:pPr>
      <w:r>
        <w:rPr>
          <w:bCs/>
          <w:lang w:val="es-ES"/>
        </w:rPr>
        <w:tab/>
      </w:r>
      <w:r w:rsidR="00E73D0D">
        <w:rPr>
          <w:bCs/>
          <w:lang w:val="es-ES"/>
        </w:rPr>
        <w:t xml:space="preserve">El </w:t>
      </w:r>
      <w:r w:rsidR="00E73D0D">
        <w:rPr>
          <w:b/>
          <w:bCs/>
          <w:lang w:val="es-ES"/>
        </w:rPr>
        <w:t xml:space="preserve">señor </w:t>
      </w:r>
      <w:proofErr w:type="gramStart"/>
      <w:r>
        <w:rPr>
          <w:b/>
          <w:lang w:val="es-ES"/>
        </w:rPr>
        <w:t>Director</w:t>
      </w:r>
      <w:proofErr w:type="gramEnd"/>
      <w:r>
        <w:rPr>
          <w:b/>
          <w:lang w:val="es-ES"/>
        </w:rPr>
        <w:t xml:space="preserve"> del Registro Civil</w:t>
      </w:r>
      <w:r>
        <w:rPr>
          <w:bCs/>
          <w:lang w:val="es-ES"/>
        </w:rPr>
        <w:t xml:space="preserve"> </w:t>
      </w:r>
      <w:r w:rsidR="00225009">
        <w:rPr>
          <w:bCs/>
          <w:lang w:val="es-ES"/>
        </w:rPr>
        <w:t xml:space="preserve">afirmó </w:t>
      </w:r>
      <w:r>
        <w:rPr>
          <w:bCs/>
          <w:lang w:val="es-ES"/>
        </w:rPr>
        <w:t>que e</w:t>
      </w:r>
      <w:r w:rsidR="00225009">
        <w:rPr>
          <w:bCs/>
          <w:lang w:val="es-ES"/>
        </w:rPr>
        <w:t>l</w:t>
      </w:r>
      <w:r>
        <w:rPr>
          <w:bCs/>
          <w:lang w:val="es-ES"/>
        </w:rPr>
        <w:t xml:space="preserve"> plan de modernización constituye un hito histórico</w:t>
      </w:r>
      <w:r w:rsidR="00267400">
        <w:rPr>
          <w:bCs/>
          <w:lang w:val="es-ES"/>
        </w:rPr>
        <w:t>,</w:t>
      </w:r>
      <w:r>
        <w:rPr>
          <w:bCs/>
          <w:lang w:val="es-ES"/>
        </w:rPr>
        <w:t xml:space="preserve"> porque </w:t>
      </w:r>
      <w:r w:rsidR="00225009">
        <w:rPr>
          <w:bCs/>
          <w:lang w:val="es-ES"/>
        </w:rPr>
        <w:t>implica u</w:t>
      </w:r>
      <w:r>
        <w:rPr>
          <w:bCs/>
          <w:lang w:val="es-ES"/>
        </w:rPr>
        <w:t xml:space="preserve">n cambio de las plataformas tecnológicas que no se realiza desde hace </w:t>
      </w:r>
      <w:r w:rsidR="00225009">
        <w:rPr>
          <w:bCs/>
          <w:lang w:val="es-ES"/>
        </w:rPr>
        <w:t>cuarenta</w:t>
      </w:r>
      <w:r>
        <w:rPr>
          <w:bCs/>
          <w:lang w:val="es-ES"/>
        </w:rPr>
        <w:t xml:space="preserve"> años. Este proceso, agregó, </w:t>
      </w:r>
      <w:r w:rsidR="00225009">
        <w:rPr>
          <w:bCs/>
          <w:lang w:val="es-ES"/>
        </w:rPr>
        <w:t>muestra</w:t>
      </w:r>
      <w:r>
        <w:rPr>
          <w:bCs/>
          <w:lang w:val="es-ES"/>
        </w:rPr>
        <w:t xml:space="preserve"> un avance de 75% y se generó mediante un aporte del BID, a través del Ministerio de Hacienda</w:t>
      </w:r>
      <w:r w:rsidR="00225009">
        <w:rPr>
          <w:bCs/>
          <w:lang w:val="es-ES"/>
        </w:rPr>
        <w:t xml:space="preserve"> (que </w:t>
      </w:r>
      <w:r>
        <w:rPr>
          <w:bCs/>
          <w:lang w:val="es-ES"/>
        </w:rPr>
        <w:t>contribuye con $520.000.000 anuales</w:t>
      </w:r>
      <w:r w:rsidR="00225009">
        <w:rPr>
          <w:bCs/>
          <w:lang w:val="es-ES"/>
        </w:rPr>
        <w:t>)</w:t>
      </w:r>
      <w:r>
        <w:rPr>
          <w:bCs/>
          <w:lang w:val="es-ES"/>
        </w:rPr>
        <w:t xml:space="preserve">. </w:t>
      </w:r>
      <w:r w:rsidR="00225009">
        <w:rPr>
          <w:bCs/>
          <w:lang w:val="es-ES"/>
        </w:rPr>
        <w:t xml:space="preserve">El </w:t>
      </w:r>
      <w:r>
        <w:rPr>
          <w:bCs/>
          <w:lang w:val="es-ES"/>
        </w:rPr>
        <w:t xml:space="preserve">Servicio gastará $2.900.000 miles en la mantención de los avances realizados. Esta nueva forma de operar, </w:t>
      </w:r>
      <w:r w:rsidR="00267400">
        <w:rPr>
          <w:bCs/>
          <w:lang w:val="es-ES"/>
        </w:rPr>
        <w:t xml:space="preserve">prosiguió, permitirá </w:t>
      </w:r>
      <w:r>
        <w:rPr>
          <w:bCs/>
          <w:lang w:val="es-ES"/>
        </w:rPr>
        <w:lastRenderedPageBreak/>
        <w:t xml:space="preserve">que </w:t>
      </w:r>
      <w:r w:rsidR="00267400">
        <w:rPr>
          <w:bCs/>
          <w:lang w:val="es-ES"/>
        </w:rPr>
        <w:t xml:space="preserve">ciertos </w:t>
      </w:r>
      <w:r>
        <w:rPr>
          <w:bCs/>
          <w:lang w:val="es-ES"/>
        </w:rPr>
        <w:t xml:space="preserve">trámites no sean de carácter presencial </w:t>
      </w:r>
      <w:r w:rsidR="00267400">
        <w:rPr>
          <w:bCs/>
          <w:lang w:val="es-ES"/>
        </w:rPr>
        <w:t xml:space="preserve">(como </w:t>
      </w:r>
      <w:r>
        <w:rPr>
          <w:bCs/>
          <w:lang w:val="es-ES"/>
        </w:rPr>
        <w:t>actualmente</w:t>
      </w:r>
      <w:r w:rsidR="00267400">
        <w:rPr>
          <w:bCs/>
          <w:lang w:val="es-ES"/>
        </w:rPr>
        <w:t>)</w:t>
      </w:r>
      <w:r>
        <w:rPr>
          <w:bCs/>
          <w:lang w:val="es-ES"/>
        </w:rPr>
        <w:t xml:space="preserve"> y constituye una preparación para la </w:t>
      </w:r>
      <w:r w:rsidR="00267400">
        <w:rPr>
          <w:bCs/>
          <w:lang w:val="es-ES"/>
        </w:rPr>
        <w:t>futura L</w:t>
      </w:r>
      <w:r>
        <w:rPr>
          <w:bCs/>
          <w:lang w:val="es-ES"/>
        </w:rPr>
        <w:t xml:space="preserve">ey de </w:t>
      </w:r>
      <w:r w:rsidR="00267400">
        <w:rPr>
          <w:bCs/>
          <w:lang w:val="es-ES"/>
        </w:rPr>
        <w:t>Transformación D</w:t>
      </w:r>
      <w:r>
        <w:rPr>
          <w:bCs/>
          <w:lang w:val="es-ES"/>
        </w:rPr>
        <w:t xml:space="preserve">igital, que cambiará completamente la </w:t>
      </w:r>
      <w:r w:rsidR="00267400">
        <w:rPr>
          <w:bCs/>
          <w:lang w:val="es-ES"/>
        </w:rPr>
        <w:t>manera</w:t>
      </w:r>
      <w:r>
        <w:rPr>
          <w:bCs/>
          <w:lang w:val="es-ES"/>
        </w:rPr>
        <w:t xml:space="preserve"> de relacionarse con los usuarios</w:t>
      </w:r>
      <w:r w:rsidR="00267400">
        <w:rPr>
          <w:bCs/>
          <w:lang w:val="es-ES"/>
        </w:rPr>
        <w:t xml:space="preserve"> (hoy </w:t>
      </w:r>
      <w:r>
        <w:rPr>
          <w:bCs/>
          <w:lang w:val="es-ES"/>
        </w:rPr>
        <w:t xml:space="preserve">el 7% de los usuarios </w:t>
      </w:r>
      <w:r w:rsidR="00267400">
        <w:rPr>
          <w:bCs/>
          <w:lang w:val="es-ES"/>
        </w:rPr>
        <w:t xml:space="preserve">recibe </w:t>
      </w:r>
      <w:r>
        <w:rPr>
          <w:bCs/>
          <w:lang w:val="es-ES"/>
        </w:rPr>
        <w:t>certificados presenciales y el 93% no presenciales</w:t>
      </w:r>
      <w:r w:rsidR="00267400">
        <w:rPr>
          <w:bCs/>
          <w:lang w:val="es-ES"/>
        </w:rPr>
        <w:t>)</w:t>
      </w:r>
      <w:r>
        <w:rPr>
          <w:bCs/>
          <w:lang w:val="es-ES"/>
        </w:rPr>
        <w:t>.</w:t>
      </w:r>
    </w:p>
    <w:p w14:paraId="797E75A6" w14:textId="77777777" w:rsidR="00E51960" w:rsidRDefault="00E51960" w:rsidP="00E51960">
      <w:pPr>
        <w:pStyle w:val="Default"/>
        <w:tabs>
          <w:tab w:val="left" w:pos="2835"/>
        </w:tabs>
        <w:jc w:val="both"/>
        <w:rPr>
          <w:bCs/>
          <w:lang w:val="es-ES"/>
        </w:rPr>
      </w:pPr>
    </w:p>
    <w:p w14:paraId="03746735" w14:textId="77777777" w:rsidR="00E51960" w:rsidRDefault="00E51960" w:rsidP="00E51960">
      <w:pPr>
        <w:pStyle w:val="Default"/>
        <w:tabs>
          <w:tab w:val="left" w:pos="2835"/>
        </w:tabs>
        <w:jc w:val="both"/>
        <w:rPr>
          <w:bCs/>
          <w:lang w:val="es-ES"/>
        </w:rPr>
      </w:pPr>
      <w:r>
        <w:rPr>
          <w:bCs/>
          <w:lang w:val="es-ES"/>
        </w:rPr>
        <w:tab/>
        <w:t xml:space="preserve">A continuación, el </w:t>
      </w:r>
      <w:r w:rsidR="00346011">
        <w:rPr>
          <w:b/>
          <w:bCs/>
          <w:lang w:val="es-ES"/>
        </w:rPr>
        <w:t xml:space="preserve">señor </w:t>
      </w:r>
      <w:proofErr w:type="gramStart"/>
      <w:r>
        <w:rPr>
          <w:b/>
          <w:lang w:val="es-ES"/>
        </w:rPr>
        <w:t>Presidente</w:t>
      </w:r>
      <w:proofErr w:type="gramEnd"/>
      <w:r>
        <w:rPr>
          <w:b/>
          <w:lang w:val="es-ES"/>
        </w:rPr>
        <w:t xml:space="preserve"> de la Subcomisión </w:t>
      </w:r>
      <w:r w:rsidR="00346011">
        <w:rPr>
          <w:lang w:val="es-ES"/>
        </w:rPr>
        <w:t xml:space="preserve">sometió a </w:t>
      </w:r>
      <w:r w:rsidR="00346011">
        <w:rPr>
          <w:bCs/>
          <w:lang w:val="es-ES"/>
        </w:rPr>
        <w:t>votación este C</w:t>
      </w:r>
      <w:r>
        <w:rPr>
          <w:bCs/>
          <w:lang w:val="es-ES"/>
        </w:rPr>
        <w:t xml:space="preserve">apítulo. </w:t>
      </w:r>
    </w:p>
    <w:p w14:paraId="23A80026" w14:textId="77777777" w:rsidR="00E51960" w:rsidRDefault="00E51960" w:rsidP="00E51960">
      <w:pPr>
        <w:pStyle w:val="Default"/>
        <w:tabs>
          <w:tab w:val="left" w:pos="2835"/>
        </w:tabs>
        <w:jc w:val="both"/>
        <w:rPr>
          <w:bCs/>
          <w:lang w:val="es-ES"/>
        </w:rPr>
      </w:pPr>
    </w:p>
    <w:p w14:paraId="7F1A6580" w14:textId="77777777" w:rsidR="00E0658F" w:rsidRDefault="00E51960" w:rsidP="00E51960">
      <w:pPr>
        <w:tabs>
          <w:tab w:val="left" w:pos="2835"/>
        </w:tabs>
        <w:jc w:val="both"/>
        <w:rPr>
          <w:b/>
        </w:rPr>
      </w:pPr>
      <w:r>
        <w:rPr>
          <w:bCs/>
          <w:lang w:val="es-ES"/>
        </w:rPr>
        <w:tab/>
      </w:r>
      <w:r w:rsidR="00A70E87">
        <w:rPr>
          <w:b/>
          <w:lang w:val="es-ES"/>
        </w:rPr>
        <w:t xml:space="preserve">- Sometido a votación, </w:t>
      </w:r>
      <w:r w:rsidR="00C93126">
        <w:rPr>
          <w:b/>
          <w:lang w:val="es-ES"/>
        </w:rPr>
        <w:t xml:space="preserve">este Capítulo </w:t>
      </w:r>
      <w:r>
        <w:rPr>
          <w:b/>
          <w:lang w:val="es-ES"/>
        </w:rPr>
        <w:t xml:space="preserve">fue aprobado por la unanimidad de </w:t>
      </w:r>
      <w:r w:rsidR="00A70E87">
        <w:rPr>
          <w:b/>
          <w:lang w:val="es-ES"/>
        </w:rPr>
        <w:t>los</w:t>
      </w:r>
      <w:r>
        <w:rPr>
          <w:b/>
          <w:lang w:val="es-ES"/>
        </w:rPr>
        <w:t xml:space="preserve"> miembros presentes </w:t>
      </w:r>
      <w:r w:rsidR="00A70E87">
        <w:rPr>
          <w:b/>
          <w:lang w:val="es-ES"/>
        </w:rPr>
        <w:t xml:space="preserve">de la Subcomisión, </w:t>
      </w:r>
      <w:r>
        <w:rPr>
          <w:b/>
          <w:lang w:val="es-ES"/>
        </w:rPr>
        <w:t>Honorable Senador señor Lagos y Honorables Diputados señores Melero y Ortiz.</w:t>
      </w:r>
    </w:p>
    <w:p w14:paraId="32B4EC71" w14:textId="77777777" w:rsidR="0040324A" w:rsidRDefault="0040324A" w:rsidP="00F15122">
      <w:pPr>
        <w:tabs>
          <w:tab w:val="left" w:pos="2835"/>
        </w:tabs>
        <w:jc w:val="both"/>
        <w:rPr>
          <w:b/>
        </w:rPr>
      </w:pPr>
    </w:p>
    <w:p w14:paraId="61DF7826" w14:textId="77777777" w:rsidR="009E1AC4" w:rsidRPr="00D56EC0" w:rsidRDefault="009E1AC4" w:rsidP="006F5C9D">
      <w:pPr>
        <w:tabs>
          <w:tab w:val="left" w:pos="2835"/>
        </w:tabs>
        <w:jc w:val="center"/>
        <w:rPr>
          <w:b/>
          <w:u w:val="single"/>
        </w:rPr>
      </w:pPr>
      <w:r w:rsidRPr="00D56EC0">
        <w:rPr>
          <w:b/>
          <w:u w:val="single"/>
        </w:rPr>
        <w:t>Capítulo 03</w:t>
      </w:r>
    </w:p>
    <w:p w14:paraId="5511467C" w14:textId="77777777" w:rsidR="00866990" w:rsidRPr="00D56EC0" w:rsidRDefault="00866990" w:rsidP="006F5C9D">
      <w:pPr>
        <w:tabs>
          <w:tab w:val="left" w:pos="2835"/>
        </w:tabs>
        <w:jc w:val="center"/>
        <w:rPr>
          <w:b/>
          <w:u w:val="single"/>
        </w:rPr>
      </w:pPr>
      <w:r w:rsidRPr="00D56EC0">
        <w:rPr>
          <w:b/>
          <w:u w:val="single"/>
        </w:rPr>
        <w:t>Servicio Médico Legal</w:t>
      </w:r>
    </w:p>
    <w:p w14:paraId="12C9E67B" w14:textId="77777777" w:rsidR="00D56EC0" w:rsidRDefault="00D56EC0" w:rsidP="006F5C9D">
      <w:pPr>
        <w:tabs>
          <w:tab w:val="left" w:pos="2835"/>
        </w:tabs>
        <w:jc w:val="center"/>
        <w:rPr>
          <w:b/>
          <w:u w:val="single"/>
        </w:rPr>
      </w:pPr>
    </w:p>
    <w:p w14:paraId="669BB195" w14:textId="77777777" w:rsidR="009E1AC4" w:rsidRPr="00D56EC0" w:rsidRDefault="009E1AC4" w:rsidP="006F5C9D">
      <w:pPr>
        <w:tabs>
          <w:tab w:val="left" w:pos="2835"/>
        </w:tabs>
        <w:jc w:val="center"/>
        <w:rPr>
          <w:b/>
        </w:rPr>
      </w:pPr>
      <w:r w:rsidRPr="00D56EC0">
        <w:rPr>
          <w:b/>
        </w:rPr>
        <w:t>Programa 01</w:t>
      </w:r>
    </w:p>
    <w:p w14:paraId="7DF8841B" w14:textId="77777777" w:rsidR="009E1AC4" w:rsidRPr="001E66BF" w:rsidRDefault="009E1AC4" w:rsidP="006F5C9D">
      <w:pPr>
        <w:tabs>
          <w:tab w:val="left" w:pos="2835"/>
        </w:tabs>
        <w:jc w:val="center"/>
        <w:rPr>
          <w:b/>
        </w:rPr>
      </w:pPr>
      <w:r w:rsidRPr="00D56EC0">
        <w:rPr>
          <w:b/>
        </w:rPr>
        <w:t>Servicio Médico Legal</w:t>
      </w:r>
    </w:p>
    <w:p w14:paraId="41F0FDFD" w14:textId="77777777" w:rsidR="00A964C1" w:rsidRDefault="00A964C1" w:rsidP="000C79D3">
      <w:pPr>
        <w:tabs>
          <w:tab w:val="left" w:pos="2835"/>
        </w:tabs>
        <w:jc w:val="both"/>
      </w:pPr>
    </w:p>
    <w:p w14:paraId="554CA841" w14:textId="77777777" w:rsidR="009E1AC4" w:rsidRDefault="009E1AC4" w:rsidP="00566F44">
      <w:pPr>
        <w:tabs>
          <w:tab w:val="left" w:pos="2835"/>
        </w:tabs>
        <w:jc w:val="both"/>
      </w:pPr>
      <w:r>
        <w:tab/>
        <w:t>Este Capítulo está compuesto por un único Programa, de</w:t>
      </w:r>
      <w:r w:rsidR="00D56EC0">
        <w:t xml:space="preserve"> idéntica denominación</w:t>
      </w:r>
      <w:r>
        <w:t xml:space="preserve">, y considera una asignación </w:t>
      </w:r>
      <w:r w:rsidR="00531FD3">
        <w:t>por</w:t>
      </w:r>
      <w:r>
        <w:t xml:space="preserve"> $</w:t>
      </w:r>
      <w:r w:rsidR="00C64CE4">
        <w:t>4</w:t>
      </w:r>
      <w:r w:rsidR="009830E7">
        <w:t>3</w:t>
      </w:r>
      <w:r w:rsidR="00C64CE4">
        <w:t>.</w:t>
      </w:r>
      <w:r w:rsidR="009830E7">
        <w:t>712</w:t>
      </w:r>
      <w:r w:rsidR="00C64CE4">
        <w:t>.61</w:t>
      </w:r>
      <w:r w:rsidR="009830E7">
        <w:t>6</w:t>
      </w:r>
      <w:r>
        <w:t xml:space="preserve"> miles. El presupuesto del año en curso, reajustado y</w:t>
      </w:r>
      <w:r w:rsidR="00324CB0">
        <w:t xml:space="preserve"> corregido </w:t>
      </w:r>
      <w:r w:rsidR="005C3C24">
        <w:t>por</w:t>
      </w:r>
      <w:r w:rsidR="00324CB0">
        <w:t xml:space="preserve"> leyes especiales</w:t>
      </w:r>
      <w:r>
        <w:t xml:space="preserve"> y expresado en moneda del año 20</w:t>
      </w:r>
      <w:r w:rsidR="009830E7">
        <w:t>2</w:t>
      </w:r>
      <w:r>
        <w:t>1, alcanza la suma de $</w:t>
      </w:r>
      <w:r w:rsidR="000F4228">
        <w:t>4</w:t>
      </w:r>
      <w:r w:rsidR="00193A70">
        <w:t>4</w:t>
      </w:r>
      <w:r w:rsidR="000F4228">
        <w:t>.</w:t>
      </w:r>
      <w:r w:rsidR="00193A70">
        <w:t>021</w:t>
      </w:r>
      <w:r w:rsidR="000F4228">
        <w:t>.</w:t>
      </w:r>
      <w:r w:rsidR="00193A70">
        <w:t>651</w:t>
      </w:r>
      <w:r w:rsidR="007D5436">
        <w:t xml:space="preserve"> miles</w:t>
      </w:r>
      <w:r w:rsidR="006F5C9D">
        <w:t xml:space="preserve">, por lo que </w:t>
      </w:r>
      <w:r w:rsidR="00324CB0">
        <w:t>el monto</w:t>
      </w:r>
      <w:r w:rsidR="006F5C9D">
        <w:t xml:space="preserve"> proyectad</w:t>
      </w:r>
      <w:r w:rsidR="00324CB0">
        <w:t>o</w:t>
      </w:r>
      <w:r w:rsidR="006F5C9D">
        <w:t xml:space="preserve"> implica un</w:t>
      </w:r>
      <w:r w:rsidR="00193A70">
        <w:t>a</w:t>
      </w:r>
      <w:r w:rsidR="006F5C9D">
        <w:t xml:space="preserve"> </w:t>
      </w:r>
      <w:r w:rsidR="00193A70">
        <w:t>disminución</w:t>
      </w:r>
      <w:r w:rsidR="006F5C9D">
        <w:t xml:space="preserve"> de </w:t>
      </w:r>
      <w:r w:rsidR="00193A70">
        <w:t>0</w:t>
      </w:r>
      <w:r w:rsidR="000F4228">
        <w:t>,</w:t>
      </w:r>
      <w:r w:rsidR="00193A70">
        <w:t>7</w:t>
      </w:r>
      <w:r w:rsidR="006F5C9D">
        <w:t>%.</w:t>
      </w:r>
    </w:p>
    <w:p w14:paraId="78DF9B2E" w14:textId="77777777" w:rsidR="00E51960" w:rsidRDefault="00E51960" w:rsidP="00480BC3">
      <w:pPr>
        <w:tabs>
          <w:tab w:val="left" w:pos="2835"/>
        </w:tabs>
        <w:jc w:val="both"/>
      </w:pPr>
    </w:p>
    <w:p w14:paraId="35511E2F" w14:textId="77777777" w:rsidR="00731BA1" w:rsidRDefault="00731BA1" w:rsidP="00731BA1">
      <w:pPr>
        <w:pStyle w:val="Default"/>
        <w:tabs>
          <w:tab w:val="left" w:pos="2835"/>
        </w:tabs>
        <w:jc w:val="both"/>
        <w:rPr>
          <w:bCs/>
          <w:lang w:val="es-ES"/>
        </w:rPr>
      </w:pPr>
      <w:r>
        <w:rPr>
          <w:bCs/>
          <w:lang w:val="es-ES"/>
        </w:rPr>
        <w:tab/>
        <w:t>En lo que atañe a</w:t>
      </w:r>
      <w:r w:rsidR="008337C2">
        <w:rPr>
          <w:bCs/>
          <w:lang w:val="es-ES"/>
        </w:rPr>
        <w:t xml:space="preserve">l SML, </w:t>
      </w:r>
      <w:r>
        <w:rPr>
          <w:bCs/>
          <w:lang w:val="es-ES"/>
        </w:rPr>
        <w:t xml:space="preserve">el </w:t>
      </w:r>
      <w:r w:rsidRPr="00B32388">
        <w:rPr>
          <w:b/>
          <w:bCs/>
          <w:lang w:val="es-ES"/>
        </w:rPr>
        <w:t xml:space="preserve">señor </w:t>
      </w:r>
      <w:proofErr w:type="gramStart"/>
      <w:r w:rsidRPr="00B32388">
        <w:rPr>
          <w:b/>
          <w:bCs/>
          <w:lang w:val="es-ES"/>
        </w:rPr>
        <w:t>Ministro</w:t>
      </w:r>
      <w:proofErr w:type="gramEnd"/>
      <w:r>
        <w:rPr>
          <w:bCs/>
          <w:lang w:val="es-ES"/>
        </w:rPr>
        <w:t xml:space="preserve"> indicó que</w:t>
      </w:r>
      <w:r w:rsidR="001D436F">
        <w:rPr>
          <w:bCs/>
          <w:lang w:val="es-ES"/>
        </w:rPr>
        <w:t>, si bien existe disminución,</w:t>
      </w:r>
      <w:r>
        <w:rPr>
          <w:bCs/>
          <w:lang w:val="es-ES"/>
        </w:rPr>
        <w:t xml:space="preserve"> </w:t>
      </w:r>
      <w:r w:rsidR="001D436F">
        <w:rPr>
          <w:bCs/>
          <w:lang w:val="es-ES"/>
        </w:rPr>
        <w:t>s</w:t>
      </w:r>
      <w:r w:rsidR="00233DB0">
        <w:rPr>
          <w:bCs/>
          <w:lang w:val="es-ES"/>
        </w:rPr>
        <w:t xml:space="preserve">e trata de un </w:t>
      </w:r>
      <w:r>
        <w:rPr>
          <w:bCs/>
          <w:lang w:val="es-ES"/>
        </w:rPr>
        <w:t>presupuesto de continuidad</w:t>
      </w:r>
      <w:r w:rsidR="00233DB0">
        <w:rPr>
          <w:bCs/>
          <w:lang w:val="es-ES"/>
        </w:rPr>
        <w:t xml:space="preserve">. La </w:t>
      </w:r>
      <w:r>
        <w:rPr>
          <w:bCs/>
          <w:lang w:val="es-ES"/>
        </w:rPr>
        <w:t>reducción de 0,7%</w:t>
      </w:r>
      <w:r w:rsidR="00233DB0">
        <w:rPr>
          <w:bCs/>
          <w:lang w:val="es-ES"/>
        </w:rPr>
        <w:t xml:space="preserve"> se explica por </w:t>
      </w:r>
      <w:r>
        <w:rPr>
          <w:bCs/>
          <w:lang w:val="es-ES"/>
        </w:rPr>
        <w:t xml:space="preserve">ajustes de compras de equipos y vehículos, que no se renuevan. </w:t>
      </w:r>
      <w:r w:rsidR="00233DB0">
        <w:rPr>
          <w:bCs/>
          <w:lang w:val="es-ES"/>
        </w:rPr>
        <w:t xml:space="preserve">Se </w:t>
      </w:r>
      <w:r>
        <w:rPr>
          <w:bCs/>
          <w:lang w:val="es-ES"/>
        </w:rPr>
        <w:t xml:space="preserve">mantiene la operación de la Dirección Nacional </w:t>
      </w:r>
      <w:r w:rsidR="00233DB0">
        <w:rPr>
          <w:bCs/>
          <w:lang w:val="es-ES"/>
        </w:rPr>
        <w:t>y de las quince direcciones r</w:t>
      </w:r>
      <w:r>
        <w:rPr>
          <w:bCs/>
          <w:lang w:val="es-ES"/>
        </w:rPr>
        <w:t xml:space="preserve">egionales y </w:t>
      </w:r>
      <w:r w:rsidR="00233DB0">
        <w:rPr>
          <w:bCs/>
          <w:lang w:val="es-ES"/>
        </w:rPr>
        <w:t xml:space="preserve">cuarenta y </w:t>
      </w:r>
      <w:proofErr w:type="gramStart"/>
      <w:r w:rsidR="00233DB0">
        <w:rPr>
          <w:bCs/>
          <w:lang w:val="es-ES"/>
        </w:rPr>
        <w:t>un s</w:t>
      </w:r>
      <w:r>
        <w:rPr>
          <w:bCs/>
          <w:lang w:val="es-ES"/>
        </w:rPr>
        <w:t>edes</w:t>
      </w:r>
      <w:proofErr w:type="gramEnd"/>
      <w:r>
        <w:rPr>
          <w:bCs/>
          <w:lang w:val="es-ES"/>
        </w:rPr>
        <w:t xml:space="preserve"> a lo largo del territorio nacional. </w:t>
      </w:r>
      <w:r w:rsidR="00233DB0">
        <w:rPr>
          <w:bCs/>
          <w:lang w:val="es-ES"/>
        </w:rPr>
        <w:t xml:space="preserve">Aunque se ha observado retraso </w:t>
      </w:r>
      <w:r>
        <w:rPr>
          <w:bCs/>
          <w:lang w:val="es-ES"/>
        </w:rPr>
        <w:t xml:space="preserve">en algunas áreas, como salud mental, el Servicio podrá hacerse cargo de </w:t>
      </w:r>
      <w:r w:rsidR="00233DB0">
        <w:rPr>
          <w:bCs/>
          <w:lang w:val="es-ES"/>
        </w:rPr>
        <w:t>los inconvenientes surgidos</w:t>
      </w:r>
      <w:r>
        <w:rPr>
          <w:bCs/>
          <w:lang w:val="es-ES"/>
        </w:rPr>
        <w:t xml:space="preserve">. </w:t>
      </w:r>
    </w:p>
    <w:p w14:paraId="03FFCF43" w14:textId="77777777" w:rsidR="00731BA1" w:rsidRDefault="00731BA1" w:rsidP="00731BA1">
      <w:pPr>
        <w:pStyle w:val="Default"/>
        <w:tabs>
          <w:tab w:val="left" w:pos="2835"/>
        </w:tabs>
        <w:jc w:val="both"/>
        <w:rPr>
          <w:bCs/>
          <w:lang w:val="es-ES"/>
        </w:rPr>
      </w:pPr>
    </w:p>
    <w:p w14:paraId="07BEFD2F" w14:textId="77777777" w:rsidR="00731BA1" w:rsidRDefault="00731BA1" w:rsidP="00731BA1">
      <w:pPr>
        <w:pStyle w:val="Default"/>
        <w:tabs>
          <w:tab w:val="left" w:pos="2835"/>
        </w:tabs>
        <w:jc w:val="both"/>
        <w:rPr>
          <w:bCs/>
          <w:lang w:val="es-ES"/>
        </w:rPr>
      </w:pPr>
      <w:r>
        <w:rPr>
          <w:bCs/>
          <w:lang w:val="es-ES"/>
        </w:rPr>
        <w:tab/>
        <w:t>Lo destacable en materia de incremento</w:t>
      </w:r>
      <w:r w:rsidR="00207AD5">
        <w:rPr>
          <w:bCs/>
          <w:lang w:val="es-ES"/>
        </w:rPr>
        <w:t xml:space="preserve"> presupuestario</w:t>
      </w:r>
      <w:r>
        <w:rPr>
          <w:bCs/>
          <w:lang w:val="es-ES"/>
        </w:rPr>
        <w:t xml:space="preserve">, </w:t>
      </w:r>
      <w:r w:rsidR="00207AD5">
        <w:rPr>
          <w:bCs/>
          <w:lang w:val="es-ES"/>
        </w:rPr>
        <w:t>precisó el personero de Gobierno</w:t>
      </w:r>
      <w:r>
        <w:rPr>
          <w:bCs/>
          <w:lang w:val="es-ES"/>
        </w:rPr>
        <w:t>, es la implementación de la sede de la comuna de Cañete, que incluye recursos para personal, un vehículo para el traslado de fallecidos</w:t>
      </w:r>
      <w:r w:rsidR="00207AD5">
        <w:rPr>
          <w:bCs/>
          <w:lang w:val="es-ES"/>
        </w:rPr>
        <w:t xml:space="preserve"> (lo que aumenta </w:t>
      </w:r>
      <w:r>
        <w:rPr>
          <w:bCs/>
          <w:lang w:val="es-ES"/>
        </w:rPr>
        <w:t xml:space="preserve">el parque vehicular del </w:t>
      </w:r>
      <w:r w:rsidR="00207AD5">
        <w:rPr>
          <w:bCs/>
          <w:lang w:val="es-ES"/>
        </w:rPr>
        <w:t xml:space="preserve">organismo </w:t>
      </w:r>
      <w:r>
        <w:rPr>
          <w:bCs/>
          <w:lang w:val="es-ES"/>
        </w:rPr>
        <w:t>a 72 móviles</w:t>
      </w:r>
      <w:r w:rsidR="00207AD5">
        <w:rPr>
          <w:bCs/>
          <w:lang w:val="es-ES"/>
        </w:rPr>
        <w:t xml:space="preserve">, si bien para el </w:t>
      </w:r>
      <w:r>
        <w:rPr>
          <w:bCs/>
          <w:lang w:val="es-ES"/>
        </w:rPr>
        <w:t xml:space="preserve">próximo año no </w:t>
      </w:r>
      <w:r w:rsidR="00207AD5">
        <w:rPr>
          <w:bCs/>
          <w:lang w:val="es-ES"/>
        </w:rPr>
        <w:t xml:space="preserve">habrá </w:t>
      </w:r>
      <w:r>
        <w:rPr>
          <w:bCs/>
          <w:lang w:val="es-ES"/>
        </w:rPr>
        <w:t>recursos para reponer dos móviles solicitados para Melipilla y Angol</w:t>
      </w:r>
      <w:r w:rsidR="00207AD5">
        <w:rPr>
          <w:bCs/>
          <w:lang w:val="es-ES"/>
        </w:rPr>
        <w:t>).</w:t>
      </w:r>
    </w:p>
    <w:p w14:paraId="45039E42" w14:textId="77777777" w:rsidR="00731BA1" w:rsidRDefault="00731BA1" w:rsidP="00731BA1">
      <w:pPr>
        <w:pStyle w:val="Default"/>
        <w:tabs>
          <w:tab w:val="left" w:pos="2835"/>
        </w:tabs>
        <w:jc w:val="both"/>
        <w:rPr>
          <w:bCs/>
          <w:lang w:val="es-ES"/>
        </w:rPr>
      </w:pPr>
    </w:p>
    <w:p w14:paraId="36DB2DEF" w14:textId="77777777" w:rsidR="00731BA1" w:rsidRDefault="00731BA1" w:rsidP="00731BA1">
      <w:pPr>
        <w:pStyle w:val="Default"/>
        <w:tabs>
          <w:tab w:val="left" w:pos="2835"/>
        </w:tabs>
        <w:jc w:val="both"/>
        <w:rPr>
          <w:bCs/>
          <w:lang w:val="es-ES"/>
        </w:rPr>
      </w:pPr>
      <w:r>
        <w:rPr>
          <w:bCs/>
          <w:lang w:val="es-ES"/>
        </w:rPr>
        <w:tab/>
        <w:t xml:space="preserve">A continuación, el </w:t>
      </w:r>
      <w:r w:rsidR="00AB7AB6">
        <w:rPr>
          <w:b/>
          <w:bCs/>
          <w:lang w:val="es-ES"/>
        </w:rPr>
        <w:t xml:space="preserve">señor </w:t>
      </w:r>
      <w:proofErr w:type="gramStart"/>
      <w:r>
        <w:rPr>
          <w:b/>
          <w:lang w:val="es-ES"/>
        </w:rPr>
        <w:t>Presidente</w:t>
      </w:r>
      <w:proofErr w:type="gramEnd"/>
      <w:r>
        <w:rPr>
          <w:b/>
          <w:lang w:val="es-ES"/>
        </w:rPr>
        <w:t xml:space="preserve"> de la Subcomisión </w:t>
      </w:r>
      <w:r w:rsidR="00AB7AB6" w:rsidRPr="00AB7AB6">
        <w:rPr>
          <w:lang w:val="es-ES"/>
        </w:rPr>
        <w:t xml:space="preserve">colocó </w:t>
      </w:r>
      <w:r w:rsidR="00AB7AB6">
        <w:rPr>
          <w:bCs/>
          <w:lang w:val="es-ES"/>
        </w:rPr>
        <w:t>en votación este Capítulo.</w:t>
      </w:r>
    </w:p>
    <w:p w14:paraId="117DE924" w14:textId="77777777" w:rsidR="00731BA1" w:rsidRDefault="00731BA1" w:rsidP="00731BA1">
      <w:pPr>
        <w:pStyle w:val="Default"/>
        <w:tabs>
          <w:tab w:val="left" w:pos="2835"/>
        </w:tabs>
        <w:jc w:val="both"/>
        <w:rPr>
          <w:bCs/>
          <w:lang w:val="es-ES"/>
        </w:rPr>
      </w:pPr>
    </w:p>
    <w:p w14:paraId="2665D037" w14:textId="77777777" w:rsidR="00E51960" w:rsidRDefault="00731BA1" w:rsidP="00731BA1">
      <w:pPr>
        <w:tabs>
          <w:tab w:val="left" w:pos="2835"/>
        </w:tabs>
        <w:jc w:val="both"/>
      </w:pPr>
      <w:r>
        <w:rPr>
          <w:bCs/>
          <w:lang w:val="es-ES"/>
        </w:rPr>
        <w:tab/>
      </w:r>
      <w:r>
        <w:rPr>
          <w:b/>
          <w:lang w:val="es-ES"/>
        </w:rPr>
        <w:t>- Sometido a votación</w:t>
      </w:r>
      <w:r w:rsidR="00F873B5">
        <w:rPr>
          <w:b/>
          <w:lang w:val="es-ES"/>
        </w:rPr>
        <w:t>, este C</w:t>
      </w:r>
      <w:r>
        <w:rPr>
          <w:b/>
          <w:lang w:val="es-ES"/>
        </w:rPr>
        <w:t xml:space="preserve">apítulo fue aprobado por la unanimidad de </w:t>
      </w:r>
      <w:r w:rsidR="00F873B5">
        <w:rPr>
          <w:b/>
          <w:lang w:val="es-ES"/>
        </w:rPr>
        <w:t>los</w:t>
      </w:r>
      <w:r>
        <w:rPr>
          <w:b/>
          <w:lang w:val="es-ES"/>
        </w:rPr>
        <w:t xml:space="preserve"> miembros presentes </w:t>
      </w:r>
      <w:r w:rsidR="00F873B5">
        <w:rPr>
          <w:b/>
          <w:lang w:val="es-ES"/>
        </w:rPr>
        <w:t xml:space="preserve">de la </w:t>
      </w:r>
      <w:r w:rsidR="00F873B5">
        <w:rPr>
          <w:b/>
          <w:lang w:val="es-ES"/>
        </w:rPr>
        <w:lastRenderedPageBreak/>
        <w:t xml:space="preserve">Subcomisión, </w:t>
      </w:r>
      <w:r>
        <w:rPr>
          <w:b/>
          <w:lang w:val="es-ES"/>
        </w:rPr>
        <w:t>Honorable Senador señor Lagos y Honorables Dip</w:t>
      </w:r>
      <w:r w:rsidR="00F873B5">
        <w:rPr>
          <w:b/>
          <w:lang w:val="es-ES"/>
        </w:rPr>
        <w:t>utados señores Melero y Ortiz.</w:t>
      </w:r>
    </w:p>
    <w:p w14:paraId="2AF1820F" w14:textId="77777777" w:rsidR="00D56EC0" w:rsidRDefault="00D56EC0" w:rsidP="00566F44">
      <w:pPr>
        <w:tabs>
          <w:tab w:val="left" w:pos="2835"/>
        </w:tabs>
        <w:jc w:val="both"/>
      </w:pPr>
    </w:p>
    <w:p w14:paraId="0E173625" w14:textId="77777777" w:rsidR="00D445E6" w:rsidRPr="00D56EC0" w:rsidRDefault="00D445E6" w:rsidP="00D445E6">
      <w:pPr>
        <w:tabs>
          <w:tab w:val="left" w:pos="2835"/>
        </w:tabs>
        <w:jc w:val="center"/>
        <w:rPr>
          <w:b/>
          <w:u w:val="single"/>
        </w:rPr>
      </w:pPr>
      <w:r w:rsidRPr="00D56EC0">
        <w:rPr>
          <w:b/>
          <w:u w:val="single"/>
        </w:rPr>
        <w:t>Capítulo 04</w:t>
      </w:r>
    </w:p>
    <w:p w14:paraId="2B84E1DD" w14:textId="77777777" w:rsidR="00D445E6" w:rsidRPr="001E66BF" w:rsidRDefault="00D445E6" w:rsidP="00D445E6">
      <w:pPr>
        <w:tabs>
          <w:tab w:val="left" w:pos="2835"/>
        </w:tabs>
        <w:jc w:val="center"/>
        <w:rPr>
          <w:b/>
        </w:rPr>
      </w:pPr>
      <w:r w:rsidRPr="00D56EC0">
        <w:rPr>
          <w:b/>
          <w:u w:val="single"/>
        </w:rPr>
        <w:t>Gendarmería de Chile</w:t>
      </w:r>
    </w:p>
    <w:p w14:paraId="23D9AC82" w14:textId="77777777" w:rsidR="00D445E6" w:rsidRDefault="00D445E6" w:rsidP="00D445E6">
      <w:pPr>
        <w:tabs>
          <w:tab w:val="left" w:pos="2835"/>
        </w:tabs>
        <w:jc w:val="both"/>
      </w:pPr>
    </w:p>
    <w:p w14:paraId="70BBCD2B" w14:textId="77777777" w:rsidR="00D445E6" w:rsidRDefault="00D445E6" w:rsidP="00D445E6">
      <w:pPr>
        <w:tabs>
          <w:tab w:val="left" w:pos="2835"/>
        </w:tabs>
        <w:jc w:val="both"/>
      </w:pPr>
      <w:r>
        <w:tab/>
        <w:t>Este Capítulo está compuesto de dos Programas. El 01, de</w:t>
      </w:r>
      <w:r w:rsidR="008846D5">
        <w:t xml:space="preserve"> igual</w:t>
      </w:r>
      <w:r>
        <w:t xml:space="preserve"> nombre, y el 02, </w:t>
      </w:r>
      <w:r w:rsidR="008908A9">
        <w:t xml:space="preserve">Programas </w:t>
      </w:r>
      <w:r>
        <w:t>de Rehabilitación y Reinserción Social.</w:t>
      </w:r>
    </w:p>
    <w:p w14:paraId="6FBAD192" w14:textId="77777777" w:rsidR="002D5BBB" w:rsidRDefault="002D5BBB" w:rsidP="00D445E6">
      <w:pPr>
        <w:tabs>
          <w:tab w:val="left" w:pos="2835"/>
        </w:tabs>
        <w:jc w:val="both"/>
      </w:pPr>
    </w:p>
    <w:p w14:paraId="6D06BE0E" w14:textId="77777777" w:rsidR="00D445E6" w:rsidRPr="001E66BF" w:rsidRDefault="00D445E6" w:rsidP="00D445E6">
      <w:pPr>
        <w:tabs>
          <w:tab w:val="left" w:pos="2835"/>
        </w:tabs>
        <w:jc w:val="center"/>
        <w:rPr>
          <w:b/>
        </w:rPr>
      </w:pPr>
      <w:r w:rsidRPr="001E66BF">
        <w:rPr>
          <w:b/>
        </w:rPr>
        <w:t>Programa 01</w:t>
      </w:r>
    </w:p>
    <w:p w14:paraId="36B60E35" w14:textId="77777777" w:rsidR="00D445E6" w:rsidRPr="001E66BF" w:rsidRDefault="00D445E6" w:rsidP="00D445E6">
      <w:pPr>
        <w:tabs>
          <w:tab w:val="left" w:pos="2835"/>
        </w:tabs>
        <w:jc w:val="center"/>
        <w:rPr>
          <w:b/>
        </w:rPr>
      </w:pPr>
      <w:r w:rsidRPr="001E66BF">
        <w:rPr>
          <w:b/>
        </w:rPr>
        <w:t>Gendarmerí</w:t>
      </w:r>
      <w:r>
        <w:rPr>
          <w:b/>
        </w:rPr>
        <w:t>a</w:t>
      </w:r>
      <w:r w:rsidRPr="001E66BF">
        <w:rPr>
          <w:b/>
        </w:rPr>
        <w:t xml:space="preserve"> de Chile</w:t>
      </w:r>
    </w:p>
    <w:p w14:paraId="014BC91F" w14:textId="77777777" w:rsidR="00D445E6" w:rsidRPr="00196317" w:rsidRDefault="00D445E6" w:rsidP="00D445E6">
      <w:pPr>
        <w:tabs>
          <w:tab w:val="left" w:pos="2835"/>
        </w:tabs>
        <w:jc w:val="both"/>
        <w:rPr>
          <w:u w:val="single"/>
        </w:rPr>
      </w:pPr>
    </w:p>
    <w:p w14:paraId="536F50C6" w14:textId="77777777" w:rsidR="00D445E6" w:rsidRDefault="00D445E6" w:rsidP="00D445E6">
      <w:pPr>
        <w:tabs>
          <w:tab w:val="left" w:pos="2835"/>
        </w:tabs>
        <w:jc w:val="both"/>
      </w:pPr>
      <w:r>
        <w:tab/>
        <w:t xml:space="preserve">Este Programa considera una asignación total </w:t>
      </w:r>
      <w:r w:rsidR="008908A9">
        <w:t>por</w:t>
      </w:r>
      <w:r>
        <w:t xml:space="preserve"> $</w:t>
      </w:r>
      <w:r w:rsidR="000F4228">
        <w:t>4</w:t>
      </w:r>
      <w:r w:rsidR="00EB63E5">
        <w:t>37</w:t>
      </w:r>
      <w:r w:rsidR="000F4228">
        <w:t>.</w:t>
      </w:r>
      <w:r w:rsidR="00EB63E5">
        <w:t>014</w:t>
      </w:r>
      <w:r w:rsidR="000F4228">
        <w:t>.</w:t>
      </w:r>
      <w:r w:rsidR="00EB63E5">
        <w:t>274</w:t>
      </w:r>
      <w:r>
        <w:t xml:space="preserve"> miles. El presupuesto del año en curso, reajustado y corregido </w:t>
      </w:r>
      <w:r w:rsidR="008908A9">
        <w:t>por</w:t>
      </w:r>
      <w:r>
        <w:t xml:space="preserve"> leyes especiales y expresado en moneda del año 20</w:t>
      </w:r>
      <w:r w:rsidR="00EB63E5">
        <w:t>2</w:t>
      </w:r>
      <w:r>
        <w:t>1, alcanza la suma de $</w:t>
      </w:r>
      <w:r w:rsidR="000F4228">
        <w:t>4</w:t>
      </w:r>
      <w:r w:rsidR="00EB63E5">
        <w:t>42</w:t>
      </w:r>
      <w:r w:rsidR="000F4228">
        <w:t>.8</w:t>
      </w:r>
      <w:r w:rsidR="00EB63E5">
        <w:t>6</w:t>
      </w:r>
      <w:r w:rsidR="000F4228">
        <w:t>7.</w:t>
      </w:r>
      <w:r w:rsidR="00EB63E5">
        <w:t>83</w:t>
      </w:r>
      <w:r w:rsidR="000F4228">
        <w:t>6</w:t>
      </w:r>
      <w:r>
        <w:t xml:space="preserve"> miles, por lo que los fondos proyectados implican un</w:t>
      </w:r>
      <w:r w:rsidR="00EB63E5">
        <w:t>a</w:t>
      </w:r>
      <w:r>
        <w:t xml:space="preserve"> </w:t>
      </w:r>
      <w:r w:rsidR="00EB63E5">
        <w:t>rebaja</w:t>
      </w:r>
      <w:r w:rsidR="00315426">
        <w:t xml:space="preserve"> </w:t>
      </w:r>
      <w:r>
        <w:t xml:space="preserve">del </w:t>
      </w:r>
      <w:r w:rsidR="00EB63E5">
        <w:t>1</w:t>
      </w:r>
      <w:r w:rsidR="000F4228">
        <w:t>,</w:t>
      </w:r>
      <w:r w:rsidR="00EB63E5">
        <w:t>3</w:t>
      </w:r>
      <w:r>
        <w:t>%.</w:t>
      </w:r>
    </w:p>
    <w:p w14:paraId="707AA3B4" w14:textId="77777777" w:rsidR="002D5BBB" w:rsidRDefault="002D5BBB" w:rsidP="00D445E6">
      <w:pPr>
        <w:tabs>
          <w:tab w:val="left" w:pos="2835"/>
        </w:tabs>
        <w:jc w:val="both"/>
      </w:pPr>
    </w:p>
    <w:p w14:paraId="2BE72BA6" w14:textId="77777777" w:rsidR="009205EF" w:rsidRDefault="009205EF" w:rsidP="009205EF">
      <w:pPr>
        <w:pStyle w:val="Default"/>
        <w:tabs>
          <w:tab w:val="left" w:pos="2835"/>
        </w:tabs>
        <w:jc w:val="both"/>
        <w:rPr>
          <w:bCs/>
          <w:lang w:val="es-ES"/>
        </w:rPr>
      </w:pPr>
      <w:r>
        <w:rPr>
          <w:bCs/>
          <w:lang w:val="es-ES"/>
        </w:rPr>
        <w:tab/>
      </w:r>
      <w:r w:rsidR="001A0A11">
        <w:rPr>
          <w:bCs/>
          <w:lang w:val="es-ES"/>
        </w:rPr>
        <w:t>Con motivo del análisis del C</w:t>
      </w:r>
      <w:r>
        <w:rPr>
          <w:bCs/>
          <w:lang w:val="es-ES"/>
        </w:rPr>
        <w:t>apítulo</w:t>
      </w:r>
      <w:r w:rsidR="001A0A11">
        <w:rPr>
          <w:bCs/>
          <w:lang w:val="es-ES"/>
        </w:rPr>
        <w:t xml:space="preserve"> 04 de la Partida</w:t>
      </w:r>
      <w:r>
        <w:rPr>
          <w:bCs/>
          <w:lang w:val="es-ES"/>
        </w:rPr>
        <w:t xml:space="preserve">, el </w:t>
      </w:r>
      <w:r w:rsidR="001A0A11">
        <w:rPr>
          <w:b/>
          <w:bCs/>
          <w:lang w:val="es-ES"/>
        </w:rPr>
        <w:t xml:space="preserve">señor Ministro de Justicia y Derechos Humanos </w:t>
      </w:r>
      <w:r w:rsidR="001A0A11">
        <w:rPr>
          <w:bCs/>
          <w:lang w:val="es-ES"/>
        </w:rPr>
        <w:t xml:space="preserve">sostuvo que la </w:t>
      </w:r>
      <w:r>
        <w:rPr>
          <w:bCs/>
          <w:lang w:val="es-ES"/>
        </w:rPr>
        <w:t>disminución de 1,</w:t>
      </w:r>
      <w:r w:rsidR="001A0A11">
        <w:rPr>
          <w:bCs/>
          <w:lang w:val="es-ES"/>
        </w:rPr>
        <w:t>3%</w:t>
      </w:r>
      <w:r>
        <w:rPr>
          <w:bCs/>
          <w:lang w:val="es-ES"/>
        </w:rPr>
        <w:t xml:space="preserve"> que </w:t>
      </w:r>
      <w:r w:rsidR="001A0A11">
        <w:rPr>
          <w:bCs/>
          <w:lang w:val="es-ES"/>
        </w:rPr>
        <w:t xml:space="preserve">experimenta </w:t>
      </w:r>
      <w:r>
        <w:rPr>
          <w:bCs/>
          <w:lang w:val="es-ES"/>
        </w:rPr>
        <w:t xml:space="preserve">se explica </w:t>
      </w:r>
      <w:r w:rsidR="001A0A11">
        <w:rPr>
          <w:bCs/>
          <w:lang w:val="es-ES"/>
        </w:rPr>
        <w:t xml:space="preserve">por una </w:t>
      </w:r>
      <w:r>
        <w:rPr>
          <w:bCs/>
          <w:lang w:val="es-ES"/>
        </w:rPr>
        <w:t xml:space="preserve">reducción </w:t>
      </w:r>
      <w:r w:rsidR="001A0A11">
        <w:rPr>
          <w:bCs/>
          <w:lang w:val="es-ES"/>
        </w:rPr>
        <w:t>equivalente que incide en este P</w:t>
      </w:r>
      <w:r>
        <w:rPr>
          <w:bCs/>
          <w:lang w:val="es-ES"/>
        </w:rPr>
        <w:t>rograma 01</w:t>
      </w:r>
      <w:r w:rsidR="001A0A11">
        <w:rPr>
          <w:bCs/>
          <w:lang w:val="es-ES"/>
        </w:rPr>
        <w:t>. Pero, añadió, en lo fundamental</w:t>
      </w:r>
      <w:r>
        <w:rPr>
          <w:bCs/>
          <w:lang w:val="es-ES"/>
        </w:rPr>
        <w:t xml:space="preserve"> Gendarmería </w:t>
      </w:r>
      <w:r w:rsidR="001A0A11">
        <w:rPr>
          <w:bCs/>
          <w:lang w:val="es-ES"/>
        </w:rPr>
        <w:t xml:space="preserve">de Chile </w:t>
      </w:r>
      <w:r>
        <w:rPr>
          <w:bCs/>
          <w:lang w:val="es-ES"/>
        </w:rPr>
        <w:t xml:space="preserve">podrá financiar la operación normal de la Dirección Nacional, de </w:t>
      </w:r>
      <w:r w:rsidR="001A0A11">
        <w:rPr>
          <w:bCs/>
          <w:lang w:val="es-ES"/>
        </w:rPr>
        <w:t>sus dieciséis direcciones r</w:t>
      </w:r>
      <w:r>
        <w:rPr>
          <w:bCs/>
          <w:lang w:val="es-ES"/>
        </w:rPr>
        <w:t xml:space="preserve">egionales, </w:t>
      </w:r>
      <w:r w:rsidR="001A0A11">
        <w:rPr>
          <w:bCs/>
          <w:lang w:val="es-ES"/>
        </w:rPr>
        <w:t xml:space="preserve">sus veintiún </w:t>
      </w:r>
      <w:r>
        <w:rPr>
          <w:bCs/>
          <w:lang w:val="es-ES"/>
        </w:rPr>
        <w:t>establecimientos de</w:t>
      </w:r>
      <w:r w:rsidR="001A0A11">
        <w:rPr>
          <w:bCs/>
          <w:lang w:val="es-ES"/>
        </w:rPr>
        <w:t>l</w:t>
      </w:r>
      <w:r>
        <w:rPr>
          <w:bCs/>
          <w:lang w:val="es-ES"/>
        </w:rPr>
        <w:t xml:space="preserve"> sistema semiabierto (centros de educación y trabajo), </w:t>
      </w:r>
      <w:r w:rsidR="001A0A11">
        <w:rPr>
          <w:bCs/>
          <w:lang w:val="es-ES"/>
        </w:rPr>
        <w:t xml:space="preserve">sus </w:t>
      </w:r>
      <w:r>
        <w:rPr>
          <w:bCs/>
          <w:lang w:val="es-ES"/>
        </w:rPr>
        <w:t>41 centro</w:t>
      </w:r>
      <w:r w:rsidR="001A0A11">
        <w:rPr>
          <w:bCs/>
          <w:lang w:val="es-ES"/>
        </w:rPr>
        <w:t>s</w:t>
      </w:r>
      <w:r>
        <w:rPr>
          <w:bCs/>
          <w:lang w:val="es-ES"/>
        </w:rPr>
        <w:t xml:space="preserve"> de reinserción social, </w:t>
      </w:r>
      <w:r w:rsidR="001A0A11">
        <w:rPr>
          <w:bCs/>
          <w:lang w:val="es-ES"/>
        </w:rPr>
        <w:t xml:space="preserve">sus </w:t>
      </w:r>
      <w:r>
        <w:rPr>
          <w:bCs/>
          <w:lang w:val="es-ES"/>
        </w:rPr>
        <w:t xml:space="preserve">19 centros de apoyo para la integración social y </w:t>
      </w:r>
      <w:r w:rsidR="001A0A11">
        <w:rPr>
          <w:bCs/>
          <w:lang w:val="es-ES"/>
        </w:rPr>
        <w:t>sus</w:t>
      </w:r>
      <w:r>
        <w:rPr>
          <w:bCs/>
          <w:lang w:val="es-ES"/>
        </w:rPr>
        <w:t xml:space="preserve"> 83 unidades penales (75 tradicionales y 8 en el sistema concesionado).</w:t>
      </w:r>
      <w:r w:rsidR="001A0A11">
        <w:rPr>
          <w:bCs/>
          <w:lang w:val="es-ES"/>
        </w:rPr>
        <w:t xml:space="preserve"> Además, </w:t>
      </w:r>
      <w:r>
        <w:rPr>
          <w:bCs/>
          <w:lang w:val="es-ES"/>
        </w:rPr>
        <w:t>la operación permitirá reponer mobiliario, equipamiento y seis vehículos, necesarios para el traslado de internos</w:t>
      </w:r>
      <w:r w:rsidR="001A0A11">
        <w:rPr>
          <w:bCs/>
          <w:lang w:val="es-ES"/>
        </w:rPr>
        <w:t xml:space="preserve"> (</w:t>
      </w:r>
      <w:r>
        <w:rPr>
          <w:bCs/>
          <w:lang w:val="es-ES"/>
        </w:rPr>
        <w:t xml:space="preserve">este año </w:t>
      </w:r>
      <w:r w:rsidR="001A0A11">
        <w:rPr>
          <w:bCs/>
          <w:lang w:val="es-ES"/>
        </w:rPr>
        <w:t xml:space="preserve">aunque </w:t>
      </w:r>
      <w:r>
        <w:rPr>
          <w:bCs/>
          <w:lang w:val="es-ES"/>
        </w:rPr>
        <w:t xml:space="preserve">se repusieron 10 vehículos, </w:t>
      </w:r>
      <w:proofErr w:type="gramStart"/>
      <w:r w:rsidR="001A0A11">
        <w:rPr>
          <w:bCs/>
          <w:lang w:val="es-ES"/>
        </w:rPr>
        <w:t>todavía  existe</w:t>
      </w:r>
      <w:proofErr w:type="gramEnd"/>
      <w:r w:rsidR="001A0A11">
        <w:rPr>
          <w:bCs/>
          <w:lang w:val="es-ES"/>
        </w:rPr>
        <w:t xml:space="preserve"> </w:t>
      </w:r>
      <w:r>
        <w:rPr>
          <w:bCs/>
          <w:lang w:val="es-ES"/>
        </w:rPr>
        <w:t>déficit en esta materia</w:t>
      </w:r>
      <w:r w:rsidR="001A0A11">
        <w:rPr>
          <w:bCs/>
          <w:lang w:val="es-ES"/>
        </w:rPr>
        <w:t>)</w:t>
      </w:r>
      <w:r>
        <w:rPr>
          <w:bCs/>
          <w:lang w:val="es-ES"/>
        </w:rPr>
        <w:t xml:space="preserve">. </w:t>
      </w:r>
    </w:p>
    <w:p w14:paraId="5E825180" w14:textId="77777777" w:rsidR="009205EF" w:rsidRDefault="009205EF" w:rsidP="009205EF">
      <w:pPr>
        <w:pStyle w:val="Default"/>
        <w:tabs>
          <w:tab w:val="left" w:pos="2835"/>
        </w:tabs>
        <w:jc w:val="both"/>
        <w:rPr>
          <w:bCs/>
          <w:lang w:val="es-ES"/>
        </w:rPr>
      </w:pPr>
    </w:p>
    <w:p w14:paraId="487D7F4E" w14:textId="77777777" w:rsidR="009205EF" w:rsidRDefault="009205EF" w:rsidP="009205EF">
      <w:pPr>
        <w:pStyle w:val="Default"/>
        <w:tabs>
          <w:tab w:val="left" w:pos="2835"/>
        </w:tabs>
        <w:jc w:val="both"/>
        <w:rPr>
          <w:bCs/>
          <w:lang w:val="es-ES"/>
        </w:rPr>
      </w:pPr>
      <w:r>
        <w:rPr>
          <w:bCs/>
          <w:lang w:val="es-ES"/>
        </w:rPr>
        <w:tab/>
      </w:r>
      <w:r w:rsidR="002943E9">
        <w:rPr>
          <w:bCs/>
          <w:lang w:val="es-ES"/>
        </w:rPr>
        <w:t>Consultado por la Ley</w:t>
      </w:r>
      <w:r>
        <w:rPr>
          <w:bCs/>
          <w:lang w:val="es-ES"/>
        </w:rPr>
        <w:t xml:space="preserve"> de </w:t>
      </w:r>
      <w:r w:rsidR="002943E9">
        <w:rPr>
          <w:bCs/>
          <w:lang w:val="es-ES"/>
        </w:rPr>
        <w:t xml:space="preserve">Carrera </w:t>
      </w:r>
      <w:proofErr w:type="gramStart"/>
      <w:r w:rsidR="002943E9">
        <w:rPr>
          <w:bCs/>
          <w:lang w:val="es-ES"/>
        </w:rPr>
        <w:t>Funcionaria</w:t>
      </w:r>
      <w:proofErr w:type="gramEnd"/>
      <w:r>
        <w:rPr>
          <w:bCs/>
          <w:lang w:val="es-ES"/>
        </w:rPr>
        <w:t xml:space="preserve"> aprobad</w:t>
      </w:r>
      <w:r w:rsidR="002943E9">
        <w:rPr>
          <w:bCs/>
          <w:lang w:val="es-ES"/>
        </w:rPr>
        <w:t>a en 2019, el personero previno que los recursos correspondientes para su implementación n</w:t>
      </w:r>
      <w:r>
        <w:rPr>
          <w:bCs/>
          <w:lang w:val="es-ES"/>
        </w:rPr>
        <w:t>o se inc</w:t>
      </w:r>
      <w:r w:rsidR="002943E9">
        <w:rPr>
          <w:bCs/>
          <w:lang w:val="es-ES"/>
        </w:rPr>
        <w:t xml:space="preserve">luyen en </w:t>
      </w:r>
      <w:r>
        <w:rPr>
          <w:bCs/>
          <w:lang w:val="es-ES"/>
        </w:rPr>
        <w:t xml:space="preserve">el presupuesto del Ministerio de Justicia y Derechos Humanos, sino </w:t>
      </w:r>
      <w:r w:rsidR="002943E9">
        <w:rPr>
          <w:bCs/>
          <w:lang w:val="es-ES"/>
        </w:rPr>
        <w:t xml:space="preserve">que </w:t>
      </w:r>
      <w:r>
        <w:rPr>
          <w:bCs/>
          <w:lang w:val="es-ES"/>
        </w:rPr>
        <w:t xml:space="preserve">en la Partida Tesoro Público. </w:t>
      </w:r>
      <w:r w:rsidR="00D67FEB">
        <w:rPr>
          <w:bCs/>
          <w:lang w:val="es-ES"/>
        </w:rPr>
        <w:t>E</w:t>
      </w:r>
      <w:r>
        <w:rPr>
          <w:bCs/>
          <w:lang w:val="es-ES"/>
        </w:rPr>
        <w:t xml:space="preserve">n lo relativo a los delegados de libertad condicional, </w:t>
      </w:r>
      <w:r w:rsidR="00D67FEB">
        <w:rPr>
          <w:bCs/>
          <w:lang w:val="es-ES"/>
        </w:rPr>
        <w:t xml:space="preserve">agregó, </w:t>
      </w:r>
      <w:r>
        <w:rPr>
          <w:bCs/>
          <w:lang w:val="es-ES"/>
        </w:rPr>
        <w:t xml:space="preserve">el próximo año se comienza con 58, aumentando </w:t>
      </w:r>
      <w:r w:rsidR="00D67FEB">
        <w:rPr>
          <w:bCs/>
          <w:lang w:val="es-ES"/>
        </w:rPr>
        <w:t xml:space="preserve">su número </w:t>
      </w:r>
      <w:r>
        <w:rPr>
          <w:bCs/>
          <w:lang w:val="es-ES"/>
        </w:rPr>
        <w:t>para el año siguiente</w:t>
      </w:r>
      <w:r w:rsidR="00D67FEB">
        <w:rPr>
          <w:bCs/>
          <w:lang w:val="es-ES"/>
        </w:rPr>
        <w:t xml:space="preserve"> (l</w:t>
      </w:r>
      <w:r>
        <w:rPr>
          <w:bCs/>
          <w:lang w:val="es-ES"/>
        </w:rPr>
        <w:t xml:space="preserve">a importancia de este proyecto radica en el seguimiento, con un plan individual, </w:t>
      </w:r>
      <w:r w:rsidR="00D67FEB">
        <w:rPr>
          <w:bCs/>
          <w:lang w:val="es-ES"/>
        </w:rPr>
        <w:t xml:space="preserve">de sus </w:t>
      </w:r>
      <w:r>
        <w:rPr>
          <w:bCs/>
          <w:lang w:val="es-ES"/>
        </w:rPr>
        <w:t>beneficia</w:t>
      </w:r>
      <w:r w:rsidR="00D67FEB">
        <w:rPr>
          <w:bCs/>
          <w:lang w:val="es-ES"/>
        </w:rPr>
        <w:t>rios)</w:t>
      </w:r>
      <w:r>
        <w:rPr>
          <w:bCs/>
          <w:lang w:val="es-ES"/>
        </w:rPr>
        <w:t xml:space="preserve">. </w:t>
      </w:r>
    </w:p>
    <w:p w14:paraId="1189AB15" w14:textId="77777777" w:rsidR="009205EF" w:rsidRDefault="009205EF" w:rsidP="009205EF">
      <w:pPr>
        <w:pStyle w:val="Default"/>
        <w:tabs>
          <w:tab w:val="left" w:pos="2835"/>
        </w:tabs>
        <w:jc w:val="both"/>
        <w:rPr>
          <w:bCs/>
          <w:lang w:val="es-ES"/>
        </w:rPr>
      </w:pPr>
    </w:p>
    <w:p w14:paraId="6974ECA3" w14:textId="77777777" w:rsidR="009205EF" w:rsidRDefault="009205EF" w:rsidP="009205EF">
      <w:pPr>
        <w:pStyle w:val="Default"/>
        <w:tabs>
          <w:tab w:val="left" w:pos="2835"/>
        </w:tabs>
        <w:jc w:val="both"/>
        <w:rPr>
          <w:bCs/>
          <w:lang w:val="es-ES"/>
        </w:rPr>
      </w:pPr>
      <w:r>
        <w:rPr>
          <w:bCs/>
          <w:lang w:val="es-ES"/>
        </w:rPr>
        <w:tab/>
      </w:r>
      <w:r w:rsidR="006A0DDC">
        <w:rPr>
          <w:bCs/>
          <w:lang w:val="es-ES"/>
        </w:rPr>
        <w:t>L</w:t>
      </w:r>
      <w:r>
        <w:rPr>
          <w:bCs/>
          <w:lang w:val="es-ES"/>
        </w:rPr>
        <w:t xml:space="preserve">as reducciones </w:t>
      </w:r>
      <w:r w:rsidR="006A0DDC">
        <w:rPr>
          <w:bCs/>
          <w:lang w:val="es-ES"/>
        </w:rPr>
        <w:t xml:space="preserve">presupuestarias, precisó el señor </w:t>
      </w:r>
      <w:proofErr w:type="gramStart"/>
      <w:r w:rsidR="006A0DDC">
        <w:rPr>
          <w:bCs/>
          <w:lang w:val="es-ES"/>
        </w:rPr>
        <w:t>Ministro</w:t>
      </w:r>
      <w:proofErr w:type="gramEnd"/>
      <w:r w:rsidR="006A0DDC">
        <w:rPr>
          <w:bCs/>
          <w:lang w:val="es-ES"/>
        </w:rPr>
        <w:t xml:space="preserve">, atañen a </w:t>
      </w:r>
      <w:r>
        <w:rPr>
          <w:bCs/>
          <w:lang w:val="es-ES"/>
        </w:rPr>
        <w:t>meno</w:t>
      </w:r>
      <w:r w:rsidR="006A0DDC">
        <w:rPr>
          <w:bCs/>
          <w:lang w:val="es-ES"/>
        </w:rPr>
        <w:t xml:space="preserve">res recursos para </w:t>
      </w:r>
      <w:r>
        <w:rPr>
          <w:bCs/>
          <w:lang w:val="es-ES"/>
        </w:rPr>
        <w:t>dotación en función de un</w:t>
      </w:r>
      <w:r w:rsidR="006A0DDC">
        <w:rPr>
          <w:bCs/>
          <w:lang w:val="es-ES"/>
        </w:rPr>
        <w:t xml:space="preserve">a disminución del </w:t>
      </w:r>
      <w:r>
        <w:rPr>
          <w:bCs/>
          <w:lang w:val="es-ES"/>
        </w:rPr>
        <w:t>personal contratado</w:t>
      </w:r>
      <w:r w:rsidR="00210A96">
        <w:rPr>
          <w:bCs/>
          <w:lang w:val="es-ES"/>
        </w:rPr>
        <w:t>, como consecuencia de restricciones del erario nacional</w:t>
      </w:r>
      <w:r>
        <w:rPr>
          <w:bCs/>
          <w:lang w:val="es-ES"/>
        </w:rPr>
        <w:t>.</w:t>
      </w:r>
    </w:p>
    <w:p w14:paraId="45A72944" w14:textId="77777777" w:rsidR="009205EF" w:rsidRDefault="009205EF" w:rsidP="009205EF">
      <w:pPr>
        <w:pStyle w:val="Default"/>
        <w:tabs>
          <w:tab w:val="left" w:pos="2835"/>
        </w:tabs>
        <w:jc w:val="both"/>
        <w:rPr>
          <w:bCs/>
          <w:lang w:val="es-ES"/>
        </w:rPr>
      </w:pPr>
    </w:p>
    <w:p w14:paraId="38E6FFCD" w14:textId="77777777" w:rsidR="009205EF" w:rsidRDefault="009205EF" w:rsidP="009205EF">
      <w:pPr>
        <w:pStyle w:val="Default"/>
        <w:tabs>
          <w:tab w:val="left" w:pos="2835"/>
        </w:tabs>
        <w:jc w:val="both"/>
        <w:rPr>
          <w:bCs/>
          <w:lang w:val="es-ES"/>
        </w:rPr>
      </w:pPr>
      <w:r>
        <w:rPr>
          <w:bCs/>
          <w:lang w:val="es-ES"/>
        </w:rPr>
        <w:lastRenderedPageBreak/>
        <w:tab/>
        <w:t xml:space="preserve">El </w:t>
      </w:r>
      <w:r>
        <w:rPr>
          <w:b/>
          <w:lang w:val="es-ES"/>
        </w:rPr>
        <w:t>Honorable Senador señor Lagos</w:t>
      </w:r>
      <w:r w:rsidRPr="00A34C25">
        <w:rPr>
          <w:lang w:val="es-ES"/>
        </w:rPr>
        <w:t xml:space="preserve"> </w:t>
      </w:r>
      <w:r w:rsidR="00A34C25" w:rsidRPr="00A34C25">
        <w:rPr>
          <w:lang w:val="es-ES"/>
        </w:rPr>
        <w:t xml:space="preserve">previno </w:t>
      </w:r>
      <w:r w:rsidR="00A34C25">
        <w:rPr>
          <w:lang w:val="es-ES"/>
        </w:rPr>
        <w:t xml:space="preserve">que mientras se observa una importante </w:t>
      </w:r>
      <w:r w:rsidR="00A34C25" w:rsidRPr="00A34C25">
        <w:rPr>
          <w:lang w:val="es-ES"/>
        </w:rPr>
        <w:t>rebaja</w:t>
      </w:r>
      <w:r w:rsidR="00A34C25">
        <w:rPr>
          <w:b/>
          <w:lang w:val="es-ES"/>
        </w:rPr>
        <w:t xml:space="preserve"> </w:t>
      </w:r>
      <w:r w:rsidR="00A34C25">
        <w:rPr>
          <w:bCs/>
          <w:lang w:val="es-ES"/>
        </w:rPr>
        <w:t xml:space="preserve">para 2021 en materia de </w:t>
      </w:r>
      <w:r>
        <w:rPr>
          <w:bCs/>
          <w:lang w:val="es-ES"/>
        </w:rPr>
        <w:t xml:space="preserve">personal </w:t>
      </w:r>
      <w:r w:rsidR="00A34C25">
        <w:rPr>
          <w:bCs/>
          <w:lang w:val="es-ES"/>
        </w:rPr>
        <w:t>a contratar (</w:t>
      </w:r>
      <w:r>
        <w:rPr>
          <w:bCs/>
          <w:lang w:val="es-ES"/>
        </w:rPr>
        <w:t>1.300 personas</w:t>
      </w:r>
      <w:r w:rsidR="00A34C25">
        <w:rPr>
          <w:bCs/>
          <w:lang w:val="es-ES"/>
        </w:rPr>
        <w:t>)</w:t>
      </w:r>
      <w:r>
        <w:rPr>
          <w:bCs/>
          <w:lang w:val="es-ES"/>
        </w:rPr>
        <w:t xml:space="preserve">, existe un aumento en gastos en personal. </w:t>
      </w:r>
      <w:r w:rsidR="00A34C25">
        <w:rPr>
          <w:bCs/>
          <w:lang w:val="es-ES"/>
        </w:rPr>
        <w:t xml:space="preserve">Sobre el particular, el señor Senador manifestó su inquietud y abogó por la necesidad de concordar </w:t>
      </w:r>
      <w:r>
        <w:rPr>
          <w:bCs/>
          <w:lang w:val="es-ES"/>
        </w:rPr>
        <w:t>estos dos antecedentes.</w:t>
      </w:r>
    </w:p>
    <w:p w14:paraId="10F03D1B" w14:textId="77777777" w:rsidR="009205EF" w:rsidRDefault="009205EF" w:rsidP="009205EF">
      <w:pPr>
        <w:pStyle w:val="Default"/>
        <w:tabs>
          <w:tab w:val="left" w:pos="2835"/>
        </w:tabs>
        <w:jc w:val="both"/>
        <w:rPr>
          <w:bCs/>
          <w:lang w:val="es-ES"/>
        </w:rPr>
      </w:pPr>
    </w:p>
    <w:p w14:paraId="6B650248" w14:textId="77777777" w:rsidR="009205EF" w:rsidRPr="0078054B" w:rsidRDefault="009205EF" w:rsidP="009205EF">
      <w:pPr>
        <w:pStyle w:val="Default"/>
        <w:tabs>
          <w:tab w:val="left" w:pos="2835"/>
        </w:tabs>
        <w:jc w:val="both"/>
        <w:rPr>
          <w:bCs/>
          <w:lang w:val="es-ES"/>
        </w:rPr>
      </w:pPr>
      <w:r>
        <w:rPr>
          <w:bCs/>
          <w:lang w:val="es-ES"/>
        </w:rPr>
        <w:tab/>
      </w:r>
      <w:r w:rsidR="00A34C25">
        <w:rPr>
          <w:bCs/>
          <w:lang w:val="es-ES"/>
        </w:rPr>
        <w:t xml:space="preserve">El </w:t>
      </w:r>
      <w:r>
        <w:rPr>
          <w:b/>
          <w:lang w:val="es-ES"/>
        </w:rPr>
        <w:t>Honorable Diputado señor Ortiz</w:t>
      </w:r>
      <w:r w:rsidR="00A34C25">
        <w:rPr>
          <w:lang w:val="es-ES"/>
        </w:rPr>
        <w:t xml:space="preserve">, luego de hacer presente </w:t>
      </w:r>
      <w:r>
        <w:rPr>
          <w:bCs/>
          <w:lang w:val="es-ES"/>
        </w:rPr>
        <w:t xml:space="preserve">que existen recursos </w:t>
      </w:r>
      <w:r w:rsidR="00A34C25">
        <w:rPr>
          <w:bCs/>
          <w:lang w:val="es-ES"/>
        </w:rPr>
        <w:t>en la Partida Tesoro Público</w:t>
      </w:r>
      <w:r>
        <w:rPr>
          <w:bCs/>
          <w:lang w:val="es-ES"/>
        </w:rPr>
        <w:t xml:space="preserve"> que serán destinados al cumplimiento de leyes </w:t>
      </w:r>
      <w:r w:rsidR="00A34C25">
        <w:rPr>
          <w:bCs/>
          <w:lang w:val="es-ES"/>
        </w:rPr>
        <w:t xml:space="preserve">sobre </w:t>
      </w:r>
      <w:r>
        <w:rPr>
          <w:bCs/>
          <w:lang w:val="es-ES"/>
        </w:rPr>
        <w:t>funcionarios de Gendarmería</w:t>
      </w:r>
      <w:r w:rsidR="00A34C25">
        <w:rPr>
          <w:bCs/>
          <w:lang w:val="es-ES"/>
        </w:rPr>
        <w:t xml:space="preserve">, comentó, a propósito de la </w:t>
      </w:r>
      <w:r>
        <w:rPr>
          <w:bCs/>
          <w:lang w:val="es-ES"/>
        </w:rPr>
        <w:t xml:space="preserve">disminución presupuestaria </w:t>
      </w:r>
      <w:r w:rsidR="00A34C25">
        <w:rPr>
          <w:bCs/>
          <w:lang w:val="es-ES"/>
        </w:rPr>
        <w:t>de este P</w:t>
      </w:r>
      <w:r>
        <w:rPr>
          <w:bCs/>
          <w:lang w:val="es-ES"/>
        </w:rPr>
        <w:t xml:space="preserve">rograma, que </w:t>
      </w:r>
      <w:r w:rsidR="00A34C25">
        <w:rPr>
          <w:bCs/>
          <w:lang w:val="es-ES"/>
        </w:rPr>
        <w:t xml:space="preserve">esta institución </w:t>
      </w:r>
      <w:r>
        <w:rPr>
          <w:bCs/>
          <w:lang w:val="es-ES"/>
        </w:rPr>
        <w:t>ha debido sortear dificultades complejas</w:t>
      </w:r>
      <w:r w:rsidR="00A34C25">
        <w:rPr>
          <w:bCs/>
          <w:lang w:val="es-ES"/>
        </w:rPr>
        <w:t xml:space="preserve">. En ese marco, añadió, debe existir total claridad </w:t>
      </w:r>
      <w:r w:rsidR="00A95499">
        <w:rPr>
          <w:bCs/>
          <w:lang w:val="es-ES"/>
        </w:rPr>
        <w:t xml:space="preserve">en orden a </w:t>
      </w:r>
      <w:r>
        <w:rPr>
          <w:bCs/>
          <w:lang w:val="es-ES"/>
        </w:rPr>
        <w:t xml:space="preserve">que </w:t>
      </w:r>
      <w:r w:rsidR="00A95499">
        <w:rPr>
          <w:bCs/>
          <w:lang w:val="es-ES"/>
        </w:rPr>
        <w:t>sus</w:t>
      </w:r>
      <w:r>
        <w:rPr>
          <w:bCs/>
          <w:lang w:val="es-ES"/>
        </w:rPr>
        <w:t xml:space="preserve"> necesidades serán cubiertas </w:t>
      </w:r>
      <w:r w:rsidR="00A95499">
        <w:rPr>
          <w:bCs/>
          <w:lang w:val="es-ES"/>
        </w:rPr>
        <w:t>por la DIPRES.</w:t>
      </w:r>
    </w:p>
    <w:p w14:paraId="1D157D51" w14:textId="77777777" w:rsidR="009205EF" w:rsidRDefault="009205EF" w:rsidP="009205EF">
      <w:pPr>
        <w:pStyle w:val="Default"/>
        <w:tabs>
          <w:tab w:val="left" w:pos="2835"/>
        </w:tabs>
        <w:jc w:val="both"/>
        <w:rPr>
          <w:bCs/>
          <w:lang w:val="es-ES"/>
        </w:rPr>
      </w:pPr>
    </w:p>
    <w:p w14:paraId="5C755B53" w14:textId="77777777" w:rsidR="009205EF" w:rsidRDefault="009205EF" w:rsidP="009205EF">
      <w:pPr>
        <w:pStyle w:val="Default"/>
        <w:tabs>
          <w:tab w:val="left" w:pos="2835"/>
        </w:tabs>
        <w:jc w:val="both"/>
        <w:rPr>
          <w:bCs/>
          <w:lang w:val="es-ES"/>
        </w:rPr>
      </w:pPr>
      <w:r>
        <w:rPr>
          <w:bCs/>
          <w:lang w:val="es-ES"/>
        </w:rPr>
        <w:tab/>
        <w:t xml:space="preserve">El </w:t>
      </w:r>
      <w:r>
        <w:rPr>
          <w:b/>
          <w:lang w:val="es-ES"/>
        </w:rPr>
        <w:t xml:space="preserve">señor </w:t>
      </w:r>
      <w:proofErr w:type="gramStart"/>
      <w:r>
        <w:rPr>
          <w:b/>
          <w:lang w:val="es-ES"/>
        </w:rPr>
        <w:t>Ministro</w:t>
      </w:r>
      <w:proofErr w:type="gramEnd"/>
      <w:r>
        <w:rPr>
          <w:b/>
          <w:lang w:val="es-ES"/>
        </w:rPr>
        <w:t xml:space="preserve"> </w:t>
      </w:r>
      <w:r w:rsidR="007B115A">
        <w:rPr>
          <w:lang w:val="es-ES"/>
        </w:rPr>
        <w:t xml:space="preserve">señaló </w:t>
      </w:r>
      <w:r>
        <w:rPr>
          <w:bCs/>
          <w:lang w:val="es-ES"/>
        </w:rPr>
        <w:t xml:space="preserve">que </w:t>
      </w:r>
      <w:r w:rsidR="007B115A">
        <w:rPr>
          <w:bCs/>
          <w:lang w:val="es-ES"/>
        </w:rPr>
        <w:t>el</w:t>
      </w:r>
      <w:r>
        <w:rPr>
          <w:bCs/>
          <w:lang w:val="es-ES"/>
        </w:rPr>
        <w:t xml:space="preserve"> aumento </w:t>
      </w:r>
      <w:r w:rsidR="007B115A">
        <w:rPr>
          <w:bCs/>
          <w:lang w:val="es-ES"/>
        </w:rPr>
        <w:t xml:space="preserve">en gastos de personal obedece </w:t>
      </w:r>
      <w:r>
        <w:rPr>
          <w:bCs/>
          <w:lang w:val="es-ES"/>
        </w:rPr>
        <w:t>a la recuperación de la base de s</w:t>
      </w:r>
      <w:r w:rsidR="007B115A">
        <w:rPr>
          <w:bCs/>
          <w:lang w:val="es-ES"/>
        </w:rPr>
        <w:t>ueldos</w:t>
      </w:r>
      <w:r>
        <w:rPr>
          <w:bCs/>
          <w:lang w:val="es-ES"/>
        </w:rPr>
        <w:t xml:space="preserve"> en 100%</w:t>
      </w:r>
      <w:r w:rsidR="007B115A">
        <w:rPr>
          <w:bCs/>
          <w:lang w:val="es-ES"/>
        </w:rPr>
        <w:t xml:space="preserve"> (</w:t>
      </w:r>
      <w:r>
        <w:rPr>
          <w:bCs/>
          <w:lang w:val="es-ES"/>
        </w:rPr>
        <w:t>con todas sus glosas</w:t>
      </w:r>
      <w:r w:rsidR="007B115A">
        <w:rPr>
          <w:bCs/>
          <w:lang w:val="es-ES"/>
        </w:rPr>
        <w:t>)</w:t>
      </w:r>
      <w:r>
        <w:rPr>
          <w:bCs/>
          <w:lang w:val="es-ES"/>
        </w:rPr>
        <w:t xml:space="preserve"> y </w:t>
      </w:r>
      <w:r w:rsidR="007B115A">
        <w:rPr>
          <w:bCs/>
          <w:lang w:val="es-ES"/>
        </w:rPr>
        <w:t xml:space="preserve">a </w:t>
      </w:r>
      <w:r>
        <w:rPr>
          <w:bCs/>
          <w:lang w:val="es-ES"/>
        </w:rPr>
        <w:t xml:space="preserve">la aplicación de la ley Nº </w:t>
      </w:r>
      <w:r w:rsidR="007B115A">
        <w:rPr>
          <w:bCs/>
          <w:lang w:val="es-ES"/>
        </w:rPr>
        <w:t xml:space="preserve">21.209. Estos recursos también </w:t>
      </w:r>
      <w:r>
        <w:rPr>
          <w:bCs/>
          <w:lang w:val="es-ES"/>
        </w:rPr>
        <w:t xml:space="preserve">permitirán financiar el déficit estructural en planillas de Gendarmería. </w:t>
      </w:r>
      <w:r w:rsidR="007B115A">
        <w:rPr>
          <w:bCs/>
          <w:lang w:val="es-ES"/>
        </w:rPr>
        <w:t xml:space="preserve">En ese entendido, </w:t>
      </w:r>
      <w:r>
        <w:rPr>
          <w:bCs/>
          <w:lang w:val="es-ES"/>
        </w:rPr>
        <w:t xml:space="preserve">aunque se reduzcan los cupos, con este incremento se prevé </w:t>
      </w:r>
      <w:r w:rsidR="007B115A">
        <w:rPr>
          <w:bCs/>
          <w:lang w:val="es-ES"/>
        </w:rPr>
        <w:t xml:space="preserve">cubrir </w:t>
      </w:r>
      <w:r>
        <w:rPr>
          <w:bCs/>
          <w:lang w:val="es-ES"/>
        </w:rPr>
        <w:t>el mayor gasto por aplicación de la ley y financia</w:t>
      </w:r>
      <w:r w:rsidR="007B115A">
        <w:rPr>
          <w:bCs/>
          <w:lang w:val="es-ES"/>
        </w:rPr>
        <w:t>r</w:t>
      </w:r>
      <w:r>
        <w:rPr>
          <w:bCs/>
          <w:lang w:val="es-ES"/>
        </w:rPr>
        <w:t xml:space="preserve"> el déficit </w:t>
      </w:r>
      <w:r w:rsidR="007B115A">
        <w:rPr>
          <w:bCs/>
          <w:lang w:val="es-ES"/>
        </w:rPr>
        <w:t>estructural de este Servicio.</w:t>
      </w:r>
    </w:p>
    <w:p w14:paraId="1D3D6342" w14:textId="77777777" w:rsidR="009205EF" w:rsidRDefault="009205EF" w:rsidP="009205EF">
      <w:pPr>
        <w:pStyle w:val="Default"/>
        <w:tabs>
          <w:tab w:val="left" w:pos="2835"/>
        </w:tabs>
        <w:jc w:val="both"/>
        <w:rPr>
          <w:bCs/>
          <w:lang w:val="es-ES"/>
        </w:rPr>
      </w:pPr>
    </w:p>
    <w:p w14:paraId="5715A83A" w14:textId="77777777" w:rsidR="009205EF" w:rsidRDefault="009205EF" w:rsidP="00884E80">
      <w:pPr>
        <w:pStyle w:val="Default"/>
        <w:tabs>
          <w:tab w:val="left" w:pos="2835"/>
        </w:tabs>
        <w:jc w:val="both"/>
      </w:pPr>
      <w:r>
        <w:rPr>
          <w:bCs/>
          <w:lang w:val="es-ES"/>
        </w:rPr>
        <w:tab/>
      </w:r>
      <w:r w:rsidR="00D25A71">
        <w:rPr>
          <w:bCs/>
          <w:lang w:val="es-ES"/>
        </w:rPr>
        <w:t xml:space="preserve">Refiriéndose en detalle a </w:t>
      </w:r>
      <w:r>
        <w:rPr>
          <w:bCs/>
          <w:lang w:val="es-ES"/>
        </w:rPr>
        <w:t>la ejecución de la ley Nº 21.209</w:t>
      </w:r>
      <w:r w:rsidR="00D25A71">
        <w:rPr>
          <w:bCs/>
          <w:lang w:val="es-ES"/>
        </w:rPr>
        <w:t>,</w:t>
      </w:r>
      <w:r>
        <w:rPr>
          <w:bCs/>
          <w:lang w:val="es-ES"/>
        </w:rPr>
        <w:t xml:space="preserve"> que modernizó la carrera funcionaria de Gendarmería, el </w:t>
      </w:r>
      <w:r>
        <w:rPr>
          <w:b/>
          <w:lang w:val="es-ES"/>
        </w:rPr>
        <w:t xml:space="preserve">señor Subsecretario de Justicia </w:t>
      </w:r>
      <w:r>
        <w:rPr>
          <w:bCs/>
          <w:lang w:val="es-ES"/>
        </w:rPr>
        <w:t xml:space="preserve">indicó que uno de los actos administrativos </w:t>
      </w:r>
      <w:r w:rsidR="00D25A71">
        <w:rPr>
          <w:bCs/>
          <w:lang w:val="es-ES"/>
        </w:rPr>
        <w:t xml:space="preserve">a </w:t>
      </w:r>
      <w:r>
        <w:rPr>
          <w:bCs/>
          <w:lang w:val="es-ES"/>
        </w:rPr>
        <w:t xml:space="preserve">que obliga este cuerpo legal </w:t>
      </w:r>
      <w:r w:rsidR="00D25A71">
        <w:rPr>
          <w:bCs/>
          <w:lang w:val="es-ES"/>
        </w:rPr>
        <w:t>es el de la fijación</w:t>
      </w:r>
      <w:r>
        <w:rPr>
          <w:bCs/>
          <w:lang w:val="es-ES"/>
        </w:rPr>
        <w:t xml:space="preserve"> mediante un decreto con fuerza de ley de la planta de los funcionarios no uniformados</w:t>
      </w:r>
      <w:r w:rsidR="00D25A71">
        <w:rPr>
          <w:bCs/>
          <w:lang w:val="es-ES"/>
        </w:rPr>
        <w:t xml:space="preserve"> (este instrumento fue </w:t>
      </w:r>
      <w:r>
        <w:rPr>
          <w:bCs/>
          <w:lang w:val="es-ES"/>
        </w:rPr>
        <w:t xml:space="preserve">ingresado </w:t>
      </w:r>
      <w:r w:rsidR="00D25A71">
        <w:rPr>
          <w:bCs/>
          <w:lang w:val="es-ES"/>
        </w:rPr>
        <w:t>para toma de razón en</w:t>
      </w:r>
      <w:r>
        <w:rPr>
          <w:bCs/>
          <w:lang w:val="es-ES"/>
        </w:rPr>
        <w:t xml:space="preserve"> la Contraloría General de la República </w:t>
      </w:r>
      <w:r w:rsidR="00D25A71">
        <w:rPr>
          <w:bCs/>
          <w:lang w:val="es-ES"/>
        </w:rPr>
        <w:t>el</w:t>
      </w:r>
      <w:r>
        <w:rPr>
          <w:bCs/>
          <w:lang w:val="es-ES"/>
        </w:rPr>
        <w:t xml:space="preserve"> 5 de agosto</w:t>
      </w:r>
      <w:r w:rsidR="00D25A71">
        <w:rPr>
          <w:bCs/>
          <w:lang w:val="es-ES"/>
        </w:rPr>
        <w:t>).</w:t>
      </w:r>
      <w:r w:rsidR="000B044D">
        <w:rPr>
          <w:bCs/>
          <w:lang w:val="es-ES"/>
        </w:rPr>
        <w:t xml:space="preserve"> El personero explicó </w:t>
      </w:r>
      <w:r>
        <w:rPr>
          <w:bCs/>
          <w:lang w:val="es-ES"/>
        </w:rPr>
        <w:t xml:space="preserve">que este trabajo debía realizarse en el primer semestre de 2020. </w:t>
      </w:r>
      <w:r w:rsidR="000B044D">
        <w:rPr>
          <w:bCs/>
          <w:lang w:val="es-ES"/>
        </w:rPr>
        <w:t>Al efecto,</w:t>
      </w:r>
      <w:r>
        <w:rPr>
          <w:bCs/>
          <w:lang w:val="es-ES"/>
        </w:rPr>
        <w:t xml:space="preserve"> se firmó un protocolo de acuerdo entre este Ministerio y las distintas asociaciones </w:t>
      </w:r>
      <w:r w:rsidR="000B044D">
        <w:rPr>
          <w:bCs/>
          <w:lang w:val="es-ES"/>
        </w:rPr>
        <w:t>de fun</w:t>
      </w:r>
      <w:r>
        <w:rPr>
          <w:bCs/>
          <w:lang w:val="es-ES"/>
        </w:rPr>
        <w:t xml:space="preserve">cionarios que permitió finalmente la tramitación de </w:t>
      </w:r>
      <w:r w:rsidR="000B044D">
        <w:rPr>
          <w:bCs/>
          <w:lang w:val="es-ES"/>
        </w:rPr>
        <w:t>l</w:t>
      </w:r>
      <w:r>
        <w:rPr>
          <w:bCs/>
          <w:lang w:val="es-ES"/>
        </w:rPr>
        <w:t>a ley a fines de 2018. En este documento se estableció que</w:t>
      </w:r>
      <w:r w:rsidR="000B044D">
        <w:rPr>
          <w:bCs/>
          <w:lang w:val="es-ES"/>
        </w:rPr>
        <w:t xml:space="preserve"> para</w:t>
      </w:r>
      <w:r>
        <w:rPr>
          <w:bCs/>
          <w:lang w:val="es-ES"/>
        </w:rPr>
        <w:t xml:space="preserve"> contribuir a una mayor estabilidad de la carrera funcionaria se crear</w:t>
      </w:r>
      <w:r w:rsidR="000B044D">
        <w:rPr>
          <w:bCs/>
          <w:lang w:val="es-ES"/>
        </w:rPr>
        <w:t>ían</w:t>
      </w:r>
      <w:r>
        <w:rPr>
          <w:bCs/>
          <w:lang w:val="es-ES"/>
        </w:rPr>
        <w:t xml:space="preserve"> cargos nuevos en la planta </w:t>
      </w:r>
      <w:r w:rsidR="000B044D">
        <w:rPr>
          <w:bCs/>
          <w:lang w:val="es-ES"/>
        </w:rPr>
        <w:t>para</w:t>
      </w:r>
      <w:r>
        <w:rPr>
          <w:bCs/>
          <w:lang w:val="es-ES"/>
        </w:rPr>
        <w:t xml:space="preserve"> funcionarios no uniformados, </w:t>
      </w:r>
      <w:r w:rsidR="000B044D">
        <w:rPr>
          <w:bCs/>
          <w:lang w:val="es-ES"/>
        </w:rPr>
        <w:t xml:space="preserve">mediante </w:t>
      </w:r>
      <w:r>
        <w:rPr>
          <w:bCs/>
          <w:lang w:val="es-ES"/>
        </w:rPr>
        <w:t xml:space="preserve">una aplicación gradual con un aumento del gasto en régimen que no excediera de $1.500.000 miles anualmente. </w:t>
      </w:r>
      <w:r w:rsidR="00884E80">
        <w:rPr>
          <w:bCs/>
          <w:lang w:val="es-ES"/>
        </w:rPr>
        <w:t>Si bien l</w:t>
      </w:r>
      <w:r>
        <w:rPr>
          <w:bCs/>
          <w:lang w:val="es-ES"/>
        </w:rPr>
        <w:t xml:space="preserve">os cálculos </w:t>
      </w:r>
      <w:r w:rsidR="000B044D">
        <w:rPr>
          <w:bCs/>
          <w:lang w:val="es-ES"/>
        </w:rPr>
        <w:t xml:space="preserve">iniciales </w:t>
      </w:r>
      <w:r w:rsidR="00884E80">
        <w:rPr>
          <w:bCs/>
          <w:lang w:val="es-ES"/>
        </w:rPr>
        <w:t xml:space="preserve">permitían suponer la incorporación de </w:t>
      </w:r>
      <w:r>
        <w:rPr>
          <w:bCs/>
          <w:lang w:val="es-ES"/>
        </w:rPr>
        <w:t xml:space="preserve">hasta 2.100 cargos </w:t>
      </w:r>
      <w:r w:rsidR="00884E80">
        <w:rPr>
          <w:bCs/>
          <w:lang w:val="es-ES"/>
        </w:rPr>
        <w:t xml:space="preserve">nuevos </w:t>
      </w:r>
      <w:r>
        <w:rPr>
          <w:bCs/>
          <w:lang w:val="es-ES"/>
        </w:rPr>
        <w:t xml:space="preserve">en </w:t>
      </w:r>
      <w:r w:rsidR="00884E80">
        <w:rPr>
          <w:bCs/>
          <w:lang w:val="es-ES"/>
        </w:rPr>
        <w:t xml:space="preserve">la planta, </w:t>
      </w:r>
      <w:r>
        <w:rPr>
          <w:bCs/>
          <w:lang w:val="es-ES"/>
        </w:rPr>
        <w:t>la lim</w:t>
      </w:r>
      <w:r w:rsidR="00884E80">
        <w:rPr>
          <w:bCs/>
          <w:lang w:val="es-ES"/>
        </w:rPr>
        <w:t>itación de los $</w:t>
      </w:r>
      <w:proofErr w:type="gramStart"/>
      <w:r w:rsidR="00884E80">
        <w:rPr>
          <w:bCs/>
          <w:lang w:val="es-ES"/>
        </w:rPr>
        <w:t>1.500.000 miles implicó</w:t>
      </w:r>
      <w:proofErr w:type="gramEnd"/>
      <w:r w:rsidR="00884E80">
        <w:rPr>
          <w:bCs/>
          <w:lang w:val="es-ES"/>
        </w:rPr>
        <w:t xml:space="preserve"> </w:t>
      </w:r>
      <w:r>
        <w:rPr>
          <w:bCs/>
          <w:lang w:val="es-ES"/>
        </w:rPr>
        <w:t xml:space="preserve">una planta </w:t>
      </w:r>
      <w:r w:rsidR="00884E80">
        <w:rPr>
          <w:bCs/>
          <w:lang w:val="es-ES"/>
        </w:rPr>
        <w:t xml:space="preserve">real de </w:t>
      </w:r>
      <w:r>
        <w:rPr>
          <w:bCs/>
          <w:lang w:val="es-ES"/>
        </w:rPr>
        <w:t>1.721 cargos</w:t>
      </w:r>
      <w:r w:rsidR="00884E80">
        <w:rPr>
          <w:bCs/>
          <w:lang w:val="es-ES"/>
        </w:rPr>
        <w:t xml:space="preserve">. Esto ha generado </w:t>
      </w:r>
      <w:r>
        <w:rPr>
          <w:bCs/>
          <w:lang w:val="es-ES"/>
        </w:rPr>
        <w:t>el reclamo de asociaciones de funcionarios</w:t>
      </w:r>
      <w:r w:rsidR="00884E80">
        <w:rPr>
          <w:bCs/>
          <w:lang w:val="es-ES"/>
        </w:rPr>
        <w:t xml:space="preserve">, pero </w:t>
      </w:r>
      <w:r>
        <w:rPr>
          <w:bCs/>
          <w:lang w:val="es-ES"/>
        </w:rPr>
        <w:t>no existe incumplimiento de</w:t>
      </w:r>
      <w:r w:rsidR="00884E80">
        <w:rPr>
          <w:bCs/>
          <w:lang w:val="es-ES"/>
        </w:rPr>
        <w:t>l</w:t>
      </w:r>
      <w:r>
        <w:rPr>
          <w:bCs/>
          <w:lang w:val="es-ES"/>
        </w:rPr>
        <w:t xml:space="preserve"> acuerdo</w:t>
      </w:r>
      <w:r w:rsidR="00884E80">
        <w:rPr>
          <w:bCs/>
          <w:lang w:val="es-ES"/>
        </w:rPr>
        <w:t xml:space="preserve"> suscrito, pues</w:t>
      </w:r>
      <w:r>
        <w:rPr>
          <w:bCs/>
          <w:lang w:val="es-ES"/>
        </w:rPr>
        <w:t xml:space="preserve"> se ha dado estricto cumplimiento a la ley</w:t>
      </w:r>
      <w:r w:rsidR="00884E80">
        <w:rPr>
          <w:bCs/>
          <w:lang w:val="es-ES"/>
        </w:rPr>
        <w:t>. El próximo d</w:t>
      </w:r>
      <w:r>
        <w:rPr>
          <w:bCs/>
          <w:lang w:val="es-ES"/>
        </w:rPr>
        <w:t>ecreto con fuerza de ley permitirá</w:t>
      </w:r>
      <w:r w:rsidR="00884E80">
        <w:rPr>
          <w:bCs/>
          <w:lang w:val="es-ES"/>
        </w:rPr>
        <w:t xml:space="preserve"> a Gendarmería,</w:t>
      </w:r>
      <w:r>
        <w:rPr>
          <w:bCs/>
          <w:lang w:val="es-ES"/>
        </w:rPr>
        <w:t xml:space="preserve"> en el contexto de </w:t>
      </w:r>
      <w:r w:rsidR="00884E80">
        <w:rPr>
          <w:bCs/>
          <w:lang w:val="es-ES"/>
        </w:rPr>
        <w:t xml:space="preserve">la </w:t>
      </w:r>
      <w:r>
        <w:rPr>
          <w:bCs/>
          <w:lang w:val="es-ES"/>
        </w:rPr>
        <w:t xml:space="preserve">restricción </w:t>
      </w:r>
      <w:r w:rsidR="00884E80">
        <w:rPr>
          <w:bCs/>
          <w:lang w:val="es-ES"/>
        </w:rPr>
        <w:t xml:space="preserve">fiscal, </w:t>
      </w:r>
      <w:r>
        <w:rPr>
          <w:bCs/>
          <w:lang w:val="es-ES"/>
        </w:rPr>
        <w:t xml:space="preserve">ser el único Servicio que aumentará su planta en cerca de 60% y en el caso de los profesionales </w:t>
      </w:r>
      <w:r w:rsidR="00884E80">
        <w:rPr>
          <w:bCs/>
          <w:lang w:val="es-ES"/>
        </w:rPr>
        <w:t>en casi</w:t>
      </w:r>
      <w:r>
        <w:rPr>
          <w:bCs/>
          <w:lang w:val="es-ES"/>
        </w:rPr>
        <w:t xml:space="preserve"> 89%.</w:t>
      </w:r>
    </w:p>
    <w:p w14:paraId="74E39D52" w14:textId="77777777" w:rsidR="009205EF" w:rsidRDefault="009205EF" w:rsidP="00D445E6">
      <w:pPr>
        <w:tabs>
          <w:tab w:val="left" w:pos="2835"/>
        </w:tabs>
        <w:jc w:val="both"/>
      </w:pPr>
    </w:p>
    <w:p w14:paraId="5B175457" w14:textId="77777777" w:rsidR="00D445E6" w:rsidRPr="001E66BF" w:rsidRDefault="00D445E6" w:rsidP="00D445E6">
      <w:pPr>
        <w:tabs>
          <w:tab w:val="left" w:pos="2835"/>
        </w:tabs>
        <w:jc w:val="center"/>
        <w:rPr>
          <w:b/>
        </w:rPr>
      </w:pPr>
      <w:r w:rsidRPr="001E66BF">
        <w:rPr>
          <w:b/>
        </w:rPr>
        <w:t>Programa 02</w:t>
      </w:r>
    </w:p>
    <w:p w14:paraId="290B69B2" w14:textId="77777777" w:rsidR="00D445E6" w:rsidRPr="001E66BF" w:rsidRDefault="00866990" w:rsidP="00D445E6">
      <w:pPr>
        <w:tabs>
          <w:tab w:val="left" w:pos="2835"/>
        </w:tabs>
        <w:jc w:val="center"/>
        <w:rPr>
          <w:b/>
        </w:rPr>
      </w:pPr>
      <w:r>
        <w:rPr>
          <w:b/>
        </w:rPr>
        <w:t xml:space="preserve">Programas de </w:t>
      </w:r>
      <w:r w:rsidR="00D445E6" w:rsidRPr="001E66BF">
        <w:rPr>
          <w:b/>
        </w:rPr>
        <w:t>Rehabilitación y Reinserción Social</w:t>
      </w:r>
    </w:p>
    <w:p w14:paraId="35E28E35" w14:textId="77777777" w:rsidR="00D445E6" w:rsidRDefault="00D445E6" w:rsidP="00D445E6">
      <w:pPr>
        <w:tabs>
          <w:tab w:val="left" w:pos="2835"/>
        </w:tabs>
        <w:jc w:val="both"/>
      </w:pPr>
    </w:p>
    <w:p w14:paraId="4F76581A" w14:textId="77777777" w:rsidR="00D445E6" w:rsidRDefault="00D445E6" w:rsidP="00D445E6">
      <w:pPr>
        <w:tabs>
          <w:tab w:val="left" w:pos="2835"/>
        </w:tabs>
        <w:jc w:val="both"/>
      </w:pPr>
      <w:r>
        <w:lastRenderedPageBreak/>
        <w:tab/>
        <w:t xml:space="preserve">Este Programa considera una asignación </w:t>
      </w:r>
      <w:r w:rsidR="008908A9">
        <w:t xml:space="preserve">total </w:t>
      </w:r>
      <w:r>
        <w:t>por $</w:t>
      </w:r>
      <w:r w:rsidR="00EB63E5">
        <w:t>42</w:t>
      </w:r>
      <w:r w:rsidR="000F4228">
        <w:t>.</w:t>
      </w:r>
      <w:r w:rsidR="00EB63E5">
        <w:t>994</w:t>
      </w:r>
      <w:r w:rsidR="000F4228">
        <w:t>.</w:t>
      </w:r>
      <w:r w:rsidR="00EB63E5">
        <w:t>383</w:t>
      </w:r>
      <w:r>
        <w:t xml:space="preserve"> miles. El presupuesto del año en curso, reajustado y corregido </w:t>
      </w:r>
      <w:r w:rsidR="008908A9">
        <w:t>por</w:t>
      </w:r>
      <w:r>
        <w:t xml:space="preserve"> leyes especiales y expresado en moneda del año 20</w:t>
      </w:r>
      <w:r w:rsidR="00EB63E5">
        <w:t>2</w:t>
      </w:r>
      <w:r>
        <w:t>1, alcanza la suma de $</w:t>
      </w:r>
      <w:r w:rsidR="000F4228">
        <w:t>4</w:t>
      </w:r>
      <w:r w:rsidR="00EB63E5">
        <w:t>4</w:t>
      </w:r>
      <w:r w:rsidR="000F4228">
        <w:t>.</w:t>
      </w:r>
      <w:r w:rsidR="00EB63E5">
        <w:t>090</w:t>
      </w:r>
      <w:r w:rsidR="000F4228">
        <w:t>.8</w:t>
      </w:r>
      <w:r w:rsidR="00EB63E5">
        <w:t>02</w:t>
      </w:r>
      <w:r>
        <w:t xml:space="preserve"> miles, por lo que la suma proyectada </w:t>
      </w:r>
      <w:r w:rsidR="000901E5">
        <w:t>considera</w:t>
      </w:r>
      <w:r>
        <w:t xml:space="preserve"> un</w:t>
      </w:r>
      <w:r w:rsidR="00315426">
        <w:t>a</w:t>
      </w:r>
      <w:r>
        <w:t xml:space="preserve"> </w:t>
      </w:r>
      <w:r w:rsidR="002E4652">
        <w:t xml:space="preserve">variación </w:t>
      </w:r>
      <w:r w:rsidR="00513CE6">
        <w:t>nega</w:t>
      </w:r>
      <w:r w:rsidR="002E4652">
        <w:t>tiva</w:t>
      </w:r>
      <w:r>
        <w:t xml:space="preserve"> del </w:t>
      </w:r>
      <w:r w:rsidR="00513CE6">
        <w:t>2</w:t>
      </w:r>
      <w:r w:rsidR="000F4228">
        <w:t>,</w:t>
      </w:r>
      <w:r w:rsidR="00513CE6">
        <w:t>5</w:t>
      </w:r>
      <w:r>
        <w:t>%.</w:t>
      </w:r>
    </w:p>
    <w:p w14:paraId="0A1EB6EA" w14:textId="77777777" w:rsidR="00D445E6" w:rsidRDefault="00D445E6" w:rsidP="00D445E6">
      <w:pPr>
        <w:tabs>
          <w:tab w:val="left" w:pos="2835"/>
        </w:tabs>
        <w:jc w:val="both"/>
      </w:pPr>
    </w:p>
    <w:p w14:paraId="575BDDD6" w14:textId="77777777" w:rsidR="00897731" w:rsidRDefault="00897731" w:rsidP="00897731">
      <w:pPr>
        <w:pStyle w:val="Default"/>
        <w:tabs>
          <w:tab w:val="left" w:pos="2835"/>
        </w:tabs>
        <w:jc w:val="both"/>
        <w:rPr>
          <w:bCs/>
          <w:lang w:val="es-ES"/>
        </w:rPr>
      </w:pPr>
      <w:r>
        <w:rPr>
          <w:bCs/>
          <w:lang w:val="es-ES"/>
        </w:rPr>
        <w:tab/>
        <w:t xml:space="preserve">Respecto de este programa, el </w:t>
      </w:r>
      <w:r w:rsidRPr="0068434D">
        <w:rPr>
          <w:b/>
          <w:lang w:val="es-ES"/>
        </w:rPr>
        <w:t xml:space="preserve">señor </w:t>
      </w:r>
      <w:proofErr w:type="gramStart"/>
      <w:r w:rsidRPr="0068434D">
        <w:rPr>
          <w:b/>
          <w:lang w:val="es-ES"/>
        </w:rPr>
        <w:t>Ministro</w:t>
      </w:r>
      <w:proofErr w:type="gramEnd"/>
      <w:r>
        <w:rPr>
          <w:bCs/>
          <w:lang w:val="es-ES"/>
        </w:rPr>
        <w:t xml:space="preserve"> </w:t>
      </w:r>
      <w:r w:rsidR="00C127F1">
        <w:rPr>
          <w:bCs/>
          <w:lang w:val="es-ES"/>
        </w:rPr>
        <w:t xml:space="preserve">explicó que el </w:t>
      </w:r>
      <w:r>
        <w:rPr>
          <w:bCs/>
          <w:lang w:val="es-ES"/>
        </w:rPr>
        <w:t>decremento</w:t>
      </w:r>
      <w:r w:rsidR="00C127F1">
        <w:rPr>
          <w:bCs/>
          <w:lang w:val="es-ES"/>
        </w:rPr>
        <w:t xml:space="preserve"> que experimenta responde a la necesidad de </w:t>
      </w:r>
      <w:r>
        <w:rPr>
          <w:bCs/>
          <w:lang w:val="es-ES"/>
        </w:rPr>
        <w:t xml:space="preserve">una buena evaluación por parte de la DIPRES. En este </w:t>
      </w:r>
      <w:r w:rsidR="00C127F1">
        <w:rPr>
          <w:bCs/>
          <w:lang w:val="es-ES"/>
        </w:rPr>
        <w:t xml:space="preserve">ámbito se contemplan </w:t>
      </w:r>
      <w:r>
        <w:rPr>
          <w:bCs/>
          <w:lang w:val="es-ES"/>
        </w:rPr>
        <w:t>programas de reinserción social para personas privadas de libertad, centros de educación y trabajo, intermediación laboral para penados en el sistema abierto, programas de apoyo post penitenciario, programas de reinserción laboral que se convienen con el Ministerio del Interior y Seguridad Pública</w:t>
      </w:r>
      <w:r w:rsidR="00C127F1">
        <w:rPr>
          <w:bCs/>
          <w:lang w:val="es-ES"/>
        </w:rPr>
        <w:t xml:space="preserve"> y</w:t>
      </w:r>
      <w:r>
        <w:rPr>
          <w:bCs/>
          <w:lang w:val="es-ES"/>
        </w:rPr>
        <w:t xml:space="preserve"> programas de reinserció</w:t>
      </w:r>
      <w:r w:rsidR="00C127F1">
        <w:rPr>
          <w:bCs/>
          <w:lang w:val="es-ES"/>
        </w:rPr>
        <w:t>n social en secciones juveniles y</w:t>
      </w:r>
      <w:r>
        <w:rPr>
          <w:bCs/>
          <w:lang w:val="es-ES"/>
        </w:rPr>
        <w:t xml:space="preserve"> centros de educación y trabajo cerrados, </w:t>
      </w:r>
      <w:r w:rsidR="00C127F1">
        <w:rPr>
          <w:bCs/>
          <w:lang w:val="es-ES"/>
        </w:rPr>
        <w:t xml:space="preserve">así como los </w:t>
      </w:r>
      <w:r>
        <w:rPr>
          <w:bCs/>
          <w:lang w:val="es-ES"/>
        </w:rPr>
        <w:t>programa</w:t>
      </w:r>
      <w:r w:rsidR="00C127F1">
        <w:rPr>
          <w:bCs/>
          <w:lang w:val="es-ES"/>
        </w:rPr>
        <w:t>s Creciendo J</w:t>
      </w:r>
      <w:r>
        <w:rPr>
          <w:bCs/>
          <w:lang w:val="es-ES"/>
        </w:rPr>
        <w:t xml:space="preserve">untos (madres que viven con hijos menores de dos años) y </w:t>
      </w:r>
      <w:r w:rsidR="00C127F1">
        <w:rPr>
          <w:bCs/>
          <w:lang w:val="es-ES"/>
        </w:rPr>
        <w:t>de Libertad C</w:t>
      </w:r>
      <w:r>
        <w:rPr>
          <w:bCs/>
          <w:lang w:val="es-ES"/>
        </w:rPr>
        <w:t xml:space="preserve">ondicional. </w:t>
      </w:r>
    </w:p>
    <w:p w14:paraId="7A5A48BC" w14:textId="77777777" w:rsidR="00897731" w:rsidRDefault="00897731" w:rsidP="00897731">
      <w:pPr>
        <w:pStyle w:val="Default"/>
        <w:tabs>
          <w:tab w:val="left" w:pos="2835"/>
        </w:tabs>
        <w:jc w:val="both"/>
        <w:rPr>
          <w:bCs/>
          <w:lang w:val="es-ES"/>
        </w:rPr>
      </w:pPr>
    </w:p>
    <w:p w14:paraId="74A54702" w14:textId="77777777" w:rsidR="00897731" w:rsidRDefault="00897731" w:rsidP="00897731">
      <w:pPr>
        <w:pStyle w:val="Default"/>
        <w:tabs>
          <w:tab w:val="left" w:pos="2835"/>
        </w:tabs>
        <w:jc w:val="both"/>
        <w:rPr>
          <w:bCs/>
          <w:lang w:val="es-ES"/>
        </w:rPr>
      </w:pPr>
      <w:r>
        <w:rPr>
          <w:bCs/>
          <w:lang w:val="es-ES"/>
        </w:rPr>
        <w:tab/>
      </w:r>
      <w:r w:rsidR="00C127F1">
        <w:rPr>
          <w:bCs/>
          <w:lang w:val="es-ES"/>
        </w:rPr>
        <w:t>Sobre el P</w:t>
      </w:r>
      <w:r>
        <w:rPr>
          <w:bCs/>
          <w:lang w:val="es-ES"/>
        </w:rPr>
        <w:t>rograma +R</w:t>
      </w:r>
      <w:r w:rsidR="00C127F1">
        <w:rPr>
          <w:bCs/>
          <w:lang w:val="es-ES"/>
        </w:rPr>
        <w:t>,</w:t>
      </w:r>
      <w:r>
        <w:rPr>
          <w:bCs/>
          <w:lang w:val="es-ES"/>
        </w:rPr>
        <w:t xml:space="preserve"> que supone una alianza público</w:t>
      </w:r>
      <w:r w:rsidR="00C127F1">
        <w:rPr>
          <w:bCs/>
          <w:lang w:val="es-ES"/>
        </w:rPr>
        <w:t>-</w:t>
      </w:r>
      <w:r>
        <w:rPr>
          <w:bCs/>
          <w:lang w:val="es-ES"/>
        </w:rPr>
        <w:t>privada para generar una reinserción social adecuada a las necesidades del sistema post penitenciario</w:t>
      </w:r>
      <w:r w:rsidR="00C127F1">
        <w:rPr>
          <w:bCs/>
          <w:lang w:val="es-ES"/>
        </w:rPr>
        <w:t xml:space="preserve">, el personero sostuvo que </w:t>
      </w:r>
      <w:r>
        <w:rPr>
          <w:bCs/>
          <w:lang w:val="es-ES"/>
        </w:rPr>
        <w:t xml:space="preserve">es </w:t>
      </w:r>
      <w:r w:rsidR="00C127F1">
        <w:rPr>
          <w:bCs/>
          <w:lang w:val="es-ES"/>
        </w:rPr>
        <w:t xml:space="preserve">el que genera </w:t>
      </w:r>
      <w:r>
        <w:rPr>
          <w:bCs/>
          <w:lang w:val="es-ES"/>
        </w:rPr>
        <w:t>el mayor problema</w:t>
      </w:r>
      <w:r w:rsidR="00615FBE">
        <w:rPr>
          <w:bCs/>
          <w:lang w:val="es-ES"/>
        </w:rPr>
        <w:t>,</w:t>
      </w:r>
      <w:r>
        <w:rPr>
          <w:bCs/>
          <w:lang w:val="es-ES"/>
        </w:rPr>
        <w:t xml:space="preserve"> </w:t>
      </w:r>
      <w:r w:rsidR="00C127F1">
        <w:rPr>
          <w:bCs/>
          <w:lang w:val="es-ES"/>
        </w:rPr>
        <w:t>porque la</w:t>
      </w:r>
      <w:r>
        <w:rPr>
          <w:bCs/>
          <w:lang w:val="es-ES"/>
        </w:rPr>
        <w:t xml:space="preserve"> reincidencia de quienes egresan de los centros penales es muy alta. Este proyecto</w:t>
      </w:r>
      <w:r w:rsidR="00C127F1">
        <w:rPr>
          <w:bCs/>
          <w:lang w:val="es-ES"/>
        </w:rPr>
        <w:t>, que</w:t>
      </w:r>
      <w:r>
        <w:rPr>
          <w:bCs/>
          <w:lang w:val="es-ES"/>
        </w:rPr>
        <w:t xml:space="preserve"> comenzó en 2019, </w:t>
      </w:r>
      <w:r w:rsidR="00C127F1">
        <w:rPr>
          <w:bCs/>
          <w:lang w:val="es-ES"/>
        </w:rPr>
        <w:t xml:space="preserve">luego del </w:t>
      </w:r>
      <w:r>
        <w:rPr>
          <w:bCs/>
          <w:lang w:val="es-ES"/>
        </w:rPr>
        <w:t xml:space="preserve">estallido social </w:t>
      </w:r>
      <w:r w:rsidR="00C127F1">
        <w:rPr>
          <w:bCs/>
          <w:lang w:val="es-ES"/>
        </w:rPr>
        <w:t xml:space="preserve">se enfrentó a </w:t>
      </w:r>
      <w:r>
        <w:rPr>
          <w:bCs/>
          <w:lang w:val="es-ES"/>
        </w:rPr>
        <w:t>obstáculo</w:t>
      </w:r>
      <w:r w:rsidR="00615FBE">
        <w:rPr>
          <w:bCs/>
          <w:lang w:val="es-ES"/>
        </w:rPr>
        <w:t>s</w:t>
      </w:r>
      <w:r>
        <w:rPr>
          <w:bCs/>
          <w:lang w:val="es-ES"/>
        </w:rPr>
        <w:t xml:space="preserve"> </w:t>
      </w:r>
      <w:r w:rsidR="00615FBE">
        <w:rPr>
          <w:bCs/>
          <w:lang w:val="es-ES"/>
        </w:rPr>
        <w:t xml:space="preserve">que surgieron por </w:t>
      </w:r>
      <w:r>
        <w:rPr>
          <w:bCs/>
          <w:lang w:val="es-ES"/>
        </w:rPr>
        <w:t xml:space="preserve">el compromiso del sector privado de contratar a las personas que pasan por esta preparación de capacitación y psicosocial, mediante una dupla que acompaña mientras la persona se encuentra interna y en libertad. </w:t>
      </w:r>
      <w:r w:rsidR="00615FBE">
        <w:rPr>
          <w:bCs/>
          <w:lang w:val="es-ES"/>
        </w:rPr>
        <w:t>E</w:t>
      </w:r>
      <w:r>
        <w:rPr>
          <w:bCs/>
          <w:lang w:val="es-ES"/>
        </w:rPr>
        <w:t xml:space="preserve">ste año se </w:t>
      </w:r>
      <w:r w:rsidR="00615FBE">
        <w:rPr>
          <w:bCs/>
          <w:lang w:val="es-ES"/>
        </w:rPr>
        <w:t xml:space="preserve">proyectaron </w:t>
      </w:r>
      <w:r>
        <w:rPr>
          <w:bCs/>
          <w:lang w:val="es-ES"/>
        </w:rPr>
        <w:t xml:space="preserve">cupos para 1.600 personas, pero </w:t>
      </w:r>
      <w:r w:rsidR="00615FBE">
        <w:rPr>
          <w:bCs/>
          <w:lang w:val="es-ES"/>
        </w:rPr>
        <w:t>por la emergencia sanitaria</w:t>
      </w:r>
      <w:r>
        <w:rPr>
          <w:bCs/>
          <w:lang w:val="es-ES"/>
        </w:rPr>
        <w:t xml:space="preserve"> el SENSE no pudo realizar la</w:t>
      </w:r>
      <w:r w:rsidR="00615FBE">
        <w:rPr>
          <w:bCs/>
          <w:lang w:val="es-ES"/>
        </w:rPr>
        <w:t>s capacitaciones presenciales.</w:t>
      </w:r>
    </w:p>
    <w:p w14:paraId="03A21B88" w14:textId="77777777" w:rsidR="00897731" w:rsidRDefault="00897731" w:rsidP="00897731">
      <w:pPr>
        <w:pStyle w:val="Default"/>
        <w:tabs>
          <w:tab w:val="left" w:pos="2835"/>
        </w:tabs>
        <w:jc w:val="both"/>
        <w:rPr>
          <w:bCs/>
          <w:lang w:val="es-ES"/>
        </w:rPr>
      </w:pPr>
    </w:p>
    <w:p w14:paraId="7D06D0FF" w14:textId="77777777" w:rsidR="00897731" w:rsidRDefault="00897731" w:rsidP="00897731">
      <w:pPr>
        <w:pStyle w:val="Default"/>
        <w:tabs>
          <w:tab w:val="left" w:pos="2835"/>
        </w:tabs>
        <w:jc w:val="both"/>
        <w:rPr>
          <w:bCs/>
          <w:lang w:val="es-ES"/>
        </w:rPr>
      </w:pPr>
      <w:r>
        <w:rPr>
          <w:bCs/>
          <w:lang w:val="es-ES"/>
        </w:rPr>
        <w:tab/>
      </w:r>
      <w:r w:rsidR="00EF0689">
        <w:rPr>
          <w:bCs/>
          <w:lang w:val="es-ES"/>
        </w:rPr>
        <w:t xml:space="preserve">Finalizado el estudio de este Capítulo y de sus dos programas asociados, </w:t>
      </w:r>
      <w:r>
        <w:rPr>
          <w:bCs/>
          <w:lang w:val="es-ES"/>
        </w:rPr>
        <w:t xml:space="preserve">el </w:t>
      </w:r>
      <w:r w:rsidR="00CA1233">
        <w:rPr>
          <w:b/>
          <w:bCs/>
          <w:lang w:val="es-ES"/>
        </w:rPr>
        <w:t xml:space="preserve">señor </w:t>
      </w:r>
      <w:proofErr w:type="gramStart"/>
      <w:r>
        <w:rPr>
          <w:b/>
          <w:lang w:val="es-ES"/>
        </w:rPr>
        <w:t>Presidente</w:t>
      </w:r>
      <w:proofErr w:type="gramEnd"/>
      <w:r>
        <w:rPr>
          <w:b/>
          <w:lang w:val="es-ES"/>
        </w:rPr>
        <w:t xml:space="preserve"> de la Subcomisión </w:t>
      </w:r>
      <w:r w:rsidR="00CA1233" w:rsidRPr="00CA1233">
        <w:rPr>
          <w:lang w:val="es-ES"/>
        </w:rPr>
        <w:t xml:space="preserve">lo </w:t>
      </w:r>
      <w:r>
        <w:rPr>
          <w:bCs/>
          <w:lang w:val="es-ES"/>
        </w:rPr>
        <w:t>puso en votación</w:t>
      </w:r>
      <w:r w:rsidR="00CA1233">
        <w:rPr>
          <w:bCs/>
          <w:lang w:val="es-ES"/>
        </w:rPr>
        <w:t>.</w:t>
      </w:r>
    </w:p>
    <w:p w14:paraId="098CC75E" w14:textId="77777777" w:rsidR="00897731" w:rsidRDefault="00897731" w:rsidP="00897731">
      <w:pPr>
        <w:pStyle w:val="Default"/>
        <w:tabs>
          <w:tab w:val="left" w:pos="2835"/>
        </w:tabs>
        <w:jc w:val="both"/>
        <w:rPr>
          <w:bCs/>
          <w:lang w:val="es-ES"/>
        </w:rPr>
      </w:pPr>
    </w:p>
    <w:p w14:paraId="78C91705" w14:textId="77777777" w:rsidR="00D445E6" w:rsidRPr="0060483F" w:rsidRDefault="00897731" w:rsidP="00897731">
      <w:pPr>
        <w:tabs>
          <w:tab w:val="left" w:pos="2835"/>
        </w:tabs>
        <w:jc w:val="both"/>
        <w:rPr>
          <w:highlight w:val="yellow"/>
        </w:rPr>
      </w:pPr>
      <w:r>
        <w:rPr>
          <w:bCs/>
          <w:lang w:val="es-ES"/>
        </w:rPr>
        <w:tab/>
      </w:r>
      <w:r>
        <w:rPr>
          <w:b/>
          <w:lang w:val="es-ES"/>
        </w:rPr>
        <w:t>- Sometido a votación</w:t>
      </w:r>
      <w:r w:rsidR="00F93862">
        <w:rPr>
          <w:b/>
          <w:lang w:val="es-ES"/>
        </w:rPr>
        <w:t>,</w:t>
      </w:r>
      <w:r w:rsidR="00CA1233">
        <w:rPr>
          <w:b/>
          <w:lang w:val="es-ES"/>
        </w:rPr>
        <w:t xml:space="preserve"> este C</w:t>
      </w:r>
      <w:r>
        <w:rPr>
          <w:b/>
          <w:lang w:val="es-ES"/>
        </w:rPr>
        <w:t>apítulo</w:t>
      </w:r>
      <w:r w:rsidR="00CA1233">
        <w:rPr>
          <w:b/>
          <w:lang w:val="es-ES"/>
        </w:rPr>
        <w:t xml:space="preserve"> y sus </w:t>
      </w:r>
      <w:r>
        <w:rPr>
          <w:b/>
          <w:lang w:val="es-ES"/>
        </w:rPr>
        <w:t>programas</w:t>
      </w:r>
      <w:r w:rsidR="00CA1233">
        <w:rPr>
          <w:b/>
          <w:lang w:val="es-ES"/>
        </w:rPr>
        <w:t xml:space="preserve"> asociados</w:t>
      </w:r>
      <w:r>
        <w:rPr>
          <w:b/>
          <w:lang w:val="es-ES"/>
        </w:rPr>
        <w:t xml:space="preserve"> fue</w:t>
      </w:r>
      <w:r w:rsidR="00CA1233">
        <w:rPr>
          <w:b/>
          <w:lang w:val="es-ES"/>
        </w:rPr>
        <w:t>ron</w:t>
      </w:r>
      <w:r>
        <w:rPr>
          <w:b/>
          <w:lang w:val="es-ES"/>
        </w:rPr>
        <w:t xml:space="preserve"> aprobado</w:t>
      </w:r>
      <w:r w:rsidR="00CA1233">
        <w:rPr>
          <w:b/>
          <w:lang w:val="es-ES"/>
        </w:rPr>
        <w:t>s</w:t>
      </w:r>
      <w:r>
        <w:rPr>
          <w:b/>
          <w:lang w:val="es-ES"/>
        </w:rPr>
        <w:t xml:space="preserve"> por la unanimidad de </w:t>
      </w:r>
      <w:r w:rsidR="00CA1233">
        <w:rPr>
          <w:b/>
          <w:lang w:val="es-ES"/>
        </w:rPr>
        <w:t>los</w:t>
      </w:r>
      <w:r>
        <w:rPr>
          <w:b/>
          <w:lang w:val="es-ES"/>
        </w:rPr>
        <w:t xml:space="preserve"> miembros presentes </w:t>
      </w:r>
      <w:r w:rsidR="00CA1233">
        <w:rPr>
          <w:b/>
          <w:lang w:val="es-ES"/>
        </w:rPr>
        <w:t xml:space="preserve">de la Subcomisión, </w:t>
      </w:r>
      <w:r>
        <w:rPr>
          <w:b/>
          <w:lang w:val="es-ES"/>
        </w:rPr>
        <w:t>Honorable Senador señor Lagos y Honorables Diputados señores Melero y Ortiz.</w:t>
      </w:r>
    </w:p>
    <w:p w14:paraId="55850BA8" w14:textId="77777777" w:rsidR="00A04091" w:rsidRDefault="00A04091" w:rsidP="004A3776">
      <w:pPr>
        <w:tabs>
          <w:tab w:val="left" w:pos="2835"/>
        </w:tabs>
        <w:jc w:val="both"/>
      </w:pPr>
    </w:p>
    <w:p w14:paraId="6C1D1B26" w14:textId="77777777" w:rsidR="00F93862" w:rsidRDefault="00F93862" w:rsidP="004A3776">
      <w:pPr>
        <w:tabs>
          <w:tab w:val="left" w:pos="2835"/>
        </w:tabs>
        <w:jc w:val="both"/>
      </w:pPr>
    </w:p>
    <w:p w14:paraId="33A768F5" w14:textId="77777777" w:rsidR="00F93862" w:rsidRDefault="00F93862" w:rsidP="004A3776">
      <w:pPr>
        <w:tabs>
          <w:tab w:val="left" w:pos="2835"/>
        </w:tabs>
        <w:jc w:val="both"/>
      </w:pPr>
    </w:p>
    <w:p w14:paraId="38724510" w14:textId="77777777" w:rsidR="00277EA8" w:rsidRPr="00FF31EE" w:rsidRDefault="00277EA8" w:rsidP="00277EA8">
      <w:pPr>
        <w:tabs>
          <w:tab w:val="left" w:pos="2835"/>
        </w:tabs>
        <w:jc w:val="center"/>
        <w:rPr>
          <w:b/>
          <w:u w:val="single"/>
        </w:rPr>
      </w:pPr>
      <w:r w:rsidRPr="00FF31EE">
        <w:rPr>
          <w:b/>
          <w:u w:val="single"/>
        </w:rPr>
        <w:t>Capítulo 06</w:t>
      </w:r>
    </w:p>
    <w:p w14:paraId="12D04A49" w14:textId="77777777" w:rsidR="00277EA8" w:rsidRPr="00FF31EE" w:rsidRDefault="00277EA8" w:rsidP="00277EA8">
      <w:pPr>
        <w:tabs>
          <w:tab w:val="left" w:pos="2835"/>
        </w:tabs>
        <w:jc w:val="center"/>
        <w:rPr>
          <w:b/>
          <w:u w:val="single"/>
        </w:rPr>
      </w:pPr>
      <w:r w:rsidRPr="00FF31EE">
        <w:rPr>
          <w:b/>
          <w:u w:val="single"/>
        </w:rPr>
        <w:t>Subsecretaría de Derechos Humanos</w:t>
      </w:r>
    </w:p>
    <w:p w14:paraId="5BBE9355" w14:textId="77777777" w:rsidR="00FF31EE" w:rsidRDefault="00FF31EE" w:rsidP="00277EA8">
      <w:pPr>
        <w:tabs>
          <w:tab w:val="left" w:pos="2835"/>
        </w:tabs>
        <w:jc w:val="center"/>
        <w:rPr>
          <w:b/>
        </w:rPr>
      </w:pPr>
    </w:p>
    <w:p w14:paraId="3927024A" w14:textId="77777777" w:rsidR="00866990" w:rsidRDefault="00866990" w:rsidP="00277EA8">
      <w:pPr>
        <w:tabs>
          <w:tab w:val="left" w:pos="2835"/>
        </w:tabs>
        <w:jc w:val="center"/>
        <w:rPr>
          <w:b/>
        </w:rPr>
      </w:pPr>
      <w:r>
        <w:rPr>
          <w:b/>
        </w:rPr>
        <w:t>Programa 01</w:t>
      </w:r>
    </w:p>
    <w:p w14:paraId="288FA5A1" w14:textId="77777777" w:rsidR="00866990" w:rsidRDefault="00866990" w:rsidP="00277EA8">
      <w:pPr>
        <w:tabs>
          <w:tab w:val="left" w:pos="2835"/>
        </w:tabs>
        <w:jc w:val="center"/>
        <w:rPr>
          <w:b/>
        </w:rPr>
      </w:pPr>
      <w:r>
        <w:rPr>
          <w:b/>
        </w:rPr>
        <w:t>Subsecretaría de Derechos Humanos</w:t>
      </w:r>
    </w:p>
    <w:p w14:paraId="29D1D5AD" w14:textId="77777777" w:rsidR="00277EA8" w:rsidRDefault="00277EA8" w:rsidP="00277EA8">
      <w:pPr>
        <w:tabs>
          <w:tab w:val="left" w:pos="2835"/>
        </w:tabs>
        <w:jc w:val="both"/>
      </w:pPr>
    </w:p>
    <w:p w14:paraId="71FF0C8F" w14:textId="77777777" w:rsidR="00277EA8" w:rsidRDefault="00277EA8" w:rsidP="00277EA8">
      <w:pPr>
        <w:tabs>
          <w:tab w:val="left" w:pos="2835"/>
        </w:tabs>
        <w:jc w:val="both"/>
      </w:pPr>
      <w:r>
        <w:lastRenderedPageBreak/>
        <w:tab/>
      </w:r>
      <w:r>
        <w:tab/>
        <w:t>Este Capítulo contiene un único Programa 01, del mismo nombre, que considera una asignación total por $</w:t>
      </w:r>
      <w:r w:rsidR="000F4228">
        <w:t>3.</w:t>
      </w:r>
      <w:r w:rsidR="00513CE6">
        <w:t>9</w:t>
      </w:r>
      <w:r w:rsidR="000F4228">
        <w:t>0</w:t>
      </w:r>
      <w:r w:rsidR="00513CE6">
        <w:t>1</w:t>
      </w:r>
      <w:r w:rsidR="000F4228">
        <w:t>.</w:t>
      </w:r>
      <w:r w:rsidR="00513CE6">
        <w:t>190</w:t>
      </w:r>
      <w:r>
        <w:t xml:space="preserve"> miles. El presupuesto del año en curso, reajustado y corregido por leyes especiales y expresado</w:t>
      </w:r>
      <w:r w:rsidR="000F4228">
        <w:t xml:space="preserve"> en moneda del año 20</w:t>
      </w:r>
      <w:r w:rsidR="00513CE6">
        <w:t>2</w:t>
      </w:r>
      <w:r w:rsidR="000F4228">
        <w:t>1</w:t>
      </w:r>
      <w:r>
        <w:t>, alcanza la suma de $</w:t>
      </w:r>
      <w:r w:rsidR="000F4228">
        <w:t>3.9</w:t>
      </w:r>
      <w:r w:rsidR="00513CE6">
        <w:t>25</w:t>
      </w:r>
      <w:r w:rsidR="000F4228">
        <w:t>.</w:t>
      </w:r>
      <w:r w:rsidR="00513CE6">
        <w:t>63</w:t>
      </w:r>
      <w:r w:rsidR="000F4228">
        <w:t>0</w:t>
      </w:r>
      <w:r>
        <w:t xml:space="preserve"> miles, por lo que los fondos proyectados implican un </w:t>
      </w:r>
      <w:r w:rsidR="000F4228">
        <w:t>decre</w:t>
      </w:r>
      <w:r w:rsidR="00513CE6">
        <w:t>men</w:t>
      </w:r>
      <w:r w:rsidR="000F4228">
        <w:t xml:space="preserve">to del </w:t>
      </w:r>
      <w:r w:rsidR="00513CE6">
        <w:t>0</w:t>
      </w:r>
      <w:r w:rsidR="000F4228">
        <w:t>,</w:t>
      </w:r>
      <w:r w:rsidR="00513CE6">
        <w:t>6</w:t>
      </w:r>
      <w:r>
        <w:t>%.</w:t>
      </w:r>
    </w:p>
    <w:p w14:paraId="6091CB6C" w14:textId="77777777" w:rsidR="00277EA8" w:rsidRDefault="00277EA8" w:rsidP="00277EA8">
      <w:pPr>
        <w:tabs>
          <w:tab w:val="left" w:pos="2835"/>
        </w:tabs>
        <w:jc w:val="both"/>
      </w:pPr>
    </w:p>
    <w:p w14:paraId="5435E9A4" w14:textId="77777777" w:rsidR="003B7106" w:rsidRDefault="00050BC3" w:rsidP="003B7106">
      <w:pPr>
        <w:pStyle w:val="Default"/>
        <w:tabs>
          <w:tab w:val="left" w:pos="2835"/>
        </w:tabs>
        <w:jc w:val="both"/>
        <w:rPr>
          <w:bCs/>
          <w:lang w:val="es-ES"/>
        </w:rPr>
      </w:pPr>
      <w:r>
        <w:rPr>
          <w:bCs/>
          <w:lang w:val="es-ES"/>
        </w:rPr>
        <w:tab/>
        <w:t>En lo que concierne a este C</w:t>
      </w:r>
      <w:r w:rsidR="003B7106">
        <w:rPr>
          <w:bCs/>
          <w:lang w:val="es-ES"/>
        </w:rPr>
        <w:t xml:space="preserve">apítulo, el </w:t>
      </w:r>
      <w:r>
        <w:rPr>
          <w:b/>
          <w:bCs/>
          <w:lang w:val="es-ES"/>
        </w:rPr>
        <w:t xml:space="preserve">señor </w:t>
      </w:r>
      <w:proofErr w:type="gramStart"/>
      <w:r>
        <w:rPr>
          <w:b/>
          <w:bCs/>
          <w:lang w:val="es-ES"/>
        </w:rPr>
        <w:t>Ministro</w:t>
      </w:r>
      <w:proofErr w:type="gramEnd"/>
      <w:r>
        <w:rPr>
          <w:b/>
          <w:bCs/>
          <w:lang w:val="es-ES"/>
        </w:rPr>
        <w:t xml:space="preserve"> </w:t>
      </w:r>
      <w:r>
        <w:rPr>
          <w:bCs/>
          <w:lang w:val="es-ES"/>
        </w:rPr>
        <w:t xml:space="preserve">explicó que, si bien experimenta una </w:t>
      </w:r>
      <w:r w:rsidR="003B7106">
        <w:rPr>
          <w:bCs/>
          <w:lang w:val="es-ES"/>
        </w:rPr>
        <w:t>disminución de 0,6%</w:t>
      </w:r>
      <w:r>
        <w:rPr>
          <w:bCs/>
          <w:lang w:val="es-ES"/>
        </w:rPr>
        <w:t>,</w:t>
      </w:r>
      <w:r w:rsidR="003B7106">
        <w:rPr>
          <w:bCs/>
          <w:lang w:val="es-ES"/>
        </w:rPr>
        <w:t xml:space="preserve"> </w:t>
      </w:r>
      <w:r>
        <w:rPr>
          <w:bCs/>
          <w:lang w:val="es-ES"/>
        </w:rPr>
        <w:t xml:space="preserve">muestra por otro lado un </w:t>
      </w:r>
      <w:r w:rsidR="003B7106">
        <w:rPr>
          <w:bCs/>
          <w:lang w:val="es-ES"/>
        </w:rPr>
        <w:t xml:space="preserve">incremento </w:t>
      </w:r>
      <w:r>
        <w:rPr>
          <w:bCs/>
          <w:lang w:val="es-ES"/>
        </w:rPr>
        <w:t>de 1,8% en gastos en personal para</w:t>
      </w:r>
      <w:r w:rsidR="003B7106">
        <w:rPr>
          <w:bCs/>
          <w:lang w:val="es-ES"/>
        </w:rPr>
        <w:t xml:space="preserve"> financiar la dotación necesaria y </w:t>
      </w:r>
      <w:r>
        <w:rPr>
          <w:bCs/>
          <w:lang w:val="es-ES"/>
        </w:rPr>
        <w:t>procurar su continuidad operativa</w:t>
      </w:r>
      <w:r w:rsidR="003B7106">
        <w:rPr>
          <w:bCs/>
          <w:lang w:val="es-ES"/>
        </w:rPr>
        <w:t xml:space="preserve">. </w:t>
      </w:r>
      <w:r>
        <w:rPr>
          <w:bCs/>
          <w:lang w:val="es-ES"/>
        </w:rPr>
        <w:t>Además, e</w:t>
      </w:r>
      <w:r w:rsidR="003B7106">
        <w:rPr>
          <w:bCs/>
          <w:lang w:val="es-ES"/>
        </w:rPr>
        <w:t xml:space="preserve">n bienes y servicios de consumo </w:t>
      </w:r>
      <w:r>
        <w:rPr>
          <w:bCs/>
          <w:lang w:val="es-ES"/>
        </w:rPr>
        <w:t xml:space="preserve">hay </w:t>
      </w:r>
      <w:r w:rsidR="003B7106">
        <w:rPr>
          <w:bCs/>
          <w:lang w:val="es-ES"/>
        </w:rPr>
        <w:t xml:space="preserve">un crecimiento de 2,9% </w:t>
      </w:r>
      <w:r>
        <w:rPr>
          <w:bCs/>
          <w:lang w:val="es-ES"/>
        </w:rPr>
        <w:t xml:space="preserve">para propender a solventar </w:t>
      </w:r>
      <w:r w:rsidR="003B7106">
        <w:rPr>
          <w:bCs/>
          <w:lang w:val="es-ES"/>
        </w:rPr>
        <w:t xml:space="preserve">el Plan Nacional de Derechos Humanos, </w:t>
      </w:r>
      <w:r>
        <w:rPr>
          <w:bCs/>
          <w:lang w:val="es-ES"/>
        </w:rPr>
        <w:t>destinado a</w:t>
      </w:r>
      <w:r w:rsidR="003B7106">
        <w:rPr>
          <w:bCs/>
          <w:lang w:val="es-ES"/>
        </w:rPr>
        <w:t xml:space="preserve"> incorporar </w:t>
      </w:r>
      <w:r>
        <w:rPr>
          <w:bCs/>
          <w:lang w:val="es-ES"/>
        </w:rPr>
        <w:t>una cultura en la materia en todos los ámbitos de la A</w:t>
      </w:r>
      <w:r w:rsidR="003B7106">
        <w:rPr>
          <w:bCs/>
          <w:lang w:val="es-ES"/>
        </w:rPr>
        <w:t>d</w:t>
      </w:r>
      <w:r>
        <w:rPr>
          <w:bCs/>
          <w:lang w:val="es-ES"/>
        </w:rPr>
        <w:t>ministración P</w:t>
      </w:r>
      <w:r w:rsidR="003B7106">
        <w:rPr>
          <w:bCs/>
          <w:lang w:val="es-ES"/>
        </w:rPr>
        <w:t>ública. En tran</w:t>
      </w:r>
      <w:r>
        <w:rPr>
          <w:bCs/>
          <w:lang w:val="es-ES"/>
        </w:rPr>
        <w:t>sferencias corrientes</w:t>
      </w:r>
      <w:r w:rsidR="003B7106">
        <w:rPr>
          <w:bCs/>
          <w:lang w:val="es-ES"/>
        </w:rPr>
        <w:t xml:space="preserve"> se observa una reducción referida al financiamiento del pago de cuotas a organismos internacionales</w:t>
      </w:r>
      <w:r>
        <w:rPr>
          <w:bCs/>
          <w:lang w:val="es-ES"/>
        </w:rPr>
        <w:t>, y se advierte una pequeña disminución en el Programa de Derechos H</w:t>
      </w:r>
      <w:r w:rsidR="003B7106">
        <w:rPr>
          <w:bCs/>
          <w:lang w:val="es-ES"/>
        </w:rPr>
        <w:t xml:space="preserve">umanos que no afecta a su dotación </w:t>
      </w:r>
      <w:r>
        <w:rPr>
          <w:bCs/>
          <w:lang w:val="es-ES"/>
        </w:rPr>
        <w:t>ni sus gastos corrientes.</w:t>
      </w:r>
    </w:p>
    <w:p w14:paraId="335118A3" w14:textId="77777777" w:rsidR="003B7106" w:rsidRDefault="003B7106" w:rsidP="003B7106">
      <w:pPr>
        <w:pStyle w:val="Default"/>
        <w:tabs>
          <w:tab w:val="left" w:pos="2835"/>
        </w:tabs>
        <w:jc w:val="both"/>
        <w:rPr>
          <w:bCs/>
          <w:lang w:val="es-ES"/>
        </w:rPr>
      </w:pPr>
    </w:p>
    <w:p w14:paraId="492AF9CF" w14:textId="77777777" w:rsidR="003B7106" w:rsidRDefault="003B7106" w:rsidP="003B7106">
      <w:pPr>
        <w:pStyle w:val="Default"/>
        <w:tabs>
          <w:tab w:val="left" w:pos="2835"/>
        </w:tabs>
        <w:jc w:val="both"/>
        <w:rPr>
          <w:bCs/>
          <w:lang w:val="es-ES"/>
        </w:rPr>
      </w:pPr>
      <w:r>
        <w:rPr>
          <w:bCs/>
          <w:lang w:val="es-ES"/>
        </w:rPr>
        <w:tab/>
      </w:r>
      <w:r w:rsidR="00C54613">
        <w:rPr>
          <w:bCs/>
          <w:lang w:val="es-ES"/>
        </w:rPr>
        <w:t xml:space="preserve">Concluida la exposición del personero de Gobierno, </w:t>
      </w:r>
      <w:r>
        <w:rPr>
          <w:bCs/>
          <w:lang w:val="es-ES"/>
        </w:rPr>
        <w:t xml:space="preserve">el </w:t>
      </w:r>
      <w:r w:rsidR="00C54613">
        <w:rPr>
          <w:b/>
          <w:bCs/>
          <w:lang w:val="es-ES"/>
        </w:rPr>
        <w:t xml:space="preserve">señor </w:t>
      </w:r>
      <w:proofErr w:type="gramStart"/>
      <w:r>
        <w:rPr>
          <w:b/>
          <w:lang w:val="es-ES"/>
        </w:rPr>
        <w:t>Presidente</w:t>
      </w:r>
      <w:proofErr w:type="gramEnd"/>
      <w:r>
        <w:rPr>
          <w:b/>
          <w:lang w:val="es-ES"/>
        </w:rPr>
        <w:t xml:space="preserve"> de la Subcomisión </w:t>
      </w:r>
      <w:r>
        <w:rPr>
          <w:bCs/>
          <w:lang w:val="es-ES"/>
        </w:rPr>
        <w:t xml:space="preserve">puso en votación este capítulo. </w:t>
      </w:r>
    </w:p>
    <w:p w14:paraId="10BE56D0" w14:textId="77777777" w:rsidR="003B7106" w:rsidRDefault="003B7106" w:rsidP="003B7106">
      <w:pPr>
        <w:pStyle w:val="Default"/>
        <w:tabs>
          <w:tab w:val="left" w:pos="2835"/>
        </w:tabs>
        <w:jc w:val="both"/>
        <w:rPr>
          <w:bCs/>
          <w:lang w:val="es-ES"/>
        </w:rPr>
      </w:pPr>
    </w:p>
    <w:p w14:paraId="71153084" w14:textId="77777777" w:rsidR="00897731" w:rsidRDefault="003B7106" w:rsidP="003B7106">
      <w:pPr>
        <w:tabs>
          <w:tab w:val="left" w:pos="2835"/>
        </w:tabs>
        <w:jc w:val="both"/>
      </w:pPr>
      <w:r>
        <w:rPr>
          <w:bCs/>
          <w:lang w:val="es-ES"/>
        </w:rPr>
        <w:tab/>
      </w:r>
      <w:r w:rsidR="008E288A">
        <w:rPr>
          <w:b/>
          <w:lang w:val="es-ES"/>
        </w:rPr>
        <w:t>- Sometido a votación, este C</w:t>
      </w:r>
      <w:r>
        <w:rPr>
          <w:b/>
          <w:lang w:val="es-ES"/>
        </w:rPr>
        <w:t xml:space="preserve">apítulo fue aprobado por la unanimidad de </w:t>
      </w:r>
      <w:r w:rsidR="008E288A">
        <w:rPr>
          <w:b/>
          <w:lang w:val="es-ES"/>
        </w:rPr>
        <w:t>los</w:t>
      </w:r>
      <w:r>
        <w:rPr>
          <w:b/>
          <w:lang w:val="es-ES"/>
        </w:rPr>
        <w:t xml:space="preserve"> miembros presentes </w:t>
      </w:r>
      <w:r w:rsidR="008E288A">
        <w:rPr>
          <w:b/>
          <w:lang w:val="es-ES"/>
        </w:rPr>
        <w:t xml:space="preserve">de la Subcomisión, </w:t>
      </w:r>
      <w:r>
        <w:rPr>
          <w:b/>
          <w:lang w:val="es-ES"/>
        </w:rPr>
        <w:t>Honorable Senador señor Lagos y Honorables Diputados señores Melero y Ortiz.</w:t>
      </w:r>
    </w:p>
    <w:p w14:paraId="54F338AE" w14:textId="77777777" w:rsidR="00F36BFF" w:rsidRPr="00513CE6" w:rsidRDefault="00F36BFF" w:rsidP="00513CE6">
      <w:pPr>
        <w:tabs>
          <w:tab w:val="left" w:pos="2835"/>
        </w:tabs>
        <w:jc w:val="both"/>
      </w:pPr>
    </w:p>
    <w:p w14:paraId="11D24773" w14:textId="77777777" w:rsidR="00D445E6" w:rsidRPr="009B7FE7" w:rsidRDefault="00D445E6" w:rsidP="00D445E6">
      <w:pPr>
        <w:tabs>
          <w:tab w:val="left" w:pos="2835"/>
        </w:tabs>
        <w:jc w:val="center"/>
        <w:rPr>
          <w:b/>
          <w:u w:val="single"/>
        </w:rPr>
      </w:pPr>
      <w:r w:rsidRPr="009B7FE7">
        <w:rPr>
          <w:b/>
          <w:u w:val="single"/>
        </w:rPr>
        <w:t>Capítulo 07</w:t>
      </w:r>
    </w:p>
    <w:p w14:paraId="4B0BD141" w14:textId="77777777" w:rsidR="00D445E6" w:rsidRPr="009B7FE7" w:rsidRDefault="00D445E6" w:rsidP="00D445E6">
      <w:pPr>
        <w:tabs>
          <w:tab w:val="left" w:pos="2835"/>
        </w:tabs>
        <w:jc w:val="center"/>
        <w:rPr>
          <w:b/>
          <w:u w:val="single"/>
        </w:rPr>
      </w:pPr>
      <w:r w:rsidRPr="009B7FE7">
        <w:rPr>
          <w:b/>
          <w:u w:val="single"/>
        </w:rPr>
        <w:t>Servicio Nacional de Menores</w:t>
      </w:r>
    </w:p>
    <w:p w14:paraId="1F679996" w14:textId="77777777" w:rsidR="00D445E6" w:rsidRPr="00B40F11" w:rsidRDefault="00D445E6" w:rsidP="00D445E6">
      <w:pPr>
        <w:tabs>
          <w:tab w:val="left" w:pos="2835"/>
        </w:tabs>
        <w:jc w:val="both"/>
      </w:pPr>
    </w:p>
    <w:p w14:paraId="647BC357" w14:textId="77777777" w:rsidR="00D445E6" w:rsidRDefault="00D445E6" w:rsidP="00D445E6">
      <w:pPr>
        <w:tabs>
          <w:tab w:val="left" w:pos="2835"/>
        </w:tabs>
        <w:jc w:val="both"/>
      </w:pPr>
      <w:r>
        <w:tab/>
        <w:t>Este Capítulo considera dos Programas. El 01, del mismo nombre, y el 02, de Administración Directa y Proyectos Nacionales.</w:t>
      </w:r>
    </w:p>
    <w:p w14:paraId="7B01D51E" w14:textId="77777777" w:rsidR="002D5BBB" w:rsidRDefault="002D5BBB" w:rsidP="00D445E6">
      <w:pPr>
        <w:tabs>
          <w:tab w:val="left" w:pos="2835"/>
        </w:tabs>
        <w:jc w:val="both"/>
      </w:pPr>
    </w:p>
    <w:p w14:paraId="1059CB0D" w14:textId="77777777" w:rsidR="00D445E6" w:rsidRPr="001E66BF" w:rsidRDefault="00D445E6" w:rsidP="00D445E6">
      <w:pPr>
        <w:tabs>
          <w:tab w:val="left" w:pos="2835"/>
        </w:tabs>
        <w:jc w:val="center"/>
        <w:rPr>
          <w:b/>
        </w:rPr>
      </w:pPr>
      <w:r w:rsidRPr="001E66BF">
        <w:rPr>
          <w:b/>
        </w:rPr>
        <w:t>Programa 01</w:t>
      </w:r>
    </w:p>
    <w:p w14:paraId="5FCF5B9B" w14:textId="77777777" w:rsidR="00D445E6" w:rsidRPr="001E66BF" w:rsidRDefault="00D445E6" w:rsidP="00D445E6">
      <w:pPr>
        <w:tabs>
          <w:tab w:val="left" w:pos="2835"/>
        </w:tabs>
        <w:jc w:val="center"/>
        <w:rPr>
          <w:b/>
        </w:rPr>
      </w:pPr>
      <w:r w:rsidRPr="001E66BF">
        <w:rPr>
          <w:b/>
        </w:rPr>
        <w:t>Servicio Nacional de Menores</w:t>
      </w:r>
    </w:p>
    <w:p w14:paraId="30FA37C1" w14:textId="77777777" w:rsidR="00D445E6" w:rsidRPr="00B40F11" w:rsidRDefault="00D445E6" w:rsidP="00D445E6">
      <w:pPr>
        <w:tabs>
          <w:tab w:val="left" w:pos="2835"/>
        </w:tabs>
        <w:jc w:val="both"/>
      </w:pPr>
    </w:p>
    <w:p w14:paraId="0A39B6EA" w14:textId="77777777" w:rsidR="00D445E6" w:rsidRDefault="00D445E6" w:rsidP="00D445E6">
      <w:pPr>
        <w:tabs>
          <w:tab w:val="left" w:pos="2835"/>
        </w:tabs>
        <w:jc w:val="both"/>
      </w:pPr>
      <w:r>
        <w:tab/>
        <w:t xml:space="preserve">Este Programa considera una asignación </w:t>
      </w:r>
      <w:r w:rsidR="007E5EEF">
        <w:t>total por</w:t>
      </w:r>
      <w:r>
        <w:t xml:space="preserve"> $</w:t>
      </w:r>
      <w:r w:rsidR="003708EF">
        <w:t>2</w:t>
      </w:r>
      <w:r w:rsidR="004957D6">
        <w:t>48</w:t>
      </w:r>
      <w:r w:rsidR="003708EF">
        <w:t>.9</w:t>
      </w:r>
      <w:r w:rsidR="004957D6">
        <w:t>42</w:t>
      </w:r>
      <w:r w:rsidR="003708EF">
        <w:t>.</w:t>
      </w:r>
      <w:r w:rsidR="004957D6">
        <w:t>379</w:t>
      </w:r>
      <w:r>
        <w:t xml:space="preserve"> miles. El presupuesto del año en curso, reajustado y corregido </w:t>
      </w:r>
      <w:r w:rsidR="007E5EEF">
        <w:t>por</w:t>
      </w:r>
      <w:r>
        <w:t xml:space="preserve"> leyes especiales y expresado en moneda del año 20</w:t>
      </w:r>
      <w:r w:rsidR="004957D6">
        <w:t>2</w:t>
      </w:r>
      <w:r>
        <w:t>1, alcanza la suma de $</w:t>
      </w:r>
      <w:r w:rsidR="004A5AEC">
        <w:t>2</w:t>
      </w:r>
      <w:r w:rsidR="004957D6">
        <w:t>7</w:t>
      </w:r>
      <w:r w:rsidR="004A5AEC">
        <w:t>8.</w:t>
      </w:r>
      <w:r w:rsidR="004957D6">
        <w:t>37</w:t>
      </w:r>
      <w:r w:rsidR="004A5AEC">
        <w:t>7.</w:t>
      </w:r>
      <w:r w:rsidR="004957D6">
        <w:t>547</w:t>
      </w:r>
      <w:r>
        <w:t xml:space="preserve"> miles, por lo que la suma proyectada </w:t>
      </w:r>
      <w:r w:rsidR="00F436C6">
        <w:t>supone</w:t>
      </w:r>
      <w:r>
        <w:t xml:space="preserve"> un</w:t>
      </w:r>
      <w:r w:rsidR="004957D6">
        <w:t>a</w:t>
      </w:r>
      <w:r>
        <w:t xml:space="preserve"> </w:t>
      </w:r>
      <w:r w:rsidR="004957D6">
        <w:t>disminución</w:t>
      </w:r>
      <w:r>
        <w:t xml:space="preserve"> de </w:t>
      </w:r>
      <w:r w:rsidR="004957D6">
        <w:t>10</w:t>
      </w:r>
      <w:r>
        <w:t>,</w:t>
      </w:r>
      <w:r w:rsidR="004957D6">
        <w:t>6</w:t>
      </w:r>
      <w:r>
        <w:t>%.</w:t>
      </w:r>
    </w:p>
    <w:p w14:paraId="632AF3A4" w14:textId="77777777" w:rsidR="00D445E6" w:rsidRDefault="00D445E6" w:rsidP="00D445E6">
      <w:pPr>
        <w:tabs>
          <w:tab w:val="left" w:pos="2835"/>
        </w:tabs>
        <w:jc w:val="both"/>
      </w:pPr>
    </w:p>
    <w:p w14:paraId="01D1C31B" w14:textId="77777777" w:rsidR="00365E64" w:rsidRDefault="00365E64" w:rsidP="00365E64">
      <w:pPr>
        <w:pStyle w:val="Default"/>
        <w:tabs>
          <w:tab w:val="left" w:pos="2835"/>
        </w:tabs>
        <w:jc w:val="both"/>
        <w:rPr>
          <w:bCs/>
          <w:lang w:val="es-ES"/>
        </w:rPr>
      </w:pPr>
      <w:r>
        <w:rPr>
          <w:bCs/>
          <w:lang w:val="es-ES"/>
        </w:rPr>
        <w:tab/>
      </w:r>
      <w:r w:rsidR="00F634E2">
        <w:rPr>
          <w:bCs/>
          <w:lang w:val="es-ES"/>
        </w:rPr>
        <w:t>Al explicar la disminución que experimenta el presupuesto de este C</w:t>
      </w:r>
      <w:r>
        <w:rPr>
          <w:bCs/>
          <w:lang w:val="es-ES"/>
        </w:rPr>
        <w:t xml:space="preserve">apítulo, el </w:t>
      </w:r>
      <w:r w:rsidRPr="0068434D">
        <w:rPr>
          <w:b/>
          <w:lang w:val="es-ES"/>
        </w:rPr>
        <w:t xml:space="preserve">señor </w:t>
      </w:r>
      <w:proofErr w:type="gramStart"/>
      <w:r w:rsidRPr="0068434D">
        <w:rPr>
          <w:b/>
          <w:lang w:val="es-ES"/>
        </w:rPr>
        <w:t>Ministro</w:t>
      </w:r>
      <w:proofErr w:type="gramEnd"/>
      <w:r>
        <w:rPr>
          <w:bCs/>
          <w:lang w:val="es-ES"/>
        </w:rPr>
        <w:t xml:space="preserve"> indicó que </w:t>
      </w:r>
      <w:r w:rsidR="00F634E2">
        <w:rPr>
          <w:bCs/>
          <w:lang w:val="es-ES"/>
        </w:rPr>
        <w:t xml:space="preserve">la rebaja se concentra básicamente </w:t>
      </w:r>
      <w:r>
        <w:rPr>
          <w:bCs/>
          <w:lang w:val="es-ES"/>
        </w:rPr>
        <w:t>en el pro</w:t>
      </w:r>
      <w:r w:rsidR="00F634E2">
        <w:rPr>
          <w:bCs/>
          <w:lang w:val="es-ES"/>
        </w:rPr>
        <w:t xml:space="preserve">yecto </w:t>
      </w:r>
      <w:r>
        <w:rPr>
          <w:bCs/>
          <w:lang w:val="es-ES"/>
        </w:rPr>
        <w:t>de Administración Directa y Proyectos Nacionales</w:t>
      </w:r>
      <w:r w:rsidR="00F634E2">
        <w:rPr>
          <w:bCs/>
          <w:lang w:val="es-ES"/>
        </w:rPr>
        <w:t>, con</w:t>
      </w:r>
      <w:r>
        <w:rPr>
          <w:bCs/>
          <w:lang w:val="es-ES"/>
        </w:rPr>
        <w:t xml:space="preserve"> un</w:t>
      </w:r>
      <w:r w:rsidR="00F634E2">
        <w:rPr>
          <w:bCs/>
          <w:lang w:val="es-ES"/>
        </w:rPr>
        <w:t xml:space="preserve"> decremento </w:t>
      </w:r>
      <w:r>
        <w:rPr>
          <w:bCs/>
          <w:lang w:val="es-ES"/>
        </w:rPr>
        <w:t xml:space="preserve">de 9,1%. </w:t>
      </w:r>
      <w:r w:rsidR="00F634E2">
        <w:rPr>
          <w:bCs/>
          <w:lang w:val="es-ES"/>
        </w:rPr>
        <w:t>Con todo, dijo, también se observa disminución en el mismo Programa 01, que</w:t>
      </w:r>
      <w:r>
        <w:rPr>
          <w:bCs/>
          <w:lang w:val="es-ES"/>
        </w:rPr>
        <w:t xml:space="preserve"> incluye el financiamiento </w:t>
      </w:r>
      <w:r w:rsidR="00F634E2">
        <w:rPr>
          <w:bCs/>
          <w:lang w:val="es-ES"/>
        </w:rPr>
        <w:t xml:space="preserve">mediante </w:t>
      </w:r>
      <w:r>
        <w:rPr>
          <w:bCs/>
          <w:lang w:val="es-ES"/>
        </w:rPr>
        <w:t>transferencias a organismos colaboradores asociados.</w:t>
      </w:r>
    </w:p>
    <w:p w14:paraId="6736A531" w14:textId="77777777" w:rsidR="00365E64" w:rsidRDefault="00365E64" w:rsidP="00365E64">
      <w:pPr>
        <w:pStyle w:val="Default"/>
        <w:tabs>
          <w:tab w:val="left" w:pos="2835"/>
        </w:tabs>
        <w:jc w:val="both"/>
        <w:rPr>
          <w:bCs/>
          <w:lang w:val="es-ES"/>
        </w:rPr>
      </w:pPr>
    </w:p>
    <w:p w14:paraId="366C4675" w14:textId="77777777" w:rsidR="00365E64" w:rsidRDefault="00365E64" w:rsidP="00365E64">
      <w:pPr>
        <w:pStyle w:val="Default"/>
        <w:tabs>
          <w:tab w:val="left" w:pos="2835"/>
        </w:tabs>
        <w:jc w:val="both"/>
        <w:rPr>
          <w:bCs/>
          <w:lang w:val="es-ES"/>
        </w:rPr>
      </w:pPr>
      <w:r>
        <w:rPr>
          <w:bCs/>
          <w:lang w:val="es-ES"/>
        </w:rPr>
        <w:tab/>
      </w:r>
      <w:r w:rsidR="00F634E2">
        <w:rPr>
          <w:bCs/>
          <w:lang w:val="es-ES"/>
        </w:rPr>
        <w:t xml:space="preserve">Tratándose de la Administración Directa y Proyectos Nacionales, </w:t>
      </w:r>
      <w:r w:rsidR="0014587A">
        <w:rPr>
          <w:bCs/>
          <w:lang w:val="es-ES"/>
        </w:rPr>
        <w:t xml:space="preserve">precisó, </w:t>
      </w:r>
      <w:r w:rsidR="00F634E2">
        <w:rPr>
          <w:bCs/>
          <w:lang w:val="es-ES"/>
        </w:rPr>
        <w:t xml:space="preserve">hay reducción en materia de gastos en </w:t>
      </w:r>
      <w:r>
        <w:rPr>
          <w:bCs/>
          <w:lang w:val="es-ES"/>
        </w:rPr>
        <w:t>personal</w:t>
      </w:r>
      <w:r w:rsidR="00F634E2">
        <w:rPr>
          <w:bCs/>
          <w:lang w:val="es-ES"/>
        </w:rPr>
        <w:t xml:space="preserve"> d</w:t>
      </w:r>
      <w:r>
        <w:rPr>
          <w:bCs/>
          <w:lang w:val="es-ES"/>
        </w:rPr>
        <w:t>el orden de $1.000.000 miles</w:t>
      </w:r>
      <w:r w:rsidR="00F634E2">
        <w:rPr>
          <w:bCs/>
          <w:lang w:val="es-ES"/>
        </w:rPr>
        <w:t xml:space="preserve"> (v</w:t>
      </w:r>
      <w:r>
        <w:rPr>
          <w:bCs/>
          <w:lang w:val="es-ES"/>
        </w:rPr>
        <w:t>ariación negativa de 10,3%</w:t>
      </w:r>
      <w:r w:rsidR="00F634E2">
        <w:rPr>
          <w:bCs/>
          <w:lang w:val="es-ES"/>
        </w:rPr>
        <w:t xml:space="preserve">) por </w:t>
      </w:r>
      <w:r>
        <w:rPr>
          <w:bCs/>
          <w:lang w:val="es-ES"/>
        </w:rPr>
        <w:t xml:space="preserve">dotación actual </w:t>
      </w:r>
      <w:r w:rsidR="00F634E2">
        <w:rPr>
          <w:bCs/>
          <w:lang w:val="es-ES"/>
        </w:rPr>
        <w:t xml:space="preserve">que </w:t>
      </w:r>
      <w:r>
        <w:rPr>
          <w:bCs/>
          <w:lang w:val="es-ES"/>
        </w:rPr>
        <w:t xml:space="preserve">no se renueva. </w:t>
      </w:r>
      <w:r w:rsidR="00F634E2">
        <w:rPr>
          <w:bCs/>
          <w:lang w:val="es-ES"/>
        </w:rPr>
        <w:t xml:space="preserve">A su turno, también </w:t>
      </w:r>
      <w:r>
        <w:rPr>
          <w:bCs/>
          <w:lang w:val="es-ES"/>
        </w:rPr>
        <w:t xml:space="preserve">en </w:t>
      </w:r>
      <w:r w:rsidR="00F634E2">
        <w:rPr>
          <w:bCs/>
          <w:lang w:val="es-ES"/>
        </w:rPr>
        <w:t xml:space="preserve">el caso de las </w:t>
      </w:r>
      <w:r>
        <w:rPr>
          <w:bCs/>
          <w:lang w:val="es-ES"/>
        </w:rPr>
        <w:t>transferencias corrientes que se destinan a pagar subvenciones a organismo</w:t>
      </w:r>
      <w:r w:rsidR="00F634E2">
        <w:rPr>
          <w:bCs/>
          <w:lang w:val="es-ES"/>
        </w:rPr>
        <w:t>s colabores acreditados</w:t>
      </w:r>
      <w:r>
        <w:rPr>
          <w:bCs/>
          <w:lang w:val="es-ES"/>
        </w:rPr>
        <w:t xml:space="preserve"> se observa </w:t>
      </w:r>
      <w:r w:rsidR="00F634E2">
        <w:rPr>
          <w:bCs/>
          <w:lang w:val="es-ES"/>
        </w:rPr>
        <w:t>reducción</w:t>
      </w:r>
      <w:r>
        <w:rPr>
          <w:bCs/>
          <w:lang w:val="es-ES"/>
        </w:rPr>
        <w:t xml:space="preserve">. </w:t>
      </w:r>
      <w:r w:rsidR="00F634E2">
        <w:rPr>
          <w:bCs/>
          <w:lang w:val="es-ES"/>
        </w:rPr>
        <w:t xml:space="preserve">En ese marco, añadió, </w:t>
      </w:r>
      <w:r>
        <w:rPr>
          <w:bCs/>
          <w:lang w:val="es-ES"/>
        </w:rPr>
        <w:t>el presupuesto para este año alcanzó $</w:t>
      </w:r>
      <w:r w:rsidRPr="00F95410">
        <w:rPr>
          <w:bCs/>
          <w:lang w:val="es-ES"/>
        </w:rPr>
        <w:t>265.136.505</w:t>
      </w:r>
      <w:r>
        <w:rPr>
          <w:bCs/>
          <w:lang w:val="es-ES"/>
        </w:rPr>
        <w:t xml:space="preserve"> miles, </w:t>
      </w:r>
      <w:r w:rsidR="00F634E2">
        <w:rPr>
          <w:bCs/>
          <w:lang w:val="es-ES"/>
        </w:rPr>
        <w:t xml:space="preserve">mientras </w:t>
      </w:r>
      <w:r>
        <w:rPr>
          <w:bCs/>
          <w:lang w:val="es-ES"/>
        </w:rPr>
        <w:t>para el próximo llega a $</w:t>
      </w:r>
      <w:r w:rsidRPr="004A02DD">
        <w:rPr>
          <w:bCs/>
          <w:lang w:val="es-ES"/>
        </w:rPr>
        <w:t>237.507.172</w:t>
      </w:r>
      <w:r>
        <w:rPr>
          <w:bCs/>
          <w:lang w:val="es-ES"/>
        </w:rPr>
        <w:t xml:space="preserve"> miles</w:t>
      </w:r>
      <w:r w:rsidR="00F634E2">
        <w:rPr>
          <w:bCs/>
          <w:lang w:val="es-ES"/>
        </w:rPr>
        <w:t xml:space="preserve"> (lo cual implica una r</w:t>
      </w:r>
      <w:r>
        <w:rPr>
          <w:bCs/>
          <w:lang w:val="es-ES"/>
        </w:rPr>
        <w:t>ebaja de $</w:t>
      </w:r>
      <w:r w:rsidRPr="004A02DD">
        <w:rPr>
          <w:bCs/>
          <w:lang w:val="es-ES"/>
        </w:rPr>
        <w:t>27.629.333</w:t>
      </w:r>
      <w:r>
        <w:rPr>
          <w:bCs/>
          <w:lang w:val="es-ES"/>
        </w:rPr>
        <w:t xml:space="preserve"> miles, </w:t>
      </w:r>
      <w:r w:rsidR="00F634E2">
        <w:rPr>
          <w:bCs/>
          <w:lang w:val="es-ES"/>
        </w:rPr>
        <w:t xml:space="preserve">que </w:t>
      </w:r>
      <w:r>
        <w:rPr>
          <w:bCs/>
          <w:lang w:val="es-ES"/>
        </w:rPr>
        <w:t>correspond</w:t>
      </w:r>
      <w:r w:rsidR="00F634E2">
        <w:rPr>
          <w:bCs/>
          <w:lang w:val="es-ES"/>
        </w:rPr>
        <w:t xml:space="preserve">en </w:t>
      </w:r>
      <w:r>
        <w:rPr>
          <w:bCs/>
          <w:lang w:val="es-ES"/>
        </w:rPr>
        <w:t>a una reducción de 10</w:t>
      </w:r>
      <w:r w:rsidR="00F634E2">
        <w:rPr>
          <w:bCs/>
          <w:lang w:val="es-ES"/>
        </w:rPr>
        <w:t>,</w:t>
      </w:r>
      <w:r>
        <w:rPr>
          <w:bCs/>
          <w:lang w:val="es-ES"/>
        </w:rPr>
        <w:t>4%</w:t>
      </w:r>
      <w:r w:rsidR="00F634E2">
        <w:rPr>
          <w:bCs/>
          <w:lang w:val="es-ES"/>
        </w:rPr>
        <w:t>)</w:t>
      </w:r>
      <w:r>
        <w:rPr>
          <w:bCs/>
          <w:lang w:val="es-ES"/>
        </w:rPr>
        <w:t xml:space="preserve">, </w:t>
      </w:r>
      <w:r w:rsidR="00F634E2">
        <w:rPr>
          <w:bCs/>
          <w:lang w:val="es-ES"/>
        </w:rPr>
        <w:t xml:space="preserve">incluido </w:t>
      </w:r>
      <w:r>
        <w:rPr>
          <w:bCs/>
          <w:lang w:val="es-ES"/>
        </w:rPr>
        <w:t>el incremento del valor de la subvención. E</w:t>
      </w:r>
      <w:r w:rsidR="00F634E2">
        <w:rPr>
          <w:bCs/>
          <w:lang w:val="es-ES"/>
        </w:rPr>
        <w:t>ste último</w:t>
      </w:r>
      <w:r>
        <w:rPr>
          <w:bCs/>
          <w:lang w:val="es-ES"/>
        </w:rPr>
        <w:t xml:space="preserve"> aumento se pr</w:t>
      </w:r>
      <w:r w:rsidR="00F634E2">
        <w:rPr>
          <w:bCs/>
          <w:lang w:val="es-ES"/>
        </w:rPr>
        <w:t xml:space="preserve">oyectó originalmente </w:t>
      </w:r>
      <w:r>
        <w:rPr>
          <w:bCs/>
          <w:lang w:val="es-ES"/>
        </w:rPr>
        <w:t xml:space="preserve">en </w:t>
      </w:r>
      <w:r w:rsidR="00F634E2">
        <w:rPr>
          <w:bCs/>
          <w:lang w:val="es-ES"/>
        </w:rPr>
        <w:t>cuatro</w:t>
      </w:r>
      <w:r>
        <w:rPr>
          <w:bCs/>
          <w:lang w:val="es-ES"/>
        </w:rPr>
        <w:t xml:space="preserve"> años</w:t>
      </w:r>
      <w:r w:rsidR="00F634E2">
        <w:rPr>
          <w:bCs/>
          <w:lang w:val="es-ES"/>
        </w:rPr>
        <w:t>:</w:t>
      </w:r>
      <w:r>
        <w:rPr>
          <w:bCs/>
          <w:lang w:val="es-ES"/>
        </w:rPr>
        <w:t xml:space="preserve"> en los tres primeros </w:t>
      </w:r>
      <w:r w:rsidR="00F634E2">
        <w:rPr>
          <w:bCs/>
          <w:lang w:val="es-ES"/>
        </w:rPr>
        <w:t xml:space="preserve">fue del </w:t>
      </w:r>
      <w:r>
        <w:rPr>
          <w:bCs/>
          <w:lang w:val="es-ES"/>
        </w:rPr>
        <w:t>75%</w:t>
      </w:r>
      <w:r w:rsidR="00F634E2">
        <w:rPr>
          <w:bCs/>
          <w:lang w:val="es-ES"/>
        </w:rPr>
        <w:t>,</w:t>
      </w:r>
      <w:r>
        <w:rPr>
          <w:bCs/>
          <w:lang w:val="es-ES"/>
        </w:rPr>
        <w:t xml:space="preserve"> y para el </w:t>
      </w:r>
      <w:r w:rsidR="00EB0032">
        <w:rPr>
          <w:bCs/>
          <w:lang w:val="es-ES"/>
        </w:rPr>
        <w:t xml:space="preserve">cuarto será del </w:t>
      </w:r>
      <w:r>
        <w:rPr>
          <w:bCs/>
          <w:lang w:val="es-ES"/>
        </w:rPr>
        <w:t xml:space="preserve">25% restante. </w:t>
      </w:r>
      <w:r w:rsidR="0014587A">
        <w:rPr>
          <w:bCs/>
          <w:lang w:val="es-ES"/>
        </w:rPr>
        <w:t>L</w:t>
      </w:r>
      <w:r w:rsidR="00EB0032">
        <w:rPr>
          <w:bCs/>
          <w:lang w:val="es-ES"/>
        </w:rPr>
        <w:t xml:space="preserve">a </w:t>
      </w:r>
      <w:r>
        <w:rPr>
          <w:bCs/>
          <w:lang w:val="es-ES"/>
        </w:rPr>
        <w:t>reducción</w:t>
      </w:r>
      <w:r w:rsidR="00EB0032">
        <w:rPr>
          <w:bCs/>
          <w:lang w:val="es-ES"/>
        </w:rPr>
        <w:t xml:space="preserve"> en comentario</w:t>
      </w:r>
      <w:r>
        <w:rPr>
          <w:bCs/>
          <w:lang w:val="es-ES"/>
        </w:rPr>
        <w:t xml:space="preserve">, a pesar del incremento de la subvención, se explica </w:t>
      </w:r>
      <w:r w:rsidR="00EB0032">
        <w:rPr>
          <w:bCs/>
          <w:lang w:val="es-ES"/>
        </w:rPr>
        <w:t xml:space="preserve">por </w:t>
      </w:r>
      <w:r>
        <w:rPr>
          <w:bCs/>
          <w:lang w:val="es-ES"/>
        </w:rPr>
        <w:t xml:space="preserve">la forma en que se </w:t>
      </w:r>
      <w:r w:rsidR="00EB0032">
        <w:rPr>
          <w:bCs/>
          <w:lang w:val="es-ES"/>
        </w:rPr>
        <w:t>ejecuta</w:t>
      </w:r>
      <w:r>
        <w:rPr>
          <w:bCs/>
          <w:lang w:val="es-ES"/>
        </w:rPr>
        <w:t xml:space="preserve"> el presupuesto en la actualidad, </w:t>
      </w:r>
      <w:r w:rsidR="00EB0032">
        <w:rPr>
          <w:bCs/>
          <w:lang w:val="es-ES"/>
        </w:rPr>
        <w:t xml:space="preserve">calculado en función de </w:t>
      </w:r>
      <w:r>
        <w:rPr>
          <w:bCs/>
          <w:lang w:val="es-ES"/>
        </w:rPr>
        <w:t>lo que se ha pagado durante este año</w:t>
      </w:r>
      <w:r w:rsidR="00EB0032">
        <w:rPr>
          <w:bCs/>
          <w:lang w:val="es-ES"/>
        </w:rPr>
        <w:t xml:space="preserve">: por lo mismo, aun cuando existe </w:t>
      </w:r>
      <w:r>
        <w:rPr>
          <w:bCs/>
          <w:lang w:val="es-ES"/>
        </w:rPr>
        <w:t xml:space="preserve">reducción presupuestaria, en la práctica </w:t>
      </w:r>
      <w:r w:rsidR="00EB0032">
        <w:rPr>
          <w:bCs/>
          <w:lang w:val="es-ES"/>
        </w:rPr>
        <w:t xml:space="preserve">se trata de una circunstancia puramente </w:t>
      </w:r>
      <w:r>
        <w:rPr>
          <w:bCs/>
          <w:lang w:val="es-ES"/>
        </w:rPr>
        <w:t>nominal</w:t>
      </w:r>
      <w:r w:rsidR="00EB0032">
        <w:rPr>
          <w:bCs/>
          <w:lang w:val="es-ES"/>
        </w:rPr>
        <w:t xml:space="preserve">. Dado que estamos ante una obligación legal, </w:t>
      </w:r>
      <w:r>
        <w:rPr>
          <w:bCs/>
          <w:lang w:val="es-ES"/>
        </w:rPr>
        <w:t xml:space="preserve">el presupuesto </w:t>
      </w:r>
      <w:r w:rsidR="00EB0032">
        <w:rPr>
          <w:bCs/>
          <w:lang w:val="es-ES"/>
        </w:rPr>
        <w:t xml:space="preserve">se ajusta </w:t>
      </w:r>
      <w:r>
        <w:rPr>
          <w:bCs/>
          <w:lang w:val="es-ES"/>
        </w:rPr>
        <w:t>a</w:t>
      </w:r>
      <w:r w:rsidR="00EB0032">
        <w:rPr>
          <w:bCs/>
          <w:lang w:val="es-ES"/>
        </w:rPr>
        <w:t>l monto de recursos que sea necesario</w:t>
      </w:r>
      <w:r>
        <w:rPr>
          <w:bCs/>
          <w:lang w:val="es-ES"/>
        </w:rPr>
        <w:t xml:space="preserve">. </w:t>
      </w:r>
      <w:r w:rsidR="00EB0032">
        <w:rPr>
          <w:bCs/>
          <w:lang w:val="es-ES"/>
        </w:rPr>
        <w:t xml:space="preserve">Lo fundamental es que </w:t>
      </w:r>
      <w:r>
        <w:rPr>
          <w:bCs/>
          <w:lang w:val="es-ES"/>
        </w:rPr>
        <w:t>todo niño que sea asignado por un tribunal de justicia a una residencia (organismo colaborador acreditado) tendrá siempr</w:t>
      </w:r>
      <w:r w:rsidR="00EB0032">
        <w:rPr>
          <w:bCs/>
          <w:lang w:val="es-ES"/>
        </w:rPr>
        <w:t>e el presupuesto necesario.</w:t>
      </w:r>
    </w:p>
    <w:p w14:paraId="72D7D86F" w14:textId="77777777" w:rsidR="00365E64" w:rsidRDefault="00365E64" w:rsidP="00365E64">
      <w:pPr>
        <w:pStyle w:val="Default"/>
        <w:tabs>
          <w:tab w:val="left" w:pos="2835"/>
        </w:tabs>
        <w:jc w:val="both"/>
        <w:rPr>
          <w:bCs/>
          <w:lang w:val="es-ES"/>
        </w:rPr>
      </w:pPr>
    </w:p>
    <w:p w14:paraId="5D9703AC" w14:textId="77777777" w:rsidR="00365E64" w:rsidRDefault="00365E64" w:rsidP="00365E64">
      <w:pPr>
        <w:pStyle w:val="Default"/>
        <w:tabs>
          <w:tab w:val="left" w:pos="2835"/>
        </w:tabs>
        <w:jc w:val="both"/>
        <w:rPr>
          <w:bCs/>
          <w:lang w:val="es-ES"/>
        </w:rPr>
      </w:pPr>
      <w:r>
        <w:rPr>
          <w:bCs/>
          <w:lang w:val="es-ES"/>
        </w:rPr>
        <w:tab/>
      </w:r>
      <w:r w:rsidR="004025B6">
        <w:rPr>
          <w:bCs/>
          <w:lang w:val="es-ES"/>
        </w:rPr>
        <w:t xml:space="preserve">La </w:t>
      </w:r>
      <w:r w:rsidR="008933DA" w:rsidRPr="008933DA">
        <w:rPr>
          <w:b/>
        </w:rPr>
        <w:t>Jefa de Gabinete de la Dirección Nacional</w:t>
      </w:r>
      <w:r w:rsidR="008933DA">
        <w:rPr>
          <w:b/>
          <w:lang w:val="es-ES"/>
        </w:rPr>
        <w:t xml:space="preserve"> </w:t>
      </w:r>
      <w:r>
        <w:rPr>
          <w:b/>
          <w:lang w:val="es-ES"/>
        </w:rPr>
        <w:t>del SENAME</w:t>
      </w:r>
      <w:r w:rsidRPr="00F77B03">
        <w:rPr>
          <w:bCs/>
          <w:lang w:val="es-ES"/>
        </w:rPr>
        <w:t xml:space="preserve"> </w:t>
      </w:r>
      <w:r>
        <w:rPr>
          <w:bCs/>
          <w:lang w:val="es-ES"/>
        </w:rPr>
        <w:t xml:space="preserve">hizo presente </w:t>
      </w:r>
      <w:r w:rsidR="008933DA">
        <w:rPr>
          <w:bCs/>
          <w:lang w:val="es-ES"/>
        </w:rPr>
        <w:t xml:space="preserve">que, a </w:t>
      </w:r>
      <w:r>
        <w:rPr>
          <w:bCs/>
          <w:lang w:val="es-ES"/>
        </w:rPr>
        <w:t>diferencia de</w:t>
      </w:r>
      <w:r w:rsidR="008933DA">
        <w:rPr>
          <w:bCs/>
          <w:lang w:val="es-ES"/>
        </w:rPr>
        <w:t xml:space="preserve"> </w:t>
      </w:r>
      <w:r>
        <w:rPr>
          <w:bCs/>
          <w:lang w:val="es-ES"/>
        </w:rPr>
        <w:t>l</w:t>
      </w:r>
      <w:r w:rsidR="008933DA">
        <w:rPr>
          <w:bCs/>
          <w:lang w:val="es-ES"/>
        </w:rPr>
        <w:t>o que sucedió en el</w:t>
      </w:r>
      <w:r>
        <w:rPr>
          <w:bCs/>
          <w:lang w:val="es-ES"/>
        </w:rPr>
        <w:t xml:space="preserve"> resto del sector justicia, </w:t>
      </w:r>
      <w:r w:rsidR="008933DA">
        <w:rPr>
          <w:bCs/>
          <w:lang w:val="es-ES"/>
        </w:rPr>
        <w:t xml:space="preserve">este Servicio </w:t>
      </w:r>
      <w:r>
        <w:rPr>
          <w:bCs/>
          <w:lang w:val="es-ES"/>
        </w:rPr>
        <w:t xml:space="preserve">durante el año 2020 no </w:t>
      </w:r>
      <w:r w:rsidR="008933DA">
        <w:rPr>
          <w:bCs/>
          <w:lang w:val="es-ES"/>
        </w:rPr>
        <w:t>experimentó</w:t>
      </w:r>
      <w:r>
        <w:rPr>
          <w:bCs/>
          <w:lang w:val="es-ES"/>
        </w:rPr>
        <w:t xml:space="preserve"> reducciones presupuestarias. </w:t>
      </w:r>
      <w:r w:rsidR="001C3343">
        <w:rPr>
          <w:bCs/>
          <w:lang w:val="es-ES"/>
        </w:rPr>
        <w:t xml:space="preserve">Ahora, </w:t>
      </w:r>
      <w:r>
        <w:rPr>
          <w:bCs/>
          <w:lang w:val="es-ES"/>
        </w:rPr>
        <w:t xml:space="preserve">las principales disminuciones </w:t>
      </w:r>
      <w:r w:rsidR="001C3343">
        <w:rPr>
          <w:bCs/>
          <w:lang w:val="es-ES"/>
        </w:rPr>
        <w:t xml:space="preserve">se relacionan con </w:t>
      </w:r>
      <w:r>
        <w:rPr>
          <w:bCs/>
          <w:lang w:val="es-ES"/>
        </w:rPr>
        <w:t xml:space="preserve">reasignaciones y ejecución efectiva durante este año. </w:t>
      </w:r>
    </w:p>
    <w:p w14:paraId="0574C650" w14:textId="77777777" w:rsidR="00365E64" w:rsidRDefault="00365E64" w:rsidP="00365E64">
      <w:pPr>
        <w:pStyle w:val="Default"/>
        <w:tabs>
          <w:tab w:val="left" w:pos="2835"/>
        </w:tabs>
        <w:jc w:val="both"/>
        <w:rPr>
          <w:bCs/>
          <w:lang w:val="es-ES"/>
        </w:rPr>
      </w:pPr>
    </w:p>
    <w:p w14:paraId="6BE8A2F5" w14:textId="77777777" w:rsidR="00365E64" w:rsidRDefault="00365E64" w:rsidP="00365E64">
      <w:pPr>
        <w:pStyle w:val="Default"/>
        <w:tabs>
          <w:tab w:val="left" w:pos="2835"/>
        </w:tabs>
        <w:jc w:val="both"/>
        <w:rPr>
          <w:bCs/>
          <w:lang w:val="es-ES"/>
        </w:rPr>
      </w:pPr>
      <w:r>
        <w:rPr>
          <w:bCs/>
          <w:lang w:val="es-ES"/>
        </w:rPr>
        <w:tab/>
      </w:r>
      <w:r w:rsidR="001C3343">
        <w:rPr>
          <w:bCs/>
          <w:lang w:val="es-ES"/>
        </w:rPr>
        <w:t>Refiriéndose al presupuesto de este P</w:t>
      </w:r>
      <w:r>
        <w:rPr>
          <w:bCs/>
          <w:lang w:val="es-ES"/>
        </w:rPr>
        <w:t xml:space="preserve">rograma en el año 2021, </w:t>
      </w:r>
      <w:r w:rsidR="001C3343">
        <w:rPr>
          <w:bCs/>
          <w:lang w:val="es-ES"/>
        </w:rPr>
        <w:t xml:space="preserve">comentó </w:t>
      </w:r>
      <w:r>
        <w:rPr>
          <w:bCs/>
          <w:lang w:val="es-ES"/>
        </w:rPr>
        <w:t xml:space="preserve">que </w:t>
      </w:r>
      <w:r w:rsidR="001C3343">
        <w:rPr>
          <w:bCs/>
          <w:lang w:val="es-ES"/>
        </w:rPr>
        <w:t xml:space="preserve">si bien </w:t>
      </w:r>
      <w:r>
        <w:rPr>
          <w:bCs/>
          <w:lang w:val="es-ES"/>
        </w:rPr>
        <w:t xml:space="preserve">se reajustó el subtítulo 24 </w:t>
      </w:r>
      <w:r w:rsidR="00432A43">
        <w:rPr>
          <w:bCs/>
          <w:lang w:val="es-ES"/>
        </w:rPr>
        <w:t>–</w:t>
      </w:r>
      <w:r>
        <w:rPr>
          <w:bCs/>
          <w:lang w:val="es-ES"/>
        </w:rPr>
        <w:t>transferencias</w:t>
      </w:r>
      <w:r w:rsidR="00432A43">
        <w:rPr>
          <w:bCs/>
          <w:lang w:val="es-ES"/>
        </w:rPr>
        <w:t xml:space="preserve"> </w:t>
      </w:r>
      <w:r>
        <w:rPr>
          <w:bCs/>
          <w:lang w:val="es-ES"/>
        </w:rPr>
        <w:t>corrientes</w:t>
      </w:r>
      <w:r w:rsidR="00432A43">
        <w:rPr>
          <w:bCs/>
          <w:lang w:val="es-ES"/>
        </w:rPr>
        <w:t>-</w:t>
      </w:r>
      <w:r>
        <w:rPr>
          <w:bCs/>
          <w:lang w:val="es-ES"/>
        </w:rPr>
        <w:t xml:space="preserve"> a la ejecución efectiva</w:t>
      </w:r>
      <w:r w:rsidR="00432A43">
        <w:rPr>
          <w:bCs/>
          <w:lang w:val="es-ES"/>
        </w:rPr>
        <w:t xml:space="preserve"> (</w:t>
      </w:r>
      <w:r>
        <w:rPr>
          <w:bCs/>
          <w:lang w:val="es-ES"/>
        </w:rPr>
        <w:t>ítem que representa cerca del 75% del programa</w:t>
      </w:r>
      <w:r w:rsidR="00432A43">
        <w:rPr>
          <w:bCs/>
          <w:lang w:val="es-ES"/>
        </w:rPr>
        <w:t xml:space="preserve">), </w:t>
      </w:r>
      <w:r>
        <w:rPr>
          <w:bCs/>
          <w:lang w:val="es-ES"/>
        </w:rPr>
        <w:t>existe una subejecución histórica en justicia juvenil</w:t>
      </w:r>
      <w:r w:rsidR="00432A43">
        <w:rPr>
          <w:bCs/>
          <w:lang w:val="es-ES"/>
        </w:rPr>
        <w:t xml:space="preserve"> que se explica porque</w:t>
      </w:r>
      <w:r>
        <w:rPr>
          <w:bCs/>
          <w:lang w:val="es-ES"/>
        </w:rPr>
        <w:t xml:space="preserve"> las derivaciones desde los tribunales de garantía son </w:t>
      </w:r>
      <w:r w:rsidR="00432A43">
        <w:rPr>
          <w:bCs/>
          <w:lang w:val="es-ES"/>
        </w:rPr>
        <w:t xml:space="preserve">inferiores </w:t>
      </w:r>
      <w:r>
        <w:rPr>
          <w:bCs/>
          <w:lang w:val="es-ES"/>
        </w:rPr>
        <w:t>a las proyectadas</w:t>
      </w:r>
      <w:r w:rsidR="00432A43">
        <w:rPr>
          <w:bCs/>
          <w:lang w:val="es-ES"/>
        </w:rPr>
        <w:t xml:space="preserve">. Esto implica </w:t>
      </w:r>
      <w:r>
        <w:rPr>
          <w:bCs/>
          <w:lang w:val="es-ES"/>
        </w:rPr>
        <w:t xml:space="preserve">un ajuste cercano a $8.300.000 miles. </w:t>
      </w:r>
      <w:r w:rsidR="00432A43">
        <w:rPr>
          <w:bCs/>
          <w:lang w:val="es-ES"/>
        </w:rPr>
        <w:t xml:space="preserve">Adicionalmente, el </w:t>
      </w:r>
      <w:r>
        <w:rPr>
          <w:bCs/>
          <w:lang w:val="es-ES"/>
        </w:rPr>
        <w:t xml:space="preserve">presupuesto se </w:t>
      </w:r>
      <w:r w:rsidR="00432A43">
        <w:rPr>
          <w:bCs/>
          <w:lang w:val="es-ES"/>
        </w:rPr>
        <w:t xml:space="preserve">ha ceñido </w:t>
      </w:r>
      <w:r>
        <w:rPr>
          <w:bCs/>
          <w:lang w:val="es-ES"/>
        </w:rPr>
        <w:t xml:space="preserve">al uso efectivo </w:t>
      </w:r>
      <w:r w:rsidR="00432A43">
        <w:rPr>
          <w:bCs/>
          <w:lang w:val="es-ES"/>
        </w:rPr>
        <w:t xml:space="preserve">de </w:t>
      </w:r>
      <w:r>
        <w:rPr>
          <w:bCs/>
          <w:lang w:val="es-ES"/>
        </w:rPr>
        <w:t>las plazas residenciales</w:t>
      </w:r>
      <w:r w:rsidR="00432A43">
        <w:rPr>
          <w:bCs/>
          <w:lang w:val="es-ES"/>
        </w:rPr>
        <w:t xml:space="preserve">: </w:t>
      </w:r>
      <w:r>
        <w:rPr>
          <w:bCs/>
          <w:lang w:val="es-ES"/>
        </w:rPr>
        <w:t>desde el año 2018, en la proyección del aumento de subvención residencial, se tuvo en consideración la cantidad de plazas licitadas a la fecha (6.200)</w:t>
      </w:r>
      <w:r w:rsidR="00432A43">
        <w:rPr>
          <w:bCs/>
          <w:lang w:val="es-ES"/>
        </w:rPr>
        <w:t>; d</w:t>
      </w:r>
      <w:r>
        <w:rPr>
          <w:bCs/>
          <w:lang w:val="es-ES"/>
        </w:rPr>
        <w:t>urante los años 2019 y 2020 la tasa efectiva de ocupación de es</w:t>
      </w:r>
      <w:r w:rsidR="00432A43">
        <w:rPr>
          <w:bCs/>
          <w:lang w:val="es-ES"/>
        </w:rPr>
        <w:t>t</w:t>
      </w:r>
      <w:r>
        <w:rPr>
          <w:bCs/>
          <w:lang w:val="es-ES"/>
        </w:rPr>
        <w:t>as plazas ha sido de 4.300 mensuales, por lo que se ha producido un ajuste significativo que se refleja en el gasto efectivo</w:t>
      </w:r>
      <w:r w:rsidR="00432A43">
        <w:rPr>
          <w:bCs/>
          <w:lang w:val="es-ES"/>
        </w:rPr>
        <w:t xml:space="preserve"> (casi </w:t>
      </w:r>
      <w:r>
        <w:rPr>
          <w:bCs/>
          <w:lang w:val="es-ES"/>
        </w:rPr>
        <w:t>$14.000.000 miles en ajustes</w:t>
      </w:r>
      <w:r w:rsidR="00432A43">
        <w:rPr>
          <w:bCs/>
          <w:lang w:val="es-ES"/>
        </w:rPr>
        <w:t>)</w:t>
      </w:r>
      <w:r>
        <w:rPr>
          <w:bCs/>
          <w:lang w:val="es-ES"/>
        </w:rPr>
        <w:t xml:space="preserve">. </w:t>
      </w:r>
      <w:r w:rsidR="00432A43">
        <w:rPr>
          <w:bCs/>
          <w:lang w:val="es-ES"/>
        </w:rPr>
        <w:t>S</w:t>
      </w:r>
      <w:r>
        <w:rPr>
          <w:bCs/>
          <w:lang w:val="es-ES"/>
        </w:rPr>
        <w:t xml:space="preserve">i la estimación </w:t>
      </w:r>
      <w:r w:rsidR="00432A43">
        <w:rPr>
          <w:bCs/>
          <w:lang w:val="es-ES"/>
        </w:rPr>
        <w:t xml:space="preserve">fuera </w:t>
      </w:r>
      <w:r>
        <w:rPr>
          <w:bCs/>
          <w:lang w:val="es-ES"/>
        </w:rPr>
        <w:t xml:space="preserve">sobrepasada en el año, se </w:t>
      </w:r>
      <w:r w:rsidR="00432A43">
        <w:rPr>
          <w:bCs/>
          <w:lang w:val="es-ES"/>
        </w:rPr>
        <w:t xml:space="preserve">introducen las adecuaciones presupuestarias que se requieran </w:t>
      </w:r>
      <w:r>
        <w:rPr>
          <w:bCs/>
          <w:lang w:val="es-ES"/>
        </w:rPr>
        <w:t xml:space="preserve">para responder a las mayores necesidades y demandas. </w:t>
      </w:r>
      <w:r w:rsidR="00432A43">
        <w:rPr>
          <w:bCs/>
          <w:lang w:val="es-ES"/>
        </w:rPr>
        <w:t xml:space="preserve">Con todo, arguyó, la circunstancia de que </w:t>
      </w:r>
      <w:proofErr w:type="gramStart"/>
      <w:r w:rsidR="00432A43">
        <w:rPr>
          <w:bCs/>
          <w:lang w:val="es-ES"/>
        </w:rPr>
        <w:t>hayan</w:t>
      </w:r>
      <w:proofErr w:type="gramEnd"/>
      <w:r w:rsidR="00432A43">
        <w:rPr>
          <w:bCs/>
          <w:lang w:val="es-ES"/>
        </w:rPr>
        <w:t xml:space="preserve"> </w:t>
      </w:r>
      <w:r>
        <w:rPr>
          <w:bCs/>
          <w:lang w:val="es-ES"/>
        </w:rPr>
        <w:t>menos jóvenes infractores y menos niños en residencia es una buena noticia.</w:t>
      </w:r>
    </w:p>
    <w:p w14:paraId="56C07E2C" w14:textId="77777777" w:rsidR="00365E64" w:rsidRDefault="00365E64" w:rsidP="00365E64">
      <w:pPr>
        <w:pStyle w:val="Default"/>
        <w:tabs>
          <w:tab w:val="left" w:pos="2835"/>
        </w:tabs>
        <w:jc w:val="both"/>
        <w:rPr>
          <w:bCs/>
          <w:lang w:val="es-ES"/>
        </w:rPr>
      </w:pPr>
    </w:p>
    <w:p w14:paraId="31B550DA" w14:textId="77777777" w:rsidR="00365E64" w:rsidRDefault="00365E64" w:rsidP="00365E64">
      <w:pPr>
        <w:tabs>
          <w:tab w:val="left" w:pos="2835"/>
        </w:tabs>
        <w:jc w:val="both"/>
      </w:pPr>
      <w:r>
        <w:rPr>
          <w:bCs/>
          <w:lang w:val="es-ES"/>
        </w:rPr>
        <w:tab/>
      </w:r>
      <w:r w:rsidR="00031560">
        <w:rPr>
          <w:bCs/>
          <w:lang w:val="es-ES"/>
        </w:rPr>
        <w:t>P</w:t>
      </w:r>
      <w:r>
        <w:rPr>
          <w:bCs/>
          <w:lang w:val="es-ES"/>
        </w:rPr>
        <w:t xml:space="preserve">ara llegar al gasto efectivo (90%), </w:t>
      </w:r>
      <w:r w:rsidR="00031560">
        <w:rPr>
          <w:bCs/>
          <w:lang w:val="es-ES"/>
        </w:rPr>
        <w:t xml:space="preserve">prosiguió, se </w:t>
      </w:r>
      <w:r>
        <w:rPr>
          <w:bCs/>
          <w:lang w:val="es-ES"/>
        </w:rPr>
        <w:t xml:space="preserve">consideró una primera parte que corresponde a $5.000.000 miles referida a </w:t>
      </w:r>
      <w:r>
        <w:rPr>
          <w:bCs/>
          <w:lang w:val="es-ES"/>
        </w:rPr>
        <w:lastRenderedPageBreak/>
        <w:t xml:space="preserve">todas las plazas de atención convenidas que se están </w:t>
      </w:r>
      <w:r w:rsidR="00FD5135">
        <w:rPr>
          <w:bCs/>
          <w:lang w:val="es-ES"/>
        </w:rPr>
        <w:t xml:space="preserve">entregando </w:t>
      </w:r>
      <w:r>
        <w:rPr>
          <w:bCs/>
          <w:lang w:val="es-ES"/>
        </w:rPr>
        <w:t xml:space="preserve">este año. De esta forma, se asegura </w:t>
      </w:r>
      <w:r w:rsidR="00FD5135">
        <w:rPr>
          <w:bCs/>
          <w:lang w:val="es-ES"/>
        </w:rPr>
        <w:t xml:space="preserve">continuidad en 2021 </w:t>
      </w:r>
      <w:r>
        <w:rPr>
          <w:bCs/>
          <w:lang w:val="es-ES"/>
        </w:rPr>
        <w:t xml:space="preserve">a todos los niños que actualmente son atendidos en este Servicio. </w:t>
      </w:r>
      <w:r w:rsidR="00031560">
        <w:rPr>
          <w:bCs/>
          <w:lang w:val="es-ES"/>
        </w:rPr>
        <w:t xml:space="preserve">Además, </w:t>
      </w:r>
      <w:r>
        <w:rPr>
          <w:bCs/>
          <w:lang w:val="es-ES"/>
        </w:rPr>
        <w:t>se suman $6.700.000 miles a la subvención residencial, que se encuent</w:t>
      </w:r>
      <w:r w:rsidR="00031560">
        <w:rPr>
          <w:bCs/>
          <w:lang w:val="es-ES"/>
        </w:rPr>
        <w:t>ra ajustada</w:t>
      </w:r>
      <w:r>
        <w:rPr>
          <w:bCs/>
          <w:lang w:val="es-ES"/>
        </w:rPr>
        <w:t xml:space="preserve"> al uso efectivo de</w:t>
      </w:r>
      <w:r w:rsidR="00031560">
        <w:rPr>
          <w:bCs/>
          <w:lang w:val="es-ES"/>
        </w:rPr>
        <w:t>l</w:t>
      </w:r>
      <w:r>
        <w:rPr>
          <w:bCs/>
          <w:lang w:val="es-ES"/>
        </w:rPr>
        <w:t xml:space="preserve"> año</w:t>
      </w:r>
      <w:r w:rsidR="00031560">
        <w:rPr>
          <w:bCs/>
          <w:lang w:val="es-ES"/>
        </w:rPr>
        <w:t xml:space="preserve"> en curso</w:t>
      </w:r>
      <w:r>
        <w:rPr>
          <w:bCs/>
          <w:lang w:val="es-ES"/>
        </w:rPr>
        <w:t xml:space="preserve">. </w:t>
      </w:r>
      <w:r w:rsidR="00031560">
        <w:rPr>
          <w:bCs/>
          <w:lang w:val="es-ES"/>
        </w:rPr>
        <w:t>Por o</w:t>
      </w:r>
      <w:r w:rsidR="00FD5135">
        <w:rPr>
          <w:bCs/>
          <w:lang w:val="es-ES"/>
        </w:rPr>
        <w:t>t</w:t>
      </w:r>
      <w:r w:rsidR="00031560">
        <w:rPr>
          <w:bCs/>
          <w:lang w:val="es-ES"/>
        </w:rPr>
        <w:t xml:space="preserve">ra parte, </w:t>
      </w:r>
      <w:r>
        <w:rPr>
          <w:bCs/>
          <w:lang w:val="es-ES"/>
        </w:rPr>
        <w:t xml:space="preserve">existe un incremento menor relativo a </w:t>
      </w:r>
      <w:r w:rsidR="00486BF4">
        <w:rPr>
          <w:bCs/>
          <w:lang w:val="es-ES"/>
        </w:rPr>
        <w:t>diecinueve</w:t>
      </w:r>
      <w:r>
        <w:rPr>
          <w:bCs/>
          <w:lang w:val="es-ES"/>
        </w:rPr>
        <w:t xml:space="preserve"> cargos que se incorporaron y </w:t>
      </w:r>
      <w:r w:rsidR="00486BF4">
        <w:rPr>
          <w:bCs/>
          <w:lang w:val="es-ES"/>
        </w:rPr>
        <w:t xml:space="preserve">que </w:t>
      </w:r>
      <w:r>
        <w:rPr>
          <w:bCs/>
          <w:lang w:val="es-ES"/>
        </w:rPr>
        <w:t>se mant</w:t>
      </w:r>
      <w:r w:rsidR="000A52CB">
        <w:rPr>
          <w:bCs/>
          <w:lang w:val="es-ES"/>
        </w:rPr>
        <w:t xml:space="preserve">endrán </w:t>
      </w:r>
      <w:r>
        <w:rPr>
          <w:bCs/>
          <w:lang w:val="es-ES"/>
        </w:rPr>
        <w:t>el próximo año.</w:t>
      </w:r>
    </w:p>
    <w:p w14:paraId="13EB8022" w14:textId="77777777" w:rsidR="00365E64" w:rsidRDefault="00365E64" w:rsidP="00D445E6">
      <w:pPr>
        <w:tabs>
          <w:tab w:val="left" w:pos="2835"/>
        </w:tabs>
        <w:jc w:val="both"/>
      </w:pPr>
    </w:p>
    <w:p w14:paraId="4C9F5006" w14:textId="77777777" w:rsidR="00F72BEE" w:rsidRDefault="00F72BEE" w:rsidP="00F72BEE">
      <w:pPr>
        <w:pStyle w:val="Default"/>
        <w:tabs>
          <w:tab w:val="left" w:pos="2835"/>
        </w:tabs>
        <w:jc w:val="both"/>
        <w:rPr>
          <w:bCs/>
          <w:lang w:val="es-ES"/>
        </w:rPr>
      </w:pPr>
      <w:r>
        <w:rPr>
          <w:bCs/>
          <w:lang w:val="es-ES"/>
        </w:rPr>
        <w:tab/>
        <w:t xml:space="preserve">El </w:t>
      </w:r>
      <w:r>
        <w:rPr>
          <w:b/>
          <w:lang w:val="es-ES"/>
        </w:rPr>
        <w:t>señor Ministro de Justicia y Derechos Humano</w:t>
      </w:r>
      <w:r w:rsidR="00E40A9E">
        <w:rPr>
          <w:b/>
          <w:lang w:val="es-ES"/>
        </w:rPr>
        <w:t>s</w:t>
      </w:r>
      <w:r>
        <w:rPr>
          <w:bCs/>
          <w:lang w:val="es-ES"/>
        </w:rPr>
        <w:t xml:space="preserve"> </w:t>
      </w:r>
      <w:r w:rsidR="002F4169">
        <w:rPr>
          <w:bCs/>
          <w:lang w:val="es-ES"/>
        </w:rPr>
        <w:t>arguyó</w:t>
      </w:r>
      <w:r>
        <w:rPr>
          <w:bCs/>
          <w:lang w:val="es-ES"/>
        </w:rPr>
        <w:t xml:space="preserve"> que</w:t>
      </w:r>
      <w:r w:rsidR="00E40A9E">
        <w:rPr>
          <w:bCs/>
          <w:lang w:val="es-ES"/>
        </w:rPr>
        <w:t>, según ha informado la DIPRES, las</w:t>
      </w:r>
      <w:r>
        <w:rPr>
          <w:bCs/>
          <w:lang w:val="es-ES"/>
        </w:rPr>
        <w:t xml:space="preserve"> diferencias </w:t>
      </w:r>
      <w:r w:rsidR="00E40A9E">
        <w:rPr>
          <w:bCs/>
          <w:lang w:val="es-ES"/>
        </w:rPr>
        <w:t xml:space="preserve">que se observan </w:t>
      </w:r>
      <w:r>
        <w:rPr>
          <w:bCs/>
          <w:lang w:val="es-ES"/>
        </w:rPr>
        <w:t>no significa</w:t>
      </w:r>
      <w:r w:rsidR="00E40A9E">
        <w:rPr>
          <w:bCs/>
          <w:lang w:val="es-ES"/>
        </w:rPr>
        <w:t>ría</w:t>
      </w:r>
      <w:r>
        <w:rPr>
          <w:bCs/>
          <w:lang w:val="es-ES"/>
        </w:rPr>
        <w:t xml:space="preserve">n </w:t>
      </w:r>
      <w:r w:rsidR="00E40A9E">
        <w:rPr>
          <w:bCs/>
          <w:lang w:val="es-ES"/>
        </w:rPr>
        <w:t>ni representarían</w:t>
      </w:r>
      <w:r>
        <w:rPr>
          <w:bCs/>
          <w:lang w:val="es-ES"/>
        </w:rPr>
        <w:t xml:space="preserve"> reducción. </w:t>
      </w:r>
      <w:r w:rsidR="002F4169">
        <w:rPr>
          <w:bCs/>
          <w:lang w:val="es-ES"/>
        </w:rPr>
        <w:t>De</w:t>
      </w:r>
      <w:r>
        <w:rPr>
          <w:bCs/>
          <w:lang w:val="es-ES"/>
        </w:rPr>
        <w:t xml:space="preserve">l total de la reducción del presupuesto de este Servicio para el año 2021 </w:t>
      </w:r>
      <w:r w:rsidR="002F4169">
        <w:rPr>
          <w:bCs/>
          <w:lang w:val="es-ES"/>
        </w:rPr>
        <w:t xml:space="preserve">(que </w:t>
      </w:r>
      <w:r>
        <w:rPr>
          <w:bCs/>
          <w:lang w:val="es-ES"/>
        </w:rPr>
        <w:t xml:space="preserve">alcanza </w:t>
      </w:r>
      <w:r w:rsidR="002F4169">
        <w:rPr>
          <w:bCs/>
          <w:lang w:val="es-ES"/>
        </w:rPr>
        <w:t xml:space="preserve">a </w:t>
      </w:r>
      <w:r>
        <w:rPr>
          <w:bCs/>
          <w:lang w:val="es-ES"/>
        </w:rPr>
        <w:t>$40.836.000 miles</w:t>
      </w:r>
      <w:r w:rsidR="002F4169">
        <w:rPr>
          <w:bCs/>
          <w:lang w:val="es-ES"/>
        </w:rPr>
        <w:t>)</w:t>
      </w:r>
      <w:r>
        <w:rPr>
          <w:bCs/>
          <w:lang w:val="es-ES"/>
        </w:rPr>
        <w:t xml:space="preserve">, </w:t>
      </w:r>
      <w:r w:rsidR="002F4169">
        <w:rPr>
          <w:bCs/>
          <w:lang w:val="es-ES"/>
        </w:rPr>
        <w:t xml:space="preserve">a título de </w:t>
      </w:r>
      <w:r>
        <w:rPr>
          <w:bCs/>
          <w:lang w:val="es-ES"/>
        </w:rPr>
        <w:t xml:space="preserve">transferencias corrientes se </w:t>
      </w:r>
      <w:r w:rsidR="002F4169">
        <w:rPr>
          <w:bCs/>
          <w:lang w:val="es-ES"/>
        </w:rPr>
        <w:t xml:space="preserve">contemplan </w:t>
      </w:r>
      <w:r>
        <w:rPr>
          <w:bCs/>
          <w:lang w:val="es-ES"/>
        </w:rPr>
        <w:t>$27.629.000 miles. De no existir disminución en dicho ítem se estaría hablando de una rebaja menor para el SENAME. Las transferencias corrientes corresponden al aporte que se hace a los organismos colaboradores acreditados para el cumplimiento de sus programas, es decir, subvenciones a residencias o programas ambulatorios que se deben cumplir</w:t>
      </w:r>
      <w:r w:rsidR="00161436">
        <w:rPr>
          <w:bCs/>
          <w:lang w:val="es-ES"/>
        </w:rPr>
        <w:t xml:space="preserve"> por mandato legal</w:t>
      </w:r>
      <w:r>
        <w:rPr>
          <w:bCs/>
          <w:lang w:val="es-ES"/>
        </w:rPr>
        <w:t>.</w:t>
      </w:r>
    </w:p>
    <w:p w14:paraId="16CDCE73" w14:textId="77777777" w:rsidR="00F72BEE" w:rsidRDefault="00F72BEE" w:rsidP="00F72BEE">
      <w:pPr>
        <w:pStyle w:val="Default"/>
        <w:tabs>
          <w:tab w:val="left" w:pos="2835"/>
        </w:tabs>
        <w:jc w:val="both"/>
        <w:rPr>
          <w:bCs/>
          <w:lang w:val="es-ES"/>
        </w:rPr>
      </w:pPr>
    </w:p>
    <w:p w14:paraId="7075C434" w14:textId="77777777" w:rsidR="00F72BEE" w:rsidRDefault="00F72BEE" w:rsidP="00F72BEE">
      <w:pPr>
        <w:pStyle w:val="Default"/>
        <w:tabs>
          <w:tab w:val="left" w:pos="2835"/>
        </w:tabs>
        <w:jc w:val="both"/>
        <w:rPr>
          <w:bCs/>
          <w:lang w:val="es-ES"/>
        </w:rPr>
      </w:pPr>
      <w:r>
        <w:rPr>
          <w:bCs/>
          <w:lang w:val="es-ES"/>
        </w:rPr>
        <w:tab/>
        <w:t xml:space="preserve">El </w:t>
      </w:r>
      <w:r>
        <w:rPr>
          <w:b/>
          <w:lang w:val="es-ES"/>
        </w:rPr>
        <w:t>Honorable Diputado señor Ortiz</w:t>
      </w:r>
      <w:r w:rsidR="00161436">
        <w:rPr>
          <w:lang w:val="es-ES"/>
        </w:rPr>
        <w:t xml:space="preserve">, luego de manifestar su preocupación por </w:t>
      </w:r>
      <w:r>
        <w:rPr>
          <w:bCs/>
          <w:lang w:val="es-ES"/>
        </w:rPr>
        <w:t xml:space="preserve">la reducción </w:t>
      </w:r>
      <w:r w:rsidR="00161436">
        <w:rPr>
          <w:bCs/>
          <w:lang w:val="es-ES"/>
        </w:rPr>
        <w:t>de 10,1% d</w:t>
      </w:r>
      <w:r>
        <w:rPr>
          <w:bCs/>
          <w:lang w:val="es-ES"/>
        </w:rPr>
        <w:t>el presupuesto de</w:t>
      </w:r>
      <w:r w:rsidR="00161436">
        <w:rPr>
          <w:bCs/>
          <w:lang w:val="es-ES"/>
        </w:rPr>
        <w:t xml:space="preserve"> este Servicio para </w:t>
      </w:r>
      <w:r>
        <w:rPr>
          <w:bCs/>
          <w:lang w:val="es-ES"/>
        </w:rPr>
        <w:t>2021</w:t>
      </w:r>
      <w:r w:rsidR="00161436">
        <w:rPr>
          <w:bCs/>
          <w:lang w:val="es-ES"/>
        </w:rPr>
        <w:t xml:space="preserve">, hizo hincapié en la imposibilidad de aceptar </w:t>
      </w:r>
      <w:r>
        <w:rPr>
          <w:bCs/>
          <w:lang w:val="es-ES"/>
        </w:rPr>
        <w:t xml:space="preserve">una rebaja presupuestaria en </w:t>
      </w:r>
      <w:r w:rsidR="00161436">
        <w:rPr>
          <w:bCs/>
          <w:lang w:val="es-ES"/>
        </w:rPr>
        <w:t>una</w:t>
      </w:r>
      <w:r>
        <w:rPr>
          <w:bCs/>
          <w:lang w:val="es-ES"/>
        </w:rPr>
        <w:t xml:space="preserve"> materia</w:t>
      </w:r>
      <w:r w:rsidR="00161436">
        <w:rPr>
          <w:bCs/>
          <w:lang w:val="es-ES"/>
        </w:rPr>
        <w:t xml:space="preserve"> tan sensible</w:t>
      </w:r>
      <w:r>
        <w:rPr>
          <w:bCs/>
          <w:lang w:val="es-ES"/>
        </w:rPr>
        <w:t xml:space="preserve">. </w:t>
      </w:r>
      <w:r w:rsidR="00161436">
        <w:rPr>
          <w:bCs/>
          <w:lang w:val="es-ES"/>
        </w:rPr>
        <w:t>Por esta razón, solicitó a los representantes del Ejecutivo estudiar una fórmula que permita asegur</w:t>
      </w:r>
      <w:r>
        <w:rPr>
          <w:bCs/>
          <w:lang w:val="es-ES"/>
        </w:rPr>
        <w:t>ar que, en el evento de necesitar</w:t>
      </w:r>
      <w:r w:rsidR="00161436">
        <w:rPr>
          <w:bCs/>
          <w:lang w:val="es-ES"/>
        </w:rPr>
        <w:t>se</w:t>
      </w:r>
      <w:r>
        <w:rPr>
          <w:bCs/>
          <w:lang w:val="es-ES"/>
        </w:rPr>
        <w:t xml:space="preserve"> más recursos para la atención de niños, niñas y adolescentes, se realizarán los traspasos </w:t>
      </w:r>
      <w:r w:rsidR="00161436">
        <w:rPr>
          <w:bCs/>
          <w:lang w:val="es-ES"/>
        </w:rPr>
        <w:t xml:space="preserve">que se requieran para evitar cualquier tipo de </w:t>
      </w:r>
      <w:r>
        <w:rPr>
          <w:bCs/>
          <w:lang w:val="es-ES"/>
        </w:rPr>
        <w:t xml:space="preserve">déficit. </w:t>
      </w:r>
    </w:p>
    <w:p w14:paraId="70F4E218" w14:textId="77777777" w:rsidR="00F72BEE" w:rsidRDefault="00F72BEE" w:rsidP="00F72BEE">
      <w:pPr>
        <w:pStyle w:val="Default"/>
        <w:tabs>
          <w:tab w:val="left" w:pos="2835"/>
        </w:tabs>
        <w:jc w:val="both"/>
        <w:rPr>
          <w:bCs/>
          <w:lang w:val="es-ES"/>
        </w:rPr>
      </w:pPr>
    </w:p>
    <w:p w14:paraId="7D929F70" w14:textId="77777777" w:rsidR="00F72BEE" w:rsidRDefault="00F72BEE" w:rsidP="00F72BEE">
      <w:pPr>
        <w:pStyle w:val="Default"/>
        <w:tabs>
          <w:tab w:val="left" w:pos="2835"/>
        </w:tabs>
        <w:jc w:val="both"/>
        <w:rPr>
          <w:bCs/>
          <w:lang w:val="es-ES"/>
        </w:rPr>
      </w:pPr>
      <w:r>
        <w:rPr>
          <w:bCs/>
          <w:lang w:val="es-ES"/>
        </w:rPr>
        <w:tab/>
      </w:r>
      <w:r w:rsidR="008A23C1">
        <w:rPr>
          <w:bCs/>
          <w:lang w:val="es-ES"/>
        </w:rPr>
        <w:t xml:space="preserve">La </w:t>
      </w:r>
      <w:r w:rsidR="008A23C1">
        <w:rPr>
          <w:b/>
          <w:bCs/>
          <w:lang w:val="es-ES"/>
        </w:rPr>
        <w:t xml:space="preserve">analista sectorial de la </w:t>
      </w:r>
      <w:r w:rsidR="006D2250">
        <w:rPr>
          <w:b/>
          <w:lang w:val="es-ES"/>
        </w:rPr>
        <w:t>DIPRES</w:t>
      </w:r>
      <w:r>
        <w:rPr>
          <w:b/>
          <w:lang w:val="es-ES"/>
        </w:rPr>
        <w:t xml:space="preserve"> señora Pardo</w:t>
      </w:r>
      <w:r>
        <w:rPr>
          <w:bCs/>
          <w:lang w:val="es-ES"/>
        </w:rPr>
        <w:t xml:space="preserve"> precisó que la proyección del presupuesto 2021 se hizo en base al comportamiento y ejecución presupuestaria de los años 2019 y 2020. Las transferencias para el área de protección de menores, sufre una merma de $20.000.000 miles. </w:t>
      </w:r>
      <w:r w:rsidR="006D2250">
        <w:rPr>
          <w:bCs/>
          <w:lang w:val="es-ES"/>
        </w:rPr>
        <w:t xml:space="preserve">De esa cantidad, </w:t>
      </w:r>
      <w:r>
        <w:rPr>
          <w:bCs/>
          <w:lang w:val="es-ES"/>
        </w:rPr>
        <w:t xml:space="preserve">$7.000.000 miles corresponden al ajuste de las transferencias que se hacen para justicia juvenil, que se ha estado subejecutando en niveles significativos. </w:t>
      </w:r>
    </w:p>
    <w:p w14:paraId="7CFB7B1A" w14:textId="77777777" w:rsidR="00F72BEE" w:rsidRDefault="00F72BEE" w:rsidP="00F72BEE">
      <w:pPr>
        <w:pStyle w:val="Default"/>
        <w:tabs>
          <w:tab w:val="left" w:pos="2835"/>
        </w:tabs>
        <w:jc w:val="both"/>
        <w:rPr>
          <w:bCs/>
          <w:lang w:val="es-ES"/>
        </w:rPr>
      </w:pPr>
    </w:p>
    <w:p w14:paraId="56AE988B" w14:textId="77777777" w:rsidR="00F72BEE" w:rsidRDefault="00F72BEE" w:rsidP="00F72BEE">
      <w:pPr>
        <w:pStyle w:val="Default"/>
        <w:tabs>
          <w:tab w:val="left" w:pos="2835"/>
        </w:tabs>
        <w:jc w:val="both"/>
        <w:rPr>
          <w:bCs/>
          <w:lang w:val="es-ES"/>
        </w:rPr>
      </w:pPr>
      <w:r>
        <w:rPr>
          <w:bCs/>
          <w:lang w:val="es-ES"/>
        </w:rPr>
        <w:tab/>
        <w:t xml:space="preserve">En cuanto a las subvenciones del área de protección, </w:t>
      </w:r>
      <w:r w:rsidR="006D2250">
        <w:rPr>
          <w:bCs/>
          <w:lang w:val="es-ES"/>
        </w:rPr>
        <w:t xml:space="preserve">expresó, </w:t>
      </w:r>
      <w:r>
        <w:rPr>
          <w:bCs/>
          <w:lang w:val="es-ES"/>
        </w:rPr>
        <w:t>en el año 2019 la línea de programas y centros residenciales tienen una ejecución menor al 100%</w:t>
      </w:r>
      <w:r w:rsidR="006D2250">
        <w:rPr>
          <w:bCs/>
          <w:lang w:val="es-ES"/>
        </w:rPr>
        <w:t>,</w:t>
      </w:r>
      <w:r>
        <w:rPr>
          <w:bCs/>
          <w:lang w:val="es-ES"/>
        </w:rPr>
        <w:t xml:space="preserve"> 92% y 96%</w:t>
      </w:r>
      <w:r w:rsidR="006D2250">
        <w:rPr>
          <w:bCs/>
          <w:lang w:val="es-ES"/>
        </w:rPr>
        <w:t>,</w:t>
      </w:r>
      <w:r>
        <w:rPr>
          <w:bCs/>
          <w:lang w:val="es-ES"/>
        </w:rPr>
        <w:t xml:space="preserve"> </w:t>
      </w:r>
      <w:r w:rsidR="00570680">
        <w:rPr>
          <w:bCs/>
          <w:lang w:val="es-ES"/>
        </w:rPr>
        <w:t>respectivamente. En el año 2020</w:t>
      </w:r>
      <w:r>
        <w:rPr>
          <w:bCs/>
          <w:lang w:val="es-ES"/>
        </w:rPr>
        <w:t xml:space="preserve"> la ejecución proyectada al mes de septiembre</w:t>
      </w:r>
      <w:r w:rsidR="006D2250">
        <w:rPr>
          <w:bCs/>
          <w:lang w:val="es-ES"/>
        </w:rPr>
        <w:t xml:space="preserve"> en</w:t>
      </w:r>
      <w:r>
        <w:rPr>
          <w:bCs/>
          <w:lang w:val="es-ES"/>
        </w:rPr>
        <w:t xml:space="preserve"> la línea de programas llega a 92% y la de centros residenciales a 93%, básicamente porque el número de residencias y de plazas ha ido disminuyendo desde el año 2018 a la fecha. Además, se han trasladado plazas a SENADIS por tratarse de menores con discapacidad y porque se ha transitado al modelo de familias de acogidas especializadas.</w:t>
      </w:r>
    </w:p>
    <w:p w14:paraId="031EEF55" w14:textId="77777777" w:rsidR="00F72BEE" w:rsidRDefault="00F72BEE" w:rsidP="00F72BEE">
      <w:pPr>
        <w:pStyle w:val="Default"/>
        <w:tabs>
          <w:tab w:val="left" w:pos="2835"/>
        </w:tabs>
        <w:jc w:val="both"/>
        <w:rPr>
          <w:bCs/>
          <w:lang w:val="es-ES"/>
        </w:rPr>
      </w:pPr>
    </w:p>
    <w:p w14:paraId="54D03365" w14:textId="77777777" w:rsidR="00F72BEE" w:rsidRDefault="00F72BEE" w:rsidP="00F72BEE">
      <w:pPr>
        <w:pStyle w:val="Default"/>
        <w:tabs>
          <w:tab w:val="left" w:pos="2835"/>
        </w:tabs>
        <w:jc w:val="both"/>
        <w:rPr>
          <w:bCs/>
          <w:lang w:val="es-ES"/>
        </w:rPr>
      </w:pPr>
      <w:r>
        <w:rPr>
          <w:bCs/>
          <w:lang w:val="es-ES"/>
        </w:rPr>
        <w:tab/>
      </w:r>
      <w:r w:rsidR="00570680">
        <w:rPr>
          <w:bCs/>
          <w:lang w:val="es-ES"/>
        </w:rPr>
        <w:t>E</w:t>
      </w:r>
      <w:r>
        <w:rPr>
          <w:bCs/>
          <w:lang w:val="es-ES"/>
        </w:rPr>
        <w:t xml:space="preserve">l proyecto de presupuesto 2021, </w:t>
      </w:r>
      <w:r w:rsidR="00570680">
        <w:rPr>
          <w:bCs/>
          <w:lang w:val="es-ES"/>
        </w:rPr>
        <w:t xml:space="preserve">dijo, </w:t>
      </w:r>
      <w:r>
        <w:rPr>
          <w:bCs/>
          <w:lang w:val="es-ES"/>
        </w:rPr>
        <w:t xml:space="preserve">en vez de mantener recursos que no se utilizan en las líneas de programas y centros </w:t>
      </w:r>
      <w:r>
        <w:rPr>
          <w:bCs/>
          <w:lang w:val="es-ES"/>
        </w:rPr>
        <w:lastRenderedPageBreak/>
        <w:t xml:space="preserve">residenciales, ajusta el monto a un porcentaje equivalente a lo que ha sido la ejecución presupuestaria de la línea de programas en 2019 y lo que se espera en 2020, y, en el caso de centros residenciales, al menor número de plazas y de residencias, incorporando un delta producto de la última etapa de aplicación de la ley que incrementó el monto de la subvención de la línea residencial. </w:t>
      </w:r>
      <w:r w:rsidR="00FC328B">
        <w:rPr>
          <w:bCs/>
          <w:lang w:val="es-ES"/>
        </w:rPr>
        <w:t>En ese marco, es posible observar que en el presupuesto 2020</w:t>
      </w:r>
      <w:r>
        <w:rPr>
          <w:bCs/>
          <w:lang w:val="es-ES"/>
        </w:rPr>
        <w:t xml:space="preserve"> se han incorpora</w:t>
      </w:r>
      <w:r w:rsidR="00FC328B">
        <w:rPr>
          <w:bCs/>
          <w:lang w:val="es-ES"/>
        </w:rPr>
        <w:t>do $7.000.000 miles adicionales</w:t>
      </w:r>
      <w:r>
        <w:rPr>
          <w:bCs/>
          <w:lang w:val="es-ES"/>
        </w:rPr>
        <w:t xml:space="preserve"> en función de los requerimientos presentados, </w:t>
      </w:r>
      <w:r w:rsidR="00FC328B">
        <w:rPr>
          <w:bCs/>
          <w:lang w:val="es-ES"/>
        </w:rPr>
        <w:t xml:space="preserve">sin perjuicio de lo cual </w:t>
      </w:r>
      <w:r>
        <w:rPr>
          <w:bCs/>
          <w:lang w:val="es-ES"/>
        </w:rPr>
        <w:t xml:space="preserve">se realizará otra modificación presupuestaria para recoger la necesidad </w:t>
      </w:r>
      <w:r w:rsidR="00FC328B">
        <w:rPr>
          <w:bCs/>
          <w:lang w:val="es-ES"/>
        </w:rPr>
        <w:t xml:space="preserve">de recursos </w:t>
      </w:r>
      <w:r>
        <w:rPr>
          <w:bCs/>
          <w:lang w:val="es-ES"/>
        </w:rPr>
        <w:t>proyectada por el Servicio.</w:t>
      </w:r>
    </w:p>
    <w:p w14:paraId="52508747" w14:textId="77777777" w:rsidR="00F72BEE" w:rsidRDefault="00F72BEE" w:rsidP="00F72BEE">
      <w:pPr>
        <w:pStyle w:val="Default"/>
        <w:tabs>
          <w:tab w:val="left" w:pos="2835"/>
        </w:tabs>
        <w:jc w:val="both"/>
        <w:rPr>
          <w:bCs/>
          <w:lang w:val="es-ES"/>
        </w:rPr>
      </w:pPr>
    </w:p>
    <w:p w14:paraId="76629A9D" w14:textId="77777777" w:rsidR="00F72BEE" w:rsidRDefault="00F72BEE" w:rsidP="00F72BEE">
      <w:pPr>
        <w:pStyle w:val="Default"/>
        <w:tabs>
          <w:tab w:val="left" w:pos="2835"/>
        </w:tabs>
        <w:jc w:val="both"/>
        <w:rPr>
          <w:bCs/>
          <w:lang w:val="es-ES"/>
        </w:rPr>
      </w:pPr>
      <w:r>
        <w:rPr>
          <w:bCs/>
          <w:lang w:val="es-ES"/>
        </w:rPr>
        <w:tab/>
        <w:t xml:space="preserve">El </w:t>
      </w:r>
      <w:r>
        <w:rPr>
          <w:b/>
          <w:lang w:val="es-ES"/>
        </w:rPr>
        <w:t xml:space="preserve">Honorable Diputado señor Melero </w:t>
      </w:r>
      <w:r w:rsidR="003D153C">
        <w:rPr>
          <w:lang w:val="es-ES"/>
        </w:rPr>
        <w:t xml:space="preserve">fue partidario de mantener </w:t>
      </w:r>
      <w:r>
        <w:rPr>
          <w:bCs/>
          <w:lang w:val="es-ES"/>
        </w:rPr>
        <w:t xml:space="preserve">el presupuesto </w:t>
      </w:r>
      <w:r w:rsidR="003D153C">
        <w:rPr>
          <w:bCs/>
          <w:lang w:val="es-ES"/>
        </w:rPr>
        <w:t xml:space="preserve">del SENAME </w:t>
      </w:r>
      <w:r>
        <w:rPr>
          <w:bCs/>
          <w:lang w:val="es-ES"/>
        </w:rPr>
        <w:t>en términos reales</w:t>
      </w:r>
      <w:r w:rsidR="003D153C">
        <w:rPr>
          <w:bCs/>
          <w:lang w:val="es-ES"/>
        </w:rPr>
        <w:t>, para</w:t>
      </w:r>
      <w:r>
        <w:rPr>
          <w:bCs/>
          <w:lang w:val="es-ES"/>
        </w:rPr>
        <w:t xml:space="preserve"> evitar los constantes ajustes presupuestarios que</w:t>
      </w:r>
      <w:r w:rsidR="003D153C">
        <w:rPr>
          <w:bCs/>
          <w:lang w:val="es-ES"/>
        </w:rPr>
        <w:t>, en caso contrario,</w:t>
      </w:r>
      <w:r>
        <w:rPr>
          <w:bCs/>
          <w:lang w:val="es-ES"/>
        </w:rPr>
        <w:t xml:space="preserve"> deber</w:t>
      </w:r>
      <w:r w:rsidR="003D153C">
        <w:rPr>
          <w:bCs/>
          <w:lang w:val="es-ES"/>
        </w:rPr>
        <w:t>án</w:t>
      </w:r>
      <w:r>
        <w:rPr>
          <w:bCs/>
          <w:lang w:val="es-ES"/>
        </w:rPr>
        <w:t xml:space="preserve"> realizarse durante </w:t>
      </w:r>
      <w:r w:rsidR="003D153C">
        <w:rPr>
          <w:bCs/>
          <w:lang w:val="es-ES"/>
        </w:rPr>
        <w:t xml:space="preserve">el desarrollo de </w:t>
      </w:r>
      <w:r>
        <w:rPr>
          <w:bCs/>
          <w:lang w:val="es-ES"/>
        </w:rPr>
        <w:t xml:space="preserve">la ejecución presupuestaria. </w:t>
      </w:r>
      <w:r w:rsidR="003D153C">
        <w:rPr>
          <w:bCs/>
          <w:lang w:val="es-ES"/>
        </w:rPr>
        <w:t>En circunstancias que l</w:t>
      </w:r>
      <w:r>
        <w:rPr>
          <w:bCs/>
          <w:lang w:val="es-ES"/>
        </w:rPr>
        <w:t xml:space="preserve">as transferencias de fondos relativas a subvenciones, </w:t>
      </w:r>
      <w:r w:rsidR="003D153C">
        <w:rPr>
          <w:bCs/>
          <w:lang w:val="es-ES"/>
        </w:rPr>
        <w:t xml:space="preserve">añadió, </w:t>
      </w:r>
      <w:r>
        <w:rPr>
          <w:bCs/>
          <w:lang w:val="es-ES"/>
        </w:rPr>
        <w:t>que se pagan independientemente de lo que se estime</w:t>
      </w:r>
      <w:r w:rsidR="003D153C">
        <w:rPr>
          <w:bCs/>
          <w:lang w:val="es-ES"/>
        </w:rPr>
        <w:t>, se reducen en 10%</w:t>
      </w:r>
      <w:r>
        <w:rPr>
          <w:bCs/>
          <w:lang w:val="es-ES"/>
        </w:rPr>
        <w:t xml:space="preserve">, es posible que el próximo año tenga ribetes de normalidad superiores al presente. En </w:t>
      </w:r>
      <w:r w:rsidR="003D153C">
        <w:rPr>
          <w:bCs/>
          <w:lang w:val="es-ES"/>
        </w:rPr>
        <w:t xml:space="preserve">ese contexto, adujo, la idea del Ministerio de Hacienda parece ser la de que </w:t>
      </w:r>
      <w:r>
        <w:rPr>
          <w:bCs/>
          <w:lang w:val="es-ES"/>
        </w:rPr>
        <w:t>parte de</w:t>
      </w:r>
      <w:r w:rsidR="003D153C">
        <w:rPr>
          <w:bCs/>
          <w:lang w:val="es-ES"/>
        </w:rPr>
        <w:t>l</w:t>
      </w:r>
      <w:r>
        <w:rPr>
          <w:bCs/>
          <w:lang w:val="es-ES"/>
        </w:rPr>
        <w:t xml:space="preserve"> presupuesto </w:t>
      </w:r>
      <w:r w:rsidR="003D153C">
        <w:rPr>
          <w:bCs/>
          <w:lang w:val="es-ES"/>
        </w:rPr>
        <w:t xml:space="preserve">del SENAME quede </w:t>
      </w:r>
      <w:r>
        <w:rPr>
          <w:bCs/>
          <w:lang w:val="es-ES"/>
        </w:rPr>
        <w:t xml:space="preserve">en la Partida Tesoro Público y no en </w:t>
      </w:r>
      <w:r w:rsidR="003D153C">
        <w:rPr>
          <w:bCs/>
          <w:lang w:val="es-ES"/>
        </w:rPr>
        <w:t>la</w:t>
      </w:r>
      <w:r>
        <w:rPr>
          <w:bCs/>
          <w:lang w:val="es-ES"/>
        </w:rPr>
        <w:t xml:space="preserve"> correspondiente a este Servicio, como deb</w:t>
      </w:r>
      <w:r w:rsidR="003D153C">
        <w:rPr>
          <w:bCs/>
          <w:lang w:val="es-ES"/>
        </w:rPr>
        <w:t>ería</w:t>
      </w:r>
      <w:r>
        <w:rPr>
          <w:bCs/>
          <w:lang w:val="es-ES"/>
        </w:rPr>
        <w:t xml:space="preserve"> ser a pesar de la evidencia empírica de la evolución que </w:t>
      </w:r>
      <w:r w:rsidR="003D153C">
        <w:rPr>
          <w:bCs/>
          <w:lang w:val="es-ES"/>
        </w:rPr>
        <w:t xml:space="preserve">podrían experimentar </w:t>
      </w:r>
      <w:r>
        <w:rPr>
          <w:bCs/>
          <w:lang w:val="es-ES"/>
        </w:rPr>
        <w:t xml:space="preserve">los gastos respectivos. </w:t>
      </w:r>
    </w:p>
    <w:p w14:paraId="3FD2617C" w14:textId="77777777" w:rsidR="00F72BEE" w:rsidRDefault="00F72BEE" w:rsidP="00F72BEE">
      <w:pPr>
        <w:pStyle w:val="Default"/>
        <w:tabs>
          <w:tab w:val="left" w:pos="2835"/>
        </w:tabs>
        <w:jc w:val="both"/>
        <w:rPr>
          <w:bCs/>
          <w:lang w:val="es-ES"/>
        </w:rPr>
      </w:pPr>
    </w:p>
    <w:p w14:paraId="04F2B3FB" w14:textId="77777777" w:rsidR="00F72BEE" w:rsidRDefault="00F72BEE" w:rsidP="00F72BEE">
      <w:pPr>
        <w:pStyle w:val="Default"/>
        <w:tabs>
          <w:tab w:val="left" w:pos="2835"/>
        </w:tabs>
        <w:jc w:val="both"/>
        <w:rPr>
          <w:bCs/>
          <w:lang w:val="es-ES"/>
        </w:rPr>
      </w:pPr>
      <w:r>
        <w:rPr>
          <w:bCs/>
          <w:lang w:val="es-ES"/>
        </w:rPr>
        <w:tab/>
        <w:t xml:space="preserve">El </w:t>
      </w:r>
      <w:r>
        <w:rPr>
          <w:b/>
          <w:lang w:val="es-ES"/>
        </w:rPr>
        <w:t xml:space="preserve">Honorable Senador señor Lagos </w:t>
      </w:r>
      <w:r w:rsidR="00DA4934">
        <w:rPr>
          <w:lang w:val="es-ES"/>
        </w:rPr>
        <w:t xml:space="preserve">lamentó el modo en que se ha diseñado </w:t>
      </w:r>
      <w:r>
        <w:rPr>
          <w:bCs/>
          <w:lang w:val="es-ES"/>
        </w:rPr>
        <w:t>el presupuesto para el año 2021</w:t>
      </w:r>
      <w:r w:rsidR="00DA4934">
        <w:rPr>
          <w:bCs/>
          <w:lang w:val="es-ES"/>
        </w:rPr>
        <w:t xml:space="preserve">, basado en </w:t>
      </w:r>
      <w:r>
        <w:rPr>
          <w:bCs/>
          <w:lang w:val="es-ES"/>
        </w:rPr>
        <w:t xml:space="preserve">el criterio que utiliza la DIPRES para la asignación de recursos. </w:t>
      </w:r>
      <w:r w:rsidR="00DA4934">
        <w:rPr>
          <w:bCs/>
          <w:lang w:val="es-ES"/>
        </w:rPr>
        <w:t xml:space="preserve">Según el concepto errado de la DIPRES, agregó, </w:t>
      </w:r>
      <w:r>
        <w:rPr>
          <w:bCs/>
          <w:lang w:val="es-ES"/>
        </w:rPr>
        <w:t>cualquier monto adicional que se requi</w:t>
      </w:r>
      <w:r w:rsidR="00DA4934">
        <w:rPr>
          <w:bCs/>
          <w:lang w:val="es-ES"/>
        </w:rPr>
        <w:t>era</w:t>
      </w:r>
      <w:r>
        <w:rPr>
          <w:bCs/>
          <w:lang w:val="es-ES"/>
        </w:rPr>
        <w:t xml:space="preserve"> se obtendr</w:t>
      </w:r>
      <w:r w:rsidR="00DA4934">
        <w:rPr>
          <w:bCs/>
          <w:lang w:val="es-ES"/>
        </w:rPr>
        <w:t>á</w:t>
      </w:r>
      <w:r>
        <w:rPr>
          <w:bCs/>
          <w:lang w:val="es-ES"/>
        </w:rPr>
        <w:t xml:space="preserve"> de la Partida Tesoro Público. </w:t>
      </w:r>
      <w:r w:rsidR="00DA4934">
        <w:rPr>
          <w:bCs/>
          <w:lang w:val="es-ES"/>
        </w:rPr>
        <w:t>El problema es que bajo este prisma</w:t>
      </w:r>
      <w:r>
        <w:rPr>
          <w:bCs/>
          <w:lang w:val="es-ES"/>
        </w:rPr>
        <w:t xml:space="preserve"> podrían traslada</w:t>
      </w:r>
      <w:r w:rsidR="00DA4934">
        <w:rPr>
          <w:bCs/>
          <w:lang w:val="es-ES"/>
        </w:rPr>
        <w:t>rse todos los recursos a dicha P</w:t>
      </w:r>
      <w:r>
        <w:rPr>
          <w:bCs/>
          <w:lang w:val="es-ES"/>
        </w:rPr>
        <w:t>artida y no colocar ninguno en el presupuesto del SENAME. A</w:t>
      </w:r>
      <w:r w:rsidR="00DA4934">
        <w:rPr>
          <w:bCs/>
          <w:lang w:val="es-ES"/>
        </w:rPr>
        <w:t>demás, en</w:t>
      </w:r>
      <w:r>
        <w:rPr>
          <w:bCs/>
          <w:lang w:val="es-ES"/>
        </w:rPr>
        <w:t xml:space="preserve"> materia de subvenciones siempre se termina gastando una cifra mayor a la presupuestada. </w:t>
      </w:r>
      <w:r w:rsidR="00DA4934">
        <w:rPr>
          <w:bCs/>
          <w:lang w:val="es-ES"/>
        </w:rPr>
        <w:t xml:space="preserve">Así las cosas, dijo, </w:t>
      </w:r>
      <w:r>
        <w:rPr>
          <w:bCs/>
          <w:lang w:val="es-ES"/>
        </w:rPr>
        <w:t>la forma en que se presenta este presupuesto</w:t>
      </w:r>
      <w:r w:rsidR="00AB3664">
        <w:rPr>
          <w:bCs/>
          <w:lang w:val="es-ES"/>
        </w:rPr>
        <w:t xml:space="preserve"> torna </w:t>
      </w:r>
      <w:r>
        <w:rPr>
          <w:bCs/>
          <w:lang w:val="es-ES"/>
        </w:rPr>
        <w:t xml:space="preserve">difícil realizar un seguimiento adecuado a la correspondiente ejecución. </w:t>
      </w:r>
    </w:p>
    <w:p w14:paraId="6DEF672B" w14:textId="77777777" w:rsidR="00F72BEE" w:rsidRDefault="00F72BEE" w:rsidP="00F72BEE">
      <w:pPr>
        <w:pStyle w:val="Default"/>
        <w:tabs>
          <w:tab w:val="left" w:pos="2835"/>
        </w:tabs>
        <w:jc w:val="both"/>
        <w:rPr>
          <w:bCs/>
          <w:lang w:val="es-ES"/>
        </w:rPr>
      </w:pPr>
    </w:p>
    <w:p w14:paraId="1455C54D" w14:textId="77777777" w:rsidR="00F72BEE" w:rsidRDefault="00F72BEE" w:rsidP="00F72BEE">
      <w:pPr>
        <w:pStyle w:val="Default"/>
        <w:tabs>
          <w:tab w:val="left" w:pos="2835"/>
        </w:tabs>
        <w:jc w:val="both"/>
        <w:rPr>
          <w:bCs/>
          <w:lang w:val="es-ES"/>
        </w:rPr>
      </w:pPr>
      <w:r>
        <w:rPr>
          <w:bCs/>
          <w:lang w:val="es-ES"/>
        </w:rPr>
        <w:tab/>
      </w:r>
      <w:r w:rsidR="0032494A">
        <w:rPr>
          <w:bCs/>
          <w:lang w:val="es-ES"/>
        </w:rPr>
        <w:t xml:space="preserve">Por otra parte, prosiguió, </w:t>
      </w:r>
      <w:r>
        <w:rPr>
          <w:bCs/>
          <w:lang w:val="es-ES"/>
        </w:rPr>
        <w:t xml:space="preserve">no es posible proyectar un presupuesto en función de la ejecución realizada durante este año, que ha sido completamente anormal </w:t>
      </w:r>
      <w:r w:rsidR="0032494A">
        <w:rPr>
          <w:bCs/>
          <w:lang w:val="es-ES"/>
        </w:rPr>
        <w:t>a causa de la crisis sanitaria.</w:t>
      </w:r>
    </w:p>
    <w:p w14:paraId="397EC502" w14:textId="77777777" w:rsidR="00F72BEE" w:rsidRDefault="00F72BEE" w:rsidP="00F72BEE">
      <w:pPr>
        <w:pStyle w:val="Default"/>
        <w:tabs>
          <w:tab w:val="left" w:pos="2835"/>
        </w:tabs>
        <w:jc w:val="both"/>
        <w:rPr>
          <w:bCs/>
          <w:lang w:val="es-ES"/>
        </w:rPr>
      </w:pPr>
    </w:p>
    <w:p w14:paraId="4F58B3BE" w14:textId="77777777" w:rsidR="00F72BEE" w:rsidRDefault="00F72BEE" w:rsidP="00F72BEE">
      <w:pPr>
        <w:pStyle w:val="Default"/>
        <w:tabs>
          <w:tab w:val="left" w:pos="2835"/>
        </w:tabs>
        <w:jc w:val="both"/>
        <w:rPr>
          <w:bCs/>
          <w:lang w:val="es-ES"/>
        </w:rPr>
      </w:pPr>
      <w:r>
        <w:rPr>
          <w:bCs/>
          <w:lang w:val="es-ES"/>
        </w:rPr>
        <w:tab/>
      </w:r>
      <w:r w:rsidR="00102795">
        <w:rPr>
          <w:bCs/>
          <w:lang w:val="es-ES"/>
        </w:rPr>
        <w:t xml:space="preserve">El </w:t>
      </w:r>
      <w:r>
        <w:rPr>
          <w:b/>
          <w:lang w:val="es-ES"/>
        </w:rPr>
        <w:t xml:space="preserve">Honorable Senador señor Navarro </w:t>
      </w:r>
      <w:r>
        <w:rPr>
          <w:bCs/>
          <w:lang w:val="es-ES"/>
        </w:rPr>
        <w:t>subrayó que</w:t>
      </w:r>
      <w:r w:rsidR="00102795">
        <w:rPr>
          <w:bCs/>
          <w:lang w:val="es-ES"/>
        </w:rPr>
        <w:t xml:space="preserve">, debiendo el Estado </w:t>
      </w:r>
      <w:r>
        <w:rPr>
          <w:bCs/>
          <w:lang w:val="es-ES"/>
        </w:rPr>
        <w:t xml:space="preserve">garantizar la atención de </w:t>
      </w:r>
      <w:r w:rsidR="00102795">
        <w:rPr>
          <w:bCs/>
          <w:lang w:val="es-ES"/>
        </w:rPr>
        <w:t>todo</w:t>
      </w:r>
      <w:r>
        <w:rPr>
          <w:bCs/>
          <w:lang w:val="es-ES"/>
        </w:rPr>
        <w:t xml:space="preserve"> menor derivado desde los tribunales de justicia, </w:t>
      </w:r>
      <w:r w:rsidR="00102795">
        <w:rPr>
          <w:bCs/>
          <w:lang w:val="es-ES"/>
        </w:rPr>
        <w:t xml:space="preserve">sería clave conocer </w:t>
      </w:r>
      <w:r>
        <w:rPr>
          <w:bCs/>
          <w:lang w:val="es-ES"/>
        </w:rPr>
        <w:t xml:space="preserve">la extensión de la lista de espera en materia de asignación de cupos por parte de los tribunales y la demanda insatisfecha que existe en este ámbito. </w:t>
      </w:r>
      <w:r w:rsidR="00102795">
        <w:rPr>
          <w:bCs/>
          <w:lang w:val="es-ES"/>
        </w:rPr>
        <w:t xml:space="preserve">Sin estos antecedentes no es </w:t>
      </w:r>
      <w:r>
        <w:rPr>
          <w:bCs/>
          <w:lang w:val="es-ES"/>
        </w:rPr>
        <w:t xml:space="preserve">posible </w:t>
      </w:r>
      <w:r w:rsidR="00102795">
        <w:rPr>
          <w:bCs/>
          <w:lang w:val="es-ES"/>
        </w:rPr>
        <w:t>hacer una proyección apropiada.</w:t>
      </w:r>
    </w:p>
    <w:p w14:paraId="18F46DF2" w14:textId="77777777" w:rsidR="00F72BEE" w:rsidRDefault="00F72BEE" w:rsidP="00F72BEE">
      <w:pPr>
        <w:pStyle w:val="Default"/>
        <w:tabs>
          <w:tab w:val="left" w:pos="2835"/>
        </w:tabs>
        <w:jc w:val="both"/>
        <w:rPr>
          <w:bCs/>
          <w:lang w:val="es-ES"/>
        </w:rPr>
      </w:pPr>
    </w:p>
    <w:p w14:paraId="742AA24B" w14:textId="77777777" w:rsidR="00F72BEE" w:rsidRDefault="00F72BEE" w:rsidP="00F72BEE">
      <w:pPr>
        <w:pStyle w:val="Default"/>
        <w:tabs>
          <w:tab w:val="left" w:pos="2835"/>
        </w:tabs>
        <w:jc w:val="both"/>
        <w:rPr>
          <w:bCs/>
          <w:lang w:val="es-ES"/>
        </w:rPr>
      </w:pPr>
      <w:r>
        <w:rPr>
          <w:bCs/>
          <w:lang w:val="es-ES"/>
        </w:rPr>
        <w:lastRenderedPageBreak/>
        <w:tab/>
      </w:r>
      <w:r w:rsidR="00102795">
        <w:rPr>
          <w:bCs/>
          <w:lang w:val="es-ES"/>
        </w:rPr>
        <w:t xml:space="preserve">La </w:t>
      </w:r>
      <w:r>
        <w:rPr>
          <w:bCs/>
          <w:lang w:val="es-ES"/>
        </w:rPr>
        <w:t xml:space="preserve">proyección presupuestaria en función de la ejecución de los años anteriores, </w:t>
      </w:r>
      <w:r w:rsidR="00102795">
        <w:rPr>
          <w:bCs/>
          <w:lang w:val="es-ES"/>
        </w:rPr>
        <w:t xml:space="preserve">dijo, </w:t>
      </w:r>
      <w:r>
        <w:rPr>
          <w:bCs/>
          <w:lang w:val="es-ES"/>
        </w:rPr>
        <w:t xml:space="preserve">es una constante en este presupuesto </w:t>
      </w:r>
      <w:r w:rsidR="00102795">
        <w:rPr>
          <w:bCs/>
          <w:lang w:val="es-ES"/>
        </w:rPr>
        <w:t xml:space="preserve">2021 </w:t>
      </w:r>
      <w:r>
        <w:rPr>
          <w:bCs/>
          <w:lang w:val="es-ES"/>
        </w:rPr>
        <w:t>y no afecta solamente al sector justicia</w:t>
      </w:r>
      <w:r w:rsidR="00102795">
        <w:rPr>
          <w:bCs/>
          <w:lang w:val="es-ES"/>
        </w:rPr>
        <w:t>. A</w:t>
      </w:r>
      <w:r>
        <w:rPr>
          <w:bCs/>
          <w:lang w:val="es-ES"/>
        </w:rPr>
        <w:t xml:space="preserve">sí, por ejemplo, </w:t>
      </w:r>
      <w:r w:rsidR="00102795">
        <w:rPr>
          <w:bCs/>
          <w:lang w:val="es-ES"/>
        </w:rPr>
        <w:t xml:space="preserve">dado que en </w:t>
      </w:r>
      <w:r>
        <w:rPr>
          <w:bCs/>
          <w:lang w:val="es-ES"/>
        </w:rPr>
        <w:t>la Región del Biobío se redujeron $12.000.000 miles en una serie de servicios</w:t>
      </w:r>
      <w:r w:rsidR="00102795">
        <w:rPr>
          <w:bCs/>
          <w:lang w:val="es-ES"/>
        </w:rPr>
        <w:t xml:space="preserve">, sería oportuno saber </w:t>
      </w:r>
      <w:r>
        <w:rPr>
          <w:bCs/>
          <w:lang w:val="es-ES"/>
        </w:rPr>
        <w:t>si el SENAME se encuentra dentro de aquellos organismos públicos que sufrieron una merma</w:t>
      </w:r>
      <w:r w:rsidR="00102795">
        <w:rPr>
          <w:bCs/>
          <w:lang w:val="es-ES"/>
        </w:rPr>
        <w:t xml:space="preserve"> presupuestaria en la región.</w:t>
      </w:r>
    </w:p>
    <w:p w14:paraId="22A11F18" w14:textId="77777777" w:rsidR="00F72BEE" w:rsidRDefault="00F72BEE" w:rsidP="00F72BEE">
      <w:pPr>
        <w:pStyle w:val="Default"/>
        <w:tabs>
          <w:tab w:val="left" w:pos="2835"/>
        </w:tabs>
        <w:jc w:val="both"/>
        <w:rPr>
          <w:bCs/>
          <w:lang w:val="es-ES"/>
        </w:rPr>
      </w:pPr>
    </w:p>
    <w:p w14:paraId="1A329B56" w14:textId="77777777" w:rsidR="00F72BEE" w:rsidRDefault="00F72BEE" w:rsidP="00F72BEE">
      <w:pPr>
        <w:pStyle w:val="Default"/>
        <w:tabs>
          <w:tab w:val="left" w:pos="2835"/>
        </w:tabs>
        <w:jc w:val="both"/>
        <w:rPr>
          <w:bCs/>
          <w:lang w:val="es-ES"/>
        </w:rPr>
      </w:pPr>
      <w:r>
        <w:rPr>
          <w:bCs/>
          <w:lang w:val="es-ES"/>
        </w:rPr>
        <w:tab/>
      </w:r>
      <w:r w:rsidR="009C4154">
        <w:rPr>
          <w:bCs/>
          <w:lang w:val="es-ES"/>
        </w:rPr>
        <w:t xml:space="preserve">La </w:t>
      </w:r>
      <w:r w:rsidR="009C4154">
        <w:rPr>
          <w:b/>
          <w:bCs/>
          <w:lang w:val="es-ES"/>
        </w:rPr>
        <w:t xml:space="preserve">analista de la DIPRES </w:t>
      </w:r>
      <w:r>
        <w:rPr>
          <w:b/>
          <w:lang w:val="es-ES"/>
        </w:rPr>
        <w:t xml:space="preserve">señora Pardo </w:t>
      </w:r>
      <w:r>
        <w:rPr>
          <w:bCs/>
          <w:lang w:val="es-ES"/>
        </w:rPr>
        <w:t>aclaró que las plazas vigentes convenidas, licitadas y adjudicadas para la línea de pr</w:t>
      </w:r>
      <w:r w:rsidR="009C4154">
        <w:rPr>
          <w:bCs/>
          <w:lang w:val="es-ES"/>
        </w:rPr>
        <w:t>ogramas y centros residenciales</w:t>
      </w:r>
      <w:r>
        <w:rPr>
          <w:bCs/>
          <w:lang w:val="es-ES"/>
        </w:rPr>
        <w:t xml:space="preserve"> se mantienen plenamente financiadas en el año 2021 respecto de lo que existe en 2020. </w:t>
      </w:r>
      <w:r w:rsidR="009C4154">
        <w:rPr>
          <w:bCs/>
          <w:lang w:val="es-ES"/>
        </w:rPr>
        <w:t>N</w:t>
      </w:r>
      <w:r>
        <w:rPr>
          <w:bCs/>
          <w:lang w:val="es-ES"/>
        </w:rPr>
        <w:t>o hay ninguna plaza actualmente financiada que no lo continúe siendo en 2021. Por eso</w:t>
      </w:r>
      <w:r w:rsidR="009C4154">
        <w:rPr>
          <w:bCs/>
          <w:lang w:val="es-ES"/>
        </w:rPr>
        <w:t>,</w:t>
      </w:r>
      <w:r>
        <w:rPr>
          <w:bCs/>
          <w:lang w:val="es-ES"/>
        </w:rPr>
        <w:t xml:space="preserve"> la línea de programas y centros residenciales se mantiene respecto de su ejecución en 2020.</w:t>
      </w:r>
      <w:r w:rsidR="009C4154">
        <w:rPr>
          <w:bCs/>
          <w:lang w:val="es-ES"/>
        </w:rPr>
        <w:t xml:space="preserve"> E</w:t>
      </w:r>
      <w:r>
        <w:rPr>
          <w:bCs/>
          <w:lang w:val="es-ES"/>
        </w:rPr>
        <w:t xml:space="preserve">l </w:t>
      </w:r>
      <w:r w:rsidR="009C4154">
        <w:rPr>
          <w:bCs/>
          <w:lang w:val="es-ES"/>
        </w:rPr>
        <w:t xml:space="preserve">problema radica en que el </w:t>
      </w:r>
      <w:r>
        <w:rPr>
          <w:bCs/>
          <w:lang w:val="es-ES"/>
        </w:rPr>
        <w:t>Servi</w:t>
      </w:r>
      <w:r w:rsidR="009C4154">
        <w:rPr>
          <w:bCs/>
          <w:lang w:val="es-ES"/>
        </w:rPr>
        <w:t>cio no tiene conocimiento de antemano de cuá</w:t>
      </w:r>
      <w:r>
        <w:rPr>
          <w:bCs/>
          <w:lang w:val="es-ES"/>
        </w:rPr>
        <w:t xml:space="preserve">ntos menores serán derivados de los tribunales de familia. </w:t>
      </w:r>
      <w:r w:rsidR="009C4154">
        <w:rPr>
          <w:bCs/>
          <w:lang w:val="es-ES"/>
        </w:rPr>
        <w:t xml:space="preserve">Por tal razón, </w:t>
      </w:r>
      <w:r>
        <w:rPr>
          <w:bCs/>
          <w:lang w:val="es-ES"/>
        </w:rPr>
        <w:t xml:space="preserve">se establece una cifra </w:t>
      </w:r>
      <w:r w:rsidR="009C4154">
        <w:rPr>
          <w:bCs/>
          <w:lang w:val="es-ES"/>
        </w:rPr>
        <w:t>en el presupuesto bajo el supuesto de que en la medida que durante el año</w:t>
      </w:r>
      <w:r>
        <w:rPr>
          <w:bCs/>
          <w:lang w:val="es-ES"/>
        </w:rPr>
        <w:t xml:space="preserve"> se produ</w:t>
      </w:r>
      <w:r w:rsidR="009C4154">
        <w:rPr>
          <w:bCs/>
          <w:lang w:val="es-ES"/>
        </w:rPr>
        <w:t>zcan</w:t>
      </w:r>
      <w:r>
        <w:rPr>
          <w:bCs/>
          <w:lang w:val="es-ES"/>
        </w:rPr>
        <w:t xml:space="preserve"> más derivaciones se agrega</w:t>
      </w:r>
      <w:r w:rsidR="009C4154">
        <w:rPr>
          <w:bCs/>
          <w:lang w:val="es-ES"/>
        </w:rPr>
        <w:t>rá</w:t>
      </w:r>
      <w:r>
        <w:rPr>
          <w:bCs/>
          <w:lang w:val="es-ES"/>
        </w:rPr>
        <w:t xml:space="preserve">n recursos </w:t>
      </w:r>
      <w:r w:rsidR="009C4154">
        <w:rPr>
          <w:bCs/>
          <w:lang w:val="es-ES"/>
        </w:rPr>
        <w:t xml:space="preserve">ya </w:t>
      </w:r>
      <w:r>
        <w:rPr>
          <w:bCs/>
          <w:lang w:val="es-ES"/>
        </w:rPr>
        <w:t>provisiona</w:t>
      </w:r>
      <w:r w:rsidR="009C4154">
        <w:rPr>
          <w:bCs/>
          <w:lang w:val="es-ES"/>
        </w:rPr>
        <w:t xml:space="preserve">dos </w:t>
      </w:r>
      <w:r>
        <w:rPr>
          <w:bCs/>
          <w:lang w:val="es-ES"/>
        </w:rPr>
        <w:t xml:space="preserve">en el Tesoro Público. </w:t>
      </w:r>
      <w:r w:rsidR="00787AC4">
        <w:rPr>
          <w:bCs/>
          <w:lang w:val="es-ES"/>
        </w:rPr>
        <w:t xml:space="preserve">Se trata, entonces, de </w:t>
      </w:r>
      <w:r>
        <w:rPr>
          <w:bCs/>
          <w:lang w:val="es-ES"/>
        </w:rPr>
        <w:t xml:space="preserve">una proyección de gasto aleatorio </w:t>
      </w:r>
      <w:r w:rsidR="00787AC4">
        <w:rPr>
          <w:bCs/>
          <w:lang w:val="es-ES"/>
        </w:rPr>
        <w:t>que</w:t>
      </w:r>
      <w:r>
        <w:rPr>
          <w:bCs/>
          <w:lang w:val="es-ES"/>
        </w:rPr>
        <w:t xml:space="preserve"> se suplementa durante el año a medida en que </w:t>
      </w:r>
      <w:r w:rsidR="00787AC4">
        <w:rPr>
          <w:bCs/>
          <w:lang w:val="es-ES"/>
        </w:rPr>
        <w:t xml:space="preserve">efectivamente se </w:t>
      </w:r>
      <w:r>
        <w:rPr>
          <w:bCs/>
          <w:lang w:val="es-ES"/>
        </w:rPr>
        <w:t xml:space="preserve">produce. </w:t>
      </w:r>
    </w:p>
    <w:p w14:paraId="227DEDE3" w14:textId="77777777" w:rsidR="00F72BEE" w:rsidRDefault="00F72BEE" w:rsidP="00F72BEE">
      <w:pPr>
        <w:pStyle w:val="Default"/>
        <w:tabs>
          <w:tab w:val="left" w:pos="2835"/>
        </w:tabs>
        <w:jc w:val="both"/>
        <w:rPr>
          <w:bCs/>
          <w:lang w:val="es-ES"/>
        </w:rPr>
      </w:pPr>
    </w:p>
    <w:p w14:paraId="541BE76B" w14:textId="77777777" w:rsidR="00F72BEE" w:rsidRDefault="00F72BEE" w:rsidP="00F72BEE">
      <w:pPr>
        <w:pStyle w:val="Default"/>
        <w:tabs>
          <w:tab w:val="left" w:pos="2835"/>
        </w:tabs>
        <w:jc w:val="both"/>
        <w:rPr>
          <w:bCs/>
          <w:lang w:val="es-ES"/>
        </w:rPr>
      </w:pPr>
      <w:r>
        <w:rPr>
          <w:bCs/>
          <w:lang w:val="es-ES"/>
        </w:rPr>
        <w:tab/>
      </w:r>
      <w:r w:rsidR="00787AC4">
        <w:rPr>
          <w:bCs/>
          <w:lang w:val="es-ES"/>
        </w:rPr>
        <w:t xml:space="preserve">El punto principal es que se provisionan en el Tesoro Público </w:t>
      </w:r>
      <w:r>
        <w:rPr>
          <w:bCs/>
          <w:lang w:val="es-ES"/>
        </w:rPr>
        <w:t xml:space="preserve">todos los recursos necesarios para dar cumplimiento a leyes exógenas a los Servicios. </w:t>
      </w:r>
    </w:p>
    <w:p w14:paraId="4D89D86D" w14:textId="77777777" w:rsidR="00F72BEE" w:rsidRDefault="00F72BEE" w:rsidP="00F72BEE">
      <w:pPr>
        <w:pStyle w:val="Default"/>
        <w:tabs>
          <w:tab w:val="left" w:pos="2835"/>
        </w:tabs>
        <w:jc w:val="both"/>
        <w:rPr>
          <w:bCs/>
          <w:lang w:val="es-ES"/>
        </w:rPr>
      </w:pPr>
    </w:p>
    <w:p w14:paraId="3C409E4C" w14:textId="77777777" w:rsidR="00F72BEE" w:rsidRDefault="00F72BEE" w:rsidP="00F72BEE">
      <w:pPr>
        <w:pStyle w:val="Default"/>
        <w:tabs>
          <w:tab w:val="left" w:pos="2835"/>
        </w:tabs>
        <w:jc w:val="both"/>
        <w:rPr>
          <w:bCs/>
          <w:lang w:val="es-ES"/>
        </w:rPr>
      </w:pPr>
      <w:r>
        <w:rPr>
          <w:bCs/>
          <w:lang w:val="es-ES"/>
        </w:rPr>
        <w:tab/>
        <w:t xml:space="preserve">El </w:t>
      </w:r>
      <w:r>
        <w:rPr>
          <w:b/>
          <w:lang w:val="es-ES"/>
        </w:rPr>
        <w:t xml:space="preserve">Honorable Diputado señor Ortiz </w:t>
      </w:r>
      <w:r w:rsidR="005D3C5B">
        <w:rPr>
          <w:lang w:val="es-ES"/>
        </w:rPr>
        <w:t xml:space="preserve">fue de opinión que este diseño presupuestario traspasa </w:t>
      </w:r>
      <w:r>
        <w:rPr>
          <w:bCs/>
          <w:lang w:val="es-ES"/>
        </w:rPr>
        <w:t xml:space="preserve">un problema </w:t>
      </w:r>
      <w:r w:rsidR="005D3C5B">
        <w:rPr>
          <w:bCs/>
          <w:lang w:val="es-ES"/>
        </w:rPr>
        <w:t xml:space="preserve">complejo </w:t>
      </w:r>
      <w:r>
        <w:rPr>
          <w:bCs/>
          <w:lang w:val="es-ES"/>
        </w:rPr>
        <w:t>al Ministerio</w:t>
      </w:r>
      <w:r w:rsidR="005D3C5B">
        <w:rPr>
          <w:bCs/>
          <w:lang w:val="es-ES"/>
        </w:rPr>
        <w:t xml:space="preserve"> de Justicia y Derechos Humanos, </w:t>
      </w:r>
      <w:r>
        <w:rPr>
          <w:bCs/>
          <w:lang w:val="es-ES"/>
        </w:rPr>
        <w:t xml:space="preserve">y, en particular, al SENAME. </w:t>
      </w:r>
      <w:r w:rsidR="005D3C5B">
        <w:rPr>
          <w:bCs/>
          <w:lang w:val="es-ES"/>
        </w:rPr>
        <w:t xml:space="preserve">De allí que abogara por la necesidad de </w:t>
      </w:r>
      <w:r>
        <w:rPr>
          <w:bCs/>
          <w:lang w:val="es-ES"/>
        </w:rPr>
        <w:t xml:space="preserve">transparentar el </w:t>
      </w:r>
      <w:r w:rsidR="005D3C5B">
        <w:rPr>
          <w:bCs/>
          <w:lang w:val="es-ES"/>
        </w:rPr>
        <w:t>presupuesto para el año 2021.</w:t>
      </w:r>
    </w:p>
    <w:p w14:paraId="16059524" w14:textId="77777777" w:rsidR="00F72BEE" w:rsidRDefault="00F72BEE" w:rsidP="00F72BEE">
      <w:pPr>
        <w:pStyle w:val="Default"/>
        <w:tabs>
          <w:tab w:val="left" w:pos="2835"/>
        </w:tabs>
        <w:jc w:val="both"/>
        <w:rPr>
          <w:bCs/>
          <w:lang w:val="es-ES"/>
        </w:rPr>
      </w:pPr>
    </w:p>
    <w:p w14:paraId="6F373D26" w14:textId="77777777" w:rsidR="00F72BEE" w:rsidRDefault="00F72BEE" w:rsidP="00F72BEE">
      <w:pPr>
        <w:pStyle w:val="Default"/>
        <w:tabs>
          <w:tab w:val="left" w:pos="2835"/>
        </w:tabs>
        <w:jc w:val="both"/>
        <w:rPr>
          <w:bCs/>
          <w:lang w:val="es-ES"/>
        </w:rPr>
      </w:pPr>
      <w:r>
        <w:rPr>
          <w:bCs/>
          <w:lang w:val="es-ES"/>
        </w:rPr>
        <w:tab/>
        <w:t xml:space="preserve">La </w:t>
      </w:r>
      <w:r w:rsidR="005D3C5B">
        <w:rPr>
          <w:b/>
          <w:bCs/>
          <w:lang w:val="es-ES"/>
        </w:rPr>
        <w:t xml:space="preserve">especialista </w:t>
      </w:r>
      <w:r>
        <w:rPr>
          <w:b/>
          <w:lang w:val="es-ES"/>
        </w:rPr>
        <w:t>de la DIPRES</w:t>
      </w:r>
      <w:r w:rsidR="005D3C5B">
        <w:rPr>
          <w:b/>
          <w:lang w:val="es-ES"/>
        </w:rPr>
        <w:t xml:space="preserve"> señora Pardo</w:t>
      </w:r>
      <w:r>
        <w:rPr>
          <w:b/>
          <w:lang w:val="es-ES"/>
        </w:rPr>
        <w:t xml:space="preserve"> </w:t>
      </w:r>
      <w:r>
        <w:rPr>
          <w:bCs/>
          <w:lang w:val="es-ES"/>
        </w:rPr>
        <w:t>reiteró que todas las plazas convenidas se encuentran financiadas en el presupuesto 2021</w:t>
      </w:r>
      <w:r w:rsidR="005D3C5B">
        <w:rPr>
          <w:bCs/>
          <w:lang w:val="es-ES"/>
        </w:rPr>
        <w:t xml:space="preserve">, e </w:t>
      </w:r>
      <w:r>
        <w:rPr>
          <w:bCs/>
          <w:lang w:val="es-ES"/>
        </w:rPr>
        <w:t>informó que constituye una decisión política de la DIPRES que todas las leyes que tienen efectos variables, exógenas en su determinac</w:t>
      </w:r>
      <w:r w:rsidR="005D3C5B">
        <w:rPr>
          <w:bCs/>
          <w:lang w:val="es-ES"/>
        </w:rPr>
        <w:t>ión de demanda al Servicio, esté</w:t>
      </w:r>
      <w:r>
        <w:rPr>
          <w:bCs/>
          <w:lang w:val="es-ES"/>
        </w:rPr>
        <w:t>n provisionadas en el Tesoro Público, con el compromiso de que, en la medida que se requieran má</w:t>
      </w:r>
      <w:r w:rsidR="005D3C5B">
        <w:rPr>
          <w:bCs/>
          <w:lang w:val="es-ES"/>
        </w:rPr>
        <w:t>s recursos, éstos se incorporará</w:t>
      </w:r>
      <w:r>
        <w:rPr>
          <w:bCs/>
          <w:lang w:val="es-ES"/>
        </w:rPr>
        <w:t xml:space="preserve">n al presupuesto del Servicio. </w:t>
      </w:r>
    </w:p>
    <w:p w14:paraId="3531C80D" w14:textId="77777777" w:rsidR="00F72BEE" w:rsidRDefault="00F72BEE" w:rsidP="00F72BEE">
      <w:pPr>
        <w:pStyle w:val="Default"/>
        <w:tabs>
          <w:tab w:val="left" w:pos="2835"/>
        </w:tabs>
        <w:jc w:val="both"/>
        <w:rPr>
          <w:bCs/>
          <w:lang w:val="es-ES"/>
        </w:rPr>
      </w:pPr>
    </w:p>
    <w:p w14:paraId="51D46E44" w14:textId="77777777" w:rsidR="00A102A2" w:rsidRDefault="00F72BEE" w:rsidP="00F72BEE">
      <w:pPr>
        <w:pStyle w:val="Default"/>
        <w:tabs>
          <w:tab w:val="left" w:pos="2835"/>
        </w:tabs>
        <w:jc w:val="both"/>
        <w:rPr>
          <w:bCs/>
          <w:lang w:val="es-ES"/>
        </w:rPr>
      </w:pPr>
      <w:r>
        <w:rPr>
          <w:bCs/>
          <w:lang w:val="es-ES"/>
        </w:rPr>
        <w:tab/>
        <w:t xml:space="preserve">El </w:t>
      </w:r>
      <w:r>
        <w:rPr>
          <w:b/>
          <w:lang w:val="es-ES"/>
        </w:rPr>
        <w:t xml:space="preserve">Honorable Senador señor Lagos </w:t>
      </w:r>
      <w:r>
        <w:rPr>
          <w:bCs/>
          <w:lang w:val="es-ES"/>
        </w:rPr>
        <w:t xml:space="preserve">no compartió el criterio </w:t>
      </w:r>
      <w:r w:rsidR="00A102A2">
        <w:rPr>
          <w:bCs/>
          <w:lang w:val="es-ES"/>
        </w:rPr>
        <w:t xml:space="preserve">de </w:t>
      </w:r>
      <w:r>
        <w:rPr>
          <w:bCs/>
          <w:lang w:val="es-ES"/>
        </w:rPr>
        <w:t xml:space="preserve">la DIPRES, </w:t>
      </w:r>
      <w:r w:rsidR="00A102A2">
        <w:rPr>
          <w:bCs/>
          <w:lang w:val="es-ES"/>
        </w:rPr>
        <w:t xml:space="preserve">al no explicitar claramente el modo en que </w:t>
      </w:r>
      <w:r>
        <w:rPr>
          <w:bCs/>
          <w:lang w:val="es-ES"/>
        </w:rPr>
        <w:t>se distribuirá</w:t>
      </w:r>
      <w:r w:rsidR="00A102A2">
        <w:rPr>
          <w:bCs/>
          <w:lang w:val="es-ES"/>
        </w:rPr>
        <w:t>n</w:t>
      </w:r>
      <w:r>
        <w:rPr>
          <w:bCs/>
          <w:lang w:val="es-ES"/>
        </w:rPr>
        <w:t xml:space="preserve"> los recursos. </w:t>
      </w:r>
      <w:r w:rsidR="00A102A2">
        <w:rPr>
          <w:bCs/>
          <w:lang w:val="es-ES"/>
        </w:rPr>
        <w:t>El señor Senador comentó que no objeta</w:t>
      </w:r>
      <w:r>
        <w:rPr>
          <w:bCs/>
          <w:lang w:val="es-ES"/>
        </w:rPr>
        <w:t xml:space="preserve"> el monto del presupuesto</w:t>
      </w:r>
      <w:r w:rsidR="00A102A2">
        <w:rPr>
          <w:bCs/>
          <w:lang w:val="es-ES"/>
        </w:rPr>
        <w:t>, sino la forma en que se presenta</w:t>
      </w:r>
      <w:r>
        <w:rPr>
          <w:bCs/>
          <w:lang w:val="es-ES"/>
        </w:rPr>
        <w:t xml:space="preserve">, que dificulta su transparencia y </w:t>
      </w:r>
      <w:r w:rsidR="00A102A2">
        <w:rPr>
          <w:bCs/>
          <w:lang w:val="es-ES"/>
        </w:rPr>
        <w:t>comprensión</w:t>
      </w:r>
      <w:r>
        <w:rPr>
          <w:bCs/>
          <w:lang w:val="es-ES"/>
        </w:rPr>
        <w:t>.</w:t>
      </w:r>
    </w:p>
    <w:p w14:paraId="5D9714D9" w14:textId="77777777" w:rsidR="00A102A2" w:rsidRDefault="00A102A2" w:rsidP="00F72BEE">
      <w:pPr>
        <w:pStyle w:val="Default"/>
        <w:tabs>
          <w:tab w:val="left" w:pos="2835"/>
        </w:tabs>
        <w:jc w:val="both"/>
        <w:rPr>
          <w:bCs/>
          <w:lang w:val="es-ES"/>
        </w:rPr>
      </w:pPr>
    </w:p>
    <w:p w14:paraId="0807A320" w14:textId="77777777" w:rsidR="00F72BEE" w:rsidRDefault="00A102A2" w:rsidP="00F72BEE">
      <w:pPr>
        <w:pStyle w:val="Default"/>
        <w:tabs>
          <w:tab w:val="left" w:pos="2835"/>
        </w:tabs>
        <w:jc w:val="both"/>
        <w:rPr>
          <w:bCs/>
          <w:lang w:val="es-ES"/>
        </w:rPr>
      </w:pPr>
      <w:r>
        <w:rPr>
          <w:bCs/>
          <w:lang w:val="es-ES"/>
        </w:rPr>
        <w:tab/>
        <w:t>Sobre la base de tal planteamiento, estuvo por dejar pendiente este C</w:t>
      </w:r>
      <w:r w:rsidR="00F72BEE">
        <w:rPr>
          <w:bCs/>
          <w:lang w:val="es-ES"/>
        </w:rPr>
        <w:t xml:space="preserve">apítulo para </w:t>
      </w:r>
      <w:r>
        <w:rPr>
          <w:bCs/>
          <w:lang w:val="es-ES"/>
        </w:rPr>
        <w:t>ser resuelto en definitiva por</w:t>
      </w:r>
      <w:r w:rsidR="00F72BEE">
        <w:rPr>
          <w:bCs/>
          <w:lang w:val="es-ES"/>
        </w:rPr>
        <w:t xml:space="preserve"> la Comisión </w:t>
      </w:r>
      <w:r>
        <w:rPr>
          <w:bCs/>
          <w:lang w:val="es-ES"/>
        </w:rPr>
        <w:t xml:space="preserve">Especial </w:t>
      </w:r>
      <w:r w:rsidR="00F72BEE">
        <w:rPr>
          <w:bCs/>
          <w:lang w:val="es-ES"/>
        </w:rPr>
        <w:t xml:space="preserve">Mixta de Presupuestos. </w:t>
      </w:r>
    </w:p>
    <w:p w14:paraId="2809B162" w14:textId="77777777" w:rsidR="00F72BEE" w:rsidRDefault="00F72BEE" w:rsidP="00F72BEE">
      <w:pPr>
        <w:pStyle w:val="Default"/>
        <w:tabs>
          <w:tab w:val="left" w:pos="2835"/>
        </w:tabs>
        <w:jc w:val="both"/>
        <w:rPr>
          <w:bCs/>
          <w:lang w:val="es-ES"/>
        </w:rPr>
      </w:pPr>
    </w:p>
    <w:p w14:paraId="16E6BD44" w14:textId="77777777" w:rsidR="00F72BEE" w:rsidRDefault="00F72BEE" w:rsidP="00F72BEE">
      <w:pPr>
        <w:pStyle w:val="Default"/>
        <w:tabs>
          <w:tab w:val="left" w:pos="2835"/>
        </w:tabs>
        <w:jc w:val="both"/>
        <w:rPr>
          <w:bCs/>
          <w:lang w:val="es-ES"/>
        </w:rPr>
      </w:pPr>
      <w:r>
        <w:rPr>
          <w:bCs/>
          <w:lang w:val="es-ES"/>
        </w:rPr>
        <w:tab/>
      </w:r>
      <w:r w:rsidR="00BA081E">
        <w:rPr>
          <w:bCs/>
          <w:lang w:val="es-ES"/>
        </w:rPr>
        <w:t xml:space="preserve">El </w:t>
      </w:r>
      <w:r>
        <w:rPr>
          <w:b/>
          <w:lang w:val="es-ES"/>
        </w:rPr>
        <w:t>Honorable Diputado señor Melero</w:t>
      </w:r>
      <w:r w:rsidR="00BA081E">
        <w:rPr>
          <w:lang w:val="es-ES"/>
        </w:rPr>
        <w:t xml:space="preserve">, si bien consideró entendible </w:t>
      </w:r>
      <w:r>
        <w:rPr>
          <w:bCs/>
          <w:lang w:val="es-ES"/>
        </w:rPr>
        <w:t xml:space="preserve">la propuesta de </w:t>
      </w:r>
      <w:r w:rsidR="00BA081E">
        <w:rPr>
          <w:bCs/>
          <w:lang w:val="es-ES"/>
        </w:rPr>
        <w:t xml:space="preserve">la </w:t>
      </w:r>
      <w:r>
        <w:rPr>
          <w:bCs/>
          <w:lang w:val="es-ES"/>
        </w:rPr>
        <w:t xml:space="preserve">DIPRES, </w:t>
      </w:r>
      <w:r w:rsidR="00BA081E">
        <w:rPr>
          <w:bCs/>
          <w:lang w:val="es-ES"/>
        </w:rPr>
        <w:t xml:space="preserve">recordó que la forma de presentar el presupuesto </w:t>
      </w:r>
      <w:r>
        <w:rPr>
          <w:bCs/>
          <w:lang w:val="es-ES"/>
        </w:rPr>
        <w:t>trasciende a</w:t>
      </w:r>
      <w:r w:rsidR="00BA081E">
        <w:rPr>
          <w:bCs/>
          <w:lang w:val="es-ES"/>
        </w:rPr>
        <w:t xml:space="preserve">l actual </w:t>
      </w:r>
      <w:r>
        <w:rPr>
          <w:bCs/>
          <w:lang w:val="es-ES"/>
        </w:rPr>
        <w:t>Gobierno</w:t>
      </w:r>
      <w:r w:rsidR="00BA081E">
        <w:rPr>
          <w:bCs/>
          <w:lang w:val="es-ES"/>
        </w:rPr>
        <w:t xml:space="preserve">. Ha sido habitual dejar </w:t>
      </w:r>
      <w:r>
        <w:rPr>
          <w:bCs/>
          <w:lang w:val="es-ES"/>
        </w:rPr>
        <w:t xml:space="preserve">ciertas partidas sujetas a la oferta y la demanda, y al derecho de petición sobre la Partida Tesoro Público para la asignación de recursos. </w:t>
      </w:r>
      <w:r w:rsidR="00CC6440">
        <w:rPr>
          <w:bCs/>
          <w:lang w:val="es-ES"/>
        </w:rPr>
        <w:t>La discrepancia surge porque</w:t>
      </w:r>
      <w:r>
        <w:rPr>
          <w:bCs/>
          <w:lang w:val="es-ES"/>
        </w:rPr>
        <w:t>, en este caso en particular, la evidencia empírica va en contra del criterio que se está adoptando</w:t>
      </w:r>
      <w:r w:rsidR="00CC6440">
        <w:rPr>
          <w:bCs/>
          <w:lang w:val="es-ES"/>
        </w:rPr>
        <w:t>:</w:t>
      </w:r>
      <w:r>
        <w:rPr>
          <w:bCs/>
          <w:lang w:val="es-ES"/>
        </w:rPr>
        <w:t xml:space="preserve"> se ha demostrado que en materia de subvenciones se gasta más </w:t>
      </w:r>
      <w:r w:rsidR="00CC6440">
        <w:rPr>
          <w:bCs/>
          <w:lang w:val="es-ES"/>
        </w:rPr>
        <w:t>de</w:t>
      </w:r>
      <w:r>
        <w:rPr>
          <w:bCs/>
          <w:lang w:val="es-ES"/>
        </w:rPr>
        <w:t xml:space="preserve"> lo presupuestado</w:t>
      </w:r>
      <w:r w:rsidR="00CC6440">
        <w:rPr>
          <w:bCs/>
          <w:lang w:val="es-ES"/>
        </w:rPr>
        <w:t xml:space="preserve">, y para </w:t>
      </w:r>
      <w:r>
        <w:rPr>
          <w:bCs/>
          <w:lang w:val="es-ES"/>
        </w:rPr>
        <w:t xml:space="preserve">2021 incluso se establece un </w:t>
      </w:r>
      <w:r w:rsidR="00CC6440">
        <w:rPr>
          <w:bCs/>
          <w:lang w:val="es-ES"/>
        </w:rPr>
        <w:t xml:space="preserve">monto menor al asignado para </w:t>
      </w:r>
      <w:r>
        <w:rPr>
          <w:bCs/>
          <w:lang w:val="es-ES"/>
        </w:rPr>
        <w:t xml:space="preserve">2020. En </w:t>
      </w:r>
      <w:r w:rsidR="00CC6440">
        <w:rPr>
          <w:bCs/>
          <w:lang w:val="es-ES"/>
        </w:rPr>
        <w:t xml:space="preserve">ese contexto, </w:t>
      </w:r>
      <w:r>
        <w:rPr>
          <w:bCs/>
          <w:lang w:val="es-ES"/>
        </w:rPr>
        <w:t>señaló no esta</w:t>
      </w:r>
      <w:r w:rsidR="00CC6440">
        <w:rPr>
          <w:bCs/>
          <w:lang w:val="es-ES"/>
        </w:rPr>
        <w:t>r disponible para aprobar este C</w:t>
      </w:r>
      <w:r>
        <w:rPr>
          <w:bCs/>
          <w:lang w:val="es-ES"/>
        </w:rPr>
        <w:t>apítulo.</w:t>
      </w:r>
    </w:p>
    <w:p w14:paraId="2CF7AA2D" w14:textId="77777777" w:rsidR="00F72BEE" w:rsidRDefault="00F72BEE" w:rsidP="00F72BEE">
      <w:pPr>
        <w:pStyle w:val="Default"/>
        <w:tabs>
          <w:tab w:val="left" w:pos="2835"/>
        </w:tabs>
        <w:jc w:val="both"/>
        <w:rPr>
          <w:bCs/>
          <w:lang w:val="es-ES"/>
        </w:rPr>
      </w:pPr>
    </w:p>
    <w:p w14:paraId="34485D56" w14:textId="77777777" w:rsidR="00F72BEE" w:rsidRDefault="00F72BEE" w:rsidP="00F72BEE">
      <w:pPr>
        <w:pStyle w:val="Default"/>
        <w:tabs>
          <w:tab w:val="left" w:pos="2835"/>
        </w:tabs>
        <w:jc w:val="both"/>
        <w:rPr>
          <w:bCs/>
          <w:lang w:val="es-ES"/>
        </w:rPr>
      </w:pPr>
      <w:r>
        <w:rPr>
          <w:bCs/>
          <w:lang w:val="es-ES"/>
        </w:rPr>
        <w:tab/>
      </w:r>
      <w:r w:rsidR="00CC6440">
        <w:rPr>
          <w:bCs/>
          <w:lang w:val="es-ES"/>
        </w:rPr>
        <w:t>Por otra parte, e</w:t>
      </w:r>
      <w:r>
        <w:rPr>
          <w:bCs/>
          <w:lang w:val="es-ES"/>
        </w:rPr>
        <w:t xml:space="preserve">n </w:t>
      </w:r>
      <w:r w:rsidR="00CC6440">
        <w:rPr>
          <w:bCs/>
          <w:lang w:val="es-ES"/>
        </w:rPr>
        <w:t xml:space="preserve">lo relativo </w:t>
      </w:r>
      <w:r>
        <w:rPr>
          <w:bCs/>
          <w:lang w:val="es-ES"/>
        </w:rPr>
        <w:t xml:space="preserve">a </w:t>
      </w:r>
      <w:r w:rsidR="00CC6440">
        <w:rPr>
          <w:bCs/>
          <w:lang w:val="es-ES"/>
        </w:rPr>
        <w:t>la reconversión de los CREAD y a</w:t>
      </w:r>
      <w:r>
        <w:rPr>
          <w:bCs/>
          <w:lang w:val="es-ES"/>
        </w:rPr>
        <w:t>l traspaso del Servicio de Protección, estimó que no exist</w:t>
      </w:r>
      <w:r w:rsidR="00CC6440">
        <w:rPr>
          <w:bCs/>
          <w:lang w:val="es-ES"/>
        </w:rPr>
        <w:t>iendo</w:t>
      </w:r>
      <w:r>
        <w:rPr>
          <w:bCs/>
          <w:lang w:val="es-ES"/>
        </w:rPr>
        <w:t xml:space="preserve"> claridad respecto de su financiamiento</w:t>
      </w:r>
      <w:r w:rsidR="00CC6440">
        <w:rPr>
          <w:bCs/>
          <w:lang w:val="es-ES"/>
        </w:rPr>
        <w:t xml:space="preserve"> se hace necesario una mayor explicación por parte del Ejecutivo</w:t>
      </w:r>
      <w:r>
        <w:rPr>
          <w:bCs/>
          <w:lang w:val="es-ES"/>
        </w:rPr>
        <w:t>.</w:t>
      </w:r>
    </w:p>
    <w:p w14:paraId="57316FAD" w14:textId="77777777" w:rsidR="00F72BEE" w:rsidRDefault="00F72BEE" w:rsidP="00F72BEE">
      <w:pPr>
        <w:pStyle w:val="Default"/>
        <w:tabs>
          <w:tab w:val="left" w:pos="2835"/>
        </w:tabs>
        <w:jc w:val="both"/>
        <w:rPr>
          <w:bCs/>
          <w:lang w:val="es-ES"/>
        </w:rPr>
      </w:pPr>
    </w:p>
    <w:p w14:paraId="1E962BF9" w14:textId="77777777" w:rsidR="00F72BEE" w:rsidRDefault="00F72BEE" w:rsidP="00F72BEE">
      <w:pPr>
        <w:pStyle w:val="Default"/>
        <w:tabs>
          <w:tab w:val="left" w:pos="2835"/>
        </w:tabs>
        <w:jc w:val="both"/>
        <w:rPr>
          <w:bCs/>
          <w:lang w:val="es-ES"/>
        </w:rPr>
      </w:pPr>
      <w:r>
        <w:rPr>
          <w:bCs/>
          <w:lang w:val="es-ES"/>
        </w:rPr>
        <w:tab/>
        <w:t>E</w:t>
      </w:r>
      <w:r w:rsidR="00D62A07">
        <w:rPr>
          <w:bCs/>
          <w:lang w:val="es-ES"/>
        </w:rPr>
        <w:t xml:space="preserve">l </w:t>
      </w:r>
      <w:r>
        <w:rPr>
          <w:b/>
          <w:lang w:val="es-ES"/>
        </w:rPr>
        <w:t>señor Ministro</w:t>
      </w:r>
      <w:r w:rsidR="00D62A07">
        <w:rPr>
          <w:b/>
          <w:lang w:val="es-ES"/>
        </w:rPr>
        <w:t xml:space="preserve"> de Justicia y Derechos Humanos</w:t>
      </w:r>
      <w:r>
        <w:rPr>
          <w:b/>
          <w:lang w:val="es-ES"/>
        </w:rPr>
        <w:t xml:space="preserve"> </w:t>
      </w:r>
      <w:r>
        <w:rPr>
          <w:bCs/>
          <w:lang w:val="es-ES"/>
        </w:rPr>
        <w:t>acotó que el Primer Mandatario adquirió el compromiso de terminar con los CREAD durante su administración y reconvertirlos en residencias familiares. Este proceso, inici</w:t>
      </w:r>
      <w:r w:rsidR="00D62A07">
        <w:rPr>
          <w:bCs/>
          <w:lang w:val="es-ES"/>
        </w:rPr>
        <w:t xml:space="preserve">ado </w:t>
      </w:r>
      <w:r>
        <w:rPr>
          <w:bCs/>
          <w:lang w:val="es-ES"/>
        </w:rPr>
        <w:t xml:space="preserve">en 2018, </w:t>
      </w:r>
      <w:r w:rsidR="00D62A07">
        <w:rPr>
          <w:bCs/>
          <w:lang w:val="es-ES"/>
        </w:rPr>
        <w:t xml:space="preserve">por </w:t>
      </w:r>
      <w:r>
        <w:rPr>
          <w:bCs/>
          <w:lang w:val="es-ES"/>
        </w:rPr>
        <w:t xml:space="preserve">la crisis social y la pandemia ha </w:t>
      </w:r>
      <w:r w:rsidR="00D62A07">
        <w:rPr>
          <w:bCs/>
          <w:lang w:val="es-ES"/>
        </w:rPr>
        <w:t xml:space="preserve">sufrido </w:t>
      </w:r>
      <w:r>
        <w:rPr>
          <w:bCs/>
          <w:lang w:val="es-ES"/>
        </w:rPr>
        <w:t xml:space="preserve">un retroceso mayor en el programa originalmente concebido, pero se espera terminarlo el próximo año. </w:t>
      </w:r>
    </w:p>
    <w:p w14:paraId="0221A70F" w14:textId="77777777" w:rsidR="00F72BEE" w:rsidRDefault="00F72BEE" w:rsidP="00F72BEE">
      <w:pPr>
        <w:pStyle w:val="Default"/>
        <w:tabs>
          <w:tab w:val="left" w:pos="2835"/>
        </w:tabs>
        <w:jc w:val="both"/>
        <w:rPr>
          <w:bCs/>
          <w:lang w:val="es-ES"/>
        </w:rPr>
      </w:pPr>
    </w:p>
    <w:p w14:paraId="60129562" w14:textId="77777777" w:rsidR="00F72BEE" w:rsidRDefault="00F72BEE" w:rsidP="00F72BEE">
      <w:pPr>
        <w:pStyle w:val="Default"/>
        <w:tabs>
          <w:tab w:val="left" w:pos="2835"/>
        </w:tabs>
        <w:jc w:val="both"/>
        <w:rPr>
          <w:bCs/>
          <w:lang w:val="es-ES"/>
        </w:rPr>
      </w:pPr>
      <w:r>
        <w:rPr>
          <w:bCs/>
          <w:lang w:val="es-ES"/>
        </w:rPr>
        <w:tab/>
        <w:t>En cuanto a los recursos para el traspaso del SENAME al Servicio de Protección, indicó que la iniciativa legal terminará su trámite legislativo dentro de las p</w:t>
      </w:r>
      <w:r w:rsidR="00D62A07">
        <w:rPr>
          <w:bCs/>
          <w:lang w:val="es-ES"/>
        </w:rPr>
        <w:t>róximas semanas. Posteriormente</w:t>
      </w:r>
      <w:r>
        <w:rPr>
          <w:bCs/>
          <w:lang w:val="es-ES"/>
        </w:rPr>
        <w:t xml:space="preserve"> habrá una necesaria revisión de algunos aspectos por parte del Tribunal Constitucional, lo que significa que, en noviembre o diciembre del próximo año a más tardar, se tendrá resuelto la creación de este Servicio de Protección.  En consecuencia, antes de un año el SENAME se traspasará al nuevo Servicio de Protección que dependerá del Ministerio de Desarrollo Social y Familia. Este traspaso tiene costos y sus recursos se consideran en el Tesoro Público. </w:t>
      </w:r>
    </w:p>
    <w:p w14:paraId="43F9AD84" w14:textId="77777777" w:rsidR="00F72BEE" w:rsidRDefault="00F72BEE" w:rsidP="00F72BEE">
      <w:pPr>
        <w:pStyle w:val="Default"/>
        <w:tabs>
          <w:tab w:val="left" w:pos="2835"/>
        </w:tabs>
        <w:jc w:val="both"/>
        <w:rPr>
          <w:bCs/>
          <w:lang w:val="es-ES"/>
        </w:rPr>
      </w:pPr>
    </w:p>
    <w:p w14:paraId="5C82746C" w14:textId="77777777" w:rsidR="00F72BEE" w:rsidRDefault="00F72BEE" w:rsidP="00F72BEE">
      <w:pPr>
        <w:pStyle w:val="Default"/>
        <w:tabs>
          <w:tab w:val="left" w:pos="2835"/>
        </w:tabs>
        <w:jc w:val="both"/>
        <w:rPr>
          <w:bCs/>
          <w:lang w:val="es-ES"/>
        </w:rPr>
      </w:pPr>
      <w:r>
        <w:rPr>
          <w:bCs/>
          <w:lang w:val="es-ES"/>
        </w:rPr>
        <w:tab/>
      </w:r>
      <w:r w:rsidR="00734AC2">
        <w:rPr>
          <w:bCs/>
          <w:lang w:val="es-ES"/>
        </w:rPr>
        <w:t xml:space="preserve">La </w:t>
      </w:r>
      <w:r w:rsidR="00734AC2">
        <w:rPr>
          <w:b/>
          <w:bCs/>
          <w:lang w:val="es-ES"/>
        </w:rPr>
        <w:t xml:space="preserve">señora Pardo </w:t>
      </w:r>
      <w:r>
        <w:rPr>
          <w:bCs/>
          <w:lang w:val="es-ES"/>
        </w:rPr>
        <w:t xml:space="preserve">ratificó lo </w:t>
      </w:r>
      <w:r w:rsidR="00734AC2">
        <w:rPr>
          <w:bCs/>
          <w:lang w:val="es-ES"/>
        </w:rPr>
        <w:t xml:space="preserve">expuesto </w:t>
      </w:r>
      <w:r>
        <w:rPr>
          <w:bCs/>
          <w:lang w:val="es-ES"/>
        </w:rPr>
        <w:t xml:space="preserve">por el </w:t>
      </w:r>
      <w:r w:rsidR="00734AC2">
        <w:rPr>
          <w:bCs/>
          <w:lang w:val="es-ES"/>
        </w:rPr>
        <w:t xml:space="preserve">Secretario de Estado y añadió que </w:t>
      </w:r>
      <w:r>
        <w:rPr>
          <w:bCs/>
          <w:lang w:val="es-ES"/>
        </w:rPr>
        <w:t>existe un programa de traspaso que se debe comenzar a implementar para cumplir con las fechas anunciada</w:t>
      </w:r>
      <w:r w:rsidR="00734AC2">
        <w:rPr>
          <w:bCs/>
          <w:lang w:val="es-ES"/>
        </w:rPr>
        <w:t>s</w:t>
      </w:r>
      <w:r>
        <w:rPr>
          <w:bCs/>
          <w:lang w:val="es-ES"/>
        </w:rPr>
        <w:t xml:space="preserve">. </w:t>
      </w:r>
      <w:r w:rsidR="00734AC2">
        <w:rPr>
          <w:bCs/>
          <w:lang w:val="es-ES"/>
        </w:rPr>
        <w:t xml:space="preserve">Los </w:t>
      </w:r>
      <w:r>
        <w:rPr>
          <w:bCs/>
          <w:lang w:val="es-ES"/>
        </w:rPr>
        <w:t>correspondientes recursos se han provisionado en el Tesoro Público y se incorpora</w:t>
      </w:r>
      <w:r w:rsidR="00734AC2">
        <w:rPr>
          <w:bCs/>
          <w:lang w:val="es-ES"/>
        </w:rPr>
        <w:t>rá</w:t>
      </w:r>
      <w:r>
        <w:rPr>
          <w:bCs/>
          <w:lang w:val="es-ES"/>
        </w:rPr>
        <w:t xml:space="preserve"> a medida que se cumplan los distintos hitos, hasta llegar a la transformación de los CREAD y el traspaso del Servicio. Una vez promulgada la ley se inc</w:t>
      </w:r>
      <w:r w:rsidR="00734AC2">
        <w:rPr>
          <w:bCs/>
          <w:lang w:val="es-ES"/>
        </w:rPr>
        <w:t xml:space="preserve">luirán </w:t>
      </w:r>
      <w:r>
        <w:rPr>
          <w:bCs/>
          <w:lang w:val="es-ES"/>
        </w:rPr>
        <w:t>los recursos al presupuesto en forma directa.</w:t>
      </w:r>
    </w:p>
    <w:p w14:paraId="13B93A6A" w14:textId="77777777" w:rsidR="00F72BEE" w:rsidRDefault="00F72BEE" w:rsidP="00F72BEE">
      <w:pPr>
        <w:pStyle w:val="Default"/>
        <w:tabs>
          <w:tab w:val="left" w:pos="2835"/>
        </w:tabs>
        <w:jc w:val="both"/>
        <w:rPr>
          <w:bCs/>
          <w:lang w:val="es-ES"/>
        </w:rPr>
      </w:pPr>
    </w:p>
    <w:p w14:paraId="4402AC8E" w14:textId="77777777" w:rsidR="00D445E6" w:rsidRPr="001E66BF" w:rsidRDefault="00D445E6" w:rsidP="00D445E6">
      <w:pPr>
        <w:tabs>
          <w:tab w:val="left" w:pos="2835"/>
        </w:tabs>
        <w:jc w:val="center"/>
        <w:rPr>
          <w:b/>
        </w:rPr>
      </w:pPr>
      <w:r w:rsidRPr="001E66BF">
        <w:rPr>
          <w:b/>
        </w:rPr>
        <w:t>Programa 02</w:t>
      </w:r>
    </w:p>
    <w:p w14:paraId="35A29855" w14:textId="77777777" w:rsidR="00D445E6" w:rsidRPr="001E66BF" w:rsidRDefault="002541A2" w:rsidP="00D445E6">
      <w:pPr>
        <w:tabs>
          <w:tab w:val="left" w:pos="2835"/>
        </w:tabs>
        <w:jc w:val="center"/>
        <w:rPr>
          <w:b/>
        </w:rPr>
      </w:pPr>
      <w:r>
        <w:rPr>
          <w:b/>
        </w:rPr>
        <w:t xml:space="preserve">Programa de </w:t>
      </w:r>
      <w:r w:rsidR="00D445E6" w:rsidRPr="001E66BF">
        <w:rPr>
          <w:b/>
        </w:rPr>
        <w:t>Administración Directa y Proyectos Nacionales</w:t>
      </w:r>
    </w:p>
    <w:p w14:paraId="39BAB910" w14:textId="77777777" w:rsidR="002D5BBB" w:rsidRPr="00B40F11" w:rsidRDefault="002D5BBB" w:rsidP="00D445E6">
      <w:pPr>
        <w:tabs>
          <w:tab w:val="left" w:pos="2835"/>
        </w:tabs>
        <w:jc w:val="both"/>
      </w:pPr>
    </w:p>
    <w:p w14:paraId="4B5A7FE4" w14:textId="77777777" w:rsidR="00D445E6" w:rsidRDefault="00D445E6" w:rsidP="00D445E6">
      <w:pPr>
        <w:tabs>
          <w:tab w:val="left" w:pos="2835"/>
        </w:tabs>
        <w:jc w:val="both"/>
      </w:pPr>
      <w:r>
        <w:tab/>
        <w:t>Este Programa considera una</w:t>
      </w:r>
      <w:r w:rsidR="009B7FE7">
        <w:t xml:space="preserve"> asignación correspondiente a $</w:t>
      </w:r>
      <w:r w:rsidR="004A5AEC">
        <w:t>1</w:t>
      </w:r>
      <w:r w:rsidR="004957D6">
        <w:t>14</w:t>
      </w:r>
      <w:r w:rsidR="004A5AEC">
        <w:t>.2</w:t>
      </w:r>
      <w:r w:rsidR="004957D6">
        <w:t>20</w:t>
      </w:r>
      <w:r w:rsidR="004A5AEC">
        <w:t>.</w:t>
      </w:r>
      <w:r w:rsidR="004957D6">
        <w:t>076</w:t>
      </w:r>
      <w:r>
        <w:t xml:space="preserve"> miles. El presupuesto del año en curso, </w:t>
      </w:r>
      <w:r>
        <w:lastRenderedPageBreak/>
        <w:t>reajustado y</w:t>
      </w:r>
      <w:r w:rsidR="001A5EB1">
        <w:t xml:space="preserve"> corregido por</w:t>
      </w:r>
      <w:r>
        <w:t xml:space="preserve"> leyes especiales y expresado en moneda del año 20</w:t>
      </w:r>
      <w:r w:rsidR="004957D6">
        <w:t>2</w:t>
      </w:r>
      <w:r w:rsidR="009B7FE7">
        <w:t>1, alcanza la suma de $</w:t>
      </w:r>
      <w:r w:rsidR="004A5AEC">
        <w:t>1</w:t>
      </w:r>
      <w:r w:rsidR="004957D6">
        <w:t>2</w:t>
      </w:r>
      <w:r w:rsidR="004A5AEC">
        <w:t>5.</w:t>
      </w:r>
      <w:r w:rsidR="004957D6">
        <w:t>6</w:t>
      </w:r>
      <w:r w:rsidR="004A5AEC">
        <w:t>2</w:t>
      </w:r>
      <w:r w:rsidR="004957D6">
        <w:t>0</w:t>
      </w:r>
      <w:r w:rsidR="004A5AEC">
        <w:t>.</w:t>
      </w:r>
      <w:r w:rsidR="004957D6">
        <w:t>919</w:t>
      </w:r>
      <w:r w:rsidR="00F436C6">
        <w:t xml:space="preserve"> miles, por lo que la cifra</w:t>
      </w:r>
      <w:r>
        <w:t xml:space="preserve"> proyectad</w:t>
      </w:r>
      <w:r w:rsidR="00F436C6">
        <w:t>a</w:t>
      </w:r>
      <w:r>
        <w:t xml:space="preserve"> implica un</w:t>
      </w:r>
      <w:r w:rsidR="004957D6">
        <w:t>a</w:t>
      </w:r>
      <w:r w:rsidR="00290D72">
        <w:t xml:space="preserve"> </w:t>
      </w:r>
      <w:r w:rsidR="004957D6">
        <w:t>rebaja</w:t>
      </w:r>
      <w:r w:rsidR="00290D72">
        <w:t xml:space="preserve"> </w:t>
      </w:r>
      <w:r>
        <w:t xml:space="preserve">de </w:t>
      </w:r>
      <w:r w:rsidR="004957D6">
        <w:t>9</w:t>
      </w:r>
      <w:r w:rsidR="004A5AEC">
        <w:t>,</w:t>
      </w:r>
      <w:r w:rsidR="004957D6">
        <w:t>1</w:t>
      </w:r>
      <w:r>
        <w:t>%.</w:t>
      </w:r>
    </w:p>
    <w:p w14:paraId="69E928F0" w14:textId="77777777" w:rsidR="00365E64" w:rsidRDefault="00365E64" w:rsidP="00D445E6">
      <w:pPr>
        <w:tabs>
          <w:tab w:val="left" w:pos="2835"/>
        </w:tabs>
        <w:jc w:val="both"/>
      </w:pPr>
    </w:p>
    <w:p w14:paraId="30D47A98" w14:textId="77777777" w:rsidR="00FE3631" w:rsidRDefault="00FE3631" w:rsidP="00FE3631">
      <w:pPr>
        <w:pStyle w:val="Default"/>
        <w:tabs>
          <w:tab w:val="left" w:pos="2835"/>
        </w:tabs>
        <w:jc w:val="both"/>
        <w:rPr>
          <w:bCs/>
          <w:lang w:val="es-ES"/>
        </w:rPr>
      </w:pPr>
      <w:r>
        <w:rPr>
          <w:bCs/>
          <w:lang w:val="es-ES"/>
        </w:rPr>
        <w:tab/>
        <w:t>E</w:t>
      </w:r>
      <w:r w:rsidR="000D4B89">
        <w:rPr>
          <w:bCs/>
          <w:lang w:val="es-ES"/>
        </w:rPr>
        <w:t xml:space="preserve">l </w:t>
      </w:r>
      <w:r w:rsidR="000D4B89">
        <w:rPr>
          <w:b/>
          <w:bCs/>
          <w:lang w:val="es-ES"/>
        </w:rPr>
        <w:t xml:space="preserve">señor </w:t>
      </w:r>
      <w:proofErr w:type="gramStart"/>
      <w:r w:rsidR="000D4B89">
        <w:rPr>
          <w:b/>
          <w:bCs/>
          <w:lang w:val="es-ES"/>
        </w:rPr>
        <w:t>Ministro</w:t>
      </w:r>
      <w:proofErr w:type="gramEnd"/>
      <w:r w:rsidR="000D4B89">
        <w:rPr>
          <w:b/>
          <w:bCs/>
          <w:lang w:val="es-ES"/>
        </w:rPr>
        <w:t xml:space="preserve"> </w:t>
      </w:r>
      <w:r w:rsidR="000D4B89">
        <w:rPr>
          <w:bCs/>
          <w:lang w:val="es-ES"/>
        </w:rPr>
        <w:t xml:space="preserve">informó que la disminución en </w:t>
      </w:r>
      <w:r>
        <w:rPr>
          <w:bCs/>
          <w:lang w:val="es-ES"/>
        </w:rPr>
        <w:t>este programa</w:t>
      </w:r>
      <w:r w:rsidR="000D4B89">
        <w:rPr>
          <w:bCs/>
          <w:lang w:val="es-ES"/>
        </w:rPr>
        <w:t xml:space="preserve"> obedece a </w:t>
      </w:r>
      <w:r>
        <w:rPr>
          <w:bCs/>
          <w:lang w:val="es-ES"/>
        </w:rPr>
        <w:t>la incorporación del financiamiento de la continuación de los CREAD, que aún no se han transformado en residencias definitivas, y de las residencias en ejec</w:t>
      </w:r>
      <w:r w:rsidR="000D4B89">
        <w:rPr>
          <w:bCs/>
          <w:lang w:val="es-ES"/>
        </w:rPr>
        <w:t>ución. Están pendientes</w:t>
      </w:r>
      <w:r>
        <w:rPr>
          <w:bCs/>
          <w:lang w:val="es-ES"/>
        </w:rPr>
        <w:t xml:space="preserve"> los gastos que se deben efectuar para las residencias en proceso de transformación y los CREAD en proceso de reconversión. Lo anterior, con el objeto de dar cumplimiento al compromiso presidencial de terminar con los CREAD durante esta administración, cuyo alto costo no se incluye en este presupuesto.</w:t>
      </w:r>
    </w:p>
    <w:p w14:paraId="626FF946" w14:textId="77777777" w:rsidR="00FE3631" w:rsidRDefault="00FE3631" w:rsidP="00FE3631">
      <w:pPr>
        <w:pStyle w:val="Default"/>
        <w:tabs>
          <w:tab w:val="left" w:pos="2835"/>
        </w:tabs>
        <w:jc w:val="both"/>
        <w:rPr>
          <w:bCs/>
          <w:lang w:val="es-ES"/>
        </w:rPr>
      </w:pPr>
    </w:p>
    <w:p w14:paraId="7CBAED62" w14:textId="77777777" w:rsidR="00FE3631" w:rsidRDefault="00FE3631" w:rsidP="00FE3631">
      <w:pPr>
        <w:pStyle w:val="Default"/>
        <w:tabs>
          <w:tab w:val="left" w:pos="2835"/>
        </w:tabs>
        <w:jc w:val="both"/>
        <w:rPr>
          <w:bCs/>
          <w:lang w:val="es-ES"/>
        </w:rPr>
      </w:pPr>
      <w:r>
        <w:rPr>
          <w:bCs/>
          <w:lang w:val="es-ES"/>
        </w:rPr>
        <w:tab/>
        <w:t xml:space="preserve">En cuanto al término de la dependencia del Servicio de Protección, </w:t>
      </w:r>
      <w:r w:rsidR="000D4B89">
        <w:rPr>
          <w:bCs/>
          <w:lang w:val="es-ES"/>
        </w:rPr>
        <w:t xml:space="preserve">sostuvo </w:t>
      </w:r>
      <w:r>
        <w:rPr>
          <w:bCs/>
          <w:lang w:val="es-ES"/>
        </w:rPr>
        <w:t>que éste pasará a formar parte del Ministerio de Desarrollo Social y Familia y supone gastos adicionales en este traspaso, pero que no se contemplan en el presupuesto de este programa.</w:t>
      </w:r>
    </w:p>
    <w:p w14:paraId="2A31CB94" w14:textId="77777777" w:rsidR="00FE3631" w:rsidRDefault="00FE3631" w:rsidP="00FE3631">
      <w:pPr>
        <w:pStyle w:val="Default"/>
        <w:tabs>
          <w:tab w:val="left" w:pos="2835"/>
        </w:tabs>
        <w:jc w:val="both"/>
        <w:rPr>
          <w:bCs/>
          <w:lang w:val="es-ES"/>
        </w:rPr>
      </w:pPr>
    </w:p>
    <w:p w14:paraId="535BB3B9" w14:textId="77777777" w:rsidR="00FE3631" w:rsidRDefault="00FE3631" w:rsidP="00FE3631">
      <w:pPr>
        <w:pStyle w:val="Default"/>
        <w:tabs>
          <w:tab w:val="left" w:pos="2835"/>
        </w:tabs>
        <w:jc w:val="both"/>
        <w:rPr>
          <w:bCs/>
          <w:lang w:val="es-ES"/>
        </w:rPr>
      </w:pPr>
      <w:r>
        <w:rPr>
          <w:bCs/>
          <w:lang w:val="es-ES"/>
        </w:rPr>
        <w:tab/>
        <w:t xml:space="preserve">Otro ámbito </w:t>
      </w:r>
      <w:r w:rsidR="001162CE">
        <w:rPr>
          <w:bCs/>
          <w:lang w:val="es-ES"/>
        </w:rPr>
        <w:t xml:space="preserve">que implica </w:t>
      </w:r>
      <w:r>
        <w:rPr>
          <w:bCs/>
          <w:lang w:val="es-ES"/>
        </w:rPr>
        <w:t>$5.800.000 miles</w:t>
      </w:r>
      <w:r w:rsidR="001162CE">
        <w:rPr>
          <w:bCs/>
          <w:lang w:val="es-ES"/>
        </w:rPr>
        <w:t xml:space="preserve"> y </w:t>
      </w:r>
      <w:r>
        <w:rPr>
          <w:bCs/>
          <w:lang w:val="es-ES"/>
        </w:rPr>
        <w:t>alcanza</w:t>
      </w:r>
      <w:r w:rsidR="001162CE">
        <w:rPr>
          <w:bCs/>
          <w:lang w:val="es-ES"/>
        </w:rPr>
        <w:t xml:space="preserve"> al 20% del </w:t>
      </w:r>
      <w:r>
        <w:rPr>
          <w:bCs/>
          <w:lang w:val="es-ES"/>
        </w:rPr>
        <w:t xml:space="preserve">presupuesto, se refiere a la transformación de los CREAD que no se pudieron realizar por la situación de crisis sanitaria y ajustes presupuestarios. </w:t>
      </w:r>
      <w:r w:rsidR="001162CE">
        <w:rPr>
          <w:bCs/>
          <w:lang w:val="es-ES"/>
        </w:rPr>
        <w:t xml:space="preserve">Aquí </w:t>
      </w:r>
      <w:r>
        <w:rPr>
          <w:bCs/>
          <w:lang w:val="es-ES"/>
        </w:rPr>
        <w:t xml:space="preserve">se mantiene el mismo presupuesto que se gastó este año. </w:t>
      </w:r>
    </w:p>
    <w:p w14:paraId="000A9A93" w14:textId="77777777" w:rsidR="00FE3631" w:rsidRDefault="00FE3631" w:rsidP="00FE3631">
      <w:pPr>
        <w:pStyle w:val="Default"/>
        <w:tabs>
          <w:tab w:val="left" w:pos="2835"/>
        </w:tabs>
        <w:jc w:val="both"/>
        <w:rPr>
          <w:bCs/>
          <w:lang w:val="es-ES"/>
        </w:rPr>
      </w:pPr>
    </w:p>
    <w:p w14:paraId="31D8AF21" w14:textId="77777777" w:rsidR="00FE3631" w:rsidRDefault="00FE3631" w:rsidP="00FE3631">
      <w:pPr>
        <w:pStyle w:val="Default"/>
        <w:tabs>
          <w:tab w:val="left" w:pos="2835"/>
        </w:tabs>
        <w:jc w:val="both"/>
        <w:rPr>
          <w:bCs/>
          <w:lang w:val="es-ES"/>
        </w:rPr>
      </w:pPr>
      <w:r>
        <w:rPr>
          <w:bCs/>
          <w:lang w:val="es-ES"/>
        </w:rPr>
        <w:tab/>
      </w:r>
      <w:r w:rsidR="001162CE">
        <w:rPr>
          <w:bCs/>
          <w:lang w:val="es-ES"/>
        </w:rPr>
        <w:t xml:space="preserve">De allí es que </w:t>
      </w:r>
      <w:r>
        <w:rPr>
          <w:bCs/>
          <w:lang w:val="es-ES"/>
        </w:rPr>
        <w:t>el SENAME apare</w:t>
      </w:r>
      <w:r w:rsidR="001162CE">
        <w:rPr>
          <w:bCs/>
          <w:lang w:val="es-ES"/>
        </w:rPr>
        <w:t>zca</w:t>
      </w:r>
      <w:r>
        <w:rPr>
          <w:bCs/>
          <w:lang w:val="es-ES"/>
        </w:rPr>
        <w:t xml:space="preserve"> con una rebaja mayor a la que en la práctica </w:t>
      </w:r>
      <w:r w:rsidR="001162CE">
        <w:rPr>
          <w:bCs/>
          <w:lang w:val="es-ES"/>
        </w:rPr>
        <w:t>tendrá:</w:t>
      </w:r>
      <w:r>
        <w:rPr>
          <w:bCs/>
          <w:lang w:val="es-ES"/>
        </w:rPr>
        <w:t xml:space="preserve"> hay recursos </w:t>
      </w:r>
      <w:r w:rsidR="001162CE">
        <w:rPr>
          <w:bCs/>
          <w:lang w:val="es-ES"/>
        </w:rPr>
        <w:t>garantizados por ley y</w:t>
      </w:r>
      <w:r>
        <w:rPr>
          <w:bCs/>
          <w:lang w:val="es-ES"/>
        </w:rPr>
        <w:t xml:space="preserve"> otros </w:t>
      </w:r>
      <w:r w:rsidR="001162CE">
        <w:rPr>
          <w:bCs/>
          <w:lang w:val="es-ES"/>
        </w:rPr>
        <w:t xml:space="preserve">que </w:t>
      </w:r>
      <w:r>
        <w:rPr>
          <w:bCs/>
          <w:lang w:val="es-ES"/>
        </w:rPr>
        <w:t>se conte</w:t>
      </w:r>
      <w:r w:rsidR="001162CE">
        <w:rPr>
          <w:bCs/>
          <w:lang w:val="es-ES"/>
        </w:rPr>
        <w:t>mplan en partidas distintas.</w:t>
      </w:r>
    </w:p>
    <w:p w14:paraId="60C34188" w14:textId="77777777" w:rsidR="00FE3631" w:rsidRDefault="00FE3631" w:rsidP="00FE3631">
      <w:pPr>
        <w:pStyle w:val="Default"/>
        <w:tabs>
          <w:tab w:val="left" w:pos="2835"/>
        </w:tabs>
        <w:jc w:val="both"/>
        <w:rPr>
          <w:bCs/>
          <w:lang w:val="es-ES"/>
        </w:rPr>
      </w:pPr>
    </w:p>
    <w:p w14:paraId="3DB5DCE4" w14:textId="77777777" w:rsidR="00FE3631" w:rsidRDefault="00FE3631" w:rsidP="00FE3631">
      <w:pPr>
        <w:pStyle w:val="Default"/>
        <w:tabs>
          <w:tab w:val="left" w:pos="2835"/>
        </w:tabs>
        <w:jc w:val="both"/>
        <w:rPr>
          <w:bCs/>
          <w:lang w:val="es-ES"/>
        </w:rPr>
      </w:pPr>
      <w:r>
        <w:rPr>
          <w:bCs/>
          <w:lang w:val="es-ES"/>
        </w:rPr>
        <w:tab/>
        <w:t xml:space="preserve">La </w:t>
      </w:r>
      <w:proofErr w:type="gramStart"/>
      <w:r w:rsidR="00221AEB" w:rsidRPr="00221AEB">
        <w:rPr>
          <w:b/>
        </w:rPr>
        <w:t>Jefa</w:t>
      </w:r>
      <w:proofErr w:type="gramEnd"/>
      <w:r w:rsidR="00221AEB" w:rsidRPr="00221AEB">
        <w:rPr>
          <w:b/>
        </w:rPr>
        <w:t xml:space="preserve"> de la Oficina de Planificación y Presupuestos</w:t>
      </w:r>
      <w:r w:rsidR="00221AEB">
        <w:rPr>
          <w:b/>
        </w:rPr>
        <w:t xml:space="preserve"> del Ministerio</w:t>
      </w:r>
      <w:r>
        <w:rPr>
          <w:b/>
          <w:lang w:val="es-ES"/>
        </w:rPr>
        <w:t xml:space="preserve"> </w:t>
      </w:r>
      <w:r w:rsidR="00221AEB">
        <w:rPr>
          <w:lang w:val="es-ES"/>
        </w:rPr>
        <w:t xml:space="preserve">explicó </w:t>
      </w:r>
      <w:r>
        <w:rPr>
          <w:bCs/>
          <w:lang w:val="es-ES"/>
        </w:rPr>
        <w:t xml:space="preserve">que, en materia de protección, existe una combinatoria de programas donde se encuentran los CREAD en proceso de reconversión, las residencias familiares instaladas y las residencias de lata especialidad. La principal diferencia es la reducción de estas últimas residencias, que se encontraban planificadas para este año y que se decidió no ejecutar, debido a que se trata de cuatro programas que requieren una colaboración muy estrecha con el sistema de salud, el cual se encuentra muy demandado y sin posibilidad de </w:t>
      </w:r>
      <w:r w:rsidR="00221AEB">
        <w:rPr>
          <w:bCs/>
          <w:lang w:val="es-ES"/>
        </w:rPr>
        <w:t xml:space="preserve">efectuar </w:t>
      </w:r>
      <w:r>
        <w:rPr>
          <w:bCs/>
          <w:lang w:val="es-ES"/>
        </w:rPr>
        <w:t xml:space="preserve">nuevas acciones, por lo que se optó por postergar el inicio de esos programas. </w:t>
      </w:r>
      <w:r w:rsidR="00221AEB">
        <w:rPr>
          <w:bCs/>
          <w:lang w:val="es-ES"/>
        </w:rPr>
        <w:t>D</w:t>
      </w:r>
      <w:r>
        <w:rPr>
          <w:bCs/>
          <w:lang w:val="es-ES"/>
        </w:rPr>
        <w:t>e las siete residencias que se planific</w:t>
      </w:r>
      <w:r w:rsidR="00221AEB">
        <w:rPr>
          <w:bCs/>
          <w:lang w:val="es-ES"/>
        </w:rPr>
        <w:t xml:space="preserve">ó </w:t>
      </w:r>
      <w:r>
        <w:rPr>
          <w:bCs/>
          <w:lang w:val="es-ES"/>
        </w:rPr>
        <w:t>abrir este año, solo se ha</w:t>
      </w:r>
      <w:r w:rsidR="00221AEB">
        <w:rPr>
          <w:bCs/>
          <w:lang w:val="es-ES"/>
        </w:rPr>
        <w:t xml:space="preserve">n abierto </w:t>
      </w:r>
      <w:r>
        <w:rPr>
          <w:bCs/>
          <w:lang w:val="es-ES"/>
        </w:rPr>
        <w:t>tres</w:t>
      </w:r>
      <w:r w:rsidR="00221AEB">
        <w:rPr>
          <w:bCs/>
          <w:lang w:val="es-ES"/>
        </w:rPr>
        <w:t xml:space="preserve">, por lo que </w:t>
      </w:r>
      <w:r>
        <w:rPr>
          <w:bCs/>
          <w:lang w:val="es-ES"/>
        </w:rPr>
        <w:t xml:space="preserve">la diferencia de esos recursos también se reduce. </w:t>
      </w:r>
      <w:r w:rsidR="00221AEB">
        <w:rPr>
          <w:bCs/>
          <w:lang w:val="es-ES"/>
        </w:rPr>
        <w:t xml:space="preserve">El </w:t>
      </w:r>
      <w:r>
        <w:rPr>
          <w:bCs/>
          <w:lang w:val="es-ES"/>
        </w:rPr>
        <w:t xml:space="preserve">programa de cierre de </w:t>
      </w:r>
      <w:r w:rsidR="00221AEB">
        <w:rPr>
          <w:bCs/>
          <w:lang w:val="es-ES"/>
        </w:rPr>
        <w:t xml:space="preserve">los </w:t>
      </w:r>
      <w:r>
        <w:rPr>
          <w:bCs/>
          <w:lang w:val="es-ES"/>
        </w:rPr>
        <w:t xml:space="preserve">CREAD no se refleja en este presupuesto. En consecuencia, </w:t>
      </w:r>
      <w:r w:rsidR="00221AEB">
        <w:rPr>
          <w:bCs/>
          <w:lang w:val="es-ES"/>
        </w:rPr>
        <w:t xml:space="preserve">hechos </w:t>
      </w:r>
      <w:r>
        <w:rPr>
          <w:bCs/>
          <w:lang w:val="es-ES"/>
        </w:rPr>
        <w:t>los ajustes señalados a la base se asegura la continuidad operacional de ce</w:t>
      </w:r>
      <w:r w:rsidR="00221AEB">
        <w:rPr>
          <w:bCs/>
          <w:lang w:val="es-ES"/>
        </w:rPr>
        <w:t>ntros de administración directa</w:t>
      </w:r>
      <w:r>
        <w:rPr>
          <w:bCs/>
          <w:lang w:val="es-ES"/>
        </w:rPr>
        <w:t xml:space="preserve"> por $12.000.000 miles, subtítulo 21, con mantención de 569 personas para la atención de cerca de 4.000 jóvenes, en el área de justicia juvenil y protección.</w:t>
      </w:r>
    </w:p>
    <w:p w14:paraId="04E7F28B" w14:textId="77777777" w:rsidR="00FE3631" w:rsidRDefault="00FE3631" w:rsidP="00FE3631">
      <w:pPr>
        <w:pStyle w:val="Default"/>
        <w:tabs>
          <w:tab w:val="left" w:pos="2835"/>
        </w:tabs>
        <w:jc w:val="both"/>
        <w:rPr>
          <w:bCs/>
          <w:lang w:val="es-ES"/>
        </w:rPr>
      </w:pPr>
    </w:p>
    <w:p w14:paraId="51507E8F" w14:textId="77777777" w:rsidR="00FE3631" w:rsidRDefault="00FE3631" w:rsidP="00FE3631">
      <w:pPr>
        <w:pStyle w:val="Default"/>
        <w:tabs>
          <w:tab w:val="left" w:pos="2835"/>
        </w:tabs>
        <w:jc w:val="both"/>
        <w:rPr>
          <w:bCs/>
          <w:lang w:val="es-ES"/>
        </w:rPr>
      </w:pPr>
      <w:r>
        <w:rPr>
          <w:bCs/>
          <w:lang w:val="es-ES"/>
        </w:rPr>
        <w:lastRenderedPageBreak/>
        <w:tab/>
        <w:t xml:space="preserve">En cuanto al ajuste de la continuidad operacional del soporte nacional, </w:t>
      </w:r>
      <w:r w:rsidR="00221AEB">
        <w:rPr>
          <w:bCs/>
          <w:lang w:val="es-ES"/>
        </w:rPr>
        <w:t>esto</w:t>
      </w:r>
      <w:r>
        <w:rPr>
          <w:bCs/>
          <w:lang w:val="es-ES"/>
        </w:rPr>
        <w:t xml:space="preserve"> hace referencia a áreas de planificación, auditorías y supervisión que se consideran desde el nivel central a las regiones, donde se ajustó el valor de esa dotación en los viáticos asociados, considerando el nivel de gasto efectivo de este año y el aprendizaje obtenido en relación al desarrollo de nuevos sistemas de mayor presencia virtual. </w:t>
      </w:r>
    </w:p>
    <w:p w14:paraId="18141968" w14:textId="77777777" w:rsidR="00FE3631" w:rsidRDefault="00FE3631" w:rsidP="00FE3631">
      <w:pPr>
        <w:pStyle w:val="Default"/>
        <w:tabs>
          <w:tab w:val="left" w:pos="2835"/>
        </w:tabs>
        <w:jc w:val="both"/>
        <w:rPr>
          <w:bCs/>
          <w:lang w:val="es-ES"/>
        </w:rPr>
      </w:pPr>
    </w:p>
    <w:p w14:paraId="561F5C02" w14:textId="77777777" w:rsidR="00FE3631" w:rsidRDefault="00FE3631" w:rsidP="00FE3631">
      <w:pPr>
        <w:pStyle w:val="Default"/>
        <w:tabs>
          <w:tab w:val="left" w:pos="2835"/>
        </w:tabs>
        <w:jc w:val="both"/>
        <w:rPr>
          <w:bCs/>
          <w:lang w:val="es-ES"/>
        </w:rPr>
      </w:pPr>
      <w:r>
        <w:rPr>
          <w:bCs/>
          <w:lang w:val="es-ES"/>
        </w:rPr>
        <w:tab/>
      </w:r>
      <w:r w:rsidR="002F0F5C">
        <w:rPr>
          <w:bCs/>
          <w:lang w:val="es-ES"/>
        </w:rPr>
        <w:t>S</w:t>
      </w:r>
      <w:r>
        <w:rPr>
          <w:bCs/>
          <w:lang w:val="es-ES"/>
        </w:rPr>
        <w:t xml:space="preserve">i bien existe un lineamiento general </w:t>
      </w:r>
      <w:r w:rsidR="002F0F5C">
        <w:rPr>
          <w:bCs/>
          <w:lang w:val="es-ES"/>
        </w:rPr>
        <w:t xml:space="preserve">según el cual </w:t>
      </w:r>
      <w:r>
        <w:rPr>
          <w:bCs/>
          <w:lang w:val="es-ES"/>
        </w:rPr>
        <w:t>todos los proyectos de inversión se debían postergar dentro del marco de austeridad, se repuso una parte del fondo de emergencia</w:t>
      </w:r>
      <w:r w:rsidR="002F0F5C">
        <w:rPr>
          <w:bCs/>
          <w:lang w:val="es-ES"/>
        </w:rPr>
        <w:t xml:space="preserve"> para en</w:t>
      </w:r>
      <w:r>
        <w:rPr>
          <w:bCs/>
          <w:lang w:val="es-ES"/>
        </w:rPr>
        <w:t>frent</w:t>
      </w:r>
      <w:r w:rsidR="002F0F5C">
        <w:rPr>
          <w:bCs/>
          <w:lang w:val="es-ES"/>
        </w:rPr>
        <w:t xml:space="preserve">ar </w:t>
      </w:r>
      <w:r>
        <w:rPr>
          <w:bCs/>
          <w:lang w:val="es-ES"/>
        </w:rPr>
        <w:t xml:space="preserve">cualquier </w:t>
      </w:r>
      <w:r w:rsidR="002F0F5C">
        <w:rPr>
          <w:bCs/>
          <w:lang w:val="es-ES"/>
        </w:rPr>
        <w:t>imprevisto</w:t>
      </w:r>
      <w:r>
        <w:rPr>
          <w:bCs/>
          <w:lang w:val="es-ES"/>
        </w:rPr>
        <w:t xml:space="preserve">. </w:t>
      </w:r>
    </w:p>
    <w:p w14:paraId="0C199F88" w14:textId="77777777" w:rsidR="00FE3631" w:rsidRDefault="00FE3631" w:rsidP="00FE3631">
      <w:pPr>
        <w:pStyle w:val="Default"/>
        <w:tabs>
          <w:tab w:val="left" w:pos="2835"/>
        </w:tabs>
        <w:jc w:val="both"/>
        <w:rPr>
          <w:bCs/>
          <w:lang w:val="es-ES"/>
        </w:rPr>
      </w:pPr>
    </w:p>
    <w:p w14:paraId="4E09DFF9" w14:textId="77777777" w:rsidR="00FE3631" w:rsidRDefault="00FE3631" w:rsidP="00FE3631">
      <w:pPr>
        <w:pStyle w:val="Default"/>
        <w:tabs>
          <w:tab w:val="left" w:pos="2835"/>
        </w:tabs>
        <w:jc w:val="both"/>
        <w:rPr>
          <w:bCs/>
          <w:lang w:val="es-ES"/>
        </w:rPr>
      </w:pPr>
      <w:r>
        <w:rPr>
          <w:bCs/>
          <w:lang w:val="es-ES"/>
        </w:rPr>
        <w:tab/>
      </w:r>
      <w:r w:rsidR="00BD1491">
        <w:rPr>
          <w:bCs/>
          <w:lang w:val="es-ES"/>
        </w:rPr>
        <w:t xml:space="preserve">Así, </w:t>
      </w:r>
      <w:r>
        <w:rPr>
          <w:bCs/>
          <w:lang w:val="es-ES"/>
        </w:rPr>
        <w:t xml:space="preserve">lo que </w:t>
      </w:r>
      <w:r w:rsidR="00BD1491">
        <w:rPr>
          <w:bCs/>
          <w:lang w:val="es-ES"/>
        </w:rPr>
        <w:t xml:space="preserve">hay tras </w:t>
      </w:r>
      <w:r>
        <w:rPr>
          <w:bCs/>
          <w:lang w:val="es-ES"/>
        </w:rPr>
        <w:t xml:space="preserve">estos ajustes es llevar el gasto proyectado al gasto efectivo de los últimos años y separar el proceso de transformación de los CREAD, que queda fuera de este presupuesto. El ajuste de los gastos de las transferencias a lo efectivamente gastado tiene dos reducciones, </w:t>
      </w:r>
      <w:r w:rsidR="00BD1491">
        <w:rPr>
          <w:bCs/>
          <w:lang w:val="es-ES"/>
        </w:rPr>
        <w:t xml:space="preserve">a saber, </w:t>
      </w:r>
      <w:r>
        <w:rPr>
          <w:bCs/>
          <w:lang w:val="es-ES"/>
        </w:rPr>
        <w:t xml:space="preserve">las subejecuciones de justicia juvenil y </w:t>
      </w:r>
      <w:r w:rsidR="00BD1491">
        <w:rPr>
          <w:bCs/>
          <w:lang w:val="es-ES"/>
        </w:rPr>
        <w:t xml:space="preserve">las </w:t>
      </w:r>
      <w:r>
        <w:rPr>
          <w:bCs/>
          <w:lang w:val="es-ES"/>
        </w:rPr>
        <w:t>de la líne</w:t>
      </w:r>
      <w:r w:rsidR="00BD1491">
        <w:rPr>
          <w:bCs/>
          <w:lang w:val="es-ES"/>
        </w:rPr>
        <w:t>a residencial, y</w:t>
      </w:r>
      <w:r>
        <w:rPr>
          <w:bCs/>
          <w:lang w:val="es-ES"/>
        </w:rPr>
        <w:t xml:space="preserve"> la mantención de las atenciones en los centros de administración directa con las reducciones de gastos de inversión, ajustes y la separación del proceso d</w:t>
      </w:r>
      <w:r w:rsidR="00BD1491">
        <w:rPr>
          <w:bCs/>
          <w:lang w:val="es-ES"/>
        </w:rPr>
        <w:t>e transformación de los CREAD.</w:t>
      </w:r>
    </w:p>
    <w:p w14:paraId="6BE23CCE" w14:textId="77777777" w:rsidR="00FE3631" w:rsidRDefault="00FE3631" w:rsidP="00FE3631">
      <w:pPr>
        <w:pStyle w:val="Default"/>
        <w:tabs>
          <w:tab w:val="left" w:pos="2835"/>
        </w:tabs>
        <w:jc w:val="both"/>
        <w:rPr>
          <w:bCs/>
          <w:lang w:val="es-ES"/>
        </w:rPr>
      </w:pPr>
    </w:p>
    <w:p w14:paraId="61439382" w14:textId="77777777" w:rsidR="00FE3631" w:rsidRDefault="00FE3631" w:rsidP="00FE3631">
      <w:pPr>
        <w:pStyle w:val="Default"/>
        <w:tabs>
          <w:tab w:val="left" w:pos="2835"/>
        </w:tabs>
        <w:jc w:val="both"/>
        <w:rPr>
          <w:bCs/>
          <w:lang w:val="es-ES"/>
        </w:rPr>
      </w:pPr>
      <w:r>
        <w:rPr>
          <w:bCs/>
          <w:lang w:val="es-ES"/>
        </w:rPr>
        <w:tab/>
        <w:t xml:space="preserve">El </w:t>
      </w:r>
      <w:r>
        <w:rPr>
          <w:b/>
          <w:lang w:val="es-ES"/>
        </w:rPr>
        <w:t xml:space="preserve">Honorable Diputado señor Melero </w:t>
      </w:r>
      <w:r>
        <w:rPr>
          <w:bCs/>
          <w:lang w:val="es-ES"/>
        </w:rPr>
        <w:t xml:space="preserve">señaló que </w:t>
      </w:r>
      <w:r w:rsidR="00130E1D">
        <w:rPr>
          <w:bCs/>
          <w:lang w:val="es-ES"/>
        </w:rPr>
        <w:t>la disminución de 10,4% d</w:t>
      </w:r>
      <w:r>
        <w:rPr>
          <w:bCs/>
          <w:lang w:val="es-ES"/>
        </w:rPr>
        <w:t xml:space="preserve">el presupuesto destinado a programas de menores </w:t>
      </w:r>
      <w:r w:rsidR="00086440">
        <w:rPr>
          <w:bCs/>
          <w:lang w:val="es-ES"/>
        </w:rPr>
        <w:t xml:space="preserve">se concentra </w:t>
      </w:r>
      <w:r>
        <w:rPr>
          <w:bCs/>
          <w:lang w:val="es-ES"/>
        </w:rPr>
        <w:t xml:space="preserve">en los montos destinados a la subvención de proyectos en el área de protección a menores, justicia juvenil y a la operación de los centros de administración directa. </w:t>
      </w:r>
      <w:r w:rsidR="00086440">
        <w:rPr>
          <w:bCs/>
          <w:lang w:val="es-ES"/>
        </w:rPr>
        <w:t>Es</w:t>
      </w:r>
      <w:r>
        <w:rPr>
          <w:bCs/>
          <w:lang w:val="es-ES"/>
        </w:rPr>
        <w:t xml:space="preserve">ta rebaja se condice con la ejecución presupuestaria, que ha sido </w:t>
      </w:r>
      <w:r w:rsidR="00086440">
        <w:rPr>
          <w:bCs/>
          <w:lang w:val="es-ES"/>
        </w:rPr>
        <w:t>menor</w:t>
      </w:r>
      <w:r>
        <w:rPr>
          <w:bCs/>
          <w:lang w:val="es-ES"/>
        </w:rPr>
        <w:t xml:space="preserve"> producto de las restricciones derivadas de la pandemi</w:t>
      </w:r>
      <w:r w:rsidR="00086440">
        <w:rPr>
          <w:bCs/>
          <w:lang w:val="es-ES"/>
        </w:rPr>
        <w:t>a.</w:t>
      </w:r>
    </w:p>
    <w:p w14:paraId="787ED8FC" w14:textId="77777777" w:rsidR="00FE3631" w:rsidRDefault="00FE3631" w:rsidP="00FE3631">
      <w:pPr>
        <w:pStyle w:val="Default"/>
        <w:tabs>
          <w:tab w:val="left" w:pos="2835"/>
        </w:tabs>
        <w:jc w:val="both"/>
        <w:rPr>
          <w:bCs/>
          <w:lang w:val="es-ES"/>
        </w:rPr>
      </w:pPr>
    </w:p>
    <w:p w14:paraId="355737EE" w14:textId="77777777" w:rsidR="00FE3631" w:rsidRDefault="00FE3631" w:rsidP="00FE3631">
      <w:pPr>
        <w:pStyle w:val="Default"/>
        <w:tabs>
          <w:tab w:val="left" w:pos="2835"/>
        </w:tabs>
        <w:jc w:val="both"/>
        <w:rPr>
          <w:bCs/>
          <w:lang w:val="es-ES"/>
        </w:rPr>
      </w:pPr>
      <w:r>
        <w:rPr>
          <w:bCs/>
          <w:lang w:val="es-ES"/>
        </w:rPr>
        <w:tab/>
      </w:r>
      <w:r w:rsidR="000A7E4E">
        <w:rPr>
          <w:bCs/>
          <w:lang w:val="es-ES"/>
        </w:rPr>
        <w:t xml:space="preserve">Lo que se debe precisar es el </w:t>
      </w:r>
      <w:r>
        <w:rPr>
          <w:bCs/>
          <w:lang w:val="es-ES"/>
        </w:rPr>
        <w:t xml:space="preserve">número </w:t>
      </w:r>
      <w:r w:rsidR="000A7E4E">
        <w:rPr>
          <w:bCs/>
          <w:lang w:val="es-ES"/>
        </w:rPr>
        <w:t>que se espera de</w:t>
      </w:r>
      <w:r>
        <w:rPr>
          <w:bCs/>
          <w:lang w:val="es-ES"/>
        </w:rPr>
        <w:t xml:space="preserve"> niños, niñas y adolescentes en prot</w:t>
      </w:r>
      <w:r w:rsidR="000A7E4E">
        <w:rPr>
          <w:bCs/>
          <w:lang w:val="es-ES"/>
        </w:rPr>
        <w:t>ección y jóvenes en reinserción</w:t>
      </w:r>
      <w:r>
        <w:rPr>
          <w:bCs/>
          <w:lang w:val="es-ES"/>
        </w:rPr>
        <w:t xml:space="preserve"> en el año 2021. </w:t>
      </w:r>
      <w:r w:rsidR="000A7E4E">
        <w:rPr>
          <w:bCs/>
          <w:lang w:val="es-ES"/>
        </w:rPr>
        <w:t>En circunstancias que e</w:t>
      </w:r>
      <w:r>
        <w:rPr>
          <w:bCs/>
          <w:lang w:val="es-ES"/>
        </w:rPr>
        <w:t>ste año debe implementarse el nuevo Servicio Protección Especial a la Niñez y la Adolescencia, bajo el amparo del Ministerio de Desarrollo Social y Familia</w:t>
      </w:r>
      <w:r w:rsidR="000A7E4E">
        <w:rPr>
          <w:bCs/>
          <w:lang w:val="es-ES"/>
        </w:rPr>
        <w:t xml:space="preserve">, resulta fundamental determinar </w:t>
      </w:r>
      <w:r>
        <w:rPr>
          <w:bCs/>
          <w:lang w:val="es-ES"/>
        </w:rPr>
        <w:t xml:space="preserve">si se contemplan </w:t>
      </w:r>
      <w:r w:rsidR="000A7E4E">
        <w:rPr>
          <w:bCs/>
          <w:lang w:val="es-ES"/>
        </w:rPr>
        <w:t xml:space="preserve">en este proyecto de ley de presupuestos </w:t>
      </w:r>
      <w:r>
        <w:rPr>
          <w:bCs/>
          <w:lang w:val="es-ES"/>
        </w:rPr>
        <w:t>los mayores recursos que serán necesarios pa</w:t>
      </w:r>
      <w:r w:rsidR="000A7E4E">
        <w:rPr>
          <w:bCs/>
          <w:lang w:val="es-ES"/>
        </w:rPr>
        <w:t>ra impulsar este nuevo Servicio.</w:t>
      </w:r>
      <w:r w:rsidR="00C32EE9">
        <w:rPr>
          <w:bCs/>
          <w:lang w:val="es-ES"/>
        </w:rPr>
        <w:t xml:space="preserve"> </w:t>
      </w:r>
      <w:r>
        <w:rPr>
          <w:bCs/>
          <w:lang w:val="es-ES"/>
        </w:rPr>
        <w:t>Sin perjuicio de lo anterior, será necesario contar con establecimientos destinados a la reinserción social, los cuales seguirán bajo la tutela del Ministerio de Justicia y Derechos Humanos</w:t>
      </w:r>
      <w:r w:rsidR="00C32EE9">
        <w:rPr>
          <w:bCs/>
          <w:lang w:val="es-ES"/>
        </w:rPr>
        <w:t xml:space="preserve">, por lo que sería oportuno </w:t>
      </w:r>
      <w:r>
        <w:rPr>
          <w:bCs/>
          <w:lang w:val="es-ES"/>
        </w:rPr>
        <w:t xml:space="preserve">un proyecto para la implementación de un centro de justicia juvenil en Antofagasta </w:t>
      </w:r>
      <w:r w:rsidR="00C32EE9">
        <w:rPr>
          <w:bCs/>
          <w:lang w:val="es-ES"/>
        </w:rPr>
        <w:t>que cumpla</w:t>
      </w:r>
      <w:r>
        <w:rPr>
          <w:bCs/>
          <w:lang w:val="es-ES"/>
        </w:rPr>
        <w:t xml:space="preserve"> con los lineamientos del proyecto de ley que crea el Servicio de Reinserción Juvenil.</w:t>
      </w:r>
    </w:p>
    <w:p w14:paraId="6E096D04" w14:textId="77777777" w:rsidR="00FE3631" w:rsidRDefault="00FE3631" w:rsidP="00FE3631">
      <w:pPr>
        <w:pStyle w:val="Default"/>
        <w:tabs>
          <w:tab w:val="left" w:pos="2835"/>
        </w:tabs>
        <w:jc w:val="both"/>
        <w:rPr>
          <w:bCs/>
          <w:lang w:val="es-ES"/>
        </w:rPr>
      </w:pPr>
    </w:p>
    <w:p w14:paraId="7AA81E32" w14:textId="77777777" w:rsidR="00FE3631" w:rsidRDefault="00FE3631" w:rsidP="00FE3631">
      <w:pPr>
        <w:pStyle w:val="Default"/>
        <w:tabs>
          <w:tab w:val="left" w:pos="2835"/>
        </w:tabs>
        <w:jc w:val="both"/>
        <w:rPr>
          <w:bCs/>
          <w:lang w:val="es-ES"/>
        </w:rPr>
      </w:pPr>
      <w:r>
        <w:rPr>
          <w:bCs/>
          <w:lang w:val="es-ES"/>
        </w:rPr>
        <w:tab/>
        <w:t xml:space="preserve">El </w:t>
      </w:r>
      <w:r>
        <w:rPr>
          <w:b/>
          <w:lang w:val="es-ES"/>
        </w:rPr>
        <w:t xml:space="preserve">Honorable Senador señor Lagos </w:t>
      </w:r>
      <w:r w:rsidR="00DA59A5">
        <w:rPr>
          <w:lang w:val="es-ES"/>
        </w:rPr>
        <w:t xml:space="preserve">manifestó su preocupación por la circunstancia de que </w:t>
      </w:r>
      <w:r>
        <w:rPr>
          <w:bCs/>
          <w:lang w:val="es-ES"/>
        </w:rPr>
        <w:t>el presupuesto de este Servici</w:t>
      </w:r>
      <w:r w:rsidR="00DA59A5">
        <w:rPr>
          <w:bCs/>
          <w:lang w:val="es-ES"/>
        </w:rPr>
        <w:t>o para el año 2021 se estructure a partir de lo</w:t>
      </w:r>
      <w:r>
        <w:rPr>
          <w:bCs/>
          <w:lang w:val="es-ES"/>
        </w:rPr>
        <w:t xml:space="preserve"> que se gastó este año</w:t>
      </w:r>
      <w:r w:rsidR="00DA59A5">
        <w:rPr>
          <w:bCs/>
          <w:lang w:val="es-ES"/>
        </w:rPr>
        <w:t xml:space="preserve">, cuando 2020 </w:t>
      </w:r>
      <w:r>
        <w:rPr>
          <w:bCs/>
          <w:lang w:val="es-ES"/>
        </w:rPr>
        <w:t>ha sido absolutamente anormal producto de la pandemia</w:t>
      </w:r>
      <w:r w:rsidR="00DA59A5">
        <w:rPr>
          <w:bCs/>
          <w:lang w:val="es-ES"/>
        </w:rPr>
        <w:t>. L</w:t>
      </w:r>
      <w:r>
        <w:rPr>
          <w:bCs/>
          <w:lang w:val="es-ES"/>
        </w:rPr>
        <w:t xml:space="preserve">a subejecución no </w:t>
      </w:r>
      <w:r>
        <w:rPr>
          <w:bCs/>
          <w:lang w:val="es-ES"/>
        </w:rPr>
        <w:lastRenderedPageBreak/>
        <w:t xml:space="preserve">dice relación </w:t>
      </w:r>
      <w:r w:rsidR="00DA59A5">
        <w:rPr>
          <w:bCs/>
          <w:lang w:val="es-ES"/>
        </w:rPr>
        <w:t xml:space="preserve">necesariamente </w:t>
      </w:r>
      <w:r>
        <w:rPr>
          <w:bCs/>
          <w:lang w:val="es-ES"/>
        </w:rPr>
        <w:t xml:space="preserve">con problemas estructurales </w:t>
      </w:r>
      <w:r w:rsidR="00DA59A5">
        <w:rPr>
          <w:bCs/>
          <w:lang w:val="es-ES"/>
        </w:rPr>
        <w:t xml:space="preserve">de </w:t>
      </w:r>
      <w:r>
        <w:rPr>
          <w:bCs/>
          <w:lang w:val="es-ES"/>
        </w:rPr>
        <w:t xml:space="preserve">que </w:t>
      </w:r>
      <w:r w:rsidR="00DA59A5">
        <w:rPr>
          <w:bCs/>
          <w:lang w:val="es-ES"/>
        </w:rPr>
        <w:t xml:space="preserve">adolezca </w:t>
      </w:r>
      <w:r>
        <w:rPr>
          <w:bCs/>
          <w:lang w:val="es-ES"/>
        </w:rPr>
        <w:t xml:space="preserve">el Servicio. </w:t>
      </w:r>
      <w:r w:rsidR="00DA59A5">
        <w:rPr>
          <w:bCs/>
          <w:lang w:val="es-ES"/>
        </w:rPr>
        <w:t>Como n</w:t>
      </w:r>
      <w:r>
        <w:rPr>
          <w:bCs/>
          <w:lang w:val="es-ES"/>
        </w:rPr>
        <w:t xml:space="preserve">o se puede descartar que el sistema haya </w:t>
      </w:r>
      <w:r w:rsidR="00DA59A5">
        <w:rPr>
          <w:bCs/>
          <w:lang w:val="es-ES"/>
        </w:rPr>
        <w:t>conocido menos casos</w:t>
      </w:r>
      <w:r>
        <w:rPr>
          <w:bCs/>
          <w:lang w:val="es-ES"/>
        </w:rPr>
        <w:t xml:space="preserve"> en materia d</w:t>
      </w:r>
      <w:r w:rsidR="00DA59A5">
        <w:rPr>
          <w:bCs/>
          <w:lang w:val="es-ES"/>
        </w:rPr>
        <w:t>e justicia juvenil o protección</w:t>
      </w:r>
      <w:r>
        <w:rPr>
          <w:bCs/>
          <w:lang w:val="es-ES"/>
        </w:rPr>
        <w:t xml:space="preserve"> </w:t>
      </w:r>
      <w:r w:rsidR="00DA59A5">
        <w:rPr>
          <w:bCs/>
          <w:lang w:val="es-ES"/>
        </w:rPr>
        <w:t xml:space="preserve">a causa </w:t>
      </w:r>
      <w:r>
        <w:rPr>
          <w:bCs/>
          <w:lang w:val="es-ES"/>
        </w:rPr>
        <w:t>de la emergencia sanitaria</w:t>
      </w:r>
      <w:r w:rsidR="00DA59A5">
        <w:rPr>
          <w:bCs/>
          <w:lang w:val="es-ES"/>
        </w:rPr>
        <w:t xml:space="preserve">, cabría la entrega de antecedentes que justifiquen los </w:t>
      </w:r>
      <w:r>
        <w:rPr>
          <w:bCs/>
          <w:lang w:val="es-ES"/>
        </w:rPr>
        <w:t xml:space="preserve">elementos de base </w:t>
      </w:r>
      <w:r w:rsidR="00DA59A5">
        <w:rPr>
          <w:bCs/>
          <w:lang w:val="es-ES"/>
        </w:rPr>
        <w:t xml:space="preserve">que permiten </w:t>
      </w:r>
      <w:r>
        <w:rPr>
          <w:bCs/>
          <w:lang w:val="es-ES"/>
        </w:rPr>
        <w:t xml:space="preserve">pensar que existirá una demanda menor. </w:t>
      </w:r>
    </w:p>
    <w:p w14:paraId="1E9B6C29" w14:textId="77777777" w:rsidR="00FE3631" w:rsidRDefault="00FE3631" w:rsidP="00FE3631">
      <w:pPr>
        <w:pStyle w:val="Default"/>
        <w:tabs>
          <w:tab w:val="left" w:pos="2835"/>
        </w:tabs>
        <w:jc w:val="both"/>
        <w:rPr>
          <w:bCs/>
          <w:lang w:val="es-ES"/>
        </w:rPr>
      </w:pPr>
    </w:p>
    <w:p w14:paraId="4B912E72" w14:textId="77777777" w:rsidR="00FE3631" w:rsidRDefault="00FE3631" w:rsidP="00FE3631">
      <w:pPr>
        <w:pStyle w:val="Default"/>
        <w:tabs>
          <w:tab w:val="left" w:pos="2835"/>
        </w:tabs>
        <w:jc w:val="both"/>
        <w:rPr>
          <w:bCs/>
          <w:lang w:val="es-ES"/>
        </w:rPr>
      </w:pPr>
      <w:r>
        <w:rPr>
          <w:bCs/>
          <w:lang w:val="es-ES"/>
        </w:rPr>
        <w:tab/>
        <w:t xml:space="preserve">En cuanto a las transferencias de recursos </w:t>
      </w:r>
      <w:r w:rsidR="00DA59A5">
        <w:rPr>
          <w:bCs/>
          <w:lang w:val="es-ES"/>
        </w:rPr>
        <w:t>a</w:t>
      </w:r>
      <w:r>
        <w:rPr>
          <w:bCs/>
          <w:lang w:val="es-ES"/>
        </w:rPr>
        <w:t xml:space="preserve"> los CREAD, </w:t>
      </w:r>
      <w:r w:rsidR="00DA59A5">
        <w:rPr>
          <w:bCs/>
          <w:lang w:val="es-ES"/>
        </w:rPr>
        <w:t>reiteró la necesidad de que la DIPRES aclare la situación.</w:t>
      </w:r>
    </w:p>
    <w:p w14:paraId="1BAFA52E" w14:textId="77777777" w:rsidR="00FE3631" w:rsidRDefault="00FE3631" w:rsidP="00FE3631">
      <w:pPr>
        <w:pStyle w:val="Default"/>
        <w:tabs>
          <w:tab w:val="left" w:pos="2835"/>
        </w:tabs>
        <w:jc w:val="both"/>
        <w:rPr>
          <w:bCs/>
          <w:lang w:val="es-ES"/>
        </w:rPr>
      </w:pPr>
    </w:p>
    <w:p w14:paraId="3C60A06A" w14:textId="77777777" w:rsidR="00FE3631" w:rsidRDefault="00FE3631" w:rsidP="00FE3631">
      <w:pPr>
        <w:pStyle w:val="Default"/>
        <w:tabs>
          <w:tab w:val="left" w:pos="2835"/>
        </w:tabs>
        <w:jc w:val="both"/>
        <w:rPr>
          <w:bCs/>
          <w:lang w:val="es-ES"/>
        </w:rPr>
      </w:pPr>
      <w:r>
        <w:rPr>
          <w:bCs/>
          <w:lang w:val="es-ES"/>
        </w:rPr>
        <w:tab/>
      </w:r>
      <w:r w:rsidR="00394C47">
        <w:rPr>
          <w:bCs/>
          <w:lang w:val="es-ES"/>
        </w:rPr>
        <w:t xml:space="preserve">El </w:t>
      </w:r>
      <w:r>
        <w:rPr>
          <w:b/>
          <w:lang w:val="es-ES"/>
        </w:rPr>
        <w:t xml:space="preserve">Honorable Diputado señor Ortiz </w:t>
      </w:r>
      <w:r w:rsidRPr="00432BF6">
        <w:rPr>
          <w:bCs/>
          <w:lang w:val="es-ES"/>
        </w:rPr>
        <w:t>planteó que</w:t>
      </w:r>
      <w:r>
        <w:rPr>
          <w:b/>
          <w:lang w:val="es-ES"/>
        </w:rPr>
        <w:t xml:space="preserve"> </w:t>
      </w:r>
      <w:r w:rsidRPr="00432BF6">
        <w:rPr>
          <w:bCs/>
          <w:lang w:val="es-ES"/>
        </w:rPr>
        <w:t>el presupuesto</w:t>
      </w:r>
      <w:r>
        <w:rPr>
          <w:bCs/>
          <w:lang w:val="es-ES"/>
        </w:rPr>
        <w:t xml:space="preserve"> presentado comprende reasignaciones más el fondo de US$12.000 millones comprometido por el Ejecutivo con motivo de la crisis sanitaria. Las reasignaciones, ag</w:t>
      </w:r>
      <w:r w:rsidR="00394C47">
        <w:rPr>
          <w:bCs/>
          <w:lang w:val="es-ES"/>
        </w:rPr>
        <w:t>regó, alcanzan cerca de los US$</w:t>
      </w:r>
      <w:r>
        <w:rPr>
          <w:bCs/>
          <w:lang w:val="es-ES"/>
        </w:rPr>
        <w:t xml:space="preserve">2.000 millones. Sin embargo, el presupuesto presentado para el año 2021 se está ajustando a lo que se gastó este año. Al respecto, consultó si con estas reasignaciones podrá seguir funcionando el SENAME. </w:t>
      </w:r>
    </w:p>
    <w:p w14:paraId="61F6E004" w14:textId="77777777" w:rsidR="00FE3631" w:rsidRDefault="00FE3631" w:rsidP="00FE3631">
      <w:pPr>
        <w:pStyle w:val="Default"/>
        <w:tabs>
          <w:tab w:val="left" w:pos="2835"/>
        </w:tabs>
        <w:jc w:val="both"/>
        <w:rPr>
          <w:bCs/>
          <w:lang w:val="es-ES"/>
        </w:rPr>
      </w:pPr>
    </w:p>
    <w:p w14:paraId="56FCEDAA" w14:textId="77777777" w:rsidR="00FE3631" w:rsidRDefault="00FE3631" w:rsidP="00FE3631">
      <w:pPr>
        <w:pStyle w:val="Default"/>
        <w:tabs>
          <w:tab w:val="left" w:pos="2835"/>
        </w:tabs>
        <w:jc w:val="both"/>
        <w:rPr>
          <w:bCs/>
          <w:lang w:val="es-ES"/>
        </w:rPr>
      </w:pPr>
      <w:r>
        <w:rPr>
          <w:bCs/>
          <w:lang w:val="es-ES"/>
        </w:rPr>
        <w:tab/>
      </w:r>
      <w:r w:rsidR="00394C47">
        <w:rPr>
          <w:bCs/>
          <w:lang w:val="es-ES"/>
        </w:rPr>
        <w:t xml:space="preserve">El </w:t>
      </w:r>
      <w:r>
        <w:rPr>
          <w:b/>
          <w:lang w:val="es-ES"/>
        </w:rPr>
        <w:t xml:space="preserve">señor </w:t>
      </w:r>
      <w:proofErr w:type="gramStart"/>
      <w:r>
        <w:rPr>
          <w:b/>
          <w:lang w:val="es-ES"/>
        </w:rPr>
        <w:t>Ministro</w:t>
      </w:r>
      <w:proofErr w:type="gramEnd"/>
      <w:r>
        <w:rPr>
          <w:b/>
          <w:lang w:val="es-ES"/>
        </w:rPr>
        <w:t xml:space="preserve"> </w:t>
      </w:r>
      <w:r>
        <w:rPr>
          <w:bCs/>
          <w:lang w:val="es-ES"/>
        </w:rPr>
        <w:t>comentó que la planificación presupuestaria para el próximo año es distinta a la realizada en años</w:t>
      </w:r>
      <w:r w:rsidR="00394C47">
        <w:rPr>
          <w:bCs/>
          <w:lang w:val="es-ES"/>
        </w:rPr>
        <w:t xml:space="preserve"> anteriores. La rebaja</w:t>
      </w:r>
      <w:r>
        <w:rPr>
          <w:bCs/>
          <w:lang w:val="es-ES"/>
        </w:rPr>
        <w:t xml:space="preserve"> significa acercarse a la ejecución presupuestaria de este año</w:t>
      </w:r>
      <w:r w:rsidR="00394C47">
        <w:rPr>
          <w:bCs/>
          <w:lang w:val="es-ES"/>
        </w:rPr>
        <w:t xml:space="preserve">: en </w:t>
      </w:r>
      <w:r>
        <w:rPr>
          <w:bCs/>
          <w:lang w:val="es-ES"/>
        </w:rPr>
        <w:t>el caso de transferencias a las OCAS</w:t>
      </w:r>
      <w:r w:rsidR="00394C47">
        <w:rPr>
          <w:bCs/>
          <w:lang w:val="es-ES"/>
        </w:rPr>
        <w:t xml:space="preserve"> </w:t>
      </w:r>
      <w:r>
        <w:rPr>
          <w:bCs/>
          <w:lang w:val="es-ES"/>
        </w:rPr>
        <w:t>se puede ajustar a lo que efectivamente se gastó. Sin embargo, esta reducción puede no reflejarse el próximo año, caso en el cual se contará con los recursos necesarios</w:t>
      </w:r>
      <w:r w:rsidR="00394C47">
        <w:rPr>
          <w:bCs/>
          <w:lang w:val="es-ES"/>
        </w:rPr>
        <w:t>,</w:t>
      </w:r>
      <w:r>
        <w:rPr>
          <w:bCs/>
          <w:lang w:val="es-ES"/>
        </w:rPr>
        <w:t xml:space="preserve"> porque, a pesar de no estar considerados, d</w:t>
      </w:r>
      <w:r w:rsidR="00394C47">
        <w:rPr>
          <w:bCs/>
          <w:lang w:val="es-ES"/>
        </w:rPr>
        <w:t>eben asignarse de acuerdo a la Ley de S</w:t>
      </w:r>
      <w:r>
        <w:rPr>
          <w:bCs/>
          <w:lang w:val="es-ES"/>
        </w:rPr>
        <w:t>ubvención</w:t>
      </w:r>
      <w:r w:rsidR="00394C47">
        <w:rPr>
          <w:bCs/>
          <w:lang w:val="es-ES"/>
        </w:rPr>
        <w:t>: c</w:t>
      </w:r>
      <w:r>
        <w:rPr>
          <w:bCs/>
          <w:lang w:val="es-ES"/>
        </w:rPr>
        <w:t>ada vez que un juez asigna un niño a una residencia los recursos deberán estar y</w:t>
      </w:r>
      <w:r w:rsidR="00394C47">
        <w:rPr>
          <w:bCs/>
          <w:lang w:val="es-ES"/>
        </w:rPr>
        <w:t xml:space="preserve"> </w:t>
      </w:r>
      <w:r>
        <w:rPr>
          <w:bCs/>
          <w:lang w:val="es-ES"/>
        </w:rPr>
        <w:t xml:space="preserve">la subvención se deberá pagar. </w:t>
      </w:r>
    </w:p>
    <w:p w14:paraId="40368865" w14:textId="77777777" w:rsidR="00FE3631" w:rsidRDefault="00FE3631" w:rsidP="00FE3631">
      <w:pPr>
        <w:pStyle w:val="Default"/>
        <w:tabs>
          <w:tab w:val="left" w:pos="2835"/>
        </w:tabs>
        <w:jc w:val="both"/>
        <w:rPr>
          <w:bCs/>
          <w:lang w:val="es-ES"/>
        </w:rPr>
      </w:pPr>
    </w:p>
    <w:p w14:paraId="071B6B47" w14:textId="77777777" w:rsidR="00FE3631" w:rsidRDefault="00FE3631" w:rsidP="00FE3631">
      <w:pPr>
        <w:pStyle w:val="Default"/>
        <w:tabs>
          <w:tab w:val="left" w:pos="2835"/>
        </w:tabs>
        <w:jc w:val="both"/>
        <w:rPr>
          <w:bCs/>
          <w:lang w:val="es-ES"/>
        </w:rPr>
      </w:pPr>
      <w:r>
        <w:rPr>
          <w:bCs/>
          <w:lang w:val="es-ES"/>
        </w:rPr>
        <w:tab/>
      </w:r>
      <w:r w:rsidR="00394C47">
        <w:rPr>
          <w:bCs/>
          <w:lang w:val="es-ES"/>
        </w:rPr>
        <w:t xml:space="preserve">El Ministerio a su cargo, dijo, </w:t>
      </w:r>
      <w:r>
        <w:rPr>
          <w:bCs/>
          <w:lang w:val="es-ES"/>
        </w:rPr>
        <w:t>está haciendo un esfuerzo para reducir la cantidad de niños en residencias</w:t>
      </w:r>
      <w:r w:rsidR="00394C47">
        <w:rPr>
          <w:bCs/>
          <w:lang w:val="es-ES"/>
        </w:rPr>
        <w:t xml:space="preserve"> mediante el </w:t>
      </w:r>
      <w:r>
        <w:rPr>
          <w:bCs/>
          <w:lang w:val="es-ES"/>
        </w:rPr>
        <w:t>increment</w:t>
      </w:r>
      <w:r w:rsidR="00394C47">
        <w:rPr>
          <w:bCs/>
          <w:lang w:val="es-ES"/>
        </w:rPr>
        <w:t>o del número en familias de acogida</w:t>
      </w:r>
      <w:r>
        <w:rPr>
          <w:bCs/>
          <w:lang w:val="es-ES"/>
        </w:rPr>
        <w:t>, que tienen una dimensión presupuestaria menor. Por primera vez</w:t>
      </w:r>
      <w:r w:rsidR="00394C47">
        <w:rPr>
          <w:bCs/>
          <w:lang w:val="es-ES"/>
        </w:rPr>
        <w:t xml:space="preserve"> </w:t>
      </w:r>
      <w:r>
        <w:rPr>
          <w:bCs/>
          <w:lang w:val="es-ES"/>
        </w:rPr>
        <w:t>hay m</w:t>
      </w:r>
      <w:r w:rsidR="00394C47">
        <w:rPr>
          <w:bCs/>
          <w:lang w:val="es-ES"/>
        </w:rPr>
        <w:t>ás niños en familias de acogida</w:t>
      </w:r>
      <w:r>
        <w:rPr>
          <w:bCs/>
          <w:lang w:val="es-ES"/>
        </w:rPr>
        <w:t xml:space="preserve"> que en residencias</w:t>
      </w:r>
      <w:r w:rsidR="00394C47">
        <w:rPr>
          <w:bCs/>
          <w:lang w:val="es-ES"/>
        </w:rPr>
        <w:t xml:space="preserve">. El esfuerzo se dirige a que la </w:t>
      </w:r>
      <w:r>
        <w:rPr>
          <w:bCs/>
          <w:lang w:val="es-ES"/>
        </w:rPr>
        <w:t>vinculación de los niños pase desde residencia</w:t>
      </w:r>
      <w:r w:rsidR="00394C47">
        <w:rPr>
          <w:bCs/>
          <w:lang w:val="es-ES"/>
        </w:rPr>
        <w:t>s</w:t>
      </w:r>
      <w:r>
        <w:rPr>
          <w:bCs/>
          <w:lang w:val="es-ES"/>
        </w:rPr>
        <w:t xml:space="preserve"> a familia</w:t>
      </w:r>
      <w:r w:rsidR="00394C47">
        <w:rPr>
          <w:bCs/>
          <w:lang w:val="es-ES"/>
        </w:rPr>
        <w:t>s de acogida,</w:t>
      </w:r>
      <w:r>
        <w:rPr>
          <w:bCs/>
          <w:lang w:val="es-ES"/>
        </w:rPr>
        <w:t xml:space="preserve"> en todo</w:t>
      </w:r>
      <w:r w:rsidR="00394C47">
        <w:rPr>
          <w:bCs/>
          <w:lang w:val="es-ES"/>
        </w:rPr>
        <w:t>s los casos que sea posible.</w:t>
      </w:r>
    </w:p>
    <w:p w14:paraId="41EF3B70" w14:textId="77777777" w:rsidR="00FE3631" w:rsidRDefault="00FE3631" w:rsidP="00FE3631">
      <w:pPr>
        <w:pStyle w:val="Default"/>
        <w:tabs>
          <w:tab w:val="left" w:pos="2835"/>
        </w:tabs>
        <w:jc w:val="both"/>
        <w:rPr>
          <w:bCs/>
          <w:lang w:val="es-ES"/>
        </w:rPr>
      </w:pPr>
    </w:p>
    <w:p w14:paraId="11C81DD1" w14:textId="77777777" w:rsidR="00FE3631" w:rsidRDefault="00FE3631" w:rsidP="00FE3631">
      <w:pPr>
        <w:pStyle w:val="Default"/>
        <w:tabs>
          <w:tab w:val="left" w:pos="2835"/>
        </w:tabs>
        <w:jc w:val="both"/>
        <w:rPr>
          <w:bCs/>
          <w:lang w:val="es-ES"/>
        </w:rPr>
      </w:pPr>
      <w:r>
        <w:rPr>
          <w:bCs/>
          <w:lang w:val="es-ES"/>
        </w:rPr>
        <w:tab/>
      </w:r>
      <w:r w:rsidR="00E9624A">
        <w:rPr>
          <w:bCs/>
          <w:lang w:val="es-ES"/>
        </w:rPr>
        <w:t>Sobre el traspaso</w:t>
      </w:r>
      <w:r>
        <w:rPr>
          <w:bCs/>
          <w:lang w:val="es-ES"/>
        </w:rPr>
        <w:t xml:space="preserve"> de los CREAD, el Secretario de Estado reiteró que se trata de un compromiso que asumió el Primer Mandatario, </w:t>
      </w:r>
      <w:r w:rsidR="00E9624A">
        <w:rPr>
          <w:bCs/>
          <w:lang w:val="es-ES"/>
        </w:rPr>
        <w:t xml:space="preserve">que </w:t>
      </w:r>
      <w:r>
        <w:rPr>
          <w:bCs/>
          <w:lang w:val="es-ES"/>
        </w:rPr>
        <w:t>cuenta con una programación que se ha visto desfasada por el impacto de la pandemia, pero que de todas maneras se cumplirá. Así, en vez de haberlo realizado en dos años se hará en tres. Estos recursos se encuentran en otra partida.</w:t>
      </w:r>
    </w:p>
    <w:p w14:paraId="452CA481" w14:textId="77777777" w:rsidR="00FE3631" w:rsidRDefault="00FE3631" w:rsidP="00FE3631">
      <w:pPr>
        <w:pStyle w:val="Default"/>
        <w:tabs>
          <w:tab w:val="left" w:pos="2835"/>
        </w:tabs>
        <w:jc w:val="both"/>
        <w:rPr>
          <w:bCs/>
          <w:lang w:val="es-ES"/>
        </w:rPr>
      </w:pPr>
    </w:p>
    <w:p w14:paraId="5CAFD0F0" w14:textId="77777777" w:rsidR="00FE3631" w:rsidRDefault="00FE3631" w:rsidP="00FE3631">
      <w:pPr>
        <w:pStyle w:val="Default"/>
        <w:tabs>
          <w:tab w:val="left" w:pos="2835"/>
        </w:tabs>
        <w:jc w:val="both"/>
        <w:rPr>
          <w:bCs/>
          <w:lang w:val="es-ES"/>
        </w:rPr>
      </w:pPr>
      <w:r>
        <w:rPr>
          <w:bCs/>
          <w:lang w:val="es-ES"/>
        </w:rPr>
        <w:tab/>
        <w:t>Una situación similar ocurre</w:t>
      </w:r>
      <w:r w:rsidR="00E9624A">
        <w:rPr>
          <w:bCs/>
          <w:lang w:val="es-ES"/>
        </w:rPr>
        <w:t xml:space="preserve"> con </w:t>
      </w:r>
      <w:r>
        <w:rPr>
          <w:bCs/>
          <w:lang w:val="es-ES"/>
        </w:rPr>
        <w:t xml:space="preserve">los traspasos desde el SENAME al Servicio de Protección, lo cual ocurrirá aproximadamente en un año, a más tardar. </w:t>
      </w:r>
      <w:r w:rsidR="00E9624A">
        <w:rPr>
          <w:bCs/>
          <w:lang w:val="es-ES"/>
        </w:rPr>
        <w:t>U</w:t>
      </w:r>
      <w:r>
        <w:rPr>
          <w:bCs/>
          <w:lang w:val="es-ES"/>
        </w:rPr>
        <w:t xml:space="preserve">na vez aprobado el proyecto de ley, deberá pasar por el tribunal constitucional y después se contará con un año para dictar los reglamentos pertinentes. </w:t>
      </w:r>
      <w:r w:rsidR="00E9624A">
        <w:rPr>
          <w:bCs/>
          <w:lang w:val="es-ES"/>
        </w:rPr>
        <w:t xml:space="preserve">Por eso, </w:t>
      </w:r>
      <w:r>
        <w:rPr>
          <w:bCs/>
          <w:lang w:val="es-ES"/>
        </w:rPr>
        <w:t xml:space="preserve">los recursos que se necesitarán para este </w:t>
      </w:r>
      <w:r>
        <w:rPr>
          <w:bCs/>
          <w:lang w:val="es-ES"/>
        </w:rPr>
        <w:lastRenderedPageBreak/>
        <w:t xml:space="preserve">traspaso no se encuentran en esta partida, sino que </w:t>
      </w:r>
      <w:r w:rsidR="00E9624A">
        <w:rPr>
          <w:bCs/>
          <w:lang w:val="es-ES"/>
        </w:rPr>
        <w:t xml:space="preserve">constituyen </w:t>
      </w:r>
      <w:r>
        <w:rPr>
          <w:bCs/>
          <w:lang w:val="es-ES"/>
        </w:rPr>
        <w:t>u</w:t>
      </w:r>
      <w:r w:rsidR="00E9624A">
        <w:rPr>
          <w:bCs/>
          <w:lang w:val="es-ES"/>
        </w:rPr>
        <w:t>n presupuesto complementario.</w:t>
      </w:r>
    </w:p>
    <w:p w14:paraId="5FEF6C7D" w14:textId="77777777" w:rsidR="00FE3631" w:rsidRDefault="00FE3631" w:rsidP="00FE3631">
      <w:pPr>
        <w:pStyle w:val="Default"/>
        <w:tabs>
          <w:tab w:val="left" w:pos="2835"/>
        </w:tabs>
        <w:jc w:val="both"/>
        <w:rPr>
          <w:bCs/>
          <w:lang w:val="es-ES"/>
        </w:rPr>
      </w:pPr>
    </w:p>
    <w:p w14:paraId="7F21E76D" w14:textId="77777777" w:rsidR="00365E64" w:rsidRDefault="00FE3631" w:rsidP="00FE3631">
      <w:pPr>
        <w:tabs>
          <w:tab w:val="left" w:pos="2835"/>
        </w:tabs>
        <w:jc w:val="both"/>
      </w:pPr>
      <w:r>
        <w:rPr>
          <w:bCs/>
          <w:lang w:val="es-ES"/>
        </w:rPr>
        <w:tab/>
      </w:r>
      <w:r w:rsidR="00E9624A">
        <w:rPr>
          <w:bCs/>
          <w:lang w:val="es-ES"/>
        </w:rPr>
        <w:t>Finalizó señalando que aun cuando l</w:t>
      </w:r>
      <w:r>
        <w:rPr>
          <w:bCs/>
          <w:lang w:val="es-ES"/>
        </w:rPr>
        <w:t xml:space="preserve">as reasignaciones de gastos han tenido un impacto, la forma </w:t>
      </w:r>
      <w:r w:rsidR="00E9624A">
        <w:rPr>
          <w:bCs/>
          <w:lang w:val="es-ES"/>
        </w:rPr>
        <w:t xml:space="preserve">en que éste </w:t>
      </w:r>
      <w:r>
        <w:rPr>
          <w:bCs/>
          <w:lang w:val="es-ES"/>
        </w:rPr>
        <w:t xml:space="preserve">se ha previsto </w:t>
      </w:r>
      <w:r w:rsidR="00E9624A">
        <w:rPr>
          <w:bCs/>
          <w:lang w:val="es-ES"/>
        </w:rPr>
        <w:t xml:space="preserve">permitirá </w:t>
      </w:r>
      <w:r>
        <w:rPr>
          <w:bCs/>
          <w:lang w:val="es-ES"/>
        </w:rPr>
        <w:t xml:space="preserve">enfrentar </w:t>
      </w:r>
      <w:r w:rsidR="00E9624A">
        <w:rPr>
          <w:bCs/>
          <w:lang w:val="es-ES"/>
        </w:rPr>
        <w:t xml:space="preserve">adecuadamente </w:t>
      </w:r>
      <w:r>
        <w:rPr>
          <w:bCs/>
          <w:lang w:val="es-ES"/>
        </w:rPr>
        <w:t>el trabajo comprometido en el ámbito de niños, niñas y adolescentes.</w:t>
      </w:r>
    </w:p>
    <w:p w14:paraId="52B82FA4" w14:textId="77777777" w:rsidR="00D445E6" w:rsidRDefault="00D445E6" w:rsidP="00D445E6">
      <w:pPr>
        <w:tabs>
          <w:tab w:val="left" w:pos="2835"/>
        </w:tabs>
        <w:jc w:val="both"/>
      </w:pPr>
    </w:p>
    <w:p w14:paraId="7F0887E8" w14:textId="77777777" w:rsidR="006E3F7A" w:rsidRDefault="00C5244B" w:rsidP="00DF730E">
      <w:pPr>
        <w:tabs>
          <w:tab w:val="left" w:pos="2835"/>
        </w:tabs>
        <w:jc w:val="center"/>
      </w:pPr>
      <w:r>
        <w:t>- - -</w:t>
      </w:r>
    </w:p>
    <w:p w14:paraId="0552CD9D" w14:textId="77777777" w:rsidR="002049F8" w:rsidRDefault="002049F8" w:rsidP="00290D72">
      <w:pPr>
        <w:tabs>
          <w:tab w:val="left" w:pos="2835"/>
        </w:tabs>
        <w:jc w:val="both"/>
      </w:pPr>
    </w:p>
    <w:p w14:paraId="54A6BD1A" w14:textId="77777777" w:rsidR="002049F8" w:rsidRDefault="00B31DDF" w:rsidP="00290D72">
      <w:pPr>
        <w:tabs>
          <w:tab w:val="left" w:pos="2835"/>
        </w:tabs>
        <w:jc w:val="both"/>
      </w:pPr>
      <w:r>
        <w:tab/>
        <w:t>Cabe consignar que,</w:t>
      </w:r>
      <w:r w:rsidR="00227636">
        <w:t xml:space="preserve"> finalizado el estudio de este Capítulo, la Subcomisión acordó oficiar a la DIPRES requiriéndole información pormenorizada acerca de los recursos que se destinarán, por vía de </w:t>
      </w:r>
      <w:r w:rsidR="00DF730E">
        <w:t>transferencias</w:t>
      </w:r>
      <w:r w:rsidR="00227636">
        <w:t>,</w:t>
      </w:r>
      <w:r w:rsidR="00DF730E">
        <w:t xml:space="preserve"> para suplementar las diferencias que puedan surgir entre el presupuesto </w:t>
      </w:r>
      <w:r w:rsidR="0086672B">
        <w:t xml:space="preserve">planteado </w:t>
      </w:r>
      <w:r>
        <w:t xml:space="preserve">por el Ejecutivo </w:t>
      </w:r>
      <w:r w:rsidR="0086672B">
        <w:t xml:space="preserve">y las mayores exigencias </w:t>
      </w:r>
      <w:r w:rsidR="00227636">
        <w:t>por concepto de atención a</w:t>
      </w:r>
      <w:r w:rsidR="0086672B">
        <w:t xml:space="preserve"> beneficiarios del Se</w:t>
      </w:r>
      <w:r w:rsidR="00604E71">
        <w:t>rvicio</w:t>
      </w:r>
      <w:r w:rsidR="0086672B">
        <w:t xml:space="preserve"> que </w:t>
      </w:r>
      <w:r w:rsidR="00C5244B">
        <w:t xml:space="preserve">lo </w:t>
      </w:r>
      <w:r w:rsidR="0086672B">
        <w:t>requieran en 2021</w:t>
      </w:r>
      <w:r w:rsidR="009E5AB5">
        <w:t xml:space="preserve">, con indicación </w:t>
      </w:r>
      <w:r w:rsidR="00227636">
        <w:t xml:space="preserve">precisa </w:t>
      </w:r>
      <w:r w:rsidR="009E5AB5">
        <w:t>de la</w:t>
      </w:r>
      <w:r w:rsidR="00227636">
        <w:t>s</w:t>
      </w:r>
      <w:r w:rsidR="009E5AB5">
        <w:t xml:space="preserve"> fuente</w:t>
      </w:r>
      <w:r w:rsidR="00227636">
        <w:t>s</w:t>
      </w:r>
      <w:r w:rsidR="009E5AB5">
        <w:t xml:space="preserve"> de la</w:t>
      </w:r>
      <w:r w:rsidR="00227636">
        <w:t>s</w:t>
      </w:r>
      <w:r w:rsidR="009E5AB5">
        <w:t xml:space="preserve"> que provendrán estos recursos adicionales</w:t>
      </w:r>
      <w:r w:rsidR="0086672B">
        <w:t>.</w:t>
      </w:r>
    </w:p>
    <w:p w14:paraId="1BB169B6" w14:textId="77777777" w:rsidR="002049F8" w:rsidRDefault="002049F8" w:rsidP="00290D72">
      <w:pPr>
        <w:tabs>
          <w:tab w:val="left" w:pos="2835"/>
        </w:tabs>
        <w:jc w:val="both"/>
      </w:pPr>
    </w:p>
    <w:p w14:paraId="003127BD" w14:textId="77777777" w:rsidR="002049F8" w:rsidRDefault="005157C0" w:rsidP="005157C0">
      <w:pPr>
        <w:tabs>
          <w:tab w:val="left" w:pos="2835"/>
        </w:tabs>
        <w:jc w:val="center"/>
      </w:pPr>
      <w:r>
        <w:t>- - -</w:t>
      </w:r>
    </w:p>
    <w:p w14:paraId="78CE2F1C" w14:textId="77777777" w:rsidR="002049F8" w:rsidRDefault="002049F8" w:rsidP="00290D72">
      <w:pPr>
        <w:tabs>
          <w:tab w:val="left" w:pos="2835"/>
        </w:tabs>
        <w:jc w:val="both"/>
      </w:pPr>
    </w:p>
    <w:p w14:paraId="18F240E2" w14:textId="77777777" w:rsidR="002049F8" w:rsidRDefault="0048335D" w:rsidP="00290D72">
      <w:pPr>
        <w:tabs>
          <w:tab w:val="left" w:pos="2835"/>
        </w:tabs>
        <w:jc w:val="both"/>
      </w:pPr>
      <w:r>
        <w:tab/>
      </w:r>
      <w:r w:rsidR="00C5244B">
        <w:t>Enseguida, y una vez c</w:t>
      </w:r>
      <w:r>
        <w:t>oncluido el análisis de este Capítulo</w:t>
      </w:r>
      <w:r w:rsidR="00DD4115">
        <w:t xml:space="preserve"> y de sus programas 01 y 02 asociados</w:t>
      </w:r>
      <w:r>
        <w:t xml:space="preserve">, el </w:t>
      </w:r>
      <w:r>
        <w:rPr>
          <w:b/>
        </w:rPr>
        <w:t xml:space="preserve">señor </w:t>
      </w:r>
      <w:proofErr w:type="gramStart"/>
      <w:r>
        <w:rPr>
          <w:b/>
        </w:rPr>
        <w:t>Presidente</w:t>
      </w:r>
      <w:proofErr w:type="gramEnd"/>
      <w:r>
        <w:rPr>
          <w:b/>
        </w:rPr>
        <w:t xml:space="preserve"> de la Subcomisión </w:t>
      </w:r>
      <w:r>
        <w:t xml:space="preserve">sometió a votación la </w:t>
      </w:r>
      <w:r w:rsidR="00DD4115">
        <w:t>propuesta de dejarlo pendiente para ser resuelto en definitiva por la Comisión Especial Mixta de Presupuestos.</w:t>
      </w:r>
    </w:p>
    <w:p w14:paraId="20AFDBC5" w14:textId="77777777" w:rsidR="00DD4115" w:rsidRDefault="00DD4115" w:rsidP="00290D72">
      <w:pPr>
        <w:tabs>
          <w:tab w:val="left" w:pos="2835"/>
        </w:tabs>
        <w:jc w:val="both"/>
      </w:pPr>
    </w:p>
    <w:p w14:paraId="158EDADA" w14:textId="77777777" w:rsidR="00DD4115" w:rsidRPr="00DD4115" w:rsidRDefault="00DD4115" w:rsidP="00290D72">
      <w:pPr>
        <w:tabs>
          <w:tab w:val="left" w:pos="2835"/>
        </w:tabs>
        <w:jc w:val="both"/>
        <w:rPr>
          <w:b/>
        </w:rPr>
      </w:pPr>
      <w:r>
        <w:tab/>
      </w:r>
      <w:r>
        <w:rPr>
          <w:b/>
        </w:rPr>
        <w:t xml:space="preserve">- Sometida a votación </w:t>
      </w:r>
      <w:r w:rsidR="005157C0">
        <w:rPr>
          <w:b/>
        </w:rPr>
        <w:t>dicha</w:t>
      </w:r>
      <w:r>
        <w:rPr>
          <w:b/>
        </w:rPr>
        <w:t xml:space="preserve"> proposición, fue aprobada por la mayoría de los miembros presentes de la Comisión, con el voto del Honorable Diputado señor Lagos y de los Honorables Diputado</w:t>
      </w:r>
      <w:r w:rsidR="005157C0">
        <w:rPr>
          <w:b/>
        </w:rPr>
        <w:t>s</w:t>
      </w:r>
      <w:r>
        <w:rPr>
          <w:b/>
        </w:rPr>
        <w:t xml:space="preserve"> señores Melero y Ortiz, y la abstención del Honorable Senador señor Durana.</w:t>
      </w:r>
    </w:p>
    <w:p w14:paraId="246E9F36" w14:textId="77777777" w:rsidR="008C576A" w:rsidRDefault="008C576A" w:rsidP="004957D6">
      <w:pPr>
        <w:tabs>
          <w:tab w:val="left" w:pos="2835"/>
        </w:tabs>
        <w:jc w:val="both"/>
      </w:pPr>
    </w:p>
    <w:p w14:paraId="42DE8F11" w14:textId="77777777" w:rsidR="00D445E6" w:rsidRPr="000E1280" w:rsidRDefault="00D445E6" w:rsidP="00D445E6">
      <w:pPr>
        <w:tabs>
          <w:tab w:val="left" w:pos="2835"/>
        </w:tabs>
        <w:jc w:val="center"/>
        <w:rPr>
          <w:b/>
          <w:u w:val="single"/>
        </w:rPr>
      </w:pPr>
      <w:r w:rsidRPr="000E1280">
        <w:rPr>
          <w:b/>
          <w:u w:val="single"/>
        </w:rPr>
        <w:t>Capítulo 09</w:t>
      </w:r>
    </w:p>
    <w:p w14:paraId="6F235EB5" w14:textId="77777777" w:rsidR="00C63E89" w:rsidRPr="007A6241" w:rsidRDefault="00C63E89" w:rsidP="00D445E6">
      <w:pPr>
        <w:tabs>
          <w:tab w:val="left" w:pos="2835"/>
        </w:tabs>
        <w:jc w:val="center"/>
        <w:rPr>
          <w:b/>
        </w:rPr>
      </w:pPr>
      <w:r w:rsidRPr="000E1280">
        <w:rPr>
          <w:b/>
          <w:u w:val="single"/>
        </w:rPr>
        <w:t>Defensoría Penal Pública</w:t>
      </w:r>
    </w:p>
    <w:p w14:paraId="3AF5364C" w14:textId="77777777" w:rsidR="000E1280" w:rsidRDefault="000E1280" w:rsidP="00D445E6">
      <w:pPr>
        <w:tabs>
          <w:tab w:val="left" w:pos="2835"/>
        </w:tabs>
        <w:jc w:val="center"/>
        <w:rPr>
          <w:b/>
        </w:rPr>
      </w:pPr>
    </w:p>
    <w:p w14:paraId="6C30D4DA" w14:textId="77777777" w:rsidR="00D445E6" w:rsidRPr="001E66BF" w:rsidRDefault="00D445E6" w:rsidP="00D445E6">
      <w:pPr>
        <w:tabs>
          <w:tab w:val="left" w:pos="2835"/>
        </w:tabs>
        <w:jc w:val="center"/>
        <w:rPr>
          <w:b/>
        </w:rPr>
      </w:pPr>
      <w:r w:rsidRPr="001E66BF">
        <w:rPr>
          <w:b/>
        </w:rPr>
        <w:t>Programa 01</w:t>
      </w:r>
    </w:p>
    <w:p w14:paraId="2862A7D5" w14:textId="77777777" w:rsidR="00D445E6" w:rsidRPr="001E66BF" w:rsidRDefault="00D445E6" w:rsidP="00D445E6">
      <w:pPr>
        <w:tabs>
          <w:tab w:val="left" w:pos="2835"/>
        </w:tabs>
        <w:jc w:val="center"/>
        <w:rPr>
          <w:b/>
        </w:rPr>
      </w:pPr>
      <w:r w:rsidRPr="001E66BF">
        <w:rPr>
          <w:b/>
        </w:rPr>
        <w:t>Defensoría Penal Pública</w:t>
      </w:r>
    </w:p>
    <w:p w14:paraId="6BCD5AF0" w14:textId="77777777" w:rsidR="009B1EAD" w:rsidRDefault="009B1EAD" w:rsidP="00D445E6">
      <w:pPr>
        <w:tabs>
          <w:tab w:val="left" w:pos="2835"/>
        </w:tabs>
        <w:jc w:val="both"/>
      </w:pPr>
    </w:p>
    <w:p w14:paraId="40268ABF" w14:textId="77777777" w:rsidR="00D445E6" w:rsidRDefault="00D445E6" w:rsidP="00D445E6">
      <w:pPr>
        <w:tabs>
          <w:tab w:val="left" w:pos="2835"/>
        </w:tabs>
        <w:jc w:val="both"/>
      </w:pPr>
      <w:r>
        <w:tab/>
        <w:t>Este Capítulo considera un único Programa, de</w:t>
      </w:r>
      <w:r w:rsidR="000E1280">
        <w:t xml:space="preserve"> igual denominación</w:t>
      </w:r>
      <w:r>
        <w:t xml:space="preserve">, que considera una asignación </w:t>
      </w:r>
      <w:r w:rsidR="00305689">
        <w:t xml:space="preserve">total </w:t>
      </w:r>
      <w:r>
        <w:t>por $</w:t>
      </w:r>
      <w:r w:rsidR="004957D6">
        <w:t>62</w:t>
      </w:r>
      <w:r w:rsidR="004A5AEC">
        <w:t>.</w:t>
      </w:r>
      <w:r w:rsidR="004957D6">
        <w:t>2</w:t>
      </w:r>
      <w:r w:rsidR="004A5AEC">
        <w:t>6</w:t>
      </w:r>
      <w:r w:rsidR="004957D6">
        <w:t>4</w:t>
      </w:r>
      <w:r w:rsidR="004A5AEC">
        <w:t>.</w:t>
      </w:r>
      <w:r w:rsidR="004957D6">
        <w:t>48</w:t>
      </w:r>
      <w:r w:rsidR="004A5AEC">
        <w:t>7</w:t>
      </w:r>
      <w:r>
        <w:t xml:space="preserve"> miles. El presupuesto del año en curso, reajustado y corregido </w:t>
      </w:r>
      <w:r w:rsidR="00305689">
        <w:t>por</w:t>
      </w:r>
      <w:r>
        <w:t xml:space="preserve"> leyes especiales y expresado en moneda del año 20</w:t>
      </w:r>
      <w:r w:rsidR="004957D6">
        <w:t>2</w:t>
      </w:r>
      <w:r w:rsidR="000E1280">
        <w:t>1, alcanza la suma de $</w:t>
      </w:r>
      <w:r w:rsidR="004957D6">
        <w:t>62</w:t>
      </w:r>
      <w:r w:rsidR="004A5AEC">
        <w:t>.</w:t>
      </w:r>
      <w:r w:rsidR="004957D6">
        <w:t>259</w:t>
      </w:r>
      <w:r w:rsidR="004A5AEC">
        <w:t>.</w:t>
      </w:r>
      <w:r w:rsidR="004957D6">
        <w:t>63</w:t>
      </w:r>
      <w:r w:rsidR="004A5AEC">
        <w:t>4</w:t>
      </w:r>
      <w:r>
        <w:t xml:space="preserve"> miles, por lo que los fondos proyectados para el año </w:t>
      </w:r>
      <w:r w:rsidR="002478F6">
        <w:t xml:space="preserve">siguiente </w:t>
      </w:r>
      <w:r w:rsidR="004957D6">
        <w:t>no presentan variación alguna (0</w:t>
      </w:r>
      <w:r w:rsidR="004A5AEC">
        <w:t>,0</w:t>
      </w:r>
      <w:r>
        <w:t>%</w:t>
      </w:r>
      <w:r w:rsidR="004957D6">
        <w:t>)</w:t>
      </w:r>
      <w:r>
        <w:t>.</w:t>
      </w:r>
    </w:p>
    <w:p w14:paraId="21A5880C" w14:textId="77777777" w:rsidR="00D445E6" w:rsidRPr="00305689" w:rsidRDefault="00D445E6" w:rsidP="00D445E6">
      <w:pPr>
        <w:tabs>
          <w:tab w:val="left" w:pos="2835"/>
        </w:tabs>
        <w:jc w:val="both"/>
      </w:pPr>
    </w:p>
    <w:p w14:paraId="6660F2D9" w14:textId="77777777" w:rsidR="00FE1B39" w:rsidRDefault="0097347C" w:rsidP="00FE1B39">
      <w:pPr>
        <w:pStyle w:val="Default"/>
        <w:tabs>
          <w:tab w:val="left" w:pos="2835"/>
        </w:tabs>
        <w:jc w:val="both"/>
        <w:rPr>
          <w:bCs/>
          <w:lang w:val="es-ES"/>
        </w:rPr>
      </w:pPr>
      <w:r>
        <w:rPr>
          <w:bCs/>
          <w:lang w:val="es-ES"/>
        </w:rPr>
        <w:tab/>
        <w:t>Al analizar este C</w:t>
      </w:r>
      <w:r w:rsidR="00FE1B39">
        <w:rPr>
          <w:bCs/>
          <w:lang w:val="es-ES"/>
        </w:rPr>
        <w:t xml:space="preserve">apítulo, el </w:t>
      </w:r>
      <w:r>
        <w:rPr>
          <w:b/>
          <w:bCs/>
          <w:lang w:val="es-ES"/>
        </w:rPr>
        <w:t xml:space="preserve">señor </w:t>
      </w:r>
      <w:proofErr w:type="gramStart"/>
      <w:r>
        <w:rPr>
          <w:b/>
          <w:bCs/>
          <w:lang w:val="es-ES"/>
        </w:rPr>
        <w:t>Ministro</w:t>
      </w:r>
      <w:proofErr w:type="gramEnd"/>
      <w:r>
        <w:rPr>
          <w:b/>
          <w:bCs/>
          <w:lang w:val="es-ES"/>
        </w:rPr>
        <w:t xml:space="preserve"> de la Cartera </w:t>
      </w:r>
      <w:r w:rsidR="00FE1B39">
        <w:rPr>
          <w:bCs/>
          <w:lang w:val="es-ES"/>
        </w:rPr>
        <w:t xml:space="preserve">señaló que este organismo </w:t>
      </w:r>
      <w:r>
        <w:rPr>
          <w:bCs/>
          <w:lang w:val="es-ES"/>
        </w:rPr>
        <w:t xml:space="preserve">para 2021 </w:t>
      </w:r>
      <w:r w:rsidR="00FE1B39">
        <w:rPr>
          <w:bCs/>
          <w:lang w:val="es-ES"/>
        </w:rPr>
        <w:t xml:space="preserve">mantiene sus recursos en los </w:t>
      </w:r>
      <w:r w:rsidR="00FE1B39">
        <w:rPr>
          <w:bCs/>
          <w:lang w:val="es-ES"/>
        </w:rPr>
        <w:lastRenderedPageBreak/>
        <w:t>mismos niveles</w:t>
      </w:r>
      <w:r>
        <w:rPr>
          <w:bCs/>
          <w:lang w:val="es-ES"/>
        </w:rPr>
        <w:t>, por lo que su presupuesto no experimenta</w:t>
      </w:r>
      <w:r w:rsidR="00FE1B39">
        <w:rPr>
          <w:bCs/>
          <w:lang w:val="es-ES"/>
        </w:rPr>
        <w:t xml:space="preserve"> cambios significativos</w:t>
      </w:r>
      <w:r>
        <w:rPr>
          <w:bCs/>
          <w:lang w:val="es-ES"/>
        </w:rPr>
        <w:t xml:space="preserve">. Con los recursos asignados, la DPP podrá </w:t>
      </w:r>
      <w:r w:rsidR="00FE1B39">
        <w:rPr>
          <w:bCs/>
          <w:lang w:val="es-ES"/>
        </w:rPr>
        <w:t xml:space="preserve">financiar el funcionamiento de todas sus actividades, tanto en la Defensoría Nacional como en las 17 </w:t>
      </w:r>
      <w:r>
        <w:rPr>
          <w:bCs/>
          <w:lang w:val="es-ES"/>
        </w:rPr>
        <w:t xml:space="preserve">defensorías </w:t>
      </w:r>
      <w:r w:rsidR="00FE1B39">
        <w:rPr>
          <w:bCs/>
          <w:lang w:val="es-ES"/>
        </w:rPr>
        <w:t xml:space="preserve">regionales, 76 locales y 3 inspectorías zonales. </w:t>
      </w:r>
      <w:r>
        <w:rPr>
          <w:bCs/>
          <w:lang w:val="es-ES"/>
        </w:rPr>
        <w:t xml:space="preserve">También </w:t>
      </w:r>
      <w:r w:rsidR="00FE1B39">
        <w:rPr>
          <w:bCs/>
          <w:lang w:val="es-ES"/>
        </w:rPr>
        <w:t>financia</w:t>
      </w:r>
      <w:r>
        <w:rPr>
          <w:bCs/>
          <w:lang w:val="es-ES"/>
        </w:rPr>
        <w:t>rá</w:t>
      </w:r>
      <w:r w:rsidR="00FE1B39">
        <w:rPr>
          <w:bCs/>
          <w:lang w:val="es-ES"/>
        </w:rPr>
        <w:t xml:space="preserve"> el programa de licitación de la defensa penal pública</w:t>
      </w:r>
      <w:r>
        <w:rPr>
          <w:bCs/>
          <w:lang w:val="es-ES"/>
        </w:rPr>
        <w:t xml:space="preserve"> (</w:t>
      </w:r>
      <w:r w:rsidR="00FE1B39">
        <w:rPr>
          <w:bCs/>
          <w:lang w:val="es-ES"/>
        </w:rPr>
        <w:t>se trata de 524 jornadas con contrato vigente, que se han podido reajustar</w:t>
      </w:r>
      <w:r>
        <w:rPr>
          <w:bCs/>
          <w:lang w:val="es-ES"/>
        </w:rPr>
        <w:t>)</w:t>
      </w:r>
      <w:r w:rsidR="00FE1B39">
        <w:rPr>
          <w:bCs/>
          <w:lang w:val="es-ES"/>
        </w:rPr>
        <w:t>.</w:t>
      </w:r>
    </w:p>
    <w:p w14:paraId="30515B68" w14:textId="77777777" w:rsidR="00FE1B39" w:rsidRDefault="00FE1B39" w:rsidP="00FE1B39">
      <w:pPr>
        <w:pStyle w:val="Default"/>
        <w:tabs>
          <w:tab w:val="left" w:pos="2835"/>
        </w:tabs>
        <w:jc w:val="both"/>
        <w:rPr>
          <w:bCs/>
          <w:lang w:val="es-ES"/>
        </w:rPr>
      </w:pPr>
    </w:p>
    <w:p w14:paraId="3C2C5FD3" w14:textId="77777777" w:rsidR="00FE1B39" w:rsidRPr="004C01A3" w:rsidRDefault="00FE1B39" w:rsidP="00FE1B39">
      <w:pPr>
        <w:pStyle w:val="Default"/>
        <w:tabs>
          <w:tab w:val="left" w:pos="2835"/>
        </w:tabs>
        <w:jc w:val="both"/>
        <w:rPr>
          <w:bCs/>
          <w:lang w:val="es-ES"/>
        </w:rPr>
      </w:pPr>
      <w:r>
        <w:rPr>
          <w:bCs/>
          <w:lang w:val="es-ES"/>
        </w:rPr>
        <w:tab/>
        <w:t xml:space="preserve">En </w:t>
      </w:r>
      <w:r w:rsidR="0054423C">
        <w:rPr>
          <w:bCs/>
          <w:lang w:val="es-ES"/>
        </w:rPr>
        <w:t xml:space="preserve">ese marco, el señor </w:t>
      </w:r>
      <w:proofErr w:type="gramStart"/>
      <w:r w:rsidR="0054423C">
        <w:rPr>
          <w:bCs/>
          <w:lang w:val="es-ES"/>
        </w:rPr>
        <w:t>Ministro</w:t>
      </w:r>
      <w:proofErr w:type="gramEnd"/>
      <w:r w:rsidR="0054423C">
        <w:rPr>
          <w:bCs/>
          <w:lang w:val="es-ES"/>
        </w:rPr>
        <w:t xml:space="preserve"> </w:t>
      </w:r>
      <w:r>
        <w:rPr>
          <w:bCs/>
          <w:lang w:val="es-ES"/>
        </w:rPr>
        <w:t>destacó el avance en la construcción de la segunda etapa y final de la Defensoría Penal de Alto Hospicio</w:t>
      </w:r>
      <w:r w:rsidR="0054423C">
        <w:rPr>
          <w:bCs/>
          <w:lang w:val="es-ES"/>
        </w:rPr>
        <w:t>, así como</w:t>
      </w:r>
      <w:r>
        <w:rPr>
          <w:bCs/>
          <w:lang w:val="es-ES"/>
        </w:rPr>
        <w:t xml:space="preserve"> el programa de equipamiento informático </w:t>
      </w:r>
      <w:r w:rsidR="0054423C">
        <w:rPr>
          <w:bCs/>
          <w:lang w:val="es-ES"/>
        </w:rPr>
        <w:t xml:space="preserve">para </w:t>
      </w:r>
      <w:r>
        <w:rPr>
          <w:bCs/>
          <w:lang w:val="es-ES"/>
        </w:rPr>
        <w:t>seguir mode</w:t>
      </w:r>
      <w:r w:rsidR="0054423C">
        <w:rPr>
          <w:bCs/>
          <w:lang w:val="es-ES"/>
        </w:rPr>
        <w:t>rnizando el Servicio.</w:t>
      </w:r>
    </w:p>
    <w:p w14:paraId="0D650097" w14:textId="77777777" w:rsidR="00FE1B39" w:rsidRDefault="00FE1B39" w:rsidP="00FE1B39">
      <w:pPr>
        <w:pStyle w:val="Default"/>
        <w:tabs>
          <w:tab w:val="left" w:pos="2835"/>
        </w:tabs>
        <w:rPr>
          <w:bCs/>
          <w:lang w:val="es-ES"/>
        </w:rPr>
      </w:pPr>
    </w:p>
    <w:p w14:paraId="76D459A6" w14:textId="77777777" w:rsidR="00FE1B39" w:rsidRDefault="00FE1B39" w:rsidP="00FE1B39">
      <w:pPr>
        <w:pStyle w:val="Default"/>
        <w:tabs>
          <w:tab w:val="left" w:pos="2835"/>
        </w:tabs>
        <w:jc w:val="both"/>
        <w:rPr>
          <w:bCs/>
          <w:lang w:val="es-ES"/>
        </w:rPr>
      </w:pPr>
      <w:r>
        <w:rPr>
          <w:bCs/>
          <w:lang w:val="es-ES"/>
        </w:rPr>
        <w:tab/>
      </w:r>
      <w:r w:rsidR="0054423C">
        <w:rPr>
          <w:bCs/>
          <w:lang w:val="es-ES"/>
        </w:rPr>
        <w:t>Consultado por el C</w:t>
      </w:r>
      <w:r>
        <w:rPr>
          <w:bCs/>
          <w:lang w:val="es-ES"/>
        </w:rPr>
        <w:t>entro</w:t>
      </w:r>
      <w:r w:rsidR="0054423C">
        <w:rPr>
          <w:bCs/>
          <w:lang w:val="es-ES"/>
        </w:rPr>
        <w:t xml:space="preserve"> C</w:t>
      </w:r>
      <w:r>
        <w:rPr>
          <w:bCs/>
          <w:lang w:val="es-ES"/>
        </w:rPr>
        <w:t xml:space="preserve">errado de Antofagasta, explicó que la primera etapa de este proyecto fue adjudicada por cerca de $8.100.000 miles con un plazo de ejecución de 480 días corridos. El contrato se inició el 19 de febrero de 2020, </w:t>
      </w:r>
      <w:r w:rsidR="0054423C">
        <w:rPr>
          <w:bCs/>
          <w:lang w:val="es-ES"/>
        </w:rPr>
        <w:t xml:space="preserve">encontrándose </w:t>
      </w:r>
      <w:r>
        <w:rPr>
          <w:bCs/>
          <w:lang w:val="es-ES"/>
        </w:rPr>
        <w:t>actualmente la obra en construcción con un avance de 5%</w:t>
      </w:r>
      <w:r w:rsidR="0054423C">
        <w:rPr>
          <w:bCs/>
          <w:lang w:val="es-ES"/>
        </w:rPr>
        <w:t xml:space="preserve"> (</w:t>
      </w:r>
      <w:r>
        <w:rPr>
          <w:bCs/>
          <w:lang w:val="es-ES"/>
        </w:rPr>
        <w:t xml:space="preserve">se están solicitando recursos para el 2021 por $6.830.000 miles, </w:t>
      </w:r>
      <w:r w:rsidR="0054423C">
        <w:rPr>
          <w:bCs/>
          <w:lang w:val="es-ES"/>
        </w:rPr>
        <w:t>dentro de la Ley de P</w:t>
      </w:r>
      <w:r>
        <w:rPr>
          <w:bCs/>
          <w:lang w:val="es-ES"/>
        </w:rPr>
        <w:t>resupuesto</w:t>
      </w:r>
      <w:r w:rsidR="0054423C">
        <w:rPr>
          <w:bCs/>
          <w:lang w:val="es-ES"/>
        </w:rPr>
        <w:t>s).</w:t>
      </w:r>
    </w:p>
    <w:p w14:paraId="4B80295E" w14:textId="77777777" w:rsidR="00FE1B39" w:rsidRDefault="00FE1B39" w:rsidP="00FE1B39">
      <w:pPr>
        <w:pStyle w:val="Default"/>
        <w:tabs>
          <w:tab w:val="left" w:pos="2835"/>
        </w:tabs>
        <w:jc w:val="both"/>
        <w:rPr>
          <w:bCs/>
          <w:lang w:val="es-ES"/>
        </w:rPr>
      </w:pPr>
    </w:p>
    <w:p w14:paraId="0EBFE2ED" w14:textId="77777777" w:rsidR="00FE1B39" w:rsidRDefault="00FE1B39" w:rsidP="00FE1B39">
      <w:pPr>
        <w:pStyle w:val="Default"/>
        <w:tabs>
          <w:tab w:val="left" w:pos="2835"/>
        </w:tabs>
        <w:jc w:val="both"/>
        <w:rPr>
          <w:bCs/>
          <w:lang w:val="es-ES"/>
        </w:rPr>
      </w:pPr>
      <w:r>
        <w:rPr>
          <w:bCs/>
          <w:lang w:val="es-ES"/>
        </w:rPr>
        <w:tab/>
        <w:t xml:space="preserve">A continuación, el </w:t>
      </w:r>
      <w:r w:rsidR="009D22CB">
        <w:rPr>
          <w:b/>
          <w:bCs/>
          <w:lang w:val="es-ES"/>
        </w:rPr>
        <w:t xml:space="preserve">señor </w:t>
      </w:r>
      <w:proofErr w:type="gramStart"/>
      <w:r>
        <w:rPr>
          <w:b/>
          <w:lang w:val="es-ES"/>
        </w:rPr>
        <w:t>Presidente</w:t>
      </w:r>
      <w:proofErr w:type="gramEnd"/>
      <w:r>
        <w:rPr>
          <w:b/>
          <w:lang w:val="es-ES"/>
        </w:rPr>
        <w:t xml:space="preserve"> de la Subcomisión </w:t>
      </w:r>
      <w:r w:rsidR="009D22CB">
        <w:rPr>
          <w:lang w:val="es-ES"/>
        </w:rPr>
        <w:t xml:space="preserve">colocó </w:t>
      </w:r>
      <w:r w:rsidR="009D22CB">
        <w:rPr>
          <w:bCs/>
          <w:lang w:val="es-ES"/>
        </w:rPr>
        <w:t>en votación este Capítulo.</w:t>
      </w:r>
    </w:p>
    <w:p w14:paraId="72716786" w14:textId="77777777" w:rsidR="00FE1B39" w:rsidRDefault="00FE1B39" w:rsidP="00FE1B39">
      <w:pPr>
        <w:pStyle w:val="Default"/>
        <w:tabs>
          <w:tab w:val="left" w:pos="2835"/>
        </w:tabs>
        <w:jc w:val="both"/>
        <w:rPr>
          <w:bCs/>
          <w:lang w:val="es-ES"/>
        </w:rPr>
      </w:pPr>
    </w:p>
    <w:p w14:paraId="039D8030" w14:textId="77777777" w:rsidR="00816484" w:rsidRDefault="00FE1B39" w:rsidP="00FE1B39">
      <w:pPr>
        <w:tabs>
          <w:tab w:val="left" w:pos="2835"/>
        </w:tabs>
        <w:jc w:val="both"/>
      </w:pPr>
      <w:r>
        <w:rPr>
          <w:bCs/>
          <w:lang w:val="es-ES"/>
        </w:rPr>
        <w:tab/>
      </w:r>
      <w:r>
        <w:rPr>
          <w:b/>
          <w:lang w:val="es-ES"/>
        </w:rPr>
        <w:t>- Sometido a votación</w:t>
      </w:r>
      <w:r w:rsidR="00077D47">
        <w:rPr>
          <w:b/>
          <w:lang w:val="es-ES"/>
        </w:rPr>
        <w:t>,</w:t>
      </w:r>
      <w:r w:rsidR="009D22CB">
        <w:rPr>
          <w:b/>
          <w:lang w:val="es-ES"/>
        </w:rPr>
        <w:t xml:space="preserve"> este C</w:t>
      </w:r>
      <w:r>
        <w:rPr>
          <w:b/>
          <w:lang w:val="es-ES"/>
        </w:rPr>
        <w:t xml:space="preserve">apítulo fue aprobado por la unanimidad de </w:t>
      </w:r>
      <w:r w:rsidR="009D22CB">
        <w:rPr>
          <w:b/>
          <w:lang w:val="es-ES"/>
        </w:rPr>
        <w:t>los</w:t>
      </w:r>
      <w:r>
        <w:rPr>
          <w:b/>
          <w:lang w:val="es-ES"/>
        </w:rPr>
        <w:t xml:space="preserve"> miembros presentes </w:t>
      </w:r>
      <w:r w:rsidR="009D22CB">
        <w:rPr>
          <w:b/>
          <w:lang w:val="es-ES"/>
        </w:rPr>
        <w:t xml:space="preserve">de la Subcomisión, </w:t>
      </w:r>
      <w:r>
        <w:rPr>
          <w:b/>
          <w:lang w:val="es-ES"/>
        </w:rPr>
        <w:t>Honorable Senador señor Lagos y Honorables Diputados señores Melero y Ortiz.</w:t>
      </w:r>
    </w:p>
    <w:p w14:paraId="4C4B5255" w14:textId="77777777" w:rsidR="00816484" w:rsidRDefault="00816484" w:rsidP="004957D6">
      <w:pPr>
        <w:tabs>
          <w:tab w:val="left" w:pos="2835"/>
        </w:tabs>
        <w:jc w:val="both"/>
      </w:pPr>
    </w:p>
    <w:p w14:paraId="00A256C2" w14:textId="77777777" w:rsidR="002A1CC4" w:rsidRDefault="009D22CB" w:rsidP="009D22CB">
      <w:pPr>
        <w:tabs>
          <w:tab w:val="left" w:pos="2835"/>
        </w:tabs>
        <w:jc w:val="center"/>
      </w:pPr>
      <w:r>
        <w:t>- - -</w:t>
      </w:r>
    </w:p>
    <w:p w14:paraId="6EE6F5B7" w14:textId="77777777" w:rsidR="00A00345" w:rsidRDefault="00A00345" w:rsidP="0020537F">
      <w:pPr>
        <w:tabs>
          <w:tab w:val="left" w:pos="2835"/>
        </w:tabs>
      </w:pPr>
    </w:p>
    <w:p w14:paraId="2D6D51E3" w14:textId="77777777" w:rsidR="009D22CB" w:rsidRDefault="009D22CB" w:rsidP="009D22CB">
      <w:pPr>
        <w:pStyle w:val="Default"/>
        <w:tabs>
          <w:tab w:val="left" w:pos="2835"/>
        </w:tabs>
        <w:jc w:val="both"/>
        <w:rPr>
          <w:b/>
          <w:lang w:val="es-ES"/>
        </w:rPr>
      </w:pPr>
      <w:r>
        <w:rPr>
          <w:bCs/>
          <w:lang w:val="es-ES"/>
        </w:rPr>
        <w:tab/>
        <w:t xml:space="preserve">Es dable hacer presente que, una vez finalizado el debate de la Partida (10) Ministerio de Justicia y Derechos Humanos, el </w:t>
      </w:r>
      <w:r>
        <w:rPr>
          <w:b/>
          <w:lang w:val="es-ES"/>
        </w:rPr>
        <w:t xml:space="preserve">Honorable Diputado señor Melero </w:t>
      </w:r>
      <w:r>
        <w:rPr>
          <w:bCs/>
          <w:lang w:val="es-ES"/>
        </w:rPr>
        <w:t xml:space="preserve">felicitó al equipo </w:t>
      </w:r>
      <w:r w:rsidR="00B948A6">
        <w:rPr>
          <w:bCs/>
          <w:lang w:val="es-ES"/>
        </w:rPr>
        <w:t>a cargo de esta Secretaría de Estado</w:t>
      </w:r>
      <w:r>
        <w:rPr>
          <w:bCs/>
          <w:lang w:val="es-ES"/>
        </w:rPr>
        <w:t>, a</w:t>
      </w:r>
      <w:r w:rsidR="00B948A6">
        <w:rPr>
          <w:bCs/>
          <w:lang w:val="es-ES"/>
        </w:rPr>
        <w:t xml:space="preserve">sí como a sus </w:t>
      </w:r>
      <w:r>
        <w:rPr>
          <w:bCs/>
          <w:lang w:val="es-ES"/>
        </w:rPr>
        <w:t>jefes de servicio</w:t>
      </w:r>
      <w:r w:rsidR="00B948A6">
        <w:rPr>
          <w:bCs/>
          <w:lang w:val="es-ES"/>
        </w:rPr>
        <w:t xml:space="preserve"> dependientes</w:t>
      </w:r>
      <w:r>
        <w:rPr>
          <w:bCs/>
          <w:lang w:val="es-ES"/>
        </w:rPr>
        <w:t xml:space="preserve">, por la importante labor que desarrollan y las complejidades que han debido </w:t>
      </w:r>
      <w:r w:rsidR="00B948A6">
        <w:rPr>
          <w:bCs/>
          <w:lang w:val="es-ES"/>
        </w:rPr>
        <w:t>sortear durante el año 2020.</w:t>
      </w:r>
    </w:p>
    <w:p w14:paraId="55EB3FC4" w14:textId="77777777" w:rsidR="009D22CB" w:rsidRDefault="009D22CB" w:rsidP="009D22CB">
      <w:pPr>
        <w:pStyle w:val="Default"/>
        <w:tabs>
          <w:tab w:val="left" w:pos="2835"/>
        </w:tabs>
        <w:jc w:val="both"/>
        <w:rPr>
          <w:b/>
          <w:lang w:val="es-ES"/>
        </w:rPr>
      </w:pPr>
    </w:p>
    <w:p w14:paraId="3CFA14ED" w14:textId="77777777" w:rsidR="009D22CB" w:rsidRDefault="009D22CB" w:rsidP="004D21B1">
      <w:pPr>
        <w:tabs>
          <w:tab w:val="left" w:pos="2835"/>
        </w:tabs>
        <w:jc w:val="both"/>
      </w:pPr>
      <w:r>
        <w:rPr>
          <w:b/>
          <w:lang w:val="es-ES"/>
        </w:rPr>
        <w:tab/>
      </w:r>
      <w:r w:rsidR="004D21B1">
        <w:rPr>
          <w:lang w:val="es-ES"/>
        </w:rPr>
        <w:t xml:space="preserve">Por su parte, </w:t>
      </w:r>
      <w:r>
        <w:rPr>
          <w:bCs/>
          <w:lang w:val="es-ES"/>
        </w:rPr>
        <w:t xml:space="preserve">el </w:t>
      </w:r>
      <w:r>
        <w:rPr>
          <w:b/>
          <w:lang w:val="es-ES"/>
        </w:rPr>
        <w:t xml:space="preserve">Honorable Diputado señor Ortiz </w:t>
      </w:r>
      <w:r>
        <w:rPr>
          <w:bCs/>
          <w:lang w:val="es-ES"/>
        </w:rPr>
        <w:t xml:space="preserve">manifestó su reconocimiento a la labor ministerial y a la de todos los jefes de servicio que componen esta </w:t>
      </w:r>
      <w:r w:rsidR="004D21B1">
        <w:rPr>
          <w:bCs/>
          <w:lang w:val="es-ES"/>
        </w:rPr>
        <w:t>Secretaría de Estado</w:t>
      </w:r>
      <w:r w:rsidR="007E14B4">
        <w:rPr>
          <w:bCs/>
          <w:lang w:val="es-ES"/>
        </w:rPr>
        <w:t>,</w:t>
      </w:r>
      <w:r w:rsidR="004D21B1">
        <w:rPr>
          <w:bCs/>
          <w:lang w:val="es-ES"/>
        </w:rPr>
        <w:t xml:space="preserve"> </w:t>
      </w:r>
      <w:r>
        <w:rPr>
          <w:bCs/>
          <w:lang w:val="es-ES"/>
        </w:rPr>
        <w:t>por la labor desempeñada en beneficio del país.</w:t>
      </w:r>
    </w:p>
    <w:p w14:paraId="61018FF4" w14:textId="77777777" w:rsidR="00DF561E" w:rsidRDefault="00DF561E" w:rsidP="00A00345">
      <w:pPr>
        <w:tabs>
          <w:tab w:val="left" w:pos="2835"/>
        </w:tabs>
        <w:jc w:val="both"/>
        <w:rPr>
          <w:rFonts w:cs="Arial"/>
        </w:rPr>
      </w:pPr>
    </w:p>
    <w:p w14:paraId="13FC64E7" w14:textId="77777777" w:rsidR="00DF561E" w:rsidRDefault="00DF561E" w:rsidP="00DF561E">
      <w:pPr>
        <w:tabs>
          <w:tab w:val="left" w:pos="2835"/>
        </w:tabs>
        <w:jc w:val="center"/>
      </w:pPr>
      <w:r w:rsidRPr="00733C0B">
        <w:t>- - -</w:t>
      </w:r>
    </w:p>
    <w:p w14:paraId="54B79C8D" w14:textId="77777777" w:rsidR="00B03915" w:rsidRDefault="00B03915" w:rsidP="00A00345">
      <w:pPr>
        <w:tabs>
          <w:tab w:val="left" w:pos="2835"/>
        </w:tabs>
        <w:jc w:val="both"/>
      </w:pPr>
    </w:p>
    <w:p w14:paraId="22FDB4A0" w14:textId="77777777" w:rsidR="003740A3" w:rsidRPr="003740A3" w:rsidRDefault="00401572" w:rsidP="00F9000E">
      <w:pPr>
        <w:tabs>
          <w:tab w:val="left" w:pos="708"/>
        </w:tabs>
        <w:ind w:firstLine="2835"/>
        <w:jc w:val="both"/>
      </w:pPr>
      <w:r w:rsidRPr="00DF561E">
        <w:rPr>
          <w:b/>
          <w:bCs/>
          <w:iCs/>
        </w:rPr>
        <w:t xml:space="preserve">Como consecuencia de lo precedentemente expuesto y de los acuerdos adoptados, la Tercera Subcomisión Especial Mixta de Presupuestos tiene a honra proponer la aprobación de la Partida </w:t>
      </w:r>
      <w:r w:rsidR="00F42139">
        <w:rPr>
          <w:b/>
          <w:bCs/>
          <w:iCs/>
        </w:rPr>
        <w:t>(</w:t>
      </w:r>
      <w:r w:rsidR="00FE14A8">
        <w:rPr>
          <w:b/>
          <w:bCs/>
          <w:iCs/>
        </w:rPr>
        <w:t>10</w:t>
      </w:r>
      <w:r w:rsidR="00F42139">
        <w:rPr>
          <w:b/>
          <w:bCs/>
          <w:iCs/>
        </w:rPr>
        <w:t>)</w:t>
      </w:r>
      <w:r w:rsidR="00FE14A8">
        <w:rPr>
          <w:b/>
          <w:bCs/>
          <w:iCs/>
        </w:rPr>
        <w:t xml:space="preserve"> </w:t>
      </w:r>
      <w:r w:rsidRPr="00DF561E">
        <w:rPr>
          <w:b/>
          <w:bCs/>
          <w:iCs/>
        </w:rPr>
        <w:t xml:space="preserve">correspondiente al Ministerio de </w:t>
      </w:r>
      <w:r w:rsidR="003740A3" w:rsidRPr="00DF561E">
        <w:rPr>
          <w:b/>
          <w:bCs/>
          <w:iCs/>
        </w:rPr>
        <w:t>Justicia y Derechos Humanos</w:t>
      </w:r>
      <w:r w:rsidR="000E1280">
        <w:rPr>
          <w:b/>
          <w:bCs/>
          <w:iCs/>
        </w:rPr>
        <w:t xml:space="preserve">, en </w:t>
      </w:r>
      <w:r w:rsidR="000E1280">
        <w:rPr>
          <w:b/>
          <w:bCs/>
          <w:iCs/>
        </w:rPr>
        <w:lastRenderedPageBreak/>
        <w:t>los mismos</w:t>
      </w:r>
      <w:r w:rsidR="00F42139">
        <w:rPr>
          <w:b/>
          <w:bCs/>
          <w:iCs/>
        </w:rPr>
        <w:t xml:space="preserve"> términos en que fuera planteada</w:t>
      </w:r>
      <w:r w:rsidR="000E1280">
        <w:rPr>
          <w:b/>
          <w:bCs/>
          <w:iCs/>
        </w:rPr>
        <w:t xml:space="preserve"> por el Ejecutivo</w:t>
      </w:r>
      <w:r w:rsidR="00D530C7">
        <w:rPr>
          <w:b/>
          <w:bCs/>
          <w:iCs/>
        </w:rPr>
        <w:t xml:space="preserve">, </w:t>
      </w:r>
      <w:r w:rsidR="00D530C7" w:rsidRPr="00E9278E">
        <w:rPr>
          <w:b/>
          <w:bCs/>
          <w:iCs/>
          <w:u w:val="single"/>
        </w:rPr>
        <w:t>con la sola excepción del Capítulo 07, Servicio Nacional de Menores</w:t>
      </w:r>
      <w:r w:rsidR="00EE775D">
        <w:rPr>
          <w:b/>
          <w:bCs/>
          <w:iCs/>
          <w:u w:val="single"/>
        </w:rPr>
        <w:t xml:space="preserve"> (</w:t>
      </w:r>
      <w:r w:rsidR="00D530C7" w:rsidRPr="00E9278E">
        <w:rPr>
          <w:b/>
          <w:bCs/>
          <w:iCs/>
          <w:u w:val="single"/>
        </w:rPr>
        <w:t>y sus Programas asociados 01 y 02</w:t>
      </w:r>
      <w:r w:rsidR="00EE775D">
        <w:rPr>
          <w:b/>
          <w:bCs/>
          <w:iCs/>
          <w:u w:val="single"/>
        </w:rPr>
        <w:t>)</w:t>
      </w:r>
      <w:r w:rsidR="00D530C7" w:rsidRPr="00E9278E">
        <w:rPr>
          <w:b/>
          <w:bCs/>
          <w:iCs/>
          <w:u w:val="single"/>
        </w:rPr>
        <w:t>, que ha dejado pendiente</w:t>
      </w:r>
      <w:r w:rsidR="00D530C7">
        <w:rPr>
          <w:b/>
          <w:bCs/>
          <w:iCs/>
        </w:rPr>
        <w:t xml:space="preserve"> para su resolución en definitiva por la Honorable Comisión Especial Mixta de Presupuestos</w:t>
      </w:r>
      <w:r w:rsidR="000E1280">
        <w:rPr>
          <w:b/>
          <w:bCs/>
          <w:iCs/>
        </w:rPr>
        <w:t>.</w:t>
      </w:r>
    </w:p>
    <w:p w14:paraId="7A072B13" w14:textId="77777777" w:rsidR="00370BE7" w:rsidRDefault="00370BE7" w:rsidP="0077793F">
      <w:pPr>
        <w:tabs>
          <w:tab w:val="left" w:pos="2835"/>
        </w:tabs>
        <w:jc w:val="both"/>
      </w:pPr>
    </w:p>
    <w:p w14:paraId="000C66A7" w14:textId="77777777" w:rsidR="00D445E6" w:rsidRDefault="00D445E6" w:rsidP="00D445E6">
      <w:pPr>
        <w:tabs>
          <w:tab w:val="left" w:pos="2835"/>
        </w:tabs>
        <w:jc w:val="center"/>
      </w:pPr>
      <w:r>
        <w:t>- - -</w:t>
      </w:r>
    </w:p>
    <w:p w14:paraId="76CAB3C3" w14:textId="77777777" w:rsidR="002E5596" w:rsidRDefault="002E5596" w:rsidP="00D445E6">
      <w:pPr>
        <w:tabs>
          <w:tab w:val="left" w:pos="2835"/>
        </w:tabs>
        <w:jc w:val="both"/>
      </w:pPr>
    </w:p>
    <w:p w14:paraId="595F284A" w14:textId="77777777" w:rsidR="003740A3" w:rsidRDefault="00225ECE" w:rsidP="003740A3">
      <w:pPr>
        <w:tabs>
          <w:tab w:val="left" w:pos="2835"/>
        </w:tabs>
        <w:jc w:val="both"/>
      </w:pPr>
      <w:r>
        <w:tab/>
        <w:t>Acordado en sesi</w:t>
      </w:r>
      <w:r w:rsidR="00921ACC">
        <w:t>ones</w:t>
      </w:r>
      <w:r w:rsidR="002F0D24">
        <w:t xml:space="preserve"> </w:t>
      </w:r>
      <w:r w:rsidR="00EC2AA6">
        <w:t>telemática</w:t>
      </w:r>
      <w:r w:rsidR="00921ACC">
        <w:t>s</w:t>
      </w:r>
      <w:r w:rsidR="00EC2AA6">
        <w:t xml:space="preserve"> </w:t>
      </w:r>
      <w:r w:rsidR="000666B7">
        <w:t>celebrada</w:t>
      </w:r>
      <w:r w:rsidR="00921ACC">
        <w:t xml:space="preserve">s </w:t>
      </w:r>
      <w:proofErr w:type="gramStart"/>
      <w:r w:rsidR="00921ACC">
        <w:t>los</w:t>
      </w:r>
      <w:r w:rsidR="000666B7">
        <w:t xml:space="preserve"> día</w:t>
      </w:r>
      <w:proofErr w:type="gramEnd"/>
      <w:r w:rsidR="000666B7">
        <w:t xml:space="preserve"> </w:t>
      </w:r>
      <w:r w:rsidR="00F9000E">
        <w:t>8</w:t>
      </w:r>
      <w:r w:rsidR="000666B7">
        <w:t xml:space="preserve"> </w:t>
      </w:r>
      <w:r w:rsidR="00921ACC">
        <w:t xml:space="preserve">y 16 </w:t>
      </w:r>
      <w:r w:rsidR="000666B7">
        <w:t>de octubre</w:t>
      </w:r>
      <w:r w:rsidR="00D445E6" w:rsidRPr="008A309E">
        <w:t xml:space="preserve"> de 20</w:t>
      </w:r>
      <w:r w:rsidR="00F9000E">
        <w:t>20</w:t>
      </w:r>
      <w:r w:rsidR="00D445E6" w:rsidRPr="008A309E">
        <w:t xml:space="preserve">, </w:t>
      </w:r>
      <w:r w:rsidR="00AA16F7">
        <w:t xml:space="preserve">con </w:t>
      </w:r>
      <w:r w:rsidR="003740A3">
        <w:t>asistencia de</w:t>
      </w:r>
      <w:r w:rsidR="009C47A7">
        <w:t>l Honorable Diputado señor José Miguel Ortiz Novoa (Presidente)</w:t>
      </w:r>
      <w:r w:rsidR="00A06B99">
        <w:t>,</w:t>
      </w:r>
      <w:r w:rsidR="003740A3">
        <w:t xml:space="preserve"> </w:t>
      </w:r>
      <w:r w:rsidR="00A06B99">
        <w:t xml:space="preserve">de los </w:t>
      </w:r>
      <w:r w:rsidR="003740A3">
        <w:t>Honorables Senadores</w:t>
      </w:r>
      <w:r w:rsidR="00A06B99">
        <w:t xml:space="preserve"> señores José Miguel Durana </w:t>
      </w:r>
      <w:r w:rsidR="00720A9C">
        <w:t xml:space="preserve">Semir </w:t>
      </w:r>
      <w:r w:rsidR="00A06B99">
        <w:t xml:space="preserve">y Ricardo Lagos Weber y de los Honorables Diputados señores </w:t>
      </w:r>
      <w:r w:rsidR="003740A3" w:rsidRPr="00A06B99">
        <w:t>Patricio Melero Abaroa</w:t>
      </w:r>
      <w:r w:rsidR="00A06B99" w:rsidRPr="00A06B99">
        <w:t xml:space="preserve"> y</w:t>
      </w:r>
      <w:r w:rsidR="003740A3" w:rsidRPr="00A06B99">
        <w:t xml:space="preserve"> Manuel Monsalve Benavides.</w:t>
      </w:r>
    </w:p>
    <w:p w14:paraId="32998E74" w14:textId="77777777" w:rsidR="00D445E6" w:rsidRPr="00947967" w:rsidRDefault="00D445E6" w:rsidP="00D445E6">
      <w:pPr>
        <w:tabs>
          <w:tab w:val="left" w:pos="2835"/>
        </w:tabs>
        <w:jc w:val="both"/>
        <w:rPr>
          <w:i/>
        </w:rPr>
      </w:pPr>
    </w:p>
    <w:p w14:paraId="47FABD60" w14:textId="77777777" w:rsidR="00D445E6" w:rsidRDefault="00D445E6" w:rsidP="00D445E6">
      <w:pPr>
        <w:tabs>
          <w:tab w:val="left" w:pos="2835"/>
        </w:tabs>
        <w:jc w:val="both"/>
      </w:pPr>
      <w:r>
        <w:tab/>
        <w:t xml:space="preserve">Sala de la </w:t>
      </w:r>
      <w:r w:rsidR="00E97A4D">
        <w:t>Subc</w:t>
      </w:r>
      <w:r>
        <w:t xml:space="preserve">omisión, </w:t>
      </w:r>
      <w:r w:rsidR="00AA16F7">
        <w:t xml:space="preserve">a </w:t>
      </w:r>
      <w:r w:rsidR="00F56CFA">
        <w:t>23</w:t>
      </w:r>
      <w:r>
        <w:t xml:space="preserve"> de </w:t>
      </w:r>
      <w:r w:rsidR="002541A2">
        <w:t>octub</w:t>
      </w:r>
      <w:r>
        <w:t>re de 20</w:t>
      </w:r>
      <w:r w:rsidR="00F9000E">
        <w:t>20</w:t>
      </w:r>
      <w:r>
        <w:t>.</w:t>
      </w:r>
    </w:p>
    <w:p w14:paraId="793FDF6B" w14:textId="77777777" w:rsidR="00D445E6" w:rsidRDefault="00D445E6" w:rsidP="00D445E6">
      <w:pPr>
        <w:tabs>
          <w:tab w:val="left" w:pos="2835"/>
        </w:tabs>
        <w:jc w:val="both"/>
      </w:pPr>
    </w:p>
    <w:p w14:paraId="226AFA05" w14:textId="77777777" w:rsidR="00370BE7" w:rsidRDefault="00370BE7" w:rsidP="00D445E6">
      <w:pPr>
        <w:tabs>
          <w:tab w:val="left" w:pos="2835"/>
        </w:tabs>
        <w:jc w:val="both"/>
      </w:pPr>
    </w:p>
    <w:p w14:paraId="7D0645E3" w14:textId="77777777" w:rsidR="002E5596" w:rsidRDefault="004E72DA" w:rsidP="004E72DA">
      <w:pPr>
        <w:tabs>
          <w:tab w:val="left" w:pos="2835"/>
        </w:tabs>
        <w:ind w:left="2835"/>
        <w:jc w:val="both"/>
      </w:pPr>
      <w:r>
        <w:rPr>
          <w:noProof/>
        </w:rPr>
        <w:drawing>
          <wp:inline distT="0" distB="0" distL="0" distR="0" wp14:anchorId="3D11A309" wp14:editId="68A86F80">
            <wp:extent cx="2811780" cy="1927435"/>
            <wp:effectExtent l="0" t="0" r="0" b="3175"/>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7174" cy="1931132"/>
                    </a:xfrm>
                    <a:prstGeom prst="rect">
                      <a:avLst/>
                    </a:prstGeom>
                    <a:noFill/>
                    <a:ln>
                      <a:noFill/>
                    </a:ln>
                  </pic:spPr>
                </pic:pic>
              </a:graphicData>
            </a:graphic>
          </wp:inline>
        </w:drawing>
      </w:r>
    </w:p>
    <w:p w14:paraId="74B41EE1" w14:textId="77777777" w:rsidR="00D445E6" w:rsidRDefault="004E72DA" w:rsidP="004E72DA">
      <w:pPr>
        <w:tabs>
          <w:tab w:val="left" w:pos="2835"/>
        </w:tabs>
        <w:spacing w:line="240" w:lineRule="exact"/>
      </w:pPr>
      <w:r>
        <w:rPr>
          <w:noProof/>
        </w:rPr>
        <w:drawing>
          <wp:inline distT="0" distB="0" distL="0" distR="0" wp14:anchorId="20CA7C89" wp14:editId="131850FD">
            <wp:extent cx="2234381" cy="1511619"/>
            <wp:effectExtent l="0" t="0" r="127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7643" cy="1513826"/>
                    </a:xfrm>
                    <a:prstGeom prst="rect">
                      <a:avLst/>
                    </a:prstGeom>
                    <a:noFill/>
                    <a:ln>
                      <a:noFill/>
                    </a:ln>
                  </pic:spPr>
                </pic:pic>
              </a:graphicData>
            </a:graphic>
          </wp:inline>
        </w:drawing>
      </w:r>
      <w:r>
        <w:rPr>
          <w:noProof/>
        </w:rPr>
        <w:drawing>
          <wp:inline distT="0" distB="0" distL="0" distR="0" wp14:anchorId="26E7BCC0" wp14:editId="2340C621">
            <wp:extent cx="2234381" cy="1511619"/>
            <wp:effectExtent l="0" t="0" r="1270"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7643" cy="1513826"/>
                    </a:xfrm>
                    <a:prstGeom prst="rect">
                      <a:avLst/>
                    </a:prstGeom>
                    <a:noFill/>
                    <a:ln>
                      <a:noFill/>
                    </a:ln>
                  </pic:spPr>
                </pic:pic>
              </a:graphicData>
            </a:graphic>
          </wp:inline>
        </w:drawing>
      </w:r>
    </w:p>
    <w:sectPr w:rsidR="00D445E6" w:rsidSect="00875833">
      <w:headerReference w:type="default" r:id="rId9"/>
      <w:pgSz w:w="12242" w:h="18722" w:code="14"/>
      <w:pgMar w:top="2835" w:right="1701" w:bottom="2835" w:left="2268" w:header="567" w:footer="567" w:gutter="0"/>
      <w:paperSrc w:first="4" w:other="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7ED91" w14:textId="77777777" w:rsidR="00E24857" w:rsidRDefault="00E24857" w:rsidP="00A964C1">
      <w:r>
        <w:separator/>
      </w:r>
    </w:p>
  </w:endnote>
  <w:endnote w:type="continuationSeparator" w:id="0">
    <w:p w14:paraId="02AD98F7" w14:textId="77777777" w:rsidR="00E24857" w:rsidRDefault="00E24857" w:rsidP="00A9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4880E" w14:textId="77777777" w:rsidR="00E24857" w:rsidRDefault="00E24857" w:rsidP="00A964C1">
      <w:r>
        <w:separator/>
      </w:r>
    </w:p>
  </w:footnote>
  <w:footnote w:type="continuationSeparator" w:id="0">
    <w:p w14:paraId="4AFE729E" w14:textId="77777777" w:rsidR="00E24857" w:rsidRDefault="00E24857" w:rsidP="00A9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D481B" w14:textId="77777777" w:rsidR="00130E1D" w:rsidRDefault="00130E1D">
    <w:pPr>
      <w:pStyle w:val="Encabezado"/>
      <w:jc w:val="right"/>
    </w:pPr>
    <w:r>
      <w:fldChar w:fldCharType="begin"/>
    </w:r>
    <w:r>
      <w:instrText>PAGE   \* MERGEFORMAT</w:instrText>
    </w:r>
    <w:r>
      <w:fldChar w:fldCharType="separate"/>
    </w:r>
    <w:r w:rsidR="00F56CFA" w:rsidRPr="00F56CFA">
      <w:rPr>
        <w:noProof/>
        <w:lang w:val="es-ES"/>
      </w:rPr>
      <w:t>24</w:t>
    </w:r>
    <w:r>
      <w:fldChar w:fldCharType="end"/>
    </w:r>
  </w:p>
  <w:p w14:paraId="41841870" w14:textId="77777777" w:rsidR="00130E1D" w:rsidRDefault="00130E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7D6AA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A0615"/>
    <w:multiLevelType w:val="hybridMultilevel"/>
    <w:tmpl w:val="DD906676"/>
    <w:lvl w:ilvl="0" w:tplc="8466E286">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 w15:restartNumberingAfterBreak="0">
    <w:nsid w:val="024C4B44"/>
    <w:multiLevelType w:val="hybridMultilevel"/>
    <w:tmpl w:val="F67EC8AA"/>
    <w:lvl w:ilvl="0" w:tplc="C9C4F39A">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05A00956"/>
    <w:multiLevelType w:val="hybridMultilevel"/>
    <w:tmpl w:val="41C80B8A"/>
    <w:lvl w:ilvl="0" w:tplc="E3C45354">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 w15:restartNumberingAfterBreak="0">
    <w:nsid w:val="07E46381"/>
    <w:multiLevelType w:val="hybridMultilevel"/>
    <w:tmpl w:val="066EE41A"/>
    <w:lvl w:ilvl="0" w:tplc="AC1E8522">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5C3388"/>
    <w:multiLevelType w:val="hybridMultilevel"/>
    <w:tmpl w:val="2604E51C"/>
    <w:lvl w:ilvl="0" w:tplc="1D0E132E">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15:restartNumberingAfterBreak="0">
    <w:nsid w:val="19B2727A"/>
    <w:multiLevelType w:val="hybridMultilevel"/>
    <w:tmpl w:val="E03CF596"/>
    <w:lvl w:ilvl="0" w:tplc="D68667DC">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7" w15:restartNumberingAfterBreak="0">
    <w:nsid w:val="1A306011"/>
    <w:multiLevelType w:val="hybridMultilevel"/>
    <w:tmpl w:val="B41882E0"/>
    <w:lvl w:ilvl="0" w:tplc="E21E2AF8">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8" w15:restartNumberingAfterBreak="0">
    <w:nsid w:val="1C424063"/>
    <w:multiLevelType w:val="hybridMultilevel"/>
    <w:tmpl w:val="5734F9A0"/>
    <w:lvl w:ilvl="0" w:tplc="D850FF72">
      <w:numFmt w:val="bullet"/>
      <w:lvlText w:val="-"/>
      <w:lvlJc w:val="left"/>
      <w:pPr>
        <w:ind w:left="3255" w:hanging="360"/>
      </w:pPr>
      <w:rPr>
        <w:rFonts w:ascii="Arial" w:eastAsia="MS Mincho" w:hAnsi="Arial" w:cs="Arial" w:hint="default"/>
      </w:rPr>
    </w:lvl>
    <w:lvl w:ilvl="1" w:tplc="340A0003" w:tentative="1">
      <w:start w:val="1"/>
      <w:numFmt w:val="bullet"/>
      <w:lvlText w:val="o"/>
      <w:lvlJc w:val="left"/>
      <w:pPr>
        <w:ind w:left="3975" w:hanging="360"/>
      </w:pPr>
      <w:rPr>
        <w:rFonts w:ascii="Courier New" w:hAnsi="Courier New" w:cs="Courier New" w:hint="default"/>
      </w:rPr>
    </w:lvl>
    <w:lvl w:ilvl="2" w:tplc="340A0005" w:tentative="1">
      <w:start w:val="1"/>
      <w:numFmt w:val="bullet"/>
      <w:lvlText w:val=""/>
      <w:lvlJc w:val="left"/>
      <w:pPr>
        <w:ind w:left="4695" w:hanging="360"/>
      </w:pPr>
      <w:rPr>
        <w:rFonts w:ascii="Wingdings" w:hAnsi="Wingdings" w:hint="default"/>
      </w:rPr>
    </w:lvl>
    <w:lvl w:ilvl="3" w:tplc="340A0001" w:tentative="1">
      <w:start w:val="1"/>
      <w:numFmt w:val="bullet"/>
      <w:lvlText w:val=""/>
      <w:lvlJc w:val="left"/>
      <w:pPr>
        <w:ind w:left="5415" w:hanging="360"/>
      </w:pPr>
      <w:rPr>
        <w:rFonts w:ascii="Symbol" w:hAnsi="Symbol" w:hint="default"/>
      </w:rPr>
    </w:lvl>
    <w:lvl w:ilvl="4" w:tplc="340A0003" w:tentative="1">
      <w:start w:val="1"/>
      <w:numFmt w:val="bullet"/>
      <w:lvlText w:val="o"/>
      <w:lvlJc w:val="left"/>
      <w:pPr>
        <w:ind w:left="6135" w:hanging="360"/>
      </w:pPr>
      <w:rPr>
        <w:rFonts w:ascii="Courier New" w:hAnsi="Courier New" w:cs="Courier New" w:hint="default"/>
      </w:rPr>
    </w:lvl>
    <w:lvl w:ilvl="5" w:tplc="340A0005" w:tentative="1">
      <w:start w:val="1"/>
      <w:numFmt w:val="bullet"/>
      <w:lvlText w:val=""/>
      <w:lvlJc w:val="left"/>
      <w:pPr>
        <w:ind w:left="6855" w:hanging="360"/>
      </w:pPr>
      <w:rPr>
        <w:rFonts w:ascii="Wingdings" w:hAnsi="Wingdings" w:hint="default"/>
      </w:rPr>
    </w:lvl>
    <w:lvl w:ilvl="6" w:tplc="340A0001" w:tentative="1">
      <w:start w:val="1"/>
      <w:numFmt w:val="bullet"/>
      <w:lvlText w:val=""/>
      <w:lvlJc w:val="left"/>
      <w:pPr>
        <w:ind w:left="7575" w:hanging="360"/>
      </w:pPr>
      <w:rPr>
        <w:rFonts w:ascii="Symbol" w:hAnsi="Symbol" w:hint="default"/>
      </w:rPr>
    </w:lvl>
    <w:lvl w:ilvl="7" w:tplc="340A0003" w:tentative="1">
      <w:start w:val="1"/>
      <w:numFmt w:val="bullet"/>
      <w:lvlText w:val="o"/>
      <w:lvlJc w:val="left"/>
      <w:pPr>
        <w:ind w:left="8295" w:hanging="360"/>
      </w:pPr>
      <w:rPr>
        <w:rFonts w:ascii="Courier New" w:hAnsi="Courier New" w:cs="Courier New" w:hint="default"/>
      </w:rPr>
    </w:lvl>
    <w:lvl w:ilvl="8" w:tplc="340A0005" w:tentative="1">
      <w:start w:val="1"/>
      <w:numFmt w:val="bullet"/>
      <w:lvlText w:val=""/>
      <w:lvlJc w:val="left"/>
      <w:pPr>
        <w:ind w:left="9015" w:hanging="360"/>
      </w:pPr>
      <w:rPr>
        <w:rFonts w:ascii="Wingdings" w:hAnsi="Wingdings" w:hint="default"/>
      </w:rPr>
    </w:lvl>
  </w:abstractNum>
  <w:abstractNum w:abstractNumId="9" w15:restartNumberingAfterBreak="0">
    <w:nsid w:val="1D393AA1"/>
    <w:multiLevelType w:val="hybridMultilevel"/>
    <w:tmpl w:val="9B92BA5A"/>
    <w:lvl w:ilvl="0" w:tplc="326013E6">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0" w15:restartNumberingAfterBreak="0">
    <w:nsid w:val="1D917568"/>
    <w:multiLevelType w:val="hybridMultilevel"/>
    <w:tmpl w:val="BEDED5F4"/>
    <w:lvl w:ilvl="0" w:tplc="20C2094A">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1" w15:restartNumberingAfterBreak="0">
    <w:nsid w:val="1F326982"/>
    <w:multiLevelType w:val="hybridMultilevel"/>
    <w:tmpl w:val="5776CB9E"/>
    <w:lvl w:ilvl="0" w:tplc="2DD80A58">
      <w:numFmt w:val="bullet"/>
      <w:lvlText w:val="-"/>
      <w:lvlJc w:val="left"/>
      <w:pPr>
        <w:ind w:left="3192" w:hanging="360"/>
      </w:pPr>
      <w:rPr>
        <w:rFonts w:ascii="Arial" w:eastAsia="MS Mincho"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2" w15:restartNumberingAfterBreak="0">
    <w:nsid w:val="213B1781"/>
    <w:multiLevelType w:val="hybridMultilevel"/>
    <w:tmpl w:val="40C41EFA"/>
    <w:lvl w:ilvl="0" w:tplc="D07E04FA">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3" w15:restartNumberingAfterBreak="0">
    <w:nsid w:val="21794A18"/>
    <w:multiLevelType w:val="hybridMultilevel"/>
    <w:tmpl w:val="6BC4D5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33E4219"/>
    <w:multiLevelType w:val="hybridMultilevel"/>
    <w:tmpl w:val="AEC407FE"/>
    <w:lvl w:ilvl="0" w:tplc="3106F8BA">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15:restartNumberingAfterBreak="0">
    <w:nsid w:val="23A229D4"/>
    <w:multiLevelType w:val="hybridMultilevel"/>
    <w:tmpl w:val="69A6938C"/>
    <w:lvl w:ilvl="0" w:tplc="49362F70">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6" w15:restartNumberingAfterBreak="0">
    <w:nsid w:val="25AD15A1"/>
    <w:multiLevelType w:val="hybridMultilevel"/>
    <w:tmpl w:val="D83AC0C4"/>
    <w:lvl w:ilvl="0" w:tplc="BD0042EC">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7" w15:restartNumberingAfterBreak="0">
    <w:nsid w:val="266C2E54"/>
    <w:multiLevelType w:val="hybridMultilevel"/>
    <w:tmpl w:val="2786B09C"/>
    <w:lvl w:ilvl="0" w:tplc="058C053C">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8" w15:restartNumberingAfterBreak="0">
    <w:nsid w:val="284A6617"/>
    <w:multiLevelType w:val="hybridMultilevel"/>
    <w:tmpl w:val="AC6C27E6"/>
    <w:lvl w:ilvl="0" w:tplc="568CB418">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9" w15:restartNumberingAfterBreak="0">
    <w:nsid w:val="2F9D4437"/>
    <w:multiLevelType w:val="hybridMultilevel"/>
    <w:tmpl w:val="F0741CE8"/>
    <w:lvl w:ilvl="0" w:tplc="8EF609D0">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0" w15:restartNumberingAfterBreak="0">
    <w:nsid w:val="309B7378"/>
    <w:multiLevelType w:val="hybridMultilevel"/>
    <w:tmpl w:val="E558F810"/>
    <w:lvl w:ilvl="0" w:tplc="D062E140">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1" w15:restartNumberingAfterBreak="0">
    <w:nsid w:val="337B31AD"/>
    <w:multiLevelType w:val="hybridMultilevel"/>
    <w:tmpl w:val="003442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3ED3652"/>
    <w:multiLevelType w:val="hybridMultilevel"/>
    <w:tmpl w:val="85BE6FA0"/>
    <w:lvl w:ilvl="0" w:tplc="B0F06B72">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3" w15:restartNumberingAfterBreak="0">
    <w:nsid w:val="37B8420B"/>
    <w:multiLevelType w:val="hybridMultilevel"/>
    <w:tmpl w:val="791824F4"/>
    <w:lvl w:ilvl="0" w:tplc="3BF22002">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4" w15:restartNumberingAfterBreak="0">
    <w:nsid w:val="37D06B80"/>
    <w:multiLevelType w:val="hybridMultilevel"/>
    <w:tmpl w:val="B8BEE758"/>
    <w:lvl w:ilvl="0" w:tplc="5B344F1E">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5" w15:restartNumberingAfterBreak="0">
    <w:nsid w:val="384F7C1D"/>
    <w:multiLevelType w:val="hybridMultilevel"/>
    <w:tmpl w:val="88C2082A"/>
    <w:lvl w:ilvl="0" w:tplc="AC1E8166">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6" w15:restartNumberingAfterBreak="0">
    <w:nsid w:val="3E8700ED"/>
    <w:multiLevelType w:val="hybridMultilevel"/>
    <w:tmpl w:val="6D027DCE"/>
    <w:lvl w:ilvl="0" w:tplc="633C7762">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F903FA2"/>
    <w:multiLevelType w:val="hybridMultilevel"/>
    <w:tmpl w:val="E73EB7D6"/>
    <w:lvl w:ilvl="0" w:tplc="C144034C">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0413C3F"/>
    <w:multiLevelType w:val="hybridMultilevel"/>
    <w:tmpl w:val="5768BF0A"/>
    <w:lvl w:ilvl="0" w:tplc="9E2A5C74">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9" w15:restartNumberingAfterBreak="0">
    <w:nsid w:val="40716455"/>
    <w:multiLevelType w:val="hybridMultilevel"/>
    <w:tmpl w:val="34B80876"/>
    <w:lvl w:ilvl="0" w:tplc="DFB60AC2">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0" w15:restartNumberingAfterBreak="0">
    <w:nsid w:val="43393280"/>
    <w:multiLevelType w:val="hybridMultilevel"/>
    <w:tmpl w:val="627CA494"/>
    <w:lvl w:ilvl="0" w:tplc="7506E20C">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1" w15:restartNumberingAfterBreak="0">
    <w:nsid w:val="492314BC"/>
    <w:multiLevelType w:val="hybridMultilevel"/>
    <w:tmpl w:val="1EBC5BC4"/>
    <w:lvl w:ilvl="0" w:tplc="A3F6A952">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2" w15:restartNumberingAfterBreak="0">
    <w:nsid w:val="54D943A1"/>
    <w:multiLevelType w:val="hybridMultilevel"/>
    <w:tmpl w:val="8C8EABB2"/>
    <w:lvl w:ilvl="0" w:tplc="0772E714">
      <w:numFmt w:val="bullet"/>
      <w:lvlText w:val="-"/>
      <w:lvlJc w:val="left"/>
      <w:pPr>
        <w:ind w:left="3195" w:hanging="360"/>
      </w:pPr>
      <w:rPr>
        <w:rFonts w:ascii="Arial" w:eastAsia="MS Mincho" w:hAnsi="Arial" w:cs="Arial" w:hint="default"/>
        <w:b w:val="0"/>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3" w15:restartNumberingAfterBreak="0">
    <w:nsid w:val="562754BB"/>
    <w:multiLevelType w:val="hybridMultilevel"/>
    <w:tmpl w:val="BF3CD44E"/>
    <w:lvl w:ilvl="0" w:tplc="6CB254C6">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4" w15:restartNumberingAfterBreak="0">
    <w:nsid w:val="56D44261"/>
    <w:multiLevelType w:val="hybridMultilevel"/>
    <w:tmpl w:val="3FB458A0"/>
    <w:lvl w:ilvl="0" w:tplc="B3A8E0A2">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5" w15:restartNumberingAfterBreak="0">
    <w:nsid w:val="5A4312A1"/>
    <w:multiLevelType w:val="hybridMultilevel"/>
    <w:tmpl w:val="17FC6D6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B285254"/>
    <w:multiLevelType w:val="hybridMultilevel"/>
    <w:tmpl w:val="7480D600"/>
    <w:lvl w:ilvl="0" w:tplc="BB844E04">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7" w15:restartNumberingAfterBreak="0">
    <w:nsid w:val="603D55A7"/>
    <w:multiLevelType w:val="hybridMultilevel"/>
    <w:tmpl w:val="E73EBC60"/>
    <w:lvl w:ilvl="0" w:tplc="252A41B4">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8" w15:restartNumberingAfterBreak="0">
    <w:nsid w:val="7177223E"/>
    <w:multiLevelType w:val="hybridMultilevel"/>
    <w:tmpl w:val="C93A42A2"/>
    <w:lvl w:ilvl="0" w:tplc="7A1E33D4">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9" w15:restartNumberingAfterBreak="0">
    <w:nsid w:val="71BA445E"/>
    <w:multiLevelType w:val="hybridMultilevel"/>
    <w:tmpl w:val="5D6C6A28"/>
    <w:lvl w:ilvl="0" w:tplc="AAFAEB96">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0" w15:restartNumberingAfterBreak="0">
    <w:nsid w:val="7541150F"/>
    <w:multiLevelType w:val="hybridMultilevel"/>
    <w:tmpl w:val="595EF9D2"/>
    <w:lvl w:ilvl="0" w:tplc="7458EEB0">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1" w15:restartNumberingAfterBreak="0">
    <w:nsid w:val="77F96646"/>
    <w:multiLevelType w:val="hybridMultilevel"/>
    <w:tmpl w:val="6840EE5A"/>
    <w:lvl w:ilvl="0" w:tplc="B37E6A96">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8120CDA"/>
    <w:multiLevelType w:val="hybridMultilevel"/>
    <w:tmpl w:val="732CD19A"/>
    <w:lvl w:ilvl="0" w:tplc="E616911C">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3" w15:restartNumberingAfterBreak="0">
    <w:nsid w:val="7C7E2F26"/>
    <w:multiLevelType w:val="hybridMultilevel"/>
    <w:tmpl w:val="1B98ED5E"/>
    <w:lvl w:ilvl="0" w:tplc="C06C7042">
      <w:start w:val="1"/>
      <w:numFmt w:val="bullet"/>
      <w:lvlText w:val="•"/>
      <w:lvlJc w:val="left"/>
      <w:pPr>
        <w:tabs>
          <w:tab w:val="num" w:pos="720"/>
        </w:tabs>
        <w:ind w:left="720" w:hanging="360"/>
      </w:pPr>
      <w:rPr>
        <w:rFonts w:ascii="Times New Roman" w:hAnsi="Times New Roman" w:hint="default"/>
      </w:rPr>
    </w:lvl>
    <w:lvl w:ilvl="1" w:tplc="1B945806" w:tentative="1">
      <w:start w:val="1"/>
      <w:numFmt w:val="bullet"/>
      <w:lvlText w:val="•"/>
      <w:lvlJc w:val="left"/>
      <w:pPr>
        <w:tabs>
          <w:tab w:val="num" w:pos="1440"/>
        </w:tabs>
        <w:ind w:left="1440" w:hanging="360"/>
      </w:pPr>
      <w:rPr>
        <w:rFonts w:ascii="Times New Roman" w:hAnsi="Times New Roman" w:hint="default"/>
      </w:rPr>
    </w:lvl>
    <w:lvl w:ilvl="2" w:tplc="53184B70" w:tentative="1">
      <w:start w:val="1"/>
      <w:numFmt w:val="bullet"/>
      <w:lvlText w:val="•"/>
      <w:lvlJc w:val="left"/>
      <w:pPr>
        <w:tabs>
          <w:tab w:val="num" w:pos="2160"/>
        </w:tabs>
        <w:ind w:left="2160" w:hanging="360"/>
      </w:pPr>
      <w:rPr>
        <w:rFonts w:ascii="Times New Roman" w:hAnsi="Times New Roman" w:hint="default"/>
      </w:rPr>
    </w:lvl>
    <w:lvl w:ilvl="3" w:tplc="8F10E370" w:tentative="1">
      <w:start w:val="1"/>
      <w:numFmt w:val="bullet"/>
      <w:lvlText w:val="•"/>
      <w:lvlJc w:val="left"/>
      <w:pPr>
        <w:tabs>
          <w:tab w:val="num" w:pos="2880"/>
        </w:tabs>
        <w:ind w:left="2880" w:hanging="360"/>
      </w:pPr>
      <w:rPr>
        <w:rFonts w:ascii="Times New Roman" w:hAnsi="Times New Roman" w:hint="default"/>
      </w:rPr>
    </w:lvl>
    <w:lvl w:ilvl="4" w:tplc="DA101F86" w:tentative="1">
      <w:start w:val="1"/>
      <w:numFmt w:val="bullet"/>
      <w:lvlText w:val="•"/>
      <w:lvlJc w:val="left"/>
      <w:pPr>
        <w:tabs>
          <w:tab w:val="num" w:pos="3600"/>
        </w:tabs>
        <w:ind w:left="3600" w:hanging="360"/>
      </w:pPr>
      <w:rPr>
        <w:rFonts w:ascii="Times New Roman" w:hAnsi="Times New Roman" w:hint="default"/>
      </w:rPr>
    </w:lvl>
    <w:lvl w:ilvl="5" w:tplc="B44C4A64" w:tentative="1">
      <w:start w:val="1"/>
      <w:numFmt w:val="bullet"/>
      <w:lvlText w:val="•"/>
      <w:lvlJc w:val="left"/>
      <w:pPr>
        <w:tabs>
          <w:tab w:val="num" w:pos="4320"/>
        </w:tabs>
        <w:ind w:left="4320" w:hanging="360"/>
      </w:pPr>
      <w:rPr>
        <w:rFonts w:ascii="Times New Roman" w:hAnsi="Times New Roman" w:hint="default"/>
      </w:rPr>
    </w:lvl>
    <w:lvl w:ilvl="6" w:tplc="72DCE266" w:tentative="1">
      <w:start w:val="1"/>
      <w:numFmt w:val="bullet"/>
      <w:lvlText w:val="•"/>
      <w:lvlJc w:val="left"/>
      <w:pPr>
        <w:tabs>
          <w:tab w:val="num" w:pos="5040"/>
        </w:tabs>
        <w:ind w:left="5040" w:hanging="360"/>
      </w:pPr>
      <w:rPr>
        <w:rFonts w:ascii="Times New Roman" w:hAnsi="Times New Roman" w:hint="default"/>
      </w:rPr>
    </w:lvl>
    <w:lvl w:ilvl="7" w:tplc="EC562CE4" w:tentative="1">
      <w:start w:val="1"/>
      <w:numFmt w:val="bullet"/>
      <w:lvlText w:val="•"/>
      <w:lvlJc w:val="left"/>
      <w:pPr>
        <w:tabs>
          <w:tab w:val="num" w:pos="5760"/>
        </w:tabs>
        <w:ind w:left="5760" w:hanging="360"/>
      </w:pPr>
      <w:rPr>
        <w:rFonts w:ascii="Times New Roman" w:hAnsi="Times New Roman" w:hint="default"/>
      </w:rPr>
    </w:lvl>
    <w:lvl w:ilvl="8" w:tplc="A776D78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EB41BE0"/>
    <w:multiLevelType w:val="hybridMultilevel"/>
    <w:tmpl w:val="3B54977E"/>
    <w:lvl w:ilvl="0" w:tplc="C21AD768">
      <w:numFmt w:val="bullet"/>
      <w:lvlText w:val="-"/>
      <w:lvlJc w:val="left"/>
      <w:pPr>
        <w:ind w:left="3195" w:hanging="360"/>
      </w:pPr>
      <w:rPr>
        <w:rFonts w:ascii="Arial" w:eastAsia="MS Mincho"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num w:numId="1">
    <w:abstractNumId w:val="13"/>
  </w:num>
  <w:num w:numId="2">
    <w:abstractNumId w:val="21"/>
  </w:num>
  <w:num w:numId="3">
    <w:abstractNumId w:val="43"/>
  </w:num>
  <w:num w:numId="4">
    <w:abstractNumId w:val="11"/>
  </w:num>
  <w:num w:numId="5">
    <w:abstractNumId w:val="35"/>
  </w:num>
  <w:num w:numId="6">
    <w:abstractNumId w:val="41"/>
  </w:num>
  <w:num w:numId="7">
    <w:abstractNumId w:val="27"/>
  </w:num>
  <w:num w:numId="8">
    <w:abstractNumId w:val="12"/>
  </w:num>
  <w:num w:numId="9">
    <w:abstractNumId w:val="15"/>
  </w:num>
  <w:num w:numId="10">
    <w:abstractNumId w:val="23"/>
  </w:num>
  <w:num w:numId="11">
    <w:abstractNumId w:val="2"/>
  </w:num>
  <w:num w:numId="12">
    <w:abstractNumId w:val="8"/>
  </w:num>
  <w:num w:numId="13">
    <w:abstractNumId w:val="25"/>
  </w:num>
  <w:num w:numId="14">
    <w:abstractNumId w:val="37"/>
  </w:num>
  <w:num w:numId="15">
    <w:abstractNumId w:val="7"/>
  </w:num>
  <w:num w:numId="16">
    <w:abstractNumId w:val="14"/>
  </w:num>
  <w:num w:numId="17">
    <w:abstractNumId w:val="38"/>
  </w:num>
  <w:num w:numId="18">
    <w:abstractNumId w:val="30"/>
  </w:num>
  <w:num w:numId="19">
    <w:abstractNumId w:val="44"/>
  </w:num>
  <w:num w:numId="20">
    <w:abstractNumId w:val="28"/>
  </w:num>
  <w:num w:numId="21">
    <w:abstractNumId w:val="42"/>
  </w:num>
  <w:num w:numId="22">
    <w:abstractNumId w:val="34"/>
  </w:num>
  <w:num w:numId="23">
    <w:abstractNumId w:val="22"/>
  </w:num>
  <w:num w:numId="24">
    <w:abstractNumId w:val="31"/>
  </w:num>
  <w:num w:numId="25">
    <w:abstractNumId w:val="19"/>
  </w:num>
  <w:num w:numId="26">
    <w:abstractNumId w:val="4"/>
  </w:num>
  <w:num w:numId="27">
    <w:abstractNumId w:val="1"/>
  </w:num>
  <w:num w:numId="28">
    <w:abstractNumId w:val="9"/>
  </w:num>
  <w:num w:numId="29">
    <w:abstractNumId w:val="16"/>
  </w:num>
  <w:num w:numId="30">
    <w:abstractNumId w:val="20"/>
  </w:num>
  <w:num w:numId="31">
    <w:abstractNumId w:val="3"/>
  </w:num>
  <w:num w:numId="32">
    <w:abstractNumId w:val="40"/>
  </w:num>
  <w:num w:numId="33">
    <w:abstractNumId w:val="10"/>
  </w:num>
  <w:num w:numId="34">
    <w:abstractNumId w:val="33"/>
  </w:num>
  <w:num w:numId="35">
    <w:abstractNumId w:val="24"/>
  </w:num>
  <w:num w:numId="36">
    <w:abstractNumId w:val="39"/>
  </w:num>
  <w:num w:numId="37">
    <w:abstractNumId w:val="17"/>
  </w:num>
  <w:num w:numId="38">
    <w:abstractNumId w:val="18"/>
  </w:num>
  <w:num w:numId="39">
    <w:abstractNumId w:val="5"/>
  </w:num>
  <w:num w:numId="40">
    <w:abstractNumId w:val="6"/>
  </w:num>
  <w:num w:numId="41">
    <w:abstractNumId w:val="36"/>
  </w:num>
  <w:num w:numId="42">
    <w:abstractNumId w:val="32"/>
  </w:num>
  <w:num w:numId="43">
    <w:abstractNumId w:val="26"/>
  </w:num>
  <w:num w:numId="44">
    <w:abstractNumId w:val="29"/>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59"/>
    <w:rsid w:val="00004BA1"/>
    <w:rsid w:val="00005B67"/>
    <w:rsid w:val="00005C2D"/>
    <w:rsid w:val="0000744D"/>
    <w:rsid w:val="00007FF1"/>
    <w:rsid w:val="000102DD"/>
    <w:rsid w:val="00010413"/>
    <w:rsid w:val="00012955"/>
    <w:rsid w:val="00013F41"/>
    <w:rsid w:val="00015082"/>
    <w:rsid w:val="00017336"/>
    <w:rsid w:val="000200CB"/>
    <w:rsid w:val="000209BF"/>
    <w:rsid w:val="00022D0C"/>
    <w:rsid w:val="00023165"/>
    <w:rsid w:val="00024420"/>
    <w:rsid w:val="00024B71"/>
    <w:rsid w:val="000253A2"/>
    <w:rsid w:val="0002747C"/>
    <w:rsid w:val="00031560"/>
    <w:rsid w:val="000341B7"/>
    <w:rsid w:val="0003549C"/>
    <w:rsid w:val="0003575B"/>
    <w:rsid w:val="0003689E"/>
    <w:rsid w:val="00036B80"/>
    <w:rsid w:val="000409FC"/>
    <w:rsid w:val="00041897"/>
    <w:rsid w:val="00045C47"/>
    <w:rsid w:val="000463B0"/>
    <w:rsid w:val="00046E50"/>
    <w:rsid w:val="00050BC3"/>
    <w:rsid w:val="00051313"/>
    <w:rsid w:val="00051315"/>
    <w:rsid w:val="0005149F"/>
    <w:rsid w:val="0005173C"/>
    <w:rsid w:val="00052917"/>
    <w:rsid w:val="00052DE3"/>
    <w:rsid w:val="00053E0F"/>
    <w:rsid w:val="00056422"/>
    <w:rsid w:val="0005672E"/>
    <w:rsid w:val="00056E41"/>
    <w:rsid w:val="0006275E"/>
    <w:rsid w:val="00062A37"/>
    <w:rsid w:val="00065443"/>
    <w:rsid w:val="000657A0"/>
    <w:rsid w:val="000666B7"/>
    <w:rsid w:val="00066BCE"/>
    <w:rsid w:val="000671DB"/>
    <w:rsid w:val="00070493"/>
    <w:rsid w:val="000718C0"/>
    <w:rsid w:val="000720F2"/>
    <w:rsid w:val="000742CD"/>
    <w:rsid w:val="00074649"/>
    <w:rsid w:val="00077056"/>
    <w:rsid w:val="00077D47"/>
    <w:rsid w:val="000812C0"/>
    <w:rsid w:val="00082587"/>
    <w:rsid w:val="000827AA"/>
    <w:rsid w:val="0008342F"/>
    <w:rsid w:val="00083513"/>
    <w:rsid w:val="00086440"/>
    <w:rsid w:val="00090159"/>
    <w:rsid w:val="000901E5"/>
    <w:rsid w:val="00090364"/>
    <w:rsid w:val="00091FBE"/>
    <w:rsid w:val="000921BF"/>
    <w:rsid w:val="0009277D"/>
    <w:rsid w:val="0009417D"/>
    <w:rsid w:val="00094212"/>
    <w:rsid w:val="0009476A"/>
    <w:rsid w:val="000962FA"/>
    <w:rsid w:val="000976AB"/>
    <w:rsid w:val="00097DB2"/>
    <w:rsid w:val="000A52CB"/>
    <w:rsid w:val="000A562E"/>
    <w:rsid w:val="000A7E4E"/>
    <w:rsid w:val="000B044D"/>
    <w:rsid w:val="000B04FD"/>
    <w:rsid w:val="000B288A"/>
    <w:rsid w:val="000B2C6F"/>
    <w:rsid w:val="000B2F87"/>
    <w:rsid w:val="000B4A76"/>
    <w:rsid w:val="000B5C7C"/>
    <w:rsid w:val="000B5C9C"/>
    <w:rsid w:val="000B6837"/>
    <w:rsid w:val="000B7DB4"/>
    <w:rsid w:val="000C2539"/>
    <w:rsid w:val="000C2999"/>
    <w:rsid w:val="000C2A20"/>
    <w:rsid w:val="000C3743"/>
    <w:rsid w:val="000C3EB5"/>
    <w:rsid w:val="000C4320"/>
    <w:rsid w:val="000C44DF"/>
    <w:rsid w:val="000C475B"/>
    <w:rsid w:val="000C604D"/>
    <w:rsid w:val="000C6E1A"/>
    <w:rsid w:val="000C74A9"/>
    <w:rsid w:val="000C79D3"/>
    <w:rsid w:val="000D0B75"/>
    <w:rsid w:val="000D1065"/>
    <w:rsid w:val="000D19DE"/>
    <w:rsid w:val="000D1C60"/>
    <w:rsid w:val="000D2B11"/>
    <w:rsid w:val="000D30F0"/>
    <w:rsid w:val="000D44E3"/>
    <w:rsid w:val="000D4B89"/>
    <w:rsid w:val="000D6D82"/>
    <w:rsid w:val="000D7D3E"/>
    <w:rsid w:val="000E1280"/>
    <w:rsid w:val="000E2ACE"/>
    <w:rsid w:val="000E3564"/>
    <w:rsid w:val="000E3762"/>
    <w:rsid w:val="000E4805"/>
    <w:rsid w:val="000E70CF"/>
    <w:rsid w:val="000F0280"/>
    <w:rsid w:val="000F0D66"/>
    <w:rsid w:val="000F12A4"/>
    <w:rsid w:val="000F1F56"/>
    <w:rsid w:val="000F4228"/>
    <w:rsid w:val="000F5CFE"/>
    <w:rsid w:val="000F6056"/>
    <w:rsid w:val="000F674A"/>
    <w:rsid w:val="000F692A"/>
    <w:rsid w:val="00100A9A"/>
    <w:rsid w:val="001021BD"/>
    <w:rsid w:val="00102795"/>
    <w:rsid w:val="00104782"/>
    <w:rsid w:val="0010613B"/>
    <w:rsid w:val="001118D2"/>
    <w:rsid w:val="001141FC"/>
    <w:rsid w:val="001162CE"/>
    <w:rsid w:val="00116D31"/>
    <w:rsid w:val="00116D79"/>
    <w:rsid w:val="00125D21"/>
    <w:rsid w:val="00126BE0"/>
    <w:rsid w:val="0013090F"/>
    <w:rsid w:val="00130E1D"/>
    <w:rsid w:val="00131A5A"/>
    <w:rsid w:val="001330DB"/>
    <w:rsid w:val="0013362C"/>
    <w:rsid w:val="00133CFA"/>
    <w:rsid w:val="001352CC"/>
    <w:rsid w:val="001362B2"/>
    <w:rsid w:val="001376F3"/>
    <w:rsid w:val="00141CFD"/>
    <w:rsid w:val="00143A20"/>
    <w:rsid w:val="0014587A"/>
    <w:rsid w:val="001474B8"/>
    <w:rsid w:val="0014767D"/>
    <w:rsid w:val="00150F1A"/>
    <w:rsid w:val="00151FAC"/>
    <w:rsid w:val="00155914"/>
    <w:rsid w:val="00156717"/>
    <w:rsid w:val="001567E9"/>
    <w:rsid w:val="00156FF2"/>
    <w:rsid w:val="00160D8F"/>
    <w:rsid w:val="00161436"/>
    <w:rsid w:val="00161879"/>
    <w:rsid w:val="0016240E"/>
    <w:rsid w:val="001643B3"/>
    <w:rsid w:val="001673CD"/>
    <w:rsid w:val="00171914"/>
    <w:rsid w:val="001723A3"/>
    <w:rsid w:val="001732F3"/>
    <w:rsid w:val="0017572F"/>
    <w:rsid w:val="001771AA"/>
    <w:rsid w:val="00182D3D"/>
    <w:rsid w:val="00187313"/>
    <w:rsid w:val="00191BB1"/>
    <w:rsid w:val="00192414"/>
    <w:rsid w:val="001933AD"/>
    <w:rsid w:val="00193A70"/>
    <w:rsid w:val="00193F29"/>
    <w:rsid w:val="00193F4D"/>
    <w:rsid w:val="00193FDE"/>
    <w:rsid w:val="001950CB"/>
    <w:rsid w:val="00195A4B"/>
    <w:rsid w:val="00196317"/>
    <w:rsid w:val="00196C66"/>
    <w:rsid w:val="001A00D8"/>
    <w:rsid w:val="001A0869"/>
    <w:rsid w:val="001A0A11"/>
    <w:rsid w:val="001A1CDF"/>
    <w:rsid w:val="001A286A"/>
    <w:rsid w:val="001A4140"/>
    <w:rsid w:val="001A49C6"/>
    <w:rsid w:val="001A5EB1"/>
    <w:rsid w:val="001B0DE4"/>
    <w:rsid w:val="001B2399"/>
    <w:rsid w:val="001B4382"/>
    <w:rsid w:val="001B4DC3"/>
    <w:rsid w:val="001B50F9"/>
    <w:rsid w:val="001C0654"/>
    <w:rsid w:val="001C0763"/>
    <w:rsid w:val="001C1424"/>
    <w:rsid w:val="001C1A65"/>
    <w:rsid w:val="001C1AEA"/>
    <w:rsid w:val="001C3343"/>
    <w:rsid w:val="001C3B97"/>
    <w:rsid w:val="001C420B"/>
    <w:rsid w:val="001C7369"/>
    <w:rsid w:val="001D3A32"/>
    <w:rsid w:val="001D436F"/>
    <w:rsid w:val="001D54F3"/>
    <w:rsid w:val="001D6AE5"/>
    <w:rsid w:val="001D7A63"/>
    <w:rsid w:val="001E0489"/>
    <w:rsid w:val="001E0D25"/>
    <w:rsid w:val="001E66BF"/>
    <w:rsid w:val="001E7014"/>
    <w:rsid w:val="001F1283"/>
    <w:rsid w:val="001F12F9"/>
    <w:rsid w:val="001F1CB4"/>
    <w:rsid w:val="001F2962"/>
    <w:rsid w:val="001F43F2"/>
    <w:rsid w:val="001F5750"/>
    <w:rsid w:val="001F5C42"/>
    <w:rsid w:val="00200B55"/>
    <w:rsid w:val="0020197E"/>
    <w:rsid w:val="00201B9D"/>
    <w:rsid w:val="00201E1D"/>
    <w:rsid w:val="00202024"/>
    <w:rsid w:val="00203969"/>
    <w:rsid w:val="002046AD"/>
    <w:rsid w:val="002049F8"/>
    <w:rsid w:val="0020537F"/>
    <w:rsid w:val="00206EC8"/>
    <w:rsid w:val="00207768"/>
    <w:rsid w:val="00207AD5"/>
    <w:rsid w:val="00210A96"/>
    <w:rsid w:val="00212F05"/>
    <w:rsid w:val="00214583"/>
    <w:rsid w:val="0021498D"/>
    <w:rsid w:val="00214AA5"/>
    <w:rsid w:val="00214C5C"/>
    <w:rsid w:val="00214F52"/>
    <w:rsid w:val="00214FF3"/>
    <w:rsid w:val="0021714D"/>
    <w:rsid w:val="002201E5"/>
    <w:rsid w:val="002215B9"/>
    <w:rsid w:val="00221AEB"/>
    <w:rsid w:val="00222B35"/>
    <w:rsid w:val="00224263"/>
    <w:rsid w:val="00224E6C"/>
    <w:rsid w:val="00225009"/>
    <w:rsid w:val="00225ECE"/>
    <w:rsid w:val="00227636"/>
    <w:rsid w:val="002305E2"/>
    <w:rsid w:val="00230CF5"/>
    <w:rsid w:val="00230FD9"/>
    <w:rsid w:val="00231557"/>
    <w:rsid w:val="00233DB0"/>
    <w:rsid w:val="00233E54"/>
    <w:rsid w:val="0023488E"/>
    <w:rsid w:val="0023563F"/>
    <w:rsid w:val="00242252"/>
    <w:rsid w:val="00242C12"/>
    <w:rsid w:val="002430CC"/>
    <w:rsid w:val="00243449"/>
    <w:rsid w:val="00247100"/>
    <w:rsid w:val="002478F6"/>
    <w:rsid w:val="0025113D"/>
    <w:rsid w:val="002541A2"/>
    <w:rsid w:val="00255441"/>
    <w:rsid w:val="0025690B"/>
    <w:rsid w:val="00256C25"/>
    <w:rsid w:val="00256D81"/>
    <w:rsid w:val="00257984"/>
    <w:rsid w:val="00260891"/>
    <w:rsid w:val="00262016"/>
    <w:rsid w:val="00262B23"/>
    <w:rsid w:val="00263C9C"/>
    <w:rsid w:val="0026400F"/>
    <w:rsid w:val="002657CF"/>
    <w:rsid w:val="00265FAE"/>
    <w:rsid w:val="00266532"/>
    <w:rsid w:val="00266F79"/>
    <w:rsid w:val="00267400"/>
    <w:rsid w:val="00267BB7"/>
    <w:rsid w:val="00267DBF"/>
    <w:rsid w:val="00270D85"/>
    <w:rsid w:val="00271321"/>
    <w:rsid w:val="0027237F"/>
    <w:rsid w:val="00272EC8"/>
    <w:rsid w:val="00274F87"/>
    <w:rsid w:val="00275448"/>
    <w:rsid w:val="00276CF9"/>
    <w:rsid w:val="00277EA8"/>
    <w:rsid w:val="0028282E"/>
    <w:rsid w:val="00285604"/>
    <w:rsid w:val="002901D0"/>
    <w:rsid w:val="002903DA"/>
    <w:rsid w:val="00290D72"/>
    <w:rsid w:val="0029184B"/>
    <w:rsid w:val="00291880"/>
    <w:rsid w:val="00293A16"/>
    <w:rsid w:val="002943E9"/>
    <w:rsid w:val="00295350"/>
    <w:rsid w:val="0029685E"/>
    <w:rsid w:val="00296BCB"/>
    <w:rsid w:val="00297759"/>
    <w:rsid w:val="002A0E89"/>
    <w:rsid w:val="002A1CC4"/>
    <w:rsid w:val="002A2819"/>
    <w:rsid w:val="002A38BE"/>
    <w:rsid w:val="002A468D"/>
    <w:rsid w:val="002A47EF"/>
    <w:rsid w:val="002A5CF1"/>
    <w:rsid w:val="002A6899"/>
    <w:rsid w:val="002A69CE"/>
    <w:rsid w:val="002A6B2A"/>
    <w:rsid w:val="002A6B44"/>
    <w:rsid w:val="002A793C"/>
    <w:rsid w:val="002B077D"/>
    <w:rsid w:val="002B140A"/>
    <w:rsid w:val="002B20E4"/>
    <w:rsid w:val="002B24B1"/>
    <w:rsid w:val="002B2FE8"/>
    <w:rsid w:val="002B3178"/>
    <w:rsid w:val="002B625B"/>
    <w:rsid w:val="002B7313"/>
    <w:rsid w:val="002C0812"/>
    <w:rsid w:val="002C0AB1"/>
    <w:rsid w:val="002C5368"/>
    <w:rsid w:val="002D3267"/>
    <w:rsid w:val="002D3EA4"/>
    <w:rsid w:val="002D3EE2"/>
    <w:rsid w:val="002D4A1F"/>
    <w:rsid w:val="002D542E"/>
    <w:rsid w:val="002D5BBB"/>
    <w:rsid w:val="002D60B8"/>
    <w:rsid w:val="002D72E4"/>
    <w:rsid w:val="002D7921"/>
    <w:rsid w:val="002E143E"/>
    <w:rsid w:val="002E1923"/>
    <w:rsid w:val="002E1C43"/>
    <w:rsid w:val="002E2370"/>
    <w:rsid w:val="002E41DE"/>
    <w:rsid w:val="002E4652"/>
    <w:rsid w:val="002E4FB3"/>
    <w:rsid w:val="002E5596"/>
    <w:rsid w:val="002E5DD9"/>
    <w:rsid w:val="002E7BE9"/>
    <w:rsid w:val="002F0584"/>
    <w:rsid w:val="002F062E"/>
    <w:rsid w:val="002F0D24"/>
    <w:rsid w:val="002F0F5C"/>
    <w:rsid w:val="002F3C95"/>
    <w:rsid w:val="002F4169"/>
    <w:rsid w:val="002F4316"/>
    <w:rsid w:val="002F450E"/>
    <w:rsid w:val="002F4F69"/>
    <w:rsid w:val="002F6F42"/>
    <w:rsid w:val="003021A7"/>
    <w:rsid w:val="00303F6E"/>
    <w:rsid w:val="00304159"/>
    <w:rsid w:val="00304334"/>
    <w:rsid w:val="00304B3E"/>
    <w:rsid w:val="00305689"/>
    <w:rsid w:val="003058FD"/>
    <w:rsid w:val="003060B1"/>
    <w:rsid w:val="00306200"/>
    <w:rsid w:val="00306779"/>
    <w:rsid w:val="0030685D"/>
    <w:rsid w:val="00310083"/>
    <w:rsid w:val="003100A9"/>
    <w:rsid w:val="00310C7B"/>
    <w:rsid w:val="00310EFF"/>
    <w:rsid w:val="00313C95"/>
    <w:rsid w:val="003143B2"/>
    <w:rsid w:val="003151E1"/>
    <w:rsid w:val="00315282"/>
    <w:rsid w:val="00315426"/>
    <w:rsid w:val="00317BBA"/>
    <w:rsid w:val="00320A6B"/>
    <w:rsid w:val="00320EAE"/>
    <w:rsid w:val="003219A9"/>
    <w:rsid w:val="0032279A"/>
    <w:rsid w:val="00322838"/>
    <w:rsid w:val="0032284D"/>
    <w:rsid w:val="003240CB"/>
    <w:rsid w:val="0032494A"/>
    <w:rsid w:val="00324CB0"/>
    <w:rsid w:val="00325910"/>
    <w:rsid w:val="00326456"/>
    <w:rsid w:val="00326DBC"/>
    <w:rsid w:val="003331F1"/>
    <w:rsid w:val="003351E7"/>
    <w:rsid w:val="00335FC2"/>
    <w:rsid w:val="003371C8"/>
    <w:rsid w:val="0034074E"/>
    <w:rsid w:val="00341318"/>
    <w:rsid w:val="00341D78"/>
    <w:rsid w:val="00345A9E"/>
    <w:rsid w:val="00346011"/>
    <w:rsid w:val="00346BE9"/>
    <w:rsid w:val="00347612"/>
    <w:rsid w:val="00347883"/>
    <w:rsid w:val="00350B79"/>
    <w:rsid w:val="0035411C"/>
    <w:rsid w:val="00354BA2"/>
    <w:rsid w:val="003574A1"/>
    <w:rsid w:val="00357B45"/>
    <w:rsid w:val="003619B0"/>
    <w:rsid w:val="00362CB7"/>
    <w:rsid w:val="00364C4D"/>
    <w:rsid w:val="003656D9"/>
    <w:rsid w:val="00365E64"/>
    <w:rsid w:val="00366E2F"/>
    <w:rsid w:val="00367058"/>
    <w:rsid w:val="003675FC"/>
    <w:rsid w:val="003708EF"/>
    <w:rsid w:val="00370BE7"/>
    <w:rsid w:val="00370D10"/>
    <w:rsid w:val="003740A3"/>
    <w:rsid w:val="00374A35"/>
    <w:rsid w:val="00374BA2"/>
    <w:rsid w:val="00377461"/>
    <w:rsid w:val="00377FCB"/>
    <w:rsid w:val="0038050B"/>
    <w:rsid w:val="003847DE"/>
    <w:rsid w:val="00386939"/>
    <w:rsid w:val="00390A52"/>
    <w:rsid w:val="003912B7"/>
    <w:rsid w:val="00392133"/>
    <w:rsid w:val="00394561"/>
    <w:rsid w:val="00394C47"/>
    <w:rsid w:val="00395CFD"/>
    <w:rsid w:val="00397763"/>
    <w:rsid w:val="003A31CC"/>
    <w:rsid w:val="003A7B41"/>
    <w:rsid w:val="003A7BC5"/>
    <w:rsid w:val="003B2F88"/>
    <w:rsid w:val="003B3204"/>
    <w:rsid w:val="003B3DA7"/>
    <w:rsid w:val="003B4540"/>
    <w:rsid w:val="003B7106"/>
    <w:rsid w:val="003B7B6C"/>
    <w:rsid w:val="003C0A33"/>
    <w:rsid w:val="003C441D"/>
    <w:rsid w:val="003C5019"/>
    <w:rsid w:val="003C577F"/>
    <w:rsid w:val="003C5CB2"/>
    <w:rsid w:val="003C5E40"/>
    <w:rsid w:val="003C600E"/>
    <w:rsid w:val="003C7949"/>
    <w:rsid w:val="003C7FFC"/>
    <w:rsid w:val="003D0FE0"/>
    <w:rsid w:val="003D153C"/>
    <w:rsid w:val="003D247E"/>
    <w:rsid w:val="003D45C8"/>
    <w:rsid w:val="003D482B"/>
    <w:rsid w:val="003D55F0"/>
    <w:rsid w:val="003E01EA"/>
    <w:rsid w:val="003E1979"/>
    <w:rsid w:val="003E1B67"/>
    <w:rsid w:val="003E2218"/>
    <w:rsid w:val="003E29E9"/>
    <w:rsid w:val="003E2BC0"/>
    <w:rsid w:val="003E2CA0"/>
    <w:rsid w:val="003E48AF"/>
    <w:rsid w:val="003E4946"/>
    <w:rsid w:val="003E49E7"/>
    <w:rsid w:val="003E5107"/>
    <w:rsid w:val="003E57DC"/>
    <w:rsid w:val="003E607F"/>
    <w:rsid w:val="003E68D0"/>
    <w:rsid w:val="003E7192"/>
    <w:rsid w:val="003E7DD4"/>
    <w:rsid w:val="003F2487"/>
    <w:rsid w:val="003F278A"/>
    <w:rsid w:val="003F27CD"/>
    <w:rsid w:val="003F31BA"/>
    <w:rsid w:val="003F3AB5"/>
    <w:rsid w:val="003F415D"/>
    <w:rsid w:val="003F4C0D"/>
    <w:rsid w:val="003F51C6"/>
    <w:rsid w:val="00401144"/>
    <w:rsid w:val="004014AD"/>
    <w:rsid w:val="00401572"/>
    <w:rsid w:val="00401969"/>
    <w:rsid w:val="00401D4B"/>
    <w:rsid w:val="004025B6"/>
    <w:rsid w:val="004030CE"/>
    <w:rsid w:val="0040324A"/>
    <w:rsid w:val="00404A36"/>
    <w:rsid w:val="00404D66"/>
    <w:rsid w:val="0040539A"/>
    <w:rsid w:val="0040643D"/>
    <w:rsid w:val="004075A7"/>
    <w:rsid w:val="00410F71"/>
    <w:rsid w:val="00412750"/>
    <w:rsid w:val="00420FC3"/>
    <w:rsid w:val="0042286F"/>
    <w:rsid w:val="00431A1D"/>
    <w:rsid w:val="00431B6D"/>
    <w:rsid w:val="00432A43"/>
    <w:rsid w:val="00432FFB"/>
    <w:rsid w:val="0043399C"/>
    <w:rsid w:val="004341D1"/>
    <w:rsid w:val="004348BC"/>
    <w:rsid w:val="00434E86"/>
    <w:rsid w:val="00436348"/>
    <w:rsid w:val="0044028A"/>
    <w:rsid w:val="00440C12"/>
    <w:rsid w:val="0044120D"/>
    <w:rsid w:val="004419CB"/>
    <w:rsid w:val="004439C5"/>
    <w:rsid w:val="00443DD6"/>
    <w:rsid w:val="00445EC0"/>
    <w:rsid w:val="00446E1F"/>
    <w:rsid w:val="0045248C"/>
    <w:rsid w:val="00454344"/>
    <w:rsid w:val="0045480B"/>
    <w:rsid w:val="0045588E"/>
    <w:rsid w:val="00455FF5"/>
    <w:rsid w:val="004560D3"/>
    <w:rsid w:val="0046119D"/>
    <w:rsid w:val="00462178"/>
    <w:rsid w:val="00462475"/>
    <w:rsid w:val="00464000"/>
    <w:rsid w:val="004655BA"/>
    <w:rsid w:val="0046773C"/>
    <w:rsid w:val="00472516"/>
    <w:rsid w:val="00473BA6"/>
    <w:rsid w:val="004749CC"/>
    <w:rsid w:val="004751D1"/>
    <w:rsid w:val="004756FE"/>
    <w:rsid w:val="004765DD"/>
    <w:rsid w:val="00476874"/>
    <w:rsid w:val="00476BC5"/>
    <w:rsid w:val="00477EB2"/>
    <w:rsid w:val="00480BC3"/>
    <w:rsid w:val="00480CC3"/>
    <w:rsid w:val="00482BEB"/>
    <w:rsid w:val="00483164"/>
    <w:rsid w:val="004832A2"/>
    <w:rsid w:val="0048335D"/>
    <w:rsid w:val="004841EF"/>
    <w:rsid w:val="00484513"/>
    <w:rsid w:val="00484919"/>
    <w:rsid w:val="00486A5F"/>
    <w:rsid w:val="00486BF4"/>
    <w:rsid w:val="0048754F"/>
    <w:rsid w:val="00491117"/>
    <w:rsid w:val="00491744"/>
    <w:rsid w:val="004918B0"/>
    <w:rsid w:val="0049324A"/>
    <w:rsid w:val="004938C1"/>
    <w:rsid w:val="004957D6"/>
    <w:rsid w:val="00495A2B"/>
    <w:rsid w:val="00496650"/>
    <w:rsid w:val="004967F9"/>
    <w:rsid w:val="004972B1"/>
    <w:rsid w:val="004A2599"/>
    <w:rsid w:val="004A3776"/>
    <w:rsid w:val="004A411A"/>
    <w:rsid w:val="004A5AEC"/>
    <w:rsid w:val="004A5D90"/>
    <w:rsid w:val="004A5E9B"/>
    <w:rsid w:val="004A6608"/>
    <w:rsid w:val="004B0A7F"/>
    <w:rsid w:val="004B1C88"/>
    <w:rsid w:val="004B4594"/>
    <w:rsid w:val="004B5A51"/>
    <w:rsid w:val="004B63A4"/>
    <w:rsid w:val="004C1B96"/>
    <w:rsid w:val="004C2DF3"/>
    <w:rsid w:val="004C3DEE"/>
    <w:rsid w:val="004C50D6"/>
    <w:rsid w:val="004C5D85"/>
    <w:rsid w:val="004C5F3D"/>
    <w:rsid w:val="004C76EE"/>
    <w:rsid w:val="004C7A75"/>
    <w:rsid w:val="004D11D4"/>
    <w:rsid w:val="004D143B"/>
    <w:rsid w:val="004D21B1"/>
    <w:rsid w:val="004D3622"/>
    <w:rsid w:val="004D5633"/>
    <w:rsid w:val="004D5D0E"/>
    <w:rsid w:val="004D6F87"/>
    <w:rsid w:val="004D7499"/>
    <w:rsid w:val="004E017A"/>
    <w:rsid w:val="004E2FD8"/>
    <w:rsid w:val="004E3300"/>
    <w:rsid w:val="004E56F9"/>
    <w:rsid w:val="004E72DA"/>
    <w:rsid w:val="004F4015"/>
    <w:rsid w:val="004F4339"/>
    <w:rsid w:val="004F7997"/>
    <w:rsid w:val="00500021"/>
    <w:rsid w:val="00500703"/>
    <w:rsid w:val="00500722"/>
    <w:rsid w:val="0050077F"/>
    <w:rsid w:val="005019C2"/>
    <w:rsid w:val="00501F1A"/>
    <w:rsid w:val="00501FDF"/>
    <w:rsid w:val="00505343"/>
    <w:rsid w:val="005055ED"/>
    <w:rsid w:val="00506018"/>
    <w:rsid w:val="00506B60"/>
    <w:rsid w:val="00511064"/>
    <w:rsid w:val="0051198F"/>
    <w:rsid w:val="00513074"/>
    <w:rsid w:val="00513140"/>
    <w:rsid w:val="00513CE6"/>
    <w:rsid w:val="005145C5"/>
    <w:rsid w:val="005149B9"/>
    <w:rsid w:val="005157C0"/>
    <w:rsid w:val="00515E61"/>
    <w:rsid w:val="005179E9"/>
    <w:rsid w:val="00521B37"/>
    <w:rsid w:val="00522483"/>
    <w:rsid w:val="00522EA4"/>
    <w:rsid w:val="0052464B"/>
    <w:rsid w:val="005259C3"/>
    <w:rsid w:val="005269DC"/>
    <w:rsid w:val="00526CEF"/>
    <w:rsid w:val="00530AB1"/>
    <w:rsid w:val="005314E6"/>
    <w:rsid w:val="00531C6B"/>
    <w:rsid w:val="00531FD3"/>
    <w:rsid w:val="00532D95"/>
    <w:rsid w:val="00533877"/>
    <w:rsid w:val="0053402D"/>
    <w:rsid w:val="0053576A"/>
    <w:rsid w:val="005362E6"/>
    <w:rsid w:val="005371A6"/>
    <w:rsid w:val="00537430"/>
    <w:rsid w:val="00541764"/>
    <w:rsid w:val="0054191D"/>
    <w:rsid w:val="0054381B"/>
    <w:rsid w:val="0054423C"/>
    <w:rsid w:val="00546979"/>
    <w:rsid w:val="00546FE5"/>
    <w:rsid w:val="005470B8"/>
    <w:rsid w:val="00550502"/>
    <w:rsid w:val="00551B4C"/>
    <w:rsid w:val="0055233A"/>
    <w:rsid w:val="005533CD"/>
    <w:rsid w:val="00554776"/>
    <w:rsid w:val="005564A8"/>
    <w:rsid w:val="00557035"/>
    <w:rsid w:val="00557A01"/>
    <w:rsid w:val="00557DF6"/>
    <w:rsid w:val="00560C5F"/>
    <w:rsid w:val="00563D4D"/>
    <w:rsid w:val="005653DA"/>
    <w:rsid w:val="0056555C"/>
    <w:rsid w:val="00565DC7"/>
    <w:rsid w:val="005664C6"/>
    <w:rsid w:val="00566F44"/>
    <w:rsid w:val="00567C6E"/>
    <w:rsid w:val="00567D7E"/>
    <w:rsid w:val="0057055F"/>
    <w:rsid w:val="00570680"/>
    <w:rsid w:val="00570D9A"/>
    <w:rsid w:val="00571D84"/>
    <w:rsid w:val="00573873"/>
    <w:rsid w:val="00574650"/>
    <w:rsid w:val="0057612E"/>
    <w:rsid w:val="005761E9"/>
    <w:rsid w:val="00576DE3"/>
    <w:rsid w:val="005806AB"/>
    <w:rsid w:val="005807CA"/>
    <w:rsid w:val="0058089A"/>
    <w:rsid w:val="0058163C"/>
    <w:rsid w:val="0058212E"/>
    <w:rsid w:val="0058277E"/>
    <w:rsid w:val="00583044"/>
    <w:rsid w:val="00585180"/>
    <w:rsid w:val="00585C83"/>
    <w:rsid w:val="0058695C"/>
    <w:rsid w:val="00586E3B"/>
    <w:rsid w:val="00586FDC"/>
    <w:rsid w:val="005905A4"/>
    <w:rsid w:val="00591453"/>
    <w:rsid w:val="00593C30"/>
    <w:rsid w:val="00594F4E"/>
    <w:rsid w:val="005959A0"/>
    <w:rsid w:val="00596C9F"/>
    <w:rsid w:val="005A3257"/>
    <w:rsid w:val="005A5AC9"/>
    <w:rsid w:val="005A642F"/>
    <w:rsid w:val="005A78EB"/>
    <w:rsid w:val="005B22C0"/>
    <w:rsid w:val="005B2849"/>
    <w:rsid w:val="005B3F7A"/>
    <w:rsid w:val="005B4A80"/>
    <w:rsid w:val="005B5AE5"/>
    <w:rsid w:val="005B6386"/>
    <w:rsid w:val="005B640E"/>
    <w:rsid w:val="005B6B7D"/>
    <w:rsid w:val="005B737F"/>
    <w:rsid w:val="005C3231"/>
    <w:rsid w:val="005C3C24"/>
    <w:rsid w:val="005C4019"/>
    <w:rsid w:val="005C59E2"/>
    <w:rsid w:val="005C6648"/>
    <w:rsid w:val="005D0646"/>
    <w:rsid w:val="005D2493"/>
    <w:rsid w:val="005D281E"/>
    <w:rsid w:val="005D32BC"/>
    <w:rsid w:val="005D3962"/>
    <w:rsid w:val="005D3C5B"/>
    <w:rsid w:val="005D5C74"/>
    <w:rsid w:val="005D7B73"/>
    <w:rsid w:val="005E04C8"/>
    <w:rsid w:val="005E1F4D"/>
    <w:rsid w:val="005E4B7B"/>
    <w:rsid w:val="005E64DA"/>
    <w:rsid w:val="005E65FB"/>
    <w:rsid w:val="005E694C"/>
    <w:rsid w:val="005E6CA3"/>
    <w:rsid w:val="005F0D96"/>
    <w:rsid w:val="005F1A0F"/>
    <w:rsid w:val="005F26BD"/>
    <w:rsid w:val="005F3494"/>
    <w:rsid w:val="005F3CBA"/>
    <w:rsid w:val="005F4D38"/>
    <w:rsid w:val="005F50D8"/>
    <w:rsid w:val="005F7576"/>
    <w:rsid w:val="005F7E75"/>
    <w:rsid w:val="006000E2"/>
    <w:rsid w:val="006010EF"/>
    <w:rsid w:val="006020D7"/>
    <w:rsid w:val="00602F1C"/>
    <w:rsid w:val="0060483F"/>
    <w:rsid w:val="00604944"/>
    <w:rsid w:val="00604DA5"/>
    <w:rsid w:val="00604E71"/>
    <w:rsid w:val="00605258"/>
    <w:rsid w:val="006060E5"/>
    <w:rsid w:val="006076B4"/>
    <w:rsid w:val="00613C1F"/>
    <w:rsid w:val="00615FBE"/>
    <w:rsid w:val="006173E8"/>
    <w:rsid w:val="00620098"/>
    <w:rsid w:val="00621413"/>
    <w:rsid w:val="00621495"/>
    <w:rsid w:val="00624036"/>
    <w:rsid w:val="006253DC"/>
    <w:rsid w:val="006256B7"/>
    <w:rsid w:val="006263F7"/>
    <w:rsid w:val="00627FAC"/>
    <w:rsid w:val="006303BF"/>
    <w:rsid w:val="00630CE0"/>
    <w:rsid w:val="00631657"/>
    <w:rsid w:val="006325FB"/>
    <w:rsid w:val="00632630"/>
    <w:rsid w:val="00632AA8"/>
    <w:rsid w:val="006348BE"/>
    <w:rsid w:val="00635010"/>
    <w:rsid w:val="00635708"/>
    <w:rsid w:val="00635CE8"/>
    <w:rsid w:val="0063602D"/>
    <w:rsid w:val="00636057"/>
    <w:rsid w:val="00637F75"/>
    <w:rsid w:val="006403CE"/>
    <w:rsid w:val="006404E4"/>
    <w:rsid w:val="00640A45"/>
    <w:rsid w:val="00642436"/>
    <w:rsid w:val="00642BE4"/>
    <w:rsid w:val="00646DC9"/>
    <w:rsid w:val="00646F4B"/>
    <w:rsid w:val="006506A8"/>
    <w:rsid w:val="00653265"/>
    <w:rsid w:val="00655868"/>
    <w:rsid w:val="00655DAE"/>
    <w:rsid w:val="006606FD"/>
    <w:rsid w:val="00662318"/>
    <w:rsid w:val="006635B1"/>
    <w:rsid w:val="006635D8"/>
    <w:rsid w:val="00664FB2"/>
    <w:rsid w:val="00665118"/>
    <w:rsid w:val="00666183"/>
    <w:rsid w:val="0066633B"/>
    <w:rsid w:val="00670174"/>
    <w:rsid w:val="00672421"/>
    <w:rsid w:val="0067311B"/>
    <w:rsid w:val="00673967"/>
    <w:rsid w:val="0067480A"/>
    <w:rsid w:val="00674C7C"/>
    <w:rsid w:val="00680A75"/>
    <w:rsid w:val="00680D8D"/>
    <w:rsid w:val="0068264E"/>
    <w:rsid w:val="0068287A"/>
    <w:rsid w:val="00684784"/>
    <w:rsid w:val="006849D3"/>
    <w:rsid w:val="00684E45"/>
    <w:rsid w:val="0068776D"/>
    <w:rsid w:val="00687EC9"/>
    <w:rsid w:val="00690A34"/>
    <w:rsid w:val="00691652"/>
    <w:rsid w:val="00693C09"/>
    <w:rsid w:val="00693F91"/>
    <w:rsid w:val="00696F79"/>
    <w:rsid w:val="006A0CDA"/>
    <w:rsid w:val="006A0CFB"/>
    <w:rsid w:val="006A0DDC"/>
    <w:rsid w:val="006A1F8E"/>
    <w:rsid w:val="006A2EC1"/>
    <w:rsid w:val="006A382D"/>
    <w:rsid w:val="006A43BB"/>
    <w:rsid w:val="006A46F0"/>
    <w:rsid w:val="006A5328"/>
    <w:rsid w:val="006B12E5"/>
    <w:rsid w:val="006B14B4"/>
    <w:rsid w:val="006B1AF7"/>
    <w:rsid w:val="006B1FB1"/>
    <w:rsid w:val="006B23B7"/>
    <w:rsid w:val="006C0379"/>
    <w:rsid w:val="006C0D17"/>
    <w:rsid w:val="006C5958"/>
    <w:rsid w:val="006C59F6"/>
    <w:rsid w:val="006C5A0A"/>
    <w:rsid w:val="006D1A2C"/>
    <w:rsid w:val="006D2250"/>
    <w:rsid w:val="006D5070"/>
    <w:rsid w:val="006E0D84"/>
    <w:rsid w:val="006E27ED"/>
    <w:rsid w:val="006E39EF"/>
    <w:rsid w:val="006E3F7A"/>
    <w:rsid w:val="006E489E"/>
    <w:rsid w:val="006E5A75"/>
    <w:rsid w:val="006E6161"/>
    <w:rsid w:val="006E6C3C"/>
    <w:rsid w:val="006E7D26"/>
    <w:rsid w:val="006E7F73"/>
    <w:rsid w:val="006F0CEB"/>
    <w:rsid w:val="006F217F"/>
    <w:rsid w:val="006F3AC7"/>
    <w:rsid w:val="006F3C35"/>
    <w:rsid w:val="006F5C9D"/>
    <w:rsid w:val="006F6402"/>
    <w:rsid w:val="006F6F49"/>
    <w:rsid w:val="00701B00"/>
    <w:rsid w:val="00701E54"/>
    <w:rsid w:val="00703E25"/>
    <w:rsid w:val="0070449F"/>
    <w:rsid w:val="00704D4C"/>
    <w:rsid w:val="0070794F"/>
    <w:rsid w:val="00707FE0"/>
    <w:rsid w:val="007102F2"/>
    <w:rsid w:val="007114B4"/>
    <w:rsid w:val="007132E7"/>
    <w:rsid w:val="007136AC"/>
    <w:rsid w:val="007144FE"/>
    <w:rsid w:val="00714F6F"/>
    <w:rsid w:val="007155C4"/>
    <w:rsid w:val="00715923"/>
    <w:rsid w:val="00715AB8"/>
    <w:rsid w:val="00717938"/>
    <w:rsid w:val="00717BB4"/>
    <w:rsid w:val="00720A9C"/>
    <w:rsid w:val="00720BCE"/>
    <w:rsid w:val="00721C1C"/>
    <w:rsid w:val="0072476B"/>
    <w:rsid w:val="007247E1"/>
    <w:rsid w:val="007253EF"/>
    <w:rsid w:val="00725A0A"/>
    <w:rsid w:val="00726026"/>
    <w:rsid w:val="00726660"/>
    <w:rsid w:val="00727009"/>
    <w:rsid w:val="00727013"/>
    <w:rsid w:val="0072723C"/>
    <w:rsid w:val="007276EA"/>
    <w:rsid w:val="00731BA1"/>
    <w:rsid w:val="00733C0B"/>
    <w:rsid w:val="00734AC2"/>
    <w:rsid w:val="0073502B"/>
    <w:rsid w:val="00735D4D"/>
    <w:rsid w:val="00741834"/>
    <w:rsid w:val="007439C1"/>
    <w:rsid w:val="00743CA4"/>
    <w:rsid w:val="007442C1"/>
    <w:rsid w:val="00744EF3"/>
    <w:rsid w:val="00746043"/>
    <w:rsid w:val="007512C3"/>
    <w:rsid w:val="00753238"/>
    <w:rsid w:val="00754D08"/>
    <w:rsid w:val="00757009"/>
    <w:rsid w:val="007579B2"/>
    <w:rsid w:val="00757D59"/>
    <w:rsid w:val="007604AC"/>
    <w:rsid w:val="007655B0"/>
    <w:rsid w:val="00765986"/>
    <w:rsid w:val="00765EE6"/>
    <w:rsid w:val="00766B3C"/>
    <w:rsid w:val="00766D10"/>
    <w:rsid w:val="00766DDA"/>
    <w:rsid w:val="00767445"/>
    <w:rsid w:val="00767462"/>
    <w:rsid w:val="0077020A"/>
    <w:rsid w:val="00772A33"/>
    <w:rsid w:val="00772BDD"/>
    <w:rsid w:val="00773761"/>
    <w:rsid w:val="00773E94"/>
    <w:rsid w:val="0077519E"/>
    <w:rsid w:val="0077571C"/>
    <w:rsid w:val="00777683"/>
    <w:rsid w:val="0077793F"/>
    <w:rsid w:val="00781169"/>
    <w:rsid w:val="00781501"/>
    <w:rsid w:val="00781F17"/>
    <w:rsid w:val="00782C6B"/>
    <w:rsid w:val="0078375C"/>
    <w:rsid w:val="00784EE6"/>
    <w:rsid w:val="00785A12"/>
    <w:rsid w:val="00786852"/>
    <w:rsid w:val="00787AC4"/>
    <w:rsid w:val="00790EE5"/>
    <w:rsid w:val="00791EE9"/>
    <w:rsid w:val="00792D82"/>
    <w:rsid w:val="0079351F"/>
    <w:rsid w:val="00793760"/>
    <w:rsid w:val="00796271"/>
    <w:rsid w:val="00796930"/>
    <w:rsid w:val="007A0C24"/>
    <w:rsid w:val="007A1B01"/>
    <w:rsid w:val="007A25D1"/>
    <w:rsid w:val="007A6241"/>
    <w:rsid w:val="007A69CE"/>
    <w:rsid w:val="007A71AA"/>
    <w:rsid w:val="007B0B50"/>
    <w:rsid w:val="007B109A"/>
    <w:rsid w:val="007B115A"/>
    <w:rsid w:val="007B2B76"/>
    <w:rsid w:val="007B32EF"/>
    <w:rsid w:val="007B38BC"/>
    <w:rsid w:val="007B3BFF"/>
    <w:rsid w:val="007B3FD5"/>
    <w:rsid w:val="007B5147"/>
    <w:rsid w:val="007B61F9"/>
    <w:rsid w:val="007B70B7"/>
    <w:rsid w:val="007B71F7"/>
    <w:rsid w:val="007B7B82"/>
    <w:rsid w:val="007B7D82"/>
    <w:rsid w:val="007C02C8"/>
    <w:rsid w:val="007C05BF"/>
    <w:rsid w:val="007C29D6"/>
    <w:rsid w:val="007C310A"/>
    <w:rsid w:val="007C3905"/>
    <w:rsid w:val="007C3ED3"/>
    <w:rsid w:val="007C3F60"/>
    <w:rsid w:val="007C41E4"/>
    <w:rsid w:val="007C42A5"/>
    <w:rsid w:val="007C7F31"/>
    <w:rsid w:val="007D282B"/>
    <w:rsid w:val="007D33E4"/>
    <w:rsid w:val="007D5105"/>
    <w:rsid w:val="007D5436"/>
    <w:rsid w:val="007D6FB4"/>
    <w:rsid w:val="007E0563"/>
    <w:rsid w:val="007E0739"/>
    <w:rsid w:val="007E14B4"/>
    <w:rsid w:val="007E2A20"/>
    <w:rsid w:val="007E37A6"/>
    <w:rsid w:val="007E52C7"/>
    <w:rsid w:val="007E5845"/>
    <w:rsid w:val="007E5EEF"/>
    <w:rsid w:val="007E688E"/>
    <w:rsid w:val="007E761F"/>
    <w:rsid w:val="007E7889"/>
    <w:rsid w:val="007F21FD"/>
    <w:rsid w:val="007F252D"/>
    <w:rsid w:val="007F3B47"/>
    <w:rsid w:val="007F3BBD"/>
    <w:rsid w:val="007F3C1E"/>
    <w:rsid w:val="007F4397"/>
    <w:rsid w:val="007F69E4"/>
    <w:rsid w:val="007F6ADF"/>
    <w:rsid w:val="007F6BEA"/>
    <w:rsid w:val="007F6E4B"/>
    <w:rsid w:val="008018FE"/>
    <w:rsid w:val="0080493B"/>
    <w:rsid w:val="00806C3B"/>
    <w:rsid w:val="0080713C"/>
    <w:rsid w:val="008109CC"/>
    <w:rsid w:val="00810F07"/>
    <w:rsid w:val="00811249"/>
    <w:rsid w:val="00812804"/>
    <w:rsid w:val="00813669"/>
    <w:rsid w:val="00815BE9"/>
    <w:rsid w:val="00816484"/>
    <w:rsid w:val="00817C1A"/>
    <w:rsid w:val="00817F77"/>
    <w:rsid w:val="00822EA5"/>
    <w:rsid w:val="008234FC"/>
    <w:rsid w:val="00823A36"/>
    <w:rsid w:val="00824046"/>
    <w:rsid w:val="00826ADB"/>
    <w:rsid w:val="00827DD1"/>
    <w:rsid w:val="00830310"/>
    <w:rsid w:val="0083032B"/>
    <w:rsid w:val="00830672"/>
    <w:rsid w:val="00830C25"/>
    <w:rsid w:val="00830ECD"/>
    <w:rsid w:val="00832A0B"/>
    <w:rsid w:val="008337C2"/>
    <w:rsid w:val="008349B3"/>
    <w:rsid w:val="00841F1F"/>
    <w:rsid w:val="0084304A"/>
    <w:rsid w:val="0084318C"/>
    <w:rsid w:val="00843CE6"/>
    <w:rsid w:val="00844591"/>
    <w:rsid w:val="008454C4"/>
    <w:rsid w:val="00846965"/>
    <w:rsid w:val="00847D75"/>
    <w:rsid w:val="00852D69"/>
    <w:rsid w:val="008557F9"/>
    <w:rsid w:val="00855E5A"/>
    <w:rsid w:val="0085762E"/>
    <w:rsid w:val="00860856"/>
    <w:rsid w:val="00860F04"/>
    <w:rsid w:val="008612C0"/>
    <w:rsid w:val="00862F21"/>
    <w:rsid w:val="00865179"/>
    <w:rsid w:val="0086593C"/>
    <w:rsid w:val="00865A3F"/>
    <w:rsid w:val="0086672B"/>
    <w:rsid w:val="00866990"/>
    <w:rsid w:val="008675BD"/>
    <w:rsid w:val="008701F6"/>
    <w:rsid w:val="00872A0A"/>
    <w:rsid w:val="0087322F"/>
    <w:rsid w:val="0087392F"/>
    <w:rsid w:val="00874B57"/>
    <w:rsid w:val="00874F82"/>
    <w:rsid w:val="00875833"/>
    <w:rsid w:val="0087682E"/>
    <w:rsid w:val="00877E68"/>
    <w:rsid w:val="00881B16"/>
    <w:rsid w:val="008846D5"/>
    <w:rsid w:val="00884BCD"/>
    <w:rsid w:val="00884E80"/>
    <w:rsid w:val="008908A9"/>
    <w:rsid w:val="0089253A"/>
    <w:rsid w:val="008933DA"/>
    <w:rsid w:val="008953F5"/>
    <w:rsid w:val="008973ED"/>
    <w:rsid w:val="00897731"/>
    <w:rsid w:val="008A1161"/>
    <w:rsid w:val="008A23C1"/>
    <w:rsid w:val="008A309E"/>
    <w:rsid w:val="008A4C3D"/>
    <w:rsid w:val="008A4E67"/>
    <w:rsid w:val="008A5106"/>
    <w:rsid w:val="008A68ED"/>
    <w:rsid w:val="008A6A0D"/>
    <w:rsid w:val="008A6CC0"/>
    <w:rsid w:val="008B10F4"/>
    <w:rsid w:val="008B45C8"/>
    <w:rsid w:val="008B5074"/>
    <w:rsid w:val="008B630A"/>
    <w:rsid w:val="008B739C"/>
    <w:rsid w:val="008B742F"/>
    <w:rsid w:val="008C0C43"/>
    <w:rsid w:val="008C19D2"/>
    <w:rsid w:val="008C1B99"/>
    <w:rsid w:val="008C1EE6"/>
    <w:rsid w:val="008C230F"/>
    <w:rsid w:val="008C3D2F"/>
    <w:rsid w:val="008C5367"/>
    <w:rsid w:val="008C576A"/>
    <w:rsid w:val="008D2C58"/>
    <w:rsid w:val="008D2E07"/>
    <w:rsid w:val="008D3E87"/>
    <w:rsid w:val="008D4752"/>
    <w:rsid w:val="008D49E2"/>
    <w:rsid w:val="008D5705"/>
    <w:rsid w:val="008D6890"/>
    <w:rsid w:val="008D7B9D"/>
    <w:rsid w:val="008E2513"/>
    <w:rsid w:val="008E267E"/>
    <w:rsid w:val="008E288A"/>
    <w:rsid w:val="008E6F36"/>
    <w:rsid w:val="008F0561"/>
    <w:rsid w:val="008F166A"/>
    <w:rsid w:val="008F2694"/>
    <w:rsid w:val="008F2AE4"/>
    <w:rsid w:val="008F3676"/>
    <w:rsid w:val="008F36C3"/>
    <w:rsid w:val="00900407"/>
    <w:rsid w:val="00900DFD"/>
    <w:rsid w:val="009017A9"/>
    <w:rsid w:val="0090290C"/>
    <w:rsid w:val="00902FD3"/>
    <w:rsid w:val="009037ED"/>
    <w:rsid w:val="00904029"/>
    <w:rsid w:val="00905DFC"/>
    <w:rsid w:val="009073F1"/>
    <w:rsid w:val="00907FC6"/>
    <w:rsid w:val="00910601"/>
    <w:rsid w:val="00913F10"/>
    <w:rsid w:val="009147AF"/>
    <w:rsid w:val="009148B8"/>
    <w:rsid w:val="009169A8"/>
    <w:rsid w:val="00917269"/>
    <w:rsid w:val="009205EF"/>
    <w:rsid w:val="0092086A"/>
    <w:rsid w:val="00920CE8"/>
    <w:rsid w:val="0092115F"/>
    <w:rsid w:val="00921418"/>
    <w:rsid w:val="009218DF"/>
    <w:rsid w:val="00921ACC"/>
    <w:rsid w:val="00922A16"/>
    <w:rsid w:val="00922EDA"/>
    <w:rsid w:val="009230A9"/>
    <w:rsid w:val="00924003"/>
    <w:rsid w:val="0092725F"/>
    <w:rsid w:val="00927B31"/>
    <w:rsid w:val="00934AC5"/>
    <w:rsid w:val="00934D7B"/>
    <w:rsid w:val="009359CB"/>
    <w:rsid w:val="00940664"/>
    <w:rsid w:val="009406A7"/>
    <w:rsid w:val="009415E7"/>
    <w:rsid w:val="009426E7"/>
    <w:rsid w:val="0094421B"/>
    <w:rsid w:val="00944586"/>
    <w:rsid w:val="00947967"/>
    <w:rsid w:val="00952731"/>
    <w:rsid w:val="00954407"/>
    <w:rsid w:val="00956B9E"/>
    <w:rsid w:val="00956E62"/>
    <w:rsid w:val="00960DE3"/>
    <w:rsid w:val="00961F6A"/>
    <w:rsid w:val="00962C9F"/>
    <w:rsid w:val="0096332D"/>
    <w:rsid w:val="009635A8"/>
    <w:rsid w:val="00966D04"/>
    <w:rsid w:val="00967AE7"/>
    <w:rsid w:val="00972B42"/>
    <w:rsid w:val="0097347C"/>
    <w:rsid w:val="0097364E"/>
    <w:rsid w:val="0097738F"/>
    <w:rsid w:val="00982C5A"/>
    <w:rsid w:val="00982CC6"/>
    <w:rsid w:val="009830E7"/>
    <w:rsid w:val="00983471"/>
    <w:rsid w:val="00984556"/>
    <w:rsid w:val="00984993"/>
    <w:rsid w:val="00984E5F"/>
    <w:rsid w:val="00985DFE"/>
    <w:rsid w:val="00986355"/>
    <w:rsid w:val="009875A7"/>
    <w:rsid w:val="00990CE9"/>
    <w:rsid w:val="00992A31"/>
    <w:rsid w:val="00994106"/>
    <w:rsid w:val="009945CF"/>
    <w:rsid w:val="00995318"/>
    <w:rsid w:val="00995E51"/>
    <w:rsid w:val="009973D3"/>
    <w:rsid w:val="0099797F"/>
    <w:rsid w:val="009A0814"/>
    <w:rsid w:val="009A1511"/>
    <w:rsid w:val="009A6AA6"/>
    <w:rsid w:val="009A799D"/>
    <w:rsid w:val="009B0B45"/>
    <w:rsid w:val="009B0C63"/>
    <w:rsid w:val="009B1A05"/>
    <w:rsid w:val="009B1EAD"/>
    <w:rsid w:val="009B36B8"/>
    <w:rsid w:val="009B3ED6"/>
    <w:rsid w:val="009B4C95"/>
    <w:rsid w:val="009B4DE5"/>
    <w:rsid w:val="009B6231"/>
    <w:rsid w:val="009B62CE"/>
    <w:rsid w:val="009B7AE7"/>
    <w:rsid w:val="009B7FE7"/>
    <w:rsid w:val="009C1530"/>
    <w:rsid w:val="009C1B05"/>
    <w:rsid w:val="009C24F4"/>
    <w:rsid w:val="009C2858"/>
    <w:rsid w:val="009C3109"/>
    <w:rsid w:val="009C31AC"/>
    <w:rsid w:val="009C31F9"/>
    <w:rsid w:val="009C4154"/>
    <w:rsid w:val="009C47A7"/>
    <w:rsid w:val="009C5A6A"/>
    <w:rsid w:val="009C7DCC"/>
    <w:rsid w:val="009D22CB"/>
    <w:rsid w:val="009D2941"/>
    <w:rsid w:val="009D50DA"/>
    <w:rsid w:val="009D65DD"/>
    <w:rsid w:val="009D751B"/>
    <w:rsid w:val="009D7CC3"/>
    <w:rsid w:val="009E06F4"/>
    <w:rsid w:val="009E1AC4"/>
    <w:rsid w:val="009E22FA"/>
    <w:rsid w:val="009E352C"/>
    <w:rsid w:val="009E4454"/>
    <w:rsid w:val="009E461D"/>
    <w:rsid w:val="009E486A"/>
    <w:rsid w:val="009E5AB5"/>
    <w:rsid w:val="009F02A4"/>
    <w:rsid w:val="009F0717"/>
    <w:rsid w:val="009F2582"/>
    <w:rsid w:val="00A00345"/>
    <w:rsid w:val="00A009D2"/>
    <w:rsid w:val="00A00E5F"/>
    <w:rsid w:val="00A02A59"/>
    <w:rsid w:val="00A04091"/>
    <w:rsid w:val="00A04D6A"/>
    <w:rsid w:val="00A05368"/>
    <w:rsid w:val="00A0563D"/>
    <w:rsid w:val="00A05A43"/>
    <w:rsid w:val="00A06B99"/>
    <w:rsid w:val="00A0703F"/>
    <w:rsid w:val="00A10005"/>
    <w:rsid w:val="00A102A2"/>
    <w:rsid w:val="00A116AB"/>
    <w:rsid w:val="00A137CD"/>
    <w:rsid w:val="00A13DA4"/>
    <w:rsid w:val="00A144FC"/>
    <w:rsid w:val="00A16038"/>
    <w:rsid w:val="00A1649D"/>
    <w:rsid w:val="00A22AAF"/>
    <w:rsid w:val="00A22BD3"/>
    <w:rsid w:val="00A26676"/>
    <w:rsid w:val="00A2721B"/>
    <w:rsid w:val="00A31646"/>
    <w:rsid w:val="00A32A9B"/>
    <w:rsid w:val="00A332D0"/>
    <w:rsid w:val="00A345B3"/>
    <w:rsid w:val="00A34C25"/>
    <w:rsid w:val="00A37508"/>
    <w:rsid w:val="00A40715"/>
    <w:rsid w:val="00A4088A"/>
    <w:rsid w:val="00A40C99"/>
    <w:rsid w:val="00A42792"/>
    <w:rsid w:val="00A4316C"/>
    <w:rsid w:val="00A43647"/>
    <w:rsid w:val="00A43866"/>
    <w:rsid w:val="00A45944"/>
    <w:rsid w:val="00A46E47"/>
    <w:rsid w:val="00A479B6"/>
    <w:rsid w:val="00A47BC9"/>
    <w:rsid w:val="00A50C7E"/>
    <w:rsid w:val="00A5115F"/>
    <w:rsid w:val="00A52124"/>
    <w:rsid w:val="00A523F5"/>
    <w:rsid w:val="00A524D5"/>
    <w:rsid w:val="00A52C0E"/>
    <w:rsid w:val="00A52DE5"/>
    <w:rsid w:val="00A543BA"/>
    <w:rsid w:val="00A546FF"/>
    <w:rsid w:val="00A5523B"/>
    <w:rsid w:val="00A57585"/>
    <w:rsid w:val="00A57FF2"/>
    <w:rsid w:val="00A6153E"/>
    <w:rsid w:val="00A61BCF"/>
    <w:rsid w:val="00A64E3F"/>
    <w:rsid w:val="00A664CE"/>
    <w:rsid w:val="00A6672A"/>
    <w:rsid w:val="00A70E87"/>
    <w:rsid w:val="00A722B4"/>
    <w:rsid w:val="00A725E6"/>
    <w:rsid w:val="00A72736"/>
    <w:rsid w:val="00A74195"/>
    <w:rsid w:val="00A74497"/>
    <w:rsid w:val="00A770FF"/>
    <w:rsid w:val="00A77C12"/>
    <w:rsid w:val="00A824CC"/>
    <w:rsid w:val="00A82F39"/>
    <w:rsid w:val="00A8351C"/>
    <w:rsid w:val="00A8418D"/>
    <w:rsid w:val="00A84215"/>
    <w:rsid w:val="00A84A5B"/>
    <w:rsid w:val="00A87E3A"/>
    <w:rsid w:val="00A91BC5"/>
    <w:rsid w:val="00A95499"/>
    <w:rsid w:val="00A96019"/>
    <w:rsid w:val="00A964C1"/>
    <w:rsid w:val="00A9665D"/>
    <w:rsid w:val="00A96A20"/>
    <w:rsid w:val="00A97B6C"/>
    <w:rsid w:val="00AA08E1"/>
    <w:rsid w:val="00AA0B1C"/>
    <w:rsid w:val="00AA1021"/>
    <w:rsid w:val="00AA117B"/>
    <w:rsid w:val="00AA16F7"/>
    <w:rsid w:val="00AA267A"/>
    <w:rsid w:val="00AA3A74"/>
    <w:rsid w:val="00AA3E9C"/>
    <w:rsid w:val="00AA5CFD"/>
    <w:rsid w:val="00AA5FD6"/>
    <w:rsid w:val="00AA626C"/>
    <w:rsid w:val="00AA7D13"/>
    <w:rsid w:val="00AB1281"/>
    <w:rsid w:val="00AB1ADF"/>
    <w:rsid w:val="00AB209C"/>
    <w:rsid w:val="00AB2798"/>
    <w:rsid w:val="00AB328A"/>
    <w:rsid w:val="00AB3664"/>
    <w:rsid w:val="00AB5455"/>
    <w:rsid w:val="00AB7AB6"/>
    <w:rsid w:val="00AC0151"/>
    <w:rsid w:val="00AC02A5"/>
    <w:rsid w:val="00AC10B9"/>
    <w:rsid w:val="00AC2266"/>
    <w:rsid w:val="00AC350E"/>
    <w:rsid w:val="00AC3B2D"/>
    <w:rsid w:val="00AC3D88"/>
    <w:rsid w:val="00AC583B"/>
    <w:rsid w:val="00AC5F12"/>
    <w:rsid w:val="00AD2CB8"/>
    <w:rsid w:val="00AD4CFB"/>
    <w:rsid w:val="00AD508B"/>
    <w:rsid w:val="00AD66D7"/>
    <w:rsid w:val="00AD7F2F"/>
    <w:rsid w:val="00AE3249"/>
    <w:rsid w:val="00AE5ACB"/>
    <w:rsid w:val="00AE6A3A"/>
    <w:rsid w:val="00AE7B04"/>
    <w:rsid w:val="00AF014E"/>
    <w:rsid w:val="00AF1CE6"/>
    <w:rsid w:val="00AF2CC8"/>
    <w:rsid w:val="00AF315E"/>
    <w:rsid w:val="00AF3628"/>
    <w:rsid w:val="00AF4848"/>
    <w:rsid w:val="00AF49B0"/>
    <w:rsid w:val="00AF57BF"/>
    <w:rsid w:val="00AF59D0"/>
    <w:rsid w:val="00AF63F9"/>
    <w:rsid w:val="00B027A7"/>
    <w:rsid w:val="00B03915"/>
    <w:rsid w:val="00B05283"/>
    <w:rsid w:val="00B05B6A"/>
    <w:rsid w:val="00B0781F"/>
    <w:rsid w:val="00B100F9"/>
    <w:rsid w:val="00B10931"/>
    <w:rsid w:val="00B10E23"/>
    <w:rsid w:val="00B10E5B"/>
    <w:rsid w:val="00B11351"/>
    <w:rsid w:val="00B12B57"/>
    <w:rsid w:val="00B12F00"/>
    <w:rsid w:val="00B13AE9"/>
    <w:rsid w:val="00B13BC5"/>
    <w:rsid w:val="00B144FD"/>
    <w:rsid w:val="00B14B05"/>
    <w:rsid w:val="00B15E81"/>
    <w:rsid w:val="00B161B1"/>
    <w:rsid w:val="00B17CA2"/>
    <w:rsid w:val="00B20753"/>
    <w:rsid w:val="00B22A25"/>
    <w:rsid w:val="00B24B6F"/>
    <w:rsid w:val="00B262F0"/>
    <w:rsid w:val="00B265D2"/>
    <w:rsid w:val="00B2776A"/>
    <w:rsid w:val="00B27A93"/>
    <w:rsid w:val="00B30267"/>
    <w:rsid w:val="00B30910"/>
    <w:rsid w:val="00B31DDF"/>
    <w:rsid w:val="00B32388"/>
    <w:rsid w:val="00B32D25"/>
    <w:rsid w:val="00B34721"/>
    <w:rsid w:val="00B36637"/>
    <w:rsid w:val="00B40F11"/>
    <w:rsid w:val="00B41B47"/>
    <w:rsid w:val="00B43227"/>
    <w:rsid w:val="00B442C6"/>
    <w:rsid w:val="00B44A59"/>
    <w:rsid w:val="00B47759"/>
    <w:rsid w:val="00B5031B"/>
    <w:rsid w:val="00B52454"/>
    <w:rsid w:val="00B55D3E"/>
    <w:rsid w:val="00B562AE"/>
    <w:rsid w:val="00B57CCB"/>
    <w:rsid w:val="00B613E9"/>
    <w:rsid w:val="00B62D6F"/>
    <w:rsid w:val="00B7220A"/>
    <w:rsid w:val="00B745C4"/>
    <w:rsid w:val="00B7580A"/>
    <w:rsid w:val="00B766AC"/>
    <w:rsid w:val="00B77D36"/>
    <w:rsid w:val="00B82220"/>
    <w:rsid w:val="00B83ABE"/>
    <w:rsid w:val="00B83DB4"/>
    <w:rsid w:val="00B856A2"/>
    <w:rsid w:val="00B8601E"/>
    <w:rsid w:val="00B869D4"/>
    <w:rsid w:val="00B879AA"/>
    <w:rsid w:val="00B9010A"/>
    <w:rsid w:val="00B90E9C"/>
    <w:rsid w:val="00B924A6"/>
    <w:rsid w:val="00B93697"/>
    <w:rsid w:val="00B948A6"/>
    <w:rsid w:val="00B94BA4"/>
    <w:rsid w:val="00B95316"/>
    <w:rsid w:val="00B96920"/>
    <w:rsid w:val="00B97BBE"/>
    <w:rsid w:val="00BA081E"/>
    <w:rsid w:val="00BA1126"/>
    <w:rsid w:val="00BA3625"/>
    <w:rsid w:val="00BA36D3"/>
    <w:rsid w:val="00BA422B"/>
    <w:rsid w:val="00BA7F34"/>
    <w:rsid w:val="00BB07A7"/>
    <w:rsid w:val="00BB1B37"/>
    <w:rsid w:val="00BB21E1"/>
    <w:rsid w:val="00BB63C6"/>
    <w:rsid w:val="00BB66E5"/>
    <w:rsid w:val="00BC422B"/>
    <w:rsid w:val="00BC6874"/>
    <w:rsid w:val="00BC7354"/>
    <w:rsid w:val="00BD1491"/>
    <w:rsid w:val="00BD2D2C"/>
    <w:rsid w:val="00BD57F8"/>
    <w:rsid w:val="00BD5F4F"/>
    <w:rsid w:val="00BE29B2"/>
    <w:rsid w:val="00BE2D4A"/>
    <w:rsid w:val="00BE3878"/>
    <w:rsid w:val="00BE43F0"/>
    <w:rsid w:val="00BE4EE9"/>
    <w:rsid w:val="00BE5B27"/>
    <w:rsid w:val="00BF0FAF"/>
    <w:rsid w:val="00BF10BB"/>
    <w:rsid w:val="00BF1F33"/>
    <w:rsid w:val="00BF3620"/>
    <w:rsid w:val="00BF3BE6"/>
    <w:rsid w:val="00BF4C2E"/>
    <w:rsid w:val="00BF4F4C"/>
    <w:rsid w:val="00BF5965"/>
    <w:rsid w:val="00C03AA3"/>
    <w:rsid w:val="00C03BCA"/>
    <w:rsid w:val="00C054C1"/>
    <w:rsid w:val="00C06E9D"/>
    <w:rsid w:val="00C10710"/>
    <w:rsid w:val="00C107AA"/>
    <w:rsid w:val="00C11494"/>
    <w:rsid w:val="00C127F1"/>
    <w:rsid w:val="00C128DD"/>
    <w:rsid w:val="00C1296B"/>
    <w:rsid w:val="00C12EF3"/>
    <w:rsid w:val="00C142CD"/>
    <w:rsid w:val="00C1438B"/>
    <w:rsid w:val="00C152DD"/>
    <w:rsid w:val="00C1569C"/>
    <w:rsid w:val="00C169FE"/>
    <w:rsid w:val="00C204BB"/>
    <w:rsid w:val="00C22FBE"/>
    <w:rsid w:val="00C26586"/>
    <w:rsid w:val="00C2697C"/>
    <w:rsid w:val="00C30086"/>
    <w:rsid w:val="00C30174"/>
    <w:rsid w:val="00C32EE9"/>
    <w:rsid w:val="00C3347F"/>
    <w:rsid w:val="00C3415E"/>
    <w:rsid w:val="00C35237"/>
    <w:rsid w:val="00C36A7B"/>
    <w:rsid w:val="00C42C7A"/>
    <w:rsid w:val="00C43566"/>
    <w:rsid w:val="00C44C55"/>
    <w:rsid w:val="00C465E4"/>
    <w:rsid w:val="00C51249"/>
    <w:rsid w:val="00C516FB"/>
    <w:rsid w:val="00C5244B"/>
    <w:rsid w:val="00C53D29"/>
    <w:rsid w:val="00C54613"/>
    <w:rsid w:val="00C57001"/>
    <w:rsid w:val="00C60766"/>
    <w:rsid w:val="00C60AD0"/>
    <w:rsid w:val="00C63E89"/>
    <w:rsid w:val="00C64607"/>
    <w:rsid w:val="00C64CE4"/>
    <w:rsid w:val="00C64FD5"/>
    <w:rsid w:val="00C6677A"/>
    <w:rsid w:val="00C66ECF"/>
    <w:rsid w:val="00C67451"/>
    <w:rsid w:val="00C70692"/>
    <w:rsid w:val="00C7127D"/>
    <w:rsid w:val="00C7232B"/>
    <w:rsid w:val="00C72A17"/>
    <w:rsid w:val="00C77D5C"/>
    <w:rsid w:val="00C807F6"/>
    <w:rsid w:val="00C81E88"/>
    <w:rsid w:val="00C90681"/>
    <w:rsid w:val="00C90BFC"/>
    <w:rsid w:val="00C91FAF"/>
    <w:rsid w:val="00C927B7"/>
    <w:rsid w:val="00C927C5"/>
    <w:rsid w:val="00C92E43"/>
    <w:rsid w:val="00C93126"/>
    <w:rsid w:val="00C93E99"/>
    <w:rsid w:val="00C93EFF"/>
    <w:rsid w:val="00C93F0C"/>
    <w:rsid w:val="00C96D2B"/>
    <w:rsid w:val="00CA1233"/>
    <w:rsid w:val="00CA1CD9"/>
    <w:rsid w:val="00CA24EF"/>
    <w:rsid w:val="00CA4DCD"/>
    <w:rsid w:val="00CA6784"/>
    <w:rsid w:val="00CA7394"/>
    <w:rsid w:val="00CB0177"/>
    <w:rsid w:val="00CB0D7B"/>
    <w:rsid w:val="00CB227A"/>
    <w:rsid w:val="00CB291A"/>
    <w:rsid w:val="00CB3EF7"/>
    <w:rsid w:val="00CB4342"/>
    <w:rsid w:val="00CB4445"/>
    <w:rsid w:val="00CB58AA"/>
    <w:rsid w:val="00CB680D"/>
    <w:rsid w:val="00CB6829"/>
    <w:rsid w:val="00CB68A7"/>
    <w:rsid w:val="00CC1252"/>
    <w:rsid w:val="00CC1EE4"/>
    <w:rsid w:val="00CC2787"/>
    <w:rsid w:val="00CC395F"/>
    <w:rsid w:val="00CC4199"/>
    <w:rsid w:val="00CC5173"/>
    <w:rsid w:val="00CC6315"/>
    <w:rsid w:val="00CC6440"/>
    <w:rsid w:val="00CC6BE3"/>
    <w:rsid w:val="00CD110B"/>
    <w:rsid w:val="00CD5783"/>
    <w:rsid w:val="00CD7533"/>
    <w:rsid w:val="00CE1272"/>
    <w:rsid w:val="00CE17B6"/>
    <w:rsid w:val="00CE29E0"/>
    <w:rsid w:val="00CE3B5E"/>
    <w:rsid w:val="00CE515A"/>
    <w:rsid w:val="00CE51C9"/>
    <w:rsid w:val="00CE66EF"/>
    <w:rsid w:val="00CE6B3F"/>
    <w:rsid w:val="00CE7DDB"/>
    <w:rsid w:val="00CF1B9F"/>
    <w:rsid w:val="00CF5CEA"/>
    <w:rsid w:val="00CF6335"/>
    <w:rsid w:val="00CF63D7"/>
    <w:rsid w:val="00D016CF"/>
    <w:rsid w:val="00D028A7"/>
    <w:rsid w:val="00D031E7"/>
    <w:rsid w:val="00D04236"/>
    <w:rsid w:val="00D042DF"/>
    <w:rsid w:val="00D04D49"/>
    <w:rsid w:val="00D0661D"/>
    <w:rsid w:val="00D06CF2"/>
    <w:rsid w:val="00D10538"/>
    <w:rsid w:val="00D12A95"/>
    <w:rsid w:val="00D14502"/>
    <w:rsid w:val="00D1535C"/>
    <w:rsid w:val="00D157C4"/>
    <w:rsid w:val="00D17612"/>
    <w:rsid w:val="00D20868"/>
    <w:rsid w:val="00D20B53"/>
    <w:rsid w:val="00D21012"/>
    <w:rsid w:val="00D24684"/>
    <w:rsid w:val="00D25A71"/>
    <w:rsid w:val="00D25CF3"/>
    <w:rsid w:val="00D2642E"/>
    <w:rsid w:val="00D30D5C"/>
    <w:rsid w:val="00D3108C"/>
    <w:rsid w:val="00D31337"/>
    <w:rsid w:val="00D32C1F"/>
    <w:rsid w:val="00D32EC1"/>
    <w:rsid w:val="00D330AB"/>
    <w:rsid w:val="00D333CF"/>
    <w:rsid w:val="00D33BD8"/>
    <w:rsid w:val="00D33DE8"/>
    <w:rsid w:val="00D36B4C"/>
    <w:rsid w:val="00D379F1"/>
    <w:rsid w:val="00D37EBA"/>
    <w:rsid w:val="00D406F8"/>
    <w:rsid w:val="00D40F07"/>
    <w:rsid w:val="00D418B5"/>
    <w:rsid w:val="00D4244E"/>
    <w:rsid w:val="00D4348A"/>
    <w:rsid w:val="00D445E6"/>
    <w:rsid w:val="00D4525B"/>
    <w:rsid w:val="00D45F4A"/>
    <w:rsid w:val="00D465E4"/>
    <w:rsid w:val="00D4766A"/>
    <w:rsid w:val="00D47D82"/>
    <w:rsid w:val="00D50733"/>
    <w:rsid w:val="00D5106C"/>
    <w:rsid w:val="00D530C7"/>
    <w:rsid w:val="00D533B9"/>
    <w:rsid w:val="00D53B9C"/>
    <w:rsid w:val="00D55D94"/>
    <w:rsid w:val="00D562A7"/>
    <w:rsid w:val="00D56EC0"/>
    <w:rsid w:val="00D57532"/>
    <w:rsid w:val="00D57FC2"/>
    <w:rsid w:val="00D60766"/>
    <w:rsid w:val="00D60E35"/>
    <w:rsid w:val="00D61060"/>
    <w:rsid w:val="00D62A07"/>
    <w:rsid w:val="00D63130"/>
    <w:rsid w:val="00D64934"/>
    <w:rsid w:val="00D67FEB"/>
    <w:rsid w:val="00D701C2"/>
    <w:rsid w:val="00D70242"/>
    <w:rsid w:val="00D707E8"/>
    <w:rsid w:val="00D71AA9"/>
    <w:rsid w:val="00D73836"/>
    <w:rsid w:val="00D7445D"/>
    <w:rsid w:val="00D745CF"/>
    <w:rsid w:val="00D81D50"/>
    <w:rsid w:val="00D81E23"/>
    <w:rsid w:val="00D86496"/>
    <w:rsid w:val="00D91008"/>
    <w:rsid w:val="00D92726"/>
    <w:rsid w:val="00D9382B"/>
    <w:rsid w:val="00D97D48"/>
    <w:rsid w:val="00DA0158"/>
    <w:rsid w:val="00DA0802"/>
    <w:rsid w:val="00DA0B73"/>
    <w:rsid w:val="00DA1011"/>
    <w:rsid w:val="00DA2E3E"/>
    <w:rsid w:val="00DA47E4"/>
    <w:rsid w:val="00DA4816"/>
    <w:rsid w:val="00DA4934"/>
    <w:rsid w:val="00DA59A5"/>
    <w:rsid w:val="00DA5AE3"/>
    <w:rsid w:val="00DA5CB1"/>
    <w:rsid w:val="00DA6985"/>
    <w:rsid w:val="00DA6D77"/>
    <w:rsid w:val="00DB47E3"/>
    <w:rsid w:val="00DB52A1"/>
    <w:rsid w:val="00DB5FD6"/>
    <w:rsid w:val="00DB68E2"/>
    <w:rsid w:val="00DB76F8"/>
    <w:rsid w:val="00DC012C"/>
    <w:rsid w:val="00DC1066"/>
    <w:rsid w:val="00DC4359"/>
    <w:rsid w:val="00DC55F5"/>
    <w:rsid w:val="00DC6269"/>
    <w:rsid w:val="00DC6FC5"/>
    <w:rsid w:val="00DC718B"/>
    <w:rsid w:val="00DD171C"/>
    <w:rsid w:val="00DD2FFA"/>
    <w:rsid w:val="00DD355C"/>
    <w:rsid w:val="00DD382D"/>
    <w:rsid w:val="00DD3B16"/>
    <w:rsid w:val="00DD3D35"/>
    <w:rsid w:val="00DD4065"/>
    <w:rsid w:val="00DD4115"/>
    <w:rsid w:val="00DD5F5D"/>
    <w:rsid w:val="00DD7278"/>
    <w:rsid w:val="00DE0B1D"/>
    <w:rsid w:val="00DE1F32"/>
    <w:rsid w:val="00DE22FD"/>
    <w:rsid w:val="00DE244E"/>
    <w:rsid w:val="00DE4CD0"/>
    <w:rsid w:val="00DE60CC"/>
    <w:rsid w:val="00DE65B5"/>
    <w:rsid w:val="00DE71FF"/>
    <w:rsid w:val="00DE77C7"/>
    <w:rsid w:val="00DE77EB"/>
    <w:rsid w:val="00DF061A"/>
    <w:rsid w:val="00DF0C07"/>
    <w:rsid w:val="00DF2214"/>
    <w:rsid w:val="00DF290F"/>
    <w:rsid w:val="00DF3208"/>
    <w:rsid w:val="00DF3D3A"/>
    <w:rsid w:val="00DF3D5F"/>
    <w:rsid w:val="00DF561E"/>
    <w:rsid w:val="00DF5A00"/>
    <w:rsid w:val="00DF6EC5"/>
    <w:rsid w:val="00DF730E"/>
    <w:rsid w:val="00DF7A92"/>
    <w:rsid w:val="00DF7BBF"/>
    <w:rsid w:val="00E00145"/>
    <w:rsid w:val="00E006B1"/>
    <w:rsid w:val="00E00CC4"/>
    <w:rsid w:val="00E01FAC"/>
    <w:rsid w:val="00E02A01"/>
    <w:rsid w:val="00E0315C"/>
    <w:rsid w:val="00E03E9F"/>
    <w:rsid w:val="00E04D91"/>
    <w:rsid w:val="00E0658F"/>
    <w:rsid w:val="00E07462"/>
    <w:rsid w:val="00E07627"/>
    <w:rsid w:val="00E07733"/>
    <w:rsid w:val="00E078F6"/>
    <w:rsid w:val="00E115E1"/>
    <w:rsid w:val="00E1164F"/>
    <w:rsid w:val="00E13A16"/>
    <w:rsid w:val="00E144B2"/>
    <w:rsid w:val="00E14888"/>
    <w:rsid w:val="00E154CD"/>
    <w:rsid w:val="00E1655D"/>
    <w:rsid w:val="00E16A4E"/>
    <w:rsid w:val="00E22C90"/>
    <w:rsid w:val="00E23316"/>
    <w:rsid w:val="00E24857"/>
    <w:rsid w:val="00E24A5A"/>
    <w:rsid w:val="00E24C05"/>
    <w:rsid w:val="00E25AE7"/>
    <w:rsid w:val="00E31F8C"/>
    <w:rsid w:val="00E35081"/>
    <w:rsid w:val="00E36594"/>
    <w:rsid w:val="00E37C21"/>
    <w:rsid w:val="00E40A9E"/>
    <w:rsid w:val="00E4260A"/>
    <w:rsid w:val="00E436FE"/>
    <w:rsid w:val="00E44637"/>
    <w:rsid w:val="00E45688"/>
    <w:rsid w:val="00E46325"/>
    <w:rsid w:val="00E46326"/>
    <w:rsid w:val="00E46AEA"/>
    <w:rsid w:val="00E46C5A"/>
    <w:rsid w:val="00E4733C"/>
    <w:rsid w:val="00E517BD"/>
    <w:rsid w:val="00E51960"/>
    <w:rsid w:val="00E523F9"/>
    <w:rsid w:val="00E5321A"/>
    <w:rsid w:val="00E57816"/>
    <w:rsid w:val="00E6134D"/>
    <w:rsid w:val="00E6382C"/>
    <w:rsid w:val="00E63A73"/>
    <w:rsid w:val="00E64D83"/>
    <w:rsid w:val="00E65120"/>
    <w:rsid w:val="00E652EC"/>
    <w:rsid w:val="00E66969"/>
    <w:rsid w:val="00E67BE6"/>
    <w:rsid w:val="00E710DF"/>
    <w:rsid w:val="00E72E32"/>
    <w:rsid w:val="00E734F0"/>
    <w:rsid w:val="00E73573"/>
    <w:rsid w:val="00E73D0D"/>
    <w:rsid w:val="00E75552"/>
    <w:rsid w:val="00E759D6"/>
    <w:rsid w:val="00E75F1B"/>
    <w:rsid w:val="00E8108D"/>
    <w:rsid w:val="00E81361"/>
    <w:rsid w:val="00E81EFB"/>
    <w:rsid w:val="00E838B8"/>
    <w:rsid w:val="00E83B10"/>
    <w:rsid w:val="00E8753C"/>
    <w:rsid w:val="00E87B26"/>
    <w:rsid w:val="00E912E4"/>
    <w:rsid w:val="00E9278E"/>
    <w:rsid w:val="00E94B52"/>
    <w:rsid w:val="00E960A3"/>
    <w:rsid w:val="00E9624A"/>
    <w:rsid w:val="00E964D0"/>
    <w:rsid w:val="00E97A4D"/>
    <w:rsid w:val="00EA007F"/>
    <w:rsid w:val="00EA1211"/>
    <w:rsid w:val="00EA1631"/>
    <w:rsid w:val="00EA1D26"/>
    <w:rsid w:val="00EA23BA"/>
    <w:rsid w:val="00EA2594"/>
    <w:rsid w:val="00EA2919"/>
    <w:rsid w:val="00EA3669"/>
    <w:rsid w:val="00EA5923"/>
    <w:rsid w:val="00EA6FAC"/>
    <w:rsid w:val="00EA7ADB"/>
    <w:rsid w:val="00EB0032"/>
    <w:rsid w:val="00EB0F48"/>
    <w:rsid w:val="00EB3AE6"/>
    <w:rsid w:val="00EB41CB"/>
    <w:rsid w:val="00EB63E5"/>
    <w:rsid w:val="00EB786E"/>
    <w:rsid w:val="00EB7D97"/>
    <w:rsid w:val="00EC1520"/>
    <w:rsid w:val="00EC2AA6"/>
    <w:rsid w:val="00EC332F"/>
    <w:rsid w:val="00EC422D"/>
    <w:rsid w:val="00EC5117"/>
    <w:rsid w:val="00EC6A0D"/>
    <w:rsid w:val="00EC7ECD"/>
    <w:rsid w:val="00ED1086"/>
    <w:rsid w:val="00ED1B41"/>
    <w:rsid w:val="00ED1BD6"/>
    <w:rsid w:val="00ED3690"/>
    <w:rsid w:val="00ED3D7D"/>
    <w:rsid w:val="00ED4708"/>
    <w:rsid w:val="00ED4E04"/>
    <w:rsid w:val="00ED694F"/>
    <w:rsid w:val="00ED74F6"/>
    <w:rsid w:val="00ED78D5"/>
    <w:rsid w:val="00ED7CC5"/>
    <w:rsid w:val="00EE0864"/>
    <w:rsid w:val="00EE255E"/>
    <w:rsid w:val="00EE30CB"/>
    <w:rsid w:val="00EE36DA"/>
    <w:rsid w:val="00EE3F9A"/>
    <w:rsid w:val="00EE44CF"/>
    <w:rsid w:val="00EE5437"/>
    <w:rsid w:val="00EE6C21"/>
    <w:rsid w:val="00EE775D"/>
    <w:rsid w:val="00EE7B33"/>
    <w:rsid w:val="00EE7DB9"/>
    <w:rsid w:val="00EF0689"/>
    <w:rsid w:val="00EF19C5"/>
    <w:rsid w:val="00EF20D6"/>
    <w:rsid w:val="00EF4541"/>
    <w:rsid w:val="00EF5274"/>
    <w:rsid w:val="00EF552B"/>
    <w:rsid w:val="00EF708F"/>
    <w:rsid w:val="00F002FC"/>
    <w:rsid w:val="00F00362"/>
    <w:rsid w:val="00F00BCA"/>
    <w:rsid w:val="00F01CFD"/>
    <w:rsid w:val="00F02367"/>
    <w:rsid w:val="00F032E8"/>
    <w:rsid w:val="00F05869"/>
    <w:rsid w:val="00F06DF7"/>
    <w:rsid w:val="00F06DF8"/>
    <w:rsid w:val="00F07989"/>
    <w:rsid w:val="00F10FAA"/>
    <w:rsid w:val="00F12E7F"/>
    <w:rsid w:val="00F15122"/>
    <w:rsid w:val="00F16176"/>
    <w:rsid w:val="00F168F6"/>
    <w:rsid w:val="00F175C7"/>
    <w:rsid w:val="00F239F7"/>
    <w:rsid w:val="00F30914"/>
    <w:rsid w:val="00F31225"/>
    <w:rsid w:val="00F32CC6"/>
    <w:rsid w:val="00F33103"/>
    <w:rsid w:val="00F35884"/>
    <w:rsid w:val="00F362FC"/>
    <w:rsid w:val="00F36BFF"/>
    <w:rsid w:val="00F37E55"/>
    <w:rsid w:val="00F40D4F"/>
    <w:rsid w:val="00F41D26"/>
    <w:rsid w:val="00F42139"/>
    <w:rsid w:val="00F428D0"/>
    <w:rsid w:val="00F436C6"/>
    <w:rsid w:val="00F442FE"/>
    <w:rsid w:val="00F44364"/>
    <w:rsid w:val="00F4437D"/>
    <w:rsid w:val="00F45810"/>
    <w:rsid w:val="00F465A1"/>
    <w:rsid w:val="00F47A3F"/>
    <w:rsid w:val="00F5090A"/>
    <w:rsid w:val="00F52708"/>
    <w:rsid w:val="00F547B4"/>
    <w:rsid w:val="00F5654E"/>
    <w:rsid w:val="00F56CFA"/>
    <w:rsid w:val="00F56DAC"/>
    <w:rsid w:val="00F56F81"/>
    <w:rsid w:val="00F634E2"/>
    <w:rsid w:val="00F635BD"/>
    <w:rsid w:val="00F661AC"/>
    <w:rsid w:val="00F6678E"/>
    <w:rsid w:val="00F7150C"/>
    <w:rsid w:val="00F721C0"/>
    <w:rsid w:val="00F72309"/>
    <w:rsid w:val="00F72BEE"/>
    <w:rsid w:val="00F74D0C"/>
    <w:rsid w:val="00F75B7D"/>
    <w:rsid w:val="00F765EF"/>
    <w:rsid w:val="00F76CE6"/>
    <w:rsid w:val="00F7722E"/>
    <w:rsid w:val="00F85553"/>
    <w:rsid w:val="00F8561E"/>
    <w:rsid w:val="00F85CEC"/>
    <w:rsid w:val="00F873B5"/>
    <w:rsid w:val="00F9000E"/>
    <w:rsid w:val="00F90E79"/>
    <w:rsid w:val="00F91051"/>
    <w:rsid w:val="00F92041"/>
    <w:rsid w:val="00F931F0"/>
    <w:rsid w:val="00F93862"/>
    <w:rsid w:val="00F94A9C"/>
    <w:rsid w:val="00F94BD9"/>
    <w:rsid w:val="00F96413"/>
    <w:rsid w:val="00F96739"/>
    <w:rsid w:val="00FA0106"/>
    <w:rsid w:val="00FA0433"/>
    <w:rsid w:val="00FA1711"/>
    <w:rsid w:val="00FA1A05"/>
    <w:rsid w:val="00FA1DE1"/>
    <w:rsid w:val="00FA2DF5"/>
    <w:rsid w:val="00FA4F42"/>
    <w:rsid w:val="00FA7FBC"/>
    <w:rsid w:val="00FB0CEE"/>
    <w:rsid w:val="00FB18AF"/>
    <w:rsid w:val="00FB36AF"/>
    <w:rsid w:val="00FB4AEE"/>
    <w:rsid w:val="00FB53F2"/>
    <w:rsid w:val="00FB5EDE"/>
    <w:rsid w:val="00FC0EEC"/>
    <w:rsid w:val="00FC1466"/>
    <w:rsid w:val="00FC14DB"/>
    <w:rsid w:val="00FC18A0"/>
    <w:rsid w:val="00FC2BE8"/>
    <w:rsid w:val="00FC328B"/>
    <w:rsid w:val="00FC5CDF"/>
    <w:rsid w:val="00FC650F"/>
    <w:rsid w:val="00FC6B5B"/>
    <w:rsid w:val="00FD150D"/>
    <w:rsid w:val="00FD27DC"/>
    <w:rsid w:val="00FD3C2B"/>
    <w:rsid w:val="00FD412F"/>
    <w:rsid w:val="00FD5135"/>
    <w:rsid w:val="00FD6035"/>
    <w:rsid w:val="00FD6455"/>
    <w:rsid w:val="00FE10C1"/>
    <w:rsid w:val="00FE14A8"/>
    <w:rsid w:val="00FE1B39"/>
    <w:rsid w:val="00FE275D"/>
    <w:rsid w:val="00FE2947"/>
    <w:rsid w:val="00FE2CB7"/>
    <w:rsid w:val="00FE31C6"/>
    <w:rsid w:val="00FE345C"/>
    <w:rsid w:val="00FE3631"/>
    <w:rsid w:val="00FE39EF"/>
    <w:rsid w:val="00FE7CD7"/>
    <w:rsid w:val="00FF1459"/>
    <w:rsid w:val="00FF31EE"/>
    <w:rsid w:val="00FF58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A625C"/>
  <w14:defaultImageDpi w14:val="300"/>
  <w15:docId w15:val="{E252259E-34E5-2848-B06A-1D717159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lang w:val="es-C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4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43CA4"/>
    <w:rPr>
      <w:rFonts w:ascii="Lucida Grande" w:hAnsi="Lucida Grande" w:cs="Lucida Grande"/>
      <w:sz w:val="18"/>
      <w:szCs w:val="18"/>
    </w:rPr>
  </w:style>
  <w:style w:type="character" w:customStyle="1" w:styleId="TextodegloboCar">
    <w:name w:val="Texto de globo Car"/>
    <w:link w:val="Textodeglobo"/>
    <w:uiPriority w:val="99"/>
    <w:semiHidden/>
    <w:rsid w:val="00743CA4"/>
    <w:rPr>
      <w:rFonts w:ascii="Lucida Grande" w:hAnsi="Lucida Grande" w:cs="Lucida Grande"/>
      <w:sz w:val="18"/>
      <w:szCs w:val="18"/>
    </w:rPr>
  </w:style>
  <w:style w:type="paragraph" w:styleId="NormalWeb">
    <w:name w:val="Normal (Web)"/>
    <w:basedOn w:val="Normal"/>
    <w:uiPriority w:val="99"/>
    <w:unhideWhenUsed/>
    <w:rsid w:val="004918B0"/>
    <w:pPr>
      <w:spacing w:before="100" w:beforeAutospacing="1" w:after="100" w:afterAutospacing="1"/>
    </w:pPr>
    <w:rPr>
      <w:rFonts w:ascii="Times" w:hAnsi="Times"/>
      <w:sz w:val="20"/>
      <w:szCs w:val="20"/>
      <w:lang w:val="es-CL"/>
    </w:rPr>
  </w:style>
  <w:style w:type="paragraph" w:customStyle="1" w:styleId="Cuadrculamediana1-nfasis21">
    <w:name w:val="Cuadrícula mediana 1 - Énfasis 21"/>
    <w:basedOn w:val="Normal"/>
    <w:uiPriority w:val="34"/>
    <w:qFormat/>
    <w:rsid w:val="00C77D5C"/>
    <w:pPr>
      <w:ind w:left="720"/>
      <w:contextualSpacing/>
    </w:pPr>
  </w:style>
  <w:style w:type="character" w:customStyle="1" w:styleId="Cuadrculaclara-nfasis11">
    <w:name w:val="Cuadrícula clara - Énfasis 11"/>
    <w:uiPriority w:val="99"/>
    <w:semiHidden/>
    <w:rsid w:val="003351E7"/>
    <w:rPr>
      <w:color w:val="808080"/>
    </w:rPr>
  </w:style>
  <w:style w:type="paragraph" w:styleId="Encabezado">
    <w:name w:val="header"/>
    <w:basedOn w:val="Normal"/>
    <w:link w:val="EncabezadoCar"/>
    <w:uiPriority w:val="99"/>
    <w:unhideWhenUsed/>
    <w:rsid w:val="00A964C1"/>
    <w:pPr>
      <w:tabs>
        <w:tab w:val="center" w:pos="4419"/>
        <w:tab w:val="right" w:pos="8838"/>
      </w:tabs>
    </w:pPr>
  </w:style>
  <w:style w:type="character" w:customStyle="1" w:styleId="EncabezadoCar">
    <w:name w:val="Encabezado Car"/>
    <w:basedOn w:val="Fuentedeprrafopredeter"/>
    <w:link w:val="Encabezado"/>
    <w:uiPriority w:val="99"/>
    <w:rsid w:val="00A964C1"/>
  </w:style>
  <w:style w:type="paragraph" w:styleId="Piedepgina">
    <w:name w:val="footer"/>
    <w:basedOn w:val="Normal"/>
    <w:link w:val="PiedepginaCar"/>
    <w:uiPriority w:val="99"/>
    <w:unhideWhenUsed/>
    <w:rsid w:val="00A964C1"/>
    <w:pPr>
      <w:tabs>
        <w:tab w:val="center" w:pos="4419"/>
        <w:tab w:val="right" w:pos="8838"/>
      </w:tabs>
    </w:pPr>
  </w:style>
  <w:style w:type="character" w:customStyle="1" w:styleId="PiedepginaCar">
    <w:name w:val="Pie de página Car"/>
    <w:basedOn w:val="Fuentedeprrafopredeter"/>
    <w:link w:val="Piedepgina"/>
    <w:uiPriority w:val="99"/>
    <w:rsid w:val="00A964C1"/>
  </w:style>
  <w:style w:type="paragraph" w:customStyle="1" w:styleId="Listamulticolor-nfasis11">
    <w:name w:val="Lista multicolor - Énfasis 11"/>
    <w:basedOn w:val="Normal"/>
    <w:uiPriority w:val="34"/>
    <w:qFormat/>
    <w:rsid w:val="003C577F"/>
    <w:pPr>
      <w:ind w:left="720"/>
      <w:contextualSpacing/>
    </w:pPr>
    <w:rPr>
      <w:rFonts w:ascii="Times New Roman" w:eastAsia="Times New Roman" w:hAnsi="Times New Roman"/>
      <w:lang w:val="es-ES"/>
    </w:rPr>
  </w:style>
  <w:style w:type="paragraph" w:customStyle="1" w:styleId="indicacin">
    <w:name w:val="indicación"/>
    <w:basedOn w:val="Normal"/>
    <w:rsid w:val="00F85CEC"/>
    <w:pPr>
      <w:tabs>
        <w:tab w:val="left" w:pos="1418"/>
        <w:tab w:val="left" w:pos="2268"/>
        <w:tab w:val="left" w:pos="2977"/>
        <w:tab w:val="left" w:pos="3686"/>
        <w:tab w:val="left" w:pos="4394"/>
        <w:tab w:val="left" w:pos="5103"/>
        <w:tab w:val="left" w:pos="5812"/>
      </w:tabs>
      <w:ind w:left="709" w:hanging="709"/>
      <w:jc w:val="both"/>
    </w:pPr>
    <w:rPr>
      <w:rFonts w:eastAsia="Times New Roman"/>
      <w:szCs w:val="20"/>
    </w:rPr>
  </w:style>
  <w:style w:type="character" w:styleId="Refdecomentario">
    <w:name w:val="annotation reference"/>
    <w:uiPriority w:val="99"/>
    <w:semiHidden/>
    <w:unhideWhenUsed/>
    <w:rsid w:val="004957D6"/>
    <w:rPr>
      <w:sz w:val="16"/>
      <w:szCs w:val="16"/>
    </w:rPr>
  </w:style>
  <w:style w:type="paragraph" w:styleId="Textocomentario">
    <w:name w:val="annotation text"/>
    <w:basedOn w:val="Normal"/>
    <w:link w:val="TextocomentarioCar"/>
    <w:uiPriority w:val="99"/>
    <w:semiHidden/>
    <w:unhideWhenUsed/>
    <w:rsid w:val="004957D6"/>
    <w:rPr>
      <w:sz w:val="20"/>
      <w:szCs w:val="20"/>
    </w:rPr>
  </w:style>
  <w:style w:type="character" w:customStyle="1" w:styleId="TextocomentarioCar">
    <w:name w:val="Texto comentario Car"/>
    <w:link w:val="Textocomentario"/>
    <w:uiPriority w:val="99"/>
    <w:semiHidden/>
    <w:rsid w:val="004957D6"/>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4957D6"/>
    <w:rPr>
      <w:b/>
      <w:bCs/>
    </w:rPr>
  </w:style>
  <w:style w:type="character" w:customStyle="1" w:styleId="AsuntodelcomentarioCar">
    <w:name w:val="Asunto del comentario Car"/>
    <w:link w:val="Asuntodelcomentario"/>
    <w:uiPriority w:val="99"/>
    <w:semiHidden/>
    <w:rsid w:val="004957D6"/>
    <w:rPr>
      <w:b/>
      <w:bCs/>
      <w:lang w:val="es-ES_tradnl" w:eastAsia="es-ES"/>
    </w:rPr>
  </w:style>
  <w:style w:type="paragraph" w:styleId="Prrafodelista">
    <w:name w:val="List Paragraph"/>
    <w:basedOn w:val="Normal"/>
    <w:uiPriority w:val="34"/>
    <w:qFormat/>
    <w:rsid w:val="008D3E87"/>
    <w:pPr>
      <w:ind w:left="720"/>
      <w:contextualSpacing/>
    </w:pPr>
  </w:style>
  <w:style w:type="paragraph" w:customStyle="1" w:styleId="Default">
    <w:name w:val="Default"/>
    <w:rsid w:val="00E8108D"/>
    <w:pPr>
      <w:autoSpaceDE w:val="0"/>
      <w:autoSpaceDN w:val="0"/>
      <w:adjustRightInd w:val="0"/>
    </w:pPr>
    <w:rPr>
      <w:rFonts w:eastAsia="Times New Roman" w:cs="Arial"/>
      <w:color w:val="00000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08391">
      <w:bodyDiv w:val="1"/>
      <w:marLeft w:val="0"/>
      <w:marRight w:val="0"/>
      <w:marTop w:val="0"/>
      <w:marBottom w:val="0"/>
      <w:divBdr>
        <w:top w:val="none" w:sz="0" w:space="0" w:color="auto"/>
        <w:left w:val="none" w:sz="0" w:space="0" w:color="auto"/>
        <w:bottom w:val="none" w:sz="0" w:space="0" w:color="auto"/>
        <w:right w:val="none" w:sz="0" w:space="0" w:color="auto"/>
      </w:divBdr>
      <w:divsChild>
        <w:div w:id="589898454">
          <w:marLeft w:val="1166"/>
          <w:marRight w:val="0"/>
          <w:marTop w:val="67"/>
          <w:marBottom w:val="0"/>
          <w:divBdr>
            <w:top w:val="none" w:sz="0" w:space="0" w:color="auto"/>
            <w:left w:val="none" w:sz="0" w:space="0" w:color="auto"/>
            <w:bottom w:val="none" w:sz="0" w:space="0" w:color="auto"/>
            <w:right w:val="none" w:sz="0" w:space="0" w:color="auto"/>
          </w:divBdr>
        </w:div>
        <w:div w:id="818771927">
          <w:marLeft w:val="547"/>
          <w:marRight w:val="0"/>
          <w:marTop w:val="96"/>
          <w:marBottom w:val="0"/>
          <w:divBdr>
            <w:top w:val="none" w:sz="0" w:space="0" w:color="auto"/>
            <w:left w:val="none" w:sz="0" w:space="0" w:color="auto"/>
            <w:bottom w:val="none" w:sz="0" w:space="0" w:color="auto"/>
            <w:right w:val="none" w:sz="0" w:space="0" w:color="auto"/>
          </w:divBdr>
        </w:div>
        <w:div w:id="1945965216">
          <w:marLeft w:val="1166"/>
          <w:marRight w:val="0"/>
          <w:marTop w:val="67"/>
          <w:marBottom w:val="0"/>
          <w:divBdr>
            <w:top w:val="none" w:sz="0" w:space="0" w:color="auto"/>
            <w:left w:val="none" w:sz="0" w:space="0" w:color="auto"/>
            <w:bottom w:val="none" w:sz="0" w:space="0" w:color="auto"/>
            <w:right w:val="none" w:sz="0" w:space="0" w:color="auto"/>
          </w:divBdr>
        </w:div>
        <w:div w:id="2080707505">
          <w:marLeft w:val="1166"/>
          <w:marRight w:val="0"/>
          <w:marTop w:val="67"/>
          <w:marBottom w:val="0"/>
          <w:divBdr>
            <w:top w:val="none" w:sz="0" w:space="0" w:color="auto"/>
            <w:left w:val="none" w:sz="0" w:space="0" w:color="auto"/>
            <w:bottom w:val="none" w:sz="0" w:space="0" w:color="auto"/>
            <w:right w:val="none" w:sz="0" w:space="0" w:color="auto"/>
          </w:divBdr>
        </w:div>
      </w:divsChild>
    </w:div>
    <w:div w:id="154882305">
      <w:bodyDiv w:val="1"/>
      <w:marLeft w:val="0"/>
      <w:marRight w:val="0"/>
      <w:marTop w:val="0"/>
      <w:marBottom w:val="0"/>
      <w:divBdr>
        <w:top w:val="none" w:sz="0" w:space="0" w:color="auto"/>
        <w:left w:val="none" w:sz="0" w:space="0" w:color="auto"/>
        <w:bottom w:val="none" w:sz="0" w:space="0" w:color="auto"/>
        <w:right w:val="none" w:sz="0" w:space="0" w:color="auto"/>
      </w:divBdr>
    </w:div>
    <w:div w:id="229728591">
      <w:bodyDiv w:val="1"/>
      <w:marLeft w:val="0"/>
      <w:marRight w:val="0"/>
      <w:marTop w:val="0"/>
      <w:marBottom w:val="0"/>
      <w:divBdr>
        <w:top w:val="none" w:sz="0" w:space="0" w:color="auto"/>
        <w:left w:val="none" w:sz="0" w:space="0" w:color="auto"/>
        <w:bottom w:val="none" w:sz="0" w:space="0" w:color="auto"/>
        <w:right w:val="none" w:sz="0" w:space="0" w:color="auto"/>
      </w:divBdr>
    </w:div>
    <w:div w:id="231164452">
      <w:bodyDiv w:val="1"/>
      <w:marLeft w:val="0"/>
      <w:marRight w:val="0"/>
      <w:marTop w:val="0"/>
      <w:marBottom w:val="0"/>
      <w:divBdr>
        <w:top w:val="none" w:sz="0" w:space="0" w:color="auto"/>
        <w:left w:val="none" w:sz="0" w:space="0" w:color="auto"/>
        <w:bottom w:val="none" w:sz="0" w:space="0" w:color="auto"/>
        <w:right w:val="none" w:sz="0" w:space="0" w:color="auto"/>
      </w:divBdr>
    </w:div>
    <w:div w:id="311636511">
      <w:bodyDiv w:val="1"/>
      <w:marLeft w:val="0"/>
      <w:marRight w:val="0"/>
      <w:marTop w:val="0"/>
      <w:marBottom w:val="0"/>
      <w:divBdr>
        <w:top w:val="none" w:sz="0" w:space="0" w:color="auto"/>
        <w:left w:val="none" w:sz="0" w:space="0" w:color="auto"/>
        <w:bottom w:val="none" w:sz="0" w:space="0" w:color="auto"/>
        <w:right w:val="none" w:sz="0" w:space="0" w:color="auto"/>
      </w:divBdr>
      <w:divsChild>
        <w:div w:id="383258934">
          <w:marLeft w:val="547"/>
          <w:marRight w:val="0"/>
          <w:marTop w:val="0"/>
          <w:marBottom w:val="0"/>
          <w:divBdr>
            <w:top w:val="none" w:sz="0" w:space="0" w:color="auto"/>
            <w:left w:val="none" w:sz="0" w:space="0" w:color="auto"/>
            <w:bottom w:val="none" w:sz="0" w:space="0" w:color="auto"/>
            <w:right w:val="none" w:sz="0" w:space="0" w:color="auto"/>
          </w:divBdr>
        </w:div>
        <w:div w:id="427316773">
          <w:marLeft w:val="547"/>
          <w:marRight w:val="0"/>
          <w:marTop w:val="0"/>
          <w:marBottom w:val="0"/>
          <w:divBdr>
            <w:top w:val="none" w:sz="0" w:space="0" w:color="auto"/>
            <w:left w:val="none" w:sz="0" w:space="0" w:color="auto"/>
            <w:bottom w:val="none" w:sz="0" w:space="0" w:color="auto"/>
            <w:right w:val="none" w:sz="0" w:space="0" w:color="auto"/>
          </w:divBdr>
        </w:div>
        <w:div w:id="470053284">
          <w:marLeft w:val="547"/>
          <w:marRight w:val="0"/>
          <w:marTop w:val="0"/>
          <w:marBottom w:val="0"/>
          <w:divBdr>
            <w:top w:val="none" w:sz="0" w:space="0" w:color="auto"/>
            <w:left w:val="none" w:sz="0" w:space="0" w:color="auto"/>
            <w:bottom w:val="none" w:sz="0" w:space="0" w:color="auto"/>
            <w:right w:val="none" w:sz="0" w:space="0" w:color="auto"/>
          </w:divBdr>
        </w:div>
        <w:div w:id="1464076316">
          <w:marLeft w:val="547"/>
          <w:marRight w:val="0"/>
          <w:marTop w:val="0"/>
          <w:marBottom w:val="0"/>
          <w:divBdr>
            <w:top w:val="none" w:sz="0" w:space="0" w:color="auto"/>
            <w:left w:val="none" w:sz="0" w:space="0" w:color="auto"/>
            <w:bottom w:val="none" w:sz="0" w:space="0" w:color="auto"/>
            <w:right w:val="none" w:sz="0" w:space="0" w:color="auto"/>
          </w:divBdr>
        </w:div>
        <w:div w:id="1753427984">
          <w:marLeft w:val="547"/>
          <w:marRight w:val="0"/>
          <w:marTop w:val="0"/>
          <w:marBottom w:val="0"/>
          <w:divBdr>
            <w:top w:val="none" w:sz="0" w:space="0" w:color="auto"/>
            <w:left w:val="none" w:sz="0" w:space="0" w:color="auto"/>
            <w:bottom w:val="none" w:sz="0" w:space="0" w:color="auto"/>
            <w:right w:val="none" w:sz="0" w:space="0" w:color="auto"/>
          </w:divBdr>
        </w:div>
        <w:div w:id="2039895007">
          <w:marLeft w:val="547"/>
          <w:marRight w:val="0"/>
          <w:marTop w:val="0"/>
          <w:marBottom w:val="0"/>
          <w:divBdr>
            <w:top w:val="none" w:sz="0" w:space="0" w:color="auto"/>
            <w:left w:val="none" w:sz="0" w:space="0" w:color="auto"/>
            <w:bottom w:val="none" w:sz="0" w:space="0" w:color="auto"/>
            <w:right w:val="none" w:sz="0" w:space="0" w:color="auto"/>
          </w:divBdr>
        </w:div>
      </w:divsChild>
    </w:div>
    <w:div w:id="349451528">
      <w:bodyDiv w:val="1"/>
      <w:marLeft w:val="0"/>
      <w:marRight w:val="0"/>
      <w:marTop w:val="0"/>
      <w:marBottom w:val="0"/>
      <w:divBdr>
        <w:top w:val="none" w:sz="0" w:space="0" w:color="auto"/>
        <w:left w:val="none" w:sz="0" w:space="0" w:color="auto"/>
        <w:bottom w:val="none" w:sz="0" w:space="0" w:color="auto"/>
        <w:right w:val="none" w:sz="0" w:space="0" w:color="auto"/>
      </w:divBdr>
    </w:div>
    <w:div w:id="708989249">
      <w:bodyDiv w:val="1"/>
      <w:marLeft w:val="0"/>
      <w:marRight w:val="0"/>
      <w:marTop w:val="0"/>
      <w:marBottom w:val="0"/>
      <w:divBdr>
        <w:top w:val="none" w:sz="0" w:space="0" w:color="auto"/>
        <w:left w:val="none" w:sz="0" w:space="0" w:color="auto"/>
        <w:bottom w:val="none" w:sz="0" w:space="0" w:color="auto"/>
        <w:right w:val="none" w:sz="0" w:space="0" w:color="auto"/>
      </w:divBdr>
      <w:divsChild>
        <w:div w:id="1323314907">
          <w:marLeft w:val="547"/>
          <w:marRight w:val="0"/>
          <w:marTop w:val="0"/>
          <w:marBottom w:val="0"/>
          <w:divBdr>
            <w:top w:val="none" w:sz="0" w:space="0" w:color="auto"/>
            <w:left w:val="none" w:sz="0" w:space="0" w:color="auto"/>
            <w:bottom w:val="none" w:sz="0" w:space="0" w:color="auto"/>
            <w:right w:val="none" w:sz="0" w:space="0" w:color="auto"/>
          </w:divBdr>
        </w:div>
      </w:divsChild>
    </w:div>
    <w:div w:id="850684768">
      <w:bodyDiv w:val="1"/>
      <w:marLeft w:val="0"/>
      <w:marRight w:val="0"/>
      <w:marTop w:val="0"/>
      <w:marBottom w:val="0"/>
      <w:divBdr>
        <w:top w:val="none" w:sz="0" w:space="0" w:color="auto"/>
        <w:left w:val="none" w:sz="0" w:space="0" w:color="auto"/>
        <w:bottom w:val="none" w:sz="0" w:space="0" w:color="auto"/>
        <w:right w:val="none" w:sz="0" w:space="0" w:color="auto"/>
      </w:divBdr>
    </w:div>
    <w:div w:id="1053500394">
      <w:bodyDiv w:val="1"/>
      <w:marLeft w:val="0"/>
      <w:marRight w:val="0"/>
      <w:marTop w:val="0"/>
      <w:marBottom w:val="0"/>
      <w:divBdr>
        <w:top w:val="none" w:sz="0" w:space="0" w:color="auto"/>
        <w:left w:val="none" w:sz="0" w:space="0" w:color="auto"/>
        <w:bottom w:val="none" w:sz="0" w:space="0" w:color="auto"/>
        <w:right w:val="none" w:sz="0" w:space="0" w:color="auto"/>
      </w:divBdr>
      <w:divsChild>
        <w:div w:id="1793288014">
          <w:marLeft w:val="547"/>
          <w:marRight w:val="0"/>
          <w:marTop w:val="0"/>
          <w:marBottom w:val="0"/>
          <w:divBdr>
            <w:top w:val="none" w:sz="0" w:space="0" w:color="auto"/>
            <w:left w:val="none" w:sz="0" w:space="0" w:color="auto"/>
            <w:bottom w:val="none" w:sz="0" w:space="0" w:color="auto"/>
            <w:right w:val="none" w:sz="0" w:space="0" w:color="auto"/>
          </w:divBdr>
        </w:div>
      </w:divsChild>
    </w:div>
    <w:div w:id="1102454230">
      <w:bodyDiv w:val="1"/>
      <w:marLeft w:val="0"/>
      <w:marRight w:val="0"/>
      <w:marTop w:val="0"/>
      <w:marBottom w:val="0"/>
      <w:divBdr>
        <w:top w:val="none" w:sz="0" w:space="0" w:color="auto"/>
        <w:left w:val="none" w:sz="0" w:space="0" w:color="auto"/>
        <w:bottom w:val="none" w:sz="0" w:space="0" w:color="auto"/>
        <w:right w:val="none" w:sz="0" w:space="0" w:color="auto"/>
      </w:divBdr>
    </w:div>
    <w:div w:id="1106541806">
      <w:bodyDiv w:val="1"/>
      <w:marLeft w:val="0"/>
      <w:marRight w:val="0"/>
      <w:marTop w:val="0"/>
      <w:marBottom w:val="0"/>
      <w:divBdr>
        <w:top w:val="none" w:sz="0" w:space="0" w:color="auto"/>
        <w:left w:val="none" w:sz="0" w:space="0" w:color="auto"/>
        <w:bottom w:val="none" w:sz="0" w:space="0" w:color="auto"/>
        <w:right w:val="none" w:sz="0" w:space="0" w:color="auto"/>
      </w:divBdr>
      <w:divsChild>
        <w:div w:id="937523427">
          <w:marLeft w:val="547"/>
          <w:marRight w:val="0"/>
          <w:marTop w:val="0"/>
          <w:marBottom w:val="0"/>
          <w:divBdr>
            <w:top w:val="none" w:sz="0" w:space="0" w:color="auto"/>
            <w:left w:val="none" w:sz="0" w:space="0" w:color="auto"/>
            <w:bottom w:val="none" w:sz="0" w:space="0" w:color="auto"/>
            <w:right w:val="none" w:sz="0" w:space="0" w:color="auto"/>
          </w:divBdr>
        </w:div>
      </w:divsChild>
    </w:div>
    <w:div w:id="1194197653">
      <w:bodyDiv w:val="1"/>
      <w:marLeft w:val="0"/>
      <w:marRight w:val="0"/>
      <w:marTop w:val="0"/>
      <w:marBottom w:val="0"/>
      <w:divBdr>
        <w:top w:val="none" w:sz="0" w:space="0" w:color="auto"/>
        <w:left w:val="none" w:sz="0" w:space="0" w:color="auto"/>
        <w:bottom w:val="none" w:sz="0" w:space="0" w:color="auto"/>
        <w:right w:val="none" w:sz="0" w:space="0" w:color="auto"/>
      </w:divBdr>
    </w:div>
    <w:div w:id="1198930362">
      <w:bodyDiv w:val="1"/>
      <w:marLeft w:val="0"/>
      <w:marRight w:val="0"/>
      <w:marTop w:val="0"/>
      <w:marBottom w:val="0"/>
      <w:divBdr>
        <w:top w:val="none" w:sz="0" w:space="0" w:color="auto"/>
        <w:left w:val="none" w:sz="0" w:space="0" w:color="auto"/>
        <w:bottom w:val="none" w:sz="0" w:space="0" w:color="auto"/>
        <w:right w:val="none" w:sz="0" w:space="0" w:color="auto"/>
      </w:divBdr>
    </w:div>
    <w:div w:id="1319964172">
      <w:bodyDiv w:val="1"/>
      <w:marLeft w:val="0"/>
      <w:marRight w:val="0"/>
      <w:marTop w:val="0"/>
      <w:marBottom w:val="0"/>
      <w:divBdr>
        <w:top w:val="none" w:sz="0" w:space="0" w:color="auto"/>
        <w:left w:val="none" w:sz="0" w:space="0" w:color="auto"/>
        <w:bottom w:val="none" w:sz="0" w:space="0" w:color="auto"/>
        <w:right w:val="none" w:sz="0" w:space="0" w:color="auto"/>
      </w:divBdr>
    </w:div>
    <w:div w:id="1348405471">
      <w:bodyDiv w:val="1"/>
      <w:marLeft w:val="0"/>
      <w:marRight w:val="0"/>
      <w:marTop w:val="0"/>
      <w:marBottom w:val="0"/>
      <w:divBdr>
        <w:top w:val="none" w:sz="0" w:space="0" w:color="auto"/>
        <w:left w:val="none" w:sz="0" w:space="0" w:color="auto"/>
        <w:bottom w:val="none" w:sz="0" w:space="0" w:color="auto"/>
        <w:right w:val="none" w:sz="0" w:space="0" w:color="auto"/>
      </w:divBdr>
    </w:div>
    <w:div w:id="1394042660">
      <w:bodyDiv w:val="1"/>
      <w:marLeft w:val="0"/>
      <w:marRight w:val="0"/>
      <w:marTop w:val="0"/>
      <w:marBottom w:val="0"/>
      <w:divBdr>
        <w:top w:val="none" w:sz="0" w:space="0" w:color="auto"/>
        <w:left w:val="none" w:sz="0" w:space="0" w:color="auto"/>
        <w:bottom w:val="none" w:sz="0" w:space="0" w:color="auto"/>
        <w:right w:val="none" w:sz="0" w:space="0" w:color="auto"/>
      </w:divBdr>
      <w:divsChild>
        <w:div w:id="266474950">
          <w:marLeft w:val="547"/>
          <w:marRight w:val="0"/>
          <w:marTop w:val="0"/>
          <w:marBottom w:val="0"/>
          <w:divBdr>
            <w:top w:val="none" w:sz="0" w:space="0" w:color="auto"/>
            <w:left w:val="none" w:sz="0" w:space="0" w:color="auto"/>
            <w:bottom w:val="none" w:sz="0" w:space="0" w:color="auto"/>
            <w:right w:val="none" w:sz="0" w:space="0" w:color="auto"/>
          </w:divBdr>
        </w:div>
      </w:divsChild>
    </w:div>
    <w:div w:id="1526364352">
      <w:bodyDiv w:val="1"/>
      <w:marLeft w:val="0"/>
      <w:marRight w:val="0"/>
      <w:marTop w:val="0"/>
      <w:marBottom w:val="0"/>
      <w:divBdr>
        <w:top w:val="none" w:sz="0" w:space="0" w:color="auto"/>
        <w:left w:val="none" w:sz="0" w:space="0" w:color="auto"/>
        <w:bottom w:val="none" w:sz="0" w:space="0" w:color="auto"/>
        <w:right w:val="none" w:sz="0" w:space="0" w:color="auto"/>
      </w:divBdr>
    </w:div>
    <w:div w:id="1654680657">
      <w:bodyDiv w:val="1"/>
      <w:marLeft w:val="0"/>
      <w:marRight w:val="0"/>
      <w:marTop w:val="0"/>
      <w:marBottom w:val="0"/>
      <w:divBdr>
        <w:top w:val="none" w:sz="0" w:space="0" w:color="auto"/>
        <w:left w:val="none" w:sz="0" w:space="0" w:color="auto"/>
        <w:bottom w:val="none" w:sz="0" w:space="0" w:color="auto"/>
        <w:right w:val="none" w:sz="0" w:space="0" w:color="auto"/>
      </w:divBdr>
    </w:div>
    <w:div w:id="1940329938">
      <w:bodyDiv w:val="1"/>
      <w:marLeft w:val="0"/>
      <w:marRight w:val="0"/>
      <w:marTop w:val="0"/>
      <w:marBottom w:val="0"/>
      <w:divBdr>
        <w:top w:val="none" w:sz="0" w:space="0" w:color="auto"/>
        <w:left w:val="none" w:sz="0" w:space="0" w:color="auto"/>
        <w:bottom w:val="none" w:sz="0" w:space="0" w:color="auto"/>
        <w:right w:val="none" w:sz="0" w:space="0" w:color="auto"/>
      </w:divBdr>
    </w:div>
    <w:div w:id="1953004000">
      <w:bodyDiv w:val="1"/>
      <w:marLeft w:val="0"/>
      <w:marRight w:val="0"/>
      <w:marTop w:val="0"/>
      <w:marBottom w:val="0"/>
      <w:divBdr>
        <w:top w:val="none" w:sz="0" w:space="0" w:color="auto"/>
        <w:left w:val="none" w:sz="0" w:space="0" w:color="auto"/>
        <w:bottom w:val="none" w:sz="0" w:space="0" w:color="auto"/>
        <w:right w:val="none" w:sz="0" w:space="0" w:color="auto"/>
      </w:divBdr>
    </w:div>
    <w:div w:id="1954163314">
      <w:bodyDiv w:val="1"/>
      <w:marLeft w:val="0"/>
      <w:marRight w:val="0"/>
      <w:marTop w:val="0"/>
      <w:marBottom w:val="0"/>
      <w:divBdr>
        <w:top w:val="none" w:sz="0" w:space="0" w:color="auto"/>
        <w:left w:val="none" w:sz="0" w:space="0" w:color="auto"/>
        <w:bottom w:val="none" w:sz="0" w:space="0" w:color="auto"/>
        <w:right w:val="none" w:sz="0" w:space="0" w:color="auto"/>
      </w:divBdr>
      <w:divsChild>
        <w:div w:id="1483308761">
          <w:marLeft w:val="547"/>
          <w:marRight w:val="0"/>
          <w:marTop w:val="96"/>
          <w:marBottom w:val="0"/>
          <w:divBdr>
            <w:top w:val="none" w:sz="0" w:space="0" w:color="auto"/>
            <w:left w:val="none" w:sz="0" w:space="0" w:color="auto"/>
            <w:bottom w:val="none" w:sz="0" w:space="0" w:color="auto"/>
            <w:right w:val="none" w:sz="0" w:space="0" w:color="auto"/>
          </w:divBdr>
        </w:div>
      </w:divsChild>
    </w:div>
    <w:div w:id="2097163135">
      <w:bodyDiv w:val="1"/>
      <w:marLeft w:val="0"/>
      <w:marRight w:val="0"/>
      <w:marTop w:val="0"/>
      <w:marBottom w:val="0"/>
      <w:divBdr>
        <w:top w:val="none" w:sz="0" w:space="0" w:color="auto"/>
        <w:left w:val="none" w:sz="0" w:space="0" w:color="auto"/>
        <w:bottom w:val="none" w:sz="0" w:space="0" w:color="auto"/>
        <w:right w:val="none" w:sz="0" w:space="0" w:color="auto"/>
      </w:divBdr>
    </w:div>
    <w:div w:id="2097818720">
      <w:bodyDiv w:val="1"/>
      <w:marLeft w:val="0"/>
      <w:marRight w:val="0"/>
      <w:marTop w:val="0"/>
      <w:marBottom w:val="0"/>
      <w:divBdr>
        <w:top w:val="none" w:sz="0" w:space="0" w:color="auto"/>
        <w:left w:val="none" w:sz="0" w:space="0" w:color="auto"/>
        <w:bottom w:val="none" w:sz="0" w:space="0" w:color="auto"/>
        <w:right w:val="none" w:sz="0" w:space="0" w:color="auto"/>
      </w:divBdr>
      <w:divsChild>
        <w:div w:id="1591043559">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80AE8AE-59C4-9047-9A53-9C8AC1A1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8582</Words>
  <Characters>47207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cp:lastModifiedBy>MAESTRO</cp:lastModifiedBy>
  <cp:revision>2</cp:revision>
  <cp:lastPrinted>2018-10-31T18:23:00Z</cp:lastPrinted>
  <dcterms:created xsi:type="dcterms:W3CDTF">2020-10-30T20:36:00Z</dcterms:created>
  <dcterms:modified xsi:type="dcterms:W3CDTF">2020-10-30T20:36:00Z</dcterms:modified>
</cp:coreProperties>
</file>