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1233" w:rsidRDefault="00C15212" w:rsidP="002E7F31">
      <w:pPr>
        <w:pStyle w:val="Sinespaciado"/>
        <w:spacing w:line="276" w:lineRule="auto"/>
        <w:jc w:val="both"/>
        <w:rPr>
          <w:rFonts w:ascii="Arial" w:hAnsi="Arial" w:cs="Arial"/>
          <w:b/>
          <w:bCs/>
        </w:rPr>
      </w:pPr>
      <w:r w:rsidRPr="00C15212">
        <w:rPr>
          <w:rFonts w:ascii="Arial" w:hAnsi="Arial" w:cs="Arial"/>
          <w:b/>
        </w:rPr>
        <w:t>INFORME DE LA COMISION DE HACIENDA RECAÍDO EN EL PROYECTO DE LEY QUE</w:t>
      </w:r>
      <w:r>
        <w:rPr>
          <w:rFonts w:ascii="Arial" w:hAnsi="Arial" w:cs="Arial"/>
          <w:b/>
        </w:rPr>
        <w:t xml:space="preserve"> </w:t>
      </w:r>
      <w:r w:rsidR="00231233" w:rsidRPr="00231233">
        <w:rPr>
          <w:rFonts w:ascii="Arial" w:hAnsi="Arial" w:cs="Arial"/>
          <w:b/>
          <w:bCs/>
        </w:rPr>
        <w:t>MODIFICA LA LEY N°18.502, QUE ESTABLECE IMPUESTOS A COMBUSTIBLES QUE SEÑALA, DISPONIENDO LA REBAJA EN UN 50% DEL IMPUESTO ESPECÍFICO AL COMBUSTIBLE, EN CASO DE ESTADO DE EXCEPCIÓN CONSTITUCIONAL, CALAMIDAD PÚBLICA O SIMILAR</w:t>
      </w:r>
    </w:p>
    <w:p w:rsidR="002E7F31" w:rsidRDefault="002E7F31" w:rsidP="002E7F31">
      <w:pPr>
        <w:pStyle w:val="Sinespaciado"/>
        <w:spacing w:line="276" w:lineRule="auto"/>
        <w:jc w:val="both"/>
        <w:rPr>
          <w:rFonts w:ascii="Arial" w:hAnsi="Arial" w:cs="Arial"/>
          <w:b/>
          <w:bCs/>
        </w:rPr>
      </w:pPr>
      <w:r>
        <w:rPr>
          <w:rFonts w:ascii="Arial" w:hAnsi="Arial" w:cs="Arial"/>
          <w:b/>
          <w:bCs/>
        </w:rPr>
        <w:t>______________________________________________________________________________</w:t>
      </w:r>
    </w:p>
    <w:p w:rsidR="003E4B14" w:rsidRDefault="003E4B14" w:rsidP="002E7F31">
      <w:pPr>
        <w:tabs>
          <w:tab w:val="left" w:pos="1134"/>
          <w:tab w:val="left" w:pos="1701"/>
        </w:tabs>
        <w:spacing w:line="276" w:lineRule="auto"/>
        <w:jc w:val="right"/>
        <w:rPr>
          <w:rFonts w:ascii="Arial" w:hAnsi="Arial" w:cs="Arial"/>
          <w:sz w:val="22"/>
          <w:szCs w:val="22"/>
        </w:rPr>
      </w:pPr>
    </w:p>
    <w:p w:rsidR="0003528C" w:rsidRPr="00850205" w:rsidRDefault="00C15212" w:rsidP="002E7F31">
      <w:pPr>
        <w:tabs>
          <w:tab w:val="left" w:pos="1134"/>
          <w:tab w:val="left" w:pos="1701"/>
        </w:tabs>
        <w:spacing w:line="276" w:lineRule="auto"/>
        <w:jc w:val="right"/>
        <w:rPr>
          <w:rFonts w:ascii="Arial" w:hAnsi="Arial" w:cs="Arial"/>
          <w:sz w:val="22"/>
          <w:szCs w:val="22"/>
        </w:rPr>
      </w:pPr>
      <w:r>
        <w:rPr>
          <w:rFonts w:ascii="Arial" w:hAnsi="Arial" w:cs="Arial"/>
          <w:sz w:val="22"/>
          <w:szCs w:val="22"/>
        </w:rPr>
        <w:t>B</w:t>
      </w:r>
      <w:r w:rsidR="004934B2" w:rsidRPr="004934B2">
        <w:rPr>
          <w:rFonts w:ascii="Arial" w:hAnsi="Arial" w:cs="Arial"/>
          <w:sz w:val="22"/>
          <w:szCs w:val="22"/>
        </w:rPr>
        <w:t xml:space="preserve">oletín N° </w:t>
      </w:r>
      <w:r w:rsidR="00231233">
        <w:rPr>
          <w:rFonts w:ascii="Arial" w:hAnsi="Arial" w:cs="Arial"/>
          <w:sz w:val="22"/>
          <w:szCs w:val="22"/>
        </w:rPr>
        <w:t>14.289-05</w:t>
      </w:r>
    </w:p>
    <w:p w:rsidR="0003528C" w:rsidRDefault="0003528C" w:rsidP="002E7F31">
      <w:pPr>
        <w:tabs>
          <w:tab w:val="left" w:pos="1134"/>
          <w:tab w:val="left" w:pos="3686"/>
        </w:tabs>
        <w:spacing w:line="276" w:lineRule="auto"/>
        <w:jc w:val="both"/>
        <w:rPr>
          <w:rFonts w:ascii="Arial" w:hAnsi="Arial" w:cs="Arial"/>
          <w:sz w:val="22"/>
          <w:szCs w:val="22"/>
        </w:rPr>
      </w:pPr>
    </w:p>
    <w:p w:rsidR="004254B0" w:rsidRDefault="004254B0" w:rsidP="002E7F31">
      <w:pPr>
        <w:tabs>
          <w:tab w:val="left" w:pos="1134"/>
          <w:tab w:val="left" w:pos="3686"/>
        </w:tabs>
        <w:spacing w:line="276" w:lineRule="auto"/>
        <w:jc w:val="both"/>
        <w:rPr>
          <w:rFonts w:ascii="Arial" w:hAnsi="Arial" w:cs="Arial"/>
          <w:b/>
          <w:sz w:val="22"/>
          <w:szCs w:val="22"/>
        </w:rPr>
      </w:pPr>
    </w:p>
    <w:p w:rsidR="00C15212" w:rsidRPr="00C15212" w:rsidRDefault="00C15212" w:rsidP="002E7F31">
      <w:pPr>
        <w:tabs>
          <w:tab w:val="left" w:pos="1134"/>
          <w:tab w:val="left" w:pos="3686"/>
        </w:tabs>
        <w:spacing w:line="276" w:lineRule="auto"/>
        <w:jc w:val="both"/>
        <w:rPr>
          <w:rFonts w:ascii="Arial" w:hAnsi="Arial" w:cs="Arial"/>
          <w:b/>
          <w:sz w:val="22"/>
          <w:szCs w:val="22"/>
        </w:rPr>
      </w:pPr>
      <w:r w:rsidRPr="00C15212">
        <w:rPr>
          <w:rFonts w:ascii="Arial" w:hAnsi="Arial" w:cs="Arial"/>
          <w:b/>
          <w:sz w:val="22"/>
          <w:szCs w:val="22"/>
        </w:rPr>
        <w:t>HONORABLE CÁMARA</w:t>
      </w:r>
    </w:p>
    <w:p w:rsidR="00C15212" w:rsidRDefault="00C15212" w:rsidP="002E7F31">
      <w:pPr>
        <w:tabs>
          <w:tab w:val="left" w:pos="1134"/>
          <w:tab w:val="left" w:pos="3686"/>
        </w:tabs>
        <w:spacing w:line="276" w:lineRule="auto"/>
        <w:jc w:val="both"/>
        <w:rPr>
          <w:rFonts w:ascii="Arial" w:hAnsi="Arial" w:cs="Arial"/>
          <w:b/>
          <w:sz w:val="22"/>
          <w:szCs w:val="22"/>
        </w:rPr>
      </w:pPr>
    </w:p>
    <w:p w:rsidR="00805ECE" w:rsidRDefault="00C15212" w:rsidP="00A9672C">
      <w:pPr>
        <w:widowControl w:val="0"/>
        <w:autoSpaceDE w:val="0"/>
        <w:autoSpaceDN w:val="0"/>
        <w:spacing w:line="276" w:lineRule="auto"/>
        <w:ind w:firstLine="1701"/>
        <w:jc w:val="both"/>
        <w:rPr>
          <w:rFonts w:ascii="Arial" w:eastAsia="Tahoma" w:hAnsi="Arial" w:cs="Arial"/>
          <w:sz w:val="22"/>
          <w:szCs w:val="22"/>
          <w:lang w:val="es-CL" w:eastAsia="en-US"/>
        </w:rPr>
      </w:pPr>
      <w:r w:rsidRPr="00A9672C">
        <w:rPr>
          <w:rFonts w:ascii="Arial" w:eastAsia="Tahoma" w:hAnsi="Arial" w:cs="Arial"/>
          <w:sz w:val="22"/>
          <w:szCs w:val="22"/>
          <w:lang w:val="es-CL" w:eastAsia="en-US"/>
        </w:rPr>
        <w:t xml:space="preserve">La Comisión de Hacienda pasa a informar, en </w:t>
      </w:r>
      <w:r w:rsidR="003E4B14" w:rsidRPr="00A9672C">
        <w:rPr>
          <w:rFonts w:ascii="Arial" w:eastAsia="Tahoma" w:hAnsi="Arial" w:cs="Arial"/>
          <w:sz w:val="22"/>
          <w:szCs w:val="22"/>
          <w:lang w:val="es-CL" w:eastAsia="en-US"/>
        </w:rPr>
        <w:t xml:space="preserve">primer </w:t>
      </w:r>
      <w:r w:rsidRPr="00A9672C">
        <w:rPr>
          <w:rFonts w:ascii="Arial" w:eastAsia="Tahoma" w:hAnsi="Arial" w:cs="Arial"/>
          <w:sz w:val="22"/>
          <w:szCs w:val="22"/>
          <w:lang w:val="es-CL" w:eastAsia="en-US"/>
        </w:rPr>
        <w:t xml:space="preserve">trámite constitucional y </w:t>
      </w:r>
      <w:r w:rsidR="00805ECE" w:rsidRPr="00A9672C">
        <w:rPr>
          <w:rFonts w:ascii="Arial" w:eastAsia="Tahoma" w:hAnsi="Arial" w:cs="Arial"/>
          <w:sz w:val="22"/>
          <w:szCs w:val="22"/>
          <w:lang w:val="es-CL" w:eastAsia="en-US"/>
        </w:rPr>
        <w:t xml:space="preserve">primero </w:t>
      </w:r>
      <w:r w:rsidRPr="00A9672C">
        <w:rPr>
          <w:rFonts w:ascii="Arial" w:eastAsia="Tahoma" w:hAnsi="Arial" w:cs="Arial"/>
          <w:sz w:val="22"/>
          <w:szCs w:val="22"/>
          <w:lang w:val="es-CL" w:eastAsia="en-US"/>
        </w:rPr>
        <w:t xml:space="preserve">reglamentario, el proyecto de ley individualizado en el epígrafe, originado en </w:t>
      </w:r>
      <w:r w:rsidR="003E4B14" w:rsidRPr="00A9672C">
        <w:rPr>
          <w:rFonts w:ascii="Arial" w:eastAsia="Tahoma" w:hAnsi="Arial" w:cs="Arial"/>
          <w:sz w:val="22"/>
          <w:szCs w:val="22"/>
          <w:lang w:val="es-CL" w:eastAsia="en-US"/>
        </w:rPr>
        <w:t>m</w:t>
      </w:r>
      <w:r w:rsidR="00B018A0" w:rsidRPr="00A9672C">
        <w:rPr>
          <w:rFonts w:ascii="Arial" w:eastAsia="Tahoma" w:hAnsi="Arial" w:cs="Arial"/>
          <w:sz w:val="22"/>
          <w:szCs w:val="22"/>
          <w:lang w:val="es-CL" w:eastAsia="en-US"/>
        </w:rPr>
        <w:t>oción de</w:t>
      </w:r>
      <w:r w:rsidR="003E4B14" w:rsidRPr="00A9672C">
        <w:rPr>
          <w:rFonts w:ascii="Arial" w:eastAsia="Tahoma" w:hAnsi="Arial" w:cs="Arial"/>
          <w:sz w:val="22"/>
          <w:szCs w:val="22"/>
          <w:lang w:val="es-CL" w:eastAsia="en-US"/>
        </w:rPr>
        <w:t>l diputado señor Álvaro Carter Fernández.</w:t>
      </w:r>
    </w:p>
    <w:p w:rsidR="00E23BE3" w:rsidRDefault="00E23BE3" w:rsidP="00A9672C">
      <w:pPr>
        <w:widowControl w:val="0"/>
        <w:autoSpaceDE w:val="0"/>
        <w:autoSpaceDN w:val="0"/>
        <w:spacing w:line="276" w:lineRule="auto"/>
        <w:ind w:firstLine="1701"/>
        <w:jc w:val="both"/>
        <w:rPr>
          <w:rFonts w:ascii="Arial" w:eastAsia="Tahoma" w:hAnsi="Arial" w:cs="Arial"/>
          <w:sz w:val="22"/>
          <w:szCs w:val="22"/>
          <w:lang w:val="es-CL" w:eastAsia="en-US"/>
        </w:rPr>
      </w:pPr>
    </w:p>
    <w:p w:rsidR="00E23BE3" w:rsidRDefault="00E23BE3" w:rsidP="00E23BE3">
      <w:pPr>
        <w:spacing w:line="276" w:lineRule="auto"/>
        <w:ind w:firstLine="1701"/>
        <w:jc w:val="both"/>
        <w:rPr>
          <w:rFonts w:ascii="Arial" w:hAnsi="Arial" w:cs="Arial"/>
          <w:sz w:val="22"/>
          <w:szCs w:val="22"/>
        </w:rPr>
      </w:pPr>
      <w:r w:rsidRPr="00E23BE3">
        <w:rPr>
          <w:rFonts w:ascii="Arial" w:hAnsi="Arial" w:cs="Arial"/>
          <w:sz w:val="22"/>
          <w:szCs w:val="22"/>
        </w:rPr>
        <w:t>Asist</w:t>
      </w:r>
      <w:r>
        <w:rPr>
          <w:rFonts w:ascii="Arial" w:hAnsi="Arial" w:cs="Arial"/>
          <w:sz w:val="22"/>
          <w:szCs w:val="22"/>
        </w:rPr>
        <w:t xml:space="preserve">ieron a dar su opinión en representación del </w:t>
      </w:r>
      <w:r w:rsidRPr="00E23BE3">
        <w:rPr>
          <w:rFonts w:ascii="Arial" w:hAnsi="Arial" w:cs="Arial"/>
          <w:sz w:val="22"/>
          <w:szCs w:val="22"/>
        </w:rPr>
        <w:t xml:space="preserve">Ejecutivo, el Ministro de Hacienda, Sr. Rodrigo Cerda Norambuena, </w:t>
      </w:r>
      <w:r>
        <w:rPr>
          <w:rFonts w:ascii="Arial" w:hAnsi="Arial" w:cs="Arial"/>
          <w:sz w:val="22"/>
          <w:szCs w:val="22"/>
        </w:rPr>
        <w:t xml:space="preserve">el </w:t>
      </w:r>
      <w:r w:rsidRPr="00E23BE3">
        <w:rPr>
          <w:rFonts w:ascii="Arial" w:hAnsi="Arial" w:cs="Arial"/>
          <w:sz w:val="22"/>
          <w:szCs w:val="22"/>
        </w:rPr>
        <w:t>Ministro de Economía, Sr. Lucas Palacios Covarrubias</w:t>
      </w:r>
      <w:r>
        <w:rPr>
          <w:rFonts w:ascii="Arial" w:hAnsi="Arial" w:cs="Arial"/>
          <w:sz w:val="22"/>
          <w:szCs w:val="22"/>
        </w:rPr>
        <w:t xml:space="preserve"> y el </w:t>
      </w:r>
      <w:r w:rsidRPr="00E23BE3">
        <w:rPr>
          <w:rFonts w:ascii="Arial" w:hAnsi="Arial" w:cs="Arial"/>
          <w:sz w:val="22"/>
          <w:szCs w:val="22"/>
        </w:rPr>
        <w:t>Director del Servicio de Impuestos Internos, Sr. Fernando Barraza</w:t>
      </w:r>
      <w:r>
        <w:rPr>
          <w:rFonts w:ascii="Arial" w:hAnsi="Arial" w:cs="Arial"/>
          <w:sz w:val="22"/>
          <w:szCs w:val="22"/>
        </w:rPr>
        <w:t>.</w:t>
      </w:r>
    </w:p>
    <w:p w:rsidR="00E23BE3" w:rsidRPr="00E23BE3" w:rsidRDefault="00E23BE3" w:rsidP="00E23BE3">
      <w:pPr>
        <w:spacing w:line="276" w:lineRule="auto"/>
        <w:ind w:firstLine="1701"/>
        <w:jc w:val="both"/>
        <w:rPr>
          <w:rFonts w:ascii="Arial" w:hAnsi="Arial" w:cs="Arial"/>
          <w:sz w:val="22"/>
          <w:szCs w:val="22"/>
        </w:rPr>
      </w:pPr>
      <w:r w:rsidRPr="00E23BE3">
        <w:rPr>
          <w:rFonts w:ascii="Arial" w:hAnsi="Arial" w:cs="Arial"/>
          <w:sz w:val="22"/>
          <w:szCs w:val="22"/>
        </w:rPr>
        <w:t>En representación de organismos sociales e instituciones fueron invitados a dar su opinión las siguientes personas: los académicos señores Alejandro Tirachini Hernández, Universidad de Chile, Sr. Claudio Agostini González, Universidad Adolfo Ibáñez, Facultad de Ingeniería, Dr. Benjamín Leiva Crispi, Economista, Universidad de Chile y Sr. Jorge Hermann, economista, profesor de la Facultad de Economía y Negocios de la Universidad de Chile. Asimismo se recibió en audiencia la Alianza de Conductores de Taxis Colectivos de Chile (ANATAXCCOL), Vocero, Sr. Marcos Ponce Reyes junto con el Secretario General, Sr. Carlos Marín Cortes y el Presidente de la Asociación Gremial de taxis colectivos La Florida, Sr. Alejandro Álvarez Gálvez, Presidente de la Confederación Nacional de la Micro, Pequeña y Mediana Empresa de Chile - CONAPYME y la Confederación Nacional de Taxis Colectivos de Chile - CONATACOCH, Sr. Héctor Sandoval, Confederación de Taxis Colectivos y Transporte menor de Chile CONTTRAMEN; El Consejo Nacional de Taxis colectivos de Chile CNTCH; y La Federación de Taxis Colectivos de La Provincia cordillera FESICOR (Solicitud conjunta de las 3 organizaciones), Sr. Eduardo Castillo Agueto, Presidente CONTTRAMEN junto con Sr. Eduardo Lillo Navarrete y Sr. Luis Contreras Peñaloza, Coordinadora Nacional de Taxistas independientes de Chile, Sr. Claudio Morales Ortiz, Sr. Juan Marcelo Villalobos Irribarra, Presidente de Mi Taxi colectivo, Federación gremial del Biobío, Sr. Manuel Letelier Godoy, Presidente Federación de Taxis Colectivos de la Región de Coquimbo FETRACO y Sr. Mario Pinto, Presidente de la Coordinadora Nacional de conductores de colectivos.</w:t>
      </w:r>
    </w:p>
    <w:p w:rsidR="00E23BE3" w:rsidRPr="00A9672C" w:rsidRDefault="00E23BE3" w:rsidP="00A9672C">
      <w:pPr>
        <w:widowControl w:val="0"/>
        <w:autoSpaceDE w:val="0"/>
        <w:autoSpaceDN w:val="0"/>
        <w:spacing w:line="276" w:lineRule="auto"/>
        <w:ind w:firstLine="1701"/>
        <w:jc w:val="both"/>
        <w:rPr>
          <w:rFonts w:ascii="Arial" w:eastAsia="Tahoma" w:hAnsi="Arial" w:cs="Arial"/>
          <w:sz w:val="22"/>
          <w:szCs w:val="22"/>
          <w:lang w:val="es-CL" w:eastAsia="en-US"/>
        </w:rPr>
      </w:pPr>
    </w:p>
    <w:p w:rsidR="00B018A0" w:rsidRPr="00A9672C" w:rsidRDefault="00B018A0" w:rsidP="00A9672C">
      <w:pPr>
        <w:widowControl w:val="0"/>
        <w:autoSpaceDE w:val="0"/>
        <w:autoSpaceDN w:val="0"/>
        <w:spacing w:line="276" w:lineRule="auto"/>
        <w:ind w:firstLine="1701"/>
        <w:jc w:val="both"/>
        <w:rPr>
          <w:rFonts w:ascii="Arial" w:eastAsia="Tahoma" w:hAnsi="Arial" w:cs="Arial"/>
          <w:sz w:val="22"/>
          <w:szCs w:val="22"/>
          <w:lang w:val="es-CL" w:eastAsia="en-US"/>
        </w:rPr>
      </w:pPr>
    </w:p>
    <w:p w:rsidR="009137CA" w:rsidRPr="00A9672C" w:rsidRDefault="00B5358C" w:rsidP="00A9672C">
      <w:pPr>
        <w:widowControl w:val="0"/>
        <w:autoSpaceDE w:val="0"/>
        <w:autoSpaceDN w:val="0"/>
        <w:spacing w:line="276" w:lineRule="auto"/>
        <w:jc w:val="both"/>
        <w:rPr>
          <w:rFonts w:ascii="Arial" w:eastAsia="Tahoma" w:hAnsi="Arial" w:cs="Arial"/>
          <w:b/>
          <w:sz w:val="22"/>
          <w:szCs w:val="22"/>
          <w:lang w:val="es-CL" w:eastAsia="en-US"/>
        </w:rPr>
      </w:pPr>
      <w:r w:rsidRPr="00A9672C">
        <w:rPr>
          <w:rFonts w:ascii="Arial" w:eastAsia="Tahoma" w:hAnsi="Arial" w:cs="Arial"/>
          <w:b/>
          <w:sz w:val="22"/>
          <w:szCs w:val="22"/>
          <w:lang w:val="es-CL" w:eastAsia="en-US"/>
        </w:rPr>
        <w:t>I.-CONSTANCIAS REGLAMENTARIAS</w:t>
      </w:r>
    </w:p>
    <w:p w:rsidR="004A6351" w:rsidRPr="00A9672C" w:rsidRDefault="004A6351" w:rsidP="00A9672C">
      <w:pPr>
        <w:widowControl w:val="0"/>
        <w:autoSpaceDE w:val="0"/>
        <w:autoSpaceDN w:val="0"/>
        <w:spacing w:line="276" w:lineRule="auto"/>
        <w:jc w:val="both"/>
        <w:rPr>
          <w:rFonts w:ascii="Arial" w:eastAsia="Tahoma" w:hAnsi="Arial" w:cs="Arial"/>
          <w:b/>
          <w:sz w:val="22"/>
          <w:szCs w:val="22"/>
          <w:lang w:val="es-CL" w:eastAsia="en-US"/>
        </w:rPr>
      </w:pPr>
    </w:p>
    <w:p w:rsidR="00D0483A" w:rsidRPr="00714332" w:rsidRDefault="00237FAA" w:rsidP="00A9672C">
      <w:pPr>
        <w:widowControl w:val="0"/>
        <w:autoSpaceDE w:val="0"/>
        <w:autoSpaceDN w:val="0"/>
        <w:spacing w:line="276" w:lineRule="auto"/>
        <w:ind w:firstLine="1701"/>
        <w:jc w:val="both"/>
        <w:rPr>
          <w:rFonts w:ascii="Arial" w:eastAsia="Tahoma" w:hAnsi="Arial" w:cs="Arial"/>
          <w:sz w:val="22"/>
          <w:szCs w:val="22"/>
          <w:u w:val="single"/>
          <w:lang w:val="es-CL" w:eastAsia="en-US"/>
        </w:rPr>
      </w:pPr>
      <w:r w:rsidRPr="00714332">
        <w:rPr>
          <w:rFonts w:ascii="Arial" w:eastAsia="Tahoma" w:hAnsi="Arial" w:cs="Arial"/>
          <w:sz w:val="22"/>
          <w:szCs w:val="22"/>
          <w:lang w:val="es-CL" w:eastAsia="en-US"/>
        </w:rPr>
        <w:t>1</w:t>
      </w:r>
      <w:r w:rsidR="004A6351" w:rsidRPr="00714332">
        <w:rPr>
          <w:rFonts w:ascii="Arial" w:eastAsia="Tahoma" w:hAnsi="Arial" w:cs="Arial"/>
          <w:sz w:val="22"/>
          <w:szCs w:val="22"/>
          <w:lang w:val="es-CL" w:eastAsia="en-US"/>
        </w:rPr>
        <w:t>.-</w:t>
      </w:r>
      <w:r w:rsidR="004A6351" w:rsidRPr="00714332">
        <w:rPr>
          <w:rFonts w:ascii="Arial" w:eastAsia="Tahoma" w:hAnsi="Arial" w:cs="Arial"/>
          <w:sz w:val="22"/>
          <w:szCs w:val="22"/>
          <w:u w:val="single"/>
          <w:lang w:val="es-CL" w:eastAsia="en-US"/>
        </w:rPr>
        <w:t xml:space="preserve"> </w:t>
      </w:r>
      <w:r w:rsidR="009D7DFC" w:rsidRPr="00714332">
        <w:rPr>
          <w:rFonts w:ascii="Arial" w:eastAsia="Tahoma" w:hAnsi="Arial" w:cs="Arial"/>
          <w:sz w:val="22"/>
          <w:szCs w:val="22"/>
          <w:u w:val="single"/>
          <w:lang w:val="es-CL" w:eastAsia="en-US"/>
        </w:rPr>
        <w:t>I</w:t>
      </w:r>
      <w:r w:rsidR="004A6351" w:rsidRPr="00714332">
        <w:rPr>
          <w:rFonts w:ascii="Arial" w:eastAsia="Tahoma" w:hAnsi="Arial" w:cs="Arial"/>
          <w:sz w:val="22"/>
          <w:szCs w:val="22"/>
          <w:u w:val="single"/>
          <w:lang w:val="es-CL" w:eastAsia="en-US"/>
        </w:rPr>
        <w:t>dea matriz o fundamental del proyecto</w:t>
      </w:r>
      <w:r w:rsidR="009D7DFC" w:rsidRPr="00714332">
        <w:rPr>
          <w:rFonts w:ascii="Arial" w:eastAsia="Tahoma" w:hAnsi="Arial" w:cs="Arial"/>
          <w:sz w:val="22"/>
          <w:szCs w:val="22"/>
          <w:u w:val="single"/>
          <w:lang w:val="es-CL" w:eastAsia="en-US"/>
        </w:rPr>
        <w:t>:</w:t>
      </w:r>
      <w:r w:rsidR="004A6351" w:rsidRPr="00714332">
        <w:rPr>
          <w:rFonts w:ascii="Arial" w:eastAsia="Tahoma" w:hAnsi="Arial" w:cs="Arial"/>
          <w:sz w:val="22"/>
          <w:szCs w:val="22"/>
          <w:u w:val="single"/>
          <w:lang w:val="es-CL" w:eastAsia="en-US"/>
        </w:rPr>
        <w:t xml:space="preserve"> </w:t>
      </w:r>
    </w:p>
    <w:p w:rsidR="00960BA0" w:rsidRPr="00A9672C" w:rsidRDefault="00960BA0" w:rsidP="00A9672C">
      <w:pPr>
        <w:widowControl w:val="0"/>
        <w:autoSpaceDE w:val="0"/>
        <w:autoSpaceDN w:val="0"/>
        <w:spacing w:line="276" w:lineRule="auto"/>
        <w:ind w:firstLine="1701"/>
        <w:jc w:val="both"/>
        <w:rPr>
          <w:rFonts w:ascii="Arial" w:eastAsia="Tahoma" w:hAnsi="Arial" w:cs="Arial"/>
          <w:sz w:val="22"/>
          <w:szCs w:val="22"/>
          <w:lang w:val="es-CL" w:eastAsia="en-US"/>
        </w:rPr>
      </w:pPr>
      <w:r w:rsidRPr="00A9672C">
        <w:rPr>
          <w:rFonts w:ascii="Arial" w:eastAsia="Tahoma" w:hAnsi="Arial" w:cs="Arial"/>
          <w:sz w:val="22"/>
          <w:szCs w:val="22"/>
          <w:lang w:val="es-CL" w:eastAsia="en-US"/>
        </w:rPr>
        <w:t xml:space="preserve">Ir en ayuda de tantos </w:t>
      </w:r>
      <w:r w:rsidR="00681DF8" w:rsidRPr="00A9672C">
        <w:rPr>
          <w:rFonts w:ascii="Arial" w:eastAsia="Tahoma" w:hAnsi="Arial" w:cs="Arial"/>
          <w:sz w:val="22"/>
          <w:szCs w:val="22"/>
          <w:lang w:val="es-CL" w:eastAsia="en-US"/>
        </w:rPr>
        <w:t>compatriotas</w:t>
      </w:r>
      <w:r w:rsidRPr="00A9672C">
        <w:rPr>
          <w:rFonts w:ascii="Arial" w:eastAsia="Tahoma" w:hAnsi="Arial" w:cs="Arial"/>
          <w:sz w:val="22"/>
          <w:szCs w:val="22"/>
          <w:lang w:val="es-CL" w:eastAsia="en-US"/>
        </w:rPr>
        <w:t xml:space="preserve"> que luego del estallido social y la pandemia provocada por el Covid 19 se han visto fuertemente impactados por la pérdida de empleo y disminución de ingresos, mediante la rebaja del impuesto específico a los combustibles gasolinas automotrices y petróleo diésel, y mientras esté vigente el estado de excepción constitucional, calamidad pública o similar, y sus consecuencias, todo ello, considerando, además, que las circunstancias que dieron origen al referido impuesto, ya fueron cumplidas, esto es, la reconstrucción de caminos y carreteras destruidas por el terremoto de 1985. </w:t>
      </w:r>
    </w:p>
    <w:p w:rsidR="00960BA0" w:rsidRPr="00A9672C" w:rsidRDefault="00960BA0" w:rsidP="00A9672C">
      <w:pPr>
        <w:widowControl w:val="0"/>
        <w:autoSpaceDE w:val="0"/>
        <w:autoSpaceDN w:val="0"/>
        <w:spacing w:line="276" w:lineRule="auto"/>
        <w:ind w:firstLine="1701"/>
        <w:jc w:val="both"/>
        <w:rPr>
          <w:rFonts w:ascii="Arial" w:eastAsia="Tahoma" w:hAnsi="Arial" w:cs="Arial"/>
          <w:sz w:val="22"/>
          <w:szCs w:val="22"/>
          <w:lang w:val="es-CL" w:eastAsia="en-US"/>
        </w:rPr>
      </w:pPr>
    </w:p>
    <w:p w:rsidR="00363286" w:rsidRPr="00A9672C" w:rsidRDefault="00B018A0" w:rsidP="00A9672C">
      <w:pPr>
        <w:widowControl w:val="0"/>
        <w:autoSpaceDE w:val="0"/>
        <w:autoSpaceDN w:val="0"/>
        <w:spacing w:line="276" w:lineRule="auto"/>
        <w:ind w:firstLine="1701"/>
        <w:jc w:val="both"/>
        <w:rPr>
          <w:rFonts w:ascii="Arial" w:eastAsia="Tahoma" w:hAnsi="Arial" w:cs="Arial"/>
          <w:sz w:val="22"/>
          <w:szCs w:val="22"/>
          <w:lang w:val="es-CL" w:eastAsia="en-US"/>
        </w:rPr>
      </w:pPr>
      <w:r w:rsidRPr="00A9672C">
        <w:rPr>
          <w:rFonts w:ascii="Arial" w:eastAsia="Tahoma" w:hAnsi="Arial" w:cs="Arial"/>
          <w:sz w:val="22"/>
          <w:szCs w:val="22"/>
          <w:lang w:val="es-CL" w:eastAsia="en-US"/>
        </w:rPr>
        <w:t>2</w:t>
      </w:r>
      <w:r w:rsidR="00363286" w:rsidRPr="00A9672C">
        <w:rPr>
          <w:rFonts w:ascii="Arial" w:eastAsia="Tahoma" w:hAnsi="Arial" w:cs="Arial"/>
          <w:sz w:val="22"/>
          <w:szCs w:val="22"/>
          <w:lang w:val="es-CL" w:eastAsia="en-US"/>
        </w:rPr>
        <w:t xml:space="preserve">.- </w:t>
      </w:r>
      <w:r w:rsidR="00363286" w:rsidRPr="00714332">
        <w:rPr>
          <w:rFonts w:ascii="Arial" w:eastAsia="Tahoma" w:hAnsi="Arial" w:cs="Arial"/>
          <w:sz w:val="22"/>
          <w:szCs w:val="22"/>
          <w:u w:val="single"/>
          <w:lang w:val="es-CL" w:eastAsia="en-US"/>
        </w:rPr>
        <w:t>Aprobación en general del proyecto</w:t>
      </w:r>
    </w:p>
    <w:p w:rsidR="007633B1" w:rsidRPr="00A9672C" w:rsidRDefault="00FB358F" w:rsidP="00A9672C">
      <w:pPr>
        <w:widowControl w:val="0"/>
        <w:autoSpaceDE w:val="0"/>
        <w:autoSpaceDN w:val="0"/>
        <w:spacing w:line="276" w:lineRule="auto"/>
        <w:ind w:firstLine="1701"/>
        <w:jc w:val="both"/>
        <w:rPr>
          <w:rFonts w:ascii="Arial" w:eastAsia="Tahoma" w:hAnsi="Arial" w:cs="Arial"/>
          <w:sz w:val="22"/>
          <w:szCs w:val="22"/>
          <w:lang w:val="es-CL" w:eastAsia="en-US"/>
        </w:rPr>
      </w:pPr>
      <w:r w:rsidRPr="00A9672C">
        <w:rPr>
          <w:rFonts w:ascii="Arial" w:eastAsia="Tahoma" w:hAnsi="Arial" w:cs="Arial"/>
          <w:sz w:val="22"/>
          <w:szCs w:val="22"/>
          <w:lang w:val="es-CL" w:eastAsia="en-US"/>
        </w:rPr>
        <w:t xml:space="preserve">Fue </w:t>
      </w:r>
      <w:r w:rsidR="007633B1" w:rsidRPr="00A9672C">
        <w:rPr>
          <w:rFonts w:ascii="Arial" w:eastAsia="Tahoma" w:hAnsi="Arial" w:cs="Arial"/>
          <w:sz w:val="22"/>
          <w:szCs w:val="22"/>
          <w:lang w:val="es-CL" w:eastAsia="en-US"/>
        </w:rPr>
        <w:t xml:space="preserve">por la mayoría de cinco votos a favor y tres en contra. Votaron a favor los diputados Hernández (Presidente accidental), Mellado, Morales (en reemplazo del diputado Ramírez), Ortiz y Von Mühlenbrock. Votaron en contra los diputados Jackson, Pérez y Schilling. </w:t>
      </w:r>
    </w:p>
    <w:p w:rsidR="00363286" w:rsidRPr="00A9672C" w:rsidRDefault="00363286" w:rsidP="00A9672C">
      <w:pPr>
        <w:widowControl w:val="0"/>
        <w:autoSpaceDE w:val="0"/>
        <w:autoSpaceDN w:val="0"/>
        <w:spacing w:line="276" w:lineRule="auto"/>
        <w:ind w:firstLine="1701"/>
        <w:jc w:val="both"/>
        <w:rPr>
          <w:rFonts w:ascii="Arial" w:eastAsia="Tahoma" w:hAnsi="Arial" w:cs="Arial"/>
          <w:sz w:val="22"/>
          <w:szCs w:val="22"/>
          <w:lang w:val="es-CL" w:eastAsia="en-US"/>
        </w:rPr>
      </w:pPr>
    </w:p>
    <w:p w:rsidR="00D0483A" w:rsidRPr="00714332" w:rsidRDefault="00B018A0" w:rsidP="00A9672C">
      <w:pPr>
        <w:widowControl w:val="0"/>
        <w:autoSpaceDE w:val="0"/>
        <w:autoSpaceDN w:val="0"/>
        <w:spacing w:line="276" w:lineRule="auto"/>
        <w:ind w:firstLine="1701"/>
        <w:jc w:val="both"/>
        <w:rPr>
          <w:rFonts w:ascii="Arial" w:eastAsia="Tahoma" w:hAnsi="Arial" w:cs="Arial"/>
          <w:sz w:val="22"/>
          <w:szCs w:val="22"/>
          <w:u w:val="single"/>
          <w:lang w:val="es-CL" w:eastAsia="en-US"/>
        </w:rPr>
      </w:pPr>
      <w:r w:rsidRPr="00A9672C">
        <w:rPr>
          <w:rFonts w:ascii="Arial" w:eastAsia="Tahoma" w:hAnsi="Arial" w:cs="Arial"/>
          <w:sz w:val="22"/>
          <w:szCs w:val="22"/>
          <w:lang w:val="es-CL" w:eastAsia="en-US"/>
        </w:rPr>
        <w:t>3</w:t>
      </w:r>
      <w:r w:rsidR="002211D2" w:rsidRPr="00A9672C">
        <w:rPr>
          <w:rFonts w:ascii="Arial" w:eastAsia="Tahoma" w:hAnsi="Arial" w:cs="Arial"/>
          <w:sz w:val="22"/>
          <w:szCs w:val="22"/>
          <w:lang w:val="es-CL" w:eastAsia="en-US"/>
        </w:rPr>
        <w:t xml:space="preserve">- </w:t>
      </w:r>
      <w:r w:rsidR="002211D2" w:rsidRPr="00714332">
        <w:rPr>
          <w:rFonts w:ascii="Arial" w:eastAsia="Tahoma" w:hAnsi="Arial" w:cs="Arial"/>
          <w:sz w:val="22"/>
          <w:szCs w:val="22"/>
          <w:u w:val="single"/>
          <w:lang w:val="es-CL" w:eastAsia="en-US"/>
        </w:rPr>
        <w:t>Normas que deben aprobar</w:t>
      </w:r>
      <w:r w:rsidR="00FB358F" w:rsidRPr="00714332">
        <w:rPr>
          <w:rFonts w:ascii="Arial" w:eastAsia="Tahoma" w:hAnsi="Arial" w:cs="Arial"/>
          <w:sz w:val="22"/>
          <w:szCs w:val="22"/>
          <w:u w:val="single"/>
          <w:lang w:val="es-CL" w:eastAsia="en-US"/>
        </w:rPr>
        <w:t>se</w:t>
      </w:r>
      <w:r w:rsidR="002211D2" w:rsidRPr="00714332">
        <w:rPr>
          <w:rFonts w:ascii="Arial" w:eastAsia="Tahoma" w:hAnsi="Arial" w:cs="Arial"/>
          <w:sz w:val="22"/>
          <w:szCs w:val="22"/>
          <w:u w:val="single"/>
          <w:lang w:val="es-CL" w:eastAsia="en-US"/>
        </w:rPr>
        <w:t xml:space="preserve"> con quórum especial:</w:t>
      </w:r>
    </w:p>
    <w:p w:rsidR="002211D2" w:rsidRPr="00A9672C" w:rsidRDefault="002211D2" w:rsidP="00A9672C">
      <w:pPr>
        <w:widowControl w:val="0"/>
        <w:autoSpaceDE w:val="0"/>
        <w:autoSpaceDN w:val="0"/>
        <w:spacing w:line="276" w:lineRule="auto"/>
        <w:ind w:firstLine="1701"/>
        <w:jc w:val="both"/>
        <w:rPr>
          <w:rFonts w:ascii="Arial" w:eastAsia="Tahoma" w:hAnsi="Arial" w:cs="Arial"/>
          <w:sz w:val="22"/>
          <w:szCs w:val="22"/>
          <w:lang w:val="es-CL" w:eastAsia="en-US"/>
        </w:rPr>
      </w:pPr>
      <w:r w:rsidRPr="00A9672C">
        <w:rPr>
          <w:rFonts w:ascii="Arial" w:eastAsia="Tahoma" w:hAnsi="Arial" w:cs="Arial"/>
          <w:sz w:val="22"/>
          <w:szCs w:val="22"/>
          <w:lang w:val="es-CL" w:eastAsia="en-US"/>
        </w:rPr>
        <w:t>No hay</w:t>
      </w:r>
    </w:p>
    <w:p w:rsidR="00AE30A1" w:rsidRPr="00A9672C" w:rsidRDefault="00AE30A1" w:rsidP="00A9672C">
      <w:pPr>
        <w:widowControl w:val="0"/>
        <w:autoSpaceDE w:val="0"/>
        <w:autoSpaceDN w:val="0"/>
        <w:spacing w:line="276" w:lineRule="auto"/>
        <w:ind w:firstLine="1701"/>
        <w:jc w:val="both"/>
        <w:rPr>
          <w:rFonts w:ascii="Arial" w:eastAsia="Tahoma" w:hAnsi="Arial" w:cs="Arial"/>
          <w:sz w:val="22"/>
          <w:szCs w:val="22"/>
          <w:lang w:val="es-CL" w:eastAsia="en-US"/>
        </w:rPr>
      </w:pPr>
    </w:p>
    <w:p w:rsidR="009523A2" w:rsidRPr="00A9672C" w:rsidRDefault="00B018A0" w:rsidP="00A9672C">
      <w:pPr>
        <w:widowControl w:val="0"/>
        <w:autoSpaceDE w:val="0"/>
        <w:autoSpaceDN w:val="0"/>
        <w:spacing w:line="276" w:lineRule="auto"/>
        <w:ind w:firstLine="1701"/>
        <w:jc w:val="both"/>
        <w:rPr>
          <w:rFonts w:ascii="Arial" w:eastAsia="Tahoma" w:hAnsi="Arial" w:cs="Arial"/>
          <w:sz w:val="22"/>
          <w:szCs w:val="22"/>
          <w:lang w:val="es-CL" w:eastAsia="en-US"/>
        </w:rPr>
      </w:pPr>
      <w:r w:rsidRPr="00A9672C">
        <w:rPr>
          <w:rFonts w:ascii="Arial" w:eastAsia="Tahoma" w:hAnsi="Arial" w:cs="Arial"/>
          <w:sz w:val="22"/>
          <w:szCs w:val="22"/>
          <w:lang w:val="es-CL" w:eastAsia="en-US"/>
        </w:rPr>
        <w:t>4</w:t>
      </w:r>
      <w:r w:rsidR="0055265D" w:rsidRPr="00A9672C">
        <w:rPr>
          <w:rFonts w:ascii="Arial" w:eastAsia="Tahoma" w:hAnsi="Arial" w:cs="Arial"/>
          <w:sz w:val="22"/>
          <w:szCs w:val="22"/>
          <w:lang w:val="es-CL" w:eastAsia="en-US"/>
        </w:rPr>
        <w:t>-</w:t>
      </w:r>
      <w:r w:rsidR="009523A2" w:rsidRPr="00714332">
        <w:rPr>
          <w:rFonts w:ascii="Arial" w:eastAsia="Tahoma" w:hAnsi="Arial" w:cs="Arial"/>
          <w:sz w:val="22"/>
          <w:szCs w:val="22"/>
          <w:u w:val="single"/>
          <w:lang w:val="es-CL" w:eastAsia="en-US"/>
        </w:rPr>
        <w:t>Disposiciones o indicaciones rechazadas</w:t>
      </w:r>
      <w:r w:rsidR="00157D61">
        <w:rPr>
          <w:rFonts w:ascii="Arial" w:eastAsia="Tahoma" w:hAnsi="Arial" w:cs="Arial"/>
          <w:sz w:val="22"/>
          <w:szCs w:val="22"/>
          <w:u w:val="single"/>
          <w:lang w:val="es-CL" w:eastAsia="en-US"/>
        </w:rPr>
        <w:t>:</w:t>
      </w:r>
    </w:p>
    <w:p w:rsidR="00FB358F" w:rsidRPr="00A9672C" w:rsidRDefault="00157D61" w:rsidP="00A9672C">
      <w:pPr>
        <w:widowControl w:val="0"/>
        <w:autoSpaceDE w:val="0"/>
        <w:autoSpaceDN w:val="0"/>
        <w:spacing w:line="276" w:lineRule="auto"/>
        <w:ind w:firstLine="1701"/>
        <w:jc w:val="both"/>
        <w:rPr>
          <w:rFonts w:ascii="Arial" w:eastAsia="Tahoma" w:hAnsi="Arial" w:cs="Arial"/>
          <w:sz w:val="22"/>
          <w:szCs w:val="22"/>
          <w:lang w:val="es-CL" w:eastAsia="en-US"/>
        </w:rPr>
      </w:pPr>
      <w:r>
        <w:rPr>
          <w:rFonts w:ascii="Arial" w:eastAsia="Tahoma" w:hAnsi="Arial" w:cs="Arial"/>
          <w:sz w:val="22"/>
          <w:szCs w:val="22"/>
          <w:lang w:val="es-CL" w:eastAsia="en-US"/>
        </w:rPr>
        <w:t>El artículo único del proyecto</w:t>
      </w:r>
    </w:p>
    <w:p w:rsidR="00363286" w:rsidRPr="00A9672C" w:rsidRDefault="00363286" w:rsidP="00A9672C">
      <w:pPr>
        <w:widowControl w:val="0"/>
        <w:autoSpaceDE w:val="0"/>
        <w:autoSpaceDN w:val="0"/>
        <w:spacing w:line="276" w:lineRule="auto"/>
        <w:ind w:firstLine="1701"/>
        <w:jc w:val="both"/>
        <w:rPr>
          <w:rFonts w:ascii="Arial" w:eastAsia="Tahoma" w:hAnsi="Arial" w:cs="Arial"/>
          <w:sz w:val="22"/>
          <w:szCs w:val="22"/>
          <w:lang w:val="es-CL" w:eastAsia="en-US"/>
        </w:rPr>
      </w:pPr>
    </w:p>
    <w:p w:rsidR="00F5603F" w:rsidRPr="00A9672C" w:rsidRDefault="00B018A0" w:rsidP="00A9672C">
      <w:pPr>
        <w:widowControl w:val="0"/>
        <w:autoSpaceDE w:val="0"/>
        <w:autoSpaceDN w:val="0"/>
        <w:spacing w:line="276" w:lineRule="auto"/>
        <w:ind w:firstLine="1701"/>
        <w:jc w:val="both"/>
        <w:rPr>
          <w:rFonts w:ascii="Arial" w:eastAsia="Tahoma" w:hAnsi="Arial" w:cs="Arial"/>
          <w:sz w:val="22"/>
          <w:szCs w:val="22"/>
          <w:lang w:val="es-CL" w:eastAsia="en-US"/>
        </w:rPr>
      </w:pPr>
      <w:r w:rsidRPr="00A9672C">
        <w:rPr>
          <w:rFonts w:ascii="Arial" w:eastAsia="Tahoma" w:hAnsi="Arial" w:cs="Arial"/>
          <w:sz w:val="22"/>
          <w:szCs w:val="22"/>
          <w:lang w:val="es-CL" w:eastAsia="en-US"/>
        </w:rPr>
        <w:t>5</w:t>
      </w:r>
      <w:r w:rsidR="00363286" w:rsidRPr="00A9672C">
        <w:rPr>
          <w:rFonts w:ascii="Arial" w:eastAsia="Tahoma" w:hAnsi="Arial" w:cs="Arial"/>
          <w:sz w:val="22"/>
          <w:szCs w:val="22"/>
          <w:lang w:val="es-CL" w:eastAsia="en-US"/>
        </w:rPr>
        <w:t xml:space="preserve">- </w:t>
      </w:r>
      <w:r w:rsidR="00363286" w:rsidRPr="00714332">
        <w:rPr>
          <w:rFonts w:ascii="Arial" w:eastAsia="Tahoma" w:hAnsi="Arial" w:cs="Arial"/>
          <w:sz w:val="22"/>
          <w:szCs w:val="22"/>
          <w:u w:val="single"/>
          <w:lang w:val="es-CL" w:eastAsia="en-US"/>
        </w:rPr>
        <w:t>Indicaciones declaradas inadmisibles</w:t>
      </w:r>
      <w:r w:rsidR="00157D61">
        <w:rPr>
          <w:rFonts w:ascii="Arial" w:eastAsia="Tahoma" w:hAnsi="Arial" w:cs="Arial"/>
          <w:sz w:val="22"/>
          <w:szCs w:val="22"/>
          <w:u w:val="single"/>
          <w:lang w:val="es-CL" w:eastAsia="en-US"/>
        </w:rPr>
        <w:t>:</w:t>
      </w:r>
      <w:r w:rsidR="00363286" w:rsidRPr="00A9672C">
        <w:rPr>
          <w:rFonts w:ascii="Arial" w:eastAsia="Tahoma" w:hAnsi="Arial" w:cs="Arial"/>
          <w:sz w:val="22"/>
          <w:szCs w:val="22"/>
          <w:lang w:val="es-CL" w:eastAsia="en-US"/>
        </w:rPr>
        <w:t xml:space="preserve"> </w:t>
      </w:r>
    </w:p>
    <w:p w:rsidR="00714332" w:rsidRDefault="00714332" w:rsidP="00AF07DC">
      <w:pPr>
        <w:spacing w:line="276" w:lineRule="auto"/>
        <w:ind w:firstLine="1701"/>
        <w:jc w:val="both"/>
        <w:rPr>
          <w:rFonts w:ascii="Arial" w:hAnsi="Arial" w:cs="Arial"/>
          <w:b/>
          <w:sz w:val="22"/>
          <w:szCs w:val="22"/>
          <w:lang w:val="es-ES"/>
        </w:rPr>
      </w:pPr>
    </w:p>
    <w:p w:rsidR="00AF07DC" w:rsidRPr="00110481" w:rsidRDefault="00AF07DC" w:rsidP="00AF07DC">
      <w:pPr>
        <w:spacing w:line="276" w:lineRule="auto"/>
        <w:ind w:firstLine="1701"/>
        <w:jc w:val="both"/>
        <w:rPr>
          <w:rFonts w:ascii="Arial" w:hAnsi="Arial" w:cs="Arial"/>
          <w:b/>
          <w:sz w:val="22"/>
          <w:szCs w:val="22"/>
          <w:lang w:val="es-ES"/>
        </w:rPr>
      </w:pPr>
      <w:r>
        <w:rPr>
          <w:rFonts w:ascii="Arial" w:hAnsi="Arial" w:cs="Arial"/>
          <w:b/>
          <w:sz w:val="22"/>
          <w:szCs w:val="22"/>
          <w:lang w:val="es-ES"/>
        </w:rPr>
        <w:t>1.-</w:t>
      </w:r>
      <w:r w:rsidRPr="00110481">
        <w:rPr>
          <w:rFonts w:ascii="Arial" w:hAnsi="Arial" w:cs="Arial"/>
          <w:b/>
          <w:sz w:val="22"/>
          <w:szCs w:val="22"/>
          <w:lang w:val="es-ES"/>
        </w:rPr>
        <w:t xml:space="preserve">Indicación de los diputados Lorenzini, Mellado y Schilling: </w:t>
      </w:r>
    </w:p>
    <w:p w:rsidR="00AF07DC" w:rsidRDefault="00714332" w:rsidP="00AF07DC">
      <w:pPr>
        <w:spacing w:line="276" w:lineRule="auto"/>
        <w:ind w:firstLine="1701"/>
        <w:jc w:val="both"/>
        <w:rPr>
          <w:rFonts w:ascii="Arial" w:hAnsi="Arial" w:cs="Arial"/>
          <w:sz w:val="22"/>
          <w:szCs w:val="22"/>
          <w:lang w:val="es-ES"/>
        </w:rPr>
      </w:pPr>
      <w:r>
        <w:rPr>
          <w:rFonts w:ascii="Arial" w:hAnsi="Arial" w:cs="Arial"/>
          <w:sz w:val="22"/>
          <w:szCs w:val="22"/>
          <w:lang w:val="es-ES"/>
        </w:rPr>
        <w:t>“</w:t>
      </w:r>
      <w:r w:rsidR="00AF07DC" w:rsidRPr="00110481">
        <w:rPr>
          <w:rFonts w:ascii="Arial" w:hAnsi="Arial" w:cs="Arial"/>
          <w:sz w:val="22"/>
          <w:szCs w:val="22"/>
          <w:lang w:val="es-ES"/>
        </w:rPr>
        <w:t>Para sustituir en el artículo único el guarismo “50%” por “30%”.</w:t>
      </w:r>
    </w:p>
    <w:p w:rsidR="00714332" w:rsidRDefault="00714332" w:rsidP="00714332">
      <w:pPr>
        <w:widowControl w:val="0"/>
        <w:autoSpaceDE w:val="0"/>
        <w:autoSpaceDN w:val="0"/>
        <w:spacing w:line="276" w:lineRule="auto"/>
        <w:ind w:firstLine="1701"/>
        <w:jc w:val="both"/>
        <w:rPr>
          <w:rFonts w:ascii="Arial" w:hAnsi="Arial" w:cs="Arial"/>
          <w:b/>
          <w:sz w:val="22"/>
          <w:szCs w:val="22"/>
          <w:lang w:val="es-ES"/>
        </w:rPr>
      </w:pPr>
    </w:p>
    <w:p w:rsidR="00714332" w:rsidRPr="00714332" w:rsidRDefault="00714332" w:rsidP="00714332">
      <w:pPr>
        <w:widowControl w:val="0"/>
        <w:autoSpaceDE w:val="0"/>
        <w:autoSpaceDN w:val="0"/>
        <w:spacing w:line="276" w:lineRule="auto"/>
        <w:ind w:firstLine="1701"/>
        <w:jc w:val="both"/>
        <w:rPr>
          <w:rFonts w:ascii="Arial" w:hAnsi="Arial" w:cs="Arial"/>
          <w:b/>
          <w:sz w:val="22"/>
          <w:szCs w:val="22"/>
          <w:lang w:val="es-ES"/>
        </w:rPr>
      </w:pPr>
      <w:r>
        <w:rPr>
          <w:rFonts w:ascii="Arial" w:hAnsi="Arial" w:cs="Arial"/>
          <w:b/>
          <w:sz w:val="22"/>
          <w:szCs w:val="22"/>
          <w:lang w:val="es-ES"/>
        </w:rPr>
        <w:t>2.-</w:t>
      </w:r>
      <w:r w:rsidRPr="00714332">
        <w:rPr>
          <w:rFonts w:ascii="Arial" w:hAnsi="Arial" w:cs="Arial"/>
          <w:b/>
          <w:sz w:val="22"/>
          <w:szCs w:val="22"/>
          <w:lang w:val="es-ES"/>
        </w:rPr>
        <w:t>Indicación del diputado Calisto:</w:t>
      </w:r>
    </w:p>
    <w:p w:rsidR="00714332" w:rsidRPr="00714332" w:rsidRDefault="00714332" w:rsidP="00714332">
      <w:pPr>
        <w:widowControl w:val="0"/>
        <w:autoSpaceDE w:val="0"/>
        <w:autoSpaceDN w:val="0"/>
        <w:spacing w:line="276" w:lineRule="auto"/>
        <w:ind w:firstLine="1701"/>
        <w:jc w:val="both"/>
        <w:rPr>
          <w:rFonts w:ascii="Arial" w:hAnsi="Arial" w:cs="Arial"/>
          <w:sz w:val="22"/>
          <w:szCs w:val="22"/>
          <w:lang w:val="es-ES"/>
        </w:rPr>
      </w:pPr>
      <w:r>
        <w:rPr>
          <w:rFonts w:ascii="Arial" w:hAnsi="Arial" w:cs="Arial"/>
          <w:sz w:val="22"/>
          <w:szCs w:val="22"/>
          <w:lang w:val="es-ES"/>
        </w:rPr>
        <w:t>“</w:t>
      </w:r>
      <w:r w:rsidRPr="00714332">
        <w:rPr>
          <w:rFonts w:ascii="Arial" w:hAnsi="Arial" w:cs="Arial"/>
          <w:sz w:val="22"/>
          <w:szCs w:val="22"/>
          <w:lang w:val="es-ES"/>
        </w:rPr>
        <w:t>Intercálese en el artículo único, que modifica el artículo 6° de la ley 18.502 que establece impuestos a combustibles y que intercala antes del inciso final un nuevo inciso 12, luego del texto “y las demás leyes aplicables” y antes de “, rebaja la cual se mantendrá hasta”, una oración del siguiente tenor: “y en un 100% en el evento de tratarse de zonas extremas”</w:t>
      </w:r>
    </w:p>
    <w:p w:rsidR="00714332" w:rsidRPr="00714332" w:rsidRDefault="00714332" w:rsidP="00714332">
      <w:pPr>
        <w:widowControl w:val="0"/>
        <w:autoSpaceDE w:val="0"/>
        <w:autoSpaceDN w:val="0"/>
        <w:spacing w:line="276" w:lineRule="auto"/>
        <w:ind w:firstLine="1701"/>
        <w:jc w:val="both"/>
        <w:rPr>
          <w:rFonts w:ascii="Arial" w:hAnsi="Arial" w:cs="Arial"/>
          <w:sz w:val="22"/>
          <w:szCs w:val="22"/>
          <w:lang w:val="es-ES"/>
        </w:rPr>
      </w:pPr>
    </w:p>
    <w:p w:rsidR="00714332" w:rsidRPr="00714332" w:rsidRDefault="00714332" w:rsidP="00714332">
      <w:pPr>
        <w:widowControl w:val="0"/>
        <w:autoSpaceDE w:val="0"/>
        <w:autoSpaceDN w:val="0"/>
        <w:spacing w:line="276" w:lineRule="auto"/>
        <w:ind w:firstLine="1701"/>
        <w:jc w:val="both"/>
        <w:rPr>
          <w:rFonts w:ascii="Arial" w:hAnsi="Arial" w:cs="Arial"/>
          <w:b/>
          <w:sz w:val="22"/>
          <w:szCs w:val="22"/>
          <w:lang w:val="es-ES"/>
        </w:rPr>
      </w:pPr>
      <w:r>
        <w:rPr>
          <w:rFonts w:ascii="Arial" w:hAnsi="Arial" w:cs="Arial"/>
          <w:b/>
          <w:sz w:val="22"/>
          <w:szCs w:val="22"/>
          <w:lang w:val="es-ES"/>
        </w:rPr>
        <w:t>3.-</w:t>
      </w:r>
      <w:r w:rsidRPr="00714332">
        <w:rPr>
          <w:rFonts w:ascii="Arial" w:hAnsi="Arial" w:cs="Arial"/>
          <w:b/>
          <w:sz w:val="22"/>
          <w:szCs w:val="22"/>
          <w:lang w:val="es-ES"/>
        </w:rPr>
        <w:t>Indicación del diputado Silber:</w:t>
      </w:r>
    </w:p>
    <w:p w:rsidR="00714332" w:rsidRPr="00714332" w:rsidRDefault="00714332" w:rsidP="00714332">
      <w:pPr>
        <w:widowControl w:val="0"/>
        <w:autoSpaceDE w:val="0"/>
        <w:autoSpaceDN w:val="0"/>
        <w:spacing w:line="276" w:lineRule="auto"/>
        <w:ind w:firstLine="1701"/>
        <w:jc w:val="both"/>
        <w:rPr>
          <w:rFonts w:ascii="Arial" w:hAnsi="Arial" w:cs="Arial"/>
          <w:sz w:val="22"/>
          <w:szCs w:val="22"/>
          <w:lang w:val="es-ES"/>
        </w:rPr>
      </w:pPr>
      <w:r w:rsidRPr="00714332">
        <w:rPr>
          <w:rFonts w:ascii="Arial" w:hAnsi="Arial" w:cs="Arial"/>
          <w:sz w:val="22"/>
          <w:szCs w:val="22"/>
          <w:lang w:val="es-ES"/>
        </w:rPr>
        <w:t xml:space="preserve">Para agregar, luego del punto final la siguiente frase: </w:t>
      </w:r>
    </w:p>
    <w:p w:rsidR="00714332" w:rsidRPr="00714332" w:rsidRDefault="00714332" w:rsidP="00714332">
      <w:pPr>
        <w:widowControl w:val="0"/>
        <w:autoSpaceDE w:val="0"/>
        <w:autoSpaceDN w:val="0"/>
        <w:spacing w:line="276" w:lineRule="auto"/>
        <w:ind w:firstLine="1701"/>
        <w:jc w:val="both"/>
        <w:rPr>
          <w:rFonts w:ascii="Arial" w:hAnsi="Arial" w:cs="Arial"/>
          <w:sz w:val="22"/>
          <w:szCs w:val="22"/>
          <w:lang w:val="es-ES"/>
        </w:rPr>
      </w:pPr>
      <w:r w:rsidRPr="00714332">
        <w:rPr>
          <w:rFonts w:ascii="Arial" w:hAnsi="Arial" w:cs="Arial"/>
          <w:sz w:val="22"/>
          <w:szCs w:val="22"/>
          <w:lang w:val="es-ES"/>
        </w:rPr>
        <w:t xml:space="preserve"> “La rebaja establecida en el presente inciso, tendrá como límite la venta de combustibles para vehículos automotrices de hasta dos mil centímetros cúbicos, y deberá realizarse mediante la devolución de impuestos anual que realiza el Servicio de Impuestos Internos, el que, a su vez, deberá dictar un reglamento para regular dicho mecanismo de rebaja al impuesto específico”.</w:t>
      </w:r>
    </w:p>
    <w:p w:rsidR="00714332" w:rsidRPr="00714332" w:rsidRDefault="00714332" w:rsidP="00714332">
      <w:pPr>
        <w:widowControl w:val="0"/>
        <w:autoSpaceDE w:val="0"/>
        <w:autoSpaceDN w:val="0"/>
        <w:spacing w:line="276" w:lineRule="auto"/>
        <w:ind w:firstLine="1701"/>
        <w:jc w:val="both"/>
        <w:rPr>
          <w:rFonts w:ascii="Arial" w:hAnsi="Arial" w:cs="Arial"/>
          <w:sz w:val="22"/>
          <w:szCs w:val="22"/>
          <w:lang w:val="es-ES"/>
        </w:rPr>
      </w:pPr>
    </w:p>
    <w:p w:rsidR="00714332" w:rsidRPr="00714332" w:rsidRDefault="00714332" w:rsidP="00714332">
      <w:pPr>
        <w:widowControl w:val="0"/>
        <w:autoSpaceDE w:val="0"/>
        <w:autoSpaceDN w:val="0"/>
        <w:spacing w:line="276" w:lineRule="auto"/>
        <w:ind w:firstLine="1701"/>
        <w:jc w:val="both"/>
        <w:rPr>
          <w:rFonts w:ascii="Arial" w:hAnsi="Arial" w:cs="Arial"/>
          <w:b/>
          <w:sz w:val="22"/>
          <w:szCs w:val="22"/>
          <w:lang w:val="es-ES"/>
        </w:rPr>
      </w:pPr>
      <w:r>
        <w:rPr>
          <w:rFonts w:ascii="Arial" w:hAnsi="Arial" w:cs="Arial"/>
          <w:b/>
          <w:sz w:val="22"/>
          <w:szCs w:val="22"/>
          <w:lang w:val="es-ES"/>
        </w:rPr>
        <w:t>4.-</w:t>
      </w:r>
      <w:r w:rsidRPr="00714332">
        <w:rPr>
          <w:rFonts w:ascii="Arial" w:hAnsi="Arial" w:cs="Arial"/>
          <w:b/>
          <w:sz w:val="22"/>
          <w:szCs w:val="22"/>
          <w:lang w:val="es-ES"/>
        </w:rPr>
        <w:t>Del diputado Raúl Soto:</w:t>
      </w:r>
    </w:p>
    <w:p w:rsidR="00714332" w:rsidRPr="00714332" w:rsidRDefault="00714332" w:rsidP="00714332">
      <w:pPr>
        <w:widowControl w:val="0"/>
        <w:autoSpaceDE w:val="0"/>
        <w:autoSpaceDN w:val="0"/>
        <w:spacing w:line="276" w:lineRule="auto"/>
        <w:ind w:firstLine="1701"/>
        <w:jc w:val="both"/>
        <w:rPr>
          <w:rFonts w:ascii="Arial" w:hAnsi="Arial" w:cs="Arial"/>
          <w:sz w:val="22"/>
          <w:szCs w:val="22"/>
          <w:lang w:val="es-ES"/>
        </w:rPr>
      </w:pPr>
      <w:r w:rsidRPr="00714332">
        <w:rPr>
          <w:rFonts w:ascii="Arial" w:hAnsi="Arial" w:cs="Arial"/>
          <w:sz w:val="22"/>
          <w:szCs w:val="22"/>
          <w:lang w:val="es-ES"/>
        </w:rPr>
        <w:t>1) En el artículo único del proyecto, a continuación del punto a parte (.) que</w:t>
      </w:r>
      <w:r w:rsidR="00157D61">
        <w:rPr>
          <w:rFonts w:ascii="Arial" w:hAnsi="Arial" w:cs="Arial"/>
          <w:sz w:val="22"/>
          <w:szCs w:val="22"/>
          <w:lang w:val="es-ES"/>
        </w:rPr>
        <w:t xml:space="preserve"> </w:t>
      </w:r>
      <w:r w:rsidRPr="00714332">
        <w:rPr>
          <w:rFonts w:ascii="Arial" w:hAnsi="Arial" w:cs="Arial"/>
          <w:sz w:val="22"/>
          <w:szCs w:val="22"/>
          <w:lang w:val="es-ES"/>
        </w:rPr>
        <w:t>ahora pasa a ser punto seguido, agregase lo siguiente:</w:t>
      </w:r>
    </w:p>
    <w:p w:rsidR="00714332" w:rsidRPr="00714332" w:rsidRDefault="00714332" w:rsidP="00714332">
      <w:pPr>
        <w:widowControl w:val="0"/>
        <w:autoSpaceDE w:val="0"/>
        <w:autoSpaceDN w:val="0"/>
        <w:spacing w:line="276" w:lineRule="auto"/>
        <w:ind w:firstLine="1701"/>
        <w:jc w:val="both"/>
        <w:rPr>
          <w:rFonts w:ascii="Arial" w:hAnsi="Arial" w:cs="Arial"/>
          <w:sz w:val="22"/>
          <w:szCs w:val="22"/>
          <w:lang w:val="es-ES"/>
        </w:rPr>
      </w:pPr>
      <w:r w:rsidRPr="00714332">
        <w:rPr>
          <w:rFonts w:ascii="Arial" w:hAnsi="Arial" w:cs="Arial"/>
          <w:sz w:val="22"/>
          <w:szCs w:val="22"/>
          <w:lang w:val="es-ES"/>
        </w:rPr>
        <w:t>“Con todo, mientras se encuentre vigente el Estado de Excepción Constitucional o la calamidad pública en mención, no procederá el mecanismo de devolución o recuperación del impuesto establecido en el presente artículo, en favor de empresas contribuyentes de Impuesto al Valor Agregado, constructoras y exportadores, según lo dispuesto en el artículo 7° de la presente ley en relación con lo señalado en el Decreto Ley 311 del año 1986”.</w:t>
      </w:r>
    </w:p>
    <w:p w:rsidR="00157D61" w:rsidRDefault="00157D61" w:rsidP="00714332">
      <w:pPr>
        <w:widowControl w:val="0"/>
        <w:autoSpaceDE w:val="0"/>
        <w:autoSpaceDN w:val="0"/>
        <w:spacing w:line="276" w:lineRule="auto"/>
        <w:ind w:firstLine="1701"/>
        <w:jc w:val="both"/>
        <w:rPr>
          <w:rFonts w:ascii="Arial" w:hAnsi="Arial" w:cs="Arial"/>
          <w:sz w:val="22"/>
          <w:szCs w:val="22"/>
          <w:lang w:val="es-ES"/>
        </w:rPr>
      </w:pPr>
    </w:p>
    <w:p w:rsidR="00714332" w:rsidRPr="00714332" w:rsidRDefault="00714332" w:rsidP="00714332">
      <w:pPr>
        <w:widowControl w:val="0"/>
        <w:autoSpaceDE w:val="0"/>
        <w:autoSpaceDN w:val="0"/>
        <w:spacing w:line="276" w:lineRule="auto"/>
        <w:ind w:firstLine="1701"/>
        <w:jc w:val="both"/>
        <w:rPr>
          <w:rFonts w:ascii="Arial" w:hAnsi="Arial" w:cs="Arial"/>
          <w:sz w:val="22"/>
          <w:szCs w:val="22"/>
          <w:lang w:val="es-ES"/>
        </w:rPr>
      </w:pPr>
      <w:r w:rsidRPr="00714332">
        <w:rPr>
          <w:rFonts w:ascii="Arial" w:hAnsi="Arial" w:cs="Arial"/>
          <w:sz w:val="22"/>
          <w:szCs w:val="22"/>
          <w:lang w:val="es-ES"/>
        </w:rPr>
        <w:t>2) En el artículo único del proyecto, a continuación del punto a parte (.) que ahora pasa a ser punto seguido, agregase lo siguiente:</w:t>
      </w:r>
    </w:p>
    <w:p w:rsidR="00714332" w:rsidRPr="00714332" w:rsidRDefault="00714332" w:rsidP="00714332">
      <w:pPr>
        <w:widowControl w:val="0"/>
        <w:autoSpaceDE w:val="0"/>
        <w:autoSpaceDN w:val="0"/>
        <w:spacing w:line="276" w:lineRule="auto"/>
        <w:ind w:firstLine="1701"/>
        <w:jc w:val="both"/>
        <w:rPr>
          <w:rFonts w:ascii="Arial" w:hAnsi="Arial" w:cs="Arial"/>
          <w:sz w:val="22"/>
          <w:szCs w:val="22"/>
          <w:lang w:val="es-ES"/>
        </w:rPr>
      </w:pPr>
      <w:r w:rsidRPr="00714332">
        <w:rPr>
          <w:rFonts w:ascii="Arial" w:hAnsi="Arial" w:cs="Arial"/>
          <w:sz w:val="22"/>
          <w:szCs w:val="22"/>
          <w:lang w:val="es-ES"/>
        </w:rPr>
        <w:t>“Asimismo, este impuesto se rebajará en un setenta y cinco por ciento para el caso de los taxis básicos, taxis colectivos, y al transporte de pasajeros de zonas rurales, mientras persista el Estado de Excepción Constitucional o Calamidad Pública en mención”.</w:t>
      </w:r>
    </w:p>
    <w:p w:rsidR="00714332" w:rsidRPr="00714332" w:rsidRDefault="00714332" w:rsidP="00714332">
      <w:pPr>
        <w:widowControl w:val="0"/>
        <w:autoSpaceDE w:val="0"/>
        <w:autoSpaceDN w:val="0"/>
        <w:spacing w:line="276" w:lineRule="auto"/>
        <w:ind w:firstLine="1701"/>
        <w:jc w:val="both"/>
        <w:rPr>
          <w:rFonts w:ascii="Arial" w:hAnsi="Arial" w:cs="Arial"/>
          <w:sz w:val="22"/>
          <w:szCs w:val="22"/>
          <w:lang w:val="es-ES"/>
        </w:rPr>
      </w:pPr>
    </w:p>
    <w:p w:rsidR="00714332" w:rsidRPr="00714332" w:rsidRDefault="00157D61" w:rsidP="00714332">
      <w:pPr>
        <w:widowControl w:val="0"/>
        <w:autoSpaceDE w:val="0"/>
        <w:autoSpaceDN w:val="0"/>
        <w:spacing w:line="276" w:lineRule="auto"/>
        <w:ind w:firstLine="1701"/>
        <w:jc w:val="both"/>
        <w:rPr>
          <w:rFonts w:ascii="Arial" w:hAnsi="Arial" w:cs="Arial"/>
          <w:b/>
          <w:sz w:val="22"/>
          <w:szCs w:val="22"/>
          <w:lang w:val="es-ES"/>
        </w:rPr>
      </w:pPr>
      <w:r>
        <w:rPr>
          <w:rFonts w:ascii="Arial" w:hAnsi="Arial" w:cs="Arial"/>
          <w:b/>
          <w:sz w:val="22"/>
          <w:szCs w:val="22"/>
          <w:lang w:val="es-ES"/>
        </w:rPr>
        <w:t>5.-</w:t>
      </w:r>
      <w:r w:rsidR="00714332" w:rsidRPr="00714332">
        <w:rPr>
          <w:rFonts w:ascii="Arial" w:hAnsi="Arial" w:cs="Arial"/>
          <w:b/>
          <w:sz w:val="22"/>
          <w:szCs w:val="22"/>
          <w:lang w:val="es-ES"/>
        </w:rPr>
        <w:t xml:space="preserve">Del diputado Carter: </w:t>
      </w:r>
    </w:p>
    <w:p w:rsidR="00714332" w:rsidRPr="00714332" w:rsidRDefault="00714332" w:rsidP="00714332">
      <w:pPr>
        <w:widowControl w:val="0"/>
        <w:autoSpaceDE w:val="0"/>
        <w:autoSpaceDN w:val="0"/>
        <w:spacing w:line="276" w:lineRule="auto"/>
        <w:ind w:firstLine="1701"/>
        <w:jc w:val="both"/>
        <w:rPr>
          <w:rFonts w:ascii="Arial" w:hAnsi="Arial" w:cs="Arial"/>
          <w:sz w:val="22"/>
          <w:szCs w:val="22"/>
          <w:lang w:val="es-ES"/>
        </w:rPr>
      </w:pPr>
      <w:r w:rsidRPr="00714332">
        <w:rPr>
          <w:rFonts w:ascii="Arial" w:hAnsi="Arial" w:cs="Arial"/>
          <w:sz w:val="22"/>
          <w:szCs w:val="22"/>
          <w:lang w:val="es-ES"/>
        </w:rPr>
        <w:t>Agréguese al nuevo inciso 12 del artículo 6°, luego de un punto seguido la siguiente frase:</w:t>
      </w:r>
    </w:p>
    <w:p w:rsidR="00714332" w:rsidRPr="00714332" w:rsidRDefault="00714332" w:rsidP="00714332">
      <w:pPr>
        <w:widowControl w:val="0"/>
        <w:autoSpaceDE w:val="0"/>
        <w:autoSpaceDN w:val="0"/>
        <w:spacing w:line="276" w:lineRule="auto"/>
        <w:ind w:firstLine="1701"/>
        <w:jc w:val="both"/>
        <w:rPr>
          <w:rFonts w:ascii="Arial" w:hAnsi="Arial" w:cs="Arial"/>
          <w:sz w:val="22"/>
          <w:szCs w:val="22"/>
          <w:lang w:val="es-ES"/>
        </w:rPr>
      </w:pPr>
      <w:r w:rsidRPr="00714332">
        <w:rPr>
          <w:rFonts w:ascii="Arial" w:hAnsi="Arial" w:cs="Arial"/>
          <w:sz w:val="22"/>
          <w:szCs w:val="22"/>
          <w:lang w:val="es-ES"/>
        </w:rPr>
        <w:t>“Esta rebaja deberá extenderse por los 8 meses posteriores luego de concluido el estado de excepción constitucional o la calamidad pública que la motive”.</w:t>
      </w:r>
    </w:p>
    <w:p w:rsidR="00714332" w:rsidRPr="00714332" w:rsidRDefault="00714332" w:rsidP="00714332">
      <w:pPr>
        <w:widowControl w:val="0"/>
        <w:autoSpaceDE w:val="0"/>
        <w:autoSpaceDN w:val="0"/>
        <w:spacing w:line="276" w:lineRule="auto"/>
        <w:ind w:firstLine="1701"/>
        <w:jc w:val="both"/>
        <w:rPr>
          <w:rFonts w:ascii="Arial" w:hAnsi="Arial" w:cs="Arial"/>
          <w:sz w:val="22"/>
          <w:szCs w:val="22"/>
          <w:lang w:val="es-ES"/>
        </w:rPr>
      </w:pPr>
    </w:p>
    <w:p w:rsidR="00157D61" w:rsidRDefault="00157D61" w:rsidP="00714332">
      <w:pPr>
        <w:widowControl w:val="0"/>
        <w:autoSpaceDE w:val="0"/>
        <w:autoSpaceDN w:val="0"/>
        <w:spacing w:line="276" w:lineRule="auto"/>
        <w:ind w:firstLine="1701"/>
        <w:jc w:val="both"/>
        <w:rPr>
          <w:rFonts w:ascii="Arial" w:hAnsi="Arial" w:cs="Arial"/>
          <w:b/>
          <w:sz w:val="22"/>
          <w:szCs w:val="22"/>
          <w:lang w:val="es-ES"/>
        </w:rPr>
      </w:pPr>
      <w:r>
        <w:rPr>
          <w:rFonts w:ascii="Arial" w:hAnsi="Arial" w:cs="Arial"/>
          <w:b/>
          <w:sz w:val="22"/>
          <w:szCs w:val="22"/>
          <w:lang w:val="es-ES"/>
        </w:rPr>
        <w:t>6.-D</w:t>
      </w:r>
      <w:r w:rsidR="00714332" w:rsidRPr="00714332">
        <w:rPr>
          <w:rFonts w:ascii="Arial" w:hAnsi="Arial" w:cs="Arial"/>
          <w:b/>
          <w:sz w:val="22"/>
          <w:szCs w:val="22"/>
          <w:lang w:val="es-ES"/>
        </w:rPr>
        <w:t>e los diputados Lorenzini, Mellado y Schilling:</w:t>
      </w:r>
    </w:p>
    <w:p w:rsidR="00714332" w:rsidRPr="00714332" w:rsidRDefault="00714332" w:rsidP="00714332">
      <w:pPr>
        <w:widowControl w:val="0"/>
        <w:autoSpaceDE w:val="0"/>
        <w:autoSpaceDN w:val="0"/>
        <w:spacing w:line="276" w:lineRule="auto"/>
        <w:ind w:firstLine="1701"/>
        <w:jc w:val="both"/>
        <w:rPr>
          <w:rFonts w:ascii="Arial" w:hAnsi="Arial" w:cs="Arial"/>
          <w:sz w:val="22"/>
          <w:szCs w:val="22"/>
          <w:lang w:val="es-ES"/>
        </w:rPr>
      </w:pPr>
      <w:r w:rsidRPr="00714332">
        <w:rPr>
          <w:rFonts w:ascii="Arial" w:hAnsi="Arial" w:cs="Arial"/>
          <w:sz w:val="22"/>
          <w:szCs w:val="22"/>
          <w:lang w:val="es-ES"/>
        </w:rPr>
        <w:t xml:space="preserve"> Para sustituir los incisos primero y segundo del artículo 7 por el siguiente: “El impuesto señalado en el artículo anterior se aplicará a las gasolinas y petróleo utilizados en cualquier medio de transporte y en cualquier actividad productiva o comercial, sin excepción”.</w:t>
      </w:r>
    </w:p>
    <w:p w:rsidR="00981C39" w:rsidRPr="00A9672C" w:rsidRDefault="00981C39" w:rsidP="00A9672C">
      <w:pPr>
        <w:widowControl w:val="0"/>
        <w:autoSpaceDE w:val="0"/>
        <w:autoSpaceDN w:val="0"/>
        <w:spacing w:line="276" w:lineRule="auto"/>
        <w:ind w:firstLine="1701"/>
        <w:jc w:val="both"/>
        <w:rPr>
          <w:rFonts w:ascii="Arial" w:eastAsia="Tahoma" w:hAnsi="Arial" w:cs="Arial"/>
          <w:sz w:val="22"/>
          <w:szCs w:val="22"/>
          <w:lang w:val="es-CL" w:eastAsia="en-US"/>
        </w:rPr>
      </w:pPr>
    </w:p>
    <w:p w:rsidR="00DC389C" w:rsidRPr="00A9672C" w:rsidRDefault="00B018A0" w:rsidP="00A9672C">
      <w:pPr>
        <w:widowControl w:val="0"/>
        <w:autoSpaceDE w:val="0"/>
        <w:autoSpaceDN w:val="0"/>
        <w:spacing w:line="276" w:lineRule="auto"/>
        <w:ind w:firstLine="1701"/>
        <w:jc w:val="both"/>
        <w:rPr>
          <w:rFonts w:ascii="Arial" w:eastAsia="Tahoma" w:hAnsi="Arial" w:cs="Arial"/>
          <w:sz w:val="22"/>
          <w:szCs w:val="22"/>
          <w:lang w:val="es-CL" w:eastAsia="en-US"/>
        </w:rPr>
      </w:pPr>
      <w:r w:rsidRPr="00A9672C">
        <w:rPr>
          <w:rFonts w:ascii="Arial" w:eastAsia="Tahoma" w:hAnsi="Arial" w:cs="Arial"/>
          <w:sz w:val="22"/>
          <w:szCs w:val="22"/>
          <w:lang w:val="es-CL" w:eastAsia="en-US"/>
        </w:rPr>
        <w:t>6.-</w:t>
      </w:r>
      <w:r w:rsidR="009523A2" w:rsidRPr="00A9672C">
        <w:rPr>
          <w:rFonts w:ascii="Arial" w:eastAsia="Tahoma" w:hAnsi="Arial" w:cs="Arial"/>
          <w:sz w:val="22"/>
          <w:szCs w:val="22"/>
          <w:lang w:val="es-CL" w:eastAsia="en-US"/>
        </w:rPr>
        <w:t xml:space="preserve"> Diputado Informante</w:t>
      </w:r>
      <w:r w:rsidR="00056042" w:rsidRPr="00A9672C">
        <w:rPr>
          <w:rFonts w:ascii="Arial" w:eastAsia="Tahoma" w:hAnsi="Arial" w:cs="Arial"/>
          <w:sz w:val="22"/>
          <w:szCs w:val="22"/>
          <w:lang w:val="es-CL" w:eastAsia="en-US"/>
        </w:rPr>
        <w:t>: E</w:t>
      </w:r>
      <w:r w:rsidR="009523A2" w:rsidRPr="00A9672C">
        <w:rPr>
          <w:rFonts w:ascii="Arial" w:eastAsia="Tahoma" w:hAnsi="Arial" w:cs="Arial"/>
          <w:sz w:val="22"/>
          <w:szCs w:val="22"/>
          <w:lang w:val="es-CL" w:eastAsia="en-US"/>
        </w:rPr>
        <w:t xml:space="preserve">l </w:t>
      </w:r>
      <w:r w:rsidR="0022154B" w:rsidRPr="00A9672C">
        <w:rPr>
          <w:rFonts w:ascii="Arial" w:eastAsia="Tahoma" w:hAnsi="Arial" w:cs="Arial"/>
          <w:sz w:val="22"/>
          <w:szCs w:val="22"/>
          <w:lang w:val="es-CL" w:eastAsia="en-US"/>
        </w:rPr>
        <w:t>señor</w:t>
      </w:r>
      <w:r w:rsidR="00157D61">
        <w:rPr>
          <w:rFonts w:ascii="Arial" w:eastAsia="Tahoma" w:hAnsi="Arial" w:cs="Arial"/>
          <w:sz w:val="22"/>
          <w:szCs w:val="22"/>
          <w:lang w:val="es-CL" w:eastAsia="en-US"/>
        </w:rPr>
        <w:t xml:space="preserve"> Giorgio Jackson Drago.</w:t>
      </w:r>
      <w:r w:rsidR="0022154B" w:rsidRPr="00A9672C">
        <w:rPr>
          <w:rFonts w:ascii="Arial" w:eastAsia="Tahoma" w:hAnsi="Arial" w:cs="Arial"/>
          <w:sz w:val="22"/>
          <w:szCs w:val="22"/>
          <w:lang w:val="es-CL" w:eastAsia="en-US"/>
        </w:rPr>
        <w:t xml:space="preserve"> </w:t>
      </w:r>
    </w:p>
    <w:p w:rsidR="009D7545" w:rsidRPr="00A9672C" w:rsidRDefault="009D7545" w:rsidP="00A9672C">
      <w:pPr>
        <w:widowControl w:val="0"/>
        <w:autoSpaceDE w:val="0"/>
        <w:autoSpaceDN w:val="0"/>
        <w:spacing w:line="276" w:lineRule="auto"/>
        <w:ind w:firstLine="1701"/>
        <w:jc w:val="both"/>
        <w:rPr>
          <w:rFonts w:ascii="Arial" w:eastAsia="Tahoma" w:hAnsi="Arial" w:cs="Arial"/>
          <w:sz w:val="22"/>
          <w:szCs w:val="22"/>
          <w:lang w:val="es-CL" w:eastAsia="en-US"/>
        </w:rPr>
      </w:pPr>
    </w:p>
    <w:p w:rsidR="009D7545" w:rsidRPr="00A9672C" w:rsidRDefault="009D7545" w:rsidP="00A9672C">
      <w:pPr>
        <w:widowControl w:val="0"/>
        <w:autoSpaceDE w:val="0"/>
        <w:autoSpaceDN w:val="0"/>
        <w:spacing w:line="276" w:lineRule="auto"/>
        <w:ind w:firstLine="1701"/>
        <w:jc w:val="both"/>
        <w:rPr>
          <w:rFonts w:ascii="Arial" w:eastAsia="Tahoma" w:hAnsi="Arial" w:cs="Arial"/>
          <w:sz w:val="22"/>
          <w:szCs w:val="22"/>
          <w:lang w:val="es-CL" w:eastAsia="en-US"/>
        </w:rPr>
      </w:pPr>
    </w:p>
    <w:p w:rsidR="005A1AD6" w:rsidRPr="00A9672C" w:rsidRDefault="005A1AD6" w:rsidP="00A9672C">
      <w:pPr>
        <w:widowControl w:val="0"/>
        <w:autoSpaceDE w:val="0"/>
        <w:autoSpaceDN w:val="0"/>
        <w:spacing w:line="276" w:lineRule="auto"/>
        <w:jc w:val="both"/>
        <w:rPr>
          <w:rFonts w:ascii="Arial" w:eastAsia="Tahoma" w:hAnsi="Arial" w:cs="Arial"/>
          <w:b/>
          <w:sz w:val="22"/>
          <w:szCs w:val="22"/>
          <w:lang w:val="es-CL" w:eastAsia="en-US"/>
        </w:rPr>
      </w:pPr>
      <w:r w:rsidRPr="00A9672C">
        <w:rPr>
          <w:rFonts w:ascii="Arial" w:eastAsia="Tahoma" w:hAnsi="Arial" w:cs="Arial"/>
          <w:b/>
          <w:sz w:val="22"/>
          <w:szCs w:val="22"/>
          <w:lang w:val="es-CL" w:eastAsia="en-US"/>
        </w:rPr>
        <w:t>II.- ANTECEDENTES GENERALES DE LA INCIATIVA</w:t>
      </w:r>
    </w:p>
    <w:p w:rsidR="00157D61" w:rsidRDefault="00157D61" w:rsidP="00A9672C">
      <w:pPr>
        <w:widowControl w:val="0"/>
        <w:autoSpaceDE w:val="0"/>
        <w:autoSpaceDN w:val="0"/>
        <w:spacing w:line="276" w:lineRule="auto"/>
        <w:ind w:firstLine="1701"/>
        <w:jc w:val="both"/>
        <w:rPr>
          <w:rFonts w:ascii="Arial" w:eastAsia="Tahoma" w:hAnsi="Arial" w:cs="Arial"/>
          <w:sz w:val="22"/>
          <w:szCs w:val="22"/>
          <w:lang w:val="es-CL" w:eastAsia="en-US"/>
        </w:rPr>
      </w:pPr>
    </w:p>
    <w:p w:rsidR="00681DF8" w:rsidRPr="00A9672C" w:rsidRDefault="00681DF8" w:rsidP="00A9672C">
      <w:pPr>
        <w:widowControl w:val="0"/>
        <w:autoSpaceDE w:val="0"/>
        <w:autoSpaceDN w:val="0"/>
        <w:spacing w:line="276" w:lineRule="auto"/>
        <w:ind w:firstLine="1701"/>
        <w:jc w:val="both"/>
        <w:rPr>
          <w:rFonts w:ascii="Arial" w:eastAsia="Tahoma" w:hAnsi="Arial" w:cs="Arial"/>
          <w:sz w:val="22"/>
          <w:szCs w:val="22"/>
          <w:lang w:val="es-CL" w:eastAsia="en-US"/>
        </w:rPr>
      </w:pPr>
      <w:r w:rsidRPr="00A9672C">
        <w:rPr>
          <w:rFonts w:ascii="Arial" w:eastAsia="Tahoma" w:hAnsi="Arial" w:cs="Arial"/>
          <w:sz w:val="22"/>
          <w:szCs w:val="22"/>
          <w:lang w:val="es-CL" w:eastAsia="en-US"/>
        </w:rPr>
        <w:t>Fundamentos de la moción</w:t>
      </w:r>
    </w:p>
    <w:p w:rsidR="00681DF8" w:rsidRPr="00A9672C" w:rsidRDefault="00681DF8" w:rsidP="00A9672C">
      <w:pPr>
        <w:widowControl w:val="0"/>
        <w:autoSpaceDE w:val="0"/>
        <w:autoSpaceDN w:val="0"/>
        <w:spacing w:line="276" w:lineRule="auto"/>
        <w:ind w:firstLine="1701"/>
        <w:jc w:val="both"/>
        <w:rPr>
          <w:rFonts w:ascii="Arial" w:eastAsia="Tahoma" w:hAnsi="Arial" w:cs="Arial"/>
          <w:sz w:val="22"/>
          <w:szCs w:val="22"/>
          <w:lang w:val="es-CL" w:eastAsia="en-US"/>
        </w:rPr>
      </w:pPr>
      <w:r w:rsidRPr="00A9672C">
        <w:rPr>
          <w:rFonts w:ascii="Arial" w:eastAsia="Tahoma" w:hAnsi="Arial" w:cs="Arial"/>
          <w:sz w:val="22"/>
          <w:szCs w:val="22"/>
          <w:lang w:val="es-CL" w:eastAsia="en-US"/>
        </w:rPr>
        <w:t xml:space="preserve">1.-Chile se encuentra en el segundo lugar de los países con los precios de las gasolinas más altos a nivel latinoamericano, con una tarifa que ronda en US$ 1,19 por litro. </w:t>
      </w:r>
    </w:p>
    <w:p w:rsidR="00681DF8" w:rsidRPr="00A9672C" w:rsidRDefault="00681DF8" w:rsidP="00A9672C">
      <w:pPr>
        <w:widowControl w:val="0"/>
        <w:autoSpaceDE w:val="0"/>
        <w:autoSpaceDN w:val="0"/>
        <w:spacing w:line="276" w:lineRule="auto"/>
        <w:ind w:firstLine="1701"/>
        <w:jc w:val="both"/>
        <w:rPr>
          <w:rFonts w:ascii="Arial" w:eastAsia="Tahoma" w:hAnsi="Arial" w:cs="Arial"/>
          <w:sz w:val="22"/>
          <w:szCs w:val="22"/>
          <w:lang w:val="es-CL" w:eastAsia="en-US"/>
        </w:rPr>
      </w:pPr>
      <w:r w:rsidRPr="00A9672C">
        <w:rPr>
          <w:rFonts w:ascii="Arial" w:eastAsia="Tahoma" w:hAnsi="Arial" w:cs="Arial"/>
          <w:sz w:val="22"/>
          <w:szCs w:val="22"/>
          <w:lang w:val="es-CL" w:eastAsia="en-US"/>
        </w:rPr>
        <w:t>2.- Masiva pérdida de empleos e ingresos producto del estallido social y la pandemia, han convertido al automóvil en una herramienta de trabajo, afectada por el alto precio del combustible.</w:t>
      </w:r>
    </w:p>
    <w:p w:rsidR="00681DF8" w:rsidRPr="00A9672C" w:rsidRDefault="00681DF8" w:rsidP="00A9672C">
      <w:pPr>
        <w:widowControl w:val="0"/>
        <w:autoSpaceDE w:val="0"/>
        <w:autoSpaceDN w:val="0"/>
        <w:spacing w:line="276" w:lineRule="auto"/>
        <w:ind w:firstLine="1701"/>
        <w:jc w:val="both"/>
        <w:rPr>
          <w:rFonts w:ascii="Arial" w:eastAsia="Tahoma" w:hAnsi="Arial" w:cs="Arial"/>
          <w:sz w:val="22"/>
          <w:szCs w:val="22"/>
          <w:lang w:val="es-CL" w:eastAsia="en-US"/>
        </w:rPr>
      </w:pPr>
    </w:p>
    <w:p w:rsidR="00681DF8" w:rsidRPr="00A9672C" w:rsidRDefault="00681DF8" w:rsidP="00A9672C">
      <w:pPr>
        <w:widowControl w:val="0"/>
        <w:autoSpaceDE w:val="0"/>
        <w:autoSpaceDN w:val="0"/>
        <w:spacing w:line="276" w:lineRule="auto"/>
        <w:ind w:firstLine="1701"/>
        <w:jc w:val="both"/>
        <w:rPr>
          <w:rFonts w:ascii="Arial" w:eastAsia="Tahoma" w:hAnsi="Arial" w:cs="Arial"/>
          <w:sz w:val="22"/>
          <w:szCs w:val="22"/>
          <w:lang w:val="es-CL" w:eastAsia="en-US"/>
        </w:rPr>
      </w:pPr>
      <w:r w:rsidRPr="00A9672C">
        <w:rPr>
          <w:rFonts w:ascii="Arial" w:eastAsia="Tahoma" w:hAnsi="Arial" w:cs="Arial"/>
          <w:sz w:val="22"/>
          <w:szCs w:val="22"/>
          <w:lang w:val="es-CL" w:eastAsia="en-US"/>
        </w:rPr>
        <w:t>3.- Desde el terremoto de 1985, situación que originó la dictación de la ley N°18.502, de 1986, que estableció un impuesto específico al consumo de gasolinas automotrices y petróleo diesel (y al consumo vehicular de gas natural comprimido y gas licuado de petróleo) con la finalidad de aplicar dichos tributos para financiar la reconstrucción de caminos y carreteras afectadas por dicho terremoto, han transcurrido 34 años y la finalidad se encuentra cumplida.</w:t>
      </w:r>
    </w:p>
    <w:p w:rsidR="00681DF8" w:rsidRPr="00A9672C" w:rsidRDefault="00681DF8" w:rsidP="00A9672C">
      <w:pPr>
        <w:widowControl w:val="0"/>
        <w:autoSpaceDE w:val="0"/>
        <w:autoSpaceDN w:val="0"/>
        <w:spacing w:line="276" w:lineRule="auto"/>
        <w:ind w:firstLine="1701"/>
        <w:jc w:val="both"/>
        <w:rPr>
          <w:rFonts w:ascii="Arial" w:eastAsia="Tahoma" w:hAnsi="Arial" w:cs="Arial"/>
          <w:sz w:val="22"/>
          <w:szCs w:val="22"/>
          <w:lang w:val="es-CL" w:eastAsia="en-US"/>
        </w:rPr>
      </w:pPr>
    </w:p>
    <w:p w:rsidR="009137CA" w:rsidRPr="00A9672C" w:rsidRDefault="005A1AD6" w:rsidP="00A9672C">
      <w:pPr>
        <w:widowControl w:val="0"/>
        <w:autoSpaceDE w:val="0"/>
        <w:autoSpaceDN w:val="0"/>
        <w:spacing w:line="276" w:lineRule="auto"/>
        <w:jc w:val="both"/>
        <w:rPr>
          <w:rFonts w:ascii="Arial" w:eastAsia="Tahoma" w:hAnsi="Arial" w:cs="Arial"/>
          <w:b/>
          <w:sz w:val="22"/>
          <w:szCs w:val="22"/>
          <w:lang w:val="es-CL" w:eastAsia="en-US"/>
        </w:rPr>
      </w:pPr>
      <w:r w:rsidRPr="00A9672C">
        <w:rPr>
          <w:rFonts w:ascii="Arial" w:eastAsia="Tahoma" w:hAnsi="Arial" w:cs="Arial"/>
          <w:b/>
          <w:sz w:val="22"/>
          <w:szCs w:val="22"/>
          <w:lang w:val="es-CL" w:eastAsia="en-US"/>
        </w:rPr>
        <w:t>I</w:t>
      </w:r>
      <w:r w:rsidR="00B5358C" w:rsidRPr="00A9672C">
        <w:rPr>
          <w:rFonts w:ascii="Arial" w:eastAsia="Tahoma" w:hAnsi="Arial" w:cs="Arial"/>
          <w:b/>
          <w:sz w:val="22"/>
          <w:szCs w:val="22"/>
          <w:lang w:val="es-CL" w:eastAsia="en-US"/>
        </w:rPr>
        <w:t>II.-CONTENIDO DEL PROYECTO</w:t>
      </w:r>
    </w:p>
    <w:p w:rsidR="00681DF8" w:rsidRPr="00A9672C" w:rsidRDefault="00681DF8" w:rsidP="00A9672C">
      <w:pPr>
        <w:widowControl w:val="0"/>
        <w:autoSpaceDE w:val="0"/>
        <w:autoSpaceDN w:val="0"/>
        <w:spacing w:line="276" w:lineRule="auto"/>
        <w:ind w:firstLine="1701"/>
        <w:jc w:val="both"/>
        <w:rPr>
          <w:rFonts w:ascii="Arial" w:eastAsia="Tahoma" w:hAnsi="Arial" w:cs="Arial"/>
          <w:sz w:val="22"/>
          <w:szCs w:val="22"/>
          <w:lang w:val="es-CL" w:eastAsia="en-US"/>
        </w:rPr>
      </w:pPr>
      <w:r w:rsidRPr="00A9672C">
        <w:rPr>
          <w:rFonts w:ascii="Arial" w:eastAsia="Tahoma" w:hAnsi="Arial" w:cs="Arial"/>
          <w:sz w:val="22"/>
          <w:szCs w:val="22"/>
          <w:lang w:val="es-CL" w:eastAsia="en-US"/>
        </w:rPr>
        <w:t>El proyecto de ley consta de un artículo único, mediante el cual se modifica el artículo 6° de la ley N° 18.502 que establece impuestos a combustibles, de la siguiente manera:</w:t>
      </w:r>
    </w:p>
    <w:p w:rsidR="00681DF8" w:rsidRPr="00A9672C" w:rsidRDefault="00681DF8" w:rsidP="00A9672C">
      <w:pPr>
        <w:widowControl w:val="0"/>
        <w:autoSpaceDE w:val="0"/>
        <w:autoSpaceDN w:val="0"/>
        <w:spacing w:line="276" w:lineRule="auto"/>
        <w:ind w:firstLine="1701"/>
        <w:jc w:val="both"/>
        <w:rPr>
          <w:rFonts w:ascii="Arial" w:eastAsia="Tahoma" w:hAnsi="Arial" w:cs="Arial"/>
          <w:sz w:val="22"/>
          <w:szCs w:val="22"/>
          <w:lang w:val="es-CL" w:eastAsia="en-US"/>
        </w:rPr>
      </w:pPr>
      <w:r w:rsidRPr="00A9672C">
        <w:rPr>
          <w:rFonts w:ascii="Arial" w:eastAsia="Tahoma" w:hAnsi="Arial" w:cs="Arial"/>
          <w:sz w:val="22"/>
          <w:szCs w:val="22"/>
          <w:lang w:val="es-CL" w:eastAsia="en-US"/>
        </w:rPr>
        <w:t>“No obstante lo anterior, en caso de estado de excepción constitucional o alguna calamidad pública que afecte o comprometa gravemente el empleo e ingresos de la ciudadanía, dicho impuesto deberá rebajarse un 50% a lo indicado en este artículo y las demás leyes aplicables, rebaja la cual se mantendrá hasta que cese el acontecimiento que lo motivó, así como también sus consecuencias”.</w:t>
      </w:r>
    </w:p>
    <w:p w:rsidR="00681DF8" w:rsidRPr="00A9672C" w:rsidRDefault="00681DF8" w:rsidP="00A9672C">
      <w:pPr>
        <w:widowControl w:val="0"/>
        <w:autoSpaceDE w:val="0"/>
        <w:autoSpaceDN w:val="0"/>
        <w:spacing w:line="276" w:lineRule="auto"/>
        <w:ind w:firstLine="1701"/>
        <w:jc w:val="both"/>
        <w:rPr>
          <w:rFonts w:ascii="Arial" w:eastAsia="Tahoma" w:hAnsi="Arial" w:cs="Arial"/>
          <w:sz w:val="22"/>
          <w:szCs w:val="22"/>
          <w:lang w:val="es-CL" w:eastAsia="en-US"/>
        </w:rPr>
      </w:pPr>
    </w:p>
    <w:p w:rsidR="009137CA" w:rsidRPr="00A9672C" w:rsidRDefault="00B5358C" w:rsidP="00A9672C">
      <w:pPr>
        <w:widowControl w:val="0"/>
        <w:autoSpaceDE w:val="0"/>
        <w:autoSpaceDN w:val="0"/>
        <w:spacing w:line="276" w:lineRule="auto"/>
        <w:jc w:val="both"/>
        <w:rPr>
          <w:rFonts w:ascii="Arial" w:eastAsia="Tahoma" w:hAnsi="Arial" w:cs="Arial"/>
          <w:b/>
          <w:sz w:val="22"/>
          <w:szCs w:val="22"/>
          <w:lang w:val="es-CL" w:eastAsia="en-US"/>
        </w:rPr>
      </w:pPr>
      <w:r w:rsidRPr="00A9672C">
        <w:rPr>
          <w:rFonts w:ascii="Arial" w:eastAsia="Tahoma" w:hAnsi="Arial" w:cs="Arial"/>
          <w:b/>
          <w:sz w:val="22"/>
          <w:szCs w:val="22"/>
          <w:lang w:val="es-CL" w:eastAsia="en-US"/>
        </w:rPr>
        <w:t>III.- INCIDENCIA EN MATERIA FINANCIERA O PRESUPUESTARIA DEL ESTADO</w:t>
      </w:r>
    </w:p>
    <w:p w:rsidR="002E7F31" w:rsidRPr="00A9672C" w:rsidRDefault="002E7F31" w:rsidP="00A9672C">
      <w:pPr>
        <w:widowControl w:val="0"/>
        <w:autoSpaceDE w:val="0"/>
        <w:autoSpaceDN w:val="0"/>
        <w:spacing w:line="276" w:lineRule="auto"/>
        <w:ind w:firstLine="1701"/>
        <w:jc w:val="both"/>
        <w:rPr>
          <w:rFonts w:ascii="Arial" w:eastAsia="Tahoma" w:hAnsi="Arial" w:cs="Arial"/>
          <w:sz w:val="22"/>
          <w:szCs w:val="22"/>
          <w:lang w:val="es-CL" w:eastAsia="en-US"/>
        </w:rPr>
      </w:pPr>
    </w:p>
    <w:p w:rsidR="007633B1" w:rsidRPr="002E7F31" w:rsidRDefault="002E7F31" w:rsidP="00A9672C">
      <w:pPr>
        <w:widowControl w:val="0"/>
        <w:autoSpaceDE w:val="0"/>
        <w:autoSpaceDN w:val="0"/>
        <w:spacing w:line="276" w:lineRule="auto"/>
        <w:ind w:firstLine="1701"/>
        <w:jc w:val="both"/>
        <w:rPr>
          <w:rFonts w:ascii="Arial" w:eastAsia="Tahoma" w:hAnsi="Arial" w:cs="Arial"/>
          <w:sz w:val="22"/>
          <w:szCs w:val="22"/>
          <w:lang w:val="es-CL" w:eastAsia="en-US"/>
        </w:rPr>
      </w:pPr>
      <w:r w:rsidRPr="00A9672C">
        <w:rPr>
          <w:rFonts w:ascii="Arial" w:eastAsia="Tahoma" w:hAnsi="Arial" w:cs="Arial"/>
          <w:sz w:val="22"/>
          <w:szCs w:val="22"/>
          <w:lang w:val="es-CL" w:eastAsia="en-US"/>
        </w:rPr>
        <w:t xml:space="preserve">Por tratarse de una Moción no patrocinada por el Ejecutivo, éste no presentó por no corresponder, informe financiero en los términos </w:t>
      </w:r>
      <w:r w:rsidR="009E56F5" w:rsidRPr="00A9672C">
        <w:rPr>
          <w:rFonts w:ascii="Arial" w:eastAsia="Tahoma" w:hAnsi="Arial" w:cs="Arial"/>
          <w:sz w:val="22"/>
          <w:szCs w:val="22"/>
          <w:lang w:val="es-CL" w:eastAsia="en-US"/>
        </w:rPr>
        <w:t xml:space="preserve">del artículo 226 del Reglamento de la Corporación. Sin embargo, hizo saber su opinión a solicitud de la Comisión, en los siguientes términos, informando, por medio del Director del Servicio de Impuestos Internos, </w:t>
      </w:r>
      <w:r w:rsidR="007633B1" w:rsidRPr="002E7F31">
        <w:rPr>
          <w:rFonts w:ascii="Arial" w:eastAsia="Tahoma" w:hAnsi="Arial" w:cs="Arial"/>
          <w:sz w:val="22"/>
          <w:szCs w:val="22"/>
          <w:lang w:val="es-CL" w:eastAsia="en-US"/>
        </w:rPr>
        <w:t>el monto de</w:t>
      </w:r>
      <w:r w:rsidR="007633B1" w:rsidRPr="00A9672C">
        <w:rPr>
          <w:rFonts w:ascii="Arial" w:eastAsia="Tahoma" w:hAnsi="Arial" w:cs="Arial"/>
          <w:sz w:val="22"/>
          <w:szCs w:val="22"/>
          <w:lang w:val="es-CL" w:eastAsia="en-US"/>
        </w:rPr>
        <w:t xml:space="preserve"> </w:t>
      </w:r>
      <w:r w:rsidR="007633B1" w:rsidRPr="002E7F31">
        <w:rPr>
          <w:rFonts w:ascii="Arial" w:eastAsia="Tahoma" w:hAnsi="Arial" w:cs="Arial"/>
          <w:sz w:val="22"/>
          <w:szCs w:val="22"/>
          <w:lang w:val="es-CL" w:eastAsia="en-US"/>
        </w:rPr>
        <w:t>recursos</w:t>
      </w:r>
      <w:r w:rsidR="007633B1" w:rsidRPr="00A9672C">
        <w:rPr>
          <w:rFonts w:ascii="Arial" w:eastAsia="Tahoma" w:hAnsi="Arial" w:cs="Arial"/>
          <w:sz w:val="22"/>
          <w:szCs w:val="22"/>
          <w:lang w:val="es-CL" w:eastAsia="en-US"/>
        </w:rPr>
        <w:t xml:space="preserve"> </w:t>
      </w:r>
      <w:r w:rsidR="007633B1" w:rsidRPr="002E7F31">
        <w:rPr>
          <w:rFonts w:ascii="Arial" w:eastAsia="Tahoma" w:hAnsi="Arial" w:cs="Arial"/>
          <w:sz w:val="22"/>
          <w:szCs w:val="22"/>
          <w:lang w:val="es-CL" w:eastAsia="en-US"/>
        </w:rPr>
        <w:t>que</w:t>
      </w:r>
      <w:r w:rsidR="007633B1" w:rsidRPr="00A9672C">
        <w:rPr>
          <w:rFonts w:ascii="Arial" w:eastAsia="Tahoma" w:hAnsi="Arial" w:cs="Arial"/>
          <w:sz w:val="22"/>
          <w:szCs w:val="22"/>
          <w:lang w:val="es-CL" w:eastAsia="en-US"/>
        </w:rPr>
        <w:t xml:space="preserve"> </w:t>
      </w:r>
      <w:r w:rsidR="007633B1" w:rsidRPr="002E7F31">
        <w:rPr>
          <w:rFonts w:ascii="Arial" w:eastAsia="Tahoma" w:hAnsi="Arial" w:cs="Arial"/>
          <w:sz w:val="22"/>
          <w:szCs w:val="22"/>
          <w:lang w:val="es-CL" w:eastAsia="en-US"/>
        </w:rPr>
        <w:t>se</w:t>
      </w:r>
      <w:r w:rsidR="007633B1" w:rsidRPr="00A9672C">
        <w:rPr>
          <w:rFonts w:ascii="Arial" w:eastAsia="Tahoma" w:hAnsi="Arial" w:cs="Arial"/>
          <w:sz w:val="22"/>
          <w:szCs w:val="22"/>
          <w:lang w:val="es-CL" w:eastAsia="en-US"/>
        </w:rPr>
        <w:t xml:space="preserve"> </w:t>
      </w:r>
      <w:r w:rsidR="007633B1" w:rsidRPr="002E7F31">
        <w:rPr>
          <w:rFonts w:ascii="Arial" w:eastAsia="Tahoma" w:hAnsi="Arial" w:cs="Arial"/>
          <w:sz w:val="22"/>
          <w:szCs w:val="22"/>
          <w:lang w:val="es-CL" w:eastAsia="en-US"/>
        </w:rPr>
        <w:t>dejan</w:t>
      </w:r>
      <w:r w:rsidR="007633B1" w:rsidRPr="00A9672C">
        <w:rPr>
          <w:rFonts w:ascii="Arial" w:eastAsia="Tahoma" w:hAnsi="Arial" w:cs="Arial"/>
          <w:sz w:val="22"/>
          <w:szCs w:val="22"/>
          <w:lang w:val="es-CL" w:eastAsia="en-US"/>
        </w:rPr>
        <w:t xml:space="preserve"> </w:t>
      </w:r>
      <w:r w:rsidR="007633B1" w:rsidRPr="002E7F31">
        <w:rPr>
          <w:rFonts w:ascii="Arial" w:eastAsia="Tahoma" w:hAnsi="Arial" w:cs="Arial"/>
          <w:sz w:val="22"/>
          <w:szCs w:val="22"/>
          <w:lang w:val="es-CL" w:eastAsia="en-US"/>
        </w:rPr>
        <w:t>de</w:t>
      </w:r>
      <w:r w:rsidR="007633B1" w:rsidRPr="00A9672C">
        <w:rPr>
          <w:rFonts w:ascii="Arial" w:eastAsia="Tahoma" w:hAnsi="Arial" w:cs="Arial"/>
          <w:sz w:val="22"/>
          <w:szCs w:val="22"/>
          <w:lang w:val="es-CL" w:eastAsia="en-US"/>
        </w:rPr>
        <w:t xml:space="preserve"> </w:t>
      </w:r>
      <w:r w:rsidR="007633B1" w:rsidRPr="002E7F31">
        <w:rPr>
          <w:rFonts w:ascii="Arial" w:eastAsia="Tahoma" w:hAnsi="Arial" w:cs="Arial"/>
          <w:sz w:val="22"/>
          <w:szCs w:val="22"/>
          <w:lang w:val="es-CL" w:eastAsia="en-US"/>
        </w:rPr>
        <w:t>recaudar</w:t>
      </w:r>
      <w:r w:rsidR="007633B1" w:rsidRPr="00A9672C">
        <w:rPr>
          <w:rFonts w:ascii="Arial" w:eastAsia="Tahoma" w:hAnsi="Arial" w:cs="Arial"/>
          <w:sz w:val="22"/>
          <w:szCs w:val="22"/>
          <w:lang w:val="es-CL" w:eastAsia="en-US"/>
        </w:rPr>
        <w:t xml:space="preserve"> </w:t>
      </w:r>
      <w:r w:rsidR="007633B1" w:rsidRPr="002E7F31">
        <w:rPr>
          <w:rFonts w:ascii="Arial" w:eastAsia="Tahoma" w:hAnsi="Arial" w:cs="Arial"/>
          <w:sz w:val="22"/>
          <w:szCs w:val="22"/>
          <w:lang w:val="es-CL" w:eastAsia="en-US"/>
        </w:rPr>
        <w:t>en</w:t>
      </w:r>
      <w:r w:rsidR="007633B1" w:rsidRPr="00A9672C">
        <w:rPr>
          <w:rFonts w:ascii="Arial" w:eastAsia="Tahoma" w:hAnsi="Arial" w:cs="Arial"/>
          <w:sz w:val="22"/>
          <w:szCs w:val="22"/>
          <w:lang w:val="es-CL" w:eastAsia="en-US"/>
        </w:rPr>
        <w:t xml:space="preserve"> </w:t>
      </w:r>
      <w:r w:rsidR="007633B1" w:rsidRPr="002E7F31">
        <w:rPr>
          <w:rFonts w:ascii="Arial" w:eastAsia="Tahoma" w:hAnsi="Arial" w:cs="Arial"/>
          <w:sz w:val="22"/>
          <w:szCs w:val="22"/>
          <w:lang w:val="es-CL" w:eastAsia="en-US"/>
        </w:rPr>
        <w:t>relación</w:t>
      </w:r>
      <w:r w:rsidR="007633B1" w:rsidRPr="00A9672C">
        <w:rPr>
          <w:rFonts w:ascii="Arial" w:eastAsia="Tahoma" w:hAnsi="Arial" w:cs="Arial"/>
          <w:sz w:val="22"/>
          <w:szCs w:val="22"/>
          <w:lang w:val="es-CL" w:eastAsia="en-US"/>
        </w:rPr>
        <w:t xml:space="preserve"> </w:t>
      </w:r>
      <w:r w:rsidR="007633B1" w:rsidRPr="002E7F31">
        <w:rPr>
          <w:rFonts w:ascii="Arial" w:eastAsia="Tahoma" w:hAnsi="Arial" w:cs="Arial"/>
          <w:sz w:val="22"/>
          <w:szCs w:val="22"/>
          <w:lang w:val="es-CL" w:eastAsia="en-US"/>
        </w:rPr>
        <w:t>al</w:t>
      </w:r>
      <w:r w:rsidR="007633B1" w:rsidRPr="00A9672C">
        <w:rPr>
          <w:rFonts w:ascii="Arial" w:eastAsia="Tahoma" w:hAnsi="Arial" w:cs="Arial"/>
          <w:sz w:val="22"/>
          <w:szCs w:val="22"/>
          <w:lang w:val="es-CL" w:eastAsia="en-US"/>
        </w:rPr>
        <w:t xml:space="preserve"> </w:t>
      </w:r>
      <w:r w:rsidR="007633B1" w:rsidRPr="002E7F31">
        <w:rPr>
          <w:rFonts w:ascii="Arial" w:eastAsia="Tahoma" w:hAnsi="Arial" w:cs="Arial"/>
          <w:sz w:val="22"/>
          <w:szCs w:val="22"/>
          <w:lang w:val="es-CL" w:eastAsia="en-US"/>
        </w:rPr>
        <w:t>impuesto</w:t>
      </w:r>
      <w:r w:rsidR="007633B1" w:rsidRPr="00A9672C">
        <w:rPr>
          <w:rFonts w:ascii="Arial" w:eastAsia="Tahoma" w:hAnsi="Arial" w:cs="Arial"/>
          <w:sz w:val="22"/>
          <w:szCs w:val="22"/>
          <w:lang w:val="es-CL" w:eastAsia="en-US"/>
        </w:rPr>
        <w:t xml:space="preserve"> </w:t>
      </w:r>
      <w:r w:rsidR="007633B1" w:rsidRPr="002E7F31">
        <w:rPr>
          <w:rFonts w:ascii="Arial" w:eastAsia="Tahoma" w:hAnsi="Arial" w:cs="Arial"/>
          <w:sz w:val="22"/>
          <w:szCs w:val="22"/>
          <w:lang w:val="es-CL" w:eastAsia="en-US"/>
        </w:rPr>
        <w:t>específico</w:t>
      </w:r>
      <w:r w:rsidR="007633B1" w:rsidRPr="00A9672C">
        <w:rPr>
          <w:rFonts w:ascii="Arial" w:eastAsia="Tahoma" w:hAnsi="Arial" w:cs="Arial"/>
          <w:sz w:val="22"/>
          <w:szCs w:val="22"/>
          <w:lang w:val="es-CL" w:eastAsia="en-US"/>
        </w:rPr>
        <w:t xml:space="preserve"> </w:t>
      </w:r>
      <w:r w:rsidR="007633B1" w:rsidRPr="002E7F31">
        <w:rPr>
          <w:rFonts w:ascii="Arial" w:eastAsia="Tahoma" w:hAnsi="Arial" w:cs="Arial"/>
          <w:sz w:val="22"/>
          <w:szCs w:val="22"/>
          <w:lang w:val="es-CL" w:eastAsia="en-US"/>
        </w:rPr>
        <w:t>a</w:t>
      </w:r>
      <w:r w:rsidR="007633B1" w:rsidRPr="00A9672C">
        <w:rPr>
          <w:rFonts w:ascii="Arial" w:eastAsia="Tahoma" w:hAnsi="Arial" w:cs="Arial"/>
          <w:sz w:val="22"/>
          <w:szCs w:val="22"/>
          <w:lang w:val="es-CL" w:eastAsia="en-US"/>
        </w:rPr>
        <w:t xml:space="preserve"> </w:t>
      </w:r>
      <w:r w:rsidR="007633B1" w:rsidRPr="002E7F31">
        <w:rPr>
          <w:rFonts w:ascii="Arial" w:eastAsia="Tahoma" w:hAnsi="Arial" w:cs="Arial"/>
          <w:sz w:val="22"/>
          <w:szCs w:val="22"/>
          <w:lang w:val="es-CL" w:eastAsia="en-US"/>
        </w:rPr>
        <w:t>los</w:t>
      </w:r>
      <w:r w:rsidR="007633B1" w:rsidRPr="00A9672C">
        <w:rPr>
          <w:rFonts w:ascii="Arial" w:eastAsia="Tahoma" w:hAnsi="Arial" w:cs="Arial"/>
          <w:sz w:val="22"/>
          <w:szCs w:val="22"/>
          <w:lang w:val="es-CL" w:eastAsia="en-US"/>
        </w:rPr>
        <w:t xml:space="preserve"> </w:t>
      </w:r>
      <w:r w:rsidR="007633B1" w:rsidRPr="002E7F31">
        <w:rPr>
          <w:rFonts w:ascii="Arial" w:eastAsia="Tahoma" w:hAnsi="Arial" w:cs="Arial"/>
          <w:sz w:val="22"/>
          <w:szCs w:val="22"/>
          <w:lang w:val="es-CL" w:eastAsia="en-US"/>
        </w:rPr>
        <w:t>combustibles</w:t>
      </w:r>
      <w:r w:rsidR="007633B1" w:rsidRPr="00A9672C">
        <w:rPr>
          <w:rFonts w:ascii="Arial" w:eastAsia="Tahoma" w:hAnsi="Arial" w:cs="Arial"/>
          <w:sz w:val="22"/>
          <w:szCs w:val="22"/>
          <w:lang w:val="es-CL" w:eastAsia="en-US"/>
        </w:rPr>
        <w:t xml:space="preserve"> </w:t>
      </w:r>
      <w:r w:rsidR="007633B1" w:rsidRPr="002E7F31">
        <w:rPr>
          <w:rFonts w:ascii="Arial" w:eastAsia="Tahoma" w:hAnsi="Arial" w:cs="Arial"/>
          <w:sz w:val="22"/>
          <w:szCs w:val="22"/>
          <w:lang w:val="es-CL" w:eastAsia="en-US"/>
        </w:rPr>
        <w:t>en</w:t>
      </w:r>
      <w:r w:rsidR="007633B1" w:rsidRPr="00A9672C">
        <w:rPr>
          <w:rFonts w:ascii="Arial" w:eastAsia="Tahoma" w:hAnsi="Arial" w:cs="Arial"/>
          <w:sz w:val="22"/>
          <w:szCs w:val="22"/>
          <w:lang w:val="es-CL" w:eastAsia="en-US"/>
        </w:rPr>
        <w:t xml:space="preserve"> </w:t>
      </w:r>
      <w:r w:rsidR="007633B1" w:rsidRPr="002E7F31">
        <w:rPr>
          <w:rFonts w:ascii="Arial" w:eastAsia="Tahoma" w:hAnsi="Arial" w:cs="Arial"/>
          <w:sz w:val="22"/>
          <w:szCs w:val="22"/>
          <w:lang w:val="es-CL" w:eastAsia="en-US"/>
        </w:rPr>
        <w:t>razón</w:t>
      </w:r>
      <w:r w:rsidR="007633B1" w:rsidRPr="00A9672C">
        <w:rPr>
          <w:rFonts w:ascii="Arial" w:eastAsia="Tahoma" w:hAnsi="Arial" w:cs="Arial"/>
          <w:sz w:val="22"/>
          <w:szCs w:val="22"/>
          <w:lang w:val="es-CL" w:eastAsia="en-US"/>
        </w:rPr>
        <w:t xml:space="preserve"> </w:t>
      </w:r>
      <w:r w:rsidR="007633B1" w:rsidRPr="002E7F31">
        <w:rPr>
          <w:rFonts w:ascii="Arial" w:eastAsia="Tahoma" w:hAnsi="Arial" w:cs="Arial"/>
          <w:sz w:val="22"/>
          <w:szCs w:val="22"/>
          <w:lang w:val="es-CL" w:eastAsia="en-US"/>
        </w:rPr>
        <w:t>de</w:t>
      </w:r>
      <w:r w:rsidR="007633B1" w:rsidRPr="00A9672C">
        <w:rPr>
          <w:rFonts w:ascii="Arial" w:eastAsia="Tahoma" w:hAnsi="Arial" w:cs="Arial"/>
          <w:sz w:val="22"/>
          <w:szCs w:val="22"/>
          <w:lang w:val="es-CL" w:eastAsia="en-US"/>
        </w:rPr>
        <w:t xml:space="preserve"> </w:t>
      </w:r>
      <w:r w:rsidR="007633B1" w:rsidRPr="002E7F31">
        <w:rPr>
          <w:rFonts w:ascii="Arial" w:eastAsia="Tahoma" w:hAnsi="Arial" w:cs="Arial"/>
          <w:sz w:val="22"/>
          <w:szCs w:val="22"/>
          <w:lang w:val="es-CL" w:eastAsia="en-US"/>
        </w:rPr>
        <w:t>las</w:t>
      </w:r>
      <w:r w:rsidR="007633B1" w:rsidRPr="00A9672C">
        <w:rPr>
          <w:rFonts w:ascii="Arial" w:eastAsia="Tahoma" w:hAnsi="Arial" w:cs="Arial"/>
          <w:sz w:val="22"/>
          <w:szCs w:val="22"/>
          <w:lang w:val="es-CL" w:eastAsia="en-US"/>
        </w:rPr>
        <w:t xml:space="preserve"> </w:t>
      </w:r>
      <w:r w:rsidR="007633B1" w:rsidRPr="002E7F31">
        <w:rPr>
          <w:rFonts w:ascii="Arial" w:eastAsia="Tahoma" w:hAnsi="Arial" w:cs="Arial"/>
          <w:sz w:val="22"/>
          <w:szCs w:val="22"/>
          <w:lang w:val="es-CL" w:eastAsia="en-US"/>
        </w:rPr>
        <w:t>exenciones</w:t>
      </w:r>
      <w:r w:rsidR="007633B1" w:rsidRPr="00A9672C">
        <w:rPr>
          <w:rFonts w:ascii="Arial" w:eastAsia="Tahoma" w:hAnsi="Arial" w:cs="Arial"/>
          <w:sz w:val="22"/>
          <w:szCs w:val="22"/>
          <w:lang w:val="es-CL" w:eastAsia="en-US"/>
        </w:rPr>
        <w:t xml:space="preserve"> </w:t>
      </w:r>
      <w:r w:rsidR="007633B1" w:rsidRPr="002E7F31">
        <w:rPr>
          <w:rFonts w:ascii="Arial" w:eastAsia="Tahoma" w:hAnsi="Arial" w:cs="Arial"/>
          <w:sz w:val="22"/>
          <w:szCs w:val="22"/>
          <w:lang w:val="es-CL" w:eastAsia="en-US"/>
        </w:rPr>
        <w:t>actualmente</w:t>
      </w:r>
      <w:r w:rsidR="007633B1" w:rsidRPr="00A9672C">
        <w:rPr>
          <w:rFonts w:ascii="Arial" w:eastAsia="Tahoma" w:hAnsi="Arial" w:cs="Arial"/>
          <w:sz w:val="22"/>
          <w:szCs w:val="22"/>
          <w:lang w:val="es-CL" w:eastAsia="en-US"/>
        </w:rPr>
        <w:t xml:space="preserve"> </w:t>
      </w:r>
      <w:r w:rsidR="007633B1" w:rsidRPr="002E7F31">
        <w:rPr>
          <w:rFonts w:ascii="Arial" w:eastAsia="Tahoma" w:hAnsi="Arial" w:cs="Arial"/>
          <w:sz w:val="22"/>
          <w:szCs w:val="22"/>
          <w:lang w:val="es-CL" w:eastAsia="en-US"/>
        </w:rPr>
        <w:t>vigentes.</w:t>
      </w:r>
    </w:p>
    <w:p w:rsidR="00A9672C" w:rsidRDefault="00A9672C" w:rsidP="00A9672C">
      <w:pPr>
        <w:widowControl w:val="0"/>
        <w:autoSpaceDE w:val="0"/>
        <w:autoSpaceDN w:val="0"/>
        <w:spacing w:line="276" w:lineRule="auto"/>
        <w:ind w:firstLine="1701"/>
        <w:jc w:val="both"/>
        <w:rPr>
          <w:rFonts w:ascii="Arial" w:eastAsia="Tahoma" w:hAnsi="Arial" w:cs="Arial"/>
          <w:b/>
          <w:sz w:val="22"/>
          <w:szCs w:val="22"/>
          <w:lang w:val="es-CL" w:eastAsia="en-US"/>
        </w:rPr>
      </w:pPr>
    </w:p>
    <w:p w:rsidR="007633B1" w:rsidRPr="00A9672C" w:rsidRDefault="007633B1" w:rsidP="00A9672C">
      <w:pPr>
        <w:widowControl w:val="0"/>
        <w:autoSpaceDE w:val="0"/>
        <w:autoSpaceDN w:val="0"/>
        <w:spacing w:line="276" w:lineRule="auto"/>
        <w:ind w:firstLine="1701"/>
        <w:jc w:val="both"/>
        <w:rPr>
          <w:rFonts w:ascii="Arial" w:eastAsia="Tahoma" w:hAnsi="Arial" w:cs="Arial"/>
          <w:b/>
          <w:sz w:val="22"/>
          <w:szCs w:val="22"/>
          <w:lang w:val="es-CL" w:eastAsia="en-US"/>
        </w:rPr>
      </w:pPr>
      <w:r w:rsidRPr="00A9672C">
        <w:rPr>
          <w:rFonts w:ascii="Arial" w:eastAsia="Tahoma" w:hAnsi="Arial" w:cs="Arial"/>
          <w:b/>
          <w:sz w:val="22"/>
          <w:szCs w:val="22"/>
          <w:lang w:val="es-CL" w:eastAsia="en-US"/>
        </w:rPr>
        <w:t>Antecedentes</w:t>
      </w:r>
    </w:p>
    <w:p w:rsidR="007633B1" w:rsidRPr="002E7F31" w:rsidRDefault="007633B1" w:rsidP="00A9672C">
      <w:pPr>
        <w:widowControl w:val="0"/>
        <w:autoSpaceDE w:val="0"/>
        <w:autoSpaceDN w:val="0"/>
        <w:spacing w:line="276" w:lineRule="auto"/>
        <w:ind w:firstLine="1701"/>
        <w:jc w:val="both"/>
        <w:rPr>
          <w:rFonts w:ascii="Arial" w:eastAsia="Tahoma" w:hAnsi="Arial" w:cs="Arial"/>
          <w:sz w:val="22"/>
          <w:szCs w:val="22"/>
          <w:lang w:val="es-CL" w:eastAsia="en-US"/>
        </w:rPr>
      </w:pPr>
      <w:r w:rsidRPr="002E7F31">
        <w:rPr>
          <w:rFonts w:ascii="Arial" w:eastAsia="Tahoma" w:hAnsi="Arial" w:cs="Arial"/>
          <w:sz w:val="22"/>
          <w:szCs w:val="22"/>
          <w:lang w:val="es-CL" w:eastAsia="en-US"/>
        </w:rPr>
        <w:t>Anualmente ese Servicio elabora un informe con el cálculo del impacto recaudatorio generado por</w:t>
      </w:r>
      <w:r w:rsidRPr="00A9672C">
        <w:rPr>
          <w:rFonts w:ascii="Arial" w:eastAsia="Tahoma" w:hAnsi="Arial" w:cs="Arial"/>
          <w:sz w:val="22"/>
          <w:szCs w:val="22"/>
          <w:lang w:val="es-CL" w:eastAsia="en-US"/>
        </w:rPr>
        <w:t xml:space="preserve"> </w:t>
      </w:r>
      <w:r w:rsidRPr="002E7F31">
        <w:rPr>
          <w:rFonts w:ascii="Arial" w:eastAsia="Tahoma" w:hAnsi="Arial" w:cs="Arial"/>
          <w:sz w:val="22"/>
          <w:szCs w:val="22"/>
          <w:lang w:val="es-CL" w:eastAsia="en-US"/>
        </w:rPr>
        <w:t>las distintas franquicias tributarias establecidas en la ley. Este cálculo se realiza de forma individual</w:t>
      </w:r>
      <w:r w:rsidRPr="00A9672C">
        <w:rPr>
          <w:rFonts w:ascii="Arial" w:eastAsia="Tahoma" w:hAnsi="Arial" w:cs="Arial"/>
          <w:sz w:val="22"/>
          <w:szCs w:val="22"/>
          <w:lang w:val="es-CL" w:eastAsia="en-US"/>
        </w:rPr>
        <w:t xml:space="preserve"> para cada uno de estos beneficios </w:t>
      </w:r>
      <w:r w:rsidRPr="002E7F31">
        <w:rPr>
          <w:rFonts w:ascii="Arial" w:eastAsia="Tahoma" w:hAnsi="Arial" w:cs="Arial"/>
          <w:sz w:val="22"/>
          <w:szCs w:val="22"/>
          <w:lang w:val="es-CL" w:eastAsia="en-US"/>
        </w:rPr>
        <w:t>y,</w:t>
      </w:r>
      <w:r w:rsidRPr="00A9672C">
        <w:rPr>
          <w:rFonts w:ascii="Arial" w:eastAsia="Tahoma" w:hAnsi="Arial" w:cs="Arial"/>
          <w:sz w:val="22"/>
          <w:szCs w:val="22"/>
          <w:lang w:val="es-CL" w:eastAsia="en-US"/>
        </w:rPr>
        <w:t xml:space="preserve"> </w:t>
      </w:r>
      <w:r w:rsidRPr="002E7F31">
        <w:rPr>
          <w:rFonts w:ascii="Arial" w:eastAsia="Tahoma" w:hAnsi="Arial" w:cs="Arial"/>
          <w:sz w:val="22"/>
          <w:szCs w:val="22"/>
          <w:lang w:val="es-CL" w:eastAsia="en-US"/>
        </w:rPr>
        <w:t>en</w:t>
      </w:r>
      <w:r w:rsidRPr="00A9672C">
        <w:rPr>
          <w:rFonts w:ascii="Arial" w:eastAsia="Tahoma" w:hAnsi="Arial" w:cs="Arial"/>
          <w:sz w:val="22"/>
          <w:szCs w:val="22"/>
          <w:lang w:val="es-CL" w:eastAsia="en-US"/>
        </w:rPr>
        <w:t xml:space="preserve"> </w:t>
      </w:r>
      <w:r w:rsidRPr="002E7F31">
        <w:rPr>
          <w:rFonts w:ascii="Arial" w:eastAsia="Tahoma" w:hAnsi="Arial" w:cs="Arial"/>
          <w:sz w:val="22"/>
          <w:szCs w:val="22"/>
          <w:lang w:val="es-CL" w:eastAsia="en-US"/>
        </w:rPr>
        <w:t>el</w:t>
      </w:r>
      <w:r w:rsidRPr="00A9672C">
        <w:rPr>
          <w:rFonts w:ascii="Arial" w:eastAsia="Tahoma" w:hAnsi="Arial" w:cs="Arial"/>
          <w:sz w:val="22"/>
          <w:szCs w:val="22"/>
          <w:lang w:val="es-CL" w:eastAsia="en-US"/>
        </w:rPr>
        <w:t xml:space="preserve"> </w:t>
      </w:r>
      <w:r w:rsidRPr="002E7F31">
        <w:rPr>
          <w:rFonts w:ascii="Arial" w:eastAsia="Tahoma" w:hAnsi="Arial" w:cs="Arial"/>
          <w:sz w:val="22"/>
          <w:szCs w:val="22"/>
          <w:lang w:val="es-CL" w:eastAsia="en-US"/>
        </w:rPr>
        <w:t>caso</w:t>
      </w:r>
      <w:r w:rsidRPr="00A9672C">
        <w:rPr>
          <w:rFonts w:ascii="Arial" w:eastAsia="Tahoma" w:hAnsi="Arial" w:cs="Arial"/>
          <w:sz w:val="22"/>
          <w:szCs w:val="22"/>
          <w:lang w:val="es-CL" w:eastAsia="en-US"/>
        </w:rPr>
        <w:t xml:space="preserve"> </w:t>
      </w:r>
      <w:r w:rsidRPr="002E7F31">
        <w:rPr>
          <w:rFonts w:ascii="Arial" w:eastAsia="Tahoma" w:hAnsi="Arial" w:cs="Arial"/>
          <w:sz w:val="22"/>
          <w:szCs w:val="22"/>
          <w:lang w:val="es-CL" w:eastAsia="en-US"/>
        </w:rPr>
        <w:t>de</w:t>
      </w:r>
      <w:r w:rsidRPr="00A9672C">
        <w:rPr>
          <w:rFonts w:ascii="Arial" w:eastAsia="Tahoma" w:hAnsi="Arial" w:cs="Arial"/>
          <w:sz w:val="22"/>
          <w:szCs w:val="22"/>
          <w:lang w:val="es-CL" w:eastAsia="en-US"/>
        </w:rPr>
        <w:t xml:space="preserve"> </w:t>
      </w:r>
      <w:r w:rsidRPr="002E7F31">
        <w:rPr>
          <w:rFonts w:ascii="Arial" w:eastAsia="Tahoma" w:hAnsi="Arial" w:cs="Arial"/>
          <w:sz w:val="22"/>
          <w:szCs w:val="22"/>
          <w:lang w:val="es-CL" w:eastAsia="en-US"/>
        </w:rPr>
        <w:t>las</w:t>
      </w:r>
      <w:r w:rsidRPr="00A9672C">
        <w:rPr>
          <w:rFonts w:ascii="Arial" w:eastAsia="Tahoma" w:hAnsi="Arial" w:cs="Arial"/>
          <w:sz w:val="22"/>
          <w:szCs w:val="22"/>
          <w:lang w:val="es-CL" w:eastAsia="en-US"/>
        </w:rPr>
        <w:t xml:space="preserve"> </w:t>
      </w:r>
      <w:r w:rsidRPr="002E7F31">
        <w:rPr>
          <w:rFonts w:ascii="Arial" w:eastAsia="Tahoma" w:hAnsi="Arial" w:cs="Arial"/>
          <w:sz w:val="22"/>
          <w:szCs w:val="22"/>
          <w:lang w:val="es-CL" w:eastAsia="en-US"/>
        </w:rPr>
        <w:t>partidas</w:t>
      </w:r>
      <w:r w:rsidRPr="00A9672C">
        <w:rPr>
          <w:rFonts w:ascii="Arial" w:eastAsia="Tahoma" w:hAnsi="Arial" w:cs="Arial"/>
          <w:sz w:val="22"/>
          <w:szCs w:val="22"/>
          <w:lang w:val="es-CL" w:eastAsia="en-US"/>
        </w:rPr>
        <w:t xml:space="preserve"> </w:t>
      </w:r>
      <w:r w:rsidRPr="002E7F31">
        <w:rPr>
          <w:rFonts w:ascii="Arial" w:eastAsia="Tahoma" w:hAnsi="Arial" w:cs="Arial"/>
          <w:sz w:val="22"/>
          <w:szCs w:val="22"/>
          <w:lang w:val="es-CL" w:eastAsia="en-US"/>
        </w:rPr>
        <w:t>relacionadas</w:t>
      </w:r>
      <w:r w:rsidRPr="00A9672C">
        <w:rPr>
          <w:rFonts w:ascii="Arial" w:eastAsia="Tahoma" w:hAnsi="Arial" w:cs="Arial"/>
          <w:sz w:val="22"/>
          <w:szCs w:val="22"/>
          <w:lang w:val="es-CL" w:eastAsia="en-US"/>
        </w:rPr>
        <w:t xml:space="preserve"> </w:t>
      </w:r>
      <w:r w:rsidRPr="002E7F31">
        <w:rPr>
          <w:rFonts w:ascii="Arial" w:eastAsia="Tahoma" w:hAnsi="Arial" w:cs="Arial"/>
          <w:sz w:val="22"/>
          <w:szCs w:val="22"/>
          <w:lang w:val="es-CL" w:eastAsia="en-US"/>
        </w:rPr>
        <w:t>con</w:t>
      </w:r>
      <w:r w:rsidRPr="00A9672C">
        <w:rPr>
          <w:rFonts w:ascii="Arial" w:eastAsia="Tahoma" w:hAnsi="Arial" w:cs="Arial"/>
          <w:sz w:val="22"/>
          <w:szCs w:val="22"/>
          <w:lang w:val="es-CL" w:eastAsia="en-US"/>
        </w:rPr>
        <w:t xml:space="preserve"> </w:t>
      </w:r>
      <w:r w:rsidRPr="002E7F31">
        <w:rPr>
          <w:rFonts w:ascii="Arial" w:eastAsia="Tahoma" w:hAnsi="Arial" w:cs="Arial"/>
          <w:sz w:val="22"/>
          <w:szCs w:val="22"/>
          <w:lang w:val="es-CL" w:eastAsia="en-US"/>
        </w:rPr>
        <w:t>el</w:t>
      </w:r>
      <w:r w:rsidRPr="00A9672C">
        <w:rPr>
          <w:rFonts w:ascii="Arial" w:eastAsia="Tahoma" w:hAnsi="Arial" w:cs="Arial"/>
          <w:sz w:val="22"/>
          <w:szCs w:val="22"/>
          <w:lang w:val="es-CL" w:eastAsia="en-US"/>
        </w:rPr>
        <w:t xml:space="preserve"> </w:t>
      </w:r>
      <w:r w:rsidRPr="002E7F31">
        <w:rPr>
          <w:rFonts w:ascii="Arial" w:eastAsia="Tahoma" w:hAnsi="Arial" w:cs="Arial"/>
          <w:sz w:val="22"/>
          <w:szCs w:val="22"/>
          <w:lang w:val="es-CL" w:eastAsia="en-US"/>
        </w:rPr>
        <w:t>impuesto</w:t>
      </w:r>
      <w:r w:rsidRPr="00A9672C">
        <w:rPr>
          <w:rFonts w:ascii="Arial" w:eastAsia="Tahoma" w:hAnsi="Arial" w:cs="Arial"/>
          <w:sz w:val="22"/>
          <w:szCs w:val="22"/>
          <w:lang w:val="es-CL" w:eastAsia="en-US"/>
        </w:rPr>
        <w:t xml:space="preserve"> </w:t>
      </w:r>
      <w:r w:rsidRPr="002E7F31">
        <w:rPr>
          <w:rFonts w:ascii="Arial" w:eastAsia="Tahoma" w:hAnsi="Arial" w:cs="Arial"/>
          <w:sz w:val="22"/>
          <w:szCs w:val="22"/>
          <w:lang w:val="es-CL" w:eastAsia="en-US"/>
        </w:rPr>
        <w:t>específico</w:t>
      </w:r>
      <w:r w:rsidRPr="00A9672C">
        <w:rPr>
          <w:rFonts w:ascii="Arial" w:eastAsia="Tahoma" w:hAnsi="Arial" w:cs="Arial"/>
          <w:sz w:val="22"/>
          <w:szCs w:val="22"/>
          <w:lang w:val="es-CL" w:eastAsia="en-US"/>
        </w:rPr>
        <w:t xml:space="preserve"> </w:t>
      </w:r>
      <w:r w:rsidRPr="002E7F31">
        <w:rPr>
          <w:rFonts w:ascii="Arial" w:eastAsia="Tahoma" w:hAnsi="Arial" w:cs="Arial"/>
          <w:sz w:val="22"/>
          <w:szCs w:val="22"/>
          <w:lang w:val="es-CL" w:eastAsia="en-US"/>
        </w:rPr>
        <w:t>a</w:t>
      </w:r>
      <w:r w:rsidRPr="00A9672C">
        <w:rPr>
          <w:rFonts w:ascii="Arial" w:eastAsia="Tahoma" w:hAnsi="Arial" w:cs="Arial"/>
          <w:sz w:val="22"/>
          <w:szCs w:val="22"/>
          <w:lang w:val="es-CL" w:eastAsia="en-US"/>
        </w:rPr>
        <w:t xml:space="preserve"> </w:t>
      </w:r>
      <w:r w:rsidRPr="002E7F31">
        <w:rPr>
          <w:rFonts w:ascii="Arial" w:eastAsia="Tahoma" w:hAnsi="Arial" w:cs="Arial"/>
          <w:sz w:val="22"/>
          <w:szCs w:val="22"/>
          <w:lang w:val="es-CL" w:eastAsia="en-US"/>
        </w:rPr>
        <w:t>los</w:t>
      </w:r>
      <w:r w:rsidRPr="00A9672C">
        <w:rPr>
          <w:rFonts w:ascii="Arial" w:eastAsia="Tahoma" w:hAnsi="Arial" w:cs="Arial"/>
          <w:sz w:val="22"/>
          <w:szCs w:val="22"/>
          <w:lang w:val="es-CL" w:eastAsia="en-US"/>
        </w:rPr>
        <w:t xml:space="preserve"> </w:t>
      </w:r>
      <w:r w:rsidRPr="002E7F31">
        <w:rPr>
          <w:rFonts w:ascii="Arial" w:eastAsia="Tahoma" w:hAnsi="Arial" w:cs="Arial"/>
          <w:sz w:val="22"/>
          <w:szCs w:val="22"/>
          <w:lang w:val="es-CL" w:eastAsia="en-US"/>
        </w:rPr>
        <w:t>combustibles,</w:t>
      </w:r>
      <w:r w:rsidRPr="00A9672C">
        <w:rPr>
          <w:rFonts w:ascii="Arial" w:eastAsia="Tahoma" w:hAnsi="Arial" w:cs="Arial"/>
          <w:sz w:val="22"/>
          <w:szCs w:val="22"/>
          <w:lang w:val="es-CL" w:eastAsia="en-US"/>
        </w:rPr>
        <w:t xml:space="preserve"> </w:t>
      </w:r>
      <w:r w:rsidRPr="002E7F31">
        <w:rPr>
          <w:rFonts w:ascii="Arial" w:eastAsia="Tahoma" w:hAnsi="Arial" w:cs="Arial"/>
          <w:sz w:val="22"/>
          <w:szCs w:val="22"/>
          <w:lang w:val="es-CL" w:eastAsia="en-US"/>
        </w:rPr>
        <w:t>se</w:t>
      </w:r>
      <w:r w:rsidRPr="00A9672C">
        <w:rPr>
          <w:rFonts w:ascii="Arial" w:eastAsia="Tahoma" w:hAnsi="Arial" w:cs="Arial"/>
          <w:sz w:val="22"/>
          <w:szCs w:val="22"/>
          <w:lang w:val="es-CL" w:eastAsia="en-US"/>
        </w:rPr>
        <w:t xml:space="preserve"> </w:t>
      </w:r>
      <w:r w:rsidRPr="002E7F31">
        <w:rPr>
          <w:rFonts w:ascii="Arial" w:eastAsia="Tahoma" w:hAnsi="Arial" w:cs="Arial"/>
          <w:sz w:val="22"/>
          <w:szCs w:val="22"/>
          <w:lang w:val="es-CL" w:eastAsia="en-US"/>
        </w:rPr>
        <w:t>pueden</w:t>
      </w:r>
      <w:r w:rsidRPr="00A9672C">
        <w:rPr>
          <w:rFonts w:ascii="Arial" w:eastAsia="Tahoma" w:hAnsi="Arial" w:cs="Arial"/>
          <w:sz w:val="22"/>
          <w:szCs w:val="22"/>
          <w:lang w:val="es-CL" w:eastAsia="en-US"/>
        </w:rPr>
        <w:t xml:space="preserve"> </w:t>
      </w:r>
      <w:r w:rsidRPr="002E7F31">
        <w:rPr>
          <w:rFonts w:ascii="Arial" w:eastAsia="Tahoma" w:hAnsi="Arial" w:cs="Arial"/>
          <w:sz w:val="22"/>
          <w:szCs w:val="22"/>
          <w:lang w:val="es-CL" w:eastAsia="en-US"/>
        </w:rPr>
        <w:t>señalar</w:t>
      </w:r>
      <w:r w:rsidRPr="00A9672C">
        <w:rPr>
          <w:rFonts w:ascii="Arial" w:eastAsia="Tahoma" w:hAnsi="Arial" w:cs="Arial"/>
          <w:sz w:val="22"/>
          <w:szCs w:val="22"/>
          <w:lang w:val="es-CL" w:eastAsia="en-US"/>
        </w:rPr>
        <w:t xml:space="preserve"> </w:t>
      </w:r>
      <w:r w:rsidRPr="002E7F31">
        <w:rPr>
          <w:rFonts w:ascii="Arial" w:eastAsia="Tahoma" w:hAnsi="Arial" w:cs="Arial"/>
          <w:sz w:val="22"/>
          <w:szCs w:val="22"/>
          <w:lang w:val="es-CL" w:eastAsia="en-US"/>
        </w:rPr>
        <w:t>dos</w:t>
      </w:r>
      <w:r w:rsidRPr="00A9672C">
        <w:rPr>
          <w:rFonts w:ascii="Arial" w:eastAsia="Tahoma" w:hAnsi="Arial" w:cs="Arial"/>
          <w:sz w:val="22"/>
          <w:szCs w:val="22"/>
          <w:lang w:val="es-CL" w:eastAsia="en-US"/>
        </w:rPr>
        <w:t xml:space="preserve"> </w:t>
      </w:r>
      <w:r w:rsidRPr="002E7F31">
        <w:rPr>
          <w:rFonts w:ascii="Arial" w:eastAsia="Tahoma" w:hAnsi="Arial" w:cs="Arial"/>
          <w:sz w:val="22"/>
          <w:szCs w:val="22"/>
          <w:lang w:val="es-CL" w:eastAsia="en-US"/>
        </w:rPr>
        <w:t>que</w:t>
      </w:r>
      <w:r w:rsidRPr="00A9672C">
        <w:rPr>
          <w:rFonts w:ascii="Arial" w:eastAsia="Tahoma" w:hAnsi="Arial" w:cs="Arial"/>
          <w:sz w:val="22"/>
          <w:szCs w:val="22"/>
          <w:lang w:val="es-CL" w:eastAsia="en-US"/>
        </w:rPr>
        <w:t xml:space="preserve"> </w:t>
      </w:r>
      <w:r w:rsidRPr="002E7F31">
        <w:rPr>
          <w:rFonts w:ascii="Arial" w:eastAsia="Tahoma" w:hAnsi="Arial" w:cs="Arial"/>
          <w:sz w:val="22"/>
          <w:szCs w:val="22"/>
          <w:lang w:val="es-CL" w:eastAsia="en-US"/>
        </w:rPr>
        <w:t>actualmente</w:t>
      </w:r>
      <w:r w:rsidRPr="00A9672C">
        <w:rPr>
          <w:rFonts w:ascii="Arial" w:eastAsia="Tahoma" w:hAnsi="Arial" w:cs="Arial"/>
          <w:sz w:val="22"/>
          <w:szCs w:val="22"/>
          <w:lang w:val="es-CL" w:eastAsia="en-US"/>
        </w:rPr>
        <w:t xml:space="preserve"> </w:t>
      </w:r>
      <w:r w:rsidRPr="002E7F31">
        <w:rPr>
          <w:rFonts w:ascii="Arial" w:eastAsia="Tahoma" w:hAnsi="Arial" w:cs="Arial"/>
          <w:sz w:val="22"/>
          <w:szCs w:val="22"/>
          <w:lang w:val="es-CL" w:eastAsia="en-US"/>
        </w:rPr>
        <w:t>forman</w:t>
      </w:r>
      <w:r w:rsidRPr="00A9672C">
        <w:rPr>
          <w:rFonts w:ascii="Arial" w:eastAsia="Tahoma" w:hAnsi="Arial" w:cs="Arial"/>
          <w:sz w:val="22"/>
          <w:szCs w:val="22"/>
          <w:lang w:val="es-CL" w:eastAsia="en-US"/>
        </w:rPr>
        <w:t xml:space="preserve"> </w:t>
      </w:r>
      <w:r w:rsidRPr="002E7F31">
        <w:rPr>
          <w:rFonts w:ascii="Arial" w:eastAsia="Tahoma" w:hAnsi="Arial" w:cs="Arial"/>
          <w:sz w:val="22"/>
          <w:szCs w:val="22"/>
          <w:lang w:val="es-CL" w:eastAsia="en-US"/>
        </w:rPr>
        <w:t>parte</w:t>
      </w:r>
      <w:r w:rsidRPr="00A9672C">
        <w:rPr>
          <w:rFonts w:ascii="Arial" w:eastAsia="Tahoma" w:hAnsi="Arial" w:cs="Arial"/>
          <w:sz w:val="22"/>
          <w:szCs w:val="22"/>
          <w:lang w:val="es-CL" w:eastAsia="en-US"/>
        </w:rPr>
        <w:t xml:space="preserve"> </w:t>
      </w:r>
      <w:r w:rsidRPr="002E7F31">
        <w:rPr>
          <w:rFonts w:ascii="Arial" w:eastAsia="Tahoma" w:hAnsi="Arial" w:cs="Arial"/>
          <w:sz w:val="22"/>
          <w:szCs w:val="22"/>
          <w:lang w:val="es-CL" w:eastAsia="en-US"/>
        </w:rPr>
        <w:t>de</w:t>
      </w:r>
      <w:r w:rsidRPr="00A9672C">
        <w:rPr>
          <w:rFonts w:ascii="Arial" w:eastAsia="Tahoma" w:hAnsi="Arial" w:cs="Arial"/>
          <w:sz w:val="22"/>
          <w:szCs w:val="22"/>
          <w:lang w:val="es-CL" w:eastAsia="en-US"/>
        </w:rPr>
        <w:t xml:space="preserve"> </w:t>
      </w:r>
      <w:r w:rsidRPr="002E7F31">
        <w:rPr>
          <w:rFonts w:ascii="Arial" w:eastAsia="Tahoma" w:hAnsi="Arial" w:cs="Arial"/>
          <w:sz w:val="22"/>
          <w:szCs w:val="22"/>
          <w:lang w:val="es-CL" w:eastAsia="en-US"/>
        </w:rPr>
        <w:t>este</w:t>
      </w:r>
      <w:r w:rsidRPr="00A9672C">
        <w:rPr>
          <w:rFonts w:ascii="Arial" w:eastAsia="Tahoma" w:hAnsi="Arial" w:cs="Arial"/>
          <w:sz w:val="22"/>
          <w:szCs w:val="22"/>
          <w:lang w:val="es-CL" w:eastAsia="en-US"/>
        </w:rPr>
        <w:t xml:space="preserve"> </w:t>
      </w:r>
      <w:r w:rsidRPr="002E7F31">
        <w:rPr>
          <w:rFonts w:ascii="Arial" w:eastAsia="Tahoma" w:hAnsi="Arial" w:cs="Arial"/>
          <w:sz w:val="22"/>
          <w:szCs w:val="22"/>
          <w:lang w:val="es-CL" w:eastAsia="en-US"/>
        </w:rPr>
        <w:t>informe.</w:t>
      </w:r>
    </w:p>
    <w:p w:rsidR="007633B1" w:rsidRPr="002E7F31" w:rsidRDefault="007633B1" w:rsidP="00A9672C">
      <w:pPr>
        <w:widowControl w:val="0"/>
        <w:autoSpaceDE w:val="0"/>
        <w:autoSpaceDN w:val="0"/>
        <w:spacing w:line="276" w:lineRule="auto"/>
        <w:ind w:firstLine="1701"/>
        <w:jc w:val="both"/>
        <w:rPr>
          <w:rFonts w:ascii="Arial" w:eastAsia="Tahoma" w:hAnsi="Arial" w:cs="Arial"/>
          <w:sz w:val="22"/>
          <w:szCs w:val="22"/>
          <w:lang w:val="es-CL" w:eastAsia="en-US"/>
        </w:rPr>
      </w:pPr>
    </w:p>
    <w:p w:rsidR="007633B1" w:rsidRPr="00A9672C" w:rsidRDefault="009E56F5" w:rsidP="00A9672C">
      <w:pPr>
        <w:widowControl w:val="0"/>
        <w:autoSpaceDE w:val="0"/>
        <w:autoSpaceDN w:val="0"/>
        <w:spacing w:line="276" w:lineRule="auto"/>
        <w:ind w:firstLine="1701"/>
        <w:jc w:val="both"/>
        <w:rPr>
          <w:rFonts w:ascii="Arial" w:eastAsia="Tahoma" w:hAnsi="Arial" w:cs="Arial"/>
          <w:b/>
          <w:sz w:val="22"/>
          <w:szCs w:val="22"/>
          <w:lang w:val="es-CL" w:eastAsia="en-US"/>
        </w:rPr>
      </w:pPr>
      <w:r w:rsidRPr="00A9672C">
        <w:rPr>
          <w:rFonts w:ascii="Arial" w:eastAsia="Tahoma" w:hAnsi="Arial" w:cs="Arial"/>
          <w:b/>
          <w:sz w:val="22"/>
          <w:szCs w:val="22"/>
          <w:lang w:val="es-CL" w:eastAsia="en-US"/>
        </w:rPr>
        <w:t>1.-</w:t>
      </w:r>
      <w:r w:rsidR="007633B1" w:rsidRPr="00A9672C">
        <w:rPr>
          <w:rFonts w:ascii="Arial" w:eastAsia="Tahoma" w:hAnsi="Arial" w:cs="Arial"/>
          <w:b/>
          <w:sz w:val="22"/>
          <w:szCs w:val="22"/>
          <w:lang w:val="es-CL" w:eastAsia="en-US"/>
        </w:rPr>
        <w:t>Recuperación Impuesto Específico al Diésel soportado por Transportistas de Carga</w:t>
      </w:r>
    </w:p>
    <w:p w:rsidR="007633B1" w:rsidRPr="00A9672C" w:rsidRDefault="007633B1" w:rsidP="00A9672C">
      <w:pPr>
        <w:widowControl w:val="0"/>
        <w:autoSpaceDE w:val="0"/>
        <w:autoSpaceDN w:val="0"/>
        <w:spacing w:line="276" w:lineRule="auto"/>
        <w:ind w:firstLine="1701"/>
        <w:jc w:val="both"/>
        <w:rPr>
          <w:rFonts w:ascii="Arial" w:eastAsia="Tahoma" w:hAnsi="Arial" w:cs="Arial"/>
          <w:sz w:val="22"/>
          <w:szCs w:val="22"/>
          <w:lang w:val="es-CL" w:eastAsia="en-US"/>
        </w:rPr>
      </w:pPr>
    </w:p>
    <w:p w:rsidR="007633B1" w:rsidRPr="002E7F31" w:rsidRDefault="007633B1" w:rsidP="009E56F5">
      <w:pPr>
        <w:widowControl w:val="0"/>
        <w:autoSpaceDE w:val="0"/>
        <w:autoSpaceDN w:val="0"/>
        <w:spacing w:line="276" w:lineRule="auto"/>
        <w:ind w:firstLine="1701"/>
        <w:jc w:val="both"/>
        <w:rPr>
          <w:rFonts w:ascii="Arial" w:eastAsia="Tahoma" w:hAnsi="Arial" w:cs="Arial"/>
          <w:sz w:val="22"/>
          <w:szCs w:val="22"/>
          <w:lang w:val="es-CL" w:eastAsia="en-US"/>
        </w:rPr>
      </w:pPr>
      <w:r w:rsidRPr="002E7F31">
        <w:rPr>
          <w:rFonts w:ascii="Arial" w:eastAsia="Tahoma" w:hAnsi="Arial" w:cs="Arial"/>
          <w:sz w:val="22"/>
          <w:szCs w:val="22"/>
          <w:lang w:val="es-CL" w:eastAsia="en-US"/>
        </w:rPr>
        <w:t>Las</w:t>
      </w:r>
      <w:r w:rsidRPr="00A9672C">
        <w:rPr>
          <w:rFonts w:ascii="Arial" w:eastAsia="Tahoma" w:hAnsi="Arial" w:cs="Arial"/>
          <w:sz w:val="22"/>
          <w:szCs w:val="22"/>
          <w:lang w:val="es-CL" w:eastAsia="en-US"/>
        </w:rPr>
        <w:t xml:space="preserve"> </w:t>
      </w:r>
      <w:r w:rsidRPr="002E7F31">
        <w:rPr>
          <w:rFonts w:ascii="Arial" w:eastAsia="Tahoma" w:hAnsi="Arial" w:cs="Arial"/>
          <w:sz w:val="22"/>
          <w:szCs w:val="22"/>
          <w:lang w:val="es-CL" w:eastAsia="en-US"/>
        </w:rPr>
        <w:t>empresas</w:t>
      </w:r>
      <w:r w:rsidRPr="00A9672C">
        <w:rPr>
          <w:rFonts w:ascii="Arial" w:eastAsia="Tahoma" w:hAnsi="Arial" w:cs="Arial"/>
          <w:sz w:val="22"/>
          <w:szCs w:val="22"/>
          <w:lang w:val="es-CL" w:eastAsia="en-US"/>
        </w:rPr>
        <w:t xml:space="preserve"> </w:t>
      </w:r>
      <w:r w:rsidRPr="002E7F31">
        <w:rPr>
          <w:rFonts w:ascii="Arial" w:eastAsia="Tahoma" w:hAnsi="Arial" w:cs="Arial"/>
          <w:sz w:val="22"/>
          <w:szCs w:val="22"/>
          <w:lang w:val="es-CL" w:eastAsia="en-US"/>
        </w:rPr>
        <w:t>de</w:t>
      </w:r>
      <w:r w:rsidRPr="00A9672C">
        <w:rPr>
          <w:rFonts w:ascii="Arial" w:eastAsia="Tahoma" w:hAnsi="Arial" w:cs="Arial"/>
          <w:sz w:val="22"/>
          <w:szCs w:val="22"/>
          <w:lang w:val="es-CL" w:eastAsia="en-US"/>
        </w:rPr>
        <w:t xml:space="preserve"> </w:t>
      </w:r>
      <w:r w:rsidRPr="002E7F31">
        <w:rPr>
          <w:rFonts w:ascii="Arial" w:eastAsia="Tahoma" w:hAnsi="Arial" w:cs="Arial"/>
          <w:sz w:val="22"/>
          <w:szCs w:val="22"/>
          <w:lang w:val="es-CL" w:eastAsia="en-US"/>
        </w:rPr>
        <w:t>transporte</w:t>
      </w:r>
      <w:r w:rsidRPr="00A9672C">
        <w:rPr>
          <w:rFonts w:ascii="Arial" w:eastAsia="Tahoma" w:hAnsi="Arial" w:cs="Arial"/>
          <w:sz w:val="22"/>
          <w:szCs w:val="22"/>
          <w:lang w:val="es-CL" w:eastAsia="en-US"/>
        </w:rPr>
        <w:t xml:space="preserve"> </w:t>
      </w:r>
      <w:r w:rsidRPr="002E7F31">
        <w:rPr>
          <w:rFonts w:ascii="Arial" w:eastAsia="Tahoma" w:hAnsi="Arial" w:cs="Arial"/>
          <w:sz w:val="22"/>
          <w:szCs w:val="22"/>
          <w:lang w:val="es-CL" w:eastAsia="en-US"/>
        </w:rPr>
        <w:t>de</w:t>
      </w:r>
      <w:r w:rsidRPr="00A9672C">
        <w:rPr>
          <w:rFonts w:ascii="Arial" w:eastAsia="Tahoma" w:hAnsi="Arial" w:cs="Arial"/>
          <w:sz w:val="22"/>
          <w:szCs w:val="22"/>
          <w:lang w:val="es-CL" w:eastAsia="en-US"/>
        </w:rPr>
        <w:t xml:space="preserve"> </w:t>
      </w:r>
      <w:r w:rsidRPr="002E7F31">
        <w:rPr>
          <w:rFonts w:ascii="Arial" w:eastAsia="Tahoma" w:hAnsi="Arial" w:cs="Arial"/>
          <w:sz w:val="22"/>
          <w:szCs w:val="22"/>
          <w:lang w:val="es-CL" w:eastAsia="en-US"/>
        </w:rPr>
        <w:t>carga</w:t>
      </w:r>
      <w:r w:rsidRPr="00A9672C">
        <w:rPr>
          <w:rFonts w:ascii="Arial" w:eastAsia="Tahoma" w:hAnsi="Arial" w:cs="Arial"/>
          <w:sz w:val="22"/>
          <w:szCs w:val="22"/>
          <w:lang w:val="es-CL" w:eastAsia="en-US"/>
        </w:rPr>
        <w:t xml:space="preserve"> </w:t>
      </w:r>
      <w:r w:rsidRPr="002E7F31">
        <w:rPr>
          <w:rFonts w:ascii="Arial" w:eastAsia="Tahoma" w:hAnsi="Arial" w:cs="Arial"/>
          <w:sz w:val="22"/>
          <w:szCs w:val="22"/>
          <w:lang w:val="es-CL" w:eastAsia="en-US"/>
        </w:rPr>
        <w:t>que</w:t>
      </w:r>
      <w:r w:rsidRPr="00A9672C">
        <w:rPr>
          <w:rFonts w:ascii="Arial" w:eastAsia="Tahoma" w:hAnsi="Arial" w:cs="Arial"/>
          <w:sz w:val="22"/>
          <w:szCs w:val="22"/>
          <w:lang w:val="es-CL" w:eastAsia="en-US"/>
        </w:rPr>
        <w:t xml:space="preserve"> </w:t>
      </w:r>
      <w:r w:rsidRPr="002E7F31">
        <w:rPr>
          <w:rFonts w:ascii="Arial" w:eastAsia="Tahoma" w:hAnsi="Arial" w:cs="Arial"/>
          <w:sz w:val="22"/>
          <w:szCs w:val="22"/>
          <w:lang w:val="es-CL" w:eastAsia="en-US"/>
        </w:rPr>
        <w:t>utilicen</w:t>
      </w:r>
      <w:r w:rsidRPr="00A9672C">
        <w:rPr>
          <w:rFonts w:ascii="Arial" w:eastAsia="Tahoma" w:hAnsi="Arial" w:cs="Arial"/>
          <w:sz w:val="22"/>
          <w:szCs w:val="22"/>
          <w:lang w:val="es-CL" w:eastAsia="en-US"/>
        </w:rPr>
        <w:t xml:space="preserve"> </w:t>
      </w:r>
      <w:r w:rsidRPr="002E7F31">
        <w:rPr>
          <w:rFonts w:ascii="Arial" w:eastAsia="Tahoma" w:hAnsi="Arial" w:cs="Arial"/>
          <w:sz w:val="22"/>
          <w:szCs w:val="22"/>
          <w:lang w:val="es-CL" w:eastAsia="en-US"/>
        </w:rPr>
        <w:t>petróleo</w:t>
      </w:r>
      <w:r w:rsidRPr="00A9672C">
        <w:rPr>
          <w:rFonts w:ascii="Arial" w:eastAsia="Tahoma" w:hAnsi="Arial" w:cs="Arial"/>
          <w:sz w:val="22"/>
          <w:szCs w:val="22"/>
          <w:lang w:val="es-CL" w:eastAsia="en-US"/>
        </w:rPr>
        <w:t xml:space="preserve"> </w:t>
      </w:r>
      <w:r w:rsidRPr="002E7F31">
        <w:rPr>
          <w:rFonts w:ascii="Arial" w:eastAsia="Tahoma" w:hAnsi="Arial" w:cs="Arial"/>
          <w:sz w:val="22"/>
          <w:szCs w:val="22"/>
          <w:lang w:val="es-CL" w:eastAsia="en-US"/>
        </w:rPr>
        <w:t>diésel</w:t>
      </w:r>
      <w:r w:rsidRPr="00A9672C">
        <w:rPr>
          <w:rFonts w:ascii="Arial" w:eastAsia="Tahoma" w:hAnsi="Arial" w:cs="Arial"/>
          <w:sz w:val="22"/>
          <w:szCs w:val="22"/>
          <w:lang w:val="es-CL" w:eastAsia="en-US"/>
        </w:rPr>
        <w:t xml:space="preserve"> </w:t>
      </w:r>
      <w:r w:rsidRPr="002E7F31">
        <w:rPr>
          <w:rFonts w:ascii="Arial" w:eastAsia="Tahoma" w:hAnsi="Arial" w:cs="Arial"/>
          <w:sz w:val="22"/>
          <w:szCs w:val="22"/>
          <w:lang w:val="es-CL" w:eastAsia="en-US"/>
        </w:rPr>
        <w:t>en</w:t>
      </w:r>
      <w:r w:rsidRPr="00A9672C">
        <w:rPr>
          <w:rFonts w:ascii="Arial" w:eastAsia="Tahoma" w:hAnsi="Arial" w:cs="Arial"/>
          <w:sz w:val="22"/>
          <w:szCs w:val="22"/>
          <w:lang w:val="es-CL" w:eastAsia="en-US"/>
        </w:rPr>
        <w:t xml:space="preserve"> </w:t>
      </w:r>
      <w:r w:rsidRPr="002E7F31">
        <w:rPr>
          <w:rFonts w:ascii="Arial" w:eastAsia="Tahoma" w:hAnsi="Arial" w:cs="Arial"/>
          <w:sz w:val="22"/>
          <w:szCs w:val="22"/>
          <w:lang w:val="es-CL" w:eastAsia="en-US"/>
        </w:rPr>
        <w:t>camiones,</w:t>
      </w:r>
      <w:r w:rsidRPr="00A9672C">
        <w:rPr>
          <w:rFonts w:ascii="Arial" w:eastAsia="Tahoma" w:hAnsi="Arial" w:cs="Arial"/>
          <w:sz w:val="22"/>
          <w:szCs w:val="22"/>
          <w:lang w:val="es-CL" w:eastAsia="en-US"/>
        </w:rPr>
        <w:t xml:space="preserve"> </w:t>
      </w:r>
      <w:r w:rsidRPr="002E7F31">
        <w:rPr>
          <w:rFonts w:ascii="Arial" w:eastAsia="Tahoma" w:hAnsi="Arial" w:cs="Arial"/>
          <w:sz w:val="22"/>
          <w:szCs w:val="22"/>
          <w:lang w:val="es-CL" w:eastAsia="en-US"/>
        </w:rPr>
        <w:t>bajo</w:t>
      </w:r>
      <w:r w:rsidRPr="00A9672C">
        <w:rPr>
          <w:rFonts w:ascii="Arial" w:eastAsia="Tahoma" w:hAnsi="Arial" w:cs="Arial"/>
          <w:sz w:val="22"/>
          <w:szCs w:val="22"/>
          <w:lang w:val="es-CL" w:eastAsia="en-US"/>
        </w:rPr>
        <w:t xml:space="preserve"> </w:t>
      </w:r>
      <w:r w:rsidRPr="002E7F31">
        <w:rPr>
          <w:rFonts w:ascii="Arial" w:eastAsia="Tahoma" w:hAnsi="Arial" w:cs="Arial"/>
          <w:sz w:val="22"/>
          <w:szCs w:val="22"/>
          <w:lang w:val="es-CL" w:eastAsia="en-US"/>
        </w:rPr>
        <w:t>ciertas</w:t>
      </w:r>
      <w:r w:rsidRPr="00A9672C">
        <w:rPr>
          <w:rFonts w:ascii="Arial" w:eastAsia="Tahoma" w:hAnsi="Arial" w:cs="Arial"/>
          <w:sz w:val="22"/>
          <w:szCs w:val="22"/>
          <w:lang w:val="es-CL" w:eastAsia="en-US"/>
        </w:rPr>
        <w:t xml:space="preserve"> </w:t>
      </w:r>
      <w:r w:rsidRPr="002E7F31">
        <w:rPr>
          <w:rFonts w:ascii="Arial" w:eastAsia="Tahoma" w:hAnsi="Arial" w:cs="Arial"/>
          <w:sz w:val="22"/>
          <w:szCs w:val="22"/>
          <w:lang w:val="es-CL" w:eastAsia="en-US"/>
        </w:rPr>
        <w:t>condiciones, tienen derecho a rebajar de su débito fiscal, por concepto de impuesto al diésel, entre</w:t>
      </w:r>
      <w:r w:rsidRPr="00A9672C">
        <w:rPr>
          <w:rFonts w:ascii="Arial" w:eastAsia="Tahoma" w:hAnsi="Arial" w:cs="Arial"/>
          <w:sz w:val="22"/>
          <w:szCs w:val="22"/>
          <w:lang w:val="es-CL" w:eastAsia="en-US"/>
        </w:rPr>
        <w:t xml:space="preserve"> </w:t>
      </w:r>
      <w:r w:rsidRPr="002E7F31">
        <w:rPr>
          <w:rFonts w:ascii="Arial" w:eastAsia="Tahoma" w:hAnsi="Arial" w:cs="Arial"/>
          <w:sz w:val="22"/>
          <w:szCs w:val="22"/>
          <w:lang w:val="es-CL" w:eastAsia="en-US"/>
        </w:rPr>
        <w:t>un</w:t>
      </w:r>
      <w:r w:rsidRPr="00A9672C">
        <w:rPr>
          <w:rFonts w:ascii="Arial" w:eastAsia="Tahoma" w:hAnsi="Arial" w:cs="Arial"/>
          <w:sz w:val="22"/>
          <w:szCs w:val="22"/>
          <w:lang w:val="es-CL" w:eastAsia="en-US"/>
        </w:rPr>
        <w:t xml:space="preserve"> </w:t>
      </w:r>
      <w:r w:rsidRPr="002E7F31">
        <w:rPr>
          <w:rFonts w:ascii="Arial" w:eastAsia="Tahoma" w:hAnsi="Arial" w:cs="Arial"/>
          <w:sz w:val="22"/>
          <w:szCs w:val="22"/>
          <w:lang w:val="es-CL" w:eastAsia="en-US"/>
        </w:rPr>
        <w:t>31%</w:t>
      </w:r>
      <w:r w:rsidRPr="00A9672C">
        <w:rPr>
          <w:rFonts w:ascii="Arial" w:eastAsia="Tahoma" w:hAnsi="Arial" w:cs="Arial"/>
          <w:sz w:val="22"/>
          <w:szCs w:val="22"/>
          <w:lang w:val="es-CL" w:eastAsia="en-US"/>
        </w:rPr>
        <w:t xml:space="preserve"> </w:t>
      </w:r>
      <w:r w:rsidRPr="002E7F31">
        <w:rPr>
          <w:rFonts w:ascii="Arial" w:eastAsia="Tahoma" w:hAnsi="Arial" w:cs="Arial"/>
          <w:sz w:val="22"/>
          <w:szCs w:val="22"/>
          <w:lang w:val="es-CL" w:eastAsia="en-US"/>
        </w:rPr>
        <w:t>y</w:t>
      </w:r>
      <w:r w:rsidRPr="00A9672C">
        <w:rPr>
          <w:rFonts w:ascii="Arial" w:eastAsia="Tahoma" w:hAnsi="Arial" w:cs="Arial"/>
          <w:sz w:val="22"/>
          <w:szCs w:val="22"/>
          <w:lang w:val="es-CL" w:eastAsia="en-US"/>
        </w:rPr>
        <w:t xml:space="preserve"> </w:t>
      </w:r>
      <w:r w:rsidRPr="002E7F31">
        <w:rPr>
          <w:rFonts w:ascii="Arial" w:eastAsia="Tahoma" w:hAnsi="Arial" w:cs="Arial"/>
          <w:sz w:val="22"/>
          <w:szCs w:val="22"/>
          <w:lang w:val="es-CL" w:eastAsia="en-US"/>
        </w:rPr>
        <w:t>un</w:t>
      </w:r>
      <w:r w:rsidRPr="00A9672C">
        <w:rPr>
          <w:rFonts w:ascii="Arial" w:eastAsia="Tahoma" w:hAnsi="Arial" w:cs="Arial"/>
          <w:sz w:val="22"/>
          <w:szCs w:val="22"/>
          <w:lang w:val="es-CL" w:eastAsia="en-US"/>
        </w:rPr>
        <w:t xml:space="preserve"> </w:t>
      </w:r>
      <w:r w:rsidRPr="002E7F31">
        <w:rPr>
          <w:rFonts w:ascii="Arial" w:eastAsia="Tahoma" w:hAnsi="Arial" w:cs="Arial"/>
          <w:sz w:val="22"/>
          <w:szCs w:val="22"/>
          <w:lang w:val="es-CL" w:eastAsia="en-US"/>
        </w:rPr>
        <w:t>80% de</w:t>
      </w:r>
      <w:r w:rsidRPr="00A9672C">
        <w:rPr>
          <w:rFonts w:ascii="Arial" w:eastAsia="Tahoma" w:hAnsi="Arial" w:cs="Arial"/>
          <w:sz w:val="22"/>
          <w:szCs w:val="22"/>
          <w:lang w:val="es-CL" w:eastAsia="en-US"/>
        </w:rPr>
        <w:t xml:space="preserve"> </w:t>
      </w:r>
      <w:r w:rsidRPr="002E7F31">
        <w:rPr>
          <w:rFonts w:ascii="Arial" w:eastAsia="Tahoma" w:hAnsi="Arial" w:cs="Arial"/>
          <w:sz w:val="22"/>
          <w:szCs w:val="22"/>
          <w:lang w:val="es-CL" w:eastAsia="en-US"/>
        </w:rPr>
        <w:t>acuerdo</w:t>
      </w:r>
      <w:r w:rsidRPr="00A9672C">
        <w:rPr>
          <w:rFonts w:ascii="Arial" w:eastAsia="Tahoma" w:hAnsi="Arial" w:cs="Arial"/>
          <w:sz w:val="22"/>
          <w:szCs w:val="22"/>
          <w:lang w:val="es-CL" w:eastAsia="en-US"/>
        </w:rPr>
        <w:t xml:space="preserve"> </w:t>
      </w:r>
      <w:r w:rsidRPr="002E7F31">
        <w:rPr>
          <w:rFonts w:ascii="Arial" w:eastAsia="Tahoma" w:hAnsi="Arial" w:cs="Arial"/>
          <w:sz w:val="22"/>
          <w:szCs w:val="22"/>
          <w:lang w:val="es-CL" w:eastAsia="en-US"/>
        </w:rPr>
        <w:t>a sus</w:t>
      </w:r>
      <w:r w:rsidRPr="00A9672C">
        <w:rPr>
          <w:rFonts w:ascii="Arial" w:eastAsia="Tahoma" w:hAnsi="Arial" w:cs="Arial"/>
          <w:sz w:val="22"/>
          <w:szCs w:val="22"/>
          <w:lang w:val="es-CL" w:eastAsia="en-US"/>
        </w:rPr>
        <w:t xml:space="preserve"> </w:t>
      </w:r>
      <w:r w:rsidRPr="002E7F31">
        <w:rPr>
          <w:rFonts w:ascii="Arial" w:eastAsia="Tahoma" w:hAnsi="Arial" w:cs="Arial"/>
          <w:sz w:val="22"/>
          <w:szCs w:val="22"/>
          <w:lang w:val="es-CL" w:eastAsia="en-US"/>
        </w:rPr>
        <w:t>ingresos.</w:t>
      </w:r>
    </w:p>
    <w:p w:rsidR="007633B1" w:rsidRPr="002E7F31" w:rsidRDefault="007633B1" w:rsidP="009E56F5">
      <w:pPr>
        <w:widowControl w:val="0"/>
        <w:autoSpaceDE w:val="0"/>
        <w:autoSpaceDN w:val="0"/>
        <w:spacing w:line="276" w:lineRule="auto"/>
        <w:ind w:firstLine="1701"/>
        <w:jc w:val="both"/>
        <w:rPr>
          <w:rFonts w:ascii="Arial" w:eastAsia="Tahoma" w:hAnsi="Arial" w:cs="Arial"/>
          <w:sz w:val="22"/>
          <w:szCs w:val="22"/>
          <w:lang w:val="es-CL" w:eastAsia="en-US"/>
        </w:rPr>
      </w:pPr>
    </w:p>
    <w:p w:rsidR="007633B1" w:rsidRPr="00A9672C" w:rsidRDefault="009E56F5" w:rsidP="00A9672C">
      <w:pPr>
        <w:widowControl w:val="0"/>
        <w:autoSpaceDE w:val="0"/>
        <w:autoSpaceDN w:val="0"/>
        <w:spacing w:line="276" w:lineRule="auto"/>
        <w:ind w:firstLine="1701"/>
        <w:jc w:val="both"/>
        <w:rPr>
          <w:rFonts w:ascii="Arial" w:eastAsia="Tahoma" w:hAnsi="Arial" w:cs="Arial"/>
          <w:b/>
          <w:sz w:val="22"/>
          <w:szCs w:val="22"/>
          <w:lang w:val="es-CL" w:eastAsia="en-US"/>
        </w:rPr>
      </w:pPr>
      <w:r w:rsidRPr="00A9672C">
        <w:rPr>
          <w:rFonts w:ascii="Arial" w:eastAsia="Tahoma" w:hAnsi="Arial" w:cs="Arial"/>
          <w:b/>
          <w:sz w:val="22"/>
          <w:szCs w:val="22"/>
          <w:lang w:val="es-CL" w:eastAsia="en-US"/>
        </w:rPr>
        <w:t xml:space="preserve">2.- </w:t>
      </w:r>
      <w:r w:rsidR="007633B1" w:rsidRPr="00A9672C">
        <w:rPr>
          <w:rFonts w:ascii="Arial" w:eastAsia="Tahoma" w:hAnsi="Arial" w:cs="Arial"/>
          <w:b/>
          <w:sz w:val="22"/>
          <w:szCs w:val="22"/>
          <w:lang w:val="es-CL" w:eastAsia="en-US"/>
        </w:rPr>
        <w:t>Recuperación Diferenciada componente variable SIPCO contribuyentes menores</w:t>
      </w:r>
    </w:p>
    <w:p w:rsidR="007633B1" w:rsidRPr="00A9672C" w:rsidRDefault="007633B1" w:rsidP="00A9672C">
      <w:pPr>
        <w:widowControl w:val="0"/>
        <w:autoSpaceDE w:val="0"/>
        <w:autoSpaceDN w:val="0"/>
        <w:spacing w:line="276" w:lineRule="auto"/>
        <w:ind w:firstLine="1701"/>
        <w:jc w:val="both"/>
        <w:rPr>
          <w:rFonts w:ascii="Arial" w:eastAsia="Tahoma" w:hAnsi="Arial" w:cs="Arial"/>
          <w:sz w:val="22"/>
          <w:szCs w:val="22"/>
          <w:lang w:val="es-CL" w:eastAsia="en-US"/>
        </w:rPr>
      </w:pPr>
    </w:p>
    <w:p w:rsidR="007633B1" w:rsidRPr="002E7F31" w:rsidRDefault="007633B1" w:rsidP="009E56F5">
      <w:pPr>
        <w:widowControl w:val="0"/>
        <w:autoSpaceDE w:val="0"/>
        <w:autoSpaceDN w:val="0"/>
        <w:spacing w:line="276" w:lineRule="auto"/>
        <w:ind w:firstLine="1701"/>
        <w:jc w:val="both"/>
        <w:rPr>
          <w:rFonts w:ascii="Arial" w:eastAsia="Tahoma" w:hAnsi="Arial" w:cs="Arial"/>
          <w:sz w:val="22"/>
          <w:szCs w:val="22"/>
          <w:lang w:val="es-CL" w:eastAsia="en-US"/>
        </w:rPr>
      </w:pPr>
      <w:r w:rsidRPr="002E7F31">
        <w:rPr>
          <w:rFonts w:ascii="Arial" w:eastAsia="Tahoma" w:hAnsi="Arial" w:cs="Arial"/>
          <w:sz w:val="22"/>
          <w:szCs w:val="22"/>
          <w:lang w:val="es-CL" w:eastAsia="en-US"/>
        </w:rPr>
        <w:t>Los</w:t>
      </w:r>
      <w:r w:rsidRPr="00A9672C">
        <w:rPr>
          <w:rFonts w:ascii="Arial" w:eastAsia="Tahoma" w:hAnsi="Arial" w:cs="Arial"/>
          <w:sz w:val="22"/>
          <w:szCs w:val="22"/>
          <w:lang w:val="es-CL" w:eastAsia="en-US"/>
        </w:rPr>
        <w:t xml:space="preserve"> </w:t>
      </w:r>
      <w:r w:rsidRPr="002E7F31">
        <w:rPr>
          <w:rFonts w:ascii="Arial" w:eastAsia="Tahoma" w:hAnsi="Arial" w:cs="Arial"/>
          <w:sz w:val="22"/>
          <w:szCs w:val="22"/>
          <w:lang w:val="es-CL" w:eastAsia="en-US"/>
        </w:rPr>
        <w:t>contribuyentes</w:t>
      </w:r>
      <w:r w:rsidRPr="00A9672C">
        <w:rPr>
          <w:rFonts w:ascii="Arial" w:eastAsia="Tahoma" w:hAnsi="Arial" w:cs="Arial"/>
          <w:sz w:val="22"/>
          <w:szCs w:val="22"/>
          <w:lang w:val="es-CL" w:eastAsia="en-US"/>
        </w:rPr>
        <w:t xml:space="preserve"> </w:t>
      </w:r>
      <w:r w:rsidRPr="002E7F31">
        <w:rPr>
          <w:rFonts w:ascii="Arial" w:eastAsia="Tahoma" w:hAnsi="Arial" w:cs="Arial"/>
          <w:sz w:val="22"/>
          <w:szCs w:val="22"/>
          <w:lang w:val="es-CL" w:eastAsia="en-US"/>
        </w:rPr>
        <w:t>de</w:t>
      </w:r>
      <w:r w:rsidRPr="00A9672C">
        <w:rPr>
          <w:rFonts w:ascii="Arial" w:eastAsia="Tahoma" w:hAnsi="Arial" w:cs="Arial"/>
          <w:sz w:val="22"/>
          <w:szCs w:val="22"/>
          <w:lang w:val="es-CL" w:eastAsia="en-US"/>
        </w:rPr>
        <w:t xml:space="preserve"> </w:t>
      </w:r>
      <w:r w:rsidRPr="002E7F31">
        <w:rPr>
          <w:rFonts w:ascii="Arial" w:eastAsia="Tahoma" w:hAnsi="Arial" w:cs="Arial"/>
          <w:sz w:val="22"/>
          <w:szCs w:val="22"/>
          <w:lang w:val="es-CL" w:eastAsia="en-US"/>
        </w:rPr>
        <w:t>IVA</w:t>
      </w:r>
      <w:r w:rsidRPr="00A9672C">
        <w:rPr>
          <w:rFonts w:ascii="Arial" w:eastAsia="Tahoma" w:hAnsi="Arial" w:cs="Arial"/>
          <w:sz w:val="22"/>
          <w:szCs w:val="22"/>
          <w:lang w:val="es-CL" w:eastAsia="en-US"/>
        </w:rPr>
        <w:t xml:space="preserve"> </w:t>
      </w:r>
      <w:r w:rsidRPr="002E7F31">
        <w:rPr>
          <w:rFonts w:ascii="Arial" w:eastAsia="Tahoma" w:hAnsi="Arial" w:cs="Arial"/>
          <w:sz w:val="22"/>
          <w:szCs w:val="22"/>
          <w:lang w:val="es-CL" w:eastAsia="en-US"/>
        </w:rPr>
        <w:t>que</w:t>
      </w:r>
      <w:r w:rsidRPr="00A9672C">
        <w:rPr>
          <w:rFonts w:ascii="Arial" w:eastAsia="Tahoma" w:hAnsi="Arial" w:cs="Arial"/>
          <w:sz w:val="22"/>
          <w:szCs w:val="22"/>
          <w:lang w:val="es-CL" w:eastAsia="en-US"/>
        </w:rPr>
        <w:t xml:space="preserve"> </w:t>
      </w:r>
      <w:r w:rsidRPr="002E7F31">
        <w:rPr>
          <w:rFonts w:ascii="Arial" w:eastAsia="Tahoma" w:hAnsi="Arial" w:cs="Arial"/>
          <w:sz w:val="22"/>
          <w:szCs w:val="22"/>
          <w:lang w:val="es-CL" w:eastAsia="en-US"/>
        </w:rPr>
        <w:t>tengan</w:t>
      </w:r>
      <w:r w:rsidRPr="00A9672C">
        <w:rPr>
          <w:rFonts w:ascii="Arial" w:eastAsia="Tahoma" w:hAnsi="Arial" w:cs="Arial"/>
          <w:sz w:val="22"/>
          <w:szCs w:val="22"/>
          <w:lang w:val="es-CL" w:eastAsia="en-US"/>
        </w:rPr>
        <w:t xml:space="preserve"> </w:t>
      </w:r>
      <w:r w:rsidRPr="002E7F31">
        <w:rPr>
          <w:rFonts w:ascii="Arial" w:eastAsia="Tahoma" w:hAnsi="Arial" w:cs="Arial"/>
          <w:sz w:val="22"/>
          <w:szCs w:val="22"/>
          <w:lang w:val="es-CL" w:eastAsia="en-US"/>
        </w:rPr>
        <w:t>derecho</w:t>
      </w:r>
      <w:r w:rsidRPr="00A9672C">
        <w:rPr>
          <w:rFonts w:ascii="Arial" w:eastAsia="Tahoma" w:hAnsi="Arial" w:cs="Arial"/>
          <w:sz w:val="22"/>
          <w:szCs w:val="22"/>
          <w:lang w:val="es-CL" w:eastAsia="en-US"/>
        </w:rPr>
        <w:t xml:space="preserve"> </w:t>
      </w:r>
      <w:r w:rsidRPr="002E7F31">
        <w:rPr>
          <w:rFonts w:ascii="Arial" w:eastAsia="Tahoma" w:hAnsi="Arial" w:cs="Arial"/>
          <w:sz w:val="22"/>
          <w:szCs w:val="22"/>
          <w:lang w:val="es-CL" w:eastAsia="en-US"/>
        </w:rPr>
        <w:t>a</w:t>
      </w:r>
      <w:r w:rsidRPr="00A9672C">
        <w:rPr>
          <w:rFonts w:ascii="Arial" w:eastAsia="Tahoma" w:hAnsi="Arial" w:cs="Arial"/>
          <w:sz w:val="22"/>
          <w:szCs w:val="22"/>
          <w:lang w:val="es-CL" w:eastAsia="en-US"/>
        </w:rPr>
        <w:t xml:space="preserve"> </w:t>
      </w:r>
      <w:r w:rsidRPr="002E7F31">
        <w:rPr>
          <w:rFonts w:ascii="Arial" w:eastAsia="Tahoma" w:hAnsi="Arial" w:cs="Arial"/>
          <w:sz w:val="22"/>
          <w:szCs w:val="22"/>
          <w:lang w:val="es-CL" w:eastAsia="en-US"/>
        </w:rPr>
        <w:t>recuperar</w:t>
      </w:r>
      <w:r w:rsidRPr="00A9672C">
        <w:rPr>
          <w:rFonts w:ascii="Arial" w:eastAsia="Tahoma" w:hAnsi="Arial" w:cs="Arial"/>
          <w:sz w:val="22"/>
          <w:szCs w:val="22"/>
          <w:lang w:val="es-CL" w:eastAsia="en-US"/>
        </w:rPr>
        <w:t xml:space="preserve"> </w:t>
      </w:r>
      <w:r w:rsidRPr="002E7F31">
        <w:rPr>
          <w:rFonts w:ascii="Arial" w:eastAsia="Tahoma" w:hAnsi="Arial" w:cs="Arial"/>
          <w:sz w:val="22"/>
          <w:szCs w:val="22"/>
          <w:lang w:val="es-CL" w:eastAsia="en-US"/>
        </w:rPr>
        <w:t>el</w:t>
      </w:r>
      <w:r w:rsidRPr="00A9672C">
        <w:rPr>
          <w:rFonts w:ascii="Arial" w:eastAsia="Tahoma" w:hAnsi="Arial" w:cs="Arial"/>
          <w:sz w:val="22"/>
          <w:szCs w:val="22"/>
          <w:lang w:val="es-CL" w:eastAsia="en-US"/>
        </w:rPr>
        <w:t xml:space="preserve"> </w:t>
      </w:r>
      <w:r w:rsidRPr="002E7F31">
        <w:rPr>
          <w:rFonts w:ascii="Arial" w:eastAsia="Tahoma" w:hAnsi="Arial" w:cs="Arial"/>
          <w:sz w:val="22"/>
          <w:szCs w:val="22"/>
          <w:lang w:val="es-CL" w:eastAsia="en-US"/>
        </w:rPr>
        <w:t>Impuesto</w:t>
      </w:r>
      <w:r w:rsidRPr="00A9672C">
        <w:rPr>
          <w:rFonts w:ascii="Arial" w:eastAsia="Tahoma" w:hAnsi="Arial" w:cs="Arial"/>
          <w:sz w:val="22"/>
          <w:szCs w:val="22"/>
          <w:lang w:val="es-CL" w:eastAsia="en-US"/>
        </w:rPr>
        <w:t xml:space="preserve"> </w:t>
      </w:r>
      <w:r w:rsidRPr="002E7F31">
        <w:rPr>
          <w:rFonts w:ascii="Arial" w:eastAsia="Tahoma" w:hAnsi="Arial" w:cs="Arial"/>
          <w:sz w:val="22"/>
          <w:szCs w:val="22"/>
          <w:lang w:val="es-CL" w:eastAsia="en-US"/>
        </w:rPr>
        <w:t>Específico</w:t>
      </w:r>
      <w:r w:rsidRPr="00A9672C">
        <w:rPr>
          <w:rFonts w:ascii="Arial" w:eastAsia="Tahoma" w:hAnsi="Arial" w:cs="Arial"/>
          <w:sz w:val="22"/>
          <w:szCs w:val="22"/>
          <w:lang w:val="es-CL" w:eastAsia="en-US"/>
        </w:rPr>
        <w:t xml:space="preserve"> </w:t>
      </w:r>
      <w:r w:rsidRPr="002E7F31">
        <w:rPr>
          <w:rFonts w:ascii="Arial" w:eastAsia="Tahoma" w:hAnsi="Arial" w:cs="Arial"/>
          <w:sz w:val="22"/>
          <w:szCs w:val="22"/>
          <w:lang w:val="es-CL" w:eastAsia="en-US"/>
        </w:rPr>
        <w:t>a</w:t>
      </w:r>
      <w:r w:rsidRPr="00A9672C">
        <w:rPr>
          <w:rFonts w:ascii="Arial" w:eastAsia="Tahoma" w:hAnsi="Arial" w:cs="Arial"/>
          <w:sz w:val="22"/>
          <w:szCs w:val="22"/>
          <w:lang w:val="es-CL" w:eastAsia="en-US"/>
        </w:rPr>
        <w:t xml:space="preserve"> </w:t>
      </w:r>
      <w:r w:rsidRPr="002E7F31">
        <w:rPr>
          <w:rFonts w:ascii="Arial" w:eastAsia="Tahoma" w:hAnsi="Arial" w:cs="Arial"/>
          <w:sz w:val="22"/>
          <w:szCs w:val="22"/>
          <w:lang w:val="es-CL" w:eastAsia="en-US"/>
        </w:rPr>
        <w:t>los</w:t>
      </w:r>
      <w:r w:rsidRPr="00A9672C">
        <w:rPr>
          <w:rFonts w:ascii="Arial" w:eastAsia="Tahoma" w:hAnsi="Arial" w:cs="Arial"/>
          <w:sz w:val="22"/>
          <w:szCs w:val="22"/>
          <w:lang w:val="es-CL" w:eastAsia="en-US"/>
        </w:rPr>
        <w:t xml:space="preserve"> </w:t>
      </w:r>
      <w:r w:rsidRPr="002E7F31">
        <w:rPr>
          <w:rFonts w:ascii="Arial" w:eastAsia="Tahoma" w:hAnsi="Arial" w:cs="Arial"/>
          <w:sz w:val="22"/>
          <w:szCs w:val="22"/>
          <w:lang w:val="es-CL" w:eastAsia="en-US"/>
        </w:rPr>
        <w:t>Combustibles</w:t>
      </w:r>
      <w:r w:rsidRPr="00A9672C">
        <w:rPr>
          <w:rFonts w:ascii="Arial" w:eastAsia="Tahoma" w:hAnsi="Arial" w:cs="Arial"/>
          <w:sz w:val="22"/>
          <w:szCs w:val="22"/>
          <w:lang w:val="es-CL" w:eastAsia="en-US"/>
        </w:rPr>
        <w:t xml:space="preserve"> </w:t>
      </w:r>
      <w:r w:rsidRPr="002E7F31">
        <w:rPr>
          <w:rFonts w:ascii="Arial" w:eastAsia="Tahoma" w:hAnsi="Arial" w:cs="Arial"/>
          <w:sz w:val="22"/>
          <w:szCs w:val="22"/>
          <w:lang w:val="es-CL" w:eastAsia="en-US"/>
        </w:rPr>
        <w:t>y cuyos ingresos anuales del año calendario anterior, por ventas, servicios u otras actividades de su</w:t>
      </w:r>
      <w:r w:rsidRPr="00A9672C">
        <w:rPr>
          <w:rFonts w:ascii="Arial" w:eastAsia="Tahoma" w:hAnsi="Arial" w:cs="Arial"/>
          <w:sz w:val="22"/>
          <w:szCs w:val="22"/>
          <w:lang w:val="es-CL" w:eastAsia="en-US"/>
        </w:rPr>
        <w:t xml:space="preserve"> </w:t>
      </w:r>
      <w:r w:rsidRPr="002E7F31">
        <w:rPr>
          <w:rFonts w:ascii="Arial" w:eastAsia="Tahoma" w:hAnsi="Arial" w:cs="Arial"/>
          <w:sz w:val="22"/>
          <w:szCs w:val="22"/>
          <w:lang w:val="es-CL" w:eastAsia="en-US"/>
        </w:rPr>
        <w:t>giro,</w:t>
      </w:r>
      <w:r w:rsidRPr="00A9672C">
        <w:rPr>
          <w:rFonts w:ascii="Arial" w:eastAsia="Tahoma" w:hAnsi="Arial" w:cs="Arial"/>
          <w:sz w:val="22"/>
          <w:szCs w:val="22"/>
          <w:lang w:val="es-CL" w:eastAsia="en-US"/>
        </w:rPr>
        <w:t xml:space="preserve"> </w:t>
      </w:r>
      <w:r w:rsidRPr="002E7F31">
        <w:rPr>
          <w:rFonts w:ascii="Arial" w:eastAsia="Tahoma" w:hAnsi="Arial" w:cs="Arial"/>
          <w:sz w:val="22"/>
          <w:szCs w:val="22"/>
          <w:lang w:val="es-CL" w:eastAsia="en-US"/>
        </w:rPr>
        <w:t>hayan</w:t>
      </w:r>
      <w:r w:rsidRPr="00A9672C">
        <w:rPr>
          <w:rFonts w:ascii="Arial" w:eastAsia="Tahoma" w:hAnsi="Arial" w:cs="Arial"/>
          <w:sz w:val="22"/>
          <w:szCs w:val="22"/>
          <w:lang w:val="es-CL" w:eastAsia="en-US"/>
        </w:rPr>
        <w:t xml:space="preserve"> </w:t>
      </w:r>
      <w:r w:rsidRPr="002E7F31">
        <w:rPr>
          <w:rFonts w:ascii="Arial" w:eastAsia="Tahoma" w:hAnsi="Arial" w:cs="Arial"/>
          <w:sz w:val="22"/>
          <w:szCs w:val="22"/>
          <w:lang w:val="es-CL" w:eastAsia="en-US"/>
        </w:rPr>
        <w:t>sido</w:t>
      </w:r>
      <w:r w:rsidRPr="00A9672C">
        <w:rPr>
          <w:rFonts w:ascii="Arial" w:eastAsia="Tahoma" w:hAnsi="Arial" w:cs="Arial"/>
          <w:sz w:val="22"/>
          <w:szCs w:val="22"/>
          <w:lang w:val="es-CL" w:eastAsia="en-US"/>
        </w:rPr>
        <w:t xml:space="preserve"> </w:t>
      </w:r>
      <w:r w:rsidRPr="002E7F31">
        <w:rPr>
          <w:rFonts w:ascii="Arial" w:eastAsia="Tahoma" w:hAnsi="Arial" w:cs="Arial"/>
          <w:sz w:val="22"/>
          <w:szCs w:val="22"/>
          <w:lang w:val="es-CL" w:eastAsia="en-US"/>
        </w:rPr>
        <w:t>inferiores</w:t>
      </w:r>
      <w:r w:rsidRPr="00A9672C">
        <w:rPr>
          <w:rFonts w:ascii="Arial" w:eastAsia="Tahoma" w:hAnsi="Arial" w:cs="Arial"/>
          <w:sz w:val="22"/>
          <w:szCs w:val="22"/>
          <w:lang w:val="es-CL" w:eastAsia="en-US"/>
        </w:rPr>
        <w:t xml:space="preserve"> </w:t>
      </w:r>
      <w:r w:rsidRPr="002E7F31">
        <w:rPr>
          <w:rFonts w:ascii="Arial" w:eastAsia="Tahoma" w:hAnsi="Arial" w:cs="Arial"/>
          <w:sz w:val="22"/>
          <w:szCs w:val="22"/>
          <w:lang w:val="es-CL" w:eastAsia="en-US"/>
        </w:rPr>
        <w:t>a</w:t>
      </w:r>
      <w:r w:rsidRPr="00A9672C">
        <w:rPr>
          <w:rFonts w:ascii="Arial" w:eastAsia="Tahoma" w:hAnsi="Arial" w:cs="Arial"/>
          <w:sz w:val="22"/>
          <w:szCs w:val="22"/>
          <w:lang w:val="es-CL" w:eastAsia="en-US"/>
        </w:rPr>
        <w:t xml:space="preserve"> </w:t>
      </w:r>
      <w:r w:rsidRPr="002E7F31">
        <w:rPr>
          <w:rFonts w:ascii="Arial" w:eastAsia="Tahoma" w:hAnsi="Arial" w:cs="Arial"/>
          <w:sz w:val="22"/>
          <w:szCs w:val="22"/>
          <w:lang w:val="es-CL" w:eastAsia="en-US"/>
        </w:rPr>
        <w:t>15.000</w:t>
      </w:r>
      <w:r w:rsidRPr="00A9672C">
        <w:rPr>
          <w:rFonts w:ascii="Arial" w:eastAsia="Tahoma" w:hAnsi="Arial" w:cs="Arial"/>
          <w:sz w:val="22"/>
          <w:szCs w:val="22"/>
          <w:lang w:val="es-CL" w:eastAsia="en-US"/>
        </w:rPr>
        <w:t xml:space="preserve"> </w:t>
      </w:r>
      <w:r w:rsidRPr="002E7F31">
        <w:rPr>
          <w:rFonts w:ascii="Arial" w:eastAsia="Tahoma" w:hAnsi="Arial" w:cs="Arial"/>
          <w:sz w:val="22"/>
          <w:szCs w:val="22"/>
          <w:lang w:val="es-CL" w:eastAsia="en-US"/>
        </w:rPr>
        <w:t>UTM,</w:t>
      </w:r>
      <w:r w:rsidRPr="00A9672C">
        <w:rPr>
          <w:rFonts w:ascii="Arial" w:eastAsia="Tahoma" w:hAnsi="Arial" w:cs="Arial"/>
          <w:sz w:val="22"/>
          <w:szCs w:val="22"/>
          <w:lang w:val="es-CL" w:eastAsia="en-US"/>
        </w:rPr>
        <w:t xml:space="preserve"> </w:t>
      </w:r>
      <w:r w:rsidRPr="002E7F31">
        <w:rPr>
          <w:rFonts w:ascii="Arial" w:eastAsia="Tahoma" w:hAnsi="Arial" w:cs="Arial"/>
          <w:sz w:val="22"/>
          <w:szCs w:val="22"/>
          <w:lang w:val="es-CL" w:eastAsia="en-US"/>
        </w:rPr>
        <w:t>deberán</w:t>
      </w:r>
      <w:r w:rsidRPr="00A9672C">
        <w:rPr>
          <w:rFonts w:ascii="Arial" w:eastAsia="Tahoma" w:hAnsi="Arial" w:cs="Arial"/>
          <w:sz w:val="22"/>
          <w:szCs w:val="22"/>
          <w:lang w:val="es-CL" w:eastAsia="en-US"/>
        </w:rPr>
        <w:t xml:space="preserve"> </w:t>
      </w:r>
      <w:r w:rsidRPr="002E7F31">
        <w:rPr>
          <w:rFonts w:ascii="Arial" w:eastAsia="Tahoma" w:hAnsi="Arial" w:cs="Arial"/>
          <w:sz w:val="22"/>
          <w:szCs w:val="22"/>
          <w:lang w:val="es-CL" w:eastAsia="en-US"/>
        </w:rPr>
        <w:t>efectuar</w:t>
      </w:r>
      <w:r w:rsidRPr="00A9672C">
        <w:rPr>
          <w:rFonts w:ascii="Arial" w:eastAsia="Tahoma" w:hAnsi="Arial" w:cs="Arial"/>
          <w:sz w:val="22"/>
          <w:szCs w:val="22"/>
          <w:lang w:val="es-CL" w:eastAsia="en-US"/>
        </w:rPr>
        <w:t xml:space="preserve"> </w:t>
      </w:r>
      <w:r w:rsidRPr="002E7F31">
        <w:rPr>
          <w:rFonts w:ascii="Arial" w:eastAsia="Tahoma" w:hAnsi="Arial" w:cs="Arial"/>
          <w:sz w:val="22"/>
          <w:szCs w:val="22"/>
          <w:lang w:val="es-CL" w:eastAsia="en-US"/>
        </w:rPr>
        <w:t>dicha</w:t>
      </w:r>
      <w:r w:rsidRPr="00A9672C">
        <w:rPr>
          <w:rFonts w:ascii="Arial" w:eastAsia="Tahoma" w:hAnsi="Arial" w:cs="Arial"/>
          <w:sz w:val="22"/>
          <w:szCs w:val="22"/>
          <w:lang w:val="es-CL" w:eastAsia="en-US"/>
        </w:rPr>
        <w:t xml:space="preserve"> </w:t>
      </w:r>
      <w:r w:rsidRPr="002E7F31">
        <w:rPr>
          <w:rFonts w:ascii="Arial" w:eastAsia="Tahoma" w:hAnsi="Arial" w:cs="Arial"/>
          <w:sz w:val="22"/>
          <w:szCs w:val="22"/>
          <w:lang w:val="es-CL" w:eastAsia="en-US"/>
        </w:rPr>
        <w:t>recuperación</w:t>
      </w:r>
      <w:r w:rsidRPr="00A9672C">
        <w:rPr>
          <w:rFonts w:ascii="Arial" w:eastAsia="Tahoma" w:hAnsi="Arial" w:cs="Arial"/>
          <w:sz w:val="22"/>
          <w:szCs w:val="22"/>
          <w:lang w:val="es-CL" w:eastAsia="en-US"/>
        </w:rPr>
        <w:t xml:space="preserve"> </w:t>
      </w:r>
      <w:r w:rsidRPr="002E7F31">
        <w:rPr>
          <w:rFonts w:ascii="Arial" w:eastAsia="Tahoma" w:hAnsi="Arial" w:cs="Arial"/>
          <w:sz w:val="22"/>
          <w:szCs w:val="22"/>
          <w:lang w:val="es-CL" w:eastAsia="en-US"/>
        </w:rPr>
        <w:t>sólo</w:t>
      </w:r>
      <w:r w:rsidRPr="00A9672C">
        <w:rPr>
          <w:rFonts w:ascii="Arial" w:eastAsia="Tahoma" w:hAnsi="Arial" w:cs="Arial"/>
          <w:sz w:val="22"/>
          <w:szCs w:val="22"/>
          <w:lang w:val="es-CL" w:eastAsia="en-US"/>
        </w:rPr>
        <w:t xml:space="preserve"> </w:t>
      </w:r>
      <w:r w:rsidRPr="002E7F31">
        <w:rPr>
          <w:rFonts w:ascii="Arial" w:eastAsia="Tahoma" w:hAnsi="Arial" w:cs="Arial"/>
          <w:sz w:val="22"/>
          <w:szCs w:val="22"/>
          <w:lang w:val="es-CL" w:eastAsia="en-US"/>
        </w:rPr>
        <w:t>por</w:t>
      </w:r>
      <w:r w:rsidRPr="00A9672C">
        <w:rPr>
          <w:rFonts w:ascii="Arial" w:eastAsia="Tahoma" w:hAnsi="Arial" w:cs="Arial"/>
          <w:sz w:val="22"/>
          <w:szCs w:val="22"/>
          <w:lang w:val="es-CL" w:eastAsia="en-US"/>
        </w:rPr>
        <w:t xml:space="preserve"> </w:t>
      </w:r>
      <w:r w:rsidRPr="002E7F31">
        <w:rPr>
          <w:rFonts w:ascii="Arial" w:eastAsia="Tahoma" w:hAnsi="Arial" w:cs="Arial"/>
          <w:sz w:val="22"/>
          <w:szCs w:val="22"/>
          <w:lang w:val="es-CL" w:eastAsia="en-US"/>
        </w:rPr>
        <w:t>el</w:t>
      </w:r>
      <w:r w:rsidRPr="00A9672C">
        <w:rPr>
          <w:rFonts w:ascii="Arial" w:eastAsia="Tahoma" w:hAnsi="Arial" w:cs="Arial"/>
          <w:sz w:val="22"/>
          <w:szCs w:val="22"/>
          <w:lang w:val="es-CL" w:eastAsia="en-US"/>
        </w:rPr>
        <w:t xml:space="preserve"> </w:t>
      </w:r>
      <w:r w:rsidRPr="002E7F31">
        <w:rPr>
          <w:rFonts w:ascii="Arial" w:eastAsia="Tahoma" w:hAnsi="Arial" w:cs="Arial"/>
          <w:sz w:val="22"/>
          <w:szCs w:val="22"/>
          <w:lang w:val="es-CL" w:eastAsia="en-US"/>
        </w:rPr>
        <w:t>monto</w:t>
      </w:r>
      <w:r w:rsidRPr="00A9672C">
        <w:rPr>
          <w:rFonts w:ascii="Arial" w:eastAsia="Tahoma" w:hAnsi="Arial" w:cs="Arial"/>
          <w:sz w:val="22"/>
          <w:szCs w:val="22"/>
          <w:lang w:val="es-CL" w:eastAsia="en-US"/>
        </w:rPr>
        <w:t xml:space="preserve"> </w:t>
      </w:r>
      <w:r w:rsidRPr="002E7F31">
        <w:rPr>
          <w:rFonts w:ascii="Arial" w:eastAsia="Tahoma" w:hAnsi="Arial" w:cs="Arial"/>
          <w:sz w:val="22"/>
          <w:szCs w:val="22"/>
          <w:lang w:val="es-CL" w:eastAsia="en-US"/>
        </w:rPr>
        <w:t>del</w:t>
      </w:r>
      <w:r w:rsidRPr="00A9672C">
        <w:rPr>
          <w:rFonts w:ascii="Arial" w:eastAsia="Tahoma" w:hAnsi="Arial" w:cs="Arial"/>
          <w:sz w:val="22"/>
          <w:szCs w:val="22"/>
          <w:lang w:val="es-CL" w:eastAsia="en-US"/>
        </w:rPr>
        <w:t xml:space="preserve"> </w:t>
      </w:r>
      <w:r w:rsidRPr="002E7F31">
        <w:rPr>
          <w:rFonts w:ascii="Arial" w:eastAsia="Tahoma" w:hAnsi="Arial" w:cs="Arial"/>
          <w:sz w:val="22"/>
          <w:szCs w:val="22"/>
          <w:lang w:val="es-CL" w:eastAsia="en-US"/>
        </w:rPr>
        <w:t>impuesto específico equivalente al componente base, sin considerar el componente variable (cabe</w:t>
      </w:r>
      <w:r w:rsidRPr="00A9672C">
        <w:rPr>
          <w:rFonts w:ascii="Arial" w:eastAsia="Tahoma" w:hAnsi="Arial" w:cs="Arial"/>
          <w:sz w:val="22"/>
          <w:szCs w:val="22"/>
          <w:lang w:val="es-CL" w:eastAsia="en-US"/>
        </w:rPr>
        <w:t xml:space="preserve"> </w:t>
      </w:r>
      <w:r w:rsidRPr="002E7F31">
        <w:rPr>
          <w:rFonts w:ascii="Arial" w:eastAsia="Tahoma" w:hAnsi="Arial" w:cs="Arial"/>
          <w:sz w:val="22"/>
          <w:szCs w:val="22"/>
          <w:lang w:val="es-CL" w:eastAsia="en-US"/>
        </w:rPr>
        <w:t>considerar que dado el impacto que el componente variable tiene sobre el precio del combustible</w:t>
      </w:r>
      <w:r w:rsidRPr="00A9672C">
        <w:rPr>
          <w:rFonts w:ascii="Arial" w:eastAsia="Tahoma" w:hAnsi="Arial" w:cs="Arial"/>
          <w:sz w:val="22"/>
          <w:szCs w:val="22"/>
          <w:lang w:val="es-CL" w:eastAsia="en-US"/>
        </w:rPr>
        <w:t xml:space="preserve"> </w:t>
      </w:r>
      <w:r w:rsidRPr="002E7F31">
        <w:rPr>
          <w:rFonts w:ascii="Arial" w:eastAsia="Tahoma" w:hAnsi="Arial" w:cs="Arial"/>
          <w:sz w:val="22"/>
          <w:szCs w:val="22"/>
          <w:lang w:val="es-CL" w:eastAsia="en-US"/>
        </w:rPr>
        <w:t>diésel,</w:t>
      </w:r>
      <w:r w:rsidRPr="00A9672C">
        <w:rPr>
          <w:rFonts w:ascii="Arial" w:eastAsia="Tahoma" w:hAnsi="Arial" w:cs="Arial"/>
          <w:sz w:val="22"/>
          <w:szCs w:val="22"/>
          <w:lang w:val="es-CL" w:eastAsia="en-US"/>
        </w:rPr>
        <w:t xml:space="preserve"> </w:t>
      </w:r>
      <w:r w:rsidRPr="002E7F31">
        <w:rPr>
          <w:rFonts w:ascii="Arial" w:eastAsia="Tahoma" w:hAnsi="Arial" w:cs="Arial"/>
          <w:sz w:val="22"/>
          <w:szCs w:val="22"/>
          <w:lang w:val="es-CL" w:eastAsia="en-US"/>
        </w:rPr>
        <w:t>el</w:t>
      </w:r>
      <w:r w:rsidRPr="00A9672C">
        <w:rPr>
          <w:rFonts w:ascii="Arial" w:eastAsia="Tahoma" w:hAnsi="Arial" w:cs="Arial"/>
          <w:sz w:val="22"/>
          <w:szCs w:val="22"/>
          <w:lang w:val="es-CL" w:eastAsia="en-US"/>
        </w:rPr>
        <w:t xml:space="preserve"> </w:t>
      </w:r>
      <w:r w:rsidRPr="002E7F31">
        <w:rPr>
          <w:rFonts w:ascii="Arial" w:eastAsia="Tahoma" w:hAnsi="Arial" w:cs="Arial"/>
          <w:sz w:val="22"/>
          <w:szCs w:val="22"/>
          <w:lang w:val="es-CL" w:eastAsia="en-US"/>
        </w:rPr>
        <w:t>impacto</w:t>
      </w:r>
      <w:r w:rsidRPr="00A9672C">
        <w:rPr>
          <w:rFonts w:ascii="Arial" w:eastAsia="Tahoma" w:hAnsi="Arial" w:cs="Arial"/>
          <w:sz w:val="22"/>
          <w:szCs w:val="22"/>
          <w:lang w:val="es-CL" w:eastAsia="en-US"/>
        </w:rPr>
        <w:t xml:space="preserve"> </w:t>
      </w:r>
      <w:r w:rsidRPr="002E7F31">
        <w:rPr>
          <w:rFonts w:ascii="Arial" w:eastAsia="Tahoma" w:hAnsi="Arial" w:cs="Arial"/>
          <w:sz w:val="22"/>
          <w:szCs w:val="22"/>
          <w:lang w:val="es-CL" w:eastAsia="en-US"/>
        </w:rPr>
        <w:t>recaudatorio</w:t>
      </w:r>
      <w:r w:rsidRPr="00A9672C">
        <w:rPr>
          <w:rFonts w:ascii="Arial" w:eastAsia="Tahoma" w:hAnsi="Arial" w:cs="Arial"/>
          <w:sz w:val="22"/>
          <w:szCs w:val="22"/>
          <w:lang w:val="es-CL" w:eastAsia="en-US"/>
        </w:rPr>
        <w:t xml:space="preserve"> </w:t>
      </w:r>
      <w:r w:rsidRPr="002E7F31">
        <w:rPr>
          <w:rFonts w:ascii="Arial" w:eastAsia="Tahoma" w:hAnsi="Arial" w:cs="Arial"/>
          <w:sz w:val="22"/>
          <w:szCs w:val="22"/>
          <w:lang w:val="es-CL" w:eastAsia="en-US"/>
        </w:rPr>
        <w:t>de la</w:t>
      </w:r>
      <w:r w:rsidRPr="00A9672C">
        <w:rPr>
          <w:rFonts w:ascii="Arial" w:eastAsia="Tahoma" w:hAnsi="Arial" w:cs="Arial"/>
          <w:sz w:val="22"/>
          <w:szCs w:val="22"/>
          <w:lang w:val="es-CL" w:eastAsia="en-US"/>
        </w:rPr>
        <w:t xml:space="preserve"> </w:t>
      </w:r>
      <w:r w:rsidRPr="002E7F31">
        <w:rPr>
          <w:rFonts w:ascii="Arial" w:eastAsia="Tahoma" w:hAnsi="Arial" w:cs="Arial"/>
          <w:sz w:val="22"/>
          <w:szCs w:val="22"/>
          <w:lang w:val="es-CL" w:eastAsia="en-US"/>
        </w:rPr>
        <w:t>franquicia puede</w:t>
      </w:r>
      <w:r w:rsidRPr="00A9672C">
        <w:rPr>
          <w:rFonts w:ascii="Arial" w:eastAsia="Tahoma" w:hAnsi="Arial" w:cs="Arial"/>
          <w:sz w:val="22"/>
          <w:szCs w:val="22"/>
          <w:lang w:val="es-CL" w:eastAsia="en-US"/>
        </w:rPr>
        <w:t xml:space="preserve"> </w:t>
      </w:r>
      <w:r w:rsidRPr="002E7F31">
        <w:rPr>
          <w:rFonts w:ascii="Arial" w:eastAsia="Tahoma" w:hAnsi="Arial" w:cs="Arial"/>
          <w:sz w:val="22"/>
          <w:szCs w:val="22"/>
          <w:lang w:val="es-CL" w:eastAsia="en-US"/>
        </w:rPr>
        <w:t>ser</w:t>
      </w:r>
      <w:r w:rsidRPr="00A9672C">
        <w:rPr>
          <w:rFonts w:ascii="Arial" w:eastAsia="Tahoma" w:hAnsi="Arial" w:cs="Arial"/>
          <w:sz w:val="22"/>
          <w:szCs w:val="22"/>
          <w:lang w:val="es-CL" w:eastAsia="en-US"/>
        </w:rPr>
        <w:t xml:space="preserve"> </w:t>
      </w:r>
      <w:r w:rsidRPr="002E7F31">
        <w:rPr>
          <w:rFonts w:ascii="Arial" w:eastAsia="Tahoma" w:hAnsi="Arial" w:cs="Arial"/>
          <w:sz w:val="22"/>
          <w:szCs w:val="22"/>
          <w:lang w:val="es-CL" w:eastAsia="en-US"/>
        </w:rPr>
        <w:t>positivo o</w:t>
      </w:r>
      <w:r w:rsidRPr="00A9672C">
        <w:rPr>
          <w:rFonts w:ascii="Arial" w:eastAsia="Tahoma" w:hAnsi="Arial" w:cs="Arial"/>
          <w:sz w:val="22"/>
          <w:szCs w:val="22"/>
          <w:lang w:val="es-CL" w:eastAsia="en-US"/>
        </w:rPr>
        <w:t xml:space="preserve"> </w:t>
      </w:r>
      <w:r w:rsidRPr="002E7F31">
        <w:rPr>
          <w:rFonts w:ascii="Arial" w:eastAsia="Tahoma" w:hAnsi="Arial" w:cs="Arial"/>
          <w:sz w:val="22"/>
          <w:szCs w:val="22"/>
          <w:lang w:val="es-CL" w:eastAsia="en-US"/>
        </w:rPr>
        <w:t>negativo).</w:t>
      </w:r>
    </w:p>
    <w:p w:rsidR="007633B1" w:rsidRPr="002E7F31" w:rsidRDefault="00A9672C" w:rsidP="00A9672C">
      <w:pPr>
        <w:widowControl w:val="0"/>
        <w:autoSpaceDE w:val="0"/>
        <w:autoSpaceDN w:val="0"/>
        <w:spacing w:line="276" w:lineRule="auto"/>
        <w:ind w:firstLine="1701"/>
        <w:jc w:val="both"/>
        <w:rPr>
          <w:rFonts w:ascii="Arial" w:eastAsia="Tahoma" w:hAnsi="Arial" w:cs="Arial"/>
          <w:sz w:val="22"/>
          <w:szCs w:val="22"/>
          <w:lang w:val="es-CL" w:eastAsia="en-US"/>
        </w:rPr>
      </w:pPr>
      <w:r>
        <w:rPr>
          <w:rFonts w:ascii="Arial" w:eastAsia="Tahoma" w:hAnsi="Arial" w:cs="Arial"/>
          <w:sz w:val="22"/>
          <w:szCs w:val="22"/>
          <w:lang w:val="es-CL" w:eastAsia="en-US"/>
        </w:rPr>
        <w:tab/>
      </w:r>
    </w:p>
    <w:p w:rsidR="007633B1" w:rsidRPr="00A9672C" w:rsidRDefault="007633B1" w:rsidP="00A9672C">
      <w:pPr>
        <w:widowControl w:val="0"/>
        <w:autoSpaceDE w:val="0"/>
        <w:autoSpaceDN w:val="0"/>
        <w:spacing w:line="276" w:lineRule="auto"/>
        <w:ind w:firstLine="1701"/>
        <w:jc w:val="both"/>
        <w:rPr>
          <w:rFonts w:ascii="Arial" w:eastAsia="Tahoma" w:hAnsi="Arial" w:cs="Arial"/>
          <w:b/>
          <w:sz w:val="22"/>
          <w:szCs w:val="22"/>
          <w:lang w:val="es-CL" w:eastAsia="en-US"/>
        </w:rPr>
      </w:pPr>
      <w:r w:rsidRPr="00A9672C">
        <w:rPr>
          <w:rFonts w:ascii="Arial" w:eastAsia="Tahoma" w:hAnsi="Arial" w:cs="Arial"/>
          <w:b/>
          <w:sz w:val="22"/>
          <w:szCs w:val="22"/>
          <w:lang w:val="es-CL" w:eastAsia="en-US"/>
        </w:rPr>
        <w:t>Impacto Recaudatorio</w:t>
      </w:r>
    </w:p>
    <w:p w:rsidR="007633B1" w:rsidRPr="00A9672C" w:rsidRDefault="007633B1" w:rsidP="00A9672C">
      <w:pPr>
        <w:widowControl w:val="0"/>
        <w:autoSpaceDE w:val="0"/>
        <w:autoSpaceDN w:val="0"/>
        <w:spacing w:line="276" w:lineRule="auto"/>
        <w:ind w:firstLine="1701"/>
        <w:jc w:val="both"/>
        <w:rPr>
          <w:rFonts w:ascii="Arial" w:eastAsia="Tahoma" w:hAnsi="Arial" w:cs="Arial"/>
          <w:sz w:val="22"/>
          <w:szCs w:val="22"/>
          <w:lang w:val="es-CL" w:eastAsia="en-US"/>
        </w:rPr>
      </w:pPr>
    </w:p>
    <w:p w:rsidR="007633B1" w:rsidRPr="002E7F31" w:rsidRDefault="007633B1" w:rsidP="009E56F5">
      <w:pPr>
        <w:widowControl w:val="0"/>
        <w:autoSpaceDE w:val="0"/>
        <w:autoSpaceDN w:val="0"/>
        <w:spacing w:line="276" w:lineRule="auto"/>
        <w:ind w:firstLine="1701"/>
        <w:jc w:val="both"/>
        <w:rPr>
          <w:rFonts w:ascii="Arial" w:eastAsia="Tahoma" w:hAnsi="Arial" w:cs="Arial"/>
          <w:sz w:val="22"/>
          <w:szCs w:val="22"/>
          <w:lang w:val="es-CL" w:eastAsia="en-US"/>
        </w:rPr>
      </w:pPr>
      <w:r w:rsidRPr="002E7F31">
        <w:rPr>
          <w:rFonts w:ascii="Arial" w:eastAsia="Tahoma" w:hAnsi="Arial" w:cs="Arial"/>
          <w:sz w:val="22"/>
          <w:szCs w:val="22"/>
          <w:lang w:val="es-CL" w:eastAsia="en-US"/>
        </w:rPr>
        <w:t>En la siguiente tabla se presentan los resultados del último Informe de Gasto Tributario 2020 para</w:t>
      </w:r>
      <w:r w:rsidRPr="00A9672C">
        <w:rPr>
          <w:rFonts w:ascii="Arial" w:eastAsia="Tahoma" w:hAnsi="Arial" w:cs="Arial"/>
          <w:sz w:val="22"/>
          <w:szCs w:val="22"/>
          <w:lang w:val="es-CL" w:eastAsia="en-US"/>
        </w:rPr>
        <w:t xml:space="preserve"> </w:t>
      </w:r>
      <w:r w:rsidRPr="002E7F31">
        <w:rPr>
          <w:rFonts w:ascii="Arial" w:eastAsia="Tahoma" w:hAnsi="Arial" w:cs="Arial"/>
          <w:sz w:val="22"/>
          <w:szCs w:val="22"/>
          <w:lang w:val="es-CL" w:eastAsia="en-US"/>
        </w:rPr>
        <w:t>las partidas indicadas. Se debe considerar que los montos de los años tributarios 2020 y 2021</w:t>
      </w:r>
      <w:r w:rsidRPr="00A9672C">
        <w:rPr>
          <w:rFonts w:ascii="Arial" w:eastAsia="Tahoma" w:hAnsi="Arial" w:cs="Arial"/>
          <w:sz w:val="22"/>
          <w:szCs w:val="22"/>
          <w:lang w:val="es-CL" w:eastAsia="en-US"/>
        </w:rPr>
        <w:t xml:space="preserve"> </w:t>
      </w:r>
      <w:r w:rsidRPr="002E7F31">
        <w:rPr>
          <w:rFonts w:ascii="Arial" w:eastAsia="Tahoma" w:hAnsi="Arial" w:cs="Arial"/>
          <w:sz w:val="22"/>
          <w:szCs w:val="22"/>
          <w:lang w:val="es-CL" w:eastAsia="en-US"/>
        </w:rPr>
        <w:t>corresponden a estimaciones, mientras que las cifras del año 2019 reflejan el impacto recaudatorio</w:t>
      </w:r>
      <w:r w:rsidRPr="00A9672C">
        <w:rPr>
          <w:rFonts w:ascii="Arial" w:eastAsia="Tahoma" w:hAnsi="Arial" w:cs="Arial"/>
          <w:sz w:val="22"/>
          <w:szCs w:val="22"/>
          <w:lang w:val="es-CL" w:eastAsia="en-US"/>
        </w:rPr>
        <w:t xml:space="preserve"> </w:t>
      </w:r>
      <w:r w:rsidRPr="002E7F31">
        <w:rPr>
          <w:rFonts w:ascii="Arial" w:eastAsia="Tahoma" w:hAnsi="Arial" w:cs="Arial"/>
          <w:sz w:val="22"/>
          <w:szCs w:val="22"/>
          <w:lang w:val="es-CL" w:eastAsia="en-US"/>
        </w:rPr>
        <w:t>efectivo para ese período.</w:t>
      </w:r>
    </w:p>
    <w:p w:rsidR="007633B1" w:rsidRDefault="007633B1" w:rsidP="009E56F5">
      <w:pPr>
        <w:widowControl w:val="0"/>
        <w:autoSpaceDE w:val="0"/>
        <w:autoSpaceDN w:val="0"/>
        <w:spacing w:line="276" w:lineRule="auto"/>
        <w:ind w:firstLine="1701"/>
        <w:jc w:val="both"/>
        <w:rPr>
          <w:rFonts w:ascii="Arial" w:eastAsia="Tahoma" w:hAnsi="Arial" w:cs="Arial"/>
          <w:sz w:val="22"/>
          <w:szCs w:val="22"/>
          <w:lang w:val="es-CL" w:eastAsia="en-US"/>
        </w:rPr>
      </w:pPr>
    </w:p>
    <w:p w:rsidR="00157D61" w:rsidRDefault="00157D61" w:rsidP="009E56F5">
      <w:pPr>
        <w:widowControl w:val="0"/>
        <w:autoSpaceDE w:val="0"/>
        <w:autoSpaceDN w:val="0"/>
        <w:spacing w:line="276" w:lineRule="auto"/>
        <w:ind w:firstLine="1701"/>
        <w:jc w:val="both"/>
        <w:rPr>
          <w:rFonts w:ascii="Arial" w:eastAsia="Tahoma" w:hAnsi="Arial" w:cs="Arial"/>
          <w:sz w:val="22"/>
          <w:szCs w:val="22"/>
          <w:lang w:val="es-CL" w:eastAsia="en-US"/>
        </w:rPr>
      </w:pPr>
    </w:p>
    <w:tbl>
      <w:tblPr>
        <w:tblStyle w:val="TableNormal"/>
        <w:tblW w:w="85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0"/>
        <w:gridCol w:w="4399"/>
        <w:gridCol w:w="1137"/>
        <w:gridCol w:w="1275"/>
        <w:gridCol w:w="1134"/>
      </w:tblGrid>
      <w:tr w:rsidR="007633B1" w:rsidRPr="007633B1" w:rsidTr="00A9672C">
        <w:trPr>
          <w:trHeight w:val="300"/>
        </w:trPr>
        <w:tc>
          <w:tcPr>
            <w:tcW w:w="560" w:type="dxa"/>
          </w:tcPr>
          <w:p w:rsidR="007633B1" w:rsidRPr="007633B1" w:rsidRDefault="007633B1" w:rsidP="002E7F31">
            <w:pPr>
              <w:spacing w:before="50" w:line="229" w:lineRule="exact"/>
              <w:ind w:left="69"/>
              <w:rPr>
                <w:rFonts w:ascii="Tahoma" w:eastAsia="Tahoma" w:hAnsi="Tahoma" w:cs="Tahoma"/>
                <w:b/>
                <w:lang w:val="es-CL" w:eastAsia="en-US"/>
              </w:rPr>
            </w:pPr>
            <w:r w:rsidRPr="007633B1">
              <w:rPr>
                <w:rFonts w:ascii="Tahoma" w:eastAsia="Tahoma" w:hAnsi="Tahoma" w:cs="Tahoma"/>
                <w:b/>
                <w:lang w:val="es-CL" w:eastAsia="en-US"/>
              </w:rPr>
              <w:t>ID</w:t>
            </w:r>
          </w:p>
        </w:tc>
        <w:tc>
          <w:tcPr>
            <w:tcW w:w="4399" w:type="dxa"/>
          </w:tcPr>
          <w:p w:rsidR="007633B1" w:rsidRPr="007633B1" w:rsidRDefault="007633B1" w:rsidP="002E7F31">
            <w:pPr>
              <w:spacing w:before="50" w:line="229" w:lineRule="exact"/>
              <w:jc w:val="right"/>
              <w:rPr>
                <w:rFonts w:ascii="Tahoma" w:eastAsia="Tahoma" w:hAnsi="Tahoma" w:cs="Tahoma"/>
                <w:b/>
                <w:lang w:val="es-CL" w:eastAsia="en-US"/>
              </w:rPr>
            </w:pPr>
            <w:r w:rsidRPr="007633B1">
              <w:rPr>
                <w:rFonts w:ascii="Tahoma" w:eastAsia="Tahoma" w:hAnsi="Tahoma" w:cs="Tahoma"/>
                <w:b/>
                <w:lang w:val="es-CL" w:eastAsia="en-US"/>
              </w:rPr>
              <w:t>Partida</w:t>
            </w:r>
            <w:r w:rsidRPr="007633B1">
              <w:rPr>
                <w:rFonts w:ascii="Tahoma" w:eastAsia="Tahoma" w:hAnsi="Tahoma" w:cs="Tahoma"/>
                <w:b/>
                <w:spacing w:val="-6"/>
                <w:lang w:val="es-CL" w:eastAsia="en-US"/>
              </w:rPr>
              <w:t xml:space="preserve"> </w:t>
            </w:r>
            <w:r w:rsidRPr="007633B1">
              <w:rPr>
                <w:rFonts w:ascii="Tahoma" w:eastAsia="Tahoma" w:hAnsi="Tahoma" w:cs="Tahoma"/>
                <w:b/>
                <w:lang w:val="es-CL" w:eastAsia="en-US"/>
              </w:rPr>
              <w:t>Gasto</w:t>
            </w:r>
            <w:r w:rsidRPr="007633B1">
              <w:rPr>
                <w:rFonts w:ascii="Tahoma" w:eastAsia="Tahoma" w:hAnsi="Tahoma" w:cs="Tahoma"/>
                <w:b/>
                <w:spacing w:val="-5"/>
                <w:lang w:val="es-CL" w:eastAsia="en-US"/>
              </w:rPr>
              <w:t xml:space="preserve"> </w:t>
            </w:r>
            <w:r w:rsidRPr="007633B1">
              <w:rPr>
                <w:rFonts w:ascii="Tahoma" w:eastAsia="Tahoma" w:hAnsi="Tahoma" w:cs="Tahoma"/>
                <w:b/>
                <w:lang w:val="es-CL" w:eastAsia="en-US"/>
              </w:rPr>
              <w:t>Tributario</w:t>
            </w:r>
          </w:p>
        </w:tc>
        <w:tc>
          <w:tcPr>
            <w:tcW w:w="1137" w:type="dxa"/>
          </w:tcPr>
          <w:p w:rsidR="007633B1" w:rsidRPr="007633B1" w:rsidRDefault="007633B1" w:rsidP="002E7F31">
            <w:pPr>
              <w:spacing w:before="50" w:line="229" w:lineRule="exact"/>
              <w:ind w:left="170"/>
              <w:rPr>
                <w:rFonts w:ascii="Tahoma" w:eastAsia="Tahoma" w:hAnsi="Tahoma" w:cs="Tahoma"/>
                <w:b/>
                <w:lang w:val="es-CL" w:eastAsia="en-US"/>
              </w:rPr>
            </w:pPr>
            <w:r w:rsidRPr="007633B1">
              <w:rPr>
                <w:rFonts w:ascii="Tahoma" w:eastAsia="Tahoma" w:hAnsi="Tahoma" w:cs="Tahoma"/>
                <w:b/>
                <w:lang w:val="es-CL" w:eastAsia="en-US"/>
              </w:rPr>
              <w:t>2019</w:t>
            </w:r>
          </w:p>
        </w:tc>
        <w:tc>
          <w:tcPr>
            <w:tcW w:w="1275" w:type="dxa"/>
          </w:tcPr>
          <w:p w:rsidR="007633B1" w:rsidRPr="007633B1" w:rsidRDefault="007633B1" w:rsidP="002E7F31">
            <w:pPr>
              <w:spacing w:before="50" w:line="229" w:lineRule="exact"/>
              <w:ind w:left="239"/>
              <w:rPr>
                <w:rFonts w:ascii="Tahoma" w:eastAsia="Tahoma" w:hAnsi="Tahoma" w:cs="Tahoma"/>
                <w:b/>
                <w:lang w:val="es-CL" w:eastAsia="en-US"/>
              </w:rPr>
            </w:pPr>
            <w:r w:rsidRPr="007633B1">
              <w:rPr>
                <w:rFonts w:ascii="Tahoma" w:eastAsia="Tahoma" w:hAnsi="Tahoma" w:cs="Tahoma"/>
                <w:b/>
                <w:lang w:val="es-CL" w:eastAsia="en-US"/>
              </w:rPr>
              <w:t>2020</w:t>
            </w:r>
          </w:p>
        </w:tc>
        <w:tc>
          <w:tcPr>
            <w:tcW w:w="1134" w:type="dxa"/>
          </w:tcPr>
          <w:p w:rsidR="007633B1" w:rsidRPr="007633B1" w:rsidRDefault="007633B1" w:rsidP="002E7F31">
            <w:pPr>
              <w:spacing w:before="50" w:line="229" w:lineRule="exact"/>
              <w:ind w:left="239"/>
              <w:rPr>
                <w:rFonts w:ascii="Tahoma" w:eastAsia="Tahoma" w:hAnsi="Tahoma" w:cs="Tahoma"/>
                <w:b/>
                <w:lang w:val="es-CL" w:eastAsia="en-US"/>
              </w:rPr>
            </w:pPr>
            <w:r w:rsidRPr="007633B1">
              <w:rPr>
                <w:rFonts w:ascii="Tahoma" w:eastAsia="Tahoma" w:hAnsi="Tahoma" w:cs="Tahoma"/>
                <w:b/>
                <w:lang w:val="es-CL" w:eastAsia="en-US"/>
              </w:rPr>
              <w:t>2021</w:t>
            </w:r>
          </w:p>
        </w:tc>
      </w:tr>
      <w:tr w:rsidR="007633B1" w:rsidRPr="007633B1" w:rsidTr="00A9672C">
        <w:trPr>
          <w:trHeight w:val="599"/>
        </w:trPr>
        <w:tc>
          <w:tcPr>
            <w:tcW w:w="560" w:type="dxa"/>
          </w:tcPr>
          <w:p w:rsidR="007633B1" w:rsidRPr="007633B1" w:rsidRDefault="007633B1" w:rsidP="002E7F31">
            <w:pPr>
              <w:spacing w:before="170"/>
              <w:ind w:left="69"/>
              <w:rPr>
                <w:rFonts w:ascii="Tahoma" w:eastAsia="Tahoma" w:hAnsi="Tahoma" w:cs="Tahoma"/>
                <w:lang w:val="es-CL" w:eastAsia="en-US"/>
              </w:rPr>
            </w:pPr>
            <w:r w:rsidRPr="007633B1">
              <w:rPr>
                <w:rFonts w:ascii="Tahoma" w:eastAsia="Tahoma" w:hAnsi="Tahoma" w:cs="Tahoma"/>
                <w:lang w:val="es-CL" w:eastAsia="en-US"/>
              </w:rPr>
              <w:t>16.1</w:t>
            </w:r>
          </w:p>
        </w:tc>
        <w:tc>
          <w:tcPr>
            <w:tcW w:w="4399" w:type="dxa"/>
          </w:tcPr>
          <w:p w:rsidR="007633B1" w:rsidRPr="007633B1" w:rsidRDefault="007633B1" w:rsidP="002E7F31">
            <w:pPr>
              <w:spacing w:before="50"/>
              <w:ind w:left="72"/>
              <w:rPr>
                <w:rFonts w:ascii="Tahoma" w:eastAsia="Tahoma" w:hAnsi="Tahoma" w:cs="Tahoma"/>
                <w:lang w:val="es-CL" w:eastAsia="en-US"/>
              </w:rPr>
            </w:pPr>
            <w:r w:rsidRPr="007633B1">
              <w:rPr>
                <w:rFonts w:ascii="Tahoma" w:eastAsia="Tahoma" w:hAnsi="Tahoma" w:cs="Tahoma"/>
                <w:lang w:val="es-CL" w:eastAsia="en-US"/>
              </w:rPr>
              <w:t>Recuperación</w:t>
            </w:r>
            <w:r w:rsidRPr="007633B1">
              <w:rPr>
                <w:rFonts w:ascii="Tahoma" w:eastAsia="Tahoma" w:hAnsi="Tahoma" w:cs="Tahoma"/>
                <w:spacing w:val="-3"/>
                <w:lang w:val="es-CL" w:eastAsia="en-US"/>
              </w:rPr>
              <w:t xml:space="preserve"> </w:t>
            </w:r>
            <w:r w:rsidRPr="007633B1">
              <w:rPr>
                <w:rFonts w:ascii="Tahoma" w:eastAsia="Tahoma" w:hAnsi="Tahoma" w:cs="Tahoma"/>
                <w:lang w:val="es-CL" w:eastAsia="en-US"/>
              </w:rPr>
              <w:t>Impuesto</w:t>
            </w:r>
            <w:r w:rsidRPr="007633B1">
              <w:rPr>
                <w:rFonts w:ascii="Tahoma" w:eastAsia="Tahoma" w:hAnsi="Tahoma" w:cs="Tahoma"/>
                <w:spacing w:val="-5"/>
                <w:lang w:val="es-CL" w:eastAsia="en-US"/>
              </w:rPr>
              <w:t xml:space="preserve"> </w:t>
            </w:r>
            <w:r w:rsidRPr="007633B1">
              <w:rPr>
                <w:rFonts w:ascii="Tahoma" w:eastAsia="Tahoma" w:hAnsi="Tahoma" w:cs="Tahoma"/>
                <w:lang w:val="es-CL" w:eastAsia="en-US"/>
              </w:rPr>
              <w:t>Específico</w:t>
            </w:r>
            <w:r w:rsidRPr="007633B1">
              <w:rPr>
                <w:rFonts w:ascii="Tahoma" w:eastAsia="Tahoma" w:hAnsi="Tahoma" w:cs="Tahoma"/>
                <w:spacing w:val="-5"/>
                <w:lang w:val="es-CL" w:eastAsia="en-US"/>
              </w:rPr>
              <w:t xml:space="preserve"> </w:t>
            </w:r>
            <w:r w:rsidRPr="007633B1">
              <w:rPr>
                <w:rFonts w:ascii="Tahoma" w:eastAsia="Tahoma" w:hAnsi="Tahoma" w:cs="Tahoma"/>
                <w:lang w:val="es-CL" w:eastAsia="en-US"/>
              </w:rPr>
              <w:t>al</w:t>
            </w:r>
            <w:r w:rsidRPr="007633B1">
              <w:rPr>
                <w:rFonts w:ascii="Tahoma" w:eastAsia="Tahoma" w:hAnsi="Tahoma" w:cs="Tahoma"/>
                <w:spacing w:val="-4"/>
                <w:lang w:val="es-CL" w:eastAsia="en-US"/>
              </w:rPr>
              <w:t xml:space="preserve"> </w:t>
            </w:r>
            <w:r w:rsidRPr="007633B1">
              <w:rPr>
                <w:rFonts w:ascii="Tahoma" w:eastAsia="Tahoma" w:hAnsi="Tahoma" w:cs="Tahoma"/>
                <w:lang w:val="es-CL" w:eastAsia="en-US"/>
              </w:rPr>
              <w:t>Diésel</w:t>
            </w:r>
            <w:r w:rsidRPr="007633B1">
              <w:rPr>
                <w:rFonts w:ascii="Tahoma" w:eastAsia="Tahoma" w:hAnsi="Tahoma" w:cs="Tahoma"/>
                <w:spacing w:val="-59"/>
                <w:lang w:val="es-CL" w:eastAsia="en-US"/>
              </w:rPr>
              <w:t xml:space="preserve"> </w:t>
            </w:r>
            <w:r w:rsidRPr="007633B1">
              <w:rPr>
                <w:rFonts w:ascii="Tahoma" w:eastAsia="Tahoma" w:hAnsi="Tahoma" w:cs="Tahoma"/>
                <w:lang w:val="es-CL" w:eastAsia="en-US"/>
              </w:rPr>
              <w:t>soportado</w:t>
            </w:r>
            <w:r w:rsidRPr="007633B1">
              <w:rPr>
                <w:rFonts w:ascii="Tahoma" w:eastAsia="Tahoma" w:hAnsi="Tahoma" w:cs="Tahoma"/>
                <w:spacing w:val="-3"/>
                <w:lang w:val="es-CL" w:eastAsia="en-US"/>
              </w:rPr>
              <w:t xml:space="preserve"> </w:t>
            </w:r>
            <w:r w:rsidRPr="007633B1">
              <w:rPr>
                <w:rFonts w:ascii="Tahoma" w:eastAsia="Tahoma" w:hAnsi="Tahoma" w:cs="Tahoma"/>
                <w:lang w:val="es-CL" w:eastAsia="en-US"/>
              </w:rPr>
              <w:t>por Transportistas</w:t>
            </w:r>
            <w:r w:rsidRPr="007633B1">
              <w:rPr>
                <w:rFonts w:ascii="Tahoma" w:eastAsia="Tahoma" w:hAnsi="Tahoma" w:cs="Tahoma"/>
                <w:spacing w:val="-3"/>
                <w:lang w:val="es-CL" w:eastAsia="en-US"/>
              </w:rPr>
              <w:t xml:space="preserve"> </w:t>
            </w:r>
            <w:r w:rsidRPr="007633B1">
              <w:rPr>
                <w:rFonts w:ascii="Tahoma" w:eastAsia="Tahoma" w:hAnsi="Tahoma" w:cs="Tahoma"/>
                <w:lang w:val="es-CL" w:eastAsia="en-US"/>
              </w:rPr>
              <w:t>de</w:t>
            </w:r>
            <w:r w:rsidRPr="007633B1">
              <w:rPr>
                <w:rFonts w:ascii="Tahoma" w:eastAsia="Tahoma" w:hAnsi="Tahoma" w:cs="Tahoma"/>
                <w:spacing w:val="-2"/>
                <w:lang w:val="es-CL" w:eastAsia="en-US"/>
              </w:rPr>
              <w:t xml:space="preserve"> </w:t>
            </w:r>
            <w:r w:rsidRPr="007633B1">
              <w:rPr>
                <w:rFonts w:ascii="Tahoma" w:eastAsia="Tahoma" w:hAnsi="Tahoma" w:cs="Tahoma"/>
                <w:lang w:val="es-CL" w:eastAsia="en-US"/>
              </w:rPr>
              <w:t>Carga</w:t>
            </w:r>
          </w:p>
        </w:tc>
        <w:tc>
          <w:tcPr>
            <w:tcW w:w="1137" w:type="dxa"/>
          </w:tcPr>
          <w:p w:rsidR="007633B1" w:rsidRPr="007633B1" w:rsidRDefault="007633B1" w:rsidP="002E7F31">
            <w:pPr>
              <w:spacing w:before="170"/>
              <w:ind w:left="175"/>
              <w:rPr>
                <w:rFonts w:ascii="Tahoma" w:eastAsia="Tahoma" w:hAnsi="Tahoma" w:cs="Tahoma"/>
                <w:lang w:val="es-CL" w:eastAsia="en-US"/>
              </w:rPr>
            </w:pPr>
            <w:r w:rsidRPr="007633B1">
              <w:rPr>
                <w:rFonts w:ascii="Tahoma" w:eastAsia="Tahoma" w:hAnsi="Tahoma" w:cs="Tahoma"/>
                <w:lang w:val="es-CL" w:eastAsia="en-US"/>
              </w:rPr>
              <w:t>62.803</w:t>
            </w:r>
          </w:p>
        </w:tc>
        <w:tc>
          <w:tcPr>
            <w:tcW w:w="1275" w:type="dxa"/>
          </w:tcPr>
          <w:p w:rsidR="007633B1" w:rsidRPr="007633B1" w:rsidRDefault="007633B1" w:rsidP="002E7F31">
            <w:pPr>
              <w:spacing w:before="170"/>
              <w:ind w:left="316"/>
              <w:rPr>
                <w:rFonts w:ascii="Tahoma" w:eastAsia="Tahoma" w:hAnsi="Tahoma" w:cs="Tahoma"/>
                <w:lang w:val="es-CL" w:eastAsia="en-US"/>
              </w:rPr>
            </w:pPr>
            <w:r w:rsidRPr="007633B1">
              <w:rPr>
                <w:rFonts w:ascii="Tahoma" w:eastAsia="Tahoma" w:hAnsi="Tahoma" w:cs="Tahoma"/>
                <w:lang w:val="es-CL" w:eastAsia="en-US"/>
              </w:rPr>
              <w:t>85.590</w:t>
            </w:r>
          </w:p>
        </w:tc>
        <w:tc>
          <w:tcPr>
            <w:tcW w:w="1134" w:type="dxa"/>
          </w:tcPr>
          <w:p w:rsidR="007633B1" w:rsidRPr="007633B1" w:rsidRDefault="007633B1" w:rsidP="002E7F31">
            <w:pPr>
              <w:spacing w:before="170"/>
              <w:jc w:val="right"/>
              <w:rPr>
                <w:rFonts w:ascii="Tahoma" w:eastAsia="Tahoma" w:hAnsi="Tahoma" w:cs="Tahoma"/>
                <w:lang w:val="es-CL" w:eastAsia="en-US"/>
              </w:rPr>
            </w:pPr>
            <w:r w:rsidRPr="007633B1">
              <w:rPr>
                <w:rFonts w:ascii="Tahoma" w:eastAsia="Tahoma" w:hAnsi="Tahoma" w:cs="Tahoma"/>
                <w:lang w:val="es-CL" w:eastAsia="en-US"/>
              </w:rPr>
              <w:t>68.557</w:t>
            </w:r>
          </w:p>
        </w:tc>
      </w:tr>
      <w:tr w:rsidR="007633B1" w:rsidRPr="007633B1" w:rsidTr="00A9672C">
        <w:trPr>
          <w:trHeight w:val="599"/>
        </w:trPr>
        <w:tc>
          <w:tcPr>
            <w:tcW w:w="560" w:type="dxa"/>
          </w:tcPr>
          <w:p w:rsidR="007633B1" w:rsidRPr="007633B1" w:rsidRDefault="007633B1" w:rsidP="002E7F31">
            <w:pPr>
              <w:spacing w:before="170"/>
              <w:ind w:left="69"/>
              <w:rPr>
                <w:rFonts w:ascii="Tahoma" w:eastAsia="Tahoma" w:hAnsi="Tahoma" w:cs="Tahoma"/>
                <w:lang w:val="es-CL" w:eastAsia="en-US"/>
              </w:rPr>
            </w:pPr>
            <w:r w:rsidRPr="007633B1">
              <w:rPr>
                <w:rFonts w:ascii="Tahoma" w:eastAsia="Tahoma" w:hAnsi="Tahoma" w:cs="Tahoma"/>
                <w:lang w:val="es-CL" w:eastAsia="en-US"/>
              </w:rPr>
              <w:t>16.2</w:t>
            </w:r>
          </w:p>
        </w:tc>
        <w:tc>
          <w:tcPr>
            <w:tcW w:w="4399" w:type="dxa"/>
          </w:tcPr>
          <w:p w:rsidR="007633B1" w:rsidRPr="007633B1" w:rsidRDefault="007633B1" w:rsidP="002E7F31">
            <w:pPr>
              <w:spacing w:before="50"/>
              <w:ind w:left="72"/>
              <w:rPr>
                <w:rFonts w:ascii="Tahoma" w:eastAsia="Tahoma" w:hAnsi="Tahoma" w:cs="Tahoma"/>
                <w:lang w:val="es-CL" w:eastAsia="en-US"/>
              </w:rPr>
            </w:pPr>
            <w:r w:rsidRPr="007633B1">
              <w:rPr>
                <w:rFonts w:ascii="Tahoma" w:eastAsia="Tahoma" w:hAnsi="Tahoma" w:cs="Tahoma"/>
                <w:lang w:val="es-CL" w:eastAsia="en-US"/>
              </w:rPr>
              <w:t>Recuperación</w:t>
            </w:r>
            <w:r w:rsidRPr="007633B1">
              <w:rPr>
                <w:rFonts w:ascii="Tahoma" w:eastAsia="Tahoma" w:hAnsi="Tahoma" w:cs="Tahoma"/>
                <w:spacing w:val="-7"/>
                <w:lang w:val="es-CL" w:eastAsia="en-US"/>
              </w:rPr>
              <w:t xml:space="preserve"> </w:t>
            </w:r>
            <w:r w:rsidRPr="007633B1">
              <w:rPr>
                <w:rFonts w:ascii="Tahoma" w:eastAsia="Tahoma" w:hAnsi="Tahoma" w:cs="Tahoma"/>
                <w:lang w:val="es-CL" w:eastAsia="en-US"/>
              </w:rPr>
              <w:t>Diferenciada</w:t>
            </w:r>
            <w:r w:rsidRPr="007633B1">
              <w:rPr>
                <w:rFonts w:ascii="Tahoma" w:eastAsia="Tahoma" w:hAnsi="Tahoma" w:cs="Tahoma"/>
                <w:spacing w:val="-6"/>
                <w:lang w:val="es-CL" w:eastAsia="en-US"/>
              </w:rPr>
              <w:t xml:space="preserve"> </w:t>
            </w:r>
            <w:r w:rsidRPr="007633B1">
              <w:rPr>
                <w:rFonts w:ascii="Tahoma" w:eastAsia="Tahoma" w:hAnsi="Tahoma" w:cs="Tahoma"/>
                <w:lang w:val="es-CL" w:eastAsia="en-US"/>
              </w:rPr>
              <w:t>componente</w:t>
            </w:r>
            <w:r w:rsidRPr="007633B1">
              <w:rPr>
                <w:rFonts w:ascii="Tahoma" w:eastAsia="Tahoma" w:hAnsi="Tahoma" w:cs="Tahoma"/>
                <w:spacing w:val="-7"/>
                <w:lang w:val="es-CL" w:eastAsia="en-US"/>
              </w:rPr>
              <w:t xml:space="preserve"> </w:t>
            </w:r>
            <w:r w:rsidRPr="007633B1">
              <w:rPr>
                <w:rFonts w:ascii="Tahoma" w:eastAsia="Tahoma" w:hAnsi="Tahoma" w:cs="Tahoma"/>
                <w:lang w:val="es-CL" w:eastAsia="en-US"/>
              </w:rPr>
              <w:t>variable</w:t>
            </w:r>
            <w:r w:rsidRPr="007633B1">
              <w:rPr>
                <w:rFonts w:ascii="Tahoma" w:eastAsia="Tahoma" w:hAnsi="Tahoma" w:cs="Tahoma"/>
                <w:spacing w:val="-60"/>
                <w:lang w:val="es-CL" w:eastAsia="en-US"/>
              </w:rPr>
              <w:t xml:space="preserve"> </w:t>
            </w:r>
            <w:r w:rsidRPr="007633B1">
              <w:rPr>
                <w:rFonts w:ascii="Tahoma" w:eastAsia="Tahoma" w:hAnsi="Tahoma" w:cs="Tahoma"/>
                <w:lang w:val="es-CL" w:eastAsia="en-US"/>
              </w:rPr>
              <w:t>SIPCO</w:t>
            </w:r>
            <w:r w:rsidRPr="007633B1">
              <w:rPr>
                <w:rFonts w:ascii="Tahoma" w:eastAsia="Tahoma" w:hAnsi="Tahoma" w:cs="Tahoma"/>
                <w:spacing w:val="-1"/>
                <w:lang w:val="es-CL" w:eastAsia="en-US"/>
              </w:rPr>
              <w:t xml:space="preserve"> </w:t>
            </w:r>
            <w:r w:rsidRPr="007633B1">
              <w:rPr>
                <w:rFonts w:ascii="Tahoma" w:eastAsia="Tahoma" w:hAnsi="Tahoma" w:cs="Tahoma"/>
                <w:lang w:val="es-CL" w:eastAsia="en-US"/>
              </w:rPr>
              <w:t>contribuyentes</w:t>
            </w:r>
            <w:r w:rsidRPr="007633B1">
              <w:rPr>
                <w:rFonts w:ascii="Tahoma" w:eastAsia="Tahoma" w:hAnsi="Tahoma" w:cs="Tahoma"/>
                <w:spacing w:val="-2"/>
                <w:lang w:val="es-CL" w:eastAsia="en-US"/>
              </w:rPr>
              <w:t xml:space="preserve"> </w:t>
            </w:r>
            <w:r w:rsidRPr="007633B1">
              <w:rPr>
                <w:rFonts w:ascii="Tahoma" w:eastAsia="Tahoma" w:hAnsi="Tahoma" w:cs="Tahoma"/>
                <w:lang w:val="es-CL" w:eastAsia="en-US"/>
              </w:rPr>
              <w:t>menores</w:t>
            </w:r>
          </w:p>
        </w:tc>
        <w:tc>
          <w:tcPr>
            <w:tcW w:w="1137" w:type="dxa"/>
          </w:tcPr>
          <w:p w:rsidR="007633B1" w:rsidRPr="007633B1" w:rsidRDefault="007633B1" w:rsidP="002E7F31">
            <w:pPr>
              <w:spacing w:before="170"/>
              <w:ind w:left="211"/>
              <w:rPr>
                <w:rFonts w:ascii="Tahoma" w:eastAsia="Tahoma" w:hAnsi="Tahoma" w:cs="Tahoma"/>
                <w:lang w:val="es-CL" w:eastAsia="en-US"/>
              </w:rPr>
            </w:pPr>
            <w:r w:rsidRPr="007633B1">
              <w:rPr>
                <w:rFonts w:ascii="Tahoma" w:eastAsia="Tahoma" w:hAnsi="Tahoma" w:cs="Tahoma"/>
                <w:lang w:val="es-CL" w:eastAsia="en-US"/>
              </w:rPr>
              <w:t>-2.772</w:t>
            </w:r>
          </w:p>
        </w:tc>
        <w:tc>
          <w:tcPr>
            <w:tcW w:w="1275" w:type="dxa"/>
          </w:tcPr>
          <w:p w:rsidR="007633B1" w:rsidRPr="007633B1" w:rsidRDefault="007633B1" w:rsidP="002E7F31">
            <w:pPr>
              <w:spacing w:before="170"/>
              <w:ind w:left="244"/>
              <w:rPr>
                <w:rFonts w:ascii="Tahoma" w:eastAsia="Tahoma" w:hAnsi="Tahoma" w:cs="Tahoma"/>
                <w:lang w:val="es-CL" w:eastAsia="en-US"/>
              </w:rPr>
            </w:pPr>
            <w:r w:rsidRPr="007633B1">
              <w:rPr>
                <w:rFonts w:ascii="Tahoma" w:eastAsia="Tahoma" w:hAnsi="Tahoma" w:cs="Tahoma"/>
                <w:lang w:val="es-CL" w:eastAsia="en-US"/>
              </w:rPr>
              <w:t>-49.854</w:t>
            </w:r>
          </w:p>
        </w:tc>
        <w:tc>
          <w:tcPr>
            <w:tcW w:w="1134" w:type="dxa"/>
          </w:tcPr>
          <w:p w:rsidR="007633B1" w:rsidRPr="007633B1" w:rsidRDefault="007633B1" w:rsidP="002E7F31">
            <w:pPr>
              <w:spacing w:before="170"/>
              <w:jc w:val="right"/>
              <w:rPr>
                <w:rFonts w:ascii="Tahoma" w:eastAsia="Tahoma" w:hAnsi="Tahoma" w:cs="Tahoma"/>
                <w:lang w:val="es-CL" w:eastAsia="en-US"/>
              </w:rPr>
            </w:pPr>
            <w:r w:rsidRPr="007633B1">
              <w:rPr>
                <w:rFonts w:ascii="Tahoma" w:eastAsia="Tahoma" w:hAnsi="Tahoma" w:cs="Tahoma"/>
                <w:lang w:val="es-CL" w:eastAsia="en-US"/>
              </w:rPr>
              <w:t>-56.086</w:t>
            </w:r>
          </w:p>
        </w:tc>
      </w:tr>
      <w:tr w:rsidR="007633B1" w:rsidRPr="007633B1" w:rsidTr="00A9672C">
        <w:trPr>
          <w:trHeight w:val="390"/>
        </w:trPr>
        <w:tc>
          <w:tcPr>
            <w:tcW w:w="560" w:type="dxa"/>
            <w:tcBorders>
              <w:left w:val="nil"/>
              <w:bottom w:val="nil"/>
            </w:tcBorders>
          </w:tcPr>
          <w:p w:rsidR="007633B1" w:rsidRPr="007633B1" w:rsidRDefault="007633B1" w:rsidP="002E7F31">
            <w:pPr>
              <w:rPr>
                <w:rFonts w:ascii="Times New Roman" w:eastAsia="Tahoma" w:hAnsi="Tahoma" w:cs="Tahoma"/>
                <w:sz w:val="16"/>
                <w:lang w:val="es-CL" w:eastAsia="en-US"/>
              </w:rPr>
            </w:pPr>
          </w:p>
        </w:tc>
        <w:tc>
          <w:tcPr>
            <w:tcW w:w="4399" w:type="dxa"/>
          </w:tcPr>
          <w:p w:rsidR="007633B1" w:rsidRPr="007633B1" w:rsidRDefault="007633B1" w:rsidP="002E7F31">
            <w:pPr>
              <w:spacing w:before="67"/>
              <w:jc w:val="right"/>
              <w:rPr>
                <w:rFonts w:ascii="Tahoma" w:eastAsia="Tahoma" w:hAnsi="Tahoma" w:cs="Tahoma"/>
                <w:b/>
                <w:lang w:val="es-CL" w:eastAsia="en-US"/>
              </w:rPr>
            </w:pPr>
            <w:r w:rsidRPr="007633B1">
              <w:rPr>
                <w:rFonts w:ascii="Tahoma" w:eastAsia="Tahoma" w:hAnsi="Tahoma" w:cs="Tahoma"/>
                <w:b/>
                <w:lang w:val="es-CL" w:eastAsia="en-US"/>
              </w:rPr>
              <w:t>TOTAL</w:t>
            </w:r>
          </w:p>
        </w:tc>
        <w:tc>
          <w:tcPr>
            <w:tcW w:w="1137" w:type="dxa"/>
          </w:tcPr>
          <w:p w:rsidR="007633B1" w:rsidRPr="007633B1" w:rsidRDefault="007633B1" w:rsidP="002E7F31">
            <w:pPr>
              <w:spacing w:before="67"/>
              <w:ind w:left="175"/>
              <w:rPr>
                <w:rFonts w:ascii="Tahoma" w:eastAsia="Tahoma" w:hAnsi="Tahoma" w:cs="Tahoma"/>
                <w:lang w:val="es-CL" w:eastAsia="en-US"/>
              </w:rPr>
            </w:pPr>
            <w:r w:rsidRPr="007633B1">
              <w:rPr>
                <w:rFonts w:ascii="Tahoma" w:eastAsia="Tahoma" w:hAnsi="Tahoma" w:cs="Tahoma"/>
                <w:lang w:val="es-CL" w:eastAsia="en-US"/>
              </w:rPr>
              <w:t>60.031</w:t>
            </w:r>
          </w:p>
        </w:tc>
        <w:tc>
          <w:tcPr>
            <w:tcW w:w="1275" w:type="dxa"/>
          </w:tcPr>
          <w:p w:rsidR="007633B1" w:rsidRPr="007633B1" w:rsidRDefault="007633B1" w:rsidP="002E7F31">
            <w:pPr>
              <w:spacing w:before="67"/>
              <w:ind w:left="316"/>
              <w:rPr>
                <w:rFonts w:ascii="Tahoma" w:eastAsia="Tahoma" w:hAnsi="Tahoma" w:cs="Tahoma"/>
                <w:lang w:val="es-CL" w:eastAsia="en-US"/>
              </w:rPr>
            </w:pPr>
            <w:r w:rsidRPr="007633B1">
              <w:rPr>
                <w:rFonts w:ascii="Tahoma" w:eastAsia="Tahoma" w:hAnsi="Tahoma" w:cs="Tahoma"/>
                <w:lang w:val="es-CL" w:eastAsia="en-US"/>
              </w:rPr>
              <w:t>35.736</w:t>
            </w:r>
          </w:p>
        </w:tc>
        <w:tc>
          <w:tcPr>
            <w:tcW w:w="1134" w:type="dxa"/>
          </w:tcPr>
          <w:p w:rsidR="007633B1" w:rsidRPr="007633B1" w:rsidRDefault="007633B1" w:rsidP="002E7F31">
            <w:pPr>
              <w:spacing w:before="67"/>
              <w:jc w:val="right"/>
              <w:rPr>
                <w:rFonts w:ascii="Tahoma" w:eastAsia="Tahoma" w:hAnsi="Tahoma" w:cs="Tahoma"/>
                <w:lang w:val="es-CL" w:eastAsia="en-US"/>
              </w:rPr>
            </w:pPr>
            <w:r w:rsidRPr="007633B1">
              <w:rPr>
                <w:rFonts w:ascii="Tahoma" w:eastAsia="Tahoma" w:hAnsi="Tahoma" w:cs="Tahoma"/>
                <w:lang w:val="es-CL" w:eastAsia="en-US"/>
              </w:rPr>
              <w:t>12.471</w:t>
            </w:r>
          </w:p>
        </w:tc>
      </w:tr>
    </w:tbl>
    <w:p w:rsidR="009E56F5" w:rsidRDefault="009E56F5" w:rsidP="002E7F31">
      <w:pPr>
        <w:widowControl w:val="0"/>
        <w:autoSpaceDE w:val="0"/>
        <w:autoSpaceDN w:val="0"/>
        <w:spacing w:line="237" w:lineRule="auto"/>
        <w:ind w:left="1171"/>
        <w:rPr>
          <w:rFonts w:ascii="Times New Roman" w:eastAsia="Tahoma" w:hAnsi="Times New Roman" w:cs="Tahoma"/>
          <w:b/>
          <w:sz w:val="16"/>
          <w:szCs w:val="22"/>
          <w:lang w:val="es-CL" w:eastAsia="en-US"/>
        </w:rPr>
      </w:pPr>
    </w:p>
    <w:p w:rsidR="007633B1" w:rsidRPr="009E56F5" w:rsidRDefault="007633B1" w:rsidP="009E56F5">
      <w:pPr>
        <w:widowControl w:val="0"/>
        <w:autoSpaceDE w:val="0"/>
        <w:autoSpaceDN w:val="0"/>
        <w:spacing w:line="237" w:lineRule="auto"/>
        <w:ind w:left="1171"/>
        <w:jc w:val="both"/>
        <w:rPr>
          <w:rFonts w:ascii="Arial" w:eastAsia="Tahoma" w:hAnsi="Arial" w:cs="Arial"/>
          <w:sz w:val="18"/>
          <w:szCs w:val="18"/>
          <w:lang w:val="es-CL" w:eastAsia="en-US"/>
        </w:rPr>
      </w:pPr>
      <w:r w:rsidRPr="009E56F5">
        <w:rPr>
          <w:rFonts w:ascii="Arial" w:eastAsia="Tahoma" w:hAnsi="Arial" w:cs="Arial"/>
          <w:b/>
          <w:sz w:val="18"/>
          <w:szCs w:val="18"/>
          <w:lang w:val="es-CL" w:eastAsia="en-US"/>
        </w:rPr>
        <w:t>Nota</w:t>
      </w:r>
      <w:r w:rsidRPr="009E56F5">
        <w:rPr>
          <w:rFonts w:ascii="Arial" w:eastAsia="Tahoma" w:hAnsi="Arial" w:cs="Arial"/>
          <w:sz w:val="18"/>
          <w:szCs w:val="18"/>
          <w:lang w:val="es-CL" w:eastAsia="en-US"/>
        </w:rPr>
        <w:t>:</w:t>
      </w:r>
      <w:r w:rsidRPr="009E56F5">
        <w:rPr>
          <w:rFonts w:ascii="Arial" w:eastAsia="Tahoma" w:hAnsi="Arial" w:cs="Arial"/>
          <w:spacing w:val="26"/>
          <w:sz w:val="18"/>
          <w:szCs w:val="18"/>
          <w:lang w:val="es-CL" w:eastAsia="en-US"/>
        </w:rPr>
        <w:t xml:space="preserve"> </w:t>
      </w:r>
      <w:r w:rsidRPr="009E56F5">
        <w:rPr>
          <w:rFonts w:ascii="Arial" w:eastAsia="Tahoma" w:hAnsi="Arial" w:cs="Arial"/>
          <w:sz w:val="18"/>
          <w:szCs w:val="18"/>
          <w:lang w:val="es-CL" w:eastAsia="en-US"/>
        </w:rPr>
        <w:t>Cifras</w:t>
      </w:r>
      <w:r w:rsidRPr="009E56F5">
        <w:rPr>
          <w:rFonts w:ascii="Arial" w:eastAsia="Tahoma" w:hAnsi="Arial" w:cs="Arial"/>
          <w:spacing w:val="27"/>
          <w:sz w:val="18"/>
          <w:szCs w:val="18"/>
          <w:lang w:val="es-CL" w:eastAsia="en-US"/>
        </w:rPr>
        <w:t xml:space="preserve"> </w:t>
      </w:r>
      <w:r w:rsidRPr="009E56F5">
        <w:rPr>
          <w:rFonts w:ascii="Arial" w:eastAsia="Tahoma" w:hAnsi="Arial" w:cs="Arial"/>
          <w:sz w:val="18"/>
          <w:szCs w:val="18"/>
          <w:lang w:val="es-CL" w:eastAsia="en-US"/>
        </w:rPr>
        <w:t>en</w:t>
      </w:r>
      <w:r w:rsidRPr="009E56F5">
        <w:rPr>
          <w:rFonts w:ascii="Arial" w:eastAsia="Tahoma" w:hAnsi="Arial" w:cs="Arial"/>
          <w:spacing w:val="28"/>
          <w:sz w:val="18"/>
          <w:szCs w:val="18"/>
          <w:lang w:val="es-CL" w:eastAsia="en-US"/>
        </w:rPr>
        <w:t xml:space="preserve"> </w:t>
      </w:r>
      <w:r w:rsidRPr="009E56F5">
        <w:rPr>
          <w:rFonts w:ascii="Arial" w:eastAsia="Tahoma" w:hAnsi="Arial" w:cs="Arial"/>
          <w:sz w:val="18"/>
          <w:szCs w:val="18"/>
          <w:lang w:val="es-CL" w:eastAsia="en-US"/>
        </w:rPr>
        <w:t>millones</w:t>
      </w:r>
      <w:r w:rsidRPr="009E56F5">
        <w:rPr>
          <w:rFonts w:ascii="Arial" w:eastAsia="Tahoma" w:hAnsi="Arial" w:cs="Arial"/>
          <w:spacing w:val="28"/>
          <w:sz w:val="18"/>
          <w:szCs w:val="18"/>
          <w:lang w:val="es-CL" w:eastAsia="en-US"/>
        </w:rPr>
        <w:t xml:space="preserve"> </w:t>
      </w:r>
      <w:r w:rsidRPr="009E56F5">
        <w:rPr>
          <w:rFonts w:ascii="Arial" w:eastAsia="Tahoma" w:hAnsi="Arial" w:cs="Arial"/>
          <w:sz w:val="18"/>
          <w:szCs w:val="18"/>
          <w:lang w:val="es-CL" w:eastAsia="en-US"/>
        </w:rPr>
        <w:t>de</w:t>
      </w:r>
      <w:r w:rsidRPr="009E56F5">
        <w:rPr>
          <w:rFonts w:ascii="Arial" w:eastAsia="Tahoma" w:hAnsi="Arial" w:cs="Arial"/>
          <w:spacing w:val="25"/>
          <w:sz w:val="18"/>
          <w:szCs w:val="18"/>
          <w:lang w:val="es-CL" w:eastAsia="en-US"/>
        </w:rPr>
        <w:t xml:space="preserve"> </w:t>
      </w:r>
      <w:r w:rsidRPr="009E56F5">
        <w:rPr>
          <w:rFonts w:ascii="Arial" w:eastAsia="Tahoma" w:hAnsi="Arial" w:cs="Arial"/>
          <w:sz w:val="18"/>
          <w:szCs w:val="18"/>
          <w:lang w:val="es-CL" w:eastAsia="en-US"/>
        </w:rPr>
        <w:t>pesos.</w:t>
      </w:r>
      <w:r w:rsidRPr="009E56F5">
        <w:rPr>
          <w:rFonts w:ascii="Arial" w:eastAsia="Tahoma" w:hAnsi="Arial" w:cs="Arial"/>
          <w:spacing w:val="27"/>
          <w:sz w:val="18"/>
          <w:szCs w:val="18"/>
          <w:lang w:val="es-CL" w:eastAsia="en-US"/>
        </w:rPr>
        <w:t xml:space="preserve"> </w:t>
      </w:r>
      <w:r w:rsidRPr="009E56F5">
        <w:rPr>
          <w:rFonts w:ascii="Arial" w:eastAsia="Tahoma" w:hAnsi="Arial" w:cs="Arial"/>
          <w:sz w:val="18"/>
          <w:szCs w:val="18"/>
          <w:lang w:val="es-CL" w:eastAsia="en-US"/>
        </w:rPr>
        <w:t>La</w:t>
      </w:r>
      <w:r w:rsidRPr="009E56F5">
        <w:rPr>
          <w:rFonts w:ascii="Arial" w:eastAsia="Tahoma" w:hAnsi="Arial" w:cs="Arial"/>
          <w:spacing w:val="28"/>
          <w:sz w:val="18"/>
          <w:szCs w:val="18"/>
          <w:lang w:val="es-CL" w:eastAsia="en-US"/>
        </w:rPr>
        <w:t xml:space="preserve"> </w:t>
      </w:r>
      <w:r w:rsidRPr="009E56F5">
        <w:rPr>
          <w:rFonts w:ascii="Arial" w:eastAsia="Tahoma" w:hAnsi="Arial" w:cs="Arial"/>
          <w:sz w:val="18"/>
          <w:szCs w:val="18"/>
          <w:lang w:val="es-CL" w:eastAsia="en-US"/>
        </w:rPr>
        <w:t>proyección</w:t>
      </w:r>
      <w:r w:rsidRPr="009E56F5">
        <w:rPr>
          <w:rFonts w:ascii="Arial" w:eastAsia="Tahoma" w:hAnsi="Arial" w:cs="Arial"/>
          <w:spacing w:val="26"/>
          <w:sz w:val="18"/>
          <w:szCs w:val="18"/>
          <w:lang w:val="es-CL" w:eastAsia="en-US"/>
        </w:rPr>
        <w:t xml:space="preserve"> </w:t>
      </w:r>
      <w:r w:rsidRPr="009E56F5">
        <w:rPr>
          <w:rFonts w:ascii="Arial" w:eastAsia="Tahoma" w:hAnsi="Arial" w:cs="Arial"/>
          <w:sz w:val="18"/>
          <w:szCs w:val="18"/>
          <w:lang w:val="es-CL" w:eastAsia="en-US"/>
        </w:rPr>
        <w:t>de</w:t>
      </w:r>
      <w:r w:rsidRPr="009E56F5">
        <w:rPr>
          <w:rFonts w:ascii="Arial" w:eastAsia="Tahoma" w:hAnsi="Arial" w:cs="Arial"/>
          <w:spacing w:val="25"/>
          <w:sz w:val="18"/>
          <w:szCs w:val="18"/>
          <w:lang w:val="es-CL" w:eastAsia="en-US"/>
        </w:rPr>
        <w:t xml:space="preserve"> </w:t>
      </w:r>
      <w:r w:rsidRPr="009E56F5">
        <w:rPr>
          <w:rFonts w:ascii="Arial" w:eastAsia="Tahoma" w:hAnsi="Arial" w:cs="Arial"/>
          <w:sz w:val="18"/>
          <w:szCs w:val="18"/>
          <w:lang w:val="es-CL" w:eastAsia="en-US"/>
        </w:rPr>
        <w:t>gasto</w:t>
      </w:r>
      <w:r w:rsidRPr="009E56F5">
        <w:rPr>
          <w:rFonts w:ascii="Arial" w:eastAsia="Tahoma" w:hAnsi="Arial" w:cs="Arial"/>
          <w:spacing w:val="26"/>
          <w:sz w:val="18"/>
          <w:szCs w:val="18"/>
          <w:lang w:val="es-CL" w:eastAsia="en-US"/>
        </w:rPr>
        <w:t xml:space="preserve"> </w:t>
      </w:r>
      <w:r w:rsidRPr="009E56F5">
        <w:rPr>
          <w:rFonts w:ascii="Arial" w:eastAsia="Tahoma" w:hAnsi="Arial" w:cs="Arial"/>
          <w:sz w:val="18"/>
          <w:szCs w:val="18"/>
          <w:lang w:val="es-CL" w:eastAsia="en-US"/>
        </w:rPr>
        <w:t>tributario</w:t>
      </w:r>
      <w:r w:rsidRPr="009E56F5">
        <w:rPr>
          <w:rFonts w:ascii="Arial" w:eastAsia="Tahoma" w:hAnsi="Arial" w:cs="Arial"/>
          <w:spacing w:val="27"/>
          <w:sz w:val="18"/>
          <w:szCs w:val="18"/>
          <w:lang w:val="es-CL" w:eastAsia="en-US"/>
        </w:rPr>
        <w:t xml:space="preserve"> </w:t>
      </w:r>
      <w:r w:rsidRPr="009E56F5">
        <w:rPr>
          <w:rFonts w:ascii="Arial" w:eastAsia="Tahoma" w:hAnsi="Arial" w:cs="Arial"/>
          <w:sz w:val="18"/>
          <w:szCs w:val="18"/>
          <w:lang w:val="es-CL" w:eastAsia="en-US"/>
        </w:rPr>
        <w:t>del</w:t>
      </w:r>
      <w:r w:rsidRPr="009E56F5">
        <w:rPr>
          <w:rFonts w:ascii="Arial" w:eastAsia="Tahoma" w:hAnsi="Arial" w:cs="Arial"/>
          <w:spacing w:val="26"/>
          <w:sz w:val="18"/>
          <w:szCs w:val="18"/>
          <w:lang w:val="es-CL" w:eastAsia="en-US"/>
        </w:rPr>
        <w:t xml:space="preserve"> </w:t>
      </w:r>
      <w:r w:rsidRPr="009E56F5">
        <w:rPr>
          <w:rFonts w:ascii="Arial" w:eastAsia="Tahoma" w:hAnsi="Arial" w:cs="Arial"/>
          <w:sz w:val="18"/>
          <w:szCs w:val="18"/>
          <w:lang w:val="es-CL" w:eastAsia="en-US"/>
        </w:rPr>
        <w:t>año</w:t>
      </w:r>
      <w:r w:rsidRPr="009E56F5">
        <w:rPr>
          <w:rFonts w:ascii="Arial" w:eastAsia="Tahoma" w:hAnsi="Arial" w:cs="Arial"/>
          <w:spacing w:val="26"/>
          <w:sz w:val="18"/>
          <w:szCs w:val="18"/>
          <w:lang w:val="es-CL" w:eastAsia="en-US"/>
        </w:rPr>
        <w:t xml:space="preserve"> </w:t>
      </w:r>
      <w:r w:rsidRPr="009E56F5">
        <w:rPr>
          <w:rFonts w:ascii="Arial" w:eastAsia="Tahoma" w:hAnsi="Arial" w:cs="Arial"/>
          <w:sz w:val="18"/>
          <w:szCs w:val="18"/>
          <w:lang w:val="es-CL" w:eastAsia="en-US"/>
        </w:rPr>
        <w:t>2020</w:t>
      </w:r>
      <w:r w:rsidRPr="009E56F5">
        <w:rPr>
          <w:rFonts w:ascii="Arial" w:eastAsia="Tahoma" w:hAnsi="Arial" w:cs="Arial"/>
          <w:spacing w:val="29"/>
          <w:sz w:val="18"/>
          <w:szCs w:val="18"/>
          <w:lang w:val="es-CL" w:eastAsia="en-US"/>
        </w:rPr>
        <w:t xml:space="preserve"> </w:t>
      </w:r>
      <w:r w:rsidRPr="009E56F5">
        <w:rPr>
          <w:rFonts w:ascii="Arial" w:eastAsia="Tahoma" w:hAnsi="Arial" w:cs="Arial"/>
          <w:sz w:val="18"/>
          <w:szCs w:val="18"/>
          <w:lang w:val="es-CL" w:eastAsia="en-US"/>
        </w:rPr>
        <w:t>emplea</w:t>
      </w:r>
      <w:r w:rsidRPr="009E56F5">
        <w:rPr>
          <w:rFonts w:ascii="Arial" w:eastAsia="Tahoma" w:hAnsi="Arial" w:cs="Arial"/>
          <w:spacing w:val="27"/>
          <w:sz w:val="18"/>
          <w:szCs w:val="18"/>
          <w:lang w:val="es-CL" w:eastAsia="en-US"/>
        </w:rPr>
        <w:t xml:space="preserve"> </w:t>
      </w:r>
      <w:r w:rsidRPr="009E56F5">
        <w:rPr>
          <w:rFonts w:ascii="Arial" w:eastAsia="Tahoma" w:hAnsi="Arial" w:cs="Arial"/>
          <w:sz w:val="18"/>
          <w:szCs w:val="18"/>
          <w:lang w:val="es-CL" w:eastAsia="en-US"/>
        </w:rPr>
        <w:t>la</w:t>
      </w:r>
      <w:r w:rsidRPr="009E56F5">
        <w:rPr>
          <w:rFonts w:ascii="Arial" w:eastAsia="Tahoma" w:hAnsi="Arial" w:cs="Arial"/>
          <w:spacing w:val="27"/>
          <w:sz w:val="18"/>
          <w:szCs w:val="18"/>
          <w:lang w:val="es-CL" w:eastAsia="en-US"/>
        </w:rPr>
        <w:t xml:space="preserve"> </w:t>
      </w:r>
      <w:r w:rsidRPr="009E56F5">
        <w:rPr>
          <w:rFonts w:ascii="Arial" w:eastAsia="Tahoma" w:hAnsi="Arial" w:cs="Arial"/>
          <w:sz w:val="18"/>
          <w:szCs w:val="18"/>
          <w:lang w:val="es-CL" w:eastAsia="en-US"/>
        </w:rPr>
        <w:t>información</w:t>
      </w:r>
      <w:r w:rsidRPr="009E56F5">
        <w:rPr>
          <w:rFonts w:ascii="Arial" w:eastAsia="Tahoma" w:hAnsi="Arial" w:cs="Arial"/>
          <w:spacing w:val="27"/>
          <w:sz w:val="18"/>
          <w:szCs w:val="18"/>
          <w:lang w:val="es-CL" w:eastAsia="en-US"/>
        </w:rPr>
        <w:t xml:space="preserve"> </w:t>
      </w:r>
      <w:r w:rsidRPr="009E56F5">
        <w:rPr>
          <w:rFonts w:ascii="Arial" w:eastAsia="Tahoma" w:hAnsi="Arial" w:cs="Arial"/>
          <w:sz w:val="18"/>
          <w:szCs w:val="18"/>
          <w:lang w:val="es-CL" w:eastAsia="en-US"/>
        </w:rPr>
        <w:t>de</w:t>
      </w:r>
      <w:r w:rsidRPr="009E56F5">
        <w:rPr>
          <w:rFonts w:ascii="Arial" w:eastAsia="Tahoma" w:hAnsi="Arial" w:cs="Arial"/>
          <w:spacing w:val="25"/>
          <w:sz w:val="18"/>
          <w:szCs w:val="18"/>
          <w:lang w:val="es-CL" w:eastAsia="en-US"/>
        </w:rPr>
        <w:t xml:space="preserve"> </w:t>
      </w:r>
      <w:r w:rsidRPr="009E56F5">
        <w:rPr>
          <w:rFonts w:ascii="Arial" w:eastAsia="Tahoma" w:hAnsi="Arial" w:cs="Arial"/>
          <w:sz w:val="18"/>
          <w:szCs w:val="18"/>
          <w:lang w:val="es-CL" w:eastAsia="en-US"/>
        </w:rPr>
        <w:t>las</w:t>
      </w:r>
      <w:r w:rsidRPr="009E56F5">
        <w:rPr>
          <w:rFonts w:ascii="Arial" w:eastAsia="Tahoma" w:hAnsi="Arial" w:cs="Arial"/>
          <w:spacing w:val="1"/>
          <w:sz w:val="18"/>
          <w:szCs w:val="18"/>
          <w:lang w:val="es-CL" w:eastAsia="en-US"/>
        </w:rPr>
        <w:t xml:space="preserve"> </w:t>
      </w:r>
      <w:r w:rsidRPr="009E56F5">
        <w:rPr>
          <w:rFonts w:ascii="Arial" w:eastAsia="Tahoma" w:hAnsi="Arial" w:cs="Arial"/>
          <w:sz w:val="18"/>
          <w:szCs w:val="18"/>
          <w:lang w:val="es-CL" w:eastAsia="en-US"/>
        </w:rPr>
        <w:t>declaraciones</w:t>
      </w:r>
      <w:r w:rsidRPr="009E56F5">
        <w:rPr>
          <w:rFonts w:ascii="Arial" w:eastAsia="Tahoma" w:hAnsi="Arial" w:cs="Arial"/>
          <w:spacing w:val="-5"/>
          <w:sz w:val="18"/>
          <w:szCs w:val="18"/>
          <w:lang w:val="es-CL" w:eastAsia="en-US"/>
        </w:rPr>
        <w:t xml:space="preserve"> </w:t>
      </w:r>
      <w:r w:rsidRPr="009E56F5">
        <w:rPr>
          <w:rFonts w:ascii="Arial" w:eastAsia="Tahoma" w:hAnsi="Arial" w:cs="Arial"/>
          <w:sz w:val="18"/>
          <w:szCs w:val="18"/>
          <w:lang w:val="es-CL" w:eastAsia="en-US"/>
        </w:rPr>
        <w:t>juradas</w:t>
      </w:r>
      <w:r w:rsidRPr="009E56F5">
        <w:rPr>
          <w:rFonts w:ascii="Arial" w:eastAsia="Tahoma" w:hAnsi="Arial" w:cs="Arial"/>
          <w:spacing w:val="-5"/>
          <w:sz w:val="18"/>
          <w:szCs w:val="18"/>
          <w:lang w:val="es-CL" w:eastAsia="en-US"/>
        </w:rPr>
        <w:t xml:space="preserve"> </w:t>
      </w:r>
      <w:r w:rsidRPr="009E56F5">
        <w:rPr>
          <w:rFonts w:ascii="Arial" w:eastAsia="Tahoma" w:hAnsi="Arial" w:cs="Arial"/>
          <w:sz w:val="18"/>
          <w:szCs w:val="18"/>
          <w:lang w:val="es-CL" w:eastAsia="en-US"/>
        </w:rPr>
        <w:t>y</w:t>
      </w:r>
      <w:r w:rsidRPr="009E56F5">
        <w:rPr>
          <w:rFonts w:ascii="Arial" w:eastAsia="Tahoma" w:hAnsi="Arial" w:cs="Arial"/>
          <w:spacing w:val="-9"/>
          <w:sz w:val="18"/>
          <w:szCs w:val="18"/>
          <w:lang w:val="es-CL" w:eastAsia="en-US"/>
        </w:rPr>
        <w:t xml:space="preserve"> </w:t>
      </w:r>
      <w:r w:rsidRPr="009E56F5">
        <w:rPr>
          <w:rFonts w:ascii="Arial" w:eastAsia="Tahoma" w:hAnsi="Arial" w:cs="Arial"/>
          <w:sz w:val="18"/>
          <w:szCs w:val="18"/>
          <w:lang w:val="es-CL" w:eastAsia="en-US"/>
        </w:rPr>
        <w:t>formularios</w:t>
      </w:r>
      <w:r w:rsidRPr="009E56F5">
        <w:rPr>
          <w:rFonts w:ascii="Arial" w:eastAsia="Tahoma" w:hAnsi="Arial" w:cs="Arial"/>
          <w:spacing w:val="-4"/>
          <w:sz w:val="18"/>
          <w:szCs w:val="18"/>
          <w:lang w:val="es-CL" w:eastAsia="en-US"/>
        </w:rPr>
        <w:t xml:space="preserve"> </w:t>
      </w:r>
      <w:r w:rsidRPr="009E56F5">
        <w:rPr>
          <w:rFonts w:ascii="Arial" w:eastAsia="Tahoma" w:hAnsi="Arial" w:cs="Arial"/>
          <w:sz w:val="18"/>
          <w:szCs w:val="18"/>
          <w:lang w:val="es-CL" w:eastAsia="en-US"/>
        </w:rPr>
        <w:t>de</w:t>
      </w:r>
      <w:r w:rsidRPr="009E56F5">
        <w:rPr>
          <w:rFonts w:ascii="Arial" w:eastAsia="Tahoma" w:hAnsi="Arial" w:cs="Arial"/>
          <w:spacing w:val="-7"/>
          <w:sz w:val="18"/>
          <w:szCs w:val="18"/>
          <w:lang w:val="es-CL" w:eastAsia="en-US"/>
        </w:rPr>
        <w:t xml:space="preserve"> </w:t>
      </w:r>
      <w:r w:rsidRPr="009E56F5">
        <w:rPr>
          <w:rFonts w:ascii="Arial" w:eastAsia="Tahoma" w:hAnsi="Arial" w:cs="Arial"/>
          <w:sz w:val="18"/>
          <w:szCs w:val="18"/>
          <w:lang w:val="es-CL" w:eastAsia="en-US"/>
        </w:rPr>
        <w:t>impuestos</w:t>
      </w:r>
      <w:r w:rsidRPr="009E56F5">
        <w:rPr>
          <w:rFonts w:ascii="Arial" w:eastAsia="Tahoma" w:hAnsi="Arial" w:cs="Arial"/>
          <w:spacing w:val="-8"/>
          <w:sz w:val="18"/>
          <w:szCs w:val="18"/>
          <w:lang w:val="es-CL" w:eastAsia="en-US"/>
        </w:rPr>
        <w:t xml:space="preserve"> </w:t>
      </w:r>
      <w:r w:rsidRPr="009E56F5">
        <w:rPr>
          <w:rFonts w:ascii="Arial" w:eastAsia="Tahoma" w:hAnsi="Arial" w:cs="Arial"/>
          <w:sz w:val="18"/>
          <w:szCs w:val="18"/>
          <w:lang w:val="es-CL" w:eastAsia="en-US"/>
        </w:rPr>
        <w:t>disponibles</w:t>
      </w:r>
      <w:r w:rsidRPr="009E56F5">
        <w:rPr>
          <w:rFonts w:ascii="Arial" w:eastAsia="Tahoma" w:hAnsi="Arial" w:cs="Arial"/>
          <w:spacing w:val="-4"/>
          <w:sz w:val="18"/>
          <w:szCs w:val="18"/>
          <w:lang w:val="es-CL" w:eastAsia="en-US"/>
        </w:rPr>
        <w:t xml:space="preserve"> </w:t>
      </w:r>
      <w:r w:rsidRPr="009E56F5">
        <w:rPr>
          <w:rFonts w:ascii="Arial" w:eastAsia="Tahoma" w:hAnsi="Arial" w:cs="Arial"/>
          <w:sz w:val="18"/>
          <w:szCs w:val="18"/>
          <w:lang w:val="es-CL" w:eastAsia="en-US"/>
        </w:rPr>
        <w:t>correspondientes</w:t>
      </w:r>
      <w:r w:rsidRPr="009E56F5">
        <w:rPr>
          <w:rFonts w:ascii="Arial" w:eastAsia="Tahoma" w:hAnsi="Arial" w:cs="Arial"/>
          <w:spacing w:val="-5"/>
          <w:sz w:val="18"/>
          <w:szCs w:val="18"/>
          <w:lang w:val="es-CL" w:eastAsia="en-US"/>
        </w:rPr>
        <w:t xml:space="preserve"> </w:t>
      </w:r>
      <w:r w:rsidRPr="009E56F5">
        <w:rPr>
          <w:rFonts w:ascii="Arial" w:eastAsia="Tahoma" w:hAnsi="Arial" w:cs="Arial"/>
          <w:sz w:val="18"/>
          <w:szCs w:val="18"/>
          <w:lang w:val="es-CL" w:eastAsia="en-US"/>
        </w:rPr>
        <w:t>al</w:t>
      </w:r>
      <w:r w:rsidRPr="009E56F5">
        <w:rPr>
          <w:rFonts w:ascii="Arial" w:eastAsia="Tahoma" w:hAnsi="Arial" w:cs="Arial"/>
          <w:spacing w:val="-6"/>
          <w:sz w:val="18"/>
          <w:szCs w:val="18"/>
          <w:lang w:val="es-CL" w:eastAsia="en-US"/>
        </w:rPr>
        <w:t xml:space="preserve"> </w:t>
      </w:r>
      <w:r w:rsidRPr="009E56F5">
        <w:rPr>
          <w:rFonts w:ascii="Arial" w:eastAsia="Tahoma" w:hAnsi="Arial" w:cs="Arial"/>
          <w:sz w:val="18"/>
          <w:szCs w:val="18"/>
          <w:lang w:val="es-CL" w:eastAsia="en-US"/>
        </w:rPr>
        <w:t>año</w:t>
      </w:r>
      <w:r w:rsidRPr="009E56F5">
        <w:rPr>
          <w:rFonts w:ascii="Arial" w:eastAsia="Tahoma" w:hAnsi="Arial" w:cs="Arial"/>
          <w:spacing w:val="-8"/>
          <w:sz w:val="18"/>
          <w:szCs w:val="18"/>
          <w:lang w:val="es-CL" w:eastAsia="en-US"/>
        </w:rPr>
        <w:t xml:space="preserve"> </w:t>
      </w:r>
      <w:r w:rsidRPr="009E56F5">
        <w:rPr>
          <w:rFonts w:ascii="Arial" w:eastAsia="Tahoma" w:hAnsi="Arial" w:cs="Arial"/>
          <w:sz w:val="18"/>
          <w:szCs w:val="18"/>
          <w:lang w:val="es-CL" w:eastAsia="en-US"/>
        </w:rPr>
        <w:t>2020.</w:t>
      </w:r>
      <w:r w:rsidRPr="009E56F5">
        <w:rPr>
          <w:rFonts w:ascii="Arial" w:eastAsia="Tahoma" w:hAnsi="Arial" w:cs="Arial"/>
          <w:spacing w:val="-5"/>
          <w:sz w:val="18"/>
          <w:szCs w:val="18"/>
          <w:lang w:val="es-CL" w:eastAsia="en-US"/>
        </w:rPr>
        <w:t xml:space="preserve"> </w:t>
      </w:r>
      <w:r w:rsidRPr="009E56F5">
        <w:rPr>
          <w:rFonts w:ascii="Arial" w:eastAsia="Tahoma" w:hAnsi="Arial" w:cs="Arial"/>
          <w:sz w:val="18"/>
          <w:szCs w:val="18"/>
          <w:lang w:val="es-CL" w:eastAsia="en-US"/>
        </w:rPr>
        <w:t>Para</w:t>
      </w:r>
      <w:r w:rsidRPr="009E56F5">
        <w:rPr>
          <w:rFonts w:ascii="Arial" w:eastAsia="Tahoma" w:hAnsi="Arial" w:cs="Arial"/>
          <w:spacing w:val="-5"/>
          <w:sz w:val="18"/>
          <w:szCs w:val="18"/>
          <w:lang w:val="es-CL" w:eastAsia="en-US"/>
        </w:rPr>
        <w:t xml:space="preserve"> </w:t>
      </w:r>
      <w:r w:rsidRPr="009E56F5">
        <w:rPr>
          <w:rFonts w:ascii="Arial" w:eastAsia="Tahoma" w:hAnsi="Arial" w:cs="Arial"/>
          <w:sz w:val="18"/>
          <w:szCs w:val="18"/>
          <w:lang w:val="es-CL" w:eastAsia="en-US"/>
        </w:rPr>
        <w:t>la</w:t>
      </w:r>
      <w:r w:rsidRPr="009E56F5">
        <w:rPr>
          <w:rFonts w:ascii="Arial" w:eastAsia="Tahoma" w:hAnsi="Arial" w:cs="Arial"/>
          <w:spacing w:val="-5"/>
          <w:sz w:val="18"/>
          <w:szCs w:val="18"/>
          <w:lang w:val="es-CL" w:eastAsia="en-US"/>
        </w:rPr>
        <w:t xml:space="preserve"> </w:t>
      </w:r>
      <w:r w:rsidRPr="009E56F5">
        <w:rPr>
          <w:rFonts w:ascii="Arial" w:eastAsia="Tahoma" w:hAnsi="Arial" w:cs="Arial"/>
          <w:sz w:val="18"/>
          <w:szCs w:val="18"/>
          <w:lang w:val="es-CL" w:eastAsia="en-US"/>
        </w:rPr>
        <w:t>proyección</w:t>
      </w:r>
      <w:r w:rsidRPr="009E56F5">
        <w:rPr>
          <w:rFonts w:ascii="Arial" w:eastAsia="Tahoma" w:hAnsi="Arial" w:cs="Arial"/>
          <w:spacing w:val="-4"/>
          <w:sz w:val="18"/>
          <w:szCs w:val="18"/>
          <w:lang w:val="es-CL" w:eastAsia="en-US"/>
        </w:rPr>
        <w:t xml:space="preserve"> </w:t>
      </w:r>
      <w:r w:rsidRPr="009E56F5">
        <w:rPr>
          <w:rFonts w:ascii="Arial" w:eastAsia="Tahoma" w:hAnsi="Arial" w:cs="Arial"/>
          <w:sz w:val="18"/>
          <w:szCs w:val="18"/>
          <w:lang w:val="es-CL" w:eastAsia="en-US"/>
        </w:rPr>
        <w:t>de</w:t>
      </w:r>
      <w:r w:rsidRPr="009E56F5">
        <w:rPr>
          <w:rFonts w:ascii="Arial" w:eastAsia="Tahoma" w:hAnsi="Arial" w:cs="Arial"/>
          <w:spacing w:val="-6"/>
          <w:sz w:val="18"/>
          <w:szCs w:val="18"/>
          <w:lang w:val="es-CL" w:eastAsia="en-US"/>
        </w:rPr>
        <w:t xml:space="preserve"> </w:t>
      </w:r>
      <w:r w:rsidRPr="009E56F5">
        <w:rPr>
          <w:rFonts w:ascii="Arial" w:eastAsia="Tahoma" w:hAnsi="Arial" w:cs="Arial"/>
          <w:sz w:val="18"/>
          <w:szCs w:val="18"/>
          <w:lang w:val="es-CL" w:eastAsia="en-US"/>
        </w:rPr>
        <w:t>gasto</w:t>
      </w:r>
      <w:r w:rsidR="009E56F5">
        <w:rPr>
          <w:rFonts w:ascii="Arial" w:eastAsia="Tahoma" w:hAnsi="Arial" w:cs="Arial"/>
          <w:sz w:val="18"/>
          <w:szCs w:val="18"/>
          <w:lang w:val="es-CL" w:eastAsia="en-US"/>
        </w:rPr>
        <w:t xml:space="preserve"> </w:t>
      </w:r>
      <w:r w:rsidRPr="009E56F5">
        <w:rPr>
          <w:rFonts w:ascii="Arial" w:eastAsia="Tahoma" w:hAnsi="Arial" w:cs="Arial"/>
          <w:sz w:val="18"/>
          <w:szCs w:val="18"/>
          <w:lang w:val="es-CL" w:eastAsia="en-US"/>
        </w:rPr>
        <w:t>tributario</w:t>
      </w:r>
      <w:r w:rsidRPr="009E56F5">
        <w:rPr>
          <w:rFonts w:ascii="Arial" w:eastAsia="Tahoma" w:hAnsi="Arial" w:cs="Arial"/>
          <w:spacing w:val="-2"/>
          <w:sz w:val="18"/>
          <w:szCs w:val="18"/>
          <w:lang w:val="es-CL" w:eastAsia="en-US"/>
        </w:rPr>
        <w:t xml:space="preserve"> </w:t>
      </w:r>
      <w:r w:rsidRPr="009E56F5">
        <w:rPr>
          <w:rFonts w:ascii="Arial" w:eastAsia="Tahoma" w:hAnsi="Arial" w:cs="Arial"/>
          <w:sz w:val="18"/>
          <w:szCs w:val="18"/>
          <w:lang w:val="es-CL" w:eastAsia="en-US"/>
        </w:rPr>
        <w:t>del</w:t>
      </w:r>
      <w:r w:rsidRPr="009E56F5">
        <w:rPr>
          <w:rFonts w:ascii="Arial" w:eastAsia="Tahoma" w:hAnsi="Arial" w:cs="Arial"/>
          <w:spacing w:val="1"/>
          <w:sz w:val="18"/>
          <w:szCs w:val="18"/>
          <w:lang w:val="es-CL" w:eastAsia="en-US"/>
        </w:rPr>
        <w:t xml:space="preserve"> </w:t>
      </w:r>
      <w:r w:rsidRPr="009E56F5">
        <w:rPr>
          <w:rFonts w:ascii="Arial" w:eastAsia="Tahoma" w:hAnsi="Arial" w:cs="Arial"/>
          <w:sz w:val="18"/>
          <w:szCs w:val="18"/>
          <w:lang w:val="es-CL" w:eastAsia="en-US"/>
        </w:rPr>
        <w:t>año</w:t>
      </w:r>
      <w:r w:rsidRPr="009E56F5">
        <w:rPr>
          <w:rFonts w:ascii="Arial" w:eastAsia="Tahoma" w:hAnsi="Arial" w:cs="Arial"/>
          <w:spacing w:val="-1"/>
          <w:sz w:val="18"/>
          <w:szCs w:val="18"/>
          <w:lang w:val="es-CL" w:eastAsia="en-US"/>
        </w:rPr>
        <w:t xml:space="preserve"> </w:t>
      </w:r>
      <w:r w:rsidRPr="009E56F5">
        <w:rPr>
          <w:rFonts w:ascii="Arial" w:eastAsia="Tahoma" w:hAnsi="Arial" w:cs="Arial"/>
          <w:sz w:val="18"/>
          <w:szCs w:val="18"/>
          <w:lang w:val="es-CL" w:eastAsia="en-US"/>
        </w:rPr>
        <w:t>2021,</w:t>
      </w:r>
      <w:r w:rsidRPr="009E56F5">
        <w:rPr>
          <w:rFonts w:ascii="Arial" w:eastAsia="Tahoma" w:hAnsi="Arial" w:cs="Arial"/>
          <w:spacing w:val="2"/>
          <w:sz w:val="18"/>
          <w:szCs w:val="18"/>
          <w:lang w:val="es-CL" w:eastAsia="en-US"/>
        </w:rPr>
        <w:t xml:space="preserve"> </w:t>
      </w:r>
      <w:r w:rsidRPr="009E56F5">
        <w:rPr>
          <w:rFonts w:ascii="Arial" w:eastAsia="Tahoma" w:hAnsi="Arial" w:cs="Arial"/>
          <w:sz w:val="18"/>
          <w:szCs w:val="18"/>
          <w:lang w:val="es-CL" w:eastAsia="en-US"/>
        </w:rPr>
        <w:t>se emplean</w:t>
      </w:r>
      <w:r w:rsidRPr="009E56F5">
        <w:rPr>
          <w:rFonts w:ascii="Arial" w:eastAsia="Tahoma" w:hAnsi="Arial" w:cs="Arial"/>
          <w:spacing w:val="2"/>
          <w:sz w:val="18"/>
          <w:szCs w:val="18"/>
          <w:lang w:val="es-CL" w:eastAsia="en-US"/>
        </w:rPr>
        <w:t xml:space="preserve"> </w:t>
      </w:r>
      <w:r w:rsidRPr="009E56F5">
        <w:rPr>
          <w:rFonts w:ascii="Arial" w:eastAsia="Tahoma" w:hAnsi="Arial" w:cs="Arial"/>
          <w:sz w:val="18"/>
          <w:szCs w:val="18"/>
          <w:lang w:val="es-CL" w:eastAsia="en-US"/>
        </w:rPr>
        <w:t>las</w:t>
      </w:r>
      <w:r w:rsidRPr="009E56F5">
        <w:rPr>
          <w:rFonts w:ascii="Arial" w:eastAsia="Tahoma" w:hAnsi="Arial" w:cs="Arial"/>
          <w:spacing w:val="2"/>
          <w:sz w:val="18"/>
          <w:szCs w:val="18"/>
          <w:lang w:val="es-CL" w:eastAsia="en-US"/>
        </w:rPr>
        <w:t xml:space="preserve"> </w:t>
      </w:r>
      <w:r w:rsidRPr="009E56F5">
        <w:rPr>
          <w:rFonts w:ascii="Arial" w:eastAsia="Tahoma" w:hAnsi="Arial" w:cs="Arial"/>
          <w:sz w:val="18"/>
          <w:szCs w:val="18"/>
          <w:lang w:val="es-CL" w:eastAsia="en-US"/>
        </w:rPr>
        <w:t>estimaciones</w:t>
      </w:r>
      <w:r w:rsidRPr="009E56F5">
        <w:rPr>
          <w:rFonts w:ascii="Arial" w:eastAsia="Tahoma" w:hAnsi="Arial" w:cs="Arial"/>
          <w:spacing w:val="2"/>
          <w:sz w:val="18"/>
          <w:szCs w:val="18"/>
          <w:lang w:val="es-CL" w:eastAsia="en-US"/>
        </w:rPr>
        <w:t xml:space="preserve"> </w:t>
      </w:r>
      <w:r w:rsidRPr="009E56F5">
        <w:rPr>
          <w:rFonts w:ascii="Arial" w:eastAsia="Tahoma" w:hAnsi="Arial" w:cs="Arial"/>
          <w:sz w:val="18"/>
          <w:szCs w:val="18"/>
          <w:lang w:val="es-CL" w:eastAsia="en-US"/>
        </w:rPr>
        <w:t>obtenidas para</w:t>
      </w:r>
      <w:r w:rsidRPr="009E56F5">
        <w:rPr>
          <w:rFonts w:ascii="Arial" w:eastAsia="Tahoma" w:hAnsi="Arial" w:cs="Arial"/>
          <w:spacing w:val="3"/>
          <w:sz w:val="18"/>
          <w:szCs w:val="18"/>
          <w:lang w:val="es-CL" w:eastAsia="en-US"/>
        </w:rPr>
        <w:t xml:space="preserve"> </w:t>
      </w:r>
      <w:r w:rsidRPr="009E56F5">
        <w:rPr>
          <w:rFonts w:ascii="Arial" w:eastAsia="Tahoma" w:hAnsi="Arial" w:cs="Arial"/>
          <w:sz w:val="18"/>
          <w:szCs w:val="18"/>
          <w:lang w:val="es-CL" w:eastAsia="en-US"/>
        </w:rPr>
        <w:t>el</w:t>
      </w:r>
      <w:r w:rsidRPr="009E56F5">
        <w:rPr>
          <w:rFonts w:ascii="Arial" w:eastAsia="Tahoma" w:hAnsi="Arial" w:cs="Arial"/>
          <w:spacing w:val="1"/>
          <w:sz w:val="18"/>
          <w:szCs w:val="18"/>
          <w:lang w:val="es-CL" w:eastAsia="en-US"/>
        </w:rPr>
        <w:t xml:space="preserve"> </w:t>
      </w:r>
      <w:r w:rsidRPr="009E56F5">
        <w:rPr>
          <w:rFonts w:ascii="Arial" w:eastAsia="Tahoma" w:hAnsi="Arial" w:cs="Arial"/>
          <w:sz w:val="18"/>
          <w:szCs w:val="18"/>
          <w:lang w:val="es-CL" w:eastAsia="en-US"/>
        </w:rPr>
        <w:t>año</w:t>
      </w:r>
      <w:r w:rsidRPr="009E56F5">
        <w:rPr>
          <w:rFonts w:ascii="Arial" w:eastAsia="Tahoma" w:hAnsi="Arial" w:cs="Arial"/>
          <w:spacing w:val="-1"/>
          <w:sz w:val="18"/>
          <w:szCs w:val="18"/>
          <w:lang w:val="es-CL" w:eastAsia="en-US"/>
        </w:rPr>
        <w:t xml:space="preserve"> </w:t>
      </w:r>
      <w:r w:rsidRPr="009E56F5">
        <w:rPr>
          <w:rFonts w:ascii="Arial" w:eastAsia="Tahoma" w:hAnsi="Arial" w:cs="Arial"/>
          <w:sz w:val="18"/>
          <w:szCs w:val="18"/>
          <w:lang w:val="es-CL" w:eastAsia="en-US"/>
        </w:rPr>
        <w:t>2020</w:t>
      </w:r>
      <w:r w:rsidRPr="009E56F5">
        <w:rPr>
          <w:rFonts w:ascii="Arial" w:eastAsia="Tahoma" w:hAnsi="Arial" w:cs="Arial"/>
          <w:spacing w:val="3"/>
          <w:sz w:val="18"/>
          <w:szCs w:val="18"/>
          <w:lang w:val="es-CL" w:eastAsia="en-US"/>
        </w:rPr>
        <w:t xml:space="preserve"> </w:t>
      </w:r>
      <w:r w:rsidRPr="009E56F5">
        <w:rPr>
          <w:rFonts w:ascii="Arial" w:eastAsia="Tahoma" w:hAnsi="Arial" w:cs="Arial"/>
          <w:sz w:val="18"/>
          <w:szCs w:val="18"/>
          <w:lang w:val="es-CL" w:eastAsia="en-US"/>
        </w:rPr>
        <w:t>en</w:t>
      </w:r>
      <w:r w:rsidRPr="009E56F5">
        <w:rPr>
          <w:rFonts w:ascii="Arial" w:eastAsia="Tahoma" w:hAnsi="Arial" w:cs="Arial"/>
          <w:spacing w:val="1"/>
          <w:sz w:val="18"/>
          <w:szCs w:val="18"/>
          <w:lang w:val="es-CL" w:eastAsia="en-US"/>
        </w:rPr>
        <w:t xml:space="preserve"> </w:t>
      </w:r>
      <w:r w:rsidRPr="009E56F5">
        <w:rPr>
          <w:rFonts w:ascii="Arial" w:eastAsia="Tahoma" w:hAnsi="Arial" w:cs="Arial"/>
          <w:sz w:val="18"/>
          <w:szCs w:val="18"/>
          <w:lang w:val="es-CL" w:eastAsia="en-US"/>
        </w:rPr>
        <w:t>aquellas</w:t>
      </w:r>
      <w:r w:rsidRPr="009E56F5">
        <w:rPr>
          <w:rFonts w:ascii="Arial" w:eastAsia="Tahoma" w:hAnsi="Arial" w:cs="Arial"/>
          <w:spacing w:val="2"/>
          <w:sz w:val="18"/>
          <w:szCs w:val="18"/>
          <w:lang w:val="es-CL" w:eastAsia="en-US"/>
        </w:rPr>
        <w:t xml:space="preserve"> </w:t>
      </w:r>
      <w:r w:rsidRPr="009E56F5">
        <w:rPr>
          <w:rFonts w:ascii="Arial" w:eastAsia="Tahoma" w:hAnsi="Arial" w:cs="Arial"/>
          <w:sz w:val="18"/>
          <w:szCs w:val="18"/>
          <w:lang w:val="es-CL" w:eastAsia="en-US"/>
        </w:rPr>
        <w:t>franquicias que mantienen</w:t>
      </w:r>
      <w:r w:rsidRPr="009E56F5">
        <w:rPr>
          <w:rFonts w:ascii="Arial" w:eastAsia="Tahoma" w:hAnsi="Arial" w:cs="Arial"/>
          <w:spacing w:val="1"/>
          <w:sz w:val="18"/>
          <w:szCs w:val="18"/>
          <w:lang w:val="es-CL" w:eastAsia="en-US"/>
        </w:rPr>
        <w:t xml:space="preserve"> </w:t>
      </w:r>
      <w:r w:rsidRPr="009E56F5">
        <w:rPr>
          <w:rFonts w:ascii="Arial" w:eastAsia="Tahoma" w:hAnsi="Arial" w:cs="Arial"/>
          <w:sz w:val="18"/>
          <w:szCs w:val="18"/>
          <w:lang w:val="es-CL" w:eastAsia="en-US"/>
        </w:rPr>
        <w:t>su</w:t>
      </w:r>
      <w:r w:rsidRPr="009E56F5">
        <w:rPr>
          <w:rFonts w:ascii="Arial" w:eastAsia="Tahoma" w:hAnsi="Arial" w:cs="Arial"/>
          <w:spacing w:val="1"/>
          <w:sz w:val="18"/>
          <w:szCs w:val="18"/>
          <w:lang w:val="es-CL" w:eastAsia="en-US"/>
        </w:rPr>
        <w:t xml:space="preserve"> </w:t>
      </w:r>
      <w:r w:rsidRPr="009E56F5">
        <w:rPr>
          <w:rFonts w:ascii="Arial" w:eastAsia="Tahoma" w:hAnsi="Arial" w:cs="Arial"/>
          <w:sz w:val="18"/>
          <w:szCs w:val="18"/>
          <w:lang w:val="es-CL" w:eastAsia="en-US"/>
        </w:rPr>
        <w:t>vigencia, aplicándose</w:t>
      </w:r>
      <w:r w:rsidRPr="009E56F5">
        <w:rPr>
          <w:rFonts w:ascii="Arial" w:eastAsia="Tahoma" w:hAnsi="Arial" w:cs="Arial"/>
          <w:spacing w:val="-2"/>
          <w:sz w:val="18"/>
          <w:szCs w:val="18"/>
          <w:lang w:val="es-CL" w:eastAsia="en-US"/>
        </w:rPr>
        <w:t xml:space="preserve"> </w:t>
      </w:r>
      <w:r w:rsidRPr="009E56F5">
        <w:rPr>
          <w:rFonts w:ascii="Arial" w:eastAsia="Tahoma" w:hAnsi="Arial" w:cs="Arial"/>
          <w:sz w:val="18"/>
          <w:szCs w:val="18"/>
          <w:lang w:val="es-CL" w:eastAsia="en-US"/>
        </w:rPr>
        <w:t>un</w:t>
      </w:r>
      <w:r w:rsidRPr="009E56F5">
        <w:rPr>
          <w:rFonts w:ascii="Arial" w:eastAsia="Tahoma" w:hAnsi="Arial" w:cs="Arial"/>
          <w:spacing w:val="-2"/>
          <w:sz w:val="18"/>
          <w:szCs w:val="18"/>
          <w:lang w:val="es-CL" w:eastAsia="en-US"/>
        </w:rPr>
        <w:t xml:space="preserve"> </w:t>
      </w:r>
      <w:r w:rsidRPr="009E56F5">
        <w:rPr>
          <w:rFonts w:ascii="Arial" w:eastAsia="Tahoma" w:hAnsi="Arial" w:cs="Arial"/>
          <w:sz w:val="18"/>
          <w:szCs w:val="18"/>
          <w:lang w:val="es-CL" w:eastAsia="en-US"/>
        </w:rPr>
        <w:t>incremento</w:t>
      </w:r>
      <w:r w:rsidRPr="009E56F5">
        <w:rPr>
          <w:rFonts w:ascii="Arial" w:eastAsia="Tahoma" w:hAnsi="Arial" w:cs="Arial"/>
          <w:spacing w:val="-2"/>
          <w:sz w:val="18"/>
          <w:szCs w:val="18"/>
          <w:lang w:val="es-CL" w:eastAsia="en-US"/>
        </w:rPr>
        <w:t xml:space="preserve"> </w:t>
      </w:r>
      <w:r w:rsidRPr="009E56F5">
        <w:rPr>
          <w:rFonts w:ascii="Arial" w:eastAsia="Tahoma" w:hAnsi="Arial" w:cs="Arial"/>
          <w:sz w:val="18"/>
          <w:szCs w:val="18"/>
          <w:lang w:val="es-CL" w:eastAsia="en-US"/>
        </w:rPr>
        <w:t>equivalente</w:t>
      </w:r>
      <w:r w:rsidRPr="009E56F5">
        <w:rPr>
          <w:rFonts w:ascii="Arial" w:eastAsia="Tahoma" w:hAnsi="Arial" w:cs="Arial"/>
          <w:spacing w:val="-2"/>
          <w:sz w:val="18"/>
          <w:szCs w:val="18"/>
          <w:lang w:val="es-CL" w:eastAsia="en-US"/>
        </w:rPr>
        <w:t xml:space="preserve"> </w:t>
      </w:r>
      <w:r w:rsidRPr="009E56F5">
        <w:rPr>
          <w:rFonts w:ascii="Arial" w:eastAsia="Tahoma" w:hAnsi="Arial" w:cs="Arial"/>
          <w:sz w:val="18"/>
          <w:szCs w:val="18"/>
          <w:lang w:val="es-CL" w:eastAsia="en-US"/>
        </w:rPr>
        <w:t>al</w:t>
      </w:r>
      <w:r w:rsidRPr="009E56F5">
        <w:rPr>
          <w:rFonts w:ascii="Arial" w:eastAsia="Tahoma" w:hAnsi="Arial" w:cs="Arial"/>
          <w:spacing w:val="-4"/>
          <w:sz w:val="18"/>
          <w:szCs w:val="18"/>
          <w:lang w:val="es-CL" w:eastAsia="en-US"/>
        </w:rPr>
        <w:t xml:space="preserve"> </w:t>
      </w:r>
      <w:r w:rsidRPr="009E56F5">
        <w:rPr>
          <w:rFonts w:ascii="Arial" w:eastAsia="Tahoma" w:hAnsi="Arial" w:cs="Arial"/>
          <w:sz w:val="18"/>
          <w:szCs w:val="18"/>
          <w:lang w:val="es-CL" w:eastAsia="en-US"/>
        </w:rPr>
        <w:t>que</w:t>
      </w:r>
      <w:r w:rsidRPr="009E56F5">
        <w:rPr>
          <w:rFonts w:ascii="Arial" w:eastAsia="Tahoma" w:hAnsi="Arial" w:cs="Arial"/>
          <w:spacing w:val="-3"/>
          <w:sz w:val="18"/>
          <w:szCs w:val="18"/>
          <w:lang w:val="es-CL" w:eastAsia="en-US"/>
        </w:rPr>
        <w:t xml:space="preserve"> </w:t>
      </w:r>
      <w:r w:rsidRPr="009E56F5">
        <w:rPr>
          <w:rFonts w:ascii="Arial" w:eastAsia="Tahoma" w:hAnsi="Arial" w:cs="Arial"/>
          <w:sz w:val="18"/>
          <w:szCs w:val="18"/>
          <w:lang w:val="es-CL" w:eastAsia="en-US"/>
        </w:rPr>
        <w:t>se</w:t>
      </w:r>
      <w:r w:rsidRPr="009E56F5">
        <w:rPr>
          <w:rFonts w:ascii="Arial" w:eastAsia="Tahoma" w:hAnsi="Arial" w:cs="Arial"/>
          <w:spacing w:val="-2"/>
          <w:sz w:val="18"/>
          <w:szCs w:val="18"/>
          <w:lang w:val="es-CL" w:eastAsia="en-US"/>
        </w:rPr>
        <w:t xml:space="preserve"> </w:t>
      </w:r>
      <w:r w:rsidRPr="009E56F5">
        <w:rPr>
          <w:rFonts w:ascii="Arial" w:eastAsia="Tahoma" w:hAnsi="Arial" w:cs="Arial"/>
          <w:sz w:val="18"/>
          <w:szCs w:val="18"/>
          <w:lang w:val="es-CL" w:eastAsia="en-US"/>
        </w:rPr>
        <w:t>proyecta</w:t>
      </w:r>
      <w:r w:rsidRPr="009E56F5">
        <w:rPr>
          <w:rFonts w:ascii="Arial" w:eastAsia="Tahoma" w:hAnsi="Arial" w:cs="Arial"/>
          <w:spacing w:val="-3"/>
          <w:sz w:val="18"/>
          <w:szCs w:val="18"/>
          <w:lang w:val="es-CL" w:eastAsia="en-US"/>
        </w:rPr>
        <w:t xml:space="preserve"> </w:t>
      </w:r>
      <w:r w:rsidRPr="009E56F5">
        <w:rPr>
          <w:rFonts w:ascii="Arial" w:eastAsia="Tahoma" w:hAnsi="Arial" w:cs="Arial"/>
          <w:sz w:val="18"/>
          <w:szCs w:val="18"/>
          <w:lang w:val="es-CL" w:eastAsia="en-US"/>
        </w:rPr>
        <w:t>para</w:t>
      </w:r>
      <w:r w:rsidRPr="009E56F5">
        <w:rPr>
          <w:rFonts w:ascii="Arial" w:eastAsia="Tahoma" w:hAnsi="Arial" w:cs="Arial"/>
          <w:spacing w:val="-4"/>
          <w:sz w:val="18"/>
          <w:szCs w:val="18"/>
          <w:lang w:val="es-CL" w:eastAsia="en-US"/>
        </w:rPr>
        <w:t xml:space="preserve"> </w:t>
      </w:r>
      <w:r w:rsidRPr="009E56F5">
        <w:rPr>
          <w:rFonts w:ascii="Arial" w:eastAsia="Tahoma" w:hAnsi="Arial" w:cs="Arial"/>
          <w:sz w:val="18"/>
          <w:szCs w:val="18"/>
          <w:lang w:val="es-CL" w:eastAsia="en-US"/>
        </w:rPr>
        <w:t>el</w:t>
      </w:r>
      <w:r w:rsidRPr="009E56F5">
        <w:rPr>
          <w:rFonts w:ascii="Arial" w:eastAsia="Tahoma" w:hAnsi="Arial" w:cs="Arial"/>
          <w:spacing w:val="-2"/>
          <w:sz w:val="18"/>
          <w:szCs w:val="18"/>
          <w:lang w:val="es-CL" w:eastAsia="en-US"/>
        </w:rPr>
        <w:t xml:space="preserve"> </w:t>
      </w:r>
      <w:r w:rsidRPr="009E56F5">
        <w:rPr>
          <w:rFonts w:ascii="Arial" w:eastAsia="Tahoma" w:hAnsi="Arial" w:cs="Arial"/>
          <w:sz w:val="18"/>
          <w:szCs w:val="18"/>
          <w:lang w:val="es-CL" w:eastAsia="en-US"/>
        </w:rPr>
        <w:t>PIB anual</w:t>
      </w:r>
      <w:r w:rsidRPr="009E56F5">
        <w:rPr>
          <w:rFonts w:ascii="Arial" w:eastAsia="Tahoma" w:hAnsi="Arial" w:cs="Arial"/>
          <w:spacing w:val="-1"/>
          <w:sz w:val="18"/>
          <w:szCs w:val="18"/>
          <w:lang w:val="es-CL" w:eastAsia="en-US"/>
        </w:rPr>
        <w:t xml:space="preserve"> </w:t>
      </w:r>
      <w:r w:rsidRPr="009E56F5">
        <w:rPr>
          <w:rFonts w:ascii="Arial" w:eastAsia="Tahoma" w:hAnsi="Arial" w:cs="Arial"/>
          <w:sz w:val="18"/>
          <w:szCs w:val="18"/>
          <w:lang w:val="es-CL" w:eastAsia="en-US"/>
        </w:rPr>
        <w:t>respectivo.</w:t>
      </w:r>
    </w:p>
    <w:p w:rsidR="007633B1" w:rsidRPr="009E56F5" w:rsidRDefault="007633B1" w:rsidP="009E56F5">
      <w:pPr>
        <w:widowControl w:val="0"/>
        <w:autoSpaceDE w:val="0"/>
        <w:autoSpaceDN w:val="0"/>
        <w:jc w:val="both"/>
        <w:rPr>
          <w:rFonts w:ascii="Arial" w:eastAsia="Tahoma" w:hAnsi="Arial" w:cs="Arial"/>
          <w:sz w:val="18"/>
          <w:szCs w:val="18"/>
          <w:lang w:val="es-CL" w:eastAsia="en-US"/>
        </w:rPr>
      </w:pPr>
    </w:p>
    <w:p w:rsidR="007633B1" w:rsidRPr="007633B1" w:rsidRDefault="007633B1" w:rsidP="002E7F31">
      <w:pPr>
        <w:widowControl w:val="0"/>
        <w:autoSpaceDE w:val="0"/>
        <w:autoSpaceDN w:val="0"/>
        <w:spacing w:before="7"/>
        <w:rPr>
          <w:rFonts w:ascii="Times New Roman" w:eastAsia="Tahoma" w:hAnsi="Tahoma" w:cs="Tahoma"/>
          <w:sz w:val="23"/>
          <w:lang w:val="es-CL" w:eastAsia="en-US"/>
        </w:rPr>
      </w:pPr>
    </w:p>
    <w:p w:rsidR="005A1AD6" w:rsidRDefault="005A1AD6" w:rsidP="002E7F31">
      <w:pPr>
        <w:tabs>
          <w:tab w:val="left" w:pos="2268"/>
        </w:tabs>
        <w:spacing w:after="200" w:line="276" w:lineRule="auto"/>
        <w:jc w:val="both"/>
        <w:rPr>
          <w:rFonts w:ascii="Arial" w:eastAsia="Calibri" w:hAnsi="Arial" w:cs="Arial"/>
          <w:b/>
          <w:spacing w:val="-3"/>
          <w:sz w:val="22"/>
          <w:szCs w:val="22"/>
          <w:lang w:val="es-CL" w:eastAsia="en-US"/>
        </w:rPr>
      </w:pPr>
      <w:r>
        <w:rPr>
          <w:rFonts w:ascii="Arial" w:eastAsia="Calibri" w:hAnsi="Arial" w:cs="Arial"/>
          <w:b/>
          <w:spacing w:val="-3"/>
          <w:sz w:val="22"/>
          <w:szCs w:val="22"/>
          <w:lang w:val="es-CL" w:eastAsia="en-US"/>
        </w:rPr>
        <w:t>I</w:t>
      </w:r>
      <w:r w:rsidRPr="005A1AD6">
        <w:rPr>
          <w:rFonts w:ascii="Arial" w:eastAsia="Calibri" w:hAnsi="Arial" w:cs="Arial"/>
          <w:b/>
          <w:spacing w:val="-3"/>
          <w:sz w:val="22"/>
          <w:szCs w:val="22"/>
          <w:lang w:val="es-CL" w:eastAsia="en-US"/>
        </w:rPr>
        <w:t>V-SÍNTESIS DE LA DISCUSIÓN EN LA COMISIÓN Y ACUERDOS ADOPTADOS</w:t>
      </w:r>
    </w:p>
    <w:p w:rsidR="00F8533F" w:rsidRDefault="00F8533F" w:rsidP="009E56F5">
      <w:pPr>
        <w:tabs>
          <w:tab w:val="left" w:pos="2268"/>
        </w:tabs>
        <w:spacing w:after="200" w:line="276" w:lineRule="auto"/>
        <w:ind w:firstLine="1701"/>
        <w:jc w:val="both"/>
        <w:rPr>
          <w:rFonts w:ascii="Arial" w:eastAsia="Calibri" w:hAnsi="Arial" w:cs="Arial"/>
          <w:spacing w:val="-3"/>
          <w:sz w:val="22"/>
          <w:szCs w:val="22"/>
          <w:u w:val="single"/>
          <w:lang w:val="es-CL" w:eastAsia="en-US"/>
        </w:rPr>
      </w:pPr>
      <w:r w:rsidRPr="00F8533F">
        <w:rPr>
          <w:rFonts w:ascii="Arial" w:eastAsia="Calibri" w:hAnsi="Arial" w:cs="Arial"/>
          <w:spacing w:val="-3"/>
          <w:sz w:val="22"/>
          <w:szCs w:val="22"/>
          <w:lang w:val="es-CL" w:eastAsia="en-US"/>
        </w:rPr>
        <w:t>1.-</w:t>
      </w:r>
      <w:r w:rsidRPr="00F8533F">
        <w:rPr>
          <w:rFonts w:ascii="Arial" w:eastAsia="Calibri" w:hAnsi="Arial" w:cs="Arial"/>
          <w:spacing w:val="-3"/>
          <w:sz w:val="22"/>
          <w:szCs w:val="22"/>
          <w:u w:val="single"/>
          <w:lang w:val="es-CL" w:eastAsia="en-US"/>
        </w:rPr>
        <w:t>AUDIENCIAS RECIBIDAS</w:t>
      </w:r>
    </w:p>
    <w:p w:rsidR="007633B1" w:rsidRPr="00A9672C" w:rsidRDefault="007633B1" w:rsidP="00A9672C">
      <w:pPr>
        <w:widowControl w:val="0"/>
        <w:autoSpaceDE w:val="0"/>
        <w:autoSpaceDN w:val="0"/>
        <w:spacing w:line="276" w:lineRule="auto"/>
        <w:ind w:firstLine="1701"/>
        <w:jc w:val="both"/>
        <w:rPr>
          <w:rFonts w:ascii="Arial" w:eastAsia="Tahoma" w:hAnsi="Arial" w:cs="Arial"/>
          <w:sz w:val="22"/>
          <w:szCs w:val="22"/>
          <w:lang w:val="es-CL" w:eastAsia="en-US"/>
        </w:rPr>
      </w:pPr>
      <w:r w:rsidRPr="00A9672C">
        <w:rPr>
          <w:rFonts w:ascii="Arial" w:eastAsia="Tahoma" w:hAnsi="Arial" w:cs="Arial"/>
          <w:b/>
          <w:sz w:val="22"/>
          <w:szCs w:val="22"/>
          <w:lang w:val="es-CL" w:eastAsia="en-US"/>
        </w:rPr>
        <w:t>La Comisión recibió al señor Marcos Ponce Reyes, Vocero de la Alianza de Conductores de Taxis Colectivos de Chile (ANATAXCCOL)</w:t>
      </w:r>
      <w:r w:rsidRPr="00A9672C">
        <w:rPr>
          <w:rFonts w:ascii="Arial" w:eastAsia="Tahoma" w:hAnsi="Arial" w:cs="Arial"/>
          <w:sz w:val="22"/>
          <w:szCs w:val="22"/>
          <w:lang w:val="es-CL" w:eastAsia="en-US"/>
        </w:rPr>
        <w:t>. Manifestó la preocupación sobre el efecto que podría tener la rebaja del impuesto a los combustibles, respecto a un eventual aumento en las cuotas que los dueños de los vehículos cobran a los conductores de taxis y colectivos. Consideró que una alternativa interesante a explorar la constituye el hecho que las empresas mineras paguen también este impuesto. En definitiva, se mostró partidario de rebajar el impuesto específico, siempre y cuando se garantice que los dueños de los vehículos traspasen este beneficio a los conductores.</w:t>
      </w:r>
    </w:p>
    <w:p w:rsidR="007633B1" w:rsidRPr="00A9672C" w:rsidRDefault="007633B1" w:rsidP="00A9672C">
      <w:pPr>
        <w:widowControl w:val="0"/>
        <w:autoSpaceDE w:val="0"/>
        <w:autoSpaceDN w:val="0"/>
        <w:spacing w:line="276" w:lineRule="auto"/>
        <w:ind w:firstLine="1701"/>
        <w:jc w:val="both"/>
        <w:rPr>
          <w:rFonts w:ascii="Arial" w:eastAsia="Tahoma" w:hAnsi="Arial" w:cs="Arial"/>
          <w:sz w:val="22"/>
          <w:szCs w:val="22"/>
          <w:lang w:val="es-CL" w:eastAsia="en-US"/>
        </w:rPr>
      </w:pPr>
    </w:p>
    <w:p w:rsidR="007633B1" w:rsidRPr="00A9672C" w:rsidRDefault="007633B1" w:rsidP="00A9672C">
      <w:pPr>
        <w:widowControl w:val="0"/>
        <w:autoSpaceDE w:val="0"/>
        <w:autoSpaceDN w:val="0"/>
        <w:spacing w:line="276" w:lineRule="auto"/>
        <w:ind w:firstLine="1701"/>
        <w:jc w:val="both"/>
        <w:rPr>
          <w:rFonts w:ascii="Arial" w:eastAsia="Tahoma" w:hAnsi="Arial" w:cs="Arial"/>
          <w:sz w:val="22"/>
          <w:szCs w:val="22"/>
          <w:lang w:val="es-CL" w:eastAsia="en-US"/>
        </w:rPr>
      </w:pPr>
      <w:r w:rsidRPr="00A9672C">
        <w:rPr>
          <w:rFonts w:ascii="Arial" w:eastAsia="Tahoma" w:hAnsi="Arial" w:cs="Arial"/>
          <w:b/>
          <w:sz w:val="22"/>
          <w:szCs w:val="22"/>
          <w:lang w:val="es-CL" w:eastAsia="en-US"/>
        </w:rPr>
        <w:t>Se recibió luego al señor Carlos Marín Cortés, secretario general de la Alianza Nacional de Conductores</w:t>
      </w:r>
      <w:r w:rsidRPr="00A9672C">
        <w:rPr>
          <w:rFonts w:ascii="Arial" w:eastAsia="Tahoma" w:hAnsi="Arial" w:cs="Arial"/>
          <w:sz w:val="22"/>
          <w:szCs w:val="22"/>
          <w:lang w:val="es-CL" w:eastAsia="en-US"/>
        </w:rPr>
        <w:t xml:space="preserve">. Consideró que, si bien la rebaja del impuesto a los combustibles es una gran ayuda para el conductor de taxis colectivos, que es quien paga el combustible, pero advirtió que esta medida podría configurar un incentivo para el uso del vehículo particular. Esto agravaría la ya compleja situación de congestión vehicular que existe en las grandes ciudades del país. Propuso que la rebaja se aplique a vehículos de trabajo, abarcando los distintos gremios que utilizan el combustible como su principal insumo. </w:t>
      </w:r>
    </w:p>
    <w:p w:rsidR="007633B1" w:rsidRPr="00A9672C" w:rsidRDefault="007633B1" w:rsidP="00A9672C">
      <w:pPr>
        <w:widowControl w:val="0"/>
        <w:autoSpaceDE w:val="0"/>
        <w:autoSpaceDN w:val="0"/>
        <w:spacing w:line="276" w:lineRule="auto"/>
        <w:ind w:firstLine="1701"/>
        <w:jc w:val="both"/>
        <w:rPr>
          <w:rFonts w:ascii="Arial" w:eastAsia="Tahoma" w:hAnsi="Arial" w:cs="Arial"/>
          <w:sz w:val="22"/>
          <w:szCs w:val="22"/>
          <w:lang w:val="es-CL" w:eastAsia="en-US"/>
        </w:rPr>
      </w:pPr>
    </w:p>
    <w:p w:rsidR="007633B1" w:rsidRPr="00A9672C" w:rsidRDefault="007633B1" w:rsidP="00A9672C">
      <w:pPr>
        <w:widowControl w:val="0"/>
        <w:autoSpaceDE w:val="0"/>
        <w:autoSpaceDN w:val="0"/>
        <w:spacing w:line="276" w:lineRule="auto"/>
        <w:ind w:firstLine="1701"/>
        <w:jc w:val="both"/>
        <w:rPr>
          <w:rFonts w:ascii="Arial" w:eastAsia="Tahoma" w:hAnsi="Arial" w:cs="Arial"/>
          <w:sz w:val="22"/>
          <w:szCs w:val="22"/>
          <w:lang w:val="es-CL" w:eastAsia="en-US"/>
        </w:rPr>
      </w:pPr>
      <w:r w:rsidRPr="00A9672C">
        <w:rPr>
          <w:rFonts w:ascii="Arial" w:eastAsia="Tahoma" w:hAnsi="Arial" w:cs="Arial"/>
          <w:b/>
          <w:sz w:val="22"/>
          <w:szCs w:val="22"/>
          <w:lang w:val="es-CL" w:eastAsia="en-US"/>
        </w:rPr>
        <w:t>Se escuchó luego al señor Alejandro Álvarez Gálvez, Presidente de la Asociación Gremial de taxis colectivos La Florida</w:t>
      </w:r>
      <w:r w:rsidRPr="00A9672C">
        <w:rPr>
          <w:rFonts w:ascii="Arial" w:eastAsia="Tahoma" w:hAnsi="Arial" w:cs="Arial"/>
          <w:sz w:val="22"/>
          <w:szCs w:val="22"/>
          <w:lang w:val="es-CL" w:eastAsia="en-US"/>
        </w:rPr>
        <w:t xml:space="preserve">. Planteó que desde principios de los años 90 se ha intentado eliminar el impuesto específico. Agregó que por primera vez se está frente a una iniciativa que permitiría, a lo menos, rebajar en un 50% este impuesto, en un momento crítico para el transporte menor.  </w:t>
      </w:r>
    </w:p>
    <w:p w:rsidR="007633B1" w:rsidRPr="00A9672C" w:rsidRDefault="007633B1" w:rsidP="00A9672C">
      <w:pPr>
        <w:widowControl w:val="0"/>
        <w:autoSpaceDE w:val="0"/>
        <w:autoSpaceDN w:val="0"/>
        <w:spacing w:line="276" w:lineRule="auto"/>
        <w:ind w:firstLine="1701"/>
        <w:jc w:val="both"/>
        <w:rPr>
          <w:rFonts w:ascii="Arial" w:eastAsia="Tahoma" w:hAnsi="Arial" w:cs="Arial"/>
          <w:sz w:val="22"/>
          <w:szCs w:val="22"/>
          <w:lang w:val="es-CL" w:eastAsia="en-US"/>
        </w:rPr>
      </w:pPr>
    </w:p>
    <w:p w:rsidR="007633B1" w:rsidRPr="00A9672C" w:rsidRDefault="007633B1" w:rsidP="00A9672C">
      <w:pPr>
        <w:widowControl w:val="0"/>
        <w:autoSpaceDE w:val="0"/>
        <w:autoSpaceDN w:val="0"/>
        <w:spacing w:line="276" w:lineRule="auto"/>
        <w:ind w:firstLine="1701"/>
        <w:jc w:val="both"/>
        <w:rPr>
          <w:rFonts w:ascii="Arial" w:eastAsia="Tahoma" w:hAnsi="Arial" w:cs="Arial"/>
          <w:sz w:val="22"/>
          <w:szCs w:val="22"/>
          <w:lang w:val="es-CL" w:eastAsia="en-US"/>
        </w:rPr>
      </w:pPr>
      <w:r w:rsidRPr="00A9672C">
        <w:rPr>
          <w:rFonts w:ascii="Arial" w:eastAsia="Tahoma" w:hAnsi="Arial" w:cs="Arial"/>
          <w:b/>
          <w:sz w:val="22"/>
          <w:szCs w:val="22"/>
          <w:lang w:val="es-CL" w:eastAsia="en-US"/>
        </w:rPr>
        <w:t>La Comisión recibió al Director del Servicio de Impuestos Internos, señor Fernando Barraza Luengo.</w:t>
      </w:r>
      <w:r w:rsidRPr="00A9672C">
        <w:rPr>
          <w:rFonts w:ascii="Arial" w:eastAsia="Tahoma" w:hAnsi="Arial" w:cs="Arial"/>
          <w:sz w:val="22"/>
          <w:szCs w:val="22"/>
          <w:lang w:val="es-CL" w:eastAsia="en-US"/>
        </w:rPr>
        <w:t xml:space="preserve"> Tras hacer una breve descripción del proyecto de ley, observó que es necesario precisar a qué componente de la tasa (base o variable) se refiere la rebaja. En este sentido, no es claro qué se entiende por “rebajarse un 50% a lo indicado en este artículo y las demás leyes aplicables, toda vez que no es claro a qué leyes se refiere y para qué efectos. En cualquier caso, no debiera alterar, por ejemplo, el mecanismo de estabilización de precios (Ley N° 20.765) sino solo rebajar el impuesto específico. También es relevante precisar si el requisito “afecte o comprometa gravemente el empleo e ingresos de la ciudadanía” es aplicable tanto al caso de estado de excepción o solo de calamidad pública.</w:t>
      </w:r>
    </w:p>
    <w:p w:rsidR="007633B1" w:rsidRPr="00A9672C" w:rsidRDefault="007633B1" w:rsidP="00A9672C">
      <w:pPr>
        <w:widowControl w:val="0"/>
        <w:autoSpaceDE w:val="0"/>
        <w:autoSpaceDN w:val="0"/>
        <w:spacing w:line="276" w:lineRule="auto"/>
        <w:ind w:firstLine="1701"/>
        <w:jc w:val="both"/>
        <w:rPr>
          <w:rFonts w:ascii="Arial" w:eastAsia="Tahoma" w:hAnsi="Arial" w:cs="Arial"/>
          <w:sz w:val="22"/>
          <w:szCs w:val="22"/>
          <w:lang w:val="es-CL" w:eastAsia="en-US"/>
        </w:rPr>
      </w:pPr>
      <w:r w:rsidRPr="00A9672C">
        <w:rPr>
          <w:rFonts w:ascii="Arial" w:eastAsia="Tahoma" w:hAnsi="Arial" w:cs="Arial"/>
          <w:sz w:val="22"/>
          <w:szCs w:val="22"/>
          <w:lang w:val="es-CL" w:eastAsia="en-US"/>
        </w:rPr>
        <w:t>Por otra parte, preguntó si sería necesario adoptar o un acto administrativo adicional que determine la procedencia de la medida. En este sentido, es necesario clarificar quién o en base a qué califica la afectación o compromiso “grave” del empleo e ingreso. Esta afectación o compromiso, ¿será local, regional o nacional? Según lo anterior, ¿la medida puede adoptarse a nivel local, regional o nacional? Esto generaría problemas de fiscalización y control.</w:t>
      </w:r>
    </w:p>
    <w:p w:rsidR="007633B1" w:rsidRPr="00A9672C" w:rsidRDefault="007633B1" w:rsidP="00A9672C">
      <w:pPr>
        <w:widowControl w:val="0"/>
        <w:autoSpaceDE w:val="0"/>
        <w:autoSpaceDN w:val="0"/>
        <w:spacing w:line="276" w:lineRule="auto"/>
        <w:ind w:firstLine="1701"/>
        <w:jc w:val="both"/>
        <w:rPr>
          <w:rFonts w:ascii="Arial" w:eastAsia="Tahoma" w:hAnsi="Arial" w:cs="Arial"/>
          <w:sz w:val="22"/>
          <w:szCs w:val="22"/>
          <w:lang w:val="es-CL" w:eastAsia="en-US"/>
        </w:rPr>
      </w:pPr>
      <w:r w:rsidRPr="00A9672C">
        <w:rPr>
          <w:rFonts w:ascii="Arial" w:eastAsia="Tahoma" w:hAnsi="Arial" w:cs="Arial"/>
          <w:sz w:val="22"/>
          <w:szCs w:val="22"/>
          <w:lang w:val="es-CL" w:eastAsia="en-US"/>
        </w:rPr>
        <w:t>Asimismo, no queda claro quién o en base a qué determina que ha cesado el motivo y consecuencias, y si este cese se refiere a los ingresos y empleos o a otras consecuencias.</w:t>
      </w:r>
    </w:p>
    <w:p w:rsidR="007633B1" w:rsidRPr="00A9672C" w:rsidRDefault="007633B1" w:rsidP="00A9672C">
      <w:pPr>
        <w:widowControl w:val="0"/>
        <w:autoSpaceDE w:val="0"/>
        <w:autoSpaceDN w:val="0"/>
        <w:spacing w:line="276" w:lineRule="auto"/>
        <w:ind w:firstLine="1701"/>
        <w:jc w:val="both"/>
        <w:rPr>
          <w:rFonts w:ascii="Arial" w:eastAsia="Tahoma" w:hAnsi="Arial" w:cs="Arial"/>
          <w:sz w:val="22"/>
          <w:szCs w:val="22"/>
          <w:lang w:val="es-CL" w:eastAsia="en-US"/>
        </w:rPr>
      </w:pPr>
      <w:r w:rsidRPr="00A9672C">
        <w:rPr>
          <w:rFonts w:ascii="Arial" w:eastAsia="Tahoma" w:hAnsi="Arial" w:cs="Arial"/>
          <w:sz w:val="22"/>
          <w:szCs w:val="22"/>
          <w:lang w:val="es-CL" w:eastAsia="en-US"/>
        </w:rPr>
        <w:t xml:space="preserve">En cuanto al impacto en recaudación, presentó las siguientes cifras: </w:t>
      </w:r>
    </w:p>
    <w:p w:rsidR="007633B1" w:rsidRPr="007633B1" w:rsidRDefault="007633B1" w:rsidP="002E7F31">
      <w:pPr>
        <w:spacing w:line="259" w:lineRule="auto"/>
        <w:jc w:val="center"/>
        <w:rPr>
          <w:rFonts w:ascii="Arial" w:eastAsia="Calibri" w:hAnsi="Arial" w:cs="Arial"/>
          <w:sz w:val="22"/>
          <w:szCs w:val="22"/>
          <w:lang w:val="es-ES" w:eastAsia="en-US"/>
        </w:rPr>
      </w:pPr>
      <w:r w:rsidRPr="007633B1">
        <w:rPr>
          <w:rFonts w:ascii="Arial" w:eastAsia="Calibri" w:hAnsi="Arial" w:cs="Arial"/>
          <w:noProof/>
          <w:sz w:val="22"/>
          <w:szCs w:val="22"/>
          <w:lang w:val="es-CL" w:eastAsia="es-CL"/>
        </w:rPr>
        <w:drawing>
          <wp:inline distT="0" distB="0" distL="0" distR="0" wp14:anchorId="14949E13" wp14:editId="2480EEC9">
            <wp:extent cx="5612130" cy="1217295"/>
            <wp:effectExtent l="0" t="0" r="762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áfico Combustibles SII.png"/>
                    <pic:cNvPicPr/>
                  </pic:nvPicPr>
                  <pic:blipFill>
                    <a:blip r:embed="rId11">
                      <a:extLst>
                        <a:ext uri="{28A0092B-C50C-407E-A947-70E740481C1C}">
                          <a14:useLocalDpi xmlns:a14="http://schemas.microsoft.com/office/drawing/2010/main" val="0"/>
                        </a:ext>
                      </a:extLst>
                    </a:blip>
                    <a:stretch>
                      <a:fillRect/>
                    </a:stretch>
                  </pic:blipFill>
                  <pic:spPr>
                    <a:xfrm>
                      <a:off x="0" y="0"/>
                      <a:ext cx="5612130" cy="1217295"/>
                    </a:xfrm>
                    <a:prstGeom prst="rect">
                      <a:avLst/>
                    </a:prstGeom>
                  </pic:spPr>
                </pic:pic>
              </a:graphicData>
            </a:graphic>
          </wp:inline>
        </w:drawing>
      </w:r>
    </w:p>
    <w:p w:rsidR="007633B1" w:rsidRPr="007633B1" w:rsidRDefault="007633B1" w:rsidP="002E7F31">
      <w:pPr>
        <w:spacing w:line="259" w:lineRule="auto"/>
        <w:jc w:val="both"/>
        <w:rPr>
          <w:rFonts w:ascii="Arial" w:eastAsia="Calibri" w:hAnsi="Arial" w:cs="Arial"/>
          <w:sz w:val="22"/>
          <w:szCs w:val="22"/>
          <w:lang w:val="es-ES" w:eastAsia="en-US"/>
        </w:rPr>
      </w:pPr>
    </w:p>
    <w:p w:rsidR="007633B1" w:rsidRPr="007633B1" w:rsidRDefault="007633B1" w:rsidP="002E7F31">
      <w:pPr>
        <w:spacing w:line="259" w:lineRule="auto"/>
        <w:jc w:val="both"/>
        <w:rPr>
          <w:rFonts w:ascii="Arial" w:eastAsia="Calibri" w:hAnsi="Arial" w:cs="Arial"/>
          <w:sz w:val="22"/>
          <w:szCs w:val="22"/>
          <w:lang w:val="es-ES" w:eastAsia="en-US"/>
        </w:rPr>
      </w:pPr>
      <w:r w:rsidRPr="007633B1">
        <w:rPr>
          <w:rFonts w:ascii="Arial" w:eastAsia="Calibri" w:hAnsi="Arial" w:cs="Arial"/>
          <w:sz w:val="22"/>
          <w:szCs w:val="22"/>
          <w:lang w:val="es-ES" w:eastAsia="en-US"/>
        </w:rPr>
        <w:t xml:space="preserve">Planteó una primera estimación, en un escenario de rebaja del 50% del componente base: </w:t>
      </w:r>
    </w:p>
    <w:p w:rsidR="007633B1" w:rsidRPr="007633B1" w:rsidRDefault="007633B1" w:rsidP="002E7F31">
      <w:pPr>
        <w:spacing w:line="259" w:lineRule="auto"/>
        <w:jc w:val="both"/>
        <w:rPr>
          <w:rFonts w:ascii="Arial" w:eastAsia="Calibri" w:hAnsi="Arial" w:cs="Arial"/>
          <w:sz w:val="22"/>
          <w:szCs w:val="22"/>
          <w:lang w:val="es-ES" w:eastAsia="en-US"/>
        </w:rPr>
      </w:pPr>
      <w:r w:rsidRPr="007633B1">
        <w:rPr>
          <w:rFonts w:ascii="Arial" w:eastAsia="Calibri" w:hAnsi="Arial" w:cs="Arial"/>
          <w:noProof/>
          <w:sz w:val="22"/>
          <w:szCs w:val="22"/>
          <w:lang w:val="es-CL" w:eastAsia="es-CL"/>
        </w:rPr>
        <w:drawing>
          <wp:inline distT="0" distB="0" distL="0" distR="0" wp14:anchorId="01554B1F" wp14:editId="402F9D48">
            <wp:extent cx="5612130" cy="1267460"/>
            <wp:effectExtent l="0" t="0" r="762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áfico Combustibles SII 2.png"/>
                    <pic:cNvPicPr/>
                  </pic:nvPicPr>
                  <pic:blipFill>
                    <a:blip r:embed="rId12">
                      <a:extLst>
                        <a:ext uri="{28A0092B-C50C-407E-A947-70E740481C1C}">
                          <a14:useLocalDpi xmlns:a14="http://schemas.microsoft.com/office/drawing/2010/main" val="0"/>
                        </a:ext>
                      </a:extLst>
                    </a:blip>
                    <a:stretch>
                      <a:fillRect/>
                    </a:stretch>
                  </pic:blipFill>
                  <pic:spPr>
                    <a:xfrm>
                      <a:off x="0" y="0"/>
                      <a:ext cx="5612130" cy="1267460"/>
                    </a:xfrm>
                    <a:prstGeom prst="rect">
                      <a:avLst/>
                    </a:prstGeom>
                  </pic:spPr>
                </pic:pic>
              </a:graphicData>
            </a:graphic>
          </wp:inline>
        </w:drawing>
      </w:r>
    </w:p>
    <w:p w:rsidR="007633B1" w:rsidRPr="007633B1" w:rsidRDefault="007633B1" w:rsidP="002E7F31">
      <w:pPr>
        <w:spacing w:line="259" w:lineRule="auto"/>
        <w:jc w:val="both"/>
        <w:rPr>
          <w:rFonts w:ascii="Arial" w:eastAsia="Calibri" w:hAnsi="Arial" w:cs="Arial"/>
          <w:sz w:val="22"/>
          <w:szCs w:val="22"/>
          <w:lang w:val="es-ES" w:eastAsia="en-US"/>
        </w:rPr>
      </w:pPr>
    </w:p>
    <w:p w:rsidR="007633B1" w:rsidRPr="007633B1" w:rsidRDefault="007633B1" w:rsidP="002E7F31">
      <w:pPr>
        <w:spacing w:line="259" w:lineRule="auto"/>
        <w:jc w:val="both"/>
        <w:rPr>
          <w:rFonts w:ascii="Arial" w:eastAsia="Calibri" w:hAnsi="Arial" w:cs="Arial"/>
          <w:sz w:val="22"/>
          <w:szCs w:val="22"/>
          <w:lang w:val="es-ES" w:eastAsia="en-US"/>
        </w:rPr>
      </w:pPr>
      <w:r w:rsidRPr="007633B1">
        <w:rPr>
          <w:rFonts w:ascii="Arial" w:eastAsia="Calibri" w:hAnsi="Arial" w:cs="Arial"/>
          <w:sz w:val="22"/>
          <w:szCs w:val="22"/>
          <w:lang w:val="es-ES" w:eastAsia="en-US"/>
        </w:rPr>
        <w:t>También presentó un escenario con rebaja del 50% del componente base y del variable:</w:t>
      </w:r>
    </w:p>
    <w:p w:rsidR="007633B1" w:rsidRPr="007633B1" w:rsidRDefault="007633B1" w:rsidP="002E7F31">
      <w:pPr>
        <w:spacing w:line="259" w:lineRule="auto"/>
        <w:jc w:val="both"/>
        <w:rPr>
          <w:rFonts w:ascii="Arial" w:eastAsia="Calibri" w:hAnsi="Arial" w:cs="Arial"/>
          <w:sz w:val="22"/>
          <w:szCs w:val="22"/>
          <w:lang w:val="es-ES" w:eastAsia="en-US"/>
        </w:rPr>
      </w:pPr>
    </w:p>
    <w:p w:rsidR="007633B1" w:rsidRPr="007633B1" w:rsidRDefault="007633B1" w:rsidP="002E7F31">
      <w:pPr>
        <w:spacing w:line="259" w:lineRule="auto"/>
        <w:jc w:val="both"/>
        <w:rPr>
          <w:rFonts w:ascii="Arial" w:eastAsia="Calibri" w:hAnsi="Arial" w:cs="Arial"/>
          <w:sz w:val="22"/>
          <w:szCs w:val="22"/>
          <w:lang w:val="es-ES" w:eastAsia="en-US"/>
        </w:rPr>
      </w:pPr>
      <w:r w:rsidRPr="007633B1">
        <w:rPr>
          <w:rFonts w:ascii="Arial" w:eastAsia="Calibri" w:hAnsi="Arial" w:cs="Arial"/>
          <w:noProof/>
          <w:sz w:val="22"/>
          <w:szCs w:val="22"/>
          <w:lang w:val="es-CL" w:eastAsia="es-CL"/>
        </w:rPr>
        <w:drawing>
          <wp:inline distT="0" distB="0" distL="0" distR="0" wp14:anchorId="7DB1B5C2" wp14:editId="2596E0A5">
            <wp:extent cx="5612130" cy="125793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áfico Combustibles SII 3.png"/>
                    <pic:cNvPicPr/>
                  </pic:nvPicPr>
                  <pic:blipFill>
                    <a:blip r:embed="rId13">
                      <a:extLst>
                        <a:ext uri="{28A0092B-C50C-407E-A947-70E740481C1C}">
                          <a14:useLocalDpi xmlns:a14="http://schemas.microsoft.com/office/drawing/2010/main" val="0"/>
                        </a:ext>
                      </a:extLst>
                    </a:blip>
                    <a:stretch>
                      <a:fillRect/>
                    </a:stretch>
                  </pic:blipFill>
                  <pic:spPr>
                    <a:xfrm>
                      <a:off x="0" y="0"/>
                      <a:ext cx="5612130" cy="1257935"/>
                    </a:xfrm>
                    <a:prstGeom prst="rect">
                      <a:avLst/>
                    </a:prstGeom>
                  </pic:spPr>
                </pic:pic>
              </a:graphicData>
            </a:graphic>
          </wp:inline>
        </w:drawing>
      </w:r>
    </w:p>
    <w:p w:rsidR="007633B1" w:rsidRPr="007633B1" w:rsidRDefault="007633B1" w:rsidP="002E7F31">
      <w:pPr>
        <w:spacing w:line="259" w:lineRule="auto"/>
        <w:jc w:val="both"/>
        <w:rPr>
          <w:rFonts w:ascii="Arial" w:eastAsia="Calibri" w:hAnsi="Arial" w:cs="Arial"/>
          <w:sz w:val="22"/>
          <w:szCs w:val="22"/>
          <w:lang w:val="es-ES" w:eastAsia="en-US"/>
        </w:rPr>
      </w:pPr>
    </w:p>
    <w:p w:rsidR="007633B1" w:rsidRDefault="007633B1" w:rsidP="002E7F31">
      <w:pPr>
        <w:spacing w:line="259" w:lineRule="auto"/>
        <w:jc w:val="both"/>
        <w:rPr>
          <w:rFonts w:ascii="Arial" w:eastAsia="Calibri" w:hAnsi="Arial" w:cs="Arial"/>
          <w:sz w:val="22"/>
          <w:szCs w:val="22"/>
          <w:lang w:val="es-ES" w:eastAsia="en-US"/>
        </w:rPr>
      </w:pPr>
    </w:p>
    <w:p w:rsidR="007633B1" w:rsidRPr="007633B1" w:rsidRDefault="00A9672C" w:rsidP="00A9672C">
      <w:pPr>
        <w:spacing w:line="259" w:lineRule="auto"/>
        <w:ind w:firstLine="1701"/>
        <w:jc w:val="both"/>
        <w:rPr>
          <w:rFonts w:ascii="Arial" w:eastAsia="Calibri" w:hAnsi="Arial" w:cs="Arial"/>
          <w:sz w:val="22"/>
          <w:szCs w:val="22"/>
          <w:lang w:val="es-ES" w:eastAsia="en-US"/>
        </w:rPr>
      </w:pPr>
      <w:r>
        <w:rPr>
          <w:rFonts w:ascii="Arial" w:eastAsia="Calibri" w:hAnsi="Arial" w:cs="Arial"/>
          <w:sz w:val="22"/>
          <w:szCs w:val="22"/>
          <w:lang w:val="es-ES" w:eastAsia="en-US"/>
        </w:rPr>
        <w:t>A su término, e</w:t>
      </w:r>
      <w:r w:rsidR="007633B1" w:rsidRPr="007633B1">
        <w:rPr>
          <w:rFonts w:ascii="Arial" w:eastAsia="Calibri" w:hAnsi="Arial" w:cs="Arial"/>
          <w:sz w:val="22"/>
          <w:szCs w:val="22"/>
          <w:lang w:val="es-ES" w:eastAsia="en-US"/>
        </w:rPr>
        <w:t xml:space="preserve">l diputado Miguel Mellado preguntó en qué se gasta lo recaudado a partir del impuesto específico a los combustibles. </w:t>
      </w:r>
    </w:p>
    <w:p w:rsidR="00A9672C" w:rsidRDefault="00A9672C" w:rsidP="00A9672C">
      <w:pPr>
        <w:spacing w:line="259" w:lineRule="auto"/>
        <w:ind w:firstLine="1701"/>
        <w:jc w:val="both"/>
        <w:rPr>
          <w:rFonts w:ascii="Arial" w:eastAsia="Calibri" w:hAnsi="Arial" w:cs="Arial"/>
          <w:sz w:val="22"/>
          <w:szCs w:val="22"/>
          <w:lang w:val="es-ES" w:eastAsia="en-US"/>
        </w:rPr>
      </w:pPr>
    </w:p>
    <w:p w:rsidR="007633B1" w:rsidRPr="007633B1" w:rsidRDefault="007633B1" w:rsidP="00A9672C">
      <w:pPr>
        <w:spacing w:line="259" w:lineRule="auto"/>
        <w:ind w:firstLine="1701"/>
        <w:jc w:val="both"/>
        <w:rPr>
          <w:rFonts w:ascii="Arial" w:eastAsia="Calibri" w:hAnsi="Arial" w:cs="Arial"/>
          <w:sz w:val="22"/>
          <w:szCs w:val="22"/>
          <w:lang w:val="es-ES" w:eastAsia="en-US"/>
        </w:rPr>
      </w:pPr>
      <w:r w:rsidRPr="007633B1">
        <w:rPr>
          <w:rFonts w:ascii="Arial" w:eastAsia="Calibri" w:hAnsi="Arial" w:cs="Arial"/>
          <w:sz w:val="22"/>
          <w:szCs w:val="22"/>
          <w:lang w:val="es-ES" w:eastAsia="en-US"/>
        </w:rPr>
        <w:t xml:space="preserve">El diputado Calisto valoró que este proyecto de ley sea discutido, en tanto apunta a una problemática profunda, que afecta con mayor intensidad a quienes viven en zonas extremas. Consultó cuánto deja de recaudar el Estado de este tributo, por las exenciones de que gozan algunas empresas. </w:t>
      </w:r>
    </w:p>
    <w:p w:rsidR="007633B1" w:rsidRPr="007633B1" w:rsidRDefault="007633B1" w:rsidP="00A9672C">
      <w:pPr>
        <w:spacing w:line="259" w:lineRule="auto"/>
        <w:ind w:firstLine="1701"/>
        <w:jc w:val="both"/>
        <w:rPr>
          <w:rFonts w:ascii="Arial" w:eastAsia="Calibri" w:hAnsi="Arial" w:cs="Arial"/>
          <w:sz w:val="22"/>
          <w:szCs w:val="22"/>
          <w:lang w:val="es-ES" w:eastAsia="en-US"/>
        </w:rPr>
      </w:pPr>
      <w:r w:rsidRPr="007633B1">
        <w:rPr>
          <w:rFonts w:ascii="Arial" w:eastAsia="Calibri" w:hAnsi="Arial" w:cs="Arial"/>
          <w:sz w:val="22"/>
          <w:szCs w:val="22"/>
          <w:lang w:val="es-ES" w:eastAsia="en-US"/>
        </w:rPr>
        <w:t xml:space="preserve">El diputado Ortiz compartió los fundamentos del proyecto de ley, pero advirtió que no viene acompañado de un informe financiero que dé cuenta de su impacto fiscal. </w:t>
      </w:r>
    </w:p>
    <w:p w:rsidR="00A9672C" w:rsidRDefault="00A9672C" w:rsidP="00A9672C">
      <w:pPr>
        <w:spacing w:line="259" w:lineRule="auto"/>
        <w:ind w:firstLine="1701"/>
        <w:jc w:val="both"/>
        <w:rPr>
          <w:rFonts w:ascii="Arial" w:eastAsia="Calibri" w:hAnsi="Arial" w:cs="Arial"/>
          <w:sz w:val="22"/>
          <w:szCs w:val="22"/>
          <w:lang w:val="es-ES" w:eastAsia="en-US"/>
        </w:rPr>
      </w:pPr>
    </w:p>
    <w:p w:rsidR="007633B1" w:rsidRPr="007633B1" w:rsidRDefault="007633B1" w:rsidP="00A9672C">
      <w:pPr>
        <w:spacing w:line="259" w:lineRule="auto"/>
        <w:ind w:firstLine="1701"/>
        <w:jc w:val="both"/>
        <w:rPr>
          <w:rFonts w:ascii="Arial" w:eastAsia="Calibri" w:hAnsi="Arial" w:cs="Arial"/>
          <w:sz w:val="22"/>
          <w:szCs w:val="22"/>
          <w:lang w:val="es-ES" w:eastAsia="en-US"/>
        </w:rPr>
      </w:pPr>
      <w:r w:rsidRPr="007633B1">
        <w:rPr>
          <w:rFonts w:ascii="Arial" w:eastAsia="Calibri" w:hAnsi="Arial" w:cs="Arial"/>
          <w:sz w:val="22"/>
          <w:szCs w:val="22"/>
          <w:lang w:val="es-ES" w:eastAsia="en-US"/>
        </w:rPr>
        <w:t xml:space="preserve">El señor Barraza señaló que el impuesto específico no tiene una destinación especial, ya que, como todos los impuestos, se agrega al erario nacional y desde ahí se distribuye a los distintos gastos. Respecto a la pregunta del diputado Calisto, señaló que no tiene ese dato en este momento, pero podría entregarlo por escrito, en respuesta a un oficio de la Comisión. Se acordó enviar tal oficio. </w:t>
      </w:r>
    </w:p>
    <w:p w:rsidR="00A9672C" w:rsidRDefault="00A9672C" w:rsidP="00A9672C">
      <w:pPr>
        <w:spacing w:line="259" w:lineRule="auto"/>
        <w:ind w:firstLine="1701"/>
        <w:jc w:val="both"/>
        <w:rPr>
          <w:rFonts w:ascii="Arial" w:eastAsia="Calibri" w:hAnsi="Arial" w:cs="Arial"/>
          <w:sz w:val="22"/>
          <w:szCs w:val="22"/>
          <w:lang w:val="es-ES" w:eastAsia="en-US"/>
        </w:rPr>
      </w:pPr>
    </w:p>
    <w:p w:rsidR="007633B1" w:rsidRPr="007633B1" w:rsidRDefault="007633B1" w:rsidP="00A9672C">
      <w:pPr>
        <w:spacing w:line="259" w:lineRule="auto"/>
        <w:ind w:firstLine="1701"/>
        <w:jc w:val="both"/>
        <w:rPr>
          <w:rFonts w:ascii="Arial" w:eastAsia="Calibri" w:hAnsi="Arial" w:cs="Arial"/>
          <w:sz w:val="22"/>
          <w:szCs w:val="22"/>
          <w:lang w:val="es-ES" w:eastAsia="en-US"/>
        </w:rPr>
      </w:pPr>
      <w:r w:rsidRPr="007633B1">
        <w:rPr>
          <w:rFonts w:ascii="Arial" w:eastAsia="Calibri" w:hAnsi="Arial" w:cs="Arial"/>
          <w:sz w:val="22"/>
          <w:szCs w:val="22"/>
          <w:lang w:val="es-ES" w:eastAsia="en-US"/>
        </w:rPr>
        <w:t xml:space="preserve">El diputado Carter manifestó que las familias de menores ingresos y los que habitan zonas extremas son los que dejarán de tener la posibilidad de usar sus vehículos y tendrán que acudir al transporte público, en circunstancias que ello supone un mayor riesgo de contagio del Covid-19. Llamó al Ejecutivo a hacerse parte de este proyecto, que va en rápida ayuda de la gente y contribuirá a la reactivación económica. </w:t>
      </w:r>
    </w:p>
    <w:p w:rsidR="00A9672C" w:rsidRDefault="00A9672C" w:rsidP="00A9672C">
      <w:pPr>
        <w:spacing w:line="259" w:lineRule="auto"/>
        <w:ind w:firstLine="1701"/>
        <w:jc w:val="both"/>
        <w:rPr>
          <w:rFonts w:ascii="Arial" w:eastAsia="Calibri" w:hAnsi="Arial" w:cs="Arial"/>
          <w:sz w:val="22"/>
          <w:szCs w:val="22"/>
          <w:lang w:val="es-ES" w:eastAsia="en-US"/>
        </w:rPr>
      </w:pPr>
    </w:p>
    <w:p w:rsidR="007633B1" w:rsidRPr="007633B1" w:rsidRDefault="007633B1" w:rsidP="00A9672C">
      <w:pPr>
        <w:spacing w:line="259" w:lineRule="auto"/>
        <w:ind w:firstLine="1701"/>
        <w:jc w:val="both"/>
        <w:rPr>
          <w:rFonts w:ascii="Arial" w:eastAsia="Calibri" w:hAnsi="Arial" w:cs="Arial"/>
          <w:sz w:val="22"/>
          <w:szCs w:val="22"/>
          <w:lang w:val="es-ES" w:eastAsia="en-US"/>
        </w:rPr>
      </w:pPr>
      <w:r w:rsidRPr="007633B1">
        <w:rPr>
          <w:rFonts w:ascii="Arial" w:eastAsia="Calibri" w:hAnsi="Arial" w:cs="Arial"/>
          <w:sz w:val="22"/>
          <w:szCs w:val="22"/>
          <w:lang w:val="es-ES" w:eastAsia="en-US"/>
        </w:rPr>
        <w:t xml:space="preserve">El Presidente de Conatacoch, señor Héctor Sandoval Gallegos, expresó que el impuesto específico de los combustibles presenta desde sus orígenes una fuerte inequidad, la que se manifiesta en la serie de exenciones vigentes para diversas actividades económicas. Manifestó su apoyo al proyecto de ley, destacando que sería importante enfocarlo en quienes utilizan el combustible como principal insumo en su actividad económica, como los taxis y el transporte escolar. Agregó que debiera establecerse, en estos términos, de forma permanente y no restringido al estado de excepción constitucional. </w:t>
      </w:r>
    </w:p>
    <w:p w:rsidR="00A9672C" w:rsidRDefault="00A9672C" w:rsidP="00A9672C">
      <w:pPr>
        <w:spacing w:line="259" w:lineRule="auto"/>
        <w:ind w:firstLine="1701"/>
        <w:jc w:val="both"/>
        <w:rPr>
          <w:rFonts w:ascii="Arial" w:eastAsia="Calibri" w:hAnsi="Arial" w:cs="Arial"/>
          <w:sz w:val="22"/>
          <w:szCs w:val="22"/>
          <w:lang w:val="es-ES" w:eastAsia="en-US"/>
        </w:rPr>
      </w:pPr>
    </w:p>
    <w:p w:rsidR="007633B1" w:rsidRPr="007633B1" w:rsidRDefault="007633B1" w:rsidP="00A9672C">
      <w:pPr>
        <w:spacing w:line="259" w:lineRule="auto"/>
        <w:ind w:firstLine="1701"/>
        <w:jc w:val="both"/>
        <w:rPr>
          <w:rFonts w:ascii="Arial" w:eastAsia="Calibri" w:hAnsi="Arial" w:cs="Arial"/>
          <w:sz w:val="22"/>
          <w:szCs w:val="22"/>
          <w:lang w:val="es-ES" w:eastAsia="en-US"/>
        </w:rPr>
      </w:pPr>
      <w:r w:rsidRPr="007633B1">
        <w:rPr>
          <w:rFonts w:ascii="Arial" w:eastAsia="Calibri" w:hAnsi="Arial" w:cs="Arial"/>
          <w:sz w:val="22"/>
          <w:szCs w:val="22"/>
          <w:lang w:val="es-ES" w:eastAsia="en-US"/>
        </w:rPr>
        <w:t>El diputado Auth manifestó que no tiene sentido discutir este problema acotado únicamente al estado de excepción, toda vez que busca resolver un problema que no se restringe a este periodo. Por el contrario, la eventual rebaja debe discutirse de manera permanente, por la vía universalizar el pago del impuesto a los combustibles, reduciéndolo a un tercio o a un cuarto. En estos escenarios, se recaudaría lo mismo si todos los que usan combustible pagaran el impuesto. La opción contraria, tendría el indeseable efecto de fomentar el transporte privado por sobre el incentivo al uso del transporte público. Anunció su voto en contra a este proyecto de ley, en tanto la discusión debe darse en un contexto general y permanente.</w:t>
      </w:r>
    </w:p>
    <w:p w:rsidR="007633B1" w:rsidRPr="007633B1" w:rsidRDefault="007633B1" w:rsidP="002E7F31">
      <w:pPr>
        <w:spacing w:line="259" w:lineRule="auto"/>
        <w:jc w:val="both"/>
        <w:rPr>
          <w:rFonts w:ascii="Arial" w:eastAsia="Calibri" w:hAnsi="Arial" w:cs="Arial"/>
          <w:sz w:val="22"/>
          <w:szCs w:val="22"/>
          <w:lang w:val="es-ES" w:eastAsia="en-US"/>
        </w:rPr>
      </w:pPr>
    </w:p>
    <w:p w:rsidR="007633B1" w:rsidRPr="007633B1" w:rsidRDefault="007633B1" w:rsidP="00A9672C">
      <w:pPr>
        <w:spacing w:line="259" w:lineRule="auto"/>
        <w:ind w:firstLine="1701"/>
        <w:jc w:val="both"/>
        <w:rPr>
          <w:rFonts w:ascii="Arial" w:eastAsia="Calibri" w:hAnsi="Arial" w:cs="Arial"/>
          <w:sz w:val="22"/>
          <w:szCs w:val="22"/>
          <w:lang w:val="es-ES" w:eastAsia="en-US"/>
        </w:rPr>
      </w:pPr>
      <w:r w:rsidRPr="00A9672C">
        <w:rPr>
          <w:rFonts w:ascii="Arial" w:eastAsia="Calibri" w:hAnsi="Arial" w:cs="Arial"/>
          <w:b/>
          <w:sz w:val="22"/>
          <w:szCs w:val="22"/>
          <w:lang w:val="es-ES" w:eastAsia="en-US"/>
        </w:rPr>
        <w:t>A continuación, expuso el señor Alejandro Tirachini Hernández, profesor del departamento de ingeniería civil de la Universidad de Chile</w:t>
      </w:r>
      <w:r w:rsidRPr="007633B1">
        <w:rPr>
          <w:rFonts w:ascii="Arial" w:eastAsia="Calibri" w:hAnsi="Arial" w:cs="Arial"/>
          <w:sz w:val="22"/>
          <w:szCs w:val="22"/>
          <w:lang w:val="es-ES" w:eastAsia="en-US"/>
        </w:rPr>
        <w:t>. En primer lugar, detalló la situación del consumo de combustible en Chile en el periodo 2016-2020:</w:t>
      </w:r>
    </w:p>
    <w:p w:rsidR="007633B1" w:rsidRPr="007633B1" w:rsidRDefault="007633B1" w:rsidP="002E7F31">
      <w:pPr>
        <w:spacing w:line="259" w:lineRule="auto"/>
        <w:jc w:val="both"/>
        <w:rPr>
          <w:rFonts w:ascii="Arial" w:eastAsia="Calibri" w:hAnsi="Arial" w:cs="Arial"/>
          <w:sz w:val="22"/>
          <w:szCs w:val="22"/>
          <w:lang w:val="es-ES" w:eastAsia="en-US"/>
        </w:rPr>
      </w:pPr>
      <w:r w:rsidRPr="007633B1">
        <w:rPr>
          <w:rFonts w:ascii="Arial" w:eastAsia="Calibri" w:hAnsi="Arial" w:cs="Arial"/>
          <w:noProof/>
          <w:sz w:val="22"/>
          <w:szCs w:val="22"/>
          <w:lang w:val="es-CL" w:eastAsia="es-CL"/>
        </w:rPr>
        <w:drawing>
          <wp:inline distT="0" distB="0" distL="0" distR="0" wp14:anchorId="2834D583" wp14:editId="0DEFC594">
            <wp:extent cx="5612130" cy="1921523"/>
            <wp:effectExtent l="0" t="0" r="762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2130" cy="1921523"/>
                    </a:xfrm>
                    <a:prstGeom prst="rect">
                      <a:avLst/>
                    </a:prstGeom>
                    <a:noFill/>
                    <a:ln>
                      <a:noFill/>
                    </a:ln>
                  </pic:spPr>
                </pic:pic>
              </a:graphicData>
            </a:graphic>
          </wp:inline>
        </w:drawing>
      </w:r>
    </w:p>
    <w:p w:rsidR="007633B1" w:rsidRPr="007633B1" w:rsidRDefault="007633B1" w:rsidP="002E7F31">
      <w:pPr>
        <w:spacing w:line="259" w:lineRule="auto"/>
        <w:jc w:val="both"/>
        <w:rPr>
          <w:rFonts w:ascii="Arial" w:eastAsia="Calibri" w:hAnsi="Arial" w:cs="Arial"/>
          <w:sz w:val="22"/>
          <w:szCs w:val="22"/>
          <w:lang w:val="es-ES" w:eastAsia="en-US"/>
        </w:rPr>
      </w:pPr>
    </w:p>
    <w:p w:rsidR="007633B1" w:rsidRPr="007633B1" w:rsidRDefault="007633B1" w:rsidP="002E7F31">
      <w:pPr>
        <w:spacing w:line="259" w:lineRule="auto"/>
        <w:jc w:val="both"/>
        <w:rPr>
          <w:rFonts w:ascii="Arial" w:eastAsia="Calibri" w:hAnsi="Arial" w:cs="Arial"/>
          <w:sz w:val="22"/>
          <w:szCs w:val="22"/>
          <w:lang w:val="es-ES" w:eastAsia="en-US"/>
        </w:rPr>
      </w:pPr>
      <w:r w:rsidRPr="007633B1">
        <w:rPr>
          <w:rFonts w:ascii="Arial" w:eastAsia="Calibri" w:hAnsi="Arial" w:cs="Arial"/>
          <w:sz w:val="22"/>
          <w:szCs w:val="22"/>
          <w:lang w:val="es-ES" w:eastAsia="en-US"/>
        </w:rPr>
        <w:t>Respecto al precio de la gasolina en el periodo 2017-2020, particularmente de la bencina de 93 octanos, presentó el siguiente gráfico:</w:t>
      </w:r>
    </w:p>
    <w:p w:rsidR="007633B1" w:rsidRPr="007633B1" w:rsidRDefault="007633B1" w:rsidP="002E7F31">
      <w:pPr>
        <w:spacing w:line="259" w:lineRule="auto"/>
        <w:jc w:val="both"/>
        <w:rPr>
          <w:rFonts w:ascii="Arial" w:eastAsia="Calibri" w:hAnsi="Arial" w:cs="Arial"/>
          <w:sz w:val="22"/>
          <w:szCs w:val="22"/>
          <w:lang w:val="es-ES" w:eastAsia="en-US"/>
        </w:rPr>
      </w:pPr>
    </w:p>
    <w:p w:rsidR="007633B1" w:rsidRPr="007633B1" w:rsidRDefault="007633B1" w:rsidP="002E7F31">
      <w:pPr>
        <w:spacing w:line="259" w:lineRule="auto"/>
        <w:jc w:val="both"/>
        <w:rPr>
          <w:rFonts w:ascii="Arial" w:eastAsia="Calibri" w:hAnsi="Arial" w:cs="Arial"/>
          <w:sz w:val="22"/>
          <w:szCs w:val="22"/>
          <w:lang w:val="es-ES" w:eastAsia="en-US"/>
        </w:rPr>
      </w:pPr>
      <w:r w:rsidRPr="007633B1">
        <w:rPr>
          <w:rFonts w:ascii="Arial" w:eastAsia="Calibri" w:hAnsi="Arial" w:cs="Arial"/>
          <w:noProof/>
          <w:sz w:val="22"/>
          <w:szCs w:val="22"/>
          <w:lang w:val="es-CL" w:eastAsia="es-CL"/>
        </w:rPr>
        <w:drawing>
          <wp:inline distT="0" distB="0" distL="0" distR="0" wp14:anchorId="427B8114" wp14:editId="1713AC97">
            <wp:extent cx="5612130" cy="2637172"/>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2130" cy="2637172"/>
                    </a:xfrm>
                    <a:prstGeom prst="rect">
                      <a:avLst/>
                    </a:prstGeom>
                    <a:noFill/>
                    <a:ln>
                      <a:noFill/>
                    </a:ln>
                  </pic:spPr>
                </pic:pic>
              </a:graphicData>
            </a:graphic>
          </wp:inline>
        </w:drawing>
      </w:r>
    </w:p>
    <w:p w:rsidR="007633B1" w:rsidRPr="007633B1" w:rsidRDefault="007633B1" w:rsidP="002E7F31">
      <w:pPr>
        <w:spacing w:line="259" w:lineRule="auto"/>
        <w:jc w:val="both"/>
        <w:rPr>
          <w:rFonts w:ascii="Arial" w:eastAsia="Calibri" w:hAnsi="Arial" w:cs="Arial"/>
          <w:sz w:val="22"/>
          <w:szCs w:val="22"/>
          <w:lang w:val="es-ES" w:eastAsia="en-US"/>
        </w:rPr>
      </w:pPr>
    </w:p>
    <w:p w:rsidR="007633B1" w:rsidRPr="007633B1" w:rsidRDefault="007633B1" w:rsidP="002E7F31">
      <w:pPr>
        <w:spacing w:line="259" w:lineRule="auto"/>
        <w:jc w:val="both"/>
        <w:rPr>
          <w:rFonts w:ascii="Arial" w:eastAsia="Calibri" w:hAnsi="Arial" w:cs="Arial"/>
          <w:sz w:val="22"/>
          <w:szCs w:val="22"/>
          <w:lang w:val="es-ES" w:eastAsia="en-US"/>
        </w:rPr>
      </w:pPr>
      <w:r w:rsidRPr="007633B1">
        <w:rPr>
          <w:rFonts w:ascii="Arial" w:eastAsia="Calibri" w:hAnsi="Arial" w:cs="Arial"/>
          <w:sz w:val="22"/>
          <w:szCs w:val="22"/>
          <w:lang w:val="es-ES" w:eastAsia="en-US"/>
        </w:rPr>
        <w:t>Respecto a quién se queda con el beneficio de una eventual rebaja del impuesto al combustible, señaló que el decil de ingreso alto consume 24 veces más gasolina que el decil de ingreso bajo, y 6 veces más gasolina que el decil de ingreso medio:</w:t>
      </w:r>
    </w:p>
    <w:p w:rsidR="007633B1" w:rsidRPr="007633B1" w:rsidRDefault="007633B1" w:rsidP="002E7F31">
      <w:pPr>
        <w:spacing w:line="259" w:lineRule="auto"/>
        <w:jc w:val="both"/>
        <w:rPr>
          <w:rFonts w:ascii="Arial" w:eastAsia="Calibri" w:hAnsi="Arial" w:cs="Arial"/>
          <w:sz w:val="22"/>
          <w:szCs w:val="22"/>
          <w:lang w:val="es-ES" w:eastAsia="en-US"/>
        </w:rPr>
      </w:pPr>
    </w:p>
    <w:p w:rsidR="007633B1" w:rsidRPr="007633B1" w:rsidRDefault="007633B1" w:rsidP="002E7F31">
      <w:pPr>
        <w:spacing w:line="259" w:lineRule="auto"/>
        <w:jc w:val="both"/>
        <w:rPr>
          <w:rFonts w:ascii="Arial" w:eastAsia="Calibri" w:hAnsi="Arial" w:cs="Arial"/>
          <w:sz w:val="22"/>
          <w:szCs w:val="22"/>
          <w:lang w:val="es-ES" w:eastAsia="en-US"/>
        </w:rPr>
      </w:pPr>
    </w:p>
    <w:p w:rsidR="007633B1" w:rsidRPr="007633B1" w:rsidRDefault="007633B1" w:rsidP="002E7F31">
      <w:pPr>
        <w:spacing w:line="259" w:lineRule="auto"/>
        <w:jc w:val="both"/>
        <w:rPr>
          <w:rFonts w:ascii="Arial" w:eastAsia="Calibri" w:hAnsi="Arial" w:cs="Arial"/>
          <w:sz w:val="22"/>
          <w:szCs w:val="22"/>
          <w:lang w:val="es-ES" w:eastAsia="en-US"/>
        </w:rPr>
      </w:pPr>
      <w:r w:rsidRPr="007633B1">
        <w:rPr>
          <w:rFonts w:ascii="Arial" w:eastAsia="Calibri" w:hAnsi="Arial" w:cs="Arial"/>
          <w:noProof/>
          <w:sz w:val="22"/>
          <w:szCs w:val="22"/>
          <w:lang w:val="es-CL" w:eastAsia="es-CL"/>
        </w:rPr>
        <w:drawing>
          <wp:inline distT="0" distB="0" distL="0" distR="0" wp14:anchorId="68D0EBE7" wp14:editId="31F6EEF6">
            <wp:extent cx="5612130" cy="3060694"/>
            <wp:effectExtent l="0" t="0" r="762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3060694"/>
                    </a:xfrm>
                    <a:prstGeom prst="rect">
                      <a:avLst/>
                    </a:prstGeom>
                    <a:noFill/>
                    <a:ln>
                      <a:noFill/>
                    </a:ln>
                  </pic:spPr>
                </pic:pic>
              </a:graphicData>
            </a:graphic>
          </wp:inline>
        </w:drawing>
      </w:r>
    </w:p>
    <w:p w:rsidR="007633B1" w:rsidRPr="007633B1" w:rsidRDefault="007633B1" w:rsidP="002E7F31">
      <w:pPr>
        <w:spacing w:line="259" w:lineRule="auto"/>
        <w:jc w:val="both"/>
        <w:rPr>
          <w:rFonts w:ascii="Arial" w:eastAsia="Calibri" w:hAnsi="Arial" w:cs="Arial"/>
          <w:sz w:val="22"/>
          <w:szCs w:val="22"/>
          <w:lang w:val="es-ES" w:eastAsia="en-US"/>
        </w:rPr>
      </w:pPr>
    </w:p>
    <w:p w:rsidR="007633B1" w:rsidRPr="007633B1" w:rsidRDefault="007633B1" w:rsidP="00A9672C">
      <w:pPr>
        <w:spacing w:line="259" w:lineRule="auto"/>
        <w:ind w:firstLine="1701"/>
        <w:jc w:val="both"/>
        <w:rPr>
          <w:rFonts w:ascii="Arial" w:eastAsia="Calibri" w:hAnsi="Arial" w:cs="Arial"/>
          <w:sz w:val="22"/>
          <w:szCs w:val="22"/>
          <w:lang w:val="es-ES" w:eastAsia="en-US"/>
        </w:rPr>
      </w:pPr>
      <w:r w:rsidRPr="007633B1">
        <w:rPr>
          <w:rFonts w:ascii="Arial" w:eastAsia="Calibri" w:hAnsi="Arial" w:cs="Arial"/>
          <w:sz w:val="22"/>
          <w:szCs w:val="22"/>
          <w:lang w:val="es-ES" w:eastAsia="en-US"/>
        </w:rPr>
        <w:t>Agregó que otra pregunta clave que debe responderse es sobre el beneficio de la rebaja que queda en las distribuidoras de combustible, en tanto ellas no están obligadas a traspasar la rebaja al precio final. Citando el caso alemán, donde se redujo temporalmente el impuesto a los combustibles, destacó que las distribuidoras traspasaron al precio entre un 40 y 61% de la rebaja del impuesto a la gasolina E5 y un 83% de la rebaja del impuesto al diésel. El resto de la rebaja tributaria terminó aumentando las ganancias de las distribuidoras.</w:t>
      </w:r>
    </w:p>
    <w:p w:rsidR="007633B1" w:rsidRPr="007633B1" w:rsidRDefault="007633B1" w:rsidP="002E7F31">
      <w:pPr>
        <w:spacing w:line="259" w:lineRule="auto"/>
        <w:jc w:val="both"/>
        <w:rPr>
          <w:rFonts w:ascii="Arial" w:eastAsia="Calibri" w:hAnsi="Arial" w:cs="Arial"/>
          <w:sz w:val="22"/>
          <w:szCs w:val="22"/>
          <w:lang w:val="es-ES" w:eastAsia="en-US"/>
        </w:rPr>
      </w:pPr>
    </w:p>
    <w:p w:rsidR="007633B1" w:rsidRPr="007633B1" w:rsidRDefault="007633B1" w:rsidP="002E7F31">
      <w:pPr>
        <w:spacing w:line="259" w:lineRule="auto"/>
        <w:jc w:val="both"/>
        <w:rPr>
          <w:rFonts w:ascii="Arial" w:eastAsia="Calibri" w:hAnsi="Arial" w:cs="Arial"/>
          <w:sz w:val="22"/>
          <w:szCs w:val="22"/>
          <w:lang w:val="es-ES" w:eastAsia="en-US"/>
        </w:rPr>
      </w:pPr>
      <w:r w:rsidRPr="007633B1">
        <w:rPr>
          <w:rFonts w:ascii="Arial" w:eastAsia="Calibri" w:hAnsi="Arial" w:cs="Arial"/>
          <w:noProof/>
          <w:sz w:val="22"/>
          <w:szCs w:val="22"/>
          <w:lang w:val="es-CL" w:eastAsia="es-CL"/>
        </w:rPr>
        <w:drawing>
          <wp:inline distT="0" distB="0" distL="0" distR="0" wp14:anchorId="693A1860" wp14:editId="74C5FFE0">
            <wp:extent cx="5612130" cy="4255808"/>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4255808"/>
                    </a:xfrm>
                    <a:prstGeom prst="rect">
                      <a:avLst/>
                    </a:prstGeom>
                    <a:noFill/>
                    <a:ln>
                      <a:noFill/>
                    </a:ln>
                  </pic:spPr>
                </pic:pic>
              </a:graphicData>
            </a:graphic>
          </wp:inline>
        </w:drawing>
      </w:r>
    </w:p>
    <w:p w:rsidR="007633B1" w:rsidRPr="007633B1" w:rsidRDefault="007633B1" w:rsidP="002E7F31">
      <w:pPr>
        <w:spacing w:line="259" w:lineRule="auto"/>
        <w:jc w:val="both"/>
        <w:rPr>
          <w:rFonts w:ascii="Arial" w:eastAsia="Calibri" w:hAnsi="Arial" w:cs="Arial"/>
          <w:sz w:val="22"/>
          <w:szCs w:val="22"/>
          <w:lang w:val="es-ES" w:eastAsia="en-US"/>
        </w:rPr>
      </w:pPr>
    </w:p>
    <w:p w:rsidR="007633B1" w:rsidRPr="007633B1" w:rsidRDefault="007633B1" w:rsidP="00A9672C">
      <w:pPr>
        <w:spacing w:line="259" w:lineRule="auto"/>
        <w:ind w:firstLine="1560"/>
        <w:jc w:val="both"/>
        <w:rPr>
          <w:rFonts w:ascii="Arial" w:eastAsia="Calibri" w:hAnsi="Arial" w:cs="Arial"/>
          <w:sz w:val="22"/>
          <w:szCs w:val="22"/>
          <w:lang w:val="es-ES" w:eastAsia="en-US"/>
        </w:rPr>
      </w:pPr>
      <w:r w:rsidRPr="007633B1">
        <w:rPr>
          <w:rFonts w:ascii="Arial" w:eastAsia="Calibri" w:hAnsi="Arial" w:cs="Arial"/>
          <w:sz w:val="22"/>
          <w:szCs w:val="22"/>
          <w:lang w:val="es-ES" w:eastAsia="en-US"/>
        </w:rPr>
        <w:t>En definitiva, sobre quién se quedaría con el beneficio de la disminución, es posible proyectar la respuesta sobre tres escenarios. En un escenario pesimista, las distribuidoras transfieren a las personas sólo el 40% de la rebaja, en uno neutro un 60% y en uno optimista el 100%. Esto permitiría prever los siguientes resultados, según la ganancia de cada grupo por cada 1000 pesos que el Estado deje de recaudar en impuesto al combustible:</w:t>
      </w:r>
    </w:p>
    <w:p w:rsidR="007633B1" w:rsidRPr="007633B1" w:rsidRDefault="007633B1" w:rsidP="002E7F31">
      <w:pPr>
        <w:spacing w:line="259" w:lineRule="auto"/>
        <w:jc w:val="both"/>
        <w:rPr>
          <w:rFonts w:ascii="Arial" w:eastAsia="Calibri" w:hAnsi="Arial" w:cs="Arial"/>
          <w:sz w:val="22"/>
          <w:szCs w:val="22"/>
          <w:lang w:val="es-ES" w:eastAsia="en-US"/>
        </w:rPr>
      </w:pPr>
    </w:p>
    <w:p w:rsidR="007633B1" w:rsidRPr="007633B1" w:rsidRDefault="007633B1" w:rsidP="002E7F31">
      <w:pPr>
        <w:spacing w:line="259" w:lineRule="auto"/>
        <w:jc w:val="both"/>
        <w:rPr>
          <w:rFonts w:ascii="Arial" w:eastAsia="Calibri" w:hAnsi="Arial" w:cs="Arial"/>
          <w:sz w:val="22"/>
          <w:szCs w:val="22"/>
          <w:lang w:val="es-ES" w:eastAsia="en-US"/>
        </w:rPr>
      </w:pPr>
      <w:r w:rsidRPr="007633B1">
        <w:rPr>
          <w:rFonts w:ascii="Arial" w:eastAsia="Calibri" w:hAnsi="Arial" w:cs="Arial"/>
          <w:noProof/>
          <w:sz w:val="22"/>
          <w:szCs w:val="22"/>
          <w:lang w:val="es-CL" w:eastAsia="es-CL"/>
        </w:rPr>
        <w:drawing>
          <wp:inline distT="0" distB="0" distL="0" distR="0" wp14:anchorId="6AF62EE1" wp14:editId="01716D58">
            <wp:extent cx="5612130" cy="2837324"/>
            <wp:effectExtent l="0" t="0" r="762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2837324"/>
                    </a:xfrm>
                    <a:prstGeom prst="rect">
                      <a:avLst/>
                    </a:prstGeom>
                    <a:noFill/>
                    <a:ln>
                      <a:noFill/>
                    </a:ln>
                  </pic:spPr>
                </pic:pic>
              </a:graphicData>
            </a:graphic>
          </wp:inline>
        </w:drawing>
      </w:r>
    </w:p>
    <w:p w:rsidR="007633B1" w:rsidRPr="007633B1" w:rsidRDefault="007633B1" w:rsidP="002E7F31">
      <w:pPr>
        <w:spacing w:line="259" w:lineRule="auto"/>
        <w:jc w:val="both"/>
        <w:rPr>
          <w:rFonts w:ascii="Arial" w:eastAsia="Calibri" w:hAnsi="Arial" w:cs="Arial"/>
          <w:sz w:val="22"/>
          <w:szCs w:val="22"/>
          <w:lang w:val="es-ES" w:eastAsia="en-US"/>
        </w:rPr>
      </w:pPr>
    </w:p>
    <w:p w:rsidR="007633B1" w:rsidRPr="007633B1" w:rsidRDefault="007633B1" w:rsidP="002E7F31">
      <w:pPr>
        <w:spacing w:line="259" w:lineRule="auto"/>
        <w:jc w:val="both"/>
        <w:rPr>
          <w:rFonts w:ascii="Arial" w:eastAsia="Calibri" w:hAnsi="Arial" w:cs="Arial"/>
          <w:sz w:val="22"/>
          <w:szCs w:val="22"/>
          <w:lang w:val="es-ES" w:eastAsia="en-US"/>
        </w:rPr>
      </w:pPr>
      <w:r w:rsidRPr="007633B1">
        <w:rPr>
          <w:rFonts w:ascii="Arial" w:eastAsia="Calibri" w:hAnsi="Arial" w:cs="Arial"/>
          <w:sz w:val="22"/>
          <w:szCs w:val="22"/>
          <w:lang w:val="es-ES" w:eastAsia="en-US"/>
        </w:rPr>
        <w:t>Por su parte, el Estado dejaría de recaudar lo siguiente, conforme a los tres escenarios:</w:t>
      </w:r>
    </w:p>
    <w:p w:rsidR="007633B1" w:rsidRPr="007633B1" w:rsidRDefault="007633B1" w:rsidP="002E7F31">
      <w:pPr>
        <w:spacing w:line="259" w:lineRule="auto"/>
        <w:jc w:val="both"/>
        <w:rPr>
          <w:rFonts w:ascii="Arial" w:eastAsia="Calibri" w:hAnsi="Arial" w:cs="Arial"/>
          <w:sz w:val="22"/>
          <w:szCs w:val="22"/>
          <w:lang w:val="es-ES" w:eastAsia="en-US"/>
        </w:rPr>
      </w:pPr>
    </w:p>
    <w:p w:rsidR="007633B1" w:rsidRPr="007633B1" w:rsidRDefault="007633B1" w:rsidP="002E7F31">
      <w:pPr>
        <w:spacing w:line="259" w:lineRule="auto"/>
        <w:jc w:val="both"/>
        <w:rPr>
          <w:rFonts w:ascii="Arial" w:eastAsia="Calibri" w:hAnsi="Arial" w:cs="Arial"/>
          <w:sz w:val="22"/>
          <w:szCs w:val="22"/>
          <w:lang w:val="es-ES" w:eastAsia="en-US"/>
        </w:rPr>
      </w:pPr>
      <w:r w:rsidRPr="007633B1">
        <w:rPr>
          <w:rFonts w:ascii="Arial" w:eastAsia="Calibri" w:hAnsi="Arial" w:cs="Arial"/>
          <w:noProof/>
          <w:sz w:val="22"/>
          <w:szCs w:val="22"/>
          <w:lang w:val="es-CL" w:eastAsia="es-CL"/>
        </w:rPr>
        <w:drawing>
          <wp:inline distT="0" distB="0" distL="0" distR="0" wp14:anchorId="777C8954" wp14:editId="7FAD5CD7">
            <wp:extent cx="5612130" cy="2313965"/>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2313965"/>
                    </a:xfrm>
                    <a:prstGeom prst="rect">
                      <a:avLst/>
                    </a:prstGeom>
                    <a:noFill/>
                    <a:ln>
                      <a:noFill/>
                    </a:ln>
                  </pic:spPr>
                </pic:pic>
              </a:graphicData>
            </a:graphic>
          </wp:inline>
        </w:drawing>
      </w:r>
    </w:p>
    <w:p w:rsidR="007633B1" w:rsidRPr="007633B1" w:rsidRDefault="007633B1" w:rsidP="002E7F31">
      <w:pPr>
        <w:spacing w:line="259" w:lineRule="auto"/>
        <w:jc w:val="both"/>
        <w:rPr>
          <w:rFonts w:ascii="Arial" w:eastAsia="Calibri" w:hAnsi="Arial" w:cs="Arial"/>
          <w:sz w:val="22"/>
          <w:szCs w:val="22"/>
          <w:lang w:val="es-ES" w:eastAsia="en-US"/>
        </w:rPr>
      </w:pPr>
    </w:p>
    <w:p w:rsidR="007633B1" w:rsidRPr="007633B1" w:rsidRDefault="007633B1" w:rsidP="002E7F31">
      <w:pPr>
        <w:spacing w:line="259" w:lineRule="auto"/>
        <w:jc w:val="both"/>
        <w:rPr>
          <w:rFonts w:ascii="Arial" w:eastAsia="Calibri" w:hAnsi="Arial" w:cs="Arial"/>
          <w:sz w:val="22"/>
          <w:szCs w:val="22"/>
          <w:lang w:val="es-ES" w:eastAsia="en-US"/>
        </w:rPr>
      </w:pPr>
      <w:r w:rsidRPr="007633B1">
        <w:rPr>
          <w:rFonts w:ascii="Arial" w:eastAsia="Calibri" w:hAnsi="Arial" w:cs="Arial"/>
          <w:sz w:val="22"/>
          <w:szCs w:val="22"/>
          <w:lang w:val="es-ES" w:eastAsia="en-US"/>
        </w:rPr>
        <w:t>A continuación, presentó la pérdida de recaudación fiscal y la ganancia de cada grupo en un año:</w:t>
      </w:r>
    </w:p>
    <w:p w:rsidR="007633B1" w:rsidRPr="007633B1" w:rsidRDefault="007633B1" w:rsidP="002E7F31">
      <w:pPr>
        <w:spacing w:line="259" w:lineRule="auto"/>
        <w:jc w:val="both"/>
        <w:rPr>
          <w:rFonts w:ascii="Arial" w:eastAsia="Calibri" w:hAnsi="Arial" w:cs="Arial"/>
          <w:sz w:val="22"/>
          <w:szCs w:val="22"/>
          <w:lang w:val="es-ES" w:eastAsia="en-US"/>
        </w:rPr>
      </w:pPr>
      <w:r w:rsidRPr="007633B1">
        <w:rPr>
          <w:rFonts w:ascii="Arial" w:eastAsia="Calibri" w:hAnsi="Arial" w:cs="Arial"/>
          <w:noProof/>
          <w:sz w:val="22"/>
          <w:szCs w:val="22"/>
          <w:lang w:val="es-CL" w:eastAsia="es-CL"/>
        </w:rPr>
        <w:drawing>
          <wp:inline distT="0" distB="0" distL="0" distR="0" wp14:anchorId="38CF9D1E" wp14:editId="0FCB48DD">
            <wp:extent cx="5612130" cy="2780660"/>
            <wp:effectExtent l="0" t="0" r="762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2780660"/>
                    </a:xfrm>
                    <a:prstGeom prst="rect">
                      <a:avLst/>
                    </a:prstGeom>
                    <a:noFill/>
                    <a:ln>
                      <a:noFill/>
                    </a:ln>
                  </pic:spPr>
                </pic:pic>
              </a:graphicData>
            </a:graphic>
          </wp:inline>
        </w:drawing>
      </w:r>
    </w:p>
    <w:p w:rsidR="007633B1" w:rsidRPr="007633B1" w:rsidRDefault="007633B1" w:rsidP="002E7F31">
      <w:pPr>
        <w:spacing w:line="259" w:lineRule="auto"/>
        <w:jc w:val="both"/>
        <w:rPr>
          <w:rFonts w:ascii="Arial" w:eastAsia="Calibri" w:hAnsi="Arial" w:cs="Arial"/>
          <w:sz w:val="22"/>
          <w:szCs w:val="22"/>
          <w:lang w:val="es-ES" w:eastAsia="en-US"/>
        </w:rPr>
      </w:pPr>
    </w:p>
    <w:p w:rsidR="007633B1" w:rsidRPr="007633B1" w:rsidRDefault="007633B1" w:rsidP="002E7F31">
      <w:pPr>
        <w:spacing w:line="259" w:lineRule="auto"/>
        <w:jc w:val="both"/>
        <w:rPr>
          <w:rFonts w:ascii="Arial" w:eastAsia="Calibri" w:hAnsi="Arial" w:cs="Arial"/>
          <w:sz w:val="22"/>
          <w:szCs w:val="22"/>
          <w:lang w:val="es-ES" w:eastAsia="en-US"/>
        </w:rPr>
      </w:pPr>
      <w:r w:rsidRPr="007633B1">
        <w:rPr>
          <w:rFonts w:ascii="Arial" w:eastAsia="Calibri" w:hAnsi="Arial" w:cs="Arial"/>
          <w:sz w:val="22"/>
          <w:szCs w:val="22"/>
          <w:lang w:val="es-ES" w:eastAsia="en-US"/>
        </w:rPr>
        <w:t>El costo fiscal del 50% de disminución del impuesto a la gasolina, contrastado con otras políticas públicas, podría graficarse a partir de los siguientes ejemplos:</w:t>
      </w:r>
    </w:p>
    <w:p w:rsidR="007633B1" w:rsidRPr="007633B1" w:rsidRDefault="007633B1" w:rsidP="002E7F31">
      <w:pPr>
        <w:spacing w:line="259" w:lineRule="auto"/>
        <w:jc w:val="both"/>
        <w:rPr>
          <w:rFonts w:ascii="Arial" w:eastAsia="Calibri" w:hAnsi="Arial" w:cs="Arial"/>
          <w:sz w:val="22"/>
          <w:szCs w:val="22"/>
          <w:lang w:val="es-ES" w:eastAsia="en-US"/>
        </w:rPr>
      </w:pPr>
    </w:p>
    <w:p w:rsidR="007633B1" w:rsidRPr="007633B1" w:rsidRDefault="007633B1" w:rsidP="002E7F31">
      <w:pPr>
        <w:spacing w:line="259" w:lineRule="auto"/>
        <w:jc w:val="both"/>
        <w:rPr>
          <w:rFonts w:ascii="Arial" w:eastAsia="Calibri" w:hAnsi="Arial" w:cs="Arial"/>
          <w:sz w:val="22"/>
          <w:szCs w:val="22"/>
          <w:lang w:val="es-ES" w:eastAsia="en-US"/>
        </w:rPr>
      </w:pPr>
      <w:r w:rsidRPr="007633B1">
        <w:rPr>
          <w:rFonts w:ascii="Arial" w:eastAsia="Calibri" w:hAnsi="Arial" w:cs="Arial"/>
          <w:noProof/>
          <w:sz w:val="22"/>
          <w:szCs w:val="22"/>
          <w:lang w:val="es-CL" w:eastAsia="es-CL"/>
        </w:rPr>
        <w:drawing>
          <wp:inline distT="0" distB="0" distL="0" distR="0" wp14:anchorId="04B70C46" wp14:editId="7D5E7F91">
            <wp:extent cx="5612130" cy="1612954"/>
            <wp:effectExtent l="0" t="0" r="762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1612954"/>
                    </a:xfrm>
                    <a:prstGeom prst="rect">
                      <a:avLst/>
                    </a:prstGeom>
                    <a:noFill/>
                    <a:ln>
                      <a:noFill/>
                    </a:ln>
                  </pic:spPr>
                </pic:pic>
              </a:graphicData>
            </a:graphic>
          </wp:inline>
        </w:drawing>
      </w:r>
    </w:p>
    <w:p w:rsidR="007633B1" w:rsidRPr="007633B1" w:rsidRDefault="007633B1" w:rsidP="002E7F31">
      <w:pPr>
        <w:spacing w:line="259" w:lineRule="auto"/>
        <w:jc w:val="both"/>
        <w:rPr>
          <w:rFonts w:ascii="Arial" w:eastAsia="Calibri" w:hAnsi="Arial" w:cs="Arial"/>
          <w:sz w:val="22"/>
          <w:szCs w:val="22"/>
          <w:lang w:val="es-ES" w:eastAsia="en-US"/>
        </w:rPr>
      </w:pPr>
    </w:p>
    <w:p w:rsidR="007633B1" w:rsidRPr="007633B1" w:rsidRDefault="007633B1" w:rsidP="00A9672C">
      <w:pPr>
        <w:spacing w:line="276" w:lineRule="auto"/>
        <w:ind w:firstLine="1701"/>
        <w:jc w:val="both"/>
        <w:rPr>
          <w:rFonts w:ascii="Arial" w:eastAsia="Calibri" w:hAnsi="Arial" w:cs="Arial"/>
          <w:sz w:val="22"/>
          <w:szCs w:val="22"/>
          <w:lang w:val="es-ES" w:eastAsia="en-US"/>
        </w:rPr>
      </w:pPr>
      <w:r w:rsidRPr="007633B1">
        <w:rPr>
          <w:rFonts w:ascii="Arial" w:eastAsia="Calibri" w:hAnsi="Arial" w:cs="Arial"/>
          <w:sz w:val="22"/>
          <w:szCs w:val="22"/>
          <w:lang w:val="es-ES" w:eastAsia="en-US"/>
        </w:rPr>
        <w:t>Llamó a discutir ciertas situaciones desventajosas puntuales, entre ellas, la de hogares de bajos ingresos que dependen del automóvil, la de las zonas extremas donde el precio de las gasolinas es de más de $1000 por litro, el transporte público y los taxis colectivos. Agregó que las transferencias a casos atendibles de grupos desfavorecidos es una medida muy superior a la rebaja generalizada al impuesto específico al combustible. Ello, porque el costo en recaudación es mínimo en relación al de este proyecto (1-3% de pérdida de recaudación es suficiente para cubrir ganancia equivalente del primer quintil de ingreso). Además, no tiene los efectos perversos de este proyecto, como es el costo medioambiental por aumento del consumo de los combustibles (6 a 16% mayor consumo de gasolina).</w:t>
      </w:r>
    </w:p>
    <w:p w:rsidR="007633B1" w:rsidRPr="007633B1" w:rsidRDefault="007633B1" w:rsidP="00A9672C">
      <w:pPr>
        <w:spacing w:line="276" w:lineRule="auto"/>
        <w:ind w:firstLine="1701"/>
        <w:jc w:val="both"/>
        <w:rPr>
          <w:rFonts w:ascii="Arial" w:eastAsia="Calibri" w:hAnsi="Arial" w:cs="Arial"/>
          <w:sz w:val="22"/>
          <w:szCs w:val="22"/>
          <w:lang w:val="es-ES" w:eastAsia="en-US"/>
        </w:rPr>
      </w:pPr>
      <w:r w:rsidRPr="007633B1">
        <w:rPr>
          <w:rFonts w:ascii="Arial" w:eastAsia="Calibri" w:hAnsi="Arial" w:cs="Arial"/>
          <w:sz w:val="22"/>
          <w:szCs w:val="22"/>
          <w:lang w:val="es-ES" w:eastAsia="en-US"/>
        </w:rPr>
        <w:t xml:space="preserve">Concluyó señalando que la premisa del proyecto es una medida de apoyo para las familias de ingresos bajos y medios, que se han visto agobiadas por el adverso escenario económico actual asociado a la pandemia. Esta premisa no se sostiene en la realidad, en tanto el proyecto va en la dirección contraria. La iniciativa tiene efectos sociales y medioambientales perniciosos: desfinancia al Estado cuando más recursos necesita para financiar programas sociales. Además, constituye un probable regalo a las distribuidoras de combustible. Finalmente, destacó que casos atendibles como el de los hogares de bajos recursos afectados por el alto precio del combustible en la pandemia deben ser abordados de otra forma. </w:t>
      </w:r>
    </w:p>
    <w:p w:rsidR="007633B1" w:rsidRPr="007633B1" w:rsidRDefault="007633B1" w:rsidP="00A9672C">
      <w:pPr>
        <w:spacing w:line="259" w:lineRule="auto"/>
        <w:ind w:firstLine="1701"/>
        <w:jc w:val="both"/>
        <w:rPr>
          <w:rFonts w:ascii="Arial" w:eastAsia="Calibri" w:hAnsi="Arial" w:cs="Arial"/>
          <w:sz w:val="22"/>
          <w:szCs w:val="22"/>
          <w:lang w:val="es-ES" w:eastAsia="en-US"/>
        </w:rPr>
      </w:pPr>
    </w:p>
    <w:p w:rsidR="007633B1" w:rsidRPr="007633B1" w:rsidRDefault="007633B1" w:rsidP="00A9672C">
      <w:pPr>
        <w:spacing w:line="259" w:lineRule="auto"/>
        <w:ind w:firstLine="1701"/>
        <w:jc w:val="both"/>
        <w:rPr>
          <w:rFonts w:ascii="Arial" w:eastAsia="Calibri" w:hAnsi="Arial" w:cs="Arial"/>
          <w:sz w:val="22"/>
          <w:szCs w:val="22"/>
          <w:lang w:val="es-ES" w:eastAsia="en-US"/>
        </w:rPr>
      </w:pPr>
      <w:r w:rsidRPr="00A9672C">
        <w:rPr>
          <w:rFonts w:ascii="Arial" w:eastAsia="Calibri" w:hAnsi="Arial" w:cs="Arial"/>
          <w:b/>
          <w:sz w:val="22"/>
          <w:szCs w:val="22"/>
          <w:lang w:val="es-ES" w:eastAsia="en-US"/>
        </w:rPr>
        <w:t>El señor Eduardo Castillo, Presidente de la Confederación de Taxis Colectivos y Transporte Menor de Chile</w:t>
      </w:r>
      <w:r w:rsidRPr="007633B1">
        <w:rPr>
          <w:rFonts w:ascii="Arial" w:eastAsia="Calibri" w:hAnsi="Arial" w:cs="Arial"/>
          <w:sz w:val="22"/>
          <w:szCs w:val="22"/>
          <w:lang w:val="es-ES" w:eastAsia="en-US"/>
        </w:rPr>
        <w:t>, señaló que no será posible rebajar el impuesto específico si el Ejecutivo no lo apoya de forma decidida. Llamó a atender con mayor urgencia los problemas de los sectores que actualmente enfrentan mayores dificultades, estableciendo exenciones en su caso. Por otra parte, respecto a los sectores de la economía que actualmente no pagan impuesto específico, propuso que deberían pagar también este tributo, considerando que empresas como las mineras o aeronáuticas, son también las más contaminantes.</w:t>
      </w:r>
    </w:p>
    <w:p w:rsidR="007633B1" w:rsidRPr="007633B1" w:rsidRDefault="007633B1" w:rsidP="00A9672C">
      <w:pPr>
        <w:spacing w:line="259" w:lineRule="auto"/>
        <w:ind w:firstLine="1701"/>
        <w:jc w:val="both"/>
        <w:rPr>
          <w:rFonts w:ascii="Arial" w:eastAsia="Calibri" w:hAnsi="Arial" w:cs="Arial"/>
          <w:sz w:val="22"/>
          <w:szCs w:val="22"/>
          <w:lang w:val="es-ES" w:eastAsia="en-US"/>
        </w:rPr>
      </w:pPr>
      <w:r w:rsidRPr="007633B1">
        <w:rPr>
          <w:rFonts w:ascii="Arial" w:eastAsia="Calibri" w:hAnsi="Arial" w:cs="Arial"/>
          <w:sz w:val="22"/>
          <w:szCs w:val="22"/>
          <w:lang w:val="es-ES" w:eastAsia="en-US"/>
        </w:rPr>
        <w:t xml:space="preserve">Consideró fundamental que el Estado legisle en forma seria respecto a este tema y no restringiendo la rebaja al estado de excepción constitucional. </w:t>
      </w:r>
    </w:p>
    <w:p w:rsidR="007633B1" w:rsidRPr="007633B1" w:rsidRDefault="007633B1" w:rsidP="00A9672C">
      <w:pPr>
        <w:spacing w:line="259" w:lineRule="auto"/>
        <w:ind w:firstLine="1701"/>
        <w:jc w:val="both"/>
        <w:rPr>
          <w:rFonts w:ascii="Arial" w:eastAsia="Calibri" w:hAnsi="Arial" w:cs="Arial"/>
          <w:sz w:val="22"/>
          <w:szCs w:val="22"/>
          <w:lang w:val="es-ES" w:eastAsia="en-US"/>
        </w:rPr>
      </w:pPr>
    </w:p>
    <w:p w:rsidR="007633B1" w:rsidRPr="007633B1" w:rsidRDefault="007633B1" w:rsidP="003E332A">
      <w:pPr>
        <w:spacing w:line="276" w:lineRule="auto"/>
        <w:ind w:firstLine="1701"/>
        <w:jc w:val="both"/>
        <w:rPr>
          <w:rFonts w:ascii="Arial" w:eastAsia="Calibri" w:hAnsi="Arial" w:cs="Arial"/>
          <w:sz w:val="22"/>
          <w:szCs w:val="22"/>
          <w:lang w:val="es-ES" w:eastAsia="en-US"/>
        </w:rPr>
      </w:pPr>
      <w:r w:rsidRPr="00A9672C">
        <w:rPr>
          <w:rFonts w:ascii="Arial" w:eastAsia="Calibri" w:hAnsi="Arial" w:cs="Arial"/>
          <w:b/>
          <w:sz w:val="22"/>
          <w:szCs w:val="22"/>
          <w:lang w:val="es-ES" w:eastAsia="en-US"/>
        </w:rPr>
        <w:t>La Comisión recibió al señor Claudio Agostini González, Académico Universidad Adolfo Ibáñez, Facultad de Ingeniería</w:t>
      </w:r>
      <w:r w:rsidRPr="007633B1">
        <w:rPr>
          <w:rFonts w:ascii="Arial" w:eastAsia="Calibri" w:hAnsi="Arial" w:cs="Arial"/>
          <w:sz w:val="22"/>
          <w:szCs w:val="22"/>
          <w:lang w:val="es-ES" w:eastAsia="en-US"/>
        </w:rPr>
        <w:t>. Comenzó su presentación refiriéndose a una serie de mitos que existen en torno al impuesto a los combustibles. El impuesto a los combustibles no se creó en 1986 para financiar la reconstrucción después del terremoto de 1985. Existe desde el 9 de junio de 1948 cuando la ley 8.918 estableció un impuesto de $0,16 por litro. El artículo 5 de la Ley 12.084 el 13 de agosto de 1956, estableció un impuesto de 15,15 % sobre el precio de venta al público de la gasolina para automóviles, camiones y otros vehículos. El artículo 33 de la ley N° 16.466 del 26 de abril de 1966 reemplazó la ley 12.120 y estableció en el artículo 10 un impuesto de 26,05% a las gasolinas. La Ley 16.840 el 24 de mayo de 1968 aumentó el impuesto a 29% para gasolinas, kerosene, petróleo diésel, petróleo combustible. Lo que sí ocurrió en 1986 es que se introdujo una tasa de impuestos menor para el diésel que para las gasolinas. Esa diferencia, era originalmente de solo 0.5UTM por metro cúbico y hoy es de 4.5UTM a favor diésel.</w:t>
      </w:r>
    </w:p>
    <w:p w:rsidR="007633B1" w:rsidRPr="007633B1" w:rsidRDefault="007633B1" w:rsidP="003E332A">
      <w:pPr>
        <w:spacing w:line="276" w:lineRule="auto"/>
        <w:ind w:firstLine="1701"/>
        <w:jc w:val="both"/>
        <w:rPr>
          <w:rFonts w:ascii="Arial" w:eastAsia="Calibri" w:hAnsi="Arial" w:cs="Arial"/>
          <w:sz w:val="22"/>
          <w:szCs w:val="22"/>
          <w:lang w:val="es-ES" w:eastAsia="en-US"/>
        </w:rPr>
      </w:pPr>
      <w:r w:rsidRPr="007633B1">
        <w:rPr>
          <w:rFonts w:ascii="Arial" w:eastAsia="Calibri" w:hAnsi="Arial" w:cs="Arial"/>
          <w:sz w:val="22"/>
          <w:szCs w:val="22"/>
          <w:lang w:val="es-ES" w:eastAsia="en-US"/>
        </w:rPr>
        <w:t>Se abocó luego a los efectos ambientales negativos asociados a la utilización de combustibles. El Primer Reporte del Estado del Medio Ambiente para Chile mostró que “la contaminación atmosférica es responsable de al menos 4 mil muertes prematuras a nivel nacional, lo cual implica un impacto económico de $670 millones de dólares anuales, asociados a gastos médicos y pérdida de productividad laboral.” El consumo del petróleo y sus derivados está directamente asociado a mayor contaminación, congestión y accidentes de tránsito. Por esta razón tener impuestos a la gasolina y al diésel es una medida correcta y tiene relación con disminuir los efectos negativos que causa su uso y que no son considerados por sus usuarios, los automovilistas y los transportistas. En el caso de los camiones, no sólo contaminan y congestionan más, sino que además destruyen los caminos.</w:t>
      </w:r>
    </w:p>
    <w:p w:rsidR="007633B1" w:rsidRPr="007633B1" w:rsidRDefault="007633B1" w:rsidP="003E332A">
      <w:pPr>
        <w:spacing w:line="276" w:lineRule="auto"/>
        <w:ind w:firstLine="1701"/>
        <w:jc w:val="both"/>
        <w:rPr>
          <w:rFonts w:ascii="Arial" w:eastAsia="Calibri" w:hAnsi="Arial" w:cs="Arial"/>
          <w:sz w:val="22"/>
          <w:szCs w:val="22"/>
          <w:lang w:val="es-ES" w:eastAsia="en-US"/>
        </w:rPr>
      </w:pPr>
      <w:r w:rsidRPr="007633B1">
        <w:rPr>
          <w:rFonts w:ascii="Arial" w:eastAsia="Calibri" w:hAnsi="Arial" w:cs="Arial"/>
          <w:sz w:val="22"/>
          <w:szCs w:val="22"/>
          <w:lang w:val="es-ES" w:eastAsia="en-US"/>
        </w:rPr>
        <w:t>El consumo de combustibles genera externalidades negativas, algunas en forma directa, como la contaminación, y otras en forma indirecta, como la congestión y los accidentes de tránsito. El impuesto a los combustibles es un instrumento óptimo para reducir la congestión y la contaminación, ya que aumenta el costo de manejar, tanto para los vehículos nuevos como para los usados y, adicionalmente, incentiva la compra de automóviles más eficientes en el consumo de energía.</w:t>
      </w:r>
    </w:p>
    <w:p w:rsidR="007633B1" w:rsidRPr="007633B1" w:rsidRDefault="007633B1" w:rsidP="003E332A">
      <w:pPr>
        <w:spacing w:line="276" w:lineRule="auto"/>
        <w:ind w:firstLine="1701"/>
        <w:jc w:val="both"/>
        <w:rPr>
          <w:rFonts w:ascii="Arial" w:eastAsia="Calibri" w:hAnsi="Arial" w:cs="Arial"/>
          <w:sz w:val="22"/>
          <w:szCs w:val="22"/>
          <w:lang w:val="es-ES" w:eastAsia="en-US"/>
        </w:rPr>
      </w:pPr>
      <w:r w:rsidRPr="007633B1">
        <w:rPr>
          <w:rFonts w:ascii="Arial" w:eastAsia="Calibri" w:hAnsi="Arial" w:cs="Arial"/>
          <w:sz w:val="22"/>
          <w:szCs w:val="22"/>
          <w:lang w:val="es-ES" w:eastAsia="en-US"/>
        </w:rPr>
        <w:t>En Santiago, los vehículos livianos generan 90% de las emisiones de monóxido de carbono, 30,6% de los óxidos de nitrógeno, 10% de los óxidos de azufre y 9% del material particulado respirable. Accidentes de tránsito han aumentado fuertemente y la congestión en las principales ciudades también. A pesar de sus beneficios en términos de eficiencia económica, el impuesto a los combustibles es resistido y suele enfrentar desafíos importantes de economía política en su implementación.</w:t>
      </w:r>
    </w:p>
    <w:p w:rsidR="007633B1" w:rsidRPr="007633B1" w:rsidRDefault="007633B1" w:rsidP="003E332A">
      <w:pPr>
        <w:spacing w:line="276" w:lineRule="auto"/>
        <w:ind w:firstLine="1701"/>
        <w:jc w:val="both"/>
        <w:rPr>
          <w:rFonts w:ascii="Arial" w:eastAsia="Calibri" w:hAnsi="Arial" w:cs="Arial"/>
          <w:sz w:val="22"/>
          <w:szCs w:val="22"/>
          <w:lang w:val="es-ES" w:eastAsia="en-US"/>
        </w:rPr>
      </w:pPr>
      <w:r w:rsidRPr="007633B1">
        <w:rPr>
          <w:rFonts w:ascii="Arial" w:eastAsia="Calibri" w:hAnsi="Arial" w:cs="Arial"/>
          <w:sz w:val="22"/>
          <w:szCs w:val="22"/>
          <w:lang w:val="es-ES" w:eastAsia="en-US"/>
        </w:rPr>
        <w:t>No hay estudios para Chile, pero en el caso de Estados Unidos la evidencia es que un impuesto de un dólar por galón reduce entre 15 y 20% el consumo de gasolinas, alrededor de 12% las millas manejadas y entre 16 y 18% los accidentes de tránsito. Bajar el impuesto no es garantía de que dicha baja se traspase completamente a los consumidores. En el año 2000 el impuesto a las gasolinas se redujo en un 5% durante un año en Illinois y en Indiana. El resultado fue que los precios bajaron sólo 2.7%.</w:t>
      </w:r>
    </w:p>
    <w:p w:rsidR="007633B1" w:rsidRPr="007633B1" w:rsidRDefault="007633B1" w:rsidP="003E332A">
      <w:pPr>
        <w:spacing w:line="276" w:lineRule="auto"/>
        <w:ind w:firstLine="1701"/>
        <w:jc w:val="both"/>
        <w:rPr>
          <w:rFonts w:ascii="Arial" w:eastAsia="Calibri" w:hAnsi="Arial" w:cs="Arial"/>
          <w:sz w:val="22"/>
          <w:szCs w:val="22"/>
          <w:lang w:val="es-ES" w:eastAsia="en-US"/>
        </w:rPr>
      </w:pPr>
      <w:r w:rsidRPr="007633B1">
        <w:rPr>
          <w:rFonts w:ascii="Arial" w:eastAsia="Calibri" w:hAnsi="Arial" w:cs="Arial"/>
          <w:sz w:val="22"/>
          <w:szCs w:val="22"/>
          <w:lang w:val="es-ES" w:eastAsia="en-US"/>
        </w:rPr>
        <w:t>El impuesto a las gasolinas lo paga fundamentalmente el quintil más rico de Chile. Alrededor del 80% de la recaudación del impuesto a las gasolinas proviene del 20% de más altos ingresos, por lo que es un impuesto progresivo que no golpea mayormente a los pobres o la clase media. Una forma de resumir el impacto distributivo de un impuesto es medir su grado de progresividad. El Índice de Suits es el indicador más utilizado para medir la progresividad o regresividad de un impuesto. Este índice varía entre -1 y 1. Si un impuesto es neutral el índice es igual a cero; si el impuesto es progresivo el índice es positivo con un valor máximo de 1; y si el impuesto es regresivo el índice toma valores negativos con un máximo de -1. El Índice de Suits para el impuesto a los combustibles en Chile, basado en la Encuesta de Presupuestos Familiares, es de alrededor de 0.19.</w:t>
      </w:r>
    </w:p>
    <w:p w:rsidR="007633B1" w:rsidRPr="007633B1" w:rsidRDefault="007633B1" w:rsidP="003E332A">
      <w:pPr>
        <w:spacing w:line="276" w:lineRule="auto"/>
        <w:ind w:firstLine="1701"/>
        <w:jc w:val="both"/>
        <w:rPr>
          <w:rFonts w:ascii="Arial" w:eastAsia="Calibri" w:hAnsi="Arial" w:cs="Arial"/>
          <w:sz w:val="22"/>
          <w:szCs w:val="22"/>
          <w:lang w:val="es-ES" w:eastAsia="en-US"/>
        </w:rPr>
      </w:pPr>
      <w:r w:rsidRPr="007633B1">
        <w:rPr>
          <w:rFonts w:ascii="Arial" w:eastAsia="Calibri" w:hAnsi="Arial" w:cs="Arial"/>
          <w:sz w:val="22"/>
          <w:szCs w:val="22"/>
          <w:lang w:val="es-ES" w:eastAsia="en-US"/>
        </w:rPr>
        <w:t xml:space="preserve">Un automóvil catalítico con motor diésel emite entre 0,6 y 0,8 gramos por kilómetro de óxido de nitrógeno (NOx) y entre 0,04 y 0,09 gramos por kilómetro de material particulado. Un automóvil con convertidor catalítico y motor bencinero emite alrededor de 0,1 gramos por kilómetro de óxido de nitrógeno y no emite material particulado.  En promedio, un 20% de las emisiones de automóviles a diésel equivalen a un 80% de las emisiones de automóviles a bencina. Los automóviles a diésel contaminan más y en Chile pagan menos impuestos que los automóviles a gasolina. Por razones ambientales un tratamiento tributario favorable al diésel no es razonable. </w:t>
      </w:r>
    </w:p>
    <w:p w:rsidR="007633B1" w:rsidRPr="007633B1" w:rsidRDefault="007633B1" w:rsidP="003E332A">
      <w:pPr>
        <w:spacing w:line="276" w:lineRule="auto"/>
        <w:ind w:firstLine="1701"/>
        <w:jc w:val="both"/>
        <w:rPr>
          <w:rFonts w:ascii="Arial" w:eastAsia="Calibri" w:hAnsi="Arial" w:cs="Arial"/>
          <w:sz w:val="22"/>
          <w:szCs w:val="22"/>
          <w:lang w:val="es-ES" w:eastAsia="en-US"/>
        </w:rPr>
      </w:pPr>
      <w:r w:rsidRPr="007633B1">
        <w:rPr>
          <w:rFonts w:ascii="Arial" w:eastAsia="Calibri" w:hAnsi="Arial" w:cs="Arial"/>
          <w:sz w:val="22"/>
          <w:szCs w:val="22"/>
          <w:lang w:val="es-ES" w:eastAsia="en-US"/>
        </w:rPr>
        <w:t>El privilegio de los transportistas es de larga data y ha empeorado en el tiempo. Desde al año 2001 que una fracción del impuesto pagado se les devuelve a los camioneros. Esa fracción era pareja del 10%, se aumentó a 25% en 2006, luego en el 2008 se aumentó a un rango entre 25% y 80% según los ingresos anuales de la empresa y en 2010 se estableció un rango de devolución entre 29.65% y 63% hasta noviembre de 2011, el que se suponía iba expirar, pero no solo se renovó, sino que se aumentó el beneficio. En el 2012 se estableció una devolución de 80% para empresas con ventas hasta 2.400 UF, de 70% con ventas entre 2.400 y 6.000 UF, de 52.5% con ventas entre 6.000 y 15.000 UF, y de 30% con ventas superiores. La extensión del beneficio era transitoria por un año, pero se extendió por otros 2 años y en diciembre de 2014 se prorrogó hasta el 2018, para luego prorrogarse nuevamente.</w:t>
      </w:r>
    </w:p>
    <w:p w:rsidR="007633B1" w:rsidRPr="007633B1" w:rsidRDefault="007633B1" w:rsidP="003E332A">
      <w:pPr>
        <w:spacing w:line="276" w:lineRule="auto"/>
        <w:ind w:firstLine="1701"/>
        <w:jc w:val="both"/>
        <w:rPr>
          <w:rFonts w:ascii="Arial" w:eastAsia="Calibri" w:hAnsi="Arial" w:cs="Arial"/>
          <w:sz w:val="22"/>
          <w:szCs w:val="22"/>
          <w:lang w:val="es-ES" w:eastAsia="en-US"/>
        </w:rPr>
      </w:pPr>
      <w:r w:rsidRPr="007633B1">
        <w:rPr>
          <w:rFonts w:ascii="Arial" w:eastAsia="Calibri" w:hAnsi="Arial" w:cs="Arial"/>
          <w:sz w:val="22"/>
          <w:szCs w:val="22"/>
          <w:lang w:val="es-ES" w:eastAsia="en-US"/>
        </w:rPr>
        <w:t>Sobre la pregunta por qué razón se mantienen y aumentan estas distorsiones en el tiempo, indicó que la respuesta es grupos de presión. Basta recordar que las modificaciones del año 2008 tuvieron como objetivo que la Confederación Nacional de Dueños de Camiones depusiera el paro. Los que debieran protestar no son los camioneros sino son todos los niños que se ven afectados por la contaminación y pasan temporadas en el hospital cada invierno. Lamentablemente, los niños no se toman las carreteras y por eso seguimos con un impuesto al diésel tan bajo y que además se devuelve.</w:t>
      </w:r>
    </w:p>
    <w:p w:rsidR="007633B1" w:rsidRPr="007633B1" w:rsidRDefault="007633B1" w:rsidP="003E332A">
      <w:pPr>
        <w:spacing w:line="276" w:lineRule="auto"/>
        <w:ind w:firstLine="1701"/>
        <w:jc w:val="both"/>
        <w:rPr>
          <w:rFonts w:ascii="Arial" w:eastAsia="Calibri" w:hAnsi="Arial" w:cs="Arial"/>
          <w:sz w:val="22"/>
          <w:szCs w:val="22"/>
          <w:lang w:val="es-ES" w:eastAsia="en-US"/>
        </w:rPr>
      </w:pPr>
      <w:r w:rsidRPr="007633B1">
        <w:rPr>
          <w:rFonts w:ascii="Arial" w:eastAsia="Calibri" w:hAnsi="Arial" w:cs="Arial"/>
          <w:sz w:val="22"/>
          <w:szCs w:val="22"/>
          <w:lang w:val="es-ES" w:eastAsia="en-US"/>
        </w:rPr>
        <w:t>Cálculos realizados para Chile establecen que la tasa impositiva óptima (cobrando solo por las externalidades negativas) para las gasolinas automotrices sería igual a 7,22 UTM m3 y la del petróleo diésel sería igual a 6,71 UTM m3. El Impuesto al diésel debiera, al menos, aumentarse a los mismos 6UTM de las gasolinas y además dejar de devolverlo tanto a los camiones como las industrias. Los insumos productivos como el diésel tienen que tener el precio correcto, el cual incluye las externalidades que generan, por eso el precio del diésel debe incluir un impuesto efectivo, de magnitud correcta y sin que se devuelva. Estos cambios generarían una recaudación adicional de US$1700 millones, los cuales pueden compensarse bajando el IVA o usarse para financiar un transporte público de calidad.</w:t>
      </w:r>
    </w:p>
    <w:p w:rsidR="007633B1" w:rsidRPr="007633B1" w:rsidRDefault="007633B1" w:rsidP="003E332A">
      <w:pPr>
        <w:spacing w:line="276" w:lineRule="auto"/>
        <w:ind w:firstLine="1701"/>
        <w:jc w:val="both"/>
        <w:rPr>
          <w:rFonts w:ascii="Arial" w:eastAsia="Calibri" w:hAnsi="Arial" w:cs="Arial"/>
          <w:sz w:val="22"/>
          <w:szCs w:val="22"/>
          <w:lang w:val="es-ES" w:eastAsia="en-US"/>
        </w:rPr>
      </w:pPr>
    </w:p>
    <w:p w:rsidR="007633B1" w:rsidRPr="007633B1" w:rsidRDefault="007633B1" w:rsidP="003E332A">
      <w:pPr>
        <w:spacing w:line="276" w:lineRule="auto"/>
        <w:ind w:firstLine="1701"/>
        <w:jc w:val="both"/>
        <w:rPr>
          <w:rFonts w:ascii="Arial" w:eastAsia="Calibri" w:hAnsi="Arial" w:cs="Arial"/>
          <w:sz w:val="22"/>
          <w:szCs w:val="22"/>
          <w:lang w:val="es-ES" w:eastAsia="en-US"/>
        </w:rPr>
      </w:pPr>
      <w:r w:rsidRPr="003E332A">
        <w:rPr>
          <w:rFonts w:ascii="Arial" w:eastAsia="Calibri" w:hAnsi="Arial" w:cs="Arial"/>
          <w:b/>
          <w:sz w:val="22"/>
          <w:szCs w:val="22"/>
          <w:lang w:val="es-ES" w:eastAsia="en-US"/>
        </w:rPr>
        <w:t>A continuación, expuso el señor Claudio Morales Ortiz, en representación de la Coordinadora Nacional de Taxistas independientes de Chile.</w:t>
      </w:r>
      <w:r w:rsidRPr="007633B1">
        <w:rPr>
          <w:rFonts w:ascii="Arial" w:eastAsia="Calibri" w:hAnsi="Arial" w:cs="Arial"/>
          <w:sz w:val="22"/>
          <w:szCs w:val="22"/>
          <w:lang w:val="es-ES" w:eastAsia="en-US"/>
        </w:rPr>
        <w:t xml:space="preserve"> Expresó que sería importante que se reconociera el aporte que realizan al país los más de 100 mil trabajadores dedicados al transporte menor. Indicó que no se busca una rebaja de carácter permanente, sino que se acote al periodo que dure la pandemia. </w:t>
      </w:r>
    </w:p>
    <w:p w:rsidR="007633B1" w:rsidRPr="007633B1" w:rsidRDefault="007633B1" w:rsidP="003E332A">
      <w:pPr>
        <w:spacing w:line="276" w:lineRule="auto"/>
        <w:ind w:firstLine="1701"/>
        <w:jc w:val="both"/>
        <w:rPr>
          <w:rFonts w:ascii="Arial" w:eastAsia="Calibri" w:hAnsi="Arial" w:cs="Arial"/>
          <w:sz w:val="22"/>
          <w:szCs w:val="22"/>
          <w:lang w:val="es-ES" w:eastAsia="en-US"/>
        </w:rPr>
      </w:pPr>
    </w:p>
    <w:p w:rsidR="007633B1" w:rsidRPr="007633B1" w:rsidRDefault="007633B1" w:rsidP="003E332A">
      <w:pPr>
        <w:spacing w:line="276" w:lineRule="auto"/>
        <w:ind w:firstLine="1701"/>
        <w:jc w:val="both"/>
        <w:rPr>
          <w:rFonts w:ascii="Arial" w:eastAsia="Calibri" w:hAnsi="Arial" w:cs="Arial"/>
          <w:sz w:val="22"/>
          <w:szCs w:val="22"/>
          <w:lang w:val="es-ES" w:eastAsia="en-US"/>
        </w:rPr>
      </w:pPr>
      <w:r w:rsidRPr="003E332A">
        <w:rPr>
          <w:rFonts w:ascii="Arial" w:eastAsia="Calibri" w:hAnsi="Arial" w:cs="Arial"/>
          <w:b/>
          <w:sz w:val="22"/>
          <w:szCs w:val="22"/>
          <w:lang w:val="es-ES" w:eastAsia="en-US"/>
        </w:rPr>
        <w:t>Expuso luego el señor Benjamín Leiva Crispi, Economista de la Universidad de Chile.</w:t>
      </w:r>
      <w:r w:rsidRPr="007633B1">
        <w:rPr>
          <w:rFonts w:ascii="Arial" w:eastAsia="Calibri" w:hAnsi="Arial" w:cs="Arial"/>
          <w:sz w:val="22"/>
          <w:szCs w:val="22"/>
          <w:lang w:val="es-ES" w:eastAsia="en-US"/>
        </w:rPr>
        <w:t xml:space="preserve"> Comenzó su presentación destacando que no es buena idea rebajar el impuesto específico a los combustibles, en tanto es un es un excelente impuesto por su eficiencia y equidad. En este sentido, consideró que existen mejores formas de ir en ayuda de tantos chilenos y chilenas que se han visto fuertemente impactados por los efectos de la pandemia. Señaló que un impuesto ideal es eficiente, equitativo y recauda suficientes recursos. </w:t>
      </w:r>
    </w:p>
    <w:p w:rsidR="007633B1" w:rsidRPr="007633B1" w:rsidRDefault="007633B1" w:rsidP="003E332A">
      <w:pPr>
        <w:spacing w:line="276" w:lineRule="auto"/>
        <w:ind w:firstLine="1701"/>
        <w:jc w:val="both"/>
        <w:rPr>
          <w:rFonts w:ascii="Arial" w:eastAsia="Calibri" w:hAnsi="Arial" w:cs="Arial"/>
          <w:sz w:val="22"/>
          <w:szCs w:val="22"/>
          <w:lang w:val="es-ES" w:eastAsia="en-US"/>
        </w:rPr>
      </w:pPr>
      <w:r w:rsidRPr="007633B1">
        <w:rPr>
          <w:rFonts w:ascii="Arial" w:eastAsia="Calibri" w:hAnsi="Arial" w:cs="Arial"/>
          <w:sz w:val="22"/>
          <w:szCs w:val="22"/>
          <w:lang w:val="es-ES" w:eastAsia="en-US"/>
        </w:rPr>
        <w:t xml:space="preserve">Recordó que los impuestos cambian el comportamiento de personas impresas, constituyendo impuestos bajos un incentivo a ciertas conductas y uno alto un disuasivo. Aun cuando usualmente los impuestos reducen la eficiencia económica, el impuesto específico la aumenta por ser un impuesto correctivo de las externalidades de los combustibles, entre ellas, la contaminación global y local, los accidentes, el tráfico y el deterioro vial. </w:t>
      </w:r>
    </w:p>
    <w:p w:rsidR="007633B1" w:rsidRPr="007633B1" w:rsidRDefault="007633B1" w:rsidP="003E332A">
      <w:pPr>
        <w:spacing w:line="276" w:lineRule="auto"/>
        <w:ind w:firstLine="1701"/>
        <w:jc w:val="both"/>
        <w:rPr>
          <w:rFonts w:ascii="Arial" w:eastAsia="Calibri" w:hAnsi="Arial" w:cs="Arial"/>
          <w:sz w:val="22"/>
          <w:szCs w:val="22"/>
          <w:lang w:val="es-ES" w:eastAsia="en-US"/>
        </w:rPr>
      </w:pPr>
    </w:p>
    <w:p w:rsidR="007633B1" w:rsidRPr="007633B1" w:rsidRDefault="007633B1" w:rsidP="002E7F31">
      <w:pPr>
        <w:spacing w:line="259" w:lineRule="auto"/>
        <w:jc w:val="both"/>
        <w:rPr>
          <w:rFonts w:ascii="Arial" w:eastAsia="Calibri" w:hAnsi="Arial" w:cs="Arial"/>
          <w:sz w:val="22"/>
          <w:szCs w:val="22"/>
          <w:lang w:val="es-ES" w:eastAsia="en-US"/>
        </w:rPr>
      </w:pPr>
      <w:r w:rsidRPr="007633B1">
        <w:rPr>
          <w:rFonts w:ascii="Arial" w:eastAsia="Calibri" w:hAnsi="Arial" w:cs="Arial"/>
          <w:noProof/>
          <w:sz w:val="22"/>
          <w:szCs w:val="22"/>
          <w:lang w:val="es-CL" w:eastAsia="es-CL"/>
        </w:rPr>
        <w:drawing>
          <wp:inline distT="0" distB="0" distL="0" distR="0" wp14:anchorId="2D50C8F9" wp14:editId="0F3AD67F">
            <wp:extent cx="5943600" cy="419624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196247"/>
                    </a:xfrm>
                    <a:prstGeom prst="rect">
                      <a:avLst/>
                    </a:prstGeom>
                    <a:noFill/>
                    <a:ln>
                      <a:noFill/>
                    </a:ln>
                  </pic:spPr>
                </pic:pic>
              </a:graphicData>
            </a:graphic>
          </wp:inline>
        </w:drawing>
      </w:r>
    </w:p>
    <w:p w:rsidR="007633B1" w:rsidRPr="007633B1" w:rsidRDefault="007633B1" w:rsidP="002E7F31">
      <w:pPr>
        <w:spacing w:line="259" w:lineRule="auto"/>
        <w:jc w:val="both"/>
        <w:rPr>
          <w:rFonts w:ascii="Arial" w:eastAsia="Calibri" w:hAnsi="Arial" w:cs="Arial"/>
          <w:sz w:val="22"/>
          <w:szCs w:val="22"/>
          <w:lang w:val="es-ES" w:eastAsia="en-US"/>
        </w:rPr>
      </w:pPr>
    </w:p>
    <w:p w:rsidR="007633B1" w:rsidRPr="007633B1" w:rsidRDefault="007633B1" w:rsidP="003E332A">
      <w:pPr>
        <w:spacing w:line="276" w:lineRule="auto"/>
        <w:ind w:firstLine="1701"/>
        <w:jc w:val="both"/>
        <w:rPr>
          <w:rFonts w:ascii="Arial" w:eastAsia="Calibri" w:hAnsi="Arial" w:cs="Arial"/>
          <w:sz w:val="22"/>
          <w:szCs w:val="22"/>
          <w:lang w:val="es-ES" w:eastAsia="en-US"/>
        </w:rPr>
      </w:pPr>
      <w:r w:rsidRPr="007633B1">
        <w:rPr>
          <w:rFonts w:ascii="Arial" w:eastAsia="Calibri" w:hAnsi="Arial" w:cs="Arial"/>
          <w:sz w:val="22"/>
          <w:szCs w:val="22"/>
          <w:lang w:val="es-ES" w:eastAsia="en-US"/>
        </w:rPr>
        <w:t xml:space="preserve">En cuanto a la equidad de un impuesto, esta distingue una de carácter vertical, traducida como “quién más tiene, más paga”. Este aspecto importa por un sentido de justicia y por aceptabilidad social. </w:t>
      </w:r>
    </w:p>
    <w:p w:rsidR="007633B1" w:rsidRPr="007633B1" w:rsidRDefault="007633B1" w:rsidP="002E7F31">
      <w:pPr>
        <w:spacing w:line="259" w:lineRule="auto"/>
        <w:jc w:val="both"/>
        <w:rPr>
          <w:rFonts w:ascii="Arial" w:eastAsia="Calibri" w:hAnsi="Arial" w:cs="Arial"/>
          <w:sz w:val="22"/>
          <w:szCs w:val="22"/>
          <w:lang w:val="es-ES" w:eastAsia="en-US"/>
        </w:rPr>
      </w:pPr>
      <w:r w:rsidRPr="007633B1">
        <w:rPr>
          <w:rFonts w:ascii="Arial" w:eastAsia="Calibri" w:hAnsi="Arial" w:cs="Arial"/>
          <w:noProof/>
          <w:sz w:val="22"/>
          <w:szCs w:val="22"/>
          <w:lang w:val="es-CL" w:eastAsia="es-CL"/>
        </w:rPr>
        <w:drawing>
          <wp:inline distT="0" distB="0" distL="0" distR="0" wp14:anchorId="5F43780A" wp14:editId="3A60F06C">
            <wp:extent cx="5943600" cy="389123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891233"/>
                    </a:xfrm>
                    <a:prstGeom prst="rect">
                      <a:avLst/>
                    </a:prstGeom>
                    <a:noFill/>
                    <a:ln>
                      <a:noFill/>
                    </a:ln>
                  </pic:spPr>
                </pic:pic>
              </a:graphicData>
            </a:graphic>
          </wp:inline>
        </w:drawing>
      </w:r>
    </w:p>
    <w:p w:rsidR="007633B1" w:rsidRPr="007633B1" w:rsidRDefault="007633B1" w:rsidP="002E7F31">
      <w:pPr>
        <w:spacing w:line="259" w:lineRule="auto"/>
        <w:jc w:val="both"/>
        <w:rPr>
          <w:rFonts w:ascii="Arial" w:eastAsia="Calibri" w:hAnsi="Arial" w:cs="Arial"/>
          <w:sz w:val="22"/>
          <w:szCs w:val="22"/>
          <w:lang w:val="es-ES" w:eastAsia="en-US"/>
        </w:rPr>
      </w:pPr>
    </w:p>
    <w:p w:rsidR="007633B1" w:rsidRPr="007633B1" w:rsidRDefault="007633B1" w:rsidP="002E7F31">
      <w:pPr>
        <w:spacing w:line="259" w:lineRule="auto"/>
        <w:jc w:val="both"/>
        <w:rPr>
          <w:rFonts w:ascii="Arial" w:eastAsia="Calibri" w:hAnsi="Arial" w:cs="Arial"/>
          <w:sz w:val="22"/>
          <w:szCs w:val="22"/>
          <w:lang w:val="es-ES" w:eastAsia="en-US"/>
        </w:rPr>
      </w:pPr>
      <w:r w:rsidRPr="007633B1">
        <w:rPr>
          <w:rFonts w:ascii="Arial" w:eastAsia="Calibri" w:hAnsi="Arial" w:cs="Arial"/>
          <w:noProof/>
          <w:sz w:val="22"/>
          <w:szCs w:val="22"/>
          <w:lang w:val="es-CL" w:eastAsia="es-CL"/>
        </w:rPr>
        <w:drawing>
          <wp:inline distT="0" distB="0" distL="0" distR="0" wp14:anchorId="33F44271" wp14:editId="3CA5AF69">
            <wp:extent cx="5943600" cy="394610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946103"/>
                    </a:xfrm>
                    <a:prstGeom prst="rect">
                      <a:avLst/>
                    </a:prstGeom>
                    <a:noFill/>
                    <a:ln>
                      <a:noFill/>
                    </a:ln>
                  </pic:spPr>
                </pic:pic>
              </a:graphicData>
            </a:graphic>
          </wp:inline>
        </w:drawing>
      </w:r>
    </w:p>
    <w:p w:rsidR="007633B1" w:rsidRPr="007633B1" w:rsidRDefault="007633B1" w:rsidP="002E7F31">
      <w:pPr>
        <w:spacing w:line="259" w:lineRule="auto"/>
        <w:jc w:val="both"/>
        <w:rPr>
          <w:rFonts w:ascii="Arial" w:eastAsia="Calibri" w:hAnsi="Arial" w:cs="Arial"/>
          <w:sz w:val="22"/>
          <w:szCs w:val="22"/>
          <w:lang w:val="es-ES" w:eastAsia="en-US"/>
        </w:rPr>
      </w:pPr>
    </w:p>
    <w:p w:rsidR="007633B1" w:rsidRPr="007633B1" w:rsidRDefault="007633B1" w:rsidP="003E332A">
      <w:pPr>
        <w:spacing w:line="276" w:lineRule="auto"/>
        <w:ind w:firstLine="1701"/>
        <w:jc w:val="both"/>
        <w:rPr>
          <w:rFonts w:ascii="Arial" w:eastAsia="Calibri" w:hAnsi="Arial" w:cs="Arial"/>
          <w:sz w:val="22"/>
          <w:szCs w:val="22"/>
          <w:lang w:val="es-ES" w:eastAsia="en-US"/>
        </w:rPr>
      </w:pPr>
      <w:r w:rsidRPr="007633B1">
        <w:rPr>
          <w:rFonts w:ascii="Arial" w:eastAsia="Calibri" w:hAnsi="Arial" w:cs="Arial"/>
          <w:sz w:val="22"/>
          <w:szCs w:val="22"/>
          <w:lang w:val="es-ES" w:eastAsia="en-US"/>
        </w:rPr>
        <w:t>Continuó expresando que los impuestos correctores generan un doble dividendo: mejoran la eficiencia al corregir la externalidad y recaudan recursos, lo que permite reducir otros impuestos ineficientes. Señaló que el impuesto específico recauda unos USD2.500 millones anuales, representando 5,5% de los ingresos netos del Estado.</w:t>
      </w:r>
    </w:p>
    <w:p w:rsidR="007633B1" w:rsidRPr="007633B1" w:rsidRDefault="007633B1" w:rsidP="003E332A">
      <w:pPr>
        <w:spacing w:line="276" w:lineRule="auto"/>
        <w:jc w:val="both"/>
        <w:rPr>
          <w:rFonts w:ascii="Arial" w:eastAsia="Calibri" w:hAnsi="Arial" w:cs="Arial"/>
          <w:sz w:val="22"/>
          <w:szCs w:val="22"/>
          <w:lang w:val="es-ES" w:eastAsia="en-US"/>
        </w:rPr>
      </w:pPr>
      <w:r w:rsidRPr="007633B1">
        <w:rPr>
          <w:rFonts w:ascii="Arial" w:eastAsia="Calibri" w:hAnsi="Arial" w:cs="Arial"/>
          <w:sz w:val="22"/>
          <w:szCs w:val="22"/>
          <w:lang w:val="es-ES" w:eastAsia="en-US"/>
        </w:rPr>
        <w:t>Indicó que reducir este impuesto a la mitad generaría una pérdida de eficiencia en la economía, regresividad en la distribución después de impuestos y un déficit de unos USD1.250 millones anuales.</w:t>
      </w:r>
    </w:p>
    <w:p w:rsidR="007633B1" w:rsidRPr="007633B1" w:rsidRDefault="007633B1" w:rsidP="003E332A">
      <w:pPr>
        <w:spacing w:line="276" w:lineRule="auto"/>
        <w:jc w:val="both"/>
        <w:rPr>
          <w:rFonts w:ascii="Arial" w:eastAsia="Calibri" w:hAnsi="Arial" w:cs="Arial"/>
          <w:sz w:val="22"/>
          <w:szCs w:val="22"/>
          <w:lang w:val="es-ES" w:eastAsia="en-US"/>
        </w:rPr>
      </w:pPr>
      <w:r w:rsidRPr="007633B1">
        <w:rPr>
          <w:rFonts w:ascii="Arial" w:eastAsia="Calibri" w:hAnsi="Arial" w:cs="Arial"/>
          <w:sz w:val="22"/>
          <w:szCs w:val="22"/>
          <w:lang w:val="es-ES" w:eastAsia="en-US"/>
        </w:rPr>
        <w:t>Planteó como posibles alternativas para cumplir el objetivo propuesto por el proyecto de ley se encuentran, por ejemplo, en reformar el impuesto específico de forma tal que el 50% de la recaudación vaya hacia hogares impactados por la pandemia. Otra alternativa es dejar intacto el impuesto específico, pero reduciendo el IVA y aumentando bonos financiados con otros instrumentos.</w:t>
      </w:r>
    </w:p>
    <w:p w:rsidR="007633B1" w:rsidRPr="007633B1" w:rsidRDefault="007633B1" w:rsidP="003E332A">
      <w:pPr>
        <w:spacing w:line="276" w:lineRule="auto"/>
        <w:jc w:val="both"/>
        <w:rPr>
          <w:rFonts w:ascii="Arial" w:eastAsia="Calibri" w:hAnsi="Arial" w:cs="Arial"/>
          <w:sz w:val="22"/>
          <w:szCs w:val="22"/>
          <w:lang w:val="es-ES" w:eastAsia="en-US"/>
        </w:rPr>
      </w:pPr>
      <w:r w:rsidRPr="007633B1">
        <w:rPr>
          <w:rFonts w:ascii="Arial" w:eastAsia="Calibri" w:hAnsi="Arial" w:cs="Arial"/>
          <w:sz w:val="22"/>
          <w:szCs w:val="22"/>
          <w:lang w:val="es-ES" w:eastAsia="en-US"/>
        </w:rPr>
        <w:t>Concluyó su presentación expresando que el impuesto específico es un excelente impuesto, aun cuando su justificación original haya caducado. Reducirlo es una forma ineficiente y regresiva de apoyo a los hogares. Llamó a poner atención a la economía política detrás de los cambios a los impuestos.</w:t>
      </w:r>
    </w:p>
    <w:p w:rsidR="007633B1" w:rsidRPr="007633B1" w:rsidRDefault="007633B1" w:rsidP="002E7F31">
      <w:pPr>
        <w:spacing w:line="259" w:lineRule="auto"/>
        <w:jc w:val="both"/>
        <w:rPr>
          <w:rFonts w:ascii="Arial" w:eastAsia="Calibri" w:hAnsi="Arial" w:cs="Arial"/>
          <w:sz w:val="22"/>
          <w:szCs w:val="22"/>
          <w:lang w:val="es-ES" w:eastAsia="en-US"/>
        </w:rPr>
      </w:pPr>
    </w:p>
    <w:p w:rsidR="007633B1" w:rsidRPr="007633B1" w:rsidRDefault="007633B1" w:rsidP="003E332A">
      <w:pPr>
        <w:spacing w:line="276" w:lineRule="auto"/>
        <w:ind w:firstLine="1701"/>
        <w:jc w:val="both"/>
        <w:rPr>
          <w:rFonts w:ascii="Arial" w:eastAsia="Calibri" w:hAnsi="Arial" w:cs="Arial"/>
          <w:sz w:val="22"/>
          <w:szCs w:val="22"/>
          <w:lang w:val="es-ES" w:eastAsia="en-US"/>
        </w:rPr>
      </w:pPr>
      <w:r w:rsidRPr="007633B1">
        <w:rPr>
          <w:rFonts w:ascii="Arial" w:eastAsia="Calibri" w:hAnsi="Arial" w:cs="Arial"/>
          <w:sz w:val="22"/>
          <w:szCs w:val="22"/>
          <w:lang w:val="es-ES" w:eastAsia="en-US"/>
        </w:rPr>
        <w:t xml:space="preserve">El diputado Jackson consultó cómo contribuiría en términos de recaudación si se terminaran con las exenciones actualmente vigentes y cómo se afectaría a dichas actividades con ellos. Por otra parte, preguntó si es posible establecer mecanismos que garanticen que la eventual exención o rebaja se traspase al precio que paga el consumidor final. </w:t>
      </w:r>
    </w:p>
    <w:p w:rsidR="007633B1" w:rsidRPr="007633B1" w:rsidRDefault="007633B1" w:rsidP="003E332A">
      <w:pPr>
        <w:spacing w:line="276" w:lineRule="auto"/>
        <w:ind w:firstLine="1701"/>
        <w:jc w:val="both"/>
        <w:rPr>
          <w:rFonts w:ascii="Arial" w:eastAsia="Calibri" w:hAnsi="Arial" w:cs="Arial"/>
          <w:sz w:val="22"/>
          <w:szCs w:val="22"/>
          <w:lang w:val="es-ES" w:eastAsia="en-US"/>
        </w:rPr>
      </w:pPr>
    </w:p>
    <w:p w:rsidR="007633B1" w:rsidRPr="007633B1" w:rsidRDefault="007633B1" w:rsidP="003E332A">
      <w:pPr>
        <w:spacing w:line="276" w:lineRule="auto"/>
        <w:ind w:firstLine="1701"/>
        <w:jc w:val="both"/>
        <w:rPr>
          <w:rFonts w:ascii="Arial" w:eastAsia="Calibri" w:hAnsi="Arial" w:cs="Arial"/>
          <w:sz w:val="22"/>
          <w:szCs w:val="22"/>
          <w:lang w:val="es-ES" w:eastAsia="en-US"/>
        </w:rPr>
      </w:pPr>
      <w:r w:rsidRPr="007633B1">
        <w:rPr>
          <w:rFonts w:ascii="Arial" w:eastAsia="Calibri" w:hAnsi="Arial" w:cs="Arial"/>
          <w:sz w:val="22"/>
          <w:szCs w:val="22"/>
          <w:lang w:val="es-ES" w:eastAsia="en-US"/>
        </w:rPr>
        <w:t xml:space="preserve">El señor Agostini indicó que, si las industrias pagaran el impuesto al diésel completo, la recaudación aumentaría entre USD 360 y 380 millones. </w:t>
      </w:r>
    </w:p>
    <w:p w:rsidR="007633B1" w:rsidRPr="007633B1" w:rsidRDefault="007633B1" w:rsidP="003E332A">
      <w:pPr>
        <w:spacing w:line="276" w:lineRule="auto"/>
        <w:ind w:firstLine="1701"/>
        <w:jc w:val="both"/>
        <w:rPr>
          <w:rFonts w:ascii="Arial" w:eastAsia="Calibri" w:hAnsi="Arial" w:cs="Arial"/>
          <w:sz w:val="22"/>
          <w:szCs w:val="22"/>
          <w:lang w:val="es-ES" w:eastAsia="en-US"/>
        </w:rPr>
      </w:pPr>
    </w:p>
    <w:p w:rsidR="007633B1" w:rsidRPr="007633B1" w:rsidRDefault="007633B1" w:rsidP="003E332A">
      <w:pPr>
        <w:spacing w:line="276" w:lineRule="auto"/>
        <w:ind w:firstLine="1701"/>
        <w:jc w:val="both"/>
        <w:rPr>
          <w:rFonts w:ascii="Arial" w:eastAsia="Calibri" w:hAnsi="Arial" w:cs="Arial"/>
          <w:sz w:val="22"/>
          <w:szCs w:val="22"/>
          <w:lang w:val="es-ES" w:eastAsia="en-US"/>
        </w:rPr>
      </w:pPr>
      <w:r w:rsidRPr="003E332A">
        <w:rPr>
          <w:rFonts w:ascii="Arial" w:eastAsia="Calibri" w:hAnsi="Arial" w:cs="Arial"/>
          <w:b/>
          <w:sz w:val="22"/>
          <w:szCs w:val="22"/>
          <w:lang w:val="es-ES" w:eastAsia="en-US"/>
        </w:rPr>
        <w:t>La Comisión recibió al señor Jorge Hermann, economista, profesor de la Facultad de Economía y Negocios de la Universidad de Chile.</w:t>
      </w:r>
      <w:r w:rsidRPr="007633B1">
        <w:rPr>
          <w:rFonts w:ascii="Arial" w:eastAsia="Calibri" w:hAnsi="Arial" w:cs="Arial"/>
          <w:sz w:val="22"/>
          <w:szCs w:val="22"/>
          <w:lang w:val="es-ES" w:eastAsia="en-US"/>
        </w:rPr>
        <w:t xml:space="preserve"> Comenzó su exposición indicando que el valor de los combustibles a nivel internacional ha seguido el alza del petróleo y el resto de los </w:t>
      </w:r>
      <w:r w:rsidRPr="007633B1">
        <w:rPr>
          <w:rFonts w:ascii="Arial" w:eastAsia="Calibri" w:hAnsi="Arial" w:cs="Arial"/>
          <w:i/>
          <w:sz w:val="22"/>
          <w:szCs w:val="22"/>
          <w:lang w:val="es-ES" w:eastAsia="en-US"/>
        </w:rPr>
        <w:t>commodities</w:t>
      </w:r>
      <w:r w:rsidRPr="007633B1">
        <w:rPr>
          <w:rFonts w:ascii="Arial" w:eastAsia="Calibri" w:hAnsi="Arial" w:cs="Arial"/>
          <w:sz w:val="22"/>
          <w:szCs w:val="22"/>
          <w:lang w:val="es-ES" w:eastAsia="en-US"/>
        </w:rPr>
        <w:t xml:space="preserve"> a medida que se afianza la recuperación económica post COVID y producción OPEP está contenida. El alza de precios ha sido vigorosa con un 75% gasolina, 75% kerosene, 90% diésel y 91% gas licuado entre la semana del 2 de octubre 2020 y 18 de junio del 2021.</w:t>
      </w:r>
    </w:p>
    <w:p w:rsidR="007633B1" w:rsidRPr="007633B1" w:rsidRDefault="007633B1" w:rsidP="002E7F31">
      <w:pPr>
        <w:spacing w:line="259" w:lineRule="auto"/>
        <w:jc w:val="both"/>
        <w:rPr>
          <w:rFonts w:ascii="Arial" w:eastAsia="Calibri" w:hAnsi="Arial" w:cs="Arial"/>
          <w:sz w:val="22"/>
          <w:szCs w:val="22"/>
          <w:lang w:val="es-ES" w:eastAsia="en-US"/>
        </w:rPr>
      </w:pPr>
    </w:p>
    <w:p w:rsidR="007633B1" w:rsidRPr="007633B1" w:rsidRDefault="007633B1" w:rsidP="002E7F31">
      <w:pPr>
        <w:spacing w:line="259" w:lineRule="auto"/>
        <w:jc w:val="both"/>
        <w:rPr>
          <w:rFonts w:ascii="Arial" w:eastAsia="Calibri" w:hAnsi="Arial" w:cs="Arial"/>
          <w:sz w:val="22"/>
          <w:szCs w:val="22"/>
          <w:lang w:val="es-ES" w:eastAsia="en-US"/>
        </w:rPr>
      </w:pPr>
      <w:r w:rsidRPr="007633B1">
        <w:rPr>
          <w:rFonts w:ascii="Arial" w:eastAsia="Calibri" w:hAnsi="Arial" w:cs="Arial"/>
          <w:noProof/>
          <w:sz w:val="22"/>
          <w:szCs w:val="22"/>
          <w:lang w:val="es-CL" w:eastAsia="es-CL"/>
        </w:rPr>
        <w:drawing>
          <wp:inline distT="0" distB="0" distL="0" distR="0" wp14:anchorId="3B471820" wp14:editId="31755A51">
            <wp:extent cx="5612130" cy="2175466"/>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12130" cy="2175466"/>
                    </a:xfrm>
                    <a:prstGeom prst="rect">
                      <a:avLst/>
                    </a:prstGeom>
                    <a:noFill/>
                    <a:ln>
                      <a:noFill/>
                    </a:ln>
                  </pic:spPr>
                </pic:pic>
              </a:graphicData>
            </a:graphic>
          </wp:inline>
        </w:drawing>
      </w:r>
    </w:p>
    <w:p w:rsidR="007633B1" w:rsidRPr="007633B1" w:rsidRDefault="007633B1" w:rsidP="002E7F31">
      <w:pPr>
        <w:spacing w:line="259" w:lineRule="auto"/>
        <w:jc w:val="both"/>
        <w:rPr>
          <w:rFonts w:ascii="Arial" w:eastAsia="Calibri" w:hAnsi="Arial" w:cs="Arial"/>
          <w:sz w:val="22"/>
          <w:szCs w:val="22"/>
          <w:lang w:val="es-ES" w:eastAsia="en-US"/>
        </w:rPr>
      </w:pPr>
    </w:p>
    <w:p w:rsidR="007633B1" w:rsidRPr="007633B1" w:rsidRDefault="007633B1" w:rsidP="003E332A">
      <w:pPr>
        <w:spacing w:line="276" w:lineRule="auto"/>
        <w:ind w:firstLine="1701"/>
        <w:jc w:val="both"/>
        <w:rPr>
          <w:rFonts w:ascii="Arial" w:eastAsia="Calibri" w:hAnsi="Arial" w:cs="Arial"/>
          <w:sz w:val="22"/>
          <w:szCs w:val="22"/>
          <w:lang w:val="es-ES" w:eastAsia="en-US"/>
        </w:rPr>
      </w:pPr>
      <w:r w:rsidRPr="007633B1">
        <w:rPr>
          <w:rFonts w:ascii="Arial" w:eastAsia="Calibri" w:hAnsi="Arial" w:cs="Arial"/>
          <w:sz w:val="22"/>
          <w:szCs w:val="22"/>
          <w:lang w:val="es-ES" w:eastAsia="en-US"/>
        </w:rPr>
        <w:t>En Chile se observa un traspaso de los altos precios foráneos al mercado nacional, pero en una menor magnitud En la canasta del IPC se encuentra que el alza de precios ha sido un 15,3% gasolina, 18,8% kerosene, 26,3% diésel y 8,3% gas licuado entre octubre 2020 y mayo 2021 El MEPCO ayuda a atenuar el alza del exterior para gasolina, diésel y gas licuado vehicular el FEPP lo hace con el kerosene Lo anterior, en un contexto de un tipo de cambio que se apreció un 9 6 entre octubre 2020 y mayo 2021.</w:t>
      </w:r>
    </w:p>
    <w:p w:rsidR="007633B1" w:rsidRPr="007633B1" w:rsidRDefault="007633B1" w:rsidP="002E7F31">
      <w:pPr>
        <w:spacing w:line="259" w:lineRule="auto"/>
        <w:jc w:val="both"/>
        <w:rPr>
          <w:rFonts w:ascii="Arial" w:eastAsia="Calibri" w:hAnsi="Arial" w:cs="Arial"/>
          <w:sz w:val="22"/>
          <w:szCs w:val="22"/>
          <w:lang w:val="es-ES" w:eastAsia="en-US"/>
        </w:rPr>
      </w:pPr>
    </w:p>
    <w:p w:rsidR="007633B1" w:rsidRPr="007633B1" w:rsidRDefault="007633B1" w:rsidP="002E7F31">
      <w:pPr>
        <w:spacing w:line="259" w:lineRule="auto"/>
        <w:jc w:val="both"/>
        <w:rPr>
          <w:rFonts w:ascii="Arial" w:eastAsia="Calibri" w:hAnsi="Arial" w:cs="Arial"/>
          <w:sz w:val="22"/>
          <w:szCs w:val="22"/>
          <w:lang w:val="es-ES" w:eastAsia="en-US"/>
        </w:rPr>
      </w:pPr>
      <w:r w:rsidRPr="007633B1">
        <w:rPr>
          <w:rFonts w:ascii="Arial" w:eastAsia="Calibri" w:hAnsi="Arial" w:cs="Arial"/>
          <w:noProof/>
          <w:sz w:val="22"/>
          <w:szCs w:val="22"/>
          <w:lang w:val="es-CL" w:eastAsia="es-CL"/>
        </w:rPr>
        <w:drawing>
          <wp:inline distT="0" distB="0" distL="0" distR="0" wp14:anchorId="7E16B555" wp14:editId="48376AE6">
            <wp:extent cx="5612130" cy="3462351"/>
            <wp:effectExtent l="0" t="0" r="762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2130" cy="3462351"/>
                    </a:xfrm>
                    <a:prstGeom prst="rect">
                      <a:avLst/>
                    </a:prstGeom>
                    <a:noFill/>
                    <a:ln>
                      <a:noFill/>
                    </a:ln>
                  </pic:spPr>
                </pic:pic>
              </a:graphicData>
            </a:graphic>
          </wp:inline>
        </w:drawing>
      </w:r>
    </w:p>
    <w:p w:rsidR="007633B1" w:rsidRPr="007633B1" w:rsidRDefault="007633B1" w:rsidP="003E332A">
      <w:pPr>
        <w:spacing w:line="276" w:lineRule="auto"/>
        <w:ind w:firstLine="1701"/>
        <w:jc w:val="both"/>
        <w:rPr>
          <w:rFonts w:ascii="Arial" w:eastAsia="Calibri" w:hAnsi="Arial" w:cs="Arial"/>
          <w:sz w:val="22"/>
          <w:szCs w:val="22"/>
          <w:lang w:val="es-ES" w:eastAsia="en-US"/>
        </w:rPr>
      </w:pPr>
      <w:r w:rsidRPr="007633B1">
        <w:rPr>
          <w:rFonts w:ascii="Arial" w:eastAsia="Calibri" w:hAnsi="Arial" w:cs="Arial"/>
          <w:sz w:val="22"/>
          <w:szCs w:val="22"/>
          <w:lang w:val="es-ES" w:eastAsia="en-US"/>
        </w:rPr>
        <w:t>Actualmente, el precio de la gasolina 93 está en $887 y $646 para diésel en la Región Metropolitana, uno de los valores más altos alcanzados desde el 2014. El precio de gasolina 93 seguirá subiendo, superando los $900 y $660 para diésel durante julio. Los valores de gasolina más altos son en Coyhaique ($1.000) y Pta. Arenas (990) y los más bajos en RM.</w:t>
      </w:r>
    </w:p>
    <w:p w:rsidR="007633B1" w:rsidRPr="007633B1" w:rsidRDefault="007633B1" w:rsidP="002E7F31">
      <w:pPr>
        <w:spacing w:line="259" w:lineRule="auto"/>
        <w:jc w:val="both"/>
        <w:rPr>
          <w:rFonts w:ascii="Arial" w:eastAsia="Calibri" w:hAnsi="Arial" w:cs="Arial"/>
          <w:sz w:val="22"/>
          <w:szCs w:val="22"/>
          <w:lang w:val="es-ES" w:eastAsia="en-US"/>
        </w:rPr>
      </w:pPr>
    </w:p>
    <w:p w:rsidR="007633B1" w:rsidRPr="007633B1" w:rsidRDefault="007633B1" w:rsidP="002E7F31">
      <w:pPr>
        <w:spacing w:line="259" w:lineRule="auto"/>
        <w:jc w:val="both"/>
        <w:rPr>
          <w:rFonts w:ascii="Arial" w:eastAsia="Calibri" w:hAnsi="Arial" w:cs="Arial"/>
          <w:sz w:val="22"/>
          <w:szCs w:val="22"/>
          <w:lang w:val="es-ES" w:eastAsia="en-US"/>
        </w:rPr>
      </w:pPr>
      <w:r w:rsidRPr="007633B1">
        <w:rPr>
          <w:rFonts w:ascii="Arial" w:eastAsia="Calibri" w:hAnsi="Arial" w:cs="Arial"/>
          <w:noProof/>
          <w:sz w:val="22"/>
          <w:szCs w:val="22"/>
          <w:lang w:val="es-CL" w:eastAsia="es-CL"/>
        </w:rPr>
        <w:drawing>
          <wp:inline distT="0" distB="0" distL="0" distR="0" wp14:anchorId="110CDE7C" wp14:editId="35C00839">
            <wp:extent cx="5612130" cy="1990372"/>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12130" cy="1990372"/>
                    </a:xfrm>
                    <a:prstGeom prst="rect">
                      <a:avLst/>
                    </a:prstGeom>
                    <a:noFill/>
                    <a:ln>
                      <a:noFill/>
                    </a:ln>
                  </pic:spPr>
                </pic:pic>
              </a:graphicData>
            </a:graphic>
          </wp:inline>
        </w:drawing>
      </w:r>
    </w:p>
    <w:p w:rsidR="007633B1" w:rsidRPr="007633B1" w:rsidRDefault="007633B1" w:rsidP="002E7F31">
      <w:pPr>
        <w:spacing w:line="259" w:lineRule="auto"/>
        <w:jc w:val="both"/>
        <w:rPr>
          <w:rFonts w:ascii="Arial" w:eastAsia="Calibri" w:hAnsi="Arial" w:cs="Arial"/>
          <w:sz w:val="22"/>
          <w:szCs w:val="22"/>
          <w:lang w:val="es-ES" w:eastAsia="en-US"/>
        </w:rPr>
      </w:pPr>
    </w:p>
    <w:p w:rsidR="007633B1" w:rsidRPr="007633B1" w:rsidRDefault="007633B1" w:rsidP="003E332A">
      <w:pPr>
        <w:spacing w:line="276" w:lineRule="auto"/>
        <w:ind w:firstLine="1701"/>
        <w:jc w:val="both"/>
        <w:rPr>
          <w:rFonts w:ascii="Arial" w:eastAsia="Calibri" w:hAnsi="Arial" w:cs="Arial"/>
          <w:sz w:val="22"/>
          <w:szCs w:val="22"/>
          <w:lang w:val="es-ES" w:eastAsia="en-US"/>
        </w:rPr>
      </w:pPr>
      <w:r w:rsidRPr="007633B1">
        <w:rPr>
          <w:rFonts w:ascii="Arial" w:eastAsia="Calibri" w:hAnsi="Arial" w:cs="Arial"/>
          <w:sz w:val="22"/>
          <w:szCs w:val="22"/>
          <w:lang w:val="es-ES" w:eastAsia="en-US"/>
        </w:rPr>
        <w:t>El precio de la gasolina 9 en Chile es US$2,1 a paridad poder de compra, bastante cerca de la cifra promedio de la OCDE con US$2,2 e igual a América Latina.</w:t>
      </w:r>
    </w:p>
    <w:p w:rsidR="007633B1" w:rsidRPr="007633B1" w:rsidRDefault="007633B1" w:rsidP="003E332A">
      <w:pPr>
        <w:spacing w:line="276" w:lineRule="auto"/>
        <w:ind w:firstLine="1701"/>
        <w:jc w:val="both"/>
        <w:rPr>
          <w:rFonts w:ascii="Arial" w:eastAsia="Calibri" w:hAnsi="Arial" w:cs="Arial"/>
          <w:sz w:val="22"/>
          <w:szCs w:val="22"/>
          <w:lang w:val="es-ES" w:eastAsia="en-US"/>
        </w:rPr>
      </w:pPr>
    </w:p>
    <w:p w:rsidR="007633B1" w:rsidRPr="007633B1" w:rsidRDefault="007633B1" w:rsidP="002E7F31">
      <w:pPr>
        <w:spacing w:line="259" w:lineRule="auto"/>
        <w:jc w:val="both"/>
        <w:rPr>
          <w:rFonts w:ascii="Arial" w:eastAsia="Calibri" w:hAnsi="Arial" w:cs="Arial"/>
          <w:sz w:val="22"/>
          <w:szCs w:val="22"/>
          <w:lang w:val="es-ES" w:eastAsia="en-US"/>
        </w:rPr>
      </w:pPr>
      <w:r w:rsidRPr="007633B1">
        <w:rPr>
          <w:rFonts w:ascii="Arial" w:eastAsia="Calibri" w:hAnsi="Arial" w:cs="Arial"/>
          <w:noProof/>
          <w:sz w:val="22"/>
          <w:szCs w:val="22"/>
          <w:lang w:val="es-CL" w:eastAsia="es-CL"/>
        </w:rPr>
        <w:drawing>
          <wp:inline distT="0" distB="0" distL="0" distR="0" wp14:anchorId="23084FFF" wp14:editId="10F1A296">
            <wp:extent cx="5612130" cy="4046923"/>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2130" cy="4046923"/>
                    </a:xfrm>
                    <a:prstGeom prst="rect">
                      <a:avLst/>
                    </a:prstGeom>
                    <a:noFill/>
                    <a:ln>
                      <a:noFill/>
                    </a:ln>
                  </pic:spPr>
                </pic:pic>
              </a:graphicData>
            </a:graphic>
          </wp:inline>
        </w:drawing>
      </w:r>
    </w:p>
    <w:p w:rsidR="007633B1" w:rsidRPr="007633B1" w:rsidRDefault="007633B1" w:rsidP="003E332A">
      <w:pPr>
        <w:spacing w:line="276" w:lineRule="auto"/>
        <w:ind w:firstLine="1701"/>
        <w:jc w:val="both"/>
        <w:rPr>
          <w:rFonts w:ascii="Arial" w:eastAsia="Calibri" w:hAnsi="Arial" w:cs="Arial"/>
          <w:sz w:val="22"/>
          <w:szCs w:val="22"/>
          <w:lang w:val="es-ES" w:eastAsia="en-US"/>
        </w:rPr>
      </w:pPr>
    </w:p>
    <w:p w:rsidR="007633B1" w:rsidRPr="007633B1" w:rsidRDefault="007633B1" w:rsidP="003E332A">
      <w:pPr>
        <w:spacing w:line="276" w:lineRule="auto"/>
        <w:ind w:firstLine="1701"/>
        <w:jc w:val="both"/>
        <w:rPr>
          <w:rFonts w:ascii="Arial" w:eastAsia="Calibri" w:hAnsi="Arial" w:cs="Arial"/>
          <w:sz w:val="22"/>
          <w:szCs w:val="22"/>
          <w:lang w:val="es-ES" w:eastAsia="en-US"/>
        </w:rPr>
      </w:pPr>
      <w:r w:rsidRPr="007633B1">
        <w:rPr>
          <w:rFonts w:ascii="Arial" w:eastAsia="Calibri" w:hAnsi="Arial" w:cs="Arial"/>
          <w:sz w:val="22"/>
          <w:szCs w:val="22"/>
          <w:lang w:val="es-ES" w:eastAsia="en-US"/>
        </w:rPr>
        <w:t>El impuesto a la gasolina 95 (específico más IVA) corresponde a un 46% del precio. Hoy, el impuesto específico es $313 sin Mepco y $282 con Mepco.</w:t>
      </w:r>
    </w:p>
    <w:p w:rsidR="007633B1" w:rsidRPr="007633B1" w:rsidRDefault="007633B1" w:rsidP="003E332A">
      <w:pPr>
        <w:spacing w:line="276" w:lineRule="auto"/>
        <w:ind w:firstLine="1701"/>
        <w:jc w:val="both"/>
        <w:rPr>
          <w:rFonts w:ascii="Arial" w:eastAsia="Calibri" w:hAnsi="Arial" w:cs="Arial"/>
          <w:sz w:val="22"/>
          <w:szCs w:val="22"/>
          <w:lang w:val="es-ES" w:eastAsia="en-US"/>
        </w:rPr>
      </w:pPr>
    </w:p>
    <w:p w:rsidR="007633B1" w:rsidRPr="007633B1" w:rsidRDefault="007633B1" w:rsidP="002E7F31">
      <w:pPr>
        <w:spacing w:line="259" w:lineRule="auto"/>
        <w:jc w:val="both"/>
        <w:rPr>
          <w:rFonts w:ascii="Arial" w:eastAsia="Calibri" w:hAnsi="Arial" w:cs="Arial"/>
          <w:sz w:val="22"/>
          <w:szCs w:val="22"/>
          <w:lang w:val="es-ES" w:eastAsia="en-US"/>
        </w:rPr>
      </w:pPr>
      <w:r w:rsidRPr="007633B1">
        <w:rPr>
          <w:rFonts w:ascii="Arial" w:eastAsia="Calibri" w:hAnsi="Arial" w:cs="Arial"/>
          <w:noProof/>
          <w:sz w:val="22"/>
          <w:szCs w:val="22"/>
          <w:lang w:val="es-CL" w:eastAsia="es-CL"/>
        </w:rPr>
        <w:drawing>
          <wp:inline distT="0" distB="0" distL="0" distR="0" wp14:anchorId="20F709C5" wp14:editId="403E83A9">
            <wp:extent cx="5612130" cy="4250864"/>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2130" cy="4250864"/>
                    </a:xfrm>
                    <a:prstGeom prst="rect">
                      <a:avLst/>
                    </a:prstGeom>
                    <a:noFill/>
                    <a:ln>
                      <a:noFill/>
                    </a:ln>
                  </pic:spPr>
                </pic:pic>
              </a:graphicData>
            </a:graphic>
          </wp:inline>
        </w:drawing>
      </w:r>
    </w:p>
    <w:p w:rsidR="007633B1" w:rsidRPr="007633B1" w:rsidRDefault="007633B1" w:rsidP="003E332A">
      <w:pPr>
        <w:spacing w:line="276" w:lineRule="auto"/>
        <w:ind w:firstLine="1701"/>
        <w:jc w:val="both"/>
        <w:rPr>
          <w:rFonts w:ascii="Arial" w:eastAsia="Calibri" w:hAnsi="Arial" w:cs="Arial"/>
          <w:sz w:val="22"/>
          <w:szCs w:val="22"/>
          <w:lang w:val="es-ES" w:eastAsia="en-US"/>
        </w:rPr>
      </w:pPr>
    </w:p>
    <w:p w:rsidR="007633B1" w:rsidRPr="007633B1" w:rsidRDefault="007633B1" w:rsidP="003E332A">
      <w:pPr>
        <w:spacing w:line="276" w:lineRule="auto"/>
        <w:ind w:firstLine="1701"/>
        <w:jc w:val="both"/>
        <w:rPr>
          <w:rFonts w:ascii="Arial" w:eastAsia="Calibri" w:hAnsi="Arial" w:cs="Arial"/>
          <w:sz w:val="22"/>
          <w:szCs w:val="22"/>
          <w:lang w:val="es-ES" w:eastAsia="en-US"/>
        </w:rPr>
      </w:pPr>
      <w:r w:rsidRPr="007633B1">
        <w:rPr>
          <w:rFonts w:ascii="Arial" w:eastAsia="Calibri" w:hAnsi="Arial" w:cs="Arial"/>
          <w:sz w:val="22"/>
          <w:szCs w:val="22"/>
          <w:lang w:val="es-ES" w:eastAsia="en-US"/>
        </w:rPr>
        <w:t>En América Latina, la gasolina corriente de Chile destaca por tener un precio refinado bajo, pero el impuesto (IVA más el impuesto específico) más alto.</w:t>
      </w:r>
    </w:p>
    <w:p w:rsidR="007633B1" w:rsidRPr="007633B1" w:rsidRDefault="007633B1" w:rsidP="002E7F31">
      <w:pPr>
        <w:spacing w:line="259" w:lineRule="auto"/>
        <w:jc w:val="both"/>
        <w:rPr>
          <w:rFonts w:ascii="Arial" w:eastAsia="Calibri" w:hAnsi="Arial" w:cs="Arial"/>
          <w:sz w:val="22"/>
          <w:szCs w:val="22"/>
          <w:lang w:val="es-ES" w:eastAsia="en-US"/>
        </w:rPr>
      </w:pPr>
    </w:p>
    <w:p w:rsidR="007633B1" w:rsidRPr="007633B1" w:rsidRDefault="007633B1" w:rsidP="002E7F31">
      <w:pPr>
        <w:spacing w:line="259" w:lineRule="auto"/>
        <w:jc w:val="both"/>
        <w:rPr>
          <w:rFonts w:ascii="Arial" w:eastAsia="Calibri" w:hAnsi="Arial" w:cs="Arial"/>
          <w:sz w:val="22"/>
          <w:szCs w:val="22"/>
          <w:lang w:val="es-ES" w:eastAsia="en-US"/>
        </w:rPr>
      </w:pPr>
      <w:r w:rsidRPr="007633B1">
        <w:rPr>
          <w:rFonts w:ascii="Arial" w:eastAsia="Calibri" w:hAnsi="Arial" w:cs="Arial"/>
          <w:noProof/>
          <w:sz w:val="22"/>
          <w:szCs w:val="22"/>
          <w:lang w:val="es-CL" w:eastAsia="es-CL"/>
        </w:rPr>
        <w:drawing>
          <wp:inline distT="0" distB="0" distL="0" distR="0" wp14:anchorId="394DD3F8" wp14:editId="79C9A84F">
            <wp:extent cx="5612130" cy="2038236"/>
            <wp:effectExtent l="0" t="0" r="762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12130" cy="2038236"/>
                    </a:xfrm>
                    <a:prstGeom prst="rect">
                      <a:avLst/>
                    </a:prstGeom>
                    <a:noFill/>
                    <a:ln>
                      <a:noFill/>
                    </a:ln>
                  </pic:spPr>
                </pic:pic>
              </a:graphicData>
            </a:graphic>
          </wp:inline>
        </w:drawing>
      </w:r>
    </w:p>
    <w:p w:rsidR="007633B1" w:rsidRPr="007633B1" w:rsidRDefault="007633B1" w:rsidP="002E7F31">
      <w:pPr>
        <w:spacing w:line="259" w:lineRule="auto"/>
        <w:jc w:val="both"/>
        <w:rPr>
          <w:rFonts w:ascii="Arial" w:eastAsia="Calibri" w:hAnsi="Arial" w:cs="Arial"/>
          <w:sz w:val="22"/>
          <w:szCs w:val="22"/>
          <w:lang w:val="es-ES" w:eastAsia="en-US"/>
        </w:rPr>
      </w:pPr>
    </w:p>
    <w:p w:rsidR="007633B1" w:rsidRPr="007633B1" w:rsidRDefault="007633B1" w:rsidP="003E332A">
      <w:pPr>
        <w:spacing w:line="276" w:lineRule="auto"/>
        <w:ind w:firstLine="1701"/>
        <w:jc w:val="both"/>
        <w:rPr>
          <w:rFonts w:ascii="Arial" w:eastAsia="Calibri" w:hAnsi="Arial" w:cs="Arial"/>
          <w:sz w:val="22"/>
          <w:szCs w:val="22"/>
          <w:lang w:val="es-ES" w:eastAsia="en-US"/>
        </w:rPr>
      </w:pPr>
      <w:r w:rsidRPr="007633B1">
        <w:rPr>
          <w:rFonts w:ascii="Arial" w:eastAsia="Calibri" w:hAnsi="Arial" w:cs="Arial"/>
          <w:sz w:val="22"/>
          <w:szCs w:val="22"/>
          <w:lang w:val="es-ES" w:eastAsia="en-US"/>
        </w:rPr>
        <w:t>El precio del diésel en Chile es US$1,4 a paridad poder de compra, por debajo de la cifra promedio de la OCDE con US$1,9 y América Latina con US$1,8.</w:t>
      </w:r>
    </w:p>
    <w:p w:rsidR="007633B1" w:rsidRPr="007633B1" w:rsidRDefault="007633B1" w:rsidP="002E7F31">
      <w:pPr>
        <w:spacing w:line="259" w:lineRule="auto"/>
        <w:jc w:val="both"/>
        <w:rPr>
          <w:rFonts w:ascii="Arial" w:eastAsia="Calibri" w:hAnsi="Arial" w:cs="Arial"/>
          <w:sz w:val="22"/>
          <w:szCs w:val="22"/>
          <w:lang w:val="es-ES" w:eastAsia="en-US"/>
        </w:rPr>
      </w:pPr>
    </w:p>
    <w:p w:rsidR="007633B1" w:rsidRPr="007633B1" w:rsidRDefault="007633B1" w:rsidP="002E7F31">
      <w:pPr>
        <w:spacing w:line="259" w:lineRule="auto"/>
        <w:jc w:val="both"/>
        <w:rPr>
          <w:rFonts w:ascii="Arial" w:eastAsia="Calibri" w:hAnsi="Arial" w:cs="Arial"/>
          <w:sz w:val="22"/>
          <w:szCs w:val="22"/>
          <w:lang w:val="es-ES" w:eastAsia="en-US"/>
        </w:rPr>
      </w:pPr>
      <w:r w:rsidRPr="007633B1">
        <w:rPr>
          <w:rFonts w:ascii="Arial" w:eastAsia="Calibri" w:hAnsi="Arial" w:cs="Arial"/>
          <w:noProof/>
          <w:sz w:val="22"/>
          <w:szCs w:val="22"/>
          <w:lang w:val="es-CL" w:eastAsia="es-CL"/>
        </w:rPr>
        <w:drawing>
          <wp:inline distT="0" distB="0" distL="0" distR="0" wp14:anchorId="484AC906" wp14:editId="780EBB6D">
            <wp:extent cx="5612130" cy="4082684"/>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2130" cy="4082684"/>
                    </a:xfrm>
                    <a:prstGeom prst="rect">
                      <a:avLst/>
                    </a:prstGeom>
                    <a:noFill/>
                    <a:ln>
                      <a:noFill/>
                    </a:ln>
                  </pic:spPr>
                </pic:pic>
              </a:graphicData>
            </a:graphic>
          </wp:inline>
        </w:drawing>
      </w:r>
    </w:p>
    <w:p w:rsidR="007633B1" w:rsidRPr="007633B1" w:rsidRDefault="007633B1" w:rsidP="002E7F31">
      <w:pPr>
        <w:spacing w:line="259" w:lineRule="auto"/>
        <w:jc w:val="both"/>
        <w:rPr>
          <w:rFonts w:ascii="Arial" w:eastAsia="Calibri" w:hAnsi="Arial" w:cs="Arial"/>
          <w:sz w:val="22"/>
          <w:szCs w:val="22"/>
          <w:lang w:val="es-ES" w:eastAsia="en-US"/>
        </w:rPr>
      </w:pPr>
    </w:p>
    <w:p w:rsidR="007633B1" w:rsidRPr="007633B1" w:rsidRDefault="007633B1" w:rsidP="003E332A">
      <w:pPr>
        <w:spacing w:line="259" w:lineRule="auto"/>
        <w:ind w:firstLine="1701"/>
        <w:jc w:val="both"/>
        <w:rPr>
          <w:rFonts w:ascii="Arial" w:eastAsia="Calibri" w:hAnsi="Arial" w:cs="Arial"/>
          <w:sz w:val="22"/>
          <w:szCs w:val="22"/>
          <w:lang w:val="es-ES" w:eastAsia="en-US"/>
        </w:rPr>
      </w:pPr>
      <w:r w:rsidRPr="007633B1">
        <w:rPr>
          <w:rFonts w:ascii="Arial" w:eastAsia="Calibri" w:hAnsi="Arial" w:cs="Arial"/>
          <w:sz w:val="22"/>
          <w:szCs w:val="22"/>
          <w:lang w:val="es-ES" w:eastAsia="en-US"/>
        </w:rPr>
        <w:t>El impuesto al diésel (específico más IVA) corresponde a un 24,2% del precio, muy lejos del promedio de la OCDE. Hoy, el impuesto específico es $78 sin Mepco y $62 con Mepco.</w:t>
      </w:r>
    </w:p>
    <w:p w:rsidR="007633B1" w:rsidRPr="007633B1" w:rsidRDefault="007633B1" w:rsidP="003E332A">
      <w:pPr>
        <w:spacing w:line="259" w:lineRule="auto"/>
        <w:ind w:firstLine="1701"/>
        <w:jc w:val="both"/>
        <w:rPr>
          <w:rFonts w:ascii="Arial" w:eastAsia="Calibri" w:hAnsi="Arial" w:cs="Arial"/>
          <w:sz w:val="22"/>
          <w:szCs w:val="22"/>
          <w:lang w:val="es-ES" w:eastAsia="en-US"/>
        </w:rPr>
      </w:pPr>
    </w:p>
    <w:p w:rsidR="007633B1" w:rsidRPr="007633B1" w:rsidRDefault="007633B1" w:rsidP="002E7F31">
      <w:pPr>
        <w:spacing w:line="259" w:lineRule="auto"/>
        <w:jc w:val="both"/>
        <w:rPr>
          <w:rFonts w:ascii="Arial" w:eastAsia="Calibri" w:hAnsi="Arial" w:cs="Arial"/>
          <w:sz w:val="22"/>
          <w:szCs w:val="22"/>
          <w:lang w:val="es-ES" w:eastAsia="en-US"/>
        </w:rPr>
      </w:pPr>
      <w:r w:rsidRPr="007633B1">
        <w:rPr>
          <w:rFonts w:ascii="Arial" w:eastAsia="Calibri" w:hAnsi="Arial" w:cs="Arial"/>
          <w:noProof/>
          <w:sz w:val="22"/>
          <w:szCs w:val="22"/>
          <w:lang w:val="es-CL" w:eastAsia="es-CL"/>
        </w:rPr>
        <w:drawing>
          <wp:inline distT="0" distB="0" distL="0" distR="0" wp14:anchorId="6839330A" wp14:editId="7567FCF1">
            <wp:extent cx="5612130" cy="3802482"/>
            <wp:effectExtent l="0" t="0" r="762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2130" cy="3802482"/>
                    </a:xfrm>
                    <a:prstGeom prst="rect">
                      <a:avLst/>
                    </a:prstGeom>
                    <a:noFill/>
                    <a:ln>
                      <a:noFill/>
                    </a:ln>
                  </pic:spPr>
                </pic:pic>
              </a:graphicData>
            </a:graphic>
          </wp:inline>
        </w:drawing>
      </w:r>
    </w:p>
    <w:p w:rsidR="007633B1" w:rsidRPr="007633B1" w:rsidRDefault="007633B1" w:rsidP="00566FF1">
      <w:pPr>
        <w:spacing w:line="259" w:lineRule="auto"/>
        <w:ind w:firstLine="1701"/>
        <w:jc w:val="both"/>
        <w:rPr>
          <w:rFonts w:ascii="Arial" w:eastAsia="Calibri" w:hAnsi="Arial" w:cs="Arial"/>
          <w:sz w:val="22"/>
          <w:szCs w:val="22"/>
          <w:lang w:val="es-ES" w:eastAsia="en-US"/>
        </w:rPr>
      </w:pPr>
    </w:p>
    <w:p w:rsidR="007633B1" w:rsidRPr="007633B1" w:rsidRDefault="007633B1" w:rsidP="00566FF1">
      <w:pPr>
        <w:spacing w:line="276" w:lineRule="auto"/>
        <w:jc w:val="both"/>
        <w:rPr>
          <w:rFonts w:ascii="Arial" w:eastAsia="Calibri" w:hAnsi="Arial" w:cs="Arial"/>
          <w:sz w:val="22"/>
          <w:szCs w:val="22"/>
          <w:lang w:val="es-ES" w:eastAsia="en-US"/>
        </w:rPr>
      </w:pPr>
      <w:r w:rsidRPr="007633B1">
        <w:rPr>
          <w:rFonts w:ascii="Arial" w:eastAsia="Calibri" w:hAnsi="Arial" w:cs="Arial"/>
          <w:sz w:val="22"/>
          <w:szCs w:val="22"/>
          <w:lang w:val="es-ES" w:eastAsia="en-US"/>
        </w:rPr>
        <w:t>En América Latina, el diésel de Chile destaca por tener un precio refinado bajo e impuestos (IVA más el impuesto específico) en torno al promedio.</w:t>
      </w:r>
    </w:p>
    <w:p w:rsidR="007633B1" w:rsidRPr="007633B1" w:rsidRDefault="007633B1" w:rsidP="002E7F31">
      <w:pPr>
        <w:spacing w:line="259" w:lineRule="auto"/>
        <w:jc w:val="both"/>
        <w:rPr>
          <w:rFonts w:ascii="Arial" w:eastAsia="Calibri" w:hAnsi="Arial" w:cs="Arial"/>
          <w:sz w:val="22"/>
          <w:szCs w:val="22"/>
          <w:lang w:val="es-ES" w:eastAsia="en-US"/>
        </w:rPr>
      </w:pPr>
    </w:p>
    <w:p w:rsidR="007633B1" w:rsidRPr="007633B1" w:rsidRDefault="007633B1" w:rsidP="002E7F31">
      <w:pPr>
        <w:spacing w:line="259" w:lineRule="auto"/>
        <w:jc w:val="both"/>
        <w:rPr>
          <w:rFonts w:ascii="Arial" w:eastAsia="Calibri" w:hAnsi="Arial" w:cs="Arial"/>
          <w:sz w:val="22"/>
          <w:szCs w:val="22"/>
          <w:lang w:val="es-ES" w:eastAsia="en-US"/>
        </w:rPr>
      </w:pPr>
      <w:r w:rsidRPr="007633B1">
        <w:rPr>
          <w:rFonts w:ascii="Arial" w:eastAsia="Calibri" w:hAnsi="Arial" w:cs="Arial"/>
          <w:noProof/>
          <w:sz w:val="22"/>
          <w:szCs w:val="22"/>
          <w:lang w:val="es-CL" w:eastAsia="es-CL"/>
        </w:rPr>
        <w:drawing>
          <wp:inline distT="0" distB="0" distL="0" distR="0" wp14:anchorId="315FA27C" wp14:editId="3CE94F7B">
            <wp:extent cx="5612130" cy="1976046"/>
            <wp:effectExtent l="0" t="0" r="762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12130" cy="1976046"/>
                    </a:xfrm>
                    <a:prstGeom prst="rect">
                      <a:avLst/>
                    </a:prstGeom>
                    <a:noFill/>
                    <a:ln>
                      <a:noFill/>
                    </a:ln>
                  </pic:spPr>
                </pic:pic>
              </a:graphicData>
            </a:graphic>
          </wp:inline>
        </w:drawing>
      </w:r>
    </w:p>
    <w:p w:rsidR="007633B1" w:rsidRPr="007633B1" w:rsidRDefault="007633B1" w:rsidP="002E7F31">
      <w:pPr>
        <w:spacing w:line="259" w:lineRule="auto"/>
        <w:jc w:val="both"/>
        <w:rPr>
          <w:rFonts w:ascii="Arial" w:eastAsia="Calibri" w:hAnsi="Arial" w:cs="Arial"/>
          <w:sz w:val="22"/>
          <w:szCs w:val="22"/>
          <w:lang w:val="es-ES" w:eastAsia="en-US"/>
        </w:rPr>
      </w:pPr>
    </w:p>
    <w:p w:rsidR="007633B1" w:rsidRPr="007633B1" w:rsidRDefault="007633B1" w:rsidP="00566FF1">
      <w:pPr>
        <w:spacing w:line="276" w:lineRule="auto"/>
        <w:ind w:firstLine="1701"/>
        <w:jc w:val="both"/>
        <w:rPr>
          <w:rFonts w:ascii="Arial" w:eastAsia="Calibri" w:hAnsi="Arial" w:cs="Arial"/>
          <w:sz w:val="22"/>
          <w:szCs w:val="22"/>
          <w:lang w:val="es-ES" w:eastAsia="en-US"/>
        </w:rPr>
      </w:pPr>
      <w:r w:rsidRPr="007633B1">
        <w:rPr>
          <w:rFonts w:ascii="Arial" w:eastAsia="Calibri" w:hAnsi="Arial" w:cs="Arial"/>
          <w:sz w:val="22"/>
          <w:szCs w:val="22"/>
          <w:lang w:val="es-ES" w:eastAsia="en-US"/>
        </w:rPr>
        <w:t>El impuesto específico lo pagan automovilistas y camioneros (grandes y medianos). Existe reintegro del impuesto por hasta un 80 del monto según las ventas para camioneros. No pagan fuentes móviles (barcos y trenes) y fuentes fijas. El impuesto se ha desvirtuado con el reintegro para camioneros y descuento de peajes para buses interurbanos. La reforma tributaria del 2014 estableció un impuesto verde sobre los vehículos nuevos e impuso un impuesto a las emisiones contaminantes sobre las grandes fuentes fijas. Propuesta analizar la disminución o derogación del impuesto específico por un impuesto verde sobre la emisión de contaminantes para todas las fuentes móviles y fijas, como en la mayoría de los países de la OCDE.</w:t>
      </w:r>
    </w:p>
    <w:p w:rsidR="007633B1" w:rsidRPr="007633B1" w:rsidRDefault="007633B1" w:rsidP="00566FF1">
      <w:pPr>
        <w:spacing w:line="276" w:lineRule="auto"/>
        <w:ind w:firstLine="1701"/>
        <w:jc w:val="both"/>
        <w:rPr>
          <w:rFonts w:ascii="Arial" w:eastAsia="Calibri" w:hAnsi="Arial" w:cs="Arial"/>
          <w:sz w:val="22"/>
          <w:szCs w:val="22"/>
          <w:lang w:val="es-ES" w:eastAsia="en-US"/>
        </w:rPr>
      </w:pPr>
    </w:p>
    <w:p w:rsidR="007633B1" w:rsidRPr="007633B1" w:rsidRDefault="007633B1" w:rsidP="00566FF1">
      <w:pPr>
        <w:spacing w:line="276" w:lineRule="auto"/>
        <w:ind w:firstLine="1701"/>
        <w:jc w:val="both"/>
        <w:rPr>
          <w:rFonts w:ascii="Arial" w:eastAsia="Calibri" w:hAnsi="Arial" w:cs="Arial"/>
          <w:sz w:val="22"/>
          <w:szCs w:val="22"/>
          <w:lang w:val="es-ES" w:eastAsia="en-US"/>
        </w:rPr>
      </w:pPr>
      <w:r w:rsidRPr="00566FF1">
        <w:rPr>
          <w:rFonts w:ascii="Arial" w:eastAsia="Calibri" w:hAnsi="Arial" w:cs="Arial"/>
          <w:b/>
          <w:sz w:val="22"/>
          <w:szCs w:val="22"/>
          <w:lang w:val="es-ES" w:eastAsia="en-US"/>
        </w:rPr>
        <w:t>La Comisión recibió al ministro de Hacienda, señor Rodrigo Cerda Norambuena</w:t>
      </w:r>
      <w:r w:rsidRPr="007633B1">
        <w:rPr>
          <w:rFonts w:ascii="Arial" w:eastAsia="Calibri" w:hAnsi="Arial" w:cs="Arial"/>
          <w:sz w:val="22"/>
          <w:szCs w:val="22"/>
          <w:lang w:val="es-ES" w:eastAsia="en-US"/>
        </w:rPr>
        <w:t>. Comenzó reseñando la historia del impuesto específico a los combustibles en Chile. Indicó que está regulado por la Ley N° 18.502, establece un tributo de 6,0 UTM por metro cúbico para las gasolinas de 93 y 97 octanos, 1,5 UTM por metro cúbico en el caso del petróleo y 1,4 UTM por metro cúbico para el GLP. Este impuesto se aplica a la importación (en los puertos o en la frontera) o en el caso de aquellos combustibles que fueron refinados (producidos) domésticamente, a la primera venta en el territorio nacional. Este tributo existe en Chile desde 1947, cuando el gobierno de Gabriel González Videla promulgó una ley que estableció un impuesto especial de 0,16 pesos por litro de gasolina que se expendiera en el país. En Chile, la recaudación del Impuesto Específico a los Combustibles adquiere una magnitud significativa a partir de 1957, a raíz de que la misión Klein-Saks propuso elevarlo significativamente. El IEC fue objeto de importantes reformas en los años 70 y 80. Desde 1986 este impuesto está definido como un impuesto de suma fija por unidad física. Así, desde ese año su base es el número de litros físicos (importados o vendidos por primera vez en Chile). La tasa del impuesto está expresada en UTM por cada mil litros, y, por tanto, se actualiza mensualmente por la variación del Índice de Precios al Consumidor.</w:t>
      </w:r>
    </w:p>
    <w:p w:rsidR="007633B1" w:rsidRPr="007633B1" w:rsidRDefault="007633B1" w:rsidP="00566FF1">
      <w:pPr>
        <w:spacing w:line="276" w:lineRule="auto"/>
        <w:ind w:firstLine="1701"/>
        <w:jc w:val="both"/>
        <w:rPr>
          <w:rFonts w:ascii="Arial" w:eastAsia="Calibri" w:hAnsi="Arial" w:cs="Arial"/>
          <w:sz w:val="22"/>
          <w:szCs w:val="22"/>
          <w:lang w:val="es-ES" w:eastAsia="en-US"/>
        </w:rPr>
      </w:pPr>
      <w:r w:rsidRPr="007633B1">
        <w:rPr>
          <w:rFonts w:ascii="Arial" w:eastAsia="Calibri" w:hAnsi="Arial" w:cs="Arial"/>
          <w:sz w:val="22"/>
          <w:szCs w:val="22"/>
          <w:lang w:val="es-ES" w:eastAsia="en-US"/>
        </w:rPr>
        <w:t>Para amortiguar los impactos de negativos de cambios abruptos en los precios a nivel de consumidor, se creó en 2014 el Mecanismo de Estabilización del Precio de los Combustibles (MEPCO). El MEPCO fue creado por la ley N° 20.765 publicada el 9 de julio con la finalidad de establecer un mecanismo de estabilización de los precios de los combustibles. Cada semana el Ministerio de Hacienda determina un monto positivo o negativo que se adiciona al Impuesto Específico de los Combustibles (IEC), denominado componente variable (CV). El objetivo de este componente es aumentar o disminuir el IEC, afectando el precio mayorista o precio base y, con ello, disminuir la volatilidad que estos naturalmente presentan por la dependencia de precios que se determinan en mercados internacionales, los cuales son el precio del petróleo, precio de los refinados, costos de importación y tipo de cambio. En términos operativos, el MEPCO establece un límite a las variaciones semanales en el precio de los combustibles de 0,12 UTM/m3, lo cual aplica para las gasolinas 93 y 96, el diésel, el gas licuado del petróleo de consumo vehicular (GLP) y el gas natural comprimido de consumo vehicular (GNC). El MEPCO opera modificando el componente variable del impuesto específico a los combustibles. Si el alza proyectada para un combustible es mayor a 0,12 UTM/m3, se establecería un componente variable negativo, de manera de reducir el impuesto específico total y hacer que el precio no suba más de 0,12 UTM/m3. Por otro lado, si se proyecta una caída mayor a 0,12 UTM/m3, se establecería un componente variable positivo.</w:t>
      </w:r>
    </w:p>
    <w:p w:rsidR="007633B1" w:rsidRPr="007633B1" w:rsidRDefault="007633B1" w:rsidP="00566FF1">
      <w:pPr>
        <w:spacing w:line="276" w:lineRule="auto"/>
        <w:ind w:firstLine="1701"/>
        <w:jc w:val="both"/>
        <w:rPr>
          <w:rFonts w:ascii="Arial" w:eastAsia="Calibri" w:hAnsi="Arial" w:cs="Arial"/>
          <w:sz w:val="22"/>
          <w:szCs w:val="22"/>
          <w:lang w:val="es-ES" w:eastAsia="en-US"/>
        </w:rPr>
      </w:pPr>
      <w:r w:rsidRPr="007633B1">
        <w:rPr>
          <w:rFonts w:ascii="Arial" w:eastAsia="Calibri" w:hAnsi="Arial" w:cs="Arial"/>
          <w:sz w:val="22"/>
          <w:szCs w:val="22"/>
          <w:lang w:val="es-ES" w:eastAsia="en-US"/>
        </w:rPr>
        <w:t>El alza en los precios internos responde a aumento precio FOB impacto aumento precios internacionales) y relación peso/dólar. El aumento en el precio a los combustibles se ha debido a:</w:t>
      </w:r>
    </w:p>
    <w:p w:rsidR="007633B1" w:rsidRPr="007633B1" w:rsidRDefault="007633B1" w:rsidP="00566FF1">
      <w:pPr>
        <w:spacing w:line="276" w:lineRule="auto"/>
        <w:ind w:firstLine="1701"/>
        <w:jc w:val="both"/>
        <w:rPr>
          <w:rFonts w:ascii="Arial" w:eastAsia="Calibri" w:hAnsi="Arial" w:cs="Arial"/>
          <w:sz w:val="22"/>
          <w:szCs w:val="22"/>
          <w:lang w:val="es-ES" w:eastAsia="en-US"/>
        </w:rPr>
      </w:pPr>
      <w:r w:rsidRPr="007633B1">
        <w:rPr>
          <w:rFonts w:ascii="Arial" w:eastAsia="Calibri" w:hAnsi="Arial" w:cs="Arial"/>
          <w:sz w:val="22"/>
          <w:szCs w:val="22"/>
          <w:lang w:val="es-ES" w:eastAsia="en-US"/>
        </w:rPr>
        <w:t>- En 2021, el precio mayorista de la gasolina 93 ha aumentado en $148,9 por litro, la gasolina 97 en $145,2 por litro y el diésel en $134,8 por litro. Cabe mencionar que las alzas comenzaron el 3 de diciembre de 2020 para la gasolina 93 y 97 y el 19 de noviembre para el diésel.</w:t>
      </w:r>
    </w:p>
    <w:p w:rsidR="007633B1" w:rsidRPr="007633B1" w:rsidRDefault="007633B1" w:rsidP="00566FF1">
      <w:pPr>
        <w:spacing w:line="276" w:lineRule="auto"/>
        <w:ind w:firstLine="1701"/>
        <w:jc w:val="both"/>
        <w:rPr>
          <w:rFonts w:ascii="Arial" w:eastAsia="Calibri" w:hAnsi="Arial" w:cs="Arial"/>
          <w:sz w:val="22"/>
          <w:szCs w:val="22"/>
          <w:lang w:val="es-ES" w:eastAsia="en-US"/>
        </w:rPr>
      </w:pPr>
      <w:r w:rsidRPr="007633B1">
        <w:rPr>
          <w:rFonts w:ascii="Arial" w:eastAsia="Calibri" w:hAnsi="Arial" w:cs="Arial"/>
          <w:sz w:val="22"/>
          <w:szCs w:val="22"/>
          <w:lang w:val="es-ES" w:eastAsia="en-US"/>
        </w:rPr>
        <w:t>- En segundo lugar, el precio FOB de los combustibles muestra una tendencia al alza desde noviembre del año 2020.</w:t>
      </w:r>
    </w:p>
    <w:p w:rsidR="007633B1" w:rsidRPr="007633B1" w:rsidRDefault="007633B1" w:rsidP="00566FF1">
      <w:pPr>
        <w:spacing w:line="276" w:lineRule="auto"/>
        <w:ind w:firstLine="1701"/>
        <w:jc w:val="both"/>
        <w:rPr>
          <w:rFonts w:ascii="Arial" w:eastAsia="Calibri" w:hAnsi="Arial" w:cs="Arial"/>
          <w:sz w:val="22"/>
          <w:szCs w:val="22"/>
          <w:lang w:val="es-ES" w:eastAsia="en-US"/>
        </w:rPr>
      </w:pPr>
      <w:r w:rsidRPr="007633B1">
        <w:rPr>
          <w:rFonts w:ascii="Arial" w:eastAsia="Calibri" w:hAnsi="Arial" w:cs="Arial"/>
          <w:sz w:val="22"/>
          <w:szCs w:val="22"/>
          <w:lang w:val="es-ES" w:eastAsia="en-US"/>
        </w:rPr>
        <w:t>- Finalmente, la depreciación del tipo de cambio ha influido en el precio final, dado que los componentes del precio de paridad de importación se expresan en dólares.</w:t>
      </w:r>
    </w:p>
    <w:p w:rsidR="007633B1" w:rsidRPr="007633B1" w:rsidRDefault="007633B1" w:rsidP="00566FF1">
      <w:pPr>
        <w:spacing w:line="276" w:lineRule="auto"/>
        <w:ind w:firstLine="1701"/>
        <w:jc w:val="both"/>
        <w:rPr>
          <w:rFonts w:ascii="Arial" w:eastAsia="Calibri" w:hAnsi="Arial" w:cs="Arial"/>
          <w:sz w:val="22"/>
          <w:szCs w:val="22"/>
          <w:lang w:val="es-ES" w:eastAsia="en-US"/>
        </w:rPr>
      </w:pPr>
    </w:p>
    <w:p w:rsidR="007633B1" w:rsidRPr="007633B1" w:rsidRDefault="007633B1" w:rsidP="002E7F31">
      <w:pPr>
        <w:spacing w:line="259" w:lineRule="auto"/>
        <w:jc w:val="center"/>
        <w:rPr>
          <w:rFonts w:ascii="Arial" w:eastAsia="Calibri" w:hAnsi="Arial" w:cs="Arial"/>
          <w:sz w:val="22"/>
          <w:szCs w:val="22"/>
          <w:lang w:val="es-ES" w:eastAsia="en-US"/>
        </w:rPr>
      </w:pPr>
      <w:r w:rsidRPr="007633B1">
        <w:rPr>
          <w:rFonts w:ascii="Arial" w:eastAsia="Calibri" w:hAnsi="Arial" w:cs="Arial"/>
          <w:noProof/>
          <w:sz w:val="22"/>
          <w:szCs w:val="22"/>
          <w:lang w:val="es-CL" w:eastAsia="es-CL"/>
        </w:rPr>
        <w:drawing>
          <wp:inline distT="0" distB="0" distL="0" distR="0" wp14:anchorId="5D9AF2C1" wp14:editId="1C5FC47C">
            <wp:extent cx="4899660" cy="48234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99660" cy="4823460"/>
                    </a:xfrm>
                    <a:prstGeom prst="rect">
                      <a:avLst/>
                    </a:prstGeom>
                    <a:noFill/>
                    <a:ln>
                      <a:noFill/>
                    </a:ln>
                  </pic:spPr>
                </pic:pic>
              </a:graphicData>
            </a:graphic>
          </wp:inline>
        </w:drawing>
      </w:r>
    </w:p>
    <w:p w:rsidR="007633B1" w:rsidRPr="007633B1" w:rsidRDefault="007633B1" w:rsidP="002E7F31">
      <w:pPr>
        <w:spacing w:line="259" w:lineRule="auto"/>
        <w:jc w:val="both"/>
        <w:rPr>
          <w:rFonts w:ascii="Arial" w:eastAsia="Calibri" w:hAnsi="Arial" w:cs="Arial"/>
          <w:sz w:val="22"/>
          <w:szCs w:val="22"/>
          <w:lang w:val="es-ES" w:eastAsia="en-US"/>
        </w:rPr>
      </w:pPr>
    </w:p>
    <w:p w:rsidR="007633B1" w:rsidRPr="007633B1" w:rsidRDefault="007633B1" w:rsidP="00566FF1">
      <w:pPr>
        <w:spacing w:line="276" w:lineRule="auto"/>
        <w:ind w:firstLine="1701"/>
        <w:jc w:val="both"/>
        <w:rPr>
          <w:rFonts w:ascii="Arial" w:eastAsia="Calibri" w:hAnsi="Arial" w:cs="Arial"/>
          <w:sz w:val="22"/>
          <w:szCs w:val="22"/>
          <w:lang w:val="es-ES" w:eastAsia="en-US"/>
        </w:rPr>
      </w:pPr>
      <w:r w:rsidRPr="007633B1">
        <w:rPr>
          <w:rFonts w:ascii="Arial" w:eastAsia="Calibri" w:hAnsi="Arial" w:cs="Arial"/>
          <w:sz w:val="22"/>
          <w:szCs w:val="22"/>
          <w:lang w:val="es-ES" w:eastAsia="en-US"/>
        </w:rPr>
        <w:t>El alza en precios de combustibles se explica principalmente por el aumento en el precio mayorista y la incidencia del precio FOB. El precio al consumidor final tiene tres componentes principales:</w:t>
      </w:r>
    </w:p>
    <w:p w:rsidR="007633B1" w:rsidRPr="007633B1" w:rsidRDefault="007633B1" w:rsidP="00566FF1">
      <w:pPr>
        <w:spacing w:line="276" w:lineRule="auto"/>
        <w:ind w:firstLine="1701"/>
        <w:jc w:val="both"/>
        <w:rPr>
          <w:rFonts w:ascii="Arial" w:eastAsia="Calibri" w:hAnsi="Arial" w:cs="Arial"/>
          <w:sz w:val="22"/>
          <w:szCs w:val="22"/>
          <w:lang w:val="es-ES" w:eastAsia="en-US"/>
        </w:rPr>
      </w:pPr>
      <w:r w:rsidRPr="007633B1">
        <w:rPr>
          <w:rFonts w:ascii="Arial" w:eastAsia="Calibri" w:hAnsi="Arial" w:cs="Arial"/>
          <w:sz w:val="22"/>
          <w:szCs w:val="22"/>
          <w:lang w:val="es-ES" w:eastAsia="en-US"/>
        </w:rPr>
        <w:t>1. Precio de paridad de importación: es el valor de referencia que usa ENAP para vender sus productos. Dentro de este se incluye el precio FOB, flete hasta puerto chileno, seguro y mermas, gastos logísticos de recepción y cobertura de riesgo. Estos precios se expresan en dólares.</w:t>
      </w:r>
    </w:p>
    <w:p w:rsidR="007633B1" w:rsidRPr="007633B1" w:rsidRDefault="007633B1" w:rsidP="00566FF1">
      <w:pPr>
        <w:spacing w:line="276" w:lineRule="auto"/>
        <w:ind w:firstLine="1701"/>
        <w:jc w:val="both"/>
        <w:rPr>
          <w:rFonts w:ascii="Arial" w:eastAsia="Calibri" w:hAnsi="Arial" w:cs="Arial"/>
          <w:sz w:val="22"/>
          <w:szCs w:val="22"/>
          <w:lang w:val="es-ES" w:eastAsia="en-US"/>
        </w:rPr>
      </w:pPr>
      <w:r w:rsidRPr="007633B1">
        <w:rPr>
          <w:rFonts w:ascii="Arial" w:eastAsia="Calibri" w:hAnsi="Arial" w:cs="Arial"/>
          <w:sz w:val="22"/>
          <w:szCs w:val="22"/>
          <w:lang w:val="es-ES" w:eastAsia="en-US"/>
        </w:rPr>
        <w:t>2. Impuestos: impuesto al valor agregado (impuesto del 19%) e impuesto específico a los combustibles.</w:t>
      </w:r>
    </w:p>
    <w:p w:rsidR="007633B1" w:rsidRPr="007633B1" w:rsidRDefault="007633B1" w:rsidP="00566FF1">
      <w:pPr>
        <w:spacing w:line="276" w:lineRule="auto"/>
        <w:ind w:firstLine="1701"/>
        <w:jc w:val="both"/>
        <w:rPr>
          <w:rFonts w:ascii="Arial" w:eastAsia="Calibri" w:hAnsi="Arial" w:cs="Arial"/>
          <w:sz w:val="22"/>
          <w:szCs w:val="22"/>
          <w:lang w:val="es-ES" w:eastAsia="en-US"/>
        </w:rPr>
      </w:pPr>
      <w:r w:rsidRPr="007633B1">
        <w:rPr>
          <w:rFonts w:ascii="Arial" w:eastAsia="Calibri" w:hAnsi="Arial" w:cs="Arial"/>
          <w:sz w:val="22"/>
          <w:szCs w:val="22"/>
          <w:lang w:val="es-ES" w:eastAsia="en-US"/>
        </w:rPr>
        <w:t>3. Margen de distribución: precio que varían las compañías. La incidencia del margen es un 9% aproximadamente del precio a público, según información de ENAP.</w:t>
      </w:r>
    </w:p>
    <w:p w:rsidR="007633B1" w:rsidRPr="007633B1" w:rsidRDefault="007633B1" w:rsidP="00566FF1">
      <w:pPr>
        <w:spacing w:line="276" w:lineRule="auto"/>
        <w:ind w:firstLine="1701"/>
        <w:jc w:val="both"/>
        <w:rPr>
          <w:rFonts w:ascii="Arial" w:eastAsia="Calibri" w:hAnsi="Arial" w:cs="Arial"/>
          <w:sz w:val="22"/>
          <w:szCs w:val="22"/>
          <w:lang w:val="es-ES" w:eastAsia="en-US"/>
        </w:rPr>
      </w:pPr>
    </w:p>
    <w:p w:rsidR="007633B1" w:rsidRPr="007633B1" w:rsidRDefault="007633B1" w:rsidP="002E7F31">
      <w:pPr>
        <w:spacing w:line="259" w:lineRule="auto"/>
        <w:jc w:val="center"/>
        <w:rPr>
          <w:rFonts w:ascii="Arial" w:eastAsia="Calibri" w:hAnsi="Arial" w:cs="Arial"/>
          <w:sz w:val="22"/>
          <w:szCs w:val="22"/>
          <w:lang w:val="es-ES" w:eastAsia="en-US"/>
        </w:rPr>
      </w:pPr>
      <w:r w:rsidRPr="007633B1">
        <w:rPr>
          <w:rFonts w:ascii="Arial" w:eastAsia="Calibri" w:hAnsi="Arial" w:cs="Arial"/>
          <w:noProof/>
          <w:sz w:val="22"/>
          <w:szCs w:val="22"/>
          <w:lang w:val="es-CL" w:eastAsia="es-CL"/>
        </w:rPr>
        <w:drawing>
          <wp:inline distT="0" distB="0" distL="0" distR="0" wp14:anchorId="210191E1" wp14:editId="54462D7E">
            <wp:extent cx="4564380" cy="463296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64380" cy="4632960"/>
                    </a:xfrm>
                    <a:prstGeom prst="rect">
                      <a:avLst/>
                    </a:prstGeom>
                    <a:noFill/>
                    <a:ln>
                      <a:noFill/>
                    </a:ln>
                  </pic:spPr>
                </pic:pic>
              </a:graphicData>
            </a:graphic>
          </wp:inline>
        </w:drawing>
      </w:r>
    </w:p>
    <w:p w:rsidR="007633B1" w:rsidRPr="007633B1" w:rsidRDefault="007633B1" w:rsidP="002E7F31">
      <w:pPr>
        <w:spacing w:line="259" w:lineRule="auto"/>
        <w:jc w:val="both"/>
        <w:rPr>
          <w:rFonts w:ascii="Arial" w:eastAsia="Calibri" w:hAnsi="Arial" w:cs="Arial"/>
          <w:sz w:val="22"/>
          <w:szCs w:val="22"/>
          <w:lang w:val="es-ES" w:eastAsia="en-US"/>
        </w:rPr>
      </w:pPr>
    </w:p>
    <w:p w:rsidR="007633B1" w:rsidRPr="007633B1" w:rsidRDefault="007633B1" w:rsidP="002E7F31">
      <w:pPr>
        <w:spacing w:line="259" w:lineRule="auto"/>
        <w:jc w:val="both"/>
        <w:rPr>
          <w:rFonts w:ascii="Arial" w:eastAsia="Calibri" w:hAnsi="Arial" w:cs="Arial"/>
          <w:sz w:val="22"/>
          <w:szCs w:val="22"/>
          <w:lang w:val="es-ES" w:eastAsia="en-US"/>
        </w:rPr>
      </w:pPr>
      <w:r w:rsidRPr="007633B1">
        <w:rPr>
          <w:rFonts w:ascii="Arial" w:eastAsia="Calibri" w:hAnsi="Arial" w:cs="Arial"/>
          <w:sz w:val="22"/>
          <w:szCs w:val="22"/>
          <w:lang w:val="es-ES" w:eastAsia="en-US"/>
        </w:rPr>
        <w:t>Los precios de los combustibles mantienen su tendencia alcista debido a la recuperación de la demanda global, fortaleza reciente del dólar y aumento acotado de la oferta.</w:t>
      </w:r>
    </w:p>
    <w:p w:rsidR="007633B1" w:rsidRPr="007633B1" w:rsidRDefault="007633B1" w:rsidP="002E7F31">
      <w:pPr>
        <w:spacing w:line="259" w:lineRule="auto"/>
        <w:jc w:val="both"/>
        <w:rPr>
          <w:rFonts w:ascii="Arial" w:eastAsia="Calibri" w:hAnsi="Arial" w:cs="Arial"/>
          <w:sz w:val="22"/>
          <w:szCs w:val="22"/>
          <w:lang w:val="es-ES" w:eastAsia="en-US"/>
        </w:rPr>
      </w:pPr>
    </w:p>
    <w:p w:rsidR="007633B1" w:rsidRPr="007633B1" w:rsidRDefault="007633B1" w:rsidP="002E7F31">
      <w:pPr>
        <w:spacing w:line="259" w:lineRule="auto"/>
        <w:jc w:val="both"/>
        <w:rPr>
          <w:rFonts w:ascii="Arial" w:eastAsia="Calibri" w:hAnsi="Arial" w:cs="Arial"/>
          <w:sz w:val="22"/>
          <w:szCs w:val="22"/>
          <w:lang w:val="es-ES" w:eastAsia="en-US"/>
        </w:rPr>
      </w:pPr>
      <w:r w:rsidRPr="007633B1">
        <w:rPr>
          <w:rFonts w:ascii="Arial" w:eastAsia="Calibri" w:hAnsi="Arial" w:cs="Arial"/>
          <w:noProof/>
          <w:sz w:val="22"/>
          <w:szCs w:val="22"/>
          <w:lang w:val="es-CL" w:eastAsia="es-CL"/>
        </w:rPr>
        <w:drawing>
          <wp:inline distT="0" distB="0" distL="0" distR="0" wp14:anchorId="234C22ED" wp14:editId="3AE4A402">
            <wp:extent cx="5943600" cy="2428977"/>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2428977"/>
                    </a:xfrm>
                    <a:prstGeom prst="rect">
                      <a:avLst/>
                    </a:prstGeom>
                    <a:noFill/>
                    <a:ln>
                      <a:noFill/>
                    </a:ln>
                  </pic:spPr>
                </pic:pic>
              </a:graphicData>
            </a:graphic>
          </wp:inline>
        </w:drawing>
      </w:r>
    </w:p>
    <w:p w:rsidR="007633B1" w:rsidRPr="007633B1" w:rsidRDefault="007633B1" w:rsidP="002E7F31">
      <w:pPr>
        <w:spacing w:line="259" w:lineRule="auto"/>
        <w:jc w:val="both"/>
        <w:rPr>
          <w:rFonts w:ascii="Arial" w:eastAsia="Calibri" w:hAnsi="Arial" w:cs="Arial"/>
          <w:sz w:val="22"/>
          <w:szCs w:val="22"/>
          <w:lang w:val="es-ES" w:eastAsia="en-US"/>
        </w:rPr>
      </w:pPr>
    </w:p>
    <w:p w:rsidR="007633B1" w:rsidRPr="007633B1" w:rsidRDefault="007633B1" w:rsidP="002E7F31">
      <w:pPr>
        <w:spacing w:line="259" w:lineRule="auto"/>
        <w:jc w:val="both"/>
        <w:rPr>
          <w:rFonts w:ascii="Arial" w:eastAsia="Calibri" w:hAnsi="Arial" w:cs="Arial"/>
          <w:sz w:val="22"/>
          <w:szCs w:val="22"/>
          <w:lang w:val="es-ES" w:eastAsia="en-US"/>
        </w:rPr>
      </w:pPr>
      <w:r w:rsidRPr="007633B1">
        <w:rPr>
          <w:rFonts w:ascii="Arial" w:eastAsia="Calibri" w:hAnsi="Arial" w:cs="Arial"/>
          <w:sz w:val="22"/>
          <w:szCs w:val="22"/>
          <w:lang w:val="es-ES" w:eastAsia="en-US"/>
        </w:rPr>
        <w:t>El MEPCO ha operado este año amortiguando el alza en el precio de las gasolinas, con un costo fiscal neto 2021 estimado en US$214,6 millones.</w:t>
      </w:r>
    </w:p>
    <w:p w:rsidR="007633B1" w:rsidRPr="007633B1" w:rsidRDefault="007633B1" w:rsidP="002E7F31">
      <w:pPr>
        <w:spacing w:line="259" w:lineRule="auto"/>
        <w:jc w:val="both"/>
        <w:rPr>
          <w:rFonts w:ascii="Arial" w:eastAsia="Calibri" w:hAnsi="Arial" w:cs="Arial"/>
          <w:sz w:val="22"/>
          <w:szCs w:val="22"/>
          <w:lang w:val="es-ES" w:eastAsia="en-US"/>
        </w:rPr>
      </w:pPr>
    </w:p>
    <w:p w:rsidR="007633B1" w:rsidRPr="007633B1" w:rsidRDefault="007633B1" w:rsidP="002E7F31">
      <w:pPr>
        <w:spacing w:line="259" w:lineRule="auto"/>
        <w:jc w:val="center"/>
        <w:rPr>
          <w:rFonts w:ascii="Arial" w:eastAsia="Calibri" w:hAnsi="Arial" w:cs="Arial"/>
          <w:sz w:val="22"/>
          <w:szCs w:val="22"/>
          <w:lang w:val="es-ES" w:eastAsia="en-US"/>
        </w:rPr>
      </w:pPr>
      <w:r w:rsidRPr="007633B1">
        <w:rPr>
          <w:rFonts w:ascii="Arial" w:eastAsia="Calibri" w:hAnsi="Arial" w:cs="Arial"/>
          <w:noProof/>
          <w:sz w:val="22"/>
          <w:szCs w:val="22"/>
          <w:lang w:val="es-CL" w:eastAsia="es-CL"/>
        </w:rPr>
        <w:drawing>
          <wp:inline distT="0" distB="0" distL="0" distR="0" wp14:anchorId="7074A642" wp14:editId="461B2165">
            <wp:extent cx="5943600" cy="320296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3202966"/>
                    </a:xfrm>
                    <a:prstGeom prst="rect">
                      <a:avLst/>
                    </a:prstGeom>
                    <a:noFill/>
                    <a:ln>
                      <a:noFill/>
                    </a:ln>
                  </pic:spPr>
                </pic:pic>
              </a:graphicData>
            </a:graphic>
          </wp:inline>
        </w:drawing>
      </w:r>
    </w:p>
    <w:p w:rsidR="007633B1" w:rsidRPr="007633B1" w:rsidRDefault="007633B1" w:rsidP="002E7F31">
      <w:pPr>
        <w:spacing w:line="259" w:lineRule="auto"/>
        <w:jc w:val="both"/>
        <w:rPr>
          <w:rFonts w:ascii="Arial" w:eastAsia="Calibri" w:hAnsi="Arial" w:cs="Arial"/>
          <w:sz w:val="22"/>
          <w:szCs w:val="22"/>
          <w:lang w:val="es-ES" w:eastAsia="en-US"/>
        </w:rPr>
      </w:pPr>
    </w:p>
    <w:p w:rsidR="007633B1" w:rsidRPr="007633B1" w:rsidRDefault="007633B1" w:rsidP="00566FF1">
      <w:pPr>
        <w:spacing w:line="276" w:lineRule="auto"/>
        <w:ind w:firstLine="1701"/>
        <w:jc w:val="both"/>
        <w:rPr>
          <w:rFonts w:ascii="Arial" w:eastAsia="Calibri" w:hAnsi="Arial" w:cs="Arial"/>
          <w:sz w:val="22"/>
          <w:szCs w:val="22"/>
          <w:lang w:val="es-ES" w:eastAsia="en-US"/>
        </w:rPr>
      </w:pPr>
      <w:r w:rsidRPr="007633B1">
        <w:rPr>
          <w:rFonts w:ascii="Arial" w:eastAsia="Calibri" w:hAnsi="Arial" w:cs="Arial"/>
          <w:sz w:val="22"/>
          <w:szCs w:val="22"/>
          <w:lang w:val="es-ES" w:eastAsia="en-US"/>
        </w:rPr>
        <w:t>La literatura económica apunta a no eliminar ni reducir, sino elevar los impuestos específicos a los combustibles:</w:t>
      </w:r>
    </w:p>
    <w:p w:rsidR="007633B1" w:rsidRPr="007633B1" w:rsidRDefault="007633B1" w:rsidP="00566FF1">
      <w:pPr>
        <w:spacing w:line="276" w:lineRule="auto"/>
        <w:ind w:firstLine="1701"/>
        <w:jc w:val="both"/>
        <w:rPr>
          <w:rFonts w:ascii="Arial" w:eastAsia="Calibri" w:hAnsi="Arial" w:cs="Arial"/>
          <w:sz w:val="22"/>
          <w:szCs w:val="22"/>
          <w:lang w:val="es-ES" w:eastAsia="en-US"/>
        </w:rPr>
      </w:pPr>
      <w:r w:rsidRPr="007633B1">
        <w:rPr>
          <w:rFonts w:ascii="Arial" w:eastAsia="Calibri" w:hAnsi="Arial" w:cs="Arial"/>
          <w:sz w:val="22"/>
          <w:szCs w:val="22"/>
          <w:lang w:val="es-ES" w:eastAsia="en-US"/>
        </w:rPr>
        <w:t>• Ventaja de eficiencia: el impuesto específico transmite al usuario de infraestructura vial el costo de incrementar la capacidad de dicha infraestructura induciéndolo a tomar decisiones de uso que reflejan el costo social de esa infraestructura vial.</w:t>
      </w:r>
    </w:p>
    <w:p w:rsidR="007633B1" w:rsidRPr="007633B1" w:rsidRDefault="007633B1" w:rsidP="00566FF1">
      <w:pPr>
        <w:spacing w:line="276" w:lineRule="auto"/>
        <w:ind w:firstLine="1701"/>
        <w:jc w:val="both"/>
        <w:rPr>
          <w:rFonts w:ascii="Arial" w:eastAsia="Calibri" w:hAnsi="Arial" w:cs="Arial"/>
          <w:sz w:val="22"/>
          <w:szCs w:val="22"/>
          <w:lang w:val="es-ES" w:eastAsia="en-US"/>
        </w:rPr>
      </w:pPr>
      <w:r w:rsidRPr="007633B1">
        <w:rPr>
          <w:rFonts w:ascii="Arial" w:eastAsia="Calibri" w:hAnsi="Arial" w:cs="Arial"/>
          <w:sz w:val="22"/>
          <w:szCs w:val="22"/>
          <w:lang w:val="es-ES" w:eastAsia="en-US"/>
        </w:rPr>
        <w:t>• Ventaja de equidad: existen grupos importantes de la población que utilizan menos esa infraestructura vial (menos kilómetros recorridos al año) que otros grupos. Y, en general, los grupos de la población que menos usan la infraestructura vial son los de menores ingresos.</w:t>
      </w:r>
    </w:p>
    <w:p w:rsidR="007633B1" w:rsidRPr="007633B1" w:rsidRDefault="007633B1" w:rsidP="00566FF1">
      <w:pPr>
        <w:spacing w:line="276" w:lineRule="auto"/>
        <w:ind w:firstLine="1701"/>
        <w:jc w:val="both"/>
        <w:rPr>
          <w:rFonts w:ascii="Arial" w:eastAsia="Calibri" w:hAnsi="Arial" w:cs="Arial"/>
          <w:sz w:val="22"/>
          <w:szCs w:val="22"/>
          <w:lang w:val="es-ES" w:eastAsia="en-US"/>
        </w:rPr>
      </w:pPr>
      <w:r w:rsidRPr="007633B1">
        <w:rPr>
          <w:rFonts w:ascii="Arial" w:eastAsia="Calibri" w:hAnsi="Arial" w:cs="Arial"/>
          <w:sz w:val="22"/>
          <w:szCs w:val="22"/>
          <w:lang w:val="es-ES" w:eastAsia="en-US"/>
        </w:rPr>
        <w:t>• Mitigar efectos regresivos en la distribución del ingreso, ajustando la tasa cuando distintos combustibles tienen efectos de distinto signo y magnitud sobre la progresividad. Esta consideración explica por qué históricamente –desde 1957- Chile ha aplicado una tasa de IEC menor a aquel combustible utilizado por el transporte público, es decir, al diésel.</w:t>
      </w:r>
    </w:p>
    <w:p w:rsidR="007633B1" w:rsidRPr="007633B1" w:rsidRDefault="007633B1" w:rsidP="00566FF1">
      <w:pPr>
        <w:spacing w:line="276" w:lineRule="auto"/>
        <w:ind w:firstLine="1701"/>
        <w:jc w:val="both"/>
        <w:rPr>
          <w:rFonts w:ascii="Arial" w:eastAsia="Calibri" w:hAnsi="Arial" w:cs="Arial"/>
          <w:sz w:val="22"/>
          <w:szCs w:val="22"/>
          <w:lang w:val="es-ES" w:eastAsia="en-US"/>
        </w:rPr>
      </w:pPr>
      <w:r w:rsidRPr="007633B1">
        <w:rPr>
          <w:rFonts w:ascii="Arial" w:eastAsia="Calibri" w:hAnsi="Arial" w:cs="Arial"/>
          <w:sz w:val="22"/>
          <w:szCs w:val="22"/>
          <w:lang w:val="es-ES" w:eastAsia="en-US"/>
        </w:rPr>
        <w:t>• Internalizar las externalidades negativas del transporte vial, como son los accidentes, a lo cual se suma, en las últimas décadas, mitigar las externalidades negativas de la congestión vial local y de la contaminación del aire local.</w:t>
      </w:r>
    </w:p>
    <w:p w:rsidR="007633B1" w:rsidRPr="007633B1" w:rsidRDefault="007633B1" w:rsidP="00566FF1">
      <w:pPr>
        <w:spacing w:line="276" w:lineRule="auto"/>
        <w:ind w:firstLine="1701"/>
        <w:jc w:val="both"/>
        <w:rPr>
          <w:rFonts w:ascii="Arial" w:eastAsia="Calibri" w:hAnsi="Arial" w:cs="Arial"/>
          <w:sz w:val="22"/>
          <w:szCs w:val="22"/>
          <w:lang w:val="es-ES" w:eastAsia="en-US"/>
        </w:rPr>
      </w:pPr>
      <w:r w:rsidRPr="007633B1">
        <w:rPr>
          <w:rFonts w:ascii="Arial" w:eastAsia="Calibri" w:hAnsi="Arial" w:cs="Arial"/>
          <w:sz w:val="22"/>
          <w:szCs w:val="22"/>
          <w:lang w:val="es-ES" w:eastAsia="en-US"/>
        </w:rPr>
        <w:t>Reducir el impuesto específico a los combustibles es regresivo: favorece a los que tienen mayores ingresos:</w:t>
      </w:r>
    </w:p>
    <w:p w:rsidR="007633B1" w:rsidRPr="007633B1" w:rsidRDefault="007633B1" w:rsidP="00566FF1">
      <w:pPr>
        <w:spacing w:line="276" w:lineRule="auto"/>
        <w:ind w:firstLine="1701"/>
        <w:jc w:val="both"/>
        <w:rPr>
          <w:rFonts w:ascii="Arial" w:eastAsia="Calibri" w:hAnsi="Arial" w:cs="Arial"/>
          <w:sz w:val="22"/>
          <w:szCs w:val="22"/>
          <w:lang w:val="es-ES" w:eastAsia="en-US"/>
        </w:rPr>
      </w:pPr>
    </w:p>
    <w:p w:rsidR="007633B1" w:rsidRPr="007633B1" w:rsidRDefault="007633B1" w:rsidP="002E7F31">
      <w:pPr>
        <w:spacing w:line="259" w:lineRule="auto"/>
        <w:jc w:val="center"/>
        <w:rPr>
          <w:rFonts w:ascii="Arial" w:eastAsia="Calibri" w:hAnsi="Arial" w:cs="Arial"/>
          <w:sz w:val="22"/>
          <w:szCs w:val="22"/>
          <w:lang w:val="es-ES" w:eastAsia="en-US"/>
        </w:rPr>
      </w:pPr>
      <w:r w:rsidRPr="007633B1">
        <w:rPr>
          <w:rFonts w:ascii="Arial" w:eastAsia="Calibri" w:hAnsi="Arial" w:cs="Arial"/>
          <w:noProof/>
          <w:sz w:val="22"/>
          <w:szCs w:val="22"/>
          <w:lang w:val="es-CL" w:eastAsia="es-CL"/>
        </w:rPr>
        <w:drawing>
          <wp:inline distT="0" distB="0" distL="0" distR="0" wp14:anchorId="19DCFD6E" wp14:editId="4DF3215A">
            <wp:extent cx="5448300" cy="44958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48300" cy="4495800"/>
                    </a:xfrm>
                    <a:prstGeom prst="rect">
                      <a:avLst/>
                    </a:prstGeom>
                    <a:noFill/>
                    <a:ln>
                      <a:noFill/>
                    </a:ln>
                  </pic:spPr>
                </pic:pic>
              </a:graphicData>
            </a:graphic>
          </wp:inline>
        </w:drawing>
      </w:r>
    </w:p>
    <w:p w:rsidR="007633B1" w:rsidRPr="007633B1" w:rsidRDefault="007633B1" w:rsidP="002E7F31">
      <w:pPr>
        <w:spacing w:line="259" w:lineRule="auto"/>
        <w:jc w:val="both"/>
        <w:rPr>
          <w:rFonts w:ascii="Arial" w:eastAsia="Calibri" w:hAnsi="Arial" w:cs="Arial"/>
          <w:sz w:val="22"/>
          <w:szCs w:val="22"/>
          <w:lang w:val="es-ES" w:eastAsia="en-US"/>
        </w:rPr>
      </w:pPr>
    </w:p>
    <w:p w:rsidR="007633B1" w:rsidRPr="007633B1" w:rsidRDefault="007633B1" w:rsidP="00566FF1">
      <w:pPr>
        <w:spacing w:line="276" w:lineRule="auto"/>
        <w:ind w:firstLine="1701"/>
        <w:jc w:val="both"/>
        <w:rPr>
          <w:rFonts w:ascii="Arial" w:eastAsia="Calibri" w:hAnsi="Arial" w:cs="Arial"/>
          <w:sz w:val="22"/>
          <w:szCs w:val="22"/>
          <w:lang w:val="es-ES" w:eastAsia="en-US"/>
        </w:rPr>
      </w:pPr>
      <w:r w:rsidRPr="007633B1">
        <w:rPr>
          <w:rFonts w:ascii="Arial" w:eastAsia="Calibri" w:hAnsi="Arial" w:cs="Arial"/>
          <w:sz w:val="22"/>
          <w:szCs w:val="22"/>
          <w:lang w:val="es-ES" w:eastAsia="en-US"/>
        </w:rPr>
        <w:t>Para las gasolinas, el quintil de ingreso más alto (V) consume 6 veces más gasolina que el quintil de ingreso bajo (I) y 3 veces más gasolina que quintil de ingreso medio (III). Para el petróleo diésel, el quintil de ingreso más alto (V) consume 4 veces más diésel que el quintil de ingreso bajo (I).</w:t>
      </w:r>
    </w:p>
    <w:p w:rsidR="007633B1" w:rsidRPr="007633B1" w:rsidRDefault="007633B1" w:rsidP="00566FF1">
      <w:pPr>
        <w:spacing w:line="276" w:lineRule="auto"/>
        <w:ind w:firstLine="1701"/>
        <w:jc w:val="both"/>
        <w:rPr>
          <w:rFonts w:ascii="Arial" w:eastAsia="Calibri" w:hAnsi="Arial" w:cs="Arial"/>
          <w:sz w:val="22"/>
          <w:szCs w:val="22"/>
          <w:lang w:val="es-ES" w:eastAsia="en-US"/>
        </w:rPr>
      </w:pPr>
      <w:r w:rsidRPr="007633B1">
        <w:rPr>
          <w:rFonts w:ascii="Arial" w:eastAsia="Calibri" w:hAnsi="Arial" w:cs="Arial"/>
          <w:sz w:val="22"/>
          <w:szCs w:val="22"/>
          <w:lang w:val="es-ES" w:eastAsia="en-US"/>
        </w:rPr>
        <w:t>La propuesta de reducción del IEC podría disminuir ingresos fiscales en más de US$1.000 millones, lo que pone en riesgo el financiamiento del gasto público este año.</w:t>
      </w:r>
    </w:p>
    <w:p w:rsidR="007633B1" w:rsidRPr="007633B1" w:rsidRDefault="007633B1" w:rsidP="002E7F31">
      <w:pPr>
        <w:spacing w:line="259" w:lineRule="auto"/>
        <w:jc w:val="both"/>
        <w:rPr>
          <w:rFonts w:ascii="Arial" w:eastAsia="Calibri" w:hAnsi="Arial" w:cs="Arial"/>
          <w:sz w:val="22"/>
          <w:szCs w:val="22"/>
          <w:lang w:val="es-ES" w:eastAsia="en-US"/>
        </w:rPr>
      </w:pPr>
    </w:p>
    <w:p w:rsidR="007633B1" w:rsidRPr="007633B1" w:rsidRDefault="007633B1" w:rsidP="002E7F31">
      <w:pPr>
        <w:spacing w:line="259" w:lineRule="auto"/>
        <w:jc w:val="center"/>
        <w:rPr>
          <w:rFonts w:ascii="Arial" w:eastAsia="Calibri" w:hAnsi="Arial" w:cs="Arial"/>
          <w:sz w:val="22"/>
          <w:szCs w:val="22"/>
          <w:lang w:val="es-ES" w:eastAsia="en-US"/>
        </w:rPr>
      </w:pPr>
      <w:r w:rsidRPr="007633B1">
        <w:rPr>
          <w:rFonts w:ascii="Arial" w:eastAsia="Calibri" w:hAnsi="Arial" w:cs="Arial"/>
          <w:noProof/>
          <w:sz w:val="22"/>
          <w:szCs w:val="22"/>
          <w:lang w:val="es-CL" w:eastAsia="es-CL"/>
        </w:rPr>
        <w:drawing>
          <wp:inline distT="0" distB="0" distL="0" distR="0" wp14:anchorId="035362F9" wp14:editId="3108A5CD">
            <wp:extent cx="5943600" cy="1464941"/>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1464941"/>
                    </a:xfrm>
                    <a:prstGeom prst="rect">
                      <a:avLst/>
                    </a:prstGeom>
                    <a:noFill/>
                    <a:ln>
                      <a:noFill/>
                    </a:ln>
                  </pic:spPr>
                </pic:pic>
              </a:graphicData>
            </a:graphic>
          </wp:inline>
        </w:drawing>
      </w:r>
    </w:p>
    <w:p w:rsidR="007633B1" w:rsidRPr="007633B1" w:rsidRDefault="007633B1" w:rsidP="002E7F31">
      <w:pPr>
        <w:spacing w:line="259" w:lineRule="auto"/>
        <w:jc w:val="both"/>
        <w:rPr>
          <w:rFonts w:ascii="Arial" w:eastAsia="Calibri" w:hAnsi="Arial" w:cs="Arial"/>
          <w:sz w:val="22"/>
          <w:szCs w:val="22"/>
          <w:lang w:val="es-ES" w:eastAsia="en-US"/>
        </w:rPr>
      </w:pPr>
    </w:p>
    <w:p w:rsidR="007633B1" w:rsidRPr="007633B1" w:rsidRDefault="007633B1" w:rsidP="002E7F31">
      <w:pPr>
        <w:spacing w:line="259" w:lineRule="auto"/>
        <w:jc w:val="both"/>
        <w:rPr>
          <w:rFonts w:ascii="Arial" w:eastAsia="Calibri" w:hAnsi="Arial" w:cs="Arial"/>
          <w:sz w:val="22"/>
          <w:szCs w:val="22"/>
          <w:lang w:val="es-ES" w:eastAsia="en-US"/>
        </w:rPr>
      </w:pPr>
      <w:r w:rsidRPr="007633B1">
        <w:rPr>
          <w:rFonts w:ascii="Arial" w:eastAsia="Calibri" w:hAnsi="Arial" w:cs="Arial"/>
          <w:sz w:val="22"/>
          <w:szCs w:val="22"/>
          <w:lang w:val="es-ES" w:eastAsia="en-US"/>
        </w:rPr>
        <w:t>Recordó, finalmente, dos aspectos constitucionales a considerar:</w:t>
      </w:r>
    </w:p>
    <w:p w:rsidR="007633B1" w:rsidRPr="007633B1" w:rsidRDefault="007633B1" w:rsidP="00566FF1">
      <w:pPr>
        <w:spacing w:line="276" w:lineRule="auto"/>
        <w:ind w:firstLine="1701"/>
        <w:jc w:val="both"/>
        <w:rPr>
          <w:rFonts w:ascii="Arial" w:eastAsia="Calibri" w:hAnsi="Arial" w:cs="Arial"/>
          <w:sz w:val="22"/>
          <w:szCs w:val="22"/>
          <w:lang w:val="es-ES" w:eastAsia="en-US"/>
        </w:rPr>
      </w:pPr>
      <w:r w:rsidRPr="007633B1">
        <w:rPr>
          <w:rFonts w:ascii="Arial" w:eastAsia="Calibri" w:hAnsi="Arial" w:cs="Arial"/>
          <w:sz w:val="22"/>
          <w:szCs w:val="22"/>
          <w:lang w:val="es-ES" w:eastAsia="en-US"/>
        </w:rPr>
        <w:t>-Institucionalidad vigente: Nuestra Constitución vigente establece que “imponer, suprimir, reducir o condonar tributos, de cualquier clase o naturaleza” son de iniciativa exclusiva del Presidente de la República (art. 65, inc. 4º, número 1). Es también materia de iniciativa exclusiva del Pdte. determinar la forma, proporcionalidad y progresión de los tributos.</w:t>
      </w:r>
    </w:p>
    <w:p w:rsidR="007633B1" w:rsidRPr="007633B1" w:rsidRDefault="007633B1" w:rsidP="00566FF1">
      <w:pPr>
        <w:spacing w:line="276" w:lineRule="auto"/>
        <w:ind w:firstLine="1701"/>
        <w:jc w:val="both"/>
        <w:rPr>
          <w:rFonts w:ascii="Arial" w:eastAsia="Calibri" w:hAnsi="Arial" w:cs="Arial"/>
          <w:sz w:val="22"/>
          <w:szCs w:val="22"/>
          <w:lang w:val="es-ES" w:eastAsia="en-US"/>
        </w:rPr>
      </w:pPr>
      <w:r w:rsidRPr="007633B1">
        <w:rPr>
          <w:rFonts w:ascii="Arial" w:eastAsia="Calibri" w:hAnsi="Arial" w:cs="Arial"/>
          <w:sz w:val="22"/>
          <w:szCs w:val="22"/>
          <w:lang w:val="es-ES" w:eastAsia="en-US"/>
        </w:rPr>
        <w:t>- Declaración de inadmisibilidad: Al ser ingresada esta moción, la Mesa de la Corporación elaboró un informe técnico declarando inadmisible la moción, por contravenir la Constitución, “por cuanto dispone la reducción de tributos, invadiendo así el ámbito de aquellas materias que nuestro ordenamiento constitucional reserva a la iniciativa exclusiva del Presidente de la República...”.</w:t>
      </w:r>
    </w:p>
    <w:p w:rsidR="007633B1" w:rsidRPr="007633B1" w:rsidRDefault="007633B1" w:rsidP="002E7F31">
      <w:pPr>
        <w:spacing w:line="259" w:lineRule="auto"/>
        <w:jc w:val="both"/>
        <w:rPr>
          <w:rFonts w:ascii="Arial" w:eastAsia="Calibri" w:hAnsi="Arial" w:cs="Arial"/>
          <w:sz w:val="22"/>
          <w:szCs w:val="22"/>
          <w:lang w:val="es-ES" w:eastAsia="en-US"/>
        </w:rPr>
      </w:pPr>
    </w:p>
    <w:p w:rsidR="007633B1" w:rsidRPr="007633B1" w:rsidRDefault="00BE74B8" w:rsidP="00566FF1">
      <w:pPr>
        <w:spacing w:line="276" w:lineRule="auto"/>
        <w:ind w:firstLine="1701"/>
        <w:jc w:val="both"/>
        <w:rPr>
          <w:rFonts w:ascii="Arial" w:eastAsia="Arial" w:hAnsi="Arial" w:cs="Arial"/>
          <w:sz w:val="22"/>
          <w:szCs w:val="22"/>
          <w:lang w:val="es-CL" w:eastAsia="es-CL"/>
        </w:rPr>
      </w:pPr>
      <w:r>
        <w:rPr>
          <w:rFonts w:ascii="Arial" w:eastAsia="Calibri" w:hAnsi="Arial" w:cs="Arial"/>
          <w:sz w:val="22"/>
          <w:szCs w:val="22"/>
          <w:lang w:val="es-ES" w:eastAsia="en-US"/>
        </w:rPr>
        <w:t>A su término, e</w:t>
      </w:r>
      <w:r w:rsidR="007633B1" w:rsidRPr="007633B1">
        <w:rPr>
          <w:rFonts w:ascii="Arial" w:eastAsia="Calibri" w:hAnsi="Arial" w:cs="Arial"/>
          <w:sz w:val="22"/>
          <w:szCs w:val="22"/>
          <w:lang w:val="es-ES" w:eastAsia="en-US"/>
        </w:rPr>
        <w:t>l diputado Pérez preguntó</w:t>
      </w:r>
      <w:r w:rsidR="007633B1" w:rsidRPr="007633B1">
        <w:rPr>
          <w:rFonts w:ascii="Arial" w:eastAsia="Arial" w:hAnsi="Arial" w:cs="Arial"/>
          <w:sz w:val="22"/>
          <w:szCs w:val="22"/>
          <w:lang w:val="es-CL" w:eastAsia="es-CL"/>
        </w:rPr>
        <w:t xml:space="preserve"> cuál sería el impacto en el actual presupuesto de aprobarse la rebaja propuesta. Por otra parte, consultó cómo impactaría la rebaja de los combustibles en las personas, por ejemplo, en rebaja de costos de ciertos bienes o en la reactivación económica. </w:t>
      </w:r>
    </w:p>
    <w:p w:rsidR="00BE74B8" w:rsidRDefault="00BE74B8" w:rsidP="00566FF1">
      <w:pPr>
        <w:spacing w:line="276" w:lineRule="auto"/>
        <w:ind w:firstLine="1701"/>
        <w:jc w:val="both"/>
        <w:rPr>
          <w:rFonts w:ascii="Arial" w:eastAsia="Arial" w:hAnsi="Arial" w:cs="Arial"/>
          <w:sz w:val="22"/>
          <w:szCs w:val="22"/>
          <w:lang w:val="es-CL" w:eastAsia="es-CL"/>
        </w:rPr>
      </w:pPr>
    </w:p>
    <w:p w:rsidR="007633B1" w:rsidRPr="007633B1" w:rsidRDefault="007633B1" w:rsidP="00566FF1">
      <w:pPr>
        <w:spacing w:line="276" w:lineRule="auto"/>
        <w:ind w:firstLine="1701"/>
        <w:jc w:val="both"/>
        <w:rPr>
          <w:rFonts w:ascii="Arial" w:eastAsia="Arial" w:hAnsi="Arial" w:cs="Arial"/>
          <w:sz w:val="22"/>
          <w:szCs w:val="22"/>
          <w:lang w:val="es-CL" w:eastAsia="es-CL"/>
        </w:rPr>
      </w:pPr>
      <w:r w:rsidRPr="007633B1">
        <w:rPr>
          <w:rFonts w:ascii="Arial" w:eastAsia="Arial" w:hAnsi="Arial" w:cs="Arial"/>
          <w:sz w:val="22"/>
          <w:szCs w:val="22"/>
          <w:lang w:val="es-CL" w:eastAsia="es-CL"/>
        </w:rPr>
        <w:t xml:space="preserve">El diputado Hernández consultó si el Ministerio de Hacienda ha contemplado la posibilidad de cobrar este impuesto a los rubros actualmente exentos, como una forma de compensar la menor recaudación de establecerse una rebaja. </w:t>
      </w:r>
    </w:p>
    <w:p w:rsidR="00BE74B8" w:rsidRDefault="00BE74B8" w:rsidP="00566FF1">
      <w:pPr>
        <w:spacing w:line="276" w:lineRule="auto"/>
        <w:ind w:firstLine="1701"/>
        <w:jc w:val="both"/>
        <w:rPr>
          <w:rFonts w:ascii="Arial" w:eastAsia="Arial" w:hAnsi="Arial" w:cs="Arial"/>
          <w:sz w:val="22"/>
          <w:szCs w:val="22"/>
          <w:lang w:val="es-CL" w:eastAsia="es-CL"/>
        </w:rPr>
      </w:pPr>
    </w:p>
    <w:p w:rsidR="007633B1" w:rsidRPr="007633B1" w:rsidRDefault="007633B1" w:rsidP="00566FF1">
      <w:pPr>
        <w:spacing w:line="276" w:lineRule="auto"/>
        <w:ind w:firstLine="1701"/>
        <w:jc w:val="both"/>
        <w:rPr>
          <w:rFonts w:ascii="Arial" w:eastAsia="Arial" w:hAnsi="Arial" w:cs="Arial"/>
          <w:sz w:val="22"/>
          <w:szCs w:val="22"/>
          <w:lang w:val="es-CL" w:eastAsia="es-CL"/>
        </w:rPr>
      </w:pPr>
      <w:r w:rsidRPr="007633B1">
        <w:rPr>
          <w:rFonts w:ascii="Arial" w:eastAsia="Arial" w:hAnsi="Arial" w:cs="Arial"/>
          <w:sz w:val="22"/>
          <w:szCs w:val="22"/>
          <w:lang w:val="es-CL" w:eastAsia="es-CL"/>
        </w:rPr>
        <w:t xml:space="preserve">El diputado Soto señaló que lo que debe revisarse en el contexto de este proyecto es un impuesto discriminador, irracional y muy mal diseñado, que castiga a sectores económicamente precarios y no se aplica a grandes contribuyentes, como las navieras y las mineras. Manifestó que la situación extraordinaria que actualmente se vive, obliga a pensar en soluciones extraordinarias. </w:t>
      </w:r>
    </w:p>
    <w:p w:rsidR="00BE74B8" w:rsidRDefault="00BE74B8" w:rsidP="00566FF1">
      <w:pPr>
        <w:spacing w:line="276" w:lineRule="auto"/>
        <w:ind w:firstLine="1701"/>
        <w:jc w:val="both"/>
        <w:rPr>
          <w:rFonts w:ascii="Arial" w:eastAsia="Arial" w:hAnsi="Arial" w:cs="Arial"/>
          <w:sz w:val="22"/>
          <w:szCs w:val="22"/>
          <w:lang w:val="es-CL" w:eastAsia="es-CL"/>
        </w:rPr>
      </w:pPr>
    </w:p>
    <w:p w:rsidR="007633B1" w:rsidRPr="007633B1" w:rsidRDefault="007633B1" w:rsidP="00566FF1">
      <w:pPr>
        <w:spacing w:line="276" w:lineRule="auto"/>
        <w:ind w:firstLine="1701"/>
        <w:jc w:val="both"/>
        <w:rPr>
          <w:rFonts w:ascii="Arial" w:eastAsia="Arial" w:hAnsi="Arial" w:cs="Arial"/>
          <w:sz w:val="22"/>
          <w:szCs w:val="22"/>
          <w:lang w:val="es-CL" w:eastAsia="es-CL"/>
        </w:rPr>
      </w:pPr>
      <w:r w:rsidRPr="007633B1">
        <w:rPr>
          <w:rFonts w:ascii="Arial" w:eastAsia="Arial" w:hAnsi="Arial" w:cs="Arial"/>
          <w:sz w:val="22"/>
          <w:szCs w:val="22"/>
          <w:lang w:val="es-CL" w:eastAsia="es-CL"/>
        </w:rPr>
        <w:t>El diputado Carter expresó que el Ministerio de Hacienda no puede ser un ente que sólo critique las propuestas que formule el Congreso Nacional, sino que también debe hacerse parte en la crisis y formular alternativas.</w:t>
      </w:r>
    </w:p>
    <w:p w:rsidR="007633B1" w:rsidRPr="007633B1" w:rsidRDefault="007633B1" w:rsidP="00566FF1">
      <w:pPr>
        <w:spacing w:line="276" w:lineRule="auto"/>
        <w:ind w:firstLine="1701"/>
        <w:jc w:val="both"/>
        <w:rPr>
          <w:rFonts w:ascii="Arial" w:eastAsia="Arial" w:hAnsi="Arial" w:cs="Arial"/>
          <w:sz w:val="22"/>
          <w:szCs w:val="22"/>
          <w:lang w:val="es-CL" w:eastAsia="es-CL"/>
        </w:rPr>
      </w:pPr>
      <w:r w:rsidRPr="007633B1">
        <w:rPr>
          <w:rFonts w:ascii="Arial" w:eastAsia="Arial" w:hAnsi="Arial" w:cs="Arial"/>
          <w:sz w:val="22"/>
          <w:szCs w:val="22"/>
          <w:lang w:val="es-CL" w:eastAsia="es-CL"/>
        </w:rPr>
        <w:t xml:space="preserve">El ministro Cerda señaló que todas las soluciones que se han propuesto desde el Ejecutivo y el Parlamento deben ser financiadas, y eso se ha logrado a través de activos financieros, del endeudamiento soberano y a través de impuestos. Si se afectan los impuestos, disminuyéndolos, se genera un espacio que de momento no podría ser suplido. Se mostró favorable a estudiar el diseño del tributo, pero reconociendo que no es eso lo que propone el proyecto, sino una mera rebaja en el contexto de un estado de excepción constitucional. </w:t>
      </w:r>
    </w:p>
    <w:p w:rsidR="007633B1" w:rsidRPr="007633B1" w:rsidRDefault="007633B1" w:rsidP="00566FF1">
      <w:pPr>
        <w:spacing w:line="276" w:lineRule="auto"/>
        <w:ind w:firstLine="1701"/>
        <w:jc w:val="both"/>
        <w:rPr>
          <w:rFonts w:ascii="Arial" w:eastAsia="Arial" w:hAnsi="Arial" w:cs="Arial"/>
          <w:sz w:val="22"/>
          <w:szCs w:val="22"/>
          <w:lang w:val="es-CL" w:eastAsia="es-CL"/>
        </w:rPr>
      </w:pPr>
    </w:p>
    <w:p w:rsidR="007633B1" w:rsidRPr="007633B1" w:rsidRDefault="007633B1" w:rsidP="00566FF1">
      <w:pPr>
        <w:spacing w:line="276" w:lineRule="auto"/>
        <w:ind w:firstLine="1701"/>
        <w:jc w:val="both"/>
        <w:rPr>
          <w:rFonts w:ascii="Arial" w:eastAsia="Arial" w:hAnsi="Arial" w:cs="Arial"/>
          <w:sz w:val="22"/>
          <w:szCs w:val="22"/>
          <w:lang w:val="es-CL" w:eastAsia="es-CL"/>
        </w:rPr>
      </w:pPr>
      <w:r w:rsidRPr="00BE74B8">
        <w:rPr>
          <w:rFonts w:ascii="Arial" w:eastAsia="Arial" w:hAnsi="Arial" w:cs="Arial"/>
          <w:b/>
          <w:sz w:val="22"/>
          <w:szCs w:val="22"/>
          <w:lang w:val="es-CL" w:eastAsia="es-CL"/>
        </w:rPr>
        <w:t>La Comisión recibió al señor Juan Marcelo Villalobos Irribarra, Presidente de Mi Taxi colectivo, Federación gremial del Biobío</w:t>
      </w:r>
      <w:r w:rsidRPr="007633B1">
        <w:rPr>
          <w:rFonts w:ascii="Arial" w:eastAsia="Arial" w:hAnsi="Arial" w:cs="Arial"/>
          <w:sz w:val="22"/>
          <w:szCs w:val="22"/>
          <w:lang w:val="es-CL" w:eastAsia="es-CL"/>
        </w:rPr>
        <w:t xml:space="preserve">. Expresó que tras escuchar a los académicos que han intervenido en la discusión señalar que este es el mejor impuesto que existe y que la rebaja sólo beneficia a los sectores de mayores ingresos, ha podido detectar que cuentan con información incompleta. En este sentido, un taxi colectivo, corresponde a 25 autos particulares si se lo mide por el combustible que utiliza, o a 50 o 75 si se lo mide por la cantidad de personas transportadas. En comunas con pocos automóviles, la mayoría de las personas utiliza el taxi colectivo. Señaló que los académicos no miden estas variables, menos en las regiones y comunas alejadas del país. Expresó que la pregunta no debe ser a quién beneficia la rebaja, sino a quién perjudica el impuesto, y estos últimos no son otros que los usuarios y microempresarios del transporte. Reconoció que un proyecto de esta naturaleza debe ser presentado por el Ejecutivo, pero esta circunstancia no exime de la responsabilidad de buscar soluciones. </w:t>
      </w:r>
    </w:p>
    <w:p w:rsidR="007633B1" w:rsidRPr="00BE74B8" w:rsidRDefault="007633B1" w:rsidP="00566FF1">
      <w:pPr>
        <w:spacing w:line="276" w:lineRule="auto"/>
        <w:ind w:firstLine="1701"/>
        <w:jc w:val="both"/>
        <w:rPr>
          <w:rFonts w:ascii="Arial" w:eastAsia="Arial" w:hAnsi="Arial" w:cs="Arial"/>
          <w:b/>
          <w:sz w:val="22"/>
          <w:szCs w:val="22"/>
          <w:lang w:val="es-CL" w:eastAsia="es-CL"/>
        </w:rPr>
      </w:pPr>
    </w:p>
    <w:p w:rsidR="007633B1" w:rsidRPr="007633B1" w:rsidRDefault="007633B1" w:rsidP="00566FF1">
      <w:pPr>
        <w:spacing w:line="276" w:lineRule="auto"/>
        <w:ind w:firstLine="1701"/>
        <w:jc w:val="both"/>
        <w:rPr>
          <w:rFonts w:ascii="Arial" w:eastAsia="Arial" w:hAnsi="Arial" w:cs="Arial"/>
          <w:sz w:val="22"/>
          <w:szCs w:val="22"/>
          <w:lang w:val="es-CL" w:eastAsia="es-CL"/>
        </w:rPr>
      </w:pPr>
      <w:r w:rsidRPr="00BE74B8">
        <w:rPr>
          <w:rFonts w:ascii="Arial" w:eastAsia="Arial" w:hAnsi="Arial" w:cs="Arial"/>
          <w:b/>
          <w:sz w:val="22"/>
          <w:szCs w:val="22"/>
          <w:lang w:val="es-CL" w:eastAsia="es-CL"/>
        </w:rPr>
        <w:t>A continuación, expuso el señor Eduardo Lillo Navarrete, Presidente del Consejo Nacional de Taxis colectivos de Chile CNTCH.</w:t>
      </w:r>
      <w:r w:rsidRPr="007633B1">
        <w:rPr>
          <w:rFonts w:ascii="Arial" w:eastAsia="Arial" w:hAnsi="Arial" w:cs="Arial"/>
          <w:sz w:val="22"/>
          <w:szCs w:val="22"/>
          <w:lang w:val="es-CL" w:eastAsia="es-CL"/>
        </w:rPr>
        <w:t xml:space="preserve"> Señaló que todos los estudios que se han expuesto en esta Comisión concluyen que rebajar este impuesto es una locura, desde el punto de vista de la recaudación. Sin perjuicio de los argumentos sobre el eventual mayor beneficio que podría traer aparejado para los sectores de mayores ingresos, lo cierto es que quienes tienen menores ingresos son los que más usan el taxi colectivo y los que se ven afectados negativamente por las necesarias alzas en los pasajes. Llamó a diseñar un sistema que focalice los beneficios de la rebaja en los sectores más afectados, a fin de evitar los efectos no deseados que se han presentado durante la discusión de este proyecto. </w:t>
      </w:r>
    </w:p>
    <w:p w:rsidR="007633B1" w:rsidRPr="00BE74B8" w:rsidRDefault="007633B1" w:rsidP="00566FF1">
      <w:pPr>
        <w:spacing w:line="276" w:lineRule="auto"/>
        <w:ind w:firstLine="1701"/>
        <w:jc w:val="both"/>
        <w:rPr>
          <w:rFonts w:ascii="Arial" w:eastAsia="Arial" w:hAnsi="Arial" w:cs="Arial"/>
          <w:b/>
          <w:sz w:val="22"/>
          <w:szCs w:val="22"/>
          <w:lang w:val="es-CL" w:eastAsia="es-CL"/>
        </w:rPr>
      </w:pPr>
    </w:p>
    <w:p w:rsidR="007633B1" w:rsidRPr="007633B1" w:rsidRDefault="007633B1" w:rsidP="00566FF1">
      <w:pPr>
        <w:spacing w:line="276" w:lineRule="auto"/>
        <w:ind w:firstLine="1701"/>
        <w:jc w:val="both"/>
        <w:rPr>
          <w:rFonts w:ascii="Arial" w:eastAsia="Arial" w:hAnsi="Arial" w:cs="Arial"/>
          <w:sz w:val="22"/>
          <w:szCs w:val="22"/>
          <w:lang w:val="es-CL" w:eastAsia="es-CL"/>
        </w:rPr>
      </w:pPr>
      <w:r w:rsidRPr="00BE74B8">
        <w:rPr>
          <w:rFonts w:ascii="Arial" w:eastAsia="Arial" w:hAnsi="Arial" w:cs="Arial"/>
          <w:b/>
          <w:sz w:val="22"/>
          <w:szCs w:val="22"/>
          <w:lang w:val="es-CL" w:eastAsia="es-CL"/>
        </w:rPr>
        <w:t>Luego expuso el señor Luis Contreras Peñaloza, Presidente Federación de Taxis Colectivos de La Provincia cordillera FESICOR</w:t>
      </w:r>
      <w:r w:rsidRPr="007633B1">
        <w:rPr>
          <w:rFonts w:ascii="Arial" w:eastAsia="Arial" w:hAnsi="Arial" w:cs="Arial"/>
          <w:sz w:val="22"/>
          <w:szCs w:val="22"/>
          <w:lang w:val="es-CL" w:eastAsia="es-CL"/>
        </w:rPr>
        <w:t xml:space="preserve">. Reconoció que lo planteado por los académicos durante la discusión lo ha hecho dudar respecto a su posición frente al proyecto. Pero volviendo a la calle, viendo alzas en precios de diversos productos, no puede sino concluir que es por efecto del precio de los combustibles, el que afecta la vida de los más pobres. Agregó que este impuesto genera un problema político, que obliga a pensar una forma nueva de recaudar por esta vía. Concluyó señalado que la ciudadanía manifiesta un importante apoyo a rebajar el impuesto, tal como dan cuenta las masivas manifestaciones que en torno a esta causa se han dado. </w:t>
      </w:r>
    </w:p>
    <w:p w:rsidR="007633B1" w:rsidRPr="007633B1" w:rsidRDefault="007633B1" w:rsidP="00566FF1">
      <w:pPr>
        <w:spacing w:line="276" w:lineRule="auto"/>
        <w:ind w:firstLine="1701"/>
        <w:jc w:val="both"/>
        <w:rPr>
          <w:rFonts w:ascii="Arial" w:eastAsia="Arial" w:hAnsi="Arial" w:cs="Arial"/>
          <w:sz w:val="22"/>
          <w:szCs w:val="22"/>
          <w:lang w:val="es-CL" w:eastAsia="es-CL"/>
        </w:rPr>
      </w:pPr>
    </w:p>
    <w:p w:rsidR="007633B1" w:rsidRPr="007633B1" w:rsidRDefault="007633B1" w:rsidP="00566FF1">
      <w:pPr>
        <w:spacing w:line="276" w:lineRule="auto"/>
        <w:ind w:firstLine="1701"/>
        <w:jc w:val="both"/>
        <w:rPr>
          <w:rFonts w:ascii="Arial" w:eastAsia="Arial" w:hAnsi="Arial" w:cs="Arial"/>
          <w:sz w:val="22"/>
          <w:szCs w:val="22"/>
          <w:lang w:val="es-CL" w:eastAsia="es-CL"/>
        </w:rPr>
      </w:pPr>
      <w:r w:rsidRPr="00BE74B8">
        <w:rPr>
          <w:rFonts w:ascii="Arial" w:eastAsia="Arial" w:hAnsi="Arial" w:cs="Arial"/>
          <w:b/>
          <w:sz w:val="22"/>
          <w:szCs w:val="22"/>
          <w:lang w:val="es-CL" w:eastAsia="es-CL"/>
        </w:rPr>
        <w:t>A continuación, se recibió al señor Alejandro Álvarez Gálvez, Presidente Federación de Taxis Colectivos de la comuna de La Florida FESIF</w:t>
      </w:r>
      <w:r w:rsidRPr="007633B1">
        <w:rPr>
          <w:rFonts w:ascii="Arial" w:eastAsia="Arial" w:hAnsi="Arial" w:cs="Arial"/>
          <w:sz w:val="22"/>
          <w:szCs w:val="22"/>
          <w:lang w:val="es-CL" w:eastAsia="es-CL"/>
        </w:rPr>
        <w:t xml:space="preserve">. Expresó que los académicos que han expuesto en la Comisión, no reconocen que, en las comunas con menos cantidad de autos por personas, la mayoría de esos vehículos son utilizados como taxis colectivos. Agregó que el impuesto específico es un muy buen tributo, sólo para los que no lo pagan actualmente. Concluyó pidiendo a la Comisión que, a lo sumo en el mediano plazo, se pueda avanzar en un acuerdo que dé lugar a una rebaja definitiva del impuesto. </w:t>
      </w:r>
    </w:p>
    <w:p w:rsidR="007633B1" w:rsidRPr="007633B1" w:rsidRDefault="007633B1" w:rsidP="00566FF1">
      <w:pPr>
        <w:spacing w:line="276" w:lineRule="auto"/>
        <w:ind w:firstLine="1701"/>
        <w:jc w:val="both"/>
        <w:rPr>
          <w:rFonts w:ascii="Arial" w:eastAsia="Arial" w:hAnsi="Arial" w:cs="Arial"/>
          <w:sz w:val="22"/>
          <w:szCs w:val="22"/>
          <w:lang w:val="es-CL" w:eastAsia="es-CL"/>
        </w:rPr>
      </w:pPr>
    </w:p>
    <w:p w:rsidR="007633B1" w:rsidRPr="007633B1" w:rsidRDefault="007633B1" w:rsidP="00566FF1">
      <w:pPr>
        <w:spacing w:line="276" w:lineRule="auto"/>
        <w:ind w:firstLine="1701"/>
        <w:jc w:val="both"/>
        <w:rPr>
          <w:rFonts w:ascii="Arial" w:eastAsia="Arial" w:hAnsi="Arial" w:cs="Arial"/>
          <w:sz w:val="22"/>
          <w:szCs w:val="22"/>
          <w:lang w:val="es-CL" w:eastAsia="es-CL"/>
        </w:rPr>
      </w:pPr>
      <w:r w:rsidRPr="00BE74B8">
        <w:rPr>
          <w:rFonts w:ascii="Arial" w:eastAsia="Arial" w:hAnsi="Arial" w:cs="Arial"/>
          <w:b/>
          <w:sz w:val="22"/>
          <w:szCs w:val="22"/>
          <w:lang w:val="es-CL" w:eastAsia="es-CL"/>
        </w:rPr>
        <w:t>La Comisión recibió al señor Manuel Letelier Godoy, Presidente Federación de Taxis Colectivos de la Región de Coquimbo FETRACO.</w:t>
      </w:r>
      <w:r w:rsidRPr="007633B1">
        <w:rPr>
          <w:rFonts w:ascii="Arial" w:eastAsia="Arial" w:hAnsi="Arial" w:cs="Arial"/>
          <w:sz w:val="22"/>
          <w:szCs w:val="22"/>
          <w:lang w:val="es-CL" w:eastAsia="es-CL"/>
        </w:rPr>
        <w:t xml:space="preserve"> Señaló que la Región de Coquimbo es una de las más pobres del país. Los transportistas se ven en la obligación de traspasar al usuario el alza en los precios de los combustibles, afectando con mayor intensidad a las personas de menores ingresos. </w:t>
      </w:r>
    </w:p>
    <w:p w:rsidR="007633B1" w:rsidRPr="007633B1" w:rsidRDefault="007633B1" w:rsidP="00566FF1">
      <w:pPr>
        <w:spacing w:line="276" w:lineRule="auto"/>
        <w:ind w:firstLine="1701"/>
        <w:jc w:val="both"/>
        <w:rPr>
          <w:rFonts w:ascii="Arial" w:eastAsia="Arial" w:hAnsi="Arial" w:cs="Arial"/>
          <w:sz w:val="22"/>
          <w:szCs w:val="22"/>
          <w:lang w:val="es-CL" w:eastAsia="es-CL"/>
        </w:rPr>
      </w:pPr>
    </w:p>
    <w:p w:rsidR="007633B1" w:rsidRPr="007633B1" w:rsidRDefault="007633B1" w:rsidP="00566FF1">
      <w:pPr>
        <w:spacing w:line="276" w:lineRule="auto"/>
        <w:ind w:firstLine="1701"/>
        <w:jc w:val="both"/>
        <w:rPr>
          <w:rFonts w:ascii="Arial" w:eastAsia="Arial" w:hAnsi="Arial" w:cs="Arial"/>
          <w:sz w:val="22"/>
          <w:szCs w:val="22"/>
          <w:lang w:val="es-CL" w:eastAsia="es-CL"/>
        </w:rPr>
      </w:pPr>
      <w:r w:rsidRPr="00BE74B8">
        <w:rPr>
          <w:rFonts w:ascii="Arial" w:eastAsia="Arial" w:hAnsi="Arial" w:cs="Arial"/>
          <w:b/>
          <w:sz w:val="22"/>
          <w:szCs w:val="22"/>
          <w:lang w:val="es-CL" w:eastAsia="es-CL"/>
        </w:rPr>
        <w:t>Finalmente, se recibió al señor Mario Pinto, Presidente de la Coordinadora Nacional de conductores de colectivos</w:t>
      </w:r>
      <w:r w:rsidRPr="007633B1">
        <w:rPr>
          <w:rFonts w:ascii="Arial" w:eastAsia="Arial" w:hAnsi="Arial" w:cs="Arial"/>
          <w:sz w:val="22"/>
          <w:szCs w:val="22"/>
          <w:lang w:val="es-CL" w:eastAsia="es-CL"/>
        </w:rPr>
        <w:t xml:space="preserve">. Consideró que el mayor costo asociado al consumo de combustible es absorbido por las clases medias y bajas. Estimó que no es equitativo que empresas muy grandes como las mineras o navieras no paguen este impuesto, en circunstancias que son las que más lo consumen. Destacó que la crisis de su sector no comienza con la pandemia, sino antes, con el estallido social de octubre de 2019. Agregó que no han recibido ninguna ayuda del Estado, para enfrentar esta situación. </w:t>
      </w:r>
    </w:p>
    <w:p w:rsidR="007633B1" w:rsidRPr="007633B1" w:rsidRDefault="007633B1" w:rsidP="00566FF1">
      <w:pPr>
        <w:spacing w:line="276" w:lineRule="auto"/>
        <w:ind w:firstLine="1701"/>
        <w:jc w:val="both"/>
        <w:rPr>
          <w:rFonts w:ascii="Arial" w:eastAsia="Arial" w:hAnsi="Arial" w:cs="Arial"/>
          <w:sz w:val="22"/>
          <w:szCs w:val="22"/>
          <w:lang w:val="es-CL" w:eastAsia="es-CL"/>
        </w:rPr>
      </w:pPr>
    </w:p>
    <w:p w:rsidR="007633B1" w:rsidRPr="007633B1" w:rsidRDefault="007633B1" w:rsidP="00566FF1">
      <w:pPr>
        <w:spacing w:line="276" w:lineRule="auto"/>
        <w:ind w:firstLine="1701"/>
        <w:jc w:val="both"/>
        <w:rPr>
          <w:rFonts w:ascii="Arial" w:eastAsia="Arial" w:hAnsi="Arial" w:cs="Arial"/>
          <w:sz w:val="22"/>
          <w:szCs w:val="22"/>
          <w:lang w:val="es-CL" w:eastAsia="es-CL"/>
        </w:rPr>
      </w:pPr>
      <w:r w:rsidRPr="007633B1">
        <w:rPr>
          <w:rFonts w:ascii="Arial" w:eastAsia="Arial" w:hAnsi="Arial" w:cs="Arial"/>
          <w:sz w:val="22"/>
          <w:szCs w:val="22"/>
          <w:lang w:val="es-CL" w:eastAsia="es-CL"/>
        </w:rPr>
        <w:t xml:space="preserve">El diputado Pérez reconoció que hay un punto en común entre los expositores, consistente en la importancia que tendría una rebaja en el impuesto específico para los usuarios del transporte. En este sentido, preguntó si una eventual rebaja repercutiría en una disminución del precio del transporte y si tienen una estimación de ella. El señor Contreras respondió que, a pesar de las casi 30 semanas de alza en el precio del combustible, los transportistas han mantenido sus tarifas. Por ello, de avanzar este proyecto, estos precios podrían mantenerse en el tiempo, en lugar de realizar hoy alzas que son inevitables. </w:t>
      </w:r>
    </w:p>
    <w:p w:rsidR="007633B1" w:rsidRPr="007633B1" w:rsidRDefault="007633B1" w:rsidP="00566FF1">
      <w:pPr>
        <w:spacing w:line="276" w:lineRule="auto"/>
        <w:ind w:firstLine="1701"/>
        <w:jc w:val="both"/>
        <w:rPr>
          <w:rFonts w:ascii="Arial" w:eastAsia="Arial" w:hAnsi="Arial" w:cs="Arial"/>
          <w:sz w:val="22"/>
          <w:szCs w:val="22"/>
          <w:lang w:val="es-CL" w:eastAsia="es-CL"/>
        </w:rPr>
      </w:pPr>
    </w:p>
    <w:p w:rsidR="007633B1" w:rsidRPr="00BE74B8" w:rsidRDefault="007633B1" w:rsidP="00566FF1">
      <w:pPr>
        <w:spacing w:line="276" w:lineRule="auto"/>
        <w:ind w:firstLine="1701"/>
        <w:jc w:val="both"/>
        <w:rPr>
          <w:rFonts w:ascii="Arial" w:eastAsia="Arial" w:hAnsi="Arial" w:cs="Arial"/>
          <w:sz w:val="22"/>
          <w:szCs w:val="22"/>
          <w:u w:val="single"/>
          <w:lang w:val="es-CL" w:eastAsia="es-CL"/>
        </w:rPr>
      </w:pPr>
      <w:r w:rsidRPr="00BE74B8">
        <w:rPr>
          <w:rFonts w:ascii="Arial" w:eastAsia="Arial" w:hAnsi="Arial" w:cs="Arial"/>
          <w:sz w:val="22"/>
          <w:szCs w:val="22"/>
          <w:u w:val="single"/>
          <w:lang w:val="es-CL" w:eastAsia="es-CL"/>
        </w:rPr>
        <w:t xml:space="preserve">Concluidas las audiencias, se procedió a la votación en general del proyecto. </w:t>
      </w:r>
    </w:p>
    <w:p w:rsidR="007633B1" w:rsidRPr="007633B1" w:rsidRDefault="007633B1" w:rsidP="00566FF1">
      <w:pPr>
        <w:spacing w:line="276" w:lineRule="auto"/>
        <w:ind w:firstLine="1701"/>
        <w:jc w:val="both"/>
        <w:rPr>
          <w:rFonts w:ascii="Arial" w:eastAsia="Arial" w:hAnsi="Arial" w:cs="Arial"/>
          <w:sz w:val="22"/>
          <w:szCs w:val="22"/>
          <w:lang w:val="es-CL" w:eastAsia="es-CL"/>
        </w:rPr>
      </w:pPr>
      <w:r w:rsidRPr="007633B1">
        <w:rPr>
          <w:rFonts w:ascii="Arial" w:eastAsia="Arial" w:hAnsi="Arial" w:cs="Arial"/>
          <w:sz w:val="22"/>
          <w:szCs w:val="22"/>
          <w:lang w:val="es-CL" w:eastAsia="es-CL"/>
        </w:rPr>
        <w:t xml:space="preserve">El diputado Jackson empatizó con la situación que enfrentan los gremios de colectiveros. Dicho eso, estimó que el impacto que tendría un aumento en el consumo de combustibles fósiles como consecuencia de la rebaja del impuesto, tendrá consecuencias negativas profundas en el medio ambiente. En este sentido, manifestó que no puede votar a favor de este proyecto. Se mostró llano a legislar en otras materias que puedan ayudar a enfrentar la actual crisis del sector. </w:t>
      </w:r>
    </w:p>
    <w:p w:rsidR="007633B1" w:rsidRPr="007633B1" w:rsidRDefault="007633B1" w:rsidP="00566FF1">
      <w:pPr>
        <w:spacing w:line="276" w:lineRule="auto"/>
        <w:ind w:firstLine="1701"/>
        <w:jc w:val="both"/>
        <w:rPr>
          <w:rFonts w:ascii="Arial" w:eastAsia="Arial" w:hAnsi="Arial" w:cs="Arial"/>
          <w:sz w:val="22"/>
          <w:szCs w:val="22"/>
          <w:lang w:val="es-CL" w:eastAsia="es-CL"/>
        </w:rPr>
      </w:pPr>
      <w:r w:rsidRPr="007633B1">
        <w:rPr>
          <w:rFonts w:ascii="Arial" w:eastAsia="Arial" w:hAnsi="Arial" w:cs="Arial"/>
          <w:sz w:val="22"/>
          <w:szCs w:val="22"/>
          <w:lang w:val="es-CL" w:eastAsia="es-CL"/>
        </w:rPr>
        <w:t>El diputado Mellado consideró que los problemas que se han identificado en estas sesiones, no serán resueltos en su integridad con una rebaja al impuesto. En este sentido, manifestó su voluntad de avanzar en un nuevo diseño de este tributo, que dé respuesta a las problemáticas que se han manifestado.</w:t>
      </w:r>
    </w:p>
    <w:p w:rsidR="007633B1" w:rsidRPr="007633B1" w:rsidRDefault="007633B1" w:rsidP="00566FF1">
      <w:pPr>
        <w:spacing w:line="276" w:lineRule="auto"/>
        <w:ind w:firstLine="1701"/>
        <w:jc w:val="both"/>
        <w:rPr>
          <w:rFonts w:ascii="Arial" w:eastAsia="Arial" w:hAnsi="Arial" w:cs="Arial"/>
          <w:sz w:val="22"/>
          <w:szCs w:val="22"/>
          <w:lang w:val="es-CL" w:eastAsia="es-CL"/>
        </w:rPr>
      </w:pPr>
      <w:r w:rsidRPr="007633B1">
        <w:rPr>
          <w:rFonts w:ascii="Arial" w:eastAsia="Arial" w:hAnsi="Arial" w:cs="Arial"/>
          <w:sz w:val="22"/>
          <w:szCs w:val="22"/>
          <w:lang w:val="es-CL" w:eastAsia="es-CL"/>
        </w:rPr>
        <w:t xml:space="preserve">El diputado Ortiz expresó que votará favorablemente la idea de legislar en la materia, en tanto permitirá arribar a un cuerpo legal que sirva a todos, evitando un aumento de la tarifa del transporte. </w:t>
      </w:r>
    </w:p>
    <w:p w:rsidR="007633B1" w:rsidRPr="007633B1" w:rsidRDefault="007633B1" w:rsidP="00566FF1">
      <w:pPr>
        <w:spacing w:line="276" w:lineRule="auto"/>
        <w:ind w:firstLine="1701"/>
        <w:jc w:val="both"/>
        <w:rPr>
          <w:rFonts w:ascii="Arial" w:eastAsia="Arial" w:hAnsi="Arial" w:cs="Arial"/>
          <w:sz w:val="22"/>
          <w:szCs w:val="22"/>
          <w:lang w:val="es-CL" w:eastAsia="es-CL"/>
        </w:rPr>
      </w:pPr>
      <w:r w:rsidRPr="007633B1">
        <w:rPr>
          <w:rFonts w:ascii="Arial" w:eastAsia="Arial" w:hAnsi="Arial" w:cs="Arial"/>
          <w:sz w:val="22"/>
          <w:szCs w:val="22"/>
          <w:lang w:val="es-CL" w:eastAsia="es-CL"/>
        </w:rPr>
        <w:t xml:space="preserve">El diputado Pérez señaló que lo más fácil desde un punto de vista electoral es votar favorablemente este proyecto, que busca un buen objetivo. Sin embargo, consideró que se debe actuar con responsabilidad, aunque eso tenga costos. Estimó que este proyecto no contempla medidas de compensación a la menor recaudación, no garantiza que la rebaja impacte en el precio que pagan los usuarios, existiendo además mejores alternativas para alcanzar el fin propuesto. </w:t>
      </w:r>
    </w:p>
    <w:p w:rsidR="007633B1" w:rsidRPr="007633B1" w:rsidRDefault="007633B1" w:rsidP="00566FF1">
      <w:pPr>
        <w:spacing w:line="276" w:lineRule="auto"/>
        <w:ind w:firstLine="1701"/>
        <w:jc w:val="both"/>
        <w:rPr>
          <w:rFonts w:ascii="Arial" w:eastAsia="Arial" w:hAnsi="Arial" w:cs="Arial"/>
          <w:sz w:val="22"/>
          <w:szCs w:val="22"/>
          <w:lang w:val="es-CL" w:eastAsia="es-CL"/>
        </w:rPr>
      </w:pPr>
      <w:r w:rsidRPr="007633B1">
        <w:rPr>
          <w:rFonts w:ascii="Arial" w:eastAsia="Arial" w:hAnsi="Arial" w:cs="Arial"/>
          <w:sz w:val="22"/>
          <w:szCs w:val="22"/>
          <w:lang w:val="es-CL" w:eastAsia="es-CL"/>
        </w:rPr>
        <w:t xml:space="preserve">El diputado Morales recordó que la rebaja que hoy se discute es una causa que largamente ha sustentado su partido, la Unión Demócrata Independiente. Primero porque es un tributo de naturaleza transitoria en su origen, que se ha vuelto permanente. Segundo, desde el punto de vista del medio ambiente, consideró que existen otros medios para alcanzar su protección. Y tercero, fundamentalmente por la perspectiva del usuario: es la clase media la que recibirá la mayor porción de los beneficios de esta rebaja.  </w:t>
      </w:r>
    </w:p>
    <w:p w:rsidR="007633B1" w:rsidRPr="007633B1" w:rsidRDefault="007633B1" w:rsidP="00566FF1">
      <w:pPr>
        <w:spacing w:line="276" w:lineRule="auto"/>
        <w:ind w:firstLine="1701"/>
        <w:jc w:val="both"/>
        <w:rPr>
          <w:rFonts w:ascii="Arial" w:eastAsia="Arial" w:hAnsi="Arial" w:cs="Arial"/>
          <w:sz w:val="22"/>
          <w:szCs w:val="22"/>
          <w:lang w:val="es-CL" w:eastAsia="es-CL"/>
        </w:rPr>
      </w:pPr>
      <w:r w:rsidRPr="007633B1">
        <w:rPr>
          <w:rFonts w:ascii="Arial" w:eastAsia="Arial" w:hAnsi="Arial" w:cs="Arial"/>
          <w:sz w:val="22"/>
          <w:szCs w:val="22"/>
          <w:lang w:val="es-CL" w:eastAsia="es-CL"/>
        </w:rPr>
        <w:t>El diputado Schilling consideró que esta moción no cumple con ninguno de los propósitos que dice buscar, generando una serie de efectos colaterales negativos. Estimó que es una idea que vale la pena discutir, permitiendo a la ciudadanía enterarse de las razones que lo apoyan y las que no. Sin perjuicio de ello, anunció que votará en contra del proyecto.</w:t>
      </w:r>
    </w:p>
    <w:p w:rsidR="007633B1" w:rsidRPr="007633B1" w:rsidRDefault="007633B1" w:rsidP="00566FF1">
      <w:pPr>
        <w:spacing w:line="276" w:lineRule="auto"/>
        <w:ind w:firstLine="1701"/>
        <w:jc w:val="both"/>
        <w:rPr>
          <w:rFonts w:ascii="Arial" w:eastAsia="Arial" w:hAnsi="Arial" w:cs="Arial"/>
          <w:sz w:val="22"/>
          <w:szCs w:val="22"/>
          <w:lang w:val="es-CL" w:eastAsia="es-CL"/>
        </w:rPr>
      </w:pPr>
      <w:r w:rsidRPr="007633B1">
        <w:rPr>
          <w:rFonts w:ascii="Arial" w:eastAsia="Arial" w:hAnsi="Arial" w:cs="Arial"/>
          <w:sz w:val="22"/>
          <w:szCs w:val="22"/>
          <w:lang w:val="es-CL" w:eastAsia="es-CL"/>
        </w:rPr>
        <w:t>El diputado Von Mühlenbrock empatizó con la situación de los colectiveros y de la clase media. Hace más de 10 años se propuso la eliminación de este impuesto, que hoy ya no se justifica. Estimó que la rebaja de este impuesto es un buen paso hacia la consecución de este fin.</w:t>
      </w:r>
    </w:p>
    <w:p w:rsidR="007633B1" w:rsidRPr="007633B1" w:rsidRDefault="007633B1" w:rsidP="00566FF1">
      <w:pPr>
        <w:spacing w:line="276" w:lineRule="auto"/>
        <w:ind w:firstLine="1701"/>
        <w:jc w:val="both"/>
        <w:rPr>
          <w:rFonts w:ascii="Arial" w:eastAsia="Arial" w:hAnsi="Arial" w:cs="Arial"/>
          <w:sz w:val="22"/>
          <w:szCs w:val="22"/>
          <w:lang w:val="es-CL" w:eastAsia="es-CL"/>
        </w:rPr>
      </w:pPr>
      <w:r w:rsidRPr="007633B1">
        <w:rPr>
          <w:rFonts w:ascii="Arial" w:eastAsia="Arial" w:hAnsi="Arial" w:cs="Arial"/>
          <w:sz w:val="22"/>
          <w:szCs w:val="22"/>
          <w:lang w:val="es-CL" w:eastAsia="es-CL"/>
        </w:rPr>
        <w:t xml:space="preserve">El diputado Hernández se mostró de acuerdo con la disminución, e incluso con la eliminación de este impuesto. Agregó que no son 10 años los que se lleva discutiendo la eliminación, sino 14. En este sentido, todos los gobiernos han determinado que es un impuesto de fácil y eficiente recaudación, pero no han sido capaces de ver los impactos reales en las distintas zonas del país, ni de generar alternativas de solución. </w:t>
      </w:r>
    </w:p>
    <w:p w:rsidR="007633B1" w:rsidRDefault="007633B1" w:rsidP="00566FF1">
      <w:pPr>
        <w:spacing w:line="276" w:lineRule="auto"/>
        <w:ind w:firstLine="1701"/>
        <w:jc w:val="both"/>
        <w:rPr>
          <w:rFonts w:ascii="Arial" w:eastAsia="Arial" w:hAnsi="Arial" w:cs="Arial"/>
          <w:sz w:val="22"/>
          <w:szCs w:val="22"/>
          <w:lang w:val="es-CL" w:eastAsia="es-CL"/>
        </w:rPr>
      </w:pPr>
    </w:p>
    <w:p w:rsidR="00BE74B8" w:rsidRPr="00F9676A" w:rsidRDefault="00BE74B8" w:rsidP="00566FF1">
      <w:pPr>
        <w:spacing w:line="276" w:lineRule="auto"/>
        <w:ind w:firstLine="1701"/>
        <w:jc w:val="both"/>
        <w:rPr>
          <w:rFonts w:ascii="Arial" w:eastAsia="Arial" w:hAnsi="Arial" w:cs="Arial"/>
          <w:b/>
          <w:sz w:val="22"/>
          <w:szCs w:val="22"/>
          <w:lang w:val="es-CL" w:eastAsia="es-CL"/>
        </w:rPr>
      </w:pPr>
      <w:r w:rsidRPr="00F9676A">
        <w:rPr>
          <w:rFonts w:ascii="Arial" w:eastAsia="Arial" w:hAnsi="Arial" w:cs="Arial"/>
          <w:b/>
          <w:sz w:val="22"/>
          <w:szCs w:val="22"/>
          <w:lang w:val="es-CL" w:eastAsia="es-CL"/>
        </w:rPr>
        <w:t>Votación</w:t>
      </w:r>
      <w:r w:rsidR="00F9676A">
        <w:rPr>
          <w:rFonts w:ascii="Arial" w:eastAsia="Arial" w:hAnsi="Arial" w:cs="Arial"/>
          <w:b/>
          <w:sz w:val="22"/>
          <w:szCs w:val="22"/>
          <w:lang w:val="es-CL" w:eastAsia="es-CL"/>
        </w:rPr>
        <w:t xml:space="preserve"> en general</w:t>
      </w:r>
      <w:r w:rsidRPr="00F9676A">
        <w:rPr>
          <w:rFonts w:ascii="Arial" w:eastAsia="Arial" w:hAnsi="Arial" w:cs="Arial"/>
          <w:b/>
          <w:sz w:val="22"/>
          <w:szCs w:val="22"/>
          <w:lang w:val="es-CL" w:eastAsia="es-CL"/>
        </w:rPr>
        <w:t>:</w:t>
      </w:r>
    </w:p>
    <w:p w:rsidR="007633B1" w:rsidRPr="007633B1" w:rsidRDefault="007633B1" w:rsidP="00566FF1">
      <w:pPr>
        <w:spacing w:line="276" w:lineRule="auto"/>
        <w:ind w:firstLine="1701"/>
        <w:jc w:val="both"/>
        <w:rPr>
          <w:rFonts w:ascii="Arial" w:eastAsia="Arial" w:hAnsi="Arial" w:cs="Arial"/>
          <w:sz w:val="22"/>
          <w:szCs w:val="22"/>
          <w:lang w:val="es-CL" w:eastAsia="es-CL"/>
        </w:rPr>
      </w:pPr>
      <w:r w:rsidRPr="007633B1">
        <w:rPr>
          <w:rFonts w:ascii="Arial" w:eastAsia="Arial" w:hAnsi="Arial" w:cs="Arial"/>
          <w:sz w:val="22"/>
          <w:szCs w:val="22"/>
          <w:lang w:val="es-CL" w:eastAsia="es-CL"/>
        </w:rPr>
        <w:t xml:space="preserve">Puesto en votación, el proyecto resultó aprobado en general por cinco votos a favor y tres en contra. Votaron a favor los diputados Hernández (Presidente accidental), Mellado, Morales (en reemplazo del diputado Ramírez), Ortiz y Von Mühlenbrock. Votaron en contra los diputados Jackson, Pérez y Schilling. </w:t>
      </w:r>
    </w:p>
    <w:p w:rsidR="007633B1" w:rsidRPr="007633B1" w:rsidRDefault="007633B1" w:rsidP="002E7F31">
      <w:pPr>
        <w:spacing w:line="259" w:lineRule="auto"/>
        <w:jc w:val="both"/>
        <w:rPr>
          <w:rFonts w:ascii="Arial" w:eastAsia="Arial" w:hAnsi="Arial" w:cs="Arial"/>
          <w:sz w:val="22"/>
          <w:szCs w:val="22"/>
          <w:lang w:val="es-CL" w:eastAsia="es-CL"/>
        </w:rPr>
      </w:pPr>
    </w:p>
    <w:p w:rsidR="007633B1" w:rsidRPr="00F9676A" w:rsidRDefault="007633B1" w:rsidP="00F9676A">
      <w:pPr>
        <w:spacing w:line="259" w:lineRule="auto"/>
        <w:ind w:firstLine="1701"/>
        <w:jc w:val="both"/>
        <w:rPr>
          <w:rFonts w:ascii="Arial" w:eastAsia="Calibri" w:hAnsi="Arial" w:cs="Arial"/>
          <w:b/>
          <w:sz w:val="22"/>
          <w:szCs w:val="22"/>
          <w:lang w:val="es-ES" w:eastAsia="en-US"/>
        </w:rPr>
      </w:pPr>
    </w:p>
    <w:p w:rsidR="00F9676A" w:rsidRPr="00F9676A" w:rsidRDefault="00F9676A" w:rsidP="00F9676A">
      <w:pPr>
        <w:spacing w:line="259" w:lineRule="auto"/>
        <w:ind w:firstLine="1701"/>
        <w:jc w:val="both"/>
        <w:rPr>
          <w:rFonts w:ascii="Arial" w:eastAsia="Calibri" w:hAnsi="Arial" w:cs="Arial"/>
          <w:b/>
          <w:sz w:val="22"/>
          <w:szCs w:val="22"/>
          <w:lang w:val="es-ES" w:eastAsia="en-US"/>
        </w:rPr>
      </w:pPr>
      <w:r w:rsidRPr="00F9676A">
        <w:rPr>
          <w:rFonts w:ascii="Arial" w:eastAsia="Calibri" w:hAnsi="Arial" w:cs="Arial"/>
          <w:b/>
          <w:sz w:val="22"/>
          <w:szCs w:val="22"/>
          <w:lang w:val="es-ES" w:eastAsia="en-US"/>
        </w:rPr>
        <w:t>Votación en particular</w:t>
      </w:r>
    </w:p>
    <w:p w:rsidR="00F9676A" w:rsidRPr="00110481" w:rsidRDefault="00F9676A" w:rsidP="00F9676A">
      <w:pPr>
        <w:spacing w:line="276" w:lineRule="auto"/>
        <w:ind w:firstLine="1701"/>
        <w:jc w:val="both"/>
        <w:rPr>
          <w:rFonts w:ascii="Arial" w:hAnsi="Arial" w:cs="Arial"/>
          <w:sz w:val="22"/>
          <w:szCs w:val="22"/>
          <w:lang w:val="es-ES"/>
        </w:rPr>
      </w:pPr>
      <w:r w:rsidRPr="00110481">
        <w:rPr>
          <w:rFonts w:ascii="Arial" w:hAnsi="Arial" w:cs="Arial"/>
          <w:sz w:val="22"/>
          <w:szCs w:val="22"/>
          <w:lang w:val="es-ES"/>
        </w:rPr>
        <w:t xml:space="preserve">El </w:t>
      </w:r>
      <w:r>
        <w:rPr>
          <w:rFonts w:ascii="Arial" w:hAnsi="Arial" w:cs="Arial"/>
          <w:sz w:val="22"/>
          <w:szCs w:val="22"/>
          <w:lang w:val="es-ES"/>
        </w:rPr>
        <w:t>P</w:t>
      </w:r>
      <w:r w:rsidRPr="00110481">
        <w:rPr>
          <w:rFonts w:ascii="Arial" w:hAnsi="Arial" w:cs="Arial"/>
          <w:sz w:val="22"/>
          <w:szCs w:val="22"/>
          <w:lang w:val="es-ES"/>
        </w:rPr>
        <w:t xml:space="preserve">residente </w:t>
      </w:r>
      <w:r>
        <w:rPr>
          <w:rFonts w:ascii="Arial" w:hAnsi="Arial" w:cs="Arial"/>
          <w:sz w:val="22"/>
          <w:szCs w:val="22"/>
          <w:lang w:val="es-ES"/>
        </w:rPr>
        <w:t xml:space="preserve">señor Lorenzini </w:t>
      </w:r>
      <w:r w:rsidRPr="00110481">
        <w:rPr>
          <w:rFonts w:ascii="Arial" w:hAnsi="Arial" w:cs="Arial"/>
          <w:sz w:val="22"/>
          <w:szCs w:val="22"/>
          <w:lang w:val="es-ES"/>
        </w:rPr>
        <w:t>consultó a la Secretaría su opinión respecto a la admisibilidad de las indicaciones. La Secretar</w:t>
      </w:r>
      <w:r>
        <w:rPr>
          <w:rFonts w:ascii="Arial" w:hAnsi="Arial" w:cs="Arial"/>
          <w:sz w:val="22"/>
          <w:szCs w:val="22"/>
          <w:lang w:val="es-ES"/>
        </w:rPr>
        <w:t>ia</w:t>
      </w:r>
      <w:r w:rsidRPr="00110481">
        <w:rPr>
          <w:rFonts w:ascii="Arial" w:hAnsi="Arial" w:cs="Arial"/>
          <w:sz w:val="22"/>
          <w:szCs w:val="22"/>
          <w:lang w:val="es-ES"/>
        </w:rPr>
        <w:t xml:space="preserve"> informó que, en cada caso, se verifican distintas causales de inadmisibilidad, todas vinculadas al Art. 65 N°1 de la Constitución, en tanto amplían o restringen exenciones, alteran la tasa de un impuesto, o modifican otros elementos de un tributo actualmente existente. </w:t>
      </w:r>
    </w:p>
    <w:p w:rsidR="00F9676A" w:rsidRDefault="00F9676A" w:rsidP="00F9676A">
      <w:pPr>
        <w:spacing w:line="276" w:lineRule="auto"/>
        <w:ind w:firstLine="1701"/>
        <w:jc w:val="both"/>
        <w:rPr>
          <w:rFonts w:ascii="Arial" w:hAnsi="Arial" w:cs="Arial"/>
          <w:sz w:val="22"/>
          <w:szCs w:val="22"/>
          <w:lang w:val="es-ES"/>
        </w:rPr>
      </w:pPr>
    </w:p>
    <w:p w:rsidR="00F9676A" w:rsidRPr="00110481" w:rsidRDefault="00F9676A" w:rsidP="00F9676A">
      <w:pPr>
        <w:spacing w:line="276" w:lineRule="auto"/>
        <w:ind w:firstLine="1701"/>
        <w:jc w:val="both"/>
        <w:rPr>
          <w:rFonts w:ascii="Arial" w:hAnsi="Arial" w:cs="Arial"/>
          <w:sz w:val="22"/>
          <w:szCs w:val="22"/>
          <w:lang w:val="es-ES"/>
        </w:rPr>
      </w:pPr>
      <w:r w:rsidRPr="00110481">
        <w:rPr>
          <w:rFonts w:ascii="Arial" w:hAnsi="Arial" w:cs="Arial"/>
          <w:sz w:val="22"/>
          <w:szCs w:val="22"/>
          <w:lang w:val="es-ES"/>
        </w:rPr>
        <w:t xml:space="preserve">El ministro de Hacienda, señor Rodrigo Cerda Norambuena, agregó que el proyecto en general es inadmisible, en tanto está reduciendo la tasa de un impuesto, materia reservada a la iniciativa exclusiva del Presidente de la República. A su vez, dicha reducción implica una menor recaudación, la que, en el actual contexto, puede ocasionar un perjuicio a unas arcas fiscales ya expuestas a una gran presión. Manifestó que el Ejecutivo se encuentra estudiando algunos ajustes a los mecanismos de estabilización de los precios de los combustibles actualmente vigentes, que permitan enfrentar la actual tendencia al alza, tendencia que, en los últimos días, ha mostrado signos de normalización. </w:t>
      </w:r>
    </w:p>
    <w:p w:rsidR="00F9676A" w:rsidRDefault="00F9676A" w:rsidP="00F9676A">
      <w:pPr>
        <w:spacing w:line="276" w:lineRule="auto"/>
        <w:ind w:firstLine="1701"/>
        <w:jc w:val="both"/>
        <w:rPr>
          <w:rFonts w:ascii="Arial" w:hAnsi="Arial" w:cs="Arial"/>
          <w:sz w:val="22"/>
          <w:szCs w:val="22"/>
          <w:lang w:val="es-ES"/>
        </w:rPr>
      </w:pPr>
    </w:p>
    <w:p w:rsidR="00F9676A" w:rsidRPr="00110481" w:rsidRDefault="00F9676A" w:rsidP="00F9676A">
      <w:pPr>
        <w:spacing w:line="276" w:lineRule="auto"/>
        <w:ind w:firstLine="1701"/>
        <w:jc w:val="both"/>
        <w:rPr>
          <w:rFonts w:ascii="Arial" w:hAnsi="Arial" w:cs="Arial"/>
          <w:sz w:val="22"/>
          <w:szCs w:val="22"/>
          <w:lang w:val="es-ES"/>
        </w:rPr>
      </w:pPr>
      <w:r w:rsidRPr="00110481">
        <w:rPr>
          <w:rFonts w:ascii="Arial" w:hAnsi="Arial" w:cs="Arial"/>
          <w:sz w:val="22"/>
          <w:szCs w:val="22"/>
          <w:lang w:val="es-ES"/>
        </w:rPr>
        <w:t>El diputado Lorenzini</w:t>
      </w:r>
      <w:r>
        <w:rPr>
          <w:rFonts w:ascii="Arial" w:hAnsi="Arial" w:cs="Arial"/>
          <w:sz w:val="22"/>
          <w:szCs w:val="22"/>
          <w:lang w:val="es-ES"/>
        </w:rPr>
        <w:t xml:space="preserve"> (Presidente)</w:t>
      </w:r>
      <w:r w:rsidRPr="00110481">
        <w:rPr>
          <w:rFonts w:ascii="Arial" w:hAnsi="Arial" w:cs="Arial"/>
          <w:sz w:val="22"/>
          <w:szCs w:val="22"/>
          <w:lang w:val="es-ES"/>
        </w:rPr>
        <w:t xml:space="preserve"> consultó en qué tiempo podrían adoptarse las medidas propuestas, y cuándo podrían verse los efectos y qué impacto tendría en los precios.</w:t>
      </w:r>
    </w:p>
    <w:p w:rsidR="00F9676A" w:rsidRDefault="00F9676A" w:rsidP="00F9676A">
      <w:pPr>
        <w:spacing w:line="276" w:lineRule="auto"/>
        <w:ind w:firstLine="1701"/>
        <w:jc w:val="both"/>
        <w:rPr>
          <w:rFonts w:ascii="Arial" w:hAnsi="Arial" w:cs="Arial"/>
          <w:sz w:val="22"/>
          <w:szCs w:val="22"/>
          <w:lang w:val="es-ES"/>
        </w:rPr>
      </w:pPr>
    </w:p>
    <w:p w:rsidR="00F9676A" w:rsidRPr="00110481" w:rsidRDefault="00F9676A" w:rsidP="00F9676A">
      <w:pPr>
        <w:spacing w:line="276" w:lineRule="auto"/>
        <w:ind w:firstLine="1701"/>
        <w:jc w:val="both"/>
        <w:rPr>
          <w:rFonts w:ascii="Arial" w:hAnsi="Arial" w:cs="Arial"/>
          <w:sz w:val="22"/>
          <w:szCs w:val="22"/>
          <w:lang w:val="es-ES"/>
        </w:rPr>
      </w:pPr>
      <w:r w:rsidRPr="00110481">
        <w:rPr>
          <w:rFonts w:ascii="Arial" w:hAnsi="Arial" w:cs="Arial"/>
          <w:sz w:val="22"/>
          <w:szCs w:val="22"/>
          <w:lang w:val="es-ES"/>
        </w:rPr>
        <w:t>El diputado Hernández pidió mayor claridad al gobierno en torno a los pasos a seguir.</w:t>
      </w:r>
    </w:p>
    <w:p w:rsidR="00F9676A" w:rsidRDefault="00F9676A" w:rsidP="00F9676A">
      <w:pPr>
        <w:spacing w:line="276" w:lineRule="auto"/>
        <w:ind w:firstLine="1701"/>
        <w:jc w:val="both"/>
        <w:rPr>
          <w:rFonts w:ascii="Arial" w:hAnsi="Arial" w:cs="Arial"/>
          <w:sz w:val="22"/>
          <w:szCs w:val="22"/>
          <w:lang w:val="es-ES"/>
        </w:rPr>
      </w:pPr>
    </w:p>
    <w:p w:rsidR="00F9676A" w:rsidRPr="00110481" w:rsidRDefault="00F9676A" w:rsidP="00F9676A">
      <w:pPr>
        <w:spacing w:line="276" w:lineRule="auto"/>
        <w:ind w:firstLine="1701"/>
        <w:jc w:val="both"/>
        <w:rPr>
          <w:rFonts w:ascii="Arial" w:hAnsi="Arial" w:cs="Arial"/>
          <w:sz w:val="22"/>
          <w:szCs w:val="22"/>
          <w:lang w:val="es-ES"/>
        </w:rPr>
      </w:pPr>
      <w:r w:rsidRPr="00110481">
        <w:rPr>
          <w:rFonts w:ascii="Arial" w:hAnsi="Arial" w:cs="Arial"/>
          <w:sz w:val="22"/>
          <w:szCs w:val="22"/>
          <w:lang w:val="es-ES"/>
        </w:rPr>
        <w:t xml:space="preserve">El diputado Pérez valoró la propuesta del Ejecutivo. Agregó que el proyecto de ley agrava los problemas que enfrenta el país: reduce la recaudación y fomenta el consumo de los combustibles más contaminantes. Además, nadie garantiza que esta rebaja se traspase al precio de los combustibles que pagan los consumidores común y corrientes. </w:t>
      </w:r>
    </w:p>
    <w:p w:rsidR="00F9676A" w:rsidRDefault="00F9676A" w:rsidP="00F9676A">
      <w:pPr>
        <w:spacing w:line="276" w:lineRule="auto"/>
        <w:ind w:firstLine="1701"/>
        <w:jc w:val="both"/>
        <w:rPr>
          <w:rFonts w:ascii="Arial" w:hAnsi="Arial" w:cs="Arial"/>
          <w:sz w:val="22"/>
          <w:szCs w:val="22"/>
          <w:lang w:val="es-ES"/>
        </w:rPr>
      </w:pPr>
    </w:p>
    <w:p w:rsidR="00F9676A" w:rsidRPr="00110481" w:rsidRDefault="00F9676A" w:rsidP="00F9676A">
      <w:pPr>
        <w:spacing w:line="276" w:lineRule="auto"/>
        <w:ind w:firstLine="1701"/>
        <w:jc w:val="both"/>
        <w:rPr>
          <w:rFonts w:ascii="Arial" w:hAnsi="Arial" w:cs="Arial"/>
          <w:sz w:val="22"/>
          <w:szCs w:val="22"/>
          <w:lang w:val="es-ES"/>
        </w:rPr>
      </w:pPr>
      <w:r w:rsidRPr="00110481">
        <w:rPr>
          <w:rFonts w:ascii="Arial" w:hAnsi="Arial" w:cs="Arial"/>
          <w:sz w:val="22"/>
          <w:szCs w:val="22"/>
          <w:lang w:val="es-ES"/>
        </w:rPr>
        <w:t xml:space="preserve">El diputado Núñez señaló que esta iniciativa es absolutamente regresiva desde el punto de vista tributario, reduce la recaudación y agrava la situación medioambiental. </w:t>
      </w:r>
    </w:p>
    <w:p w:rsidR="00F9676A" w:rsidRPr="00110481" w:rsidRDefault="00F9676A" w:rsidP="00F9676A">
      <w:pPr>
        <w:spacing w:line="276" w:lineRule="auto"/>
        <w:ind w:firstLine="1701"/>
        <w:jc w:val="both"/>
        <w:rPr>
          <w:rFonts w:ascii="Arial" w:hAnsi="Arial" w:cs="Arial"/>
          <w:sz w:val="22"/>
          <w:szCs w:val="22"/>
          <w:lang w:val="es-ES"/>
        </w:rPr>
      </w:pPr>
      <w:r w:rsidRPr="00110481">
        <w:rPr>
          <w:rFonts w:ascii="Arial" w:hAnsi="Arial" w:cs="Arial"/>
          <w:sz w:val="22"/>
          <w:szCs w:val="22"/>
          <w:lang w:val="es-ES"/>
        </w:rPr>
        <w:t xml:space="preserve">El diputado Jackson consideró que sería mucho más eficaz que el Ejecutivo propusiera otros instrumentos para abordar la pérdida de ingresos de las familias, como, por ejemplo, la extensión de los beneficios económicos que se han otorgado en este periodo de pandemia. Agregó que las consecuencias de este proyecto de ley no serán pagadas por la actual generación, sino por las siguientes. Manifestó su voluntad de trabajar en otros mecanismos que puedan dar solución a los mismos problemas a que este proyecto apunta. </w:t>
      </w:r>
    </w:p>
    <w:p w:rsidR="00F9676A" w:rsidRDefault="00F9676A" w:rsidP="00F9676A">
      <w:pPr>
        <w:spacing w:line="276" w:lineRule="auto"/>
        <w:ind w:firstLine="1701"/>
        <w:jc w:val="both"/>
        <w:rPr>
          <w:rFonts w:ascii="Arial" w:hAnsi="Arial" w:cs="Arial"/>
          <w:sz w:val="22"/>
          <w:szCs w:val="22"/>
          <w:lang w:val="es-ES"/>
        </w:rPr>
      </w:pPr>
    </w:p>
    <w:p w:rsidR="00F9676A" w:rsidRPr="00110481" w:rsidRDefault="00F9676A" w:rsidP="00F9676A">
      <w:pPr>
        <w:spacing w:line="276" w:lineRule="auto"/>
        <w:ind w:firstLine="1701"/>
        <w:jc w:val="both"/>
        <w:rPr>
          <w:rFonts w:ascii="Arial" w:hAnsi="Arial" w:cs="Arial"/>
          <w:sz w:val="22"/>
          <w:szCs w:val="22"/>
          <w:lang w:val="es-ES"/>
        </w:rPr>
      </w:pPr>
      <w:r w:rsidRPr="00110481">
        <w:rPr>
          <w:rFonts w:ascii="Arial" w:hAnsi="Arial" w:cs="Arial"/>
          <w:sz w:val="22"/>
          <w:szCs w:val="22"/>
          <w:lang w:val="es-ES"/>
        </w:rPr>
        <w:t xml:space="preserve">El diputado Hernández indicó que Chile sólo aporta un 0.26% de los gases que impactan en el cambio climático y tiene una estrategia permanente de reducción de emisiones. Por ende, el argumento ambiental no puede utilizarse como obstáculo para una medida que va en directo beneficio de la clase media chilena. </w:t>
      </w:r>
    </w:p>
    <w:p w:rsidR="00F9676A" w:rsidRDefault="00F9676A" w:rsidP="00F9676A">
      <w:pPr>
        <w:spacing w:line="276" w:lineRule="auto"/>
        <w:ind w:firstLine="1701"/>
        <w:jc w:val="both"/>
        <w:rPr>
          <w:rFonts w:ascii="Arial" w:hAnsi="Arial" w:cs="Arial"/>
          <w:sz w:val="22"/>
          <w:szCs w:val="22"/>
          <w:lang w:val="es-ES"/>
        </w:rPr>
      </w:pPr>
    </w:p>
    <w:p w:rsidR="00F9676A" w:rsidRPr="00110481" w:rsidRDefault="00F9676A" w:rsidP="00F9676A">
      <w:pPr>
        <w:spacing w:line="276" w:lineRule="auto"/>
        <w:ind w:firstLine="1701"/>
        <w:jc w:val="both"/>
        <w:rPr>
          <w:rFonts w:ascii="Arial" w:hAnsi="Arial" w:cs="Arial"/>
          <w:sz w:val="22"/>
          <w:szCs w:val="22"/>
          <w:lang w:val="es-ES"/>
        </w:rPr>
      </w:pPr>
      <w:r w:rsidRPr="00110481">
        <w:rPr>
          <w:rFonts w:ascii="Arial" w:hAnsi="Arial" w:cs="Arial"/>
          <w:sz w:val="22"/>
          <w:szCs w:val="22"/>
          <w:lang w:val="es-ES"/>
        </w:rPr>
        <w:t xml:space="preserve">El diputado Auth expresó que siempre ha sido contrario a la idea de rebajar el impuesto a los combustibles, salvo que se establezca su universalidad. Ello, porque desde un punto de vista ambiental, el combustible utilizado en una carretera es igual de contaminante que el consumido en una faena minera. Agregó que el proyecto de ley, tal como fuera demostrado por numerosos expositores, tendría un efecto profundamente regresivo. Asimismo, rebajar el impuesto del combustible que paga el usuario individual, genera una promoción del uso del vehículo particular, desincentivando el uso del transporte colectivo. Valoró la postura del Ejecutivo, en el sentido de focalizar los mecanismos disponibles. </w:t>
      </w:r>
    </w:p>
    <w:p w:rsidR="00F9676A" w:rsidRDefault="00F9676A" w:rsidP="00F9676A">
      <w:pPr>
        <w:spacing w:line="276" w:lineRule="auto"/>
        <w:ind w:firstLine="1701"/>
        <w:jc w:val="both"/>
        <w:rPr>
          <w:rFonts w:ascii="Arial" w:hAnsi="Arial" w:cs="Arial"/>
          <w:sz w:val="22"/>
          <w:szCs w:val="22"/>
          <w:lang w:val="es-ES"/>
        </w:rPr>
      </w:pPr>
    </w:p>
    <w:p w:rsidR="00F9676A" w:rsidRPr="00110481" w:rsidRDefault="00F9676A" w:rsidP="00F9676A">
      <w:pPr>
        <w:spacing w:line="276" w:lineRule="auto"/>
        <w:ind w:firstLine="1701"/>
        <w:jc w:val="both"/>
        <w:rPr>
          <w:rFonts w:ascii="Arial" w:hAnsi="Arial" w:cs="Arial"/>
          <w:sz w:val="22"/>
          <w:szCs w:val="22"/>
          <w:lang w:val="es-ES"/>
        </w:rPr>
      </w:pPr>
      <w:r w:rsidRPr="00110481">
        <w:rPr>
          <w:rFonts w:ascii="Arial" w:hAnsi="Arial" w:cs="Arial"/>
          <w:sz w:val="22"/>
          <w:szCs w:val="22"/>
          <w:lang w:val="es-ES"/>
        </w:rPr>
        <w:t xml:space="preserve">El diputado Schilling opinó contra el proyecto, porque agravará los problemas que justamente pretende resolver, tal como fuera expresado por los diversos gremios que señalaron que la rebaja no se traducirá en una disminución de la tarifa. Agregó que no por pequeña que sea la proporción de las emisiones de un país, se le exime de contribuir a su disminución. Por otra parte, señaló que la indicación que ha presentado tiene por objeto universalizar el pago de este impuesto. </w:t>
      </w:r>
    </w:p>
    <w:p w:rsidR="00F9676A" w:rsidRDefault="00F9676A" w:rsidP="00F9676A">
      <w:pPr>
        <w:spacing w:line="276" w:lineRule="auto"/>
        <w:ind w:firstLine="1701"/>
        <w:jc w:val="both"/>
        <w:rPr>
          <w:rFonts w:ascii="Arial" w:hAnsi="Arial" w:cs="Arial"/>
          <w:sz w:val="22"/>
          <w:szCs w:val="22"/>
          <w:lang w:val="es-ES"/>
        </w:rPr>
      </w:pPr>
    </w:p>
    <w:p w:rsidR="00F9676A" w:rsidRPr="00110481" w:rsidRDefault="00F9676A" w:rsidP="00F9676A">
      <w:pPr>
        <w:spacing w:line="276" w:lineRule="auto"/>
        <w:ind w:firstLine="1701"/>
        <w:jc w:val="both"/>
        <w:rPr>
          <w:rFonts w:ascii="Arial" w:hAnsi="Arial" w:cs="Arial"/>
          <w:sz w:val="22"/>
          <w:szCs w:val="22"/>
          <w:lang w:val="es-ES"/>
        </w:rPr>
      </w:pPr>
      <w:r w:rsidRPr="00110481">
        <w:rPr>
          <w:rFonts w:ascii="Arial" w:hAnsi="Arial" w:cs="Arial"/>
          <w:sz w:val="22"/>
          <w:szCs w:val="22"/>
          <w:lang w:val="es-ES"/>
        </w:rPr>
        <w:t xml:space="preserve">El diputado Sepúlveda destacó que la rebaja del impuesto no garantiza una disminución de la tarifa, pero al menos podrá evitar un alza en la tarifa, que se volvería inevitable si es que los precios de los combustibles siguen aumentando. </w:t>
      </w:r>
    </w:p>
    <w:p w:rsidR="00F9676A" w:rsidRDefault="00F9676A" w:rsidP="00F9676A">
      <w:pPr>
        <w:spacing w:line="276" w:lineRule="auto"/>
        <w:ind w:firstLine="1701"/>
        <w:jc w:val="both"/>
        <w:rPr>
          <w:rFonts w:ascii="Arial" w:hAnsi="Arial" w:cs="Arial"/>
          <w:sz w:val="22"/>
          <w:szCs w:val="22"/>
          <w:lang w:val="es-ES"/>
        </w:rPr>
      </w:pPr>
    </w:p>
    <w:p w:rsidR="00F9676A" w:rsidRPr="00110481" w:rsidRDefault="00F9676A" w:rsidP="00F9676A">
      <w:pPr>
        <w:spacing w:line="276" w:lineRule="auto"/>
        <w:ind w:firstLine="1701"/>
        <w:jc w:val="both"/>
        <w:rPr>
          <w:rFonts w:ascii="Arial" w:hAnsi="Arial" w:cs="Arial"/>
          <w:sz w:val="22"/>
          <w:szCs w:val="22"/>
          <w:lang w:val="es-ES"/>
        </w:rPr>
      </w:pPr>
      <w:r w:rsidRPr="00110481">
        <w:rPr>
          <w:rFonts w:ascii="Arial" w:hAnsi="Arial" w:cs="Arial"/>
          <w:sz w:val="22"/>
          <w:szCs w:val="22"/>
          <w:lang w:val="es-ES"/>
        </w:rPr>
        <w:t xml:space="preserve">El diputado Ortiz manifestó que tiene el convencimiento que rebajar el impuesto a los combustibles es una medida regresiva, que favorece a las comunas de mayores ingresos y con mayor cantidad de vehículos por persona. </w:t>
      </w:r>
    </w:p>
    <w:p w:rsidR="00F9676A" w:rsidRDefault="00F9676A" w:rsidP="00F9676A">
      <w:pPr>
        <w:spacing w:line="276" w:lineRule="auto"/>
        <w:ind w:firstLine="1701"/>
        <w:jc w:val="both"/>
        <w:rPr>
          <w:rFonts w:ascii="Arial" w:hAnsi="Arial" w:cs="Arial"/>
          <w:sz w:val="22"/>
          <w:szCs w:val="22"/>
          <w:lang w:val="es-ES"/>
        </w:rPr>
      </w:pPr>
    </w:p>
    <w:p w:rsidR="00F9676A" w:rsidRPr="00110481" w:rsidRDefault="00F9676A" w:rsidP="00F9676A">
      <w:pPr>
        <w:spacing w:line="276" w:lineRule="auto"/>
        <w:ind w:firstLine="1701"/>
        <w:jc w:val="both"/>
        <w:rPr>
          <w:rFonts w:ascii="Arial" w:hAnsi="Arial" w:cs="Arial"/>
          <w:sz w:val="22"/>
          <w:szCs w:val="22"/>
          <w:lang w:val="es-ES"/>
        </w:rPr>
      </w:pPr>
      <w:r w:rsidRPr="00110481">
        <w:rPr>
          <w:rFonts w:ascii="Arial" w:hAnsi="Arial" w:cs="Arial"/>
          <w:sz w:val="22"/>
          <w:szCs w:val="22"/>
          <w:lang w:val="es-ES"/>
        </w:rPr>
        <w:t>El diputado Von Mühlenbrock pidió al Ejecutivo mayor precisión en cuanto a las medidas que adoptará para compensar a las familias que han perdido ingresos.</w:t>
      </w:r>
    </w:p>
    <w:p w:rsidR="00F9676A" w:rsidRPr="00110481" w:rsidRDefault="00F9676A" w:rsidP="00F9676A">
      <w:pPr>
        <w:spacing w:line="276" w:lineRule="auto"/>
        <w:ind w:firstLine="1701"/>
        <w:jc w:val="both"/>
        <w:rPr>
          <w:rFonts w:ascii="Arial" w:hAnsi="Arial" w:cs="Arial"/>
          <w:sz w:val="22"/>
          <w:szCs w:val="22"/>
          <w:lang w:val="es-ES"/>
        </w:rPr>
      </w:pPr>
    </w:p>
    <w:p w:rsidR="00F9676A" w:rsidRPr="00110481" w:rsidRDefault="00F9676A" w:rsidP="00F9676A">
      <w:pPr>
        <w:spacing w:line="276" w:lineRule="auto"/>
        <w:ind w:firstLine="1701"/>
        <w:jc w:val="both"/>
        <w:rPr>
          <w:rFonts w:ascii="Arial" w:hAnsi="Arial" w:cs="Arial"/>
          <w:sz w:val="22"/>
          <w:szCs w:val="22"/>
          <w:lang w:val="es-ES"/>
        </w:rPr>
      </w:pPr>
      <w:r w:rsidRPr="00110481">
        <w:rPr>
          <w:rFonts w:ascii="Arial" w:hAnsi="Arial" w:cs="Arial"/>
          <w:sz w:val="22"/>
          <w:szCs w:val="22"/>
          <w:lang w:val="es-ES"/>
        </w:rPr>
        <w:t xml:space="preserve">El ministro Cerda señaló que diversos son los instrumentos que el Estado ha financiado para ayudar a emprendedores y familias, como el bono pyme y el IFE. Reiteró que la recaudación fiscal no puede ser disminuida en la actual situación que atraviesa el país. Expresó que el Ejecutivo puede formular una propuesta a través del MEPCO la próxima semana o la subsiguiente, pero teniendo presente que esa alternativa no puede adoptarse si es que se aprueba esta iniciativa. </w:t>
      </w:r>
    </w:p>
    <w:p w:rsidR="00F9676A" w:rsidRPr="00110481" w:rsidRDefault="00F9676A" w:rsidP="00F9676A">
      <w:pPr>
        <w:spacing w:line="276" w:lineRule="auto"/>
        <w:ind w:firstLine="1701"/>
        <w:jc w:val="both"/>
        <w:rPr>
          <w:rFonts w:ascii="Arial" w:hAnsi="Arial" w:cs="Arial"/>
          <w:sz w:val="22"/>
          <w:szCs w:val="22"/>
          <w:lang w:val="es-ES"/>
        </w:rPr>
      </w:pPr>
    </w:p>
    <w:p w:rsidR="00F9676A" w:rsidRPr="00110481" w:rsidRDefault="00F9676A" w:rsidP="00F9676A">
      <w:pPr>
        <w:spacing w:line="276" w:lineRule="auto"/>
        <w:ind w:firstLine="1701"/>
        <w:jc w:val="both"/>
        <w:rPr>
          <w:rFonts w:ascii="Arial" w:hAnsi="Arial" w:cs="Arial"/>
          <w:sz w:val="22"/>
          <w:szCs w:val="22"/>
          <w:lang w:val="es-ES"/>
        </w:rPr>
      </w:pPr>
      <w:r w:rsidRPr="00110481">
        <w:rPr>
          <w:rFonts w:ascii="Arial" w:hAnsi="Arial" w:cs="Arial"/>
          <w:sz w:val="22"/>
          <w:szCs w:val="22"/>
          <w:lang w:val="es-ES"/>
        </w:rPr>
        <w:t xml:space="preserve">El diputado Carter manifestó su disconformidad con quienes se oponen a este proyecto de ley, en tanto se trata de una iniciativa que beneficiará a la gran mayoría de trabajadores y familias que han visto disminuidos sus ingresos, como también la posibilidad de trasladarse en vehículos de forma segura, resguardándose de los contagios en el transporte público. </w:t>
      </w:r>
    </w:p>
    <w:p w:rsidR="00F9676A" w:rsidRPr="00110481" w:rsidRDefault="00F9676A" w:rsidP="00F9676A">
      <w:pPr>
        <w:spacing w:line="276" w:lineRule="auto"/>
        <w:ind w:firstLine="1701"/>
        <w:jc w:val="both"/>
        <w:rPr>
          <w:rFonts w:ascii="Arial" w:hAnsi="Arial" w:cs="Arial"/>
          <w:sz w:val="22"/>
          <w:szCs w:val="22"/>
          <w:lang w:val="es-ES"/>
        </w:rPr>
      </w:pPr>
    </w:p>
    <w:p w:rsidR="00F9676A" w:rsidRPr="00F9676A" w:rsidRDefault="00F9676A" w:rsidP="00F9676A">
      <w:pPr>
        <w:spacing w:line="276" w:lineRule="auto"/>
        <w:ind w:firstLine="1701"/>
        <w:jc w:val="both"/>
        <w:rPr>
          <w:rFonts w:ascii="Arial" w:hAnsi="Arial" w:cs="Arial"/>
          <w:sz w:val="22"/>
          <w:szCs w:val="22"/>
          <w:u w:val="single"/>
          <w:lang w:val="es-ES"/>
        </w:rPr>
      </w:pPr>
      <w:r w:rsidRPr="00F9676A">
        <w:rPr>
          <w:rFonts w:ascii="Arial" w:hAnsi="Arial" w:cs="Arial"/>
          <w:sz w:val="22"/>
          <w:szCs w:val="22"/>
          <w:u w:val="single"/>
          <w:lang w:val="es-ES"/>
        </w:rPr>
        <w:t xml:space="preserve">Concluidas las expresiones, se procedió a la discusión en particular del proyecto y sus indicaciones. </w:t>
      </w:r>
    </w:p>
    <w:p w:rsidR="00F9676A" w:rsidRPr="00110481" w:rsidRDefault="00F9676A" w:rsidP="00F9676A">
      <w:pPr>
        <w:spacing w:line="276" w:lineRule="auto"/>
        <w:ind w:firstLine="1701"/>
        <w:jc w:val="both"/>
        <w:rPr>
          <w:rFonts w:ascii="Arial" w:hAnsi="Arial" w:cs="Arial"/>
          <w:sz w:val="22"/>
          <w:szCs w:val="22"/>
          <w:lang w:val="es-ES"/>
        </w:rPr>
      </w:pPr>
    </w:p>
    <w:p w:rsidR="00F9676A" w:rsidRPr="00110481" w:rsidRDefault="00F9676A" w:rsidP="00F9676A">
      <w:pPr>
        <w:spacing w:line="276" w:lineRule="auto"/>
        <w:ind w:firstLine="1701"/>
        <w:jc w:val="both"/>
        <w:rPr>
          <w:rFonts w:ascii="Arial" w:hAnsi="Arial" w:cs="Arial"/>
          <w:sz w:val="22"/>
          <w:szCs w:val="22"/>
          <w:lang w:val="es-ES"/>
        </w:rPr>
      </w:pPr>
      <w:r w:rsidRPr="00110481">
        <w:rPr>
          <w:rFonts w:ascii="Arial" w:hAnsi="Arial" w:cs="Arial"/>
          <w:sz w:val="22"/>
          <w:szCs w:val="22"/>
          <w:lang w:val="es-ES"/>
        </w:rPr>
        <w:t>"Artículo único. - Introdúzcanse a la ley 18.502 que establece impuestos a combustibles que señala, las siguientes modificaciones:</w:t>
      </w:r>
    </w:p>
    <w:p w:rsidR="00157D61" w:rsidRDefault="00157D61" w:rsidP="00F9676A">
      <w:pPr>
        <w:spacing w:line="276" w:lineRule="auto"/>
        <w:ind w:firstLine="1701"/>
        <w:jc w:val="both"/>
        <w:rPr>
          <w:rFonts w:ascii="Arial" w:hAnsi="Arial" w:cs="Arial"/>
          <w:sz w:val="22"/>
          <w:szCs w:val="22"/>
          <w:lang w:val="es-ES"/>
        </w:rPr>
      </w:pPr>
    </w:p>
    <w:p w:rsidR="00157D61" w:rsidRDefault="00F9676A" w:rsidP="00F9676A">
      <w:pPr>
        <w:spacing w:line="276" w:lineRule="auto"/>
        <w:ind w:firstLine="1701"/>
        <w:jc w:val="both"/>
        <w:rPr>
          <w:rFonts w:ascii="Arial" w:hAnsi="Arial" w:cs="Arial"/>
          <w:b/>
          <w:sz w:val="22"/>
          <w:szCs w:val="22"/>
          <w:lang w:val="es-ES"/>
        </w:rPr>
      </w:pPr>
      <w:r w:rsidRPr="00157D61">
        <w:rPr>
          <w:rFonts w:ascii="Arial" w:hAnsi="Arial" w:cs="Arial"/>
          <w:b/>
          <w:sz w:val="22"/>
          <w:szCs w:val="22"/>
          <w:lang w:val="es-ES"/>
        </w:rPr>
        <w:t>En el artículo 6°</w:t>
      </w:r>
      <w:r w:rsidR="00157D61">
        <w:rPr>
          <w:rFonts w:ascii="Arial" w:hAnsi="Arial" w:cs="Arial"/>
          <w:b/>
          <w:sz w:val="22"/>
          <w:szCs w:val="22"/>
          <w:lang w:val="es-ES"/>
        </w:rPr>
        <w:t>:</w:t>
      </w:r>
    </w:p>
    <w:p w:rsidR="00F9676A" w:rsidRPr="00157D61" w:rsidRDefault="00157D61" w:rsidP="00F9676A">
      <w:pPr>
        <w:spacing w:line="276" w:lineRule="auto"/>
        <w:ind w:firstLine="1701"/>
        <w:jc w:val="both"/>
        <w:rPr>
          <w:rFonts w:ascii="Arial" w:hAnsi="Arial" w:cs="Arial"/>
          <w:b/>
          <w:sz w:val="22"/>
          <w:szCs w:val="22"/>
          <w:lang w:val="es-ES"/>
        </w:rPr>
      </w:pPr>
      <w:r>
        <w:rPr>
          <w:rFonts w:ascii="Arial" w:hAnsi="Arial" w:cs="Arial"/>
          <w:b/>
          <w:sz w:val="22"/>
          <w:szCs w:val="22"/>
          <w:lang w:val="es-ES"/>
        </w:rPr>
        <w:t>I</w:t>
      </w:r>
      <w:r w:rsidR="00F9676A" w:rsidRPr="00157D61">
        <w:rPr>
          <w:rFonts w:ascii="Arial" w:hAnsi="Arial" w:cs="Arial"/>
          <w:b/>
          <w:sz w:val="22"/>
          <w:szCs w:val="22"/>
          <w:lang w:val="es-ES"/>
        </w:rPr>
        <w:t>ntercálese antes del inciso final un nuevo inciso 12 al siguiente tenor:</w:t>
      </w:r>
    </w:p>
    <w:p w:rsidR="00F9676A" w:rsidRPr="00110481" w:rsidRDefault="00F9676A" w:rsidP="00F9676A">
      <w:pPr>
        <w:spacing w:line="276" w:lineRule="auto"/>
        <w:ind w:firstLine="1701"/>
        <w:jc w:val="both"/>
        <w:rPr>
          <w:rFonts w:ascii="Arial" w:hAnsi="Arial" w:cs="Arial"/>
          <w:sz w:val="22"/>
          <w:szCs w:val="22"/>
          <w:lang w:val="es-ES"/>
        </w:rPr>
      </w:pPr>
      <w:r w:rsidRPr="00110481">
        <w:rPr>
          <w:rFonts w:ascii="Arial" w:hAnsi="Arial" w:cs="Arial"/>
          <w:sz w:val="22"/>
          <w:szCs w:val="22"/>
          <w:lang w:val="es-ES"/>
        </w:rPr>
        <w:t>“No obstante lo anterior, en caso de estado de excepción constitucional o alguna calamidad pública que afecte o comprometa gravemente el empleo e ingresos de la ciudadanía, dicho impuesto deberá rebajarse un 50% a lo indicado en este artículo y las demás leyes aplicables, rebaja la cual se mantendrá hasta que cese el acontecimiento que lo motivó, así como también sus consecuencias.”</w:t>
      </w:r>
    </w:p>
    <w:p w:rsidR="00F9676A" w:rsidRPr="00110481" w:rsidRDefault="00F9676A" w:rsidP="00F9676A">
      <w:pPr>
        <w:spacing w:line="276" w:lineRule="auto"/>
        <w:ind w:firstLine="1701"/>
        <w:jc w:val="both"/>
        <w:rPr>
          <w:rFonts w:ascii="Arial" w:hAnsi="Arial" w:cs="Arial"/>
          <w:sz w:val="22"/>
          <w:szCs w:val="22"/>
          <w:lang w:val="es-ES"/>
        </w:rPr>
      </w:pPr>
    </w:p>
    <w:p w:rsidR="00F9676A" w:rsidRPr="00110481" w:rsidRDefault="00F9676A" w:rsidP="00F9676A">
      <w:pPr>
        <w:spacing w:line="276" w:lineRule="auto"/>
        <w:ind w:firstLine="1701"/>
        <w:jc w:val="both"/>
        <w:rPr>
          <w:rFonts w:ascii="Arial" w:hAnsi="Arial" w:cs="Arial"/>
          <w:sz w:val="22"/>
          <w:szCs w:val="22"/>
          <w:lang w:val="es-ES"/>
        </w:rPr>
      </w:pPr>
      <w:r w:rsidRPr="00110481">
        <w:rPr>
          <w:rFonts w:ascii="Arial" w:hAnsi="Arial" w:cs="Arial"/>
          <w:sz w:val="22"/>
          <w:szCs w:val="22"/>
          <w:lang w:val="es-ES"/>
        </w:rPr>
        <w:t xml:space="preserve">El presidente Lorenzini procedió a declarar inadmisible todas las indicaciones formuladas. </w:t>
      </w:r>
      <w:r>
        <w:rPr>
          <w:rFonts w:ascii="Arial" w:hAnsi="Arial" w:cs="Arial"/>
          <w:sz w:val="22"/>
          <w:szCs w:val="22"/>
          <w:lang w:val="es-ES"/>
        </w:rPr>
        <w:t>Sin embargo fue solicitada la reconsideración de las mismas</w:t>
      </w:r>
    </w:p>
    <w:p w:rsidR="00F9676A" w:rsidRPr="00110481" w:rsidRDefault="00F9676A" w:rsidP="00F9676A">
      <w:pPr>
        <w:spacing w:line="276" w:lineRule="auto"/>
        <w:ind w:firstLine="1701"/>
        <w:jc w:val="both"/>
        <w:rPr>
          <w:rFonts w:ascii="Arial" w:hAnsi="Arial" w:cs="Arial"/>
          <w:sz w:val="22"/>
          <w:szCs w:val="22"/>
          <w:lang w:val="es-ES"/>
        </w:rPr>
      </w:pPr>
    </w:p>
    <w:p w:rsidR="00F9676A" w:rsidRPr="00110481" w:rsidRDefault="00F9676A" w:rsidP="00F9676A">
      <w:pPr>
        <w:spacing w:line="276" w:lineRule="auto"/>
        <w:ind w:firstLine="1701"/>
        <w:jc w:val="both"/>
        <w:rPr>
          <w:rFonts w:ascii="Arial" w:hAnsi="Arial" w:cs="Arial"/>
          <w:b/>
          <w:sz w:val="22"/>
          <w:szCs w:val="22"/>
          <w:lang w:val="es-ES"/>
        </w:rPr>
      </w:pPr>
      <w:r w:rsidRPr="00110481">
        <w:rPr>
          <w:rFonts w:ascii="Arial" w:hAnsi="Arial" w:cs="Arial"/>
          <w:b/>
          <w:sz w:val="22"/>
          <w:szCs w:val="22"/>
          <w:lang w:val="es-ES"/>
        </w:rPr>
        <w:t xml:space="preserve">Indicación de los diputados Lorenzini, Mellado y Schilling: </w:t>
      </w:r>
    </w:p>
    <w:p w:rsidR="00F9676A" w:rsidRPr="00110481" w:rsidRDefault="00F9676A" w:rsidP="00F9676A">
      <w:pPr>
        <w:spacing w:line="276" w:lineRule="auto"/>
        <w:ind w:firstLine="1701"/>
        <w:jc w:val="both"/>
        <w:rPr>
          <w:rFonts w:ascii="Arial" w:hAnsi="Arial" w:cs="Arial"/>
          <w:sz w:val="22"/>
          <w:szCs w:val="22"/>
          <w:lang w:val="es-ES"/>
        </w:rPr>
      </w:pPr>
      <w:r w:rsidRPr="00110481">
        <w:rPr>
          <w:rFonts w:ascii="Arial" w:hAnsi="Arial" w:cs="Arial"/>
          <w:sz w:val="22"/>
          <w:szCs w:val="22"/>
          <w:lang w:val="es-ES"/>
        </w:rPr>
        <w:t>Para sustituir en el artículo único el guarismo “50%” por “30%”.</w:t>
      </w:r>
    </w:p>
    <w:p w:rsidR="00F9676A" w:rsidRPr="00110481" w:rsidRDefault="00F9676A" w:rsidP="00F9676A">
      <w:pPr>
        <w:spacing w:line="276" w:lineRule="auto"/>
        <w:ind w:firstLine="1701"/>
        <w:jc w:val="both"/>
        <w:rPr>
          <w:rFonts w:ascii="Arial" w:hAnsi="Arial" w:cs="Arial"/>
          <w:sz w:val="22"/>
          <w:szCs w:val="22"/>
          <w:lang w:val="es-ES"/>
        </w:rPr>
      </w:pPr>
    </w:p>
    <w:p w:rsidR="00F9676A" w:rsidRPr="00110481" w:rsidRDefault="00F9676A" w:rsidP="00F9676A">
      <w:pPr>
        <w:spacing w:line="276" w:lineRule="auto"/>
        <w:ind w:firstLine="1701"/>
        <w:jc w:val="both"/>
        <w:rPr>
          <w:rFonts w:ascii="Arial" w:hAnsi="Arial" w:cs="Arial"/>
          <w:sz w:val="22"/>
          <w:szCs w:val="22"/>
          <w:lang w:val="es-ES"/>
        </w:rPr>
      </w:pPr>
      <w:r w:rsidRPr="00110481">
        <w:rPr>
          <w:rFonts w:ascii="Arial" w:hAnsi="Arial" w:cs="Arial"/>
          <w:sz w:val="22"/>
          <w:szCs w:val="22"/>
          <w:lang w:val="es-ES"/>
        </w:rPr>
        <w:t>Solicitada la votación de la admisibilidad</w:t>
      </w:r>
      <w:r w:rsidRPr="00110481">
        <w:rPr>
          <w:rFonts w:ascii="Arial" w:hAnsi="Arial" w:cs="Arial"/>
          <w:sz w:val="22"/>
          <w:szCs w:val="22"/>
        </w:rPr>
        <w:t xml:space="preserve"> </w:t>
      </w:r>
      <w:r w:rsidRPr="00110481">
        <w:rPr>
          <w:rFonts w:ascii="Arial" w:hAnsi="Arial" w:cs="Arial"/>
          <w:sz w:val="22"/>
          <w:szCs w:val="22"/>
          <w:lang w:val="es-ES"/>
        </w:rPr>
        <w:t>de esta indicación, resultó rechazada por ocho votos en contra y tres a favor. Votaron a favor los diputados Lorenzini, Sepúlveda y Schilling. Votaron en contra los diputados Hernández, Jackson, Mellado, don Miguel, Monsalve, Núñez, Ortiz, Pérez y Von Mühlenbrock.</w:t>
      </w:r>
    </w:p>
    <w:p w:rsidR="00F9676A" w:rsidRPr="00110481" w:rsidRDefault="00F9676A" w:rsidP="00F9676A">
      <w:pPr>
        <w:spacing w:line="276" w:lineRule="auto"/>
        <w:ind w:firstLine="1701"/>
        <w:jc w:val="both"/>
        <w:rPr>
          <w:rFonts w:ascii="Arial" w:hAnsi="Arial" w:cs="Arial"/>
          <w:sz w:val="22"/>
          <w:szCs w:val="22"/>
          <w:lang w:val="es-ES"/>
        </w:rPr>
      </w:pPr>
    </w:p>
    <w:p w:rsidR="00F9676A" w:rsidRPr="00110481" w:rsidRDefault="00F9676A" w:rsidP="00F9676A">
      <w:pPr>
        <w:spacing w:line="276" w:lineRule="auto"/>
        <w:ind w:firstLine="1701"/>
        <w:jc w:val="both"/>
        <w:rPr>
          <w:rFonts w:ascii="Arial" w:hAnsi="Arial" w:cs="Arial"/>
          <w:b/>
          <w:sz w:val="22"/>
          <w:szCs w:val="22"/>
          <w:lang w:val="es-ES"/>
        </w:rPr>
      </w:pPr>
      <w:r w:rsidRPr="00110481">
        <w:rPr>
          <w:rFonts w:ascii="Arial" w:hAnsi="Arial" w:cs="Arial"/>
          <w:b/>
          <w:sz w:val="22"/>
          <w:szCs w:val="22"/>
          <w:lang w:val="es-ES"/>
        </w:rPr>
        <w:t>Indicación del diputado Calisto:</w:t>
      </w:r>
    </w:p>
    <w:p w:rsidR="00F9676A" w:rsidRPr="00110481" w:rsidRDefault="00F9676A" w:rsidP="00F9676A">
      <w:pPr>
        <w:spacing w:line="276" w:lineRule="auto"/>
        <w:ind w:firstLine="1701"/>
        <w:jc w:val="both"/>
        <w:rPr>
          <w:rFonts w:ascii="Arial" w:hAnsi="Arial" w:cs="Arial"/>
          <w:sz w:val="22"/>
          <w:szCs w:val="22"/>
          <w:lang w:val="es-ES"/>
        </w:rPr>
      </w:pPr>
      <w:r w:rsidRPr="00110481">
        <w:rPr>
          <w:rFonts w:ascii="Arial" w:hAnsi="Arial" w:cs="Arial"/>
          <w:sz w:val="22"/>
          <w:szCs w:val="22"/>
          <w:lang w:val="es-ES"/>
        </w:rPr>
        <w:t>Intercálese en el artículo único, que modifica el artículo 6° de la ley 18.502 que establece impuestos a combustibles y que intercala antes del inciso final un nuevo inciso 12, luego del texto “y las demás leyes aplicables” y antes de “, rebaja la cual se mantendrá hasta”, una oración del siguiente tenor: “y en un 100% en el evento de tratarse de zonas extremas”</w:t>
      </w:r>
    </w:p>
    <w:p w:rsidR="00F9676A" w:rsidRPr="00110481" w:rsidRDefault="00F9676A" w:rsidP="00F9676A">
      <w:pPr>
        <w:spacing w:line="276" w:lineRule="auto"/>
        <w:ind w:firstLine="1701"/>
        <w:jc w:val="both"/>
        <w:rPr>
          <w:rFonts w:ascii="Arial" w:hAnsi="Arial" w:cs="Arial"/>
          <w:sz w:val="22"/>
          <w:szCs w:val="22"/>
          <w:lang w:val="es-ES"/>
        </w:rPr>
      </w:pPr>
    </w:p>
    <w:p w:rsidR="00F9676A" w:rsidRPr="00110481" w:rsidRDefault="00F9676A" w:rsidP="00F9676A">
      <w:pPr>
        <w:spacing w:line="276" w:lineRule="auto"/>
        <w:ind w:firstLine="1701"/>
        <w:jc w:val="both"/>
        <w:rPr>
          <w:rFonts w:ascii="Arial" w:hAnsi="Arial" w:cs="Arial"/>
          <w:sz w:val="22"/>
          <w:szCs w:val="22"/>
          <w:lang w:val="es-ES"/>
        </w:rPr>
      </w:pPr>
      <w:r w:rsidRPr="00110481">
        <w:rPr>
          <w:rFonts w:ascii="Arial" w:hAnsi="Arial" w:cs="Arial"/>
          <w:sz w:val="22"/>
          <w:szCs w:val="22"/>
          <w:lang w:val="es-ES"/>
        </w:rPr>
        <w:t xml:space="preserve">Solicitada la votación de la admisibilidad de esta indicación, resultó rechazada por tres votos a favor, una abstención y siete en contra. Votaron a favor los diputados Hernández, Sepúlveda y Von Mühlenbrock. Votaron en contra los diputados Jackson, Mellado, don Miguel, Monsalve, Núñez, Ortiz, Pérez y Schilling. Se abstuvo el diputado Lorenzini. </w:t>
      </w:r>
    </w:p>
    <w:p w:rsidR="00F9676A" w:rsidRPr="00110481" w:rsidRDefault="00F9676A" w:rsidP="00F9676A">
      <w:pPr>
        <w:spacing w:line="276" w:lineRule="auto"/>
        <w:ind w:firstLine="1701"/>
        <w:jc w:val="both"/>
        <w:rPr>
          <w:rFonts w:ascii="Arial" w:hAnsi="Arial" w:cs="Arial"/>
          <w:sz w:val="22"/>
          <w:szCs w:val="22"/>
          <w:lang w:val="es-ES"/>
        </w:rPr>
      </w:pPr>
    </w:p>
    <w:p w:rsidR="00F9676A" w:rsidRPr="00110481" w:rsidRDefault="00F9676A" w:rsidP="00F9676A">
      <w:pPr>
        <w:spacing w:line="276" w:lineRule="auto"/>
        <w:ind w:firstLine="1701"/>
        <w:jc w:val="both"/>
        <w:rPr>
          <w:rFonts w:ascii="Arial" w:hAnsi="Arial" w:cs="Arial"/>
          <w:b/>
          <w:sz w:val="22"/>
          <w:szCs w:val="22"/>
          <w:lang w:val="es-ES"/>
        </w:rPr>
      </w:pPr>
      <w:r w:rsidRPr="00110481">
        <w:rPr>
          <w:rFonts w:ascii="Arial" w:hAnsi="Arial" w:cs="Arial"/>
          <w:b/>
          <w:sz w:val="22"/>
          <w:szCs w:val="22"/>
          <w:lang w:val="es-ES"/>
        </w:rPr>
        <w:t>Indicación del diputado Silber:</w:t>
      </w:r>
    </w:p>
    <w:p w:rsidR="00F9676A" w:rsidRPr="00110481" w:rsidRDefault="00F9676A" w:rsidP="00F9676A">
      <w:pPr>
        <w:spacing w:line="276" w:lineRule="auto"/>
        <w:ind w:firstLine="1701"/>
        <w:jc w:val="both"/>
        <w:rPr>
          <w:rFonts w:ascii="Arial" w:hAnsi="Arial" w:cs="Arial"/>
          <w:sz w:val="22"/>
          <w:szCs w:val="22"/>
          <w:lang w:val="es-ES"/>
        </w:rPr>
      </w:pPr>
      <w:r w:rsidRPr="00110481">
        <w:rPr>
          <w:rFonts w:ascii="Arial" w:hAnsi="Arial" w:cs="Arial"/>
          <w:sz w:val="22"/>
          <w:szCs w:val="22"/>
          <w:lang w:val="es-ES"/>
        </w:rPr>
        <w:t xml:space="preserve">Para agregar, luego del punto final la siguiente frase: </w:t>
      </w:r>
    </w:p>
    <w:p w:rsidR="00F9676A" w:rsidRPr="00110481" w:rsidRDefault="00F9676A" w:rsidP="00F9676A">
      <w:pPr>
        <w:spacing w:line="276" w:lineRule="auto"/>
        <w:ind w:firstLine="1701"/>
        <w:jc w:val="both"/>
        <w:rPr>
          <w:rFonts w:ascii="Arial" w:hAnsi="Arial" w:cs="Arial"/>
          <w:sz w:val="22"/>
          <w:szCs w:val="22"/>
          <w:lang w:val="es-ES"/>
        </w:rPr>
      </w:pPr>
    </w:p>
    <w:p w:rsidR="00F9676A" w:rsidRPr="00110481" w:rsidRDefault="00F9676A" w:rsidP="00F9676A">
      <w:pPr>
        <w:spacing w:line="276" w:lineRule="auto"/>
        <w:ind w:firstLine="1701"/>
        <w:jc w:val="both"/>
        <w:rPr>
          <w:rFonts w:ascii="Arial" w:hAnsi="Arial" w:cs="Arial"/>
          <w:sz w:val="22"/>
          <w:szCs w:val="22"/>
          <w:lang w:val="es-ES"/>
        </w:rPr>
      </w:pPr>
      <w:r w:rsidRPr="00110481">
        <w:rPr>
          <w:rFonts w:ascii="Arial" w:hAnsi="Arial" w:cs="Arial"/>
          <w:sz w:val="22"/>
          <w:szCs w:val="22"/>
          <w:lang w:val="es-ES"/>
        </w:rPr>
        <w:t>“La rebaja establecida en el presente inciso, tendrá como límite la venta de combustibles para vehículos automotrices de hasta dos mil centímetros cúbicos, y deberá realizarse mediante la devolución de impuestos anual que realiza el Servicio de Impuestos Internos, el que, a su vez, deberá dictar un reglamento para regular dicho mecanismo de rebaja al impuesto específico”.</w:t>
      </w:r>
    </w:p>
    <w:p w:rsidR="00F9676A" w:rsidRPr="00110481" w:rsidRDefault="00F9676A" w:rsidP="00F9676A">
      <w:pPr>
        <w:spacing w:line="276" w:lineRule="auto"/>
        <w:ind w:firstLine="1701"/>
        <w:jc w:val="both"/>
        <w:rPr>
          <w:rFonts w:ascii="Arial" w:hAnsi="Arial" w:cs="Arial"/>
          <w:sz w:val="22"/>
          <w:szCs w:val="22"/>
          <w:lang w:val="es-ES"/>
        </w:rPr>
      </w:pPr>
    </w:p>
    <w:p w:rsidR="00F9676A" w:rsidRPr="00110481" w:rsidRDefault="00F9676A" w:rsidP="00F9676A">
      <w:pPr>
        <w:spacing w:line="276" w:lineRule="auto"/>
        <w:ind w:firstLine="1701"/>
        <w:jc w:val="both"/>
        <w:rPr>
          <w:rFonts w:ascii="Arial" w:hAnsi="Arial" w:cs="Arial"/>
          <w:sz w:val="22"/>
          <w:szCs w:val="22"/>
          <w:lang w:val="es-ES"/>
        </w:rPr>
      </w:pPr>
      <w:r w:rsidRPr="00110481">
        <w:rPr>
          <w:rFonts w:ascii="Arial" w:hAnsi="Arial" w:cs="Arial"/>
          <w:sz w:val="22"/>
          <w:szCs w:val="22"/>
          <w:lang w:val="es-ES"/>
        </w:rPr>
        <w:t>Solicitada la votación de la admisibilidad de esta indicación, resultó rechazada por siete votos en contra, dos abstenciones y dos a favor. Votaron a favor los diputados Hernández y Von Mühlenbrock. Votaron en contra los diputados Jackson, Lorenzini, Mellado, don Miguel, Monsalve, Ortiz, Pérez y Schilling. Se abstuvieron los diputados Núñez y Sepúlveda.</w:t>
      </w:r>
    </w:p>
    <w:p w:rsidR="00F9676A" w:rsidRPr="00110481" w:rsidRDefault="00F9676A" w:rsidP="00F9676A">
      <w:pPr>
        <w:spacing w:line="276" w:lineRule="auto"/>
        <w:ind w:firstLine="1701"/>
        <w:jc w:val="both"/>
        <w:rPr>
          <w:rFonts w:ascii="Arial" w:hAnsi="Arial" w:cs="Arial"/>
          <w:sz w:val="22"/>
          <w:szCs w:val="22"/>
          <w:lang w:val="es-ES"/>
        </w:rPr>
      </w:pPr>
    </w:p>
    <w:p w:rsidR="00F9676A" w:rsidRPr="00110481" w:rsidRDefault="00F9676A" w:rsidP="00F9676A">
      <w:pPr>
        <w:spacing w:line="276" w:lineRule="auto"/>
        <w:ind w:firstLine="1701"/>
        <w:jc w:val="both"/>
        <w:rPr>
          <w:rFonts w:ascii="Arial" w:hAnsi="Arial" w:cs="Arial"/>
          <w:b/>
          <w:sz w:val="22"/>
          <w:szCs w:val="22"/>
          <w:lang w:val="es-ES"/>
        </w:rPr>
      </w:pPr>
      <w:r w:rsidRPr="00110481">
        <w:rPr>
          <w:rFonts w:ascii="Arial" w:hAnsi="Arial" w:cs="Arial"/>
          <w:b/>
          <w:sz w:val="22"/>
          <w:szCs w:val="22"/>
          <w:lang w:val="es-ES"/>
        </w:rPr>
        <w:t>Del diputado Raúl Soto:</w:t>
      </w:r>
    </w:p>
    <w:p w:rsidR="00F9676A" w:rsidRPr="00110481" w:rsidRDefault="00F9676A" w:rsidP="00F9676A">
      <w:pPr>
        <w:spacing w:line="276" w:lineRule="auto"/>
        <w:ind w:firstLine="1701"/>
        <w:jc w:val="both"/>
        <w:rPr>
          <w:rFonts w:ascii="Arial" w:hAnsi="Arial" w:cs="Arial"/>
          <w:sz w:val="22"/>
          <w:szCs w:val="22"/>
          <w:lang w:val="es-ES"/>
        </w:rPr>
      </w:pPr>
      <w:r w:rsidRPr="00110481">
        <w:rPr>
          <w:rFonts w:ascii="Arial" w:hAnsi="Arial" w:cs="Arial"/>
          <w:sz w:val="22"/>
          <w:szCs w:val="22"/>
          <w:lang w:val="es-ES"/>
        </w:rPr>
        <w:t>1) En el artículo único del proyecto, a continuación del punto a parte (.) queahora pasa a ser punto seguido, agregase lo siguiente:</w:t>
      </w:r>
    </w:p>
    <w:p w:rsidR="00F9676A" w:rsidRPr="00110481" w:rsidRDefault="00F9676A" w:rsidP="00F9676A">
      <w:pPr>
        <w:spacing w:line="276" w:lineRule="auto"/>
        <w:ind w:firstLine="1701"/>
        <w:jc w:val="both"/>
        <w:rPr>
          <w:rFonts w:ascii="Arial" w:hAnsi="Arial" w:cs="Arial"/>
          <w:sz w:val="22"/>
          <w:szCs w:val="22"/>
          <w:lang w:val="es-ES"/>
        </w:rPr>
      </w:pPr>
      <w:r w:rsidRPr="00110481">
        <w:rPr>
          <w:rFonts w:ascii="Arial" w:hAnsi="Arial" w:cs="Arial"/>
          <w:sz w:val="22"/>
          <w:szCs w:val="22"/>
          <w:lang w:val="es-ES"/>
        </w:rPr>
        <w:t>“Con todo, mientras se encuentre vigente el Estado de Excepción Constitucional o la calamidad pública en mención, no procederá el mecanismo de devolución o recuperación del impuesto establecido en el presente artículo, en favor de empresas contribuyentes de Impuesto al Valor Agregado, constructoras y exportadores, según lo dispuesto en el artículo 7° de la presente ley en relación con lo señalado en el Decreto Ley 311 del año 1986”.</w:t>
      </w:r>
    </w:p>
    <w:p w:rsidR="00157D61" w:rsidRDefault="00157D61" w:rsidP="00F9676A">
      <w:pPr>
        <w:spacing w:line="276" w:lineRule="auto"/>
        <w:ind w:firstLine="1701"/>
        <w:jc w:val="both"/>
        <w:rPr>
          <w:rFonts w:ascii="Arial" w:hAnsi="Arial" w:cs="Arial"/>
          <w:sz w:val="22"/>
          <w:szCs w:val="22"/>
          <w:lang w:val="es-ES"/>
        </w:rPr>
      </w:pPr>
    </w:p>
    <w:p w:rsidR="00F9676A" w:rsidRPr="00110481" w:rsidRDefault="00F9676A" w:rsidP="00F9676A">
      <w:pPr>
        <w:spacing w:line="276" w:lineRule="auto"/>
        <w:ind w:firstLine="1701"/>
        <w:jc w:val="both"/>
        <w:rPr>
          <w:rFonts w:ascii="Arial" w:hAnsi="Arial" w:cs="Arial"/>
          <w:sz w:val="22"/>
          <w:szCs w:val="22"/>
          <w:lang w:val="es-ES"/>
        </w:rPr>
      </w:pPr>
      <w:r w:rsidRPr="00110481">
        <w:rPr>
          <w:rFonts w:ascii="Arial" w:hAnsi="Arial" w:cs="Arial"/>
          <w:sz w:val="22"/>
          <w:szCs w:val="22"/>
          <w:lang w:val="es-ES"/>
        </w:rPr>
        <w:t>2) En el artículo único del proyecto, a continuación del punto a parte (.) que ahora pasa a ser punto seguido, agregase lo siguiente:</w:t>
      </w:r>
    </w:p>
    <w:p w:rsidR="00F9676A" w:rsidRPr="00110481" w:rsidRDefault="00F9676A" w:rsidP="00F9676A">
      <w:pPr>
        <w:spacing w:line="276" w:lineRule="auto"/>
        <w:ind w:firstLine="1701"/>
        <w:jc w:val="both"/>
        <w:rPr>
          <w:rFonts w:ascii="Arial" w:hAnsi="Arial" w:cs="Arial"/>
          <w:sz w:val="22"/>
          <w:szCs w:val="22"/>
          <w:lang w:val="es-ES"/>
        </w:rPr>
      </w:pPr>
      <w:r w:rsidRPr="00110481">
        <w:rPr>
          <w:rFonts w:ascii="Arial" w:hAnsi="Arial" w:cs="Arial"/>
          <w:sz w:val="22"/>
          <w:szCs w:val="22"/>
          <w:lang w:val="es-ES"/>
        </w:rPr>
        <w:t>“Asimismo, este impuesto se rebajará en un setenta y cinco por ciento para el caso de los taxis básicos, taxis colectivos, y al transporte de pasajeros de zonas rurales, mientras persista el Estado de Excepción Constitucional o Calamidad Pública en mención”.</w:t>
      </w:r>
    </w:p>
    <w:p w:rsidR="00F9676A" w:rsidRPr="00110481" w:rsidRDefault="00F9676A" w:rsidP="00F9676A">
      <w:pPr>
        <w:spacing w:line="276" w:lineRule="auto"/>
        <w:ind w:firstLine="1701"/>
        <w:jc w:val="both"/>
        <w:rPr>
          <w:rFonts w:ascii="Arial" w:hAnsi="Arial" w:cs="Arial"/>
          <w:sz w:val="22"/>
          <w:szCs w:val="22"/>
          <w:lang w:val="es-ES"/>
        </w:rPr>
      </w:pPr>
    </w:p>
    <w:p w:rsidR="00F9676A" w:rsidRPr="00110481" w:rsidRDefault="00F9676A" w:rsidP="00F9676A">
      <w:pPr>
        <w:spacing w:line="276" w:lineRule="auto"/>
        <w:ind w:firstLine="1701"/>
        <w:jc w:val="both"/>
        <w:rPr>
          <w:rFonts w:ascii="Arial" w:hAnsi="Arial" w:cs="Arial"/>
          <w:b/>
          <w:sz w:val="22"/>
          <w:szCs w:val="22"/>
          <w:lang w:val="es-ES"/>
        </w:rPr>
      </w:pPr>
      <w:r w:rsidRPr="00110481">
        <w:rPr>
          <w:rFonts w:ascii="Arial" w:hAnsi="Arial" w:cs="Arial"/>
          <w:b/>
          <w:sz w:val="22"/>
          <w:szCs w:val="22"/>
          <w:lang w:val="es-ES"/>
        </w:rPr>
        <w:t xml:space="preserve">Del diputado Carter: </w:t>
      </w:r>
    </w:p>
    <w:p w:rsidR="00F9676A" w:rsidRPr="00110481" w:rsidRDefault="00F9676A" w:rsidP="00F9676A">
      <w:pPr>
        <w:spacing w:line="276" w:lineRule="auto"/>
        <w:ind w:firstLine="1701"/>
        <w:jc w:val="both"/>
        <w:rPr>
          <w:rFonts w:ascii="Arial" w:hAnsi="Arial" w:cs="Arial"/>
          <w:sz w:val="22"/>
          <w:szCs w:val="22"/>
          <w:lang w:val="es-ES"/>
        </w:rPr>
      </w:pPr>
      <w:r w:rsidRPr="00110481">
        <w:rPr>
          <w:rFonts w:ascii="Arial" w:hAnsi="Arial" w:cs="Arial"/>
          <w:sz w:val="22"/>
          <w:szCs w:val="22"/>
          <w:lang w:val="es-ES"/>
        </w:rPr>
        <w:t>Agréguese al nuevo inciso 12 del artículo 6°, luego de un punto seguido la siguiente frase:</w:t>
      </w:r>
    </w:p>
    <w:p w:rsidR="00F9676A" w:rsidRPr="00110481" w:rsidRDefault="00F9676A" w:rsidP="00F9676A">
      <w:pPr>
        <w:spacing w:line="276" w:lineRule="auto"/>
        <w:ind w:firstLine="1701"/>
        <w:jc w:val="both"/>
        <w:rPr>
          <w:rFonts w:ascii="Arial" w:hAnsi="Arial" w:cs="Arial"/>
          <w:sz w:val="22"/>
          <w:szCs w:val="22"/>
          <w:lang w:val="es-ES"/>
        </w:rPr>
      </w:pPr>
      <w:r w:rsidRPr="00110481">
        <w:rPr>
          <w:rFonts w:ascii="Arial" w:hAnsi="Arial" w:cs="Arial"/>
          <w:sz w:val="22"/>
          <w:szCs w:val="22"/>
          <w:lang w:val="es-ES"/>
        </w:rPr>
        <w:t>“Esta rebaja deberá extenderse por los 8 meses posteriores luego de concluido el estado de excepción constitucional o la calamidad pública que la motive”.</w:t>
      </w:r>
    </w:p>
    <w:p w:rsidR="00F9676A" w:rsidRPr="00110481" w:rsidRDefault="00F9676A" w:rsidP="00F9676A">
      <w:pPr>
        <w:spacing w:line="276" w:lineRule="auto"/>
        <w:ind w:firstLine="1701"/>
        <w:jc w:val="both"/>
        <w:rPr>
          <w:rFonts w:ascii="Arial" w:hAnsi="Arial" w:cs="Arial"/>
          <w:sz w:val="22"/>
          <w:szCs w:val="22"/>
          <w:lang w:val="es-ES"/>
        </w:rPr>
      </w:pPr>
    </w:p>
    <w:p w:rsidR="00F9676A" w:rsidRPr="00110481" w:rsidRDefault="00F9676A" w:rsidP="00F9676A">
      <w:pPr>
        <w:spacing w:line="276" w:lineRule="auto"/>
        <w:ind w:firstLine="1701"/>
        <w:jc w:val="both"/>
        <w:rPr>
          <w:rFonts w:ascii="Arial" w:hAnsi="Arial" w:cs="Arial"/>
          <w:sz w:val="22"/>
          <w:szCs w:val="22"/>
          <w:lang w:val="es-ES"/>
        </w:rPr>
      </w:pPr>
      <w:r w:rsidRPr="00110481">
        <w:rPr>
          <w:rFonts w:ascii="Arial" w:hAnsi="Arial" w:cs="Arial"/>
          <w:sz w:val="22"/>
          <w:szCs w:val="22"/>
          <w:lang w:val="es-ES"/>
        </w:rPr>
        <w:t xml:space="preserve">Puesto en votación el artículo único del proyecto de ley, resultó rechazado por no alcanzar el quórum de aprobación. Votaron a favor los diputados Hernández y Sepúlveda. Votaron en contra los diputados Jackson, Mellado, don Miguel, Monsalve, Núñez, Ortiz y Pérez. Se abstuvo el diputado Lorenzini, Schilling y Von Mühlenbrock. </w:t>
      </w:r>
    </w:p>
    <w:p w:rsidR="00F9676A" w:rsidRPr="00110481" w:rsidRDefault="00F9676A" w:rsidP="00F9676A">
      <w:pPr>
        <w:spacing w:line="276" w:lineRule="auto"/>
        <w:ind w:firstLine="1701"/>
        <w:jc w:val="both"/>
        <w:rPr>
          <w:rFonts w:ascii="Arial" w:hAnsi="Arial" w:cs="Arial"/>
          <w:sz w:val="22"/>
          <w:szCs w:val="22"/>
          <w:lang w:val="es-ES"/>
        </w:rPr>
      </w:pPr>
    </w:p>
    <w:p w:rsidR="00157D61" w:rsidRDefault="00157D61" w:rsidP="00F9676A">
      <w:pPr>
        <w:spacing w:line="276" w:lineRule="auto"/>
        <w:ind w:firstLine="1701"/>
        <w:jc w:val="both"/>
        <w:rPr>
          <w:rFonts w:ascii="Arial" w:hAnsi="Arial" w:cs="Arial"/>
          <w:b/>
          <w:sz w:val="22"/>
          <w:szCs w:val="22"/>
          <w:lang w:val="es-ES"/>
        </w:rPr>
      </w:pPr>
      <w:r>
        <w:rPr>
          <w:rFonts w:ascii="Arial" w:hAnsi="Arial" w:cs="Arial"/>
          <w:b/>
          <w:sz w:val="22"/>
          <w:szCs w:val="22"/>
          <w:lang w:val="es-ES"/>
        </w:rPr>
        <w:t>En el artículo 7</w:t>
      </w:r>
    </w:p>
    <w:p w:rsidR="00157D61" w:rsidRDefault="00F9676A" w:rsidP="00F9676A">
      <w:pPr>
        <w:spacing w:line="276" w:lineRule="auto"/>
        <w:ind w:firstLine="1701"/>
        <w:jc w:val="both"/>
        <w:rPr>
          <w:rFonts w:ascii="Arial" w:hAnsi="Arial" w:cs="Arial"/>
          <w:sz w:val="22"/>
          <w:szCs w:val="22"/>
          <w:lang w:val="es-ES"/>
        </w:rPr>
      </w:pPr>
      <w:r w:rsidRPr="00110481">
        <w:rPr>
          <w:rFonts w:ascii="Arial" w:hAnsi="Arial" w:cs="Arial"/>
          <w:b/>
          <w:sz w:val="22"/>
          <w:szCs w:val="22"/>
          <w:lang w:val="es-ES"/>
        </w:rPr>
        <w:t>Indicación de los diputados Lorenzini, Mellado y Schilling:</w:t>
      </w:r>
      <w:r w:rsidRPr="00110481">
        <w:rPr>
          <w:rFonts w:ascii="Arial" w:hAnsi="Arial" w:cs="Arial"/>
          <w:sz w:val="22"/>
          <w:szCs w:val="22"/>
          <w:lang w:val="es-ES"/>
        </w:rPr>
        <w:t xml:space="preserve"> </w:t>
      </w:r>
    </w:p>
    <w:p w:rsidR="00F9676A" w:rsidRPr="00110481" w:rsidRDefault="00F9676A" w:rsidP="00F9676A">
      <w:pPr>
        <w:spacing w:line="276" w:lineRule="auto"/>
        <w:ind w:firstLine="1701"/>
        <w:jc w:val="both"/>
        <w:rPr>
          <w:rFonts w:ascii="Arial" w:hAnsi="Arial" w:cs="Arial"/>
          <w:sz w:val="22"/>
          <w:szCs w:val="22"/>
          <w:lang w:val="es-ES"/>
        </w:rPr>
      </w:pPr>
      <w:r w:rsidRPr="00110481">
        <w:rPr>
          <w:rFonts w:ascii="Arial" w:hAnsi="Arial" w:cs="Arial"/>
          <w:sz w:val="22"/>
          <w:szCs w:val="22"/>
          <w:lang w:val="es-ES"/>
        </w:rPr>
        <w:t>Para sustituir los incisos primero y segundo del artículo 7 por el siguiente: “El impuesto señalado en el artículo anterior se aplicará a las gasolinas y petróleo utilizados en cualquier medio de transporte y en cualquier actividad productiva o comercial, sin excepción”.</w:t>
      </w:r>
    </w:p>
    <w:p w:rsidR="00F9676A" w:rsidRPr="00110481" w:rsidRDefault="00F9676A" w:rsidP="00F9676A">
      <w:pPr>
        <w:spacing w:line="276" w:lineRule="auto"/>
        <w:ind w:firstLine="1701"/>
        <w:jc w:val="both"/>
        <w:rPr>
          <w:rFonts w:ascii="Arial" w:hAnsi="Arial" w:cs="Arial"/>
          <w:sz w:val="22"/>
          <w:szCs w:val="22"/>
          <w:lang w:val="es-ES"/>
        </w:rPr>
      </w:pPr>
    </w:p>
    <w:p w:rsidR="00F9676A" w:rsidRPr="00110481" w:rsidRDefault="00F9676A" w:rsidP="00F9676A">
      <w:pPr>
        <w:spacing w:line="276" w:lineRule="auto"/>
        <w:ind w:firstLine="1701"/>
        <w:jc w:val="both"/>
        <w:rPr>
          <w:rFonts w:ascii="Arial" w:hAnsi="Arial" w:cs="Arial"/>
          <w:sz w:val="22"/>
          <w:szCs w:val="22"/>
          <w:lang w:val="es-ES"/>
        </w:rPr>
      </w:pPr>
      <w:r w:rsidRPr="00110481">
        <w:rPr>
          <w:rFonts w:ascii="Arial" w:hAnsi="Arial" w:cs="Arial"/>
          <w:sz w:val="22"/>
          <w:szCs w:val="22"/>
          <w:lang w:val="es-ES"/>
        </w:rPr>
        <w:t xml:space="preserve">Sometida a votación la admisibilidad de esta indicación, resultó rechazada por no haberse alcanzado el quórum de aprobación. Votaron a favor los diputados Jackson, Lorenzini, Núñez, Schilling y Sepúlveda, Votaron en contra los diputados Hernández, Mellado, don Miguel, Ortiz, Pérez y Von Mühlenbrock. </w:t>
      </w:r>
    </w:p>
    <w:p w:rsidR="00F9676A" w:rsidRPr="00110481" w:rsidRDefault="00F9676A" w:rsidP="00F9676A">
      <w:pPr>
        <w:spacing w:line="276" w:lineRule="auto"/>
        <w:ind w:firstLine="1701"/>
        <w:jc w:val="both"/>
        <w:rPr>
          <w:rFonts w:ascii="Arial" w:hAnsi="Arial" w:cs="Arial"/>
          <w:sz w:val="22"/>
          <w:szCs w:val="22"/>
          <w:lang w:val="es-ES"/>
        </w:rPr>
      </w:pPr>
    </w:p>
    <w:p w:rsidR="00346FC3" w:rsidRDefault="00346FC3" w:rsidP="00157D61">
      <w:pPr>
        <w:tabs>
          <w:tab w:val="left" w:pos="4751"/>
        </w:tabs>
        <w:spacing w:line="276" w:lineRule="auto"/>
        <w:jc w:val="center"/>
        <w:rPr>
          <w:rFonts w:ascii="Arial" w:hAnsi="Arial" w:cs="Arial"/>
          <w:sz w:val="22"/>
          <w:szCs w:val="22"/>
        </w:rPr>
      </w:pPr>
      <w:r>
        <w:rPr>
          <w:rFonts w:ascii="Arial" w:hAnsi="Arial" w:cs="Arial"/>
          <w:sz w:val="22"/>
          <w:szCs w:val="22"/>
        </w:rPr>
        <w:t>*******</w:t>
      </w:r>
    </w:p>
    <w:p w:rsidR="00346FC3" w:rsidRPr="00346FC3" w:rsidRDefault="00346FC3" w:rsidP="00157D61">
      <w:pPr>
        <w:widowControl w:val="0"/>
        <w:overflowPunct w:val="0"/>
        <w:autoSpaceDE w:val="0"/>
        <w:autoSpaceDN w:val="0"/>
        <w:adjustRightInd w:val="0"/>
        <w:spacing w:line="276" w:lineRule="auto"/>
        <w:ind w:firstLine="1701"/>
        <w:jc w:val="both"/>
        <w:rPr>
          <w:rFonts w:ascii="Arial" w:hAnsi="Arial" w:cs="Arial"/>
          <w:spacing w:val="-3"/>
          <w:sz w:val="22"/>
          <w:szCs w:val="22"/>
        </w:rPr>
      </w:pPr>
      <w:r w:rsidRPr="00346FC3">
        <w:rPr>
          <w:rFonts w:ascii="Arial" w:hAnsi="Arial" w:cs="Arial"/>
          <w:spacing w:val="-3"/>
          <w:sz w:val="22"/>
          <w:szCs w:val="22"/>
        </w:rPr>
        <w:t xml:space="preserve">Por las razones señaladas y consideraciones que expondrá </w:t>
      </w:r>
      <w:r w:rsidR="003D30B8">
        <w:rPr>
          <w:rFonts w:ascii="Arial" w:hAnsi="Arial" w:cs="Arial"/>
          <w:spacing w:val="-3"/>
          <w:sz w:val="22"/>
          <w:szCs w:val="22"/>
        </w:rPr>
        <w:t>el señor</w:t>
      </w:r>
      <w:r w:rsidRPr="00346FC3">
        <w:rPr>
          <w:rFonts w:ascii="Arial" w:hAnsi="Arial" w:cs="Arial"/>
          <w:spacing w:val="-3"/>
          <w:sz w:val="22"/>
          <w:szCs w:val="22"/>
        </w:rPr>
        <w:t xml:space="preserve"> Diputad</w:t>
      </w:r>
      <w:r w:rsidR="003D30B8">
        <w:rPr>
          <w:rFonts w:ascii="Arial" w:hAnsi="Arial" w:cs="Arial"/>
          <w:spacing w:val="-3"/>
          <w:sz w:val="22"/>
          <w:szCs w:val="22"/>
        </w:rPr>
        <w:t>o</w:t>
      </w:r>
      <w:r w:rsidRPr="00346FC3">
        <w:rPr>
          <w:rFonts w:ascii="Arial" w:hAnsi="Arial" w:cs="Arial"/>
          <w:spacing w:val="-3"/>
          <w:sz w:val="22"/>
          <w:szCs w:val="22"/>
        </w:rPr>
        <w:t xml:space="preserve"> Informante, la Comisión de Hacienda recomienda </w:t>
      </w:r>
      <w:r w:rsidR="00157D61" w:rsidRPr="00157D61">
        <w:rPr>
          <w:rFonts w:ascii="Arial" w:hAnsi="Arial" w:cs="Arial"/>
          <w:b/>
          <w:spacing w:val="-3"/>
          <w:sz w:val="22"/>
          <w:szCs w:val="22"/>
        </w:rPr>
        <w:t>rechazar</w:t>
      </w:r>
      <w:r w:rsidRPr="00157D61">
        <w:rPr>
          <w:rFonts w:ascii="Arial" w:hAnsi="Arial" w:cs="Arial"/>
          <w:b/>
          <w:spacing w:val="-3"/>
          <w:sz w:val="22"/>
          <w:szCs w:val="22"/>
        </w:rPr>
        <w:t xml:space="preserve"> </w:t>
      </w:r>
      <w:r w:rsidRPr="00346FC3">
        <w:rPr>
          <w:rFonts w:ascii="Arial" w:hAnsi="Arial" w:cs="Arial"/>
          <w:spacing w:val="-3"/>
          <w:sz w:val="22"/>
          <w:szCs w:val="22"/>
        </w:rPr>
        <w:t>el siguiente</w:t>
      </w:r>
    </w:p>
    <w:p w:rsidR="00346FC3" w:rsidRPr="00346FC3" w:rsidRDefault="00346FC3" w:rsidP="002E7F31">
      <w:pPr>
        <w:tabs>
          <w:tab w:val="left" w:pos="2268"/>
        </w:tabs>
        <w:spacing w:line="276" w:lineRule="auto"/>
        <w:jc w:val="both"/>
        <w:rPr>
          <w:rFonts w:ascii="Arial" w:hAnsi="Arial" w:cs="Arial"/>
          <w:sz w:val="22"/>
          <w:szCs w:val="22"/>
        </w:rPr>
      </w:pPr>
    </w:p>
    <w:p w:rsidR="00D13C1F" w:rsidRDefault="00D13C1F" w:rsidP="002E7F31">
      <w:pPr>
        <w:tabs>
          <w:tab w:val="left" w:pos="2268"/>
        </w:tabs>
        <w:jc w:val="center"/>
        <w:outlineLvl w:val="0"/>
        <w:rPr>
          <w:rFonts w:ascii="Arial" w:hAnsi="Arial" w:cs="Arial"/>
          <w:b/>
          <w:spacing w:val="-3"/>
          <w:sz w:val="22"/>
          <w:szCs w:val="22"/>
        </w:rPr>
      </w:pPr>
    </w:p>
    <w:p w:rsidR="00D13C1F" w:rsidRDefault="00D13C1F" w:rsidP="002E7F31">
      <w:pPr>
        <w:tabs>
          <w:tab w:val="left" w:pos="2268"/>
        </w:tabs>
        <w:jc w:val="center"/>
        <w:outlineLvl w:val="0"/>
        <w:rPr>
          <w:rFonts w:ascii="Arial" w:hAnsi="Arial" w:cs="Arial"/>
          <w:b/>
          <w:spacing w:val="-3"/>
          <w:sz w:val="22"/>
          <w:szCs w:val="22"/>
        </w:rPr>
      </w:pPr>
    </w:p>
    <w:p w:rsidR="00346FC3" w:rsidRDefault="00346FC3" w:rsidP="002E7F31">
      <w:pPr>
        <w:tabs>
          <w:tab w:val="left" w:pos="2268"/>
        </w:tabs>
        <w:jc w:val="center"/>
        <w:outlineLvl w:val="0"/>
        <w:rPr>
          <w:rFonts w:ascii="Arial" w:hAnsi="Arial" w:cs="Arial"/>
          <w:b/>
          <w:spacing w:val="-3"/>
          <w:sz w:val="22"/>
          <w:szCs w:val="22"/>
        </w:rPr>
      </w:pPr>
      <w:r w:rsidRPr="00346FC3">
        <w:rPr>
          <w:rFonts w:ascii="Arial" w:hAnsi="Arial" w:cs="Arial"/>
          <w:b/>
          <w:spacing w:val="-3"/>
          <w:sz w:val="22"/>
          <w:szCs w:val="22"/>
        </w:rPr>
        <w:t>PROYECTO DE LEY</w:t>
      </w:r>
    </w:p>
    <w:p w:rsidR="00E23BE3" w:rsidRDefault="00E23BE3" w:rsidP="002E7F31">
      <w:pPr>
        <w:tabs>
          <w:tab w:val="left" w:pos="2268"/>
        </w:tabs>
        <w:jc w:val="center"/>
        <w:outlineLvl w:val="0"/>
        <w:rPr>
          <w:rFonts w:ascii="Arial" w:hAnsi="Arial" w:cs="Arial"/>
          <w:b/>
          <w:spacing w:val="-3"/>
          <w:sz w:val="22"/>
          <w:szCs w:val="22"/>
        </w:rPr>
      </w:pPr>
    </w:p>
    <w:p w:rsidR="00E23BE3" w:rsidRPr="00E23BE3" w:rsidRDefault="00E23BE3" w:rsidP="00E23BE3">
      <w:pPr>
        <w:spacing w:line="259" w:lineRule="auto"/>
        <w:ind w:firstLine="1701"/>
        <w:jc w:val="both"/>
        <w:rPr>
          <w:rFonts w:ascii="Arial" w:eastAsia="Calibri" w:hAnsi="Arial" w:cs="Arial"/>
          <w:sz w:val="22"/>
          <w:szCs w:val="22"/>
          <w:lang w:val="es-ES" w:eastAsia="en-US"/>
        </w:rPr>
      </w:pPr>
    </w:p>
    <w:p w:rsidR="00E23BE3" w:rsidRPr="00E23BE3" w:rsidRDefault="00E23BE3" w:rsidP="00E23BE3">
      <w:pPr>
        <w:spacing w:line="276" w:lineRule="auto"/>
        <w:ind w:firstLine="1701"/>
        <w:jc w:val="both"/>
        <w:rPr>
          <w:rFonts w:ascii="Arial" w:eastAsia="Calibri" w:hAnsi="Arial" w:cs="Arial"/>
          <w:sz w:val="22"/>
          <w:szCs w:val="22"/>
          <w:lang w:val="es-ES" w:eastAsia="en-US"/>
        </w:rPr>
      </w:pPr>
      <w:r w:rsidRPr="00E23BE3">
        <w:rPr>
          <w:rFonts w:ascii="Arial" w:eastAsia="Calibri" w:hAnsi="Arial" w:cs="Arial"/>
          <w:sz w:val="22"/>
          <w:szCs w:val="22"/>
          <w:lang w:val="es-ES" w:eastAsia="en-US"/>
        </w:rPr>
        <w:t>Artículo único. - Introdú</w:t>
      </w:r>
      <w:r>
        <w:rPr>
          <w:rFonts w:ascii="Arial" w:eastAsia="Calibri" w:hAnsi="Arial" w:cs="Arial"/>
          <w:sz w:val="22"/>
          <w:szCs w:val="22"/>
          <w:lang w:val="es-ES" w:eastAsia="en-US"/>
        </w:rPr>
        <w:t>cense</w:t>
      </w:r>
      <w:r w:rsidRPr="00E23BE3">
        <w:rPr>
          <w:rFonts w:ascii="Arial" w:eastAsia="Calibri" w:hAnsi="Arial" w:cs="Arial"/>
          <w:sz w:val="22"/>
          <w:szCs w:val="22"/>
          <w:lang w:val="es-ES" w:eastAsia="en-US"/>
        </w:rPr>
        <w:t xml:space="preserve"> </w:t>
      </w:r>
      <w:r>
        <w:rPr>
          <w:rFonts w:ascii="Arial" w:eastAsia="Calibri" w:hAnsi="Arial" w:cs="Arial"/>
          <w:sz w:val="22"/>
          <w:szCs w:val="22"/>
          <w:lang w:val="es-ES" w:eastAsia="en-US"/>
        </w:rPr>
        <w:t xml:space="preserve">en </w:t>
      </w:r>
      <w:r w:rsidRPr="00E23BE3">
        <w:rPr>
          <w:rFonts w:ascii="Arial" w:eastAsia="Calibri" w:hAnsi="Arial" w:cs="Arial"/>
          <w:sz w:val="22"/>
          <w:szCs w:val="22"/>
          <w:lang w:val="es-ES" w:eastAsia="en-US"/>
        </w:rPr>
        <w:t>la ley 18.502 que establece impuestos a combustibles que señala, las siguientes modificaciones:</w:t>
      </w:r>
    </w:p>
    <w:p w:rsidR="00E23BE3" w:rsidRPr="00E23BE3" w:rsidRDefault="00E23BE3" w:rsidP="00E23BE3">
      <w:pPr>
        <w:spacing w:line="276" w:lineRule="auto"/>
        <w:ind w:firstLine="1701"/>
        <w:jc w:val="both"/>
        <w:rPr>
          <w:rFonts w:ascii="Arial" w:eastAsia="Calibri" w:hAnsi="Arial" w:cs="Arial"/>
          <w:sz w:val="22"/>
          <w:szCs w:val="22"/>
          <w:lang w:val="es-ES" w:eastAsia="en-US"/>
        </w:rPr>
      </w:pPr>
      <w:r w:rsidRPr="00E23BE3">
        <w:rPr>
          <w:rFonts w:ascii="Arial" w:eastAsia="Calibri" w:hAnsi="Arial" w:cs="Arial"/>
          <w:sz w:val="22"/>
          <w:szCs w:val="22"/>
          <w:lang w:val="es-ES" w:eastAsia="en-US"/>
        </w:rPr>
        <w:t>En el artículo 6° intercálese antes del inciso final un nuevo inciso 12 al siguiente tenor:</w:t>
      </w:r>
    </w:p>
    <w:p w:rsidR="00E23BE3" w:rsidRPr="00E23BE3" w:rsidRDefault="00E23BE3" w:rsidP="00E23BE3">
      <w:pPr>
        <w:spacing w:line="276" w:lineRule="auto"/>
        <w:ind w:firstLine="1701"/>
        <w:jc w:val="both"/>
        <w:rPr>
          <w:rFonts w:ascii="Arial" w:eastAsia="Calibri" w:hAnsi="Arial" w:cs="Arial"/>
          <w:sz w:val="22"/>
          <w:szCs w:val="22"/>
          <w:lang w:val="es-ES" w:eastAsia="en-US"/>
        </w:rPr>
      </w:pPr>
      <w:r w:rsidRPr="00E23BE3">
        <w:rPr>
          <w:rFonts w:ascii="Arial" w:eastAsia="Calibri" w:hAnsi="Arial" w:cs="Arial"/>
          <w:sz w:val="22"/>
          <w:szCs w:val="22"/>
          <w:lang w:val="es-ES" w:eastAsia="en-US"/>
        </w:rPr>
        <w:t>“No obstante lo anterior, en caso de estado de excepción constitucional o alguna calamidad pública que afecte o comprometa gravemente el empleo e ingresos de la ciudadanía, dicho impuesto deberá rebajarse un 50% a lo indicado en este artículo y las demás leyes aplicables, rebaja la cual se mantendrá hasta que cese el acontecimiento que lo motivó, así como también sus consecuencias.”</w:t>
      </w:r>
    </w:p>
    <w:p w:rsidR="00E23BE3" w:rsidRPr="00E23BE3" w:rsidRDefault="00E23BE3" w:rsidP="00E23BE3">
      <w:pPr>
        <w:tabs>
          <w:tab w:val="left" w:pos="2268"/>
        </w:tabs>
        <w:spacing w:line="276" w:lineRule="auto"/>
        <w:ind w:firstLine="1701"/>
        <w:jc w:val="both"/>
        <w:outlineLvl w:val="0"/>
        <w:rPr>
          <w:rFonts w:ascii="Arial" w:hAnsi="Arial" w:cs="Arial"/>
          <w:spacing w:val="-3"/>
          <w:sz w:val="22"/>
          <w:szCs w:val="22"/>
        </w:rPr>
      </w:pPr>
    </w:p>
    <w:p w:rsidR="007B2010" w:rsidRDefault="007B2010" w:rsidP="002E7F31">
      <w:pPr>
        <w:spacing w:line="276" w:lineRule="auto"/>
        <w:jc w:val="both"/>
        <w:rPr>
          <w:rFonts w:ascii="Arial" w:hAnsi="Arial"/>
          <w:sz w:val="22"/>
          <w:szCs w:val="22"/>
          <w:lang w:val="es-CL"/>
        </w:rPr>
      </w:pPr>
    </w:p>
    <w:p w:rsidR="00C41963" w:rsidRPr="00C41963" w:rsidRDefault="007A328C" w:rsidP="002E7F31">
      <w:pPr>
        <w:tabs>
          <w:tab w:val="left" w:pos="4751"/>
        </w:tabs>
        <w:spacing w:line="276" w:lineRule="auto"/>
        <w:jc w:val="center"/>
        <w:rPr>
          <w:rFonts w:ascii="Arial" w:hAnsi="Arial" w:cs="Arial"/>
          <w:sz w:val="22"/>
          <w:szCs w:val="22"/>
        </w:rPr>
      </w:pPr>
      <w:r>
        <w:rPr>
          <w:rFonts w:ascii="Arial" w:hAnsi="Arial" w:cs="Arial"/>
          <w:sz w:val="22"/>
          <w:szCs w:val="22"/>
        </w:rPr>
        <w:t>*******</w:t>
      </w:r>
    </w:p>
    <w:p w:rsidR="00C41963" w:rsidRPr="00C41963" w:rsidRDefault="00C41963" w:rsidP="002E7F31">
      <w:pPr>
        <w:tabs>
          <w:tab w:val="left" w:pos="4751"/>
        </w:tabs>
        <w:spacing w:line="276" w:lineRule="auto"/>
        <w:jc w:val="both"/>
        <w:rPr>
          <w:rFonts w:ascii="Arial" w:hAnsi="Arial" w:cs="Arial"/>
          <w:sz w:val="22"/>
          <w:szCs w:val="22"/>
        </w:rPr>
      </w:pPr>
    </w:p>
    <w:p w:rsidR="007370EF" w:rsidRDefault="007370EF" w:rsidP="007370EF">
      <w:pPr>
        <w:spacing w:line="276" w:lineRule="auto"/>
        <w:ind w:firstLine="1701"/>
        <w:jc w:val="both"/>
        <w:rPr>
          <w:rFonts w:ascii="Arial" w:hAnsi="Arial" w:cs="Arial"/>
          <w:sz w:val="22"/>
          <w:szCs w:val="22"/>
        </w:rPr>
      </w:pPr>
      <w:r>
        <w:rPr>
          <w:rFonts w:ascii="Arial" w:hAnsi="Arial" w:cs="Arial"/>
          <w:sz w:val="22"/>
          <w:szCs w:val="22"/>
        </w:rPr>
        <w:t>Tratado y acordado en sesiones</w:t>
      </w:r>
      <w:r w:rsidRPr="005E7C3F">
        <w:rPr>
          <w:rFonts w:ascii="Arial" w:hAnsi="Arial" w:cs="Arial"/>
          <w:sz w:val="22"/>
          <w:szCs w:val="22"/>
        </w:rPr>
        <w:t xml:space="preserve"> </w:t>
      </w:r>
      <w:r>
        <w:rPr>
          <w:rFonts w:ascii="Arial" w:hAnsi="Arial" w:cs="Arial"/>
          <w:sz w:val="22"/>
          <w:szCs w:val="22"/>
        </w:rPr>
        <w:t>celebradas los días 16, 22, 23 y 30 de junio y 6 y 27 de julio</w:t>
      </w:r>
      <w:r w:rsidRPr="00521DE3">
        <w:rPr>
          <w:rFonts w:ascii="Arial" w:hAnsi="Arial" w:cs="Arial"/>
          <w:sz w:val="22"/>
          <w:szCs w:val="22"/>
        </w:rPr>
        <w:t xml:space="preserve">, del </w:t>
      </w:r>
      <w:r>
        <w:rPr>
          <w:rFonts w:ascii="Arial" w:hAnsi="Arial" w:cs="Arial"/>
          <w:sz w:val="22"/>
          <w:szCs w:val="22"/>
        </w:rPr>
        <w:t>año en curso, con la asistencia presencial o remota, de</w:t>
      </w:r>
      <w:r w:rsidRPr="00520907">
        <w:rPr>
          <w:rFonts w:ascii="Arial" w:hAnsi="Arial" w:cs="Arial"/>
          <w:sz w:val="22"/>
          <w:szCs w:val="22"/>
        </w:rPr>
        <w:t xml:space="preserve"> los diputados (a) señores y señora </w:t>
      </w:r>
      <w:r w:rsidRPr="00691D5B">
        <w:rPr>
          <w:rFonts w:ascii="Arial" w:hAnsi="Arial" w:cs="Arial"/>
          <w:sz w:val="22"/>
          <w:szCs w:val="22"/>
        </w:rPr>
        <w:t>Sofía Cid Versalovic, Javier Hernández Hernández, Giorgio Jackson Drago, Pablo Lorenzini Basso</w:t>
      </w:r>
      <w:r>
        <w:rPr>
          <w:rFonts w:ascii="Arial" w:hAnsi="Arial" w:cs="Arial"/>
          <w:sz w:val="22"/>
          <w:szCs w:val="22"/>
        </w:rPr>
        <w:t xml:space="preserve"> </w:t>
      </w:r>
      <w:r w:rsidRPr="00691D5B">
        <w:rPr>
          <w:rFonts w:ascii="Arial" w:hAnsi="Arial" w:cs="Arial"/>
          <w:sz w:val="22"/>
          <w:szCs w:val="22"/>
        </w:rPr>
        <w:t xml:space="preserve">(Presidente), Cosme Mellado Pino, Manuel Monsalve Benavides, Daniel Núñez Arancibia, </w:t>
      </w:r>
      <w:r w:rsidRPr="00CA7C61">
        <w:rPr>
          <w:rFonts w:ascii="Arial" w:hAnsi="Arial" w:cs="Arial"/>
          <w:sz w:val="22"/>
          <w:szCs w:val="22"/>
        </w:rPr>
        <w:t>José Miguel Ortiz Novoa</w:t>
      </w:r>
      <w:r>
        <w:rPr>
          <w:rFonts w:ascii="Arial" w:hAnsi="Arial" w:cs="Arial"/>
          <w:sz w:val="22"/>
          <w:szCs w:val="22"/>
        </w:rPr>
        <w:t xml:space="preserve">, </w:t>
      </w:r>
      <w:r w:rsidRPr="00691D5B">
        <w:rPr>
          <w:rFonts w:ascii="Arial" w:hAnsi="Arial" w:cs="Arial"/>
          <w:sz w:val="22"/>
          <w:szCs w:val="22"/>
        </w:rPr>
        <w:t xml:space="preserve">Leopoldo Pérez Lahsen, Guillermo Ramírez Diez, Alejandro Santana Tirachini, Marcelo Schilling Rodríguez, y Gastón Von Mühlenbrock Zamora. </w:t>
      </w:r>
    </w:p>
    <w:p w:rsidR="007370EF" w:rsidRDefault="007370EF" w:rsidP="007370EF">
      <w:pPr>
        <w:spacing w:line="276" w:lineRule="auto"/>
        <w:ind w:firstLine="1701"/>
        <w:jc w:val="both"/>
        <w:rPr>
          <w:rFonts w:ascii="Arial" w:hAnsi="Arial" w:cs="Arial"/>
          <w:sz w:val="22"/>
          <w:szCs w:val="22"/>
        </w:rPr>
      </w:pPr>
      <w:r w:rsidRPr="00CD12A1">
        <w:rPr>
          <w:rFonts w:ascii="Arial" w:hAnsi="Arial" w:cs="Arial"/>
          <w:sz w:val="22"/>
          <w:szCs w:val="22"/>
        </w:rPr>
        <w:t xml:space="preserve">Asimismo, en sesión </w:t>
      </w:r>
      <w:r>
        <w:rPr>
          <w:rFonts w:ascii="Arial" w:hAnsi="Arial" w:cs="Arial"/>
          <w:sz w:val="22"/>
          <w:szCs w:val="22"/>
        </w:rPr>
        <w:t>del 27 de julio,</w:t>
      </w:r>
      <w:r w:rsidRPr="00CD12A1">
        <w:rPr>
          <w:rFonts w:ascii="Arial" w:hAnsi="Arial" w:cs="Arial"/>
          <w:sz w:val="22"/>
          <w:szCs w:val="22"/>
        </w:rPr>
        <w:t xml:space="preserve"> el diputado</w:t>
      </w:r>
      <w:r>
        <w:rPr>
          <w:rFonts w:ascii="Arial" w:hAnsi="Arial" w:cs="Arial"/>
          <w:sz w:val="22"/>
          <w:szCs w:val="22"/>
        </w:rPr>
        <w:t xml:space="preserve"> Cosme Mellado PIno</w:t>
      </w:r>
      <w:r w:rsidRPr="00CD12A1">
        <w:rPr>
          <w:rFonts w:ascii="Arial" w:hAnsi="Arial" w:cs="Arial"/>
          <w:sz w:val="22"/>
          <w:szCs w:val="22"/>
        </w:rPr>
        <w:t xml:space="preserve"> fue reemplazado por el diputado </w:t>
      </w:r>
      <w:r>
        <w:rPr>
          <w:rFonts w:ascii="Arial" w:hAnsi="Arial" w:cs="Arial"/>
          <w:sz w:val="22"/>
          <w:szCs w:val="22"/>
        </w:rPr>
        <w:t>Alexis Sepúlveda Soto y la diputada Sofía Cid Versalovic fue reemplazada por el diputado Miguel Mellado Suazo</w:t>
      </w:r>
      <w:r w:rsidRPr="00CD12A1">
        <w:rPr>
          <w:rFonts w:ascii="Arial" w:hAnsi="Arial" w:cs="Arial"/>
          <w:sz w:val="22"/>
          <w:szCs w:val="22"/>
        </w:rPr>
        <w:t>. Además</w:t>
      </w:r>
      <w:r>
        <w:rPr>
          <w:rFonts w:ascii="Arial" w:hAnsi="Arial" w:cs="Arial"/>
          <w:sz w:val="22"/>
          <w:szCs w:val="22"/>
        </w:rPr>
        <w:t>,</w:t>
      </w:r>
      <w:r w:rsidRPr="00CD12A1">
        <w:rPr>
          <w:rFonts w:ascii="Arial" w:hAnsi="Arial" w:cs="Arial"/>
          <w:sz w:val="22"/>
          <w:szCs w:val="22"/>
        </w:rPr>
        <w:t xml:space="preserve"> asistieron los diputados</w:t>
      </w:r>
      <w:r>
        <w:rPr>
          <w:rFonts w:ascii="Arial" w:hAnsi="Arial" w:cs="Arial"/>
          <w:sz w:val="22"/>
          <w:szCs w:val="22"/>
        </w:rPr>
        <w:t xml:space="preserve"> señores</w:t>
      </w:r>
      <w:r w:rsidRPr="00CD12A1">
        <w:rPr>
          <w:rFonts w:ascii="Arial" w:hAnsi="Arial" w:cs="Arial"/>
          <w:sz w:val="22"/>
          <w:szCs w:val="22"/>
        </w:rPr>
        <w:t xml:space="preserve"> </w:t>
      </w:r>
      <w:r>
        <w:rPr>
          <w:rFonts w:ascii="Arial" w:hAnsi="Arial" w:cs="Arial"/>
          <w:sz w:val="22"/>
          <w:szCs w:val="22"/>
        </w:rPr>
        <w:t>Pepe Auth Stewart y Álvaro Carter Fernández.</w:t>
      </w:r>
    </w:p>
    <w:p w:rsidR="007370EF" w:rsidRDefault="007370EF" w:rsidP="007370EF">
      <w:pPr>
        <w:spacing w:line="276" w:lineRule="auto"/>
        <w:ind w:firstLine="1701"/>
        <w:jc w:val="both"/>
        <w:rPr>
          <w:rFonts w:ascii="Arial" w:hAnsi="Arial" w:cs="Arial"/>
          <w:sz w:val="22"/>
          <w:szCs w:val="22"/>
        </w:rPr>
      </w:pPr>
    </w:p>
    <w:p w:rsidR="00BB3047" w:rsidRDefault="00BB3047" w:rsidP="007370EF">
      <w:pPr>
        <w:spacing w:line="276" w:lineRule="auto"/>
        <w:ind w:firstLine="1701"/>
        <w:jc w:val="both"/>
        <w:rPr>
          <w:rFonts w:ascii="Arial" w:hAnsi="Arial" w:cs="Arial"/>
          <w:sz w:val="22"/>
          <w:szCs w:val="22"/>
        </w:rPr>
      </w:pPr>
    </w:p>
    <w:p w:rsidR="0055265D" w:rsidRDefault="0055265D" w:rsidP="002E7F31">
      <w:pPr>
        <w:tabs>
          <w:tab w:val="left" w:pos="4751"/>
        </w:tabs>
        <w:spacing w:line="276" w:lineRule="auto"/>
        <w:jc w:val="right"/>
        <w:rPr>
          <w:rFonts w:ascii="Arial" w:hAnsi="Arial" w:cs="Arial"/>
          <w:sz w:val="22"/>
          <w:szCs w:val="22"/>
        </w:rPr>
      </w:pPr>
    </w:p>
    <w:p w:rsidR="0055265D" w:rsidRDefault="0055265D" w:rsidP="002E7F31">
      <w:pPr>
        <w:tabs>
          <w:tab w:val="left" w:pos="4751"/>
        </w:tabs>
        <w:spacing w:line="276" w:lineRule="auto"/>
        <w:jc w:val="right"/>
        <w:rPr>
          <w:rFonts w:ascii="Arial" w:hAnsi="Arial" w:cs="Arial"/>
          <w:sz w:val="22"/>
          <w:szCs w:val="22"/>
        </w:rPr>
      </w:pPr>
    </w:p>
    <w:p w:rsidR="001C44DC" w:rsidRPr="00850205" w:rsidRDefault="0006386A" w:rsidP="002E7F31">
      <w:pPr>
        <w:tabs>
          <w:tab w:val="left" w:pos="4751"/>
        </w:tabs>
        <w:spacing w:line="276" w:lineRule="auto"/>
        <w:jc w:val="right"/>
        <w:rPr>
          <w:rFonts w:ascii="Arial" w:hAnsi="Arial" w:cs="Arial"/>
          <w:sz w:val="22"/>
          <w:szCs w:val="22"/>
        </w:rPr>
      </w:pPr>
      <w:r>
        <w:rPr>
          <w:rFonts w:ascii="Arial" w:hAnsi="Arial" w:cs="Arial"/>
          <w:sz w:val="22"/>
          <w:szCs w:val="22"/>
        </w:rPr>
        <w:t xml:space="preserve">Sala de la Comisión, a </w:t>
      </w:r>
      <w:r w:rsidR="00E23BE3">
        <w:rPr>
          <w:rFonts w:ascii="Arial" w:hAnsi="Arial" w:cs="Arial"/>
          <w:sz w:val="22"/>
          <w:szCs w:val="22"/>
        </w:rPr>
        <w:t xml:space="preserve">28 </w:t>
      </w:r>
      <w:r w:rsidR="009D7545">
        <w:rPr>
          <w:rFonts w:ascii="Arial" w:hAnsi="Arial" w:cs="Arial"/>
          <w:sz w:val="22"/>
          <w:szCs w:val="22"/>
        </w:rPr>
        <w:t>de julio</w:t>
      </w:r>
      <w:r w:rsidR="007D5F02">
        <w:rPr>
          <w:rFonts w:ascii="Arial" w:hAnsi="Arial" w:cs="Arial"/>
          <w:sz w:val="22"/>
          <w:szCs w:val="22"/>
        </w:rPr>
        <w:t xml:space="preserve"> de</w:t>
      </w:r>
      <w:r>
        <w:rPr>
          <w:rFonts w:ascii="Arial" w:hAnsi="Arial" w:cs="Arial"/>
          <w:sz w:val="22"/>
          <w:szCs w:val="22"/>
        </w:rPr>
        <w:t xml:space="preserve"> 202</w:t>
      </w:r>
      <w:r w:rsidR="007D5F02">
        <w:rPr>
          <w:rFonts w:ascii="Arial" w:hAnsi="Arial" w:cs="Arial"/>
          <w:sz w:val="22"/>
          <w:szCs w:val="22"/>
        </w:rPr>
        <w:t>1</w:t>
      </w:r>
      <w:r>
        <w:rPr>
          <w:rFonts w:ascii="Arial" w:hAnsi="Arial" w:cs="Arial"/>
          <w:sz w:val="22"/>
          <w:szCs w:val="22"/>
        </w:rPr>
        <w:t>.</w:t>
      </w:r>
    </w:p>
    <w:p w:rsidR="001C44DC" w:rsidRDefault="001C44DC" w:rsidP="002E7F31">
      <w:pPr>
        <w:tabs>
          <w:tab w:val="left" w:pos="4751"/>
        </w:tabs>
        <w:spacing w:line="276" w:lineRule="auto"/>
        <w:jc w:val="right"/>
        <w:rPr>
          <w:rFonts w:ascii="Arial" w:hAnsi="Arial" w:cs="Arial"/>
          <w:sz w:val="22"/>
          <w:szCs w:val="22"/>
        </w:rPr>
      </w:pPr>
    </w:p>
    <w:p w:rsidR="007B2010" w:rsidRDefault="007B2010" w:rsidP="002E7F31">
      <w:pPr>
        <w:tabs>
          <w:tab w:val="left" w:pos="4751"/>
        </w:tabs>
        <w:spacing w:line="276" w:lineRule="auto"/>
        <w:jc w:val="right"/>
        <w:rPr>
          <w:rFonts w:ascii="Arial" w:hAnsi="Arial" w:cs="Arial"/>
          <w:sz w:val="22"/>
          <w:szCs w:val="22"/>
        </w:rPr>
      </w:pPr>
    </w:p>
    <w:p w:rsidR="007B2010" w:rsidRDefault="007B2010" w:rsidP="002E7F31">
      <w:pPr>
        <w:tabs>
          <w:tab w:val="left" w:pos="4751"/>
        </w:tabs>
        <w:spacing w:line="276" w:lineRule="auto"/>
        <w:jc w:val="right"/>
        <w:rPr>
          <w:rFonts w:ascii="Arial" w:hAnsi="Arial" w:cs="Arial"/>
          <w:sz w:val="22"/>
          <w:szCs w:val="22"/>
        </w:rPr>
      </w:pPr>
    </w:p>
    <w:p w:rsidR="006D295D" w:rsidRDefault="006D295D" w:rsidP="002E7F31">
      <w:pPr>
        <w:tabs>
          <w:tab w:val="left" w:pos="4751"/>
        </w:tabs>
        <w:spacing w:line="276" w:lineRule="auto"/>
        <w:jc w:val="right"/>
        <w:rPr>
          <w:rFonts w:ascii="Arial" w:hAnsi="Arial" w:cs="Arial"/>
          <w:sz w:val="22"/>
          <w:szCs w:val="22"/>
        </w:rPr>
      </w:pPr>
    </w:p>
    <w:p w:rsidR="006D295D" w:rsidRDefault="006D295D" w:rsidP="002E7F31">
      <w:pPr>
        <w:tabs>
          <w:tab w:val="left" w:pos="4751"/>
        </w:tabs>
        <w:spacing w:line="276" w:lineRule="auto"/>
        <w:jc w:val="right"/>
        <w:rPr>
          <w:rFonts w:ascii="Arial" w:hAnsi="Arial" w:cs="Arial"/>
          <w:sz w:val="22"/>
          <w:szCs w:val="22"/>
        </w:rPr>
      </w:pPr>
    </w:p>
    <w:p w:rsidR="006D295D" w:rsidRDefault="006D295D" w:rsidP="002E7F31">
      <w:pPr>
        <w:tabs>
          <w:tab w:val="left" w:pos="4751"/>
        </w:tabs>
        <w:spacing w:line="276" w:lineRule="auto"/>
        <w:jc w:val="right"/>
        <w:rPr>
          <w:rFonts w:ascii="Arial" w:hAnsi="Arial" w:cs="Arial"/>
          <w:sz w:val="22"/>
          <w:szCs w:val="22"/>
        </w:rPr>
      </w:pPr>
    </w:p>
    <w:p w:rsidR="007B2010" w:rsidRDefault="007B2010" w:rsidP="002E7F31">
      <w:pPr>
        <w:tabs>
          <w:tab w:val="left" w:pos="4751"/>
        </w:tabs>
        <w:spacing w:line="276" w:lineRule="auto"/>
        <w:jc w:val="right"/>
        <w:rPr>
          <w:rFonts w:ascii="Arial" w:hAnsi="Arial" w:cs="Arial"/>
          <w:sz w:val="22"/>
          <w:szCs w:val="22"/>
        </w:rPr>
      </w:pPr>
    </w:p>
    <w:p w:rsidR="001C44DC" w:rsidRPr="00850205" w:rsidRDefault="001C44DC" w:rsidP="002E7F31">
      <w:pPr>
        <w:tabs>
          <w:tab w:val="left" w:pos="4751"/>
        </w:tabs>
        <w:spacing w:line="276" w:lineRule="auto"/>
        <w:jc w:val="center"/>
        <w:rPr>
          <w:rFonts w:ascii="Arial" w:hAnsi="Arial" w:cs="Arial"/>
          <w:b/>
          <w:sz w:val="22"/>
          <w:szCs w:val="22"/>
        </w:rPr>
      </w:pPr>
      <w:r w:rsidRPr="00850205">
        <w:rPr>
          <w:rFonts w:ascii="Arial" w:hAnsi="Arial" w:cs="Arial"/>
          <w:b/>
          <w:sz w:val="22"/>
          <w:szCs w:val="22"/>
        </w:rPr>
        <w:t>MARÍA EUGENIA SILVA FERRER</w:t>
      </w:r>
    </w:p>
    <w:p w:rsidR="00000546" w:rsidRPr="00850205" w:rsidRDefault="00000546" w:rsidP="002E7F31">
      <w:pPr>
        <w:tabs>
          <w:tab w:val="left" w:pos="4751"/>
        </w:tabs>
        <w:spacing w:line="276" w:lineRule="auto"/>
        <w:jc w:val="center"/>
        <w:rPr>
          <w:rFonts w:ascii="Arial" w:hAnsi="Arial" w:cs="Arial"/>
          <w:b/>
          <w:sz w:val="22"/>
          <w:szCs w:val="22"/>
        </w:rPr>
      </w:pPr>
      <w:r w:rsidRPr="00850205">
        <w:rPr>
          <w:rFonts w:ascii="Arial" w:hAnsi="Arial" w:cs="Arial"/>
          <w:b/>
          <w:sz w:val="22"/>
          <w:szCs w:val="22"/>
        </w:rPr>
        <w:t>Abogado Secretari</w:t>
      </w:r>
      <w:r w:rsidR="00DF31C3" w:rsidRPr="00850205">
        <w:rPr>
          <w:rFonts w:ascii="Arial" w:hAnsi="Arial" w:cs="Arial"/>
          <w:b/>
          <w:sz w:val="22"/>
          <w:szCs w:val="22"/>
        </w:rPr>
        <w:t>a</w:t>
      </w:r>
      <w:r w:rsidRPr="00850205">
        <w:rPr>
          <w:rFonts w:ascii="Arial" w:hAnsi="Arial" w:cs="Arial"/>
          <w:b/>
          <w:sz w:val="22"/>
          <w:szCs w:val="22"/>
        </w:rPr>
        <w:t xml:space="preserve"> de la Comisión</w:t>
      </w:r>
    </w:p>
    <w:p w:rsidR="0003528C" w:rsidRPr="00850205" w:rsidRDefault="0003528C" w:rsidP="002E7F31">
      <w:pPr>
        <w:tabs>
          <w:tab w:val="left" w:pos="3686"/>
        </w:tabs>
        <w:spacing w:line="276" w:lineRule="auto"/>
        <w:ind w:left="3686"/>
        <w:jc w:val="both"/>
        <w:rPr>
          <w:rFonts w:ascii="Arial" w:hAnsi="Arial" w:cs="Arial"/>
          <w:sz w:val="22"/>
          <w:szCs w:val="22"/>
        </w:rPr>
      </w:pPr>
    </w:p>
    <w:sectPr w:rsidR="0003528C" w:rsidRPr="00850205" w:rsidSect="00F63BE4">
      <w:headerReference w:type="even" r:id="rId40"/>
      <w:headerReference w:type="default" r:id="rId41"/>
      <w:headerReference w:type="first" r:id="rId42"/>
      <w:footnotePr>
        <w:numFmt w:val="lowerRoman"/>
      </w:footnotePr>
      <w:endnotePr>
        <w:numFmt w:val="decimal"/>
      </w:endnotePr>
      <w:pgSz w:w="12242" w:h="20163" w:code="5"/>
      <w:pgMar w:top="2835" w:right="1327" w:bottom="3544" w:left="2268" w:header="1701" w:footer="720" w:gutter="0"/>
      <w:cols w:space="72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70FE" w:rsidRDefault="007F70FE">
      <w:r>
        <w:separator/>
      </w:r>
    </w:p>
  </w:endnote>
  <w:endnote w:type="continuationSeparator" w:id="0">
    <w:p w:rsidR="007F70FE" w:rsidRDefault="007F70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G Times (W1)">
    <w:altName w:val="Times New Roman"/>
    <w:charset w:val="00"/>
    <w:family w:val="roman"/>
    <w:pitch w:val="variable"/>
  </w:font>
  <w:font w:name="Garmond (W1)">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70FE" w:rsidRDefault="007F70FE">
      <w:r>
        <w:separator/>
      </w:r>
    </w:p>
  </w:footnote>
  <w:footnote w:type="continuationSeparator" w:id="0">
    <w:p w:rsidR="007F70FE" w:rsidRDefault="007F70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3B1" w:rsidRDefault="007633B1" w:rsidP="004B69F4">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7633B1" w:rsidRDefault="007633B1" w:rsidP="009E1E5B">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3B1" w:rsidRPr="006A322E" w:rsidRDefault="007633B1" w:rsidP="004B69F4">
    <w:pPr>
      <w:pStyle w:val="Encabezado"/>
      <w:framePr w:wrap="around" w:vAnchor="text" w:hAnchor="margin" w:xAlign="right" w:y="1"/>
      <w:rPr>
        <w:rStyle w:val="Nmerodepgina"/>
        <w:rFonts w:ascii="Arial" w:hAnsi="Arial" w:cs="Arial"/>
        <w:sz w:val="22"/>
        <w:szCs w:val="22"/>
      </w:rPr>
    </w:pPr>
    <w:r w:rsidRPr="006A322E">
      <w:rPr>
        <w:rStyle w:val="Nmerodepgina"/>
        <w:rFonts w:ascii="Arial" w:hAnsi="Arial" w:cs="Arial"/>
        <w:sz w:val="22"/>
        <w:szCs w:val="22"/>
      </w:rPr>
      <w:fldChar w:fldCharType="begin"/>
    </w:r>
    <w:r w:rsidRPr="006A322E">
      <w:rPr>
        <w:rStyle w:val="Nmerodepgina"/>
        <w:rFonts w:ascii="Arial" w:hAnsi="Arial" w:cs="Arial"/>
        <w:sz w:val="22"/>
        <w:szCs w:val="22"/>
      </w:rPr>
      <w:instrText xml:space="preserve">PAGE  </w:instrText>
    </w:r>
    <w:r w:rsidRPr="006A322E">
      <w:rPr>
        <w:rStyle w:val="Nmerodepgina"/>
        <w:rFonts w:ascii="Arial" w:hAnsi="Arial" w:cs="Arial"/>
        <w:sz w:val="22"/>
        <w:szCs w:val="22"/>
      </w:rPr>
      <w:fldChar w:fldCharType="separate"/>
    </w:r>
    <w:r w:rsidR="007A49DD">
      <w:rPr>
        <w:rStyle w:val="Nmerodepgina"/>
        <w:rFonts w:ascii="Arial" w:hAnsi="Arial" w:cs="Arial"/>
        <w:noProof/>
        <w:sz w:val="22"/>
        <w:szCs w:val="22"/>
      </w:rPr>
      <w:t>36</w:t>
    </w:r>
    <w:r w:rsidRPr="006A322E">
      <w:rPr>
        <w:rStyle w:val="Nmerodepgina"/>
        <w:rFonts w:ascii="Arial" w:hAnsi="Arial" w:cs="Arial"/>
        <w:sz w:val="22"/>
        <w:szCs w:val="22"/>
      </w:rPr>
      <w:fldChar w:fldCharType="end"/>
    </w:r>
  </w:p>
  <w:p w:rsidR="007633B1" w:rsidRPr="0050418F" w:rsidRDefault="007633B1" w:rsidP="009E1E5B">
    <w:pPr>
      <w:pStyle w:val="Encabezado"/>
      <w:ind w:right="360"/>
      <w:jc w:val="center"/>
      <w:rPr>
        <w:i/>
        <w:sz w:val="24"/>
      </w:rPr>
    </w:pPr>
    <w:r w:rsidRPr="0050418F">
      <w:rPr>
        <w:i/>
        <w:sz w:val="24"/>
      </w:rPr>
      <w:t>C</w:t>
    </w:r>
    <w:r w:rsidRPr="0050418F">
      <w:rPr>
        <w:i/>
      </w:rPr>
      <w:t>OMISIÓN DE</w:t>
    </w:r>
    <w:r w:rsidRPr="0050418F">
      <w:rPr>
        <w:i/>
        <w:sz w:val="24"/>
      </w:rPr>
      <w:t xml:space="preserve"> H</w:t>
    </w:r>
    <w:r w:rsidRPr="0050418F">
      <w:rPr>
        <w:i/>
      </w:rPr>
      <w:t>ACIENDA</w:t>
    </w:r>
  </w:p>
  <w:p w:rsidR="007633B1" w:rsidRDefault="007633B1">
    <w:pPr>
      <w:pStyle w:val="Encabezado"/>
      <w:jc w:val="right"/>
      <w:rPr>
        <w:rFonts w:ascii="Times New Roman" w:hAnsi="Times New Roma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3B1" w:rsidRPr="0050418F" w:rsidRDefault="007633B1">
    <w:pPr>
      <w:pStyle w:val="Encabezado"/>
      <w:jc w:val="center"/>
      <w:rPr>
        <w:i/>
        <w:sz w:val="24"/>
      </w:rPr>
    </w:pPr>
    <w:r w:rsidRPr="0050418F">
      <w:rPr>
        <w:i/>
        <w:sz w:val="24"/>
      </w:rPr>
      <w:t>C</w:t>
    </w:r>
    <w:r w:rsidRPr="0050418F">
      <w:rPr>
        <w:i/>
      </w:rPr>
      <w:t>OMISIÓN DE</w:t>
    </w:r>
    <w:r w:rsidRPr="0050418F">
      <w:rPr>
        <w:i/>
        <w:sz w:val="24"/>
      </w:rPr>
      <w:t xml:space="preserve"> H</w:t>
    </w:r>
    <w:r w:rsidRPr="0050418F">
      <w:rPr>
        <w:i/>
      </w:rPr>
      <w:t>ACIENDA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6B26D4"/>
    <w:multiLevelType w:val="hybridMultilevel"/>
    <w:tmpl w:val="B032DA3E"/>
    <w:lvl w:ilvl="0" w:tplc="04405E1E">
      <w:start w:val="1"/>
      <w:numFmt w:val="decimal"/>
      <w:lvlText w:val="%1)"/>
      <w:lvlJc w:val="left"/>
      <w:pPr>
        <w:ind w:left="965" w:hanging="360"/>
      </w:pPr>
      <w:rPr>
        <w:rFonts w:ascii="Tahoma" w:eastAsia="Tahoma" w:hAnsi="Tahoma" w:cs="Tahoma" w:hint="default"/>
        <w:b/>
        <w:bCs/>
        <w:i w:val="0"/>
        <w:iCs w:val="0"/>
        <w:w w:val="99"/>
        <w:sz w:val="20"/>
        <w:szCs w:val="20"/>
        <w:lang w:val="es-CL" w:eastAsia="en-US" w:bidi="ar-SA"/>
      </w:rPr>
    </w:lvl>
    <w:lvl w:ilvl="1" w:tplc="1F72D808">
      <w:numFmt w:val="bullet"/>
      <w:lvlText w:val="•"/>
      <w:lvlJc w:val="left"/>
      <w:pPr>
        <w:ind w:left="1820" w:hanging="360"/>
      </w:pPr>
      <w:rPr>
        <w:rFonts w:hint="default"/>
        <w:lang w:val="es-CL" w:eastAsia="en-US" w:bidi="ar-SA"/>
      </w:rPr>
    </w:lvl>
    <w:lvl w:ilvl="2" w:tplc="3F4A433E">
      <w:numFmt w:val="bullet"/>
      <w:lvlText w:val="•"/>
      <w:lvlJc w:val="left"/>
      <w:pPr>
        <w:ind w:left="2680" w:hanging="360"/>
      </w:pPr>
      <w:rPr>
        <w:rFonts w:hint="default"/>
        <w:lang w:val="es-CL" w:eastAsia="en-US" w:bidi="ar-SA"/>
      </w:rPr>
    </w:lvl>
    <w:lvl w:ilvl="3" w:tplc="F3E2C680">
      <w:numFmt w:val="bullet"/>
      <w:lvlText w:val="•"/>
      <w:lvlJc w:val="left"/>
      <w:pPr>
        <w:ind w:left="3540" w:hanging="360"/>
      </w:pPr>
      <w:rPr>
        <w:rFonts w:hint="default"/>
        <w:lang w:val="es-CL" w:eastAsia="en-US" w:bidi="ar-SA"/>
      </w:rPr>
    </w:lvl>
    <w:lvl w:ilvl="4" w:tplc="97923E3C">
      <w:numFmt w:val="bullet"/>
      <w:lvlText w:val="•"/>
      <w:lvlJc w:val="left"/>
      <w:pPr>
        <w:ind w:left="4400" w:hanging="360"/>
      </w:pPr>
      <w:rPr>
        <w:rFonts w:hint="default"/>
        <w:lang w:val="es-CL" w:eastAsia="en-US" w:bidi="ar-SA"/>
      </w:rPr>
    </w:lvl>
    <w:lvl w:ilvl="5" w:tplc="0B8E9FB6">
      <w:numFmt w:val="bullet"/>
      <w:lvlText w:val="•"/>
      <w:lvlJc w:val="left"/>
      <w:pPr>
        <w:ind w:left="5261" w:hanging="360"/>
      </w:pPr>
      <w:rPr>
        <w:rFonts w:hint="default"/>
        <w:lang w:val="es-CL" w:eastAsia="en-US" w:bidi="ar-SA"/>
      </w:rPr>
    </w:lvl>
    <w:lvl w:ilvl="6" w:tplc="76984346">
      <w:numFmt w:val="bullet"/>
      <w:lvlText w:val="•"/>
      <w:lvlJc w:val="left"/>
      <w:pPr>
        <w:ind w:left="6121" w:hanging="360"/>
      </w:pPr>
      <w:rPr>
        <w:rFonts w:hint="default"/>
        <w:lang w:val="es-CL" w:eastAsia="en-US" w:bidi="ar-SA"/>
      </w:rPr>
    </w:lvl>
    <w:lvl w:ilvl="7" w:tplc="6440648A">
      <w:numFmt w:val="bullet"/>
      <w:lvlText w:val="•"/>
      <w:lvlJc w:val="left"/>
      <w:pPr>
        <w:ind w:left="6981" w:hanging="360"/>
      </w:pPr>
      <w:rPr>
        <w:rFonts w:hint="default"/>
        <w:lang w:val="es-CL" w:eastAsia="en-US" w:bidi="ar-SA"/>
      </w:rPr>
    </w:lvl>
    <w:lvl w:ilvl="8" w:tplc="99C0DC5E">
      <w:numFmt w:val="bullet"/>
      <w:lvlText w:val="•"/>
      <w:lvlJc w:val="left"/>
      <w:pPr>
        <w:ind w:left="7841" w:hanging="360"/>
      </w:pPr>
      <w:rPr>
        <w:rFonts w:hint="default"/>
        <w:lang w:val="es-CL" w:eastAsia="en-US" w:bidi="ar-SA"/>
      </w:rPr>
    </w:lvl>
  </w:abstractNum>
  <w:abstractNum w:abstractNumId="1" w15:restartNumberingAfterBreak="0">
    <w:nsid w:val="18D309A6"/>
    <w:multiLevelType w:val="hybridMultilevel"/>
    <w:tmpl w:val="91D4EB5A"/>
    <w:lvl w:ilvl="0" w:tplc="09D8E590">
      <w:start w:val="1"/>
      <w:numFmt w:val="lowerLetter"/>
      <w:lvlText w:val="%1)"/>
      <w:lvlJc w:val="left"/>
      <w:pPr>
        <w:tabs>
          <w:tab w:val="num" w:pos="1440"/>
        </w:tabs>
        <w:ind w:left="1440" w:hanging="360"/>
      </w:pPr>
      <w:rPr>
        <w:rFonts w:ascii="Courier New" w:hAnsi="Courier New" w:hint="default"/>
        <w:b w:val="0"/>
        <w:i w:val="0"/>
        <w:sz w:val="24"/>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1BCC21B3"/>
    <w:multiLevelType w:val="hybridMultilevel"/>
    <w:tmpl w:val="EC4CAFD4"/>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26F42AEC"/>
    <w:multiLevelType w:val="hybridMultilevel"/>
    <w:tmpl w:val="C57E2CE6"/>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4" w15:restartNumberingAfterBreak="0">
    <w:nsid w:val="2E9A0607"/>
    <w:multiLevelType w:val="singleLevel"/>
    <w:tmpl w:val="03FC54C6"/>
    <w:lvl w:ilvl="0">
      <w:start w:val="1"/>
      <w:numFmt w:val="decimal"/>
      <w:pStyle w:val="Ttulo2"/>
      <w:lvlText w:val="%1."/>
      <w:lvlJc w:val="left"/>
      <w:pPr>
        <w:tabs>
          <w:tab w:val="num" w:pos="3544"/>
        </w:tabs>
        <w:ind w:left="3544" w:hanging="709"/>
      </w:pPr>
      <w:rPr>
        <w:rFonts w:ascii="Courier" w:hAnsi="Courier"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306D0671"/>
    <w:multiLevelType w:val="hybridMultilevel"/>
    <w:tmpl w:val="02782F5A"/>
    <w:lvl w:ilvl="0" w:tplc="0C0A0017">
      <w:start w:val="1"/>
      <w:numFmt w:val="lowerLetter"/>
      <w:lvlText w:val="%1)"/>
      <w:lvlJc w:val="left"/>
      <w:pPr>
        <w:ind w:left="720" w:hanging="360"/>
      </w:pPr>
      <w:rPr>
        <w:rFonts w:cs="Times New Roman"/>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6" w15:restartNumberingAfterBreak="0">
    <w:nsid w:val="30DF04D3"/>
    <w:multiLevelType w:val="singleLevel"/>
    <w:tmpl w:val="9E4EC636"/>
    <w:lvl w:ilvl="0">
      <w:start w:val="1"/>
      <w:numFmt w:val="lowerLetter"/>
      <w:pStyle w:val="Ttulo3"/>
      <w:lvlText w:val="%1."/>
      <w:lvlJc w:val="left"/>
      <w:pPr>
        <w:tabs>
          <w:tab w:val="num" w:pos="4253"/>
        </w:tabs>
        <w:ind w:left="4253" w:hanging="709"/>
      </w:pPr>
      <w:rPr>
        <w:rFonts w:ascii="Courier New" w:hAnsi="Courier New" w:hint="default"/>
        <w:b/>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31ED0336"/>
    <w:multiLevelType w:val="hybridMultilevel"/>
    <w:tmpl w:val="D2581CF0"/>
    <w:lvl w:ilvl="0" w:tplc="A87C4EC2">
      <w:numFmt w:val="bullet"/>
      <w:lvlText w:val="-"/>
      <w:lvlJc w:val="left"/>
      <w:pPr>
        <w:tabs>
          <w:tab w:val="num" w:pos="2160"/>
        </w:tabs>
        <w:ind w:left="2160" w:hanging="360"/>
      </w:pPr>
      <w:rPr>
        <w:rFonts w:ascii="Times New Roman" w:eastAsia="Times New Roman" w:hAnsi="Times New Roman" w:cs="Times New Roman" w:hint="default"/>
      </w:rPr>
    </w:lvl>
    <w:lvl w:ilvl="1" w:tplc="0C0A0003" w:tentative="1">
      <w:start w:val="1"/>
      <w:numFmt w:val="bullet"/>
      <w:lvlText w:val="o"/>
      <w:lvlJc w:val="left"/>
      <w:pPr>
        <w:tabs>
          <w:tab w:val="num" w:pos="2880"/>
        </w:tabs>
        <w:ind w:left="2880" w:hanging="360"/>
      </w:pPr>
      <w:rPr>
        <w:rFonts w:ascii="Courier New" w:hAnsi="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8" w15:restartNumberingAfterBreak="0">
    <w:nsid w:val="36855C3C"/>
    <w:multiLevelType w:val="hybridMultilevel"/>
    <w:tmpl w:val="07DA8F26"/>
    <w:lvl w:ilvl="0" w:tplc="0C0A0011">
      <w:start w:val="1"/>
      <w:numFmt w:val="decimal"/>
      <w:lvlText w:val="%1)"/>
      <w:lvlJc w:val="left"/>
      <w:pPr>
        <w:tabs>
          <w:tab w:val="num" w:pos="360"/>
        </w:tabs>
        <w:ind w:left="360" w:hanging="360"/>
      </w:pPr>
    </w:lvl>
    <w:lvl w:ilvl="1" w:tplc="0C0A0019">
      <w:start w:val="1"/>
      <w:numFmt w:val="decimal"/>
      <w:lvlText w:val="%2."/>
      <w:lvlJc w:val="left"/>
      <w:pPr>
        <w:tabs>
          <w:tab w:val="num" w:pos="1080"/>
        </w:tabs>
        <w:ind w:left="1080" w:hanging="360"/>
      </w:pPr>
    </w:lvl>
    <w:lvl w:ilvl="2" w:tplc="0C0A001B">
      <w:start w:val="1"/>
      <w:numFmt w:val="decimal"/>
      <w:lvlText w:val="%3."/>
      <w:lvlJc w:val="left"/>
      <w:pPr>
        <w:tabs>
          <w:tab w:val="num" w:pos="1800"/>
        </w:tabs>
        <w:ind w:left="1800" w:hanging="360"/>
      </w:pPr>
    </w:lvl>
    <w:lvl w:ilvl="3" w:tplc="0C0A000F">
      <w:start w:val="1"/>
      <w:numFmt w:val="decimal"/>
      <w:lvlText w:val="%4."/>
      <w:lvlJc w:val="left"/>
      <w:pPr>
        <w:tabs>
          <w:tab w:val="num" w:pos="2520"/>
        </w:tabs>
        <w:ind w:left="2520" w:hanging="360"/>
      </w:pPr>
    </w:lvl>
    <w:lvl w:ilvl="4" w:tplc="0C0A0019">
      <w:start w:val="1"/>
      <w:numFmt w:val="decimal"/>
      <w:lvlText w:val="%5."/>
      <w:lvlJc w:val="left"/>
      <w:pPr>
        <w:tabs>
          <w:tab w:val="num" w:pos="3240"/>
        </w:tabs>
        <w:ind w:left="3240" w:hanging="360"/>
      </w:pPr>
    </w:lvl>
    <w:lvl w:ilvl="5" w:tplc="0C0A001B">
      <w:start w:val="1"/>
      <w:numFmt w:val="decimal"/>
      <w:lvlText w:val="%6."/>
      <w:lvlJc w:val="left"/>
      <w:pPr>
        <w:tabs>
          <w:tab w:val="num" w:pos="3960"/>
        </w:tabs>
        <w:ind w:left="3960" w:hanging="360"/>
      </w:pPr>
    </w:lvl>
    <w:lvl w:ilvl="6" w:tplc="0C0A000F">
      <w:start w:val="1"/>
      <w:numFmt w:val="decimal"/>
      <w:lvlText w:val="%7."/>
      <w:lvlJc w:val="left"/>
      <w:pPr>
        <w:tabs>
          <w:tab w:val="num" w:pos="4680"/>
        </w:tabs>
        <w:ind w:left="4680" w:hanging="360"/>
      </w:pPr>
    </w:lvl>
    <w:lvl w:ilvl="7" w:tplc="0C0A0019">
      <w:start w:val="1"/>
      <w:numFmt w:val="decimal"/>
      <w:lvlText w:val="%8."/>
      <w:lvlJc w:val="left"/>
      <w:pPr>
        <w:tabs>
          <w:tab w:val="num" w:pos="5400"/>
        </w:tabs>
        <w:ind w:left="5400" w:hanging="360"/>
      </w:pPr>
    </w:lvl>
    <w:lvl w:ilvl="8" w:tplc="0C0A001B">
      <w:start w:val="1"/>
      <w:numFmt w:val="decimal"/>
      <w:lvlText w:val="%9."/>
      <w:lvlJc w:val="left"/>
      <w:pPr>
        <w:tabs>
          <w:tab w:val="num" w:pos="6120"/>
        </w:tabs>
        <w:ind w:left="6120" w:hanging="360"/>
      </w:pPr>
    </w:lvl>
  </w:abstractNum>
  <w:abstractNum w:abstractNumId="9" w15:restartNumberingAfterBreak="0">
    <w:nsid w:val="3B0F5F8B"/>
    <w:multiLevelType w:val="hybridMultilevel"/>
    <w:tmpl w:val="4FA4D6C4"/>
    <w:lvl w:ilvl="0" w:tplc="09D8E590">
      <w:start w:val="1"/>
      <w:numFmt w:val="lowerLetter"/>
      <w:lvlText w:val="%1)"/>
      <w:lvlJc w:val="left"/>
      <w:pPr>
        <w:tabs>
          <w:tab w:val="num" w:pos="1440"/>
        </w:tabs>
        <w:ind w:left="1440" w:hanging="360"/>
      </w:pPr>
      <w:rPr>
        <w:rFonts w:ascii="Courier New" w:hAnsi="Courier New" w:hint="default"/>
        <w:b w:val="0"/>
        <w:i w:val="0"/>
        <w:sz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4739161A"/>
    <w:multiLevelType w:val="singleLevel"/>
    <w:tmpl w:val="EF5C1F6A"/>
    <w:lvl w:ilvl="0">
      <w:start w:val="1"/>
      <w:numFmt w:val="decimal"/>
      <w:lvlText w:val="%1."/>
      <w:lvlJc w:val="left"/>
      <w:pPr>
        <w:tabs>
          <w:tab w:val="num" w:pos="3195"/>
        </w:tabs>
        <w:ind w:left="2835" w:firstLine="0"/>
      </w:pPr>
      <w:rPr>
        <w:rFonts w:ascii="Courier" w:hAnsi="Courier"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4A0B4EF2"/>
    <w:multiLevelType w:val="hybridMultilevel"/>
    <w:tmpl w:val="52EA7004"/>
    <w:lvl w:ilvl="0" w:tplc="F9D62C84">
      <w:start w:val="1"/>
      <w:numFmt w:val="lowerLetter"/>
      <w:lvlText w:val="%1."/>
      <w:lvlJc w:val="left"/>
      <w:pPr>
        <w:ind w:left="1220" w:hanging="520"/>
      </w:pPr>
      <w:rPr>
        <w:rFonts w:hint="default"/>
      </w:rPr>
    </w:lvl>
    <w:lvl w:ilvl="1" w:tplc="0C0A0019" w:tentative="1">
      <w:start w:val="1"/>
      <w:numFmt w:val="lowerLetter"/>
      <w:lvlText w:val="%2."/>
      <w:lvlJc w:val="left"/>
      <w:pPr>
        <w:ind w:left="1780" w:hanging="360"/>
      </w:pPr>
    </w:lvl>
    <w:lvl w:ilvl="2" w:tplc="0C0A001B" w:tentative="1">
      <w:start w:val="1"/>
      <w:numFmt w:val="lowerRoman"/>
      <w:lvlText w:val="%3."/>
      <w:lvlJc w:val="right"/>
      <w:pPr>
        <w:ind w:left="2500" w:hanging="180"/>
      </w:pPr>
    </w:lvl>
    <w:lvl w:ilvl="3" w:tplc="0C0A000F" w:tentative="1">
      <w:start w:val="1"/>
      <w:numFmt w:val="decimal"/>
      <w:lvlText w:val="%4."/>
      <w:lvlJc w:val="left"/>
      <w:pPr>
        <w:ind w:left="3220" w:hanging="360"/>
      </w:pPr>
    </w:lvl>
    <w:lvl w:ilvl="4" w:tplc="0C0A0019" w:tentative="1">
      <w:start w:val="1"/>
      <w:numFmt w:val="lowerLetter"/>
      <w:lvlText w:val="%5."/>
      <w:lvlJc w:val="left"/>
      <w:pPr>
        <w:ind w:left="3940" w:hanging="360"/>
      </w:pPr>
    </w:lvl>
    <w:lvl w:ilvl="5" w:tplc="0C0A001B" w:tentative="1">
      <w:start w:val="1"/>
      <w:numFmt w:val="lowerRoman"/>
      <w:lvlText w:val="%6."/>
      <w:lvlJc w:val="right"/>
      <w:pPr>
        <w:ind w:left="4660" w:hanging="180"/>
      </w:pPr>
    </w:lvl>
    <w:lvl w:ilvl="6" w:tplc="0C0A000F" w:tentative="1">
      <w:start w:val="1"/>
      <w:numFmt w:val="decimal"/>
      <w:lvlText w:val="%7."/>
      <w:lvlJc w:val="left"/>
      <w:pPr>
        <w:ind w:left="5380" w:hanging="360"/>
      </w:pPr>
    </w:lvl>
    <w:lvl w:ilvl="7" w:tplc="0C0A0019" w:tentative="1">
      <w:start w:val="1"/>
      <w:numFmt w:val="lowerLetter"/>
      <w:lvlText w:val="%8."/>
      <w:lvlJc w:val="left"/>
      <w:pPr>
        <w:ind w:left="6100" w:hanging="360"/>
      </w:pPr>
    </w:lvl>
    <w:lvl w:ilvl="8" w:tplc="0C0A001B" w:tentative="1">
      <w:start w:val="1"/>
      <w:numFmt w:val="lowerRoman"/>
      <w:lvlText w:val="%9."/>
      <w:lvlJc w:val="right"/>
      <w:pPr>
        <w:ind w:left="6820" w:hanging="180"/>
      </w:pPr>
    </w:lvl>
  </w:abstractNum>
  <w:abstractNum w:abstractNumId="12" w15:restartNumberingAfterBreak="0">
    <w:nsid w:val="4DA02C7B"/>
    <w:multiLevelType w:val="hybridMultilevel"/>
    <w:tmpl w:val="2CFE95C4"/>
    <w:lvl w:ilvl="0" w:tplc="E58E23BE">
      <w:start w:val="1"/>
      <w:numFmt w:val="upperRoman"/>
      <w:lvlText w:val="%1."/>
      <w:lvlJc w:val="left"/>
      <w:pPr>
        <w:ind w:left="1032" w:hanging="428"/>
      </w:pPr>
      <w:rPr>
        <w:rFonts w:ascii="Tahoma" w:eastAsia="Tahoma" w:hAnsi="Tahoma" w:cs="Tahoma" w:hint="default"/>
        <w:b/>
        <w:bCs/>
        <w:i w:val="0"/>
        <w:iCs w:val="0"/>
        <w:spacing w:val="-1"/>
        <w:w w:val="99"/>
        <w:sz w:val="20"/>
        <w:szCs w:val="20"/>
        <w:lang w:val="es-CL" w:eastAsia="en-US" w:bidi="ar-SA"/>
      </w:rPr>
    </w:lvl>
    <w:lvl w:ilvl="1" w:tplc="B5841E22">
      <w:numFmt w:val="bullet"/>
      <w:lvlText w:val="•"/>
      <w:lvlJc w:val="left"/>
      <w:pPr>
        <w:ind w:left="1892" w:hanging="428"/>
      </w:pPr>
      <w:rPr>
        <w:rFonts w:hint="default"/>
        <w:lang w:val="es-CL" w:eastAsia="en-US" w:bidi="ar-SA"/>
      </w:rPr>
    </w:lvl>
    <w:lvl w:ilvl="2" w:tplc="53E021B8">
      <w:numFmt w:val="bullet"/>
      <w:lvlText w:val="•"/>
      <w:lvlJc w:val="left"/>
      <w:pPr>
        <w:ind w:left="2744" w:hanging="428"/>
      </w:pPr>
      <w:rPr>
        <w:rFonts w:hint="default"/>
        <w:lang w:val="es-CL" w:eastAsia="en-US" w:bidi="ar-SA"/>
      </w:rPr>
    </w:lvl>
    <w:lvl w:ilvl="3" w:tplc="0004EC90">
      <w:numFmt w:val="bullet"/>
      <w:lvlText w:val="•"/>
      <w:lvlJc w:val="left"/>
      <w:pPr>
        <w:ind w:left="3596" w:hanging="428"/>
      </w:pPr>
      <w:rPr>
        <w:rFonts w:hint="default"/>
        <w:lang w:val="es-CL" w:eastAsia="en-US" w:bidi="ar-SA"/>
      </w:rPr>
    </w:lvl>
    <w:lvl w:ilvl="4" w:tplc="0400E6DC">
      <w:numFmt w:val="bullet"/>
      <w:lvlText w:val="•"/>
      <w:lvlJc w:val="left"/>
      <w:pPr>
        <w:ind w:left="4448" w:hanging="428"/>
      </w:pPr>
      <w:rPr>
        <w:rFonts w:hint="default"/>
        <w:lang w:val="es-CL" w:eastAsia="en-US" w:bidi="ar-SA"/>
      </w:rPr>
    </w:lvl>
    <w:lvl w:ilvl="5" w:tplc="3C8E8F2E">
      <w:numFmt w:val="bullet"/>
      <w:lvlText w:val="•"/>
      <w:lvlJc w:val="left"/>
      <w:pPr>
        <w:ind w:left="5301" w:hanging="428"/>
      </w:pPr>
      <w:rPr>
        <w:rFonts w:hint="default"/>
        <w:lang w:val="es-CL" w:eastAsia="en-US" w:bidi="ar-SA"/>
      </w:rPr>
    </w:lvl>
    <w:lvl w:ilvl="6" w:tplc="55E815E4">
      <w:numFmt w:val="bullet"/>
      <w:lvlText w:val="•"/>
      <w:lvlJc w:val="left"/>
      <w:pPr>
        <w:ind w:left="6153" w:hanging="428"/>
      </w:pPr>
      <w:rPr>
        <w:rFonts w:hint="default"/>
        <w:lang w:val="es-CL" w:eastAsia="en-US" w:bidi="ar-SA"/>
      </w:rPr>
    </w:lvl>
    <w:lvl w:ilvl="7" w:tplc="49CCAE6C">
      <w:numFmt w:val="bullet"/>
      <w:lvlText w:val="•"/>
      <w:lvlJc w:val="left"/>
      <w:pPr>
        <w:ind w:left="7005" w:hanging="428"/>
      </w:pPr>
      <w:rPr>
        <w:rFonts w:hint="default"/>
        <w:lang w:val="es-CL" w:eastAsia="en-US" w:bidi="ar-SA"/>
      </w:rPr>
    </w:lvl>
    <w:lvl w:ilvl="8" w:tplc="DE145268">
      <w:numFmt w:val="bullet"/>
      <w:lvlText w:val="•"/>
      <w:lvlJc w:val="left"/>
      <w:pPr>
        <w:ind w:left="7857" w:hanging="428"/>
      </w:pPr>
      <w:rPr>
        <w:rFonts w:hint="default"/>
        <w:lang w:val="es-CL" w:eastAsia="en-US" w:bidi="ar-SA"/>
      </w:rPr>
    </w:lvl>
  </w:abstractNum>
  <w:abstractNum w:abstractNumId="13" w15:restartNumberingAfterBreak="0">
    <w:nsid w:val="4FEE2BF5"/>
    <w:multiLevelType w:val="hybridMultilevel"/>
    <w:tmpl w:val="134A5288"/>
    <w:lvl w:ilvl="0" w:tplc="42F64C18">
      <w:start w:val="1"/>
      <w:numFmt w:val="lowerLetter"/>
      <w:lvlText w:val="%1)"/>
      <w:lvlJc w:val="left"/>
      <w:pPr>
        <w:tabs>
          <w:tab w:val="num" w:pos="3600"/>
        </w:tabs>
        <w:ind w:left="3600" w:hanging="360"/>
      </w:pPr>
      <w:rPr>
        <w:rFonts w:ascii="Arial Narrow" w:hAnsi="Arial Narrow" w:hint="default"/>
        <w:b w:val="0"/>
        <w:i w:val="0"/>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15:restartNumberingAfterBreak="0">
    <w:nsid w:val="5CE044A8"/>
    <w:multiLevelType w:val="hybridMultilevel"/>
    <w:tmpl w:val="317E01E4"/>
    <w:lvl w:ilvl="0" w:tplc="42F64C18">
      <w:start w:val="1"/>
      <w:numFmt w:val="lowerLetter"/>
      <w:lvlText w:val="%1)"/>
      <w:lvlJc w:val="left"/>
      <w:pPr>
        <w:tabs>
          <w:tab w:val="num" w:pos="6840"/>
        </w:tabs>
        <w:ind w:left="6840" w:hanging="360"/>
      </w:pPr>
      <w:rPr>
        <w:rFonts w:ascii="Arial Narrow" w:hAnsi="Arial Narrow" w:hint="default"/>
        <w:b w:val="0"/>
        <w:i w:val="0"/>
        <w:sz w:val="24"/>
        <w:szCs w:val="24"/>
      </w:rPr>
    </w:lvl>
    <w:lvl w:ilvl="1" w:tplc="0C0A0019" w:tentative="1">
      <w:start w:val="1"/>
      <w:numFmt w:val="lowerLetter"/>
      <w:lvlText w:val="%2."/>
      <w:lvlJc w:val="left"/>
      <w:pPr>
        <w:tabs>
          <w:tab w:val="num" w:pos="4680"/>
        </w:tabs>
        <w:ind w:left="4680" w:hanging="360"/>
      </w:pPr>
    </w:lvl>
    <w:lvl w:ilvl="2" w:tplc="0C0A001B" w:tentative="1">
      <w:start w:val="1"/>
      <w:numFmt w:val="lowerRoman"/>
      <w:lvlText w:val="%3."/>
      <w:lvlJc w:val="right"/>
      <w:pPr>
        <w:tabs>
          <w:tab w:val="num" w:pos="5400"/>
        </w:tabs>
        <w:ind w:left="5400" w:hanging="180"/>
      </w:pPr>
    </w:lvl>
    <w:lvl w:ilvl="3" w:tplc="0C0A000F" w:tentative="1">
      <w:start w:val="1"/>
      <w:numFmt w:val="decimal"/>
      <w:lvlText w:val="%4."/>
      <w:lvlJc w:val="left"/>
      <w:pPr>
        <w:tabs>
          <w:tab w:val="num" w:pos="6120"/>
        </w:tabs>
        <w:ind w:left="6120" w:hanging="360"/>
      </w:pPr>
    </w:lvl>
    <w:lvl w:ilvl="4" w:tplc="0C0A0019">
      <w:start w:val="1"/>
      <w:numFmt w:val="lowerLetter"/>
      <w:lvlText w:val="%5."/>
      <w:lvlJc w:val="left"/>
      <w:pPr>
        <w:tabs>
          <w:tab w:val="num" w:pos="6840"/>
        </w:tabs>
        <w:ind w:left="6840" w:hanging="360"/>
      </w:pPr>
    </w:lvl>
    <w:lvl w:ilvl="5" w:tplc="0C0A001B" w:tentative="1">
      <w:start w:val="1"/>
      <w:numFmt w:val="lowerRoman"/>
      <w:lvlText w:val="%6."/>
      <w:lvlJc w:val="right"/>
      <w:pPr>
        <w:tabs>
          <w:tab w:val="num" w:pos="7560"/>
        </w:tabs>
        <w:ind w:left="7560" w:hanging="180"/>
      </w:pPr>
    </w:lvl>
    <w:lvl w:ilvl="6" w:tplc="0C0A000F" w:tentative="1">
      <w:start w:val="1"/>
      <w:numFmt w:val="decimal"/>
      <w:lvlText w:val="%7."/>
      <w:lvlJc w:val="left"/>
      <w:pPr>
        <w:tabs>
          <w:tab w:val="num" w:pos="8280"/>
        </w:tabs>
        <w:ind w:left="8280" w:hanging="360"/>
      </w:pPr>
    </w:lvl>
    <w:lvl w:ilvl="7" w:tplc="0C0A0019" w:tentative="1">
      <w:start w:val="1"/>
      <w:numFmt w:val="lowerLetter"/>
      <w:lvlText w:val="%8."/>
      <w:lvlJc w:val="left"/>
      <w:pPr>
        <w:tabs>
          <w:tab w:val="num" w:pos="9000"/>
        </w:tabs>
        <w:ind w:left="9000" w:hanging="360"/>
      </w:pPr>
    </w:lvl>
    <w:lvl w:ilvl="8" w:tplc="0C0A001B" w:tentative="1">
      <w:start w:val="1"/>
      <w:numFmt w:val="lowerRoman"/>
      <w:lvlText w:val="%9."/>
      <w:lvlJc w:val="right"/>
      <w:pPr>
        <w:tabs>
          <w:tab w:val="num" w:pos="9720"/>
        </w:tabs>
        <w:ind w:left="9720" w:hanging="180"/>
      </w:pPr>
    </w:lvl>
  </w:abstractNum>
  <w:abstractNum w:abstractNumId="15" w15:restartNumberingAfterBreak="0">
    <w:nsid w:val="61304211"/>
    <w:multiLevelType w:val="hybridMultilevel"/>
    <w:tmpl w:val="0638F034"/>
    <w:lvl w:ilvl="0" w:tplc="4F587048">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66AF0CEE"/>
    <w:multiLevelType w:val="multilevel"/>
    <w:tmpl w:val="5DC2701A"/>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7" w15:restartNumberingAfterBreak="0">
    <w:nsid w:val="6BB253B0"/>
    <w:multiLevelType w:val="hybridMultilevel"/>
    <w:tmpl w:val="82D24D4C"/>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789829A0"/>
    <w:multiLevelType w:val="hybridMultilevel"/>
    <w:tmpl w:val="6BAC2C36"/>
    <w:lvl w:ilvl="0" w:tplc="340A0017">
      <w:start w:val="1"/>
      <w:numFmt w:val="lowerLetter"/>
      <w:lvlText w:val="%1)"/>
      <w:lvlJc w:val="left"/>
      <w:pPr>
        <w:ind w:left="1290" w:hanging="360"/>
      </w:pPr>
    </w:lvl>
    <w:lvl w:ilvl="1" w:tplc="340A0019" w:tentative="1">
      <w:start w:val="1"/>
      <w:numFmt w:val="lowerLetter"/>
      <w:lvlText w:val="%2."/>
      <w:lvlJc w:val="left"/>
      <w:pPr>
        <w:ind w:left="2010" w:hanging="360"/>
      </w:pPr>
    </w:lvl>
    <w:lvl w:ilvl="2" w:tplc="340A001B" w:tentative="1">
      <w:start w:val="1"/>
      <w:numFmt w:val="lowerRoman"/>
      <w:lvlText w:val="%3."/>
      <w:lvlJc w:val="right"/>
      <w:pPr>
        <w:ind w:left="2730" w:hanging="180"/>
      </w:pPr>
    </w:lvl>
    <w:lvl w:ilvl="3" w:tplc="340A000F" w:tentative="1">
      <w:start w:val="1"/>
      <w:numFmt w:val="decimal"/>
      <w:lvlText w:val="%4."/>
      <w:lvlJc w:val="left"/>
      <w:pPr>
        <w:ind w:left="3450" w:hanging="360"/>
      </w:pPr>
    </w:lvl>
    <w:lvl w:ilvl="4" w:tplc="340A0019" w:tentative="1">
      <w:start w:val="1"/>
      <w:numFmt w:val="lowerLetter"/>
      <w:lvlText w:val="%5."/>
      <w:lvlJc w:val="left"/>
      <w:pPr>
        <w:ind w:left="4170" w:hanging="360"/>
      </w:pPr>
    </w:lvl>
    <w:lvl w:ilvl="5" w:tplc="340A001B" w:tentative="1">
      <w:start w:val="1"/>
      <w:numFmt w:val="lowerRoman"/>
      <w:lvlText w:val="%6."/>
      <w:lvlJc w:val="right"/>
      <w:pPr>
        <w:ind w:left="4890" w:hanging="180"/>
      </w:pPr>
    </w:lvl>
    <w:lvl w:ilvl="6" w:tplc="340A000F" w:tentative="1">
      <w:start w:val="1"/>
      <w:numFmt w:val="decimal"/>
      <w:lvlText w:val="%7."/>
      <w:lvlJc w:val="left"/>
      <w:pPr>
        <w:ind w:left="5610" w:hanging="360"/>
      </w:pPr>
    </w:lvl>
    <w:lvl w:ilvl="7" w:tplc="340A0019" w:tentative="1">
      <w:start w:val="1"/>
      <w:numFmt w:val="lowerLetter"/>
      <w:lvlText w:val="%8."/>
      <w:lvlJc w:val="left"/>
      <w:pPr>
        <w:ind w:left="6330" w:hanging="360"/>
      </w:pPr>
    </w:lvl>
    <w:lvl w:ilvl="8" w:tplc="340A001B" w:tentative="1">
      <w:start w:val="1"/>
      <w:numFmt w:val="lowerRoman"/>
      <w:lvlText w:val="%9."/>
      <w:lvlJc w:val="right"/>
      <w:pPr>
        <w:ind w:left="7050" w:hanging="180"/>
      </w:pPr>
    </w:lvl>
  </w:abstractNum>
  <w:num w:numId="1">
    <w:abstractNumId w:val="4"/>
  </w:num>
  <w:num w:numId="2">
    <w:abstractNumId w:val="10"/>
  </w:num>
  <w:num w:numId="3">
    <w:abstractNumId w:val="6"/>
  </w:num>
  <w:num w:numId="4">
    <w:abstractNumId w:val="13"/>
  </w:num>
  <w:num w:numId="5">
    <w:abstractNumId w:val="14"/>
  </w:num>
  <w:num w:numId="6">
    <w:abstractNumId w:val="9"/>
  </w:num>
  <w:num w:numId="7">
    <w:abstractNumId w:val="1"/>
  </w:num>
  <w:num w:numId="8">
    <w:abstractNumId w:val="7"/>
  </w:num>
  <w:num w:numId="9">
    <w:abstractNumId w:val="2"/>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17"/>
  </w:num>
  <w:num w:numId="14">
    <w:abstractNumId w:val="18"/>
  </w:num>
  <w:num w:numId="15">
    <w:abstractNumId w:val="15"/>
  </w:num>
  <w:num w:numId="16">
    <w:abstractNumId w:val="3"/>
  </w:num>
  <w:num w:numId="17">
    <w:abstractNumId w:val="16"/>
  </w:num>
  <w:num w:numId="18">
    <w:abstractNumId w:val="0"/>
  </w:num>
  <w:num w:numId="19">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intFractionalCharacterWidth/>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doNotShadeFormData/>
  <w:noPunctuationKerning/>
  <w:characterSpacingControl w:val="doNotCompress"/>
  <w:footnotePr>
    <w:numFmt w:val="lowerRoman"/>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4C24"/>
    <w:rsid w:val="00000546"/>
    <w:rsid w:val="000035E4"/>
    <w:rsid w:val="000050E1"/>
    <w:rsid w:val="000057A8"/>
    <w:rsid w:val="00006746"/>
    <w:rsid w:val="0001624F"/>
    <w:rsid w:val="0001790C"/>
    <w:rsid w:val="00020461"/>
    <w:rsid w:val="0002055D"/>
    <w:rsid w:val="0003436C"/>
    <w:rsid w:val="0003440C"/>
    <w:rsid w:val="00034D1B"/>
    <w:rsid w:val="0003528C"/>
    <w:rsid w:val="00043124"/>
    <w:rsid w:val="000520CE"/>
    <w:rsid w:val="00056042"/>
    <w:rsid w:val="00057497"/>
    <w:rsid w:val="0006386A"/>
    <w:rsid w:val="00063C1B"/>
    <w:rsid w:val="0006449A"/>
    <w:rsid w:val="000655EB"/>
    <w:rsid w:val="00067889"/>
    <w:rsid w:val="00082AC0"/>
    <w:rsid w:val="00092F03"/>
    <w:rsid w:val="000A36DB"/>
    <w:rsid w:val="000A793A"/>
    <w:rsid w:val="000B075A"/>
    <w:rsid w:val="000B27BE"/>
    <w:rsid w:val="000B3614"/>
    <w:rsid w:val="000C14DE"/>
    <w:rsid w:val="000C1655"/>
    <w:rsid w:val="000C773C"/>
    <w:rsid w:val="000D255C"/>
    <w:rsid w:val="000D732A"/>
    <w:rsid w:val="000E2850"/>
    <w:rsid w:val="000E46A2"/>
    <w:rsid w:val="000F228C"/>
    <w:rsid w:val="0010562D"/>
    <w:rsid w:val="001056E1"/>
    <w:rsid w:val="00105C4F"/>
    <w:rsid w:val="00111DA4"/>
    <w:rsid w:val="001166F3"/>
    <w:rsid w:val="00122A92"/>
    <w:rsid w:val="00137915"/>
    <w:rsid w:val="001410D8"/>
    <w:rsid w:val="00150739"/>
    <w:rsid w:val="00153C80"/>
    <w:rsid w:val="00155C4F"/>
    <w:rsid w:val="00157D61"/>
    <w:rsid w:val="001657EB"/>
    <w:rsid w:val="001740B0"/>
    <w:rsid w:val="00177F3E"/>
    <w:rsid w:val="00181D28"/>
    <w:rsid w:val="0018441D"/>
    <w:rsid w:val="0018710D"/>
    <w:rsid w:val="00194C89"/>
    <w:rsid w:val="00196E33"/>
    <w:rsid w:val="001A0331"/>
    <w:rsid w:val="001A0A6E"/>
    <w:rsid w:val="001A4325"/>
    <w:rsid w:val="001A6EAF"/>
    <w:rsid w:val="001B385D"/>
    <w:rsid w:val="001B559F"/>
    <w:rsid w:val="001B6DF7"/>
    <w:rsid w:val="001C15F9"/>
    <w:rsid w:val="001C44DC"/>
    <w:rsid w:val="001C7BA6"/>
    <w:rsid w:val="001D2037"/>
    <w:rsid w:val="001D26B2"/>
    <w:rsid w:val="001F3130"/>
    <w:rsid w:val="001F370B"/>
    <w:rsid w:val="0020283C"/>
    <w:rsid w:val="00203587"/>
    <w:rsid w:val="00203EA8"/>
    <w:rsid w:val="00206275"/>
    <w:rsid w:val="00207FBD"/>
    <w:rsid w:val="00215450"/>
    <w:rsid w:val="002159BD"/>
    <w:rsid w:val="00216C94"/>
    <w:rsid w:val="0022009C"/>
    <w:rsid w:val="002211D2"/>
    <w:rsid w:val="0022154B"/>
    <w:rsid w:val="00222C16"/>
    <w:rsid w:val="00222CE3"/>
    <w:rsid w:val="00224EE3"/>
    <w:rsid w:val="00225145"/>
    <w:rsid w:val="002254AF"/>
    <w:rsid w:val="00225745"/>
    <w:rsid w:val="002266BF"/>
    <w:rsid w:val="00231233"/>
    <w:rsid w:val="00234D9B"/>
    <w:rsid w:val="002363E4"/>
    <w:rsid w:val="002367C8"/>
    <w:rsid w:val="00237FAA"/>
    <w:rsid w:val="00242EBA"/>
    <w:rsid w:val="002466BF"/>
    <w:rsid w:val="002533A6"/>
    <w:rsid w:val="0025389D"/>
    <w:rsid w:val="0025499B"/>
    <w:rsid w:val="00256254"/>
    <w:rsid w:val="0025683D"/>
    <w:rsid w:val="00261788"/>
    <w:rsid w:val="00262581"/>
    <w:rsid w:val="0026632B"/>
    <w:rsid w:val="002669A4"/>
    <w:rsid w:val="0027137A"/>
    <w:rsid w:val="002722FF"/>
    <w:rsid w:val="00277D37"/>
    <w:rsid w:val="00281921"/>
    <w:rsid w:val="00286068"/>
    <w:rsid w:val="002861A8"/>
    <w:rsid w:val="0028710C"/>
    <w:rsid w:val="00291DB2"/>
    <w:rsid w:val="00293FDE"/>
    <w:rsid w:val="00295029"/>
    <w:rsid w:val="00295966"/>
    <w:rsid w:val="00297A30"/>
    <w:rsid w:val="002A4B6E"/>
    <w:rsid w:val="002A5FC2"/>
    <w:rsid w:val="002B04D9"/>
    <w:rsid w:val="002B3E48"/>
    <w:rsid w:val="002B47CD"/>
    <w:rsid w:val="002B73D0"/>
    <w:rsid w:val="002B799B"/>
    <w:rsid w:val="002C1D8F"/>
    <w:rsid w:val="002D0186"/>
    <w:rsid w:val="002D25BA"/>
    <w:rsid w:val="002D6BF2"/>
    <w:rsid w:val="002E3F06"/>
    <w:rsid w:val="002E4BB5"/>
    <w:rsid w:val="002E7F31"/>
    <w:rsid w:val="002F52D7"/>
    <w:rsid w:val="002F7D6E"/>
    <w:rsid w:val="002F7FFB"/>
    <w:rsid w:val="00300921"/>
    <w:rsid w:val="003026D7"/>
    <w:rsid w:val="003034DF"/>
    <w:rsid w:val="00306B90"/>
    <w:rsid w:val="003100D5"/>
    <w:rsid w:val="00320E49"/>
    <w:rsid w:val="00323E29"/>
    <w:rsid w:val="003420A2"/>
    <w:rsid w:val="00345001"/>
    <w:rsid w:val="00346FC3"/>
    <w:rsid w:val="00353168"/>
    <w:rsid w:val="00354B53"/>
    <w:rsid w:val="00355EE2"/>
    <w:rsid w:val="003567AB"/>
    <w:rsid w:val="0036023E"/>
    <w:rsid w:val="00363286"/>
    <w:rsid w:val="00365DBF"/>
    <w:rsid w:val="0037118C"/>
    <w:rsid w:val="003751E6"/>
    <w:rsid w:val="00376D8A"/>
    <w:rsid w:val="00381096"/>
    <w:rsid w:val="00387B11"/>
    <w:rsid w:val="00387C60"/>
    <w:rsid w:val="0039043C"/>
    <w:rsid w:val="00390A5C"/>
    <w:rsid w:val="00393F0B"/>
    <w:rsid w:val="003A06A3"/>
    <w:rsid w:val="003A2768"/>
    <w:rsid w:val="003A3CB3"/>
    <w:rsid w:val="003A3CDF"/>
    <w:rsid w:val="003B4E4A"/>
    <w:rsid w:val="003B6D2E"/>
    <w:rsid w:val="003C5A53"/>
    <w:rsid w:val="003C6567"/>
    <w:rsid w:val="003D0FF3"/>
    <w:rsid w:val="003D30B8"/>
    <w:rsid w:val="003D5F83"/>
    <w:rsid w:val="003E25ED"/>
    <w:rsid w:val="003E332A"/>
    <w:rsid w:val="003E4B14"/>
    <w:rsid w:val="003F16B1"/>
    <w:rsid w:val="003F3E3E"/>
    <w:rsid w:val="003F4387"/>
    <w:rsid w:val="003F58E3"/>
    <w:rsid w:val="00404FCD"/>
    <w:rsid w:val="00412680"/>
    <w:rsid w:val="00415FBA"/>
    <w:rsid w:val="004178C8"/>
    <w:rsid w:val="00424C75"/>
    <w:rsid w:val="004254B0"/>
    <w:rsid w:val="004340CF"/>
    <w:rsid w:val="00440B2D"/>
    <w:rsid w:val="004442BD"/>
    <w:rsid w:val="00455201"/>
    <w:rsid w:val="00456F2C"/>
    <w:rsid w:val="004606E7"/>
    <w:rsid w:val="00461949"/>
    <w:rsid w:val="00461DC7"/>
    <w:rsid w:val="00470ED7"/>
    <w:rsid w:val="00473F70"/>
    <w:rsid w:val="00475866"/>
    <w:rsid w:val="004854D7"/>
    <w:rsid w:val="00490BED"/>
    <w:rsid w:val="00490F2B"/>
    <w:rsid w:val="00492EA5"/>
    <w:rsid w:val="004934B2"/>
    <w:rsid w:val="0049721C"/>
    <w:rsid w:val="00497A94"/>
    <w:rsid w:val="004A0187"/>
    <w:rsid w:val="004A05A9"/>
    <w:rsid w:val="004A2D46"/>
    <w:rsid w:val="004A41B0"/>
    <w:rsid w:val="004A6351"/>
    <w:rsid w:val="004A7E10"/>
    <w:rsid w:val="004B09B6"/>
    <w:rsid w:val="004B69F4"/>
    <w:rsid w:val="004C2168"/>
    <w:rsid w:val="004C5554"/>
    <w:rsid w:val="004C7DA7"/>
    <w:rsid w:val="004D6BBB"/>
    <w:rsid w:val="004D6D47"/>
    <w:rsid w:val="004D737C"/>
    <w:rsid w:val="004D7FE5"/>
    <w:rsid w:val="004E0718"/>
    <w:rsid w:val="004E3E47"/>
    <w:rsid w:val="004F185C"/>
    <w:rsid w:val="004F3712"/>
    <w:rsid w:val="004F4389"/>
    <w:rsid w:val="005006F3"/>
    <w:rsid w:val="00501BA9"/>
    <w:rsid w:val="0050418F"/>
    <w:rsid w:val="00504BCD"/>
    <w:rsid w:val="005051C8"/>
    <w:rsid w:val="00506ABD"/>
    <w:rsid w:val="0050793E"/>
    <w:rsid w:val="005154A2"/>
    <w:rsid w:val="00520907"/>
    <w:rsid w:val="0052226D"/>
    <w:rsid w:val="00536BF8"/>
    <w:rsid w:val="005404DD"/>
    <w:rsid w:val="005421BE"/>
    <w:rsid w:val="00546538"/>
    <w:rsid w:val="0054787B"/>
    <w:rsid w:val="005505DB"/>
    <w:rsid w:val="00551F91"/>
    <w:rsid w:val="0055265D"/>
    <w:rsid w:val="005541F1"/>
    <w:rsid w:val="0056106F"/>
    <w:rsid w:val="0056394B"/>
    <w:rsid w:val="00566A93"/>
    <w:rsid w:val="00566FF1"/>
    <w:rsid w:val="00567C9F"/>
    <w:rsid w:val="005711C7"/>
    <w:rsid w:val="00571487"/>
    <w:rsid w:val="005729E8"/>
    <w:rsid w:val="005743D9"/>
    <w:rsid w:val="005764E1"/>
    <w:rsid w:val="005778CA"/>
    <w:rsid w:val="00577BC2"/>
    <w:rsid w:val="005800F7"/>
    <w:rsid w:val="0058054B"/>
    <w:rsid w:val="005840D3"/>
    <w:rsid w:val="005861F5"/>
    <w:rsid w:val="00586579"/>
    <w:rsid w:val="005868CA"/>
    <w:rsid w:val="00586BB9"/>
    <w:rsid w:val="0058737A"/>
    <w:rsid w:val="005934B7"/>
    <w:rsid w:val="005966BB"/>
    <w:rsid w:val="005975C4"/>
    <w:rsid w:val="005A1AD6"/>
    <w:rsid w:val="005B29BB"/>
    <w:rsid w:val="005B6C86"/>
    <w:rsid w:val="005C15B9"/>
    <w:rsid w:val="005C28DC"/>
    <w:rsid w:val="005C3E43"/>
    <w:rsid w:val="005C759D"/>
    <w:rsid w:val="005D1037"/>
    <w:rsid w:val="005D115D"/>
    <w:rsid w:val="005D2D78"/>
    <w:rsid w:val="005D63F7"/>
    <w:rsid w:val="005E0B36"/>
    <w:rsid w:val="005E18C3"/>
    <w:rsid w:val="005E4461"/>
    <w:rsid w:val="005E6EA1"/>
    <w:rsid w:val="005E70C2"/>
    <w:rsid w:val="005E79EC"/>
    <w:rsid w:val="005F00F0"/>
    <w:rsid w:val="005F35F7"/>
    <w:rsid w:val="005F5458"/>
    <w:rsid w:val="005F799E"/>
    <w:rsid w:val="00603B68"/>
    <w:rsid w:val="0060766E"/>
    <w:rsid w:val="0061124D"/>
    <w:rsid w:val="006133FB"/>
    <w:rsid w:val="006158D2"/>
    <w:rsid w:val="00616520"/>
    <w:rsid w:val="006216EF"/>
    <w:rsid w:val="00622235"/>
    <w:rsid w:val="00622798"/>
    <w:rsid w:val="006228C1"/>
    <w:rsid w:val="00623904"/>
    <w:rsid w:val="006279EF"/>
    <w:rsid w:val="00633529"/>
    <w:rsid w:val="00634607"/>
    <w:rsid w:val="00643347"/>
    <w:rsid w:val="00653750"/>
    <w:rsid w:val="00654D59"/>
    <w:rsid w:val="00655D14"/>
    <w:rsid w:val="00657D91"/>
    <w:rsid w:val="0066140B"/>
    <w:rsid w:val="0066246E"/>
    <w:rsid w:val="006649C4"/>
    <w:rsid w:val="006728FD"/>
    <w:rsid w:val="006734DD"/>
    <w:rsid w:val="00677FB4"/>
    <w:rsid w:val="00681DF8"/>
    <w:rsid w:val="0068340E"/>
    <w:rsid w:val="0068740A"/>
    <w:rsid w:val="00687A36"/>
    <w:rsid w:val="0069122A"/>
    <w:rsid w:val="006930C5"/>
    <w:rsid w:val="006A322E"/>
    <w:rsid w:val="006A353D"/>
    <w:rsid w:val="006A6461"/>
    <w:rsid w:val="006A723A"/>
    <w:rsid w:val="006B3499"/>
    <w:rsid w:val="006B3574"/>
    <w:rsid w:val="006C1639"/>
    <w:rsid w:val="006C60E7"/>
    <w:rsid w:val="006C797D"/>
    <w:rsid w:val="006D295D"/>
    <w:rsid w:val="006D4D78"/>
    <w:rsid w:val="006E042F"/>
    <w:rsid w:val="006E2586"/>
    <w:rsid w:val="006E4C86"/>
    <w:rsid w:val="006F1858"/>
    <w:rsid w:val="0070266D"/>
    <w:rsid w:val="0070544F"/>
    <w:rsid w:val="00706980"/>
    <w:rsid w:val="00712A22"/>
    <w:rsid w:val="00714332"/>
    <w:rsid w:val="0071604D"/>
    <w:rsid w:val="007238C0"/>
    <w:rsid w:val="007260AF"/>
    <w:rsid w:val="007264FB"/>
    <w:rsid w:val="007307B6"/>
    <w:rsid w:val="00731349"/>
    <w:rsid w:val="00733A49"/>
    <w:rsid w:val="00734D82"/>
    <w:rsid w:val="007370EF"/>
    <w:rsid w:val="007371F1"/>
    <w:rsid w:val="00740755"/>
    <w:rsid w:val="00742336"/>
    <w:rsid w:val="00753938"/>
    <w:rsid w:val="00753EC6"/>
    <w:rsid w:val="007633B1"/>
    <w:rsid w:val="00763599"/>
    <w:rsid w:val="00765197"/>
    <w:rsid w:val="00766F85"/>
    <w:rsid w:val="00771297"/>
    <w:rsid w:val="00771715"/>
    <w:rsid w:val="0078215D"/>
    <w:rsid w:val="00795ACB"/>
    <w:rsid w:val="007A29A0"/>
    <w:rsid w:val="007A2A06"/>
    <w:rsid w:val="007A328C"/>
    <w:rsid w:val="007A49DD"/>
    <w:rsid w:val="007B1B96"/>
    <w:rsid w:val="007B2010"/>
    <w:rsid w:val="007B2E54"/>
    <w:rsid w:val="007C3393"/>
    <w:rsid w:val="007C5874"/>
    <w:rsid w:val="007C67A6"/>
    <w:rsid w:val="007D2A9C"/>
    <w:rsid w:val="007D5F02"/>
    <w:rsid w:val="007D718A"/>
    <w:rsid w:val="007D7DC6"/>
    <w:rsid w:val="007E6A61"/>
    <w:rsid w:val="007F51D5"/>
    <w:rsid w:val="007F52DD"/>
    <w:rsid w:val="007F70FE"/>
    <w:rsid w:val="008026DC"/>
    <w:rsid w:val="008027EB"/>
    <w:rsid w:val="00802B2E"/>
    <w:rsid w:val="0080419B"/>
    <w:rsid w:val="0080445F"/>
    <w:rsid w:val="00805ECE"/>
    <w:rsid w:val="0080799E"/>
    <w:rsid w:val="00823B9F"/>
    <w:rsid w:val="008257D6"/>
    <w:rsid w:val="00826279"/>
    <w:rsid w:val="00834A4E"/>
    <w:rsid w:val="00843E7D"/>
    <w:rsid w:val="008457CA"/>
    <w:rsid w:val="00850205"/>
    <w:rsid w:val="00852DF2"/>
    <w:rsid w:val="00853E4F"/>
    <w:rsid w:val="00860164"/>
    <w:rsid w:val="00861C0A"/>
    <w:rsid w:val="00863C6E"/>
    <w:rsid w:val="008669B1"/>
    <w:rsid w:val="0087004E"/>
    <w:rsid w:val="00870DB0"/>
    <w:rsid w:val="00871072"/>
    <w:rsid w:val="00875C22"/>
    <w:rsid w:val="0088370E"/>
    <w:rsid w:val="008853E0"/>
    <w:rsid w:val="00891899"/>
    <w:rsid w:val="00893EB3"/>
    <w:rsid w:val="008A07C0"/>
    <w:rsid w:val="008A2250"/>
    <w:rsid w:val="008A4662"/>
    <w:rsid w:val="008B6BE7"/>
    <w:rsid w:val="008C1AB7"/>
    <w:rsid w:val="008C2FF2"/>
    <w:rsid w:val="008D7143"/>
    <w:rsid w:val="008E4B87"/>
    <w:rsid w:val="008F1AD4"/>
    <w:rsid w:val="00901E28"/>
    <w:rsid w:val="0090409F"/>
    <w:rsid w:val="00905E9F"/>
    <w:rsid w:val="009106CA"/>
    <w:rsid w:val="00912636"/>
    <w:rsid w:val="009137CA"/>
    <w:rsid w:val="00917D1D"/>
    <w:rsid w:val="0092491E"/>
    <w:rsid w:val="00924CE4"/>
    <w:rsid w:val="00926C49"/>
    <w:rsid w:val="00935A5D"/>
    <w:rsid w:val="0094073F"/>
    <w:rsid w:val="009412DB"/>
    <w:rsid w:val="00941B8D"/>
    <w:rsid w:val="00942BF4"/>
    <w:rsid w:val="00950D70"/>
    <w:rsid w:val="009523A2"/>
    <w:rsid w:val="0095318A"/>
    <w:rsid w:val="009566C4"/>
    <w:rsid w:val="00960BA0"/>
    <w:rsid w:val="009616CA"/>
    <w:rsid w:val="0096172D"/>
    <w:rsid w:val="00964A73"/>
    <w:rsid w:val="0096600D"/>
    <w:rsid w:val="00966E5D"/>
    <w:rsid w:val="00973E34"/>
    <w:rsid w:val="00974EA1"/>
    <w:rsid w:val="00981C39"/>
    <w:rsid w:val="009828BE"/>
    <w:rsid w:val="009846C0"/>
    <w:rsid w:val="009858A8"/>
    <w:rsid w:val="00990D45"/>
    <w:rsid w:val="0099400D"/>
    <w:rsid w:val="00994D0B"/>
    <w:rsid w:val="009A45CB"/>
    <w:rsid w:val="009A69A7"/>
    <w:rsid w:val="009B1C11"/>
    <w:rsid w:val="009C2EC8"/>
    <w:rsid w:val="009C3E74"/>
    <w:rsid w:val="009D4B23"/>
    <w:rsid w:val="009D6060"/>
    <w:rsid w:val="009D7545"/>
    <w:rsid w:val="009D7CFB"/>
    <w:rsid w:val="009D7DFC"/>
    <w:rsid w:val="009E1E5B"/>
    <w:rsid w:val="009E214B"/>
    <w:rsid w:val="009E56F5"/>
    <w:rsid w:val="009F1416"/>
    <w:rsid w:val="009F22BB"/>
    <w:rsid w:val="009F2AB9"/>
    <w:rsid w:val="009F68C6"/>
    <w:rsid w:val="00A00235"/>
    <w:rsid w:val="00A10552"/>
    <w:rsid w:val="00A15283"/>
    <w:rsid w:val="00A1618C"/>
    <w:rsid w:val="00A169F8"/>
    <w:rsid w:val="00A22E24"/>
    <w:rsid w:val="00A25847"/>
    <w:rsid w:val="00A322BC"/>
    <w:rsid w:val="00A32627"/>
    <w:rsid w:val="00A36228"/>
    <w:rsid w:val="00A376AB"/>
    <w:rsid w:val="00A44785"/>
    <w:rsid w:val="00A45C42"/>
    <w:rsid w:val="00A50F4E"/>
    <w:rsid w:val="00A53B1F"/>
    <w:rsid w:val="00A54425"/>
    <w:rsid w:val="00A617C9"/>
    <w:rsid w:val="00A6504F"/>
    <w:rsid w:val="00A6537D"/>
    <w:rsid w:val="00A654D6"/>
    <w:rsid w:val="00A7095E"/>
    <w:rsid w:val="00A75CE9"/>
    <w:rsid w:val="00A77939"/>
    <w:rsid w:val="00A802EF"/>
    <w:rsid w:val="00A809B0"/>
    <w:rsid w:val="00A83769"/>
    <w:rsid w:val="00A84E1B"/>
    <w:rsid w:val="00A944FA"/>
    <w:rsid w:val="00A96550"/>
    <w:rsid w:val="00A9672C"/>
    <w:rsid w:val="00AA44C7"/>
    <w:rsid w:val="00AA7B9A"/>
    <w:rsid w:val="00AB0A7F"/>
    <w:rsid w:val="00AB1FF8"/>
    <w:rsid w:val="00AB28F0"/>
    <w:rsid w:val="00AB4D96"/>
    <w:rsid w:val="00AC0C2A"/>
    <w:rsid w:val="00AC50C3"/>
    <w:rsid w:val="00AC50D2"/>
    <w:rsid w:val="00AC7895"/>
    <w:rsid w:val="00AD0E19"/>
    <w:rsid w:val="00AD6EA2"/>
    <w:rsid w:val="00AD7289"/>
    <w:rsid w:val="00AD74C1"/>
    <w:rsid w:val="00AE194A"/>
    <w:rsid w:val="00AE3094"/>
    <w:rsid w:val="00AE30A1"/>
    <w:rsid w:val="00AF07DC"/>
    <w:rsid w:val="00AF54C8"/>
    <w:rsid w:val="00AF6B28"/>
    <w:rsid w:val="00AF72A3"/>
    <w:rsid w:val="00B0079E"/>
    <w:rsid w:val="00B00F3D"/>
    <w:rsid w:val="00B018A0"/>
    <w:rsid w:val="00B02C70"/>
    <w:rsid w:val="00B03209"/>
    <w:rsid w:val="00B04605"/>
    <w:rsid w:val="00B06573"/>
    <w:rsid w:val="00B1252B"/>
    <w:rsid w:val="00B27604"/>
    <w:rsid w:val="00B3203F"/>
    <w:rsid w:val="00B322A4"/>
    <w:rsid w:val="00B33B8D"/>
    <w:rsid w:val="00B3562D"/>
    <w:rsid w:val="00B43C9A"/>
    <w:rsid w:val="00B45F3E"/>
    <w:rsid w:val="00B52EE8"/>
    <w:rsid w:val="00B5358C"/>
    <w:rsid w:val="00B55855"/>
    <w:rsid w:val="00B604EC"/>
    <w:rsid w:val="00B73A07"/>
    <w:rsid w:val="00B74448"/>
    <w:rsid w:val="00B751EB"/>
    <w:rsid w:val="00B75F2E"/>
    <w:rsid w:val="00B77C86"/>
    <w:rsid w:val="00B80834"/>
    <w:rsid w:val="00B859E3"/>
    <w:rsid w:val="00B8684A"/>
    <w:rsid w:val="00B86A64"/>
    <w:rsid w:val="00B87ACA"/>
    <w:rsid w:val="00B9098A"/>
    <w:rsid w:val="00BA0BB1"/>
    <w:rsid w:val="00BA4F7B"/>
    <w:rsid w:val="00BB3047"/>
    <w:rsid w:val="00BB34A8"/>
    <w:rsid w:val="00BC72AA"/>
    <w:rsid w:val="00BD23C7"/>
    <w:rsid w:val="00BD2C2C"/>
    <w:rsid w:val="00BD4865"/>
    <w:rsid w:val="00BD56E0"/>
    <w:rsid w:val="00BE0AD6"/>
    <w:rsid w:val="00BE74B8"/>
    <w:rsid w:val="00BE7DF4"/>
    <w:rsid w:val="00C06EBB"/>
    <w:rsid w:val="00C111F3"/>
    <w:rsid w:val="00C13F57"/>
    <w:rsid w:val="00C15212"/>
    <w:rsid w:val="00C20721"/>
    <w:rsid w:val="00C20AB5"/>
    <w:rsid w:val="00C35EA0"/>
    <w:rsid w:val="00C41963"/>
    <w:rsid w:val="00C427C0"/>
    <w:rsid w:val="00C428F5"/>
    <w:rsid w:val="00C436C6"/>
    <w:rsid w:val="00C44961"/>
    <w:rsid w:val="00C541C6"/>
    <w:rsid w:val="00C55F7D"/>
    <w:rsid w:val="00C57EA4"/>
    <w:rsid w:val="00C6017E"/>
    <w:rsid w:val="00C626A4"/>
    <w:rsid w:val="00C640DB"/>
    <w:rsid w:val="00C6704F"/>
    <w:rsid w:val="00C7634E"/>
    <w:rsid w:val="00C80498"/>
    <w:rsid w:val="00C842F0"/>
    <w:rsid w:val="00C85E3D"/>
    <w:rsid w:val="00C86CCF"/>
    <w:rsid w:val="00C93D8E"/>
    <w:rsid w:val="00C93EDA"/>
    <w:rsid w:val="00C95366"/>
    <w:rsid w:val="00C96138"/>
    <w:rsid w:val="00C9620F"/>
    <w:rsid w:val="00C96C1B"/>
    <w:rsid w:val="00CA34D2"/>
    <w:rsid w:val="00CA3FAF"/>
    <w:rsid w:val="00CA4851"/>
    <w:rsid w:val="00CA4D29"/>
    <w:rsid w:val="00CA4E13"/>
    <w:rsid w:val="00CB2E26"/>
    <w:rsid w:val="00CB4F11"/>
    <w:rsid w:val="00CB7179"/>
    <w:rsid w:val="00CB7CAF"/>
    <w:rsid w:val="00CC601A"/>
    <w:rsid w:val="00CC7AFD"/>
    <w:rsid w:val="00CD0090"/>
    <w:rsid w:val="00CD2E12"/>
    <w:rsid w:val="00CD70C9"/>
    <w:rsid w:val="00CE1455"/>
    <w:rsid w:val="00CE7314"/>
    <w:rsid w:val="00CF1DCB"/>
    <w:rsid w:val="00CF38D8"/>
    <w:rsid w:val="00CF3B06"/>
    <w:rsid w:val="00CF3B68"/>
    <w:rsid w:val="00CF7D68"/>
    <w:rsid w:val="00D01CCC"/>
    <w:rsid w:val="00D0483A"/>
    <w:rsid w:val="00D10405"/>
    <w:rsid w:val="00D107D4"/>
    <w:rsid w:val="00D130F2"/>
    <w:rsid w:val="00D13C1F"/>
    <w:rsid w:val="00D14384"/>
    <w:rsid w:val="00D16CAE"/>
    <w:rsid w:val="00D175B9"/>
    <w:rsid w:val="00D201C1"/>
    <w:rsid w:val="00D269BB"/>
    <w:rsid w:val="00D26D6A"/>
    <w:rsid w:val="00D30732"/>
    <w:rsid w:val="00D34E09"/>
    <w:rsid w:val="00D42084"/>
    <w:rsid w:val="00D45395"/>
    <w:rsid w:val="00D50153"/>
    <w:rsid w:val="00D532F8"/>
    <w:rsid w:val="00D55BDB"/>
    <w:rsid w:val="00D57B25"/>
    <w:rsid w:val="00D7316B"/>
    <w:rsid w:val="00D76D23"/>
    <w:rsid w:val="00D77A33"/>
    <w:rsid w:val="00D81598"/>
    <w:rsid w:val="00D85CFB"/>
    <w:rsid w:val="00D87C06"/>
    <w:rsid w:val="00D90104"/>
    <w:rsid w:val="00D912F3"/>
    <w:rsid w:val="00D95C35"/>
    <w:rsid w:val="00D968C4"/>
    <w:rsid w:val="00DA1887"/>
    <w:rsid w:val="00DA1D38"/>
    <w:rsid w:val="00DA3C6B"/>
    <w:rsid w:val="00DB0DE4"/>
    <w:rsid w:val="00DB35F7"/>
    <w:rsid w:val="00DC389C"/>
    <w:rsid w:val="00DC3B41"/>
    <w:rsid w:val="00DD0E91"/>
    <w:rsid w:val="00DD6C6A"/>
    <w:rsid w:val="00DD7787"/>
    <w:rsid w:val="00DE3FC8"/>
    <w:rsid w:val="00DF170C"/>
    <w:rsid w:val="00DF31C3"/>
    <w:rsid w:val="00DF61F0"/>
    <w:rsid w:val="00E01111"/>
    <w:rsid w:val="00E03A40"/>
    <w:rsid w:val="00E10F75"/>
    <w:rsid w:val="00E11D98"/>
    <w:rsid w:val="00E1511F"/>
    <w:rsid w:val="00E200B3"/>
    <w:rsid w:val="00E207AC"/>
    <w:rsid w:val="00E23BE3"/>
    <w:rsid w:val="00E26FB8"/>
    <w:rsid w:val="00E277B5"/>
    <w:rsid w:val="00E310C7"/>
    <w:rsid w:val="00E3507A"/>
    <w:rsid w:val="00E35D93"/>
    <w:rsid w:val="00E42F7C"/>
    <w:rsid w:val="00E435A2"/>
    <w:rsid w:val="00E4471D"/>
    <w:rsid w:val="00E465DF"/>
    <w:rsid w:val="00E558B6"/>
    <w:rsid w:val="00E569F9"/>
    <w:rsid w:val="00E56B61"/>
    <w:rsid w:val="00E57118"/>
    <w:rsid w:val="00E63C76"/>
    <w:rsid w:val="00E71A56"/>
    <w:rsid w:val="00E76B9E"/>
    <w:rsid w:val="00E8152D"/>
    <w:rsid w:val="00E84217"/>
    <w:rsid w:val="00E8612A"/>
    <w:rsid w:val="00E871B4"/>
    <w:rsid w:val="00E916D5"/>
    <w:rsid w:val="00EA45CC"/>
    <w:rsid w:val="00EA60DD"/>
    <w:rsid w:val="00EA70DA"/>
    <w:rsid w:val="00EB3805"/>
    <w:rsid w:val="00EB3864"/>
    <w:rsid w:val="00EB47C2"/>
    <w:rsid w:val="00EC089D"/>
    <w:rsid w:val="00EC51D4"/>
    <w:rsid w:val="00ED2F7A"/>
    <w:rsid w:val="00ED5375"/>
    <w:rsid w:val="00ED70EC"/>
    <w:rsid w:val="00ED7D30"/>
    <w:rsid w:val="00EE1896"/>
    <w:rsid w:val="00EE2F8E"/>
    <w:rsid w:val="00EE6300"/>
    <w:rsid w:val="00EF67A0"/>
    <w:rsid w:val="00F0134F"/>
    <w:rsid w:val="00F03E74"/>
    <w:rsid w:val="00F042CC"/>
    <w:rsid w:val="00F05125"/>
    <w:rsid w:val="00F058A2"/>
    <w:rsid w:val="00F1637A"/>
    <w:rsid w:val="00F310F9"/>
    <w:rsid w:val="00F43857"/>
    <w:rsid w:val="00F46F0A"/>
    <w:rsid w:val="00F47064"/>
    <w:rsid w:val="00F53D88"/>
    <w:rsid w:val="00F5603F"/>
    <w:rsid w:val="00F5679D"/>
    <w:rsid w:val="00F61ABD"/>
    <w:rsid w:val="00F6292B"/>
    <w:rsid w:val="00F63BE4"/>
    <w:rsid w:val="00F6416F"/>
    <w:rsid w:val="00F6422F"/>
    <w:rsid w:val="00F64996"/>
    <w:rsid w:val="00F66826"/>
    <w:rsid w:val="00F7156C"/>
    <w:rsid w:val="00F776D0"/>
    <w:rsid w:val="00F77B6B"/>
    <w:rsid w:val="00F8080C"/>
    <w:rsid w:val="00F80B5B"/>
    <w:rsid w:val="00F8475E"/>
    <w:rsid w:val="00F8533F"/>
    <w:rsid w:val="00F85F89"/>
    <w:rsid w:val="00F86C37"/>
    <w:rsid w:val="00F94C24"/>
    <w:rsid w:val="00F9676A"/>
    <w:rsid w:val="00FA5D48"/>
    <w:rsid w:val="00FB13AB"/>
    <w:rsid w:val="00FB1943"/>
    <w:rsid w:val="00FB358F"/>
    <w:rsid w:val="00FB54A3"/>
    <w:rsid w:val="00FB72E0"/>
    <w:rsid w:val="00FC1B73"/>
    <w:rsid w:val="00FD6E88"/>
    <w:rsid w:val="00FE6E30"/>
    <w:rsid w:val="00FF0058"/>
    <w:rsid w:val="00FF3603"/>
    <w:rsid w:val="00FF397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8F5E487B-0955-4A32-A899-8B8F33FEF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1)" w:eastAsia="Times New Roman" w:hAnsi="CG Times (W1)" w:cs="Times New Roman"/>
        <w:lang w:val="es-CL" w:eastAsia="es-C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iPriority="9"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4332"/>
    <w:rPr>
      <w:lang w:val="es-ES_tradnl" w:eastAsia="es-ES"/>
    </w:rPr>
  </w:style>
  <w:style w:type="paragraph" w:styleId="Ttulo1">
    <w:name w:val="heading 1"/>
    <w:basedOn w:val="Normal"/>
    <w:next w:val="Normal"/>
    <w:qFormat/>
    <w:rsid w:val="005D115D"/>
    <w:pPr>
      <w:keepNext/>
      <w:tabs>
        <w:tab w:val="left" w:pos="3686"/>
      </w:tabs>
      <w:spacing w:line="360" w:lineRule="atLeast"/>
      <w:ind w:right="74"/>
      <w:jc w:val="right"/>
      <w:outlineLvl w:val="0"/>
    </w:pPr>
    <w:rPr>
      <w:rFonts w:ascii="Garmond (W1)" w:hAnsi="Garmond (W1)"/>
      <w:spacing w:val="20"/>
      <w:sz w:val="24"/>
    </w:rPr>
  </w:style>
  <w:style w:type="paragraph" w:styleId="Ttulo2">
    <w:name w:val="heading 2"/>
    <w:basedOn w:val="Normal"/>
    <w:next w:val="Sangra2detindependiente"/>
    <w:qFormat/>
    <w:rsid w:val="005D115D"/>
    <w:pPr>
      <w:keepNext/>
      <w:numPr>
        <w:numId w:val="1"/>
      </w:numPr>
      <w:spacing w:before="240" w:after="60"/>
      <w:jc w:val="both"/>
      <w:outlineLvl w:val="1"/>
    </w:pPr>
    <w:rPr>
      <w:rFonts w:ascii="Courier" w:hAnsi="Courier"/>
      <w:b/>
      <w:sz w:val="24"/>
    </w:rPr>
  </w:style>
  <w:style w:type="paragraph" w:styleId="Ttulo3">
    <w:name w:val="heading 3"/>
    <w:basedOn w:val="Normal"/>
    <w:next w:val="Sangra2detindependiente"/>
    <w:qFormat/>
    <w:rsid w:val="005D115D"/>
    <w:pPr>
      <w:keepNext/>
      <w:numPr>
        <w:numId w:val="3"/>
      </w:numPr>
      <w:spacing w:before="240" w:after="120"/>
      <w:jc w:val="both"/>
      <w:outlineLvl w:val="2"/>
    </w:pPr>
    <w:rPr>
      <w:rFonts w:ascii="Courier" w:hAnsi="Courier"/>
      <w:b/>
      <w:sz w:val="24"/>
    </w:rPr>
  </w:style>
  <w:style w:type="paragraph" w:styleId="Ttulo4">
    <w:name w:val="heading 4"/>
    <w:basedOn w:val="Normal"/>
    <w:next w:val="Normal"/>
    <w:link w:val="Ttulo4Car"/>
    <w:uiPriority w:val="9"/>
    <w:semiHidden/>
    <w:unhideWhenUsed/>
    <w:qFormat/>
    <w:rsid w:val="003A3CB3"/>
    <w:pPr>
      <w:keepNext/>
      <w:keepLines/>
      <w:spacing w:before="40" w:line="276" w:lineRule="auto"/>
      <w:outlineLvl w:val="3"/>
    </w:pPr>
    <w:rPr>
      <w:rFonts w:asciiTheme="majorHAnsi" w:eastAsiaTheme="majorEastAsia" w:hAnsiTheme="majorHAnsi" w:cstheme="majorBidi"/>
      <w:i/>
      <w:iCs/>
      <w:color w:val="365F91" w:themeColor="accent1" w:themeShade="BF"/>
      <w:sz w:val="26"/>
      <w:szCs w:val="22"/>
      <w:lang w:val="es-CL" w:eastAsia="en-US"/>
    </w:rPr>
  </w:style>
  <w:style w:type="paragraph" w:styleId="Ttulo5">
    <w:name w:val="heading 5"/>
    <w:basedOn w:val="Normal"/>
    <w:next w:val="Normal"/>
    <w:qFormat/>
    <w:rsid w:val="00950D70"/>
    <w:pPr>
      <w:spacing w:before="240" w:after="60"/>
      <w:outlineLvl w:val="4"/>
    </w:pPr>
    <w:rPr>
      <w:b/>
      <w:bCs/>
      <w:i/>
      <w:iCs/>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2detindependiente">
    <w:name w:val="Body Text Indent 2"/>
    <w:basedOn w:val="Normal"/>
    <w:rsid w:val="005D115D"/>
    <w:pPr>
      <w:spacing w:before="240" w:after="120"/>
      <w:ind w:left="2835" w:firstLine="709"/>
      <w:jc w:val="both"/>
    </w:pPr>
    <w:rPr>
      <w:rFonts w:ascii="Courier" w:hAnsi="Courier"/>
      <w:spacing w:val="-3"/>
      <w:sz w:val="24"/>
    </w:rPr>
  </w:style>
  <w:style w:type="paragraph" w:styleId="Textonotaalfinal">
    <w:name w:val="endnote text"/>
    <w:basedOn w:val="Normal"/>
    <w:semiHidden/>
    <w:rsid w:val="005D115D"/>
  </w:style>
  <w:style w:type="paragraph" w:styleId="Encabezado">
    <w:name w:val="header"/>
    <w:basedOn w:val="Normal"/>
    <w:rsid w:val="005D115D"/>
    <w:pPr>
      <w:tabs>
        <w:tab w:val="center" w:pos="4819"/>
        <w:tab w:val="right" w:pos="9071"/>
      </w:tabs>
    </w:pPr>
  </w:style>
  <w:style w:type="paragraph" w:styleId="Piedepgina">
    <w:name w:val="footer"/>
    <w:basedOn w:val="Normal"/>
    <w:rsid w:val="005D115D"/>
    <w:pPr>
      <w:tabs>
        <w:tab w:val="center" w:pos="4252"/>
        <w:tab w:val="right" w:pos="8504"/>
      </w:tabs>
    </w:pPr>
  </w:style>
  <w:style w:type="paragraph" w:styleId="Sangradetextonormal">
    <w:name w:val="Body Text Indent"/>
    <w:basedOn w:val="Normal"/>
    <w:rsid w:val="005D115D"/>
    <w:pPr>
      <w:tabs>
        <w:tab w:val="num" w:pos="3195"/>
        <w:tab w:val="left" w:pos="3544"/>
      </w:tabs>
      <w:spacing w:before="240" w:after="120"/>
      <w:ind w:left="2835"/>
      <w:jc w:val="both"/>
    </w:pPr>
    <w:rPr>
      <w:rFonts w:ascii="Courier New" w:hAnsi="Courier New"/>
      <w:spacing w:val="-3"/>
      <w:sz w:val="24"/>
    </w:rPr>
  </w:style>
  <w:style w:type="paragraph" w:styleId="Sangra3detindependiente">
    <w:name w:val="Body Text Indent 3"/>
    <w:basedOn w:val="Normal"/>
    <w:rsid w:val="005D115D"/>
    <w:pPr>
      <w:tabs>
        <w:tab w:val="left" w:pos="3686"/>
      </w:tabs>
      <w:spacing w:line="360" w:lineRule="atLeast"/>
      <w:ind w:right="74" w:firstLine="3686"/>
      <w:jc w:val="both"/>
    </w:pPr>
    <w:rPr>
      <w:rFonts w:ascii="Garmond (W1)" w:hAnsi="Garmond (W1)"/>
      <w:sz w:val="24"/>
    </w:rPr>
  </w:style>
  <w:style w:type="paragraph" w:styleId="Textoindependiente2">
    <w:name w:val="Body Text 2"/>
    <w:basedOn w:val="Normal"/>
    <w:rsid w:val="00F94C24"/>
    <w:pPr>
      <w:spacing w:after="120" w:line="480" w:lineRule="auto"/>
    </w:pPr>
  </w:style>
  <w:style w:type="paragraph" w:styleId="Textoindependiente">
    <w:name w:val="Body Text"/>
    <w:basedOn w:val="Normal"/>
    <w:rsid w:val="00F94C24"/>
    <w:pPr>
      <w:spacing w:after="120"/>
    </w:pPr>
  </w:style>
  <w:style w:type="paragraph" w:styleId="Mapadeldocumento">
    <w:name w:val="Document Map"/>
    <w:basedOn w:val="Normal"/>
    <w:semiHidden/>
    <w:rsid w:val="005541F1"/>
    <w:pPr>
      <w:shd w:val="clear" w:color="auto" w:fill="000080"/>
    </w:pPr>
    <w:rPr>
      <w:rFonts w:ascii="Tahoma" w:hAnsi="Tahoma" w:cs="Tahoma"/>
    </w:rPr>
  </w:style>
  <w:style w:type="character" w:styleId="Nmerodepgina">
    <w:name w:val="page number"/>
    <w:basedOn w:val="Fuentedeprrafopredeter"/>
    <w:rsid w:val="009E1E5B"/>
  </w:style>
  <w:style w:type="paragraph" w:styleId="Textodebloque">
    <w:name w:val="Block Text"/>
    <w:basedOn w:val="Normal"/>
    <w:rsid w:val="00577BC2"/>
    <w:pPr>
      <w:autoSpaceDE w:val="0"/>
      <w:autoSpaceDN w:val="0"/>
      <w:adjustRightInd w:val="0"/>
      <w:spacing w:line="240" w:lineRule="atLeast"/>
      <w:ind w:left="720" w:right="595" w:hanging="720"/>
      <w:jc w:val="both"/>
    </w:pPr>
    <w:rPr>
      <w:rFonts w:ascii="Times New Roman" w:hAnsi="Times New Roman"/>
      <w:color w:val="000000"/>
      <w:sz w:val="24"/>
      <w:szCs w:val="22"/>
      <w:lang w:val="es-ES"/>
    </w:rPr>
  </w:style>
  <w:style w:type="paragraph" w:styleId="Textoindependiente3">
    <w:name w:val="Body Text 3"/>
    <w:basedOn w:val="Normal"/>
    <w:rsid w:val="00950D70"/>
    <w:pPr>
      <w:spacing w:after="120"/>
    </w:pPr>
    <w:rPr>
      <w:sz w:val="16"/>
      <w:szCs w:val="16"/>
    </w:rPr>
  </w:style>
  <w:style w:type="paragraph" w:styleId="Textosinformato">
    <w:name w:val="Plain Text"/>
    <w:basedOn w:val="Normal"/>
    <w:link w:val="TextosinformatoCar"/>
    <w:uiPriority w:val="99"/>
    <w:rsid w:val="00950D70"/>
    <w:rPr>
      <w:rFonts w:ascii="Courier New" w:eastAsia="Arial Unicode MS" w:hAnsi="Courier New" w:cs="Courier New"/>
      <w:lang w:val="es-ES"/>
    </w:rPr>
  </w:style>
  <w:style w:type="character" w:customStyle="1" w:styleId="initialstyle">
    <w:name w:val="initialstyle"/>
    <w:basedOn w:val="Fuentedeprrafopredeter"/>
    <w:rsid w:val="00950D70"/>
  </w:style>
  <w:style w:type="paragraph" w:styleId="HTMLconformatoprevio">
    <w:name w:val="HTML Preformatted"/>
    <w:basedOn w:val="Normal"/>
    <w:rsid w:val="00950D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lang w:val="es-ES"/>
    </w:rPr>
  </w:style>
  <w:style w:type="character" w:customStyle="1" w:styleId="InitialStyle0">
    <w:name w:val="InitialStyle"/>
    <w:rsid w:val="00950D70"/>
    <w:rPr>
      <w:rFonts w:ascii="Courier New" w:hAnsi="Courier New" w:cs="Courier New"/>
      <w:color w:val="auto"/>
      <w:spacing w:val="0"/>
      <w:sz w:val="24"/>
      <w:szCs w:val="24"/>
    </w:rPr>
  </w:style>
  <w:style w:type="table" w:styleId="Tablaconcuadrcula">
    <w:name w:val="Table Grid"/>
    <w:basedOn w:val="Tablanormal"/>
    <w:rsid w:val="00763599"/>
    <w:pPr>
      <w:spacing w:line="360" w:lineRule="auto"/>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
    <w:name w:val="Car"/>
    <w:basedOn w:val="Normal"/>
    <w:rsid w:val="0070544F"/>
    <w:pPr>
      <w:spacing w:after="160" w:line="240" w:lineRule="exact"/>
    </w:pPr>
    <w:rPr>
      <w:rFonts w:ascii="Verdana" w:hAnsi="Verdana"/>
      <w:spacing w:val="-5"/>
      <w:sz w:val="24"/>
      <w:szCs w:val="24"/>
      <w:lang w:val="en-US" w:eastAsia="en-US"/>
    </w:rPr>
  </w:style>
  <w:style w:type="paragraph" w:styleId="Textodeglobo">
    <w:name w:val="Balloon Text"/>
    <w:basedOn w:val="Normal"/>
    <w:semiHidden/>
    <w:rsid w:val="00DB35F7"/>
    <w:rPr>
      <w:rFonts w:ascii="Tahoma" w:hAnsi="Tahoma" w:cs="Tahoma"/>
      <w:sz w:val="16"/>
      <w:szCs w:val="16"/>
    </w:rPr>
  </w:style>
  <w:style w:type="paragraph" w:customStyle="1" w:styleId="Style1">
    <w:name w:val="Style 1"/>
    <w:uiPriority w:val="99"/>
    <w:rsid w:val="002B47CD"/>
    <w:pPr>
      <w:widowControl w:val="0"/>
      <w:autoSpaceDE w:val="0"/>
      <w:autoSpaceDN w:val="0"/>
      <w:adjustRightInd w:val="0"/>
    </w:pPr>
    <w:rPr>
      <w:rFonts w:ascii="Times New Roman" w:hAnsi="Times New Roman"/>
      <w:lang w:val="en-US"/>
    </w:rPr>
  </w:style>
  <w:style w:type="paragraph" w:styleId="Prrafodelista">
    <w:name w:val="List Paragraph"/>
    <w:basedOn w:val="Normal"/>
    <w:uiPriority w:val="34"/>
    <w:qFormat/>
    <w:rsid w:val="009C3E74"/>
    <w:pPr>
      <w:ind w:left="708"/>
    </w:pPr>
    <w:rPr>
      <w:rFonts w:ascii="Times New Roman" w:hAnsi="Times New Roman"/>
      <w:lang w:val="es-ES"/>
    </w:rPr>
  </w:style>
  <w:style w:type="character" w:customStyle="1" w:styleId="TextosinformatoCar">
    <w:name w:val="Texto sin formato Car"/>
    <w:basedOn w:val="Fuentedeprrafopredeter"/>
    <w:link w:val="Textosinformato"/>
    <w:uiPriority w:val="99"/>
    <w:rsid w:val="00CB4F11"/>
    <w:rPr>
      <w:rFonts w:ascii="Courier New" w:eastAsia="Arial Unicode MS" w:hAnsi="Courier New" w:cs="Courier New"/>
      <w:lang w:val="es-ES" w:eastAsia="es-ES"/>
    </w:rPr>
  </w:style>
  <w:style w:type="paragraph" w:styleId="Sinespaciado">
    <w:name w:val="No Spacing"/>
    <w:uiPriority w:val="1"/>
    <w:qFormat/>
    <w:rsid w:val="00FF3975"/>
    <w:rPr>
      <w:rFonts w:ascii="Calibri" w:eastAsia="Calibri" w:hAnsi="Calibri"/>
      <w:sz w:val="22"/>
      <w:szCs w:val="22"/>
      <w:lang w:eastAsia="en-US"/>
    </w:rPr>
  </w:style>
  <w:style w:type="character" w:customStyle="1" w:styleId="Ttulo4Car">
    <w:name w:val="Título 4 Car"/>
    <w:basedOn w:val="Fuentedeprrafopredeter"/>
    <w:link w:val="Ttulo4"/>
    <w:uiPriority w:val="9"/>
    <w:semiHidden/>
    <w:rsid w:val="003A3CB3"/>
    <w:rPr>
      <w:rFonts w:asciiTheme="majorHAnsi" w:eastAsiaTheme="majorEastAsia" w:hAnsiTheme="majorHAnsi" w:cstheme="majorBidi"/>
      <w:i/>
      <w:iCs/>
      <w:color w:val="365F91" w:themeColor="accent1" w:themeShade="BF"/>
      <w:sz w:val="26"/>
      <w:szCs w:val="22"/>
      <w:lang w:eastAsia="en-US"/>
    </w:rPr>
  </w:style>
  <w:style w:type="paragraph" w:styleId="Textonotapie">
    <w:name w:val="footnote text"/>
    <w:basedOn w:val="Normal"/>
    <w:link w:val="TextonotapieCar"/>
    <w:semiHidden/>
    <w:unhideWhenUsed/>
    <w:rsid w:val="00E435A2"/>
  </w:style>
  <w:style w:type="character" w:customStyle="1" w:styleId="TextonotapieCar">
    <w:name w:val="Texto nota pie Car"/>
    <w:basedOn w:val="Fuentedeprrafopredeter"/>
    <w:link w:val="Textonotapie"/>
    <w:semiHidden/>
    <w:rsid w:val="00E435A2"/>
    <w:rPr>
      <w:lang w:val="es-ES_tradnl" w:eastAsia="es-ES"/>
    </w:rPr>
  </w:style>
  <w:style w:type="character" w:styleId="Refdenotaalpie">
    <w:name w:val="footnote reference"/>
    <w:basedOn w:val="Fuentedeprrafopredeter"/>
    <w:uiPriority w:val="99"/>
    <w:semiHidden/>
    <w:unhideWhenUsed/>
    <w:rsid w:val="00E435A2"/>
    <w:rPr>
      <w:vertAlign w:val="superscript"/>
    </w:rPr>
  </w:style>
  <w:style w:type="character" w:styleId="Textoennegrita">
    <w:name w:val="Strong"/>
    <w:uiPriority w:val="22"/>
    <w:qFormat/>
    <w:rsid w:val="00805ECE"/>
    <w:rPr>
      <w:b/>
      <w:bCs/>
    </w:rPr>
  </w:style>
  <w:style w:type="paragraph" w:customStyle="1" w:styleId="extenso">
    <w:name w:val="extenso"/>
    <w:basedOn w:val="Normal"/>
    <w:link w:val="extensoCar"/>
    <w:qFormat/>
    <w:rsid w:val="009D7545"/>
    <w:pPr>
      <w:tabs>
        <w:tab w:val="left" w:pos="2268"/>
      </w:tabs>
      <w:spacing w:line="720" w:lineRule="auto"/>
      <w:ind w:left="851" w:hanging="851"/>
      <w:jc w:val="both"/>
    </w:pPr>
    <w:rPr>
      <w:rFonts w:ascii="Courier" w:hAnsi="Courier"/>
      <w:color w:val="0000FF"/>
      <w:sz w:val="24"/>
    </w:rPr>
  </w:style>
  <w:style w:type="character" w:customStyle="1" w:styleId="extensoCar">
    <w:name w:val="extenso Car"/>
    <w:link w:val="extenso"/>
    <w:qFormat/>
    <w:rsid w:val="009D7545"/>
    <w:rPr>
      <w:rFonts w:ascii="Courier" w:hAnsi="Courier"/>
      <w:color w:val="0000FF"/>
      <w:sz w:val="24"/>
      <w:lang w:val="es-ES_tradnl" w:eastAsia="es-ES"/>
    </w:rPr>
  </w:style>
  <w:style w:type="table" w:customStyle="1" w:styleId="TableNormal">
    <w:name w:val="Table Normal"/>
    <w:uiPriority w:val="2"/>
    <w:semiHidden/>
    <w:unhideWhenUsed/>
    <w:qFormat/>
    <w:rsid w:val="007633B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613436">
      <w:bodyDiv w:val="1"/>
      <w:marLeft w:val="0"/>
      <w:marRight w:val="0"/>
      <w:marTop w:val="0"/>
      <w:marBottom w:val="0"/>
      <w:divBdr>
        <w:top w:val="none" w:sz="0" w:space="0" w:color="auto"/>
        <w:left w:val="none" w:sz="0" w:space="0" w:color="auto"/>
        <w:bottom w:val="none" w:sz="0" w:space="0" w:color="auto"/>
        <w:right w:val="none" w:sz="0" w:space="0" w:color="auto"/>
      </w:divBdr>
    </w:div>
    <w:div w:id="62027253">
      <w:bodyDiv w:val="1"/>
      <w:marLeft w:val="0"/>
      <w:marRight w:val="0"/>
      <w:marTop w:val="0"/>
      <w:marBottom w:val="0"/>
      <w:divBdr>
        <w:top w:val="none" w:sz="0" w:space="0" w:color="auto"/>
        <w:left w:val="none" w:sz="0" w:space="0" w:color="auto"/>
        <w:bottom w:val="none" w:sz="0" w:space="0" w:color="auto"/>
        <w:right w:val="none" w:sz="0" w:space="0" w:color="auto"/>
      </w:divBdr>
    </w:div>
    <w:div w:id="412817487">
      <w:bodyDiv w:val="1"/>
      <w:marLeft w:val="0"/>
      <w:marRight w:val="0"/>
      <w:marTop w:val="0"/>
      <w:marBottom w:val="0"/>
      <w:divBdr>
        <w:top w:val="none" w:sz="0" w:space="0" w:color="auto"/>
        <w:left w:val="none" w:sz="0" w:space="0" w:color="auto"/>
        <w:bottom w:val="none" w:sz="0" w:space="0" w:color="auto"/>
        <w:right w:val="none" w:sz="0" w:space="0" w:color="auto"/>
      </w:divBdr>
    </w:div>
    <w:div w:id="629408956">
      <w:bodyDiv w:val="1"/>
      <w:marLeft w:val="0"/>
      <w:marRight w:val="0"/>
      <w:marTop w:val="0"/>
      <w:marBottom w:val="0"/>
      <w:divBdr>
        <w:top w:val="none" w:sz="0" w:space="0" w:color="auto"/>
        <w:left w:val="none" w:sz="0" w:space="0" w:color="auto"/>
        <w:bottom w:val="none" w:sz="0" w:space="0" w:color="auto"/>
        <w:right w:val="none" w:sz="0" w:space="0" w:color="auto"/>
      </w:divBdr>
    </w:div>
    <w:div w:id="1403992344">
      <w:bodyDiv w:val="1"/>
      <w:marLeft w:val="0"/>
      <w:marRight w:val="0"/>
      <w:marTop w:val="0"/>
      <w:marBottom w:val="0"/>
      <w:divBdr>
        <w:top w:val="none" w:sz="0" w:space="0" w:color="auto"/>
        <w:left w:val="none" w:sz="0" w:space="0" w:color="auto"/>
        <w:bottom w:val="none" w:sz="0" w:space="0" w:color="auto"/>
        <w:right w:val="none" w:sz="0" w:space="0" w:color="auto"/>
      </w:divBdr>
    </w:div>
    <w:div w:id="1412921712">
      <w:bodyDiv w:val="1"/>
      <w:marLeft w:val="0"/>
      <w:marRight w:val="0"/>
      <w:marTop w:val="0"/>
      <w:marBottom w:val="0"/>
      <w:divBdr>
        <w:top w:val="none" w:sz="0" w:space="0" w:color="auto"/>
        <w:left w:val="none" w:sz="0" w:space="0" w:color="auto"/>
        <w:bottom w:val="none" w:sz="0" w:space="0" w:color="auto"/>
        <w:right w:val="none" w:sz="0" w:space="0" w:color="auto"/>
      </w:divBdr>
    </w:div>
    <w:div w:id="1617327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9.emf"/><Relationship Id="rId3" Type="http://schemas.openxmlformats.org/officeDocument/2006/relationships/customXml" Target="../customXml/item3.xml"/><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emf"/><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B228BF15899C04DBB6F82AD2A4322D6" ma:contentTypeVersion="0" ma:contentTypeDescription="Crear nuevo documento." ma:contentTypeScope="" ma:versionID="b40f906ecb620c0814171c51d93db819">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F25AEB-BCEF-4026-A80B-B028D8AD95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B19CDC1C-ACEB-4195-A117-F723402FAC8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5F147F3-3008-4D1E-A550-5E7A7067D309}">
  <ds:schemaRefs>
    <ds:schemaRef ds:uri="http://schemas.microsoft.com/sharepoint/v3/contenttype/forms"/>
  </ds:schemaRefs>
</ds:datastoreItem>
</file>

<file path=customXml/itemProps4.xml><?xml version="1.0" encoding="utf-8"?>
<ds:datastoreItem xmlns:ds="http://schemas.openxmlformats.org/officeDocument/2006/customXml" ds:itemID="{8BCB8360-7C7B-467A-8283-7D803BB73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372</TotalTime>
  <Pages>1</Pages>
  <Words>9906</Words>
  <Characters>54487</Characters>
  <Application>Microsoft Office Word</Application>
  <DocSecurity>0</DocSecurity>
  <Lines>454</Lines>
  <Paragraphs>128</Paragraphs>
  <ScaleCrop>false</ScaleCrop>
  <HeadingPairs>
    <vt:vector size="2" baseType="variant">
      <vt:variant>
        <vt:lpstr>Título</vt:lpstr>
      </vt:variant>
      <vt:variant>
        <vt:i4>1</vt:i4>
      </vt:variant>
    </vt:vector>
  </HeadingPairs>
  <TitlesOfParts>
    <vt:vector size="1" baseType="lpstr">
      <vt:lpstr>Valparaíso, 9 de agosto de 1994.-</vt:lpstr>
    </vt:vector>
  </TitlesOfParts>
  <Company>CAMARA DE DIPUTADOS</Company>
  <LinksUpToDate>false</LinksUpToDate>
  <CharactersWithSpaces>64265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Valparaíso, 9 de agosto de 1994.-</dc:title>
  <dc:creator>Guillermo Díaz Vallejos</dc:creator>
  <cp:lastModifiedBy>Maria Eugenia Silva Ferrer</cp:lastModifiedBy>
  <cp:revision>25</cp:revision>
  <cp:lastPrinted>2014-03-13T13:01:00Z</cp:lastPrinted>
  <dcterms:created xsi:type="dcterms:W3CDTF">2021-07-20T16:19:00Z</dcterms:created>
  <dcterms:modified xsi:type="dcterms:W3CDTF">2021-07-27T22:32:00Z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0x010100FB228BF15899C04DBB6F82AD2A4322D6</vt:lpwstr>
  </property>
</Properties>
</file>