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6F" w:rsidRPr="00D0236F" w:rsidRDefault="00801D17" w:rsidP="00801D17">
      <w:pPr>
        <w:spacing w:before="120" w:after="120" w:line="240" w:lineRule="auto"/>
        <w:ind w:left="3969"/>
        <w:jc w:val="both"/>
        <w:rPr>
          <w:rFonts w:ascii="Courier New" w:eastAsia="Times New Roman" w:hAnsi="Courier New" w:cs="Courier New"/>
          <w:b/>
          <w:caps/>
          <w:spacing w:val="-3"/>
          <w:sz w:val="24"/>
          <w:szCs w:val="24"/>
          <w:lang w:val="es-ES_tradnl" w:eastAsia="es-ES"/>
        </w:rPr>
      </w:pPr>
      <w:r>
        <w:rPr>
          <w:rFonts w:ascii="Courier New" w:eastAsia="Times New Roman" w:hAnsi="Courier New" w:cs="Courier New"/>
          <w:b/>
          <w:caps/>
          <w:spacing w:val="-3"/>
          <w:sz w:val="24"/>
          <w:szCs w:val="24"/>
          <w:lang w:val="es-ES_tradnl" w:eastAsia="es-ES"/>
        </w:rPr>
        <w:t>FORMULA INDICACION</w:t>
      </w:r>
      <w:r w:rsidR="00AF3F89">
        <w:rPr>
          <w:rFonts w:ascii="Courier New" w:eastAsia="Times New Roman" w:hAnsi="Courier New" w:cs="Courier New"/>
          <w:b/>
          <w:caps/>
          <w:spacing w:val="-3"/>
          <w:sz w:val="24"/>
          <w:szCs w:val="24"/>
          <w:lang w:val="es-ES_tradnl" w:eastAsia="es-ES"/>
        </w:rPr>
        <w:t>ES</w:t>
      </w:r>
      <w:r w:rsidR="00D0236F" w:rsidRPr="00D0236F">
        <w:rPr>
          <w:rFonts w:ascii="Courier New" w:eastAsia="Times New Roman" w:hAnsi="Courier New" w:cs="Courier New"/>
          <w:b/>
          <w:caps/>
          <w:spacing w:val="-3"/>
          <w:sz w:val="24"/>
          <w:szCs w:val="24"/>
          <w:lang w:val="es-ES_tradnl" w:eastAsia="es-ES"/>
        </w:rPr>
        <w:t xml:space="preserve"> AL Proyecto de ley </w:t>
      </w:r>
      <w:r w:rsidR="00250D16" w:rsidRPr="00250D16">
        <w:rPr>
          <w:rFonts w:ascii="Courier New" w:eastAsia="Times New Roman" w:hAnsi="Courier New" w:cs="Courier New"/>
          <w:b/>
          <w:caps/>
          <w:spacing w:val="-3"/>
          <w:sz w:val="24"/>
          <w:szCs w:val="24"/>
          <w:lang w:val="es-ES_tradnl" w:eastAsia="es-ES"/>
        </w:rPr>
        <w:t xml:space="preserve">QUE </w:t>
      </w:r>
      <w:r w:rsidR="00B67865" w:rsidRPr="00B67865">
        <w:rPr>
          <w:rFonts w:ascii="Courier New" w:eastAsia="Times New Roman" w:hAnsi="Courier New" w:cs="Courier New"/>
          <w:b/>
          <w:caps/>
          <w:spacing w:val="-3"/>
          <w:sz w:val="24"/>
          <w:szCs w:val="24"/>
          <w:lang w:val="es-ES_tradnl" w:eastAsia="es-ES"/>
        </w:rPr>
        <w:t xml:space="preserve">Tipifica el delito de incitación a la violencia </w:t>
      </w:r>
      <w:r w:rsidR="00E92408">
        <w:rPr>
          <w:rFonts w:ascii="Courier New" w:eastAsia="Times New Roman" w:hAnsi="Courier New" w:cs="Courier New"/>
          <w:b/>
          <w:caps/>
          <w:spacing w:val="-3"/>
          <w:sz w:val="24"/>
          <w:szCs w:val="24"/>
          <w:lang w:val="es-ES_tradnl" w:eastAsia="es-ES"/>
        </w:rPr>
        <w:t>(</w:t>
      </w:r>
      <w:r w:rsidR="00E327A6" w:rsidRPr="00D0236F">
        <w:rPr>
          <w:rFonts w:ascii="Courier New" w:eastAsia="Times New Roman" w:hAnsi="Courier New" w:cs="Courier New"/>
          <w:b/>
          <w:spacing w:val="-3"/>
          <w:sz w:val="24"/>
          <w:szCs w:val="24"/>
          <w:lang w:val="es-ES_tradnl" w:eastAsia="es-ES"/>
        </w:rPr>
        <w:t xml:space="preserve">Boletín </w:t>
      </w:r>
      <w:r w:rsidR="00D0236F" w:rsidRPr="00D0236F">
        <w:rPr>
          <w:rFonts w:ascii="Courier New" w:eastAsia="Times New Roman" w:hAnsi="Courier New" w:cs="Courier New"/>
          <w:b/>
          <w:caps/>
          <w:spacing w:val="-3"/>
          <w:sz w:val="24"/>
          <w:szCs w:val="24"/>
          <w:lang w:val="es-ES_tradnl" w:eastAsia="es-ES"/>
        </w:rPr>
        <w:t xml:space="preserve">Nº </w:t>
      </w:r>
      <w:r w:rsidR="00250D16">
        <w:rPr>
          <w:rFonts w:ascii="Courier New" w:eastAsia="Times New Roman" w:hAnsi="Courier New" w:cs="Courier New"/>
          <w:b/>
          <w:caps/>
          <w:spacing w:val="-3"/>
          <w:sz w:val="24"/>
          <w:szCs w:val="24"/>
          <w:lang w:val="es-ES_tradnl" w:eastAsia="es-ES"/>
        </w:rPr>
        <w:t>11.</w:t>
      </w:r>
      <w:r w:rsidR="00B67865">
        <w:rPr>
          <w:rFonts w:ascii="Courier New" w:eastAsia="Times New Roman" w:hAnsi="Courier New" w:cs="Courier New"/>
          <w:b/>
          <w:caps/>
          <w:spacing w:val="-3"/>
          <w:sz w:val="24"/>
          <w:szCs w:val="24"/>
          <w:lang w:val="es-ES_tradnl" w:eastAsia="es-ES"/>
        </w:rPr>
        <w:t>424</w:t>
      </w:r>
      <w:r w:rsidR="00D0236F" w:rsidRPr="00D0236F">
        <w:rPr>
          <w:rFonts w:ascii="Courier New" w:eastAsia="Times New Roman" w:hAnsi="Courier New" w:cs="Courier New"/>
          <w:b/>
          <w:caps/>
          <w:spacing w:val="-3"/>
          <w:sz w:val="24"/>
          <w:szCs w:val="24"/>
          <w:lang w:val="es-ES_tradnl" w:eastAsia="es-ES"/>
        </w:rPr>
        <w:t>-</w:t>
      </w:r>
      <w:r w:rsidR="00B67865">
        <w:rPr>
          <w:rFonts w:ascii="Courier New" w:eastAsia="Times New Roman" w:hAnsi="Courier New" w:cs="Courier New"/>
          <w:b/>
          <w:caps/>
          <w:spacing w:val="-3"/>
          <w:sz w:val="24"/>
          <w:szCs w:val="24"/>
          <w:lang w:val="es-ES_tradnl" w:eastAsia="es-ES"/>
        </w:rPr>
        <w:t>1</w:t>
      </w:r>
      <w:r w:rsidR="00250D16">
        <w:rPr>
          <w:rFonts w:ascii="Courier New" w:eastAsia="Times New Roman" w:hAnsi="Courier New" w:cs="Courier New"/>
          <w:b/>
          <w:caps/>
          <w:spacing w:val="-3"/>
          <w:sz w:val="24"/>
          <w:szCs w:val="24"/>
          <w:lang w:val="es-ES_tradnl" w:eastAsia="es-ES"/>
        </w:rPr>
        <w:t>7</w:t>
      </w:r>
      <w:r w:rsidR="00D0236F" w:rsidRPr="00D0236F">
        <w:rPr>
          <w:rFonts w:ascii="Courier New" w:eastAsia="Times New Roman" w:hAnsi="Courier New" w:cs="Courier New"/>
          <w:b/>
          <w:caps/>
          <w:spacing w:val="-3"/>
          <w:sz w:val="24"/>
          <w:szCs w:val="24"/>
          <w:lang w:val="es-ES_tradnl" w:eastAsia="es-ES"/>
        </w:rPr>
        <w:t>)</w:t>
      </w:r>
    </w:p>
    <w:p w:rsidR="00D0236F" w:rsidRPr="00D0236F" w:rsidRDefault="00D0236F" w:rsidP="00801D17">
      <w:pPr>
        <w:spacing w:before="120" w:after="120" w:line="240" w:lineRule="auto"/>
        <w:ind w:left="3969"/>
        <w:jc w:val="both"/>
        <w:rPr>
          <w:rFonts w:ascii="Courier New" w:eastAsia="Times New Roman" w:hAnsi="Courier New" w:cs="Courier New"/>
          <w:b/>
          <w:caps/>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__</w:t>
      </w:r>
      <w:r w:rsidR="009C1D18">
        <w:rPr>
          <w:rFonts w:ascii="Courier New" w:eastAsia="Times New Roman" w:hAnsi="Courier New" w:cs="Courier New"/>
          <w:b/>
          <w:spacing w:val="-3"/>
          <w:sz w:val="24"/>
          <w:szCs w:val="24"/>
          <w:lang w:val="es-ES_tradnl" w:eastAsia="es-ES"/>
        </w:rPr>
        <w:t>_____________________________</w:t>
      </w:r>
      <w:r w:rsidR="00801D17">
        <w:rPr>
          <w:rFonts w:ascii="Courier New" w:eastAsia="Times New Roman" w:hAnsi="Courier New" w:cs="Courier New"/>
          <w:b/>
          <w:spacing w:val="-3"/>
          <w:sz w:val="24"/>
          <w:szCs w:val="24"/>
          <w:lang w:val="es-ES_tradnl" w:eastAsia="es-ES"/>
        </w:rPr>
        <w:t>____</w:t>
      </w:r>
    </w:p>
    <w:p w:rsidR="00D0236F" w:rsidRPr="00D0236F" w:rsidRDefault="009A4E5F" w:rsidP="00801D17">
      <w:pPr>
        <w:spacing w:before="120" w:after="120" w:line="240" w:lineRule="auto"/>
        <w:ind w:left="3969"/>
        <w:jc w:val="both"/>
        <w:rPr>
          <w:rFonts w:ascii="Courier New" w:eastAsia="Times New Roman" w:hAnsi="Courier New" w:cs="Courier New"/>
          <w:spacing w:val="-3"/>
          <w:sz w:val="24"/>
          <w:szCs w:val="24"/>
          <w:lang w:val="es-ES_tradnl" w:eastAsia="es-ES"/>
        </w:rPr>
      </w:pPr>
      <w:r w:rsidRPr="00D0236F">
        <w:rPr>
          <w:rFonts w:ascii="Courier New" w:eastAsia="Times New Roman" w:hAnsi="Courier New" w:cs="Courier New"/>
          <w:spacing w:val="-3"/>
          <w:sz w:val="24"/>
          <w:szCs w:val="24"/>
          <w:lang w:val="es-ES_tradnl" w:eastAsia="es-ES"/>
        </w:rPr>
        <w:t>Santiago</w:t>
      </w:r>
      <w:r w:rsidR="00553EEC">
        <w:rPr>
          <w:rFonts w:ascii="Courier New" w:eastAsia="Times New Roman" w:hAnsi="Courier New" w:cs="Courier New"/>
          <w:spacing w:val="-3"/>
          <w:sz w:val="24"/>
          <w:szCs w:val="24"/>
          <w:lang w:val="es-ES_tradnl" w:eastAsia="es-ES"/>
        </w:rPr>
        <w:t xml:space="preserve">, </w:t>
      </w:r>
      <w:r w:rsidR="00461ED4">
        <w:rPr>
          <w:rFonts w:ascii="Courier New" w:eastAsia="Times New Roman" w:hAnsi="Courier New" w:cs="Courier New"/>
          <w:spacing w:val="-3"/>
          <w:sz w:val="24"/>
          <w:szCs w:val="24"/>
          <w:lang w:val="es-ES_tradnl" w:eastAsia="es-ES"/>
        </w:rPr>
        <w:t>05</w:t>
      </w:r>
      <w:r w:rsidR="00D0236F" w:rsidRPr="00D0236F">
        <w:rPr>
          <w:rFonts w:ascii="Courier New" w:eastAsia="Times New Roman" w:hAnsi="Courier New" w:cs="Courier New"/>
          <w:spacing w:val="-3"/>
          <w:sz w:val="24"/>
          <w:szCs w:val="24"/>
          <w:lang w:val="es-ES_tradnl" w:eastAsia="es-ES"/>
        </w:rPr>
        <w:t xml:space="preserve"> de </w:t>
      </w:r>
      <w:r w:rsidR="00452A41">
        <w:rPr>
          <w:rFonts w:ascii="Courier New" w:eastAsia="Times New Roman" w:hAnsi="Courier New" w:cs="Courier New"/>
          <w:spacing w:val="-3"/>
          <w:sz w:val="24"/>
          <w:szCs w:val="24"/>
          <w:lang w:val="es-ES_tradnl" w:eastAsia="es-ES"/>
        </w:rPr>
        <w:t>noviembre</w:t>
      </w:r>
      <w:r w:rsidR="00D0236F" w:rsidRPr="00D0236F">
        <w:rPr>
          <w:rFonts w:ascii="Courier New" w:eastAsia="Times New Roman" w:hAnsi="Courier New" w:cs="Courier New"/>
          <w:spacing w:val="-3"/>
          <w:sz w:val="24"/>
          <w:szCs w:val="24"/>
          <w:lang w:val="es-ES_tradnl" w:eastAsia="es-ES"/>
        </w:rPr>
        <w:t xml:space="preserve"> de 2018.</w:t>
      </w:r>
    </w:p>
    <w:p w:rsidR="00D0236F" w:rsidRP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F84722" w:rsidRDefault="00F84722" w:rsidP="00D0236F">
      <w:pPr>
        <w:spacing w:before="120" w:after="120" w:line="240" w:lineRule="auto"/>
        <w:jc w:val="both"/>
        <w:rPr>
          <w:rFonts w:ascii="Courier New" w:eastAsia="Times New Roman" w:hAnsi="Courier New" w:cs="Courier New"/>
          <w:spacing w:val="-3"/>
          <w:sz w:val="24"/>
          <w:szCs w:val="24"/>
          <w:lang w:val="es-ES_tradnl" w:eastAsia="es-ES"/>
        </w:rPr>
      </w:pPr>
    </w:p>
    <w:p w:rsidR="009C1D18"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Pr="00D0236F" w:rsidRDefault="00461ED4" w:rsidP="00D0236F">
      <w:pPr>
        <w:spacing w:before="120" w:after="120" w:line="240" w:lineRule="auto"/>
        <w:jc w:val="center"/>
        <w:outlineLvl w:val="0"/>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N°</w:t>
      </w:r>
      <w:r w:rsidR="00D0236F" w:rsidRPr="00D0236F">
        <w:rPr>
          <w:rFonts w:ascii="Courier New" w:eastAsia="Times New Roman" w:hAnsi="Courier New" w:cs="Courier New"/>
          <w:b/>
          <w:spacing w:val="-3"/>
          <w:sz w:val="24"/>
          <w:szCs w:val="24"/>
          <w:lang w:val="es-ES_tradnl" w:eastAsia="es-ES"/>
        </w:rPr>
        <w:t xml:space="preserve"> </w:t>
      </w:r>
      <w:r>
        <w:rPr>
          <w:rFonts w:ascii="Courier New" w:eastAsia="Times New Roman" w:hAnsi="Courier New" w:cs="Courier New"/>
          <w:b/>
          <w:spacing w:val="-3"/>
          <w:sz w:val="24"/>
          <w:szCs w:val="24"/>
          <w:u w:val="single"/>
          <w:lang w:val="es-ES_tradnl" w:eastAsia="es-ES"/>
        </w:rPr>
        <w:t>173</w:t>
      </w:r>
      <w:r w:rsidR="00452A41">
        <w:rPr>
          <w:rFonts w:ascii="Courier New" w:eastAsia="Times New Roman" w:hAnsi="Courier New" w:cs="Courier New"/>
          <w:b/>
          <w:spacing w:val="-3"/>
          <w:sz w:val="24"/>
          <w:szCs w:val="24"/>
          <w:u w:val="single"/>
          <w:lang w:val="es-ES_tradnl" w:eastAsia="es-ES"/>
        </w:rPr>
        <w:t>-</w:t>
      </w:r>
      <w:r>
        <w:rPr>
          <w:rFonts w:ascii="Courier New" w:eastAsia="Times New Roman" w:hAnsi="Courier New" w:cs="Courier New"/>
          <w:b/>
          <w:spacing w:val="-3"/>
          <w:sz w:val="24"/>
          <w:szCs w:val="24"/>
          <w:u w:val="single"/>
          <w:lang w:val="es-ES_tradnl" w:eastAsia="es-ES"/>
        </w:rPr>
        <w:t>366</w:t>
      </w:r>
      <w:r w:rsidR="00D0236F" w:rsidRPr="00D0236F">
        <w:rPr>
          <w:rFonts w:ascii="Courier New" w:eastAsia="Times New Roman" w:hAnsi="Courier New" w:cs="Courier New"/>
          <w:b/>
          <w:spacing w:val="-3"/>
          <w:sz w:val="24"/>
          <w:szCs w:val="24"/>
          <w:lang w:val="es-ES_tradnl" w:eastAsia="es-ES"/>
        </w:rPr>
        <w:t>/</w:t>
      </w:r>
    </w:p>
    <w:p w:rsidR="00D0236F" w:rsidRP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Default="00D0236F" w:rsidP="00D0236F">
      <w:pPr>
        <w:spacing w:before="120" w:after="120" w:line="240" w:lineRule="auto"/>
        <w:jc w:val="both"/>
        <w:rPr>
          <w:rFonts w:ascii="Courier New" w:eastAsia="Times New Roman" w:hAnsi="Courier New" w:cs="Courier New"/>
          <w:spacing w:val="-3"/>
          <w:sz w:val="24"/>
          <w:szCs w:val="24"/>
          <w:lang w:val="es-ES_tradnl" w:eastAsia="es-ES"/>
        </w:rPr>
      </w:pPr>
    </w:p>
    <w:p w:rsidR="009C1D18" w:rsidRPr="00D0236F" w:rsidRDefault="009C1D18" w:rsidP="00D0236F">
      <w:pPr>
        <w:spacing w:before="120" w:after="120" w:line="240" w:lineRule="auto"/>
        <w:jc w:val="both"/>
        <w:rPr>
          <w:rFonts w:ascii="Courier New" w:eastAsia="Times New Roman" w:hAnsi="Courier New" w:cs="Courier New"/>
          <w:spacing w:val="-3"/>
          <w:sz w:val="24"/>
          <w:szCs w:val="24"/>
          <w:lang w:val="es-ES_tradnl" w:eastAsia="es-ES"/>
        </w:rPr>
      </w:pP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A  S.E. </w:t>
      </w:r>
      <w:r w:rsidR="00F9296C">
        <w:rPr>
          <w:rFonts w:ascii="Courier New" w:eastAsia="Times New Roman" w:hAnsi="Courier New" w:cs="Courier New"/>
          <w:b/>
          <w:spacing w:val="-3"/>
          <w:sz w:val="24"/>
          <w:szCs w:val="24"/>
          <w:lang w:val="es-ES_tradnl" w:eastAsia="es-ES"/>
        </w:rPr>
        <w:t>LA</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PRESIDENT</w:t>
      </w:r>
      <w:r w:rsidR="00F9296C">
        <w:rPr>
          <w:rFonts w:ascii="Courier New" w:eastAsia="Times New Roman" w:hAnsi="Courier New" w:cs="Courier New"/>
          <w:b/>
          <w:spacing w:val="-3"/>
          <w:sz w:val="24"/>
          <w:szCs w:val="24"/>
          <w:lang w:val="es-ES_tradnl" w:eastAsia="es-ES"/>
        </w:rPr>
        <w:t>A</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DE  LA  H.</w:t>
      </w:r>
    </w:p>
    <w:p w:rsidR="00D0236F" w:rsidRP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 xml:space="preserve">CÁMARA DE </w:t>
      </w:r>
    </w:p>
    <w:p w:rsidR="00D0236F" w:rsidRDefault="00D0236F"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r w:rsidRPr="00D0236F">
        <w:rPr>
          <w:rFonts w:ascii="Courier New" w:eastAsia="Times New Roman" w:hAnsi="Courier New" w:cs="Courier New"/>
          <w:b/>
          <w:spacing w:val="-3"/>
          <w:sz w:val="24"/>
          <w:szCs w:val="24"/>
          <w:lang w:val="es-ES_tradnl" w:eastAsia="es-ES"/>
        </w:rPr>
        <w:t>DIPUTADOS.</w:t>
      </w:r>
    </w:p>
    <w:p w:rsidR="00E52713" w:rsidRPr="00D0236F" w:rsidRDefault="00E52713" w:rsidP="00483192">
      <w:pPr>
        <w:framePr w:w="2753" w:h="1812" w:hSpace="141" w:wrap="around" w:vAnchor="text" w:hAnchor="page" w:x="1516" w:y="322"/>
        <w:tabs>
          <w:tab w:val="left" w:pos="-720"/>
        </w:tabs>
        <w:spacing w:before="120" w:after="120" w:line="276" w:lineRule="auto"/>
        <w:ind w:right="-2030"/>
        <w:jc w:val="both"/>
        <w:rPr>
          <w:rFonts w:ascii="Courier New" w:eastAsia="Times New Roman" w:hAnsi="Courier New" w:cs="Courier New"/>
          <w:b/>
          <w:spacing w:val="-3"/>
          <w:sz w:val="24"/>
          <w:szCs w:val="24"/>
          <w:lang w:val="es-ES_tradnl" w:eastAsia="es-ES"/>
        </w:rPr>
      </w:pPr>
    </w:p>
    <w:p w:rsidR="00D0236F" w:rsidRPr="00D0236F" w:rsidRDefault="00D0236F" w:rsidP="00D0236F">
      <w:pPr>
        <w:spacing w:before="120" w:after="240" w:line="240" w:lineRule="auto"/>
        <w:jc w:val="both"/>
        <w:rPr>
          <w:rFonts w:ascii="Courier New" w:eastAsia="Times New Roman" w:hAnsi="Courier New" w:cs="Courier New"/>
          <w:spacing w:val="-3"/>
          <w:sz w:val="24"/>
          <w:szCs w:val="24"/>
          <w:lang w:val="es-ES_tradnl" w:eastAsia="x-none"/>
        </w:rPr>
      </w:pPr>
      <w:r w:rsidRPr="00D0236F">
        <w:rPr>
          <w:rFonts w:ascii="Courier New" w:eastAsia="Times New Roman" w:hAnsi="Courier New" w:cs="Courier New"/>
          <w:spacing w:val="-3"/>
          <w:sz w:val="24"/>
          <w:szCs w:val="24"/>
          <w:lang w:val="es-ES_tradnl" w:eastAsia="x-none"/>
        </w:rPr>
        <w:t>Honorable Cámara de Diputados:</w:t>
      </w:r>
    </w:p>
    <w:p w:rsidR="00D0236F" w:rsidRPr="0049081B" w:rsidRDefault="00D0236F" w:rsidP="00483192">
      <w:pPr>
        <w:tabs>
          <w:tab w:val="left" w:pos="2977"/>
          <w:tab w:val="left" w:pos="4253"/>
          <w:tab w:val="left" w:pos="5812"/>
        </w:tabs>
        <w:spacing w:before="120" w:after="120" w:line="240" w:lineRule="auto"/>
        <w:ind w:right="51" w:firstLine="709"/>
        <w:jc w:val="both"/>
        <w:rPr>
          <w:rFonts w:ascii="Courier New" w:eastAsia="Times New Roman" w:hAnsi="Courier New" w:cs="Courier New"/>
          <w:sz w:val="24"/>
          <w:szCs w:val="24"/>
          <w:lang w:val="es-ES_tradnl" w:eastAsia="es-ES"/>
        </w:rPr>
      </w:pPr>
      <w:r w:rsidRPr="00D0236F">
        <w:rPr>
          <w:rFonts w:ascii="Courier New" w:eastAsia="Times New Roman" w:hAnsi="Courier New" w:cs="Courier New"/>
          <w:spacing w:val="-3"/>
          <w:sz w:val="24"/>
          <w:szCs w:val="24"/>
          <w:lang w:val="es-ES_tradnl" w:eastAsia="es-ES"/>
        </w:rPr>
        <w:t xml:space="preserve">En uso de mis facultades constitucionales, </w:t>
      </w:r>
      <w:r w:rsidRPr="00D0236F">
        <w:rPr>
          <w:rFonts w:ascii="Courier New" w:eastAsia="Times New Roman" w:hAnsi="Courier New" w:cs="Courier New"/>
          <w:sz w:val="24"/>
          <w:szCs w:val="24"/>
          <w:lang w:val="es-ES_tradnl" w:eastAsia="es-ES"/>
        </w:rPr>
        <w:t>vengo en formular la</w:t>
      </w:r>
      <w:r w:rsidR="00846B09">
        <w:rPr>
          <w:rFonts w:ascii="Courier New" w:eastAsia="Times New Roman" w:hAnsi="Courier New" w:cs="Courier New"/>
          <w:sz w:val="24"/>
          <w:szCs w:val="24"/>
          <w:lang w:val="es-ES_tradnl" w:eastAsia="es-ES"/>
        </w:rPr>
        <w:t>s</w:t>
      </w:r>
      <w:r w:rsidRPr="00D0236F">
        <w:rPr>
          <w:rFonts w:ascii="Courier New" w:eastAsia="Times New Roman" w:hAnsi="Courier New" w:cs="Courier New"/>
          <w:sz w:val="24"/>
          <w:szCs w:val="24"/>
          <w:lang w:val="es-ES_tradnl" w:eastAsia="es-ES"/>
        </w:rPr>
        <w:t xml:space="preserve"> siguiente</w:t>
      </w:r>
      <w:r w:rsidR="00846B09">
        <w:rPr>
          <w:rFonts w:ascii="Courier New" w:eastAsia="Times New Roman" w:hAnsi="Courier New" w:cs="Courier New"/>
          <w:sz w:val="24"/>
          <w:szCs w:val="24"/>
          <w:lang w:val="es-ES_tradnl" w:eastAsia="es-ES"/>
        </w:rPr>
        <w:t>s indicacio</w:t>
      </w:r>
      <w:r w:rsidR="00E92408">
        <w:rPr>
          <w:rFonts w:ascii="Courier New" w:eastAsia="Times New Roman" w:hAnsi="Courier New" w:cs="Courier New"/>
          <w:sz w:val="24"/>
          <w:szCs w:val="24"/>
          <w:lang w:val="es-ES_tradnl" w:eastAsia="es-ES"/>
        </w:rPr>
        <w:t>n</w:t>
      </w:r>
      <w:r w:rsidR="00846B09">
        <w:rPr>
          <w:rFonts w:ascii="Courier New" w:eastAsia="Times New Roman" w:hAnsi="Courier New" w:cs="Courier New"/>
          <w:sz w:val="24"/>
          <w:szCs w:val="24"/>
          <w:lang w:val="es-ES_tradnl" w:eastAsia="es-ES"/>
        </w:rPr>
        <w:t>es</w:t>
      </w:r>
      <w:r w:rsidRPr="00D0236F">
        <w:rPr>
          <w:rFonts w:ascii="Courier New" w:eastAsia="Times New Roman" w:hAnsi="Courier New" w:cs="Courier New"/>
          <w:spacing w:val="-3"/>
          <w:sz w:val="24"/>
          <w:szCs w:val="24"/>
          <w:lang w:val="es-ES_tradnl" w:eastAsia="es-ES"/>
        </w:rPr>
        <w:t xml:space="preserve"> al proyecto de ley del rubro</w:t>
      </w:r>
      <w:r w:rsidRPr="00D0236F">
        <w:rPr>
          <w:rFonts w:ascii="Courier New" w:eastAsia="Times New Roman" w:hAnsi="Courier New" w:cs="Courier New"/>
          <w:sz w:val="24"/>
          <w:szCs w:val="24"/>
          <w:lang w:val="es-ES_tradnl" w:eastAsia="es-ES"/>
        </w:rPr>
        <w:t>, a fin de que sea</w:t>
      </w:r>
      <w:r w:rsidR="00846B09">
        <w:rPr>
          <w:rFonts w:ascii="Courier New" w:eastAsia="Times New Roman" w:hAnsi="Courier New" w:cs="Courier New"/>
          <w:sz w:val="24"/>
          <w:szCs w:val="24"/>
          <w:lang w:val="es-ES_tradnl" w:eastAsia="es-ES"/>
        </w:rPr>
        <w:t>n</w:t>
      </w:r>
      <w:r w:rsidRPr="00D0236F">
        <w:rPr>
          <w:rFonts w:ascii="Courier New" w:eastAsia="Times New Roman" w:hAnsi="Courier New" w:cs="Courier New"/>
          <w:sz w:val="24"/>
          <w:szCs w:val="24"/>
          <w:lang w:val="es-ES_tradnl" w:eastAsia="es-ES"/>
        </w:rPr>
        <w:t xml:space="preserve"> considerada</w:t>
      </w:r>
      <w:r w:rsidR="00846B09">
        <w:rPr>
          <w:rFonts w:ascii="Courier New" w:eastAsia="Times New Roman" w:hAnsi="Courier New" w:cs="Courier New"/>
          <w:sz w:val="24"/>
          <w:szCs w:val="24"/>
          <w:lang w:val="es-ES_tradnl" w:eastAsia="es-ES"/>
        </w:rPr>
        <w:t>s</w:t>
      </w:r>
      <w:r w:rsidR="00801D17">
        <w:rPr>
          <w:rFonts w:ascii="Courier New" w:eastAsia="Times New Roman" w:hAnsi="Courier New" w:cs="Courier New"/>
          <w:sz w:val="24"/>
          <w:szCs w:val="24"/>
          <w:lang w:val="es-ES_tradnl" w:eastAsia="es-ES"/>
        </w:rPr>
        <w:t xml:space="preserve"> </w:t>
      </w:r>
      <w:r w:rsidRPr="00D0236F">
        <w:rPr>
          <w:rFonts w:ascii="Courier New" w:eastAsia="Times New Roman" w:hAnsi="Courier New" w:cs="Courier New"/>
          <w:sz w:val="24"/>
          <w:szCs w:val="24"/>
          <w:lang w:val="es-ES_tradnl" w:eastAsia="es-ES"/>
        </w:rPr>
        <w:t>durante la dis</w:t>
      </w:r>
      <w:r w:rsidR="00664592">
        <w:rPr>
          <w:rFonts w:ascii="Courier New" w:eastAsia="Times New Roman" w:hAnsi="Courier New" w:cs="Courier New"/>
          <w:sz w:val="24"/>
          <w:szCs w:val="24"/>
          <w:lang w:val="es-ES_tradnl" w:eastAsia="es-ES"/>
        </w:rPr>
        <w:t>cusión del mismo en el seno de é</w:t>
      </w:r>
      <w:r w:rsidRPr="00D0236F">
        <w:rPr>
          <w:rFonts w:ascii="Courier New" w:eastAsia="Times New Roman" w:hAnsi="Courier New" w:cs="Courier New"/>
          <w:sz w:val="24"/>
          <w:szCs w:val="24"/>
          <w:lang w:val="es-ES_tradnl" w:eastAsia="es-ES"/>
        </w:rPr>
        <w:t>s</w:t>
      </w:r>
      <w:r w:rsidR="00664592">
        <w:rPr>
          <w:rFonts w:ascii="Courier New" w:eastAsia="Times New Roman" w:hAnsi="Courier New" w:cs="Courier New"/>
          <w:sz w:val="24"/>
          <w:szCs w:val="24"/>
          <w:lang w:val="es-ES_tradnl" w:eastAsia="es-ES"/>
        </w:rPr>
        <w:t>t</w:t>
      </w:r>
      <w:r w:rsidRPr="00D0236F">
        <w:rPr>
          <w:rFonts w:ascii="Courier New" w:eastAsia="Times New Roman" w:hAnsi="Courier New" w:cs="Courier New"/>
          <w:sz w:val="24"/>
          <w:szCs w:val="24"/>
          <w:lang w:val="es-ES_tradnl" w:eastAsia="es-ES"/>
        </w:rPr>
        <w:t xml:space="preserve">a H. </w:t>
      </w:r>
      <w:r w:rsidRPr="0049081B">
        <w:rPr>
          <w:rFonts w:ascii="Courier New" w:eastAsia="Times New Roman" w:hAnsi="Courier New" w:cs="Courier New"/>
          <w:sz w:val="24"/>
          <w:szCs w:val="24"/>
          <w:lang w:val="es-ES_tradnl" w:eastAsia="es-ES"/>
        </w:rPr>
        <w:t>Corporación:</w:t>
      </w:r>
    </w:p>
    <w:p w:rsidR="006C3F77" w:rsidRPr="0049081B" w:rsidRDefault="006C3F77" w:rsidP="00801D17">
      <w:pPr>
        <w:tabs>
          <w:tab w:val="left" w:pos="4290"/>
        </w:tabs>
        <w:overflowPunct w:val="0"/>
        <w:autoSpaceDE w:val="0"/>
        <w:autoSpaceDN w:val="0"/>
        <w:adjustRightInd w:val="0"/>
        <w:spacing w:before="360" w:after="360" w:line="240" w:lineRule="auto"/>
        <w:ind w:left="2835"/>
        <w:jc w:val="center"/>
        <w:textAlignment w:val="baseline"/>
        <w:rPr>
          <w:rFonts w:ascii="Courier New" w:eastAsia="Times New Roman" w:hAnsi="Courier New" w:cs="Courier New"/>
          <w:b/>
          <w:sz w:val="24"/>
          <w:szCs w:val="24"/>
          <w:lang w:val="es-ES_tradnl" w:eastAsia="es-ES"/>
        </w:rPr>
      </w:pPr>
      <w:r w:rsidRPr="0049081B">
        <w:rPr>
          <w:rFonts w:ascii="Courier New" w:eastAsia="Times New Roman" w:hAnsi="Courier New" w:cs="Courier New"/>
          <w:b/>
          <w:sz w:val="24"/>
          <w:szCs w:val="24"/>
          <w:lang w:val="es-ES_tradnl" w:eastAsia="es-ES"/>
        </w:rPr>
        <w:t>AL ARTÍCULO 1°</w:t>
      </w:r>
    </w:p>
    <w:p w:rsidR="00406BB0" w:rsidRPr="0049081B" w:rsidRDefault="00EC7760" w:rsidP="00F84722">
      <w:pPr>
        <w:pStyle w:val="Prrafodelista"/>
        <w:numPr>
          <w:ilvl w:val="0"/>
          <w:numId w:val="7"/>
        </w:numPr>
        <w:overflowPunct w:val="0"/>
        <w:autoSpaceDE w:val="0"/>
        <w:autoSpaceDN w:val="0"/>
        <w:adjustRightInd w:val="0"/>
        <w:spacing w:before="240" w:after="120" w:line="240" w:lineRule="auto"/>
        <w:ind w:left="2835" w:firstLine="0"/>
        <w:jc w:val="both"/>
        <w:textAlignment w:val="baseline"/>
        <w:rPr>
          <w:rFonts w:ascii="Courier New" w:eastAsia="Times New Roman" w:hAnsi="Courier New" w:cs="Courier New"/>
          <w:sz w:val="24"/>
          <w:szCs w:val="24"/>
          <w:lang w:val="es-ES_tradnl" w:eastAsia="es-ES"/>
        </w:rPr>
      </w:pPr>
      <w:r w:rsidRPr="0049081B">
        <w:rPr>
          <w:rFonts w:ascii="Courier New" w:eastAsia="Times New Roman" w:hAnsi="Courier New" w:cs="Courier New"/>
          <w:sz w:val="24"/>
          <w:szCs w:val="24"/>
          <w:lang w:val="es-ES_tradnl" w:eastAsia="es-ES"/>
        </w:rPr>
        <w:t xml:space="preserve">Para </w:t>
      </w:r>
      <w:r w:rsidR="0049081B" w:rsidRPr="0049081B">
        <w:rPr>
          <w:rFonts w:ascii="Courier New" w:eastAsia="Times New Roman" w:hAnsi="Courier New" w:cs="Courier New"/>
          <w:sz w:val="24"/>
          <w:szCs w:val="24"/>
          <w:lang w:val="es-ES_tradnl" w:eastAsia="es-ES"/>
        </w:rPr>
        <w:t>reemplazar</w:t>
      </w:r>
      <w:r w:rsidR="0038240D">
        <w:rPr>
          <w:rFonts w:ascii="Courier New" w:eastAsia="Times New Roman" w:hAnsi="Courier New" w:cs="Courier New"/>
          <w:sz w:val="24"/>
          <w:szCs w:val="24"/>
          <w:lang w:val="es-ES_tradnl" w:eastAsia="es-ES"/>
        </w:rPr>
        <w:t>lo</w:t>
      </w:r>
      <w:r w:rsidR="0049081B">
        <w:rPr>
          <w:rFonts w:ascii="Courier New" w:eastAsia="Times New Roman" w:hAnsi="Courier New" w:cs="Courier New"/>
          <w:sz w:val="24"/>
          <w:szCs w:val="24"/>
          <w:lang w:val="es-ES_tradnl" w:eastAsia="es-ES"/>
        </w:rPr>
        <w:t xml:space="preserve"> </w:t>
      </w:r>
      <w:r w:rsidRPr="0049081B">
        <w:rPr>
          <w:rFonts w:ascii="Courier New" w:eastAsia="Times New Roman" w:hAnsi="Courier New" w:cs="Courier New"/>
          <w:sz w:val="24"/>
          <w:szCs w:val="24"/>
          <w:lang w:val="es-ES_tradnl" w:eastAsia="es-ES"/>
        </w:rPr>
        <w:t>por el siguiente</w:t>
      </w:r>
      <w:r w:rsidR="00406BB0" w:rsidRPr="0049081B">
        <w:rPr>
          <w:rFonts w:ascii="Courier New" w:eastAsia="Times New Roman" w:hAnsi="Courier New" w:cs="Courier New"/>
          <w:sz w:val="24"/>
          <w:szCs w:val="24"/>
          <w:lang w:val="es-ES_tradnl" w:eastAsia="es-ES"/>
        </w:rPr>
        <w:t>:</w:t>
      </w:r>
    </w:p>
    <w:p w:rsidR="00452A41" w:rsidRPr="0049081B" w:rsidRDefault="00452A41" w:rsidP="00F84722">
      <w:pPr>
        <w:tabs>
          <w:tab w:val="left" w:pos="4253"/>
        </w:tabs>
        <w:overflowPunct w:val="0"/>
        <w:autoSpaceDE w:val="0"/>
        <w:autoSpaceDN w:val="0"/>
        <w:adjustRightInd w:val="0"/>
        <w:spacing w:before="240" w:after="120" w:line="240" w:lineRule="auto"/>
        <w:ind w:left="2835" w:firstLine="851"/>
        <w:jc w:val="both"/>
        <w:textAlignment w:val="baseline"/>
        <w:rPr>
          <w:rFonts w:ascii="Courier New" w:eastAsia="Times New Roman" w:hAnsi="Courier New" w:cs="Courier New"/>
          <w:spacing w:val="-3"/>
          <w:sz w:val="24"/>
          <w:szCs w:val="24"/>
          <w:lang w:val="es-ES_tradnl" w:eastAsia="es-ES"/>
        </w:rPr>
      </w:pPr>
      <w:r w:rsidRPr="0049081B">
        <w:rPr>
          <w:rFonts w:ascii="Courier New" w:hAnsi="Courier New" w:cs="Courier New"/>
          <w:sz w:val="24"/>
          <w:szCs w:val="24"/>
        </w:rPr>
        <w:t>“</w:t>
      </w:r>
      <w:r w:rsidRPr="0049081B">
        <w:rPr>
          <w:rFonts w:ascii="Courier New" w:hAnsi="Courier New" w:cs="Courier New"/>
          <w:b/>
          <w:sz w:val="24"/>
          <w:szCs w:val="24"/>
        </w:rPr>
        <w:t xml:space="preserve">Artículo 1°.- Delito de incitación a la violencia física. </w:t>
      </w:r>
      <w:r w:rsidRPr="0049081B">
        <w:rPr>
          <w:rFonts w:ascii="Courier New" w:hAnsi="Courier New" w:cs="Courier New"/>
          <w:sz w:val="24"/>
          <w:szCs w:val="24"/>
        </w:rPr>
        <w:t>El que maliciosa y públicamente, incitare directamente al uso de la violencia física en contra de un grupo de personas o de un miembro de tal grupo, basado en la ideología, opinión política, religión o creencias, nación, raza, etnia o grupo social, sexo, orientación sexual, identidad de género, edad, filiación, apariencia personal, enfermedad o discapacidad será sancionado con la pena de prestación de servicios en beneficio de la comunidad.</w:t>
      </w:r>
    </w:p>
    <w:p w:rsidR="00452A41" w:rsidRPr="0049081B" w:rsidRDefault="00452A41" w:rsidP="00F84722">
      <w:pPr>
        <w:pStyle w:val="Sangradetextonormal"/>
        <w:spacing w:before="240" w:after="240"/>
        <w:ind w:left="2835" w:firstLine="1134"/>
        <w:rPr>
          <w:rFonts w:ascii="Courier New" w:hAnsi="Courier New" w:cs="Courier New"/>
          <w:spacing w:val="0"/>
          <w:szCs w:val="24"/>
          <w:lang w:val="es-CL"/>
        </w:rPr>
      </w:pPr>
      <w:r w:rsidRPr="0049081B">
        <w:rPr>
          <w:rFonts w:ascii="Courier New" w:hAnsi="Courier New" w:cs="Courier New"/>
          <w:spacing w:val="0"/>
          <w:szCs w:val="24"/>
          <w:lang w:val="es-CL"/>
        </w:rPr>
        <w:t xml:space="preserve">En caso de quebrantamiento de condenas anteriores o de no ser posible la imposición de la pena de servicios en beneficio de la comunidad, el tribunal condenará a la pena de multa de diez a veinte unidades tributarias mensuales. </w:t>
      </w:r>
    </w:p>
    <w:p w:rsidR="0038240D" w:rsidRDefault="0038240D" w:rsidP="00F84722">
      <w:pPr>
        <w:tabs>
          <w:tab w:val="left" w:pos="4253"/>
        </w:tabs>
        <w:overflowPunct w:val="0"/>
        <w:autoSpaceDE w:val="0"/>
        <w:autoSpaceDN w:val="0"/>
        <w:adjustRightInd w:val="0"/>
        <w:spacing w:before="360" w:after="120" w:line="240" w:lineRule="auto"/>
        <w:ind w:left="2835" w:firstLine="1134"/>
        <w:jc w:val="both"/>
        <w:textAlignment w:val="baseline"/>
        <w:rPr>
          <w:rFonts w:ascii="Courier New" w:eastAsia="Times New Roman" w:hAnsi="Courier New" w:cs="Courier New"/>
          <w:spacing w:val="-3"/>
          <w:sz w:val="24"/>
          <w:szCs w:val="24"/>
          <w:lang w:val="es-ES_tradnl" w:eastAsia="es-ES"/>
        </w:rPr>
      </w:pPr>
    </w:p>
    <w:p w:rsidR="00664592" w:rsidRPr="0049081B" w:rsidRDefault="00452A41" w:rsidP="00F84722">
      <w:pPr>
        <w:tabs>
          <w:tab w:val="left" w:pos="4253"/>
        </w:tabs>
        <w:overflowPunct w:val="0"/>
        <w:autoSpaceDE w:val="0"/>
        <w:autoSpaceDN w:val="0"/>
        <w:adjustRightInd w:val="0"/>
        <w:spacing w:before="360" w:after="120" w:line="240" w:lineRule="auto"/>
        <w:ind w:left="2835" w:firstLine="1134"/>
        <w:jc w:val="both"/>
        <w:textAlignment w:val="baseline"/>
        <w:rPr>
          <w:rFonts w:ascii="Courier New" w:eastAsia="Times New Roman" w:hAnsi="Courier New" w:cs="Courier New"/>
          <w:spacing w:val="-3"/>
          <w:sz w:val="24"/>
          <w:szCs w:val="24"/>
          <w:lang w:eastAsia="es-ES"/>
        </w:rPr>
      </w:pPr>
      <w:r w:rsidRPr="0049081B">
        <w:rPr>
          <w:rFonts w:ascii="Courier New" w:eastAsia="Times New Roman" w:hAnsi="Courier New" w:cs="Courier New"/>
          <w:spacing w:val="-3"/>
          <w:sz w:val="24"/>
          <w:szCs w:val="24"/>
          <w:lang w:val="es-ES_tradnl" w:eastAsia="es-ES"/>
        </w:rPr>
        <w:lastRenderedPageBreak/>
        <w:t>Cuando las conductas se hubieren realizado por un empleado público en el ejercicio de sus funciones o con ocasión de su cargo, la pena señalada en el inciso primero se impondrá en su duración máxima, o, en el caso que correspondiere la aplicación de la pena de multa según lo dispuesto en el inciso segundo, ésta se impondrá en su monto máximo. Adicionalmente, el empleado público será condenado a la pena de inhabilidad absoluta temporal en su grado máximo para el ejercicio de cargos y oficios públicos.”.</w:t>
      </w:r>
    </w:p>
    <w:p w:rsidR="00452A41" w:rsidRPr="0049081B" w:rsidRDefault="00452A41" w:rsidP="00461ED4">
      <w:pPr>
        <w:tabs>
          <w:tab w:val="left" w:pos="4290"/>
        </w:tabs>
        <w:overflowPunct w:val="0"/>
        <w:autoSpaceDE w:val="0"/>
        <w:autoSpaceDN w:val="0"/>
        <w:adjustRightInd w:val="0"/>
        <w:spacing w:before="360" w:after="360" w:line="240" w:lineRule="auto"/>
        <w:ind w:left="2835"/>
        <w:jc w:val="center"/>
        <w:textAlignment w:val="baseline"/>
        <w:rPr>
          <w:rFonts w:ascii="Courier New" w:eastAsia="Times New Roman" w:hAnsi="Courier New" w:cs="Courier New"/>
          <w:b/>
          <w:sz w:val="24"/>
          <w:szCs w:val="24"/>
          <w:lang w:val="es-ES_tradnl" w:eastAsia="es-ES"/>
        </w:rPr>
      </w:pPr>
      <w:r w:rsidRPr="0049081B">
        <w:rPr>
          <w:rFonts w:ascii="Courier New" w:eastAsia="Times New Roman" w:hAnsi="Courier New" w:cs="Courier New"/>
          <w:b/>
          <w:sz w:val="24"/>
          <w:szCs w:val="24"/>
          <w:lang w:val="es-ES_tradnl" w:eastAsia="es-ES"/>
        </w:rPr>
        <w:t>AL ARTÍCULO 2°</w:t>
      </w:r>
    </w:p>
    <w:p w:rsidR="00452A41" w:rsidRPr="0049081B" w:rsidRDefault="00452A41" w:rsidP="00F84722">
      <w:pPr>
        <w:pStyle w:val="Prrafodelista"/>
        <w:numPr>
          <w:ilvl w:val="0"/>
          <w:numId w:val="7"/>
        </w:numPr>
        <w:overflowPunct w:val="0"/>
        <w:autoSpaceDE w:val="0"/>
        <w:autoSpaceDN w:val="0"/>
        <w:adjustRightInd w:val="0"/>
        <w:spacing w:before="240" w:after="120" w:line="240" w:lineRule="auto"/>
        <w:ind w:left="2835" w:firstLine="0"/>
        <w:jc w:val="both"/>
        <w:textAlignment w:val="baseline"/>
        <w:rPr>
          <w:rFonts w:ascii="Courier New" w:eastAsia="Times New Roman" w:hAnsi="Courier New" w:cs="Courier New"/>
          <w:sz w:val="24"/>
          <w:szCs w:val="24"/>
          <w:lang w:val="es-ES_tradnl" w:eastAsia="es-ES"/>
        </w:rPr>
      </w:pPr>
      <w:r w:rsidRPr="0049081B">
        <w:rPr>
          <w:rFonts w:ascii="Courier New" w:eastAsia="Times New Roman" w:hAnsi="Courier New" w:cs="Courier New"/>
          <w:sz w:val="24"/>
          <w:szCs w:val="24"/>
          <w:lang w:val="es-ES_tradnl" w:eastAsia="es-ES"/>
        </w:rPr>
        <w:t xml:space="preserve">Para </w:t>
      </w:r>
      <w:r w:rsidR="0049081B" w:rsidRPr="0049081B">
        <w:rPr>
          <w:rFonts w:ascii="Courier New" w:eastAsia="Times New Roman" w:hAnsi="Courier New" w:cs="Courier New"/>
          <w:sz w:val="24"/>
          <w:szCs w:val="24"/>
          <w:lang w:val="es-ES_tradnl" w:eastAsia="es-ES"/>
        </w:rPr>
        <w:t>reemplazar</w:t>
      </w:r>
      <w:r w:rsidR="0038240D">
        <w:rPr>
          <w:rFonts w:ascii="Courier New" w:eastAsia="Times New Roman" w:hAnsi="Courier New" w:cs="Courier New"/>
          <w:sz w:val="24"/>
          <w:szCs w:val="24"/>
          <w:lang w:val="es-ES_tradnl" w:eastAsia="es-ES"/>
        </w:rPr>
        <w:t>lo</w:t>
      </w:r>
      <w:r w:rsidRPr="0049081B">
        <w:rPr>
          <w:rFonts w:ascii="Courier New" w:eastAsia="Times New Roman" w:hAnsi="Courier New" w:cs="Courier New"/>
          <w:sz w:val="24"/>
          <w:szCs w:val="24"/>
          <w:lang w:val="es-ES_tradnl" w:eastAsia="es-ES"/>
        </w:rPr>
        <w:t xml:space="preserve"> por el siguiente:</w:t>
      </w:r>
    </w:p>
    <w:p w:rsidR="00937BC3" w:rsidRPr="0049081B" w:rsidRDefault="00937BC3" w:rsidP="0038240D">
      <w:pPr>
        <w:pStyle w:val="Sangradetextonormal"/>
        <w:spacing w:before="360" w:after="240"/>
        <w:ind w:left="2835" w:firstLine="851"/>
        <w:rPr>
          <w:rFonts w:ascii="Courier New" w:hAnsi="Courier New" w:cs="Courier New"/>
          <w:spacing w:val="0"/>
          <w:szCs w:val="24"/>
          <w:lang w:val="es-CL"/>
        </w:rPr>
      </w:pPr>
      <w:r w:rsidRPr="0049081B">
        <w:rPr>
          <w:rFonts w:ascii="Courier New" w:hAnsi="Courier New" w:cs="Courier New"/>
          <w:b/>
          <w:spacing w:val="0"/>
          <w:szCs w:val="24"/>
          <w:lang w:val="es-CL"/>
        </w:rPr>
        <w:t>“Artículo 2°.- Reglas penales.</w:t>
      </w:r>
      <w:r w:rsidRPr="0049081B">
        <w:rPr>
          <w:rFonts w:ascii="Courier New" w:hAnsi="Courier New" w:cs="Courier New"/>
          <w:spacing w:val="0"/>
          <w:szCs w:val="24"/>
          <w:lang w:val="es-CL"/>
        </w:rPr>
        <w:t xml:space="preserve"> Las penas establecidas en esta ley, son principales para todos los efectos legales. Sus límites, naturaleza, efectos y aplicación se regulan por las disposiciones contenidas en los Párrafos 3 y 4 del Título III del Libro I del Código Penal, con las siguientes modificaciones:</w:t>
      </w:r>
    </w:p>
    <w:p w:rsidR="00937BC3" w:rsidRPr="0049081B" w:rsidRDefault="00937BC3" w:rsidP="0038240D">
      <w:pPr>
        <w:pStyle w:val="Sangradetextonormal"/>
        <w:tabs>
          <w:tab w:val="left" w:pos="4536"/>
        </w:tabs>
        <w:spacing w:after="240"/>
        <w:ind w:left="2835" w:firstLine="1134"/>
        <w:rPr>
          <w:rFonts w:ascii="Courier New" w:hAnsi="Courier New" w:cs="Courier New"/>
          <w:spacing w:val="0"/>
          <w:szCs w:val="24"/>
          <w:lang w:val="es-CL"/>
        </w:rPr>
      </w:pPr>
      <w:r w:rsidRPr="0049081B">
        <w:rPr>
          <w:rFonts w:ascii="Courier New" w:hAnsi="Courier New" w:cs="Courier New"/>
          <w:spacing w:val="0"/>
          <w:szCs w:val="24"/>
          <w:lang w:val="es-CL"/>
        </w:rPr>
        <w:t>a)</w:t>
      </w:r>
      <w:r w:rsidRPr="0049081B">
        <w:rPr>
          <w:rFonts w:ascii="Courier New" w:hAnsi="Courier New" w:cs="Courier New"/>
          <w:spacing w:val="0"/>
          <w:szCs w:val="24"/>
          <w:lang w:val="es-CL"/>
        </w:rPr>
        <w:tab/>
        <w:t>La pena de servicios en beneficio de la comunidad tendrá una duración mínima de ocho horas y una máxima de ciento sesenta horas. Dentro de dichos límites, el tribunal determinará la duración de la condena en atención al número y entidad de circunstancias atenuantes y agravantes y a la mayor o menor extensión del mal producido por el delito.</w:t>
      </w:r>
    </w:p>
    <w:p w:rsidR="00937BC3" w:rsidRPr="0049081B" w:rsidRDefault="00937BC3" w:rsidP="0038240D">
      <w:pPr>
        <w:pStyle w:val="Sangradetextonormal"/>
        <w:tabs>
          <w:tab w:val="left" w:pos="4536"/>
        </w:tabs>
        <w:spacing w:after="240"/>
        <w:ind w:left="2835" w:firstLine="1134"/>
        <w:rPr>
          <w:rFonts w:ascii="Courier New" w:hAnsi="Courier New" w:cs="Courier New"/>
          <w:spacing w:val="0"/>
          <w:szCs w:val="24"/>
          <w:lang w:val="es-CL"/>
        </w:rPr>
      </w:pPr>
      <w:r w:rsidRPr="0049081B">
        <w:rPr>
          <w:rFonts w:ascii="Courier New" w:hAnsi="Courier New" w:cs="Courier New"/>
          <w:spacing w:val="0"/>
          <w:szCs w:val="24"/>
          <w:lang w:val="es-CL"/>
        </w:rPr>
        <w:t>b)</w:t>
      </w:r>
      <w:r w:rsidRPr="0049081B">
        <w:rPr>
          <w:rFonts w:ascii="Courier New" w:hAnsi="Courier New" w:cs="Courier New"/>
          <w:spacing w:val="0"/>
          <w:szCs w:val="24"/>
          <w:lang w:val="es-CL"/>
        </w:rPr>
        <w:tab/>
        <w:t>En ningún caso, el tribunal podrá imponer una pena inferior a la de ocho horas de servicios en beneficio de la comunidad o multa de diez unidades tributarias mensuales.</w:t>
      </w:r>
    </w:p>
    <w:p w:rsidR="00937BC3" w:rsidRPr="0049081B" w:rsidRDefault="00937BC3" w:rsidP="00F84722">
      <w:pPr>
        <w:pStyle w:val="Sangradetextonormal"/>
        <w:tabs>
          <w:tab w:val="left" w:pos="4536"/>
        </w:tabs>
        <w:spacing w:after="240"/>
        <w:ind w:left="2835" w:firstLine="1134"/>
        <w:rPr>
          <w:rFonts w:ascii="Courier New" w:hAnsi="Courier New" w:cs="Courier New"/>
          <w:spacing w:val="0"/>
          <w:szCs w:val="24"/>
          <w:lang w:val="es-CL"/>
        </w:rPr>
      </w:pPr>
      <w:r w:rsidRPr="0049081B">
        <w:rPr>
          <w:rFonts w:ascii="Courier New" w:hAnsi="Courier New" w:cs="Courier New"/>
          <w:spacing w:val="0"/>
          <w:szCs w:val="24"/>
          <w:lang w:val="es-CL"/>
        </w:rPr>
        <w:t>c)</w:t>
      </w:r>
      <w:r w:rsidRPr="0049081B">
        <w:rPr>
          <w:rFonts w:ascii="Courier New" w:hAnsi="Courier New" w:cs="Courier New"/>
          <w:spacing w:val="0"/>
          <w:szCs w:val="24"/>
          <w:lang w:val="es-CL"/>
        </w:rPr>
        <w:tab/>
        <w:t xml:space="preserve">Si concurriere el caso contemplado en el inciso segundo del artículo 49, se estará a lo dispuesto en el inciso segundo del artículo 1° de esta ley. </w:t>
      </w:r>
    </w:p>
    <w:p w:rsidR="00937BC3" w:rsidRPr="0049081B" w:rsidRDefault="00937BC3" w:rsidP="00F84722">
      <w:pPr>
        <w:pStyle w:val="Sangradetextonormal"/>
        <w:tabs>
          <w:tab w:val="left" w:pos="4536"/>
        </w:tabs>
        <w:spacing w:after="240"/>
        <w:ind w:left="2835" w:firstLine="1134"/>
        <w:rPr>
          <w:rFonts w:ascii="Courier New" w:hAnsi="Courier New" w:cs="Courier New"/>
          <w:spacing w:val="0"/>
          <w:szCs w:val="24"/>
          <w:lang w:val="es-CL"/>
        </w:rPr>
      </w:pPr>
      <w:r w:rsidRPr="0049081B">
        <w:rPr>
          <w:rFonts w:ascii="Courier New" w:hAnsi="Courier New" w:cs="Courier New"/>
          <w:spacing w:val="0"/>
          <w:szCs w:val="24"/>
          <w:lang w:val="es-CL"/>
        </w:rPr>
        <w:t>d)</w:t>
      </w:r>
      <w:r w:rsidRPr="0049081B">
        <w:rPr>
          <w:rFonts w:ascii="Courier New" w:hAnsi="Courier New" w:cs="Courier New"/>
          <w:spacing w:val="0"/>
          <w:szCs w:val="24"/>
          <w:lang w:val="es-CL"/>
        </w:rPr>
        <w:tab/>
        <w:t xml:space="preserve">No se aplicará el inciso segundo del artículo 49 </w:t>
      </w:r>
      <w:proofErr w:type="spellStart"/>
      <w:r w:rsidRPr="0049081B">
        <w:rPr>
          <w:rFonts w:ascii="Courier New" w:hAnsi="Courier New" w:cs="Courier New"/>
          <w:spacing w:val="0"/>
          <w:szCs w:val="24"/>
          <w:lang w:val="es-CL"/>
        </w:rPr>
        <w:t>sexies</w:t>
      </w:r>
      <w:proofErr w:type="spellEnd"/>
      <w:r w:rsidRPr="0049081B">
        <w:rPr>
          <w:rFonts w:ascii="Courier New" w:hAnsi="Courier New" w:cs="Courier New"/>
          <w:spacing w:val="0"/>
          <w:szCs w:val="24"/>
          <w:lang w:val="es-CL"/>
        </w:rPr>
        <w:t xml:space="preserve"> del Código Penal. </w:t>
      </w:r>
    </w:p>
    <w:p w:rsidR="00937BC3" w:rsidRPr="0049081B" w:rsidRDefault="00937BC3" w:rsidP="00F84722">
      <w:pPr>
        <w:pStyle w:val="Sangradetextonormal"/>
        <w:spacing w:after="240"/>
        <w:ind w:left="2835" w:firstLine="851"/>
        <w:rPr>
          <w:rFonts w:ascii="Courier New" w:hAnsi="Courier New" w:cs="Courier New"/>
          <w:spacing w:val="0"/>
          <w:szCs w:val="24"/>
          <w:lang w:val="es-CL"/>
        </w:rPr>
      </w:pPr>
      <w:r w:rsidRPr="0049081B">
        <w:rPr>
          <w:rFonts w:ascii="Courier New" w:hAnsi="Courier New" w:cs="Courier New"/>
          <w:spacing w:val="0"/>
          <w:szCs w:val="24"/>
          <w:lang w:val="es-CL"/>
        </w:rPr>
        <w:lastRenderedPageBreak/>
        <w:t>En caso de revocación de servicios en beneficio de la comunidad, el tribunal sustituirá de oficio dicha sanción por la multa establecida en el artículo anterior de esta ley.</w:t>
      </w:r>
    </w:p>
    <w:p w:rsidR="00452A41" w:rsidRPr="0049081B" w:rsidRDefault="00937BC3" w:rsidP="00F84722">
      <w:pPr>
        <w:tabs>
          <w:tab w:val="left" w:pos="4253"/>
        </w:tabs>
        <w:overflowPunct w:val="0"/>
        <w:autoSpaceDE w:val="0"/>
        <w:autoSpaceDN w:val="0"/>
        <w:adjustRightInd w:val="0"/>
        <w:spacing w:before="240" w:after="120" w:line="240" w:lineRule="auto"/>
        <w:ind w:left="2835" w:firstLine="851"/>
        <w:jc w:val="both"/>
        <w:textAlignment w:val="baseline"/>
        <w:rPr>
          <w:rFonts w:ascii="Courier New" w:eastAsia="Times New Roman" w:hAnsi="Courier New" w:cs="Courier New"/>
          <w:spacing w:val="-3"/>
          <w:sz w:val="24"/>
          <w:szCs w:val="24"/>
          <w:lang w:val="es-ES_tradnl" w:eastAsia="es-ES"/>
        </w:rPr>
      </w:pPr>
      <w:r w:rsidRPr="0049081B">
        <w:rPr>
          <w:rFonts w:ascii="Courier New" w:hAnsi="Courier New" w:cs="Courier New"/>
          <w:sz w:val="24"/>
          <w:szCs w:val="24"/>
        </w:rPr>
        <w:t xml:space="preserve">Si el tribunal revocare los servicios en beneficio de la comunidad por las causales de las letras a), b) y d) del artículo 49 </w:t>
      </w:r>
      <w:proofErr w:type="spellStart"/>
      <w:r w:rsidRPr="0049081B">
        <w:rPr>
          <w:rFonts w:ascii="Courier New" w:hAnsi="Courier New" w:cs="Courier New"/>
          <w:sz w:val="24"/>
          <w:szCs w:val="24"/>
        </w:rPr>
        <w:t>sexies</w:t>
      </w:r>
      <w:proofErr w:type="spellEnd"/>
      <w:r w:rsidRPr="0049081B">
        <w:rPr>
          <w:rFonts w:ascii="Courier New" w:hAnsi="Courier New" w:cs="Courier New"/>
          <w:sz w:val="24"/>
          <w:szCs w:val="24"/>
        </w:rPr>
        <w:t xml:space="preserve"> del Código Penal, se entenderá que el penado comete delito de desacato. Para tales efectos, el tribunal deberá remitir copia autorizada de la sentencia firme que acredite tal circunstancia al Ministerio Público, la cual será considerada como denuncia para todos los efectos legales.”.</w:t>
      </w:r>
    </w:p>
    <w:p w:rsidR="005472BF" w:rsidRPr="0049081B" w:rsidRDefault="005472BF" w:rsidP="00F84722">
      <w:pPr>
        <w:tabs>
          <w:tab w:val="left" w:pos="4290"/>
        </w:tabs>
        <w:overflowPunct w:val="0"/>
        <w:autoSpaceDE w:val="0"/>
        <w:autoSpaceDN w:val="0"/>
        <w:adjustRightInd w:val="0"/>
        <w:spacing w:before="360" w:after="360" w:line="240" w:lineRule="auto"/>
        <w:ind w:left="2835"/>
        <w:jc w:val="center"/>
        <w:textAlignment w:val="baseline"/>
        <w:rPr>
          <w:rFonts w:ascii="Courier New" w:eastAsia="Times New Roman" w:hAnsi="Courier New" w:cs="Courier New"/>
          <w:b/>
          <w:sz w:val="24"/>
          <w:szCs w:val="24"/>
          <w:lang w:val="es-ES_tradnl" w:eastAsia="es-ES"/>
        </w:rPr>
      </w:pPr>
      <w:r w:rsidRPr="0049081B">
        <w:rPr>
          <w:rFonts w:ascii="Courier New" w:eastAsia="Times New Roman" w:hAnsi="Courier New" w:cs="Courier New"/>
          <w:b/>
          <w:sz w:val="24"/>
          <w:szCs w:val="24"/>
          <w:lang w:val="es-ES_tradnl" w:eastAsia="es-ES"/>
        </w:rPr>
        <w:t>AL ARTÍCULO 3°</w:t>
      </w:r>
    </w:p>
    <w:p w:rsidR="005472BF" w:rsidRPr="0049081B" w:rsidRDefault="005472BF" w:rsidP="00F84722">
      <w:pPr>
        <w:pStyle w:val="Prrafodelista"/>
        <w:numPr>
          <w:ilvl w:val="0"/>
          <w:numId w:val="7"/>
        </w:numPr>
        <w:overflowPunct w:val="0"/>
        <w:autoSpaceDE w:val="0"/>
        <w:autoSpaceDN w:val="0"/>
        <w:adjustRightInd w:val="0"/>
        <w:spacing w:before="240" w:after="120" w:line="240" w:lineRule="auto"/>
        <w:ind w:left="2835" w:firstLine="0"/>
        <w:jc w:val="both"/>
        <w:textAlignment w:val="baseline"/>
        <w:rPr>
          <w:rFonts w:ascii="Courier New" w:eastAsia="Times New Roman" w:hAnsi="Courier New" w:cs="Courier New"/>
          <w:sz w:val="24"/>
          <w:szCs w:val="24"/>
          <w:lang w:val="es-ES_tradnl" w:eastAsia="es-ES"/>
        </w:rPr>
      </w:pPr>
      <w:r w:rsidRPr="0049081B">
        <w:rPr>
          <w:rFonts w:ascii="Courier New" w:eastAsia="Times New Roman" w:hAnsi="Courier New" w:cs="Courier New"/>
          <w:sz w:val="24"/>
          <w:szCs w:val="24"/>
          <w:lang w:val="es-ES_tradnl" w:eastAsia="es-ES"/>
        </w:rPr>
        <w:t xml:space="preserve">Para </w:t>
      </w:r>
      <w:r w:rsidR="0049081B" w:rsidRPr="0049081B">
        <w:rPr>
          <w:rFonts w:ascii="Courier New" w:eastAsia="Times New Roman" w:hAnsi="Courier New" w:cs="Courier New"/>
          <w:sz w:val="24"/>
          <w:szCs w:val="24"/>
          <w:lang w:val="es-ES_tradnl" w:eastAsia="es-ES"/>
        </w:rPr>
        <w:t>reemplazar</w:t>
      </w:r>
      <w:r w:rsidR="0038240D">
        <w:rPr>
          <w:rFonts w:ascii="Courier New" w:eastAsia="Times New Roman" w:hAnsi="Courier New" w:cs="Courier New"/>
          <w:sz w:val="24"/>
          <w:szCs w:val="24"/>
          <w:lang w:val="es-ES_tradnl" w:eastAsia="es-ES"/>
        </w:rPr>
        <w:t xml:space="preserve">lo </w:t>
      </w:r>
      <w:r w:rsidRPr="0049081B">
        <w:rPr>
          <w:rFonts w:ascii="Courier New" w:eastAsia="Times New Roman" w:hAnsi="Courier New" w:cs="Courier New"/>
          <w:sz w:val="24"/>
          <w:szCs w:val="24"/>
          <w:lang w:val="es-ES_tradnl" w:eastAsia="es-ES"/>
        </w:rPr>
        <w:t>por el siguiente:</w:t>
      </w:r>
    </w:p>
    <w:p w:rsidR="005472BF" w:rsidRPr="0049081B" w:rsidRDefault="005472BF" w:rsidP="00F84722">
      <w:pPr>
        <w:pStyle w:val="Sangradetextonormal"/>
        <w:spacing w:before="240" w:after="240"/>
        <w:ind w:left="2835" w:firstLine="851"/>
        <w:rPr>
          <w:rFonts w:ascii="Courier New" w:hAnsi="Courier New" w:cs="Courier New"/>
          <w:spacing w:val="0"/>
          <w:szCs w:val="24"/>
          <w:lang w:val="es-CL"/>
        </w:rPr>
      </w:pPr>
      <w:r w:rsidRPr="0049081B">
        <w:rPr>
          <w:rFonts w:ascii="Courier New" w:hAnsi="Courier New" w:cs="Courier New"/>
          <w:b/>
          <w:spacing w:val="0"/>
          <w:szCs w:val="24"/>
          <w:lang w:val="es-CL"/>
        </w:rPr>
        <w:t>“Artículo 3°.- Reglas procesales.</w:t>
      </w:r>
      <w:r w:rsidRPr="0049081B">
        <w:rPr>
          <w:rFonts w:ascii="Courier New" w:hAnsi="Courier New" w:cs="Courier New"/>
          <w:spacing w:val="0"/>
          <w:szCs w:val="24"/>
          <w:lang w:val="es-CL"/>
        </w:rPr>
        <w:t xml:space="preserve"> El delito contemplado en el artículo 1° de esta ley, se considerará como simple delito para todos los efectos legales y se someterá a las reglas del procedimiento simplificado contemplado en el Título I del Libro IV del Código Procesal Penal.</w:t>
      </w:r>
    </w:p>
    <w:p w:rsidR="005472BF" w:rsidRPr="0049081B" w:rsidRDefault="005472BF" w:rsidP="00F84722">
      <w:pPr>
        <w:pStyle w:val="Sangradetextonormal"/>
        <w:spacing w:after="240"/>
        <w:ind w:left="2835" w:firstLine="851"/>
        <w:rPr>
          <w:rFonts w:ascii="Courier New" w:hAnsi="Courier New" w:cs="Courier New"/>
          <w:spacing w:val="0"/>
          <w:szCs w:val="24"/>
          <w:lang w:val="es-CL"/>
        </w:rPr>
      </w:pPr>
      <w:r w:rsidRPr="0049081B">
        <w:rPr>
          <w:rFonts w:ascii="Courier New" w:hAnsi="Courier New" w:cs="Courier New"/>
          <w:spacing w:val="0"/>
          <w:szCs w:val="24"/>
          <w:lang w:val="es-CL"/>
        </w:rPr>
        <w:t>En caso de que el condenado cumpliere satisfactoriamente la pena de prestación de servicios en beneficio de la comunidad, el tribunal dejará sin efecto la sentencia y, en su reemplazo, decretará el sobreseimiento definitivo de la causa.”.</w:t>
      </w:r>
    </w:p>
    <w:p w:rsidR="00452A41" w:rsidRDefault="00452A41"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F84722" w:rsidRDefault="00F84722" w:rsidP="00801D17">
      <w:pPr>
        <w:tabs>
          <w:tab w:val="left" w:pos="4253"/>
        </w:tabs>
        <w:overflowPunct w:val="0"/>
        <w:autoSpaceDE w:val="0"/>
        <w:autoSpaceDN w:val="0"/>
        <w:adjustRightInd w:val="0"/>
        <w:spacing w:before="240" w:after="120" w:line="240" w:lineRule="auto"/>
        <w:ind w:left="2835" w:firstLine="707"/>
        <w:jc w:val="both"/>
        <w:textAlignment w:val="baseline"/>
        <w:rPr>
          <w:rFonts w:ascii="Courier New" w:eastAsia="Times New Roman" w:hAnsi="Courier New" w:cs="Courier New"/>
          <w:spacing w:val="-3"/>
          <w:sz w:val="24"/>
          <w:szCs w:val="24"/>
          <w:lang w:eastAsia="es-ES"/>
        </w:rPr>
      </w:pPr>
    </w:p>
    <w:p w:rsidR="0038240D" w:rsidRDefault="0038240D" w:rsidP="0049081B">
      <w:pPr>
        <w:spacing w:before="120" w:after="120" w:line="240" w:lineRule="auto"/>
        <w:jc w:val="center"/>
        <w:rPr>
          <w:rFonts w:ascii="Courier New" w:eastAsia="Times New Roman" w:hAnsi="Courier New" w:cs="Courier New"/>
          <w:spacing w:val="-3"/>
          <w:sz w:val="24"/>
          <w:szCs w:val="24"/>
          <w:lang w:val="es-ES_tradnl" w:eastAsia="es-ES"/>
        </w:rPr>
      </w:pPr>
    </w:p>
    <w:p w:rsidR="00D0236F" w:rsidRPr="0049081B" w:rsidRDefault="00D0236F" w:rsidP="0049081B">
      <w:pPr>
        <w:spacing w:before="120" w:after="120" w:line="240" w:lineRule="auto"/>
        <w:jc w:val="center"/>
        <w:rPr>
          <w:rFonts w:ascii="Courier New" w:eastAsia="Times New Roman" w:hAnsi="Courier New" w:cs="Courier New"/>
          <w:spacing w:val="-3"/>
          <w:sz w:val="24"/>
          <w:szCs w:val="24"/>
          <w:lang w:val="es-ES_tradnl" w:eastAsia="es-ES"/>
        </w:rPr>
      </w:pPr>
      <w:r w:rsidRPr="0049081B">
        <w:rPr>
          <w:rFonts w:ascii="Courier New" w:eastAsia="Times New Roman" w:hAnsi="Courier New" w:cs="Courier New"/>
          <w:spacing w:val="-3"/>
          <w:sz w:val="24"/>
          <w:szCs w:val="24"/>
          <w:lang w:val="es-ES_tradnl" w:eastAsia="es-ES"/>
        </w:rPr>
        <w:lastRenderedPageBreak/>
        <w:t>Dios guarde a V.E.,</w:t>
      </w:r>
    </w:p>
    <w:p w:rsidR="00D0236F" w:rsidRPr="0049081B"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D0236F" w:rsidRPr="005472BF"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Pr="005472BF"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Pr="005472BF"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Pr="005472BF"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BE33C0" w:rsidRPr="005472BF" w:rsidRDefault="00BE33C0"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D0236F" w:rsidRPr="005472BF" w:rsidRDefault="00D0236F" w:rsidP="00D0236F">
      <w:pPr>
        <w:tabs>
          <w:tab w:val="left" w:pos="-1440"/>
          <w:tab w:val="left" w:pos="-720"/>
        </w:tabs>
        <w:spacing w:before="120" w:after="120" w:line="240" w:lineRule="auto"/>
        <w:jc w:val="both"/>
        <w:rPr>
          <w:rFonts w:ascii="Courier New" w:eastAsia="Times New Roman" w:hAnsi="Courier New" w:cs="Courier New"/>
          <w:spacing w:val="-3"/>
          <w:sz w:val="24"/>
          <w:szCs w:val="24"/>
          <w:lang w:val="es-ES_tradnl" w:eastAsia="es-ES"/>
        </w:rPr>
      </w:pPr>
    </w:p>
    <w:p w:rsidR="009C1D18" w:rsidRPr="005472BF" w:rsidRDefault="009C1D18" w:rsidP="00F84722">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5472BF" w:rsidRPr="005472BF" w:rsidRDefault="009C1D18" w:rsidP="00F84722">
      <w:pPr>
        <w:tabs>
          <w:tab w:val="center" w:pos="1985"/>
          <w:tab w:val="center" w:pos="6804"/>
        </w:tabs>
        <w:spacing w:after="0" w:line="240" w:lineRule="auto"/>
        <w:rPr>
          <w:rFonts w:ascii="Courier New" w:hAnsi="Courier New" w:cs="Courier New"/>
          <w:b/>
          <w:spacing w:val="-3"/>
          <w:sz w:val="24"/>
          <w:szCs w:val="24"/>
        </w:rPr>
      </w:pPr>
      <w:r w:rsidRPr="005472BF">
        <w:rPr>
          <w:rFonts w:ascii="Courier New" w:eastAsia="Times New Roman" w:hAnsi="Courier New" w:cs="Courier New"/>
          <w:b/>
          <w:spacing w:val="-3"/>
          <w:sz w:val="24"/>
          <w:szCs w:val="24"/>
          <w:lang w:val="es-ES_tradnl" w:eastAsia="es-ES"/>
        </w:rPr>
        <w:tab/>
      </w:r>
      <w:r w:rsidR="005472BF">
        <w:rPr>
          <w:rFonts w:ascii="Courier New" w:eastAsia="Times New Roman" w:hAnsi="Courier New" w:cs="Courier New"/>
          <w:b/>
          <w:spacing w:val="-3"/>
          <w:sz w:val="24"/>
          <w:szCs w:val="24"/>
          <w:lang w:val="es-ES_tradnl" w:eastAsia="es-ES"/>
        </w:rPr>
        <w:tab/>
      </w:r>
      <w:r w:rsidR="005472BF" w:rsidRPr="005472BF">
        <w:rPr>
          <w:rFonts w:ascii="Courier New" w:hAnsi="Courier New" w:cs="Courier New"/>
          <w:b/>
          <w:spacing w:val="-3"/>
          <w:sz w:val="24"/>
          <w:szCs w:val="24"/>
        </w:rPr>
        <w:t>SEBASTIÁN PIÑERA ECHENIQUE</w:t>
      </w:r>
    </w:p>
    <w:p w:rsidR="005472BF" w:rsidRDefault="005472BF" w:rsidP="00F84722">
      <w:pPr>
        <w:tabs>
          <w:tab w:val="center" w:pos="1985"/>
          <w:tab w:val="center" w:pos="6804"/>
          <w:tab w:val="center" w:pos="7200"/>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r>
      <w:r w:rsidRPr="005472BF">
        <w:rPr>
          <w:rFonts w:ascii="Courier New" w:hAnsi="Courier New" w:cs="Courier New"/>
          <w:spacing w:val="-3"/>
          <w:sz w:val="24"/>
          <w:szCs w:val="24"/>
        </w:rPr>
        <w:tab/>
        <w:t>Presidente de la República</w:t>
      </w: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bookmarkStart w:id="0" w:name="_GoBack"/>
      <w:bookmarkEnd w:id="0"/>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F84722" w:rsidRPr="005472BF" w:rsidRDefault="00F84722" w:rsidP="00F84722">
      <w:pPr>
        <w:tabs>
          <w:tab w:val="center" w:pos="1985"/>
          <w:tab w:val="center" w:pos="6804"/>
          <w:tab w:val="center" w:pos="7200"/>
        </w:tabs>
        <w:spacing w:after="0" w:line="240" w:lineRule="auto"/>
        <w:rPr>
          <w:rFonts w:ascii="Courier New" w:hAnsi="Courier New" w:cs="Courier New"/>
          <w:spacing w:val="-3"/>
          <w:sz w:val="24"/>
          <w:szCs w:val="24"/>
        </w:rPr>
      </w:pPr>
    </w:p>
    <w:p w:rsidR="005472BF" w:rsidRPr="005472BF" w:rsidRDefault="005472BF" w:rsidP="00F84722">
      <w:pPr>
        <w:tabs>
          <w:tab w:val="center" w:pos="2268"/>
        </w:tabs>
        <w:spacing w:after="0" w:line="240" w:lineRule="auto"/>
        <w:rPr>
          <w:rFonts w:ascii="Courier New" w:hAnsi="Courier New" w:cs="Courier New"/>
          <w:b/>
          <w:sz w:val="24"/>
          <w:szCs w:val="24"/>
        </w:rPr>
      </w:pPr>
      <w:r w:rsidRPr="005472BF">
        <w:rPr>
          <w:rFonts w:ascii="Courier New" w:hAnsi="Courier New" w:cs="Courier New"/>
          <w:b/>
          <w:sz w:val="24"/>
          <w:szCs w:val="24"/>
        </w:rPr>
        <w:tab/>
        <w:t>HERNÁN LARRAÍN FERNÁNDEZ</w:t>
      </w:r>
    </w:p>
    <w:p w:rsidR="005472BF" w:rsidRPr="005472BF" w:rsidRDefault="005472BF" w:rsidP="00F84722">
      <w:pPr>
        <w:tabs>
          <w:tab w:val="center" w:pos="2268"/>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t>Ministro de Justicia y</w:t>
      </w:r>
    </w:p>
    <w:p w:rsidR="005472BF" w:rsidRPr="005472BF" w:rsidRDefault="005472BF" w:rsidP="00F84722">
      <w:pPr>
        <w:tabs>
          <w:tab w:val="center" w:pos="2268"/>
        </w:tabs>
        <w:spacing w:after="0" w:line="240" w:lineRule="auto"/>
        <w:rPr>
          <w:rFonts w:ascii="Courier New" w:hAnsi="Courier New" w:cs="Courier New"/>
          <w:spacing w:val="-3"/>
          <w:sz w:val="24"/>
          <w:szCs w:val="24"/>
        </w:rPr>
      </w:pPr>
      <w:r w:rsidRPr="005472BF">
        <w:rPr>
          <w:rFonts w:ascii="Courier New" w:hAnsi="Courier New" w:cs="Courier New"/>
          <w:spacing w:val="-3"/>
          <w:sz w:val="24"/>
          <w:szCs w:val="24"/>
        </w:rPr>
        <w:tab/>
        <w:t>Derechos Humanos</w:t>
      </w:r>
    </w:p>
    <w:p w:rsidR="009C1D18" w:rsidRDefault="009C1D18" w:rsidP="00F84722">
      <w:pPr>
        <w:tabs>
          <w:tab w:val="center" w:pos="2410"/>
          <w:tab w:val="center" w:pos="7088"/>
        </w:tabs>
        <w:spacing w:after="0" w:line="240" w:lineRule="auto"/>
        <w:jc w:val="both"/>
        <w:rPr>
          <w:rFonts w:ascii="Courier New" w:eastAsia="Times New Roman" w:hAnsi="Courier New" w:cs="Courier New"/>
          <w:b/>
          <w:spacing w:val="-3"/>
          <w:sz w:val="24"/>
          <w:szCs w:val="24"/>
          <w:lang w:val="es-ES_tradnl" w:eastAsia="es-ES"/>
        </w:rPr>
      </w:pPr>
    </w:p>
    <w:sectPr w:rsidR="009C1D18" w:rsidSect="00356E28">
      <w:headerReference w:type="default" r:id="rId9"/>
      <w:endnotePr>
        <w:numFmt w:val="decimal"/>
      </w:endnotePr>
      <w:pgSz w:w="12242" w:h="18722" w:code="14"/>
      <w:pgMar w:top="1985" w:right="1701" w:bottom="1531"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18" w:rsidRDefault="00511518">
      <w:pPr>
        <w:spacing w:after="0" w:line="240" w:lineRule="auto"/>
      </w:pPr>
      <w:r>
        <w:separator/>
      </w:r>
    </w:p>
  </w:endnote>
  <w:endnote w:type="continuationSeparator" w:id="0">
    <w:p w:rsidR="00511518" w:rsidRDefault="0051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18" w:rsidRDefault="00511518">
      <w:pPr>
        <w:spacing w:after="0" w:line="240" w:lineRule="auto"/>
      </w:pPr>
      <w:r>
        <w:separator/>
      </w:r>
    </w:p>
  </w:footnote>
  <w:footnote w:type="continuationSeparator" w:id="0">
    <w:p w:rsidR="00511518" w:rsidRDefault="00511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13" w:rsidRDefault="00E52713">
    <w:r w:rsidRPr="00817A4F">
      <w:rPr>
        <w:noProof/>
        <w:lang w:eastAsia="es-CL"/>
      </w:rPr>
      <mc:AlternateContent>
        <mc:Choice Requires="wps">
          <w:drawing>
            <wp:anchor distT="0" distB="0" distL="114300" distR="114300" simplePos="0" relativeHeight="251657216" behindDoc="0" locked="0" layoutInCell="0" allowOverlap="1" wp14:anchorId="7D5F0C07" wp14:editId="425D6A52">
              <wp:simplePos x="0" y="0"/>
              <wp:positionH relativeFrom="page">
                <wp:posOffset>901700</wp:posOffset>
              </wp:positionH>
              <wp:positionV relativeFrom="paragraph">
                <wp:posOffset>1270</wp:posOffset>
              </wp:positionV>
              <wp:extent cx="5943600" cy="375920"/>
              <wp:effectExtent l="0" t="1270" r="317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2713" w:rsidRPr="00E52713" w:rsidRDefault="00E52713">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356E28">
                            <w:rPr>
                              <w:rFonts w:ascii="Courier New" w:hAnsi="Courier New" w:cs="Courier New"/>
                              <w:noProof/>
                              <w:spacing w:val="-3"/>
                              <w:sz w:val="24"/>
                              <w:szCs w:val="24"/>
                              <w:lang w:val="en-US"/>
                            </w:rPr>
                            <w:t>4</w:t>
                          </w:r>
                          <w:r w:rsidRPr="00E52713">
                            <w:rPr>
                              <w:rFonts w:ascii="Courier New" w:hAnsi="Courier New" w:cs="Courier New"/>
                              <w:spacing w:val="-3"/>
                              <w:sz w:val="24"/>
                              <w:szCs w:val="24"/>
                              <w:lang w:val="en-US"/>
                            </w:rPr>
                            <w:fldChar w:fldCharType="end"/>
                          </w: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71pt;margin-top:.1pt;width:468pt;height:2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" o:allowincell="f" filled="f" stroked="f" strokeweight="0">
              <v:textbox inset="0,0,0,0">
                <w:txbxContent>
                  <w:p w:rsidR="00E52713" w:rsidRPr="00E52713" w:rsidRDefault="00E52713">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Pr="00E52713">
                      <w:rPr>
                        <w:rFonts w:ascii="Courier New" w:hAnsi="Courier New" w:cs="Courier New"/>
                        <w:spacing w:val="-3"/>
                        <w:sz w:val="24"/>
                        <w:szCs w:val="24"/>
                        <w:lang w:val="en-US"/>
                      </w:rPr>
                      <w:instrText>PAGE \* ARABIC</w:instrText>
                    </w:r>
                    <w:r w:rsidRPr="00E52713">
                      <w:rPr>
                        <w:rFonts w:ascii="Courier New" w:hAnsi="Courier New" w:cs="Courier New"/>
                        <w:spacing w:val="-3"/>
                        <w:sz w:val="24"/>
                        <w:szCs w:val="24"/>
                        <w:lang w:val="en-US"/>
                      </w:rPr>
                      <w:fldChar w:fldCharType="separate"/>
                    </w:r>
                    <w:r w:rsidR="00356E28">
                      <w:rPr>
                        <w:rFonts w:ascii="Courier New" w:hAnsi="Courier New" w:cs="Courier New"/>
                        <w:noProof/>
                        <w:spacing w:val="-3"/>
                        <w:sz w:val="24"/>
                        <w:szCs w:val="24"/>
                        <w:lang w:val="en-US"/>
                      </w:rPr>
                      <w:t>4</w:t>
                    </w:r>
                    <w:r w:rsidRPr="00E52713">
                      <w:rPr>
                        <w:rFonts w:ascii="Courier New" w:hAnsi="Courier New" w:cs="Courier New"/>
                        <w:spacing w:val="-3"/>
                        <w:sz w:val="24"/>
                        <w:szCs w:val="24"/>
                        <w:lang w:val="en-US"/>
                      </w:rPr>
                      <w:fldChar w:fldCharType="end"/>
                    </w: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p w:rsidR="00E52713" w:rsidRDefault="00E52713">
                    <w:pPr>
                      <w:tabs>
                        <w:tab w:val="center" w:pos="4680"/>
                        <w:tab w:val="right" w:pos="9360"/>
                      </w:tabs>
                      <w:rPr>
                        <w:spacing w:val="-3"/>
                        <w:lang w:val="en-US"/>
                      </w:rPr>
                    </w:pPr>
                  </w:p>
                </w:txbxContent>
              </v:textbox>
              <w10:wrap anchorx="page"/>
            </v:rect>
          </w:pict>
        </mc:Fallback>
      </mc:AlternateContent>
    </w:r>
  </w:p>
  <w:p w:rsidR="00E52713" w:rsidRDefault="00E52713">
    <w:pPr>
      <w:spacing w:after="140" w:line="100" w:lineRule="exact"/>
      <w:rPr>
        <w:sz w:val="10"/>
      </w:rPr>
    </w:pPr>
  </w:p>
  <w:p w:rsidR="00E52713" w:rsidRDefault="00E52713">
    <w:pPr>
      <w:spacing w:after="140" w:line="100" w:lineRule="exact"/>
      <w:rPr>
        <w:sz w:val="10"/>
      </w:rPr>
    </w:pPr>
  </w:p>
  <w:p w:rsidR="00E52713" w:rsidRDefault="00E52713">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A9F"/>
    <w:multiLevelType w:val="hybridMultilevel"/>
    <w:tmpl w:val="08D64940"/>
    <w:lvl w:ilvl="0" w:tplc="B944F502">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nsid w:val="37D2375F"/>
    <w:multiLevelType w:val="hybridMultilevel"/>
    <w:tmpl w:val="BA1EB0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7A00DDA"/>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4B826E2C"/>
    <w:multiLevelType w:val="hybridMultilevel"/>
    <w:tmpl w:val="F006C4FA"/>
    <w:lvl w:ilvl="0" w:tplc="A36CF1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CCB28F3"/>
    <w:multiLevelType w:val="hybridMultilevel"/>
    <w:tmpl w:val="4BC406F0"/>
    <w:lvl w:ilvl="0" w:tplc="8AA424FC">
      <w:start w:val="1"/>
      <w:numFmt w:val="lowerLetter"/>
      <w:lvlText w:val="%1)"/>
      <w:lvlJc w:val="left"/>
      <w:pPr>
        <w:tabs>
          <w:tab w:val="num" w:pos="720"/>
        </w:tabs>
        <w:ind w:left="720" w:hanging="360"/>
      </w:pPr>
    </w:lvl>
    <w:lvl w:ilvl="1" w:tplc="39141742">
      <w:start w:val="1"/>
      <w:numFmt w:val="lowerLetter"/>
      <w:lvlText w:val="%2)"/>
      <w:lvlJc w:val="left"/>
      <w:pPr>
        <w:tabs>
          <w:tab w:val="num" w:pos="1440"/>
        </w:tabs>
        <w:ind w:left="1440" w:hanging="360"/>
      </w:pPr>
    </w:lvl>
    <w:lvl w:ilvl="2" w:tplc="C53E6730" w:tentative="1">
      <w:start w:val="1"/>
      <w:numFmt w:val="lowerLetter"/>
      <w:lvlText w:val="%3)"/>
      <w:lvlJc w:val="left"/>
      <w:pPr>
        <w:tabs>
          <w:tab w:val="num" w:pos="2160"/>
        </w:tabs>
        <w:ind w:left="2160" w:hanging="360"/>
      </w:pPr>
    </w:lvl>
    <w:lvl w:ilvl="3" w:tplc="327073F4" w:tentative="1">
      <w:start w:val="1"/>
      <w:numFmt w:val="lowerLetter"/>
      <w:lvlText w:val="%4)"/>
      <w:lvlJc w:val="left"/>
      <w:pPr>
        <w:tabs>
          <w:tab w:val="num" w:pos="2880"/>
        </w:tabs>
        <w:ind w:left="2880" w:hanging="360"/>
      </w:pPr>
    </w:lvl>
    <w:lvl w:ilvl="4" w:tplc="E08CF68A" w:tentative="1">
      <w:start w:val="1"/>
      <w:numFmt w:val="lowerLetter"/>
      <w:lvlText w:val="%5)"/>
      <w:lvlJc w:val="left"/>
      <w:pPr>
        <w:tabs>
          <w:tab w:val="num" w:pos="3600"/>
        </w:tabs>
        <w:ind w:left="3600" w:hanging="360"/>
      </w:pPr>
    </w:lvl>
    <w:lvl w:ilvl="5" w:tplc="8F366FF2" w:tentative="1">
      <w:start w:val="1"/>
      <w:numFmt w:val="lowerLetter"/>
      <w:lvlText w:val="%6)"/>
      <w:lvlJc w:val="left"/>
      <w:pPr>
        <w:tabs>
          <w:tab w:val="num" w:pos="4320"/>
        </w:tabs>
        <w:ind w:left="4320" w:hanging="360"/>
      </w:pPr>
    </w:lvl>
    <w:lvl w:ilvl="6" w:tplc="3230ED3A" w:tentative="1">
      <w:start w:val="1"/>
      <w:numFmt w:val="lowerLetter"/>
      <w:lvlText w:val="%7)"/>
      <w:lvlJc w:val="left"/>
      <w:pPr>
        <w:tabs>
          <w:tab w:val="num" w:pos="5040"/>
        </w:tabs>
        <w:ind w:left="5040" w:hanging="360"/>
      </w:pPr>
    </w:lvl>
    <w:lvl w:ilvl="7" w:tplc="4FA4B998" w:tentative="1">
      <w:start w:val="1"/>
      <w:numFmt w:val="lowerLetter"/>
      <w:lvlText w:val="%8)"/>
      <w:lvlJc w:val="left"/>
      <w:pPr>
        <w:tabs>
          <w:tab w:val="num" w:pos="5760"/>
        </w:tabs>
        <w:ind w:left="5760" w:hanging="360"/>
      </w:pPr>
    </w:lvl>
    <w:lvl w:ilvl="8" w:tplc="9586A8D2" w:tentative="1">
      <w:start w:val="1"/>
      <w:numFmt w:val="lowerLetter"/>
      <w:lvlText w:val="%9)"/>
      <w:lvlJc w:val="left"/>
      <w:pPr>
        <w:tabs>
          <w:tab w:val="num" w:pos="6480"/>
        </w:tabs>
        <w:ind w:left="6480" w:hanging="360"/>
      </w:pPr>
    </w:lvl>
  </w:abstractNum>
  <w:abstractNum w:abstractNumId="5">
    <w:nsid w:val="66BD315C"/>
    <w:multiLevelType w:val="hybridMultilevel"/>
    <w:tmpl w:val="70E6ABFE"/>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6DDE22B5"/>
    <w:multiLevelType w:val="hybridMultilevel"/>
    <w:tmpl w:val="E4BA567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6F"/>
    <w:rsid w:val="00002B0D"/>
    <w:rsid w:val="00007843"/>
    <w:rsid w:val="00010552"/>
    <w:rsid w:val="00011C42"/>
    <w:rsid w:val="0001385B"/>
    <w:rsid w:val="0002007F"/>
    <w:rsid w:val="00025FF5"/>
    <w:rsid w:val="00027DB5"/>
    <w:rsid w:val="00030B8F"/>
    <w:rsid w:val="000312E0"/>
    <w:rsid w:val="000448B3"/>
    <w:rsid w:val="00045079"/>
    <w:rsid w:val="00045273"/>
    <w:rsid w:val="00051581"/>
    <w:rsid w:val="000531D6"/>
    <w:rsid w:val="000538BF"/>
    <w:rsid w:val="000731D0"/>
    <w:rsid w:val="00074AF1"/>
    <w:rsid w:val="0007511C"/>
    <w:rsid w:val="00075812"/>
    <w:rsid w:val="000761B3"/>
    <w:rsid w:val="000803EB"/>
    <w:rsid w:val="000819B6"/>
    <w:rsid w:val="000826C3"/>
    <w:rsid w:val="0008567D"/>
    <w:rsid w:val="00091CA1"/>
    <w:rsid w:val="000923A2"/>
    <w:rsid w:val="00095126"/>
    <w:rsid w:val="000A1641"/>
    <w:rsid w:val="000A1C67"/>
    <w:rsid w:val="000A7443"/>
    <w:rsid w:val="000B2622"/>
    <w:rsid w:val="000B351F"/>
    <w:rsid w:val="000B5090"/>
    <w:rsid w:val="000C34E4"/>
    <w:rsid w:val="000D088F"/>
    <w:rsid w:val="000D1464"/>
    <w:rsid w:val="000D2AB9"/>
    <w:rsid w:val="000D462F"/>
    <w:rsid w:val="000E05F4"/>
    <w:rsid w:val="000E3D44"/>
    <w:rsid w:val="000E5978"/>
    <w:rsid w:val="000F3CC8"/>
    <w:rsid w:val="000F5711"/>
    <w:rsid w:val="000F5C26"/>
    <w:rsid w:val="000F6D4F"/>
    <w:rsid w:val="00110C56"/>
    <w:rsid w:val="00113FD4"/>
    <w:rsid w:val="00120EA8"/>
    <w:rsid w:val="00125E8B"/>
    <w:rsid w:val="00133D32"/>
    <w:rsid w:val="001349A3"/>
    <w:rsid w:val="00140743"/>
    <w:rsid w:val="0014335E"/>
    <w:rsid w:val="00155FB0"/>
    <w:rsid w:val="00160D52"/>
    <w:rsid w:val="00162279"/>
    <w:rsid w:val="00165375"/>
    <w:rsid w:val="00167263"/>
    <w:rsid w:val="001927DB"/>
    <w:rsid w:val="001951AC"/>
    <w:rsid w:val="001957FB"/>
    <w:rsid w:val="00195D62"/>
    <w:rsid w:val="00195F8F"/>
    <w:rsid w:val="001A3116"/>
    <w:rsid w:val="001A655F"/>
    <w:rsid w:val="001A795F"/>
    <w:rsid w:val="001A7B75"/>
    <w:rsid w:val="001B16AA"/>
    <w:rsid w:val="001B2784"/>
    <w:rsid w:val="001B4719"/>
    <w:rsid w:val="001B4F63"/>
    <w:rsid w:val="001C0CD1"/>
    <w:rsid w:val="001C1BE0"/>
    <w:rsid w:val="001C1DA2"/>
    <w:rsid w:val="001C588B"/>
    <w:rsid w:val="001C72B1"/>
    <w:rsid w:val="001C78EC"/>
    <w:rsid w:val="001D2C87"/>
    <w:rsid w:val="001D4B0C"/>
    <w:rsid w:val="001E033F"/>
    <w:rsid w:val="001F1901"/>
    <w:rsid w:val="0020389C"/>
    <w:rsid w:val="002148CC"/>
    <w:rsid w:val="00217928"/>
    <w:rsid w:val="00222068"/>
    <w:rsid w:val="00224C37"/>
    <w:rsid w:val="00225A97"/>
    <w:rsid w:val="00225E7E"/>
    <w:rsid w:val="00226904"/>
    <w:rsid w:val="00230324"/>
    <w:rsid w:val="00233444"/>
    <w:rsid w:val="00242B69"/>
    <w:rsid w:val="00244493"/>
    <w:rsid w:val="0025009B"/>
    <w:rsid w:val="00250D16"/>
    <w:rsid w:val="002536FA"/>
    <w:rsid w:val="00264287"/>
    <w:rsid w:val="0026480F"/>
    <w:rsid w:val="002676A0"/>
    <w:rsid w:val="002702A4"/>
    <w:rsid w:val="00272936"/>
    <w:rsid w:val="00275F51"/>
    <w:rsid w:val="002778C9"/>
    <w:rsid w:val="00280A5E"/>
    <w:rsid w:val="00291ED7"/>
    <w:rsid w:val="00297219"/>
    <w:rsid w:val="002A2108"/>
    <w:rsid w:val="002A495F"/>
    <w:rsid w:val="002B1B70"/>
    <w:rsid w:val="002B2D05"/>
    <w:rsid w:val="002B350A"/>
    <w:rsid w:val="002B4138"/>
    <w:rsid w:val="002C711A"/>
    <w:rsid w:val="002D008E"/>
    <w:rsid w:val="002D1767"/>
    <w:rsid w:val="002E5E20"/>
    <w:rsid w:val="002F0992"/>
    <w:rsid w:val="002F2D09"/>
    <w:rsid w:val="002F6417"/>
    <w:rsid w:val="00307BE8"/>
    <w:rsid w:val="00330F1C"/>
    <w:rsid w:val="00332379"/>
    <w:rsid w:val="003343FC"/>
    <w:rsid w:val="0033735F"/>
    <w:rsid w:val="00341D3A"/>
    <w:rsid w:val="00342098"/>
    <w:rsid w:val="00345BB2"/>
    <w:rsid w:val="00347463"/>
    <w:rsid w:val="00347710"/>
    <w:rsid w:val="00347F9F"/>
    <w:rsid w:val="00350EA7"/>
    <w:rsid w:val="00351AE6"/>
    <w:rsid w:val="00351C1D"/>
    <w:rsid w:val="0035446E"/>
    <w:rsid w:val="00356E28"/>
    <w:rsid w:val="00363994"/>
    <w:rsid w:val="0036508F"/>
    <w:rsid w:val="00365497"/>
    <w:rsid w:val="0037228D"/>
    <w:rsid w:val="00380184"/>
    <w:rsid w:val="00380195"/>
    <w:rsid w:val="0038240D"/>
    <w:rsid w:val="00382AB1"/>
    <w:rsid w:val="003830E2"/>
    <w:rsid w:val="00383DE6"/>
    <w:rsid w:val="00396081"/>
    <w:rsid w:val="003A1C4C"/>
    <w:rsid w:val="003A52A8"/>
    <w:rsid w:val="003A55E4"/>
    <w:rsid w:val="003B7C66"/>
    <w:rsid w:val="003C0208"/>
    <w:rsid w:val="003C1367"/>
    <w:rsid w:val="003C2208"/>
    <w:rsid w:val="003D1A56"/>
    <w:rsid w:val="003D1E64"/>
    <w:rsid w:val="003D7BE7"/>
    <w:rsid w:val="003E0603"/>
    <w:rsid w:val="003E3BD0"/>
    <w:rsid w:val="003E5004"/>
    <w:rsid w:val="003E7D18"/>
    <w:rsid w:val="003F0D7F"/>
    <w:rsid w:val="003F1FD9"/>
    <w:rsid w:val="003F6478"/>
    <w:rsid w:val="0040603D"/>
    <w:rsid w:val="00406BB0"/>
    <w:rsid w:val="0041699A"/>
    <w:rsid w:val="00424D8B"/>
    <w:rsid w:val="00425FD1"/>
    <w:rsid w:val="00427ADD"/>
    <w:rsid w:val="00430CCA"/>
    <w:rsid w:val="004345AB"/>
    <w:rsid w:val="0043499A"/>
    <w:rsid w:val="004365CF"/>
    <w:rsid w:val="0044014A"/>
    <w:rsid w:val="00443181"/>
    <w:rsid w:val="004516CF"/>
    <w:rsid w:val="00452A41"/>
    <w:rsid w:val="004534EC"/>
    <w:rsid w:val="00461ED4"/>
    <w:rsid w:val="004656D0"/>
    <w:rsid w:val="00474073"/>
    <w:rsid w:val="00475D0D"/>
    <w:rsid w:val="00483192"/>
    <w:rsid w:val="0049081B"/>
    <w:rsid w:val="00490D35"/>
    <w:rsid w:val="00494A01"/>
    <w:rsid w:val="00495A4A"/>
    <w:rsid w:val="004966DF"/>
    <w:rsid w:val="004A04BB"/>
    <w:rsid w:val="004A0A76"/>
    <w:rsid w:val="004A0B4F"/>
    <w:rsid w:val="004A49CD"/>
    <w:rsid w:val="004B4BD1"/>
    <w:rsid w:val="004C1A20"/>
    <w:rsid w:val="004D1C63"/>
    <w:rsid w:val="004D26F4"/>
    <w:rsid w:val="004D4459"/>
    <w:rsid w:val="004D478A"/>
    <w:rsid w:val="004D4990"/>
    <w:rsid w:val="004D5384"/>
    <w:rsid w:val="004D6BB3"/>
    <w:rsid w:val="004D7C20"/>
    <w:rsid w:val="004D7F22"/>
    <w:rsid w:val="004E1CE2"/>
    <w:rsid w:val="004E2AB6"/>
    <w:rsid w:val="004F18E3"/>
    <w:rsid w:val="0050193D"/>
    <w:rsid w:val="00501A79"/>
    <w:rsid w:val="00504341"/>
    <w:rsid w:val="00510F1C"/>
    <w:rsid w:val="00511518"/>
    <w:rsid w:val="00511C54"/>
    <w:rsid w:val="00512FBE"/>
    <w:rsid w:val="00517588"/>
    <w:rsid w:val="00521EC9"/>
    <w:rsid w:val="0052610D"/>
    <w:rsid w:val="00527D34"/>
    <w:rsid w:val="00530229"/>
    <w:rsid w:val="005302CF"/>
    <w:rsid w:val="005312BD"/>
    <w:rsid w:val="005313E3"/>
    <w:rsid w:val="005342D6"/>
    <w:rsid w:val="0054577E"/>
    <w:rsid w:val="005472AC"/>
    <w:rsid w:val="005472BF"/>
    <w:rsid w:val="0055057C"/>
    <w:rsid w:val="005534AE"/>
    <w:rsid w:val="00553EEC"/>
    <w:rsid w:val="00554197"/>
    <w:rsid w:val="0055659E"/>
    <w:rsid w:val="00560C0A"/>
    <w:rsid w:val="00575BCF"/>
    <w:rsid w:val="00575E32"/>
    <w:rsid w:val="005764A6"/>
    <w:rsid w:val="0058016D"/>
    <w:rsid w:val="0058038A"/>
    <w:rsid w:val="0059135D"/>
    <w:rsid w:val="005924FE"/>
    <w:rsid w:val="00596F9E"/>
    <w:rsid w:val="005A43B8"/>
    <w:rsid w:val="005A5226"/>
    <w:rsid w:val="005A5E08"/>
    <w:rsid w:val="005A6B1D"/>
    <w:rsid w:val="005B1CF4"/>
    <w:rsid w:val="005B7E10"/>
    <w:rsid w:val="005D5779"/>
    <w:rsid w:val="005E5421"/>
    <w:rsid w:val="005E7AE9"/>
    <w:rsid w:val="005F0EDB"/>
    <w:rsid w:val="005F33FD"/>
    <w:rsid w:val="005F49EA"/>
    <w:rsid w:val="005F5528"/>
    <w:rsid w:val="006030AB"/>
    <w:rsid w:val="006165D6"/>
    <w:rsid w:val="00627697"/>
    <w:rsid w:val="006341E0"/>
    <w:rsid w:val="006424EB"/>
    <w:rsid w:val="006435FE"/>
    <w:rsid w:val="0064729A"/>
    <w:rsid w:val="00650B21"/>
    <w:rsid w:val="00655A15"/>
    <w:rsid w:val="0066166C"/>
    <w:rsid w:val="00664592"/>
    <w:rsid w:val="00664943"/>
    <w:rsid w:val="0066774B"/>
    <w:rsid w:val="00672341"/>
    <w:rsid w:val="0068179F"/>
    <w:rsid w:val="006854F4"/>
    <w:rsid w:val="00687909"/>
    <w:rsid w:val="0069403A"/>
    <w:rsid w:val="006B11D3"/>
    <w:rsid w:val="006C23B5"/>
    <w:rsid w:val="006C2878"/>
    <w:rsid w:val="006C3F77"/>
    <w:rsid w:val="006D2425"/>
    <w:rsid w:val="006D5CC1"/>
    <w:rsid w:val="006D5CF8"/>
    <w:rsid w:val="006E713B"/>
    <w:rsid w:val="006F1582"/>
    <w:rsid w:val="00701D5E"/>
    <w:rsid w:val="00714488"/>
    <w:rsid w:val="00715BD7"/>
    <w:rsid w:val="00715BE7"/>
    <w:rsid w:val="00724BD0"/>
    <w:rsid w:val="00731CCB"/>
    <w:rsid w:val="00732A7D"/>
    <w:rsid w:val="00737CF0"/>
    <w:rsid w:val="00747461"/>
    <w:rsid w:val="00755E59"/>
    <w:rsid w:val="00765D6B"/>
    <w:rsid w:val="007677CD"/>
    <w:rsid w:val="00775C97"/>
    <w:rsid w:val="00784D59"/>
    <w:rsid w:val="00787531"/>
    <w:rsid w:val="0079151F"/>
    <w:rsid w:val="00791F07"/>
    <w:rsid w:val="007939E6"/>
    <w:rsid w:val="007A1A4F"/>
    <w:rsid w:val="007A465F"/>
    <w:rsid w:val="007A56BE"/>
    <w:rsid w:val="007B4801"/>
    <w:rsid w:val="007C273C"/>
    <w:rsid w:val="007F31A1"/>
    <w:rsid w:val="007F6DE0"/>
    <w:rsid w:val="0080140B"/>
    <w:rsid w:val="00801D17"/>
    <w:rsid w:val="00802237"/>
    <w:rsid w:val="00803B1F"/>
    <w:rsid w:val="008051D6"/>
    <w:rsid w:val="00812683"/>
    <w:rsid w:val="0082307D"/>
    <w:rsid w:val="00824616"/>
    <w:rsid w:val="008251D4"/>
    <w:rsid w:val="0083563E"/>
    <w:rsid w:val="00836E93"/>
    <w:rsid w:val="00843893"/>
    <w:rsid w:val="00846B09"/>
    <w:rsid w:val="0084748E"/>
    <w:rsid w:val="00856C85"/>
    <w:rsid w:val="008611D7"/>
    <w:rsid w:val="008613BA"/>
    <w:rsid w:val="008639C3"/>
    <w:rsid w:val="0086496B"/>
    <w:rsid w:val="008742D7"/>
    <w:rsid w:val="00891717"/>
    <w:rsid w:val="008951C3"/>
    <w:rsid w:val="008A1C1B"/>
    <w:rsid w:val="008A313A"/>
    <w:rsid w:val="008A4897"/>
    <w:rsid w:val="008A78E4"/>
    <w:rsid w:val="008B2CB9"/>
    <w:rsid w:val="008C09A1"/>
    <w:rsid w:val="008C0A2D"/>
    <w:rsid w:val="008C3D99"/>
    <w:rsid w:val="008C3F1D"/>
    <w:rsid w:val="008C5243"/>
    <w:rsid w:val="008D3288"/>
    <w:rsid w:val="008D5072"/>
    <w:rsid w:val="008D683B"/>
    <w:rsid w:val="008D6F03"/>
    <w:rsid w:val="008E4557"/>
    <w:rsid w:val="008E7586"/>
    <w:rsid w:val="008F004E"/>
    <w:rsid w:val="008F2BEC"/>
    <w:rsid w:val="009053C1"/>
    <w:rsid w:val="0090680B"/>
    <w:rsid w:val="009133B4"/>
    <w:rsid w:val="009304DC"/>
    <w:rsid w:val="00937BC3"/>
    <w:rsid w:val="00941EA6"/>
    <w:rsid w:val="00944E07"/>
    <w:rsid w:val="009476B7"/>
    <w:rsid w:val="00950C97"/>
    <w:rsid w:val="00952F5A"/>
    <w:rsid w:val="00964111"/>
    <w:rsid w:val="00964AE0"/>
    <w:rsid w:val="0096552C"/>
    <w:rsid w:val="00965852"/>
    <w:rsid w:val="00966CA3"/>
    <w:rsid w:val="0096785A"/>
    <w:rsid w:val="00970561"/>
    <w:rsid w:val="009723C3"/>
    <w:rsid w:val="00980CC2"/>
    <w:rsid w:val="009813BE"/>
    <w:rsid w:val="0098215F"/>
    <w:rsid w:val="0098589A"/>
    <w:rsid w:val="00986676"/>
    <w:rsid w:val="0099075F"/>
    <w:rsid w:val="00990DB1"/>
    <w:rsid w:val="00996C5E"/>
    <w:rsid w:val="009A08D4"/>
    <w:rsid w:val="009A0B0C"/>
    <w:rsid w:val="009A2527"/>
    <w:rsid w:val="009A4E5F"/>
    <w:rsid w:val="009A68D1"/>
    <w:rsid w:val="009B65B4"/>
    <w:rsid w:val="009C1D18"/>
    <w:rsid w:val="009C59C0"/>
    <w:rsid w:val="009C62F5"/>
    <w:rsid w:val="009C77F6"/>
    <w:rsid w:val="009D058F"/>
    <w:rsid w:val="009D1A1B"/>
    <w:rsid w:val="009D42EA"/>
    <w:rsid w:val="009D5CF7"/>
    <w:rsid w:val="009F55E9"/>
    <w:rsid w:val="00A02685"/>
    <w:rsid w:val="00A20F66"/>
    <w:rsid w:val="00A2154B"/>
    <w:rsid w:val="00A216F7"/>
    <w:rsid w:val="00A22869"/>
    <w:rsid w:val="00A24AAC"/>
    <w:rsid w:val="00A26074"/>
    <w:rsid w:val="00A30604"/>
    <w:rsid w:val="00A32237"/>
    <w:rsid w:val="00A34697"/>
    <w:rsid w:val="00A4430F"/>
    <w:rsid w:val="00A47ECF"/>
    <w:rsid w:val="00A542D3"/>
    <w:rsid w:val="00A54F2B"/>
    <w:rsid w:val="00A60D2D"/>
    <w:rsid w:val="00A6415E"/>
    <w:rsid w:val="00A665C9"/>
    <w:rsid w:val="00A676BB"/>
    <w:rsid w:val="00A72A4C"/>
    <w:rsid w:val="00A72CD5"/>
    <w:rsid w:val="00A74703"/>
    <w:rsid w:val="00A75868"/>
    <w:rsid w:val="00A77E5A"/>
    <w:rsid w:val="00A823E5"/>
    <w:rsid w:val="00A829AB"/>
    <w:rsid w:val="00A867B9"/>
    <w:rsid w:val="00A874FF"/>
    <w:rsid w:val="00A900E7"/>
    <w:rsid w:val="00A90760"/>
    <w:rsid w:val="00A94045"/>
    <w:rsid w:val="00A970BF"/>
    <w:rsid w:val="00AA0EA5"/>
    <w:rsid w:val="00AA30D5"/>
    <w:rsid w:val="00AA633B"/>
    <w:rsid w:val="00AB1E02"/>
    <w:rsid w:val="00AB4687"/>
    <w:rsid w:val="00AB562A"/>
    <w:rsid w:val="00AB7479"/>
    <w:rsid w:val="00AC0346"/>
    <w:rsid w:val="00AC1DF9"/>
    <w:rsid w:val="00AC46F8"/>
    <w:rsid w:val="00AC4C3B"/>
    <w:rsid w:val="00AD16F1"/>
    <w:rsid w:val="00AD4024"/>
    <w:rsid w:val="00AD459F"/>
    <w:rsid w:val="00AE0288"/>
    <w:rsid w:val="00AE2F2A"/>
    <w:rsid w:val="00AF06B3"/>
    <w:rsid w:val="00AF216E"/>
    <w:rsid w:val="00AF37B3"/>
    <w:rsid w:val="00AF3F89"/>
    <w:rsid w:val="00AF73E5"/>
    <w:rsid w:val="00B11676"/>
    <w:rsid w:val="00B20972"/>
    <w:rsid w:val="00B22C3A"/>
    <w:rsid w:val="00B23E6A"/>
    <w:rsid w:val="00B24809"/>
    <w:rsid w:val="00B26D90"/>
    <w:rsid w:val="00B274FE"/>
    <w:rsid w:val="00B327F9"/>
    <w:rsid w:val="00B377BF"/>
    <w:rsid w:val="00B37D2B"/>
    <w:rsid w:val="00B5388F"/>
    <w:rsid w:val="00B602B8"/>
    <w:rsid w:val="00B609F0"/>
    <w:rsid w:val="00B6244F"/>
    <w:rsid w:val="00B67865"/>
    <w:rsid w:val="00B83765"/>
    <w:rsid w:val="00B83F5F"/>
    <w:rsid w:val="00B84997"/>
    <w:rsid w:val="00B8502E"/>
    <w:rsid w:val="00B868E4"/>
    <w:rsid w:val="00B92C79"/>
    <w:rsid w:val="00B93D3E"/>
    <w:rsid w:val="00B94824"/>
    <w:rsid w:val="00B9579E"/>
    <w:rsid w:val="00B97ABF"/>
    <w:rsid w:val="00BA2190"/>
    <w:rsid w:val="00BA75D7"/>
    <w:rsid w:val="00BB6CC3"/>
    <w:rsid w:val="00BB6CF0"/>
    <w:rsid w:val="00BB70F2"/>
    <w:rsid w:val="00BC569E"/>
    <w:rsid w:val="00BD00E9"/>
    <w:rsid w:val="00BE0812"/>
    <w:rsid w:val="00BE2672"/>
    <w:rsid w:val="00BE33C0"/>
    <w:rsid w:val="00C136E1"/>
    <w:rsid w:val="00C14B10"/>
    <w:rsid w:val="00C160C1"/>
    <w:rsid w:val="00C21206"/>
    <w:rsid w:val="00C23091"/>
    <w:rsid w:val="00C25D59"/>
    <w:rsid w:val="00C31A9E"/>
    <w:rsid w:val="00C32F0C"/>
    <w:rsid w:val="00C35F29"/>
    <w:rsid w:val="00C37C17"/>
    <w:rsid w:val="00C40702"/>
    <w:rsid w:val="00C41A66"/>
    <w:rsid w:val="00C43561"/>
    <w:rsid w:val="00C4403C"/>
    <w:rsid w:val="00C46562"/>
    <w:rsid w:val="00C54255"/>
    <w:rsid w:val="00C605C8"/>
    <w:rsid w:val="00C638DF"/>
    <w:rsid w:val="00C72408"/>
    <w:rsid w:val="00C75940"/>
    <w:rsid w:val="00C75A60"/>
    <w:rsid w:val="00C761BF"/>
    <w:rsid w:val="00C7656A"/>
    <w:rsid w:val="00C77881"/>
    <w:rsid w:val="00C77CF8"/>
    <w:rsid w:val="00C8371C"/>
    <w:rsid w:val="00C85CBF"/>
    <w:rsid w:val="00C8660C"/>
    <w:rsid w:val="00C87D8D"/>
    <w:rsid w:val="00C915B3"/>
    <w:rsid w:val="00C92E9F"/>
    <w:rsid w:val="00C94C05"/>
    <w:rsid w:val="00CA5D51"/>
    <w:rsid w:val="00CA7EF9"/>
    <w:rsid w:val="00CB1FCD"/>
    <w:rsid w:val="00CC49BC"/>
    <w:rsid w:val="00CD61A6"/>
    <w:rsid w:val="00CE33AF"/>
    <w:rsid w:val="00CF610C"/>
    <w:rsid w:val="00CF69A1"/>
    <w:rsid w:val="00D0236F"/>
    <w:rsid w:val="00D10300"/>
    <w:rsid w:val="00D129B1"/>
    <w:rsid w:val="00D20F91"/>
    <w:rsid w:val="00D2404E"/>
    <w:rsid w:val="00D24913"/>
    <w:rsid w:val="00D26015"/>
    <w:rsid w:val="00D32481"/>
    <w:rsid w:val="00D40065"/>
    <w:rsid w:val="00D41A24"/>
    <w:rsid w:val="00D420F7"/>
    <w:rsid w:val="00D51EAD"/>
    <w:rsid w:val="00D57CA0"/>
    <w:rsid w:val="00D6141C"/>
    <w:rsid w:val="00D64B8F"/>
    <w:rsid w:val="00D66F7B"/>
    <w:rsid w:val="00D71372"/>
    <w:rsid w:val="00D73163"/>
    <w:rsid w:val="00D74A6A"/>
    <w:rsid w:val="00D76CBC"/>
    <w:rsid w:val="00D800B1"/>
    <w:rsid w:val="00D81E58"/>
    <w:rsid w:val="00D85D5E"/>
    <w:rsid w:val="00DA33B4"/>
    <w:rsid w:val="00DA37AC"/>
    <w:rsid w:val="00DA742E"/>
    <w:rsid w:val="00DA7FC0"/>
    <w:rsid w:val="00DB1C41"/>
    <w:rsid w:val="00DB2957"/>
    <w:rsid w:val="00DB39CD"/>
    <w:rsid w:val="00DB5CC3"/>
    <w:rsid w:val="00DC10B0"/>
    <w:rsid w:val="00DC3B22"/>
    <w:rsid w:val="00DD3A85"/>
    <w:rsid w:val="00DD6A43"/>
    <w:rsid w:val="00DE3E74"/>
    <w:rsid w:val="00DE7DFF"/>
    <w:rsid w:val="00E106FA"/>
    <w:rsid w:val="00E1762F"/>
    <w:rsid w:val="00E20E74"/>
    <w:rsid w:val="00E20FEA"/>
    <w:rsid w:val="00E22839"/>
    <w:rsid w:val="00E2332A"/>
    <w:rsid w:val="00E31B40"/>
    <w:rsid w:val="00E327A6"/>
    <w:rsid w:val="00E342C1"/>
    <w:rsid w:val="00E45601"/>
    <w:rsid w:val="00E52713"/>
    <w:rsid w:val="00E66ADD"/>
    <w:rsid w:val="00E75526"/>
    <w:rsid w:val="00E8573D"/>
    <w:rsid w:val="00E85ED3"/>
    <w:rsid w:val="00E92408"/>
    <w:rsid w:val="00E95D34"/>
    <w:rsid w:val="00EB18E5"/>
    <w:rsid w:val="00EB1C04"/>
    <w:rsid w:val="00EB4CAB"/>
    <w:rsid w:val="00EB7D17"/>
    <w:rsid w:val="00EC420B"/>
    <w:rsid w:val="00EC7760"/>
    <w:rsid w:val="00ED4C0B"/>
    <w:rsid w:val="00EE6E5F"/>
    <w:rsid w:val="00EF0A30"/>
    <w:rsid w:val="00EF0C4A"/>
    <w:rsid w:val="00EF669D"/>
    <w:rsid w:val="00EF7F31"/>
    <w:rsid w:val="00F02893"/>
    <w:rsid w:val="00F1109B"/>
    <w:rsid w:val="00F1187B"/>
    <w:rsid w:val="00F13B5D"/>
    <w:rsid w:val="00F14E76"/>
    <w:rsid w:val="00F217B2"/>
    <w:rsid w:val="00F230B8"/>
    <w:rsid w:val="00F255F3"/>
    <w:rsid w:val="00F27FD6"/>
    <w:rsid w:val="00F315CB"/>
    <w:rsid w:val="00F32429"/>
    <w:rsid w:val="00F37DDB"/>
    <w:rsid w:val="00F42CB6"/>
    <w:rsid w:val="00F42E2B"/>
    <w:rsid w:val="00F4343D"/>
    <w:rsid w:val="00F444BF"/>
    <w:rsid w:val="00F47ECA"/>
    <w:rsid w:val="00F47F8D"/>
    <w:rsid w:val="00F542DC"/>
    <w:rsid w:val="00F55794"/>
    <w:rsid w:val="00F56734"/>
    <w:rsid w:val="00F62332"/>
    <w:rsid w:val="00F6410B"/>
    <w:rsid w:val="00F6495D"/>
    <w:rsid w:val="00F6549C"/>
    <w:rsid w:val="00F6653B"/>
    <w:rsid w:val="00F66F98"/>
    <w:rsid w:val="00F84722"/>
    <w:rsid w:val="00F86BFE"/>
    <w:rsid w:val="00F90B4F"/>
    <w:rsid w:val="00F9296C"/>
    <w:rsid w:val="00F93C42"/>
    <w:rsid w:val="00F9678A"/>
    <w:rsid w:val="00F9686C"/>
    <w:rsid w:val="00F97180"/>
    <w:rsid w:val="00F97373"/>
    <w:rsid w:val="00FA2A61"/>
    <w:rsid w:val="00FA7C30"/>
    <w:rsid w:val="00FB3322"/>
    <w:rsid w:val="00FB4418"/>
    <w:rsid w:val="00FB64B9"/>
    <w:rsid w:val="00FB7D76"/>
    <w:rsid w:val="00FC5E8F"/>
    <w:rsid w:val="00FD4AE3"/>
    <w:rsid w:val="00FD5F45"/>
    <w:rsid w:val="00FF0765"/>
    <w:rsid w:val="00FF2F37"/>
    <w:rsid w:val="00FF5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236F"/>
    <w:rPr>
      <w:sz w:val="16"/>
      <w:szCs w:val="16"/>
    </w:rPr>
  </w:style>
  <w:style w:type="paragraph" w:styleId="Textocomentario">
    <w:name w:val="annotation text"/>
    <w:basedOn w:val="Normal"/>
    <w:link w:val="TextocomentarioCar"/>
    <w:uiPriority w:val="99"/>
    <w:semiHidden/>
    <w:unhideWhenUsed/>
    <w:rsid w:val="00D023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36F"/>
    <w:rPr>
      <w:sz w:val="20"/>
      <w:szCs w:val="20"/>
    </w:rPr>
  </w:style>
  <w:style w:type="paragraph" w:styleId="Asuntodelcomentario">
    <w:name w:val="annotation subject"/>
    <w:basedOn w:val="Textocomentario"/>
    <w:next w:val="Textocomentario"/>
    <w:link w:val="AsuntodelcomentarioCar"/>
    <w:uiPriority w:val="99"/>
    <w:semiHidden/>
    <w:unhideWhenUsed/>
    <w:rsid w:val="00D0236F"/>
    <w:rPr>
      <w:b/>
      <w:bCs/>
    </w:rPr>
  </w:style>
  <w:style w:type="character" w:customStyle="1" w:styleId="AsuntodelcomentarioCar">
    <w:name w:val="Asunto del comentario Car"/>
    <w:basedOn w:val="TextocomentarioCar"/>
    <w:link w:val="Asuntodelcomentario"/>
    <w:uiPriority w:val="99"/>
    <w:semiHidden/>
    <w:rsid w:val="00D0236F"/>
    <w:rPr>
      <w:b/>
      <w:bCs/>
      <w:sz w:val="20"/>
      <w:szCs w:val="20"/>
    </w:rPr>
  </w:style>
  <w:style w:type="paragraph" w:styleId="Textodeglobo">
    <w:name w:val="Balloon Text"/>
    <w:basedOn w:val="Normal"/>
    <w:link w:val="TextodegloboCar"/>
    <w:uiPriority w:val="99"/>
    <w:semiHidden/>
    <w:unhideWhenUsed/>
    <w:rsid w:val="00D0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36F"/>
    <w:rPr>
      <w:rFonts w:ascii="Segoe UI" w:hAnsi="Segoe UI" w:cs="Segoe UI"/>
      <w:sz w:val="18"/>
      <w:szCs w:val="18"/>
    </w:rPr>
  </w:style>
  <w:style w:type="paragraph" w:styleId="Prrafodelista">
    <w:name w:val="List Paragraph"/>
    <w:basedOn w:val="Normal"/>
    <w:uiPriority w:val="34"/>
    <w:qFormat/>
    <w:rsid w:val="0079151F"/>
    <w:pPr>
      <w:ind w:left="720"/>
      <w:contextualSpacing/>
    </w:pPr>
  </w:style>
  <w:style w:type="paragraph" w:styleId="Encabezado">
    <w:name w:val="header"/>
    <w:basedOn w:val="Normal"/>
    <w:link w:val="EncabezadoCar"/>
    <w:uiPriority w:val="99"/>
    <w:unhideWhenUsed/>
    <w:rsid w:val="00E52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13"/>
  </w:style>
  <w:style w:type="paragraph" w:styleId="Piedepgina">
    <w:name w:val="footer"/>
    <w:basedOn w:val="Normal"/>
    <w:link w:val="PiedepginaCar"/>
    <w:uiPriority w:val="99"/>
    <w:unhideWhenUsed/>
    <w:rsid w:val="00E52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713"/>
  </w:style>
  <w:style w:type="paragraph" w:styleId="NormalWeb">
    <w:name w:val="Normal (Web)"/>
    <w:basedOn w:val="Normal"/>
    <w:uiPriority w:val="99"/>
    <w:semiHidden/>
    <w:unhideWhenUsed/>
    <w:rsid w:val="006C3F77"/>
    <w:rPr>
      <w:rFonts w:ascii="Times New Roman" w:hAnsi="Times New Roman" w:cs="Times New Roman"/>
      <w:sz w:val="24"/>
      <w:szCs w:val="24"/>
    </w:rPr>
  </w:style>
  <w:style w:type="paragraph" w:styleId="Sangradetextonormal">
    <w:name w:val="Body Text Indent"/>
    <w:basedOn w:val="Normal"/>
    <w:link w:val="SangradetextonormalCar"/>
    <w:uiPriority w:val="99"/>
    <w:rsid w:val="00452A41"/>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452A41"/>
    <w:rPr>
      <w:rFonts w:ascii="Courier" w:eastAsia="Times New Roman" w:hAnsi="Courier" w:cs="Times New Roman"/>
      <w:spacing w:val="-3"/>
      <w:sz w:val="24"/>
      <w:szCs w:val="20"/>
      <w:lang w:val="es-ES_tradnl" w:eastAsia="es-ES"/>
    </w:rPr>
  </w:style>
  <w:style w:type="paragraph" w:styleId="Sangra2detindependiente">
    <w:name w:val="Body Text Indent 2"/>
    <w:basedOn w:val="Normal"/>
    <w:link w:val="Sangra2detindependienteCar"/>
    <w:uiPriority w:val="99"/>
    <w:semiHidden/>
    <w:unhideWhenUsed/>
    <w:rsid w:val="005472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236F"/>
    <w:rPr>
      <w:sz w:val="16"/>
      <w:szCs w:val="16"/>
    </w:rPr>
  </w:style>
  <w:style w:type="paragraph" w:styleId="Textocomentario">
    <w:name w:val="annotation text"/>
    <w:basedOn w:val="Normal"/>
    <w:link w:val="TextocomentarioCar"/>
    <w:uiPriority w:val="99"/>
    <w:semiHidden/>
    <w:unhideWhenUsed/>
    <w:rsid w:val="00D023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36F"/>
    <w:rPr>
      <w:sz w:val="20"/>
      <w:szCs w:val="20"/>
    </w:rPr>
  </w:style>
  <w:style w:type="paragraph" w:styleId="Asuntodelcomentario">
    <w:name w:val="annotation subject"/>
    <w:basedOn w:val="Textocomentario"/>
    <w:next w:val="Textocomentario"/>
    <w:link w:val="AsuntodelcomentarioCar"/>
    <w:uiPriority w:val="99"/>
    <w:semiHidden/>
    <w:unhideWhenUsed/>
    <w:rsid w:val="00D0236F"/>
    <w:rPr>
      <w:b/>
      <w:bCs/>
    </w:rPr>
  </w:style>
  <w:style w:type="character" w:customStyle="1" w:styleId="AsuntodelcomentarioCar">
    <w:name w:val="Asunto del comentario Car"/>
    <w:basedOn w:val="TextocomentarioCar"/>
    <w:link w:val="Asuntodelcomentario"/>
    <w:uiPriority w:val="99"/>
    <w:semiHidden/>
    <w:rsid w:val="00D0236F"/>
    <w:rPr>
      <w:b/>
      <w:bCs/>
      <w:sz w:val="20"/>
      <w:szCs w:val="20"/>
    </w:rPr>
  </w:style>
  <w:style w:type="paragraph" w:styleId="Textodeglobo">
    <w:name w:val="Balloon Text"/>
    <w:basedOn w:val="Normal"/>
    <w:link w:val="TextodegloboCar"/>
    <w:uiPriority w:val="99"/>
    <w:semiHidden/>
    <w:unhideWhenUsed/>
    <w:rsid w:val="00D0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36F"/>
    <w:rPr>
      <w:rFonts w:ascii="Segoe UI" w:hAnsi="Segoe UI" w:cs="Segoe UI"/>
      <w:sz w:val="18"/>
      <w:szCs w:val="18"/>
    </w:rPr>
  </w:style>
  <w:style w:type="paragraph" w:styleId="Prrafodelista">
    <w:name w:val="List Paragraph"/>
    <w:basedOn w:val="Normal"/>
    <w:uiPriority w:val="34"/>
    <w:qFormat/>
    <w:rsid w:val="0079151F"/>
    <w:pPr>
      <w:ind w:left="720"/>
      <w:contextualSpacing/>
    </w:pPr>
  </w:style>
  <w:style w:type="paragraph" w:styleId="Encabezado">
    <w:name w:val="header"/>
    <w:basedOn w:val="Normal"/>
    <w:link w:val="EncabezadoCar"/>
    <w:uiPriority w:val="99"/>
    <w:unhideWhenUsed/>
    <w:rsid w:val="00E527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713"/>
  </w:style>
  <w:style w:type="paragraph" w:styleId="Piedepgina">
    <w:name w:val="footer"/>
    <w:basedOn w:val="Normal"/>
    <w:link w:val="PiedepginaCar"/>
    <w:uiPriority w:val="99"/>
    <w:unhideWhenUsed/>
    <w:rsid w:val="00E527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713"/>
  </w:style>
  <w:style w:type="paragraph" w:styleId="NormalWeb">
    <w:name w:val="Normal (Web)"/>
    <w:basedOn w:val="Normal"/>
    <w:uiPriority w:val="99"/>
    <w:semiHidden/>
    <w:unhideWhenUsed/>
    <w:rsid w:val="006C3F77"/>
    <w:rPr>
      <w:rFonts w:ascii="Times New Roman" w:hAnsi="Times New Roman" w:cs="Times New Roman"/>
      <w:sz w:val="24"/>
      <w:szCs w:val="24"/>
    </w:rPr>
  </w:style>
  <w:style w:type="paragraph" w:styleId="Sangradetextonormal">
    <w:name w:val="Body Text Indent"/>
    <w:basedOn w:val="Normal"/>
    <w:link w:val="SangradetextonormalCar"/>
    <w:uiPriority w:val="99"/>
    <w:rsid w:val="00452A41"/>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452A41"/>
    <w:rPr>
      <w:rFonts w:ascii="Courier" w:eastAsia="Times New Roman" w:hAnsi="Courier" w:cs="Times New Roman"/>
      <w:spacing w:val="-3"/>
      <w:sz w:val="24"/>
      <w:szCs w:val="20"/>
      <w:lang w:val="es-ES_tradnl" w:eastAsia="es-ES"/>
    </w:rPr>
  </w:style>
  <w:style w:type="paragraph" w:styleId="Sangra2detindependiente">
    <w:name w:val="Body Text Indent 2"/>
    <w:basedOn w:val="Normal"/>
    <w:link w:val="Sangra2detindependienteCar"/>
    <w:uiPriority w:val="99"/>
    <w:semiHidden/>
    <w:unhideWhenUsed/>
    <w:rsid w:val="005472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4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3376">
      <w:bodyDiv w:val="1"/>
      <w:marLeft w:val="0"/>
      <w:marRight w:val="0"/>
      <w:marTop w:val="0"/>
      <w:marBottom w:val="0"/>
      <w:divBdr>
        <w:top w:val="none" w:sz="0" w:space="0" w:color="auto"/>
        <w:left w:val="none" w:sz="0" w:space="0" w:color="auto"/>
        <w:bottom w:val="none" w:sz="0" w:space="0" w:color="auto"/>
        <w:right w:val="none" w:sz="0" w:space="0" w:color="auto"/>
      </w:divBdr>
    </w:div>
    <w:div w:id="644628939">
      <w:bodyDiv w:val="1"/>
      <w:marLeft w:val="0"/>
      <w:marRight w:val="0"/>
      <w:marTop w:val="0"/>
      <w:marBottom w:val="0"/>
      <w:divBdr>
        <w:top w:val="none" w:sz="0" w:space="0" w:color="auto"/>
        <w:left w:val="none" w:sz="0" w:space="0" w:color="auto"/>
        <w:bottom w:val="none" w:sz="0" w:space="0" w:color="auto"/>
        <w:right w:val="none" w:sz="0" w:space="0" w:color="auto"/>
      </w:divBdr>
    </w:div>
    <w:div w:id="934019752">
      <w:bodyDiv w:val="1"/>
      <w:marLeft w:val="0"/>
      <w:marRight w:val="0"/>
      <w:marTop w:val="0"/>
      <w:marBottom w:val="0"/>
      <w:divBdr>
        <w:top w:val="none" w:sz="0" w:space="0" w:color="auto"/>
        <w:left w:val="none" w:sz="0" w:space="0" w:color="auto"/>
        <w:bottom w:val="none" w:sz="0" w:space="0" w:color="auto"/>
        <w:right w:val="none" w:sz="0" w:space="0" w:color="auto"/>
      </w:divBdr>
    </w:div>
    <w:div w:id="1875850418">
      <w:bodyDiv w:val="1"/>
      <w:marLeft w:val="0"/>
      <w:marRight w:val="0"/>
      <w:marTop w:val="0"/>
      <w:marBottom w:val="0"/>
      <w:divBdr>
        <w:top w:val="none" w:sz="0" w:space="0" w:color="auto"/>
        <w:left w:val="none" w:sz="0" w:space="0" w:color="auto"/>
        <w:bottom w:val="none" w:sz="0" w:space="0" w:color="auto"/>
        <w:right w:val="none" w:sz="0" w:space="0" w:color="auto"/>
      </w:divBdr>
      <w:divsChild>
        <w:div w:id="1692031806">
          <w:marLeft w:val="1440"/>
          <w:marRight w:val="0"/>
          <w:marTop w:val="0"/>
          <w:marBottom w:val="0"/>
          <w:divBdr>
            <w:top w:val="none" w:sz="0" w:space="0" w:color="auto"/>
            <w:left w:val="none" w:sz="0" w:space="0" w:color="auto"/>
            <w:bottom w:val="none" w:sz="0" w:space="0" w:color="auto"/>
            <w:right w:val="none" w:sz="0" w:space="0" w:color="auto"/>
          </w:divBdr>
        </w:div>
        <w:div w:id="73297330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4AD2-DB12-47E8-B7DE-7B92FD0E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Richardson Aorostizaga</cp:lastModifiedBy>
  <cp:revision>5</cp:revision>
  <cp:lastPrinted>2018-11-05T13:31:00Z</cp:lastPrinted>
  <dcterms:created xsi:type="dcterms:W3CDTF">2018-11-05T12:12:00Z</dcterms:created>
  <dcterms:modified xsi:type="dcterms:W3CDTF">2018-11-05T13:32:00Z</dcterms:modified>
</cp:coreProperties>
</file>