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0D0E85" w14:textId="77777777" w:rsidR="00B40A40" w:rsidRDefault="005B728C" w:rsidP="005B728C">
      <w:pPr>
        <w:tabs>
          <w:tab w:val="left" w:pos="2835"/>
          <w:tab w:val="left" w:pos="3544"/>
        </w:tabs>
        <w:spacing w:before="120"/>
        <w:ind w:left="3402"/>
        <w:jc w:val="both"/>
        <w:rPr>
          <w:rFonts w:ascii="Arial" w:hAnsi="Arial" w:cs="Arial"/>
          <w:color w:val="auto"/>
        </w:rPr>
      </w:pPr>
      <w:r w:rsidRPr="005B728C">
        <w:rPr>
          <w:rFonts w:ascii="Arial" w:hAnsi="Arial" w:cs="Arial"/>
          <w:b/>
          <w:lang w:val="es-ES_tradnl"/>
        </w:rPr>
        <w:t xml:space="preserve">INFORME DE LA COMISIÓN DE HACIENDA, </w:t>
      </w:r>
      <w:r w:rsidR="00B40A40" w:rsidRPr="00B40A40">
        <w:rPr>
          <w:rFonts w:ascii="Arial" w:hAnsi="Arial" w:cs="Arial"/>
          <w:color w:val="auto"/>
        </w:rPr>
        <w:t xml:space="preserve">recaído en el proyecto de ley, en segundo trámite constitucional, </w:t>
      </w:r>
      <w:r w:rsidR="00B40A40" w:rsidRPr="00B40A40">
        <w:rPr>
          <w:rFonts w:ascii="Arial" w:hAnsi="Arial" w:cs="Arial"/>
          <w:color w:val="auto"/>
          <w:lang w:val="es-ES_tradnl"/>
        </w:rPr>
        <w:t xml:space="preserve">que </w:t>
      </w:r>
      <w:r w:rsidR="00B40A40" w:rsidRPr="00B40A40">
        <w:rPr>
          <w:rFonts w:ascii="Arial" w:eastAsia="Calibri" w:hAnsi="Arial" w:cs="Arial"/>
          <w:bCs/>
          <w:color w:val="auto"/>
          <w:lang w:eastAsia="en-US"/>
        </w:rPr>
        <w:t>extiende la cobertura del mecanismo de estabilización de precios de los combustibles creado por la ley N° 20.765</w:t>
      </w:r>
      <w:r w:rsidR="00B40A40" w:rsidRPr="00B40A40">
        <w:rPr>
          <w:rFonts w:ascii="Arial" w:hAnsi="Arial" w:cs="Arial"/>
          <w:color w:val="auto"/>
        </w:rPr>
        <w:t>.</w:t>
      </w:r>
    </w:p>
    <w:p w14:paraId="7F4172F8" w14:textId="77777777" w:rsidR="005B728C" w:rsidRPr="00653712" w:rsidRDefault="005B728C" w:rsidP="005B728C">
      <w:pPr>
        <w:tabs>
          <w:tab w:val="left" w:pos="2835"/>
          <w:tab w:val="left" w:pos="3544"/>
        </w:tabs>
        <w:ind w:left="3402"/>
        <w:jc w:val="both"/>
        <w:rPr>
          <w:rFonts w:ascii="Arial" w:hAnsi="Arial" w:cs="Arial"/>
          <w:spacing w:val="-3"/>
          <w:lang w:val="es-ES_tradnl"/>
        </w:rPr>
      </w:pPr>
    </w:p>
    <w:p w14:paraId="0CE498A5" w14:textId="22AEDD08" w:rsidR="005B728C" w:rsidRPr="00653712" w:rsidRDefault="00B40A40" w:rsidP="005B728C">
      <w:pPr>
        <w:tabs>
          <w:tab w:val="left" w:pos="2835"/>
          <w:tab w:val="left" w:pos="3544"/>
        </w:tabs>
        <w:ind w:left="3402"/>
        <w:jc w:val="both"/>
        <w:rPr>
          <w:rFonts w:ascii="Arial" w:hAnsi="Arial" w:cs="Arial"/>
          <w:b/>
          <w:spacing w:val="-3"/>
          <w:lang w:val="es-ES_tradnl"/>
        </w:rPr>
      </w:pPr>
      <w:r w:rsidRPr="00076989">
        <w:rPr>
          <w:rFonts w:ascii="Arial" w:hAnsi="Arial" w:cs="Arial"/>
          <w:b/>
          <w:spacing w:val="-3"/>
          <w:lang w:val="es-ES_tradnl"/>
        </w:rPr>
        <w:t>BOLETÍN Nº 14.851</w:t>
      </w:r>
      <w:r w:rsidR="005B728C" w:rsidRPr="00076989">
        <w:rPr>
          <w:rFonts w:ascii="Arial" w:hAnsi="Arial" w:cs="Arial"/>
          <w:b/>
          <w:spacing w:val="-3"/>
          <w:lang w:val="es-ES_tradnl"/>
        </w:rPr>
        <w:t>-05</w:t>
      </w:r>
    </w:p>
    <w:p w14:paraId="38C0B1DB" w14:textId="77777777" w:rsidR="005B728C" w:rsidRPr="005B728C" w:rsidRDefault="005B728C" w:rsidP="005B728C">
      <w:pPr>
        <w:tabs>
          <w:tab w:val="left" w:pos="3402"/>
        </w:tabs>
        <w:jc w:val="both"/>
        <w:rPr>
          <w:rFonts w:ascii="Arial" w:hAnsi="Arial" w:cs="Arial"/>
          <w:lang w:val="es-ES_tradnl"/>
        </w:rPr>
      </w:pPr>
      <w:r w:rsidRPr="005B728C">
        <w:rPr>
          <w:rFonts w:ascii="Arial" w:hAnsi="Arial" w:cs="Arial"/>
          <w:lang w:val="es-ES_tradnl"/>
        </w:rPr>
        <w:tab/>
        <w:t>____________________________________</w:t>
      </w:r>
    </w:p>
    <w:p w14:paraId="5373F613" w14:textId="77777777" w:rsidR="005B728C" w:rsidRPr="005B728C" w:rsidRDefault="005B728C" w:rsidP="005B728C">
      <w:pPr>
        <w:tabs>
          <w:tab w:val="left" w:pos="3402"/>
        </w:tabs>
        <w:jc w:val="both"/>
        <w:rPr>
          <w:rFonts w:ascii="Arial" w:hAnsi="Arial" w:cs="Arial"/>
          <w:lang w:val="es-ES_tradnl"/>
        </w:rPr>
      </w:pPr>
    </w:p>
    <w:p w14:paraId="22B416BD" w14:textId="77777777" w:rsidR="005B728C" w:rsidRPr="005950C6" w:rsidRDefault="0075295D" w:rsidP="005B728C">
      <w:pPr>
        <w:tabs>
          <w:tab w:val="left" w:pos="0"/>
          <w:tab w:val="left" w:pos="2835"/>
        </w:tabs>
        <w:jc w:val="both"/>
        <w:rPr>
          <w:rStyle w:val="Hipervnculo"/>
        </w:rPr>
      </w:pPr>
      <w:hyperlink w:anchor="Obetivodelproyecto" w:history="1">
        <w:r w:rsidR="005B728C" w:rsidRPr="005950C6">
          <w:rPr>
            <w:rStyle w:val="Hipervnculo"/>
          </w:rPr>
          <w:t>Objetivo(s)</w:t>
        </w:r>
      </w:hyperlink>
      <w:r w:rsidR="005B728C" w:rsidRPr="005950C6">
        <w:rPr>
          <w:rStyle w:val="Hipervnculo"/>
          <w:color w:val="auto"/>
          <w:u w:val="none"/>
        </w:rPr>
        <w:t xml:space="preserve"> / </w:t>
      </w:r>
      <w:hyperlink w:anchor="constancias" w:history="1">
        <w:r w:rsidR="005B728C" w:rsidRPr="001E5D05">
          <w:rPr>
            <w:rStyle w:val="Hipervnculo"/>
          </w:rPr>
          <w:t>Constancias</w:t>
        </w:r>
      </w:hyperlink>
      <w:r w:rsidR="005B728C" w:rsidRPr="001E5D05">
        <w:rPr>
          <w:rStyle w:val="Hipervnculo"/>
          <w:color w:val="auto"/>
          <w:u w:val="none"/>
        </w:rPr>
        <w:t xml:space="preserve"> / </w:t>
      </w:r>
      <w:hyperlink w:anchor="normasdequorumenconstancia" w:history="1">
        <w:r w:rsidR="005B728C" w:rsidRPr="005950C6">
          <w:rPr>
            <w:rStyle w:val="Hipervnculo"/>
          </w:rPr>
          <w:t>Normas de Quórum Especial</w:t>
        </w:r>
      </w:hyperlink>
      <w:r w:rsidR="005B728C" w:rsidRPr="001E5D05">
        <w:rPr>
          <w:rStyle w:val="Hipervnculo"/>
          <w:color w:val="auto"/>
          <w:u w:val="none"/>
        </w:rPr>
        <w:t xml:space="preserve"> (no tiene) / </w:t>
      </w:r>
      <w:hyperlink w:anchor="consultacortesupremaenconstancias" w:history="1">
        <w:r w:rsidR="005B728C" w:rsidRPr="005950C6">
          <w:rPr>
            <w:rStyle w:val="Hipervnculo"/>
          </w:rPr>
          <w:t>Consulta Excma. Corte Suprema</w:t>
        </w:r>
      </w:hyperlink>
      <w:r w:rsidR="005B728C" w:rsidRPr="001E5D05">
        <w:rPr>
          <w:rStyle w:val="Hipervnculo"/>
          <w:color w:val="auto"/>
          <w:u w:val="none"/>
        </w:rPr>
        <w:t xml:space="preserve"> (no hubo) / </w:t>
      </w:r>
      <w:hyperlink w:anchor="asistencia" w:history="1">
        <w:r w:rsidR="005B728C" w:rsidRPr="005950C6">
          <w:rPr>
            <w:rStyle w:val="Hipervnculo"/>
          </w:rPr>
          <w:t>Asistencia</w:t>
        </w:r>
      </w:hyperlink>
      <w:r w:rsidR="005B728C" w:rsidRPr="001E5D05">
        <w:rPr>
          <w:rStyle w:val="Hipervnculo"/>
          <w:color w:val="auto"/>
          <w:u w:val="none"/>
        </w:rPr>
        <w:t xml:space="preserve"> / </w:t>
      </w:r>
      <w:hyperlink w:anchor="antecedentesdehecho" w:history="1">
        <w:r w:rsidR="005B728C" w:rsidRPr="005950C6">
          <w:rPr>
            <w:rStyle w:val="Hipervnculo"/>
          </w:rPr>
          <w:t>Antecedentes de Hecho</w:t>
        </w:r>
      </w:hyperlink>
      <w:r w:rsidR="005B728C" w:rsidRPr="001E5D05">
        <w:rPr>
          <w:rStyle w:val="Hipervnculo"/>
          <w:color w:val="auto"/>
          <w:u w:val="none"/>
        </w:rPr>
        <w:t xml:space="preserve"> / </w:t>
      </w:r>
      <w:hyperlink w:anchor="aspectoscentralesdeldebate" w:history="1">
        <w:r w:rsidR="005B728C" w:rsidRPr="005950C6">
          <w:rPr>
            <w:rStyle w:val="Hipervnculo"/>
          </w:rPr>
          <w:t>Aspectos Centrales del Debate</w:t>
        </w:r>
      </w:hyperlink>
      <w:r w:rsidR="005B728C" w:rsidRPr="001E5D05">
        <w:rPr>
          <w:rStyle w:val="Hipervnculo"/>
          <w:color w:val="auto"/>
          <w:u w:val="none"/>
        </w:rPr>
        <w:t xml:space="preserve"> / </w:t>
      </w:r>
      <w:hyperlink w:anchor="discusionengeneralyenparticular" w:history="1">
        <w:r w:rsidR="005B728C" w:rsidRPr="005950C6">
          <w:rPr>
            <w:rStyle w:val="Hipervnculo"/>
          </w:rPr>
          <w:t>Discusión en General y en Particular</w:t>
        </w:r>
      </w:hyperlink>
      <w:r w:rsidR="005B728C" w:rsidRPr="001E5D05">
        <w:rPr>
          <w:rStyle w:val="Hipervnculo"/>
          <w:color w:val="auto"/>
          <w:u w:val="none"/>
        </w:rPr>
        <w:t xml:space="preserve"> /</w:t>
      </w:r>
      <w:r w:rsidR="005B728C" w:rsidRPr="001E5D05">
        <w:rPr>
          <w:rStyle w:val="Hipervnculo"/>
          <w:color w:val="auto"/>
        </w:rPr>
        <w:t xml:space="preserve"> </w:t>
      </w:r>
      <w:hyperlink w:anchor="votacionengeneralyparticular" w:history="1">
        <w:r w:rsidR="005B728C" w:rsidRPr="005950C6">
          <w:rPr>
            <w:rStyle w:val="Hipervnculo"/>
          </w:rPr>
          <w:t>Votación en General y en Particular</w:t>
        </w:r>
      </w:hyperlink>
      <w:r w:rsidR="005B728C" w:rsidRPr="001E5D05">
        <w:rPr>
          <w:rStyle w:val="Hipervnculo"/>
          <w:color w:val="auto"/>
          <w:u w:val="none"/>
        </w:rPr>
        <w:t xml:space="preserve"> / </w:t>
      </w:r>
      <w:hyperlink w:anchor="informefinanciero" w:history="1">
        <w:r w:rsidR="005B728C" w:rsidRPr="005950C6">
          <w:rPr>
            <w:rStyle w:val="Hipervnculo"/>
          </w:rPr>
          <w:t>Informe Financiero</w:t>
        </w:r>
      </w:hyperlink>
      <w:r w:rsidR="005B728C" w:rsidRPr="001E5D05">
        <w:rPr>
          <w:rStyle w:val="Hipervnculo"/>
          <w:color w:val="auto"/>
          <w:u w:val="none"/>
        </w:rPr>
        <w:t xml:space="preserve"> / </w:t>
      </w:r>
      <w:hyperlink w:anchor="textodelproyecto" w:history="1">
        <w:r w:rsidR="005B728C" w:rsidRPr="005950C6">
          <w:rPr>
            <w:rStyle w:val="Hipervnculo"/>
          </w:rPr>
          <w:t>Texto</w:t>
        </w:r>
      </w:hyperlink>
      <w:r w:rsidR="005B728C" w:rsidRPr="001E5D05">
        <w:rPr>
          <w:rStyle w:val="Hipervnculo"/>
          <w:u w:val="none"/>
        </w:rPr>
        <w:t xml:space="preserve"> </w:t>
      </w:r>
      <w:r w:rsidR="005B728C" w:rsidRPr="00C1419D">
        <w:rPr>
          <w:rStyle w:val="Hipervnculo"/>
          <w:color w:val="auto"/>
          <w:u w:val="none"/>
        </w:rPr>
        <w:t>/</w:t>
      </w:r>
      <w:r w:rsidR="005B728C" w:rsidRPr="001E5D05">
        <w:rPr>
          <w:rStyle w:val="Hipervnculo"/>
          <w:u w:val="none"/>
        </w:rPr>
        <w:t xml:space="preserve"> </w:t>
      </w:r>
      <w:hyperlink w:anchor="acordadonuevomarcador" w:history="1">
        <w:r w:rsidR="0020089D" w:rsidRPr="005950C6">
          <w:rPr>
            <w:rStyle w:val="Hipervnculo"/>
          </w:rPr>
          <w:t>Acordado</w:t>
        </w:r>
      </w:hyperlink>
      <w:r w:rsidR="005B728C" w:rsidRPr="005950C6">
        <w:rPr>
          <w:rStyle w:val="Hipervnculo"/>
        </w:rPr>
        <w:t xml:space="preserve"> </w:t>
      </w:r>
      <w:r w:rsidR="005B728C" w:rsidRPr="001E5D05">
        <w:rPr>
          <w:rStyle w:val="Hipervnculo"/>
          <w:color w:val="auto"/>
          <w:u w:val="none"/>
        </w:rPr>
        <w:t xml:space="preserve">/ </w:t>
      </w:r>
      <w:hyperlink w:anchor="resumenejecutivoalfinaldehoja" w:history="1">
        <w:r w:rsidR="005B728C" w:rsidRPr="005950C6">
          <w:rPr>
            <w:rStyle w:val="Hipervnculo"/>
          </w:rPr>
          <w:t>Resumen Ejecutivo</w:t>
        </w:r>
      </w:hyperlink>
      <w:r w:rsidR="005B728C" w:rsidRPr="001E5D05">
        <w:rPr>
          <w:rStyle w:val="Hipervnculo"/>
          <w:color w:val="auto"/>
          <w:u w:val="none"/>
        </w:rPr>
        <w:t>.</w:t>
      </w:r>
    </w:p>
    <w:p w14:paraId="71D91059" w14:textId="77777777" w:rsidR="005B728C" w:rsidRPr="005B728C" w:rsidRDefault="005B728C" w:rsidP="005B728C">
      <w:pPr>
        <w:tabs>
          <w:tab w:val="left" w:pos="3402"/>
        </w:tabs>
        <w:jc w:val="both"/>
        <w:rPr>
          <w:rFonts w:ascii="Arial" w:hAnsi="Arial" w:cs="Arial"/>
          <w:lang w:val="es-ES_tradnl"/>
        </w:rPr>
      </w:pPr>
    </w:p>
    <w:p w14:paraId="2F550F4F" w14:textId="77777777" w:rsidR="005B728C" w:rsidRPr="005B728C" w:rsidRDefault="005B728C" w:rsidP="005B728C">
      <w:pPr>
        <w:tabs>
          <w:tab w:val="left" w:pos="3402"/>
        </w:tabs>
        <w:jc w:val="both"/>
        <w:rPr>
          <w:rFonts w:ascii="Arial" w:hAnsi="Arial" w:cs="Arial"/>
          <w:lang w:val="es-ES_tradnl"/>
        </w:rPr>
      </w:pPr>
    </w:p>
    <w:p w14:paraId="6D390F9B" w14:textId="77777777" w:rsidR="005B728C" w:rsidRPr="005B728C" w:rsidRDefault="005B728C" w:rsidP="005B728C">
      <w:pPr>
        <w:tabs>
          <w:tab w:val="left" w:pos="2835"/>
        </w:tabs>
        <w:jc w:val="both"/>
        <w:rPr>
          <w:rFonts w:ascii="Arial" w:hAnsi="Arial" w:cs="Arial"/>
          <w:b/>
          <w:lang w:val="es-ES_tradnl"/>
        </w:rPr>
      </w:pPr>
      <w:r w:rsidRPr="005B728C">
        <w:rPr>
          <w:rFonts w:ascii="Arial" w:hAnsi="Arial" w:cs="Arial"/>
          <w:b/>
          <w:lang w:val="es-ES_tradnl"/>
        </w:rPr>
        <w:t>HONORABLE SENADO:</w:t>
      </w:r>
    </w:p>
    <w:p w14:paraId="41189935" w14:textId="77777777" w:rsidR="005B728C" w:rsidRPr="005B728C" w:rsidRDefault="005B728C" w:rsidP="005B728C">
      <w:pPr>
        <w:tabs>
          <w:tab w:val="left" w:pos="2835"/>
        </w:tabs>
        <w:jc w:val="both"/>
        <w:rPr>
          <w:rFonts w:ascii="Arial" w:hAnsi="Arial" w:cs="Arial"/>
          <w:b/>
          <w:lang w:val="es-ES_tradnl"/>
        </w:rPr>
      </w:pPr>
    </w:p>
    <w:p w14:paraId="47D4E5D8" w14:textId="77777777" w:rsidR="00B40A40" w:rsidRDefault="00B40A40" w:rsidP="005B728C">
      <w:pPr>
        <w:ind w:firstLine="1134"/>
        <w:jc w:val="both"/>
        <w:rPr>
          <w:rFonts w:ascii="Arial" w:hAnsi="Arial" w:cs="Arial"/>
          <w:color w:val="auto"/>
          <w:lang w:val="es-ES_tradnl"/>
        </w:rPr>
      </w:pPr>
      <w:r w:rsidRPr="00B40A40">
        <w:rPr>
          <w:rFonts w:ascii="Arial" w:hAnsi="Arial" w:cs="Arial"/>
          <w:color w:val="auto"/>
        </w:rPr>
        <w:t xml:space="preserve">La Comisión de Hacienda tiene el honor de emitir su informe acerca del proyecto de ley individualizado en el epígrafe, en segundo trámite constitucional, </w:t>
      </w:r>
      <w:r w:rsidRPr="00B40A40">
        <w:rPr>
          <w:rFonts w:ascii="Arial" w:hAnsi="Arial" w:cs="Arial"/>
          <w:color w:val="auto"/>
          <w:lang w:val="es-ES_tradnl"/>
        </w:rPr>
        <w:t>originado en Mensaje de Su Excelencia el Presidente de la República, señor G</w:t>
      </w:r>
      <w:r w:rsidRPr="00B40A40">
        <w:rPr>
          <w:rFonts w:ascii="Arial" w:hAnsi="Arial" w:cs="Arial"/>
          <w:color w:val="auto"/>
          <w:lang w:val="es-CL"/>
        </w:rPr>
        <w:t>abriel Boric Font, con urgencia calificada de “discusión inmediata”</w:t>
      </w:r>
      <w:r w:rsidRPr="00B40A40">
        <w:rPr>
          <w:rFonts w:ascii="Arial" w:hAnsi="Arial" w:cs="Arial"/>
          <w:color w:val="auto"/>
          <w:lang w:val="es-ES_tradnl"/>
        </w:rPr>
        <w:t>.</w:t>
      </w:r>
    </w:p>
    <w:p w14:paraId="7181675B" w14:textId="77777777" w:rsidR="005B728C" w:rsidRPr="005B728C" w:rsidRDefault="005B728C" w:rsidP="005B728C">
      <w:pPr>
        <w:tabs>
          <w:tab w:val="left" w:pos="2835"/>
        </w:tabs>
        <w:jc w:val="both"/>
        <w:rPr>
          <w:rFonts w:ascii="Arial" w:hAnsi="Arial" w:cs="Arial"/>
          <w:b/>
          <w:lang w:val="es-ES_tradnl"/>
        </w:rPr>
      </w:pPr>
    </w:p>
    <w:p w14:paraId="0C671036" w14:textId="77777777" w:rsidR="005B728C" w:rsidRPr="005B728C" w:rsidRDefault="005B728C" w:rsidP="005B728C">
      <w:pPr>
        <w:tabs>
          <w:tab w:val="left" w:pos="2835"/>
        </w:tabs>
        <w:jc w:val="center"/>
        <w:rPr>
          <w:rFonts w:ascii="Arial" w:hAnsi="Arial" w:cs="Arial"/>
          <w:b/>
          <w:lang w:val="es-ES_tradnl"/>
        </w:rPr>
      </w:pPr>
      <w:r w:rsidRPr="005B728C">
        <w:rPr>
          <w:rFonts w:ascii="Arial" w:hAnsi="Arial" w:cs="Arial"/>
          <w:b/>
          <w:lang w:val="es-ES_tradnl"/>
        </w:rPr>
        <w:t>- - -</w:t>
      </w:r>
    </w:p>
    <w:p w14:paraId="68E5AEB9" w14:textId="77777777" w:rsidR="005B728C" w:rsidRPr="005C7502" w:rsidRDefault="005B728C" w:rsidP="005B728C">
      <w:pPr>
        <w:tabs>
          <w:tab w:val="left" w:pos="2835"/>
        </w:tabs>
        <w:ind w:firstLine="2835"/>
        <w:jc w:val="both"/>
        <w:rPr>
          <w:rFonts w:ascii="Arial" w:hAnsi="Arial" w:cs="Arial"/>
          <w:lang w:val="es-ES_tradnl"/>
        </w:rPr>
      </w:pPr>
    </w:p>
    <w:p w14:paraId="4E6CD782" w14:textId="36F3BB08" w:rsidR="005B728C" w:rsidRPr="00B40A40" w:rsidRDefault="00B40A40" w:rsidP="00B40A40">
      <w:pPr>
        <w:tabs>
          <w:tab w:val="left" w:pos="2835"/>
        </w:tabs>
        <w:ind w:firstLine="1134"/>
        <w:jc w:val="both"/>
        <w:rPr>
          <w:rFonts w:ascii="Arial" w:hAnsi="Arial" w:cs="Arial"/>
          <w:spacing w:val="-3"/>
          <w:lang w:val="es-ES_tradnl"/>
        </w:rPr>
      </w:pPr>
      <w:r w:rsidRPr="00B40A40">
        <w:rPr>
          <w:rFonts w:ascii="Arial" w:hAnsi="Arial" w:cs="Arial"/>
          <w:spacing w:val="-3"/>
          <w:lang w:val="es-ES_tradnl"/>
        </w:rPr>
        <w:t>Se hace presente que, por tratarse de un proyecto de artículo único y con urgencia calificada de “discusión inmediata”, en conformidad con lo dispuesto en el artículo 127 del Reglamento de la Corporación, se discutió la iniciativa en g</w:t>
      </w:r>
      <w:r>
        <w:rPr>
          <w:rFonts w:ascii="Arial" w:hAnsi="Arial" w:cs="Arial"/>
          <w:spacing w:val="-3"/>
          <w:lang w:val="es-ES_tradnl"/>
        </w:rPr>
        <w:t xml:space="preserve">eneral y en particular a </w:t>
      </w:r>
      <w:r w:rsidRPr="00B40A40">
        <w:rPr>
          <w:rFonts w:ascii="Arial" w:hAnsi="Arial" w:cs="Arial"/>
          <w:spacing w:val="-3"/>
          <w:lang w:val="es-ES_tradnl"/>
        </w:rPr>
        <w:t>la vez</w:t>
      </w:r>
      <w:r w:rsidR="005B728C" w:rsidRPr="00B40A40">
        <w:rPr>
          <w:rFonts w:ascii="Arial" w:hAnsi="Arial" w:cs="Arial"/>
          <w:color w:val="auto"/>
          <w:spacing w:val="-3"/>
          <w:lang w:val="es-ES_tradnl"/>
        </w:rPr>
        <w:t>, resultando aprobada por la unanimidad de sus integ</w:t>
      </w:r>
      <w:r w:rsidRPr="00B40A40">
        <w:rPr>
          <w:rFonts w:ascii="Arial" w:hAnsi="Arial" w:cs="Arial"/>
          <w:color w:val="auto"/>
          <w:spacing w:val="-3"/>
          <w:lang w:val="es-ES_tradnl"/>
        </w:rPr>
        <w:t>rantes (5</w:t>
      </w:r>
      <w:r w:rsidR="005B728C" w:rsidRPr="00B40A40">
        <w:rPr>
          <w:rFonts w:ascii="Arial" w:hAnsi="Arial" w:cs="Arial"/>
          <w:color w:val="auto"/>
          <w:spacing w:val="-3"/>
          <w:lang w:val="es-ES_tradnl"/>
        </w:rPr>
        <w:t>x0).</w:t>
      </w:r>
    </w:p>
    <w:p w14:paraId="40946A12" w14:textId="77777777" w:rsidR="005B728C" w:rsidRPr="005C7502" w:rsidRDefault="005B728C" w:rsidP="005B728C">
      <w:pPr>
        <w:jc w:val="both"/>
        <w:rPr>
          <w:rFonts w:ascii="Arial" w:hAnsi="Arial" w:cs="Arial"/>
        </w:rPr>
      </w:pPr>
    </w:p>
    <w:p w14:paraId="18B61832" w14:textId="77777777" w:rsidR="005B728C" w:rsidRPr="005B728C" w:rsidRDefault="005B728C" w:rsidP="005B728C">
      <w:pPr>
        <w:jc w:val="center"/>
        <w:rPr>
          <w:rFonts w:ascii="Arial" w:hAnsi="Arial" w:cs="Arial"/>
          <w:b/>
          <w:lang w:val="es-ES_tradnl"/>
        </w:rPr>
      </w:pPr>
      <w:r w:rsidRPr="005B728C">
        <w:rPr>
          <w:rFonts w:ascii="Arial" w:hAnsi="Arial" w:cs="Arial"/>
          <w:b/>
          <w:lang w:val="es-ES_tradnl"/>
        </w:rPr>
        <w:t>- - -</w:t>
      </w:r>
    </w:p>
    <w:p w14:paraId="1CCAFFF9" w14:textId="77777777" w:rsidR="005B728C" w:rsidRPr="005B728C" w:rsidRDefault="005B728C" w:rsidP="005B728C">
      <w:pPr>
        <w:jc w:val="both"/>
        <w:rPr>
          <w:rFonts w:ascii="Arial" w:hAnsi="Arial" w:cs="Arial"/>
          <w:lang w:val="es-ES_tradnl"/>
        </w:rPr>
      </w:pPr>
    </w:p>
    <w:p w14:paraId="32CAA3B6" w14:textId="77777777" w:rsidR="005B728C" w:rsidRPr="005B728C" w:rsidRDefault="005B728C" w:rsidP="005B728C">
      <w:pPr>
        <w:jc w:val="both"/>
        <w:rPr>
          <w:rFonts w:ascii="Arial" w:hAnsi="Arial" w:cs="Arial"/>
          <w:lang w:val="es-ES_tradnl"/>
        </w:rPr>
      </w:pPr>
    </w:p>
    <w:p w14:paraId="22F7560F" w14:textId="77777777" w:rsidR="005B728C" w:rsidRPr="005B728C" w:rsidRDefault="005B728C" w:rsidP="005B728C">
      <w:pPr>
        <w:jc w:val="center"/>
        <w:outlineLvl w:val="0"/>
        <w:rPr>
          <w:rFonts w:ascii="Arial" w:hAnsi="Arial" w:cs="Times New Roman"/>
          <w:b/>
          <w:bCs/>
          <w:kern w:val="32"/>
          <w:szCs w:val="32"/>
          <w:lang w:val="es-ES_tradnl"/>
        </w:rPr>
      </w:pPr>
      <w:bookmarkStart w:id="0" w:name="_Toc101522393"/>
      <w:bookmarkStart w:id="1" w:name="Obetivodelproyecto"/>
      <w:r w:rsidRPr="005B728C">
        <w:rPr>
          <w:rFonts w:ascii="Arial" w:hAnsi="Arial" w:cs="Times New Roman"/>
          <w:b/>
          <w:bCs/>
          <w:kern w:val="32"/>
          <w:szCs w:val="32"/>
          <w:lang w:val="es-ES_tradnl"/>
        </w:rPr>
        <w:t>OBJETIVO DEL PROYECTO</w:t>
      </w:r>
      <w:bookmarkEnd w:id="0"/>
    </w:p>
    <w:bookmarkEnd w:id="1"/>
    <w:p w14:paraId="05AD483B" w14:textId="77777777" w:rsidR="005B728C" w:rsidRPr="005B728C" w:rsidRDefault="005B728C" w:rsidP="005B728C">
      <w:pPr>
        <w:ind w:firstLine="1134"/>
        <w:jc w:val="center"/>
        <w:rPr>
          <w:rFonts w:ascii="Arial" w:hAnsi="Arial" w:cs="Arial"/>
          <w:b/>
          <w:lang w:val="es-ES_tradnl"/>
        </w:rPr>
      </w:pPr>
    </w:p>
    <w:p w14:paraId="6F4F1E6F" w14:textId="77777777" w:rsidR="00B40A40" w:rsidRDefault="00B40A40" w:rsidP="00007827">
      <w:pPr>
        <w:ind w:firstLine="1134"/>
        <w:jc w:val="both"/>
        <w:rPr>
          <w:rFonts w:ascii="Arial" w:hAnsi="Arial" w:cs="Arial"/>
          <w:color w:val="auto"/>
          <w:lang w:val="es-CL"/>
        </w:rPr>
      </w:pPr>
      <w:bookmarkStart w:id="2" w:name="_Hlk25057501"/>
      <w:r w:rsidRPr="00B40A40">
        <w:rPr>
          <w:rFonts w:ascii="Arial" w:hAnsi="Arial" w:cs="Arial"/>
          <w:color w:val="auto"/>
          <w:lang w:val="es-CL"/>
        </w:rPr>
        <w:t>Incrementar el límite máximo para la operación del mecanismo de convergencia definido en la ley N° 20.765, que creó un nuevo mecanismo de estabilización de precios de los combustibles, de modo de mantener en el tiempo su capacidad de contener las fluctuaciones de precios de los combustibles.</w:t>
      </w:r>
    </w:p>
    <w:p w14:paraId="63B8BD8C" w14:textId="00CD5DF9" w:rsidR="005B728C" w:rsidRPr="006919D0" w:rsidRDefault="005B728C" w:rsidP="005B728C">
      <w:pPr>
        <w:ind w:firstLine="1134"/>
        <w:jc w:val="both"/>
        <w:rPr>
          <w:rFonts w:ascii="Arial" w:hAnsi="Arial" w:cs="Arial"/>
          <w:color w:val="auto"/>
        </w:rPr>
      </w:pPr>
    </w:p>
    <w:bookmarkEnd w:id="2"/>
    <w:p w14:paraId="4AEE3EF2" w14:textId="77777777" w:rsidR="005B728C" w:rsidRPr="005B728C" w:rsidRDefault="005B728C" w:rsidP="005B728C">
      <w:pPr>
        <w:jc w:val="center"/>
        <w:rPr>
          <w:rFonts w:ascii="Arial" w:hAnsi="Arial" w:cs="Arial"/>
          <w:b/>
          <w:lang w:val="es-ES_tradnl"/>
        </w:rPr>
      </w:pPr>
      <w:r w:rsidRPr="005B728C">
        <w:rPr>
          <w:rFonts w:ascii="Arial" w:hAnsi="Arial" w:cs="Arial"/>
          <w:b/>
          <w:lang w:val="es-ES_tradnl"/>
        </w:rPr>
        <w:t>- - -</w:t>
      </w:r>
    </w:p>
    <w:p w14:paraId="30F19452" w14:textId="55745114" w:rsidR="005B728C" w:rsidRDefault="005B728C" w:rsidP="005B728C">
      <w:pPr>
        <w:ind w:firstLine="2835"/>
        <w:jc w:val="both"/>
        <w:rPr>
          <w:rFonts w:ascii="Arial" w:hAnsi="Arial" w:cs="Arial"/>
          <w:lang w:val="es-ES_tradnl"/>
        </w:rPr>
      </w:pPr>
    </w:p>
    <w:p w14:paraId="6A574B59" w14:textId="62217B44" w:rsidR="001E5D05" w:rsidRDefault="001E5D05" w:rsidP="005B728C">
      <w:pPr>
        <w:ind w:firstLine="2835"/>
        <w:jc w:val="both"/>
        <w:rPr>
          <w:rFonts w:ascii="Arial" w:hAnsi="Arial" w:cs="Arial"/>
          <w:lang w:val="es-ES_tradnl"/>
        </w:rPr>
      </w:pPr>
    </w:p>
    <w:p w14:paraId="3982CE39" w14:textId="77777777" w:rsidR="001E5D05" w:rsidRPr="005B728C" w:rsidRDefault="001E5D05" w:rsidP="005B728C">
      <w:pPr>
        <w:ind w:firstLine="2835"/>
        <w:jc w:val="both"/>
        <w:rPr>
          <w:rFonts w:ascii="Arial" w:hAnsi="Arial" w:cs="Arial"/>
          <w:lang w:val="es-ES_tradnl"/>
        </w:rPr>
      </w:pPr>
    </w:p>
    <w:p w14:paraId="3ED3CF6D" w14:textId="77777777" w:rsidR="005B728C" w:rsidRPr="005B728C" w:rsidRDefault="005B728C" w:rsidP="005B728C">
      <w:pPr>
        <w:jc w:val="center"/>
        <w:outlineLvl w:val="0"/>
        <w:rPr>
          <w:rFonts w:ascii="Arial" w:hAnsi="Arial" w:cs="Times New Roman"/>
          <w:b/>
          <w:bCs/>
          <w:kern w:val="32"/>
          <w:szCs w:val="32"/>
          <w:lang w:val="es-ES_tradnl"/>
        </w:rPr>
      </w:pPr>
      <w:bookmarkStart w:id="3" w:name="_Toc101522394"/>
      <w:bookmarkStart w:id="4" w:name="constancias"/>
      <w:r w:rsidRPr="005B728C">
        <w:rPr>
          <w:rFonts w:ascii="Arial" w:hAnsi="Arial" w:cs="Times New Roman"/>
          <w:b/>
          <w:bCs/>
          <w:kern w:val="32"/>
          <w:szCs w:val="32"/>
          <w:lang w:val="es-ES_tradnl"/>
        </w:rPr>
        <w:t>CONSTANCIAS</w:t>
      </w:r>
      <w:bookmarkEnd w:id="3"/>
    </w:p>
    <w:bookmarkEnd w:id="4"/>
    <w:p w14:paraId="5EC966EE" w14:textId="77777777" w:rsidR="005B728C" w:rsidRPr="005B728C" w:rsidRDefault="005B728C" w:rsidP="005B728C">
      <w:pPr>
        <w:ind w:firstLine="1134"/>
        <w:jc w:val="both"/>
        <w:rPr>
          <w:rFonts w:ascii="Arial" w:hAnsi="Arial" w:cs="Arial"/>
          <w:lang w:val="es-ES_tradnl"/>
        </w:rPr>
      </w:pPr>
    </w:p>
    <w:p w14:paraId="6F7EAC99" w14:textId="77777777" w:rsidR="005B728C" w:rsidRPr="005B728C" w:rsidRDefault="005B728C" w:rsidP="005B728C">
      <w:pPr>
        <w:ind w:firstLine="1134"/>
        <w:jc w:val="both"/>
        <w:rPr>
          <w:rFonts w:ascii="Arial" w:hAnsi="Arial" w:cs="Arial"/>
          <w:lang w:val="es-ES_tradnl"/>
        </w:rPr>
      </w:pPr>
      <w:r w:rsidRPr="005B728C">
        <w:rPr>
          <w:rFonts w:ascii="Arial" w:hAnsi="Arial" w:cs="Arial"/>
          <w:b/>
          <w:bCs/>
          <w:lang w:val="es-ES_tradnl"/>
        </w:rPr>
        <w:t xml:space="preserve">- </w:t>
      </w:r>
      <w:bookmarkStart w:id="5" w:name="normasdequorumenconstancia"/>
      <w:r w:rsidRPr="005B728C">
        <w:rPr>
          <w:rFonts w:ascii="Arial" w:hAnsi="Arial" w:cs="Arial"/>
          <w:b/>
          <w:bCs/>
          <w:lang w:val="es-ES_tradnl"/>
        </w:rPr>
        <w:t>Normas de quórum especial</w:t>
      </w:r>
      <w:bookmarkEnd w:id="5"/>
      <w:r w:rsidRPr="005B728C">
        <w:rPr>
          <w:rFonts w:ascii="Arial" w:hAnsi="Arial" w:cs="Arial"/>
          <w:b/>
          <w:bCs/>
          <w:lang w:val="es-ES_tradnl"/>
        </w:rPr>
        <w:t>:</w:t>
      </w:r>
      <w:r w:rsidRPr="005B728C">
        <w:rPr>
          <w:rFonts w:ascii="Arial" w:hAnsi="Arial" w:cs="Arial"/>
          <w:lang w:val="es-ES_tradnl"/>
        </w:rPr>
        <w:t xml:space="preserve"> No tiene.</w:t>
      </w:r>
    </w:p>
    <w:p w14:paraId="69B05840" w14:textId="77777777" w:rsidR="005B728C" w:rsidRPr="005B728C" w:rsidRDefault="005B728C" w:rsidP="005B728C">
      <w:pPr>
        <w:ind w:firstLine="1134"/>
        <w:jc w:val="both"/>
        <w:rPr>
          <w:rFonts w:ascii="Arial" w:hAnsi="Arial" w:cs="Arial"/>
          <w:lang w:val="es-ES_tradnl"/>
        </w:rPr>
      </w:pPr>
    </w:p>
    <w:p w14:paraId="2D367408" w14:textId="77777777" w:rsidR="005B728C" w:rsidRPr="005B728C" w:rsidRDefault="005B728C" w:rsidP="005B728C">
      <w:pPr>
        <w:ind w:firstLine="1134"/>
        <w:jc w:val="both"/>
        <w:rPr>
          <w:rFonts w:ascii="Arial" w:hAnsi="Arial" w:cs="Arial"/>
          <w:lang w:val="es-ES_tradnl"/>
        </w:rPr>
      </w:pPr>
      <w:r w:rsidRPr="005B728C">
        <w:rPr>
          <w:rFonts w:ascii="Arial" w:hAnsi="Arial" w:cs="Arial"/>
          <w:b/>
          <w:bCs/>
          <w:lang w:val="es-ES_tradnl"/>
        </w:rPr>
        <w:t xml:space="preserve">- </w:t>
      </w:r>
      <w:bookmarkStart w:id="6" w:name="consultacortesuprema"/>
      <w:bookmarkStart w:id="7" w:name="consultacortesupremaenconstancias"/>
      <w:r w:rsidRPr="005B728C">
        <w:rPr>
          <w:rFonts w:ascii="Arial" w:hAnsi="Arial" w:cs="Arial"/>
          <w:b/>
          <w:bCs/>
          <w:lang w:val="es-ES_tradnl"/>
        </w:rPr>
        <w:t>Consulta a la Ex</w:t>
      </w:r>
      <w:r w:rsidR="00AB068C">
        <w:rPr>
          <w:rFonts w:ascii="Arial" w:hAnsi="Arial" w:cs="Arial"/>
          <w:b/>
          <w:bCs/>
          <w:lang w:val="es-ES_tradnl"/>
        </w:rPr>
        <w:t>c</w:t>
      </w:r>
      <w:r w:rsidRPr="005B728C">
        <w:rPr>
          <w:rFonts w:ascii="Arial" w:hAnsi="Arial" w:cs="Arial"/>
          <w:b/>
          <w:bCs/>
          <w:lang w:val="es-ES_tradnl"/>
        </w:rPr>
        <w:t>ma. Corte Suprema</w:t>
      </w:r>
      <w:bookmarkEnd w:id="6"/>
      <w:bookmarkEnd w:id="7"/>
      <w:r w:rsidRPr="005B728C">
        <w:rPr>
          <w:rFonts w:ascii="Arial" w:hAnsi="Arial" w:cs="Arial"/>
          <w:b/>
          <w:bCs/>
          <w:lang w:val="es-ES_tradnl"/>
        </w:rPr>
        <w:t>:</w:t>
      </w:r>
      <w:r w:rsidRPr="005B728C">
        <w:rPr>
          <w:rFonts w:ascii="Arial" w:hAnsi="Arial" w:cs="Arial"/>
          <w:lang w:val="es-ES_tradnl"/>
        </w:rPr>
        <w:t xml:space="preserve"> No hubo.</w:t>
      </w:r>
    </w:p>
    <w:p w14:paraId="1D0E1626" w14:textId="77777777" w:rsidR="005B728C" w:rsidRPr="005B728C" w:rsidRDefault="005B728C" w:rsidP="005B728C">
      <w:pPr>
        <w:jc w:val="both"/>
        <w:rPr>
          <w:rFonts w:ascii="Arial" w:hAnsi="Arial" w:cs="Arial"/>
          <w:b/>
          <w:lang w:val="es-ES_tradnl"/>
        </w:rPr>
      </w:pPr>
    </w:p>
    <w:p w14:paraId="40746EF8" w14:textId="77777777" w:rsidR="005B728C" w:rsidRPr="005B728C" w:rsidRDefault="005B728C" w:rsidP="005B728C">
      <w:pPr>
        <w:jc w:val="center"/>
        <w:rPr>
          <w:rFonts w:ascii="Arial" w:hAnsi="Arial" w:cs="Arial"/>
          <w:b/>
          <w:lang w:val="es-ES_tradnl"/>
        </w:rPr>
      </w:pPr>
      <w:r w:rsidRPr="005B728C">
        <w:rPr>
          <w:rFonts w:ascii="Arial" w:hAnsi="Arial" w:cs="Arial"/>
          <w:b/>
          <w:lang w:val="es-ES_tradnl"/>
        </w:rPr>
        <w:t>- - -</w:t>
      </w:r>
    </w:p>
    <w:p w14:paraId="4DD1FEA7" w14:textId="77777777" w:rsidR="005B728C" w:rsidRPr="005B728C" w:rsidRDefault="005B728C" w:rsidP="005B728C">
      <w:pPr>
        <w:ind w:firstLine="2835"/>
        <w:jc w:val="both"/>
        <w:rPr>
          <w:rFonts w:ascii="Arial" w:hAnsi="Arial" w:cs="Arial"/>
          <w:lang w:val="es-ES_tradnl"/>
        </w:rPr>
      </w:pPr>
    </w:p>
    <w:p w14:paraId="0C232F5A" w14:textId="77777777" w:rsidR="005B728C" w:rsidRPr="005B728C" w:rsidRDefault="005B728C" w:rsidP="005B728C">
      <w:pPr>
        <w:ind w:firstLine="2835"/>
        <w:jc w:val="both"/>
        <w:rPr>
          <w:rFonts w:ascii="Arial" w:hAnsi="Arial" w:cs="Arial"/>
          <w:lang w:val="es-ES_tradnl"/>
        </w:rPr>
      </w:pPr>
    </w:p>
    <w:p w14:paraId="3CDC4BA3" w14:textId="77777777" w:rsidR="005B728C" w:rsidRPr="005B728C" w:rsidRDefault="005B728C" w:rsidP="005B728C">
      <w:pPr>
        <w:jc w:val="center"/>
        <w:outlineLvl w:val="0"/>
        <w:rPr>
          <w:rFonts w:ascii="Arial" w:hAnsi="Arial" w:cs="Times New Roman"/>
          <w:b/>
          <w:bCs/>
          <w:kern w:val="32"/>
          <w:szCs w:val="32"/>
          <w:lang w:val="es-ES_tradnl"/>
        </w:rPr>
      </w:pPr>
      <w:bookmarkStart w:id="8" w:name="_Toc101522396"/>
      <w:bookmarkStart w:id="9" w:name="asistencia"/>
      <w:r w:rsidRPr="005B728C">
        <w:rPr>
          <w:rFonts w:ascii="Arial" w:hAnsi="Arial" w:cs="Times New Roman"/>
          <w:b/>
          <w:bCs/>
          <w:kern w:val="32"/>
          <w:szCs w:val="32"/>
          <w:lang w:val="es-ES_tradnl"/>
        </w:rPr>
        <w:t>ASISTENCIA</w:t>
      </w:r>
      <w:bookmarkEnd w:id="8"/>
    </w:p>
    <w:bookmarkEnd w:id="9"/>
    <w:p w14:paraId="06A2B6CF" w14:textId="53A3D608" w:rsidR="00593711" w:rsidRPr="00561997" w:rsidRDefault="00593711" w:rsidP="00593711">
      <w:pPr>
        <w:jc w:val="both"/>
        <w:rPr>
          <w:rFonts w:ascii="Arial" w:hAnsi="Arial" w:cs="Arial"/>
          <w:b/>
          <w:bCs/>
          <w:color w:val="auto"/>
          <w:lang w:val="es-ES_tradnl"/>
        </w:rPr>
      </w:pPr>
    </w:p>
    <w:p w14:paraId="1F73C82B" w14:textId="77777777" w:rsidR="00B40A40" w:rsidRPr="00B40A40" w:rsidRDefault="00B40A40" w:rsidP="00B40A40">
      <w:pPr>
        <w:widowControl/>
        <w:tabs>
          <w:tab w:val="left" w:pos="0"/>
          <w:tab w:val="left" w:pos="2835"/>
        </w:tabs>
        <w:ind w:firstLine="1134"/>
        <w:jc w:val="both"/>
        <w:rPr>
          <w:rFonts w:ascii="Arial" w:hAnsi="Arial" w:cs="Times New Roman"/>
          <w:b/>
          <w:spacing w:val="-3"/>
          <w:lang w:val="es-CL"/>
        </w:rPr>
      </w:pPr>
      <w:r w:rsidRPr="00B40A40">
        <w:rPr>
          <w:rFonts w:ascii="Arial" w:hAnsi="Arial" w:cs="Times New Roman"/>
          <w:b/>
          <w:spacing w:val="-3"/>
          <w:lang w:val="es-CL"/>
        </w:rPr>
        <w:t xml:space="preserve">- Senadores y Diputados no integrantes de la Comisión: </w:t>
      </w:r>
    </w:p>
    <w:p w14:paraId="766E59E1" w14:textId="1C159B6A" w:rsidR="00B40A40" w:rsidRDefault="00B40A40" w:rsidP="005B728C">
      <w:pPr>
        <w:ind w:firstLine="1134"/>
        <w:jc w:val="both"/>
        <w:rPr>
          <w:rFonts w:ascii="Arial" w:hAnsi="Arial" w:cs="Arial"/>
          <w:b/>
          <w:bCs/>
          <w:color w:val="auto"/>
          <w:lang w:val="es-ES_tradnl"/>
        </w:rPr>
      </w:pPr>
    </w:p>
    <w:p w14:paraId="03F7E8A9" w14:textId="5CC68D0F" w:rsidR="00B40A40" w:rsidRPr="00B40A40" w:rsidRDefault="00B40A40" w:rsidP="005B728C">
      <w:pPr>
        <w:ind w:firstLine="1134"/>
        <w:jc w:val="both"/>
        <w:rPr>
          <w:rFonts w:ascii="Arial" w:hAnsi="Arial" w:cs="Arial"/>
          <w:bCs/>
          <w:color w:val="auto"/>
          <w:lang w:val="es-ES_tradnl"/>
        </w:rPr>
      </w:pPr>
      <w:r>
        <w:rPr>
          <w:rFonts w:ascii="Arial" w:hAnsi="Arial" w:cs="Arial"/>
          <w:bCs/>
          <w:color w:val="auto"/>
          <w:lang w:val="es-ES_tradnl"/>
        </w:rPr>
        <w:t xml:space="preserve">Los Honorables Senadores </w:t>
      </w:r>
      <w:r w:rsidR="00A04C3E">
        <w:rPr>
          <w:rFonts w:ascii="Arial" w:hAnsi="Arial" w:cs="Arial"/>
          <w:bCs/>
          <w:color w:val="auto"/>
          <w:lang w:val="es-ES_tradnl"/>
        </w:rPr>
        <w:t xml:space="preserve">señora Ximena Rincón y </w:t>
      </w:r>
      <w:r>
        <w:rPr>
          <w:rFonts w:ascii="Arial" w:hAnsi="Arial" w:cs="Arial"/>
          <w:bCs/>
          <w:color w:val="auto"/>
          <w:lang w:val="es-ES_tradnl"/>
        </w:rPr>
        <w:t xml:space="preserve">señores J.M. Rojo Edwards e Iván Flores. </w:t>
      </w:r>
    </w:p>
    <w:p w14:paraId="64C43160" w14:textId="692A68C7" w:rsidR="00B40A40" w:rsidRDefault="00B40A40" w:rsidP="00B40A40">
      <w:pPr>
        <w:jc w:val="both"/>
        <w:rPr>
          <w:rFonts w:ascii="Arial" w:hAnsi="Arial" w:cs="Arial"/>
          <w:b/>
          <w:bCs/>
          <w:color w:val="auto"/>
          <w:lang w:val="es-ES_tradnl"/>
        </w:rPr>
      </w:pPr>
    </w:p>
    <w:p w14:paraId="63458410" w14:textId="3C7161DD" w:rsidR="005B728C" w:rsidRPr="00561997" w:rsidRDefault="005B728C" w:rsidP="005B728C">
      <w:pPr>
        <w:ind w:firstLine="1134"/>
        <w:jc w:val="both"/>
        <w:rPr>
          <w:rFonts w:ascii="Arial" w:hAnsi="Arial" w:cs="Arial"/>
          <w:b/>
          <w:bCs/>
          <w:color w:val="auto"/>
          <w:lang w:val="es-ES_tradnl"/>
        </w:rPr>
      </w:pPr>
      <w:r w:rsidRPr="00561997">
        <w:rPr>
          <w:rFonts w:ascii="Arial" w:hAnsi="Arial" w:cs="Arial"/>
          <w:b/>
          <w:bCs/>
          <w:color w:val="auto"/>
          <w:lang w:val="es-ES_tradnl"/>
        </w:rPr>
        <w:t xml:space="preserve">- Representantes del Ejecutivo e invitados: </w:t>
      </w:r>
    </w:p>
    <w:p w14:paraId="2FB0BCD2" w14:textId="36117255" w:rsidR="000800A0" w:rsidRPr="00561997" w:rsidRDefault="000800A0" w:rsidP="005B728C">
      <w:pPr>
        <w:ind w:firstLine="1134"/>
        <w:jc w:val="both"/>
        <w:rPr>
          <w:rFonts w:ascii="Arial" w:hAnsi="Arial" w:cs="Arial"/>
          <w:b/>
          <w:bCs/>
          <w:color w:val="auto"/>
          <w:lang w:val="es-ES_tradnl"/>
        </w:rPr>
      </w:pPr>
    </w:p>
    <w:p w14:paraId="0F6605E3" w14:textId="77777777" w:rsidR="00C27561" w:rsidRPr="00C27561" w:rsidRDefault="00C27561" w:rsidP="00C27561">
      <w:pPr>
        <w:ind w:firstLine="1134"/>
        <w:jc w:val="both"/>
        <w:rPr>
          <w:rFonts w:ascii="Arial" w:hAnsi="Arial" w:cs="Arial"/>
          <w:color w:val="auto"/>
          <w:lang w:val="es-CL" w:eastAsia="en-US"/>
        </w:rPr>
      </w:pPr>
      <w:r w:rsidRPr="00C27561">
        <w:rPr>
          <w:rFonts w:ascii="Arial" w:hAnsi="Arial" w:cs="Arial"/>
          <w:color w:val="auto"/>
          <w:lang w:val="es-CL" w:eastAsia="en-US"/>
        </w:rPr>
        <w:t>Del Ministerio de Hacienda, el Ministro, señor Mario Marcel; el Coordinador Macroeconómico, señor Andrés Sansone, y la Coordinadora Legislativa, señora Consuelo Fernández.</w:t>
      </w:r>
    </w:p>
    <w:p w14:paraId="3FA5FD2B" w14:textId="0FB00395" w:rsidR="005B728C" w:rsidRPr="00561997" w:rsidRDefault="005B728C" w:rsidP="005B728C">
      <w:pPr>
        <w:jc w:val="both"/>
        <w:rPr>
          <w:rFonts w:ascii="Arial" w:hAnsi="Arial" w:cs="Arial"/>
          <w:color w:val="auto"/>
        </w:rPr>
      </w:pPr>
    </w:p>
    <w:p w14:paraId="5DEE2912" w14:textId="77777777" w:rsidR="005B728C" w:rsidRPr="00561997" w:rsidRDefault="005B728C" w:rsidP="005B728C">
      <w:pPr>
        <w:ind w:firstLine="1134"/>
        <w:jc w:val="both"/>
        <w:rPr>
          <w:rFonts w:ascii="Arial" w:hAnsi="Arial" w:cs="Arial"/>
          <w:b/>
          <w:bCs/>
          <w:color w:val="auto"/>
          <w:lang w:val="es-ES_tradnl"/>
        </w:rPr>
      </w:pPr>
      <w:r w:rsidRPr="00561997">
        <w:rPr>
          <w:rFonts w:ascii="Arial" w:hAnsi="Arial" w:cs="Arial"/>
          <w:b/>
          <w:bCs/>
          <w:color w:val="auto"/>
          <w:lang w:val="es-ES_tradnl"/>
        </w:rPr>
        <w:t xml:space="preserve">- Otros: </w:t>
      </w:r>
    </w:p>
    <w:p w14:paraId="14AA7833" w14:textId="27EA5CA9" w:rsidR="005B728C" w:rsidRPr="00561997" w:rsidRDefault="005B728C" w:rsidP="005B728C">
      <w:pPr>
        <w:jc w:val="both"/>
        <w:rPr>
          <w:rFonts w:ascii="Arial" w:hAnsi="Arial" w:cs="Arial"/>
          <w:color w:val="auto"/>
          <w:lang w:val="es-ES_tradnl"/>
        </w:rPr>
      </w:pPr>
    </w:p>
    <w:p w14:paraId="62941DFF" w14:textId="77777777" w:rsidR="00C27561" w:rsidRPr="00C27561" w:rsidRDefault="00C27561" w:rsidP="00C27561">
      <w:pPr>
        <w:ind w:firstLine="1134"/>
        <w:jc w:val="both"/>
        <w:rPr>
          <w:rFonts w:ascii="Arial" w:hAnsi="Arial" w:cs="Arial"/>
          <w:color w:val="auto"/>
          <w:lang w:val="es-CL" w:eastAsia="en-US"/>
        </w:rPr>
      </w:pPr>
      <w:r w:rsidRPr="00C27561">
        <w:rPr>
          <w:rFonts w:ascii="Arial" w:hAnsi="Arial" w:cs="Arial"/>
          <w:color w:val="auto"/>
          <w:lang w:val="es-CL" w:eastAsia="en-US"/>
        </w:rPr>
        <w:t>Las asesoras del Honorable Senador Coloma, señoras Carolina Infante y Bárbara Bayolo.</w:t>
      </w:r>
    </w:p>
    <w:p w14:paraId="674FA3BD" w14:textId="77777777" w:rsidR="00C27561" w:rsidRPr="00C27561" w:rsidRDefault="00C27561" w:rsidP="00C27561">
      <w:pPr>
        <w:ind w:firstLine="1134"/>
        <w:jc w:val="both"/>
        <w:rPr>
          <w:rFonts w:ascii="Arial" w:hAnsi="Arial" w:cs="Arial"/>
          <w:color w:val="auto"/>
          <w:lang w:val="es-CL" w:eastAsia="en-US"/>
        </w:rPr>
      </w:pPr>
    </w:p>
    <w:p w14:paraId="75497D46" w14:textId="77777777" w:rsidR="00C27561" w:rsidRPr="00C27561" w:rsidRDefault="00C27561" w:rsidP="00C27561">
      <w:pPr>
        <w:ind w:firstLine="1134"/>
        <w:jc w:val="both"/>
        <w:rPr>
          <w:rFonts w:ascii="Arial" w:hAnsi="Arial" w:cs="Arial"/>
          <w:color w:val="auto"/>
          <w:lang w:val="es-CL" w:eastAsia="en-US"/>
        </w:rPr>
      </w:pPr>
      <w:r w:rsidRPr="00C27561">
        <w:rPr>
          <w:rFonts w:ascii="Arial" w:hAnsi="Arial" w:cs="Arial"/>
          <w:color w:val="auto"/>
          <w:lang w:val="es-CL" w:eastAsia="en-US"/>
        </w:rPr>
        <w:t>El asesor del Honorable Senador Gahona, señor Benjamín Rug.</w:t>
      </w:r>
    </w:p>
    <w:p w14:paraId="1F57CAB0" w14:textId="77777777" w:rsidR="00C27561" w:rsidRPr="00C27561" w:rsidRDefault="00C27561" w:rsidP="00C27561">
      <w:pPr>
        <w:ind w:firstLine="1134"/>
        <w:jc w:val="both"/>
        <w:rPr>
          <w:rFonts w:ascii="Arial" w:hAnsi="Arial" w:cs="Arial"/>
          <w:color w:val="auto"/>
          <w:lang w:val="es-CL" w:eastAsia="en-US"/>
        </w:rPr>
      </w:pPr>
    </w:p>
    <w:p w14:paraId="060776EA" w14:textId="77777777" w:rsidR="00C27561" w:rsidRPr="00C27561" w:rsidRDefault="00C27561" w:rsidP="00C27561">
      <w:pPr>
        <w:ind w:firstLine="1134"/>
        <w:jc w:val="both"/>
        <w:rPr>
          <w:rFonts w:ascii="Arial" w:hAnsi="Arial" w:cs="Arial"/>
          <w:color w:val="auto"/>
          <w:lang w:val="es-CL" w:eastAsia="en-US"/>
        </w:rPr>
      </w:pPr>
      <w:r w:rsidRPr="00C27561">
        <w:rPr>
          <w:rFonts w:ascii="Arial" w:hAnsi="Arial" w:cs="Arial"/>
          <w:color w:val="auto"/>
          <w:lang w:val="es-CL" w:eastAsia="en-US"/>
        </w:rPr>
        <w:t>El asesor del Honorable Senador García, señor José Miguel Rey.</w:t>
      </w:r>
    </w:p>
    <w:p w14:paraId="6769B297" w14:textId="77777777" w:rsidR="00C27561" w:rsidRPr="00C27561" w:rsidRDefault="00C27561" w:rsidP="00C27561">
      <w:pPr>
        <w:ind w:firstLine="1134"/>
        <w:jc w:val="both"/>
        <w:rPr>
          <w:rFonts w:ascii="Arial" w:hAnsi="Arial" w:cs="Arial"/>
          <w:color w:val="auto"/>
          <w:lang w:val="es-CL" w:eastAsia="en-US"/>
        </w:rPr>
      </w:pPr>
    </w:p>
    <w:p w14:paraId="5CF544EA" w14:textId="77777777" w:rsidR="00C27561" w:rsidRPr="00C27561" w:rsidRDefault="00C27561" w:rsidP="00C27561">
      <w:pPr>
        <w:ind w:firstLine="1134"/>
        <w:jc w:val="both"/>
        <w:rPr>
          <w:rFonts w:ascii="Arial" w:hAnsi="Arial" w:cs="Arial"/>
          <w:color w:val="auto"/>
          <w:lang w:val="es-CL" w:eastAsia="en-US"/>
        </w:rPr>
      </w:pPr>
      <w:r w:rsidRPr="00C27561">
        <w:rPr>
          <w:rFonts w:ascii="Arial" w:hAnsi="Arial" w:cs="Arial"/>
          <w:color w:val="auto"/>
          <w:lang w:val="es-CL" w:eastAsia="en-US"/>
        </w:rPr>
        <w:t>El asesor del Honorable Senador Lagos, señor Reinaldo Monardes.</w:t>
      </w:r>
    </w:p>
    <w:p w14:paraId="48619ABA" w14:textId="77777777" w:rsidR="00C27561" w:rsidRPr="00C27561" w:rsidRDefault="00C27561" w:rsidP="00C27561">
      <w:pPr>
        <w:ind w:firstLine="1134"/>
        <w:jc w:val="both"/>
        <w:rPr>
          <w:rFonts w:ascii="Arial" w:hAnsi="Arial" w:cs="Arial"/>
          <w:color w:val="auto"/>
          <w:lang w:val="es-CL" w:eastAsia="en-US"/>
        </w:rPr>
      </w:pPr>
    </w:p>
    <w:p w14:paraId="6379A39D" w14:textId="77777777" w:rsidR="00C27561" w:rsidRPr="00C27561" w:rsidRDefault="00C27561" w:rsidP="00C27561">
      <w:pPr>
        <w:ind w:firstLine="1134"/>
        <w:jc w:val="both"/>
        <w:rPr>
          <w:rFonts w:ascii="Arial" w:hAnsi="Arial" w:cs="Arial"/>
          <w:color w:val="auto"/>
          <w:lang w:val="es-CL" w:eastAsia="en-US"/>
        </w:rPr>
      </w:pPr>
      <w:r w:rsidRPr="00C27561">
        <w:rPr>
          <w:rFonts w:ascii="Arial" w:hAnsi="Arial" w:cs="Arial"/>
          <w:color w:val="auto"/>
          <w:lang w:val="es-CL" w:eastAsia="en-US"/>
        </w:rPr>
        <w:t>El asesor del Honorable Senador Núñez, señor Manuel Torres.</w:t>
      </w:r>
    </w:p>
    <w:p w14:paraId="4C86BA44" w14:textId="77777777" w:rsidR="00C27561" w:rsidRPr="00C27561" w:rsidRDefault="00C27561" w:rsidP="00C27561">
      <w:pPr>
        <w:ind w:firstLine="1134"/>
        <w:jc w:val="both"/>
        <w:rPr>
          <w:rFonts w:ascii="Arial" w:hAnsi="Arial" w:cs="Arial"/>
          <w:color w:val="auto"/>
          <w:lang w:val="es-CL" w:eastAsia="en-US"/>
        </w:rPr>
      </w:pPr>
    </w:p>
    <w:p w14:paraId="67A4A2AF" w14:textId="77777777" w:rsidR="00C27561" w:rsidRPr="00C27561" w:rsidRDefault="00C27561" w:rsidP="00C27561">
      <w:pPr>
        <w:ind w:firstLine="1134"/>
        <w:jc w:val="both"/>
        <w:rPr>
          <w:rFonts w:ascii="Arial" w:hAnsi="Arial" w:cs="Arial"/>
          <w:color w:val="auto"/>
          <w:lang w:val="es-CL" w:eastAsia="en-US"/>
        </w:rPr>
      </w:pPr>
      <w:r w:rsidRPr="00C27561">
        <w:rPr>
          <w:rFonts w:ascii="Arial" w:hAnsi="Arial" w:cs="Arial"/>
          <w:color w:val="auto"/>
          <w:lang w:val="es-CL" w:eastAsia="en-US"/>
        </w:rPr>
        <w:t>El asesor del Honorable Senador Sandoval, señor Nicolás Starck.</w:t>
      </w:r>
    </w:p>
    <w:p w14:paraId="14C2D316" w14:textId="77777777" w:rsidR="005B728C" w:rsidRPr="005B728C" w:rsidRDefault="005B728C" w:rsidP="005B728C">
      <w:pPr>
        <w:ind w:firstLine="2835"/>
        <w:jc w:val="both"/>
        <w:rPr>
          <w:rFonts w:ascii="Arial" w:hAnsi="Arial" w:cs="Arial"/>
        </w:rPr>
      </w:pPr>
    </w:p>
    <w:p w14:paraId="1128BCF3" w14:textId="77777777" w:rsidR="005B728C" w:rsidRPr="005B728C" w:rsidRDefault="005B728C" w:rsidP="005B728C">
      <w:pPr>
        <w:jc w:val="center"/>
        <w:rPr>
          <w:rFonts w:ascii="Arial" w:hAnsi="Arial" w:cs="Arial"/>
          <w:b/>
          <w:lang w:val="es-ES_tradnl"/>
        </w:rPr>
      </w:pPr>
      <w:r w:rsidRPr="005B728C">
        <w:rPr>
          <w:rFonts w:ascii="Arial" w:hAnsi="Arial" w:cs="Arial"/>
          <w:b/>
          <w:lang w:val="es-ES_tradnl"/>
        </w:rPr>
        <w:t>- - -</w:t>
      </w:r>
    </w:p>
    <w:p w14:paraId="62E57477" w14:textId="77777777" w:rsidR="005B728C" w:rsidRPr="005B728C" w:rsidRDefault="005B728C" w:rsidP="005B728C">
      <w:pPr>
        <w:jc w:val="both"/>
        <w:rPr>
          <w:rFonts w:ascii="Arial" w:hAnsi="Arial" w:cs="Arial"/>
          <w:lang w:val="es-ES_tradnl"/>
        </w:rPr>
      </w:pPr>
    </w:p>
    <w:p w14:paraId="17B1F04B" w14:textId="77777777" w:rsidR="005B728C" w:rsidRPr="005B728C" w:rsidRDefault="005B728C" w:rsidP="005B728C">
      <w:pPr>
        <w:jc w:val="both"/>
        <w:rPr>
          <w:rFonts w:ascii="Arial" w:hAnsi="Arial" w:cs="Arial"/>
          <w:lang w:val="es-ES_tradnl"/>
        </w:rPr>
      </w:pPr>
    </w:p>
    <w:p w14:paraId="205C38C7" w14:textId="77777777" w:rsidR="005B728C" w:rsidRPr="005B728C" w:rsidRDefault="005B728C" w:rsidP="005B728C">
      <w:pPr>
        <w:jc w:val="center"/>
        <w:outlineLvl w:val="0"/>
        <w:rPr>
          <w:rFonts w:ascii="Arial" w:hAnsi="Arial" w:cs="Times New Roman"/>
          <w:b/>
          <w:bCs/>
          <w:kern w:val="32"/>
          <w:szCs w:val="32"/>
          <w:lang w:val="es-ES_tradnl"/>
        </w:rPr>
      </w:pPr>
      <w:bookmarkStart w:id="10" w:name="_Toc101522397"/>
      <w:bookmarkStart w:id="11" w:name="antecedentesdehecho"/>
      <w:r w:rsidRPr="005B728C">
        <w:rPr>
          <w:rFonts w:ascii="Arial" w:hAnsi="Arial" w:cs="Times New Roman"/>
          <w:b/>
          <w:bCs/>
          <w:kern w:val="32"/>
          <w:szCs w:val="32"/>
          <w:lang w:val="es-ES_tradnl"/>
        </w:rPr>
        <w:t>ANTECEDENTES DE HECHO</w:t>
      </w:r>
      <w:bookmarkEnd w:id="10"/>
    </w:p>
    <w:bookmarkEnd w:id="11"/>
    <w:p w14:paraId="0CFAE15E" w14:textId="77777777" w:rsidR="005B728C" w:rsidRPr="005B728C" w:rsidRDefault="005B728C" w:rsidP="005B728C">
      <w:pPr>
        <w:jc w:val="both"/>
        <w:rPr>
          <w:rFonts w:ascii="Arial" w:hAnsi="Arial" w:cs="Arial"/>
          <w:lang w:val="es-ES_tradnl"/>
        </w:rPr>
      </w:pPr>
    </w:p>
    <w:p w14:paraId="0FA49A09" w14:textId="7C5584A4" w:rsidR="005B728C" w:rsidRDefault="005B728C" w:rsidP="005B728C">
      <w:pPr>
        <w:ind w:firstLine="1134"/>
        <w:jc w:val="both"/>
        <w:rPr>
          <w:rFonts w:ascii="Arial" w:hAnsi="Arial" w:cs="Times New Roman"/>
          <w:spacing w:val="-3"/>
          <w:lang w:val="es-ES_tradnl"/>
        </w:rPr>
      </w:pPr>
      <w:r w:rsidRPr="005B728C">
        <w:rPr>
          <w:rFonts w:ascii="Arial" w:hAnsi="Arial" w:cs="Times New Roman"/>
          <w:spacing w:val="-3"/>
          <w:lang w:val="es-ES_tradnl"/>
        </w:rPr>
        <w:t xml:space="preserve">Para el debido estudio de este proyecto de ley, se ha tenido en consideración el </w:t>
      </w:r>
      <w:hyperlink r:id="rId8" w:history="1">
        <w:r w:rsidRPr="00C27561">
          <w:rPr>
            <w:rStyle w:val="Hipervnculo"/>
            <w:rFonts w:cs="Arial"/>
            <w:b w:val="0"/>
          </w:rPr>
          <w:t>Mensaje</w:t>
        </w:r>
      </w:hyperlink>
      <w:r w:rsidRPr="005B728C">
        <w:rPr>
          <w:rFonts w:ascii="Arial" w:hAnsi="Arial" w:cs="Times New Roman"/>
          <w:spacing w:val="-3"/>
          <w:lang w:val="es-ES_tradnl"/>
        </w:rPr>
        <w:t xml:space="preserve"> de Su Excelencia el Presidente de la República señor Gabriel Boric Font.</w:t>
      </w:r>
    </w:p>
    <w:p w14:paraId="0AF6F749" w14:textId="17EAD87C" w:rsidR="00593711" w:rsidRDefault="00593711" w:rsidP="005B728C">
      <w:pPr>
        <w:ind w:firstLine="1134"/>
        <w:jc w:val="both"/>
        <w:rPr>
          <w:rFonts w:ascii="Arial" w:hAnsi="Arial" w:cs="Times New Roman"/>
          <w:spacing w:val="-3"/>
          <w:lang w:val="es-ES_tradnl"/>
        </w:rPr>
      </w:pPr>
    </w:p>
    <w:p w14:paraId="277FDD4C" w14:textId="50659A9D" w:rsidR="00593711" w:rsidRPr="005B728C" w:rsidRDefault="00593711" w:rsidP="005B728C">
      <w:pPr>
        <w:ind w:firstLine="1134"/>
        <w:jc w:val="both"/>
        <w:rPr>
          <w:rFonts w:ascii="Arial" w:hAnsi="Arial" w:cs="Times New Roman"/>
          <w:spacing w:val="-3"/>
          <w:lang w:val="es-ES_tradnl"/>
        </w:rPr>
      </w:pPr>
    </w:p>
    <w:p w14:paraId="38B5F84D" w14:textId="77777777" w:rsidR="005B728C" w:rsidRPr="005B728C" w:rsidRDefault="005B728C" w:rsidP="005B728C">
      <w:pPr>
        <w:ind w:firstLine="1134"/>
        <w:jc w:val="both"/>
        <w:rPr>
          <w:rFonts w:ascii="Arial" w:hAnsi="Arial" w:cs="Times New Roman"/>
          <w:spacing w:val="-3"/>
          <w:lang w:val="es-ES_tradnl"/>
        </w:rPr>
      </w:pPr>
    </w:p>
    <w:p w14:paraId="3803822E" w14:textId="77777777" w:rsidR="005B728C" w:rsidRPr="005B728C" w:rsidRDefault="005B728C" w:rsidP="005B728C">
      <w:pPr>
        <w:jc w:val="center"/>
        <w:rPr>
          <w:rFonts w:ascii="Arial" w:hAnsi="Arial" w:cs="Arial"/>
          <w:b/>
          <w:lang w:val="es-ES_tradnl"/>
        </w:rPr>
      </w:pPr>
      <w:r w:rsidRPr="005B728C">
        <w:rPr>
          <w:rFonts w:ascii="Arial" w:hAnsi="Arial" w:cs="Arial"/>
          <w:b/>
          <w:lang w:val="es-ES_tradnl"/>
        </w:rPr>
        <w:t>- - -</w:t>
      </w:r>
    </w:p>
    <w:p w14:paraId="79A6013D" w14:textId="77777777" w:rsidR="005B728C" w:rsidRPr="005B728C" w:rsidRDefault="005B728C" w:rsidP="005B728C">
      <w:pPr>
        <w:ind w:firstLine="2835"/>
        <w:jc w:val="both"/>
        <w:rPr>
          <w:rFonts w:ascii="Arial" w:hAnsi="Arial" w:cs="Arial"/>
        </w:rPr>
      </w:pPr>
    </w:p>
    <w:p w14:paraId="708A7BE4" w14:textId="77777777" w:rsidR="005B728C" w:rsidRPr="005B728C" w:rsidRDefault="005B728C" w:rsidP="005B728C">
      <w:pPr>
        <w:jc w:val="center"/>
        <w:outlineLvl w:val="0"/>
        <w:rPr>
          <w:rFonts w:ascii="Arial" w:hAnsi="Arial" w:cs="Times New Roman"/>
          <w:b/>
          <w:bCs/>
          <w:kern w:val="32"/>
          <w:szCs w:val="32"/>
        </w:rPr>
      </w:pPr>
      <w:bookmarkStart w:id="12" w:name="_Toc101522398"/>
      <w:bookmarkStart w:id="13" w:name="aspectoscentralesdeldebate"/>
      <w:r w:rsidRPr="005B728C">
        <w:rPr>
          <w:rFonts w:ascii="Arial" w:hAnsi="Arial" w:cs="Times New Roman"/>
          <w:b/>
          <w:bCs/>
          <w:kern w:val="32"/>
          <w:szCs w:val="32"/>
          <w:lang w:val="es-ES_tradnl"/>
        </w:rPr>
        <w:t>ASPECTOS CENTRALES DEL DEBATE</w:t>
      </w:r>
      <w:bookmarkEnd w:id="12"/>
    </w:p>
    <w:bookmarkEnd w:id="13"/>
    <w:p w14:paraId="0BBFC80D" w14:textId="77777777" w:rsidR="005B728C" w:rsidRPr="004C2E8D" w:rsidRDefault="005B728C" w:rsidP="005B728C">
      <w:pPr>
        <w:ind w:firstLine="2835"/>
        <w:jc w:val="both"/>
        <w:rPr>
          <w:rFonts w:ascii="Arial" w:hAnsi="Arial" w:cs="Arial"/>
          <w:color w:val="auto"/>
        </w:rPr>
      </w:pPr>
    </w:p>
    <w:p w14:paraId="25C2D57A" w14:textId="50654F1C" w:rsidR="00A04C3E" w:rsidRPr="004C2E8D" w:rsidRDefault="005B728C" w:rsidP="00331073">
      <w:pPr>
        <w:ind w:firstLine="1134"/>
        <w:jc w:val="both"/>
        <w:rPr>
          <w:rFonts w:ascii="Arial" w:hAnsi="Arial" w:cs="Arial"/>
          <w:bCs/>
          <w:color w:val="auto"/>
          <w:spacing w:val="-3"/>
          <w:lang w:val="es-MX"/>
        </w:rPr>
      </w:pPr>
      <w:r w:rsidRPr="004C2E8D">
        <w:rPr>
          <w:rFonts w:ascii="Arial" w:hAnsi="Arial" w:cs="Arial"/>
          <w:color w:val="auto"/>
        </w:rPr>
        <w:t xml:space="preserve">El proyecto de ley </w:t>
      </w:r>
      <w:r w:rsidR="00A04C3E" w:rsidRPr="004C2E8D">
        <w:rPr>
          <w:rFonts w:ascii="Arial" w:hAnsi="Arial" w:cs="Arial"/>
          <w:color w:val="auto"/>
        </w:rPr>
        <w:t xml:space="preserve">consta de un artículo único que sustituye </w:t>
      </w:r>
      <w:r w:rsidR="00A04C3E" w:rsidRPr="004C2E8D">
        <w:rPr>
          <w:rFonts w:ascii="Arial" w:hAnsi="Arial" w:cs="Arial"/>
          <w:bCs/>
          <w:color w:val="auto"/>
          <w:spacing w:val="-3"/>
        </w:rPr>
        <w:t xml:space="preserve">en el artículo 4° de la ley N° 20.765, que crea mecanismo de estabilización de precios de los combustibles que indica, el guarismo “750” por “1.500”, </w:t>
      </w:r>
      <w:r w:rsidR="00A04C3E" w:rsidRPr="004C2E8D">
        <w:rPr>
          <w:rFonts w:ascii="Arial" w:hAnsi="Arial" w:cs="Arial"/>
          <w:bCs/>
          <w:color w:val="auto"/>
          <w:spacing w:val="-3"/>
          <w:lang w:val="es-MX"/>
        </w:rPr>
        <w:t>las dos veces que aparece.</w:t>
      </w:r>
    </w:p>
    <w:p w14:paraId="5998CFF2" w14:textId="63BFA1CB" w:rsidR="00A04C3E" w:rsidRPr="004C2E8D" w:rsidRDefault="00A04C3E" w:rsidP="00331073">
      <w:pPr>
        <w:ind w:firstLine="1134"/>
        <w:jc w:val="both"/>
        <w:rPr>
          <w:rFonts w:ascii="Arial" w:hAnsi="Arial" w:cs="Arial"/>
          <w:bCs/>
          <w:color w:val="auto"/>
          <w:spacing w:val="-3"/>
          <w:lang w:val="es-MX"/>
        </w:rPr>
      </w:pPr>
    </w:p>
    <w:p w14:paraId="49AEC8A7" w14:textId="080B316F" w:rsidR="00A04C3E" w:rsidRPr="004C2E8D" w:rsidRDefault="00A04C3E" w:rsidP="00331073">
      <w:pPr>
        <w:ind w:firstLine="1134"/>
        <w:jc w:val="both"/>
        <w:rPr>
          <w:rFonts w:ascii="Arial" w:hAnsi="Arial" w:cs="Arial"/>
          <w:bCs/>
          <w:color w:val="auto"/>
          <w:spacing w:val="-3"/>
          <w:lang w:val="es-MX"/>
        </w:rPr>
      </w:pPr>
      <w:r w:rsidRPr="004C2E8D">
        <w:rPr>
          <w:rFonts w:ascii="Arial" w:hAnsi="Arial" w:cs="Arial"/>
          <w:bCs/>
          <w:color w:val="auto"/>
          <w:spacing w:val="-3"/>
          <w:lang w:val="es-MX"/>
        </w:rPr>
        <w:t xml:space="preserve">Durante la sesión en la que se discutió esta iniciativa, distintos señores Senadores se mostraron interesados en </w:t>
      </w:r>
      <w:r w:rsidR="00BE664C" w:rsidRPr="004C2E8D">
        <w:rPr>
          <w:rFonts w:ascii="Arial" w:hAnsi="Arial" w:cs="Arial"/>
          <w:bCs/>
          <w:color w:val="auto"/>
          <w:spacing w:val="-3"/>
          <w:lang w:val="es-MX"/>
        </w:rPr>
        <w:t>conocer</w:t>
      </w:r>
      <w:r w:rsidRPr="004C2E8D">
        <w:rPr>
          <w:rFonts w:ascii="Arial" w:hAnsi="Arial" w:cs="Arial"/>
          <w:bCs/>
          <w:color w:val="auto"/>
          <w:spacing w:val="-3"/>
          <w:lang w:val="es-MX"/>
        </w:rPr>
        <w:t xml:space="preserve"> </w:t>
      </w:r>
      <w:r w:rsidR="001B6EEA" w:rsidRPr="004C2E8D">
        <w:rPr>
          <w:rFonts w:ascii="Arial" w:hAnsi="Arial" w:cs="Arial"/>
          <w:bCs/>
          <w:color w:val="auto"/>
          <w:spacing w:val="-3"/>
          <w:lang w:val="es-MX"/>
        </w:rPr>
        <w:t>la situación en la que se encontraban otros combustibles para calefacción</w:t>
      </w:r>
      <w:r w:rsidR="00B16E71" w:rsidRPr="004C2E8D">
        <w:rPr>
          <w:rFonts w:ascii="Arial" w:hAnsi="Arial" w:cs="Arial"/>
          <w:bCs/>
          <w:color w:val="auto"/>
          <w:spacing w:val="-3"/>
          <w:lang w:val="es-MX"/>
        </w:rPr>
        <w:t xml:space="preserve"> domiciliaria</w:t>
      </w:r>
      <w:r w:rsidR="001B6EEA" w:rsidRPr="004C2E8D">
        <w:rPr>
          <w:rFonts w:ascii="Arial" w:hAnsi="Arial" w:cs="Arial"/>
          <w:bCs/>
          <w:color w:val="auto"/>
          <w:spacing w:val="-3"/>
          <w:lang w:val="es-MX"/>
        </w:rPr>
        <w:t>, como la parafina o el gas licuado, en atención a la importante alza que han sufrido en el último tiempo. Por lo</w:t>
      </w:r>
      <w:r w:rsidR="00EA1F75" w:rsidRPr="004C2E8D">
        <w:rPr>
          <w:rFonts w:ascii="Arial" w:hAnsi="Arial" w:cs="Arial"/>
          <w:bCs/>
          <w:color w:val="auto"/>
          <w:spacing w:val="-3"/>
          <w:lang w:val="es-MX"/>
        </w:rPr>
        <w:t xml:space="preserve"> anterior, consultaron al Ministro de Hacienda, señor</w:t>
      </w:r>
      <w:r w:rsidR="001B6EEA" w:rsidRPr="004C2E8D">
        <w:rPr>
          <w:rFonts w:ascii="Arial" w:hAnsi="Arial" w:cs="Arial"/>
          <w:bCs/>
          <w:color w:val="auto"/>
          <w:spacing w:val="-3"/>
          <w:lang w:val="es-MX"/>
        </w:rPr>
        <w:t xml:space="preserve"> Mario Marcel, si el Gobierno pensaba hacerse cargo de esta materia prontamente en algún otro proyecto de ley. De igual manera hicieron ver su preocupación sobre las dificultades asociadas a la energía eléctrica y al transporte público.</w:t>
      </w:r>
    </w:p>
    <w:p w14:paraId="61AC2139" w14:textId="7444FFA5" w:rsidR="005A43EF" w:rsidRPr="004C2E8D" w:rsidRDefault="005A43EF" w:rsidP="00331073">
      <w:pPr>
        <w:ind w:firstLine="1134"/>
        <w:jc w:val="both"/>
        <w:rPr>
          <w:rFonts w:ascii="Arial" w:hAnsi="Arial" w:cs="Arial"/>
          <w:bCs/>
          <w:color w:val="auto"/>
          <w:spacing w:val="-3"/>
          <w:lang w:val="es-MX"/>
        </w:rPr>
      </w:pPr>
    </w:p>
    <w:p w14:paraId="1610647D" w14:textId="307436E2" w:rsidR="005A43EF" w:rsidRPr="004C2E8D" w:rsidRDefault="005A43EF" w:rsidP="005A43EF">
      <w:pPr>
        <w:ind w:firstLine="1134"/>
        <w:jc w:val="both"/>
        <w:rPr>
          <w:rFonts w:ascii="Arial" w:hAnsi="Arial" w:cs="Arial"/>
          <w:bCs/>
          <w:color w:val="auto"/>
          <w:spacing w:val="-3"/>
          <w:lang w:val="es-MX"/>
        </w:rPr>
      </w:pPr>
      <w:r w:rsidRPr="004C2E8D">
        <w:rPr>
          <w:rFonts w:ascii="Arial" w:hAnsi="Arial" w:cs="Arial"/>
          <w:bCs/>
          <w:color w:val="auto"/>
          <w:spacing w:val="-3"/>
          <w:lang w:val="es-MX"/>
        </w:rPr>
        <w:t xml:space="preserve">Sobre el </w:t>
      </w:r>
      <w:r w:rsidR="00635594" w:rsidRPr="004C2E8D">
        <w:rPr>
          <w:rFonts w:ascii="Arial" w:hAnsi="Arial" w:cs="Arial"/>
          <w:bCs/>
          <w:color w:val="auto"/>
          <w:spacing w:val="-3"/>
          <w:lang w:val="es-MX"/>
        </w:rPr>
        <w:t>nuevo umbral p</w:t>
      </w:r>
      <w:r w:rsidRPr="004C2E8D">
        <w:rPr>
          <w:rFonts w:ascii="Arial" w:hAnsi="Arial" w:cs="Arial"/>
          <w:bCs/>
          <w:color w:val="auto"/>
          <w:spacing w:val="-3"/>
          <w:lang w:val="es-MX"/>
        </w:rPr>
        <w:t xml:space="preserve">ropuesto para el </w:t>
      </w:r>
      <w:r w:rsidRPr="004C2E8D">
        <w:rPr>
          <w:rFonts w:ascii="Arial" w:hAnsi="Arial" w:cs="Arial"/>
          <w:bCs/>
          <w:color w:val="auto"/>
          <w:spacing w:val="-3"/>
        </w:rPr>
        <w:t>mecanismo de estabilización de precios de los combustib</w:t>
      </w:r>
      <w:r w:rsidR="00EA1F75" w:rsidRPr="004C2E8D">
        <w:rPr>
          <w:rFonts w:ascii="Arial" w:hAnsi="Arial" w:cs="Arial"/>
          <w:bCs/>
          <w:color w:val="auto"/>
          <w:spacing w:val="-3"/>
        </w:rPr>
        <w:t>les (MEPCO), preguntaron</w:t>
      </w:r>
      <w:r w:rsidR="00635594" w:rsidRPr="004C2E8D">
        <w:rPr>
          <w:rFonts w:ascii="Arial" w:hAnsi="Arial" w:cs="Arial"/>
          <w:bCs/>
          <w:color w:val="auto"/>
          <w:spacing w:val="-3"/>
        </w:rPr>
        <w:t xml:space="preserve"> si </w:t>
      </w:r>
      <w:r w:rsidR="00F83C98" w:rsidRPr="004C2E8D">
        <w:rPr>
          <w:rFonts w:ascii="Arial" w:hAnsi="Arial" w:cs="Arial"/>
          <w:bCs/>
          <w:color w:val="auto"/>
          <w:spacing w:val="-3"/>
        </w:rPr>
        <w:t>el nuevo m</w:t>
      </w:r>
      <w:r w:rsidR="00EA1F75" w:rsidRPr="004C2E8D">
        <w:rPr>
          <w:rFonts w:ascii="Arial" w:hAnsi="Arial" w:cs="Arial"/>
          <w:bCs/>
          <w:color w:val="auto"/>
          <w:spacing w:val="-3"/>
        </w:rPr>
        <w:t>áximo de US$1.5000 millones sería</w:t>
      </w:r>
      <w:r w:rsidR="00F83C98" w:rsidRPr="004C2E8D">
        <w:rPr>
          <w:rFonts w:ascii="Arial" w:hAnsi="Arial" w:cs="Arial"/>
          <w:bCs/>
          <w:color w:val="auto"/>
          <w:spacing w:val="-3"/>
        </w:rPr>
        <w:t xml:space="preserve"> suficiente</w:t>
      </w:r>
      <w:r w:rsidRPr="004C2E8D">
        <w:rPr>
          <w:rFonts w:ascii="Arial" w:hAnsi="Arial" w:cs="Arial"/>
          <w:bCs/>
          <w:color w:val="auto"/>
          <w:spacing w:val="-3"/>
        </w:rPr>
        <w:t xml:space="preserve"> para cubrir el presente año. </w:t>
      </w:r>
    </w:p>
    <w:p w14:paraId="5A402D8F" w14:textId="65F93C45" w:rsidR="001B6EEA" w:rsidRPr="004C2E8D" w:rsidRDefault="001B6EEA" w:rsidP="00331073">
      <w:pPr>
        <w:ind w:firstLine="1134"/>
        <w:jc w:val="both"/>
        <w:rPr>
          <w:rFonts w:ascii="Arial" w:hAnsi="Arial" w:cs="Arial"/>
          <w:bCs/>
          <w:color w:val="auto"/>
          <w:spacing w:val="-3"/>
          <w:lang w:val="es-MX"/>
        </w:rPr>
      </w:pPr>
    </w:p>
    <w:p w14:paraId="258A0500" w14:textId="5AC1F85E" w:rsidR="001B6EEA" w:rsidRPr="004C2E8D" w:rsidRDefault="001B6EEA" w:rsidP="00331073">
      <w:pPr>
        <w:ind w:firstLine="1134"/>
        <w:jc w:val="both"/>
        <w:rPr>
          <w:rFonts w:ascii="Arial" w:hAnsi="Arial" w:cs="Arial"/>
          <w:bCs/>
          <w:color w:val="auto"/>
          <w:spacing w:val="-3"/>
          <w:lang w:val="es-MX"/>
        </w:rPr>
      </w:pPr>
      <w:r w:rsidRPr="004C2E8D">
        <w:rPr>
          <w:rFonts w:ascii="Arial" w:hAnsi="Arial" w:cs="Arial"/>
          <w:bCs/>
          <w:color w:val="auto"/>
          <w:spacing w:val="-3"/>
          <w:lang w:val="es-MX"/>
        </w:rPr>
        <w:t>El señor Ministro respondió que las distintas dudas expresadas por los señores Senadores sobre otros combustibles o medios de calefacción están siendo abordadas por el Ejecutivo</w:t>
      </w:r>
      <w:r w:rsidR="00B16E71" w:rsidRPr="004C2E8D">
        <w:rPr>
          <w:rFonts w:ascii="Arial" w:hAnsi="Arial" w:cs="Arial"/>
          <w:bCs/>
          <w:color w:val="auto"/>
          <w:spacing w:val="-3"/>
          <w:lang w:val="es-MX"/>
        </w:rPr>
        <w:t>,</w:t>
      </w:r>
      <w:r w:rsidRPr="004C2E8D">
        <w:rPr>
          <w:rFonts w:ascii="Arial" w:hAnsi="Arial" w:cs="Arial"/>
          <w:bCs/>
          <w:color w:val="auto"/>
          <w:spacing w:val="-3"/>
          <w:lang w:val="es-MX"/>
        </w:rPr>
        <w:t xml:space="preserve"> por lo que anunciarían medidas concretas en el corto plazo para enfrentar el alza de precios. </w:t>
      </w:r>
    </w:p>
    <w:p w14:paraId="35E0E741" w14:textId="498CD1AB" w:rsidR="001B6EEA" w:rsidRPr="004C2E8D" w:rsidRDefault="001B6EEA" w:rsidP="00331073">
      <w:pPr>
        <w:ind w:firstLine="1134"/>
        <w:jc w:val="both"/>
        <w:rPr>
          <w:rFonts w:ascii="Arial" w:hAnsi="Arial" w:cs="Arial"/>
          <w:bCs/>
          <w:color w:val="auto"/>
          <w:spacing w:val="-3"/>
          <w:lang w:val="es-MX"/>
        </w:rPr>
      </w:pPr>
    </w:p>
    <w:p w14:paraId="1FE2E81D" w14:textId="0F3303FC" w:rsidR="005A43EF" w:rsidRPr="004C2E8D" w:rsidRDefault="001B6EEA" w:rsidP="005A43EF">
      <w:pPr>
        <w:ind w:firstLine="1134"/>
        <w:jc w:val="both"/>
        <w:rPr>
          <w:rFonts w:ascii="Arial" w:hAnsi="Arial" w:cs="Arial"/>
          <w:bCs/>
          <w:color w:val="auto"/>
          <w:spacing w:val="-3"/>
        </w:rPr>
      </w:pPr>
      <w:r w:rsidRPr="004C2E8D">
        <w:rPr>
          <w:rFonts w:ascii="Arial" w:hAnsi="Arial" w:cs="Arial"/>
          <w:bCs/>
          <w:color w:val="auto"/>
          <w:spacing w:val="-3"/>
          <w:lang w:val="es-MX"/>
        </w:rPr>
        <w:t>Enfatiz</w:t>
      </w:r>
      <w:r w:rsidR="00EA1F75" w:rsidRPr="004C2E8D">
        <w:rPr>
          <w:rFonts w:ascii="Arial" w:hAnsi="Arial" w:cs="Arial"/>
          <w:bCs/>
          <w:color w:val="auto"/>
          <w:spacing w:val="-3"/>
          <w:lang w:val="es-MX"/>
        </w:rPr>
        <w:t>ó en la necesidad de centrar</w:t>
      </w:r>
      <w:r w:rsidR="005A43EF" w:rsidRPr="004C2E8D">
        <w:rPr>
          <w:rFonts w:ascii="Arial" w:hAnsi="Arial" w:cs="Arial"/>
          <w:bCs/>
          <w:color w:val="auto"/>
          <w:spacing w:val="-3"/>
          <w:lang w:val="es-MX"/>
        </w:rPr>
        <w:t xml:space="preserve"> la </w:t>
      </w:r>
      <w:r w:rsidR="00B16E71" w:rsidRPr="004C2E8D">
        <w:rPr>
          <w:rFonts w:ascii="Arial" w:hAnsi="Arial" w:cs="Arial"/>
          <w:bCs/>
          <w:color w:val="auto"/>
          <w:spacing w:val="-3"/>
          <w:lang w:val="es-MX"/>
        </w:rPr>
        <w:t xml:space="preserve">presente </w:t>
      </w:r>
      <w:r w:rsidR="005A43EF" w:rsidRPr="004C2E8D">
        <w:rPr>
          <w:rFonts w:ascii="Arial" w:hAnsi="Arial" w:cs="Arial"/>
          <w:bCs/>
          <w:color w:val="auto"/>
          <w:spacing w:val="-3"/>
          <w:lang w:val="es-MX"/>
        </w:rPr>
        <w:t>discusión en el MEPCO</w:t>
      </w:r>
      <w:r w:rsidRPr="004C2E8D">
        <w:rPr>
          <w:rFonts w:ascii="Arial" w:hAnsi="Arial" w:cs="Arial"/>
          <w:bCs/>
          <w:color w:val="auto"/>
          <w:spacing w:val="-3"/>
        </w:rPr>
        <w:t>, pues de lo contrario el valor del litro de bencina subiría entre $25 y $50 por semana. Precisó que la</w:t>
      </w:r>
      <w:r w:rsidR="00F83C98" w:rsidRPr="004C2E8D">
        <w:rPr>
          <w:rFonts w:ascii="Arial" w:hAnsi="Arial" w:cs="Arial"/>
          <w:bCs/>
          <w:color w:val="auto"/>
          <w:spacing w:val="-3"/>
        </w:rPr>
        <w:t xml:space="preserve"> adición de</w:t>
      </w:r>
      <w:r w:rsidRPr="004C2E8D">
        <w:rPr>
          <w:rFonts w:ascii="Arial" w:hAnsi="Arial" w:cs="Arial"/>
          <w:bCs/>
          <w:color w:val="auto"/>
          <w:spacing w:val="-3"/>
        </w:rPr>
        <w:t xml:space="preserve"> US$750 millones</w:t>
      </w:r>
      <w:r w:rsidR="00F83C98" w:rsidRPr="004C2E8D">
        <w:rPr>
          <w:rFonts w:ascii="Arial" w:hAnsi="Arial" w:cs="Arial"/>
          <w:bCs/>
          <w:color w:val="auto"/>
          <w:spacing w:val="-3"/>
        </w:rPr>
        <w:t xml:space="preserve"> al mecanismo</w:t>
      </w:r>
      <w:r w:rsidR="005A43EF" w:rsidRPr="004C2E8D">
        <w:rPr>
          <w:rFonts w:ascii="Arial" w:hAnsi="Arial" w:cs="Arial"/>
          <w:bCs/>
          <w:color w:val="auto"/>
          <w:spacing w:val="-3"/>
        </w:rPr>
        <w:t xml:space="preserve"> permitirá que los precios al público no suban más de $6,7 por semana. Acotó que el impacto que tendrá esta medida sobre el balance fiscal de este año dependerá de cuanto se gaste de este margen. En ese sentido, refirió que en el largo plazo el MEPCO no debiese comprometer recursos, sino que compensarse </w:t>
      </w:r>
      <w:r w:rsidR="00B16E71" w:rsidRPr="004C2E8D">
        <w:rPr>
          <w:rFonts w:ascii="Arial" w:hAnsi="Arial" w:cs="Arial"/>
          <w:bCs/>
          <w:color w:val="auto"/>
          <w:spacing w:val="-3"/>
        </w:rPr>
        <w:t xml:space="preserve">en </w:t>
      </w:r>
      <w:r w:rsidR="005A43EF" w:rsidRPr="004C2E8D">
        <w:rPr>
          <w:rFonts w:ascii="Arial" w:hAnsi="Arial" w:cs="Arial"/>
          <w:bCs/>
          <w:color w:val="auto"/>
          <w:spacing w:val="-3"/>
        </w:rPr>
        <w:t xml:space="preserve">periodos de aportes positivos y negativos. </w:t>
      </w:r>
    </w:p>
    <w:p w14:paraId="71CA7F30" w14:textId="3E66B020" w:rsidR="005A43EF" w:rsidRPr="004C2E8D" w:rsidRDefault="005A43EF" w:rsidP="005A43EF">
      <w:pPr>
        <w:ind w:firstLine="1134"/>
        <w:jc w:val="both"/>
        <w:rPr>
          <w:rFonts w:ascii="Arial" w:hAnsi="Arial" w:cs="Arial"/>
          <w:bCs/>
          <w:color w:val="auto"/>
          <w:spacing w:val="-3"/>
        </w:rPr>
      </w:pPr>
    </w:p>
    <w:p w14:paraId="776E4C2C" w14:textId="04FC5912" w:rsidR="005A43EF" w:rsidRPr="004C2E8D" w:rsidRDefault="005A43EF" w:rsidP="005A43EF">
      <w:pPr>
        <w:widowControl/>
        <w:ind w:firstLine="1134"/>
        <w:jc w:val="both"/>
        <w:rPr>
          <w:rFonts w:ascii="Arial" w:hAnsi="Arial" w:cs="Arial"/>
          <w:bCs/>
          <w:color w:val="auto"/>
        </w:rPr>
      </w:pPr>
      <w:r w:rsidRPr="004C2E8D">
        <w:rPr>
          <w:rFonts w:ascii="Arial" w:hAnsi="Arial" w:cs="Arial"/>
          <w:bCs/>
          <w:color w:val="auto"/>
          <w:spacing w:val="-3"/>
        </w:rPr>
        <w:t xml:space="preserve">En </w:t>
      </w:r>
      <w:r w:rsidR="00F83C98" w:rsidRPr="004C2E8D">
        <w:rPr>
          <w:rFonts w:ascii="Arial" w:hAnsi="Arial" w:cs="Arial"/>
          <w:bCs/>
          <w:color w:val="auto"/>
          <w:spacing w:val="-3"/>
        </w:rPr>
        <w:t xml:space="preserve">cuanto a </w:t>
      </w:r>
      <w:r w:rsidR="00635594" w:rsidRPr="004C2E8D">
        <w:rPr>
          <w:rFonts w:ascii="Arial" w:hAnsi="Arial" w:cs="Arial"/>
          <w:bCs/>
          <w:color w:val="auto"/>
          <w:spacing w:val="-3"/>
        </w:rPr>
        <w:t xml:space="preserve">si </w:t>
      </w:r>
      <w:r w:rsidR="00F83C98" w:rsidRPr="004C2E8D">
        <w:rPr>
          <w:rFonts w:ascii="Arial" w:hAnsi="Arial" w:cs="Arial"/>
          <w:bCs/>
          <w:color w:val="auto"/>
          <w:spacing w:val="-3"/>
        </w:rPr>
        <w:t>el mayor umbral fijado será suficiente para enfrentar el alza del precio de los combustibles</w:t>
      </w:r>
      <w:r w:rsidRPr="004C2E8D">
        <w:rPr>
          <w:rFonts w:ascii="Arial" w:hAnsi="Arial" w:cs="Arial"/>
          <w:bCs/>
          <w:color w:val="auto"/>
          <w:spacing w:val="-3"/>
        </w:rPr>
        <w:t>, aclaró</w:t>
      </w:r>
      <w:r w:rsidRPr="004C2E8D">
        <w:rPr>
          <w:rFonts w:ascii="Arial" w:hAnsi="Arial" w:cs="Arial"/>
          <w:bCs/>
          <w:color w:val="auto"/>
        </w:rPr>
        <w:t xml:space="preserve"> que</w:t>
      </w:r>
      <w:r w:rsidR="004C2E8D" w:rsidRPr="004C2E8D">
        <w:rPr>
          <w:rFonts w:ascii="Arial" w:hAnsi="Arial" w:cs="Arial"/>
          <w:bCs/>
          <w:color w:val="auto"/>
        </w:rPr>
        <w:t>,</w:t>
      </w:r>
      <w:r w:rsidRPr="004C2E8D">
        <w:rPr>
          <w:rFonts w:ascii="Arial" w:hAnsi="Arial" w:cs="Arial"/>
          <w:bCs/>
          <w:color w:val="auto"/>
        </w:rPr>
        <w:t xml:space="preserve"> con un precio promedio del petróleo de US$120 por barril, el aumento del margen del MEPCO debiese alcanzar para el resto del año.</w:t>
      </w:r>
    </w:p>
    <w:p w14:paraId="1463FFE4" w14:textId="6CB5415A" w:rsidR="00331073" w:rsidRPr="004C2E8D" w:rsidRDefault="00331073" w:rsidP="005B728C">
      <w:pPr>
        <w:tabs>
          <w:tab w:val="left" w:pos="0"/>
          <w:tab w:val="left" w:pos="2835"/>
        </w:tabs>
        <w:jc w:val="both"/>
        <w:rPr>
          <w:rFonts w:ascii="Arial" w:hAnsi="Arial" w:cs="Arial"/>
          <w:bCs/>
          <w:color w:val="auto"/>
          <w:spacing w:val="-3"/>
        </w:rPr>
      </w:pPr>
    </w:p>
    <w:p w14:paraId="0099061F" w14:textId="77777777" w:rsidR="005A43EF" w:rsidRPr="004C2E8D" w:rsidRDefault="005A43EF" w:rsidP="005B728C">
      <w:pPr>
        <w:tabs>
          <w:tab w:val="left" w:pos="0"/>
          <w:tab w:val="left" w:pos="2835"/>
        </w:tabs>
        <w:jc w:val="both"/>
        <w:rPr>
          <w:rFonts w:ascii="Arial" w:hAnsi="Arial" w:cs="Times New Roman"/>
          <w:color w:val="auto"/>
          <w:spacing w:val="-3"/>
        </w:rPr>
      </w:pPr>
    </w:p>
    <w:p w14:paraId="1935876D" w14:textId="77777777" w:rsidR="005B728C" w:rsidRPr="004C2E8D" w:rsidRDefault="005B728C" w:rsidP="005B728C">
      <w:pPr>
        <w:jc w:val="center"/>
        <w:rPr>
          <w:rFonts w:ascii="Arial" w:hAnsi="Arial" w:cs="Arial"/>
          <w:b/>
          <w:color w:val="auto"/>
          <w:lang w:val="es-ES_tradnl"/>
        </w:rPr>
      </w:pPr>
      <w:r w:rsidRPr="004C2E8D">
        <w:rPr>
          <w:rFonts w:ascii="Arial" w:hAnsi="Arial" w:cs="Arial"/>
          <w:b/>
          <w:color w:val="auto"/>
          <w:lang w:val="es-ES_tradnl"/>
        </w:rPr>
        <w:t>- - -</w:t>
      </w:r>
    </w:p>
    <w:p w14:paraId="520F1A3A" w14:textId="63F4BEFE" w:rsidR="00593711" w:rsidRPr="004C2E8D" w:rsidRDefault="00593711" w:rsidP="005B728C">
      <w:pPr>
        <w:jc w:val="center"/>
        <w:rPr>
          <w:rFonts w:ascii="Arial" w:hAnsi="Arial" w:cs="Arial"/>
          <w:b/>
          <w:color w:val="auto"/>
          <w:lang w:val="es-ES_tradnl"/>
        </w:rPr>
      </w:pPr>
    </w:p>
    <w:p w14:paraId="4EF9D3AC" w14:textId="77777777" w:rsidR="005B728C" w:rsidRPr="005B728C" w:rsidRDefault="005B728C" w:rsidP="005B728C">
      <w:pPr>
        <w:jc w:val="center"/>
        <w:rPr>
          <w:rFonts w:ascii="Arial" w:hAnsi="Arial" w:cs="Arial"/>
          <w:b/>
          <w:lang w:val="es-ES_tradnl"/>
        </w:rPr>
      </w:pPr>
    </w:p>
    <w:p w14:paraId="613A600C" w14:textId="77777777" w:rsidR="005B728C" w:rsidRPr="005B728C" w:rsidRDefault="005B728C" w:rsidP="005B728C">
      <w:pPr>
        <w:jc w:val="center"/>
        <w:outlineLvl w:val="0"/>
        <w:rPr>
          <w:rFonts w:ascii="Arial" w:hAnsi="Arial" w:cs="Times New Roman"/>
          <w:b/>
          <w:bCs/>
          <w:kern w:val="32"/>
          <w:szCs w:val="32"/>
          <w:lang w:val="es-ES_tradnl"/>
        </w:rPr>
      </w:pPr>
      <w:bookmarkStart w:id="14" w:name="_Toc101522399"/>
      <w:bookmarkStart w:id="15" w:name="discusionengeneral"/>
      <w:bookmarkStart w:id="16" w:name="discusionengeneralyenparticular"/>
      <w:r w:rsidRPr="005B728C">
        <w:rPr>
          <w:rFonts w:ascii="Arial" w:hAnsi="Arial" w:cs="Times New Roman"/>
          <w:b/>
          <w:bCs/>
          <w:kern w:val="32"/>
          <w:szCs w:val="32"/>
          <w:lang w:val="es-ES_tradnl"/>
        </w:rPr>
        <w:t>DISCUSIÓN EN GENERAL</w:t>
      </w:r>
      <w:bookmarkEnd w:id="14"/>
      <w:r w:rsidRPr="005B728C">
        <w:rPr>
          <w:rFonts w:ascii="Arial" w:hAnsi="Arial" w:cs="Times New Roman"/>
          <w:b/>
          <w:bCs/>
          <w:kern w:val="32"/>
          <w:szCs w:val="32"/>
          <w:lang w:val="es-ES_tradnl"/>
        </w:rPr>
        <w:t xml:space="preserve"> Y EN PARTICULAR</w:t>
      </w:r>
      <w:r w:rsidRPr="005B728C">
        <w:rPr>
          <w:rFonts w:ascii="Arial" w:hAnsi="Arial" w:cs="Times New Roman"/>
          <w:b/>
          <w:bCs/>
          <w:kern w:val="32"/>
          <w:szCs w:val="32"/>
          <w:vertAlign w:val="superscript"/>
          <w:lang w:val="es-ES_tradnl"/>
        </w:rPr>
        <w:footnoteReference w:id="1"/>
      </w:r>
    </w:p>
    <w:bookmarkEnd w:id="15"/>
    <w:bookmarkEnd w:id="16"/>
    <w:p w14:paraId="1783A226" w14:textId="77777777" w:rsidR="005B728C" w:rsidRPr="005B728C" w:rsidRDefault="005B728C" w:rsidP="005B728C">
      <w:pPr>
        <w:jc w:val="center"/>
        <w:rPr>
          <w:rFonts w:ascii="Arial" w:hAnsi="Arial" w:cs="Arial"/>
          <w:b/>
          <w:lang w:val="es-ES_tradnl"/>
        </w:rPr>
      </w:pPr>
    </w:p>
    <w:p w14:paraId="2FF053F6" w14:textId="77777777" w:rsidR="005B728C" w:rsidRPr="005B728C" w:rsidRDefault="005B728C" w:rsidP="005B728C">
      <w:pPr>
        <w:jc w:val="both"/>
        <w:rPr>
          <w:rFonts w:ascii="Arial" w:hAnsi="Arial" w:cs="Arial"/>
          <w:b/>
          <w:lang w:val="es-ES_tradnl"/>
        </w:rPr>
      </w:pPr>
    </w:p>
    <w:p w14:paraId="31D1DB23" w14:textId="77777777" w:rsidR="005B728C" w:rsidRPr="005B728C" w:rsidRDefault="005B728C" w:rsidP="005B728C">
      <w:pPr>
        <w:ind w:firstLine="1134"/>
        <w:jc w:val="both"/>
        <w:rPr>
          <w:rFonts w:ascii="Arial" w:hAnsi="Arial" w:cs="Arial"/>
          <w:b/>
          <w:lang w:val="es-ES_tradnl"/>
        </w:rPr>
      </w:pPr>
      <w:r w:rsidRPr="005B728C">
        <w:rPr>
          <w:rFonts w:ascii="Arial" w:hAnsi="Arial" w:cs="Arial"/>
          <w:b/>
          <w:lang w:val="es-ES_tradnl"/>
        </w:rPr>
        <w:t>A.- Presentación del proyecto de ley por parte del Ejecutivo.</w:t>
      </w:r>
    </w:p>
    <w:p w14:paraId="5AD08E3A" w14:textId="77777777" w:rsidR="005B728C" w:rsidRPr="004C3F5A" w:rsidRDefault="005B728C" w:rsidP="005B728C">
      <w:pPr>
        <w:jc w:val="both"/>
        <w:rPr>
          <w:rFonts w:ascii="Arial" w:hAnsi="Arial" w:cs="Arial"/>
          <w:b/>
          <w:lang w:val="es-ES_tradnl"/>
        </w:rPr>
      </w:pPr>
    </w:p>
    <w:p w14:paraId="3DC3FF35" w14:textId="750A34D5" w:rsidR="00C27561" w:rsidRPr="00C27561" w:rsidRDefault="00C27561" w:rsidP="00C27561">
      <w:pPr>
        <w:widowControl/>
        <w:ind w:firstLine="1134"/>
        <w:jc w:val="both"/>
        <w:rPr>
          <w:rFonts w:ascii="Arial" w:hAnsi="Arial" w:cs="Arial"/>
          <w:bCs/>
          <w:color w:val="auto"/>
        </w:rPr>
      </w:pPr>
      <w:r w:rsidRPr="00C27561">
        <w:rPr>
          <w:rFonts w:ascii="Arial" w:hAnsi="Arial" w:cs="Arial"/>
          <w:bCs/>
          <w:color w:val="auto"/>
          <w:spacing w:val="-3"/>
          <w:lang w:val="es-ES_tradnl"/>
        </w:rPr>
        <w:t xml:space="preserve">En </w:t>
      </w:r>
      <w:r w:rsidRPr="00C27561">
        <w:rPr>
          <w:rFonts w:ascii="Arial" w:hAnsi="Arial" w:cs="Arial"/>
          <w:b/>
          <w:bCs/>
          <w:color w:val="auto"/>
          <w:spacing w:val="-3"/>
          <w:lang w:val="es-CL"/>
        </w:rPr>
        <w:t>sesión de 23 de marzo de 2022</w:t>
      </w:r>
      <w:r w:rsidRPr="00C27561">
        <w:rPr>
          <w:rFonts w:ascii="Arial" w:hAnsi="Arial" w:cs="Arial"/>
          <w:color w:val="auto"/>
          <w:lang w:val="es-CL"/>
        </w:rPr>
        <w:t xml:space="preserve">, la Comisión escuchó al </w:t>
      </w:r>
      <w:r w:rsidRPr="00C27561">
        <w:rPr>
          <w:rFonts w:ascii="Arial" w:hAnsi="Arial" w:cs="Arial"/>
          <w:b/>
          <w:color w:val="auto"/>
          <w:lang w:val="es-CL"/>
        </w:rPr>
        <w:t>Ministro de Hacienda</w:t>
      </w:r>
      <w:r w:rsidRPr="00C27561">
        <w:rPr>
          <w:rFonts w:ascii="Arial" w:hAnsi="Arial" w:cs="Arial"/>
          <w:b/>
          <w:bCs/>
          <w:color w:val="auto"/>
          <w:lang w:val="es-CL"/>
        </w:rPr>
        <w:t>, señor Mario Marcel</w:t>
      </w:r>
      <w:r w:rsidRPr="00C27561">
        <w:rPr>
          <w:rFonts w:ascii="Arial" w:hAnsi="Arial" w:cs="Arial"/>
          <w:color w:val="auto"/>
          <w:lang w:val="es-CL"/>
        </w:rPr>
        <w:t>, quien efectuó</w:t>
      </w:r>
      <w:r w:rsidRPr="00C27561">
        <w:rPr>
          <w:rFonts w:ascii="Arial" w:hAnsi="Arial" w:cs="Arial"/>
          <w:bCs/>
          <w:color w:val="auto"/>
        </w:rPr>
        <w:t xml:space="preserve"> una </w:t>
      </w:r>
      <w:hyperlink r:id="rId9" w:history="1">
        <w:r w:rsidRPr="00C27561">
          <w:rPr>
            <w:rStyle w:val="Hipervnculo"/>
            <w:rFonts w:cs="Arial"/>
            <w:b w:val="0"/>
            <w:bCs/>
          </w:rPr>
          <w:t>presentación</w:t>
        </w:r>
      </w:hyperlink>
      <w:r w:rsidRPr="00C27561">
        <w:rPr>
          <w:rFonts w:ascii="Arial" w:hAnsi="Arial" w:cs="Arial"/>
          <w:bCs/>
          <w:color w:val="auto"/>
        </w:rPr>
        <w:t>, en formato ppt, del siguiente tenor:</w:t>
      </w:r>
    </w:p>
    <w:p w14:paraId="23225AC3" w14:textId="77777777" w:rsidR="00C27561" w:rsidRPr="00C27561" w:rsidRDefault="00C27561" w:rsidP="00C27561">
      <w:pPr>
        <w:autoSpaceDE w:val="0"/>
        <w:autoSpaceDN w:val="0"/>
        <w:adjustRightInd w:val="0"/>
        <w:ind w:firstLine="1134"/>
        <w:jc w:val="both"/>
        <w:rPr>
          <w:rFonts w:ascii="Arial" w:hAnsi="Arial" w:cs="Arial"/>
          <w:color w:val="auto"/>
          <w:lang w:eastAsia="en-US"/>
        </w:rPr>
      </w:pPr>
    </w:p>
    <w:p w14:paraId="7800C1C1" w14:textId="77777777" w:rsidR="00C27561" w:rsidRPr="00C27561" w:rsidRDefault="00C27561" w:rsidP="00C27561">
      <w:pPr>
        <w:ind w:firstLine="1134"/>
        <w:jc w:val="both"/>
        <w:rPr>
          <w:rFonts w:ascii="Arial" w:hAnsi="Arial" w:cs="Arial"/>
          <w:b/>
          <w:bCs/>
          <w:color w:val="auto"/>
          <w:lang w:val="es-CL" w:eastAsia="en-US"/>
        </w:rPr>
      </w:pPr>
      <w:r w:rsidRPr="00C27561">
        <w:rPr>
          <w:rFonts w:ascii="Arial" w:hAnsi="Arial" w:cs="Arial"/>
          <w:b/>
          <w:bCs/>
          <w:color w:val="auto"/>
          <w:lang w:val="es-CL" w:eastAsia="en-US"/>
        </w:rPr>
        <w:t>Ampliación techo MEPCO</w:t>
      </w:r>
    </w:p>
    <w:p w14:paraId="5015FDED" w14:textId="77777777" w:rsidR="00C27561" w:rsidRPr="00C27561" w:rsidRDefault="00C27561" w:rsidP="00C27561">
      <w:pPr>
        <w:ind w:firstLine="1134"/>
        <w:jc w:val="both"/>
        <w:rPr>
          <w:rFonts w:ascii="Arial" w:hAnsi="Arial" w:cs="Arial"/>
          <w:color w:val="auto"/>
          <w:lang w:val="es-CL" w:eastAsia="en-US"/>
        </w:rPr>
      </w:pPr>
    </w:p>
    <w:p w14:paraId="76BB4DD4" w14:textId="77777777" w:rsidR="00C27561" w:rsidRPr="00C27561" w:rsidRDefault="00C27561" w:rsidP="00C27561">
      <w:pPr>
        <w:ind w:firstLine="1134"/>
        <w:jc w:val="both"/>
        <w:rPr>
          <w:rFonts w:ascii="Arial" w:hAnsi="Arial" w:cs="Arial"/>
          <w:color w:val="auto"/>
          <w:lang w:val="es-CL" w:eastAsia="en-US"/>
        </w:rPr>
      </w:pPr>
      <w:r w:rsidRPr="00C27561">
        <w:rPr>
          <w:rFonts w:ascii="Arial" w:hAnsi="Arial" w:cs="Arial"/>
          <w:color w:val="auto"/>
          <w:lang w:val="es-CL" w:eastAsia="en-US"/>
        </w:rPr>
        <w:t>La reapertura de la economía global, en medio de la pandemia, impulsó fuertemente el precio del petróleo desde fines de 2020. Sumado a esto, en lo reciente, la invasión de Rusia a Ucrania ha generado una desestabilización del mercado energético mundial.</w:t>
      </w:r>
    </w:p>
    <w:p w14:paraId="0AA5AAF7" w14:textId="77777777" w:rsidR="00C27561" w:rsidRPr="00C27561" w:rsidRDefault="00C27561" w:rsidP="00C27561">
      <w:pPr>
        <w:ind w:firstLine="2835"/>
        <w:jc w:val="both"/>
        <w:rPr>
          <w:rFonts w:ascii="Arial" w:hAnsi="Arial" w:cs="Arial"/>
          <w:color w:val="auto"/>
          <w:lang w:val="es-CL" w:eastAsia="en-US"/>
        </w:rPr>
      </w:pPr>
    </w:p>
    <w:p w14:paraId="109C7D68" w14:textId="77777777" w:rsidR="00C27561" w:rsidRPr="00C27561" w:rsidRDefault="00C27561" w:rsidP="00C27561">
      <w:pPr>
        <w:jc w:val="center"/>
        <w:rPr>
          <w:rFonts w:ascii="Arial" w:hAnsi="Arial" w:cs="Arial"/>
          <w:color w:val="auto"/>
          <w:lang w:val="es-CL" w:eastAsia="en-US"/>
        </w:rPr>
      </w:pPr>
      <w:r w:rsidRPr="00C27561">
        <w:rPr>
          <w:rFonts w:ascii="Arial" w:hAnsi="Arial" w:cs="Arial"/>
          <w:noProof/>
          <w:color w:val="auto"/>
          <w:lang w:val="es-CL" w:eastAsia="es-CL"/>
        </w:rPr>
        <w:drawing>
          <wp:inline distT="0" distB="0" distL="0" distR="0" wp14:anchorId="14FBB15B" wp14:editId="16CFB4B2">
            <wp:extent cx="5200650" cy="2343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00650" cy="2343150"/>
                    </a:xfrm>
                    <a:prstGeom prst="rect">
                      <a:avLst/>
                    </a:prstGeom>
                    <a:noFill/>
                    <a:ln>
                      <a:noFill/>
                    </a:ln>
                  </pic:spPr>
                </pic:pic>
              </a:graphicData>
            </a:graphic>
          </wp:inline>
        </w:drawing>
      </w:r>
    </w:p>
    <w:p w14:paraId="5E83B0AF" w14:textId="77777777" w:rsidR="00C27561" w:rsidRPr="00C27561" w:rsidRDefault="00C27561" w:rsidP="00C27561">
      <w:pPr>
        <w:ind w:firstLine="2835"/>
        <w:jc w:val="both"/>
        <w:rPr>
          <w:rFonts w:ascii="Arial" w:hAnsi="Arial" w:cs="Arial"/>
          <w:color w:val="auto"/>
          <w:lang w:val="es-CL" w:eastAsia="en-US"/>
        </w:rPr>
      </w:pPr>
    </w:p>
    <w:p w14:paraId="7D1E025C" w14:textId="77777777" w:rsidR="00C27561" w:rsidRPr="00C27561" w:rsidRDefault="00C27561" w:rsidP="00C27561">
      <w:pPr>
        <w:ind w:firstLine="1134"/>
        <w:jc w:val="both"/>
        <w:rPr>
          <w:rFonts w:ascii="Arial" w:hAnsi="Arial" w:cs="Arial"/>
          <w:color w:val="auto"/>
          <w:lang w:val="es-CL" w:eastAsia="en-US"/>
        </w:rPr>
      </w:pPr>
      <w:r w:rsidRPr="00C27561">
        <w:rPr>
          <w:rFonts w:ascii="Arial" w:hAnsi="Arial" w:cs="Arial"/>
          <w:color w:val="auto"/>
          <w:lang w:val="es-CL" w:eastAsia="en-US"/>
        </w:rPr>
        <w:t>Para amortiguar estas alzas históricas y evitar incrementos superiores a $6,7/lt por semana, el MEPCO ha entregado un subsidio nunca antes visto, presionando fuertemente la recaudación fiscal por concepto de impuesto a los combustibles.</w:t>
      </w:r>
    </w:p>
    <w:p w14:paraId="034D8CFF" w14:textId="77777777" w:rsidR="00C27561" w:rsidRPr="00C27561" w:rsidRDefault="00C27561" w:rsidP="00C27561">
      <w:pPr>
        <w:ind w:firstLine="2835"/>
        <w:jc w:val="both"/>
        <w:rPr>
          <w:rFonts w:ascii="Arial" w:hAnsi="Arial" w:cs="Arial"/>
          <w:color w:val="auto"/>
          <w:lang w:val="es-CL" w:eastAsia="en-US"/>
        </w:rPr>
      </w:pPr>
    </w:p>
    <w:p w14:paraId="5126B2A1" w14:textId="77777777" w:rsidR="00C27561" w:rsidRPr="00C27561" w:rsidRDefault="00C27561" w:rsidP="00C27561">
      <w:pPr>
        <w:jc w:val="center"/>
        <w:rPr>
          <w:rFonts w:ascii="Arial" w:hAnsi="Arial" w:cs="Arial"/>
          <w:color w:val="auto"/>
          <w:lang w:val="es-CL" w:eastAsia="en-US"/>
        </w:rPr>
      </w:pPr>
      <w:r w:rsidRPr="00C27561">
        <w:rPr>
          <w:rFonts w:ascii="Arial" w:hAnsi="Arial" w:cs="Arial"/>
          <w:noProof/>
          <w:color w:val="auto"/>
          <w:lang w:val="es-CL" w:eastAsia="es-CL"/>
        </w:rPr>
        <w:lastRenderedPageBreak/>
        <w:drawing>
          <wp:inline distT="0" distB="0" distL="0" distR="0" wp14:anchorId="3953D2D4" wp14:editId="5FCBD167">
            <wp:extent cx="5181600" cy="23717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81600" cy="2371725"/>
                    </a:xfrm>
                    <a:prstGeom prst="rect">
                      <a:avLst/>
                    </a:prstGeom>
                    <a:noFill/>
                    <a:ln>
                      <a:noFill/>
                    </a:ln>
                  </pic:spPr>
                </pic:pic>
              </a:graphicData>
            </a:graphic>
          </wp:inline>
        </w:drawing>
      </w:r>
    </w:p>
    <w:p w14:paraId="549FB9D5" w14:textId="77777777" w:rsidR="00C27561" w:rsidRPr="00C27561" w:rsidRDefault="00C27561" w:rsidP="00C27561">
      <w:pPr>
        <w:ind w:firstLine="2835"/>
        <w:jc w:val="both"/>
        <w:rPr>
          <w:rFonts w:ascii="Arial" w:hAnsi="Arial" w:cs="Arial"/>
          <w:color w:val="auto"/>
          <w:lang w:val="es-CL" w:eastAsia="en-US"/>
        </w:rPr>
      </w:pPr>
    </w:p>
    <w:p w14:paraId="0EA90E14" w14:textId="77777777" w:rsidR="00C27561" w:rsidRPr="00C27561" w:rsidRDefault="00C27561" w:rsidP="00C27561">
      <w:pPr>
        <w:ind w:firstLine="1134"/>
        <w:jc w:val="both"/>
        <w:rPr>
          <w:rFonts w:ascii="Arial" w:hAnsi="Arial" w:cs="Arial"/>
          <w:color w:val="auto"/>
          <w:lang w:val="es-CL" w:eastAsia="en-US"/>
        </w:rPr>
      </w:pPr>
      <w:r w:rsidRPr="00C27561">
        <w:rPr>
          <w:rFonts w:ascii="Arial" w:hAnsi="Arial" w:cs="Arial"/>
          <w:color w:val="auto"/>
          <w:lang w:val="es-CL" w:eastAsia="en-US"/>
        </w:rPr>
        <w:t>La menor recaudación fiscal correspondiente al Impuesto Específico a los Combustibles desde el inicio del sistema superó los US$600 millones a fin de febrero.</w:t>
      </w:r>
    </w:p>
    <w:p w14:paraId="068DC5C0" w14:textId="77777777" w:rsidR="00C27561" w:rsidRPr="00C27561" w:rsidRDefault="00C27561" w:rsidP="00C27561">
      <w:pPr>
        <w:ind w:firstLine="1134"/>
        <w:jc w:val="both"/>
        <w:rPr>
          <w:rFonts w:ascii="Arial" w:hAnsi="Arial" w:cs="Arial"/>
          <w:color w:val="auto"/>
          <w:lang w:val="es-CL" w:eastAsia="en-US"/>
        </w:rPr>
      </w:pPr>
    </w:p>
    <w:p w14:paraId="07E7F7DF" w14:textId="77777777" w:rsidR="00C27561" w:rsidRPr="00C27561" w:rsidRDefault="00C27561" w:rsidP="00C27561">
      <w:pPr>
        <w:ind w:firstLine="1134"/>
        <w:jc w:val="both"/>
        <w:rPr>
          <w:rFonts w:ascii="Arial" w:hAnsi="Arial" w:cs="Arial"/>
          <w:color w:val="auto"/>
          <w:lang w:val="es-CL" w:eastAsia="en-US"/>
        </w:rPr>
      </w:pPr>
      <w:r w:rsidRPr="00C27561">
        <w:rPr>
          <w:rFonts w:ascii="Arial" w:hAnsi="Arial" w:cs="Arial"/>
          <w:color w:val="auto"/>
          <w:lang w:val="es-CL" w:eastAsia="en-US"/>
        </w:rPr>
        <w:t xml:space="preserve">- En </w:t>
      </w:r>
      <w:r w:rsidRPr="00C27561">
        <w:rPr>
          <w:rFonts w:ascii="Arial" w:hAnsi="Arial" w:cs="Arial"/>
          <w:b/>
          <w:bCs/>
          <w:color w:val="auto"/>
          <w:lang w:val="es-CL" w:eastAsia="en-US"/>
        </w:rPr>
        <w:t>2021 se dejaron de recaudar US$747 millones</w:t>
      </w:r>
      <w:r w:rsidRPr="00C27561">
        <w:rPr>
          <w:rFonts w:ascii="Arial" w:hAnsi="Arial" w:cs="Arial"/>
          <w:color w:val="auto"/>
          <w:lang w:val="es-CL" w:eastAsia="en-US"/>
        </w:rPr>
        <w:t xml:space="preserve"> por concepto de IEC.</w:t>
      </w:r>
    </w:p>
    <w:p w14:paraId="691CE46D" w14:textId="77777777" w:rsidR="00C27561" w:rsidRPr="00C27561" w:rsidRDefault="00C27561" w:rsidP="00C27561">
      <w:pPr>
        <w:ind w:firstLine="1134"/>
        <w:jc w:val="both"/>
        <w:rPr>
          <w:rFonts w:ascii="Arial" w:hAnsi="Arial" w:cs="Arial"/>
          <w:color w:val="auto"/>
          <w:lang w:val="es-CL" w:eastAsia="en-US"/>
        </w:rPr>
      </w:pPr>
    </w:p>
    <w:p w14:paraId="14740F34" w14:textId="77777777" w:rsidR="00C27561" w:rsidRPr="00C27561" w:rsidRDefault="00C27561" w:rsidP="00C27561">
      <w:pPr>
        <w:ind w:firstLine="1134"/>
        <w:jc w:val="both"/>
        <w:rPr>
          <w:rFonts w:ascii="Arial" w:hAnsi="Arial" w:cs="Arial"/>
          <w:color w:val="auto"/>
          <w:lang w:val="es-CL" w:eastAsia="en-US"/>
        </w:rPr>
      </w:pPr>
      <w:r w:rsidRPr="00C27561">
        <w:rPr>
          <w:rFonts w:ascii="Arial" w:hAnsi="Arial" w:cs="Arial"/>
          <w:color w:val="auto"/>
          <w:lang w:val="es-CL" w:eastAsia="en-US"/>
        </w:rPr>
        <w:t xml:space="preserve">- En lo que va de año, el </w:t>
      </w:r>
      <w:r w:rsidRPr="00C27561">
        <w:rPr>
          <w:rFonts w:ascii="Arial" w:hAnsi="Arial" w:cs="Arial"/>
          <w:b/>
          <w:bCs/>
          <w:color w:val="auto"/>
          <w:lang w:val="es-CL" w:eastAsia="en-US"/>
        </w:rPr>
        <w:t>menor recaudo fiscal alcanzó los US$ 87 millones en enero y US$146 millones en febrero</w:t>
      </w:r>
      <w:r w:rsidRPr="00C27561">
        <w:rPr>
          <w:rFonts w:ascii="Arial" w:hAnsi="Arial" w:cs="Arial"/>
          <w:color w:val="auto"/>
          <w:lang w:val="es-CL" w:eastAsia="en-US"/>
        </w:rPr>
        <w:t>.</w:t>
      </w:r>
    </w:p>
    <w:p w14:paraId="4377FD0E" w14:textId="77777777" w:rsidR="00C27561" w:rsidRPr="00C27561" w:rsidRDefault="00C27561" w:rsidP="00C27561">
      <w:pPr>
        <w:ind w:firstLine="1134"/>
        <w:jc w:val="both"/>
        <w:rPr>
          <w:rFonts w:ascii="Arial" w:hAnsi="Arial" w:cs="Arial"/>
          <w:color w:val="auto"/>
          <w:lang w:val="es-CL" w:eastAsia="en-US"/>
        </w:rPr>
      </w:pPr>
    </w:p>
    <w:p w14:paraId="6D33E0A5" w14:textId="77777777" w:rsidR="00C27561" w:rsidRPr="00C27561" w:rsidRDefault="00C27561" w:rsidP="00C27561">
      <w:pPr>
        <w:ind w:firstLine="1134"/>
        <w:jc w:val="both"/>
        <w:rPr>
          <w:rFonts w:ascii="Arial" w:hAnsi="Arial" w:cs="Arial"/>
          <w:color w:val="auto"/>
          <w:lang w:val="es-CL" w:eastAsia="en-US"/>
        </w:rPr>
      </w:pPr>
      <w:r w:rsidRPr="00C27561">
        <w:rPr>
          <w:rFonts w:ascii="Arial" w:hAnsi="Arial" w:cs="Arial"/>
          <w:color w:val="auto"/>
          <w:lang w:val="es-CL" w:eastAsia="en-US"/>
        </w:rPr>
        <w:t xml:space="preserve">- Así, desde el inicio del mecanismo (2014) el menor recaudo fiscal, que se ubicaba en US$378 millones en diciembre de 2021 con la información conocida hasta febrero, </w:t>
      </w:r>
      <w:r w:rsidRPr="00C27561">
        <w:rPr>
          <w:rFonts w:ascii="Arial" w:hAnsi="Arial" w:cs="Arial"/>
          <w:b/>
          <w:bCs/>
          <w:color w:val="auto"/>
          <w:lang w:val="es-CL" w:eastAsia="en-US"/>
        </w:rPr>
        <w:t>llega a los US$610 millones</w:t>
      </w:r>
      <w:r w:rsidRPr="00C27561">
        <w:rPr>
          <w:rFonts w:ascii="Arial" w:hAnsi="Arial" w:cs="Arial"/>
          <w:color w:val="auto"/>
          <w:lang w:val="es-CL" w:eastAsia="en-US"/>
        </w:rPr>
        <w:t>.</w:t>
      </w:r>
    </w:p>
    <w:p w14:paraId="7A3DFC9E" w14:textId="77777777" w:rsidR="00C27561" w:rsidRPr="00C27561" w:rsidRDefault="00C27561" w:rsidP="00C27561">
      <w:pPr>
        <w:ind w:firstLine="1134"/>
        <w:jc w:val="both"/>
        <w:rPr>
          <w:rFonts w:ascii="Arial" w:hAnsi="Arial" w:cs="Arial"/>
          <w:color w:val="auto"/>
          <w:lang w:val="es-CL" w:eastAsia="en-US"/>
        </w:rPr>
      </w:pPr>
    </w:p>
    <w:p w14:paraId="37114225" w14:textId="77777777" w:rsidR="00C27561" w:rsidRPr="00C27561" w:rsidRDefault="00C27561" w:rsidP="00C27561">
      <w:pPr>
        <w:ind w:firstLine="1134"/>
        <w:jc w:val="both"/>
        <w:rPr>
          <w:rFonts w:ascii="Arial" w:hAnsi="Arial" w:cs="Arial"/>
          <w:color w:val="auto"/>
          <w:lang w:val="es-CL" w:eastAsia="en-US"/>
        </w:rPr>
      </w:pPr>
      <w:r w:rsidRPr="00C27561">
        <w:rPr>
          <w:rFonts w:ascii="Arial" w:hAnsi="Arial" w:cs="Arial"/>
          <w:color w:val="auto"/>
          <w:lang w:val="es-CL" w:eastAsia="en-US"/>
        </w:rPr>
        <w:t xml:space="preserve">- En enero pasado, el </w:t>
      </w:r>
      <w:r w:rsidRPr="00C27561">
        <w:rPr>
          <w:rFonts w:ascii="Arial" w:hAnsi="Arial" w:cs="Arial"/>
          <w:b/>
          <w:bCs/>
          <w:color w:val="auto"/>
          <w:lang w:val="es-CL" w:eastAsia="en-US"/>
        </w:rPr>
        <w:t>límite del menor recaudo se extendió desde los US$500 millones hasta US$750 millones</w:t>
      </w:r>
      <w:r w:rsidRPr="00C27561">
        <w:rPr>
          <w:rFonts w:ascii="Arial" w:hAnsi="Arial" w:cs="Arial"/>
          <w:color w:val="auto"/>
          <w:lang w:val="es-CL" w:eastAsia="en-US"/>
        </w:rPr>
        <w:t xml:space="preserve"> en medio de la discusión sobre exenciones tributarias vinculadas al proyecto de PGU (Ley 21.420 art.7, que modifica la Ley 20.765, art. 4).</w:t>
      </w:r>
    </w:p>
    <w:p w14:paraId="2C234BF3" w14:textId="77777777" w:rsidR="00C27561" w:rsidRPr="00C27561" w:rsidRDefault="00C27561" w:rsidP="00C27561">
      <w:pPr>
        <w:ind w:firstLine="1134"/>
        <w:jc w:val="both"/>
        <w:rPr>
          <w:rFonts w:ascii="Arial" w:hAnsi="Arial" w:cs="Arial"/>
          <w:color w:val="auto"/>
          <w:lang w:val="es-CL" w:eastAsia="en-US"/>
        </w:rPr>
      </w:pPr>
    </w:p>
    <w:p w14:paraId="61258031" w14:textId="77777777" w:rsidR="00C27561" w:rsidRPr="00C27561" w:rsidRDefault="00C27561" w:rsidP="00C27561">
      <w:pPr>
        <w:ind w:firstLine="1134"/>
        <w:jc w:val="both"/>
        <w:rPr>
          <w:rFonts w:ascii="Arial" w:hAnsi="Arial" w:cs="Arial"/>
          <w:color w:val="auto"/>
          <w:lang w:val="es-CL" w:eastAsia="en-US"/>
        </w:rPr>
      </w:pPr>
      <w:r w:rsidRPr="00C27561">
        <w:rPr>
          <w:rFonts w:ascii="Arial" w:hAnsi="Arial" w:cs="Arial"/>
          <w:color w:val="auto"/>
          <w:lang w:val="es-CL" w:eastAsia="en-US"/>
        </w:rPr>
        <w:t xml:space="preserve">- Vale recordar que, una vez alcanzado dicho límite, </w:t>
      </w:r>
      <w:r w:rsidRPr="00C27561">
        <w:rPr>
          <w:rFonts w:ascii="Arial" w:hAnsi="Arial" w:cs="Arial"/>
          <w:b/>
          <w:bCs/>
          <w:color w:val="auto"/>
          <w:lang w:val="es-CL" w:eastAsia="en-US"/>
        </w:rPr>
        <w:t>el precio de los combustibles debe converger, en un plazo menor a 3 meses</w:t>
      </w:r>
      <w:r w:rsidRPr="00C27561">
        <w:rPr>
          <w:rFonts w:ascii="Arial" w:hAnsi="Arial" w:cs="Arial"/>
          <w:color w:val="auto"/>
          <w:lang w:val="es-CL" w:eastAsia="en-US"/>
        </w:rPr>
        <w:t xml:space="preserve"> al nivel que correspondería si no estuviera operando el MEPCO.</w:t>
      </w:r>
    </w:p>
    <w:p w14:paraId="76B3CC9C" w14:textId="77777777" w:rsidR="00C27561" w:rsidRPr="00C27561" w:rsidRDefault="00C27561" w:rsidP="00C27561">
      <w:pPr>
        <w:ind w:firstLine="1134"/>
        <w:jc w:val="both"/>
        <w:rPr>
          <w:rFonts w:ascii="Arial" w:hAnsi="Arial" w:cs="Arial"/>
          <w:color w:val="auto"/>
          <w:lang w:val="es-CL" w:eastAsia="en-US"/>
        </w:rPr>
      </w:pPr>
    </w:p>
    <w:p w14:paraId="6ABD83B1" w14:textId="77777777" w:rsidR="00C27561" w:rsidRPr="00C27561" w:rsidRDefault="00C27561" w:rsidP="00C27561">
      <w:pPr>
        <w:ind w:firstLine="1134"/>
        <w:jc w:val="both"/>
        <w:rPr>
          <w:rFonts w:ascii="Arial" w:hAnsi="Arial" w:cs="Arial"/>
          <w:color w:val="auto"/>
          <w:lang w:val="es-CL" w:eastAsia="en-US"/>
        </w:rPr>
      </w:pPr>
      <w:r w:rsidRPr="00C27561">
        <w:rPr>
          <w:rFonts w:ascii="Arial" w:hAnsi="Arial" w:cs="Arial"/>
          <w:color w:val="auto"/>
          <w:lang w:val="es-CL" w:eastAsia="en-US"/>
        </w:rPr>
        <w:t xml:space="preserve">- En la última semana vigente, </w:t>
      </w:r>
      <w:r w:rsidRPr="00C27561">
        <w:rPr>
          <w:rFonts w:ascii="Arial" w:hAnsi="Arial" w:cs="Arial"/>
          <w:b/>
          <w:bCs/>
          <w:color w:val="auto"/>
          <w:lang w:val="es-CL" w:eastAsia="en-US"/>
        </w:rPr>
        <w:t>esto representaría un ajuste en torno a los $250-300/lt en el caso de las gasolinas y diésel</w:t>
      </w:r>
      <w:r w:rsidRPr="00C27561">
        <w:rPr>
          <w:rFonts w:ascii="Arial" w:hAnsi="Arial" w:cs="Arial"/>
          <w:color w:val="auto"/>
          <w:lang w:val="es-CL" w:eastAsia="en-US"/>
        </w:rPr>
        <w:t>.</w:t>
      </w:r>
    </w:p>
    <w:p w14:paraId="0372036F" w14:textId="77777777" w:rsidR="00C27561" w:rsidRPr="00C27561" w:rsidRDefault="00C27561" w:rsidP="00C27561">
      <w:pPr>
        <w:ind w:firstLine="1134"/>
        <w:jc w:val="both"/>
        <w:rPr>
          <w:rFonts w:ascii="Arial" w:hAnsi="Arial" w:cs="Arial"/>
          <w:color w:val="auto"/>
          <w:lang w:val="es-CL" w:eastAsia="en-US"/>
        </w:rPr>
      </w:pPr>
    </w:p>
    <w:p w14:paraId="47FA5C8A" w14:textId="77777777" w:rsidR="00C27561" w:rsidRPr="00C27561" w:rsidRDefault="00C27561" w:rsidP="00C27561">
      <w:pPr>
        <w:ind w:firstLine="1134"/>
        <w:jc w:val="both"/>
        <w:rPr>
          <w:rFonts w:ascii="Arial" w:hAnsi="Arial" w:cs="Arial"/>
          <w:color w:val="auto"/>
          <w:lang w:val="es-CL" w:eastAsia="en-US"/>
        </w:rPr>
      </w:pPr>
      <w:r w:rsidRPr="00C27561">
        <w:rPr>
          <w:rFonts w:ascii="Arial" w:hAnsi="Arial" w:cs="Arial"/>
          <w:color w:val="auto"/>
          <w:lang w:val="es-CL" w:eastAsia="en-US"/>
        </w:rPr>
        <w:t>- Adicionalmente, si en el proceso de dicha convergencia se ejerce un menor recaudo fiscal adicional por US$100 millones, el mecanismo debe ajustar automáticamente el saldo restante para que el componente variable converja a 0.</w:t>
      </w:r>
    </w:p>
    <w:p w14:paraId="6ABD0235" w14:textId="77777777" w:rsidR="00C27561" w:rsidRPr="00C27561" w:rsidRDefault="00C27561" w:rsidP="00C27561">
      <w:pPr>
        <w:ind w:firstLine="2835"/>
        <w:jc w:val="both"/>
        <w:rPr>
          <w:rFonts w:ascii="Arial" w:hAnsi="Arial" w:cs="Arial"/>
          <w:color w:val="auto"/>
          <w:lang w:val="es-CL" w:eastAsia="en-US"/>
        </w:rPr>
      </w:pPr>
    </w:p>
    <w:p w14:paraId="700A908E" w14:textId="77777777" w:rsidR="00C27561" w:rsidRPr="00C27561" w:rsidRDefault="00C27561" w:rsidP="00C27561">
      <w:pPr>
        <w:jc w:val="center"/>
        <w:rPr>
          <w:rFonts w:ascii="Arial" w:hAnsi="Arial" w:cs="Arial"/>
          <w:color w:val="auto"/>
          <w:lang w:val="es-CL" w:eastAsia="en-US"/>
        </w:rPr>
      </w:pPr>
      <w:r w:rsidRPr="00C27561">
        <w:rPr>
          <w:rFonts w:ascii="Arial" w:hAnsi="Arial" w:cs="Arial"/>
          <w:noProof/>
          <w:color w:val="auto"/>
          <w:lang w:val="es-CL" w:eastAsia="es-CL"/>
        </w:rPr>
        <w:lastRenderedPageBreak/>
        <w:drawing>
          <wp:inline distT="0" distB="0" distL="0" distR="0" wp14:anchorId="292D33B6" wp14:editId="4625980C">
            <wp:extent cx="3657600" cy="35909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3590925"/>
                    </a:xfrm>
                    <a:prstGeom prst="rect">
                      <a:avLst/>
                    </a:prstGeom>
                    <a:noFill/>
                    <a:ln>
                      <a:noFill/>
                    </a:ln>
                  </pic:spPr>
                </pic:pic>
              </a:graphicData>
            </a:graphic>
          </wp:inline>
        </w:drawing>
      </w:r>
    </w:p>
    <w:p w14:paraId="6058879A" w14:textId="77777777" w:rsidR="00C27561" w:rsidRPr="00C27561" w:rsidRDefault="00C27561" w:rsidP="00C27561">
      <w:pPr>
        <w:ind w:firstLine="2835"/>
        <w:jc w:val="both"/>
        <w:rPr>
          <w:rFonts w:ascii="Arial" w:hAnsi="Arial" w:cs="Arial"/>
          <w:color w:val="auto"/>
          <w:lang w:val="es-CL" w:eastAsia="en-US"/>
        </w:rPr>
      </w:pPr>
    </w:p>
    <w:p w14:paraId="3F570E10" w14:textId="77777777" w:rsidR="00C27561" w:rsidRPr="00C27561" w:rsidRDefault="00C27561" w:rsidP="00C27561">
      <w:pPr>
        <w:ind w:firstLine="1134"/>
        <w:jc w:val="both"/>
        <w:rPr>
          <w:rFonts w:ascii="Arial" w:hAnsi="Arial" w:cs="Arial"/>
          <w:b/>
          <w:bCs/>
          <w:color w:val="auto"/>
          <w:lang w:val="es-CL" w:eastAsia="en-US"/>
        </w:rPr>
      </w:pPr>
      <w:r w:rsidRPr="00C27561">
        <w:rPr>
          <w:rFonts w:ascii="Arial" w:hAnsi="Arial" w:cs="Arial"/>
          <w:b/>
          <w:bCs/>
          <w:color w:val="auto"/>
          <w:lang w:val="es-CL" w:eastAsia="en-US"/>
        </w:rPr>
        <w:t>La reapertura y los cambios de conducta vinculados a la pandemia, han llevado a un fuerte aumento en la demanda por combustibles Esto, en un contexto de una fuerte reacción del petróleo tras la invasión a Ucrania presiona la adopción de nuevas medidas</w:t>
      </w:r>
    </w:p>
    <w:p w14:paraId="09C363F7" w14:textId="77777777" w:rsidR="00C27561" w:rsidRPr="00C27561" w:rsidRDefault="00C27561" w:rsidP="00C27561">
      <w:pPr>
        <w:ind w:firstLine="2835"/>
        <w:jc w:val="both"/>
        <w:rPr>
          <w:rFonts w:ascii="Arial" w:hAnsi="Arial" w:cs="Arial"/>
          <w:color w:val="auto"/>
          <w:lang w:val="es-CL" w:eastAsia="en-US"/>
        </w:rPr>
      </w:pPr>
    </w:p>
    <w:p w14:paraId="27DEC0A4" w14:textId="77777777" w:rsidR="00C27561" w:rsidRPr="00C27561" w:rsidRDefault="00C27561" w:rsidP="00C27561">
      <w:pPr>
        <w:jc w:val="center"/>
        <w:rPr>
          <w:rFonts w:ascii="Arial" w:hAnsi="Arial" w:cs="Arial"/>
          <w:color w:val="auto"/>
          <w:lang w:val="es-CL" w:eastAsia="en-US"/>
        </w:rPr>
      </w:pPr>
      <w:r w:rsidRPr="00C27561">
        <w:rPr>
          <w:rFonts w:ascii="Arial" w:hAnsi="Arial" w:cs="Arial"/>
          <w:noProof/>
          <w:color w:val="auto"/>
          <w:lang w:val="es-CL" w:eastAsia="es-CL"/>
        </w:rPr>
        <w:drawing>
          <wp:inline distT="0" distB="0" distL="0" distR="0" wp14:anchorId="2B46D06A" wp14:editId="56B633FE">
            <wp:extent cx="5238750" cy="24479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8750" cy="2447925"/>
                    </a:xfrm>
                    <a:prstGeom prst="rect">
                      <a:avLst/>
                    </a:prstGeom>
                    <a:noFill/>
                    <a:ln>
                      <a:noFill/>
                    </a:ln>
                  </pic:spPr>
                </pic:pic>
              </a:graphicData>
            </a:graphic>
          </wp:inline>
        </w:drawing>
      </w:r>
    </w:p>
    <w:p w14:paraId="2791191D" w14:textId="77777777" w:rsidR="00C27561" w:rsidRPr="00C27561" w:rsidRDefault="00C27561" w:rsidP="00C27561">
      <w:pPr>
        <w:ind w:firstLine="2835"/>
        <w:jc w:val="both"/>
        <w:rPr>
          <w:rFonts w:ascii="Arial" w:hAnsi="Arial" w:cs="Arial"/>
          <w:color w:val="auto"/>
          <w:lang w:val="es-CL" w:eastAsia="en-US"/>
        </w:rPr>
      </w:pPr>
    </w:p>
    <w:p w14:paraId="047D3698" w14:textId="77777777" w:rsidR="00C27561" w:rsidRPr="00C27561" w:rsidRDefault="00C27561" w:rsidP="00C27561">
      <w:pPr>
        <w:ind w:firstLine="1134"/>
        <w:jc w:val="both"/>
        <w:rPr>
          <w:rFonts w:ascii="Arial" w:hAnsi="Arial" w:cs="Arial"/>
          <w:b/>
          <w:bCs/>
          <w:color w:val="auto"/>
          <w:lang w:val="es-CL" w:eastAsia="en-US"/>
        </w:rPr>
      </w:pPr>
      <w:r w:rsidRPr="00C27561">
        <w:rPr>
          <w:rFonts w:ascii="Arial" w:hAnsi="Arial" w:cs="Arial"/>
          <w:b/>
          <w:bCs/>
          <w:color w:val="auto"/>
          <w:lang w:val="es-CL" w:eastAsia="en-US"/>
        </w:rPr>
        <w:t>Para que el MEPCO siga cumpliendo su rol estabilizador, en medio de un alza sin precedentes, es necesario ampliar su límite hasta US$1.500 millones.</w:t>
      </w:r>
    </w:p>
    <w:p w14:paraId="52A41C84" w14:textId="77777777" w:rsidR="00C27561" w:rsidRPr="00C27561" w:rsidRDefault="00C27561" w:rsidP="00C27561">
      <w:pPr>
        <w:ind w:firstLine="1134"/>
        <w:jc w:val="both"/>
        <w:rPr>
          <w:rFonts w:ascii="Arial" w:hAnsi="Arial" w:cs="Arial"/>
          <w:color w:val="auto"/>
          <w:lang w:val="es-CL" w:eastAsia="en-US"/>
        </w:rPr>
      </w:pPr>
    </w:p>
    <w:p w14:paraId="7CE6CFBD" w14:textId="77777777" w:rsidR="00C27561" w:rsidRPr="00C27561" w:rsidRDefault="00C27561" w:rsidP="00C27561">
      <w:pPr>
        <w:ind w:firstLine="1134"/>
        <w:jc w:val="both"/>
        <w:rPr>
          <w:rFonts w:ascii="Arial" w:hAnsi="Arial" w:cs="Arial"/>
          <w:color w:val="auto"/>
          <w:lang w:val="es-CL" w:eastAsia="en-US"/>
        </w:rPr>
      </w:pPr>
      <w:r w:rsidRPr="00C27561">
        <w:rPr>
          <w:rFonts w:ascii="Arial" w:hAnsi="Arial" w:cs="Arial"/>
          <w:color w:val="auto"/>
          <w:lang w:val="es-CL" w:eastAsia="en-US"/>
        </w:rPr>
        <w:t xml:space="preserve">- Si bien el menor recaudo solicitado podría impactar el déficit </w:t>
      </w:r>
      <w:r w:rsidRPr="00C27561">
        <w:rPr>
          <w:rFonts w:ascii="Arial" w:hAnsi="Arial" w:cs="Arial"/>
          <w:color w:val="auto"/>
          <w:lang w:val="es-CL" w:eastAsia="en-US"/>
        </w:rPr>
        <w:lastRenderedPageBreak/>
        <w:t xml:space="preserve">efectivo del año, se debe recordar que el </w:t>
      </w:r>
      <w:r w:rsidRPr="00C27561">
        <w:rPr>
          <w:rFonts w:ascii="Arial" w:hAnsi="Arial" w:cs="Arial"/>
          <w:b/>
          <w:bCs/>
          <w:color w:val="auto"/>
          <w:lang w:val="es-CL" w:eastAsia="en-US"/>
        </w:rPr>
        <w:t>MEPCO es neutro para las finanzas públicas</w:t>
      </w:r>
      <w:r w:rsidRPr="00C27561">
        <w:rPr>
          <w:rFonts w:ascii="Arial" w:hAnsi="Arial" w:cs="Arial"/>
          <w:color w:val="auto"/>
          <w:lang w:val="es-CL" w:eastAsia="en-US"/>
        </w:rPr>
        <w:t xml:space="preserve"> </w:t>
      </w:r>
      <w:r w:rsidRPr="00C27561">
        <w:rPr>
          <w:rFonts w:ascii="Arial" w:hAnsi="Arial" w:cs="Arial"/>
          <w:b/>
          <w:bCs/>
          <w:color w:val="auto"/>
          <w:lang w:val="es-CL" w:eastAsia="en-US"/>
        </w:rPr>
        <w:t>de mediano plazo</w:t>
      </w:r>
      <w:r w:rsidRPr="00C27561">
        <w:rPr>
          <w:rFonts w:ascii="Arial" w:hAnsi="Arial" w:cs="Arial"/>
          <w:color w:val="auto"/>
          <w:lang w:val="es-CL" w:eastAsia="en-US"/>
        </w:rPr>
        <w:t xml:space="preserve"> por lo que se sigue velando por el principio de la sostenibilidad fiscal.</w:t>
      </w:r>
    </w:p>
    <w:p w14:paraId="3DBC730E" w14:textId="77777777" w:rsidR="00C27561" w:rsidRPr="00C27561" w:rsidRDefault="00C27561" w:rsidP="00C27561">
      <w:pPr>
        <w:ind w:firstLine="1134"/>
        <w:jc w:val="both"/>
        <w:rPr>
          <w:rFonts w:ascii="Arial" w:hAnsi="Arial" w:cs="Arial"/>
          <w:color w:val="auto"/>
          <w:lang w:val="es-CL" w:eastAsia="en-US"/>
        </w:rPr>
      </w:pPr>
    </w:p>
    <w:p w14:paraId="0196C16C" w14:textId="77777777" w:rsidR="00C27561" w:rsidRPr="00C27561" w:rsidRDefault="00C27561" w:rsidP="00C27561">
      <w:pPr>
        <w:ind w:firstLine="1134"/>
        <w:jc w:val="both"/>
        <w:rPr>
          <w:rFonts w:ascii="Arial" w:hAnsi="Arial" w:cs="Arial"/>
          <w:color w:val="auto"/>
          <w:lang w:val="es-CL" w:eastAsia="en-US"/>
        </w:rPr>
      </w:pPr>
      <w:r w:rsidRPr="00C27561">
        <w:rPr>
          <w:rFonts w:ascii="Arial" w:hAnsi="Arial" w:cs="Arial"/>
          <w:color w:val="auto"/>
          <w:lang w:val="es-CL" w:eastAsia="en-US"/>
        </w:rPr>
        <w:t xml:space="preserve">- Un ajuste drástico sería muy perjudicial para los ciudadanos, en un contexto marcado además por una </w:t>
      </w:r>
      <w:r w:rsidRPr="00C27561">
        <w:rPr>
          <w:rFonts w:ascii="Arial" w:hAnsi="Arial" w:cs="Arial"/>
          <w:b/>
          <w:bCs/>
          <w:color w:val="auto"/>
          <w:lang w:val="es-CL" w:eastAsia="en-US"/>
        </w:rPr>
        <w:t>elevada inflación que están enfrentando los consumidores.</w:t>
      </w:r>
    </w:p>
    <w:p w14:paraId="0F86FDD7" w14:textId="77777777" w:rsidR="00C27561" w:rsidRPr="00C27561" w:rsidRDefault="00C27561" w:rsidP="00C27561">
      <w:pPr>
        <w:ind w:firstLine="1134"/>
        <w:jc w:val="both"/>
        <w:rPr>
          <w:rFonts w:ascii="Arial" w:hAnsi="Arial" w:cs="Arial"/>
          <w:color w:val="auto"/>
          <w:lang w:val="es-CL" w:eastAsia="en-US"/>
        </w:rPr>
      </w:pPr>
    </w:p>
    <w:p w14:paraId="48C4DE06" w14:textId="77777777" w:rsidR="00C27561" w:rsidRPr="00C27561" w:rsidRDefault="00C27561" w:rsidP="00C27561">
      <w:pPr>
        <w:ind w:firstLine="1134"/>
        <w:jc w:val="both"/>
        <w:rPr>
          <w:rFonts w:ascii="Arial" w:hAnsi="Arial" w:cs="Arial"/>
          <w:b/>
          <w:bCs/>
          <w:color w:val="auto"/>
          <w:lang w:val="es-CL" w:eastAsia="en-US"/>
        </w:rPr>
      </w:pPr>
      <w:r w:rsidRPr="00C27561">
        <w:rPr>
          <w:rFonts w:ascii="Arial" w:hAnsi="Arial" w:cs="Arial"/>
          <w:color w:val="auto"/>
          <w:lang w:val="es-CL" w:eastAsia="en-US"/>
        </w:rPr>
        <w:t xml:space="preserve">- La rotura del mecanismo podría provocar que, en pocas semanas las gasolinas y el diésel enfrenten </w:t>
      </w:r>
      <w:r w:rsidRPr="00C27561">
        <w:rPr>
          <w:rFonts w:ascii="Arial" w:hAnsi="Arial" w:cs="Arial"/>
          <w:b/>
          <w:bCs/>
          <w:color w:val="auto"/>
          <w:lang w:val="es-CL" w:eastAsia="en-US"/>
        </w:rPr>
        <w:t>variaciones cercanas a los $300/lt.</w:t>
      </w:r>
    </w:p>
    <w:p w14:paraId="43866502" w14:textId="77777777" w:rsidR="00C27561" w:rsidRPr="00C27561" w:rsidRDefault="00C27561" w:rsidP="00C27561">
      <w:pPr>
        <w:ind w:firstLine="1134"/>
        <w:jc w:val="both"/>
        <w:rPr>
          <w:rFonts w:ascii="Arial" w:hAnsi="Arial" w:cs="Arial"/>
          <w:color w:val="auto"/>
          <w:lang w:val="es-CL" w:eastAsia="en-US"/>
        </w:rPr>
      </w:pPr>
    </w:p>
    <w:p w14:paraId="15DDD133" w14:textId="77777777" w:rsidR="00C27561" w:rsidRPr="00C27561" w:rsidRDefault="00C27561" w:rsidP="00C27561">
      <w:pPr>
        <w:ind w:firstLine="1134"/>
        <w:jc w:val="both"/>
        <w:rPr>
          <w:rFonts w:ascii="Arial" w:hAnsi="Arial" w:cs="Arial"/>
          <w:color w:val="auto"/>
          <w:lang w:val="es-CL" w:eastAsia="en-US"/>
        </w:rPr>
      </w:pPr>
      <w:r w:rsidRPr="00C27561">
        <w:rPr>
          <w:rFonts w:ascii="Arial" w:hAnsi="Arial" w:cs="Arial"/>
          <w:color w:val="auto"/>
          <w:lang w:val="es-CL" w:eastAsia="en-US"/>
        </w:rPr>
        <w:t>- En resumen, la ampliación de la banda de tolerancia a un menor recaudo fiscal permitirá que:</w:t>
      </w:r>
    </w:p>
    <w:p w14:paraId="79AF5256" w14:textId="77777777" w:rsidR="00C27561" w:rsidRPr="00C27561" w:rsidRDefault="00C27561" w:rsidP="00C27561">
      <w:pPr>
        <w:ind w:firstLine="1134"/>
        <w:jc w:val="both"/>
        <w:rPr>
          <w:rFonts w:ascii="Arial" w:hAnsi="Arial" w:cs="Arial"/>
          <w:color w:val="auto"/>
          <w:lang w:val="es-CL" w:eastAsia="en-US"/>
        </w:rPr>
      </w:pPr>
    </w:p>
    <w:p w14:paraId="55F6B204" w14:textId="77777777" w:rsidR="00C27561" w:rsidRPr="00C27561" w:rsidRDefault="00C27561" w:rsidP="00C27561">
      <w:pPr>
        <w:ind w:firstLine="1134"/>
        <w:jc w:val="both"/>
        <w:rPr>
          <w:rFonts w:ascii="Arial" w:hAnsi="Arial" w:cs="Arial"/>
          <w:color w:val="auto"/>
          <w:lang w:val="es-CL" w:eastAsia="en-US"/>
        </w:rPr>
      </w:pPr>
      <w:r w:rsidRPr="00C27561">
        <w:rPr>
          <w:rFonts w:ascii="Arial" w:hAnsi="Arial" w:cs="Arial"/>
          <w:color w:val="auto"/>
          <w:lang w:val="es-CL" w:eastAsia="en-US"/>
        </w:rPr>
        <w:t xml:space="preserve">i. Se logre recaudar más información sobre la </w:t>
      </w:r>
      <w:r w:rsidRPr="00C27561">
        <w:rPr>
          <w:rFonts w:ascii="Arial" w:hAnsi="Arial" w:cs="Arial"/>
          <w:b/>
          <w:bCs/>
          <w:color w:val="auto"/>
          <w:lang w:val="es-CL" w:eastAsia="en-US"/>
        </w:rPr>
        <w:t xml:space="preserve">transitoriedad o persistencia del </w:t>
      </w:r>
      <w:r w:rsidRPr="00C27561">
        <w:rPr>
          <w:rFonts w:ascii="Arial" w:hAnsi="Arial" w:cs="Arial"/>
          <w:b/>
          <w:bCs/>
          <w:i/>
          <w:iCs/>
          <w:color w:val="auto"/>
          <w:lang w:val="es-CL" w:eastAsia="en-US"/>
        </w:rPr>
        <w:t>shock</w:t>
      </w:r>
      <w:r w:rsidRPr="00C27561">
        <w:rPr>
          <w:rFonts w:ascii="Arial" w:hAnsi="Arial" w:cs="Arial"/>
          <w:color w:val="auto"/>
          <w:lang w:val="es-CL" w:eastAsia="en-US"/>
        </w:rPr>
        <w:t xml:space="preserve"> que enfrenta hoy el petróleo producto de la invasión a Ucrania.</w:t>
      </w:r>
    </w:p>
    <w:p w14:paraId="74181832" w14:textId="77777777" w:rsidR="00C27561" w:rsidRPr="00C27561" w:rsidRDefault="00C27561" w:rsidP="00C27561">
      <w:pPr>
        <w:ind w:firstLine="1134"/>
        <w:jc w:val="both"/>
        <w:rPr>
          <w:rFonts w:ascii="Arial" w:hAnsi="Arial" w:cs="Arial"/>
          <w:color w:val="auto"/>
          <w:lang w:val="es-CL" w:eastAsia="en-US"/>
        </w:rPr>
      </w:pPr>
    </w:p>
    <w:p w14:paraId="5B6520B6" w14:textId="77777777" w:rsidR="00C27561" w:rsidRPr="00C27561" w:rsidRDefault="00C27561" w:rsidP="00C27561">
      <w:pPr>
        <w:ind w:firstLine="1134"/>
        <w:jc w:val="both"/>
        <w:rPr>
          <w:rFonts w:ascii="Arial" w:hAnsi="Arial" w:cs="Arial"/>
          <w:color w:val="auto"/>
          <w:lang w:val="es-CL" w:eastAsia="en-US"/>
        </w:rPr>
      </w:pPr>
      <w:r w:rsidRPr="00C27561">
        <w:rPr>
          <w:rFonts w:ascii="Arial" w:hAnsi="Arial" w:cs="Arial"/>
          <w:color w:val="auto"/>
          <w:lang w:val="es-CL" w:eastAsia="en-US"/>
        </w:rPr>
        <w:t xml:space="preserve">ii. Se </w:t>
      </w:r>
      <w:r w:rsidRPr="00C27561">
        <w:rPr>
          <w:rFonts w:ascii="Arial" w:hAnsi="Arial" w:cs="Arial"/>
          <w:b/>
          <w:bCs/>
          <w:color w:val="auto"/>
          <w:lang w:val="es-CL" w:eastAsia="en-US"/>
        </w:rPr>
        <w:t>evitan ajustes drásticos</w:t>
      </w:r>
      <w:r w:rsidRPr="00C27561">
        <w:rPr>
          <w:rFonts w:ascii="Arial" w:hAnsi="Arial" w:cs="Arial"/>
          <w:color w:val="auto"/>
          <w:lang w:val="es-CL" w:eastAsia="en-US"/>
        </w:rPr>
        <w:t xml:space="preserve"> </w:t>
      </w:r>
      <w:r w:rsidRPr="00C27561">
        <w:rPr>
          <w:rFonts w:ascii="Arial" w:hAnsi="Arial" w:cs="Arial"/>
          <w:b/>
          <w:bCs/>
          <w:color w:val="auto"/>
          <w:lang w:val="es-CL" w:eastAsia="en-US"/>
        </w:rPr>
        <w:t>a corto plazo</w:t>
      </w:r>
      <w:r w:rsidRPr="00C27561">
        <w:rPr>
          <w:rFonts w:ascii="Arial" w:hAnsi="Arial" w:cs="Arial"/>
          <w:color w:val="auto"/>
          <w:lang w:val="es-CL" w:eastAsia="en-US"/>
        </w:rPr>
        <w:t xml:space="preserve"> que dañen el bienestar de las familias.</w:t>
      </w:r>
    </w:p>
    <w:p w14:paraId="51A4CB58" w14:textId="77777777" w:rsidR="00C27561" w:rsidRPr="00C27561" w:rsidRDefault="00C27561" w:rsidP="00C27561">
      <w:pPr>
        <w:ind w:firstLine="1134"/>
        <w:jc w:val="both"/>
        <w:rPr>
          <w:rFonts w:ascii="Arial" w:hAnsi="Arial" w:cs="Arial"/>
          <w:color w:val="auto"/>
          <w:lang w:val="es-CL" w:eastAsia="en-US"/>
        </w:rPr>
      </w:pPr>
    </w:p>
    <w:p w14:paraId="3A19D805" w14:textId="77777777" w:rsidR="00C27561" w:rsidRPr="00C27561" w:rsidRDefault="00C27561" w:rsidP="00C27561">
      <w:pPr>
        <w:ind w:firstLine="1134"/>
        <w:jc w:val="both"/>
        <w:rPr>
          <w:rFonts w:ascii="Arial" w:hAnsi="Arial" w:cs="Arial"/>
          <w:color w:val="auto"/>
          <w:lang w:val="es-CL" w:eastAsia="en-US"/>
        </w:rPr>
      </w:pPr>
      <w:r w:rsidRPr="00C27561">
        <w:rPr>
          <w:rFonts w:ascii="Arial" w:hAnsi="Arial" w:cs="Arial"/>
          <w:color w:val="auto"/>
          <w:lang w:val="es-CL" w:eastAsia="en-US"/>
        </w:rPr>
        <w:t xml:space="preserve">iii. La política fiscal contribuya a la </w:t>
      </w:r>
      <w:r w:rsidRPr="00C27561">
        <w:rPr>
          <w:rFonts w:ascii="Arial" w:hAnsi="Arial" w:cs="Arial"/>
          <w:b/>
          <w:bCs/>
          <w:color w:val="auto"/>
          <w:lang w:val="es-CL" w:eastAsia="en-US"/>
        </w:rPr>
        <w:t>resolución de los desequilibrios macroeconómicos</w:t>
      </w:r>
      <w:r w:rsidRPr="00C27561">
        <w:rPr>
          <w:rFonts w:ascii="Arial" w:hAnsi="Arial" w:cs="Arial"/>
          <w:color w:val="auto"/>
          <w:lang w:val="es-CL" w:eastAsia="en-US"/>
        </w:rPr>
        <w:t xml:space="preserve"> que gatilló la crisis, incluyendo el alza en la inflación observada y en las expectativas futuras.</w:t>
      </w:r>
    </w:p>
    <w:p w14:paraId="0C81049F" w14:textId="77777777" w:rsidR="00C27561" w:rsidRPr="00C27561" w:rsidRDefault="00C27561" w:rsidP="00C27561">
      <w:pPr>
        <w:ind w:firstLine="2835"/>
        <w:jc w:val="both"/>
        <w:rPr>
          <w:rFonts w:ascii="Arial" w:hAnsi="Arial" w:cs="Arial"/>
          <w:color w:val="auto"/>
          <w:lang w:val="es-CL" w:eastAsia="en-US"/>
        </w:rPr>
      </w:pPr>
    </w:p>
    <w:p w14:paraId="4C9B0235" w14:textId="77777777" w:rsidR="00C27561" w:rsidRPr="00C27561" w:rsidRDefault="00C27561" w:rsidP="00C27561">
      <w:pPr>
        <w:ind w:firstLine="2835"/>
        <w:jc w:val="both"/>
        <w:rPr>
          <w:rFonts w:ascii="Arial" w:hAnsi="Arial" w:cs="Arial"/>
          <w:color w:val="auto"/>
          <w:lang w:val="es-CL" w:eastAsia="en-US"/>
        </w:rPr>
      </w:pPr>
    </w:p>
    <w:p w14:paraId="71B078CD" w14:textId="77777777" w:rsidR="00C27561" w:rsidRPr="00C27561" w:rsidRDefault="00C27561" w:rsidP="00C27561">
      <w:pPr>
        <w:ind w:firstLine="2835"/>
        <w:jc w:val="both"/>
        <w:rPr>
          <w:rFonts w:ascii="Arial" w:hAnsi="Arial" w:cs="Arial"/>
          <w:color w:val="auto"/>
          <w:lang w:val="es-CL" w:eastAsia="en-US"/>
        </w:rPr>
      </w:pPr>
    </w:p>
    <w:p w14:paraId="1A17509A" w14:textId="77777777" w:rsidR="00C27561" w:rsidRPr="00C27561" w:rsidRDefault="00C27561" w:rsidP="00C27561">
      <w:pPr>
        <w:jc w:val="center"/>
        <w:rPr>
          <w:rFonts w:ascii="Arial" w:hAnsi="Arial" w:cs="Arial"/>
          <w:color w:val="auto"/>
          <w:lang w:val="es-CL" w:eastAsia="en-US"/>
        </w:rPr>
      </w:pPr>
      <w:r w:rsidRPr="00C27561">
        <w:rPr>
          <w:rFonts w:ascii="Arial" w:hAnsi="Arial" w:cs="Arial"/>
          <w:noProof/>
          <w:color w:val="auto"/>
          <w:lang w:val="es-CL" w:eastAsia="es-CL"/>
        </w:rPr>
        <w:drawing>
          <wp:inline distT="0" distB="0" distL="0" distR="0" wp14:anchorId="26F58E09" wp14:editId="3556C54A">
            <wp:extent cx="3295650" cy="34194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5650" cy="3419475"/>
                    </a:xfrm>
                    <a:prstGeom prst="rect">
                      <a:avLst/>
                    </a:prstGeom>
                    <a:noFill/>
                    <a:ln>
                      <a:noFill/>
                    </a:ln>
                  </pic:spPr>
                </pic:pic>
              </a:graphicData>
            </a:graphic>
          </wp:inline>
        </w:drawing>
      </w:r>
    </w:p>
    <w:p w14:paraId="0B7BEECD" w14:textId="77777777" w:rsidR="00C27561" w:rsidRPr="00C27561" w:rsidRDefault="00C27561" w:rsidP="00C27561">
      <w:pPr>
        <w:ind w:firstLine="2835"/>
        <w:jc w:val="both"/>
        <w:rPr>
          <w:rFonts w:ascii="Arial" w:hAnsi="Arial" w:cs="Arial"/>
          <w:color w:val="auto"/>
          <w:lang w:val="es-CL" w:eastAsia="en-US"/>
        </w:rPr>
      </w:pPr>
    </w:p>
    <w:p w14:paraId="2C84F38F" w14:textId="77777777" w:rsidR="00C27561" w:rsidRPr="00C27561" w:rsidRDefault="00C27561" w:rsidP="00C27561">
      <w:pPr>
        <w:ind w:firstLine="1134"/>
        <w:jc w:val="both"/>
        <w:rPr>
          <w:rFonts w:ascii="Arial" w:hAnsi="Arial" w:cs="Arial"/>
          <w:b/>
          <w:bCs/>
          <w:color w:val="auto"/>
          <w:lang w:val="es-CL" w:eastAsia="en-US"/>
        </w:rPr>
      </w:pPr>
      <w:r w:rsidRPr="00C27561">
        <w:rPr>
          <w:rFonts w:ascii="Arial" w:hAnsi="Arial" w:cs="Arial"/>
          <w:b/>
          <w:bCs/>
          <w:color w:val="auto"/>
          <w:lang w:val="es-CL" w:eastAsia="en-US"/>
        </w:rPr>
        <w:t>Medidas complementarias</w:t>
      </w:r>
    </w:p>
    <w:p w14:paraId="03807A90" w14:textId="77777777" w:rsidR="00C27561" w:rsidRPr="00C27561" w:rsidRDefault="00C27561" w:rsidP="00C27561">
      <w:pPr>
        <w:ind w:firstLine="1134"/>
        <w:jc w:val="both"/>
        <w:rPr>
          <w:rFonts w:ascii="Arial" w:hAnsi="Arial" w:cs="Arial"/>
          <w:color w:val="auto"/>
          <w:lang w:val="es-CL" w:eastAsia="en-US"/>
        </w:rPr>
      </w:pPr>
    </w:p>
    <w:p w14:paraId="72EA8FF8" w14:textId="77777777" w:rsidR="00C27561" w:rsidRPr="00C27561" w:rsidRDefault="00C27561" w:rsidP="00C27561">
      <w:pPr>
        <w:ind w:firstLine="1134"/>
        <w:jc w:val="both"/>
        <w:rPr>
          <w:rFonts w:ascii="Arial" w:hAnsi="Arial" w:cs="Arial"/>
          <w:b/>
          <w:bCs/>
          <w:color w:val="auto"/>
          <w:lang w:val="es-CL" w:eastAsia="en-US"/>
        </w:rPr>
      </w:pPr>
      <w:r w:rsidRPr="00C27561">
        <w:rPr>
          <w:rFonts w:ascii="Arial" w:hAnsi="Arial" w:cs="Arial"/>
          <w:b/>
          <w:bCs/>
          <w:color w:val="auto"/>
          <w:lang w:val="es-CL" w:eastAsia="en-US"/>
        </w:rPr>
        <w:t xml:space="preserve">- Kerosene (Parafina): </w:t>
      </w:r>
    </w:p>
    <w:p w14:paraId="2BA21CFF" w14:textId="77777777" w:rsidR="00C27561" w:rsidRPr="00C27561" w:rsidRDefault="00C27561" w:rsidP="00C27561">
      <w:pPr>
        <w:ind w:firstLine="1134"/>
        <w:jc w:val="both"/>
        <w:rPr>
          <w:rFonts w:ascii="Arial" w:hAnsi="Arial" w:cs="Arial"/>
          <w:color w:val="auto"/>
          <w:lang w:val="es-CL" w:eastAsia="en-US"/>
        </w:rPr>
      </w:pPr>
    </w:p>
    <w:p w14:paraId="053F3EE1" w14:textId="77777777" w:rsidR="00C27561" w:rsidRPr="00C27561" w:rsidRDefault="00C27561" w:rsidP="00C27561">
      <w:pPr>
        <w:ind w:firstLine="1134"/>
        <w:jc w:val="both"/>
        <w:rPr>
          <w:rFonts w:ascii="Arial" w:hAnsi="Arial" w:cs="Arial"/>
          <w:color w:val="auto"/>
          <w:lang w:val="es-CL" w:eastAsia="en-US"/>
        </w:rPr>
      </w:pPr>
      <w:r w:rsidRPr="00C27561">
        <w:rPr>
          <w:rFonts w:ascii="Arial" w:hAnsi="Arial" w:cs="Arial"/>
          <w:color w:val="auto"/>
          <w:lang w:val="es-CL" w:eastAsia="en-US"/>
        </w:rPr>
        <w:t>- La parafina (kerosene doméstico) se encuentra sujeta a un mecanismo distinto el Fondo de Estabilización de Precios del Petróleo de la Ley N°19.030 y sus modificaciones (FEPP). Para evitar alzas en los precios de este combustible, el Gobierno está estudiando ajustes a los parámetros y bandas del FEPP y realizando cálculos sobre los recursos fiscales necesarios para su adecuada operación.</w:t>
      </w:r>
    </w:p>
    <w:p w14:paraId="665BE1DA" w14:textId="77777777" w:rsidR="00C27561" w:rsidRPr="00C27561" w:rsidRDefault="00C27561" w:rsidP="00C27561">
      <w:pPr>
        <w:ind w:firstLine="1134"/>
        <w:jc w:val="both"/>
        <w:rPr>
          <w:rFonts w:ascii="Arial" w:hAnsi="Arial" w:cs="Arial"/>
          <w:color w:val="auto"/>
          <w:lang w:val="es-CL" w:eastAsia="en-US"/>
        </w:rPr>
      </w:pPr>
    </w:p>
    <w:p w14:paraId="6DF45729" w14:textId="77777777" w:rsidR="00C27561" w:rsidRPr="00C27561" w:rsidRDefault="00C27561" w:rsidP="00C27561">
      <w:pPr>
        <w:ind w:firstLine="1134"/>
        <w:jc w:val="both"/>
        <w:rPr>
          <w:rFonts w:ascii="Arial" w:hAnsi="Arial" w:cs="Arial"/>
          <w:color w:val="auto"/>
          <w:lang w:val="es-CL" w:eastAsia="en-US"/>
        </w:rPr>
      </w:pPr>
      <w:r w:rsidRPr="00C27561">
        <w:rPr>
          <w:rFonts w:ascii="Arial" w:hAnsi="Arial" w:cs="Arial"/>
          <w:color w:val="auto"/>
          <w:lang w:val="es-CL" w:eastAsia="en-US"/>
        </w:rPr>
        <w:t>- Las medidas que sea posible realizar dentro del marco legal vigente serán ejecutadas de manera inmediata, mientras que las modificaciones legales complementarias que sean necesarias para el objetivo pretendido se presentarán al Congreso para su discusión antes de fin de abril.</w:t>
      </w:r>
    </w:p>
    <w:p w14:paraId="51C0C079" w14:textId="77777777" w:rsidR="00C27561" w:rsidRPr="00C27561" w:rsidRDefault="00C27561" w:rsidP="00C27561">
      <w:pPr>
        <w:ind w:firstLine="1134"/>
        <w:jc w:val="both"/>
        <w:rPr>
          <w:rFonts w:ascii="Arial" w:hAnsi="Arial" w:cs="Arial"/>
          <w:color w:val="auto"/>
          <w:lang w:val="es-CL" w:eastAsia="en-US"/>
        </w:rPr>
      </w:pPr>
    </w:p>
    <w:p w14:paraId="6AA4B01B" w14:textId="77777777" w:rsidR="00C27561" w:rsidRPr="00C27561" w:rsidRDefault="00C27561" w:rsidP="00C27561">
      <w:pPr>
        <w:ind w:firstLine="1134"/>
        <w:jc w:val="both"/>
        <w:rPr>
          <w:rFonts w:ascii="Arial" w:hAnsi="Arial" w:cs="Arial"/>
          <w:b/>
          <w:bCs/>
          <w:color w:val="auto"/>
          <w:lang w:val="es-CL" w:eastAsia="en-US"/>
        </w:rPr>
      </w:pPr>
      <w:r w:rsidRPr="00C27561">
        <w:rPr>
          <w:rFonts w:ascii="Arial" w:hAnsi="Arial" w:cs="Arial"/>
          <w:b/>
          <w:bCs/>
          <w:color w:val="auto"/>
          <w:lang w:val="es-CL" w:eastAsia="en-US"/>
        </w:rPr>
        <w:t>- Tarifas del Transporte Colectivo</w:t>
      </w:r>
    </w:p>
    <w:p w14:paraId="4B04E6F5" w14:textId="77777777" w:rsidR="00C27561" w:rsidRPr="00C27561" w:rsidRDefault="00C27561" w:rsidP="00C27561">
      <w:pPr>
        <w:ind w:firstLine="1134"/>
        <w:jc w:val="both"/>
        <w:rPr>
          <w:rFonts w:ascii="Arial" w:hAnsi="Arial" w:cs="Arial"/>
          <w:color w:val="auto"/>
          <w:lang w:val="es-CL" w:eastAsia="en-US"/>
        </w:rPr>
      </w:pPr>
    </w:p>
    <w:p w14:paraId="161D151B" w14:textId="77777777" w:rsidR="00C27561" w:rsidRPr="00C27561" w:rsidRDefault="00C27561" w:rsidP="00C27561">
      <w:pPr>
        <w:ind w:firstLine="1134"/>
        <w:jc w:val="both"/>
        <w:rPr>
          <w:rFonts w:ascii="Arial" w:hAnsi="Arial" w:cs="Arial"/>
          <w:color w:val="auto"/>
          <w:lang w:val="es-CL" w:eastAsia="en-US"/>
        </w:rPr>
      </w:pPr>
      <w:r w:rsidRPr="00C27561">
        <w:rPr>
          <w:rFonts w:ascii="Arial" w:hAnsi="Arial" w:cs="Arial"/>
          <w:color w:val="auto"/>
          <w:lang w:val="es-CL" w:eastAsia="en-US"/>
        </w:rPr>
        <w:t>• Con el fin de evitar cualquier posible alza en el transporte colectivo que impacte negativamente a las personas en el corto plazo, el Gobierno se ha comprometido a inyectar recursos adicionales para congelar el valor de los pasajes de transporte colectivo a nivel nacional, con reevaluación durante fin de año dependiendo del escenario de precio de petróleo e inflación.</w:t>
      </w:r>
    </w:p>
    <w:p w14:paraId="74BF66F3" w14:textId="77777777" w:rsidR="00C27561" w:rsidRPr="00C27561" w:rsidRDefault="00C27561" w:rsidP="00C27561">
      <w:pPr>
        <w:ind w:firstLine="1134"/>
        <w:jc w:val="both"/>
        <w:rPr>
          <w:rFonts w:ascii="Arial" w:hAnsi="Arial" w:cs="Arial"/>
          <w:color w:val="auto"/>
          <w:lang w:val="es-CL" w:eastAsia="en-US"/>
        </w:rPr>
      </w:pPr>
    </w:p>
    <w:p w14:paraId="6DDD76AE" w14:textId="77777777" w:rsidR="00C27561" w:rsidRPr="00C27561" w:rsidRDefault="00C27561" w:rsidP="00C27561">
      <w:pPr>
        <w:ind w:firstLine="1134"/>
        <w:jc w:val="both"/>
        <w:rPr>
          <w:rFonts w:ascii="Arial" w:hAnsi="Arial" w:cs="Arial"/>
          <w:b/>
          <w:bCs/>
          <w:color w:val="auto"/>
          <w:lang w:val="es-CL" w:eastAsia="en-US"/>
        </w:rPr>
      </w:pPr>
      <w:r w:rsidRPr="00C27561">
        <w:rPr>
          <w:rFonts w:ascii="Arial" w:hAnsi="Arial" w:cs="Arial"/>
          <w:b/>
          <w:bCs/>
          <w:color w:val="auto"/>
          <w:lang w:val="es-CL" w:eastAsia="en-US"/>
        </w:rPr>
        <w:t>Comparación internacional</w:t>
      </w:r>
    </w:p>
    <w:p w14:paraId="641EDB88" w14:textId="77777777" w:rsidR="00C27561" w:rsidRPr="00C27561" w:rsidRDefault="00C27561" w:rsidP="00C27561">
      <w:pPr>
        <w:jc w:val="both"/>
        <w:rPr>
          <w:rFonts w:ascii="Arial" w:hAnsi="Arial" w:cs="Arial"/>
          <w:b/>
          <w:bCs/>
          <w:color w:val="auto"/>
          <w:lang w:val="es-CL" w:eastAsia="en-US"/>
        </w:rPr>
      </w:pPr>
    </w:p>
    <w:p w14:paraId="0ED8E705" w14:textId="77777777" w:rsidR="00C27561" w:rsidRPr="00C27561" w:rsidRDefault="00C27561" w:rsidP="00C27561">
      <w:pPr>
        <w:jc w:val="center"/>
        <w:rPr>
          <w:rFonts w:ascii="Arial" w:hAnsi="Arial" w:cs="Arial"/>
          <w:b/>
          <w:bCs/>
          <w:color w:val="auto"/>
          <w:lang w:val="es-CL" w:eastAsia="en-US"/>
        </w:rPr>
      </w:pPr>
      <w:r w:rsidRPr="00C27561">
        <w:rPr>
          <w:rFonts w:ascii="Calibri" w:hAnsi="Calibri" w:cs="Times New Roman"/>
          <w:noProof/>
          <w:color w:val="auto"/>
          <w:sz w:val="22"/>
          <w:szCs w:val="22"/>
          <w:lang w:val="es-CL" w:eastAsia="es-CL"/>
        </w:rPr>
        <w:lastRenderedPageBreak/>
        <w:drawing>
          <wp:inline distT="0" distB="0" distL="0" distR="0" wp14:anchorId="5CDB6F70" wp14:editId="694F076F">
            <wp:extent cx="3571875" cy="46482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1875" cy="4648200"/>
                    </a:xfrm>
                    <a:prstGeom prst="rect">
                      <a:avLst/>
                    </a:prstGeom>
                    <a:noFill/>
                    <a:ln>
                      <a:noFill/>
                    </a:ln>
                  </pic:spPr>
                </pic:pic>
              </a:graphicData>
            </a:graphic>
          </wp:inline>
        </w:drawing>
      </w:r>
    </w:p>
    <w:p w14:paraId="322372E6" w14:textId="77777777" w:rsidR="00C27561" w:rsidRPr="00C27561" w:rsidRDefault="00C27561" w:rsidP="00C27561">
      <w:pPr>
        <w:widowControl/>
        <w:jc w:val="both"/>
        <w:rPr>
          <w:rFonts w:ascii="Arial" w:hAnsi="Arial" w:cs="Arial"/>
          <w:bCs/>
          <w:color w:val="auto"/>
        </w:rPr>
      </w:pPr>
    </w:p>
    <w:p w14:paraId="23CEC49A" w14:textId="3594546A" w:rsidR="005B728C" w:rsidRPr="00374450" w:rsidRDefault="005B728C" w:rsidP="00E335B5">
      <w:pPr>
        <w:jc w:val="both"/>
        <w:rPr>
          <w:rFonts w:ascii="Arial" w:hAnsi="Arial" w:cs="Arial"/>
        </w:rPr>
      </w:pPr>
    </w:p>
    <w:p w14:paraId="4E590144" w14:textId="235B05A2" w:rsidR="005B728C" w:rsidRDefault="005B728C" w:rsidP="005B728C">
      <w:pPr>
        <w:ind w:firstLine="1134"/>
        <w:jc w:val="both"/>
        <w:rPr>
          <w:rFonts w:ascii="Arial" w:hAnsi="Arial" w:cs="Arial"/>
          <w:b/>
          <w:bCs/>
          <w:lang w:val="es-ES_tradnl"/>
        </w:rPr>
      </w:pPr>
      <w:r w:rsidRPr="00374450">
        <w:rPr>
          <w:rFonts w:ascii="Arial" w:hAnsi="Arial" w:cs="Arial"/>
          <w:b/>
          <w:bCs/>
          <w:lang w:val="es-ES_tradnl"/>
        </w:rPr>
        <w:t>B.-Debate suscitado en la Comisión.</w:t>
      </w:r>
    </w:p>
    <w:p w14:paraId="75F3D105" w14:textId="18631347" w:rsidR="00E33DC0" w:rsidRDefault="00E33DC0" w:rsidP="005B728C">
      <w:pPr>
        <w:ind w:firstLine="1134"/>
        <w:jc w:val="both"/>
        <w:rPr>
          <w:rFonts w:ascii="Arial" w:hAnsi="Arial" w:cs="Arial"/>
          <w:b/>
          <w:bCs/>
          <w:lang w:val="es-ES_tradnl"/>
        </w:rPr>
      </w:pPr>
    </w:p>
    <w:p w14:paraId="164F597F"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 xml:space="preserve">Al inicio de la sesión el </w:t>
      </w:r>
      <w:r w:rsidRPr="00076989">
        <w:rPr>
          <w:rFonts w:ascii="Arial" w:hAnsi="Arial" w:cs="Arial"/>
          <w:b/>
          <w:bCs/>
          <w:color w:val="auto"/>
        </w:rPr>
        <w:t>Honorable Senador señor Kast</w:t>
      </w:r>
      <w:r w:rsidRPr="00076989">
        <w:rPr>
          <w:rFonts w:ascii="Arial" w:hAnsi="Arial" w:cs="Arial"/>
          <w:bCs/>
          <w:color w:val="auto"/>
        </w:rPr>
        <w:t xml:space="preserve"> solicitó al resto de la Comisión, con ocasión del proyecto de ley objeto de estudio, acuerdo para que el señor Ministro diese cuenta de su visión global sobre la economía del país.</w:t>
      </w:r>
    </w:p>
    <w:p w14:paraId="7D292DC2" w14:textId="77777777" w:rsidR="00076989" w:rsidRPr="00076989" w:rsidRDefault="00076989" w:rsidP="00076989">
      <w:pPr>
        <w:widowControl/>
        <w:ind w:firstLine="1134"/>
        <w:jc w:val="both"/>
        <w:rPr>
          <w:rFonts w:ascii="Arial" w:hAnsi="Arial" w:cs="Arial"/>
          <w:bCs/>
          <w:color w:val="auto"/>
        </w:rPr>
      </w:pPr>
    </w:p>
    <w:p w14:paraId="2FCD5667"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 xml:space="preserve">El </w:t>
      </w:r>
      <w:r w:rsidRPr="00076989">
        <w:rPr>
          <w:rFonts w:ascii="Arial" w:hAnsi="Arial" w:cs="Arial"/>
          <w:b/>
          <w:bCs/>
          <w:color w:val="auto"/>
        </w:rPr>
        <w:t>Honorable Senador señor Coloma</w:t>
      </w:r>
      <w:r w:rsidRPr="00076989">
        <w:rPr>
          <w:rFonts w:ascii="Arial" w:hAnsi="Arial" w:cs="Arial"/>
          <w:bCs/>
          <w:color w:val="auto"/>
        </w:rPr>
        <w:t xml:space="preserve"> planteó que era más recomendable, sin perjuicio de la pertinencia de lo expresado por el Senador Kast, que la Comisión se abocase primeramente a estudiar el presente proyecto de ley.</w:t>
      </w:r>
    </w:p>
    <w:p w14:paraId="737868AF" w14:textId="77777777" w:rsidR="00076989" w:rsidRPr="00076989" w:rsidRDefault="00076989" w:rsidP="00076989">
      <w:pPr>
        <w:widowControl/>
        <w:ind w:firstLine="1134"/>
        <w:jc w:val="both"/>
        <w:rPr>
          <w:rFonts w:ascii="Arial" w:hAnsi="Arial" w:cs="Arial"/>
          <w:bCs/>
          <w:color w:val="auto"/>
        </w:rPr>
      </w:pPr>
    </w:p>
    <w:p w14:paraId="6D54F569"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 xml:space="preserve">El </w:t>
      </w:r>
      <w:r w:rsidRPr="00076989">
        <w:rPr>
          <w:rFonts w:ascii="Arial" w:hAnsi="Arial" w:cs="Arial"/>
          <w:b/>
          <w:bCs/>
          <w:color w:val="auto"/>
        </w:rPr>
        <w:t>Honorable Senador señor Núñez</w:t>
      </w:r>
      <w:r w:rsidRPr="00076989">
        <w:rPr>
          <w:rFonts w:ascii="Arial" w:hAnsi="Arial" w:cs="Arial"/>
          <w:bCs/>
          <w:color w:val="auto"/>
        </w:rPr>
        <w:t xml:space="preserve"> añadió que en algún momento debe debatirse sobre la situación actual en la que se encuentran la parafina y el gas licuado. Adicionalmente se refirió al valor del transporte público en regiones, el que podrán verse afectado prontamente, por lo que manifestó su preocupación sobre estos temas. </w:t>
      </w:r>
    </w:p>
    <w:p w14:paraId="6F57B673" w14:textId="77777777" w:rsidR="00076989" w:rsidRPr="00076989" w:rsidRDefault="00076989" w:rsidP="00076989">
      <w:pPr>
        <w:widowControl/>
        <w:ind w:firstLine="1134"/>
        <w:jc w:val="both"/>
        <w:rPr>
          <w:rFonts w:ascii="Arial" w:hAnsi="Arial" w:cs="Arial"/>
          <w:bCs/>
          <w:color w:val="auto"/>
        </w:rPr>
      </w:pPr>
    </w:p>
    <w:p w14:paraId="12FF5CFB"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lastRenderedPageBreak/>
        <w:t xml:space="preserve">La </w:t>
      </w:r>
      <w:r w:rsidRPr="00076989">
        <w:rPr>
          <w:rFonts w:ascii="Arial" w:hAnsi="Arial" w:cs="Arial"/>
          <w:b/>
          <w:bCs/>
          <w:color w:val="auto"/>
        </w:rPr>
        <w:t>Honorable Senadora señora Rincón</w:t>
      </w:r>
      <w:r w:rsidRPr="00076989">
        <w:rPr>
          <w:rFonts w:ascii="Arial" w:hAnsi="Arial" w:cs="Arial"/>
          <w:bCs/>
          <w:color w:val="auto"/>
        </w:rPr>
        <w:t xml:space="preserve"> compartió lo antes planteado. Enfatizó que resultaba importante abordar la situación actual del gas y la parafina.</w:t>
      </w:r>
    </w:p>
    <w:p w14:paraId="699EBEC1" w14:textId="77777777" w:rsidR="00076989" w:rsidRPr="00076989" w:rsidRDefault="00076989" w:rsidP="00076989">
      <w:pPr>
        <w:widowControl/>
        <w:ind w:firstLine="1134"/>
        <w:jc w:val="both"/>
        <w:rPr>
          <w:rFonts w:ascii="Arial" w:hAnsi="Arial" w:cs="Arial"/>
          <w:bCs/>
          <w:color w:val="auto"/>
        </w:rPr>
      </w:pPr>
    </w:p>
    <w:p w14:paraId="0A08ED73"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 xml:space="preserve">El </w:t>
      </w:r>
      <w:r w:rsidRPr="00076989">
        <w:rPr>
          <w:rFonts w:ascii="Arial" w:hAnsi="Arial" w:cs="Arial"/>
          <w:b/>
          <w:bCs/>
          <w:color w:val="auto"/>
        </w:rPr>
        <w:t>Honorable Senador señor Flores,</w:t>
      </w:r>
      <w:r w:rsidRPr="00076989">
        <w:rPr>
          <w:rFonts w:ascii="Arial" w:hAnsi="Arial" w:cs="Arial"/>
          <w:bCs/>
          <w:color w:val="auto"/>
        </w:rPr>
        <w:t xml:space="preserve"> recogiendo lo planteado, expresó que debe debatirse sobre cómo va a ayudarse a las familias con problemas de calefacción. En ese sentido, opinó que hasta resultaría más útil abordar todas estas materias como un solo proyecto y no de manera separada.</w:t>
      </w:r>
    </w:p>
    <w:p w14:paraId="138A0782" w14:textId="77777777" w:rsidR="00076989" w:rsidRPr="00076989" w:rsidRDefault="00076989" w:rsidP="00076989">
      <w:pPr>
        <w:widowControl/>
        <w:ind w:firstLine="1134"/>
        <w:jc w:val="both"/>
        <w:rPr>
          <w:rFonts w:ascii="Arial" w:hAnsi="Arial" w:cs="Arial"/>
          <w:bCs/>
          <w:color w:val="auto"/>
        </w:rPr>
      </w:pPr>
    </w:p>
    <w:p w14:paraId="314EB894"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 xml:space="preserve">El </w:t>
      </w:r>
      <w:r w:rsidRPr="00076989">
        <w:rPr>
          <w:rFonts w:ascii="Arial" w:hAnsi="Arial" w:cs="Arial"/>
          <w:b/>
          <w:bCs/>
          <w:color w:val="auto"/>
        </w:rPr>
        <w:t>Honorable Senador señor Coloma</w:t>
      </w:r>
      <w:r w:rsidRPr="00076989">
        <w:rPr>
          <w:rFonts w:ascii="Arial" w:hAnsi="Arial" w:cs="Arial"/>
          <w:bCs/>
          <w:color w:val="auto"/>
        </w:rPr>
        <w:t xml:space="preserve"> manifestó que, si bien se encuentran todas estas temáticas relacionadas, sumado a lo que está sucediendo a nivel planetario, para facilitar la discusión resultaba aconsejable centrarse primeramente en el mecanismo de estabilización de precios de los combustibles (MEPCO) y los problemas que hoy tienen los chilenos sobre esta materia.</w:t>
      </w:r>
    </w:p>
    <w:p w14:paraId="340BE201" w14:textId="77777777" w:rsidR="00076989" w:rsidRPr="00076989" w:rsidRDefault="00076989" w:rsidP="00076989">
      <w:pPr>
        <w:widowControl/>
        <w:ind w:firstLine="1134"/>
        <w:jc w:val="both"/>
        <w:rPr>
          <w:rFonts w:ascii="Arial" w:hAnsi="Arial" w:cs="Arial"/>
          <w:bCs/>
          <w:color w:val="auto"/>
        </w:rPr>
      </w:pPr>
    </w:p>
    <w:p w14:paraId="46EA0AD8"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 xml:space="preserve">El </w:t>
      </w:r>
      <w:r w:rsidRPr="00076989">
        <w:rPr>
          <w:rFonts w:ascii="Arial" w:hAnsi="Arial" w:cs="Arial"/>
          <w:b/>
          <w:bCs/>
          <w:color w:val="auto"/>
        </w:rPr>
        <w:t>Honorable Senador señor Lagos</w:t>
      </w:r>
      <w:r w:rsidRPr="00076989">
        <w:rPr>
          <w:rFonts w:ascii="Arial" w:hAnsi="Arial" w:cs="Arial"/>
          <w:bCs/>
          <w:color w:val="auto"/>
        </w:rPr>
        <w:t xml:space="preserve"> expresó que, de acuerdo a su entender, el Gobierno está al tanto de que la parafina y el gas licuado necesitan de apoyo y regulación. Sin perjuicio de lo anterior, señaló oportuno referirse primeramente a este proyecto de ley.</w:t>
      </w:r>
    </w:p>
    <w:p w14:paraId="1BAEC914" w14:textId="77777777" w:rsidR="00076989" w:rsidRPr="00076989" w:rsidRDefault="00076989" w:rsidP="00076989">
      <w:pPr>
        <w:widowControl/>
        <w:ind w:firstLine="1134"/>
        <w:jc w:val="both"/>
        <w:rPr>
          <w:rFonts w:ascii="Arial" w:hAnsi="Arial" w:cs="Arial"/>
          <w:bCs/>
          <w:color w:val="auto"/>
        </w:rPr>
      </w:pPr>
    </w:p>
    <w:p w14:paraId="1B64B81E"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 xml:space="preserve">El </w:t>
      </w:r>
      <w:r w:rsidRPr="00076989">
        <w:rPr>
          <w:rFonts w:ascii="Arial" w:hAnsi="Arial" w:cs="Arial"/>
          <w:b/>
          <w:bCs/>
          <w:color w:val="auto"/>
        </w:rPr>
        <w:t>Honorable Senador señor Edwards</w:t>
      </w:r>
      <w:r w:rsidRPr="00076989">
        <w:rPr>
          <w:rFonts w:ascii="Arial" w:hAnsi="Arial" w:cs="Arial"/>
          <w:bCs/>
          <w:color w:val="auto"/>
        </w:rPr>
        <w:t>, agradeciendo la presencia del señor Ministro, consultó sobre la posibilidad de eliminar el impuesto a los combustibles y si como Gobierno han estudiado otras fuentes de ahorro para no afectar la hacienda pública. A modo de ejemplo citó la posibilidad de ahorrar en compras públicas.</w:t>
      </w:r>
    </w:p>
    <w:p w14:paraId="01F8250E" w14:textId="77777777" w:rsidR="00076989" w:rsidRPr="00076989" w:rsidRDefault="00076989" w:rsidP="00076989">
      <w:pPr>
        <w:widowControl/>
        <w:ind w:firstLine="1134"/>
        <w:jc w:val="both"/>
        <w:rPr>
          <w:rFonts w:ascii="Arial" w:hAnsi="Arial" w:cs="Arial"/>
          <w:bCs/>
          <w:color w:val="auto"/>
        </w:rPr>
      </w:pPr>
    </w:p>
    <w:p w14:paraId="27B22882"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 xml:space="preserve">El </w:t>
      </w:r>
      <w:r w:rsidRPr="00076989">
        <w:rPr>
          <w:rFonts w:ascii="Arial" w:hAnsi="Arial" w:cs="Arial"/>
          <w:b/>
          <w:bCs/>
          <w:color w:val="auto"/>
        </w:rPr>
        <w:t>señor Ministro</w:t>
      </w:r>
      <w:r w:rsidRPr="00076989">
        <w:rPr>
          <w:rFonts w:ascii="Arial" w:hAnsi="Arial" w:cs="Arial"/>
          <w:bCs/>
          <w:color w:val="auto"/>
        </w:rPr>
        <w:t>, agradeciendo la bienvenida de los distintos señores Senadores presente en la sesión, expresó que primeramente se iba a referir a lo que se encuentra contenido en el proyecto de ley.</w:t>
      </w:r>
    </w:p>
    <w:p w14:paraId="78C8D353" w14:textId="77777777" w:rsidR="00076989" w:rsidRPr="00076989" w:rsidRDefault="00076989" w:rsidP="00076989">
      <w:pPr>
        <w:widowControl/>
        <w:ind w:firstLine="1134"/>
        <w:jc w:val="both"/>
        <w:rPr>
          <w:rFonts w:ascii="Arial" w:hAnsi="Arial" w:cs="Arial"/>
          <w:bCs/>
          <w:color w:val="auto"/>
        </w:rPr>
      </w:pPr>
    </w:p>
    <w:p w14:paraId="4B600EAA"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Expresó que el MEPCO es un mecanismo que opera mientras exista una disponibilidad de fondos. Añadió que a pesar de que se aumentó como parte de las medidas en torno a la Pensión Garantizada Universal (PGU), ese incremento no fue suficiente con ocasión del aumento del precio del petróleo. Por esa razón los fondos se agotaron rápidamente.</w:t>
      </w:r>
    </w:p>
    <w:p w14:paraId="3F1F5ECF" w14:textId="77777777" w:rsidR="00076989" w:rsidRPr="00076989" w:rsidRDefault="00076989" w:rsidP="00076989">
      <w:pPr>
        <w:widowControl/>
        <w:ind w:firstLine="1134"/>
        <w:jc w:val="both"/>
        <w:rPr>
          <w:rFonts w:ascii="Arial" w:hAnsi="Arial" w:cs="Arial"/>
          <w:bCs/>
          <w:color w:val="auto"/>
        </w:rPr>
      </w:pPr>
    </w:p>
    <w:p w14:paraId="3184F6E1"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Constató que los recursos disponibles, una vez que asumió el Gobierno, estaban proyectados para durar por solo dos semanas. Advirtió que de no intervenir las bencinas subirían entre $25 y $50 por semana.</w:t>
      </w:r>
    </w:p>
    <w:p w14:paraId="54FFDABF" w14:textId="77777777" w:rsidR="00076989" w:rsidRPr="00076989" w:rsidRDefault="00076989" w:rsidP="00076989">
      <w:pPr>
        <w:widowControl/>
        <w:ind w:firstLine="1134"/>
        <w:jc w:val="both"/>
        <w:rPr>
          <w:rFonts w:ascii="Arial" w:hAnsi="Arial" w:cs="Arial"/>
          <w:bCs/>
          <w:color w:val="auto"/>
        </w:rPr>
      </w:pPr>
    </w:p>
    <w:p w14:paraId="7677B663"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 xml:space="preserve">Continuó relatando que El MEPCO fue creado el año 2014, que reemplazó el antiguo </w:t>
      </w:r>
      <w:r w:rsidRPr="00076989">
        <w:rPr>
          <w:rFonts w:ascii="Arial" w:hAnsi="Arial" w:cs="Arial"/>
          <w:bCs/>
          <w:color w:val="auto"/>
          <w:lang w:val="es-CL"/>
        </w:rPr>
        <w:t>Sistema de Protección al Contribuyente del Impuesto Específico a los Combustibles (</w:t>
      </w:r>
      <w:r w:rsidRPr="00076989">
        <w:rPr>
          <w:rFonts w:ascii="Arial" w:hAnsi="Arial" w:cs="Arial"/>
          <w:bCs/>
          <w:color w:val="auto"/>
        </w:rPr>
        <w:t xml:space="preserve">SIPCO). Añadió que el MEPCO estabiliza los precios de los combustibles para uso vehicular. </w:t>
      </w:r>
    </w:p>
    <w:p w14:paraId="699CEE78" w14:textId="77777777" w:rsidR="00076989" w:rsidRPr="00076989" w:rsidRDefault="00076989" w:rsidP="00076989">
      <w:pPr>
        <w:widowControl/>
        <w:ind w:firstLine="1134"/>
        <w:jc w:val="both"/>
        <w:rPr>
          <w:rFonts w:ascii="Arial" w:hAnsi="Arial" w:cs="Arial"/>
          <w:bCs/>
          <w:color w:val="auto"/>
        </w:rPr>
      </w:pPr>
    </w:p>
    <w:p w14:paraId="44757132"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lastRenderedPageBreak/>
        <w:t xml:space="preserve">Manifestó que con el incremento de US$250 millones en enero pasado, la disponibilidad de recursos subió de US$500 a US$750 millones y lo que se pretende actualmente es duplicar ese monto hasta los US$1.500 millones. </w:t>
      </w:r>
    </w:p>
    <w:p w14:paraId="688471D0" w14:textId="77777777" w:rsidR="00076989" w:rsidRPr="00076989" w:rsidRDefault="00076989" w:rsidP="00076989">
      <w:pPr>
        <w:widowControl/>
        <w:ind w:firstLine="1134"/>
        <w:jc w:val="both"/>
        <w:rPr>
          <w:rFonts w:ascii="Arial" w:hAnsi="Arial" w:cs="Arial"/>
          <w:bCs/>
          <w:color w:val="auto"/>
        </w:rPr>
      </w:pPr>
    </w:p>
    <w:p w14:paraId="3C0F32EC"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Refirió que, de acuerdo a sus cálculos, tal mecanismo podría funcionar durante todo el presente año, para que en promedio el precio del petróleo se mantenga en US$120 por barril. De igual manera puso en relieve que últimamente ha existido mucha volatilidad en el precio del petróleo, pero siempre dentro de rangos relativamente altos.</w:t>
      </w:r>
    </w:p>
    <w:p w14:paraId="2E2152F7" w14:textId="77777777" w:rsidR="00076989" w:rsidRPr="00076989" w:rsidRDefault="00076989" w:rsidP="00076989">
      <w:pPr>
        <w:widowControl/>
        <w:ind w:firstLine="1134"/>
        <w:jc w:val="both"/>
        <w:rPr>
          <w:rFonts w:ascii="Arial" w:hAnsi="Arial" w:cs="Arial"/>
          <w:bCs/>
          <w:color w:val="auto"/>
        </w:rPr>
      </w:pPr>
    </w:p>
    <w:p w14:paraId="4F788F4B"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Añadió que el propósito del proyecto de ley es permitir que el mecanismo de estabilización siga funcionando. Eso no significa que los precios se congelen, pero sí permitirá que los precios al público no suban más de $6,7 por semana.</w:t>
      </w:r>
    </w:p>
    <w:p w14:paraId="5F1E079C" w14:textId="77777777" w:rsidR="00076989" w:rsidRPr="00076989" w:rsidRDefault="00076989" w:rsidP="00076989">
      <w:pPr>
        <w:widowControl/>
        <w:ind w:firstLine="1134"/>
        <w:jc w:val="both"/>
        <w:rPr>
          <w:rFonts w:ascii="Arial" w:hAnsi="Arial" w:cs="Arial"/>
          <w:bCs/>
          <w:color w:val="auto"/>
        </w:rPr>
      </w:pPr>
    </w:p>
    <w:p w14:paraId="1E16E3EF"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En cuanto al efecto fiscal del proyecto, sin perjuicio de lo ya señalado en el Informe Financiero N° 47 de fecha 18 de marzo de 2022, refirió que el aumento de recursos no quiere decir que de inmediato se gasten US$750 millones. Acotó que el impacto que tendrá sobre el balance fiscal de este año dependerá de cuanto se gaste de este margen. En ese sentido, comentó que en el largo plazo el MEPCO no debiese comprometer recursos, sino que compensarse periodos de aportes positivos y negativos.</w:t>
      </w:r>
    </w:p>
    <w:p w14:paraId="6F330FC1" w14:textId="77777777" w:rsidR="00076989" w:rsidRPr="00076989" w:rsidRDefault="00076989" w:rsidP="00076989">
      <w:pPr>
        <w:widowControl/>
        <w:ind w:firstLine="1134"/>
        <w:jc w:val="both"/>
        <w:rPr>
          <w:rFonts w:ascii="Arial" w:hAnsi="Arial" w:cs="Arial"/>
          <w:bCs/>
          <w:color w:val="auto"/>
        </w:rPr>
      </w:pPr>
    </w:p>
    <w:p w14:paraId="14F04757"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Luego, manifestó que lo que no está en el proyecto de ley son otros combustibles u otros usos de los combustibles. Reconoció que hay una parte importante de la población que se moviliza en transporte colectivo y no vehículos. Sobre la materia señaló que se encuentran estudiando como Gobierno las posibilidades de abordar estas otras temáticas para asegurar que los precios se mantengan lo más estable posible.</w:t>
      </w:r>
    </w:p>
    <w:p w14:paraId="60EDA18E" w14:textId="77777777" w:rsidR="00076989" w:rsidRPr="00076989" w:rsidRDefault="00076989" w:rsidP="00076989">
      <w:pPr>
        <w:widowControl/>
        <w:ind w:firstLine="1134"/>
        <w:jc w:val="both"/>
        <w:rPr>
          <w:rFonts w:ascii="Arial" w:hAnsi="Arial" w:cs="Arial"/>
          <w:bCs/>
          <w:color w:val="auto"/>
        </w:rPr>
      </w:pPr>
    </w:p>
    <w:p w14:paraId="175BB355"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 xml:space="preserve">Expresó que utilizaran los mecanismos del </w:t>
      </w:r>
      <w:r w:rsidRPr="00076989">
        <w:rPr>
          <w:rFonts w:ascii="Arial" w:hAnsi="Arial" w:cs="Arial"/>
          <w:bCs/>
          <w:color w:val="auto"/>
          <w:lang w:val="es-CL"/>
        </w:rPr>
        <w:t xml:space="preserve">Fondo de Estabilización de Precios del Petróleo (FEPP) </w:t>
      </w:r>
      <w:r w:rsidRPr="00076989">
        <w:rPr>
          <w:rFonts w:ascii="Arial" w:hAnsi="Arial" w:cs="Arial"/>
          <w:bCs/>
          <w:color w:val="auto"/>
        </w:rPr>
        <w:t>para evitar el alza de combustible doméstico. En el caso del transporte colectivo señaló que el propósito del Gobierno es evitar alza de las tarifas, lo que naturalmente demandará recursos que están dispuestos a aportar. Añadió igualmente que durante el mes de abril del año en curso informarán de las nuevas medidas a adoptar.</w:t>
      </w:r>
    </w:p>
    <w:p w14:paraId="33FB8930" w14:textId="77777777" w:rsidR="00076989" w:rsidRPr="00076989" w:rsidRDefault="00076989" w:rsidP="00076989">
      <w:pPr>
        <w:widowControl/>
        <w:ind w:firstLine="1134"/>
        <w:jc w:val="both"/>
        <w:rPr>
          <w:rFonts w:ascii="Arial" w:hAnsi="Arial" w:cs="Arial"/>
          <w:bCs/>
          <w:color w:val="auto"/>
        </w:rPr>
      </w:pPr>
    </w:p>
    <w:p w14:paraId="53CAD0F3"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 xml:space="preserve">Sobre su exclusión en el presente proyecto, explicó que no fueron considerados porque hubiese tomada más tiempo tanto su preparación como su discusión en el Congreso. Por eso se separaron, ya que existe una urgencia inmediata respecto al MEPCO. </w:t>
      </w:r>
    </w:p>
    <w:p w14:paraId="26BEE44E" w14:textId="77777777" w:rsidR="00076989" w:rsidRPr="00076989" w:rsidRDefault="00076989" w:rsidP="00076989">
      <w:pPr>
        <w:widowControl/>
        <w:ind w:firstLine="1134"/>
        <w:jc w:val="both"/>
        <w:rPr>
          <w:rFonts w:ascii="Arial" w:hAnsi="Arial" w:cs="Arial"/>
          <w:bCs/>
          <w:color w:val="auto"/>
        </w:rPr>
      </w:pPr>
    </w:p>
    <w:p w14:paraId="044938A4" w14:textId="77777777" w:rsidR="00076989" w:rsidRPr="00076989" w:rsidRDefault="00076989" w:rsidP="00076989">
      <w:pPr>
        <w:widowControl/>
        <w:ind w:firstLine="1134"/>
        <w:jc w:val="both"/>
        <w:rPr>
          <w:rFonts w:ascii="Arial" w:hAnsi="Arial" w:cs="Arial"/>
          <w:color w:val="auto"/>
          <w:lang w:val="es-CL" w:eastAsia="en-US"/>
        </w:rPr>
      </w:pPr>
      <w:r w:rsidRPr="00076989">
        <w:rPr>
          <w:rFonts w:ascii="Arial" w:hAnsi="Arial" w:cs="Arial"/>
          <w:color w:val="auto"/>
          <w:lang w:val="es-CL" w:eastAsia="en-US"/>
        </w:rPr>
        <w:t xml:space="preserve">La </w:t>
      </w:r>
      <w:r w:rsidRPr="00076989">
        <w:rPr>
          <w:rFonts w:ascii="Arial" w:hAnsi="Arial" w:cs="Arial"/>
          <w:b/>
          <w:color w:val="auto"/>
          <w:lang w:val="es-CL" w:eastAsia="en-US"/>
        </w:rPr>
        <w:t xml:space="preserve">Honorable Senadora señora Rincón </w:t>
      </w:r>
      <w:r w:rsidRPr="00076989">
        <w:rPr>
          <w:rFonts w:ascii="Arial" w:hAnsi="Arial" w:cs="Arial"/>
          <w:color w:val="auto"/>
          <w:lang w:val="es-CL" w:eastAsia="en-US"/>
        </w:rPr>
        <w:t xml:space="preserve">preguntó al señor Ministro cuánto prevé que dure el aumento de margen del MEPCO y si existe planificación de medidas de fondo para reducir a mediano plazo la tarifa de </w:t>
      </w:r>
      <w:r w:rsidRPr="00076989">
        <w:rPr>
          <w:rFonts w:ascii="Arial" w:hAnsi="Arial" w:cs="Arial"/>
          <w:color w:val="auto"/>
          <w:lang w:val="es-CL" w:eastAsia="en-US"/>
        </w:rPr>
        <w:lastRenderedPageBreak/>
        <w:t>combustibles entendiendo que hubo un aumento el año pasado y hoy día se está aumentando nuevamente y los efectos que eso tiene.</w:t>
      </w:r>
    </w:p>
    <w:p w14:paraId="080E96D1" w14:textId="77777777" w:rsidR="00076989" w:rsidRPr="00076989" w:rsidRDefault="00076989" w:rsidP="00076989">
      <w:pPr>
        <w:widowControl/>
        <w:ind w:firstLine="1134"/>
        <w:jc w:val="both"/>
        <w:rPr>
          <w:rFonts w:ascii="Arial" w:hAnsi="Arial" w:cs="Arial"/>
          <w:color w:val="auto"/>
          <w:lang w:val="es-CL" w:eastAsia="en-US"/>
        </w:rPr>
      </w:pPr>
    </w:p>
    <w:p w14:paraId="32BC7BFC" w14:textId="18DBA4DE" w:rsidR="00076989" w:rsidRPr="00076989" w:rsidRDefault="00076989" w:rsidP="00076989">
      <w:pPr>
        <w:widowControl/>
        <w:ind w:firstLine="1134"/>
        <w:jc w:val="both"/>
        <w:rPr>
          <w:rFonts w:ascii="Arial" w:hAnsi="Arial" w:cs="Arial"/>
          <w:color w:val="auto"/>
          <w:lang w:val="es-CL" w:eastAsia="en-US"/>
        </w:rPr>
      </w:pPr>
      <w:r w:rsidRPr="00076989">
        <w:rPr>
          <w:rFonts w:ascii="Arial" w:hAnsi="Arial" w:cs="Arial"/>
          <w:color w:val="auto"/>
          <w:lang w:val="es-CL" w:eastAsia="en-US"/>
        </w:rPr>
        <w:t>En segundo lugar, indicó que, si bien el MEPCO no incluye la parafina, sino que está en el Fondo de Estabilización de Precios del Petróleo (FEPP), de acuerdo a los datos que entrega la Comisión Nacional de Energía, a marzo de este año había US$4,8 millones en el Fondo, considerando un consumo de combustible de 500 a 600 metros cúbicos por semana lo que llega a 7.300 metros cúbicos a partir del mes de junio en adelante, por lo tanto</w:t>
      </w:r>
      <w:r w:rsidR="008D713A">
        <w:rPr>
          <w:rFonts w:ascii="Arial" w:hAnsi="Arial" w:cs="Arial"/>
          <w:color w:val="auto"/>
          <w:lang w:val="es-CL" w:eastAsia="en-US"/>
        </w:rPr>
        <w:t>, declaró que</w:t>
      </w:r>
      <w:r w:rsidRPr="00076989">
        <w:rPr>
          <w:rFonts w:ascii="Arial" w:hAnsi="Arial" w:cs="Arial"/>
          <w:color w:val="auto"/>
          <w:lang w:val="es-CL" w:eastAsia="en-US"/>
        </w:rPr>
        <w:t xml:space="preserve"> no va a alcanzar, toda vez que el precio de la parafina subió desde los $620 a $1.035 y se proyecta que va a seguir aumentando, por lo que preguntó si esto se va a materializar y cuál es la proyección que está haciendo el Gobierno al respecto.</w:t>
      </w:r>
    </w:p>
    <w:p w14:paraId="03ED44E6" w14:textId="77777777" w:rsidR="00076989" w:rsidRPr="00076989" w:rsidRDefault="00076989" w:rsidP="00076989">
      <w:pPr>
        <w:widowControl/>
        <w:ind w:firstLine="1134"/>
        <w:jc w:val="both"/>
        <w:rPr>
          <w:rFonts w:ascii="Arial" w:hAnsi="Arial" w:cs="Arial"/>
          <w:color w:val="auto"/>
          <w:lang w:val="es-CL" w:eastAsia="en-US"/>
        </w:rPr>
      </w:pPr>
    </w:p>
    <w:p w14:paraId="4078D092" w14:textId="77777777" w:rsidR="00076989" w:rsidRPr="00076989" w:rsidRDefault="00076989" w:rsidP="00076989">
      <w:pPr>
        <w:widowControl/>
        <w:ind w:firstLine="1134"/>
        <w:jc w:val="both"/>
        <w:rPr>
          <w:rFonts w:ascii="Arial" w:hAnsi="Arial" w:cs="Arial"/>
          <w:color w:val="auto"/>
          <w:lang w:val="es-CL" w:eastAsia="en-US"/>
        </w:rPr>
      </w:pPr>
      <w:r w:rsidRPr="00076989">
        <w:rPr>
          <w:rFonts w:ascii="Arial" w:hAnsi="Arial" w:cs="Arial"/>
          <w:color w:val="auto"/>
          <w:lang w:val="es-CL" w:eastAsia="en-US"/>
        </w:rPr>
        <w:t>En tercer lugar, hizo presente que no hay anuncios sobre el gas licuado, teniendo en cuenta que no hay un fondo similar, no está considerado en el FEPP y esto preocupa porque es un tema que estalló en la opinión pública luego del informe de la Fiscalía Nacional Económica el año pasado, realizado a solicitud de los Diputados y que arrojó duros resultados.</w:t>
      </w:r>
    </w:p>
    <w:p w14:paraId="75E64089" w14:textId="77777777" w:rsidR="00076989" w:rsidRPr="00076989" w:rsidRDefault="00076989" w:rsidP="00076989">
      <w:pPr>
        <w:widowControl/>
        <w:ind w:firstLine="1134"/>
        <w:jc w:val="both"/>
        <w:rPr>
          <w:rFonts w:ascii="Arial" w:hAnsi="Arial" w:cs="Arial"/>
          <w:color w:val="auto"/>
          <w:lang w:val="es-CL" w:eastAsia="en-US"/>
        </w:rPr>
      </w:pPr>
    </w:p>
    <w:p w14:paraId="1D46BD42" w14:textId="77777777" w:rsidR="00076989" w:rsidRPr="00076989" w:rsidRDefault="00076989" w:rsidP="00076989">
      <w:pPr>
        <w:widowControl/>
        <w:ind w:firstLine="1134"/>
        <w:jc w:val="both"/>
        <w:rPr>
          <w:rFonts w:ascii="Arial" w:hAnsi="Arial" w:cs="Arial"/>
          <w:color w:val="auto"/>
          <w:lang w:val="es-CL" w:eastAsia="en-US"/>
        </w:rPr>
      </w:pPr>
      <w:r w:rsidRPr="00076989">
        <w:rPr>
          <w:rFonts w:ascii="Arial" w:hAnsi="Arial" w:cs="Arial"/>
          <w:color w:val="auto"/>
          <w:lang w:val="es-CL" w:eastAsia="en-US"/>
        </w:rPr>
        <w:t>Agregó que se presentó un proyecto de ley para regular este tema a fin de incorporar competencia y recoger lo planteado por los alcaldes, materia que no fue acompañada por el Gobierno anterior y señaló además que se introducirá una indicación para sancionar duramente el robo de cilindros de gas licuado por lo que preguntó qué hará este Gobierno al respecto.</w:t>
      </w:r>
    </w:p>
    <w:p w14:paraId="3DD75F9F" w14:textId="77777777" w:rsidR="00076989" w:rsidRPr="00076989" w:rsidRDefault="00076989" w:rsidP="00076989">
      <w:pPr>
        <w:widowControl/>
        <w:ind w:firstLine="1134"/>
        <w:jc w:val="both"/>
        <w:rPr>
          <w:rFonts w:ascii="Arial" w:hAnsi="Arial" w:cs="Arial"/>
          <w:color w:val="auto"/>
          <w:lang w:val="es-CL" w:eastAsia="en-US"/>
        </w:rPr>
      </w:pPr>
    </w:p>
    <w:p w14:paraId="0A7C3E04" w14:textId="77777777" w:rsidR="00076989" w:rsidRPr="00076989" w:rsidRDefault="00076989" w:rsidP="00076989">
      <w:pPr>
        <w:widowControl/>
        <w:ind w:firstLine="1134"/>
        <w:jc w:val="both"/>
        <w:rPr>
          <w:rFonts w:ascii="Arial" w:hAnsi="Arial" w:cs="Arial"/>
          <w:color w:val="auto"/>
          <w:lang w:val="es-CL" w:eastAsia="en-US"/>
        </w:rPr>
      </w:pPr>
      <w:r w:rsidRPr="00076989">
        <w:rPr>
          <w:rFonts w:ascii="Arial" w:hAnsi="Arial" w:cs="Arial"/>
          <w:color w:val="auto"/>
          <w:lang w:val="es-CL" w:eastAsia="en-US"/>
        </w:rPr>
        <w:t>Finalmente, preguntó qué ocurrirá con la energía eléctrica, toda vez que muchos hogares se calefaccionan con aquella y precisó que en la región que representa, al no haber un suministro adecuado se producen cortes de luz permanentemente debido al sobreconsumo, lo que lleva a que las personas vuelvan al uso de la leña.</w:t>
      </w:r>
    </w:p>
    <w:p w14:paraId="5B63DE77" w14:textId="77777777" w:rsidR="00076989" w:rsidRPr="00076989" w:rsidRDefault="00076989" w:rsidP="00076989">
      <w:pPr>
        <w:widowControl/>
        <w:ind w:firstLine="1134"/>
        <w:jc w:val="both"/>
        <w:rPr>
          <w:rFonts w:ascii="Arial" w:hAnsi="Arial" w:cs="Arial"/>
          <w:color w:val="auto"/>
          <w:lang w:val="es-CL" w:eastAsia="en-US"/>
        </w:rPr>
      </w:pPr>
    </w:p>
    <w:p w14:paraId="215A7238" w14:textId="77777777" w:rsidR="00076989" w:rsidRPr="00076989" w:rsidRDefault="00076989" w:rsidP="00076989">
      <w:pPr>
        <w:widowControl/>
        <w:ind w:firstLine="1134"/>
        <w:jc w:val="both"/>
        <w:rPr>
          <w:rFonts w:ascii="Arial" w:hAnsi="Arial" w:cs="Arial"/>
          <w:color w:val="auto"/>
          <w:lang w:val="es-CL" w:eastAsia="en-US"/>
        </w:rPr>
      </w:pPr>
      <w:r w:rsidRPr="00076989">
        <w:rPr>
          <w:rFonts w:ascii="Arial" w:hAnsi="Arial" w:cs="Arial"/>
          <w:color w:val="auto"/>
          <w:lang w:val="es-CL" w:eastAsia="en-US"/>
        </w:rPr>
        <w:t>Observó que el Gobierno anterior paralizó toda la reconversión y lo que se estaba haciendo en materia de uso eficiente, siendo un tema de preocupación por las externalidades negativas que implica.</w:t>
      </w:r>
    </w:p>
    <w:p w14:paraId="25DC92E8" w14:textId="77777777" w:rsidR="00076989" w:rsidRPr="00076989" w:rsidRDefault="00076989" w:rsidP="00076989">
      <w:pPr>
        <w:widowControl/>
        <w:ind w:firstLine="1134"/>
        <w:jc w:val="both"/>
        <w:rPr>
          <w:rFonts w:ascii="Arial" w:hAnsi="Arial" w:cs="Arial"/>
          <w:bCs/>
          <w:color w:val="auto"/>
        </w:rPr>
      </w:pPr>
    </w:p>
    <w:p w14:paraId="19FC897A"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 xml:space="preserve">El </w:t>
      </w:r>
      <w:r w:rsidRPr="00076989">
        <w:rPr>
          <w:rFonts w:ascii="Arial" w:hAnsi="Arial" w:cs="Arial"/>
          <w:b/>
          <w:bCs/>
          <w:color w:val="auto"/>
        </w:rPr>
        <w:t>Honorable Senador señor García</w:t>
      </w:r>
      <w:r w:rsidRPr="00076989">
        <w:rPr>
          <w:rFonts w:ascii="Arial" w:hAnsi="Arial" w:cs="Arial"/>
          <w:bCs/>
          <w:color w:val="auto"/>
        </w:rPr>
        <w:t>, expresó que el MEPCO está alcanzando un nivel alto que seguramente debe tener impacto en el balance fiscal. Consultó al señor Ministro si eso debiese significar mayor déficit fiscal, o bien se tendrá que reducir el gasto.</w:t>
      </w:r>
    </w:p>
    <w:p w14:paraId="0832D3D5" w14:textId="77777777" w:rsidR="00076989" w:rsidRPr="00076989" w:rsidRDefault="00076989" w:rsidP="00076989">
      <w:pPr>
        <w:widowControl/>
        <w:ind w:firstLine="1134"/>
        <w:jc w:val="both"/>
        <w:rPr>
          <w:rFonts w:ascii="Arial" w:hAnsi="Arial" w:cs="Arial"/>
          <w:bCs/>
          <w:color w:val="auto"/>
        </w:rPr>
      </w:pPr>
    </w:p>
    <w:p w14:paraId="20F542EF"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 xml:space="preserve">Añadió que en la comuna Padre Las Casas, ubicada en la región de la Araucanía, se trabajó sobre el perímetro de exclusión. Advirtió, sin embargo, que tras años de trabajo recientemente tomó conocimiento que se dejará sin efecto dicha medida. </w:t>
      </w:r>
    </w:p>
    <w:p w14:paraId="7C159945" w14:textId="77777777" w:rsidR="00076989" w:rsidRPr="00076989" w:rsidRDefault="00076989" w:rsidP="00076989">
      <w:pPr>
        <w:widowControl/>
        <w:ind w:firstLine="1134"/>
        <w:jc w:val="both"/>
        <w:rPr>
          <w:rFonts w:ascii="Arial" w:hAnsi="Arial" w:cs="Arial"/>
          <w:bCs/>
          <w:color w:val="auto"/>
        </w:rPr>
      </w:pPr>
    </w:p>
    <w:p w14:paraId="63A5F316"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lastRenderedPageBreak/>
        <w:t xml:space="preserve">Enfatizó que, en una modernización del transporte público, avanzar en esa materia tendría muchos efectos positivos, sobre todo en zonas de gran contaminación. Agregó que los buses eléctricos podrán incidir positivamente en la vida de la población. </w:t>
      </w:r>
    </w:p>
    <w:p w14:paraId="706B791E" w14:textId="77777777" w:rsidR="00076989" w:rsidRPr="00076989" w:rsidRDefault="00076989" w:rsidP="00076989">
      <w:pPr>
        <w:widowControl/>
        <w:ind w:firstLine="1134"/>
        <w:jc w:val="both"/>
        <w:rPr>
          <w:rFonts w:ascii="Arial" w:hAnsi="Arial" w:cs="Arial"/>
          <w:bCs/>
          <w:color w:val="auto"/>
        </w:rPr>
      </w:pPr>
    </w:p>
    <w:p w14:paraId="661263D7"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 xml:space="preserve">El </w:t>
      </w:r>
      <w:r w:rsidRPr="00076989">
        <w:rPr>
          <w:rFonts w:ascii="Arial" w:hAnsi="Arial" w:cs="Arial"/>
          <w:b/>
          <w:bCs/>
          <w:color w:val="auto"/>
        </w:rPr>
        <w:t>Honorable Senador señor Núñez</w:t>
      </w:r>
      <w:r w:rsidRPr="00076989">
        <w:rPr>
          <w:rFonts w:ascii="Arial" w:hAnsi="Arial" w:cs="Arial"/>
          <w:bCs/>
          <w:color w:val="auto"/>
        </w:rPr>
        <w:t xml:space="preserve"> manifestó primeramente su apoyo a la iniciativa del proyecto de ley, pues existe un riesgo real de que la ciudadanía se encuentre con un alza desmedida en los combustibles en los próximos días. Lo anterior con independencia de que el Gobierno pueda tomar nuevos compromisos.</w:t>
      </w:r>
    </w:p>
    <w:p w14:paraId="6A8D1754" w14:textId="77777777" w:rsidR="00076989" w:rsidRPr="00076989" w:rsidRDefault="00076989" w:rsidP="00076989">
      <w:pPr>
        <w:widowControl/>
        <w:ind w:firstLine="1134"/>
        <w:jc w:val="both"/>
        <w:rPr>
          <w:rFonts w:ascii="Arial" w:hAnsi="Arial" w:cs="Arial"/>
          <w:bCs/>
          <w:color w:val="auto"/>
        </w:rPr>
      </w:pPr>
    </w:p>
    <w:p w14:paraId="41C4E4C1"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 xml:space="preserve">Respecto a la situación del gas, señaló que no estaba disponible a generar un subsidio implícito a empresas que hoy se encuentran acusadas por colusión. Agregó que es mejor generar un debate de fondo sobre como impedir estas prácticas de colusión. </w:t>
      </w:r>
    </w:p>
    <w:p w14:paraId="3988A7E4" w14:textId="77777777" w:rsidR="00076989" w:rsidRPr="00076989" w:rsidRDefault="00076989" w:rsidP="00076989">
      <w:pPr>
        <w:widowControl/>
        <w:ind w:firstLine="1134"/>
        <w:jc w:val="both"/>
        <w:rPr>
          <w:rFonts w:ascii="Arial" w:hAnsi="Arial" w:cs="Arial"/>
          <w:bCs/>
          <w:color w:val="auto"/>
        </w:rPr>
      </w:pPr>
    </w:p>
    <w:p w14:paraId="4A9D9F42"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Expresó que, si existe un proyecto de ley ya presentado por senadores de la Democracia Cristiana, estaba llano a estudiarlo.</w:t>
      </w:r>
    </w:p>
    <w:p w14:paraId="1BF3811E" w14:textId="77777777" w:rsidR="00076989" w:rsidRPr="00076989" w:rsidRDefault="00076989" w:rsidP="00076989">
      <w:pPr>
        <w:widowControl/>
        <w:ind w:firstLine="1134"/>
        <w:jc w:val="both"/>
        <w:rPr>
          <w:rFonts w:ascii="Arial" w:hAnsi="Arial" w:cs="Arial"/>
          <w:bCs/>
          <w:color w:val="auto"/>
        </w:rPr>
      </w:pPr>
    </w:p>
    <w:p w14:paraId="67AD2314" w14:textId="5A2A5F01"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Sobre lo planteado por el Senador García, agregó que en la región que representa ni siquiera existen perímetro de e</w:t>
      </w:r>
      <w:r w:rsidR="00BC23A7">
        <w:rPr>
          <w:rFonts w:ascii="Arial" w:hAnsi="Arial" w:cs="Arial"/>
          <w:bCs/>
          <w:color w:val="auto"/>
        </w:rPr>
        <w:t>xclusión, por lo que solicitó</w:t>
      </w:r>
      <w:r w:rsidRPr="00076989">
        <w:rPr>
          <w:rFonts w:ascii="Arial" w:hAnsi="Arial" w:cs="Arial"/>
          <w:bCs/>
          <w:color w:val="auto"/>
        </w:rPr>
        <w:t xml:space="preserve"> saber </w:t>
      </w:r>
      <w:r w:rsidR="00BC23A7">
        <w:rPr>
          <w:rFonts w:ascii="Arial" w:hAnsi="Arial" w:cs="Arial"/>
          <w:bCs/>
          <w:color w:val="auto"/>
        </w:rPr>
        <w:t>la opinión del señor Ministro sobre</w:t>
      </w:r>
      <w:r w:rsidRPr="00076989">
        <w:rPr>
          <w:rFonts w:ascii="Arial" w:hAnsi="Arial" w:cs="Arial"/>
          <w:bCs/>
          <w:color w:val="auto"/>
        </w:rPr>
        <w:t xml:space="preserve"> este punto.</w:t>
      </w:r>
    </w:p>
    <w:p w14:paraId="7827A588" w14:textId="77777777" w:rsidR="00076989" w:rsidRPr="00076989" w:rsidRDefault="00076989" w:rsidP="00076989">
      <w:pPr>
        <w:widowControl/>
        <w:ind w:firstLine="1134"/>
        <w:jc w:val="both"/>
        <w:rPr>
          <w:rFonts w:ascii="Arial" w:hAnsi="Arial" w:cs="Arial"/>
          <w:bCs/>
          <w:color w:val="auto"/>
        </w:rPr>
      </w:pPr>
    </w:p>
    <w:p w14:paraId="2406487F" w14:textId="77777777" w:rsidR="00076989" w:rsidRPr="00076989" w:rsidRDefault="00076989" w:rsidP="00076989">
      <w:pPr>
        <w:widowControl/>
        <w:ind w:firstLine="1134"/>
        <w:jc w:val="both"/>
        <w:rPr>
          <w:rFonts w:ascii="Arial" w:hAnsi="Arial" w:cs="Arial"/>
          <w:color w:val="auto"/>
          <w:lang w:val="es-CL" w:eastAsia="en-US"/>
        </w:rPr>
      </w:pPr>
      <w:r w:rsidRPr="00076989">
        <w:rPr>
          <w:rFonts w:ascii="Arial" w:hAnsi="Arial" w:cs="Arial"/>
          <w:color w:val="auto"/>
          <w:lang w:val="es-CL" w:eastAsia="en-US"/>
        </w:rPr>
        <w:t xml:space="preserve">El </w:t>
      </w:r>
      <w:r w:rsidRPr="00076989">
        <w:rPr>
          <w:rFonts w:ascii="Arial" w:hAnsi="Arial" w:cs="Arial"/>
          <w:b/>
          <w:color w:val="auto"/>
          <w:lang w:val="es-CL" w:eastAsia="en-US"/>
        </w:rPr>
        <w:t xml:space="preserve">Honorable Senador señor Flores </w:t>
      </w:r>
      <w:r w:rsidRPr="00076989">
        <w:rPr>
          <w:rFonts w:ascii="Arial" w:hAnsi="Arial" w:cs="Arial"/>
          <w:color w:val="auto"/>
          <w:lang w:val="es-CL" w:eastAsia="en-US"/>
        </w:rPr>
        <w:t>expresó su conformidad con lo planteado por el señor Ministro en cuanto a que en el mes de abril se presentaría una propuesta para buscar un mecanismo que estabilice el alza de precios del kerosene.</w:t>
      </w:r>
    </w:p>
    <w:p w14:paraId="2017EDCE" w14:textId="77777777" w:rsidR="00076989" w:rsidRPr="00076989" w:rsidRDefault="00076989" w:rsidP="00076989">
      <w:pPr>
        <w:widowControl/>
        <w:ind w:firstLine="1134"/>
        <w:jc w:val="both"/>
        <w:rPr>
          <w:rFonts w:ascii="Arial" w:hAnsi="Arial" w:cs="Arial"/>
          <w:b/>
          <w:color w:val="auto"/>
          <w:lang w:val="es-CL" w:eastAsia="en-US"/>
        </w:rPr>
      </w:pPr>
    </w:p>
    <w:p w14:paraId="510ABE1E" w14:textId="77777777" w:rsidR="00076989" w:rsidRPr="00076989" w:rsidRDefault="00076989" w:rsidP="00076989">
      <w:pPr>
        <w:widowControl/>
        <w:ind w:firstLine="1134"/>
        <w:jc w:val="both"/>
        <w:rPr>
          <w:rFonts w:ascii="Arial" w:hAnsi="Arial" w:cs="Arial"/>
          <w:color w:val="auto"/>
          <w:lang w:val="es-CL" w:eastAsia="en-US"/>
        </w:rPr>
      </w:pPr>
      <w:r w:rsidRPr="00076989">
        <w:rPr>
          <w:rFonts w:ascii="Arial" w:hAnsi="Arial" w:cs="Arial"/>
          <w:color w:val="auto"/>
          <w:lang w:val="es-CL" w:eastAsia="en-US"/>
        </w:rPr>
        <w:t>Preguntó si existe ya alguna idea respecto de si se va a estabilizar el precio fijándolo al valor del momento en que se tome la decisión o se buscará algún nivel que permita hacerlo más accesible a las familias, considerando que el consumo es de alrededor de 30 millones de litros por mes de parafina y hoy día con un uso solamente de combustible, el precio para llenar un bidón de 20 litros que antes era de $12.000 está requiriendo $23.000, por lo que consultó en qué momento se define el precio a estabilizar o qué mecanismo se va a utilizar porque no hay impuesto específico allí.</w:t>
      </w:r>
    </w:p>
    <w:p w14:paraId="242C6D47" w14:textId="77777777" w:rsidR="00076989" w:rsidRPr="00076989" w:rsidRDefault="00076989" w:rsidP="00076989">
      <w:pPr>
        <w:widowControl/>
        <w:ind w:firstLine="1134"/>
        <w:jc w:val="both"/>
        <w:rPr>
          <w:rFonts w:ascii="Arial" w:hAnsi="Arial" w:cs="Arial"/>
          <w:color w:val="auto"/>
          <w:lang w:val="es-CL" w:eastAsia="en-US"/>
        </w:rPr>
      </w:pPr>
    </w:p>
    <w:p w14:paraId="5768F13E" w14:textId="77777777" w:rsidR="00076989" w:rsidRPr="00076989" w:rsidRDefault="00076989" w:rsidP="00076989">
      <w:pPr>
        <w:widowControl/>
        <w:ind w:firstLine="1134"/>
        <w:jc w:val="both"/>
        <w:rPr>
          <w:rFonts w:ascii="Arial" w:hAnsi="Arial" w:cs="Arial"/>
          <w:color w:val="auto"/>
          <w:lang w:val="es-CL" w:eastAsia="en-US"/>
        </w:rPr>
      </w:pPr>
      <w:r w:rsidRPr="00076989">
        <w:rPr>
          <w:rFonts w:ascii="Arial" w:hAnsi="Arial" w:cs="Arial"/>
          <w:color w:val="auto"/>
          <w:lang w:val="es-CL" w:eastAsia="en-US"/>
        </w:rPr>
        <w:t>Asimismo, teniendo presente que no está el gas licuado domiciliario dentro del FEPP, aunque sí el kerosene, pero sin recursos, preguntó si esté será incorporado en el Fondo o se creará otro mecanismo.</w:t>
      </w:r>
    </w:p>
    <w:p w14:paraId="6FFBB70E" w14:textId="77777777" w:rsidR="00076989" w:rsidRPr="00076989" w:rsidRDefault="00076989" w:rsidP="00076989">
      <w:pPr>
        <w:widowControl/>
        <w:ind w:firstLine="1134"/>
        <w:jc w:val="both"/>
        <w:rPr>
          <w:rFonts w:ascii="Arial" w:hAnsi="Arial" w:cs="Arial"/>
          <w:color w:val="auto"/>
          <w:lang w:val="es-CL" w:eastAsia="en-US"/>
        </w:rPr>
      </w:pPr>
    </w:p>
    <w:p w14:paraId="26AA84A1" w14:textId="77777777" w:rsidR="00076989" w:rsidRPr="00076989" w:rsidRDefault="00076989" w:rsidP="00076989">
      <w:pPr>
        <w:widowControl/>
        <w:ind w:firstLine="1134"/>
        <w:jc w:val="both"/>
        <w:rPr>
          <w:rFonts w:ascii="Arial" w:hAnsi="Arial" w:cs="Arial"/>
          <w:color w:val="auto"/>
          <w:lang w:val="es-CL" w:eastAsia="en-US"/>
        </w:rPr>
      </w:pPr>
      <w:r w:rsidRPr="00076989">
        <w:rPr>
          <w:rFonts w:ascii="Arial" w:hAnsi="Arial" w:cs="Arial"/>
          <w:color w:val="auto"/>
          <w:lang w:val="es-CL" w:eastAsia="en-US"/>
        </w:rPr>
        <w:t xml:space="preserve">Manifestó su preocupación respecto del impacto que tendrá el alza en el precio de los combustibles en el costo de la energía eléctrica, lo que a su vez impacta de inmediato en el costo de los alimentos procesados como el pan e incluso en la transmisión de datos, toda vez que no es infrecuente en algunas regiones como la que representa que las antenas de transmisión de datos y </w:t>
      </w:r>
      <w:r w:rsidRPr="00076989">
        <w:rPr>
          <w:rFonts w:ascii="Arial" w:hAnsi="Arial" w:cs="Arial"/>
          <w:color w:val="auto"/>
          <w:lang w:val="es-CL" w:eastAsia="en-US"/>
        </w:rPr>
        <w:lastRenderedPageBreak/>
        <w:t>de telefonía no funcionan en el sistema interconectado, sino que funcionan en base a generadores a combustibles fósiles.</w:t>
      </w:r>
    </w:p>
    <w:p w14:paraId="76AEE7BB" w14:textId="77777777" w:rsidR="00076989" w:rsidRPr="00076989" w:rsidRDefault="00076989" w:rsidP="00076989">
      <w:pPr>
        <w:widowControl/>
        <w:ind w:firstLine="1134"/>
        <w:jc w:val="both"/>
        <w:rPr>
          <w:rFonts w:ascii="Arial" w:hAnsi="Arial" w:cs="Arial"/>
          <w:color w:val="auto"/>
          <w:lang w:val="es-CL" w:eastAsia="en-US"/>
        </w:rPr>
      </w:pPr>
    </w:p>
    <w:p w14:paraId="2EFCE992" w14:textId="77777777" w:rsidR="00076989" w:rsidRPr="00076989" w:rsidRDefault="00076989" w:rsidP="00076989">
      <w:pPr>
        <w:widowControl/>
        <w:ind w:firstLine="1134"/>
        <w:jc w:val="both"/>
        <w:rPr>
          <w:rFonts w:ascii="Arial" w:hAnsi="Arial" w:cs="Arial"/>
          <w:b/>
          <w:color w:val="auto"/>
          <w:lang w:val="es-CL" w:eastAsia="en-US"/>
        </w:rPr>
      </w:pPr>
      <w:r w:rsidRPr="00076989">
        <w:rPr>
          <w:rFonts w:ascii="Arial" w:hAnsi="Arial" w:cs="Arial"/>
          <w:color w:val="auto"/>
          <w:lang w:val="es-CL" w:eastAsia="en-US"/>
        </w:rPr>
        <w:t>Señaló que, si bien el MEPCO va a poder operar en ese sentido, ante lo cual no tendría inconvenientes en establecer un subsidio, ojalá éste fuera lo más universal y efectivo posible. Preguntó si el Gobierno está pensando que al incorporar el kerosene y ojalá también el gas licuado domiciliario, el subsidio será a la oferta o a la demanda.</w:t>
      </w:r>
    </w:p>
    <w:p w14:paraId="37994A99" w14:textId="77777777" w:rsidR="00076989" w:rsidRPr="00076989" w:rsidRDefault="00076989" w:rsidP="00076989">
      <w:pPr>
        <w:widowControl/>
        <w:ind w:firstLine="1134"/>
        <w:jc w:val="both"/>
        <w:rPr>
          <w:rFonts w:ascii="Arial" w:hAnsi="Arial" w:cs="Arial"/>
          <w:bCs/>
          <w:color w:val="auto"/>
        </w:rPr>
      </w:pPr>
    </w:p>
    <w:p w14:paraId="0ECFB124"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 xml:space="preserve">El </w:t>
      </w:r>
      <w:r w:rsidRPr="00076989">
        <w:rPr>
          <w:rFonts w:ascii="Arial" w:hAnsi="Arial" w:cs="Arial"/>
          <w:b/>
          <w:bCs/>
          <w:color w:val="auto"/>
        </w:rPr>
        <w:t>Honorable Senador señor Lagos</w:t>
      </w:r>
      <w:r w:rsidRPr="00076989">
        <w:rPr>
          <w:rFonts w:ascii="Arial" w:hAnsi="Arial" w:cs="Arial"/>
          <w:bCs/>
          <w:color w:val="auto"/>
        </w:rPr>
        <w:t xml:space="preserve"> se refirió en particular al transporte público. Señaló que en la región de Valparaíso el servicio es de calidad deficiente y que la solución que se está evaluando para combatirlo serían las restricciones vehiculares. Manifestó que en su opinión la solución debía ser derechamente mejorar el transporte público. </w:t>
      </w:r>
    </w:p>
    <w:p w14:paraId="50CB7896" w14:textId="77777777" w:rsidR="00076989" w:rsidRPr="00076989" w:rsidRDefault="00076989" w:rsidP="00076989">
      <w:pPr>
        <w:widowControl/>
        <w:ind w:firstLine="1134"/>
        <w:jc w:val="both"/>
        <w:rPr>
          <w:rFonts w:ascii="Arial" w:hAnsi="Arial" w:cs="Arial"/>
          <w:bCs/>
          <w:color w:val="auto"/>
        </w:rPr>
      </w:pPr>
    </w:p>
    <w:p w14:paraId="28DDE969"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Expresó que, sumado a lo planteado por el Senador García, sería muy importante dar una señal en temáticas de transporte eléctrico. Planteó la necesidad de tomar una decisión política sobre la materia en algún minuto.</w:t>
      </w:r>
    </w:p>
    <w:p w14:paraId="64502F98" w14:textId="77777777" w:rsidR="00076989" w:rsidRPr="00076989" w:rsidRDefault="00076989" w:rsidP="00076989">
      <w:pPr>
        <w:widowControl/>
        <w:ind w:firstLine="1134"/>
        <w:jc w:val="both"/>
        <w:rPr>
          <w:rFonts w:ascii="Arial" w:hAnsi="Arial" w:cs="Arial"/>
          <w:bCs/>
          <w:color w:val="auto"/>
        </w:rPr>
      </w:pPr>
    </w:p>
    <w:p w14:paraId="733EBAE0"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 xml:space="preserve">El </w:t>
      </w:r>
      <w:r w:rsidRPr="00076989">
        <w:rPr>
          <w:rFonts w:ascii="Arial" w:hAnsi="Arial" w:cs="Arial"/>
          <w:b/>
          <w:bCs/>
          <w:color w:val="auto"/>
        </w:rPr>
        <w:t>Honorable Senador señor Edwards</w:t>
      </w:r>
      <w:r w:rsidRPr="00076989">
        <w:rPr>
          <w:rFonts w:ascii="Arial" w:hAnsi="Arial" w:cs="Arial"/>
          <w:bCs/>
          <w:color w:val="auto"/>
        </w:rPr>
        <w:t xml:space="preserve"> manifestó primeramente su apoyo a la iniciativa legal. Preguntó luego sobre los mecanismos de estabilización de otros países.</w:t>
      </w:r>
    </w:p>
    <w:p w14:paraId="4894095A" w14:textId="77777777" w:rsidR="00076989" w:rsidRPr="00076989" w:rsidRDefault="00076989" w:rsidP="00076989">
      <w:pPr>
        <w:widowControl/>
        <w:ind w:firstLine="1134"/>
        <w:jc w:val="both"/>
        <w:rPr>
          <w:rFonts w:ascii="Arial" w:hAnsi="Arial" w:cs="Arial"/>
          <w:bCs/>
          <w:color w:val="auto"/>
        </w:rPr>
      </w:pPr>
    </w:p>
    <w:p w14:paraId="7237A3C6"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 xml:space="preserve">A continuación, preguntó si existe voluntad del Gobierno para hacer reducciones de costos. Mencionó a modo de ejemplo las compras públicas y todo el posible ahorro asociado. En ese sentido, manifestó que si se reducen los impuestos de los combustibles podría compensarse esa pérdida fiscal con el ahorro en materia de compras públicas. También citó el caso de la Empresa Nacional del Petróleo (ENAP), ya que de acuerdo a la información que maneja los sueldos de sus ejecutivos son sumamente altos, totalmente fuera de proporciones. </w:t>
      </w:r>
    </w:p>
    <w:p w14:paraId="5B92DA37" w14:textId="77777777" w:rsidR="00076989" w:rsidRPr="00076989" w:rsidRDefault="00076989" w:rsidP="00076989">
      <w:pPr>
        <w:widowControl/>
        <w:ind w:firstLine="1134"/>
        <w:jc w:val="both"/>
        <w:rPr>
          <w:rFonts w:ascii="Arial" w:hAnsi="Arial" w:cs="Arial"/>
          <w:bCs/>
          <w:color w:val="auto"/>
        </w:rPr>
      </w:pPr>
    </w:p>
    <w:p w14:paraId="2BCA506A"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 xml:space="preserve">Preguntó si el Gobierno va a enviar una señal para reducir la carga impositiva de todos los chilenos. </w:t>
      </w:r>
    </w:p>
    <w:p w14:paraId="0B7BC395" w14:textId="77777777" w:rsidR="00076989" w:rsidRPr="00076989" w:rsidRDefault="00076989" w:rsidP="00076989">
      <w:pPr>
        <w:widowControl/>
        <w:ind w:firstLine="1134"/>
        <w:jc w:val="both"/>
        <w:rPr>
          <w:rFonts w:ascii="Arial" w:hAnsi="Arial" w:cs="Arial"/>
          <w:bCs/>
          <w:color w:val="auto"/>
        </w:rPr>
      </w:pPr>
    </w:p>
    <w:p w14:paraId="260AF323"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Por último, manifestó estar de acuerdo con que en abril próximo se aborden las problemáticas relacionadas a la parafina, como así también las otras problemáticas relacionadas al transporte público.</w:t>
      </w:r>
    </w:p>
    <w:p w14:paraId="0D1E4E8C" w14:textId="77777777" w:rsidR="00076989" w:rsidRPr="00076989" w:rsidRDefault="00076989" w:rsidP="00076989">
      <w:pPr>
        <w:widowControl/>
        <w:ind w:firstLine="1134"/>
        <w:jc w:val="both"/>
        <w:rPr>
          <w:rFonts w:ascii="Arial" w:hAnsi="Arial" w:cs="Arial"/>
          <w:bCs/>
          <w:color w:val="auto"/>
        </w:rPr>
      </w:pPr>
    </w:p>
    <w:p w14:paraId="5EB8199D"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 xml:space="preserve">El </w:t>
      </w:r>
      <w:r w:rsidRPr="00076989">
        <w:rPr>
          <w:rFonts w:ascii="Arial" w:hAnsi="Arial" w:cs="Arial"/>
          <w:b/>
          <w:bCs/>
          <w:color w:val="auto"/>
        </w:rPr>
        <w:t>Honorable Senador señor Coloma</w:t>
      </w:r>
      <w:r w:rsidRPr="00076989">
        <w:rPr>
          <w:rFonts w:ascii="Arial" w:hAnsi="Arial" w:cs="Arial"/>
          <w:bCs/>
          <w:color w:val="auto"/>
        </w:rPr>
        <w:t xml:space="preserve"> refirió estar al tanto de que la inquietud sobre los combustibles es transversal. Agregó que en algún minuto debe estudiarse el impuesto específico a los combustibles, lo que toma mayor protagonismo en periodos de alza.</w:t>
      </w:r>
    </w:p>
    <w:p w14:paraId="57BB842F" w14:textId="77777777" w:rsidR="00076989" w:rsidRPr="00076989" w:rsidRDefault="00076989" w:rsidP="00076989">
      <w:pPr>
        <w:widowControl/>
        <w:ind w:firstLine="1134"/>
        <w:jc w:val="both"/>
        <w:rPr>
          <w:rFonts w:ascii="Arial" w:hAnsi="Arial" w:cs="Arial"/>
          <w:bCs/>
          <w:color w:val="auto"/>
        </w:rPr>
      </w:pPr>
    </w:p>
    <w:p w14:paraId="4FCAEB58"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Señaló que, según entiende, el Ministerio de Transportes y Telecomunicaciones hace unos días atrás planteó la posibilidad de subir los impuestos a los combustibles, lo que en su opinión resulta preocupante.</w:t>
      </w:r>
    </w:p>
    <w:p w14:paraId="36B37ADE" w14:textId="77777777" w:rsidR="00076989" w:rsidRPr="00076989" w:rsidRDefault="00076989" w:rsidP="00076989">
      <w:pPr>
        <w:widowControl/>
        <w:ind w:firstLine="1134"/>
        <w:jc w:val="both"/>
        <w:rPr>
          <w:rFonts w:ascii="Arial" w:hAnsi="Arial" w:cs="Arial"/>
          <w:bCs/>
          <w:color w:val="auto"/>
        </w:rPr>
      </w:pPr>
    </w:p>
    <w:p w14:paraId="1E7D5FB5"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Finalmente, sobre el alza de precios de varios productos a nivel internacional, sumado a los efectos de la guerra en curso, consultó al señor Ministro sobre cómo se puede abordar estos temas de manera oportuna, esperando que se trate de efectos transitorios y no permanentes en la economía local.</w:t>
      </w:r>
    </w:p>
    <w:p w14:paraId="4ACD5A0D" w14:textId="77777777" w:rsidR="00076989" w:rsidRPr="00076989" w:rsidRDefault="00076989" w:rsidP="00076989">
      <w:pPr>
        <w:widowControl/>
        <w:ind w:firstLine="1134"/>
        <w:jc w:val="both"/>
        <w:rPr>
          <w:rFonts w:ascii="Arial" w:hAnsi="Arial" w:cs="Arial"/>
          <w:bCs/>
          <w:color w:val="auto"/>
        </w:rPr>
      </w:pPr>
    </w:p>
    <w:p w14:paraId="43048083"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Finalmente, por encargo del Honorable Senador señor Sandoval, preguntó sobre la situación actual del subsidio de combustible en Aysén, en materia de calefacción.</w:t>
      </w:r>
    </w:p>
    <w:p w14:paraId="1EC2E8A0" w14:textId="77777777" w:rsidR="00076989" w:rsidRPr="00076989" w:rsidRDefault="00076989" w:rsidP="00076989">
      <w:pPr>
        <w:widowControl/>
        <w:ind w:firstLine="1134"/>
        <w:jc w:val="both"/>
        <w:rPr>
          <w:rFonts w:ascii="Arial" w:hAnsi="Arial" w:cs="Arial"/>
          <w:bCs/>
          <w:color w:val="auto"/>
        </w:rPr>
      </w:pPr>
    </w:p>
    <w:p w14:paraId="3662FD18"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 xml:space="preserve">El </w:t>
      </w:r>
      <w:r w:rsidRPr="00076989">
        <w:rPr>
          <w:rFonts w:ascii="Arial" w:hAnsi="Arial" w:cs="Arial"/>
          <w:b/>
          <w:bCs/>
          <w:color w:val="auto"/>
        </w:rPr>
        <w:t>señor Ministro</w:t>
      </w:r>
      <w:r w:rsidRPr="00076989">
        <w:rPr>
          <w:rFonts w:ascii="Arial" w:hAnsi="Arial" w:cs="Arial"/>
          <w:bCs/>
          <w:color w:val="auto"/>
        </w:rPr>
        <w:t>, en respuesta a las preguntas formuladas, siguiendo el orden de las intervenciones, en relación a lo consultado por la Senadora Rincón expresó que con un precio promedio del petróleo de US$120 por barril, el aumento del margen del MEPCO debiese alcanzar para el resto del año.</w:t>
      </w:r>
    </w:p>
    <w:p w14:paraId="0E9459B0" w14:textId="77777777" w:rsidR="00076989" w:rsidRPr="00076989" w:rsidRDefault="00076989" w:rsidP="00076989">
      <w:pPr>
        <w:widowControl/>
        <w:ind w:firstLine="1134"/>
        <w:jc w:val="both"/>
        <w:rPr>
          <w:rFonts w:ascii="Arial" w:hAnsi="Arial" w:cs="Arial"/>
          <w:bCs/>
          <w:color w:val="auto"/>
        </w:rPr>
      </w:pPr>
    </w:p>
    <w:p w14:paraId="6C4171DA"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 xml:space="preserve">Sobre la posible variación de los precios, señaló que la presión sobre el precio del petróleo se origina producto de las sanciones que se están aplicando actualmente a Rusia. En ese contexto no hay claridad de si los países europeos van a excluir o no dentro de las sanciones la compra de petróleo. </w:t>
      </w:r>
    </w:p>
    <w:p w14:paraId="25B9ABE3" w14:textId="77777777" w:rsidR="00076989" w:rsidRPr="00076989" w:rsidRDefault="00076989" w:rsidP="00076989">
      <w:pPr>
        <w:widowControl/>
        <w:ind w:firstLine="1134"/>
        <w:jc w:val="both"/>
        <w:rPr>
          <w:rFonts w:ascii="Arial" w:hAnsi="Arial" w:cs="Arial"/>
          <w:bCs/>
          <w:color w:val="auto"/>
        </w:rPr>
      </w:pPr>
    </w:p>
    <w:p w14:paraId="5F03E853"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Respecto de las otras medidas expresadas por la Senadora Rincón, referentes al FEPP, señaló que se tenía para la parafina un saldo de algo más de US$4 millones y en este momento la estimación es que se requeriría para mantener el precio de la parafina durante toda la temporada de invierno entre US$20 y US$40 millones, dependiendo de dónde se ancla. Agregó que, para conseguir esta ancla, se tiene que buscar un precio que excluya el conflicto en Ucrania. Advirtió igualmente que, al no existir un mecanismo alternativo actualmente, es posible que la parafina suba. Por tanto, señaló que debe llegarse a un punto de referencia para estabilizar su precio.</w:t>
      </w:r>
    </w:p>
    <w:p w14:paraId="33F48F38" w14:textId="77777777" w:rsidR="00076989" w:rsidRPr="00076989" w:rsidRDefault="00076989" w:rsidP="00076989">
      <w:pPr>
        <w:widowControl/>
        <w:ind w:firstLine="1134"/>
        <w:jc w:val="both"/>
        <w:rPr>
          <w:rFonts w:ascii="Arial" w:hAnsi="Arial" w:cs="Arial"/>
          <w:bCs/>
          <w:color w:val="auto"/>
        </w:rPr>
      </w:pPr>
    </w:p>
    <w:p w14:paraId="482733BB"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 xml:space="preserve">Sobre el gas licuado refirió que existen otras medidas respecto de los mecanismos de estabilización y organización industrial. Sobre la colusión expresó que resulta importante trabajar en conjunto con el Ministerio de Energía para combatirla. Añadió que existen dos proyectos sobre la materia en el Congreso. </w:t>
      </w:r>
    </w:p>
    <w:p w14:paraId="22F8655A" w14:textId="77777777" w:rsidR="00076989" w:rsidRPr="00076989" w:rsidRDefault="00076989" w:rsidP="00076989">
      <w:pPr>
        <w:widowControl/>
        <w:ind w:firstLine="1134"/>
        <w:jc w:val="both"/>
        <w:rPr>
          <w:rFonts w:ascii="Arial" w:hAnsi="Arial" w:cs="Arial"/>
          <w:bCs/>
          <w:color w:val="auto"/>
        </w:rPr>
      </w:pPr>
    </w:p>
    <w:p w14:paraId="2E54EE0F"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En relación a los perímetros de exclusión y transporte colectivo, expresó que son temas que maneja de mejor manera el Ministerio de Transportes y Telecomunicaciones, por lo que se comprometió a derivar las inquietudes a través de la coordinadora legislativa del ministerio.</w:t>
      </w:r>
    </w:p>
    <w:p w14:paraId="0B3D906A" w14:textId="77777777" w:rsidR="00076989" w:rsidRPr="00076989" w:rsidRDefault="00076989" w:rsidP="00076989">
      <w:pPr>
        <w:widowControl/>
        <w:ind w:firstLine="1134"/>
        <w:jc w:val="both"/>
        <w:rPr>
          <w:rFonts w:ascii="Arial" w:hAnsi="Arial" w:cs="Arial"/>
          <w:bCs/>
          <w:color w:val="auto"/>
        </w:rPr>
      </w:pPr>
    </w:p>
    <w:p w14:paraId="53D9F99D"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 xml:space="preserve">Sobre el impacto fiscal, en orden a dilucidar si se ocupa todo el margen del MEPCO, recordó que el presupuesto se prepara con valores </w:t>
      </w:r>
      <w:r w:rsidRPr="00076989">
        <w:rPr>
          <w:rFonts w:ascii="Arial" w:hAnsi="Arial" w:cs="Arial"/>
          <w:bCs/>
          <w:color w:val="auto"/>
        </w:rPr>
        <w:lastRenderedPageBreak/>
        <w:t>nominales. Señaló si se usa todo el margen del recurso del MEPCO es probable que no tengo ningún efecto sobre el balance fiscal.</w:t>
      </w:r>
    </w:p>
    <w:p w14:paraId="6C49E455" w14:textId="77777777" w:rsidR="00076989" w:rsidRPr="00076989" w:rsidRDefault="00076989" w:rsidP="00076989">
      <w:pPr>
        <w:widowControl/>
        <w:ind w:firstLine="1134"/>
        <w:jc w:val="both"/>
        <w:rPr>
          <w:rFonts w:ascii="Arial" w:hAnsi="Arial" w:cs="Arial"/>
          <w:bCs/>
          <w:color w:val="auto"/>
        </w:rPr>
      </w:pPr>
    </w:p>
    <w:p w14:paraId="69C98B16"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Sobre lo comentado por el Senador Núñez, reiteró la urgencia en avanzar con la aprobación de este proyecto para evitar mayores alzas en los combustibles.</w:t>
      </w:r>
    </w:p>
    <w:p w14:paraId="73E9AEB8" w14:textId="77777777" w:rsidR="00076989" w:rsidRPr="00076989" w:rsidRDefault="00076989" w:rsidP="00076989">
      <w:pPr>
        <w:widowControl/>
        <w:ind w:firstLine="1134"/>
        <w:jc w:val="both"/>
        <w:rPr>
          <w:rFonts w:ascii="Arial" w:hAnsi="Arial" w:cs="Arial"/>
          <w:bCs/>
          <w:color w:val="auto"/>
        </w:rPr>
      </w:pPr>
    </w:p>
    <w:p w14:paraId="66E0BFFA"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 xml:space="preserve">En relación al gas licuado, expresó que no le gustaría entregar un subsidio a empresas que tienen problemas actuales de colusión. Añadió que no puede comprometer una respuesta a aquello, pero que se encuentran estudiando el tema para abordarlo de la mejor manera posible. </w:t>
      </w:r>
    </w:p>
    <w:p w14:paraId="5731D2D4" w14:textId="77777777" w:rsidR="00076989" w:rsidRPr="00076989" w:rsidRDefault="00076989" w:rsidP="00076989">
      <w:pPr>
        <w:widowControl/>
        <w:ind w:firstLine="1134"/>
        <w:jc w:val="both"/>
        <w:rPr>
          <w:rFonts w:ascii="Arial" w:hAnsi="Arial" w:cs="Arial"/>
          <w:bCs/>
          <w:color w:val="auto"/>
        </w:rPr>
      </w:pPr>
    </w:p>
    <w:p w14:paraId="2D71F645" w14:textId="33B335C9"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En el caso de la energía eléctrica, expresó que de acuerdo a la información que manejan en el Ministerio de Hacienda</w:t>
      </w:r>
      <w:r w:rsidR="00A04C3E">
        <w:rPr>
          <w:rFonts w:ascii="Arial" w:hAnsi="Arial" w:cs="Arial"/>
          <w:bCs/>
          <w:color w:val="auto"/>
        </w:rPr>
        <w:t>,</w:t>
      </w:r>
      <w:r w:rsidRPr="00076989">
        <w:rPr>
          <w:rFonts w:ascii="Arial" w:hAnsi="Arial" w:cs="Arial"/>
          <w:bCs/>
          <w:color w:val="auto"/>
        </w:rPr>
        <w:t xml:space="preserve"> no están al tanto que exista un alza en el precio inminente para los consumidores. De todas maneras, manifestó que existen muchas tarifas de servicios básicos, en los cuales en el polinomio para la fijación de la tarifa se incluye el dólar. En el caso del tipo de cambio, agregó que existen mecanismos de mercado para combatir la variación que pueda sufrir el precio. En ese sentido acotó que no es la única alternativa que el Estado entregue un subsidio cambiario. </w:t>
      </w:r>
    </w:p>
    <w:p w14:paraId="08017416" w14:textId="77777777" w:rsidR="00076989" w:rsidRPr="00076989" w:rsidRDefault="00076989" w:rsidP="00076989">
      <w:pPr>
        <w:widowControl/>
        <w:ind w:firstLine="1134"/>
        <w:jc w:val="both"/>
        <w:rPr>
          <w:rFonts w:ascii="Arial" w:hAnsi="Arial" w:cs="Arial"/>
          <w:bCs/>
          <w:color w:val="auto"/>
        </w:rPr>
      </w:pPr>
    </w:p>
    <w:p w14:paraId="3ACF1A41"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Sobre los impuestos indirectos, y cómo éstos inciden en los combustibles, señaló que será una temática a abordar en las propuestas de reformas tributarias, como podría ser por ejemplo a través de los impuestos verdes que se puedan crear. En cuanto a las rebajas permanentes del impuesto específico, expresó que también será una materia a abordar a través de la reforma tributaria.</w:t>
      </w:r>
    </w:p>
    <w:p w14:paraId="362EF42C" w14:textId="77777777" w:rsidR="00076989" w:rsidRPr="00076989" w:rsidRDefault="00076989" w:rsidP="00076989">
      <w:pPr>
        <w:widowControl/>
        <w:ind w:firstLine="1134"/>
        <w:jc w:val="both"/>
        <w:rPr>
          <w:rFonts w:ascii="Arial" w:hAnsi="Arial" w:cs="Arial"/>
          <w:bCs/>
          <w:color w:val="auto"/>
        </w:rPr>
      </w:pPr>
    </w:p>
    <w:p w14:paraId="425A1D8B"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En lo que dice relación con los ahorros en el sector público, refirió que será una temática que se analizará durante la discusión más general del presupuesto de la Nación.</w:t>
      </w:r>
    </w:p>
    <w:p w14:paraId="162C2402" w14:textId="77777777" w:rsidR="00076989" w:rsidRPr="00076989" w:rsidRDefault="00076989" w:rsidP="00076989">
      <w:pPr>
        <w:widowControl/>
        <w:ind w:firstLine="1134"/>
        <w:jc w:val="both"/>
        <w:rPr>
          <w:rFonts w:ascii="Arial" w:hAnsi="Arial" w:cs="Arial"/>
          <w:bCs/>
          <w:color w:val="auto"/>
        </w:rPr>
      </w:pPr>
    </w:p>
    <w:p w14:paraId="366E1148" w14:textId="6ED81DF2"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Respecto al acceso al automóvil por parte de la ciudadanía, señaló que todavía su tenencia se sigue concentrando en los sectores de altos ingresos, más que en los de bajo</w:t>
      </w:r>
      <w:r w:rsidR="00A04C3E">
        <w:rPr>
          <w:rFonts w:ascii="Arial" w:hAnsi="Arial" w:cs="Arial"/>
          <w:bCs/>
          <w:color w:val="auto"/>
        </w:rPr>
        <w:t>s</w:t>
      </w:r>
      <w:r w:rsidRPr="00076989">
        <w:rPr>
          <w:rFonts w:ascii="Arial" w:hAnsi="Arial" w:cs="Arial"/>
          <w:bCs/>
          <w:color w:val="auto"/>
        </w:rPr>
        <w:t xml:space="preserve"> ingreso</w:t>
      </w:r>
      <w:r w:rsidR="00A04C3E">
        <w:rPr>
          <w:rFonts w:ascii="Arial" w:hAnsi="Arial" w:cs="Arial"/>
          <w:bCs/>
          <w:color w:val="auto"/>
        </w:rPr>
        <w:t>s</w:t>
      </w:r>
      <w:r w:rsidRPr="00076989">
        <w:rPr>
          <w:rFonts w:ascii="Arial" w:hAnsi="Arial" w:cs="Arial"/>
          <w:bCs/>
          <w:color w:val="auto"/>
        </w:rPr>
        <w:t>. En ese sentido</w:t>
      </w:r>
      <w:r w:rsidR="00A04C3E">
        <w:rPr>
          <w:rFonts w:ascii="Arial" w:hAnsi="Arial" w:cs="Arial"/>
          <w:bCs/>
          <w:color w:val="auto"/>
        </w:rPr>
        <w:t>, puntualizó que</w:t>
      </w:r>
      <w:r w:rsidRPr="00076989">
        <w:rPr>
          <w:rFonts w:ascii="Arial" w:hAnsi="Arial" w:cs="Arial"/>
          <w:bCs/>
          <w:color w:val="auto"/>
        </w:rPr>
        <w:t xml:space="preserve"> una rebaja transversal en impuestos beneficiaría a aquellos que tengan mayores ingresos.</w:t>
      </w:r>
    </w:p>
    <w:p w14:paraId="3799C59B" w14:textId="77777777" w:rsidR="00076989" w:rsidRPr="00076989" w:rsidRDefault="00076989" w:rsidP="00076989">
      <w:pPr>
        <w:widowControl/>
        <w:ind w:firstLine="1134"/>
        <w:jc w:val="both"/>
        <w:rPr>
          <w:rFonts w:ascii="Arial" w:hAnsi="Arial" w:cs="Arial"/>
          <w:bCs/>
          <w:color w:val="auto"/>
        </w:rPr>
      </w:pPr>
    </w:p>
    <w:p w14:paraId="213EABF8"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Sobre los costos de otros productos a nivel internacional, indicó que el mercado del cereal se verá afectado, lo que se enmarca dentro de los fenómenos inflacionarios por lo que se están atravesando. En ese sentido su opinión no es fijar precios específicos, sino que combatir directamente la inflación.</w:t>
      </w:r>
    </w:p>
    <w:p w14:paraId="7C5808B4" w14:textId="77777777" w:rsidR="00076989" w:rsidRPr="00076989" w:rsidRDefault="00076989" w:rsidP="00076989">
      <w:pPr>
        <w:widowControl/>
        <w:ind w:firstLine="1134"/>
        <w:jc w:val="both"/>
        <w:rPr>
          <w:rFonts w:ascii="Arial" w:hAnsi="Arial" w:cs="Arial"/>
          <w:bCs/>
          <w:color w:val="auto"/>
        </w:rPr>
      </w:pPr>
    </w:p>
    <w:p w14:paraId="5852E9C2"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 xml:space="preserve">Sobre la solicitud del subsidio para la región de Aysén, se comprometió a revisarlo. </w:t>
      </w:r>
    </w:p>
    <w:p w14:paraId="7FDEA7CA" w14:textId="77777777" w:rsidR="00076989" w:rsidRPr="00076989" w:rsidRDefault="00076989" w:rsidP="00076989">
      <w:pPr>
        <w:widowControl/>
        <w:ind w:firstLine="1134"/>
        <w:jc w:val="both"/>
        <w:rPr>
          <w:rFonts w:ascii="Arial" w:hAnsi="Arial" w:cs="Arial"/>
          <w:bCs/>
          <w:color w:val="auto"/>
        </w:rPr>
      </w:pPr>
    </w:p>
    <w:p w14:paraId="1BD7FB4D"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lastRenderedPageBreak/>
        <w:t xml:space="preserve">El </w:t>
      </w:r>
      <w:r w:rsidRPr="00076989">
        <w:rPr>
          <w:rFonts w:ascii="Arial" w:hAnsi="Arial" w:cs="Arial"/>
          <w:b/>
          <w:bCs/>
          <w:color w:val="auto"/>
        </w:rPr>
        <w:t>Honorable Senador señor Núñez</w:t>
      </w:r>
      <w:r w:rsidRPr="00076989">
        <w:rPr>
          <w:rFonts w:ascii="Arial" w:hAnsi="Arial" w:cs="Arial"/>
          <w:bCs/>
          <w:color w:val="auto"/>
        </w:rPr>
        <w:t>, a propósito de la nueva sesión a citar para saber cómo se encuentra la economía del país, sugirió invitar también al Ministro de Energía, para así arribar a una solución y transformación más estructural.</w:t>
      </w:r>
    </w:p>
    <w:p w14:paraId="47D089D2" w14:textId="77777777" w:rsidR="00076989" w:rsidRPr="00076989" w:rsidRDefault="00076989" w:rsidP="00076989">
      <w:pPr>
        <w:widowControl/>
        <w:ind w:firstLine="1134"/>
        <w:jc w:val="both"/>
        <w:rPr>
          <w:rFonts w:ascii="Arial" w:hAnsi="Arial" w:cs="Arial"/>
          <w:bCs/>
          <w:color w:val="auto"/>
        </w:rPr>
      </w:pPr>
    </w:p>
    <w:p w14:paraId="264416C1"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 xml:space="preserve">El </w:t>
      </w:r>
      <w:r w:rsidRPr="00076989">
        <w:rPr>
          <w:rFonts w:ascii="Arial" w:hAnsi="Arial" w:cs="Arial"/>
          <w:b/>
          <w:bCs/>
          <w:color w:val="auto"/>
        </w:rPr>
        <w:t>Honorable Senador Señor Coloma</w:t>
      </w:r>
      <w:r w:rsidRPr="00076989">
        <w:rPr>
          <w:rFonts w:ascii="Arial" w:hAnsi="Arial" w:cs="Arial"/>
          <w:bCs/>
          <w:color w:val="auto"/>
        </w:rPr>
        <w:t xml:space="preserve"> sugirió primero citar al Ministro de Hacienda en una sesión convocada para tal efecto, y ya en una próxima sesión al Ministro de Energía, ya que recogen conocimientos específicos distintos.</w:t>
      </w:r>
    </w:p>
    <w:p w14:paraId="1D29BF4F" w14:textId="77777777" w:rsidR="00076989" w:rsidRPr="00076989" w:rsidRDefault="00076989" w:rsidP="00076989">
      <w:pPr>
        <w:widowControl/>
        <w:ind w:firstLine="1134"/>
        <w:jc w:val="both"/>
        <w:rPr>
          <w:rFonts w:ascii="Arial" w:hAnsi="Arial" w:cs="Arial"/>
          <w:bCs/>
          <w:color w:val="auto"/>
        </w:rPr>
      </w:pPr>
    </w:p>
    <w:p w14:paraId="659D0154"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 xml:space="preserve">De igual manera preguntó sobre el MEPCO si es neutro para las finanzas públicas de mediano plazo o de largo plazo. </w:t>
      </w:r>
    </w:p>
    <w:p w14:paraId="5348E63B" w14:textId="77777777" w:rsidR="00076989" w:rsidRPr="00076989" w:rsidRDefault="00076989" w:rsidP="00076989">
      <w:pPr>
        <w:widowControl/>
        <w:ind w:firstLine="1134"/>
        <w:jc w:val="both"/>
        <w:rPr>
          <w:rFonts w:ascii="Arial" w:hAnsi="Arial" w:cs="Arial"/>
          <w:bCs/>
          <w:color w:val="auto"/>
        </w:rPr>
      </w:pPr>
    </w:p>
    <w:p w14:paraId="2EB542CC"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 xml:space="preserve">El </w:t>
      </w:r>
      <w:r w:rsidRPr="00076989">
        <w:rPr>
          <w:rFonts w:ascii="Arial" w:hAnsi="Arial" w:cs="Arial"/>
          <w:b/>
          <w:bCs/>
          <w:color w:val="auto"/>
        </w:rPr>
        <w:t>Honorable Senador señor Kast</w:t>
      </w:r>
      <w:r w:rsidRPr="00076989">
        <w:rPr>
          <w:rFonts w:ascii="Arial" w:hAnsi="Arial" w:cs="Arial"/>
          <w:bCs/>
          <w:color w:val="auto"/>
        </w:rPr>
        <w:t xml:space="preserve"> señaló que la tendencia es a operar cuando hay alzas, y no al revés. Preguntó sobre como se ha comportado esa asimetría. </w:t>
      </w:r>
    </w:p>
    <w:p w14:paraId="7AD04C05" w14:textId="77777777" w:rsidR="00076989" w:rsidRPr="00076989" w:rsidRDefault="00076989" w:rsidP="00076989">
      <w:pPr>
        <w:widowControl/>
        <w:ind w:firstLine="1134"/>
        <w:jc w:val="both"/>
        <w:rPr>
          <w:rFonts w:ascii="Arial" w:hAnsi="Arial" w:cs="Arial"/>
          <w:bCs/>
          <w:color w:val="auto"/>
        </w:rPr>
      </w:pPr>
    </w:p>
    <w:p w14:paraId="240159B3"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 xml:space="preserve">El </w:t>
      </w:r>
      <w:r w:rsidRPr="00076989">
        <w:rPr>
          <w:rFonts w:ascii="Arial" w:hAnsi="Arial" w:cs="Arial"/>
          <w:b/>
          <w:bCs/>
          <w:color w:val="auto"/>
        </w:rPr>
        <w:t>señor Ministro</w:t>
      </w:r>
      <w:r w:rsidRPr="00076989">
        <w:rPr>
          <w:rFonts w:ascii="Arial" w:hAnsi="Arial" w:cs="Arial"/>
          <w:bCs/>
          <w:color w:val="auto"/>
        </w:rPr>
        <w:t xml:space="preserve"> hizo presente que la respuesta a lo consultado se puede ver en las láminas 3 y 4 de la ppt. Agregó que se ven los periodos en donde el componente variable ha sido positivo y donde ha sido negativo. Señaló igualmente que existen periodos con acumulación del impuesto, tal como ocurrió a fines del 2018 y comienzos del 2019.</w:t>
      </w:r>
    </w:p>
    <w:p w14:paraId="62DAE17F" w14:textId="77777777" w:rsidR="00076989" w:rsidRPr="00076989" w:rsidRDefault="00076989" w:rsidP="00076989">
      <w:pPr>
        <w:widowControl/>
        <w:ind w:firstLine="1134"/>
        <w:jc w:val="both"/>
        <w:rPr>
          <w:rFonts w:ascii="Arial" w:hAnsi="Arial" w:cs="Arial"/>
          <w:bCs/>
          <w:color w:val="auto"/>
        </w:rPr>
      </w:pPr>
    </w:p>
    <w:p w14:paraId="0209AB31"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Sobre los vaivenes experimentados los dos últimos años, señaló que el mercado ha estado muy cambiante. Al respecto agregó que hasta fines del 2019 se habían compensado los aumentos y reducciones del impuesto.</w:t>
      </w:r>
    </w:p>
    <w:p w14:paraId="47F93969" w14:textId="77777777" w:rsidR="00076989" w:rsidRPr="00076989" w:rsidRDefault="00076989" w:rsidP="00076989">
      <w:pPr>
        <w:widowControl/>
        <w:ind w:firstLine="1134"/>
        <w:jc w:val="both"/>
        <w:rPr>
          <w:rFonts w:ascii="Arial" w:hAnsi="Arial" w:cs="Arial"/>
          <w:bCs/>
          <w:color w:val="auto"/>
        </w:rPr>
      </w:pPr>
    </w:p>
    <w:p w14:paraId="3F1C5D58"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 xml:space="preserve">Recordó que la fórmula del MEPCO no está asociada a un precio fijo, pues va comparando precios internacionales con los precios domésticos. Acotó que aquello es lo que va permitiendo cierta compensación. </w:t>
      </w:r>
    </w:p>
    <w:p w14:paraId="3E35CE8A" w14:textId="77777777" w:rsidR="00076989" w:rsidRPr="00076989" w:rsidRDefault="00076989" w:rsidP="00076989">
      <w:pPr>
        <w:widowControl/>
        <w:ind w:firstLine="1134"/>
        <w:jc w:val="both"/>
        <w:rPr>
          <w:rFonts w:ascii="Arial" w:hAnsi="Arial" w:cs="Arial"/>
          <w:bCs/>
          <w:color w:val="auto"/>
        </w:rPr>
      </w:pPr>
    </w:p>
    <w:p w14:paraId="3141483E" w14:textId="77777777" w:rsidR="00076989" w:rsidRPr="00076989" w:rsidRDefault="00076989" w:rsidP="00076989">
      <w:pPr>
        <w:widowControl/>
        <w:ind w:firstLine="1134"/>
        <w:jc w:val="both"/>
        <w:rPr>
          <w:rFonts w:ascii="Arial" w:hAnsi="Arial" w:cs="Arial"/>
          <w:bCs/>
          <w:color w:val="auto"/>
        </w:rPr>
      </w:pPr>
      <w:r w:rsidRPr="00076989">
        <w:rPr>
          <w:rFonts w:ascii="Arial" w:hAnsi="Arial" w:cs="Arial"/>
          <w:bCs/>
          <w:color w:val="auto"/>
        </w:rPr>
        <w:t>En relación a la neutralidad, expresó que siempre es más seguro decir que será a largo plazo, más que a mediano plazo, sumado a que así está consignado en el Informe Financiero N° 47 de fecha 18 de marzo de 2022.</w:t>
      </w:r>
    </w:p>
    <w:p w14:paraId="1D8BD897" w14:textId="172AF24C" w:rsidR="009D63BD" w:rsidRDefault="009D63BD" w:rsidP="005B728C">
      <w:pPr>
        <w:ind w:firstLine="1134"/>
        <w:jc w:val="both"/>
        <w:rPr>
          <w:rFonts w:ascii="Arial" w:hAnsi="Arial" w:cs="Arial"/>
          <w:bCs/>
          <w:lang w:val="es-ES_tradnl"/>
        </w:rPr>
      </w:pPr>
    </w:p>
    <w:p w14:paraId="55A8902E" w14:textId="4A3D6A40" w:rsidR="001F5ED0" w:rsidRPr="00E33DC0" w:rsidRDefault="001F5ED0" w:rsidP="007C65BC">
      <w:pPr>
        <w:jc w:val="both"/>
        <w:rPr>
          <w:rFonts w:ascii="Arial" w:hAnsi="Arial" w:cs="Arial"/>
          <w:bCs/>
          <w:lang w:val="es-ES_tradnl"/>
        </w:rPr>
      </w:pPr>
    </w:p>
    <w:p w14:paraId="111421D2" w14:textId="3E61482B" w:rsidR="005B728C" w:rsidRPr="00374450" w:rsidRDefault="005B728C" w:rsidP="005B728C">
      <w:pPr>
        <w:ind w:firstLine="1134"/>
        <w:contextualSpacing/>
        <w:jc w:val="both"/>
        <w:rPr>
          <w:rFonts w:ascii="Arial" w:hAnsi="Arial" w:cs="Arial"/>
          <w:b/>
          <w:bCs/>
          <w:lang w:val="es-ES_tradnl"/>
        </w:rPr>
      </w:pPr>
      <w:r w:rsidRPr="00374450">
        <w:rPr>
          <w:rFonts w:ascii="Arial" w:hAnsi="Arial" w:cs="Arial"/>
          <w:b/>
          <w:bCs/>
          <w:lang w:val="es-ES_tradnl"/>
        </w:rPr>
        <w:t xml:space="preserve">C.- </w:t>
      </w:r>
      <w:bookmarkStart w:id="17" w:name="votacionengeneral"/>
      <w:bookmarkStart w:id="18" w:name="votacionengeneralyparticular"/>
      <w:r w:rsidRPr="00374450">
        <w:rPr>
          <w:rFonts w:ascii="Arial" w:hAnsi="Arial" w:cs="Arial"/>
          <w:b/>
          <w:bCs/>
          <w:lang w:val="es-ES_tradnl"/>
        </w:rPr>
        <w:t>Votación en general y en particular</w:t>
      </w:r>
      <w:bookmarkEnd w:id="17"/>
      <w:bookmarkEnd w:id="18"/>
      <w:r w:rsidR="001D391F">
        <w:rPr>
          <w:rFonts w:ascii="Arial" w:hAnsi="Arial" w:cs="Arial"/>
          <w:b/>
          <w:bCs/>
          <w:lang w:val="es-ES_tradnl"/>
        </w:rPr>
        <w:t>.</w:t>
      </w:r>
    </w:p>
    <w:p w14:paraId="4C62392C" w14:textId="77777777" w:rsidR="005B728C" w:rsidRPr="00374450" w:rsidRDefault="005B728C" w:rsidP="005B728C">
      <w:pPr>
        <w:shd w:val="clear" w:color="auto" w:fill="FFFFFF"/>
        <w:contextualSpacing/>
        <w:jc w:val="both"/>
        <w:rPr>
          <w:rFonts w:ascii="Arial" w:hAnsi="Arial" w:cs="Arial"/>
          <w:szCs w:val="20"/>
        </w:rPr>
      </w:pPr>
    </w:p>
    <w:p w14:paraId="6F383C8D" w14:textId="6E574A34" w:rsidR="004A552D" w:rsidRPr="00374450" w:rsidRDefault="004A552D" w:rsidP="0020089D">
      <w:pPr>
        <w:ind w:firstLine="1134"/>
        <w:jc w:val="both"/>
        <w:rPr>
          <w:rFonts w:ascii="Arial" w:hAnsi="Arial" w:cs="Arial"/>
        </w:rPr>
      </w:pPr>
      <w:r w:rsidRPr="00374450">
        <w:rPr>
          <w:rFonts w:ascii="Arial" w:hAnsi="Arial" w:cs="Arial"/>
        </w:rPr>
        <w:t>El proyecto en discusión consta de un artículo</w:t>
      </w:r>
      <w:r w:rsidR="009F449C">
        <w:rPr>
          <w:rFonts w:ascii="Arial" w:hAnsi="Arial" w:cs="Arial"/>
        </w:rPr>
        <w:t xml:space="preserve"> único</w:t>
      </w:r>
      <w:r w:rsidR="00130B86">
        <w:rPr>
          <w:rFonts w:ascii="Arial" w:hAnsi="Arial" w:cs="Arial"/>
        </w:rPr>
        <w:t>.</w:t>
      </w:r>
    </w:p>
    <w:p w14:paraId="5B77D8D1" w14:textId="77777777" w:rsidR="004A552D" w:rsidRPr="00374450" w:rsidRDefault="004A552D" w:rsidP="004A552D">
      <w:pPr>
        <w:tabs>
          <w:tab w:val="left" w:pos="0"/>
          <w:tab w:val="left" w:pos="2835"/>
        </w:tabs>
        <w:jc w:val="center"/>
        <w:rPr>
          <w:rFonts w:ascii="Arial" w:hAnsi="Arial" w:cs="Arial"/>
          <w:b/>
          <w:spacing w:val="-3"/>
          <w:lang w:val="es-ES_tradnl"/>
        </w:rPr>
      </w:pPr>
    </w:p>
    <w:p w14:paraId="1FC5C3D6" w14:textId="77777777" w:rsidR="004A552D" w:rsidRPr="00374450" w:rsidRDefault="004A552D" w:rsidP="004A552D">
      <w:pPr>
        <w:tabs>
          <w:tab w:val="left" w:pos="0"/>
          <w:tab w:val="left" w:pos="2835"/>
        </w:tabs>
        <w:jc w:val="center"/>
        <w:rPr>
          <w:rFonts w:ascii="Arial" w:hAnsi="Arial" w:cs="Arial"/>
          <w:b/>
          <w:spacing w:val="-3"/>
          <w:lang w:val="es-ES_tradnl"/>
        </w:rPr>
      </w:pPr>
      <w:r w:rsidRPr="00374450">
        <w:rPr>
          <w:rFonts w:ascii="Arial" w:hAnsi="Arial" w:cs="Arial"/>
          <w:b/>
          <w:spacing w:val="-3"/>
          <w:lang w:val="es-ES_tradnl"/>
        </w:rPr>
        <w:t>Artículo único</w:t>
      </w:r>
    </w:p>
    <w:p w14:paraId="00F6B087" w14:textId="77777777" w:rsidR="004A552D" w:rsidRPr="00374450" w:rsidRDefault="004A552D" w:rsidP="004A552D">
      <w:pPr>
        <w:tabs>
          <w:tab w:val="left" w:pos="0"/>
          <w:tab w:val="left" w:pos="2835"/>
        </w:tabs>
        <w:jc w:val="both"/>
        <w:rPr>
          <w:rFonts w:ascii="Arial" w:hAnsi="Arial" w:cs="Arial"/>
          <w:bCs/>
          <w:spacing w:val="-3"/>
          <w:lang w:val="es-ES_tradnl"/>
        </w:rPr>
      </w:pPr>
    </w:p>
    <w:p w14:paraId="1C0F75AF" w14:textId="77777777" w:rsidR="00076989" w:rsidRPr="00076989" w:rsidRDefault="00076989" w:rsidP="00076989">
      <w:pPr>
        <w:tabs>
          <w:tab w:val="left" w:pos="0"/>
          <w:tab w:val="left" w:pos="2835"/>
        </w:tabs>
        <w:ind w:firstLine="1134"/>
        <w:jc w:val="both"/>
        <w:rPr>
          <w:rFonts w:ascii="Arial" w:hAnsi="Arial" w:cs="Arial"/>
          <w:bCs/>
          <w:spacing w:val="-3"/>
        </w:rPr>
      </w:pPr>
      <w:r w:rsidRPr="00076989">
        <w:rPr>
          <w:rFonts w:ascii="Arial" w:hAnsi="Arial" w:cs="Arial"/>
          <w:bCs/>
          <w:spacing w:val="-3"/>
        </w:rPr>
        <w:t xml:space="preserve">Sustituye en el artículo 4° de la ley N° 20.765, que crea mecanismo de estabilización de precios de los combustibles que indica, el guarismo “750” por “1.500”, </w:t>
      </w:r>
      <w:r w:rsidRPr="00076989">
        <w:rPr>
          <w:rFonts w:ascii="Arial" w:hAnsi="Arial" w:cs="Arial"/>
          <w:bCs/>
          <w:spacing w:val="-3"/>
          <w:lang w:val="es-MX"/>
        </w:rPr>
        <w:t>las dos veces que aparece.</w:t>
      </w:r>
    </w:p>
    <w:p w14:paraId="6CBE9EC1" w14:textId="098E1BF4" w:rsidR="008A41F2" w:rsidRDefault="008A41F2" w:rsidP="005B728C">
      <w:pPr>
        <w:ind w:firstLine="1134"/>
        <w:jc w:val="both"/>
        <w:rPr>
          <w:rFonts w:ascii="Arial" w:hAnsi="Arial" w:cs="Arial"/>
          <w:color w:val="auto"/>
          <w:lang w:val="es-ES_tradnl"/>
        </w:rPr>
      </w:pPr>
    </w:p>
    <w:p w14:paraId="0182E044" w14:textId="77777777" w:rsidR="001F5ED0" w:rsidRPr="00EB65D9" w:rsidRDefault="001F5ED0" w:rsidP="005B728C">
      <w:pPr>
        <w:ind w:firstLine="1134"/>
        <w:jc w:val="both"/>
        <w:rPr>
          <w:rFonts w:ascii="Arial" w:hAnsi="Arial" w:cs="Arial"/>
          <w:color w:val="auto"/>
          <w:lang w:val="es-ES_tradnl"/>
        </w:rPr>
      </w:pPr>
    </w:p>
    <w:p w14:paraId="05ADD541" w14:textId="77777777" w:rsidR="00076989" w:rsidRPr="00076989" w:rsidRDefault="00076989" w:rsidP="00076989">
      <w:pPr>
        <w:widowControl/>
        <w:ind w:firstLine="1134"/>
        <w:contextualSpacing/>
        <w:jc w:val="both"/>
        <w:rPr>
          <w:rFonts w:ascii="Arial" w:hAnsi="Arial" w:cs="Arial"/>
          <w:bCs/>
          <w:color w:val="auto"/>
          <w:lang w:val="es-ES_tradnl"/>
        </w:rPr>
      </w:pPr>
      <w:bookmarkStart w:id="19" w:name="_Hlk25057210"/>
      <w:r w:rsidRPr="00076989">
        <w:rPr>
          <w:rFonts w:ascii="Arial" w:hAnsi="Arial" w:cs="Arial"/>
          <w:b/>
          <w:color w:val="auto"/>
        </w:rPr>
        <w:lastRenderedPageBreak/>
        <w:t xml:space="preserve">--En votación </w:t>
      </w:r>
      <w:r w:rsidRPr="00076989">
        <w:rPr>
          <w:rFonts w:ascii="Arial" w:hAnsi="Arial" w:cs="Arial"/>
          <w:b/>
          <w:color w:val="auto"/>
          <w:lang w:val="es-ES_tradnl"/>
        </w:rPr>
        <w:t>el artículo único, fue aprobado</w:t>
      </w:r>
      <w:r w:rsidRPr="00076989">
        <w:rPr>
          <w:rFonts w:ascii="Arial" w:hAnsi="Arial" w:cs="Arial"/>
          <w:b/>
          <w:color w:val="auto"/>
        </w:rPr>
        <w:t xml:space="preserve"> en general y en particular</w:t>
      </w:r>
      <w:r w:rsidRPr="00076989">
        <w:rPr>
          <w:rFonts w:ascii="Arial" w:hAnsi="Arial" w:cs="Arial"/>
          <w:b/>
          <w:color w:val="auto"/>
          <w:lang w:val="es-ES_tradnl"/>
        </w:rPr>
        <w:t xml:space="preserve"> </w:t>
      </w:r>
      <w:r w:rsidRPr="00076989">
        <w:rPr>
          <w:rFonts w:ascii="Arial" w:hAnsi="Arial" w:cs="Arial"/>
          <w:b/>
          <w:bCs/>
          <w:color w:val="auto"/>
          <w:lang w:eastAsia="it-IT"/>
        </w:rPr>
        <w:t>por la unanimidad de los miembros de la Comisión, Honorables Senadores señores Coloma, García, Kast, Lagos y Núñez.</w:t>
      </w:r>
    </w:p>
    <w:bookmarkEnd w:id="19"/>
    <w:p w14:paraId="6952EE0E" w14:textId="77777777" w:rsidR="005B728C" w:rsidRPr="005B728C" w:rsidRDefault="005B728C" w:rsidP="005B728C">
      <w:pPr>
        <w:ind w:firstLine="1134"/>
        <w:jc w:val="both"/>
        <w:rPr>
          <w:rFonts w:ascii="Arial" w:hAnsi="Arial" w:cs="Arial"/>
          <w:lang w:val="es-ES_tradnl"/>
        </w:rPr>
      </w:pPr>
    </w:p>
    <w:p w14:paraId="2D837FDB" w14:textId="77777777" w:rsidR="005B728C" w:rsidRPr="005B728C" w:rsidRDefault="005B728C" w:rsidP="005B728C">
      <w:pPr>
        <w:tabs>
          <w:tab w:val="left" w:pos="2835"/>
          <w:tab w:val="left" w:pos="3544"/>
        </w:tabs>
        <w:jc w:val="both"/>
        <w:rPr>
          <w:rFonts w:ascii="Arial" w:hAnsi="Arial" w:cs="Arial"/>
          <w:spacing w:val="-3"/>
          <w:lang w:val="es-MX"/>
        </w:rPr>
      </w:pPr>
    </w:p>
    <w:p w14:paraId="28CCCD33" w14:textId="77777777" w:rsidR="005B728C" w:rsidRPr="005B728C" w:rsidRDefault="005B728C" w:rsidP="005B728C">
      <w:pPr>
        <w:tabs>
          <w:tab w:val="left" w:pos="2268"/>
        </w:tabs>
        <w:jc w:val="center"/>
        <w:rPr>
          <w:rFonts w:ascii="Arial" w:hAnsi="Arial" w:cs="Arial"/>
          <w:b/>
          <w:lang w:val="es-ES_tradnl"/>
        </w:rPr>
      </w:pPr>
      <w:r w:rsidRPr="005B728C">
        <w:rPr>
          <w:rFonts w:ascii="Arial" w:hAnsi="Arial" w:cs="Arial"/>
          <w:b/>
          <w:lang w:val="es-ES_tradnl"/>
        </w:rPr>
        <w:t>- - -</w:t>
      </w:r>
    </w:p>
    <w:p w14:paraId="53E8F2CB" w14:textId="77777777" w:rsidR="005B728C" w:rsidRPr="005B728C" w:rsidRDefault="005B728C" w:rsidP="005B728C">
      <w:pPr>
        <w:jc w:val="center"/>
        <w:rPr>
          <w:rFonts w:ascii="Arial" w:hAnsi="Arial" w:cs="Arial"/>
          <w:b/>
          <w:lang w:val="es-ES_tradnl"/>
        </w:rPr>
      </w:pPr>
    </w:p>
    <w:p w14:paraId="2AB74AB6" w14:textId="77777777" w:rsidR="005B728C" w:rsidRPr="005B728C" w:rsidRDefault="005B728C" w:rsidP="005B728C">
      <w:pPr>
        <w:jc w:val="center"/>
        <w:rPr>
          <w:rFonts w:ascii="Arial" w:hAnsi="Arial" w:cs="Arial"/>
          <w:b/>
          <w:lang w:val="es-ES_tradnl"/>
        </w:rPr>
      </w:pPr>
    </w:p>
    <w:p w14:paraId="54B9F059" w14:textId="77777777" w:rsidR="005B728C" w:rsidRPr="005B728C" w:rsidRDefault="005B728C" w:rsidP="005B728C">
      <w:pPr>
        <w:jc w:val="center"/>
        <w:outlineLvl w:val="0"/>
        <w:rPr>
          <w:rFonts w:ascii="Arial" w:hAnsi="Arial" w:cs="Times New Roman"/>
          <w:b/>
          <w:bCs/>
          <w:kern w:val="32"/>
          <w:szCs w:val="32"/>
          <w:lang w:val="es-ES_tradnl"/>
        </w:rPr>
      </w:pPr>
      <w:bookmarkStart w:id="20" w:name="_Toc101522400"/>
      <w:bookmarkStart w:id="21" w:name="informefinanciero"/>
      <w:bookmarkStart w:id="22" w:name="informesfinancieros"/>
      <w:r w:rsidRPr="005B728C">
        <w:rPr>
          <w:rFonts w:ascii="Arial" w:hAnsi="Arial" w:cs="Times New Roman"/>
          <w:b/>
          <w:bCs/>
          <w:kern w:val="32"/>
          <w:szCs w:val="32"/>
          <w:lang w:val="es-ES_tradnl"/>
        </w:rPr>
        <w:t>INFORME FINANCIERO</w:t>
      </w:r>
      <w:bookmarkEnd w:id="20"/>
      <w:bookmarkEnd w:id="21"/>
    </w:p>
    <w:bookmarkEnd w:id="22"/>
    <w:p w14:paraId="7C466410" w14:textId="77777777" w:rsidR="005B728C" w:rsidRPr="005B728C" w:rsidRDefault="005B728C" w:rsidP="005B728C">
      <w:pPr>
        <w:jc w:val="both"/>
        <w:rPr>
          <w:rFonts w:ascii="Arial" w:hAnsi="Arial" w:cs="Arial"/>
          <w:lang w:val="es-ES_tradnl"/>
        </w:rPr>
      </w:pPr>
    </w:p>
    <w:p w14:paraId="25F00504" w14:textId="77777777" w:rsidR="00CA0373" w:rsidRPr="00CA0373" w:rsidRDefault="00CA0373" w:rsidP="00CA0373">
      <w:pPr>
        <w:widowControl/>
        <w:tabs>
          <w:tab w:val="left" w:pos="0"/>
        </w:tabs>
        <w:ind w:firstLine="1134"/>
        <w:jc w:val="both"/>
        <w:rPr>
          <w:rFonts w:ascii="Arial" w:eastAsia="MS Mincho" w:hAnsi="Arial" w:cs="Arial"/>
          <w:color w:val="auto"/>
          <w:lang w:val="es-CL"/>
        </w:rPr>
      </w:pPr>
      <w:r w:rsidRPr="00CA0373">
        <w:rPr>
          <w:rFonts w:ascii="Arial" w:eastAsia="MS Mincho" w:hAnsi="Arial" w:cs="Arial"/>
          <w:color w:val="auto"/>
          <w:lang w:val="es-CL"/>
        </w:rPr>
        <w:t xml:space="preserve">- El </w:t>
      </w:r>
      <w:r w:rsidRPr="00CA0373">
        <w:rPr>
          <w:rFonts w:ascii="Arial" w:eastAsia="MS Mincho" w:hAnsi="Arial" w:cs="Arial"/>
          <w:b/>
          <w:color w:val="auto"/>
          <w:lang w:val="es-CL"/>
        </w:rPr>
        <w:t>informe financiero</w:t>
      </w:r>
      <w:r w:rsidRPr="00CA0373">
        <w:rPr>
          <w:rFonts w:ascii="Arial" w:eastAsia="MS Mincho" w:hAnsi="Arial" w:cs="Arial"/>
          <w:color w:val="auto"/>
          <w:lang w:val="es-CL"/>
        </w:rPr>
        <w:t xml:space="preserve"> </w:t>
      </w:r>
      <w:r w:rsidRPr="00CA0373">
        <w:rPr>
          <w:rFonts w:ascii="Arial" w:eastAsia="MS Mincho" w:hAnsi="Arial" w:cs="Arial"/>
          <w:b/>
          <w:bCs/>
          <w:color w:val="auto"/>
          <w:lang w:val="es-CL"/>
        </w:rPr>
        <w:t>N° 47</w:t>
      </w:r>
      <w:r w:rsidRPr="00CA0373">
        <w:rPr>
          <w:rFonts w:ascii="Arial" w:eastAsia="MS Mincho" w:hAnsi="Arial" w:cs="Arial"/>
          <w:color w:val="auto"/>
          <w:lang w:val="es-CL"/>
        </w:rPr>
        <w:t xml:space="preserve"> elaborado por la Dirección de Presupuestos del Ministerio de Hacienda, de 18 de marzo de 2022, señala lo siguiente:</w:t>
      </w:r>
    </w:p>
    <w:p w14:paraId="03FD329D" w14:textId="77777777" w:rsidR="00CA0373" w:rsidRPr="00CA0373" w:rsidRDefault="00CA0373" w:rsidP="00CA0373">
      <w:pPr>
        <w:widowControl/>
        <w:tabs>
          <w:tab w:val="left" w:pos="2835"/>
        </w:tabs>
        <w:ind w:firstLine="1134"/>
        <w:jc w:val="center"/>
        <w:rPr>
          <w:rFonts w:ascii="Arial" w:hAnsi="Arial" w:cs="Arial"/>
          <w:b/>
          <w:color w:val="auto"/>
          <w:lang w:val="es-ES_tradnl"/>
        </w:rPr>
      </w:pPr>
    </w:p>
    <w:p w14:paraId="238B6171" w14:textId="77777777" w:rsidR="00CA0373" w:rsidRPr="00CA0373" w:rsidRDefault="00CA0373" w:rsidP="00CA0373">
      <w:pPr>
        <w:autoSpaceDE w:val="0"/>
        <w:autoSpaceDN w:val="0"/>
        <w:ind w:firstLine="1134"/>
        <w:jc w:val="both"/>
        <w:rPr>
          <w:rFonts w:ascii="Arial" w:eastAsia="Arial" w:hAnsi="Arial" w:cs="Arial"/>
          <w:b/>
          <w:bCs/>
          <w:color w:val="auto"/>
          <w:lang w:eastAsia="en-US"/>
        </w:rPr>
      </w:pPr>
      <w:r w:rsidRPr="00CA0373">
        <w:rPr>
          <w:rFonts w:ascii="Arial" w:eastAsia="Arial" w:hAnsi="Arial" w:cs="Arial"/>
          <w:b/>
          <w:bCs/>
          <w:color w:val="auto"/>
          <w:lang w:eastAsia="en-US"/>
        </w:rPr>
        <w:t>“I. Antecedentes</w:t>
      </w:r>
    </w:p>
    <w:p w14:paraId="3525EC91" w14:textId="77777777" w:rsidR="00CA0373" w:rsidRPr="00CA0373" w:rsidRDefault="00CA0373" w:rsidP="00CA0373">
      <w:pPr>
        <w:autoSpaceDE w:val="0"/>
        <w:autoSpaceDN w:val="0"/>
        <w:ind w:firstLine="1134"/>
        <w:jc w:val="both"/>
        <w:rPr>
          <w:rFonts w:ascii="Arial" w:eastAsia="Arial" w:hAnsi="Arial" w:cs="Arial"/>
          <w:color w:val="auto"/>
          <w:lang w:eastAsia="en-US"/>
        </w:rPr>
      </w:pPr>
    </w:p>
    <w:p w14:paraId="0AF13937" w14:textId="77777777" w:rsidR="00CA0373" w:rsidRPr="00CA0373" w:rsidRDefault="00CA0373" w:rsidP="00CA0373">
      <w:pPr>
        <w:autoSpaceDE w:val="0"/>
        <w:autoSpaceDN w:val="0"/>
        <w:ind w:firstLine="1134"/>
        <w:jc w:val="both"/>
        <w:rPr>
          <w:rFonts w:ascii="Arial" w:eastAsia="Arial" w:hAnsi="Arial" w:cs="Arial"/>
          <w:color w:val="auto"/>
          <w:lang w:eastAsia="en-US"/>
        </w:rPr>
      </w:pPr>
      <w:r w:rsidRPr="00CA0373">
        <w:rPr>
          <w:rFonts w:ascii="Arial" w:eastAsia="Arial" w:hAnsi="Arial" w:cs="Arial"/>
          <w:color w:val="auto"/>
          <w:lang w:eastAsia="en-US"/>
        </w:rPr>
        <w:t>El Mecanismo de Estabilización del Precio de los Combustibles (MEPCO) fue creado en 2014 por la ley N°20.765 con la finalidad de establecer un mecanismo de estabilización de los precios de los combustibles. Su objetivo es disminuir la volatilidad que estos naturalmente presentan par la dependencia de precios que se determinan en mercados internacionales (precio del petróleo, de los refinados, costos de importación y tipo de cambio).</w:t>
      </w:r>
    </w:p>
    <w:p w14:paraId="632CB1D8" w14:textId="77777777" w:rsidR="00CA0373" w:rsidRPr="00CA0373" w:rsidRDefault="00CA0373" w:rsidP="00CA0373">
      <w:pPr>
        <w:autoSpaceDE w:val="0"/>
        <w:autoSpaceDN w:val="0"/>
        <w:ind w:firstLine="1134"/>
        <w:jc w:val="both"/>
        <w:rPr>
          <w:rFonts w:ascii="Arial" w:eastAsia="Arial" w:hAnsi="Arial" w:cs="Arial"/>
          <w:color w:val="auto"/>
          <w:lang w:eastAsia="en-US"/>
        </w:rPr>
      </w:pPr>
    </w:p>
    <w:p w14:paraId="44AF9485" w14:textId="77777777" w:rsidR="00CA0373" w:rsidRPr="00CA0373" w:rsidRDefault="00CA0373" w:rsidP="00CA0373">
      <w:pPr>
        <w:autoSpaceDE w:val="0"/>
        <w:autoSpaceDN w:val="0"/>
        <w:ind w:firstLine="1134"/>
        <w:jc w:val="both"/>
        <w:rPr>
          <w:rFonts w:ascii="Arial" w:eastAsia="Arial" w:hAnsi="Arial" w:cs="Arial"/>
          <w:color w:val="auto"/>
          <w:lang w:eastAsia="en-US"/>
        </w:rPr>
      </w:pPr>
      <w:r w:rsidRPr="00CA0373">
        <w:rPr>
          <w:rFonts w:ascii="Arial" w:eastAsia="Arial" w:hAnsi="Arial" w:cs="Arial"/>
          <w:color w:val="auto"/>
          <w:lang w:eastAsia="en-US"/>
        </w:rPr>
        <w:t>Específicamente, MEPCO establece la determinación de un componente variable del Impuesto Específico en dos etapas, una de las cuales implica la comparación entre precio de paridad y una banda de precios de referencia, todos definidos en moneda nacional; la otra etapa corresponde a la comparación entre el precio proyectado por el Ministerio de Hacienda para la semana siguiente y el precio efectivo de la semana en curso publicado por ENAP. Si en vista de estas dos etapas se proyecta una caída abrupta del precio, el componente variable será positivo (impuesto); en el caso contrario, con una subida abrupta del precio, el componente será negativo (subsidio).</w:t>
      </w:r>
    </w:p>
    <w:p w14:paraId="1EE17F1F" w14:textId="77777777" w:rsidR="00CA0373" w:rsidRPr="00CA0373" w:rsidRDefault="00CA0373" w:rsidP="00CA0373">
      <w:pPr>
        <w:autoSpaceDE w:val="0"/>
        <w:autoSpaceDN w:val="0"/>
        <w:ind w:firstLine="1134"/>
        <w:jc w:val="both"/>
        <w:rPr>
          <w:rFonts w:ascii="Arial" w:eastAsia="Arial" w:hAnsi="Arial" w:cs="Arial"/>
          <w:color w:val="auto"/>
          <w:lang w:eastAsia="en-US"/>
        </w:rPr>
      </w:pPr>
    </w:p>
    <w:p w14:paraId="4BD682B5" w14:textId="77777777" w:rsidR="00CA0373" w:rsidRPr="00CA0373" w:rsidRDefault="00CA0373" w:rsidP="00CA0373">
      <w:pPr>
        <w:autoSpaceDE w:val="0"/>
        <w:autoSpaceDN w:val="0"/>
        <w:ind w:firstLine="1134"/>
        <w:jc w:val="both"/>
        <w:rPr>
          <w:rFonts w:ascii="Arial" w:eastAsia="Arial" w:hAnsi="Arial" w:cs="Arial"/>
          <w:color w:val="auto"/>
          <w:lang w:eastAsia="en-US"/>
        </w:rPr>
      </w:pPr>
      <w:r w:rsidRPr="00CA0373">
        <w:rPr>
          <w:rFonts w:ascii="Arial" w:eastAsia="Arial" w:hAnsi="Arial" w:cs="Arial"/>
          <w:color w:val="auto"/>
          <w:lang w:eastAsia="en-US"/>
        </w:rPr>
        <w:t>MEPCO evalúa semana a semana el acumulado de mayor (menor) recaudo fiscal producido por este mecanismo, que se expresa como la diferencia acumulada entre la recaudación que hubiese correspondido a la aplicación del componente base del impuesto específico y la que efectivamente se ha producido considerando ambos componentes. Este valor se interpreta como la magnitud acumulada del subsidio neto entregado por el MEPCO desde su creación. La ley vigente contempla que, en casa de que la menor recaudación acumulada supere los US $750 millones, el componente variable debe converger a cero en un periodo de doce semanas.</w:t>
      </w:r>
    </w:p>
    <w:p w14:paraId="7F61274D" w14:textId="77777777" w:rsidR="00CA0373" w:rsidRPr="00CA0373" w:rsidRDefault="00CA0373" w:rsidP="00CA0373">
      <w:pPr>
        <w:autoSpaceDE w:val="0"/>
        <w:autoSpaceDN w:val="0"/>
        <w:ind w:firstLine="1134"/>
        <w:jc w:val="both"/>
        <w:rPr>
          <w:rFonts w:ascii="Arial" w:eastAsia="Arial" w:hAnsi="Arial" w:cs="Arial"/>
          <w:color w:val="auto"/>
          <w:lang w:eastAsia="en-US"/>
        </w:rPr>
      </w:pPr>
    </w:p>
    <w:p w14:paraId="4D2DB519" w14:textId="77777777" w:rsidR="00CA0373" w:rsidRPr="00CA0373" w:rsidRDefault="00CA0373" w:rsidP="00CA0373">
      <w:pPr>
        <w:autoSpaceDE w:val="0"/>
        <w:autoSpaceDN w:val="0"/>
        <w:ind w:firstLine="1134"/>
        <w:jc w:val="both"/>
        <w:rPr>
          <w:rFonts w:ascii="Arial" w:eastAsia="Arial" w:hAnsi="Arial" w:cs="Arial"/>
          <w:color w:val="auto"/>
          <w:lang w:eastAsia="en-US"/>
        </w:rPr>
      </w:pPr>
      <w:r w:rsidRPr="00CA0373">
        <w:rPr>
          <w:rFonts w:ascii="Arial" w:eastAsia="Arial" w:hAnsi="Arial" w:cs="Arial"/>
          <w:color w:val="auto"/>
          <w:lang w:eastAsia="en-US"/>
        </w:rPr>
        <w:t xml:space="preserve">El presente proyecto de ley introduce una modificación al umbral vigente máximo de subsidio del MEPCO hasta la fecha, pasando de US$750 millones a US$1.500 millones. Cómo parte de los esfuerzos coordinados para la contención del fenómeno inflacionario experimentado por nuestro país en </w:t>
      </w:r>
      <w:r w:rsidRPr="00CA0373">
        <w:rPr>
          <w:rFonts w:ascii="Arial" w:eastAsia="Arial" w:hAnsi="Arial" w:cs="Arial"/>
          <w:color w:val="auto"/>
          <w:lang w:eastAsia="en-US"/>
        </w:rPr>
        <w:lastRenderedPageBreak/>
        <w:t>los últimos meses se hace imperativo actualizar los mecanismos de estabilización que permitan suavizar esta anómala alza de precios, en línea con las recomendaciones de organismos multilaterales. Así, esta actualización permitirá al mecanismo mantener una trayectoria que enfrente los movimientos de los precios de los combustibles.</w:t>
      </w:r>
    </w:p>
    <w:p w14:paraId="6D89714C" w14:textId="77777777" w:rsidR="00CA0373" w:rsidRPr="00CA0373" w:rsidRDefault="00CA0373" w:rsidP="00CA0373">
      <w:pPr>
        <w:autoSpaceDE w:val="0"/>
        <w:autoSpaceDN w:val="0"/>
        <w:ind w:firstLine="1134"/>
        <w:jc w:val="both"/>
        <w:rPr>
          <w:rFonts w:ascii="Arial" w:eastAsia="Arial" w:hAnsi="Arial" w:cs="Arial"/>
          <w:color w:val="auto"/>
          <w:lang w:eastAsia="en-US"/>
        </w:rPr>
      </w:pPr>
    </w:p>
    <w:p w14:paraId="4CCC5C0E" w14:textId="77777777" w:rsidR="00CA0373" w:rsidRPr="00CA0373" w:rsidRDefault="00CA0373" w:rsidP="00CA0373">
      <w:pPr>
        <w:autoSpaceDE w:val="0"/>
        <w:autoSpaceDN w:val="0"/>
        <w:ind w:firstLine="1134"/>
        <w:jc w:val="both"/>
        <w:rPr>
          <w:rFonts w:ascii="Arial" w:eastAsia="Arial" w:hAnsi="Arial" w:cs="Arial"/>
          <w:b/>
          <w:bCs/>
          <w:color w:val="auto"/>
          <w:lang w:eastAsia="en-US"/>
        </w:rPr>
      </w:pPr>
      <w:r w:rsidRPr="00CA0373">
        <w:rPr>
          <w:rFonts w:ascii="Arial" w:eastAsia="Arial" w:hAnsi="Arial" w:cs="Arial"/>
          <w:b/>
          <w:bCs/>
          <w:color w:val="auto"/>
          <w:lang w:eastAsia="en-US"/>
        </w:rPr>
        <w:t>II. Efecto del proyecto de ley sobre el Presupuesto Fiscal</w:t>
      </w:r>
    </w:p>
    <w:p w14:paraId="56F47135" w14:textId="77777777" w:rsidR="00CA0373" w:rsidRPr="00CA0373" w:rsidRDefault="00CA0373" w:rsidP="00CA0373">
      <w:pPr>
        <w:autoSpaceDE w:val="0"/>
        <w:autoSpaceDN w:val="0"/>
        <w:ind w:firstLine="1134"/>
        <w:jc w:val="both"/>
        <w:rPr>
          <w:rFonts w:ascii="Arial" w:eastAsia="Arial" w:hAnsi="Arial" w:cs="Arial"/>
          <w:color w:val="auto"/>
          <w:lang w:eastAsia="en-US"/>
        </w:rPr>
      </w:pPr>
    </w:p>
    <w:p w14:paraId="7AA7DC36" w14:textId="77777777" w:rsidR="00CA0373" w:rsidRPr="00CA0373" w:rsidRDefault="00CA0373" w:rsidP="00CA0373">
      <w:pPr>
        <w:autoSpaceDE w:val="0"/>
        <w:autoSpaceDN w:val="0"/>
        <w:ind w:firstLine="1134"/>
        <w:jc w:val="both"/>
        <w:rPr>
          <w:rFonts w:ascii="Arial" w:eastAsia="Arial" w:hAnsi="Arial" w:cs="Arial"/>
          <w:color w:val="auto"/>
          <w:lang w:eastAsia="en-US"/>
        </w:rPr>
      </w:pPr>
      <w:r w:rsidRPr="00CA0373">
        <w:rPr>
          <w:rFonts w:ascii="Arial" w:eastAsia="Arial" w:hAnsi="Arial" w:cs="Arial"/>
          <w:color w:val="auto"/>
          <w:lang w:eastAsia="en-US"/>
        </w:rPr>
        <w:t>La modificación al MEPCO permitirá evitar un ajuste brusco a corto plazo del precio de los combustibles, implicando un potencial efecto fiscal acumulado, que alcanzaría como máxima los US$750 millones adicionales en el largo plazo. Este efecto fiscal corresponde a menores ingresos por concepto de Impuesto Específico a los Combustibles, con respecto a un escenario en que el umbral se mantiene en su valor vigente. Con todo, se espera que el impacto de esta modificación sea neutro para las finanzas públicas a largo plazo.</w:t>
      </w:r>
    </w:p>
    <w:p w14:paraId="14B7FB48" w14:textId="77777777" w:rsidR="00CA0373" w:rsidRPr="00CA0373" w:rsidRDefault="00CA0373" w:rsidP="00CA0373">
      <w:pPr>
        <w:autoSpaceDE w:val="0"/>
        <w:autoSpaceDN w:val="0"/>
        <w:ind w:firstLine="1134"/>
        <w:jc w:val="both"/>
        <w:rPr>
          <w:rFonts w:ascii="Arial" w:eastAsia="Arial" w:hAnsi="Arial" w:cs="Arial"/>
          <w:color w:val="auto"/>
          <w:lang w:eastAsia="en-US"/>
        </w:rPr>
      </w:pPr>
    </w:p>
    <w:p w14:paraId="712FAFC7" w14:textId="77777777" w:rsidR="00CA0373" w:rsidRPr="00CA0373" w:rsidRDefault="00CA0373" w:rsidP="00CA0373">
      <w:pPr>
        <w:autoSpaceDE w:val="0"/>
        <w:autoSpaceDN w:val="0"/>
        <w:ind w:firstLine="1134"/>
        <w:jc w:val="both"/>
        <w:rPr>
          <w:rFonts w:ascii="Arial" w:eastAsia="Arial" w:hAnsi="Arial" w:cs="Arial"/>
          <w:b/>
          <w:bCs/>
          <w:color w:val="auto"/>
          <w:lang w:eastAsia="en-US"/>
        </w:rPr>
      </w:pPr>
      <w:r w:rsidRPr="00CA0373">
        <w:rPr>
          <w:rFonts w:ascii="Arial" w:eastAsia="Arial" w:hAnsi="Arial" w:cs="Arial"/>
          <w:b/>
          <w:bCs/>
          <w:color w:val="auto"/>
          <w:lang w:eastAsia="en-US"/>
        </w:rPr>
        <w:t>III. Fuentes de Información</w:t>
      </w:r>
    </w:p>
    <w:p w14:paraId="4D774F17" w14:textId="77777777" w:rsidR="00CA0373" w:rsidRPr="00CA0373" w:rsidRDefault="00CA0373" w:rsidP="00CA0373">
      <w:pPr>
        <w:autoSpaceDE w:val="0"/>
        <w:autoSpaceDN w:val="0"/>
        <w:ind w:firstLine="1134"/>
        <w:jc w:val="both"/>
        <w:rPr>
          <w:rFonts w:ascii="Arial" w:eastAsia="Arial" w:hAnsi="Arial" w:cs="Arial"/>
          <w:color w:val="auto"/>
          <w:lang w:eastAsia="en-US"/>
        </w:rPr>
      </w:pPr>
    </w:p>
    <w:p w14:paraId="75221179" w14:textId="77777777" w:rsidR="00CA0373" w:rsidRPr="00CA0373" w:rsidRDefault="00CA0373" w:rsidP="00CA0373">
      <w:pPr>
        <w:autoSpaceDE w:val="0"/>
        <w:autoSpaceDN w:val="0"/>
        <w:ind w:firstLine="1134"/>
        <w:jc w:val="both"/>
        <w:rPr>
          <w:rFonts w:ascii="Arial" w:eastAsia="Arial" w:hAnsi="Arial" w:cs="Arial"/>
          <w:color w:val="auto"/>
          <w:lang w:eastAsia="en-US"/>
        </w:rPr>
      </w:pPr>
      <w:r w:rsidRPr="00CA0373">
        <w:rPr>
          <w:rFonts w:ascii="Arial" w:eastAsia="Arial" w:hAnsi="Arial" w:cs="Arial"/>
          <w:color w:val="auto"/>
          <w:lang w:eastAsia="en-US"/>
        </w:rPr>
        <w:t>- Mensaje de S.E. el Presidente de la República con el que inicia un Proyecto de Ley que extiende la cobertura del Mecanismo de Estabilización de Precios de los Combustibles creado por la Ley N° 20.765.</w:t>
      </w:r>
    </w:p>
    <w:p w14:paraId="37055348" w14:textId="77777777" w:rsidR="00CA0373" w:rsidRPr="00CA0373" w:rsidRDefault="00CA0373" w:rsidP="00CA0373">
      <w:pPr>
        <w:autoSpaceDE w:val="0"/>
        <w:autoSpaceDN w:val="0"/>
        <w:ind w:firstLine="1134"/>
        <w:jc w:val="both"/>
        <w:rPr>
          <w:rFonts w:ascii="Arial" w:eastAsia="Arial" w:hAnsi="Arial" w:cs="Arial"/>
          <w:color w:val="auto"/>
          <w:lang w:eastAsia="en-US"/>
        </w:rPr>
      </w:pPr>
    </w:p>
    <w:p w14:paraId="6258C29A" w14:textId="77777777" w:rsidR="00CA0373" w:rsidRPr="00CA0373" w:rsidRDefault="00CA0373" w:rsidP="00CA0373">
      <w:pPr>
        <w:autoSpaceDE w:val="0"/>
        <w:autoSpaceDN w:val="0"/>
        <w:ind w:firstLine="1134"/>
        <w:jc w:val="both"/>
        <w:rPr>
          <w:rFonts w:ascii="Arial" w:eastAsia="Arial" w:hAnsi="Arial" w:cs="Arial"/>
          <w:color w:val="auto"/>
          <w:lang w:eastAsia="en-US"/>
        </w:rPr>
      </w:pPr>
      <w:r w:rsidRPr="00CA0373">
        <w:rPr>
          <w:rFonts w:ascii="Arial" w:eastAsia="Arial" w:hAnsi="Arial" w:cs="Arial"/>
          <w:color w:val="auto"/>
          <w:lang w:eastAsia="en-US"/>
        </w:rPr>
        <w:t>- Decreto N. 1.119 Aprueba Reglamento para la aplicación del Mecanismo de Estabilización de Precios de los Combustibles creado por la Ley N° 20.765.</w:t>
      </w:r>
    </w:p>
    <w:p w14:paraId="022E78CC" w14:textId="77777777" w:rsidR="00CA0373" w:rsidRPr="00CA0373" w:rsidRDefault="00CA0373" w:rsidP="00CA0373">
      <w:pPr>
        <w:autoSpaceDE w:val="0"/>
        <w:autoSpaceDN w:val="0"/>
        <w:ind w:firstLine="1134"/>
        <w:jc w:val="both"/>
        <w:rPr>
          <w:rFonts w:ascii="Arial" w:eastAsia="Arial" w:hAnsi="Arial" w:cs="Arial"/>
          <w:color w:val="auto"/>
          <w:lang w:eastAsia="en-US"/>
        </w:rPr>
      </w:pPr>
    </w:p>
    <w:p w14:paraId="4BDCDE56" w14:textId="77777777" w:rsidR="00CA0373" w:rsidRPr="00CA0373" w:rsidRDefault="00CA0373" w:rsidP="00CA0373">
      <w:pPr>
        <w:autoSpaceDE w:val="0"/>
        <w:autoSpaceDN w:val="0"/>
        <w:ind w:firstLine="1134"/>
        <w:jc w:val="both"/>
        <w:rPr>
          <w:rFonts w:ascii="Arial" w:eastAsia="Arial" w:hAnsi="Arial" w:cs="Arial"/>
          <w:color w:val="auto"/>
          <w:lang w:eastAsia="en-US"/>
        </w:rPr>
      </w:pPr>
      <w:r w:rsidRPr="00CA0373">
        <w:rPr>
          <w:rFonts w:ascii="Arial" w:eastAsia="Arial" w:hAnsi="Arial" w:cs="Arial"/>
          <w:color w:val="auto"/>
          <w:lang w:eastAsia="en-US"/>
        </w:rPr>
        <w:t>- Informe semanal de Precios e Impuesto Específico de los Combustibles Incluidos en Mecanismo de Estabilización de Precios de los Combustibles (MEPCO).</w:t>
      </w:r>
    </w:p>
    <w:p w14:paraId="734A53DF" w14:textId="77777777" w:rsidR="00CA0373" w:rsidRPr="00CA0373" w:rsidRDefault="00CA0373" w:rsidP="00CA0373">
      <w:pPr>
        <w:autoSpaceDE w:val="0"/>
        <w:autoSpaceDN w:val="0"/>
        <w:ind w:firstLine="1134"/>
        <w:jc w:val="both"/>
        <w:rPr>
          <w:rFonts w:ascii="Arial" w:eastAsia="Arial" w:hAnsi="Arial" w:cs="Arial"/>
          <w:color w:val="auto"/>
          <w:lang w:eastAsia="en-US"/>
        </w:rPr>
      </w:pPr>
    </w:p>
    <w:p w14:paraId="05807F90" w14:textId="77777777" w:rsidR="00CA0373" w:rsidRPr="00CA0373" w:rsidRDefault="00CA0373" w:rsidP="00CA0373">
      <w:pPr>
        <w:autoSpaceDE w:val="0"/>
        <w:autoSpaceDN w:val="0"/>
        <w:ind w:firstLine="1134"/>
        <w:jc w:val="both"/>
        <w:rPr>
          <w:rFonts w:ascii="Arial" w:eastAsia="Arial" w:hAnsi="Arial" w:cs="Arial"/>
          <w:color w:val="auto"/>
          <w:lang w:eastAsia="en-US"/>
        </w:rPr>
      </w:pPr>
      <w:r w:rsidRPr="00CA0373">
        <w:rPr>
          <w:rFonts w:ascii="Arial" w:eastAsia="Arial" w:hAnsi="Arial" w:cs="Arial"/>
          <w:color w:val="auto"/>
          <w:lang w:eastAsia="en-US"/>
        </w:rPr>
        <w:t>- Ley de Presupuestos del Sector Público, año 2022.”.</w:t>
      </w:r>
    </w:p>
    <w:p w14:paraId="2DAA5A01" w14:textId="77777777" w:rsidR="00CA0373" w:rsidRPr="00CA0373" w:rsidRDefault="00CA0373" w:rsidP="00CA0373">
      <w:pPr>
        <w:widowControl/>
        <w:tabs>
          <w:tab w:val="left" w:pos="2835"/>
        </w:tabs>
        <w:ind w:firstLine="1134"/>
        <w:jc w:val="center"/>
        <w:rPr>
          <w:rFonts w:ascii="Arial" w:hAnsi="Arial" w:cs="Arial"/>
          <w:b/>
          <w:color w:val="auto"/>
          <w:lang w:val="es-ES_tradnl"/>
        </w:rPr>
      </w:pPr>
    </w:p>
    <w:p w14:paraId="7B4BB605" w14:textId="77777777" w:rsidR="00CA0373" w:rsidRPr="00CA0373" w:rsidRDefault="00CA0373" w:rsidP="00CA0373">
      <w:pPr>
        <w:widowControl/>
        <w:tabs>
          <w:tab w:val="left" w:pos="2835"/>
        </w:tabs>
        <w:ind w:firstLine="1134"/>
        <w:rPr>
          <w:rFonts w:ascii="Arial" w:hAnsi="Arial" w:cs="Arial"/>
          <w:b/>
          <w:color w:val="auto"/>
          <w:lang w:val="es-ES_tradnl"/>
        </w:rPr>
      </w:pPr>
    </w:p>
    <w:p w14:paraId="2292DFF8" w14:textId="77777777" w:rsidR="00CA0373" w:rsidRPr="00CA0373" w:rsidRDefault="00CA0373" w:rsidP="00CA0373">
      <w:pPr>
        <w:widowControl/>
        <w:ind w:firstLine="1134"/>
        <w:contextualSpacing/>
        <w:jc w:val="both"/>
        <w:rPr>
          <w:rFonts w:ascii="Arial" w:hAnsi="Arial" w:cs="Arial"/>
          <w:color w:val="auto"/>
          <w:lang w:val="es-ES_tradnl"/>
        </w:rPr>
      </w:pPr>
      <w:r w:rsidRPr="00CA0373">
        <w:rPr>
          <w:rFonts w:ascii="Arial" w:hAnsi="Arial" w:cs="Arial"/>
          <w:color w:val="auto"/>
          <w:lang w:val="es-ES_tradnl"/>
        </w:rPr>
        <w:t>Se deja constancia del precedente informe financiero en cumplimiento de lo dispuesto en el inciso segundo del artículo 17 de la Ley Orgánica Constitucional del Congreso Nacional.</w:t>
      </w:r>
    </w:p>
    <w:p w14:paraId="09E9A0F7" w14:textId="77777777" w:rsidR="00CA0373" w:rsidRDefault="00CA0373" w:rsidP="002E2345">
      <w:pPr>
        <w:ind w:firstLine="1134"/>
        <w:jc w:val="both"/>
        <w:rPr>
          <w:rFonts w:ascii="Arial" w:hAnsi="Arial" w:cs="Arial"/>
          <w:lang w:val="es-ES_tradnl"/>
        </w:rPr>
      </w:pPr>
    </w:p>
    <w:p w14:paraId="76886F8F" w14:textId="6EEB7D8D" w:rsidR="005B728C" w:rsidRPr="005B728C" w:rsidRDefault="005B728C" w:rsidP="00CA0373">
      <w:pPr>
        <w:jc w:val="both"/>
        <w:rPr>
          <w:rFonts w:ascii="Arial" w:hAnsi="Arial" w:cs="Arial"/>
          <w:lang w:val="es-ES_tradnl"/>
        </w:rPr>
      </w:pPr>
    </w:p>
    <w:p w14:paraId="6B2CB4F0" w14:textId="77777777" w:rsidR="005B728C" w:rsidRPr="005B728C" w:rsidRDefault="005B728C" w:rsidP="005B728C">
      <w:pPr>
        <w:jc w:val="center"/>
        <w:rPr>
          <w:rFonts w:ascii="Arial" w:hAnsi="Arial" w:cs="Arial"/>
          <w:b/>
          <w:lang w:val="es-ES_tradnl"/>
        </w:rPr>
      </w:pPr>
      <w:r w:rsidRPr="005B728C">
        <w:rPr>
          <w:rFonts w:ascii="Arial" w:hAnsi="Arial" w:cs="Arial"/>
          <w:b/>
          <w:lang w:val="es-ES_tradnl"/>
        </w:rPr>
        <w:t>- - -</w:t>
      </w:r>
    </w:p>
    <w:p w14:paraId="2D263BEC" w14:textId="32DEEEF5" w:rsidR="005B728C" w:rsidRDefault="005B728C" w:rsidP="005B728C">
      <w:pPr>
        <w:tabs>
          <w:tab w:val="left" w:pos="7038"/>
        </w:tabs>
        <w:rPr>
          <w:rFonts w:ascii="Arial" w:hAnsi="Arial" w:cs="Arial"/>
          <w:b/>
          <w:lang w:val="es-ES_tradnl"/>
        </w:rPr>
      </w:pPr>
      <w:r w:rsidRPr="005B728C">
        <w:rPr>
          <w:rFonts w:ascii="Arial" w:hAnsi="Arial" w:cs="Arial"/>
          <w:b/>
          <w:lang w:val="es-ES_tradnl"/>
        </w:rPr>
        <w:tab/>
      </w:r>
    </w:p>
    <w:p w14:paraId="2ED59365" w14:textId="7244858D" w:rsidR="005B728C" w:rsidRPr="005B728C" w:rsidRDefault="005B728C" w:rsidP="005B728C">
      <w:pPr>
        <w:jc w:val="both"/>
        <w:rPr>
          <w:rFonts w:ascii="Arial" w:hAnsi="Arial" w:cs="Arial"/>
          <w:b/>
          <w:lang w:val="es-ES_tradnl"/>
        </w:rPr>
      </w:pPr>
    </w:p>
    <w:p w14:paraId="5284482E" w14:textId="77777777" w:rsidR="005B728C" w:rsidRPr="005B728C" w:rsidRDefault="005B728C" w:rsidP="005B728C">
      <w:pPr>
        <w:jc w:val="center"/>
        <w:outlineLvl w:val="0"/>
        <w:rPr>
          <w:rFonts w:ascii="Arial" w:hAnsi="Arial" w:cs="Times New Roman"/>
          <w:b/>
          <w:bCs/>
          <w:kern w:val="32"/>
          <w:szCs w:val="32"/>
          <w:lang w:val="es-ES_tradnl"/>
        </w:rPr>
      </w:pPr>
      <w:bookmarkStart w:id="23" w:name="_Toc101522401"/>
      <w:bookmarkStart w:id="24" w:name="textodelproyecto"/>
      <w:r w:rsidRPr="005B728C">
        <w:rPr>
          <w:rFonts w:ascii="Arial" w:hAnsi="Arial" w:cs="Times New Roman"/>
          <w:b/>
          <w:bCs/>
          <w:kern w:val="32"/>
          <w:szCs w:val="32"/>
          <w:lang w:val="es-ES_tradnl"/>
        </w:rPr>
        <w:t>TEXTO DEL PROYECTO</w:t>
      </w:r>
      <w:bookmarkEnd w:id="23"/>
    </w:p>
    <w:bookmarkEnd w:id="24"/>
    <w:p w14:paraId="37D1F948" w14:textId="77777777" w:rsidR="005B728C" w:rsidRPr="00EB65D9" w:rsidRDefault="005B728C" w:rsidP="005B728C">
      <w:pPr>
        <w:jc w:val="center"/>
        <w:rPr>
          <w:rFonts w:ascii="Arial" w:hAnsi="Arial" w:cs="Arial"/>
          <w:bCs/>
          <w:color w:val="auto"/>
          <w:lang w:val="es-ES_tradnl"/>
        </w:rPr>
      </w:pPr>
    </w:p>
    <w:p w14:paraId="4716A5F3" w14:textId="13163BF5" w:rsidR="000074DA" w:rsidRPr="000074DA" w:rsidRDefault="000074DA" w:rsidP="000074DA">
      <w:pPr>
        <w:widowControl/>
        <w:tabs>
          <w:tab w:val="left" w:pos="2835"/>
        </w:tabs>
        <w:ind w:firstLine="1134"/>
        <w:jc w:val="both"/>
        <w:rPr>
          <w:rFonts w:ascii="Arial" w:hAnsi="Arial" w:cs="Times New Roman"/>
          <w:color w:val="auto"/>
          <w:spacing w:val="-3"/>
          <w:lang w:val="es-ES_tradnl"/>
        </w:rPr>
      </w:pPr>
      <w:r w:rsidRPr="000074DA">
        <w:rPr>
          <w:rFonts w:ascii="Arial" w:hAnsi="Arial" w:cs="Times New Roman"/>
          <w:color w:val="auto"/>
          <w:spacing w:val="-3"/>
          <w:lang w:val="es-ES_tradnl"/>
        </w:rPr>
        <w:t>A continuación, se transcribe literalmente el texto del proyecto de ley despachado por la Cámara de D</w:t>
      </w:r>
      <w:r>
        <w:rPr>
          <w:rFonts w:ascii="Arial" w:hAnsi="Arial" w:cs="Times New Roman"/>
          <w:color w:val="auto"/>
          <w:spacing w:val="-3"/>
          <w:lang w:val="es-ES_tradnl"/>
        </w:rPr>
        <w:t xml:space="preserve">iputados, y que la Comisión de Hacienda </w:t>
      </w:r>
      <w:r w:rsidRPr="000074DA">
        <w:rPr>
          <w:rFonts w:ascii="Arial" w:hAnsi="Arial" w:cs="Times New Roman"/>
          <w:color w:val="auto"/>
          <w:spacing w:val="-3"/>
          <w:lang w:val="es-ES_tradnl"/>
        </w:rPr>
        <w:t>propone aprobar en general</w:t>
      </w:r>
      <w:r>
        <w:rPr>
          <w:rFonts w:ascii="Arial" w:hAnsi="Arial" w:cs="Times New Roman"/>
          <w:color w:val="auto"/>
          <w:spacing w:val="-3"/>
          <w:lang w:val="es-ES_tradnl"/>
        </w:rPr>
        <w:t xml:space="preserve"> y en particular</w:t>
      </w:r>
      <w:r w:rsidRPr="000074DA">
        <w:rPr>
          <w:rFonts w:ascii="Arial" w:hAnsi="Arial" w:cs="Times New Roman"/>
          <w:color w:val="auto"/>
          <w:spacing w:val="-3"/>
          <w:lang w:val="es-ES_tradnl"/>
        </w:rPr>
        <w:t>:</w:t>
      </w:r>
    </w:p>
    <w:p w14:paraId="15CF1340" w14:textId="77777777" w:rsidR="005B728C" w:rsidRPr="00EB65D9" w:rsidRDefault="005B728C" w:rsidP="005B728C">
      <w:pPr>
        <w:tabs>
          <w:tab w:val="left" w:pos="2552"/>
        </w:tabs>
        <w:ind w:firstLine="1134"/>
        <w:jc w:val="both"/>
        <w:rPr>
          <w:rFonts w:ascii="Arial" w:hAnsi="Arial" w:cs="Arial"/>
        </w:rPr>
      </w:pPr>
    </w:p>
    <w:p w14:paraId="4422370C" w14:textId="77777777" w:rsidR="005B728C" w:rsidRPr="00EB65D9" w:rsidRDefault="005B728C" w:rsidP="005B728C">
      <w:pPr>
        <w:tabs>
          <w:tab w:val="left" w:pos="2835"/>
        </w:tabs>
        <w:ind w:firstLine="2835"/>
        <w:rPr>
          <w:rFonts w:ascii="Arial" w:hAnsi="Arial" w:cs="Arial"/>
          <w:lang w:val="es-ES_tradnl"/>
        </w:rPr>
      </w:pPr>
      <w:r w:rsidRPr="00EB65D9">
        <w:rPr>
          <w:rFonts w:ascii="Arial" w:hAnsi="Arial" w:cs="Arial"/>
          <w:lang w:val="es-ES_tradnl"/>
        </w:rPr>
        <w:t>PROYECTO DE LEY</w:t>
      </w:r>
    </w:p>
    <w:p w14:paraId="6FA6950F" w14:textId="77777777" w:rsidR="005B728C" w:rsidRPr="00EB65D9" w:rsidRDefault="005B728C" w:rsidP="005B728C">
      <w:pPr>
        <w:ind w:firstLine="2835"/>
        <w:jc w:val="both"/>
        <w:rPr>
          <w:rFonts w:ascii="Arial" w:hAnsi="Arial" w:cs="Arial"/>
          <w:lang w:val="es-ES_tradnl"/>
        </w:rPr>
      </w:pPr>
    </w:p>
    <w:p w14:paraId="5C674073" w14:textId="77777777" w:rsidR="000074DA" w:rsidRPr="000074DA" w:rsidRDefault="000074DA" w:rsidP="000074DA">
      <w:pPr>
        <w:autoSpaceDE w:val="0"/>
        <w:autoSpaceDN w:val="0"/>
        <w:ind w:firstLine="1134"/>
        <w:jc w:val="both"/>
        <w:rPr>
          <w:rFonts w:ascii="Arial" w:eastAsia="Arial" w:hAnsi="Arial" w:cs="Arial"/>
          <w:color w:val="auto"/>
          <w:lang w:val="es-MX" w:eastAsia="en-US"/>
        </w:rPr>
      </w:pPr>
      <w:r w:rsidRPr="000074DA">
        <w:rPr>
          <w:rFonts w:ascii="Arial" w:eastAsia="Arial" w:hAnsi="Arial" w:cs="Arial"/>
          <w:color w:val="auto"/>
          <w:lang w:val="es-MX" w:eastAsia="en-US"/>
        </w:rPr>
        <w:t>“Artículo único.- Sustitúyese en el artículo 4° de la ley N° 20.765, que Crea Mecanismo de Estabilización de Precios de los Combustibles que indica, el guarismo “750” por “1.500”, las dos veces que aparece.”.</w:t>
      </w:r>
    </w:p>
    <w:p w14:paraId="048EBD29" w14:textId="36E4941F" w:rsidR="005B728C" w:rsidRPr="005B728C" w:rsidRDefault="005B728C" w:rsidP="001D5879">
      <w:pPr>
        <w:overflowPunct w:val="0"/>
        <w:autoSpaceDE w:val="0"/>
        <w:autoSpaceDN w:val="0"/>
        <w:adjustRightInd w:val="0"/>
        <w:jc w:val="both"/>
        <w:textAlignment w:val="baseline"/>
        <w:rPr>
          <w:rFonts w:ascii="Arial" w:eastAsia="Calibri" w:hAnsi="Arial" w:cs="Arial"/>
        </w:rPr>
      </w:pPr>
    </w:p>
    <w:p w14:paraId="32B66CAE" w14:textId="77777777" w:rsidR="005B728C" w:rsidRPr="005B728C" w:rsidRDefault="005B728C" w:rsidP="005B728C">
      <w:pPr>
        <w:jc w:val="center"/>
        <w:rPr>
          <w:rFonts w:ascii="Arial" w:hAnsi="Arial" w:cs="Arial"/>
          <w:b/>
        </w:rPr>
      </w:pPr>
      <w:r w:rsidRPr="005B728C">
        <w:rPr>
          <w:rFonts w:ascii="Arial" w:hAnsi="Arial" w:cs="Arial"/>
          <w:b/>
        </w:rPr>
        <w:t>- - -</w:t>
      </w:r>
    </w:p>
    <w:p w14:paraId="148FBABE" w14:textId="5873C56A" w:rsidR="001D5879" w:rsidRPr="005B728C" w:rsidRDefault="001D5879" w:rsidP="00007827">
      <w:pPr>
        <w:outlineLvl w:val="0"/>
        <w:rPr>
          <w:rFonts w:ascii="Arial" w:hAnsi="Arial" w:cs="Times New Roman"/>
          <w:b/>
          <w:bCs/>
          <w:kern w:val="32"/>
          <w:szCs w:val="32"/>
          <w:lang w:val="es-ES_tradnl"/>
        </w:rPr>
      </w:pPr>
      <w:bookmarkStart w:id="25" w:name="_Toc101522402"/>
      <w:bookmarkStart w:id="26" w:name="acordado"/>
    </w:p>
    <w:p w14:paraId="2DA2AB94" w14:textId="27286DA8" w:rsidR="004A552D" w:rsidRDefault="004A552D" w:rsidP="005B728C">
      <w:pPr>
        <w:jc w:val="center"/>
        <w:outlineLvl w:val="0"/>
        <w:rPr>
          <w:rFonts w:ascii="Arial" w:hAnsi="Arial" w:cs="Times New Roman"/>
          <w:b/>
          <w:bCs/>
          <w:kern w:val="32"/>
          <w:szCs w:val="32"/>
          <w:lang w:val="es-ES_tradnl"/>
        </w:rPr>
      </w:pPr>
    </w:p>
    <w:p w14:paraId="5503893E" w14:textId="5025BE3F" w:rsidR="00E335B5" w:rsidRDefault="00E335B5" w:rsidP="005B728C">
      <w:pPr>
        <w:jc w:val="center"/>
        <w:outlineLvl w:val="0"/>
        <w:rPr>
          <w:rFonts w:ascii="Arial" w:hAnsi="Arial" w:cs="Times New Roman"/>
          <w:b/>
          <w:bCs/>
          <w:kern w:val="32"/>
          <w:szCs w:val="32"/>
          <w:lang w:val="es-ES_tradnl"/>
        </w:rPr>
      </w:pPr>
    </w:p>
    <w:p w14:paraId="15A55FC5" w14:textId="0457B980" w:rsidR="00F9579E" w:rsidRDefault="00F9579E" w:rsidP="005B728C">
      <w:pPr>
        <w:jc w:val="center"/>
        <w:outlineLvl w:val="0"/>
        <w:rPr>
          <w:rFonts w:ascii="Arial" w:hAnsi="Arial" w:cs="Times New Roman"/>
          <w:b/>
          <w:bCs/>
          <w:kern w:val="32"/>
          <w:szCs w:val="32"/>
          <w:lang w:val="es-ES_tradnl"/>
        </w:rPr>
      </w:pPr>
    </w:p>
    <w:p w14:paraId="34740811" w14:textId="58619215" w:rsidR="00F9579E" w:rsidRDefault="00F9579E" w:rsidP="005B728C">
      <w:pPr>
        <w:jc w:val="center"/>
        <w:outlineLvl w:val="0"/>
        <w:rPr>
          <w:rFonts w:ascii="Arial" w:hAnsi="Arial" w:cs="Times New Roman"/>
          <w:b/>
          <w:bCs/>
          <w:kern w:val="32"/>
          <w:szCs w:val="32"/>
          <w:lang w:val="es-ES_tradnl"/>
        </w:rPr>
      </w:pPr>
    </w:p>
    <w:p w14:paraId="322E07D2" w14:textId="1CF0AE38" w:rsidR="007C65BC" w:rsidRDefault="007C65BC" w:rsidP="005B728C">
      <w:pPr>
        <w:jc w:val="center"/>
        <w:outlineLvl w:val="0"/>
        <w:rPr>
          <w:rFonts w:ascii="Arial" w:hAnsi="Arial" w:cs="Times New Roman"/>
          <w:b/>
          <w:bCs/>
          <w:kern w:val="32"/>
          <w:szCs w:val="32"/>
          <w:lang w:val="es-ES_tradnl"/>
        </w:rPr>
      </w:pPr>
    </w:p>
    <w:p w14:paraId="58585BC1" w14:textId="5BDF4B17" w:rsidR="007C65BC" w:rsidRDefault="007C65BC" w:rsidP="005B728C">
      <w:pPr>
        <w:jc w:val="center"/>
        <w:outlineLvl w:val="0"/>
        <w:rPr>
          <w:rFonts w:ascii="Arial" w:hAnsi="Arial" w:cs="Times New Roman"/>
          <w:b/>
          <w:bCs/>
          <w:kern w:val="32"/>
          <w:szCs w:val="32"/>
          <w:lang w:val="es-ES_tradnl"/>
        </w:rPr>
      </w:pPr>
    </w:p>
    <w:p w14:paraId="205095FD" w14:textId="51D54B06" w:rsidR="007C65BC" w:rsidRDefault="007C65BC" w:rsidP="005B728C">
      <w:pPr>
        <w:jc w:val="center"/>
        <w:outlineLvl w:val="0"/>
        <w:rPr>
          <w:rFonts w:ascii="Arial" w:hAnsi="Arial" w:cs="Times New Roman"/>
          <w:b/>
          <w:bCs/>
          <w:kern w:val="32"/>
          <w:szCs w:val="32"/>
          <w:lang w:val="es-ES_tradnl"/>
        </w:rPr>
      </w:pPr>
    </w:p>
    <w:p w14:paraId="7EAC16FE" w14:textId="0C3BF16E" w:rsidR="007C65BC" w:rsidRDefault="007C65BC" w:rsidP="005B728C">
      <w:pPr>
        <w:jc w:val="center"/>
        <w:outlineLvl w:val="0"/>
        <w:rPr>
          <w:rFonts w:ascii="Arial" w:hAnsi="Arial" w:cs="Times New Roman"/>
          <w:b/>
          <w:bCs/>
          <w:kern w:val="32"/>
          <w:szCs w:val="32"/>
          <w:lang w:val="es-ES_tradnl"/>
        </w:rPr>
      </w:pPr>
    </w:p>
    <w:p w14:paraId="72A9CCEB" w14:textId="63E92ADB" w:rsidR="007C65BC" w:rsidRDefault="007C65BC" w:rsidP="005B728C">
      <w:pPr>
        <w:jc w:val="center"/>
        <w:outlineLvl w:val="0"/>
        <w:rPr>
          <w:rFonts w:ascii="Arial" w:hAnsi="Arial" w:cs="Times New Roman"/>
          <w:b/>
          <w:bCs/>
          <w:kern w:val="32"/>
          <w:szCs w:val="32"/>
          <w:lang w:val="es-ES_tradnl"/>
        </w:rPr>
      </w:pPr>
    </w:p>
    <w:p w14:paraId="031E059A" w14:textId="108F6516" w:rsidR="007C65BC" w:rsidRDefault="007C65BC" w:rsidP="005B728C">
      <w:pPr>
        <w:jc w:val="center"/>
        <w:outlineLvl w:val="0"/>
        <w:rPr>
          <w:rFonts w:ascii="Arial" w:hAnsi="Arial" w:cs="Times New Roman"/>
          <w:b/>
          <w:bCs/>
          <w:kern w:val="32"/>
          <w:szCs w:val="32"/>
          <w:lang w:val="es-ES_tradnl"/>
        </w:rPr>
      </w:pPr>
    </w:p>
    <w:p w14:paraId="6825C2C0" w14:textId="6E418E67" w:rsidR="007C65BC" w:rsidRDefault="007C65BC" w:rsidP="005B728C">
      <w:pPr>
        <w:jc w:val="center"/>
        <w:outlineLvl w:val="0"/>
        <w:rPr>
          <w:rFonts w:ascii="Arial" w:hAnsi="Arial" w:cs="Times New Roman"/>
          <w:b/>
          <w:bCs/>
          <w:kern w:val="32"/>
          <w:szCs w:val="32"/>
          <w:lang w:val="es-ES_tradnl"/>
        </w:rPr>
      </w:pPr>
    </w:p>
    <w:p w14:paraId="6400F522" w14:textId="19653C4C" w:rsidR="007C65BC" w:rsidRDefault="007C65BC" w:rsidP="005B728C">
      <w:pPr>
        <w:jc w:val="center"/>
        <w:outlineLvl w:val="0"/>
        <w:rPr>
          <w:rFonts w:ascii="Arial" w:hAnsi="Arial" w:cs="Times New Roman"/>
          <w:b/>
          <w:bCs/>
          <w:kern w:val="32"/>
          <w:szCs w:val="32"/>
          <w:lang w:val="es-ES_tradnl"/>
        </w:rPr>
      </w:pPr>
    </w:p>
    <w:p w14:paraId="5BC6E1BC" w14:textId="7C2527E2" w:rsidR="007C65BC" w:rsidRDefault="007C65BC" w:rsidP="005B728C">
      <w:pPr>
        <w:jc w:val="center"/>
        <w:outlineLvl w:val="0"/>
        <w:rPr>
          <w:rFonts w:ascii="Arial" w:hAnsi="Arial" w:cs="Times New Roman"/>
          <w:b/>
          <w:bCs/>
          <w:kern w:val="32"/>
          <w:szCs w:val="32"/>
          <w:lang w:val="es-ES_tradnl"/>
        </w:rPr>
      </w:pPr>
    </w:p>
    <w:p w14:paraId="3878034F" w14:textId="7F94DE8F" w:rsidR="007C65BC" w:rsidRDefault="007C65BC" w:rsidP="005B728C">
      <w:pPr>
        <w:jc w:val="center"/>
        <w:outlineLvl w:val="0"/>
        <w:rPr>
          <w:rFonts w:ascii="Arial" w:hAnsi="Arial" w:cs="Times New Roman"/>
          <w:b/>
          <w:bCs/>
          <w:kern w:val="32"/>
          <w:szCs w:val="32"/>
          <w:lang w:val="es-ES_tradnl"/>
        </w:rPr>
      </w:pPr>
    </w:p>
    <w:p w14:paraId="0D2B16B4" w14:textId="0D921E92" w:rsidR="007C65BC" w:rsidRDefault="007C65BC" w:rsidP="005B728C">
      <w:pPr>
        <w:jc w:val="center"/>
        <w:outlineLvl w:val="0"/>
        <w:rPr>
          <w:rFonts w:ascii="Arial" w:hAnsi="Arial" w:cs="Times New Roman"/>
          <w:b/>
          <w:bCs/>
          <w:kern w:val="32"/>
          <w:szCs w:val="32"/>
          <w:lang w:val="es-ES_tradnl"/>
        </w:rPr>
      </w:pPr>
    </w:p>
    <w:p w14:paraId="39AB82D5" w14:textId="4BB9EB32" w:rsidR="007C65BC" w:rsidRDefault="007C65BC" w:rsidP="005B728C">
      <w:pPr>
        <w:jc w:val="center"/>
        <w:outlineLvl w:val="0"/>
        <w:rPr>
          <w:rFonts w:ascii="Arial" w:hAnsi="Arial" w:cs="Times New Roman"/>
          <w:b/>
          <w:bCs/>
          <w:kern w:val="32"/>
          <w:szCs w:val="32"/>
          <w:lang w:val="es-ES_tradnl"/>
        </w:rPr>
      </w:pPr>
    </w:p>
    <w:p w14:paraId="3680A924" w14:textId="24CB09BF" w:rsidR="007C65BC" w:rsidRDefault="007C65BC" w:rsidP="005B728C">
      <w:pPr>
        <w:jc w:val="center"/>
        <w:outlineLvl w:val="0"/>
        <w:rPr>
          <w:rFonts w:ascii="Arial" w:hAnsi="Arial" w:cs="Times New Roman"/>
          <w:b/>
          <w:bCs/>
          <w:kern w:val="32"/>
          <w:szCs w:val="32"/>
          <w:lang w:val="es-ES_tradnl"/>
        </w:rPr>
      </w:pPr>
    </w:p>
    <w:p w14:paraId="1C41B217" w14:textId="792EE062" w:rsidR="007C65BC" w:rsidRDefault="007C65BC" w:rsidP="005B728C">
      <w:pPr>
        <w:jc w:val="center"/>
        <w:outlineLvl w:val="0"/>
        <w:rPr>
          <w:rFonts w:ascii="Arial" w:hAnsi="Arial" w:cs="Times New Roman"/>
          <w:b/>
          <w:bCs/>
          <w:kern w:val="32"/>
          <w:szCs w:val="32"/>
          <w:lang w:val="es-ES_tradnl"/>
        </w:rPr>
      </w:pPr>
    </w:p>
    <w:p w14:paraId="166316B3" w14:textId="1EC0B69E" w:rsidR="007C65BC" w:rsidRDefault="007C65BC" w:rsidP="005B728C">
      <w:pPr>
        <w:jc w:val="center"/>
        <w:outlineLvl w:val="0"/>
        <w:rPr>
          <w:rFonts w:ascii="Arial" w:hAnsi="Arial" w:cs="Times New Roman"/>
          <w:b/>
          <w:bCs/>
          <w:kern w:val="32"/>
          <w:szCs w:val="32"/>
          <w:lang w:val="es-ES_tradnl"/>
        </w:rPr>
      </w:pPr>
    </w:p>
    <w:p w14:paraId="622A96C6" w14:textId="7D16797E" w:rsidR="007C65BC" w:rsidRDefault="007C65BC" w:rsidP="005B728C">
      <w:pPr>
        <w:jc w:val="center"/>
        <w:outlineLvl w:val="0"/>
        <w:rPr>
          <w:rFonts w:ascii="Arial" w:hAnsi="Arial" w:cs="Times New Roman"/>
          <w:b/>
          <w:bCs/>
          <w:kern w:val="32"/>
          <w:szCs w:val="32"/>
          <w:lang w:val="es-ES_tradnl"/>
        </w:rPr>
      </w:pPr>
    </w:p>
    <w:p w14:paraId="623FD553" w14:textId="3436AF83" w:rsidR="000074DA" w:rsidRDefault="000074DA" w:rsidP="005B728C">
      <w:pPr>
        <w:jc w:val="center"/>
        <w:outlineLvl w:val="0"/>
        <w:rPr>
          <w:rFonts w:ascii="Arial" w:hAnsi="Arial" w:cs="Times New Roman"/>
          <w:b/>
          <w:bCs/>
          <w:kern w:val="32"/>
          <w:szCs w:val="32"/>
          <w:lang w:val="es-ES_tradnl"/>
        </w:rPr>
      </w:pPr>
    </w:p>
    <w:p w14:paraId="30F7FAE0" w14:textId="7D1B18E3" w:rsidR="000074DA" w:rsidRDefault="000074DA" w:rsidP="005B728C">
      <w:pPr>
        <w:jc w:val="center"/>
        <w:outlineLvl w:val="0"/>
        <w:rPr>
          <w:rFonts w:ascii="Arial" w:hAnsi="Arial" w:cs="Times New Roman"/>
          <w:b/>
          <w:bCs/>
          <w:kern w:val="32"/>
          <w:szCs w:val="32"/>
          <w:lang w:val="es-ES_tradnl"/>
        </w:rPr>
      </w:pPr>
    </w:p>
    <w:p w14:paraId="1396C8A9" w14:textId="16E74049" w:rsidR="000074DA" w:rsidRDefault="000074DA" w:rsidP="005B728C">
      <w:pPr>
        <w:jc w:val="center"/>
        <w:outlineLvl w:val="0"/>
        <w:rPr>
          <w:rFonts w:ascii="Arial" w:hAnsi="Arial" w:cs="Times New Roman"/>
          <w:b/>
          <w:bCs/>
          <w:kern w:val="32"/>
          <w:szCs w:val="32"/>
          <w:lang w:val="es-ES_tradnl"/>
        </w:rPr>
      </w:pPr>
    </w:p>
    <w:p w14:paraId="409A008B" w14:textId="1FB203EF" w:rsidR="000074DA" w:rsidRDefault="000074DA" w:rsidP="005B728C">
      <w:pPr>
        <w:jc w:val="center"/>
        <w:outlineLvl w:val="0"/>
        <w:rPr>
          <w:rFonts w:ascii="Arial" w:hAnsi="Arial" w:cs="Times New Roman"/>
          <w:b/>
          <w:bCs/>
          <w:kern w:val="32"/>
          <w:szCs w:val="32"/>
          <w:lang w:val="es-ES_tradnl"/>
        </w:rPr>
      </w:pPr>
    </w:p>
    <w:p w14:paraId="0B4DB8C0" w14:textId="4432422B" w:rsidR="000074DA" w:rsidRDefault="000074DA" w:rsidP="005B728C">
      <w:pPr>
        <w:jc w:val="center"/>
        <w:outlineLvl w:val="0"/>
        <w:rPr>
          <w:rFonts w:ascii="Arial" w:hAnsi="Arial" w:cs="Times New Roman"/>
          <w:b/>
          <w:bCs/>
          <w:kern w:val="32"/>
          <w:szCs w:val="32"/>
          <w:lang w:val="es-ES_tradnl"/>
        </w:rPr>
      </w:pPr>
    </w:p>
    <w:p w14:paraId="572132A7" w14:textId="3DE8C4C5" w:rsidR="000074DA" w:rsidRDefault="000074DA" w:rsidP="005B728C">
      <w:pPr>
        <w:jc w:val="center"/>
        <w:outlineLvl w:val="0"/>
        <w:rPr>
          <w:rFonts w:ascii="Arial" w:hAnsi="Arial" w:cs="Times New Roman"/>
          <w:b/>
          <w:bCs/>
          <w:kern w:val="32"/>
          <w:szCs w:val="32"/>
          <w:lang w:val="es-ES_tradnl"/>
        </w:rPr>
      </w:pPr>
    </w:p>
    <w:p w14:paraId="25D1A1DE" w14:textId="71E49035" w:rsidR="000074DA" w:rsidRDefault="000074DA" w:rsidP="005B728C">
      <w:pPr>
        <w:jc w:val="center"/>
        <w:outlineLvl w:val="0"/>
        <w:rPr>
          <w:rFonts w:ascii="Arial" w:hAnsi="Arial" w:cs="Times New Roman"/>
          <w:b/>
          <w:bCs/>
          <w:kern w:val="32"/>
          <w:szCs w:val="32"/>
          <w:lang w:val="es-ES_tradnl"/>
        </w:rPr>
      </w:pPr>
    </w:p>
    <w:p w14:paraId="687D255B" w14:textId="1E1C99B9" w:rsidR="000074DA" w:rsidRDefault="000074DA" w:rsidP="005B728C">
      <w:pPr>
        <w:jc w:val="center"/>
        <w:outlineLvl w:val="0"/>
        <w:rPr>
          <w:rFonts w:ascii="Arial" w:hAnsi="Arial" w:cs="Times New Roman"/>
          <w:b/>
          <w:bCs/>
          <w:kern w:val="32"/>
          <w:szCs w:val="32"/>
          <w:lang w:val="es-ES_tradnl"/>
        </w:rPr>
      </w:pPr>
    </w:p>
    <w:p w14:paraId="4A4205E1" w14:textId="16586EB5" w:rsidR="000074DA" w:rsidRDefault="000074DA" w:rsidP="005B728C">
      <w:pPr>
        <w:jc w:val="center"/>
        <w:outlineLvl w:val="0"/>
        <w:rPr>
          <w:rFonts w:ascii="Arial" w:hAnsi="Arial" w:cs="Times New Roman"/>
          <w:b/>
          <w:bCs/>
          <w:kern w:val="32"/>
          <w:szCs w:val="32"/>
          <w:lang w:val="es-ES_tradnl"/>
        </w:rPr>
      </w:pPr>
    </w:p>
    <w:p w14:paraId="599BE3FA" w14:textId="740C25C4" w:rsidR="000074DA" w:rsidRDefault="000074DA" w:rsidP="005B728C">
      <w:pPr>
        <w:jc w:val="center"/>
        <w:outlineLvl w:val="0"/>
        <w:rPr>
          <w:rFonts w:ascii="Arial" w:hAnsi="Arial" w:cs="Times New Roman"/>
          <w:b/>
          <w:bCs/>
          <w:kern w:val="32"/>
          <w:szCs w:val="32"/>
          <w:lang w:val="es-ES_tradnl"/>
        </w:rPr>
      </w:pPr>
    </w:p>
    <w:p w14:paraId="1111C565" w14:textId="2FACA104" w:rsidR="000074DA" w:rsidRDefault="000074DA" w:rsidP="005B728C">
      <w:pPr>
        <w:jc w:val="center"/>
        <w:outlineLvl w:val="0"/>
        <w:rPr>
          <w:rFonts w:ascii="Arial" w:hAnsi="Arial" w:cs="Times New Roman"/>
          <w:b/>
          <w:bCs/>
          <w:kern w:val="32"/>
          <w:szCs w:val="32"/>
          <w:lang w:val="es-ES_tradnl"/>
        </w:rPr>
      </w:pPr>
    </w:p>
    <w:p w14:paraId="0CA9F40B" w14:textId="1576A5BF" w:rsidR="000074DA" w:rsidRDefault="000074DA" w:rsidP="005B728C">
      <w:pPr>
        <w:jc w:val="center"/>
        <w:outlineLvl w:val="0"/>
        <w:rPr>
          <w:rFonts w:ascii="Arial" w:hAnsi="Arial" w:cs="Times New Roman"/>
          <w:b/>
          <w:bCs/>
          <w:kern w:val="32"/>
          <w:szCs w:val="32"/>
          <w:lang w:val="es-ES_tradnl"/>
        </w:rPr>
      </w:pPr>
    </w:p>
    <w:p w14:paraId="03C15A1F" w14:textId="4F22304D" w:rsidR="000074DA" w:rsidRDefault="000074DA" w:rsidP="005B728C">
      <w:pPr>
        <w:jc w:val="center"/>
        <w:outlineLvl w:val="0"/>
        <w:rPr>
          <w:rFonts w:ascii="Arial" w:hAnsi="Arial" w:cs="Times New Roman"/>
          <w:b/>
          <w:bCs/>
          <w:kern w:val="32"/>
          <w:szCs w:val="32"/>
          <w:lang w:val="es-ES_tradnl"/>
        </w:rPr>
      </w:pPr>
    </w:p>
    <w:p w14:paraId="6DA3E6FE" w14:textId="636AA941" w:rsidR="000074DA" w:rsidRDefault="000074DA" w:rsidP="005B728C">
      <w:pPr>
        <w:jc w:val="center"/>
        <w:outlineLvl w:val="0"/>
        <w:rPr>
          <w:rFonts w:ascii="Arial" w:hAnsi="Arial" w:cs="Times New Roman"/>
          <w:b/>
          <w:bCs/>
          <w:kern w:val="32"/>
          <w:szCs w:val="32"/>
          <w:lang w:val="es-ES_tradnl"/>
        </w:rPr>
      </w:pPr>
    </w:p>
    <w:p w14:paraId="0DEC02AD" w14:textId="77777777" w:rsidR="000074DA" w:rsidRDefault="000074DA" w:rsidP="005B728C">
      <w:pPr>
        <w:jc w:val="center"/>
        <w:outlineLvl w:val="0"/>
        <w:rPr>
          <w:rFonts w:ascii="Arial" w:hAnsi="Arial" w:cs="Times New Roman"/>
          <w:b/>
          <w:bCs/>
          <w:kern w:val="32"/>
          <w:szCs w:val="32"/>
          <w:lang w:val="es-ES_tradnl"/>
        </w:rPr>
      </w:pPr>
    </w:p>
    <w:p w14:paraId="07BAD8ED" w14:textId="2620A622" w:rsidR="00F9579E" w:rsidRDefault="00F9579E" w:rsidP="005B728C">
      <w:pPr>
        <w:jc w:val="center"/>
        <w:outlineLvl w:val="0"/>
        <w:rPr>
          <w:rFonts w:ascii="Arial" w:hAnsi="Arial" w:cs="Times New Roman"/>
          <w:b/>
          <w:bCs/>
          <w:kern w:val="32"/>
          <w:szCs w:val="32"/>
          <w:lang w:val="es-ES_tradnl"/>
        </w:rPr>
      </w:pPr>
    </w:p>
    <w:p w14:paraId="4D923C5E" w14:textId="77777777" w:rsidR="00F9579E" w:rsidRDefault="00F9579E" w:rsidP="005B728C">
      <w:pPr>
        <w:jc w:val="center"/>
        <w:outlineLvl w:val="0"/>
        <w:rPr>
          <w:rFonts w:ascii="Arial" w:hAnsi="Arial" w:cs="Times New Roman"/>
          <w:b/>
          <w:bCs/>
          <w:kern w:val="32"/>
          <w:szCs w:val="32"/>
          <w:lang w:val="es-ES_tradnl"/>
        </w:rPr>
      </w:pPr>
    </w:p>
    <w:p w14:paraId="3BAA7734" w14:textId="3E06964A" w:rsidR="00007827" w:rsidRDefault="00007827" w:rsidP="00871F10">
      <w:pPr>
        <w:outlineLvl w:val="0"/>
        <w:rPr>
          <w:rFonts w:ascii="Arial" w:hAnsi="Arial" w:cs="Times New Roman"/>
          <w:b/>
          <w:bCs/>
          <w:kern w:val="32"/>
          <w:szCs w:val="32"/>
          <w:lang w:val="es-ES_tradnl"/>
        </w:rPr>
      </w:pPr>
    </w:p>
    <w:p w14:paraId="549D1D63" w14:textId="77777777" w:rsidR="005B728C" w:rsidRPr="005B728C" w:rsidRDefault="005B728C" w:rsidP="005B728C">
      <w:pPr>
        <w:jc w:val="center"/>
        <w:outlineLvl w:val="0"/>
        <w:rPr>
          <w:rFonts w:ascii="Arial" w:hAnsi="Arial" w:cs="Times New Roman"/>
          <w:b/>
          <w:bCs/>
          <w:kern w:val="32"/>
          <w:szCs w:val="32"/>
          <w:lang w:val="es-ES_tradnl"/>
        </w:rPr>
      </w:pPr>
      <w:bookmarkStart w:id="27" w:name="acordadonuevomarcador"/>
      <w:r w:rsidRPr="0020089D">
        <w:rPr>
          <w:rFonts w:ascii="Arial" w:hAnsi="Arial" w:cs="Times New Roman"/>
          <w:b/>
          <w:bCs/>
          <w:kern w:val="32"/>
          <w:szCs w:val="32"/>
          <w:lang w:val="es-ES_tradnl"/>
        </w:rPr>
        <w:lastRenderedPageBreak/>
        <w:t>ACORDADO</w:t>
      </w:r>
      <w:bookmarkEnd w:id="25"/>
    </w:p>
    <w:bookmarkEnd w:id="26"/>
    <w:bookmarkEnd w:id="27"/>
    <w:p w14:paraId="2A7D49E4" w14:textId="77777777" w:rsidR="005B728C" w:rsidRPr="005B728C" w:rsidRDefault="005B728C" w:rsidP="005B728C">
      <w:pPr>
        <w:tabs>
          <w:tab w:val="left" w:pos="2835"/>
          <w:tab w:val="left" w:pos="3544"/>
        </w:tabs>
        <w:jc w:val="both"/>
        <w:rPr>
          <w:rFonts w:ascii="Arial" w:hAnsi="Arial" w:cs="Arial"/>
          <w:b/>
          <w:spacing w:val="-3"/>
        </w:rPr>
      </w:pPr>
    </w:p>
    <w:p w14:paraId="23886B06" w14:textId="77777777" w:rsidR="005B728C" w:rsidRPr="005B728C" w:rsidRDefault="005B728C" w:rsidP="005B728C">
      <w:pPr>
        <w:tabs>
          <w:tab w:val="left" w:pos="2835"/>
          <w:tab w:val="left" w:pos="3544"/>
        </w:tabs>
        <w:jc w:val="both"/>
        <w:rPr>
          <w:rFonts w:ascii="Arial" w:hAnsi="Arial" w:cs="Arial"/>
          <w:b/>
          <w:spacing w:val="-3"/>
        </w:rPr>
      </w:pPr>
    </w:p>
    <w:p w14:paraId="3B33B1A6" w14:textId="73149728" w:rsidR="000074DA" w:rsidRDefault="005B728C" w:rsidP="005B728C">
      <w:pPr>
        <w:ind w:firstLine="1134"/>
        <w:jc w:val="both"/>
        <w:rPr>
          <w:rFonts w:ascii="Arial" w:hAnsi="Arial" w:cs="Times New Roman"/>
          <w:color w:val="auto"/>
          <w:spacing w:val="-3"/>
          <w:lang w:val="es-ES_tradnl"/>
        </w:rPr>
      </w:pPr>
      <w:r w:rsidRPr="001D391F">
        <w:rPr>
          <w:rFonts w:ascii="Arial" w:hAnsi="Arial" w:cs="Times New Roman"/>
          <w:color w:val="auto"/>
          <w:spacing w:val="-3"/>
          <w:lang w:val="es-ES_tradnl"/>
        </w:rPr>
        <w:t xml:space="preserve">Acordado </w:t>
      </w:r>
      <w:r w:rsidR="000074DA" w:rsidRPr="000074DA">
        <w:rPr>
          <w:rFonts w:ascii="Arial" w:hAnsi="Arial" w:cs="Arial"/>
          <w:color w:val="auto"/>
          <w:lang w:val="es-ES_tradnl"/>
        </w:rPr>
        <w:t>en sesión celebrada el día 23 de marzo de 2022</w:t>
      </w:r>
      <w:r w:rsidR="000074DA" w:rsidRPr="000074DA">
        <w:rPr>
          <w:rFonts w:ascii="Arial" w:hAnsi="Arial" w:cs="Arial"/>
          <w:color w:val="auto"/>
        </w:rPr>
        <w:t xml:space="preserve">, con asistencia de los Honorables Senadores señores Juan Antonio Coloma Correa </w:t>
      </w:r>
      <w:bookmarkStart w:id="28" w:name="_Hlk22727918"/>
      <w:r w:rsidR="000074DA" w:rsidRPr="000074DA">
        <w:rPr>
          <w:rFonts w:ascii="Arial" w:hAnsi="Arial" w:cs="Arial"/>
          <w:color w:val="auto"/>
        </w:rPr>
        <w:t>(presidente)</w:t>
      </w:r>
      <w:bookmarkEnd w:id="28"/>
      <w:r w:rsidR="000074DA" w:rsidRPr="000074DA">
        <w:rPr>
          <w:rFonts w:ascii="Arial" w:hAnsi="Arial" w:cs="Arial"/>
          <w:color w:val="auto"/>
        </w:rPr>
        <w:t xml:space="preserve">, José García Ruminot, Felipe Kast </w:t>
      </w:r>
      <w:r w:rsidR="000074DA" w:rsidRPr="000074DA">
        <w:rPr>
          <w:rFonts w:ascii="Arial" w:hAnsi="Arial" w:cs="Arial"/>
          <w:color w:val="auto"/>
          <w:lang w:val="es-CL"/>
        </w:rPr>
        <w:t>Sommerhoff,</w:t>
      </w:r>
      <w:r w:rsidR="000074DA" w:rsidRPr="000074DA">
        <w:rPr>
          <w:rFonts w:ascii="Arial" w:hAnsi="Arial" w:cs="Arial"/>
          <w:color w:val="auto"/>
        </w:rPr>
        <w:t xml:space="preserve"> Ricardo Lagos Weber y Daniel Núñez Arancibia.</w:t>
      </w:r>
    </w:p>
    <w:p w14:paraId="68C1B5DA" w14:textId="77777777" w:rsidR="005B728C" w:rsidRPr="001D391F" w:rsidRDefault="005B728C" w:rsidP="005B728C">
      <w:pPr>
        <w:jc w:val="both"/>
        <w:rPr>
          <w:rFonts w:ascii="Arial" w:hAnsi="Arial" w:cs="Times New Roman"/>
          <w:color w:val="auto"/>
          <w:spacing w:val="-3"/>
          <w:lang w:val="es-ES_tradnl"/>
        </w:rPr>
      </w:pPr>
    </w:p>
    <w:p w14:paraId="6A6A6102" w14:textId="77777777" w:rsidR="005B728C" w:rsidRPr="001D391F" w:rsidRDefault="005B728C" w:rsidP="005B728C">
      <w:pPr>
        <w:ind w:firstLine="1134"/>
        <w:jc w:val="both"/>
        <w:rPr>
          <w:rFonts w:ascii="Arial" w:hAnsi="Arial" w:cs="Times New Roman"/>
          <w:color w:val="auto"/>
          <w:spacing w:val="-3"/>
        </w:rPr>
      </w:pPr>
    </w:p>
    <w:p w14:paraId="0E186A63" w14:textId="05EBE725" w:rsidR="005B728C" w:rsidRDefault="00DD517E" w:rsidP="001D391F">
      <w:pPr>
        <w:ind w:left="696" w:firstLine="2565"/>
        <w:jc w:val="both"/>
        <w:rPr>
          <w:rFonts w:ascii="Arial" w:hAnsi="Arial" w:cs="Times New Roman"/>
          <w:color w:val="auto"/>
          <w:spacing w:val="-3"/>
          <w:lang w:val="es-ES_tradnl"/>
        </w:rPr>
      </w:pPr>
      <w:r w:rsidRPr="001D391F">
        <w:rPr>
          <w:rFonts w:ascii="Arial" w:hAnsi="Arial" w:cs="Times New Roman"/>
          <w:color w:val="auto"/>
          <w:spacing w:val="-3"/>
          <w:lang w:val="es-ES_tradnl"/>
        </w:rPr>
        <w:t xml:space="preserve">Sala de la Comisión, a </w:t>
      </w:r>
      <w:r w:rsidR="000074DA">
        <w:rPr>
          <w:rFonts w:ascii="Arial" w:hAnsi="Arial" w:cs="Times New Roman"/>
          <w:color w:val="auto"/>
          <w:spacing w:val="-3"/>
          <w:lang w:val="es-ES_tradnl"/>
        </w:rPr>
        <w:t>23</w:t>
      </w:r>
      <w:r w:rsidR="005B728C" w:rsidRPr="001D391F">
        <w:rPr>
          <w:rFonts w:ascii="Arial" w:hAnsi="Arial" w:cs="Times New Roman"/>
          <w:color w:val="auto"/>
          <w:spacing w:val="-3"/>
          <w:lang w:val="es-ES_tradnl"/>
        </w:rPr>
        <w:t xml:space="preserve"> de </w:t>
      </w:r>
      <w:r w:rsidR="000074DA">
        <w:rPr>
          <w:rFonts w:ascii="Arial" w:hAnsi="Arial" w:cs="Times New Roman"/>
          <w:color w:val="auto"/>
          <w:spacing w:val="-3"/>
          <w:lang w:val="es-ES_tradnl"/>
        </w:rPr>
        <w:t>marzo</w:t>
      </w:r>
      <w:r w:rsidR="005B728C" w:rsidRPr="001D391F">
        <w:rPr>
          <w:rFonts w:ascii="Arial" w:hAnsi="Arial" w:cs="Times New Roman"/>
          <w:color w:val="auto"/>
          <w:spacing w:val="-3"/>
          <w:lang w:val="es-ES_tradnl"/>
        </w:rPr>
        <w:t xml:space="preserve"> de 2022.</w:t>
      </w:r>
    </w:p>
    <w:p w14:paraId="460F3827" w14:textId="3827B32D" w:rsidR="000074DA" w:rsidRDefault="000074DA" w:rsidP="001D391F">
      <w:pPr>
        <w:ind w:left="696" w:firstLine="2565"/>
        <w:jc w:val="both"/>
        <w:rPr>
          <w:rFonts w:ascii="Arial" w:hAnsi="Arial" w:cs="Times New Roman"/>
          <w:color w:val="auto"/>
          <w:spacing w:val="-3"/>
          <w:lang w:val="es-ES_tradnl"/>
        </w:rPr>
      </w:pPr>
    </w:p>
    <w:p w14:paraId="6611845C" w14:textId="434A2760" w:rsidR="000074DA" w:rsidRDefault="000074DA" w:rsidP="001D391F">
      <w:pPr>
        <w:ind w:left="696" w:firstLine="2565"/>
        <w:jc w:val="both"/>
        <w:rPr>
          <w:rFonts w:ascii="Arial" w:hAnsi="Arial" w:cs="Times New Roman"/>
          <w:color w:val="auto"/>
          <w:spacing w:val="-3"/>
          <w:lang w:val="es-ES_tradnl"/>
        </w:rPr>
      </w:pPr>
    </w:p>
    <w:p w14:paraId="0ED577AD" w14:textId="32FA563A" w:rsidR="000074DA" w:rsidRDefault="000074DA" w:rsidP="001D391F">
      <w:pPr>
        <w:ind w:left="696" w:firstLine="2565"/>
        <w:jc w:val="both"/>
        <w:rPr>
          <w:rFonts w:ascii="Arial" w:hAnsi="Arial" w:cs="Times New Roman"/>
          <w:color w:val="auto"/>
          <w:spacing w:val="-3"/>
          <w:lang w:val="es-ES_tradnl"/>
        </w:rPr>
      </w:pPr>
    </w:p>
    <w:p w14:paraId="48CAC7EF" w14:textId="6A21D3FF" w:rsidR="000074DA" w:rsidRDefault="000074DA" w:rsidP="001D391F">
      <w:pPr>
        <w:ind w:left="696" w:firstLine="2565"/>
        <w:jc w:val="both"/>
        <w:rPr>
          <w:rFonts w:ascii="Arial" w:hAnsi="Arial" w:cs="Times New Roman"/>
          <w:color w:val="auto"/>
          <w:spacing w:val="-3"/>
          <w:lang w:val="es-ES_tradnl"/>
        </w:rPr>
      </w:pPr>
    </w:p>
    <w:p w14:paraId="2ECEC2A4" w14:textId="2B1E41BA" w:rsidR="000074DA" w:rsidRDefault="000074DA" w:rsidP="001D391F">
      <w:pPr>
        <w:ind w:left="696" w:firstLine="2565"/>
        <w:jc w:val="both"/>
        <w:rPr>
          <w:rFonts w:ascii="Arial" w:hAnsi="Arial" w:cs="Times New Roman"/>
          <w:color w:val="auto"/>
          <w:spacing w:val="-3"/>
          <w:lang w:val="es-ES_tradnl"/>
        </w:rPr>
      </w:pPr>
    </w:p>
    <w:p w14:paraId="42CC422E" w14:textId="584A73F5" w:rsidR="000074DA" w:rsidRDefault="000074DA" w:rsidP="001D391F">
      <w:pPr>
        <w:ind w:left="696" w:firstLine="2565"/>
        <w:jc w:val="both"/>
        <w:rPr>
          <w:rFonts w:ascii="Arial" w:hAnsi="Arial" w:cs="Times New Roman"/>
          <w:color w:val="auto"/>
          <w:spacing w:val="-3"/>
          <w:lang w:val="es-ES_tradnl"/>
        </w:rPr>
      </w:pPr>
    </w:p>
    <w:p w14:paraId="3B4F5466" w14:textId="3A804BBE" w:rsidR="000074DA" w:rsidRDefault="000074DA" w:rsidP="001D391F">
      <w:pPr>
        <w:ind w:left="696" w:firstLine="2565"/>
        <w:jc w:val="both"/>
        <w:rPr>
          <w:rFonts w:ascii="Arial" w:hAnsi="Arial" w:cs="Times New Roman"/>
          <w:color w:val="auto"/>
          <w:spacing w:val="-3"/>
          <w:lang w:val="es-ES_tradnl"/>
        </w:rPr>
      </w:pPr>
    </w:p>
    <w:p w14:paraId="66E697DB" w14:textId="4589744C" w:rsidR="000074DA" w:rsidRDefault="000074DA" w:rsidP="001D391F">
      <w:pPr>
        <w:ind w:left="696" w:firstLine="2565"/>
        <w:jc w:val="both"/>
        <w:rPr>
          <w:rFonts w:ascii="Arial" w:hAnsi="Arial" w:cs="Times New Roman"/>
          <w:color w:val="auto"/>
          <w:spacing w:val="-3"/>
          <w:lang w:val="es-ES_tradnl"/>
        </w:rPr>
      </w:pPr>
    </w:p>
    <w:p w14:paraId="453F6425" w14:textId="2225091A" w:rsidR="000074DA" w:rsidRDefault="000074DA" w:rsidP="001D391F">
      <w:pPr>
        <w:ind w:left="696" w:firstLine="2565"/>
        <w:jc w:val="both"/>
        <w:rPr>
          <w:rFonts w:ascii="Arial" w:hAnsi="Arial" w:cs="Times New Roman"/>
          <w:color w:val="auto"/>
          <w:spacing w:val="-3"/>
          <w:lang w:val="es-ES_tradnl"/>
        </w:rPr>
      </w:pPr>
    </w:p>
    <w:p w14:paraId="01DB020A" w14:textId="1BD3B86E" w:rsidR="000074DA" w:rsidRDefault="000074DA" w:rsidP="001D391F">
      <w:pPr>
        <w:ind w:left="696" w:firstLine="2565"/>
        <w:jc w:val="both"/>
        <w:rPr>
          <w:rFonts w:ascii="Arial" w:hAnsi="Arial" w:cs="Times New Roman"/>
          <w:color w:val="auto"/>
          <w:spacing w:val="-3"/>
          <w:lang w:val="es-ES_tradnl"/>
        </w:rPr>
      </w:pPr>
    </w:p>
    <w:p w14:paraId="24571AC5" w14:textId="431202D3" w:rsidR="000074DA" w:rsidRDefault="000074DA" w:rsidP="001D391F">
      <w:pPr>
        <w:ind w:left="696" w:firstLine="2565"/>
        <w:jc w:val="both"/>
        <w:rPr>
          <w:rFonts w:ascii="Arial" w:hAnsi="Arial" w:cs="Times New Roman"/>
          <w:color w:val="auto"/>
          <w:spacing w:val="-3"/>
          <w:lang w:val="es-ES_tradnl"/>
        </w:rPr>
      </w:pPr>
    </w:p>
    <w:p w14:paraId="25032502" w14:textId="6223307E" w:rsidR="000074DA" w:rsidRDefault="000074DA" w:rsidP="001D391F">
      <w:pPr>
        <w:ind w:left="696" w:firstLine="2565"/>
        <w:jc w:val="both"/>
        <w:rPr>
          <w:rFonts w:ascii="Arial" w:hAnsi="Arial" w:cs="Times New Roman"/>
          <w:color w:val="auto"/>
          <w:spacing w:val="-3"/>
          <w:lang w:val="es-ES_tradnl"/>
        </w:rPr>
      </w:pPr>
    </w:p>
    <w:p w14:paraId="7B083ABF" w14:textId="77777777" w:rsidR="000074DA" w:rsidRPr="001D391F" w:rsidRDefault="000074DA" w:rsidP="001D391F">
      <w:pPr>
        <w:ind w:left="696" w:firstLine="2565"/>
        <w:jc w:val="both"/>
        <w:rPr>
          <w:rFonts w:ascii="Arial" w:hAnsi="Arial" w:cs="Times New Roman"/>
          <w:color w:val="auto"/>
          <w:spacing w:val="-3"/>
          <w:lang w:val="es-ES_tradnl"/>
        </w:rPr>
      </w:pPr>
    </w:p>
    <w:p w14:paraId="59B61794" w14:textId="77777777" w:rsidR="005B728C" w:rsidRPr="005B728C" w:rsidRDefault="005B728C" w:rsidP="005B728C">
      <w:pPr>
        <w:tabs>
          <w:tab w:val="left" w:pos="2835"/>
        </w:tabs>
        <w:spacing w:before="120"/>
        <w:jc w:val="center"/>
        <w:rPr>
          <w:rFonts w:ascii="Arial" w:hAnsi="Arial" w:cs="Times New Roman"/>
          <w:b/>
          <w:spacing w:val="6"/>
          <w:szCs w:val="20"/>
          <w:lang w:val="es-ES_tradnl"/>
        </w:rPr>
      </w:pPr>
      <w:r w:rsidRPr="005B728C">
        <w:rPr>
          <w:rFonts w:ascii="Arial" w:hAnsi="Arial" w:cs="Times New Roman"/>
          <w:noProof/>
          <w:spacing w:val="6"/>
          <w:szCs w:val="20"/>
          <w:lang w:val="es-CL" w:eastAsia="es-CL"/>
        </w:rPr>
        <w:drawing>
          <wp:inline distT="0" distB="0" distL="0" distR="0" wp14:anchorId="7A85A07E" wp14:editId="736AF383">
            <wp:extent cx="3333750" cy="170815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750" cy="1708150"/>
                    </a:xfrm>
                    <a:prstGeom prst="rect">
                      <a:avLst/>
                    </a:prstGeom>
                    <a:noFill/>
                    <a:ln>
                      <a:noFill/>
                    </a:ln>
                  </pic:spPr>
                </pic:pic>
              </a:graphicData>
            </a:graphic>
          </wp:inline>
        </w:drawing>
      </w:r>
      <w:bookmarkStart w:id="29" w:name="_Toc101522403"/>
    </w:p>
    <w:p w14:paraId="39B36AC6" w14:textId="77777777" w:rsidR="005B728C" w:rsidRPr="005B728C" w:rsidRDefault="005B728C" w:rsidP="005B728C">
      <w:pPr>
        <w:jc w:val="center"/>
        <w:outlineLvl w:val="0"/>
        <w:rPr>
          <w:rFonts w:ascii="Arial" w:hAnsi="Arial" w:cs="Times New Roman"/>
          <w:b/>
          <w:bCs/>
          <w:kern w:val="32"/>
          <w:szCs w:val="32"/>
          <w:u w:val="single"/>
          <w:lang w:val="es-ES_tradnl"/>
        </w:rPr>
      </w:pPr>
      <w:bookmarkStart w:id="30" w:name="resumenejecutivo"/>
    </w:p>
    <w:p w14:paraId="3313F7E3" w14:textId="77777777" w:rsidR="005B728C" w:rsidRPr="005B728C" w:rsidRDefault="005B728C" w:rsidP="005B728C">
      <w:pPr>
        <w:jc w:val="center"/>
        <w:outlineLvl w:val="0"/>
        <w:rPr>
          <w:rFonts w:ascii="Arial" w:hAnsi="Arial" w:cs="Times New Roman"/>
          <w:b/>
          <w:bCs/>
          <w:kern w:val="32"/>
          <w:szCs w:val="32"/>
          <w:u w:val="single"/>
          <w:lang w:val="es-ES_tradnl"/>
        </w:rPr>
      </w:pPr>
    </w:p>
    <w:p w14:paraId="20197DA8" w14:textId="77777777" w:rsidR="005B728C" w:rsidRPr="005B728C" w:rsidRDefault="005B728C" w:rsidP="005B728C">
      <w:pPr>
        <w:jc w:val="center"/>
        <w:outlineLvl w:val="0"/>
        <w:rPr>
          <w:rFonts w:ascii="Arial" w:hAnsi="Arial" w:cs="Times New Roman"/>
          <w:b/>
          <w:bCs/>
          <w:kern w:val="32"/>
          <w:szCs w:val="32"/>
          <w:u w:val="single"/>
          <w:lang w:val="es-ES_tradnl"/>
        </w:rPr>
      </w:pPr>
    </w:p>
    <w:p w14:paraId="0CF666BC" w14:textId="77777777" w:rsidR="005B728C" w:rsidRPr="005B728C" w:rsidRDefault="005B728C" w:rsidP="005B728C">
      <w:pPr>
        <w:jc w:val="center"/>
        <w:outlineLvl w:val="0"/>
        <w:rPr>
          <w:rFonts w:ascii="Arial" w:hAnsi="Arial" w:cs="Times New Roman"/>
          <w:b/>
          <w:bCs/>
          <w:kern w:val="32"/>
          <w:szCs w:val="32"/>
          <w:u w:val="single"/>
          <w:lang w:val="es-ES_tradnl"/>
        </w:rPr>
      </w:pPr>
    </w:p>
    <w:p w14:paraId="63CFDF76" w14:textId="77777777" w:rsidR="005B728C" w:rsidRPr="005B728C" w:rsidRDefault="005B728C" w:rsidP="005B728C">
      <w:pPr>
        <w:jc w:val="center"/>
        <w:outlineLvl w:val="0"/>
        <w:rPr>
          <w:rFonts w:ascii="Arial" w:hAnsi="Arial" w:cs="Times New Roman"/>
          <w:b/>
          <w:bCs/>
          <w:kern w:val="32"/>
          <w:szCs w:val="32"/>
          <w:u w:val="single"/>
          <w:lang w:val="es-ES_tradnl"/>
        </w:rPr>
      </w:pPr>
    </w:p>
    <w:p w14:paraId="38BC8F4E" w14:textId="77777777" w:rsidR="005B728C" w:rsidRPr="005B728C" w:rsidRDefault="005B728C" w:rsidP="005B728C">
      <w:pPr>
        <w:spacing w:before="120" w:after="120"/>
        <w:jc w:val="both"/>
        <w:rPr>
          <w:rFonts w:cs="Times New Roman"/>
          <w:szCs w:val="20"/>
          <w:lang w:val="es-ES_tradnl"/>
        </w:rPr>
      </w:pPr>
    </w:p>
    <w:p w14:paraId="34D26A38" w14:textId="77777777" w:rsidR="005B728C" w:rsidRPr="005B728C" w:rsidRDefault="005B728C" w:rsidP="005B728C">
      <w:pPr>
        <w:spacing w:before="120" w:after="120"/>
        <w:jc w:val="both"/>
        <w:rPr>
          <w:rFonts w:cs="Times New Roman"/>
          <w:szCs w:val="20"/>
          <w:lang w:val="es-ES_tradnl"/>
        </w:rPr>
      </w:pPr>
    </w:p>
    <w:p w14:paraId="0741B9BE" w14:textId="77777777" w:rsidR="005B728C" w:rsidRPr="005B728C" w:rsidRDefault="005B728C" w:rsidP="005B728C">
      <w:pPr>
        <w:spacing w:before="120" w:after="120"/>
        <w:jc w:val="both"/>
        <w:rPr>
          <w:rFonts w:cs="Times New Roman"/>
          <w:szCs w:val="20"/>
          <w:lang w:val="es-ES_tradnl"/>
        </w:rPr>
      </w:pPr>
    </w:p>
    <w:p w14:paraId="7F7F67DD" w14:textId="77777777" w:rsidR="005B728C" w:rsidRPr="005B728C" w:rsidRDefault="005B728C" w:rsidP="005B728C">
      <w:pPr>
        <w:spacing w:before="120" w:after="120"/>
        <w:jc w:val="both"/>
        <w:rPr>
          <w:rFonts w:cs="Times New Roman"/>
          <w:szCs w:val="20"/>
          <w:lang w:val="es-ES_tradnl"/>
        </w:rPr>
      </w:pPr>
    </w:p>
    <w:p w14:paraId="55C0922E" w14:textId="77777777" w:rsidR="005B728C" w:rsidRPr="005B728C" w:rsidRDefault="005B728C" w:rsidP="005B728C">
      <w:pPr>
        <w:spacing w:before="120" w:after="120"/>
        <w:jc w:val="both"/>
        <w:rPr>
          <w:rFonts w:cs="Times New Roman"/>
          <w:szCs w:val="20"/>
          <w:lang w:val="es-ES_tradnl"/>
        </w:rPr>
      </w:pPr>
    </w:p>
    <w:p w14:paraId="2F75774C" w14:textId="10FE4083" w:rsidR="005B728C" w:rsidRPr="005B728C" w:rsidRDefault="005B728C" w:rsidP="005B728C">
      <w:pPr>
        <w:spacing w:before="120" w:after="120"/>
        <w:jc w:val="both"/>
        <w:rPr>
          <w:rFonts w:cs="Times New Roman"/>
          <w:szCs w:val="20"/>
          <w:lang w:val="es-ES_tradnl"/>
        </w:rPr>
      </w:pPr>
    </w:p>
    <w:p w14:paraId="486E5B3A" w14:textId="77777777" w:rsidR="005B728C" w:rsidRPr="005B728C" w:rsidRDefault="005B728C" w:rsidP="005B728C">
      <w:pPr>
        <w:jc w:val="center"/>
        <w:outlineLvl w:val="0"/>
        <w:rPr>
          <w:rFonts w:ascii="Arial" w:hAnsi="Arial" w:cs="Times New Roman"/>
          <w:b/>
          <w:bCs/>
          <w:kern w:val="32"/>
          <w:szCs w:val="32"/>
          <w:u w:val="single"/>
          <w:lang w:val="es-ES_tradnl"/>
        </w:rPr>
      </w:pPr>
      <w:bookmarkStart w:id="31" w:name="resumenejecutivoalfinaldehoja"/>
      <w:r w:rsidRPr="005B728C">
        <w:rPr>
          <w:rFonts w:ascii="Arial" w:hAnsi="Arial" w:cs="Times New Roman"/>
          <w:b/>
          <w:bCs/>
          <w:kern w:val="32"/>
          <w:szCs w:val="32"/>
          <w:u w:val="single"/>
          <w:lang w:val="es-ES_tradnl"/>
        </w:rPr>
        <w:lastRenderedPageBreak/>
        <w:t>RESUMEN EJECUTIVO</w:t>
      </w:r>
      <w:bookmarkEnd w:id="29"/>
      <w:bookmarkEnd w:id="30"/>
    </w:p>
    <w:bookmarkEnd w:id="31"/>
    <w:p w14:paraId="4CAE97E3" w14:textId="77777777" w:rsidR="005B728C" w:rsidRPr="005B728C" w:rsidRDefault="005B728C" w:rsidP="005B728C">
      <w:pPr>
        <w:tabs>
          <w:tab w:val="left" w:pos="2835"/>
        </w:tabs>
        <w:jc w:val="center"/>
        <w:rPr>
          <w:rFonts w:ascii="Arial" w:hAnsi="Arial" w:cs="Arial"/>
          <w:u w:val="single"/>
          <w:lang w:val="es-ES_tradnl"/>
        </w:rPr>
      </w:pPr>
    </w:p>
    <w:p w14:paraId="6105B4CE" w14:textId="461B168A" w:rsidR="005B728C" w:rsidRPr="000074DA" w:rsidRDefault="005B728C" w:rsidP="000074DA">
      <w:pPr>
        <w:tabs>
          <w:tab w:val="left" w:pos="2835"/>
        </w:tabs>
        <w:ind w:firstLine="1134"/>
        <w:jc w:val="both"/>
        <w:rPr>
          <w:rFonts w:ascii="Arial" w:hAnsi="Arial" w:cs="Arial"/>
          <w:b/>
          <w:caps/>
          <w:lang w:val="es-ES_tradnl"/>
        </w:rPr>
      </w:pPr>
      <w:r w:rsidRPr="005B728C">
        <w:rPr>
          <w:rFonts w:ascii="Arial" w:hAnsi="Arial" w:cs="Arial"/>
          <w:b/>
          <w:caps/>
          <w:lang w:val="es-ES_tradnl"/>
        </w:rPr>
        <w:t xml:space="preserve">INFORME DE LA COMISIÓN DE HACIENDA, </w:t>
      </w:r>
      <w:r w:rsidR="000074DA" w:rsidRPr="000074DA">
        <w:rPr>
          <w:rFonts w:ascii="Arial" w:hAnsi="Arial" w:cs="Arial"/>
          <w:b/>
          <w:color w:val="auto"/>
          <w:spacing w:val="-3"/>
          <w:lang w:val="es-ES_tradnl"/>
        </w:rPr>
        <w:t xml:space="preserve">RECAÍDO EN EL PROYECTO DE LEY, EN SEGUNDO TRÁMITE CONSTITUCIONAL, </w:t>
      </w:r>
      <w:r w:rsidR="000074DA" w:rsidRPr="000074DA">
        <w:rPr>
          <w:rFonts w:ascii="Arial" w:hAnsi="Arial" w:cs="Arial"/>
          <w:b/>
          <w:color w:val="auto"/>
          <w:lang w:val="es-ES_tradnl"/>
        </w:rPr>
        <w:t xml:space="preserve">QUE </w:t>
      </w:r>
      <w:r w:rsidR="000074DA" w:rsidRPr="000074DA">
        <w:rPr>
          <w:rFonts w:ascii="Arial" w:eastAsia="Calibri" w:hAnsi="Arial" w:cs="Arial"/>
          <w:b/>
          <w:bCs/>
          <w:color w:val="auto"/>
          <w:lang w:eastAsia="en-US"/>
        </w:rPr>
        <w:t>EXTIENDE LA COBERTURA DEL MECANISMO DE ESTABILIZACIÓN DE PRECIOS DE LOS COMBUSTIBLES CREADO POR LA LEY N° 20.765</w:t>
      </w:r>
      <w:r w:rsidR="000074DA" w:rsidRPr="000074DA">
        <w:rPr>
          <w:rFonts w:ascii="Arial" w:hAnsi="Arial" w:cs="Arial"/>
          <w:b/>
          <w:color w:val="auto"/>
        </w:rPr>
        <w:t>.</w:t>
      </w:r>
      <w:r w:rsidR="00DD517E">
        <w:rPr>
          <w:rFonts w:ascii="Arial" w:hAnsi="Arial" w:cs="Arial"/>
          <w:b/>
          <w:bCs/>
          <w:caps/>
        </w:rPr>
        <w:t xml:space="preserve"> </w:t>
      </w:r>
      <w:r w:rsidR="000074DA">
        <w:rPr>
          <w:rFonts w:ascii="Arial" w:hAnsi="Arial" w:cs="Arial"/>
          <w:b/>
          <w:bCs/>
          <w:caps/>
          <w:lang w:val="es-ES_tradnl"/>
        </w:rPr>
        <w:t>(BOLETÍN Nº 14.851</w:t>
      </w:r>
      <w:r w:rsidR="00DD517E" w:rsidRPr="00DD517E">
        <w:rPr>
          <w:rFonts w:ascii="Arial" w:hAnsi="Arial" w:cs="Arial"/>
          <w:b/>
          <w:bCs/>
          <w:caps/>
          <w:lang w:val="es-ES_tradnl"/>
        </w:rPr>
        <w:t>-05)</w:t>
      </w:r>
      <w:r w:rsidR="00DD517E">
        <w:rPr>
          <w:rFonts w:ascii="Arial" w:hAnsi="Arial" w:cs="Arial"/>
          <w:b/>
          <w:bCs/>
          <w:caps/>
          <w:lang w:val="es-ES_tradnl"/>
        </w:rPr>
        <w:t>.</w:t>
      </w:r>
    </w:p>
    <w:p w14:paraId="32F63EC5" w14:textId="77777777" w:rsidR="005B728C" w:rsidRPr="005B728C" w:rsidRDefault="005B728C" w:rsidP="005B728C">
      <w:pPr>
        <w:spacing w:before="120" w:after="120"/>
        <w:ind w:left="709" w:hanging="709"/>
        <w:jc w:val="both"/>
        <w:rPr>
          <w:rFonts w:cs="Times New Roman"/>
          <w:szCs w:val="20"/>
          <w:lang w:val="es-ES_tradnl"/>
        </w:rPr>
      </w:pPr>
      <w:r w:rsidRPr="005B728C">
        <w:rPr>
          <w:rFonts w:cs="Times New Roman"/>
          <w:szCs w:val="20"/>
          <w:lang w:val="es-ES_tradnl"/>
        </w:rPr>
        <w:t>_________________________________________________________</w:t>
      </w:r>
    </w:p>
    <w:p w14:paraId="2BD2CFAE" w14:textId="77777777" w:rsidR="005B728C" w:rsidRPr="005B728C" w:rsidRDefault="005B728C" w:rsidP="005B728C">
      <w:pPr>
        <w:tabs>
          <w:tab w:val="center" w:pos="4136"/>
          <w:tab w:val="left" w:pos="6165"/>
        </w:tabs>
        <w:rPr>
          <w:rFonts w:ascii="Arial" w:hAnsi="Arial" w:cs="Arial"/>
          <w:b/>
          <w:lang w:val="es-ES_tradnl"/>
        </w:rPr>
      </w:pPr>
    </w:p>
    <w:p w14:paraId="5175FDF5" w14:textId="77777777" w:rsidR="005B728C" w:rsidRPr="005B728C" w:rsidRDefault="005B728C" w:rsidP="005B728C">
      <w:pPr>
        <w:tabs>
          <w:tab w:val="center" w:pos="4136"/>
          <w:tab w:val="left" w:pos="6165"/>
        </w:tabs>
        <w:rPr>
          <w:rFonts w:ascii="Arial" w:hAnsi="Arial" w:cs="Arial"/>
          <w:b/>
          <w:lang w:val="es-ES_tradnl"/>
        </w:rPr>
      </w:pPr>
    </w:p>
    <w:p w14:paraId="1671D3CC" w14:textId="774745EA" w:rsidR="000074DA" w:rsidRPr="002305E2" w:rsidRDefault="005B728C" w:rsidP="002305E2">
      <w:pPr>
        <w:pStyle w:val="Prrafodelista"/>
        <w:numPr>
          <w:ilvl w:val="0"/>
          <w:numId w:val="3"/>
        </w:numPr>
        <w:ind w:left="709"/>
        <w:jc w:val="both"/>
        <w:rPr>
          <w:rFonts w:ascii="Arial" w:hAnsi="Arial" w:cs="Arial"/>
          <w:b/>
          <w:bCs/>
          <w:lang w:val="es-CL"/>
        </w:rPr>
      </w:pPr>
      <w:r w:rsidRPr="002305E2">
        <w:rPr>
          <w:rFonts w:ascii="Arial" w:hAnsi="Arial" w:cs="Arial"/>
          <w:b/>
          <w:lang w:val="es-ES_tradnl"/>
        </w:rPr>
        <w:t xml:space="preserve">OBJETIVO(S) DEL PROYECTO PROPUESTO POR LA COMISIÓN: </w:t>
      </w:r>
      <w:r w:rsidR="000074DA" w:rsidRPr="002305E2">
        <w:rPr>
          <w:rFonts w:ascii="Arial" w:hAnsi="Arial" w:cs="Arial"/>
          <w:bCs/>
          <w:lang w:val="es-ES_tradnl"/>
        </w:rPr>
        <w:t>Incrementar el límite máximo para la operación del mecanismo de convergencia definido en la ley N° 20.765, que creó un nuevo mecanismo de estabilización de precios de los combustibles, de modo de mantener en el tiempo su capacidad de contener las fluctuaciones de precios de los combustibles.</w:t>
      </w:r>
    </w:p>
    <w:p w14:paraId="2CCA1BD5" w14:textId="77777777" w:rsidR="005B728C" w:rsidRPr="005B728C" w:rsidRDefault="005B728C" w:rsidP="002305E2">
      <w:pPr>
        <w:ind w:left="709"/>
        <w:jc w:val="both"/>
        <w:rPr>
          <w:rFonts w:ascii="Arial" w:hAnsi="Arial" w:cs="Arial"/>
          <w:lang w:val="es-ES_tradnl"/>
        </w:rPr>
      </w:pPr>
    </w:p>
    <w:p w14:paraId="609A7798" w14:textId="42A84F7B" w:rsidR="005B728C" w:rsidRPr="002305E2" w:rsidRDefault="005B728C" w:rsidP="002305E2">
      <w:pPr>
        <w:pStyle w:val="Prrafodelista"/>
        <w:numPr>
          <w:ilvl w:val="0"/>
          <w:numId w:val="3"/>
        </w:numPr>
        <w:ind w:left="709"/>
        <w:jc w:val="both"/>
        <w:rPr>
          <w:rFonts w:ascii="Arial" w:hAnsi="Arial" w:cs="Arial"/>
          <w:color w:val="auto"/>
          <w:lang w:val="es-ES_tradnl"/>
        </w:rPr>
      </w:pPr>
      <w:r w:rsidRPr="002305E2">
        <w:rPr>
          <w:rFonts w:ascii="Arial" w:hAnsi="Arial" w:cs="Arial"/>
          <w:b/>
          <w:color w:val="auto"/>
          <w:lang w:val="es-ES_tradnl"/>
        </w:rPr>
        <w:t xml:space="preserve">ACUERDOS: </w:t>
      </w:r>
      <w:r w:rsidR="00DD517E" w:rsidRPr="002305E2">
        <w:rPr>
          <w:rFonts w:ascii="Arial" w:hAnsi="Arial" w:cs="Arial"/>
          <w:color w:val="auto"/>
          <w:lang w:val="es-ES_tradnl"/>
        </w:rPr>
        <w:t xml:space="preserve">aprobado en general y en </w:t>
      </w:r>
      <w:r w:rsidR="000074DA" w:rsidRPr="002305E2">
        <w:rPr>
          <w:rFonts w:ascii="Arial" w:hAnsi="Arial" w:cs="Arial"/>
          <w:color w:val="auto"/>
          <w:lang w:val="es-ES_tradnl"/>
        </w:rPr>
        <w:t>particular por unanimidad (5</w:t>
      </w:r>
      <w:r w:rsidR="00DD517E" w:rsidRPr="002305E2">
        <w:rPr>
          <w:rFonts w:ascii="Arial" w:hAnsi="Arial" w:cs="Arial"/>
          <w:color w:val="auto"/>
          <w:lang w:val="es-ES_tradnl"/>
        </w:rPr>
        <w:t>x0).</w:t>
      </w:r>
    </w:p>
    <w:p w14:paraId="20EAEB6C" w14:textId="77777777" w:rsidR="005B728C" w:rsidRPr="00E335B5" w:rsidRDefault="005B728C" w:rsidP="002305E2">
      <w:pPr>
        <w:ind w:left="709"/>
        <w:jc w:val="both"/>
        <w:rPr>
          <w:rFonts w:ascii="Arial" w:hAnsi="Arial" w:cs="Arial"/>
          <w:color w:val="auto"/>
          <w:lang w:val="es-ES_tradnl"/>
        </w:rPr>
      </w:pPr>
    </w:p>
    <w:p w14:paraId="6F56429B" w14:textId="7B0CDBDE" w:rsidR="005B728C" w:rsidRPr="002305E2" w:rsidRDefault="005B728C" w:rsidP="002305E2">
      <w:pPr>
        <w:pStyle w:val="Prrafodelista"/>
        <w:numPr>
          <w:ilvl w:val="0"/>
          <w:numId w:val="3"/>
        </w:numPr>
        <w:ind w:left="709"/>
        <w:jc w:val="both"/>
        <w:rPr>
          <w:rFonts w:ascii="Arial" w:hAnsi="Arial" w:cs="Arial"/>
          <w:color w:val="auto"/>
          <w:lang w:val="es-ES_tradnl"/>
        </w:rPr>
      </w:pPr>
      <w:r w:rsidRPr="002305E2">
        <w:rPr>
          <w:rFonts w:ascii="Arial" w:hAnsi="Arial" w:cs="Arial"/>
          <w:b/>
          <w:color w:val="auto"/>
          <w:lang w:val="es-ES_tradnl"/>
        </w:rPr>
        <w:t>ESTRUCTURA DEL PROYECTO APROBADO POR LA COMISIÓN:</w:t>
      </w:r>
      <w:r w:rsidRPr="002305E2">
        <w:rPr>
          <w:rFonts w:ascii="Arial" w:hAnsi="Arial" w:cs="Arial"/>
          <w:bCs/>
          <w:color w:val="auto"/>
          <w:lang w:val="es-ES_tradnl"/>
        </w:rPr>
        <w:t xml:space="preserve"> consta de </w:t>
      </w:r>
      <w:r w:rsidR="009F449C" w:rsidRPr="002305E2">
        <w:rPr>
          <w:rFonts w:ascii="Arial" w:hAnsi="Arial" w:cs="Arial"/>
          <w:bCs/>
          <w:color w:val="auto"/>
          <w:lang w:val="es-ES_tradnl"/>
        </w:rPr>
        <w:t>un artículo único</w:t>
      </w:r>
      <w:r w:rsidR="001D5879" w:rsidRPr="002305E2">
        <w:rPr>
          <w:rFonts w:ascii="Arial" w:hAnsi="Arial" w:cs="Arial"/>
          <w:bCs/>
          <w:color w:val="auto"/>
          <w:lang w:val="es-ES_tradnl"/>
        </w:rPr>
        <w:t>.</w:t>
      </w:r>
    </w:p>
    <w:p w14:paraId="5B46333C" w14:textId="77777777" w:rsidR="005B728C" w:rsidRPr="005B728C" w:rsidRDefault="005B728C" w:rsidP="002305E2">
      <w:pPr>
        <w:ind w:left="709"/>
        <w:jc w:val="both"/>
        <w:rPr>
          <w:rFonts w:ascii="Arial" w:hAnsi="Arial" w:cs="Arial"/>
          <w:lang w:val="es-ES_tradnl"/>
        </w:rPr>
      </w:pPr>
    </w:p>
    <w:p w14:paraId="2F28799D" w14:textId="638BBAC5" w:rsidR="005B728C" w:rsidRPr="002305E2" w:rsidRDefault="005B728C" w:rsidP="002305E2">
      <w:pPr>
        <w:pStyle w:val="Prrafodelista"/>
        <w:numPr>
          <w:ilvl w:val="0"/>
          <w:numId w:val="3"/>
        </w:numPr>
        <w:ind w:left="709"/>
        <w:jc w:val="both"/>
        <w:rPr>
          <w:rFonts w:ascii="Arial" w:hAnsi="Arial" w:cs="Arial"/>
          <w:lang w:val="es-ES_tradnl"/>
        </w:rPr>
      </w:pPr>
      <w:r w:rsidRPr="002305E2">
        <w:rPr>
          <w:rFonts w:ascii="Arial" w:hAnsi="Arial" w:cs="Arial"/>
          <w:b/>
          <w:lang w:val="es-ES_tradnl"/>
        </w:rPr>
        <w:t xml:space="preserve">NORMAS DE QUÓRUM </w:t>
      </w:r>
      <w:bookmarkStart w:id="32" w:name="_Hlk84402283"/>
      <w:r w:rsidRPr="002305E2">
        <w:rPr>
          <w:rFonts w:ascii="Arial" w:hAnsi="Arial" w:cs="Arial"/>
          <w:b/>
          <w:lang w:val="es-ES_tradnl"/>
        </w:rPr>
        <w:t>ESPECIAL</w:t>
      </w:r>
      <w:bookmarkEnd w:id="32"/>
      <w:r w:rsidRPr="002305E2">
        <w:rPr>
          <w:rFonts w:ascii="Arial" w:hAnsi="Arial" w:cs="Arial"/>
          <w:b/>
          <w:lang w:val="es-ES_tradnl"/>
        </w:rPr>
        <w:t>:</w:t>
      </w:r>
      <w:r w:rsidR="00893334">
        <w:rPr>
          <w:rFonts w:ascii="Arial" w:hAnsi="Arial" w:cs="Arial"/>
          <w:lang w:val="es-ES_tradnl"/>
        </w:rPr>
        <w:t xml:space="preserve"> no tiene</w:t>
      </w:r>
      <w:bookmarkStart w:id="33" w:name="_GoBack"/>
      <w:bookmarkEnd w:id="33"/>
      <w:r w:rsidRPr="002305E2">
        <w:rPr>
          <w:rFonts w:ascii="Arial" w:hAnsi="Arial" w:cs="Arial"/>
          <w:lang w:val="es-ES_tradnl"/>
        </w:rPr>
        <w:t>.</w:t>
      </w:r>
    </w:p>
    <w:p w14:paraId="3ECE3654" w14:textId="77777777" w:rsidR="005B728C" w:rsidRPr="005B728C" w:rsidRDefault="005B728C" w:rsidP="002305E2">
      <w:pPr>
        <w:ind w:left="709"/>
        <w:jc w:val="both"/>
        <w:rPr>
          <w:rFonts w:ascii="Arial" w:hAnsi="Arial" w:cs="Arial"/>
          <w:lang w:val="es-ES_tradnl"/>
        </w:rPr>
      </w:pPr>
    </w:p>
    <w:p w14:paraId="08071A7F" w14:textId="4D4EC30C" w:rsidR="005B728C" w:rsidRPr="002305E2" w:rsidRDefault="005B728C" w:rsidP="002305E2">
      <w:pPr>
        <w:pStyle w:val="Prrafodelista"/>
        <w:numPr>
          <w:ilvl w:val="0"/>
          <w:numId w:val="3"/>
        </w:numPr>
        <w:ind w:left="709"/>
        <w:jc w:val="both"/>
        <w:rPr>
          <w:rFonts w:ascii="Arial" w:hAnsi="Arial" w:cs="Arial"/>
          <w:color w:val="auto"/>
          <w:lang w:val="es-ES_tradnl"/>
        </w:rPr>
      </w:pPr>
      <w:r w:rsidRPr="002305E2">
        <w:rPr>
          <w:rFonts w:ascii="Arial" w:hAnsi="Arial" w:cs="Arial"/>
          <w:b/>
          <w:lang w:val="es-ES_tradnl"/>
        </w:rPr>
        <w:t>URGENCIA</w:t>
      </w:r>
      <w:r w:rsidRPr="002305E2">
        <w:rPr>
          <w:rFonts w:ascii="Arial" w:hAnsi="Arial" w:cs="Arial"/>
          <w:b/>
          <w:color w:val="auto"/>
          <w:lang w:val="es-ES_tradnl"/>
        </w:rPr>
        <w:t>:</w:t>
      </w:r>
      <w:r w:rsidR="000074DA" w:rsidRPr="002305E2">
        <w:rPr>
          <w:rFonts w:ascii="Arial" w:hAnsi="Arial" w:cs="Arial"/>
          <w:color w:val="auto"/>
          <w:lang w:val="es-ES_tradnl"/>
        </w:rPr>
        <w:t xml:space="preserve"> “discusión inmediata”</w:t>
      </w:r>
      <w:r w:rsidR="001D5879" w:rsidRPr="002305E2">
        <w:rPr>
          <w:rFonts w:ascii="Arial" w:hAnsi="Arial" w:cs="Arial"/>
          <w:color w:val="auto"/>
          <w:lang w:val="es-ES_tradnl"/>
        </w:rPr>
        <w:t>.</w:t>
      </w:r>
    </w:p>
    <w:p w14:paraId="139035C8" w14:textId="77777777" w:rsidR="005B728C" w:rsidRPr="005B728C" w:rsidRDefault="005B728C" w:rsidP="002305E2">
      <w:pPr>
        <w:ind w:left="709"/>
        <w:jc w:val="both"/>
        <w:rPr>
          <w:rFonts w:ascii="Arial" w:hAnsi="Arial" w:cs="Arial"/>
          <w:lang w:val="es-ES_tradnl"/>
        </w:rPr>
      </w:pPr>
    </w:p>
    <w:p w14:paraId="1E6C039D" w14:textId="295E768D" w:rsidR="005B728C" w:rsidRPr="002305E2" w:rsidRDefault="005B728C" w:rsidP="002305E2">
      <w:pPr>
        <w:pStyle w:val="Prrafodelista"/>
        <w:numPr>
          <w:ilvl w:val="0"/>
          <w:numId w:val="3"/>
        </w:numPr>
        <w:spacing w:before="120" w:after="120"/>
        <w:ind w:left="709"/>
        <w:jc w:val="both"/>
        <w:rPr>
          <w:rFonts w:ascii="Arial" w:hAnsi="Arial" w:cs="Arial"/>
          <w:szCs w:val="20"/>
          <w:lang w:val="es-ES_tradnl"/>
        </w:rPr>
      </w:pPr>
      <w:r w:rsidRPr="002305E2">
        <w:rPr>
          <w:rFonts w:ascii="Arial" w:hAnsi="Arial" w:cs="Arial"/>
          <w:b/>
          <w:lang w:val="es-ES_tradnl"/>
        </w:rPr>
        <w:t>ORIGEN INICIATIVA:</w:t>
      </w:r>
      <w:r w:rsidR="000074DA" w:rsidRPr="002305E2">
        <w:rPr>
          <w:rFonts w:ascii="Arial" w:hAnsi="Arial" w:cs="Arial"/>
          <w:szCs w:val="20"/>
          <w:lang w:val="es-ES_tradnl"/>
        </w:rPr>
        <w:t xml:space="preserve"> Cámara de Diputados</w:t>
      </w:r>
      <w:r w:rsidRPr="002305E2">
        <w:rPr>
          <w:rFonts w:ascii="Arial" w:hAnsi="Arial" w:cs="Arial"/>
          <w:szCs w:val="20"/>
          <w:lang w:val="es-ES_tradnl"/>
        </w:rPr>
        <w:t>. Mensaje de S</w:t>
      </w:r>
      <w:r w:rsidR="00DD517E" w:rsidRPr="002305E2">
        <w:rPr>
          <w:rFonts w:ascii="Arial" w:hAnsi="Arial" w:cs="Arial"/>
          <w:szCs w:val="20"/>
          <w:lang w:val="es-ES_tradnl"/>
        </w:rPr>
        <w:t>.</w:t>
      </w:r>
      <w:r w:rsidRPr="002305E2">
        <w:rPr>
          <w:rFonts w:ascii="Arial" w:hAnsi="Arial" w:cs="Arial"/>
          <w:szCs w:val="20"/>
          <w:lang w:val="es-ES_tradnl"/>
        </w:rPr>
        <w:t>E</w:t>
      </w:r>
      <w:r w:rsidR="00DD517E" w:rsidRPr="002305E2">
        <w:rPr>
          <w:rFonts w:ascii="Arial" w:hAnsi="Arial" w:cs="Arial"/>
          <w:szCs w:val="20"/>
          <w:lang w:val="es-ES_tradnl"/>
        </w:rPr>
        <w:t>. el</w:t>
      </w:r>
      <w:r w:rsidRPr="002305E2">
        <w:rPr>
          <w:rFonts w:ascii="Arial" w:hAnsi="Arial" w:cs="Arial"/>
          <w:szCs w:val="20"/>
          <w:lang w:val="es-ES_tradnl"/>
        </w:rPr>
        <w:t xml:space="preserve"> Presidente de la República, </w:t>
      </w:r>
      <w:r w:rsidRPr="002305E2">
        <w:rPr>
          <w:rFonts w:ascii="Arial" w:hAnsi="Arial" w:cs="Arial"/>
          <w:lang w:val="es-ES_tradnl"/>
        </w:rPr>
        <w:t>señor Gabriel Boric Font.</w:t>
      </w:r>
    </w:p>
    <w:p w14:paraId="30D35C3A" w14:textId="77777777" w:rsidR="005B728C" w:rsidRPr="005B728C" w:rsidRDefault="005B728C" w:rsidP="002305E2">
      <w:pPr>
        <w:ind w:left="709"/>
        <w:contextualSpacing/>
        <w:jc w:val="both"/>
        <w:rPr>
          <w:rFonts w:ascii="Arial" w:hAnsi="Arial" w:cs="Arial"/>
          <w:lang w:val="es-ES_tradnl"/>
        </w:rPr>
      </w:pPr>
    </w:p>
    <w:p w14:paraId="3785EDC5" w14:textId="492663B5" w:rsidR="005B728C" w:rsidRPr="002305E2" w:rsidRDefault="005B728C" w:rsidP="002305E2">
      <w:pPr>
        <w:pStyle w:val="Prrafodelista"/>
        <w:numPr>
          <w:ilvl w:val="0"/>
          <w:numId w:val="3"/>
        </w:numPr>
        <w:ind w:left="709"/>
        <w:jc w:val="both"/>
        <w:rPr>
          <w:rFonts w:ascii="Arial" w:hAnsi="Arial" w:cs="Arial"/>
          <w:lang w:val="es-ES_tradnl"/>
        </w:rPr>
      </w:pPr>
      <w:r w:rsidRPr="002305E2">
        <w:rPr>
          <w:rFonts w:ascii="Arial" w:hAnsi="Arial" w:cs="Arial"/>
          <w:b/>
          <w:lang w:val="es-ES_tradnl"/>
        </w:rPr>
        <w:t>TRÁMITE CONSTITUCIONAL:</w:t>
      </w:r>
      <w:r w:rsidR="000074DA" w:rsidRPr="002305E2">
        <w:rPr>
          <w:rFonts w:ascii="Arial" w:hAnsi="Arial" w:cs="Arial"/>
          <w:lang w:val="es-ES_tradnl"/>
        </w:rPr>
        <w:t xml:space="preserve"> segundo</w:t>
      </w:r>
      <w:r w:rsidRPr="002305E2">
        <w:rPr>
          <w:rFonts w:ascii="Arial" w:hAnsi="Arial" w:cs="Arial"/>
          <w:lang w:val="es-ES_tradnl"/>
        </w:rPr>
        <w:t>.</w:t>
      </w:r>
    </w:p>
    <w:p w14:paraId="16D844CC" w14:textId="78F1BEAC" w:rsidR="000074DA" w:rsidRDefault="000074DA" w:rsidP="002305E2">
      <w:pPr>
        <w:ind w:left="709"/>
        <w:contextualSpacing/>
        <w:jc w:val="both"/>
        <w:rPr>
          <w:rFonts w:ascii="Arial" w:hAnsi="Arial" w:cs="Arial"/>
          <w:lang w:val="es-ES_tradnl"/>
        </w:rPr>
      </w:pPr>
    </w:p>
    <w:p w14:paraId="00C922E4" w14:textId="643FE1EF" w:rsidR="000074DA" w:rsidRPr="002305E2" w:rsidRDefault="000074DA" w:rsidP="002305E2">
      <w:pPr>
        <w:pStyle w:val="Prrafodelista"/>
        <w:numPr>
          <w:ilvl w:val="0"/>
          <w:numId w:val="3"/>
        </w:numPr>
        <w:ind w:left="709"/>
        <w:jc w:val="both"/>
        <w:rPr>
          <w:rFonts w:ascii="Arial" w:hAnsi="Arial" w:cs="Arial"/>
        </w:rPr>
      </w:pPr>
      <w:r w:rsidRPr="002305E2">
        <w:rPr>
          <w:rFonts w:ascii="Arial" w:hAnsi="Arial" w:cs="Arial"/>
          <w:b/>
          <w:lang w:val="es-CL"/>
        </w:rPr>
        <w:t>APROBACIÓN POR LA CÁMARA DE DIPUTADOS</w:t>
      </w:r>
      <w:r w:rsidRPr="002305E2">
        <w:rPr>
          <w:rFonts w:ascii="Arial" w:hAnsi="Arial" w:cs="Arial"/>
          <w:lang w:val="es-CL"/>
        </w:rPr>
        <w:t>: en sesión de 22 de marzo de 2022, por mayoría de 139 votos a favor, 1 en contra y 2 abstenciones.</w:t>
      </w:r>
    </w:p>
    <w:p w14:paraId="705DDD69" w14:textId="75FAF3DA" w:rsidR="00DD517E" w:rsidRPr="005B728C" w:rsidRDefault="00DD517E" w:rsidP="002305E2">
      <w:pPr>
        <w:ind w:left="709"/>
        <w:contextualSpacing/>
        <w:jc w:val="both"/>
        <w:rPr>
          <w:rFonts w:ascii="Arial" w:hAnsi="Arial" w:cs="Arial"/>
          <w:lang w:val="es-ES_tradnl"/>
        </w:rPr>
      </w:pPr>
    </w:p>
    <w:p w14:paraId="5C03FEE7" w14:textId="3C5C3DE1" w:rsidR="005B728C" w:rsidRPr="002305E2" w:rsidRDefault="005B728C" w:rsidP="002305E2">
      <w:pPr>
        <w:pStyle w:val="Prrafodelista"/>
        <w:numPr>
          <w:ilvl w:val="0"/>
          <w:numId w:val="3"/>
        </w:numPr>
        <w:ind w:left="709"/>
        <w:jc w:val="both"/>
        <w:rPr>
          <w:rFonts w:ascii="Arial" w:hAnsi="Arial" w:cs="Arial"/>
          <w:lang w:val="es-ES_tradnl"/>
        </w:rPr>
      </w:pPr>
      <w:r w:rsidRPr="002305E2">
        <w:rPr>
          <w:rFonts w:ascii="Arial" w:hAnsi="Arial" w:cs="Arial"/>
          <w:b/>
          <w:lang w:val="es-ES_tradnl"/>
        </w:rPr>
        <w:t>INICIO TRAMITACIÓN EN EL SENADO:</w:t>
      </w:r>
      <w:r w:rsidRPr="002305E2">
        <w:rPr>
          <w:rFonts w:ascii="Arial" w:hAnsi="Arial" w:cs="Arial"/>
          <w:lang w:val="es-ES_tradnl"/>
        </w:rPr>
        <w:t xml:space="preserve"> </w:t>
      </w:r>
      <w:r w:rsidR="002305E2">
        <w:rPr>
          <w:rFonts w:ascii="Arial" w:hAnsi="Arial" w:cs="Arial"/>
          <w:lang w:val="es-ES_tradnl"/>
        </w:rPr>
        <w:t>22</w:t>
      </w:r>
      <w:r w:rsidRPr="002305E2">
        <w:rPr>
          <w:rFonts w:ascii="Arial" w:hAnsi="Arial" w:cs="Arial"/>
          <w:lang w:val="es-ES_tradnl"/>
        </w:rPr>
        <w:t xml:space="preserve"> de </w:t>
      </w:r>
      <w:r w:rsidR="002305E2">
        <w:rPr>
          <w:rFonts w:ascii="Arial" w:hAnsi="Arial" w:cs="Arial"/>
          <w:lang w:val="es-ES_tradnl"/>
        </w:rPr>
        <w:t>marzo</w:t>
      </w:r>
      <w:r w:rsidRPr="002305E2">
        <w:rPr>
          <w:rFonts w:ascii="Arial" w:hAnsi="Arial" w:cs="Arial"/>
          <w:lang w:val="es-ES_tradnl"/>
        </w:rPr>
        <w:t xml:space="preserve"> de 2022.</w:t>
      </w:r>
    </w:p>
    <w:p w14:paraId="2056C434" w14:textId="77777777" w:rsidR="005B728C" w:rsidRPr="005B728C" w:rsidRDefault="005B728C" w:rsidP="002305E2">
      <w:pPr>
        <w:ind w:left="709"/>
        <w:jc w:val="both"/>
        <w:rPr>
          <w:rFonts w:ascii="Arial" w:hAnsi="Arial" w:cs="Arial"/>
          <w:lang w:val="es-ES_tradnl"/>
        </w:rPr>
      </w:pPr>
    </w:p>
    <w:p w14:paraId="3BB1C207" w14:textId="5EB829E2" w:rsidR="005B728C" w:rsidRPr="002305E2" w:rsidRDefault="005B728C" w:rsidP="002305E2">
      <w:pPr>
        <w:pStyle w:val="Prrafodelista"/>
        <w:numPr>
          <w:ilvl w:val="0"/>
          <w:numId w:val="3"/>
        </w:numPr>
        <w:ind w:left="709"/>
        <w:jc w:val="both"/>
        <w:rPr>
          <w:rFonts w:ascii="Arial" w:hAnsi="Arial" w:cs="Arial"/>
        </w:rPr>
      </w:pPr>
      <w:r w:rsidRPr="002305E2">
        <w:rPr>
          <w:rFonts w:ascii="Arial" w:hAnsi="Arial" w:cs="Arial"/>
          <w:b/>
          <w:lang w:val="es-ES_tradnl"/>
        </w:rPr>
        <w:t>TRÁMITE REGLAMENTARIO:</w:t>
      </w:r>
      <w:r w:rsidRPr="002305E2">
        <w:rPr>
          <w:rFonts w:ascii="Arial" w:hAnsi="Arial" w:cs="Arial"/>
          <w:lang w:val="es-ES_tradnl"/>
        </w:rPr>
        <w:t xml:space="preserve"> informe de la Comisión de Hacienda.</w:t>
      </w:r>
    </w:p>
    <w:p w14:paraId="2D6D56CB" w14:textId="77777777" w:rsidR="005B728C" w:rsidRPr="005B728C" w:rsidRDefault="005B728C" w:rsidP="002305E2">
      <w:pPr>
        <w:ind w:left="709"/>
        <w:contextualSpacing/>
        <w:jc w:val="both"/>
        <w:rPr>
          <w:rFonts w:ascii="Arial" w:hAnsi="Arial" w:cs="Arial"/>
          <w:b/>
          <w:lang w:val="es-ES_tradnl"/>
        </w:rPr>
      </w:pPr>
    </w:p>
    <w:p w14:paraId="56A771D3" w14:textId="3481BAC8" w:rsidR="005B728C" w:rsidRPr="002305E2" w:rsidRDefault="005B728C" w:rsidP="002305E2">
      <w:pPr>
        <w:pStyle w:val="Prrafodelista"/>
        <w:numPr>
          <w:ilvl w:val="0"/>
          <w:numId w:val="3"/>
        </w:numPr>
        <w:ind w:left="709"/>
        <w:jc w:val="both"/>
        <w:rPr>
          <w:rFonts w:ascii="Arial" w:hAnsi="Arial" w:cs="Arial"/>
        </w:rPr>
      </w:pPr>
      <w:r w:rsidRPr="002305E2">
        <w:rPr>
          <w:rFonts w:ascii="Arial" w:hAnsi="Arial" w:cs="Arial"/>
          <w:b/>
          <w:lang w:val="es-ES_tradnl"/>
        </w:rPr>
        <w:t xml:space="preserve">LEYES QUE SE MODIFICAN O QUE SE RELACIONAN CON LA MATERIA: </w:t>
      </w:r>
    </w:p>
    <w:p w14:paraId="44F85688" w14:textId="77777777" w:rsidR="002305E2" w:rsidRPr="002305E2" w:rsidRDefault="002305E2" w:rsidP="002305E2">
      <w:pPr>
        <w:pStyle w:val="Prrafodelista"/>
        <w:rPr>
          <w:rFonts w:ascii="Arial" w:hAnsi="Arial" w:cs="Arial"/>
        </w:rPr>
      </w:pPr>
    </w:p>
    <w:p w14:paraId="07D2A383" w14:textId="77777777" w:rsidR="002305E2" w:rsidRPr="002305E2" w:rsidRDefault="002305E2" w:rsidP="002305E2">
      <w:pPr>
        <w:widowControl/>
        <w:tabs>
          <w:tab w:val="left" w:pos="2835"/>
        </w:tabs>
        <w:ind w:left="709"/>
        <w:jc w:val="both"/>
        <w:rPr>
          <w:rFonts w:ascii="Arial" w:hAnsi="Arial" w:cs="Arial"/>
          <w:color w:val="auto"/>
          <w:lang w:val="es-ES_tradnl"/>
        </w:rPr>
      </w:pPr>
      <w:r w:rsidRPr="002305E2">
        <w:rPr>
          <w:rFonts w:ascii="Arial" w:hAnsi="Arial" w:cs="Arial"/>
          <w:color w:val="auto"/>
          <w:lang w:val="es-CL" w:eastAsia="en-US"/>
        </w:rPr>
        <w:t>- Ley N° 20.765, que crea mecanismo de estabilización de precios de los combustibles que indica.</w:t>
      </w:r>
    </w:p>
    <w:p w14:paraId="36D79C2D" w14:textId="77777777" w:rsidR="002305E2" w:rsidRPr="002305E2" w:rsidRDefault="002305E2" w:rsidP="002305E2">
      <w:pPr>
        <w:widowControl/>
        <w:tabs>
          <w:tab w:val="left" w:pos="2835"/>
        </w:tabs>
        <w:ind w:left="709" w:firstLine="2880"/>
        <w:jc w:val="both"/>
        <w:rPr>
          <w:rFonts w:ascii="Arial" w:hAnsi="Arial" w:cs="Arial"/>
          <w:color w:val="auto"/>
          <w:lang w:val="es-ES_tradnl"/>
        </w:rPr>
      </w:pPr>
    </w:p>
    <w:p w14:paraId="088F3E0C" w14:textId="77777777" w:rsidR="002305E2" w:rsidRPr="002305E2" w:rsidRDefault="002305E2" w:rsidP="002305E2">
      <w:pPr>
        <w:widowControl/>
        <w:tabs>
          <w:tab w:val="left" w:pos="2835"/>
        </w:tabs>
        <w:ind w:left="709"/>
        <w:jc w:val="both"/>
        <w:rPr>
          <w:rFonts w:ascii="Arial" w:hAnsi="Arial" w:cs="Arial"/>
          <w:color w:val="auto"/>
          <w:lang w:val="es-CL" w:eastAsia="en-US"/>
        </w:rPr>
      </w:pPr>
      <w:r w:rsidRPr="002305E2">
        <w:rPr>
          <w:rFonts w:ascii="Arial" w:hAnsi="Arial" w:cs="Arial"/>
          <w:color w:val="auto"/>
          <w:lang w:val="es-CL" w:eastAsia="en-US"/>
        </w:rPr>
        <w:lastRenderedPageBreak/>
        <w:t>- Ley N° 18.502, que establece impuestos a combustibles que indica.</w:t>
      </w:r>
    </w:p>
    <w:p w14:paraId="7A4C01B6" w14:textId="77777777" w:rsidR="002305E2" w:rsidRPr="002305E2" w:rsidRDefault="002305E2" w:rsidP="002305E2">
      <w:pPr>
        <w:widowControl/>
        <w:tabs>
          <w:tab w:val="left" w:pos="2835"/>
        </w:tabs>
        <w:ind w:left="709" w:firstLine="2880"/>
        <w:jc w:val="both"/>
        <w:rPr>
          <w:rFonts w:ascii="Arial" w:hAnsi="Arial" w:cs="Arial"/>
          <w:color w:val="auto"/>
          <w:lang w:val="es-CL" w:eastAsia="en-US"/>
        </w:rPr>
      </w:pPr>
    </w:p>
    <w:p w14:paraId="50EA9B87" w14:textId="77777777" w:rsidR="002305E2" w:rsidRPr="002305E2" w:rsidRDefault="002305E2" w:rsidP="002305E2">
      <w:pPr>
        <w:widowControl/>
        <w:tabs>
          <w:tab w:val="left" w:pos="2835"/>
        </w:tabs>
        <w:ind w:left="709"/>
        <w:jc w:val="both"/>
        <w:rPr>
          <w:rFonts w:ascii="Arial" w:hAnsi="Arial" w:cs="Arial"/>
          <w:color w:val="auto"/>
          <w:lang w:val="es-CL" w:eastAsia="en-US"/>
        </w:rPr>
      </w:pPr>
      <w:r w:rsidRPr="002305E2">
        <w:rPr>
          <w:rFonts w:ascii="Arial" w:hAnsi="Arial" w:cs="Arial"/>
          <w:color w:val="auto"/>
          <w:lang w:val="es-CL" w:eastAsia="en-US"/>
        </w:rPr>
        <w:t xml:space="preserve">- Ley N° 21.420, </w:t>
      </w:r>
      <w:r w:rsidRPr="002305E2">
        <w:rPr>
          <w:rFonts w:ascii="Arial" w:eastAsia="Arial" w:hAnsi="Arial" w:cs="Arial"/>
          <w:color w:val="auto"/>
          <w:lang w:eastAsia="en-US"/>
        </w:rPr>
        <w:t>que reduce o elimina exenciones tributarias que indica.</w:t>
      </w:r>
    </w:p>
    <w:p w14:paraId="6FE7476C" w14:textId="77777777" w:rsidR="002305E2" w:rsidRPr="002305E2" w:rsidRDefault="002305E2" w:rsidP="002305E2">
      <w:pPr>
        <w:pStyle w:val="Prrafodelista"/>
        <w:ind w:left="709"/>
        <w:jc w:val="both"/>
        <w:rPr>
          <w:rFonts w:ascii="Arial" w:hAnsi="Arial" w:cs="Arial"/>
        </w:rPr>
      </w:pPr>
    </w:p>
    <w:p w14:paraId="02CCA887" w14:textId="2FD19EAC" w:rsidR="005B728C" w:rsidRPr="005B728C" w:rsidRDefault="005B728C" w:rsidP="005B728C">
      <w:pPr>
        <w:jc w:val="both"/>
        <w:rPr>
          <w:rFonts w:ascii="Arial" w:hAnsi="Arial" w:cs="Arial"/>
          <w:lang w:val="es-ES_tradnl"/>
        </w:rPr>
      </w:pPr>
    </w:p>
    <w:p w14:paraId="7C14BEA2" w14:textId="40187360" w:rsidR="005B728C" w:rsidRPr="005B728C" w:rsidRDefault="005B728C" w:rsidP="00E54EB4">
      <w:pPr>
        <w:jc w:val="both"/>
        <w:rPr>
          <w:rFonts w:ascii="Arial" w:hAnsi="Arial" w:cs="Arial"/>
          <w:lang w:val="es-ES_tradnl"/>
        </w:rPr>
      </w:pPr>
    </w:p>
    <w:p w14:paraId="42E251D8" w14:textId="681E9FEE" w:rsidR="005B728C" w:rsidRPr="005B728C" w:rsidRDefault="005B728C" w:rsidP="005B728C">
      <w:pPr>
        <w:jc w:val="right"/>
        <w:rPr>
          <w:rFonts w:ascii="Arial" w:hAnsi="Arial" w:cs="Arial"/>
          <w:lang w:val="es-ES_tradnl"/>
        </w:rPr>
      </w:pPr>
      <w:r w:rsidRPr="005B728C">
        <w:rPr>
          <w:rFonts w:ascii="Arial" w:hAnsi="Arial" w:cs="Arial"/>
          <w:lang w:val="es-ES_tradnl"/>
        </w:rPr>
        <w:tab/>
        <w:t xml:space="preserve">       Valparaíso</w:t>
      </w:r>
      <w:r w:rsidRPr="001D391F">
        <w:rPr>
          <w:rFonts w:ascii="Arial" w:hAnsi="Arial" w:cs="Arial"/>
          <w:color w:val="auto"/>
          <w:lang w:val="es-ES_tradnl"/>
        </w:rPr>
        <w:t>,</w:t>
      </w:r>
      <w:bookmarkStart w:id="34" w:name="_Hlk79574143"/>
      <w:r w:rsidRPr="001D391F">
        <w:rPr>
          <w:rFonts w:ascii="Arial" w:hAnsi="Arial" w:cs="Arial"/>
          <w:color w:val="auto"/>
          <w:lang w:val="es-ES_tradnl"/>
        </w:rPr>
        <w:t xml:space="preserve"> </w:t>
      </w:r>
      <w:r w:rsidR="002305E2">
        <w:rPr>
          <w:rFonts w:ascii="Arial" w:hAnsi="Arial" w:cs="Arial"/>
          <w:color w:val="auto"/>
          <w:lang w:val="es-ES_tradnl"/>
        </w:rPr>
        <w:t>23</w:t>
      </w:r>
      <w:r w:rsidRPr="001D391F">
        <w:rPr>
          <w:rFonts w:ascii="Arial" w:hAnsi="Arial" w:cs="Arial"/>
          <w:color w:val="auto"/>
          <w:lang w:val="es-ES_tradnl"/>
        </w:rPr>
        <w:t xml:space="preserve"> de </w:t>
      </w:r>
      <w:r w:rsidR="002305E2">
        <w:rPr>
          <w:rFonts w:ascii="Arial" w:hAnsi="Arial" w:cs="Arial"/>
          <w:color w:val="auto"/>
          <w:lang w:val="es-ES_tradnl"/>
        </w:rPr>
        <w:t>marzo</w:t>
      </w:r>
      <w:r w:rsidRPr="001D391F">
        <w:rPr>
          <w:rFonts w:ascii="Arial" w:hAnsi="Arial" w:cs="Arial"/>
          <w:color w:val="auto"/>
          <w:lang w:val="es-ES_tradnl"/>
        </w:rPr>
        <w:t xml:space="preserve"> de 202</w:t>
      </w:r>
      <w:bookmarkEnd w:id="34"/>
      <w:r w:rsidRPr="001D391F">
        <w:rPr>
          <w:rFonts w:ascii="Arial" w:hAnsi="Arial" w:cs="Arial"/>
          <w:color w:val="auto"/>
          <w:lang w:val="es-ES_tradnl"/>
        </w:rPr>
        <w:t>2.</w:t>
      </w:r>
    </w:p>
    <w:p w14:paraId="7F6AA501" w14:textId="77777777" w:rsidR="005B728C" w:rsidRPr="005B728C" w:rsidRDefault="005B728C" w:rsidP="005B728C">
      <w:pPr>
        <w:jc w:val="both"/>
        <w:rPr>
          <w:rFonts w:ascii="Arial" w:hAnsi="Arial" w:cs="Arial"/>
          <w:lang w:val="es-ES_tradnl"/>
        </w:rPr>
      </w:pPr>
    </w:p>
    <w:p w14:paraId="394919E4" w14:textId="77777777" w:rsidR="005B728C" w:rsidRPr="005B728C" w:rsidRDefault="005B728C" w:rsidP="005B728C">
      <w:pPr>
        <w:spacing w:before="120"/>
        <w:ind w:firstLine="2844"/>
        <w:jc w:val="both"/>
        <w:rPr>
          <w:rFonts w:ascii="Arial" w:hAnsi="Arial" w:cs="Times New Roman"/>
          <w:spacing w:val="-3"/>
          <w:lang w:val="es-ES_tradnl"/>
        </w:rPr>
      </w:pPr>
    </w:p>
    <w:p w14:paraId="4473037D" w14:textId="77777777" w:rsidR="005B728C" w:rsidRPr="005B728C" w:rsidRDefault="005B728C" w:rsidP="005B728C">
      <w:pPr>
        <w:tabs>
          <w:tab w:val="left" w:pos="2835"/>
        </w:tabs>
        <w:spacing w:before="120"/>
        <w:jc w:val="center"/>
        <w:rPr>
          <w:rFonts w:ascii="Arial" w:hAnsi="Arial" w:cs="Times New Roman"/>
          <w:b/>
          <w:spacing w:val="6"/>
          <w:szCs w:val="20"/>
          <w:lang w:val="es-ES_tradnl"/>
        </w:rPr>
      </w:pPr>
      <w:r w:rsidRPr="005B728C">
        <w:rPr>
          <w:rFonts w:ascii="Arial" w:hAnsi="Arial" w:cs="Times New Roman"/>
          <w:noProof/>
          <w:spacing w:val="6"/>
          <w:szCs w:val="20"/>
          <w:lang w:val="es-CL" w:eastAsia="es-CL"/>
        </w:rPr>
        <w:drawing>
          <wp:inline distT="0" distB="0" distL="0" distR="0" wp14:anchorId="690CDE9A" wp14:editId="2DC49715">
            <wp:extent cx="3333750" cy="14668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3750" cy="1466850"/>
                    </a:xfrm>
                    <a:prstGeom prst="rect">
                      <a:avLst/>
                    </a:prstGeom>
                    <a:noFill/>
                    <a:ln>
                      <a:noFill/>
                    </a:ln>
                  </pic:spPr>
                </pic:pic>
              </a:graphicData>
            </a:graphic>
          </wp:inline>
        </w:drawing>
      </w:r>
    </w:p>
    <w:p w14:paraId="0B59AD14" w14:textId="77777777" w:rsidR="005B728C" w:rsidRPr="005B728C" w:rsidRDefault="005B728C" w:rsidP="005B728C">
      <w:pPr>
        <w:jc w:val="both"/>
        <w:rPr>
          <w:rFonts w:ascii="Arial" w:hAnsi="Arial" w:cs="Arial"/>
          <w:lang w:val="es-ES_tradnl"/>
        </w:rPr>
      </w:pPr>
    </w:p>
    <w:p w14:paraId="742E97EB" w14:textId="77777777" w:rsidR="005B728C" w:rsidRPr="005B728C" w:rsidRDefault="005B728C" w:rsidP="005B728C">
      <w:pPr>
        <w:jc w:val="both"/>
        <w:rPr>
          <w:rFonts w:ascii="Arial" w:hAnsi="Arial" w:cs="Arial"/>
          <w:lang w:val="es-ES_tradnl"/>
        </w:rPr>
      </w:pPr>
    </w:p>
    <w:p w14:paraId="3A870B15" w14:textId="77777777" w:rsidR="005B728C" w:rsidRPr="005B728C" w:rsidRDefault="005B728C" w:rsidP="005B728C">
      <w:pPr>
        <w:jc w:val="both"/>
        <w:rPr>
          <w:rFonts w:ascii="Arial" w:hAnsi="Arial" w:cs="Arial"/>
          <w:lang w:val="es-ES_tradnl"/>
        </w:rPr>
      </w:pPr>
    </w:p>
    <w:p w14:paraId="69C0F014" w14:textId="77777777" w:rsidR="005B728C" w:rsidRPr="005B728C" w:rsidRDefault="005B728C" w:rsidP="005B728C">
      <w:pPr>
        <w:jc w:val="both"/>
        <w:rPr>
          <w:rFonts w:ascii="Arial" w:hAnsi="Arial" w:cs="Arial"/>
          <w:lang w:val="es-ES_tradnl"/>
        </w:rPr>
      </w:pPr>
    </w:p>
    <w:p w14:paraId="29C72C19" w14:textId="77777777" w:rsidR="005B728C" w:rsidRPr="005B728C" w:rsidRDefault="005B728C" w:rsidP="005B728C">
      <w:pPr>
        <w:jc w:val="both"/>
        <w:rPr>
          <w:rFonts w:ascii="Arial" w:hAnsi="Arial" w:cs="Arial"/>
          <w:lang w:val="es-ES_tradnl"/>
        </w:rPr>
      </w:pPr>
    </w:p>
    <w:p w14:paraId="58F38616" w14:textId="77777777" w:rsidR="005B728C" w:rsidRPr="005B728C" w:rsidRDefault="005B728C" w:rsidP="005B728C">
      <w:pPr>
        <w:jc w:val="both"/>
        <w:rPr>
          <w:rFonts w:ascii="Arial" w:hAnsi="Arial" w:cs="Arial"/>
          <w:lang w:val="es-ES_tradnl"/>
        </w:rPr>
      </w:pPr>
    </w:p>
    <w:p w14:paraId="116BCD04" w14:textId="77777777" w:rsidR="005B728C" w:rsidRPr="005B728C" w:rsidRDefault="005B728C" w:rsidP="005B728C">
      <w:pPr>
        <w:jc w:val="both"/>
        <w:rPr>
          <w:rFonts w:ascii="Arial" w:hAnsi="Arial" w:cs="Arial"/>
          <w:lang w:val="es-ES_tradnl"/>
        </w:rPr>
      </w:pPr>
    </w:p>
    <w:p w14:paraId="6FA4CFD1" w14:textId="77777777" w:rsidR="005B728C" w:rsidRPr="005B728C" w:rsidRDefault="005B728C" w:rsidP="005B728C">
      <w:pPr>
        <w:jc w:val="both"/>
        <w:rPr>
          <w:rFonts w:ascii="Arial" w:hAnsi="Arial" w:cs="Arial"/>
          <w:lang w:val="es-ES_tradnl"/>
        </w:rPr>
      </w:pPr>
    </w:p>
    <w:p w14:paraId="20C57C10" w14:textId="77777777" w:rsidR="005B728C" w:rsidRPr="005B728C" w:rsidRDefault="005B728C" w:rsidP="005B728C">
      <w:pPr>
        <w:jc w:val="both"/>
        <w:rPr>
          <w:rFonts w:ascii="Arial" w:hAnsi="Arial" w:cs="Arial"/>
          <w:lang w:val="es-ES_tradnl"/>
        </w:rPr>
      </w:pPr>
    </w:p>
    <w:p w14:paraId="53354475" w14:textId="77777777" w:rsidR="005B728C" w:rsidRPr="005B728C" w:rsidRDefault="005B728C" w:rsidP="005B728C">
      <w:pPr>
        <w:jc w:val="both"/>
        <w:rPr>
          <w:rFonts w:ascii="Arial" w:hAnsi="Arial" w:cs="Arial"/>
          <w:lang w:val="es-ES_tradnl"/>
        </w:rPr>
      </w:pPr>
    </w:p>
    <w:p w14:paraId="3D9023C1" w14:textId="77777777" w:rsidR="005B728C" w:rsidRPr="005B728C" w:rsidRDefault="005B728C" w:rsidP="005B728C">
      <w:pPr>
        <w:jc w:val="both"/>
        <w:rPr>
          <w:rFonts w:ascii="Arial" w:hAnsi="Arial" w:cs="Arial"/>
          <w:lang w:val="es-ES_tradnl"/>
        </w:rPr>
      </w:pPr>
    </w:p>
    <w:p w14:paraId="5DB8887D" w14:textId="77777777" w:rsidR="005B728C" w:rsidRPr="005B728C" w:rsidRDefault="005B728C" w:rsidP="005B728C">
      <w:pPr>
        <w:jc w:val="both"/>
        <w:rPr>
          <w:rFonts w:ascii="Arial" w:hAnsi="Arial" w:cs="Arial"/>
          <w:lang w:val="es-ES_tradnl"/>
        </w:rPr>
      </w:pPr>
    </w:p>
    <w:p w14:paraId="0B591A66" w14:textId="77777777" w:rsidR="005B728C" w:rsidRPr="005B728C" w:rsidRDefault="005B728C" w:rsidP="005B728C">
      <w:pPr>
        <w:jc w:val="both"/>
        <w:rPr>
          <w:rFonts w:ascii="Arial" w:hAnsi="Arial" w:cs="Arial"/>
          <w:lang w:val="es-ES_tradnl"/>
        </w:rPr>
      </w:pPr>
    </w:p>
    <w:p w14:paraId="74567F9C" w14:textId="77777777" w:rsidR="005B728C" w:rsidRPr="005B728C" w:rsidRDefault="005B728C" w:rsidP="005B728C">
      <w:pPr>
        <w:jc w:val="both"/>
        <w:rPr>
          <w:rFonts w:ascii="Arial" w:hAnsi="Arial" w:cs="Arial"/>
          <w:lang w:val="es-ES_tradnl"/>
        </w:rPr>
      </w:pPr>
    </w:p>
    <w:p w14:paraId="356A8B98" w14:textId="77777777" w:rsidR="005B728C" w:rsidRPr="005B728C" w:rsidRDefault="005B728C" w:rsidP="005B728C">
      <w:pPr>
        <w:jc w:val="both"/>
        <w:rPr>
          <w:rFonts w:ascii="Arial" w:hAnsi="Arial" w:cs="Arial"/>
          <w:lang w:val="es-ES_tradnl"/>
        </w:rPr>
      </w:pPr>
    </w:p>
    <w:p w14:paraId="537A0CE0" w14:textId="77777777" w:rsidR="008B7A1A" w:rsidRPr="005B728C" w:rsidRDefault="008B7A1A">
      <w:pPr>
        <w:rPr>
          <w:rFonts w:ascii="Arial" w:hAnsi="Arial" w:cs="Arial"/>
        </w:rPr>
      </w:pPr>
    </w:p>
    <w:sectPr w:rsidR="008B7A1A" w:rsidRPr="005B728C" w:rsidSect="00C645CB">
      <w:headerReference w:type="even" r:id="rId17"/>
      <w:headerReference w:type="default" r:id="rId18"/>
      <w:endnotePr>
        <w:numFmt w:val="decimal"/>
      </w:endnotePr>
      <w:pgSz w:w="12242" w:h="18722" w:code="14"/>
      <w:pgMar w:top="2835" w:right="1701" w:bottom="2835" w:left="2268" w:header="907" w:footer="3362" w:gutter="0"/>
      <w:paperSrc w:first="2" w:other="2"/>
      <w:pgNumType w:start="1"/>
      <w:cols w:space="720"/>
      <w:noEndnote/>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E189D6" w14:textId="77777777" w:rsidR="0075295D" w:rsidRDefault="0075295D" w:rsidP="005B728C">
      <w:r>
        <w:separator/>
      </w:r>
    </w:p>
  </w:endnote>
  <w:endnote w:type="continuationSeparator" w:id="0">
    <w:p w14:paraId="2FDB2976" w14:textId="77777777" w:rsidR="0075295D" w:rsidRDefault="0075295D" w:rsidP="005B7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7181E" w14:textId="77777777" w:rsidR="0075295D" w:rsidRDefault="0075295D" w:rsidP="005B728C">
      <w:r>
        <w:separator/>
      </w:r>
    </w:p>
  </w:footnote>
  <w:footnote w:type="continuationSeparator" w:id="0">
    <w:p w14:paraId="57B5E5BC" w14:textId="77777777" w:rsidR="0075295D" w:rsidRDefault="0075295D" w:rsidP="005B728C">
      <w:r>
        <w:continuationSeparator/>
      </w:r>
    </w:p>
  </w:footnote>
  <w:footnote w:id="1">
    <w:p w14:paraId="7EBC586E" w14:textId="77777777" w:rsidR="00A04C3E" w:rsidRDefault="00A04C3E" w:rsidP="005B728C">
      <w:pPr>
        <w:pStyle w:val="Textonotapie"/>
        <w:widowControl w:val="0"/>
        <w:ind w:firstLine="1134"/>
        <w:contextualSpacing/>
        <w:rPr>
          <w:rFonts w:ascii="Arial" w:hAnsi="Arial" w:cs="Arial"/>
        </w:rPr>
      </w:pPr>
      <w:r w:rsidRPr="00D728B0">
        <w:rPr>
          <w:rStyle w:val="Refdenotaalpie"/>
          <w:rFonts w:ascii="Arial" w:hAnsi="Arial" w:cs="Arial"/>
        </w:rPr>
        <w:footnoteRef/>
      </w:r>
      <w:r w:rsidRPr="00D728B0">
        <w:rPr>
          <w:rFonts w:ascii="Arial" w:hAnsi="Arial" w:cs="Arial"/>
        </w:rPr>
        <w:t xml:space="preserve"> A continuación, figura el link de cada una de las sesiones, transmitidas por TV Senado, que la Comisión dedicó al estudio del proyecto:</w:t>
      </w:r>
    </w:p>
    <w:p w14:paraId="1A9975AA" w14:textId="5B8FD9D3" w:rsidR="00A04C3E" w:rsidRPr="00215771" w:rsidRDefault="00A04C3E" w:rsidP="005B728C">
      <w:pPr>
        <w:pStyle w:val="Textonotapie"/>
        <w:widowControl w:val="0"/>
        <w:ind w:firstLine="1134"/>
        <w:contextualSpacing/>
        <w:rPr>
          <w:rFonts w:ascii="Arial" w:hAnsi="Arial" w:cs="Arial"/>
        </w:rPr>
      </w:pPr>
      <w:r>
        <w:rPr>
          <w:rFonts w:ascii="Arial" w:hAnsi="Arial" w:cs="Arial"/>
        </w:rPr>
        <w:t>23 de marzo</w:t>
      </w:r>
      <w:r w:rsidRPr="00215771">
        <w:rPr>
          <w:rFonts w:ascii="Arial" w:hAnsi="Arial" w:cs="Arial"/>
        </w:rPr>
        <w:t xml:space="preserve"> de 2022:</w:t>
      </w:r>
    </w:p>
    <w:p w14:paraId="1197285D" w14:textId="755813C3" w:rsidR="00A04C3E" w:rsidRPr="00C27561" w:rsidRDefault="0075295D" w:rsidP="00593711">
      <w:pPr>
        <w:pStyle w:val="Textonotapie"/>
        <w:widowControl w:val="0"/>
        <w:ind w:firstLine="1134"/>
        <w:contextualSpacing/>
        <w:rPr>
          <w:rFonts w:ascii="Arial" w:hAnsi="Arial" w:cs="Arial"/>
          <w:b/>
        </w:rPr>
      </w:pPr>
      <w:hyperlink r:id="rId1" w:history="1">
        <w:r w:rsidR="00A04C3E" w:rsidRPr="00C27561">
          <w:rPr>
            <w:rStyle w:val="Hipervnculo"/>
            <w:rFonts w:cs="Arial"/>
            <w:b w:val="0"/>
            <w:sz w:val="20"/>
          </w:rPr>
          <w:t>https://tv.senado.cl/tvsenado/comisiones/permanentes/hacienda/comision-de-hacienda/2022-03-23/075953.html</w:t>
        </w:r>
      </w:hyperlink>
      <w:r w:rsidR="00A04C3E" w:rsidRPr="00C27561">
        <w:rPr>
          <w:rFonts w:ascii="Arial" w:hAnsi="Arial" w:cs="Arial"/>
          <w:b/>
        </w:rPr>
        <w:t xml:space="preserve"> </w:t>
      </w:r>
      <w:hyperlink r:id="rId2" w:history="1"/>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25AE2" w14:textId="77777777" w:rsidR="00A04C3E" w:rsidRDefault="00A04C3E" w:rsidP="00C645CB">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F858211" w14:textId="77777777" w:rsidR="00A04C3E" w:rsidRDefault="00A04C3E" w:rsidP="00C645CB">
    <w:pPr>
      <w:pStyle w:val="Encabezado"/>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BD8E4" w14:textId="4F35161E" w:rsidR="00A04C3E" w:rsidRDefault="00A04C3E" w:rsidP="00C645CB">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93334">
      <w:rPr>
        <w:rStyle w:val="Nmerodepgina"/>
        <w:noProof/>
      </w:rPr>
      <w:t>22</w:t>
    </w:r>
    <w:r>
      <w:rPr>
        <w:rStyle w:val="Nmerodepgina"/>
      </w:rPr>
      <w:fldChar w:fldCharType="end"/>
    </w:r>
  </w:p>
  <w:p w14:paraId="622C7699" w14:textId="77777777" w:rsidR="00A04C3E" w:rsidRDefault="00A04C3E" w:rsidP="00C645CB">
    <w:pPr>
      <w:ind w:right="360"/>
    </w:pPr>
    <w:r>
      <w:rPr>
        <w:noProof/>
        <w:lang w:val="es-CL" w:eastAsia="es-CL"/>
      </w:rPr>
      <mc:AlternateContent>
        <mc:Choice Requires="wps">
          <w:drawing>
            <wp:anchor distT="0" distB="0" distL="114300" distR="114300" simplePos="0" relativeHeight="251659264" behindDoc="0" locked="0" layoutInCell="1" allowOverlap="1" wp14:anchorId="06CABE6B" wp14:editId="2AF7C7E5">
              <wp:simplePos x="0" y="0"/>
              <wp:positionH relativeFrom="page">
                <wp:posOffset>965835</wp:posOffset>
              </wp:positionH>
              <wp:positionV relativeFrom="paragraph">
                <wp:posOffset>-230505</wp:posOffset>
              </wp:positionV>
              <wp:extent cx="5943600" cy="284480"/>
              <wp:effectExtent l="0" t="0" r="0" b="127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84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E56962" w14:textId="77777777" w:rsidR="00A04C3E" w:rsidRDefault="00A04C3E">
                          <w:pPr>
                            <w:tabs>
                              <w:tab w:val="center" w:pos="4680"/>
                              <w:tab w:val="right" w:pos="9360"/>
                            </w:tabs>
                            <w:rPr>
                              <w:spacing w:val="-3"/>
                              <w:lang w:val="en-US"/>
                            </w:rPr>
                          </w:pPr>
                          <w:r>
                            <w:tab/>
                          </w:r>
                        </w:p>
                        <w:p w14:paraId="2B08C658" w14:textId="77777777" w:rsidR="00A04C3E" w:rsidRDefault="00A04C3E">
                          <w:pPr>
                            <w:tabs>
                              <w:tab w:val="center" w:pos="4680"/>
                              <w:tab w:val="right" w:pos="9360"/>
                            </w:tabs>
                            <w:rPr>
                              <w:spacing w:val="-3"/>
                              <w:lang w:val="en-US"/>
                            </w:rPr>
                          </w:pPr>
                        </w:p>
                        <w:p w14:paraId="0AADED9F" w14:textId="77777777" w:rsidR="00A04C3E" w:rsidRDefault="00A04C3E">
                          <w:pPr>
                            <w:tabs>
                              <w:tab w:val="center" w:pos="4680"/>
                              <w:tab w:val="right" w:pos="9360"/>
                            </w:tabs>
                            <w:rPr>
                              <w:spacing w:val="-3"/>
                              <w:lang w:val="en-US"/>
                            </w:rPr>
                          </w:pPr>
                        </w:p>
                        <w:p w14:paraId="4D81A375" w14:textId="77777777" w:rsidR="00A04C3E" w:rsidRDefault="00A04C3E">
                          <w:pPr>
                            <w:tabs>
                              <w:tab w:val="center" w:pos="4680"/>
                              <w:tab w:val="right" w:pos="9360"/>
                            </w:tabs>
                            <w:rPr>
                              <w:spacing w:val="-3"/>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6CABE6B" id="Rectángulo 6" o:spid="_x0000_s1026" style="position:absolute;margin-left:76.05pt;margin-top:-18.15pt;width:468pt;height:2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dAe1AEAAJUDAAAOAAAAZHJzL2Uyb0RvYy54bWysU9tu2zAMfR+wfxD0vtjJsiIz4hRFiw4D&#10;ugvQ9QMYWbKN2aJGKbGzrx8lx+m6vQ17EShKPOI5PNpej30njpp8i7aUy0UuhbYKq9bWpXz6dv9m&#10;I4UPYCvo0OpSnrSX17vXr7aDK/QKG+wqTYJBrC8GV8omBFdkmVeN7sEv0GnLhwaph8BbqrOKYGD0&#10;vstWeX6VDUiVI1Tae87eTYdyl/CN0Sp8McbrILpScm8hrZTWfVyz3RaKmsA1rTq3Af/QRQ+t5Ucv&#10;UHcQQByo/QuqbxWhRxMWCvsMjWmVThyYzTL/g81jA04nLiyOdxeZ/P+DVZ+Pj+4rxda9e0D13QuL&#10;tw3YWt8Q4dBoqPi5ZRQqG5wvLgVx47lU7IdPWPFo4RAwaTAa6iMgsxNjkvp0kVqPQShOvnu/fnuV&#10;80QUn6026/UmzSKDYq525MMHjb2IQSmJR5nQ4fjgQ+wGivlKfMzifdt1aZydfZHgi1NGJz+cq+f2&#10;o1N8Ecb9yLUx3GN1YlaEk1fY2xw0SD+lGNgnpfQ/DkBaiu6jZWWiqeaA5mA/B2AVl5YySDGFt2Ey&#10;38FRWzeMvEykLN6weqZNxJ67OGvOs098zz6N5vp9n249/6bdLwAAAP//AwBQSwMEFAAGAAgAAAAh&#10;AKc+mjPeAAAACgEAAA8AAABkcnMvZG93bnJldi54bWxMj8FOg0AQhu8mvsNmTLy1S9uUILI0poRE&#10;b1q9eNuyIxDZWWC3gG/v9KTHf+bLP99kh8V2YsLRt44UbNYRCKTKmZZqBR/v5SoB4YMmoztHqOAH&#10;PRzy25tMp8bN9IbTKdSCS8inWkETQp9K6asGrfZr1yPx7suNVgeOYy3NqGcut53cRlEsrW6JLzS6&#10;x2OD1ffpYhUUY2xKf3wuyofPuQgvr8M0yEGp+7vl6RFEwCX8wXDVZ3XI2ensLmS86DjvtxtGFax2&#10;8Q7ElYiShEdnBckeZJ7J/y/kvwAAAP//AwBQSwECLQAUAAYACAAAACEAtoM4kv4AAADhAQAAEwAA&#10;AAAAAAAAAAAAAAAAAAAAW0NvbnRlbnRfVHlwZXNdLnhtbFBLAQItABQABgAIAAAAIQA4/SH/1gAA&#10;AJQBAAALAAAAAAAAAAAAAAAAAC8BAABfcmVscy8ucmVsc1BLAQItABQABgAIAAAAIQAyUdAe1AEA&#10;AJUDAAAOAAAAAAAAAAAAAAAAAC4CAABkcnMvZTJvRG9jLnhtbFBLAQItABQABgAIAAAAIQCnPpoz&#10;3gAAAAoBAAAPAAAAAAAAAAAAAAAAAC4EAABkcnMvZG93bnJldi54bWxQSwUGAAAAAAQABADzAAAA&#10;OQUAAAAA&#10;" filled="f" stroked="f" strokeweight="0">
              <v:textbox inset="0,0,0,0">
                <w:txbxContent>
                  <w:p w14:paraId="7BE56962" w14:textId="77777777" w:rsidR="00A04C3E" w:rsidRDefault="00A04C3E">
                    <w:pPr>
                      <w:tabs>
                        <w:tab w:val="center" w:pos="4680"/>
                        <w:tab w:val="right" w:pos="9360"/>
                      </w:tabs>
                      <w:rPr>
                        <w:spacing w:val="-3"/>
                        <w:lang w:val="en-US"/>
                      </w:rPr>
                    </w:pPr>
                    <w:r>
                      <w:tab/>
                    </w:r>
                  </w:p>
                  <w:p w14:paraId="2B08C658" w14:textId="77777777" w:rsidR="00A04C3E" w:rsidRDefault="00A04C3E">
                    <w:pPr>
                      <w:tabs>
                        <w:tab w:val="center" w:pos="4680"/>
                        <w:tab w:val="right" w:pos="9360"/>
                      </w:tabs>
                      <w:rPr>
                        <w:spacing w:val="-3"/>
                        <w:lang w:val="en-US"/>
                      </w:rPr>
                    </w:pPr>
                  </w:p>
                  <w:p w14:paraId="0AADED9F" w14:textId="77777777" w:rsidR="00A04C3E" w:rsidRDefault="00A04C3E">
                    <w:pPr>
                      <w:tabs>
                        <w:tab w:val="center" w:pos="4680"/>
                        <w:tab w:val="right" w:pos="9360"/>
                      </w:tabs>
                      <w:rPr>
                        <w:spacing w:val="-3"/>
                        <w:lang w:val="en-US"/>
                      </w:rPr>
                    </w:pPr>
                  </w:p>
                  <w:p w14:paraId="4D81A375" w14:textId="77777777" w:rsidR="00A04C3E" w:rsidRDefault="00A04C3E">
                    <w:pPr>
                      <w:tabs>
                        <w:tab w:val="center" w:pos="4680"/>
                        <w:tab w:val="right" w:pos="9360"/>
                      </w:tabs>
                      <w:rPr>
                        <w:spacing w:val="-3"/>
                        <w:lang w:val="en-US"/>
                      </w:rPr>
                    </w:pPr>
                  </w:p>
                </w:txbxContent>
              </v:textbox>
              <w10:wrap anchorx="page"/>
            </v:rect>
          </w:pict>
        </mc:Fallback>
      </mc:AlternateContent>
    </w:r>
  </w:p>
  <w:p w14:paraId="5ECEA844" w14:textId="77777777" w:rsidR="00A04C3E" w:rsidRDefault="00A04C3E">
    <w:pPr>
      <w:spacing w:after="140" w:line="100" w:lineRule="exac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25AE3"/>
    <w:multiLevelType w:val="hybridMultilevel"/>
    <w:tmpl w:val="B608C304"/>
    <w:lvl w:ilvl="0" w:tplc="065687A4">
      <w:start w:val="1"/>
      <w:numFmt w:val="upp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3FF4A36"/>
    <w:multiLevelType w:val="hybridMultilevel"/>
    <w:tmpl w:val="F00EE940"/>
    <w:lvl w:ilvl="0" w:tplc="29F03FD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373E11E3"/>
    <w:multiLevelType w:val="hybridMultilevel"/>
    <w:tmpl w:val="B158EAC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CL"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CL"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s-CL" w:vendorID="64" w:dllVersion="0" w:nlCheck="1" w:checkStyle="0"/>
  <w:activeWritingStyle w:appName="MSWord" w:lang="es-MX" w:vendorID="64" w:dllVersion="6" w:nlCheck="1" w:checkStyle="0"/>
  <w:activeWritingStyle w:appName="MSWord" w:lang="es-MX" w:vendorID="64" w:dllVersion="0" w:nlCheck="1" w:checkStyle="0"/>
  <w:activeWritingStyle w:appName="MSWord" w:lang="es-MX" w:vendorID="64" w:dllVersion="131078" w:nlCheck="1" w:checkStyle="0"/>
  <w:activeWritingStyle w:appName="MSWord" w:lang="es-CL" w:vendorID="64" w:dllVersion="131078" w:nlCheck="1" w:checkStyle="0"/>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28C"/>
    <w:rsid w:val="00000DDB"/>
    <w:rsid w:val="000074DA"/>
    <w:rsid w:val="00007827"/>
    <w:rsid w:val="00065C65"/>
    <w:rsid w:val="00075CA6"/>
    <w:rsid w:val="00076989"/>
    <w:rsid w:val="000800A0"/>
    <w:rsid w:val="000A6731"/>
    <w:rsid w:val="000F4C27"/>
    <w:rsid w:val="00127626"/>
    <w:rsid w:val="00130B86"/>
    <w:rsid w:val="001320FB"/>
    <w:rsid w:val="00162FEA"/>
    <w:rsid w:val="0017080E"/>
    <w:rsid w:val="00171F19"/>
    <w:rsid w:val="00180040"/>
    <w:rsid w:val="001B6EEA"/>
    <w:rsid w:val="001D391F"/>
    <w:rsid w:val="001D5879"/>
    <w:rsid w:val="001E5B40"/>
    <w:rsid w:val="001E5D05"/>
    <w:rsid w:val="001F5ED0"/>
    <w:rsid w:val="001F65F5"/>
    <w:rsid w:val="0020089D"/>
    <w:rsid w:val="00215771"/>
    <w:rsid w:val="002305E2"/>
    <w:rsid w:val="00237339"/>
    <w:rsid w:val="00246D98"/>
    <w:rsid w:val="002C7F1E"/>
    <w:rsid w:val="002E2345"/>
    <w:rsid w:val="002F15C2"/>
    <w:rsid w:val="00331073"/>
    <w:rsid w:val="0034732A"/>
    <w:rsid w:val="00374450"/>
    <w:rsid w:val="003945C3"/>
    <w:rsid w:val="003E734A"/>
    <w:rsid w:val="003F77C7"/>
    <w:rsid w:val="00411465"/>
    <w:rsid w:val="004375A4"/>
    <w:rsid w:val="00450ECD"/>
    <w:rsid w:val="00466F59"/>
    <w:rsid w:val="004A552D"/>
    <w:rsid w:val="004C2E8D"/>
    <w:rsid w:val="004C3F5A"/>
    <w:rsid w:val="004C70C9"/>
    <w:rsid w:val="004E3CE3"/>
    <w:rsid w:val="00505E89"/>
    <w:rsid w:val="00532C88"/>
    <w:rsid w:val="00534CE7"/>
    <w:rsid w:val="005444EB"/>
    <w:rsid w:val="00552650"/>
    <w:rsid w:val="005527B7"/>
    <w:rsid w:val="00561997"/>
    <w:rsid w:val="005628E3"/>
    <w:rsid w:val="00576A9E"/>
    <w:rsid w:val="00593711"/>
    <w:rsid w:val="005950C6"/>
    <w:rsid w:val="005A43EF"/>
    <w:rsid w:val="005A72B0"/>
    <w:rsid w:val="005B728C"/>
    <w:rsid w:val="005C7502"/>
    <w:rsid w:val="006011C9"/>
    <w:rsid w:val="00607A2D"/>
    <w:rsid w:val="006142B1"/>
    <w:rsid w:val="00635594"/>
    <w:rsid w:val="00635691"/>
    <w:rsid w:val="00653712"/>
    <w:rsid w:val="006919D0"/>
    <w:rsid w:val="00696B08"/>
    <w:rsid w:val="006C2628"/>
    <w:rsid w:val="006C35D3"/>
    <w:rsid w:val="006E203C"/>
    <w:rsid w:val="006F1780"/>
    <w:rsid w:val="006F3239"/>
    <w:rsid w:val="006F337E"/>
    <w:rsid w:val="0071344F"/>
    <w:rsid w:val="00732691"/>
    <w:rsid w:val="00733561"/>
    <w:rsid w:val="00743C6B"/>
    <w:rsid w:val="0075295D"/>
    <w:rsid w:val="0075325B"/>
    <w:rsid w:val="00761214"/>
    <w:rsid w:val="00767973"/>
    <w:rsid w:val="007A0B4D"/>
    <w:rsid w:val="007C65BC"/>
    <w:rsid w:val="007D1333"/>
    <w:rsid w:val="007D3A3E"/>
    <w:rsid w:val="00804B3E"/>
    <w:rsid w:val="00871F10"/>
    <w:rsid w:val="00893334"/>
    <w:rsid w:val="008A35BC"/>
    <w:rsid w:val="008A41B0"/>
    <w:rsid w:val="008A41F2"/>
    <w:rsid w:val="008B278B"/>
    <w:rsid w:val="008B4CE3"/>
    <w:rsid w:val="008B7A1A"/>
    <w:rsid w:val="008D713A"/>
    <w:rsid w:val="008E3109"/>
    <w:rsid w:val="00946AB7"/>
    <w:rsid w:val="00954C21"/>
    <w:rsid w:val="00963566"/>
    <w:rsid w:val="00992916"/>
    <w:rsid w:val="009B7A8B"/>
    <w:rsid w:val="009D013C"/>
    <w:rsid w:val="009D4307"/>
    <w:rsid w:val="009D63BD"/>
    <w:rsid w:val="009F449C"/>
    <w:rsid w:val="00A04C3E"/>
    <w:rsid w:val="00A221EE"/>
    <w:rsid w:val="00A23B33"/>
    <w:rsid w:val="00A71810"/>
    <w:rsid w:val="00A81090"/>
    <w:rsid w:val="00AB068C"/>
    <w:rsid w:val="00AB4488"/>
    <w:rsid w:val="00AB6A5A"/>
    <w:rsid w:val="00AD1F5D"/>
    <w:rsid w:val="00AD2B93"/>
    <w:rsid w:val="00AD3379"/>
    <w:rsid w:val="00AE6D1F"/>
    <w:rsid w:val="00AF2331"/>
    <w:rsid w:val="00B00760"/>
    <w:rsid w:val="00B16E71"/>
    <w:rsid w:val="00B40A40"/>
    <w:rsid w:val="00B85235"/>
    <w:rsid w:val="00B87BD1"/>
    <w:rsid w:val="00BA2A04"/>
    <w:rsid w:val="00BB02DB"/>
    <w:rsid w:val="00BB27EA"/>
    <w:rsid w:val="00BC23A7"/>
    <w:rsid w:val="00BC3394"/>
    <w:rsid w:val="00BE664C"/>
    <w:rsid w:val="00C1419D"/>
    <w:rsid w:val="00C27561"/>
    <w:rsid w:val="00C55FF9"/>
    <w:rsid w:val="00C645CB"/>
    <w:rsid w:val="00C64836"/>
    <w:rsid w:val="00C82BA5"/>
    <w:rsid w:val="00CA0373"/>
    <w:rsid w:val="00D67A82"/>
    <w:rsid w:val="00D73A0F"/>
    <w:rsid w:val="00D76587"/>
    <w:rsid w:val="00D94513"/>
    <w:rsid w:val="00D963C2"/>
    <w:rsid w:val="00DD517E"/>
    <w:rsid w:val="00E02C1D"/>
    <w:rsid w:val="00E03198"/>
    <w:rsid w:val="00E10BA3"/>
    <w:rsid w:val="00E1627B"/>
    <w:rsid w:val="00E270CB"/>
    <w:rsid w:val="00E335B5"/>
    <w:rsid w:val="00E33DC0"/>
    <w:rsid w:val="00E53CD4"/>
    <w:rsid w:val="00E54EB4"/>
    <w:rsid w:val="00EA1F75"/>
    <w:rsid w:val="00EB5799"/>
    <w:rsid w:val="00EB65D9"/>
    <w:rsid w:val="00EF7E5A"/>
    <w:rsid w:val="00F00A96"/>
    <w:rsid w:val="00F017AB"/>
    <w:rsid w:val="00F117DF"/>
    <w:rsid w:val="00F572F7"/>
    <w:rsid w:val="00F65D69"/>
    <w:rsid w:val="00F82420"/>
    <w:rsid w:val="00F82922"/>
    <w:rsid w:val="00F83C98"/>
    <w:rsid w:val="00F90498"/>
    <w:rsid w:val="00F9579E"/>
    <w:rsid w:val="00FB03EB"/>
    <w:rsid w:val="00FF790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4E3DF"/>
  <w15:chartTrackingRefBased/>
  <w15:docId w15:val="{0FC0B465-50F6-4C14-BF8A-2F54DF0E9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7827"/>
    <w:pPr>
      <w:widowControl w:val="0"/>
      <w:spacing w:after="0" w:line="240" w:lineRule="auto"/>
    </w:pPr>
    <w:rPr>
      <w:rFonts w:ascii="Courier New" w:eastAsia="Times New Roman" w:hAnsi="Courier New" w:cs="Courier New"/>
      <w:color w:val="000000"/>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5B728C"/>
    <w:pPr>
      <w:widowControl/>
      <w:tabs>
        <w:tab w:val="center" w:pos="4419"/>
        <w:tab w:val="right" w:pos="8838"/>
      </w:tabs>
    </w:pPr>
    <w:rPr>
      <w:rFonts w:asciiTheme="minorHAnsi" w:eastAsiaTheme="minorHAnsi" w:hAnsiTheme="minorHAnsi" w:cstheme="minorBidi"/>
      <w:color w:val="auto"/>
      <w:sz w:val="22"/>
      <w:szCs w:val="22"/>
      <w:lang w:val="es-CL" w:eastAsia="en-US"/>
    </w:rPr>
  </w:style>
  <w:style w:type="character" w:customStyle="1" w:styleId="EncabezadoCar">
    <w:name w:val="Encabezado Car"/>
    <w:basedOn w:val="Fuentedeprrafopredeter"/>
    <w:link w:val="Encabezado"/>
    <w:uiPriority w:val="99"/>
    <w:semiHidden/>
    <w:rsid w:val="005B728C"/>
  </w:style>
  <w:style w:type="paragraph" w:styleId="Textonotapie">
    <w:name w:val="footnote text"/>
    <w:basedOn w:val="Normal"/>
    <w:link w:val="TextonotapieCar"/>
    <w:uiPriority w:val="99"/>
    <w:unhideWhenUsed/>
    <w:rsid w:val="005B728C"/>
    <w:pPr>
      <w:widowControl/>
    </w:pPr>
    <w:rPr>
      <w:rFonts w:asciiTheme="minorHAnsi" w:eastAsiaTheme="minorHAnsi" w:hAnsiTheme="minorHAnsi" w:cstheme="minorBidi"/>
      <w:color w:val="auto"/>
      <w:sz w:val="20"/>
      <w:szCs w:val="20"/>
      <w:lang w:val="es-CL" w:eastAsia="en-US"/>
    </w:rPr>
  </w:style>
  <w:style w:type="character" w:customStyle="1" w:styleId="TextonotapieCar">
    <w:name w:val="Texto nota pie Car"/>
    <w:basedOn w:val="Fuentedeprrafopredeter"/>
    <w:link w:val="Textonotapie"/>
    <w:uiPriority w:val="99"/>
    <w:rsid w:val="005B728C"/>
    <w:rPr>
      <w:sz w:val="20"/>
      <w:szCs w:val="20"/>
    </w:rPr>
  </w:style>
  <w:style w:type="character" w:styleId="Nmerodepgina">
    <w:name w:val="page number"/>
    <w:basedOn w:val="Fuentedeprrafopredeter"/>
    <w:rsid w:val="005B728C"/>
  </w:style>
  <w:style w:type="character" w:styleId="Hipervnculo">
    <w:name w:val="Hyperlink"/>
    <w:uiPriority w:val="99"/>
    <w:unhideWhenUsed/>
    <w:rsid w:val="005950C6"/>
    <w:rPr>
      <w:rFonts w:ascii="Arial" w:hAnsi="Arial"/>
      <w:b/>
      <w:color w:val="0000FF"/>
      <w:sz w:val="24"/>
      <w:u w:val="single"/>
    </w:rPr>
  </w:style>
  <w:style w:type="character" w:styleId="Refdenotaalpie">
    <w:name w:val="footnote reference"/>
    <w:uiPriority w:val="99"/>
    <w:semiHidden/>
    <w:unhideWhenUsed/>
    <w:rsid w:val="005B728C"/>
    <w:rPr>
      <w:vertAlign w:val="superscript"/>
    </w:rPr>
  </w:style>
  <w:style w:type="character" w:customStyle="1" w:styleId="Cuerpodeltexto5">
    <w:name w:val="Cuerpo del texto (5)_"/>
    <w:basedOn w:val="Fuentedeprrafopredeter"/>
    <w:link w:val="Cuerpodeltexto50"/>
    <w:rsid w:val="002E2345"/>
    <w:rPr>
      <w:rFonts w:ascii="Tahoma" w:eastAsia="Tahoma" w:hAnsi="Tahoma" w:cs="Tahoma"/>
      <w:b/>
      <w:bCs/>
      <w:sz w:val="21"/>
      <w:szCs w:val="21"/>
      <w:shd w:val="clear" w:color="auto" w:fill="FFFFFF"/>
    </w:rPr>
  </w:style>
  <w:style w:type="paragraph" w:customStyle="1" w:styleId="Cuerpodeltexto50">
    <w:name w:val="Cuerpo del texto (5)"/>
    <w:basedOn w:val="Normal"/>
    <w:link w:val="Cuerpodeltexto5"/>
    <w:rsid w:val="002E2345"/>
    <w:pPr>
      <w:shd w:val="clear" w:color="auto" w:fill="FFFFFF"/>
      <w:spacing w:before="540" w:after="280" w:line="254" w:lineRule="exact"/>
      <w:jc w:val="center"/>
    </w:pPr>
    <w:rPr>
      <w:rFonts w:ascii="Tahoma" w:eastAsia="Tahoma" w:hAnsi="Tahoma" w:cs="Tahoma"/>
      <w:b/>
      <w:bCs/>
      <w:color w:val="auto"/>
      <w:sz w:val="21"/>
      <w:szCs w:val="21"/>
      <w:lang w:val="es-CL" w:eastAsia="en-US"/>
    </w:rPr>
  </w:style>
  <w:style w:type="character" w:styleId="Hipervnculovisitado">
    <w:name w:val="FollowedHyperlink"/>
    <w:basedOn w:val="Fuentedeprrafopredeter"/>
    <w:uiPriority w:val="99"/>
    <w:semiHidden/>
    <w:unhideWhenUsed/>
    <w:rsid w:val="00AB068C"/>
    <w:rPr>
      <w:color w:val="954F72" w:themeColor="followedHyperlink"/>
      <w:u w:val="single"/>
    </w:rPr>
  </w:style>
  <w:style w:type="paragraph" w:styleId="Prrafodelista">
    <w:name w:val="List Paragraph"/>
    <w:basedOn w:val="Normal"/>
    <w:uiPriority w:val="34"/>
    <w:qFormat/>
    <w:rsid w:val="00AB44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nado.cl/appsenado/index.php?mo=tramitacion&amp;ac=getDocto&amp;iddocto=15353&amp;tipodoc=mensaje_mocion"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enado.cl/appsenado/index.php?mo=tramitacion&amp;ac=getDocto&amp;iddocto=13240&amp;tipodoc=docto_comision" TargetMode="Externa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s://tv.senado.cl/tvsenado/comisiones/permanentes/hacienda/comision-de-hacienda/2022-05-04/065606.html" TargetMode="External"/><Relationship Id="rId1" Type="http://schemas.openxmlformats.org/officeDocument/2006/relationships/hyperlink" Target="https://tv.senado.cl/tvsenado/comisiones/permanentes/hacienda/comision-de-hacienda/2022-03-23/075953.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D5B8F2-D238-4C8D-AC53-F5F2F854B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5723</Words>
  <Characters>31481</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Pacheco</dc:creator>
  <cp:keywords/>
  <dc:description/>
  <cp:lastModifiedBy>Sebastián Montenegro</cp:lastModifiedBy>
  <cp:revision>3</cp:revision>
  <dcterms:created xsi:type="dcterms:W3CDTF">2022-09-21T12:46:00Z</dcterms:created>
  <dcterms:modified xsi:type="dcterms:W3CDTF">2022-09-21T12:51:00Z</dcterms:modified>
</cp:coreProperties>
</file>