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875AB0" w14:textId="70C9C48A" w:rsidR="00407DE8" w:rsidRPr="00F567C8" w:rsidRDefault="00407DE8" w:rsidP="00F81EDC">
      <w:pPr>
        <w:ind w:left="3402"/>
        <w:jc w:val="both"/>
        <w:rPr>
          <w:rFonts w:ascii="Arial" w:hAnsi="Arial" w:cs="Arial"/>
        </w:rPr>
      </w:pPr>
      <w:r w:rsidRPr="00407DE8">
        <w:rPr>
          <w:rFonts w:ascii="Arial" w:hAnsi="Arial" w:cs="Arial"/>
          <w:b/>
        </w:rPr>
        <w:t>INFORME DE LA COMISIÓN DE HACIENDA</w:t>
      </w:r>
      <w:r w:rsidR="00CC0ACE">
        <w:rPr>
          <w:rFonts w:ascii="Arial" w:hAnsi="Arial" w:cs="Arial"/>
          <w:b/>
        </w:rPr>
        <w:t>,</w:t>
      </w:r>
      <w:r w:rsidRPr="00407DE8">
        <w:rPr>
          <w:rFonts w:ascii="Arial" w:hAnsi="Arial" w:cs="Arial"/>
        </w:rPr>
        <w:t xml:space="preserve"> </w:t>
      </w:r>
      <w:r w:rsidR="00BC34BE" w:rsidRPr="00BC34BE">
        <w:rPr>
          <w:rFonts w:ascii="Arial" w:hAnsi="Arial" w:cs="Arial"/>
        </w:rPr>
        <w:t>recaído en el proyecto de ley, en segundo trámite constitucional, que establece en favor del Estado una compensación, denominada royalty minero, por la explotación de la minería del cobre y del litio.</w:t>
      </w:r>
    </w:p>
    <w:p w14:paraId="02AEDB4C" w14:textId="77777777" w:rsidR="00407DE8" w:rsidRPr="00F567C8" w:rsidRDefault="00407DE8" w:rsidP="00F81EDC">
      <w:pPr>
        <w:ind w:left="3402"/>
        <w:jc w:val="both"/>
        <w:rPr>
          <w:rFonts w:ascii="Arial" w:hAnsi="Arial" w:cs="Arial"/>
          <w:bCs/>
          <w:szCs w:val="20"/>
        </w:rPr>
      </w:pPr>
    </w:p>
    <w:p w14:paraId="091F9F6C" w14:textId="5C24B4C3" w:rsidR="00407DE8" w:rsidRPr="00F567C8" w:rsidRDefault="00BC34BE" w:rsidP="00F81EDC">
      <w:pPr>
        <w:pBdr>
          <w:bottom w:val="single" w:sz="4" w:space="1" w:color="auto"/>
        </w:pBdr>
        <w:ind w:left="3402"/>
        <w:jc w:val="both"/>
        <w:rPr>
          <w:rFonts w:ascii="Arial" w:hAnsi="Arial" w:cs="Arial"/>
          <w:b/>
          <w:bCs/>
        </w:rPr>
      </w:pPr>
      <w:r>
        <w:rPr>
          <w:rFonts w:ascii="Arial" w:hAnsi="Arial" w:cs="Arial"/>
          <w:b/>
          <w:bCs/>
        </w:rPr>
        <w:t>BOLETÍN N° 12.093</w:t>
      </w:r>
      <w:r w:rsidR="00407DE8" w:rsidRPr="00F567C8">
        <w:rPr>
          <w:rFonts w:ascii="Arial" w:hAnsi="Arial" w:cs="Arial"/>
          <w:b/>
          <w:bCs/>
        </w:rPr>
        <w:t>-08</w:t>
      </w:r>
    </w:p>
    <w:p w14:paraId="1D33972E" w14:textId="77777777" w:rsidR="00407DE8" w:rsidRPr="00F567C8" w:rsidRDefault="00407DE8" w:rsidP="00407DE8">
      <w:pPr>
        <w:ind w:left="2832"/>
        <w:jc w:val="both"/>
        <w:rPr>
          <w:rFonts w:ascii="Arial" w:hAnsi="Arial" w:cs="Arial"/>
        </w:rPr>
      </w:pPr>
    </w:p>
    <w:p w14:paraId="5F3B78DF" w14:textId="77777777" w:rsidR="00407DE8" w:rsidRPr="00407DE8" w:rsidRDefault="00407DE8" w:rsidP="00407DE8">
      <w:pPr>
        <w:ind w:left="2832"/>
        <w:jc w:val="both"/>
        <w:rPr>
          <w:rFonts w:ascii="Arial" w:hAnsi="Arial" w:cs="Arial"/>
        </w:rPr>
      </w:pPr>
    </w:p>
    <w:p w14:paraId="0798E44F" w14:textId="77777777" w:rsidR="00407DE8" w:rsidRPr="00407DE8" w:rsidRDefault="00407DE8" w:rsidP="00407DE8">
      <w:pPr>
        <w:jc w:val="both"/>
        <w:rPr>
          <w:rFonts w:ascii="Arial" w:hAnsi="Arial" w:cs="Arial"/>
          <w:b/>
        </w:rPr>
      </w:pPr>
      <w:r w:rsidRPr="00407DE8">
        <w:rPr>
          <w:rFonts w:ascii="Arial" w:hAnsi="Arial" w:cs="Arial"/>
          <w:b/>
        </w:rPr>
        <w:t>HONORABLE SENADO:</w:t>
      </w:r>
    </w:p>
    <w:p w14:paraId="0F7B6C0A" w14:textId="77777777" w:rsidR="00407DE8" w:rsidRPr="00407DE8" w:rsidRDefault="00407DE8" w:rsidP="00407DE8">
      <w:pPr>
        <w:suppressAutoHyphens/>
        <w:jc w:val="both"/>
        <w:rPr>
          <w:rFonts w:ascii="Arial" w:hAnsi="Arial" w:cs="Arial"/>
          <w:lang w:eastAsia="ar-SA"/>
        </w:rPr>
      </w:pPr>
    </w:p>
    <w:p w14:paraId="03CD2156" w14:textId="1AC31B76" w:rsidR="006E4768" w:rsidRPr="00127162" w:rsidRDefault="00407DE8" w:rsidP="00003352">
      <w:pPr>
        <w:tabs>
          <w:tab w:val="left" w:pos="2835"/>
        </w:tabs>
        <w:ind w:firstLine="2835"/>
        <w:jc w:val="both"/>
        <w:rPr>
          <w:rFonts w:ascii="Arial" w:hAnsi="Arial" w:cs="Arial"/>
          <w:color w:val="auto"/>
        </w:rPr>
      </w:pPr>
      <w:r w:rsidRPr="00407DE8">
        <w:rPr>
          <w:rFonts w:ascii="Arial" w:hAnsi="Arial" w:cs="Arial"/>
          <w:lang w:val="es-ES_tradnl" w:eastAsia="ar-SA"/>
        </w:rPr>
        <w:t xml:space="preserve">La Comisión de Hacienda tiene el honor de emitir su informe acerca del proyecto de ley de la referencia, </w:t>
      </w:r>
      <w:r w:rsidR="00DA773E" w:rsidRPr="00F567C8">
        <w:rPr>
          <w:rFonts w:ascii="Arial" w:hAnsi="Arial" w:cs="Arial"/>
          <w:lang w:eastAsia="ar-SA"/>
        </w:rPr>
        <w:t xml:space="preserve">en segundo trámite constitucional, </w:t>
      </w:r>
      <w:r w:rsidR="00BC34BE" w:rsidRPr="00BC34BE">
        <w:rPr>
          <w:rFonts w:ascii="Arial" w:hAnsi="Arial" w:cs="Arial"/>
          <w:lang w:eastAsia="ar-SA"/>
        </w:rPr>
        <w:t>iniciado en Moción de las Honorables Diputadas señoras</w:t>
      </w:r>
      <w:r w:rsidR="00BC34BE" w:rsidRPr="00BC34BE">
        <w:rPr>
          <w:rFonts w:ascii="Arial" w:hAnsi="Arial" w:cs="Arial"/>
          <w:lang w:val="es-ES_tradnl" w:eastAsia="ar-SA"/>
        </w:rPr>
        <w:t xml:space="preserve"> Daniella Cicardini Milla y Catalina Pérez Salinas, d</w:t>
      </w:r>
      <w:r w:rsidR="00BC34BE" w:rsidRPr="00BC34BE">
        <w:rPr>
          <w:rFonts w:ascii="Arial" w:hAnsi="Arial" w:cs="Arial"/>
          <w:lang w:eastAsia="ar-SA"/>
        </w:rPr>
        <w:t xml:space="preserve">el Honorable Diputado </w:t>
      </w:r>
      <w:r w:rsidR="00BC34BE" w:rsidRPr="00BC34BE">
        <w:rPr>
          <w:rFonts w:ascii="Arial" w:hAnsi="Arial" w:cs="Arial"/>
          <w:lang w:val="es-ES_tradnl" w:eastAsia="ar-SA"/>
        </w:rPr>
        <w:t>señor Jaime Mulet Martínez, de las entonces Honorables Diputadas señoras Natalia Castillo Muñoz y Alejandra Sepúlveda Orbenes (actual Senadora), y de los entonces Honorables Diputados señores Marcelo Schilling Rodríguez, Esteban Velásquez Núñez (actual Senador), Pedro Velásquez Seguel y Pablo Vidal Rojas,</w:t>
      </w:r>
      <w:r w:rsidR="00BC34BE" w:rsidRPr="00127162">
        <w:rPr>
          <w:rFonts w:ascii="Arial" w:hAnsi="Arial" w:cs="Arial"/>
          <w:color w:val="auto"/>
          <w:lang w:val="es-ES_tradnl" w:eastAsia="ar-SA"/>
        </w:rPr>
        <w:t xml:space="preserve"> </w:t>
      </w:r>
      <w:r w:rsidR="00D93197" w:rsidRPr="00127162">
        <w:rPr>
          <w:rFonts w:ascii="Arial" w:hAnsi="Arial" w:cs="Arial"/>
          <w:color w:val="auto"/>
          <w:lang w:eastAsia="ar-SA"/>
        </w:rPr>
        <w:t>con urgencia calificada de “</w:t>
      </w:r>
      <w:r w:rsidR="00F94042" w:rsidRPr="00127162">
        <w:rPr>
          <w:rFonts w:ascii="Arial" w:hAnsi="Arial" w:cs="Arial"/>
          <w:color w:val="auto"/>
          <w:lang w:eastAsia="ar-SA"/>
        </w:rPr>
        <w:t>suma</w:t>
      </w:r>
      <w:r w:rsidR="00BC34BE" w:rsidRPr="00127162">
        <w:rPr>
          <w:rFonts w:ascii="Arial" w:hAnsi="Arial" w:cs="Arial"/>
          <w:color w:val="auto"/>
          <w:lang w:eastAsia="ar-SA"/>
        </w:rPr>
        <w:t>”.</w:t>
      </w:r>
    </w:p>
    <w:p w14:paraId="04BB868A" w14:textId="23A584C0" w:rsidR="00AC4F2D" w:rsidRPr="00127162" w:rsidRDefault="00AC4F2D" w:rsidP="00AC4F2D">
      <w:pPr>
        <w:suppressAutoHyphens/>
        <w:jc w:val="both"/>
        <w:rPr>
          <w:rFonts w:ascii="Arial" w:hAnsi="Arial" w:cs="Arial"/>
          <w:color w:val="auto"/>
          <w:lang w:eastAsia="ar-SA"/>
        </w:rPr>
      </w:pPr>
    </w:p>
    <w:p w14:paraId="3CE4F492" w14:textId="77777777" w:rsidR="00AC4F2D" w:rsidRPr="00407DE8" w:rsidRDefault="00AC4F2D" w:rsidP="00AC4F2D">
      <w:pPr>
        <w:suppressAutoHyphens/>
        <w:jc w:val="center"/>
        <w:rPr>
          <w:rFonts w:ascii="Arial" w:hAnsi="Arial" w:cs="Arial"/>
          <w:b/>
          <w:bCs/>
          <w:lang w:eastAsia="ar-SA"/>
        </w:rPr>
      </w:pPr>
      <w:r w:rsidRPr="00407DE8">
        <w:rPr>
          <w:rFonts w:ascii="Arial" w:hAnsi="Arial" w:cs="Arial"/>
          <w:b/>
          <w:bCs/>
          <w:szCs w:val="20"/>
          <w:lang w:eastAsia="ar-SA"/>
        </w:rPr>
        <w:t>- - -</w:t>
      </w:r>
    </w:p>
    <w:p w14:paraId="36875DD4" w14:textId="77777777" w:rsidR="00AC4F2D" w:rsidRPr="00407DE8" w:rsidRDefault="00AC4F2D" w:rsidP="00AC4F2D">
      <w:pPr>
        <w:suppressAutoHyphens/>
        <w:jc w:val="both"/>
        <w:rPr>
          <w:rFonts w:ascii="Arial" w:hAnsi="Arial" w:cs="Arial"/>
          <w:b/>
          <w:lang w:eastAsia="ar-SA"/>
        </w:rPr>
      </w:pPr>
    </w:p>
    <w:p w14:paraId="35DCA8FD" w14:textId="6F8DE3AA" w:rsidR="00200F18" w:rsidRPr="00200F18" w:rsidRDefault="00200F18" w:rsidP="00200F18">
      <w:pPr>
        <w:widowControl/>
        <w:ind w:firstLine="2835"/>
        <w:jc w:val="both"/>
        <w:rPr>
          <w:rFonts w:ascii="Arial" w:eastAsia="Calibri" w:hAnsi="Arial" w:cs="Times New Roman"/>
          <w:bCs/>
          <w:color w:val="auto"/>
          <w:lang w:val="es-CL" w:eastAsia="en-US"/>
        </w:rPr>
      </w:pPr>
      <w:r w:rsidRPr="00200F18">
        <w:rPr>
          <w:rFonts w:ascii="Arial" w:eastAsia="Calibri" w:hAnsi="Arial" w:cs="Times New Roman"/>
          <w:bCs/>
          <w:color w:val="auto"/>
          <w:lang w:val="es-CL" w:eastAsia="en-US"/>
        </w:rPr>
        <w:t xml:space="preserve">Cabe señalar que el proyecto de ley fue considerado previamente, en </w:t>
      </w:r>
      <w:r w:rsidR="00A60109">
        <w:rPr>
          <w:rFonts w:ascii="Arial" w:eastAsia="Calibri" w:hAnsi="Arial" w:cs="Times New Roman"/>
          <w:bCs/>
          <w:color w:val="auto"/>
          <w:lang w:val="es-CL" w:eastAsia="en-US"/>
        </w:rPr>
        <w:t xml:space="preserve">segundo y </w:t>
      </w:r>
      <w:r>
        <w:rPr>
          <w:rFonts w:ascii="Arial" w:eastAsia="Calibri" w:hAnsi="Arial" w:cs="Times New Roman"/>
          <w:bCs/>
          <w:color w:val="auto"/>
          <w:lang w:val="es-CL" w:eastAsia="en-US"/>
        </w:rPr>
        <w:t xml:space="preserve">nuevo </w:t>
      </w:r>
      <w:r w:rsidRPr="00200F18">
        <w:rPr>
          <w:rFonts w:ascii="Arial" w:eastAsia="Calibri" w:hAnsi="Arial" w:cs="Times New Roman"/>
          <w:bCs/>
          <w:color w:val="auto"/>
          <w:lang w:val="es-CL" w:eastAsia="en-US"/>
        </w:rPr>
        <w:t xml:space="preserve">segundo informe, por la Comisión </w:t>
      </w:r>
      <w:bookmarkStart w:id="0" w:name="_Hlk80525263"/>
      <w:r w:rsidRPr="00200F18">
        <w:rPr>
          <w:rFonts w:ascii="Arial" w:eastAsia="Calibri" w:hAnsi="Arial" w:cs="Times New Roman"/>
          <w:bCs/>
          <w:color w:val="auto"/>
          <w:lang w:val="es-CL" w:eastAsia="en-US"/>
        </w:rPr>
        <w:t xml:space="preserve">de </w:t>
      </w:r>
      <w:bookmarkEnd w:id="0"/>
      <w:r>
        <w:rPr>
          <w:rFonts w:ascii="Arial" w:eastAsia="Calibri" w:hAnsi="Arial" w:cs="Times New Roman"/>
          <w:bCs/>
          <w:color w:val="auto"/>
          <w:lang w:val="es-CL" w:eastAsia="en-US"/>
        </w:rPr>
        <w:t>Minería y Energía</w:t>
      </w:r>
      <w:r w:rsidRPr="00200F18">
        <w:rPr>
          <w:rFonts w:ascii="Arial" w:eastAsia="Calibri" w:hAnsi="Arial" w:cs="Times New Roman"/>
          <w:bCs/>
          <w:color w:val="auto"/>
          <w:lang w:val="es-CL" w:eastAsia="en-US"/>
        </w:rPr>
        <w:t>.</w:t>
      </w:r>
    </w:p>
    <w:p w14:paraId="6D4BB066" w14:textId="77777777" w:rsidR="00200F18" w:rsidRPr="00200F18" w:rsidRDefault="00200F18" w:rsidP="00200F18">
      <w:pPr>
        <w:widowControl/>
        <w:jc w:val="both"/>
        <w:rPr>
          <w:rFonts w:ascii="Arial" w:eastAsia="Calibri" w:hAnsi="Arial" w:cs="Times New Roman"/>
          <w:bCs/>
          <w:color w:val="auto"/>
          <w:lang w:val="es-CL" w:eastAsia="en-US"/>
        </w:rPr>
      </w:pPr>
    </w:p>
    <w:p w14:paraId="0BBB25A1" w14:textId="223D3E55" w:rsidR="00200F18" w:rsidRPr="00DA5AC3" w:rsidRDefault="00200F18" w:rsidP="00200F18">
      <w:pPr>
        <w:widowControl/>
        <w:tabs>
          <w:tab w:val="left" w:pos="2835"/>
        </w:tabs>
        <w:ind w:firstLine="2835"/>
        <w:jc w:val="both"/>
        <w:rPr>
          <w:rFonts w:ascii="Arial" w:hAnsi="Arial" w:cs="Times New Roman"/>
          <w:color w:val="auto"/>
        </w:rPr>
      </w:pPr>
      <w:r w:rsidRPr="00200F18">
        <w:rPr>
          <w:rFonts w:ascii="Arial" w:eastAsia="Calibri" w:hAnsi="Arial" w:cs="Times New Roman"/>
          <w:color w:val="auto"/>
          <w:lang w:val="es-CL"/>
        </w:rPr>
        <w:t xml:space="preserve">A la Comisión de Hacienda, en tanto, le correspondió pronunciarse sobre los asuntos de su competencia, </w:t>
      </w:r>
      <w:r w:rsidRPr="00200F18">
        <w:rPr>
          <w:rFonts w:ascii="Arial" w:hAnsi="Arial" w:cs="Times New Roman"/>
          <w:color w:val="auto"/>
        </w:rPr>
        <w:t>de conformidad con lo prescrito en el artículo 17 de la Ley Orgánica Constitucional del Congreso Nacional y a lo dispuesto por</w:t>
      </w:r>
      <w:r>
        <w:rPr>
          <w:rFonts w:ascii="Arial" w:hAnsi="Arial" w:cs="Times New Roman"/>
          <w:color w:val="auto"/>
        </w:rPr>
        <w:t xml:space="preserve"> la Sala del Senado con fecha </w:t>
      </w:r>
      <w:r w:rsidR="00F91A53">
        <w:rPr>
          <w:rFonts w:ascii="Arial" w:hAnsi="Arial" w:cs="Times New Roman"/>
          <w:color w:val="auto"/>
        </w:rPr>
        <w:t xml:space="preserve">18 de mayo de 2021 y </w:t>
      </w:r>
      <w:r>
        <w:rPr>
          <w:rFonts w:ascii="Arial" w:hAnsi="Arial" w:cs="Times New Roman"/>
          <w:color w:val="auto"/>
        </w:rPr>
        <w:t>12 de julio de 2022</w:t>
      </w:r>
      <w:r w:rsidRPr="00200F18">
        <w:rPr>
          <w:rFonts w:ascii="Arial" w:hAnsi="Arial" w:cs="Times New Roman"/>
          <w:color w:val="auto"/>
        </w:rPr>
        <w:t>.</w:t>
      </w:r>
    </w:p>
    <w:p w14:paraId="1FE28E59" w14:textId="4D24C60C" w:rsidR="00AC4F2D" w:rsidRPr="00DA5AC3" w:rsidRDefault="00AC4F2D" w:rsidP="00AC4F2D">
      <w:pPr>
        <w:suppressAutoHyphens/>
        <w:jc w:val="both"/>
        <w:rPr>
          <w:rFonts w:ascii="Arial" w:hAnsi="Arial" w:cs="Arial"/>
          <w:color w:val="auto"/>
          <w:lang w:eastAsia="ar-SA"/>
        </w:rPr>
      </w:pPr>
    </w:p>
    <w:p w14:paraId="2C48111D" w14:textId="70A080CD" w:rsidR="00D07F2F" w:rsidRDefault="00D07F2F" w:rsidP="00AC4F2D">
      <w:pPr>
        <w:suppressAutoHyphens/>
        <w:jc w:val="both"/>
        <w:rPr>
          <w:rFonts w:ascii="Arial" w:hAnsi="Arial" w:cs="Arial"/>
          <w:lang w:eastAsia="ar-SA"/>
        </w:rPr>
      </w:pPr>
      <w:r w:rsidRPr="00DA5AC3">
        <w:rPr>
          <w:rFonts w:ascii="Arial" w:hAnsi="Arial" w:cs="Arial"/>
          <w:color w:val="auto"/>
          <w:lang w:eastAsia="ar-SA"/>
        </w:rPr>
        <w:tab/>
      </w:r>
      <w:r w:rsidRPr="00DA5AC3">
        <w:rPr>
          <w:rFonts w:ascii="Arial" w:hAnsi="Arial" w:cs="Arial"/>
          <w:color w:val="auto"/>
          <w:lang w:eastAsia="ar-SA"/>
        </w:rPr>
        <w:tab/>
      </w:r>
      <w:r w:rsidRPr="00DA5AC3">
        <w:rPr>
          <w:rFonts w:ascii="Arial" w:hAnsi="Arial" w:cs="Arial"/>
          <w:color w:val="auto"/>
          <w:lang w:eastAsia="ar-SA"/>
        </w:rPr>
        <w:tab/>
      </w:r>
      <w:r w:rsidRPr="00DA5AC3">
        <w:rPr>
          <w:rFonts w:ascii="Arial" w:hAnsi="Arial" w:cs="Arial"/>
          <w:color w:val="auto"/>
          <w:lang w:eastAsia="ar-SA"/>
        </w:rPr>
        <w:tab/>
        <w:t>Se hace presente que encontrándose radicado el proyecto en la Comi</w:t>
      </w:r>
      <w:r w:rsidR="0084730E" w:rsidRPr="00DA5AC3">
        <w:rPr>
          <w:rFonts w:ascii="Arial" w:hAnsi="Arial" w:cs="Arial"/>
          <w:color w:val="auto"/>
          <w:lang w:eastAsia="ar-SA"/>
        </w:rPr>
        <w:t xml:space="preserve">sión de Hacienda se abrieron </w:t>
      </w:r>
      <w:r w:rsidR="00FB1C21" w:rsidRPr="00DA5AC3">
        <w:rPr>
          <w:rFonts w:ascii="Arial" w:hAnsi="Arial" w:cs="Arial"/>
          <w:color w:val="auto"/>
          <w:lang w:eastAsia="ar-SA"/>
        </w:rPr>
        <w:t>cuatro</w:t>
      </w:r>
      <w:r w:rsidRPr="00DA5AC3">
        <w:rPr>
          <w:rFonts w:ascii="Arial" w:hAnsi="Arial" w:cs="Arial"/>
          <w:color w:val="auto"/>
          <w:lang w:eastAsia="ar-SA"/>
        </w:rPr>
        <w:t xml:space="preserve"> plazos para presentar indicaciones a la iniciativa, con fecha 10</w:t>
      </w:r>
      <w:r w:rsidR="0084730E" w:rsidRPr="00DA5AC3">
        <w:rPr>
          <w:rFonts w:ascii="Arial" w:hAnsi="Arial" w:cs="Arial"/>
          <w:color w:val="auto"/>
          <w:lang w:eastAsia="ar-SA"/>
        </w:rPr>
        <w:t>,</w:t>
      </w:r>
      <w:r w:rsidRPr="00DA5AC3">
        <w:rPr>
          <w:rFonts w:ascii="Arial" w:hAnsi="Arial" w:cs="Arial"/>
          <w:color w:val="auto"/>
          <w:lang w:eastAsia="ar-SA"/>
        </w:rPr>
        <w:t xml:space="preserve"> 17</w:t>
      </w:r>
      <w:r w:rsidR="0084730E" w:rsidRPr="00DA5AC3">
        <w:rPr>
          <w:rFonts w:ascii="Arial" w:hAnsi="Arial" w:cs="Arial"/>
          <w:color w:val="auto"/>
          <w:lang w:eastAsia="ar-SA"/>
        </w:rPr>
        <w:t xml:space="preserve"> y 24</w:t>
      </w:r>
      <w:r w:rsidRPr="00DA5AC3">
        <w:rPr>
          <w:rFonts w:ascii="Arial" w:hAnsi="Arial" w:cs="Arial"/>
          <w:color w:val="auto"/>
          <w:lang w:eastAsia="ar-SA"/>
        </w:rPr>
        <w:t xml:space="preserve"> de abril</w:t>
      </w:r>
      <w:r w:rsidR="0084730E" w:rsidRPr="00DA5AC3">
        <w:rPr>
          <w:rFonts w:ascii="Arial" w:hAnsi="Arial" w:cs="Arial"/>
          <w:color w:val="auto"/>
          <w:lang w:eastAsia="ar-SA"/>
        </w:rPr>
        <w:t xml:space="preserve"> </w:t>
      </w:r>
      <w:r w:rsidR="00FB1C21" w:rsidRPr="00DA5AC3">
        <w:rPr>
          <w:rFonts w:ascii="Arial" w:hAnsi="Arial" w:cs="Arial"/>
          <w:color w:val="auto"/>
          <w:lang w:eastAsia="ar-SA"/>
        </w:rPr>
        <w:t xml:space="preserve">y 9 de mayo </w:t>
      </w:r>
      <w:r w:rsidR="0084730E" w:rsidRPr="00DA5AC3">
        <w:rPr>
          <w:rFonts w:ascii="Arial" w:hAnsi="Arial" w:cs="Arial"/>
          <w:color w:val="auto"/>
          <w:lang w:eastAsia="ar-SA"/>
        </w:rPr>
        <w:t>de 2023</w:t>
      </w:r>
      <w:r w:rsidRPr="00DA5AC3">
        <w:rPr>
          <w:rFonts w:ascii="Arial" w:hAnsi="Arial" w:cs="Arial"/>
          <w:color w:val="auto"/>
          <w:lang w:eastAsia="ar-SA"/>
        </w:rPr>
        <w:t xml:space="preserve">, </w:t>
      </w:r>
      <w:r w:rsidR="00BF13D7" w:rsidRPr="00DA5AC3">
        <w:rPr>
          <w:rFonts w:ascii="Arial" w:hAnsi="Arial" w:cs="Arial"/>
          <w:color w:val="auto"/>
          <w:lang w:eastAsia="ar-SA"/>
        </w:rPr>
        <w:t xml:space="preserve">términos </w:t>
      </w:r>
      <w:r w:rsidRPr="00DA5AC3">
        <w:rPr>
          <w:rFonts w:ascii="Arial" w:hAnsi="Arial" w:cs="Arial"/>
          <w:color w:val="auto"/>
          <w:lang w:eastAsia="ar-SA"/>
        </w:rPr>
        <w:t>dentro de los c</w:t>
      </w:r>
      <w:r w:rsidR="0084730E" w:rsidRPr="00DA5AC3">
        <w:rPr>
          <w:rFonts w:ascii="Arial" w:hAnsi="Arial" w:cs="Arial"/>
          <w:color w:val="auto"/>
          <w:lang w:eastAsia="ar-SA"/>
        </w:rPr>
        <w:t xml:space="preserve">uales se presentaron en total </w:t>
      </w:r>
      <w:r w:rsidR="00FB1C21" w:rsidRPr="00DA5AC3">
        <w:rPr>
          <w:rFonts w:ascii="Arial" w:hAnsi="Arial" w:cs="Arial"/>
          <w:color w:val="auto"/>
          <w:lang w:eastAsia="ar-SA"/>
        </w:rPr>
        <w:t>23</w:t>
      </w:r>
      <w:r w:rsidRPr="00DA5AC3">
        <w:rPr>
          <w:rFonts w:ascii="Arial" w:hAnsi="Arial" w:cs="Arial"/>
          <w:color w:val="auto"/>
          <w:lang w:eastAsia="ar-SA"/>
        </w:rPr>
        <w:t xml:space="preserve"> indicaciones</w:t>
      </w:r>
      <w:r w:rsidR="00BF13D7" w:rsidRPr="00DA5AC3">
        <w:rPr>
          <w:rFonts w:ascii="Arial" w:hAnsi="Arial" w:cs="Arial"/>
          <w:color w:val="auto"/>
          <w:lang w:eastAsia="ar-SA"/>
        </w:rPr>
        <w:t xml:space="preserve"> a diversas disposiciones del proyecto</w:t>
      </w:r>
      <w:r w:rsidRPr="00DA5AC3">
        <w:rPr>
          <w:rFonts w:ascii="Arial" w:hAnsi="Arial" w:cs="Arial"/>
          <w:color w:val="auto"/>
          <w:lang w:eastAsia="ar-SA"/>
        </w:rPr>
        <w:t xml:space="preserve">, de las cuales se da cuenta </w:t>
      </w:r>
      <w:r>
        <w:rPr>
          <w:rFonts w:ascii="Arial" w:hAnsi="Arial" w:cs="Arial"/>
          <w:lang w:eastAsia="ar-SA"/>
        </w:rPr>
        <w:t>posteriormente en este informe.</w:t>
      </w:r>
      <w:r w:rsidR="00C540E3">
        <w:rPr>
          <w:rFonts w:ascii="Arial" w:hAnsi="Arial" w:cs="Arial"/>
          <w:lang w:eastAsia="ar-SA"/>
        </w:rPr>
        <w:t xml:space="preserve"> En el tercer plazo el Ejecutivo procedió a retirar las indicaciones de su autoría que había formulado en el segundo plazo y a presentarlas nuevamente, junto a otras, por lo que sólo se asignó numeración a las que fueron presentadas en el tercero de los plazos.</w:t>
      </w:r>
      <w:r w:rsidR="007A4D58">
        <w:rPr>
          <w:rFonts w:ascii="Arial" w:hAnsi="Arial" w:cs="Arial"/>
          <w:lang w:eastAsia="ar-SA"/>
        </w:rPr>
        <w:t xml:space="preserve"> En el cuarto plazo el Ejecutivo retiró la indicación signada con el número 15 H y presentó dos nuevas indicaciones, la primera de las cuales fue individualizada como 15 H bis y la segunda como 18H bis, para efectos de mantener la numeración con la cual se había llevado adelante la discusión y votación de las presentadas con anterioridad.</w:t>
      </w:r>
    </w:p>
    <w:p w14:paraId="226ABFC5" w14:textId="77777777" w:rsidR="00D07F2F" w:rsidRDefault="00D07F2F" w:rsidP="00AC4F2D">
      <w:pPr>
        <w:suppressAutoHyphens/>
        <w:jc w:val="both"/>
        <w:rPr>
          <w:rFonts w:ascii="Arial" w:hAnsi="Arial" w:cs="Arial"/>
          <w:lang w:eastAsia="ar-SA"/>
        </w:rPr>
      </w:pPr>
    </w:p>
    <w:p w14:paraId="1C304B73" w14:textId="0C712865" w:rsidR="002431D7" w:rsidRDefault="002431D7" w:rsidP="00AC4F2D">
      <w:pPr>
        <w:suppressAutoHyphens/>
        <w:jc w:val="both"/>
        <w:rPr>
          <w:rFonts w:ascii="Arial" w:hAnsi="Arial" w:cs="Arial"/>
          <w:lang w:eastAsia="ar-SA"/>
        </w:rPr>
      </w:pPr>
    </w:p>
    <w:p w14:paraId="09740022" w14:textId="77777777" w:rsidR="00AC4F2D" w:rsidRPr="007A4D58" w:rsidRDefault="00AC4F2D" w:rsidP="00AC4F2D">
      <w:pPr>
        <w:suppressAutoHyphens/>
        <w:jc w:val="center"/>
        <w:rPr>
          <w:rFonts w:ascii="Arial" w:hAnsi="Arial" w:cs="Arial"/>
          <w:b/>
          <w:bCs/>
          <w:color w:val="auto"/>
          <w:lang w:eastAsia="ar-SA"/>
        </w:rPr>
      </w:pPr>
      <w:r w:rsidRPr="007A4D58">
        <w:rPr>
          <w:rFonts w:ascii="Arial" w:hAnsi="Arial" w:cs="Arial"/>
          <w:b/>
          <w:bCs/>
          <w:color w:val="auto"/>
          <w:szCs w:val="20"/>
          <w:lang w:eastAsia="ar-SA"/>
        </w:rPr>
        <w:t>- - -</w:t>
      </w:r>
    </w:p>
    <w:p w14:paraId="67AE3CFA" w14:textId="7AAADCEC" w:rsidR="00407DE8" w:rsidRPr="007A4D58" w:rsidRDefault="00407DE8" w:rsidP="00407DE8">
      <w:pPr>
        <w:suppressAutoHyphens/>
        <w:jc w:val="both"/>
        <w:rPr>
          <w:rFonts w:ascii="Arial" w:hAnsi="Arial" w:cs="Arial"/>
          <w:color w:val="auto"/>
          <w:szCs w:val="20"/>
          <w:lang w:eastAsia="ar-SA"/>
        </w:rPr>
      </w:pPr>
    </w:p>
    <w:p w14:paraId="22662FFE" w14:textId="4F16DA59" w:rsidR="00DA773E" w:rsidRPr="007A4D58" w:rsidRDefault="00407DE8" w:rsidP="00407DE8">
      <w:pPr>
        <w:tabs>
          <w:tab w:val="left" w:pos="2835"/>
        </w:tabs>
        <w:suppressAutoHyphens/>
        <w:jc w:val="both"/>
        <w:rPr>
          <w:rFonts w:ascii="Arial" w:hAnsi="Arial" w:cs="Arial"/>
          <w:color w:val="auto"/>
          <w:lang w:eastAsia="ar-SA"/>
        </w:rPr>
      </w:pPr>
      <w:r w:rsidRPr="007A4D58">
        <w:rPr>
          <w:rFonts w:ascii="Arial" w:hAnsi="Arial" w:cs="Arial"/>
          <w:color w:val="auto"/>
          <w:lang w:eastAsia="ar-SA"/>
        </w:rPr>
        <w:tab/>
      </w:r>
      <w:r w:rsidRPr="007A4D58">
        <w:rPr>
          <w:rFonts w:ascii="Arial" w:hAnsi="Arial" w:cs="Arial"/>
          <w:color w:val="auto"/>
          <w:szCs w:val="20"/>
          <w:lang w:eastAsia="ar-SA"/>
        </w:rPr>
        <w:t xml:space="preserve">A </w:t>
      </w:r>
      <w:r w:rsidR="008F2100" w:rsidRPr="007A4D58">
        <w:rPr>
          <w:rFonts w:ascii="Arial" w:hAnsi="Arial" w:cs="Arial"/>
          <w:color w:val="auto"/>
          <w:szCs w:val="20"/>
          <w:lang w:eastAsia="ar-SA"/>
        </w:rPr>
        <w:t>una o más de las sesiones</w:t>
      </w:r>
      <w:r w:rsidRPr="007A4D58">
        <w:rPr>
          <w:rFonts w:ascii="Arial" w:hAnsi="Arial" w:cs="Arial"/>
          <w:color w:val="auto"/>
          <w:szCs w:val="20"/>
          <w:lang w:eastAsia="ar-SA"/>
        </w:rPr>
        <w:t xml:space="preserve"> en que la </w:t>
      </w:r>
      <w:r w:rsidR="00CC0ACE" w:rsidRPr="007A4D58">
        <w:rPr>
          <w:rFonts w:ascii="Arial" w:hAnsi="Arial" w:cs="Arial"/>
          <w:color w:val="auto"/>
          <w:lang w:eastAsia="ar-SA"/>
        </w:rPr>
        <w:t>Comisión analizó esta iniciativa de ley</w:t>
      </w:r>
      <w:r w:rsidR="00A641A1" w:rsidRPr="007A4D58">
        <w:rPr>
          <w:rFonts w:ascii="Arial" w:hAnsi="Arial" w:cs="Arial"/>
          <w:color w:val="auto"/>
          <w:lang w:eastAsia="ar-SA"/>
        </w:rPr>
        <w:t>,</w:t>
      </w:r>
      <w:r w:rsidR="00CC0ACE" w:rsidRPr="007A4D58">
        <w:rPr>
          <w:rFonts w:ascii="Arial" w:hAnsi="Arial" w:cs="Arial"/>
          <w:color w:val="auto"/>
          <w:lang w:eastAsia="ar-SA"/>
        </w:rPr>
        <w:t xml:space="preserve"> asistieron,</w:t>
      </w:r>
      <w:r w:rsidR="00A641A1" w:rsidRPr="007A4D58">
        <w:rPr>
          <w:rFonts w:ascii="Arial" w:hAnsi="Arial" w:cs="Arial"/>
          <w:color w:val="auto"/>
          <w:lang w:eastAsia="ar-SA"/>
        </w:rPr>
        <w:t xml:space="preserve"> además de sus miembros,</w:t>
      </w:r>
      <w:r w:rsidR="00A31C28" w:rsidRPr="007A4D58">
        <w:rPr>
          <w:rFonts w:ascii="Arial" w:hAnsi="Arial" w:cs="Arial"/>
          <w:color w:val="auto"/>
          <w:lang w:eastAsia="ar-SA"/>
        </w:rPr>
        <w:t xml:space="preserve"> </w:t>
      </w:r>
      <w:r w:rsidR="00B65CE8" w:rsidRPr="007A4D58">
        <w:rPr>
          <w:rFonts w:ascii="Arial" w:hAnsi="Arial" w:cs="Arial"/>
          <w:color w:val="auto"/>
          <w:lang w:eastAsia="ar-SA"/>
        </w:rPr>
        <w:t>los Honorables Senadores</w:t>
      </w:r>
      <w:r w:rsidR="00426192" w:rsidRPr="007A4D58">
        <w:rPr>
          <w:rFonts w:ascii="Arial" w:hAnsi="Arial" w:cs="Arial"/>
          <w:color w:val="auto"/>
          <w:lang w:eastAsia="ar-SA"/>
        </w:rPr>
        <w:t xml:space="preserve"> señora</w:t>
      </w:r>
      <w:r w:rsidR="00707D3F" w:rsidRPr="007A4D58">
        <w:rPr>
          <w:rFonts w:ascii="Arial" w:hAnsi="Arial" w:cs="Arial"/>
          <w:color w:val="auto"/>
          <w:lang w:eastAsia="ar-SA"/>
        </w:rPr>
        <w:t xml:space="preserve">s </w:t>
      </w:r>
      <w:r w:rsidR="00263C5A" w:rsidRPr="007A4D58">
        <w:rPr>
          <w:rFonts w:ascii="Arial" w:hAnsi="Arial" w:cs="Arial"/>
          <w:color w:val="auto"/>
          <w:lang w:eastAsia="ar-SA"/>
        </w:rPr>
        <w:t xml:space="preserve">Ebensperger, </w:t>
      </w:r>
      <w:r w:rsidR="00707D3F" w:rsidRPr="007A4D58">
        <w:rPr>
          <w:rFonts w:ascii="Arial" w:hAnsi="Arial" w:cs="Arial"/>
          <w:color w:val="auto"/>
          <w:lang w:eastAsia="ar-SA"/>
        </w:rPr>
        <w:t>Núñez</w:t>
      </w:r>
      <w:r w:rsidR="00847808" w:rsidRPr="007A4D58">
        <w:rPr>
          <w:rFonts w:ascii="Arial" w:hAnsi="Arial" w:cs="Arial"/>
          <w:color w:val="auto"/>
          <w:lang w:eastAsia="ar-SA"/>
        </w:rPr>
        <w:t xml:space="preserve"> y</w:t>
      </w:r>
      <w:r w:rsidR="00426192" w:rsidRPr="007A4D58">
        <w:rPr>
          <w:rFonts w:ascii="Arial" w:hAnsi="Arial" w:cs="Arial"/>
          <w:color w:val="auto"/>
          <w:lang w:eastAsia="ar-SA"/>
        </w:rPr>
        <w:t xml:space="preserve"> Rincón y</w:t>
      </w:r>
      <w:r w:rsidR="00B65CE8" w:rsidRPr="007A4D58">
        <w:rPr>
          <w:rFonts w:ascii="Arial" w:hAnsi="Arial" w:cs="Arial"/>
          <w:color w:val="auto"/>
          <w:lang w:eastAsia="ar-SA"/>
        </w:rPr>
        <w:t xml:space="preserve"> señores </w:t>
      </w:r>
      <w:r w:rsidR="00901502" w:rsidRPr="007A4D58">
        <w:rPr>
          <w:rFonts w:ascii="Arial" w:hAnsi="Arial" w:cs="Arial"/>
          <w:color w:val="auto"/>
          <w:lang w:eastAsia="ar-SA"/>
        </w:rPr>
        <w:t>Castro P</w:t>
      </w:r>
      <w:r w:rsidR="007814CA" w:rsidRPr="007A4D58">
        <w:rPr>
          <w:rFonts w:ascii="Arial" w:hAnsi="Arial" w:cs="Arial"/>
          <w:color w:val="auto"/>
          <w:lang w:eastAsia="ar-SA"/>
        </w:rPr>
        <w:t>rieto,</w:t>
      </w:r>
      <w:r w:rsidR="00707D3F" w:rsidRPr="007A4D58">
        <w:rPr>
          <w:rFonts w:ascii="Arial" w:hAnsi="Arial" w:cs="Arial"/>
          <w:color w:val="auto"/>
          <w:lang w:eastAsia="ar-SA"/>
        </w:rPr>
        <w:t xml:space="preserve"> Cruz Coke,</w:t>
      </w:r>
      <w:r w:rsidR="007814CA" w:rsidRPr="007A4D58">
        <w:rPr>
          <w:rFonts w:ascii="Arial" w:hAnsi="Arial" w:cs="Arial"/>
          <w:color w:val="auto"/>
          <w:lang w:eastAsia="ar-SA"/>
        </w:rPr>
        <w:t xml:space="preserve"> Edwards,</w:t>
      </w:r>
      <w:r w:rsidR="00707D3F" w:rsidRPr="007A4D58">
        <w:rPr>
          <w:rFonts w:ascii="Arial" w:hAnsi="Arial" w:cs="Arial"/>
          <w:color w:val="auto"/>
          <w:lang w:eastAsia="ar-SA"/>
        </w:rPr>
        <w:t xml:space="preserve"> Prohens, </w:t>
      </w:r>
      <w:r w:rsidR="00263C5A" w:rsidRPr="007A4D58">
        <w:rPr>
          <w:rFonts w:ascii="Arial" w:hAnsi="Arial" w:cs="Arial"/>
          <w:color w:val="auto"/>
          <w:lang w:eastAsia="ar-SA"/>
        </w:rPr>
        <w:t xml:space="preserve">Sanhueza, </w:t>
      </w:r>
      <w:r w:rsidR="007814CA" w:rsidRPr="007A4D58">
        <w:rPr>
          <w:rFonts w:ascii="Arial" w:hAnsi="Arial" w:cs="Arial"/>
          <w:color w:val="auto"/>
          <w:lang w:eastAsia="ar-SA"/>
        </w:rPr>
        <w:t xml:space="preserve">Velásquez </w:t>
      </w:r>
      <w:r w:rsidR="00901502" w:rsidRPr="007A4D58">
        <w:rPr>
          <w:rFonts w:ascii="Arial" w:hAnsi="Arial" w:cs="Arial"/>
          <w:color w:val="auto"/>
          <w:lang w:eastAsia="ar-SA"/>
        </w:rPr>
        <w:t>y Walker.</w:t>
      </w:r>
    </w:p>
    <w:p w14:paraId="454BEFB3" w14:textId="77777777" w:rsidR="00407DE8" w:rsidRPr="007A4D58" w:rsidRDefault="00407DE8" w:rsidP="00407DE8">
      <w:pPr>
        <w:tabs>
          <w:tab w:val="left" w:pos="2835"/>
        </w:tabs>
        <w:suppressAutoHyphens/>
        <w:jc w:val="both"/>
        <w:rPr>
          <w:rFonts w:ascii="Arial" w:hAnsi="Arial" w:cs="Arial"/>
          <w:color w:val="auto"/>
          <w:lang w:eastAsia="ar-SA"/>
        </w:rPr>
      </w:pPr>
    </w:p>
    <w:p w14:paraId="0D378A5C" w14:textId="05B4C979" w:rsidR="00407DE8" w:rsidRPr="007A4D58" w:rsidRDefault="00407DE8" w:rsidP="00407DE8">
      <w:pPr>
        <w:tabs>
          <w:tab w:val="left" w:pos="2835"/>
        </w:tabs>
        <w:suppressAutoHyphens/>
        <w:jc w:val="both"/>
        <w:rPr>
          <w:rFonts w:ascii="Arial" w:hAnsi="Arial" w:cs="Arial"/>
          <w:color w:val="auto"/>
          <w:lang w:eastAsia="ar-SA"/>
        </w:rPr>
      </w:pPr>
      <w:r w:rsidRPr="007A4D58">
        <w:rPr>
          <w:rFonts w:ascii="Arial" w:hAnsi="Arial" w:cs="Arial"/>
          <w:color w:val="auto"/>
          <w:lang w:eastAsia="ar-SA"/>
        </w:rPr>
        <w:tab/>
        <w:t>Concurrieron, asimismo, las siguientes personas:</w:t>
      </w:r>
    </w:p>
    <w:p w14:paraId="03A1D6C4" w14:textId="7BEBD577" w:rsidR="00263C5A" w:rsidRPr="007A4D58" w:rsidRDefault="00263C5A" w:rsidP="00407DE8">
      <w:pPr>
        <w:tabs>
          <w:tab w:val="left" w:pos="2835"/>
        </w:tabs>
        <w:suppressAutoHyphens/>
        <w:jc w:val="both"/>
        <w:rPr>
          <w:rFonts w:ascii="Arial" w:hAnsi="Arial" w:cs="Arial"/>
          <w:color w:val="auto"/>
          <w:lang w:eastAsia="ar-SA"/>
        </w:rPr>
      </w:pPr>
    </w:p>
    <w:p w14:paraId="318A09D0" w14:textId="77777777" w:rsidR="00263C5A" w:rsidRPr="007A4D58" w:rsidRDefault="00263C5A" w:rsidP="00263C5A">
      <w:pPr>
        <w:ind w:firstLine="2835"/>
        <w:jc w:val="both"/>
        <w:rPr>
          <w:rFonts w:ascii="Arial" w:hAnsi="Arial" w:cs="Arial"/>
          <w:bCs/>
          <w:color w:val="auto"/>
          <w:lang w:val="es-CL" w:eastAsia="en-US"/>
        </w:rPr>
      </w:pPr>
      <w:r w:rsidRPr="007A4D58">
        <w:rPr>
          <w:rFonts w:ascii="Arial" w:hAnsi="Arial" w:cs="Arial"/>
          <w:color w:val="auto"/>
          <w:lang w:val="es-CL" w:eastAsia="en-US"/>
        </w:rPr>
        <w:t>Del Ministerio de Hacienda, el Ministro, señor Mario Marcel; la Subsecretaria, señora Heidi Berner; los Coordinadores Tributarios, señores Diego Riquelme y Nicolás Bohme; la Coordinadora Legislativa, señora Consuelo Fernández, y</w:t>
      </w:r>
      <w:r w:rsidRPr="007A4D58">
        <w:rPr>
          <w:rFonts w:ascii="Arial" w:hAnsi="Arial" w:cs="Arial"/>
          <w:bCs/>
          <w:color w:val="auto"/>
          <w:lang w:val="es-CL" w:eastAsia="en-US"/>
        </w:rPr>
        <w:t xml:space="preserve"> el asesor de Relaciones Institucionales, señor Tomás Laibe.</w:t>
      </w:r>
    </w:p>
    <w:p w14:paraId="17A72F35" w14:textId="77777777" w:rsidR="00263C5A" w:rsidRPr="007A4D58" w:rsidRDefault="00263C5A" w:rsidP="00263C5A">
      <w:pPr>
        <w:ind w:firstLine="2835"/>
        <w:jc w:val="both"/>
        <w:rPr>
          <w:rFonts w:ascii="Arial" w:hAnsi="Arial" w:cs="Arial"/>
          <w:color w:val="auto"/>
          <w:lang w:val="es-CL" w:eastAsia="en-US"/>
        </w:rPr>
      </w:pPr>
    </w:p>
    <w:p w14:paraId="03CAB20A"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Del Ministerio de Minería, la Ministra, señora Marcela Hernando, y la Jefa de Gabinete, señora Ximena Gattas.</w:t>
      </w:r>
    </w:p>
    <w:p w14:paraId="121CDC70" w14:textId="77777777" w:rsidR="00263C5A" w:rsidRPr="00263C5A" w:rsidRDefault="00263C5A" w:rsidP="00263C5A">
      <w:pPr>
        <w:ind w:firstLine="2835"/>
        <w:jc w:val="both"/>
        <w:rPr>
          <w:rFonts w:ascii="Arial" w:hAnsi="Arial" w:cs="Arial"/>
          <w:color w:val="auto"/>
          <w:lang w:val="es-CL" w:eastAsia="en-US"/>
        </w:rPr>
      </w:pPr>
    </w:p>
    <w:p w14:paraId="78416E01"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Del Ministerio Secretaría General de la Presidencia, la Ministra (S) y Subsecretaria, señora Macarena Lobos; el Jefe de Gabinete, señor Christian Valenzuela, y el Coordinador DIREPOL, señor Carlos Arrue.</w:t>
      </w:r>
    </w:p>
    <w:p w14:paraId="01261AD9" w14:textId="77777777" w:rsidR="00263C5A" w:rsidRPr="00263C5A" w:rsidRDefault="00263C5A" w:rsidP="00263C5A">
      <w:pPr>
        <w:ind w:firstLine="2835"/>
        <w:jc w:val="both"/>
        <w:rPr>
          <w:rFonts w:ascii="Arial" w:hAnsi="Arial" w:cs="Arial"/>
          <w:color w:val="auto"/>
          <w:lang w:val="es-CL" w:eastAsia="en-US"/>
        </w:rPr>
      </w:pPr>
    </w:p>
    <w:p w14:paraId="2DE09B53"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De la Subsecretaría de Desarrollo Regional, el Subsecretario, señor Nicolás Cataldo, y las asesoras, señoras Andrea Encalada y Bernardita Nazar.</w:t>
      </w:r>
    </w:p>
    <w:p w14:paraId="1CB3843D" w14:textId="77777777" w:rsidR="00263C5A" w:rsidRPr="00263C5A" w:rsidRDefault="00263C5A" w:rsidP="00263C5A">
      <w:pPr>
        <w:ind w:firstLine="2835"/>
        <w:jc w:val="both"/>
        <w:rPr>
          <w:rFonts w:ascii="Arial" w:hAnsi="Arial" w:cs="Arial"/>
          <w:color w:val="auto"/>
          <w:lang w:val="es-CL" w:eastAsia="en-US"/>
        </w:rPr>
      </w:pPr>
    </w:p>
    <w:p w14:paraId="2DE4E945"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De la Cámara Minera de Chile, el Presidente, señor Miguel Zauschkevich.</w:t>
      </w:r>
    </w:p>
    <w:p w14:paraId="41D5DABD" w14:textId="77777777" w:rsidR="00263C5A" w:rsidRPr="00263C5A" w:rsidRDefault="00263C5A" w:rsidP="00263C5A">
      <w:pPr>
        <w:ind w:firstLine="2835"/>
        <w:jc w:val="both"/>
        <w:rPr>
          <w:rFonts w:ascii="Arial" w:hAnsi="Arial" w:cs="Arial"/>
          <w:color w:val="auto"/>
          <w:lang w:val="es-CL" w:eastAsia="en-US"/>
        </w:rPr>
      </w:pPr>
    </w:p>
    <w:p w14:paraId="44355E9D"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 xml:space="preserve">Del Consejo Minero, el Presidente, señor Joaquín Villarino, y el Gerente de Estudios, señor José Tomás Morel. </w:t>
      </w:r>
    </w:p>
    <w:p w14:paraId="4E7B7604" w14:textId="77777777" w:rsidR="00263C5A" w:rsidRPr="00263C5A" w:rsidRDefault="00263C5A" w:rsidP="00263C5A">
      <w:pPr>
        <w:ind w:firstLine="2835"/>
        <w:jc w:val="both"/>
        <w:rPr>
          <w:rFonts w:ascii="Arial" w:hAnsi="Arial" w:cs="Arial"/>
          <w:color w:val="auto"/>
          <w:lang w:val="es-CL" w:eastAsia="en-US"/>
        </w:rPr>
      </w:pPr>
    </w:p>
    <w:p w14:paraId="716B4E24"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De la Asociación de Comerciantes y Empresarios de la comuna de Salamanca, (ACESA AG), el Presidente, señor Matías González, y la Coordinadora, señora Roxana Chávez.</w:t>
      </w:r>
    </w:p>
    <w:p w14:paraId="3CA1C15A" w14:textId="77777777" w:rsidR="00263C5A" w:rsidRPr="00263C5A" w:rsidRDefault="00263C5A" w:rsidP="00263C5A">
      <w:pPr>
        <w:ind w:firstLine="2835"/>
        <w:jc w:val="both"/>
        <w:rPr>
          <w:rFonts w:ascii="Arial" w:hAnsi="Arial" w:cs="Arial"/>
          <w:color w:val="auto"/>
          <w:lang w:val="es-CL" w:eastAsia="en-US"/>
        </w:rPr>
      </w:pPr>
    </w:p>
    <w:p w14:paraId="2483605B"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De Capstone Copper Chile, el Vicepresidente Senior Chile, señor Giancarlo Bruno Lagomarsino, y el Gerente Corporativo de Finanzas, señor Fernando García.</w:t>
      </w:r>
    </w:p>
    <w:p w14:paraId="5F14418C" w14:textId="77777777" w:rsidR="00263C5A" w:rsidRPr="00263C5A" w:rsidRDefault="00263C5A" w:rsidP="00263C5A">
      <w:pPr>
        <w:ind w:firstLine="2835"/>
        <w:jc w:val="both"/>
        <w:rPr>
          <w:rFonts w:ascii="Arial" w:hAnsi="Arial" w:cs="Arial"/>
          <w:color w:val="auto"/>
          <w:lang w:val="es-CL" w:eastAsia="en-US"/>
        </w:rPr>
      </w:pPr>
    </w:p>
    <w:p w14:paraId="2723846F"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De Sudamérica Freeport-McMoran, el Vicepresidente de Desarrollo de Negocios y Administración, señor Francisco Costabal; el Director Legal y Administración, señor Mario Larenas, y de Control Minera, señor Cipriano Calzada.</w:t>
      </w:r>
    </w:p>
    <w:p w14:paraId="189C515F" w14:textId="77777777" w:rsidR="00263C5A" w:rsidRPr="00263C5A" w:rsidRDefault="00263C5A" w:rsidP="00263C5A">
      <w:pPr>
        <w:ind w:firstLine="2835"/>
        <w:jc w:val="both"/>
        <w:rPr>
          <w:rFonts w:ascii="Arial" w:hAnsi="Arial" w:cs="Arial"/>
          <w:color w:val="auto"/>
          <w:lang w:val="es-CL" w:eastAsia="en-US"/>
        </w:rPr>
      </w:pPr>
    </w:p>
    <w:p w14:paraId="3FEA6215"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 xml:space="preserve">De Anglo American Chile, el Presidente Ejecutivo, señor Patricio Hidalgo; el Gerente de Asuntos Externos y Relaciones Gubernamentales, señor Juan Somavía, y el Gerente de Impuestos, señora </w:t>
      </w:r>
      <w:r w:rsidRPr="00263C5A">
        <w:rPr>
          <w:rFonts w:ascii="Arial" w:hAnsi="Arial" w:cs="Arial"/>
          <w:color w:val="auto"/>
          <w:lang w:val="es-CL" w:eastAsia="en-US"/>
        </w:rPr>
        <w:lastRenderedPageBreak/>
        <w:t>Carla Maldonado.</w:t>
      </w:r>
    </w:p>
    <w:p w14:paraId="1DC19ECA" w14:textId="77777777" w:rsidR="00263C5A" w:rsidRPr="00263C5A" w:rsidRDefault="00263C5A" w:rsidP="00263C5A">
      <w:pPr>
        <w:ind w:firstLine="2835"/>
        <w:jc w:val="both"/>
        <w:rPr>
          <w:rFonts w:ascii="Arial" w:hAnsi="Arial" w:cs="Arial"/>
          <w:color w:val="auto"/>
          <w:lang w:val="es-CL" w:eastAsia="en-US"/>
        </w:rPr>
      </w:pPr>
    </w:p>
    <w:p w14:paraId="27F57916"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El Alcalde de Salamanca, señor Gerardo Rojas *</w:t>
      </w:r>
    </w:p>
    <w:p w14:paraId="0F330255" w14:textId="77777777" w:rsidR="00263C5A" w:rsidRPr="00263C5A" w:rsidRDefault="00263C5A" w:rsidP="00263C5A">
      <w:pPr>
        <w:ind w:firstLine="2835"/>
        <w:jc w:val="both"/>
        <w:rPr>
          <w:rFonts w:ascii="Arial" w:hAnsi="Arial" w:cs="Arial"/>
          <w:color w:val="auto"/>
          <w:lang w:val="es-CL" w:eastAsia="en-US"/>
        </w:rPr>
      </w:pPr>
    </w:p>
    <w:p w14:paraId="32ED3957"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El ex Director del Servicio de Impuestos Internos, señor Michel Jorratt.</w:t>
      </w:r>
    </w:p>
    <w:p w14:paraId="51BD9CDD" w14:textId="77777777" w:rsidR="00263C5A" w:rsidRPr="00263C5A" w:rsidRDefault="00263C5A" w:rsidP="00263C5A">
      <w:pPr>
        <w:ind w:firstLine="2835"/>
        <w:jc w:val="both"/>
        <w:rPr>
          <w:rFonts w:ascii="Arial" w:hAnsi="Arial" w:cs="Arial"/>
          <w:color w:val="auto"/>
          <w:lang w:val="es-CL" w:eastAsia="en-US"/>
        </w:rPr>
      </w:pPr>
    </w:p>
    <w:p w14:paraId="7237B774"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De la Asociación Nacional de Gobernadores Regionales (Agorechi), el Presidente, señor Ricardo Díaz, y el Secretario Ejecutivo, señor Jaime Pilowsky.</w:t>
      </w:r>
    </w:p>
    <w:p w14:paraId="5E85CFEE" w14:textId="77777777" w:rsidR="00263C5A" w:rsidRPr="00263C5A" w:rsidRDefault="00263C5A" w:rsidP="00263C5A">
      <w:pPr>
        <w:ind w:firstLine="2835"/>
        <w:jc w:val="both"/>
        <w:rPr>
          <w:rFonts w:ascii="Arial" w:hAnsi="Arial" w:cs="Arial"/>
          <w:color w:val="auto"/>
          <w:lang w:val="es-CL" w:eastAsia="en-US"/>
        </w:rPr>
      </w:pPr>
    </w:p>
    <w:p w14:paraId="4E86C1CA"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De la Asociación de Municipalidades del Norte (Amunochi), la Presidenta, Alcaldesa de Sierra Gorda, señora Deborah Paredes; la Alcaldesa Caldera, señora Brunilda González, y la Secretaria Ejecutiva, señora Sandra Pastenes.</w:t>
      </w:r>
    </w:p>
    <w:p w14:paraId="22C5448A" w14:textId="77777777" w:rsidR="00263C5A" w:rsidRPr="00263C5A" w:rsidRDefault="00263C5A" w:rsidP="00263C5A">
      <w:pPr>
        <w:ind w:firstLine="2835"/>
        <w:jc w:val="both"/>
        <w:rPr>
          <w:rFonts w:ascii="Arial" w:hAnsi="Arial" w:cs="Arial"/>
          <w:color w:val="auto"/>
          <w:lang w:val="es-CL" w:eastAsia="en-US"/>
        </w:rPr>
      </w:pPr>
    </w:p>
    <w:p w14:paraId="04E33A07"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De la Asociación de Proveedores Industriales de la Minería (APRIMIN), el Presidente, señor Philippe Hemmerdinger, y el Director Ejecutivo, señor Sergio Hernández.</w:t>
      </w:r>
    </w:p>
    <w:p w14:paraId="1C35D47E" w14:textId="77777777" w:rsidR="00263C5A" w:rsidRPr="00263C5A" w:rsidRDefault="00263C5A" w:rsidP="00263C5A">
      <w:pPr>
        <w:ind w:firstLine="2835"/>
        <w:jc w:val="both"/>
        <w:rPr>
          <w:rFonts w:ascii="Arial" w:hAnsi="Arial" w:cs="Arial"/>
          <w:color w:val="auto"/>
          <w:lang w:val="es-CL" w:eastAsia="en-US"/>
        </w:rPr>
      </w:pPr>
    </w:p>
    <w:p w14:paraId="5825B738"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De la Asociación Chilena de Municipalidades (ACHM), la Presidenta, señora Carolina Leitao, y el Director de la Unidad Legislativa, señor Miguel Moreno.</w:t>
      </w:r>
    </w:p>
    <w:p w14:paraId="39F2CA31" w14:textId="77777777" w:rsidR="00263C5A" w:rsidRPr="00263C5A" w:rsidRDefault="00263C5A" w:rsidP="00263C5A">
      <w:pPr>
        <w:ind w:firstLine="2835"/>
        <w:jc w:val="both"/>
        <w:rPr>
          <w:rFonts w:ascii="Arial" w:hAnsi="Arial" w:cs="Arial"/>
          <w:color w:val="auto"/>
          <w:lang w:val="es-CL" w:eastAsia="en-US"/>
        </w:rPr>
      </w:pPr>
    </w:p>
    <w:p w14:paraId="32439464"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De la Sociedad Nacional de Minería (SONAMI), el Presidente, señor Jorge Riesco, y el Vicepresidente, señor Cristián Argandoña.</w:t>
      </w:r>
    </w:p>
    <w:p w14:paraId="65A08AF4" w14:textId="77777777" w:rsidR="00263C5A" w:rsidRPr="00263C5A" w:rsidRDefault="00263C5A" w:rsidP="00263C5A">
      <w:pPr>
        <w:ind w:firstLine="2835"/>
        <w:jc w:val="both"/>
        <w:rPr>
          <w:rFonts w:ascii="Arial" w:hAnsi="Arial" w:cs="Arial"/>
          <w:color w:val="auto"/>
          <w:lang w:val="es-CL" w:eastAsia="en-US"/>
        </w:rPr>
      </w:pPr>
    </w:p>
    <w:p w14:paraId="5AFFAF8B"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Los asesores del Honorable Senador Castro Prieto, señores Daniel Quiroga y Sergio Mancilla.</w:t>
      </w:r>
    </w:p>
    <w:p w14:paraId="1DFE5FD5" w14:textId="77777777" w:rsidR="00263C5A" w:rsidRPr="00263C5A" w:rsidRDefault="00263C5A" w:rsidP="00263C5A">
      <w:pPr>
        <w:ind w:firstLine="2835"/>
        <w:jc w:val="both"/>
        <w:rPr>
          <w:rFonts w:ascii="Arial" w:hAnsi="Arial" w:cs="Arial"/>
          <w:color w:val="auto"/>
          <w:lang w:val="es-CL" w:eastAsia="en-US"/>
        </w:rPr>
      </w:pPr>
    </w:p>
    <w:p w14:paraId="42AF3D47"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La asesora del Honorable Senador Castro González, señora Teresita Fabres.</w:t>
      </w:r>
    </w:p>
    <w:p w14:paraId="57CEB0E5" w14:textId="77777777" w:rsidR="00263C5A" w:rsidRPr="00263C5A" w:rsidRDefault="00263C5A" w:rsidP="00263C5A">
      <w:pPr>
        <w:ind w:firstLine="2835"/>
        <w:jc w:val="both"/>
        <w:rPr>
          <w:rFonts w:ascii="Arial" w:hAnsi="Arial" w:cs="Arial"/>
          <w:color w:val="auto"/>
          <w:lang w:val="es-CL" w:eastAsia="en-US"/>
        </w:rPr>
      </w:pPr>
    </w:p>
    <w:p w14:paraId="2F6534CF"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Las asesoras del Honorable Senador Coloma, señoras Carolina Infante y Bárbara Bayolo.</w:t>
      </w:r>
    </w:p>
    <w:p w14:paraId="58A7A717" w14:textId="77777777" w:rsidR="00263C5A" w:rsidRPr="00263C5A" w:rsidRDefault="00263C5A" w:rsidP="00263C5A">
      <w:pPr>
        <w:ind w:firstLine="2835"/>
        <w:jc w:val="both"/>
        <w:rPr>
          <w:rFonts w:ascii="Arial" w:hAnsi="Arial" w:cs="Arial"/>
          <w:color w:val="auto"/>
          <w:lang w:val="es-CL" w:eastAsia="en-US"/>
        </w:rPr>
      </w:pPr>
    </w:p>
    <w:p w14:paraId="32C1F88B"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El asesor del Honorable Senador Edwards, señor Ignacio Pinto.</w:t>
      </w:r>
    </w:p>
    <w:p w14:paraId="5668C882" w14:textId="77777777" w:rsidR="00263C5A" w:rsidRPr="00263C5A" w:rsidRDefault="00263C5A" w:rsidP="00263C5A">
      <w:pPr>
        <w:ind w:firstLine="2835"/>
        <w:jc w:val="both"/>
        <w:rPr>
          <w:rFonts w:ascii="Arial" w:hAnsi="Arial" w:cs="Arial"/>
          <w:color w:val="auto"/>
          <w:lang w:val="es-CL" w:eastAsia="en-US"/>
        </w:rPr>
      </w:pPr>
    </w:p>
    <w:p w14:paraId="0CE0FF2B"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El asesor del Honorable Senador Elizalde, señor Ignacio Soto.</w:t>
      </w:r>
    </w:p>
    <w:p w14:paraId="2EA9C33A" w14:textId="77777777" w:rsidR="00263C5A" w:rsidRPr="00263C5A" w:rsidRDefault="00263C5A" w:rsidP="00263C5A">
      <w:pPr>
        <w:ind w:firstLine="2835"/>
        <w:jc w:val="both"/>
        <w:rPr>
          <w:rFonts w:ascii="Arial" w:hAnsi="Arial" w:cs="Arial"/>
          <w:color w:val="auto"/>
          <w:lang w:val="es-CL" w:eastAsia="en-US"/>
        </w:rPr>
      </w:pPr>
    </w:p>
    <w:p w14:paraId="41B36129"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El asesor del Honorable Senador García, señor José Miguel Rey.</w:t>
      </w:r>
    </w:p>
    <w:p w14:paraId="19A33A9D" w14:textId="77777777" w:rsidR="00263C5A" w:rsidRPr="00263C5A" w:rsidRDefault="00263C5A" w:rsidP="00263C5A">
      <w:pPr>
        <w:ind w:firstLine="2835"/>
        <w:jc w:val="both"/>
        <w:rPr>
          <w:rFonts w:ascii="Arial" w:hAnsi="Arial" w:cs="Arial"/>
          <w:color w:val="auto"/>
          <w:lang w:val="es-CL" w:eastAsia="en-US"/>
        </w:rPr>
      </w:pPr>
    </w:p>
    <w:p w14:paraId="260C4EE9"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Los asesores del Honorable Senador Insulza, señora Lorena Escalona y señores Guillermo Miranda y Carlos Fernández.</w:t>
      </w:r>
    </w:p>
    <w:p w14:paraId="413C0B20" w14:textId="77777777" w:rsidR="00263C5A" w:rsidRPr="00263C5A" w:rsidRDefault="00263C5A" w:rsidP="00263C5A">
      <w:pPr>
        <w:ind w:firstLine="2835"/>
        <w:jc w:val="both"/>
        <w:rPr>
          <w:rFonts w:ascii="Arial" w:hAnsi="Arial" w:cs="Arial"/>
          <w:color w:val="auto"/>
          <w:lang w:val="es-CL" w:eastAsia="en-US"/>
        </w:rPr>
      </w:pPr>
    </w:p>
    <w:p w14:paraId="3783933B"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lastRenderedPageBreak/>
        <w:t>El asesor del Honorable Senador Lagos, señor Reinaldo Monardes.</w:t>
      </w:r>
    </w:p>
    <w:p w14:paraId="4DB418A6" w14:textId="77777777" w:rsidR="00263C5A" w:rsidRPr="00263C5A" w:rsidRDefault="00263C5A" w:rsidP="00263C5A">
      <w:pPr>
        <w:ind w:firstLine="2835"/>
        <w:jc w:val="both"/>
        <w:rPr>
          <w:rFonts w:ascii="Arial" w:hAnsi="Arial" w:cs="Arial"/>
          <w:color w:val="auto"/>
          <w:lang w:val="es-CL" w:eastAsia="en-US"/>
        </w:rPr>
      </w:pPr>
    </w:p>
    <w:p w14:paraId="11226675"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Los asesores del Honorable Senador Núñez, señores Elías Mella y Manuel Torres.</w:t>
      </w:r>
    </w:p>
    <w:p w14:paraId="6FC15B49" w14:textId="77777777" w:rsidR="00263C5A" w:rsidRPr="00263C5A" w:rsidRDefault="00263C5A" w:rsidP="00263C5A">
      <w:pPr>
        <w:ind w:firstLine="2835"/>
        <w:jc w:val="both"/>
        <w:rPr>
          <w:rFonts w:ascii="Arial" w:hAnsi="Arial" w:cs="Arial"/>
          <w:color w:val="auto"/>
          <w:lang w:val="es-CL" w:eastAsia="en-US"/>
        </w:rPr>
      </w:pPr>
    </w:p>
    <w:p w14:paraId="67D7F5FB"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De la Biblioteca del Congreso Nacional, el analista, señor Samuel Argüello.</w:t>
      </w:r>
    </w:p>
    <w:p w14:paraId="63047EC4" w14:textId="77777777" w:rsidR="00263C5A" w:rsidRPr="00263C5A" w:rsidRDefault="00263C5A" w:rsidP="00263C5A">
      <w:pPr>
        <w:ind w:firstLine="2835"/>
        <w:jc w:val="both"/>
        <w:rPr>
          <w:rFonts w:ascii="Arial" w:hAnsi="Arial" w:cs="Arial"/>
          <w:color w:val="auto"/>
          <w:lang w:val="es-CL" w:eastAsia="en-US"/>
        </w:rPr>
      </w:pPr>
    </w:p>
    <w:p w14:paraId="3E800436" w14:textId="77777777" w:rsidR="00263C5A" w:rsidRPr="00263C5A" w:rsidRDefault="00263C5A" w:rsidP="00263C5A">
      <w:pPr>
        <w:ind w:firstLine="2835"/>
        <w:jc w:val="both"/>
        <w:rPr>
          <w:rFonts w:ascii="Arial" w:hAnsi="Arial" w:cs="Arial"/>
          <w:color w:val="auto"/>
          <w:lang w:val="es-CL" w:eastAsia="en-US"/>
        </w:rPr>
      </w:pPr>
      <w:r w:rsidRPr="00263C5A">
        <w:rPr>
          <w:rFonts w:ascii="Arial" w:hAnsi="Arial" w:cs="Arial"/>
          <w:color w:val="auto"/>
          <w:lang w:val="es-CL" w:eastAsia="en-US"/>
        </w:rPr>
        <w:t>De Libertad y Desarrollo, el Coordinador Congreso Nacional, señor Juan Ignacio Gómez.</w:t>
      </w:r>
    </w:p>
    <w:p w14:paraId="502E71BE" w14:textId="26A16ABA" w:rsidR="00263C5A" w:rsidRDefault="00263C5A" w:rsidP="00263C5A">
      <w:pPr>
        <w:ind w:firstLine="2835"/>
        <w:jc w:val="both"/>
        <w:rPr>
          <w:rFonts w:ascii="Arial" w:hAnsi="Arial" w:cs="Arial"/>
          <w:color w:val="auto"/>
          <w:lang w:val="es-CL" w:eastAsia="en-US"/>
        </w:rPr>
      </w:pPr>
    </w:p>
    <w:p w14:paraId="19882B87" w14:textId="77777777" w:rsidR="00263C5A" w:rsidRPr="00263C5A" w:rsidRDefault="00263C5A" w:rsidP="00263C5A">
      <w:pPr>
        <w:ind w:firstLine="2835"/>
        <w:jc w:val="both"/>
        <w:rPr>
          <w:rFonts w:ascii="Arial" w:hAnsi="Arial" w:cs="Arial"/>
          <w:color w:val="auto"/>
          <w:lang w:val="es-CL" w:eastAsia="en-US"/>
        </w:rPr>
      </w:pPr>
    </w:p>
    <w:p w14:paraId="1445599F" w14:textId="77777777" w:rsidR="00BC34BE" w:rsidRPr="00BC34BE" w:rsidRDefault="00BC34BE" w:rsidP="00BC34BE">
      <w:pPr>
        <w:widowControl/>
        <w:tabs>
          <w:tab w:val="left" w:pos="2835"/>
        </w:tabs>
        <w:jc w:val="center"/>
        <w:rPr>
          <w:rFonts w:ascii="Arial" w:hAnsi="Arial" w:cs="Times New Roman"/>
          <w:b/>
          <w:bCs/>
          <w:color w:val="auto"/>
        </w:rPr>
      </w:pPr>
      <w:r w:rsidRPr="00BC34BE">
        <w:rPr>
          <w:rFonts w:ascii="Arial" w:hAnsi="Arial" w:cs="Times New Roman"/>
          <w:b/>
          <w:bCs/>
          <w:color w:val="auto"/>
        </w:rPr>
        <w:t>- - -</w:t>
      </w:r>
    </w:p>
    <w:p w14:paraId="438BD20C" w14:textId="77777777" w:rsidR="00BC34BE" w:rsidRPr="00BC34BE" w:rsidRDefault="00BC34BE" w:rsidP="00BC34BE">
      <w:pPr>
        <w:widowControl/>
        <w:tabs>
          <w:tab w:val="left" w:pos="2835"/>
        </w:tabs>
        <w:jc w:val="both"/>
        <w:rPr>
          <w:rFonts w:ascii="Arial" w:hAnsi="Arial" w:cs="Times New Roman"/>
          <w:color w:val="auto"/>
          <w:szCs w:val="20"/>
        </w:rPr>
      </w:pPr>
    </w:p>
    <w:p w14:paraId="6605F36B" w14:textId="77777777" w:rsidR="00BC34BE" w:rsidRPr="00BC34BE" w:rsidRDefault="00BC34BE" w:rsidP="00BC34BE">
      <w:pPr>
        <w:widowControl/>
        <w:tabs>
          <w:tab w:val="left" w:pos="2835"/>
        </w:tabs>
        <w:jc w:val="center"/>
        <w:rPr>
          <w:rFonts w:ascii="Arial" w:hAnsi="Arial" w:cs="Arial"/>
          <w:b/>
          <w:color w:val="auto"/>
        </w:rPr>
      </w:pPr>
      <w:r w:rsidRPr="00BC34BE">
        <w:rPr>
          <w:rFonts w:ascii="Arial" w:hAnsi="Arial" w:cs="Arial"/>
          <w:b/>
          <w:color w:val="auto"/>
        </w:rPr>
        <w:t>NORMAS DE QUÓRUM ESPECIAL</w:t>
      </w:r>
    </w:p>
    <w:p w14:paraId="0D5840A4" w14:textId="77777777" w:rsidR="00BC34BE" w:rsidRPr="00BC34BE" w:rsidRDefault="00BC34BE" w:rsidP="00BC34BE">
      <w:pPr>
        <w:widowControl/>
        <w:tabs>
          <w:tab w:val="left" w:pos="2835"/>
        </w:tabs>
        <w:jc w:val="both"/>
        <w:rPr>
          <w:rFonts w:ascii="Arial" w:hAnsi="Arial" w:cs="Arial"/>
          <w:b/>
          <w:color w:val="auto"/>
        </w:rPr>
      </w:pPr>
    </w:p>
    <w:p w14:paraId="0DB49538" w14:textId="55B71DEE" w:rsidR="00BC34BE" w:rsidRPr="00BC34BE" w:rsidRDefault="00BC34BE" w:rsidP="00BC34BE">
      <w:pPr>
        <w:widowControl/>
        <w:tabs>
          <w:tab w:val="left" w:pos="2835"/>
        </w:tabs>
        <w:jc w:val="both"/>
        <w:rPr>
          <w:rFonts w:ascii="Arial" w:hAnsi="Arial" w:cs="Arial"/>
          <w:color w:val="auto"/>
        </w:rPr>
      </w:pPr>
      <w:r w:rsidRPr="00BC34BE">
        <w:rPr>
          <w:rFonts w:ascii="Arial" w:hAnsi="Arial" w:cs="Arial"/>
          <w:b/>
          <w:color w:val="auto"/>
        </w:rPr>
        <w:tab/>
      </w:r>
      <w:r w:rsidRPr="00BC34BE">
        <w:rPr>
          <w:rFonts w:ascii="Arial" w:hAnsi="Arial" w:cs="Arial"/>
          <w:color w:val="auto"/>
        </w:rPr>
        <w:t xml:space="preserve">En lo relativo a las normas de quórum especial, la Comisión de Hacienda se remite a lo consignado en el </w:t>
      </w:r>
      <w:r>
        <w:rPr>
          <w:rFonts w:ascii="Arial" w:hAnsi="Arial" w:cs="Arial"/>
          <w:color w:val="auto"/>
        </w:rPr>
        <w:t xml:space="preserve">nuevo </w:t>
      </w:r>
      <w:r w:rsidRPr="00BC34BE">
        <w:rPr>
          <w:rFonts w:ascii="Arial" w:hAnsi="Arial" w:cs="Arial"/>
          <w:color w:val="auto"/>
        </w:rPr>
        <w:t xml:space="preserve">segundo informe de la </w:t>
      </w:r>
      <w:r>
        <w:rPr>
          <w:rFonts w:ascii="Arial" w:hAnsi="Arial" w:cstheme="minorBidi"/>
          <w:color w:val="auto"/>
          <w:lang w:val="es-ES_tradnl"/>
        </w:rPr>
        <w:t>Comisión de Minería y Energía</w:t>
      </w:r>
      <w:r w:rsidRPr="00BC34BE">
        <w:rPr>
          <w:rFonts w:ascii="Arial" w:eastAsia="Calibri" w:hAnsi="Arial" w:cs="Times New Roman"/>
          <w:bCs/>
          <w:color w:val="auto"/>
        </w:rPr>
        <w:t>.</w:t>
      </w:r>
    </w:p>
    <w:p w14:paraId="63CD3D50" w14:textId="77777777" w:rsidR="00BC34BE" w:rsidRPr="00BC34BE" w:rsidRDefault="00BC34BE" w:rsidP="00BC34BE">
      <w:pPr>
        <w:widowControl/>
        <w:ind w:firstLine="2835"/>
        <w:jc w:val="both"/>
        <w:rPr>
          <w:rFonts w:ascii="Arial" w:hAnsi="Arial" w:cs="Arial"/>
          <w:color w:val="auto"/>
        </w:rPr>
      </w:pPr>
    </w:p>
    <w:p w14:paraId="53B61A33" w14:textId="1A6A1B23" w:rsidR="00BC34BE" w:rsidRDefault="00BC34BE" w:rsidP="00BC34BE">
      <w:pPr>
        <w:widowControl/>
        <w:jc w:val="center"/>
        <w:rPr>
          <w:rFonts w:ascii="Arial" w:eastAsia="Calibri" w:hAnsi="Arial" w:cs="Times New Roman"/>
          <w:b/>
          <w:bCs/>
          <w:color w:val="auto"/>
          <w:szCs w:val="22"/>
          <w:lang w:val="es-CL" w:eastAsia="en-US"/>
        </w:rPr>
      </w:pPr>
      <w:r w:rsidRPr="00BC34BE">
        <w:rPr>
          <w:rFonts w:ascii="Arial" w:eastAsia="Calibri" w:hAnsi="Arial" w:cs="Times New Roman"/>
          <w:b/>
          <w:bCs/>
          <w:color w:val="auto"/>
          <w:szCs w:val="22"/>
          <w:lang w:val="es-CL" w:eastAsia="en-US"/>
        </w:rPr>
        <w:t>- - -</w:t>
      </w:r>
    </w:p>
    <w:p w14:paraId="739FBD37" w14:textId="1035F843" w:rsidR="00F81EDC" w:rsidRPr="00860D42" w:rsidRDefault="00F81EDC" w:rsidP="00F81EDC">
      <w:pPr>
        <w:widowControl/>
        <w:rPr>
          <w:rFonts w:ascii="Arial" w:eastAsia="Calibri" w:hAnsi="Arial" w:cs="Times New Roman"/>
          <w:b/>
          <w:bCs/>
          <w:color w:val="auto"/>
          <w:szCs w:val="22"/>
          <w:lang w:val="es-CL" w:eastAsia="en-US"/>
        </w:rPr>
      </w:pPr>
    </w:p>
    <w:p w14:paraId="0181E508" w14:textId="06204BC1" w:rsidR="00F81EDC" w:rsidRPr="00860D42" w:rsidRDefault="008F2100" w:rsidP="00F81EDC">
      <w:pPr>
        <w:widowControl/>
        <w:tabs>
          <w:tab w:val="left" w:pos="2835"/>
        </w:tabs>
        <w:jc w:val="center"/>
        <w:rPr>
          <w:rFonts w:ascii="Arial" w:hAnsi="Arial" w:cs="Arial"/>
          <w:b/>
          <w:color w:val="auto"/>
        </w:rPr>
      </w:pPr>
      <w:r w:rsidRPr="00860D42">
        <w:rPr>
          <w:rFonts w:ascii="Arial" w:hAnsi="Arial" w:cs="Arial"/>
          <w:b/>
          <w:color w:val="auto"/>
        </w:rPr>
        <w:t>NORMAS DE COMPETENCIA DE LA COMISIÓN DE HACIENDA</w:t>
      </w:r>
    </w:p>
    <w:p w14:paraId="45E20245" w14:textId="755362D9" w:rsidR="00F81EDC" w:rsidRPr="00860D42" w:rsidRDefault="00F81EDC" w:rsidP="00F81EDC">
      <w:pPr>
        <w:widowControl/>
        <w:rPr>
          <w:rFonts w:ascii="Arial" w:eastAsia="Calibri" w:hAnsi="Arial" w:cs="Times New Roman"/>
          <w:b/>
          <w:bCs/>
          <w:color w:val="auto"/>
          <w:szCs w:val="22"/>
          <w:lang w:val="es-CL" w:eastAsia="en-US"/>
        </w:rPr>
      </w:pPr>
    </w:p>
    <w:p w14:paraId="1B040F74" w14:textId="77777777" w:rsidR="00F81EDC" w:rsidRPr="00860D42" w:rsidRDefault="00F81EDC" w:rsidP="00F81EDC">
      <w:pPr>
        <w:widowControl/>
        <w:rPr>
          <w:rFonts w:ascii="Arial" w:eastAsia="Calibri" w:hAnsi="Arial" w:cs="Times New Roman"/>
          <w:b/>
          <w:bCs/>
          <w:color w:val="auto"/>
          <w:szCs w:val="22"/>
          <w:lang w:val="es-CL" w:eastAsia="en-US"/>
        </w:rPr>
      </w:pPr>
    </w:p>
    <w:p w14:paraId="6E43E912" w14:textId="2C579A1B" w:rsidR="00F81EDC" w:rsidRPr="00860D42" w:rsidRDefault="00F81EDC" w:rsidP="00F81EDC">
      <w:pPr>
        <w:widowControl/>
        <w:ind w:firstLine="2835"/>
        <w:jc w:val="both"/>
        <w:rPr>
          <w:rFonts w:ascii="Arial" w:hAnsi="Arial" w:cs="Arial"/>
          <w:color w:val="auto"/>
          <w:lang w:val="es-ES_tradnl"/>
        </w:rPr>
      </w:pPr>
      <w:r w:rsidRPr="00860D42">
        <w:rPr>
          <w:rFonts w:ascii="Arial" w:hAnsi="Arial" w:cs="Arial"/>
          <w:color w:val="auto"/>
          <w:lang w:val="es-ES_tradnl"/>
        </w:rPr>
        <w:t>De conformidad con su competencia, la Comisión de Hacienda se pronunció respecto de las siguientes disposiciones del proyecto de ley: artículo 1° incisos primero y segundo</w:t>
      </w:r>
      <w:r w:rsidR="00860D42">
        <w:rPr>
          <w:rFonts w:ascii="Arial" w:hAnsi="Arial" w:cs="Arial"/>
          <w:color w:val="auto"/>
          <w:lang w:val="es-ES_tradnl"/>
        </w:rPr>
        <w:t>;</w:t>
      </w:r>
      <w:r w:rsidRPr="00860D42">
        <w:rPr>
          <w:rFonts w:ascii="Arial" w:hAnsi="Arial" w:cs="Arial"/>
          <w:color w:val="auto"/>
          <w:lang w:val="es-ES_tradnl"/>
        </w:rPr>
        <w:t xml:space="preserve"> artículo 2°</w:t>
      </w:r>
      <w:r w:rsidR="00860D42">
        <w:rPr>
          <w:rFonts w:ascii="Arial" w:hAnsi="Arial" w:cs="Arial"/>
          <w:color w:val="auto"/>
          <w:lang w:val="es-ES_tradnl"/>
        </w:rPr>
        <w:t>;</w:t>
      </w:r>
      <w:r w:rsidRPr="00860D42">
        <w:rPr>
          <w:rFonts w:ascii="Arial" w:hAnsi="Arial" w:cs="Arial"/>
          <w:color w:val="auto"/>
          <w:lang w:val="es-ES_tradnl"/>
        </w:rPr>
        <w:t xml:space="preserve"> artículo 3°</w:t>
      </w:r>
      <w:r w:rsidR="00860D42">
        <w:rPr>
          <w:rFonts w:ascii="Arial" w:hAnsi="Arial" w:cs="Arial"/>
          <w:color w:val="auto"/>
          <w:lang w:val="es-ES_tradnl"/>
        </w:rPr>
        <w:t>;</w:t>
      </w:r>
      <w:r w:rsidRPr="00860D42">
        <w:rPr>
          <w:rFonts w:ascii="Arial" w:hAnsi="Arial" w:cs="Arial"/>
          <w:color w:val="auto"/>
          <w:lang w:val="es-ES_tradnl"/>
        </w:rPr>
        <w:t xml:space="preserve"> artículo 4</w:t>
      </w:r>
      <w:r w:rsidRPr="00CF6A99">
        <w:rPr>
          <w:rFonts w:ascii="Arial" w:hAnsi="Arial" w:cs="Arial"/>
          <w:color w:val="auto"/>
          <w:lang w:val="es-ES_tradnl"/>
        </w:rPr>
        <w:t>°</w:t>
      </w:r>
      <w:r w:rsidR="00860D42" w:rsidRPr="00CF6A99">
        <w:rPr>
          <w:rFonts w:ascii="Arial" w:hAnsi="Arial" w:cs="Arial"/>
          <w:color w:val="auto"/>
          <w:lang w:val="es-ES_tradnl"/>
        </w:rPr>
        <w:t>;</w:t>
      </w:r>
      <w:r w:rsidRPr="00CF6A99">
        <w:rPr>
          <w:rFonts w:ascii="Arial" w:hAnsi="Arial" w:cs="Arial"/>
          <w:color w:val="auto"/>
          <w:lang w:val="es-ES_tradnl"/>
        </w:rPr>
        <w:t xml:space="preserve"> artículo 5°</w:t>
      </w:r>
      <w:r w:rsidR="00860D42" w:rsidRPr="00CF6A99">
        <w:rPr>
          <w:rFonts w:ascii="Arial" w:hAnsi="Arial" w:cs="Arial"/>
          <w:color w:val="auto"/>
          <w:lang w:val="es-ES_tradnl"/>
        </w:rPr>
        <w:t>;</w:t>
      </w:r>
      <w:r w:rsidRPr="00CF6A99">
        <w:rPr>
          <w:rFonts w:ascii="Arial" w:hAnsi="Arial" w:cs="Arial"/>
          <w:color w:val="auto"/>
          <w:lang w:val="es-ES_tradnl"/>
        </w:rPr>
        <w:t xml:space="preserve"> artículo 6°</w:t>
      </w:r>
      <w:r w:rsidR="00860D42" w:rsidRPr="00CF6A99">
        <w:rPr>
          <w:rFonts w:ascii="Arial" w:hAnsi="Arial" w:cs="Arial"/>
          <w:color w:val="auto"/>
          <w:lang w:val="es-ES_tradnl"/>
        </w:rPr>
        <w:t>;</w:t>
      </w:r>
      <w:r w:rsidRPr="00CF6A99">
        <w:rPr>
          <w:rFonts w:ascii="Arial" w:hAnsi="Arial" w:cs="Arial"/>
          <w:color w:val="auto"/>
          <w:lang w:val="es-ES_tradnl"/>
        </w:rPr>
        <w:t xml:space="preserve"> artículo 7°</w:t>
      </w:r>
      <w:r w:rsidR="00860D42" w:rsidRPr="00CF6A99">
        <w:rPr>
          <w:rFonts w:ascii="Arial" w:hAnsi="Arial" w:cs="Arial"/>
          <w:color w:val="auto"/>
          <w:lang w:val="es-ES_tradnl"/>
        </w:rPr>
        <w:t>;</w:t>
      </w:r>
      <w:r w:rsidRPr="00CF6A99">
        <w:rPr>
          <w:rFonts w:ascii="Arial" w:hAnsi="Arial" w:cs="Arial"/>
          <w:color w:val="auto"/>
          <w:lang w:val="es-ES_tradnl"/>
        </w:rPr>
        <w:t xml:space="preserve"> artículo 8°</w:t>
      </w:r>
      <w:r w:rsidR="00860D42" w:rsidRPr="00CF6A99">
        <w:rPr>
          <w:rFonts w:ascii="Arial" w:hAnsi="Arial" w:cs="Arial"/>
          <w:color w:val="auto"/>
          <w:lang w:val="es-ES_tradnl"/>
        </w:rPr>
        <w:t>;</w:t>
      </w:r>
      <w:r w:rsidRPr="00CF6A99">
        <w:rPr>
          <w:rFonts w:ascii="Arial" w:hAnsi="Arial" w:cs="Arial"/>
          <w:color w:val="auto"/>
          <w:lang w:val="es-ES_tradnl"/>
        </w:rPr>
        <w:t xml:space="preserve"> artículo 9°</w:t>
      </w:r>
      <w:r w:rsidR="00860D42" w:rsidRPr="00CF6A99">
        <w:rPr>
          <w:rFonts w:ascii="Arial" w:hAnsi="Arial" w:cs="Arial"/>
          <w:color w:val="auto"/>
          <w:lang w:val="es-ES_tradnl"/>
        </w:rPr>
        <w:t>;</w:t>
      </w:r>
      <w:r w:rsidRPr="00CF6A99">
        <w:rPr>
          <w:rFonts w:ascii="Arial" w:hAnsi="Arial" w:cs="Arial"/>
          <w:color w:val="auto"/>
          <w:lang w:val="es-ES_tradnl"/>
        </w:rPr>
        <w:t xml:space="preserve"> artículo 10</w:t>
      </w:r>
      <w:r w:rsidR="00860D42" w:rsidRPr="00CF6A99">
        <w:rPr>
          <w:rFonts w:ascii="Arial" w:hAnsi="Arial" w:cs="Arial"/>
          <w:color w:val="auto"/>
          <w:lang w:val="es-ES_tradnl"/>
        </w:rPr>
        <w:t>;</w:t>
      </w:r>
      <w:r w:rsidRPr="00CF6A99">
        <w:rPr>
          <w:rFonts w:ascii="Arial" w:hAnsi="Arial" w:cs="Arial"/>
          <w:color w:val="auto"/>
          <w:lang w:val="es-ES_tradnl"/>
        </w:rPr>
        <w:t xml:space="preserve"> artículo 11</w:t>
      </w:r>
      <w:r w:rsidR="00860D42" w:rsidRPr="00CF6A99">
        <w:rPr>
          <w:rFonts w:ascii="Arial" w:hAnsi="Arial" w:cs="Arial"/>
          <w:color w:val="auto"/>
          <w:lang w:val="es-ES_tradnl"/>
        </w:rPr>
        <w:t>;</w:t>
      </w:r>
      <w:r w:rsidRPr="00CF6A99">
        <w:rPr>
          <w:rFonts w:ascii="Arial" w:hAnsi="Arial" w:cs="Arial"/>
          <w:color w:val="auto"/>
          <w:lang w:val="es-ES_tradnl"/>
        </w:rPr>
        <w:t xml:space="preserve"> </w:t>
      </w:r>
      <w:r w:rsidR="00860D42" w:rsidRPr="00CF6A99">
        <w:rPr>
          <w:rFonts w:ascii="Arial" w:hAnsi="Arial" w:cs="Arial"/>
          <w:color w:val="auto"/>
          <w:lang w:val="es-ES_tradnl"/>
        </w:rPr>
        <w:t xml:space="preserve">artículo 12 números 1 (en lo relativo a la derogación del artículo 64 bis de la Ley sobre Impuesto a la Renta), 3, 4, 5 y 6; </w:t>
      </w:r>
      <w:r w:rsidRPr="00CF6A99">
        <w:rPr>
          <w:rFonts w:ascii="Arial" w:hAnsi="Arial" w:cs="Arial"/>
          <w:color w:val="auto"/>
          <w:lang w:val="es-ES_tradnl"/>
        </w:rPr>
        <w:t xml:space="preserve">artículo 14 y artículo 15 permanentes, y artículos segundo, tercero, cuarto y </w:t>
      </w:r>
      <w:r w:rsidRPr="00860D42">
        <w:rPr>
          <w:rFonts w:ascii="Arial" w:hAnsi="Arial" w:cs="Arial"/>
          <w:color w:val="auto"/>
          <w:lang w:val="es-ES_tradnl"/>
        </w:rPr>
        <w:t>quinto transitorios.</w:t>
      </w:r>
      <w:r w:rsidR="00FE4E3A" w:rsidRPr="00860D42">
        <w:rPr>
          <w:rFonts w:ascii="Arial" w:hAnsi="Arial" w:cs="Arial"/>
          <w:color w:val="auto"/>
          <w:lang w:val="es-ES_tradnl"/>
        </w:rPr>
        <w:t xml:space="preserve"> Lo hizo en los términos en que fueron aprobados por la </w:t>
      </w:r>
      <w:r w:rsidR="00FE4E3A" w:rsidRPr="00860D42">
        <w:rPr>
          <w:rFonts w:ascii="Arial" w:hAnsi="Arial" w:cstheme="minorBidi"/>
          <w:color w:val="auto"/>
          <w:lang w:val="es-ES_tradnl"/>
        </w:rPr>
        <w:t>Comisión de Minería y Energía</w:t>
      </w:r>
      <w:r w:rsidR="00FE4E3A" w:rsidRPr="00860D42">
        <w:rPr>
          <w:rFonts w:ascii="Arial" w:hAnsi="Arial" w:cs="Times New Roman"/>
          <w:color w:val="auto"/>
        </w:rPr>
        <w:t xml:space="preserve">, </w:t>
      </w:r>
      <w:r w:rsidR="00FE4E3A" w:rsidRPr="00860D42">
        <w:rPr>
          <w:rFonts w:ascii="Arial" w:hAnsi="Arial" w:cs="Arial"/>
          <w:color w:val="auto"/>
          <w:lang w:val="es-ES_tradnl"/>
        </w:rPr>
        <w:t xml:space="preserve">como </w:t>
      </w:r>
      <w:r w:rsidR="00F91A53" w:rsidRPr="00860D42">
        <w:rPr>
          <w:rFonts w:ascii="Arial" w:hAnsi="Arial" w:cs="Arial"/>
          <w:color w:val="auto"/>
          <w:lang w:val="es-ES_tradnl"/>
        </w:rPr>
        <w:t xml:space="preserve">reglamentariamente </w:t>
      </w:r>
      <w:r w:rsidR="00FE4E3A" w:rsidRPr="00860D42">
        <w:rPr>
          <w:rFonts w:ascii="Arial" w:hAnsi="Arial" w:cs="Arial"/>
          <w:color w:val="auto"/>
          <w:lang w:val="es-ES_tradnl"/>
        </w:rPr>
        <w:t>corresponde de acuerdo con lo dispuesto en el artículo 41 del Reglamento de la Corporación.</w:t>
      </w:r>
    </w:p>
    <w:p w14:paraId="6C154E0E" w14:textId="4B0ADE68" w:rsidR="00F81EDC" w:rsidRDefault="00F81EDC" w:rsidP="00F81EDC">
      <w:pPr>
        <w:widowControl/>
        <w:jc w:val="both"/>
        <w:rPr>
          <w:rFonts w:ascii="Arial" w:hAnsi="Arial" w:cs="Arial"/>
          <w:color w:val="auto"/>
          <w:lang w:val="es-ES_tradnl"/>
        </w:rPr>
      </w:pPr>
    </w:p>
    <w:p w14:paraId="1626AFDB" w14:textId="77777777" w:rsidR="00F81EDC" w:rsidRDefault="00F81EDC" w:rsidP="00F81EDC">
      <w:pPr>
        <w:widowControl/>
        <w:jc w:val="center"/>
        <w:rPr>
          <w:rFonts w:ascii="Arial" w:eastAsia="Calibri" w:hAnsi="Arial" w:cs="Times New Roman"/>
          <w:b/>
          <w:bCs/>
          <w:color w:val="auto"/>
          <w:szCs w:val="22"/>
          <w:lang w:val="es-CL" w:eastAsia="en-US"/>
        </w:rPr>
      </w:pPr>
      <w:r w:rsidRPr="00BC34BE">
        <w:rPr>
          <w:rFonts w:ascii="Arial" w:eastAsia="Calibri" w:hAnsi="Arial" w:cs="Times New Roman"/>
          <w:b/>
          <w:bCs/>
          <w:color w:val="auto"/>
          <w:szCs w:val="22"/>
          <w:lang w:val="es-CL" w:eastAsia="en-US"/>
        </w:rPr>
        <w:t>- - -</w:t>
      </w:r>
    </w:p>
    <w:p w14:paraId="7B030C67" w14:textId="77777777" w:rsidR="00F81EDC" w:rsidRPr="00BC34BE" w:rsidRDefault="00F81EDC" w:rsidP="00F81EDC">
      <w:pPr>
        <w:widowControl/>
        <w:jc w:val="both"/>
        <w:rPr>
          <w:rFonts w:ascii="Arial" w:eastAsia="Calibri" w:hAnsi="Arial" w:cs="Times New Roman"/>
          <w:b/>
          <w:bCs/>
          <w:color w:val="auto"/>
          <w:szCs w:val="22"/>
          <w:lang w:val="es-CL" w:eastAsia="en-US"/>
        </w:rPr>
      </w:pPr>
    </w:p>
    <w:p w14:paraId="426217E9" w14:textId="3BB79998" w:rsidR="00306FDA" w:rsidRPr="00127162" w:rsidRDefault="00306FDA" w:rsidP="00970B61">
      <w:pPr>
        <w:tabs>
          <w:tab w:val="left" w:pos="2835"/>
        </w:tabs>
        <w:jc w:val="both"/>
        <w:rPr>
          <w:rFonts w:ascii="Arial" w:hAnsi="Arial" w:cs="Arial"/>
          <w:color w:val="auto"/>
        </w:rPr>
      </w:pPr>
    </w:p>
    <w:p w14:paraId="556D8FEC" w14:textId="7AEFA7B8" w:rsidR="008F3222" w:rsidRPr="00127162" w:rsidRDefault="00655C87" w:rsidP="00655C87">
      <w:pPr>
        <w:widowControl/>
        <w:tabs>
          <w:tab w:val="left" w:pos="2835"/>
        </w:tabs>
        <w:ind w:firstLine="2880"/>
        <w:jc w:val="both"/>
        <w:rPr>
          <w:rFonts w:ascii="Arial" w:hAnsi="Arial" w:cs="Arial"/>
          <w:color w:val="auto"/>
        </w:rPr>
      </w:pPr>
      <w:r w:rsidRPr="00127162">
        <w:rPr>
          <w:rFonts w:ascii="Arial" w:hAnsi="Arial" w:cs="Arial"/>
          <w:color w:val="auto"/>
        </w:rPr>
        <w:t xml:space="preserve">Para efectos de lo dispuesto en el artículo 124 del Reglamento del Senado, se deja constancia de que la Comisión de Hacienda introdujo enmiendas en los artículos </w:t>
      </w:r>
      <w:r w:rsidR="0049184E" w:rsidRPr="00127162">
        <w:rPr>
          <w:rFonts w:ascii="Arial" w:hAnsi="Arial" w:cs="Arial"/>
          <w:color w:val="auto"/>
        </w:rPr>
        <w:t xml:space="preserve">4° número 2; 5°; 6° inciso primero; </w:t>
      </w:r>
      <w:r w:rsidR="00B92C8E" w:rsidRPr="00127162">
        <w:rPr>
          <w:rFonts w:ascii="Arial" w:hAnsi="Arial" w:cs="Arial"/>
          <w:color w:val="auto"/>
        </w:rPr>
        <w:t>10 -que pasó a ser 12-</w:t>
      </w:r>
      <w:r w:rsidR="0049184E" w:rsidRPr="00127162">
        <w:rPr>
          <w:rFonts w:ascii="Arial" w:hAnsi="Arial" w:cs="Arial"/>
          <w:color w:val="auto"/>
        </w:rPr>
        <w:t xml:space="preserve">; 12 -que pasó a ser 14; </w:t>
      </w:r>
      <w:r w:rsidR="00B92C8E" w:rsidRPr="00127162">
        <w:rPr>
          <w:rFonts w:ascii="Arial" w:hAnsi="Arial" w:cs="Arial"/>
          <w:color w:val="auto"/>
        </w:rPr>
        <w:t xml:space="preserve">15 -que pasó a ser 17- </w:t>
      </w:r>
      <w:r w:rsidR="0049184E" w:rsidRPr="00127162">
        <w:rPr>
          <w:rFonts w:ascii="Arial" w:hAnsi="Arial" w:cs="Arial"/>
          <w:color w:val="auto"/>
        </w:rPr>
        <w:t xml:space="preserve">y en los artículos cuarto y quinto transitorios </w:t>
      </w:r>
      <w:r w:rsidRPr="00127162">
        <w:rPr>
          <w:rFonts w:ascii="Arial" w:hAnsi="Arial" w:cs="Arial"/>
          <w:color w:val="auto"/>
        </w:rPr>
        <w:t xml:space="preserve">del texto despachado por la </w:t>
      </w:r>
      <w:r w:rsidRPr="00127162">
        <w:rPr>
          <w:rFonts w:ascii="Arial" w:hAnsi="Arial" w:cs="Arial"/>
          <w:bCs/>
          <w:color w:val="auto"/>
        </w:rPr>
        <w:t xml:space="preserve">Comisión de </w:t>
      </w:r>
      <w:r w:rsidRPr="00127162">
        <w:rPr>
          <w:rFonts w:ascii="Arial" w:hAnsi="Arial" w:cs="Arial"/>
          <w:color w:val="auto"/>
        </w:rPr>
        <w:t>Minería y Energía</w:t>
      </w:r>
      <w:r w:rsidRPr="00127162">
        <w:rPr>
          <w:rFonts w:ascii="Arial" w:hAnsi="Arial" w:cs="Arial"/>
          <w:bCs/>
          <w:color w:val="auto"/>
        </w:rPr>
        <w:t xml:space="preserve"> </w:t>
      </w:r>
      <w:r w:rsidRPr="00127162">
        <w:rPr>
          <w:rFonts w:ascii="Arial" w:hAnsi="Arial" w:cs="Arial"/>
          <w:color w:val="auto"/>
        </w:rPr>
        <w:t>en su nuevo segundo informe</w:t>
      </w:r>
      <w:r w:rsidR="008F3222" w:rsidRPr="00127162">
        <w:rPr>
          <w:rFonts w:ascii="Arial" w:hAnsi="Arial" w:cs="Arial"/>
          <w:color w:val="auto"/>
        </w:rPr>
        <w:t>.</w:t>
      </w:r>
    </w:p>
    <w:p w14:paraId="4A97D3D6" w14:textId="77777777" w:rsidR="008F3222" w:rsidRPr="00127162" w:rsidRDefault="008F3222" w:rsidP="00655C87">
      <w:pPr>
        <w:widowControl/>
        <w:tabs>
          <w:tab w:val="left" w:pos="2835"/>
        </w:tabs>
        <w:ind w:firstLine="2880"/>
        <w:jc w:val="both"/>
        <w:rPr>
          <w:rFonts w:ascii="Arial" w:hAnsi="Arial" w:cs="Arial"/>
          <w:color w:val="auto"/>
        </w:rPr>
      </w:pPr>
    </w:p>
    <w:p w14:paraId="3A5DAF49" w14:textId="77777777" w:rsidR="008F3222" w:rsidRPr="00127162" w:rsidRDefault="008F3222" w:rsidP="00655C87">
      <w:pPr>
        <w:widowControl/>
        <w:tabs>
          <w:tab w:val="left" w:pos="2835"/>
        </w:tabs>
        <w:ind w:firstLine="2880"/>
        <w:jc w:val="both"/>
        <w:rPr>
          <w:rFonts w:ascii="Arial" w:hAnsi="Arial" w:cs="Arial"/>
          <w:color w:val="auto"/>
        </w:rPr>
      </w:pPr>
    </w:p>
    <w:p w14:paraId="06F2C153" w14:textId="76E57981" w:rsidR="008F3222" w:rsidRPr="00127162" w:rsidRDefault="008F3222" w:rsidP="00655C87">
      <w:pPr>
        <w:widowControl/>
        <w:tabs>
          <w:tab w:val="left" w:pos="2835"/>
        </w:tabs>
        <w:ind w:firstLine="2880"/>
        <w:jc w:val="both"/>
        <w:rPr>
          <w:rFonts w:ascii="Arial" w:hAnsi="Arial" w:cs="Arial"/>
          <w:color w:val="auto"/>
        </w:rPr>
      </w:pPr>
      <w:r w:rsidRPr="00127162">
        <w:rPr>
          <w:rFonts w:ascii="Arial" w:hAnsi="Arial" w:cs="Arial"/>
          <w:color w:val="auto"/>
        </w:rPr>
        <w:lastRenderedPageBreak/>
        <w:t>Asimismo, la Comisión de Hacienda incorporó los nuevos artículos 8</w:t>
      </w:r>
      <w:r w:rsidR="00014D51">
        <w:rPr>
          <w:rFonts w:ascii="Arial" w:hAnsi="Arial" w:cs="Arial"/>
          <w:color w:val="auto"/>
        </w:rPr>
        <w:t>°</w:t>
      </w:r>
      <w:r w:rsidRPr="00127162">
        <w:rPr>
          <w:rFonts w:ascii="Arial" w:hAnsi="Arial" w:cs="Arial"/>
          <w:color w:val="auto"/>
        </w:rPr>
        <w:t xml:space="preserve"> y 10, permanentes.</w:t>
      </w:r>
    </w:p>
    <w:p w14:paraId="43EFDC79" w14:textId="77777777" w:rsidR="00306FDA" w:rsidRPr="00127162" w:rsidRDefault="00306FDA" w:rsidP="00306FDA">
      <w:pPr>
        <w:tabs>
          <w:tab w:val="left" w:pos="2835"/>
        </w:tabs>
        <w:ind w:firstLine="2835"/>
        <w:jc w:val="both"/>
        <w:rPr>
          <w:rFonts w:ascii="Arial" w:hAnsi="Arial" w:cs="Arial"/>
          <w:color w:val="auto"/>
        </w:rPr>
      </w:pPr>
    </w:p>
    <w:p w14:paraId="22C02F81" w14:textId="1D997032" w:rsidR="00407DE8" w:rsidRPr="00A44296" w:rsidRDefault="00407DE8" w:rsidP="00407DE8">
      <w:pPr>
        <w:tabs>
          <w:tab w:val="left" w:pos="2880"/>
        </w:tabs>
        <w:suppressAutoHyphens/>
        <w:jc w:val="center"/>
        <w:rPr>
          <w:rFonts w:ascii="Arial" w:hAnsi="Arial" w:cs="Arial"/>
          <w:b/>
          <w:bCs/>
          <w:lang w:eastAsia="ar-SA"/>
        </w:rPr>
      </w:pPr>
      <w:r w:rsidRPr="00A44296">
        <w:rPr>
          <w:rFonts w:ascii="Arial" w:hAnsi="Arial" w:cs="Arial"/>
          <w:b/>
          <w:bCs/>
          <w:lang w:eastAsia="ar-SA"/>
        </w:rPr>
        <w:t>- - -</w:t>
      </w:r>
    </w:p>
    <w:p w14:paraId="22720109" w14:textId="4B4E5508" w:rsidR="00A641A1" w:rsidRPr="00A44296" w:rsidRDefault="00A641A1" w:rsidP="00407DE8">
      <w:pPr>
        <w:tabs>
          <w:tab w:val="left" w:pos="2880"/>
        </w:tabs>
        <w:suppressAutoHyphens/>
        <w:jc w:val="center"/>
        <w:rPr>
          <w:rFonts w:ascii="Arial" w:hAnsi="Arial" w:cs="Arial"/>
          <w:b/>
          <w:bCs/>
          <w:lang w:eastAsia="ar-SA"/>
        </w:rPr>
      </w:pPr>
    </w:p>
    <w:p w14:paraId="12D87E4C" w14:textId="77777777" w:rsidR="00A641A1" w:rsidRPr="00A44296" w:rsidRDefault="00A641A1" w:rsidP="00A641A1">
      <w:pPr>
        <w:tabs>
          <w:tab w:val="left" w:pos="2880"/>
        </w:tabs>
        <w:suppressAutoHyphens/>
        <w:jc w:val="center"/>
        <w:rPr>
          <w:rFonts w:ascii="Arial" w:hAnsi="Arial" w:cs="Arial"/>
          <w:b/>
          <w:lang w:eastAsia="ar-SA"/>
        </w:rPr>
      </w:pPr>
      <w:r w:rsidRPr="00A44296">
        <w:rPr>
          <w:rFonts w:ascii="Arial" w:hAnsi="Arial" w:cs="Arial"/>
          <w:b/>
          <w:lang w:val="es-ES_tradnl" w:eastAsia="ar-SA"/>
        </w:rPr>
        <w:t>DISCUSIÓN</w:t>
      </w:r>
    </w:p>
    <w:p w14:paraId="1720ED99" w14:textId="77777777" w:rsidR="00A641A1" w:rsidRPr="00407DE8" w:rsidRDefault="00A641A1" w:rsidP="00407DE8">
      <w:pPr>
        <w:tabs>
          <w:tab w:val="left" w:pos="2880"/>
        </w:tabs>
        <w:suppressAutoHyphens/>
        <w:jc w:val="center"/>
        <w:rPr>
          <w:rFonts w:ascii="Arial" w:hAnsi="Arial" w:cs="Arial"/>
          <w:b/>
          <w:bCs/>
          <w:lang w:eastAsia="ar-SA"/>
        </w:rPr>
      </w:pPr>
    </w:p>
    <w:p w14:paraId="55973D3E" w14:textId="695407B3" w:rsidR="00743302" w:rsidRPr="008F3864" w:rsidRDefault="00743302" w:rsidP="00D515EF">
      <w:pPr>
        <w:tabs>
          <w:tab w:val="left" w:pos="2880"/>
        </w:tabs>
        <w:suppressAutoHyphens/>
        <w:jc w:val="both"/>
        <w:rPr>
          <w:rFonts w:ascii="Arial" w:hAnsi="Arial" w:cs="Arial"/>
          <w:color w:val="auto"/>
          <w:lang w:eastAsia="ar-SA"/>
        </w:rPr>
      </w:pPr>
    </w:p>
    <w:p w14:paraId="10826C2C" w14:textId="31FB1E74" w:rsidR="00327499" w:rsidRPr="00B06C83" w:rsidRDefault="00510D5C" w:rsidP="001E3AA3">
      <w:pPr>
        <w:widowControl/>
        <w:tabs>
          <w:tab w:val="left" w:pos="2835"/>
        </w:tabs>
        <w:ind w:firstLine="2835"/>
        <w:jc w:val="both"/>
        <w:rPr>
          <w:rFonts w:ascii="Arial" w:hAnsi="Arial" w:cs="Arial"/>
          <w:color w:val="auto"/>
          <w:lang w:val="es-CL" w:eastAsia="en-US"/>
        </w:rPr>
      </w:pPr>
      <w:r w:rsidRPr="00B06C83">
        <w:rPr>
          <w:rFonts w:ascii="Arial" w:hAnsi="Arial" w:cs="Times New Roman"/>
          <w:color w:val="auto"/>
        </w:rPr>
        <w:t>Previo a la consideración de los asuntos de competencia de la Comisión de Hacienda</w:t>
      </w:r>
      <w:r w:rsidR="00A2590C" w:rsidRPr="00B06C83">
        <w:rPr>
          <w:rFonts w:ascii="Arial" w:hAnsi="Arial" w:cs="Times New Roman"/>
          <w:color w:val="auto"/>
        </w:rPr>
        <w:t xml:space="preserve">, </w:t>
      </w:r>
      <w:r w:rsidRPr="00B06C83">
        <w:rPr>
          <w:rFonts w:ascii="Arial" w:hAnsi="Arial" w:cs="Times New Roman"/>
          <w:color w:val="auto"/>
        </w:rPr>
        <w:t xml:space="preserve">en </w:t>
      </w:r>
      <w:r w:rsidR="00327499" w:rsidRPr="00B06C83">
        <w:rPr>
          <w:rFonts w:ascii="Arial" w:hAnsi="Arial" w:cs="Times New Roman"/>
          <w:b/>
          <w:color w:val="auto"/>
        </w:rPr>
        <w:t>sesión de 21 de marzo</w:t>
      </w:r>
      <w:r w:rsidRPr="00B06C83">
        <w:rPr>
          <w:rFonts w:ascii="Arial" w:hAnsi="Arial" w:cs="Times New Roman"/>
          <w:b/>
          <w:color w:val="auto"/>
        </w:rPr>
        <w:t xml:space="preserve"> de 2023</w:t>
      </w:r>
      <w:r w:rsidR="001E3AA3" w:rsidRPr="00B06C83">
        <w:rPr>
          <w:rFonts w:ascii="Arial" w:hAnsi="Arial" w:cs="Times New Roman"/>
          <w:color w:val="auto"/>
        </w:rPr>
        <w:t>, el</w:t>
      </w:r>
      <w:r w:rsidR="00327499" w:rsidRPr="00B06C83">
        <w:rPr>
          <w:rFonts w:ascii="Arial" w:hAnsi="Arial" w:cs="Arial"/>
          <w:color w:val="auto"/>
          <w:lang w:val="es-CL" w:eastAsia="en-US"/>
        </w:rPr>
        <w:t xml:space="preserve"> </w:t>
      </w:r>
      <w:r w:rsidR="00327499" w:rsidRPr="00B06C83">
        <w:rPr>
          <w:rFonts w:ascii="Arial" w:hAnsi="Arial" w:cs="Arial"/>
          <w:b/>
          <w:color w:val="auto"/>
          <w:lang w:val="es-CL" w:eastAsia="en-US"/>
        </w:rPr>
        <w:t>Honorable Senador señor Lagos</w:t>
      </w:r>
      <w:r w:rsidR="001E3AA3" w:rsidRPr="00B06C83">
        <w:rPr>
          <w:rFonts w:ascii="Arial" w:hAnsi="Arial" w:cs="Arial"/>
          <w:color w:val="auto"/>
          <w:lang w:val="es-CL" w:eastAsia="en-US"/>
        </w:rPr>
        <w:t xml:space="preserve"> informó a los demás señores Senadores</w:t>
      </w:r>
      <w:r w:rsidR="00327499" w:rsidRPr="00B06C83">
        <w:rPr>
          <w:rFonts w:ascii="Arial" w:hAnsi="Arial" w:cs="Arial"/>
          <w:color w:val="auto"/>
          <w:lang w:val="es-CL" w:eastAsia="en-US"/>
        </w:rPr>
        <w:t xml:space="preserve"> que, junto con escuchar a los representan</w:t>
      </w:r>
      <w:r w:rsidR="001E3AA3" w:rsidRPr="00B06C83">
        <w:rPr>
          <w:rFonts w:ascii="Arial" w:hAnsi="Arial" w:cs="Arial"/>
          <w:color w:val="auto"/>
          <w:lang w:val="es-CL" w:eastAsia="en-US"/>
        </w:rPr>
        <w:t xml:space="preserve">tes del Ejecutivo, también </w:t>
      </w:r>
      <w:r w:rsidR="008F3864">
        <w:rPr>
          <w:rFonts w:ascii="Arial" w:hAnsi="Arial" w:cs="Arial"/>
          <w:color w:val="auto"/>
          <w:lang w:val="es-CL" w:eastAsia="en-US"/>
        </w:rPr>
        <w:t xml:space="preserve">se </w:t>
      </w:r>
      <w:r w:rsidR="001E3AA3" w:rsidRPr="00B06C83">
        <w:rPr>
          <w:rFonts w:ascii="Arial" w:hAnsi="Arial" w:cs="Arial"/>
          <w:color w:val="auto"/>
          <w:lang w:val="es-CL" w:eastAsia="en-US"/>
        </w:rPr>
        <w:t>destinar</w:t>
      </w:r>
      <w:r w:rsidR="008F3864">
        <w:rPr>
          <w:rFonts w:ascii="Arial" w:hAnsi="Arial" w:cs="Arial"/>
          <w:color w:val="auto"/>
          <w:lang w:val="es-CL" w:eastAsia="en-US"/>
        </w:rPr>
        <w:t>ía</w:t>
      </w:r>
      <w:r w:rsidR="00327499" w:rsidRPr="00B06C83">
        <w:rPr>
          <w:rFonts w:ascii="Arial" w:hAnsi="Arial" w:cs="Arial"/>
          <w:color w:val="auto"/>
          <w:lang w:val="es-CL" w:eastAsia="en-US"/>
        </w:rPr>
        <w:t xml:space="preserve"> una ses</w:t>
      </w:r>
      <w:r w:rsidR="001E3AA3" w:rsidRPr="00B06C83">
        <w:rPr>
          <w:rFonts w:ascii="Arial" w:hAnsi="Arial" w:cs="Arial"/>
          <w:color w:val="auto"/>
          <w:lang w:val="es-CL" w:eastAsia="en-US"/>
        </w:rPr>
        <w:t>ión para recibir a los distintos</w:t>
      </w:r>
      <w:r w:rsidR="00327499" w:rsidRPr="00B06C83">
        <w:rPr>
          <w:rFonts w:ascii="Arial" w:hAnsi="Arial" w:cs="Arial"/>
          <w:color w:val="auto"/>
          <w:lang w:val="es-CL" w:eastAsia="en-US"/>
        </w:rPr>
        <w:t xml:space="preserve"> interesados que han solicitado audiencias.</w:t>
      </w:r>
    </w:p>
    <w:p w14:paraId="791C36E2" w14:textId="77777777" w:rsidR="00327499" w:rsidRPr="00B06C83" w:rsidRDefault="00327499" w:rsidP="00327499">
      <w:pPr>
        <w:widowControl/>
        <w:tabs>
          <w:tab w:val="left" w:pos="2835"/>
        </w:tabs>
        <w:ind w:firstLine="2835"/>
        <w:jc w:val="both"/>
        <w:rPr>
          <w:rFonts w:ascii="Arial" w:hAnsi="Arial" w:cs="Arial"/>
          <w:color w:val="auto"/>
          <w:lang w:val="es-CL" w:eastAsia="en-US"/>
        </w:rPr>
      </w:pPr>
    </w:p>
    <w:p w14:paraId="0E8E5286" w14:textId="70AFAB98" w:rsidR="00327499" w:rsidRPr="00B06C83" w:rsidRDefault="008F3864" w:rsidP="00327499">
      <w:pPr>
        <w:widowControl/>
        <w:tabs>
          <w:tab w:val="left" w:pos="2835"/>
        </w:tabs>
        <w:ind w:firstLine="2835"/>
        <w:jc w:val="both"/>
        <w:rPr>
          <w:rFonts w:ascii="Arial" w:hAnsi="Arial" w:cs="Arial"/>
          <w:color w:val="auto"/>
          <w:lang w:val="es-CL" w:eastAsia="en-US"/>
        </w:rPr>
      </w:pPr>
      <w:r>
        <w:rPr>
          <w:rFonts w:ascii="Arial" w:hAnsi="Arial" w:cs="Arial"/>
          <w:color w:val="auto"/>
          <w:lang w:val="es-CL" w:eastAsia="en-US"/>
        </w:rPr>
        <w:t>R</w:t>
      </w:r>
      <w:r w:rsidR="00B06C83" w:rsidRPr="00B06C83">
        <w:rPr>
          <w:rFonts w:ascii="Arial" w:hAnsi="Arial" w:cs="Arial"/>
          <w:color w:val="auto"/>
          <w:lang w:val="es-CL" w:eastAsia="en-US"/>
        </w:rPr>
        <w:t>ecordó que varios de los que han manifestado su interés</w:t>
      </w:r>
      <w:r w:rsidR="004C5C15" w:rsidRPr="00B06C83">
        <w:rPr>
          <w:rFonts w:ascii="Arial" w:hAnsi="Arial" w:cs="Arial"/>
          <w:color w:val="auto"/>
          <w:lang w:val="es-CL" w:eastAsia="en-US"/>
        </w:rPr>
        <w:t xml:space="preserve"> en exponer</w:t>
      </w:r>
      <w:r w:rsidR="00B06C83" w:rsidRPr="00B06C83">
        <w:rPr>
          <w:rFonts w:ascii="Arial" w:hAnsi="Arial" w:cs="Arial"/>
          <w:color w:val="auto"/>
          <w:lang w:val="es-CL" w:eastAsia="en-US"/>
        </w:rPr>
        <w:t xml:space="preserve"> ya fueron escuchado</w:t>
      </w:r>
      <w:r w:rsidR="00327499" w:rsidRPr="00B06C83">
        <w:rPr>
          <w:rFonts w:ascii="Arial" w:hAnsi="Arial" w:cs="Arial"/>
          <w:color w:val="auto"/>
          <w:lang w:val="es-CL" w:eastAsia="en-US"/>
        </w:rPr>
        <w:t>s en la Comisión de Minería y Energía del Senado, sin perjuicio que pueda darse un espacio en e</w:t>
      </w:r>
      <w:r w:rsidR="004C5C15" w:rsidRPr="00B06C83">
        <w:rPr>
          <w:rFonts w:ascii="Arial" w:hAnsi="Arial" w:cs="Arial"/>
          <w:color w:val="auto"/>
          <w:lang w:val="es-CL" w:eastAsia="en-US"/>
        </w:rPr>
        <w:t xml:space="preserve">sta nueva instancia legislativa, siempre </w:t>
      </w:r>
      <w:r w:rsidR="00B06C83">
        <w:rPr>
          <w:rFonts w:ascii="Arial" w:hAnsi="Arial" w:cs="Arial"/>
          <w:color w:val="auto"/>
          <w:lang w:val="es-CL" w:eastAsia="en-US"/>
        </w:rPr>
        <w:t>y cuando se concentre</w:t>
      </w:r>
      <w:r w:rsidR="004C5C15" w:rsidRPr="00B06C83">
        <w:rPr>
          <w:rFonts w:ascii="Arial" w:hAnsi="Arial" w:cs="Arial"/>
          <w:color w:val="auto"/>
          <w:lang w:val="es-CL" w:eastAsia="en-US"/>
        </w:rPr>
        <w:t xml:space="preserve"> el debate.</w:t>
      </w:r>
    </w:p>
    <w:p w14:paraId="0D06D28B" w14:textId="606648E7" w:rsidR="00346B68" w:rsidRPr="00B06C83" w:rsidRDefault="00346B68" w:rsidP="00327499">
      <w:pPr>
        <w:widowControl/>
        <w:tabs>
          <w:tab w:val="left" w:pos="2835"/>
        </w:tabs>
        <w:ind w:firstLine="2835"/>
        <w:jc w:val="both"/>
        <w:rPr>
          <w:rFonts w:ascii="Arial" w:hAnsi="Arial" w:cs="Arial"/>
          <w:color w:val="auto"/>
          <w:lang w:val="es-CL" w:eastAsia="en-US"/>
        </w:rPr>
      </w:pPr>
    </w:p>
    <w:p w14:paraId="4F07A168" w14:textId="67A472E9" w:rsidR="00346B68" w:rsidRPr="00B06C83" w:rsidRDefault="00346B68" w:rsidP="00327499">
      <w:pPr>
        <w:widowControl/>
        <w:tabs>
          <w:tab w:val="left" w:pos="2835"/>
        </w:tabs>
        <w:ind w:firstLine="2835"/>
        <w:jc w:val="both"/>
        <w:rPr>
          <w:rFonts w:ascii="Arial" w:hAnsi="Arial" w:cs="Arial"/>
          <w:color w:val="auto"/>
          <w:lang w:val="es-CL" w:eastAsia="en-US"/>
        </w:rPr>
      </w:pPr>
      <w:r w:rsidRPr="00B06C83">
        <w:rPr>
          <w:rFonts w:ascii="Arial" w:hAnsi="Arial" w:cs="Arial"/>
          <w:color w:val="auto"/>
          <w:lang w:val="es-CL" w:eastAsia="en-US"/>
        </w:rPr>
        <w:t>Por lo pronto, resaltó la importancia de escuchar a los representantes del Ejecutivo para interiorizarse en el contenido del proyecto de ley, con las recientes modificaciones introducidas previamente en la referida Comisión de Minería y Energía.</w:t>
      </w:r>
    </w:p>
    <w:p w14:paraId="62DA3E81" w14:textId="75FB4B63" w:rsidR="00327499" w:rsidRPr="008F3864" w:rsidRDefault="00327499" w:rsidP="00327499">
      <w:pPr>
        <w:widowControl/>
        <w:tabs>
          <w:tab w:val="left" w:pos="2835"/>
        </w:tabs>
        <w:ind w:firstLine="2835"/>
        <w:jc w:val="both"/>
        <w:rPr>
          <w:rFonts w:ascii="Arial" w:hAnsi="Arial" w:cs="Arial"/>
          <w:color w:val="auto"/>
          <w:lang w:val="es-CL" w:eastAsia="en-US"/>
        </w:rPr>
      </w:pPr>
    </w:p>
    <w:p w14:paraId="448808CE" w14:textId="61F0D921" w:rsidR="00327499" w:rsidRPr="00A17DD2" w:rsidRDefault="00327499" w:rsidP="00346B68">
      <w:pPr>
        <w:widowControl/>
        <w:tabs>
          <w:tab w:val="left" w:pos="2835"/>
        </w:tabs>
        <w:ind w:firstLine="2835"/>
        <w:jc w:val="both"/>
        <w:rPr>
          <w:rFonts w:ascii="Arial" w:hAnsi="Arial" w:cs="Arial"/>
          <w:color w:val="auto"/>
          <w:lang w:val="es-CL" w:eastAsia="en-US"/>
        </w:rPr>
      </w:pPr>
      <w:r w:rsidRPr="008F3864">
        <w:rPr>
          <w:rFonts w:ascii="Arial" w:hAnsi="Arial" w:cs="Arial"/>
          <w:color w:val="auto"/>
          <w:lang w:val="es-CL" w:eastAsia="en-US"/>
        </w:rPr>
        <w:t xml:space="preserve">La </w:t>
      </w:r>
      <w:r w:rsidRPr="008F3864">
        <w:rPr>
          <w:rFonts w:ascii="Arial" w:hAnsi="Arial" w:cs="Arial"/>
          <w:b/>
          <w:color w:val="auto"/>
          <w:lang w:val="es-CL" w:eastAsia="en-US"/>
        </w:rPr>
        <w:t>Ministra de Minería, señora Marcela Hernando</w:t>
      </w:r>
      <w:r w:rsidR="00346B68" w:rsidRPr="008F3864">
        <w:rPr>
          <w:rFonts w:ascii="Arial" w:hAnsi="Arial" w:cs="Arial"/>
          <w:color w:val="auto"/>
          <w:lang w:val="es-CL" w:eastAsia="en-US"/>
        </w:rPr>
        <w:t xml:space="preserve"> hizo prese</w:t>
      </w:r>
      <w:r w:rsidR="00B06C83" w:rsidRPr="008F3864">
        <w:rPr>
          <w:rFonts w:ascii="Arial" w:hAnsi="Arial" w:cs="Arial"/>
          <w:color w:val="auto"/>
          <w:lang w:val="es-CL" w:eastAsia="en-US"/>
        </w:rPr>
        <w:t xml:space="preserve">nte </w:t>
      </w:r>
      <w:r w:rsidR="00B06C83" w:rsidRPr="00A17DD2">
        <w:rPr>
          <w:rFonts w:ascii="Arial" w:hAnsi="Arial" w:cs="Arial"/>
          <w:color w:val="auto"/>
          <w:lang w:val="es-CL" w:eastAsia="en-US"/>
        </w:rPr>
        <w:t>que su cartera de Estado</w:t>
      </w:r>
      <w:r w:rsidR="00346B68" w:rsidRPr="00A17DD2">
        <w:rPr>
          <w:rFonts w:ascii="Arial" w:hAnsi="Arial" w:cs="Arial"/>
          <w:color w:val="auto"/>
          <w:lang w:val="es-CL" w:eastAsia="en-US"/>
        </w:rPr>
        <w:t xml:space="preserve"> ha acompañado al Ministerio de Hacienda en la tramitación del presente proyecto de ley y en la discusión suscitada con los distintos gremios de la minería. </w:t>
      </w:r>
    </w:p>
    <w:p w14:paraId="6CE1990A" w14:textId="5917A25E" w:rsidR="00327499" w:rsidRPr="00A17DD2" w:rsidRDefault="00327499" w:rsidP="00327499">
      <w:pPr>
        <w:widowControl/>
        <w:tabs>
          <w:tab w:val="left" w:pos="2835"/>
        </w:tabs>
        <w:ind w:firstLine="2835"/>
        <w:jc w:val="both"/>
        <w:rPr>
          <w:rFonts w:ascii="Arial" w:hAnsi="Arial" w:cs="Arial"/>
          <w:color w:val="auto"/>
          <w:lang w:val="es-CL" w:eastAsia="en-US"/>
        </w:rPr>
      </w:pPr>
    </w:p>
    <w:p w14:paraId="7ABCCA95" w14:textId="7AFB0A41" w:rsidR="00327499" w:rsidRPr="00A17DD2" w:rsidRDefault="00327499" w:rsidP="00327499">
      <w:pPr>
        <w:widowControl/>
        <w:tabs>
          <w:tab w:val="left" w:pos="2835"/>
        </w:tabs>
        <w:ind w:firstLine="2835"/>
        <w:jc w:val="both"/>
        <w:rPr>
          <w:rFonts w:ascii="Arial" w:hAnsi="Arial" w:cs="Arial"/>
          <w:color w:val="auto"/>
          <w:lang w:val="es-CL" w:eastAsia="en-US"/>
        </w:rPr>
      </w:pPr>
      <w:r w:rsidRPr="00A17DD2">
        <w:rPr>
          <w:rFonts w:ascii="Arial" w:hAnsi="Arial" w:cs="Arial"/>
          <w:color w:val="auto"/>
          <w:lang w:val="es-CL" w:eastAsia="en-US"/>
        </w:rPr>
        <w:t xml:space="preserve">Enseguida, el </w:t>
      </w:r>
      <w:r w:rsidRPr="00A17DD2">
        <w:rPr>
          <w:rFonts w:ascii="Arial" w:hAnsi="Arial" w:cs="Arial"/>
          <w:b/>
          <w:color w:val="auto"/>
          <w:lang w:val="es-CL" w:eastAsia="en-US"/>
        </w:rPr>
        <w:t>Ministro de Hacienda, señor Mario Marcel</w:t>
      </w:r>
      <w:r w:rsidRPr="00A17DD2">
        <w:rPr>
          <w:rFonts w:ascii="Arial" w:hAnsi="Arial" w:cs="Arial"/>
          <w:color w:val="auto"/>
          <w:lang w:val="es-CL" w:eastAsia="en-US"/>
        </w:rPr>
        <w:t>, procedió a efectuar una presentación, en formato ppt, del siguiente tenor:</w:t>
      </w:r>
    </w:p>
    <w:p w14:paraId="0BC56583" w14:textId="73D9CBEF" w:rsidR="00327499" w:rsidRPr="008F3864" w:rsidRDefault="00327499" w:rsidP="00327499">
      <w:pPr>
        <w:widowControl/>
        <w:tabs>
          <w:tab w:val="left" w:pos="2835"/>
        </w:tabs>
        <w:ind w:firstLine="2835"/>
        <w:jc w:val="both"/>
        <w:rPr>
          <w:rFonts w:ascii="Arial" w:hAnsi="Arial" w:cs="Arial"/>
          <w:color w:val="auto"/>
          <w:lang w:val="es-CL" w:eastAsia="en-US"/>
        </w:rPr>
      </w:pPr>
    </w:p>
    <w:p w14:paraId="09E83A1E" w14:textId="77777777" w:rsidR="001E3AA3" w:rsidRPr="001E3AA3" w:rsidRDefault="001E3AA3" w:rsidP="001E3AA3">
      <w:pPr>
        <w:ind w:firstLine="2835"/>
        <w:jc w:val="both"/>
        <w:rPr>
          <w:rFonts w:ascii="Arial" w:hAnsi="Arial" w:cs="Arial"/>
          <w:b/>
          <w:color w:val="auto"/>
          <w:lang w:val="es-CL" w:eastAsia="en-US"/>
        </w:rPr>
      </w:pPr>
      <w:r w:rsidRPr="001E3AA3">
        <w:rPr>
          <w:rFonts w:ascii="Arial" w:hAnsi="Arial" w:cs="Arial"/>
          <w:b/>
          <w:color w:val="auto"/>
          <w:lang w:val="es-CL" w:eastAsia="en-US"/>
        </w:rPr>
        <w:t>Royalty a la gran minería del cobre</w:t>
      </w:r>
    </w:p>
    <w:p w14:paraId="2D0A4C78" w14:textId="77777777" w:rsidR="001E3AA3" w:rsidRPr="001E3AA3" w:rsidRDefault="001E3AA3" w:rsidP="001E3AA3">
      <w:pPr>
        <w:ind w:firstLine="2835"/>
        <w:jc w:val="both"/>
        <w:rPr>
          <w:rFonts w:ascii="Arial" w:hAnsi="Arial" w:cs="Arial"/>
          <w:b/>
          <w:color w:val="auto"/>
          <w:lang w:val="es-CL" w:eastAsia="en-US"/>
        </w:rPr>
      </w:pPr>
    </w:p>
    <w:p w14:paraId="7F245A93" w14:textId="77777777" w:rsidR="001E3AA3" w:rsidRPr="001E3AA3" w:rsidRDefault="001E3AA3" w:rsidP="001E3AA3">
      <w:pPr>
        <w:ind w:firstLine="2835"/>
        <w:jc w:val="both"/>
        <w:rPr>
          <w:rFonts w:ascii="Arial" w:hAnsi="Arial" w:cs="Arial"/>
          <w:b/>
          <w:color w:val="auto"/>
          <w:lang w:val="es-CL" w:eastAsia="en-US"/>
        </w:rPr>
      </w:pPr>
      <w:r w:rsidRPr="001E3AA3">
        <w:rPr>
          <w:rFonts w:ascii="Arial" w:hAnsi="Arial" w:cs="Arial"/>
          <w:b/>
          <w:color w:val="auto"/>
          <w:lang w:val="es-CL" w:eastAsia="en-US"/>
        </w:rPr>
        <w:t>Antecedentes y justificación de un Royalty</w:t>
      </w:r>
    </w:p>
    <w:p w14:paraId="30B3C871" w14:textId="77777777" w:rsidR="001E3AA3" w:rsidRPr="001E3AA3" w:rsidRDefault="001E3AA3" w:rsidP="001E3AA3">
      <w:pPr>
        <w:ind w:firstLine="2835"/>
        <w:jc w:val="both"/>
        <w:rPr>
          <w:rFonts w:ascii="Arial" w:hAnsi="Arial" w:cs="Arial"/>
          <w:b/>
          <w:color w:val="auto"/>
          <w:lang w:val="es-CL" w:eastAsia="en-US"/>
        </w:rPr>
      </w:pPr>
    </w:p>
    <w:p w14:paraId="7C1D6772" w14:textId="77777777" w:rsidR="001E3AA3" w:rsidRPr="001E3AA3" w:rsidRDefault="001E3AA3" w:rsidP="001E3AA3">
      <w:pPr>
        <w:ind w:firstLine="2835"/>
        <w:jc w:val="both"/>
        <w:rPr>
          <w:rFonts w:ascii="Arial" w:hAnsi="Arial" w:cs="Arial"/>
          <w:b/>
          <w:color w:val="auto"/>
          <w:lang w:val="es-CL" w:eastAsia="en-US"/>
        </w:rPr>
      </w:pPr>
      <w:r w:rsidRPr="001E3AA3">
        <w:rPr>
          <w:rFonts w:ascii="Arial" w:hAnsi="Arial" w:cs="Arial"/>
          <w:b/>
          <w:color w:val="auto"/>
          <w:lang w:val="es-CL" w:eastAsia="en-US"/>
        </w:rPr>
        <w:t>¿Por qué es usual que los países contemplen royalties a los recursos naturales no renovables?</w:t>
      </w:r>
    </w:p>
    <w:p w14:paraId="0F167CCC" w14:textId="77777777" w:rsidR="001E3AA3" w:rsidRPr="001E3AA3" w:rsidRDefault="001E3AA3" w:rsidP="001E3AA3">
      <w:pPr>
        <w:ind w:firstLine="2835"/>
        <w:jc w:val="both"/>
        <w:rPr>
          <w:rFonts w:ascii="Arial" w:hAnsi="Arial" w:cs="Arial"/>
          <w:b/>
          <w:color w:val="auto"/>
          <w:lang w:val="es-CL" w:eastAsia="en-US"/>
        </w:rPr>
      </w:pPr>
    </w:p>
    <w:p w14:paraId="6CBE65AA"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 La actividad minera genera una renta económica para quien ejerce la actividad –superior al retorno del capital en otras actividades– originada en el hecho de explotar recursos naturales de carácter escaso y no renovables.</w:t>
      </w:r>
    </w:p>
    <w:p w14:paraId="5F4F1681" w14:textId="77777777" w:rsidR="001E3AA3" w:rsidRPr="001E3AA3" w:rsidRDefault="001E3AA3" w:rsidP="001E3AA3">
      <w:pPr>
        <w:ind w:firstLine="2835"/>
        <w:jc w:val="both"/>
        <w:rPr>
          <w:rFonts w:ascii="Arial" w:hAnsi="Arial" w:cs="Arial"/>
          <w:color w:val="auto"/>
          <w:lang w:val="es-CL" w:eastAsia="en-US"/>
        </w:rPr>
      </w:pPr>
    </w:p>
    <w:p w14:paraId="781F347E"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 xml:space="preserve">• Por esta razón, la actividad minera en el mundo suele estar sujeta a royalties, cuyo propósito es que el país obtenga parte de esa renta económica, más allá de la tributación de carácter general a la que </w:t>
      </w:r>
      <w:r w:rsidRPr="001E3AA3">
        <w:rPr>
          <w:rFonts w:ascii="Arial" w:hAnsi="Arial" w:cs="Arial"/>
          <w:color w:val="auto"/>
          <w:lang w:val="es-CL" w:eastAsia="en-US"/>
        </w:rPr>
        <w:lastRenderedPageBreak/>
        <w:t>estén afectas todas las empresas.</w:t>
      </w:r>
    </w:p>
    <w:p w14:paraId="602DB99C" w14:textId="77777777" w:rsidR="001E3AA3" w:rsidRPr="001E3AA3" w:rsidRDefault="001E3AA3" w:rsidP="001E3AA3">
      <w:pPr>
        <w:ind w:firstLine="2835"/>
        <w:jc w:val="both"/>
        <w:rPr>
          <w:rFonts w:ascii="Arial" w:hAnsi="Arial" w:cs="Arial"/>
          <w:color w:val="auto"/>
          <w:lang w:val="es-CL" w:eastAsia="en-US"/>
        </w:rPr>
      </w:pPr>
    </w:p>
    <w:p w14:paraId="55368EFB"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 En el caso de Chile esto se ve respaldado por la definición constitucional sobre la propiedad estatal de las riquezas del subsuelo.</w:t>
      </w:r>
    </w:p>
    <w:p w14:paraId="29180FF2" w14:textId="77777777" w:rsidR="001E3AA3" w:rsidRPr="001E3AA3" w:rsidRDefault="001E3AA3" w:rsidP="001E3AA3">
      <w:pPr>
        <w:ind w:firstLine="2835"/>
        <w:jc w:val="both"/>
        <w:rPr>
          <w:rFonts w:ascii="Arial" w:hAnsi="Arial" w:cs="Arial"/>
          <w:color w:val="auto"/>
          <w:lang w:val="es-CL" w:eastAsia="en-US"/>
        </w:rPr>
      </w:pPr>
    </w:p>
    <w:p w14:paraId="1B288BCF" w14:textId="77777777" w:rsidR="001E3AA3" w:rsidRPr="001E3AA3" w:rsidRDefault="001E3AA3" w:rsidP="001E3AA3">
      <w:pPr>
        <w:ind w:firstLine="2835"/>
        <w:jc w:val="both"/>
        <w:rPr>
          <w:rFonts w:ascii="Arial" w:hAnsi="Arial" w:cs="Arial"/>
          <w:b/>
          <w:color w:val="auto"/>
          <w:lang w:val="es-CL" w:eastAsia="en-US"/>
        </w:rPr>
      </w:pPr>
      <w:r w:rsidRPr="001E3AA3">
        <w:rPr>
          <w:rFonts w:ascii="Arial" w:hAnsi="Arial" w:cs="Arial"/>
          <w:b/>
          <w:color w:val="auto"/>
          <w:lang w:val="es-CL" w:eastAsia="en-US"/>
        </w:rPr>
        <w:t>Royalty minero en Chile</w:t>
      </w:r>
    </w:p>
    <w:p w14:paraId="7D885651" w14:textId="77777777" w:rsidR="001E3AA3" w:rsidRPr="001E3AA3" w:rsidRDefault="001E3AA3" w:rsidP="001E3AA3">
      <w:pPr>
        <w:ind w:firstLine="2835"/>
        <w:jc w:val="both"/>
        <w:rPr>
          <w:rFonts w:ascii="Arial" w:hAnsi="Arial" w:cs="Arial"/>
          <w:b/>
          <w:color w:val="auto"/>
          <w:lang w:val="es-CL" w:eastAsia="en-US"/>
        </w:rPr>
      </w:pPr>
    </w:p>
    <w:p w14:paraId="7264649F"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1. Ley 20.026 de 2005 que crea un Impuesto Específico a la Actividad Minera (IEAM).</w:t>
      </w:r>
    </w:p>
    <w:p w14:paraId="10752A11" w14:textId="77777777" w:rsidR="001E3AA3" w:rsidRPr="001E3AA3" w:rsidRDefault="001E3AA3" w:rsidP="001E3AA3">
      <w:pPr>
        <w:ind w:firstLine="2835"/>
        <w:jc w:val="both"/>
        <w:rPr>
          <w:rFonts w:ascii="Arial" w:hAnsi="Arial" w:cs="Arial"/>
          <w:color w:val="auto"/>
          <w:lang w:val="es-CL" w:eastAsia="en-US"/>
        </w:rPr>
      </w:pPr>
    </w:p>
    <w:p w14:paraId="79DB7CDA"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 5% sobre la rentabilidad operacional (RIOM).</w:t>
      </w:r>
    </w:p>
    <w:p w14:paraId="7451BD9D" w14:textId="77777777" w:rsidR="001E3AA3" w:rsidRPr="001E3AA3" w:rsidRDefault="001E3AA3" w:rsidP="001E3AA3">
      <w:pPr>
        <w:ind w:firstLine="2835"/>
        <w:jc w:val="both"/>
        <w:rPr>
          <w:rFonts w:ascii="Arial" w:hAnsi="Arial" w:cs="Arial"/>
          <w:color w:val="auto"/>
          <w:lang w:val="es-CL" w:eastAsia="en-US"/>
        </w:rPr>
      </w:pPr>
    </w:p>
    <w:p w14:paraId="7EE42B24"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2. Ley 20.469 de 2010 estableció un esquema de tasas progresivo y extendió la vigencia de los contratos de invariabilidad tributaria.</w:t>
      </w:r>
    </w:p>
    <w:p w14:paraId="1257EEB4" w14:textId="77777777" w:rsidR="001E3AA3" w:rsidRPr="001E3AA3" w:rsidRDefault="001E3AA3" w:rsidP="001E3AA3">
      <w:pPr>
        <w:ind w:firstLine="2835"/>
        <w:jc w:val="both"/>
        <w:rPr>
          <w:rFonts w:ascii="Arial" w:hAnsi="Arial" w:cs="Arial"/>
          <w:color w:val="auto"/>
          <w:lang w:val="es-CL" w:eastAsia="en-US"/>
        </w:rPr>
      </w:pPr>
    </w:p>
    <w:p w14:paraId="526D3526"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 Tasas efectivas entre 5% y 14% sobre la rentabilidad operacional.</w:t>
      </w:r>
    </w:p>
    <w:p w14:paraId="429CD0C4" w14:textId="77777777" w:rsidR="001E3AA3" w:rsidRPr="001E3AA3" w:rsidRDefault="001E3AA3" w:rsidP="001E3AA3">
      <w:pPr>
        <w:ind w:firstLine="2835"/>
        <w:jc w:val="both"/>
        <w:rPr>
          <w:rFonts w:ascii="Arial" w:hAnsi="Arial" w:cs="Arial"/>
          <w:color w:val="auto"/>
          <w:lang w:val="es-CL" w:eastAsia="en-US"/>
        </w:rPr>
      </w:pPr>
    </w:p>
    <w:p w14:paraId="1501C081"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3. Proyecto de ley aprobado en la Cámara de Diputados y Diputadas en 2021 estableció un Royalty con tasas ad Valorem.</w:t>
      </w:r>
    </w:p>
    <w:p w14:paraId="7F42CB68" w14:textId="77777777" w:rsidR="001E3AA3" w:rsidRPr="001E3AA3" w:rsidRDefault="001E3AA3" w:rsidP="001E3AA3">
      <w:pPr>
        <w:ind w:firstLine="2835"/>
        <w:jc w:val="both"/>
        <w:rPr>
          <w:rFonts w:ascii="Arial" w:hAnsi="Arial" w:cs="Arial"/>
          <w:color w:val="auto"/>
          <w:lang w:val="es-CL" w:eastAsia="en-US"/>
        </w:rPr>
      </w:pPr>
    </w:p>
    <w:p w14:paraId="40825DFA"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 Tasas efectivas ad Valorem entre 3% y 34%.</w:t>
      </w:r>
    </w:p>
    <w:p w14:paraId="645C09C6" w14:textId="77777777" w:rsidR="001E3AA3" w:rsidRPr="001E3AA3" w:rsidRDefault="001E3AA3" w:rsidP="001E3AA3">
      <w:pPr>
        <w:ind w:firstLine="2835"/>
        <w:jc w:val="both"/>
        <w:rPr>
          <w:rFonts w:ascii="Arial" w:hAnsi="Arial" w:cs="Arial"/>
          <w:color w:val="auto"/>
          <w:lang w:val="es-CL" w:eastAsia="en-US"/>
        </w:rPr>
      </w:pPr>
    </w:p>
    <w:p w14:paraId="39EFD57C" w14:textId="2A5ABDCC" w:rsidR="001E3AA3" w:rsidRPr="001E3AA3" w:rsidRDefault="001E3AA3" w:rsidP="001E3AA3">
      <w:pPr>
        <w:jc w:val="center"/>
        <w:rPr>
          <w:rFonts w:ascii="Arial" w:hAnsi="Arial" w:cs="Arial"/>
          <w:color w:val="auto"/>
          <w:lang w:val="es-CL" w:eastAsia="en-US"/>
        </w:rPr>
      </w:pPr>
      <w:r w:rsidRPr="001E3AA3">
        <w:rPr>
          <w:rFonts w:asciiTheme="minorHAnsi" w:hAnsiTheme="minorHAnsi" w:cs="Times New Roman"/>
          <w:noProof/>
          <w:color w:val="auto"/>
          <w:sz w:val="22"/>
          <w:szCs w:val="22"/>
          <w:lang w:val="es-CL" w:eastAsia="es-CL"/>
        </w:rPr>
        <w:drawing>
          <wp:inline distT="0" distB="0" distL="0" distR="0" wp14:anchorId="0D802462" wp14:editId="3AAD6DD1">
            <wp:extent cx="4914900" cy="2733675"/>
            <wp:effectExtent l="0" t="0" r="0"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14900" cy="2733675"/>
                    </a:xfrm>
                    <a:prstGeom prst="rect">
                      <a:avLst/>
                    </a:prstGeom>
                    <a:noFill/>
                    <a:ln>
                      <a:noFill/>
                    </a:ln>
                  </pic:spPr>
                </pic:pic>
              </a:graphicData>
            </a:graphic>
          </wp:inline>
        </w:drawing>
      </w:r>
    </w:p>
    <w:p w14:paraId="40DDC6BF" w14:textId="77777777" w:rsidR="001E3AA3" w:rsidRPr="001E3AA3" w:rsidRDefault="001E3AA3" w:rsidP="001E3AA3">
      <w:pPr>
        <w:ind w:firstLine="2835"/>
        <w:jc w:val="both"/>
        <w:rPr>
          <w:rFonts w:ascii="Arial" w:hAnsi="Arial" w:cs="Arial"/>
          <w:color w:val="auto"/>
          <w:lang w:val="es-CL" w:eastAsia="en-US"/>
        </w:rPr>
      </w:pPr>
    </w:p>
    <w:p w14:paraId="171E58EB" w14:textId="37700B55" w:rsidR="001E3AA3" w:rsidRPr="001E3AA3" w:rsidRDefault="001E3AA3" w:rsidP="001E3AA3">
      <w:pPr>
        <w:jc w:val="center"/>
        <w:rPr>
          <w:rFonts w:ascii="Arial" w:hAnsi="Arial" w:cs="Arial"/>
          <w:color w:val="auto"/>
          <w:lang w:val="es-CL" w:eastAsia="en-US"/>
        </w:rPr>
      </w:pPr>
      <w:r w:rsidRPr="001E3AA3">
        <w:rPr>
          <w:rFonts w:asciiTheme="minorHAnsi" w:hAnsiTheme="minorHAnsi" w:cs="Times New Roman"/>
          <w:noProof/>
          <w:color w:val="auto"/>
          <w:sz w:val="22"/>
          <w:szCs w:val="22"/>
          <w:lang w:val="es-CL" w:eastAsia="es-CL"/>
        </w:rPr>
        <w:lastRenderedPageBreak/>
        <w:drawing>
          <wp:inline distT="0" distB="0" distL="0" distR="0" wp14:anchorId="08007EB9" wp14:editId="6A04063C">
            <wp:extent cx="4933950" cy="2638425"/>
            <wp:effectExtent l="0" t="0" r="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33950" cy="2638425"/>
                    </a:xfrm>
                    <a:prstGeom prst="rect">
                      <a:avLst/>
                    </a:prstGeom>
                    <a:noFill/>
                    <a:ln>
                      <a:noFill/>
                    </a:ln>
                  </pic:spPr>
                </pic:pic>
              </a:graphicData>
            </a:graphic>
          </wp:inline>
        </w:drawing>
      </w:r>
    </w:p>
    <w:p w14:paraId="0245E673" w14:textId="77777777" w:rsidR="001E3AA3" w:rsidRPr="001E3AA3" w:rsidRDefault="001E3AA3" w:rsidP="001E3AA3">
      <w:pPr>
        <w:ind w:firstLine="2835"/>
        <w:jc w:val="both"/>
        <w:rPr>
          <w:rFonts w:ascii="Arial" w:hAnsi="Arial" w:cs="Arial"/>
          <w:color w:val="auto"/>
          <w:lang w:val="es-CL" w:eastAsia="en-US"/>
        </w:rPr>
      </w:pPr>
    </w:p>
    <w:p w14:paraId="4EA66A4C" w14:textId="77777777" w:rsidR="001E3AA3" w:rsidRPr="001E3AA3" w:rsidRDefault="001E3AA3" w:rsidP="001E3AA3">
      <w:pPr>
        <w:ind w:firstLine="2835"/>
        <w:jc w:val="both"/>
        <w:rPr>
          <w:rFonts w:ascii="Arial" w:hAnsi="Arial" w:cs="Arial"/>
          <w:b/>
          <w:color w:val="auto"/>
          <w:lang w:val="es-CL" w:eastAsia="en-US"/>
        </w:rPr>
      </w:pPr>
      <w:r w:rsidRPr="001E3AA3">
        <w:rPr>
          <w:rFonts w:ascii="Arial" w:hAnsi="Arial" w:cs="Arial"/>
          <w:b/>
          <w:color w:val="auto"/>
          <w:lang w:val="es-CL" w:eastAsia="en-US"/>
        </w:rPr>
        <w:t>Royalty aprobado por la Comisión de Minería</w:t>
      </w:r>
    </w:p>
    <w:p w14:paraId="6148B901" w14:textId="77777777" w:rsidR="001E3AA3" w:rsidRPr="001E3AA3" w:rsidRDefault="001E3AA3" w:rsidP="001E3AA3">
      <w:pPr>
        <w:ind w:firstLine="2835"/>
        <w:jc w:val="both"/>
        <w:rPr>
          <w:rFonts w:ascii="Arial" w:hAnsi="Arial" w:cs="Arial"/>
          <w:color w:val="auto"/>
          <w:lang w:val="es-CL" w:eastAsia="en-US"/>
        </w:rPr>
      </w:pPr>
    </w:p>
    <w:p w14:paraId="3DEE5293" w14:textId="72A93884" w:rsidR="001E3AA3" w:rsidRPr="001E3AA3" w:rsidRDefault="001E3AA3" w:rsidP="001E3AA3">
      <w:pPr>
        <w:jc w:val="center"/>
        <w:rPr>
          <w:rFonts w:ascii="Arial" w:hAnsi="Arial" w:cs="Arial"/>
          <w:color w:val="auto"/>
          <w:lang w:val="es-CL" w:eastAsia="en-US"/>
        </w:rPr>
      </w:pPr>
      <w:r w:rsidRPr="001E3AA3">
        <w:rPr>
          <w:rFonts w:asciiTheme="minorHAnsi" w:hAnsiTheme="minorHAnsi" w:cs="Times New Roman"/>
          <w:noProof/>
          <w:color w:val="auto"/>
          <w:sz w:val="22"/>
          <w:szCs w:val="22"/>
          <w:lang w:val="es-CL" w:eastAsia="es-CL"/>
        </w:rPr>
        <w:drawing>
          <wp:inline distT="0" distB="0" distL="0" distR="0" wp14:anchorId="160A3EC0" wp14:editId="3C49B4C8">
            <wp:extent cx="5133975" cy="2933700"/>
            <wp:effectExtent l="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33975" cy="2933700"/>
                    </a:xfrm>
                    <a:prstGeom prst="rect">
                      <a:avLst/>
                    </a:prstGeom>
                    <a:noFill/>
                    <a:ln>
                      <a:noFill/>
                    </a:ln>
                  </pic:spPr>
                </pic:pic>
              </a:graphicData>
            </a:graphic>
          </wp:inline>
        </w:drawing>
      </w:r>
    </w:p>
    <w:p w14:paraId="7AE2AADD" w14:textId="77777777" w:rsidR="001E3AA3" w:rsidRPr="001E3AA3" w:rsidRDefault="001E3AA3" w:rsidP="001E3AA3">
      <w:pPr>
        <w:ind w:firstLine="2835"/>
        <w:jc w:val="both"/>
        <w:rPr>
          <w:rFonts w:ascii="Arial" w:hAnsi="Arial" w:cs="Arial"/>
          <w:color w:val="auto"/>
          <w:lang w:val="es-CL" w:eastAsia="en-US"/>
        </w:rPr>
      </w:pPr>
    </w:p>
    <w:p w14:paraId="64C1DBD7" w14:textId="77777777" w:rsidR="001E3AA3" w:rsidRPr="001E3AA3" w:rsidRDefault="001E3AA3" w:rsidP="001E3AA3">
      <w:pPr>
        <w:ind w:firstLine="2835"/>
        <w:jc w:val="both"/>
        <w:rPr>
          <w:rFonts w:ascii="Arial" w:hAnsi="Arial" w:cs="Arial"/>
          <w:b/>
          <w:color w:val="auto"/>
          <w:lang w:val="es-CL" w:eastAsia="en-US"/>
        </w:rPr>
      </w:pPr>
      <w:r w:rsidRPr="001E3AA3">
        <w:rPr>
          <w:rFonts w:ascii="Arial" w:hAnsi="Arial" w:cs="Arial"/>
          <w:b/>
          <w:color w:val="auto"/>
          <w:lang w:val="es-CL" w:eastAsia="en-US"/>
        </w:rPr>
        <w:t>La discusión en la Comisión de Minería permitió ajustar el proyecto en varias dimensiones</w:t>
      </w:r>
    </w:p>
    <w:p w14:paraId="7C1BB52C" w14:textId="77777777" w:rsidR="001E3AA3" w:rsidRPr="001E3AA3" w:rsidRDefault="001E3AA3" w:rsidP="001E3AA3">
      <w:pPr>
        <w:ind w:firstLine="2835"/>
        <w:jc w:val="both"/>
        <w:rPr>
          <w:rFonts w:ascii="Arial" w:hAnsi="Arial" w:cs="Arial"/>
          <w:b/>
          <w:color w:val="auto"/>
          <w:lang w:val="es-CL" w:eastAsia="en-US"/>
        </w:rPr>
      </w:pPr>
    </w:p>
    <w:p w14:paraId="4E0252AB"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1. Cambios al componente ad-Valorem</w:t>
      </w:r>
    </w:p>
    <w:p w14:paraId="4A2A435C" w14:textId="77777777" w:rsidR="001E3AA3" w:rsidRPr="001E3AA3" w:rsidRDefault="001E3AA3" w:rsidP="001E3AA3">
      <w:pPr>
        <w:ind w:firstLine="2835"/>
        <w:jc w:val="both"/>
        <w:rPr>
          <w:rFonts w:ascii="Arial" w:hAnsi="Arial" w:cs="Arial"/>
          <w:color w:val="auto"/>
          <w:lang w:val="es-CL" w:eastAsia="en-US"/>
        </w:rPr>
      </w:pPr>
    </w:p>
    <w:p w14:paraId="52670713"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i. Se unificó su estructura, eliminando la distinción entre explotadores con producción mayor y menor a 200.000 toneladas métricas de cobre fino (TMCF) al año.</w:t>
      </w:r>
    </w:p>
    <w:p w14:paraId="558737E5" w14:textId="77777777" w:rsidR="001E3AA3" w:rsidRPr="001E3AA3" w:rsidRDefault="001E3AA3" w:rsidP="001E3AA3">
      <w:pPr>
        <w:ind w:firstLine="2835"/>
        <w:jc w:val="both"/>
        <w:rPr>
          <w:rFonts w:ascii="Arial" w:hAnsi="Arial" w:cs="Arial"/>
          <w:color w:val="auto"/>
          <w:lang w:val="es-CL" w:eastAsia="en-US"/>
        </w:rPr>
      </w:pPr>
    </w:p>
    <w:p w14:paraId="3F783DC8"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ii. La tasa se redujo se redujo a 1%. Anteriormente, la tasa era de hasta 4%.</w:t>
      </w:r>
    </w:p>
    <w:p w14:paraId="02E70996" w14:textId="77777777" w:rsidR="001E3AA3" w:rsidRPr="001E3AA3" w:rsidRDefault="001E3AA3" w:rsidP="001E3AA3">
      <w:pPr>
        <w:ind w:firstLine="2835"/>
        <w:jc w:val="both"/>
        <w:rPr>
          <w:rFonts w:ascii="Arial" w:hAnsi="Arial" w:cs="Arial"/>
          <w:color w:val="auto"/>
          <w:lang w:val="es-CL" w:eastAsia="en-US"/>
        </w:rPr>
      </w:pPr>
    </w:p>
    <w:p w14:paraId="7467707E"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 xml:space="preserve">iii. Se incorporó una cláusula que establece que si </w:t>
      </w:r>
      <w:r w:rsidRPr="001E3AA3">
        <w:rPr>
          <w:rFonts w:ascii="Arial" w:hAnsi="Arial" w:cs="Arial"/>
          <w:color w:val="auto"/>
          <w:lang w:val="es-CL" w:eastAsia="en-US"/>
        </w:rPr>
        <w:lastRenderedPageBreak/>
        <w:t>el margen operacional al es negativo, el explotador se exime del pago del componente ad-Valorem.</w:t>
      </w:r>
    </w:p>
    <w:p w14:paraId="3F538A09" w14:textId="77777777" w:rsidR="001E3AA3" w:rsidRPr="001E3AA3" w:rsidRDefault="001E3AA3" w:rsidP="001E3AA3">
      <w:pPr>
        <w:ind w:firstLine="2835"/>
        <w:jc w:val="both"/>
        <w:rPr>
          <w:rFonts w:ascii="Arial" w:hAnsi="Arial" w:cs="Arial"/>
          <w:color w:val="auto"/>
          <w:lang w:val="es-CL" w:eastAsia="en-US"/>
        </w:rPr>
      </w:pPr>
    </w:p>
    <w:p w14:paraId="02E35A35"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2. Cambios al componente sobre el margen</w:t>
      </w:r>
    </w:p>
    <w:p w14:paraId="67085C0C" w14:textId="77777777" w:rsidR="001E3AA3" w:rsidRPr="001E3AA3" w:rsidRDefault="001E3AA3" w:rsidP="001E3AA3">
      <w:pPr>
        <w:ind w:firstLine="2835"/>
        <w:jc w:val="both"/>
        <w:rPr>
          <w:rFonts w:ascii="Arial" w:hAnsi="Arial" w:cs="Arial"/>
          <w:color w:val="auto"/>
          <w:lang w:val="es-CL" w:eastAsia="en-US"/>
        </w:rPr>
      </w:pPr>
    </w:p>
    <w:p w14:paraId="46C02C6D"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i. Las tasas del componente sobre el margen serán en función del margen operacional y no del precio del cobre, como se establecía originalmente.</w:t>
      </w:r>
    </w:p>
    <w:p w14:paraId="557529F0" w14:textId="77777777" w:rsidR="001E3AA3" w:rsidRPr="001E3AA3" w:rsidRDefault="001E3AA3" w:rsidP="001E3AA3">
      <w:pPr>
        <w:ind w:firstLine="2835"/>
        <w:jc w:val="both"/>
        <w:rPr>
          <w:rFonts w:ascii="Arial" w:hAnsi="Arial" w:cs="Arial"/>
          <w:color w:val="auto"/>
          <w:lang w:val="es-CL" w:eastAsia="en-US"/>
        </w:rPr>
      </w:pPr>
    </w:p>
    <w:p w14:paraId="0AD6BBF3"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ii. La tasa máxima se reduce a 26%. Originalmente era de 32%.</w:t>
      </w:r>
    </w:p>
    <w:p w14:paraId="6AF511FF" w14:textId="77777777" w:rsidR="001E3AA3" w:rsidRPr="001E3AA3" w:rsidRDefault="001E3AA3" w:rsidP="001E3AA3">
      <w:pPr>
        <w:ind w:firstLine="2835"/>
        <w:jc w:val="both"/>
        <w:rPr>
          <w:rFonts w:ascii="Arial" w:hAnsi="Arial" w:cs="Arial"/>
          <w:color w:val="auto"/>
          <w:lang w:val="es-CL" w:eastAsia="en-US"/>
        </w:rPr>
      </w:pPr>
    </w:p>
    <w:p w14:paraId="56C050BB"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iii. Se ajusta la base imponible. Se incorpora la deducción como gasto de la depreciación a la Renta Imponible Operacional Minera Ajustada (RIOMA).</w:t>
      </w:r>
    </w:p>
    <w:p w14:paraId="2AE601C2" w14:textId="77777777" w:rsidR="001E3AA3" w:rsidRPr="001E3AA3" w:rsidRDefault="001E3AA3" w:rsidP="001E3AA3">
      <w:pPr>
        <w:ind w:firstLine="2835"/>
        <w:jc w:val="both"/>
        <w:rPr>
          <w:rFonts w:ascii="Arial" w:hAnsi="Arial" w:cs="Arial"/>
          <w:color w:val="auto"/>
          <w:lang w:val="es-CL" w:eastAsia="en-US"/>
        </w:rPr>
      </w:pPr>
    </w:p>
    <w:p w14:paraId="54DE3190"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3. Cambios al uso de los recursos del Royalty i. Se ampliaron significativamente los recursos para los gobiernos subnacionales comprometidos por ley, desde 300 a 450 millones de dólares.</w:t>
      </w:r>
    </w:p>
    <w:p w14:paraId="6B204317" w14:textId="77777777" w:rsidR="001E3AA3" w:rsidRPr="001E3AA3" w:rsidRDefault="001E3AA3" w:rsidP="001E3AA3">
      <w:pPr>
        <w:ind w:firstLine="2835"/>
        <w:jc w:val="both"/>
        <w:rPr>
          <w:rFonts w:ascii="Arial" w:hAnsi="Arial" w:cs="Arial"/>
          <w:color w:val="auto"/>
          <w:lang w:val="es-CL" w:eastAsia="en-US"/>
        </w:rPr>
      </w:pPr>
    </w:p>
    <w:p w14:paraId="4FBACB21"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ii. Se crearon dos fondos de beneficio comunal que no estaban contemplados en las indicaciones originales del Ejecutivo: el Fondo de Comunas Mineras, y el Fondo de Apoyo para la Equidad Territorial.</w:t>
      </w:r>
    </w:p>
    <w:p w14:paraId="4C0FA1E8" w14:textId="77777777" w:rsidR="001E3AA3" w:rsidRPr="001E3AA3" w:rsidRDefault="001E3AA3" w:rsidP="001E3AA3">
      <w:pPr>
        <w:ind w:firstLine="2835"/>
        <w:jc w:val="both"/>
        <w:rPr>
          <w:rFonts w:ascii="Arial" w:hAnsi="Arial" w:cs="Arial"/>
          <w:color w:val="auto"/>
          <w:lang w:val="es-CL" w:eastAsia="en-US"/>
        </w:rPr>
      </w:pPr>
    </w:p>
    <w:p w14:paraId="0EC310DC"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Componente ad valorem</w:t>
      </w:r>
    </w:p>
    <w:p w14:paraId="6C6A77A6" w14:textId="77777777" w:rsidR="001E3AA3" w:rsidRPr="001E3AA3" w:rsidRDefault="001E3AA3" w:rsidP="001E3AA3">
      <w:pPr>
        <w:ind w:firstLine="2835"/>
        <w:jc w:val="both"/>
        <w:rPr>
          <w:rFonts w:ascii="Arial" w:hAnsi="Arial" w:cs="Arial"/>
          <w:color w:val="auto"/>
          <w:lang w:val="es-CL" w:eastAsia="en-US"/>
        </w:rPr>
      </w:pPr>
    </w:p>
    <w:p w14:paraId="4B7D1031"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 Las reglas del componente ad-Valorem son las siguientes:</w:t>
      </w:r>
    </w:p>
    <w:p w14:paraId="17E30F6E" w14:textId="77777777" w:rsidR="001E3AA3" w:rsidRPr="001E3AA3" w:rsidRDefault="001E3AA3" w:rsidP="001E3AA3">
      <w:pPr>
        <w:ind w:firstLine="2835"/>
        <w:jc w:val="both"/>
        <w:rPr>
          <w:rFonts w:ascii="Arial" w:hAnsi="Arial" w:cs="Arial"/>
          <w:color w:val="auto"/>
          <w:lang w:val="es-CL" w:eastAsia="en-US"/>
        </w:rPr>
      </w:pPr>
    </w:p>
    <w:p w14:paraId="7CD3AA73"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i. El explotador minero que venda anualmente una cantidad igual o menor al equivalente de 50.000 toneladas métricas de cobre fino estará exento de este componente;</w:t>
      </w:r>
    </w:p>
    <w:p w14:paraId="5F3F0685" w14:textId="77777777" w:rsidR="001E3AA3" w:rsidRPr="001E3AA3" w:rsidRDefault="001E3AA3" w:rsidP="001E3AA3">
      <w:pPr>
        <w:ind w:firstLine="2835"/>
        <w:jc w:val="both"/>
        <w:rPr>
          <w:rFonts w:ascii="Arial" w:hAnsi="Arial" w:cs="Arial"/>
          <w:color w:val="auto"/>
          <w:lang w:val="es-CL" w:eastAsia="en-US"/>
        </w:rPr>
      </w:pPr>
    </w:p>
    <w:p w14:paraId="0FEA0931"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ii. El explotador minero que venda anualmente más del equivalente de 50.000 toneladas métricas de cobre fino quedará sujeto a una tasa fija de un 1%.</w:t>
      </w:r>
    </w:p>
    <w:p w14:paraId="206F4D5B" w14:textId="77777777" w:rsidR="001E3AA3" w:rsidRPr="001E3AA3" w:rsidRDefault="001E3AA3" w:rsidP="001E3AA3">
      <w:pPr>
        <w:ind w:firstLine="2835"/>
        <w:jc w:val="both"/>
        <w:rPr>
          <w:rFonts w:ascii="Arial" w:hAnsi="Arial" w:cs="Arial"/>
          <w:color w:val="auto"/>
          <w:lang w:val="es-CL" w:eastAsia="en-US"/>
        </w:rPr>
      </w:pPr>
    </w:p>
    <w:p w14:paraId="68F76A82"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iii. En el caso que el margen operacional sea negativo, el explotador quedará exento del componente ad valorem. Asimismo, si por la aplicación del componente ad valorem el margen operacional se transforma en negativo, la tasa se reducirá hasta el punto en que el margen operacional sea cero.</w:t>
      </w:r>
    </w:p>
    <w:p w14:paraId="76BDDDE2" w14:textId="77777777" w:rsidR="001E3AA3" w:rsidRPr="001E3AA3" w:rsidRDefault="001E3AA3" w:rsidP="001E3AA3">
      <w:pPr>
        <w:ind w:firstLine="2835"/>
        <w:jc w:val="both"/>
        <w:rPr>
          <w:rFonts w:ascii="Arial" w:hAnsi="Arial" w:cs="Arial"/>
          <w:color w:val="auto"/>
          <w:lang w:val="es-CL" w:eastAsia="en-US"/>
        </w:rPr>
      </w:pPr>
    </w:p>
    <w:p w14:paraId="6CF60D14" w14:textId="7DC59DB3" w:rsidR="001E3AA3" w:rsidRPr="001E3AA3" w:rsidRDefault="001E3AA3" w:rsidP="001E3AA3">
      <w:pPr>
        <w:jc w:val="right"/>
        <w:rPr>
          <w:rFonts w:ascii="Arial" w:hAnsi="Arial" w:cs="Arial"/>
          <w:color w:val="auto"/>
          <w:lang w:val="es-CL" w:eastAsia="en-US"/>
        </w:rPr>
      </w:pPr>
      <w:r w:rsidRPr="001E3AA3">
        <w:rPr>
          <w:rFonts w:asciiTheme="minorHAnsi" w:hAnsiTheme="minorHAnsi" w:cs="Times New Roman"/>
          <w:noProof/>
          <w:color w:val="auto"/>
          <w:sz w:val="22"/>
          <w:szCs w:val="22"/>
          <w:lang w:val="es-CL" w:eastAsia="es-CL"/>
        </w:rPr>
        <w:lastRenderedPageBreak/>
        <w:drawing>
          <wp:inline distT="0" distB="0" distL="0" distR="0" wp14:anchorId="2216006D" wp14:editId="1F32DFEF">
            <wp:extent cx="5257800" cy="280987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57800" cy="2809875"/>
                    </a:xfrm>
                    <a:prstGeom prst="rect">
                      <a:avLst/>
                    </a:prstGeom>
                    <a:noFill/>
                    <a:ln>
                      <a:noFill/>
                    </a:ln>
                  </pic:spPr>
                </pic:pic>
              </a:graphicData>
            </a:graphic>
          </wp:inline>
        </w:drawing>
      </w:r>
    </w:p>
    <w:p w14:paraId="36609A59" w14:textId="77777777" w:rsidR="001E3AA3" w:rsidRPr="001E3AA3" w:rsidRDefault="001E3AA3" w:rsidP="001E3AA3">
      <w:pPr>
        <w:ind w:firstLine="2835"/>
        <w:jc w:val="both"/>
        <w:rPr>
          <w:rFonts w:ascii="Arial" w:hAnsi="Arial" w:cs="Arial"/>
          <w:color w:val="auto"/>
          <w:lang w:val="es-CL" w:eastAsia="en-US"/>
        </w:rPr>
      </w:pPr>
    </w:p>
    <w:p w14:paraId="330E1955" w14:textId="4A575846" w:rsidR="001E3AA3" w:rsidRPr="001E3AA3" w:rsidRDefault="001E3AA3" w:rsidP="001E3AA3">
      <w:pPr>
        <w:jc w:val="center"/>
        <w:rPr>
          <w:rFonts w:ascii="Arial" w:hAnsi="Arial" w:cs="Arial"/>
          <w:color w:val="auto"/>
          <w:lang w:val="es-CL" w:eastAsia="en-US"/>
        </w:rPr>
      </w:pPr>
      <w:r w:rsidRPr="001E3AA3">
        <w:rPr>
          <w:rFonts w:asciiTheme="minorHAnsi" w:hAnsiTheme="minorHAnsi" w:cs="Times New Roman"/>
          <w:noProof/>
          <w:color w:val="auto"/>
          <w:sz w:val="22"/>
          <w:szCs w:val="22"/>
          <w:lang w:val="es-CL" w:eastAsia="es-CL"/>
        </w:rPr>
        <w:drawing>
          <wp:inline distT="0" distB="0" distL="0" distR="0" wp14:anchorId="411B23AC" wp14:editId="37942B8C">
            <wp:extent cx="5200650" cy="29146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00650" cy="2914650"/>
                    </a:xfrm>
                    <a:prstGeom prst="rect">
                      <a:avLst/>
                    </a:prstGeom>
                    <a:noFill/>
                    <a:ln>
                      <a:noFill/>
                    </a:ln>
                  </pic:spPr>
                </pic:pic>
              </a:graphicData>
            </a:graphic>
          </wp:inline>
        </w:drawing>
      </w:r>
    </w:p>
    <w:p w14:paraId="3EEE92EB" w14:textId="77777777" w:rsidR="001E3AA3" w:rsidRPr="001E3AA3" w:rsidRDefault="001E3AA3" w:rsidP="001E3AA3">
      <w:pPr>
        <w:ind w:firstLine="2835"/>
        <w:jc w:val="both"/>
        <w:rPr>
          <w:rFonts w:ascii="Arial" w:hAnsi="Arial" w:cs="Arial"/>
          <w:color w:val="auto"/>
          <w:lang w:val="es-CL" w:eastAsia="en-US"/>
        </w:rPr>
      </w:pPr>
    </w:p>
    <w:p w14:paraId="61870E52" w14:textId="77777777" w:rsidR="001E3AA3" w:rsidRPr="001E3AA3" w:rsidRDefault="001E3AA3" w:rsidP="001E3AA3">
      <w:pPr>
        <w:ind w:firstLine="2835"/>
        <w:jc w:val="both"/>
        <w:rPr>
          <w:rFonts w:ascii="Arial" w:hAnsi="Arial" w:cs="Arial"/>
          <w:b/>
          <w:color w:val="auto"/>
          <w:lang w:val="es-CL" w:eastAsia="en-US"/>
        </w:rPr>
      </w:pPr>
      <w:r w:rsidRPr="001E3AA3">
        <w:rPr>
          <w:rFonts w:ascii="Arial" w:hAnsi="Arial" w:cs="Arial"/>
          <w:b/>
          <w:color w:val="auto"/>
          <w:lang w:val="es-CL" w:eastAsia="en-US"/>
        </w:rPr>
        <w:t>Evaluación de la propuesta, utilizando información de la industria en Chile</w:t>
      </w:r>
    </w:p>
    <w:p w14:paraId="153D4E89" w14:textId="77777777" w:rsidR="001E3AA3" w:rsidRPr="001E3AA3" w:rsidRDefault="001E3AA3" w:rsidP="001E3AA3">
      <w:pPr>
        <w:ind w:firstLine="2835"/>
        <w:jc w:val="both"/>
        <w:rPr>
          <w:rFonts w:ascii="Arial" w:hAnsi="Arial" w:cs="Arial"/>
          <w:color w:val="auto"/>
          <w:lang w:val="es-CL" w:eastAsia="en-US"/>
        </w:rPr>
      </w:pPr>
    </w:p>
    <w:p w14:paraId="6BFAA313" w14:textId="77777777" w:rsidR="001E3AA3" w:rsidRPr="001E3AA3" w:rsidRDefault="001E3AA3" w:rsidP="001E3AA3">
      <w:pPr>
        <w:ind w:firstLine="2835"/>
        <w:jc w:val="both"/>
        <w:rPr>
          <w:rFonts w:ascii="Arial" w:hAnsi="Arial" w:cs="Arial"/>
          <w:b/>
          <w:color w:val="auto"/>
          <w:lang w:val="es-CL" w:eastAsia="en-US"/>
        </w:rPr>
      </w:pPr>
      <w:r w:rsidRPr="001E3AA3">
        <w:rPr>
          <w:rFonts w:ascii="Arial" w:hAnsi="Arial" w:cs="Arial"/>
          <w:b/>
          <w:color w:val="auto"/>
          <w:lang w:val="es-CL" w:eastAsia="en-US"/>
        </w:rPr>
        <w:t>Metodología de las estimaciones</w:t>
      </w:r>
    </w:p>
    <w:p w14:paraId="094F10C8" w14:textId="77777777" w:rsidR="001E3AA3" w:rsidRPr="001E3AA3" w:rsidRDefault="001E3AA3" w:rsidP="001E3AA3">
      <w:pPr>
        <w:ind w:firstLine="2835"/>
        <w:jc w:val="both"/>
        <w:rPr>
          <w:rFonts w:ascii="Arial" w:hAnsi="Arial" w:cs="Arial"/>
          <w:color w:val="auto"/>
          <w:lang w:val="es-CL" w:eastAsia="en-US"/>
        </w:rPr>
      </w:pPr>
    </w:p>
    <w:p w14:paraId="39438C51"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Las estimaciones de recaudación, rentabilidades sobre patrimonio, carga tributaria y renta económica del Ministerio de Hacienda se realizan tomando en cuenta la situación de la industria minera en Chile. Para eso, se utiliza información pública de distintas fuentes:</w:t>
      </w:r>
    </w:p>
    <w:p w14:paraId="6F6ADA16" w14:textId="77777777" w:rsidR="001E3AA3" w:rsidRPr="001E3AA3" w:rsidRDefault="001E3AA3" w:rsidP="001E3AA3">
      <w:pPr>
        <w:ind w:firstLine="2835"/>
        <w:jc w:val="both"/>
        <w:rPr>
          <w:rFonts w:ascii="Arial" w:hAnsi="Arial" w:cs="Arial"/>
          <w:color w:val="auto"/>
          <w:lang w:val="es-CL" w:eastAsia="en-US"/>
        </w:rPr>
      </w:pPr>
    </w:p>
    <w:p w14:paraId="713D75F3"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 Costos, ingresos, patrimonio y pago de impuestos de explotadores mineros, en base a sus estados financieros.</w:t>
      </w:r>
    </w:p>
    <w:p w14:paraId="5DE2E423" w14:textId="77777777" w:rsidR="001E3AA3" w:rsidRPr="001E3AA3" w:rsidRDefault="001E3AA3" w:rsidP="001E3AA3">
      <w:pPr>
        <w:ind w:firstLine="2835"/>
        <w:jc w:val="both"/>
        <w:rPr>
          <w:rFonts w:ascii="Arial" w:hAnsi="Arial" w:cs="Arial"/>
          <w:color w:val="auto"/>
          <w:lang w:val="es-CL" w:eastAsia="en-US"/>
        </w:rPr>
      </w:pPr>
    </w:p>
    <w:p w14:paraId="6456EC1A"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 xml:space="preserve">• Producción, en base a información de </w:t>
      </w:r>
      <w:r w:rsidRPr="001E3AA3">
        <w:rPr>
          <w:rFonts w:ascii="Arial" w:hAnsi="Arial" w:cs="Arial"/>
          <w:color w:val="auto"/>
          <w:lang w:val="es-CL" w:eastAsia="en-US"/>
        </w:rPr>
        <w:lastRenderedPageBreak/>
        <w:t>COCHILCO.</w:t>
      </w:r>
    </w:p>
    <w:p w14:paraId="75AC9608" w14:textId="77777777" w:rsidR="001E3AA3" w:rsidRPr="001E3AA3" w:rsidRDefault="001E3AA3" w:rsidP="001E3AA3">
      <w:pPr>
        <w:ind w:firstLine="2835"/>
        <w:jc w:val="both"/>
        <w:rPr>
          <w:rFonts w:ascii="Arial" w:hAnsi="Arial" w:cs="Arial"/>
          <w:color w:val="auto"/>
          <w:lang w:val="es-CL" w:eastAsia="en-US"/>
        </w:rPr>
      </w:pPr>
    </w:p>
    <w:p w14:paraId="7904A305"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 La recaudación adicional se estima comparando la recaudación total bajo el diseño propuesto (Royalty, impuesto de primera categoría e impuesto adicional) con la recaudación total bajo el esquema actual (impuesto específico al a minería, impuesto de primera categoría e impuesto adicional).</w:t>
      </w:r>
    </w:p>
    <w:p w14:paraId="41EEE93B" w14:textId="77777777" w:rsidR="001E3AA3" w:rsidRPr="001E3AA3" w:rsidRDefault="001E3AA3" w:rsidP="001E3AA3">
      <w:pPr>
        <w:ind w:firstLine="2835"/>
        <w:jc w:val="both"/>
        <w:rPr>
          <w:rFonts w:ascii="Arial" w:hAnsi="Arial" w:cs="Arial"/>
          <w:color w:val="auto"/>
          <w:lang w:val="es-CL" w:eastAsia="en-US"/>
        </w:rPr>
      </w:pPr>
    </w:p>
    <w:p w14:paraId="0576645D"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 Todos los valores nominales se ajustan y llevan a precios reales utilizando el Índice de Precios al productor (IPP) de Estados Unidos.</w:t>
      </w:r>
    </w:p>
    <w:p w14:paraId="29F4F4CA" w14:textId="77777777" w:rsidR="001E3AA3" w:rsidRPr="001E3AA3" w:rsidRDefault="001E3AA3" w:rsidP="001E3AA3">
      <w:pPr>
        <w:ind w:firstLine="2835"/>
        <w:jc w:val="both"/>
        <w:rPr>
          <w:rFonts w:ascii="Arial" w:hAnsi="Arial" w:cs="Arial"/>
          <w:color w:val="auto"/>
          <w:lang w:val="es-CL" w:eastAsia="en-US"/>
        </w:rPr>
      </w:pPr>
    </w:p>
    <w:p w14:paraId="355FBB48"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 Parámetro de costo de oportunidad del capital (weighted average cost of capital, WACC) y simulación de carga tributaria en Perú sigue supuestos de tributación en Jorratt (2021).</w:t>
      </w:r>
    </w:p>
    <w:p w14:paraId="34A08117" w14:textId="77777777" w:rsidR="001E3AA3" w:rsidRPr="001E3AA3" w:rsidRDefault="001E3AA3" w:rsidP="001E3AA3">
      <w:pPr>
        <w:ind w:firstLine="2835"/>
        <w:jc w:val="both"/>
        <w:rPr>
          <w:rFonts w:ascii="Arial" w:hAnsi="Arial" w:cs="Arial"/>
          <w:color w:val="auto"/>
          <w:lang w:val="es-CL" w:eastAsia="en-US"/>
        </w:rPr>
      </w:pPr>
    </w:p>
    <w:p w14:paraId="0C851139"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 xml:space="preserve">• Trayectorias de precios se simulan utilizando datos históricos de variabilidad de precios del cobre, y asumiendo un promedio igual al precio de referencia del cobre (US$3,74). </w:t>
      </w:r>
    </w:p>
    <w:p w14:paraId="67F25E38" w14:textId="77777777" w:rsidR="001E3AA3" w:rsidRPr="001E3AA3" w:rsidRDefault="001E3AA3" w:rsidP="001E3AA3">
      <w:pPr>
        <w:ind w:firstLine="2835"/>
        <w:jc w:val="both"/>
        <w:rPr>
          <w:rFonts w:ascii="Arial" w:hAnsi="Arial" w:cs="Arial"/>
          <w:color w:val="auto"/>
          <w:lang w:val="es-CL" w:eastAsia="en-US"/>
        </w:rPr>
      </w:pPr>
    </w:p>
    <w:p w14:paraId="5815721E"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 Se asume una política de distribución del 50% de los dividendos, consistente con las decisiones históricas de las compañías.</w:t>
      </w:r>
    </w:p>
    <w:p w14:paraId="49C7D8B1" w14:textId="77777777" w:rsidR="001E3AA3" w:rsidRPr="001E3AA3" w:rsidRDefault="001E3AA3" w:rsidP="001E3AA3">
      <w:pPr>
        <w:ind w:firstLine="2835"/>
        <w:jc w:val="both"/>
        <w:rPr>
          <w:rFonts w:ascii="Arial" w:hAnsi="Arial" w:cs="Arial"/>
          <w:color w:val="auto"/>
          <w:lang w:val="es-CL" w:eastAsia="en-US"/>
        </w:rPr>
      </w:pPr>
    </w:p>
    <w:p w14:paraId="12D0D871" w14:textId="60C94255" w:rsidR="001E3AA3" w:rsidRPr="001E3AA3" w:rsidRDefault="001E3AA3" w:rsidP="001E3AA3">
      <w:pPr>
        <w:jc w:val="center"/>
        <w:rPr>
          <w:rFonts w:ascii="Arial" w:hAnsi="Arial" w:cs="Arial"/>
          <w:color w:val="auto"/>
          <w:lang w:val="es-CL" w:eastAsia="en-US"/>
        </w:rPr>
      </w:pPr>
      <w:r w:rsidRPr="001E3AA3">
        <w:rPr>
          <w:rFonts w:asciiTheme="minorHAnsi" w:hAnsiTheme="minorHAnsi" w:cs="Times New Roman"/>
          <w:noProof/>
          <w:color w:val="auto"/>
          <w:sz w:val="22"/>
          <w:szCs w:val="22"/>
          <w:lang w:val="es-CL" w:eastAsia="es-CL"/>
        </w:rPr>
        <w:drawing>
          <wp:inline distT="0" distB="0" distL="0" distR="0" wp14:anchorId="493461AA" wp14:editId="142B6B8A">
            <wp:extent cx="5162550" cy="2809875"/>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62550" cy="2809875"/>
                    </a:xfrm>
                    <a:prstGeom prst="rect">
                      <a:avLst/>
                    </a:prstGeom>
                    <a:noFill/>
                    <a:ln>
                      <a:noFill/>
                    </a:ln>
                  </pic:spPr>
                </pic:pic>
              </a:graphicData>
            </a:graphic>
          </wp:inline>
        </w:drawing>
      </w:r>
    </w:p>
    <w:p w14:paraId="710C2E3B" w14:textId="77777777" w:rsidR="001E3AA3" w:rsidRPr="001E3AA3" w:rsidRDefault="001E3AA3" w:rsidP="001E3AA3">
      <w:pPr>
        <w:ind w:firstLine="2835"/>
        <w:jc w:val="both"/>
        <w:rPr>
          <w:rFonts w:ascii="Arial" w:hAnsi="Arial" w:cs="Arial"/>
          <w:color w:val="auto"/>
          <w:lang w:val="es-CL" w:eastAsia="en-US"/>
        </w:rPr>
      </w:pPr>
    </w:p>
    <w:p w14:paraId="7B567CB3" w14:textId="6E0DA302" w:rsidR="001E3AA3" w:rsidRPr="001E3AA3" w:rsidRDefault="001E3AA3" w:rsidP="001E3AA3">
      <w:pPr>
        <w:jc w:val="center"/>
        <w:rPr>
          <w:rFonts w:ascii="Arial" w:hAnsi="Arial" w:cs="Arial"/>
          <w:color w:val="auto"/>
          <w:lang w:val="es-CL" w:eastAsia="en-US"/>
        </w:rPr>
      </w:pPr>
      <w:r w:rsidRPr="001E3AA3">
        <w:rPr>
          <w:rFonts w:asciiTheme="minorHAnsi" w:hAnsiTheme="minorHAnsi" w:cs="Times New Roman"/>
          <w:noProof/>
          <w:color w:val="auto"/>
          <w:sz w:val="22"/>
          <w:szCs w:val="22"/>
          <w:lang w:val="es-CL" w:eastAsia="es-CL"/>
        </w:rPr>
        <w:lastRenderedPageBreak/>
        <w:drawing>
          <wp:inline distT="0" distB="0" distL="0" distR="0" wp14:anchorId="79938AF9" wp14:editId="78DDBFA2">
            <wp:extent cx="5172075" cy="2886075"/>
            <wp:effectExtent l="0" t="0" r="9525"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72075" cy="2886075"/>
                    </a:xfrm>
                    <a:prstGeom prst="rect">
                      <a:avLst/>
                    </a:prstGeom>
                    <a:noFill/>
                    <a:ln>
                      <a:noFill/>
                    </a:ln>
                  </pic:spPr>
                </pic:pic>
              </a:graphicData>
            </a:graphic>
          </wp:inline>
        </w:drawing>
      </w:r>
    </w:p>
    <w:p w14:paraId="3FFAD531" w14:textId="77777777" w:rsidR="001E3AA3" w:rsidRPr="001E3AA3" w:rsidRDefault="001E3AA3" w:rsidP="001E3AA3">
      <w:pPr>
        <w:ind w:firstLine="2835"/>
        <w:jc w:val="both"/>
        <w:rPr>
          <w:rFonts w:ascii="Arial" w:hAnsi="Arial" w:cs="Arial"/>
          <w:color w:val="auto"/>
          <w:lang w:val="es-CL" w:eastAsia="en-US"/>
        </w:rPr>
      </w:pPr>
    </w:p>
    <w:p w14:paraId="14D17D83" w14:textId="4388A4DE" w:rsidR="001E3AA3" w:rsidRPr="001E3AA3" w:rsidRDefault="001E3AA3" w:rsidP="001E3AA3">
      <w:pPr>
        <w:jc w:val="center"/>
        <w:rPr>
          <w:rFonts w:ascii="Arial" w:hAnsi="Arial" w:cs="Arial"/>
          <w:color w:val="auto"/>
          <w:lang w:val="es-CL" w:eastAsia="en-US"/>
        </w:rPr>
      </w:pPr>
      <w:r w:rsidRPr="001E3AA3">
        <w:rPr>
          <w:rFonts w:asciiTheme="minorHAnsi" w:hAnsiTheme="minorHAnsi" w:cs="Times New Roman"/>
          <w:noProof/>
          <w:color w:val="auto"/>
          <w:sz w:val="22"/>
          <w:szCs w:val="22"/>
          <w:lang w:val="es-CL" w:eastAsia="es-CL"/>
        </w:rPr>
        <w:drawing>
          <wp:inline distT="0" distB="0" distL="0" distR="0" wp14:anchorId="2C4778F4" wp14:editId="056D0C97">
            <wp:extent cx="5200650" cy="3057525"/>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00650" cy="3057525"/>
                    </a:xfrm>
                    <a:prstGeom prst="rect">
                      <a:avLst/>
                    </a:prstGeom>
                    <a:noFill/>
                    <a:ln>
                      <a:noFill/>
                    </a:ln>
                  </pic:spPr>
                </pic:pic>
              </a:graphicData>
            </a:graphic>
          </wp:inline>
        </w:drawing>
      </w:r>
    </w:p>
    <w:p w14:paraId="43C8D3B8" w14:textId="77777777" w:rsidR="001E3AA3" w:rsidRPr="001E3AA3" w:rsidRDefault="001E3AA3" w:rsidP="001E3AA3">
      <w:pPr>
        <w:ind w:firstLine="2835"/>
        <w:jc w:val="both"/>
        <w:rPr>
          <w:rFonts w:ascii="Arial" w:hAnsi="Arial" w:cs="Arial"/>
          <w:color w:val="auto"/>
          <w:lang w:val="es-CL" w:eastAsia="en-US"/>
        </w:rPr>
      </w:pPr>
    </w:p>
    <w:p w14:paraId="0A6F1E7A" w14:textId="5A8A6086" w:rsidR="001E3AA3" w:rsidRPr="001E3AA3" w:rsidRDefault="001E3AA3" w:rsidP="001E3AA3">
      <w:pPr>
        <w:jc w:val="center"/>
        <w:rPr>
          <w:rFonts w:ascii="Arial" w:hAnsi="Arial" w:cs="Arial"/>
          <w:color w:val="auto"/>
          <w:lang w:val="es-CL" w:eastAsia="en-US"/>
        </w:rPr>
      </w:pPr>
      <w:r w:rsidRPr="001E3AA3">
        <w:rPr>
          <w:rFonts w:asciiTheme="minorHAnsi" w:hAnsiTheme="minorHAnsi" w:cs="Times New Roman"/>
          <w:noProof/>
          <w:color w:val="auto"/>
          <w:sz w:val="22"/>
          <w:szCs w:val="22"/>
          <w:lang w:val="es-CL" w:eastAsia="es-CL"/>
        </w:rPr>
        <w:lastRenderedPageBreak/>
        <w:drawing>
          <wp:inline distT="0" distB="0" distL="0" distR="0" wp14:anchorId="4CF80447" wp14:editId="2274165B">
            <wp:extent cx="5210175" cy="2962275"/>
            <wp:effectExtent l="0" t="0" r="952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10175" cy="2962275"/>
                    </a:xfrm>
                    <a:prstGeom prst="rect">
                      <a:avLst/>
                    </a:prstGeom>
                    <a:noFill/>
                    <a:ln>
                      <a:noFill/>
                    </a:ln>
                  </pic:spPr>
                </pic:pic>
              </a:graphicData>
            </a:graphic>
          </wp:inline>
        </w:drawing>
      </w:r>
    </w:p>
    <w:p w14:paraId="63F0DF9F" w14:textId="77777777" w:rsidR="001E3AA3" w:rsidRPr="001E3AA3" w:rsidRDefault="001E3AA3" w:rsidP="001E3AA3">
      <w:pPr>
        <w:ind w:firstLine="2835"/>
        <w:jc w:val="both"/>
        <w:rPr>
          <w:rFonts w:ascii="Arial" w:hAnsi="Arial" w:cs="Arial"/>
          <w:color w:val="auto"/>
          <w:lang w:val="es-CL" w:eastAsia="en-US"/>
        </w:rPr>
      </w:pPr>
    </w:p>
    <w:p w14:paraId="2ABFC489" w14:textId="77777777" w:rsidR="001E3AA3" w:rsidRPr="001E3AA3" w:rsidRDefault="001E3AA3" w:rsidP="001E3AA3">
      <w:pPr>
        <w:ind w:firstLine="2835"/>
        <w:jc w:val="both"/>
        <w:rPr>
          <w:rFonts w:ascii="Arial" w:hAnsi="Arial" w:cs="Arial"/>
          <w:b/>
          <w:color w:val="auto"/>
          <w:lang w:val="es-CL" w:eastAsia="en-US"/>
        </w:rPr>
      </w:pPr>
      <w:r w:rsidRPr="001E3AA3">
        <w:rPr>
          <w:rFonts w:ascii="Arial" w:hAnsi="Arial" w:cs="Arial"/>
          <w:b/>
          <w:color w:val="auto"/>
          <w:lang w:val="es-CL" w:eastAsia="en-US"/>
        </w:rPr>
        <w:t>Evaluación de la propuesta, utilizando un yacimiento minero modelo</w:t>
      </w:r>
    </w:p>
    <w:p w14:paraId="19E37338" w14:textId="77777777" w:rsidR="001E3AA3" w:rsidRPr="001E3AA3" w:rsidRDefault="001E3AA3" w:rsidP="001E3AA3">
      <w:pPr>
        <w:ind w:firstLine="2835"/>
        <w:jc w:val="both"/>
        <w:rPr>
          <w:rFonts w:ascii="Arial" w:hAnsi="Arial" w:cs="Arial"/>
          <w:color w:val="auto"/>
          <w:lang w:val="es-CL" w:eastAsia="en-US"/>
        </w:rPr>
      </w:pPr>
    </w:p>
    <w:p w14:paraId="45C7EEB4" w14:textId="15013CB7" w:rsidR="001E3AA3" w:rsidRPr="001E3AA3" w:rsidRDefault="001E3AA3" w:rsidP="001E3AA3">
      <w:pPr>
        <w:jc w:val="center"/>
        <w:rPr>
          <w:rFonts w:ascii="Arial" w:hAnsi="Arial" w:cs="Arial"/>
          <w:color w:val="auto"/>
          <w:lang w:val="es-CL" w:eastAsia="en-US"/>
        </w:rPr>
      </w:pPr>
      <w:r w:rsidRPr="001E3AA3">
        <w:rPr>
          <w:rFonts w:asciiTheme="minorHAnsi" w:hAnsiTheme="minorHAnsi" w:cs="Times New Roman"/>
          <w:noProof/>
          <w:color w:val="auto"/>
          <w:sz w:val="22"/>
          <w:szCs w:val="22"/>
          <w:lang w:val="es-CL" w:eastAsia="es-CL"/>
        </w:rPr>
        <w:drawing>
          <wp:inline distT="0" distB="0" distL="0" distR="0" wp14:anchorId="61C8F740" wp14:editId="2AD3A8D8">
            <wp:extent cx="5200650" cy="30289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00650" cy="3028950"/>
                    </a:xfrm>
                    <a:prstGeom prst="rect">
                      <a:avLst/>
                    </a:prstGeom>
                    <a:noFill/>
                    <a:ln>
                      <a:noFill/>
                    </a:ln>
                  </pic:spPr>
                </pic:pic>
              </a:graphicData>
            </a:graphic>
          </wp:inline>
        </w:drawing>
      </w:r>
    </w:p>
    <w:p w14:paraId="221D548C" w14:textId="77777777" w:rsidR="001E3AA3" w:rsidRPr="001E3AA3" w:rsidRDefault="001E3AA3" w:rsidP="001E3AA3">
      <w:pPr>
        <w:ind w:firstLine="2835"/>
        <w:jc w:val="both"/>
        <w:rPr>
          <w:rFonts w:ascii="Arial" w:hAnsi="Arial" w:cs="Arial"/>
          <w:color w:val="auto"/>
          <w:lang w:val="es-CL" w:eastAsia="en-US"/>
        </w:rPr>
      </w:pPr>
    </w:p>
    <w:p w14:paraId="5A413A93" w14:textId="121A594F" w:rsidR="001E3AA3" w:rsidRPr="001E3AA3" w:rsidRDefault="001E3AA3" w:rsidP="001E3AA3">
      <w:pPr>
        <w:jc w:val="center"/>
        <w:rPr>
          <w:rFonts w:ascii="Arial" w:hAnsi="Arial" w:cs="Arial"/>
          <w:color w:val="auto"/>
          <w:lang w:val="es-CL" w:eastAsia="en-US"/>
        </w:rPr>
      </w:pPr>
      <w:r w:rsidRPr="001E3AA3">
        <w:rPr>
          <w:rFonts w:asciiTheme="minorHAnsi" w:hAnsiTheme="minorHAnsi" w:cs="Times New Roman"/>
          <w:noProof/>
          <w:color w:val="auto"/>
          <w:sz w:val="22"/>
          <w:szCs w:val="22"/>
          <w:lang w:val="es-CL" w:eastAsia="es-CL"/>
        </w:rPr>
        <w:lastRenderedPageBreak/>
        <w:drawing>
          <wp:inline distT="0" distB="0" distL="0" distR="0" wp14:anchorId="75C23BD2" wp14:editId="31D34C14">
            <wp:extent cx="5191125" cy="276225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91125" cy="2762250"/>
                    </a:xfrm>
                    <a:prstGeom prst="rect">
                      <a:avLst/>
                    </a:prstGeom>
                    <a:noFill/>
                    <a:ln>
                      <a:noFill/>
                    </a:ln>
                  </pic:spPr>
                </pic:pic>
              </a:graphicData>
            </a:graphic>
          </wp:inline>
        </w:drawing>
      </w:r>
    </w:p>
    <w:p w14:paraId="137110B1" w14:textId="77777777" w:rsidR="001E3AA3" w:rsidRPr="001E3AA3" w:rsidRDefault="001E3AA3" w:rsidP="001E3AA3">
      <w:pPr>
        <w:ind w:firstLine="2835"/>
        <w:jc w:val="both"/>
        <w:rPr>
          <w:rFonts w:ascii="Arial" w:hAnsi="Arial" w:cs="Arial"/>
          <w:color w:val="auto"/>
          <w:lang w:val="es-CL" w:eastAsia="en-US"/>
        </w:rPr>
      </w:pPr>
    </w:p>
    <w:p w14:paraId="739A105E" w14:textId="77777777" w:rsidR="001E3AA3" w:rsidRPr="001E3AA3" w:rsidRDefault="001E3AA3" w:rsidP="001E3AA3">
      <w:pPr>
        <w:ind w:firstLine="2835"/>
        <w:jc w:val="both"/>
        <w:rPr>
          <w:rFonts w:ascii="Arial" w:hAnsi="Arial" w:cs="Arial"/>
          <w:b/>
          <w:color w:val="auto"/>
          <w:lang w:val="es-CL" w:eastAsia="en-US"/>
        </w:rPr>
      </w:pPr>
      <w:r w:rsidRPr="001E3AA3">
        <w:rPr>
          <w:rFonts w:ascii="Arial" w:hAnsi="Arial" w:cs="Arial"/>
          <w:b/>
          <w:color w:val="auto"/>
          <w:lang w:val="es-CL" w:eastAsia="en-US"/>
        </w:rPr>
        <w:t>Destino de los recursos</w:t>
      </w:r>
    </w:p>
    <w:p w14:paraId="7872DD95" w14:textId="77777777" w:rsidR="001E3AA3" w:rsidRPr="001E3AA3" w:rsidRDefault="001E3AA3" w:rsidP="001E3AA3">
      <w:pPr>
        <w:ind w:firstLine="2835"/>
        <w:jc w:val="both"/>
        <w:rPr>
          <w:rFonts w:ascii="Arial" w:hAnsi="Arial" w:cs="Arial"/>
          <w:color w:val="auto"/>
          <w:lang w:val="es-CL" w:eastAsia="en-US"/>
        </w:rPr>
      </w:pPr>
    </w:p>
    <w:p w14:paraId="69AB8BA5" w14:textId="77777777" w:rsidR="001E3AA3" w:rsidRPr="001E3AA3" w:rsidRDefault="001E3AA3" w:rsidP="001E3AA3">
      <w:pPr>
        <w:ind w:firstLine="2835"/>
        <w:jc w:val="both"/>
        <w:rPr>
          <w:rFonts w:ascii="Arial" w:hAnsi="Arial" w:cs="Arial"/>
          <w:b/>
          <w:color w:val="auto"/>
          <w:lang w:val="es-CL" w:eastAsia="en-US"/>
        </w:rPr>
      </w:pPr>
      <w:r w:rsidRPr="001E3AA3">
        <w:rPr>
          <w:rFonts w:ascii="Arial" w:hAnsi="Arial" w:cs="Arial"/>
          <w:b/>
          <w:color w:val="auto"/>
          <w:lang w:val="es-CL" w:eastAsia="en-US"/>
        </w:rPr>
        <w:t>Fondo Regional para la Productividad y el Desarrollo</w:t>
      </w:r>
    </w:p>
    <w:p w14:paraId="75193625" w14:textId="77777777" w:rsidR="001E3AA3" w:rsidRPr="001E3AA3" w:rsidRDefault="001E3AA3" w:rsidP="001E3AA3">
      <w:pPr>
        <w:ind w:firstLine="2835"/>
        <w:jc w:val="both"/>
        <w:rPr>
          <w:rFonts w:ascii="Arial" w:hAnsi="Arial" w:cs="Arial"/>
          <w:color w:val="auto"/>
          <w:lang w:val="es-CL" w:eastAsia="en-US"/>
        </w:rPr>
      </w:pPr>
    </w:p>
    <w:p w14:paraId="633F1749"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 Se crea por ley el Fondo Regional para la Productividad y el Desarrollo con un aporte anual de 225 millones de dólares (275.000 UTA).</w:t>
      </w:r>
    </w:p>
    <w:p w14:paraId="066D3074" w14:textId="77777777" w:rsidR="001E3AA3" w:rsidRPr="001E3AA3" w:rsidRDefault="001E3AA3" w:rsidP="001E3AA3">
      <w:pPr>
        <w:ind w:firstLine="2835"/>
        <w:jc w:val="both"/>
        <w:rPr>
          <w:rFonts w:ascii="Arial" w:hAnsi="Arial" w:cs="Arial"/>
          <w:color w:val="auto"/>
          <w:lang w:val="es-CL" w:eastAsia="en-US"/>
        </w:rPr>
      </w:pPr>
    </w:p>
    <w:p w14:paraId="25E878F5"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 A beneficio de los presupuestos de inversión de los Gobiernos Regionales.</w:t>
      </w:r>
    </w:p>
    <w:p w14:paraId="627505ED" w14:textId="77777777" w:rsidR="001E3AA3" w:rsidRPr="001E3AA3" w:rsidRDefault="001E3AA3" w:rsidP="001E3AA3">
      <w:pPr>
        <w:ind w:firstLine="2835"/>
        <w:jc w:val="both"/>
        <w:rPr>
          <w:rFonts w:ascii="Arial" w:hAnsi="Arial" w:cs="Arial"/>
          <w:color w:val="auto"/>
          <w:lang w:val="es-CL" w:eastAsia="en-US"/>
        </w:rPr>
      </w:pPr>
    </w:p>
    <w:p w14:paraId="3E713468"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 Su distribución será según los criterios del Fondo Nacional de Desarrollo Regional (FNDR).</w:t>
      </w:r>
    </w:p>
    <w:p w14:paraId="17F4556C" w14:textId="77777777" w:rsidR="001E3AA3" w:rsidRPr="001E3AA3" w:rsidRDefault="001E3AA3" w:rsidP="001E3AA3">
      <w:pPr>
        <w:ind w:firstLine="2835"/>
        <w:jc w:val="both"/>
        <w:rPr>
          <w:rFonts w:ascii="Arial" w:hAnsi="Arial" w:cs="Arial"/>
          <w:color w:val="auto"/>
          <w:lang w:val="es-CL" w:eastAsia="en-US"/>
        </w:rPr>
      </w:pPr>
    </w:p>
    <w:p w14:paraId="137DC955" w14:textId="0B3EFC13" w:rsidR="001E3AA3" w:rsidRPr="001E3AA3" w:rsidRDefault="001E3AA3" w:rsidP="001E3AA3">
      <w:pPr>
        <w:jc w:val="center"/>
        <w:rPr>
          <w:rFonts w:ascii="Arial" w:hAnsi="Arial" w:cs="Arial"/>
          <w:color w:val="auto"/>
          <w:lang w:val="es-CL" w:eastAsia="en-US"/>
        </w:rPr>
      </w:pPr>
      <w:r w:rsidRPr="001E3AA3">
        <w:rPr>
          <w:rFonts w:asciiTheme="minorHAnsi" w:hAnsiTheme="minorHAnsi" w:cs="Times New Roman"/>
          <w:noProof/>
          <w:color w:val="auto"/>
          <w:sz w:val="22"/>
          <w:szCs w:val="22"/>
          <w:lang w:val="es-CL" w:eastAsia="es-CL"/>
        </w:rPr>
        <w:drawing>
          <wp:inline distT="0" distB="0" distL="0" distR="0" wp14:anchorId="377DE4DF" wp14:editId="6118B0AE">
            <wp:extent cx="5238750" cy="300037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38750" cy="3000375"/>
                    </a:xfrm>
                    <a:prstGeom prst="rect">
                      <a:avLst/>
                    </a:prstGeom>
                    <a:noFill/>
                    <a:ln>
                      <a:noFill/>
                    </a:ln>
                  </pic:spPr>
                </pic:pic>
              </a:graphicData>
            </a:graphic>
          </wp:inline>
        </w:drawing>
      </w:r>
    </w:p>
    <w:p w14:paraId="5BA18517" w14:textId="77777777" w:rsidR="001E3AA3" w:rsidRPr="001E3AA3" w:rsidRDefault="001E3AA3" w:rsidP="001E3AA3">
      <w:pPr>
        <w:ind w:firstLine="2835"/>
        <w:jc w:val="both"/>
        <w:rPr>
          <w:rFonts w:ascii="Arial" w:hAnsi="Arial" w:cs="Arial"/>
          <w:color w:val="auto"/>
          <w:lang w:val="es-CL" w:eastAsia="en-US"/>
        </w:rPr>
      </w:pPr>
    </w:p>
    <w:p w14:paraId="5E7B9A92" w14:textId="0A378D89" w:rsidR="001E3AA3" w:rsidRPr="001E3AA3" w:rsidRDefault="001E3AA3" w:rsidP="001E3AA3">
      <w:pPr>
        <w:jc w:val="center"/>
        <w:rPr>
          <w:rFonts w:ascii="Arial" w:hAnsi="Arial" w:cs="Arial"/>
          <w:color w:val="auto"/>
          <w:lang w:val="es-CL" w:eastAsia="en-US"/>
        </w:rPr>
      </w:pPr>
      <w:r w:rsidRPr="001E3AA3">
        <w:rPr>
          <w:rFonts w:asciiTheme="minorHAnsi" w:hAnsiTheme="minorHAnsi" w:cs="Times New Roman"/>
          <w:noProof/>
          <w:color w:val="auto"/>
          <w:sz w:val="22"/>
          <w:szCs w:val="22"/>
          <w:lang w:val="es-CL" w:eastAsia="es-CL"/>
        </w:rPr>
        <w:drawing>
          <wp:inline distT="0" distB="0" distL="0" distR="0" wp14:anchorId="73C202F8" wp14:editId="58FA0250">
            <wp:extent cx="5124450" cy="2886075"/>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24450" cy="2886075"/>
                    </a:xfrm>
                    <a:prstGeom prst="rect">
                      <a:avLst/>
                    </a:prstGeom>
                    <a:noFill/>
                    <a:ln>
                      <a:noFill/>
                    </a:ln>
                  </pic:spPr>
                </pic:pic>
              </a:graphicData>
            </a:graphic>
          </wp:inline>
        </w:drawing>
      </w:r>
    </w:p>
    <w:p w14:paraId="46E5BD5D" w14:textId="77777777" w:rsidR="001E3AA3" w:rsidRPr="001E3AA3" w:rsidRDefault="001E3AA3" w:rsidP="001E3AA3">
      <w:pPr>
        <w:ind w:firstLine="2835"/>
        <w:jc w:val="both"/>
        <w:rPr>
          <w:rFonts w:ascii="Arial" w:hAnsi="Arial" w:cs="Arial"/>
          <w:color w:val="auto"/>
          <w:lang w:val="es-CL" w:eastAsia="en-US"/>
        </w:rPr>
      </w:pPr>
    </w:p>
    <w:p w14:paraId="769E68F5" w14:textId="53A9F640" w:rsidR="001E3AA3" w:rsidRPr="001E3AA3" w:rsidRDefault="001E3AA3" w:rsidP="001E3AA3">
      <w:pPr>
        <w:jc w:val="center"/>
        <w:rPr>
          <w:rFonts w:ascii="Arial" w:hAnsi="Arial" w:cs="Arial"/>
          <w:color w:val="auto"/>
          <w:lang w:val="es-CL" w:eastAsia="en-US"/>
        </w:rPr>
      </w:pPr>
      <w:r w:rsidRPr="001E3AA3">
        <w:rPr>
          <w:rFonts w:asciiTheme="minorHAnsi" w:hAnsiTheme="minorHAnsi" w:cs="Times New Roman"/>
          <w:noProof/>
          <w:color w:val="auto"/>
          <w:sz w:val="22"/>
          <w:szCs w:val="22"/>
          <w:lang w:val="es-CL" w:eastAsia="es-CL"/>
        </w:rPr>
        <w:drawing>
          <wp:inline distT="0" distB="0" distL="0" distR="0" wp14:anchorId="74F8DAA1" wp14:editId="5897D3EC">
            <wp:extent cx="5210175" cy="303847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10175" cy="3038475"/>
                    </a:xfrm>
                    <a:prstGeom prst="rect">
                      <a:avLst/>
                    </a:prstGeom>
                    <a:noFill/>
                    <a:ln>
                      <a:noFill/>
                    </a:ln>
                  </pic:spPr>
                </pic:pic>
              </a:graphicData>
            </a:graphic>
          </wp:inline>
        </w:drawing>
      </w:r>
    </w:p>
    <w:p w14:paraId="362D667B" w14:textId="77777777" w:rsidR="001E3AA3" w:rsidRPr="001E3AA3" w:rsidRDefault="001E3AA3" w:rsidP="001E3AA3">
      <w:pPr>
        <w:ind w:firstLine="2835"/>
        <w:jc w:val="both"/>
        <w:rPr>
          <w:rFonts w:ascii="Arial" w:hAnsi="Arial" w:cs="Arial"/>
          <w:color w:val="auto"/>
          <w:lang w:val="es-CL" w:eastAsia="en-US"/>
        </w:rPr>
      </w:pPr>
    </w:p>
    <w:p w14:paraId="06C150AF" w14:textId="77777777" w:rsidR="001E3AA3" w:rsidRPr="001E3AA3" w:rsidRDefault="001E3AA3" w:rsidP="001E3AA3">
      <w:pPr>
        <w:ind w:firstLine="2835"/>
        <w:jc w:val="both"/>
        <w:rPr>
          <w:rFonts w:ascii="Arial" w:hAnsi="Arial" w:cs="Arial"/>
          <w:b/>
          <w:color w:val="auto"/>
          <w:lang w:val="es-CL" w:eastAsia="en-US"/>
        </w:rPr>
      </w:pPr>
      <w:r w:rsidRPr="001E3AA3">
        <w:rPr>
          <w:rFonts w:ascii="Arial" w:hAnsi="Arial" w:cs="Arial"/>
          <w:b/>
          <w:color w:val="auto"/>
          <w:lang w:val="es-CL" w:eastAsia="en-US"/>
        </w:rPr>
        <w:t>Posibles modificaciones adicionales</w:t>
      </w:r>
    </w:p>
    <w:p w14:paraId="4140EE70" w14:textId="77777777" w:rsidR="001E3AA3" w:rsidRPr="001E3AA3" w:rsidRDefault="001E3AA3" w:rsidP="001E3AA3">
      <w:pPr>
        <w:ind w:firstLine="2835"/>
        <w:jc w:val="both"/>
        <w:rPr>
          <w:rFonts w:ascii="Arial" w:hAnsi="Arial" w:cs="Arial"/>
          <w:b/>
          <w:color w:val="auto"/>
          <w:lang w:val="es-CL" w:eastAsia="en-US"/>
        </w:rPr>
      </w:pPr>
    </w:p>
    <w:p w14:paraId="7308269C"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Luego de la aprobación en la Comisión de Minería del Senado, han surgido algunos temas adicionales, los que no alteran lo legislado por dicha Comisión. El Ejecutivo está disponible a evaluarlos en esta etapa legislativa:</w:t>
      </w:r>
    </w:p>
    <w:p w14:paraId="1ABE2C67" w14:textId="77777777" w:rsidR="001E3AA3" w:rsidRPr="001E3AA3" w:rsidRDefault="001E3AA3" w:rsidP="001E3AA3">
      <w:pPr>
        <w:ind w:firstLine="2835"/>
        <w:jc w:val="both"/>
        <w:rPr>
          <w:rFonts w:ascii="Arial" w:hAnsi="Arial" w:cs="Arial"/>
          <w:color w:val="auto"/>
          <w:lang w:val="es-CL" w:eastAsia="en-US"/>
        </w:rPr>
      </w:pPr>
    </w:p>
    <w:p w14:paraId="0CBA3D78"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 Reponer los gastos de puesta en marcha como un costo para el cálculo de la Renta Imponible Operacional Minera Ajustada.</w:t>
      </w:r>
    </w:p>
    <w:p w14:paraId="5FD4D419" w14:textId="77777777" w:rsidR="001E3AA3" w:rsidRPr="001E3AA3" w:rsidRDefault="001E3AA3" w:rsidP="001E3AA3">
      <w:pPr>
        <w:ind w:firstLine="2835"/>
        <w:jc w:val="both"/>
        <w:rPr>
          <w:rFonts w:ascii="Arial" w:hAnsi="Arial" w:cs="Arial"/>
          <w:color w:val="auto"/>
          <w:lang w:val="es-CL" w:eastAsia="en-US"/>
        </w:rPr>
      </w:pPr>
    </w:p>
    <w:p w14:paraId="02D9A312" w14:textId="77777777" w:rsidR="001E3AA3" w:rsidRPr="001E3AA3" w:rsidRDefault="001E3AA3" w:rsidP="001E3AA3">
      <w:pPr>
        <w:ind w:firstLine="2835"/>
        <w:jc w:val="both"/>
        <w:rPr>
          <w:rFonts w:ascii="Arial" w:hAnsi="Arial" w:cs="Arial"/>
          <w:color w:val="auto"/>
          <w:lang w:val="es-CL" w:eastAsia="en-US"/>
        </w:rPr>
      </w:pPr>
      <w:r w:rsidRPr="001E3AA3">
        <w:rPr>
          <w:rFonts w:ascii="Arial" w:hAnsi="Arial" w:cs="Arial"/>
          <w:color w:val="auto"/>
          <w:lang w:val="es-CL" w:eastAsia="en-US"/>
        </w:rPr>
        <w:t xml:space="preserve">• Establecer un límite a la carga tributaria potencial, tomando en cuenta tanto el Royalty como el impuesto a la renta que enfrentan </w:t>
      </w:r>
      <w:r w:rsidRPr="001E3AA3">
        <w:rPr>
          <w:rFonts w:ascii="Arial" w:hAnsi="Arial" w:cs="Arial"/>
          <w:color w:val="auto"/>
          <w:lang w:val="es-CL" w:eastAsia="en-US"/>
        </w:rPr>
        <w:lastRenderedPageBreak/>
        <w:t>las compañías.</w:t>
      </w:r>
    </w:p>
    <w:p w14:paraId="057194D3" w14:textId="224B7BC1" w:rsidR="00327499" w:rsidRPr="008F3864" w:rsidRDefault="00327499" w:rsidP="00327499">
      <w:pPr>
        <w:widowControl/>
        <w:tabs>
          <w:tab w:val="left" w:pos="2835"/>
        </w:tabs>
        <w:ind w:firstLine="2835"/>
        <w:jc w:val="both"/>
        <w:rPr>
          <w:rFonts w:ascii="Arial" w:hAnsi="Arial" w:cs="Arial"/>
          <w:color w:val="auto"/>
          <w:lang w:val="es-CL" w:eastAsia="en-US"/>
        </w:rPr>
      </w:pPr>
    </w:p>
    <w:p w14:paraId="4C74EA9A" w14:textId="0899B74A" w:rsidR="00327499" w:rsidRPr="008F3864" w:rsidRDefault="00327499" w:rsidP="00327499">
      <w:pPr>
        <w:widowControl/>
        <w:tabs>
          <w:tab w:val="left" w:pos="2835"/>
        </w:tabs>
        <w:ind w:firstLine="2835"/>
        <w:jc w:val="both"/>
        <w:rPr>
          <w:rFonts w:ascii="Arial" w:hAnsi="Arial" w:cs="Arial"/>
          <w:color w:val="auto"/>
          <w:lang w:val="es-CL" w:eastAsia="en-US"/>
        </w:rPr>
      </w:pPr>
    </w:p>
    <w:p w14:paraId="544B77DD" w14:textId="3A06EF2D" w:rsidR="008A3F0F" w:rsidRPr="00A17DD2" w:rsidRDefault="00C0669A" w:rsidP="00327499">
      <w:pPr>
        <w:widowControl/>
        <w:tabs>
          <w:tab w:val="left" w:pos="2835"/>
        </w:tabs>
        <w:ind w:firstLine="2835"/>
        <w:jc w:val="both"/>
        <w:rPr>
          <w:rFonts w:ascii="Arial" w:hAnsi="Arial" w:cs="Arial"/>
          <w:color w:val="auto"/>
          <w:lang w:val="es-CL" w:eastAsia="en-US"/>
        </w:rPr>
      </w:pPr>
      <w:r w:rsidRPr="008F3864">
        <w:rPr>
          <w:rFonts w:ascii="Arial" w:hAnsi="Arial" w:cs="Arial"/>
          <w:color w:val="auto"/>
          <w:lang w:val="es-CL" w:eastAsia="en-US"/>
        </w:rPr>
        <w:t>D</w:t>
      </w:r>
      <w:r>
        <w:rPr>
          <w:rFonts w:ascii="Arial" w:hAnsi="Arial" w:cs="Arial"/>
          <w:color w:val="auto"/>
          <w:lang w:val="es-CL" w:eastAsia="en-US"/>
        </w:rPr>
        <w:t>urante la exposición</w:t>
      </w:r>
      <w:r w:rsidR="00327499" w:rsidRPr="00A17DD2">
        <w:rPr>
          <w:rFonts w:ascii="Arial" w:hAnsi="Arial" w:cs="Arial"/>
          <w:color w:val="auto"/>
          <w:lang w:val="es-CL" w:eastAsia="en-US"/>
        </w:rPr>
        <w:t xml:space="preserve">, el </w:t>
      </w:r>
      <w:r w:rsidR="00327499" w:rsidRPr="00A17DD2">
        <w:rPr>
          <w:rFonts w:ascii="Arial" w:hAnsi="Arial" w:cs="Arial"/>
          <w:b/>
          <w:color w:val="auto"/>
          <w:lang w:val="es-CL" w:eastAsia="en-US"/>
        </w:rPr>
        <w:t xml:space="preserve">Honorable Senador señor </w:t>
      </w:r>
      <w:r w:rsidR="00FB2E30" w:rsidRPr="00A17DD2">
        <w:rPr>
          <w:rFonts w:ascii="Arial" w:hAnsi="Arial" w:cs="Arial"/>
          <w:b/>
          <w:color w:val="auto"/>
          <w:lang w:val="es-CL" w:eastAsia="en-US"/>
        </w:rPr>
        <w:t>Núñez</w:t>
      </w:r>
      <w:r w:rsidR="00FB2E30" w:rsidRPr="00A17DD2">
        <w:rPr>
          <w:rFonts w:ascii="Arial" w:hAnsi="Arial" w:cs="Arial"/>
          <w:color w:val="auto"/>
          <w:lang w:val="es-CL" w:eastAsia="en-US"/>
        </w:rPr>
        <w:t xml:space="preserve"> </w:t>
      </w:r>
      <w:r w:rsidR="008A3F0F" w:rsidRPr="00A17DD2">
        <w:rPr>
          <w:rFonts w:ascii="Arial" w:hAnsi="Arial" w:cs="Arial"/>
          <w:color w:val="auto"/>
          <w:lang w:val="es-CL" w:eastAsia="en-US"/>
        </w:rPr>
        <w:t>se refirió al gr</w:t>
      </w:r>
      <w:r w:rsidR="00A17DD2" w:rsidRPr="00A17DD2">
        <w:rPr>
          <w:rFonts w:ascii="Arial" w:hAnsi="Arial" w:cs="Arial"/>
          <w:color w:val="auto"/>
          <w:lang w:val="es-CL" w:eastAsia="en-US"/>
        </w:rPr>
        <w:t>áfico inserto en la ppt</w:t>
      </w:r>
      <w:r>
        <w:rPr>
          <w:rFonts w:ascii="Arial" w:hAnsi="Arial" w:cs="Arial"/>
          <w:color w:val="auto"/>
          <w:lang w:val="es-CL" w:eastAsia="en-US"/>
        </w:rPr>
        <w:t xml:space="preserve"> alusivo</w:t>
      </w:r>
      <w:r w:rsidR="008A3F0F" w:rsidRPr="00A17DD2">
        <w:rPr>
          <w:rFonts w:ascii="Arial" w:hAnsi="Arial" w:cs="Arial"/>
          <w:color w:val="auto"/>
          <w:lang w:val="es-CL" w:eastAsia="en-US"/>
        </w:rPr>
        <w:t xml:space="preserve"> a la distribución de la renta minera entre el Estado y los privados. Consultó al señor Ministro </w:t>
      </w:r>
      <w:r>
        <w:rPr>
          <w:rFonts w:ascii="Arial" w:hAnsi="Arial" w:cs="Arial"/>
          <w:color w:val="auto"/>
          <w:lang w:val="es-CL" w:eastAsia="en-US"/>
        </w:rPr>
        <w:t>sobre el</w:t>
      </w:r>
      <w:r w:rsidR="008A3F0F" w:rsidRPr="00A17DD2">
        <w:rPr>
          <w:rFonts w:ascii="Arial" w:hAnsi="Arial" w:cs="Arial"/>
          <w:color w:val="auto"/>
          <w:lang w:val="es-CL" w:eastAsia="en-US"/>
        </w:rPr>
        <w:t xml:space="preserve"> valor </w:t>
      </w:r>
      <w:r>
        <w:rPr>
          <w:rFonts w:ascii="Arial" w:hAnsi="Arial" w:cs="Arial"/>
          <w:color w:val="auto"/>
          <w:lang w:val="es-CL" w:eastAsia="en-US"/>
        </w:rPr>
        <w:t xml:space="preserve">en que </w:t>
      </w:r>
      <w:r w:rsidR="008A3F0F" w:rsidRPr="00A17DD2">
        <w:rPr>
          <w:rFonts w:ascii="Arial" w:hAnsi="Arial" w:cs="Arial"/>
          <w:color w:val="auto"/>
          <w:lang w:val="es-CL" w:eastAsia="en-US"/>
        </w:rPr>
        <w:t xml:space="preserve">se encuentra estimado el precio del cobre para haber realizado el cálculo que figura en el respectivo gráfico. </w:t>
      </w:r>
      <w:r w:rsidR="00A17DD2" w:rsidRPr="00A17DD2">
        <w:rPr>
          <w:rFonts w:ascii="Arial" w:hAnsi="Arial" w:cs="Arial"/>
          <w:color w:val="auto"/>
          <w:lang w:val="es-CL" w:eastAsia="en-US"/>
        </w:rPr>
        <w:t>Asimismo, p</w:t>
      </w:r>
      <w:r w:rsidR="008A3F0F" w:rsidRPr="00A17DD2">
        <w:rPr>
          <w:rFonts w:ascii="Arial" w:hAnsi="Arial" w:cs="Arial"/>
          <w:color w:val="auto"/>
          <w:lang w:val="es-CL" w:eastAsia="en-US"/>
        </w:rPr>
        <w:t>reguntó si</w:t>
      </w:r>
      <w:r w:rsidR="00A17DD2" w:rsidRPr="00A17DD2">
        <w:rPr>
          <w:rFonts w:ascii="Arial" w:hAnsi="Arial" w:cs="Arial"/>
          <w:color w:val="auto"/>
          <w:lang w:val="es-CL" w:eastAsia="en-US"/>
        </w:rPr>
        <w:t>, de existir un precio mayor del cobre,</w:t>
      </w:r>
      <w:r w:rsidR="008A3F0F" w:rsidRPr="00A17DD2">
        <w:rPr>
          <w:rFonts w:ascii="Arial" w:hAnsi="Arial" w:cs="Arial"/>
          <w:color w:val="auto"/>
          <w:lang w:val="es-CL" w:eastAsia="en-US"/>
        </w:rPr>
        <w:t xml:space="preserve"> podía subir la recaudac</w:t>
      </w:r>
      <w:r w:rsidR="00A17DD2" w:rsidRPr="00A17DD2">
        <w:rPr>
          <w:rFonts w:ascii="Arial" w:hAnsi="Arial" w:cs="Arial"/>
          <w:color w:val="auto"/>
          <w:lang w:val="es-CL" w:eastAsia="en-US"/>
        </w:rPr>
        <w:t>ión, considerando las</w:t>
      </w:r>
      <w:r w:rsidR="008A3F0F" w:rsidRPr="00A17DD2">
        <w:rPr>
          <w:rFonts w:ascii="Arial" w:hAnsi="Arial" w:cs="Arial"/>
          <w:color w:val="auto"/>
          <w:lang w:val="es-CL" w:eastAsia="en-US"/>
        </w:rPr>
        <w:t xml:space="preserve"> tasas progresivas. </w:t>
      </w:r>
    </w:p>
    <w:p w14:paraId="59F7264D" w14:textId="03713D82" w:rsidR="00FB2E30" w:rsidRPr="00A17DD2" w:rsidRDefault="00FB2E30" w:rsidP="00327499">
      <w:pPr>
        <w:widowControl/>
        <w:tabs>
          <w:tab w:val="left" w:pos="2835"/>
        </w:tabs>
        <w:ind w:firstLine="2835"/>
        <w:jc w:val="both"/>
        <w:rPr>
          <w:rFonts w:ascii="Arial" w:hAnsi="Arial" w:cs="Arial"/>
          <w:color w:val="auto"/>
          <w:lang w:val="es-CL" w:eastAsia="en-US"/>
        </w:rPr>
      </w:pPr>
    </w:p>
    <w:p w14:paraId="3FA9D27D" w14:textId="0E39F73B" w:rsidR="008A3F0F" w:rsidRPr="00A17DD2" w:rsidRDefault="00FB2E30" w:rsidP="00327499">
      <w:pPr>
        <w:widowControl/>
        <w:tabs>
          <w:tab w:val="left" w:pos="2835"/>
        </w:tabs>
        <w:ind w:firstLine="2835"/>
        <w:jc w:val="both"/>
        <w:rPr>
          <w:rFonts w:ascii="Arial" w:hAnsi="Arial" w:cs="Arial"/>
          <w:color w:val="auto"/>
          <w:lang w:val="es-CL" w:eastAsia="en-US"/>
        </w:rPr>
      </w:pPr>
      <w:r w:rsidRPr="00A17DD2">
        <w:rPr>
          <w:rFonts w:ascii="Arial" w:hAnsi="Arial" w:cs="Arial"/>
          <w:color w:val="auto"/>
          <w:lang w:val="es-CL" w:eastAsia="en-US"/>
        </w:rPr>
        <w:t xml:space="preserve">El </w:t>
      </w:r>
      <w:r w:rsidRPr="00A17DD2">
        <w:rPr>
          <w:rFonts w:ascii="Arial" w:hAnsi="Arial" w:cs="Arial"/>
          <w:b/>
          <w:color w:val="auto"/>
          <w:lang w:val="es-CL" w:eastAsia="en-US"/>
        </w:rPr>
        <w:t>señor Ministro</w:t>
      </w:r>
      <w:r w:rsidRPr="00A17DD2">
        <w:rPr>
          <w:rFonts w:ascii="Arial" w:hAnsi="Arial" w:cs="Arial"/>
          <w:color w:val="auto"/>
          <w:lang w:val="es-CL" w:eastAsia="en-US"/>
        </w:rPr>
        <w:t xml:space="preserve"> contestó</w:t>
      </w:r>
      <w:r w:rsidR="008A3F0F" w:rsidRPr="00A17DD2">
        <w:rPr>
          <w:rFonts w:ascii="Arial" w:hAnsi="Arial" w:cs="Arial"/>
          <w:color w:val="auto"/>
          <w:lang w:val="es-CL" w:eastAsia="en-US"/>
        </w:rPr>
        <w:t xml:space="preserve"> que recoge el promedio de precios que hubo durante </w:t>
      </w:r>
      <w:r w:rsidR="00A17DD2" w:rsidRPr="00A17DD2">
        <w:rPr>
          <w:rFonts w:ascii="Arial" w:hAnsi="Arial" w:cs="Arial"/>
          <w:color w:val="auto"/>
          <w:lang w:val="es-CL" w:eastAsia="en-US"/>
        </w:rPr>
        <w:t>los años 2000 a 2019, que comprende</w:t>
      </w:r>
      <w:r w:rsidR="008A3F0F" w:rsidRPr="00A17DD2">
        <w:rPr>
          <w:rFonts w:ascii="Arial" w:hAnsi="Arial" w:cs="Arial"/>
          <w:color w:val="auto"/>
          <w:lang w:val="es-CL" w:eastAsia="en-US"/>
        </w:rPr>
        <w:t xml:space="preserve"> todavía una parte importante del </w:t>
      </w:r>
      <w:r w:rsidR="00A17DD2" w:rsidRPr="00A17DD2">
        <w:rPr>
          <w:rFonts w:ascii="Arial" w:hAnsi="Arial" w:cs="Arial"/>
          <w:color w:val="auto"/>
          <w:lang w:val="es-CL" w:eastAsia="en-US"/>
        </w:rPr>
        <w:t xml:space="preserve">súper </w:t>
      </w:r>
      <w:r w:rsidR="008A3F0F" w:rsidRPr="00A17DD2">
        <w:rPr>
          <w:rFonts w:ascii="Arial" w:hAnsi="Arial" w:cs="Arial"/>
          <w:color w:val="auto"/>
          <w:lang w:val="es-CL" w:eastAsia="en-US"/>
        </w:rPr>
        <w:t>ciclo del cobre</w:t>
      </w:r>
      <w:r w:rsidR="00A17DD2" w:rsidRPr="00A17DD2">
        <w:rPr>
          <w:rFonts w:ascii="Arial" w:hAnsi="Arial" w:cs="Arial"/>
          <w:color w:val="auto"/>
          <w:lang w:val="es-CL" w:eastAsia="en-US"/>
        </w:rPr>
        <w:t>. Precisó</w:t>
      </w:r>
      <w:r w:rsidR="008A3F0F" w:rsidRPr="00A17DD2">
        <w:rPr>
          <w:rFonts w:ascii="Arial" w:hAnsi="Arial" w:cs="Arial"/>
          <w:color w:val="auto"/>
          <w:lang w:val="es-CL" w:eastAsia="en-US"/>
        </w:rPr>
        <w:t xml:space="preserve"> que la cifra recogida para el cálculo podía ser de un poco más de US$ 3 la libra.</w:t>
      </w:r>
    </w:p>
    <w:p w14:paraId="590A7DA1" w14:textId="131BC5D1" w:rsidR="00FB2E30" w:rsidRPr="008F3864" w:rsidRDefault="00FB2E30" w:rsidP="00327499">
      <w:pPr>
        <w:widowControl/>
        <w:tabs>
          <w:tab w:val="left" w:pos="2835"/>
        </w:tabs>
        <w:ind w:firstLine="2835"/>
        <w:jc w:val="both"/>
        <w:rPr>
          <w:rFonts w:ascii="Arial" w:hAnsi="Arial" w:cs="Arial"/>
          <w:color w:val="auto"/>
          <w:lang w:val="es-CL" w:eastAsia="en-US"/>
        </w:rPr>
      </w:pPr>
    </w:p>
    <w:p w14:paraId="2B80A623" w14:textId="2E5C58A5" w:rsidR="00FB2E30" w:rsidRPr="00B610D0" w:rsidRDefault="00FB2E30" w:rsidP="00327499">
      <w:pPr>
        <w:widowControl/>
        <w:tabs>
          <w:tab w:val="left" w:pos="2835"/>
        </w:tabs>
        <w:ind w:firstLine="2835"/>
        <w:jc w:val="both"/>
        <w:rPr>
          <w:rFonts w:ascii="Arial" w:hAnsi="Arial" w:cs="Arial"/>
          <w:color w:val="auto"/>
          <w:lang w:val="es-CL" w:eastAsia="en-US"/>
        </w:rPr>
      </w:pPr>
      <w:r w:rsidRPr="00B610D0">
        <w:rPr>
          <w:rFonts w:ascii="Arial" w:hAnsi="Arial" w:cs="Arial"/>
          <w:color w:val="auto"/>
          <w:lang w:val="es-CL" w:eastAsia="en-US"/>
        </w:rPr>
        <w:t xml:space="preserve">Luego, el </w:t>
      </w:r>
      <w:r w:rsidRPr="00B610D0">
        <w:rPr>
          <w:rFonts w:ascii="Arial" w:hAnsi="Arial" w:cs="Arial"/>
          <w:b/>
          <w:color w:val="auto"/>
          <w:lang w:val="es-CL" w:eastAsia="en-US"/>
        </w:rPr>
        <w:t>Honorable Senador señor Núñez</w:t>
      </w:r>
      <w:r w:rsidRPr="00B610D0">
        <w:rPr>
          <w:rFonts w:ascii="Arial" w:hAnsi="Arial" w:cs="Arial"/>
          <w:color w:val="auto"/>
          <w:lang w:val="es-CL" w:eastAsia="en-US"/>
        </w:rPr>
        <w:t xml:space="preserve"> destacó</w:t>
      </w:r>
      <w:r w:rsidR="00DF038F" w:rsidRPr="00B610D0">
        <w:rPr>
          <w:rFonts w:ascii="Arial" w:hAnsi="Arial" w:cs="Arial"/>
          <w:color w:val="auto"/>
          <w:lang w:val="es-CL" w:eastAsia="en-US"/>
        </w:rPr>
        <w:t xml:space="preserve"> qu</w:t>
      </w:r>
      <w:r w:rsidR="00A17DD2" w:rsidRPr="00B610D0">
        <w:rPr>
          <w:rFonts w:ascii="Arial" w:hAnsi="Arial" w:cs="Arial"/>
          <w:color w:val="auto"/>
          <w:lang w:val="es-CL" w:eastAsia="en-US"/>
        </w:rPr>
        <w:t>e, con ocasión de lo informado</w:t>
      </w:r>
      <w:r w:rsidR="00DF038F" w:rsidRPr="00B610D0">
        <w:rPr>
          <w:rFonts w:ascii="Arial" w:hAnsi="Arial" w:cs="Arial"/>
          <w:color w:val="auto"/>
          <w:lang w:val="es-CL" w:eastAsia="en-US"/>
        </w:rPr>
        <w:t xml:space="preserve"> en la lámina de la ppt titulada “Componente ad valorem”, si una empresa registrara pérdidas</w:t>
      </w:r>
      <w:r w:rsidRPr="00B610D0">
        <w:rPr>
          <w:rFonts w:ascii="Arial" w:hAnsi="Arial" w:cs="Arial"/>
          <w:color w:val="auto"/>
          <w:lang w:val="es-CL" w:eastAsia="en-US"/>
        </w:rPr>
        <w:t xml:space="preserve"> durante un año, no pa</w:t>
      </w:r>
      <w:r w:rsidR="00DF038F" w:rsidRPr="00B610D0">
        <w:rPr>
          <w:rFonts w:ascii="Arial" w:hAnsi="Arial" w:cs="Arial"/>
          <w:color w:val="auto"/>
          <w:lang w:val="es-CL" w:eastAsia="en-US"/>
        </w:rPr>
        <w:t>garía el componente ad valorem, por lo que no sufriría una doble pérdida.</w:t>
      </w:r>
    </w:p>
    <w:p w14:paraId="3B7BDFDF" w14:textId="30C98C1E" w:rsidR="00FB2E30" w:rsidRPr="00B610D0" w:rsidRDefault="00FB2E30" w:rsidP="00327499">
      <w:pPr>
        <w:widowControl/>
        <w:tabs>
          <w:tab w:val="left" w:pos="2835"/>
        </w:tabs>
        <w:ind w:firstLine="2835"/>
        <w:jc w:val="both"/>
        <w:rPr>
          <w:rFonts w:ascii="Arial" w:hAnsi="Arial" w:cs="Arial"/>
          <w:color w:val="auto"/>
          <w:lang w:val="es-CL" w:eastAsia="en-US"/>
        </w:rPr>
      </w:pPr>
    </w:p>
    <w:p w14:paraId="3F112B12" w14:textId="3C461CC4" w:rsidR="00FB2E30" w:rsidRPr="00B610D0" w:rsidRDefault="00FB2E30" w:rsidP="00327499">
      <w:pPr>
        <w:widowControl/>
        <w:tabs>
          <w:tab w:val="left" w:pos="2835"/>
        </w:tabs>
        <w:ind w:firstLine="2835"/>
        <w:jc w:val="both"/>
        <w:rPr>
          <w:rFonts w:ascii="Arial" w:hAnsi="Arial" w:cs="Arial"/>
          <w:color w:val="auto"/>
          <w:lang w:val="es-CL" w:eastAsia="en-US"/>
        </w:rPr>
      </w:pPr>
      <w:r w:rsidRPr="00B610D0">
        <w:rPr>
          <w:rFonts w:ascii="Arial" w:hAnsi="Arial" w:cs="Arial"/>
          <w:color w:val="auto"/>
          <w:lang w:val="es-CL" w:eastAsia="en-US"/>
        </w:rPr>
        <w:t xml:space="preserve">El </w:t>
      </w:r>
      <w:r w:rsidRPr="00B610D0">
        <w:rPr>
          <w:rFonts w:ascii="Arial" w:hAnsi="Arial" w:cs="Arial"/>
          <w:b/>
          <w:color w:val="auto"/>
          <w:lang w:val="es-CL" w:eastAsia="en-US"/>
        </w:rPr>
        <w:t>Honorable Senador señor Edwards</w:t>
      </w:r>
      <w:r w:rsidR="00DF038F" w:rsidRPr="00B610D0">
        <w:rPr>
          <w:rFonts w:ascii="Arial" w:hAnsi="Arial" w:cs="Arial"/>
          <w:color w:val="auto"/>
          <w:lang w:val="es-CL" w:eastAsia="en-US"/>
        </w:rPr>
        <w:t xml:space="preserve"> preguntó si el componente ad valorem es sobre las ventas de cobre y no sobre ventas que puedan considerarse como no habituales.</w:t>
      </w:r>
    </w:p>
    <w:p w14:paraId="39A8D08B" w14:textId="6649D5F3" w:rsidR="00FB2E30" w:rsidRPr="00B610D0" w:rsidRDefault="00FB2E30" w:rsidP="00327499">
      <w:pPr>
        <w:widowControl/>
        <w:tabs>
          <w:tab w:val="left" w:pos="2835"/>
        </w:tabs>
        <w:ind w:firstLine="2835"/>
        <w:jc w:val="both"/>
        <w:rPr>
          <w:rFonts w:ascii="Arial" w:hAnsi="Arial" w:cs="Arial"/>
          <w:color w:val="auto"/>
          <w:lang w:val="es-CL" w:eastAsia="en-US"/>
        </w:rPr>
      </w:pPr>
    </w:p>
    <w:p w14:paraId="39A1AF15" w14:textId="7F4ABA1D" w:rsidR="00FB2E30" w:rsidRPr="00B610D0" w:rsidRDefault="00FB2E30" w:rsidP="00327499">
      <w:pPr>
        <w:widowControl/>
        <w:tabs>
          <w:tab w:val="left" w:pos="2835"/>
        </w:tabs>
        <w:ind w:firstLine="2835"/>
        <w:jc w:val="both"/>
        <w:rPr>
          <w:rFonts w:ascii="Arial" w:hAnsi="Arial" w:cs="Arial"/>
          <w:color w:val="auto"/>
          <w:lang w:val="es-CL" w:eastAsia="en-US"/>
        </w:rPr>
      </w:pPr>
      <w:r w:rsidRPr="00B610D0">
        <w:rPr>
          <w:rFonts w:ascii="Arial" w:hAnsi="Arial" w:cs="Arial"/>
          <w:color w:val="auto"/>
          <w:lang w:val="es-CL" w:eastAsia="en-US"/>
        </w:rPr>
        <w:t xml:space="preserve">El </w:t>
      </w:r>
      <w:r w:rsidRPr="00B610D0">
        <w:rPr>
          <w:rFonts w:ascii="Arial" w:hAnsi="Arial" w:cs="Arial"/>
          <w:b/>
          <w:color w:val="auto"/>
          <w:lang w:val="es-CL" w:eastAsia="en-US"/>
        </w:rPr>
        <w:t>señor Ministro</w:t>
      </w:r>
      <w:r w:rsidR="00DF038F" w:rsidRPr="00B610D0">
        <w:rPr>
          <w:rFonts w:ascii="Arial" w:hAnsi="Arial" w:cs="Arial"/>
          <w:color w:val="auto"/>
          <w:lang w:val="es-CL" w:eastAsia="en-US"/>
        </w:rPr>
        <w:t xml:space="preserve"> contestó que es solo respecto de las ventas de</w:t>
      </w:r>
      <w:r w:rsidRPr="00B610D0">
        <w:rPr>
          <w:rFonts w:ascii="Arial" w:hAnsi="Arial" w:cs="Arial"/>
          <w:color w:val="auto"/>
          <w:lang w:val="es-CL" w:eastAsia="en-US"/>
        </w:rPr>
        <w:t xml:space="preserve"> cobre.</w:t>
      </w:r>
    </w:p>
    <w:p w14:paraId="00525AD6" w14:textId="4C05584B" w:rsidR="00DF038F" w:rsidRPr="00B610D0" w:rsidRDefault="00DF038F" w:rsidP="00327499">
      <w:pPr>
        <w:widowControl/>
        <w:tabs>
          <w:tab w:val="left" w:pos="2835"/>
        </w:tabs>
        <w:ind w:firstLine="2835"/>
        <w:jc w:val="both"/>
        <w:rPr>
          <w:rFonts w:ascii="Arial" w:hAnsi="Arial" w:cs="Arial"/>
          <w:color w:val="auto"/>
          <w:lang w:val="es-CL" w:eastAsia="en-US"/>
        </w:rPr>
      </w:pPr>
    </w:p>
    <w:p w14:paraId="041919CE" w14:textId="5CD6AC79" w:rsidR="00DF038F" w:rsidRPr="00B610D0" w:rsidRDefault="00DF038F" w:rsidP="00327499">
      <w:pPr>
        <w:widowControl/>
        <w:tabs>
          <w:tab w:val="left" w:pos="2835"/>
        </w:tabs>
        <w:ind w:firstLine="2835"/>
        <w:jc w:val="both"/>
        <w:rPr>
          <w:rFonts w:ascii="Arial" w:hAnsi="Arial" w:cs="Arial"/>
          <w:color w:val="auto"/>
          <w:lang w:val="es-CL" w:eastAsia="en-US"/>
        </w:rPr>
      </w:pPr>
      <w:r w:rsidRPr="00B610D0">
        <w:rPr>
          <w:rFonts w:ascii="Arial" w:hAnsi="Arial" w:cs="Arial"/>
          <w:color w:val="auto"/>
          <w:lang w:val="es-CL" w:eastAsia="en-US"/>
        </w:rPr>
        <w:t xml:space="preserve">El </w:t>
      </w:r>
      <w:r w:rsidRPr="00B610D0">
        <w:rPr>
          <w:rFonts w:ascii="Arial" w:hAnsi="Arial" w:cs="Arial"/>
          <w:b/>
          <w:color w:val="auto"/>
          <w:lang w:val="es-CL" w:eastAsia="en-US"/>
        </w:rPr>
        <w:t>Honorable Senador señor Edwards</w:t>
      </w:r>
      <w:r w:rsidR="00B610D0" w:rsidRPr="00B610D0">
        <w:rPr>
          <w:rFonts w:ascii="Arial" w:hAnsi="Arial" w:cs="Arial"/>
          <w:color w:val="auto"/>
          <w:lang w:val="es-CL" w:eastAsia="en-US"/>
        </w:rPr>
        <w:t xml:space="preserve"> pidió corroborar al señor Ministro</w:t>
      </w:r>
      <w:r w:rsidRPr="00B610D0">
        <w:rPr>
          <w:rFonts w:ascii="Arial" w:hAnsi="Arial" w:cs="Arial"/>
          <w:color w:val="auto"/>
          <w:lang w:val="es-CL" w:eastAsia="en-US"/>
        </w:rPr>
        <w:t xml:space="preserve"> que si se vende un activo no se consideraría para </w:t>
      </w:r>
      <w:r w:rsidR="008229EA" w:rsidRPr="00B610D0">
        <w:rPr>
          <w:rFonts w:ascii="Arial" w:hAnsi="Arial" w:cs="Arial"/>
          <w:color w:val="auto"/>
          <w:lang w:val="es-CL" w:eastAsia="en-US"/>
        </w:rPr>
        <w:t>el componente ad valorem.</w:t>
      </w:r>
    </w:p>
    <w:p w14:paraId="3ABAF04A" w14:textId="3FB845C3" w:rsidR="008229EA" w:rsidRPr="00B610D0" w:rsidRDefault="008229EA" w:rsidP="00327499">
      <w:pPr>
        <w:widowControl/>
        <w:tabs>
          <w:tab w:val="left" w:pos="2835"/>
        </w:tabs>
        <w:ind w:firstLine="2835"/>
        <w:jc w:val="both"/>
        <w:rPr>
          <w:rFonts w:ascii="Arial" w:hAnsi="Arial" w:cs="Arial"/>
          <w:color w:val="auto"/>
          <w:lang w:val="es-CL" w:eastAsia="en-US"/>
        </w:rPr>
      </w:pPr>
    </w:p>
    <w:p w14:paraId="1B592DF2" w14:textId="57014086" w:rsidR="008229EA" w:rsidRPr="00B610D0" w:rsidRDefault="008229EA" w:rsidP="00327499">
      <w:pPr>
        <w:widowControl/>
        <w:tabs>
          <w:tab w:val="left" w:pos="2835"/>
        </w:tabs>
        <w:ind w:firstLine="2835"/>
        <w:jc w:val="both"/>
        <w:rPr>
          <w:rFonts w:ascii="Arial" w:hAnsi="Arial" w:cs="Arial"/>
          <w:color w:val="auto"/>
          <w:lang w:val="es-CL" w:eastAsia="en-US"/>
        </w:rPr>
      </w:pPr>
      <w:r w:rsidRPr="00B610D0">
        <w:rPr>
          <w:rFonts w:ascii="Arial" w:hAnsi="Arial" w:cs="Arial"/>
          <w:color w:val="auto"/>
          <w:lang w:val="es-CL" w:eastAsia="en-US"/>
        </w:rPr>
        <w:t xml:space="preserve">El </w:t>
      </w:r>
      <w:r w:rsidRPr="00B610D0">
        <w:rPr>
          <w:rFonts w:ascii="Arial" w:hAnsi="Arial" w:cs="Arial"/>
          <w:b/>
          <w:color w:val="auto"/>
          <w:lang w:val="es-CL" w:eastAsia="en-US"/>
        </w:rPr>
        <w:t>señor Ministro</w:t>
      </w:r>
      <w:r w:rsidRPr="00B610D0">
        <w:rPr>
          <w:rFonts w:ascii="Arial" w:hAnsi="Arial" w:cs="Arial"/>
          <w:color w:val="auto"/>
          <w:lang w:val="es-CL" w:eastAsia="en-US"/>
        </w:rPr>
        <w:t xml:space="preserve"> respondió que efectivame</w:t>
      </w:r>
      <w:r w:rsidR="00B610D0" w:rsidRPr="00B610D0">
        <w:rPr>
          <w:rFonts w:ascii="Arial" w:hAnsi="Arial" w:cs="Arial"/>
          <w:color w:val="auto"/>
          <w:lang w:val="es-CL" w:eastAsia="en-US"/>
        </w:rPr>
        <w:t>nte quedaría fuera</w:t>
      </w:r>
      <w:r w:rsidRPr="00B610D0">
        <w:rPr>
          <w:rFonts w:ascii="Arial" w:hAnsi="Arial" w:cs="Arial"/>
          <w:color w:val="auto"/>
          <w:lang w:val="es-CL" w:eastAsia="en-US"/>
        </w:rPr>
        <w:t xml:space="preserve"> del royalty.</w:t>
      </w:r>
    </w:p>
    <w:p w14:paraId="2384B288" w14:textId="5B7D9BEC" w:rsidR="00FB2E30" w:rsidRPr="00B610D0" w:rsidRDefault="00FB2E30" w:rsidP="00327499">
      <w:pPr>
        <w:widowControl/>
        <w:tabs>
          <w:tab w:val="left" w:pos="2835"/>
        </w:tabs>
        <w:ind w:firstLine="2835"/>
        <w:jc w:val="both"/>
        <w:rPr>
          <w:rFonts w:ascii="Arial" w:hAnsi="Arial" w:cs="Arial"/>
          <w:color w:val="auto"/>
          <w:lang w:val="es-CL" w:eastAsia="en-US"/>
        </w:rPr>
      </w:pPr>
    </w:p>
    <w:p w14:paraId="7D5A0A9A" w14:textId="34B27B39" w:rsidR="00AA7FFB" w:rsidRPr="00B610D0" w:rsidRDefault="00FB2E30" w:rsidP="00327499">
      <w:pPr>
        <w:widowControl/>
        <w:tabs>
          <w:tab w:val="left" w:pos="2835"/>
        </w:tabs>
        <w:ind w:firstLine="2835"/>
        <w:jc w:val="both"/>
        <w:rPr>
          <w:rFonts w:ascii="Arial" w:hAnsi="Arial" w:cs="Arial"/>
          <w:color w:val="auto"/>
          <w:lang w:val="es-CL" w:eastAsia="en-US"/>
        </w:rPr>
      </w:pPr>
      <w:r w:rsidRPr="00B610D0">
        <w:rPr>
          <w:rFonts w:ascii="Arial" w:hAnsi="Arial" w:cs="Arial"/>
          <w:color w:val="auto"/>
          <w:lang w:val="es-CL" w:eastAsia="en-US"/>
        </w:rPr>
        <w:t xml:space="preserve">El </w:t>
      </w:r>
      <w:r w:rsidRPr="00B610D0">
        <w:rPr>
          <w:rFonts w:ascii="Arial" w:hAnsi="Arial" w:cs="Arial"/>
          <w:b/>
          <w:color w:val="auto"/>
          <w:lang w:val="es-CL" w:eastAsia="en-US"/>
        </w:rPr>
        <w:t>Honorable Senador señor Elizalde</w:t>
      </w:r>
      <w:r w:rsidRPr="00B610D0">
        <w:rPr>
          <w:rFonts w:ascii="Arial" w:hAnsi="Arial" w:cs="Arial"/>
          <w:color w:val="auto"/>
          <w:lang w:val="es-CL" w:eastAsia="en-US"/>
        </w:rPr>
        <w:t xml:space="preserve"> consultó</w:t>
      </w:r>
      <w:r w:rsidR="00B610D0" w:rsidRPr="00B610D0">
        <w:rPr>
          <w:rFonts w:ascii="Arial" w:hAnsi="Arial" w:cs="Arial"/>
          <w:color w:val="auto"/>
          <w:lang w:val="es-CL" w:eastAsia="en-US"/>
        </w:rPr>
        <w:t xml:space="preserve">, en </w:t>
      </w:r>
      <w:r w:rsidR="00AA7FFB" w:rsidRPr="00B610D0">
        <w:rPr>
          <w:rFonts w:ascii="Arial" w:hAnsi="Arial" w:cs="Arial"/>
          <w:color w:val="auto"/>
          <w:lang w:val="es-CL" w:eastAsia="en-US"/>
        </w:rPr>
        <w:t>el</w:t>
      </w:r>
      <w:r w:rsidR="00B610D0" w:rsidRPr="00B610D0">
        <w:rPr>
          <w:rFonts w:ascii="Arial" w:hAnsi="Arial" w:cs="Arial"/>
          <w:color w:val="auto"/>
          <w:lang w:val="es-CL" w:eastAsia="en-US"/>
        </w:rPr>
        <w:t xml:space="preserve"> entendido que el</w:t>
      </w:r>
      <w:r w:rsidR="00AA7FFB" w:rsidRPr="00B610D0">
        <w:rPr>
          <w:rFonts w:ascii="Arial" w:hAnsi="Arial" w:cs="Arial"/>
          <w:color w:val="auto"/>
          <w:lang w:val="es-CL" w:eastAsia="en-US"/>
        </w:rPr>
        <w:t xml:space="preserve"> componente ad valorem sea del 1% sobre las ventas</w:t>
      </w:r>
      <w:r w:rsidR="00B610D0" w:rsidRPr="00B610D0">
        <w:rPr>
          <w:rFonts w:ascii="Arial" w:hAnsi="Arial" w:cs="Arial"/>
          <w:color w:val="auto"/>
          <w:lang w:val="es-CL" w:eastAsia="en-US"/>
        </w:rPr>
        <w:t>, y</w:t>
      </w:r>
      <w:r w:rsidR="00AA7FFB" w:rsidRPr="00B610D0">
        <w:rPr>
          <w:rFonts w:ascii="Arial" w:hAnsi="Arial" w:cs="Arial"/>
          <w:color w:val="auto"/>
          <w:lang w:val="es-CL" w:eastAsia="en-US"/>
        </w:rPr>
        <w:t xml:space="preserve"> </w:t>
      </w:r>
      <w:r w:rsidR="00B610D0" w:rsidRPr="00B610D0">
        <w:rPr>
          <w:rFonts w:ascii="Arial" w:hAnsi="Arial" w:cs="Arial"/>
          <w:color w:val="auto"/>
          <w:lang w:val="es-CL" w:eastAsia="en-US"/>
        </w:rPr>
        <w:t>de no mediar pérdidas</w:t>
      </w:r>
      <w:r w:rsidR="00AA7FFB" w:rsidRPr="00B610D0">
        <w:rPr>
          <w:rFonts w:ascii="Arial" w:hAnsi="Arial" w:cs="Arial"/>
          <w:color w:val="auto"/>
          <w:lang w:val="es-CL" w:eastAsia="en-US"/>
        </w:rPr>
        <w:t>, si</w:t>
      </w:r>
      <w:r w:rsidR="00B610D0" w:rsidRPr="00B610D0">
        <w:rPr>
          <w:rFonts w:ascii="Arial" w:hAnsi="Arial" w:cs="Arial"/>
          <w:color w:val="auto"/>
          <w:lang w:val="es-CL" w:eastAsia="en-US"/>
        </w:rPr>
        <w:t xml:space="preserve"> la empresa que tenga</w:t>
      </w:r>
      <w:r w:rsidR="00AA7FFB" w:rsidRPr="00B610D0">
        <w:rPr>
          <w:rFonts w:ascii="Arial" w:hAnsi="Arial" w:cs="Arial"/>
          <w:color w:val="auto"/>
          <w:lang w:val="es-CL" w:eastAsia="en-US"/>
        </w:rPr>
        <w:t xml:space="preserve"> un dólar de utilidad debe pagar un 1% de las ventas netas.</w:t>
      </w:r>
    </w:p>
    <w:p w14:paraId="077E68CF" w14:textId="77777777" w:rsidR="00AA7FFB" w:rsidRPr="00D35FD5" w:rsidRDefault="00AA7FFB" w:rsidP="00327499">
      <w:pPr>
        <w:widowControl/>
        <w:tabs>
          <w:tab w:val="left" w:pos="2835"/>
        </w:tabs>
        <w:ind w:firstLine="2835"/>
        <w:jc w:val="both"/>
        <w:rPr>
          <w:rFonts w:ascii="Arial" w:hAnsi="Arial" w:cs="Arial"/>
          <w:color w:val="auto"/>
          <w:lang w:val="es-CL" w:eastAsia="en-US"/>
        </w:rPr>
      </w:pPr>
    </w:p>
    <w:p w14:paraId="62CB67BB" w14:textId="4D9198BE" w:rsidR="00AA7FFB" w:rsidRPr="00D35FD5" w:rsidRDefault="00AA7FFB" w:rsidP="00327499">
      <w:pPr>
        <w:widowControl/>
        <w:tabs>
          <w:tab w:val="left" w:pos="2835"/>
        </w:tabs>
        <w:ind w:firstLine="2835"/>
        <w:jc w:val="both"/>
        <w:rPr>
          <w:rFonts w:ascii="Arial" w:hAnsi="Arial" w:cs="Arial"/>
          <w:color w:val="auto"/>
          <w:lang w:val="es-CL" w:eastAsia="en-US"/>
        </w:rPr>
      </w:pPr>
      <w:r w:rsidRPr="00D35FD5">
        <w:rPr>
          <w:rFonts w:ascii="Arial" w:hAnsi="Arial" w:cs="Arial"/>
          <w:color w:val="auto"/>
          <w:lang w:val="es-CL" w:eastAsia="en-US"/>
        </w:rPr>
        <w:t xml:space="preserve">El </w:t>
      </w:r>
      <w:r w:rsidRPr="00D35FD5">
        <w:rPr>
          <w:rFonts w:ascii="Arial" w:hAnsi="Arial" w:cs="Arial"/>
          <w:b/>
          <w:color w:val="auto"/>
          <w:lang w:val="es-CL" w:eastAsia="en-US"/>
        </w:rPr>
        <w:t>señor Ministro</w:t>
      </w:r>
      <w:r w:rsidRPr="00D35FD5">
        <w:rPr>
          <w:rFonts w:ascii="Arial" w:hAnsi="Arial" w:cs="Arial"/>
          <w:color w:val="auto"/>
          <w:lang w:val="es-CL" w:eastAsia="en-US"/>
        </w:rPr>
        <w:t xml:space="preserve"> contestó que cuando hay una rentabilidad muy baja o cercana a negativa se ajusta el mismo componente ad valorem. </w:t>
      </w:r>
    </w:p>
    <w:p w14:paraId="1C1E0D13" w14:textId="77777777" w:rsidR="00AA7FFB" w:rsidRPr="00D35FD5" w:rsidRDefault="00AA7FFB" w:rsidP="00327499">
      <w:pPr>
        <w:widowControl/>
        <w:tabs>
          <w:tab w:val="left" w:pos="2835"/>
        </w:tabs>
        <w:ind w:firstLine="2835"/>
        <w:jc w:val="both"/>
        <w:rPr>
          <w:rFonts w:ascii="Arial" w:hAnsi="Arial" w:cs="Arial"/>
          <w:color w:val="auto"/>
          <w:lang w:val="es-CL" w:eastAsia="en-US"/>
        </w:rPr>
      </w:pPr>
    </w:p>
    <w:p w14:paraId="7CD393E8" w14:textId="19468EC9" w:rsidR="00FB2E30" w:rsidRPr="00B610D0" w:rsidRDefault="00AA7FFB" w:rsidP="00327499">
      <w:pPr>
        <w:widowControl/>
        <w:tabs>
          <w:tab w:val="left" w:pos="2835"/>
        </w:tabs>
        <w:ind w:firstLine="2835"/>
        <w:jc w:val="both"/>
        <w:rPr>
          <w:rFonts w:ascii="Arial" w:hAnsi="Arial" w:cs="Arial"/>
          <w:color w:val="auto"/>
          <w:lang w:val="es-CL" w:eastAsia="en-US"/>
        </w:rPr>
      </w:pPr>
      <w:r w:rsidRPr="00D35FD5">
        <w:rPr>
          <w:rFonts w:ascii="Arial" w:hAnsi="Arial" w:cs="Arial"/>
          <w:color w:val="auto"/>
          <w:lang w:val="es-CL" w:eastAsia="en-US"/>
        </w:rPr>
        <w:t xml:space="preserve">A continuación, el </w:t>
      </w:r>
      <w:r w:rsidRPr="00D35FD5">
        <w:rPr>
          <w:rFonts w:ascii="Arial" w:hAnsi="Arial" w:cs="Arial"/>
          <w:b/>
          <w:color w:val="auto"/>
          <w:lang w:val="es-CL" w:eastAsia="en-US"/>
        </w:rPr>
        <w:t xml:space="preserve">Honorable </w:t>
      </w:r>
      <w:r w:rsidRPr="00B610D0">
        <w:rPr>
          <w:rFonts w:ascii="Arial" w:hAnsi="Arial" w:cs="Arial"/>
          <w:b/>
          <w:color w:val="auto"/>
          <w:lang w:val="es-CL" w:eastAsia="en-US"/>
        </w:rPr>
        <w:t>Senador señor Elizalde</w:t>
      </w:r>
      <w:r w:rsidRPr="00B610D0">
        <w:rPr>
          <w:rFonts w:ascii="Arial" w:hAnsi="Arial" w:cs="Arial"/>
          <w:color w:val="auto"/>
          <w:lang w:val="es-CL" w:eastAsia="en-US"/>
        </w:rPr>
        <w:t xml:space="preserve"> preguntó cómo evitar</w:t>
      </w:r>
      <w:r w:rsidR="00FB2E30" w:rsidRPr="00B610D0">
        <w:rPr>
          <w:rFonts w:ascii="Arial" w:hAnsi="Arial" w:cs="Arial"/>
          <w:color w:val="auto"/>
          <w:lang w:val="es-CL" w:eastAsia="en-US"/>
        </w:rPr>
        <w:t xml:space="preserve"> que una empresa, mediante ejercicios contables, pueda figurar con p</w:t>
      </w:r>
      <w:r w:rsidR="00E922F3" w:rsidRPr="00B610D0">
        <w:rPr>
          <w:rFonts w:ascii="Arial" w:hAnsi="Arial" w:cs="Arial"/>
          <w:color w:val="auto"/>
          <w:lang w:val="es-CL" w:eastAsia="en-US"/>
        </w:rPr>
        <w:t>érdidas para que de esta forma burle el pago del royalty.</w:t>
      </w:r>
    </w:p>
    <w:p w14:paraId="59029509" w14:textId="4CA09DDB" w:rsidR="00E922F3" w:rsidRPr="00D35FD5" w:rsidRDefault="00E922F3" w:rsidP="00327499">
      <w:pPr>
        <w:widowControl/>
        <w:tabs>
          <w:tab w:val="left" w:pos="2835"/>
        </w:tabs>
        <w:ind w:firstLine="2835"/>
        <w:jc w:val="both"/>
        <w:rPr>
          <w:rFonts w:ascii="Arial" w:hAnsi="Arial" w:cs="Arial"/>
          <w:color w:val="auto"/>
          <w:lang w:val="es-CL" w:eastAsia="en-US"/>
        </w:rPr>
      </w:pPr>
    </w:p>
    <w:p w14:paraId="2A3906C8" w14:textId="44210F4F" w:rsidR="00112765" w:rsidRPr="00D35FD5" w:rsidRDefault="00E922F3" w:rsidP="00327499">
      <w:pPr>
        <w:widowControl/>
        <w:tabs>
          <w:tab w:val="left" w:pos="2835"/>
        </w:tabs>
        <w:ind w:firstLine="2835"/>
        <w:jc w:val="both"/>
        <w:rPr>
          <w:rFonts w:ascii="Arial" w:hAnsi="Arial" w:cs="Arial"/>
          <w:color w:val="auto"/>
          <w:lang w:val="es-CL" w:eastAsia="en-US"/>
        </w:rPr>
      </w:pPr>
      <w:r w:rsidRPr="00D35FD5">
        <w:rPr>
          <w:rFonts w:ascii="Arial" w:hAnsi="Arial" w:cs="Arial"/>
          <w:color w:val="auto"/>
          <w:lang w:val="es-CL" w:eastAsia="en-US"/>
        </w:rPr>
        <w:lastRenderedPageBreak/>
        <w:t xml:space="preserve">El </w:t>
      </w:r>
      <w:r w:rsidRPr="00D35FD5">
        <w:rPr>
          <w:rFonts w:ascii="Arial" w:hAnsi="Arial" w:cs="Arial"/>
          <w:b/>
          <w:color w:val="auto"/>
          <w:lang w:val="es-CL" w:eastAsia="en-US"/>
        </w:rPr>
        <w:t>señor Ministro</w:t>
      </w:r>
      <w:r w:rsidRPr="00D35FD5">
        <w:rPr>
          <w:rFonts w:ascii="Arial" w:hAnsi="Arial" w:cs="Arial"/>
          <w:color w:val="auto"/>
          <w:lang w:val="es-CL" w:eastAsia="en-US"/>
        </w:rPr>
        <w:t xml:space="preserve"> señaló que</w:t>
      </w:r>
      <w:r w:rsidR="00112765" w:rsidRPr="00D35FD5">
        <w:rPr>
          <w:rFonts w:ascii="Arial" w:hAnsi="Arial" w:cs="Arial"/>
          <w:color w:val="auto"/>
          <w:lang w:val="es-CL" w:eastAsia="en-US"/>
        </w:rPr>
        <w:t xml:space="preserve"> el proyecto de ley está aludiendo al</w:t>
      </w:r>
      <w:r w:rsidRPr="00D35FD5">
        <w:rPr>
          <w:rFonts w:ascii="Arial" w:hAnsi="Arial" w:cs="Arial"/>
          <w:color w:val="auto"/>
          <w:lang w:val="es-CL" w:eastAsia="en-US"/>
        </w:rPr>
        <w:t xml:space="preserve"> margen operaciona</w:t>
      </w:r>
      <w:r w:rsidR="00112765" w:rsidRPr="00D35FD5">
        <w:rPr>
          <w:rFonts w:ascii="Arial" w:hAnsi="Arial" w:cs="Arial"/>
          <w:color w:val="auto"/>
          <w:lang w:val="es-CL" w:eastAsia="en-US"/>
        </w:rPr>
        <w:t>l, por lo que es menos manipulable</w:t>
      </w:r>
      <w:r w:rsidRPr="00D35FD5">
        <w:rPr>
          <w:rFonts w:ascii="Arial" w:hAnsi="Arial" w:cs="Arial"/>
          <w:color w:val="auto"/>
          <w:lang w:val="es-CL" w:eastAsia="en-US"/>
        </w:rPr>
        <w:t xml:space="preserve"> por las empresas</w:t>
      </w:r>
      <w:r w:rsidR="00112765" w:rsidRPr="00D35FD5">
        <w:rPr>
          <w:rFonts w:ascii="Arial" w:hAnsi="Arial" w:cs="Arial"/>
          <w:color w:val="auto"/>
          <w:lang w:val="es-CL" w:eastAsia="en-US"/>
        </w:rPr>
        <w:t>, por ser el valor de las ventas menos los costos de producción y menos la depreciación</w:t>
      </w:r>
      <w:r w:rsidRPr="00D35FD5">
        <w:rPr>
          <w:rFonts w:ascii="Arial" w:hAnsi="Arial" w:cs="Arial"/>
          <w:color w:val="auto"/>
          <w:lang w:val="es-CL" w:eastAsia="en-US"/>
        </w:rPr>
        <w:t xml:space="preserve">. </w:t>
      </w:r>
      <w:r w:rsidR="00112765" w:rsidRPr="00D35FD5">
        <w:rPr>
          <w:rFonts w:ascii="Arial" w:hAnsi="Arial" w:cs="Arial"/>
          <w:color w:val="auto"/>
          <w:lang w:val="es-CL" w:eastAsia="en-US"/>
        </w:rPr>
        <w:t>Explicó que las cosas que son más fácil</w:t>
      </w:r>
      <w:r w:rsidR="00811B28" w:rsidRPr="00D35FD5">
        <w:rPr>
          <w:rFonts w:ascii="Arial" w:hAnsi="Arial" w:cs="Arial"/>
          <w:color w:val="auto"/>
          <w:lang w:val="es-CL" w:eastAsia="en-US"/>
        </w:rPr>
        <w:t xml:space="preserve"> de administrar por las firmas</w:t>
      </w:r>
      <w:r w:rsidR="00112765" w:rsidRPr="00D35FD5">
        <w:rPr>
          <w:rFonts w:ascii="Arial" w:hAnsi="Arial" w:cs="Arial"/>
          <w:color w:val="auto"/>
          <w:lang w:val="es-CL" w:eastAsia="en-US"/>
        </w:rPr>
        <w:t xml:space="preserve"> normalmente tienen que ver con </w:t>
      </w:r>
      <w:r w:rsidR="00776D35" w:rsidRPr="00D35FD5">
        <w:rPr>
          <w:rFonts w:ascii="Arial" w:hAnsi="Arial" w:cs="Arial"/>
          <w:color w:val="auto"/>
          <w:lang w:val="es-CL" w:eastAsia="en-US"/>
        </w:rPr>
        <w:t xml:space="preserve">los </w:t>
      </w:r>
      <w:r w:rsidR="00112765" w:rsidRPr="00D35FD5">
        <w:rPr>
          <w:rFonts w:ascii="Arial" w:hAnsi="Arial" w:cs="Arial"/>
          <w:color w:val="auto"/>
          <w:lang w:val="es-CL" w:eastAsia="en-US"/>
        </w:rPr>
        <w:t xml:space="preserve">costos financieros, siendo común en la minería que las filiales de multinacionales se financien con créditos de sus casas matrices, lo que no incide sobre el margen minero. </w:t>
      </w:r>
    </w:p>
    <w:p w14:paraId="71140348" w14:textId="77777777" w:rsidR="00112765" w:rsidRPr="00D35FD5" w:rsidRDefault="00112765" w:rsidP="00327499">
      <w:pPr>
        <w:widowControl/>
        <w:tabs>
          <w:tab w:val="left" w:pos="2835"/>
        </w:tabs>
        <w:ind w:firstLine="2835"/>
        <w:jc w:val="both"/>
        <w:rPr>
          <w:rFonts w:ascii="Arial" w:hAnsi="Arial" w:cs="Arial"/>
          <w:color w:val="auto"/>
          <w:lang w:val="es-CL" w:eastAsia="en-US"/>
        </w:rPr>
      </w:pPr>
    </w:p>
    <w:p w14:paraId="48D4AD6E" w14:textId="6970F5B8" w:rsidR="00E922F3" w:rsidRPr="00776D35" w:rsidRDefault="00112765" w:rsidP="00327499">
      <w:pPr>
        <w:widowControl/>
        <w:tabs>
          <w:tab w:val="left" w:pos="2835"/>
        </w:tabs>
        <w:ind w:firstLine="2835"/>
        <w:jc w:val="both"/>
        <w:rPr>
          <w:rFonts w:ascii="Arial" w:hAnsi="Arial" w:cs="Arial"/>
          <w:color w:val="auto"/>
          <w:lang w:val="es-CL" w:eastAsia="en-US"/>
        </w:rPr>
      </w:pPr>
      <w:r w:rsidRPr="00776D35">
        <w:rPr>
          <w:rFonts w:ascii="Arial" w:hAnsi="Arial" w:cs="Arial"/>
          <w:color w:val="auto"/>
          <w:lang w:val="es-CL" w:eastAsia="en-US"/>
        </w:rPr>
        <w:t>Sostuvo que l</w:t>
      </w:r>
      <w:r w:rsidR="00E922F3" w:rsidRPr="00776D35">
        <w:rPr>
          <w:rFonts w:ascii="Arial" w:hAnsi="Arial" w:cs="Arial"/>
          <w:color w:val="auto"/>
          <w:lang w:val="es-CL" w:eastAsia="en-US"/>
        </w:rPr>
        <w:t>os precios mismos y la v</w:t>
      </w:r>
      <w:r w:rsidRPr="00776D35">
        <w:rPr>
          <w:rFonts w:ascii="Arial" w:hAnsi="Arial" w:cs="Arial"/>
          <w:color w:val="auto"/>
          <w:lang w:val="es-CL" w:eastAsia="en-US"/>
        </w:rPr>
        <w:t xml:space="preserve">aloración de las ventas siempre están sujetos a las facultades del Servicio de Impuestos Internos </w:t>
      </w:r>
      <w:r w:rsidR="00E922F3" w:rsidRPr="00776D35">
        <w:rPr>
          <w:rFonts w:ascii="Arial" w:hAnsi="Arial" w:cs="Arial"/>
          <w:color w:val="auto"/>
          <w:lang w:val="es-CL" w:eastAsia="en-US"/>
        </w:rPr>
        <w:t xml:space="preserve">para validar los precios, </w:t>
      </w:r>
      <w:r w:rsidRPr="00776D35">
        <w:rPr>
          <w:rFonts w:ascii="Arial" w:hAnsi="Arial" w:cs="Arial"/>
          <w:color w:val="auto"/>
          <w:lang w:val="es-CL" w:eastAsia="en-US"/>
        </w:rPr>
        <w:t xml:space="preserve">pues tiene información de precios de mercado, </w:t>
      </w:r>
      <w:r w:rsidR="00E922F3" w:rsidRPr="00776D35">
        <w:rPr>
          <w:rFonts w:ascii="Arial" w:hAnsi="Arial" w:cs="Arial"/>
          <w:color w:val="auto"/>
          <w:lang w:val="es-CL" w:eastAsia="en-US"/>
        </w:rPr>
        <w:t>lo que permit</w:t>
      </w:r>
      <w:r w:rsidRPr="00776D35">
        <w:rPr>
          <w:rFonts w:ascii="Arial" w:hAnsi="Arial" w:cs="Arial"/>
          <w:color w:val="auto"/>
          <w:lang w:val="es-CL" w:eastAsia="en-US"/>
        </w:rPr>
        <w:t>e detectar cualquier desviación importante.</w:t>
      </w:r>
    </w:p>
    <w:p w14:paraId="498445CF" w14:textId="078FACFA" w:rsidR="00E922F3" w:rsidRPr="00776D35" w:rsidRDefault="00E922F3" w:rsidP="00327499">
      <w:pPr>
        <w:widowControl/>
        <w:tabs>
          <w:tab w:val="left" w:pos="2835"/>
        </w:tabs>
        <w:ind w:firstLine="2835"/>
        <w:jc w:val="both"/>
        <w:rPr>
          <w:rFonts w:ascii="Arial" w:hAnsi="Arial" w:cs="Arial"/>
          <w:color w:val="auto"/>
          <w:lang w:val="es-CL" w:eastAsia="en-US"/>
        </w:rPr>
      </w:pPr>
    </w:p>
    <w:p w14:paraId="2DEB9D3B" w14:textId="144187B3" w:rsidR="00E922F3" w:rsidRPr="00D35FD5" w:rsidRDefault="00776D35" w:rsidP="00327499">
      <w:pPr>
        <w:widowControl/>
        <w:tabs>
          <w:tab w:val="left" w:pos="2835"/>
        </w:tabs>
        <w:ind w:firstLine="2835"/>
        <w:jc w:val="both"/>
        <w:rPr>
          <w:rFonts w:ascii="Arial" w:hAnsi="Arial" w:cs="Arial"/>
          <w:color w:val="auto"/>
          <w:lang w:val="es-CL" w:eastAsia="en-US"/>
        </w:rPr>
      </w:pPr>
      <w:r w:rsidRPr="00776D35">
        <w:rPr>
          <w:rFonts w:ascii="Arial" w:hAnsi="Arial" w:cs="Arial"/>
          <w:color w:val="auto"/>
          <w:lang w:val="es-CL" w:eastAsia="en-US"/>
        </w:rPr>
        <w:t>Declaró</w:t>
      </w:r>
      <w:r w:rsidR="00E966F0" w:rsidRPr="00776D35">
        <w:rPr>
          <w:rFonts w:ascii="Arial" w:hAnsi="Arial" w:cs="Arial"/>
          <w:color w:val="auto"/>
          <w:lang w:val="es-CL" w:eastAsia="en-US"/>
        </w:rPr>
        <w:t xml:space="preserve"> que</w:t>
      </w:r>
      <w:r w:rsidRPr="00776D35">
        <w:rPr>
          <w:rFonts w:ascii="Arial" w:hAnsi="Arial" w:cs="Arial"/>
          <w:color w:val="auto"/>
          <w:lang w:val="es-CL" w:eastAsia="en-US"/>
        </w:rPr>
        <w:t>,</w:t>
      </w:r>
      <w:r w:rsidR="00E966F0" w:rsidRPr="00776D35">
        <w:rPr>
          <w:rFonts w:ascii="Arial" w:hAnsi="Arial" w:cs="Arial"/>
          <w:color w:val="auto"/>
          <w:lang w:val="es-CL" w:eastAsia="en-US"/>
        </w:rPr>
        <w:t xml:space="preserve"> s</w:t>
      </w:r>
      <w:r w:rsidR="00E922F3" w:rsidRPr="00776D35">
        <w:rPr>
          <w:rFonts w:ascii="Arial" w:hAnsi="Arial" w:cs="Arial"/>
          <w:color w:val="auto"/>
          <w:lang w:val="es-CL" w:eastAsia="en-US"/>
        </w:rPr>
        <w:t>obre</w:t>
      </w:r>
      <w:r w:rsidR="00E966F0" w:rsidRPr="00776D35">
        <w:rPr>
          <w:rFonts w:ascii="Arial" w:hAnsi="Arial" w:cs="Arial"/>
          <w:color w:val="auto"/>
          <w:lang w:val="es-CL" w:eastAsia="en-US"/>
        </w:rPr>
        <w:t xml:space="preserve"> el margen operacional, los casos en los cuales no se </w:t>
      </w:r>
      <w:r w:rsidR="00E922F3" w:rsidRPr="00776D35">
        <w:rPr>
          <w:rFonts w:ascii="Arial" w:hAnsi="Arial" w:cs="Arial"/>
          <w:color w:val="auto"/>
          <w:lang w:val="es-CL" w:eastAsia="en-US"/>
        </w:rPr>
        <w:t xml:space="preserve">pagaría </w:t>
      </w:r>
      <w:r w:rsidR="00FB0146" w:rsidRPr="00776D35">
        <w:rPr>
          <w:rFonts w:ascii="Arial" w:hAnsi="Arial" w:cs="Arial"/>
          <w:color w:val="auto"/>
          <w:lang w:val="es-CL" w:eastAsia="en-US"/>
        </w:rPr>
        <w:t>el componente ad valorem sería</w:t>
      </w:r>
      <w:r w:rsidRPr="00776D35">
        <w:rPr>
          <w:rFonts w:ascii="Arial" w:hAnsi="Arial" w:cs="Arial"/>
          <w:color w:val="auto"/>
          <w:lang w:val="es-CL" w:eastAsia="en-US"/>
        </w:rPr>
        <w:t>n</w:t>
      </w:r>
      <w:r w:rsidR="00FB0146" w:rsidRPr="00776D35">
        <w:rPr>
          <w:rFonts w:ascii="Arial" w:hAnsi="Arial" w:cs="Arial"/>
          <w:color w:val="auto"/>
          <w:lang w:val="es-CL" w:eastAsia="en-US"/>
        </w:rPr>
        <w:t xml:space="preserve"> respecto de aquellas empresas o explotaciones mineras</w:t>
      </w:r>
      <w:r w:rsidR="00E922F3" w:rsidRPr="00776D35">
        <w:rPr>
          <w:rFonts w:ascii="Arial" w:hAnsi="Arial" w:cs="Arial"/>
          <w:color w:val="auto"/>
          <w:lang w:val="es-CL" w:eastAsia="en-US"/>
        </w:rPr>
        <w:t xml:space="preserve"> que tienen muy baja ley, donde </w:t>
      </w:r>
      <w:r w:rsidR="00FB0146" w:rsidRPr="00776D35">
        <w:rPr>
          <w:rFonts w:ascii="Arial" w:hAnsi="Arial" w:cs="Arial"/>
          <w:color w:val="auto"/>
          <w:lang w:val="es-CL" w:eastAsia="en-US"/>
        </w:rPr>
        <w:t>los costos de producción son relativamente</w:t>
      </w:r>
      <w:r w:rsidR="00E922F3" w:rsidRPr="00776D35">
        <w:rPr>
          <w:rFonts w:ascii="Arial" w:hAnsi="Arial" w:cs="Arial"/>
          <w:color w:val="auto"/>
          <w:lang w:val="es-CL" w:eastAsia="en-US"/>
        </w:rPr>
        <w:t xml:space="preserve"> altos, o </w:t>
      </w:r>
      <w:r w:rsidR="00FB0146" w:rsidRPr="00776D35">
        <w:rPr>
          <w:rFonts w:ascii="Arial" w:hAnsi="Arial" w:cs="Arial"/>
          <w:color w:val="auto"/>
          <w:lang w:val="es-CL" w:eastAsia="en-US"/>
        </w:rPr>
        <w:t>donde recientemente se ha hecho una inversión importante y la depreciación es significativa, o bien, cuando el precio del cobre es muy bajo.</w:t>
      </w:r>
    </w:p>
    <w:p w14:paraId="2C999C02" w14:textId="375547A9" w:rsidR="00E922F3" w:rsidRPr="00D35FD5" w:rsidRDefault="00E922F3" w:rsidP="00327499">
      <w:pPr>
        <w:widowControl/>
        <w:tabs>
          <w:tab w:val="left" w:pos="2835"/>
        </w:tabs>
        <w:ind w:firstLine="2835"/>
        <w:jc w:val="both"/>
        <w:rPr>
          <w:rFonts w:ascii="Arial" w:hAnsi="Arial" w:cs="Arial"/>
          <w:color w:val="auto"/>
          <w:lang w:val="es-CL" w:eastAsia="en-US"/>
        </w:rPr>
      </w:pPr>
    </w:p>
    <w:p w14:paraId="0AEEC0C7" w14:textId="4690B382" w:rsidR="00FB0146" w:rsidRPr="00D35FD5" w:rsidRDefault="00E922F3" w:rsidP="00327499">
      <w:pPr>
        <w:widowControl/>
        <w:tabs>
          <w:tab w:val="left" w:pos="2835"/>
        </w:tabs>
        <w:ind w:firstLine="2835"/>
        <w:jc w:val="both"/>
        <w:rPr>
          <w:rFonts w:ascii="Arial" w:hAnsi="Arial" w:cs="Arial"/>
          <w:color w:val="auto"/>
          <w:lang w:val="es-CL" w:eastAsia="en-US"/>
        </w:rPr>
      </w:pPr>
      <w:r w:rsidRPr="00776D35">
        <w:rPr>
          <w:rFonts w:ascii="Arial" w:hAnsi="Arial" w:cs="Arial"/>
          <w:color w:val="auto"/>
          <w:lang w:val="es-CL" w:eastAsia="en-US"/>
        </w:rPr>
        <w:t xml:space="preserve">La </w:t>
      </w:r>
      <w:r w:rsidRPr="00776D35">
        <w:rPr>
          <w:rFonts w:ascii="Arial" w:hAnsi="Arial" w:cs="Arial"/>
          <w:b/>
          <w:color w:val="auto"/>
          <w:lang w:val="es-CL" w:eastAsia="en-US"/>
        </w:rPr>
        <w:t>señora Ministra</w:t>
      </w:r>
      <w:r w:rsidR="00776D35" w:rsidRPr="00776D35">
        <w:rPr>
          <w:rFonts w:ascii="Arial" w:hAnsi="Arial" w:cs="Arial"/>
          <w:color w:val="auto"/>
          <w:lang w:val="es-CL" w:eastAsia="en-US"/>
        </w:rPr>
        <w:t xml:space="preserve"> relat</w:t>
      </w:r>
      <w:r w:rsidRPr="00776D35">
        <w:rPr>
          <w:rFonts w:ascii="Arial" w:hAnsi="Arial" w:cs="Arial"/>
          <w:color w:val="auto"/>
          <w:lang w:val="es-CL" w:eastAsia="en-US"/>
        </w:rPr>
        <w:t>ó que</w:t>
      </w:r>
      <w:r w:rsidR="00FB0146" w:rsidRPr="00776D35">
        <w:rPr>
          <w:rFonts w:ascii="Arial" w:hAnsi="Arial" w:cs="Arial"/>
          <w:color w:val="auto"/>
          <w:lang w:val="es-CL" w:eastAsia="en-US"/>
        </w:rPr>
        <w:t xml:space="preserve"> respecto de las cosas que pueden o no pueden hacer las empresas,</w:t>
      </w:r>
      <w:r w:rsidRPr="00776D35">
        <w:rPr>
          <w:rFonts w:ascii="Arial" w:hAnsi="Arial" w:cs="Arial"/>
          <w:color w:val="auto"/>
          <w:lang w:val="es-CL" w:eastAsia="en-US"/>
        </w:rPr>
        <w:t xml:space="preserve"> </w:t>
      </w:r>
      <w:r w:rsidR="00FB0146" w:rsidRPr="00776D35">
        <w:rPr>
          <w:rFonts w:ascii="Arial" w:hAnsi="Arial" w:cs="Arial"/>
          <w:color w:val="auto"/>
          <w:lang w:val="es-CL" w:eastAsia="en-US"/>
        </w:rPr>
        <w:t>una de las preocupaciones del Ministerio de Minería es el manejo de las toneladas, en el entendido que basta que</w:t>
      </w:r>
      <w:r w:rsidR="00C0669A">
        <w:rPr>
          <w:rFonts w:ascii="Arial" w:hAnsi="Arial" w:cs="Arial"/>
          <w:color w:val="auto"/>
          <w:lang w:val="es-CL" w:eastAsia="en-US"/>
        </w:rPr>
        <w:t xml:space="preserve"> una empresa</w:t>
      </w:r>
      <w:r w:rsidR="00FB0146" w:rsidRPr="00776D35">
        <w:rPr>
          <w:rFonts w:ascii="Arial" w:hAnsi="Arial" w:cs="Arial"/>
          <w:color w:val="auto"/>
          <w:lang w:val="es-CL" w:eastAsia="en-US"/>
        </w:rPr>
        <w:t xml:space="preserve"> produzca menos de 50.000 toneladas para que quede exenta del pago del com</w:t>
      </w:r>
      <w:r w:rsidR="00FB0146" w:rsidRPr="00D35FD5">
        <w:rPr>
          <w:rFonts w:ascii="Arial" w:hAnsi="Arial" w:cs="Arial"/>
          <w:color w:val="auto"/>
          <w:lang w:val="es-CL" w:eastAsia="en-US"/>
        </w:rPr>
        <w:t xml:space="preserve">ponente ad valorem. </w:t>
      </w:r>
    </w:p>
    <w:p w14:paraId="731EF7B1" w14:textId="4E75CEEE" w:rsidR="00FB2E30" w:rsidRPr="00D35FD5" w:rsidRDefault="00FB2E30" w:rsidP="00327499">
      <w:pPr>
        <w:widowControl/>
        <w:tabs>
          <w:tab w:val="left" w:pos="2835"/>
        </w:tabs>
        <w:ind w:firstLine="2835"/>
        <w:jc w:val="both"/>
        <w:rPr>
          <w:rFonts w:ascii="Arial" w:hAnsi="Arial" w:cs="Arial"/>
          <w:color w:val="auto"/>
          <w:lang w:val="es-CL" w:eastAsia="en-US"/>
        </w:rPr>
      </w:pPr>
    </w:p>
    <w:p w14:paraId="5C092E10" w14:textId="77777777" w:rsidR="00413E36" w:rsidRPr="00641883" w:rsidRDefault="00413E36" w:rsidP="00413E36">
      <w:pPr>
        <w:widowControl/>
        <w:tabs>
          <w:tab w:val="left" w:pos="2835"/>
        </w:tabs>
        <w:jc w:val="both"/>
        <w:rPr>
          <w:rFonts w:ascii="Arial" w:hAnsi="Arial" w:cs="Arial"/>
          <w:color w:val="auto"/>
          <w:lang w:val="es-CL" w:eastAsia="en-US"/>
        </w:rPr>
      </w:pPr>
    </w:p>
    <w:p w14:paraId="2C0C8B1C" w14:textId="5EA7E48E" w:rsidR="006017FD" w:rsidRPr="00641883" w:rsidRDefault="00413E36" w:rsidP="00413E36">
      <w:pPr>
        <w:widowControl/>
        <w:tabs>
          <w:tab w:val="left" w:pos="2835"/>
        </w:tabs>
        <w:ind w:firstLine="2835"/>
        <w:jc w:val="both"/>
        <w:rPr>
          <w:rFonts w:ascii="Arial" w:hAnsi="Arial" w:cs="Arial"/>
          <w:color w:val="auto"/>
          <w:lang w:val="es-CL" w:eastAsia="en-US"/>
        </w:rPr>
      </w:pPr>
      <w:r w:rsidRPr="00641883">
        <w:rPr>
          <w:rFonts w:ascii="Arial" w:hAnsi="Arial" w:cs="Arial"/>
          <w:color w:val="auto"/>
          <w:lang w:val="es-CL" w:eastAsia="en-US"/>
        </w:rPr>
        <w:t>Finalizada la presentación del señor Ministro</w:t>
      </w:r>
      <w:r w:rsidR="00DD4775" w:rsidRPr="00641883">
        <w:rPr>
          <w:rFonts w:ascii="Arial" w:hAnsi="Arial" w:cs="Arial"/>
          <w:color w:val="auto"/>
          <w:lang w:val="es-CL" w:eastAsia="en-US"/>
        </w:rPr>
        <w:t xml:space="preserve">, la </w:t>
      </w:r>
      <w:r w:rsidR="00DD4775" w:rsidRPr="00641883">
        <w:rPr>
          <w:rFonts w:ascii="Arial" w:hAnsi="Arial" w:cs="Arial"/>
          <w:b/>
          <w:color w:val="auto"/>
          <w:lang w:val="es-CL" w:eastAsia="en-US"/>
        </w:rPr>
        <w:t>señora Ministra</w:t>
      </w:r>
      <w:r w:rsidR="00DD4775" w:rsidRPr="00641883">
        <w:rPr>
          <w:rFonts w:ascii="Arial" w:hAnsi="Arial" w:cs="Arial"/>
          <w:color w:val="auto"/>
          <w:lang w:val="es-CL" w:eastAsia="en-US"/>
        </w:rPr>
        <w:t xml:space="preserve"> puso énfasis </w:t>
      </w:r>
      <w:r w:rsidR="00D35FD5">
        <w:rPr>
          <w:rFonts w:ascii="Arial" w:hAnsi="Arial" w:cs="Arial"/>
          <w:color w:val="auto"/>
          <w:lang w:val="es-CL" w:eastAsia="en-US"/>
        </w:rPr>
        <w:t xml:space="preserve">en </w:t>
      </w:r>
      <w:r w:rsidR="00DD4775" w:rsidRPr="00641883">
        <w:rPr>
          <w:rFonts w:ascii="Arial" w:hAnsi="Arial" w:cs="Arial"/>
          <w:color w:val="auto"/>
          <w:lang w:val="es-CL" w:eastAsia="en-US"/>
        </w:rPr>
        <w:t>que</w:t>
      </w:r>
      <w:r w:rsidR="00776D35" w:rsidRPr="00641883">
        <w:rPr>
          <w:rFonts w:ascii="Arial" w:hAnsi="Arial" w:cs="Arial"/>
          <w:color w:val="auto"/>
          <w:lang w:val="es-CL" w:eastAsia="en-US"/>
        </w:rPr>
        <w:t>,</w:t>
      </w:r>
      <w:r w:rsidR="00DD4775" w:rsidRPr="00641883">
        <w:rPr>
          <w:rFonts w:ascii="Arial" w:hAnsi="Arial" w:cs="Arial"/>
          <w:color w:val="auto"/>
          <w:lang w:val="es-CL" w:eastAsia="en-US"/>
        </w:rPr>
        <w:t xml:space="preserve"> dentro </w:t>
      </w:r>
      <w:r w:rsidR="00DC36AA" w:rsidRPr="00641883">
        <w:rPr>
          <w:rFonts w:ascii="Arial" w:hAnsi="Arial" w:cs="Arial"/>
          <w:color w:val="auto"/>
          <w:lang w:val="es-CL" w:eastAsia="en-US"/>
        </w:rPr>
        <w:t>de las mayores discrepancias</w:t>
      </w:r>
      <w:r w:rsidRPr="00641883">
        <w:rPr>
          <w:rFonts w:ascii="Arial" w:hAnsi="Arial" w:cs="Arial"/>
          <w:color w:val="auto"/>
          <w:lang w:val="es-CL" w:eastAsia="en-US"/>
        </w:rPr>
        <w:t xml:space="preserve"> suscitadas en los diálogos sostenidos con la industria minera representada por sus distintos gremios, ha cobrado un especial interés la carga tributaria que</w:t>
      </w:r>
      <w:r w:rsidR="00DD4775" w:rsidRPr="00641883">
        <w:rPr>
          <w:rFonts w:ascii="Arial" w:hAnsi="Arial" w:cs="Arial"/>
          <w:color w:val="auto"/>
          <w:lang w:val="es-CL" w:eastAsia="en-US"/>
        </w:rPr>
        <w:t xml:space="preserve"> soportan</w:t>
      </w:r>
      <w:r w:rsidR="006017FD" w:rsidRPr="00641883">
        <w:rPr>
          <w:rFonts w:ascii="Arial" w:hAnsi="Arial" w:cs="Arial"/>
          <w:color w:val="auto"/>
          <w:lang w:val="es-CL" w:eastAsia="en-US"/>
        </w:rPr>
        <w:t xml:space="preserve"> p</w:t>
      </w:r>
      <w:r w:rsidR="00776D35" w:rsidRPr="00641883">
        <w:rPr>
          <w:rFonts w:ascii="Arial" w:hAnsi="Arial" w:cs="Arial"/>
          <w:color w:val="auto"/>
          <w:lang w:val="es-CL" w:eastAsia="en-US"/>
        </w:rPr>
        <w:t>ara los efectos de las fórmula</w:t>
      </w:r>
      <w:r w:rsidR="00641883" w:rsidRPr="00641883">
        <w:rPr>
          <w:rFonts w:ascii="Arial" w:hAnsi="Arial" w:cs="Arial"/>
          <w:color w:val="auto"/>
          <w:lang w:val="es-CL" w:eastAsia="en-US"/>
        </w:rPr>
        <w:t>s</w:t>
      </w:r>
      <w:r w:rsidR="00776D35" w:rsidRPr="00641883">
        <w:rPr>
          <w:rFonts w:ascii="Arial" w:hAnsi="Arial" w:cs="Arial"/>
          <w:color w:val="auto"/>
          <w:lang w:val="es-CL" w:eastAsia="en-US"/>
        </w:rPr>
        <w:t xml:space="preserve"> de cálculo aplicable</w:t>
      </w:r>
      <w:r w:rsidR="00DD4775" w:rsidRPr="00641883">
        <w:rPr>
          <w:rFonts w:ascii="Arial" w:hAnsi="Arial" w:cs="Arial"/>
          <w:color w:val="auto"/>
          <w:lang w:val="es-CL" w:eastAsia="en-US"/>
        </w:rPr>
        <w:t xml:space="preserve">. Recalcó </w:t>
      </w:r>
      <w:r w:rsidR="006017FD" w:rsidRPr="00641883">
        <w:rPr>
          <w:rFonts w:ascii="Arial" w:hAnsi="Arial" w:cs="Arial"/>
          <w:color w:val="auto"/>
          <w:lang w:val="es-CL" w:eastAsia="en-US"/>
        </w:rPr>
        <w:t xml:space="preserve">que desde el Ministerio de Hacienda han explicado y transparentado la forma </w:t>
      </w:r>
      <w:r w:rsidR="00D35FD5">
        <w:rPr>
          <w:rFonts w:ascii="Arial" w:hAnsi="Arial" w:cs="Arial"/>
          <w:color w:val="auto"/>
          <w:lang w:val="es-CL" w:eastAsia="en-US"/>
        </w:rPr>
        <w:t xml:space="preserve">en </w:t>
      </w:r>
      <w:r w:rsidR="006017FD" w:rsidRPr="00641883">
        <w:rPr>
          <w:rFonts w:ascii="Arial" w:hAnsi="Arial" w:cs="Arial"/>
          <w:color w:val="auto"/>
          <w:lang w:val="es-CL" w:eastAsia="en-US"/>
        </w:rPr>
        <w:t>que el Ejecutivo ha realizado estos cálculos.</w:t>
      </w:r>
    </w:p>
    <w:p w14:paraId="5714F8B4" w14:textId="77777777" w:rsidR="006017FD" w:rsidRPr="00641883" w:rsidRDefault="006017FD" w:rsidP="00413E36">
      <w:pPr>
        <w:widowControl/>
        <w:tabs>
          <w:tab w:val="left" w:pos="2835"/>
        </w:tabs>
        <w:ind w:firstLine="2835"/>
        <w:jc w:val="both"/>
        <w:rPr>
          <w:rFonts w:ascii="Arial" w:hAnsi="Arial" w:cs="Arial"/>
          <w:color w:val="auto"/>
          <w:lang w:val="es-CL" w:eastAsia="en-US"/>
        </w:rPr>
      </w:pPr>
    </w:p>
    <w:p w14:paraId="7F3FE737" w14:textId="6826BD07" w:rsidR="006017FD" w:rsidRPr="00D35FD5" w:rsidRDefault="006017FD" w:rsidP="00413E36">
      <w:pPr>
        <w:widowControl/>
        <w:tabs>
          <w:tab w:val="left" w:pos="2835"/>
        </w:tabs>
        <w:ind w:firstLine="2835"/>
        <w:jc w:val="both"/>
        <w:rPr>
          <w:rFonts w:ascii="Arial" w:hAnsi="Arial" w:cs="Arial"/>
          <w:color w:val="auto"/>
          <w:lang w:val="es-CL" w:eastAsia="en-US"/>
        </w:rPr>
      </w:pPr>
      <w:r w:rsidRPr="00641883">
        <w:rPr>
          <w:rFonts w:ascii="Arial" w:hAnsi="Arial" w:cs="Arial"/>
          <w:color w:val="auto"/>
          <w:lang w:val="es-CL" w:eastAsia="en-US"/>
        </w:rPr>
        <w:t>Asimismo, sostuvo que producto del dialogo generad</w:t>
      </w:r>
      <w:r w:rsidR="00641883" w:rsidRPr="00641883">
        <w:rPr>
          <w:rFonts w:ascii="Arial" w:hAnsi="Arial" w:cs="Arial"/>
          <w:color w:val="auto"/>
          <w:lang w:val="es-CL" w:eastAsia="en-US"/>
        </w:rPr>
        <w:t>o con los actores involucrado</w:t>
      </w:r>
      <w:r w:rsidRPr="00641883">
        <w:rPr>
          <w:rFonts w:ascii="Arial" w:hAnsi="Arial" w:cs="Arial"/>
          <w:color w:val="auto"/>
          <w:lang w:val="es-CL" w:eastAsia="en-US"/>
        </w:rPr>
        <w:t>s se resolvió incluir</w:t>
      </w:r>
      <w:r w:rsidR="00641883" w:rsidRPr="00641883">
        <w:rPr>
          <w:rFonts w:ascii="Arial" w:hAnsi="Arial" w:cs="Arial"/>
          <w:color w:val="auto"/>
          <w:lang w:val="es-CL" w:eastAsia="en-US"/>
        </w:rPr>
        <w:t xml:space="preserve"> en el destino de los recursos</w:t>
      </w:r>
      <w:r w:rsidRPr="00641883">
        <w:rPr>
          <w:rFonts w:ascii="Arial" w:hAnsi="Arial" w:cs="Arial"/>
          <w:color w:val="auto"/>
          <w:lang w:val="es-CL" w:eastAsia="en-US"/>
        </w:rPr>
        <w:t xml:space="preserve"> a las comunas, en el entendido </w:t>
      </w:r>
      <w:r w:rsidR="00D35FD5">
        <w:rPr>
          <w:rFonts w:ascii="Arial" w:hAnsi="Arial" w:cs="Arial"/>
          <w:color w:val="auto"/>
          <w:lang w:val="es-CL" w:eastAsia="en-US"/>
        </w:rPr>
        <w:t xml:space="preserve">de </w:t>
      </w:r>
      <w:r w:rsidRPr="00641883">
        <w:rPr>
          <w:rFonts w:ascii="Arial" w:hAnsi="Arial" w:cs="Arial"/>
          <w:color w:val="auto"/>
          <w:lang w:val="es-CL" w:eastAsia="en-US"/>
        </w:rPr>
        <w:t>que originalmente la iniciativa legal contemplaba aportes fiscales menores a US$ 450 millones, pues estaba</w:t>
      </w:r>
      <w:r w:rsidR="00641883" w:rsidRPr="00641883">
        <w:rPr>
          <w:rFonts w:ascii="Arial" w:hAnsi="Arial" w:cs="Arial"/>
          <w:color w:val="auto"/>
          <w:lang w:val="es-CL" w:eastAsia="en-US"/>
        </w:rPr>
        <w:t>n</w:t>
      </w:r>
      <w:r w:rsidRPr="00641883">
        <w:rPr>
          <w:rFonts w:ascii="Arial" w:hAnsi="Arial" w:cs="Arial"/>
          <w:color w:val="auto"/>
          <w:lang w:val="es-CL" w:eastAsia="en-US"/>
        </w:rPr>
        <w:t xml:space="preserve"> considerado</w:t>
      </w:r>
      <w:r w:rsidR="00641883" w:rsidRPr="00641883">
        <w:rPr>
          <w:rFonts w:ascii="Arial" w:hAnsi="Arial" w:cs="Arial"/>
          <w:color w:val="auto"/>
          <w:lang w:val="es-CL" w:eastAsia="en-US"/>
        </w:rPr>
        <w:t>s</w:t>
      </w:r>
      <w:r w:rsidRPr="00641883">
        <w:rPr>
          <w:rFonts w:ascii="Arial" w:hAnsi="Arial" w:cs="Arial"/>
          <w:color w:val="auto"/>
          <w:lang w:val="es-CL" w:eastAsia="en-US"/>
        </w:rPr>
        <w:t xml:space="preserve"> solamente para las regiones.</w:t>
      </w:r>
    </w:p>
    <w:p w14:paraId="1371CB29" w14:textId="09FDF02D" w:rsidR="00DD4775" w:rsidRPr="00D35FD5" w:rsidRDefault="00DD4775" w:rsidP="00327499">
      <w:pPr>
        <w:widowControl/>
        <w:tabs>
          <w:tab w:val="left" w:pos="2835"/>
        </w:tabs>
        <w:ind w:firstLine="2835"/>
        <w:jc w:val="both"/>
        <w:rPr>
          <w:rFonts w:ascii="Arial" w:hAnsi="Arial" w:cs="Arial"/>
          <w:color w:val="auto"/>
          <w:lang w:val="es-CL" w:eastAsia="en-US"/>
        </w:rPr>
      </w:pPr>
    </w:p>
    <w:p w14:paraId="6DF3A053" w14:textId="3E345A1A" w:rsidR="00DD4775" w:rsidRPr="00641883" w:rsidRDefault="00DD4775" w:rsidP="00327499">
      <w:pPr>
        <w:widowControl/>
        <w:tabs>
          <w:tab w:val="left" w:pos="2835"/>
        </w:tabs>
        <w:ind w:firstLine="2835"/>
        <w:jc w:val="both"/>
        <w:rPr>
          <w:rFonts w:ascii="Arial" w:hAnsi="Arial" w:cs="Arial"/>
          <w:color w:val="auto"/>
          <w:lang w:val="es-CL" w:eastAsia="en-US"/>
        </w:rPr>
      </w:pPr>
      <w:r w:rsidRPr="00641883">
        <w:rPr>
          <w:rFonts w:ascii="Arial" w:hAnsi="Arial" w:cs="Arial"/>
          <w:color w:val="auto"/>
          <w:lang w:val="es-CL" w:eastAsia="en-US"/>
        </w:rPr>
        <w:t xml:space="preserve">El </w:t>
      </w:r>
      <w:r w:rsidRPr="00641883">
        <w:rPr>
          <w:rFonts w:ascii="Arial" w:hAnsi="Arial" w:cs="Arial"/>
          <w:b/>
          <w:color w:val="auto"/>
          <w:lang w:val="es-CL" w:eastAsia="en-US"/>
        </w:rPr>
        <w:t>Honorable Senador señor Núñez</w:t>
      </w:r>
      <w:r w:rsidRPr="00641883">
        <w:rPr>
          <w:rFonts w:ascii="Arial" w:hAnsi="Arial" w:cs="Arial"/>
          <w:color w:val="auto"/>
          <w:lang w:val="es-CL" w:eastAsia="en-US"/>
        </w:rPr>
        <w:t xml:space="preserve"> valoró el esfu</w:t>
      </w:r>
      <w:r w:rsidR="00804561" w:rsidRPr="00641883">
        <w:rPr>
          <w:rFonts w:ascii="Arial" w:hAnsi="Arial" w:cs="Arial"/>
          <w:color w:val="auto"/>
          <w:lang w:val="es-CL" w:eastAsia="en-US"/>
        </w:rPr>
        <w:t>erzo de ambos ministerios en esta materia</w:t>
      </w:r>
      <w:r w:rsidRPr="00641883">
        <w:rPr>
          <w:rFonts w:ascii="Arial" w:hAnsi="Arial" w:cs="Arial"/>
          <w:color w:val="auto"/>
          <w:lang w:val="es-CL" w:eastAsia="en-US"/>
        </w:rPr>
        <w:t>. Con todo, reconoció que le gustaba más el proyecto de ley como fue despachado de la Cámara de Diputados</w:t>
      </w:r>
      <w:r w:rsidR="00804561" w:rsidRPr="00641883">
        <w:rPr>
          <w:rFonts w:ascii="Arial" w:hAnsi="Arial" w:cs="Arial"/>
          <w:color w:val="auto"/>
          <w:lang w:val="es-CL" w:eastAsia="en-US"/>
        </w:rPr>
        <w:t>, previo a las modificaciones introducidas en la Comisión de Minería y Energía del Senado</w:t>
      </w:r>
      <w:r w:rsidRPr="00641883">
        <w:rPr>
          <w:rFonts w:ascii="Arial" w:hAnsi="Arial" w:cs="Arial"/>
          <w:color w:val="auto"/>
          <w:lang w:val="es-CL" w:eastAsia="en-US"/>
        </w:rPr>
        <w:t>.</w:t>
      </w:r>
    </w:p>
    <w:p w14:paraId="5FB0E4C9" w14:textId="7F7C43C6" w:rsidR="00DD4775" w:rsidRPr="00641883" w:rsidRDefault="00DD4775" w:rsidP="00327499">
      <w:pPr>
        <w:widowControl/>
        <w:tabs>
          <w:tab w:val="left" w:pos="2835"/>
        </w:tabs>
        <w:ind w:firstLine="2835"/>
        <w:jc w:val="both"/>
        <w:rPr>
          <w:rFonts w:ascii="Arial" w:hAnsi="Arial" w:cs="Arial"/>
          <w:color w:val="auto"/>
          <w:lang w:val="es-CL" w:eastAsia="en-US"/>
        </w:rPr>
      </w:pPr>
    </w:p>
    <w:p w14:paraId="5D41078D" w14:textId="0DA412A4" w:rsidR="00DD4775" w:rsidRPr="00641883" w:rsidRDefault="00C9109B" w:rsidP="00327499">
      <w:pPr>
        <w:widowControl/>
        <w:tabs>
          <w:tab w:val="left" w:pos="2835"/>
        </w:tabs>
        <w:ind w:firstLine="2835"/>
        <w:jc w:val="both"/>
        <w:rPr>
          <w:rFonts w:ascii="Arial" w:hAnsi="Arial" w:cs="Arial"/>
          <w:color w:val="auto"/>
          <w:lang w:val="es-CL" w:eastAsia="en-US"/>
        </w:rPr>
      </w:pPr>
      <w:r w:rsidRPr="00641883">
        <w:rPr>
          <w:rFonts w:ascii="Arial" w:hAnsi="Arial" w:cs="Arial"/>
          <w:color w:val="auto"/>
          <w:lang w:val="es-CL" w:eastAsia="en-US"/>
        </w:rPr>
        <w:t>Enseguida, c</w:t>
      </w:r>
      <w:r w:rsidR="00DD4775" w:rsidRPr="00641883">
        <w:rPr>
          <w:rFonts w:ascii="Arial" w:hAnsi="Arial" w:cs="Arial"/>
          <w:color w:val="auto"/>
          <w:lang w:val="es-CL" w:eastAsia="en-US"/>
        </w:rPr>
        <w:t>onsultó a los representantes del Ejecutivo sobre el tratamiento del litio</w:t>
      </w:r>
      <w:r w:rsidRPr="00641883">
        <w:rPr>
          <w:rFonts w:ascii="Arial" w:hAnsi="Arial" w:cs="Arial"/>
          <w:color w:val="auto"/>
          <w:lang w:val="es-CL" w:eastAsia="en-US"/>
        </w:rPr>
        <w:t xml:space="preserve">, el cual es mencionado en el nombre del </w:t>
      </w:r>
      <w:r w:rsidRPr="00641883">
        <w:rPr>
          <w:rFonts w:ascii="Arial" w:hAnsi="Arial" w:cs="Arial"/>
          <w:color w:val="auto"/>
          <w:lang w:val="es-CL" w:eastAsia="en-US"/>
        </w:rPr>
        <w:lastRenderedPageBreak/>
        <w:t>proyecto de ley y que opera bajo una lógica distinta al cobre. Igualmente solicitó mayores antecedentes</w:t>
      </w:r>
      <w:r w:rsidR="00DD4775" w:rsidRPr="00641883">
        <w:rPr>
          <w:rFonts w:ascii="Arial" w:hAnsi="Arial" w:cs="Arial"/>
          <w:color w:val="auto"/>
          <w:lang w:val="es-CL" w:eastAsia="en-US"/>
        </w:rPr>
        <w:t xml:space="preserve"> sobre la situación en la que se encuentra C</w:t>
      </w:r>
      <w:r w:rsidRPr="00641883">
        <w:rPr>
          <w:rFonts w:ascii="Arial" w:hAnsi="Arial" w:cs="Arial"/>
          <w:color w:val="auto"/>
          <w:lang w:val="es-CL" w:eastAsia="en-US"/>
        </w:rPr>
        <w:t>odelco de aprobarse est</w:t>
      </w:r>
      <w:r w:rsidR="000A591F">
        <w:rPr>
          <w:rFonts w:ascii="Arial" w:hAnsi="Arial" w:cs="Arial"/>
          <w:color w:val="auto"/>
          <w:lang w:val="es-CL" w:eastAsia="en-US"/>
        </w:rPr>
        <w:t>a iniciativa legal, teniendo en cuenta</w:t>
      </w:r>
      <w:r w:rsidRPr="00641883">
        <w:rPr>
          <w:rFonts w:ascii="Arial" w:hAnsi="Arial" w:cs="Arial"/>
          <w:color w:val="auto"/>
          <w:lang w:val="es-CL" w:eastAsia="en-US"/>
        </w:rPr>
        <w:t xml:space="preserve"> que su comportamiento es distinto al de las otras mineras privadas y su aporte al Estado es del todo relevante.</w:t>
      </w:r>
    </w:p>
    <w:p w14:paraId="2FBC13B3" w14:textId="3E50BA5A" w:rsidR="00DD4775" w:rsidRPr="00641883" w:rsidRDefault="00DD4775" w:rsidP="00327499">
      <w:pPr>
        <w:widowControl/>
        <w:tabs>
          <w:tab w:val="left" w:pos="2835"/>
        </w:tabs>
        <w:ind w:firstLine="2835"/>
        <w:jc w:val="both"/>
        <w:rPr>
          <w:rFonts w:ascii="Arial" w:hAnsi="Arial" w:cs="Arial"/>
          <w:color w:val="auto"/>
          <w:lang w:val="es-CL" w:eastAsia="en-US"/>
        </w:rPr>
      </w:pPr>
    </w:p>
    <w:p w14:paraId="3A09D282" w14:textId="68F01C28" w:rsidR="00DD4775" w:rsidRPr="00D35FD5" w:rsidRDefault="00DD4775" w:rsidP="00327499">
      <w:pPr>
        <w:widowControl/>
        <w:tabs>
          <w:tab w:val="left" w:pos="2835"/>
        </w:tabs>
        <w:ind w:firstLine="2835"/>
        <w:jc w:val="both"/>
        <w:rPr>
          <w:rFonts w:ascii="Arial" w:hAnsi="Arial" w:cs="Arial"/>
          <w:color w:val="auto"/>
          <w:lang w:val="es-CL" w:eastAsia="en-US"/>
        </w:rPr>
      </w:pPr>
      <w:r w:rsidRPr="00641883">
        <w:rPr>
          <w:rFonts w:ascii="Arial" w:hAnsi="Arial" w:cs="Arial"/>
          <w:color w:val="auto"/>
          <w:lang w:val="es-CL" w:eastAsia="en-US"/>
        </w:rPr>
        <w:t>Asimismo, preg</w:t>
      </w:r>
      <w:r w:rsidRPr="00D35FD5">
        <w:rPr>
          <w:rFonts w:ascii="Arial" w:hAnsi="Arial" w:cs="Arial"/>
          <w:color w:val="auto"/>
          <w:lang w:val="es-CL" w:eastAsia="en-US"/>
        </w:rPr>
        <w:t xml:space="preserve">untó </w:t>
      </w:r>
      <w:r w:rsidR="00C9109B" w:rsidRPr="00D35FD5">
        <w:rPr>
          <w:rFonts w:ascii="Arial" w:hAnsi="Arial" w:cs="Arial"/>
          <w:color w:val="auto"/>
          <w:lang w:val="es-CL" w:eastAsia="en-US"/>
        </w:rPr>
        <w:t xml:space="preserve">a </w:t>
      </w:r>
      <w:r w:rsidR="00641883" w:rsidRPr="00D35FD5">
        <w:rPr>
          <w:rFonts w:ascii="Arial" w:hAnsi="Arial" w:cs="Arial"/>
          <w:color w:val="auto"/>
          <w:lang w:val="es-CL" w:eastAsia="en-US"/>
        </w:rPr>
        <w:t>los señores Ministros</w:t>
      </w:r>
      <w:r w:rsidR="00C9109B" w:rsidRPr="00D35FD5">
        <w:rPr>
          <w:rFonts w:ascii="Arial" w:hAnsi="Arial" w:cs="Arial"/>
          <w:color w:val="auto"/>
          <w:lang w:val="es-CL" w:eastAsia="en-US"/>
        </w:rPr>
        <w:t xml:space="preserve"> si podían entregar a la Comisión de Hacienda un</w:t>
      </w:r>
      <w:r w:rsidRPr="00D35FD5">
        <w:rPr>
          <w:rFonts w:ascii="Arial" w:hAnsi="Arial" w:cs="Arial"/>
          <w:color w:val="auto"/>
          <w:lang w:val="es-CL" w:eastAsia="en-US"/>
        </w:rPr>
        <w:t xml:space="preserve"> listado</w:t>
      </w:r>
      <w:r w:rsidR="00C9109B" w:rsidRPr="00D35FD5">
        <w:rPr>
          <w:rFonts w:ascii="Arial" w:hAnsi="Arial" w:cs="Arial"/>
          <w:color w:val="auto"/>
          <w:lang w:val="es-CL" w:eastAsia="en-US"/>
        </w:rPr>
        <w:t xml:space="preserve"> oficial</w:t>
      </w:r>
      <w:r w:rsidRPr="00D35FD5">
        <w:rPr>
          <w:rFonts w:ascii="Arial" w:hAnsi="Arial" w:cs="Arial"/>
          <w:color w:val="auto"/>
          <w:lang w:val="es-CL" w:eastAsia="en-US"/>
        </w:rPr>
        <w:t xml:space="preserve"> de las comunas mineras </w:t>
      </w:r>
      <w:r w:rsidR="00C9109B" w:rsidRPr="00D35FD5">
        <w:rPr>
          <w:rFonts w:ascii="Arial" w:hAnsi="Arial" w:cs="Arial"/>
          <w:color w:val="auto"/>
          <w:lang w:val="es-CL" w:eastAsia="en-US"/>
        </w:rPr>
        <w:t>beneficiadas, que de acuerdo a la presentación del Ministerio de Hacienda serían un total de 29 comunas.</w:t>
      </w:r>
    </w:p>
    <w:p w14:paraId="7CB99856" w14:textId="053251C4" w:rsidR="00DD4775" w:rsidRPr="00D35FD5" w:rsidRDefault="00DD4775" w:rsidP="00327499">
      <w:pPr>
        <w:widowControl/>
        <w:tabs>
          <w:tab w:val="left" w:pos="2835"/>
        </w:tabs>
        <w:ind w:firstLine="2835"/>
        <w:jc w:val="both"/>
        <w:rPr>
          <w:rFonts w:ascii="Arial" w:hAnsi="Arial" w:cs="Arial"/>
          <w:color w:val="auto"/>
          <w:lang w:val="es-CL" w:eastAsia="en-US"/>
        </w:rPr>
      </w:pPr>
    </w:p>
    <w:p w14:paraId="4A354242" w14:textId="576AC656" w:rsidR="001F6D52" w:rsidRPr="00641883" w:rsidRDefault="00DD4775" w:rsidP="001F6D52">
      <w:pPr>
        <w:widowControl/>
        <w:tabs>
          <w:tab w:val="left" w:pos="2835"/>
        </w:tabs>
        <w:ind w:firstLine="2835"/>
        <w:jc w:val="both"/>
        <w:rPr>
          <w:rFonts w:ascii="Arial" w:hAnsi="Arial" w:cs="Arial"/>
          <w:color w:val="auto"/>
          <w:lang w:val="es-CL" w:eastAsia="en-US"/>
        </w:rPr>
      </w:pPr>
      <w:r w:rsidRPr="00641883">
        <w:rPr>
          <w:rFonts w:ascii="Arial" w:hAnsi="Arial" w:cs="Arial"/>
          <w:color w:val="auto"/>
          <w:lang w:val="es-CL" w:eastAsia="en-US"/>
        </w:rPr>
        <w:t xml:space="preserve">El </w:t>
      </w:r>
      <w:r w:rsidRPr="00641883">
        <w:rPr>
          <w:rFonts w:ascii="Arial" w:hAnsi="Arial" w:cs="Arial"/>
          <w:b/>
          <w:color w:val="auto"/>
          <w:lang w:val="es-CL" w:eastAsia="en-US"/>
        </w:rPr>
        <w:t>Honorable Senador señor García</w:t>
      </w:r>
      <w:r w:rsidRPr="00641883">
        <w:rPr>
          <w:rFonts w:ascii="Arial" w:hAnsi="Arial" w:cs="Arial"/>
          <w:color w:val="auto"/>
          <w:lang w:val="es-CL" w:eastAsia="en-US"/>
        </w:rPr>
        <w:t xml:space="preserve"> refirió que el </w:t>
      </w:r>
      <w:r w:rsidR="00641883" w:rsidRPr="00641883">
        <w:rPr>
          <w:rFonts w:ascii="Arial" w:hAnsi="Arial" w:cs="Arial"/>
          <w:color w:val="auto"/>
          <w:lang w:val="es-CL" w:eastAsia="en-US"/>
        </w:rPr>
        <w:t>Ejecutivo explicó</w:t>
      </w:r>
      <w:r w:rsidR="001F6D52" w:rsidRPr="00641883">
        <w:rPr>
          <w:rFonts w:ascii="Arial" w:hAnsi="Arial" w:cs="Arial"/>
          <w:color w:val="auto"/>
          <w:lang w:val="es-CL" w:eastAsia="en-US"/>
        </w:rPr>
        <w:t xml:space="preserve"> que ha utilizado una metodología para hacer las estimaciones de recaudación. Agregó que en una de las láminas de la ppt presentada por el Ministerio de Hacienda, titulada “Metodología de las estimaciones” se indica en su parte final que “se asume una política de distribución del 50% de los dividendos, consistente con las decisiones históricas de las compañías”. Expresó que no lograba entender cómo esta política de distribución de dividendos afectaría en el cálculo del royalty.  </w:t>
      </w:r>
    </w:p>
    <w:p w14:paraId="67953FE2" w14:textId="71EF407D" w:rsidR="001F6D52" w:rsidRPr="00641883" w:rsidRDefault="001F6D52" w:rsidP="001F6D52">
      <w:pPr>
        <w:widowControl/>
        <w:tabs>
          <w:tab w:val="left" w:pos="2835"/>
        </w:tabs>
        <w:ind w:firstLine="2835"/>
        <w:jc w:val="both"/>
        <w:rPr>
          <w:rFonts w:ascii="Arial" w:hAnsi="Arial" w:cs="Arial"/>
          <w:color w:val="auto"/>
          <w:lang w:val="es-CL" w:eastAsia="en-US"/>
        </w:rPr>
      </w:pPr>
    </w:p>
    <w:p w14:paraId="0289EE21" w14:textId="3BB96E58" w:rsidR="001F6D52" w:rsidRPr="00641883" w:rsidRDefault="001F6D52" w:rsidP="001F6D52">
      <w:pPr>
        <w:widowControl/>
        <w:tabs>
          <w:tab w:val="left" w:pos="2835"/>
        </w:tabs>
        <w:ind w:firstLine="2835"/>
        <w:jc w:val="both"/>
        <w:rPr>
          <w:rFonts w:ascii="Arial" w:hAnsi="Arial" w:cs="Arial"/>
          <w:color w:val="auto"/>
          <w:lang w:val="es-CL" w:eastAsia="en-US"/>
        </w:rPr>
      </w:pPr>
      <w:r w:rsidRPr="00641883">
        <w:rPr>
          <w:rFonts w:ascii="Arial" w:hAnsi="Arial" w:cs="Arial"/>
          <w:color w:val="auto"/>
          <w:lang w:val="es-CL" w:eastAsia="en-US"/>
        </w:rPr>
        <w:t xml:space="preserve">Enseguida, </w:t>
      </w:r>
      <w:r w:rsidR="00D17C77" w:rsidRPr="00641883">
        <w:rPr>
          <w:rFonts w:ascii="Arial" w:hAnsi="Arial" w:cs="Arial"/>
          <w:color w:val="auto"/>
          <w:lang w:val="es-CL" w:eastAsia="en-US"/>
        </w:rPr>
        <w:t>pidió conocer el impacto de las patentes mineras en la tributación y la mayor carga que aquello significa.</w:t>
      </w:r>
    </w:p>
    <w:p w14:paraId="66B9F02B" w14:textId="63B358B5" w:rsidR="00DD4775" w:rsidRPr="00D35FD5" w:rsidRDefault="00DD4775" w:rsidP="00327499">
      <w:pPr>
        <w:widowControl/>
        <w:tabs>
          <w:tab w:val="left" w:pos="2835"/>
        </w:tabs>
        <w:ind w:firstLine="2835"/>
        <w:jc w:val="both"/>
        <w:rPr>
          <w:rFonts w:ascii="Arial" w:hAnsi="Arial" w:cs="Arial"/>
          <w:color w:val="auto"/>
          <w:lang w:val="es-CL" w:eastAsia="en-US"/>
        </w:rPr>
      </w:pPr>
    </w:p>
    <w:p w14:paraId="776DB43D" w14:textId="460E2668" w:rsidR="00D17C77" w:rsidRPr="00D35FD5" w:rsidRDefault="00DD4775" w:rsidP="00327499">
      <w:pPr>
        <w:widowControl/>
        <w:tabs>
          <w:tab w:val="left" w:pos="2835"/>
        </w:tabs>
        <w:ind w:firstLine="2835"/>
        <w:jc w:val="both"/>
        <w:rPr>
          <w:rFonts w:ascii="Arial" w:hAnsi="Arial" w:cs="Arial"/>
          <w:color w:val="auto"/>
          <w:lang w:val="es-CL" w:eastAsia="en-US"/>
        </w:rPr>
      </w:pPr>
      <w:r w:rsidRPr="00D35FD5">
        <w:rPr>
          <w:rFonts w:ascii="Arial" w:hAnsi="Arial" w:cs="Arial"/>
          <w:color w:val="auto"/>
          <w:lang w:val="es-CL" w:eastAsia="en-US"/>
        </w:rPr>
        <w:t>En tercer lugar, señaló que</w:t>
      </w:r>
      <w:r w:rsidR="00D17C77" w:rsidRPr="00D35FD5">
        <w:rPr>
          <w:rFonts w:ascii="Arial" w:hAnsi="Arial" w:cs="Arial"/>
          <w:color w:val="auto"/>
          <w:lang w:val="es-CL" w:eastAsia="en-US"/>
        </w:rPr>
        <w:t xml:space="preserve"> recientemente se publicaron las cuentas nacionales del año 2022, donde la economía creció un 2,4%, pero el PIB minero cayó un 4,1% en el año, pese a que había aumentado la producción de cobre fino y la producción minera en su conjunto también había subido levemente respecto del año 2021. Sostuvo </w:t>
      </w:r>
      <w:r w:rsidR="00641883" w:rsidRPr="00D35FD5">
        <w:rPr>
          <w:rFonts w:ascii="Arial" w:hAnsi="Arial" w:cs="Arial"/>
          <w:color w:val="auto"/>
          <w:lang w:val="es-CL" w:eastAsia="en-US"/>
        </w:rPr>
        <w:t>que,</w:t>
      </w:r>
      <w:r w:rsidR="00D17C77" w:rsidRPr="00D35FD5">
        <w:rPr>
          <w:rFonts w:ascii="Arial" w:hAnsi="Arial" w:cs="Arial"/>
          <w:color w:val="auto"/>
          <w:lang w:val="es-CL" w:eastAsia="en-US"/>
        </w:rPr>
        <w:t xml:space="preserve"> si la actividad minera hubiera crecido a la par que el resto de la economía, las cifras de crecimiento serían mayores.</w:t>
      </w:r>
    </w:p>
    <w:p w14:paraId="0C36341D" w14:textId="36EA8525" w:rsidR="00D17C77" w:rsidRPr="00D35FD5" w:rsidRDefault="00D17C77" w:rsidP="00327499">
      <w:pPr>
        <w:widowControl/>
        <w:tabs>
          <w:tab w:val="left" w:pos="2835"/>
        </w:tabs>
        <w:ind w:firstLine="2835"/>
        <w:jc w:val="both"/>
        <w:rPr>
          <w:rFonts w:ascii="Arial" w:hAnsi="Arial" w:cs="Arial"/>
          <w:color w:val="auto"/>
          <w:lang w:val="es-CL" w:eastAsia="en-US"/>
        </w:rPr>
      </w:pPr>
    </w:p>
    <w:p w14:paraId="725F072B" w14:textId="3377FB8D" w:rsidR="00DD4775" w:rsidRPr="00810EE0" w:rsidRDefault="00641883" w:rsidP="00D17C77">
      <w:pPr>
        <w:widowControl/>
        <w:tabs>
          <w:tab w:val="left" w:pos="2835"/>
        </w:tabs>
        <w:ind w:firstLine="2835"/>
        <w:jc w:val="both"/>
        <w:rPr>
          <w:rFonts w:ascii="Arial" w:hAnsi="Arial" w:cs="Arial"/>
          <w:color w:val="auto"/>
          <w:lang w:val="es-CL" w:eastAsia="en-US"/>
        </w:rPr>
      </w:pPr>
      <w:r w:rsidRPr="00D35FD5">
        <w:rPr>
          <w:rFonts w:ascii="Arial" w:hAnsi="Arial" w:cs="Arial"/>
          <w:color w:val="auto"/>
          <w:lang w:val="es-CL" w:eastAsia="en-US"/>
        </w:rPr>
        <w:t xml:space="preserve">Puso </w:t>
      </w:r>
      <w:r w:rsidRPr="00810EE0">
        <w:rPr>
          <w:rFonts w:ascii="Arial" w:hAnsi="Arial" w:cs="Arial"/>
          <w:color w:val="auto"/>
          <w:lang w:val="es-CL" w:eastAsia="en-US"/>
        </w:rPr>
        <w:t>de relieve el punto anterior, pues subrayó</w:t>
      </w:r>
      <w:r w:rsidR="00D17C77" w:rsidRPr="00810EE0">
        <w:rPr>
          <w:rFonts w:ascii="Arial" w:hAnsi="Arial" w:cs="Arial"/>
          <w:color w:val="auto"/>
          <w:lang w:val="es-CL" w:eastAsia="en-US"/>
        </w:rPr>
        <w:t xml:space="preserve"> que todos los cálculos que se están haciendo en el presente proyecto de ley de mayores ingresos futuros tiene</w:t>
      </w:r>
      <w:r w:rsidRPr="00810EE0">
        <w:rPr>
          <w:rFonts w:ascii="Arial" w:hAnsi="Arial" w:cs="Arial"/>
          <w:color w:val="auto"/>
          <w:lang w:val="es-CL" w:eastAsia="en-US"/>
        </w:rPr>
        <w:t>n</w:t>
      </w:r>
      <w:r w:rsidR="00D17C77" w:rsidRPr="00810EE0">
        <w:rPr>
          <w:rFonts w:ascii="Arial" w:hAnsi="Arial" w:cs="Arial"/>
          <w:color w:val="auto"/>
          <w:lang w:val="es-CL" w:eastAsia="en-US"/>
        </w:rPr>
        <w:t xml:space="preserve"> directa relación con la producción minera. Preguntó al Ejecutivo sobre qué datos </w:t>
      </w:r>
      <w:r w:rsidR="00810EE0" w:rsidRPr="00810EE0">
        <w:rPr>
          <w:rFonts w:ascii="Arial" w:hAnsi="Arial" w:cs="Arial"/>
          <w:color w:val="auto"/>
          <w:lang w:val="es-CL" w:eastAsia="en-US"/>
        </w:rPr>
        <w:t>están manejando para concluir</w:t>
      </w:r>
      <w:r w:rsidR="00D17C77" w:rsidRPr="00810EE0">
        <w:rPr>
          <w:rFonts w:ascii="Arial" w:hAnsi="Arial" w:cs="Arial"/>
          <w:color w:val="auto"/>
          <w:lang w:val="es-CL" w:eastAsia="en-US"/>
        </w:rPr>
        <w:t xml:space="preserve"> que se puede aumentar la recaudación por la vía del royalty, en circunstancias </w:t>
      </w:r>
      <w:r w:rsidR="00D35FD5">
        <w:rPr>
          <w:rFonts w:ascii="Arial" w:hAnsi="Arial" w:cs="Arial"/>
          <w:color w:val="auto"/>
          <w:lang w:val="es-CL" w:eastAsia="en-US"/>
        </w:rPr>
        <w:t xml:space="preserve">de </w:t>
      </w:r>
      <w:r w:rsidR="00D17C77" w:rsidRPr="00810EE0">
        <w:rPr>
          <w:rFonts w:ascii="Arial" w:hAnsi="Arial" w:cs="Arial"/>
          <w:color w:val="auto"/>
          <w:lang w:val="es-CL" w:eastAsia="en-US"/>
        </w:rPr>
        <w:t xml:space="preserve">que el año 2022, con un </w:t>
      </w:r>
      <w:r w:rsidR="00810EE0" w:rsidRPr="00810EE0">
        <w:rPr>
          <w:rFonts w:ascii="Arial" w:hAnsi="Arial" w:cs="Arial"/>
          <w:color w:val="auto"/>
          <w:lang w:val="es-CL" w:eastAsia="en-US"/>
        </w:rPr>
        <w:t>buen precio del cobre</w:t>
      </w:r>
      <w:r w:rsidR="00D17C77" w:rsidRPr="00810EE0">
        <w:rPr>
          <w:rFonts w:ascii="Arial" w:hAnsi="Arial" w:cs="Arial"/>
          <w:color w:val="auto"/>
          <w:lang w:val="es-CL" w:eastAsia="en-US"/>
        </w:rPr>
        <w:t xml:space="preserve">, igualmente se registró una caída significativa en el PIB minero. </w:t>
      </w:r>
    </w:p>
    <w:p w14:paraId="40566C3E" w14:textId="68F08C23" w:rsidR="00DD4775" w:rsidRPr="00D35FD5" w:rsidRDefault="00DD4775" w:rsidP="00327499">
      <w:pPr>
        <w:widowControl/>
        <w:tabs>
          <w:tab w:val="left" w:pos="2835"/>
        </w:tabs>
        <w:ind w:firstLine="2835"/>
        <w:jc w:val="both"/>
        <w:rPr>
          <w:rFonts w:ascii="Arial" w:hAnsi="Arial" w:cs="Arial"/>
          <w:color w:val="auto"/>
          <w:lang w:val="es-CL" w:eastAsia="en-US"/>
        </w:rPr>
      </w:pPr>
    </w:p>
    <w:p w14:paraId="33B6F5D7" w14:textId="59372C18" w:rsidR="00515E63" w:rsidRPr="00D35FD5" w:rsidRDefault="00DD4775" w:rsidP="00327499">
      <w:pPr>
        <w:widowControl/>
        <w:tabs>
          <w:tab w:val="left" w:pos="2835"/>
        </w:tabs>
        <w:ind w:firstLine="2835"/>
        <w:jc w:val="both"/>
        <w:rPr>
          <w:rFonts w:ascii="Arial" w:hAnsi="Arial" w:cs="Arial"/>
          <w:color w:val="auto"/>
          <w:lang w:val="es-CL" w:eastAsia="en-US"/>
        </w:rPr>
      </w:pPr>
      <w:r w:rsidRPr="00D35FD5">
        <w:rPr>
          <w:rFonts w:ascii="Arial" w:hAnsi="Arial" w:cs="Arial"/>
          <w:color w:val="auto"/>
          <w:lang w:val="es-CL" w:eastAsia="en-US"/>
        </w:rPr>
        <w:t xml:space="preserve">El </w:t>
      </w:r>
      <w:r w:rsidRPr="00D35FD5">
        <w:rPr>
          <w:rFonts w:ascii="Arial" w:hAnsi="Arial" w:cs="Arial"/>
          <w:b/>
          <w:color w:val="auto"/>
          <w:lang w:val="es-CL" w:eastAsia="en-US"/>
        </w:rPr>
        <w:t>Honorable Senador señor Edwards</w:t>
      </w:r>
      <w:r w:rsidRPr="00D35FD5">
        <w:rPr>
          <w:rFonts w:ascii="Arial" w:hAnsi="Arial" w:cs="Arial"/>
          <w:color w:val="auto"/>
          <w:lang w:val="es-CL" w:eastAsia="en-US"/>
        </w:rPr>
        <w:t xml:space="preserve">, </w:t>
      </w:r>
      <w:r w:rsidR="007E2EBA" w:rsidRPr="00D35FD5">
        <w:rPr>
          <w:rFonts w:ascii="Arial" w:hAnsi="Arial" w:cs="Arial"/>
          <w:color w:val="auto"/>
          <w:lang w:val="es-CL" w:eastAsia="en-US"/>
        </w:rPr>
        <w:t>puntualizó</w:t>
      </w:r>
      <w:r w:rsidR="00515E63" w:rsidRPr="00D35FD5">
        <w:rPr>
          <w:rFonts w:ascii="Arial" w:hAnsi="Arial" w:cs="Arial"/>
          <w:color w:val="auto"/>
          <w:lang w:val="es-CL" w:eastAsia="en-US"/>
        </w:rPr>
        <w:t xml:space="preserve"> que la información que ha entregado el Ejecutivo en las predicciones</w:t>
      </w:r>
      <w:r w:rsidR="007E2EBA" w:rsidRPr="00D35FD5">
        <w:rPr>
          <w:rFonts w:ascii="Arial" w:hAnsi="Arial" w:cs="Arial"/>
          <w:color w:val="auto"/>
          <w:lang w:val="es-CL" w:eastAsia="en-US"/>
        </w:rPr>
        <w:t xml:space="preserve"> de recaudación se basan en el</w:t>
      </w:r>
      <w:r w:rsidR="00515E63" w:rsidRPr="00D35FD5">
        <w:rPr>
          <w:rFonts w:ascii="Arial" w:hAnsi="Arial" w:cs="Arial"/>
          <w:color w:val="auto"/>
          <w:lang w:val="es-CL" w:eastAsia="en-US"/>
        </w:rPr>
        <w:t xml:space="preserve"> modelo trabajado por el ex Director del Servicio de Impuestos Internos, señor Michel Jorratt. Consultó si hay otros autores que lleguen a conclusiones distintas</w:t>
      </w:r>
      <w:r w:rsidR="00D4512E" w:rsidRPr="00D35FD5">
        <w:rPr>
          <w:rFonts w:ascii="Arial" w:hAnsi="Arial" w:cs="Arial"/>
          <w:color w:val="auto"/>
          <w:lang w:val="es-CL" w:eastAsia="en-US"/>
        </w:rPr>
        <w:t>.</w:t>
      </w:r>
    </w:p>
    <w:p w14:paraId="3B043B46" w14:textId="5DD547F5" w:rsidR="00DD4775" w:rsidRPr="00D35FD5" w:rsidRDefault="00DD4775" w:rsidP="00327499">
      <w:pPr>
        <w:widowControl/>
        <w:tabs>
          <w:tab w:val="left" w:pos="2835"/>
        </w:tabs>
        <w:ind w:firstLine="2835"/>
        <w:jc w:val="both"/>
        <w:rPr>
          <w:rFonts w:ascii="Arial" w:hAnsi="Arial" w:cs="Arial"/>
          <w:color w:val="auto"/>
          <w:lang w:val="es-CL" w:eastAsia="en-US"/>
        </w:rPr>
      </w:pPr>
    </w:p>
    <w:p w14:paraId="5A366415" w14:textId="2CC2B416" w:rsidR="00DD4775" w:rsidRPr="007E2EBA" w:rsidRDefault="00D4512E" w:rsidP="00327499">
      <w:pPr>
        <w:widowControl/>
        <w:tabs>
          <w:tab w:val="left" w:pos="2835"/>
        </w:tabs>
        <w:ind w:firstLine="2835"/>
        <w:jc w:val="both"/>
        <w:rPr>
          <w:rFonts w:ascii="Arial" w:hAnsi="Arial" w:cs="Arial"/>
          <w:color w:val="auto"/>
          <w:lang w:val="es-CL" w:eastAsia="en-US"/>
        </w:rPr>
      </w:pPr>
      <w:r w:rsidRPr="007E2EBA">
        <w:rPr>
          <w:rFonts w:ascii="Arial" w:hAnsi="Arial" w:cs="Arial"/>
          <w:color w:val="auto"/>
          <w:lang w:val="es-CL" w:eastAsia="en-US"/>
        </w:rPr>
        <w:t>En segundo término</w:t>
      </w:r>
      <w:r w:rsidR="00DD4775" w:rsidRPr="007E2EBA">
        <w:rPr>
          <w:rFonts w:ascii="Arial" w:hAnsi="Arial" w:cs="Arial"/>
          <w:color w:val="auto"/>
          <w:lang w:val="es-CL" w:eastAsia="en-US"/>
        </w:rPr>
        <w:t xml:space="preserve">, </w:t>
      </w:r>
      <w:r w:rsidR="007E2EBA" w:rsidRPr="007E2EBA">
        <w:rPr>
          <w:rFonts w:ascii="Arial" w:hAnsi="Arial" w:cs="Arial"/>
          <w:color w:val="auto"/>
          <w:lang w:val="es-CL" w:eastAsia="en-US"/>
        </w:rPr>
        <w:t>preguntó a los señores Ministros si</w:t>
      </w:r>
      <w:r w:rsidRPr="007E2EBA">
        <w:rPr>
          <w:rFonts w:ascii="Arial" w:hAnsi="Arial" w:cs="Arial"/>
          <w:color w:val="auto"/>
          <w:lang w:val="es-CL" w:eastAsia="en-US"/>
        </w:rPr>
        <w:t xml:space="preserve"> podía</w:t>
      </w:r>
      <w:r w:rsidR="007E2EBA">
        <w:rPr>
          <w:rFonts w:ascii="Arial" w:hAnsi="Arial" w:cs="Arial"/>
          <w:color w:val="auto"/>
          <w:lang w:val="es-CL" w:eastAsia="en-US"/>
        </w:rPr>
        <w:t>n</w:t>
      </w:r>
      <w:r w:rsidRPr="007E2EBA">
        <w:rPr>
          <w:rFonts w:ascii="Arial" w:hAnsi="Arial" w:cs="Arial"/>
          <w:color w:val="auto"/>
          <w:lang w:val="es-CL" w:eastAsia="en-US"/>
        </w:rPr>
        <w:t xml:space="preserve"> facilitar algún tipo de gráfico que muestre la forma en que se han ido comportando las inversiones mineras en los últimos años, </w:t>
      </w:r>
      <w:r w:rsidR="007E2EBA" w:rsidRPr="007E2EBA">
        <w:rPr>
          <w:rFonts w:ascii="Arial" w:hAnsi="Arial" w:cs="Arial"/>
          <w:color w:val="auto"/>
          <w:lang w:val="es-CL" w:eastAsia="en-US"/>
        </w:rPr>
        <w:t>y de paso</w:t>
      </w:r>
      <w:r w:rsidRPr="007E2EBA">
        <w:rPr>
          <w:rFonts w:ascii="Arial" w:hAnsi="Arial" w:cs="Arial"/>
          <w:color w:val="auto"/>
          <w:lang w:val="es-CL" w:eastAsia="en-US"/>
        </w:rPr>
        <w:t xml:space="preserve"> conocer cuáles son los principale</w:t>
      </w:r>
      <w:r w:rsidR="007E2EBA" w:rsidRPr="007E2EBA">
        <w:rPr>
          <w:rFonts w:ascii="Arial" w:hAnsi="Arial" w:cs="Arial"/>
          <w:color w:val="auto"/>
          <w:lang w:val="es-CL" w:eastAsia="en-US"/>
        </w:rPr>
        <w:t>s proyectos de inversión que están</w:t>
      </w:r>
      <w:r w:rsidRPr="007E2EBA">
        <w:rPr>
          <w:rFonts w:ascii="Arial" w:hAnsi="Arial" w:cs="Arial"/>
          <w:color w:val="auto"/>
          <w:lang w:val="es-CL" w:eastAsia="en-US"/>
        </w:rPr>
        <w:t xml:space="preserve"> </w:t>
      </w:r>
      <w:r w:rsidRPr="007E2EBA">
        <w:rPr>
          <w:rFonts w:ascii="Arial" w:hAnsi="Arial" w:cs="Arial"/>
          <w:color w:val="auto"/>
          <w:lang w:val="es-CL" w:eastAsia="en-US"/>
        </w:rPr>
        <w:lastRenderedPageBreak/>
        <w:t>pronosticados para el futuro en la m</w:t>
      </w:r>
      <w:r w:rsidR="007E2EBA" w:rsidRPr="007E2EBA">
        <w:rPr>
          <w:rFonts w:ascii="Arial" w:hAnsi="Arial" w:cs="Arial"/>
          <w:color w:val="auto"/>
          <w:lang w:val="es-CL" w:eastAsia="en-US"/>
        </w:rPr>
        <w:t>inería, de manera tal de poder informarse de otras posibles</w:t>
      </w:r>
      <w:r w:rsidRPr="007E2EBA">
        <w:rPr>
          <w:rFonts w:ascii="Arial" w:hAnsi="Arial" w:cs="Arial"/>
          <w:color w:val="auto"/>
          <w:lang w:val="es-CL" w:eastAsia="en-US"/>
        </w:rPr>
        <w:t xml:space="preserve"> dificultades que estén provocando que la inversión minera vaya a la baja</w:t>
      </w:r>
      <w:r w:rsidR="007E2EBA" w:rsidRPr="007E2EBA">
        <w:rPr>
          <w:rFonts w:ascii="Arial" w:hAnsi="Arial" w:cs="Arial"/>
          <w:color w:val="auto"/>
          <w:lang w:val="es-CL" w:eastAsia="en-US"/>
        </w:rPr>
        <w:t xml:space="preserve"> en</w:t>
      </w:r>
      <w:r w:rsidRPr="007E2EBA">
        <w:rPr>
          <w:rFonts w:ascii="Arial" w:hAnsi="Arial" w:cs="Arial"/>
          <w:color w:val="auto"/>
          <w:lang w:val="es-CL" w:eastAsia="en-US"/>
        </w:rPr>
        <w:t xml:space="preserve"> los últimos años</w:t>
      </w:r>
      <w:r w:rsidR="00DD4775" w:rsidRPr="007E2EBA">
        <w:rPr>
          <w:rFonts w:ascii="Arial" w:hAnsi="Arial" w:cs="Arial"/>
          <w:color w:val="auto"/>
          <w:lang w:val="es-CL" w:eastAsia="en-US"/>
        </w:rPr>
        <w:t>.</w:t>
      </w:r>
    </w:p>
    <w:p w14:paraId="00F75C2D" w14:textId="6FF0F8CE" w:rsidR="00DD4775" w:rsidRPr="00D35FD5" w:rsidRDefault="00DD4775" w:rsidP="00327499">
      <w:pPr>
        <w:widowControl/>
        <w:tabs>
          <w:tab w:val="left" w:pos="2835"/>
        </w:tabs>
        <w:ind w:firstLine="2835"/>
        <w:jc w:val="both"/>
        <w:rPr>
          <w:rFonts w:ascii="Arial" w:hAnsi="Arial" w:cs="Arial"/>
          <w:color w:val="auto"/>
          <w:lang w:val="es-CL" w:eastAsia="en-US"/>
        </w:rPr>
      </w:pPr>
    </w:p>
    <w:p w14:paraId="38979172" w14:textId="688963C4" w:rsidR="00D4512E" w:rsidRPr="00D35FD5" w:rsidRDefault="00D4512E" w:rsidP="00327499">
      <w:pPr>
        <w:widowControl/>
        <w:tabs>
          <w:tab w:val="left" w:pos="2835"/>
        </w:tabs>
        <w:ind w:firstLine="2835"/>
        <w:jc w:val="both"/>
        <w:rPr>
          <w:rFonts w:ascii="Arial" w:hAnsi="Arial" w:cs="Arial"/>
          <w:color w:val="auto"/>
          <w:lang w:val="es-CL" w:eastAsia="en-US"/>
        </w:rPr>
      </w:pPr>
      <w:r w:rsidRPr="00D35FD5">
        <w:rPr>
          <w:rFonts w:ascii="Arial" w:hAnsi="Arial" w:cs="Arial"/>
          <w:color w:val="auto"/>
          <w:lang w:val="es-CL" w:eastAsia="en-US"/>
        </w:rPr>
        <w:t>En tercer lugar</w:t>
      </w:r>
      <w:r w:rsidR="007E2EBA" w:rsidRPr="00D35FD5">
        <w:rPr>
          <w:rFonts w:ascii="Arial" w:hAnsi="Arial" w:cs="Arial"/>
          <w:color w:val="auto"/>
          <w:lang w:val="es-CL" w:eastAsia="en-US"/>
        </w:rPr>
        <w:t>,</w:t>
      </w:r>
      <w:r w:rsidRPr="00D35FD5">
        <w:rPr>
          <w:rFonts w:ascii="Arial" w:hAnsi="Arial" w:cs="Arial"/>
          <w:color w:val="auto"/>
          <w:lang w:val="es-CL" w:eastAsia="en-US"/>
        </w:rPr>
        <w:t xml:space="preserve"> s</w:t>
      </w:r>
      <w:r w:rsidR="007E2EBA" w:rsidRPr="00D35FD5">
        <w:rPr>
          <w:rFonts w:ascii="Arial" w:hAnsi="Arial" w:cs="Arial"/>
          <w:color w:val="auto"/>
          <w:lang w:val="es-CL" w:eastAsia="en-US"/>
        </w:rPr>
        <w:t>e refirió a la creación de un fo</w:t>
      </w:r>
      <w:r w:rsidRPr="00D35FD5">
        <w:rPr>
          <w:rFonts w:ascii="Arial" w:hAnsi="Arial" w:cs="Arial"/>
          <w:color w:val="auto"/>
          <w:lang w:val="es-CL" w:eastAsia="en-US"/>
        </w:rPr>
        <w:t xml:space="preserve">ndo para ciertas comunas. Expresó que aquello estaría justificado por las externalidades negativas que sufren producto de la explotación minera. Quiso saber si el aporte fiscal al fondo creado </w:t>
      </w:r>
      <w:r w:rsidR="006231E8" w:rsidRPr="00D35FD5">
        <w:rPr>
          <w:rFonts w:ascii="Arial" w:hAnsi="Arial" w:cs="Arial"/>
          <w:color w:val="auto"/>
          <w:lang w:val="es-CL" w:eastAsia="en-US"/>
        </w:rPr>
        <w:t>viene</w:t>
      </w:r>
      <w:r w:rsidRPr="00D35FD5">
        <w:rPr>
          <w:rFonts w:ascii="Arial" w:hAnsi="Arial" w:cs="Arial"/>
          <w:color w:val="auto"/>
          <w:lang w:val="es-CL" w:eastAsia="en-US"/>
        </w:rPr>
        <w:t xml:space="preserve"> a compensar estrictamente estas externalidades, o bien considera además recursos adicionales por sobre este concepto. </w:t>
      </w:r>
      <w:r w:rsidR="007E2EBA" w:rsidRPr="00D35FD5">
        <w:rPr>
          <w:rFonts w:ascii="Arial" w:hAnsi="Arial" w:cs="Arial"/>
          <w:color w:val="auto"/>
          <w:lang w:val="es-CL" w:eastAsia="en-US"/>
        </w:rPr>
        <w:t xml:space="preserve">Pidió considerar </w:t>
      </w:r>
      <w:r w:rsidR="00C52F50" w:rsidRPr="00D35FD5">
        <w:rPr>
          <w:rFonts w:ascii="Arial" w:hAnsi="Arial" w:cs="Arial"/>
          <w:color w:val="auto"/>
          <w:lang w:val="es-CL" w:eastAsia="en-US"/>
        </w:rPr>
        <w:t>que,</w:t>
      </w:r>
      <w:r w:rsidR="007E2EBA" w:rsidRPr="00D35FD5">
        <w:rPr>
          <w:rFonts w:ascii="Arial" w:hAnsi="Arial" w:cs="Arial"/>
          <w:color w:val="auto"/>
          <w:lang w:val="es-CL" w:eastAsia="en-US"/>
        </w:rPr>
        <w:t xml:space="preserve"> tanto en</w:t>
      </w:r>
      <w:r w:rsidR="006231E8" w:rsidRPr="00D35FD5">
        <w:rPr>
          <w:rFonts w:ascii="Arial" w:hAnsi="Arial" w:cs="Arial"/>
          <w:color w:val="auto"/>
          <w:lang w:val="es-CL" w:eastAsia="en-US"/>
        </w:rPr>
        <w:t xml:space="preserve"> comunas</w:t>
      </w:r>
      <w:r w:rsidR="007E2EBA" w:rsidRPr="00D35FD5">
        <w:rPr>
          <w:rFonts w:ascii="Arial" w:hAnsi="Arial" w:cs="Arial"/>
          <w:color w:val="auto"/>
          <w:lang w:val="es-CL" w:eastAsia="en-US"/>
        </w:rPr>
        <w:t xml:space="preserve"> mineras</w:t>
      </w:r>
      <w:r w:rsidR="006231E8" w:rsidRPr="00D35FD5">
        <w:rPr>
          <w:rFonts w:ascii="Arial" w:hAnsi="Arial" w:cs="Arial"/>
          <w:color w:val="auto"/>
          <w:lang w:val="es-CL" w:eastAsia="en-US"/>
        </w:rPr>
        <w:t xml:space="preserve"> como </w:t>
      </w:r>
      <w:r w:rsidR="007E2EBA" w:rsidRPr="00D35FD5">
        <w:rPr>
          <w:rFonts w:ascii="Arial" w:hAnsi="Arial" w:cs="Arial"/>
          <w:color w:val="auto"/>
          <w:lang w:val="es-CL" w:eastAsia="en-US"/>
        </w:rPr>
        <w:t xml:space="preserve">en </w:t>
      </w:r>
      <w:r w:rsidR="006231E8" w:rsidRPr="00D35FD5">
        <w:rPr>
          <w:rFonts w:ascii="Arial" w:hAnsi="Arial" w:cs="Arial"/>
          <w:color w:val="auto"/>
          <w:lang w:val="es-CL" w:eastAsia="en-US"/>
        </w:rPr>
        <w:t>otra</w:t>
      </w:r>
      <w:r w:rsidR="007E2EBA" w:rsidRPr="00D35FD5">
        <w:rPr>
          <w:rFonts w:ascii="Arial" w:hAnsi="Arial" w:cs="Arial"/>
          <w:color w:val="auto"/>
          <w:lang w:val="es-CL" w:eastAsia="en-US"/>
        </w:rPr>
        <w:t>s ajenas a la actividad minera</w:t>
      </w:r>
      <w:r w:rsidR="00D35FD5">
        <w:rPr>
          <w:rFonts w:ascii="Arial" w:hAnsi="Arial" w:cs="Arial"/>
          <w:color w:val="auto"/>
          <w:lang w:val="es-CL" w:eastAsia="en-US"/>
        </w:rPr>
        <w:t>,</w:t>
      </w:r>
      <w:r w:rsidR="007E2EBA" w:rsidRPr="00D35FD5">
        <w:rPr>
          <w:rFonts w:ascii="Arial" w:hAnsi="Arial" w:cs="Arial"/>
          <w:color w:val="auto"/>
          <w:lang w:val="es-CL" w:eastAsia="en-US"/>
        </w:rPr>
        <w:t xml:space="preserve"> existen necesidades que deben ser atendidas.</w:t>
      </w:r>
      <w:r w:rsidR="006231E8" w:rsidRPr="00D35FD5">
        <w:rPr>
          <w:rFonts w:ascii="Arial" w:hAnsi="Arial" w:cs="Arial"/>
          <w:color w:val="auto"/>
          <w:lang w:val="es-CL" w:eastAsia="en-US"/>
        </w:rPr>
        <w:t xml:space="preserve"> </w:t>
      </w:r>
    </w:p>
    <w:p w14:paraId="0C1DC737" w14:textId="00C0B2D8" w:rsidR="00DD4775" w:rsidRPr="00D35FD5" w:rsidRDefault="00DD4775" w:rsidP="00327499">
      <w:pPr>
        <w:widowControl/>
        <w:tabs>
          <w:tab w:val="left" w:pos="2835"/>
        </w:tabs>
        <w:ind w:firstLine="2835"/>
        <w:jc w:val="both"/>
        <w:rPr>
          <w:rFonts w:ascii="Arial" w:hAnsi="Arial" w:cs="Arial"/>
          <w:color w:val="auto"/>
          <w:lang w:val="es-CL" w:eastAsia="en-US"/>
        </w:rPr>
      </w:pPr>
    </w:p>
    <w:p w14:paraId="6C96F09B" w14:textId="0F5FF4D2" w:rsidR="000A3212" w:rsidRPr="00C52F50" w:rsidRDefault="00DD4775" w:rsidP="00327499">
      <w:pPr>
        <w:widowControl/>
        <w:tabs>
          <w:tab w:val="left" w:pos="2835"/>
        </w:tabs>
        <w:ind w:firstLine="2835"/>
        <w:jc w:val="both"/>
        <w:rPr>
          <w:rFonts w:ascii="Arial" w:hAnsi="Arial" w:cs="Arial"/>
          <w:color w:val="auto"/>
          <w:lang w:val="es-CL" w:eastAsia="en-US"/>
        </w:rPr>
      </w:pPr>
      <w:r w:rsidRPr="00C52F50">
        <w:rPr>
          <w:rFonts w:ascii="Arial" w:hAnsi="Arial" w:cs="Arial"/>
          <w:color w:val="auto"/>
          <w:lang w:val="es-CL" w:eastAsia="en-US"/>
        </w:rPr>
        <w:t xml:space="preserve">El </w:t>
      </w:r>
      <w:r w:rsidR="00E254E9" w:rsidRPr="00C52F50">
        <w:rPr>
          <w:rFonts w:ascii="Arial" w:hAnsi="Arial" w:cs="Arial"/>
          <w:b/>
          <w:color w:val="auto"/>
          <w:lang w:val="es-CL" w:eastAsia="en-US"/>
        </w:rPr>
        <w:t>Honorable Senador señor Lagos</w:t>
      </w:r>
      <w:r w:rsidR="00E254E9" w:rsidRPr="00C52F50">
        <w:rPr>
          <w:rFonts w:ascii="Arial" w:hAnsi="Arial" w:cs="Arial"/>
          <w:color w:val="auto"/>
          <w:lang w:val="es-CL" w:eastAsia="en-US"/>
        </w:rPr>
        <w:t xml:space="preserve"> valoró el</w:t>
      </w:r>
      <w:r w:rsidR="000A3212" w:rsidRPr="00C52F50">
        <w:rPr>
          <w:rFonts w:ascii="Arial" w:hAnsi="Arial" w:cs="Arial"/>
          <w:color w:val="auto"/>
          <w:lang w:val="es-CL" w:eastAsia="en-US"/>
        </w:rPr>
        <w:t xml:space="preserve"> esfuerzo durante la tramitación del proyecto de ley respecto del destino de los recursos</w:t>
      </w:r>
      <w:r w:rsidR="00E254E9" w:rsidRPr="00C52F50">
        <w:rPr>
          <w:rFonts w:ascii="Arial" w:hAnsi="Arial" w:cs="Arial"/>
          <w:color w:val="auto"/>
          <w:lang w:val="es-CL" w:eastAsia="en-US"/>
        </w:rPr>
        <w:t xml:space="preserve">. </w:t>
      </w:r>
      <w:r w:rsidR="000A3212" w:rsidRPr="00C52F50">
        <w:rPr>
          <w:rFonts w:ascii="Arial" w:hAnsi="Arial" w:cs="Arial"/>
          <w:color w:val="auto"/>
          <w:lang w:val="es-CL" w:eastAsia="en-US"/>
        </w:rPr>
        <w:t xml:space="preserve">Destacó que regiones como Antofagasta, Atacama, Coquimbo o Valparaíso recibirán menos recursos por concepto del Fondo </w:t>
      </w:r>
      <w:r w:rsidR="00C52F50" w:rsidRPr="00C52F50">
        <w:rPr>
          <w:rFonts w:ascii="Arial" w:hAnsi="Arial" w:cs="Arial"/>
          <w:color w:val="auto"/>
          <w:lang w:val="es-CL" w:eastAsia="en-US"/>
        </w:rPr>
        <w:t xml:space="preserve">Regional </w:t>
      </w:r>
      <w:r w:rsidR="000A3212" w:rsidRPr="00C52F50">
        <w:rPr>
          <w:rFonts w:ascii="Arial" w:hAnsi="Arial" w:cs="Arial"/>
          <w:color w:val="auto"/>
          <w:lang w:val="es-CL" w:eastAsia="en-US"/>
        </w:rPr>
        <w:t xml:space="preserve">para la Productividad y el Desarrollo de lo que lo hará la Región de La Araucanía, lo que da cuenta de una distribución razonable de los fondos recaudados por el royalty. </w:t>
      </w:r>
    </w:p>
    <w:p w14:paraId="6068CAFD" w14:textId="77777777" w:rsidR="000A3212" w:rsidRPr="00C52F50" w:rsidRDefault="000A3212" w:rsidP="00327499">
      <w:pPr>
        <w:widowControl/>
        <w:tabs>
          <w:tab w:val="left" w:pos="2835"/>
        </w:tabs>
        <w:ind w:firstLine="2835"/>
        <w:jc w:val="both"/>
        <w:rPr>
          <w:rFonts w:ascii="Arial" w:hAnsi="Arial" w:cs="Arial"/>
          <w:color w:val="auto"/>
          <w:lang w:val="es-CL" w:eastAsia="en-US"/>
        </w:rPr>
      </w:pPr>
    </w:p>
    <w:p w14:paraId="2CE56A9D" w14:textId="4946F07F" w:rsidR="001C43F2" w:rsidRPr="00C52F50" w:rsidRDefault="00E254E9" w:rsidP="00327499">
      <w:pPr>
        <w:widowControl/>
        <w:tabs>
          <w:tab w:val="left" w:pos="2835"/>
        </w:tabs>
        <w:ind w:firstLine="2835"/>
        <w:jc w:val="both"/>
        <w:rPr>
          <w:rFonts w:ascii="Arial" w:hAnsi="Arial" w:cs="Arial"/>
          <w:color w:val="auto"/>
          <w:lang w:val="es-CL" w:eastAsia="en-US"/>
        </w:rPr>
      </w:pPr>
      <w:r w:rsidRPr="00C52F50">
        <w:rPr>
          <w:rFonts w:ascii="Arial" w:hAnsi="Arial" w:cs="Arial"/>
          <w:color w:val="auto"/>
          <w:lang w:val="es-CL" w:eastAsia="en-US"/>
        </w:rPr>
        <w:t xml:space="preserve">De igual manera resaltó </w:t>
      </w:r>
      <w:r w:rsidR="000A3212" w:rsidRPr="00C52F50">
        <w:rPr>
          <w:rFonts w:ascii="Arial" w:hAnsi="Arial" w:cs="Arial"/>
          <w:color w:val="auto"/>
          <w:lang w:val="es-CL" w:eastAsia="en-US"/>
        </w:rPr>
        <w:t>que el proyecto de ley no haya excluido a aquellas comunas que no tienen una directa vinculación con la explotación minera, pero que igualmente recibir</w:t>
      </w:r>
      <w:r w:rsidR="001C43F2" w:rsidRPr="00C52F50">
        <w:rPr>
          <w:rFonts w:ascii="Arial" w:hAnsi="Arial" w:cs="Arial"/>
          <w:color w:val="auto"/>
          <w:lang w:val="es-CL" w:eastAsia="en-US"/>
        </w:rPr>
        <w:t>án un aporte fiscal, sumado a la creación del Fondo de Comunas Mineras que precisamente considera a aquellas comunas que mantengan dentro de sus territorios faenas relacionadas directamente con la actividad minera.</w:t>
      </w:r>
    </w:p>
    <w:p w14:paraId="41852036" w14:textId="0709244F" w:rsidR="001C43F2" w:rsidRPr="00C52F50" w:rsidRDefault="001C43F2" w:rsidP="00327499">
      <w:pPr>
        <w:widowControl/>
        <w:tabs>
          <w:tab w:val="left" w:pos="2835"/>
        </w:tabs>
        <w:ind w:firstLine="2835"/>
        <w:jc w:val="both"/>
        <w:rPr>
          <w:rFonts w:ascii="Arial" w:hAnsi="Arial" w:cs="Arial"/>
          <w:color w:val="auto"/>
          <w:lang w:val="es-CL" w:eastAsia="en-US"/>
        </w:rPr>
      </w:pPr>
    </w:p>
    <w:p w14:paraId="04C2903E" w14:textId="4E7717B1" w:rsidR="001C43F2" w:rsidRPr="00C52F50" w:rsidRDefault="00C52F50" w:rsidP="00327499">
      <w:pPr>
        <w:widowControl/>
        <w:tabs>
          <w:tab w:val="left" w:pos="2835"/>
        </w:tabs>
        <w:ind w:firstLine="2835"/>
        <w:jc w:val="both"/>
        <w:rPr>
          <w:rFonts w:ascii="Arial" w:hAnsi="Arial" w:cs="Arial"/>
          <w:color w:val="auto"/>
          <w:lang w:val="es-CL" w:eastAsia="en-US"/>
        </w:rPr>
      </w:pPr>
      <w:r w:rsidRPr="00C52F50">
        <w:rPr>
          <w:rFonts w:ascii="Arial" w:hAnsi="Arial" w:cs="Arial"/>
          <w:color w:val="auto"/>
          <w:lang w:val="es-CL" w:eastAsia="en-US"/>
        </w:rPr>
        <w:t>Finalmente, p</w:t>
      </w:r>
      <w:r w:rsidR="001C43F2" w:rsidRPr="00C52F50">
        <w:rPr>
          <w:rFonts w:ascii="Arial" w:hAnsi="Arial" w:cs="Arial"/>
          <w:color w:val="auto"/>
          <w:lang w:val="es-CL" w:eastAsia="en-US"/>
        </w:rPr>
        <w:t>regunto si el destinado de los recursos de</w:t>
      </w:r>
      <w:r w:rsidR="00A9332A">
        <w:rPr>
          <w:rFonts w:ascii="Arial" w:hAnsi="Arial" w:cs="Arial"/>
          <w:color w:val="auto"/>
          <w:lang w:val="es-CL" w:eastAsia="en-US"/>
        </w:rPr>
        <w:t>l royalty por región y comuna será permanente o estará</w:t>
      </w:r>
      <w:r w:rsidR="001C43F2" w:rsidRPr="00C52F50">
        <w:rPr>
          <w:rFonts w:ascii="Arial" w:hAnsi="Arial" w:cs="Arial"/>
          <w:color w:val="auto"/>
          <w:lang w:val="es-CL" w:eastAsia="en-US"/>
        </w:rPr>
        <w:t xml:space="preserve"> sujeto a alguna actualización. </w:t>
      </w:r>
    </w:p>
    <w:p w14:paraId="09954757" w14:textId="3D4D02BE" w:rsidR="00E254E9" w:rsidRPr="00774AEA" w:rsidRDefault="00E254E9" w:rsidP="00327499">
      <w:pPr>
        <w:widowControl/>
        <w:tabs>
          <w:tab w:val="left" w:pos="2835"/>
        </w:tabs>
        <w:ind w:firstLine="2835"/>
        <w:jc w:val="both"/>
        <w:rPr>
          <w:rFonts w:ascii="Arial" w:hAnsi="Arial" w:cs="Arial"/>
          <w:color w:val="auto"/>
          <w:lang w:val="es-CL" w:eastAsia="en-US"/>
        </w:rPr>
      </w:pPr>
    </w:p>
    <w:p w14:paraId="4E6EFDBA" w14:textId="621097F3" w:rsidR="00E254E9" w:rsidRPr="00785C3F" w:rsidRDefault="00E254E9" w:rsidP="00327499">
      <w:pPr>
        <w:widowControl/>
        <w:tabs>
          <w:tab w:val="left" w:pos="2835"/>
        </w:tabs>
        <w:ind w:firstLine="2835"/>
        <w:jc w:val="both"/>
        <w:rPr>
          <w:rFonts w:ascii="Arial" w:hAnsi="Arial" w:cs="Arial"/>
          <w:color w:val="auto"/>
          <w:lang w:val="es-CL" w:eastAsia="en-US"/>
        </w:rPr>
      </w:pPr>
      <w:r w:rsidRPr="00785C3F">
        <w:rPr>
          <w:rFonts w:ascii="Arial" w:hAnsi="Arial" w:cs="Arial"/>
          <w:color w:val="auto"/>
          <w:lang w:val="es-CL" w:eastAsia="en-US"/>
        </w:rPr>
        <w:t>El</w:t>
      </w:r>
      <w:r w:rsidR="00901047" w:rsidRPr="00785C3F">
        <w:rPr>
          <w:rFonts w:ascii="Arial" w:hAnsi="Arial" w:cs="Arial"/>
          <w:color w:val="auto"/>
          <w:lang w:val="es-CL" w:eastAsia="en-US"/>
        </w:rPr>
        <w:t xml:space="preserve"> </w:t>
      </w:r>
      <w:r w:rsidR="00901047" w:rsidRPr="00785C3F">
        <w:rPr>
          <w:rFonts w:ascii="Arial" w:hAnsi="Arial" w:cs="Arial"/>
          <w:b/>
          <w:color w:val="auto"/>
          <w:lang w:val="es-CL" w:eastAsia="en-US"/>
        </w:rPr>
        <w:t>Honorable Senador señor Elizalde</w:t>
      </w:r>
      <w:r w:rsidR="00901047" w:rsidRPr="00785C3F">
        <w:rPr>
          <w:rFonts w:ascii="Arial" w:hAnsi="Arial" w:cs="Arial"/>
          <w:color w:val="auto"/>
          <w:lang w:val="es-CL" w:eastAsia="en-US"/>
        </w:rPr>
        <w:t xml:space="preserve"> valoró la importancia en los criterios fijados para establecer </w:t>
      </w:r>
      <w:r w:rsidR="00BF40CE" w:rsidRPr="00785C3F">
        <w:rPr>
          <w:rFonts w:ascii="Arial" w:hAnsi="Arial" w:cs="Arial"/>
          <w:color w:val="auto"/>
          <w:lang w:val="es-CL" w:eastAsia="en-US"/>
        </w:rPr>
        <w:t>cuáles</w:t>
      </w:r>
      <w:r w:rsidR="00901047" w:rsidRPr="00785C3F">
        <w:rPr>
          <w:rFonts w:ascii="Arial" w:hAnsi="Arial" w:cs="Arial"/>
          <w:color w:val="auto"/>
          <w:lang w:val="es-CL" w:eastAsia="en-US"/>
        </w:rPr>
        <w:t xml:space="preserve"> son las comunas beneficiadas</w:t>
      </w:r>
      <w:r w:rsidR="00BF40CE" w:rsidRPr="00785C3F">
        <w:rPr>
          <w:rFonts w:ascii="Arial" w:hAnsi="Arial" w:cs="Arial"/>
          <w:color w:val="auto"/>
          <w:lang w:val="es-CL" w:eastAsia="en-US"/>
        </w:rPr>
        <w:t xml:space="preserve"> con los recursos del royalty</w:t>
      </w:r>
      <w:r w:rsidR="00901047" w:rsidRPr="00785C3F">
        <w:rPr>
          <w:rFonts w:ascii="Arial" w:hAnsi="Arial" w:cs="Arial"/>
          <w:color w:val="auto"/>
          <w:lang w:val="es-CL" w:eastAsia="en-US"/>
        </w:rPr>
        <w:t>, las cuales no se aco</w:t>
      </w:r>
      <w:r w:rsidR="00BF40CE" w:rsidRPr="00785C3F">
        <w:rPr>
          <w:rFonts w:ascii="Arial" w:hAnsi="Arial" w:cs="Arial"/>
          <w:color w:val="auto"/>
          <w:lang w:val="es-CL" w:eastAsia="en-US"/>
        </w:rPr>
        <w:t>tan a las comunas mineras, pues</w:t>
      </w:r>
      <w:r w:rsidR="00901047" w:rsidRPr="00785C3F">
        <w:rPr>
          <w:rFonts w:ascii="Arial" w:hAnsi="Arial" w:cs="Arial"/>
          <w:color w:val="auto"/>
          <w:lang w:val="es-CL" w:eastAsia="en-US"/>
        </w:rPr>
        <w:t xml:space="preserve"> es necesario </w:t>
      </w:r>
      <w:r w:rsidR="00BF40CE" w:rsidRPr="00785C3F">
        <w:rPr>
          <w:rFonts w:ascii="Arial" w:hAnsi="Arial" w:cs="Arial"/>
          <w:color w:val="auto"/>
          <w:lang w:val="es-CL" w:eastAsia="en-US"/>
        </w:rPr>
        <w:t xml:space="preserve">ir avanzando para </w:t>
      </w:r>
      <w:r w:rsidR="00901047" w:rsidRPr="00785C3F">
        <w:rPr>
          <w:rFonts w:ascii="Arial" w:hAnsi="Arial" w:cs="Arial"/>
          <w:color w:val="auto"/>
          <w:lang w:val="es-CL" w:eastAsia="en-US"/>
        </w:rPr>
        <w:t xml:space="preserve">compensar la </w:t>
      </w:r>
      <w:r w:rsidR="00BF40CE" w:rsidRPr="00785C3F">
        <w:rPr>
          <w:rFonts w:ascii="Arial" w:hAnsi="Arial" w:cs="Arial"/>
          <w:color w:val="auto"/>
          <w:lang w:val="es-CL" w:eastAsia="en-US"/>
        </w:rPr>
        <w:t>desigualdad territorial que existe</w:t>
      </w:r>
      <w:r w:rsidR="00901047" w:rsidRPr="00785C3F">
        <w:rPr>
          <w:rFonts w:ascii="Arial" w:hAnsi="Arial" w:cs="Arial"/>
          <w:color w:val="auto"/>
          <w:lang w:val="es-CL" w:eastAsia="en-US"/>
        </w:rPr>
        <w:t xml:space="preserve"> en el país. </w:t>
      </w:r>
    </w:p>
    <w:p w14:paraId="0F8D4915" w14:textId="611CC063" w:rsidR="00901047" w:rsidRPr="00785C3F" w:rsidRDefault="00901047" w:rsidP="00327499">
      <w:pPr>
        <w:widowControl/>
        <w:tabs>
          <w:tab w:val="left" w:pos="2835"/>
        </w:tabs>
        <w:ind w:firstLine="2835"/>
        <w:jc w:val="both"/>
        <w:rPr>
          <w:rFonts w:ascii="Arial" w:hAnsi="Arial" w:cs="Arial"/>
          <w:color w:val="auto"/>
          <w:lang w:val="es-CL" w:eastAsia="en-US"/>
        </w:rPr>
      </w:pPr>
    </w:p>
    <w:p w14:paraId="64147C0E" w14:textId="1D665F0F" w:rsidR="00577668" w:rsidRPr="00785C3F" w:rsidRDefault="00901047" w:rsidP="00327499">
      <w:pPr>
        <w:widowControl/>
        <w:tabs>
          <w:tab w:val="left" w:pos="2835"/>
        </w:tabs>
        <w:ind w:firstLine="2835"/>
        <w:jc w:val="both"/>
        <w:rPr>
          <w:rFonts w:ascii="Arial" w:hAnsi="Arial" w:cs="Arial"/>
          <w:color w:val="auto"/>
          <w:lang w:val="es-CL" w:eastAsia="en-US"/>
        </w:rPr>
      </w:pPr>
      <w:r w:rsidRPr="00785C3F">
        <w:rPr>
          <w:rFonts w:ascii="Arial" w:hAnsi="Arial" w:cs="Arial"/>
          <w:color w:val="auto"/>
          <w:lang w:val="es-CL" w:eastAsia="en-US"/>
        </w:rPr>
        <w:t xml:space="preserve">El </w:t>
      </w:r>
      <w:r w:rsidRPr="00785C3F">
        <w:rPr>
          <w:rFonts w:ascii="Arial" w:hAnsi="Arial" w:cs="Arial"/>
          <w:b/>
          <w:color w:val="auto"/>
          <w:lang w:val="es-CL" w:eastAsia="en-US"/>
        </w:rPr>
        <w:t>señor Ministro</w:t>
      </w:r>
      <w:r w:rsidR="00774AEA">
        <w:rPr>
          <w:rFonts w:ascii="Arial" w:hAnsi="Arial" w:cs="Arial"/>
          <w:b/>
          <w:color w:val="auto"/>
          <w:lang w:val="es-CL" w:eastAsia="en-US"/>
        </w:rPr>
        <w:t>,</w:t>
      </w:r>
      <w:r w:rsidR="00BF40CE" w:rsidRPr="00785C3F">
        <w:rPr>
          <w:rFonts w:ascii="Arial" w:hAnsi="Arial" w:cs="Arial"/>
          <w:color w:val="auto"/>
          <w:lang w:val="es-CL" w:eastAsia="en-US"/>
        </w:rPr>
        <w:t xml:space="preserve"> refiriéndose en primer lugar al</w:t>
      </w:r>
      <w:r w:rsidRPr="00785C3F">
        <w:rPr>
          <w:rFonts w:ascii="Arial" w:hAnsi="Arial" w:cs="Arial"/>
          <w:color w:val="auto"/>
          <w:lang w:val="es-CL" w:eastAsia="en-US"/>
        </w:rPr>
        <w:t xml:space="preserve"> tratamiento del litio</w:t>
      </w:r>
      <w:r w:rsidR="00BF40CE" w:rsidRPr="00785C3F">
        <w:rPr>
          <w:rFonts w:ascii="Arial" w:hAnsi="Arial" w:cs="Arial"/>
          <w:color w:val="auto"/>
          <w:lang w:val="es-CL" w:eastAsia="en-US"/>
        </w:rPr>
        <w:t xml:space="preserve"> consultado por el Senador Núñez</w:t>
      </w:r>
      <w:r w:rsidRPr="00785C3F">
        <w:rPr>
          <w:rFonts w:ascii="Arial" w:hAnsi="Arial" w:cs="Arial"/>
          <w:color w:val="auto"/>
          <w:lang w:val="es-CL" w:eastAsia="en-US"/>
        </w:rPr>
        <w:t xml:space="preserve">, </w:t>
      </w:r>
      <w:r w:rsidR="00785C3F" w:rsidRPr="00785C3F">
        <w:rPr>
          <w:rFonts w:ascii="Arial" w:hAnsi="Arial" w:cs="Arial"/>
          <w:color w:val="auto"/>
          <w:lang w:val="es-CL" w:eastAsia="en-US"/>
        </w:rPr>
        <w:t xml:space="preserve">precisó que </w:t>
      </w:r>
      <w:r w:rsidRPr="00785C3F">
        <w:rPr>
          <w:rFonts w:ascii="Arial" w:hAnsi="Arial" w:cs="Arial"/>
          <w:color w:val="auto"/>
          <w:lang w:val="es-CL" w:eastAsia="en-US"/>
        </w:rPr>
        <w:t>aquel no está siendo considerado</w:t>
      </w:r>
      <w:r w:rsidR="00577668" w:rsidRPr="00785C3F">
        <w:rPr>
          <w:rFonts w:ascii="Arial" w:hAnsi="Arial" w:cs="Arial"/>
          <w:color w:val="auto"/>
          <w:lang w:val="es-CL" w:eastAsia="en-US"/>
        </w:rPr>
        <w:t xml:space="preserve"> en su contenido</w:t>
      </w:r>
      <w:r w:rsidRPr="00785C3F">
        <w:rPr>
          <w:rFonts w:ascii="Arial" w:hAnsi="Arial" w:cs="Arial"/>
          <w:color w:val="auto"/>
          <w:lang w:val="es-CL" w:eastAsia="en-US"/>
        </w:rPr>
        <w:t xml:space="preserve">. </w:t>
      </w:r>
      <w:r w:rsidR="00577668" w:rsidRPr="00785C3F">
        <w:rPr>
          <w:rFonts w:ascii="Arial" w:hAnsi="Arial" w:cs="Arial"/>
          <w:color w:val="auto"/>
          <w:lang w:val="es-CL" w:eastAsia="en-US"/>
        </w:rPr>
        <w:t>Explicó que en la práctica la manera que se aplica el equivalente a un componente ad valorem en el caso del litio es a través de los contratos que tienen las explotadoras con Corfo y</w:t>
      </w:r>
      <w:r w:rsidR="00785C3F" w:rsidRPr="00785C3F">
        <w:rPr>
          <w:rFonts w:ascii="Arial" w:hAnsi="Arial" w:cs="Arial"/>
          <w:color w:val="auto"/>
          <w:lang w:val="es-CL" w:eastAsia="en-US"/>
        </w:rPr>
        <w:t xml:space="preserve"> que es a través de</w:t>
      </w:r>
      <w:r w:rsidR="00577668" w:rsidRPr="00785C3F">
        <w:rPr>
          <w:rFonts w:ascii="Arial" w:hAnsi="Arial" w:cs="Arial"/>
          <w:color w:val="auto"/>
          <w:lang w:val="es-CL" w:eastAsia="en-US"/>
        </w:rPr>
        <w:t xml:space="preserve"> los pagos que </w:t>
      </w:r>
      <w:r w:rsidR="00785C3F" w:rsidRPr="00785C3F">
        <w:rPr>
          <w:rFonts w:ascii="Arial" w:hAnsi="Arial" w:cs="Arial"/>
          <w:color w:val="auto"/>
          <w:lang w:val="es-CL" w:eastAsia="en-US"/>
        </w:rPr>
        <w:t xml:space="preserve">se realizan por ese concepto </w:t>
      </w:r>
      <w:r w:rsidR="00577668" w:rsidRPr="00785C3F">
        <w:rPr>
          <w:rFonts w:ascii="Arial" w:hAnsi="Arial" w:cs="Arial"/>
          <w:color w:val="auto"/>
          <w:lang w:val="es-CL" w:eastAsia="en-US"/>
        </w:rPr>
        <w:t>que se captura buena parte de la renta. Agregó que la participación del Estado en la renta de la industria del litio es mayor a la que se está proponiendo respecto del cobre.</w:t>
      </w:r>
    </w:p>
    <w:p w14:paraId="0645451C" w14:textId="24AA0E84" w:rsidR="00901047" w:rsidRPr="00785C3F" w:rsidRDefault="00901047" w:rsidP="00327499">
      <w:pPr>
        <w:widowControl/>
        <w:tabs>
          <w:tab w:val="left" w:pos="2835"/>
        </w:tabs>
        <w:ind w:firstLine="2835"/>
        <w:jc w:val="both"/>
        <w:rPr>
          <w:rFonts w:ascii="Arial" w:hAnsi="Arial" w:cs="Arial"/>
          <w:color w:val="auto"/>
          <w:lang w:val="es-CL" w:eastAsia="en-US"/>
        </w:rPr>
      </w:pPr>
    </w:p>
    <w:p w14:paraId="2AFB9BFF" w14:textId="3D41FEFD" w:rsidR="00901047" w:rsidRPr="00785C3F" w:rsidRDefault="00577668" w:rsidP="00327499">
      <w:pPr>
        <w:widowControl/>
        <w:tabs>
          <w:tab w:val="left" w:pos="2835"/>
        </w:tabs>
        <w:ind w:firstLine="2835"/>
        <w:jc w:val="both"/>
        <w:rPr>
          <w:rFonts w:ascii="Arial" w:hAnsi="Arial" w:cs="Arial"/>
          <w:color w:val="auto"/>
          <w:lang w:val="es-CL" w:eastAsia="en-US"/>
        </w:rPr>
      </w:pPr>
      <w:r w:rsidRPr="00785C3F">
        <w:rPr>
          <w:rFonts w:ascii="Arial" w:hAnsi="Arial" w:cs="Arial"/>
          <w:color w:val="auto"/>
          <w:lang w:val="es-CL" w:eastAsia="en-US"/>
        </w:rPr>
        <w:t>Luego, mencionó</w:t>
      </w:r>
      <w:r w:rsidR="00901047" w:rsidRPr="00785C3F">
        <w:rPr>
          <w:rFonts w:ascii="Arial" w:hAnsi="Arial" w:cs="Arial"/>
          <w:color w:val="auto"/>
          <w:lang w:val="es-CL" w:eastAsia="en-US"/>
        </w:rPr>
        <w:t xml:space="preserve"> que Codelco queda sujeto al royalty</w:t>
      </w:r>
      <w:r w:rsidRPr="00785C3F">
        <w:rPr>
          <w:rFonts w:ascii="Arial" w:hAnsi="Arial" w:cs="Arial"/>
          <w:color w:val="auto"/>
          <w:lang w:val="es-CL" w:eastAsia="en-US"/>
        </w:rPr>
        <w:t xml:space="preserve"> minero, ajustándose</w:t>
      </w:r>
      <w:r w:rsidR="00901047" w:rsidRPr="00785C3F">
        <w:rPr>
          <w:rFonts w:ascii="Arial" w:hAnsi="Arial" w:cs="Arial"/>
          <w:color w:val="auto"/>
          <w:lang w:val="es-CL" w:eastAsia="en-US"/>
        </w:rPr>
        <w:t xml:space="preserve"> las vías a través de las cuales se traspasan recursos al Fisco, </w:t>
      </w:r>
      <w:r w:rsidR="00785C3F" w:rsidRPr="00785C3F">
        <w:rPr>
          <w:rFonts w:ascii="Arial" w:hAnsi="Arial" w:cs="Arial"/>
          <w:color w:val="auto"/>
          <w:lang w:val="es-CL" w:eastAsia="en-US"/>
        </w:rPr>
        <w:t>sin que cambie</w:t>
      </w:r>
      <w:r w:rsidRPr="00785C3F">
        <w:rPr>
          <w:rFonts w:ascii="Arial" w:hAnsi="Arial" w:cs="Arial"/>
          <w:color w:val="auto"/>
          <w:lang w:val="es-CL" w:eastAsia="en-US"/>
        </w:rPr>
        <w:t xml:space="preserve"> significativamente su carga</w:t>
      </w:r>
      <w:r w:rsidR="00901047" w:rsidRPr="00785C3F">
        <w:rPr>
          <w:rFonts w:ascii="Arial" w:hAnsi="Arial" w:cs="Arial"/>
          <w:color w:val="auto"/>
          <w:lang w:val="es-CL" w:eastAsia="en-US"/>
        </w:rPr>
        <w:t xml:space="preserve">. </w:t>
      </w:r>
      <w:r w:rsidRPr="00785C3F">
        <w:rPr>
          <w:rFonts w:ascii="Arial" w:hAnsi="Arial" w:cs="Arial"/>
          <w:color w:val="auto"/>
          <w:lang w:val="es-CL" w:eastAsia="en-US"/>
        </w:rPr>
        <w:t xml:space="preserve">Añadió que la </w:t>
      </w:r>
      <w:r w:rsidRPr="00785C3F">
        <w:rPr>
          <w:rFonts w:ascii="Arial" w:hAnsi="Arial" w:cs="Arial"/>
          <w:color w:val="auto"/>
          <w:lang w:val="es-CL" w:eastAsia="en-US"/>
        </w:rPr>
        <w:lastRenderedPageBreak/>
        <w:t xml:space="preserve">novedad que se da respecto a Codelco es que retiene el 30% de sus utilidades anuales para financiar sus proyectos de inversión. </w:t>
      </w:r>
    </w:p>
    <w:p w14:paraId="01F22D62" w14:textId="1E21C3BB" w:rsidR="00901047" w:rsidRPr="00785C3F" w:rsidRDefault="00901047" w:rsidP="00327499">
      <w:pPr>
        <w:widowControl/>
        <w:tabs>
          <w:tab w:val="left" w:pos="2835"/>
        </w:tabs>
        <w:ind w:firstLine="2835"/>
        <w:jc w:val="both"/>
        <w:rPr>
          <w:rFonts w:ascii="Arial" w:hAnsi="Arial" w:cs="Arial"/>
          <w:color w:val="auto"/>
          <w:lang w:val="es-CL" w:eastAsia="en-US"/>
        </w:rPr>
      </w:pPr>
    </w:p>
    <w:p w14:paraId="105EA338" w14:textId="345B1C42" w:rsidR="00901047" w:rsidRPr="00785C3F" w:rsidRDefault="00901047" w:rsidP="00327499">
      <w:pPr>
        <w:widowControl/>
        <w:tabs>
          <w:tab w:val="left" w:pos="2835"/>
        </w:tabs>
        <w:ind w:firstLine="2835"/>
        <w:jc w:val="both"/>
        <w:rPr>
          <w:rFonts w:ascii="Arial" w:hAnsi="Arial" w:cs="Arial"/>
          <w:color w:val="auto"/>
          <w:lang w:val="es-CL" w:eastAsia="en-US"/>
        </w:rPr>
      </w:pPr>
      <w:r w:rsidRPr="00785C3F">
        <w:rPr>
          <w:rFonts w:ascii="Arial" w:hAnsi="Arial" w:cs="Arial"/>
          <w:color w:val="auto"/>
          <w:lang w:val="es-CL" w:eastAsia="en-US"/>
        </w:rPr>
        <w:t xml:space="preserve">Asimismo, </w:t>
      </w:r>
      <w:r w:rsidR="00577668" w:rsidRPr="00785C3F">
        <w:rPr>
          <w:rFonts w:ascii="Arial" w:hAnsi="Arial" w:cs="Arial"/>
          <w:color w:val="auto"/>
          <w:lang w:val="es-CL" w:eastAsia="en-US"/>
        </w:rPr>
        <w:t xml:space="preserve">recogiendo la inquietud del Senador Núñez, </w:t>
      </w:r>
      <w:r w:rsidR="00B927EC" w:rsidRPr="00785C3F">
        <w:rPr>
          <w:rFonts w:ascii="Arial" w:hAnsi="Arial" w:cs="Arial"/>
          <w:color w:val="auto"/>
          <w:lang w:val="es-CL" w:eastAsia="en-US"/>
        </w:rPr>
        <w:t>se comprometió a entregar</w:t>
      </w:r>
      <w:r w:rsidRPr="00785C3F">
        <w:rPr>
          <w:rFonts w:ascii="Arial" w:hAnsi="Arial" w:cs="Arial"/>
          <w:color w:val="auto"/>
          <w:lang w:val="es-CL" w:eastAsia="en-US"/>
        </w:rPr>
        <w:t xml:space="preserve"> el listado de comunas beneficiadas</w:t>
      </w:r>
      <w:r w:rsidR="00774AEA">
        <w:rPr>
          <w:rFonts w:ascii="Arial" w:hAnsi="Arial" w:cs="Arial"/>
          <w:color w:val="auto"/>
          <w:lang w:val="es-CL" w:eastAsia="en-US"/>
        </w:rPr>
        <w:t>,</w:t>
      </w:r>
      <w:r w:rsidR="00B927EC" w:rsidRPr="00785C3F">
        <w:rPr>
          <w:rFonts w:ascii="Arial" w:hAnsi="Arial" w:cs="Arial"/>
          <w:color w:val="auto"/>
          <w:lang w:val="es-CL" w:eastAsia="en-US"/>
        </w:rPr>
        <w:t xml:space="preserve"> que por el momento es algo estimativo, ya que no está consignado en el proyecto de ley, sino que están sujetas al cumplimiento de ciertos criterios</w:t>
      </w:r>
      <w:r w:rsidRPr="00785C3F">
        <w:rPr>
          <w:rFonts w:ascii="Arial" w:hAnsi="Arial" w:cs="Arial"/>
          <w:color w:val="auto"/>
          <w:lang w:val="es-CL" w:eastAsia="en-US"/>
        </w:rPr>
        <w:t xml:space="preserve">. </w:t>
      </w:r>
      <w:r w:rsidR="00B927EC" w:rsidRPr="00785C3F">
        <w:rPr>
          <w:rFonts w:ascii="Arial" w:hAnsi="Arial" w:cs="Arial"/>
          <w:color w:val="auto"/>
          <w:lang w:val="es-CL" w:eastAsia="en-US"/>
        </w:rPr>
        <w:t>Mencionó que también cuentan con los datos per cápita, especialmente por región</w:t>
      </w:r>
      <w:r w:rsidRPr="00785C3F">
        <w:rPr>
          <w:rFonts w:ascii="Arial" w:hAnsi="Arial" w:cs="Arial"/>
          <w:color w:val="auto"/>
          <w:lang w:val="es-CL" w:eastAsia="en-US"/>
        </w:rPr>
        <w:t xml:space="preserve">. </w:t>
      </w:r>
    </w:p>
    <w:p w14:paraId="1D45944F" w14:textId="1583CAAB" w:rsidR="00901047" w:rsidRPr="00774AEA" w:rsidRDefault="00901047" w:rsidP="00327499">
      <w:pPr>
        <w:widowControl/>
        <w:tabs>
          <w:tab w:val="left" w:pos="2835"/>
        </w:tabs>
        <w:ind w:firstLine="2835"/>
        <w:jc w:val="both"/>
        <w:rPr>
          <w:rFonts w:ascii="Arial" w:hAnsi="Arial" w:cs="Arial"/>
          <w:color w:val="auto"/>
          <w:lang w:val="es-CL" w:eastAsia="en-US"/>
        </w:rPr>
      </w:pPr>
    </w:p>
    <w:p w14:paraId="7BE8E0BA" w14:textId="7AA83C29" w:rsidR="00B927EC" w:rsidRPr="00785C3F" w:rsidRDefault="00B927EC" w:rsidP="00327499">
      <w:pPr>
        <w:widowControl/>
        <w:tabs>
          <w:tab w:val="left" w:pos="2835"/>
        </w:tabs>
        <w:ind w:firstLine="2835"/>
        <w:jc w:val="both"/>
        <w:rPr>
          <w:rFonts w:ascii="Arial" w:hAnsi="Arial" w:cs="Arial"/>
          <w:color w:val="auto"/>
          <w:lang w:val="es-CL" w:eastAsia="en-US"/>
        </w:rPr>
      </w:pPr>
      <w:r w:rsidRPr="00785C3F">
        <w:rPr>
          <w:rFonts w:ascii="Arial" w:hAnsi="Arial" w:cs="Arial"/>
          <w:color w:val="auto"/>
          <w:lang w:val="es-CL" w:eastAsia="en-US"/>
        </w:rPr>
        <w:t xml:space="preserve">Enseguida, </w:t>
      </w:r>
      <w:r w:rsidR="000F5E2E" w:rsidRPr="00785C3F">
        <w:rPr>
          <w:rFonts w:ascii="Arial" w:hAnsi="Arial" w:cs="Arial"/>
          <w:color w:val="auto"/>
          <w:lang w:val="es-CL" w:eastAsia="en-US"/>
        </w:rPr>
        <w:t xml:space="preserve">respondiendo a las consultas del Senador García, </w:t>
      </w:r>
      <w:r w:rsidRPr="00785C3F">
        <w:rPr>
          <w:rFonts w:ascii="Arial" w:hAnsi="Arial" w:cs="Arial"/>
          <w:color w:val="auto"/>
          <w:lang w:val="es-CL" w:eastAsia="en-US"/>
        </w:rPr>
        <w:t>abordó</w:t>
      </w:r>
      <w:r w:rsidR="000F5E2E" w:rsidRPr="00785C3F">
        <w:rPr>
          <w:rFonts w:ascii="Arial" w:hAnsi="Arial" w:cs="Arial"/>
          <w:color w:val="auto"/>
          <w:lang w:val="es-CL" w:eastAsia="en-US"/>
        </w:rPr>
        <w:t xml:space="preserve"> primeramente</w:t>
      </w:r>
      <w:r w:rsidRPr="00785C3F">
        <w:rPr>
          <w:rFonts w:ascii="Arial" w:hAnsi="Arial" w:cs="Arial"/>
          <w:color w:val="auto"/>
          <w:lang w:val="es-CL" w:eastAsia="en-US"/>
        </w:rPr>
        <w:t xml:space="preserve"> la justificación de la política de</w:t>
      </w:r>
      <w:r w:rsidR="000F5E2E" w:rsidRPr="00785C3F">
        <w:rPr>
          <w:rFonts w:ascii="Arial" w:hAnsi="Arial" w:cs="Arial"/>
          <w:color w:val="auto"/>
          <w:lang w:val="es-CL" w:eastAsia="en-US"/>
        </w:rPr>
        <w:t xml:space="preserve"> d</w:t>
      </w:r>
      <w:r w:rsidR="00785C3F" w:rsidRPr="00785C3F">
        <w:rPr>
          <w:rFonts w:ascii="Arial" w:hAnsi="Arial" w:cs="Arial"/>
          <w:color w:val="auto"/>
          <w:lang w:val="es-CL" w:eastAsia="en-US"/>
        </w:rPr>
        <w:t>istribución de los dividendos. Aclaró</w:t>
      </w:r>
      <w:r w:rsidR="000F5E2E" w:rsidRPr="00785C3F">
        <w:rPr>
          <w:rFonts w:ascii="Arial" w:hAnsi="Arial" w:cs="Arial"/>
          <w:color w:val="auto"/>
          <w:lang w:val="es-CL" w:eastAsia="en-US"/>
        </w:rPr>
        <w:t xml:space="preserve"> que se necesita para calcular</w:t>
      </w:r>
      <w:r w:rsidRPr="00785C3F">
        <w:rPr>
          <w:rFonts w:ascii="Arial" w:hAnsi="Arial" w:cs="Arial"/>
          <w:color w:val="auto"/>
          <w:lang w:val="es-CL" w:eastAsia="en-US"/>
        </w:rPr>
        <w:t xml:space="preserve"> la carga tributaria total, dado que una parte de la tributación es el impuesto adicional, e</w:t>
      </w:r>
      <w:r w:rsidR="000F5E2E" w:rsidRPr="00785C3F">
        <w:rPr>
          <w:rFonts w:ascii="Arial" w:hAnsi="Arial" w:cs="Arial"/>
          <w:color w:val="auto"/>
          <w:lang w:val="es-CL" w:eastAsia="en-US"/>
        </w:rPr>
        <w:t>l cual depende de la distribución de utilidades.</w:t>
      </w:r>
      <w:r w:rsidRPr="00785C3F">
        <w:rPr>
          <w:rFonts w:ascii="Arial" w:hAnsi="Arial" w:cs="Arial"/>
          <w:color w:val="auto"/>
          <w:lang w:val="es-CL" w:eastAsia="en-US"/>
        </w:rPr>
        <w:t xml:space="preserve"> </w:t>
      </w:r>
    </w:p>
    <w:p w14:paraId="75397292" w14:textId="5D00AB1E" w:rsidR="00901047" w:rsidRPr="00785C3F" w:rsidRDefault="00901047" w:rsidP="00327499">
      <w:pPr>
        <w:widowControl/>
        <w:tabs>
          <w:tab w:val="left" w:pos="2835"/>
        </w:tabs>
        <w:ind w:firstLine="2835"/>
        <w:jc w:val="both"/>
        <w:rPr>
          <w:rFonts w:ascii="Arial" w:hAnsi="Arial" w:cs="Arial"/>
          <w:color w:val="auto"/>
          <w:lang w:val="es-CL" w:eastAsia="en-US"/>
        </w:rPr>
      </w:pPr>
    </w:p>
    <w:p w14:paraId="7DB17F60" w14:textId="3C69419F" w:rsidR="00901047" w:rsidRPr="00785C3F" w:rsidRDefault="00B927EC" w:rsidP="00327499">
      <w:pPr>
        <w:widowControl/>
        <w:tabs>
          <w:tab w:val="left" w:pos="2835"/>
        </w:tabs>
        <w:ind w:firstLine="2835"/>
        <w:jc w:val="both"/>
        <w:rPr>
          <w:rFonts w:ascii="Arial" w:hAnsi="Arial" w:cs="Arial"/>
          <w:color w:val="auto"/>
          <w:lang w:val="es-CL" w:eastAsia="en-US"/>
        </w:rPr>
      </w:pPr>
      <w:r w:rsidRPr="00785C3F">
        <w:rPr>
          <w:rFonts w:ascii="Arial" w:hAnsi="Arial" w:cs="Arial"/>
          <w:color w:val="auto"/>
          <w:lang w:val="es-CL" w:eastAsia="en-US"/>
        </w:rPr>
        <w:t xml:space="preserve">Sobre </w:t>
      </w:r>
      <w:r w:rsidR="000F5E2E" w:rsidRPr="00785C3F">
        <w:rPr>
          <w:rFonts w:ascii="Arial" w:hAnsi="Arial" w:cs="Arial"/>
          <w:color w:val="auto"/>
          <w:lang w:val="es-CL" w:eastAsia="en-US"/>
        </w:rPr>
        <w:t>el impacto de las patentes mineras en la tributación</w:t>
      </w:r>
      <w:r w:rsidR="004011FD">
        <w:rPr>
          <w:rFonts w:ascii="Arial" w:hAnsi="Arial" w:cs="Arial"/>
          <w:color w:val="auto"/>
          <w:lang w:val="es-CL" w:eastAsia="en-US"/>
        </w:rPr>
        <w:t>,</w:t>
      </w:r>
      <w:r w:rsidR="000F5E2E" w:rsidRPr="00785C3F">
        <w:rPr>
          <w:rFonts w:ascii="Arial" w:hAnsi="Arial" w:cs="Arial"/>
          <w:color w:val="auto"/>
          <w:lang w:val="es-CL" w:eastAsia="en-US"/>
        </w:rPr>
        <w:t xml:space="preserve"> </w:t>
      </w:r>
      <w:r w:rsidR="00901047" w:rsidRPr="00785C3F">
        <w:rPr>
          <w:rFonts w:ascii="Arial" w:hAnsi="Arial" w:cs="Arial"/>
          <w:color w:val="auto"/>
          <w:lang w:val="es-CL" w:eastAsia="en-US"/>
        </w:rPr>
        <w:t xml:space="preserve">pidió a la señora Ministra poder explicar mejor ese punto, al igual que los proyectos de inversión. </w:t>
      </w:r>
    </w:p>
    <w:p w14:paraId="4F4C7BA9" w14:textId="353E674A" w:rsidR="00901047" w:rsidRPr="004011FD" w:rsidRDefault="00901047" w:rsidP="00327499">
      <w:pPr>
        <w:widowControl/>
        <w:tabs>
          <w:tab w:val="left" w:pos="2835"/>
        </w:tabs>
        <w:ind w:firstLine="2835"/>
        <w:jc w:val="both"/>
        <w:rPr>
          <w:rFonts w:ascii="Arial" w:hAnsi="Arial" w:cs="Arial"/>
          <w:color w:val="auto"/>
          <w:lang w:val="es-CL" w:eastAsia="en-US"/>
        </w:rPr>
      </w:pPr>
    </w:p>
    <w:p w14:paraId="360D62EA" w14:textId="0BBED95E" w:rsidR="00901047" w:rsidRPr="004011FD" w:rsidRDefault="00901047" w:rsidP="00327499">
      <w:pPr>
        <w:widowControl/>
        <w:tabs>
          <w:tab w:val="left" w:pos="2835"/>
        </w:tabs>
        <w:ind w:firstLine="2835"/>
        <w:jc w:val="both"/>
        <w:rPr>
          <w:rFonts w:ascii="Arial" w:hAnsi="Arial" w:cs="Arial"/>
          <w:color w:val="auto"/>
          <w:lang w:val="es-CL" w:eastAsia="en-US"/>
        </w:rPr>
      </w:pPr>
      <w:r w:rsidRPr="004011FD">
        <w:rPr>
          <w:rFonts w:ascii="Arial" w:hAnsi="Arial" w:cs="Arial"/>
          <w:color w:val="auto"/>
          <w:lang w:val="es-CL" w:eastAsia="en-US"/>
        </w:rPr>
        <w:t>Respecto a la caída de</w:t>
      </w:r>
      <w:r w:rsidR="000F5E2E" w:rsidRPr="004011FD">
        <w:rPr>
          <w:rFonts w:ascii="Arial" w:hAnsi="Arial" w:cs="Arial"/>
          <w:color w:val="auto"/>
          <w:lang w:val="es-CL" w:eastAsia="en-US"/>
        </w:rPr>
        <w:t>l PIB minero en el año 2022, inform</w:t>
      </w:r>
      <w:r w:rsidRPr="004011FD">
        <w:rPr>
          <w:rFonts w:ascii="Arial" w:hAnsi="Arial" w:cs="Arial"/>
          <w:color w:val="auto"/>
          <w:lang w:val="es-CL" w:eastAsia="en-US"/>
        </w:rPr>
        <w:t>ó que</w:t>
      </w:r>
      <w:r w:rsidR="000F5E2E" w:rsidRPr="004011FD">
        <w:rPr>
          <w:rFonts w:ascii="Arial" w:hAnsi="Arial" w:cs="Arial"/>
          <w:color w:val="auto"/>
          <w:lang w:val="es-CL" w:eastAsia="en-US"/>
        </w:rPr>
        <w:t xml:space="preserve"> aquello se explica fundamentalmente por</w:t>
      </w:r>
      <w:r w:rsidRPr="004011FD">
        <w:rPr>
          <w:rFonts w:ascii="Arial" w:hAnsi="Arial" w:cs="Arial"/>
          <w:color w:val="auto"/>
          <w:lang w:val="es-CL" w:eastAsia="en-US"/>
        </w:rPr>
        <w:t xml:space="preserve"> una menor producción de Codelco. </w:t>
      </w:r>
      <w:r w:rsidR="000F5E2E" w:rsidRPr="004011FD">
        <w:rPr>
          <w:rFonts w:ascii="Arial" w:hAnsi="Arial" w:cs="Arial"/>
          <w:color w:val="auto"/>
          <w:lang w:val="es-CL" w:eastAsia="en-US"/>
        </w:rPr>
        <w:t>Asimismo, recordó</w:t>
      </w:r>
      <w:r w:rsidRPr="004011FD">
        <w:rPr>
          <w:rFonts w:ascii="Arial" w:hAnsi="Arial" w:cs="Arial"/>
          <w:color w:val="auto"/>
          <w:lang w:val="es-CL" w:eastAsia="en-US"/>
        </w:rPr>
        <w:t xml:space="preserve"> que las cuentas </w:t>
      </w:r>
      <w:r w:rsidR="000F5E2E" w:rsidRPr="004011FD">
        <w:rPr>
          <w:rFonts w:ascii="Arial" w:hAnsi="Arial" w:cs="Arial"/>
          <w:color w:val="auto"/>
          <w:lang w:val="es-CL" w:eastAsia="en-US"/>
        </w:rPr>
        <w:t xml:space="preserve">nacionales miden valor agregado, por lo que si existen empresas importantes que han reducido sus márgenes por alguna razón, caerá el valor agregado aun cuando su producción y exportaciones puedan crecer. </w:t>
      </w:r>
    </w:p>
    <w:p w14:paraId="33A5AA2A" w14:textId="421B2827" w:rsidR="000F5E2E" w:rsidRPr="004011FD" w:rsidRDefault="000F5E2E" w:rsidP="00327499">
      <w:pPr>
        <w:widowControl/>
        <w:tabs>
          <w:tab w:val="left" w:pos="2835"/>
        </w:tabs>
        <w:ind w:firstLine="2835"/>
        <w:jc w:val="both"/>
        <w:rPr>
          <w:rFonts w:ascii="Arial" w:hAnsi="Arial" w:cs="Arial"/>
          <w:color w:val="auto"/>
          <w:lang w:val="es-CL" w:eastAsia="en-US"/>
        </w:rPr>
      </w:pPr>
    </w:p>
    <w:p w14:paraId="26E02E65" w14:textId="2F5CCB8F" w:rsidR="000F5E2E" w:rsidRPr="007916C8" w:rsidRDefault="000F5E2E" w:rsidP="00327499">
      <w:pPr>
        <w:widowControl/>
        <w:tabs>
          <w:tab w:val="left" w:pos="2835"/>
        </w:tabs>
        <w:ind w:firstLine="2835"/>
        <w:jc w:val="both"/>
        <w:rPr>
          <w:rFonts w:ascii="Arial" w:hAnsi="Arial" w:cs="Arial"/>
          <w:color w:val="auto"/>
          <w:lang w:val="es-CL" w:eastAsia="en-US"/>
        </w:rPr>
      </w:pPr>
      <w:r w:rsidRPr="007916C8">
        <w:rPr>
          <w:rFonts w:ascii="Arial" w:hAnsi="Arial" w:cs="Arial"/>
          <w:color w:val="auto"/>
          <w:lang w:val="es-CL" w:eastAsia="en-US"/>
        </w:rPr>
        <w:t>Relató que, de acu</w:t>
      </w:r>
      <w:r w:rsidR="007916C8" w:rsidRPr="007916C8">
        <w:rPr>
          <w:rFonts w:ascii="Arial" w:hAnsi="Arial" w:cs="Arial"/>
          <w:color w:val="auto"/>
          <w:lang w:val="es-CL" w:eastAsia="en-US"/>
        </w:rPr>
        <w:t>erdo a la presentación efectuada</w:t>
      </w:r>
      <w:r w:rsidRPr="007916C8">
        <w:rPr>
          <w:rFonts w:ascii="Arial" w:hAnsi="Arial" w:cs="Arial"/>
          <w:color w:val="auto"/>
          <w:lang w:val="es-CL" w:eastAsia="en-US"/>
        </w:rPr>
        <w:t xml:space="preserve"> al inicio de la sesión, se supone </w:t>
      </w:r>
      <w:r w:rsidR="007916C8" w:rsidRPr="007916C8">
        <w:rPr>
          <w:rFonts w:ascii="Arial" w:hAnsi="Arial" w:cs="Arial"/>
          <w:color w:val="auto"/>
          <w:lang w:val="es-CL" w:eastAsia="en-US"/>
        </w:rPr>
        <w:t xml:space="preserve">un </w:t>
      </w:r>
      <w:r w:rsidRPr="007916C8">
        <w:rPr>
          <w:rFonts w:ascii="Arial" w:hAnsi="Arial" w:cs="Arial"/>
          <w:color w:val="auto"/>
          <w:lang w:val="es-CL" w:eastAsia="en-US"/>
        </w:rPr>
        <w:t>crecimiento de la producción futura</w:t>
      </w:r>
      <w:r w:rsidR="00136F22" w:rsidRPr="007916C8">
        <w:rPr>
          <w:rFonts w:ascii="Arial" w:hAnsi="Arial" w:cs="Arial"/>
          <w:color w:val="auto"/>
          <w:lang w:val="es-CL" w:eastAsia="en-US"/>
        </w:rPr>
        <w:t xml:space="preserve"> porque se toma una versión conservadora de las proy</w:t>
      </w:r>
      <w:r w:rsidR="007916C8" w:rsidRPr="007916C8">
        <w:rPr>
          <w:rFonts w:ascii="Arial" w:hAnsi="Arial" w:cs="Arial"/>
          <w:color w:val="auto"/>
          <w:lang w:val="es-CL" w:eastAsia="en-US"/>
        </w:rPr>
        <w:t>ecciones de Cochilco</w:t>
      </w:r>
      <w:r w:rsidR="00136F22" w:rsidRPr="007916C8">
        <w:rPr>
          <w:rFonts w:ascii="Arial" w:hAnsi="Arial" w:cs="Arial"/>
          <w:color w:val="auto"/>
          <w:lang w:val="es-CL" w:eastAsia="en-US"/>
        </w:rPr>
        <w:t>, que considera los planes de producción de todas las compañías y los efectos de nuevos proyectos.</w:t>
      </w:r>
    </w:p>
    <w:p w14:paraId="22A74844" w14:textId="51F232FE" w:rsidR="00901047" w:rsidRPr="004011FD" w:rsidRDefault="00901047" w:rsidP="00327499">
      <w:pPr>
        <w:widowControl/>
        <w:tabs>
          <w:tab w:val="left" w:pos="2835"/>
        </w:tabs>
        <w:ind w:firstLine="2835"/>
        <w:jc w:val="both"/>
        <w:rPr>
          <w:rFonts w:ascii="Arial" w:hAnsi="Arial" w:cs="Arial"/>
          <w:color w:val="auto"/>
          <w:lang w:val="es-CL" w:eastAsia="en-US"/>
        </w:rPr>
      </w:pPr>
    </w:p>
    <w:p w14:paraId="411EEF49" w14:textId="48BD09F7" w:rsidR="00136F22" w:rsidRPr="007916C8" w:rsidRDefault="00136F22" w:rsidP="00327499">
      <w:pPr>
        <w:widowControl/>
        <w:tabs>
          <w:tab w:val="left" w:pos="2835"/>
        </w:tabs>
        <w:ind w:firstLine="2835"/>
        <w:jc w:val="both"/>
        <w:rPr>
          <w:rFonts w:ascii="Arial" w:hAnsi="Arial" w:cs="Arial"/>
          <w:color w:val="auto"/>
          <w:lang w:val="es-CL" w:eastAsia="en-US"/>
        </w:rPr>
      </w:pPr>
      <w:r w:rsidRPr="004011FD">
        <w:rPr>
          <w:rFonts w:ascii="Arial" w:hAnsi="Arial" w:cs="Arial"/>
          <w:color w:val="auto"/>
          <w:lang w:val="es-CL" w:eastAsia="en-US"/>
        </w:rPr>
        <w:t xml:space="preserve">En cuanto a </w:t>
      </w:r>
      <w:r w:rsidR="00901047" w:rsidRPr="004011FD">
        <w:rPr>
          <w:rFonts w:ascii="Arial" w:hAnsi="Arial" w:cs="Arial"/>
          <w:color w:val="auto"/>
          <w:lang w:val="es-CL" w:eastAsia="en-US"/>
        </w:rPr>
        <w:t>la relación de cobre y litio con el aumento de la recaud</w:t>
      </w:r>
      <w:r w:rsidRPr="004011FD">
        <w:rPr>
          <w:rFonts w:ascii="Arial" w:hAnsi="Arial" w:cs="Arial"/>
          <w:color w:val="auto"/>
          <w:lang w:val="es-CL" w:eastAsia="en-US"/>
        </w:rPr>
        <w:t>aci</w:t>
      </w:r>
      <w:r w:rsidRPr="007916C8">
        <w:rPr>
          <w:rFonts w:ascii="Arial" w:hAnsi="Arial" w:cs="Arial"/>
          <w:color w:val="auto"/>
          <w:lang w:val="es-CL" w:eastAsia="en-US"/>
        </w:rPr>
        <w:t>ón, señaló que se consideran proyecciones de producción en función de las e</w:t>
      </w:r>
      <w:r w:rsidR="007916C8" w:rsidRPr="007916C8">
        <w:rPr>
          <w:rFonts w:ascii="Arial" w:hAnsi="Arial" w:cs="Arial"/>
          <w:color w:val="auto"/>
          <w:lang w:val="es-CL" w:eastAsia="en-US"/>
        </w:rPr>
        <w:t>stimaciones que realiza Cochilco</w:t>
      </w:r>
      <w:r w:rsidRPr="007916C8">
        <w:rPr>
          <w:rFonts w:ascii="Arial" w:hAnsi="Arial" w:cs="Arial"/>
          <w:color w:val="auto"/>
          <w:lang w:val="es-CL" w:eastAsia="en-US"/>
        </w:rPr>
        <w:t xml:space="preserve"> y, respecto del litio, como Ejecutivo se basan en las proyecciones que tiene Corfo respecto de los contratos vigentes.</w:t>
      </w:r>
    </w:p>
    <w:p w14:paraId="6F29DF4A" w14:textId="4938F3A8" w:rsidR="00901047" w:rsidRPr="007916C8" w:rsidRDefault="00901047" w:rsidP="00136F22">
      <w:pPr>
        <w:widowControl/>
        <w:tabs>
          <w:tab w:val="left" w:pos="2835"/>
        </w:tabs>
        <w:jc w:val="both"/>
        <w:rPr>
          <w:rFonts w:ascii="Arial" w:hAnsi="Arial" w:cs="Arial"/>
          <w:color w:val="auto"/>
          <w:lang w:val="es-CL" w:eastAsia="en-US"/>
        </w:rPr>
      </w:pPr>
    </w:p>
    <w:p w14:paraId="4DAF1181" w14:textId="268C497F" w:rsidR="00901047" w:rsidRPr="007916C8" w:rsidRDefault="00901047" w:rsidP="00327499">
      <w:pPr>
        <w:widowControl/>
        <w:tabs>
          <w:tab w:val="left" w:pos="2835"/>
        </w:tabs>
        <w:ind w:firstLine="2835"/>
        <w:jc w:val="both"/>
        <w:rPr>
          <w:rFonts w:ascii="Arial" w:hAnsi="Arial" w:cs="Arial"/>
          <w:color w:val="auto"/>
          <w:lang w:val="es-CL" w:eastAsia="en-US"/>
        </w:rPr>
      </w:pPr>
      <w:r w:rsidRPr="007916C8">
        <w:rPr>
          <w:rFonts w:ascii="Arial" w:hAnsi="Arial" w:cs="Arial"/>
          <w:color w:val="auto"/>
          <w:lang w:val="es-CL" w:eastAsia="en-US"/>
        </w:rPr>
        <w:t>Contestando al Senador Edwards</w:t>
      </w:r>
      <w:r w:rsidR="00F45DFF" w:rsidRPr="007916C8">
        <w:rPr>
          <w:rFonts w:ascii="Arial" w:hAnsi="Arial" w:cs="Arial"/>
          <w:color w:val="auto"/>
          <w:lang w:val="es-CL" w:eastAsia="en-US"/>
        </w:rPr>
        <w:t>,</w:t>
      </w:r>
      <w:r w:rsidRPr="007916C8">
        <w:rPr>
          <w:rFonts w:ascii="Arial" w:hAnsi="Arial" w:cs="Arial"/>
          <w:color w:val="auto"/>
          <w:lang w:val="es-CL" w:eastAsia="en-US"/>
        </w:rPr>
        <w:t xml:space="preserve"> informó que hay otros estudios distintos a</w:t>
      </w:r>
      <w:r w:rsidR="00C2563C" w:rsidRPr="007916C8">
        <w:rPr>
          <w:rFonts w:ascii="Arial" w:hAnsi="Arial" w:cs="Arial"/>
          <w:color w:val="auto"/>
          <w:lang w:val="es-CL" w:eastAsia="en-US"/>
        </w:rPr>
        <w:t xml:space="preserve"> los realizados por el señor Michel Jorratt</w:t>
      </w:r>
      <w:r w:rsidR="00F45DFF" w:rsidRPr="007916C8">
        <w:rPr>
          <w:rFonts w:ascii="Arial" w:hAnsi="Arial" w:cs="Arial"/>
          <w:color w:val="auto"/>
          <w:lang w:val="es-CL" w:eastAsia="en-US"/>
        </w:rPr>
        <w:t xml:space="preserve">, como los realizados por </w:t>
      </w:r>
      <w:r w:rsidR="000A591F">
        <w:rPr>
          <w:rFonts w:ascii="Arial" w:hAnsi="Arial" w:cs="Arial"/>
          <w:color w:val="auto"/>
          <w:lang w:val="es-CL" w:eastAsia="en-US"/>
        </w:rPr>
        <w:t>el Fondo Monetario</w:t>
      </w:r>
      <w:r w:rsidR="00DC43BF">
        <w:rPr>
          <w:rFonts w:ascii="Arial" w:hAnsi="Arial" w:cs="Arial"/>
          <w:color w:val="auto"/>
          <w:lang w:val="es-CL" w:eastAsia="en-US"/>
        </w:rPr>
        <w:t xml:space="preserve"> Internacional</w:t>
      </w:r>
      <w:r w:rsidR="00F45DFF" w:rsidRPr="007916C8">
        <w:rPr>
          <w:rFonts w:ascii="Arial" w:hAnsi="Arial" w:cs="Arial"/>
          <w:color w:val="auto"/>
          <w:lang w:val="es-CL" w:eastAsia="en-US"/>
        </w:rPr>
        <w:t xml:space="preserve">. Agregó que cuando se discutió esta iniciativa en la Comisión de Minería y Energía del Senado también existieron presentaciones de otros expertos, como fue el caso de Gustavo Lagos, que no son significativamente distintas, sin perjuicio </w:t>
      </w:r>
      <w:r w:rsidR="004011FD">
        <w:rPr>
          <w:rFonts w:ascii="Arial" w:hAnsi="Arial" w:cs="Arial"/>
          <w:color w:val="auto"/>
          <w:lang w:val="es-CL" w:eastAsia="en-US"/>
        </w:rPr>
        <w:t xml:space="preserve">de </w:t>
      </w:r>
      <w:r w:rsidR="00F45DFF" w:rsidRPr="007916C8">
        <w:rPr>
          <w:rFonts w:ascii="Arial" w:hAnsi="Arial" w:cs="Arial"/>
          <w:color w:val="auto"/>
          <w:lang w:val="es-CL" w:eastAsia="en-US"/>
        </w:rPr>
        <w:t>que reconoció que los economistas no siempre coinciden plenamente en las estimaciones que puedan llegar a realizar. En ese sentido, comentó que también existen otras metodologías</w:t>
      </w:r>
      <w:r w:rsidR="004011FD">
        <w:rPr>
          <w:rFonts w:ascii="Arial" w:hAnsi="Arial" w:cs="Arial"/>
          <w:color w:val="auto"/>
          <w:lang w:val="es-CL" w:eastAsia="en-US"/>
        </w:rPr>
        <w:t>,</w:t>
      </w:r>
      <w:r w:rsidR="00F45DFF" w:rsidRPr="007916C8">
        <w:rPr>
          <w:rFonts w:ascii="Arial" w:hAnsi="Arial" w:cs="Arial"/>
          <w:color w:val="auto"/>
          <w:lang w:val="es-CL" w:eastAsia="en-US"/>
        </w:rPr>
        <w:t xml:space="preserve"> con otros resultados.</w:t>
      </w:r>
      <w:r w:rsidRPr="007916C8">
        <w:rPr>
          <w:rFonts w:ascii="Arial" w:hAnsi="Arial" w:cs="Arial"/>
          <w:color w:val="auto"/>
          <w:lang w:val="es-CL" w:eastAsia="en-US"/>
        </w:rPr>
        <w:t xml:space="preserve"> </w:t>
      </w:r>
    </w:p>
    <w:p w14:paraId="6FB400F7" w14:textId="736F0284" w:rsidR="00901047" w:rsidRPr="007916C8" w:rsidRDefault="00901047" w:rsidP="00327499">
      <w:pPr>
        <w:widowControl/>
        <w:tabs>
          <w:tab w:val="left" w:pos="2835"/>
        </w:tabs>
        <w:ind w:firstLine="2835"/>
        <w:jc w:val="both"/>
        <w:rPr>
          <w:rFonts w:ascii="Arial" w:hAnsi="Arial" w:cs="Arial"/>
          <w:color w:val="auto"/>
          <w:lang w:val="es-CL" w:eastAsia="en-US"/>
        </w:rPr>
      </w:pPr>
    </w:p>
    <w:p w14:paraId="6436DE6C" w14:textId="6EEC445B" w:rsidR="00F45DFF" w:rsidRPr="007916C8" w:rsidRDefault="00901047" w:rsidP="00327499">
      <w:pPr>
        <w:widowControl/>
        <w:tabs>
          <w:tab w:val="left" w:pos="2835"/>
        </w:tabs>
        <w:ind w:firstLine="2835"/>
        <w:jc w:val="both"/>
        <w:rPr>
          <w:rFonts w:ascii="Arial" w:hAnsi="Arial" w:cs="Arial"/>
          <w:color w:val="auto"/>
          <w:lang w:val="es-CL" w:eastAsia="en-US"/>
        </w:rPr>
      </w:pPr>
      <w:r w:rsidRPr="007916C8">
        <w:rPr>
          <w:rFonts w:ascii="Arial" w:hAnsi="Arial" w:cs="Arial"/>
          <w:color w:val="auto"/>
          <w:lang w:val="es-CL" w:eastAsia="en-US"/>
        </w:rPr>
        <w:lastRenderedPageBreak/>
        <w:t>Sobre los proyectos de inversión</w:t>
      </w:r>
      <w:r w:rsidR="00F45DFF" w:rsidRPr="007916C8">
        <w:rPr>
          <w:rFonts w:ascii="Arial" w:hAnsi="Arial" w:cs="Arial"/>
          <w:color w:val="auto"/>
          <w:lang w:val="es-CL" w:eastAsia="en-US"/>
        </w:rPr>
        <w:t xml:space="preserve"> en materia minera</w:t>
      </w:r>
      <w:r w:rsidRPr="007916C8">
        <w:rPr>
          <w:rFonts w:ascii="Arial" w:hAnsi="Arial" w:cs="Arial"/>
          <w:color w:val="auto"/>
          <w:lang w:val="es-CL" w:eastAsia="en-US"/>
        </w:rPr>
        <w:t>, contestó que</w:t>
      </w:r>
      <w:r w:rsidR="00F45DFF" w:rsidRPr="007916C8">
        <w:rPr>
          <w:rFonts w:ascii="Arial" w:hAnsi="Arial" w:cs="Arial"/>
          <w:color w:val="auto"/>
          <w:lang w:val="es-CL" w:eastAsia="en-US"/>
        </w:rPr>
        <w:t>, sin perjuicio de lo que pudiese señalar la señora Ministra respecto de los proyectos que se encuentran en ejecución, muchos de e</w:t>
      </w:r>
      <w:r w:rsidR="00DC43BF">
        <w:rPr>
          <w:rFonts w:ascii="Arial" w:hAnsi="Arial" w:cs="Arial"/>
          <w:color w:val="auto"/>
          <w:lang w:val="es-CL" w:eastAsia="en-US"/>
        </w:rPr>
        <w:t>llos son iniciativas</w:t>
      </w:r>
      <w:r w:rsidR="00F45DFF" w:rsidRPr="007916C8">
        <w:rPr>
          <w:rFonts w:ascii="Arial" w:hAnsi="Arial" w:cs="Arial"/>
          <w:color w:val="auto"/>
          <w:lang w:val="es-CL" w:eastAsia="en-US"/>
        </w:rPr>
        <w:t xml:space="preserve"> que vienen desde la época del súper ciclo del cobre, por lo que actualmente empiezan a generarse nuevos proyectos de inversión </w:t>
      </w:r>
      <w:r w:rsidR="00862FE0" w:rsidRPr="007916C8">
        <w:rPr>
          <w:rFonts w:ascii="Arial" w:hAnsi="Arial" w:cs="Arial"/>
          <w:color w:val="auto"/>
          <w:lang w:val="es-CL" w:eastAsia="en-US"/>
        </w:rPr>
        <w:t>derivados de las estimaciones</w:t>
      </w:r>
      <w:r w:rsidR="00F45DFF" w:rsidRPr="007916C8">
        <w:rPr>
          <w:rFonts w:ascii="Arial" w:hAnsi="Arial" w:cs="Arial"/>
          <w:color w:val="auto"/>
          <w:lang w:val="es-CL" w:eastAsia="en-US"/>
        </w:rPr>
        <w:t xml:space="preserve"> existentes para la industria del cobre.</w:t>
      </w:r>
    </w:p>
    <w:p w14:paraId="70F06AB2" w14:textId="0CF0A76F" w:rsidR="00901047" w:rsidRPr="004011FD" w:rsidRDefault="00901047" w:rsidP="00327499">
      <w:pPr>
        <w:widowControl/>
        <w:tabs>
          <w:tab w:val="left" w:pos="2835"/>
        </w:tabs>
        <w:ind w:firstLine="2835"/>
        <w:jc w:val="both"/>
        <w:rPr>
          <w:rFonts w:ascii="Arial" w:hAnsi="Arial" w:cs="Arial"/>
          <w:color w:val="auto"/>
          <w:lang w:val="es-CL" w:eastAsia="en-US"/>
        </w:rPr>
      </w:pPr>
    </w:p>
    <w:p w14:paraId="0CA99E4A" w14:textId="046F134A" w:rsidR="00C735C4" w:rsidRPr="00DA7904" w:rsidRDefault="00862FE0" w:rsidP="00C735C4">
      <w:pPr>
        <w:widowControl/>
        <w:tabs>
          <w:tab w:val="left" w:pos="2835"/>
        </w:tabs>
        <w:ind w:firstLine="2835"/>
        <w:jc w:val="both"/>
        <w:rPr>
          <w:rFonts w:ascii="Arial" w:hAnsi="Arial" w:cs="Arial"/>
          <w:color w:val="auto"/>
          <w:lang w:val="es-CL" w:eastAsia="en-US"/>
        </w:rPr>
      </w:pPr>
      <w:r w:rsidRPr="00DA7904">
        <w:rPr>
          <w:rFonts w:ascii="Arial" w:hAnsi="Arial" w:cs="Arial"/>
          <w:color w:val="auto"/>
          <w:lang w:val="es-CL" w:eastAsia="en-US"/>
        </w:rPr>
        <w:t>En lo que dice relación con el Fondo de Comunas Mineras</w:t>
      </w:r>
      <w:r w:rsidR="0046554E" w:rsidRPr="00DA7904">
        <w:rPr>
          <w:rFonts w:ascii="Arial" w:hAnsi="Arial" w:cs="Arial"/>
          <w:color w:val="auto"/>
          <w:lang w:val="es-CL" w:eastAsia="en-US"/>
        </w:rPr>
        <w:t>, explicó que l</w:t>
      </w:r>
      <w:r w:rsidRPr="00DA7904">
        <w:rPr>
          <w:rFonts w:ascii="Arial" w:hAnsi="Arial" w:cs="Arial"/>
          <w:color w:val="auto"/>
          <w:lang w:val="es-CL" w:eastAsia="en-US"/>
        </w:rPr>
        <w:t>a manera en que se determinó fue adoptando una definición amplia de comuna minera</w:t>
      </w:r>
      <w:r w:rsidR="0046554E" w:rsidRPr="00DA7904">
        <w:rPr>
          <w:rFonts w:ascii="Arial" w:hAnsi="Arial" w:cs="Arial"/>
          <w:color w:val="auto"/>
          <w:lang w:val="es-CL" w:eastAsia="en-US"/>
        </w:rPr>
        <w:t>, las</w:t>
      </w:r>
      <w:r w:rsidRPr="00DA7904">
        <w:rPr>
          <w:rFonts w:ascii="Arial" w:hAnsi="Arial" w:cs="Arial"/>
          <w:color w:val="auto"/>
          <w:lang w:val="es-CL" w:eastAsia="en-US"/>
        </w:rPr>
        <w:t xml:space="preserve"> cuales no solamente se reducen</w:t>
      </w:r>
      <w:r w:rsidR="0046554E" w:rsidRPr="00DA7904">
        <w:rPr>
          <w:rFonts w:ascii="Arial" w:hAnsi="Arial" w:cs="Arial"/>
          <w:color w:val="auto"/>
          <w:lang w:val="es-CL" w:eastAsia="en-US"/>
        </w:rPr>
        <w:t xml:space="preserve"> a </w:t>
      </w:r>
      <w:r w:rsidRPr="00DA7904">
        <w:rPr>
          <w:rFonts w:ascii="Arial" w:hAnsi="Arial" w:cs="Arial"/>
          <w:color w:val="auto"/>
          <w:lang w:val="es-CL" w:eastAsia="en-US"/>
        </w:rPr>
        <w:t>aquellas en donde se encuentran</w:t>
      </w:r>
      <w:r w:rsidR="0046554E" w:rsidRPr="00DA7904">
        <w:rPr>
          <w:rFonts w:ascii="Arial" w:hAnsi="Arial" w:cs="Arial"/>
          <w:color w:val="auto"/>
          <w:lang w:val="es-CL" w:eastAsia="en-US"/>
        </w:rPr>
        <w:t xml:space="preserve"> las minas, sino que también </w:t>
      </w:r>
      <w:r w:rsidR="00DC43BF">
        <w:rPr>
          <w:rFonts w:ascii="Arial" w:hAnsi="Arial" w:cs="Arial"/>
          <w:color w:val="auto"/>
          <w:lang w:val="es-CL" w:eastAsia="en-US"/>
        </w:rPr>
        <w:t xml:space="preserve">en base a </w:t>
      </w:r>
      <w:r w:rsidRPr="00DA7904">
        <w:rPr>
          <w:rFonts w:ascii="Arial" w:hAnsi="Arial" w:cs="Arial"/>
          <w:color w:val="auto"/>
          <w:lang w:val="es-CL" w:eastAsia="en-US"/>
        </w:rPr>
        <w:t>otros crit</w:t>
      </w:r>
      <w:r w:rsidR="00DA7904" w:rsidRPr="00DA7904">
        <w:rPr>
          <w:rFonts w:ascii="Arial" w:hAnsi="Arial" w:cs="Arial"/>
          <w:color w:val="auto"/>
          <w:lang w:val="es-CL" w:eastAsia="en-US"/>
        </w:rPr>
        <w:t>erios, como si hay fundiciones, si</w:t>
      </w:r>
      <w:r w:rsidRPr="00DA7904">
        <w:rPr>
          <w:rFonts w:ascii="Arial" w:hAnsi="Arial" w:cs="Arial"/>
          <w:color w:val="auto"/>
          <w:lang w:val="es-CL" w:eastAsia="en-US"/>
        </w:rPr>
        <w:t xml:space="preserve"> se producen </w:t>
      </w:r>
      <w:r w:rsidR="00DA7904" w:rsidRPr="00DA7904">
        <w:rPr>
          <w:rFonts w:ascii="Arial" w:hAnsi="Arial" w:cs="Arial"/>
          <w:color w:val="auto"/>
          <w:lang w:val="es-CL" w:eastAsia="en-US"/>
        </w:rPr>
        <w:t>embarques importantes de cobre</w:t>
      </w:r>
      <w:r w:rsidR="00DC43BF">
        <w:rPr>
          <w:rFonts w:ascii="Arial" w:hAnsi="Arial" w:cs="Arial"/>
          <w:color w:val="auto"/>
          <w:lang w:val="es-CL" w:eastAsia="en-US"/>
        </w:rPr>
        <w:t>,</w:t>
      </w:r>
      <w:r w:rsidR="00DA7904" w:rsidRPr="00DA7904">
        <w:rPr>
          <w:rFonts w:ascii="Arial" w:hAnsi="Arial" w:cs="Arial"/>
          <w:color w:val="auto"/>
          <w:lang w:val="es-CL" w:eastAsia="en-US"/>
        </w:rPr>
        <w:t xml:space="preserve"> o</w:t>
      </w:r>
      <w:r w:rsidR="00DC43BF">
        <w:rPr>
          <w:rFonts w:ascii="Arial" w:hAnsi="Arial" w:cs="Arial"/>
          <w:color w:val="auto"/>
          <w:lang w:val="es-CL" w:eastAsia="en-US"/>
        </w:rPr>
        <w:t xml:space="preserve"> bien,</w:t>
      </w:r>
      <w:r w:rsidRPr="00DA7904">
        <w:rPr>
          <w:rFonts w:ascii="Arial" w:hAnsi="Arial" w:cs="Arial"/>
          <w:color w:val="auto"/>
          <w:lang w:val="es-CL" w:eastAsia="en-US"/>
        </w:rPr>
        <w:t xml:space="preserve"> donde hay ubicados relaves, que permiten llegar a un total de 29 comun</w:t>
      </w:r>
      <w:r w:rsidR="00CE1B80">
        <w:rPr>
          <w:rFonts w:ascii="Arial" w:hAnsi="Arial" w:cs="Arial"/>
          <w:color w:val="auto"/>
          <w:lang w:val="es-CL" w:eastAsia="en-US"/>
        </w:rPr>
        <w:t>a</w:t>
      </w:r>
      <w:r w:rsidRPr="00DA7904">
        <w:rPr>
          <w:rFonts w:ascii="Arial" w:hAnsi="Arial" w:cs="Arial"/>
          <w:color w:val="auto"/>
          <w:lang w:val="es-CL" w:eastAsia="en-US"/>
        </w:rPr>
        <w:t>s. Sostuvo que si sólo se ocupara el criterio de la ubicación de las minas no se superaría el número de 15 comunas.</w:t>
      </w:r>
      <w:r w:rsidR="00C735C4" w:rsidRPr="00DA7904">
        <w:rPr>
          <w:rFonts w:ascii="Arial" w:hAnsi="Arial" w:cs="Arial"/>
          <w:color w:val="auto"/>
          <w:lang w:val="es-CL" w:eastAsia="en-US"/>
        </w:rPr>
        <w:t xml:space="preserve"> Añadió que el proyecto de ley supone distribución de los aportes fiscales</w:t>
      </w:r>
      <w:r w:rsidR="00CE1B80">
        <w:rPr>
          <w:rFonts w:ascii="Arial" w:hAnsi="Arial" w:cs="Arial"/>
          <w:color w:val="auto"/>
          <w:lang w:val="es-CL" w:eastAsia="en-US"/>
        </w:rPr>
        <w:t>,</w:t>
      </w:r>
      <w:r w:rsidR="00C735C4" w:rsidRPr="00DA7904">
        <w:rPr>
          <w:rFonts w:ascii="Arial" w:hAnsi="Arial" w:cs="Arial"/>
          <w:color w:val="auto"/>
          <w:lang w:val="es-CL" w:eastAsia="en-US"/>
        </w:rPr>
        <w:t xml:space="preserve"> tanto a nivel regional como a nivel comunal.</w:t>
      </w:r>
    </w:p>
    <w:p w14:paraId="56128121" w14:textId="093A622B" w:rsidR="0046554E" w:rsidRPr="00CE1B80" w:rsidRDefault="0046554E" w:rsidP="00327499">
      <w:pPr>
        <w:widowControl/>
        <w:tabs>
          <w:tab w:val="left" w:pos="2835"/>
        </w:tabs>
        <w:ind w:firstLine="2835"/>
        <w:jc w:val="both"/>
        <w:rPr>
          <w:rFonts w:ascii="Arial" w:hAnsi="Arial" w:cs="Arial"/>
          <w:color w:val="auto"/>
          <w:lang w:val="es-CL" w:eastAsia="en-US"/>
        </w:rPr>
      </w:pPr>
    </w:p>
    <w:p w14:paraId="50C0A29E" w14:textId="4FC33919" w:rsidR="00C735C4" w:rsidRPr="00AA54EC" w:rsidRDefault="00862FE0" w:rsidP="00327499">
      <w:pPr>
        <w:widowControl/>
        <w:tabs>
          <w:tab w:val="left" w:pos="2835"/>
        </w:tabs>
        <w:ind w:firstLine="2835"/>
        <w:jc w:val="both"/>
        <w:rPr>
          <w:rFonts w:ascii="Arial" w:hAnsi="Arial" w:cs="Arial"/>
          <w:color w:val="auto"/>
          <w:lang w:val="es-CL" w:eastAsia="en-US"/>
        </w:rPr>
      </w:pPr>
      <w:r w:rsidRPr="00CE1B80">
        <w:rPr>
          <w:rFonts w:ascii="Arial" w:hAnsi="Arial" w:cs="Arial"/>
          <w:color w:val="auto"/>
          <w:lang w:val="es-CL" w:eastAsia="en-US"/>
        </w:rPr>
        <w:t>Respondiendo</w:t>
      </w:r>
      <w:r w:rsidR="0046554E" w:rsidRPr="00CE1B80">
        <w:rPr>
          <w:rFonts w:ascii="Arial" w:hAnsi="Arial" w:cs="Arial"/>
          <w:color w:val="auto"/>
          <w:lang w:val="es-CL" w:eastAsia="en-US"/>
        </w:rPr>
        <w:t xml:space="preserve"> al Senador Lagos</w:t>
      </w:r>
      <w:r w:rsidR="00C735C4" w:rsidRPr="00CE1B80">
        <w:rPr>
          <w:rFonts w:ascii="Arial" w:hAnsi="Arial" w:cs="Arial"/>
          <w:color w:val="auto"/>
          <w:lang w:val="es-CL" w:eastAsia="en-US"/>
        </w:rPr>
        <w:t xml:space="preserve"> sobre la</w:t>
      </w:r>
      <w:r w:rsidR="00C735C4" w:rsidRPr="00AA54EC">
        <w:rPr>
          <w:rFonts w:ascii="Arial" w:hAnsi="Arial" w:cs="Arial"/>
          <w:color w:val="auto"/>
          <w:lang w:val="es-CL" w:eastAsia="en-US"/>
        </w:rPr>
        <w:t xml:space="preserve"> manera de compensar externalidades</w:t>
      </w:r>
      <w:r w:rsidR="0046554E" w:rsidRPr="00AA54EC">
        <w:rPr>
          <w:rFonts w:ascii="Arial" w:hAnsi="Arial" w:cs="Arial"/>
          <w:color w:val="auto"/>
          <w:lang w:val="es-CL" w:eastAsia="en-US"/>
        </w:rPr>
        <w:t xml:space="preserve">, </w:t>
      </w:r>
      <w:r w:rsidR="00576C5F" w:rsidRPr="00AA54EC">
        <w:rPr>
          <w:rFonts w:ascii="Arial" w:hAnsi="Arial" w:cs="Arial"/>
          <w:color w:val="auto"/>
          <w:lang w:val="es-CL" w:eastAsia="en-US"/>
        </w:rPr>
        <w:t>dio cuenta</w:t>
      </w:r>
      <w:r w:rsidR="00DA7904" w:rsidRPr="00AA54EC">
        <w:rPr>
          <w:rFonts w:ascii="Arial" w:hAnsi="Arial" w:cs="Arial"/>
          <w:color w:val="auto"/>
          <w:lang w:val="es-CL" w:eastAsia="en-US"/>
        </w:rPr>
        <w:t xml:space="preserve"> </w:t>
      </w:r>
      <w:r w:rsidR="004026F7">
        <w:rPr>
          <w:rFonts w:ascii="Arial" w:hAnsi="Arial" w:cs="Arial"/>
          <w:color w:val="auto"/>
          <w:lang w:val="es-CL" w:eastAsia="en-US"/>
        </w:rPr>
        <w:t xml:space="preserve">de </w:t>
      </w:r>
      <w:r w:rsidR="00DA7904" w:rsidRPr="00AA54EC">
        <w:rPr>
          <w:rFonts w:ascii="Arial" w:hAnsi="Arial" w:cs="Arial"/>
          <w:color w:val="auto"/>
          <w:lang w:val="es-CL" w:eastAsia="en-US"/>
        </w:rPr>
        <w:t>que una forma</w:t>
      </w:r>
      <w:r w:rsidR="00C735C4" w:rsidRPr="00AA54EC">
        <w:rPr>
          <w:rFonts w:ascii="Arial" w:hAnsi="Arial" w:cs="Arial"/>
          <w:color w:val="auto"/>
          <w:lang w:val="es-CL" w:eastAsia="en-US"/>
        </w:rPr>
        <w:t xml:space="preserve"> de incluir ese factor solidario en el territorio nacional </w:t>
      </w:r>
      <w:r w:rsidR="004026F7">
        <w:rPr>
          <w:rFonts w:ascii="Arial" w:hAnsi="Arial" w:cs="Arial"/>
          <w:color w:val="auto"/>
          <w:lang w:val="es-CL" w:eastAsia="en-US"/>
        </w:rPr>
        <w:t>es</w:t>
      </w:r>
      <w:r w:rsidR="00C735C4" w:rsidRPr="00AA54EC">
        <w:rPr>
          <w:rFonts w:ascii="Arial" w:hAnsi="Arial" w:cs="Arial"/>
          <w:color w:val="auto"/>
          <w:lang w:val="es-CL" w:eastAsia="en-US"/>
        </w:rPr>
        <w:t xml:space="preserve"> a través del segundo componente de distribución de recursos a los municipios que son más dependientes del Fondo Común Municipal. Añadió que p</w:t>
      </w:r>
      <w:r w:rsidR="00DA7904" w:rsidRPr="00AA54EC">
        <w:rPr>
          <w:rFonts w:ascii="Arial" w:hAnsi="Arial" w:cs="Arial"/>
          <w:color w:val="auto"/>
          <w:lang w:val="es-CL" w:eastAsia="en-US"/>
        </w:rPr>
        <w:t>ara las regiones</w:t>
      </w:r>
      <w:r w:rsidR="00AA54EC" w:rsidRPr="00AA54EC">
        <w:rPr>
          <w:rFonts w:ascii="Arial" w:hAnsi="Arial" w:cs="Arial"/>
          <w:color w:val="auto"/>
          <w:lang w:val="es-CL" w:eastAsia="en-US"/>
        </w:rPr>
        <w:t xml:space="preserve"> están buscando que los fondos</w:t>
      </w:r>
      <w:r w:rsidR="00DA7904" w:rsidRPr="00AA54EC">
        <w:rPr>
          <w:rFonts w:ascii="Arial" w:hAnsi="Arial" w:cs="Arial"/>
          <w:color w:val="auto"/>
          <w:lang w:val="es-CL" w:eastAsia="en-US"/>
        </w:rPr>
        <w:t xml:space="preserve"> que reciban</w:t>
      </w:r>
      <w:r w:rsidR="00C735C4" w:rsidRPr="00AA54EC">
        <w:rPr>
          <w:rFonts w:ascii="Arial" w:hAnsi="Arial" w:cs="Arial"/>
          <w:color w:val="auto"/>
          <w:lang w:val="es-CL" w:eastAsia="en-US"/>
        </w:rPr>
        <w:t xml:space="preserve"> puedan invertir</w:t>
      </w:r>
      <w:r w:rsidR="00DA7904" w:rsidRPr="00AA54EC">
        <w:rPr>
          <w:rFonts w:ascii="Arial" w:hAnsi="Arial" w:cs="Arial"/>
          <w:color w:val="auto"/>
          <w:lang w:val="es-CL" w:eastAsia="en-US"/>
        </w:rPr>
        <w:t>se</w:t>
      </w:r>
      <w:r w:rsidR="00C735C4" w:rsidRPr="00AA54EC">
        <w:rPr>
          <w:rFonts w:ascii="Arial" w:hAnsi="Arial" w:cs="Arial"/>
          <w:color w:val="auto"/>
          <w:lang w:val="es-CL" w:eastAsia="en-US"/>
        </w:rPr>
        <w:t xml:space="preserve"> en infraestructura, considerando que provienen de recursos nat</w:t>
      </w:r>
      <w:r w:rsidR="00AA54EC" w:rsidRPr="00AA54EC">
        <w:rPr>
          <w:rFonts w:ascii="Arial" w:hAnsi="Arial" w:cs="Arial"/>
          <w:color w:val="auto"/>
          <w:lang w:val="es-CL" w:eastAsia="en-US"/>
        </w:rPr>
        <w:t>urales no renovables, y de esta manera las rentas que perciba</w:t>
      </w:r>
      <w:r w:rsidR="00C735C4" w:rsidRPr="00AA54EC">
        <w:rPr>
          <w:rFonts w:ascii="Arial" w:hAnsi="Arial" w:cs="Arial"/>
          <w:color w:val="auto"/>
          <w:lang w:val="es-CL" w:eastAsia="en-US"/>
        </w:rPr>
        <w:t xml:space="preserve"> el Estado</w:t>
      </w:r>
      <w:r w:rsidR="00576C5F" w:rsidRPr="00AA54EC">
        <w:rPr>
          <w:rFonts w:ascii="Arial" w:hAnsi="Arial" w:cs="Arial"/>
          <w:color w:val="auto"/>
          <w:lang w:val="es-CL" w:eastAsia="en-US"/>
        </w:rPr>
        <w:t xml:space="preserve"> estén</w:t>
      </w:r>
      <w:r w:rsidR="00C735C4" w:rsidRPr="00AA54EC">
        <w:rPr>
          <w:rFonts w:ascii="Arial" w:hAnsi="Arial" w:cs="Arial"/>
          <w:color w:val="auto"/>
          <w:lang w:val="es-CL" w:eastAsia="en-US"/>
        </w:rPr>
        <w:t xml:space="preserve"> dirigidas a mejorar </w:t>
      </w:r>
      <w:r w:rsidR="00DC43BF">
        <w:rPr>
          <w:rFonts w:ascii="Arial" w:hAnsi="Arial" w:cs="Arial"/>
          <w:color w:val="auto"/>
          <w:lang w:val="es-CL" w:eastAsia="en-US"/>
        </w:rPr>
        <w:t>la productividad de la economía y a</w:t>
      </w:r>
      <w:r w:rsidR="00C735C4" w:rsidRPr="00AA54EC">
        <w:rPr>
          <w:rFonts w:ascii="Arial" w:hAnsi="Arial" w:cs="Arial"/>
          <w:color w:val="auto"/>
          <w:lang w:val="es-CL" w:eastAsia="en-US"/>
        </w:rPr>
        <w:t xml:space="preserve"> tener más inversiones y mayor competitividad en otros sectores, distintos al cobre</w:t>
      </w:r>
      <w:r w:rsidR="00576C5F" w:rsidRPr="00AA54EC">
        <w:rPr>
          <w:rFonts w:ascii="Arial" w:hAnsi="Arial" w:cs="Arial"/>
          <w:color w:val="auto"/>
          <w:lang w:val="es-CL" w:eastAsia="en-US"/>
        </w:rPr>
        <w:t>.</w:t>
      </w:r>
    </w:p>
    <w:p w14:paraId="2495A08C" w14:textId="02F85AA4" w:rsidR="0046554E" w:rsidRPr="00AA54EC" w:rsidRDefault="0046554E" w:rsidP="00327499">
      <w:pPr>
        <w:widowControl/>
        <w:tabs>
          <w:tab w:val="left" w:pos="2835"/>
        </w:tabs>
        <w:ind w:firstLine="2835"/>
        <w:jc w:val="both"/>
        <w:rPr>
          <w:rFonts w:ascii="Arial" w:hAnsi="Arial" w:cs="Arial"/>
          <w:color w:val="auto"/>
          <w:lang w:val="es-CL" w:eastAsia="en-US"/>
        </w:rPr>
      </w:pPr>
    </w:p>
    <w:p w14:paraId="0CB9FAB5" w14:textId="2A8B35F6" w:rsidR="0046554E" w:rsidRPr="00AA54EC" w:rsidRDefault="00576C5F" w:rsidP="00327499">
      <w:pPr>
        <w:widowControl/>
        <w:tabs>
          <w:tab w:val="left" w:pos="2835"/>
        </w:tabs>
        <w:ind w:firstLine="2835"/>
        <w:jc w:val="both"/>
        <w:rPr>
          <w:rFonts w:ascii="Arial" w:hAnsi="Arial" w:cs="Arial"/>
          <w:color w:val="auto"/>
          <w:lang w:val="es-CL" w:eastAsia="en-US"/>
        </w:rPr>
      </w:pPr>
      <w:r w:rsidRPr="00AA54EC">
        <w:rPr>
          <w:rFonts w:ascii="Arial" w:hAnsi="Arial" w:cs="Arial"/>
          <w:color w:val="auto"/>
          <w:lang w:val="es-CL" w:eastAsia="en-US"/>
        </w:rPr>
        <w:t>Sobre la duración de los fondos que se están creando</w:t>
      </w:r>
      <w:r w:rsidR="0046554E" w:rsidRPr="00AA54EC">
        <w:rPr>
          <w:rFonts w:ascii="Arial" w:hAnsi="Arial" w:cs="Arial"/>
          <w:color w:val="auto"/>
          <w:lang w:val="es-CL" w:eastAsia="en-US"/>
        </w:rPr>
        <w:t xml:space="preserve">, </w:t>
      </w:r>
      <w:r w:rsidRPr="00AA54EC">
        <w:rPr>
          <w:rFonts w:ascii="Arial" w:hAnsi="Arial" w:cs="Arial"/>
          <w:color w:val="auto"/>
          <w:lang w:val="es-CL" w:eastAsia="en-US"/>
        </w:rPr>
        <w:t>informó que son indefinidos</w:t>
      </w:r>
      <w:r w:rsidR="0046554E" w:rsidRPr="00AA54EC">
        <w:rPr>
          <w:rFonts w:ascii="Arial" w:hAnsi="Arial" w:cs="Arial"/>
          <w:color w:val="auto"/>
          <w:lang w:val="es-CL" w:eastAsia="en-US"/>
        </w:rPr>
        <w:t>, permitiendo que los recursos que</w:t>
      </w:r>
      <w:r w:rsidRPr="00AA54EC">
        <w:rPr>
          <w:rFonts w:ascii="Arial" w:hAnsi="Arial" w:cs="Arial"/>
          <w:color w:val="auto"/>
          <w:lang w:val="es-CL" w:eastAsia="en-US"/>
        </w:rPr>
        <w:t xml:space="preserve"> se aportan se puedan acumular de un periodo a otro, en caso </w:t>
      </w:r>
      <w:r w:rsidR="004026F7">
        <w:rPr>
          <w:rFonts w:ascii="Arial" w:hAnsi="Arial" w:cs="Arial"/>
          <w:color w:val="auto"/>
          <w:lang w:val="es-CL" w:eastAsia="en-US"/>
        </w:rPr>
        <w:t xml:space="preserve">de </w:t>
      </w:r>
      <w:r w:rsidRPr="00AA54EC">
        <w:rPr>
          <w:rFonts w:ascii="Arial" w:hAnsi="Arial" w:cs="Arial"/>
          <w:color w:val="auto"/>
          <w:lang w:val="es-CL" w:eastAsia="en-US"/>
        </w:rPr>
        <w:t>que no se gasten</w:t>
      </w:r>
      <w:r w:rsidR="0046554E" w:rsidRPr="00AA54EC">
        <w:rPr>
          <w:rFonts w:ascii="Arial" w:hAnsi="Arial" w:cs="Arial"/>
          <w:color w:val="auto"/>
          <w:lang w:val="es-CL" w:eastAsia="en-US"/>
        </w:rPr>
        <w:t>.</w:t>
      </w:r>
      <w:r w:rsidRPr="00AA54EC">
        <w:rPr>
          <w:rFonts w:ascii="Arial" w:hAnsi="Arial" w:cs="Arial"/>
          <w:color w:val="auto"/>
          <w:lang w:val="es-CL" w:eastAsia="en-US"/>
        </w:rPr>
        <w:t xml:space="preserve"> Acotó que a nivel regional y comunal no estarán obligados a gastar inmediatamente estos fondos. </w:t>
      </w:r>
      <w:r w:rsidR="0046554E" w:rsidRPr="00AA54EC">
        <w:rPr>
          <w:rFonts w:ascii="Arial" w:hAnsi="Arial" w:cs="Arial"/>
          <w:color w:val="auto"/>
          <w:lang w:val="es-CL" w:eastAsia="en-US"/>
        </w:rPr>
        <w:t xml:space="preserve"> </w:t>
      </w:r>
    </w:p>
    <w:p w14:paraId="4C6703E3" w14:textId="0C6593EB" w:rsidR="0046554E" w:rsidRPr="004026F7" w:rsidRDefault="0046554E" w:rsidP="00327499">
      <w:pPr>
        <w:widowControl/>
        <w:tabs>
          <w:tab w:val="left" w:pos="2835"/>
        </w:tabs>
        <w:ind w:firstLine="2835"/>
        <w:jc w:val="both"/>
        <w:rPr>
          <w:rFonts w:ascii="Arial" w:hAnsi="Arial" w:cs="Arial"/>
          <w:color w:val="auto"/>
          <w:lang w:val="es-CL" w:eastAsia="en-US"/>
        </w:rPr>
      </w:pPr>
    </w:p>
    <w:p w14:paraId="30ACE151" w14:textId="3DDD6526" w:rsidR="0081279A" w:rsidRPr="004026F7" w:rsidRDefault="0046554E" w:rsidP="00327499">
      <w:pPr>
        <w:widowControl/>
        <w:tabs>
          <w:tab w:val="left" w:pos="2835"/>
        </w:tabs>
        <w:ind w:firstLine="2835"/>
        <w:jc w:val="both"/>
        <w:rPr>
          <w:rFonts w:ascii="Arial" w:hAnsi="Arial" w:cs="Arial"/>
          <w:color w:val="auto"/>
          <w:lang w:val="es-CL" w:eastAsia="en-US"/>
        </w:rPr>
      </w:pPr>
      <w:r w:rsidRPr="004026F7">
        <w:rPr>
          <w:rFonts w:ascii="Arial" w:hAnsi="Arial" w:cs="Arial"/>
          <w:color w:val="auto"/>
          <w:lang w:val="es-CL" w:eastAsia="en-US"/>
        </w:rPr>
        <w:t xml:space="preserve">Finalmente, recogiendo las inquietudes del Senador Elizalde, </w:t>
      </w:r>
      <w:r w:rsidR="00576C5F" w:rsidRPr="004026F7">
        <w:rPr>
          <w:rFonts w:ascii="Arial" w:hAnsi="Arial" w:cs="Arial"/>
          <w:color w:val="auto"/>
          <w:lang w:val="es-CL" w:eastAsia="en-US"/>
        </w:rPr>
        <w:t xml:space="preserve">expresó que </w:t>
      </w:r>
      <w:r w:rsidRPr="004026F7">
        <w:rPr>
          <w:rFonts w:ascii="Arial" w:hAnsi="Arial" w:cs="Arial"/>
          <w:color w:val="auto"/>
          <w:lang w:val="es-CL" w:eastAsia="en-US"/>
        </w:rPr>
        <w:t xml:space="preserve">la desigualdad territorial </w:t>
      </w:r>
      <w:r w:rsidR="00576C5F" w:rsidRPr="004026F7">
        <w:rPr>
          <w:rFonts w:ascii="Arial" w:hAnsi="Arial" w:cs="Arial"/>
          <w:color w:val="auto"/>
          <w:lang w:val="es-CL" w:eastAsia="en-US"/>
        </w:rPr>
        <w:t xml:space="preserve">en este caso en particular </w:t>
      </w:r>
      <w:r w:rsidRPr="004026F7">
        <w:rPr>
          <w:rFonts w:ascii="Arial" w:hAnsi="Arial" w:cs="Arial"/>
          <w:color w:val="auto"/>
          <w:lang w:val="es-CL" w:eastAsia="en-US"/>
        </w:rPr>
        <w:t>se aborda más bien enfrentando la desig</w:t>
      </w:r>
      <w:r w:rsidR="00576C5F" w:rsidRPr="004026F7">
        <w:rPr>
          <w:rFonts w:ascii="Arial" w:hAnsi="Arial" w:cs="Arial"/>
          <w:color w:val="auto"/>
          <w:lang w:val="es-CL" w:eastAsia="en-US"/>
        </w:rPr>
        <w:t>ualdad económica de las comuna</w:t>
      </w:r>
      <w:r w:rsidR="00AA54EC" w:rsidRPr="004026F7">
        <w:rPr>
          <w:rFonts w:ascii="Arial" w:hAnsi="Arial" w:cs="Arial"/>
          <w:color w:val="auto"/>
          <w:lang w:val="es-CL" w:eastAsia="en-US"/>
        </w:rPr>
        <w:t>s, lo que se refleja en la práctica</w:t>
      </w:r>
      <w:r w:rsidR="00576C5F" w:rsidRPr="004026F7">
        <w:rPr>
          <w:rFonts w:ascii="Arial" w:hAnsi="Arial" w:cs="Arial"/>
          <w:color w:val="auto"/>
          <w:lang w:val="es-CL" w:eastAsia="en-US"/>
        </w:rPr>
        <w:t xml:space="preserve"> en comunas que son muy dependientes del Fondo Común Municipal, por no tener una base económica que genere una recaudación de ingresos propios importantes.</w:t>
      </w:r>
    </w:p>
    <w:p w14:paraId="71D50D4B" w14:textId="77777777" w:rsidR="0081279A" w:rsidRPr="004026F7" w:rsidRDefault="0081279A" w:rsidP="00327499">
      <w:pPr>
        <w:widowControl/>
        <w:tabs>
          <w:tab w:val="left" w:pos="2835"/>
        </w:tabs>
        <w:ind w:firstLine="2835"/>
        <w:jc w:val="both"/>
        <w:rPr>
          <w:rFonts w:ascii="Arial" w:hAnsi="Arial" w:cs="Arial"/>
          <w:color w:val="auto"/>
          <w:lang w:val="es-CL" w:eastAsia="en-US"/>
        </w:rPr>
      </w:pPr>
    </w:p>
    <w:p w14:paraId="79EF63E0" w14:textId="083D70DA" w:rsidR="0081279A" w:rsidRPr="00AA54EC" w:rsidRDefault="0081279A" w:rsidP="00327499">
      <w:pPr>
        <w:widowControl/>
        <w:tabs>
          <w:tab w:val="left" w:pos="2835"/>
        </w:tabs>
        <w:ind w:firstLine="2835"/>
        <w:jc w:val="both"/>
        <w:rPr>
          <w:rFonts w:ascii="Arial" w:hAnsi="Arial" w:cs="Arial"/>
          <w:color w:val="auto"/>
          <w:lang w:val="es-CL" w:eastAsia="en-US"/>
        </w:rPr>
      </w:pPr>
      <w:r w:rsidRPr="004026F7">
        <w:rPr>
          <w:rFonts w:ascii="Arial" w:hAnsi="Arial" w:cs="Arial"/>
          <w:color w:val="auto"/>
          <w:lang w:val="es-CL" w:eastAsia="en-US"/>
        </w:rPr>
        <w:t xml:space="preserve">La </w:t>
      </w:r>
      <w:r w:rsidRPr="004026F7">
        <w:rPr>
          <w:rFonts w:ascii="Arial" w:hAnsi="Arial" w:cs="Arial"/>
          <w:b/>
          <w:color w:val="auto"/>
          <w:lang w:val="es-CL" w:eastAsia="en-US"/>
        </w:rPr>
        <w:t>señora Ministra</w:t>
      </w:r>
      <w:r w:rsidR="008F5496" w:rsidRPr="004026F7">
        <w:rPr>
          <w:rFonts w:ascii="Arial" w:hAnsi="Arial" w:cs="Arial"/>
          <w:color w:val="auto"/>
          <w:lang w:val="es-CL" w:eastAsia="en-US"/>
        </w:rPr>
        <w:t xml:space="preserve"> refirió que un co</w:t>
      </w:r>
      <w:r w:rsidR="008F5496" w:rsidRPr="00AA54EC">
        <w:rPr>
          <w:rFonts w:ascii="Arial" w:hAnsi="Arial" w:cs="Arial"/>
          <w:color w:val="auto"/>
          <w:lang w:val="es-CL" w:eastAsia="en-US"/>
        </w:rPr>
        <w:t xml:space="preserve">mienzo el listado de las comunas mineras era considerablemente menor, pero </w:t>
      </w:r>
      <w:r w:rsidR="004026F7">
        <w:rPr>
          <w:rFonts w:ascii="Arial" w:hAnsi="Arial" w:cs="Arial"/>
          <w:color w:val="auto"/>
          <w:lang w:val="es-CL" w:eastAsia="en-US"/>
        </w:rPr>
        <w:t xml:space="preserve">que </w:t>
      </w:r>
      <w:r w:rsidR="008F5496" w:rsidRPr="00AA54EC">
        <w:rPr>
          <w:rFonts w:ascii="Arial" w:hAnsi="Arial" w:cs="Arial"/>
          <w:color w:val="auto"/>
          <w:lang w:val="es-CL" w:eastAsia="en-US"/>
        </w:rPr>
        <w:t>con ocasión de la discusión generada en la Comisión de Minería y Energía</w:t>
      </w:r>
      <w:r w:rsidR="00AA54EC" w:rsidRPr="00AA54EC">
        <w:rPr>
          <w:rFonts w:ascii="Arial" w:hAnsi="Arial" w:cs="Arial"/>
          <w:color w:val="auto"/>
          <w:lang w:val="es-CL" w:eastAsia="en-US"/>
        </w:rPr>
        <w:t xml:space="preserve"> del Senado</w:t>
      </w:r>
      <w:r w:rsidR="008F5496" w:rsidRPr="00AA54EC">
        <w:rPr>
          <w:rFonts w:ascii="Arial" w:hAnsi="Arial" w:cs="Arial"/>
          <w:color w:val="auto"/>
          <w:lang w:val="es-CL" w:eastAsia="en-US"/>
        </w:rPr>
        <w:t xml:space="preserve"> se incorporaron una serie de otras actividades y criterios, como la inclusión de los relaves, pudiendo ser aquellos territorios tanto con relaves activos como inactivos. </w:t>
      </w:r>
      <w:r w:rsidRPr="00AA54EC">
        <w:rPr>
          <w:rFonts w:ascii="Arial" w:hAnsi="Arial" w:cs="Arial"/>
          <w:color w:val="auto"/>
          <w:lang w:val="es-CL" w:eastAsia="en-US"/>
        </w:rPr>
        <w:t xml:space="preserve"> </w:t>
      </w:r>
    </w:p>
    <w:p w14:paraId="79D66F18" w14:textId="77777777" w:rsidR="0081279A" w:rsidRPr="004026F7" w:rsidRDefault="0081279A" w:rsidP="00327499">
      <w:pPr>
        <w:widowControl/>
        <w:tabs>
          <w:tab w:val="left" w:pos="2835"/>
        </w:tabs>
        <w:ind w:firstLine="2835"/>
        <w:jc w:val="both"/>
        <w:rPr>
          <w:rFonts w:ascii="Arial" w:hAnsi="Arial" w:cs="Arial"/>
          <w:color w:val="auto"/>
          <w:lang w:val="es-CL" w:eastAsia="en-US"/>
        </w:rPr>
      </w:pPr>
    </w:p>
    <w:p w14:paraId="7159F2C5" w14:textId="07F8F233" w:rsidR="00AE511F" w:rsidRPr="00AA54EC" w:rsidRDefault="0081279A" w:rsidP="00552FF5">
      <w:pPr>
        <w:widowControl/>
        <w:tabs>
          <w:tab w:val="left" w:pos="2835"/>
        </w:tabs>
        <w:ind w:firstLine="2835"/>
        <w:jc w:val="both"/>
        <w:rPr>
          <w:rFonts w:ascii="Arial" w:hAnsi="Arial" w:cs="Arial"/>
          <w:color w:val="auto"/>
          <w:lang w:val="es-CL" w:eastAsia="en-US"/>
        </w:rPr>
      </w:pPr>
      <w:r w:rsidRPr="00AA54EC">
        <w:rPr>
          <w:rFonts w:ascii="Arial" w:hAnsi="Arial" w:cs="Arial"/>
          <w:color w:val="auto"/>
          <w:lang w:val="es-CL" w:eastAsia="en-US"/>
        </w:rPr>
        <w:lastRenderedPageBreak/>
        <w:t>Sobre la inversión</w:t>
      </w:r>
      <w:r w:rsidR="008F5496" w:rsidRPr="00AA54EC">
        <w:rPr>
          <w:rFonts w:ascii="Arial" w:hAnsi="Arial" w:cs="Arial"/>
          <w:color w:val="auto"/>
          <w:lang w:val="es-CL" w:eastAsia="en-US"/>
        </w:rPr>
        <w:t xml:space="preserve"> minera</w:t>
      </w:r>
      <w:r w:rsidR="00552FF5" w:rsidRPr="00AA54EC">
        <w:rPr>
          <w:rFonts w:ascii="Arial" w:hAnsi="Arial" w:cs="Arial"/>
          <w:color w:val="auto"/>
          <w:lang w:val="es-CL" w:eastAsia="en-US"/>
        </w:rPr>
        <w:t>, respondi</w:t>
      </w:r>
      <w:r w:rsidR="00AA54EC" w:rsidRPr="00AA54EC">
        <w:rPr>
          <w:rFonts w:ascii="Arial" w:hAnsi="Arial" w:cs="Arial"/>
          <w:color w:val="auto"/>
          <w:lang w:val="es-CL" w:eastAsia="en-US"/>
        </w:rPr>
        <w:t>ó primeramente que estaba</w:t>
      </w:r>
      <w:r w:rsidR="00552FF5" w:rsidRPr="00AA54EC">
        <w:rPr>
          <w:rFonts w:ascii="Arial" w:hAnsi="Arial" w:cs="Arial"/>
          <w:color w:val="auto"/>
          <w:lang w:val="es-CL" w:eastAsia="en-US"/>
        </w:rPr>
        <w:t xml:space="preserve"> disponibl</w:t>
      </w:r>
      <w:r w:rsidR="00AA54EC" w:rsidRPr="00AA54EC">
        <w:rPr>
          <w:rFonts w:ascii="Arial" w:hAnsi="Arial" w:cs="Arial"/>
          <w:color w:val="auto"/>
          <w:lang w:val="es-CL" w:eastAsia="en-US"/>
        </w:rPr>
        <w:t>e para concurrir a la Comisión</w:t>
      </w:r>
      <w:r w:rsidR="00DC43BF">
        <w:rPr>
          <w:rFonts w:ascii="Arial" w:hAnsi="Arial" w:cs="Arial"/>
          <w:color w:val="auto"/>
          <w:lang w:val="es-CL" w:eastAsia="en-US"/>
        </w:rPr>
        <w:t xml:space="preserve"> de Hacienda</w:t>
      </w:r>
      <w:r w:rsidR="00AA54EC" w:rsidRPr="00AA54EC">
        <w:rPr>
          <w:rFonts w:ascii="Arial" w:hAnsi="Arial" w:cs="Arial"/>
          <w:color w:val="auto"/>
          <w:lang w:val="es-CL" w:eastAsia="en-US"/>
        </w:rPr>
        <w:t xml:space="preserve"> en</w:t>
      </w:r>
      <w:r w:rsidR="00552FF5" w:rsidRPr="00AA54EC">
        <w:rPr>
          <w:rFonts w:ascii="Arial" w:hAnsi="Arial" w:cs="Arial"/>
          <w:color w:val="auto"/>
          <w:lang w:val="es-CL" w:eastAsia="en-US"/>
        </w:rPr>
        <w:t xml:space="preserve"> una próxima sesión para informar a los señores Senadores de manera detallada sob</w:t>
      </w:r>
      <w:r w:rsidR="00AA54EC" w:rsidRPr="00AA54EC">
        <w:rPr>
          <w:rFonts w:ascii="Arial" w:hAnsi="Arial" w:cs="Arial"/>
          <w:color w:val="auto"/>
          <w:lang w:val="es-CL" w:eastAsia="en-US"/>
        </w:rPr>
        <w:t>re este punto. Con todo, señaló</w:t>
      </w:r>
      <w:r w:rsidR="00552FF5" w:rsidRPr="00AA54EC">
        <w:rPr>
          <w:rFonts w:ascii="Arial" w:hAnsi="Arial" w:cs="Arial"/>
          <w:color w:val="auto"/>
          <w:lang w:val="es-CL" w:eastAsia="en-US"/>
        </w:rPr>
        <w:t xml:space="preserve"> que se espera</w:t>
      </w:r>
      <w:r w:rsidRPr="00AA54EC">
        <w:rPr>
          <w:rFonts w:ascii="Arial" w:hAnsi="Arial" w:cs="Arial"/>
          <w:color w:val="auto"/>
          <w:lang w:val="es-CL" w:eastAsia="en-US"/>
        </w:rPr>
        <w:t xml:space="preserve"> que durante el primer semestre</w:t>
      </w:r>
      <w:r w:rsidR="00552FF5" w:rsidRPr="00AA54EC">
        <w:rPr>
          <w:rFonts w:ascii="Arial" w:hAnsi="Arial" w:cs="Arial"/>
          <w:color w:val="auto"/>
          <w:lang w:val="es-CL" w:eastAsia="en-US"/>
        </w:rPr>
        <w:t xml:space="preserve"> del año en curso </w:t>
      </w:r>
      <w:r w:rsidRPr="00AA54EC">
        <w:rPr>
          <w:rFonts w:ascii="Arial" w:hAnsi="Arial" w:cs="Arial"/>
          <w:color w:val="auto"/>
          <w:lang w:val="es-CL" w:eastAsia="en-US"/>
        </w:rPr>
        <w:t xml:space="preserve">se reactiven </w:t>
      </w:r>
      <w:r w:rsidR="00552FF5" w:rsidRPr="00AA54EC">
        <w:rPr>
          <w:rFonts w:ascii="Arial" w:hAnsi="Arial" w:cs="Arial"/>
          <w:color w:val="auto"/>
          <w:lang w:val="es-CL" w:eastAsia="en-US"/>
        </w:rPr>
        <w:t xml:space="preserve">algunos </w:t>
      </w:r>
      <w:r w:rsidRPr="00AA54EC">
        <w:rPr>
          <w:rFonts w:ascii="Arial" w:hAnsi="Arial" w:cs="Arial"/>
          <w:color w:val="auto"/>
          <w:lang w:val="es-CL" w:eastAsia="en-US"/>
        </w:rPr>
        <w:t>proyectos</w:t>
      </w:r>
      <w:r w:rsidR="00552FF5" w:rsidRPr="00AA54EC">
        <w:rPr>
          <w:rFonts w:ascii="Arial" w:hAnsi="Arial" w:cs="Arial"/>
          <w:color w:val="auto"/>
          <w:lang w:val="es-CL" w:eastAsia="en-US"/>
        </w:rPr>
        <w:t>,</w:t>
      </w:r>
      <w:r w:rsidRPr="00AA54EC">
        <w:rPr>
          <w:rFonts w:ascii="Arial" w:hAnsi="Arial" w:cs="Arial"/>
          <w:color w:val="auto"/>
          <w:lang w:val="es-CL" w:eastAsia="en-US"/>
        </w:rPr>
        <w:t xml:space="preserve"> principalmente de oro. </w:t>
      </w:r>
      <w:r w:rsidR="00552FF5" w:rsidRPr="00AA54EC">
        <w:rPr>
          <w:rFonts w:ascii="Arial" w:hAnsi="Arial" w:cs="Arial"/>
          <w:color w:val="auto"/>
          <w:lang w:val="es-CL" w:eastAsia="en-US"/>
        </w:rPr>
        <w:t>Añadió que e</w:t>
      </w:r>
      <w:r w:rsidR="00AA54EC" w:rsidRPr="00AA54EC">
        <w:rPr>
          <w:rFonts w:ascii="Arial" w:hAnsi="Arial" w:cs="Arial"/>
          <w:color w:val="auto"/>
          <w:lang w:val="es-CL" w:eastAsia="en-US"/>
        </w:rPr>
        <w:t>n materia de cobre</w:t>
      </w:r>
      <w:r w:rsidR="00552FF5" w:rsidRPr="00AA54EC">
        <w:rPr>
          <w:rFonts w:ascii="Arial" w:hAnsi="Arial" w:cs="Arial"/>
          <w:color w:val="auto"/>
          <w:lang w:val="es-CL" w:eastAsia="en-US"/>
        </w:rPr>
        <w:t xml:space="preserve"> ya hay proyectos considerados, sumados a los otros proyectos que son de continuidad</w:t>
      </w:r>
      <w:r w:rsidRPr="00AA54EC">
        <w:rPr>
          <w:rFonts w:ascii="Arial" w:hAnsi="Arial" w:cs="Arial"/>
          <w:color w:val="auto"/>
          <w:lang w:val="es-CL" w:eastAsia="en-US"/>
        </w:rPr>
        <w:t xml:space="preserve">. </w:t>
      </w:r>
    </w:p>
    <w:p w14:paraId="448102AF" w14:textId="77777777" w:rsidR="00AE511F" w:rsidRPr="004150BA" w:rsidRDefault="00AE511F" w:rsidP="00327499">
      <w:pPr>
        <w:widowControl/>
        <w:tabs>
          <w:tab w:val="left" w:pos="2835"/>
        </w:tabs>
        <w:ind w:firstLine="2835"/>
        <w:jc w:val="both"/>
        <w:rPr>
          <w:rFonts w:ascii="Arial" w:hAnsi="Arial" w:cs="Arial"/>
          <w:color w:val="auto"/>
          <w:lang w:val="es-CL" w:eastAsia="en-US"/>
        </w:rPr>
      </w:pPr>
    </w:p>
    <w:p w14:paraId="2FE85B97" w14:textId="625CC92F" w:rsidR="0046554E" w:rsidRPr="004150BA" w:rsidRDefault="004150BA" w:rsidP="00327499">
      <w:pPr>
        <w:widowControl/>
        <w:tabs>
          <w:tab w:val="left" w:pos="2835"/>
        </w:tabs>
        <w:ind w:firstLine="2835"/>
        <w:jc w:val="both"/>
        <w:rPr>
          <w:rFonts w:ascii="Arial" w:hAnsi="Arial" w:cs="Arial"/>
          <w:color w:val="auto"/>
          <w:lang w:val="es-CL" w:eastAsia="en-US"/>
        </w:rPr>
      </w:pPr>
      <w:r w:rsidRPr="004150BA">
        <w:rPr>
          <w:rFonts w:ascii="Arial" w:hAnsi="Arial" w:cs="Arial"/>
          <w:color w:val="auto"/>
          <w:lang w:val="es-CL" w:eastAsia="en-US"/>
        </w:rPr>
        <w:t xml:space="preserve">Relató que </w:t>
      </w:r>
      <w:r w:rsidR="00DC43BF">
        <w:rPr>
          <w:rFonts w:ascii="Arial" w:hAnsi="Arial" w:cs="Arial"/>
          <w:color w:val="auto"/>
          <w:lang w:val="es-CL" w:eastAsia="en-US"/>
        </w:rPr>
        <w:t xml:space="preserve">en </w:t>
      </w:r>
      <w:r w:rsidRPr="004150BA">
        <w:rPr>
          <w:rFonts w:ascii="Arial" w:hAnsi="Arial" w:cs="Arial"/>
          <w:color w:val="auto"/>
          <w:lang w:val="es-CL" w:eastAsia="en-US"/>
        </w:rPr>
        <w:t>el año 2021</w:t>
      </w:r>
      <w:r w:rsidR="00552FF5" w:rsidRPr="004150BA">
        <w:rPr>
          <w:rFonts w:ascii="Arial" w:hAnsi="Arial" w:cs="Arial"/>
          <w:color w:val="auto"/>
          <w:lang w:val="es-CL" w:eastAsia="en-US"/>
        </w:rPr>
        <w:t xml:space="preserve"> Chile</w:t>
      </w:r>
      <w:r w:rsidR="00AE511F" w:rsidRPr="004150BA">
        <w:rPr>
          <w:rFonts w:ascii="Arial" w:hAnsi="Arial" w:cs="Arial"/>
          <w:color w:val="auto"/>
          <w:lang w:val="es-CL" w:eastAsia="en-US"/>
        </w:rPr>
        <w:t xml:space="preserve"> exportó más de 13.000 toneladas de cobre concentrado,</w:t>
      </w:r>
      <w:r w:rsidR="00552FF5" w:rsidRPr="004150BA">
        <w:rPr>
          <w:rFonts w:ascii="Arial" w:hAnsi="Arial" w:cs="Arial"/>
          <w:color w:val="auto"/>
          <w:lang w:val="es-CL" w:eastAsia="en-US"/>
        </w:rPr>
        <w:t xml:space="preserve"> </w:t>
      </w:r>
      <w:r w:rsidR="00DC43BF">
        <w:rPr>
          <w:rFonts w:ascii="Arial" w:hAnsi="Arial" w:cs="Arial"/>
          <w:color w:val="auto"/>
          <w:lang w:val="es-CL" w:eastAsia="en-US"/>
        </w:rPr>
        <w:t>pero precisó que</w:t>
      </w:r>
      <w:r w:rsidR="00552FF5" w:rsidRPr="004150BA">
        <w:rPr>
          <w:rFonts w:ascii="Arial" w:hAnsi="Arial" w:cs="Arial"/>
          <w:color w:val="auto"/>
          <w:lang w:val="es-CL" w:eastAsia="en-US"/>
        </w:rPr>
        <w:t>, dadas las condiciones y los requerimientos de los mercados, en orden a vender un cobre más apropiado a las necesida</w:t>
      </w:r>
      <w:r w:rsidRPr="004150BA">
        <w:rPr>
          <w:rFonts w:ascii="Arial" w:hAnsi="Arial" w:cs="Arial"/>
          <w:color w:val="auto"/>
          <w:lang w:val="es-CL" w:eastAsia="en-US"/>
        </w:rPr>
        <w:t xml:space="preserve">des de la descarbonización, </w:t>
      </w:r>
      <w:r w:rsidR="000A31FF">
        <w:rPr>
          <w:rFonts w:ascii="Arial" w:hAnsi="Arial" w:cs="Arial"/>
          <w:color w:val="auto"/>
          <w:lang w:val="es-CL" w:eastAsia="en-US"/>
        </w:rPr>
        <w:t>el país se ve obligado a</w:t>
      </w:r>
      <w:r w:rsidR="00552FF5" w:rsidRPr="004150BA">
        <w:rPr>
          <w:rFonts w:ascii="Arial" w:hAnsi="Arial" w:cs="Arial"/>
          <w:color w:val="auto"/>
          <w:lang w:val="es-CL" w:eastAsia="en-US"/>
        </w:rPr>
        <w:t xml:space="preserve"> exportar menos cobre concentrado y más cobre refinado.  </w:t>
      </w:r>
      <w:r w:rsidR="00AE511F" w:rsidRPr="004150BA">
        <w:rPr>
          <w:rFonts w:ascii="Arial" w:hAnsi="Arial" w:cs="Arial"/>
          <w:color w:val="auto"/>
          <w:lang w:val="es-CL" w:eastAsia="en-US"/>
        </w:rPr>
        <w:t xml:space="preserve"> </w:t>
      </w:r>
    </w:p>
    <w:p w14:paraId="298E8CAE" w14:textId="5BCF6475" w:rsidR="00073B1A" w:rsidRPr="004026F7" w:rsidRDefault="00073B1A" w:rsidP="00327499">
      <w:pPr>
        <w:widowControl/>
        <w:tabs>
          <w:tab w:val="left" w:pos="2835"/>
        </w:tabs>
        <w:ind w:firstLine="2835"/>
        <w:jc w:val="both"/>
        <w:rPr>
          <w:rFonts w:ascii="Arial" w:hAnsi="Arial" w:cs="Arial"/>
          <w:color w:val="auto"/>
          <w:lang w:val="es-CL" w:eastAsia="en-US"/>
        </w:rPr>
      </w:pPr>
    </w:p>
    <w:p w14:paraId="3E4DD30A" w14:textId="452DA25E" w:rsidR="00073B1A" w:rsidRPr="000A31FF" w:rsidRDefault="00552FF5" w:rsidP="00327499">
      <w:pPr>
        <w:widowControl/>
        <w:tabs>
          <w:tab w:val="left" w:pos="2835"/>
        </w:tabs>
        <w:ind w:firstLine="2835"/>
        <w:jc w:val="both"/>
        <w:rPr>
          <w:rFonts w:ascii="Arial" w:hAnsi="Arial" w:cs="Arial"/>
          <w:color w:val="auto"/>
          <w:lang w:val="es-CL" w:eastAsia="en-US"/>
        </w:rPr>
      </w:pPr>
      <w:r w:rsidRPr="004026F7">
        <w:rPr>
          <w:rFonts w:ascii="Arial" w:hAnsi="Arial" w:cs="Arial"/>
          <w:color w:val="auto"/>
          <w:lang w:val="es-CL" w:eastAsia="en-US"/>
        </w:rPr>
        <w:t>Relevó la importancia que tienen algunos procesos de institucionalidad en el país, que permite</w:t>
      </w:r>
      <w:r w:rsidRPr="000A31FF">
        <w:rPr>
          <w:rFonts w:ascii="Arial" w:hAnsi="Arial" w:cs="Arial"/>
          <w:color w:val="auto"/>
          <w:lang w:val="es-CL" w:eastAsia="en-US"/>
        </w:rPr>
        <w:t>n que las empresas retomen algunos proyectos y se atrevan a invertir</w:t>
      </w:r>
      <w:r w:rsidR="00073B1A" w:rsidRPr="000A31FF">
        <w:rPr>
          <w:rFonts w:ascii="Arial" w:hAnsi="Arial" w:cs="Arial"/>
          <w:color w:val="auto"/>
          <w:lang w:val="es-CL" w:eastAsia="en-US"/>
        </w:rPr>
        <w:t xml:space="preserve">. </w:t>
      </w:r>
      <w:r w:rsidRPr="000A31FF">
        <w:rPr>
          <w:rFonts w:ascii="Arial" w:hAnsi="Arial" w:cs="Arial"/>
          <w:color w:val="auto"/>
          <w:lang w:val="es-CL" w:eastAsia="en-US"/>
        </w:rPr>
        <w:t>En lo que respecta al litio, sostuvo que también van a surgir una serie de proyectos.</w:t>
      </w:r>
    </w:p>
    <w:p w14:paraId="4B095AA6" w14:textId="14065D33" w:rsidR="00590B1A" w:rsidRPr="00883F9B" w:rsidRDefault="00590B1A" w:rsidP="00327499">
      <w:pPr>
        <w:widowControl/>
        <w:tabs>
          <w:tab w:val="left" w:pos="2835"/>
        </w:tabs>
        <w:ind w:firstLine="2835"/>
        <w:jc w:val="both"/>
        <w:rPr>
          <w:rFonts w:ascii="Arial" w:hAnsi="Arial" w:cs="Arial"/>
          <w:color w:val="auto"/>
          <w:lang w:val="es-CL" w:eastAsia="en-US"/>
        </w:rPr>
      </w:pPr>
    </w:p>
    <w:p w14:paraId="1F250353" w14:textId="3294E9C1" w:rsidR="00463941" w:rsidRPr="00883F9B" w:rsidRDefault="00590B1A" w:rsidP="00327499">
      <w:pPr>
        <w:widowControl/>
        <w:tabs>
          <w:tab w:val="left" w:pos="2835"/>
        </w:tabs>
        <w:ind w:firstLine="2835"/>
        <w:jc w:val="both"/>
        <w:rPr>
          <w:rFonts w:ascii="Arial" w:hAnsi="Arial" w:cs="Arial"/>
          <w:color w:val="auto"/>
          <w:lang w:val="es-CL" w:eastAsia="en-US"/>
        </w:rPr>
      </w:pPr>
      <w:r w:rsidRPr="00883F9B">
        <w:rPr>
          <w:rFonts w:ascii="Arial" w:hAnsi="Arial" w:cs="Arial"/>
          <w:color w:val="auto"/>
          <w:lang w:val="es-CL" w:eastAsia="en-US"/>
        </w:rPr>
        <w:t>Sobre las patentes</w:t>
      </w:r>
      <w:r w:rsidR="00463941" w:rsidRPr="00883F9B">
        <w:rPr>
          <w:rFonts w:ascii="Arial" w:hAnsi="Arial" w:cs="Arial"/>
          <w:color w:val="auto"/>
          <w:lang w:val="es-CL" w:eastAsia="en-US"/>
        </w:rPr>
        <w:t xml:space="preserve"> mineras</w:t>
      </w:r>
      <w:r w:rsidRPr="00883F9B">
        <w:rPr>
          <w:rFonts w:ascii="Arial" w:hAnsi="Arial" w:cs="Arial"/>
          <w:color w:val="auto"/>
          <w:lang w:val="es-CL" w:eastAsia="en-US"/>
        </w:rPr>
        <w:t>, recordó que a fines del año 2021, al tramitarse</w:t>
      </w:r>
      <w:r w:rsidR="00463941" w:rsidRPr="00883F9B">
        <w:rPr>
          <w:rFonts w:ascii="Arial" w:hAnsi="Arial" w:cs="Arial"/>
          <w:color w:val="auto"/>
          <w:lang w:val="es-CL" w:eastAsia="en-US"/>
        </w:rPr>
        <w:t xml:space="preserve"> la ley que permitía financiar la Pensión Garantizada Universal (PGU), se consideró</w:t>
      </w:r>
      <w:r w:rsidRPr="00883F9B">
        <w:rPr>
          <w:rFonts w:ascii="Arial" w:hAnsi="Arial" w:cs="Arial"/>
          <w:color w:val="auto"/>
          <w:lang w:val="es-CL" w:eastAsia="en-US"/>
        </w:rPr>
        <w:t xml:space="preserve"> un proyecto</w:t>
      </w:r>
      <w:r w:rsidR="00463941" w:rsidRPr="00883F9B">
        <w:rPr>
          <w:rFonts w:ascii="Arial" w:hAnsi="Arial" w:cs="Arial"/>
          <w:color w:val="auto"/>
          <w:lang w:val="es-CL" w:eastAsia="en-US"/>
        </w:rPr>
        <w:t xml:space="preserve"> de ley que estaba en construcción en el Ministerio de Minería, que decía</w:t>
      </w:r>
      <w:r w:rsidRPr="00883F9B">
        <w:rPr>
          <w:rFonts w:ascii="Arial" w:hAnsi="Arial" w:cs="Arial"/>
          <w:color w:val="auto"/>
          <w:lang w:val="es-CL" w:eastAsia="en-US"/>
        </w:rPr>
        <w:t xml:space="preserve"> relación con las complicaciones históricas</w:t>
      </w:r>
      <w:r w:rsidR="00883F9B" w:rsidRPr="00883F9B">
        <w:rPr>
          <w:rFonts w:ascii="Arial" w:hAnsi="Arial" w:cs="Arial"/>
          <w:color w:val="auto"/>
          <w:lang w:val="es-CL" w:eastAsia="en-US"/>
        </w:rPr>
        <w:t xml:space="preserve"> relacionadas con</w:t>
      </w:r>
      <w:r w:rsidRPr="00883F9B">
        <w:rPr>
          <w:rFonts w:ascii="Arial" w:hAnsi="Arial" w:cs="Arial"/>
          <w:color w:val="auto"/>
          <w:lang w:val="es-CL" w:eastAsia="en-US"/>
        </w:rPr>
        <w:t xml:space="preserve"> las patentes mineras. </w:t>
      </w:r>
      <w:r w:rsidR="00463941" w:rsidRPr="00883F9B">
        <w:rPr>
          <w:rFonts w:ascii="Arial" w:hAnsi="Arial" w:cs="Arial"/>
          <w:color w:val="auto"/>
          <w:lang w:val="es-CL" w:eastAsia="en-US"/>
        </w:rPr>
        <w:t>Explicó que e</w:t>
      </w:r>
      <w:r w:rsidRPr="00883F9B">
        <w:rPr>
          <w:rFonts w:ascii="Arial" w:hAnsi="Arial" w:cs="Arial"/>
          <w:color w:val="auto"/>
          <w:lang w:val="es-CL" w:eastAsia="en-US"/>
        </w:rPr>
        <w:t>n esa oportunidad</w:t>
      </w:r>
      <w:r w:rsidR="00463941" w:rsidRPr="00883F9B">
        <w:rPr>
          <w:rFonts w:ascii="Arial" w:hAnsi="Arial" w:cs="Arial"/>
          <w:color w:val="auto"/>
          <w:lang w:val="es-CL" w:eastAsia="en-US"/>
        </w:rPr>
        <w:t>, como una forma de financiar la PGU, se tomó esta iniciativa, que hasta ese entonces solamente era resultado de diálogos</w:t>
      </w:r>
      <w:r w:rsidR="00883F9B" w:rsidRPr="00883F9B">
        <w:rPr>
          <w:rFonts w:ascii="Arial" w:hAnsi="Arial" w:cs="Arial"/>
          <w:color w:val="auto"/>
          <w:lang w:val="es-CL" w:eastAsia="en-US"/>
        </w:rPr>
        <w:t xml:space="preserve"> prelegislativos</w:t>
      </w:r>
      <w:r w:rsidR="00463941" w:rsidRPr="00883F9B">
        <w:rPr>
          <w:rFonts w:ascii="Arial" w:hAnsi="Arial" w:cs="Arial"/>
          <w:color w:val="auto"/>
          <w:lang w:val="es-CL" w:eastAsia="en-US"/>
        </w:rPr>
        <w:t>, pero con bastantes dificultades en su aplicación, lo que derivó en la presentación de otro proyecto de ley que hace un tiempo atrás la Comisión de Hacienda tuvo oportunidad de conocer, que buscaba posponer, para el sector minero, los efectos de la ley N°21.420, que reduce o elimina exenciones tributarias que indica (boletín N° 15.511-08), mientras como Ejecutivo siguen trabajando en las demás modificaciones necesarias.</w:t>
      </w:r>
    </w:p>
    <w:p w14:paraId="048DFD5D" w14:textId="086AC8DA" w:rsidR="00AF59DD" w:rsidRPr="00883F9B" w:rsidRDefault="00AF59DD" w:rsidP="00327499">
      <w:pPr>
        <w:widowControl/>
        <w:tabs>
          <w:tab w:val="left" w:pos="2835"/>
        </w:tabs>
        <w:ind w:firstLine="2835"/>
        <w:jc w:val="both"/>
        <w:rPr>
          <w:rFonts w:ascii="Arial" w:hAnsi="Arial" w:cs="Arial"/>
          <w:color w:val="auto"/>
          <w:lang w:val="es-CL" w:eastAsia="en-US"/>
        </w:rPr>
      </w:pPr>
    </w:p>
    <w:p w14:paraId="03A818BC" w14:textId="561EEA6A" w:rsidR="00AF59DD" w:rsidRPr="00883F9B" w:rsidRDefault="0086739B" w:rsidP="005A18DE">
      <w:pPr>
        <w:widowControl/>
        <w:tabs>
          <w:tab w:val="left" w:pos="2835"/>
        </w:tabs>
        <w:ind w:firstLine="2835"/>
        <w:jc w:val="both"/>
        <w:rPr>
          <w:rFonts w:ascii="Arial" w:hAnsi="Arial" w:cs="Arial"/>
          <w:color w:val="auto"/>
          <w:lang w:val="es-CL" w:eastAsia="en-US"/>
        </w:rPr>
      </w:pPr>
      <w:r w:rsidRPr="00883F9B">
        <w:rPr>
          <w:rFonts w:ascii="Arial" w:hAnsi="Arial" w:cs="Arial"/>
          <w:color w:val="auto"/>
          <w:lang w:val="es-CL" w:eastAsia="en-US"/>
        </w:rPr>
        <w:t xml:space="preserve">El </w:t>
      </w:r>
      <w:r w:rsidRPr="00883F9B">
        <w:rPr>
          <w:rFonts w:ascii="Arial" w:hAnsi="Arial" w:cs="Arial"/>
          <w:b/>
          <w:color w:val="auto"/>
          <w:lang w:val="es-CL" w:eastAsia="en-US"/>
        </w:rPr>
        <w:t>Honorable Senador señor Núñez</w:t>
      </w:r>
      <w:r w:rsidRPr="00883F9B">
        <w:rPr>
          <w:rFonts w:ascii="Arial" w:hAnsi="Arial" w:cs="Arial"/>
          <w:color w:val="auto"/>
          <w:lang w:val="es-CL" w:eastAsia="en-US"/>
        </w:rPr>
        <w:t xml:space="preserve"> </w:t>
      </w:r>
      <w:r w:rsidR="005A18DE" w:rsidRPr="00883F9B">
        <w:rPr>
          <w:rFonts w:ascii="Arial" w:hAnsi="Arial" w:cs="Arial"/>
          <w:color w:val="auto"/>
          <w:lang w:val="es-CL" w:eastAsia="en-US"/>
        </w:rPr>
        <w:t xml:space="preserve">advirtió que resulta importante clarificar </w:t>
      </w:r>
      <w:r w:rsidRPr="00883F9B">
        <w:rPr>
          <w:rFonts w:ascii="Arial" w:hAnsi="Arial" w:cs="Arial"/>
          <w:color w:val="auto"/>
          <w:lang w:val="es-CL" w:eastAsia="en-US"/>
        </w:rPr>
        <w:t xml:space="preserve">que en la aplicación de un royalty, </w:t>
      </w:r>
      <w:r w:rsidR="005A18DE" w:rsidRPr="00883F9B">
        <w:rPr>
          <w:rFonts w:ascii="Arial" w:hAnsi="Arial" w:cs="Arial"/>
          <w:color w:val="auto"/>
          <w:lang w:val="es-CL" w:eastAsia="en-US"/>
        </w:rPr>
        <w:t>de aprobarse el proyecto de ley, los ingresos no serán percibidos de manera inmediata, pues actualmente</w:t>
      </w:r>
      <w:r w:rsidRPr="00883F9B">
        <w:rPr>
          <w:rFonts w:ascii="Arial" w:hAnsi="Arial" w:cs="Arial"/>
          <w:color w:val="auto"/>
          <w:lang w:val="es-CL" w:eastAsia="en-US"/>
        </w:rPr>
        <w:t xml:space="preserve"> varias empresas</w:t>
      </w:r>
      <w:r w:rsidR="005A18DE" w:rsidRPr="00883F9B">
        <w:rPr>
          <w:rFonts w:ascii="Arial" w:hAnsi="Arial" w:cs="Arial"/>
          <w:color w:val="auto"/>
          <w:lang w:val="es-CL" w:eastAsia="en-US"/>
        </w:rPr>
        <w:t xml:space="preserve"> mineras</w:t>
      </w:r>
      <w:r w:rsidRPr="00883F9B">
        <w:rPr>
          <w:rFonts w:ascii="Arial" w:hAnsi="Arial" w:cs="Arial"/>
          <w:color w:val="auto"/>
          <w:lang w:val="es-CL" w:eastAsia="en-US"/>
        </w:rPr>
        <w:t xml:space="preserve"> están sujetas a</w:t>
      </w:r>
      <w:r w:rsidR="005A18DE" w:rsidRPr="00883F9B">
        <w:rPr>
          <w:rFonts w:ascii="Arial" w:hAnsi="Arial" w:cs="Arial"/>
          <w:color w:val="auto"/>
          <w:lang w:val="es-CL" w:eastAsia="en-US"/>
        </w:rPr>
        <w:t xml:space="preserve"> una invariabilidad</w:t>
      </w:r>
      <w:r w:rsidRPr="00883F9B">
        <w:rPr>
          <w:rFonts w:ascii="Arial" w:hAnsi="Arial" w:cs="Arial"/>
          <w:color w:val="auto"/>
          <w:lang w:val="es-CL" w:eastAsia="en-US"/>
        </w:rPr>
        <w:t xml:space="preserve"> tributaria, </w:t>
      </w:r>
      <w:r w:rsidR="005A18DE" w:rsidRPr="00883F9B">
        <w:rPr>
          <w:rFonts w:ascii="Arial" w:hAnsi="Arial" w:cs="Arial"/>
          <w:color w:val="auto"/>
          <w:lang w:val="es-CL" w:eastAsia="en-US"/>
        </w:rPr>
        <w:t>la cual no terminará de manera simultánea para todas las empresas un mismo año, pudiendo extenderse fácilmente en algunos casos hasta el año 2029</w:t>
      </w:r>
      <w:r w:rsidRPr="00883F9B">
        <w:rPr>
          <w:rFonts w:ascii="Arial" w:hAnsi="Arial" w:cs="Arial"/>
          <w:color w:val="auto"/>
          <w:lang w:val="es-CL" w:eastAsia="en-US"/>
        </w:rPr>
        <w:t xml:space="preserve">, sin perjuicio </w:t>
      </w:r>
      <w:r w:rsidR="004026F7">
        <w:rPr>
          <w:rFonts w:ascii="Arial" w:hAnsi="Arial" w:cs="Arial"/>
          <w:color w:val="auto"/>
          <w:lang w:val="es-CL" w:eastAsia="en-US"/>
        </w:rPr>
        <w:t xml:space="preserve">de </w:t>
      </w:r>
      <w:r w:rsidRPr="00883F9B">
        <w:rPr>
          <w:rFonts w:ascii="Arial" w:hAnsi="Arial" w:cs="Arial"/>
          <w:color w:val="auto"/>
          <w:lang w:val="es-CL" w:eastAsia="en-US"/>
        </w:rPr>
        <w:t xml:space="preserve">que hay otras empresas </w:t>
      </w:r>
      <w:r w:rsidR="004026F7">
        <w:rPr>
          <w:rFonts w:ascii="Arial" w:hAnsi="Arial" w:cs="Arial"/>
          <w:color w:val="auto"/>
          <w:lang w:val="es-CL" w:eastAsia="en-US"/>
        </w:rPr>
        <w:t>en que l</w:t>
      </w:r>
      <w:r w:rsidR="00883F9B" w:rsidRPr="00883F9B">
        <w:rPr>
          <w:rFonts w:ascii="Arial" w:hAnsi="Arial" w:cs="Arial"/>
          <w:color w:val="auto"/>
          <w:lang w:val="es-CL" w:eastAsia="en-US"/>
        </w:rPr>
        <w:t xml:space="preserve">a fecha de término </w:t>
      </w:r>
      <w:r w:rsidR="004026F7">
        <w:rPr>
          <w:rFonts w:ascii="Arial" w:hAnsi="Arial" w:cs="Arial"/>
          <w:color w:val="auto"/>
          <w:lang w:val="es-CL" w:eastAsia="en-US"/>
        </w:rPr>
        <w:t xml:space="preserve">es </w:t>
      </w:r>
      <w:r w:rsidR="00883F9B" w:rsidRPr="00883F9B">
        <w:rPr>
          <w:rFonts w:ascii="Arial" w:hAnsi="Arial" w:cs="Arial"/>
          <w:color w:val="auto"/>
          <w:lang w:val="es-CL" w:eastAsia="en-US"/>
        </w:rPr>
        <w:t>más temprana</w:t>
      </w:r>
      <w:r w:rsidRPr="00883F9B">
        <w:rPr>
          <w:rFonts w:ascii="Arial" w:hAnsi="Arial" w:cs="Arial"/>
          <w:color w:val="auto"/>
          <w:lang w:val="es-CL" w:eastAsia="en-US"/>
        </w:rPr>
        <w:t xml:space="preserve">. </w:t>
      </w:r>
    </w:p>
    <w:p w14:paraId="3975312A" w14:textId="2F911EDF" w:rsidR="005A18DE" w:rsidRPr="00883F9B" w:rsidRDefault="005A18DE" w:rsidP="005A18DE">
      <w:pPr>
        <w:widowControl/>
        <w:tabs>
          <w:tab w:val="left" w:pos="2835"/>
        </w:tabs>
        <w:ind w:firstLine="2835"/>
        <w:jc w:val="both"/>
        <w:rPr>
          <w:rFonts w:ascii="Arial" w:hAnsi="Arial" w:cs="Arial"/>
          <w:color w:val="auto"/>
          <w:lang w:val="es-CL" w:eastAsia="en-US"/>
        </w:rPr>
      </w:pPr>
    </w:p>
    <w:p w14:paraId="6D5A2DB2" w14:textId="032999CB" w:rsidR="005A18DE" w:rsidRPr="00883F9B" w:rsidRDefault="005A18DE" w:rsidP="005A18DE">
      <w:pPr>
        <w:widowControl/>
        <w:tabs>
          <w:tab w:val="left" w:pos="2835"/>
        </w:tabs>
        <w:ind w:firstLine="2835"/>
        <w:jc w:val="both"/>
        <w:rPr>
          <w:rFonts w:ascii="Arial" w:hAnsi="Arial" w:cs="Arial"/>
          <w:color w:val="auto"/>
          <w:lang w:val="es-CL" w:eastAsia="en-US"/>
        </w:rPr>
      </w:pPr>
      <w:r w:rsidRPr="00883F9B">
        <w:rPr>
          <w:rFonts w:ascii="Arial" w:hAnsi="Arial" w:cs="Arial"/>
          <w:color w:val="auto"/>
          <w:lang w:val="es-CL" w:eastAsia="en-US"/>
        </w:rPr>
        <w:t xml:space="preserve">Pidió a los representantes del Ejecutivo </w:t>
      </w:r>
      <w:r w:rsidR="004026F7">
        <w:rPr>
          <w:rFonts w:ascii="Arial" w:hAnsi="Arial" w:cs="Arial"/>
          <w:color w:val="auto"/>
          <w:lang w:val="es-CL" w:eastAsia="en-US"/>
        </w:rPr>
        <w:t>informar</w:t>
      </w:r>
      <w:r w:rsidRPr="00883F9B">
        <w:rPr>
          <w:rFonts w:ascii="Arial" w:hAnsi="Arial" w:cs="Arial"/>
          <w:color w:val="auto"/>
          <w:lang w:val="es-CL" w:eastAsia="en-US"/>
        </w:rPr>
        <w:t xml:space="preserve"> la fecha de vencimiento </w:t>
      </w:r>
      <w:r w:rsidR="004026F7">
        <w:rPr>
          <w:rFonts w:ascii="Arial" w:hAnsi="Arial" w:cs="Arial"/>
          <w:color w:val="auto"/>
          <w:lang w:val="es-CL" w:eastAsia="en-US"/>
        </w:rPr>
        <w:t xml:space="preserve">respecto </w:t>
      </w:r>
      <w:r w:rsidRPr="00883F9B">
        <w:rPr>
          <w:rFonts w:ascii="Arial" w:hAnsi="Arial" w:cs="Arial"/>
          <w:color w:val="auto"/>
          <w:lang w:val="es-CL" w:eastAsia="en-US"/>
        </w:rPr>
        <w:t>de las distintas empresas mineras que gozan de invariabilidad tributaria.</w:t>
      </w:r>
    </w:p>
    <w:p w14:paraId="42D36A95" w14:textId="079F428C" w:rsidR="0086739B" w:rsidRPr="00883F9B" w:rsidRDefault="0086739B" w:rsidP="00327499">
      <w:pPr>
        <w:widowControl/>
        <w:tabs>
          <w:tab w:val="left" w:pos="2835"/>
        </w:tabs>
        <w:ind w:firstLine="2835"/>
        <w:jc w:val="both"/>
        <w:rPr>
          <w:rFonts w:ascii="Arial" w:hAnsi="Arial" w:cs="Arial"/>
          <w:color w:val="auto"/>
          <w:lang w:val="es-CL" w:eastAsia="en-US"/>
        </w:rPr>
      </w:pPr>
    </w:p>
    <w:p w14:paraId="4BA359CB" w14:textId="58CE05E8" w:rsidR="005A18DE" w:rsidRPr="00883F9B" w:rsidRDefault="005A18DE" w:rsidP="00327499">
      <w:pPr>
        <w:widowControl/>
        <w:tabs>
          <w:tab w:val="left" w:pos="2835"/>
        </w:tabs>
        <w:ind w:firstLine="2835"/>
        <w:jc w:val="both"/>
        <w:rPr>
          <w:rFonts w:ascii="Arial" w:hAnsi="Arial" w:cs="Arial"/>
          <w:color w:val="auto"/>
          <w:lang w:val="es-CL" w:eastAsia="en-US"/>
        </w:rPr>
      </w:pPr>
      <w:r w:rsidRPr="00883F9B">
        <w:rPr>
          <w:rFonts w:ascii="Arial" w:hAnsi="Arial" w:cs="Arial"/>
          <w:color w:val="auto"/>
          <w:lang w:val="es-CL" w:eastAsia="en-US"/>
        </w:rPr>
        <w:t>En segundo término, recordó</w:t>
      </w:r>
      <w:r w:rsidR="0086739B" w:rsidRPr="00883F9B">
        <w:rPr>
          <w:rFonts w:ascii="Arial" w:hAnsi="Arial" w:cs="Arial"/>
          <w:color w:val="auto"/>
          <w:lang w:val="es-CL" w:eastAsia="en-US"/>
        </w:rPr>
        <w:t xml:space="preserve"> el compromiso del Ejecutivo</w:t>
      </w:r>
      <w:r w:rsidRPr="00883F9B">
        <w:rPr>
          <w:rFonts w:ascii="Arial" w:hAnsi="Arial" w:cs="Arial"/>
          <w:color w:val="auto"/>
          <w:lang w:val="es-CL" w:eastAsia="en-US"/>
        </w:rPr>
        <w:t xml:space="preserve"> en su oportunidad de informar dentro del plazo</w:t>
      </w:r>
      <w:r w:rsidR="00D73770" w:rsidRPr="00883F9B">
        <w:rPr>
          <w:rFonts w:ascii="Arial" w:hAnsi="Arial" w:cs="Arial"/>
          <w:color w:val="auto"/>
          <w:lang w:val="es-CL" w:eastAsia="en-US"/>
        </w:rPr>
        <w:t xml:space="preserve"> de 90 días</w:t>
      </w:r>
      <w:r w:rsidRPr="00883F9B">
        <w:rPr>
          <w:rFonts w:ascii="Arial" w:hAnsi="Arial" w:cs="Arial"/>
          <w:color w:val="auto"/>
          <w:lang w:val="es-CL" w:eastAsia="en-US"/>
        </w:rPr>
        <w:t xml:space="preserve"> dónde se instalará Codelco, a propósito del cierre de la Fundición Ventanas.</w:t>
      </w:r>
    </w:p>
    <w:p w14:paraId="72C58320" w14:textId="046607B9" w:rsidR="00D73770" w:rsidRPr="004026F7" w:rsidRDefault="00D73770" w:rsidP="00327499">
      <w:pPr>
        <w:widowControl/>
        <w:tabs>
          <w:tab w:val="left" w:pos="2835"/>
        </w:tabs>
        <w:ind w:firstLine="2835"/>
        <w:jc w:val="both"/>
        <w:rPr>
          <w:rFonts w:ascii="Arial" w:hAnsi="Arial" w:cs="Arial"/>
          <w:color w:val="auto"/>
          <w:lang w:val="es-CL" w:eastAsia="en-US"/>
        </w:rPr>
      </w:pPr>
    </w:p>
    <w:p w14:paraId="5942E9E5" w14:textId="2163824D" w:rsidR="00D73770" w:rsidRPr="004026F7" w:rsidRDefault="00D73770" w:rsidP="00327499">
      <w:pPr>
        <w:widowControl/>
        <w:tabs>
          <w:tab w:val="left" w:pos="2835"/>
        </w:tabs>
        <w:ind w:firstLine="2835"/>
        <w:jc w:val="both"/>
        <w:rPr>
          <w:rFonts w:ascii="Arial" w:hAnsi="Arial" w:cs="Arial"/>
          <w:color w:val="auto"/>
          <w:lang w:val="es-CL" w:eastAsia="en-US"/>
        </w:rPr>
      </w:pPr>
      <w:r w:rsidRPr="004026F7">
        <w:rPr>
          <w:rFonts w:ascii="Arial" w:hAnsi="Arial" w:cs="Arial"/>
          <w:color w:val="auto"/>
          <w:lang w:val="es-CL" w:eastAsia="en-US"/>
        </w:rPr>
        <w:t xml:space="preserve">El </w:t>
      </w:r>
      <w:r w:rsidRPr="004026F7">
        <w:rPr>
          <w:rFonts w:ascii="Arial" w:hAnsi="Arial" w:cs="Arial"/>
          <w:b/>
          <w:color w:val="auto"/>
          <w:lang w:val="es-CL" w:eastAsia="en-US"/>
        </w:rPr>
        <w:t>Honorable Senador señor Lagos</w:t>
      </w:r>
      <w:r w:rsidRPr="004026F7">
        <w:rPr>
          <w:rFonts w:ascii="Arial" w:hAnsi="Arial" w:cs="Arial"/>
          <w:color w:val="auto"/>
          <w:lang w:val="es-CL" w:eastAsia="en-US"/>
        </w:rPr>
        <w:t xml:space="preserve"> acotó que, de acuerdo a la información que maneja, a ocho empresas</w:t>
      </w:r>
      <w:r w:rsidR="00883F9B" w:rsidRPr="004026F7">
        <w:rPr>
          <w:rFonts w:ascii="Arial" w:hAnsi="Arial" w:cs="Arial"/>
          <w:color w:val="auto"/>
          <w:lang w:val="es-CL" w:eastAsia="en-US"/>
        </w:rPr>
        <w:t xml:space="preserve"> mineras</w:t>
      </w:r>
      <w:r w:rsidRPr="004026F7">
        <w:rPr>
          <w:rFonts w:ascii="Arial" w:hAnsi="Arial" w:cs="Arial"/>
          <w:color w:val="auto"/>
          <w:lang w:val="es-CL" w:eastAsia="en-US"/>
        </w:rPr>
        <w:t xml:space="preserve"> se les terminaría la invariabilidad tributaria el año 2023.</w:t>
      </w:r>
    </w:p>
    <w:p w14:paraId="70EB9C2A" w14:textId="175867E0" w:rsidR="0086739B" w:rsidRPr="004026F7" w:rsidRDefault="0086739B" w:rsidP="00327499">
      <w:pPr>
        <w:widowControl/>
        <w:tabs>
          <w:tab w:val="left" w:pos="2835"/>
        </w:tabs>
        <w:ind w:firstLine="2835"/>
        <w:jc w:val="both"/>
        <w:rPr>
          <w:rFonts w:ascii="Arial" w:hAnsi="Arial" w:cs="Arial"/>
          <w:color w:val="auto"/>
          <w:lang w:val="es-CL" w:eastAsia="en-US"/>
        </w:rPr>
      </w:pPr>
    </w:p>
    <w:p w14:paraId="3595AC41" w14:textId="100336DA" w:rsidR="0086739B" w:rsidRPr="004026F7" w:rsidRDefault="0086739B" w:rsidP="00C64B45">
      <w:pPr>
        <w:widowControl/>
        <w:tabs>
          <w:tab w:val="left" w:pos="2835"/>
        </w:tabs>
        <w:ind w:firstLine="2835"/>
        <w:jc w:val="both"/>
        <w:rPr>
          <w:rFonts w:ascii="Arial" w:hAnsi="Arial" w:cs="Arial"/>
          <w:color w:val="auto"/>
          <w:lang w:val="es-CL" w:eastAsia="en-US"/>
        </w:rPr>
      </w:pPr>
      <w:r w:rsidRPr="004026F7">
        <w:rPr>
          <w:rFonts w:ascii="Arial" w:hAnsi="Arial" w:cs="Arial"/>
          <w:color w:val="auto"/>
          <w:lang w:val="es-CL" w:eastAsia="en-US"/>
        </w:rPr>
        <w:t xml:space="preserve">El </w:t>
      </w:r>
      <w:r w:rsidRPr="004026F7">
        <w:rPr>
          <w:rFonts w:ascii="Arial" w:hAnsi="Arial" w:cs="Arial"/>
          <w:b/>
          <w:color w:val="auto"/>
          <w:lang w:val="es-CL" w:eastAsia="en-US"/>
        </w:rPr>
        <w:t>Honorable Senador señor Edwards</w:t>
      </w:r>
      <w:r w:rsidRPr="004026F7">
        <w:rPr>
          <w:rFonts w:ascii="Arial" w:hAnsi="Arial" w:cs="Arial"/>
          <w:color w:val="auto"/>
          <w:lang w:val="es-CL" w:eastAsia="en-US"/>
        </w:rPr>
        <w:t xml:space="preserve"> solicitó mayor información a la señora Ministra sobre</w:t>
      </w:r>
      <w:r w:rsidR="00C64B45" w:rsidRPr="004026F7">
        <w:rPr>
          <w:rFonts w:ascii="Arial" w:hAnsi="Arial" w:cs="Arial"/>
          <w:color w:val="auto"/>
          <w:lang w:val="es-CL" w:eastAsia="en-US"/>
        </w:rPr>
        <w:t xml:space="preserve"> lo que ha ido aconteciendo en el país, en términos de recaudación,</w:t>
      </w:r>
      <w:r w:rsidRPr="004026F7">
        <w:rPr>
          <w:rFonts w:ascii="Arial" w:hAnsi="Arial" w:cs="Arial"/>
          <w:color w:val="auto"/>
          <w:lang w:val="es-CL" w:eastAsia="en-US"/>
        </w:rPr>
        <w:t xml:space="preserve"> ventas totales</w:t>
      </w:r>
      <w:r w:rsidR="00C64B45" w:rsidRPr="004026F7">
        <w:rPr>
          <w:rFonts w:ascii="Arial" w:hAnsi="Arial" w:cs="Arial"/>
          <w:color w:val="auto"/>
          <w:lang w:val="es-CL" w:eastAsia="en-US"/>
        </w:rPr>
        <w:t>, toneladas</w:t>
      </w:r>
      <w:r w:rsidRPr="004026F7">
        <w:rPr>
          <w:rFonts w:ascii="Arial" w:hAnsi="Arial" w:cs="Arial"/>
          <w:color w:val="auto"/>
          <w:lang w:val="es-CL" w:eastAsia="en-US"/>
        </w:rPr>
        <w:t xml:space="preserve"> e inversión para</w:t>
      </w:r>
      <w:r w:rsidR="00C64B45" w:rsidRPr="004026F7">
        <w:rPr>
          <w:rFonts w:ascii="Arial" w:hAnsi="Arial" w:cs="Arial"/>
          <w:color w:val="auto"/>
          <w:lang w:val="es-CL" w:eastAsia="en-US"/>
        </w:rPr>
        <w:t xml:space="preserve"> así poder entender qué es lo que se ha podido concretar en la inversión en las últimas décadas y lo que se ha podido recaudar.</w:t>
      </w:r>
    </w:p>
    <w:p w14:paraId="27AEDC20" w14:textId="1D4F9458" w:rsidR="0086739B" w:rsidRPr="004026F7" w:rsidRDefault="0086739B" w:rsidP="00327499">
      <w:pPr>
        <w:widowControl/>
        <w:tabs>
          <w:tab w:val="left" w:pos="2835"/>
        </w:tabs>
        <w:ind w:firstLine="2835"/>
        <w:jc w:val="both"/>
        <w:rPr>
          <w:rFonts w:ascii="Arial" w:hAnsi="Arial" w:cs="Arial"/>
          <w:color w:val="auto"/>
          <w:lang w:val="es-CL" w:eastAsia="en-US"/>
        </w:rPr>
      </w:pPr>
    </w:p>
    <w:p w14:paraId="4C70753D" w14:textId="77285120" w:rsidR="00F43D83" w:rsidRPr="00883F9B" w:rsidRDefault="00707DC7" w:rsidP="00327499">
      <w:pPr>
        <w:widowControl/>
        <w:tabs>
          <w:tab w:val="left" w:pos="2835"/>
        </w:tabs>
        <w:ind w:firstLine="2835"/>
        <w:jc w:val="both"/>
        <w:rPr>
          <w:rFonts w:ascii="Arial" w:hAnsi="Arial" w:cs="Arial"/>
          <w:color w:val="auto"/>
          <w:lang w:val="es-CL" w:eastAsia="en-US"/>
        </w:rPr>
      </w:pPr>
      <w:r w:rsidRPr="00883F9B">
        <w:rPr>
          <w:rFonts w:ascii="Arial" w:hAnsi="Arial" w:cs="Arial"/>
          <w:color w:val="auto"/>
          <w:lang w:val="es-CL" w:eastAsia="en-US"/>
        </w:rPr>
        <w:t xml:space="preserve">La </w:t>
      </w:r>
      <w:r w:rsidRPr="00883F9B">
        <w:rPr>
          <w:rFonts w:ascii="Arial" w:hAnsi="Arial" w:cs="Arial"/>
          <w:b/>
          <w:color w:val="auto"/>
          <w:lang w:val="es-CL" w:eastAsia="en-US"/>
        </w:rPr>
        <w:t>Subsecretaria de Hacienda, señora Heidi Berner</w:t>
      </w:r>
      <w:r w:rsidR="00C64B45" w:rsidRPr="00883F9B">
        <w:rPr>
          <w:rFonts w:ascii="Arial" w:hAnsi="Arial" w:cs="Arial"/>
          <w:color w:val="auto"/>
          <w:lang w:val="es-CL" w:eastAsia="en-US"/>
        </w:rPr>
        <w:t>, recordó que actualmente</w:t>
      </w:r>
      <w:r w:rsidRPr="00883F9B">
        <w:rPr>
          <w:rFonts w:ascii="Arial" w:hAnsi="Arial" w:cs="Arial"/>
          <w:color w:val="auto"/>
          <w:lang w:val="es-CL" w:eastAsia="en-US"/>
        </w:rPr>
        <w:t xml:space="preserve"> el Fondo Común Municipal se</w:t>
      </w:r>
      <w:r w:rsidR="00785AF1" w:rsidRPr="00883F9B">
        <w:rPr>
          <w:rFonts w:ascii="Arial" w:hAnsi="Arial" w:cs="Arial"/>
          <w:color w:val="auto"/>
          <w:lang w:val="es-CL" w:eastAsia="en-US"/>
        </w:rPr>
        <w:t xml:space="preserve"> reparte de la siguiente manera</w:t>
      </w:r>
      <w:r w:rsidRPr="00883F9B">
        <w:rPr>
          <w:rFonts w:ascii="Arial" w:hAnsi="Arial" w:cs="Arial"/>
          <w:color w:val="auto"/>
          <w:lang w:val="es-CL" w:eastAsia="en-US"/>
        </w:rPr>
        <w:t>:</w:t>
      </w:r>
      <w:r w:rsidR="00785AF1" w:rsidRPr="00883F9B">
        <w:rPr>
          <w:rFonts w:ascii="Arial" w:hAnsi="Arial" w:cs="Arial"/>
          <w:color w:val="auto"/>
          <w:lang w:val="es-CL" w:eastAsia="en-US"/>
        </w:rPr>
        <w:t xml:space="preserve"> </w:t>
      </w:r>
      <w:r w:rsidRPr="00883F9B">
        <w:rPr>
          <w:rFonts w:ascii="Arial" w:hAnsi="Arial" w:cs="Arial"/>
          <w:color w:val="auto"/>
          <w:lang w:val="es-CL" w:eastAsia="en-US"/>
        </w:rPr>
        <w:t>35</w:t>
      </w:r>
      <w:r w:rsidR="00C64B45" w:rsidRPr="00883F9B">
        <w:rPr>
          <w:rFonts w:ascii="Arial" w:hAnsi="Arial" w:cs="Arial"/>
          <w:color w:val="auto"/>
          <w:lang w:val="es-CL" w:eastAsia="en-US"/>
        </w:rPr>
        <w:t>% corresponde a los ing</w:t>
      </w:r>
      <w:r w:rsidR="00785AF1" w:rsidRPr="00883F9B">
        <w:rPr>
          <w:rFonts w:ascii="Arial" w:hAnsi="Arial" w:cs="Arial"/>
          <w:color w:val="auto"/>
          <w:lang w:val="es-CL" w:eastAsia="en-US"/>
        </w:rPr>
        <w:t>resos propios de los municipios;</w:t>
      </w:r>
      <w:r w:rsidRPr="00883F9B">
        <w:rPr>
          <w:rFonts w:ascii="Arial" w:hAnsi="Arial" w:cs="Arial"/>
          <w:color w:val="auto"/>
          <w:lang w:val="es-CL" w:eastAsia="en-US"/>
        </w:rPr>
        <w:t xml:space="preserve"> 10</w:t>
      </w:r>
      <w:r w:rsidR="00C64B45" w:rsidRPr="00883F9B">
        <w:rPr>
          <w:rFonts w:ascii="Arial" w:hAnsi="Arial" w:cs="Arial"/>
          <w:color w:val="auto"/>
          <w:lang w:val="es-CL" w:eastAsia="en-US"/>
        </w:rPr>
        <w:t>% al nivel de pobreza;</w:t>
      </w:r>
      <w:r w:rsidRPr="00883F9B">
        <w:rPr>
          <w:rFonts w:ascii="Arial" w:hAnsi="Arial" w:cs="Arial"/>
          <w:color w:val="auto"/>
          <w:lang w:val="es-CL" w:eastAsia="en-US"/>
        </w:rPr>
        <w:t xml:space="preserve"> 25</w:t>
      </w:r>
      <w:r w:rsidR="00C64B45" w:rsidRPr="00883F9B">
        <w:rPr>
          <w:rFonts w:ascii="Arial" w:hAnsi="Arial" w:cs="Arial"/>
          <w:color w:val="auto"/>
          <w:lang w:val="es-CL" w:eastAsia="en-US"/>
        </w:rPr>
        <w:t>% se reparte en partes iguales; y</w:t>
      </w:r>
      <w:r w:rsidRPr="00883F9B">
        <w:rPr>
          <w:rFonts w:ascii="Arial" w:hAnsi="Arial" w:cs="Arial"/>
          <w:color w:val="auto"/>
          <w:lang w:val="es-CL" w:eastAsia="en-US"/>
        </w:rPr>
        <w:t xml:space="preserve"> 30</w:t>
      </w:r>
      <w:r w:rsidR="00C64B45" w:rsidRPr="00883F9B">
        <w:rPr>
          <w:rFonts w:ascii="Arial" w:hAnsi="Arial" w:cs="Arial"/>
          <w:color w:val="auto"/>
          <w:lang w:val="es-CL" w:eastAsia="en-US"/>
        </w:rPr>
        <w:t>%</w:t>
      </w:r>
      <w:r w:rsidRPr="00883F9B">
        <w:rPr>
          <w:rFonts w:ascii="Arial" w:hAnsi="Arial" w:cs="Arial"/>
          <w:color w:val="auto"/>
          <w:lang w:val="es-CL" w:eastAsia="en-US"/>
        </w:rPr>
        <w:t xml:space="preserve"> </w:t>
      </w:r>
      <w:r w:rsidR="00F43D83" w:rsidRPr="00883F9B">
        <w:rPr>
          <w:rFonts w:ascii="Arial" w:hAnsi="Arial" w:cs="Arial"/>
          <w:color w:val="auto"/>
          <w:lang w:val="es-CL" w:eastAsia="en-US"/>
        </w:rPr>
        <w:t xml:space="preserve">se distribuye </w:t>
      </w:r>
      <w:r w:rsidRPr="00883F9B">
        <w:rPr>
          <w:rFonts w:ascii="Arial" w:hAnsi="Arial" w:cs="Arial"/>
          <w:color w:val="auto"/>
          <w:lang w:val="es-CL" w:eastAsia="en-US"/>
        </w:rPr>
        <w:t>en base a aquellos municipios que</w:t>
      </w:r>
      <w:r w:rsidR="00F43D83" w:rsidRPr="00883F9B">
        <w:rPr>
          <w:rFonts w:ascii="Arial" w:hAnsi="Arial" w:cs="Arial"/>
          <w:color w:val="auto"/>
          <w:lang w:val="es-CL" w:eastAsia="en-US"/>
        </w:rPr>
        <w:t xml:space="preserve"> tienen mayor cantidad de predios exentos de contribuciones.</w:t>
      </w:r>
    </w:p>
    <w:p w14:paraId="7335DD5E" w14:textId="77777777" w:rsidR="00F43D83" w:rsidRPr="00883F9B" w:rsidRDefault="00F43D83" w:rsidP="00327499">
      <w:pPr>
        <w:widowControl/>
        <w:tabs>
          <w:tab w:val="left" w:pos="2835"/>
        </w:tabs>
        <w:ind w:firstLine="2835"/>
        <w:jc w:val="both"/>
        <w:rPr>
          <w:rFonts w:ascii="Arial" w:hAnsi="Arial" w:cs="Arial"/>
          <w:color w:val="auto"/>
          <w:lang w:val="es-CL" w:eastAsia="en-US"/>
        </w:rPr>
      </w:pPr>
    </w:p>
    <w:p w14:paraId="10FAB935" w14:textId="704E236E" w:rsidR="0086739B" w:rsidRPr="00883F9B" w:rsidRDefault="00F43D83" w:rsidP="00785AF1">
      <w:pPr>
        <w:widowControl/>
        <w:tabs>
          <w:tab w:val="left" w:pos="2835"/>
        </w:tabs>
        <w:ind w:firstLine="2835"/>
        <w:jc w:val="both"/>
        <w:rPr>
          <w:rFonts w:ascii="Arial" w:hAnsi="Arial" w:cs="Arial"/>
          <w:color w:val="auto"/>
          <w:lang w:val="es-CL" w:eastAsia="en-US"/>
        </w:rPr>
      </w:pPr>
      <w:r w:rsidRPr="00883F9B">
        <w:rPr>
          <w:rFonts w:ascii="Arial" w:hAnsi="Arial" w:cs="Arial"/>
          <w:color w:val="auto"/>
          <w:lang w:val="es-CL" w:eastAsia="en-US"/>
        </w:rPr>
        <w:t>Explicó que</w:t>
      </w:r>
      <w:r w:rsidR="00785AF1" w:rsidRPr="00883F9B">
        <w:rPr>
          <w:rFonts w:ascii="Arial" w:hAnsi="Arial" w:cs="Arial"/>
          <w:color w:val="auto"/>
          <w:lang w:val="es-CL" w:eastAsia="en-US"/>
        </w:rPr>
        <w:t>, según estudios sobre la materia,</w:t>
      </w:r>
      <w:r w:rsidRPr="00883F9B">
        <w:rPr>
          <w:rFonts w:ascii="Arial" w:hAnsi="Arial" w:cs="Arial"/>
          <w:color w:val="auto"/>
          <w:lang w:val="es-CL" w:eastAsia="en-US"/>
        </w:rPr>
        <w:t xml:space="preserve"> la actual distribución del Fondo Común Municipal puede perjudicar a aquellas comunas de alta cantidad de habitantes, pero con altos </w:t>
      </w:r>
      <w:r w:rsidR="00785AF1" w:rsidRPr="00883F9B">
        <w:rPr>
          <w:rFonts w:ascii="Arial" w:hAnsi="Arial" w:cs="Arial"/>
          <w:color w:val="auto"/>
          <w:lang w:val="es-CL" w:eastAsia="en-US"/>
        </w:rPr>
        <w:t>niveles de pobreza. Precisó que e</w:t>
      </w:r>
      <w:r w:rsidR="00707DC7" w:rsidRPr="00883F9B">
        <w:rPr>
          <w:rFonts w:ascii="Arial" w:hAnsi="Arial" w:cs="Arial"/>
          <w:color w:val="auto"/>
          <w:lang w:val="es-CL" w:eastAsia="en-US"/>
        </w:rPr>
        <w:t xml:space="preserve">n el presente proyecto de ley </w:t>
      </w:r>
      <w:r w:rsidR="00785AF1" w:rsidRPr="00883F9B">
        <w:rPr>
          <w:rFonts w:ascii="Arial" w:hAnsi="Arial" w:cs="Arial"/>
          <w:color w:val="auto"/>
          <w:lang w:val="es-CL" w:eastAsia="en-US"/>
        </w:rPr>
        <w:t xml:space="preserve">el Fondo de Apoyo para la Equidad Territorial considera a aquellas comunas que tienen un alto nivel de dependencia al Fondo Común Municipal. </w:t>
      </w:r>
      <w:r w:rsidR="00707DC7" w:rsidRPr="00883F9B">
        <w:rPr>
          <w:rFonts w:ascii="Arial" w:hAnsi="Arial" w:cs="Arial"/>
          <w:color w:val="auto"/>
          <w:lang w:val="es-CL" w:eastAsia="en-US"/>
        </w:rPr>
        <w:t>Reconoció que igualmente no será el mismo per cápit</w:t>
      </w:r>
      <w:r w:rsidR="00785AF1" w:rsidRPr="00883F9B">
        <w:rPr>
          <w:rFonts w:ascii="Arial" w:hAnsi="Arial" w:cs="Arial"/>
          <w:color w:val="auto"/>
          <w:lang w:val="es-CL" w:eastAsia="en-US"/>
        </w:rPr>
        <w:t xml:space="preserve">a entre las distintas regiones, ya que se registran mayores niveles de pobrezas en unas más que </w:t>
      </w:r>
      <w:r w:rsidR="00883F9B" w:rsidRPr="00883F9B">
        <w:rPr>
          <w:rFonts w:ascii="Arial" w:hAnsi="Arial" w:cs="Arial"/>
          <w:color w:val="auto"/>
          <w:lang w:val="es-CL" w:eastAsia="en-US"/>
        </w:rPr>
        <w:t xml:space="preserve">en </w:t>
      </w:r>
      <w:r w:rsidR="00785AF1" w:rsidRPr="00883F9B">
        <w:rPr>
          <w:rFonts w:ascii="Arial" w:hAnsi="Arial" w:cs="Arial"/>
          <w:color w:val="auto"/>
          <w:lang w:val="es-CL" w:eastAsia="en-US"/>
        </w:rPr>
        <w:t>otras, sumado a la variedad en la cantidad de habitantes.</w:t>
      </w:r>
    </w:p>
    <w:p w14:paraId="77A4C2DE" w14:textId="312923EB" w:rsidR="00707DC7" w:rsidRPr="004026F7" w:rsidRDefault="00707DC7" w:rsidP="00327499">
      <w:pPr>
        <w:widowControl/>
        <w:tabs>
          <w:tab w:val="left" w:pos="2835"/>
        </w:tabs>
        <w:ind w:firstLine="2835"/>
        <w:jc w:val="both"/>
        <w:rPr>
          <w:rFonts w:ascii="Arial" w:hAnsi="Arial" w:cs="Arial"/>
          <w:color w:val="auto"/>
          <w:lang w:val="es-CL" w:eastAsia="en-US"/>
        </w:rPr>
      </w:pPr>
    </w:p>
    <w:p w14:paraId="1253BF39" w14:textId="3E338622" w:rsidR="00F43D83" w:rsidRPr="00883F9B" w:rsidRDefault="00F43D83" w:rsidP="00327499">
      <w:pPr>
        <w:widowControl/>
        <w:tabs>
          <w:tab w:val="left" w:pos="2835"/>
        </w:tabs>
        <w:ind w:firstLine="2835"/>
        <w:jc w:val="both"/>
        <w:rPr>
          <w:rFonts w:ascii="Arial" w:hAnsi="Arial" w:cs="Arial"/>
          <w:color w:val="auto"/>
          <w:lang w:val="es-CL" w:eastAsia="en-US"/>
        </w:rPr>
      </w:pPr>
      <w:r w:rsidRPr="00883F9B">
        <w:rPr>
          <w:rFonts w:ascii="Arial" w:hAnsi="Arial" w:cs="Arial"/>
          <w:color w:val="auto"/>
          <w:lang w:val="es-CL" w:eastAsia="en-US"/>
        </w:rPr>
        <w:t xml:space="preserve">El </w:t>
      </w:r>
      <w:r w:rsidRPr="00883F9B">
        <w:rPr>
          <w:rFonts w:ascii="Arial" w:hAnsi="Arial" w:cs="Arial"/>
          <w:b/>
          <w:color w:val="auto"/>
          <w:lang w:val="es-CL" w:eastAsia="en-US"/>
        </w:rPr>
        <w:t>Honorable Senador señor Lagos</w:t>
      </w:r>
      <w:r w:rsidRPr="00883F9B">
        <w:rPr>
          <w:rFonts w:ascii="Arial" w:hAnsi="Arial" w:cs="Arial"/>
          <w:color w:val="auto"/>
          <w:lang w:val="es-CL" w:eastAsia="en-US"/>
        </w:rPr>
        <w:t xml:space="preserve"> hizo presente que, de acuerdo al final de la exposición del Ministerio de Hacienda, </w:t>
      </w:r>
      <w:r w:rsidR="00785AF1" w:rsidRPr="00883F9B">
        <w:rPr>
          <w:rFonts w:ascii="Arial" w:hAnsi="Arial" w:cs="Arial"/>
          <w:color w:val="auto"/>
          <w:lang w:val="es-CL" w:eastAsia="en-US"/>
        </w:rPr>
        <w:t xml:space="preserve">estaba abierta la </w:t>
      </w:r>
      <w:r w:rsidRPr="00883F9B">
        <w:rPr>
          <w:rFonts w:ascii="Arial" w:hAnsi="Arial" w:cs="Arial"/>
          <w:color w:val="auto"/>
          <w:lang w:val="es-CL" w:eastAsia="en-US"/>
        </w:rPr>
        <w:t>posibilidad de evaluar posibles modificaciones</w:t>
      </w:r>
      <w:r w:rsidR="00785AF1" w:rsidRPr="00883F9B">
        <w:rPr>
          <w:rFonts w:ascii="Arial" w:hAnsi="Arial" w:cs="Arial"/>
          <w:color w:val="auto"/>
          <w:lang w:val="es-CL" w:eastAsia="en-US"/>
        </w:rPr>
        <w:t xml:space="preserve"> adicionales</w:t>
      </w:r>
      <w:r w:rsidRPr="00883F9B">
        <w:rPr>
          <w:rFonts w:ascii="Arial" w:hAnsi="Arial" w:cs="Arial"/>
          <w:color w:val="auto"/>
          <w:lang w:val="es-CL" w:eastAsia="en-US"/>
        </w:rPr>
        <w:t xml:space="preserve"> al proyecto de ley</w:t>
      </w:r>
      <w:r w:rsidR="00785AF1" w:rsidRPr="00883F9B">
        <w:rPr>
          <w:rFonts w:ascii="Arial" w:hAnsi="Arial" w:cs="Arial"/>
          <w:color w:val="auto"/>
          <w:lang w:val="es-CL" w:eastAsia="en-US"/>
        </w:rPr>
        <w:t>.</w:t>
      </w:r>
    </w:p>
    <w:p w14:paraId="0209F241" w14:textId="77777777" w:rsidR="00F43D83" w:rsidRPr="00883F9B" w:rsidRDefault="00F43D83" w:rsidP="00327499">
      <w:pPr>
        <w:widowControl/>
        <w:tabs>
          <w:tab w:val="left" w:pos="2835"/>
        </w:tabs>
        <w:ind w:firstLine="2835"/>
        <w:jc w:val="both"/>
        <w:rPr>
          <w:rFonts w:ascii="Arial" w:hAnsi="Arial" w:cs="Arial"/>
          <w:color w:val="auto"/>
          <w:lang w:val="es-CL" w:eastAsia="en-US"/>
        </w:rPr>
      </w:pPr>
    </w:p>
    <w:p w14:paraId="264835DA" w14:textId="61D33EDF" w:rsidR="00707DC7" w:rsidRPr="00883F9B" w:rsidRDefault="0094588D" w:rsidP="00327499">
      <w:pPr>
        <w:widowControl/>
        <w:tabs>
          <w:tab w:val="left" w:pos="2835"/>
        </w:tabs>
        <w:ind w:firstLine="2835"/>
        <w:jc w:val="both"/>
        <w:rPr>
          <w:rFonts w:ascii="Arial" w:hAnsi="Arial" w:cs="Arial"/>
          <w:color w:val="auto"/>
          <w:lang w:val="es-CL" w:eastAsia="en-US"/>
        </w:rPr>
      </w:pPr>
      <w:r w:rsidRPr="00883F9B">
        <w:rPr>
          <w:rFonts w:ascii="Arial" w:hAnsi="Arial" w:cs="Arial"/>
          <w:color w:val="auto"/>
          <w:lang w:val="es-CL" w:eastAsia="en-US"/>
        </w:rPr>
        <w:t xml:space="preserve">El </w:t>
      </w:r>
      <w:r w:rsidRPr="00883F9B">
        <w:rPr>
          <w:rFonts w:ascii="Arial" w:hAnsi="Arial" w:cs="Arial"/>
          <w:b/>
          <w:color w:val="auto"/>
          <w:lang w:val="es-CL" w:eastAsia="en-US"/>
        </w:rPr>
        <w:t>Honorable Senador señor Castro Prieto</w:t>
      </w:r>
      <w:r w:rsidR="00F43D83" w:rsidRPr="00883F9B">
        <w:rPr>
          <w:rFonts w:ascii="Arial" w:hAnsi="Arial" w:cs="Arial"/>
          <w:color w:val="auto"/>
          <w:lang w:val="es-CL" w:eastAsia="en-US"/>
        </w:rPr>
        <w:t xml:space="preserve"> consultó al señor Ministro si en el futuro las regiones que se sumen a la explotación miner</w:t>
      </w:r>
      <w:r w:rsidR="00883F9B" w:rsidRPr="00883F9B">
        <w:rPr>
          <w:rFonts w:ascii="Arial" w:hAnsi="Arial" w:cs="Arial"/>
          <w:color w:val="auto"/>
          <w:lang w:val="es-CL" w:eastAsia="en-US"/>
        </w:rPr>
        <w:t>a, como las comunas que se vean</w:t>
      </w:r>
      <w:r w:rsidR="00F43D83" w:rsidRPr="00883F9B">
        <w:rPr>
          <w:rFonts w:ascii="Arial" w:hAnsi="Arial" w:cs="Arial"/>
          <w:color w:val="auto"/>
          <w:lang w:val="es-CL" w:eastAsia="en-US"/>
        </w:rPr>
        <w:t xml:space="preserve"> afectadas, quedarán consideradas dentro de los beneficios de la recaudación fiscal que se espera obtener.</w:t>
      </w:r>
    </w:p>
    <w:p w14:paraId="5C3DD111" w14:textId="56679791" w:rsidR="0094588D" w:rsidRPr="004026F7" w:rsidRDefault="0094588D" w:rsidP="00327499">
      <w:pPr>
        <w:widowControl/>
        <w:tabs>
          <w:tab w:val="left" w:pos="2835"/>
        </w:tabs>
        <w:ind w:firstLine="2835"/>
        <w:jc w:val="both"/>
        <w:rPr>
          <w:rFonts w:ascii="Arial" w:hAnsi="Arial" w:cs="Arial"/>
          <w:color w:val="auto"/>
          <w:lang w:val="es-CL" w:eastAsia="en-US"/>
        </w:rPr>
      </w:pPr>
    </w:p>
    <w:p w14:paraId="5F2E70F0" w14:textId="653B28FC" w:rsidR="0094588D" w:rsidRPr="004026F7" w:rsidRDefault="0094588D" w:rsidP="00327499">
      <w:pPr>
        <w:widowControl/>
        <w:tabs>
          <w:tab w:val="left" w:pos="2835"/>
        </w:tabs>
        <w:ind w:firstLine="2835"/>
        <w:jc w:val="both"/>
        <w:rPr>
          <w:rFonts w:ascii="Arial" w:hAnsi="Arial" w:cs="Arial"/>
          <w:color w:val="auto"/>
          <w:lang w:val="es-CL" w:eastAsia="en-US"/>
        </w:rPr>
      </w:pPr>
      <w:r w:rsidRPr="004026F7">
        <w:rPr>
          <w:rFonts w:ascii="Arial" w:hAnsi="Arial" w:cs="Arial"/>
          <w:color w:val="auto"/>
          <w:lang w:val="es-CL" w:eastAsia="en-US"/>
        </w:rPr>
        <w:t xml:space="preserve">El </w:t>
      </w:r>
      <w:r w:rsidRPr="004026F7">
        <w:rPr>
          <w:rFonts w:ascii="Arial" w:hAnsi="Arial" w:cs="Arial"/>
          <w:b/>
          <w:color w:val="auto"/>
          <w:lang w:val="es-CL" w:eastAsia="en-US"/>
        </w:rPr>
        <w:t>señor Ministro</w:t>
      </w:r>
      <w:r w:rsidRPr="004026F7">
        <w:rPr>
          <w:rFonts w:ascii="Arial" w:hAnsi="Arial" w:cs="Arial"/>
          <w:color w:val="auto"/>
          <w:lang w:val="es-CL" w:eastAsia="en-US"/>
        </w:rPr>
        <w:t xml:space="preserve"> explicó que los componentes se fijan</w:t>
      </w:r>
      <w:r w:rsidR="003E1672" w:rsidRPr="004026F7">
        <w:rPr>
          <w:rFonts w:ascii="Arial" w:hAnsi="Arial" w:cs="Arial"/>
          <w:color w:val="auto"/>
          <w:lang w:val="es-CL" w:eastAsia="en-US"/>
        </w:rPr>
        <w:t xml:space="preserve"> en función de criterios:</w:t>
      </w:r>
      <w:r w:rsidRPr="004026F7">
        <w:rPr>
          <w:rFonts w:ascii="Arial" w:hAnsi="Arial" w:cs="Arial"/>
          <w:color w:val="auto"/>
          <w:lang w:val="es-CL" w:eastAsia="en-US"/>
        </w:rPr>
        <w:t xml:space="preserve"> en el caso d</w:t>
      </w:r>
      <w:r w:rsidR="00D73F7A" w:rsidRPr="004026F7">
        <w:rPr>
          <w:rFonts w:ascii="Arial" w:hAnsi="Arial" w:cs="Arial"/>
          <w:color w:val="auto"/>
          <w:lang w:val="es-CL" w:eastAsia="en-US"/>
        </w:rPr>
        <w:t>e la región, en función del Fondo Nacional de Desarrollo Regional</w:t>
      </w:r>
      <w:r w:rsidR="003E1672" w:rsidRPr="004026F7">
        <w:rPr>
          <w:rFonts w:ascii="Arial" w:hAnsi="Arial" w:cs="Arial"/>
          <w:color w:val="auto"/>
          <w:lang w:val="es-CL" w:eastAsia="en-US"/>
        </w:rPr>
        <w:t>;</w:t>
      </w:r>
      <w:r w:rsidR="00883F9B" w:rsidRPr="004026F7">
        <w:rPr>
          <w:rFonts w:ascii="Arial" w:hAnsi="Arial" w:cs="Arial"/>
          <w:color w:val="auto"/>
          <w:lang w:val="es-CL" w:eastAsia="en-US"/>
        </w:rPr>
        <w:t xml:space="preserve"> tratándose</w:t>
      </w:r>
      <w:r w:rsidR="00D73F7A" w:rsidRPr="004026F7">
        <w:rPr>
          <w:rFonts w:ascii="Arial" w:hAnsi="Arial" w:cs="Arial"/>
          <w:color w:val="auto"/>
          <w:lang w:val="es-CL" w:eastAsia="en-US"/>
        </w:rPr>
        <w:t xml:space="preserve"> de las comunas más pobres se realiza en función de la distribución del Fondo Común Municipal</w:t>
      </w:r>
      <w:r w:rsidRPr="004026F7">
        <w:rPr>
          <w:rFonts w:ascii="Arial" w:hAnsi="Arial" w:cs="Arial"/>
          <w:color w:val="auto"/>
          <w:lang w:val="es-CL" w:eastAsia="en-US"/>
        </w:rPr>
        <w:t xml:space="preserve"> y los ingresos propios</w:t>
      </w:r>
      <w:r w:rsidR="003E1672" w:rsidRPr="004026F7">
        <w:rPr>
          <w:rFonts w:ascii="Arial" w:hAnsi="Arial" w:cs="Arial"/>
          <w:color w:val="auto"/>
          <w:lang w:val="es-CL" w:eastAsia="en-US"/>
        </w:rPr>
        <w:t>;</w:t>
      </w:r>
      <w:r w:rsidRPr="004026F7">
        <w:rPr>
          <w:rFonts w:ascii="Arial" w:hAnsi="Arial" w:cs="Arial"/>
          <w:color w:val="auto"/>
          <w:lang w:val="es-CL" w:eastAsia="en-US"/>
        </w:rPr>
        <w:t xml:space="preserve"> y</w:t>
      </w:r>
      <w:r w:rsidR="00D73F7A" w:rsidRPr="004026F7">
        <w:rPr>
          <w:rFonts w:ascii="Arial" w:hAnsi="Arial" w:cs="Arial"/>
          <w:color w:val="auto"/>
          <w:lang w:val="es-CL" w:eastAsia="en-US"/>
        </w:rPr>
        <w:t>, en el caso de las comunas mineras, aplicando una definición de lo que se entiende por comuna minera.</w:t>
      </w:r>
    </w:p>
    <w:p w14:paraId="62BFD7A5" w14:textId="647AC4C3" w:rsidR="0094588D" w:rsidRPr="004026F7" w:rsidRDefault="0094588D" w:rsidP="00327499">
      <w:pPr>
        <w:widowControl/>
        <w:tabs>
          <w:tab w:val="left" w:pos="2835"/>
        </w:tabs>
        <w:ind w:firstLine="2835"/>
        <w:jc w:val="both"/>
        <w:rPr>
          <w:rFonts w:ascii="Arial" w:hAnsi="Arial" w:cs="Arial"/>
          <w:color w:val="auto"/>
          <w:lang w:val="es-CL" w:eastAsia="en-US"/>
        </w:rPr>
      </w:pPr>
    </w:p>
    <w:p w14:paraId="6C88DDC6" w14:textId="794DCED4" w:rsidR="00D73F7A" w:rsidRPr="004026F7" w:rsidRDefault="00D73F7A" w:rsidP="00327499">
      <w:pPr>
        <w:widowControl/>
        <w:tabs>
          <w:tab w:val="left" w:pos="2835"/>
        </w:tabs>
        <w:ind w:firstLine="2835"/>
        <w:jc w:val="both"/>
        <w:rPr>
          <w:rFonts w:ascii="Arial" w:hAnsi="Arial" w:cs="Arial"/>
          <w:color w:val="auto"/>
          <w:lang w:val="es-CL" w:eastAsia="en-US"/>
        </w:rPr>
      </w:pPr>
      <w:r w:rsidRPr="004026F7">
        <w:rPr>
          <w:rFonts w:ascii="Arial" w:hAnsi="Arial" w:cs="Arial"/>
          <w:color w:val="auto"/>
          <w:lang w:val="es-CL" w:eastAsia="en-US"/>
        </w:rPr>
        <w:t>Declaró que la ley es la que establece el criterio, permiti</w:t>
      </w:r>
      <w:r w:rsidR="00883F9B" w:rsidRPr="004026F7">
        <w:rPr>
          <w:rFonts w:ascii="Arial" w:hAnsi="Arial" w:cs="Arial"/>
          <w:color w:val="auto"/>
          <w:lang w:val="es-CL" w:eastAsia="en-US"/>
        </w:rPr>
        <w:t>endo actualizar el listado</w:t>
      </w:r>
      <w:r w:rsidRPr="004026F7">
        <w:rPr>
          <w:rFonts w:ascii="Arial" w:hAnsi="Arial" w:cs="Arial"/>
          <w:color w:val="auto"/>
          <w:lang w:val="es-CL" w:eastAsia="en-US"/>
        </w:rPr>
        <w:t xml:space="preserve"> de las regiones o comunas beneficiadas.</w:t>
      </w:r>
    </w:p>
    <w:p w14:paraId="460096A0" w14:textId="3B54320D" w:rsidR="001E3AA3" w:rsidRPr="004026F7" w:rsidRDefault="001E3AA3" w:rsidP="00D73F7A">
      <w:pPr>
        <w:widowControl/>
        <w:tabs>
          <w:tab w:val="left" w:pos="2835"/>
        </w:tabs>
        <w:jc w:val="both"/>
        <w:rPr>
          <w:rFonts w:ascii="Arial" w:hAnsi="Arial" w:cs="Arial"/>
          <w:color w:val="auto"/>
          <w:lang w:val="es-CL" w:eastAsia="en-US"/>
        </w:rPr>
      </w:pPr>
    </w:p>
    <w:p w14:paraId="67E1C7DE" w14:textId="77777777" w:rsidR="001E3AA3" w:rsidRPr="00D73F7A" w:rsidRDefault="001E3AA3" w:rsidP="00327499">
      <w:pPr>
        <w:widowControl/>
        <w:tabs>
          <w:tab w:val="left" w:pos="2835"/>
        </w:tabs>
        <w:ind w:firstLine="2835"/>
        <w:jc w:val="both"/>
        <w:rPr>
          <w:rFonts w:ascii="Arial" w:hAnsi="Arial" w:cs="Arial"/>
          <w:color w:val="auto"/>
          <w:lang w:val="es-CL" w:eastAsia="en-US"/>
        </w:rPr>
      </w:pPr>
    </w:p>
    <w:p w14:paraId="54DB4807" w14:textId="4B8A7BD4" w:rsidR="0094588D" w:rsidRPr="00D73F7A" w:rsidRDefault="001E3AA3" w:rsidP="00327499">
      <w:pPr>
        <w:widowControl/>
        <w:tabs>
          <w:tab w:val="left" w:pos="2835"/>
        </w:tabs>
        <w:ind w:firstLine="2835"/>
        <w:jc w:val="both"/>
        <w:rPr>
          <w:rFonts w:ascii="Arial" w:hAnsi="Arial" w:cs="Arial"/>
          <w:color w:val="auto"/>
          <w:lang w:val="es-CL" w:eastAsia="en-US"/>
        </w:rPr>
      </w:pPr>
      <w:r w:rsidRPr="00D73F7A">
        <w:rPr>
          <w:rFonts w:ascii="Arial" w:hAnsi="Arial" w:cs="Arial"/>
          <w:color w:val="auto"/>
          <w:lang w:val="es-CL" w:eastAsia="en-US"/>
        </w:rPr>
        <w:t xml:space="preserve">En </w:t>
      </w:r>
      <w:r w:rsidRPr="00D73F7A">
        <w:rPr>
          <w:rFonts w:ascii="Arial" w:hAnsi="Arial" w:cs="Arial"/>
          <w:b/>
          <w:color w:val="auto"/>
          <w:lang w:val="es-CL" w:eastAsia="en-US"/>
        </w:rPr>
        <w:t>sesión de 22 de marzo de 2023</w:t>
      </w:r>
      <w:r w:rsidR="00852096" w:rsidRPr="00D73F7A">
        <w:rPr>
          <w:rFonts w:ascii="Arial" w:hAnsi="Arial" w:cs="Arial"/>
          <w:color w:val="auto"/>
          <w:lang w:val="es-CL" w:eastAsia="en-US"/>
        </w:rPr>
        <w:t xml:space="preserve">, la Comisión escuchó al </w:t>
      </w:r>
      <w:r w:rsidR="00852096" w:rsidRPr="00D73F7A">
        <w:rPr>
          <w:rFonts w:ascii="Arial" w:hAnsi="Arial" w:cs="Arial"/>
          <w:b/>
          <w:color w:val="auto"/>
          <w:lang w:val="es-CL" w:eastAsia="en-US"/>
        </w:rPr>
        <w:t>Presidente del Consejo Minero, señor Joaquín Villarino</w:t>
      </w:r>
      <w:r w:rsidR="00852096" w:rsidRPr="00D73F7A">
        <w:rPr>
          <w:rFonts w:ascii="Arial" w:hAnsi="Arial" w:cs="Arial"/>
          <w:color w:val="auto"/>
          <w:lang w:val="es-CL" w:eastAsia="en-US"/>
        </w:rPr>
        <w:t>, quien efectuó una presentación, en formato ppt, del siguiente tenor:</w:t>
      </w:r>
    </w:p>
    <w:p w14:paraId="1ABD549A" w14:textId="46720E54" w:rsidR="00852096" w:rsidRPr="004026F7" w:rsidRDefault="00852096" w:rsidP="00327499">
      <w:pPr>
        <w:widowControl/>
        <w:tabs>
          <w:tab w:val="left" w:pos="2835"/>
        </w:tabs>
        <w:ind w:firstLine="2835"/>
        <w:jc w:val="both"/>
        <w:rPr>
          <w:rFonts w:ascii="Arial" w:hAnsi="Arial" w:cs="Arial"/>
          <w:color w:val="auto"/>
          <w:lang w:val="es-CL" w:eastAsia="en-US"/>
        </w:rPr>
      </w:pPr>
    </w:p>
    <w:p w14:paraId="3343F37E" w14:textId="77777777" w:rsidR="00C242BE" w:rsidRPr="00C242BE" w:rsidRDefault="00C242BE" w:rsidP="00C242BE">
      <w:pPr>
        <w:ind w:firstLine="2835"/>
        <w:jc w:val="both"/>
        <w:rPr>
          <w:rFonts w:ascii="Arial" w:eastAsiaTheme="minorHAnsi" w:hAnsi="Arial" w:cs="Arial"/>
          <w:b/>
          <w:color w:val="auto"/>
          <w:lang w:val="es-CL" w:eastAsia="en-US"/>
        </w:rPr>
      </w:pPr>
      <w:r w:rsidRPr="004026F7">
        <w:rPr>
          <w:rFonts w:ascii="Arial" w:eastAsiaTheme="minorHAnsi" w:hAnsi="Arial" w:cs="Arial"/>
          <w:b/>
          <w:color w:val="auto"/>
          <w:lang w:val="es-CL" w:eastAsia="en-US"/>
        </w:rPr>
        <w:t>PROYECT</w:t>
      </w:r>
      <w:r w:rsidRPr="00C242BE">
        <w:rPr>
          <w:rFonts w:ascii="Arial" w:eastAsiaTheme="minorHAnsi" w:hAnsi="Arial" w:cs="Arial"/>
          <w:b/>
          <w:color w:val="auto"/>
          <w:lang w:val="es-CL" w:eastAsia="en-US"/>
        </w:rPr>
        <w:t>O DE LEY SOBRE ROYALTY MINERO (Boletín 12.093-08)</w:t>
      </w:r>
    </w:p>
    <w:p w14:paraId="50E0F32D" w14:textId="77777777" w:rsidR="00C242BE" w:rsidRPr="00C242BE" w:rsidRDefault="00C242BE" w:rsidP="00C242BE">
      <w:pPr>
        <w:ind w:firstLine="2835"/>
        <w:jc w:val="both"/>
        <w:rPr>
          <w:rFonts w:ascii="Arial" w:eastAsiaTheme="minorHAnsi" w:hAnsi="Arial" w:cs="Arial"/>
          <w:color w:val="auto"/>
          <w:lang w:val="es-CL" w:eastAsia="en-US"/>
        </w:rPr>
      </w:pPr>
    </w:p>
    <w:p w14:paraId="60DDED59"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ÍNDICE</w:t>
      </w:r>
    </w:p>
    <w:p w14:paraId="3CE74DAB" w14:textId="77777777" w:rsidR="00C242BE" w:rsidRPr="00C242BE" w:rsidRDefault="00C242BE" w:rsidP="00C242BE">
      <w:pPr>
        <w:ind w:firstLine="2835"/>
        <w:jc w:val="both"/>
        <w:rPr>
          <w:rFonts w:ascii="Arial" w:eastAsiaTheme="minorHAnsi" w:hAnsi="Arial" w:cs="Arial"/>
          <w:color w:val="auto"/>
          <w:lang w:val="es-CL" w:eastAsia="en-US"/>
        </w:rPr>
      </w:pPr>
    </w:p>
    <w:p w14:paraId="109B66E6"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1. Posición de la gran minería representada por el Consejo Minero</w:t>
      </w:r>
    </w:p>
    <w:p w14:paraId="34C74DDD" w14:textId="77777777" w:rsidR="00C242BE" w:rsidRPr="00C242BE" w:rsidRDefault="00C242BE" w:rsidP="00C242BE">
      <w:pPr>
        <w:ind w:firstLine="2835"/>
        <w:jc w:val="both"/>
        <w:rPr>
          <w:rFonts w:ascii="Arial" w:eastAsiaTheme="minorHAnsi" w:hAnsi="Arial" w:cs="Arial"/>
          <w:color w:val="auto"/>
          <w:lang w:val="es-CL" w:eastAsia="en-US"/>
        </w:rPr>
      </w:pPr>
    </w:p>
    <w:p w14:paraId="5D02D5A0"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2. Carga tributaria actual de la minería chilena </w:t>
      </w:r>
    </w:p>
    <w:p w14:paraId="50CA39C2" w14:textId="77777777" w:rsidR="00C242BE" w:rsidRPr="00C242BE" w:rsidRDefault="00C242BE" w:rsidP="00C242BE">
      <w:pPr>
        <w:ind w:firstLine="2835"/>
        <w:jc w:val="both"/>
        <w:rPr>
          <w:rFonts w:ascii="Arial" w:eastAsiaTheme="minorHAnsi" w:hAnsi="Arial" w:cs="Arial"/>
          <w:color w:val="auto"/>
          <w:lang w:val="es-CL" w:eastAsia="en-US"/>
        </w:rPr>
      </w:pPr>
    </w:p>
    <w:p w14:paraId="7916B11F"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3. Carga tributaria resultante del texto en tramitación</w:t>
      </w:r>
    </w:p>
    <w:p w14:paraId="7695F6CF" w14:textId="77777777" w:rsidR="00C242BE" w:rsidRPr="00C242BE" w:rsidRDefault="00C242BE" w:rsidP="00C242BE">
      <w:pPr>
        <w:ind w:firstLine="2835"/>
        <w:jc w:val="both"/>
        <w:rPr>
          <w:rFonts w:ascii="Arial" w:eastAsiaTheme="minorHAnsi" w:hAnsi="Arial" w:cs="Arial"/>
          <w:color w:val="auto"/>
          <w:lang w:val="es-CL" w:eastAsia="en-US"/>
        </w:rPr>
      </w:pPr>
    </w:p>
    <w:p w14:paraId="722A4979"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4. Planteamiento reciente del Gobierno</w:t>
      </w:r>
    </w:p>
    <w:p w14:paraId="5B51A4E9" w14:textId="77777777" w:rsidR="00C242BE" w:rsidRPr="00C242BE" w:rsidRDefault="00C242BE" w:rsidP="00C242BE">
      <w:pPr>
        <w:ind w:firstLine="2835"/>
        <w:jc w:val="both"/>
        <w:rPr>
          <w:rFonts w:ascii="Arial" w:eastAsiaTheme="minorHAnsi" w:hAnsi="Arial" w:cs="Arial"/>
          <w:color w:val="auto"/>
          <w:lang w:val="es-CL" w:eastAsia="en-US"/>
        </w:rPr>
      </w:pPr>
    </w:p>
    <w:p w14:paraId="66306585"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5. Conclusiones</w:t>
      </w:r>
    </w:p>
    <w:p w14:paraId="69B38837" w14:textId="77777777" w:rsidR="00C242BE" w:rsidRPr="00C242BE" w:rsidRDefault="00C242BE" w:rsidP="00C242BE">
      <w:pPr>
        <w:ind w:firstLine="2835"/>
        <w:jc w:val="both"/>
        <w:rPr>
          <w:rFonts w:ascii="Arial" w:eastAsiaTheme="minorHAnsi" w:hAnsi="Arial" w:cs="Arial"/>
          <w:color w:val="auto"/>
          <w:lang w:val="es-CL" w:eastAsia="en-US"/>
        </w:rPr>
      </w:pPr>
    </w:p>
    <w:p w14:paraId="277D8B36"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6. Anexo</w:t>
      </w:r>
    </w:p>
    <w:p w14:paraId="1652594E" w14:textId="77777777" w:rsidR="00C242BE" w:rsidRPr="00C242BE" w:rsidRDefault="00C242BE" w:rsidP="00C242BE">
      <w:pPr>
        <w:ind w:firstLine="2835"/>
        <w:jc w:val="both"/>
        <w:rPr>
          <w:rFonts w:ascii="Arial" w:eastAsiaTheme="minorHAnsi" w:hAnsi="Arial" w:cs="Arial"/>
          <w:color w:val="auto"/>
          <w:lang w:val="es-CL" w:eastAsia="en-US"/>
        </w:rPr>
      </w:pPr>
    </w:p>
    <w:p w14:paraId="7038D223"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Posición de la gran minería representada por el Consejo Minero</w:t>
      </w:r>
    </w:p>
    <w:p w14:paraId="4EE26986" w14:textId="77777777" w:rsidR="00C242BE" w:rsidRPr="00C242BE" w:rsidRDefault="00C242BE" w:rsidP="00C242BE">
      <w:pPr>
        <w:ind w:firstLine="2835"/>
        <w:jc w:val="both"/>
        <w:rPr>
          <w:rFonts w:ascii="Arial" w:eastAsiaTheme="minorHAnsi" w:hAnsi="Arial" w:cs="Arial"/>
          <w:color w:val="auto"/>
          <w:lang w:val="es-CL" w:eastAsia="en-US"/>
        </w:rPr>
      </w:pPr>
    </w:p>
    <w:p w14:paraId="5EF7073B"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Reafirmamos lo que hemos venido declarando sistemáticamente:</w:t>
      </w:r>
    </w:p>
    <w:p w14:paraId="45DD3C33" w14:textId="77777777" w:rsidR="00C242BE" w:rsidRPr="00C242BE" w:rsidRDefault="00C242BE" w:rsidP="00C242BE">
      <w:pPr>
        <w:ind w:firstLine="2835"/>
        <w:jc w:val="both"/>
        <w:rPr>
          <w:rFonts w:ascii="Arial" w:eastAsiaTheme="minorHAnsi" w:hAnsi="Arial" w:cs="Arial"/>
          <w:color w:val="auto"/>
          <w:lang w:val="es-CL" w:eastAsia="en-US"/>
        </w:rPr>
      </w:pPr>
    </w:p>
    <w:p w14:paraId="535B3B3B"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La disposición de la gran minería a aumentar el aporte tributario para financiar las necesidades sociales del país,</w:t>
      </w:r>
    </w:p>
    <w:p w14:paraId="6DFC23F1" w14:textId="77777777" w:rsidR="00C242BE" w:rsidRPr="00C242BE" w:rsidRDefault="00C242BE" w:rsidP="00C242BE">
      <w:pPr>
        <w:ind w:firstLine="2835"/>
        <w:jc w:val="both"/>
        <w:rPr>
          <w:rFonts w:ascii="Arial" w:eastAsiaTheme="minorHAnsi" w:hAnsi="Arial" w:cs="Arial"/>
          <w:color w:val="auto"/>
          <w:lang w:val="es-CL" w:eastAsia="en-US"/>
        </w:rPr>
      </w:pPr>
    </w:p>
    <w:p w14:paraId="7CFBC8C3"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lo que requiere una carga tributaria compatible con los incentivos a invertir,</w:t>
      </w:r>
    </w:p>
    <w:p w14:paraId="6251D68D" w14:textId="77777777" w:rsidR="00C242BE" w:rsidRPr="00C242BE" w:rsidRDefault="00C242BE" w:rsidP="00C242BE">
      <w:pPr>
        <w:ind w:firstLine="2835"/>
        <w:jc w:val="both"/>
        <w:rPr>
          <w:rFonts w:ascii="Arial" w:eastAsiaTheme="minorHAnsi" w:hAnsi="Arial" w:cs="Arial"/>
          <w:color w:val="auto"/>
          <w:lang w:val="es-CL" w:eastAsia="en-US"/>
        </w:rPr>
      </w:pPr>
    </w:p>
    <w:p w14:paraId="78A0C6D8"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de modo que la producción minera creciente permita sostener ese mayor aporte tributario en el futuro.</w:t>
      </w:r>
    </w:p>
    <w:p w14:paraId="4AF954B0" w14:textId="77777777" w:rsidR="00C242BE" w:rsidRPr="00C242BE" w:rsidRDefault="00C242BE" w:rsidP="00C242BE">
      <w:pPr>
        <w:ind w:firstLine="2835"/>
        <w:jc w:val="both"/>
        <w:rPr>
          <w:rFonts w:ascii="Arial" w:eastAsiaTheme="minorHAnsi" w:hAnsi="Arial" w:cs="Arial"/>
          <w:color w:val="auto"/>
          <w:lang w:val="es-CL" w:eastAsia="en-US"/>
        </w:rPr>
      </w:pPr>
    </w:p>
    <w:p w14:paraId="5A32C678"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lastRenderedPageBreak/>
        <w:drawing>
          <wp:inline distT="0" distB="0" distL="0" distR="0" wp14:anchorId="1190B227" wp14:editId="770F4B39">
            <wp:extent cx="4566285" cy="2605283"/>
            <wp:effectExtent l="0" t="0" r="5715"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1267" cy="2608126"/>
                    </a:xfrm>
                    <a:prstGeom prst="rect">
                      <a:avLst/>
                    </a:prstGeom>
                  </pic:spPr>
                </pic:pic>
              </a:graphicData>
            </a:graphic>
          </wp:inline>
        </w:drawing>
      </w:r>
    </w:p>
    <w:p w14:paraId="68F4BDF6" w14:textId="77777777" w:rsidR="00C242BE" w:rsidRPr="00C242BE" w:rsidRDefault="00C242BE" w:rsidP="00C242BE">
      <w:pPr>
        <w:ind w:firstLine="2835"/>
        <w:jc w:val="both"/>
        <w:rPr>
          <w:rFonts w:ascii="Arial" w:eastAsiaTheme="minorHAnsi" w:hAnsi="Arial" w:cs="Arial"/>
          <w:color w:val="auto"/>
          <w:lang w:val="es-CL" w:eastAsia="en-US"/>
        </w:rPr>
      </w:pPr>
    </w:p>
    <w:p w14:paraId="10287471"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Carga tributaria actual de la minería chilena:</w:t>
      </w:r>
    </w:p>
    <w:p w14:paraId="7B07C001" w14:textId="77777777" w:rsidR="00C242BE" w:rsidRPr="00C242BE" w:rsidRDefault="00C242BE" w:rsidP="00C242BE">
      <w:pPr>
        <w:ind w:firstLine="2835"/>
        <w:jc w:val="both"/>
        <w:rPr>
          <w:rFonts w:ascii="Arial" w:eastAsiaTheme="minorHAnsi" w:hAnsi="Arial" w:cs="Arial"/>
          <w:b/>
          <w:color w:val="auto"/>
          <w:lang w:val="es-CL" w:eastAsia="en-US"/>
        </w:rPr>
      </w:pPr>
    </w:p>
    <w:p w14:paraId="735DE5F7"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¿Cuál es la realidad?</w:t>
      </w:r>
    </w:p>
    <w:p w14:paraId="744C1B74" w14:textId="77777777" w:rsidR="00C242BE" w:rsidRPr="00C242BE" w:rsidRDefault="00C242BE" w:rsidP="00C242BE">
      <w:pPr>
        <w:ind w:firstLine="2835"/>
        <w:jc w:val="both"/>
        <w:rPr>
          <w:rFonts w:ascii="Arial" w:eastAsiaTheme="minorHAnsi" w:hAnsi="Arial" w:cs="Arial"/>
          <w:color w:val="auto"/>
          <w:lang w:val="es-CL" w:eastAsia="en-US"/>
        </w:rPr>
      </w:pPr>
    </w:p>
    <w:p w14:paraId="26C6328B"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La </w:t>
      </w:r>
      <w:r w:rsidRPr="00C242BE">
        <w:rPr>
          <w:rFonts w:ascii="Arial" w:eastAsiaTheme="minorHAnsi" w:hAnsi="Arial" w:cs="Arial"/>
          <w:color w:val="auto"/>
          <w:u w:val="single"/>
          <w:lang w:val="es-CL" w:eastAsia="en-US"/>
        </w:rPr>
        <w:t>tasa de tributación efectiva</w:t>
      </w:r>
      <w:r w:rsidRPr="00C242BE">
        <w:rPr>
          <w:rFonts w:ascii="Arial" w:eastAsiaTheme="minorHAnsi" w:hAnsi="Arial" w:cs="Arial"/>
          <w:color w:val="auto"/>
          <w:lang w:val="es-CL" w:eastAsia="en-US"/>
        </w:rPr>
        <w:t xml:space="preserve"> de las empresas mineras que operan en Chile </w:t>
      </w:r>
      <w:r w:rsidRPr="00C242BE">
        <w:rPr>
          <w:rFonts w:ascii="Arial" w:eastAsiaTheme="minorHAnsi" w:hAnsi="Arial" w:cs="Arial"/>
          <w:color w:val="auto"/>
          <w:u w:val="single"/>
          <w:lang w:val="es-CL" w:eastAsia="en-US"/>
        </w:rPr>
        <w:t>está en 38%- 39%</w:t>
      </w:r>
      <w:r w:rsidRPr="00C242BE">
        <w:rPr>
          <w:rFonts w:ascii="Arial" w:eastAsiaTheme="minorHAnsi" w:hAnsi="Arial" w:cs="Arial"/>
          <w:color w:val="auto"/>
          <w:lang w:val="es-CL" w:eastAsia="en-US"/>
        </w:rPr>
        <w:t xml:space="preserve"> de sus utilidades antes de impuestos, incluyendo impuestos de Primera Categoría, Adicional y Específico a la Actividad Minera (Royalty).</w:t>
      </w:r>
    </w:p>
    <w:p w14:paraId="1C8DCCA6" w14:textId="77777777" w:rsidR="00C242BE" w:rsidRPr="00C242BE" w:rsidRDefault="00C242BE" w:rsidP="00C242BE">
      <w:pPr>
        <w:ind w:firstLine="2835"/>
        <w:jc w:val="both"/>
        <w:rPr>
          <w:rFonts w:ascii="Arial" w:eastAsiaTheme="minorHAnsi" w:hAnsi="Arial" w:cs="Arial"/>
          <w:color w:val="auto"/>
          <w:lang w:val="es-CL" w:eastAsia="en-US"/>
        </w:rPr>
      </w:pPr>
    </w:p>
    <w:p w14:paraId="06F0C118"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w:t>
      </w:r>
      <w:r w:rsidRPr="00C242BE">
        <w:rPr>
          <w:rFonts w:ascii="Arial" w:eastAsiaTheme="minorHAnsi" w:hAnsi="Arial" w:cs="Arial"/>
          <w:color w:val="auto"/>
          <w:u w:val="single"/>
          <w:lang w:val="es-CL" w:eastAsia="en-US"/>
        </w:rPr>
        <w:t>Varios estudios recientes e independientes, con metodologías diversas, llegan a una conclusión similar</w:t>
      </w:r>
      <w:r w:rsidRPr="00C242BE">
        <w:rPr>
          <w:rFonts w:ascii="Arial" w:eastAsiaTheme="minorHAnsi" w:hAnsi="Arial" w:cs="Arial"/>
          <w:color w:val="auto"/>
          <w:lang w:val="es-CL" w:eastAsia="en-US"/>
        </w:rPr>
        <w:t>:</w:t>
      </w:r>
    </w:p>
    <w:p w14:paraId="5D2C5F74" w14:textId="77777777" w:rsidR="00C242BE" w:rsidRPr="00C242BE" w:rsidRDefault="00C242BE" w:rsidP="00C242BE">
      <w:pPr>
        <w:ind w:firstLine="2835"/>
        <w:jc w:val="both"/>
        <w:rPr>
          <w:rFonts w:ascii="Arial" w:eastAsiaTheme="minorHAnsi" w:hAnsi="Arial" w:cs="Arial"/>
          <w:color w:val="auto"/>
          <w:lang w:val="es-CL" w:eastAsia="en-US"/>
        </w:rPr>
      </w:pPr>
    </w:p>
    <w:p w14:paraId="0A56C5A7"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a) Castillo y Valverde, Centro de Estudios Tributarios de la Universidad de Chile (2022): 38% 39%</w:t>
      </w:r>
    </w:p>
    <w:p w14:paraId="3DE94959" w14:textId="77777777" w:rsidR="00C242BE" w:rsidRPr="00C242BE" w:rsidRDefault="00C242BE" w:rsidP="00C242BE">
      <w:pPr>
        <w:ind w:firstLine="2835"/>
        <w:jc w:val="both"/>
        <w:rPr>
          <w:rFonts w:ascii="Arial" w:eastAsiaTheme="minorHAnsi" w:hAnsi="Arial" w:cs="Arial"/>
          <w:color w:val="auto"/>
          <w:lang w:val="es-CL" w:eastAsia="en-US"/>
        </w:rPr>
      </w:pPr>
    </w:p>
    <w:p w14:paraId="39AF9F38"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b) Ugarte y Vergara, Centro de Estudios Públicos (2022):</w:t>
      </w:r>
    </w:p>
    <w:p w14:paraId="217BF08D" w14:textId="77777777" w:rsidR="00C242BE" w:rsidRPr="00C242BE" w:rsidRDefault="00C242BE" w:rsidP="00C242BE">
      <w:pPr>
        <w:ind w:firstLine="2835"/>
        <w:jc w:val="both"/>
        <w:rPr>
          <w:rFonts w:ascii="Arial" w:eastAsiaTheme="minorHAnsi" w:hAnsi="Arial" w:cs="Arial"/>
          <w:color w:val="auto"/>
          <w:lang w:val="es-CL" w:eastAsia="en-US"/>
        </w:rPr>
      </w:pPr>
    </w:p>
    <w:p w14:paraId="2AC81675"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Empresa de sobre 200.000 TMCF: 37% y 43%</w:t>
      </w:r>
    </w:p>
    <w:p w14:paraId="59125A0C" w14:textId="77777777" w:rsidR="00C242BE" w:rsidRPr="00C242BE" w:rsidRDefault="00C242BE" w:rsidP="00C242BE">
      <w:pPr>
        <w:ind w:firstLine="2835"/>
        <w:jc w:val="both"/>
        <w:rPr>
          <w:rFonts w:ascii="Arial" w:eastAsiaTheme="minorHAnsi" w:hAnsi="Arial" w:cs="Arial"/>
          <w:color w:val="auto"/>
          <w:lang w:val="es-CL" w:eastAsia="en-US"/>
        </w:rPr>
      </w:pPr>
    </w:p>
    <w:p w14:paraId="30156C81"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Empresa de bajo 100.000 TMCF: 36% y 39%</w:t>
      </w:r>
    </w:p>
    <w:p w14:paraId="40F06B27" w14:textId="77777777" w:rsidR="00C242BE" w:rsidRPr="00C242BE" w:rsidRDefault="00C242BE" w:rsidP="00C242BE">
      <w:pPr>
        <w:ind w:firstLine="2835"/>
        <w:jc w:val="both"/>
        <w:rPr>
          <w:rFonts w:ascii="Arial" w:eastAsiaTheme="minorHAnsi" w:hAnsi="Arial" w:cs="Arial"/>
          <w:color w:val="auto"/>
          <w:lang w:val="es-CL" w:eastAsia="en-US"/>
        </w:rPr>
      </w:pPr>
    </w:p>
    <w:p w14:paraId="624B8C49"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c) Jorratt, Peters, Lagos, CESCO UC (2021): 38,7% 39,2%</w:t>
      </w:r>
    </w:p>
    <w:p w14:paraId="0751B38D" w14:textId="77777777" w:rsidR="00C242BE" w:rsidRPr="00C242BE" w:rsidRDefault="00C242BE" w:rsidP="00C242BE">
      <w:pPr>
        <w:ind w:firstLine="2835"/>
        <w:jc w:val="both"/>
        <w:rPr>
          <w:rFonts w:ascii="Arial" w:eastAsiaTheme="minorHAnsi" w:hAnsi="Arial" w:cs="Arial"/>
          <w:color w:val="auto"/>
          <w:lang w:val="es-CL" w:eastAsia="en-US"/>
        </w:rPr>
      </w:pPr>
    </w:p>
    <w:p w14:paraId="6461D255"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d) Fondo Monetario Internacional (2022): 38,4%</w:t>
      </w:r>
    </w:p>
    <w:p w14:paraId="17CEE3DE" w14:textId="77777777" w:rsidR="00C242BE" w:rsidRPr="00C242BE" w:rsidRDefault="00C242BE" w:rsidP="00C242BE">
      <w:pPr>
        <w:ind w:firstLine="2835"/>
        <w:jc w:val="both"/>
        <w:rPr>
          <w:rFonts w:ascii="Arial" w:eastAsiaTheme="minorHAnsi" w:hAnsi="Arial" w:cs="Arial"/>
          <w:color w:val="auto"/>
          <w:lang w:val="es-CL" w:eastAsia="en-US"/>
        </w:rPr>
      </w:pPr>
    </w:p>
    <w:p w14:paraId="77087F15"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lastRenderedPageBreak/>
        <w:drawing>
          <wp:inline distT="0" distB="0" distL="0" distR="0" wp14:anchorId="20C5B5BD" wp14:editId="5BD9CC3B">
            <wp:extent cx="4810125" cy="2641196"/>
            <wp:effectExtent l="0" t="0" r="0" b="698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23224" cy="2648389"/>
                    </a:xfrm>
                    <a:prstGeom prst="rect">
                      <a:avLst/>
                    </a:prstGeom>
                  </pic:spPr>
                </pic:pic>
              </a:graphicData>
            </a:graphic>
          </wp:inline>
        </w:drawing>
      </w:r>
    </w:p>
    <w:p w14:paraId="1C0034C1" w14:textId="77777777" w:rsidR="00C242BE" w:rsidRPr="00C242BE" w:rsidRDefault="00C242BE" w:rsidP="00C242BE">
      <w:pPr>
        <w:ind w:firstLine="2835"/>
        <w:jc w:val="both"/>
        <w:rPr>
          <w:rFonts w:ascii="Arial" w:eastAsiaTheme="minorHAnsi" w:hAnsi="Arial" w:cs="Arial"/>
          <w:b/>
          <w:color w:val="auto"/>
          <w:lang w:val="es-CL" w:eastAsia="en-US"/>
        </w:rPr>
      </w:pPr>
    </w:p>
    <w:p w14:paraId="4EF487C9"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Nueva carga tributaria resultante del texto en tramitación</w:t>
      </w:r>
    </w:p>
    <w:p w14:paraId="160A024A" w14:textId="77777777" w:rsidR="00C242BE" w:rsidRPr="00C242BE" w:rsidRDefault="00C242BE" w:rsidP="00C242BE">
      <w:pPr>
        <w:ind w:firstLine="2835"/>
        <w:jc w:val="both"/>
        <w:rPr>
          <w:rFonts w:ascii="Arial" w:eastAsiaTheme="minorHAnsi" w:hAnsi="Arial" w:cs="Arial"/>
          <w:color w:val="auto"/>
          <w:lang w:val="es-CL" w:eastAsia="en-US"/>
        </w:rPr>
      </w:pPr>
    </w:p>
    <w:p w14:paraId="19068350"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¿Qué dicen los especialistas?</w:t>
      </w:r>
    </w:p>
    <w:p w14:paraId="29E850E8" w14:textId="77777777" w:rsidR="00C242BE" w:rsidRPr="00C242BE" w:rsidRDefault="00C242BE" w:rsidP="00C242BE">
      <w:pPr>
        <w:ind w:firstLine="2835"/>
        <w:jc w:val="both"/>
        <w:rPr>
          <w:rFonts w:ascii="Arial" w:eastAsiaTheme="minorHAnsi" w:hAnsi="Arial" w:cs="Arial"/>
          <w:color w:val="auto"/>
          <w:lang w:val="es-CL" w:eastAsia="en-US"/>
        </w:rPr>
      </w:pPr>
    </w:p>
    <w:p w14:paraId="50749AA3"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Especialistas han calculado la carga tributaria resultante del texto aprobado en la Comisión de Minería y Energía</w:t>
      </w:r>
    </w:p>
    <w:p w14:paraId="245D4E8F" w14:textId="77777777" w:rsidR="00C242BE" w:rsidRPr="00C242BE" w:rsidRDefault="00C242BE" w:rsidP="00C242BE">
      <w:pPr>
        <w:ind w:firstLine="2835"/>
        <w:jc w:val="both"/>
        <w:rPr>
          <w:rFonts w:ascii="Arial" w:eastAsiaTheme="minorHAnsi" w:hAnsi="Arial" w:cs="Arial"/>
          <w:color w:val="auto"/>
          <w:lang w:val="es-CL" w:eastAsia="en-US"/>
        </w:rPr>
      </w:pPr>
    </w:p>
    <w:p w14:paraId="2A9B9AA5"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Ugarte y Vergara, Centro de Estudios Públicos</w:t>
      </w:r>
    </w:p>
    <w:p w14:paraId="2E88657D" w14:textId="77777777" w:rsidR="00C242BE" w:rsidRPr="00C242BE" w:rsidRDefault="00C242BE" w:rsidP="00C242BE">
      <w:pPr>
        <w:ind w:firstLine="2835"/>
        <w:jc w:val="both"/>
        <w:rPr>
          <w:rFonts w:ascii="Arial" w:eastAsiaTheme="minorHAnsi" w:hAnsi="Arial" w:cs="Arial"/>
          <w:color w:val="auto"/>
          <w:lang w:val="es-CL" w:eastAsia="en-US"/>
        </w:rPr>
      </w:pPr>
    </w:p>
    <w:p w14:paraId="41AA3311"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Empresas de </w:t>
      </w:r>
      <w:r w:rsidRPr="00C242BE">
        <w:rPr>
          <w:rFonts w:ascii="Arial" w:eastAsiaTheme="minorHAnsi" w:hAnsi="Arial" w:cs="Arial"/>
          <w:color w:val="auto"/>
          <w:u w:val="single"/>
          <w:lang w:val="es-CL" w:eastAsia="en-US"/>
        </w:rPr>
        <w:t>bajo</w:t>
      </w:r>
      <w:r w:rsidRPr="00C242BE">
        <w:rPr>
          <w:rFonts w:ascii="Arial" w:eastAsiaTheme="minorHAnsi" w:hAnsi="Arial" w:cs="Arial"/>
          <w:color w:val="auto"/>
          <w:lang w:val="es-CL" w:eastAsia="en-US"/>
        </w:rPr>
        <w:t xml:space="preserve"> margen, entre 42% y 47%</w:t>
      </w:r>
    </w:p>
    <w:p w14:paraId="3975F808"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Empresas de </w:t>
      </w:r>
      <w:r w:rsidRPr="00C242BE">
        <w:rPr>
          <w:rFonts w:ascii="Arial" w:eastAsiaTheme="minorHAnsi" w:hAnsi="Arial" w:cs="Arial"/>
          <w:color w:val="auto"/>
          <w:u w:val="single"/>
          <w:lang w:val="es-CL" w:eastAsia="en-US"/>
        </w:rPr>
        <w:t>alto</w:t>
      </w:r>
      <w:r w:rsidRPr="00C242BE">
        <w:rPr>
          <w:rFonts w:ascii="Arial" w:eastAsiaTheme="minorHAnsi" w:hAnsi="Arial" w:cs="Arial"/>
          <w:color w:val="auto"/>
          <w:lang w:val="es-CL" w:eastAsia="en-US"/>
        </w:rPr>
        <w:t xml:space="preserve"> margen entre 53% y 63%</w:t>
      </w:r>
    </w:p>
    <w:p w14:paraId="7DB9111C" w14:textId="77777777" w:rsidR="00C242BE" w:rsidRPr="00C242BE" w:rsidRDefault="00C242BE" w:rsidP="00C242BE">
      <w:pPr>
        <w:ind w:firstLine="2835"/>
        <w:jc w:val="both"/>
        <w:rPr>
          <w:rFonts w:ascii="Arial" w:eastAsiaTheme="minorHAnsi" w:hAnsi="Arial" w:cs="Arial"/>
          <w:color w:val="auto"/>
          <w:lang w:val="es-CL" w:eastAsia="en-US"/>
        </w:rPr>
      </w:pPr>
    </w:p>
    <w:p w14:paraId="3FD266F1"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Banco de inversiones BTG Pactual hasta 50% o más</w:t>
      </w:r>
    </w:p>
    <w:p w14:paraId="05C40A7D" w14:textId="77777777" w:rsidR="00C242BE" w:rsidRPr="00C242BE" w:rsidRDefault="00C242BE" w:rsidP="00C242BE">
      <w:pPr>
        <w:ind w:firstLine="2835"/>
        <w:jc w:val="both"/>
        <w:rPr>
          <w:rFonts w:ascii="Arial" w:eastAsiaTheme="minorHAnsi" w:hAnsi="Arial" w:cs="Arial"/>
          <w:color w:val="auto"/>
          <w:lang w:val="es-CL" w:eastAsia="en-US"/>
        </w:rPr>
      </w:pPr>
    </w:p>
    <w:p w14:paraId="4CD31635" w14:textId="77777777" w:rsidR="00C242BE" w:rsidRPr="00C242BE" w:rsidRDefault="00C242BE" w:rsidP="00C242BE">
      <w:pPr>
        <w:ind w:firstLine="2835"/>
        <w:jc w:val="center"/>
        <w:rPr>
          <w:rFonts w:ascii="Arial" w:eastAsiaTheme="minorHAnsi" w:hAnsi="Arial" w:cs="Arial"/>
          <w:color w:val="auto"/>
          <w:lang w:val="es-CL" w:eastAsia="en-US"/>
        </w:rPr>
      </w:pPr>
      <w:r w:rsidRPr="00C242BE">
        <w:rPr>
          <w:rFonts w:ascii="Arial" w:eastAsiaTheme="minorHAnsi" w:hAnsi="Arial" w:cs="Arial"/>
          <w:color w:val="auto"/>
          <w:lang w:val="es-CL" w:eastAsia="en-US"/>
        </w:rPr>
        <w:t>• Consultora CRU 49%</w:t>
      </w:r>
    </w:p>
    <w:p w14:paraId="5907BCF4" w14:textId="77777777" w:rsidR="00C242BE" w:rsidRPr="00C242BE" w:rsidRDefault="00C242BE" w:rsidP="00C242BE">
      <w:pPr>
        <w:ind w:firstLine="2835"/>
        <w:jc w:val="both"/>
        <w:rPr>
          <w:rFonts w:ascii="Arial" w:eastAsiaTheme="minorHAnsi" w:hAnsi="Arial" w:cs="Arial"/>
          <w:color w:val="auto"/>
          <w:lang w:val="es-CL" w:eastAsia="en-US"/>
        </w:rPr>
      </w:pPr>
    </w:p>
    <w:p w14:paraId="18E8C458"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4D7CD298" wp14:editId="48A7DEEB">
            <wp:extent cx="5433383" cy="2498563"/>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66700" cy="2513884"/>
                    </a:xfrm>
                    <a:prstGeom prst="rect">
                      <a:avLst/>
                    </a:prstGeom>
                  </pic:spPr>
                </pic:pic>
              </a:graphicData>
            </a:graphic>
          </wp:inline>
        </w:drawing>
      </w:r>
    </w:p>
    <w:p w14:paraId="34C1266E" w14:textId="77777777" w:rsidR="00C242BE" w:rsidRPr="00C242BE" w:rsidRDefault="00C242BE" w:rsidP="00C242BE">
      <w:pPr>
        <w:ind w:firstLine="2835"/>
        <w:jc w:val="both"/>
        <w:rPr>
          <w:rFonts w:ascii="Arial" w:eastAsiaTheme="minorHAnsi" w:hAnsi="Arial" w:cs="Arial"/>
          <w:color w:val="auto"/>
          <w:lang w:val="es-CL" w:eastAsia="en-US"/>
        </w:rPr>
      </w:pPr>
    </w:p>
    <w:p w14:paraId="70EC2838"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 xml:space="preserve">Nueva carga tributaria resultante del texto en tramitación </w:t>
      </w:r>
    </w:p>
    <w:p w14:paraId="2ECFD984" w14:textId="77777777" w:rsidR="00C242BE" w:rsidRPr="00C242BE" w:rsidRDefault="00C242BE" w:rsidP="00C242BE">
      <w:pPr>
        <w:ind w:firstLine="2835"/>
        <w:jc w:val="both"/>
        <w:rPr>
          <w:rFonts w:ascii="Arial" w:eastAsiaTheme="minorHAnsi" w:hAnsi="Arial" w:cs="Arial"/>
          <w:b/>
          <w:color w:val="auto"/>
          <w:lang w:val="es-CL" w:eastAsia="en-US"/>
        </w:rPr>
      </w:pPr>
    </w:p>
    <w:p w14:paraId="76D86974"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Cálculos propios e impacto en pérdida de competitividad</w:t>
      </w:r>
    </w:p>
    <w:p w14:paraId="67527270" w14:textId="77777777" w:rsidR="00C242BE" w:rsidRPr="00C242BE" w:rsidRDefault="00C242BE" w:rsidP="00C242BE">
      <w:pPr>
        <w:ind w:firstLine="2835"/>
        <w:jc w:val="both"/>
        <w:rPr>
          <w:rFonts w:ascii="Arial" w:eastAsiaTheme="minorHAnsi" w:hAnsi="Arial" w:cs="Arial"/>
          <w:color w:val="auto"/>
          <w:lang w:val="es-CL" w:eastAsia="en-US"/>
        </w:rPr>
      </w:pPr>
    </w:p>
    <w:p w14:paraId="60FD10B9"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Con el texto en tramitación, hemos calculado que usando el modelo de Jorratt, Peters y Lagos (2022) la tasa tributaria efectiva sería 48,4%. A un resultado similar llegamos a partir de los resultados reales de la industria 2019 2021.</w:t>
      </w:r>
    </w:p>
    <w:p w14:paraId="67776178" w14:textId="77777777" w:rsidR="00C242BE" w:rsidRPr="00C242BE" w:rsidRDefault="00C242BE" w:rsidP="00C242BE">
      <w:pPr>
        <w:ind w:firstLine="2835"/>
        <w:jc w:val="both"/>
        <w:rPr>
          <w:rFonts w:ascii="Arial" w:eastAsiaTheme="minorHAnsi" w:hAnsi="Arial" w:cs="Arial"/>
          <w:color w:val="auto"/>
          <w:lang w:val="es-CL" w:eastAsia="en-US"/>
        </w:rPr>
      </w:pPr>
    </w:p>
    <w:p w14:paraId="69E337BF"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Lo anterior equivale a cerca de 10 puntos porcentuales más que la tasa chilena actual, incremento que crece a precios sobre US$ 3,7.</w:t>
      </w:r>
    </w:p>
    <w:p w14:paraId="4CDE7D97" w14:textId="77777777" w:rsidR="00C242BE" w:rsidRPr="00C242BE" w:rsidRDefault="00C242BE" w:rsidP="00C242BE">
      <w:pPr>
        <w:ind w:firstLine="2835"/>
        <w:jc w:val="both"/>
        <w:rPr>
          <w:rFonts w:ascii="Arial" w:eastAsiaTheme="minorHAnsi" w:hAnsi="Arial" w:cs="Arial"/>
          <w:color w:val="auto"/>
          <w:lang w:val="es-CL" w:eastAsia="en-US"/>
        </w:rPr>
      </w:pPr>
    </w:p>
    <w:p w14:paraId="0E84F694"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Incrementos de tal magnitud en cualquier impuesto son raros en el mundo, por los efectos negativos que provocan En este caso, el aumento de la tasa tributaria efectiva sería de cerca de 25%.</w:t>
      </w:r>
    </w:p>
    <w:p w14:paraId="1DF454C0" w14:textId="77777777" w:rsidR="00C242BE" w:rsidRPr="00C242BE" w:rsidRDefault="00C242BE" w:rsidP="00C242BE">
      <w:pPr>
        <w:ind w:firstLine="2835"/>
        <w:jc w:val="both"/>
        <w:rPr>
          <w:rFonts w:ascii="Arial" w:eastAsiaTheme="minorHAnsi" w:hAnsi="Arial" w:cs="Arial"/>
          <w:color w:val="auto"/>
          <w:lang w:val="es-CL" w:eastAsia="en-US"/>
        </w:rPr>
      </w:pPr>
    </w:p>
    <w:p w14:paraId="4163FA14"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La nueva tasa equivale a cerca de 10 puntos porcentuales más que el promedio de Perú, Canadá, Australia y Estados Unidos. </w:t>
      </w:r>
    </w:p>
    <w:p w14:paraId="337DB12D" w14:textId="77777777" w:rsidR="00C242BE" w:rsidRPr="00C242BE" w:rsidRDefault="00C242BE" w:rsidP="00C242BE">
      <w:pPr>
        <w:ind w:firstLine="2835"/>
        <w:jc w:val="both"/>
        <w:rPr>
          <w:rFonts w:ascii="Arial" w:eastAsiaTheme="minorHAnsi" w:hAnsi="Arial" w:cs="Arial"/>
          <w:color w:val="auto"/>
          <w:lang w:val="es-CL" w:eastAsia="en-US"/>
        </w:rPr>
      </w:pPr>
    </w:p>
    <w:p w14:paraId="7802D200"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Y está 4 puntos por sobre el promedio de todos los países incluidos en el estudio del FMI (2022). Es decir, queda fuera del rango de competitividad lo que desincentivará inversiones futuras.</w:t>
      </w:r>
    </w:p>
    <w:p w14:paraId="1F3F5538" w14:textId="77777777" w:rsidR="00C242BE" w:rsidRPr="00C242BE" w:rsidRDefault="00C242BE" w:rsidP="00C242BE">
      <w:pPr>
        <w:ind w:firstLine="2835"/>
        <w:jc w:val="both"/>
        <w:rPr>
          <w:rFonts w:ascii="Arial" w:eastAsiaTheme="minorHAnsi" w:hAnsi="Arial" w:cs="Arial"/>
          <w:color w:val="auto"/>
          <w:lang w:val="es-CL" w:eastAsia="en-US"/>
        </w:rPr>
      </w:pPr>
    </w:p>
    <w:p w14:paraId="5BB50BB3"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6B1FC512" wp14:editId="3CD82C5D">
            <wp:extent cx="5252085" cy="2688590"/>
            <wp:effectExtent l="0" t="0" r="571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52085" cy="2688590"/>
                    </a:xfrm>
                    <a:prstGeom prst="rect">
                      <a:avLst/>
                    </a:prstGeom>
                  </pic:spPr>
                </pic:pic>
              </a:graphicData>
            </a:graphic>
          </wp:inline>
        </w:drawing>
      </w:r>
    </w:p>
    <w:p w14:paraId="4B8EC15F" w14:textId="77777777" w:rsidR="00C242BE" w:rsidRPr="00C242BE" w:rsidRDefault="00C242BE" w:rsidP="00C242BE">
      <w:pPr>
        <w:jc w:val="center"/>
        <w:rPr>
          <w:rFonts w:ascii="Arial" w:eastAsiaTheme="minorHAnsi" w:hAnsi="Arial" w:cs="Arial"/>
          <w:color w:val="auto"/>
          <w:lang w:val="es-CL" w:eastAsia="en-US"/>
        </w:rPr>
      </w:pPr>
    </w:p>
    <w:p w14:paraId="3E9D3034"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¿Por qué diferencia entre la carga tributaria calculada por Hacienda y por los demás estudios?</w:t>
      </w:r>
    </w:p>
    <w:p w14:paraId="2F4F1ACD" w14:textId="77777777" w:rsidR="00C242BE" w:rsidRPr="00C242BE" w:rsidRDefault="00C242BE" w:rsidP="00C242BE">
      <w:pPr>
        <w:ind w:firstLine="2835"/>
        <w:jc w:val="both"/>
        <w:rPr>
          <w:rFonts w:ascii="Arial" w:eastAsiaTheme="minorHAnsi" w:hAnsi="Arial" w:cs="Arial"/>
          <w:color w:val="auto"/>
          <w:lang w:val="es-CL" w:eastAsia="en-US"/>
        </w:rPr>
      </w:pPr>
    </w:p>
    <w:p w14:paraId="08C3F122" w14:textId="77777777" w:rsidR="00C242BE" w:rsidRPr="00C242BE" w:rsidRDefault="00C242BE" w:rsidP="00C242BE">
      <w:pPr>
        <w:ind w:firstLine="2835"/>
        <w:jc w:val="both"/>
        <w:rPr>
          <w:rFonts w:ascii="Arial" w:eastAsiaTheme="minorHAnsi" w:hAnsi="Arial" w:cs="Arial"/>
          <w:i/>
          <w:color w:val="auto"/>
          <w:lang w:val="es-CL" w:eastAsia="en-US"/>
        </w:rPr>
      </w:pPr>
      <w:r w:rsidRPr="00C242BE">
        <w:rPr>
          <w:rFonts w:ascii="Arial" w:eastAsiaTheme="minorHAnsi" w:hAnsi="Arial" w:cs="Arial"/>
          <w:i/>
          <w:color w:val="auto"/>
          <w:lang w:val="es-CL" w:eastAsia="en-US"/>
        </w:rPr>
        <w:t xml:space="preserve">Principalmente porque Hacienda supone que las </w:t>
      </w:r>
      <w:r w:rsidRPr="00C242BE">
        <w:rPr>
          <w:rFonts w:ascii="Arial" w:eastAsiaTheme="minorHAnsi" w:hAnsi="Arial" w:cs="Arial"/>
          <w:i/>
          <w:color w:val="auto"/>
          <w:lang w:val="es-CL" w:eastAsia="en-US"/>
        </w:rPr>
        <w:lastRenderedPageBreak/>
        <w:t>compañías distribuyen como dividendos solo un 50% de las utilidades.</w:t>
      </w:r>
    </w:p>
    <w:p w14:paraId="600663D7" w14:textId="77777777" w:rsidR="00C242BE" w:rsidRPr="00C242BE" w:rsidRDefault="00C242BE" w:rsidP="00C242BE">
      <w:pPr>
        <w:ind w:firstLine="2835"/>
        <w:jc w:val="both"/>
        <w:rPr>
          <w:rFonts w:ascii="Arial" w:eastAsiaTheme="minorHAnsi" w:hAnsi="Arial" w:cs="Arial"/>
          <w:i/>
          <w:color w:val="auto"/>
          <w:lang w:val="es-CL" w:eastAsia="en-US"/>
        </w:rPr>
      </w:pPr>
    </w:p>
    <w:p w14:paraId="70311BAD"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Este supuesto implica una postergación del pago tributario de 8 puntos de diferencia entre el impuesto de primera categoría (27%) y impuesto adicional (35%). </w:t>
      </w:r>
      <w:r w:rsidRPr="00C242BE">
        <w:rPr>
          <w:rFonts w:ascii="Arial" w:eastAsiaTheme="minorHAnsi" w:hAnsi="Arial" w:cs="Arial"/>
          <w:b/>
          <w:color w:val="auto"/>
          <w:lang w:val="es-CL" w:eastAsia="en-US"/>
        </w:rPr>
        <w:t>No compartimos este supuesto</w:t>
      </w:r>
      <w:r w:rsidRPr="00C242BE">
        <w:rPr>
          <w:rFonts w:ascii="Arial" w:eastAsiaTheme="minorHAnsi" w:hAnsi="Arial" w:cs="Arial"/>
          <w:color w:val="auto"/>
          <w:lang w:val="es-CL" w:eastAsia="en-US"/>
        </w:rPr>
        <w:t xml:space="preserve"> por lo siguiente:</w:t>
      </w:r>
    </w:p>
    <w:p w14:paraId="26FF9D42" w14:textId="77777777" w:rsidR="00C242BE" w:rsidRPr="00C242BE" w:rsidRDefault="00C242BE" w:rsidP="00C242BE">
      <w:pPr>
        <w:ind w:firstLine="2835"/>
        <w:jc w:val="both"/>
        <w:rPr>
          <w:rFonts w:ascii="Arial" w:eastAsiaTheme="minorHAnsi" w:hAnsi="Arial" w:cs="Arial"/>
          <w:color w:val="auto"/>
          <w:lang w:val="es-CL" w:eastAsia="en-US"/>
        </w:rPr>
      </w:pPr>
    </w:p>
    <w:p w14:paraId="3740A58C"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Un inversionista extranjero que evalúa un proyecto en Chile no asume un porcentaje </w:t>
      </w:r>
      <w:r w:rsidRPr="00C242BE">
        <w:rPr>
          <w:rFonts w:ascii="Arial" w:eastAsiaTheme="minorHAnsi" w:hAnsi="Arial" w:cs="Arial"/>
          <w:i/>
          <w:color w:val="auto"/>
          <w:lang w:val="es-CL" w:eastAsia="en-US"/>
        </w:rPr>
        <w:t>ad hoc</w:t>
      </w:r>
      <w:r w:rsidRPr="00C242BE">
        <w:rPr>
          <w:rFonts w:ascii="Arial" w:eastAsiaTheme="minorHAnsi" w:hAnsi="Arial" w:cs="Arial"/>
          <w:color w:val="auto"/>
          <w:lang w:val="es-CL" w:eastAsia="en-US"/>
        </w:rPr>
        <w:t xml:space="preserve"> de distribución de utilidades, distinto del 100%. Si después al ejecutar el proyecto encuentra atractivo reinvertir en Chile, distribuirá menos dividendos. Pero esa es una decisión que varía año a año y entre empresas, y de hecho en el 2021 la distribución de utilidades en minería fue de 79%.</w:t>
      </w:r>
    </w:p>
    <w:p w14:paraId="461BCB05" w14:textId="77777777" w:rsidR="00C242BE" w:rsidRPr="00C242BE" w:rsidRDefault="00C242BE" w:rsidP="00C242BE">
      <w:pPr>
        <w:ind w:firstLine="2835"/>
        <w:jc w:val="both"/>
        <w:rPr>
          <w:rFonts w:ascii="Arial" w:eastAsiaTheme="minorHAnsi" w:hAnsi="Arial" w:cs="Arial"/>
          <w:color w:val="auto"/>
          <w:lang w:val="es-CL" w:eastAsia="en-US"/>
        </w:rPr>
      </w:pPr>
    </w:p>
    <w:p w14:paraId="33484C85"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La reforma tributaria general contemplaba gravar las utilidades no distribuidas, incentivando a distribuir en vez de reinvertir utilidades. Por lo tanto, es contradictorio suponer que la distribución histórica de dividendos se va a mantener a futuro.</w:t>
      </w:r>
    </w:p>
    <w:p w14:paraId="77AC4BA7" w14:textId="77777777" w:rsidR="00C242BE" w:rsidRPr="00C242BE" w:rsidRDefault="00C242BE" w:rsidP="00C242BE">
      <w:pPr>
        <w:ind w:firstLine="2835"/>
        <w:jc w:val="both"/>
        <w:rPr>
          <w:rFonts w:ascii="Arial" w:eastAsiaTheme="minorHAnsi" w:hAnsi="Arial" w:cs="Arial"/>
          <w:color w:val="auto"/>
          <w:lang w:val="es-CL" w:eastAsia="en-US"/>
        </w:rPr>
      </w:pPr>
    </w:p>
    <w:p w14:paraId="27DF2E7F"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Si las utilidades son reinvertidas en vez de distribuidas, la mayor producción genera un mayor pago de impuestos (royalty, primera categoría y adicional). Al omitir esos impuestos derivados de las reinversiones, Hacienda subestima la carga tributaria.</w:t>
      </w:r>
    </w:p>
    <w:p w14:paraId="3807761C" w14:textId="77777777" w:rsidR="00C242BE" w:rsidRPr="00C242BE" w:rsidRDefault="00C242BE" w:rsidP="00C242BE">
      <w:pPr>
        <w:ind w:firstLine="2835"/>
        <w:jc w:val="both"/>
        <w:rPr>
          <w:rFonts w:ascii="Arial" w:eastAsiaTheme="minorHAnsi" w:hAnsi="Arial" w:cs="Arial"/>
          <w:color w:val="auto"/>
          <w:lang w:val="es-CL" w:eastAsia="en-US"/>
        </w:rPr>
      </w:pPr>
    </w:p>
    <w:p w14:paraId="114ADDF3"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Tal como ha reconocido Hacienda, otros estudios asumen escenarios de 100% de distribución de dividendos. De hecho, esto hace Michel Jorratt en un estudio para CESCO-UC (2021), que es posterior al estudio usado por Hacienda (Cepal, 2021).</w:t>
      </w:r>
    </w:p>
    <w:p w14:paraId="00317B96" w14:textId="77777777" w:rsidR="00C242BE" w:rsidRPr="00C242BE" w:rsidRDefault="00C242BE" w:rsidP="00C242BE">
      <w:pPr>
        <w:ind w:firstLine="2835"/>
        <w:jc w:val="both"/>
        <w:rPr>
          <w:rFonts w:ascii="Arial" w:eastAsiaTheme="minorHAnsi" w:hAnsi="Arial" w:cs="Arial"/>
          <w:color w:val="auto"/>
          <w:lang w:val="es-CL" w:eastAsia="en-US"/>
        </w:rPr>
      </w:pPr>
    </w:p>
    <w:p w14:paraId="055EE7D6"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4C2ACA1F" wp14:editId="2098D50A">
            <wp:extent cx="5252085" cy="2931795"/>
            <wp:effectExtent l="0" t="0" r="5715" b="190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52085" cy="2931795"/>
                    </a:xfrm>
                    <a:prstGeom prst="rect">
                      <a:avLst/>
                    </a:prstGeom>
                  </pic:spPr>
                </pic:pic>
              </a:graphicData>
            </a:graphic>
          </wp:inline>
        </w:drawing>
      </w:r>
    </w:p>
    <w:p w14:paraId="24F0B504" w14:textId="77777777" w:rsidR="00C242BE" w:rsidRPr="00C242BE" w:rsidRDefault="00C242BE" w:rsidP="00C242BE">
      <w:pPr>
        <w:jc w:val="center"/>
        <w:rPr>
          <w:rFonts w:ascii="Arial" w:eastAsiaTheme="minorHAnsi" w:hAnsi="Arial" w:cs="Arial"/>
          <w:color w:val="auto"/>
          <w:lang w:val="es-CL" w:eastAsia="en-US"/>
        </w:rPr>
      </w:pPr>
    </w:p>
    <w:p w14:paraId="415D2C1C"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Planteamiento reciente del Gobierno:</w:t>
      </w:r>
    </w:p>
    <w:p w14:paraId="2E721709" w14:textId="77777777" w:rsidR="00C242BE" w:rsidRPr="00C242BE" w:rsidRDefault="00C242BE" w:rsidP="00C242BE">
      <w:pPr>
        <w:ind w:firstLine="2835"/>
        <w:jc w:val="both"/>
        <w:rPr>
          <w:rFonts w:ascii="Arial" w:eastAsiaTheme="minorHAnsi" w:hAnsi="Arial" w:cs="Arial"/>
          <w:b/>
          <w:color w:val="auto"/>
          <w:lang w:val="es-CL" w:eastAsia="en-US"/>
        </w:rPr>
      </w:pPr>
    </w:p>
    <w:p w14:paraId="69EA82CB"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lastRenderedPageBreak/>
        <w:t>Un límite a la carga tributaria total</w:t>
      </w:r>
    </w:p>
    <w:p w14:paraId="64A88D5F" w14:textId="77777777" w:rsidR="00C242BE" w:rsidRPr="00C242BE" w:rsidRDefault="00C242BE" w:rsidP="00C242BE">
      <w:pPr>
        <w:ind w:firstLine="2835"/>
        <w:jc w:val="both"/>
        <w:rPr>
          <w:rFonts w:ascii="Arial" w:eastAsiaTheme="minorHAnsi" w:hAnsi="Arial" w:cs="Arial"/>
          <w:color w:val="auto"/>
          <w:lang w:val="es-CL" w:eastAsia="en-US"/>
        </w:rPr>
      </w:pPr>
    </w:p>
    <w:p w14:paraId="3144575F" w14:textId="77777777" w:rsidR="00C242BE" w:rsidRPr="00C242BE" w:rsidRDefault="00C242BE" w:rsidP="00C242BE">
      <w:pPr>
        <w:ind w:firstLine="2835"/>
        <w:jc w:val="both"/>
        <w:rPr>
          <w:rFonts w:ascii="Arial" w:eastAsiaTheme="minorHAnsi" w:hAnsi="Arial" w:cs="Arial"/>
          <w:color w:val="auto"/>
          <w:lang w:val="es-CL" w:eastAsia="en-US"/>
        </w:rPr>
      </w:pPr>
    </w:p>
    <w:p w14:paraId="25D89388"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El Gobierno, a través del Ministerio de Hacienda, ha señalado su disposición a evaluar la introducción de </w:t>
      </w:r>
      <w:r w:rsidRPr="00C242BE">
        <w:rPr>
          <w:rFonts w:ascii="Arial" w:eastAsiaTheme="minorHAnsi" w:hAnsi="Arial" w:cs="Arial"/>
          <w:b/>
          <w:color w:val="auto"/>
          <w:lang w:val="es-CL" w:eastAsia="en-US"/>
        </w:rPr>
        <w:t>un límite a la carga tributaria total</w:t>
      </w:r>
      <w:r w:rsidRPr="00C242BE">
        <w:rPr>
          <w:rFonts w:ascii="Arial" w:eastAsiaTheme="minorHAnsi" w:hAnsi="Arial" w:cs="Arial"/>
          <w:color w:val="auto"/>
          <w:lang w:val="es-CL" w:eastAsia="en-US"/>
        </w:rPr>
        <w:t>, medida ésta como la suma de royalty, impuesto de primera categoría e impuesto adicional.</w:t>
      </w:r>
    </w:p>
    <w:p w14:paraId="00A08ED8" w14:textId="77777777" w:rsidR="00C242BE" w:rsidRPr="00C242BE" w:rsidRDefault="00C242BE" w:rsidP="00C242BE">
      <w:pPr>
        <w:ind w:firstLine="2835"/>
        <w:jc w:val="both"/>
        <w:rPr>
          <w:rFonts w:ascii="Arial" w:eastAsiaTheme="minorHAnsi" w:hAnsi="Arial" w:cs="Arial"/>
          <w:color w:val="auto"/>
          <w:lang w:val="es-CL" w:eastAsia="en-US"/>
        </w:rPr>
      </w:pPr>
    </w:p>
    <w:p w14:paraId="2A949E0E"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Si bien consideramos más apropiado ajustar las tasas del royalty o la base sobre la que se aplica, porque apunta directamente a evitar el alza excesiva contenida en el texto en tramitación, fijar un límite a la carga tributaria total también </w:t>
      </w:r>
      <w:r w:rsidRPr="00C242BE">
        <w:rPr>
          <w:rFonts w:ascii="Arial" w:eastAsiaTheme="minorHAnsi" w:hAnsi="Arial" w:cs="Arial"/>
          <w:b/>
          <w:color w:val="auto"/>
          <w:lang w:val="es-CL" w:eastAsia="en-US"/>
        </w:rPr>
        <w:t>es una alternativa viable</w:t>
      </w:r>
      <w:r w:rsidRPr="00C242BE">
        <w:rPr>
          <w:rFonts w:ascii="Arial" w:eastAsiaTheme="minorHAnsi" w:hAnsi="Arial" w:cs="Arial"/>
          <w:color w:val="auto"/>
          <w:lang w:val="es-CL" w:eastAsia="en-US"/>
        </w:rPr>
        <w:t>.</w:t>
      </w:r>
    </w:p>
    <w:p w14:paraId="228051A9" w14:textId="77777777" w:rsidR="00C242BE" w:rsidRPr="00C242BE" w:rsidRDefault="00C242BE" w:rsidP="00C242BE">
      <w:pPr>
        <w:ind w:firstLine="2835"/>
        <w:jc w:val="both"/>
        <w:rPr>
          <w:rFonts w:ascii="Arial" w:eastAsiaTheme="minorHAnsi" w:hAnsi="Arial" w:cs="Arial"/>
          <w:color w:val="auto"/>
          <w:lang w:val="es-CL" w:eastAsia="en-US"/>
        </w:rPr>
      </w:pPr>
    </w:p>
    <w:p w14:paraId="2FC985D1"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Para que opere adecuadamente el límite a la carga tributaria total, la fórmula debe ser clara y abarcar los tres impuestos anunciados por el Gobierno royalty, impuesto de primera categoría e impuesto adicional.</w:t>
      </w:r>
    </w:p>
    <w:p w14:paraId="611F74B5" w14:textId="77777777" w:rsidR="00C242BE" w:rsidRPr="00C242BE" w:rsidRDefault="00C242BE" w:rsidP="00C242BE">
      <w:pPr>
        <w:ind w:firstLine="2835"/>
        <w:jc w:val="both"/>
        <w:rPr>
          <w:rFonts w:ascii="Arial" w:eastAsiaTheme="minorHAnsi" w:hAnsi="Arial" w:cs="Arial"/>
          <w:color w:val="auto"/>
          <w:lang w:val="es-CL" w:eastAsia="en-US"/>
        </w:rPr>
      </w:pPr>
    </w:p>
    <w:p w14:paraId="0ECD3AC8"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Y lo más importante es que origine una carga tributaria que no supere la tasa máxima de competitividad internacional de 44%.</w:t>
      </w:r>
    </w:p>
    <w:p w14:paraId="7254BF8E" w14:textId="77777777" w:rsidR="00C242BE" w:rsidRPr="00C242BE" w:rsidRDefault="00C242BE" w:rsidP="00C242BE">
      <w:pPr>
        <w:ind w:firstLine="2835"/>
        <w:jc w:val="both"/>
        <w:rPr>
          <w:rFonts w:ascii="Arial" w:eastAsiaTheme="minorHAnsi" w:hAnsi="Arial" w:cs="Arial"/>
          <w:b/>
          <w:color w:val="auto"/>
          <w:lang w:val="es-CL" w:eastAsia="en-US"/>
        </w:rPr>
      </w:pPr>
    </w:p>
    <w:p w14:paraId="38458D91"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Conclusiones</w:t>
      </w:r>
    </w:p>
    <w:p w14:paraId="5F54CB91" w14:textId="77777777" w:rsidR="00C242BE" w:rsidRPr="00C242BE" w:rsidRDefault="00C242BE" w:rsidP="00C242BE">
      <w:pPr>
        <w:ind w:firstLine="2835"/>
        <w:jc w:val="both"/>
        <w:rPr>
          <w:rFonts w:ascii="Arial" w:eastAsiaTheme="minorHAnsi" w:hAnsi="Arial" w:cs="Arial"/>
          <w:b/>
          <w:color w:val="auto"/>
          <w:lang w:val="es-CL" w:eastAsia="en-US"/>
        </w:rPr>
      </w:pPr>
    </w:p>
    <w:p w14:paraId="531255FD"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Aspiramos a que siga abierto el diálogo con el Gobierno y con la Comisión de Hacienda del Senado, para que durante la tramitación legislativa se pueda ajustar la propuesta sobre Royalty Minero, de modo que la carga tributaria del sector no sobrepase el nivel competitivo.</w:t>
      </w:r>
    </w:p>
    <w:p w14:paraId="01799C5D" w14:textId="77777777" w:rsidR="00C242BE" w:rsidRPr="00C242BE" w:rsidRDefault="00C242BE" w:rsidP="00C242BE">
      <w:pPr>
        <w:ind w:firstLine="2835"/>
        <w:jc w:val="both"/>
        <w:rPr>
          <w:rFonts w:ascii="Arial" w:eastAsiaTheme="minorHAnsi" w:hAnsi="Arial" w:cs="Arial"/>
          <w:color w:val="auto"/>
          <w:lang w:val="es-CL" w:eastAsia="en-US"/>
        </w:rPr>
      </w:pPr>
    </w:p>
    <w:p w14:paraId="317039E8"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Reiteramos la disposición de la minería a incrementar su aporte tributario al país y así contribuir a dar respuesta a las prioridades sociales, manteniendo la competitividad tributaria de la industria para que ésta pueda seguir desarrollándose a futuro.</w:t>
      </w:r>
    </w:p>
    <w:p w14:paraId="396A53DF" w14:textId="77777777" w:rsidR="00C242BE" w:rsidRPr="00C242BE" w:rsidRDefault="00C242BE" w:rsidP="00C242BE">
      <w:pPr>
        <w:ind w:firstLine="2835"/>
        <w:jc w:val="both"/>
        <w:rPr>
          <w:rFonts w:ascii="Arial" w:eastAsiaTheme="minorHAnsi" w:hAnsi="Arial" w:cs="Arial"/>
          <w:color w:val="auto"/>
          <w:lang w:val="es-CL" w:eastAsia="en-US"/>
        </w:rPr>
      </w:pPr>
    </w:p>
    <w:p w14:paraId="3F206824"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Anexo: aspectos adicionales que solicitamos rectificar o aclarar</w:t>
      </w:r>
    </w:p>
    <w:p w14:paraId="5948123B" w14:textId="77777777" w:rsidR="00C242BE" w:rsidRPr="00C242BE" w:rsidRDefault="00C242BE" w:rsidP="00C242BE">
      <w:pPr>
        <w:ind w:firstLine="2835"/>
        <w:jc w:val="both"/>
        <w:rPr>
          <w:rFonts w:ascii="Arial" w:eastAsiaTheme="minorHAnsi" w:hAnsi="Arial" w:cs="Arial"/>
          <w:color w:val="auto"/>
          <w:lang w:val="es-CL" w:eastAsia="en-US"/>
        </w:rPr>
      </w:pPr>
    </w:p>
    <w:p w14:paraId="3CF04384"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Valoramos la reciente disposición a que los gastos de </w:t>
      </w:r>
      <w:r w:rsidRPr="00C242BE">
        <w:rPr>
          <w:rFonts w:ascii="Arial" w:eastAsiaTheme="minorHAnsi" w:hAnsi="Arial" w:cs="Arial"/>
          <w:b/>
          <w:color w:val="auto"/>
          <w:lang w:val="es-CL" w:eastAsia="en-US"/>
        </w:rPr>
        <w:t>organización y puesta en marcha</w:t>
      </w:r>
      <w:r w:rsidRPr="00C242BE">
        <w:rPr>
          <w:rFonts w:ascii="Arial" w:eastAsiaTheme="minorHAnsi" w:hAnsi="Arial" w:cs="Arial"/>
          <w:color w:val="auto"/>
          <w:lang w:val="es-CL" w:eastAsia="en-US"/>
        </w:rPr>
        <w:t xml:space="preserve"> puedan descontarse de la base imponible del Royalty (tal como es hoy).</w:t>
      </w:r>
    </w:p>
    <w:p w14:paraId="685AEFE0" w14:textId="77777777" w:rsidR="00C242BE" w:rsidRPr="00C242BE" w:rsidRDefault="00C242BE" w:rsidP="00C242BE">
      <w:pPr>
        <w:ind w:firstLine="2835"/>
        <w:jc w:val="both"/>
        <w:rPr>
          <w:rFonts w:ascii="Arial" w:eastAsiaTheme="minorHAnsi" w:hAnsi="Arial" w:cs="Arial"/>
          <w:color w:val="auto"/>
          <w:lang w:val="es-CL" w:eastAsia="en-US"/>
        </w:rPr>
      </w:pPr>
    </w:p>
    <w:p w14:paraId="03B144D0"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Ajustar las </w:t>
      </w:r>
      <w:r w:rsidRPr="00C242BE">
        <w:rPr>
          <w:rFonts w:ascii="Arial" w:eastAsiaTheme="minorHAnsi" w:hAnsi="Arial" w:cs="Arial"/>
          <w:b/>
          <w:color w:val="auto"/>
          <w:lang w:val="es-CL" w:eastAsia="en-US"/>
        </w:rPr>
        <w:t>normas sobre relacionamiento</w:t>
      </w:r>
      <w:r w:rsidRPr="00C242BE">
        <w:rPr>
          <w:rFonts w:ascii="Arial" w:eastAsiaTheme="minorHAnsi" w:hAnsi="Arial" w:cs="Arial"/>
          <w:color w:val="auto"/>
          <w:lang w:val="es-CL" w:eastAsia="en-US"/>
        </w:rPr>
        <w:t xml:space="preserve"> de personas, para que no hagan extensivas a empresas medianas la obligación de pago del componente </w:t>
      </w:r>
      <w:r w:rsidRPr="00C242BE">
        <w:rPr>
          <w:rFonts w:ascii="Arial" w:eastAsiaTheme="minorHAnsi" w:hAnsi="Arial" w:cs="Arial"/>
          <w:i/>
          <w:color w:val="auto"/>
          <w:lang w:val="es-CL" w:eastAsia="en-US"/>
        </w:rPr>
        <w:t>ad valorem</w:t>
      </w:r>
      <w:r w:rsidRPr="00C242BE">
        <w:rPr>
          <w:rFonts w:ascii="Arial" w:eastAsiaTheme="minorHAnsi" w:hAnsi="Arial" w:cs="Arial"/>
          <w:color w:val="auto"/>
          <w:lang w:val="es-CL" w:eastAsia="en-US"/>
        </w:rPr>
        <w:t>.</w:t>
      </w:r>
    </w:p>
    <w:p w14:paraId="42A98A46" w14:textId="77777777" w:rsidR="00C242BE" w:rsidRPr="00C242BE" w:rsidRDefault="00C242BE" w:rsidP="00C242BE">
      <w:pPr>
        <w:ind w:firstLine="2835"/>
        <w:jc w:val="both"/>
        <w:rPr>
          <w:rFonts w:ascii="Arial" w:eastAsiaTheme="minorHAnsi" w:hAnsi="Arial" w:cs="Arial"/>
          <w:color w:val="auto"/>
          <w:lang w:val="es-CL" w:eastAsia="en-US"/>
        </w:rPr>
      </w:pPr>
    </w:p>
    <w:p w14:paraId="7D2A676F"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Mejorar la redacción de la norma que busca no hacer aplicable el componente </w:t>
      </w:r>
      <w:r w:rsidRPr="00C242BE">
        <w:rPr>
          <w:rFonts w:ascii="Arial" w:eastAsiaTheme="minorHAnsi" w:hAnsi="Arial" w:cs="Arial"/>
          <w:i/>
          <w:color w:val="auto"/>
          <w:lang w:val="es-CL" w:eastAsia="en-US"/>
        </w:rPr>
        <w:t>ad valorem</w:t>
      </w:r>
      <w:r w:rsidRPr="00C242BE">
        <w:rPr>
          <w:rFonts w:ascii="Arial" w:eastAsiaTheme="minorHAnsi" w:hAnsi="Arial" w:cs="Arial"/>
          <w:color w:val="auto"/>
          <w:lang w:val="es-CL" w:eastAsia="en-US"/>
        </w:rPr>
        <w:t xml:space="preserve"> a las </w:t>
      </w:r>
      <w:r w:rsidRPr="00C242BE">
        <w:rPr>
          <w:rFonts w:ascii="Arial" w:eastAsiaTheme="minorHAnsi" w:hAnsi="Arial" w:cs="Arial"/>
          <w:b/>
          <w:color w:val="auto"/>
          <w:lang w:val="es-CL" w:eastAsia="en-US"/>
        </w:rPr>
        <w:t>empresas con margen negativo</w:t>
      </w:r>
      <w:r w:rsidRPr="00C242BE">
        <w:rPr>
          <w:rFonts w:ascii="Arial" w:eastAsiaTheme="minorHAnsi" w:hAnsi="Arial" w:cs="Arial"/>
          <w:color w:val="auto"/>
          <w:lang w:val="es-CL" w:eastAsia="en-US"/>
        </w:rPr>
        <w:t>.</w:t>
      </w:r>
    </w:p>
    <w:p w14:paraId="5ECEFC84" w14:textId="77777777" w:rsidR="00C242BE" w:rsidRPr="00C242BE" w:rsidRDefault="00C242BE" w:rsidP="00C242BE">
      <w:pPr>
        <w:ind w:firstLine="2835"/>
        <w:jc w:val="both"/>
        <w:rPr>
          <w:rFonts w:ascii="Arial" w:eastAsiaTheme="minorHAnsi" w:hAnsi="Arial" w:cs="Arial"/>
          <w:color w:val="auto"/>
          <w:lang w:val="es-CL" w:eastAsia="en-US"/>
        </w:rPr>
      </w:pPr>
    </w:p>
    <w:p w14:paraId="45BA4312"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lastRenderedPageBreak/>
        <w:t xml:space="preserve">• Explicitar que el componente </w:t>
      </w:r>
      <w:r w:rsidRPr="00C242BE">
        <w:rPr>
          <w:rFonts w:ascii="Arial" w:eastAsiaTheme="minorHAnsi" w:hAnsi="Arial" w:cs="Arial"/>
          <w:i/>
          <w:color w:val="auto"/>
          <w:lang w:val="es-CL" w:eastAsia="en-US"/>
        </w:rPr>
        <w:t>ad valorem</w:t>
      </w:r>
      <w:r w:rsidRPr="00C242BE">
        <w:rPr>
          <w:rFonts w:ascii="Arial" w:eastAsiaTheme="minorHAnsi" w:hAnsi="Arial" w:cs="Arial"/>
          <w:color w:val="auto"/>
          <w:lang w:val="es-CL" w:eastAsia="en-US"/>
        </w:rPr>
        <w:t xml:space="preserve"> constituye </w:t>
      </w:r>
      <w:r w:rsidRPr="00C242BE">
        <w:rPr>
          <w:rFonts w:ascii="Arial" w:eastAsiaTheme="minorHAnsi" w:hAnsi="Arial" w:cs="Arial"/>
          <w:b/>
          <w:color w:val="auto"/>
          <w:lang w:val="es-CL" w:eastAsia="en-US"/>
        </w:rPr>
        <w:t>gasto necesario</w:t>
      </w:r>
      <w:r w:rsidRPr="00C242BE">
        <w:rPr>
          <w:rFonts w:ascii="Arial" w:eastAsiaTheme="minorHAnsi" w:hAnsi="Arial" w:cs="Arial"/>
          <w:color w:val="auto"/>
          <w:lang w:val="es-CL" w:eastAsia="en-US"/>
        </w:rPr>
        <w:t xml:space="preserve"> respecto del componente al margen y que ambos representan también un gasto necesario en relación al impuesto corporativo.</w:t>
      </w:r>
    </w:p>
    <w:p w14:paraId="15ABF1B1" w14:textId="77777777" w:rsidR="00C242BE" w:rsidRPr="00C242BE" w:rsidRDefault="00C242BE" w:rsidP="00C242BE">
      <w:pPr>
        <w:ind w:firstLine="2835"/>
        <w:jc w:val="both"/>
        <w:rPr>
          <w:rFonts w:ascii="Arial" w:eastAsiaTheme="minorHAnsi" w:hAnsi="Arial" w:cs="Arial"/>
          <w:color w:val="auto"/>
          <w:lang w:val="es-CL" w:eastAsia="en-US"/>
        </w:rPr>
      </w:pPr>
    </w:p>
    <w:p w14:paraId="209C93EB" w14:textId="502876E7" w:rsidR="00852096"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Reconsiderar la eliminación de la </w:t>
      </w:r>
      <w:r w:rsidRPr="00C242BE">
        <w:rPr>
          <w:rFonts w:ascii="Arial" w:eastAsiaTheme="minorHAnsi" w:hAnsi="Arial" w:cs="Arial"/>
          <w:b/>
          <w:color w:val="auto"/>
          <w:lang w:val="es-CL" w:eastAsia="en-US"/>
        </w:rPr>
        <w:t>deducción del componente sobre margen respecto de sí mismo</w:t>
      </w:r>
      <w:r w:rsidRPr="00C242BE">
        <w:rPr>
          <w:rFonts w:ascii="Arial" w:eastAsiaTheme="minorHAnsi" w:hAnsi="Arial" w:cs="Arial"/>
          <w:color w:val="auto"/>
          <w:lang w:val="es-CL" w:eastAsia="en-US"/>
        </w:rPr>
        <w:t>, ya que aumentará la tributación de todas las compañías, incluidas las que producen minerales no cobre, y perjudicará especialmente a las empresas medianas.</w:t>
      </w:r>
    </w:p>
    <w:p w14:paraId="5DD759C1" w14:textId="0C9F53BB" w:rsidR="000670A2" w:rsidRPr="008E044A" w:rsidRDefault="000670A2" w:rsidP="00327499">
      <w:pPr>
        <w:widowControl/>
        <w:tabs>
          <w:tab w:val="left" w:pos="2835"/>
        </w:tabs>
        <w:ind w:firstLine="2835"/>
        <w:jc w:val="both"/>
        <w:rPr>
          <w:rFonts w:ascii="Arial" w:hAnsi="Arial" w:cs="Arial"/>
          <w:color w:val="auto"/>
          <w:lang w:val="es-CL" w:eastAsia="en-US"/>
        </w:rPr>
      </w:pPr>
    </w:p>
    <w:p w14:paraId="575BF264" w14:textId="77777777" w:rsidR="000670A2" w:rsidRPr="008E044A" w:rsidRDefault="000670A2" w:rsidP="00327499">
      <w:pPr>
        <w:widowControl/>
        <w:tabs>
          <w:tab w:val="left" w:pos="2835"/>
        </w:tabs>
        <w:ind w:firstLine="2835"/>
        <w:jc w:val="both"/>
        <w:rPr>
          <w:rFonts w:ascii="Arial" w:hAnsi="Arial" w:cs="Arial"/>
          <w:color w:val="auto"/>
          <w:lang w:val="es-CL" w:eastAsia="en-US"/>
        </w:rPr>
      </w:pPr>
    </w:p>
    <w:p w14:paraId="6CEF8B5C" w14:textId="7EB4EB4A" w:rsidR="00852096" w:rsidRPr="008E044A" w:rsidRDefault="000670A2" w:rsidP="00327499">
      <w:pPr>
        <w:widowControl/>
        <w:tabs>
          <w:tab w:val="left" w:pos="2835"/>
        </w:tabs>
        <w:ind w:firstLine="2835"/>
        <w:jc w:val="both"/>
        <w:rPr>
          <w:rFonts w:ascii="Arial" w:hAnsi="Arial" w:cs="Arial"/>
          <w:color w:val="auto"/>
          <w:lang w:val="es-CL" w:eastAsia="en-US"/>
        </w:rPr>
      </w:pPr>
      <w:r w:rsidRPr="008E044A">
        <w:rPr>
          <w:rFonts w:ascii="Arial" w:hAnsi="Arial" w:cs="Arial"/>
          <w:color w:val="auto"/>
          <w:lang w:val="es-CL" w:eastAsia="en-US"/>
        </w:rPr>
        <w:t>Finalizada</w:t>
      </w:r>
      <w:r w:rsidR="00852096" w:rsidRPr="008E044A">
        <w:rPr>
          <w:rFonts w:ascii="Arial" w:hAnsi="Arial" w:cs="Arial"/>
          <w:color w:val="auto"/>
          <w:lang w:val="es-CL" w:eastAsia="en-US"/>
        </w:rPr>
        <w:t xml:space="preserve"> la presentación, el </w:t>
      </w:r>
      <w:r w:rsidR="00852096" w:rsidRPr="008E044A">
        <w:rPr>
          <w:rFonts w:ascii="Arial" w:hAnsi="Arial" w:cs="Arial"/>
          <w:b/>
          <w:color w:val="auto"/>
          <w:lang w:val="es-CL" w:eastAsia="en-US"/>
        </w:rPr>
        <w:t xml:space="preserve">Honorable Senador señor </w:t>
      </w:r>
      <w:r w:rsidRPr="008E044A">
        <w:rPr>
          <w:rFonts w:ascii="Arial" w:hAnsi="Arial" w:cs="Arial"/>
          <w:b/>
          <w:color w:val="auto"/>
          <w:lang w:val="es-CL" w:eastAsia="en-US"/>
        </w:rPr>
        <w:t>Coloma</w:t>
      </w:r>
      <w:r w:rsidRPr="008E044A">
        <w:rPr>
          <w:rFonts w:ascii="Arial" w:hAnsi="Arial" w:cs="Arial"/>
          <w:color w:val="auto"/>
          <w:lang w:val="es-CL" w:eastAsia="en-US"/>
        </w:rPr>
        <w:t xml:space="preserve"> pidió tener claridad sobre el cálculo de </w:t>
      </w:r>
      <w:r w:rsidR="00D73F7A" w:rsidRPr="008E044A">
        <w:rPr>
          <w:rFonts w:ascii="Arial" w:hAnsi="Arial" w:cs="Arial"/>
          <w:color w:val="auto"/>
          <w:lang w:val="es-CL" w:eastAsia="en-US"/>
        </w:rPr>
        <w:t>cuáles</w:t>
      </w:r>
      <w:r w:rsidRPr="008E044A">
        <w:rPr>
          <w:rFonts w:ascii="Arial" w:hAnsi="Arial" w:cs="Arial"/>
          <w:color w:val="auto"/>
          <w:lang w:val="es-CL" w:eastAsia="en-US"/>
        </w:rPr>
        <w:t xml:space="preserve"> son las tasas en otros </w:t>
      </w:r>
      <w:r w:rsidR="00D73F7A" w:rsidRPr="008E044A">
        <w:rPr>
          <w:rFonts w:ascii="Arial" w:hAnsi="Arial" w:cs="Arial"/>
          <w:color w:val="auto"/>
          <w:lang w:val="es-CL" w:eastAsia="en-US"/>
        </w:rPr>
        <w:t>países</w:t>
      </w:r>
      <w:r w:rsidRPr="008E044A">
        <w:rPr>
          <w:rFonts w:ascii="Arial" w:hAnsi="Arial" w:cs="Arial"/>
          <w:color w:val="auto"/>
          <w:lang w:val="es-CL" w:eastAsia="en-US"/>
        </w:rPr>
        <w:t>. Refirió que un elemento clave es la competitividad</w:t>
      </w:r>
      <w:r w:rsidR="00D73F7A" w:rsidRPr="008E044A">
        <w:rPr>
          <w:rFonts w:ascii="Arial" w:hAnsi="Arial" w:cs="Arial"/>
          <w:color w:val="auto"/>
          <w:lang w:val="es-CL" w:eastAsia="en-US"/>
        </w:rPr>
        <w:t xml:space="preserve"> en materia minera</w:t>
      </w:r>
      <w:r w:rsidRPr="008E044A">
        <w:rPr>
          <w:rFonts w:ascii="Arial" w:hAnsi="Arial" w:cs="Arial"/>
          <w:color w:val="auto"/>
          <w:lang w:val="es-CL" w:eastAsia="en-US"/>
        </w:rPr>
        <w:t xml:space="preserve">, </w:t>
      </w:r>
      <w:r w:rsidR="00D73F7A" w:rsidRPr="008E044A">
        <w:rPr>
          <w:rFonts w:ascii="Arial" w:hAnsi="Arial" w:cs="Arial"/>
          <w:color w:val="auto"/>
          <w:lang w:val="es-CL" w:eastAsia="en-US"/>
        </w:rPr>
        <w:t>por lo que importa conocer las tasas de los competidores de Chile para no quedar fuera de mercado.</w:t>
      </w:r>
      <w:r w:rsidRPr="008E044A">
        <w:rPr>
          <w:rFonts w:ascii="Arial" w:hAnsi="Arial" w:cs="Arial"/>
          <w:color w:val="auto"/>
          <w:lang w:val="es-CL" w:eastAsia="en-US"/>
        </w:rPr>
        <w:t xml:space="preserve"> </w:t>
      </w:r>
    </w:p>
    <w:p w14:paraId="3B42F92B" w14:textId="52AD9589" w:rsidR="00852096" w:rsidRPr="008E044A" w:rsidRDefault="00852096" w:rsidP="000670A2">
      <w:pPr>
        <w:widowControl/>
        <w:tabs>
          <w:tab w:val="left" w:pos="2835"/>
        </w:tabs>
        <w:jc w:val="both"/>
        <w:rPr>
          <w:rFonts w:ascii="Arial" w:hAnsi="Arial" w:cs="Arial"/>
          <w:color w:val="auto"/>
          <w:lang w:val="es-CL" w:eastAsia="en-US"/>
        </w:rPr>
      </w:pPr>
    </w:p>
    <w:p w14:paraId="684E94AA" w14:textId="77777777" w:rsidR="000670A2" w:rsidRPr="008E044A" w:rsidRDefault="000670A2" w:rsidP="000670A2">
      <w:pPr>
        <w:widowControl/>
        <w:tabs>
          <w:tab w:val="left" w:pos="2835"/>
        </w:tabs>
        <w:jc w:val="both"/>
        <w:rPr>
          <w:rFonts w:ascii="Arial" w:hAnsi="Arial" w:cs="Arial"/>
          <w:color w:val="auto"/>
          <w:lang w:val="es-CL" w:eastAsia="en-US"/>
        </w:rPr>
      </w:pPr>
    </w:p>
    <w:p w14:paraId="37906BBB" w14:textId="14FDA70F" w:rsidR="00852096" w:rsidRPr="003E1672" w:rsidRDefault="00852096" w:rsidP="00327499">
      <w:pPr>
        <w:widowControl/>
        <w:tabs>
          <w:tab w:val="left" w:pos="2835"/>
        </w:tabs>
        <w:ind w:firstLine="2835"/>
        <w:jc w:val="both"/>
        <w:rPr>
          <w:rFonts w:ascii="Arial" w:hAnsi="Arial" w:cs="Arial"/>
          <w:color w:val="auto"/>
          <w:lang w:val="es-CL" w:eastAsia="en-US"/>
        </w:rPr>
      </w:pPr>
      <w:r w:rsidRPr="003E1672">
        <w:rPr>
          <w:rFonts w:ascii="Arial" w:hAnsi="Arial" w:cs="Arial"/>
          <w:color w:val="auto"/>
          <w:lang w:val="es-CL" w:eastAsia="en-US"/>
        </w:rPr>
        <w:t xml:space="preserve">Luego, la Comisión escuchó al </w:t>
      </w:r>
      <w:r w:rsidRPr="003E1672">
        <w:rPr>
          <w:rFonts w:ascii="Arial" w:hAnsi="Arial" w:cs="Arial"/>
          <w:b/>
          <w:color w:val="auto"/>
          <w:lang w:val="es-CL" w:eastAsia="en-US"/>
        </w:rPr>
        <w:t>Presidente de la Cámara Minera de Chile, señor Miguel Zauschkevich</w:t>
      </w:r>
      <w:r w:rsidRPr="003E1672">
        <w:rPr>
          <w:rFonts w:ascii="Arial" w:hAnsi="Arial" w:cs="Arial"/>
          <w:color w:val="auto"/>
          <w:lang w:val="es-CL" w:eastAsia="en-US"/>
        </w:rPr>
        <w:t>, quien efectuó una presentación en formato ppt, del siguiente tenor:</w:t>
      </w:r>
    </w:p>
    <w:p w14:paraId="61FE9635" w14:textId="3E3E04CB" w:rsidR="000670A2" w:rsidRPr="00473D9A" w:rsidRDefault="000670A2" w:rsidP="00327499">
      <w:pPr>
        <w:widowControl/>
        <w:tabs>
          <w:tab w:val="left" w:pos="2835"/>
        </w:tabs>
        <w:ind w:firstLine="2835"/>
        <w:jc w:val="both"/>
        <w:rPr>
          <w:rFonts w:ascii="Arial" w:hAnsi="Arial" w:cs="Arial"/>
          <w:color w:val="auto"/>
          <w:lang w:val="es-CL" w:eastAsia="en-US"/>
        </w:rPr>
      </w:pPr>
    </w:p>
    <w:p w14:paraId="1E6FDC5D"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PROYECTO DE LEY DE ROYALTY MINERO MARZO, 21 DE 2023</w:t>
      </w:r>
    </w:p>
    <w:p w14:paraId="4465B121" w14:textId="77777777" w:rsidR="00C242BE" w:rsidRPr="00C242BE" w:rsidRDefault="00C242BE" w:rsidP="00C242BE">
      <w:pPr>
        <w:ind w:firstLine="2835"/>
        <w:jc w:val="both"/>
        <w:rPr>
          <w:rFonts w:ascii="Arial" w:eastAsiaTheme="minorHAnsi" w:hAnsi="Arial" w:cs="Arial"/>
          <w:color w:val="auto"/>
          <w:lang w:val="es-CL" w:eastAsia="en-US"/>
        </w:rPr>
      </w:pPr>
    </w:p>
    <w:p w14:paraId="0C49148F"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VISIÓN DE LA CÁMARA MINERA DE CHILE</w:t>
      </w:r>
    </w:p>
    <w:p w14:paraId="6AA6760F" w14:textId="77777777" w:rsidR="00C242BE" w:rsidRPr="00C242BE" w:rsidRDefault="006923E5" w:rsidP="00C242BE">
      <w:pPr>
        <w:ind w:firstLine="2835"/>
        <w:jc w:val="both"/>
        <w:rPr>
          <w:rFonts w:ascii="Arial" w:eastAsiaTheme="minorHAnsi" w:hAnsi="Arial" w:cs="Arial"/>
          <w:b/>
          <w:color w:val="auto"/>
          <w:lang w:val="es-CL" w:eastAsia="en-US"/>
        </w:rPr>
      </w:pPr>
      <w:hyperlink r:id="rId27" w:history="1">
        <w:r w:rsidR="00C242BE" w:rsidRPr="00C242BE">
          <w:rPr>
            <w:rFonts w:ascii="Arial" w:eastAsiaTheme="minorHAnsi" w:hAnsi="Arial" w:cs="Arial"/>
            <w:b/>
            <w:color w:val="0563C1" w:themeColor="hyperlink"/>
            <w:u w:val="single"/>
            <w:lang w:val="es-CL" w:eastAsia="en-US"/>
          </w:rPr>
          <w:t>www.camaraminera.cl</w:t>
        </w:r>
      </w:hyperlink>
    </w:p>
    <w:p w14:paraId="0F0BFB90" w14:textId="77777777" w:rsidR="00C242BE" w:rsidRPr="00C242BE" w:rsidRDefault="00C242BE" w:rsidP="00C242BE">
      <w:pPr>
        <w:ind w:firstLine="2835"/>
        <w:jc w:val="both"/>
        <w:rPr>
          <w:rFonts w:ascii="Arial" w:eastAsiaTheme="minorHAnsi" w:hAnsi="Arial" w:cs="Arial"/>
          <w:b/>
          <w:color w:val="auto"/>
          <w:lang w:val="es-CL" w:eastAsia="en-US"/>
        </w:rPr>
      </w:pPr>
    </w:p>
    <w:p w14:paraId="59BE7C2F"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La Cámara Minera de Chile contribuye a resguardar los intereses de nuestra minería y colaborar en su permanente desarrollo como el principal sector productivo de Chile.</w:t>
      </w:r>
    </w:p>
    <w:p w14:paraId="7BAEEBBD" w14:textId="77777777" w:rsidR="00C242BE" w:rsidRPr="00C242BE" w:rsidRDefault="00C242BE" w:rsidP="00C242BE">
      <w:pPr>
        <w:ind w:firstLine="2835"/>
        <w:jc w:val="both"/>
        <w:rPr>
          <w:rFonts w:ascii="Arial" w:eastAsiaTheme="minorHAnsi" w:hAnsi="Arial" w:cs="Arial"/>
          <w:color w:val="auto"/>
          <w:lang w:val="es-CL" w:eastAsia="en-US"/>
        </w:rPr>
      </w:pPr>
    </w:p>
    <w:p w14:paraId="0096BB9B"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La minería chilena es una de las actividades más importantes, el motor de desarrollo socio económico del país y será clave en la pronta reactivación sostenible post pandemia (cartera de proyectos de inversión).</w:t>
      </w:r>
    </w:p>
    <w:p w14:paraId="31A7EC39" w14:textId="77777777" w:rsidR="00C242BE" w:rsidRPr="00C242BE" w:rsidRDefault="00C242BE" w:rsidP="00C242BE">
      <w:pPr>
        <w:ind w:firstLine="2835"/>
        <w:jc w:val="both"/>
        <w:rPr>
          <w:rFonts w:ascii="Arial" w:eastAsiaTheme="minorHAnsi" w:hAnsi="Arial" w:cs="Arial"/>
          <w:color w:val="auto"/>
          <w:lang w:val="es-CL" w:eastAsia="en-US"/>
        </w:rPr>
      </w:pPr>
    </w:p>
    <w:p w14:paraId="121E020E"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Aporta a las arcas fiscales los recursos necesarios para que los gobiernos lleven adelante sus programas sociales mirando el largo plazo.</w:t>
      </w:r>
    </w:p>
    <w:p w14:paraId="24418CAC" w14:textId="77777777" w:rsidR="00C242BE" w:rsidRPr="00C242BE" w:rsidRDefault="00C242BE" w:rsidP="00C242BE">
      <w:pPr>
        <w:ind w:firstLine="2835"/>
        <w:jc w:val="both"/>
        <w:rPr>
          <w:rFonts w:ascii="Arial" w:eastAsiaTheme="minorHAnsi" w:hAnsi="Arial" w:cs="Arial"/>
          <w:color w:val="auto"/>
          <w:lang w:val="es-CL" w:eastAsia="en-US"/>
        </w:rPr>
      </w:pPr>
    </w:p>
    <w:p w14:paraId="01BE5973"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Genera empleo, desarrollo de nuevas tecnologías y ha logrado sacar de la pobreza a comunidades en las que se desarrolla (2.6 millones de personas salieron de la pobreza antes del COVID-19, gracias en gran parte a la minería).</w:t>
      </w:r>
    </w:p>
    <w:p w14:paraId="7E7A3A06" w14:textId="77777777" w:rsidR="00C242BE" w:rsidRPr="00C242BE" w:rsidRDefault="00C242BE" w:rsidP="00C242BE">
      <w:pPr>
        <w:ind w:firstLine="2835"/>
        <w:jc w:val="both"/>
        <w:rPr>
          <w:rFonts w:ascii="Arial" w:eastAsiaTheme="minorHAnsi" w:hAnsi="Arial" w:cs="Arial"/>
          <w:color w:val="auto"/>
          <w:lang w:val="es-CL" w:eastAsia="en-US"/>
        </w:rPr>
      </w:pPr>
    </w:p>
    <w:p w14:paraId="3210E4F1"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Es necesario, reforzar la gestión sustentable de las empresas mineras, una mejor legislación en medio ambiente, con resguardos claros al patrimonio ambiental y las exigencias para la remediación de los pasivos ambientales; economía circular y minería verde son los grandes </w:t>
      </w:r>
      <w:r w:rsidRPr="00C242BE">
        <w:rPr>
          <w:rFonts w:ascii="Arial" w:eastAsiaTheme="minorHAnsi" w:hAnsi="Arial" w:cs="Arial"/>
          <w:color w:val="auto"/>
          <w:lang w:val="es-CL" w:eastAsia="en-US"/>
        </w:rPr>
        <w:lastRenderedPageBreak/>
        <w:t>desafíos del sector para una sustentabilidad planetaria.</w:t>
      </w:r>
    </w:p>
    <w:p w14:paraId="4D2BC1F3" w14:textId="77777777" w:rsidR="00C242BE" w:rsidRPr="00C242BE" w:rsidRDefault="00C242BE" w:rsidP="00C242BE">
      <w:pPr>
        <w:ind w:firstLine="2835"/>
        <w:jc w:val="both"/>
        <w:rPr>
          <w:rFonts w:ascii="Arial" w:eastAsiaTheme="minorHAnsi" w:hAnsi="Arial" w:cs="Arial"/>
          <w:color w:val="auto"/>
          <w:lang w:val="es-CL" w:eastAsia="en-US"/>
        </w:rPr>
      </w:pPr>
    </w:p>
    <w:p w14:paraId="22BC5D4C"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BOLETÍN N° 12093-08 QUE ESTABLECE EN FAVOR DEL ESTADO UNA COMPENSACIÓN, DENOMINADA ROYALTY MINERO, POR LA EXPLOTACIÓN DE LA MINERÍA DEL COBRE Y DEL LITIO</w:t>
      </w:r>
    </w:p>
    <w:p w14:paraId="2F53F42B" w14:textId="77777777" w:rsidR="00C242BE" w:rsidRPr="00C242BE" w:rsidRDefault="00C242BE" w:rsidP="00C242BE">
      <w:pPr>
        <w:ind w:firstLine="2835"/>
        <w:jc w:val="both"/>
        <w:rPr>
          <w:rFonts w:ascii="Arial" w:eastAsiaTheme="minorHAnsi" w:hAnsi="Arial" w:cs="Arial"/>
          <w:color w:val="auto"/>
          <w:lang w:val="es-CL" w:eastAsia="en-US"/>
        </w:rPr>
      </w:pPr>
    </w:p>
    <w:p w14:paraId="42CADB01"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Entre otros aspectos, se modifica la escala de tasas para aplicar el impuesto en función del margen operacional de las empresas mineras que produzcan cobre en una cantidad mayor a 50.000 toneladas métricas de cobre fino, las que fluctuarán entre un 8% y un 26%.</w:t>
      </w:r>
    </w:p>
    <w:p w14:paraId="7B4096D7" w14:textId="77777777" w:rsidR="00C242BE" w:rsidRPr="00C242BE" w:rsidRDefault="00C242BE" w:rsidP="00C242BE">
      <w:pPr>
        <w:ind w:firstLine="2835"/>
        <w:jc w:val="both"/>
        <w:rPr>
          <w:rFonts w:ascii="Arial" w:eastAsiaTheme="minorHAnsi" w:hAnsi="Arial" w:cs="Arial"/>
          <w:color w:val="auto"/>
          <w:lang w:val="es-CL" w:eastAsia="en-US"/>
        </w:rPr>
      </w:pPr>
    </w:p>
    <w:p w14:paraId="77E7C25E"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Para el cálculo de margen operacional se permite descontar los gastos propios de la faena productiva, insumos y la depreciación.</w:t>
      </w:r>
    </w:p>
    <w:p w14:paraId="1118918E" w14:textId="77777777" w:rsidR="00C242BE" w:rsidRPr="00C242BE" w:rsidRDefault="00C242BE" w:rsidP="00C242BE">
      <w:pPr>
        <w:ind w:firstLine="2835"/>
        <w:jc w:val="both"/>
        <w:rPr>
          <w:rFonts w:ascii="Arial" w:eastAsiaTheme="minorHAnsi" w:hAnsi="Arial" w:cs="Arial"/>
          <w:color w:val="auto"/>
          <w:lang w:val="es-CL" w:eastAsia="en-US"/>
        </w:rPr>
      </w:pPr>
    </w:p>
    <w:p w14:paraId="76949C5F"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Se propone establecer un impuesto ad valorem de tasa plana de 1% para la gran minería del cobre cuya explotación supere las 50 mil toneladas métricas de cobre fino, excluyendo de esta forma a la mediana minería. En caso de que el margen operacional sea negativo, no procederá el pago de este gravamen.</w:t>
      </w:r>
    </w:p>
    <w:p w14:paraId="3E3FD3A9" w14:textId="77777777" w:rsidR="00C242BE" w:rsidRPr="00C242BE" w:rsidRDefault="00C242BE" w:rsidP="00C242BE">
      <w:pPr>
        <w:ind w:firstLine="2835"/>
        <w:jc w:val="both"/>
        <w:rPr>
          <w:rFonts w:ascii="Arial" w:eastAsiaTheme="minorHAnsi" w:hAnsi="Arial" w:cs="Arial"/>
          <w:color w:val="auto"/>
          <w:lang w:val="es-CL" w:eastAsia="en-US"/>
        </w:rPr>
      </w:pPr>
    </w:p>
    <w:p w14:paraId="31A7CAA5" w14:textId="2163824D"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Distribución de sus recursos a regiones, por medio de tres fondos que en </w:t>
      </w:r>
      <w:r w:rsidR="003E1672">
        <w:rPr>
          <w:rFonts w:ascii="Arial" w:eastAsiaTheme="minorHAnsi" w:hAnsi="Arial" w:cs="Arial"/>
          <w:color w:val="auto"/>
          <w:lang w:val="es-CL" w:eastAsia="en-US"/>
        </w:rPr>
        <w:t>total sumarían US$450 millones:</w:t>
      </w:r>
    </w:p>
    <w:p w14:paraId="0D15E407" w14:textId="77777777" w:rsidR="00C242BE" w:rsidRPr="00C242BE" w:rsidRDefault="00C242BE" w:rsidP="00C242BE">
      <w:pPr>
        <w:ind w:firstLine="2835"/>
        <w:jc w:val="both"/>
        <w:rPr>
          <w:rFonts w:ascii="Arial" w:eastAsiaTheme="minorHAnsi" w:hAnsi="Arial" w:cs="Arial"/>
          <w:color w:val="auto"/>
          <w:lang w:val="es-CL" w:eastAsia="en-US"/>
        </w:rPr>
      </w:pPr>
    </w:p>
    <w:p w14:paraId="1BD989FB"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1. Como Cámara Minera de Chile reconocemos que se hicieron cambios, nos preocupa el impuesto ad valorem y el impuesto en función del margen operacional, puesto que podríamos perder competitividad.</w:t>
      </w:r>
    </w:p>
    <w:p w14:paraId="038F26D2" w14:textId="77777777" w:rsidR="00C242BE" w:rsidRPr="00C242BE" w:rsidRDefault="00C242BE" w:rsidP="00C242BE">
      <w:pPr>
        <w:ind w:firstLine="2835"/>
        <w:jc w:val="both"/>
        <w:rPr>
          <w:rFonts w:ascii="Arial" w:eastAsiaTheme="minorHAnsi" w:hAnsi="Arial" w:cs="Arial"/>
          <w:color w:val="auto"/>
          <w:lang w:val="es-CL" w:eastAsia="en-US"/>
        </w:rPr>
      </w:pPr>
    </w:p>
    <w:p w14:paraId="25D10874"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2. Disminuye el inventario de reservas económicamente explotables</w:t>
      </w:r>
    </w:p>
    <w:p w14:paraId="5F3E0C87" w14:textId="77777777" w:rsidR="00C242BE" w:rsidRPr="00C242BE" w:rsidRDefault="00C242BE" w:rsidP="00C242BE">
      <w:pPr>
        <w:ind w:firstLine="2835"/>
        <w:jc w:val="both"/>
        <w:rPr>
          <w:rFonts w:ascii="Arial" w:eastAsiaTheme="minorHAnsi" w:hAnsi="Arial" w:cs="Arial"/>
          <w:color w:val="auto"/>
          <w:lang w:val="es-CL" w:eastAsia="en-US"/>
        </w:rPr>
      </w:pPr>
    </w:p>
    <w:p w14:paraId="6A736E55"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3. Disminuye la vida útil del yacimiento</w:t>
      </w:r>
    </w:p>
    <w:p w14:paraId="695CA42B" w14:textId="77777777" w:rsidR="00C242BE" w:rsidRPr="00C242BE" w:rsidRDefault="00C242BE" w:rsidP="00C242BE">
      <w:pPr>
        <w:ind w:firstLine="2835"/>
        <w:jc w:val="both"/>
        <w:rPr>
          <w:rFonts w:ascii="Arial" w:eastAsiaTheme="minorHAnsi" w:hAnsi="Arial" w:cs="Arial"/>
          <w:color w:val="auto"/>
          <w:lang w:val="es-CL" w:eastAsia="en-US"/>
        </w:rPr>
      </w:pPr>
    </w:p>
    <w:p w14:paraId="2212F80A"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4. Disminuye el periodo de recuperación del capital invertido</w:t>
      </w:r>
    </w:p>
    <w:p w14:paraId="4CC2591F" w14:textId="77777777" w:rsidR="00C242BE" w:rsidRPr="00C242BE" w:rsidRDefault="00C242BE" w:rsidP="00C242BE">
      <w:pPr>
        <w:ind w:firstLine="2835"/>
        <w:jc w:val="both"/>
        <w:rPr>
          <w:rFonts w:ascii="Arial" w:eastAsiaTheme="minorHAnsi" w:hAnsi="Arial" w:cs="Arial"/>
          <w:color w:val="auto"/>
          <w:lang w:val="es-CL" w:eastAsia="en-US"/>
        </w:rPr>
      </w:pPr>
    </w:p>
    <w:p w14:paraId="56E1CAA9"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5. Se desincentiva la inversión</w:t>
      </w:r>
    </w:p>
    <w:p w14:paraId="2F288B6A" w14:textId="77777777" w:rsidR="00C242BE" w:rsidRPr="00C242BE" w:rsidRDefault="00C242BE" w:rsidP="00C242BE">
      <w:pPr>
        <w:ind w:firstLine="2835"/>
        <w:jc w:val="both"/>
        <w:rPr>
          <w:rFonts w:ascii="Arial" w:eastAsiaTheme="minorHAnsi" w:hAnsi="Arial" w:cs="Arial"/>
          <w:color w:val="auto"/>
          <w:lang w:val="es-CL" w:eastAsia="en-US"/>
        </w:rPr>
      </w:pPr>
    </w:p>
    <w:p w14:paraId="41792911"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6. Repercute en la valoración de bloques y en el plan minero</w:t>
      </w:r>
    </w:p>
    <w:p w14:paraId="6029368F" w14:textId="77777777" w:rsidR="00C242BE" w:rsidRPr="00C242BE" w:rsidRDefault="00C242BE" w:rsidP="00C242BE">
      <w:pPr>
        <w:ind w:firstLine="2835"/>
        <w:jc w:val="both"/>
        <w:rPr>
          <w:rFonts w:ascii="Arial" w:eastAsiaTheme="minorHAnsi" w:hAnsi="Arial" w:cs="Arial"/>
          <w:color w:val="auto"/>
          <w:lang w:val="es-CL" w:eastAsia="en-US"/>
        </w:rPr>
      </w:pPr>
    </w:p>
    <w:p w14:paraId="281EED6F"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7. Se requiere un plan minero más exigente</w:t>
      </w:r>
    </w:p>
    <w:p w14:paraId="45877ADD" w14:textId="77777777" w:rsidR="00C242BE" w:rsidRPr="00C242BE" w:rsidRDefault="00C242BE" w:rsidP="00C242BE">
      <w:pPr>
        <w:ind w:firstLine="2835"/>
        <w:jc w:val="both"/>
        <w:rPr>
          <w:rFonts w:ascii="Arial" w:eastAsiaTheme="minorHAnsi" w:hAnsi="Arial" w:cs="Arial"/>
          <w:color w:val="auto"/>
          <w:lang w:val="es-CL" w:eastAsia="en-US"/>
        </w:rPr>
      </w:pPr>
    </w:p>
    <w:p w14:paraId="79814B52"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8. Pero el estado recaudaría más flujos en el corto plazo, pero en el mediano y largo plazo seria adverso</w:t>
      </w:r>
    </w:p>
    <w:p w14:paraId="70337D3A" w14:textId="77777777" w:rsidR="00C242BE" w:rsidRPr="00C242BE" w:rsidRDefault="00C242BE" w:rsidP="00C242BE">
      <w:pPr>
        <w:ind w:firstLine="2835"/>
        <w:jc w:val="both"/>
        <w:rPr>
          <w:rFonts w:ascii="Arial" w:eastAsiaTheme="minorHAnsi" w:hAnsi="Arial" w:cs="Arial"/>
          <w:color w:val="auto"/>
          <w:lang w:val="es-CL" w:eastAsia="en-US"/>
        </w:rPr>
      </w:pPr>
    </w:p>
    <w:p w14:paraId="0257FE67"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9. Poca seguridad jurídica y tributaria para los ojos del inversionista</w:t>
      </w:r>
    </w:p>
    <w:p w14:paraId="04C7714A" w14:textId="77777777" w:rsidR="00C242BE" w:rsidRPr="00C242BE" w:rsidRDefault="00C242BE" w:rsidP="00C242BE">
      <w:pPr>
        <w:ind w:firstLine="2835"/>
        <w:jc w:val="both"/>
        <w:rPr>
          <w:rFonts w:ascii="Arial" w:eastAsiaTheme="minorHAnsi" w:hAnsi="Arial" w:cs="Arial"/>
          <w:color w:val="auto"/>
          <w:lang w:val="es-CL" w:eastAsia="en-US"/>
        </w:rPr>
      </w:pPr>
    </w:p>
    <w:p w14:paraId="7251DC61"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lastRenderedPageBreak/>
        <w:t>10. Carga tributaria desproporcionada y seria el país más caro para invertir</w:t>
      </w:r>
    </w:p>
    <w:p w14:paraId="4980646C" w14:textId="77777777" w:rsidR="00C242BE" w:rsidRPr="00C242BE" w:rsidRDefault="00C242BE" w:rsidP="00C242BE">
      <w:pPr>
        <w:ind w:firstLine="2835"/>
        <w:jc w:val="both"/>
        <w:rPr>
          <w:rFonts w:ascii="Arial" w:eastAsiaTheme="minorHAnsi" w:hAnsi="Arial" w:cs="Arial"/>
          <w:color w:val="auto"/>
          <w:lang w:val="es-CL" w:eastAsia="en-US"/>
        </w:rPr>
      </w:pPr>
    </w:p>
    <w:p w14:paraId="5D996337"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11. Producirá impactos graves en los encadenamientos productivos; muchos proyectos de bajas leyes dejarían de ser rentables y no se realizarían; no considera la capacidad de pago de las empresas; tiene efecto directo en la disminución del empleo</w:t>
      </w:r>
    </w:p>
    <w:p w14:paraId="608028F8" w14:textId="77777777" w:rsidR="00C242BE" w:rsidRPr="00C242BE" w:rsidRDefault="00C242BE" w:rsidP="00C242BE">
      <w:pPr>
        <w:ind w:firstLine="2835"/>
        <w:jc w:val="both"/>
        <w:rPr>
          <w:rFonts w:ascii="Arial" w:eastAsiaTheme="minorHAnsi" w:hAnsi="Arial" w:cs="Arial"/>
          <w:color w:val="auto"/>
          <w:lang w:val="es-CL" w:eastAsia="en-US"/>
        </w:rPr>
      </w:pPr>
    </w:p>
    <w:p w14:paraId="2FB092D4"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12. La minería requiere costosos sistemas de reconvertir la Roca o Mena en riqueza para el país</w:t>
      </w:r>
    </w:p>
    <w:p w14:paraId="23FD959A" w14:textId="77777777" w:rsidR="00C242BE" w:rsidRPr="00C242BE" w:rsidRDefault="00C242BE" w:rsidP="00C242BE">
      <w:pPr>
        <w:ind w:firstLine="2835"/>
        <w:jc w:val="both"/>
        <w:rPr>
          <w:rFonts w:ascii="Arial" w:eastAsiaTheme="minorHAnsi" w:hAnsi="Arial" w:cs="Arial"/>
          <w:color w:val="auto"/>
          <w:lang w:val="es-CL" w:eastAsia="en-US"/>
        </w:rPr>
      </w:pPr>
    </w:p>
    <w:p w14:paraId="5260EC77"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13. Disminuye el valor económico del activo</w:t>
      </w:r>
    </w:p>
    <w:p w14:paraId="6B5C81EC" w14:textId="77777777" w:rsidR="00C242BE" w:rsidRPr="00C242BE" w:rsidRDefault="00C242BE" w:rsidP="00C242BE">
      <w:pPr>
        <w:ind w:firstLine="2835"/>
        <w:jc w:val="both"/>
        <w:rPr>
          <w:rFonts w:ascii="Arial" w:eastAsiaTheme="minorHAnsi" w:hAnsi="Arial" w:cs="Arial"/>
          <w:color w:val="auto"/>
          <w:lang w:val="es-CL" w:eastAsia="en-US"/>
        </w:rPr>
      </w:pPr>
    </w:p>
    <w:p w14:paraId="56F11BC4"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Régimen de tributación y royalty a la minería de Chile</w:t>
      </w:r>
    </w:p>
    <w:p w14:paraId="7AC310BB" w14:textId="77777777" w:rsidR="00C242BE" w:rsidRPr="00C242BE" w:rsidRDefault="00C242BE" w:rsidP="00C242BE">
      <w:pPr>
        <w:ind w:firstLine="2835"/>
        <w:jc w:val="both"/>
        <w:rPr>
          <w:rFonts w:ascii="Arial" w:eastAsiaTheme="minorHAnsi" w:hAnsi="Arial" w:cs="Arial"/>
          <w:color w:val="auto"/>
          <w:lang w:val="es-CL" w:eastAsia="en-US"/>
        </w:rPr>
      </w:pPr>
    </w:p>
    <w:p w14:paraId="2865D0AB"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Algunas reflexiones</w:t>
      </w:r>
    </w:p>
    <w:p w14:paraId="6502F7FA" w14:textId="77777777" w:rsidR="00C242BE" w:rsidRPr="00C242BE" w:rsidRDefault="00C242BE" w:rsidP="00C242BE">
      <w:pPr>
        <w:ind w:firstLine="2835"/>
        <w:jc w:val="both"/>
        <w:rPr>
          <w:rFonts w:ascii="Arial" w:eastAsiaTheme="minorHAnsi" w:hAnsi="Arial" w:cs="Arial"/>
          <w:color w:val="auto"/>
          <w:lang w:val="es-CL" w:eastAsia="en-US"/>
        </w:rPr>
      </w:pPr>
    </w:p>
    <w:p w14:paraId="3DF01314"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La minería entrega un aporte muy relevante a la economía del país, el 15% del PIB, el 60% de las exportaciones y el 20% de los ingresos fiscales.</w:t>
      </w:r>
    </w:p>
    <w:p w14:paraId="3E18B743" w14:textId="77777777" w:rsidR="00C242BE" w:rsidRPr="00C242BE" w:rsidRDefault="00C242BE" w:rsidP="00C242BE">
      <w:pPr>
        <w:ind w:firstLine="2835"/>
        <w:jc w:val="both"/>
        <w:rPr>
          <w:rFonts w:ascii="Arial" w:eastAsiaTheme="minorHAnsi" w:hAnsi="Arial" w:cs="Arial"/>
          <w:color w:val="auto"/>
          <w:lang w:val="es-CL" w:eastAsia="en-US"/>
        </w:rPr>
      </w:pPr>
    </w:p>
    <w:p w14:paraId="553B6CBD"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La minería contribuyó con más de un quinto de los ingresos tributarios totales en 2022: es el mayor aporte en una década</w:t>
      </w:r>
    </w:p>
    <w:p w14:paraId="63C781F9" w14:textId="77777777" w:rsidR="00C242BE" w:rsidRPr="00C242BE" w:rsidRDefault="00C242BE" w:rsidP="00C242BE">
      <w:pPr>
        <w:ind w:firstLine="2835"/>
        <w:jc w:val="both"/>
        <w:rPr>
          <w:rFonts w:ascii="Arial" w:eastAsiaTheme="minorHAnsi" w:hAnsi="Arial" w:cs="Arial"/>
          <w:color w:val="auto"/>
          <w:lang w:val="es-CL" w:eastAsia="en-US"/>
        </w:rPr>
      </w:pPr>
    </w:p>
    <w:p w14:paraId="77D21C33"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Entre 2010 y 2022, la gran minería privada ha acumulado una tributación en Primera Categoría US$ 18.715 millones, y en impuesto específico, US% 5.947 millones.</w:t>
      </w:r>
    </w:p>
    <w:p w14:paraId="5290BC33" w14:textId="77777777" w:rsidR="00C242BE" w:rsidRPr="00C242BE" w:rsidRDefault="00C242BE" w:rsidP="00C242BE">
      <w:pPr>
        <w:ind w:firstLine="2835"/>
        <w:jc w:val="both"/>
        <w:rPr>
          <w:rFonts w:ascii="Arial" w:eastAsiaTheme="minorHAnsi" w:hAnsi="Arial" w:cs="Arial"/>
          <w:color w:val="auto"/>
          <w:lang w:val="es-CL" w:eastAsia="en-US"/>
        </w:rPr>
      </w:pPr>
    </w:p>
    <w:p w14:paraId="1590CB1E"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Refundir en una sola iniciativa el Impuesto Específico a la Actividad Minera vigente con idea de proyecto en tramitación, se debe propender a la coherencia como solución para el largo plazo (unificar tasa, hecho gravado, base imponible y modalidad de distribución).</w:t>
      </w:r>
    </w:p>
    <w:p w14:paraId="6ECD0886" w14:textId="77777777" w:rsidR="00C242BE" w:rsidRPr="00C242BE" w:rsidRDefault="00C242BE" w:rsidP="00C242BE">
      <w:pPr>
        <w:ind w:firstLine="2835"/>
        <w:jc w:val="both"/>
        <w:rPr>
          <w:rFonts w:ascii="Arial" w:eastAsiaTheme="minorHAnsi" w:hAnsi="Arial" w:cs="Arial"/>
          <w:color w:val="auto"/>
          <w:lang w:val="es-CL" w:eastAsia="en-US"/>
        </w:rPr>
      </w:pPr>
    </w:p>
    <w:p w14:paraId="4ACCF996"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Impactos graves en los encadenamientos productivos; muchos proyectos de bajas leyes dejarían de ser rentables y no se realizarían; no considera la capacidad de pago de las empresas; tiene efecto directo en la disminución del empleo.</w:t>
      </w:r>
    </w:p>
    <w:p w14:paraId="348FC18A" w14:textId="77777777" w:rsidR="00C242BE" w:rsidRPr="00C242BE" w:rsidRDefault="00C242BE" w:rsidP="00C242BE">
      <w:pPr>
        <w:ind w:firstLine="2835"/>
        <w:jc w:val="both"/>
        <w:rPr>
          <w:rFonts w:ascii="Arial" w:eastAsiaTheme="minorHAnsi" w:hAnsi="Arial" w:cs="Arial"/>
          <w:color w:val="auto"/>
          <w:lang w:val="es-CL" w:eastAsia="en-US"/>
        </w:rPr>
      </w:pPr>
    </w:p>
    <w:p w14:paraId="0A00A101"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La renta minera deberá estudiarse en base a la economía minera moderna, pues allí están las bases sólidas de aplicar el Royalty basado en el factor de agotamiento o depletion basado en el economista matemático, estadístico estadounidense Hotelling</w:t>
      </w:r>
    </w:p>
    <w:p w14:paraId="552D5CFB" w14:textId="77777777" w:rsidR="00C242BE" w:rsidRPr="00C242BE" w:rsidRDefault="00C242BE" w:rsidP="00C242BE">
      <w:pPr>
        <w:ind w:firstLine="2835"/>
        <w:jc w:val="both"/>
        <w:rPr>
          <w:rFonts w:ascii="Arial" w:eastAsiaTheme="minorHAnsi" w:hAnsi="Arial" w:cs="Arial"/>
          <w:color w:val="auto"/>
          <w:lang w:val="es-CL" w:eastAsia="en-US"/>
        </w:rPr>
      </w:pPr>
    </w:p>
    <w:p w14:paraId="4854FD2C"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Algunos datos</w:t>
      </w:r>
    </w:p>
    <w:p w14:paraId="7F8161B7" w14:textId="77777777" w:rsidR="00C242BE" w:rsidRPr="00C242BE" w:rsidRDefault="00C242BE" w:rsidP="00C242BE">
      <w:pPr>
        <w:ind w:firstLine="2835"/>
        <w:jc w:val="both"/>
        <w:rPr>
          <w:rFonts w:ascii="Arial" w:eastAsiaTheme="minorHAnsi" w:hAnsi="Arial" w:cs="Arial"/>
          <w:b/>
          <w:color w:val="auto"/>
          <w:lang w:val="es-CL" w:eastAsia="en-US"/>
        </w:rPr>
      </w:pPr>
    </w:p>
    <w:p w14:paraId="218E966E"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Valero y Valero (2014) aseveran que “la escasez mineral no se debe contemplar solo desde la perspectiva Maltusiana sino que debería vincularse con la ley de rendimientos decrecientes”</w:t>
      </w:r>
    </w:p>
    <w:p w14:paraId="762DB1A1" w14:textId="77777777" w:rsidR="00C242BE" w:rsidRPr="00C242BE" w:rsidRDefault="00C242BE" w:rsidP="00C242BE">
      <w:pPr>
        <w:ind w:firstLine="2835"/>
        <w:jc w:val="both"/>
        <w:rPr>
          <w:rFonts w:ascii="Arial" w:eastAsiaTheme="minorHAnsi" w:hAnsi="Arial" w:cs="Arial"/>
          <w:color w:val="auto"/>
          <w:lang w:val="es-CL" w:eastAsia="en-US"/>
        </w:rPr>
      </w:pPr>
    </w:p>
    <w:p w14:paraId="52046C1E"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Las alarmas encendidas por Malthus ya en el siglo XVIII y al hecho de que una escasez geológica real existe, en términos de la dificultad para encontrar depósitos suficientes para el desarrollo moderno.</w:t>
      </w:r>
    </w:p>
    <w:p w14:paraId="0EB493D7" w14:textId="77777777" w:rsidR="00C242BE" w:rsidRPr="00C242BE" w:rsidRDefault="00C242BE" w:rsidP="00C242BE">
      <w:pPr>
        <w:ind w:firstLine="2835"/>
        <w:jc w:val="both"/>
        <w:rPr>
          <w:rFonts w:ascii="Arial" w:eastAsiaTheme="minorHAnsi" w:hAnsi="Arial" w:cs="Arial"/>
          <w:color w:val="auto"/>
          <w:lang w:val="es-CL" w:eastAsia="en-US"/>
        </w:rPr>
      </w:pPr>
    </w:p>
    <w:p w14:paraId="409869E2"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Es obvio que el valor dado por los mercados internacionales no refleja la implicación de su agotamiento.</w:t>
      </w:r>
    </w:p>
    <w:p w14:paraId="3222E795" w14:textId="77777777" w:rsidR="00C242BE" w:rsidRPr="00C242BE" w:rsidRDefault="00C242BE" w:rsidP="00C242BE">
      <w:pPr>
        <w:ind w:firstLine="2835"/>
        <w:jc w:val="both"/>
        <w:rPr>
          <w:rFonts w:ascii="Arial" w:eastAsiaTheme="minorHAnsi" w:hAnsi="Arial" w:cs="Arial"/>
          <w:color w:val="auto"/>
          <w:lang w:val="es-CL" w:eastAsia="en-US"/>
        </w:rPr>
      </w:pPr>
    </w:p>
    <w:p w14:paraId="001B08DD"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Es importante estudiar la necesidad de una conexión más rigurosa entre los métodos</w:t>
      </w:r>
    </w:p>
    <w:p w14:paraId="282FAF93" w14:textId="77777777" w:rsidR="00C242BE" w:rsidRPr="00C242BE" w:rsidRDefault="00C242BE" w:rsidP="00C242BE">
      <w:pPr>
        <w:ind w:firstLine="2835"/>
        <w:jc w:val="both"/>
        <w:rPr>
          <w:rFonts w:ascii="Arial" w:eastAsiaTheme="minorHAnsi" w:hAnsi="Arial" w:cs="Arial"/>
          <w:color w:val="auto"/>
          <w:lang w:val="es-CL" w:eastAsia="en-US"/>
        </w:rPr>
      </w:pPr>
    </w:p>
    <w:p w14:paraId="486F511A"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económicos y el conocimiento físico de los recursos, incluyendo los impactos asociados con la extracción y pérdida de riqueza mineral.</w:t>
      </w:r>
    </w:p>
    <w:p w14:paraId="71872B3C" w14:textId="77777777" w:rsidR="00C242BE" w:rsidRPr="00C242BE" w:rsidRDefault="00C242BE" w:rsidP="00C242BE">
      <w:pPr>
        <w:ind w:firstLine="2835"/>
        <w:jc w:val="both"/>
        <w:rPr>
          <w:rFonts w:ascii="Arial" w:eastAsiaTheme="minorHAnsi" w:hAnsi="Arial" w:cs="Arial"/>
          <w:color w:val="auto"/>
          <w:lang w:val="es-CL" w:eastAsia="en-US"/>
        </w:rPr>
      </w:pPr>
    </w:p>
    <w:p w14:paraId="69928000"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Definimos concepto de “renta”, en este estudio suscribimos el criterio del Banco Mundial, que define “renta minera” como la diferencia entre el valor de producción de un stock de minerales a precios internacionales y su costo total de producción</w:t>
      </w:r>
    </w:p>
    <w:p w14:paraId="34456CB9" w14:textId="77777777" w:rsidR="00C242BE" w:rsidRPr="00C242BE" w:rsidRDefault="00C242BE" w:rsidP="00C242BE">
      <w:pPr>
        <w:ind w:firstLine="2835"/>
        <w:jc w:val="both"/>
        <w:rPr>
          <w:rFonts w:ascii="Arial" w:eastAsiaTheme="minorHAnsi" w:hAnsi="Arial" w:cs="Arial"/>
          <w:color w:val="auto"/>
          <w:lang w:val="es-CL" w:eastAsia="en-US"/>
        </w:rPr>
      </w:pPr>
    </w:p>
    <w:p w14:paraId="6668BE2F"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Países que cobran un royalty minero sobre ventas brutas tienen tasas que van del 2% al 5%, mientras que en los países que cobran el royalty sobre los beneficios operacionales (como el actual IEM) las tasas van del 1% al 13%.</w:t>
      </w:r>
    </w:p>
    <w:p w14:paraId="5B550E21" w14:textId="77777777" w:rsidR="00C242BE" w:rsidRPr="00C242BE" w:rsidRDefault="00C242BE" w:rsidP="00C242BE">
      <w:pPr>
        <w:ind w:firstLine="2835"/>
        <w:jc w:val="both"/>
        <w:rPr>
          <w:rFonts w:ascii="Arial" w:eastAsiaTheme="minorHAnsi" w:hAnsi="Arial" w:cs="Arial"/>
          <w:color w:val="auto"/>
          <w:lang w:val="es-CL" w:eastAsia="en-US"/>
        </w:rPr>
      </w:pPr>
    </w:p>
    <w:p w14:paraId="690BE7E5"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Desde 2007 hasta 2020 el royalty ha significado para el país ingresos por más de US$9 mil millones, siendo los peak los años 2011 y 2012, con US$1.198 millones y US$1.269 millones, respectivamente</w:t>
      </w:r>
    </w:p>
    <w:p w14:paraId="08CC2937" w14:textId="77777777" w:rsidR="00C242BE" w:rsidRPr="00C242BE" w:rsidRDefault="00C242BE" w:rsidP="00C242BE">
      <w:pPr>
        <w:ind w:firstLine="2835"/>
        <w:jc w:val="both"/>
        <w:rPr>
          <w:rFonts w:ascii="Arial" w:eastAsiaTheme="minorHAnsi" w:hAnsi="Arial" w:cs="Arial"/>
          <w:color w:val="auto"/>
          <w:lang w:val="es-CL" w:eastAsia="en-US"/>
        </w:rPr>
      </w:pPr>
    </w:p>
    <w:p w14:paraId="1B55E179"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El 70% de la producción de la minería privada (unas 2,9 millones de toneladas de cobre anual) tienen invariabilidad hasta el 2023, y pagan el Impuestos Específicos a la Actividad Minera de entre 5% y 14%.</w:t>
      </w:r>
    </w:p>
    <w:p w14:paraId="48B7A52A" w14:textId="77777777" w:rsidR="00C242BE" w:rsidRPr="00C242BE" w:rsidRDefault="00C242BE" w:rsidP="00C242BE">
      <w:pPr>
        <w:ind w:firstLine="2835"/>
        <w:jc w:val="both"/>
        <w:rPr>
          <w:rFonts w:ascii="Arial" w:eastAsiaTheme="minorHAnsi" w:hAnsi="Arial" w:cs="Arial"/>
          <w:color w:val="auto"/>
          <w:lang w:val="es-CL" w:eastAsia="en-US"/>
        </w:rPr>
      </w:pPr>
    </w:p>
    <w:p w14:paraId="48481DAA"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Faenas que representan el 30% restante de producción tienen invariabilidad hasta el período entre 2027 y 2032, y algunas más allá, cuando entren en operación, en su mayoría con tablas entre 5% y 14%. Este es el caso del proyecto Quebrada Blanca fase II, que entraría en operación en 2022</w:t>
      </w:r>
    </w:p>
    <w:p w14:paraId="11A6E1B2" w14:textId="77777777" w:rsidR="00C242BE" w:rsidRPr="00C242BE" w:rsidRDefault="00C242BE" w:rsidP="00C242BE">
      <w:pPr>
        <w:ind w:firstLine="2835"/>
        <w:jc w:val="both"/>
        <w:rPr>
          <w:rFonts w:ascii="Arial" w:eastAsiaTheme="minorHAnsi" w:hAnsi="Arial" w:cs="Arial"/>
          <w:color w:val="auto"/>
          <w:lang w:val="es-CL" w:eastAsia="en-US"/>
        </w:rPr>
      </w:pPr>
    </w:p>
    <w:p w14:paraId="4A2D2276"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lastRenderedPageBreak/>
        <w:drawing>
          <wp:inline distT="0" distB="0" distL="0" distR="0" wp14:anchorId="67C0E66A" wp14:editId="6E5455E2">
            <wp:extent cx="5252085" cy="3021330"/>
            <wp:effectExtent l="0" t="0" r="5715" b="762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52085" cy="3021330"/>
                    </a:xfrm>
                    <a:prstGeom prst="rect">
                      <a:avLst/>
                    </a:prstGeom>
                  </pic:spPr>
                </pic:pic>
              </a:graphicData>
            </a:graphic>
          </wp:inline>
        </w:drawing>
      </w:r>
    </w:p>
    <w:p w14:paraId="408FD691" w14:textId="77777777" w:rsidR="00C242BE" w:rsidRPr="00C242BE" w:rsidRDefault="00C242BE" w:rsidP="00C242BE">
      <w:pPr>
        <w:jc w:val="both"/>
        <w:rPr>
          <w:rFonts w:ascii="Arial" w:eastAsiaTheme="minorHAnsi" w:hAnsi="Arial" w:cs="Arial"/>
          <w:color w:val="auto"/>
          <w:lang w:val="es-CL" w:eastAsia="en-US"/>
        </w:rPr>
      </w:pPr>
    </w:p>
    <w:p w14:paraId="69276060"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346FB617" wp14:editId="3CA954EA">
            <wp:extent cx="5252085" cy="2971165"/>
            <wp:effectExtent l="0" t="0" r="5715"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52085" cy="2971165"/>
                    </a:xfrm>
                    <a:prstGeom prst="rect">
                      <a:avLst/>
                    </a:prstGeom>
                  </pic:spPr>
                </pic:pic>
              </a:graphicData>
            </a:graphic>
          </wp:inline>
        </w:drawing>
      </w:r>
    </w:p>
    <w:p w14:paraId="26A92BB4" w14:textId="77777777" w:rsidR="00C242BE" w:rsidRPr="00C242BE" w:rsidRDefault="00C242BE" w:rsidP="00C242BE">
      <w:pPr>
        <w:jc w:val="both"/>
        <w:rPr>
          <w:rFonts w:ascii="Arial" w:eastAsiaTheme="minorHAnsi" w:hAnsi="Arial" w:cs="Arial"/>
          <w:color w:val="auto"/>
          <w:lang w:val="es-CL" w:eastAsia="en-US"/>
        </w:rPr>
      </w:pPr>
    </w:p>
    <w:p w14:paraId="42FE504A" w14:textId="77777777" w:rsidR="00C242BE" w:rsidRPr="00C242BE" w:rsidRDefault="00C242BE" w:rsidP="00C242BE">
      <w:pPr>
        <w:jc w:val="both"/>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lastRenderedPageBreak/>
        <w:drawing>
          <wp:inline distT="0" distB="0" distL="0" distR="0" wp14:anchorId="472B7690" wp14:editId="69705F2E">
            <wp:extent cx="5252085" cy="2981325"/>
            <wp:effectExtent l="0" t="0" r="5715"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52085" cy="2981325"/>
                    </a:xfrm>
                    <a:prstGeom prst="rect">
                      <a:avLst/>
                    </a:prstGeom>
                  </pic:spPr>
                </pic:pic>
              </a:graphicData>
            </a:graphic>
          </wp:inline>
        </w:drawing>
      </w:r>
    </w:p>
    <w:p w14:paraId="315AEDB1" w14:textId="77777777" w:rsidR="00C242BE" w:rsidRPr="00C242BE" w:rsidRDefault="00C242BE" w:rsidP="00C242BE">
      <w:pPr>
        <w:ind w:firstLine="2835"/>
        <w:jc w:val="both"/>
        <w:rPr>
          <w:rFonts w:ascii="Arial" w:eastAsiaTheme="minorHAnsi" w:hAnsi="Arial" w:cs="Arial"/>
          <w:color w:val="auto"/>
          <w:lang w:val="es-CL" w:eastAsia="en-US"/>
        </w:rPr>
      </w:pPr>
    </w:p>
    <w:p w14:paraId="085D6BBB"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CHILE DEBE SER UN LIDER EN BUSCAR EL MEJOR MODELO JUSTO DE APLICAR ROYALTY A RECURSOS NO RENOVABLES</w:t>
      </w:r>
    </w:p>
    <w:p w14:paraId="02FAA2E7" w14:textId="77777777" w:rsidR="00C242BE" w:rsidRPr="00C242BE" w:rsidRDefault="00C242BE" w:rsidP="00C242BE">
      <w:pPr>
        <w:ind w:firstLine="2835"/>
        <w:jc w:val="both"/>
        <w:rPr>
          <w:rFonts w:ascii="Arial" w:eastAsiaTheme="minorHAnsi" w:hAnsi="Arial" w:cs="Arial"/>
          <w:color w:val="auto"/>
          <w:lang w:val="es-CL" w:eastAsia="en-US"/>
        </w:rPr>
      </w:pPr>
    </w:p>
    <w:p w14:paraId="644833B5"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CONSEJOS</w:t>
      </w:r>
    </w:p>
    <w:p w14:paraId="40F4A503" w14:textId="77777777" w:rsidR="00C242BE" w:rsidRPr="00C242BE" w:rsidRDefault="00C242BE" w:rsidP="00C242BE">
      <w:pPr>
        <w:ind w:firstLine="2835"/>
        <w:jc w:val="both"/>
        <w:rPr>
          <w:rFonts w:ascii="Arial" w:eastAsiaTheme="minorHAnsi" w:hAnsi="Arial" w:cs="Arial"/>
          <w:color w:val="auto"/>
          <w:lang w:val="es-CL" w:eastAsia="en-US"/>
        </w:rPr>
      </w:pPr>
    </w:p>
    <w:p w14:paraId="046B310C"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Aconsejamos buscar el punto de equilibrio entre la captación de recursos fiscales en base a una carga tributaria y el valor justo de rentabilidad para el inversionista aquí es donde se debe trabajar en una cadena de que ambas partes ganen tratándose de un recurso no renovable.</w:t>
      </w:r>
    </w:p>
    <w:p w14:paraId="1F453B61" w14:textId="77777777" w:rsidR="00C242BE" w:rsidRPr="00C242BE" w:rsidRDefault="00C242BE" w:rsidP="00C242BE">
      <w:pPr>
        <w:ind w:firstLine="2835"/>
        <w:jc w:val="both"/>
        <w:rPr>
          <w:rFonts w:ascii="Arial" w:eastAsiaTheme="minorHAnsi" w:hAnsi="Arial" w:cs="Arial"/>
          <w:color w:val="auto"/>
          <w:lang w:val="es-CL" w:eastAsia="en-US"/>
        </w:rPr>
      </w:pPr>
    </w:p>
    <w:p w14:paraId="3E03BD8C"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El Depletion o factor de agotamiento es la clave para buscar este equilibrio técnico económico y social, pero aplicarlo en base a incentivar la inversión sustentable con economía circular y economía del bien común dándole dignidad al planeta</w:t>
      </w:r>
    </w:p>
    <w:p w14:paraId="308B7E60" w14:textId="77777777" w:rsidR="00C242BE" w:rsidRPr="00C242BE" w:rsidRDefault="00C242BE" w:rsidP="00C242BE">
      <w:pPr>
        <w:ind w:firstLine="2835"/>
        <w:jc w:val="both"/>
        <w:rPr>
          <w:rFonts w:ascii="Arial" w:eastAsiaTheme="minorHAnsi" w:hAnsi="Arial" w:cs="Arial"/>
          <w:color w:val="auto"/>
          <w:lang w:val="es-CL" w:eastAsia="en-US"/>
        </w:rPr>
      </w:pPr>
    </w:p>
    <w:p w14:paraId="727BEC88"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El Economista Hotelling (1931), formuló lo que es conocido como el “principio fundamental de la economía de los recursos agotables”: para explotar de manera óptima el yacimiento de un recurso agotable, el precio del mismo debe aumentar al ritmo de la tasa de actualización.</w:t>
      </w:r>
    </w:p>
    <w:p w14:paraId="172E1E70" w14:textId="77777777" w:rsidR="00C242BE" w:rsidRPr="00C242BE" w:rsidRDefault="00C242BE" w:rsidP="00C242BE">
      <w:pPr>
        <w:ind w:firstLine="2835"/>
        <w:jc w:val="both"/>
        <w:rPr>
          <w:rFonts w:ascii="Arial" w:eastAsiaTheme="minorHAnsi" w:hAnsi="Arial" w:cs="Arial"/>
          <w:color w:val="auto"/>
          <w:lang w:val="es-CL" w:eastAsia="en-US"/>
        </w:rPr>
      </w:pPr>
    </w:p>
    <w:p w14:paraId="5F525A12"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Hotelling señala que si la renta de escasez creciera a un ritmo menor que el tipo de interés, nadie querría conservar un activo que puede generar mayor rendimiento convertido en dinero y el recurso natural se agotaría rápidamente.</w:t>
      </w:r>
    </w:p>
    <w:p w14:paraId="755644E5" w14:textId="77777777" w:rsidR="00C242BE" w:rsidRPr="00C242BE" w:rsidRDefault="00C242BE" w:rsidP="00C242BE">
      <w:pPr>
        <w:ind w:firstLine="2835"/>
        <w:jc w:val="both"/>
        <w:rPr>
          <w:rFonts w:ascii="Arial" w:eastAsiaTheme="minorHAnsi" w:hAnsi="Arial" w:cs="Arial"/>
          <w:color w:val="auto"/>
          <w:lang w:val="es-CL" w:eastAsia="en-US"/>
        </w:rPr>
      </w:pPr>
    </w:p>
    <w:p w14:paraId="099DF5AA"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Si por el contrario dicha renta creciera a un ritmo mayor que el tipo de interés, los inversionistas los mantendrían intactos.</w:t>
      </w:r>
    </w:p>
    <w:p w14:paraId="0BE6209A" w14:textId="77777777" w:rsidR="00C242BE" w:rsidRPr="00C242BE" w:rsidRDefault="00C242BE" w:rsidP="00C242BE">
      <w:pPr>
        <w:jc w:val="both"/>
        <w:rPr>
          <w:rFonts w:ascii="Arial" w:eastAsiaTheme="minorHAnsi" w:hAnsi="Arial" w:cs="Arial"/>
          <w:color w:val="auto"/>
          <w:lang w:val="es-CL" w:eastAsia="en-US"/>
        </w:rPr>
      </w:pPr>
    </w:p>
    <w:p w14:paraId="167D5D02"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lastRenderedPageBreak/>
        <w:drawing>
          <wp:inline distT="0" distB="0" distL="0" distR="0" wp14:anchorId="170064FE" wp14:editId="052F32BA">
            <wp:extent cx="5252085" cy="3103245"/>
            <wp:effectExtent l="0" t="0" r="5715" b="190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52085" cy="3103245"/>
                    </a:xfrm>
                    <a:prstGeom prst="rect">
                      <a:avLst/>
                    </a:prstGeom>
                  </pic:spPr>
                </pic:pic>
              </a:graphicData>
            </a:graphic>
          </wp:inline>
        </w:drawing>
      </w:r>
    </w:p>
    <w:p w14:paraId="6265DDE1" w14:textId="77777777" w:rsidR="00C242BE" w:rsidRPr="00C242BE" w:rsidRDefault="00C242BE" w:rsidP="00C242BE">
      <w:pPr>
        <w:jc w:val="both"/>
        <w:rPr>
          <w:rFonts w:ascii="Arial" w:eastAsiaTheme="minorHAnsi" w:hAnsi="Arial" w:cs="Arial"/>
          <w:color w:val="auto"/>
          <w:lang w:val="es-CL" w:eastAsia="en-US"/>
        </w:rPr>
      </w:pPr>
    </w:p>
    <w:p w14:paraId="78FDFDDE"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7EB9C3DC" wp14:editId="379BDB43">
            <wp:extent cx="5252085" cy="2964180"/>
            <wp:effectExtent l="0" t="0" r="5715" b="762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52085" cy="2964180"/>
                    </a:xfrm>
                    <a:prstGeom prst="rect">
                      <a:avLst/>
                    </a:prstGeom>
                  </pic:spPr>
                </pic:pic>
              </a:graphicData>
            </a:graphic>
          </wp:inline>
        </w:drawing>
      </w:r>
    </w:p>
    <w:p w14:paraId="43011486" w14:textId="77777777" w:rsidR="00C242BE" w:rsidRPr="00C242BE" w:rsidRDefault="00C242BE" w:rsidP="00C242BE">
      <w:pPr>
        <w:jc w:val="both"/>
        <w:rPr>
          <w:rFonts w:ascii="Arial" w:eastAsiaTheme="minorHAnsi" w:hAnsi="Arial" w:cs="Arial"/>
          <w:color w:val="auto"/>
          <w:lang w:val="es-CL" w:eastAsia="en-US"/>
        </w:rPr>
      </w:pPr>
    </w:p>
    <w:p w14:paraId="1B7D41A8"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lastRenderedPageBreak/>
        <w:drawing>
          <wp:inline distT="0" distB="0" distL="0" distR="0" wp14:anchorId="71377B6B" wp14:editId="7886AF27">
            <wp:extent cx="5252085" cy="2964180"/>
            <wp:effectExtent l="0" t="0" r="5715"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52085" cy="2964180"/>
                    </a:xfrm>
                    <a:prstGeom prst="rect">
                      <a:avLst/>
                    </a:prstGeom>
                  </pic:spPr>
                </pic:pic>
              </a:graphicData>
            </a:graphic>
          </wp:inline>
        </w:drawing>
      </w:r>
    </w:p>
    <w:p w14:paraId="2F4C8FDE" w14:textId="77777777" w:rsidR="00C242BE" w:rsidRPr="00C242BE" w:rsidRDefault="00C242BE" w:rsidP="00C242BE">
      <w:pPr>
        <w:jc w:val="both"/>
        <w:rPr>
          <w:rFonts w:ascii="Arial" w:eastAsiaTheme="minorHAnsi" w:hAnsi="Arial" w:cs="Arial"/>
          <w:color w:val="auto"/>
          <w:lang w:val="es-CL" w:eastAsia="en-US"/>
        </w:rPr>
      </w:pPr>
    </w:p>
    <w:p w14:paraId="2737F637"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61FA71F6" wp14:editId="5FF2E1E0">
            <wp:extent cx="5252085" cy="3111500"/>
            <wp:effectExtent l="0" t="0" r="571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52085" cy="3111500"/>
                    </a:xfrm>
                    <a:prstGeom prst="rect">
                      <a:avLst/>
                    </a:prstGeom>
                  </pic:spPr>
                </pic:pic>
              </a:graphicData>
            </a:graphic>
          </wp:inline>
        </w:drawing>
      </w:r>
    </w:p>
    <w:p w14:paraId="28ED6929" w14:textId="77777777" w:rsidR="00C242BE" w:rsidRPr="00C242BE" w:rsidRDefault="00C242BE" w:rsidP="00C242BE">
      <w:pPr>
        <w:jc w:val="both"/>
        <w:rPr>
          <w:rFonts w:ascii="Arial" w:eastAsiaTheme="minorHAnsi" w:hAnsi="Arial" w:cs="Arial"/>
          <w:color w:val="auto"/>
          <w:lang w:val="es-CL" w:eastAsia="en-US"/>
        </w:rPr>
      </w:pPr>
    </w:p>
    <w:p w14:paraId="36E800D1"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lastRenderedPageBreak/>
        <w:drawing>
          <wp:inline distT="0" distB="0" distL="0" distR="0" wp14:anchorId="03D043B7" wp14:editId="67C28830">
            <wp:extent cx="5252085" cy="3034030"/>
            <wp:effectExtent l="0" t="0" r="571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52085" cy="3034030"/>
                    </a:xfrm>
                    <a:prstGeom prst="rect">
                      <a:avLst/>
                    </a:prstGeom>
                  </pic:spPr>
                </pic:pic>
              </a:graphicData>
            </a:graphic>
          </wp:inline>
        </w:drawing>
      </w:r>
    </w:p>
    <w:p w14:paraId="7D74313B" w14:textId="77777777" w:rsidR="00C242BE" w:rsidRPr="00C242BE" w:rsidRDefault="00C242BE" w:rsidP="00C242BE">
      <w:pPr>
        <w:jc w:val="both"/>
        <w:rPr>
          <w:rFonts w:ascii="Arial" w:eastAsiaTheme="minorHAnsi" w:hAnsi="Arial" w:cs="Arial"/>
          <w:color w:val="auto"/>
          <w:lang w:val="es-CL" w:eastAsia="en-US"/>
        </w:rPr>
      </w:pPr>
    </w:p>
    <w:p w14:paraId="6D91A66F"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2CEF88EF" wp14:editId="7C64F716">
            <wp:extent cx="5252085" cy="2997200"/>
            <wp:effectExtent l="0" t="0" r="571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52085" cy="2997200"/>
                    </a:xfrm>
                    <a:prstGeom prst="rect">
                      <a:avLst/>
                    </a:prstGeom>
                  </pic:spPr>
                </pic:pic>
              </a:graphicData>
            </a:graphic>
          </wp:inline>
        </w:drawing>
      </w:r>
    </w:p>
    <w:p w14:paraId="07AACFDD" w14:textId="77777777" w:rsidR="00C242BE" w:rsidRPr="00C242BE" w:rsidRDefault="00C242BE" w:rsidP="00C242BE">
      <w:pPr>
        <w:jc w:val="both"/>
        <w:rPr>
          <w:rFonts w:ascii="Arial" w:eastAsiaTheme="minorHAnsi" w:hAnsi="Arial" w:cs="Arial"/>
          <w:color w:val="auto"/>
          <w:lang w:val="es-CL" w:eastAsia="en-US"/>
        </w:rPr>
      </w:pPr>
    </w:p>
    <w:p w14:paraId="3EF4F52D" w14:textId="77777777" w:rsidR="00C242BE" w:rsidRPr="00C242BE" w:rsidRDefault="00C242BE" w:rsidP="00C242BE">
      <w:pPr>
        <w:ind w:firstLine="2835"/>
        <w:jc w:val="both"/>
        <w:rPr>
          <w:rFonts w:ascii="Arial" w:eastAsiaTheme="minorHAnsi" w:hAnsi="Arial" w:cs="Arial"/>
          <w:b/>
          <w:color w:val="auto"/>
          <w:u w:val="single"/>
          <w:lang w:val="es-CL" w:eastAsia="en-US"/>
        </w:rPr>
      </w:pPr>
      <w:r w:rsidRPr="00C242BE">
        <w:rPr>
          <w:rFonts w:ascii="Arial" w:eastAsiaTheme="minorHAnsi" w:hAnsi="Arial" w:cs="Arial"/>
          <w:b/>
          <w:color w:val="auto"/>
          <w:u w:val="single"/>
          <w:lang w:val="es-CL" w:eastAsia="en-US"/>
        </w:rPr>
        <w:t>ACTIVIDADES EN EL MARCO DE LA COMISIÓN</w:t>
      </w:r>
    </w:p>
    <w:p w14:paraId="566E9969" w14:textId="77777777" w:rsidR="00C242BE" w:rsidRPr="00C242BE" w:rsidRDefault="00C242BE" w:rsidP="00C242BE">
      <w:pPr>
        <w:ind w:firstLine="2835"/>
        <w:jc w:val="both"/>
        <w:rPr>
          <w:rFonts w:ascii="Arial" w:eastAsiaTheme="minorHAnsi" w:hAnsi="Arial" w:cs="Arial"/>
          <w:b/>
          <w:color w:val="auto"/>
          <w:u w:val="single"/>
          <w:lang w:val="es-CL" w:eastAsia="en-US"/>
        </w:rPr>
      </w:pPr>
    </w:p>
    <w:p w14:paraId="6C0037B8"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w:t>
      </w:r>
      <w:r w:rsidRPr="00C242BE">
        <w:rPr>
          <w:rFonts w:ascii="Arial" w:eastAsiaTheme="minorHAnsi" w:hAnsi="Arial" w:cs="Arial"/>
          <w:b/>
          <w:color w:val="auto"/>
          <w:lang w:val="es-CL" w:eastAsia="en-US"/>
        </w:rPr>
        <w:t>El mundo necesita más cobre y más litio!!</w:t>
      </w:r>
    </w:p>
    <w:p w14:paraId="5F66813B" w14:textId="77777777" w:rsidR="00C242BE" w:rsidRPr="00C242BE" w:rsidRDefault="00C242BE" w:rsidP="00C242BE">
      <w:pPr>
        <w:ind w:firstLine="2835"/>
        <w:jc w:val="both"/>
        <w:rPr>
          <w:rFonts w:ascii="Arial" w:eastAsiaTheme="minorHAnsi" w:hAnsi="Arial" w:cs="Arial"/>
          <w:color w:val="auto"/>
          <w:lang w:val="es-CL" w:eastAsia="en-US"/>
        </w:rPr>
      </w:pPr>
    </w:p>
    <w:p w14:paraId="7A78AA25"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w:t>
      </w:r>
      <w:r w:rsidRPr="00C242BE">
        <w:rPr>
          <w:rFonts w:ascii="Arial" w:eastAsiaTheme="minorHAnsi" w:hAnsi="Arial" w:cs="Arial"/>
          <w:b/>
          <w:color w:val="auto"/>
          <w:lang w:val="es-CL" w:eastAsia="en-US"/>
        </w:rPr>
        <w:t>Incrementar medidas de transparencia</w:t>
      </w:r>
      <w:r w:rsidRPr="00C242BE">
        <w:rPr>
          <w:rFonts w:ascii="Arial" w:eastAsiaTheme="minorHAnsi" w:hAnsi="Arial" w:cs="Arial"/>
          <w:color w:val="auto"/>
          <w:lang w:val="es-CL" w:eastAsia="en-US"/>
        </w:rPr>
        <w:t xml:space="preserve"> sobre tributación y aporte de la minería vía reporte anual consolidado, con estándar internacional según el EITI (Iniciativa de Transparencia de las Industrias Extractivas), por ejemplo.</w:t>
      </w:r>
    </w:p>
    <w:p w14:paraId="022434FF" w14:textId="77777777" w:rsidR="00C242BE" w:rsidRPr="00C242BE" w:rsidRDefault="00C242BE" w:rsidP="00C242BE">
      <w:pPr>
        <w:ind w:firstLine="2835"/>
        <w:jc w:val="both"/>
        <w:rPr>
          <w:rFonts w:ascii="Arial" w:eastAsiaTheme="minorHAnsi" w:hAnsi="Arial" w:cs="Arial"/>
          <w:color w:val="auto"/>
          <w:lang w:val="es-CL" w:eastAsia="en-US"/>
        </w:rPr>
      </w:pPr>
    </w:p>
    <w:p w14:paraId="4211CF50"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Por técnica legislativa, gestión administrativa y eficiencia en la recaudación, en caso de avanzar la iniciativa, se debe </w:t>
      </w:r>
      <w:r w:rsidRPr="00C242BE">
        <w:rPr>
          <w:rFonts w:ascii="Arial" w:eastAsiaTheme="minorHAnsi" w:hAnsi="Arial" w:cs="Arial"/>
          <w:b/>
          <w:color w:val="auto"/>
          <w:lang w:val="es-CL" w:eastAsia="en-US"/>
        </w:rPr>
        <w:t>refundir en una sola iniciativa</w:t>
      </w:r>
      <w:r w:rsidRPr="00C242BE">
        <w:rPr>
          <w:rFonts w:ascii="Arial" w:eastAsiaTheme="minorHAnsi" w:hAnsi="Arial" w:cs="Arial"/>
          <w:color w:val="auto"/>
          <w:lang w:val="es-CL" w:eastAsia="en-US"/>
        </w:rPr>
        <w:t xml:space="preserve"> el Impuesto Específico a la Actividad Minera vigente </w:t>
      </w:r>
      <w:r w:rsidRPr="00C242BE">
        <w:rPr>
          <w:rFonts w:ascii="Arial" w:eastAsiaTheme="minorHAnsi" w:hAnsi="Arial" w:cs="Arial"/>
          <w:color w:val="auto"/>
          <w:lang w:val="es-CL" w:eastAsia="en-US"/>
        </w:rPr>
        <w:lastRenderedPageBreak/>
        <w:t>con idea de proyecto en tramitación, se debe propender a la coherencia como solución para el largo plazo (unificar tasa, hecho gravado, base imponible y modalidad de distribución).</w:t>
      </w:r>
    </w:p>
    <w:p w14:paraId="404AFE24" w14:textId="77777777" w:rsidR="00C242BE" w:rsidRPr="00C242BE" w:rsidRDefault="00C242BE" w:rsidP="00C242BE">
      <w:pPr>
        <w:ind w:firstLine="2835"/>
        <w:jc w:val="both"/>
        <w:rPr>
          <w:rFonts w:ascii="Arial" w:eastAsiaTheme="minorHAnsi" w:hAnsi="Arial" w:cs="Arial"/>
          <w:color w:val="auto"/>
          <w:lang w:val="es-CL" w:eastAsia="en-US"/>
        </w:rPr>
      </w:pPr>
    </w:p>
    <w:p w14:paraId="18047FE6"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Resolver sobre la </w:t>
      </w:r>
      <w:r w:rsidRPr="00C242BE">
        <w:rPr>
          <w:rFonts w:ascii="Arial" w:eastAsiaTheme="minorHAnsi" w:hAnsi="Arial" w:cs="Arial"/>
          <w:b/>
          <w:color w:val="auto"/>
          <w:lang w:val="es-CL" w:eastAsia="en-US"/>
        </w:rPr>
        <w:t>distribución (afectación)</w:t>
      </w:r>
      <w:r w:rsidRPr="00C242BE">
        <w:rPr>
          <w:rFonts w:ascii="Arial" w:eastAsiaTheme="minorHAnsi" w:hAnsi="Arial" w:cs="Arial"/>
          <w:color w:val="auto"/>
          <w:lang w:val="es-CL" w:eastAsia="en-US"/>
        </w:rPr>
        <w:t xml:space="preserve"> de la recaudación para que sea claramente regional, local y fortalecimiento del sector minero público, de modo que sea coherente con el fundamento del </w:t>
      </w:r>
      <w:r w:rsidRPr="00C242BE">
        <w:rPr>
          <w:rFonts w:ascii="Arial" w:eastAsiaTheme="minorHAnsi" w:hAnsi="Arial" w:cs="Arial"/>
          <w:b/>
          <w:color w:val="auto"/>
          <w:u w:val="single"/>
          <w:lang w:val="es-CL" w:eastAsia="en-US"/>
        </w:rPr>
        <w:t>cobro: compensación</w:t>
      </w:r>
      <w:r w:rsidRPr="00C242BE">
        <w:rPr>
          <w:rFonts w:ascii="Arial" w:eastAsiaTheme="minorHAnsi" w:hAnsi="Arial" w:cs="Arial"/>
          <w:color w:val="auto"/>
          <w:lang w:val="es-CL" w:eastAsia="en-US"/>
        </w:rPr>
        <w:t>.</w:t>
      </w:r>
    </w:p>
    <w:p w14:paraId="7FAB65B4" w14:textId="77777777" w:rsidR="00C242BE" w:rsidRPr="00C242BE" w:rsidRDefault="00C242BE" w:rsidP="00C242BE">
      <w:pPr>
        <w:jc w:val="both"/>
        <w:rPr>
          <w:rFonts w:ascii="Arial" w:eastAsiaTheme="minorHAnsi" w:hAnsi="Arial" w:cs="Arial"/>
          <w:color w:val="auto"/>
          <w:lang w:val="es-CL" w:eastAsia="en-US"/>
        </w:rPr>
      </w:pPr>
    </w:p>
    <w:p w14:paraId="6D69B1B5"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48680505" wp14:editId="59957EBC">
            <wp:extent cx="5252085" cy="3009265"/>
            <wp:effectExtent l="0" t="0" r="5715" b="63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52085" cy="3009265"/>
                    </a:xfrm>
                    <a:prstGeom prst="rect">
                      <a:avLst/>
                    </a:prstGeom>
                  </pic:spPr>
                </pic:pic>
              </a:graphicData>
            </a:graphic>
          </wp:inline>
        </w:drawing>
      </w:r>
    </w:p>
    <w:p w14:paraId="0AD36EC2" w14:textId="77777777" w:rsidR="00C242BE" w:rsidRPr="00C242BE" w:rsidRDefault="00C242BE" w:rsidP="00C242BE">
      <w:pPr>
        <w:jc w:val="both"/>
        <w:rPr>
          <w:rFonts w:ascii="Arial" w:eastAsiaTheme="minorHAnsi" w:hAnsi="Arial" w:cs="Arial"/>
          <w:color w:val="auto"/>
          <w:lang w:val="es-CL" w:eastAsia="en-US"/>
        </w:rPr>
      </w:pPr>
    </w:p>
    <w:p w14:paraId="6C4CC1A5"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572BDE0B" wp14:editId="48F22D7A">
            <wp:extent cx="5252085" cy="2972435"/>
            <wp:effectExtent l="0" t="0" r="571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52085" cy="2972435"/>
                    </a:xfrm>
                    <a:prstGeom prst="rect">
                      <a:avLst/>
                    </a:prstGeom>
                  </pic:spPr>
                </pic:pic>
              </a:graphicData>
            </a:graphic>
          </wp:inline>
        </w:drawing>
      </w:r>
    </w:p>
    <w:p w14:paraId="57ADC77C" w14:textId="77777777" w:rsidR="00C242BE" w:rsidRPr="00C242BE" w:rsidRDefault="00C242BE" w:rsidP="00C242BE">
      <w:pPr>
        <w:jc w:val="both"/>
        <w:rPr>
          <w:rFonts w:ascii="Arial" w:eastAsiaTheme="minorHAnsi" w:hAnsi="Arial" w:cs="Arial"/>
          <w:color w:val="auto"/>
          <w:lang w:val="es-CL" w:eastAsia="en-US"/>
        </w:rPr>
      </w:pPr>
    </w:p>
    <w:p w14:paraId="40CAB34B"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lastRenderedPageBreak/>
        <w:drawing>
          <wp:inline distT="0" distB="0" distL="0" distR="0" wp14:anchorId="0DC7873A" wp14:editId="3A9B70BF">
            <wp:extent cx="5252085" cy="2999740"/>
            <wp:effectExtent l="0" t="0" r="571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52085" cy="2999740"/>
                    </a:xfrm>
                    <a:prstGeom prst="rect">
                      <a:avLst/>
                    </a:prstGeom>
                  </pic:spPr>
                </pic:pic>
              </a:graphicData>
            </a:graphic>
          </wp:inline>
        </w:drawing>
      </w:r>
    </w:p>
    <w:p w14:paraId="3B4D1685" w14:textId="77777777" w:rsidR="00C242BE" w:rsidRPr="00C242BE" w:rsidRDefault="00C242BE" w:rsidP="00C242BE">
      <w:pPr>
        <w:jc w:val="both"/>
        <w:rPr>
          <w:rFonts w:ascii="Arial" w:eastAsiaTheme="minorHAnsi" w:hAnsi="Arial" w:cs="Arial"/>
          <w:color w:val="auto"/>
          <w:lang w:val="es-CL" w:eastAsia="en-US"/>
        </w:rPr>
      </w:pPr>
    </w:p>
    <w:p w14:paraId="1765B0BB"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78411D75" wp14:editId="75141C0B">
            <wp:extent cx="5252085" cy="3031490"/>
            <wp:effectExtent l="0" t="0" r="571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52085" cy="3031490"/>
                    </a:xfrm>
                    <a:prstGeom prst="rect">
                      <a:avLst/>
                    </a:prstGeom>
                  </pic:spPr>
                </pic:pic>
              </a:graphicData>
            </a:graphic>
          </wp:inline>
        </w:drawing>
      </w:r>
    </w:p>
    <w:p w14:paraId="3339A331" w14:textId="77777777" w:rsidR="00C242BE" w:rsidRPr="00C242BE" w:rsidRDefault="00C242BE" w:rsidP="00C242BE">
      <w:pPr>
        <w:jc w:val="both"/>
        <w:rPr>
          <w:rFonts w:ascii="Arial" w:eastAsiaTheme="minorHAnsi" w:hAnsi="Arial" w:cs="Arial"/>
          <w:color w:val="auto"/>
          <w:lang w:val="es-CL" w:eastAsia="en-US"/>
        </w:rPr>
      </w:pPr>
    </w:p>
    <w:p w14:paraId="45365D8D"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lastRenderedPageBreak/>
        <w:drawing>
          <wp:inline distT="0" distB="0" distL="0" distR="0" wp14:anchorId="1F84CCA8" wp14:editId="44AC09D8">
            <wp:extent cx="5252085" cy="3013075"/>
            <wp:effectExtent l="0" t="0" r="571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52085" cy="3013075"/>
                    </a:xfrm>
                    <a:prstGeom prst="rect">
                      <a:avLst/>
                    </a:prstGeom>
                  </pic:spPr>
                </pic:pic>
              </a:graphicData>
            </a:graphic>
          </wp:inline>
        </w:drawing>
      </w:r>
    </w:p>
    <w:p w14:paraId="51AFC064" w14:textId="77777777" w:rsidR="00C242BE" w:rsidRPr="00C242BE" w:rsidRDefault="00C242BE" w:rsidP="00C242BE">
      <w:pPr>
        <w:jc w:val="both"/>
        <w:rPr>
          <w:rFonts w:ascii="Arial" w:eastAsiaTheme="minorHAnsi" w:hAnsi="Arial" w:cs="Arial"/>
          <w:color w:val="auto"/>
          <w:lang w:val="es-CL" w:eastAsia="en-US"/>
        </w:rPr>
      </w:pPr>
    </w:p>
    <w:p w14:paraId="5E7491D2"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PERO……HAY OPORTUNIDADES</w:t>
      </w:r>
    </w:p>
    <w:p w14:paraId="390B08CB" w14:textId="77777777" w:rsidR="00C242BE" w:rsidRPr="00C242BE" w:rsidRDefault="00C242BE" w:rsidP="00C242BE">
      <w:pPr>
        <w:jc w:val="both"/>
        <w:rPr>
          <w:rFonts w:ascii="Arial" w:eastAsiaTheme="minorHAnsi" w:hAnsi="Arial" w:cs="Arial"/>
          <w:color w:val="auto"/>
          <w:lang w:val="es-CL" w:eastAsia="en-US"/>
        </w:rPr>
      </w:pPr>
    </w:p>
    <w:p w14:paraId="775D35F9"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170281E2" wp14:editId="563D697B">
            <wp:extent cx="5252085" cy="2817495"/>
            <wp:effectExtent l="0" t="0" r="5715" b="190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52085" cy="2817495"/>
                    </a:xfrm>
                    <a:prstGeom prst="rect">
                      <a:avLst/>
                    </a:prstGeom>
                  </pic:spPr>
                </pic:pic>
              </a:graphicData>
            </a:graphic>
          </wp:inline>
        </w:drawing>
      </w:r>
    </w:p>
    <w:p w14:paraId="4DEC96AE" w14:textId="77777777" w:rsidR="00C242BE" w:rsidRPr="00C242BE" w:rsidRDefault="00C242BE" w:rsidP="00C242BE">
      <w:pPr>
        <w:jc w:val="both"/>
        <w:rPr>
          <w:rFonts w:ascii="Arial" w:eastAsiaTheme="minorHAnsi" w:hAnsi="Arial" w:cs="Arial"/>
          <w:color w:val="auto"/>
          <w:lang w:val="es-CL" w:eastAsia="en-US"/>
        </w:rPr>
      </w:pPr>
    </w:p>
    <w:p w14:paraId="085D698E" w14:textId="77777777" w:rsidR="00C242BE" w:rsidRPr="00C242BE" w:rsidRDefault="00C242BE" w:rsidP="00C242BE">
      <w:pPr>
        <w:jc w:val="both"/>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lastRenderedPageBreak/>
        <w:drawing>
          <wp:inline distT="0" distB="0" distL="0" distR="0" wp14:anchorId="0D047E3C" wp14:editId="006B8284">
            <wp:extent cx="5252085" cy="2979420"/>
            <wp:effectExtent l="0" t="0" r="571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52085" cy="2979420"/>
                    </a:xfrm>
                    <a:prstGeom prst="rect">
                      <a:avLst/>
                    </a:prstGeom>
                  </pic:spPr>
                </pic:pic>
              </a:graphicData>
            </a:graphic>
          </wp:inline>
        </w:drawing>
      </w:r>
    </w:p>
    <w:p w14:paraId="02A725FC" w14:textId="77777777" w:rsidR="00C242BE" w:rsidRPr="00C242BE" w:rsidRDefault="00C242BE" w:rsidP="00C242BE">
      <w:pPr>
        <w:jc w:val="both"/>
        <w:rPr>
          <w:rFonts w:ascii="Arial" w:eastAsiaTheme="minorHAnsi" w:hAnsi="Arial" w:cs="Arial"/>
          <w:color w:val="auto"/>
          <w:lang w:val="es-CL" w:eastAsia="en-US"/>
        </w:rPr>
      </w:pPr>
    </w:p>
    <w:p w14:paraId="6168ED44"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377AB6B4" wp14:editId="79BFEC6F">
            <wp:extent cx="5252085" cy="3043555"/>
            <wp:effectExtent l="0" t="0" r="5715" b="444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52085" cy="3043555"/>
                    </a:xfrm>
                    <a:prstGeom prst="rect">
                      <a:avLst/>
                    </a:prstGeom>
                  </pic:spPr>
                </pic:pic>
              </a:graphicData>
            </a:graphic>
          </wp:inline>
        </w:drawing>
      </w:r>
    </w:p>
    <w:p w14:paraId="116336CE" w14:textId="77777777" w:rsidR="00C242BE" w:rsidRPr="00C242BE" w:rsidRDefault="00C242BE" w:rsidP="00C242BE">
      <w:pPr>
        <w:jc w:val="both"/>
        <w:rPr>
          <w:rFonts w:ascii="Arial" w:eastAsiaTheme="minorHAnsi" w:hAnsi="Arial" w:cs="Arial"/>
          <w:color w:val="auto"/>
          <w:lang w:val="es-CL" w:eastAsia="en-US"/>
        </w:rPr>
      </w:pPr>
    </w:p>
    <w:p w14:paraId="263A32F0"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lastRenderedPageBreak/>
        <w:drawing>
          <wp:inline distT="0" distB="0" distL="0" distR="0" wp14:anchorId="52DE49D8" wp14:editId="34C3D67C">
            <wp:extent cx="5252085" cy="2938780"/>
            <wp:effectExtent l="0" t="0" r="571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52085" cy="2938780"/>
                    </a:xfrm>
                    <a:prstGeom prst="rect">
                      <a:avLst/>
                    </a:prstGeom>
                  </pic:spPr>
                </pic:pic>
              </a:graphicData>
            </a:graphic>
          </wp:inline>
        </w:drawing>
      </w:r>
    </w:p>
    <w:p w14:paraId="21C0DA36" w14:textId="77777777" w:rsidR="00C242BE" w:rsidRPr="00C242BE" w:rsidRDefault="00C242BE" w:rsidP="00C242BE">
      <w:pPr>
        <w:jc w:val="both"/>
        <w:rPr>
          <w:rFonts w:ascii="Arial" w:eastAsiaTheme="minorHAnsi" w:hAnsi="Arial" w:cs="Arial"/>
          <w:color w:val="auto"/>
          <w:lang w:val="es-CL" w:eastAsia="en-US"/>
        </w:rPr>
      </w:pPr>
    </w:p>
    <w:p w14:paraId="7E8005DB"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580825EB" wp14:editId="4BA37E2A">
            <wp:extent cx="5252085" cy="3105150"/>
            <wp:effectExtent l="0" t="0" r="571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52085" cy="3105150"/>
                    </a:xfrm>
                    <a:prstGeom prst="rect">
                      <a:avLst/>
                    </a:prstGeom>
                  </pic:spPr>
                </pic:pic>
              </a:graphicData>
            </a:graphic>
          </wp:inline>
        </w:drawing>
      </w:r>
    </w:p>
    <w:p w14:paraId="106DA443" w14:textId="77777777" w:rsidR="00C242BE" w:rsidRPr="00C242BE" w:rsidRDefault="00C242BE" w:rsidP="00C242BE">
      <w:pPr>
        <w:jc w:val="both"/>
        <w:rPr>
          <w:rFonts w:ascii="Arial" w:eastAsiaTheme="minorHAnsi" w:hAnsi="Arial" w:cs="Arial"/>
          <w:color w:val="auto"/>
          <w:lang w:val="es-CL" w:eastAsia="en-US"/>
        </w:rPr>
      </w:pPr>
    </w:p>
    <w:p w14:paraId="59436200"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lastRenderedPageBreak/>
        <w:drawing>
          <wp:inline distT="0" distB="0" distL="0" distR="0" wp14:anchorId="5A2BEA45" wp14:editId="61C7512D">
            <wp:extent cx="5252085" cy="3499485"/>
            <wp:effectExtent l="0" t="0" r="5715" b="571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52085" cy="3499485"/>
                    </a:xfrm>
                    <a:prstGeom prst="rect">
                      <a:avLst/>
                    </a:prstGeom>
                  </pic:spPr>
                </pic:pic>
              </a:graphicData>
            </a:graphic>
          </wp:inline>
        </w:drawing>
      </w:r>
    </w:p>
    <w:p w14:paraId="091374AB" w14:textId="77777777" w:rsidR="00C242BE" w:rsidRPr="00C242BE" w:rsidRDefault="00C242BE" w:rsidP="00C242BE">
      <w:pPr>
        <w:jc w:val="both"/>
        <w:rPr>
          <w:rFonts w:ascii="Arial" w:eastAsiaTheme="minorHAnsi" w:hAnsi="Arial" w:cs="Arial"/>
          <w:color w:val="auto"/>
          <w:lang w:val="es-CL" w:eastAsia="en-US"/>
        </w:rPr>
      </w:pPr>
    </w:p>
    <w:p w14:paraId="4A6F6F5B"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PROPUESTA DE LA CÁMARA MINERA DE CHILE</w:t>
      </w:r>
    </w:p>
    <w:p w14:paraId="300FC87B" w14:textId="77777777" w:rsidR="00C242BE" w:rsidRPr="00C242BE" w:rsidRDefault="00C242BE" w:rsidP="00C242BE">
      <w:pPr>
        <w:ind w:firstLine="2835"/>
        <w:jc w:val="both"/>
        <w:rPr>
          <w:rFonts w:ascii="Arial" w:eastAsiaTheme="minorHAnsi" w:hAnsi="Arial" w:cs="Arial"/>
          <w:color w:val="auto"/>
          <w:lang w:val="es-CL" w:eastAsia="en-US"/>
        </w:rPr>
      </w:pPr>
    </w:p>
    <w:p w14:paraId="688AE907"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RECOMENDACIONES</w:t>
      </w:r>
    </w:p>
    <w:p w14:paraId="341AA349" w14:textId="77777777" w:rsidR="00C242BE" w:rsidRPr="00C242BE" w:rsidRDefault="00C242BE" w:rsidP="00C242BE">
      <w:pPr>
        <w:ind w:firstLine="2835"/>
        <w:jc w:val="both"/>
        <w:rPr>
          <w:rFonts w:ascii="Arial" w:eastAsiaTheme="minorHAnsi" w:hAnsi="Arial" w:cs="Arial"/>
          <w:b/>
          <w:color w:val="auto"/>
          <w:lang w:val="es-CL" w:eastAsia="en-US"/>
        </w:rPr>
      </w:pPr>
    </w:p>
    <w:p w14:paraId="7CF6F704"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La renta minera deberá estudiarse en base a la economía minera moderna, pues allí están las bases sólidas de aplicar el Royalty basado en el factor de agotamiento o </w:t>
      </w:r>
      <w:r w:rsidRPr="00C242BE">
        <w:rPr>
          <w:rFonts w:ascii="Arial" w:eastAsiaTheme="minorHAnsi" w:hAnsi="Arial" w:cs="Arial"/>
          <w:b/>
          <w:i/>
          <w:color w:val="auto"/>
          <w:lang w:val="es-CL" w:eastAsia="en-US"/>
        </w:rPr>
        <w:t>Depletion</w:t>
      </w:r>
      <w:r w:rsidRPr="00C242BE">
        <w:rPr>
          <w:rFonts w:ascii="Arial" w:eastAsiaTheme="minorHAnsi" w:hAnsi="Arial" w:cs="Arial"/>
          <w:color w:val="auto"/>
          <w:lang w:val="es-CL" w:eastAsia="en-US"/>
        </w:rPr>
        <w:t xml:space="preserve"> basado en el economista matemático, estadístico estadounidense Hotelling.</w:t>
      </w:r>
    </w:p>
    <w:p w14:paraId="296F49F1" w14:textId="77777777" w:rsidR="00C242BE" w:rsidRPr="00C242BE" w:rsidRDefault="00C242BE" w:rsidP="00C242BE">
      <w:pPr>
        <w:ind w:firstLine="2835"/>
        <w:jc w:val="both"/>
        <w:rPr>
          <w:rFonts w:ascii="Arial" w:eastAsiaTheme="minorHAnsi" w:hAnsi="Arial" w:cs="Arial"/>
          <w:color w:val="auto"/>
          <w:lang w:val="es-CL" w:eastAsia="en-US"/>
        </w:rPr>
      </w:pPr>
    </w:p>
    <w:p w14:paraId="6C4AAC52" w14:textId="1E4F7562" w:rsidR="000670A2"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w:t>
      </w:r>
      <w:r w:rsidRPr="00C242BE">
        <w:rPr>
          <w:rFonts w:ascii="Arial" w:eastAsiaTheme="minorHAnsi" w:hAnsi="Arial" w:cs="Arial"/>
          <w:b/>
          <w:color w:val="auto"/>
          <w:lang w:val="es-CL" w:eastAsia="en-US"/>
        </w:rPr>
        <w:t>Perfeccionar el actual Impuesto Específico a la Minería</w:t>
      </w:r>
      <w:r w:rsidRPr="00C242BE">
        <w:rPr>
          <w:rFonts w:ascii="Arial" w:eastAsiaTheme="minorHAnsi" w:hAnsi="Arial" w:cs="Arial"/>
          <w:color w:val="auto"/>
          <w:lang w:val="es-CL" w:eastAsia="en-US"/>
        </w:rPr>
        <w:t>, IEM, pues hay espacio para mejorar la recaudación fiscal sin afectar la inversión minera.</w:t>
      </w:r>
    </w:p>
    <w:p w14:paraId="2325C602" w14:textId="49672971" w:rsidR="00852096" w:rsidRPr="00473D9A" w:rsidRDefault="00852096" w:rsidP="00327499">
      <w:pPr>
        <w:widowControl/>
        <w:tabs>
          <w:tab w:val="left" w:pos="2835"/>
        </w:tabs>
        <w:ind w:firstLine="2835"/>
        <w:jc w:val="both"/>
        <w:rPr>
          <w:rFonts w:ascii="Arial" w:hAnsi="Arial" w:cs="Arial"/>
          <w:color w:val="auto"/>
          <w:lang w:val="es-CL" w:eastAsia="en-US"/>
        </w:rPr>
      </w:pPr>
    </w:p>
    <w:p w14:paraId="15ADB589" w14:textId="3AE44E8F" w:rsidR="00852096" w:rsidRPr="00473D9A" w:rsidRDefault="00852096" w:rsidP="00327499">
      <w:pPr>
        <w:widowControl/>
        <w:tabs>
          <w:tab w:val="left" w:pos="2835"/>
        </w:tabs>
        <w:ind w:firstLine="2835"/>
        <w:jc w:val="both"/>
        <w:rPr>
          <w:rFonts w:ascii="Arial" w:hAnsi="Arial" w:cs="Arial"/>
          <w:color w:val="auto"/>
          <w:lang w:val="es-CL" w:eastAsia="en-US"/>
        </w:rPr>
      </w:pPr>
    </w:p>
    <w:p w14:paraId="63A69A6A" w14:textId="49A4D5D9" w:rsidR="00852096" w:rsidRPr="00473D9A" w:rsidRDefault="00852096" w:rsidP="00327499">
      <w:pPr>
        <w:widowControl/>
        <w:tabs>
          <w:tab w:val="left" w:pos="2835"/>
        </w:tabs>
        <w:ind w:firstLine="2835"/>
        <w:jc w:val="both"/>
        <w:rPr>
          <w:rFonts w:ascii="Arial" w:hAnsi="Arial" w:cs="Arial"/>
          <w:color w:val="auto"/>
          <w:lang w:val="es-CL" w:eastAsia="en-US"/>
        </w:rPr>
      </w:pPr>
      <w:r w:rsidRPr="00473D9A">
        <w:rPr>
          <w:rFonts w:ascii="Arial" w:hAnsi="Arial" w:cs="Arial"/>
          <w:color w:val="auto"/>
          <w:lang w:val="es-CL" w:eastAsia="en-US"/>
        </w:rPr>
        <w:t xml:space="preserve">Enseguida, la Comisión escuchó al </w:t>
      </w:r>
      <w:r w:rsidRPr="00473D9A">
        <w:rPr>
          <w:rFonts w:ascii="Arial" w:hAnsi="Arial" w:cs="Arial"/>
          <w:b/>
          <w:color w:val="auto"/>
          <w:lang w:val="es-CL" w:eastAsia="en-US"/>
        </w:rPr>
        <w:t>Presidente de la Sociedad Nacional de Minería (SONAMI), señor Jorge Riesco</w:t>
      </w:r>
      <w:r w:rsidR="009D2C25">
        <w:rPr>
          <w:rFonts w:ascii="Arial" w:hAnsi="Arial" w:cs="Arial"/>
          <w:b/>
          <w:color w:val="auto"/>
          <w:lang w:val="es-CL" w:eastAsia="en-US"/>
        </w:rPr>
        <w:t>,</w:t>
      </w:r>
      <w:r w:rsidR="00851FAA" w:rsidRPr="00473D9A">
        <w:rPr>
          <w:rFonts w:ascii="Arial" w:hAnsi="Arial" w:cs="Arial"/>
          <w:b/>
          <w:color w:val="auto"/>
          <w:lang w:val="es-CL" w:eastAsia="en-US"/>
        </w:rPr>
        <w:t xml:space="preserve"> y a su Vicepresidente, señor Cristián Argandoña</w:t>
      </w:r>
      <w:r w:rsidR="00851FAA" w:rsidRPr="00473D9A">
        <w:rPr>
          <w:rFonts w:ascii="Arial" w:hAnsi="Arial" w:cs="Arial"/>
          <w:color w:val="auto"/>
          <w:lang w:val="es-CL" w:eastAsia="en-US"/>
        </w:rPr>
        <w:t>,</w:t>
      </w:r>
      <w:r w:rsidRPr="00473D9A">
        <w:rPr>
          <w:rFonts w:ascii="Arial" w:hAnsi="Arial" w:cs="Arial"/>
          <w:color w:val="auto"/>
          <w:lang w:val="es-CL" w:eastAsia="en-US"/>
        </w:rPr>
        <w:t xml:space="preserve"> quien</w:t>
      </w:r>
      <w:r w:rsidR="00851FAA" w:rsidRPr="00473D9A">
        <w:rPr>
          <w:rFonts w:ascii="Arial" w:hAnsi="Arial" w:cs="Arial"/>
          <w:color w:val="auto"/>
          <w:lang w:val="es-CL" w:eastAsia="en-US"/>
        </w:rPr>
        <w:t>es</w:t>
      </w:r>
      <w:r w:rsidRPr="00473D9A">
        <w:rPr>
          <w:rFonts w:ascii="Arial" w:hAnsi="Arial" w:cs="Arial"/>
          <w:color w:val="auto"/>
          <w:lang w:val="es-CL" w:eastAsia="en-US"/>
        </w:rPr>
        <w:t xml:space="preserve"> efectuó una presentación, en formato ppt, del siguiente tenor:</w:t>
      </w:r>
    </w:p>
    <w:p w14:paraId="0FED28D8" w14:textId="7417DEEC" w:rsidR="00851FAA" w:rsidRPr="00473D9A" w:rsidRDefault="00851FAA" w:rsidP="00676B11">
      <w:pPr>
        <w:widowControl/>
        <w:tabs>
          <w:tab w:val="left" w:pos="2835"/>
        </w:tabs>
        <w:jc w:val="both"/>
        <w:rPr>
          <w:rFonts w:ascii="Arial" w:hAnsi="Arial" w:cs="Arial"/>
          <w:color w:val="auto"/>
          <w:lang w:val="es-CL" w:eastAsia="en-US"/>
        </w:rPr>
      </w:pPr>
    </w:p>
    <w:p w14:paraId="5CD2B64F" w14:textId="77777777" w:rsidR="00C242BE" w:rsidRPr="00C242BE" w:rsidRDefault="00C242BE" w:rsidP="00C242BE">
      <w:pPr>
        <w:ind w:firstLine="2835"/>
        <w:jc w:val="both"/>
        <w:rPr>
          <w:rFonts w:ascii="Arial" w:eastAsiaTheme="minorHAnsi" w:hAnsi="Arial" w:cs="Arial"/>
          <w:b/>
          <w:color w:val="auto"/>
          <w:u w:val="single"/>
          <w:lang w:val="es-CL" w:eastAsia="en-US"/>
        </w:rPr>
      </w:pPr>
      <w:r w:rsidRPr="00473D9A">
        <w:rPr>
          <w:rFonts w:ascii="Arial" w:eastAsiaTheme="minorHAnsi" w:hAnsi="Arial" w:cs="Arial"/>
          <w:b/>
          <w:color w:val="auto"/>
          <w:u w:val="single"/>
          <w:lang w:val="es-CL" w:eastAsia="en-US"/>
        </w:rPr>
        <w:t xml:space="preserve">Royalty Minero: ¿Una amenaza al Sector </w:t>
      </w:r>
      <w:r w:rsidRPr="00C242BE">
        <w:rPr>
          <w:rFonts w:ascii="Arial" w:eastAsiaTheme="minorHAnsi" w:hAnsi="Arial" w:cs="Arial"/>
          <w:b/>
          <w:color w:val="auto"/>
          <w:u w:val="single"/>
          <w:lang w:val="es-CL" w:eastAsia="en-US"/>
        </w:rPr>
        <w:t>Minero?</w:t>
      </w:r>
    </w:p>
    <w:p w14:paraId="1AA8DF53" w14:textId="77777777" w:rsidR="00C242BE" w:rsidRPr="00C242BE" w:rsidRDefault="00C242BE" w:rsidP="00C242BE">
      <w:pPr>
        <w:ind w:firstLine="2835"/>
        <w:jc w:val="both"/>
        <w:rPr>
          <w:rFonts w:ascii="Arial" w:eastAsiaTheme="minorHAnsi" w:hAnsi="Arial" w:cs="Arial"/>
          <w:b/>
          <w:color w:val="auto"/>
          <w:u w:val="single"/>
          <w:lang w:val="es-CL" w:eastAsia="en-US"/>
        </w:rPr>
      </w:pPr>
    </w:p>
    <w:p w14:paraId="5B8C38D6"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Comentarios y Reflexiones</w:t>
      </w:r>
    </w:p>
    <w:p w14:paraId="2D6D40BC" w14:textId="77777777" w:rsidR="00C242BE" w:rsidRPr="00C242BE" w:rsidRDefault="00C242BE" w:rsidP="00C242BE">
      <w:pPr>
        <w:ind w:firstLine="2835"/>
        <w:jc w:val="both"/>
        <w:rPr>
          <w:rFonts w:ascii="Arial" w:eastAsiaTheme="minorHAnsi" w:hAnsi="Arial" w:cs="Arial"/>
          <w:color w:val="auto"/>
          <w:lang w:val="es-CL" w:eastAsia="en-US"/>
        </w:rPr>
      </w:pPr>
    </w:p>
    <w:p w14:paraId="535941B7"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Introducción</w:t>
      </w:r>
    </w:p>
    <w:p w14:paraId="223AE605" w14:textId="77777777" w:rsidR="00C242BE" w:rsidRPr="00C242BE" w:rsidRDefault="00C242BE" w:rsidP="00C242BE">
      <w:pPr>
        <w:ind w:firstLine="2835"/>
        <w:jc w:val="both"/>
        <w:rPr>
          <w:rFonts w:ascii="Arial" w:eastAsiaTheme="minorHAnsi" w:hAnsi="Arial" w:cs="Arial"/>
          <w:b/>
          <w:color w:val="auto"/>
          <w:lang w:val="es-CL" w:eastAsia="en-US"/>
        </w:rPr>
      </w:pPr>
    </w:p>
    <w:p w14:paraId="48970DCE"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El sector minero </w:t>
      </w:r>
      <w:r w:rsidRPr="00C242BE">
        <w:rPr>
          <w:rFonts w:ascii="Arial" w:eastAsiaTheme="minorHAnsi" w:hAnsi="Arial" w:cs="Arial"/>
          <w:b/>
          <w:color w:val="auto"/>
          <w:u w:val="single"/>
          <w:lang w:val="es-CL" w:eastAsia="en-US"/>
        </w:rPr>
        <w:t xml:space="preserve">reconoce la necesidad de </w:t>
      </w:r>
      <w:r w:rsidRPr="00C242BE">
        <w:rPr>
          <w:rFonts w:ascii="Arial" w:eastAsiaTheme="minorHAnsi" w:hAnsi="Arial" w:cs="Arial"/>
          <w:b/>
          <w:color w:val="auto"/>
          <w:u w:val="single"/>
          <w:lang w:val="es-CL" w:eastAsia="en-US"/>
        </w:rPr>
        <w:lastRenderedPageBreak/>
        <w:t>generar adecuaciones</w:t>
      </w:r>
      <w:r w:rsidRPr="00C242BE">
        <w:rPr>
          <w:rFonts w:ascii="Arial" w:eastAsiaTheme="minorHAnsi" w:hAnsi="Arial" w:cs="Arial"/>
          <w:color w:val="auto"/>
          <w:lang w:val="es-CL" w:eastAsia="en-US"/>
        </w:rPr>
        <w:t>, para contribuir mejor, en el financiamiento de las necesidades sociales que la ciudadanía demanda. El Gobierno pretende recaudar del orden de US$ 1.500 (equivalente al 0,5% del PIB).</w:t>
      </w:r>
    </w:p>
    <w:p w14:paraId="65F97652" w14:textId="77777777" w:rsidR="00C242BE" w:rsidRPr="00C242BE" w:rsidRDefault="00C242BE" w:rsidP="00C242BE">
      <w:pPr>
        <w:ind w:firstLine="2835"/>
        <w:jc w:val="both"/>
        <w:rPr>
          <w:rFonts w:ascii="Arial" w:eastAsiaTheme="minorHAnsi" w:hAnsi="Arial" w:cs="Arial"/>
          <w:color w:val="auto"/>
          <w:lang w:val="es-CL" w:eastAsia="en-US"/>
        </w:rPr>
      </w:pPr>
    </w:p>
    <w:p w14:paraId="2E3D0381"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Nueva propuesta del Gobierno, realizada el 21/03/2023 por parte del Ministro de Hacienda a la Comisión de Hacienda del Senado, mejoró el diseño original del Royalty a la Minería.</w:t>
      </w:r>
    </w:p>
    <w:p w14:paraId="75BC2BED" w14:textId="77777777" w:rsidR="00C242BE" w:rsidRPr="00C242BE" w:rsidRDefault="00C242BE" w:rsidP="00C242BE">
      <w:pPr>
        <w:ind w:firstLine="2835"/>
        <w:jc w:val="both"/>
        <w:rPr>
          <w:rFonts w:ascii="Arial" w:eastAsiaTheme="minorHAnsi" w:hAnsi="Arial" w:cs="Arial"/>
          <w:color w:val="auto"/>
          <w:lang w:val="es-CL" w:eastAsia="en-US"/>
        </w:rPr>
      </w:pPr>
    </w:p>
    <w:p w14:paraId="4EEE088D"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Sin perjuicio de lo anterior, la propuesta indicada de Royalty a la Minería, a nuestro juicio, mantiene una carga tributaria excesiva (distintos cálculos lo avalan), que afectarán la competitividad del sector, constituyéndose en la práctica en una </w:t>
      </w:r>
      <w:r w:rsidRPr="00C242BE">
        <w:rPr>
          <w:rFonts w:ascii="Arial" w:eastAsiaTheme="minorHAnsi" w:hAnsi="Arial" w:cs="Arial"/>
          <w:b/>
          <w:color w:val="auto"/>
          <w:u w:val="single"/>
          <w:lang w:val="es-CL" w:eastAsia="en-US"/>
        </w:rPr>
        <w:t>amenaza a la continuidad de varias operaciones y limitando severamente las inversiones futuras</w:t>
      </w:r>
      <w:r w:rsidRPr="00C242BE">
        <w:rPr>
          <w:rFonts w:ascii="Arial" w:eastAsiaTheme="minorHAnsi" w:hAnsi="Arial" w:cs="Arial"/>
          <w:color w:val="auto"/>
          <w:lang w:val="es-CL" w:eastAsia="en-US"/>
        </w:rPr>
        <w:t>.</w:t>
      </w:r>
    </w:p>
    <w:p w14:paraId="1CCAE0F7" w14:textId="77777777" w:rsidR="00C242BE" w:rsidRPr="00C242BE" w:rsidRDefault="00C242BE" w:rsidP="00C242BE">
      <w:pPr>
        <w:ind w:firstLine="2835"/>
        <w:jc w:val="both"/>
        <w:rPr>
          <w:rFonts w:ascii="Arial" w:eastAsiaTheme="minorHAnsi" w:hAnsi="Arial" w:cs="Arial"/>
          <w:color w:val="auto"/>
          <w:lang w:val="es-CL" w:eastAsia="en-US"/>
        </w:rPr>
      </w:pPr>
    </w:p>
    <w:p w14:paraId="2E25321B"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Antecedentes</w:t>
      </w:r>
    </w:p>
    <w:p w14:paraId="64000F7F" w14:textId="77777777" w:rsidR="00C242BE" w:rsidRPr="00C242BE" w:rsidRDefault="00C242BE" w:rsidP="00C242BE">
      <w:pPr>
        <w:ind w:firstLine="2835"/>
        <w:jc w:val="both"/>
        <w:rPr>
          <w:rFonts w:ascii="Arial" w:eastAsiaTheme="minorHAnsi" w:hAnsi="Arial" w:cs="Arial"/>
          <w:color w:val="auto"/>
          <w:lang w:val="es-CL" w:eastAsia="en-US"/>
        </w:rPr>
      </w:pPr>
    </w:p>
    <w:p w14:paraId="715F653C"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El 21/03/2023 el Ministro de Hacienda presentó en la Comisión de Hacienda del Senado, nuevas indicaciones al proyectoEe ley sobre royalty a la minería, que en síntesis establecen:</w:t>
      </w:r>
    </w:p>
    <w:p w14:paraId="73BB906D" w14:textId="77777777" w:rsidR="00C242BE" w:rsidRPr="00C242BE" w:rsidRDefault="00C242BE" w:rsidP="00C242BE">
      <w:pPr>
        <w:ind w:firstLine="2835"/>
        <w:jc w:val="both"/>
        <w:rPr>
          <w:rFonts w:ascii="Arial" w:eastAsiaTheme="minorHAnsi" w:hAnsi="Arial" w:cs="Arial"/>
          <w:color w:val="auto"/>
          <w:lang w:val="es-CL" w:eastAsia="en-US"/>
        </w:rPr>
      </w:pPr>
    </w:p>
    <w:p w14:paraId="7DA09982"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1. Se unifica la estructura del componente Ad-Valorem, estableciendo una tasa fija del 1% sobre las ventas, para todos los productores que superen las 50.000 toneladas métricas de cobre fino por año.</w:t>
      </w:r>
    </w:p>
    <w:p w14:paraId="152E106F" w14:textId="77777777" w:rsidR="00C242BE" w:rsidRPr="00C242BE" w:rsidRDefault="00C242BE" w:rsidP="00C242BE">
      <w:pPr>
        <w:ind w:firstLine="2835"/>
        <w:jc w:val="both"/>
        <w:rPr>
          <w:rFonts w:ascii="Arial" w:eastAsiaTheme="minorHAnsi" w:hAnsi="Arial" w:cs="Arial"/>
          <w:color w:val="auto"/>
          <w:lang w:val="es-CL" w:eastAsia="en-US"/>
        </w:rPr>
      </w:pPr>
    </w:p>
    <w:p w14:paraId="23391DB6"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No se pagará cuando las compañías tengan márgenes negativos.</w:t>
      </w:r>
    </w:p>
    <w:p w14:paraId="6135891C" w14:textId="77777777" w:rsidR="00C242BE" w:rsidRPr="00C242BE" w:rsidRDefault="00C242BE" w:rsidP="00C242BE">
      <w:pPr>
        <w:ind w:firstLine="2835"/>
        <w:jc w:val="both"/>
        <w:rPr>
          <w:rFonts w:ascii="Arial" w:eastAsiaTheme="minorHAnsi" w:hAnsi="Arial" w:cs="Arial"/>
          <w:color w:val="auto"/>
          <w:lang w:val="es-CL" w:eastAsia="en-US"/>
        </w:rPr>
      </w:pPr>
    </w:p>
    <w:p w14:paraId="5DD9E7A3"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Se pagará sólo hasta la parte positiva del margen operacional minero, que resulte de restar el componente Ad-Valorem. La aplicación de este componente no generará pérdidas o margen negativo.</w:t>
      </w:r>
    </w:p>
    <w:p w14:paraId="0B984AB5" w14:textId="77777777" w:rsidR="00C242BE" w:rsidRPr="00C242BE" w:rsidRDefault="00C242BE" w:rsidP="00C242BE">
      <w:pPr>
        <w:ind w:firstLine="2835"/>
        <w:jc w:val="both"/>
        <w:rPr>
          <w:rFonts w:ascii="Arial" w:eastAsiaTheme="minorHAnsi" w:hAnsi="Arial" w:cs="Arial"/>
          <w:color w:val="auto"/>
          <w:lang w:val="es-CL" w:eastAsia="en-US"/>
        </w:rPr>
      </w:pPr>
    </w:p>
    <w:p w14:paraId="6C76CA35"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2. Se ajusta la Renta Imponible Operacional Minera Ajustada (RIOMA), que corresponde a la base imponible del componente sobre el margen. La RIOMA incluirá la depreciación como parte de los costos operacionales. (La amortización de las labores mineras (Reconocimientos y Preparaciones) contenidas en los gastos de organización y puesta en marcha es importante incluirlas)</w:t>
      </w:r>
    </w:p>
    <w:p w14:paraId="243845E5" w14:textId="77777777" w:rsidR="00C242BE" w:rsidRPr="00C242BE" w:rsidRDefault="00C242BE" w:rsidP="00C242BE">
      <w:pPr>
        <w:ind w:firstLine="2835"/>
        <w:jc w:val="both"/>
        <w:rPr>
          <w:rFonts w:ascii="Arial" w:eastAsiaTheme="minorHAnsi" w:hAnsi="Arial" w:cs="Arial"/>
          <w:color w:val="auto"/>
          <w:lang w:val="es-CL" w:eastAsia="en-US"/>
        </w:rPr>
      </w:pPr>
    </w:p>
    <w:p w14:paraId="1DDE38BC"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3. Las tasas del componente sobre el margen minero se determinarán en función del margen operacional minero (MOM), y no del precio del cobre.</w:t>
      </w:r>
    </w:p>
    <w:p w14:paraId="71335644" w14:textId="77777777" w:rsidR="00C242BE" w:rsidRPr="00C242BE" w:rsidRDefault="00C242BE" w:rsidP="00C242BE">
      <w:pPr>
        <w:ind w:firstLine="2835"/>
        <w:jc w:val="both"/>
        <w:rPr>
          <w:rFonts w:ascii="Arial" w:eastAsiaTheme="minorHAnsi" w:hAnsi="Arial" w:cs="Arial"/>
          <w:color w:val="auto"/>
          <w:lang w:val="es-CL" w:eastAsia="en-US"/>
        </w:rPr>
      </w:pPr>
    </w:p>
    <w:p w14:paraId="598163F7"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lastRenderedPageBreak/>
        <w:drawing>
          <wp:inline distT="0" distB="0" distL="0" distR="0" wp14:anchorId="0D04F590" wp14:editId="124D450C">
            <wp:extent cx="4159160" cy="2868386"/>
            <wp:effectExtent l="0" t="0" r="0" b="825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172551" cy="2877621"/>
                    </a:xfrm>
                    <a:prstGeom prst="rect">
                      <a:avLst/>
                    </a:prstGeom>
                  </pic:spPr>
                </pic:pic>
              </a:graphicData>
            </a:graphic>
          </wp:inline>
        </w:drawing>
      </w:r>
    </w:p>
    <w:p w14:paraId="53E4DEE9" w14:textId="77777777" w:rsidR="00C242BE" w:rsidRPr="00C242BE" w:rsidRDefault="00C242BE" w:rsidP="00C242BE">
      <w:pPr>
        <w:ind w:firstLine="2835"/>
        <w:jc w:val="both"/>
        <w:rPr>
          <w:rFonts w:ascii="Arial" w:eastAsiaTheme="minorHAnsi" w:hAnsi="Arial" w:cs="Arial"/>
          <w:color w:val="auto"/>
          <w:lang w:val="es-CL" w:eastAsia="en-US"/>
        </w:rPr>
      </w:pPr>
    </w:p>
    <w:p w14:paraId="0E4864DE"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Análisis</w:t>
      </w:r>
    </w:p>
    <w:p w14:paraId="0A52526C" w14:textId="77777777" w:rsidR="00C242BE" w:rsidRPr="00C242BE" w:rsidRDefault="00C242BE" w:rsidP="00C242BE">
      <w:pPr>
        <w:ind w:firstLine="2835"/>
        <w:jc w:val="both"/>
        <w:rPr>
          <w:rFonts w:ascii="Arial" w:eastAsiaTheme="minorHAnsi" w:hAnsi="Arial" w:cs="Arial"/>
          <w:color w:val="auto"/>
          <w:lang w:val="es-CL" w:eastAsia="en-US"/>
        </w:rPr>
      </w:pPr>
    </w:p>
    <w:p w14:paraId="1330AE70" w14:textId="77777777" w:rsidR="00C242BE" w:rsidRPr="00C242BE" w:rsidRDefault="00C242BE" w:rsidP="00C242BE">
      <w:pPr>
        <w:jc w:val="both"/>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395E8586" wp14:editId="7A3526F0">
            <wp:extent cx="5252085" cy="4086860"/>
            <wp:effectExtent l="0" t="0" r="5715" b="889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52085" cy="4086860"/>
                    </a:xfrm>
                    <a:prstGeom prst="rect">
                      <a:avLst/>
                    </a:prstGeom>
                  </pic:spPr>
                </pic:pic>
              </a:graphicData>
            </a:graphic>
          </wp:inline>
        </w:drawing>
      </w:r>
    </w:p>
    <w:p w14:paraId="4DA0B0D0" w14:textId="77777777" w:rsidR="00C242BE" w:rsidRPr="00C242BE" w:rsidRDefault="00C242BE" w:rsidP="00C242BE">
      <w:pPr>
        <w:ind w:firstLine="2835"/>
        <w:jc w:val="both"/>
        <w:rPr>
          <w:rFonts w:ascii="Arial" w:eastAsiaTheme="minorHAnsi" w:hAnsi="Arial" w:cs="Arial"/>
          <w:color w:val="auto"/>
          <w:lang w:val="es-CL" w:eastAsia="en-US"/>
        </w:rPr>
      </w:pPr>
    </w:p>
    <w:p w14:paraId="28AC0942"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La carga tributaria actual de las empresas mineras con operaciones en Chile, se sitúa entre el 38% y 39% de sus utilidades antes de impuestos. (varios analistas concuerdan en este dato).</w:t>
      </w:r>
    </w:p>
    <w:p w14:paraId="6AEBFFD1" w14:textId="77777777" w:rsidR="00C242BE" w:rsidRPr="00C242BE" w:rsidRDefault="00C242BE" w:rsidP="00C242BE">
      <w:pPr>
        <w:ind w:firstLine="2835"/>
        <w:jc w:val="both"/>
        <w:rPr>
          <w:rFonts w:ascii="Arial" w:eastAsiaTheme="minorHAnsi" w:hAnsi="Arial" w:cs="Arial"/>
          <w:color w:val="auto"/>
          <w:lang w:val="es-CL" w:eastAsia="en-US"/>
        </w:rPr>
      </w:pPr>
    </w:p>
    <w:p w14:paraId="7AC1E2C4"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La propuesta de Royalty (en los términos </w:t>
      </w:r>
      <w:r w:rsidRPr="00C242BE">
        <w:rPr>
          <w:rFonts w:ascii="Arial" w:eastAsiaTheme="minorHAnsi" w:hAnsi="Arial" w:cs="Arial"/>
          <w:color w:val="auto"/>
          <w:lang w:val="es-CL" w:eastAsia="en-US"/>
        </w:rPr>
        <w:lastRenderedPageBreak/>
        <w:t>actuales), mantiene una carga tributaria excesiva y muy superior al nivel de nuestros competidores. (FMI, CRU, PLUSMINING, CEP).</w:t>
      </w:r>
    </w:p>
    <w:p w14:paraId="7B25847E" w14:textId="77777777" w:rsidR="00C242BE" w:rsidRPr="00C242BE" w:rsidRDefault="00C242BE" w:rsidP="00C242BE">
      <w:pPr>
        <w:ind w:firstLine="2835"/>
        <w:jc w:val="both"/>
        <w:rPr>
          <w:rFonts w:ascii="Arial" w:eastAsiaTheme="minorHAnsi" w:hAnsi="Arial" w:cs="Arial"/>
          <w:color w:val="auto"/>
          <w:lang w:val="es-CL" w:eastAsia="en-US"/>
        </w:rPr>
      </w:pPr>
    </w:p>
    <w:p w14:paraId="6958C963"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Según estos analistas las tasas efectivas fluctúan entre el 42% y 63% dependiendo si las empresas tienen bajo/alto margen y si hay o no hay retiro de utilidades (en función del porcentaje de retiro).</w:t>
      </w:r>
    </w:p>
    <w:p w14:paraId="0E32BF4C" w14:textId="77777777" w:rsidR="00C242BE" w:rsidRPr="00C242BE" w:rsidRDefault="00C242BE" w:rsidP="00C242BE">
      <w:pPr>
        <w:ind w:firstLine="2835"/>
        <w:jc w:val="both"/>
        <w:rPr>
          <w:rFonts w:ascii="Arial" w:eastAsiaTheme="minorHAnsi" w:hAnsi="Arial" w:cs="Arial"/>
          <w:color w:val="auto"/>
          <w:lang w:val="es-CL" w:eastAsia="en-US"/>
        </w:rPr>
      </w:pPr>
    </w:p>
    <w:p w14:paraId="4BE18267"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Los países con que Chile debe compararse (Australia, Canadá (CB), Perú), tienen tasas impositivas efectivas que oscilan entre el 36,4% - 41,7%.</w:t>
      </w:r>
    </w:p>
    <w:p w14:paraId="25548150" w14:textId="77777777" w:rsidR="00C242BE" w:rsidRPr="00C242BE" w:rsidRDefault="00C242BE" w:rsidP="00C242BE">
      <w:pPr>
        <w:ind w:firstLine="2835"/>
        <w:jc w:val="both"/>
        <w:rPr>
          <w:rFonts w:ascii="Arial" w:eastAsiaTheme="minorHAnsi" w:hAnsi="Arial" w:cs="Arial"/>
          <w:color w:val="auto"/>
          <w:lang w:val="es-CL" w:eastAsia="en-US"/>
        </w:rPr>
      </w:pPr>
    </w:p>
    <w:p w14:paraId="35F19003"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Las tasas impositivas efectivas que el Gobierno pretende con la propuesta de Royalty, son significativamente superiores (en torno a 46% o más).</w:t>
      </w:r>
    </w:p>
    <w:p w14:paraId="0F2E948A" w14:textId="77777777" w:rsidR="00C242BE" w:rsidRPr="00C242BE" w:rsidRDefault="00C242BE" w:rsidP="00C242BE">
      <w:pPr>
        <w:ind w:firstLine="2835"/>
        <w:jc w:val="both"/>
        <w:rPr>
          <w:rFonts w:ascii="Arial" w:eastAsiaTheme="minorHAnsi" w:hAnsi="Arial" w:cs="Arial"/>
          <w:color w:val="auto"/>
          <w:lang w:val="es-CL" w:eastAsia="en-US"/>
        </w:rPr>
      </w:pPr>
    </w:p>
    <w:p w14:paraId="0905369F" w14:textId="77777777" w:rsidR="00C242BE" w:rsidRPr="00C242BE" w:rsidRDefault="00C242BE" w:rsidP="00C242BE">
      <w:pPr>
        <w:ind w:firstLine="2835"/>
        <w:jc w:val="both"/>
        <w:rPr>
          <w:rFonts w:ascii="Arial" w:eastAsiaTheme="minorHAnsi" w:hAnsi="Arial" w:cs="Arial"/>
          <w:b/>
          <w:color w:val="auto"/>
          <w:u w:val="single"/>
          <w:lang w:val="es-CL" w:eastAsia="en-US"/>
        </w:rPr>
      </w:pPr>
      <w:r w:rsidRPr="00C242BE">
        <w:rPr>
          <w:rFonts w:ascii="Arial" w:eastAsiaTheme="minorHAnsi" w:hAnsi="Arial" w:cs="Arial"/>
          <w:color w:val="auto"/>
          <w:lang w:val="es-CL" w:eastAsia="en-US"/>
        </w:rPr>
        <w:t xml:space="preserve">• El incremento que generaría la propuesta que se encuentra en discusión, aumentará el riesgo de perder flujos de Inversión y de continuar perdiendo competitividad </w:t>
      </w:r>
      <w:r w:rsidRPr="00C242BE">
        <w:rPr>
          <w:rFonts w:ascii="Arial" w:eastAsiaTheme="minorHAnsi" w:hAnsi="Arial" w:cs="Arial"/>
          <w:b/>
          <w:color w:val="auto"/>
          <w:u w:val="single"/>
          <w:lang w:val="es-CL" w:eastAsia="en-US"/>
        </w:rPr>
        <w:t>Al final del día esta medida irá en contra del recaudador</w:t>
      </w:r>
      <w:r w:rsidRPr="00C242BE">
        <w:rPr>
          <w:rFonts w:ascii="Arial" w:eastAsiaTheme="minorHAnsi" w:hAnsi="Arial" w:cs="Arial"/>
          <w:b/>
          <w:color w:val="auto"/>
          <w:lang w:val="es-CL" w:eastAsia="en-US"/>
        </w:rPr>
        <w:t>.</w:t>
      </w:r>
    </w:p>
    <w:p w14:paraId="280D25FD" w14:textId="77777777" w:rsidR="00C242BE" w:rsidRPr="00C242BE" w:rsidRDefault="00C242BE" w:rsidP="00C242BE">
      <w:pPr>
        <w:ind w:firstLine="2835"/>
        <w:jc w:val="both"/>
        <w:rPr>
          <w:rFonts w:ascii="Arial" w:eastAsiaTheme="minorHAnsi" w:hAnsi="Arial" w:cs="Arial"/>
          <w:color w:val="auto"/>
          <w:lang w:val="es-CL" w:eastAsia="en-US"/>
        </w:rPr>
      </w:pPr>
    </w:p>
    <w:p w14:paraId="1B77258B"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Reflexiones</w:t>
      </w:r>
    </w:p>
    <w:p w14:paraId="44E7F5AD" w14:textId="77777777" w:rsidR="00C242BE" w:rsidRPr="00C242BE" w:rsidRDefault="00C242BE" w:rsidP="00C242BE">
      <w:pPr>
        <w:ind w:firstLine="2835"/>
        <w:jc w:val="both"/>
        <w:rPr>
          <w:rFonts w:ascii="Arial" w:eastAsiaTheme="minorHAnsi" w:hAnsi="Arial" w:cs="Arial"/>
          <w:b/>
          <w:color w:val="auto"/>
          <w:lang w:val="es-CL" w:eastAsia="en-US"/>
        </w:rPr>
      </w:pPr>
    </w:p>
    <w:p w14:paraId="11C8BFD3" w14:textId="77777777" w:rsidR="00C242BE" w:rsidRPr="00C242BE" w:rsidRDefault="00C242BE" w:rsidP="00C242BE">
      <w:pPr>
        <w:ind w:firstLine="2835"/>
        <w:jc w:val="both"/>
        <w:rPr>
          <w:rFonts w:ascii="Arial" w:eastAsiaTheme="minorHAnsi" w:hAnsi="Arial" w:cs="Arial"/>
          <w:b/>
          <w:color w:val="auto"/>
          <w:u w:val="single"/>
          <w:lang w:val="es-CL" w:eastAsia="en-US"/>
        </w:rPr>
      </w:pPr>
      <w:r w:rsidRPr="00C242BE">
        <w:rPr>
          <w:rFonts w:ascii="Arial" w:eastAsiaTheme="minorHAnsi" w:hAnsi="Arial" w:cs="Arial"/>
          <w:b/>
          <w:color w:val="auto"/>
          <w:u w:val="single"/>
          <w:lang w:val="es-CL" w:eastAsia="en-US"/>
        </w:rPr>
        <w:t>El aporte de la minería no es sólo tributario</w:t>
      </w:r>
    </w:p>
    <w:p w14:paraId="5D73AA30" w14:textId="77777777" w:rsidR="00C242BE" w:rsidRPr="00C242BE" w:rsidRDefault="00C242BE" w:rsidP="00C242BE">
      <w:pPr>
        <w:ind w:firstLine="2835"/>
        <w:jc w:val="both"/>
        <w:rPr>
          <w:rFonts w:ascii="Arial" w:eastAsiaTheme="minorHAnsi" w:hAnsi="Arial" w:cs="Arial"/>
          <w:color w:val="auto"/>
          <w:lang w:val="es-CL" w:eastAsia="en-US"/>
        </w:rPr>
      </w:pPr>
    </w:p>
    <w:p w14:paraId="3954D78B"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Entre 2005 - 2021 contribuyó con el 12,4% del PIB y si consideramos el PIB inducido supera el 20%. Esto es más significativo en las regiones / localidades mineras.</w:t>
      </w:r>
    </w:p>
    <w:p w14:paraId="06DDBCC0" w14:textId="77777777" w:rsidR="00C242BE" w:rsidRPr="00C242BE" w:rsidRDefault="00C242BE" w:rsidP="00C242BE">
      <w:pPr>
        <w:ind w:firstLine="2835"/>
        <w:jc w:val="both"/>
        <w:rPr>
          <w:rFonts w:ascii="Arial" w:eastAsiaTheme="minorHAnsi" w:hAnsi="Arial" w:cs="Arial"/>
          <w:color w:val="auto"/>
          <w:lang w:val="es-CL" w:eastAsia="en-US"/>
        </w:rPr>
      </w:pPr>
    </w:p>
    <w:p w14:paraId="039ECFA5"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En el mismo período la Minería contribuyó con el 14% de los Ingresos Fiscales Totales.</w:t>
      </w:r>
    </w:p>
    <w:p w14:paraId="7E90A1C3" w14:textId="77777777" w:rsidR="00C242BE" w:rsidRPr="00C242BE" w:rsidRDefault="00C242BE" w:rsidP="00C242BE">
      <w:pPr>
        <w:ind w:firstLine="2835"/>
        <w:jc w:val="both"/>
        <w:rPr>
          <w:rFonts w:ascii="Arial" w:eastAsiaTheme="minorHAnsi" w:hAnsi="Arial" w:cs="Arial"/>
          <w:color w:val="auto"/>
          <w:lang w:val="es-CL" w:eastAsia="en-US"/>
        </w:rPr>
      </w:pPr>
    </w:p>
    <w:p w14:paraId="0D9AB838"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Exportaciones mineras representan el 60% de las exportaciones totales.</w:t>
      </w:r>
    </w:p>
    <w:p w14:paraId="0399F1EC" w14:textId="77777777" w:rsidR="00C242BE" w:rsidRPr="00C242BE" w:rsidRDefault="00C242BE" w:rsidP="00C242BE">
      <w:pPr>
        <w:ind w:firstLine="2835"/>
        <w:jc w:val="both"/>
        <w:rPr>
          <w:rFonts w:ascii="Arial" w:eastAsiaTheme="minorHAnsi" w:hAnsi="Arial" w:cs="Arial"/>
          <w:color w:val="auto"/>
          <w:lang w:val="es-CL" w:eastAsia="en-US"/>
        </w:rPr>
      </w:pPr>
    </w:p>
    <w:p w14:paraId="43E29957"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Genera más de un millón de puestos de trabajo. (267 mil directos y 800 mil indirectos).</w:t>
      </w:r>
    </w:p>
    <w:p w14:paraId="672177B1" w14:textId="77777777" w:rsidR="00C242BE" w:rsidRPr="00C242BE" w:rsidRDefault="00C242BE" w:rsidP="00C242BE">
      <w:pPr>
        <w:ind w:firstLine="2835"/>
        <w:jc w:val="both"/>
        <w:rPr>
          <w:rFonts w:ascii="Arial" w:eastAsiaTheme="minorHAnsi" w:hAnsi="Arial" w:cs="Arial"/>
          <w:color w:val="auto"/>
          <w:lang w:val="es-CL" w:eastAsia="en-US"/>
        </w:rPr>
      </w:pPr>
    </w:p>
    <w:p w14:paraId="09F9C062"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El ingreso imponible de la minería duplica al que alcanza el promedio nacional.</w:t>
      </w:r>
    </w:p>
    <w:p w14:paraId="4D562579" w14:textId="77777777" w:rsidR="00C242BE" w:rsidRPr="00C242BE" w:rsidRDefault="00C242BE" w:rsidP="00C242BE">
      <w:pPr>
        <w:ind w:firstLine="2835"/>
        <w:jc w:val="both"/>
        <w:rPr>
          <w:rFonts w:ascii="Arial" w:eastAsiaTheme="minorHAnsi" w:hAnsi="Arial" w:cs="Arial"/>
          <w:color w:val="auto"/>
          <w:lang w:val="es-CL" w:eastAsia="en-US"/>
        </w:rPr>
      </w:pPr>
    </w:p>
    <w:p w14:paraId="7CE883CC"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Industria de clase mundial con altos estándares de gestión en Seguridad, Medio Ambiente, Operacional, Innovación, entre otros y genera sólidos y significativos encadenamientos productivos (proveedores locales, uso de infraestructura, etc.).</w:t>
      </w:r>
    </w:p>
    <w:p w14:paraId="7F151813" w14:textId="77777777" w:rsidR="00C242BE" w:rsidRPr="00C242BE" w:rsidRDefault="00C242BE" w:rsidP="00C242BE">
      <w:pPr>
        <w:ind w:firstLine="2835"/>
        <w:jc w:val="both"/>
        <w:rPr>
          <w:rFonts w:ascii="Arial" w:eastAsiaTheme="minorHAnsi" w:hAnsi="Arial" w:cs="Arial"/>
          <w:color w:val="auto"/>
          <w:lang w:val="es-CL" w:eastAsia="en-US"/>
        </w:rPr>
      </w:pPr>
    </w:p>
    <w:p w14:paraId="6749918D"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En periodo 2008-2020: 21,5% de la Inversión Total del país fue generada por la Minería.</w:t>
      </w:r>
    </w:p>
    <w:p w14:paraId="0C61C9C8" w14:textId="77777777" w:rsidR="00C242BE" w:rsidRPr="00C242BE" w:rsidRDefault="00C242BE" w:rsidP="00C242BE">
      <w:pPr>
        <w:ind w:firstLine="2835"/>
        <w:jc w:val="both"/>
        <w:rPr>
          <w:rFonts w:ascii="Arial" w:eastAsiaTheme="minorHAnsi" w:hAnsi="Arial" w:cs="Arial"/>
          <w:color w:val="auto"/>
          <w:lang w:val="es-CL" w:eastAsia="en-US"/>
        </w:rPr>
      </w:pPr>
    </w:p>
    <w:p w14:paraId="1E86C54A"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lastRenderedPageBreak/>
        <w:drawing>
          <wp:inline distT="0" distB="0" distL="0" distR="0" wp14:anchorId="6423CD68" wp14:editId="4C8BF150">
            <wp:extent cx="4054657" cy="3147249"/>
            <wp:effectExtent l="0" t="0" r="317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64685" cy="3155032"/>
                    </a:xfrm>
                    <a:prstGeom prst="rect">
                      <a:avLst/>
                    </a:prstGeom>
                  </pic:spPr>
                </pic:pic>
              </a:graphicData>
            </a:graphic>
          </wp:inline>
        </w:drawing>
      </w:r>
    </w:p>
    <w:p w14:paraId="334B743C" w14:textId="77777777" w:rsidR="00C242BE" w:rsidRPr="00C242BE" w:rsidRDefault="00C242BE" w:rsidP="00C242BE">
      <w:pPr>
        <w:ind w:firstLine="2835"/>
        <w:jc w:val="both"/>
        <w:rPr>
          <w:rFonts w:ascii="Arial" w:eastAsiaTheme="minorHAnsi" w:hAnsi="Arial" w:cs="Arial"/>
          <w:color w:val="auto"/>
          <w:lang w:val="es-CL" w:eastAsia="en-US"/>
        </w:rPr>
      </w:pPr>
    </w:p>
    <w:p w14:paraId="70B6FF28" w14:textId="77777777" w:rsidR="00C242BE" w:rsidRPr="00C242BE" w:rsidRDefault="00C242BE" w:rsidP="00C242BE">
      <w:pPr>
        <w:ind w:firstLine="2835"/>
        <w:jc w:val="both"/>
        <w:rPr>
          <w:rFonts w:ascii="Arial" w:eastAsiaTheme="minorHAnsi" w:hAnsi="Arial" w:cs="Arial"/>
          <w:b/>
          <w:color w:val="auto"/>
          <w:u w:val="single"/>
          <w:lang w:val="es-CL" w:eastAsia="en-US"/>
        </w:rPr>
      </w:pPr>
      <w:r w:rsidRPr="00C242BE">
        <w:rPr>
          <w:rFonts w:ascii="Arial" w:eastAsiaTheme="minorHAnsi" w:hAnsi="Arial" w:cs="Arial"/>
          <w:b/>
          <w:color w:val="auto"/>
          <w:u w:val="single"/>
          <w:lang w:val="es-CL" w:eastAsia="en-US"/>
        </w:rPr>
        <w:t>ALERTA: Hace 18 años que Chile no crece en producción. (Varios factores).</w:t>
      </w:r>
    </w:p>
    <w:p w14:paraId="376787CF" w14:textId="77777777" w:rsidR="00C242BE" w:rsidRPr="00C242BE" w:rsidRDefault="00C242BE" w:rsidP="00C242BE">
      <w:pPr>
        <w:ind w:firstLine="2835"/>
        <w:jc w:val="both"/>
        <w:rPr>
          <w:rFonts w:ascii="Arial" w:eastAsiaTheme="minorHAnsi" w:hAnsi="Arial" w:cs="Arial"/>
          <w:b/>
          <w:color w:val="auto"/>
          <w:u w:val="single"/>
          <w:lang w:val="es-CL" w:eastAsia="en-US"/>
        </w:rPr>
      </w:pPr>
    </w:p>
    <w:p w14:paraId="19D1E7CB"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Entre 2011-2013 Chile tenía el 32% de la Producción mundial hoy sólo el 27% y disminuyendo. (El 2022 se reflejó una reducción de + 6,5% de la Producción respecto del año anterior). En los cálculos de Hacienda se supone un crecimiento de 3% anual.</w:t>
      </w:r>
    </w:p>
    <w:p w14:paraId="24B61730" w14:textId="77777777" w:rsidR="00C242BE" w:rsidRPr="00C242BE" w:rsidRDefault="00C242BE" w:rsidP="00C242BE">
      <w:pPr>
        <w:ind w:firstLine="2835"/>
        <w:jc w:val="both"/>
        <w:rPr>
          <w:rFonts w:ascii="Arial" w:eastAsiaTheme="minorHAnsi" w:hAnsi="Arial" w:cs="Arial"/>
          <w:color w:val="auto"/>
          <w:lang w:val="es-CL" w:eastAsia="en-US"/>
        </w:rPr>
      </w:pPr>
    </w:p>
    <w:p w14:paraId="78A44801"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Para que el mundo, pueda lograr las metas de descarbonización y electromovilidad hacia 2050 (Acuerdo de París - 195 países):</w:t>
      </w:r>
    </w:p>
    <w:p w14:paraId="516B37B6" w14:textId="77777777" w:rsidR="00C242BE" w:rsidRPr="00C242BE" w:rsidRDefault="00C242BE" w:rsidP="00C242BE">
      <w:pPr>
        <w:ind w:firstLine="2835"/>
        <w:jc w:val="both"/>
        <w:rPr>
          <w:rFonts w:ascii="Arial" w:eastAsiaTheme="minorHAnsi" w:hAnsi="Arial" w:cs="Arial"/>
          <w:color w:val="auto"/>
          <w:lang w:val="es-CL" w:eastAsia="en-US"/>
        </w:rPr>
      </w:pPr>
    </w:p>
    <w:p w14:paraId="194529F2"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&gt; requiere producir 60 millones de toneladas de cobre por año. Hoy se produce un 40% de ello (26 millones de toneladas de cobre por año aprox.). (Fuente: Glencore/BMO Conference)</w:t>
      </w:r>
    </w:p>
    <w:p w14:paraId="0D66E0D0" w14:textId="77777777" w:rsidR="00C242BE" w:rsidRPr="00C242BE" w:rsidRDefault="00C242BE" w:rsidP="00C242BE">
      <w:pPr>
        <w:ind w:firstLine="2835"/>
        <w:jc w:val="both"/>
        <w:rPr>
          <w:rFonts w:ascii="Arial" w:eastAsiaTheme="minorHAnsi" w:hAnsi="Arial" w:cs="Arial"/>
          <w:color w:val="auto"/>
          <w:lang w:val="es-CL" w:eastAsia="en-US"/>
        </w:rPr>
      </w:pPr>
    </w:p>
    <w:p w14:paraId="3ECB525F"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&gt; Se requieren invertir 1,2 trillones de dólares en la minería mundial. El 58% de esa inversión es en Cobre. (Fuente: Wood Mackenzie)</w:t>
      </w:r>
    </w:p>
    <w:p w14:paraId="1923D2F1" w14:textId="77777777" w:rsidR="00C242BE" w:rsidRPr="00C242BE" w:rsidRDefault="00C242BE" w:rsidP="00C242BE">
      <w:pPr>
        <w:ind w:firstLine="2835"/>
        <w:jc w:val="both"/>
        <w:rPr>
          <w:rFonts w:ascii="Arial" w:eastAsiaTheme="minorHAnsi" w:hAnsi="Arial" w:cs="Arial"/>
          <w:color w:val="auto"/>
          <w:lang w:val="es-CL" w:eastAsia="en-US"/>
        </w:rPr>
      </w:pPr>
    </w:p>
    <w:p w14:paraId="0E602585"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Chile tiene una oportunidad única de liderar este proceso. ¡¡¡ No lo dejemos pasar!!!</w:t>
      </w:r>
    </w:p>
    <w:p w14:paraId="198C1B1D" w14:textId="77777777" w:rsidR="00C242BE" w:rsidRPr="00C242BE" w:rsidRDefault="00C242BE" w:rsidP="00C242BE">
      <w:pPr>
        <w:ind w:firstLine="2835"/>
        <w:jc w:val="both"/>
        <w:rPr>
          <w:rFonts w:ascii="Arial" w:eastAsiaTheme="minorHAnsi" w:hAnsi="Arial" w:cs="Arial"/>
          <w:color w:val="auto"/>
          <w:lang w:val="es-CL" w:eastAsia="en-US"/>
        </w:rPr>
      </w:pPr>
    </w:p>
    <w:p w14:paraId="2EF8D910"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Por cada millón de toneladas más de producción de cobre por año, el país podría recaudar más de US$ 1.268 millones de dólares anuales, con un precio promedio de US$ 3,61/Lb.” (Modelo con incrementos de 3% anuales en la producción, logrando recaudar US$ 1.268 millones por año en el 6° año).</w:t>
      </w:r>
    </w:p>
    <w:p w14:paraId="1BAC1720" w14:textId="77777777" w:rsidR="00C242BE" w:rsidRPr="00C242BE" w:rsidRDefault="00C242BE" w:rsidP="00C242BE">
      <w:pPr>
        <w:ind w:firstLine="2835"/>
        <w:jc w:val="both"/>
        <w:rPr>
          <w:rFonts w:ascii="Arial" w:eastAsiaTheme="minorHAnsi" w:hAnsi="Arial" w:cs="Arial"/>
          <w:color w:val="auto"/>
          <w:lang w:val="es-CL" w:eastAsia="en-US"/>
        </w:rPr>
      </w:pPr>
    </w:p>
    <w:p w14:paraId="33FFF813"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 xml:space="preserve">(Balance entre crecimiento y medio ambiente </w:t>
      </w:r>
      <w:r w:rsidRPr="00C242BE">
        <w:rPr>
          <w:rFonts w:ascii="Arial" w:eastAsiaTheme="minorHAnsi" w:hAnsi="Arial" w:cs="Arial"/>
          <w:b/>
          <w:color w:val="auto"/>
          <w:lang w:val="es-CL" w:eastAsia="en-US"/>
        </w:rPr>
        <w:lastRenderedPageBreak/>
        <w:t>debe ser revisado)</w:t>
      </w:r>
    </w:p>
    <w:p w14:paraId="7DDCB562" w14:textId="77777777" w:rsidR="00C242BE" w:rsidRPr="00C242BE" w:rsidRDefault="00C242BE" w:rsidP="00C242BE">
      <w:pPr>
        <w:ind w:firstLine="2835"/>
        <w:jc w:val="both"/>
        <w:rPr>
          <w:rFonts w:ascii="Arial" w:eastAsiaTheme="minorHAnsi" w:hAnsi="Arial" w:cs="Arial"/>
          <w:color w:val="auto"/>
          <w:lang w:val="es-CL" w:eastAsia="en-US"/>
        </w:rPr>
      </w:pPr>
    </w:p>
    <w:p w14:paraId="1727718E"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2FB55E6F" wp14:editId="5BF49007">
            <wp:extent cx="3435677" cy="2573746"/>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43832" cy="2579855"/>
                    </a:xfrm>
                    <a:prstGeom prst="rect">
                      <a:avLst/>
                    </a:prstGeom>
                  </pic:spPr>
                </pic:pic>
              </a:graphicData>
            </a:graphic>
          </wp:inline>
        </w:drawing>
      </w:r>
    </w:p>
    <w:p w14:paraId="5F3C1F4A" w14:textId="77777777" w:rsidR="00C242BE" w:rsidRPr="00C242BE" w:rsidRDefault="00C242BE" w:rsidP="00C242BE">
      <w:pPr>
        <w:jc w:val="center"/>
        <w:rPr>
          <w:rFonts w:ascii="Arial" w:eastAsiaTheme="minorHAnsi" w:hAnsi="Arial" w:cs="Arial"/>
          <w:color w:val="auto"/>
          <w:lang w:val="es-CL" w:eastAsia="en-US"/>
        </w:rPr>
      </w:pPr>
    </w:p>
    <w:p w14:paraId="20893765"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Conclusiones</w:t>
      </w:r>
    </w:p>
    <w:p w14:paraId="4B1EEB8B" w14:textId="77777777" w:rsidR="00C242BE" w:rsidRPr="00C242BE" w:rsidRDefault="00C242BE" w:rsidP="00C242BE">
      <w:pPr>
        <w:ind w:firstLine="2835"/>
        <w:jc w:val="both"/>
        <w:rPr>
          <w:rFonts w:ascii="Arial" w:eastAsiaTheme="minorHAnsi" w:hAnsi="Arial" w:cs="Arial"/>
          <w:b/>
          <w:color w:val="auto"/>
          <w:lang w:val="es-CL" w:eastAsia="en-US"/>
        </w:rPr>
      </w:pPr>
    </w:p>
    <w:p w14:paraId="7C3F02C4"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Se requiere a la brevedad posible, consensuar los cálculos de Royalty, compartiendo los supuestos de cada modelo y arribar a un escenario probable y compartido, para entregar un solo dato, a la Comisión de Hacienda del Senado, instancia que próximamente deberá pronunciarse sobre las indicaciones presentadas por el ejecutivo sobre esta importante materia.</w:t>
      </w:r>
    </w:p>
    <w:p w14:paraId="185A2027" w14:textId="77777777" w:rsidR="00C242BE" w:rsidRPr="00C242BE" w:rsidRDefault="00C242BE" w:rsidP="00C242BE">
      <w:pPr>
        <w:ind w:firstLine="2835"/>
        <w:jc w:val="both"/>
        <w:rPr>
          <w:rFonts w:ascii="Arial" w:eastAsiaTheme="minorHAnsi" w:hAnsi="Arial" w:cs="Arial"/>
          <w:color w:val="auto"/>
          <w:lang w:val="es-CL" w:eastAsia="en-US"/>
        </w:rPr>
      </w:pPr>
    </w:p>
    <w:p w14:paraId="549030E3"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Es necesario vincular la aplicación del Royalty, considerando la faena minera como unidad independiente, que genera la producción, atendido que cada una tiene particularidades diferentes, incluso dentro de un mismo grupo controlador.</w:t>
      </w:r>
    </w:p>
    <w:p w14:paraId="3AB06190" w14:textId="77777777" w:rsidR="00C242BE" w:rsidRPr="00C242BE" w:rsidRDefault="00C242BE" w:rsidP="00C242BE">
      <w:pPr>
        <w:ind w:firstLine="2835"/>
        <w:jc w:val="both"/>
        <w:rPr>
          <w:rFonts w:ascii="Arial" w:eastAsiaTheme="minorHAnsi" w:hAnsi="Arial" w:cs="Arial"/>
          <w:color w:val="auto"/>
          <w:lang w:val="es-CL" w:eastAsia="en-US"/>
        </w:rPr>
      </w:pPr>
    </w:p>
    <w:p w14:paraId="1B9B96C6"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En la determinación del Margen Operacional Minero, es indispensable que se incorpore la deducción (como lo es en la actualidad), los gastos de organización y puesta en marcha (Reconocimientos y Preparaciones). Estos gastos forman parte de la actividad minera.</w:t>
      </w:r>
    </w:p>
    <w:p w14:paraId="3AF3EC04" w14:textId="77777777" w:rsidR="00C242BE" w:rsidRPr="00C242BE" w:rsidRDefault="00C242BE" w:rsidP="00C242BE">
      <w:pPr>
        <w:ind w:firstLine="2835"/>
        <w:jc w:val="both"/>
        <w:rPr>
          <w:rFonts w:ascii="Arial" w:eastAsiaTheme="minorHAnsi" w:hAnsi="Arial" w:cs="Arial"/>
          <w:color w:val="auto"/>
          <w:lang w:val="es-CL" w:eastAsia="en-US"/>
        </w:rPr>
      </w:pPr>
    </w:p>
    <w:p w14:paraId="3AB2373C"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Se debe medir el impacto del Royalty a la Minería incorporando los efectos que podría generar la Reforma Tributaria anunciada. El sector requiere de certezas.</w:t>
      </w:r>
    </w:p>
    <w:p w14:paraId="61FDD435" w14:textId="77777777" w:rsidR="00C242BE" w:rsidRPr="00C242BE" w:rsidRDefault="00C242BE" w:rsidP="00C242BE">
      <w:pPr>
        <w:ind w:firstLine="2835"/>
        <w:jc w:val="both"/>
        <w:rPr>
          <w:rFonts w:ascii="Arial" w:eastAsiaTheme="minorHAnsi" w:hAnsi="Arial" w:cs="Arial"/>
          <w:color w:val="auto"/>
          <w:lang w:val="es-CL" w:eastAsia="en-US"/>
        </w:rPr>
      </w:pPr>
    </w:p>
    <w:p w14:paraId="61C2E62B"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Propiciar un ambiente de impulso a la inversión en el sector minero, de tal forma de incrementar la producción de Cobre en un plazo de 5 a 6 años. Particular atención a los proyectos de mediana envergadura, esto es hasta las 200 mil TM de cobre anuales.</w:t>
      </w:r>
    </w:p>
    <w:p w14:paraId="6E0DB1A3" w14:textId="2E44E0EB" w:rsidR="00851FAA" w:rsidRDefault="00851FAA" w:rsidP="00327499">
      <w:pPr>
        <w:widowControl/>
        <w:tabs>
          <w:tab w:val="left" w:pos="2835"/>
        </w:tabs>
        <w:ind w:firstLine="2835"/>
        <w:jc w:val="both"/>
        <w:rPr>
          <w:rFonts w:ascii="Arial" w:hAnsi="Arial" w:cs="Arial"/>
          <w:color w:val="FF0000"/>
          <w:lang w:val="es-CL" w:eastAsia="en-US"/>
        </w:rPr>
      </w:pPr>
    </w:p>
    <w:p w14:paraId="24E0D067" w14:textId="2312D27D" w:rsidR="002F5914" w:rsidRDefault="002F5914" w:rsidP="002F5914">
      <w:pPr>
        <w:widowControl/>
        <w:tabs>
          <w:tab w:val="left" w:pos="2835"/>
        </w:tabs>
        <w:jc w:val="both"/>
        <w:rPr>
          <w:rFonts w:ascii="Arial" w:hAnsi="Arial" w:cs="Arial"/>
          <w:color w:val="FF0000"/>
          <w:lang w:val="es-CL" w:eastAsia="en-US"/>
        </w:rPr>
      </w:pPr>
    </w:p>
    <w:p w14:paraId="38047DAF" w14:textId="70AE2A7C" w:rsidR="00851FAA" w:rsidRPr="003E1672" w:rsidRDefault="00851FAA" w:rsidP="00327499">
      <w:pPr>
        <w:widowControl/>
        <w:tabs>
          <w:tab w:val="left" w:pos="2835"/>
        </w:tabs>
        <w:ind w:firstLine="2835"/>
        <w:jc w:val="both"/>
        <w:rPr>
          <w:rFonts w:ascii="Arial" w:hAnsi="Arial" w:cs="Arial"/>
          <w:color w:val="auto"/>
          <w:lang w:val="es-CL" w:eastAsia="en-US"/>
        </w:rPr>
      </w:pPr>
      <w:r w:rsidRPr="003E1672">
        <w:rPr>
          <w:rFonts w:ascii="Arial" w:hAnsi="Arial" w:cs="Arial"/>
          <w:color w:val="auto"/>
          <w:lang w:val="es-CL" w:eastAsia="en-US"/>
        </w:rPr>
        <w:lastRenderedPageBreak/>
        <w:t xml:space="preserve">Posteriormente, la Comisión escuchó al </w:t>
      </w:r>
      <w:r w:rsidRPr="003E1672">
        <w:rPr>
          <w:rFonts w:ascii="Arial" w:hAnsi="Arial" w:cs="Arial"/>
          <w:b/>
          <w:color w:val="auto"/>
          <w:lang w:val="es-CL" w:eastAsia="en-US"/>
        </w:rPr>
        <w:t>ex Director del Servicio de Impuestos Internos, señor Michel Jorratt</w:t>
      </w:r>
      <w:r w:rsidRPr="003E1672">
        <w:rPr>
          <w:rFonts w:ascii="Arial" w:hAnsi="Arial" w:cs="Arial"/>
          <w:color w:val="auto"/>
          <w:lang w:val="es-CL" w:eastAsia="en-US"/>
        </w:rPr>
        <w:t xml:space="preserve">, quien efectuó una presentación, en formato ppt, del siguiente tenor: </w:t>
      </w:r>
    </w:p>
    <w:p w14:paraId="64A0D812" w14:textId="21F16216" w:rsidR="002F5914" w:rsidRPr="003E1672" w:rsidRDefault="002F5914" w:rsidP="00327499">
      <w:pPr>
        <w:widowControl/>
        <w:tabs>
          <w:tab w:val="left" w:pos="2835"/>
        </w:tabs>
        <w:ind w:firstLine="2835"/>
        <w:jc w:val="both"/>
        <w:rPr>
          <w:rFonts w:ascii="Arial" w:hAnsi="Arial" w:cs="Arial"/>
          <w:color w:val="auto"/>
          <w:lang w:val="es-CL" w:eastAsia="en-US"/>
        </w:rPr>
      </w:pPr>
    </w:p>
    <w:p w14:paraId="0F7BD679"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I. Buenas prácticas en la tributación del sector minero</w:t>
      </w:r>
    </w:p>
    <w:p w14:paraId="1CDF8F3D" w14:textId="77777777" w:rsidR="00C242BE" w:rsidRPr="00C242BE" w:rsidRDefault="00C242BE" w:rsidP="00C242BE">
      <w:pPr>
        <w:ind w:firstLine="2835"/>
        <w:jc w:val="both"/>
        <w:rPr>
          <w:rFonts w:ascii="Arial" w:eastAsiaTheme="minorHAnsi" w:hAnsi="Arial" w:cs="Arial"/>
          <w:color w:val="auto"/>
          <w:lang w:val="es-CL" w:eastAsia="en-US"/>
        </w:rPr>
      </w:pPr>
    </w:p>
    <w:p w14:paraId="4786E23D"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Los expertos consideran como “buena práctica” una combinación de los siguientes instrumentos:</w:t>
      </w:r>
    </w:p>
    <w:p w14:paraId="1CA21827" w14:textId="77777777" w:rsidR="00C242BE" w:rsidRPr="00C242BE" w:rsidRDefault="00C242BE" w:rsidP="00C242BE">
      <w:pPr>
        <w:ind w:firstLine="2835"/>
        <w:jc w:val="both"/>
        <w:rPr>
          <w:rFonts w:ascii="Arial" w:eastAsiaTheme="minorHAnsi" w:hAnsi="Arial" w:cs="Arial"/>
          <w:color w:val="auto"/>
          <w:lang w:val="es-CL" w:eastAsia="en-US"/>
        </w:rPr>
      </w:pPr>
    </w:p>
    <w:p w14:paraId="1185496B"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Impuesto sobre utilidades, para gravar la rentabilidad normal, igual que en todos los sectores</w:t>
      </w:r>
    </w:p>
    <w:p w14:paraId="415E38A8" w14:textId="77777777" w:rsidR="00C242BE" w:rsidRPr="00C242BE" w:rsidRDefault="00C242BE" w:rsidP="00C242BE">
      <w:pPr>
        <w:ind w:firstLine="2835"/>
        <w:jc w:val="both"/>
        <w:rPr>
          <w:rFonts w:ascii="Arial" w:eastAsiaTheme="minorHAnsi" w:hAnsi="Arial" w:cs="Arial"/>
          <w:color w:val="auto"/>
          <w:lang w:val="es-CL" w:eastAsia="en-US"/>
        </w:rPr>
      </w:pPr>
    </w:p>
    <w:p w14:paraId="56B05401"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Royalty ad valorem de tasa baja, para recaudar desde el comienzo</w:t>
      </w:r>
    </w:p>
    <w:p w14:paraId="45939570" w14:textId="77777777" w:rsidR="00C242BE" w:rsidRPr="00C242BE" w:rsidRDefault="00C242BE" w:rsidP="00C242BE">
      <w:pPr>
        <w:ind w:firstLine="2835"/>
        <w:jc w:val="both"/>
        <w:rPr>
          <w:rFonts w:ascii="Arial" w:eastAsiaTheme="minorHAnsi" w:hAnsi="Arial" w:cs="Arial"/>
          <w:color w:val="auto"/>
          <w:lang w:val="es-CL" w:eastAsia="en-US"/>
        </w:rPr>
      </w:pPr>
    </w:p>
    <w:p w14:paraId="49D8B2D1"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Impuesto sobre renta económica o royalty sobre utilidades, para extraer una mayor porción de la renta económica.</w:t>
      </w:r>
    </w:p>
    <w:p w14:paraId="1950E08F" w14:textId="77777777" w:rsidR="00C242BE" w:rsidRPr="00C242BE" w:rsidRDefault="00C242BE" w:rsidP="00C242BE">
      <w:pPr>
        <w:ind w:firstLine="2835"/>
        <w:jc w:val="both"/>
        <w:rPr>
          <w:rFonts w:ascii="Arial" w:eastAsiaTheme="minorHAnsi" w:hAnsi="Arial" w:cs="Arial"/>
          <w:color w:val="auto"/>
          <w:lang w:val="es-CL" w:eastAsia="en-US"/>
        </w:rPr>
      </w:pPr>
    </w:p>
    <w:p w14:paraId="4EC37F40"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Chile ha definido instrumentos tributarios razonables para gravar la actividad minera. Sin embargo, su diseño es poco progresivo y se puede mejorar, para permitir que una mayor proporción de la riqueza generada por los minerales queden en los respectivos países.</w:t>
      </w:r>
    </w:p>
    <w:p w14:paraId="3CF5A805" w14:textId="77777777" w:rsidR="00C242BE" w:rsidRPr="00C242BE" w:rsidRDefault="00C242BE" w:rsidP="00C242BE">
      <w:pPr>
        <w:ind w:firstLine="2835"/>
        <w:jc w:val="both"/>
        <w:rPr>
          <w:rFonts w:ascii="Arial" w:eastAsiaTheme="minorHAnsi" w:hAnsi="Arial" w:cs="Arial"/>
          <w:color w:val="auto"/>
          <w:lang w:val="es-CL" w:eastAsia="en-US"/>
        </w:rPr>
      </w:pPr>
    </w:p>
    <w:p w14:paraId="373BA5A1"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18E11253" wp14:editId="0D88A8B0">
            <wp:extent cx="3724275" cy="2686050"/>
            <wp:effectExtent l="0" t="0" r="952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724275" cy="2686050"/>
                    </a:xfrm>
                    <a:prstGeom prst="rect">
                      <a:avLst/>
                    </a:prstGeom>
                  </pic:spPr>
                </pic:pic>
              </a:graphicData>
            </a:graphic>
          </wp:inline>
        </w:drawing>
      </w:r>
    </w:p>
    <w:p w14:paraId="064DD4DA" w14:textId="77777777" w:rsidR="00C242BE" w:rsidRPr="00C242BE" w:rsidRDefault="00C242BE" w:rsidP="00C242BE">
      <w:pPr>
        <w:ind w:firstLine="2835"/>
        <w:jc w:val="both"/>
        <w:rPr>
          <w:rFonts w:ascii="Arial" w:eastAsiaTheme="minorHAnsi" w:hAnsi="Arial" w:cs="Arial"/>
          <w:color w:val="auto"/>
          <w:lang w:val="es-CL" w:eastAsia="en-US"/>
        </w:rPr>
      </w:pPr>
    </w:p>
    <w:p w14:paraId="72EB6DFC"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II. Indicaciones siguen las buenas prácticas</w:t>
      </w:r>
    </w:p>
    <w:p w14:paraId="4CE73EA1" w14:textId="77777777" w:rsidR="00C242BE" w:rsidRPr="00C242BE" w:rsidRDefault="00C242BE" w:rsidP="00C242BE">
      <w:pPr>
        <w:ind w:firstLine="2835"/>
        <w:jc w:val="both"/>
        <w:rPr>
          <w:rFonts w:ascii="Arial" w:eastAsiaTheme="minorHAnsi" w:hAnsi="Arial" w:cs="Arial"/>
          <w:b/>
          <w:color w:val="auto"/>
          <w:lang w:val="es-CL" w:eastAsia="en-US"/>
        </w:rPr>
      </w:pPr>
    </w:p>
    <w:p w14:paraId="5E5A777C"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1% ad valorem es suficientemente bajo y, además, se suspende en caso de pérdidas operacionales.</w:t>
      </w:r>
    </w:p>
    <w:p w14:paraId="4FA6B773" w14:textId="77777777" w:rsidR="00C242BE" w:rsidRPr="00C242BE" w:rsidRDefault="00C242BE" w:rsidP="00C242BE">
      <w:pPr>
        <w:ind w:firstLine="2835"/>
        <w:jc w:val="both"/>
        <w:rPr>
          <w:rFonts w:ascii="Arial" w:eastAsiaTheme="minorHAnsi" w:hAnsi="Arial" w:cs="Arial"/>
          <w:color w:val="auto"/>
          <w:lang w:val="es-CL" w:eastAsia="en-US"/>
        </w:rPr>
      </w:pPr>
    </w:p>
    <w:p w14:paraId="49D883BA"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La recaudación recaerá fuertemente en el impuesto a la renta y el royalty sobre utilidades.</w:t>
      </w:r>
    </w:p>
    <w:p w14:paraId="12426551" w14:textId="77777777" w:rsidR="00C242BE" w:rsidRPr="00C242BE" w:rsidRDefault="00C242BE" w:rsidP="00C242BE">
      <w:pPr>
        <w:ind w:firstLine="2835"/>
        <w:jc w:val="both"/>
        <w:rPr>
          <w:rFonts w:ascii="Arial" w:eastAsiaTheme="minorHAnsi" w:hAnsi="Arial" w:cs="Arial"/>
          <w:color w:val="auto"/>
          <w:lang w:val="es-CL" w:eastAsia="en-US"/>
        </w:rPr>
      </w:pPr>
    </w:p>
    <w:p w14:paraId="183599BD"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La tasa del royalty sobre utilidades ya no depende </w:t>
      </w:r>
      <w:r w:rsidRPr="00C242BE">
        <w:rPr>
          <w:rFonts w:ascii="Arial" w:eastAsiaTheme="minorHAnsi" w:hAnsi="Arial" w:cs="Arial"/>
          <w:color w:val="auto"/>
          <w:lang w:val="es-CL" w:eastAsia="en-US"/>
        </w:rPr>
        <w:lastRenderedPageBreak/>
        <w:t>del precio (lo que perjudicaba a las mineras de costos altos), sino exclusivamente del margen operacional.</w:t>
      </w:r>
    </w:p>
    <w:p w14:paraId="5B579BCF" w14:textId="77777777" w:rsidR="00C242BE" w:rsidRPr="00C242BE" w:rsidRDefault="00C242BE" w:rsidP="00C242BE">
      <w:pPr>
        <w:ind w:firstLine="2835"/>
        <w:jc w:val="both"/>
        <w:rPr>
          <w:rFonts w:ascii="Arial" w:eastAsiaTheme="minorHAnsi" w:hAnsi="Arial" w:cs="Arial"/>
          <w:color w:val="auto"/>
          <w:lang w:val="es-CL" w:eastAsia="en-US"/>
        </w:rPr>
      </w:pPr>
    </w:p>
    <w:p w14:paraId="4B013E39"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Se permite la deducción de la depreciación, con lo que la base imponible vuelve a ser el resultado operacional.</w:t>
      </w:r>
    </w:p>
    <w:p w14:paraId="09BCEB60" w14:textId="77777777" w:rsidR="00C242BE" w:rsidRPr="00C242BE" w:rsidRDefault="00C242BE" w:rsidP="00C242BE">
      <w:pPr>
        <w:ind w:firstLine="2835"/>
        <w:jc w:val="both"/>
        <w:rPr>
          <w:rFonts w:ascii="Arial" w:eastAsiaTheme="minorHAnsi" w:hAnsi="Arial" w:cs="Arial"/>
          <w:color w:val="auto"/>
          <w:lang w:val="es-CL" w:eastAsia="en-US"/>
        </w:rPr>
      </w:pPr>
    </w:p>
    <w:p w14:paraId="2F9E6D1C"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Estructura de tasas más progresiva que la actual</w:t>
      </w:r>
    </w:p>
    <w:p w14:paraId="6BCC9D97" w14:textId="77777777" w:rsidR="00C242BE" w:rsidRPr="00C242BE" w:rsidRDefault="00C242BE" w:rsidP="00C242BE">
      <w:pPr>
        <w:ind w:firstLine="2835"/>
        <w:jc w:val="both"/>
        <w:rPr>
          <w:rFonts w:ascii="Arial" w:eastAsiaTheme="minorHAnsi" w:hAnsi="Arial" w:cs="Arial"/>
          <w:color w:val="auto"/>
          <w:lang w:val="es-CL" w:eastAsia="en-US"/>
        </w:rPr>
      </w:pPr>
    </w:p>
    <w:p w14:paraId="23C6A291"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III. Carga tributaria comparada</w:t>
      </w:r>
    </w:p>
    <w:p w14:paraId="16576022" w14:textId="77777777" w:rsidR="00C242BE" w:rsidRPr="00C242BE" w:rsidRDefault="00C242BE" w:rsidP="00C242BE">
      <w:pPr>
        <w:ind w:firstLine="2835"/>
        <w:jc w:val="both"/>
        <w:rPr>
          <w:rFonts w:ascii="Arial" w:eastAsiaTheme="minorHAnsi" w:hAnsi="Arial" w:cs="Arial"/>
          <w:color w:val="auto"/>
          <w:lang w:val="es-CL" w:eastAsia="en-US"/>
        </w:rPr>
      </w:pPr>
    </w:p>
    <w:p w14:paraId="310FA875"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Los resultados de las simulaciones dependen de los supuestos. Lo importante es usar los mismos supuestos para todas las jurisdicciones. Con modelo usado en trabajo para CEPAL:</w:t>
      </w:r>
    </w:p>
    <w:p w14:paraId="40BE5B82" w14:textId="77777777" w:rsidR="00C242BE" w:rsidRPr="00C242BE" w:rsidRDefault="00C242BE" w:rsidP="00C242BE">
      <w:pPr>
        <w:ind w:firstLine="2835"/>
        <w:jc w:val="both"/>
        <w:rPr>
          <w:rFonts w:ascii="Arial" w:eastAsiaTheme="minorHAnsi" w:hAnsi="Arial" w:cs="Arial"/>
          <w:color w:val="auto"/>
          <w:lang w:val="es-CL" w:eastAsia="en-US"/>
        </w:rPr>
      </w:pPr>
    </w:p>
    <w:p w14:paraId="61C95D3F"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Chile queda bajo Australia y Perú, a precios inferiores a 3,9 US$/lb</w:t>
      </w:r>
    </w:p>
    <w:p w14:paraId="050B1D9F" w14:textId="77777777" w:rsidR="00C242BE" w:rsidRPr="00C242BE" w:rsidRDefault="00C242BE" w:rsidP="00C242BE">
      <w:pPr>
        <w:ind w:firstLine="2835"/>
        <w:jc w:val="both"/>
        <w:rPr>
          <w:rFonts w:ascii="Arial" w:eastAsiaTheme="minorHAnsi" w:hAnsi="Arial" w:cs="Arial"/>
          <w:color w:val="auto"/>
          <w:lang w:val="es-CL" w:eastAsia="en-US"/>
        </w:rPr>
      </w:pPr>
    </w:p>
    <w:p w14:paraId="167C072D"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Chile se iguala con Australia a 3,9US$/lb, y con Perú a 4,1 US$/lb</w:t>
      </w:r>
    </w:p>
    <w:p w14:paraId="2F2BF57B" w14:textId="77777777" w:rsidR="00C242BE" w:rsidRPr="00C242BE" w:rsidRDefault="00C242BE" w:rsidP="00C242BE">
      <w:pPr>
        <w:ind w:firstLine="2835"/>
        <w:jc w:val="both"/>
        <w:rPr>
          <w:rFonts w:ascii="Arial" w:eastAsiaTheme="minorHAnsi" w:hAnsi="Arial" w:cs="Arial"/>
          <w:color w:val="auto"/>
          <w:lang w:val="es-CL" w:eastAsia="en-US"/>
        </w:rPr>
      </w:pPr>
    </w:p>
    <w:p w14:paraId="44754900"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A precios superiores la carga tributaria de Chile será más alta</w:t>
      </w:r>
    </w:p>
    <w:p w14:paraId="627E4C41" w14:textId="77777777" w:rsidR="00C242BE" w:rsidRPr="00C242BE" w:rsidRDefault="00C242BE" w:rsidP="00C242BE">
      <w:pPr>
        <w:ind w:firstLine="2835"/>
        <w:jc w:val="both"/>
        <w:rPr>
          <w:rFonts w:ascii="Arial" w:eastAsiaTheme="minorHAnsi" w:hAnsi="Arial" w:cs="Arial"/>
          <w:color w:val="auto"/>
          <w:lang w:val="es-CL" w:eastAsia="en-US"/>
        </w:rPr>
      </w:pPr>
    </w:p>
    <w:p w14:paraId="22404FDA"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Se logra una estructura progresiva</w:t>
      </w:r>
    </w:p>
    <w:p w14:paraId="184429CD" w14:textId="77777777" w:rsidR="00C242BE" w:rsidRPr="00C242BE" w:rsidRDefault="00C242BE" w:rsidP="00C242BE">
      <w:pPr>
        <w:ind w:firstLine="2835"/>
        <w:jc w:val="both"/>
        <w:rPr>
          <w:rFonts w:ascii="Arial" w:eastAsiaTheme="minorHAnsi" w:hAnsi="Arial" w:cs="Arial"/>
          <w:color w:val="auto"/>
          <w:lang w:val="es-CL" w:eastAsia="en-US"/>
        </w:rPr>
      </w:pPr>
    </w:p>
    <w:p w14:paraId="0A045B84"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4EBC13B2" wp14:editId="204C7081">
            <wp:extent cx="5252085" cy="2839720"/>
            <wp:effectExtent l="0" t="0" r="571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52085" cy="2839720"/>
                    </a:xfrm>
                    <a:prstGeom prst="rect">
                      <a:avLst/>
                    </a:prstGeom>
                  </pic:spPr>
                </pic:pic>
              </a:graphicData>
            </a:graphic>
          </wp:inline>
        </w:drawing>
      </w:r>
    </w:p>
    <w:p w14:paraId="643799B6" w14:textId="77777777" w:rsidR="00C242BE" w:rsidRPr="00C242BE" w:rsidRDefault="00C242BE" w:rsidP="00C242BE">
      <w:pPr>
        <w:ind w:firstLine="2835"/>
        <w:jc w:val="both"/>
        <w:rPr>
          <w:rFonts w:ascii="Arial" w:eastAsiaTheme="minorHAnsi" w:hAnsi="Arial" w:cs="Arial"/>
          <w:color w:val="auto"/>
          <w:lang w:val="es-CL" w:eastAsia="en-US"/>
        </w:rPr>
      </w:pPr>
    </w:p>
    <w:p w14:paraId="4410D540"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¿Por qué algunos estudios dicen que la tasa efectiva de tributación a 3,7 US$/lb será más alta en Chile que en Perú?</w:t>
      </w:r>
    </w:p>
    <w:p w14:paraId="54D1D4EF" w14:textId="77777777" w:rsidR="00C242BE" w:rsidRPr="00C242BE" w:rsidRDefault="00C242BE" w:rsidP="00C242BE">
      <w:pPr>
        <w:ind w:firstLine="2835"/>
        <w:jc w:val="both"/>
        <w:rPr>
          <w:rFonts w:ascii="Arial" w:eastAsiaTheme="minorHAnsi" w:hAnsi="Arial" w:cs="Arial"/>
          <w:color w:val="auto"/>
          <w:lang w:val="es-CL" w:eastAsia="en-US"/>
        </w:rPr>
      </w:pPr>
    </w:p>
    <w:p w14:paraId="10E2C91E"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Porque depende de qué se mida:</w:t>
      </w:r>
    </w:p>
    <w:p w14:paraId="674A33C7" w14:textId="77777777" w:rsidR="00C242BE" w:rsidRPr="00C242BE" w:rsidRDefault="00C242BE" w:rsidP="00C242BE">
      <w:pPr>
        <w:ind w:firstLine="2835"/>
        <w:jc w:val="both"/>
        <w:rPr>
          <w:rFonts w:ascii="Arial" w:eastAsiaTheme="minorHAnsi" w:hAnsi="Arial" w:cs="Arial"/>
          <w:color w:val="auto"/>
          <w:lang w:val="es-CL" w:eastAsia="en-US"/>
        </w:rPr>
      </w:pPr>
    </w:p>
    <w:p w14:paraId="24B135C2"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Tasa efectiva de tributación en valor presente</w:t>
      </w:r>
    </w:p>
    <w:p w14:paraId="3D680C7F"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Tasa efectiva promedio anual de tributación</w:t>
      </w:r>
    </w:p>
    <w:p w14:paraId="5BB446BE" w14:textId="77777777" w:rsidR="00C242BE" w:rsidRPr="00C242BE" w:rsidRDefault="00C242BE" w:rsidP="00C242BE">
      <w:pPr>
        <w:ind w:firstLine="2835"/>
        <w:jc w:val="both"/>
        <w:rPr>
          <w:rFonts w:ascii="Arial" w:eastAsiaTheme="minorHAnsi" w:hAnsi="Arial" w:cs="Arial"/>
          <w:color w:val="auto"/>
          <w:lang w:val="es-CL" w:eastAsia="en-US"/>
        </w:rPr>
      </w:pPr>
    </w:p>
    <w:p w14:paraId="2E0AC25D"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La primera medida asigna valor al diferimiento de impuestos que produce la depreciación acelerada que existe en Chile. La segunda omite ese efecto.</w:t>
      </w:r>
    </w:p>
    <w:p w14:paraId="6DCF2D5E" w14:textId="77777777" w:rsidR="00C242BE" w:rsidRPr="00C242BE" w:rsidRDefault="00C242BE" w:rsidP="00C242BE">
      <w:pPr>
        <w:ind w:firstLine="2835"/>
        <w:jc w:val="both"/>
        <w:rPr>
          <w:rFonts w:ascii="Arial" w:eastAsiaTheme="minorHAnsi" w:hAnsi="Arial" w:cs="Arial"/>
          <w:color w:val="auto"/>
          <w:lang w:val="es-CL" w:eastAsia="en-US"/>
        </w:rPr>
      </w:pPr>
    </w:p>
    <w:p w14:paraId="400C6935"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La segunda se usa para evaluar el impacto sobre mineras en marcha, en donde los efectos de la depreciación ocurrieron al comienzo.</w:t>
      </w:r>
    </w:p>
    <w:p w14:paraId="372CEC0C" w14:textId="77777777" w:rsidR="00C242BE" w:rsidRPr="00C242BE" w:rsidRDefault="00C242BE" w:rsidP="00C242BE">
      <w:pPr>
        <w:ind w:firstLine="2835"/>
        <w:jc w:val="both"/>
        <w:rPr>
          <w:rFonts w:ascii="Arial" w:eastAsiaTheme="minorHAnsi" w:hAnsi="Arial" w:cs="Arial"/>
          <w:color w:val="auto"/>
          <w:lang w:val="es-CL" w:eastAsia="en-US"/>
        </w:rPr>
      </w:pPr>
    </w:p>
    <w:p w14:paraId="51686160"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Veamos un ejemplo:</w:t>
      </w:r>
    </w:p>
    <w:p w14:paraId="2C6C71A0" w14:textId="77777777" w:rsidR="00C242BE" w:rsidRPr="00C242BE" w:rsidRDefault="00C242BE" w:rsidP="00C242BE">
      <w:pPr>
        <w:ind w:firstLine="2835"/>
        <w:jc w:val="both"/>
        <w:rPr>
          <w:rFonts w:ascii="Arial" w:eastAsiaTheme="minorHAnsi" w:hAnsi="Arial" w:cs="Arial"/>
          <w:color w:val="auto"/>
          <w:lang w:val="es-CL" w:eastAsia="en-US"/>
        </w:rPr>
      </w:pPr>
    </w:p>
    <w:p w14:paraId="574FC11E"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2F84BA5D" wp14:editId="11EE4FCA">
            <wp:extent cx="3291562" cy="3019425"/>
            <wp:effectExtent l="0" t="0" r="444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300482" cy="3027607"/>
                    </a:xfrm>
                    <a:prstGeom prst="rect">
                      <a:avLst/>
                    </a:prstGeom>
                  </pic:spPr>
                </pic:pic>
              </a:graphicData>
            </a:graphic>
          </wp:inline>
        </w:drawing>
      </w:r>
    </w:p>
    <w:p w14:paraId="29B08C5E" w14:textId="77777777" w:rsidR="00C242BE" w:rsidRPr="00C242BE" w:rsidRDefault="00C242BE" w:rsidP="00C242BE">
      <w:pPr>
        <w:ind w:firstLine="2835"/>
        <w:jc w:val="both"/>
        <w:rPr>
          <w:rFonts w:ascii="Arial" w:eastAsiaTheme="minorHAnsi" w:hAnsi="Arial" w:cs="Arial"/>
          <w:color w:val="auto"/>
          <w:lang w:val="es-CL" w:eastAsia="en-US"/>
        </w:rPr>
      </w:pPr>
    </w:p>
    <w:p w14:paraId="7505BE46"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¿Cuál de las dos tasas efectivas de tributación es la importante para las decisiones de inversión?</w:t>
      </w:r>
    </w:p>
    <w:p w14:paraId="7861723F" w14:textId="77777777" w:rsidR="00C242BE" w:rsidRPr="00C242BE" w:rsidRDefault="00C242BE" w:rsidP="00C242BE">
      <w:pPr>
        <w:ind w:firstLine="2835"/>
        <w:jc w:val="both"/>
        <w:rPr>
          <w:rFonts w:ascii="Arial" w:eastAsiaTheme="minorHAnsi" w:hAnsi="Arial" w:cs="Arial"/>
          <w:color w:val="auto"/>
          <w:lang w:val="es-CL" w:eastAsia="en-US"/>
        </w:rPr>
      </w:pPr>
    </w:p>
    <w:p w14:paraId="4D68CD9A"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El criterio para tomar decisiones de inversión es el Valor Presente Neto, por lo tanto, debiera ser la tasa de tributación en valor presente. En ese caso, la conclusión es que con las indicaciones Chile queda levemente por debajo de Perú y Australia a P=3,7 US$/lb.</w:t>
      </w:r>
    </w:p>
    <w:p w14:paraId="48A46A61" w14:textId="77777777" w:rsidR="00C242BE" w:rsidRPr="00C242BE" w:rsidRDefault="00C242BE" w:rsidP="00C242BE">
      <w:pPr>
        <w:ind w:firstLine="2835"/>
        <w:jc w:val="both"/>
        <w:rPr>
          <w:rFonts w:ascii="Arial" w:eastAsiaTheme="minorHAnsi" w:hAnsi="Arial" w:cs="Arial"/>
          <w:color w:val="auto"/>
          <w:lang w:val="es-CL" w:eastAsia="en-US"/>
        </w:rPr>
      </w:pPr>
    </w:p>
    <w:p w14:paraId="6691F87B"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Si fuera la segunda, la pregunta siguiente es ¿para qué sacrificar recaudación dando un incentivo que no es valorado por los inversionistas? En ese caso, la recomendación es eliminar la depreciación acelerada para todas las actividades económicas, y bajar la tasa del royalty para igualar con Perú la tasa efectiva promedio anual de tributación.</w:t>
      </w:r>
    </w:p>
    <w:p w14:paraId="08F68072" w14:textId="77777777" w:rsidR="00C242BE" w:rsidRPr="00C242BE" w:rsidRDefault="00C242BE" w:rsidP="00C242BE">
      <w:pPr>
        <w:ind w:firstLine="2835"/>
        <w:jc w:val="both"/>
        <w:rPr>
          <w:rFonts w:ascii="Arial" w:eastAsiaTheme="minorHAnsi" w:hAnsi="Arial" w:cs="Arial"/>
          <w:color w:val="auto"/>
          <w:lang w:val="es-CL" w:eastAsia="en-US"/>
        </w:rPr>
      </w:pPr>
    </w:p>
    <w:p w14:paraId="73AA4F42"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IV. Transparencia y control</w:t>
      </w:r>
    </w:p>
    <w:p w14:paraId="51D544AC" w14:textId="4A47E5A8" w:rsidR="00C242BE" w:rsidRPr="00C242BE" w:rsidRDefault="00C242BE" w:rsidP="005C7B16">
      <w:pPr>
        <w:jc w:val="both"/>
        <w:rPr>
          <w:rFonts w:ascii="Arial" w:eastAsiaTheme="minorHAnsi" w:hAnsi="Arial" w:cs="Arial"/>
          <w:b/>
          <w:color w:val="auto"/>
          <w:lang w:val="es-CL" w:eastAsia="en-US"/>
        </w:rPr>
      </w:pPr>
    </w:p>
    <w:p w14:paraId="7DB84928"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La recurrencia del tema de la tributación minera tiene que ver no sólo con la idea de establecer impuestos justos, sino también con una sensación de poca transparencia y falta de control.</w:t>
      </w:r>
    </w:p>
    <w:p w14:paraId="21DB7919" w14:textId="77777777" w:rsidR="00C242BE" w:rsidRPr="00C242BE" w:rsidRDefault="00C242BE" w:rsidP="00C242BE">
      <w:pPr>
        <w:ind w:firstLine="2835"/>
        <w:jc w:val="both"/>
        <w:rPr>
          <w:rFonts w:ascii="Arial" w:eastAsiaTheme="minorHAnsi" w:hAnsi="Arial" w:cs="Arial"/>
          <w:color w:val="auto"/>
          <w:lang w:val="es-CL" w:eastAsia="en-US"/>
        </w:rPr>
      </w:pPr>
    </w:p>
    <w:p w14:paraId="7BC16768"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lastRenderedPageBreak/>
        <w:t>• Para garantizar la estabilidad de la tributación minera es imprescindible avanzar en estos temas. Por ejemplo:</w:t>
      </w:r>
    </w:p>
    <w:p w14:paraId="45A8EAE1" w14:textId="77777777" w:rsidR="00C242BE" w:rsidRPr="00C242BE" w:rsidRDefault="00C242BE" w:rsidP="00C242BE">
      <w:pPr>
        <w:ind w:firstLine="2835"/>
        <w:jc w:val="both"/>
        <w:rPr>
          <w:rFonts w:ascii="Arial" w:eastAsiaTheme="minorHAnsi" w:hAnsi="Arial" w:cs="Arial"/>
          <w:color w:val="auto"/>
          <w:lang w:val="es-CL" w:eastAsia="en-US"/>
        </w:rPr>
      </w:pPr>
    </w:p>
    <w:p w14:paraId="7C479B5E"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Establecer obligación de divulgar estados financieros: la actual obligación termina junto con la invariabilidad tributaria.</w:t>
      </w:r>
    </w:p>
    <w:p w14:paraId="622058FC" w14:textId="77777777" w:rsidR="00C242BE" w:rsidRPr="00C242BE" w:rsidRDefault="00C242BE" w:rsidP="00C242BE">
      <w:pPr>
        <w:ind w:firstLine="2835"/>
        <w:jc w:val="both"/>
        <w:rPr>
          <w:rFonts w:ascii="Arial" w:eastAsiaTheme="minorHAnsi" w:hAnsi="Arial" w:cs="Arial"/>
          <w:color w:val="auto"/>
          <w:lang w:val="es-CL" w:eastAsia="en-US"/>
        </w:rPr>
      </w:pPr>
    </w:p>
    <w:p w14:paraId="0E02B4DC"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Aumentar los recursos destinados a fiscalización y control, y utilizar la tecnología disponible, como los analizadores mineralógicos.</w:t>
      </w:r>
    </w:p>
    <w:p w14:paraId="1CC17AF4" w14:textId="607C0208" w:rsidR="003A55DC" w:rsidRPr="009D2C25" w:rsidRDefault="003A55DC" w:rsidP="003A55DC">
      <w:pPr>
        <w:widowControl/>
        <w:tabs>
          <w:tab w:val="left" w:pos="2835"/>
        </w:tabs>
        <w:ind w:firstLine="2835"/>
        <w:jc w:val="both"/>
        <w:rPr>
          <w:rFonts w:ascii="Arial" w:hAnsi="Arial" w:cs="Arial"/>
          <w:color w:val="auto"/>
          <w:lang w:val="es-CL" w:eastAsia="en-US"/>
        </w:rPr>
      </w:pPr>
    </w:p>
    <w:p w14:paraId="234163AE" w14:textId="43D9951A" w:rsidR="003A55DC" w:rsidRPr="009D2C25" w:rsidRDefault="003A55DC" w:rsidP="003A55DC">
      <w:pPr>
        <w:widowControl/>
        <w:tabs>
          <w:tab w:val="left" w:pos="2835"/>
        </w:tabs>
        <w:ind w:firstLine="2835"/>
        <w:jc w:val="both"/>
        <w:rPr>
          <w:rFonts w:ascii="Arial" w:hAnsi="Arial" w:cs="Arial"/>
          <w:color w:val="auto"/>
          <w:lang w:val="es-CL" w:eastAsia="en-US"/>
        </w:rPr>
      </w:pPr>
    </w:p>
    <w:p w14:paraId="673A7850" w14:textId="66626FFD" w:rsidR="003A55DC" w:rsidRPr="003E1672" w:rsidRDefault="003E1672" w:rsidP="003A55DC">
      <w:pPr>
        <w:widowControl/>
        <w:tabs>
          <w:tab w:val="left" w:pos="2835"/>
        </w:tabs>
        <w:ind w:firstLine="2835"/>
        <w:jc w:val="both"/>
        <w:rPr>
          <w:rFonts w:ascii="Arial" w:hAnsi="Arial" w:cs="Arial"/>
          <w:color w:val="auto"/>
          <w:lang w:val="es-CL" w:eastAsia="en-US"/>
        </w:rPr>
      </w:pPr>
      <w:r w:rsidRPr="003E1672">
        <w:rPr>
          <w:rFonts w:ascii="Arial" w:hAnsi="Arial" w:cs="Arial"/>
          <w:color w:val="auto"/>
          <w:lang w:val="es-CL" w:eastAsia="en-US"/>
        </w:rPr>
        <w:t>Al término de la exposición</w:t>
      </w:r>
      <w:r w:rsidR="003A55DC" w:rsidRPr="003E1672">
        <w:rPr>
          <w:rFonts w:ascii="Arial" w:hAnsi="Arial" w:cs="Arial"/>
          <w:color w:val="auto"/>
          <w:lang w:val="es-CL" w:eastAsia="en-US"/>
        </w:rPr>
        <w:t>, el</w:t>
      </w:r>
      <w:r w:rsidR="003A55DC" w:rsidRPr="003E1672">
        <w:rPr>
          <w:rFonts w:ascii="Arial" w:hAnsi="Arial" w:cs="Arial"/>
          <w:b/>
          <w:color w:val="auto"/>
          <w:lang w:val="es-CL" w:eastAsia="en-US"/>
        </w:rPr>
        <w:t xml:space="preserve"> Honorable</w:t>
      </w:r>
      <w:r w:rsidR="003A55DC" w:rsidRPr="003E1672">
        <w:rPr>
          <w:rFonts w:ascii="Arial" w:hAnsi="Arial" w:cs="Arial"/>
          <w:color w:val="auto"/>
          <w:lang w:val="es-CL" w:eastAsia="en-US"/>
        </w:rPr>
        <w:t xml:space="preserve"> </w:t>
      </w:r>
      <w:r w:rsidR="003A55DC" w:rsidRPr="003E1672">
        <w:rPr>
          <w:rFonts w:ascii="Arial" w:hAnsi="Arial" w:cs="Arial"/>
          <w:b/>
          <w:color w:val="auto"/>
          <w:lang w:val="es-CL" w:eastAsia="en-US"/>
        </w:rPr>
        <w:t>Senador señor Edwards</w:t>
      </w:r>
      <w:r w:rsidR="003A55DC" w:rsidRPr="003E1672">
        <w:rPr>
          <w:rFonts w:ascii="Arial" w:hAnsi="Arial" w:cs="Arial"/>
          <w:color w:val="auto"/>
          <w:lang w:val="es-CL" w:eastAsia="en-US"/>
        </w:rPr>
        <w:t xml:space="preserve"> declaró estar de acuerdo</w:t>
      </w:r>
      <w:r w:rsidR="00676B11" w:rsidRPr="003E1672">
        <w:rPr>
          <w:rFonts w:ascii="Arial" w:hAnsi="Arial" w:cs="Arial"/>
          <w:color w:val="auto"/>
          <w:lang w:val="es-CL" w:eastAsia="en-US"/>
        </w:rPr>
        <w:t xml:space="preserve"> en presentar la tasa de tributación en valor presente</w:t>
      </w:r>
      <w:r w:rsidRPr="003E1672">
        <w:rPr>
          <w:rFonts w:ascii="Arial" w:hAnsi="Arial" w:cs="Arial"/>
          <w:color w:val="auto"/>
          <w:lang w:val="es-CL" w:eastAsia="en-US"/>
        </w:rPr>
        <w:t>, pero preguntó</w:t>
      </w:r>
      <w:r w:rsidR="003A55DC" w:rsidRPr="003E1672">
        <w:rPr>
          <w:rFonts w:ascii="Arial" w:hAnsi="Arial" w:cs="Arial"/>
          <w:color w:val="auto"/>
          <w:lang w:val="es-CL" w:eastAsia="en-US"/>
        </w:rPr>
        <w:t xml:space="preserve"> sobre cómo aquello se puede conciliar con que Chile no hay</w:t>
      </w:r>
      <w:r w:rsidR="00676B11" w:rsidRPr="003E1672">
        <w:rPr>
          <w:rFonts w:ascii="Arial" w:hAnsi="Arial" w:cs="Arial"/>
          <w:color w:val="auto"/>
          <w:lang w:val="es-CL" w:eastAsia="en-US"/>
        </w:rPr>
        <w:t>a crecido en su producción los últimos años</w:t>
      </w:r>
      <w:r w:rsidRPr="003E1672">
        <w:rPr>
          <w:rFonts w:ascii="Arial" w:hAnsi="Arial" w:cs="Arial"/>
          <w:color w:val="auto"/>
          <w:lang w:val="es-CL" w:eastAsia="en-US"/>
        </w:rPr>
        <w:t>.</w:t>
      </w:r>
    </w:p>
    <w:p w14:paraId="0A161D5B" w14:textId="77777777" w:rsidR="003A55DC" w:rsidRPr="003E1672" w:rsidRDefault="003A55DC" w:rsidP="003A55DC">
      <w:pPr>
        <w:widowControl/>
        <w:tabs>
          <w:tab w:val="left" w:pos="2835"/>
        </w:tabs>
        <w:ind w:firstLine="2835"/>
        <w:jc w:val="both"/>
        <w:rPr>
          <w:rFonts w:ascii="Arial" w:hAnsi="Arial" w:cs="Arial"/>
          <w:color w:val="auto"/>
          <w:lang w:val="es-CL" w:eastAsia="en-US"/>
        </w:rPr>
      </w:pPr>
    </w:p>
    <w:p w14:paraId="0D39D460" w14:textId="5B608822" w:rsidR="003A55DC" w:rsidRPr="003E1672" w:rsidRDefault="003A55DC" w:rsidP="003A55DC">
      <w:pPr>
        <w:widowControl/>
        <w:tabs>
          <w:tab w:val="left" w:pos="2835"/>
        </w:tabs>
        <w:ind w:firstLine="2835"/>
        <w:jc w:val="both"/>
        <w:rPr>
          <w:rFonts w:ascii="Arial" w:hAnsi="Arial" w:cs="Arial"/>
          <w:color w:val="auto"/>
          <w:lang w:val="es-CL" w:eastAsia="en-US"/>
        </w:rPr>
      </w:pPr>
      <w:r w:rsidRPr="003E1672">
        <w:rPr>
          <w:rFonts w:ascii="Arial" w:hAnsi="Arial" w:cs="Arial"/>
          <w:color w:val="auto"/>
          <w:lang w:val="es-CL" w:eastAsia="en-US"/>
        </w:rPr>
        <w:t xml:space="preserve">El </w:t>
      </w:r>
      <w:r w:rsidRPr="003E1672">
        <w:rPr>
          <w:rFonts w:ascii="Arial" w:hAnsi="Arial" w:cs="Arial"/>
          <w:b/>
          <w:color w:val="auto"/>
          <w:lang w:val="es-CL" w:eastAsia="en-US"/>
        </w:rPr>
        <w:t>señor Jorra</w:t>
      </w:r>
      <w:r w:rsidR="00C242BE" w:rsidRPr="003E1672">
        <w:rPr>
          <w:rFonts w:ascii="Arial" w:hAnsi="Arial" w:cs="Arial"/>
          <w:b/>
          <w:color w:val="auto"/>
          <w:lang w:val="es-CL" w:eastAsia="en-US"/>
        </w:rPr>
        <w:t>t</w:t>
      </w:r>
      <w:r w:rsidRPr="003E1672">
        <w:rPr>
          <w:rFonts w:ascii="Arial" w:hAnsi="Arial" w:cs="Arial"/>
          <w:b/>
          <w:color w:val="auto"/>
          <w:lang w:val="es-CL" w:eastAsia="en-US"/>
        </w:rPr>
        <w:t>t</w:t>
      </w:r>
      <w:r w:rsidRPr="003E1672">
        <w:rPr>
          <w:rFonts w:ascii="Arial" w:hAnsi="Arial" w:cs="Arial"/>
          <w:color w:val="auto"/>
          <w:lang w:val="es-CL" w:eastAsia="en-US"/>
        </w:rPr>
        <w:t xml:space="preserve"> señaló que la respuesta no tiene que ver con la </w:t>
      </w:r>
      <w:r w:rsidR="003B58DF" w:rsidRPr="003E1672">
        <w:rPr>
          <w:rFonts w:ascii="Arial" w:hAnsi="Arial" w:cs="Arial"/>
          <w:color w:val="auto"/>
          <w:lang w:val="es-CL" w:eastAsia="en-US"/>
        </w:rPr>
        <w:t>tributación,</w:t>
      </w:r>
      <w:r w:rsidRPr="003E1672">
        <w:rPr>
          <w:rFonts w:ascii="Arial" w:hAnsi="Arial" w:cs="Arial"/>
          <w:color w:val="auto"/>
          <w:lang w:val="es-CL" w:eastAsia="en-US"/>
        </w:rPr>
        <w:t xml:space="preserve"> sino con</w:t>
      </w:r>
      <w:r w:rsidR="003B58DF" w:rsidRPr="003E1672">
        <w:rPr>
          <w:rFonts w:ascii="Arial" w:hAnsi="Arial" w:cs="Arial"/>
          <w:color w:val="auto"/>
          <w:lang w:val="es-CL" w:eastAsia="en-US"/>
        </w:rPr>
        <w:t xml:space="preserve"> que en Chile ya se han explotado los yacimientos con más altas leyes, por lo que van quedando proyectos de explotación de mediana minería, que es lo que explica que no haya crecido tanto la inversión</w:t>
      </w:r>
      <w:r w:rsidRPr="003E1672">
        <w:rPr>
          <w:rFonts w:ascii="Arial" w:hAnsi="Arial" w:cs="Arial"/>
          <w:color w:val="auto"/>
          <w:lang w:val="es-CL" w:eastAsia="en-US"/>
        </w:rPr>
        <w:t xml:space="preserve">.  </w:t>
      </w:r>
    </w:p>
    <w:p w14:paraId="6AAC04EE" w14:textId="00576DC9" w:rsidR="002F5914" w:rsidRPr="009D2C25" w:rsidRDefault="002F5914" w:rsidP="00327499">
      <w:pPr>
        <w:widowControl/>
        <w:tabs>
          <w:tab w:val="left" w:pos="2835"/>
        </w:tabs>
        <w:ind w:firstLine="2835"/>
        <w:jc w:val="both"/>
        <w:rPr>
          <w:rFonts w:ascii="Arial" w:hAnsi="Arial" w:cs="Arial"/>
          <w:color w:val="auto"/>
          <w:lang w:val="es-CL" w:eastAsia="en-US"/>
        </w:rPr>
      </w:pPr>
    </w:p>
    <w:p w14:paraId="351B7756" w14:textId="40C54343" w:rsidR="002F5914" w:rsidRPr="009D2C25" w:rsidRDefault="002F5914" w:rsidP="00327499">
      <w:pPr>
        <w:widowControl/>
        <w:tabs>
          <w:tab w:val="left" w:pos="2835"/>
        </w:tabs>
        <w:ind w:firstLine="2835"/>
        <w:jc w:val="both"/>
        <w:rPr>
          <w:rFonts w:ascii="Arial" w:hAnsi="Arial" w:cs="Arial"/>
          <w:color w:val="auto"/>
          <w:lang w:val="es-CL" w:eastAsia="en-US"/>
        </w:rPr>
      </w:pPr>
    </w:p>
    <w:p w14:paraId="6AB22778" w14:textId="112658B1" w:rsidR="002F5914" w:rsidRPr="003E1672" w:rsidRDefault="002F5914" w:rsidP="00327499">
      <w:pPr>
        <w:widowControl/>
        <w:tabs>
          <w:tab w:val="left" w:pos="2835"/>
        </w:tabs>
        <w:ind w:firstLine="2835"/>
        <w:jc w:val="both"/>
        <w:rPr>
          <w:rFonts w:ascii="Arial" w:hAnsi="Arial" w:cs="Arial"/>
          <w:color w:val="auto"/>
          <w:lang w:val="es-CL" w:eastAsia="en-US"/>
        </w:rPr>
      </w:pPr>
      <w:r w:rsidRPr="003E1672">
        <w:rPr>
          <w:rFonts w:ascii="Arial" w:hAnsi="Arial" w:cs="Arial"/>
          <w:color w:val="auto"/>
          <w:lang w:val="es-CL" w:eastAsia="en-US"/>
        </w:rPr>
        <w:t>A continuación, la Comisión escuchó a</w:t>
      </w:r>
      <w:r w:rsidR="00C87B03" w:rsidRPr="003E1672">
        <w:rPr>
          <w:rFonts w:ascii="Arial" w:hAnsi="Arial" w:cs="Arial"/>
          <w:color w:val="auto"/>
          <w:lang w:val="es-CL" w:eastAsia="en-US"/>
        </w:rPr>
        <w:t xml:space="preserve">l </w:t>
      </w:r>
      <w:r w:rsidR="00C87B03" w:rsidRPr="003E1672">
        <w:rPr>
          <w:rFonts w:ascii="Arial" w:hAnsi="Arial" w:cs="Arial"/>
          <w:b/>
          <w:color w:val="auto"/>
          <w:lang w:val="es-CL" w:eastAsia="en-US"/>
        </w:rPr>
        <w:t xml:space="preserve">Vicepresidente de Desarrollo de Negocios </w:t>
      </w:r>
      <w:r w:rsidR="003B58DF" w:rsidRPr="003E1672">
        <w:rPr>
          <w:rFonts w:ascii="Arial" w:hAnsi="Arial" w:cs="Arial"/>
          <w:b/>
          <w:color w:val="auto"/>
          <w:lang w:val="es-CL" w:eastAsia="en-US"/>
        </w:rPr>
        <w:t>y Administración de Sudamérica</w:t>
      </w:r>
      <w:r w:rsidR="00C87B03" w:rsidRPr="003E1672">
        <w:rPr>
          <w:rFonts w:ascii="Arial" w:hAnsi="Arial" w:cs="Arial"/>
          <w:b/>
          <w:color w:val="auto"/>
          <w:lang w:val="es-CL" w:eastAsia="en-US"/>
        </w:rPr>
        <w:t xml:space="preserve"> Freeport-McMoran, señor Francisco Costabal</w:t>
      </w:r>
      <w:r w:rsidR="00C87B03" w:rsidRPr="003E1672">
        <w:rPr>
          <w:rFonts w:ascii="Arial" w:hAnsi="Arial" w:cs="Arial"/>
          <w:color w:val="auto"/>
          <w:lang w:val="es-CL" w:eastAsia="en-US"/>
        </w:rPr>
        <w:t>, quien efectuó una presentación, en formato ppt, del siguiente tenor:</w:t>
      </w:r>
    </w:p>
    <w:p w14:paraId="20DBC886" w14:textId="3AC43A07" w:rsidR="00C242BE" w:rsidRPr="009D2C25" w:rsidRDefault="00C242BE" w:rsidP="00327499">
      <w:pPr>
        <w:widowControl/>
        <w:tabs>
          <w:tab w:val="left" w:pos="2835"/>
        </w:tabs>
        <w:ind w:firstLine="2835"/>
        <w:jc w:val="both"/>
        <w:rPr>
          <w:rFonts w:ascii="Arial" w:hAnsi="Arial" w:cs="Arial"/>
          <w:color w:val="auto"/>
          <w:lang w:val="es-CL" w:eastAsia="en-US"/>
        </w:rPr>
      </w:pPr>
    </w:p>
    <w:p w14:paraId="7F75C175"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Sociedad Contractual Minera El Abra Comisión de Hacienda - Senado de la Republica</w:t>
      </w:r>
    </w:p>
    <w:p w14:paraId="638BAA20" w14:textId="77777777" w:rsidR="00C242BE" w:rsidRPr="00C242BE" w:rsidRDefault="00C242BE" w:rsidP="00C242BE">
      <w:pPr>
        <w:ind w:firstLine="2835"/>
        <w:jc w:val="both"/>
        <w:rPr>
          <w:rFonts w:ascii="Arial" w:eastAsiaTheme="minorHAnsi" w:hAnsi="Arial" w:cs="Arial"/>
          <w:b/>
          <w:color w:val="auto"/>
          <w:lang w:val="es-CL" w:eastAsia="en-US"/>
        </w:rPr>
      </w:pPr>
    </w:p>
    <w:p w14:paraId="000A7AF3" w14:textId="77777777" w:rsidR="00C242BE" w:rsidRPr="00C242BE" w:rsidRDefault="00C242BE" w:rsidP="00C242BE">
      <w:pPr>
        <w:jc w:val="center"/>
        <w:rPr>
          <w:rFonts w:asciiTheme="minorHAnsi" w:eastAsiaTheme="minorHAnsi" w:hAnsiTheme="minorHAnsi" w:cstheme="minorBidi"/>
          <w:b/>
          <w:color w:val="auto"/>
          <w:sz w:val="22"/>
          <w:szCs w:val="22"/>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1A87657C" wp14:editId="574CF5ED">
            <wp:extent cx="5252085" cy="2743835"/>
            <wp:effectExtent l="0" t="0" r="571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52085" cy="2743835"/>
                    </a:xfrm>
                    <a:prstGeom prst="rect">
                      <a:avLst/>
                    </a:prstGeom>
                  </pic:spPr>
                </pic:pic>
              </a:graphicData>
            </a:graphic>
          </wp:inline>
        </w:drawing>
      </w:r>
    </w:p>
    <w:p w14:paraId="2D1B7047" w14:textId="77777777" w:rsidR="00C242BE" w:rsidRPr="00C242BE" w:rsidRDefault="00C242BE" w:rsidP="00C242BE">
      <w:pPr>
        <w:ind w:firstLine="2835"/>
        <w:jc w:val="both"/>
        <w:rPr>
          <w:rFonts w:ascii="Arial" w:eastAsiaTheme="minorHAnsi" w:hAnsi="Arial" w:cs="Arial"/>
          <w:b/>
          <w:color w:val="auto"/>
          <w:lang w:val="es-CL" w:eastAsia="en-US"/>
        </w:rPr>
      </w:pPr>
    </w:p>
    <w:p w14:paraId="10AF2FE2" w14:textId="77777777" w:rsidR="00C242BE" w:rsidRPr="00C242BE" w:rsidRDefault="00C242BE" w:rsidP="00C242BE">
      <w:pPr>
        <w:jc w:val="center"/>
        <w:rPr>
          <w:rFonts w:ascii="Arial" w:eastAsiaTheme="minorHAnsi" w:hAnsi="Arial" w:cs="Arial"/>
          <w:b/>
          <w:color w:val="auto"/>
          <w:lang w:val="es-CL" w:eastAsia="en-US"/>
        </w:rPr>
      </w:pPr>
      <w:r w:rsidRPr="00C242BE">
        <w:rPr>
          <w:rFonts w:asciiTheme="minorHAnsi" w:eastAsiaTheme="minorHAnsi" w:hAnsiTheme="minorHAnsi" w:cstheme="minorBidi"/>
          <w:noProof/>
          <w:color w:val="auto"/>
          <w:sz w:val="22"/>
          <w:szCs w:val="22"/>
          <w:lang w:val="es-CL" w:eastAsia="es-CL"/>
        </w:rPr>
        <w:lastRenderedPageBreak/>
        <w:drawing>
          <wp:inline distT="0" distB="0" distL="0" distR="0" wp14:anchorId="3E83618F" wp14:editId="51428A55">
            <wp:extent cx="5252085" cy="2936875"/>
            <wp:effectExtent l="0" t="0" r="571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52085" cy="2936875"/>
                    </a:xfrm>
                    <a:prstGeom prst="rect">
                      <a:avLst/>
                    </a:prstGeom>
                  </pic:spPr>
                </pic:pic>
              </a:graphicData>
            </a:graphic>
          </wp:inline>
        </w:drawing>
      </w:r>
    </w:p>
    <w:p w14:paraId="2BCCBB48" w14:textId="77777777" w:rsidR="00C242BE" w:rsidRPr="00C242BE" w:rsidRDefault="00C242BE" w:rsidP="00C242BE">
      <w:pPr>
        <w:jc w:val="center"/>
        <w:rPr>
          <w:rFonts w:ascii="Arial" w:eastAsiaTheme="minorHAnsi" w:hAnsi="Arial" w:cs="Arial"/>
          <w:b/>
          <w:color w:val="auto"/>
          <w:lang w:val="es-CL" w:eastAsia="en-US"/>
        </w:rPr>
      </w:pPr>
    </w:p>
    <w:p w14:paraId="68398C40" w14:textId="77777777" w:rsidR="00C242BE" w:rsidRPr="00C242BE" w:rsidRDefault="00C242BE" w:rsidP="00C242BE">
      <w:pPr>
        <w:jc w:val="center"/>
        <w:rPr>
          <w:rFonts w:ascii="Arial" w:eastAsiaTheme="minorHAnsi" w:hAnsi="Arial" w:cs="Arial"/>
          <w:b/>
          <w:color w:val="auto"/>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00C1C17D" wp14:editId="24288D63">
            <wp:extent cx="5252085" cy="2880995"/>
            <wp:effectExtent l="0" t="0" r="571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52085" cy="2880995"/>
                    </a:xfrm>
                    <a:prstGeom prst="rect">
                      <a:avLst/>
                    </a:prstGeom>
                  </pic:spPr>
                </pic:pic>
              </a:graphicData>
            </a:graphic>
          </wp:inline>
        </w:drawing>
      </w:r>
    </w:p>
    <w:p w14:paraId="02C65DF4" w14:textId="77777777" w:rsidR="00C242BE" w:rsidRPr="00C242BE" w:rsidRDefault="00C242BE" w:rsidP="00C242BE">
      <w:pPr>
        <w:jc w:val="center"/>
        <w:rPr>
          <w:rFonts w:ascii="Arial" w:eastAsiaTheme="minorHAnsi" w:hAnsi="Arial" w:cs="Arial"/>
          <w:b/>
          <w:color w:val="auto"/>
          <w:lang w:val="es-CL" w:eastAsia="en-US"/>
        </w:rPr>
      </w:pPr>
    </w:p>
    <w:p w14:paraId="0F0EFFEF" w14:textId="77777777" w:rsidR="00C242BE" w:rsidRPr="00C242BE" w:rsidRDefault="00C242BE" w:rsidP="00C242BE">
      <w:pPr>
        <w:jc w:val="center"/>
        <w:rPr>
          <w:rFonts w:ascii="Arial" w:eastAsiaTheme="minorHAnsi" w:hAnsi="Arial" w:cs="Arial"/>
          <w:b/>
          <w:color w:val="auto"/>
          <w:lang w:val="es-CL" w:eastAsia="en-US"/>
        </w:rPr>
      </w:pPr>
      <w:r w:rsidRPr="00C242BE">
        <w:rPr>
          <w:rFonts w:asciiTheme="minorHAnsi" w:eastAsiaTheme="minorHAnsi" w:hAnsiTheme="minorHAnsi" w:cstheme="minorBidi"/>
          <w:noProof/>
          <w:color w:val="auto"/>
          <w:sz w:val="22"/>
          <w:szCs w:val="22"/>
          <w:lang w:val="es-CL" w:eastAsia="es-CL"/>
        </w:rPr>
        <w:lastRenderedPageBreak/>
        <w:drawing>
          <wp:inline distT="0" distB="0" distL="0" distR="0" wp14:anchorId="42C4D28D" wp14:editId="13CE4A6C">
            <wp:extent cx="5252085" cy="2975610"/>
            <wp:effectExtent l="0" t="0" r="571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52085" cy="2975610"/>
                    </a:xfrm>
                    <a:prstGeom prst="rect">
                      <a:avLst/>
                    </a:prstGeom>
                  </pic:spPr>
                </pic:pic>
              </a:graphicData>
            </a:graphic>
          </wp:inline>
        </w:drawing>
      </w:r>
    </w:p>
    <w:p w14:paraId="4D7D2055" w14:textId="77777777" w:rsidR="00C242BE" w:rsidRPr="00C242BE" w:rsidRDefault="00C242BE" w:rsidP="00C242BE">
      <w:pPr>
        <w:jc w:val="center"/>
        <w:rPr>
          <w:rFonts w:ascii="Arial" w:eastAsiaTheme="minorHAnsi" w:hAnsi="Arial" w:cs="Arial"/>
          <w:b/>
          <w:color w:val="auto"/>
          <w:lang w:val="es-CL" w:eastAsia="en-US"/>
        </w:rPr>
      </w:pPr>
    </w:p>
    <w:p w14:paraId="544E49AD" w14:textId="77777777" w:rsidR="00C242BE" w:rsidRPr="00C242BE" w:rsidRDefault="00C242BE" w:rsidP="00C242BE">
      <w:pPr>
        <w:jc w:val="center"/>
        <w:rPr>
          <w:rFonts w:asciiTheme="minorHAnsi" w:eastAsiaTheme="minorHAnsi" w:hAnsiTheme="minorHAnsi" w:cstheme="minorBidi"/>
          <w:noProof/>
          <w:color w:val="auto"/>
          <w:sz w:val="22"/>
          <w:szCs w:val="22"/>
          <w:lang w:val="es-CL" w:eastAsia="es-CL"/>
        </w:rPr>
      </w:pPr>
      <w:r w:rsidRPr="00C242BE">
        <w:rPr>
          <w:rFonts w:asciiTheme="minorHAnsi" w:eastAsiaTheme="minorHAnsi" w:hAnsiTheme="minorHAnsi" w:cstheme="minorBidi"/>
          <w:noProof/>
          <w:color w:val="auto"/>
          <w:sz w:val="22"/>
          <w:szCs w:val="22"/>
          <w:lang w:val="es-CL" w:eastAsia="es-CL"/>
        </w:rPr>
        <w:drawing>
          <wp:inline distT="0" distB="0" distL="0" distR="0" wp14:anchorId="6C09CF46" wp14:editId="4F61998E">
            <wp:extent cx="5252085" cy="2931160"/>
            <wp:effectExtent l="0" t="0" r="5715" b="254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52085" cy="2931160"/>
                    </a:xfrm>
                    <a:prstGeom prst="rect">
                      <a:avLst/>
                    </a:prstGeom>
                  </pic:spPr>
                </pic:pic>
              </a:graphicData>
            </a:graphic>
          </wp:inline>
        </w:drawing>
      </w:r>
    </w:p>
    <w:p w14:paraId="5A6D41CB" w14:textId="77777777" w:rsidR="00C242BE" w:rsidRPr="00C242BE" w:rsidRDefault="00C242BE" w:rsidP="00C242BE">
      <w:pPr>
        <w:jc w:val="center"/>
        <w:rPr>
          <w:rFonts w:asciiTheme="minorHAnsi" w:eastAsiaTheme="minorHAnsi" w:hAnsiTheme="minorHAnsi" w:cstheme="minorBidi"/>
          <w:noProof/>
          <w:color w:val="auto"/>
          <w:sz w:val="22"/>
          <w:szCs w:val="22"/>
          <w:lang w:val="es-CL" w:eastAsia="es-CL"/>
        </w:rPr>
      </w:pPr>
    </w:p>
    <w:p w14:paraId="2C8201AF" w14:textId="77777777" w:rsidR="00C242BE" w:rsidRPr="00C242BE" w:rsidRDefault="00C242BE" w:rsidP="00C242BE">
      <w:pPr>
        <w:jc w:val="center"/>
        <w:rPr>
          <w:rFonts w:ascii="Arial" w:eastAsiaTheme="minorHAnsi" w:hAnsi="Arial" w:cs="Arial"/>
          <w:b/>
          <w:color w:val="auto"/>
          <w:lang w:val="es-CL" w:eastAsia="en-US"/>
        </w:rPr>
      </w:pPr>
      <w:r w:rsidRPr="00C242BE">
        <w:rPr>
          <w:rFonts w:asciiTheme="minorHAnsi" w:eastAsiaTheme="minorHAnsi" w:hAnsiTheme="minorHAnsi" w:cstheme="minorBidi"/>
          <w:noProof/>
          <w:color w:val="auto"/>
          <w:sz w:val="22"/>
          <w:szCs w:val="22"/>
          <w:lang w:val="es-CL" w:eastAsia="es-CL"/>
        </w:rPr>
        <w:lastRenderedPageBreak/>
        <w:drawing>
          <wp:inline distT="0" distB="0" distL="0" distR="0" wp14:anchorId="6E4CB06E" wp14:editId="0F194F9E">
            <wp:extent cx="5252085" cy="3188335"/>
            <wp:effectExtent l="0" t="0" r="5715"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52085" cy="3188335"/>
                    </a:xfrm>
                    <a:prstGeom prst="rect">
                      <a:avLst/>
                    </a:prstGeom>
                  </pic:spPr>
                </pic:pic>
              </a:graphicData>
            </a:graphic>
          </wp:inline>
        </w:drawing>
      </w:r>
    </w:p>
    <w:p w14:paraId="1287507F" w14:textId="77777777" w:rsidR="00C242BE" w:rsidRPr="00C242BE" w:rsidRDefault="00C242BE" w:rsidP="00C242BE">
      <w:pPr>
        <w:jc w:val="center"/>
        <w:rPr>
          <w:rFonts w:ascii="Arial" w:eastAsiaTheme="minorHAnsi" w:hAnsi="Arial" w:cs="Arial"/>
          <w:b/>
          <w:color w:val="auto"/>
          <w:lang w:val="es-CL" w:eastAsia="en-US"/>
        </w:rPr>
      </w:pPr>
    </w:p>
    <w:p w14:paraId="6C27DB45" w14:textId="77777777" w:rsidR="00C242BE" w:rsidRPr="00C242BE" w:rsidRDefault="00C242BE" w:rsidP="00C242BE">
      <w:pPr>
        <w:jc w:val="center"/>
        <w:rPr>
          <w:rFonts w:ascii="Arial" w:eastAsiaTheme="minorHAnsi" w:hAnsi="Arial" w:cs="Arial"/>
          <w:b/>
          <w:color w:val="auto"/>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59102A5A" wp14:editId="5C35A33F">
            <wp:extent cx="5252085" cy="3129280"/>
            <wp:effectExtent l="0" t="0" r="571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52085" cy="3129280"/>
                    </a:xfrm>
                    <a:prstGeom prst="rect">
                      <a:avLst/>
                    </a:prstGeom>
                  </pic:spPr>
                </pic:pic>
              </a:graphicData>
            </a:graphic>
          </wp:inline>
        </w:drawing>
      </w:r>
    </w:p>
    <w:p w14:paraId="5013DCAD" w14:textId="77777777" w:rsidR="00C242BE" w:rsidRPr="00C242BE" w:rsidRDefault="00C242BE" w:rsidP="00C242BE">
      <w:pPr>
        <w:jc w:val="center"/>
        <w:rPr>
          <w:rFonts w:ascii="Arial" w:eastAsiaTheme="minorHAnsi" w:hAnsi="Arial" w:cs="Arial"/>
          <w:b/>
          <w:color w:val="auto"/>
          <w:lang w:val="es-CL" w:eastAsia="en-US"/>
        </w:rPr>
      </w:pPr>
    </w:p>
    <w:p w14:paraId="2505C75E" w14:textId="77777777" w:rsidR="00C242BE" w:rsidRPr="00C242BE" w:rsidRDefault="00C242BE" w:rsidP="00C242BE">
      <w:pPr>
        <w:jc w:val="center"/>
        <w:rPr>
          <w:rFonts w:ascii="Arial" w:eastAsiaTheme="minorHAnsi" w:hAnsi="Arial" w:cs="Arial"/>
          <w:b/>
          <w:color w:val="auto"/>
          <w:lang w:val="es-CL" w:eastAsia="en-US"/>
        </w:rPr>
      </w:pPr>
      <w:r w:rsidRPr="00C242BE">
        <w:rPr>
          <w:rFonts w:asciiTheme="minorHAnsi" w:eastAsiaTheme="minorHAnsi" w:hAnsiTheme="minorHAnsi" w:cstheme="minorBidi"/>
          <w:noProof/>
          <w:color w:val="auto"/>
          <w:sz w:val="22"/>
          <w:szCs w:val="22"/>
          <w:lang w:val="es-CL" w:eastAsia="es-CL"/>
        </w:rPr>
        <w:lastRenderedPageBreak/>
        <w:drawing>
          <wp:inline distT="0" distB="0" distL="0" distR="0" wp14:anchorId="10C49EF3" wp14:editId="62129BCE">
            <wp:extent cx="5252085" cy="3060700"/>
            <wp:effectExtent l="0" t="0" r="5715" b="635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52085" cy="3060700"/>
                    </a:xfrm>
                    <a:prstGeom prst="rect">
                      <a:avLst/>
                    </a:prstGeom>
                  </pic:spPr>
                </pic:pic>
              </a:graphicData>
            </a:graphic>
          </wp:inline>
        </w:drawing>
      </w:r>
    </w:p>
    <w:p w14:paraId="69BE37EA" w14:textId="77777777" w:rsidR="00C242BE" w:rsidRPr="00C242BE" w:rsidRDefault="00C242BE" w:rsidP="00C242BE">
      <w:pPr>
        <w:jc w:val="center"/>
        <w:rPr>
          <w:rFonts w:ascii="Arial" w:eastAsiaTheme="minorHAnsi" w:hAnsi="Arial" w:cs="Arial"/>
          <w:b/>
          <w:color w:val="auto"/>
          <w:lang w:val="es-CL" w:eastAsia="en-US"/>
        </w:rPr>
      </w:pPr>
    </w:p>
    <w:p w14:paraId="4173F2E2" w14:textId="77777777" w:rsidR="00C242BE" w:rsidRPr="00C242BE" w:rsidRDefault="00C242BE" w:rsidP="00C242BE">
      <w:pPr>
        <w:jc w:val="center"/>
        <w:rPr>
          <w:rFonts w:ascii="Arial" w:eastAsiaTheme="minorHAnsi" w:hAnsi="Arial" w:cs="Arial"/>
          <w:b/>
          <w:color w:val="auto"/>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7EF00B45" wp14:editId="59ED4350">
            <wp:extent cx="5252085" cy="3077845"/>
            <wp:effectExtent l="0" t="0" r="5715" b="825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52085" cy="3077845"/>
                    </a:xfrm>
                    <a:prstGeom prst="rect">
                      <a:avLst/>
                    </a:prstGeom>
                  </pic:spPr>
                </pic:pic>
              </a:graphicData>
            </a:graphic>
          </wp:inline>
        </w:drawing>
      </w:r>
    </w:p>
    <w:p w14:paraId="1839B101" w14:textId="77777777" w:rsidR="00C242BE" w:rsidRPr="00C242BE" w:rsidRDefault="00C242BE" w:rsidP="00C242BE">
      <w:pPr>
        <w:jc w:val="center"/>
        <w:rPr>
          <w:rFonts w:ascii="Arial" w:eastAsiaTheme="minorHAnsi" w:hAnsi="Arial" w:cs="Arial"/>
          <w:b/>
          <w:color w:val="auto"/>
          <w:lang w:val="es-CL" w:eastAsia="en-US"/>
        </w:rPr>
      </w:pPr>
    </w:p>
    <w:p w14:paraId="7848323A" w14:textId="77777777" w:rsidR="00C242BE" w:rsidRPr="00C242BE" w:rsidRDefault="00C242BE" w:rsidP="00C242BE">
      <w:pPr>
        <w:jc w:val="center"/>
        <w:rPr>
          <w:rFonts w:ascii="Arial" w:eastAsiaTheme="minorHAnsi" w:hAnsi="Arial" w:cs="Arial"/>
          <w:b/>
          <w:color w:val="auto"/>
          <w:lang w:val="es-CL" w:eastAsia="en-US"/>
        </w:rPr>
      </w:pPr>
      <w:r w:rsidRPr="00C242BE">
        <w:rPr>
          <w:rFonts w:asciiTheme="minorHAnsi" w:eastAsiaTheme="minorHAnsi" w:hAnsiTheme="minorHAnsi" w:cstheme="minorBidi"/>
          <w:noProof/>
          <w:color w:val="auto"/>
          <w:sz w:val="22"/>
          <w:szCs w:val="22"/>
          <w:lang w:val="es-CL" w:eastAsia="es-CL"/>
        </w:rPr>
        <w:lastRenderedPageBreak/>
        <w:drawing>
          <wp:inline distT="0" distB="0" distL="0" distR="0" wp14:anchorId="7E3C279B" wp14:editId="64C85374">
            <wp:extent cx="5252085" cy="2794000"/>
            <wp:effectExtent l="0" t="0" r="5715" b="635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52085" cy="2794000"/>
                    </a:xfrm>
                    <a:prstGeom prst="rect">
                      <a:avLst/>
                    </a:prstGeom>
                  </pic:spPr>
                </pic:pic>
              </a:graphicData>
            </a:graphic>
          </wp:inline>
        </w:drawing>
      </w:r>
    </w:p>
    <w:p w14:paraId="04BBC420" w14:textId="77777777" w:rsidR="00C242BE" w:rsidRPr="00C242BE" w:rsidRDefault="00C242BE" w:rsidP="00C242BE">
      <w:pPr>
        <w:jc w:val="center"/>
        <w:rPr>
          <w:rFonts w:ascii="Arial" w:eastAsiaTheme="minorHAnsi" w:hAnsi="Arial" w:cs="Arial"/>
          <w:b/>
          <w:color w:val="auto"/>
          <w:lang w:val="es-CL" w:eastAsia="en-US"/>
        </w:rPr>
      </w:pPr>
    </w:p>
    <w:p w14:paraId="325FA637"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Conclusiones</w:t>
      </w:r>
    </w:p>
    <w:p w14:paraId="1A78545D" w14:textId="77777777" w:rsidR="00C242BE" w:rsidRPr="00C242BE" w:rsidRDefault="00C242BE" w:rsidP="00C242BE">
      <w:pPr>
        <w:ind w:firstLine="2835"/>
        <w:jc w:val="both"/>
        <w:rPr>
          <w:rFonts w:ascii="Arial" w:eastAsiaTheme="minorHAnsi" w:hAnsi="Arial" w:cs="Arial"/>
          <w:b/>
          <w:color w:val="auto"/>
          <w:lang w:val="es-CL" w:eastAsia="en-US"/>
        </w:rPr>
      </w:pPr>
    </w:p>
    <w:p w14:paraId="15493919"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No descontar de la base del componente rentabilidad del Royalty los cargos por amortización de gastos de organización y puesta en marcha hacen inviable grandes inversiones.</w:t>
      </w:r>
    </w:p>
    <w:p w14:paraId="3520283C" w14:textId="77777777" w:rsidR="00C242BE" w:rsidRPr="00C242BE" w:rsidRDefault="00C242BE" w:rsidP="00C242BE">
      <w:pPr>
        <w:ind w:firstLine="2835"/>
        <w:jc w:val="both"/>
        <w:rPr>
          <w:rFonts w:ascii="Arial" w:eastAsiaTheme="minorHAnsi" w:hAnsi="Arial" w:cs="Arial"/>
          <w:color w:val="auto"/>
          <w:lang w:val="es-CL" w:eastAsia="en-US"/>
        </w:rPr>
      </w:pPr>
    </w:p>
    <w:p w14:paraId="2DB44975"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La carga tributaria total sube de 35,5% a 42,5% nos dejará fuera de competencia en la industria, dado los bajo márgenes de operación.</w:t>
      </w:r>
    </w:p>
    <w:p w14:paraId="7872E82A" w14:textId="77777777" w:rsidR="00C242BE" w:rsidRPr="00C242BE" w:rsidRDefault="00C242BE" w:rsidP="00C242BE">
      <w:pPr>
        <w:ind w:firstLine="2835"/>
        <w:jc w:val="both"/>
        <w:rPr>
          <w:rFonts w:ascii="Arial" w:eastAsiaTheme="minorHAnsi" w:hAnsi="Arial" w:cs="Arial"/>
          <w:color w:val="auto"/>
          <w:lang w:val="es-CL" w:eastAsia="en-US"/>
        </w:rPr>
      </w:pPr>
    </w:p>
    <w:p w14:paraId="6B418B37"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Dado el tiempo que demora el Desarrollo de un proyecto minero, algún tipo de garantía de estabilidad tributaria debería considerarse.</w:t>
      </w:r>
    </w:p>
    <w:p w14:paraId="4C86B5D7" w14:textId="77777777" w:rsidR="00C242BE" w:rsidRPr="00C242BE" w:rsidRDefault="00C242BE" w:rsidP="00C242BE">
      <w:pPr>
        <w:ind w:firstLine="2835"/>
        <w:jc w:val="both"/>
        <w:rPr>
          <w:rFonts w:ascii="Arial" w:eastAsiaTheme="minorHAnsi" w:hAnsi="Arial" w:cs="Arial"/>
          <w:color w:val="auto"/>
          <w:lang w:val="es-CL" w:eastAsia="en-US"/>
        </w:rPr>
      </w:pPr>
    </w:p>
    <w:p w14:paraId="66FAD27E"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Se sugiere aclarar que el componente ad Valorem es gasto necesario respecto del componente al margen y que ambos representan un gasto necesario en relación al impuesto a la renta.</w:t>
      </w:r>
    </w:p>
    <w:p w14:paraId="3F6A205D" w14:textId="77777777" w:rsidR="00C242BE" w:rsidRPr="00C242BE" w:rsidRDefault="00C242BE" w:rsidP="00C242BE">
      <w:pPr>
        <w:ind w:firstLine="2835"/>
        <w:jc w:val="both"/>
        <w:rPr>
          <w:rFonts w:ascii="Arial" w:eastAsiaTheme="minorHAnsi" w:hAnsi="Arial" w:cs="Arial"/>
          <w:color w:val="auto"/>
          <w:lang w:val="es-CL" w:eastAsia="en-US"/>
        </w:rPr>
      </w:pPr>
    </w:p>
    <w:p w14:paraId="65685B89"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Es necesario para mantener la atracción del inversionista extranjero al desarrollo de proyectos mineros en el país mantener una carga tributaria total de las empresas mineras chilenas competitiva a nivel internacional</w:t>
      </w:r>
    </w:p>
    <w:p w14:paraId="6F8C891C" w14:textId="77777777" w:rsidR="00C242BE" w:rsidRPr="00C242BE" w:rsidRDefault="00C242BE" w:rsidP="00C242BE">
      <w:pPr>
        <w:ind w:firstLine="2835"/>
        <w:jc w:val="both"/>
        <w:rPr>
          <w:rFonts w:ascii="Arial" w:eastAsiaTheme="minorHAnsi" w:hAnsi="Arial" w:cs="Arial"/>
          <w:color w:val="auto"/>
          <w:lang w:val="es-CL" w:eastAsia="en-US"/>
        </w:rPr>
      </w:pPr>
    </w:p>
    <w:p w14:paraId="7D74D80D"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lastRenderedPageBreak/>
        <w:drawing>
          <wp:inline distT="0" distB="0" distL="0" distR="0" wp14:anchorId="74366394" wp14:editId="659707D2">
            <wp:extent cx="5252085" cy="3054350"/>
            <wp:effectExtent l="0" t="0" r="5715"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52085" cy="3054350"/>
                    </a:xfrm>
                    <a:prstGeom prst="rect">
                      <a:avLst/>
                    </a:prstGeom>
                  </pic:spPr>
                </pic:pic>
              </a:graphicData>
            </a:graphic>
          </wp:inline>
        </w:drawing>
      </w:r>
    </w:p>
    <w:p w14:paraId="069165AF" w14:textId="77777777" w:rsidR="00C242BE" w:rsidRPr="00C242BE" w:rsidRDefault="00C242BE" w:rsidP="00C242BE">
      <w:pPr>
        <w:jc w:val="center"/>
        <w:rPr>
          <w:rFonts w:ascii="Arial" w:eastAsiaTheme="minorHAnsi" w:hAnsi="Arial" w:cs="Arial"/>
          <w:color w:val="auto"/>
          <w:lang w:val="es-CL" w:eastAsia="en-US"/>
        </w:rPr>
      </w:pPr>
    </w:p>
    <w:p w14:paraId="4262C6DB" w14:textId="46660571" w:rsidR="00C87B03" w:rsidRPr="003E1672" w:rsidRDefault="00C87B03" w:rsidP="003E1672">
      <w:pPr>
        <w:widowControl/>
        <w:tabs>
          <w:tab w:val="left" w:pos="2835"/>
        </w:tabs>
        <w:jc w:val="both"/>
        <w:rPr>
          <w:rFonts w:ascii="Arial" w:hAnsi="Arial" w:cs="Arial"/>
          <w:color w:val="auto"/>
          <w:lang w:val="es-CL" w:eastAsia="en-US"/>
        </w:rPr>
      </w:pPr>
    </w:p>
    <w:p w14:paraId="22E5B14E" w14:textId="201406A6" w:rsidR="00C87B03" w:rsidRPr="003E1672" w:rsidRDefault="00C87B03" w:rsidP="00327499">
      <w:pPr>
        <w:widowControl/>
        <w:tabs>
          <w:tab w:val="left" w:pos="2835"/>
        </w:tabs>
        <w:ind w:firstLine="2835"/>
        <w:jc w:val="both"/>
        <w:rPr>
          <w:rFonts w:ascii="Arial" w:hAnsi="Arial" w:cs="Arial"/>
          <w:color w:val="auto"/>
          <w:lang w:val="es-CL" w:eastAsia="en-US"/>
        </w:rPr>
      </w:pPr>
      <w:r w:rsidRPr="003E1672">
        <w:rPr>
          <w:rFonts w:ascii="Arial" w:hAnsi="Arial" w:cs="Arial"/>
          <w:color w:val="auto"/>
          <w:lang w:val="es-CL" w:eastAsia="en-US"/>
        </w:rPr>
        <w:t xml:space="preserve">Luego, la Comisión escuchó al </w:t>
      </w:r>
      <w:r w:rsidR="003B58DF" w:rsidRPr="003E1672">
        <w:rPr>
          <w:rFonts w:ascii="Arial" w:hAnsi="Arial" w:cs="Arial"/>
          <w:b/>
          <w:color w:val="auto"/>
          <w:lang w:val="es-CL" w:eastAsia="en-US"/>
        </w:rPr>
        <w:t>Alcalde</w:t>
      </w:r>
      <w:r w:rsidRPr="003E1672">
        <w:rPr>
          <w:rFonts w:ascii="Arial" w:hAnsi="Arial" w:cs="Arial"/>
          <w:b/>
          <w:color w:val="auto"/>
          <w:lang w:val="es-CL" w:eastAsia="en-US"/>
        </w:rPr>
        <w:t xml:space="preserve"> de</w:t>
      </w:r>
      <w:r w:rsidR="003B58DF" w:rsidRPr="003E1672">
        <w:rPr>
          <w:rFonts w:ascii="Arial" w:hAnsi="Arial" w:cs="Arial"/>
          <w:b/>
          <w:color w:val="auto"/>
          <w:lang w:val="es-CL" w:eastAsia="en-US"/>
        </w:rPr>
        <w:t xml:space="preserve"> la</w:t>
      </w:r>
      <w:r w:rsidRPr="003E1672">
        <w:rPr>
          <w:rFonts w:ascii="Arial" w:hAnsi="Arial" w:cs="Arial"/>
          <w:b/>
          <w:color w:val="auto"/>
          <w:lang w:val="es-CL" w:eastAsia="en-US"/>
        </w:rPr>
        <w:t xml:space="preserve"> Ilustre Municipalidad de Salamanca, </w:t>
      </w:r>
      <w:r w:rsidR="00627E8E" w:rsidRPr="003E1672">
        <w:rPr>
          <w:rFonts w:ascii="Arial" w:hAnsi="Arial" w:cs="Arial"/>
          <w:b/>
          <w:color w:val="auto"/>
          <w:lang w:val="es-CL" w:eastAsia="en-US"/>
        </w:rPr>
        <w:t>señor Gerardo Rojas</w:t>
      </w:r>
      <w:r w:rsidR="00627E8E" w:rsidRPr="003E1672">
        <w:rPr>
          <w:rFonts w:ascii="Arial" w:hAnsi="Arial" w:cs="Arial"/>
          <w:color w:val="auto"/>
          <w:lang w:val="es-CL" w:eastAsia="en-US"/>
        </w:rPr>
        <w:t xml:space="preserve">, </w:t>
      </w:r>
      <w:r w:rsidRPr="003E1672">
        <w:rPr>
          <w:rFonts w:ascii="Arial" w:hAnsi="Arial" w:cs="Arial"/>
          <w:color w:val="auto"/>
          <w:lang w:val="es-CL" w:eastAsia="en-US"/>
        </w:rPr>
        <w:t>quien procedió a exponer en base a la siguiente minuta:</w:t>
      </w:r>
    </w:p>
    <w:p w14:paraId="642A1BF5" w14:textId="64122365" w:rsidR="00C87B03" w:rsidRPr="009D2C25" w:rsidRDefault="00C87B03" w:rsidP="00327499">
      <w:pPr>
        <w:widowControl/>
        <w:tabs>
          <w:tab w:val="left" w:pos="2835"/>
        </w:tabs>
        <w:ind w:firstLine="2835"/>
        <w:jc w:val="both"/>
        <w:rPr>
          <w:rFonts w:ascii="Arial" w:hAnsi="Arial" w:cs="Arial"/>
          <w:color w:val="auto"/>
          <w:lang w:val="es-CL" w:eastAsia="en-US"/>
        </w:rPr>
      </w:pPr>
    </w:p>
    <w:p w14:paraId="247F7166" w14:textId="54890648" w:rsidR="00C242BE" w:rsidRPr="00C242BE" w:rsidRDefault="003E1672" w:rsidP="00C242BE">
      <w:pPr>
        <w:ind w:firstLine="2835"/>
        <w:jc w:val="both"/>
        <w:rPr>
          <w:rFonts w:ascii="Arial" w:eastAsia="Calibri" w:hAnsi="Arial" w:cs="Arial"/>
          <w:b/>
          <w:bCs/>
          <w:color w:val="auto"/>
          <w:u w:val="single"/>
          <w:lang w:val="es-CL" w:eastAsia="en-US"/>
        </w:rPr>
      </w:pPr>
      <w:r>
        <w:rPr>
          <w:rFonts w:ascii="Arial" w:eastAsia="Calibri" w:hAnsi="Arial" w:cs="Arial"/>
          <w:bCs/>
          <w:color w:val="auto"/>
          <w:lang w:val="es-CL" w:eastAsia="en-US"/>
        </w:rPr>
        <w:t>“</w:t>
      </w:r>
      <w:r w:rsidR="00C242BE" w:rsidRPr="00C242BE">
        <w:rPr>
          <w:rFonts w:ascii="Arial" w:eastAsia="Calibri" w:hAnsi="Arial" w:cs="Arial"/>
          <w:b/>
          <w:bCs/>
          <w:color w:val="auto"/>
          <w:u w:val="single"/>
          <w:lang w:val="es-CL" w:eastAsia="en-US"/>
        </w:rPr>
        <w:t>MINUTA</w:t>
      </w:r>
    </w:p>
    <w:p w14:paraId="482E0F86" w14:textId="77777777" w:rsidR="00C242BE" w:rsidRPr="00C242BE" w:rsidRDefault="00C242BE" w:rsidP="00C242BE">
      <w:pPr>
        <w:ind w:firstLine="2835"/>
        <w:jc w:val="both"/>
        <w:rPr>
          <w:rFonts w:ascii="Arial" w:eastAsia="Calibri" w:hAnsi="Arial" w:cs="Arial"/>
          <w:b/>
          <w:bCs/>
          <w:color w:val="auto"/>
          <w:u w:val="single"/>
          <w:lang w:val="es-CL" w:eastAsia="en-US"/>
        </w:rPr>
      </w:pPr>
    </w:p>
    <w:p w14:paraId="2A166DBC" w14:textId="77777777" w:rsidR="00C242BE" w:rsidRPr="00C242BE" w:rsidRDefault="00C242BE" w:rsidP="00C242BE">
      <w:pPr>
        <w:ind w:firstLine="2835"/>
        <w:jc w:val="both"/>
        <w:rPr>
          <w:rFonts w:ascii="Arial" w:eastAsia="Calibri" w:hAnsi="Arial" w:cs="Arial"/>
          <w:b/>
          <w:bCs/>
          <w:color w:val="auto"/>
          <w:lang w:val="es-CL" w:eastAsia="en-US"/>
        </w:rPr>
      </w:pPr>
      <w:r w:rsidRPr="00C242BE">
        <w:rPr>
          <w:rFonts w:ascii="Arial" w:eastAsia="Calibri" w:hAnsi="Arial" w:cs="Arial"/>
          <w:b/>
          <w:bCs/>
          <w:color w:val="auto"/>
          <w:lang w:val="es-CL" w:eastAsia="en-US"/>
        </w:rPr>
        <w:t>ROYALTY MINERO…UNA MIRADA DESDE UNA PQEUEÑA COMUNA UBICADA EN EL PATIO DE ATRÁS DE LA REGIÓN DE COQUIMBO</w:t>
      </w:r>
    </w:p>
    <w:p w14:paraId="397C87E9" w14:textId="77777777" w:rsidR="00C242BE" w:rsidRPr="00C242BE" w:rsidRDefault="00C242BE" w:rsidP="00C242BE">
      <w:pPr>
        <w:ind w:firstLine="2835"/>
        <w:jc w:val="both"/>
        <w:rPr>
          <w:rFonts w:ascii="Arial" w:eastAsia="Calibri" w:hAnsi="Arial" w:cs="Arial"/>
          <w:b/>
          <w:bCs/>
          <w:color w:val="auto"/>
          <w:lang w:val="es-CL" w:eastAsia="en-US"/>
        </w:rPr>
      </w:pPr>
    </w:p>
    <w:p w14:paraId="7976BB79" w14:textId="26AA28C3" w:rsidR="00C242BE" w:rsidRPr="00C242BE" w:rsidRDefault="00C242BE" w:rsidP="00C242BE">
      <w:pPr>
        <w:ind w:firstLine="2835"/>
        <w:jc w:val="both"/>
        <w:rPr>
          <w:rFonts w:ascii="Arial" w:eastAsia="Calibri" w:hAnsi="Arial" w:cs="Arial"/>
          <w:shd w:val="clear" w:color="auto" w:fill="FFFFFF"/>
          <w:lang w:val="es-CL" w:eastAsia="en-US"/>
        </w:rPr>
      </w:pPr>
      <w:r w:rsidRPr="00C242BE">
        <w:rPr>
          <w:rFonts w:ascii="Arial" w:eastAsia="Calibri" w:hAnsi="Arial" w:cs="Arial"/>
          <w:lang w:val="es-CL" w:eastAsia="en-US"/>
        </w:rPr>
        <w:t>La Comuna de Salamanca</w:t>
      </w:r>
      <w:r w:rsidR="009D2C25">
        <w:rPr>
          <w:rFonts w:ascii="Arial" w:eastAsia="Calibri" w:hAnsi="Arial" w:cs="Arial"/>
          <w:lang w:val="es-CL" w:eastAsia="en-US"/>
        </w:rPr>
        <w:t xml:space="preserve"> </w:t>
      </w:r>
      <w:r w:rsidRPr="00C242BE">
        <w:rPr>
          <w:rFonts w:ascii="Arial" w:eastAsia="Calibri" w:hAnsi="Arial" w:cs="Arial"/>
          <w:shd w:val="clear" w:color="auto" w:fill="FFFFFF"/>
          <w:lang w:val="es-CL" w:eastAsia="en-US"/>
        </w:rPr>
        <w:t>posee una población de 29.347 habitantes ubicada en el extremo sureste de la</w:t>
      </w:r>
      <w:r w:rsidR="009D2C25">
        <w:rPr>
          <w:rFonts w:ascii="Arial" w:eastAsia="Calibri" w:hAnsi="Arial" w:cs="Arial"/>
          <w:shd w:val="clear" w:color="auto" w:fill="FFFFFF"/>
          <w:lang w:val="es-CL" w:eastAsia="en-US"/>
        </w:rPr>
        <w:t xml:space="preserve"> </w:t>
      </w:r>
      <w:hyperlink r:id="rId66" w:tooltip="Región de Coquimbo" w:history="1">
        <w:r w:rsidRPr="00C242BE">
          <w:rPr>
            <w:rFonts w:ascii="Arial" w:eastAsia="Calibri" w:hAnsi="Arial" w:cs="Arial"/>
            <w:shd w:val="clear" w:color="auto" w:fill="FFFFFF"/>
            <w:lang w:val="es-CL" w:eastAsia="en-US"/>
          </w:rPr>
          <w:t>Región de Coquimbo</w:t>
        </w:r>
      </w:hyperlink>
      <w:r w:rsidRPr="00C242BE">
        <w:rPr>
          <w:rFonts w:ascii="Arial" w:eastAsia="Calibri" w:hAnsi="Arial" w:cs="Arial"/>
          <w:shd w:val="clear" w:color="auto" w:fill="FFFFFF"/>
          <w:lang w:val="es-CL" w:eastAsia="en-US"/>
        </w:rPr>
        <w:t>. Su territorio comunal pertenece a la</w:t>
      </w:r>
      <w:r w:rsidR="009D2C25">
        <w:rPr>
          <w:rFonts w:ascii="Arial" w:eastAsia="Calibri" w:hAnsi="Arial" w:cs="Arial"/>
          <w:shd w:val="clear" w:color="auto" w:fill="FFFFFF"/>
          <w:lang w:val="es-CL" w:eastAsia="en-US"/>
        </w:rPr>
        <w:t xml:space="preserve"> </w:t>
      </w:r>
      <w:hyperlink r:id="rId67" w:tooltip="Provincia de Choapa" w:history="1">
        <w:r w:rsidRPr="00C242BE">
          <w:rPr>
            <w:rFonts w:ascii="Arial" w:eastAsia="Calibri" w:hAnsi="Arial" w:cs="Arial"/>
            <w:shd w:val="clear" w:color="auto" w:fill="FFFFFF"/>
            <w:lang w:val="es-CL" w:eastAsia="en-US"/>
          </w:rPr>
          <w:t>Provincia de Choapa</w:t>
        </w:r>
      </w:hyperlink>
      <w:r w:rsidR="009D2C25">
        <w:rPr>
          <w:rFonts w:ascii="Arial" w:eastAsia="Calibri" w:hAnsi="Arial" w:cs="Arial"/>
          <w:shd w:val="clear" w:color="auto" w:fill="FFFFFF"/>
          <w:lang w:val="es-CL" w:eastAsia="en-US"/>
        </w:rPr>
        <w:t xml:space="preserve"> </w:t>
      </w:r>
      <w:r w:rsidRPr="00C242BE">
        <w:rPr>
          <w:rFonts w:ascii="Arial" w:eastAsia="Calibri" w:hAnsi="Arial" w:cs="Arial"/>
          <w:shd w:val="clear" w:color="auto" w:fill="FFFFFF"/>
          <w:lang w:val="es-CL" w:eastAsia="en-US"/>
        </w:rPr>
        <w:t>y limita al norte con la comuna de </w:t>
      </w:r>
      <w:hyperlink r:id="rId68" w:tooltip="Illapel" w:history="1">
        <w:r w:rsidRPr="00C242BE">
          <w:rPr>
            <w:rFonts w:ascii="Arial" w:eastAsia="Calibri" w:hAnsi="Arial" w:cs="Arial"/>
            <w:shd w:val="clear" w:color="auto" w:fill="FFFFFF"/>
            <w:lang w:val="es-CL" w:eastAsia="en-US"/>
          </w:rPr>
          <w:t>Illapel</w:t>
        </w:r>
      </w:hyperlink>
      <w:r w:rsidRPr="00C242BE">
        <w:rPr>
          <w:rFonts w:ascii="Arial" w:eastAsia="Calibri" w:hAnsi="Arial" w:cs="Arial"/>
          <w:shd w:val="clear" w:color="auto" w:fill="FFFFFF"/>
          <w:lang w:val="es-CL" w:eastAsia="en-US"/>
        </w:rPr>
        <w:t>, al sur con las comunas de</w:t>
      </w:r>
      <w:r w:rsidR="009D2C25">
        <w:rPr>
          <w:rFonts w:ascii="Arial" w:eastAsia="Calibri" w:hAnsi="Arial" w:cs="Arial"/>
          <w:shd w:val="clear" w:color="auto" w:fill="FFFFFF"/>
          <w:lang w:val="es-CL" w:eastAsia="en-US"/>
        </w:rPr>
        <w:t xml:space="preserve"> </w:t>
      </w:r>
      <w:hyperlink r:id="rId69" w:tooltip="Petorca" w:history="1">
        <w:r w:rsidRPr="00C242BE">
          <w:rPr>
            <w:rFonts w:ascii="Arial" w:eastAsia="Calibri" w:hAnsi="Arial" w:cs="Arial"/>
            <w:shd w:val="clear" w:color="auto" w:fill="FFFFFF"/>
            <w:lang w:val="es-CL" w:eastAsia="en-US"/>
          </w:rPr>
          <w:t>Petorca</w:t>
        </w:r>
      </w:hyperlink>
      <w:r w:rsidRPr="00C242BE">
        <w:rPr>
          <w:rFonts w:ascii="Arial" w:eastAsia="Calibri" w:hAnsi="Arial" w:cs="Arial"/>
          <w:shd w:val="clear" w:color="auto" w:fill="FFFFFF"/>
          <w:lang w:val="es-CL" w:eastAsia="en-US"/>
        </w:rPr>
        <w:t>,</w:t>
      </w:r>
      <w:r w:rsidR="009D2C25">
        <w:rPr>
          <w:rFonts w:ascii="Arial" w:eastAsia="Calibri" w:hAnsi="Arial" w:cs="Arial"/>
          <w:shd w:val="clear" w:color="auto" w:fill="FFFFFF"/>
          <w:lang w:val="es-CL" w:eastAsia="en-US"/>
        </w:rPr>
        <w:t xml:space="preserve"> </w:t>
      </w:r>
      <w:hyperlink r:id="rId70" w:tooltip="Cabildo (Chile)" w:history="1">
        <w:r w:rsidRPr="00C242BE">
          <w:rPr>
            <w:rFonts w:ascii="Arial" w:eastAsia="Calibri" w:hAnsi="Arial" w:cs="Arial"/>
            <w:shd w:val="clear" w:color="auto" w:fill="FFFFFF"/>
            <w:lang w:val="es-CL" w:eastAsia="en-US"/>
          </w:rPr>
          <w:t>Cabildo</w:t>
        </w:r>
      </w:hyperlink>
      <w:r w:rsidR="009D2C25">
        <w:rPr>
          <w:rFonts w:ascii="Arial" w:eastAsia="Calibri" w:hAnsi="Arial" w:cs="Arial"/>
          <w:shd w:val="clear" w:color="auto" w:fill="FFFFFF"/>
          <w:lang w:val="es-CL" w:eastAsia="en-US"/>
        </w:rPr>
        <w:t xml:space="preserve"> </w:t>
      </w:r>
      <w:r w:rsidRPr="00C242BE">
        <w:rPr>
          <w:rFonts w:ascii="Arial" w:eastAsia="Calibri" w:hAnsi="Arial" w:cs="Arial"/>
          <w:shd w:val="clear" w:color="auto" w:fill="FFFFFF"/>
          <w:lang w:val="es-CL" w:eastAsia="en-US"/>
        </w:rPr>
        <w:t>y</w:t>
      </w:r>
      <w:r w:rsidR="009D2C25">
        <w:rPr>
          <w:rFonts w:ascii="Arial" w:eastAsia="Calibri" w:hAnsi="Arial" w:cs="Arial"/>
          <w:shd w:val="clear" w:color="auto" w:fill="FFFFFF"/>
          <w:lang w:val="es-CL" w:eastAsia="en-US"/>
        </w:rPr>
        <w:t xml:space="preserve"> </w:t>
      </w:r>
      <w:hyperlink r:id="rId71" w:tooltip="Putaendo" w:history="1">
        <w:r w:rsidRPr="00C242BE">
          <w:rPr>
            <w:rFonts w:ascii="Arial" w:eastAsia="Calibri" w:hAnsi="Arial" w:cs="Arial"/>
            <w:shd w:val="clear" w:color="auto" w:fill="FFFFFF"/>
            <w:lang w:val="es-CL" w:eastAsia="en-US"/>
          </w:rPr>
          <w:t>Putaendo</w:t>
        </w:r>
      </w:hyperlink>
      <w:r w:rsidRPr="00C242BE">
        <w:rPr>
          <w:rFonts w:ascii="Arial" w:eastAsia="Calibri" w:hAnsi="Arial" w:cs="Arial"/>
          <w:shd w:val="clear" w:color="auto" w:fill="FFFFFF"/>
          <w:lang w:val="es-CL" w:eastAsia="en-US"/>
        </w:rPr>
        <w:t>- estas tres pertenecientes a la</w:t>
      </w:r>
      <w:r w:rsidR="009D2C25">
        <w:rPr>
          <w:rFonts w:ascii="Arial" w:eastAsia="Calibri" w:hAnsi="Arial" w:cs="Arial"/>
          <w:shd w:val="clear" w:color="auto" w:fill="FFFFFF"/>
          <w:lang w:val="es-CL" w:eastAsia="en-US"/>
        </w:rPr>
        <w:t xml:space="preserve"> </w:t>
      </w:r>
      <w:hyperlink r:id="rId72" w:tooltip="Región de Valparaíso" w:history="1">
        <w:r w:rsidRPr="00C242BE">
          <w:rPr>
            <w:rFonts w:ascii="Arial" w:eastAsia="Calibri" w:hAnsi="Arial" w:cs="Arial"/>
            <w:shd w:val="clear" w:color="auto" w:fill="FFFFFF"/>
            <w:lang w:val="es-CL" w:eastAsia="en-US"/>
          </w:rPr>
          <w:t>Región de Valparaíso</w:t>
        </w:r>
      </w:hyperlink>
      <w:r w:rsidRPr="00C242BE">
        <w:rPr>
          <w:rFonts w:ascii="Arial" w:eastAsia="Calibri" w:hAnsi="Arial" w:cs="Arial"/>
          <w:shd w:val="clear" w:color="auto" w:fill="FFFFFF"/>
          <w:lang w:val="es-CL" w:eastAsia="en-US"/>
        </w:rPr>
        <w:t>- , al este con</w:t>
      </w:r>
      <w:r w:rsidR="009D2C25">
        <w:rPr>
          <w:rFonts w:ascii="Arial" w:eastAsia="Calibri" w:hAnsi="Arial" w:cs="Arial"/>
          <w:shd w:val="clear" w:color="auto" w:fill="FFFFFF"/>
          <w:lang w:val="es-CL" w:eastAsia="en-US"/>
        </w:rPr>
        <w:t xml:space="preserve"> </w:t>
      </w:r>
      <w:hyperlink r:id="rId73" w:tooltip="Argentina" w:history="1">
        <w:r w:rsidRPr="00C242BE">
          <w:rPr>
            <w:rFonts w:ascii="Arial" w:eastAsia="Calibri" w:hAnsi="Arial" w:cs="Arial"/>
            <w:shd w:val="clear" w:color="auto" w:fill="FFFFFF"/>
            <w:lang w:val="es-CL" w:eastAsia="en-US"/>
          </w:rPr>
          <w:t>Argentina</w:t>
        </w:r>
      </w:hyperlink>
      <w:r w:rsidR="009D2C25">
        <w:rPr>
          <w:rFonts w:ascii="Arial" w:eastAsia="Calibri" w:hAnsi="Arial" w:cs="Arial"/>
          <w:shd w:val="clear" w:color="auto" w:fill="FFFFFF"/>
          <w:lang w:val="es-CL" w:eastAsia="en-US"/>
        </w:rPr>
        <w:t xml:space="preserve"> </w:t>
      </w:r>
      <w:r w:rsidRPr="00C242BE">
        <w:rPr>
          <w:rFonts w:ascii="Arial" w:eastAsia="Calibri" w:hAnsi="Arial" w:cs="Arial"/>
          <w:shd w:val="clear" w:color="auto" w:fill="FFFFFF"/>
          <w:lang w:val="es-CL" w:eastAsia="en-US"/>
        </w:rPr>
        <w:t>y al oeste con las comunas de</w:t>
      </w:r>
      <w:r w:rsidR="009D2C25">
        <w:rPr>
          <w:rFonts w:ascii="Arial" w:eastAsia="Calibri" w:hAnsi="Arial" w:cs="Arial"/>
          <w:shd w:val="clear" w:color="auto" w:fill="FFFFFF"/>
          <w:lang w:val="es-CL" w:eastAsia="en-US"/>
        </w:rPr>
        <w:t xml:space="preserve"> lllapel </w:t>
      </w:r>
      <w:r w:rsidRPr="00C242BE">
        <w:rPr>
          <w:rFonts w:ascii="Arial" w:eastAsia="Calibri" w:hAnsi="Arial" w:cs="Arial"/>
          <w:shd w:val="clear" w:color="auto" w:fill="FFFFFF"/>
          <w:lang w:val="es-CL" w:eastAsia="en-US"/>
        </w:rPr>
        <w:t>y</w:t>
      </w:r>
      <w:r w:rsidR="009D2C25">
        <w:rPr>
          <w:rFonts w:ascii="Arial" w:eastAsia="Calibri" w:hAnsi="Arial" w:cs="Arial"/>
          <w:shd w:val="clear" w:color="auto" w:fill="FFFFFF"/>
          <w:lang w:val="es-CL" w:eastAsia="en-US"/>
        </w:rPr>
        <w:t xml:space="preserve"> </w:t>
      </w:r>
      <w:hyperlink r:id="rId74" w:history="1">
        <w:r w:rsidRPr="00C242BE">
          <w:rPr>
            <w:rFonts w:ascii="Arial" w:eastAsia="Calibri" w:hAnsi="Arial" w:cs="Arial"/>
            <w:shd w:val="clear" w:color="auto" w:fill="FFFFFF"/>
            <w:lang w:val="es-CL" w:eastAsia="en-US"/>
          </w:rPr>
          <w:t>Los Vilos</w:t>
        </w:r>
      </w:hyperlink>
      <w:r w:rsidRPr="00C242BE">
        <w:rPr>
          <w:rFonts w:ascii="Arial" w:eastAsia="Calibri" w:hAnsi="Arial" w:cs="Arial"/>
          <w:shd w:val="clear" w:color="auto" w:fill="FFFFFF"/>
          <w:lang w:val="es-CL" w:eastAsia="en-US"/>
        </w:rPr>
        <w:t>.</w:t>
      </w:r>
    </w:p>
    <w:p w14:paraId="5B031C3F" w14:textId="77777777" w:rsidR="00C242BE" w:rsidRPr="00C242BE" w:rsidRDefault="00C242BE" w:rsidP="00C242BE">
      <w:pPr>
        <w:ind w:firstLine="2835"/>
        <w:jc w:val="both"/>
        <w:rPr>
          <w:rFonts w:ascii="Arial" w:eastAsia="Calibri" w:hAnsi="Arial" w:cs="Arial"/>
          <w:shd w:val="clear" w:color="auto" w:fill="FFFFFF"/>
          <w:lang w:val="es-CL" w:eastAsia="en-US"/>
        </w:rPr>
      </w:pPr>
    </w:p>
    <w:p w14:paraId="215F9081" w14:textId="6DB5AC3F" w:rsidR="00C242BE" w:rsidRPr="00C242BE" w:rsidRDefault="00C242BE" w:rsidP="00C242BE">
      <w:pPr>
        <w:ind w:firstLine="2835"/>
        <w:jc w:val="both"/>
        <w:rPr>
          <w:rFonts w:ascii="Arial" w:eastAsia="Calibri" w:hAnsi="Arial" w:cs="Arial"/>
          <w:shd w:val="clear" w:color="auto" w:fill="FFFFFF"/>
          <w:lang w:val="es-CL" w:eastAsia="en-US"/>
        </w:rPr>
      </w:pPr>
      <w:r w:rsidRPr="00C242BE">
        <w:rPr>
          <w:rFonts w:ascii="Arial" w:eastAsia="Calibri" w:hAnsi="Arial" w:cs="Arial"/>
          <w:shd w:val="clear" w:color="auto" w:fill="FFFFFF"/>
          <w:lang w:val="es-CL" w:eastAsia="en-US"/>
        </w:rPr>
        <w:t>Comuna de vocación agrícola, actualmente su principal ingreso económico proviene de la explotación de cobre de la mina</w:t>
      </w:r>
      <w:r w:rsidR="009D2C25">
        <w:rPr>
          <w:rFonts w:ascii="Arial" w:eastAsia="Calibri" w:hAnsi="Arial" w:cs="Arial"/>
          <w:shd w:val="clear" w:color="auto" w:fill="FFFFFF"/>
          <w:lang w:val="es-CL" w:eastAsia="en-US"/>
        </w:rPr>
        <w:t xml:space="preserve"> </w:t>
      </w:r>
      <w:hyperlink r:id="rId75" w:tooltip="Los Pelambres" w:history="1">
        <w:r w:rsidRPr="00C242BE">
          <w:rPr>
            <w:rFonts w:ascii="Arial" w:eastAsia="Calibri" w:hAnsi="Arial" w:cs="Arial"/>
            <w:shd w:val="clear" w:color="auto" w:fill="FFFFFF"/>
            <w:lang w:val="es-CL" w:eastAsia="en-US"/>
          </w:rPr>
          <w:t>Los Pelambres</w:t>
        </w:r>
      </w:hyperlink>
      <w:r w:rsidRPr="00C242BE">
        <w:rPr>
          <w:rFonts w:ascii="Arial" w:eastAsia="Calibri" w:hAnsi="Arial" w:cs="Arial"/>
          <w:shd w:val="clear" w:color="auto" w:fill="FFFFFF"/>
          <w:lang w:val="es-CL" w:eastAsia="en-US"/>
        </w:rPr>
        <w:t>, la cual se encuentra en el cordón andino de la comuna. </w:t>
      </w:r>
    </w:p>
    <w:p w14:paraId="6A3762C0" w14:textId="77777777" w:rsidR="00C242BE" w:rsidRPr="00C242BE" w:rsidRDefault="00C242BE" w:rsidP="00C242BE">
      <w:pPr>
        <w:ind w:firstLine="2835"/>
        <w:jc w:val="both"/>
        <w:rPr>
          <w:rFonts w:ascii="Arial" w:eastAsia="Calibri" w:hAnsi="Arial" w:cs="Arial"/>
          <w:lang w:val="es-CL" w:eastAsia="en-US"/>
        </w:rPr>
      </w:pPr>
    </w:p>
    <w:p w14:paraId="69D4614C" w14:textId="77777777" w:rsidR="00C242BE" w:rsidRPr="00C242BE" w:rsidRDefault="00C242BE" w:rsidP="00C242BE">
      <w:pPr>
        <w:ind w:firstLine="2835"/>
        <w:jc w:val="both"/>
        <w:rPr>
          <w:rFonts w:ascii="Arial" w:eastAsia="Calibri" w:hAnsi="Arial" w:cs="Arial"/>
          <w:color w:val="auto"/>
          <w:lang w:val="es-CL" w:eastAsia="en-US"/>
        </w:rPr>
      </w:pPr>
      <w:r w:rsidRPr="00C242BE">
        <w:rPr>
          <w:rFonts w:ascii="Arial" w:eastAsia="Calibri" w:hAnsi="Arial" w:cs="Arial"/>
          <w:color w:val="auto"/>
          <w:lang w:val="es-CL" w:eastAsia="en-US"/>
        </w:rPr>
        <w:t xml:space="preserve">Algunos alcances </w:t>
      </w:r>
    </w:p>
    <w:p w14:paraId="13A5A2FD" w14:textId="77777777" w:rsidR="00C242BE" w:rsidRPr="00C242BE" w:rsidRDefault="00C242BE" w:rsidP="00C242BE">
      <w:pPr>
        <w:ind w:firstLine="2835"/>
        <w:jc w:val="both"/>
        <w:rPr>
          <w:rFonts w:ascii="Arial" w:eastAsia="Calibri" w:hAnsi="Arial" w:cs="Arial"/>
          <w:color w:val="auto"/>
          <w:lang w:val="es-CL" w:eastAsia="en-US"/>
        </w:rPr>
      </w:pPr>
    </w:p>
    <w:p w14:paraId="546A797C" w14:textId="77777777" w:rsidR="00C242BE" w:rsidRPr="00C242BE" w:rsidRDefault="00C242BE" w:rsidP="00C242BE">
      <w:pPr>
        <w:ind w:firstLine="2835"/>
        <w:jc w:val="both"/>
        <w:rPr>
          <w:rFonts w:ascii="Arial" w:eastAsia="Calibri" w:hAnsi="Arial" w:cs="Arial"/>
          <w:color w:val="auto"/>
          <w:lang w:val="es-CL" w:eastAsia="en-US"/>
        </w:rPr>
      </w:pPr>
      <w:r w:rsidRPr="00C242BE">
        <w:rPr>
          <w:rFonts w:ascii="Arial" w:eastAsia="Calibri" w:hAnsi="Arial" w:cs="Arial"/>
          <w:color w:val="auto"/>
          <w:lang w:val="es-CL" w:eastAsia="en-US"/>
        </w:rPr>
        <w:t>- La minería si aporta al crecimiento económico del país.</w:t>
      </w:r>
    </w:p>
    <w:p w14:paraId="13C35F05" w14:textId="77777777" w:rsidR="00C242BE" w:rsidRPr="00C242BE" w:rsidRDefault="00C242BE" w:rsidP="00C242BE">
      <w:pPr>
        <w:ind w:firstLine="2835"/>
        <w:jc w:val="both"/>
        <w:rPr>
          <w:rFonts w:ascii="Arial" w:eastAsia="Calibri" w:hAnsi="Arial" w:cs="Arial"/>
          <w:color w:val="auto"/>
          <w:lang w:val="es-CL" w:eastAsia="en-US"/>
        </w:rPr>
      </w:pPr>
    </w:p>
    <w:p w14:paraId="4920F58B" w14:textId="77777777" w:rsidR="00C242BE" w:rsidRPr="00C242BE" w:rsidRDefault="00C242BE" w:rsidP="00C242BE">
      <w:pPr>
        <w:ind w:firstLine="2835"/>
        <w:jc w:val="both"/>
        <w:rPr>
          <w:rFonts w:ascii="Arial" w:eastAsia="Calibri" w:hAnsi="Arial" w:cs="Arial"/>
          <w:color w:val="auto"/>
          <w:lang w:val="es-CL" w:eastAsia="en-US"/>
        </w:rPr>
      </w:pPr>
      <w:r w:rsidRPr="00C242BE">
        <w:rPr>
          <w:rFonts w:ascii="Arial" w:eastAsia="Calibri" w:hAnsi="Arial" w:cs="Arial"/>
          <w:color w:val="auto"/>
          <w:lang w:val="es-CL" w:eastAsia="en-US"/>
        </w:rPr>
        <w:t>- Chile es un país de vocación minera desde épocas prehispánicas</w:t>
      </w:r>
    </w:p>
    <w:p w14:paraId="1078AE37" w14:textId="77777777" w:rsidR="00C242BE" w:rsidRPr="00C242BE" w:rsidRDefault="00C242BE" w:rsidP="00C242BE">
      <w:pPr>
        <w:ind w:firstLine="2835"/>
        <w:jc w:val="both"/>
        <w:rPr>
          <w:rFonts w:ascii="Arial" w:eastAsia="Calibri" w:hAnsi="Arial" w:cs="Arial"/>
          <w:color w:val="auto"/>
          <w:lang w:val="es-CL" w:eastAsia="en-US"/>
        </w:rPr>
      </w:pPr>
    </w:p>
    <w:p w14:paraId="00C029DC" w14:textId="375D13A5" w:rsidR="00C242BE" w:rsidRPr="00C242BE" w:rsidRDefault="00C242BE" w:rsidP="00C242BE">
      <w:pPr>
        <w:ind w:firstLine="2835"/>
        <w:jc w:val="both"/>
        <w:rPr>
          <w:rFonts w:ascii="Arial" w:eastAsia="Calibri" w:hAnsi="Arial" w:cs="Arial"/>
          <w:color w:val="auto"/>
          <w:lang w:val="es-CL" w:eastAsia="en-US"/>
        </w:rPr>
      </w:pPr>
      <w:r w:rsidRPr="00C242BE">
        <w:rPr>
          <w:rFonts w:ascii="Arial" w:eastAsia="Calibri" w:hAnsi="Arial" w:cs="Arial"/>
          <w:color w:val="auto"/>
          <w:lang w:val="es-CL" w:eastAsia="en-US"/>
        </w:rPr>
        <w:lastRenderedPageBreak/>
        <w:t xml:space="preserve">- La gran minería en especial, </w:t>
      </w:r>
      <w:r w:rsidR="009D2C25">
        <w:rPr>
          <w:rFonts w:ascii="Arial" w:eastAsia="Calibri" w:hAnsi="Arial" w:cs="Arial"/>
          <w:color w:val="auto"/>
          <w:lang w:val="es-CL" w:eastAsia="en-US"/>
        </w:rPr>
        <w:t>h</w:t>
      </w:r>
      <w:r w:rsidRPr="00C242BE">
        <w:rPr>
          <w:rFonts w:ascii="Arial" w:eastAsia="Calibri" w:hAnsi="Arial" w:cs="Arial"/>
          <w:color w:val="auto"/>
          <w:lang w:val="es-CL" w:eastAsia="en-US"/>
        </w:rPr>
        <w:t>a aportado sustancialmente m</w:t>
      </w:r>
      <w:r w:rsidR="009D2C25">
        <w:rPr>
          <w:rFonts w:ascii="Arial" w:eastAsia="Calibri" w:hAnsi="Arial" w:cs="Arial"/>
          <w:color w:val="auto"/>
          <w:lang w:val="es-CL" w:eastAsia="en-US"/>
        </w:rPr>
        <w:t>á</w:t>
      </w:r>
      <w:r w:rsidRPr="00C242BE">
        <w:rPr>
          <w:rFonts w:ascii="Arial" w:eastAsia="Calibri" w:hAnsi="Arial" w:cs="Arial"/>
          <w:color w:val="auto"/>
          <w:lang w:val="es-CL" w:eastAsia="en-US"/>
        </w:rPr>
        <w:t>s que otras industrias en reducir los impactos ambientales generados por ella.</w:t>
      </w:r>
    </w:p>
    <w:p w14:paraId="67128109" w14:textId="77777777" w:rsidR="00C242BE" w:rsidRPr="00C242BE" w:rsidRDefault="00C242BE" w:rsidP="00C242BE">
      <w:pPr>
        <w:ind w:firstLine="2835"/>
        <w:jc w:val="both"/>
        <w:rPr>
          <w:rFonts w:ascii="Arial" w:eastAsia="Calibri" w:hAnsi="Arial" w:cs="Arial"/>
          <w:color w:val="auto"/>
          <w:lang w:val="es-CL" w:eastAsia="en-US"/>
        </w:rPr>
      </w:pPr>
    </w:p>
    <w:p w14:paraId="4BED253D" w14:textId="77777777" w:rsidR="00C242BE" w:rsidRPr="00C242BE" w:rsidRDefault="00C242BE" w:rsidP="00C242BE">
      <w:pPr>
        <w:ind w:firstLine="2835"/>
        <w:jc w:val="both"/>
        <w:rPr>
          <w:rFonts w:ascii="Arial" w:eastAsia="Calibri" w:hAnsi="Arial" w:cs="Arial"/>
          <w:color w:val="auto"/>
          <w:lang w:val="es-CL" w:eastAsia="en-US"/>
        </w:rPr>
      </w:pPr>
      <w:r w:rsidRPr="00C242BE">
        <w:rPr>
          <w:rFonts w:ascii="Arial" w:eastAsia="Calibri" w:hAnsi="Arial" w:cs="Arial"/>
          <w:color w:val="auto"/>
          <w:lang w:val="es-CL" w:eastAsia="en-US"/>
        </w:rPr>
        <w:t>- Genera oportunidades para empresas, trabajadores y especialmente para las Pymes.</w:t>
      </w:r>
    </w:p>
    <w:p w14:paraId="63BA7AD6" w14:textId="77777777" w:rsidR="00C242BE" w:rsidRPr="00C242BE" w:rsidRDefault="00C242BE" w:rsidP="00C242BE">
      <w:pPr>
        <w:ind w:firstLine="2835"/>
        <w:jc w:val="both"/>
        <w:rPr>
          <w:rFonts w:ascii="Arial" w:eastAsia="Calibri" w:hAnsi="Arial" w:cs="Arial"/>
          <w:color w:val="auto"/>
          <w:lang w:val="es-CL" w:eastAsia="en-US"/>
        </w:rPr>
      </w:pPr>
    </w:p>
    <w:p w14:paraId="0407503E" w14:textId="77777777" w:rsidR="00C242BE" w:rsidRPr="00C242BE" w:rsidRDefault="00C242BE" w:rsidP="00C242BE">
      <w:pPr>
        <w:ind w:firstLine="2835"/>
        <w:jc w:val="both"/>
        <w:rPr>
          <w:rFonts w:ascii="Arial" w:eastAsia="Calibri" w:hAnsi="Arial" w:cs="Arial"/>
          <w:color w:val="auto"/>
          <w:lang w:val="es-CL" w:eastAsia="en-US"/>
        </w:rPr>
      </w:pPr>
      <w:r w:rsidRPr="00C242BE">
        <w:rPr>
          <w:rFonts w:ascii="Arial" w:eastAsia="Calibri" w:hAnsi="Arial" w:cs="Arial"/>
          <w:color w:val="auto"/>
          <w:lang w:val="es-CL" w:eastAsia="en-US"/>
        </w:rPr>
        <w:t>- Es un espacio de desarrollo tecnológico e innovación.</w:t>
      </w:r>
    </w:p>
    <w:p w14:paraId="279E0E9A" w14:textId="77777777" w:rsidR="00C242BE" w:rsidRPr="00C242BE" w:rsidRDefault="00C242BE" w:rsidP="00C242BE">
      <w:pPr>
        <w:ind w:firstLine="2835"/>
        <w:jc w:val="both"/>
        <w:rPr>
          <w:rFonts w:ascii="Arial" w:eastAsia="Calibri" w:hAnsi="Arial" w:cs="Arial"/>
          <w:color w:val="auto"/>
          <w:lang w:val="es-CL" w:eastAsia="en-US"/>
        </w:rPr>
      </w:pPr>
    </w:p>
    <w:p w14:paraId="75A2E6A2" w14:textId="77777777" w:rsidR="00C242BE" w:rsidRPr="00C242BE" w:rsidRDefault="00C242BE" w:rsidP="00C242BE">
      <w:pPr>
        <w:ind w:firstLine="2835"/>
        <w:jc w:val="both"/>
        <w:rPr>
          <w:rFonts w:ascii="Arial" w:eastAsia="Calibri" w:hAnsi="Arial" w:cs="Arial"/>
          <w:b/>
          <w:bCs/>
          <w:color w:val="auto"/>
          <w:lang w:val="es-CL" w:eastAsia="en-US"/>
        </w:rPr>
      </w:pPr>
      <w:r w:rsidRPr="00C242BE">
        <w:rPr>
          <w:rFonts w:ascii="Arial" w:eastAsia="Calibri" w:hAnsi="Arial" w:cs="Arial"/>
          <w:b/>
          <w:bCs/>
          <w:color w:val="auto"/>
          <w:lang w:val="es-CL" w:eastAsia="en-US"/>
        </w:rPr>
        <w:t>Manifiestos</w:t>
      </w:r>
    </w:p>
    <w:p w14:paraId="0576DA01" w14:textId="77777777" w:rsidR="00C242BE" w:rsidRPr="00C242BE" w:rsidRDefault="00C242BE" w:rsidP="00C242BE">
      <w:pPr>
        <w:ind w:firstLine="2835"/>
        <w:jc w:val="both"/>
        <w:rPr>
          <w:rFonts w:ascii="Arial" w:eastAsia="Calibri" w:hAnsi="Arial" w:cs="Arial"/>
          <w:b/>
          <w:bCs/>
          <w:color w:val="auto"/>
          <w:lang w:val="es-CL" w:eastAsia="en-US"/>
        </w:rPr>
      </w:pPr>
    </w:p>
    <w:p w14:paraId="3B96034C" w14:textId="77777777" w:rsidR="00C242BE" w:rsidRPr="00C242BE" w:rsidRDefault="00C242BE" w:rsidP="00C242BE">
      <w:pPr>
        <w:ind w:firstLine="2835"/>
        <w:jc w:val="both"/>
        <w:rPr>
          <w:rFonts w:ascii="Arial" w:eastAsia="Calibri" w:hAnsi="Arial" w:cs="Arial"/>
          <w:color w:val="auto"/>
          <w:lang w:val="es-CL" w:eastAsia="en-US"/>
        </w:rPr>
      </w:pPr>
      <w:r w:rsidRPr="00C242BE">
        <w:rPr>
          <w:rFonts w:ascii="Arial" w:eastAsia="Calibri" w:hAnsi="Arial" w:cs="Arial"/>
          <w:color w:val="auto"/>
          <w:lang w:val="es-CL" w:eastAsia="en-US"/>
        </w:rPr>
        <w:t xml:space="preserve">Hemos declarado reiteradamente nuestro apoyo a la aplicación de un Royalty a la actividad minera, y esta no es la excepción, reconocemos lo valioso de la actividad, pero también tiene externalidades negativas, las cuales se han manifestado espacialmente en nuestra Comuna </w:t>
      </w:r>
    </w:p>
    <w:p w14:paraId="05095786" w14:textId="77777777" w:rsidR="00C242BE" w:rsidRPr="00C242BE" w:rsidRDefault="00C242BE" w:rsidP="00C242BE">
      <w:pPr>
        <w:ind w:firstLine="2835"/>
        <w:jc w:val="both"/>
        <w:rPr>
          <w:rFonts w:ascii="Arial" w:eastAsia="Calibri" w:hAnsi="Arial" w:cs="Arial"/>
          <w:color w:val="auto"/>
          <w:lang w:val="es-CL" w:eastAsia="en-US"/>
        </w:rPr>
      </w:pPr>
    </w:p>
    <w:p w14:paraId="526F6C25" w14:textId="77777777" w:rsidR="00C242BE" w:rsidRPr="00C242BE" w:rsidRDefault="00C242BE" w:rsidP="00C242BE">
      <w:pPr>
        <w:ind w:firstLine="2835"/>
        <w:jc w:val="both"/>
        <w:rPr>
          <w:rFonts w:ascii="Arial" w:eastAsia="Calibri" w:hAnsi="Arial" w:cs="Arial"/>
          <w:color w:val="auto"/>
          <w:lang w:val="es-CL" w:eastAsia="en-US"/>
        </w:rPr>
      </w:pPr>
      <w:r w:rsidRPr="00C242BE">
        <w:rPr>
          <w:rFonts w:ascii="Arial" w:eastAsia="Calibri" w:hAnsi="Arial" w:cs="Arial"/>
          <w:color w:val="auto"/>
          <w:lang w:val="es-CL" w:eastAsia="en-US"/>
        </w:rPr>
        <w:t>- Instauración y crecimiento de campamentos y tomas ilegales, por el aumento de la población que se traslada en busca de mejores oportunidades de trabajo y de calidad de vida.</w:t>
      </w:r>
    </w:p>
    <w:p w14:paraId="1794B7B0" w14:textId="77777777" w:rsidR="00C242BE" w:rsidRPr="00C242BE" w:rsidRDefault="00C242BE" w:rsidP="00C242BE">
      <w:pPr>
        <w:ind w:firstLine="2835"/>
        <w:jc w:val="both"/>
        <w:rPr>
          <w:rFonts w:ascii="Arial" w:eastAsia="Calibri" w:hAnsi="Arial" w:cs="Arial"/>
          <w:color w:val="auto"/>
          <w:lang w:val="es-CL" w:eastAsia="en-US"/>
        </w:rPr>
      </w:pPr>
    </w:p>
    <w:p w14:paraId="3F579229" w14:textId="6462A2FF" w:rsidR="00C242BE" w:rsidRPr="00C242BE" w:rsidRDefault="00C242BE" w:rsidP="00C242BE">
      <w:pPr>
        <w:ind w:firstLine="2835"/>
        <w:jc w:val="both"/>
        <w:rPr>
          <w:rFonts w:ascii="Arial" w:eastAsia="Calibri" w:hAnsi="Arial" w:cs="Arial"/>
          <w:color w:val="auto"/>
          <w:lang w:val="es-CL" w:eastAsia="en-US"/>
        </w:rPr>
      </w:pPr>
      <w:r w:rsidRPr="00C242BE">
        <w:rPr>
          <w:rFonts w:ascii="Arial" w:eastAsia="Calibri" w:hAnsi="Arial" w:cs="Arial"/>
          <w:color w:val="auto"/>
          <w:lang w:val="es-CL" w:eastAsia="en-US"/>
        </w:rPr>
        <w:t>- Mayor producción de residuos sólidos, tema a</w:t>
      </w:r>
      <w:r w:rsidR="009D2C25">
        <w:rPr>
          <w:rFonts w:ascii="Arial" w:eastAsia="Calibri" w:hAnsi="Arial" w:cs="Arial"/>
          <w:color w:val="auto"/>
          <w:lang w:val="es-CL" w:eastAsia="en-US"/>
        </w:rPr>
        <w:t>ú</w:t>
      </w:r>
      <w:r w:rsidRPr="00C242BE">
        <w:rPr>
          <w:rFonts w:ascii="Arial" w:eastAsia="Calibri" w:hAnsi="Arial" w:cs="Arial"/>
          <w:color w:val="auto"/>
          <w:lang w:val="es-CL" w:eastAsia="en-US"/>
        </w:rPr>
        <w:t>n no resuelto por el Estado en nuestra Provincia y Región.</w:t>
      </w:r>
    </w:p>
    <w:p w14:paraId="1D8F03B7" w14:textId="77777777" w:rsidR="00C242BE" w:rsidRPr="00C242BE" w:rsidRDefault="00C242BE" w:rsidP="00C242BE">
      <w:pPr>
        <w:ind w:firstLine="2835"/>
        <w:jc w:val="both"/>
        <w:rPr>
          <w:rFonts w:ascii="Arial" w:eastAsia="Calibri" w:hAnsi="Arial" w:cs="Arial"/>
          <w:color w:val="auto"/>
          <w:lang w:val="es-CL" w:eastAsia="en-US"/>
        </w:rPr>
      </w:pPr>
    </w:p>
    <w:p w14:paraId="128E4EA3" w14:textId="03BC1799" w:rsidR="00C242BE" w:rsidRPr="00C242BE" w:rsidRDefault="00C242BE" w:rsidP="00C242BE">
      <w:pPr>
        <w:ind w:firstLine="2835"/>
        <w:jc w:val="both"/>
        <w:rPr>
          <w:rFonts w:ascii="Arial" w:eastAsia="Calibri" w:hAnsi="Arial" w:cs="Arial"/>
          <w:color w:val="auto"/>
          <w:lang w:val="es-CL" w:eastAsia="en-US"/>
        </w:rPr>
      </w:pPr>
      <w:r w:rsidRPr="00C242BE">
        <w:rPr>
          <w:rFonts w:ascii="Arial" w:eastAsia="Calibri" w:hAnsi="Arial" w:cs="Arial"/>
          <w:color w:val="auto"/>
          <w:lang w:val="es-CL" w:eastAsia="en-US"/>
        </w:rPr>
        <w:t>- Aumento en la demanda y costos de inversión p</w:t>
      </w:r>
      <w:r w:rsidR="009D2C25">
        <w:rPr>
          <w:rFonts w:ascii="Arial" w:eastAsia="Calibri" w:hAnsi="Arial" w:cs="Arial"/>
          <w:color w:val="auto"/>
          <w:lang w:val="es-CL" w:eastAsia="en-US"/>
        </w:rPr>
        <w:t>ú</w:t>
      </w:r>
      <w:r w:rsidRPr="00C242BE">
        <w:rPr>
          <w:rFonts w:ascii="Arial" w:eastAsia="Calibri" w:hAnsi="Arial" w:cs="Arial"/>
          <w:color w:val="auto"/>
          <w:lang w:val="es-CL" w:eastAsia="en-US"/>
        </w:rPr>
        <w:t>blica</w:t>
      </w:r>
      <w:r w:rsidR="009D2C25">
        <w:rPr>
          <w:rFonts w:ascii="Arial" w:eastAsia="Calibri" w:hAnsi="Arial" w:cs="Arial"/>
          <w:color w:val="auto"/>
          <w:lang w:val="es-CL" w:eastAsia="en-US"/>
        </w:rPr>
        <w:t>.</w:t>
      </w:r>
      <w:r w:rsidRPr="00C242BE">
        <w:rPr>
          <w:rFonts w:ascii="Arial" w:eastAsia="Calibri" w:hAnsi="Arial" w:cs="Arial"/>
          <w:color w:val="auto"/>
          <w:lang w:val="es-CL" w:eastAsia="en-US"/>
        </w:rPr>
        <w:t xml:space="preserve"> </w:t>
      </w:r>
      <w:r w:rsidR="009D2C25">
        <w:rPr>
          <w:rFonts w:ascii="Arial" w:eastAsia="Calibri" w:hAnsi="Arial" w:cs="Arial"/>
          <w:color w:val="auto"/>
          <w:lang w:val="es-CL" w:eastAsia="en-US"/>
        </w:rPr>
        <w:t>P</w:t>
      </w:r>
      <w:r w:rsidRPr="00C242BE">
        <w:rPr>
          <w:rFonts w:ascii="Arial" w:eastAsia="Calibri" w:hAnsi="Arial" w:cs="Arial"/>
          <w:color w:val="auto"/>
          <w:lang w:val="es-CL" w:eastAsia="en-US"/>
        </w:rPr>
        <w:t>or ej. Servicios Básicos Agua Potable y Alcantarillado.</w:t>
      </w:r>
    </w:p>
    <w:p w14:paraId="786B7DCE" w14:textId="77777777" w:rsidR="00C242BE" w:rsidRPr="00C242BE" w:rsidRDefault="00C242BE" w:rsidP="00C242BE">
      <w:pPr>
        <w:ind w:firstLine="2835"/>
        <w:jc w:val="both"/>
        <w:rPr>
          <w:rFonts w:ascii="Arial" w:eastAsia="Calibri" w:hAnsi="Arial" w:cs="Arial"/>
          <w:color w:val="auto"/>
          <w:lang w:val="es-CL" w:eastAsia="en-US"/>
        </w:rPr>
      </w:pPr>
    </w:p>
    <w:p w14:paraId="4EC649B0" w14:textId="77777777" w:rsidR="00C242BE" w:rsidRPr="00C242BE" w:rsidRDefault="00C242BE" w:rsidP="00C242BE">
      <w:pPr>
        <w:ind w:firstLine="2835"/>
        <w:jc w:val="both"/>
        <w:rPr>
          <w:rFonts w:ascii="Arial" w:eastAsia="Calibri" w:hAnsi="Arial" w:cs="Arial"/>
          <w:color w:val="auto"/>
          <w:lang w:val="es-CL" w:eastAsia="en-US"/>
        </w:rPr>
      </w:pPr>
      <w:r w:rsidRPr="00C242BE">
        <w:rPr>
          <w:rFonts w:ascii="Arial" w:eastAsia="Calibri" w:hAnsi="Arial" w:cs="Arial"/>
          <w:color w:val="auto"/>
          <w:lang w:val="es-CL" w:eastAsia="en-US"/>
        </w:rPr>
        <w:t>- Costos de vida, en cuanto a mano de obra, bienes y servicios.</w:t>
      </w:r>
    </w:p>
    <w:p w14:paraId="2805B689" w14:textId="77777777" w:rsidR="00C242BE" w:rsidRPr="00C242BE" w:rsidRDefault="00C242BE" w:rsidP="00C242BE">
      <w:pPr>
        <w:ind w:firstLine="2835"/>
        <w:jc w:val="both"/>
        <w:rPr>
          <w:rFonts w:ascii="Arial" w:eastAsia="Calibri" w:hAnsi="Arial" w:cs="Arial"/>
          <w:color w:val="auto"/>
          <w:lang w:val="es-CL" w:eastAsia="en-US"/>
        </w:rPr>
      </w:pPr>
    </w:p>
    <w:p w14:paraId="7E387830" w14:textId="77777777" w:rsidR="00C242BE" w:rsidRPr="00C242BE" w:rsidRDefault="00C242BE" w:rsidP="00C242BE">
      <w:pPr>
        <w:ind w:firstLine="2835"/>
        <w:jc w:val="both"/>
        <w:rPr>
          <w:rFonts w:ascii="Arial" w:eastAsia="Calibri" w:hAnsi="Arial" w:cs="Arial"/>
          <w:color w:val="auto"/>
          <w:lang w:val="es-CL" w:eastAsia="en-US"/>
        </w:rPr>
      </w:pPr>
      <w:r w:rsidRPr="00C242BE">
        <w:rPr>
          <w:rFonts w:ascii="Arial" w:eastAsia="Calibri" w:hAnsi="Arial" w:cs="Arial"/>
          <w:color w:val="auto"/>
          <w:lang w:val="es-CL" w:eastAsia="en-US"/>
        </w:rPr>
        <w:t>- Mayores costos en tiempo a la autoridad local en la prevención y resolución de conflictos con comunidades rurales aledañas a la operación minera.</w:t>
      </w:r>
    </w:p>
    <w:p w14:paraId="5767C225" w14:textId="77777777" w:rsidR="00C242BE" w:rsidRPr="00C242BE" w:rsidRDefault="00C242BE" w:rsidP="00C242BE">
      <w:pPr>
        <w:ind w:firstLine="2835"/>
        <w:jc w:val="both"/>
        <w:rPr>
          <w:rFonts w:ascii="Arial" w:eastAsia="Calibri" w:hAnsi="Arial" w:cs="Arial"/>
          <w:color w:val="auto"/>
          <w:lang w:val="es-CL" w:eastAsia="en-US"/>
        </w:rPr>
      </w:pPr>
    </w:p>
    <w:p w14:paraId="428FF742" w14:textId="61E1FFCD" w:rsidR="00C242BE" w:rsidRPr="00C242BE" w:rsidRDefault="00C242BE" w:rsidP="00C242BE">
      <w:pPr>
        <w:ind w:firstLine="2835"/>
        <w:jc w:val="both"/>
        <w:rPr>
          <w:rFonts w:ascii="Arial" w:eastAsia="Calibri" w:hAnsi="Arial" w:cs="Arial"/>
          <w:color w:val="auto"/>
          <w:lang w:val="es-CL" w:eastAsia="en-US"/>
        </w:rPr>
      </w:pPr>
      <w:r w:rsidRPr="00C242BE">
        <w:rPr>
          <w:rFonts w:ascii="Arial" w:eastAsia="Calibri" w:hAnsi="Arial" w:cs="Arial"/>
          <w:color w:val="auto"/>
          <w:lang w:val="es-CL" w:eastAsia="en-US"/>
        </w:rPr>
        <w:t>Finalmente</w:t>
      </w:r>
      <w:r w:rsidR="009D2C25">
        <w:rPr>
          <w:rFonts w:ascii="Arial" w:eastAsia="Calibri" w:hAnsi="Arial" w:cs="Arial"/>
          <w:color w:val="auto"/>
          <w:lang w:val="es-CL" w:eastAsia="en-US"/>
        </w:rPr>
        <w:t>,</w:t>
      </w:r>
      <w:r w:rsidRPr="00C242BE">
        <w:rPr>
          <w:rFonts w:ascii="Arial" w:eastAsia="Calibri" w:hAnsi="Arial" w:cs="Arial"/>
          <w:color w:val="auto"/>
          <w:lang w:val="es-CL" w:eastAsia="en-US"/>
        </w:rPr>
        <w:t xml:space="preserve"> manifestamos la necesidad de contar con mayor descentralización en la distribución de recursos, los cuales deben ser focalizados en mayor proporción hacia los municipios que somos impactados por la actividad minera y no en los gobiernos regionales; ante esto solo agregar un dato dado que coincidentemente los índices de pobreza de las comunas donde se ubican grandes yacimientos mineros en los últimos años están en y sobre la media nacional.</w:t>
      </w:r>
    </w:p>
    <w:p w14:paraId="280D7572" w14:textId="77777777" w:rsidR="00C242BE" w:rsidRPr="00C242BE" w:rsidRDefault="00C242BE" w:rsidP="00C242BE">
      <w:pPr>
        <w:ind w:firstLine="2835"/>
        <w:jc w:val="both"/>
        <w:rPr>
          <w:rFonts w:ascii="Arial" w:eastAsia="Calibri" w:hAnsi="Arial" w:cs="Arial"/>
          <w:color w:val="auto"/>
          <w:lang w:val="es-CL" w:eastAsia="en-US"/>
        </w:rPr>
      </w:pPr>
    </w:p>
    <w:p w14:paraId="275F616B" w14:textId="77777777" w:rsidR="00C242BE" w:rsidRPr="00C242BE" w:rsidRDefault="00C242BE" w:rsidP="00C242BE">
      <w:pPr>
        <w:ind w:firstLine="2835"/>
        <w:jc w:val="both"/>
        <w:rPr>
          <w:rFonts w:ascii="Arial" w:eastAsia="Calibri" w:hAnsi="Arial" w:cs="Arial"/>
          <w:b/>
          <w:bCs/>
          <w:color w:val="auto"/>
          <w:lang w:val="es-CL" w:eastAsia="en-US"/>
        </w:rPr>
      </w:pPr>
      <w:r w:rsidRPr="00C242BE">
        <w:rPr>
          <w:rFonts w:ascii="Arial" w:eastAsia="Calibri" w:hAnsi="Arial" w:cs="Arial"/>
          <w:b/>
          <w:bCs/>
          <w:color w:val="auto"/>
          <w:lang w:val="es-CL" w:eastAsia="en-US"/>
        </w:rPr>
        <w:t>GERARDO ROJAS ESCUDERO</w:t>
      </w:r>
    </w:p>
    <w:p w14:paraId="112918E5" w14:textId="77777777" w:rsidR="00C242BE" w:rsidRPr="00C242BE" w:rsidRDefault="00C242BE" w:rsidP="00C242BE">
      <w:pPr>
        <w:ind w:firstLine="2835"/>
        <w:jc w:val="both"/>
        <w:rPr>
          <w:rFonts w:ascii="Arial" w:eastAsia="Calibri" w:hAnsi="Arial" w:cs="Arial"/>
          <w:b/>
          <w:bCs/>
          <w:color w:val="auto"/>
          <w:lang w:val="es-CL" w:eastAsia="en-US"/>
        </w:rPr>
      </w:pPr>
      <w:r w:rsidRPr="00C242BE">
        <w:rPr>
          <w:rFonts w:ascii="Arial" w:eastAsia="Calibri" w:hAnsi="Arial" w:cs="Arial"/>
          <w:b/>
          <w:bCs/>
          <w:color w:val="auto"/>
          <w:lang w:val="es-CL" w:eastAsia="en-US"/>
        </w:rPr>
        <w:t>ALCALDE</w:t>
      </w:r>
    </w:p>
    <w:p w14:paraId="70ACC68E" w14:textId="278F4F91" w:rsidR="00C242BE" w:rsidRPr="003E1672" w:rsidRDefault="00C242BE" w:rsidP="00C242BE">
      <w:pPr>
        <w:ind w:firstLine="2835"/>
        <w:jc w:val="both"/>
        <w:rPr>
          <w:rFonts w:ascii="Arial" w:eastAsia="Calibri" w:hAnsi="Arial" w:cs="Arial"/>
          <w:bCs/>
          <w:color w:val="auto"/>
          <w:lang w:val="es-CL" w:eastAsia="en-US"/>
        </w:rPr>
      </w:pPr>
      <w:r w:rsidRPr="00C242BE">
        <w:rPr>
          <w:rFonts w:ascii="Arial" w:eastAsia="Calibri" w:hAnsi="Arial" w:cs="Arial"/>
          <w:b/>
          <w:bCs/>
          <w:color w:val="auto"/>
          <w:lang w:val="es-CL" w:eastAsia="en-US"/>
        </w:rPr>
        <w:t>COMUNA DE SALAMANCA</w:t>
      </w:r>
      <w:r w:rsidR="003E1672">
        <w:rPr>
          <w:rFonts w:ascii="Arial" w:eastAsia="Calibri" w:hAnsi="Arial" w:cs="Arial"/>
          <w:bCs/>
          <w:color w:val="auto"/>
          <w:lang w:val="es-CL" w:eastAsia="en-US"/>
        </w:rPr>
        <w:t>”.</w:t>
      </w:r>
    </w:p>
    <w:p w14:paraId="2F4A2CB9" w14:textId="77777777" w:rsidR="00C242BE" w:rsidRPr="00C242BE" w:rsidRDefault="00C242BE" w:rsidP="00C242BE">
      <w:pPr>
        <w:ind w:firstLine="2835"/>
        <w:jc w:val="both"/>
        <w:rPr>
          <w:rFonts w:ascii="Arial" w:eastAsia="Calibri" w:hAnsi="Arial" w:cs="Arial"/>
          <w:color w:val="auto"/>
          <w:lang w:val="es-CL" w:eastAsia="en-US"/>
        </w:rPr>
      </w:pPr>
    </w:p>
    <w:p w14:paraId="4964607F" w14:textId="112C96B7" w:rsidR="003916F8" w:rsidRPr="009D2C25" w:rsidRDefault="003916F8" w:rsidP="00C242BE">
      <w:pPr>
        <w:widowControl/>
        <w:tabs>
          <w:tab w:val="left" w:pos="2835"/>
        </w:tabs>
        <w:jc w:val="both"/>
        <w:rPr>
          <w:rFonts w:ascii="Arial" w:hAnsi="Arial" w:cs="Arial"/>
          <w:color w:val="auto"/>
          <w:lang w:val="es-CL" w:eastAsia="en-US"/>
        </w:rPr>
      </w:pPr>
    </w:p>
    <w:p w14:paraId="73530172" w14:textId="5D11318D" w:rsidR="003916F8" w:rsidRPr="009D2C25" w:rsidRDefault="003916F8" w:rsidP="00327499">
      <w:pPr>
        <w:widowControl/>
        <w:tabs>
          <w:tab w:val="left" w:pos="2835"/>
        </w:tabs>
        <w:ind w:firstLine="2835"/>
        <w:jc w:val="both"/>
        <w:rPr>
          <w:rFonts w:ascii="Arial" w:hAnsi="Arial" w:cs="Arial"/>
          <w:color w:val="auto"/>
          <w:lang w:val="es-CL" w:eastAsia="en-US"/>
        </w:rPr>
      </w:pPr>
      <w:r w:rsidRPr="009D2C25">
        <w:rPr>
          <w:rFonts w:ascii="Arial" w:hAnsi="Arial" w:cs="Arial"/>
          <w:color w:val="auto"/>
          <w:lang w:val="es-CL" w:eastAsia="en-US"/>
        </w:rPr>
        <w:t xml:space="preserve">Enseguida, la Comisión escuchó al </w:t>
      </w:r>
      <w:r w:rsidRPr="009D2C25">
        <w:rPr>
          <w:rFonts w:ascii="Arial" w:hAnsi="Arial" w:cs="Arial"/>
          <w:b/>
          <w:color w:val="auto"/>
          <w:lang w:val="es-CL" w:eastAsia="en-US"/>
        </w:rPr>
        <w:t xml:space="preserve">Presidente de la Asociación de Comerciantes y Empresarios de la comuna de </w:t>
      </w:r>
      <w:r w:rsidRPr="009D2C25">
        <w:rPr>
          <w:rFonts w:ascii="Arial" w:hAnsi="Arial" w:cs="Arial"/>
          <w:b/>
          <w:color w:val="auto"/>
          <w:lang w:val="es-CL" w:eastAsia="en-US"/>
        </w:rPr>
        <w:lastRenderedPageBreak/>
        <w:t>Salamanca, señor Matías González</w:t>
      </w:r>
      <w:r w:rsidRPr="009D2C25">
        <w:rPr>
          <w:rFonts w:ascii="Arial" w:hAnsi="Arial" w:cs="Arial"/>
          <w:color w:val="auto"/>
          <w:lang w:val="es-CL" w:eastAsia="en-US"/>
        </w:rPr>
        <w:t>, quien efectuó una presentación, en formato ppt, del siguiente tenor:</w:t>
      </w:r>
    </w:p>
    <w:p w14:paraId="77A6DED6" w14:textId="782A7CCD" w:rsidR="003916F8" w:rsidRPr="009D2C25" w:rsidRDefault="003916F8" w:rsidP="00327499">
      <w:pPr>
        <w:widowControl/>
        <w:tabs>
          <w:tab w:val="left" w:pos="2835"/>
        </w:tabs>
        <w:ind w:firstLine="2835"/>
        <w:jc w:val="both"/>
        <w:rPr>
          <w:rFonts w:ascii="Arial" w:hAnsi="Arial" w:cs="Arial"/>
          <w:color w:val="auto"/>
          <w:lang w:val="es-CL" w:eastAsia="en-US"/>
        </w:rPr>
      </w:pPr>
    </w:p>
    <w:p w14:paraId="73D98ADA" w14:textId="77777777" w:rsidR="00C242BE" w:rsidRPr="009D2C25" w:rsidRDefault="00C242BE" w:rsidP="00C242BE">
      <w:pPr>
        <w:ind w:firstLine="2835"/>
        <w:jc w:val="both"/>
        <w:rPr>
          <w:rFonts w:ascii="Arial" w:eastAsia="Calibri" w:hAnsi="Arial" w:cs="Arial"/>
          <w:b/>
          <w:color w:val="auto"/>
          <w:lang w:bidi="es-ES"/>
        </w:rPr>
      </w:pPr>
      <w:bookmarkStart w:id="1" w:name="bookmark0"/>
      <w:r w:rsidRPr="009D2C25">
        <w:rPr>
          <w:rFonts w:ascii="Arial" w:eastAsia="Calibri" w:hAnsi="Arial" w:cs="Arial"/>
          <w:b/>
          <w:color w:val="auto"/>
          <w:lang w:bidi="es-ES"/>
        </w:rPr>
        <w:t>Quienes somos</w:t>
      </w:r>
      <w:bookmarkEnd w:id="1"/>
    </w:p>
    <w:p w14:paraId="7BB0BFE8" w14:textId="77777777" w:rsidR="00C242BE" w:rsidRPr="009D2C25" w:rsidRDefault="00C242BE" w:rsidP="00C242BE">
      <w:pPr>
        <w:ind w:firstLine="2835"/>
        <w:jc w:val="both"/>
        <w:rPr>
          <w:rFonts w:ascii="Arial" w:eastAsia="Calibri" w:hAnsi="Arial" w:cs="Arial"/>
          <w:b/>
          <w:color w:val="auto"/>
          <w:lang w:val="es-CL" w:eastAsia="en-US"/>
        </w:rPr>
      </w:pPr>
    </w:p>
    <w:p w14:paraId="46BF2B14" w14:textId="77777777" w:rsidR="00C242BE" w:rsidRPr="00C242BE" w:rsidRDefault="00C242BE" w:rsidP="00C242BE">
      <w:pPr>
        <w:tabs>
          <w:tab w:val="left" w:pos="806"/>
        </w:tabs>
        <w:ind w:firstLine="2835"/>
        <w:jc w:val="both"/>
        <w:rPr>
          <w:rFonts w:ascii="Arial" w:eastAsia="Calibri" w:hAnsi="Arial" w:cs="Arial"/>
          <w:color w:val="auto"/>
          <w:lang w:bidi="es-ES"/>
        </w:rPr>
      </w:pPr>
      <w:r w:rsidRPr="009D2C25">
        <w:rPr>
          <w:rFonts w:ascii="Arial" w:eastAsia="Calibri" w:hAnsi="Arial" w:cs="Arial"/>
          <w:color w:val="auto"/>
          <w:lang w:bidi="es-ES"/>
        </w:rPr>
        <w:t xml:space="preserve">1. Somos una </w:t>
      </w:r>
      <w:r w:rsidRPr="009D2C25">
        <w:rPr>
          <w:rFonts w:ascii="Arial" w:eastAsia="Calibri" w:hAnsi="Arial" w:cs="Arial"/>
          <w:b/>
          <w:color w:val="auto"/>
          <w:lang w:bidi="es-ES"/>
        </w:rPr>
        <w:t>asociación gremial</w:t>
      </w:r>
      <w:r w:rsidRPr="009D2C25">
        <w:rPr>
          <w:rFonts w:ascii="Arial" w:eastAsia="Calibri" w:hAnsi="Arial" w:cs="Arial"/>
          <w:color w:val="auto"/>
          <w:lang w:bidi="es-ES"/>
        </w:rPr>
        <w:t xml:space="preserve"> compuesta por </w:t>
      </w:r>
      <w:r w:rsidRPr="009D2C25">
        <w:rPr>
          <w:rFonts w:ascii="Arial" w:eastAsia="Calibri" w:hAnsi="Arial" w:cs="Arial"/>
          <w:b/>
          <w:color w:val="auto"/>
          <w:lang w:bidi="es-ES"/>
        </w:rPr>
        <w:t>42 empresas</w:t>
      </w:r>
      <w:r w:rsidRPr="009D2C25">
        <w:rPr>
          <w:rFonts w:ascii="Arial" w:eastAsia="Calibri" w:hAnsi="Arial" w:cs="Arial"/>
          <w:color w:val="auto"/>
          <w:lang w:bidi="es-ES"/>
        </w:rPr>
        <w:t xml:space="preserve"> locales d</w:t>
      </w:r>
      <w:r w:rsidRPr="00C242BE">
        <w:rPr>
          <w:rFonts w:ascii="Arial" w:eastAsia="Calibri" w:hAnsi="Arial" w:cs="Arial"/>
          <w:color w:val="auto"/>
          <w:lang w:bidi="es-ES"/>
        </w:rPr>
        <w:t xml:space="preserve">e la comuna de </w:t>
      </w:r>
      <w:r w:rsidRPr="00C242BE">
        <w:rPr>
          <w:rFonts w:ascii="Arial" w:eastAsia="Calibri" w:hAnsi="Arial" w:cs="Arial"/>
          <w:b/>
          <w:color w:val="auto"/>
          <w:lang w:bidi="es-ES"/>
        </w:rPr>
        <w:t>Salamanca, comuna donde opera Minera Los Pelambres</w:t>
      </w:r>
      <w:r w:rsidRPr="00C242BE">
        <w:rPr>
          <w:rFonts w:ascii="Arial" w:eastAsia="Calibri" w:hAnsi="Arial" w:cs="Arial"/>
          <w:color w:val="auto"/>
          <w:lang w:bidi="es-ES"/>
        </w:rPr>
        <w:t xml:space="preserve"> </w:t>
      </w:r>
    </w:p>
    <w:p w14:paraId="2EE48B96" w14:textId="77777777" w:rsidR="00C242BE" w:rsidRPr="00C242BE" w:rsidRDefault="00C242BE" w:rsidP="00C242BE">
      <w:pPr>
        <w:tabs>
          <w:tab w:val="left" w:pos="806"/>
        </w:tabs>
        <w:ind w:firstLine="2835"/>
        <w:jc w:val="both"/>
        <w:rPr>
          <w:rFonts w:ascii="Arial" w:eastAsia="Calibri" w:hAnsi="Arial" w:cs="Arial"/>
          <w:color w:val="auto"/>
          <w:lang w:bidi="es-ES"/>
        </w:rPr>
      </w:pPr>
    </w:p>
    <w:p w14:paraId="10CBD3DC" w14:textId="77777777" w:rsidR="00C242BE" w:rsidRPr="00C242BE" w:rsidRDefault="00C242BE" w:rsidP="00C242BE">
      <w:pPr>
        <w:tabs>
          <w:tab w:val="left" w:pos="806"/>
        </w:tabs>
        <w:ind w:firstLine="2835"/>
        <w:jc w:val="both"/>
        <w:rPr>
          <w:rFonts w:ascii="Arial" w:eastAsia="Calibri" w:hAnsi="Arial" w:cs="Arial"/>
          <w:b/>
          <w:color w:val="auto"/>
          <w:lang w:bidi="es-ES"/>
        </w:rPr>
      </w:pPr>
      <w:r w:rsidRPr="00C242BE">
        <w:rPr>
          <w:rFonts w:ascii="Arial" w:eastAsia="Calibri" w:hAnsi="Arial" w:cs="Arial"/>
          <w:color w:val="auto"/>
          <w:lang w:bidi="es-ES"/>
        </w:rPr>
        <w:t xml:space="preserve">2. </w:t>
      </w:r>
      <w:r w:rsidRPr="00C242BE">
        <w:rPr>
          <w:rFonts w:ascii="Arial" w:eastAsia="Calibri" w:hAnsi="Arial" w:cs="Arial"/>
          <w:b/>
          <w:color w:val="auto"/>
          <w:lang w:bidi="es-ES"/>
        </w:rPr>
        <w:t>Empleamos directamente a más de 1200 personas de la comuna</w:t>
      </w:r>
    </w:p>
    <w:p w14:paraId="768B54A4" w14:textId="77777777" w:rsidR="00C242BE" w:rsidRPr="00C242BE" w:rsidRDefault="00C242BE" w:rsidP="00C242BE">
      <w:pPr>
        <w:tabs>
          <w:tab w:val="left" w:pos="806"/>
        </w:tabs>
        <w:ind w:firstLine="2835"/>
        <w:jc w:val="both"/>
        <w:rPr>
          <w:rFonts w:ascii="Arial" w:eastAsia="Courier New" w:hAnsi="Arial" w:cs="Arial"/>
          <w:color w:val="auto"/>
          <w:lang w:bidi="es-ES"/>
        </w:rPr>
      </w:pPr>
    </w:p>
    <w:p w14:paraId="5A3B20D8" w14:textId="77777777" w:rsidR="00C242BE" w:rsidRPr="00C242BE" w:rsidRDefault="00C242BE" w:rsidP="00C242BE">
      <w:pPr>
        <w:ind w:firstLine="2835"/>
        <w:jc w:val="both"/>
        <w:rPr>
          <w:rFonts w:ascii="Arial" w:eastAsia="Calibri" w:hAnsi="Arial" w:cs="Arial"/>
          <w:color w:val="auto"/>
          <w:lang w:bidi="es-ES"/>
        </w:rPr>
      </w:pPr>
      <w:r w:rsidRPr="00C242BE">
        <w:rPr>
          <w:rFonts w:ascii="Arial" w:eastAsia="Calibri" w:hAnsi="Arial" w:cs="Arial"/>
          <w:color w:val="auto"/>
          <w:lang w:bidi="es-ES"/>
        </w:rPr>
        <w:t xml:space="preserve">3. Somos una </w:t>
      </w:r>
      <w:r w:rsidRPr="00C242BE">
        <w:rPr>
          <w:rFonts w:ascii="Arial" w:eastAsia="Calibri" w:hAnsi="Arial" w:cs="Arial"/>
          <w:b/>
          <w:bCs/>
          <w:color w:val="auto"/>
          <w:lang w:bidi="es-ES"/>
        </w:rPr>
        <w:t>comuna que aporta el 30% del PIB regional</w:t>
      </w:r>
      <w:r w:rsidRPr="00C242BE">
        <w:rPr>
          <w:rFonts w:ascii="Arial" w:eastAsia="Calibri" w:hAnsi="Arial" w:cs="Arial"/>
          <w:color w:val="auto"/>
          <w:lang w:bidi="es-ES"/>
        </w:rPr>
        <w:t>, éramos, hace 23 años, una de las comunas más pobres de Chile, hoy la más rica de la cuarta región</w:t>
      </w:r>
    </w:p>
    <w:p w14:paraId="2967F5AE" w14:textId="77777777" w:rsidR="00C242BE" w:rsidRPr="00C242BE" w:rsidRDefault="00C242BE" w:rsidP="00C242BE">
      <w:pPr>
        <w:ind w:firstLine="2835"/>
        <w:jc w:val="both"/>
        <w:rPr>
          <w:rFonts w:ascii="Arial" w:eastAsia="Calibri" w:hAnsi="Arial" w:cs="Arial"/>
          <w:color w:val="auto"/>
          <w:lang w:bidi="es-ES"/>
        </w:rPr>
      </w:pPr>
    </w:p>
    <w:p w14:paraId="1448EDAE" w14:textId="77777777" w:rsidR="00C242BE" w:rsidRPr="00C242BE" w:rsidRDefault="00C242BE" w:rsidP="00C242BE">
      <w:pPr>
        <w:ind w:firstLine="2835"/>
        <w:jc w:val="both"/>
        <w:rPr>
          <w:rFonts w:ascii="Arial" w:eastAsia="Courier New" w:hAnsi="Arial" w:cs="Arial"/>
          <w:b/>
          <w:color w:val="auto"/>
          <w:lang w:bidi="es-ES"/>
        </w:rPr>
      </w:pPr>
      <w:r w:rsidRPr="00C242BE">
        <w:rPr>
          <w:rFonts w:ascii="Arial" w:eastAsia="Courier New" w:hAnsi="Arial" w:cs="Arial"/>
          <w:b/>
          <w:color w:val="auto"/>
          <w:lang w:bidi="es-ES"/>
        </w:rPr>
        <w:t>Somos el componente B de Industria Minera</w:t>
      </w:r>
    </w:p>
    <w:p w14:paraId="4CD2DB0A" w14:textId="77777777" w:rsidR="00C242BE" w:rsidRPr="00C242BE" w:rsidRDefault="00C242BE" w:rsidP="00C242BE">
      <w:pPr>
        <w:ind w:firstLine="2835"/>
        <w:jc w:val="both"/>
        <w:rPr>
          <w:rFonts w:ascii="Arial" w:eastAsia="Courier New" w:hAnsi="Arial" w:cs="Arial"/>
          <w:color w:val="auto"/>
          <w:lang w:bidi="es-ES"/>
        </w:rPr>
      </w:pPr>
    </w:p>
    <w:p w14:paraId="5029FCA0" w14:textId="77777777" w:rsidR="00C242BE" w:rsidRPr="00C242BE" w:rsidRDefault="00C242BE" w:rsidP="00C242BE">
      <w:pPr>
        <w:ind w:firstLine="2835"/>
        <w:jc w:val="both"/>
        <w:rPr>
          <w:rFonts w:ascii="Arial" w:eastAsia="Courier New" w:hAnsi="Arial" w:cs="Arial"/>
          <w:color w:val="auto"/>
          <w:lang w:bidi="es-ES"/>
        </w:rPr>
      </w:pPr>
      <w:r w:rsidRPr="00C242BE">
        <w:rPr>
          <w:rFonts w:ascii="Arial" w:eastAsia="Courier New" w:hAnsi="Arial" w:cs="Arial"/>
          <w:color w:val="auto"/>
          <w:lang w:bidi="es-ES"/>
        </w:rPr>
        <w:t>1. Participamos de la operación de las compañías y de sus proyectos.</w:t>
      </w:r>
    </w:p>
    <w:p w14:paraId="75CD78D6" w14:textId="77777777" w:rsidR="00C242BE" w:rsidRPr="00C242BE" w:rsidRDefault="00C242BE" w:rsidP="00C242BE">
      <w:pPr>
        <w:ind w:firstLine="2835"/>
        <w:jc w:val="both"/>
        <w:rPr>
          <w:rFonts w:ascii="Arial" w:eastAsia="Courier New" w:hAnsi="Arial" w:cs="Arial"/>
          <w:color w:val="auto"/>
          <w:lang w:bidi="es-ES"/>
        </w:rPr>
      </w:pPr>
    </w:p>
    <w:p w14:paraId="66A1AD77" w14:textId="77777777" w:rsidR="00C242BE" w:rsidRPr="00C242BE" w:rsidRDefault="00C242BE" w:rsidP="00C242BE">
      <w:pPr>
        <w:ind w:firstLine="2835"/>
        <w:jc w:val="both"/>
        <w:rPr>
          <w:rFonts w:ascii="Arial" w:eastAsia="Courier New" w:hAnsi="Arial" w:cs="Arial"/>
          <w:b/>
          <w:color w:val="auto"/>
          <w:lang w:bidi="es-ES"/>
        </w:rPr>
      </w:pPr>
      <w:r w:rsidRPr="00C242BE">
        <w:rPr>
          <w:rFonts w:ascii="Arial" w:eastAsia="Courier New" w:hAnsi="Arial" w:cs="Arial"/>
          <w:color w:val="auto"/>
          <w:lang w:bidi="es-ES"/>
        </w:rPr>
        <w:t xml:space="preserve">2. </w:t>
      </w:r>
      <w:r w:rsidRPr="00C242BE">
        <w:rPr>
          <w:rFonts w:ascii="Arial" w:eastAsia="Courier New" w:hAnsi="Arial" w:cs="Arial"/>
          <w:b/>
          <w:color w:val="auto"/>
          <w:lang w:bidi="es-ES"/>
        </w:rPr>
        <w:t>Generamos miles de empleos de calidad mediante la capacitación de mano de obra local</w:t>
      </w:r>
    </w:p>
    <w:p w14:paraId="638894A8" w14:textId="77777777" w:rsidR="00C242BE" w:rsidRPr="00C242BE" w:rsidRDefault="00C242BE" w:rsidP="00C242BE">
      <w:pPr>
        <w:ind w:firstLine="2835"/>
        <w:jc w:val="both"/>
        <w:rPr>
          <w:rFonts w:ascii="Arial" w:eastAsia="Courier New" w:hAnsi="Arial" w:cs="Arial"/>
          <w:b/>
          <w:color w:val="auto"/>
          <w:lang w:bidi="es-ES"/>
        </w:rPr>
      </w:pPr>
    </w:p>
    <w:p w14:paraId="09BBD67D" w14:textId="77777777" w:rsidR="00C242BE" w:rsidRPr="00C242BE" w:rsidRDefault="00C242BE" w:rsidP="00C242BE">
      <w:pPr>
        <w:ind w:firstLine="2835"/>
        <w:jc w:val="both"/>
        <w:rPr>
          <w:rFonts w:ascii="Arial" w:eastAsia="Courier New" w:hAnsi="Arial" w:cs="Arial"/>
          <w:color w:val="auto"/>
          <w:lang w:bidi="es-ES"/>
        </w:rPr>
      </w:pPr>
      <w:r w:rsidRPr="00C242BE">
        <w:rPr>
          <w:rFonts w:ascii="Arial" w:eastAsia="Courier New" w:hAnsi="Arial" w:cs="Arial"/>
          <w:color w:val="auto"/>
          <w:lang w:bidi="es-ES"/>
        </w:rPr>
        <w:t xml:space="preserve">3. Somos el </w:t>
      </w:r>
      <w:r w:rsidRPr="00C242BE">
        <w:rPr>
          <w:rFonts w:ascii="Arial" w:eastAsia="Courier New" w:hAnsi="Arial" w:cs="Arial"/>
          <w:b/>
          <w:color w:val="auto"/>
          <w:lang w:bidi="es-ES"/>
        </w:rPr>
        <w:t>vehículo</w:t>
      </w:r>
      <w:r w:rsidRPr="00C242BE">
        <w:rPr>
          <w:rFonts w:ascii="Arial" w:eastAsia="Courier New" w:hAnsi="Arial" w:cs="Arial"/>
          <w:color w:val="auto"/>
          <w:lang w:bidi="es-ES"/>
        </w:rPr>
        <w:t xml:space="preserve"> por el cual se forman profesionales en zonas mineras como así por </w:t>
      </w:r>
      <w:r w:rsidRPr="00C242BE">
        <w:rPr>
          <w:rFonts w:ascii="Arial" w:eastAsia="Courier New" w:hAnsi="Arial" w:cs="Arial"/>
          <w:b/>
          <w:color w:val="auto"/>
          <w:lang w:bidi="es-ES"/>
        </w:rPr>
        <w:t>donde se canalizan las inversiones en infraestructura recreativa y comercial local</w:t>
      </w:r>
    </w:p>
    <w:p w14:paraId="06202AA4" w14:textId="77777777" w:rsidR="00C242BE" w:rsidRPr="00C242BE" w:rsidRDefault="00C242BE" w:rsidP="00C242BE">
      <w:pPr>
        <w:ind w:firstLine="2835"/>
        <w:jc w:val="both"/>
        <w:rPr>
          <w:rFonts w:ascii="Arial" w:eastAsia="Courier New" w:hAnsi="Arial" w:cs="Arial"/>
          <w:color w:val="auto"/>
          <w:lang w:bidi="es-ES"/>
        </w:rPr>
      </w:pPr>
    </w:p>
    <w:p w14:paraId="1B109605" w14:textId="77777777" w:rsidR="00C242BE" w:rsidRPr="00C242BE" w:rsidRDefault="00C242BE" w:rsidP="00C242BE">
      <w:pPr>
        <w:ind w:firstLine="2835"/>
        <w:jc w:val="both"/>
        <w:rPr>
          <w:rFonts w:ascii="Arial" w:eastAsia="Courier New" w:hAnsi="Arial" w:cs="Arial"/>
          <w:b/>
          <w:color w:val="auto"/>
          <w:lang w:bidi="es-ES"/>
        </w:rPr>
      </w:pPr>
      <w:r w:rsidRPr="00C242BE">
        <w:rPr>
          <w:rFonts w:ascii="Arial" w:eastAsia="Courier New" w:hAnsi="Arial" w:cs="Arial"/>
          <w:b/>
          <w:color w:val="auto"/>
          <w:lang w:bidi="es-ES"/>
        </w:rPr>
        <w:t>Nuestra preocupación por el actual proyecto de Royalty Minero</w:t>
      </w:r>
    </w:p>
    <w:p w14:paraId="6657F962" w14:textId="77777777" w:rsidR="00C242BE" w:rsidRPr="00C242BE" w:rsidRDefault="00C242BE" w:rsidP="00C242BE">
      <w:pPr>
        <w:ind w:firstLine="2835"/>
        <w:jc w:val="both"/>
        <w:rPr>
          <w:rFonts w:ascii="Arial" w:eastAsia="Courier New" w:hAnsi="Arial" w:cs="Arial"/>
          <w:color w:val="auto"/>
          <w:lang w:bidi="es-ES"/>
        </w:rPr>
      </w:pPr>
    </w:p>
    <w:p w14:paraId="58070DF3" w14:textId="77777777" w:rsidR="00C242BE" w:rsidRPr="00C242BE" w:rsidRDefault="00C242BE" w:rsidP="00C242BE">
      <w:pPr>
        <w:ind w:firstLine="2835"/>
        <w:jc w:val="both"/>
        <w:rPr>
          <w:rFonts w:ascii="Arial" w:eastAsia="Courier New" w:hAnsi="Arial" w:cs="Arial"/>
          <w:color w:val="auto"/>
          <w:lang w:bidi="es-ES"/>
        </w:rPr>
      </w:pPr>
      <w:r w:rsidRPr="00C242BE">
        <w:rPr>
          <w:rFonts w:ascii="Arial" w:eastAsia="Courier New" w:hAnsi="Arial" w:cs="Arial"/>
          <w:b/>
          <w:color w:val="auto"/>
          <w:lang w:bidi="es-ES"/>
        </w:rPr>
        <w:t>1. Certeza Jurídica: Incertidumbre con respecto al marco regulatorio tributario</w:t>
      </w:r>
      <w:r w:rsidRPr="00C242BE">
        <w:rPr>
          <w:rFonts w:ascii="Arial" w:eastAsia="Courier New" w:hAnsi="Arial" w:cs="Arial"/>
          <w:color w:val="auto"/>
          <w:lang w:bidi="es-ES"/>
        </w:rPr>
        <w:t>. Muchos proyectos están aprobados, pero no serán ejecutados hasta no tener certeza sobre el proyecto de Royalty</w:t>
      </w:r>
    </w:p>
    <w:p w14:paraId="21AF0BF4" w14:textId="77777777" w:rsidR="00C242BE" w:rsidRPr="00C242BE" w:rsidRDefault="00C242BE" w:rsidP="00C242BE">
      <w:pPr>
        <w:ind w:firstLine="2835"/>
        <w:jc w:val="both"/>
        <w:rPr>
          <w:rFonts w:ascii="Arial" w:eastAsia="Courier New" w:hAnsi="Arial" w:cs="Arial"/>
          <w:color w:val="auto"/>
          <w:lang w:bidi="es-ES"/>
        </w:rPr>
      </w:pPr>
    </w:p>
    <w:p w14:paraId="536A5FF7" w14:textId="77777777" w:rsidR="00C242BE" w:rsidRPr="00C242BE" w:rsidRDefault="00C242BE" w:rsidP="00C242BE">
      <w:pPr>
        <w:ind w:firstLine="2835"/>
        <w:jc w:val="both"/>
        <w:rPr>
          <w:rFonts w:ascii="Arial" w:eastAsia="Courier New" w:hAnsi="Arial" w:cs="Arial"/>
          <w:color w:val="auto"/>
          <w:lang w:bidi="es-ES"/>
        </w:rPr>
      </w:pPr>
      <w:r w:rsidRPr="00C242BE">
        <w:rPr>
          <w:rFonts w:ascii="Arial" w:eastAsia="Courier New" w:hAnsi="Arial" w:cs="Arial"/>
          <w:b/>
          <w:color w:val="auto"/>
          <w:lang w:bidi="es-ES"/>
        </w:rPr>
        <w:t>2. Calidad del Proyecto: Preocupación por el desincentivo</w:t>
      </w:r>
      <w:r w:rsidRPr="00C242BE">
        <w:rPr>
          <w:rFonts w:ascii="Arial" w:eastAsia="Courier New" w:hAnsi="Arial" w:cs="Arial"/>
          <w:color w:val="auto"/>
          <w:lang w:bidi="es-ES"/>
        </w:rPr>
        <w:t xml:space="preserve"> a las inversiones en proyectos estructurales que permitan continuidad operacional</w:t>
      </w:r>
    </w:p>
    <w:p w14:paraId="32F055C8" w14:textId="77777777" w:rsidR="00C242BE" w:rsidRPr="00C242BE" w:rsidRDefault="00C242BE" w:rsidP="00C242BE">
      <w:pPr>
        <w:ind w:firstLine="2835"/>
        <w:jc w:val="both"/>
        <w:rPr>
          <w:rFonts w:ascii="Arial" w:eastAsia="Courier New" w:hAnsi="Arial" w:cs="Arial"/>
          <w:color w:val="auto"/>
          <w:lang w:bidi="es-ES"/>
        </w:rPr>
      </w:pPr>
    </w:p>
    <w:p w14:paraId="4917A555" w14:textId="77777777" w:rsidR="00C242BE" w:rsidRPr="00C242BE" w:rsidRDefault="00C242BE" w:rsidP="00C242BE">
      <w:pPr>
        <w:ind w:firstLine="2835"/>
        <w:jc w:val="both"/>
        <w:rPr>
          <w:rFonts w:ascii="Arial" w:eastAsia="Courier New" w:hAnsi="Arial" w:cs="Arial"/>
          <w:b/>
          <w:color w:val="auto"/>
          <w:lang w:bidi="es-ES"/>
        </w:rPr>
      </w:pPr>
      <w:r w:rsidRPr="00C242BE">
        <w:rPr>
          <w:rFonts w:ascii="Arial" w:eastAsia="Courier New" w:hAnsi="Arial" w:cs="Arial"/>
          <w:b/>
          <w:color w:val="auto"/>
          <w:lang w:bidi="es-ES"/>
        </w:rPr>
        <w:t>El hilo se cortará por lo más delgado</w:t>
      </w:r>
    </w:p>
    <w:p w14:paraId="2B2E9941" w14:textId="77777777" w:rsidR="00C242BE" w:rsidRPr="00C242BE" w:rsidRDefault="00C242BE" w:rsidP="00C242BE">
      <w:pPr>
        <w:ind w:firstLine="2835"/>
        <w:jc w:val="both"/>
        <w:rPr>
          <w:rFonts w:ascii="Arial" w:eastAsia="Courier New" w:hAnsi="Arial" w:cs="Arial"/>
          <w:b/>
          <w:color w:val="auto"/>
          <w:lang w:bidi="es-ES"/>
        </w:rPr>
      </w:pPr>
    </w:p>
    <w:p w14:paraId="35BA1141" w14:textId="35DE23F5" w:rsidR="00C242BE" w:rsidRPr="00C242BE" w:rsidRDefault="00C242BE" w:rsidP="00C242BE">
      <w:pPr>
        <w:ind w:firstLine="2835"/>
        <w:jc w:val="both"/>
        <w:rPr>
          <w:rFonts w:ascii="Arial" w:eastAsia="Courier New" w:hAnsi="Arial" w:cs="Arial"/>
          <w:b/>
          <w:color w:val="auto"/>
          <w:lang w:bidi="es-ES"/>
        </w:rPr>
      </w:pPr>
      <w:r w:rsidRPr="00C242BE">
        <w:rPr>
          <w:rFonts w:ascii="Arial" w:eastAsia="Courier New" w:hAnsi="Arial" w:cs="Arial"/>
          <w:color w:val="auto"/>
          <w:lang w:bidi="es-ES"/>
        </w:rPr>
        <w:t xml:space="preserve">De aprobarse tardíamente un proyecto de mala calidad seremos nosotros, pequeñas y medianas empresas locales compuestas por empresarios y trabajadores de territorios mineros los que nos veremos más afectados. No así proveedores multinacionales, ya que estos podrán migrar a otros mercados o zonas mineras. </w:t>
      </w:r>
      <w:r w:rsidRPr="00C242BE">
        <w:rPr>
          <w:rFonts w:ascii="Arial" w:eastAsia="Courier New" w:hAnsi="Arial" w:cs="Arial"/>
          <w:b/>
          <w:color w:val="auto"/>
          <w:lang w:bidi="es-ES"/>
        </w:rPr>
        <w:t>El hilo se cortará por lo más delgado.</w:t>
      </w:r>
    </w:p>
    <w:p w14:paraId="1102CF65" w14:textId="0BD256DB" w:rsidR="003916F8" w:rsidRPr="009D2C25" w:rsidRDefault="003916F8" w:rsidP="00327499">
      <w:pPr>
        <w:widowControl/>
        <w:tabs>
          <w:tab w:val="left" w:pos="2835"/>
        </w:tabs>
        <w:ind w:firstLine="2835"/>
        <w:jc w:val="both"/>
        <w:rPr>
          <w:rFonts w:ascii="Arial" w:hAnsi="Arial" w:cs="Arial"/>
          <w:color w:val="auto"/>
          <w:lang w:val="es-CL" w:eastAsia="en-US"/>
        </w:rPr>
      </w:pPr>
    </w:p>
    <w:p w14:paraId="4C490CB9" w14:textId="322A67C0" w:rsidR="003916F8" w:rsidRPr="009D2C25" w:rsidRDefault="003916F8" w:rsidP="00C242BE">
      <w:pPr>
        <w:widowControl/>
        <w:tabs>
          <w:tab w:val="left" w:pos="2835"/>
        </w:tabs>
        <w:jc w:val="both"/>
        <w:rPr>
          <w:rFonts w:ascii="Arial" w:hAnsi="Arial" w:cs="Arial"/>
          <w:color w:val="auto"/>
          <w:lang w:val="es-CL" w:eastAsia="en-US"/>
        </w:rPr>
      </w:pPr>
    </w:p>
    <w:p w14:paraId="21C378BC" w14:textId="71ABEAB5" w:rsidR="003916F8" w:rsidRPr="009D2C25" w:rsidRDefault="003916F8" w:rsidP="00327499">
      <w:pPr>
        <w:widowControl/>
        <w:tabs>
          <w:tab w:val="left" w:pos="2835"/>
        </w:tabs>
        <w:ind w:firstLine="2835"/>
        <w:jc w:val="both"/>
        <w:rPr>
          <w:rFonts w:ascii="Arial" w:hAnsi="Arial" w:cs="Arial"/>
          <w:color w:val="auto"/>
          <w:lang w:val="es-CL" w:eastAsia="en-US"/>
        </w:rPr>
      </w:pPr>
      <w:r w:rsidRPr="009D2C25">
        <w:rPr>
          <w:rFonts w:ascii="Arial" w:hAnsi="Arial" w:cs="Arial"/>
          <w:color w:val="auto"/>
          <w:lang w:val="es-CL" w:eastAsia="en-US"/>
        </w:rPr>
        <w:lastRenderedPageBreak/>
        <w:t xml:space="preserve">Posteriormente, la Comisión escuchó al </w:t>
      </w:r>
      <w:r w:rsidRPr="009D2C25">
        <w:rPr>
          <w:rFonts w:ascii="Arial" w:hAnsi="Arial" w:cs="Arial"/>
          <w:b/>
          <w:color w:val="auto"/>
          <w:lang w:val="es-CL" w:eastAsia="en-US"/>
        </w:rPr>
        <w:t>Presidente de la Asociación Nacional de Gobernadores Regionales, señor Ricardo Díaz</w:t>
      </w:r>
      <w:r w:rsidRPr="009D2C25">
        <w:rPr>
          <w:rFonts w:ascii="Arial" w:hAnsi="Arial" w:cs="Arial"/>
          <w:color w:val="auto"/>
          <w:lang w:val="es-CL" w:eastAsia="en-US"/>
        </w:rPr>
        <w:t xml:space="preserve">, quien efectuó una presentación, en formato ppt, del siguiente tenor: </w:t>
      </w:r>
    </w:p>
    <w:p w14:paraId="6B580AA7" w14:textId="52EB10E4" w:rsidR="00A829CF" w:rsidRPr="009D2C25" w:rsidRDefault="00A829CF" w:rsidP="00327499">
      <w:pPr>
        <w:widowControl/>
        <w:tabs>
          <w:tab w:val="left" w:pos="2835"/>
        </w:tabs>
        <w:ind w:firstLine="2835"/>
        <w:jc w:val="both"/>
        <w:rPr>
          <w:rFonts w:ascii="Arial" w:hAnsi="Arial" w:cs="Arial"/>
          <w:color w:val="auto"/>
          <w:lang w:val="es-CL" w:eastAsia="en-US"/>
        </w:rPr>
      </w:pPr>
    </w:p>
    <w:p w14:paraId="75031687" w14:textId="77777777" w:rsidR="00C242BE" w:rsidRPr="00C242BE" w:rsidRDefault="00C242BE" w:rsidP="00C242BE">
      <w:pPr>
        <w:autoSpaceDE w:val="0"/>
        <w:autoSpaceDN w:val="0"/>
        <w:adjustRightInd w:val="0"/>
        <w:ind w:firstLine="2835"/>
        <w:jc w:val="both"/>
        <w:rPr>
          <w:rFonts w:ascii="Arial" w:eastAsiaTheme="minorHAnsi" w:hAnsi="Arial" w:cs="Arial"/>
          <w:lang w:val="es-CL" w:eastAsia="en-US"/>
        </w:rPr>
      </w:pPr>
      <w:r w:rsidRPr="009D2C25">
        <w:rPr>
          <w:rFonts w:ascii="Arial" w:eastAsiaTheme="minorHAnsi" w:hAnsi="Arial" w:cs="Arial"/>
          <w:b/>
          <w:bCs/>
          <w:color w:val="auto"/>
          <w:lang w:val="es-CL" w:eastAsia="en-US"/>
        </w:rPr>
        <w:t>PROY</w:t>
      </w:r>
      <w:r w:rsidRPr="00C242BE">
        <w:rPr>
          <w:rFonts w:ascii="Arial" w:eastAsiaTheme="minorHAnsi" w:hAnsi="Arial" w:cs="Arial"/>
          <w:b/>
          <w:bCs/>
          <w:lang w:val="es-CL" w:eastAsia="en-US"/>
        </w:rPr>
        <w:t>ECTO DE LEY ROYALTY MINERO, POR LA EXPLOTACIÓN DE LA MINERÍA DEL COBRE Y DEL LITIO</w:t>
      </w:r>
      <w:r w:rsidRPr="00C242BE">
        <w:rPr>
          <w:rFonts w:ascii="Arial" w:eastAsiaTheme="minorHAnsi" w:hAnsi="Arial" w:cs="Arial"/>
          <w:lang w:val="es-CL" w:eastAsia="en-US"/>
        </w:rPr>
        <w:t>.</w:t>
      </w:r>
    </w:p>
    <w:p w14:paraId="12843F9E" w14:textId="77777777" w:rsidR="00C242BE" w:rsidRPr="00C242BE" w:rsidRDefault="00C242BE" w:rsidP="00C242BE">
      <w:pPr>
        <w:autoSpaceDE w:val="0"/>
        <w:autoSpaceDN w:val="0"/>
        <w:adjustRightInd w:val="0"/>
        <w:ind w:firstLine="2835"/>
        <w:jc w:val="both"/>
        <w:rPr>
          <w:rFonts w:ascii="Arial" w:eastAsiaTheme="minorHAnsi" w:hAnsi="Arial" w:cs="Arial"/>
          <w:lang w:val="es-CL" w:eastAsia="en-US"/>
        </w:rPr>
      </w:pPr>
    </w:p>
    <w:p w14:paraId="76894C90"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BOLETÍN N°12.093-08</w:t>
      </w:r>
    </w:p>
    <w:p w14:paraId="0C4B2B0C" w14:textId="77777777" w:rsidR="00C242BE" w:rsidRPr="00C242BE" w:rsidRDefault="00C242BE" w:rsidP="00C242BE">
      <w:pPr>
        <w:ind w:firstLine="2835"/>
        <w:jc w:val="both"/>
        <w:rPr>
          <w:rFonts w:ascii="Arial" w:eastAsiaTheme="minorHAnsi" w:hAnsi="Arial" w:cs="Arial"/>
          <w:color w:val="auto"/>
          <w:lang w:val="es-CL" w:eastAsia="en-US"/>
        </w:rPr>
      </w:pPr>
    </w:p>
    <w:p w14:paraId="3ABF3337"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¿Chile un Estado Centralizado?</w:t>
      </w:r>
    </w:p>
    <w:p w14:paraId="541CA63D" w14:textId="77777777" w:rsidR="00C242BE" w:rsidRPr="00C242BE" w:rsidRDefault="00C242BE" w:rsidP="00C242BE">
      <w:pPr>
        <w:ind w:firstLine="2835"/>
        <w:jc w:val="both"/>
        <w:rPr>
          <w:rFonts w:ascii="Arial" w:eastAsiaTheme="minorHAnsi" w:hAnsi="Arial" w:cs="Arial"/>
          <w:b/>
          <w:color w:val="auto"/>
          <w:lang w:val="es-CL" w:eastAsia="en-US"/>
        </w:rPr>
      </w:pPr>
    </w:p>
    <w:p w14:paraId="6A224328"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El proceso descentralizador ha sido un tema de preocupación en Chile a lo largo de la historia.</w:t>
      </w:r>
    </w:p>
    <w:p w14:paraId="3F773CEF" w14:textId="77777777" w:rsidR="00C242BE" w:rsidRPr="00C242BE" w:rsidRDefault="00C242BE" w:rsidP="00C242BE">
      <w:pPr>
        <w:ind w:firstLine="2835"/>
        <w:jc w:val="both"/>
        <w:rPr>
          <w:rFonts w:ascii="Arial" w:eastAsiaTheme="minorHAnsi" w:hAnsi="Arial" w:cs="Arial"/>
          <w:color w:val="auto"/>
          <w:lang w:val="es-CL" w:eastAsia="en-US"/>
        </w:rPr>
      </w:pPr>
    </w:p>
    <w:p w14:paraId="5C6969C6"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Sin embargo, se ha caracterizado por una cultura predominantemente </w:t>
      </w:r>
      <w:r w:rsidRPr="00C242BE">
        <w:rPr>
          <w:rFonts w:ascii="Arial" w:eastAsiaTheme="minorHAnsi" w:hAnsi="Arial" w:cs="Arial"/>
          <w:b/>
          <w:color w:val="auto"/>
          <w:lang w:val="es-CL" w:eastAsia="en-US"/>
        </w:rPr>
        <w:t>centralista</w:t>
      </w:r>
      <w:r w:rsidRPr="00C242BE">
        <w:rPr>
          <w:rFonts w:ascii="Arial" w:eastAsiaTheme="minorHAnsi" w:hAnsi="Arial" w:cs="Arial"/>
          <w:color w:val="auto"/>
          <w:lang w:val="es-CL" w:eastAsia="en-US"/>
        </w:rPr>
        <w:t>, que muchas veces se presenta como un gran escollo para avanzar en el desarrollo de los territorios.</w:t>
      </w:r>
    </w:p>
    <w:p w14:paraId="530BBFAC" w14:textId="77777777" w:rsidR="00C242BE" w:rsidRPr="00C242BE" w:rsidRDefault="00C242BE" w:rsidP="00C242BE">
      <w:pPr>
        <w:ind w:firstLine="2835"/>
        <w:jc w:val="both"/>
        <w:rPr>
          <w:rFonts w:ascii="Arial" w:eastAsiaTheme="minorHAnsi" w:hAnsi="Arial" w:cs="Arial"/>
          <w:color w:val="auto"/>
          <w:lang w:val="es-CL" w:eastAsia="en-US"/>
        </w:rPr>
      </w:pPr>
    </w:p>
    <w:p w14:paraId="04C51529"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La OCDE afirma que Chile está entre los países más centralizados de la organización, junto a Grecia e Irlanda.</w:t>
      </w:r>
    </w:p>
    <w:p w14:paraId="17C97A0C" w14:textId="77777777" w:rsidR="00C242BE" w:rsidRPr="00C242BE" w:rsidRDefault="00C242BE" w:rsidP="00C242BE">
      <w:pPr>
        <w:ind w:firstLine="2835"/>
        <w:jc w:val="both"/>
        <w:rPr>
          <w:rFonts w:ascii="Arial" w:eastAsiaTheme="minorHAnsi" w:hAnsi="Arial" w:cs="Arial"/>
          <w:color w:val="auto"/>
          <w:lang w:val="es-CL" w:eastAsia="en-US"/>
        </w:rPr>
      </w:pPr>
    </w:p>
    <w:p w14:paraId="275BE205" w14:textId="77777777" w:rsidR="00C242BE" w:rsidRPr="00C242BE" w:rsidRDefault="00C242BE" w:rsidP="00C242BE">
      <w:pPr>
        <w:jc w:val="center"/>
        <w:rPr>
          <w:rFonts w:ascii="Arial" w:eastAsiaTheme="minorHAnsi" w:hAnsi="Arial" w:cs="Arial"/>
          <w:color w:val="auto"/>
          <w:lang w:val="es-CL" w:eastAsia="en-US"/>
        </w:rPr>
      </w:pPr>
      <w:r w:rsidRPr="00C242BE">
        <w:rPr>
          <w:rFonts w:asciiTheme="minorHAnsi" w:eastAsiaTheme="minorHAnsi" w:hAnsiTheme="minorHAnsi" w:cstheme="minorBidi"/>
          <w:noProof/>
          <w:color w:val="auto"/>
          <w:sz w:val="22"/>
          <w:szCs w:val="22"/>
          <w:lang w:val="es-CL" w:eastAsia="es-CL"/>
        </w:rPr>
        <w:drawing>
          <wp:inline distT="0" distB="0" distL="0" distR="0" wp14:anchorId="52C3C4B3" wp14:editId="3B5DD973">
            <wp:extent cx="4509135" cy="2881245"/>
            <wp:effectExtent l="0" t="0" r="571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512741" cy="2883549"/>
                    </a:xfrm>
                    <a:prstGeom prst="rect">
                      <a:avLst/>
                    </a:prstGeom>
                  </pic:spPr>
                </pic:pic>
              </a:graphicData>
            </a:graphic>
          </wp:inline>
        </w:drawing>
      </w:r>
    </w:p>
    <w:p w14:paraId="0AFAB47C" w14:textId="77777777" w:rsidR="00C242BE" w:rsidRPr="00C242BE" w:rsidRDefault="00C242BE" w:rsidP="00C242BE">
      <w:pPr>
        <w:ind w:firstLine="2835"/>
        <w:jc w:val="both"/>
        <w:rPr>
          <w:rFonts w:ascii="Arial" w:eastAsiaTheme="minorHAnsi" w:hAnsi="Arial" w:cs="Arial"/>
          <w:color w:val="auto"/>
          <w:lang w:val="es-CL" w:eastAsia="en-US"/>
        </w:rPr>
      </w:pPr>
    </w:p>
    <w:p w14:paraId="4EEAA448"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Gasto público subnacional</w:t>
      </w:r>
    </w:p>
    <w:p w14:paraId="1AAD3094" w14:textId="77777777" w:rsidR="00C242BE" w:rsidRPr="00C242BE" w:rsidRDefault="00C242BE" w:rsidP="00C242BE">
      <w:pPr>
        <w:ind w:firstLine="2835"/>
        <w:jc w:val="both"/>
        <w:rPr>
          <w:rFonts w:ascii="Arial" w:eastAsiaTheme="minorHAnsi" w:hAnsi="Arial" w:cs="Arial"/>
          <w:color w:val="auto"/>
          <w:lang w:val="es-CL" w:eastAsia="en-US"/>
        </w:rPr>
      </w:pPr>
    </w:p>
    <w:p w14:paraId="012D701E"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En Chile el gasto público subnacional representa un 14,9% del gasto fiscal total.</w:t>
      </w:r>
    </w:p>
    <w:p w14:paraId="4732D3EA" w14:textId="77777777" w:rsidR="00C242BE" w:rsidRPr="00C242BE" w:rsidRDefault="00C242BE" w:rsidP="00C242BE">
      <w:pPr>
        <w:ind w:firstLine="2835"/>
        <w:jc w:val="both"/>
        <w:rPr>
          <w:rFonts w:ascii="Arial" w:eastAsiaTheme="minorHAnsi" w:hAnsi="Arial" w:cs="Arial"/>
          <w:color w:val="auto"/>
          <w:lang w:val="es-CL" w:eastAsia="en-US"/>
        </w:rPr>
      </w:pPr>
    </w:p>
    <w:p w14:paraId="03F88783"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Esto implica una brecha de 14 puntos porcentuales con respecto al promedio de los países unitarios de la OCDE (OECD, 2021).</w:t>
      </w:r>
    </w:p>
    <w:p w14:paraId="707360D0" w14:textId="77777777" w:rsidR="00C242BE" w:rsidRPr="00C242BE" w:rsidRDefault="00C242BE" w:rsidP="00C242BE">
      <w:pPr>
        <w:ind w:firstLine="2835"/>
        <w:jc w:val="both"/>
        <w:rPr>
          <w:rFonts w:ascii="Arial" w:eastAsiaTheme="minorHAnsi" w:hAnsi="Arial" w:cs="Arial"/>
          <w:color w:val="auto"/>
          <w:lang w:val="es-CL" w:eastAsia="en-US"/>
        </w:rPr>
      </w:pPr>
    </w:p>
    <w:p w14:paraId="1555FC8F"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lastRenderedPageBreak/>
        <w:t>Inversión de los gobiernos regionales</w:t>
      </w:r>
    </w:p>
    <w:p w14:paraId="1EC6AA21" w14:textId="77777777" w:rsidR="00C242BE" w:rsidRPr="00C242BE" w:rsidRDefault="00C242BE" w:rsidP="00C242BE">
      <w:pPr>
        <w:ind w:firstLine="2835"/>
        <w:jc w:val="both"/>
        <w:rPr>
          <w:rFonts w:ascii="Arial" w:eastAsiaTheme="minorHAnsi" w:hAnsi="Arial" w:cs="Arial"/>
          <w:color w:val="auto"/>
          <w:lang w:val="es-CL" w:eastAsia="en-US"/>
        </w:rPr>
      </w:pPr>
    </w:p>
    <w:p w14:paraId="467985F6"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El proyecto de Ley de Presupuestos 2023, considera U$1.667 millones para los presupuestos de inversión de los gobiernos regionales.</w:t>
      </w:r>
    </w:p>
    <w:p w14:paraId="3F14FD44" w14:textId="77777777" w:rsidR="00C242BE" w:rsidRPr="00C242BE" w:rsidRDefault="00C242BE" w:rsidP="00C242BE">
      <w:pPr>
        <w:ind w:firstLine="2835"/>
        <w:jc w:val="both"/>
        <w:rPr>
          <w:rFonts w:ascii="Arial" w:eastAsiaTheme="minorHAnsi" w:hAnsi="Arial" w:cs="Arial"/>
          <w:color w:val="auto"/>
          <w:lang w:val="es-CL" w:eastAsia="en-US"/>
        </w:rPr>
      </w:pPr>
    </w:p>
    <w:p w14:paraId="2344FDCF"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Al año 2020, el gasto en inversión de los gobiernos regionales representa un 27% de la inversión del gobierno central en las regiones.</w:t>
      </w:r>
    </w:p>
    <w:p w14:paraId="28C9BB74" w14:textId="77777777" w:rsidR="00C242BE" w:rsidRPr="00C242BE" w:rsidRDefault="00C242BE" w:rsidP="00C242BE">
      <w:pPr>
        <w:ind w:firstLine="2835"/>
        <w:jc w:val="both"/>
        <w:rPr>
          <w:rFonts w:ascii="Arial" w:eastAsiaTheme="minorHAnsi" w:hAnsi="Arial" w:cs="Arial"/>
          <w:color w:val="auto"/>
          <w:lang w:val="es-CL" w:eastAsia="en-US"/>
        </w:rPr>
      </w:pPr>
    </w:p>
    <w:p w14:paraId="5E290F08"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USO DE LOS RECURSOS DEL ROYALTY.</w:t>
      </w:r>
    </w:p>
    <w:p w14:paraId="68328118" w14:textId="77777777" w:rsidR="00C242BE" w:rsidRPr="00C242BE" w:rsidRDefault="00C242BE" w:rsidP="00C242BE">
      <w:pPr>
        <w:ind w:firstLine="2835"/>
        <w:jc w:val="both"/>
        <w:rPr>
          <w:rFonts w:ascii="Arial" w:eastAsiaTheme="minorHAnsi" w:hAnsi="Arial" w:cs="Arial"/>
          <w:b/>
          <w:color w:val="auto"/>
          <w:lang w:val="es-CL" w:eastAsia="en-US"/>
        </w:rPr>
      </w:pPr>
    </w:p>
    <w:p w14:paraId="748F51BA"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El proyecto propone la creación de tres fondos que van en directo beneficio de los gobiernos subnacionales, lo que permite mayores recursos para el desarrollo de las regiones y las comunas.</w:t>
      </w:r>
    </w:p>
    <w:p w14:paraId="393F4EDF" w14:textId="77777777" w:rsidR="00C242BE" w:rsidRPr="00C242BE" w:rsidRDefault="00C242BE" w:rsidP="00C242BE">
      <w:pPr>
        <w:ind w:firstLine="2835"/>
        <w:jc w:val="both"/>
        <w:rPr>
          <w:rFonts w:ascii="Arial" w:eastAsiaTheme="minorHAnsi" w:hAnsi="Arial" w:cs="Arial"/>
          <w:b/>
          <w:color w:val="auto"/>
          <w:lang w:val="es-CL" w:eastAsia="en-US"/>
        </w:rPr>
      </w:pPr>
    </w:p>
    <w:p w14:paraId="4CC1960E"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Un Fondo Regional para la Productividad y el Desarrollo (US$225 millones), pero además dos fondos para las Municipalidades que no estaban contemplados en el proyecto original el Fondo para Comunas Mineras (US$ 55 millones) y el Fondo de Apoyo para la Equidad Territorial US$ (170 millones).</w:t>
      </w:r>
    </w:p>
    <w:p w14:paraId="39A67725" w14:textId="77777777" w:rsidR="00C242BE" w:rsidRPr="00C242BE" w:rsidRDefault="00C242BE" w:rsidP="00C242BE">
      <w:pPr>
        <w:ind w:firstLine="2835"/>
        <w:jc w:val="both"/>
        <w:rPr>
          <w:rFonts w:ascii="Arial" w:eastAsiaTheme="minorHAnsi" w:hAnsi="Arial" w:cs="Arial"/>
          <w:color w:val="auto"/>
          <w:lang w:val="es-CL" w:eastAsia="en-US"/>
        </w:rPr>
      </w:pPr>
    </w:p>
    <w:p w14:paraId="42359B09"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Para AGORECHI la Descentralización implica un traspaso de competencias y recursos desde el nivel central a los niveles subnacionales.</w:t>
      </w:r>
    </w:p>
    <w:p w14:paraId="1D8984E2" w14:textId="77777777" w:rsidR="00C242BE" w:rsidRPr="00C242BE" w:rsidRDefault="00C242BE" w:rsidP="00C242BE">
      <w:pPr>
        <w:ind w:firstLine="2835"/>
        <w:jc w:val="both"/>
        <w:rPr>
          <w:rFonts w:ascii="Arial" w:eastAsiaTheme="minorHAnsi" w:hAnsi="Arial" w:cs="Arial"/>
          <w:color w:val="auto"/>
          <w:lang w:val="es-CL" w:eastAsia="en-US"/>
        </w:rPr>
      </w:pPr>
    </w:p>
    <w:p w14:paraId="3FBB990F"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Por ello valoramos que el diálogo Gobierno- Congreso haya permitido ir mejorando el proyecto, estableciendo esos dos Fondos para las comunas que no estaban en el texto original.</w:t>
      </w:r>
    </w:p>
    <w:p w14:paraId="1AEBAED1" w14:textId="77777777" w:rsidR="00C242BE" w:rsidRPr="00C242BE" w:rsidRDefault="00C242BE" w:rsidP="00C242BE">
      <w:pPr>
        <w:ind w:firstLine="2835"/>
        <w:jc w:val="both"/>
        <w:rPr>
          <w:rFonts w:ascii="Arial" w:eastAsiaTheme="minorHAnsi" w:hAnsi="Arial" w:cs="Arial"/>
          <w:color w:val="auto"/>
          <w:lang w:val="es-CL" w:eastAsia="en-US"/>
        </w:rPr>
      </w:pPr>
    </w:p>
    <w:p w14:paraId="5E9E3DA6"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color w:val="auto"/>
          <w:lang w:val="es-CL" w:eastAsia="en-US"/>
        </w:rPr>
        <w:t xml:space="preserve">- La descentralización implica una adecuada distribución de recursos para potenciar el desarrollo de </w:t>
      </w:r>
      <w:r w:rsidRPr="00C242BE">
        <w:rPr>
          <w:rFonts w:ascii="Arial" w:eastAsiaTheme="minorHAnsi" w:hAnsi="Arial" w:cs="Arial"/>
          <w:b/>
          <w:color w:val="auto"/>
          <w:lang w:val="es-CL" w:eastAsia="en-US"/>
        </w:rPr>
        <w:t>regiones</w:t>
      </w:r>
      <w:r w:rsidRPr="00C242BE">
        <w:rPr>
          <w:rFonts w:ascii="Arial" w:eastAsiaTheme="minorHAnsi" w:hAnsi="Arial" w:cs="Arial"/>
          <w:color w:val="auto"/>
          <w:lang w:val="es-CL" w:eastAsia="en-US"/>
        </w:rPr>
        <w:t xml:space="preserve"> y </w:t>
      </w:r>
      <w:r w:rsidRPr="00C242BE">
        <w:rPr>
          <w:rFonts w:ascii="Arial" w:eastAsiaTheme="minorHAnsi" w:hAnsi="Arial" w:cs="Arial"/>
          <w:b/>
          <w:color w:val="auto"/>
          <w:lang w:val="es-CL" w:eastAsia="en-US"/>
        </w:rPr>
        <w:t>comunas</w:t>
      </w:r>
      <w:r w:rsidRPr="00C242BE">
        <w:rPr>
          <w:rFonts w:ascii="Arial" w:eastAsiaTheme="minorHAnsi" w:hAnsi="Arial" w:cs="Arial"/>
          <w:color w:val="auto"/>
          <w:lang w:val="es-CL" w:eastAsia="en-US"/>
        </w:rPr>
        <w:t>, a partir del trabajo conjunto de G</w:t>
      </w:r>
      <w:r w:rsidRPr="00C242BE">
        <w:rPr>
          <w:rFonts w:ascii="Arial" w:eastAsiaTheme="minorHAnsi" w:hAnsi="Arial" w:cs="Arial"/>
          <w:b/>
          <w:color w:val="auto"/>
          <w:lang w:val="es-CL" w:eastAsia="en-US"/>
        </w:rPr>
        <w:t>obiernos Regionales y Municipalidades.</w:t>
      </w:r>
    </w:p>
    <w:p w14:paraId="77AFEC35" w14:textId="77777777" w:rsidR="00C242BE" w:rsidRPr="00C242BE" w:rsidRDefault="00C242BE" w:rsidP="00C242BE">
      <w:pPr>
        <w:ind w:firstLine="2835"/>
        <w:jc w:val="both"/>
        <w:rPr>
          <w:rFonts w:ascii="Arial" w:eastAsiaTheme="minorHAnsi" w:hAnsi="Arial" w:cs="Arial"/>
          <w:b/>
          <w:color w:val="auto"/>
          <w:lang w:val="es-CL" w:eastAsia="en-US"/>
        </w:rPr>
      </w:pPr>
    </w:p>
    <w:p w14:paraId="3305A477"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Desde el punto de vista de la inversión estos recursos implicarán 193 mil millones para los Gobiernos Regionales.</w:t>
      </w:r>
    </w:p>
    <w:p w14:paraId="7A8342C4" w14:textId="77777777" w:rsidR="00C242BE" w:rsidRPr="00C242BE" w:rsidRDefault="00C242BE" w:rsidP="00C242BE">
      <w:pPr>
        <w:ind w:firstLine="2835"/>
        <w:jc w:val="both"/>
        <w:rPr>
          <w:rFonts w:ascii="Arial" w:eastAsiaTheme="minorHAnsi" w:hAnsi="Arial" w:cs="Arial"/>
          <w:color w:val="auto"/>
          <w:lang w:val="es-CL" w:eastAsia="en-US"/>
        </w:rPr>
      </w:pPr>
    </w:p>
    <w:p w14:paraId="18A55BBB"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Lo relevante es que es monto incremente los presupuestos finales de los GORES y no signifique una reducción de los Fondos que el Estado Central entrega en la Ley de Presupuestos todos los años.</w:t>
      </w:r>
    </w:p>
    <w:p w14:paraId="1ABCD899" w14:textId="77777777" w:rsidR="00C242BE" w:rsidRPr="00C242BE" w:rsidRDefault="00C242BE" w:rsidP="00C242BE">
      <w:pPr>
        <w:ind w:firstLine="2835"/>
        <w:jc w:val="both"/>
        <w:rPr>
          <w:rFonts w:ascii="Arial" w:eastAsiaTheme="minorHAnsi" w:hAnsi="Arial" w:cs="Arial"/>
          <w:color w:val="auto"/>
          <w:lang w:val="es-CL" w:eastAsia="en-US"/>
        </w:rPr>
      </w:pPr>
    </w:p>
    <w:p w14:paraId="59CE19E1"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Se trata de incrementar los recursos para mejorar la calidad de vida de los ciudadanos. Será labor nuestra, de los gobiernos regionales invertir de manera transparente eficiente y eficaz esos recursos.</w:t>
      </w:r>
    </w:p>
    <w:p w14:paraId="1EF3D62B" w14:textId="4AFF0764" w:rsidR="00A829CF" w:rsidRPr="009D2C25" w:rsidRDefault="00A829CF" w:rsidP="00327499">
      <w:pPr>
        <w:widowControl/>
        <w:tabs>
          <w:tab w:val="left" w:pos="2835"/>
        </w:tabs>
        <w:ind w:firstLine="2835"/>
        <w:jc w:val="both"/>
        <w:rPr>
          <w:rFonts w:ascii="Arial" w:hAnsi="Arial" w:cs="Arial"/>
          <w:color w:val="auto"/>
          <w:lang w:val="es-CL" w:eastAsia="en-US"/>
        </w:rPr>
      </w:pPr>
    </w:p>
    <w:p w14:paraId="1853C8EC" w14:textId="798E7906" w:rsidR="00F7193C" w:rsidRPr="009D2C25" w:rsidRDefault="00F7193C" w:rsidP="00C242BE">
      <w:pPr>
        <w:widowControl/>
        <w:tabs>
          <w:tab w:val="left" w:pos="2835"/>
        </w:tabs>
        <w:jc w:val="both"/>
        <w:rPr>
          <w:rFonts w:ascii="Arial" w:hAnsi="Arial" w:cs="Arial"/>
          <w:color w:val="auto"/>
          <w:lang w:val="es-CL" w:eastAsia="en-US"/>
        </w:rPr>
      </w:pPr>
    </w:p>
    <w:p w14:paraId="259A125F" w14:textId="239AB0B8" w:rsidR="00F7193C" w:rsidRPr="00585FAC" w:rsidRDefault="00F7193C" w:rsidP="00F7193C">
      <w:pPr>
        <w:widowControl/>
        <w:tabs>
          <w:tab w:val="left" w:pos="2835"/>
        </w:tabs>
        <w:ind w:firstLine="2835"/>
        <w:jc w:val="both"/>
        <w:rPr>
          <w:rFonts w:ascii="Arial" w:hAnsi="Arial" w:cs="Arial"/>
          <w:color w:val="auto"/>
          <w:lang w:val="es-CL" w:eastAsia="en-US"/>
        </w:rPr>
      </w:pPr>
      <w:r w:rsidRPr="00585FAC">
        <w:rPr>
          <w:rFonts w:ascii="Arial" w:hAnsi="Arial" w:cs="Arial"/>
          <w:color w:val="auto"/>
          <w:lang w:val="es-CL" w:eastAsia="en-US"/>
        </w:rPr>
        <w:t xml:space="preserve">A continuación, la Comisión escuchó a la </w:t>
      </w:r>
      <w:r w:rsidRPr="00585FAC">
        <w:rPr>
          <w:rFonts w:ascii="Arial" w:hAnsi="Arial" w:cs="Arial"/>
          <w:b/>
          <w:color w:val="auto"/>
          <w:lang w:val="es-CL" w:eastAsia="en-US"/>
        </w:rPr>
        <w:t xml:space="preserve">Presidenta de la Asociación Chilena de Municipalidades (ACHM), señora </w:t>
      </w:r>
      <w:r w:rsidRPr="00585FAC">
        <w:rPr>
          <w:rFonts w:ascii="Arial" w:hAnsi="Arial" w:cs="Arial"/>
          <w:b/>
          <w:color w:val="auto"/>
          <w:lang w:val="es-CL" w:eastAsia="en-US"/>
        </w:rPr>
        <w:lastRenderedPageBreak/>
        <w:t>Carolina Leitao</w:t>
      </w:r>
      <w:r w:rsidRPr="00585FAC">
        <w:rPr>
          <w:rFonts w:ascii="Arial" w:hAnsi="Arial" w:cs="Arial"/>
          <w:color w:val="auto"/>
          <w:lang w:val="es-CL" w:eastAsia="en-US"/>
        </w:rPr>
        <w:t xml:space="preserve">, quien efectuó una presentación, en formato ppt, del siguiente tenor: </w:t>
      </w:r>
    </w:p>
    <w:p w14:paraId="007A5904" w14:textId="09062150" w:rsidR="00F7193C" w:rsidRPr="009D2C25" w:rsidRDefault="00F7193C" w:rsidP="00F7193C">
      <w:pPr>
        <w:widowControl/>
        <w:tabs>
          <w:tab w:val="left" w:pos="2835"/>
        </w:tabs>
        <w:ind w:firstLine="2835"/>
        <w:jc w:val="both"/>
        <w:rPr>
          <w:rFonts w:ascii="Arial" w:hAnsi="Arial" w:cs="Arial"/>
          <w:color w:val="auto"/>
          <w:lang w:val="es-CL" w:eastAsia="en-US"/>
        </w:rPr>
      </w:pPr>
    </w:p>
    <w:p w14:paraId="09CA1DD4"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Proyecto de ley que establece en favor del Estado una compensación denominada Royalty Minero (Boletín N° 12.093-08)</w:t>
      </w:r>
    </w:p>
    <w:p w14:paraId="29E70816" w14:textId="77777777" w:rsidR="00C242BE" w:rsidRPr="00C242BE" w:rsidRDefault="00C242BE" w:rsidP="00C242BE">
      <w:pPr>
        <w:ind w:firstLine="2835"/>
        <w:jc w:val="both"/>
        <w:rPr>
          <w:rFonts w:ascii="Arial" w:eastAsiaTheme="minorHAnsi" w:hAnsi="Arial" w:cs="Arial"/>
          <w:b/>
          <w:color w:val="auto"/>
          <w:lang w:val="es-CL" w:eastAsia="en-US"/>
        </w:rPr>
      </w:pPr>
    </w:p>
    <w:p w14:paraId="1F2E0511"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Fondo Regional para la Productividad y el Desarrollo</w:t>
      </w:r>
    </w:p>
    <w:p w14:paraId="4385252F" w14:textId="77777777" w:rsidR="00C242BE" w:rsidRPr="00C242BE" w:rsidRDefault="00C242BE" w:rsidP="00C242BE">
      <w:pPr>
        <w:ind w:firstLine="2835"/>
        <w:jc w:val="both"/>
        <w:rPr>
          <w:rFonts w:ascii="Arial" w:eastAsiaTheme="minorHAnsi" w:hAnsi="Arial" w:cs="Arial"/>
          <w:b/>
          <w:color w:val="auto"/>
          <w:lang w:val="es-CL" w:eastAsia="en-US"/>
        </w:rPr>
      </w:pPr>
    </w:p>
    <w:p w14:paraId="65F044E7"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Aporte fiscal anual que asciende a </w:t>
      </w:r>
      <w:r w:rsidRPr="00C242BE">
        <w:rPr>
          <w:rFonts w:ascii="Arial" w:eastAsiaTheme="minorHAnsi" w:hAnsi="Arial" w:cs="Arial"/>
          <w:b/>
          <w:color w:val="auto"/>
          <w:lang w:val="es-CL" w:eastAsia="en-US"/>
        </w:rPr>
        <w:t>225 millones de dólares</w:t>
      </w:r>
      <w:r w:rsidRPr="00C242BE">
        <w:rPr>
          <w:rFonts w:ascii="Arial" w:eastAsiaTheme="minorHAnsi" w:hAnsi="Arial" w:cs="Arial"/>
          <w:color w:val="auto"/>
          <w:lang w:val="es-CL" w:eastAsia="en-US"/>
        </w:rPr>
        <w:t>, cuyo destino son todos los Gobiernos Regionales, para el fomento de actividades productivas, el desarrollo regional y la promoción de la investigación científica y tecnológica, en línea con la respectiva Estrategia Regional de Desarrollo.</w:t>
      </w:r>
    </w:p>
    <w:p w14:paraId="4D904109" w14:textId="77777777" w:rsidR="00C242BE" w:rsidRPr="00C242BE" w:rsidRDefault="00C242BE" w:rsidP="00C242BE">
      <w:pPr>
        <w:ind w:firstLine="2835"/>
        <w:jc w:val="both"/>
        <w:rPr>
          <w:rFonts w:ascii="Arial" w:eastAsiaTheme="minorHAnsi" w:hAnsi="Arial" w:cs="Arial"/>
          <w:color w:val="auto"/>
          <w:lang w:val="es-CL" w:eastAsia="en-US"/>
        </w:rPr>
      </w:pPr>
    </w:p>
    <w:p w14:paraId="321BDE6C"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 Esto permitirá financiar proyectos de investigación y desarrollo creando un </w:t>
      </w:r>
      <w:r w:rsidRPr="00C242BE">
        <w:rPr>
          <w:rFonts w:ascii="Arial" w:eastAsiaTheme="minorHAnsi" w:hAnsi="Arial" w:cs="Arial"/>
          <w:b/>
          <w:color w:val="auto"/>
          <w:lang w:val="es-CL" w:eastAsia="en-US"/>
        </w:rPr>
        <w:t>círculo virtuoso en torno a las rentas provenientes de la explotación de recursos naturales</w:t>
      </w:r>
      <w:r w:rsidRPr="00C242BE">
        <w:rPr>
          <w:rFonts w:ascii="Arial" w:eastAsiaTheme="minorHAnsi" w:hAnsi="Arial" w:cs="Arial"/>
          <w:color w:val="auto"/>
          <w:lang w:val="es-CL" w:eastAsia="en-US"/>
        </w:rPr>
        <w:t>. Es decir, usar estos recursos para generar más capacidad productiva, más diversificación y también, bienestar para los habitantes de las regiones y comunas más afectadas por la actividad minera</w:t>
      </w:r>
      <w:r w:rsidRPr="00C242BE">
        <w:rPr>
          <w:rFonts w:ascii="Arial" w:eastAsiaTheme="minorHAnsi" w:hAnsi="Arial" w:cs="Arial"/>
          <w:color w:val="auto"/>
          <w:lang w:val="es-CL" w:eastAsia="en-US"/>
        </w:rPr>
        <w:cr/>
      </w:r>
    </w:p>
    <w:p w14:paraId="72309B24" w14:textId="3C6AE233"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Hay que velar para que la distribución de </w:t>
      </w:r>
      <w:r w:rsidR="009D2C25">
        <w:rPr>
          <w:rFonts w:ascii="Arial" w:eastAsiaTheme="minorHAnsi" w:hAnsi="Arial" w:cs="Arial"/>
          <w:color w:val="auto"/>
          <w:lang w:val="es-CL" w:eastAsia="en-US"/>
        </w:rPr>
        <w:t>e</w:t>
      </w:r>
      <w:r w:rsidRPr="00C242BE">
        <w:rPr>
          <w:rFonts w:ascii="Arial" w:eastAsiaTheme="minorHAnsi" w:hAnsi="Arial" w:cs="Arial"/>
          <w:color w:val="auto"/>
          <w:lang w:val="es-CL" w:eastAsia="en-US"/>
        </w:rPr>
        <w:t>stos recursos que van dirigidos a los GOREs, sean destinados a problemáticas prioritarias de cada zona, como el saneamiento básico, vivienda y la erradicación de campamentos, salud e infraestructura educacional, por mencionar algunas.</w:t>
      </w:r>
    </w:p>
    <w:p w14:paraId="4DBC9FF9" w14:textId="77777777" w:rsidR="00C242BE" w:rsidRPr="00C242BE" w:rsidRDefault="00C242BE" w:rsidP="00C242BE">
      <w:pPr>
        <w:ind w:firstLine="2835"/>
        <w:jc w:val="both"/>
        <w:rPr>
          <w:rFonts w:ascii="Arial" w:eastAsiaTheme="minorHAnsi" w:hAnsi="Arial" w:cs="Arial"/>
          <w:color w:val="auto"/>
          <w:lang w:val="es-CL" w:eastAsia="en-US"/>
        </w:rPr>
      </w:pPr>
    </w:p>
    <w:p w14:paraId="585202E0"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Fondo de Comunas Mineras</w:t>
      </w:r>
    </w:p>
    <w:p w14:paraId="5D452909" w14:textId="77777777" w:rsidR="00C242BE" w:rsidRPr="00C242BE" w:rsidRDefault="00C242BE" w:rsidP="00C242BE">
      <w:pPr>
        <w:ind w:firstLine="2835"/>
        <w:jc w:val="both"/>
        <w:rPr>
          <w:rFonts w:ascii="Arial" w:eastAsiaTheme="minorHAnsi" w:hAnsi="Arial" w:cs="Arial"/>
          <w:b/>
          <w:color w:val="auto"/>
          <w:lang w:val="es-CL" w:eastAsia="en-US"/>
        </w:rPr>
      </w:pPr>
    </w:p>
    <w:p w14:paraId="41441A0F"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Se ha aumentado 35 millones de dólares respecto de las indicaciones de octubre, por un total de </w:t>
      </w:r>
      <w:r w:rsidRPr="00C242BE">
        <w:rPr>
          <w:rFonts w:ascii="Arial" w:eastAsiaTheme="minorHAnsi" w:hAnsi="Arial" w:cs="Arial"/>
          <w:b/>
          <w:color w:val="auto"/>
          <w:lang w:val="es-CL" w:eastAsia="en-US"/>
        </w:rPr>
        <w:t>55 millones de dólares para 29 comunas</w:t>
      </w:r>
      <w:r w:rsidRPr="00C242BE">
        <w:rPr>
          <w:rFonts w:ascii="Arial" w:eastAsiaTheme="minorHAnsi" w:hAnsi="Arial" w:cs="Arial"/>
          <w:color w:val="auto"/>
          <w:lang w:val="es-CL" w:eastAsia="en-US"/>
        </w:rPr>
        <w:t>. Se amplía la definición de comunas beneficiarias a aquellas que posean faenas distintas a un yacimiento, pero relacionadas directamente con la actividad minera.</w:t>
      </w:r>
    </w:p>
    <w:p w14:paraId="6CA8787B" w14:textId="77777777" w:rsidR="00C242BE" w:rsidRPr="00C242BE" w:rsidRDefault="00C242BE" w:rsidP="00C242BE">
      <w:pPr>
        <w:ind w:firstLine="2835"/>
        <w:jc w:val="both"/>
        <w:rPr>
          <w:rFonts w:ascii="Arial" w:eastAsiaTheme="minorHAnsi" w:hAnsi="Arial" w:cs="Arial"/>
          <w:color w:val="auto"/>
          <w:lang w:val="es-CL" w:eastAsia="en-US"/>
        </w:rPr>
      </w:pPr>
    </w:p>
    <w:p w14:paraId="1622E805"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Sin duda esto se hace cargo de </w:t>
      </w:r>
      <w:r w:rsidRPr="00C242BE">
        <w:rPr>
          <w:rFonts w:ascii="Arial" w:eastAsiaTheme="minorHAnsi" w:hAnsi="Arial" w:cs="Arial"/>
          <w:b/>
          <w:color w:val="auto"/>
          <w:lang w:val="es-CL" w:eastAsia="en-US"/>
        </w:rPr>
        <w:t>compensar las externalidades negativas</w:t>
      </w:r>
      <w:r w:rsidRPr="00C242BE">
        <w:rPr>
          <w:rFonts w:ascii="Arial" w:eastAsiaTheme="minorHAnsi" w:hAnsi="Arial" w:cs="Arial"/>
          <w:color w:val="auto"/>
          <w:lang w:val="es-CL" w:eastAsia="en-US"/>
        </w:rPr>
        <w:t xml:space="preserve"> que impactan de manera significativa en cada una de las comunas. Lo que significa tener una faena minera en el territorio de las comunas y el impacto de esta actividad, lo que va de la mano con el </w:t>
      </w:r>
      <w:r w:rsidRPr="00C242BE">
        <w:rPr>
          <w:rFonts w:ascii="Arial" w:eastAsiaTheme="minorHAnsi" w:hAnsi="Arial" w:cs="Arial"/>
          <w:b/>
          <w:color w:val="auto"/>
          <w:lang w:val="es-CL" w:eastAsia="en-US"/>
        </w:rPr>
        <w:t>principio de justicia ambiental y equidad territorial</w:t>
      </w:r>
      <w:r w:rsidRPr="00C242BE">
        <w:rPr>
          <w:rFonts w:ascii="Arial" w:eastAsiaTheme="minorHAnsi" w:hAnsi="Arial" w:cs="Arial"/>
          <w:color w:val="auto"/>
          <w:lang w:val="es-CL" w:eastAsia="en-US"/>
        </w:rPr>
        <w:t>.</w:t>
      </w:r>
    </w:p>
    <w:p w14:paraId="542BB97E" w14:textId="77777777" w:rsidR="00C242BE" w:rsidRPr="00C242BE" w:rsidRDefault="00C242BE" w:rsidP="00C242BE">
      <w:pPr>
        <w:ind w:firstLine="2835"/>
        <w:jc w:val="both"/>
        <w:rPr>
          <w:rFonts w:ascii="Arial" w:eastAsiaTheme="minorHAnsi" w:hAnsi="Arial" w:cs="Arial"/>
          <w:color w:val="auto"/>
          <w:lang w:val="es-CL" w:eastAsia="en-US"/>
        </w:rPr>
      </w:pPr>
    </w:p>
    <w:p w14:paraId="2C780106" w14:textId="77777777" w:rsidR="00C242BE" w:rsidRPr="00C242BE" w:rsidRDefault="00C242BE" w:rsidP="00C242BE">
      <w:pPr>
        <w:ind w:firstLine="2835"/>
        <w:jc w:val="both"/>
        <w:rPr>
          <w:rFonts w:ascii="Arial" w:eastAsiaTheme="minorHAnsi" w:hAnsi="Arial" w:cs="Arial"/>
          <w:b/>
          <w:color w:val="auto"/>
          <w:lang w:val="es-CL" w:eastAsia="en-US"/>
        </w:rPr>
      </w:pPr>
      <w:r w:rsidRPr="00C242BE">
        <w:rPr>
          <w:rFonts w:ascii="Arial" w:eastAsiaTheme="minorHAnsi" w:hAnsi="Arial" w:cs="Arial"/>
          <w:b/>
          <w:color w:val="auto"/>
          <w:lang w:val="es-CL" w:eastAsia="en-US"/>
        </w:rPr>
        <w:t>Fondo de Apoyo para la Equidad Territorial</w:t>
      </w:r>
    </w:p>
    <w:p w14:paraId="12CC0C63" w14:textId="77777777" w:rsidR="00C242BE" w:rsidRPr="00C242BE" w:rsidRDefault="00C242BE" w:rsidP="00C242BE">
      <w:pPr>
        <w:ind w:firstLine="2835"/>
        <w:jc w:val="both"/>
        <w:rPr>
          <w:rFonts w:ascii="Arial" w:eastAsiaTheme="minorHAnsi" w:hAnsi="Arial" w:cs="Arial"/>
          <w:b/>
          <w:color w:val="auto"/>
          <w:lang w:val="es-CL" w:eastAsia="en-US"/>
        </w:rPr>
      </w:pPr>
    </w:p>
    <w:p w14:paraId="3903F733"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Este fondo contará con recursos por 170 millones de dólares que irá en beneficio de comunas con una dependencia del Fondo Común Municipal mayor al 50% y que se ubiquen por debajo del percentil 80 de ingresos propios, llegando así a 302 comunas y a una población estimada </w:t>
      </w:r>
      <w:r w:rsidRPr="00C242BE">
        <w:rPr>
          <w:rFonts w:ascii="Arial" w:eastAsiaTheme="minorHAnsi" w:hAnsi="Arial" w:cs="Arial"/>
          <w:color w:val="auto"/>
          <w:lang w:val="es-CL" w:eastAsia="en-US"/>
        </w:rPr>
        <w:lastRenderedPageBreak/>
        <w:t>de 10 millones de personas</w:t>
      </w:r>
    </w:p>
    <w:p w14:paraId="682F3312" w14:textId="77777777" w:rsidR="00C242BE" w:rsidRPr="00C242BE" w:rsidRDefault="00C242BE" w:rsidP="00C242BE">
      <w:pPr>
        <w:ind w:firstLine="2835"/>
        <w:jc w:val="both"/>
        <w:rPr>
          <w:rFonts w:ascii="Arial" w:eastAsiaTheme="minorHAnsi" w:hAnsi="Arial" w:cs="Arial"/>
          <w:color w:val="auto"/>
          <w:lang w:val="es-CL" w:eastAsia="en-US"/>
        </w:rPr>
      </w:pPr>
    </w:p>
    <w:p w14:paraId="75C727AE" w14:textId="77777777" w:rsidR="00C242BE" w:rsidRPr="00C242BE" w:rsidRDefault="00C242BE" w:rsidP="00C242BE">
      <w:pPr>
        <w:ind w:firstLine="2835"/>
        <w:jc w:val="both"/>
        <w:rPr>
          <w:rFonts w:ascii="Arial" w:eastAsiaTheme="minorHAnsi" w:hAnsi="Arial" w:cs="Arial"/>
          <w:color w:val="auto"/>
          <w:lang w:val="es-CL" w:eastAsia="en-US"/>
        </w:rPr>
      </w:pPr>
      <w:r w:rsidRPr="00C242BE">
        <w:rPr>
          <w:rFonts w:ascii="Arial" w:eastAsiaTheme="minorHAnsi" w:hAnsi="Arial" w:cs="Arial"/>
          <w:color w:val="auto"/>
          <w:lang w:val="es-CL" w:eastAsia="en-US"/>
        </w:rPr>
        <w:t xml:space="preserve">Se valora, dado que comparte los recursos obtenidos a través del royalty con comunas que no tienen una actividad minera en su territorio, </w:t>
      </w:r>
      <w:r w:rsidRPr="00C242BE">
        <w:rPr>
          <w:rFonts w:ascii="Arial" w:eastAsiaTheme="minorHAnsi" w:hAnsi="Arial" w:cs="Arial"/>
          <w:b/>
          <w:color w:val="auto"/>
          <w:lang w:val="es-CL" w:eastAsia="en-US"/>
        </w:rPr>
        <w:t>pero que tienen las mismas necesidades que todas las comunas de Chile</w:t>
      </w:r>
      <w:r w:rsidRPr="00C242BE">
        <w:rPr>
          <w:rFonts w:ascii="Arial" w:eastAsiaTheme="minorHAnsi" w:hAnsi="Arial" w:cs="Arial"/>
          <w:color w:val="auto"/>
          <w:lang w:val="es-CL" w:eastAsia="en-US"/>
        </w:rPr>
        <w:t xml:space="preserve">, en servicios básicos, salud, educación, saneamiento, viviendas. Esta </w:t>
      </w:r>
      <w:r w:rsidRPr="00C242BE">
        <w:rPr>
          <w:rFonts w:ascii="Arial" w:eastAsiaTheme="minorHAnsi" w:hAnsi="Arial" w:cs="Arial"/>
          <w:b/>
          <w:color w:val="auto"/>
          <w:lang w:val="es-CL" w:eastAsia="en-US"/>
        </w:rPr>
        <w:t>iniciativa avanza en el cierre de brechas</w:t>
      </w:r>
      <w:r w:rsidRPr="00C242BE">
        <w:rPr>
          <w:rFonts w:ascii="Arial" w:eastAsiaTheme="minorHAnsi" w:hAnsi="Arial" w:cs="Arial"/>
          <w:color w:val="auto"/>
          <w:lang w:val="es-CL" w:eastAsia="en-US"/>
        </w:rPr>
        <w:t xml:space="preserve"> que hoy día tenemos, sobre todo con un foco en aquellas comunas que tienen mayor dependencia del Fondo Común Municipal (FCM) y que cuentan con menos ingresos propios permanentes.</w:t>
      </w:r>
    </w:p>
    <w:p w14:paraId="534517D4" w14:textId="4FAAF1A8" w:rsidR="00F7193C" w:rsidRPr="009D2C25" w:rsidRDefault="00F7193C" w:rsidP="00F7193C">
      <w:pPr>
        <w:widowControl/>
        <w:tabs>
          <w:tab w:val="left" w:pos="2835"/>
        </w:tabs>
        <w:ind w:firstLine="2835"/>
        <w:jc w:val="both"/>
        <w:rPr>
          <w:rFonts w:ascii="Arial" w:hAnsi="Arial" w:cs="Arial"/>
          <w:color w:val="auto"/>
          <w:lang w:val="es-CL" w:eastAsia="en-US"/>
        </w:rPr>
      </w:pPr>
    </w:p>
    <w:p w14:paraId="6C059D75" w14:textId="2D190B18" w:rsidR="00F7193C" w:rsidRPr="009D2C25" w:rsidRDefault="00F7193C" w:rsidP="00F7193C">
      <w:pPr>
        <w:widowControl/>
        <w:tabs>
          <w:tab w:val="left" w:pos="2835"/>
        </w:tabs>
        <w:ind w:firstLine="2835"/>
        <w:jc w:val="both"/>
        <w:rPr>
          <w:rFonts w:ascii="Arial" w:hAnsi="Arial" w:cs="Arial"/>
          <w:color w:val="auto"/>
          <w:lang w:val="es-CL" w:eastAsia="en-US"/>
        </w:rPr>
      </w:pPr>
    </w:p>
    <w:p w14:paraId="34CB602D" w14:textId="27499952" w:rsidR="00F7193C" w:rsidRPr="00585FAC" w:rsidRDefault="00F7193C" w:rsidP="00F7193C">
      <w:pPr>
        <w:widowControl/>
        <w:tabs>
          <w:tab w:val="left" w:pos="2835"/>
        </w:tabs>
        <w:ind w:firstLine="2835"/>
        <w:jc w:val="both"/>
        <w:rPr>
          <w:rFonts w:ascii="Arial" w:hAnsi="Arial" w:cs="Arial"/>
          <w:color w:val="auto"/>
          <w:lang w:val="es-CL" w:eastAsia="en-US"/>
        </w:rPr>
      </w:pPr>
      <w:r w:rsidRPr="009D2C25">
        <w:rPr>
          <w:rFonts w:ascii="Arial" w:hAnsi="Arial" w:cs="Arial"/>
          <w:color w:val="auto"/>
          <w:lang w:val="es-CL" w:eastAsia="en-US"/>
        </w:rPr>
        <w:t xml:space="preserve">Luego, la Comisión escuchó a la </w:t>
      </w:r>
      <w:r w:rsidRPr="009D2C25">
        <w:rPr>
          <w:rFonts w:ascii="Arial" w:hAnsi="Arial" w:cs="Arial"/>
          <w:b/>
          <w:color w:val="auto"/>
          <w:lang w:val="es-CL" w:eastAsia="en-US"/>
        </w:rPr>
        <w:t>Alcaldesa d</w:t>
      </w:r>
      <w:r w:rsidRPr="00585FAC">
        <w:rPr>
          <w:rFonts w:ascii="Arial" w:hAnsi="Arial" w:cs="Arial"/>
          <w:b/>
          <w:color w:val="auto"/>
          <w:lang w:val="es-CL" w:eastAsia="en-US"/>
        </w:rPr>
        <w:t>e la Ilustre Municipalidad de Caldera, señora Brunilda González, en representación de la Asociación de Municipalidades del Norte (AMUNOCHI),</w:t>
      </w:r>
      <w:r w:rsidR="006059F3" w:rsidRPr="00585FAC">
        <w:rPr>
          <w:rFonts w:ascii="Arial" w:hAnsi="Arial" w:cs="Arial"/>
          <w:color w:val="auto"/>
          <w:lang w:val="es-CL" w:eastAsia="en-US"/>
        </w:rPr>
        <w:t xml:space="preserve"> quien procedió a informar</w:t>
      </w:r>
      <w:r w:rsidRPr="00585FAC">
        <w:rPr>
          <w:rFonts w:ascii="Arial" w:hAnsi="Arial" w:cs="Arial"/>
          <w:color w:val="auto"/>
          <w:lang w:val="es-CL" w:eastAsia="en-US"/>
        </w:rPr>
        <w:t xml:space="preserve"> que la asociaci</w:t>
      </w:r>
      <w:r w:rsidR="006059F3" w:rsidRPr="00585FAC">
        <w:rPr>
          <w:rFonts w:ascii="Arial" w:hAnsi="Arial" w:cs="Arial"/>
          <w:color w:val="auto"/>
          <w:lang w:val="es-CL" w:eastAsia="en-US"/>
        </w:rPr>
        <w:t>ón que representa engloba a 22</w:t>
      </w:r>
      <w:r w:rsidRPr="00585FAC">
        <w:rPr>
          <w:rFonts w:ascii="Arial" w:hAnsi="Arial" w:cs="Arial"/>
          <w:color w:val="auto"/>
          <w:lang w:val="es-CL" w:eastAsia="en-US"/>
        </w:rPr>
        <w:t xml:space="preserve"> municipios</w:t>
      </w:r>
      <w:r w:rsidR="001A1A53">
        <w:rPr>
          <w:rFonts w:ascii="Arial" w:hAnsi="Arial" w:cs="Arial"/>
          <w:color w:val="auto"/>
          <w:lang w:val="es-CL" w:eastAsia="en-US"/>
        </w:rPr>
        <w:t>,</w:t>
      </w:r>
      <w:r w:rsidR="006059F3" w:rsidRPr="00585FAC">
        <w:rPr>
          <w:rFonts w:ascii="Arial" w:hAnsi="Arial" w:cs="Arial"/>
          <w:color w:val="auto"/>
          <w:lang w:val="es-CL" w:eastAsia="en-US"/>
        </w:rPr>
        <w:t xml:space="preserve"> desde la Región de Arica y Parinacota hasta la Región de Coquimbo, abarcando aproximadamente a</w:t>
      </w:r>
      <w:r w:rsidR="00585FAC" w:rsidRPr="00585FAC">
        <w:rPr>
          <w:rFonts w:ascii="Arial" w:hAnsi="Arial" w:cs="Arial"/>
          <w:color w:val="auto"/>
          <w:lang w:val="es-CL" w:eastAsia="en-US"/>
        </w:rPr>
        <w:t xml:space="preserve"> dos</w:t>
      </w:r>
      <w:r w:rsidRPr="00585FAC">
        <w:rPr>
          <w:rFonts w:ascii="Arial" w:hAnsi="Arial" w:cs="Arial"/>
          <w:color w:val="auto"/>
          <w:lang w:val="es-CL" w:eastAsia="en-US"/>
        </w:rPr>
        <w:t xml:space="preserve"> millones de habitantes. </w:t>
      </w:r>
    </w:p>
    <w:p w14:paraId="78EF380B" w14:textId="610CA84A" w:rsidR="00F7193C" w:rsidRPr="00585FAC" w:rsidRDefault="00F7193C" w:rsidP="00F7193C">
      <w:pPr>
        <w:widowControl/>
        <w:tabs>
          <w:tab w:val="left" w:pos="2835"/>
        </w:tabs>
        <w:ind w:firstLine="2835"/>
        <w:jc w:val="both"/>
        <w:rPr>
          <w:rFonts w:ascii="Arial" w:hAnsi="Arial" w:cs="Arial"/>
          <w:color w:val="auto"/>
          <w:lang w:val="es-CL" w:eastAsia="en-US"/>
        </w:rPr>
      </w:pPr>
    </w:p>
    <w:p w14:paraId="7BE11F88" w14:textId="2B7E16F5" w:rsidR="006059F3" w:rsidRPr="00585FAC" w:rsidRDefault="00F7193C" w:rsidP="00F7193C">
      <w:pPr>
        <w:widowControl/>
        <w:tabs>
          <w:tab w:val="left" w:pos="2835"/>
        </w:tabs>
        <w:ind w:firstLine="2835"/>
        <w:jc w:val="both"/>
        <w:rPr>
          <w:rFonts w:ascii="Arial" w:hAnsi="Arial" w:cs="Arial"/>
          <w:color w:val="auto"/>
          <w:lang w:val="es-CL" w:eastAsia="en-US"/>
        </w:rPr>
      </w:pPr>
      <w:r w:rsidRPr="00585FAC">
        <w:rPr>
          <w:rFonts w:ascii="Arial" w:hAnsi="Arial" w:cs="Arial"/>
          <w:color w:val="auto"/>
          <w:lang w:val="es-CL" w:eastAsia="en-US"/>
        </w:rPr>
        <w:t xml:space="preserve">Valoró la discusión </w:t>
      </w:r>
      <w:r w:rsidR="006059F3" w:rsidRPr="00585FAC">
        <w:rPr>
          <w:rFonts w:ascii="Arial" w:hAnsi="Arial" w:cs="Arial"/>
          <w:color w:val="auto"/>
          <w:lang w:val="es-CL" w:eastAsia="en-US"/>
        </w:rPr>
        <w:t>suscitada durante el presente proyecto de ley. Al respecto, manifestó</w:t>
      </w:r>
      <w:r w:rsidRPr="00585FAC">
        <w:rPr>
          <w:rFonts w:ascii="Arial" w:hAnsi="Arial" w:cs="Arial"/>
          <w:color w:val="auto"/>
          <w:lang w:val="es-CL" w:eastAsia="en-US"/>
        </w:rPr>
        <w:t xml:space="preserve"> estar de acuerdo con las intervenciones previas, en el entendido que el royalty</w:t>
      </w:r>
      <w:r w:rsidR="006059F3" w:rsidRPr="00585FAC">
        <w:rPr>
          <w:rFonts w:ascii="Arial" w:hAnsi="Arial" w:cs="Arial"/>
          <w:color w:val="auto"/>
          <w:lang w:val="es-CL" w:eastAsia="en-US"/>
        </w:rPr>
        <w:t xml:space="preserve"> minero</w:t>
      </w:r>
      <w:r w:rsidRPr="00585FAC">
        <w:rPr>
          <w:rFonts w:ascii="Arial" w:hAnsi="Arial" w:cs="Arial"/>
          <w:color w:val="auto"/>
          <w:lang w:val="es-CL" w:eastAsia="en-US"/>
        </w:rPr>
        <w:t xml:space="preserve"> busca equidad y justicia para los territorios que han sido postergados</w:t>
      </w:r>
      <w:r w:rsidR="006059F3" w:rsidRPr="00585FAC">
        <w:rPr>
          <w:rFonts w:ascii="Arial" w:hAnsi="Arial" w:cs="Arial"/>
          <w:color w:val="auto"/>
          <w:lang w:val="es-CL" w:eastAsia="en-US"/>
        </w:rPr>
        <w:t xml:space="preserve"> y sacrificados, precisando que no s</w:t>
      </w:r>
      <w:r w:rsidR="00585FAC" w:rsidRPr="00585FAC">
        <w:rPr>
          <w:rFonts w:ascii="Arial" w:hAnsi="Arial" w:cs="Arial"/>
          <w:color w:val="auto"/>
          <w:lang w:val="es-CL" w:eastAsia="en-US"/>
        </w:rPr>
        <w:t>olamente en aquellos lugares</w:t>
      </w:r>
      <w:r w:rsidR="006059F3" w:rsidRPr="00585FAC">
        <w:rPr>
          <w:rFonts w:ascii="Arial" w:hAnsi="Arial" w:cs="Arial"/>
          <w:color w:val="auto"/>
          <w:lang w:val="es-CL" w:eastAsia="en-US"/>
        </w:rPr>
        <w:t xml:space="preserve"> donde se produce la actividad de explotación minera, sino que también todas aquellas comunas que colaboran en la cadena productiva.</w:t>
      </w:r>
    </w:p>
    <w:p w14:paraId="353FB7B8" w14:textId="1EB0D2FD" w:rsidR="00EB1DA7" w:rsidRPr="00585FAC" w:rsidRDefault="00EB1DA7" w:rsidP="005F094A">
      <w:pPr>
        <w:widowControl/>
        <w:tabs>
          <w:tab w:val="left" w:pos="2835"/>
        </w:tabs>
        <w:jc w:val="both"/>
        <w:rPr>
          <w:rFonts w:ascii="Arial" w:hAnsi="Arial" w:cs="Arial"/>
          <w:color w:val="auto"/>
          <w:lang w:val="es-CL" w:eastAsia="en-US"/>
        </w:rPr>
      </w:pPr>
    </w:p>
    <w:p w14:paraId="6113C236" w14:textId="727432AE" w:rsidR="005F094A" w:rsidRPr="00585FAC" w:rsidRDefault="005F094A" w:rsidP="00F7193C">
      <w:pPr>
        <w:widowControl/>
        <w:tabs>
          <w:tab w:val="left" w:pos="2835"/>
        </w:tabs>
        <w:ind w:firstLine="2835"/>
        <w:jc w:val="both"/>
        <w:rPr>
          <w:rFonts w:ascii="Arial" w:hAnsi="Arial" w:cs="Arial"/>
          <w:color w:val="auto"/>
          <w:lang w:val="es-CL" w:eastAsia="en-US"/>
        </w:rPr>
      </w:pPr>
      <w:r w:rsidRPr="00585FAC">
        <w:rPr>
          <w:rFonts w:ascii="Arial" w:hAnsi="Arial" w:cs="Arial"/>
          <w:color w:val="auto"/>
          <w:lang w:val="es-CL" w:eastAsia="en-US"/>
        </w:rPr>
        <w:t>Expresó su apoyo a la iniciativa legal en términos generales</w:t>
      </w:r>
      <w:r w:rsidR="00EB1DA7" w:rsidRPr="00585FAC">
        <w:rPr>
          <w:rFonts w:ascii="Arial" w:hAnsi="Arial" w:cs="Arial"/>
          <w:color w:val="auto"/>
          <w:lang w:val="es-CL" w:eastAsia="en-US"/>
        </w:rPr>
        <w:t xml:space="preserve">, sin perjuicio de </w:t>
      </w:r>
      <w:r w:rsidR="001A1A53">
        <w:rPr>
          <w:rFonts w:ascii="Arial" w:hAnsi="Arial" w:cs="Arial"/>
          <w:color w:val="auto"/>
          <w:lang w:val="es-CL" w:eastAsia="en-US"/>
        </w:rPr>
        <w:t>mencionar</w:t>
      </w:r>
      <w:r w:rsidR="00EB1DA7" w:rsidRPr="00585FAC">
        <w:rPr>
          <w:rFonts w:ascii="Arial" w:hAnsi="Arial" w:cs="Arial"/>
          <w:color w:val="auto"/>
          <w:lang w:val="es-CL" w:eastAsia="en-US"/>
        </w:rPr>
        <w:t xml:space="preserve"> algunos matices, </w:t>
      </w:r>
      <w:r w:rsidRPr="00585FAC">
        <w:rPr>
          <w:rFonts w:ascii="Arial" w:hAnsi="Arial" w:cs="Arial"/>
          <w:color w:val="auto"/>
          <w:lang w:val="es-CL" w:eastAsia="en-US"/>
        </w:rPr>
        <w:t>que dicen relación principalmente con la participación productiva anual y el destino de los recursos del royalty. Declaró que le llama la atención que el po</w:t>
      </w:r>
      <w:r w:rsidR="00585FAC" w:rsidRPr="00585FAC">
        <w:rPr>
          <w:rFonts w:ascii="Arial" w:hAnsi="Arial" w:cs="Arial"/>
          <w:color w:val="auto"/>
          <w:lang w:val="es-CL" w:eastAsia="en-US"/>
        </w:rPr>
        <w:t>rcentaje de producción no guarde</w:t>
      </w:r>
      <w:r w:rsidRPr="00585FAC">
        <w:rPr>
          <w:rFonts w:ascii="Arial" w:hAnsi="Arial" w:cs="Arial"/>
          <w:color w:val="auto"/>
          <w:lang w:val="es-CL" w:eastAsia="en-US"/>
        </w:rPr>
        <w:t xml:space="preserve"> relación con el porcentaje que se queda en las respectivas regiones. Puso como ejemplo la Región de Antofagasta cuya producción, de acuerdo a las cifras de Cochilco, es de un 54,6%, pero advirtió que recibirá por concepto de distribución ganancial solo un 5,8%, siendo muy parecido con lo que ocurre actualmente con el impuesto específico a la gran minería.</w:t>
      </w:r>
    </w:p>
    <w:p w14:paraId="03FFD37E" w14:textId="6547C802" w:rsidR="00EB1DA7" w:rsidRPr="00585FAC" w:rsidRDefault="00EB1DA7" w:rsidP="00F7193C">
      <w:pPr>
        <w:widowControl/>
        <w:tabs>
          <w:tab w:val="left" w:pos="2835"/>
        </w:tabs>
        <w:ind w:firstLine="2835"/>
        <w:jc w:val="both"/>
        <w:rPr>
          <w:rFonts w:ascii="Arial" w:hAnsi="Arial" w:cs="Arial"/>
          <w:color w:val="auto"/>
          <w:lang w:val="es-CL" w:eastAsia="en-US"/>
        </w:rPr>
      </w:pPr>
    </w:p>
    <w:p w14:paraId="0DD0F3F5" w14:textId="4C10B279" w:rsidR="00EB1DA7" w:rsidRPr="00585FAC" w:rsidRDefault="005F094A" w:rsidP="00F7193C">
      <w:pPr>
        <w:widowControl/>
        <w:tabs>
          <w:tab w:val="left" w:pos="2835"/>
        </w:tabs>
        <w:ind w:firstLine="2835"/>
        <w:jc w:val="both"/>
        <w:rPr>
          <w:rFonts w:ascii="Arial" w:hAnsi="Arial" w:cs="Arial"/>
          <w:color w:val="auto"/>
          <w:lang w:val="es-CL" w:eastAsia="en-US"/>
        </w:rPr>
      </w:pPr>
      <w:r w:rsidRPr="00585FAC">
        <w:rPr>
          <w:rFonts w:ascii="Arial" w:hAnsi="Arial" w:cs="Arial"/>
          <w:color w:val="auto"/>
          <w:lang w:val="es-CL" w:eastAsia="en-US"/>
        </w:rPr>
        <w:t>Subray</w:t>
      </w:r>
      <w:r w:rsidR="00BE4F16" w:rsidRPr="00585FAC">
        <w:rPr>
          <w:rFonts w:ascii="Arial" w:hAnsi="Arial" w:cs="Arial"/>
          <w:color w:val="auto"/>
          <w:lang w:val="es-CL" w:eastAsia="en-US"/>
        </w:rPr>
        <w:t>ó que nuevamente no se ha</w:t>
      </w:r>
      <w:r w:rsidRPr="00585FAC">
        <w:rPr>
          <w:rFonts w:ascii="Arial" w:hAnsi="Arial" w:cs="Arial"/>
          <w:color w:val="auto"/>
          <w:lang w:val="es-CL" w:eastAsia="en-US"/>
        </w:rPr>
        <w:t xml:space="preserve"> escuchado a los</w:t>
      </w:r>
      <w:r w:rsidR="00EB1DA7" w:rsidRPr="00585FAC">
        <w:rPr>
          <w:rFonts w:ascii="Arial" w:hAnsi="Arial" w:cs="Arial"/>
          <w:color w:val="auto"/>
          <w:lang w:val="es-CL" w:eastAsia="en-US"/>
        </w:rPr>
        <w:t xml:space="preserve"> más interesados en</w:t>
      </w:r>
      <w:r w:rsidR="00BE4F16" w:rsidRPr="00585FAC">
        <w:rPr>
          <w:rFonts w:ascii="Arial" w:hAnsi="Arial" w:cs="Arial"/>
          <w:color w:val="auto"/>
          <w:lang w:val="es-CL" w:eastAsia="en-US"/>
        </w:rPr>
        <w:t xml:space="preserve"> torno a lo que significa la afectación de las externalidades de la actividad minera</w:t>
      </w:r>
      <w:r w:rsidR="00EB1DA7" w:rsidRPr="00585FAC">
        <w:rPr>
          <w:rFonts w:ascii="Arial" w:hAnsi="Arial" w:cs="Arial"/>
          <w:color w:val="auto"/>
          <w:lang w:val="es-CL" w:eastAsia="en-US"/>
        </w:rPr>
        <w:t xml:space="preserve">. </w:t>
      </w:r>
      <w:r w:rsidR="00BE4F16" w:rsidRPr="00585FAC">
        <w:rPr>
          <w:rFonts w:ascii="Arial" w:hAnsi="Arial" w:cs="Arial"/>
          <w:color w:val="auto"/>
          <w:lang w:val="es-CL" w:eastAsia="en-US"/>
        </w:rPr>
        <w:t>Advirtió que también debían considerarse no solo externalidades en las crisis h</w:t>
      </w:r>
      <w:r w:rsidR="00B1435A" w:rsidRPr="00585FAC">
        <w:rPr>
          <w:rFonts w:ascii="Arial" w:hAnsi="Arial" w:cs="Arial"/>
          <w:color w:val="auto"/>
          <w:lang w:val="es-CL" w:eastAsia="en-US"/>
        </w:rPr>
        <w:t xml:space="preserve">ídricas o en el </w:t>
      </w:r>
      <w:r w:rsidR="00BE4F16" w:rsidRPr="00585FAC">
        <w:rPr>
          <w:rFonts w:ascii="Arial" w:hAnsi="Arial" w:cs="Arial"/>
          <w:color w:val="auto"/>
          <w:lang w:val="es-CL" w:eastAsia="en-US"/>
        </w:rPr>
        <w:t>deterioro del suelo</w:t>
      </w:r>
      <w:r w:rsidR="00B1435A" w:rsidRPr="00585FAC">
        <w:rPr>
          <w:rFonts w:ascii="Arial" w:hAnsi="Arial" w:cs="Arial"/>
          <w:color w:val="auto"/>
          <w:lang w:val="es-CL" w:eastAsia="en-US"/>
        </w:rPr>
        <w:t>, sino que también en la salud de las personas</w:t>
      </w:r>
      <w:r w:rsidR="00EB1DA7" w:rsidRPr="00585FAC">
        <w:rPr>
          <w:rFonts w:ascii="Arial" w:hAnsi="Arial" w:cs="Arial"/>
          <w:color w:val="auto"/>
          <w:lang w:val="es-CL" w:eastAsia="en-US"/>
        </w:rPr>
        <w:t>. Denunció que en pleno siglo XXI las personas</w:t>
      </w:r>
      <w:r w:rsidR="00BE4F16" w:rsidRPr="00585FAC">
        <w:rPr>
          <w:rFonts w:ascii="Arial" w:hAnsi="Arial" w:cs="Arial"/>
          <w:color w:val="auto"/>
          <w:lang w:val="es-CL" w:eastAsia="en-US"/>
        </w:rPr>
        <w:t xml:space="preserve"> del norte del país que presentan problemas de salud deben viajar a la Región Metropolitana para ser atendidos.</w:t>
      </w:r>
      <w:r w:rsidR="00EB1DA7" w:rsidRPr="00585FAC">
        <w:rPr>
          <w:rFonts w:ascii="Arial" w:hAnsi="Arial" w:cs="Arial"/>
          <w:color w:val="auto"/>
          <w:lang w:val="es-CL" w:eastAsia="en-US"/>
        </w:rPr>
        <w:t xml:space="preserve"> </w:t>
      </w:r>
    </w:p>
    <w:p w14:paraId="77752128" w14:textId="4B08B3E4" w:rsidR="00EB1DA7" w:rsidRPr="00585FAC" w:rsidRDefault="00EB1DA7" w:rsidP="00F7193C">
      <w:pPr>
        <w:widowControl/>
        <w:tabs>
          <w:tab w:val="left" w:pos="2835"/>
        </w:tabs>
        <w:ind w:firstLine="2835"/>
        <w:jc w:val="both"/>
        <w:rPr>
          <w:rFonts w:ascii="Arial" w:hAnsi="Arial" w:cs="Arial"/>
          <w:color w:val="auto"/>
          <w:lang w:val="es-CL" w:eastAsia="en-US"/>
        </w:rPr>
      </w:pPr>
    </w:p>
    <w:p w14:paraId="4BE1ADB1" w14:textId="4CBCDCDF" w:rsidR="00EB1DA7" w:rsidRPr="00585FAC" w:rsidRDefault="00BD734B" w:rsidP="0047078F">
      <w:pPr>
        <w:widowControl/>
        <w:tabs>
          <w:tab w:val="left" w:pos="2835"/>
        </w:tabs>
        <w:ind w:firstLine="2835"/>
        <w:jc w:val="both"/>
        <w:rPr>
          <w:rFonts w:ascii="Arial" w:hAnsi="Arial" w:cs="Arial"/>
          <w:color w:val="auto"/>
          <w:lang w:val="es-CL" w:eastAsia="en-US"/>
        </w:rPr>
      </w:pPr>
      <w:r w:rsidRPr="00585FAC">
        <w:rPr>
          <w:rFonts w:ascii="Arial" w:hAnsi="Arial" w:cs="Arial"/>
          <w:color w:val="auto"/>
          <w:lang w:val="es-CL" w:eastAsia="en-US"/>
        </w:rPr>
        <w:t>Planteó</w:t>
      </w:r>
      <w:r w:rsidR="00EB1DA7" w:rsidRPr="00585FAC">
        <w:rPr>
          <w:rFonts w:ascii="Arial" w:hAnsi="Arial" w:cs="Arial"/>
          <w:color w:val="auto"/>
          <w:lang w:val="es-CL" w:eastAsia="en-US"/>
        </w:rPr>
        <w:t xml:space="preserve"> que para el Ejecutivo podría </w:t>
      </w:r>
      <w:r w:rsidRPr="00585FAC">
        <w:rPr>
          <w:rFonts w:ascii="Arial" w:hAnsi="Arial" w:cs="Arial"/>
          <w:color w:val="auto"/>
          <w:lang w:val="es-CL" w:eastAsia="en-US"/>
        </w:rPr>
        <w:t xml:space="preserve">resultar mejor aceptar fijar un tope de lo que se va recaudar, lo que podría derivar en </w:t>
      </w:r>
      <w:r w:rsidR="00585FAC" w:rsidRPr="00585FAC">
        <w:rPr>
          <w:rFonts w:ascii="Arial" w:hAnsi="Arial" w:cs="Arial"/>
          <w:color w:val="auto"/>
          <w:lang w:val="es-CL" w:eastAsia="en-US"/>
        </w:rPr>
        <w:t xml:space="preserve">una </w:t>
      </w:r>
      <w:r w:rsidRPr="00585FAC">
        <w:rPr>
          <w:rFonts w:ascii="Arial" w:hAnsi="Arial" w:cs="Arial"/>
          <w:color w:val="auto"/>
          <w:lang w:val="es-CL" w:eastAsia="en-US"/>
        </w:rPr>
        <w:lastRenderedPageBreak/>
        <w:t>may</w:t>
      </w:r>
      <w:r w:rsidR="0047078F" w:rsidRPr="00585FAC">
        <w:rPr>
          <w:rFonts w:ascii="Arial" w:hAnsi="Arial" w:cs="Arial"/>
          <w:color w:val="auto"/>
          <w:lang w:val="es-CL" w:eastAsia="en-US"/>
        </w:rPr>
        <w:t>or ganancia, tanto para las empresas mineras como</w:t>
      </w:r>
      <w:r w:rsidR="00585FAC" w:rsidRPr="00585FAC">
        <w:rPr>
          <w:rFonts w:ascii="Arial" w:hAnsi="Arial" w:cs="Arial"/>
          <w:color w:val="auto"/>
          <w:lang w:val="es-CL" w:eastAsia="en-US"/>
        </w:rPr>
        <w:t xml:space="preserve"> para</w:t>
      </w:r>
      <w:r w:rsidR="0047078F" w:rsidRPr="00585FAC">
        <w:rPr>
          <w:rFonts w:ascii="Arial" w:hAnsi="Arial" w:cs="Arial"/>
          <w:color w:val="auto"/>
          <w:lang w:val="es-CL" w:eastAsia="en-US"/>
        </w:rPr>
        <w:t xml:space="preserve"> los destinatarios de los recursos del royalty. </w:t>
      </w:r>
    </w:p>
    <w:p w14:paraId="07E775E7" w14:textId="1D2ECF5B" w:rsidR="00EB1DA7" w:rsidRPr="00585FAC" w:rsidRDefault="00EB1DA7" w:rsidP="00F7193C">
      <w:pPr>
        <w:widowControl/>
        <w:tabs>
          <w:tab w:val="left" w:pos="2835"/>
        </w:tabs>
        <w:ind w:firstLine="2835"/>
        <w:jc w:val="both"/>
        <w:rPr>
          <w:rFonts w:ascii="Arial" w:hAnsi="Arial" w:cs="Arial"/>
          <w:color w:val="auto"/>
          <w:lang w:val="es-CL" w:eastAsia="en-US"/>
        </w:rPr>
      </w:pPr>
    </w:p>
    <w:p w14:paraId="27D5A423" w14:textId="6FA8FAFA" w:rsidR="00EB1DA7" w:rsidRPr="00585FAC" w:rsidRDefault="0047078F" w:rsidP="00F7193C">
      <w:pPr>
        <w:widowControl/>
        <w:tabs>
          <w:tab w:val="left" w:pos="2835"/>
        </w:tabs>
        <w:ind w:firstLine="2835"/>
        <w:jc w:val="both"/>
        <w:rPr>
          <w:rFonts w:ascii="Arial" w:hAnsi="Arial" w:cs="Arial"/>
          <w:color w:val="auto"/>
          <w:lang w:val="es-CL" w:eastAsia="en-US"/>
        </w:rPr>
      </w:pPr>
      <w:r w:rsidRPr="00585FAC">
        <w:rPr>
          <w:rFonts w:ascii="Arial" w:hAnsi="Arial" w:cs="Arial"/>
          <w:color w:val="auto"/>
          <w:lang w:val="es-CL" w:eastAsia="en-US"/>
        </w:rPr>
        <w:t>Destacó</w:t>
      </w:r>
      <w:r w:rsidR="00EB1DA7" w:rsidRPr="00585FAC">
        <w:rPr>
          <w:rFonts w:ascii="Arial" w:hAnsi="Arial" w:cs="Arial"/>
          <w:color w:val="auto"/>
          <w:lang w:val="es-CL" w:eastAsia="en-US"/>
        </w:rPr>
        <w:t xml:space="preserve"> la presentación del señor Jorratt</w:t>
      </w:r>
      <w:r w:rsidRPr="00585FAC">
        <w:rPr>
          <w:rFonts w:ascii="Arial" w:hAnsi="Arial" w:cs="Arial"/>
          <w:color w:val="auto"/>
          <w:lang w:val="es-CL" w:eastAsia="en-US"/>
        </w:rPr>
        <w:t xml:space="preserve"> en el entendido que, a su juicio,</w:t>
      </w:r>
      <w:r w:rsidR="00EB1DA7" w:rsidRPr="00585FAC">
        <w:rPr>
          <w:rFonts w:ascii="Arial" w:hAnsi="Arial" w:cs="Arial"/>
          <w:color w:val="auto"/>
          <w:lang w:val="es-CL" w:eastAsia="en-US"/>
        </w:rPr>
        <w:t xml:space="preserve"> acierta en el camino p</w:t>
      </w:r>
      <w:r w:rsidRPr="00585FAC">
        <w:rPr>
          <w:rFonts w:ascii="Arial" w:hAnsi="Arial" w:cs="Arial"/>
          <w:color w:val="auto"/>
          <w:lang w:val="es-CL" w:eastAsia="en-US"/>
        </w:rPr>
        <w:t>ara realizar el análisis minero, en orden a aspirar a tener cifras más transparentes que las actuales.</w:t>
      </w:r>
      <w:r w:rsidR="00EB1DA7" w:rsidRPr="00585FAC">
        <w:rPr>
          <w:rFonts w:ascii="Arial" w:hAnsi="Arial" w:cs="Arial"/>
          <w:color w:val="auto"/>
          <w:lang w:val="es-CL" w:eastAsia="en-US"/>
        </w:rPr>
        <w:t xml:space="preserve"> </w:t>
      </w:r>
    </w:p>
    <w:p w14:paraId="6E5ED0F6" w14:textId="64660A54" w:rsidR="00EB1DA7" w:rsidRPr="00585FAC" w:rsidRDefault="00EB1DA7" w:rsidP="00F7193C">
      <w:pPr>
        <w:widowControl/>
        <w:tabs>
          <w:tab w:val="left" w:pos="2835"/>
        </w:tabs>
        <w:ind w:firstLine="2835"/>
        <w:jc w:val="both"/>
        <w:rPr>
          <w:rFonts w:ascii="Arial" w:hAnsi="Arial" w:cs="Arial"/>
          <w:color w:val="auto"/>
          <w:lang w:val="es-CL" w:eastAsia="en-US"/>
        </w:rPr>
      </w:pPr>
    </w:p>
    <w:p w14:paraId="39A72889" w14:textId="6F4D5C26" w:rsidR="00EB1DA7" w:rsidRPr="00585FAC" w:rsidRDefault="00EB1DA7" w:rsidP="00F7193C">
      <w:pPr>
        <w:widowControl/>
        <w:tabs>
          <w:tab w:val="left" w:pos="2835"/>
        </w:tabs>
        <w:ind w:firstLine="2835"/>
        <w:jc w:val="both"/>
        <w:rPr>
          <w:rFonts w:ascii="Arial" w:hAnsi="Arial" w:cs="Arial"/>
          <w:color w:val="auto"/>
          <w:lang w:val="es-CL" w:eastAsia="en-US"/>
        </w:rPr>
      </w:pPr>
      <w:r w:rsidRPr="00585FAC">
        <w:rPr>
          <w:rFonts w:ascii="Arial" w:hAnsi="Arial" w:cs="Arial"/>
          <w:color w:val="auto"/>
          <w:lang w:val="es-CL" w:eastAsia="en-US"/>
        </w:rPr>
        <w:t xml:space="preserve">Agregó que hay una injusta distribución de los recursos, ya que los municipios que reciben todas las externalidades negativas de la minería </w:t>
      </w:r>
      <w:r w:rsidR="0047078F" w:rsidRPr="00585FAC">
        <w:rPr>
          <w:rFonts w:ascii="Arial" w:hAnsi="Arial" w:cs="Arial"/>
          <w:color w:val="auto"/>
          <w:lang w:val="es-CL" w:eastAsia="en-US"/>
        </w:rPr>
        <w:t>siguen recibiendo menos fondos</w:t>
      </w:r>
      <w:r w:rsidRPr="00585FAC">
        <w:rPr>
          <w:rFonts w:ascii="Arial" w:hAnsi="Arial" w:cs="Arial"/>
          <w:color w:val="auto"/>
          <w:lang w:val="es-CL" w:eastAsia="en-US"/>
        </w:rPr>
        <w:t xml:space="preserve"> de lo que esperaban. Pidió revisar este punto de manera integral. </w:t>
      </w:r>
    </w:p>
    <w:p w14:paraId="605DDEFF" w14:textId="5CBEEE7A" w:rsidR="00EB1DA7" w:rsidRPr="001A1A53" w:rsidRDefault="00EB1DA7" w:rsidP="00F7193C">
      <w:pPr>
        <w:widowControl/>
        <w:tabs>
          <w:tab w:val="left" w:pos="2835"/>
        </w:tabs>
        <w:ind w:firstLine="2835"/>
        <w:jc w:val="both"/>
        <w:rPr>
          <w:rFonts w:ascii="Arial" w:hAnsi="Arial" w:cs="Arial"/>
          <w:color w:val="auto"/>
          <w:lang w:val="es-CL" w:eastAsia="en-US"/>
        </w:rPr>
      </w:pPr>
    </w:p>
    <w:p w14:paraId="23CF93E4" w14:textId="77C74BC9" w:rsidR="00EB1DA7" w:rsidRPr="001A1A53" w:rsidRDefault="00EB1DA7" w:rsidP="00F7193C">
      <w:pPr>
        <w:widowControl/>
        <w:tabs>
          <w:tab w:val="left" w:pos="2835"/>
        </w:tabs>
        <w:ind w:firstLine="2835"/>
        <w:jc w:val="both"/>
        <w:rPr>
          <w:rFonts w:ascii="Arial" w:hAnsi="Arial" w:cs="Arial"/>
          <w:color w:val="auto"/>
          <w:lang w:val="es-CL" w:eastAsia="en-US"/>
        </w:rPr>
      </w:pPr>
    </w:p>
    <w:p w14:paraId="33B35E99" w14:textId="05D512EC" w:rsidR="00EB1DA7" w:rsidRPr="00823365" w:rsidRDefault="00EB1DA7" w:rsidP="00F7193C">
      <w:pPr>
        <w:widowControl/>
        <w:tabs>
          <w:tab w:val="left" w:pos="2835"/>
        </w:tabs>
        <w:ind w:firstLine="2835"/>
        <w:jc w:val="both"/>
        <w:rPr>
          <w:rFonts w:ascii="Arial" w:hAnsi="Arial" w:cs="Arial"/>
          <w:color w:val="auto"/>
          <w:lang w:val="es-CL" w:eastAsia="en-US"/>
        </w:rPr>
      </w:pPr>
      <w:r w:rsidRPr="00823365">
        <w:rPr>
          <w:rFonts w:ascii="Arial" w:hAnsi="Arial" w:cs="Arial"/>
          <w:color w:val="auto"/>
          <w:lang w:val="es-CL" w:eastAsia="en-US"/>
        </w:rPr>
        <w:t xml:space="preserve">Enseguida, la Comisión escuchó al </w:t>
      </w:r>
      <w:r w:rsidRPr="00823365">
        <w:rPr>
          <w:rFonts w:ascii="Arial" w:hAnsi="Arial" w:cs="Arial"/>
          <w:b/>
          <w:color w:val="auto"/>
          <w:lang w:val="es-CL" w:eastAsia="en-US"/>
        </w:rPr>
        <w:t>Vicepresidente Senior Chile de Capstone Cooper Chile, señor Giancarlo Bruno Lagomarsino</w:t>
      </w:r>
      <w:r w:rsidR="001A1A53">
        <w:rPr>
          <w:rFonts w:ascii="Arial" w:hAnsi="Arial" w:cs="Arial"/>
          <w:b/>
          <w:color w:val="auto"/>
          <w:lang w:val="es-CL" w:eastAsia="en-US"/>
        </w:rPr>
        <w:t>,</w:t>
      </w:r>
      <w:r w:rsidR="003B58DF" w:rsidRPr="00823365">
        <w:rPr>
          <w:rFonts w:ascii="Arial" w:hAnsi="Arial" w:cs="Arial"/>
          <w:b/>
          <w:color w:val="auto"/>
          <w:lang w:val="es-CL" w:eastAsia="en-US"/>
        </w:rPr>
        <w:t xml:space="preserve"> y a su Gerente Corporativo</w:t>
      </w:r>
      <w:r w:rsidR="00CF3DD2" w:rsidRPr="00823365">
        <w:rPr>
          <w:rFonts w:ascii="Arial" w:hAnsi="Arial" w:cs="Arial"/>
          <w:b/>
          <w:color w:val="auto"/>
          <w:lang w:val="es-CL" w:eastAsia="en-US"/>
        </w:rPr>
        <w:t xml:space="preserve"> de Finanzas, señor Fernando García</w:t>
      </w:r>
      <w:r w:rsidRPr="00823365">
        <w:rPr>
          <w:rFonts w:ascii="Arial" w:hAnsi="Arial" w:cs="Arial"/>
          <w:color w:val="auto"/>
          <w:lang w:val="es-CL" w:eastAsia="en-US"/>
        </w:rPr>
        <w:t>, quien</w:t>
      </w:r>
      <w:r w:rsidR="00CF3DD2" w:rsidRPr="00823365">
        <w:rPr>
          <w:rFonts w:ascii="Arial" w:hAnsi="Arial" w:cs="Arial"/>
          <w:color w:val="auto"/>
          <w:lang w:val="es-CL" w:eastAsia="en-US"/>
        </w:rPr>
        <w:t>es</w:t>
      </w:r>
      <w:r w:rsidRPr="00823365">
        <w:rPr>
          <w:rFonts w:ascii="Arial" w:hAnsi="Arial" w:cs="Arial"/>
          <w:color w:val="auto"/>
          <w:lang w:val="es-CL" w:eastAsia="en-US"/>
        </w:rPr>
        <w:t xml:space="preserve"> efectu</w:t>
      </w:r>
      <w:r w:rsidR="00CF3DD2" w:rsidRPr="00823365">
        <w:rPr>
          <w:rFonts w:ascii="Arial" w:hAnsi="Arial" w:cs="Arial"/>
          <w:color w:val="auto"/>
          <w:lang w:val="es-CL" w:eastAsia="en-US"/>
        </w:rPr>
        <w:t>aron</w:t>
      </w:r>
      <w:r w:rsidRPr="00823365">
        <w:rPr>
          <w:rFonts w:ascii="Arial" w:hAnsi="Arial" w:cs="Arial"/>
          <w:color w:val="auto"/>
          <w:lang w:val="es-CL" w:eastAsia="en-US"/>
        </w:rPr>
        <w:t xml:space="preserve"> una presentación, en formato ppt, del siguiente tenor:</w:t>
      </w:r>
    </w:p>
    <w:p w14:paraId="2A76A452" w14:textId="6365B60B" w:rsidR="00EB1DA7" w:rsidRPr="001A1A53" w:rsidRDefault="00EB1DA7" w:rsidP="00F7193C">
      <w:pPr>
        <w:widowControl/>
        <w:tabs>
          <w:tab w:val="left" w:pos="2835"/>
        </w:tabs>
        <w:ind w:firstLine="2835"/>
        <w:jc w:val="both"/>
        <w:rPr>
          <w:rFonts w:ascii="Arial" w:hAnsi="Arial" w:cs="Arial"/>
          <w:color w:val="auto"/>
          <w:lang w:val="es-CL" w:eastAsia="en-US"/>
        </w:rPr>
      </w:pPr>
    </w:p>
    <w:p w14:paraId="2A2E9E22" w14:textId="77777777" w:rsidR="00543930" w:rsidRPr="00543930" w:rsidRDefault="00543930" w:rsidP="00543930">
      <w:pPr>
        <w:ind w:firstLine="2835"/>
        <w:jc w:val="both"/>
        <w:rPr>
          <w:rFonts w:ascii="Arial" w:eastAsiaTheme="minorHAnsi" w:hAnsi="Arial" w:cs="Arial"/>
          <w:b/>
          <w:color w:val="auto"/>
          <w:lang w:val="es-CL" w:eastAsia="en-US"/>
        </w:rPr>
      </w:pPr>
      <w:r w:rsidRPr="00543930">
        <w:rPr>
          <w:rFonts w:ascii="Arial" w:eastAsiaTheme="minorHAnsi" w:hAnsi="Arial" w:cs="Arial"/>
          <w:b/>
          <w:color w:val="auto"/>
          <w:lang w:val="es-CL" w:eastAsia="en-US"/>
        </w:rPr>
        <w:t>Royalty a la minería: impacto en cargas tributarias</w:t>
      </w:r>
    </w:p>
    <w:p w14:paraId="597545FB" w14:textId="77777777" w:rsidR="00543930" w:rsidRPr="00543930" w:rsidRDefault="00543930" w:rsidP="00543930">
      <w:pPr>
        <w:ind w:firstLine="2835"/>
        <w:jc w:val="both"/>
        <w:rPr>
          <w:rFonts w:ascii="Arial" w:eastAsiaTheme="minorHAnsi" w:hAnsi="Arial" w:cs="Arial"/>
          <w:b/>
          <w:color w:val="auto"/>
          <w:lang w:val="es-CL" w:eastAsia="en-US"/>
        </w:rPr>
      </w:pPr>
    </w:p>
    <w:p w14:paraId="030AA0E7" w14:textId="77777777" w:rsidR="00543930" w:rsidRPr="00543930" w:rsidRDefault="00543930" w:rsidP="00543930">
      <w:pPr>
        <w:ind w:firstLine="2835"/>
        <w:jc w:val="both"/>
        <w:rPr>
          <w:rFonts w:ascii="Arial" w:eastAsiaTheme="minorHAnsi" w:hAnsi="Arial" w:cs="Arial"/>
          <w:b/>
          <w:color w:val="auto"/>
          <w:lang w:val="es-CL" w:eastAsia="en-US"/>
        </w:rPr>
      </w:pPr>
      <w:r w:rsidRPr="00543930">
        <w:rPr>
          <w:rFonts w:ascii="Arial" w:eastAsiaTheme="minorHAnsi" w:hAnsi="Arial" w:cs="Arial"/>
          <w:b/>
          <w:color w:val="auto"/>
          <w:lang w:val="es-CL" w:eastAsia="en-US"/>
        </w:rPr>
        <w:t>¿Quiénes somos?</w:t>
      </w:r>
    </w:p>
    <w:p w14:paraId="49CB74EA" w14:textId="77777777" w:rsidR="00543930" w:rsidRPr="00543930" w:rsidRDefault="00543930" w:rsidP="00543930">
      <w:pPr>
        <w:ind w:firstLine="2835"/>
        <w:jc w:val="both"/>
        <w:rPr>
          <w:rFonts w:ascii="Arial" w:eastAsiaTheme="minorHAnsi" w:hAnsi="Arial" w:cs="Arial"/>
          <w:b/>
          <w:color w:val="auto"/>
          <w:lang w:val="es-CL" w:eastAsia="en-US"/>
        </w:rPr>
      </w:pPr>
    </w:p>
    <w:p w14:paraId="1D511B4A"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Capstone Copper Corp. nace en marzo 2022 de la integración de Mantos Copper y Capstone Mining; matriz en Canadá.</w:t>
      </w:r>
    </w:p>
    <w:p w14:paraId="4B90AE0A" w14:textId="77777777" w:rsidR="00543930" w:rsidRPr="00543930" w:rsidRDefault="00543930" w:rsidP="00543930">
      <w:pPr>
        <w:ind w:firstLine="2835"/>
        <w:jc w:val="both"/>
        <w:rPr>
          <w:rFonts w:ascii="Arial" w:eastAsiaTheme="minorHAnsi" w:hAnsi="Arial" w:cs="Arial"/>
          <w:color w:val="auto"/>
          <w:lang w:val="es-CL" w:eastAsia="en-US"/>
        </w:rPr>
      </w:pPr>
    </w:p>
    <w:p w14:paraId="08718C67"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Con foco regional, Capstone cuenta con dos operaciones y un proyecto en desarrollo, todos en el norte del país y catalogados como mediana minería:</w:t>
      </w:r>
    </w:p>
    <w:p w14:paraId="07240BEF" w14:textId="77777777" w:rsidR="00543930" w:rsidRPr="00543930" w:rsidRDefault="00543930" w:rsidP="00543930">
      <w:pPr>
        <w:ind w:firstLine="2835"/>
        <w:jc w:val="both"/>
        <w:rPr>
          <w:rFonts w:ascii="Arial" w:eastAsiaTheme="minorHAnsi" w:hAnsi="Arial" w:cs="Arial"/>
          <w:color w:val="auto"/>
          <w:lang w:val="es-CL" w:eastAsia="en-US"/>
        </w:rPr>
      </w:pPr>
    </w:p>
    <w:p w14:paraId="0CEA925D"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Mantos Blancos:</w:t>
      </w:r>
    </w:p>
    <w:p w14:paraId="1DFDB8A7"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Región de Antofagasta / Hasta 2035.</w:t>
      </w:r>
    </w:p>
    <w:p w14:paraId="29A1A15B" w14:textId="77777777" w:rsidR="00543930" w:rsidRPr="00543930" w:rsidRDefault="00543930" w:rsidP="00543930">
      <w:pPr>
        <w:ind w:firstLine="2835"/>
        <w:jc w:val="both"/>
        <w:rPr>
          <w:rFonts w:ascii="Arial" w:eastAsiaTheme="minorHAnsi" w:hAnsi="Arial" w:cs="Arial"/>
          <w:color w:val="auto"/>
          <w:lang w:val="es-CL" w:eastAsia="en-US"/>
        </w:rPr>
      </w:pPr>
    </w:p>
    <w:p w14:paraId="38B7ECDC"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Mantoverde:</w:t>
      </w:r>
    </w:p>
    <w:p w14:paraId="030694BC"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Chañaral - Atacama / Hasta 2042.</w:t>
      </w:r>
    </w:p>
    <w:p w14:paraId="2E84977C" w14:textId="77777777" w:rsidR="00543930" w:rsidRPr="00543930" w:rsidRDefault="00543930" w:rsidP="00543930">
      <w:pPr>
        <w:ind w:firstLine="2835"/>
        <w:jc w:val="both"/>
        <w:rPr>
          <w:rFonts w:ascii="Arial" w:eastAsiaTheme="minorHAnsi" w:hAnsi="Arial" w:cs="Arial"/>
          <w:color w:val="auto"/>
          <w:lang w:val="es-CL" w:eastAsia="en-US"/>
        </w:rPr>
      </w:pPr>
    </w:p>
    <w:p w14:paraId="2FB449D1"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Proyecto Santo Domingo:</w:t>
      </w:r>
    </w:p>
    <w:p w14:paraId="32809245"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Chañaral - Atacama / Hasta 2040.</w:t>
      </w:r>
    </w:p>
    <w:p w14:paraId="09783584" w14:textId="77777777" w:rsidR="00543930" w:rsidRPr="00543930" w:rsidRDefault="00543930" w:rsidP="00543930">
      <w:pPr>
        <w:ind w:firstLine="2835"/>
        <w:jc w:val="both"/>
        <w:rPr>
          <w:rFonts w:ascii="Arial" w:eastAsiaTheme="minorHAnsi" w:hAnsi="Arial" w:cs="Arial"/>
          <w:color w:val="auto"/>
          <w:lang w:val="es-CL" w:eastAsia="en-US"/>
        </w:rPr>
      </w:pPr>
    </w:p>
    <w:p w14:paraId="63A9B143" w14:textId="77777777" w:rsidR="00543930" w:rsidRPr="00543930" w:rsidRDefault="00543930" w:rsidP="00543930">
      <w:pPr>
        <w:ind w:firstLine="2835"/>
        <w:jc w:val="both"/>
        <w:rPr>
          <w:rFonts w:ascii="Arial" w:eastAsiaTheme="minorHAnsi" w:hAnsi="Arial" w:cs="Arial"/>
          <w:b/>
          <w:color w:val="auto"/>
          <w:lang w:val="es-CL" w:eastAsia="en-US"/>
        </w:rPr>
      </w:pPr>
      <w:r w:rsidRPr="00543930">
        <w:rPr>
          <w:rFonts w:ascii="Arial" w:eastAsiaTheme="minorHAnsi" w:hAnsi="Arial" w:cs="Arial"/>
          <w:b/>
          <w:color w:val="auto"/>
          <w:lang w:val="es-CL" w:eastAsia="en-US"/>
        </w:rPr>
        <w:t>Visión estratégica</w:t>
      </w:r>
    </w:p>
    <w:p w14:paraId="00024CE8" w14:textId="77777777" w:rsidR="00543930" w:rsidRPr="00543930" w:rsidRDefault="00543930" w:rsidP="00543930">
      <w:pPr>
        <w:ind w:firstLine="2835"/>
        <w:jc w:val="both"/>
        <w:rPr>
          <w:rFonts w:ascii="Arial" w:eastAsiaTheme="minorHAnsi" w:hAnsi="Arial" w:cs="Arial"/>
          <w:b/>
          <w:color w:val="auto"/>
          <w:lang w:val="es-CL" w:eastAsia="en-US"/>
        </w:rPr>
      </w:pPr>
    </w:p>
    <w:p w14:paraId="734D1388"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Queremos potenciar la mediana minería en Chile, transformando yacimientos de altos costos y corta vida en proyectos competitivos de largo plazo, y desarrollando nuevas iniciativas.</w:t>
      </w:r>
    </w:p>
    <w:p w14:paraId="6EF32B89" w14:textId="77777777" w:rsidR="00543930" w:rsidRPr="00543930" w:rsidRDefault="00543930" w:rsidP="00543930">
      <w:pPr>
        <w:ind w:firstLine="2835"/>
        <w:jc w:val="both"/>
        <w:rPr>
          <w:rFonts w:ascii="Arial" w:eastAsiaTheme="minorHAnsi" w:hAnsi="Arial" w:cs="Arial"/>
          <w:color w:val="auto"/>
          <w:lang w:val="es-CL" w:eastAsia="en-US"/>
        </w:rPr>
      </w:pPr>
    </w:p>
    <w:p w14:paraId="01DA1A63"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Estamos enfocados en desarrollar activos en forma sustentable, respetuosa con el medio ambiente y con un impacto positivo para las comunidades donde nos insertamos.</w:t>
      </w:r>
    </w:p>
    <w:p w14:paraId="273305EF" w14:textId="77777777" w:rsidR="00543930" w:rsidRPr="00543930" w:rsidRDefault="00543930" w:rsidP="00543930">
      <w:pPr>
        <w:ind w:firstLine="2835"/>
        <w:jc w:val="both"/>
        <w:rPr>
          <w:rFonts w:ascii="Arial" w:eastAsiaTheme="minorHAnsi" w:hAnsi="Arial" w:cs="Arial"/>
          <w:color w:val="auto"/>
          <w:lang w:val="es-CL" w:eastAsia="en-US"/>
        </w:rPr>
      </w:pPr>
    </w:p>
    <w:p w14:paraId="6B775D9E" w14:textId="77777777" w:rsidR="00543930" w:rsidRPr="00543930" w:rsidRDefault="00543930" w:rsidP="00543930">
      <w:pPr>
        <w:ind w:firstLine="2835"/>
        <w:jc w:val="both"/>
        <w:rPr>
          <w:rFonts w:ascii="Arial" w:eastAsiaTheme="minorHAnsi" w:hAnsi="Arial" w:cs="Arial"/>
          <w:b/>
          <w:color w:val="auto"/>
          <w:lang w:val="es-CL" w:eastAsia="en-US"/>
        </w:rPr>
      </w:pPr>
      <w:r w:rsidRPr="00543930">
        <w:rPr>
          <w:rFonts w:ascii="Arial" w:eastAsiaTheme="minorHAnsi" w:hAnsi="Arial" w:cs="Arial"/>
          <w:b/>
          <w:color w:val="auto"/>
          <w:lang w:val="es-CL" w:eastAsia="en-US"/>
        </w:rPr>
        <w:t>Nuestro compromiso territorial</w:t>
      </w:r>
    </w:p>
    <w:p w14:paraId="5D4F654A" w14:textId="77777777" w:rsidR="00543930" w:rsidRPr="00543930" w:rsidRDefault="00543930" w:rsidP="00543930">
      <w:pPr>
        <w:ind w:firstLine="2835"/>
        <w:jc w:val="both"/>
        <w:rPr>
          <w:rFonts w:ascii="Arial" w:eastAsiaTheme="minorHAnsi" w:hAnsi="Arial" w:cs="Arial"/>
          <w:b/>
          <w:color w:val="auto"/>
          <w:lang w:val="es-CL" w:eastAsia="en-US"/>
        </w:rPr>
      </w:pPr>
      <w:r w:rsidRPr="00543930">
        <w:rPr>
          <w:rFonts w:ascii="Arial" w:eastAsiaTheme="minorHAnsi" w:hAnsi="Arial" w:cs="Arial"/>
          <w:b/>
          <w:color w:val="auto"/>
          <w:lang w:val="es-CL" w:eastAsia="en-US"/>
        </w:rPr>
        <w:t>Aporte regional de largo plazo</w:t>
      </w:r>
    </w:p>
    <w:p w14:paraId="49EDC17E" w14:textId="77777777" w:rsidR="00543930" w:rsidRPr="00543930" w:rsidRDefault="00543930" w:rsidP="00543930">
      <w:pPr>
        <w:ind w:firstLine="2835"/>
        <w:jc w:val="both"/>
        <w:rPr>
          <w:rFonts w:ascii="Arial" w:eastAsiaTheme="minorHAnsi" w:hAnsi="Arial" w:cs="Arial"/>
          <w:b/>
          <w:color w:val="auto"/>
          <w:lang w:val="es-CL" w:eastAsia="en-US"/>
        </w:rPr>
      </w:pPr>
    </w:p>
    <w:p w14:paraId="4124D10C"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Mantos Blancos seguirá aportando valor a la región por otros 15 años; inversión de ~US$ 259mm.</w:t>
      </w:r>
    </w:p>
    <w:p w14:paraId="3C747DC5" w14:textId="77777777" w:rsidR="00543930" w:rsidRPr="00543930" w:rsidRDefault="00543930" w:rsidP="00543930">
      <w:pPr>
        <w:ind w:firstLine="2835"/>
        <w:jc w:val="both"/>
        <w:rPr>
          <w:rFonts w:ascii="Arial" w:eastAsiaTheme="minorHAnsi" w:hAnsi="Arial" w:cs="Arial"/>
          <w:color w:val="auto"/>
          <w:lang w:val="es-CL" w:eastAsia="en-US"/>
        </w:rPr>
      </w:pPr>
    </w:p>
    <w:p w14:paraId="5C09C22F"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Mantoverde extenderá su vida útil por al menos 20 años más; inversión de ~US$ 825mm.</w:t>
      </w:r>
    </w:p>
    <w:p w14:paraId="7D6B7A2F" w14:textId="77777777" w:rsidR="00543930" w:rsidRPr="00543930" w:rsidRDefault="00543930" w:rsidP="00543930">
      <w:pPr>
        <w:ind w:firstLine="2835"/>
        <w:jc w:val="both"/>
        <w:rPr>
          <w:rFonts w:ascii="Arial" w:eastAsiaTheme="minorHAnsi" w:hAnsi="Arial" w:cs="Arial"/>
          <w:color w:val="auto"/>
          <w:lang w:val="es-CL" w:eastAsia="en-US"/>
        </w:rPr>
      </w:pPr>
    </w:p>
    <w:p w14:paraId="1F3B599B"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El Proyecto Santo Domingo, en tanto, se calcula con una vida útil de, al menos, 18 años desde su inicio; inversión de aprox. US$ 1.980mm.</w:t>
      </w:r>
    </w:p>
    <w:p w14:paraId="42E964F4" w14:textId="77777777" w:rsidR="00543930" w:rsidRPr="00543930" w:rsidRDefault="00543930" w:rsidP="00543930">
      <w:pPr>
        <w:ind w:firstLine="2835"/>
        <w:jc w:val="both"/>
        <w:rPr>
          <w:rFonts w:ascii="Arial" w:eastAsiaTheme="minorHAnsi" w:hAnsi="Arial" w:cs="Arial"/>
          <w:color w:val="auto"/>
          <w:lang w:val="es-CL" w:eastAsia="en-US"/>
        </w:rPr>
      </w:pPr>
    </w:p>
    <w:p w14:paraId="0ED2AFB9" w14:textId="77777777" w:rsidR="00543930" w:rsidRPr="00543930" w:rsidRDefault="00543930" w:rsidP="00543930">
      <w:pPr>
        <w:jc w:val="center"/>
        <w:rPr>
          <w:rFonts w:asciiTheme="minorHAnsi" w:eastAsiaTheme="minorHAnsi" w:hAnsiTheme="minorHAnsi" w:cstheme="minorBidi"/>
          <w:noProof/>
          <w:color w:val="auto"/>
          <w:sz w:val="22"/>
          <w:szCs w:val="22"/>
          <w:lang w:val="es-CL" w:eastAsia="es-CL"/>
        </w:rPr>
      </w:pPr>
    </w:p>
    <w:p w14:paraId="43ABFFD5" w14:textId="77777777" w:rsidR="00543930" w:rsidRPr="00543930" w:rsidRDefault="00543930" w:rsidP="00543930">
      <w:pPr>
        <w:jc w:val="center"/>
        <w:rPr>
          <w:rFonts w:ascii="Arial" w:eastAsiaTheme="minorHAnsi" w:hAnsi="Arial" w:cs="Arial"/>
          <w:color w:val="auto"/>
          <w:lang w:val="es-CL" w:eastAsia="en-US"/>
        </w:rPr>
      </w:pPr>
      <w:r w:rsidRPr="00543930">
        <w:rPr>
          <w:rFonts w:asciiTheme="minorHAnsi" w:eastAsiaTheme="minorHAnsi" w:hAnsiTheme="minorHAnsi" w:cstheme="minorBidi"/>
          <w:noProof/>
          <w:color w:val="auto"/>
          <w:sz w:val="22"/>
          <w:szCs w:val="22"/>
          <w:lang w:val="es-CL" w:eastAsia="es-CL"/>
        </w:rPr>
        <w:drawing>
          <wp:inline distT="0" distB="0" distL="0" distR="0" wp14:anchorId="173E3AD0" wp14:editId="4962F622">
            <wp:extent cx="5252085" cy="3029585"/>
            <wp:effectExtent l="0" t="0" r="571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52085" cy="3029585"/>
                    </a:xfrm>
                    <a:prstGeom prst="rect">
                      <a:avLst/>
                    </a:prstGeom>
                  </pic:spPr>
                </pic:pic>
              </a:graphicData>
            </a:graphic>
          </wp:inline>
        </w:drawing>
      </w:r>
    </w:p>
    <w:p w14:paraId="38826DFD" w14:textId="77777777" w:rsidR="00543930" w:rsidRPr="00543930" w:rsidRDefault="00543930" w:rsidP="00543930">
      <w:pPr>
        <w:jc w:val="center"/>
        <w:rPr>
          <w:rFonts w:ascii="Arial" w:eastAsiaTheme="minorHAnsi" w:hAnsi="Arial" w:cs="Arial"/>
          <w:color w:val="auto"/>
          <w:lang w:val="es-CL" w:eastAsia="en-US"/>
        </w:rPr>
      </w:pPr>
    </w:p>
    <w:p w14:paraId="7EC2540E" w14:textId="77777777" w:rsidR="00543930" w:rsidRPr="00543930" w:rsidRDefault="00543930" w:rsidP="00543930">
      <w:pPr>
        <w:jc w:val="center"/>
        <w:rPr>
          <w:rFonts w:ascii="Arial" w:eastAsiaTheme="minorHAnsi" w:hAnsi="Arial" w:cs="Arial"/>
          <w:color w:val="auto"/>
          <w:lang w:val="es-CL" w:eastAsia="en-US"/>
        </w:rPr>
      </w:pPr>
      <w:r w:rsidRPr="00543930">
        <w:rPr>
          <w:rFonts w:asciiTheme="minorHAnsi" w:eastAsiaTheme="minorHAnsi" w:hAnsiTheme="minorHAnsi" w:cstheme="minorBidi"/>
          <w:noProof/>
          <w:color w:val="auto"/>
          <w:sz w:val="22"/>
          <w:szCs w:val="22"/>
          <w:lang w:val="es-CL" w:eastAsia="es-CL"/>
        </w:rPr>
        <w:lastRenderedPageBreak/>
        <w:drawing>
          <wp:inline distT="0" distB="0" distL="0" distR="0" wp14:anchorId="74895582" wp14:editId="53A2504A">
            <wp:extent cx="5252085" cy="3020060"/>
            <wp:effectExtent l="0" t="0" r="5715" b="889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52085" cy="3020060"/>
                    </a:xfrm>
                    <a:prstGeom prst="rect">
                      <a:avLst/>
                    </a:prstGeom>
                  </pic:spPr>
                </pic:pic>
              </a:graphicData>
            </a:graphic>
          </wp:inline>
        </w:drawing>
      </w:r>
    </w:p>
    <w:p w14:paraId="001F926E" w14:textId="77777777" w:rsidR="00543930" w:rsidRPr="00543930" w:rsidRDefault="00543930" w:rsidP="00543930">
      <w:pPr>
        <w:jc w:val="center"/>
        <w:rPr>
          <w:rFonts w:ascii="Arial" w:eastAsiaTheme="minorHAnsi" w:hAnsi="Arial" w:cs="Arial"/>
          <w:color w:val="auto"/>
          <w:lang w:val="es-CL" w:eastAsia="en-US"/>
        </w:rPr>
      </w:pPr>
    </w:p>
    <w:p w14:paraId="56412475" w14:textId="77777777" w:rsidR="00543930" w:rsidRPr="00543930" w:rsidRDefault="00543930" w:rsidP="00543930">
      <w:pPr>
        <w:jc w:val="center"/>
        <w:rPr>
          <w:rFonts w:ascii="Arial" w:eastAsiaTheme="minorHAnsi" w:hAnsi="Arial" w:cs="Arial"/>
          <w:color w:val="auto"/>
          <w:lang w:val="es-CL" w:eastAsia="en-US"/>
        </w:rPr>
      </w:pPr>
      <w:r w:rsidRPr="00543930">
        <w:rPr>
          <w:rFonts w:asciiTheme="minorHAnsi" w:eastAsiaTheme="minorHAnsi" w:hAnsiTheme="minorHAnsi" w:cstheme="minorBidi"/>
          <w:noProof/>
          <w:color w:val="auto"/>
          <w:sz w:val="22"/>
          <w:szCs w:val="22"/>
          <w:lang w:val="es-CL" w:eastAsia="es-CL"/>
        </w:rPr>
        <w:drawing>
          <wp:inline distT="0" distB="0" distL="0" distR="0" wp14:anchorId="14EF0EA9" wp14:editId="321232D3">
            <wp:extent cx="5303693" cy="2867025"/>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311810" cy="2871413"/>
                    </a:xfrm>
                    <a:prstGeom prst="rect">
                      <a:avLst/>
                    </a:prstGeom>
                  </pic:spPr>
                </pic:pic>
              </a:graphicData>
            </a:graphic>
          </wp:inline>
        </w:drawing>
      </w:r>
    </w:p>
    <w:p w14:paraId="1C207393" w14:textId="77777777" w:rsidR="00543930" w:rsidRPr="00543930" w:rsidRDefault="00543930" w:rsidP="00543930">
      <w:pPr>
        <w:jc w:val="center"/>
        <w:rPr>
          <w:rFonts w:ascii="Arial" w:eastAsiaTheme="minorHAnsi" w:hAnsi="Arial" w:cs="Arial"/>
          <w:color w:val="auto"/>
          <w:lang w:val="es-CL" w:eastAsia="en-US"/>
        </w:rPr>
      </w:pPr>
    </w:p>
    <w:p w14:paraId="23FE92D0" w14:textId="77777777" w:rsidR="00543930" w:rsidRPr="00543930" w:rsidRDefault="00543930" w:rsidP="00543930">
      <w:pPr>
        <w:jc w:val="center"/>
        <w:rPr>
          <w:rFonts w:ascii="Arial" w:eastAsiaTheme="minorHAnsi" w:hAnsi="Arial" w:cs="Arial"/>
          <w:color w:val="auto"/>
          <w:lang w:val="es-CL" w:eastAsia="en-US"/>
        </w:rPr>
      </w:pPr>
      <w:r w:rsidRPr="00543930">
        <w:rPr>
          <w:rFonts w:asciiTheme="minorHAnsi" w:eastAsiaTheme="minorHAnsi" w:hAnsiTheme="minorHAnsi" w:cstheme="minorBidi"/>
          <w:noProof/>
          <w:color w:val="auto"/>
          <w:sz w:val="22"/>
          <w:szCs w:val="22"/>
          <w:lang w:val="es-CL" w:eastAsia="es-CL"/>
        </w:rPr>
        <w:lastRenderedPageBreak/>
        <w:drawing>
          <wp:inline distT="0" distB="0" distL="0" distR="0" wp14:anchorId="7F34A2CA" wp14:editId="21560CEE">
            <wp:extent cx="5252085" cy="3106420"/>
            <wp:effectExtent l="0" t="0" r="571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52085" cy="3106420"/>
                    </a:xfrm>
                    <a:prstGeom prst="rect">
                      <a:avLst/>
                    </a:prstGeom>
                  </pic:spPr>
                </pic:pic>
              </a:graphicData>
            </a:graphic>
          </wp:inline>
        </w:drawing>
      </w:r>
    </w:p>
    <w:p w14:paraId="7853092E" w14:textId="77777777" w:rsidR="00543930" w:rsidRPr="00543930" w:rsidRDefault="00543930" w:rsidP="00543930">
      <w:pPr>
        <w:ind w:firstLine="2835"/>
        <w:jc w:val="both"/>
        <w:rPr>
          <w:rFonts w:ascii="Arial" w:eastAsiaTheme="minorHAnsi" w:hAnsi="Arial" w:cs="Arial"/>
          <w:color w:val="auto"/>
          <w:lang w:val="es-CL" w:eastAsia="en-US"/>
        </w:rPr>
      </w:pPr>
    </w:p>
    <w:p w14:paraId="24941ED3" w14:textId="77777777" w:rsidR="00543930" w:rsidRPr="00543930" w:rsidRDefault="00543930" w:rsidP="00543930">
      <w:pPr>
        <w:ind w:firstLine="2835"/>
        <w:jc w:val="both"/>
        <w:rPr>
          <w:rFonts w:ascii="Arial" w:eastAsiaTheme="minorHAnsi" w:hAnsi="Arial" w:cs="Arial"/>
          <w:b/>
          <w:color w:val="auto"/>
          <w:lang w:val="es-CL" w:eastAsia="en-US"/>
        </w:rPr>
      </w:pPr>
      <w:r w:rsidRPr="00543930">
        <w:rPr>
          <w:rFonts w:ascii="Arial" w:eastAsiaTheme="minorHAnsi" w:hAnsi="Arial" w:cs="Arial"/>
          <w:b/>
          <w:color w:val="auto"/>
          <w:lang w:val="es-CL" w:eastAsia="en-US"/>
        </w:rPr>
        <w:t>Impactos</w:t>
      </w:r>
    </w:p>
    <w:p w14:paraId="616F5AE5" w14:textId="77777777" w:rsidR="00543930" w:rsidRPr="00543930" w:rsidRDefault="00543930" w:rsidP="00543930">
      <w:pPr>
        <w:ind w:firstLine="2835"/>
        <w:jc w:val="both"/>
        <w:rPr>
          <w:rFonts w:ascii="Arial" w:eastAsiaTheme="minorHAnsi" w:hAnsi="Arial" w:cs="Arial"/>
          <w:b/>
          <w:color w:val="auto"/>
          <w:lang w:val="es-CL" w:eastAsia="en-US"/>
        </w:rPr>
      </w:pPr>
    </w:p>
    <w:p w14:paraId="07FEDFA8" w14:textId="77777777" w:rsidR="00543930" w:rsidRPr="00543930" w:rsidRDefault="00543930" w:rsidP="00543930">
      <w:pPr>
        <w:ind w:firstLine="2835"/>
        <w:jc w:val="both"/>
        <w:rPr>
          <w:rFonts w:ascii="Arial" w:eastAsiaTheme="minorHAnsi" w:hAnsi="Arial" w:cs="Arial"/>
          <w:b/>
          <w:color w:val="auto"/>
          <w:lang w:val="es-CL" w:eastAsia="en-US"/>
        </w:rPr>
      </w:pPr>
      <w:r w:rsidRPr="00543930">
        <w:rPr>
          <w:rFonts w:ascii="Arial" w:eastAsiaTheme="minorHAnsi" w:hAnsi="Arial" w:cs="Arial"/>
          <w:b/>
          <w:color w:val="auto"/>
          <w:lang w:val="es-CL" w:eastAsia="en-US"/>
        </w:rPr>
        <w:t>La propuesta actual del gobierno es una mejora con respecto a la anterior.</w:t>
      </w:r>
    </w:p>
    <w:p w14:paraId="57D6E90D" w14:textId="77777777" w:rsidR="00543930" w:rsidRPr="00543930" w:rsidRDefault="00543930" w:rsidP="00543930">
      <w:pPr>
        <w:ind w:firstLine="2835"/>
        <w:jc w:val="both"/>
        <w:rPr>
          <w:rFonts w:ascii="Arial" w:eastAsiaTheme="minorHAnsi" w:hAnsi="Arial" w:cs="Arial"/>
          <w:color w:val="auto"/>
          <w:lang w:val="es-CL" w:eastAsia="en-US"/>
        </w:rPr>
      </w:pPr>
    </w:p>
    <w:p w14:paraId="6AB77A53" w14:textId="77777777" w:rsidR="00543930" w:rsidRPr="00543930" w:rsidRDefault="00543930" w:rsidP="00543930">
      <w:pPr>
        <w:ind w:firstLine="2835"/>
        <w:jc w:val="both"/>
        <w:rPr>
          <w:rFonts w:ascii="Arial" w:eastAsiaTheme="minorHAnsi" w:hAnsi="Arial" w:cs="Arial"/>
          <w:b/>
          <w:color w:val="auto"/>
          <w:lang w:val="es-CL" w:eastAsia="en-US"/>
        </w:rPr>
      </w:pPr>
      <w:r w:rsidRPr="00543930">
        <w:rPr>
          <w:rFonts w:ascii="Arial" w:eastAsiaTheme="minorHAnsi" w:hAnsi="Arial" w:cs="Arial"/>
          <w:b/>
          <w:color w:val="auto"/>
          <w:lang w:val="es-CL" w:eastAsia="en-US"/>
        </w:rPr>
        <w:t>Sin embargo, aún impacta negativamente porque:</w:t>
      </w:r>
    </w:p>
    <w:p w14:paraId="1BDCC3DB" w14:textId="77777777" w:rsidR="00543930" w:rsidRPr="00543930" w:rsidRDefault="00543930" w:rsidP="00543930">
      <w:pPr>
        <w:ind w:firstLine="2835"/>
        <w:jc w:val="both"/>
        <w:rPr>
          <w:rFonts w:ascii="Arial" w:eastAsiaTheme="minorHAnsi" w:hAnsi="Arial" w:cs="Arial"/>
          <w:b/>
          <w:color w:val="auto"/>
          <w:lang w:val="es-CL" w:eastAsia="en-US"/>
        </w:rPr>
      </w:pPr>
    </w:p>
    <w:p w14:paraId="7F526C24"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xml:space="preserve">• El componente </w:t>
      </w:r>
      <w:r w:rsidRPr="00543930">
        <w:rPr>
          <w:rFonts w:ascii="Arial" w:eastAsiaTheme="minorHAnsi" w:hAnsi="Arial" w:cs="Arial"/>
          <w:i/>
          <w:color w:val="auto"/>
          <w:lang w:val="es-CL" w:eastAsia="en-US"/>
        </w:rPr>
        <w:t>ad valorem</w:t>
      </w:r>
      <w:r w:rsidRPr="00543930">
        <w:rPr>
          <w:rFonts w:ascii="Arial" w:eastAsiaTheme="minorHAnsi" w:hAnsi="Arial" w:cs="Arial"/>
          <w:color w:val="auto"/>
          <w:lang w:val="es-CL" w:eastAsia="en-US"/>
        </w:rPr>
        <w:t xml:space="preserve"> es regresivo: afecta más a la mediana minería y no tiene relación con la rentabilidad de dichas operaciones.</w:t>
      </w:r>
    </w:p>
    <w:p w14:paraId="180B9B24" w14:textId="77777777" w:rsidR="00543930" w:rsidRPr="00543930" w:rsidRDefault="00543930" w:rsidP="00543930">
      <w:pPr>
        <w:ind w:firstLine="2835"/>
        <w:jc w:val="both"/>
        <w:rPr>
          <w:rFonts w:ascii="Arial" w:eastAsiaTheme="minorHAnsi" w:hAnsi="Arial" w:cs="Arial"/>
          <w:color w:val="auto"/>
          <w:lang w:val="es-CL" w:eastAsia="en-US"/>
        </w:rPr>
      </w:pPr>
    </w:p>
    <w:p w14:paraId="104B6383"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Las tasas propuestas harán que Chile pierda competitividad con respecto a Perú, Canadá, EE.UU. y Australia al tener una carga tributaria más alta en escenarios con precios de cobre superiores a US$/lb 3.50.</w:t>
      </w:r>
    </w:p>
    <w:p w14:paraId="37354B3E" w14:textId="77777777" w:rsidR="00543930" w:rsidRPr="00543930" w:rsidRDefault="00543930" w:rsidP="00543930">
      <w:pPr>
        <w:ind w:firstLine="2835"/>
        <w:jc w:val="both"/>
        <w:rPr>
          <w:rFonts w:ascii="Arial" w:eastAsiaTheme="minorHAnsi" w:hAnsi="Arial" w:cs="Arial"/>
          <w:color w:val="auto"/>
          <w:lang w:val="es-CL" w:eastAsia="en-US"/>
        </w:rPr>
      </w:pPr>
    </w:p>
    <w:p w14:paraId="12945B46"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Desincentiva la llegada de nuevas inversiones en cobre, lo cual impactará negativamente en la economía y en la recaudación tributaria del país.</w:t>
      </w:r>
    </w:p>
    <w:p w14:paraId="607E466C" w14:textId="77777777" w:rsidR="00543930" w:rsidRPr="00543930" w:rsidRDefault="00543930" w:rsidP="00543930">
      <w:pPr>
        <w:ind w:firstLine="2835"/>
        <w:jc w:val="both"/>
        <w:rPr>
          <w:rFonts w:ascii="Arial" w:eastAsiaTheme="minorHAnsi" w:hAnsi="Arial" w:cs="Arial"/>
          <w:color w:val="auto"/>
          <w:lang w:val="es-CL" w:eastAsia="en-US"/>
        </w:rPr>
      </w:pPr>
    </w:p>
    <w:p w14:paraId="67608DB3" w14:textId="77777777" w:rsidR="00543930" w:rsidRPr="00543930" w:rsidRDefault="00543930" w:rsidP="00543930">
      <w:pPr>
        <w:ind w:firstLine="2835"/>
        <w:jc w:val="both"/>
        <w:rPr>
          <w:rFonts w:ascii="Arial" w:eastAsiaTheme="minorHAnsi" w:hAnsi="Arial" w:cs="Arial"/>
          <w:b/>
          <w:color w:val="auto"/>
          <w:lang w:val="es-CL" w:eastAsia="en-US"/>
        </w:rPr>
      </w:pPr>
      <w:r w:rsidRPr="00543930">
        <w:rPr>
          <w:rFonts w:ascii="Arial" w:eastAsiaTheme="minorHAnsi" w:hAnsi="Arial" w:cs="Arial"/>
          <w:b/>
          <w:color w:val="auto"/>
          <w:lang w:val="es-CL" w:eastAsia="en-US"/>
        </w:rPr>
        <w:t>Nuestra propuesta</w:t>
      </w:r>
    </w:p>
    <w:p w14:paraId="7E28FE84" w14:textId="77777777" w:rsidR="00543930" w:rsidRPr="00543930" w:rsidRDefault="00543930" w:rsidP="00543930">
      <w:pPr>
        <w:ind w:firstLine="2835"/>
        <w:jc w:val="both"/>
        <w:rPr>
          <w:rFonts w:ascii="Arial" w:eastAsiaTheme="minorHAnsi" w:hAnsi="Arial" w:cs="Arial"/>
          <w:color w:val="auto"/>
          <w:lang w:val="es-CL" w:eastAsia="en-US"/>
        </w:rPr>
      </w:pPr>
    </w:p>
    <w:p w14:paraId="05B8FCC7" w14:textId="77777777" w:rsidR="00543930" w:rsidRPr="00543930" w:rsidRDefault="00543930" w:rsidP="00543930">
      <w:pPr>
        <w:ind w:firstLine="2835"/>
        <w:jc w:val="both"/>
        <w:rPr>
          <w:rFonts w:ascii="Arial" w:eastAsiaTheme="minorHAnsi" w:hAnsi="Arial" w:cs="Arial"/>
          <w:b/>
          <w:color w:val="auto"/>
          <w:lang w:val="es-CL" w:eastAsia="en-US"/>
        </w:rPr>
      </w:pPr>
      <w:r w:rsidRPr="00543930">
        <w:rPr>
          <w:rFonts w:ascii="Arial" w:eastAsiaTheme="minorHAnsi" w:hAnsi="Arial" w:cs="Arial"/>
          <w:b/>
          <w:color w:val="auto"/>
          <w:lang w:val="es-CL" w:eastAsia="en-US"/>
        </w:rPr>
        <w:t>Creemos que aún queda espacio para mejorar la propuesta de Royalty minero y seguir contribuyendo al desarrollo de Chile.</w:t>
      </w:r>
    </w:p>
    <w:p w14:paraId="24C60449" w14:textId="77777777" w:rsidR="00543930" w:rsidRPr="00543930" w:rsidRDefault="00543930" w:rsidP="00543930">
      <w:pPr>
        <w:ind w:firstLine="2835"/>
        <w:jc w:val="both"/>
        <w:rPr>
          <w:rFonts w:ascii="Arial" w:eastAsiaTheme="minorHAnsi" w:hAnsi="Arial" w:cs="Arial"/>
          <w:b/>
          <w:color w:val="auto"/>
          <w:lang w:val="es-CL" w:eastAsia="en-US"/>
        </w:rPr>
      </w:pPr>
    </w:p>
    <w:p w14:paraId="5B9F1B84"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Eliminar componente ad valorem.</w:t>
      </w:r>
    </w:p>
    <w:p w14:paraId="01EF7D3C" w14:textId="77777777" w:rsidR="00543930" w:rsidRPr="00543930" w:rsidRDefault="00543930" w:rsidP="00543930">
      <w:pPr>
        <w:ind w:firstLine="2835"/>
        <w:jc w:val="both"/>
        <w:rPr>
          <w:rFonts w:ascii="Arial" w:eastAsiaTheme="minorHAnsi" w:hAnsi="Arial" w:cs="Arial"/>
          <w:color w:val="auto"/>
          <w:lang w:val="es-CL" w:eastAsia="en-US"/>
        </w:rPr>
      </w:pPr>
    </w:p>
    <w:p w14:paraId="5BA417F3"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Reducir las tasas sobre el margen operacional.</w:t>
      </w:r>
    </w:p>
    <w:p w14:paraId="4137A51D" w14:textId="77777777" w:rsidR="00543930" w:rsidRPr="00543930" w:rsidRDefault="00543930" w:rsidP="00543930">
      <w:pPr>
        <w:ind w:firstLine="2835"/>
        <w:jc w:val="both"/>
        <w:rPr>
          <w:rFonts w:ascii="Arial" w:eastAsiaTheme="minorHAnsi" w:hAnsi="Arial" w:cs="Arial"/>
          <w:color w:val="auto"/>
          <w:lang w:val="es-CL" w:eastAsia="en-US"/>
        </w:rPr>
      </w:pPr>
    </w:p>
    <w:p w14:paraId="0EC6203B"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Sugerimos establecer un tope para que la carga tributaria no supere el 44% en cualquier escenario.</w:t>
      </w:r>
    </w:p>
    <w:p w14:paraId="61CF30FA" w14:textId="77777777" w:rsidR="00543930" w:rsidRPr="00543930" w:rsidRDefault="00543930" w:rsidP="00543930">
      <w:pPr>
        <w:ind w:firstLine="2835"/>
        <w:jc w:val="both"/>
        <w:rPr>
          <w:rFonts w:ascii="Arial" w:eastAsiaTheme="minorHAnsi" w:hAnsi="Arial" w:cs="Arial"/>
          <w:color w:val="auto"/>
          <w:lang w:val="es-CL" w:eastAsia="en-US"/>
        </w:rPr>
      </w:pPr>
    </w:p>
    <w:p w14:paraId="6496D3D7"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Dar certezas y confianza a los inversionistas para atraer inversión y mayor recaudación para el Estado.</w:t>
      </w:r>
    </w:p>
    <w:p w14:paraId="0949C3F6" w14:textId="77777777" w:rsidR="00543930" w:rsidRPr="00543930" w:rsidRDefault="00543930" w:rsidP="00543930">
      <w:pPr>
        <w:ind w:firstLine="2835"/>
        <w:jc w:val="both"/>
        <w:rPr>
          <w:rFonts w:ascii="Arial" w:eastAsiaTheme="minorHAnsi" w:hAnsi="Arial" w:cs="Arial"/>
          <w:color w:val="auto"/>
          <w:lang w:val="es-CL" w:eastAsia="en-US"/>
        </w:rPr>
      </w:pPr>
    </w:p>
    <w:p w14:paraId="6DEF7A93"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xml:space="preserve">• Es </w:t>
      </w:r>
      <w:r w:rsidRPr="00543930">
        <w:rPr>
          <w:rFonts w:ascii="Arial" w:eastAsiaTheme="minorHAnsi" w:hAnsi="Arial" w:cs="Arial"/>
          <w:b/>
          <w:color w:val="auto"/>
          <w:lang w:val="es-CL" w:eastAsia="en-US"/>
        </w:rPr>
        <w:t>riesgoso avanzar en el royalty por separado</w:t>
      </w:r>
      <w:r w:rsidRPr="00543930">
        <w:rPr>
          <w:rFonts w:ascii="Arial" w:eastAsiaTheme="minorHAnsi" w:hAnsi="Arial" w:cs="Arial"/>
          <w:color w:val="auto"/>
          <w:lang w:val="es-CL" w:eastAsia="en-US"/>
        </w:rPr>
        <w:t xml:space="preserve"> sin conocer la reforma tributaria, porque ésta podría cambiar y aumentar más los impuestos de las empresas mineras si es que no se considera un techo que incluya todos los impuestos.</w:t>
      </w:r>
    </w:p>
    <w:p w14:paraId="61ED7CAD" w14:textId="4FC8AC3B" w:rsidR="00CF3DD2" w:rsidRPr="001A1A53" w:rsidRDefault="00CF3DD2" w:rsidP="00F7193C">
      <w:pPr>
        <w:widowControl/>
        <w:tabs>
          <w:tab w:val="left" w:pos="2835"/>
        </w:tabs>
        <w:ind w:firstLine="2835"/>
        <w:jc w:val="both"/>
        <w:rPr>
          <w:rFonts w:ascii="Arial" w:hAnsi="Arial" w:cs="Arial"/>
          <w:color w:val="auto"/>
          <w:lang w:val="es-CL" w:eastAsia="en-US"/>
        </w:rPr>
      </w:pPr>
    </w:p>
    <w:p w14:paraId="6084288D" w14:textId="24F4AF0A" w:rsidR="00CF3DD2" w:rsidRPr="001A1A53" w:rsidRDefault="00CF3DD2" w:rsidP="00F7193C">
      <w:pPr>
        <w:widowControl/>
        <w:tabs>
          <w:tab w:val="left" w:pos="2835"/>
        </w:tabs>
        <w:ind w:firstLine="2835"/>
        <w:jc w:val="both"/>
        <w:rPr>
          <w:rFonts w:ascii="Arial" w:hAnsi="Arial" w:cs="Arial"/>
          <w:color w:val="auto"/>
          <w:lang w:val="es-CL" w:eastAsia="en-US"/>
        </w:rPr>
      </w:pPr>
    </w:p>
    <w:p w14:paraId="59EBD026" w14:textId="7B67D190" w:rsidR="00CF3DD2" w:rsidRPr="001A1A53" w:rsidRDefault="00CF3DD2" w:rsidP="00F7193C">
      <w:pPr>
        <w:widowControl/>
        <w:tabs>
          <w:tab w:val="left" w:pos="2835"/>
        </w:tabs>
        <w:ind w:firstLine="2835"/>
        <w:jc w:val="both"/>
        <w:rPr>
          <w:rFonts w:ascii="Arial" w:hAnsi="Arial" w:cs="Arial"/>
          <w:color w:val="auto"/>
          <w:lang w:val="es-CL" w:eastAsia="en-US"/>
        </w:rPr>
      </w:pPr>
      <w:r w:rsidRPr="001A1A53">
        <w:rPr>
          <w:rFonts w:ascii="Arial" w:hAnsi="Arial" w:cs="Arial"/>
          <w:color w:val="auto"/>
          <w:lang w:val="es-CL" w:eastAsia="en-US"/>
        </w:rPr>
        <w:t xml:space="preserve">Luego, la Comisión escuchó al </w:t>
      </w:r>
      <w:r w:rsidR="00F40A25" w:rsidRPr="001A1A53">
        <w:rPr>
          <w:rFonts w:ascii="Arial" w:hAnsi="Arial" w:cs="Arial"/>
          <w:b/>
          <w:color w:val="auto"/>
          <w:lang w:val="es-CL" w:eastAsia="en-US"/>
        </w:rPr>
        <w:t>Director Ejecutivo</w:t>
      </w:r>
      <w:r w:rsidRPr="001A1A53">
        <w:rPr>
          <w:rFonts w:ascii="Arial" w:hAnsi="Arial" w:cs="Arial"/>
          <w:b/>
          <w:color w:val="auto"/>
          <w:lang w:val="es-CL" w:eastAsia="en-US"/>
        </w:rPr>
        <w:t xml:space="preserve"> de la Asociación de Proveedores Industriales de la Minería (APRIMIN), señor </w:t>
      </w:r>
      <w:r w:rsidR="00F40A25" w:rsidRPr="001A1A53">
        <w:rPr>
          <w:rFonts w:ascii="Arial" w:hAnsi="Arial" w:cs="Arial"/>
          <w:b/>
          <w:color w:val="auto"/>
          <w:lang w:val="es-CL" w:eastAsia="en-US"/>
        </w:rPr>
        <w:t>Sergio Hernández</w:t>
      </w:r>
      <w:r w:rsidRPr="001A1A53">
        <w:rPr>
          <w:rFonts w:ascii="Arial" w:hAnsi="Arial" w:cs="Arial"/>
          <w:color w:val="auto"/>
          <w:lang w:val="es-CL" w:eastAsia="en-US"/>
        </w:rPr>
        <w:t>, quien efectuó una presentación, en formato ppt, del siguiente tenor:</w:t>
      </w:r>
    </w:p>
    <w:p w14:paraId="6B06FE60" w14:textId="243216DC" w:rsidR="00CF3DD2" w:rsidRPr="001A1A53" w:rsidRDefault="00CF3DD2" w:rsidP="00F7193C">
      <w:pPr>
        <w:widowControl/>
        <w:tabs>
          <w:tab w:val="left" w:pos="2835"/>
        </w:tabs>
        <w:ind w:firstLine="2835"/>
        <w:jc w:val="both"/>
        <w:rPr>
          <w:rFonts w:ascii="Arial" w:hAnsi="Arial" w:cs="Arial"/>
          <w:color w:val="auto"/>
          <w:lang w:val="es-CL" w:eastAsia="en-US"/>
        </w:rPr>
      </w:pPr>
    </w:p>
    <w:p w14:paraId="4F6F4F45" w14:textId="77777777" w:rsidR="00543930" w:rsidRPr="00543930" w:rsidRDefault="00543930" w:rsidP="00543930">
      <w:pPr>
        <w:ind w:firstLine="2835"/>
        <w:jc w:val="both"/>
        <w:rPr>
          <w:rFonts w:ascii="Arial" w:eastAsiaTheme="minorHAnsi" w:hAnsi="Arial" w:cs="Arial"/>
          <w:b/>
          <w:color w:val="auto"/>
          <w:lang w:val="es-CL" w:eastAsia="en-US"/>
        </w:rPr>
      </w:pPr>
      <w:r w:rsidRPr="00543930">
        <w:rPr>
          <w:rFonts w:ascii="Arial" w:eastAsiaTheme="minorHAnsi" w:hAnsi="Arial" w:cs="Arial"/>
          <w:b/>
          <w:color w:val="auto"/>
          <w:lang w:val="es-CL" w:eastAsia="en-US"/>
        </w:rPr>
        <w:t>PRESENTACIÓN DE APRIMIN PROYECTO DE ROYALTY MINERO</w:t>
      </w:r>
    </w:p>
    <w:p w14:paraId="7C40E181" w14:textId="77777777" w:rsidR="00543930" w:rsidRPr="00543930" w:rsidRDefault="00543930" w:rsidP="00543930">
      <w:pPr>
        <w:ind w:firstLine="2835"/>
        <w:jc w:val="both"/>
        <w:rPr>
          <w:rFonts w:ascii="Arial" w:eastAsiaTheme="minorHAnsi" w:hAnsi="Arial" w:cs="Arial"/>
          <w:b/>
          <w:color w:val="auto"/>
          <w:lang w:val="es-CL" w:eastAsia="en-US"/>
        </w:rPr>
      </w:pPr>
    </w:p>
    <w:p w14:paraId="60181117" w14:textId="77777777" w:rsidR="00543930" w:rsidRPr="00543930" w:rsidRDefault="00543930" w:rsidP="00543930">
      <w:pPr>
        <w:ind w:firstLine="2835"/>
        <w:jc w:val="both"/>
        <w:rPr>
          <w:rFonts w:ascii="Arial" w:eastAsiaTheme="minorHAnsi" w:hAnsi="Arial" w:cs="Arial"/>
          <w:b/>
          <w:color w:val="auto"/>
          <w:lang w:val="es-CL" w:eastAsia="en-US"/>
        </w:rPr>
      </w:pPr>
      <w:r w:rsidRPr="00543930">
        <w:rPr>
          <w:rFonts w:ascii="Arial" w:eastAsiaTheme="minorHAnsi" w:hAnsi="Arial" w:cs="Arial"/>
          <w:b/>
          <w:color w:val="auto"/>
          <w:lang w:val="es-CL" w:eastAsia="en-US"/>
        </w:rPr>
        <w:t>IMPUESTO</w:t>
      </w:r>
    </w:p>
    <w:p w14:paraId="165489AE" w14:textId="77777777" w:rsidR="00543930" w:rsidRPr="00543930" w:rsidRDefault="00543930" w:rsidP="00543930">
      <w:pPr>
        <w:ind w:firstLine="2835"/>
        <w:jc w:val="both"/>
        <w:rPr>
          <w:rFonts w:ascii="Arial" w:eastAsiaTheme="minorHAnsi" w:hAnsi="Arial" w:cs="Arial"/>
          <w:color w:val="auto"/>
          <w:lang w:val="es-CL" w:eastAsia="en-US"/>
        </w:rPr>
      </w:pPr>
    </w:p>
    <w:p w14:paraId="4432A862" w14:textId="77777777" w:rsidR="00543930" w:rsidRPr="00543930" w:rsidRDefault="00543930" w:rsidP="00543930">
      <w:pPr>
        <w:ind w:firstLine="2835"/>
        <w:jc w:val="both"/>
        <w:rPr>
          <w:rFonts w:ascii="Arial" w:eastAsiaTheme="minorHAnsi" w:hAnsi="Arial" w:cs="Arial"/>
          <w:b/>
          <w:color w:val="auto"/>
          <w:lang w:val="es-CL" w:eastAsia="en-US"/>
        </w:rPr>
      </w:pPr>
      <w:r w:rsidRPr="00543930">
        <w:rPr>
          <w:rFonts w:ascii="Arial" w:eastAsiaTheme="minorHAnsi" w:hAnsi="Arial" w:cs="Arial"/>
          <w:b/>
          <w:color w:val="auto"/>
          <w:lang w:val="es-CL" w:eastAsia="en-US"/>
        </w:rPr>
        <w:t>Concepto de Impuesto</w:t>
      </w:r>
    </w:p>
    <w:p w14:paraId="66729F13" w14:textId="77777777" w:rsidR="00543930" w:rsidRPr="00543930" w:rsidRDefault="00543930" w:rsidP="00543930">
      <w:pPr>
        <w:ind w:firstLine="2835"/>
        <w:jc w:val="both"/>
        <w:rPr>
          <w:rFonts w:ascii="Arial" w:eastAsiaTheme="minorHAnsi" w:hAnsi="Arial" w:cs="Arial"/>
          <w:b/>
          <w:color w:val="auto"/>
          <w:lang w:val="es-CL" w:eastAsia="en-US"/>
        </w:rPr>
      </w:pPr>
    </w:p>
    <w:p w14:paraId="564D962F"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Carga sobre los contribuyentes para cofinanciar la organización social y la redistribución de ingresos</w:t>
      </w:r>
    </w:p>
    <w:p w14:paraId="798773B2" w14:textId="77777777" w:rsidR="00543930" w:rsidRPr="00543930" w:rsidRDefault="00543930" w:rsidP="00543930">
      <w:pPr>
        <w:ind w:firstLine="2835"/>
        <w:jc w:val="both"/>
        <w:rPr>
          <w:rFonts w:ascii="Arial" w:eastAsiaTheme="minorHAnsi" w:hAnsi="Arial" w:cs="Arial"/>
          <w:color w:val="auto"/>
          <w:lang w:val="es-CL" w:eastAsia="en-US"/>
        </w:rPr>
      </w:pPr>
    </w:p>
    <w:p w14:paraId="5C6E5FB6" w14:textId="77777777" w:rsidR="00543930" w:rsidRPr="00543930" w:rsidRDefault="00543930" w:rsidP="00543930">
      <w:pPr>
        <w:ind w:firstLine="2835"/>
        <w:jc w:val="both"/>
        <w:rPr>
          <w:rFonts w:ascii="Arial" w:eastAsiaTheme="minorHAnsi" w:hAnsi="Arial" w:cs="Arial"/>
          <w:b/>
          <w:color w:val="auto"/>
          <w:lang w:val="es-CL" w:eastAsia="en-US"/>
        </w:rPr>
      </w:pPr>
      <w:r w:rsidRPr="00543930">
        <w:rPr>
          <w:rFonts w:ascii="Arial" w:eastAsiaTheme="minorHAnsi" w:hAnsi="Arial" w:cs="Arial"/>
          <w:b/>
          <w:color w:val="auto"/>
          <w:lang w:val="es-CL" w:eastAsia="en-US"/>
        </w:rPr>
        <w:t>Concepto de royalty minero</w:t>
      </w:r>
    </w:p>
    <w:p w14:paraId="115AA043" w14:textId="77777777" w:rsidR="00543930" w:rsidRPr="00543930" w:rsidRDefault="00543930" w:rsidP="00543930">
      <w:pPr>
        <w:ind w:firstLine="2835"/>
        <w:jc w:val="both"/>
        <w:rPr>
          <w:rFonts w:ascii="Arial" w:eastAsiaTheme="minorHAnsi" w:hAnsi="Arial" w:cs="Arial"/>
          <w:color w:val="auto"/>
          <w:lang w:val="es-CL" w:eastAsia="en-US"/>
        </w:rPr>
      </w:pPr>
    </w:p>
    <w:p w14:paraId="5CC2E754"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Retribución al Estado por el deterioro de su patrimonio natural al extraerse los minerales de las minas que le pertenecen. Precio que paga el minero por el insumo principal de su actividad.</w:t>
      </w:r>
    </w:p>
    <w:p w14:paraId="3C317C2C" w14:textId="77777777" w:rsidR="00543930" w:rsidRPr="00543930" w:rsidRDefault="00543930" w:rsidP="00543930">
      <w:pPr>
        <w:ind w:firstLine="2835"/>
        <w:jc w:val="both"/>
        <w:rPr>
          <w:rFonts w:ascii="Arial" w:eastAsiaTheme="minorHAnsi" w:hAnsi="Arial" w:cs="Arial"/>
          <w:color w:val="auto"/>
          <w:lang w:val="es-CL" w:eastAsia="en-US"/>
        </w:rPr>
      </w:pPr>
    </w:p>
    <w:p w14:paraId="51758B16" w14:textId="77777777" w:rsidR="00543930" w:rsidRPr="00543930" w:rsidRDefault="00543930" w:rsidP="00543930">
      <w:pPr>
        <w:jc w:val="center"/>
        <w:rPr>
          <w:rFonts w:ascii="Arial" w:eastAsiaTheme="minorHAnsi" w:hAnsi="Arial" w:cs="Arial"/>
          <w:color w:val="auto"/>
          <w:lang w:val="es-CL" w:eastAsia="en-US"/>
        </w:rPr>
      </w:pPr>
      <w:r w:rsidRPr="00543930">
        <w:rPr>
          <w:rFonts w:asciiTheme="minorHAnsi" w:eastAsiaTheme="minorHAnsi" w:hAnsiTheme="minorHAnsi" w:cstheme="minorBidi"/>
          <w:noProof/>
          <w:color w:val="auto"/>
          <w:sz w:val="22"/>
          <w:szCs w:val="22"/>
          <w:lang w:val="es-CL" w:eastAsia="es-CL"/>
        </w:rPr>
        <w:drawing>
          <wp:inline distT="0" distB="0" distL="0" distR="0" wp14:anchorId="69D9D4DF" wp14:editId="64C86506">
            <wp:extent cx="5252085" cy="1287145"/>
            <wp:effectExtent l="0" t="0" r="5715" b="825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52085" cy="1287145"/>
                    </a:xfrm>
                    <a:prstGeom prst="rect">
                      <a:avLst/>
                    </a:prstGeom>
                  </pic:spPr>
                </pic:pic>
              </a:graphicData>
            </a:graphic>
          </wp:inline>
        </w:drawing>
      </w:r>
    </w:p>
    <w:p w14:paraId="2565A26F" w14:textId="77777777" w:rsidR="00543930" w:rsidRPr="00543930" w:rsidRDefault="00543930" w:rsidP="00543930">
      <w:pPr>
        <w:jc w:val="center"/>
        <w:rPr>
          <w:rFonts w:ascii="Arial" w:eastAsiaTheme="minorHAnsi" w:hAnsi="Arial" w:cs="Arial"/>
          <w:color w:val="auto"/>
          <w:lang w:val="es-CL" w:eastAsia="en-US"/>
        </w:rPr>
      </w:pPr>
    </w:p>
    <w:p w14:paraId="47155530" w14:textId="77777777" w:rsidR="00543930" w:rsidRPr="00543930" w:rsidRDefault="00543930" w:rsidP="00543930">
      <w:pPr>
        <w:jc w:val="center"/>
        <w:rPr>
          <w:rFonts w:ascii="Arial" w:eastAsiaTheme="minorHAnsi" w:hAnsi="Arial" w:cs="Arial"/>
          <w:color w:val="auto"/>
          <w:lang w:val="es-CL" w:eastAsia="en-US"/>
        </w:rPr>
      </w:pPr>
      <w:r w:rsidRPr="00543930">
        <w:rPr>
          <w:rFonts w:asciiTheme="minorHAnsi" w:eastAsiaTheme="minorHAnsi" w:hAnsiTheme="minorHAnsi" w:cstheme="minorBidi"/>
          <w:noProof/>
          <w:color w:val="auto"/>
          <w:sz w:val="22"/>
          <w:szCs w:val="22"/>
          <w:lang w:val="es-CL" w:eastAsia="es-CL"/>
        </w:rPr>
        <w:lastRenderedPageBreak/>
        <w:drawing>
          <wp:inline distT="0" distB="0" distL="0" distR="0" wp14:anchorId="76D8743D" wp14:editId="68F038ED">
            <wp:extent cx="5252085" cy="2915285"/>
            <wp:effectExtent l="0" t="0" r="571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52085" cy="2915285"/>
                    </a:xfrm>
                    <a:prstGeom prst="rect">
                      <a:avLst/>
                    </a:prstGeom>
                  </pic:spPr>
                </pic:pic>
              </a:graphicData>
            </a:graphic>
          </wp:inline>
        </w:drawing>
      </w:r>
    </w:p>
    <w:p w14:paraId="1871FC9D" w14:textId="77777777" w:rsidR="00543930" w:rsidRPr="00543930" w:rsidRDefault="00543930" w:rsidP="00543930">
      <w:pPr>
        <w:jc w:val="center"/>
        <w:rPr>
          <w:rFonts w:ascii="Arial" w:eastAsiaTheme="minorHAnsi" w:hAnsi="Arial" w:cs="Arial"/>
          <w:color w:val="auto"/>
          <w:lang w:val="es-CL" w:eastAsia="en-US"/>
        </w:rPr>
      </w:pPr>
    </w:p>
    <w:p w14:paraId="67F4D545" w14:textId="77777777" w:rsidR="00543930" w:rsidRPr="00543930" w:rsidRDefault="00543930" w:rsidP="00543930">
      <w:pPr>
        <w:jc w:val="center"/>
        <w:rPr>
          <w:rFonts w:ascii="Arial" w:eastAsiaTheme="minorHAnsi" w:hAnsi="Arial" w:cs="Arial"/>
          <w:color w:val="auto"/>
          <w:lang w:val="es-CL" w:eastAsia="en-US"/>
        </w:rPr>
      </w:pPr>
      <w:r w:rsidRPr="00543930">
        <w:rPr>
          <w:rFonts w:asciiTheme="minorHAnsi" w:eastAsiaTheme="minorHAnsi" w:hAnsiTheme="minorHAnsi" w:cstheme="minorBidi"/>
          <w:noProof/>
          <w:color w:val="auto"/>
          <w:sz w:val="22"/>
          <w:szCs w:val="22"/>
          <w:lang w:val="es-CL" w:eastAsia="es-CL"/>
        </w:rPr>
        <w:drawing>
          <wp:inline distT="0" distB="0" distL="0" distR="0" wp14:anchorId="62C4C42C" wp14:editId="31A6B14A">
            <wp:extent cx="5319617" cy="3009783"/>
            <wp:effectExtent l="0" t="0" r="0" b="63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353644" cy="3029035"/>
                    </a:xfrm>
                    <a:prstGeom prst="rect">
                      <a:avLst/>
                    </a:prstGeom>
                  </pic:spPr>
                </pic:pic>
              </a:graphicData>
            </a:graphic>
          </wp:inline>
        </w:drawing>
      </w:r>
    </w:p>
    <w:p w14:paraId="36A6A7C9" w14:textId="77777777" w:rsidR="00543930" w:rsidRPr="00543930" w:rsidRDefault="00543930" w:rsidP="00543930">
      <w:pPr>
        <w:ind w:firstLine="2835"/>
        <w:jc w:val="center"/>
        <w:rPr>
          <w:rFonts w:ascii="Arial" w:eastAsiaTheme="minorHAnsi" w:hAnsi="Arial" w:cs="Arial"/>
          <w:color w:val="auto"/>
          <w:lang w:val="es-CL" w:eastAsia="en-US"/>
        </w:rPr>
      </w:pPr>
    </w:p>
    <w:p w14:paraId="327F9D31"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xml:space="preserve">Si bien desde el punto de vista de la competitividad tributaria existe un espacio para aumentar la carga tributaria a la minería, este </w:t>
      </w:r>
      <w:r w:rsidRPr="00543930">
        <w:rPr>
          <w:rFonts w:ascii="Arial" w:eastAsiaTheme="minorHAnsi" w:hAnsi="Arial" w:cs="Arial"/>
          <w:b/>
          <w:color w:val="auto"/>
          <w:lang w:val="es-CL" w:eastAsia="en-US"/>
        </w:rPr>
        <w:t>es razonable sólo a través de un royalty aplicado sobre la utilidad operacional minera</w:t>
      </w:r>
      <w:r w:rsidRPr="00543930">
        <w:rPr>
          <w:rFonts w:ascii="Arial" w:eastAsiaTheme="minorHAnsi" w:hAnsi="Arial" w:cs="Arial"/>
          <w:color w:val="auto"/>
          <w:lang w:val="es-CL" w:eastAsia="en-US"/>
        </w:rPr>
        <w:t>. Los impuestos a la renta son similares para todas las actividades que generan rentas del capital productivo (principio de neutralidad tributaria).</w:t>
      </w:r>
    </w:p>
    <w:p w14:paraId="64BE2C1A" w14:textId="77777777" w:rsidR="00543930" w:rsidRPr="00543930" w:rsidRDefault="00543930" w:rsidP="00543930">
      <w:pPr>
        <w:ind w:firstLine="2835"/>
        <w:jc w:val="both"/>
        <w:rPr>
          <w:rFonts w:ascii="Arial" w:eastAsiaTheme="minorHAnsi" w:hAnsi="Arial" w:cs="Arial"/>
          <w:color w:val="auto"/>
          <w:lang w:val="es-CL" w:eastAsia="en-US"/>
        </w:rPr>
      </w:pPr>
    </w:p>
    <w:p w14:paraId="6EAED056"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xml:space="preserve">Dadas las desventajas competitivas geológicas crecientes de Chile respecto a los distritos mineros que nos compiten en la atracción de altos capitales, y nuestra incertidumbre constitucional, </w:t>
      </w:r>
      <w:r w:rsidRPr="00543930">
        <w:rPr>
          <w:rFonts w:ascii="Arial" w:eastAsiaTheme="minorHAnsi" w:hAnsi="Arial" w:cs="Arial"/>
          <w:b/>
          <w:color w:val="auto"/>
          <w:lang w:val="es-CL" w:eastAsia="en-US"/>
        </w:rPr>
        <w:t>el espacio para aumentar la carga tributaria total a la minería es necesariamente acotado, para cumplir con una mayor recaudación fiscal sin afectar esa competitividad</w:t>
      </w:r>
      <w:r w:rsidRPr="00543930">
        <w:rPr>
          <w:rFonts w:ascii="Arial" w:eastAsiaTheme="minorHAnsi" w:hAnsi="Arial" w:cs="Arial"/>
          <w:color w:val="auto"/>
          <w:lang w:val="es-CL" w:eastAsia="en-US"/>
        </w:rPr>
        <w:t>.</w:t>
      </w:r>
    </w:p>
    <w:p w14:paraId="437B6CDA" w14:textId="77777777" w:rsidR="00543930" w:rsidRPr="00543930" w:rsidRDefault="00543930" w:rsidP="00543930">
      <w:pPr>
        <w:ind w:firstLine="2835"/>
        <w:jc w:val="both"/>
        <w:rPr>
          <w:rFonts w:ascii="Arial" w:eastAsiaTheme="minorHAnsi" w:hAnsi="Arial" w:cs="Arial"/>
          <w:color w:val="auto"/>
          <w:lang w:val="es-CL" w:eastAsia="en-US"/>
        </w:rPr>
      </w:pPr>
    </w:p>
    <w:p w14:paraId="710BB98A"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Una carga tributaria alta, como la que propone el Ministerio de Hacienda, que resultará en futuras bajas inversiones, generará por tanto menores utilidades a cada vez menos empresas contribuyentes, lo que siempre recaudará menos que una carga tributaria de 40% sobre utilidades mayores por altas inversiones. Si se agregan los mayores empleos y el encadenamiento, este efecto se multiplica.</w:t>
      </w:r>
    </w:p>
    <w:p w14:paraId="30A3B7DC" w14:textId="5B49558C" w:rsidR="00CF3DD2" w:rsidRPr="00823365" w:rsidRDefault="00CF3DD2" w:rsidP="00F7193C">
      <w:pPr>
        <w:widowControl/>
        <w:tabs>
          <w:tab w:val="left" w:pos="2835"/>
        </w:tabs>
        <w:ind w:firstLine="2835"/>
        <w:jc w:val="both"/>
        <w:rPr>
          <w:rFonts w:ascii="Arial" w:hAnsi="Arial" w:cs="Arial"/>
          <w:color w:val="auto"/>
          <w:lang w:val="es-CL" w:eastAsia="en-US"/>
        </w:rPr>
      </w:pPr>
    </w:p>
    <w:p w14:paraId="241EFB9F" w14:textId="1A918970" w:rsidR="00CF3DD2" w:rsidRPr="00823365" w:rsidRDefault="00CF3DD2" w:rsidP="00F7193C">
      <w:pPr>
        <w:widowControl/>
        <w:tabs>
          <w:tab w:val="left" w:pos="2835"/>
        </w:tabs>
        <w:ind w:firstLine="2835"/>
        <w:jc w:val="both"/>
        <w:rPr>
          <w:rFonts w:ascii="Arial" w:hAnsi="Arial" w:cs="Arial"/>
          <w:color w:val="auto"/>
          <w:lang w:val="es-CL" w:eastAsia="en-US"/>
        </w:rPr>
      </w:pPr>
    </w:p>
    <w:p w14:paraId="75079B34" w14:textId="45CA5F2A" w:rsidR="00CF3DD2" w:rsidRPr="00823365" w:rsidRDefault="00CF3DD2" w:rsidP="00CF3DD2">
      <w:pPr>
        <w:widowControl/>
        <w:tabs>
          <w:tab w:val="left" w:pos="2835"/>
        </w:tabs>
        <w:ind w:firstLine="2835"/>
        <w:jc w:val="both"/>
        <w:rPr>
          <w:rFonts w:ascii="Arial" w:hAnsi="Arial" w:cs="Arial"/>
          <w:color w:val="auto"/>
          <w:lang w:val="es-CL" w:eastAsia="en-US"/>
        </w:rPr>
      </w:pPr>
      <w:r w:rsidRPr="00823365">
        <w:rPr>
          <w:rFonts w:ascii="Arial" w:hAnsi="Arial" w:cs="Arial"/>
          <w:color w:val="auto"/>
          <w:lang w:val="es-CL" w:eastAsia="en-US"/>
        </w:rPr>
        <w:t xml:space="preserve">Finalmente, la Comisión escuchó al </w:t>
      </w:r>
      <w:r w:rsidRPr="00823365">
        <w:rPr>
          <w:rFonts w:ascii="Arial" w:hAnsi="Arial" w:cs="Arial"/>
          <w:b/>
          <w:color w:val="auto"/>
          <w:lang w:val="es-CL" w:eastAsia="en-US"/>
        </w:rPr>
        <w:t xml:space="preserve">Presidente </w:t>
      </w:r>
      <w:r w:rsidR="003B58DF" w:rsidRPr="00823365">
        <w:rPr>
          <w:rFonts w:ascii="Arial" w:hAnsi="Arial" w:cs="Arial"/>
          <w:b/>
          <w:color w:val="auto"/>
          <w:lang w:val="es-CL" w:eastAsia="en-US"/>
        </w:rPr>
        <w:t xml:space="preserve">Ejecutivo </w:t>
      </w:r>
      <w:r w:rsidRPr="00823365">
        <w:rPr>
          <w:rFonts w:ascii="Arial" w:hAnsi="Arial" w:cs="Arial"/>
          <w:b/>
          <w:color w:val="auto"/>
          <w:lang w:val="es-CL" w:eastAsia="en-US"/>
        </w:rPr>
        <w:t>de Anglo American Chile, señor Patricio Hidalgo</w:t>
      </w:r>
      <w:r w:rsidRPr="00823365">
        <w:rPr>
          <w:rFonts w:ascii="Arial" w:hAnsi="Arial" w:cs="Arial"/>
          <w:color w:val="auto"/>
          <w:lang w:val="es-CL" w:eastAsia="en-US"/>
        </w:rPr>
        <w:t>, quien efectuó una presentación, en formato ppt, del siguiente tenor:</w:t>
      </w:r>
    </w:p>
    <w:p w14:paraId="0E28979D" w14:textId="18E6654D" w:rsidR="00CF3DD2" w:rsidRPr="001A1A53" w:rsidRDefault="00CF3DD2" w:rsidP="00CF3DD2">
      <w:pPr>
        <w:widowControl/>
        <w:tabs>
          <w:tab w:val="left" w:pos="2835"/>
        </w:tabs>
        <w:ind w:firstLine="2835"/>
        <w:jc w:val="both"/>
        <w:rPr>
          <w:rFonts w:ascii="Arial" w:hAnsi="Arial" w:cs="Arial"/>
          <w:color w:val="auto"/>
          <w:lang w:val="es-CL" w:eastAsia="en-US"/>
        </w:rPr>
      </w:pPr>
    </w:p>
    <w:p w14:paraId="1211645D" w14:textId="77777777" w:rsidR="00543930" w:rsidRPr="00543930" w:rsidRDefault="00543930" w:rsidP="00543930">
      <w:pPr>
        <w:ind w:firstLine="2835"/>
        <w:jc w:val="both"/>
        <w:rPr>
          <w:rFonts w:ascii="Arial" w:eastAsiaTheme="minorHAnsi" w:hAnsi="Arial" w:cs="Arial"/>
          <w:b/>
          <w:color w:val="auto"/>
          <w:lang w:val="es-CL" w:eastAsia="en-US"/>
        </w:rPr>
      </w:pPr>
      <w:r w:rsidRPr="00543930">
        <w:rPr>
          <w:rFonts w:ascii="Arial" w:eastAsiaTheme="minorHAnsi" w:hAnsi="Arial" w:cs="Arial"/>
          <w:b/>
          <w:color w:val="auto"/>
          <w:lang w:val="es-CL" w:eastAsia="en-US"/>
        </w:rPr>
        <w:t>Presentación Anglo American Comisión de Hacienda Senado de la República</w:t>
      </w:r>
    </w:p>
    <w:p w14:paraId="40440FC3" w14:textId="77777777" w:rsidR="00543930" w:rsidRPr="00543930" w:rsidRDefault="00543930" w:rsidP="00543930">
      <w:pPr>
        <w:ind w:firstLine="2835"/>
        <w:jc w:val="both"/>
        <w:rPr>
          <w:rFonts w:ascii="Arial" w:eastAsiaTheme="minorHAnsi" w:hAnsi="Arial" w:cs="Arial"/>
          <w:color w:val="auto"/>
          <w:lang w:val="es-CL" w:eastAsia="en-US"/>
        </w:rPr>
      </w:pPr>
    </w:p>
    <w:p w14:paraId="0E1D8CBA" w14:textId="77777777" w:rsidR="00543930" w:rsidRPr="00543930" w:rsidRDefault="00543930" w:rsidP="00543930">
      <w:pPr>
        <w:ind w:firstLine="2835"/>
        <w:jc w:val="both"/>
        <w:rPr>
          <w:rFonts w:ascii="Arial" w:eastAsiaTheme="minorHAnsi" w:hAnsi="Arial" w:cs="Arial"/>
          <w:b/>
          <w:color w:val="auto"/>
          <w:lang w:val="es-CL" w:eastAsia="en-US"/>
        </w:rPr>
      </w:pPr>
      <w:r w:rsidRPr="00543930">
        <w:rPr>
          <w:rFonts w:ascii="Arial" w:eastAsiaTheme="minorHAnsi" w:hAnsi="Arial" w:cs="Arial"/>
          <w:b/>
          <w:color w:val="auto"/>
          <w:lang w:val="es-CL" w:eastAsia="en-US"/>
        </w:rPr>
        <w:t>Mensajes Claves</w:t>
      </w:r>
    </w:p>
    <w:p w14:paraId="1EAC69BA" w14:textId="77777777" w:rsidR="00543930" w:rsidRPr="00543930" w:rsidRDefault="00543930" w:rsidP="00543930">
      <w:pPr>
        <w:ind w:firstLine="2835"/>
        <w:jc w:val="both"/>
        <w:rPr>
          <w:rFonts w:ascii="Arial" w:eastAsiaTheme="minorHAnsi" w:hAnsi="Arial" w:cs="Arial"/>
          <w:b/>
          <w:color w:val="auto"/>
          <w:lang w:val="es-CL" w:eastAsia="en-US"/>
        </w:rPr>
      </w:pPr>
    </w:p>
    <w:p w14:paraId="5760DA36" w14:textId="77777777" w:rsidR="00543930" w:rsidRPr="00543930" w:rsidRDefault="00543930" w:rsidP="00543930">
      <w:pPr>
        <w:ind w:firstLine="2835"/>
        <w:jc w:val="both"/>
        <w:rPr>
          <w:rFonts w:ascii="Arial" w:eastAsiaTheme="minorHAnsi" w:hAnsi="Arial" w:cs="Arial"/>
          <w:b/>
          <w:color w:val="auto"/>
          <w:lang w:val="es-CL" w:eastAsia="en-US"/>
        </w:rPr>
      </w:pPr>
      <w:r w:rsidRPr="00543930">
        <w:rPr>
          <w:rFonts w:ascii="Arial" w:eastAsiaTheme="minorHAnsi" w:hAnsi="Arial" w:cs="Arial"/>
          <w:b/>
          <w:color w:val="auto"/>
          <w:lang w:val="es-CL" w:eastAsia="en-US"/>
        </w:rPr>
        <w:t>Estamos comprometidos con Chile y su desarrollo sustentable</w:t>
      </w:r>
    </w:p>
    <w:p w14:paraId="39A03B0F" w14:textId="77777777" w:rsidR="00543930" w:rsidRPr="00543930" w:rsidRDefault="00543930" w:rsidP="00543930">
      <w:pPr>
        <w:ind w:firstLine="2835"/>
        <w:jc w:val="both"/>
        <w:rPr>
          <w:rFonts w:ascii="Arial" w:eastAsiaTheme="minorHAnsi" w:hAnsi="Arial" w:cs="Arial"/>
          <w:b/>
          <w:color w:val="auto"/>
          <w:lang w:val="es-CL" w:eastAsia="en-US"/>
        </w:rPr>
      </w:pPr>
    </w:p>
    <w:p w14:paraId="53068870"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1. Creemos en una nueva forma de hacer minería, en armonía con el medio ambiente y apalancado por la tecnología e innovación.</w:t>
      </w:r>
    </w:p>
    <w:p w14:paraId="3CAD104C" w14:textId="77777777" w:rsidR="00543930" w:rsidRPr="00543930" w:rsidRDefault="00543930" w:rsidP="00543930">
      <w:pPr>
        <w:ind w:firstLine="2835"/>
        <w:jc w:val="both"/>
        <w:rPr>
          <w:rFonts w:ascii="Arial" w:eastAsiaTheme="minorHAnsi" w:hAnsi="Arial" w:cs="Arial"/>
          <w:color w:val="auto"/>
          <w:lang w:val="es-CL" w:eastAsia="en-US"/>
        </w:rPr>
      </w:pPr>
    </w:p>
    <w:p w14:paraId="565704C1"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2. Nuestra contribución al desarrollo va más allá que los impuestos que pagamos y quisiéramos reforzar la creación de valor de manera más holística.</w:t>
      </w:r>
    </w:p>
    <w:p w14:paraId="635E5573" w14:textId="77777777" w:rsidR="00543930" w:rsidRPr="00543930" w:rsidRDefault="00543930" w:rsidP="00543930">
      <w:pPr>
        <w:ind w:firstLine="2835"/>
        <w:jc w:val="both"/>
        <w:rPr>
          <w:rFonts w:ascii="Arial" w:eastAsiaTheme="minorHAnsi" w:hAnsi="Arial" w:cs="Arial"/>
          <w:color w:val="auto"/>
          <w:lang w:val="es-CL" w:eastAsia="en-US"/>
        </w:rPr>
      </w:pPr>
    </w:p>
    <w:p w14:paraId="350107DA"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3. Estamos disponibles y dispuestos a una mayor carga tributaria para jugar un rol aún más preponderante en ayudar resolver temas estructurales a nivel país.</w:t>
      </w:r>
    </w:p>
    <w:p w14:paraId="0396FF54" w14:textId="77777777" w:rsidR="00543930" w:rsidRPr="00543930" w:rsidRDefault="00543930" w:rsidP="00543930">
      <w:pPr>
        <w:ind w:firstLine="2835"/>
        <w:jc w:val="both"/>
        <w:rPr>
          <w:rFonts w:ascii="Arial" w:eastAsiaTheme="minorHAnsi" w:hAnsi="Arial" w:cs="Arial"/>
          <w:color w:val="auto"/>
          <w:lang w:val="es-CL" w:eastAsia="en-US"/>
        </w:rPr>
      </w:pPr>
    </w:p>
    <w:p w14:paraId="52CDF7C8"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4. Sin embargo, insistimos que debe ser bajo un esquema competitivo y que de certezas de que las reglas se mantendrán en el tiempo dada la naturaleza de nuestras inversiones.</w:t>
      </w:r>
    </w:p>
    <w:p w14:paraId="42A78B53" w14:textId="77777777" w:rsidR="00543930" w:rsidRPr="00543930" w:rsidRDefault="00543930" w:rsidP="00543930">
      <w:pPr>
        <w:ind w:firstLine="2835"/>
        <w:jc w:val="both"/>
        <w:rPr>
          <w:rFonts w:ascii="Arial" w:eastAsiaTheme="minorHAnsi" w:hAnsi="Arial" w:cs="Arial"/>
          <w:color w:val="auto"/>
          <w:lang w:val="es-CL" w:eastAsia="en-US"/>
        </w:rPr>
      </w:pPr>
    </w:p>
    <w:p w14:paraId="3098B68F" w14:textId="77777777" w:rsidR="00543930" w:rsidRPr="00543930" w:rsidRDefault="00543930" w:rsidP="00543930">
      <w:pPr>
        <w:jc w:val="center"/>
        <w:rPr>
          <w:rFonts w:ascii="Arial" w:eastAsiaTheme="minorHAnsi" w:hAnsi="Arial" w:cs="Arial"/>
          <w:color w:val="auto"/>
          <w:lang w:val="es-CL" w:eastAsia="en-US"/>
        </w:rPr>
      </w:pPr>
      <w:r w:rsidRPr="00543930">
        <w:rPr>
          <w:rFonts w:asciiTheme="minorHAnsi" w:eastAsiaTheme="minorHAnsi" w:hAnsiTheme="minorHAnsi" w:cstheme="minorBidi"/>
          <w:noProof/>
          <w:color w:val="auto"/>
          <w:sz w:val="22"/>
          <w:szCs w:val="22"/>
          <w:lang w:val="es-CL" w:eastAsia="es-CL"/>
        </w:rPr>
        <w:lastRenderedPageBreak/>
        <w:drawing>
          <wp:inline distT="0" distB="0" distL="0" distR="0" wp14:anchorId="2820628E" wp14:editId="7D71A086">
            <wp:extent cx="4566285" cy="2588721"/>
            <wp:effectExtent l="0" t="0" r="5715" b="254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569184" cy="2590364"/>
                    </a:xfrm>
                    <a:prstGeom prst="rect">
                      <a:avLst/>
                    </a:prstGeom>
                  </pic:spPr>
                </pic:pic>
              </a:graphicData>
            </a:graphic>
          </wp:inline>
        </w:drawing>
      </w:r>
    </w:p>
    <w:p w14:paraId="6DA069C2" w14:textId="77777777" w:rsidR="00543930" w:rsidRPr="00543930" w:rsidRDefault="00543930" w:rsidP="00543930">
      <w:pPr>
        <w:jc w:val="center"/>
        <w:rPr>
          <w:rFonts w:ascii="Arial" w:eastAsiaTheme="minorHAnsi" w:hAnsi="Arial" w:cs="Arial"/>
          <w:color w:val="auto"/>
          <w:lang w:val="es-CL" w:eastAsia="en-US"/>
        </w:rPr>
      </w:pPr>
    </w:p>
    <w:p w14:paraId="3E062133"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Durante los últimos 6 años hemos impulsado un proceso de transformación radical en la compañía para adaptar nuestros procesos y operaciones a la crisis climática.</w:t>
      </w:r>
    </w:p>
    <w:p w14:paraId="0C3486C2" w14:textId="77777777" w:rsidR="00543930" w:rsidRPr="00543930" w:rsidRDefault="00543930" w:rsidP="00543930">
      <w:pPr>
        <w:jc w:val="center"/>
        <w:rPr>
          <w:rFonts w:ascii="Arial" w:eastAsiaTheme="minorHAnsi" w:hAnsi="Arial" w:cs="Arial"/>
          <w:color w:val="auto"/>
          <w:lang w:val="es-CL" w:eastAsia="en-US"/>
        </w:rPr>
      </w:pPr>
    </w:p>
    <w:p w14:paraId="56228329" w14:textId="77777777" w:rsidR="00543930" w:rsidRPr="00543930" w:rsidRDefault="00543930" w:rsidP="00543930">
      <w:pPr>
        <w:jc w:val="center"/>
        <w:rPr>
          <w:rFonts w:ascii="Arial" w:eastAsiaTheme="minorHAnsi" w:hAnsi="Arial" w:cs="Arial"/>
          <w:color w:val="auto"/>
          <w:lang w:val="es-CL" w:eastAsia="en-US"/>
        </w:rPr>
      </w:pPr>
      <w:r w:rsidRPr="00543930">
        <w:rPr>
          <w:rFonts w:asciiTheme="minorHAnsi" w:eastAsiaTheme="minorHAnsi" w:hAnsiTheme="minorHAnsi" w:cstheme="minorBidi"/>
          <w:noProof/>
          <w:color w:val="auto"/>
          <w:sz w:val="22"/>
          <w:szCs w:val="22"/>
          <w:lang w:val="es-CL" w:eastAsia="es-CL"/>
        </w:rPr>
        <w:drawing>
          <wp:inline distT="0" distB="0" distL="0" distR="0" wp14:anchorId="0B2824B3" wp14:editId="1E14AFC9">
            <wp:extent cx="5252085" cy="2852420"/>
            <wp:effectExtent l="0" t="0" r="5715" b="508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52085" cy="2852420"/>
                    </a:xfrm>
                    <a:prstGeom prst="rect">
                      <a:avLst/>
                    </a:prstGeom>
                  </pic:spPr>
                </pic:pic>
              </a:graphicData>
            </a:graphic>
          </wp:inline>
        </w:drawing>
      </w:r>
    </w:p>
    <w:p w14:paraId="050EAF10" w14:textId="77777777" w:rsidR="00543930" w:rsidRPr="00543930" w:rsidRDefault="00543930" w:rsidP="00543930">
      <w:pPr>
        <w:ind w:firstLine="2835"/>
        <w:jc w:val="both"/>
        <w:rPr>
          <w:rFonts w:ascii="Arial" w:eastAsiaTheme="minorHAnsi" w:hAnsi="Arial" w:cs="Arial"/>
          <w:color w:val="auto"/>
          <w:lang w:val="es-CL" w:eastAsia="en-US"/>
        </w:rPr>
      </w:pPr>
    </w:p>
    <w:p w14:paraId="1F5EB342"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Estamos disponibles para jugar un rol más preponderante aún en contribuir a abordar temas estructurales para Chile, y abiertos a la posibilidad de una mayor carga tributaria que no afecte la competitividad del país.</w:t>
      </w:r>
    </w:p>
    <w:p w14:paraId="0F0FB888" w14:textId="77777777" w:rsidR="00543930" w:rsidRPr="00543930" w:rsidRDefault="00543930" w:rsidP="00543930">
      <w:pPr>
        <w:ind w:firstLine="2835"/>
        <w:jc w:val="both"/>
        <w:rPr>
          <w:rFonts w:ascii="Arial" w:eastAsiaTheme="minorHAnsi" w:hAnsi="Arial" w:cs="Arial"/>
          <w:color w:val="auto"/>
          <w:lang w:val="es-CL" w:eastAsia="en-US"/>
        </w:rPr>
      </w:pPr>
    </w:p>
    <w:p w14:paraId="6926ECCE" w14:textId="77777777" w:rsidR="00543930" w:rsidRPr="00543930" w:rsidRDefault="00543930" w:rsidP="00543930">
      <w:pPr>
        <w:ind w:firstLine="2835"/>
        <w:jc w:val="both"/>
        <w:rPr>
          <w:rFonts w:ascii="Arial" w:eastAsiaTheme="minorHAnsi" w:hAnsi="Arial" w:cs="Arial"/>
          <w:b/>
          <w:color w:val="auto"/>
          <w:lang w:val="es-CL" w:eastAsia="en-US"/>
        </w:rPr>
      </w:pPr>
      <w:r w:rsidRPr="00543930">
        <w:rPr>
          <w:rFonts w:ascii="Arial" w:eastAsiaTheme="minorHAnsi" w:hAnsi="Arial" w:cs="Arial"/>
          <w:b/>
          <w:color w:val="auto"/>
          <w:lang w:val="es-CL" w:eastAsia="en-US"/>
        </w:rPr>
        <w:t>Competitividad, Estabilidad y Certeza: ejes claves en este desafío</w:t>
      </w:r>
    </w:p>
    <w:p w14:paraId="15578BE8" w14:textId="77777777" w:rsidR="00543930" w:rsidRPr="00543930" w:rsidRDefault="00543930" w:rsidP="00543930">
      <w:pPr>
        <w:ind w:firstLine="2835"/>
        <w:jc w:val="both"/>
        <w:rPr>
          <w:rFonts w:ascii="Arial" w:eastAsiaTheme="minorHAnsi" w:hAnsi="Arial" w:cs="Arial"/>
          <w:b/>
          <w:color w:val="auto"/>
          <w:lang w:val="es-CL" w:eastAsia="en-US"/>
        </w:rPr>
      </w:pPr>
    </w:p>
    <w:p w14:paraId="5A9EFA6D" w14:textId="77777777" w:rsidR="00543930" w:rsidRPr="00543930" w:rsidRDefault="00543930" w:rsidP="00543930">
      <w:pPr>
        <w:ind w:firstLine="2835"/>
        <w:jc w:val="both"/>
        <w:rPr>
          <w:rFonts w:ascii="Arial" w:eastAsiaTheme="minorHAnsi" w:hAnsi="Arial" w:cs="Arial"/>
          <w:b/>
          <w:color w:val="auto"/>
          <w:lang w:val="es-CL" w:eastAsia="en-US"/>
        </w:rPr>
      </w:pPr>
      <w:r w:rsidRPr="00543930">
        <w:rPr>
          <w:rFonts w:ascii="Arial" w:eastAsiaTheme="minorHAnsi" w:hAnsi="Arial" w:cs="Arial"/>
          <w:b/>
          <w:color w:val="auto"/>
          <w:lang w:val="es-CL" w:eastAsia="en-US"/>
        </w:rPr>
        <w:t>Una industria próspera generará el mayor valor para todo el país</w:t>
      </w:r>
    </w:p>
    <w:p w14:paraId="1FFA1BD0" w14:textId="77777777" w:rsidR="00543930" w:rsidRPr="00543930" w:rsidRDefault="00543930" w:rsidP="00543930">
      <w:pPr>
        <w:ind w:firstLine="2835"/>
        <w:jc w:val="both"/>
        <w:rPr>
          <w:rFonts w:ascii="Arial" w:eastAsiaTheme="minorHAnsi" w:hAnsi="Arial" w:cs="Arial"/>
          <w:b/>
          <w:color w:val="auto"/>
          <w:lang w:val="es-CL" w:eastAsia="en-US"/>
        </w:rPr>
      </w:pPr>
    </w:p>
    <w:p w14:paraId="5909C9D6"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xml:space="preserve">• La industria minera juega un papel fundamental en </w:t>
      </w:r>
      <w:r w:rsidRPr="00543930">
        <w:rPr>
          <w:rFonts w:ascii="Arial" w:eastAsiaTheme="minorHAnsi" w:hAnsi="Arial" w:cs="Arial"/>
          <w:color w:val="auto"/>
          <w:lang w:val="es-CL" w:eastAsia="en-US"/>
        </w:rPr>
        <w:lastRenderedPageBreak/>
        <w:t xml:space="preserve">el desarrollo sostenible de Chile. </w:t>
      </w:r>
      <w:r w:rsidRPr="00543930">
        <w:rPr>
          <w:rFonts w:ascii="Arial" w:eastAsiaTheme="minorHAnsi" w:hAnsi="Arial" w:cs="Arial"/>
          <w:b/>
          <w:color w:val="auto"/>
          <w:lang w:val="es-CL" w:eastAsia="en-US"/>
        </w:rPr>
        <w:t>Mantenemos nuestro compromiso con el país y queremos seguir siendo socios en su desarrollo</w:t>
      </w:r>
      <w:r w:rsidRPr="00543930">
        <w:rPr>
          <w:rFonts w:ascii="Arial" w:eastAsiaTheme="minorHAnsi" w:hAnsi="Arial" w:cs="Arial"/>
          <w:color w:val="auto"/>
          <w:lang w:val="es-CL" w:eastAsia="en-US"/>
        </w:rPr>
        <w:t>.</w:t>
      </w:r>
    </w:p>
    <w:p w14:paraId="6790F753" w14:textId="77777777" w:rsidR="00543930" w:rsidRPr="00543930" w:rsidRDefault="00543930" w:rsidP="00543930">
      <w:pPr>
        <w:ind w:firstLine="2835"/>
        <w:jc w:val="both"/>
        <w:rPr>
          <w:rFonts w:ascii="Arial" w:eastAsiaTheme="minorHAnsi" w:hAnsi="Arial" w:cs="Arial"/>
          <w:color w:val="auto"/>
          <w:lang w:val="es-CL" w:eastAsia="en-US"/>
        </w:rPr>
      </w:pPr>
    </w:p>
    <w:p w14:paraId="3F6D0A29"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xml:space="preserve">• Una </w:t>
      </w:r>
      <w:r w:rsidRPr="00543930">
        <w:rPr>
          <w:rFonts w:ascii="Arial" w:eastAsiaTheme="minorHAnsi" w:hAnsi="Arial" w:cs="Arial"/>
          <w:b/>
          <w:color w:val="auto"/>
          <w:lang w:val="es-CL" w:eastAsia="en-US"/>
        </w:rPr>
        <w:t>carga tributaria total competitiva y un régimen estable son críticos para asegurar la competitividad de Chile frente a otros países mineros</w:t>
      </w:r>
      <w:r w:rsidRPr="00543930">
        <w:rPr>
          <w:rFonts w:ascii="Arial" w:eastAsiaTheme="minorHAnsi" w:hAnsi="Arial" w:cs="Arial"/>
          <w:color w:val="auto"/>
          <w:lang w:val="es-CL" w:eastAsia="en-US"/>
        </w:rPr>
        <w:t>.</w:t>
      </w:r>
    </w:p>
    <w:p w14:paraId="552BAD05" w14:textId="77777777" w:rsidR="00543930" w:rsidRPr="00543930" w:rsidRDefault="00543930" w:rsidP="00543930">
      <w:pPr>
        <w:ind w:firstLine="2835"/>
        <w:jc w:val="both"/>
        <w:rPr>
          <w:rFonts w:ascii="Arial" w:eastAsiaTheme="minorHAnsi" w:hAnsi="Arial" w:cs="Arial"/>
          <w:color w:val="auto"/>
          <w:lang w:val="es-CL" w:eastAsia="en-US"/>
        </w:rPr>
      </w:pPr>
    </w:p>
    <w:p w14:paraId="079988C3" w14:textId="77777777" w:rsidR="00543930" w:rsidRPr="00543930" w:rsidRDefault="00543930" w:rsidP="00543930">
      <w:pPr>
        <w:ind w:firstLine="2835"/>
        <w:jc w:val="both"/>
        <w:rPr>
          <w:rFonts w:ascii="Arial" w:eastAsiaTheme="minorHAnsi" w:hAnsi="Arial" w:cs="Arial"/>
          <w:color w:val="auto"/>
          <w:lang w:val="es-CL" w:eastAsia="en-US"/>
        </w:rPr>
      </w:pPr>
      <w:r w:rsidRPr="00543930">
        <w:rPr>
          <w:rFonts w:ascii="Arial" w:eastAsiaTheme="minorHAnsi" w:hAnsi="Arial" w:cs="Arial"/>
          <w:color w:val="auto"/>
          <w:lang w:val="es-CL" w:eastAsia="en-US"/>
        </w:rPr>
        <w:t xml:space="preserve">• </w:t>
      </w:r>
      <w:r w:rsidRPr="00543930">
        <w:rPr>
          <w:rFonts w:ascii="Arial" w:eastAsiaTheme="minorHAnsi" w:hAnsi="Arial" w:cs="Arial"/>
          <w:b/>
          <w:color w:val="auto"/>
          <w:lang w:val="es-CL" w:eastAsia="en-US"/>
        </w:rPr>
        <w:t>Valoramos los cambios en el diseño de la propuesta de Royalty</w:t>
      </w:r>
      <w:r w:rsidRPr="00543930">
        <w:rPr>
          <w:rFonts w:ascii="Arial" w:eastAsiaTheme="minorHAnsi" w:hAnsi="Arial" w:cs="Arial"/>
          <w:color w:val="auto"/>
          <w:lang w:val="es-CL" w:eastAsia="en-US"/>
        </w:rPr>
        <w:t xml:space="preserve">, pero </w:t>
      </w:r>
      <w:r w:rsidRPr="00543930">
        <w:rPr>
          <w:rFonts w:ascii="Arial" w:eastAsiaTheme="minorHAnsi" w:hAnsi="Arial" w:cs="Arial"/>
          <w:b/>
          <w:color w:val="auto"/>
          <w:lang w:val="es-CL" w:eastAsia="en-US"/>
        </w:rPr>
        <w:t>creemos que aún existen importantes espacios de mejora en función de asegurar la competitividad de Chile</w:t>
      </w:r>
      <w:r w:rsidRPr="00543930">
        <w:rPr>
          <w:rFonts w:ascii="Arial" w:eastAsiaTheme="minorHAnsi" w:hAnsi="Arial" w:cs="Arial"/>
          <w:color w:val="auto"/>
          <w:lang w:val="es-CL" w:eastAsia="en-US"/>
        </w:rPr>
        <w:t xml:space="preserve"> y su oportunidad de convertirse en una economía más diversificada, basada en una estrategia clara para luchar contra la crisis climática.</w:t>
      </w:r>
    </w:p>
    <w:p w14:paraId="220B13A3" w14:textId="251D7045" w:rsidR="00A829CF" w:rsidRPr="001A1A53" w:rsidRDefault="00A829CF" w:rsidP="00327499">
      <w:pPr>
        <w:widowControl/>
        <w:tabs>
          <w:tab w:val="left" w:pos="2835"/>
        </w:tabs>
        <w:ind w:firstLine="2835"/>
        <w:jc w:val="both"/>
        <w:rPr>
          <w:rFonts w:ascii="Arial" w:hAnsi="Arial" w:cs="Arial"/>
          <w:color w:val="auto"/>
          <w:lang w:val="es-CL" w:eastAsia="en-US"/>
        </w:rPr>
      </w:pPr>
    </w:p>
    <w:p w14:paraId="7568BC0A" w14:textId="2A479228" w:rsidR="007A0F98" w:rsidRPr="001A1A53" w:rsidRDefault="007A0F98" w:rsidP="00327499">
      <w:pPr>
        <w:widowControl/>
        <w:tabs>
          <w:tab w:val="left" w:pos="2835"/>
        </w:tabs>
        <w:ind w:firstLine="2835"/>
        <w:jc w:val="both"/>
        <w:rPr>
          <w:rFonts w:ascii="Arial" w:hAnsi="Arial" w:cs="Arial"/>
          <w:color w:val="auto"/>
          <w:lang w:val="es-CL" w:eastAsia="en-US"/>
        </w:rPr>
      </w:pPr>
    </w:p>
    <w:p w14:paraId="16BED676" w14:textId="40F99761" w:rsidR="007A0F98" w:rsidRPr="004D78FC" w:rsidRDefault="007A0F98" w:rsidP="00327499">
      <w:pPr>
        <w:widowControl/>
        <w:tabs>
          <w:tab w:val="left" w:pos="2835"/>
        </w:tabs>
        <w:ind w:firstLine="2835"/>
        <w:jc w:val="both"/>
        <w:rPr>
          <w:rFonts w:ascii="Arial" w:hAnsi="Arial" w:cs="Arial"/>
          <w:color w:val="auto"/>
          <w:lang w:val="es-CL" w:eastAsia="en-US"/>
        </w:rPr>
      </w:pPr>
      <w:r w:rsidRPr="004D78FC">
        <w:rPr>
          <w:rFonts w:ascii="Arial" w:hAnsi="Arial" w:cs="Arial"/>
          <w:color w:val="auto"/>
          <w:lang w:val="es-CL" w:eastAsia="en-US"/>
        </w:rPr>
        <w:t xml:space="preserve">Al término de las presentaciones de los expositores, </w:t>
      </w:r>
      <w:r w:rsidR="00A10912" w:rsidRPr="004D78FC">
        <w:rPr>
          <w:rFonts w:ascii="Arial" w:hAnsi="Arial" w:cs="Arial"/>
          <w:color w:val="auto"/>
          <w:lang w:val="es-CL" w:eastAsia="en-US"/>
        </w:rPr>
        <w:t xml:space="preserve">el </w:t>
      </w:r>
      <w:r w:rsidR="00A10912" w:rsidRPr="004D78FC">
        <w:rPr>
          <w:rFonts w:ascii="Arial" w:hAnsi="Arial" w:cs="Arial"/>
          <w:b/>
          <w:color w:val="auto"/>
          <w:lang w:val="es-CL" w:eastAsia="en-US"/>
        </w:rPr>
        <w:t>Honorable Senador señor Coloma</w:t>
      </w:r>
      <w:r w:rsidR="00C25BB1" w:rsidRPr="004D78FC">
        <w:rPr>
          <w:rFonts w:ascii="Arial" w:hAnsi="Arial" w:cs="Arial"/>
          <w:color w:val="auto"/>
          <w:lang w:val="es-CL" w:eastAsia="en-US"/>
        </w:rPr>
        <w:t xml:space="preserve"> declaró </w:t>
      </w:r>
      <w:r w:rsidR="00AE5CB7" w:rsidRPr="004D78FC">
        <w:rPr>
          <w:rFonts w:ascii="Arial" w:hAnsi="Arial" w:cs="Arial"/>
          <w:color w:val="auto"/>
          <w:lang w:val="es-CL" w:eastAsia="en-US"/>
        </w:rPr>
        <w:t>extrañar</w:t>
      </w:r>
      <w:r w:rsidR="00A10912" w:rsidRPr="004D78FC">
        <w:rPr>
          <w:rFonts w:ascii="Arial" w:hAnsi="Arial" w:cs="Arial"/>
          <w:color w:val="auto"/>
          <w:lang w:val="es-CL" w:eastAsia="en-US"/>
        </w:rPr>
        <w:t xml:space="preserve"> un análisis más obje</w:t>
      </w:r>
      <w:r w:rsidR="00AE5CB7" w:rsidRPr="004D78FC">
        <w:rPr>
          <w:rFonts w:ascii="Arial" w:hAnsi="Arial" w:cs="Arial"/>
          <w:color w:val="auto"/>
          <w:lang w:val="es-CL" w:eastAsia="en-US"/>
        </w:rPr>
        <w:t>tivo sobre e</w:t>
      </w:r>
      <w:r w:rsidR="00C25BB1" w:rsidRPr="004D78FC">
        <w:rPr>
          <w:rFonts w:ascii="Arial" w:hAnsi="Arial" w:cs="Arial"/>
          <w:color w:val="auto"/>
          <w:lang w:val="es-CL" w:eastAsia="en-US"/>
        </w:rPr>
        <w:t>l futuro del cobre, teniendo en cuenta</w:t>
      </w:r>
      <w:r w:rsidR="00AE5CB7" w:rsidRPr="004D78FC">
        <w:rPr>
          <w:rFonts w:ascii="Arial" w:hAnsi="Arial" w:cs="Arial"/>
          <w:color w:val="auto"/>
          <w:lang w:val="es-CL" w:eastAsia="en-US"/>
        </w:rPr>
        <w:t xml:space="preserve"> que</w:t>
      </w:r>
      <w:r w:rsidR="00C25BB1" w:rsidRPr="004D78FC">
        <w:rPr>
          <w:rFonts w:ascii="Arial" w:hAnsi="Arial" w:cs="Arial"/>
          <w:color w:val="auto"/>
          <w:lang w:val="es-CL" w:eastAsia="en-US"/>
        </w:rPr>
        <w:t>,</w:t>
      </w:r>
      <w:r w:rsidR="00AE5CB7" w:rsidRPr="004D78FC">
        <w:rPr>
          <w:rFonts w:ascii="Arial" w:hAnsi="Arial" w:cs="Arial"/>
          <w:color w:val="auto"/>
          <w:lang w:val="es-CL" w:eastAsia="en-US"/>
        </w:rPr>
        <w:t xml:space="preserve"> de acuerdo a las cifras registradas</w:t>
      </w:r>
      <w:r w:rsidR="00C25BB1" w:rsidRPr="004D78FC">
        <w:rPr>
          <w:rFonts w:ascii="Arial" w:hAnsi="Arial" w:cs="Arial"/>
          <w:color w:val="auto"/>
          <w:lang w:val="es-CL" w:eastAsia="en-US"/>
        </w:rPr>
        <w:t xml:space="preserve">, su producción </w:t>
      </w:r>
      <w:r w:rsidR="00AE5CB7" w:rsidRPr="004D78FC">
        <w:rPr>
          <w:rFonts w:ascii="Arial" w:hAnsi="Arial" w:cs="Arial"/>
          <w:color w:val="auto"/>
          <w:lang w:val="es-CL" w:eastAsia="en-US"/>
        </w:rPr>
        <w:t xml:space="preserve">ha venido </w:t>
      </w:r>
      <w:r w:rsidR="00C25BB1" w:rsidRPr="004D78FC">
        <w:rPr>
          <w:rFonts w:ascii="Arial" w:hAnsi="Arial" w:cs="Arial"/>
          <w:color w:val="auto"/>
          <w:lang w:val="es-CL" w:eastAsia="en-US"/>
        </w:rPr>
        <w:t>esta</w:t>
      </w:r>
      <w:r w:rsidR="001A1A53">
        <w:rPr>
          <w:rFonts w:ascii="Arial" w:hAnsi="Arial" w:cs="Arial"/>
          <w:color w:val="auto"/>
          <w:lang w:val="es-CL" w:eastAsia="en-US"/>
        </w:rPr>
        <w:t>n</w:t>
      </w:r>
      <w:r w:rsidR="00C25BB1" w:rsidRPr="004D78FC">
        <w:rPr>
          <w:rFonts w:ascii="Arial" w:hAnsi="Arial" w:cs="Arial"/>
          <w:color w:val="auto"/>
          <w:lang w:val="es-CL" w:eastAsia="en-US"/>
        </w:rPr>
        <w:t>cándose</w:t>
      </w:r>
      <w:r w:rsidR="00AE5CB7" w:rsidRPr="004D78FC">
        <w:rPr>
          <w:rFonts w:ascii="Arial" w:hAnsi="Arial" w:cs="Arial"/>
          <w:color w:val="auto"/>
          <w:lang w:val="es-CL" w:eastAsia="en-US"/>
        </w:rPr>
        <w:t xml:space="preserve"> el último tiempo, lo cual p</w:t>
      </w:r>
      <w:r w:rsidR="001A1A53">
        <w:rPr>
          <w:rFonts w:ascii="Arial" w:hAnsi="Arial" w:cs="Arial"/>
          <w:color w:val="auto"/>
          <w:lang w:val="es-CL" w:eastAsia="en-US"/>
        </w:rPr>
        <w:t>uede</w:t>
      </w:r>
      <w:r w:rsidR="00A10912" w:rsidRPr="004D78FC">
        <w:rPr>
          <w:rFonts w:ascii="Arial" w:hAnsi="Arial" w:cs="Arial"/>
          <w:color w:val="auto"/>
          <w:lang w:val="es-CL" w:eastAsia="en-US"/>
        </w:rPr>
        <w:t xml:space="preserve"> explicarse por distintos factores. Resaltó que la importancia fiscal del cobre para financiar proyectos sociales </w:t>
      </w:r>
      <w:r w:rsidR="00AE5CB7" w:rsidRPr="004D78FC">
        <w:rPr>
          <w:rFonts w:ascii="Arial" w:hAnsi="Arial" w:cs="Arial"/>
          <w:color w:val="auto"/>
          <w:lang w:val="es-CL" w:eastAsia="en-US"/>
        </w:rPr>
        <w:t>no descansa solamente en la variable de impuestos</w:t>
      </w:r>
      <w:r w:rsidR="00A10912" w:rsidRPr="004D78FC">
        <w:rPr>
          <w:rFonts w:ascii="Arial" w:hAnsi="Arial" w:cs="Arial"/>
          <w:color w:val="auto"/>
          <w:lang w:val="es-CL" w:eastAsia="en-US"/>
        </w:rPr>
        <w:t xml:space="preserve">, sino que también </w:t>
      </w:r>
      <w:r w:rsidR="00AE5CB7" w:rsidRPr="004D78FC">
        <w:rPr>
          <w:rFonts w:ascii="Arial" w:hAnsi="Arial" w:cs="Arial"/>
          <w:color w:val="auto"/>
          <w:lang w:val="es-CL" w:eastAsia="en-US"/>
        </w:rPr>
        <w:t xml:space="preserve">debe considerarse </w:t>
      </w:r>
      <w:r w:rsidR="00A10912" w:rsidRPr="004D78FC">
        <w:rPr>
          <w:rFonts w:ascii="Arial" w:hAnsi="Arial" w:cs="Arial"/>
          <w:color w:val="auto"/>
          <w:lang w:val="es-CL" w:eastAsia="en-US"/>
        </w:rPr>
        <w:t>el precio</w:t>
      </w:r>
      <w:r w:rsidR="00AE5CB7" w:rsidRPr="004D78FC">
        <w:rPr>
          <w:rFonts w:ascii="Arial" w:hAnsi="Arial" w:cs="Arial"/>
          <w:color w:val="auto"/>
          <w:lang w:val="es-CL" w:eastAsia="en-US"/>
        </w:rPr>
        <w:t xml:space="preserve"> del cobre</w:t>
      </w:r>
      <w:r w:rsidR="00A10912" w:rsidRPr="004D78FC">
        <w:rPr>
          <w:rFonts w:ascii="Arial" w:hAnsi="Arial" w:cs="Arial"/>
          <w:color w:val="auto"/>
          <w:lang w:val="es-CL" w:eastAsia="en-US"/>
        </w:rPr>
        <w:t xml:space="preserve"> y la cantidad</w:t>
      </w:r>
      <w:r w:rsidR="00AE5CB7" w:rsidRPr="004D78FC">
        <w:rPr>
          <w:rFonts w:ascii="Arial" w:hAnsi="Arial" w:cs="Arial"/>
          <w:color w:val="auto"/>
          <w:lang w:val="es-CL" w:eastAsia="en-US"/>
        </w:rPr>
        <w:t xml:space="preserve"> de producción</w:t>
      </w:r>
      <w:r w:rsidR="00A10912" w:rsidRPr="004D78FC">
        <w:rPr>
          <w:rFonts w:ascii="Arial" w:hAnsi="Arial" w:cs="Arial"/>
          <w:color w:val="auto"/>
          <w:lang w:val="es-CL" w:eastAsia="en-US"/>
        </w:rPr>
        <w:t xml:space="preserve">. </w:t>
      </w:r>
    </w:p>
    <w:p w14:paraId="0BA8F6FE" w14:textId="45BF7196" w:rsidR="00A10912" w:rsidRPr="004D78FC" w:rsidRDefault="00A10912" w:rsidP="00327499">
      <w:pPr>
        <w:widowControl/>
        <w:tabs>
          <w:tab w:val="left" w:pos="2835"/>
        </w:tabs>
        <w:ind w:firstLine="2835"/>
        <w:jc w:val="both"/>
        <w:rPr>
          <w:rFonts w:ascii="Arial" w:hAnsi="Arial" w:cs="Arial"/>
          <w:color w:val="auto"/>
          <w:lang w:val="es-CL" w:eastAsia="en-US"/>
        </w:rPr>
      </w:pPr>
    </w:p>
    <w:p w14:paraId="2ECCF62B" w14:textId="3B0C85B0" w:rsidR="00FC0F2A" w:rsidRPr="004D78FC" w:rsidRDefault="00A10912" w:rsidP="00327499">
      <w:pPr>
        <w:widowControl/>
        <w:tabs>
          <w:tab w:val="left" w:pos="2835"/>
        </w:tabs>
        <w:ind w:firstLine="2835"/>
        <w:jc w:val="both"/>
        <w:rPr>
          <w:rFonts w:ascii="Arial" w:hAnsi="Arial" w:cs="Arial"/>
          <w:color w:val="auto"/>
          <w:lang w:val="es-CL" w:eastAsia="en-US"/>
        </w:rPr>
      </w:pPr>
      <w:r w:rsidRPr="004D78FC">
        <w:rPr>
          <w:rFonts w:ascii="Arial" w:hAnsi="Arial" w:cs="Arial"/>
          <w:color w:val="auto"/>
          <w:lang w:val="es-CL" w:eastAsia="en-US"/>
        </w:rPr>
        <w:t xml:space="preserve">Manifestó que lo que debiese ser de interés </w:t>
      </w:r>
      <w:r w:rsidR="00AE5CB7" w:rsidRPr="004D78FC">
        <w:rPr>
          <w:rFonts w:ascii="Arial" w:hAnsi="Arial" w:cs="Arial"/>
          <w:color w:val="auto"/>
          <w:lang w:val="es-CL" w:eastAsia="en-US"/>
        </w:rPr>
        <w:t xml:space="preserve">durante la discusión legislativa </w:t>
      </w:r>
      <w:r w:rsidRPr="004D78FC">
        <w:rPr>
          <w:rFonts w:ascii="Arial" w:hAnsi="Arial" w:cs="Arial"/>
          <w:color w:val="auto"/>
          <w:lang w:val="es-CL" w:eastAsia="en-US"/>
        </w:rPr>
        <w:t xml:space="preserve">es </w:t>
      </w:r>
      <w:r w:rsidR="00C25BB1" w:rsidRPr="004D78FC">
        <w:rPr>
          <w:rFonts w:ascii="Arial" w:hAnsi="Arial" w:cs="Arial"/>
          <w:color w:val="auto"/>
          <w:lang w:val="es-CL" w:eastAsia="en-US"/>
        </w:rPr>
        <w:t>saber</w:t>
      </w:r>
      <w:r w:rsidR="00FC0F2A" w:rsidRPr="004D78FC">
        <w:rPr>
          <w:rFonts w:ascii="Arial" w:hAnsi="Arial" w:cs="Arial"/>
          <w:color w:val="auto"/>
          <w:lang w:val="es-CL" w:eastAsia="en-US"/>
        </w:rPr>
        <w:t xml:space="preserve"> </w:t>
      </w:r>
      <w:r w:rsidRPr="004D78FC">
        <w:rPr>
          <w:rFonts w:ascii="Arial" w:hAnsi="Arial" w:cs="Arial"/>
          <w:color w:val="auto"/>
          <w:lang w:val="es-CL" w:eastAsia="en-US"/>
        </w:rPr>
        <w:t>cómo</w:t>
      </w:r>
      <w:r w:rsidR="00AE5CB7" w:rsidRPr="004D78FC">
        <w:rPr>
          <w:rFonts w:ascii="Arial" w:hAnsi="Arial" w:cs="Arial"/>
          <w:color w:val="auto"/>
          <w:lang w:val="es-CL" w:eastAsia="en-US"/>
        </w:rPr>
        <w:t xml:space="preserve"> se</w:t>
      </w:r>
      <w:r w:rsidR="00C25BB1" w:rsidRPr="004D78FC">
        <w:rPr>
          <w:rFonts w:ascii="Arial" w:hAnsi="Arial" w:cs="Arial"/>
          <w:color w:val="auto"/>
          <w:lang w:val="es-CL" w:eastAsia="en-US"/>
        </w:rPr>
        <w:t xml:space="preserve"> comportan estos indicadores desde la perspectiva de</w:t>
      </w:r>
      <w:r w:rsidRPr="004D78FC">
        <w:rPr>
          <w:rFonts w:ascii="Arial" w:hAnsi="Arial" w:cs="Arial"/>
          <w:color w:val="auto"/>
          <w:lang w:val="es-CL" w:eastAsia="en-US"/>
        </w:rPr>
        <w:t xml:space="preserve"> la competencia internacional. Consultó si existe un organismo </w:t>
      </w:r>
      <w:r w:rsidR="00FC0F2A" w:rsidRPr="004D78FC">
        <w:rPr>
          <w:rFonts w:ascii="Arial" w:hAnsi="Arial" w:cs="Arial"/>
          <w:color w:val="auto"/>
          <w:lang w:val="es-CL" w:eastAsia="en-US"/>
        </w:rPr>
        <w:t xml:space="preserve">que proporcione información indubitada en esta materia. Advirtió que lo que no puede ocurrir con el royalty minero es </w:t>
      </w:r>
      <w:r w:rsidR="00943A8E" w:rsidRPr="004D78FC">
        <w:rPr>
          <w:rFonts w:ascii="Arial" w:hAnsi="Arial" w:cs="Arial"/>
          <w:color w:val="auto"/>
          <w:lang w:val="es-CL" w:eastAsia="en-US"/>
        </w:rPr>
        <w:t>que se termine fijando una tasa que genere efectos contrarios y pr</w:t>
      </w:r>
      <w:r w:rsidR="004D78FC" w:rsidRPr="004D78FC">
        <w:rPr>
          <w:rFonts w:ascii="Arial" w:hAnsi="Arial" w:cs="Arial"/>
          <w:color w:val="auto"/>
          <w:lang w:val="es-CL" w:eastAsia="en-US"/>
        </w:rPr>
        <w:t>ovoque que los inversores se trasladen</w:t>
      </w:r>
      <w:r w:rsidR="00943A8E" w:rsidRPr="004D78FC">
        <w:rPr>
          <w:rFonts w:ascii="Arial" w:hAnsi="Arial" w:cs="Arial"/>
          <w:color w:val="auto"/>
          <w:lang w:val="es-CL" w:eastAsia="en-US"/>
        </w:rPr>
        <w:t xml:space="preserve"> a otros lugares. Enfatizó la importancia </w:t>
      </w:r>
      <w:r w:rsidR="001A1A53">
        <w:rPr>
          <w:rFonts w:ascii="Arial" w:hAnsi="Arial" w:cs="Arial"/>
          <w:color w:val="auto"/>
          <w:lang w:val="es-CL" w:eastAsia="en-US"/>
        </w:rPr>
        <w:t xml:space="preserve">de </w:t>
      </w:r>
      <w:r w:rsidR="00943A8E" w:rsidRPr="004D78FC">
        <w:rPr>
          <w:rFonts w:ascii="Arial" w:hAnsi="Arial" w:cs="Arial"/>
          <w:color w:val="auto"/>
          <w:lang w:val="es-CL" w:eastAsia="en-US"/>
        </w:rPr>
        <w:t>que esta nueva regulación no deje a Chile fuera de mercado o desincentive la inversión.</w:t>
      </w:r>
    </w:p>
    <w:p w14:paraId="6981D2C5" w14:textId="744ECB50" w:rsidR="00A10912" w:rsidRPr="004D78FC" w:rsidRDefault="00A10912" w:rsidP="00327499">
      <w:pPr>
        <w:widowControl/>
        <w:tabs>
          <w:tab w:val="left" w:pos="2835"/>
        </w:tabs>
        <w:ind w:firstLine="2835"/>
        <w:jc w:val="both"/>
        <w:rPr>
          <w:rFonts w:ascii="Arial" w:hAnsi="Arial" w:cs="Arial"/>
          <w:color w:val="auto"/>
          <w:lang w:val="es-CL" w:eastAsia="en-US"/>
        </w:rPr>
      </w:pPr>
    </w:p>
    <w:p w14:paraId="0DDAB11B" w14:textId="29D48465" w:rsidR="00A10912" w:rsidRPr="004D78FC" w:rsidRDefault="00A10912" w:rsidP="00327499">
      <w:pPr>
        <w:widowControl/>
        <w:tabs>
          <w:tab w:val="left" w:pos="2835"/>
        </w:tabs>
        <w:ind w:firstLine="2835"/>
        <w:jc w:val="both"/>
        <w:rPr>
          <w:rFonts w:ascii="Arial" w:hAnsi="Arial" w:cs="Arial"/>
          <w:color w:val="auto"/>
          <w:lang w:val="es-CL" w:eastAsia="en-US"/>
        </w:rPr>
      </w:pPr>
      <w:r w:rsidRPr="004D78FC">
        <w:rPr>
          <w:rFonts w:ascii="Arial" w:hAnsi="Arial" w:cs="Arial"/>
          <w:color w:val="auto"/>
          <w:lang w:val="es-CL" w:eastAsia="en-US"/>
        </w:rPr>
        <w:t>Finalmente, relató que siempre ha preferido que los impuestos se apliquen sobre las ganancias. Sobre las cifras finales</w:t>
      </w:r>
      <w:r w:rsidR="00943A8E" w:rsidRPr="004D78FC">
        <w:rPr>
          <w:rFonts w:ascii="Arial" w:hAnsi="Arial" w:cs="Arial"/>
          <w:color w:val="auto"/>
          <w:lang w:val="es-CL" w:eastAsia="en-US"/>
        </w:rPr>
        <w:t xml:space="preserve"> de las empresas mencionó que</w:t>
      </w:r>
      <w:r w:rsidRPr="004D78FC">
        <w:rPr>
          <w:rFonts w:ascii="Arial" w:hAnsi="Arial" w:cs="Arial"/>
          <w:color w:val="auto"/>
          <w:lang w:val="es-CL" w:eastAsia="en-US"/>
        </w:rPr>
        <w:t xml:space="preserve"> es impo</w:t>
      </w:r>
      <w:r w:rsidR="00943A8E" w:rsidRPr="004D78FC">
        <w:rPr>
          <w:rFonts w:ascii="Arial" w:hAnsi="Arial" w:cs="Arial"/>
          <w:color w:val="auto"/>
          <w:lang w:val="es-CL" w:eastAsia="en-US"/>
        </w:rPr>
        <w:t>rtante saber cómo se construyen.</w:t>
      </w:r>
    </w:p>
    <w:p w14:paraId="55143D8F" w14:textId="4E8DE534" w:rsidR="00A10912" w:rsidRPr="001A1A53" w:rsidRDefault="00A10912" w:rsidP="00327499">
      <w:pPr>
        <w:widowControl/>
        <w:tabs>
          <w:tab w:val="left" w:pos="2835"/>
        </w:tabs>
        <w:ind w:firstLine="2835"/>
        <w:jc w:val="both"/>
        <w:rPr>
          <w:rFonts w:ascii="Arial" w:hAnsi="Arial" w:cs="Arial"/>
          <w:color w:val="auto"/>
          <w:lang w:val="es-CL" w:eastAsia="en-US"/>
        </w:rPr>
      </w:pPr>
    </w:p>
    <w:p w14:paraId="548FFDEC" w14:textId="720B5A1D" w:rsidR="00250190" w:rsidRPr="004D78FC" w:rsidRDefault="00A10912" w:rsidP="00327499">
      <w:pPr>
        <w:widowControl/>
        <w:tabs>
          <w:tab w:val="left" w:pos="2835"/>
        </w:tabs>
        <w:ind w:firstLine="2835"/>
        <w:jc w:val="both"/>
        <w:rPr>
          <w:rFonts w:ascii="Arial" w:hAnsi="Arial" w:cs="Arial"/>
          <w:color w:val="auto"/>
          <w:lang w:val="es-CL" w:eastAsia="en-US"/>
        </w:rPr>
      </w:pPr>
      <w:r w:rsidRPr="001A1A53">
        <w:rPr>
          <w:rFonts w:ascii="Arial" w:hAnsi="Arial" w:cs="Arial"/>
          <w:color w:val="auto"/>
          <w:lang w:val="es-CL" w:eastAsia="en-US"/>
        </w:rPr>
        <w:t xml:space="preserve">El </w:t>
      </w:r>
      <w:r w:rsidRPr="001A1A53">
        <w:rPr>
          <w:rFonts w:ascii="Arial" w:hAnsi="Arial" w:cs="Arial"/>
          <w:b/>
          <w:color w:val="auto"/>
          <w:lang w:val="es-CL" w:eastAsia="en-US"/>
        </w:rPr>
        <w:t xml:space="preserve">Honorable </w:t>
      </w:r>
      <w:r w:rsidRPr="004D78FC">
        <w:rPr>
          <w:rFonts w:ascii="Arial" w:hAnsi="Arial" w:cs="Arial"/>
          <w:b/>
          <w:color w:val="auto"/>
          <w:lang w:val="es-CL" w:eastAsia="en-US"/>
        </w:rPr>
        <w:t>Se</w:t>
      </w:r>
      <w:r w:rsidR="00BF1D96" w:rsidRPr="004D78FC">
        <w:rPr>
          <w:rFonts w:ascii="Arial" w:hAnsi="Arial" w:cs="Arial"/>
          <w:b/>
          <w:color w:val="auto"/>
          <w:lang w:val="es-CL" w:eastAsia="en-US"/>
        </w:rPr>
        <w:t>nador señor Edwards</w:t>
      </w:r>
      <w:r w:rsidR="00BF1D96" w:rsidRPr="004D78FC">
        <w:rPr>
          <w:rFonts w:ascii="Arial" w:hAnsi="Arial" w:cs="Arial"/>
          <w:color w:val="auto"/>
          <w:lang w:val="es-CL" w:eastAsia="en-US"/>
        </w:rPr>
        <w:t xml:space="preserve"> expresó</w:t>
      </w:r>
      <w:r w:rsidR="00250190" w:rsidRPr="004D78FC">
        <w:rPr>
          <w:rFonts w:ascii="Arial" w:hAnsi="Arial" w:cs="Arial"/>
          <w:color w:val="auto"/>
          <w:lang w:val="es-CL" w:eastAsia="en-US"/>
        </w:rPr>
        <w:t xml:space="preserve"> que t</w:t>
      </w:r>
      <w:r w:rsidR="004D78FC" w:rsidRPr="004D78FC">
        <w:rPr>
          <w:rFonts w:ascii="Arial" w:hAnsi="Arial" w:cs="Arial"/>
          <w:color w:val="auto"/>
          <w:lang w:val="es-CL" w:eastAsia="en-US"/>
        </w:rPr>
        <w:t>ras haber escuchado a los invitados</w:t>
      </w:r>
      <w:r w:rsidR="00250190" w:rsidRPr="004D78FC">
        <w:rPr>
          <w:rFonts w:ascii="Arial" w:hAnsi="Arial" w:cs="Arial"/>
          <w:color w:val="auto"/>
          <w:lang w:val="es-CL" w:eastAsia="en-US"/>
        </w:rPr>
        <w:t xml:space="preserve"> mantenía algunas preocupaciones. Refirió</w:t>
      </w:r>
      <w:r w:rsidR="00BF1D96" w:rsidRPr="004D78FC">
        <w:rPr>
          <w:rFonts w:ascii="Arial" w:hAnsi="Arial" w:cs="Arial"/>
          <w:color w:val="auto"/>
          <w:lang w:val="es-CL" w:eastAsia="en-US"/>
        </w:rPr>
        <w:t xml:space="preserve"> que</w:t>
      </w:r>
      <w:r w:rsidR="004D78FC" w:rsidRPr="004D78FC">
        <w:rPr>
          <w:rFonts w:ascii="Arial" w:hAnsi="Arial" w:cs="Arial"/>
          <w:color w:val="auto"/>
          <w:lang w:val="es-CL" w:eastAsia="en-US"/>
        </w:rPr>
        <w:t>, de acuerdo a lo informado por</w:t>
      </w:r>
      <w:r w:rsidR="00250190" w:rsidRPr="004D78FC">
        <w:rPr>
          <w:rFonts w:ascii="Arial" w:hAnsi="Arial" w:cs="Arial"/>
          <w:color w:val="auto"/>
          <w:lang w:val="es-CL" w:eastAsia="en-US"/>
        </w:rPr>
        <w:t xml:space="preserve"> los representantes de SONAMI</w:t>
      </w:r>
      <w:r w:rsidR="004D78FC" w:rsidRPr="004D78FC">
        <w:rPr>
          <w:rFonts w:ascii="Arial" w:hAnsi="Arial" w:cs="Arial"/>
          <w:color w:val="auto"/>
          <w:lang w:val="es-CL" w:eastAsia="en-US"/>
        </w:rPr>
        <w:t>,</w:t>
      </w:r>
      <w:r w:rsidR="00250190" w:rsidRPr="004D78FC">
        <w:rPr>
          <w:rFonts w:ascii="Arial" w:hAnsi="Arial" w:cs="Arial"/>
          <w:color w:val="auto"/>
          <w:lang w:val="es-CL" w:eastAsia="en-US"/>
        </w:rPr>
        <w:t xml:space="preserve"> se observa que desde el año 1990 a 2004 Chile multiplicó por 3,4 veces su producción, pero que sin embargo desde el año 2004 hasta el año 2021 se vio estancada. Agregó que Chile en su oportunidad representaba el 32% de la producción mundial de cobre y actualmente ha bajado al 27%</w:t>
      </w:r>
      <w:r w:rsidR="00310AD6" w:rsidRPr="004D78FC">
        <w:rPr>
          <w:rFonts w:ascii="Arial" w:hAnsi="Arial" w:cs="Arial"/>
          <w:color w:val="auto"/>
          <w:lang w:val="es-CL" w:eastAsia="en-US"/>
        </w:rPr>
        <w:t>.</w:t>
      </w:r>
    </w:p>
    <w:p w14:paraId="004BC8C1" w14:textId="441EA01D" w:rsidR="00310AD6" w:rsidRPr="004D78FC" w:rsidRDefault="00310AD6" w:rsidP="00327499">
      <w:pPr>
        <w:widowControl/>
        <w:tabs>
          <w:tab w:val="left" w:pos="2835"/>
        </w:tabs>
        <w:ind w:firstLine="2835"/>
        <w:jc w:val="both"/>
        <w:rPr>
          <w:rFonts w:ascii="Arial" w:hAnsi="Arial" w:cs="Arial"/>
          <w:color w:val="auto"/>
          <w:lang w:val="es-CL" w:eastAsia="en-US"/>
        </w:rPr>
      </w:pPr>
    </w:p>
    <w:p w14:paraId="65F14A81" w14:textId="0338E58D" w:rsidR="00310AD6" w:rsidRPr="004D78FC" w:rsidRDefault="00310AD6" w:rsidP="00327499">
      <w:pPr>
        <w:widowControl/>
        <w:tabs>
          <w:tab w:val="left" w:pos="2835"/>
        </w:tabs>
        <w:ind w:firstLine="2835"/>
        <w:jc w:val="both"/>
        <w:rPr>
          <w:rFonts w:ascii="Arial" w:hAnsi="Arial" w:cs="Arial"/>
          <w:color w:val="auto"/>
          <w:lang w:val="es-CL" w:eastAsia="en-US"/>
        </w:rPr>
      </w:pPr>
      <w:r w:rsidRPr="004D78FC">
        <w:rPr>
          <w:rFonts w:ascii="Arial" w:hAnsi="Arial" w:cs="Arial"/>
          <w:color w:val="auto"/>
          <w:lang w:val="es-CL" w:eastAsia="en-US"/>
        </w:rPr>
        <w:t xml:space="preserve">Igualmente manifestó preocupación </w:t>
      </w:r>
      <w:r w:rsidR="001A1A53">
        <w:rPr>
          <w:rFonts w:ascii="Arial" w:hAnsi="Arial" w:cs="Arial"/>
          <w:color w:val="auto"/>
          <w:lang w:val="es-CL" w:eastAsia="en-US"/>
        </w:rPr>
        <w:t>por</w:t>
      </w:r>
      <w:r w:rsidR="00E7141E" w:rsidRPr="004D78FC">
        <w:rPr>
          <w:rFonts w:ascii="Arial" w:hAnsi="Arial" w:cs="Arial"/>
          <w:color w:val="auto"/>
          <w:lang w:val="es-CL" w:eastAsia="en-US"/>
        </w:rPr>
        <w:t xml:space="preserve"> la información proporcionada en la presentación de APRIMIN, respecto a la competitividad en otros elementos, más allá de la tasa de impuesto. </w:t>
      </w:r>
    </w:p>
    <w:p w14:paraId="27C0445A" w14:textId="5554F876" w:rsidR="00E7141E" w:rsidRPr="004D78FC" w:rsidRDefault="00E7141E" w:rsidP="00327499">
      <w:pPr>
        <w:widowControl/>
        <w:tabs>
          <w:tab w:val="left" w:pos="2835"/>
        </w:tabs>
        <w:ind w:firstLine="2835"/>
        <w:jc w:val="both"/>
        <w:rPr>
          <w:rFonts w:ascii="Arial" w:hAnsi="Arial" w:cs="Arial"/>
          <w:color w:val="auto"/>
          <w:lang w:val="es-CL" w:eastAsia="en-US"/>
        </w:rPr>
      </w:pPr>
    </w:p>
    <w:p w14:paraId="37CC9BB0" w14:textId="38CB13A3" w:rsidR="00E7141E" w:rsidRPr="004D78FC" w:rsidRDefault="00E7141E" w:rsidP="00327499">
      <w:pPr>
        <w:widowControl/>
        <w:tabs>
          <w:tab w:val="left" w:pos="2835"/>
        </w:tabs>
        <w:ind w:firstLine="2835"/>
        <w:jc w:val="both"/>
        <w:rPr>
          <w:rFonts w:ascii="Arial" w:hAnsi="Arial" w:cs="Arial"/>
          <w:color w:val="auto"/>
          <w:lang w:val="es-CL" w:eastAsia="en-US"/>
        </w:rPr>
      </w:pPr>
      <w:r w:rsidRPr="004D78FC">
        <w:rPr>
          <w:rFonts w:ascii="Arial" w:hAnsi="Arial" w:cs="Arial"/>
          <w:color w:val="auto"/>
          <w:lang w:val="es-CL" w:eastAsia="en-US"/>
        </w:rPr>
        <w:lastRenderedPageBreak/>
        <w:t>Luego se refirió a la presentación del señor Jorratt y declaró ser partidario de considerar las tasas ajustadas a valor neto, aunque</w:t>
      </w:r>
      <w:r w:rsidR="004D78FC" w:rsidRPr="004D78FC">
        <w:rPr>
          <w:rFonts w:ascii="Arial" w:hAnsi="Arial" w:cs="Arial"/>
          <w:color w:val="auto"/>
          <w:lang w:val="es-CL" w:eastAsia="en-US"/>
        </w:rPr>
        <w:t xml:space="preserve"> acotó que podía</w:t>
      </w:r>
      <w:r w:rsidRPr="004D78FC">
        <w:rPr>
          <w:rFonts w:ascii="Arial" w:hAnsi="Arial" w:cs="Arial"/>
          <w:color w:val="auto"/>
          <w:lang w:val="es-CL" w:eastAsia="en-US"/>
        </w:rPr>
        <w:t xml:space="preserve"> quedar matizado por la cantidad de años a los cuales hay que evaluar los proyectos mineros, para efectos de saber cuál es el cálculo final que har</w:t>
      </w:r>
      <w:r w:rsidR="004D78FC" w:rsidRPr="004D78FC">
        <w:rPr>
          <w:rFonts w:ascii="Arial" w:hAnsi="Arial" w:cs="Arial"/>
          <w:color w:val="auto"/>
          <w:lang w:val="es-CL" w:eastAsia="en-US"/>
        </w:rPr>
        <w:t>á el inversionista. Manifestó</w:t>
      </w:r>
      <w:r w:rsidR="00B53063" w:rsidRPr="004D78FC">
        <w:rPr>
          <w:rFonts w:ascii="Arial" w:hAnsi="Arial" w:cs="Arial"/>
          <w:color w:val="auto"/>
          <w:lang w:val="es-CL" w:eastAsia="en-US"/>
        </w:rPr>
        <w:t xml:space="preserve"> que con esa fórmula de cálculo las tasas parecerían </w:t>
      </w:r>
      <w:r w:rsidR="004D78FC" w:rsidRPr="004D78FC">
        <w:rPr>
          <w:rFonts w:ascii="Arial" w:hAnsi="Arial" w:cs="Arial"/>
          <w:color w:val="auto"/>
          <w:lang w:val="es-CL" w:eastAsia="en-US"/>
        </w:rPr>
        <w:t>un poco más bajas que lo que se ha</w:t>
      </w:r>
      <w:r w:rsidR="00B53063" w:rsidRPr="004D78FC">
        <w:rPr>
          <w:rFonts w:ascii="Arial" w:hAnsi="Arial" w:cs="Arial"/>
          <w:color w:val="auto"/>
          <w:lang w:val="es-CL" w:eastAsia="en-US"/>
        </w:rPr>
        <w:t xml:space="preserve"> sostenido en algunas presentaciones. </w:t>
      </w:r>
    </w:p>
    <w:p w14:paraId="1258EC29" w14:textId="1850AD02" w:rsidR="00BF1D96" w:rsidRPr="004D78FC" w:rsidRDefault="00BF1D96" w:rsidP="00327499">
      <w:pPr>
        <w:widowControl/>
        <w:tabs>
          <w:tab w:val="left" w:pos="2835"/>
        </w:tabs>
        <w:ind w:firstLine="2835"/>
        <w:jc w:val="both"/>
        <w:rPr>
          <w:rFonts w:ascii="Arial" w:hAnsi="Arial" w:cs="Arial"/>
          <w:color w:val="auto"/>
          <w:lang w:val="es-CL" w:eastAsia="en-US"/>
        </w:rPr>
      </w:pPr>
    </w:p>
    <w:p w14:paraId="6A09D5E7" w14:textId="71B094A0" w:rsidR="00BF1D96" w:rsidRPr="00646705" w:rsidRDefault="002038C4" w:rsidP="00327499">
      <w:pPr>
        <w:widowControl/>
        <w:tabs>
          <w:tab w:val="left" w:pos="2835"/>
        </w:tabs>
        <w:ind w:firstLine="2835"/>
        <w:jc w:val="both"/>
        <w:rPr>
          <w:rFonts w:ascii="Arial" w:hAnsi="Arial" w:cs="Arial"/>
          <w:color w:val="auto"/>
          <w:lang w:val="es-CL" w:eastAsia="en-US"/>
        </w:rPr>
      </w:pPr>
      <w:r w:rsidRPr="004D78FC">
        <w:rPr>
          <w:rFonts w:ascii="Arial" w:hAnsi="Arial" w:cs="Arial"/>
          <w:color w:val="auto"/>
          <w:lang w:val="es-CL" w:eastAsia="en-US"/>
        </w:rPr>
        <w:t>Solicitó al Ejecutivo entregar</w:t>
      </w:r>
      <w:r w:rsidR="00BF1D96" w:rsidRPr="004D78FC">
        <w:rPr>
          <w:rFonts w:ascii="Arial" w:hAnsi="Arial" w:cs="Arial"/>
          <w:color w:val="auto"/>
          <w:lang w:val="es-CL" w:eastAsia="en-US"/>
        </w:rPr>
        <w:t xml:space="preserve"> un análisis, </w:t>
      </w:r>
      <w:r w:rsidRPr="004D78FC">
        <w:rPr>
          <w:rFonts w:ascii="Arial" w:hAnsi="Arial" w:cs="Arial"/>
          <w:color w:val="auto"/>
          <w:lang w:val="es-CL" w:eastAsia="en-US"/>
        </w:rPr>
        <w:t>no solamente de cuántos impuestos</w:t>
      </w:r>
      <w:r w:rsidR="00BF1D96" w:rsidRPr="004D78FC">
        <w:rPr>
          <w:rFonts w:ascii="Arial" w:hAnsi="Arial" w:cs="Arial"/>
          <w:color w:val="auto"/>
          <w:lang w:val="es-CL" w:eastAsia="en-US"/>
        </w:rPr>
        <w:t xml:space="preserve"> recibe el Fisco</w:t>
      </w:r>
      <w:r w:rsidRPr="004D78FC">
        <w:rPr>
          <w:rFonts w:ascii="Arial" w:hAnsi="Arial" w:cs="Arial"/>
          <w:color w:val="auto"/>
          <w:lang w:val="es-CL" w:eastAsia="en-US"/>
        </w:rPr>
        <w:t xml:space="preserve"> por la actividad minera, sino también de cuá</w:t>
      </w:r>
      <w:r w:rsidR="00BF1D96" w:rsidRPr="004D78FC">
        <w:rPr>
          <w:rFonts w:ascii="Arial" w:hAnsi="Arial" w:cs="Arial"/>
          <w:color w:val="auto"/>
          <w:lang w:val="es-CL" w:eastAsia="en-US"/>
        </w:rPr>
        <w:t>nto</w:t>
      </w:r>
      <w:r w:rsidRPr="004D78FC">
        <w:rPr>
          <w:rFonts w:ascii="Arial" w:hAnsi="Arial" w:cs="Arial"/>
          <w:color w:val="auto"/>
          <w:lang w:val="es-CL" w:eastAsia="en-US"/>
        </w:rPr>
        <w:t>s puestos de trabajo se generan.</w:t>
      </w:r>
      <w:r w:rsidR="00BF1D96" w:rsidRPr="004D78FC">
        <w:rPr>
          <w:rFonts w:ascii="Arial" w:hAnsi="Arial" w:cs="Arial"/>
          <w:color w:val="auto"/>
          <w:lang w:val="es-CL" w:eastAsia="en-US"/>
        </w:rPr>
        <w:t xml:space="preserve"> </w:t>
      </w:r>
      <w:r w:rsidRPr="004D78FC">
        <w:rPr>
          <w:rFonts w:ascii="Arial" w:hAnsi="Arial" w:cs="Arial"/>
          <w:color w:val="auto"/>
          <w:lang w:val="es-CL" w:eastAsia="en-US"/>
        </w:rPr>
        <w:t>Hizo pre</w:t>
      </w:r>
      <w:r w:rsidR="004D78FC" w:rsidRPr="004D78FC">
        <w:rPr>
          <w:rFonts w:ascii="Arial" w:hAnsi="Arial" w:cs="Arial"/>
          <w:color w:val="auto"/>
          <w:lang w:val="es-CL" w:eastAsia="en-US"/>
        </w:rPr>
        <w:t>sente que los representantes de</w:t>
      </w:r>
      <w:r w:rsidRPr="004D78FC">
        <w:rPr>
          <w:rFonts w:ascii="Arial" w:hAnsi="Arial" w:cs="Arial"/>
          <w:color w:val="auto"/>
          <w:lang w:val="es-CL" w:eastAsia="en-US"/>
        </w:rPr>
        <w:t xml:space="preserve"> Capstone Copper Chile y de Anglo American Chile destacaron la incidencia de </w:t>
      </w:r>
      <w:r w:rsidR="004D78FC" w:rsidRPr="004D78FC">
        <w:rPr>
          <w:rFonts w:ascii="Arial" w:hAnsi="Arial" w:cs="Arial"/>
          <w:color w:val="auto"/>
          <w:lang w:val="es-CL" w:eastAsia="en-US"/>
        </w:rPr>
        <w:t>la minería en materia de empleo</w:t>
      </w:r>
      <w:r w:rsidR="004D78FC" w:rsidRPr="00646705">
        <w:rPr>
          <w:rFonts w:ascii="Arial" w:hAnsi="Arial" w:cs="Arial"/>
          <w:color w:val="auto"/>
          <w:lang w:val="es-CL" w:eastAsia="en-US"/>
        </w:rPr>
        <w:t>.</w:t>
      </w:r>
    </w:p>
    <w:p w14:paraId="710B2B03" w14:textId="5C00E43F" w:rsidR="00BF1D96" w:rsidRPr="00646705" w:rsidRDefault="00BF1D96" w:rsidP="00327499">
      <w:pPr>
        <w:widowControl/>
        <w:tabs>
          <w:tab w:val="left" w:pos="2835"/>
        </w:tabs>
        <w:ind w:firstLine="2835"/>
        <w:jc w:val="both"/>
        <w:rPr>
          <w:rFonts w:ascii="Arial" w:hAnsi="Arial" w:cs="Arial"/>
          <w:color w:val="auto"/>
          <w:lang w:val="es-CL" w:eastAsia="en-US"/>
        </w:rPr>
      </w:pPr>
    </w:p>
    <w:p w14:paraId="29412CBD" w14:textId="619B63F9" w:rsidR="00BF1D96" w:rsidRPr="00646705" w:rsidRDefault="002038C4" w:rsidP="00327499">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t xml:space="preserve">Finalmente, </w:t>
      </w:r>
      <w:r w:rsidR="004D78FC" w:rsidRPr="00646705">
        <w:rPr>
          <w:rFonts w:ascii="Arial" w:hAnsi="Arial" w:cs="Arial"/>
          <w:color w:val="auto"/>
          <w:lang w:val="es-CL" w:eastAsia="en-US"/>
        </w:rPr>
        <w:t>manifestó que el Gobierno estaría recogiendo estas inquietudes</w:t>
      </w:r>
      <w:r w:rsidRPr="00646705">
        <w:rPr>
          <w:rFonts w:ascii="Arial" w:hAnsi="Arial" w:cs="Arial"/>
          <w:color w:val="auto"/>
          <w:lang w:val="es-CL" w:eastAsia="en-US"/>
        </w:rPr>
        <w:t>, de manera tal que la industria del cobre reporte beneficios al país en todas las áreas y no solamente en lo que dice relación con los impuestos recaudados.</w:t>
      </w:r>
    </w:p>
    <w:p w14:paraId="5E6250CD" w14:textId="564D2B7C" w:rsidR="00BF1D96" w:rsidRPr="00646705" w:rsidRDefault="00BF1D96" w:rsidP="00327499">
      <w:pPr>
        <w:widowControl/>
        <w:tabs>
          <w:tab w:val="left" w:pos="2835"/>
        </w:tabs>
        <w:ind w:firstLine="2835"/>
        <w:jc w:val="both"/>
        <w:rPr>
          <w:rFonts w:ascii="Arial" w:hAnsi="Arial" w:cs="Arial"/>
          <w:color w:val="auto"/>
          <w:lang w:val="es-CL" w:eastAsia="en-US"/>
        </w:rPr>
      </w:pPr>
    </w:p>
    <w:p w14:paraId="4B9DFEB0" w14:textId="18BB7A7C" w:rsidR="00BE6CDC" w:rsidRPr="00646705" w:rsidRDefault="00BF1D96" w:rsidP="00327499">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t xml:space="preserve">El </w:t>
      </w:r>
      <w:r w:rsidRPr="00646705">
        <w:rPr>
          <w:rFonts w:ascii="Arial" w:hAnsi="Arial" w:cs="Arial"/>
          <w:b/>
          <w:color w:val="auto"/>
          <w:lang w:val="es-CL" w:eastAsia="en-US"/>
        </w:rPr>
        <w:t>Honorable Senador señor Núñez</w:t>
      </w:r>
      <w:r w:rsidR="00BE6CDC" w:rsidRPr="00646705">
        <w:rPr>
          <w:rFonts w:ascii="Arial" w:hAnsi="Arial" w:cs="Arial"/>
          <w:color w:val="auto"/>
          <w:lang w:val="es-CL" w:eastAsia="en-US"/>
        </w:rPr>
        <w:t>, valorando la diversidad de actores que concurrieron a exponer a la sesión,</w:t>
      </w:r>
      <w:r w:rsidR="002038C4" w:rsidRPr="00646705">
        <w:rPr>
          <w:rFonts w:ascii="Arial" w:hAnsi="Arial" w:cs="Arial"/>
          <w:color w:val="auto"/>
          <w:lang w:val="es-CL" w:eastAsia="en-US"/>
        </w:rPr>
        <w:t xml:space="preserve"> </w:t>
      </w:r>
      <w:r w:rsidR="001A1A53" w:rsidRPr="00646705">
        <w:rPr>
          <w:rFonts w:ascii="Arial" w:hAnsi="Arial" w:cs="Arial"/>
          <w:color w:val="auto"/>
          <w:lang w:val="es-CL" w:eastAsia="en-US"/>
        </w:rPr>
        <w:t>observó</w:t>
      </w:r>
      <w:r w:rsidRPr="00646705">
        <w:rPr>
          <w:rFonts w:ascii="Arial" w:hAnsi="Arial" w:cs="Arial"/>
          <w:color w:val="auto"/>
          <w:lang w:val="es-CL" w:eastAsia="en-US"/>
        </w:rPr>
        <w:t xml:space="preserve"> </w:t>
      </w:r>
      <w:r w:rsidR="00BE6CDC" w:rsidRPr="00646705">
        <w:rPr>
          <w:rFonts w:ascii="Arial" w:hAnsi="Arial" w:cs="Arial"/>
          <w:color w:val="auto"/>
          <w:lang w:val="es-CL" w:eastAsia="en-US"/>
        </w:rPr>
        <w:t>la importancia de abordar un proble</w:t>
      </w:r>
      <w:r w:rsidR="004D78FC" w:rsidRPr="00646705">
        <w:rPr>
          <w:rFonts w:ascii="Arial" w:hAnsi="Arial" w:cs="Arial"/>
          <w:color w:val="auto"/>
          <w:lang w:val="es-CL" w:eastAsia="en-US"/>
        </w:rPr>
        <w:t>ma conceptual del debate. Expuso</w:t>
      </w:r>
      <w:r w:rsidR="00BE6CDC" w:rsidRPr="00646705">
        <w:rPr>
          <w:rFonts w:ascii="Arial" w:hAnsi="Arial" w:cs="Arial"/>
          <w:color w:val="auto"/>
          <w:lang w:val="es-CL" w:eastAsia="en-US"/>
        </w:rPr>
        <w:t xml:space="preserve"> que resultaba clave entender el concepto de la renta minera, que permite diferenciar al cobre de otras industrias. Precisó que el cobre aporta una ventaja competitiva que no se encuentra en cualquier país.</w:t>
      </w:r>
    </w:p>
    <w:p w14:paraId="52F7790E" w14:textId="0418FAE0" w:rsidR="00BE6CDC" w:rsidRPr="00646705" w:rsidRDefault="00BE6CDC" w:rsidP="00327499">
      <w:pPr>
        <w:widowControl/>
        <w:tabs>
          <w:tab w:val="left" w:pos="2835"/>
        </w:tabs>
        <w:ind w:firstLine="2835"/>
        <w:jc w:val="both"/>
        <w:rPr>
          <w:rFonts w:ascii="Arial" w:hAnsi="Arial" w:cs="Arial"/>
          <w:color w:val="auto"/>
          <w:lang w:val="es-CL" w:eastAsia="en-US"/>
        </w:rPr>
      </w:pPr>
    </w:p>
    <w:p w14:paraId="4B4F14F4" w14:textId="4C42B39B" w:rsidR="00BF1D96" w:rsidRPr="00646705" w:rsidRDefault="001A1A53" w:rsidP="00BE6CDC">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t>Afirmó</w:t>
      </w:r>
      <w:r w:rsidR="00BE6CDC" w:rsidRPr="00646705">
        <w:rPr>
          <w:rFonts w:ascii="Arial" w:hAnsi="Arial" w:cs="Arial"/>
          <w:color w:val="auto"/>
          <w:lang w:val="es-CL" w:eastAsia="en-US"/>
        </w:rPr>
        <w:t xml:space="preserve"> que a su juicio lo antes señalado justifica la pertinencia de un royalty. </w:t>
      </w:r>
      <w:r w:rsidR="004D78FC" w:rsidRPr="00646705">
        <w:rPr>
          <w:rFonts w:ascii="Arial" w:hAnsi="Arial" w:cs="Arial"/>
          <w:color w:val="auto"/>
          <w:lang w:val="es-CL" w:eastAsia="en-US"/>
        </w:rPr>
        <w:t>Asimismo, r</w:t>
      </w:r>
      <w:r w:rsidR="00BF1D96" w:rsidRPr="00646705">
        <w:rPr>
          <w:rFonts w:ascii="Arial" w:hAnsi="Arial" w:cs="Arial"/>
          <w:color w:val="auto"/>
          <w:lang w:val="es-CL" w:eastAsia="en-US"/>
        </w:rPr>
        <w:t>ecordó que el sistema qu</w:t>
      </w:r>
      <w:r w:rsidR="00BE6CDC" w:rsidRPr="00646705">
        <w:rPr>
          <w:rFonts w:ascii="Arial" w:hAnsi="Arial" w:cs="Arial"/>
          <w:color w:val="auto"/>
          <w:lang w:val="es-CL" w:eastAsia="en-US"/>
        </w:rPr>
        <w:t>e se creó en los contratos Corfo sobre el litio no se basa en impuestos sobre las utilidades, sino que se sustenta en el valor del litio en el mercado mundial, lo que deriva</w:t>
      </w:r>
      <w:r w:rsidRPr="00646705">
        <w:rPr>
          <w:rFonts w:ascii="Arial" w:hAnsi="Arial" w:cs="Arial"/>
          <w:color w:val="auto"/>
          <w:lang w:val="es-CL" w:eastAsia="en-US"/>
        </w:rPr>
        <w:t xml:space="preserve"> en </w:t>
      </w:r>
      <w:r w:rsidR="00BE6CDC" w:rsidRPr="00646705">
        <w:rPr>
          <w:rFonts w:ascii="Arial" w:hAnsi="Arial" w:cs="Arial"/>
          <w:color w:val="auto"/>
          <w:lang w:val="es-CL" w:eastAsia="en-US"/>
        </w:rPr>
        <w:t>que de registrar un mayor precio también el pago por concep</w:t>
      </w:r>
      <w:r w:rsidR="004D78FC" w:rsidRPr="00646705">
        <w:rPr>
          <w:rFonts w:ascii="Arial" w:hAnsi="Arial" w:cs="Arial"/>
          <w:color w:val="auto"/>
          <w:lang w:val="es-CL" w:eastAsia="en-US"/>
        </w:rPr>
        <w:t>to de arrendamiento a Corfo sea</w:t>
      </w:r>
      <w:r w:rsidR="00BE6CDC" w:rsidRPr="00646705">
        <w:rPr>
          <w:rFonts w:ascii="Arial" w:hAnsi="Arial" w:cs="Arial"/>
          <w:color w:val="auto"/>
          <w:lang w:val="es-CL" w:eastAsia="en-US"/>
        </w:rPr>
        <w:t xml:space="preserve"> mayor. </w:t>
      </w:r>
    </w:p>
    <w:p w14:paraId="1A83CBEF" w14:textId="5253B906" w:rsidR="00BF1D96" w:rsidRPr="00646705" w:rsidRDefault="00BF1D96" w:rsidP="00327499">
      <w:pPr>
        <w:widowControl/>
        <w:tabs>
          <w:tab w:val="left" w:pos="2835"/>
        </w:tabs>
        <w:ind w:firstLine="2835"/>
        <w:jc w:val="both"/>
        <w:rPr>
          <w:rFonts w:ascii="Arial" w:hAnsi="Arial" w:cs="Arial"/>
          <w:color w:val="auto"/>
          <w:lang w:val="es-CL" w:eastAsia="en-US"/>
        </w:rPr>
      </w:pPr>
    </w:p>
    <w:p w14:paraId="70EDF29E" w14:textId="0B991113" w:rsidR="00BF1D96" w:rsidRPr="00646705" w:rsidRDefault="004001BB" w:rsidP="00327499">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t>Sostuvo que todos los expositores han concordado que el planeta necesitará más cobre en los años</w:t>
      </w:r>
      <w:r w:rsidR="00D16559" w:rsidRPr="00646705">
        <w:rPr>
          <w:rFonts w:ascii="Arial" w:hAnsi="Arial" w:cs="Arial"/>
          <w:color w:val="auto"/>
          <w:lang w:val="es-CL" w:eastAsia="en-US"/>
        </w:rPr>
        <w:t xml:space="preserve"> futuros, p</w:t>
      </w:r>
      <w:r w:rsidRPr="00646705">
        <w:rPr>
          <w:rFonts w:ascii="Arial" w:hAnsi="Arial" w:cs="Arial"/>
          <w:color w:val="auto"/>
          <w:lang w:val="es-CL" w:eastAsia="en-US"/>
        </w:rPr>
        <w:t>or tanto</w:t>
      </w:r>
      <w:r w:rsidR="00823365" w:rsidRPr="00646705">
        <w:rPr>
          <w:rFonts w:ascii="Arial" w:hAnsi="Arial" w:cs="Arial"/>
          <w:color w:val="auto"/>
          <w:lang w:val="es-CL" w:eastAsia="en-US"/>
        </w:rPr>
        <w:t>, manifestó</w:t>
      </w:r>
      <w:r w:rsidR="00D16559" w:rsidRPr="00646705">
        <w:rPr>
          <w:rFonts w:ascii="Arial" w:hAnsi="Arial" w:cs="Arial"/>
          <w:color w:val="auto"/>
          <w:lang w:val="es-CL" w:eastAsia="en-US"/>
        </w:rPr>
        <w:t xml:space="preserve"> que desde ese punto de vista</w:t>
      </w:r>
      <w:r w:rsidRPr="00646705">
        <w:rPr>
          <w:rFonts w:ascii="Arial" w:hAnsi="Arial" w:cs="Arial"/>
          <w:color w:val="auto"/>
          <w:lang w:val="es-CL" w:eastAsia="en-US"/>
        </w:rPr>
        <w:t xml:space="preserve"> </w:t>
      </w:r>
      <w:r w:rsidR="004D78FC" w:rsidRPr="00646705">
        <w:rPr>
          <w:rFonts w:ascii="Arial" w:hAnsi="Arial" w:cs="Arial"/>
          <w:color w:val="auto"/>
          <w:lang w:val="es-CL" w:eastAsia="en-US"/>
        </w:rPr>
        <w:t>está</w:t>
      </w:r>
      <w:r w:rsidRPr="00646705">
        <w:rPr>
          <w:rFonts w:ascii="Arial" w:hAnsi="Arial" w:cs="Arial"/>
          <w:color w:val="auto"/>
          <w:lang w:val="es-CL" w:eastAsia="en-US"/>
        </w:rPr>
        <w:t xml:space="preserve"> plenamente justificado el concepto</w:t>
      </w:r>
      <w:r w:rsidR="00D16559" w:rsidRPr="00646705">
        <w:rPr>
          <w:rFonts w:ascii="Arial" w:hAnsi="Arial" w:cs="Arial"/>
          <w:color w:val="auto"/>
          <w:lang w:val="es-CL" w:eastAsia="en-US"/>
        </w:rPr>
        <w:t xml:space="preserve"> bajo el cual se está pensando el royalty.</w:t>
      </w:r>
    </w:p>
    <w:p w14:paraId="3046F315" w14:textId="4589A724" w:rsidR="00D16559" w:rsidRPr="00646705" w:rsidRDefault="00D16559" w:rsidP="00327499">
      <w:pPr>
        <w:widowControl/>
        <w:tabs>
          <w:tab w:val="left" w:pos="2835"/>
        </w:tabs>
        <w:ind w:firstLine="2835"/>
        <w:jc w:val="both"/>
        <w:rPr>
          <w:rFonts w:ascii="Arial" w:hAnsi="Arial" w:cs="Arial"/>
          <w:color w:val="auto"/>
          <w:lang w:val="es-CL" w:eastAsia="en-US"/>
        </w:rPr>
      </w:pPr>
    </w:p>
    <w:p w14:paraId="4CDDE0B3" w14:textId="2BA6FE43" w:rsidR="00D16559" w:rsidRPr="00646705" w:rsidRDefault="00D16559" w:rsidP="00327499">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t xml:space="preserve">Hizo presente que al momento </w:t>
      </w:r>
      <w:r w:rsidR="005F1DE2" w:rsidRPr="00646705">
        <w:rPr>
          <w:rFonts w:ascii="Arial" w:hAnsi="Arial" w:cs="Arial"/>
          <w:color w:val="auto"/>
          <w:lang w:val="es-CL" w:eastAsia="en-US"/>
        </w:rPr>
        <w:t xml:space="preserve">en </w:t>
      </w:r>
      <w:r w:rsidRPr="00646705">
        <w:rPr>
          <w:rFonts w:ascii="Arial" w:hAnsi="Arial" w:cs="Arial"/>
          <w:color w:val="auto"/>
          <w:lang w:val="es-CL" w:eastAsia="en-US"/>
        </w:rPr>
        <w:t xml:space="preserve">que la Cámara de Diputados despachó el proyecto de ley al Senado la gran observación existente decía relación con los yacimientos mineros que tenían mayores costos, por lo que al haber quedado el componente ad valorem en un 1%, sumado a la norma que se agregó que si el margen operacional es negativo el explotador queda exento del componente ad valorem, logró superarse en la Comisión de Minería y Energía del Senado una de las grandes dudas suscitadas durante el debate legislativo del proyecto de ley en primer trámite constitucional. </w:t>
      </w:r>
    </w:p>
    <w:p w14:paraId="6C81DB90" w14:textId="236EB506" w:rsidR="00A369ED" w:rsidRPr="00646705" w:rsidRDefault="00A369ED" w:rsidP="00327499">
      <w:pPr>
        <w:widowControl/>
        <w:tabs>
          <w:tab w:val="left" w:pos="2835"/>
        </w:tabs>
        <w:ind w:firstLine="2835"/>
        <w:jc w:val="both"/>
        <w:rPr>
          <w:rFonts w:ascii="Arial" w:hAnsi="Arial" w:cs="Arial"/>
          <w:color w:val="auto"/>
          <w:lang w:val="es-CL" w:eastAsia="en-US"/>
        </w:rPr>
      </w:pPr>
    </w:p>
    <w:p w14:paraId="36B5E9E1" w14:textId="69A3F5A7" w:rsidR="004001BB" w:rsidRPr="00646705" w:rsidRDefault="004D78FC" w:rsidP="004D78FC">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lastRenderedPageBreak/>
        <w:t>Sostuvo</w:t>
      </w:r>
      <w:r w:rsidR="00A369ED" w:rsidRPr="00646705">
        <w:rPr>
          <w:rFonts w:ascii="Arial" w:hAnsi="Arial" w:cs="Arial"/>
          <w:color w:val="auto"/>
          <w:lang w:val="es-CL" w:eastAsia="en-US"/>
        </w:rPr>
        <w:t xml:space="preserve"> que, siendo el cobre </w:t>
      </w:r>
      <w:r w:rsidR="00F72894" w:rsidRPr="00646705">
        <w:rPr>
          <w:rFonts w:ascii="Arial" w:hAnsi="Arial" w:cs="Arial"/>
          <w:color w:val="auto"/>
          <w:lang w:val="es-CL" w:eastAsia="en-US"/>
        </w:rPr>
        <w:t>un recurso</w:t>
      </w:r>
      <w:r w:rsidR="00A369ED" w:rsidRPr="00646705">
        <w:rPr>
          <w:rFonts w:ascii="Arial" w:hAnsi="Arial" w:cs="Arial"/>
          <w:color w:val="auto"/>
          <w:lang w:val="es-CL" w:eastAsia="en-US"/>
        </w:rPr>
        <w:t xml:space="preserve"> no renovable</w:t>
      </w:r>
      <w:r w:rsidR="00F72894" w:rsidRPr="00646705">
        <w:rPr>
          <w:rFonts w:ascii="Arial" w:hAnsi="Arial" w:cs="Arial"/>
          <w:color w:val="auto"/>
          <w:lang w:val="es-CL" w:eastAsia="en-US"/>
        </w:rPr>
        <w:t xml:space="preserve"> que necesariamente se va a agotar, se encuentra completamente justificado el poder realizar un cobro al respecto que de paso permita diversificar la matriz productiva. </w:t>
      </w:r>
      <w:r w:rsidRPr="00646705">
        <w:rPr>
          <w:rFonts w:ascii="Arial" w:hAnsi="Arial" w:cs="Arial"/>
          <w:color w:val="auto"/>
          <w:lang w:val="es-CL" w:eastAsia="en-US"/>
        </w:rPr>
        <w:t>Igualmente</w:t>
      </w:r>
      <w:r w:rsidR="004001BB" w:rsidRPr="00646705">
        <w:rPr>
          <w:rFonts w:ascii="Arial" w:hAnsi="Arial" w:cs="Arial"/>
          <w:color w:val="auto"/>
          <w:lang w:val="es-CL" w:eastAsia="en-US"/>
        </w:rPr>
        <w:t>, estimó q</w:t>
      </w:r>
      <w:r w:rsidR="00A369ED" w:rsidRPr="00646705">
        <w:rPr>
          <w:rFonts w:ascii="Arial" w:hAnsi="Arial" w:cs="Arial"/>
          <w:color w:val="auto"/>
          <w:lang w:val="es-CL" w:eastAsia="en-US"/>
        </w:rPr>
        <w:t>ue sería importante que</w:t>
      </w:r>
      <w:r w:rsidR="00F72894" w:rsidRPr="00646705">
        <w:rPr>
          <w:rFonts w:ascii="Arial" w:hAnsi="Arial" w:cs="Arial"/>
          <w:color w:val="auto"/>
          <w:lang w:val="es-CL" w:eastAsia="en-US"/>
        </w:rPr>
        <w:t xml:space="preserve"> se solicite a</w:t>
      </w:r>
      <w:r w:rsidR="00A369ED" w:rsidRPr="00646705">
        <w:rPr>
          <w:rFonts w:ascii="Arial" w:hAnsi="Arial" w:cs="Arial"/>
          <w:color w:val="auto"/>
          <w:lang w:val="es-CL" w:eastAsia="en-US"/>
        </w:rPr>
        <w:t xml:space="preserve"> Cochilco</w:t>
      </w:r>
      <w:r w:rsidR="00F72894" w:rsidRPr="00646705">
        <w:rPr>
          <w:rFonts w:ascii="Arial" w:hAnsi="Arial" w:cs="Arial"/>
          <w:color w:val="auto"/>
          <w:lang w:val="es-CL" w:eastAsia="en-US"/>
        </w:rPr>
        <w:t xml:space="preserve"> información de</w:t>
      </w:r>
      <w:r w:rsidR="004001BB" w:rsidRPr="00646705">
        <w:rPr>
          <w:rFonts w:ascii="Arial" w:hAnsi="Arial" w:cs="Arial"/>
          <w:color w:val="auto"/>
          <w:lang w:val="es-CL" w:eastAsia="en-US"/>
        </w:rPr>
        <w:t xml:space="preserve"> lo que está ocurriendo con l</w:t>
      </w:r>
      <w:r w:rsidR="00A369ED" w:rsidRPr="00646705">
        <w:rPr>
          <w:rFonts w:ascii="Arial" w:hAnsi="Arial" w:cs="Arial"/>
          <w:color w:val="auto"/>
          <w:lang w:val="es-CL" w:eastAsia="en-US"/>
        </w:rPr>
        <w:t>a</w:t>
      </w:r>
      <w:r w:rsidR="00F72894" w:rsidRPr="00646705">
        <w:rPr>
          <w:rFonts w:ascii="Arial" w:hAnsi="Arial" w:cs="Arial"/>
          <w:color w:val="auto"/>
          <w:lang w:val="es-CL" w:eastAsia="en-US"/>
        </w:rPr>
        <w:t xml:space="preserve"> producción de cobre</w:t>
      </w:r>
      <w:r w:rsidR="00A369ED" w:rsidRPr="00646705">
        <w:rPr>
          <w:rFonts w:ascii="Arial" w:hAnsi="Arial" w:cs="Arial"/>
          <w:color w:val="auto"/>
          <w:lang w:val="es-CL" w:eastAsia="en-US"/>
        </w:rPr>
        <w:t xml:space="preserve">, </w:t>
      </w:r>
      <w:r w:rsidR="00F72894" w:rsidRPr="00646705">
        <w:rPr>
          <w:rFonts w:ascii="Arial" w:hAnsi="Arial" w:cs="Arial"/>
          <w:color w:val="auto"/>
          <w:lang w:val="es-CL" w:eastAsia="en-US"/>
        </w:rPr>
        <w:t>haciendo la diferencia entre el concentrado y el refinado</w:t>
      </w:r>
      <w:r w:rsidR="004001BB" w:rsidRPr="00646705">
        <w:rPr>
          <w:rFonts w:ascii="Arial" w:hAnsi="Arial" w:cs="Arial"/>
          <w:color w:val="auto"/>
          <w:lang w:val="es-CL" w:eastAsia="en-US"/>
        </w:rPr>
        <w:t xml:space="preserve">. </w:t>
      </w:r>
    </w:p>
    <w:p w14:paraId="470784B4" w14:textId="0876CD06" w:rsidR="004001BB" w:rsidRPr="00646705" w:rsidRDefault="004001BB" w:rsidP="00327499">
      <w:pPr>
        <w:widowControl/>
        <w:tabs>
          <w:tab w:val="left" w:pos="2835"/>
        </w:tabs>
        <w:ind w:firstLine="2835"/>
        <w:jc w:val="both"/>
        <w:rPr>
          <w:rFonts w:ascii="Arial" w:hAnsi="Arial" w:cs="Arial"/>
          <w:color w:val="auto"/>
          <w:lang w:val="es-CL" w:eastAsia="en-US"/>
        </w:rPr>
      </w:pPr>
    </w:p>
    <w:p w14:paraId="2C0F2E19" w14:textId="094446C0" w:rsidR="001E7917" w:rsidRPr="00646705" w:rsidRDefault="00EF1936" w:rsidP="00327499">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t>S</w:t>
      </w:r>
      <w:r w:rsidR="00BF32AA" w:rsidRPr="00646705">
        <w:rPr>
          <w:rFonts w:ascii="Arial" w:hAnsi="Arial" w:cs="Arial"/>
          <w:color w:val="auto"/>
          <w:lang w:val="es-CL" w:eastAsia="en-US"/>
        </w:rPr>
        <w:t xml:space="preserve">obre el debate </w:t>
      </w:r>
      <w:r w:rsidR="00B779DD" w:rsidRPr="00646705">
        <w:rPr>
          <w:rFonts w:ascii="Arial" w:hAnsi="Arial" w:cs="Arial"/>
          <w:color w:val="auto"/>
          <w:lang w:val="es-CL" w:eastAsia="en-US"/>
        </w:rPr>
        <w:t>metodológico para calcular la c</w:t>
      </w:r>
      <w:r w:rsidRPr="00646705">
        <w:rPr>
          <w:rFonts w:ascii="Arial" w:hAnsi="Arial" w:cs="Arial"/>
          <w:color w:val="auto"/>
          <w:lang w:val="es-CL" w:eastAsia="en-US"/>
        </w:rPr>
        <w:t xml:space="preserve">arga tributaria, refirió que </w:t>
      </w:r>
      <w:r w:rsidR="00B779DD" w:rsidRPr="00646705">
        <w:rPr>
          <w:rFonts w:ascii="Arial" w:hAnsi="Arial" w:cs="Arial"/>
          <w:color w:val="auto"/>
          <w:lang w:val="es-CL" w:eastAsia="en-US"/>
        </w:rPr>
        <w:t>debe atenderse al supuesto respecto al cual se hacen los cálculos. Con todo, informó que la diferencia que existe entre los cálculos que realiza la industria y los efectuados por el señor Jorratt</w:t>
      </w:r>
      <w:r w:rsidR="001E7917" w:rsidRPr="00646705">
        <w:rPr>
          <w:rFonts w:ascii="Arial" w:hAnsi="Arial" w:cs="Arial"/>
          <w:color w:val="auto"/>
          <w:lang w:val="es-CL" w:eastAsia="en-US"/>
        </w:rPr>
        <w:t xml:space="preserve">, responde, por una parte, </w:t>
      </w:r>
      <w:r w:rsidR="005F1DE2" w:rsidRPr="00646705">
        <w:rPr>
          <w:rFonts w:ascii="Arial" w:hAnsi="Arial" w:cs="Arial"/>
          <w:color w:val="auto"/>
          <w:lang w:val="es-CL" w:eastAsia="en-US"/>
        </w:rPr>
        <w:t>al</w:t>
      </w:r>
      <w:r w:rsidR="001E7917" w:rsidRPr="00646705">
        <w:rPr>
          <w:rFonts w:ascii="Arial" w:hAnsi="Arial" w:cs="Arial"/>
          <w:color w:val="auto"/>
          <w:lang w:val="es-CL" w:eastAsia="en-US"/>
        </w:rPr>
        <w:t xml:space="preserve"> uso de la depreciación acelerada, que impacta en la carga efectiva que tienen las empresas por la base respecto de la cual se calcula y, por otro lado, por los dividendos distribuidos.</w:t>
      </w:r>
    </w:p>
    <w:p w14:paraId="1B2AD427" w14:textId="77777777" w:rsidR="001E7917" w:rsidRPr="00646705" w:rsidRDefault="001E7917" w:rsidP="00327499">
      <w:pPr>
        <w:widowControl/>
        <w:tabs>
          <w:tab w:val="left" w:pos="2835"/>
        </w:tabs>
        <w:ind w:firstLine="2835"/>
        <w:jc w:val="both"/>
        <w:rPr>
          <w:rFonts w:ascii="Arial" w:hAnsi="Arial" w:cs="Arial"/>
          <w:color w:val="auto"/>
          <w:lang w:val="es-CL" w:eastAsia="en-US"/>
        </w:rPr>
      </w:pPr>
    </w:p>
    <w:p w14:paraId="40C56A98" w14:textId="6B7C8747" w:rsidR="00B779DD" w:rsidRPr="00646705" w:rsidRDefault="001E7917" w:rsidP="00327499">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t xml:space="preserve">Expresó que el proyecto de royalty </w:t>
      </w:r>
      <w:r w:rsidR="003532A4" w:rsidRPr="00646705">
        <w:rPr>
          <w:rFonts w:ascii="Arial" w:hAnsi="Arial" w:cs="Arial"/>
          <w:color w:val="auto"/>
          <w:lang w:val="es-CL" w:eastAsia="en-US"/>
        </w:rPr>
        <w:t xml:space="preserve">minero </w:t>
      </w:r>
      <w:r w:rsidRPr="00646705">
        <w:rPr>
          <w:rFonts w:ascii="Arial" w:hAnsi="Arial" w:cs="Arial"/>
          <w:color w:val="auto"/>
          <w:lang w:val="es-CL" w:eastAsia="en-US"/>
        </w:rPr>
        <w:t>deja en una situación competitiva a la industria y solicitó poder avanzar en su votación</w:t>
      </w:r>
      <w:r w:rsidR="003532A4" w:rsidRPr="00646705">
        <w:rPr>
          <w:rFonts w:ascii="Arial" w:hAnsi="Arial" w:cs="Arial"/>
          <w:color w:val="auto"/>
          <w:lang w:val="es-CL" w:eastAsia="en-US"/>
        </w:rPr>
        <w:t xml:space="preserve"> en las sesiones siguientes</w:t>
      </w:r>
      <w:r w:rsidRPr="00646705">
        <w:rPr>
          <w:rFonts w:ascii="Arial" w:hAnsi="Arial" w:cs="Arial"/>
          <w:color w:val="auto"/>
          <w:lang w:val="es-CL" w:eastAsia="en-US"/>
        </w:rPr>
        <w:t>.</w:t>
      </w:r>
    </w:p>
    <w:p w14:paraId="26187364" w14:textId="58827B3D" w:rsidR="00BF32AA" w:rsidRPr="00646705" w:rsidRDefault="00BF32AA" w:rsidP="001E7917">
      <w:pPr>
        <w:widowControl/>
        <w:tabs>
          <w:tab w:val="left" w:pos="2835"/>
        </w:tabs>
        <w:jc w:val="both"/>
        <w:rPr>
          <w:rFonts w:ascii="Arial" w:hAnsi="Arial" w:cs="Arial"/>
          <w:color w:val="auto"/>
          <w:lang w:val="es-CL" w:eastAsia="en-US"/>
        </w:rPr>
      </w:pPr>
    </w:p>
    <w:p w14:paraId="74ADE929" w14:textId="61F00E51" w:rsidR="00BF32AA" w:rsidRPr="00646705" w:rsidRDefault="00BF32AA" w:rsidP="00327499">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t xml:space="preserve">El </w:t>
      </w:r>
      <w:r w:rsidRPr="00646705">
        <w:rPr>
          <w:rFonts w:ascii="Arial" w:hAnsi="Arial" w:cs="Arial"/>
          <w:b/>
          <w:color w:val="auto"/>
          <w:lang w:val="es-CL" w:eastAsia="en-US"/>
        </w:rPr>
        <w:t xml:space="preserve">Honorable Senador señor Lagos </w:t>
      </w:r>
      <w:r w:rsidRPr="00646705">
        <w:rPr>
          <w:rFonts w:ascii="Arial" w:hAnsi="Arial" w:cs="Arial"/>
          <w:color w:val="auto"/>
          <w:lang w:val="es-CL" w:eastAsia="en-US"/>
        </w:rPr>
        <w:t>valoró las presentaciones</w:t>
      </w:r>
      <w:r w:rsidR="003532A4" w:rsidRPr="00646705">
        <w:rPr>
          <w:rFonts w:ascii="Arial" w:hAnsi="Arial" w:cs="Arial"/>
          <w:color w:val="auto"/>
          <w:lang w:val="es-CL" w:eastAsia="en-US"/>
        </w:rPr>
        <w:t xml:space="preserve"> de los invitados y dio cuenta </w:t>
      </w:r>
      <w:r w:rsidR="005F1DE2" w:rsidRPr="00646705">
        <w:rPr>
          <w:rFonts w:ascii="Arial" w:hAnsi="Arial" w:cs="Arial"/>
          <w:color w:val="auto"/>
          <w:lang w:val="es-CL" w:eastAsia="en-US"/>
        </w:rPr>
        <w:t xml:space="preserve">de </w:t>
      </w:r>
      <w:r w:rsidR="003532A4" w:rsidRPr="00646705">
        <w:rPr>
          <w:rFonts w:ascii="Arial" w:hAnsi="Arial" w:cs="Arial"/>
          <w:color w:val="auto"/>
          <w:lang w:val="es-CL" w:eastAsia="en-US"/>
        </w:rPr>
        <w:t>que reflejan los puntos de la iniciativa legal en donde existen diferencias significativas</w:t>
      </w:r>
      <w:r w:rsidRPr="00646705">
        <w:rPr>
          <w:rFonts w:ascii="Arial" w:hAnsi="Arial" w:cs="Arial"/>
          <w:color w:val="auto"/>
          <w:lang w:val="es-CL" w:eastAsia="en-US"/>
        </w:rPr>
        <w:t>. Agregó que el proyecto inicial</w:t>
      </w:r>
      <w:r w:rsidR="003532A4" w:rsidRPr="00646705">
        <w:rPr>
          <w:rFonts w:ascii="Arial" w:hAnsi="Arial" w:cs="Arial"/>
          <w:color w:val="auto"/>
          <w:lang w:val="es-CL" w:eastAsia="en-US"/>
        </w:rPr>
        <w:t xml:space="preserve"> presentado</w:t>
      </w:r>
      <w:r w:rsidRPr="00646705">
        <w:rPr>
          <w:rFonts w:ascii="Arial" w:hAnsi="Arial" w:cs="Arial"/>
          <w:color w:val="auto"/>
          <w:lang w:val="es-CL" w:eastAsia="en-US"/>
        </w:rPr>
        <w:t xml:space="preserve"> sufrió modificaciones del todo sustantivas en la Comisión de Minería y Energía</w:t>
      </w:r>
      <w:r w:rsidR="003532A4" w:rsidRPr="00646705">
        <w:rPr>
          <w:rFonts w:ascii="Arial" w:hAnsi="Arial" w:cs="Arial"/>
          <w:color w:val="auto"/>
          <w:lang w:val="es-CL" w:eastAsia="en-US"/>
        </w:rPr>
        <w:t xml:space="preserve"> del Senado</w:t>
      </w:r>
      <w:r w:rsidR="008C36D0" w:rsidRPr="00646705">
        <w:rPr>
          <w:rFonts w:ascii="Arial" w:hAnsi="Arial" w:cs="Arial"/>
          <w:color w:val="auto"/>
          <w:lang w:val="es-CL" w:eastAsia="en-US"/>
        </w:rPr>
        <w:t>.</w:t>
      </w:r>
    </w:p>
    <w:p w14:paraId="25983AD1" w14:textId="239DFCC6" w:rsidR="00BF32AA" w:rsidRPr="00646705" w:rsidRDefault="00BF32AA" w:rsidP="00327499">
      <w:pPr>
        <w:widowControl/>
        <w:tabs>
          <w:tab w:val="left" w:pos="2835"/>
        </w:tabs>
        <w:ind w:firstLine="2835"/>
        <w:jc w:val="both"/>
        <w:rPr>
          <w:rFonts w:ascii="Arial" w:hAnsi="Arial" w:cs="Arial"/>
          <w:color w:val="auto"/>
          <w:lang w:val="es-CL" w:eastAsia="en-US"/>
        </w:rPr>
      </w:pPr>
    </w:p>
    <w:p w14:paraId="7EF6F13F" w14:textId="45573365" w:rsidR="00BF32AA" w:rsidRPr="00646705" w:rsidRDefault="00BF32AA" w:rsidP="00327499">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t>D</w:t>
      </w:r>
      <w:r w:rsidR="008C36D0" w:rsidRPr="00646705">
        <w:rPr>
          <w:rFonts w:ascii="Arial" w:hAnsi="Arial" w:cs="Arial"/>
          <w:color w:val="auto"/>
          <w:lang w:val="es-CL" w:eastAsia="en-US"/>
        </w:rPr>
        <w:t>icho lo anterior, llamó a construir acuerdos al momento</w:t>
      </w:r>
      <w:r w:rsidR="00EF1936" w:rsidRPr="00646705">
        <w:rPr>
          <w:rFonts w:ascii="Arial" w:hAnsi="Arial" w:cs="Arial"/>
          <w:color w:val="auto"/>
          <w:lang w:val="es-CL" w:eastAsia="en-US"/>
        </w:rPr>
        <w:t xml:space="preserve"> de la votación</w:t>
      </w:r>
      <w:r w:rsidRPr="00646705">
        <w:rPr>
          <w:rFonts w:ascii="Arial" w:hAnsi="Arial" w:cs="Arial"/>
          <w:color w:val="auto"/>
          <w:lang w:val="es-CL" w:eastAsia="en-US"/>
        </w:rPr>
        <w:t xml:space="preserve">, </w:t>
      </w:r>
      <w:r w:rsidR="008C36D0" w:rsidRPr="00646705">
        <w:rPr>
          <w:rFonts w:ascii="Arial" w:hAnsi="Arial" w:cs="Arial"/>
          <w:color w:val="auto"/>
          <w:lang w:val="es-CL" w:eastAsia="en-US"/>
        </w:rPr>
        <w:t xml:space="preserve">considerando la mirada a largo plazo que </w:t>
      </w:r>
      <w:r w:rsidRPr="00646705">
        <w:rPr>
          <w:rFonts w:ascii="Arial" w:hAnsi="Arial" w:cs="Arial"/>
          <w:color w:val="auto"/>
          <w:lang w:val="es-CL" w:eastAsia="en-US"/>
        </w:rPr>
        <w:t xml:space="preserve">debe </w:t>
      </w:r>
      <w:r w:rsidR="008C36D0" w:rsidRPr="00646705">
        <w:rPr>
          <w:rFonts w:ascii="Arial" w:hAnsi="Arial" w:cs="Arial"/>
          <w:color w:val="auto"/>
          <w:lang w:val="es-CL" w:eastAsia="en-US"/>
        </w:rPr>
        <w:t>existir sobre el cobre</w:t>
      </w:r>
      <w:r w:rsidR="00EF1936" w:rsidRPr="00646705">
        <w:rPr>
          <w:rFonts w:ascii="Arial" w:hAnsi="Arial" w:cs="Arial"/>
          <w:color w:val="auto"/>
          <w:lang w:val="es-CL" w:eastAsia="en-US"/>
        </w:rPr>
        <w:t>, de manera tal que la reforma que se está discutiendo permita asegurar inversión y, al mismo tiempo, recaudar más recursos.</w:t>
      </w:r>
      <w:r w:rsidRPr="00646705">
        <w:rPr>
          <w:rFonts w:ascii="Arial" w:hAnsi="Arial" w:cs="Arial"/>
          <w:color w:val="auto"/>
          <w:lang w:val="es-CL" w:eastAsia="en-US"/>
        </w:rPr>
        <w:t xml:space="preserve"> </w:t>
      </w:r>
    </w:p>
    <w:p w14:paraId="0EF2C1D5" w14:textId="6C9F1CC1" w:rsidR="008C36D0" w:rsidRPr="00646705" w:rsidRDefault="008C36D0" w:rsidP="00327499">
      <w:pPr>
        <w:widowControl/>
        <w:tabs>
          <w:tab w:val="left" w:pos="2835"/>
        </w:tabs>
        <w:ind w:firstLine="2835"/>
        <w:jc w:val="both"/>
        <w:rPr>
          <w:rFonts w:ascii="Arial" w:hAnsi="Arial" w:cs="Arial"/>
          <w:color w:val="auto"/>
          <w:lang w:val="es-CL" w:eastAsia="en-US"/>
        </w:rPr>
      </w:pPr>
    </w:p>
    <w:p w14:paraId="2F1F195E" w14:textId="65077B5F" w:rsidR="008C36D0" w:rsidRPr="00646705" w:rsidRDefault="008C36D0" w:rsidP="00327499">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t>Expresó que ameritaba revisar la metodología aplicable</w:t>
      </w:r>
      <w:r w:rsidR="00EF1936" w:rsidRPr="00646705">
        <w:rPr>
          <w:rFonts w:ascii="Arial" w:hAnsi="Arial" w:cs="Arial"/>
          <w:color w:val="auto"/>
          <w:lang w:val="es-CL" w:eastAsia="en-US"/>
        </w:rPr>
        <w:t xml:space="preserve"> para calcular la carga tributaria, pero que en lo personal compartía</w:t>
      </w:r>
      <w:r w:rsidRPr="00646705">
        <w:rPr>
          <w:rFonts w:ascii="Arial" w:hAnsi="Arial" w:cs="Arial"/>
          <w:color w:val="auto"/>
          <w:lang w:val="es-CL" w:eastAsia="en-US"/>
        </w:rPr>
        <w:t xml:space="preserve"> los argumentos expresados sobre la materia por el señor Jorratt.</w:t>
      </w:r>
    </w:p>
    <w:p w14:paraId="5647F770" w14:textId="671AAD31" w:rsidR="00BF32AA" w:rsidRPr="00646705" w:rsidRDefault="00BF32AA" w:rsidP="00327499">
      <w:pPr>
        <w:widowControl/>
        <w:tabs>
          <w:tab w:val="left" w:pos="2835"/>
        </w:tabs>
        <w:ind w:firstLine="2835"/>
        <w:jc w:val="both"/>
        <w:rPr>
          <w:rFonts w:ascii="Arial" w:hAnsi="Arial" w:cs="Arial"/>
          <w:color w:val="auto"/>
          <w:lang w:val="es-CL" w:eastAsia="en-US"/>
        </w:rPr>
      </w:pPr>
    </w:p>
    <w:p w14:paraId="0573173B" w14:textId="5C54A638" w:rsidR="00BF32AA" w:rsidRPr="00646705" w:rsidRDefault="00EF1936" w:rsidP="00F4448D">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t>Sobre los elementos de la</w:t>
      </w:r>
      <w:r w:rsidR="008C36D0" w:rsidRPr="00646705">
        <w:rPr>
          <w:rFonts w:ascii="Arial" w:hAnsi="Arial" w:cs="Arial"/>
          <w:color w:val="auto"/>
          <w:lang w:val="es-CL" w:eastAsia="en-US"/>
        </w:rPr>
        <w:t xml:space="preserve"> competitividad minera comentada por los expositores, señaló que</w:t>
      </w:r>
      <w:r w:rsidRPr="00646705">
        <w:rPr>
          <w:rFonts w:ascii="Arial" w:hAnsi="Arial" w:cs="Arial"/>
          <w:color w:val="auto"/>
          <w:lang w:val="es-CL" w:eastAsia="en-US"/>
        </w:rPr>
        <w:t xml:space="preserve"> en algunos temas había</w:t>
      </w:r>
      <w:r w:rsidR="008C36D0" w:rsidRPr="00646705">
        <w:rPr>
          <w:rFonts w:ascii="Arial" w:hAnsi="Arial" w:cs="Arial"/>
          <w:color w:val="auto"/>
          <w:lang w:val="es-CL" w:eastAsia="en-US"/>
        </w:rPr>
        <w:t xml:space="preserve"> un margen de </w:t>
      </w:r>
      <w:r w:rsidRPr="00646705">
        <w:rPr>
          <w:rFonts w:ascii="Arial" w:hAnsi="Arial" w:cs="Arial"/>
          <w:color w:val="auto"/>
          <w:lang w:val="es-CL" w:eastAsia="en-US"/>
        </w:rPr>
        <w:t>acción,</w:t>
      </w:r>
      <w:r w:rsidR="008C36D0" w:rsidRPr="00646705">
        <w:rPr>
          <w:rFonts w:ascii="Arial" w:hAnsi="Arial" w:cs="Arial"/>
          <w:color w:val="auto"/>
          <w:lang w:val="es-CL" w:eastAsia="en-US"/>
        </w:rPr>
        <w:t xml:space="preserve"> pero</w:t>
      </w:r>
      <w:r w:rsidRPr="00646705">
        <w:rPr>
          <w:rFonts w:ascii="Arial" w:hAnsi="Arial" w:cs="Arial"/>
          <w:color w:val="auto"/>
          <w:lang w:val="es-CL" w:eastAsia="en-US"/>
        </w:rPr>
        <w:t xml:space="preserve"> que</w:t>
      </w:r>
      <w:r w:rsidR="008C36D0" w:rsidRPr="00646705">
        <w:rPr>
          <w:rFonts w:ascii="Arial" w:hAnsi="Arial" w:cs="Arial"/>
          <w:color w:val="auto"/>
          <w:lang w:val="es-CL" w:eastAsia="en-US"/>
        </w:rPr>
        <w:t xml:space="preserve"> en otros derech</w:t>
      </w:r>
      <w:r w:rsidRPr="00646705">
        <w:rPr>
          <w:rFonts w:ascii="Arial" w:hAnsi="Arial" w:cs="Arial"/>
          <w:color w:val="auto"/>
          <w:lang w:val="es-CL" w:eastAsia="en-US"/>
        </w:rPr>
        <w:t>amente no se podía</w:t>
      </w:r>
      <w:r w:rsidR="008C36D0" w:rsidRPr="00646705">
        <w:rPr>
          <w:rFonts w:ascii="Arial" w:hAnsi="Arial" w:cs="Arial"/>
          <w:color w:val="auto"/>
          <w:lang w:val="es-CL" w:eastAsia="en-US"/>
        </w:rPr>
        <w:t xml:space="preserve"> intervenir. </w:t>
      </w:r>
    </w:p>
    <w:p w14:paraId="376777EA" w14:textId="4104AA43" w:rsidR="00BF32AA" w:rsidRPr="00646705" w:rsidRDefault="00BF32AA" w:rsidP="00327499">
      <w:pPr>
        <w:widowControl/>
        <w:tabs>
          <w:tab w:val="left" w:pos="2835"/>
        </w:tabs>
        <w:ind w:firstLine="2835"/>
        <w:jc w:val="both"/>
        <w:rPr>
          <w:rFonts w:ascii="Arial" w:hAnsi="Arial" w:cs="Arial"/>
          <w:color w:val="auto"/>
          <w:lang w:val="es-CL" w:eastAsia="en-US"/>
        </w:rPr>
      </w:pPr>
    </w:p>
    <w:p w14:paraId="2BACF692" w14:textId="0A63ABBE" w:rsidR="00BF32AA" w:rsidRPr="00646705" w:rsidRDefault="00BF32AA" w:rsidP="00F4448D">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t xml:space="preserve">Resaltó que para llegar a una carga tributaria mayor debe aceptarse que </w:t>
      </w:r>
      <w:r w:rsidR="00F4448D" w:rsidRPr="00646705">
        <w:rPr>
          <w:rFonts w:ascii="Arial" w:hAnsi="Arial" w:cs="Arial"/>
          <w:color w:val="auto"/>
          <w:lang w:val="es-CL" w:eastAsia="en-US"/>
        </w:rPr>
        <w:t>habrá</w:t>
      </w:r>
      <w:r w:rsidRPr="00646705">
        <w:rPr>
          <w:rFonts w:ascii="Arial" w:hAnsi="Arial" w:cs="Arial"/>
          <w:color w:val="auto"/>
          <w:lang w:val="es-CL" w:eastAsia="en-US"/>
        </w:rPr>
        <w:t xml:space="preserve"> cambios, tomando resguardos pa</w:t>
      </w:r>
      <w:r w:rsidR="00F4448D" w:rsidRPr="00646705">
        <w:rPr>
          <w:rFonts w:ascii="Arial" w:hAnsi="Arial" w:cs="Arial"/>
          <w:color w:val="auto"/>
          <w:lang w:val="es-CL" w:eastAsia="en-US"/>
        </w:rPr>
        <w:t>ra no generar externalidades indeseadas o algún cambio muy cualitativo. Sobre el particular, r</w:t>
      </w:r>
      <w:r w:rsidRPr="00646705">
        <w:rPr>
          <w:rFonts w:ascii="Arial" w:hAnsi="Arial" w:cs="Arial"/>
          <w:color w:val="auto"/>
          <w:lang w:val="es-CL" w:eastAsia="en-US"/>
        </w:rPr>
        <w:t xml:space="preserve">ecordó </w:t>
      </w:r>
      <w:r w:rsidR="00EF1936" w:rsidRPr="00646705">
        <w:rPr>
          <w:rFonts w:ascii="Arial" w:hAnsi="Arial" w:cs="Arial"/>
          <w:color w:val="auto"/>
          <w:lang w:val="es-CL" w:eastAsia="en-US"/>
        </w:rPr>
        <w:t>que,</w:t>
      </w:r>
      <w:r w:rsidR="00F4448D" w:rsidRPr="00646705">
        <w:rPr>
          <w:rFonts w:ascii="Arial" w:hAnsi="Arial" w:cs="Arial"/>
          <w:color w:val="auto"/>
          <w:lang w:val="es-CL" w:eastAsia="en-US"/>
        </w:rPr>
        <w:t xml:space="preserve"> de acuerdo a</w:t>
      </w:r>
      <w:r w:rsidRPr="00646705">
        <w:rPr>
          <w:rFonts w:ascii="Arial" w:hAnsi="Arial" w:cs="Arial"/>
          <w:color w:val="auto"/>
          <w:lang w:val="es-CL" w:eastAsia="en-US"/>
        </w:rPr>
        <w:t xml:space="preserve"> la presentación del Ministerio de Hacienda en la sesión anterior, </w:t>
      </w:r>
      <w:r w:rsidR="00F4448D" w:rsidRPr="00646705">
        <w:rPr>
          <w:rFonts w:ascii="Arial" w:hAnsi="Arial" w:cs="Arial"/>
          <w:color w:val="auto"/>
          <w:lang w:val="es-CL" w:eastAsia="en-US"/>
        </w:rPr>
        <w:t>de parte del Ejecutivo exist</w:t>
      </w:r>
      <w:r w:rsidR="00EF1936" w:rsidRPr="00646705">
        <w:rPr>
          <w:rFonts w:ascii="Arial" w:hAnsi="Arial" w:cs="Arial"/>
          <w:color w:val="auto"/>
          <w:lang w:val="es-CL" w:eastAsia="en-US"/>
        </w:rPr>
        <w:t>ía disponibilidad</w:t>
      </w:r>
      <w:r w:rsidR="00F4448D" w:rsidRPr="00646705">
        <w:rPr>
          <w:rFonts w:ascii="Arial" w:hAnsi="Arial" w:cs="Arial"/>
          <w:color w:val="auto"/>
          <w:lang w:val="es-CL" w:eastAsia="en-US"/>
        </w:rPr>
        <w:t xml:space="preserve"> para</w:t>
      </w:r>
      <w:r w:rsidR="00C25BB1" w:rsidRPr="00646705">
        <w:rPr>
          <w:rFonts w:ascii="Arial" w:hAnsi="Arial" w:cs="Arial"/>
          <w:color w:val="auto"/>
          <w:lang w:val="es-CL" w:eastAsia="en-US"/>
        </w:rPr>
        <w:t xml:space="preserve"> estudiar posibles</w:t>
      </w:r>
      <w:r w:rsidR="00F4448D" w:rsidRPr="00646705">
        <w:rPr>
          <w:rFonts w:ascii="Arial" w:hAnsi="Arial" w:cs="Arial"/>
          <w:color w:val="auto"/>
          <w:lang w:val="es-CL" w:eastAsia="en-US"/>
        </w:rPr>
        <w:t xml:space="preserve"> modificaciones al proyecto de</w:t>
      </w:r>
      <w:r w:rsidRPr="00646705">
        <w:rPr>
          <w:rFonts w:ascii="Arial" w:hAnsi="Arial" w:cs="Arial"/>
          <w:color w:val="auto"/>
          <w:lang w:val="es-CL" w:eastAsia="en-US"/>
        </w:rPr>
        <w:t xml:space="preserve"> ley objeto de estudio. </w:t>
      </w:r>
    </w:p>
    <w:p w14:paraId="376FD1AD" w14:textId="383B668A" w:rsidR="00543930" w:rsidRPr="00646705" w:rsidRDefault="00543930" w:rsidP="00327499">
      <w:pPr>
        <w:widowControl/>
        <w:tabs>
          <w:tab w:val="left" w:pos="2835"/>
        </w:tabs>
        <w:ind w:firstLine="2835"/>
        <w:jc w:val="both"/>
        <w:rPr>
          <w:rFonts w:ascii="Arial" w:hAnsi="Arial" w:cs="Arial"/>
          <w:color w:val="auto"/>
          <w:lang w:val="es-CL" w:eastAsia="en-US"/>
        </w:rPr>
      </w:pPr>
    </w:p>
    <w:p w14:paraId="59D98BEE" w14:textId="0CE1929F" w:rsidR="00543930" w:rsidRPr="00646705" w:rsidRDefault="00543930" w:rsidP="00327499">
      <w:pPr>
        <w:widowControl/>
        <w:tabs>
          <w:tab w:val="left" w:pos="2835"/>
        </w:tabs>
        <w:ind w:firstLine="2835"/>
        <w:jc w:val="both"/>
        <w:rPr>
          <w:rFonts w:ascii="Arial" w:hAnsi="Arial" w:cs="Arial"/>
          <w:color w:val="auto"/>
          <w:lang w:val="es-CL" w:eastAsia="en-US"/>
        </w:rPr>
      </w:pPr>
    </w:p>
    <w:p w14:paraId="0477BAC1" w14:textId="208BF3CA" w:rsidR="009F09B7" w:rsidRPr="00646705" w:rsidRDefault="00543930" w:rsidP="00327499">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t xml:space="preserve">En </w:t>
      </w:r>
      <w:r w:rsidR="00112C8A" w:rsidRPr="00646705">
        <w:rPr>
          <w:rFonts w:ascii="Arial" w:hAnsi="Arial" w:cs="Arial"/>
          <w:b/>
          <w:color w:val="auto"/>
          <w:lang w:val="es-CL" w:eastAsia="en-US"/>
        </w:rPr>
        <w:t>sesión de 11</w:t>
      </w:r>
      <w:r w:rsidRPr="00646705">
        <w:rPr>
          <w:rFonts w:ascii="Arial" w:hAnsi="Arial" w:cs="Arial"/>
          <w:b/>
          <w:color w:val="auto"/>
          <w:lang w:val="es-CL" w:eastAsia="en-US"/>
        </w:rPr>
        <w:t xml:space="preserve"> de abril de 2023</w:t>
      </w:r>
      <w:r w:rsidR="00112C8A" w:rsidRPr="00646705">
        <w:rPr>
          <w:rFonts w:ascii="Arial" w:hAnsi="Arial" w:cs="Arial"/>
          <w:color w:val="auto"/>
          <w:lang w:val="es-CL" w:eastAsia="en-US"/>
        </w:rPr>
        <w:t>, el</w:t>
      </w:r>
      <w:r w:rsidR="009F09B7" w:rsidRPr="00646705">
        <w:rPr>
          <w:rFonts w:ascii="Arial" w:hAnsi="Arial" w:cs="Arial"/>
          <w:color w:val="auto"/>
          <w:lang w:val="es-CL" w:eastAsia="en-US"/>
        </w:rPr>
        <w:t xml:space="preserve"> </w:t>
      </w:r>
      <w:r w:rsidR="009F09B7" w:rsidRPr="00646705">
        <w:rPr>
          <w:rFonts w:ascii="Arial" w:hAnsi="Arial" w:cs="Arial"/>
          <w:b/>
          <w:color w:val="auto"/>
          <w:lang w:val="es-CL" w:eastAsia="en-US"/>
        </w:rPr>
        <w:t>Honorable Senador señor Lagos</w:t>
      </w:r>
      <w:r w:rsidR="009F09B7" w:rsidRPr="00646705">
        <w:rPr>
          <w:rFonts w:ascii="Arial" w:hAnsi="Arial" w:cs="Arial"/>
          <w:color w:val="auto"/>
          <w:lang w:val="es-CL" w:eastAsia="en-US"/>
        </w:rPr>
        <w:t xml:space="preserve"> puso de relieve la importancia de </w:t>
      </w:r>
      <w:r w:rsidR="00E07B60" w:rsidRPr="00646705">
        <w:rPr>
          <w:rFonts w:ascii="Arial" w:hAnsi="Arial" w:cs="Arial"/>
          <w:color w:val="auto"/>
          <w:lang w:val="es-CL" w:eastAsia="en-US"/>
        </w:rPr>
        <w:t>conocer</w:t>
      </w:r>
      <w:r w:rsidR="009F09B7" w:rsidRPr="00646705">
        <w:rPr>
          <w:rFonts w:ascii="Arial" w:hAnsi="Arial" w:cs="Arial"/>
          <w:color w:val="auto"/>
          <w:lang w:val="es-CL" w:eastAsia="en-US"/>
        </w:rPr>
        <w:t xml:space="preserve"> la posición del Ejecutivo sobre cómo continuar la discusión del proyecto de ley, </w:t>
      </w:r>
      <w:r w:rsidR="009F09B7" w:rsidRPr="00646705">
        <w:rPr>
          <w:rFonts w:ascii="Arial" w:hAnsi="Arial" w:cs="Arial"/>
          <w:color w:val="auto"/>
          <w:lang w:val="es-CL" w:eastAsia="en-US"/>
        </w:rPr>
        <w:lastRenderedPageBreak/>
        <w:t xml:space="preserve">particularmente en lo </w:t>
      </w:r>
      <w:r w:rsidR="00E07B60" w:rsidRPr="00646705">
        <w:rPr>
          <w:rFonts w:ascii="Arial" w:hAnsi="Arial" w:cs="Arial"/>
          <w:color w:val="auto"/>
          <w:lang w:val="es-CL" w:eastAsia="en-US"/>
        </w:rPr>
        <w:t>relativo a</w:t>
      </w:r>
      <w:r w:rsidR="00CE3B33" w:rsidRPr="00646705">
        <w:rPr>
          <w:rFonts w:ascii="Arial" w:hAnsi="Arial" w:cs="Arial"/>
          <w:color w:val="auto"/>
          <w:lang w:val="es-CL" w:eastAsia="en-US"/>
        </w:rPr>
        <w:t xml:space="preserve"> las </w:t>
      </w:r>
      <w:r w:rsidR="00837178" w:rsidRPr="00646705">
        <w:rPr>
          <w:rFonts w:ascii="Arial" w:hAnsi="Arial" w:cs="Arial"/>
          <w:color w:val="auto"/>
          <w:lang w:val="es-CL" w:eastAsia="en-US"/>
        </w:rPr>
        <w:t>indicaciones que el Gobierno</w:t>
      </w:r>
      <w:r w:rsidR="009F09B7" w:rsidRPr="00646705">
        <w:rPr>
          <w:rFonts w:ascii="Arial" w:hAnsi="Arial" w:cs="Arial"/>
          <w:color w:val="auto"/>
          <w:lang w:val="es-CL" w:eastAsia="en-US"/>
        </w:rPr>
        <w:t xml:space="preserve"> anunció que presentaría</w:t>
      </w:r>
      <w:r w:rsidR="00837178" w:rsidRPr="00646705">
        <w:rPr>
          <w:rFonts w:ascii="Arial" w:hAnsi="Arial" w:cs="Arial"/>
          <w:color w:val="auto"/>
          <w:lang w:val="es-CL" w:eastAsia="en-US"/>
        </w:rPr>
        <w:t xml:space="preserve"> para mejorarlo</w:t>
      </w:r>
      <w:r w:rsidR="00CE3B33" w:rsidRPr="00646705">
        <w:rPr>
          <w:rFonts w:ascii="Arial" w:hAnsi="Arial" w:cs="Arial"/>
          <w:color w:val="auto"/>
          <w:lang w:val="es-CL" w:eastAsia="en-US"/>
        </w:rPr>
        <w:t xml:space="preserve"> </w:t>
      </w:r>
      <w:r w:rsidR="00A47C4C" w:rsidRPr="00646705">
        <w:rPr>
          <w:rFonts w:ascii="Arial" w:hAnsi="Arial" w:cs="Arial"/>
          <w:color w:val="auto"/>
          <w:lang w:val="es-CL" w:eastAsia="en-US"/>
        </w:rPr>
        <w:t>de manera que se pueda incentivar</w:t>
      </w:r>
      <w:r w:rsidR="00CE3B33" w:rsidRPr="00646705">
        <w:rPr>
          <w:rFonts w:ascii="Arial" w:hAnsi="Arial" w:cs="Arial"/>
          <w:color w:val="auto"/>
          <w:lang w:val="es-CL" w:eastAsia="en-US"/>
        </w:rPr>
        <w:t xml:space="preserve"> la inversión y la c</w:t>
      </w:r>
      <w:r w:rsidR="00A47C4C" w:rsidRPr="00646705">
        <w:rPr>
          <w:rFonts w:ascii="Arial" w:hAnsi="Arial" w:cs="Arial"/>
          <w:color w:val="auto"/>
          <w:lang w:val="es-CL" w:eastAsia="en-US"/>
        </w:rPr>
        <w:t>ompetitividad de Chile</w:t>
      </w:r>
      <w:r w:rsidR="00E07B60" w:rsidRPr="00646705">
        <w:rPr>
          <w:rFonts w:ascii="Arial" w:hAnsi="Arial" w:cs="Arial"/>
          <w:color w:val="auto"/>
          <w:lang w:val="es-CL" w:eastAsia="en-US"/>
        </w:rPr>
        <w:t xml:space="preserve"> y</w:t>
      </w:r>
      <w:r w:rsidR="00CE3B33" w:rsidRPr="00646705">
        <w:rPr>
          <w:rFonts w:ascii="Arial" w:hAnsi="Arial" w:cs="Arial"/>
          <w:color w:val="auto"/>
          <w:lang w:val="es-CL" w:eastAsia="en-US"/>
        </w:rPr>
        <w:t xml:space="preserve"> al mismo tiempo</w:t>
      </w:r>
      <w:r w:rsidR="00A47C4C" w:rsidRPr="00646705">
        <w:rPr>
          <w:rFonts w:ascii="Arial" w:hAnsi="Arial" w:cs="Arial"/>
          <w:color w:val="auto"/>
          <w:lang w:val="es-CL" w:eastAsia="en-US"/>
        </w:rPr>
        <w:t xml:space="preserve"> </w:t>
      </w:r>
      <w:r w:rsidR="00E07B60" w:rsidRPr="00646705">
        <w:rPr>
          <w:rFonts w:ascii="Arial" w:hAnsi="Arial" w:cs="Arial"/>
          <w:color w:val="auto"/>
          <w:lang w:val="es-CL" w:eastAsia="en-US"/>
        </w:rPr>
        <w:t>p</w:t>
      </w:r>
      <w:r w:rsidR="00CE3B33" w:rsidRPr="00646705">
        <w:rPr>
          <w:rFonts w:ascii="Arial" w:hAnsi="Arial" w:cs="Arial"/>
          <w:color w:val="auto"/>
          <w:lang w:val="es-CL" w:eastAsia="en-US"/>
        </w:rPr>
        <w:t>ermit</w:t>
      </w:r>
      <w:r w:rsidR="00E07B60" w:rsidRPr="00646705">
        <w:rPr>
          <w:rFonts w:ascii="Arial" w:hAnsi="Arial" w:cs="Arial"/>
          <w:color w:val="auto"/>
          <w:lang w:val="es-CL" w:eastAsia="en-US"/>
        </w:rPr>
        <w:t>ir</w:t>
      </w:r>
      <w:r w:rsidR="00CE3B33" w:rsidRPr="00646705">
        <w:rPr>
          <w:rFonts w:ascii="Arial" w:hAnsi="Arial" w:cs="Arial"/>
          <w:color w:val="auto"/>
          <w:lang w:val="es-CL" w:eastAsia="en-US"/>
        </w:rPr>
        <w:t xml:space="preserve"> al Estado aprovechar de mejor manera un recurso</w:t>
      </w:r>
      <w:r w:rsidR="00A47C4C" w:rsidRPr="00646705">
        <w:rPr>
          <w:rFonts w:ascii="Arial" w:hAnsi="Arial" w:cs="Arial"/>
          <w:color w:val="auto"/>
          <w:lang w:val="es-CL" w:eastAsia="en-US"/>
        </w:rPr>
        <w:t xml:space="preserve"> no renovable como es el cobre.</w:t>
      </w:r>
    </w:p>
    <w:p w14:paraId="3B7AEBAD" w14:textId="086212A5" w:rsidR="00CE3B33" w:rsidRPr="00646705" w:rsidRDefault="00CE3B33" w:rsidP="00327499">
      <w:pPr>
        <w:widowControl/>
        <w:tabs>
          <w:tab w:val="left" w:pos="2835"/>
        </w:tabs>
        <w:ind w:firstLine="2835"/>
        <w:jc w:val="both"/>
        <w:rPr>
          <w:rFonts w:ascii="Arial" w:hAnsi="Arial" w:cs="Arial"/>
          <w:color w:val="auto"/>
          <w:lang w:val="es-CL" w:eastAsia="en-US"/>
        </w:rPr>
      </w:pPr>
    </w:p>
    <w:p w14:paraId="3571F2B3" w14:textId="353C0F10" w:rsidR="00CE3B33" w:rsidRPr="00646705" w:rsidRDefault="00CE3B33" w:rsidP="00327499">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t xml:space="preserve">Recordó que la presente iniciativa de ley lleva cuatro años de tramitación en el Congreso Nacional y ha sido objeto de modificaciones muy sustantivas en el último tiempo. </w:t>
      </w:r>
    </w:p>
    <w:p w14:paraId="68FC3F03" w14:textId="77777777" w:rsidR="00E07B60" w:rsidRPr="00646705" w:rsidRDefault="00E07B60" w:rsidP="002316F3">
      <w:pPr>
        <w:widowControl/>
        <w:tabs>
          <w:tab w:val="left" w:pos="2835"/>
        </w:tabs>
        <w:ind w:firstLine="2835"/>
        <w:jc w:val="both"/>
        <w:rPr>
          <w:rFonts w:ascii="Arial" w:hAnsi="Arial" w:cs="Arial"/>
          <w:color w:val="auto"/>
          <w:lang w:val="es-CL" w:eastAsia="en-US"/>
        </w:rPr>
      </w:pPr>
    </w:p>
    <w:p w14:paraId="0AC09D97" w14:textId="3FC0F823" w:rsidR="002316F3" w:rsidRPr="00646705" w:rsidRDefault="009F09B7" w:rsidP="002316F3">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t xml:space="preserve">El </w:t>
      </w:r>
      <w:r w:rsidRPr="00646705">
        <w:rPr>
          <w:rFonts w:ascii="Arial" w:hAnsi="Arial" w:cs="Arial"/>
          <w:b/>
          <w:color w:val="auto"/>
          <w:lang w:val="es-CL" w:eastAsia="en-US"/>
        </w:rPr>
        <w:t>señor</w:t>
      </w:r>
      <w:r w:rsidR="00112C8A" w:rsidRPr="00646705">
        <w:rPr>
          <w:rFonts w:ascii="Arial" w:hAnsi="Arial" w:cs="Arial"/>
          <w:b/>
          <w:color w:val="auto"/>
          <w:lang w:val="es-CL" w:eastAsia="en-US"/>
        </w:rPr>
        <w:t xml:space="preserve"> Mi</w:t>
      </w:r>
      <w:r w:rsidRPr="00646705">
        <w:rPr>
          <w:rFonts w:ascii="Arial" w:hAnsi="Arial" w:cs="Arial"/>
          <w:b/>
          <w:color w:val="auto"/>
          <w:lang w:val="es-CL" w:eastAsia="en-US"/>
        </w:rPr>
        <w:t>nistro</w:t>
      </w:r>
      <w:r w:rsidR="002316F3" w:rsidRPr="00646705">
        <w:rPr>
          <w:rFonts w:ascii="Arial" w:hAnsi="Arial" w:cs="Arial"/>
          <w:color w:val="auto"/>
          <w:lang w:val="es-CL" w:eastAsia="en-US"/>
        </w:rPr>
        <w:t>, a modo de recapitulación, sostuvo que e</w:t>
      </w:r>
      <w:r w:rsidR="00D109F6" w:rsidRPr="00646705">
        <w:rPr>
          <w:rFonts w:ascii="Arial" w:hAnsi="Arial" w:cs="Arial"/>
          <w:color w:val="auto"/>
          <w:lang w:val="es-CL" w:eastAsia="en-US"/>
        </w:rPr>
        <w:t>l proyecto de ley</w:t>
      </w:r>
      <w:r w:rsidR="002316F3" w:rsidRPr="00646705">
        <w:rPr>
          <w:rFonts w:ascii="Arial" w:hAnsi="Arial" w:cs="Arial"/>
          <w:color w:val="auto"/>
          <w:lang w:val="es-CL" w:eastAsia="en-US"/>
        </w:rPr>
        <w:t xml:space="preserve"> objeto de estudio ha tenido una discusión larga, la cual se ha acelerado en el último tiempo con ocasión de las modificaciones introducidas en la Comisión de Minería y Energía del Senado.</w:t>
      </w:r>
      <w:r w:rsidR="00D109F6" w:rsidRPr="00646705">
        <w:rPr>
          <w:rFonts w:ascii="Arial" w:hAnsi="Arial" w:cs="Arial"/>
          <w:color w:val="auto"/>
          <w:lang w:val="es-CL" w:eastAsia="en-US"/>
        </w:rPr>
        <w:t xml:space="preserve"> </w:t>
      </w:r>
    </w:p>
    <w:p w14:paraId="31CF62DF" w14:textId="77777777" w:rsidR="002316F3" w:rsidRPr="00646705" w:rsidRDefault="002316F3" w:rsidP="002316F3">
      <w:pPr>
        <w:widowControl/>
        <w:tabs>
          <w:tab w:val="left" w:pos="2835"/>
        </w:tabs>
        <w:ind w:firstLine="2835"/>
        <w:jc w:val="both"/>
        <w:rPr>
          <w:rFonts w:ascii="Arial" w:hAnsi="Arial" w:cs="Arial"/>
          <w:color w:val="auto"/>
          <w:lang w:val="es-CL" w:eastAsia="en-US"/>
        </w:rPr>
      </w:pPr>
    </w:p>
    <w:p w14:paraId="2C5721CE" w14:textId="2046B334" w:rsidR="00A47C4C" w:rsidRPr="00646705" w:rsidRDefault="002316F3" w:rsidP="002316F3">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t xml:space="preserve">Recordó que como Ejecutivo ya realizaron una presentación de la iniciativa legal ante la Comisión de Hacienda. Sin perjuicio de aquello, reiteró que se trata de un proyecto de ley que </w:t>
      </w:r>
      <w:r w:rsidR="00D109F6" w:rsidRPr="00646705">
        <w:rPr>
          <w:rFonts w:ascii="Arial" w:hAnsi="Arial" w:cs="Arial"/>
          <w:color w:val="auto"/>
          <w:lang w:val="es-CL" w:eastAsia="en-US"/>
        </w:rPr>
        <w:t xml:space="preserve">plantea una </w:t>
      </w:r>
      <w:r w:rsidR="00837178" w:rsidRPr="00646705">
        <w:rPr>
          <w:rFonts w:ascii="Arial" w:hAnsi="Arial" w:cs="Arial"/>
          <w:color w:val="auto"/>
          <w:lang w:val="es-CL" w:eastAsia="en-US"/>
        </w:rPr>
        <w:t>regulación</w:t>
      </w:r>
      <w:r w:rsidR="00D109F6" w:rsidRPr="00646705">
        <w:rPr>
          <w:rFonts w:ascii="Arial" w:hAnsi="Arial" w:cs="Arial"/>
          <w:color w:val="auto"/>
          <w:lang w:val="es-CL" w:eastAsia="en-US"/>
        </w:rPr>
        <w:t xml:space="preserve"> que </w:t>
      </w:r>
      <w:r w:rsidR="00A47C4C" w:rsidRPr="00646705">
        <w:rPr>
          <w:rFonts w:ascii="Arial" w:hAnsi="Arial" w:cs="Arial"/>
          <w:color w:val="auto"/>
          <w:lang w:val="es-CL" w:eastAsia="en-US"/>
        </w:rPr>
        <w:t>traslada de</w:t>
      </w:r>
      <w:r w:rsidR="00837178" w:rsidRPr="00646705">
        <w:rPr>
          <w:rFonts w:ascii="Arial" w:hAnsi="Arial" w:cs="Arial"/>
          <w:color w:val="auto"/>
          <w:lang w:val="es-CL" w:eastAsia="en-US"/>
        </w:rPr>
        <w:t>sde</w:t>
      </w:r>
      <w:r w:rsidR="00A47C4C" w:rsidRPr="00646705">
        <w:rPr>
          <w:rFonts w:ascii="Arial" w:hAnsi="Arial" w:cs="Arial"/>
          <w:color w:val="auto"/>
          <w:lang w:val="es-CL" w:eastAsia="en-US"/>
        </w:rPr>
        <w:t xml:space="preserve"> la Ley de Impuesto a la R</w:t>
      </w:r>
      <w:r w:rsidR="00D109F6" w:rsidRPr="00646705">
        <w:rPr>
          <w:rFonts w:ascii="Arial" w:hAnsi="Arial" w:cs="Arial"/>
          <w:color w:val="auto"/>
          <w:lang w:val="es-CL" w:eastAsia="en-US"/>
        </w:rPr>
        <w:t xml:space="preserve">enta a una </w:t>
      </w:r>
      <w:r w:rsidR="00A47C4C" w:rsidRPr="00646705">
        <w:rPr>
          <w:rFonts w:ascii="Arial" w:hAnsi="Arial" w:cs="Arial"/>
          <w:color w:val="auto"/>
          <w:lang w:val="es-CL" w:eastAsia="en-US"/>
        </w:rPr>
        <w:t>normativa autocontenida todo lo relacionado con el royalty minero, sumado a que realiza una serie de modi</w:t>
      </w:r>
      <w:r w:rsidR="00837178" w:rsidRPr="00646705">
        <w:rPr>
          <w:rFonts w:ascii="Arial" w:hAnsi="Arial" w:cs="Arial"/>
          <w:color w:val="auto"/>
          <w:lang w:val="es-CL" w:eastAsia="en-US"/>
        </w:rPr>
        <w:t>ficaciones que están concentradas</w:t>
      </w:r>
      <w:r w:rsidR="00A47C4C" w:rsidRPr="00646705">
        <w:rPr>
          <w:rFonts w:ascii="Arial" w:hAnsi="Arial" w:cs="Arial"/>
          <w:color w:val="auto"/>
          <w:lang w:val="es-CL" w:eastAsia="en-US"/>
        </w:rPr>
        <w:t xml:space="preserve"> en la aplicación del royalty a la gran minería del cobre, particularmente a las explotaciones que registren ventas superiores a las 50.000 toneladas métricas de cobre fino al año</w:t>
      </w:r>
      <w:r w:rsidR="00D109F6" w:rsidRPr="00646705">
        <w:rPr>
          <w:rFonts w:ascii="Arial" w:hAnsi="Arial" w:cs="Arial"/>
          <w:color w:val="auto"/>
          <w:lang w:val="es-CL" w:eastAsia="en-US"/>
        </w:rPr>
        <w:t xml:space="preserve">. </w:t>
      </w:r>
    </w:p>
    <w:p w14:paraId="29D15EF8" w14:textId="77777777" w:rsidR="00A47C4C" w:rsidRPr="00646705" w:rsidRDefault="00A47C4C" w:rsidP="002316F3">
      <w:pPr>
        <w:widowControl/>
        <w:tabs>
          <w:tab w:val="left" w:pos="2835"/>
        </w:tabs>
        <w:ind w:firstLine="2835"/>
        <w:jc w:val="both"/>
        <w:rPr>
          <w:rFonts w:ascii="Arial" w:hAnsi="Arial" w:cs="Arial"/>
          <w:color w:val="auto"/>
          <w:lang w:val="es-CL" w:eastAsia="en-US"/>
        </w:rPr>
      </w:pPr>
    </w:p>
    <w:p w14:paraId="2AD3B1DC" w14:textId="09084679" w:rsidR="00D109F6" w:rsidRPr="00646705" w:rsidRDefault="00D109F6" w:rsidP="002316F3">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t>Acotó que el fundamento económico</w:t>
      </w:r>
      <w:r w:rsidR="00837178" w:rsidRPr="00646705">
        <w:rPr>
          <w:rFonts w:ascii="Arial" w:hAnsi="Arial" w:cs="Arial"/>
          <w:color w:val="auto"/>
          <w:lang w:val="es-CL" w:eastAsia="en-US"/>
        </w:rPr>
        <w:t xml:space="preserve"> del royalty es captar una ganancia</w:t>
      </w:r>
      <w:r w:rsidRPr="00646705">
        <w:rPr>
          <w:rFonts w:ascii="Arial" w:hAnsi="Arial" w:cs="Arial"/>
          <w:color w:val="auto"/>
          <w:lang w:val="es-CL" w:eastAsia="en-US"/>
        </w:rPr>
        <w:t xml:space="preserve"> cuando </w:t>
      </w:r>
      <w:r w:rsidR="007A7153" w:rsidRPr="00646705">
        <w:rPr>
          <w:rFonts w:ascii="Arial" w:hAnsi="Arial" w:cs="Arial"/>
          <w:color w:val="auto"/>
          <w:lang w:val="es-CL" w:eastAsia="en-US"/>
        </w:rPr>
        <w:t>hay una actividad que</w:t>
      </w:r>
      <w:r w:rsidRPr="00646705">
        <w:rPr>
          <w:rFonts w:ascii="Arial" w:hAnsi="Arial" w:cs="Arial"/>
          <w:color w:val="auto"/>
          <w:lang w:val="es-CL" w:eastAsia="en-US"/>
        </w:rPr>
        <w:t xml:space="preserve"> tiene una renta económica </w:t>
      </w:r>
      <w:r w:rsidR="007A7153" w:rsidRPr="00646705">
        <w:rPr>
          <w:rFonts w:ascii="Arial" w:hAnsi="Arial" w:cs="Arial"/>
          <w:color w:val="auto"/>
          <w:lang w:val="es-CL" w:eastAsia="en-US"/>
        </w:rPr>
        <w:t>derivada del hecho de explotar un</w:t>
      </w:r>
      <w:r w:rsidRPr="00646705">
        <w:rPr>
          <w:rFonts w:ascii="Arial" w:hAnsi="Arial" w:cs="Arial"/>
          <w:color w:val="auto"/>
          <w:lang w:val="es-CL" w:eastAsia="en-US"/>
        </w:rPr>
        <w:t xml:space="preserve"> r</w:t>
      </w:r>
      <w:r w:rsidR="007A7153" w:rsidRPr="00646705">
        <w:rPr>
          <w:rFonts w:ascii="Arial" w:hAnsi="Arial" w:cs="Arial"/>
          <w:color w:val="auto"/>
          <w:lang w:val="es-CL" w:eastAsia="en-US"/>
        </w:rPr>
        <w:t>ecurso natural no renovable que, de acuerdo a la Constitución Política de la República de Chile,</w:t>
      </w:r>
      <w:r w:rsidRPr="00646705">
        <w:rPr>
          <w:rFonts w:ascii="Arial" w:hAnsi="Arial" w:cs="Arial"/>
          <w:color w:val="auto"/>
          <w:lang w:val="es-CL" w:eastAsia="en-US"/>
        </w:rPr>
        <w:t xml:space="preserve"> es de propiedad del Estado.</w:t>
      </w:r>
      <w:r w:rsidR="007A7153" w:rsidRPr="00646705">
        <w:rPr>
          <w:rFonts w:ascii="Arial" w:hAnsi="Arial" w:cs="Arial"/>
          <w:color w:val="auto"/>
          <w:lang w:val="es-CL" w:eastAsia="en-US"/>
        </w:rPr>
        <w:t xml:space="preserve"> </w:t>
      </w:r>
    </w:p>
    <w:p w14:paraId="2EED6FAF" w14:textId="74151AC4" w:rsidR="00D109F6" w:rsidRPr="00646705" w:rsidRDefault="00D109F6" w:rsidP="00327499">
      <w:pPr>
        <w:widowControl/>
        <w:tabs>
          <w:tab w:val="left" w:pos="2835"/>
        </w:tabs>
        <w:ind w:firstLine="2835"/>
        <w:jc w:val="both"/>
        <w:rPr>
          <w:rFonts w:ascii="Arial" w:hAnsi="Arial" w:cs="Arial"/>
          <w:color w:val="auto"/>
          <w:lang w:val="es-CL" w:eastAsia="en-US"/>
        </w:rPr>
      </w:pPr>
    </w:p>
    <w:p w14:paraId="68B0BDD9" w14:textId="679CB4BB" w:rsidR="00D109F6" w:rsidRPr="00646705" w:rsidRDefault="00D109F6" w:rsidP="00327499">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t>Sobre la justificación de la medida, explicó que</w:t>
      </w:r>
      <w:r w:rsidR="000B15DD" w:rsidRPr="00646705">
        <w:rPr>
          <w:rFonts w:ascii="Arial" w:hAnsi="Arial" w:cs="Arial"/>
          <w:color w:val="auto"/>
          <w:lang w:val="es-CL" w:eastAsia="en-US"/>
        </w:rPr>
        <w:t>,</w:t>
      </w:r>
      <w:r w:rsidRPr="00646705">
        <w:rPr>
          <w:rFonts w:ascii="Arial" w:hAnsi="Arial" w:cs="Arial"/>
          <w:color w:val="auto"/>
          <w:lang w:val="es-CL" w:eastAsia="en-US"/>
        </w:rPr>
        <w:t xml:space="preserve"> </w:t>
      </w:r>
      <w:r w:rsidR="00B86304" w:rsidRPr="00646705">
        <w:rPr>
          <w:rFonts w:ascii="Arial" w:hAnsi="Arial" w:cs="Arial"/>
          <w:color w:val="auto"/>
          <w:lang w:val="es-CL" w:eastAsia="en-US"/>
        </w:rPr>
        <w:t>en la actualidad</w:t>
      </w:r>
      <w:r w:rsidR="000B15DD" w:rsidRPr="00646705">
        <w:rPr>
          <w:rFonts w:ascii="Arial" w:hAnsi="Arial" w:cs="Arial"/>
          <w:color w:val="auto"/>
          <w:lang w:val="es-CL" w:eastAsia="en-US"/>
        </w:rPr>
        <w:t>,</w:t>
      </w:r>
      <w:r w:rsidR="00B86304" w:rsidRPr="00646705">
        <w:rPr>
          <w:rFonts w:ascii="Arial" w:hAnsi="Arial" w:cs="Arial"/>
          <w:color w:val="auto"/>
          <w:lang w:val="es-CL" w:eastAsia="en-US"/>
        </w:rPr>
        <w:t xml:space="preserve"> </w:t>
      </w:r>
      <w:r w:rsidRPr="00646705">
        <w:rPr>
          <w:rFonts w:ascii="Arial" w:hAnsi="Arial" w:cs="Arial"/>
          <w:color w:val="auto"/>
          <w:lang w:val="es-CL" w:eastAsia="en-US"/>
        </w:rPr>
        <w:t xml:space="preserve">con el royalty vigente desde el año 2005, la distribución de esa renta </w:t>
      </w:r>
      <w:r w:rsidR="00B86304" w:rsidRPr="00646705">
        <w:rPr>
          <w:rFonts w:ascii="Arial" w:hAnsi="Arial" w:cs="Arial"/>
          <w:color w:val="auto"/>
          <w:lang w:val="es-CL" w:eastAsia="en-US"/>
        </w:rPr>
        <w:t xml:space="preserve">económica </w:t>
      </w:r>
      <w:r w:rsidRPr="00646705">
        <w:rPr>
          <w:rFonts w:ascii="Arial" w:hAnsi="Arial" w:cs="Arial"/>
          <w:color w:val="auto"/>
          <w:lang w:val="es-CL" w:eastAsia="en-US"/>
        </w:rPr>
        <w:t>es de</w:t>
      </w:r>
      <w:r w:rsidR="00B86304" w:rsidRPr="00646705">
        <w:rPr>
          <w:rFonts w:ascii="Arial" w:hAnsi="Arial" w:cs="Arial"/>
          <w:color w:val="auto"/>
          <w:lang w:val="es-CL" w:eastAsia="en-US"/>
        </w:rPr>
        <w:t xml:space="preserve"> aproximadamente un 40% para el Estado y un 6</w:t>
      </w:r>
      <w:r w:rsidRPr="00646705">
        <w:rPr>
          <w:rFonts w:ascii="Arial" w:hAnsi="Arial" w:cs="Arial"/>
          <w:color w:val="auto"/>
          <w:lang w:val="es-CL" w:eastAsia="en-US"/>
        </w:rPr>
        <w:t>0% para los ex</w:t>
      </w:r>
      <w:r w:rsidR="00B86304" w:rsidRPr="00646705">
        <w:rPr>
          <w:rFonts w:ascii="Arial" w:hAnsi="Arial" w:cs="Arial"/>
          <w:color w:val="auto"/>
          <w:lang w:val="es-CL" w:eastAsia="en-US"/>
        </w:rPr>
        <w:t>plotadores privados del recurso</w:t>
      </w:r>
      <w:r w:rsidRPr="00646705">
        <w:rPr>
          <w:rFonts w:ascii="Arial" w:hAnsi="Arial" w:cs="Arial"/>
          <w:color w:val="auto"/>
          <w:lang w:val="es-CL" w:eastAsia="en-US"/>
        </w:rPr>
        <w:t>. Puntualizó que</w:t>
      </w:r>
      <w:r w:rsidR="00B86304" w:rsidRPr="00646705">
        <w:rPr>
          <w:rFonts w:ascii="Arial" w:hAnsi="Arial" w:cs="Arial"/>
          <w:color w:val="auto"/>
          <w:lang w:val="es-CL" w:eastAsia="en-US"/>
        </w:rPr>
        <w:t>,</w:t>
      </w:r>
      <w:r w:rsidRPr="00646705">
        <w:rPr>
          <w:rFonts w:ascii="Arial" w:hAnsi="Arial" w:cs="Arial"/>
          <w:color w:val="auto"/>
          <w:lang w:val="es-CL" w:eastAsia="en-US"/>
        </w:rPr>
        <w:t xml:space="preserve"> desde un punto de vista internacional, Chile aparece </w:t>
      </w:r>
      <w:r w:rsidR="00B86304" w:rsidRPr="00646705">
        <w:rPr>
          <w:rFonts w:ascii="Arial" w:hAnsi="Arial" w:cs="Arial"/>
          <w:color w:val="auto"/>
          <w:lang w:val="es-CL" w:eastAsia="en-US"/>
        </w:rPr>
        <w:t xml:space="preserve">considerablemente </w:t>
      </w:r>
      <w:r w:rsidRPr="00646705">
        <w:rPr>
          <w:rFonts w:ascii="Arial" w:hAnsi="Arial" w:cs="Arial"/>
          <w:color w:val="auto"/>
          <w:lang w:val="es-CL" w:eastAsia="en-US"/>
        </w:rPr>
        <w:t xml:space="preserve">por debajo </w:t>
      </w:r>
      <w:r w:rsidR="000B15DD" w:rsidRPr="00646705">
        <w:rPr>
          <w:rFonts w:ascii="Arial" w:hAnsi="Arial" w:cs="Arial"/>
          <w:color w:val="auto"/>
          <w:lang w:val="es-CL" w:eastAsia="en-US"/>
        </w:rPr>
        <w:t>de</w:t>
      </w:r>
      <w:r w:rsidR="00B86304" w:rsidRPr="00646705">
        <w:rPr>
          <w:rFonts w:ascii="Arial" w:hAnsi="Arial" w:cs="Arial"/>
          <w:color w:val="auto"/>
          <w:lang w:val="es-CL" w:eastAsia="en-US"/>
        </w:rPr>
        <w:t xml:space="preserve"> otros países en materia de aplicación de este tipo de</w:t>
      </w:r>
      <w:r w:rsidRPr="00646705">
        <w:rPr>
          <w:rFonts w:ascii="Arial" w:hAnsi="Arial" w:cs="Arial"/>
          <w:color w:val="auto"/>
          <w:lang w:val="es-CL" w:eastAsia="en-US"/>
        </w:rPr>
        <w:t xml:space="preserve"> tasa.</w:t>
      </w:r>
    </w:p>
    <w:p w14:paraId="390AECC5" w14:textId="4F55578D" w:rsidR="00D109F6" w:rsidRPr="00646705" w:rsidRDefault="00D109F6" w:rsidP="00327499">
      <w:pPr>
        <w:widowControl/>
        <w:tabs>
          <w:tab w:val="left" w:pos="2835"/>
        </w:tabs>
        <w:ind w:firstLine="2835"/>
        <w:jc w:val="both"/>
        <w:rPr>
          <w:rFonts w:ascii="Arial" w:hAnsi="Arial" w:cs="Arial"/>
          <w:color w:val="auto"/>
          <w:lang w:val="es-CL" w:eastAsia="en-US"/>
        </w:rPr>
      </w:pPr>
    </w:p>
    <w:p w14:paraId="0BE75C01" w14:textId="308A66F6" w:rsidR="00141D63" w:rsidRPr="00646705" w:rsidRDefault="00D109F6" w:rsidP="00327499">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t>Explicó que</w:t>
      </w:r>
      <w:r w:rsidR="00B86304" w:rsidRPr="00646705">
        <w:rPr>
          <w:rFonts w:ascii="Arial" w:hAnsi="Arial" w:cs="Arial"/>
          <w:color w:val="auto"/>
          <w:lang w:val="es-CL" w:eastAsia="en-US"/>
        </w:rPr>
        <w:t xml:space="preserve"> para el Ejecutivo lo que se busca es</w:t>
      </w:r>
      <w:r w:rsidRPr="00646705">
        <w:rPr>
          <w:rFonts w:ascii="Arial" w:hAnsi="Arial" w:cs="Arial"/>
          <w:color w:val="auto"/>
          <w:lang w:val="es-CL" w:eastAsia="en-US"/>
        </w:rPr>
        <w:t xml:space="preserve"> aumentar la re</w:t>
      </w:r>
      <w:r w:rsidR="00CC687C" w:rsidRPr="00646705">
        <w:rPr>
          <w:rFonts w:ascii="Arial" w:hAnsi="Arial" w:cs="Arial"/>
          <w:color w:val="auto"/>
          <w:lang w:val="es-CL" w:eastAsia="en-US"/>
        </w:rPr>
        <w:t>c</w:t>
      </w:r>
      <w:r w:rsidRPr="00646705">
        <w:rPr>
          <w:rFonts w:ascii="Arial" w:hAnsi="Arial" w:cs="Arial"/>
          <w:color w:val="auto"/>
          <w:lang w:val="es-CL" w:eastAsia="en-US"/>
        </w:rPr>
        <w:t>audación por pa</w:t>
      </w:r>
      <w:r w:rsidR="00837178" w:rsidRPr="00646705">
        <w:rPr>
          <w:rFonts w:ascii="Arial" w:hAnsi="Arial" w:cs="Arial"/>
          <w:color w:val="auto"/>
          <w:lang w:val="es-CL" w:eastAsia="en-US"/>
        </w:rPr>
        <w:t>rte del Fisco</w:t>
      </w:r>
      <w:r w:rsidRPr="00646705">
        <w:rPr>
          <w:rFonts w:ascii="Arial" w:hAnsi="Arial" w:cs="Arial"/>
          <w:color w:val="auto"/>
          <w:lang w:val="es-CL" w:eastAsia="en-US"/>
        </w:rPr>
        <w:t>,</w:t>
      </w:r>
      <w:r w:rsidR="00B86304" w:rsidRPr="00646705">
        <w:rPr>
          <w:rFonts w:ascii="Arial" w:hAnsi="Arial" w:cs="Arial"/>
          <w:color w:val="auto"/>
          <w:lang w:val="es-CL" w:eastAsia="en-US"/>
        </w:rPr>
        <w:t xml:space="preserve"> es decir, acrecentar la renta que percibe el país producto de esta actividad minera,</w:t>
      </w:r>
      <w:r w:rsidRPr="00646705">
        <w:rPr>
          <w:rFonts w:ascii="Arial" w:hAnsi="Arial" w:cs="Arial"/>
          <w:color w:val="auto"/>
          <w:lang w:val="es-CL" w:eastAsia="en-US"/>
        </w:rPr>
        <w:t xml:space="preserve"> </w:t>
      </w:r>
      <w:r w:rsidR="00B86304" w:rsidRPr="00646705">
        <w:rPr>
          <w:rFonts w:ascii="Arial" w:hAnsi="Arial" w:cs="Arial"/>
          <w:color w:val="auto"/>
          <w:lang w:val="es-CL" w:eastAsia="en-US"/>
        </w:rPr>
        <w:t xml:space="preserve">pero </w:t>
      </w:r>
      <w:r w:rsidRPr="00646705">
        <w:rPr>
          <w:rFonts w:ascii="Arial" w:hAnsi="Arial" w:cs="Arial"/>
          <w:color w:val="auto"/>
          <w:lang w:val="es-CL" w:eastAsia="en-US"/>
        </w:rPr>
        <w:t xml:space="preserve">sin que </w:t>
      </w:r>
      <w:r w:rsidR="00B86304" w:rsidRPr="00646705">
        <w:rPr>
          <w:rFonts w:ascii="Arial" w:hAnsi="Arial" w:cs="Arial"/>
          <w:color w:val="auto"/>
          <w:lang w:val="es-CL" w:eastAsia="en-US"/>
        </w:rPr>
        <w:t>debilite los incentivos a la inversión</w:t>
      </w:r>
      <w:r w:rsidR="00141D63" w:rsidRPr="00646705">
        <w:rPr>
          <w:rFonts w:ascii="Arial" w:hAnsi="Arial" w:cs="Arial"/>
          <w:color w:val="auto"/>
          <w:lang w:val="es-CL" w:eastAsia="en-US"/>
        </w:rPr>
        <w:t xml:space="preserve">. </w:t>
      </w:r>
    </w:p>
    <w:p w14:paraId="43B023AE" w14:textId="77777777" w:rsidR="00141D63" w:rsidRPr="00646705" w:rsidRDefault="00141D63" w:rsidP="00327499">
      <w:pPr>
        <w:widowControl/>
        <w:tabs>
          <w:tab w:val="left" w:pos="2835"/>
        </w:tabs>
        <w:ind w:firstLine="2835"/>
        <w:jc w:val="both"/>
        <w:rPr>
          <w:rFonts w:ascii="Arial" w:hAnsi="Arial" w:cs="Arial"/>
          <w:color w:val="auto"/>
          <w:lang w:val="es-CL" w:eastAsia="en-US"/>
        </w:rPr>
      </w:pPr>
    </w:p>
    <w:p w14:paraId="1B656774" w14:textId="63667971" w:rsidR="00141D63" w:rsidRPr="00646705" w:rsidRDefault="00837178" w:rsidP="00327499">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t>Hizo presente</w:t>
      </w:r>
      <w:r w:rsidR="00141D63" w:rsidRPr="00646705">
        <w:rPr>
          <w:rFonts w:ascii="Arial" w:hAnsi="Arial" w:cs="Arial"/>
          <w:color w:val="auto"/>
          <w:lang w:val="es-CL" w:eastAsia="en-US"/>
        </w:rPr>
        <w:t xml:space="preserve"> que la iniciativa legal ha sido objeto de numerosas modificaciones. Citó, a modo de ejemplo, el cambio </w:t>
      </w:r>
      <w:r w:rsidR="004A271F" w:rsidRPr="00646705">
        <w:rPr>
          <w:rFonts w:ascii="Arial" w:hAnsi="Arial" w:cs="Arial"/>
          <w:color w:val="auto"/>
          <w:lang w:val="es-CL" w:eastAsia="en-US"/>
        </w:rPr>
        <w:t>d</w:t>
      </w:r>
      <w:r w:rsidR="00141D63" w:rsidRPr="00646705">
        <w:rPr>
          <w:rFonts w:ascii="Arial" w:hAnsi="Arial" w:cs="Arial"/>
          <w:color w:val="auto"/>
          <w:lang w:val="es-CL" w:eastAsia="en-US"/>
        </w:rPr>
        <w:t xml:space="preserve">el peso relativo del componente ad valorem versus el componente sobre el margen operacional minero. Asimismo, sostuvo que se alineó el margen operacional minero con la misma medición de margen operacional que está en el impuesto específico actual. Agregó que se actualizaron las proyecciones de recaudación sobre la base del precio del cobre de largo plazo que propone el Comité de </w:t>
      </w:r>
      <w:r w:rsidR="00141D63" w:rsidRPr="00646705">
        <w:rPr>
          <w:rFonts w:ascii="Arial" w:hAnsi="Arial" w:cs="Arial"/>
          <w:color w:val="auto"/>
          <w:lang w:val="es-CL" w:eastAsia="en-US"/>
        </w:rPr>
        <w:lastRenderedPageBreak/>
        <w:t>Expertos que consulta todos los años el Ministerio de Hacienda. Adicionó que se incorporaron las proyecciones de ingres</w:t>
      </w:r>
      <w:r w:rsidRPr="00646705">
        <w:rPr>
          <w:rFonts w:ascii="Arial" w:hAnsi="Arial" w:cs="Arial"/>
          <w:color w:val="auto"/>
          <w:lang w:val="es-CL" w:eastAsia="en-US"/>
        </w:rPr>
        <w:t>os y</w:t>
      </w:r>
      <w:r w:rsidR="00141D63" w:rsidRPr="00646705">
        <w:rPr>
          <w:rFonts w:ascii="Arial" w:hAnsi="Arial" w:cs="Arial"/>
          <w:color w:val="auto"/>
          <w:lang w:val="es-CL" w:eastAsia="en-US"/>
        </w:rPr>
        <w:t xml:space="preserve"> los aumentos de producción que proyecta Cochilco. Refirió </w:t>
      </w:r>
      <w:r w:rsidRPr="00646705">
        <w:rPr>
          <w:rFonts w:ascii="Arial" w:hAnsi="Arial" w:cs="Arial"/>
          <w:color w:val="auto"/>
          <w:lang w:val="es-CL" w:eastAsia="en-US"/>
        </w:rPr>
        <w:t>que</w:t>
      </w:r>
      <w:r w:rsidR="000B15DD" w:rsidRPr="00646705">
        <w:rPr>
          <w:rFonts w:ascii="Arial" w:hAnsi="Arial" w:cs="Arial"/>
          <w:color w:val="auto"/>
          <w:lang w:val="es-CL" w:eastAsia="en-US"/>
        </w:rPr>
        <w:t>,</w:t>
      </w:r>
      <w:r w:rsidRPr="00646705">
        <w:rPr>
          <w:rFonts w:ascii="Arial" w:hAnsi="Arial" w:cs="Arial"/>
          <w:color w:val="auto"/>
          <w:lang w:val="es-CL" w:eastAsia="en-US"/>
        </w:rPr>
        <w:t xml:space="preserve"> de igual manera</w:t>
      </w:r>
      <w:r w:rsidR="000B15DD" w:rsidRPr="00646705">
        <w:rPr>
          <w:rFonts w:ascii="Arial" w:hAnsi="Arial" w:cs="Arial"/>
          <w:color w:val="auto"/>
          <w:lang w:val="es-CL" w:eastAsia="en-US"/>
        </w:rPr>
        <w:t>,</w:t>
      </w:r>
      <w:r w:rsidRPr="00646705">
        <w:rPr>
          <w:rFonts w:ascii="Arial" w:hAnsi="Arial" w:cs="Arial"/>
          <w:color w:val="auto"/>
          <w:lang w:val="es-CL" w:eastAsia="en-US"/>
        </w:rPr>
        <w:t xml:space="preserve"> se consideró</w:t>
      </w:r>
      <w:r w:rsidR="00141D63" w:rsidRPr="00646705">
        <w:rPr>
          <w:rFonts w:ascii="Arial" w:hAnsi="Arial" w:cs="Arial"/>
          <w:color w:val="auto"/>
          <w:lang w:val="es-CL" w:eastAsia="en-US"/>
        </w:rPr>
        <w:t xml:space="preserve"> las variaciones de costos de producción que también estima Cochilco. Explicó que sobre la base </w:t>
      </w:r>
      <w:r w:rsidR="004A271F" w:rsidRPr="00646705">
        <w:rPr>
          <w:rFonts w:ascii="Arial" w:hAnsi="Arial" w:cs="Arial"/>
          <w:color w:val="auto"/>
          <w:lang w:val="es-CL" w:eastAsia="en-US"/>
        </w:rPr>
        <w:t>de estos elementos</w:t>
      </w:r>
      <w:r w:rsidRPr="00646705">
        <w:rPr>
          <w:rFonts w:ascii="Arial" w:hAnsi="Arial" w:cs="Arial"/>
          <w:color w:val="auto"/>
          <w:lang w:val="es-CL" w:eastAsia="en-US"/>
        </w:rPr>
        <w:t xml:space="preserve"> se arribó a las</w:t>
      </w:r>
      <w:r w:rsidR="00141D63" w:rsidRPr="00646705">
        <w:rPr>
          <w:rFonts w:ascii="Arial" w:hAnsi="Arial" w:cs="Arial"/>
          <w:color w:val="auto"/>
          <w:lang w:val="es-CL" w:eastAsia="en-US"/>
        </w:rPr>
        <w:t xml:space="preserve"> cifra</w:t>
      </w:r>
      <w:r w:rsidRPr="00646705">
        <w:rPr>
          <w:rFonts w:ascii="Arial" w:hAnsi="Arial" w:cs="Arial"/>
          <w:color w:val="auto"/>
          <w:lang w:val="es-CL" w:eastAsia="en-US"/>
        </w:rPr>
        <w:t>s</w:t>
      </w:r>
      <w:r w:rsidR="00141D63" w:rsidRPr="00646705">
        <w:rPr>
          <w:rFonts w:ascii="Arial" w:hAnsi="Arial" w:cs="Arial"/>
          <w:color w:val="auto"/>
          <w:lang w:val="es-CL" w:eastAsia="en-US"/>
        </w:rPr>
        <w:t xml:space="preserve"> de recaudación que se pre</w:t>
      </w:r>
      <w:r w:rsidRPr="00646705">
        <w:rPr>
          <w:rFonts w:ascii="Arial" w:hAnsi="Arial" w:cs="Arial"/>
          <w:color w:val="auto"/>
          <w:lang w:val="es-CL" w:eastAsia="en-US"/>
        </w:rPr>
        <w:t>sentaron en sesiones pasadas</w:t>
      </w:r>
      <w:r w:rsidR="00141D63" w:rsidRPr="00646705">
        <w:rPr>
          <w:rFonts w:ascii="Arial" w:hAnsi="Arial" w:cs="Arial"/>
          <w:color w:val="auto"/>
          <w:lang w:val="es-CL" w:eastAsia="en-US"/>
        </w:rPr>
        <w:t xml:space="preserve"> en la Comisión de Hacienda.</w:t>
      </w:r>
    </w:p>
    <w:p w14:paraId="4644853A" w14:textId="304C93C6" w:rsidR="00D109F6" w:rsidRPr="00646705" w:rsidRDefault="00D109F6" w:rsidP="00327499">
      <w:pPr>
        <w:widowControl/>
        <w:tabs>
          <w:tab w:val="left" w:pos="2835"/>
        </w:tabs>
        <w:ind w:firstLine="2835"/>
        <w:jc w:val="both"/>
        <w:rPr>
          <w:rFonts w:ascii="Arial" w:hAnsi="Arial" w:cs="Arial"/>
          <w:color w:val="auto"/>
          <w:lang w:val="es-CL" w:eastAsia="en-US"/>
        </w:rPr>
      </w:pPr>
    </w:p>
    <w:p w14:paraId="04CDDE50" w14:textId="646E8A54" w:rsidR="00D109F6" w:rsidRPr="00646705" w:rsidRDefault="004A271F" w:rsidP="00327499">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t>Asimismo, informó a los señores Senadores que</w:t>
      </w:r>
      <w:r w:rsidR="00E87057" w:rsidRPr="00646705">
        <w:rPr>
          <w:rFonts w:ascii="Arial" w:hAnsi="Arial" w:cs="Arial"/>
          <w:color w:val="auto"/>
          <w:lang w:val="es-CL" w:eastAsia="en-US"/>
        </w:rPr>
        <w:t xml:space="preserve">, luego que el proyecto de ley fuese despachado por la Comisión de Minería y Energía del Senado y antes de que fuese conocido por la Comisión de Hacienda de la misma Corporación, como Ejecutivo continuaron en paralelo </w:t>
      </w:r>
      <w:r w:rsidR="00455BD1" w:rsidRPr="00646705">
        <w:rPr>
          <w:rFonts w:ascii="Arial" w:hAnsi="Arial" w:cs="Arial"/>
          <w:color w:val="auto"/>
          <w:lang w:val="es-CL" w:eastAsia="en-US"/>
        </w:rPr>
        <w:t>las conversaciones con</w:t>
      </w:r>
      <w:r w:rsidR="00E87057" w:rsidRPr="00646705">
        <w:rPr>
          <w:rFonts w:ascii="Arial" w:hAnsi="Arial" w:cs="Arial"/>
          <w:color w:val="auto"/>
          <w:lang w:val="es-CL" w:eastAsia="en-US"/>
        </w:rPr>
        <w:t xml:space="preserve"> la industria minera</w:t>
      </w:r>
      <w:r w:rsidR="00D109F6" w:rsidRPr="00646705">
        <w:rPr>
          <w:rFonts w:ascii="Arial" w:hAnsi="Arial" w:cs="Arial"/>
          <w:color w:val="auto"/>
          <w:lang w:val="es-CL" w:eastAsia="en-US"/>
        </w:rPr>
        <w:t xml:space="preserve">, </w:t>
      </w:r>
      <w:r w:rsidR="00455BD1" w:rsidRPr="00646705">
        <w:rPr>
          <w:rFonts w:ascii="Arial" w:hAnsi="Arial" w:cs="Arial"/>
          <w:color w:val="auto"/>
          <w:lang w:val="es-CL" w:eastAsia="en-US"/>
        </w:rPr>
        <w:t>identific</w:t>
      </w:r>
      <w:r w:rsidR="00646705" w:rsidRPr="00646705">
        <w:rPr>
          <w:rFonts w:ascii="Arial" w:hAnsi="Arial" w:cs="Arial"/>
          <w:color w:val="auto"/>
          <w:lang w:val="es-CL" w:eastAsia="en-US"/>
        </w:rPr>
        <w:t>ándose</w:t>
      </w:r>
      <w:r w:rsidR="00455BD1" w:rsidRPr="00646705">
        <w:rPr>
          <w:rFonts w:ascii="Arial" w:hAnsi="Arial" w:cs="Arial"/>
          <w:color w:val="auto"/>
          <w:lang w:val="es-CL" w:eastAsia="en-US"/>
        </w:rPr>
        <w:t xml:space="preserve"> la posibilidad de introducir</w:t>
      </w:r>
      <w:r w:rsidR="00D109F6" w:rsidRPr="00646705">
        <w:rPr>
          <w:rFonts w:ascii="Arial" w:hAnsi="Arial" w:cs="Arial"/>
          <w:color w:val="auto"/>
          <w:lang w:val="es-CL" w:eastAsia="en-US"/>
        </w:rPr>
        <w:t xml:space="preserve"> nuevas indicaciones que, sin modificar </w:t>
      </w:r>
      <w:r w:rsidR="00455BD1" w:rsidRPr="00646705">
        <w:rPr>
          <w:rFonts w:ascii="Arial" w:hAnsi="Arial" w:cs="Arial"/>
          <w:color w:val="auto"/>
          <w:lang w:val="es-CL" w:eastAsia="en-US"/>
        </w:rPr>
        <w:t>lo ya aprobado por la referida Comisión de Minería y Energía</w:t>
      </w:r>
      <w:r w:rsidR="00D109F6" w:rsidRPr="00646705">
        <w:rPr>
          <w:rFonts w:ascii="Arial" w:hAnsi="Arial" w:cs="Arial"/>
          <w:color w:val="auto"/>
          <w:lang w:val="es-CL" w:eastAsia="en-US"/>
        </w:rPr>
        <w:t xml:space="preserve">, </w:t>
      </w:r>
      <w:r w:rsidR="00455BD1" w:rsidRPr="00646705">
        <w:rPr>
          <w:rFonts w:ascii="Arial" w:hAnsi="Arial" w:cs="Arial"/>
          <w:color w:val="auto"/>
          <w:lang w:val="es-CL" w:eastAsia="en-US"/>
        </w:rPr>
        <w:t>buscan dar más</w:t>
      </w:r>
      <w:r w:rsidR="00D109F6" w:rsidRPr="00646705">
        <w:rPr>
          <w:rFonts w:ascii="Arial" w:hAnsi="Arial" w:cs="Arial"/>
          <w:color w:val="auto"/>
          <w:lang w:val="es-CL" w:eastAsia="en-US"/>
        </w:rPr>
        <w:t xml:space="preserve"> seguridad </w:t>
      </w:r>
      <w:r w:rsidR="00455BD1" w:rsidRPr="00646705">
        <w:rPr>
          <w:rFonts w:ascii="Arial" w:hAnsi="Arial" w:cs="Arial"/>
          <w:color w:val="auto"/>
          <w:lang w:val="es-CL" w:eastAsia="en-US"/>
        </w:rPr>
        <w:t>a los inversionistas en este sector de la minería</w:t>
      </w:r>
      <w:r w:rsidR="00D109F6" w:rsidRPr="00646705">
        <w:rPr>
          <w:rFonts w:ascii="Arial" w:hAnsi="Arial" w:cs="Arial"/>
          <w:color w:val="auto"/>
          <w:lang w:val="es-CL" w:eastAsia="en-US"/>
        </w:rPr>
        <w:t xml:space="preserve">. </w:t>
      </w:r>
    </w:p>
    <w:p w14:paraId="0972BD76" w14:textId="200740FE" w:rsidR="00D109F6" w:rsidRPr="00646705" w:rsidRDefault="00D109F6" w:rsidP="00327499">
      <w:pPr>
        <w:widowControl/>
        <w:tabs>
          <w:tab w:val="left" w:pos="2835"/>
        </w:tabs>
        <w:ind w:firstLine="2835"/>
        <w:jc w:val="both"/>
        <w:rPr>
          <w:rFonts w:ascii="Arial" w:hAnsi="Arial" w:cs="Arial"/>
          <w:color w:val="auto"/>
          <w:lang w:val="es-CL" w:eastAsia="en-US"/>
        </w:rPr>
      </w:pPr>
    </w:p>
    <w:p w14:paraId="51551EA6" w14:textId="7F09F02E" w:rsidR="00D109F6" w:rsidRPr="00646705" w:rsidRDefault="00D109F6" w:rsidP="00327499">
      <w:pPr>
        <w:widowControl/>
        <w:tabs>
          <w:tab w:val="left" w:pos="2835"/>
        </w:tabs>
        <w:ind w:firstLine="2835"/>
        <w:jc w:val="both"/>
        <w:rPr>
          <w:rFonts w:ascii="Arial" w:hAnsi="Arial" w:cs="Arial"/>
          <w:color w:val="auto"/>
          <w:lang w:val="es-CL" w:eastAsia="en-US"/>
        </w:rPr>
      </w:pPr>
      <w:r w:rsidRPr="00646705">
        <w:rPr>
          <w:rFonts w:ascii="Arial" w:hAnsi="Arial" w:cs="Arial"/>
          <w:color w:val="auto"/>
          <w:lang w:val="es-CL" w:eastAsia="en-US"/>
        </w:rPr>
        <w:t>Enseguida, procedió a efectuar una presentación, en formato ppt, del siguiente tenor:</w:t>
      </w:r>
    </w:p>
    <w:p w14:paraId="3B50069A" w14:textId="1434C265" w:rsidR="00D109F6" w:rsidRPr="00646705" w:rsidRDefault="00D109F6" w:rsidP="00327499">
      <w:pPr>
        <w:widowControl/>
        <w:tabs>
          <w:tab w:val="left" w:pos="2835"/>
        </w:tabs>
        <w:ind w:firstLine="2835"/>
        <w:jc w:val="both"/>
        <w:rPr>
          <w:rFonts w:ascii="Arial" w:hAnsi="Arial" w:cs="Arial"/>
          <w:color w:val="auto"/>
          <w:lang w:val="es-CL" w:eastAsia="en-US"/>
        </w:rPr>
      </w:pPr>
    </w:p>
    <w:p w14:paraId="4B6D35E6" w14:textId="77777777" w:rsidR="00CC687C" w:rsidRPr="00646705" w:rsidRDefault="00CC687C" w:rsidP="00CC687C">
      <w:pPr>
        <w:ind w:firstLine="2835"/>
        <w:jc w:val="both"/>
        <w:rPr>
          <w:rFonts w:ascii="Arial" w:hAnsi="Arial" w:cs="Arial"/>
          <w:b/>
          <w:bCs/>
          <w:color w:val="auto"/>
          <w:lang w:val="es-CL" w:eastAsia="en-US"/>
        </w:rPr>
      </w:pPr>
      <w:r w:rsidRPr="00646705">
        <w:rPr>
          <w:rFonts w:ascii="Arial" w:hAnsi="Arial" w:cs="Arial"/>
          <w:b/>
          <w:bCs/>
          <w:color w:val="auto"/>
          <w:lang w:val="es-CL" w:eastAsia="en-US"/>
        </w:rPr>
        <w:t>Indicaciones a la ley de Royalty</w:t>
      </w:r>
    </w:p>
    <w:p w14:paraId="37B9A068" w14:textId="77777777" w:rsidR="00CC687C" w:rsidRPr="00CC687C" w:rsidRDefault="00CC687C" w:rsidP="00CC687C">
      <w:pPr>
        <w:ind w:firstLine="2835"/>
        <w:jc w:val="both"/>
        <w:rPr>
          <w:rFonts w:ascii="Arial" w:hAnsi="Arial" w:cs="Arial"/>
          <w:b/>
          <w:bCs/>
          <w:color w:val="auto"/>
          <w:lang w:val="es-CL" w:eastAsia="en-US"/>
        </w:rPr>
      </w:pPr>
    </w:p>
    <w:p w14:paraId="674B862D" w14:textId="77777777" w:rsidR="00CC687C" w:rsidRPr="00CC687C" w:rsidRDefault="00CC687C" w:rsidP="00CC687C">
      <w:pPr>
        <w:autoSpaceDE w:val="0"/>
        <w:autoSpaceDN w:val="0"/>
        <w:adjustRightInd w:val="0"/>
        <w:ind w:firstLine="2835"/>
        <w:jc w:val="both"/>
        <w:rPr>
          <w:rFonts w:ascii="Arial" w:hAnsi="Arial" w:cs="Arial"/>
          <w:b/>
          <w:bCs/>
          <w:color w:val="auto"/>
          <w:lang w:val="es-CL" w:eastAsia="en-US"/>
        </w:rPr>
      </w:pPr>
      <w:r w:rsidRPr="00CC687C">
        <w:rPr>
          <w:rFonts w:ascii="Arial" w:hAnsi="Arial" w:cs="Arial"/>
          <w:b/>
          <w:bCs/>
          <w:color w:val="auto"/>
          <w:lang w:val="es-CL" w:eastAsia="en-US"/>
        </w:rPr>
        <w:t>Tres materias de indicación al proyecto aprobado por la Comisión de Minería</w:t>
      </w:r>
    </w:p>
    <w:p w14:paraId="576768BA" w14:textId="77777777" w:rsidR="00CC687C" w:rsidRPr="00CC687C" w:rsidRDefault="00CC687C" w:rsidP="00CC687C">
      <w:pPr>
        <w:autoSpaceDE w:val="0"/>
        <w:autoSpaceDN w:val="0"/>
        <w:adjustRightInd w:val="0"/>
        <w:ind w:firstLine="2835"/>
        <w:jc w:val="both"/>
        <w:rPr>
          <w:rFonts w:ascii="Arial" w:hAnsi="Arial" w:cs="Arial"/>
          <w:b/>
          <w:bCs/>
          <w:color w:val="auto"/>
          <w:lang w:val="es-CL" w:eastAsia="en-US"/>
        </w:rPr>
      </w:pPr>
    </w:p>
    <w:p w14:paraId="3529957E" w14:textId="77777777" w:rsidR="00CC687C" w:rsidRPr="00CC687C" w:rsidRDefault="00CC687C" w:rsidP="00CC687C">
      <w:pPr>
        <w:autoSpaceDE w:val="0"/>
        <w:autoSpaceDN w:val="0"/>
        <w:adjustRightInd w:val="0"/>
        <w:ind w:firstLine="2835"/>
        <w:jc w:val="both"/>
        <w:rPr>
          <w:rFonts w:ascii="Arial" w:hAnsi="Arial" w:cs="Arial"/>
          <w:color w:val="auto"/>
          <w:lang w:val="es-CL" w:eastAsia="en-US"/>
        </w:rPr>
      </w:pPr>
      <w:r w:rsidRPr="00CC687C">
        <w:rPr>
          <w:rFonts w:ascii="Arial" w:hAnsi="Arial" w:cs="Arial"/>
          <w:color w:val="auto"/>
          <w:lang w:val="es-CL" w:eastAsia="en-US"/>
        </w:rPr>
        <w:t>1. Mantener la obligación de informar los Estados Financieros a la Comisión para el Mercado Financiero (CMF).</w:t>
      </w:r>
    </w:p>
    <w:p w14:paraId="1758C829" w14:textId="77777777" w:rsidR="00CC687C" w:rsidRPr="00CC687C" w:rsidRDefault="00CC687C" w:rsidP="00CC687C">
      <w:pPr>
        <w:autoSpaceDE w:val="0"/>
        <w:autoSpaceDN w:val="0"/>
        <w:adjustRightInd w:val="0"/>
        <w:ind w:firstLine="2835"/>
        <w:jc w:val="both"/>
        <w:rPr>
          <w:rFonts w:ascii="Arial" w:hAnsi="Arial" w:cs="Arial"/>
          <w:color w:val="auto"/>
          <w:lang w:val="es-CL" w:eastAsia="en-US"/>
        </w:rPr>
      </w:pPr>
    </w:p>
    <w:p w14:paraId="44038803" w14:textId="77777777" w:rsidR="00CC687C" w:rsidRPr="00CC687C" w:rsidRDefault="00CC687C" w:rsidP="00CC687C">
      <w:pPr>
        <w:autoSpaceDE w:val="0"/>
        <w:autoSpaceDN w:val="0"/>
        <w:adjustRightInd w:val="0"/>
        <w:ind w:firstLine="2835"/>
        <w:jc w:val="both"/>
        <w:rPr>
          <w:rFonts w:ascii="Arial" w:hAnsi="Arial" w:cs="Arial"/>
          <w:color w:val="auto"/>
          <w:lang w:val="es-CL" w:eastAsia="en-US"/>
        </w:rPr>
      </w:pPr>
      <w:r w:rsidRPr="00CC687C">
        <w:rPr>
          <w:rFonts w:ascii="Arial" w:hAnsi="Arial" w:cs="Arial"/>
          <w:color w:val="auto"/>
          <w:lang w:val="es-CL" w:eastAsia="en-US"/>
        </w:rPr>
        <w:t>2. Reponer los gastos de organización y puesta en marcha como un costo para efectos del cálculo de la base imponible del componente sobre el margen del Royalty. La redacción replica lo dispuesto en el actual Impuesto Específico a la Actividad Minera (IEM).</w:t>
      </w:r>
    </w:p>
    <w:p w14:paraId="5685C0FE" w14:textId="77777777" w:rsidR="00CC687C" w:rsidRPr="00CC687C" w:rsidRDefault="00CC687C" w:rsidP="00CC687C">
      <w:pPr>
        <w:autoSpaceDE w:val="0"/>
        <w:autoSpaceDN w:val="0"/>
        <w:adjustRightInd w:val="0"/>
        <w:ind w:firstLine="2835"/>
        <w:jc w:val="both"/>
        <w:rPr>
          <w:rFonts w:ascii="Arial" w:hAnsi="Arial" w:cs="Arial"/>
          <w:color w:val="auto"/>
          <w:lang w:val="es-CL" w:eastAsia="en-US"/>
        </w:rPr>
      </w:pPr>
    </w:p>
    <w:p w14:paraId="6449AB4F" w14:textId="77777777" w:rsidR="00CC687C" w:rsidRPr="00CC687C" w:rsidRDefault="00CC687C" w:rsidP="00CC687C">
      <w:pPr>
        <w:autoSpaceDE w:val="0"/>
        <w:autoSpaceDN w:val="0"/>
        <w:adjustRightInd w:val="0"/>
        <w:ind w:firstLine="2835"/>
        <w:jc w:val="both"/>
        <w:rPr>
          <w:rFonts w:ascii="Arial" w:hAnsi="Arial" w:cs="Arial"/>
          <w:color w:val="auto"/>
          <w:lang w:val="es-CL" w:eastAsia="en-US"/>
        </w:rPr>
      </w:pPr>
      <w:r w:rsidRPr="00CC687C">
        <w:rPr>
          <w:rFonts w:ascii="Arial" w:hAnsi="Arial" w:cs="Arial"/>
          <w:color w:val="auto"/>
          <w:lang w:val="es-CL" w:eastAsia="en-US"/>
        </w:rPr>
        <w:t>3. Establecer una carga tributaria potencial máxima de 50%, considerando conjuntamente el Royalty, el impuesto de primera categoría, y los impuestos finales (impuesto adicional) que hubiese correspondido pagar si los accionistas distribuyen un 100% de las utilidades.</w:t>
      </w:r>
    </w:p>
    <w:p w14:paraId="793DEA22" w14:textId="77777777" w:rsidR="00CC687C" w:rsidRPr="00CC687C" w:rsidRDefault="00CC687C" w:rsidP="00CC687C">
      <w:pPr>
        <w:ind w:firstLine="2835"/>
        <w:jc w:val="both"/>
        <w:rPr>
          <w:rFonts w:ascii="Arial" w:hAnsi="Arial" w:cs="Arial"/>
          <w:color w:val="auto"/>
          <w:lang w:val="es-CL" w:eastAsia="en-US"/>
        </w:rPr>
      </w:pPr>
    </w:p>
    <w:p w14:paraId="574C24E5" w14:textId="77777777" w:rsidR="00CC687C" w:rsidRPr="00CC687C" w:rsidRDefault="00CC687C" w:rsidP="00CC687C">
      <w:pPr>
        <w:widowControl/>
        <w:autoSpaceDE w:val="0"/>
        <w:autoSpaceDN w:val="0"/>
        <w:adjustRightInd w:val="0"/>
        <w:ind w:firstLine="2835"/>
        <w:jc w:val="both"/>
        <w:rPr>
          <w:rFonts w:ascii="Arial" w:hAnsi="Arial" w:cs="Arial"/>
          <w:b/>
          <w:bCs/>
          <w:color w:val="auto"/>
          <w:lang w:val="es-CL" w:eastAsia="en-US"/>
        </w:rPr>
      </w:pPr>
      <w:r w:rsidRPr="00CC687C">
        <w:rPr>
          <w:rFonts w:ascii="Arial" w:hAnsi="Arial" w:cs="Arial"/>
          <w:b/>
          <w:bCs/>
          <w:color w:val="auto"/>
          <w:lang w:val="es-CL" w:eastAsia="en-US"/>
        </w:rPr>
        <w:t>Obligación de informar los Estados Financieros a la CMF</w:t>
      </w:r>
    </w:p>
    <w:p w14:paraId="1F30397D" w14:textId="77777777" w:rsidR="00CC687C" w:rsidRPr="00CC687C" w:rsidRDefault="00CC687C" w:rsidP="00CC687C">
      <w:pPr>
        <w:widowControl/>
        <w:autoSpaceDE w:val="0"/>
        <w:autoSpaceDN w:val="0"/>
        <w:adjustRightInd w:val="0"/>
        <w:ind w:firstLine="2835"/>
        <w:jc w:val="both"/>
        <w:rPr>
          <w:rFonts w:ascii="Arial" w:hAnsi="Arial" w:cs="Arial"/>
          <w:b/>
          <w:bCs/>
          <w:color w:val="auto"/>
          <w:lang w:val="es-CL" w:eastAsia="en-US"/>
        </w:rPr>
      </w:pPr>
    </w:p>
    <w:p w14:paraId="181A3127" w14:textId="77777777" w:rsidR="00CC687C" w:rsidRPr="00CC687C" w:rsidRDefault="00CC687C" w:rsidP="00CC687C">
      <w:pPr>
        <w:widowControl/>
        <w:autoSpaceDE w:val="0"/>
        <w:autoSpaceDN w:val="0"/>
        <w:adjustRightInd w:val="0"/>
        <w:ind w:firstLine="2835"/>
        <w:jc w:val="both"/>
        <w:rPr>
          <w:rFonts w:ascii="Arial" w:hAnsi="Arial" w:cs="Arial"/>
          <w:color w:val="auto"/>
          <w:lang w:val="es-CL" w:eastAsia="en-US"/>
        </w:rPr>
      </w:pPr>
      <w:r w:rsidRPr="00CC687C">
        <w:rPr>
          <w:rFonts w:ascii="Arial" w:hAnsi="Arial" w:cs="Arial"/>
          <w:color w:val="auto"/>
          <w:lang w:val="es-CL" w:eastAsia="en-US"/>
        </w:rPr>
        <w:t>• Actualmente, las compañías mineras sujetas a contratos de invariabilidad tributaria tienen la obligación de informar sus estados financieros auditados a la Comisión para el Mercado Financiero (CMF). Esta ha sido una valiosa fuente de información para la discusión pública sobre la minería en Chile.</w:t>
      </w:r>
    </w:p>
    <w:p w14:paraId="3FDC563F" w14:textId="77777777" w:rsidR="00CC687C" w:rsidRPr="00CC687C" w:rsidRDefault="00CC687C" w:rsidP="00CC687C">
      <w:pPr>
        <w:widowControl/>
        <w:autoSpaceDE w:val="0"/>
        <w:autoSpaceDN w:val="0"/>
        <w:adjustRightInd w:val="0"/>
        <w:ind w:firstLine="2835"/>
        <w:jc w:val="both"/>
        <w:rPr>
          <w:rFonts w:ascii="Arial" w:hAnsi="Arial" w:cs="Arial"/>
          <w:color w:val="auto"/>
          <w:lang w:val="es-CL" w:eastAsia="en-US"/>
        </w:rPr>
      </w:pPr>
    </w:p>
    <w:p w14:paraId="02E587C1" w14:textId="77777777" w:rsidR="00CC687C" w:rsidRPr="00CC687C" w:rsidRDefault="00CC687C" w:rsidP="00CC687C">
      <w:pPr>
        <w:widowControl/>
        <w:autoSpaceDE w:val="0"/>
        <w:autoSpaceDN w:val="0"/>
        <w:adjustRightInd w:val="0"/>
        <w:ind w:firstLine="2835"/>
        <w:jc w:val="both"/>
        <w:rPr>
          <w:rFonts w:ascii="Arial" w:hAnsi="Arial" w:cs="Arial"/>
          <w:color w:val="auto"/>
          <w:lang w:val="es-CL" w:eastAsia="en-US"/>
        </w:rPr>
      </w:pPr>
      <w:r w:rsidRPr="00CC687C">
        <w:rPr>
          <w:rFonts w:ascii="Arial" w:hAnsi="Arial" w:cs="Arial"/>
          <w:color w:val="auto"/>
          <w:lang w:val="es-CL" w:eastAsia="en-US"/>
        </w:rPr>
        <w:t>• Al expirar los contratos de invariabilidad tributaria (muchos de ellos en 2023) también se termina la obligación de informar.</w:t>
      </w:r>
    </w:p>
    <w:p w14:paraId="3A95BAED" w14:textId="77777777" w:rsidR="00CC687C" w:rsidRPr="00CC687C" w:rsidRDefault="00CC687C" w:rsidP="00CC687C">
      <w:pPr>
        <w:widowControl/>
        <w:autoSpaceDE w:val="0"/>
        <w:autoSpaceDN w:val="0"/>
        <w:adjustRightInd w:val="0"/>
        <w:ind w:firstLine="2835"/>
        <w:jc w:val="both"/>
        <w:rPr>
          <w:rFonts w:ascii="Arial" w:hAnsi="Arial" w:cs="Arial"/>
          <w:color w:val="auto"/>
          <w:lang w:val="es-CL" w:eastAsia="en-US"/>
        </w:rPr>
      </w:pPr>
    </w:p>
    <w:p w14:paraId="1D30D857" w14:textId="77777777" w:rsidR="00CC687C" w:rsidRPr="00CC687C" w:rsidRDefault="00CC687C" w:rsidP="00CC687C">
      <w:pPr>
        <w:widowControl/>
        <w:autoSpaceDE w:val="0"/>
        <w:autoSpaceDN w:val="0"/>
        <w:adjustRightInd w:val="0"/>
        <w:ind w:firstLine="2835"/>
        <w:jc w:val="both"/>
        <w:rPr>
          <w:rFonts w:ascii="Arial" w:hAnsi="Arial" w:cs="Arial"/>
          <w:color w:val="auto"/>
          <w:lang w:val="es-CL" w:eastAsia="en-US"/>
        </w:rPr>
      </w:pPr>
      <w:r w:rsidRPr="00CC687C">
        <w:rPr>
          <w:rFonts w:ascii="Arial" w:hAnsi="Arial" w:cs="Arial"/>
          <w:color w:val="auto"/>
          <w:lang w:val="es-CL" w:eastAsia="en-US"/>
        </w:rPr>
        <w:lastRenderedPageBreak/>
        <w:t>• Se incluye una norma que obliga a todos los contribuyentes del Royalty a informar trimestralmente sus estados financieros, auditados por una empresa auditora externa. Esto permitirá mantener este valioso flujo de información sobre la industria, permitiendo una mejor evaluación del efecto de distintas políticas públicas sobre el sector.</w:t>
      </w:r>
    </w:p>
    <w:p w14:paraId="75E83B99" w14:textId="77777777" w:rsidR="00CC687C" w:rsidRPr="00CC687C" w:rsidRDefault="00CC687C" w:rsidP="00CC687C">
      <w:pPr>
        <w:widowControl/>
        <w:autoSpaceDE w:val="0"/>
        <w:autoSpaceDN w:val="0"/>
        <w:adjustRightInd w:val="0"/>
        <w:ind w:firstLine="2835"/>
        <w:jc w:val="both"/>
        <w:rPr>
          <w:rFonts w:ascii="Arial" w:hAnsi="Arial" w:cs="Arial"/>
          <w:color w:val="auto"/>
          <w:lang w:val="es-CL" w:eastAsia="en-US"/>
        </w:rPr>
      </w:pPr>
    </w:p>
    <w:p w14:paraId="69434D0C" w14:textId="77777777" w:rsidR="00CC687C" w:rsidRPr="00CC687C" w:rsidRDefault="00CC687C" w:rsidP="00CC687C">
      <w:pPr>
        <w:ind w:firstLine="2835"/>
        <w:jc w:val="both"/>
        <w:rPr>
          <w:rFonts w:ascii="Arial" w:hAnsi="Arial" w:cs="Arial"/>
          <w:color w:val="auto"/>
          <w:lang w:val="es-CL" w:eastAsia="en-US"/>
        </w:rPr>
      </w:pPr>
    </w:p>
    <w:p w14:paraId="55EFB7EC" w14:textId="77777777" w:rsidR="00CC687C" w:rsidRPr="00CC687C" w:rsidRDefault="00CC687C" w:rsidP="00CC687C">
      <w:pPr>
        <w:widowControl/>
        <w:autoSpaceDE w:val="0"/>
        <w:autoSpaceDN w:val="0"/>
        <w:adjustRightInd w:val="0"/>
        <w:ind w:firstLine="2835"/>
        <w:jc w:val="both"/>
        <w:rPr>
          <w:rFonts w:ascii="Arial" w:hAnsi="Arial" w:cs="Arial"/>
          <w:b/>
          <w:bCs/>
          <w:color w:val="auto"/>
          <w:lang w:val="es-CL" w:eastAsia="en-US"/>
        </w:rPr>
      </w:pPr>
      <w:r w:rsidRPr="00CC687C">
        <w:rPr>
          <w:rFonts w:ascii="Arial" w:hAnsi="Arial" w:cs="Arial"/>
          <w:b/>
          <w:bCs/>
          <w:color w:val="auto"/>
          <w:lang w:val="es-CL" w:eastAsia="en-US"/>
        </w:rPr>
        <w:t>Inclusión de gastos de organización y puesta en marcha en la Renta Imponible Operacional Minera Ajustada</w:t>
      </w:r>
    </w:p>
    <w:p w14:paraId="686FCE85" w14:textId="77777777" w:rsidR="00CC687C" w:rsidRPr="00CC687C" w:rsidRDefault="00CC687C" w:rsidP="00CC687C">
      <w:pPr>
        <w:widowControl/>
        <w:autoSpaceDE w:val="0"/>
        <w:autoSpaceDN w:val="0"/>
        <w:adjustRightInd w:val="0"/>
        <w:ind w:firstLine="2835"/>
        <w:jc w:val="both"/>
        <w:rPr>
          <w:rFonts w:ascii="Arial" w:hAnsi="Arial" w:cs="Arial"/>
          <w:b/>
          <w:bCs/>
          <w:color w:val="auto"/>
          <w:lang w:val="es-CL" w:eastAsia="en-US"/>
        </w:rPr>
      </w:pPr>
    </w:p>
    <w:p w14:paraId="2452B2D6" w14:textId="77777777" w:rsidR="00CC687C" w:rsidRPr="00CC687C" w:rsidRDefault="00CC687C" w:rsidP="00CC687C">
      <w:pPr>
        <w:widowControl/>
        <w:autoSpaceDE w:val="0"/>
        <w:autoSpaceDN w:val="0"/>
        <w:adjustRightInd w:val="0"/>
        <w:ind w:firstLine="2835"/>
        <w:jc w:val="both"/>
        <w:rPr>
          <w:rFonts w:ascii="Arial" w:hAnsi="Arial" w:cs="Arial"/>
          <w:color w:val="auto"/>
          <w:lang w:val="es-CL" w:eastAsia="en-US"/>
        </w:rPr>
      </w:pPr>
      <w:r w:rsidRPr="00CC687C">
        <w:rPr>
          <w:rFonts w:ascii="Arial" w:hAnsi="Arial" w:cs="Arial"/>
          <w:color w:val="auto"/>
          <w:lang w:val="es-CL" w:eastAsia="en-US"/>
        </w:rPr>
        <w:t>• Se propone reponer los gastos de organización y puesta en marcha como gasto deducible para el cálculo de la Renta Imponible Operacional Minera Ajustada (RIOMA), que es la base imponible del componente sobre el margen del Royalty. El efecto en recaudación es de segundo orden, pero puede resultar importante para la evaluación de nuevos proyectos de inversión.</w:t>
      </w:r>
    </w:p>
    <w:p w14:paraId="13A39283" w14:textId="77777777" w:rsidR="00CC687C" w:rsidRPr="00CC687C" w:rsidRDefault="00CC687C" w:rsidP="00CC687C">
      <w:pPr>
        <w:widowControl/>
        <w:autoSpaceDE w:val="0"/>
        <w:autoSpaceDN w:val="0"/>
        <w:adjustRightInd w:val="0"/>
        <w:ind w:firstLine="2835"/>
        <w:jc w:val="both"/>
        <w:rPr>
          <w:rFonts w:ascii="Arial" w:hAnsi="Arial" w:cs="Arial"/>
          <w:color w:val="auto"/>
          <w:lang w:val="es-CL" w:eastAsia="en-US"/>
        </w:rPr>
      </w:pPr>
    </w:p>
    <w:p w14:paraId="05386C1B" w14:textId="77777777" w:rsidR="00CC687C" w:rsidRPr="00CC687C" w:rsidRDefault="00CC687C" w:rsidP="00CC687C">
      <w:pPr>
        <w:widowControl/>
        <w:autoSpaceDE w:val="0"/>
        <w:autoSpaceDN w:val="0"/>
        <w:adjustRightInd w:val="0"/>
        <w:ind w:firstLine="2835"/>
        <w:jc w:val="both"/>
        <w:rPr>
          <w:rFonts w:ascii="Arial" w:hAnsi="Arial" w:cs="Arial"/>
          <w:color w:val="auto"/>
          <w:lang w:val="es-CL" w:eastAsia="en-US"/>
        </w:rPr>
      </w:pPr>
      <w:r w:rsidRPr="00CC687C">
        <w:rPr>
          <w:rFonts w:ascii="Arial" w:hAnsi="Arial" w:cs="Arial"/>
          <w:color w:val="auto"/>
          <w:lang w:val="es-CL" w:eastAsia="en-US"/>
        </w:rPr>
        <w:t>• Se replica lo dispuesto en el actual Impuesto Específico a la Actividad Minera. Esto implica que los gastos de organización y puesta en marcha se amortizarán en un plazo de seis años.</w:t>
      </w:r>
    </w:p>
    <w:p w14:paraId="60980A58" w14:textId="77777777" w:rsidR="00CC687C" w:rsidRPr="00CC687C" w:rsidRDefault="00CC687C" w:rsidP="00CC687C">
      <w:pPr>
        <w:ind w:firstLine="2835"/>
        <w:jc w:val="both"/>
        <w:rPr>
          <w:rFonts w:ascii="Arial" w:hAnsi="Arial" w:cs="Arial"/>
          <w:color w:val="auto"/>
          <w:lang w:val="es-CL" w:eastAsia="en-US"/>
        </w:rPr>
      </w:pPr>
    </w:p>
    <w:p w14:paraId="43D1B732" w14:textId="77777777" w:rsidR="00CC687C" w:rsidRPr="00CC687C" w:rsidRDefault="00CC687C" w:rsidP="00CC687C">
      <w:pPr>
        <w:widowControl/>
        <w:autoSpaceDE w:val="0"/>
        <w:autoSpaceDN w:val="0"/>
        <w:adjustRightInd w:val="0"/>
        <w:ind w:firstLine="2835"/>
        <w:jc w:val="both"/>
        <w:rPr>
          <w:rFonts w:ascii="Arial" w:hAnsi="Arial" w:cs="Arial"/>
          <w:b/>
          <w:bCs/>
          <w:color w:val="auto"/>
          <w:lang w:val="es-CL" w:eastAsia="en-US"/>
        </w:rPr>
      </w:pPr>
      <w:r w:rsidRPr="00CC687C">
        <w:rPr>
          <w:rFonts w:ascii="Arial" w:hAnsi="Arial" w:cs="Arial"/>
          <w:b/>
          <w:bCs/>
          <w:color w:val="auto"/>
          <w:lang w:val="es-CL" w:eastAsia="en-US"/>
        </w:rPr>
        <w:t>Condición que establece una carga tributaria potencial máxima de 50%</w:t>
      </w:r>
    </w:p>
    <w:p w14:paraId="5F6DE236" w14:textId="77777777" w:rsidR="00CC687C" w:rsidRPr="00CC687C" w:rsidRDefault="00CC687C" w:rsidP="00CC687C">
      <w:pPr>
        <w:widowControl/>
        <w:autoSpaceDE w:val="0"/>
        <w:autoSpaceDN w:val="0"/>
        <w:adjustRightInd w:val="0"/>
        <w:ind w:firstLine="2835"/>
        <w:jc w:val="both"/>
        <w:rPr>
          <w:rFonts w:ascii="Arial" w:hAnsi="Arial" w:cs="Arial"/>
          <w:b/>
          <w:bCs/>
          <w:color w:val="auto"/>
          <w:lang w:val="es-CL" w:eastAsia="en-US"/>
        </w:rPr>
      </w:pPr>
    </w:p>
    <w:p w14:paraId="158C24C9" w14:textId="77777777" w:rsidR="00CC687C" w:rsidRPr="00CC687C" w:rsidRDefault="00CC687C" w:rsidP="00CC687C">
      <w:pPr>
        <w:widowControl/>
        <w:autoSpaceDE w:val="0"/>
        <w:autoSpaceDN w:val="0"/>
        <w:adjustRightInd w:val="0"/>
        <w:ind w:firstLine="2835"/>
        <w:jc w:val="both"/>
        <w:rPr>
          <w:rFonts w:ascii="Arial" w:hAnsi="Arial" w:cs="Arial"/>
          <w:color w:val="auto"/>
          <w:lang w:val="es-CL" w:eastAsia="en-US"/>
        </w:rPr>
      </w:pPr>
      <w:r w:rsidRPr="00CC687C">
        <w:rPr>
          <w:rFonts w:ascii="Arial" w:hAnsi="Arial" w:cs="Arial"/>
          <w:color w:val="auto"/>
          <w:lang w:val="es-CL" w:eastAsia="en-US"/>
        </w:rPr>
        <w:t>• Se propone una condición que establece una carga tributaria potencial máxima será de 50% sobre la rentabilidad operacional. Para ello, se considera conjuntamente el pago de Royalty, impuesto de primera categoría (IDPC) e impuestos finales (impuesto adicional). Ello permite dotar de una mayor predictibilidad y certeza al Royalty.</w:t>
      </w:r>
    </w:p>
    <w:p w14:paraId="3C6BED77" w14:textId="77777777" w:rsidR="00CC687C" w:rsidRPr="00CC687C" w:rsidRDefault="00CC687C" w:rsidP="00CC687C">
      <w:pPr>
        <w:widowControl/>
        <w:autoSpaceDE w:val="0"/>
        <w:autoSpaceDN w:val="0"/>
        <w:adjustRightInd w:val="0"/>
        <w:ind w:firstLine="2835"/>
        <w:jc w:val="both"/>
        <w:rPr>
          <w:rFonts w:ascii="Arial" w:hAnsi="Arial" w:cs="Arial"/>
          <w:color w:val="auto"/>
          <w:lang w:val="es-CL" w:eastAsia="en-US"/>
        </w:rPr>
      </w:pPr>
    </w:p>
    <w:p w14:paraId="1381BBC9" w14:textId="77777777" w:rsidR="00CC687C" w:rsidRPr="00CC687C" w:rsidRDefault="00CC687C" w:rsidP="00CC687C">
      <w:pPr>
        <w:widowControl/>
        <w:autoSpaceDE w:val="0"/>
        <w:autoSpaceDN w:val="0"/>
        <w:adjustRightInd w:val="0"/>
        <w:ind w:firstLine="2835"/>
        <w:jc w:val="both"/>
        <w:rPr>
          <w:rFonts w:ascii="Arial" w:hAnsi="Arial" w:cs="Arial"/>
          <w:color w:val="auto"/>
          <w:lang w:val="es-CL" w:eastAsia="en-US"/>
        </w:rPr>
      </w:pPr>
      <w:r w:rsidRPr="00CC687C">
        <w:rPr>
          <w:rFonts w:ascii="Arial" w:hAnsi="Arial" w:cs="Arial"/>
          <w:color w:val="auto"/>
          <w:lang w:val="es-CL" w:eastAsia="en-US"/>
        </w:rPr>
        <w:t>• Si la suma de Royalty, IDPC e impuestos finales superan dicha carga potencial máxima, el Royalty se ajustará para fijar la carga tributaria total en un 50% de la rentabilidad operacional.</w:t>
      </w:r>
    </w:p>
    <w:p w14:paraId="730DC16B" w14:textId="77777777" w:rsidR="00CC687C" w:rsidRPr="00CC687C" w:rsidRDefault="00CC687C" w:rsidP="00CC687C">
      <w:pPr>
        <w:widowControl/>
        <w:autoSpaceDE w:val="0"/>
        <w:autoSpaceDN w:val="0"/>
        <w:adjustRightInd w:val="0"/>
        <w:ind w:firstLine="2835"/>
        <w:jc w:val="both"/>
        <w:rPr>
          <w:rFonts w:ascii="Arial" w:hAnsi="Arial" w:cs="Arial"/>
          <w:color w:val="auto"/>
          <w:lang w:val="es-CL" w:eastAsia="en-US"/>
        </w:rPr>
      </w:pPr>
    </w:p>
    <w:p w14:paraId="71C216EF" w14:textId="77777777" w:rsidR="00CC687C" w:rsidRPr="00CC687C" w:rsidRDefault="00CC687C" w:rsidP="00CC687C">
      <w:pPr>
        <w:widowControl/>
        <w:autoSpaceDE w:val="0"/>
        <w:autoSpaceDN w:val="0"/>
        <w:adjustRightInd w:val="0"/>
        <w:ind w:firstLine="2835"/>
        <w:jc w:val="both"/>
        <w:rPr>
          <w:rFonts w:ascii="Arial" w:hAnsi="Arial" w:cs="Arial"/>
          <w:color w:val="auto"/>
          <w:lang w:val="es-CL" w:eastAsia="en-US"/>
        </w:rPr>
      </w:pPr>
      <w:r w:rsidRPr="00CC687C">
        <w:rPr>
          <w:rFonts w:ascii="Arial" w:hAnsi="Arial" w:cs="Arial"/>
          <w:color w:val="auto"/>
          <w:lang w:val="es-CL" w:eastAsia="en-US"/>
        </w:rPr>
        <w:t>• La rentabilidad operacional se medirá como la renta operacional minera ajustada (RIOMA) antes de impuestos. Esto permite excluir variables financieras y efectos temporales; y simplifica el instrumento, evitando crear nuevas variables que inciden en la determinación de los impuestos.</w:t>
      </w:r>
    </w:p>
    <w:p w14:paraId="3DF6D2C6" w14:textId="77777777" w:rsidR="00CC687C" w:rsidRPr="00CC687C" w:rsidRDefault="00CC687C" w:rsidP="00CC687C">
      <w:pPr>
        <w:widowControl/>
        <w:autoSpaceDE w:val="0"/>
        <w:autoSpaceDN w:val="0"/>
        <w:adjustRightInd w:val="0"/>
        <w:ind w:firstLine="2835"/>
        <w:jc w:val="both"/>
        <w:rPr>
          <w:rFonts w:ascii="Arial" w:hAnsi="Arial" w:cs="Arial"/>
          <w:color w:val="auto"/>
          <w:lang w:val="es-CL" w:eastAsia="en-US"/>
        </w:rPr>
      </w:pPr>
    </w:p>
    <w:p w14:paraId="4100CAD3" w14:textId="77777777" w:rsidR="00CC687C" w:rsidRPr="00CC687C" w:rsidRDefault="00CC687C" w:rsidP="00CC687C">
      <w:pPr>
        <w:widowControl/>
        <w:autoSpaceDE w:val="0"/>
        <w:autoSpaceDN w:val="0"/>
        <w:adjustRightInd w:val="0"/>
        <w:ind w:firstLine="2835"/>
        <w:jc w:val="both"/>
        <w:rPr>
          <w:rFonts w:ascii="Arial" w:hAnsi="Arial" w:cs="Arial"/>
          <w:color w:val="auto"/>
          <w:lang w:val="es-CL" w:eastAsia="en-US"/>
        </w:rPr>
      </w:pPr>
      <w:r w:rsidRPr="00CC687C">
        <w:rPr>
          <w:rFonts w:ascii="Arial" w:hAnsi="Arial" w:cs="Arial"/>
          <w:color w:val="auto"/>
          <w:lang w:val="es-CL" w:eastAsia="en-US"/>
        </w:rPr>
        <w:t>• Como carga tributaria potencial, se utiliza un escenario de distribución del 100% de los dividendos. Así, se consideran el Royalty e IDPC determinado en la operación renta. Además, se consideran los impuestos finales que, incluyendo el impuesto de primera categoría, impliquen una carga tributaria de 35% de la Renta Líquida Imponible (RLI), equivalente al impuesto adicional soportado si la empresa distribuye el 100% de su RLI.</w:t>
      </w:r>
    </w:p>
    <w:p w14:paraId="5671D2C6" w14:textId="77777777" w:rsidR="00CC687C" w:rsidRPr="00CC687C" w:rsidRDefault="00CC687C" w:rsidP="00CC687C">
      <w:pPr>
        <w:widowControl/>
        <w:autoSpaceDE w:val="0"/>
        <w:autoSpaceDN w:val="0"/>
        <w:adjustRightInd w:val="0"/>
        <w:ind w:firstLine="2835"/>
        <w:jc w:val="both"/>
        <w:rPr>
          <w:rFonts w:ascii="Arial" w:hAnsi="Arial" w:cs="Arial"/>
          <w:color w:val="auto"/>
          <w:lang w:val="es-CL" w:eastAsia="en-US"/>
        </w:rPr>
      </w:pPr>
    </w:p>
    <w:p w14:paraId="67AFD2C4" w14:textId="6576E3B6" w:rsidR="00CC687C" w:rsidRPr="00CC687C" w:rsidRDefault="00CC687C" w:rsidP="00CC687C">
      <w:pPr>
        <w:jc w:val="center"/>
        <w:rPr>
          <w:rFonts w:ascii="Arial" w:hAnsi="Arial" w:cs="Arial"/>
          <w:color w:val="auto"/>
          <w:lang w:val="es-CL" w:eastAsia="en-US"/>
        </w:rPr>
      </w:pPr>
      <w:r w:rsidRPr="00CC687C">
        <w:rPr>
          <w:rFonts w:ascii="Arial" w:hAnsi="Arial" w:cs="Arial"/>
          <w:noProof/>
          <w:color w:val="auto"/>
          <w:lang w:val="es-CL" w:eastAsia="es-CL"/>
        </w:rPr>
        <w:lastRenderedPageBreak/>
        <w:drawing>
          <wp:inline distT="0" distB="0" distL="0" distR="0" wp14:anchorId="07FA01F7" wp14:editId="5931C59C">
            <wp:extent cx="5591175" cy="2057400"/>
            <wp:effectExtent l="0" t="0" r="9525"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91175" cy="2057400"/>
                    </a:xfrm>
                    <a:prstGeom prst="rect">
                      <a:avLst/>
                    </a:prstGeom>
                    <a:noFill/>
                    <a:ln>
                      <a:noFill/>
                    </a:ln>
                  </pic:spPr>
                </pic:pic>
              </a:graphicData>
            </a:graphic>
          </wp:inline>
        </w:drawing>
      </w:r>
    </w:p>
    <w:p w14:paraId="5F358510" w14:textId="77777777" w:rsidR="00CC687C" w:rsidRPr="00CC687C" w:rsidRDefault="00CC687C" w:rsidP="00CC687C">
      <w:pPr>
        <w:jc w:val="both"/>
        <w:rPr>
          <w:rFonts w:ascii="Arial" w:hAnsi="Arial" w:cs="Arial"/>
          <w:color w:val="auto"/>
          <w:lang w:val="es-CL" w:eastAsia="en-US"/>
        </w:rPr>
      </w:pPr>
    </w:p>
    <w:p w14:paraId="233EAB2E" w14:textId="77777777" w:rsidR="00CC687C" w:rsidRPr="00CC687C" w:rsidRDefault="00CC687C" w:rsidP="00CC687C">
      <w:pPr>
        <w:widowControl/>
        <w:autoSpaceDE w:val="0"/>
        <w:autoSpaceDN w:val="0"/>
        <w:adjustRightInd w:val="0"/>
        <w:ind w:firstLine="2835"/>
        <w:jc w:val="both"/>
        <w:rPr>
          <w:rFonts w:ascii="Arial" w:hAnsi="Arial" w:cs="Arial"/>
          <w:b/>
          <w:bCs/>
          <w:color w:val="auto"/>
          <w:lang w:val="es-CL" w:eastAsia="en-US"/>
        </w:rPr>
      </w:pPr>
      <w:r w:rsidRPr="00CC687C">
        <w:rPr>
          <w:rFonts w:ascii="Arial" w:hAnsi="Arial" w:cs="Arial"/>
          <w:b/>
          <w:bCs/>
          <w:color w:val="auto"/>
          <w:lang w:val="es-CL" w:eastAsia="en-US"/>
        </w:rPr>
        <w:t>Las indicaciones reducen la carga tributaria potencial en escenarios de precios bajos y altos</w:t>
      </w:r>
    </w:p>
    <w:p w14:paraId="3639BA8F" w14:textId="77777777" w:rsidR="00CC687C" w:rsidRPr="00CC687C" w:rsidRDefault="00CC687C" w:rsidP="00CC687C">
      <w:pPr>
        <w:widowControl/>
        <w:autoSpaceDE w:val="0"/>
        <w:autoSpaceDN w:val="0"/>
        <w:adjustRightInd w:val="0"/>
        <w:ind w:firstLine="2835"/>
        <w:jc w:val="both"/>
        <w:rPr>
          <w:rFonts w:ascii="Arial" w:hAnsi="Arial" w:cs="Arial"/>
          <w:b/>
          <w:bCs/>
          <w:color w:val="auto"/>
          <w:lang w:val="es-CL" w:eastAsia="en-US"/>
        </w:rPr>
      </w:pPr>
    </w:p>
    <w:p w14:paraId="5FB6D84A" w14:textId="77777777" w:rsidR="00CC687C" w:rsidRPr="00CC687C" w:rsidRDefault="00CC687C" w:rsidP="00CC687C">
      <w:pPr>
        <w:widowControl/>
        <w:autoSpaceDE w:val="0"/>
        <w:autoSpaceDN w:val="0"/>
        <w:adjustRightInd w:val="0"/>
        <w:ind w:firstLine="2835"/>
        <w:jc w:val="both"/>
        <w:rPr>
          <w:rFonts w:ascii="Arial" w:hAnsi="Arial" w:cs="Arial"/>
          <w:color w:val="auto"/>
          <w:lang w:val="es-CL" w:eastAsia="en-US"/>
        </w:rPr>
      </w:pPr>
      <w:r w:rsidRPr="00CC687C">
        <w:rPr>
          <w:rFonts w:ascii="Arial" w:hAnsi="Arial" w:cs="Arial"/>
          <w:color w:val="auto"/>
          <w:lang w:val="es-CL" w:eastAsia="en-US"/>
        </w:rPr>
        <w:t>• Cuando el precio es bajo, el impuesto ad valorem eleva el pago de impuestos como porcentaje de la rentabilidad del negocio.</w:t>
      </w:r>
    </w:p>
    <w:p w14:paraId="04946EA5" w14:textId="77777777" w:rsidR="00CC687C" w:rsidRPr="00CC687C" w:rsidRDefault="00CC687C" w:rsidP="00CC687C">
      <w:pPr>
        <w:widowControl/>
        <w:autoSpaceDE w:val="0"/>
        <w:autoSpaceDN w:val="0"/>
        <w:adjustRightInd w:val="0"/>
        <w:ind w:firstLine="2835"/>
        <w:jc w:val="both"/>
        <w:rPr>
          <w:rFonts w:ascii="Arial" w:hAnsi="Arial" w:cs="Arial"/>
          <w:color w:val="auto"/>
          <w:lang w:val="es-CL" w:eastAsia="en-US"/>
        </w:rPr>
      </w:pPr>
    </w:p>
    <w:p w14:paraId="4D6568A9" w14:textId="77777777" w:rsidR="00CC687C" w:rsidRPr="00CC687C" w:rsidRDefault="00CC687C" w:rsidP="00CC687C">
      <w:pPr>
        <w:widowControl/>
        <w:autoSpaceDE w:val="0"/>
        <w:autoSpaceDN w:val="0"/>
        <w:adjustRightInd w:val="0"/>
        <w:ind w:firstLine="2835"/>
        <w:jc w:val="both"/>
        <w:rPr>
          <w:rFonts w:ascii="Arial" w:hAnsi="Arial" w:cs="Arial"/>
          <w:color w:val="auto"/>
          <w:lang w:val="es-CL" w:eastAsia="en-US"/>
        </w:rPr>
      </w:pPr>
      <w:r w:rsidRPr="00CC687C">
        <w:rPr>
          <w:rFonts w:ascii="Arial" w:hAnsi="Arial" w:cs="Arial"/>
          <w:color w:val="auto"/>
          <w:lang w:val="es-CL" w:eastAsia="en-US"/>
        </w:rPr>
        <w:t>• Cuando el precio es alto, la empresa se ve sujeta a una mayor carga tributaria debido a las tasas del componente sobre el margen.</w:t>
      </w:r>
    </w:p>
    <w:p w14:paraId="466D087D" w14:textId="77777777" w:rsidR="00CC687C" w:rsidRPr="00CC687C" w:rsidRDefault="00CC687C" w:rsidP="00CC687C">
      <w:pPr>
        <w:widowControl/>
        <w:autoSpaceDE w:val="0"/>
        <w:autoSpaceDN w:val="0"/>
        <w:adjustRightInd w:val="0"/>
        <w:ind w:firstLine="2835"/>
        <w:jc w:val="both"/>
        <w:rPr>
          <w:rFonts w:ascii="Arial" w:hAnsi="Arial" w:cs="Arial"/>
          <w:color w:val="auto"/>
          <w:lang w:val="es-CL" w:eastAsia="en-US"/>
        </w:rPr>
      </w:pPr>
    </w:p>
    <w:p w14:paraId="5FEB8F3B" w14:textId="77777777" w:rsidR="00CC687C" w:rsidRPr="00CC687C" w:rsidRDefault="00CC687C" w:rsidP="00CC687C">
      <w:pPr>
        <w:ind w:firstLine="2835"/>
        <w:jc w:val="both"/>
        <w:rPr>
          <w:rFonts w:ascii="Arial" w:hAnsi="Arial" w:cs="Arial"/>
          <w:color w:val="auto"/>
          <w:lang w:val="es-CL" w:eastAsia="en-US"/>
        </w:rPr>
      </w:pPr>
      <w:r w:rsidRPr="00CC687C">
        <w:rPr>
          <w:rFonts w:ascii="Arial" w:hAnsi="Arial" w:cs="Arial"/>
          <w:color w:val="auto"/>
          <w:lang w:val="es-CL" w:eastAsia="en-US"/>
        </w:rPr>
        <w:t>• En ambos casos, se puede activar la condición que limita la carga tributaria potencial máxima a un 50%.</w:t>
      </w:r>
    </w:p>
    <w:p w14:paraId="6AE2B2E2" w14:textId="77777777" w:rsidR="00CC687C" w:rsidRPr="00CC687C" w:rsidRDefault="00CC687C" w:rsidP="00CC687C">
      <w:pPr>
        <w:ind w:firstLine="2835"/>
        <w:jc w:val="both"/>
        <w:rPr>
          <w:rFonts w:ascii="Arial" w:hAnsi="Arial" w:cs="Arial"/>
          <w:color w:val="auto"/>
          <w:lang w:val="es-CL" w:eastAsia="en-US"/>
        </w:rPr>
      </w:pPr>
    </w:p>
    <w:p w14:paraId="15F569E3" w14:textId="11BFC628" w:rsidR="00CC687C" w:rsidRPr="00CC687C" w:rsidRDefault="00CC687C" w:rsidP="00CC687C">
      <w:pPr>
        <w:jc w:val="center"/>
        <w:rPr>
          <w:rFonts w:ascii="Arial" w:hAnsi="Arial" w:cs="Arial"/>
          <w:color w:val="auto"/>
          <w:lang w:val="es-CL" w:eastAsia="en-US"/>
        </w:rPr>
      </w:pPr>
      <w:r w:rsidRPr="00CC687C">
        <w:rPr>
          <w:rFonts w:ascii="Arial" w:hAnsi="Arial" w:cs="Arial"/>
          <w:noProof/>
          <w:color w:val="auto"/>
          <w:lang w:val="es-CL" w:eastAsia="es-CL"/>
        </w:rPr>
        <w:drawing>
          <wp:inline distT="0" distB="0" distL="0" distR="0" wp14:anchorId="1D2A145C" wp14:editId="19529F8E">
            <wp:extent cx="4895850" cy="280035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95850" cy="2800350"/>
                    </a:xfrm>
                    <a:prstGeom prst="rect">
                      <a:avLst/>
                    </a:prstGeom>
                    <a:noFill/>
                    <a:ln>
                      <a:noFill/>
                    </a:ln>
                  </pic:spPr>
                </pic:pic>
              </a:graphicData>
            </a:graphic>
          </wp:inline>
        </w:drawing>
      </w:r>
    </w:p>
    <w:p w14:paraId="02EBDE98" w14:textId="77777777" w:rsidR="00CC687C" w:rsidRPr="00CC687C" w:rsidRDefault="00CC687C" w:rsidP="00CC687C">
      <w:pPr>
        <w:jc w:val="both"/>
        <w:rPr>
          <w:rFonts w:ascii="Arial" w:hAnsi="Arial" w:cs="Arial"/>
          <w:color w:val="auto"/>
          <w:lang w:val="es-CL" w:eastAsia="en-US"/>
        </w:rPr>
      </w:pPr>
    </w:p>
    <w:p w14:paraId="2DC71861" w14:textId="1BE4D9B1" w:rsidR="00CC687C" w:rsidRPr="00CC687C" w:rsidRDefault="00CC687C" w:rsidP="00CC687C">
      <w:pPr>
        <w:jc w:val="center"/>
        <w:rPr>
          <w:rFonts w:ascii="Arial" w:hAnsi="Arial" w:cs="Arial"/>
          <w:color w:val="auto"/>
          <w:lang w:val="es-CL" w:eastAsia="en-US"/>
        </w:rPr>
      </w:pPr>
      <w:r w:rsidRPr="00CC687C">
        <w:rPr>
          <w:rFonts w:ascii="Arial" w:hAnsi="Arial" w:cs="Arial"/>
          <w:noProof/>
          <w:color w:val="auto"/>
          <w:lang w:val="es-CL" w:eastAsia="es-CL"/>
        </w:rPr>
        <w:lastRenderedPageBreak/>
        <w:drawing>
          <wp:inline distT="0" distB="0" distL="0" distR="0" wp14:anchorId="725BC6AA" wp14:editId="0BB0E243">
            <wp:extent cx="5067300" cy="280035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67300" cy="2800350"/>
                    </a:xfrm>
                    <a:prstGeom prst="rect">
                      <a:avLst/>
                    </a:prstGeom>
                    <a:noFill/>
                    <a:ln>
                      <a:noFill/>
                    </a:ln>
                  </pic:spPr>
                </pic:pic>
              </a:graphicData>
            </a:graphic>
          </wp:inline>
        </w:drawing>
      </w:r>
    </w:p>
    <w:p w14:paraId="49FF0CB1" w14:textId="77777777" w:rsidR="00CC687C" w:rsidRPr="00CC687C" w:rsidRDefault="00CC687C" w:rsidP="00CC687C">
      <w:pPr>
        <w:jc w:val="both"/>
        <w:rPr>
          <w:rFonts w:ascii="Arial" w:hAnsi="Arial" w:cs="Arial"/>
          <w:color w:val="auto"/>
          <w:lang w:val="es-CL" w:eastAsia="en-US"/>
        </w:rPr>
      </w:pPr>
    </w:p>
    <w:p w14:paraId="5896CFC5" w14:textId="7F55E8BC" w:rsidR="00CC687C" w:rsidRPr="00CC687C" w:rsidRDefault="00CC687C" w:rsidP="00CC687C">
      <w:pPr>
        <w:jc w:val="center"/>
        <w:rPr>
          <w:rFonts w:ascii="Arial" w:hAnsi="Arial" w:cs="Arial"/>
          <w:color w:val="auto"/>
          <w:lang w:val="es-CL" w:eastAsia="en-US"/>
        </w:rPr>
      </w:pPr>
      <w:r w:rsidRPr="00CC687C">
        <w:rPr>
          <w:rFonts w:ascii="Arial" w:hAnsi="Arial" w:cs="Arial"/>
          <w:noProof/>
          <w:color w:val="auto"/>
          <w:lang w:val="es-CL" w:eastAsia="es-CL"/>
        </w:rPr>
        <w:drawing>
          <wp:inline distT="0" distB="0" distL="0" distR="0" wp14:anchorId="45E15F45" wp14:editId="73C24820">
            <wp:extent cx="5248275" cy="2924175"/>
            <wp:effectExtent l="0" t="0" r="9525" b="952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48275" cy="2924175"/>
                    </a:xfrm>
                    <a:prstGeom prst="rect">
                      <a:avLst/>
                    </a:prstGeom>
                    <a:noFill/>
                    <a:ln>
                      <a:noFill/>
                    </a:ln>
                  </pic:spPr>
                </pic:pic>
              </a:graphicData>
            </a:graphic>
          </wp:inline>
        </w:drawing>
      </w:r>
    </w:p>
    <w:p w14:paraId="2CADA0DE" w14:textId="77777777" w:rsidR="00CC687C" w:rsidRPr="00CC687C" w:rsidRDefault="00CC687C" w:rsidP="00CC687C">
      <w:pPr>
        <w:jc w:val="both"/>
        <w:rPr>
          <w:rFonts w:ascii="Arial" w:hAnsi="Arial" w:cs="Arial"/>
          <w:color w:val="auto"/>
          <w:lang w:val="es-CL" w:eastAsia="en-US"/>
        </w:rPr>
      </w:pPr>
    </w:p>
    <w:p w14:paraId="1C01387F" w14:textId="6054C7C3" w:rsidR="00CC687C" w:rsidRPr="00CC687C" w:rsidRDefault="00CC687C" w:rsidP="00CC687C">
      <w:pPr>
        <w:jc w:val="center"/>
        <w:rPr>
          <w:rFonts w:ascii="Arial" w:hAnsi="Arial" w:cs="Arial"/>
          <w:color w:val="auto"/>
          <w:lang w:val="es-CL" w:eastAsia="en-US"/>
        </w:rPr>
      </w:pPr>
      <w:r w:rsidRPr="00CC687C">
        <w:rPr>
          <w:rFonts w:ascii="Arial" w:hAnsi="Arial" w:cs="Arial"/>
          <w:noProof/>
          <w:color w:val="auto"/>
          <w:lang w:val="es-CL" w:eastAsia="es-CL"/>
        </w:rPr>
        <w:lastRenderedPageBreak/>
        <w:drawing>
          <wp:inline distT="0" distB="0" distL="0" distR="0" wp14:anchorId="7210A91D" wp14:editId="580203B3">
            <wp:extent cx="5181600" cy="2905125"/>
            <wp:effectExtent l="0" t="0" r="0" b="952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81600" cy="2905125"/>
                    </a:xfrm>
                    <a:prstGeom prst="rect">
                      <a:avLst/>
                    </a:prstGeom>
                    <a:noFill/>
                    <a:ln>
                      <a:noFill/>
                    </a:ln>
                  </pic:spPr>
                </pic:pic>
              </a:graphicData>
            </a:graphic>
          </wp:inline>
        </w:drawing>
      </w:r>
    </w:p>
    <w:p w14:paraId="75E11D6D" w14:textId="77777777" w:rsidR="00CC687C" w:rsidRPr="00CC687C" w:rsidRDefault="00CC687C" w:rsidP="00CC687C">
      <w:pPr>
        <w:jc w:val="both"/>
        <w:rPr>
          <w:rFonts w:ascii="Arial" w:hAnsi="Arial" w:cs="Arial"/>
          <w:color w:val="auto"/>
          <w:lang w:val="es-CL" w:eastAsia="en-US"/>
        </w:rPr>
      </w:pPr>
    </w:p>
    <w:p w14:paraId="5832CEC4" w14:textId="577BAAC3" w:rsidR="00CC687C" w:rsidRPr="00CC687C" w:rsidRDefault="00CC687C" w:rsidP="00CC687C">
      <w:pPr>
        <w:jc w:val="center"/>
        <w:rPr>
          <w:rFonts w:ascii="Arial" w:hAnsi="Arial" w:cs="Arial"/>
          <w:color w:val="auto"/>
          <w:lang w:val="es-CL" w:eastAsia="en-US"/>
        </w:rPr>
      </w:pPr>
      <w:r w:rsidRPr="00CC687C">
        <w:rPr>
          <w:rFonts w:ascii="Arial" w:hAnsi="Arial" w:cs="Arial"/>
          <w:noProof/>
          <w:color w:val="auto"/>
          <w:lang w:val="es-CL" w:eastAsia="es-CL"/>
        </w:rPr>
        <w:drawing>
          <wp:inline distT="0" distB="0" distL="0" distR="0" wp14:anchorId="0434AF94" wp14:editId="47E5D726">
            <wp:extent cx="5191125" cy="2924175"/>
            <wp:effectExtent l="0" t="0" r="9525" b="952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91125" cy="2924175"/>
                    </a:xfrm>
                    <a:prstGeom prst="rect">
                      <a:avLst/>
                    </a:prstGeom>
                    <a:noFill/>
                    <a:ln>
                      <a:noFill/>
                    </a:ln>
                  </pic:spPr>
                </pic:pic>
              </a:graphicData>
            </a:graphic>
          </wp:inline>
        </w:drawing>
      </w:r>
    </w:p>
    <w:p w14:paraId="30330BE5" w14:textId="77777777" w:rsidR="00CC687C" w:rsidRPr="00CC687C" w:rsidRDefault="00CC687C" w:rsidP="00CC687C">
      <w:pPr>
        <w:jc w:val="both"/>
        <w:rPr>
          <w:rFonts w:ascii="Arial" w:hAnsi="Arial" w:cs="Arial"/>
          <w:color w:val="auto"/>
          <w:lang w:val="es-CL" w:eastAsia="en-US"/>
        </w:rPr>
      </w:pPr>
    </w:p>
    <w:p w14:paraId="315C301A" w14:textId="63DA0F11" w:rsidR="00CC687C" w:rsidRPr="00CC687C" w:rsidRDefault="00CC687C" w:rsidP="00CC687C">
      <w:pPr>
        <w:jc w:val="center"/>
        <w:rPr>
          <w:rFonts w:ascii="Arial" w:hAnsi="Arial" w:cs="Arial"/>
          <w:color w:val="auto"/>
          <w:lang w:val="es-CL" w:eastAsia="en-US"/>
        </w:rPr>
      </w:pPr>
      <w:r w:rsidRPr="00CC687C">
        <w:rPr>
          <w:rFonts w:ascii="Arial" w:hAnsi="Arial" w:cs="Arial"/>
          <w:noProof/>
          <w:color w:val="auto"/>
          <w:lang w:val="es-CL" w:eastAsia="es-CL"/>
        </w:rPr>
        <w:lastRenderedPageBreak/>
        <w:drawing>
          <wp:inline distT="0" distB="0" distL="0" distR="0" wp14:anchorId="744085EC" wp14:editId="0A93D188">
            <wp:extent cx="5276850" cy="3000375"/>
            <wp:effectExtent l="0" t="0" r="0" b="952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76850" cy="3000375"/>
                    </a:xfrm>
                    <a:prstGeom prst="rect">
                      <a:avLst/>
                    </a:prstGeom>
                    <a:noFill/>
                    <a:ln>
                      <a:noFill/>
                    </a:ln>
                  </pic:spPr>
                </pic:pic>
              </a:graphicData>
            </a:graphic>
          </wp:inline>
        </w:drawing>
      </w:r>
    </w:p>
    <w:p w14:paraId="38AE1C1A" w14:textId="77777777" w:rsidR="00CC687C" w:rsidRPr="00CC687C" w:rsidRDefault="00CC687C" w:rsidP="00CC687C">
      <w:pPr>
        <w:jc w:val="both"/>
        <w:rPr>
          <w:rFonts w:ascii="Arial" w:hAnsi="Arial" w:cs="Arial"/>
          <w:color w:val="auto"/>
          <w:lang w:val="es-CL" w:eastAsia="en-US"/>
        </w:rPr>
      </w:pPr>
    </w:p>
    <w:p w14:paraId="0A78F64D" w14:textId="4C3FF553" w:rsidR="00CC687C" w:rsidRPr="00CC687C" w:rsidRDefault="00CC687C" w:rsidP="00CC687C">
      <w:pPr>
        <w:jc w:val="center"/>
        <w:rPr>
          <w:rFonts w:ascii="Arial" w:hAnsi="Arial" w:cs="Arial"/>
          <w:color w:val="auto"/>
          <w:lang w:val="es-CL" w:eastAsia="en-US"/>
        </w:rPr>
      </w:pPr>
      <w:r w:rsidRPr="00CC687C">
        <w:rPr>
          <w:rFonts w:ascii="Arial" w:hAnsi="Arial" w:cs="Arial"/>
          <w:noProof/>
          <w:color w:val="auto"/>
          <w:lang w:val="es-CL" w:eastAsia="es-CL"/>
        </w:rPr>
        <w:drawing>
          <wp:inline distT="0" distB="0" distL="0" distR="0" wp14:anchorId="6A5EA1AC" wp14:editId="546BF26C">
            <wp:extent cx="4791075" cy="2800350"/>
            <wp:effectExtent l="0" t="0" r="952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91075" cy="2800350"/>
                    </a:xfrm>
                    <a:prstGeom prst="rect">
                      <a:avLst/>
                    </a:prstGeom>
                    <a:noFill/>
                    <a:ln>
                      <a:noFill/>
                    </a:ln>
                  </pic:spPr>
                </pic:pic>
              </a:graphicData>
            </a:graphic>
          </wp:inline>
        </w:drawing>
      </w:r>
    </w:p>
    <w:p w14:paraId="5D8DAE2E" w14:textId="77777777" w:rsidR="00CC687C" w:rsidRPr="00CC687C" w:rsidRDefault="00CC687C" w:rsidP="00CC687C">
      <w:pPr>
        <w:jc w:val="both"/>
        <w:rPr>
          <w:rFonts w:ascii="Arial" w:hAnsi="Arial" w:cs="Arial"/>
          <w:color w:val="auto"/>
          <w:lang w:val="es-CL" w:eastAsia="en-US"/>
        </w:rPr>
      </w:pPr>
    </w:p>
    <w:p w14:paraId="1F5FFC1F" w14:textId="77777777" w:rsidR="00CC687C" w:rsidRPr="00CC687C" w:rsidRDefault="00CC687C" w:rsidP="00CC687C">
      <w:pPr>
        <w:ind w:firstLine="2835"/>
        <w:jc w:val="both"/>
        <w:rPr>
          <w:rFonts w:ascii="Arial" w:hAnsi="Arial" w:cs="Arial"/>
          <w:b/>
          <w:color w:val="auto"/>
          <w:lang w:val="es-CL" w:eastAsia="en-US"/>
        </w:rPr>
      </w:pPr>
      <w:r w:rsidRPr="00CC687C">
        <w:rPr>
          <w:rFonts w:ascii="Arial" w:hAnsi="Arial" w:cs="Arial"/>
          <w:b/>
          <w:color w:val="auto"/>
          <w:lang w:val="es-CL" w:eastAsia="en-US"/>
        </w:rPr>
        <w:t>Materias adicionales a discutir</w:t>
      </w:r>
    </w:p>
    <w:p w14:paraId="4057E9D5" w14:textId="77777777" w:rsidR="00CC687C" w:rsidRPr="00CC687C" w:rsidRDefault="00CC687C" w:rsidP="00CC687C">
      <w:pPr>
        <w:ind w:firstLine="2835"/>
        <w:jc w:val="both"/>
        <w:rPr>
          <w:rFonts w:ascii="Arial" w:hAnsi="Arial" w:cs="Arial"/>
          <w:b/>
          <w:color w:val="auto"/>
          <w:lang w:val="es-CL" w:eastAsia="en-US"/>
        </w:rPr>
      </w:pPr>
    </w:p>
    <w:p w14:paraId="07B26F8B" w14:textId="77777777" w:rsidR="00CC687C" w:rsidRPr="00CC687C" w:rsidRDefault="00CC687C" w:rsidP="00CC687C">
      <w:pPr>
        <w:ind w:firstLine="2835"/>
        <w:jc w:val="both"/>
        <w:rPr>
          <w:rFonts w:ascii="Arial" w:hAnsi="Arial" w:cs="Arial"/>
          <w:color w:val="auto"/>
          <w:lang w:val="es-CL" w:eastAsia="en-US"/>
        </w:rPr>
      </w:pPr>
      <w:r w:rsidRPr="00CC687C">
        <w:rPr>
          <w:rFonts w:ascii="Arial" w:hAnsi="Arial" w:cs="Arial"/>
          <w:color w:val="auto"/>
          <w:lang w:val="es-CL" w:eastAsia="en-US"/>
        </w:rPr>
        <w:t>1. Ampliación del plazo en que se aseguran recursos para los fondos de beneficio municipal y regional a través de la ley de Royalty.</w:t>
      </w:r>
    </w:p>
    <w:p w14:paraId="636DCED5" w14:textId="77777777" w:rsidR="00CC687C" w:rsidRPr="00CC687C" w:rsidRDefault="00CC687C" w:rsidP="00CC687C">
      <w:pPr>
        <w:ind w:firstLine="2835"/>
        <w:jc w:val="both"/>
        <w:rPr>
          <w:rFonts w:ascii="Arial" w:hAnsi="Arial" w:cs="Arial"/>
          <w:color w:val="auto"/>
          <w:lang w:val="es-CL" w:eastAsia="en-US"/>
        </w:rPr>
      </w:pPr>
    </w:p>
    <w:p w14:paraId="06A4A915" w14:textId="77777777" w:rsidR="00CC687C" w:rsidRPr="00CC687C" w:rsidRDefault="00CC687C" w:rsidP="00CC687C">
      <w:pPr>
        <w:ind w:firstLine="2835"/>
        <w:jc w:val="both"/>
        <w:rPr>
          <w:rFonts w:ascii="Arial" w:hAnsi="Arial" w:cs="Arial"/>
          <w:color w:val="auto"/>
          <w:lang w:val="es-CL" w:eastAsia="en-US"/>
        </w:rPr>
      </w:pPr>
      <w:r w:rsidRPr="00CC687C">
        <w:rPr>
          <w:rFonts w:ascii="Arial" w:hAnsi="Arial" w:cs="Arial"/>
          <w:color w:val="auto"/>
          <w:lang w:val="es-CL" w:eastAsia="en-US"/>
        </w:rPr>
        <w:t>2. Mecanismos de estabilidad tributaria para el sector.</w:t>
      </w:r>
    </w:p>
    <w:p w14:paraId="3E345705" w14:textId="51219AD3" w:rsidR="00D109F6" w:rsidRDefault="00D109F6" w:rsidP="00F03E8A">
      <w:pPr>
        <w:widowControl/>
        <w:tabs>
          <w:tab w:val="left" w:pos="2835"/>
        </w:tabs>
        <w:jc w:val="both"/>
        <w:rPr>
          <w:rFonts w:ascii="Arial" w:hAnsi="Arial" w:cs="Arial"/>
          <w:color w:val="FF0000"/>
          <w:lang w:val="es-CL" w:eastAsia="en-US"/>
        </w:rPr>
      </w:pPr>
    </w:p>
    <w:p w14:paraId="70466B30" w14:textId="71318A45" w:rsidR="00D109F6" w:rsidRDefault="00D109F6" w:rsidP="00327499">
      <w:pPr>
        <w:widowControl/>
        <w:tabs>
          <w:tab w:val="left" w:pos="2835"/>
        </w:tabs>
        <w:ind w:firstLine="2835"/>
        <w:jc w:val="both"/>
        <w:rPr>
          <w:rFonts w:ascii="Arial" w:hAnsi="Arial" w:cs="Arial"/>
          <w:color w:val="FF0000"/>
          <w:lang w:val="es-CL" w:eastAsia="en-US"/>
        </w:rPr>
      </w:pPr>
    </w:p>
    <w:p w14:paraId="14925F1F" w14:textId="1453AA24" w:rsidR="00D109F6" w:rsidRPr="00A20E80" w:rsidRDefault="00D109F6" w:rsidP="00327499">
      <w:pPr>
        <w:widowControl/>
        <w:tabs>
          <w:tab w:val="left" w:pos="2835"/>
        </w:tabs>
        <w:ind w:firstLine="2835"/>
        <w:jc w:val="both"/>
        <w:rPr>
          <w:rFonts w:ascii="Arial" w:hAnsi="Arial" w:cs="Arial"/>
          <w:color w:val="auto"/>
          <w:lang w:val="es-CL" w:eastAsia="en-US"/>
        </w:rPr>
      </w:pPr>
      <w:r w:rsidRPr="00820ABC">
        <w:rPr>
          <w:rFonts w:ascii="Arial" w:hAnsi="Arial" w:cs="Arial"/>
          <w:color w:val="auto"/>
          <w:lang w:val="es-CL" w:eastAsia="en-US"/>
        </w:rPr>
        <w:t xml:space="preserve">Al término de la presentación, el </w:t>
      </w:r>
      <w:r w:rsidRPr="00820ABC">
        <w:rPr>
          <w:rFonts w:ascii="Arial" w:hAnsi="Arial" w:cs="Arial"/>
          <w:b/>
          <w:color w:val="auto"/>
          <w:lang w:val="es-CL" w:eastAsia="en-US"/>
        </w:rPr>
        <w:t xml:space="preserve">Honorable Senador señor </w:t>
      </w:r>
      <w:r w:rsidR="00DC163B" w:rsidRPr="00820ABC">
        <w:rPr>
          <w:rFonts w:ascii="Arial" w:hAnsi="Arial" w:cs="Arial"/>
          <w:b/>
          <w:color w:val="auto"/>
          <w:lang w:val="es-CL" w:eastAsia="en-US"/>
        </w:rPr>
        <w:t>Coloma</w:t>
      </w:r>
      <w:r w:rsidR="00DC163B" w:rsidRPr="00820ABC">
        <w:rPr>
          <w:rFonts w:ascii="Arial" w:hAnsi="Arial" w:cs="Arial"/>
          <w:color w:val="auto"/>
          <w:lang w:val="es-CL" w:eastAsia="en-US"/>
        </w:rPr>
        <w:t xml:space="preserve">, agradeciendo la exposición del señor Ministro, </w:t>
      </w:r>
      <w:r w:rsidR="0053241F" w:rsidRPr="00820ABC">
        <w:rPr>
          <w:rFonts w:ascii="Arial" w:hAnsi="Arial" w:cs="Arial"/>
          <w:color w:val="auto"/>
          <w:lang w:val="es-CL" w:eastAsia="en-US"/>
        </w:rPr>
        <w:t>destacó</w:t>
      </w:r>
      <w:r w:rsidR="00DC163B" w:rsidRPr="00820ABC">
        <w:rPr>
          <w:rFonts w:ascii="Arial" w:hAnsi="Arial" w:cs="Arial"/>
          <w:color w:val="auto"/>
          <w:lang w:val="es-CL" w:eastAsia="en-US"/>
        </w:rPr>
        <w:t xml:space="preserve"> que </w:t>
      </w:r>
      <w:r w:rsidR="00646705">
        <w:rPr>
          <w:rFonts w:ascii="Arial" w:hAnsi="Arial" w:cs="Arial"/>
          <w:color w:val="auto"/>
          <w:lang w:val="es-CL" w:eastAsia="en-US"/>
        </w:rPr>
        <w:t>la</w:t>
      </w:r>
      <w:r w:rsidR="00DC163B" w:rsidRPr="00820ABC">
        <w:rPr>
          <w:rFonts w:ascii="Arial" w:hAnsi="Arial" w:cs="Arial"/>
          <w:color w:val="auto"/>
          <w:lang w:val="es-CL" w:eastAsia="en-US"/>
        </w:rPr>
        <w:t xml:space="preserve"> discus</w:t>
      </w:r>
      <w:r w:rsidR="0040026A" w:rsidRPr="00820ABC">
        <w:rPr>
          <w:rFonts w:ascii="Arial" w:hAnsi="Arial" w:cs="Arial"/>
          <w:color w:val="auto"/>
          <w:lang w:val="es-CL" w:eastAsia="en-US"/>
        </w:rPr>
        <w:t xml:space="preserve">ión parlamentaria </w:t>
      </w:r>
      <w:r w:rsidR="00646705">
        <w:rPr>
          <w:rFonts w:ascii="Arial" w:hAnsi="Arial" w:cs="Arial"/>
          <w:color w:val="auto"/>
          <w:lang w:val="es-CL" w:eastAsia="en-US"/>
        </w:rPr>
        <w:t xml:space="preserve">del proyecto de ley </w:t>
      </w:r>
      <w:r w:rsidR="0040026A" w:rsidRPr="00820ABC">
        <w:rPr>
          <w:rFonts w:ascii="Arial" w:hAnsi="Arial" w:cs="Arial"/>
          <w:color w:val="auto"/>
          <w:lang w:val="es-CL" w:eastAsia="en-US"/>
        </w:rPr>
        <w:t>se ha extendido por más de cuatro años, superando</w:t>
      </w:r>
      <w:r w:rsidR="00DC163B" w:rsidRPr="00820ABC">
        <w:rPr>
          <w:rFonts w:ascii="Arial" w:hAnsi="Arial" w:cs="Arial"/>
          <w:color w:val="auto"/>
          <w:lang w:val="es-CL" w:eastAsia="en-US"/>
        </w:rPr>
        <w:t xml:space="preserve"> sus problemas iniciales </w:t>
      </w:r>
      <w:r w:rsidR="0040026A" w:rsidRPr="00820ABC">
        <w:rPr>
          <w:rFonts w:ascii="Arial" w:hAnsi="Arial" w:cs="Arial"/>
          <w:color w:val="auto"/>
          <w:lang w:val="es-CL" w:eastAsia="en-US"/>
        </w:rPr>
        <w:t xml:space="preserve">de admisibilidad. </w:t>
      </w:r>
      <w:r w:rsidR="0040026A" w:rsidRPr="00820ABC">
        <w:rPr>
          <w:rFonts w:ascii="Arial" w:hAnsi="Arial" w:cs="Arial"/>
          <w:color w:val="auto"/>
          <w:lang w:val="es-CL" w:eastAsia="en-US"/>
        </w:rPr>
        <w:lastRenderedPageBreak/>
        <w:t xml:space="preserve">Con todo, </w:t>
      </w:r>
      <w:r w:rsidR="00646705">
        <w:rPr>
          <w:rFonts w:ascii="Arial" w:hAnsi="Arial" w:cs="Arial"/>
          <w:color w:val="auto"/>
          <w:lang w:val="es-CL" w:eastAsia="en-US"/>
        </w:rPr>
        <w:t>enfatizó</w:t>
      </w:r>
      <w:r w:rsidR="0040026A" w:rsidRPr="00820ABC">
        <w:rPr>
          <w:rFonts w:ascii="Arial" w:hAnsi="Arial" w:cs="Arial"/>
          <w:color w:val="auto"/>
          <w:lang w:val="es-CL" w:eastAsia="en-US"/>
        </w:rPr>
        <w:t xml:space="preserve"> </w:t>
      </w:r>
      <w:r w:rsidR="00DC163B" w:rsidRPr="00820ABC">
        <w:rPr>
          <w:rFonts w:ascii="Arial" w:hAnsi="Arial" w:cs="Arial"/>
          <w:color w:val="auto"/>
          <w:lang w:val="es-CL" w:eastAsia="en-US"/>
        </w:rPr>
        <w:t>que s</w:t>
      </w:r>
      <w:r w:rsidR="00DC163B" w:rsidRPr="00A20E80">
        <w:rPr>
          <w:rFonts w:ascii="Arial" w:hAnsi="Arial" w:cs="Arial"/>
          <w:color w:val="auto"/>
          <w:lang w:val="es-CL" w:eastAsia="en-US"/>
        </w:rPr>
        <w:t>e trata de un proyecto complejo, considerando lo dificultos</w:t>
      </w:r>
      <w:r w:rsidR="00646705" w:rsidRPr="00A20E80">
        <w:rPr>
          <w:rFonts w:ascii="Arial" w:hAnsi="Arial" w:cs="Arial"/>
          <w:color w:val="auto"/>
          <w:lang w:val="es-CL" w:eastAsia="en-US"/>
        </w:rPr>
        <w:t>a</w:t>
      </w:r>
      <w:r w:rsidR="00DC163B" w:rsidRPr="00A20E80">
        <w:rPr>
          <w:rFonts w:ascii="Arial" w:hAnsi="Arial" w:cs="Arial"/>
          <w:color w:val="auto"/>
          <w:lang w:val="es-CL" w:eastAsia="en-US"/>
        </w:rPr>
        <w:t xml:space="preserve"> que puede ser la contabilidad minera.</w:t>
      </w:r>
    </w:p>
    <w:p w14:paraId="3C3A9145" w14:textId="4990F78A" w:rsidR="00DC163B" w:rsidRPr="00A20E80" w:rsidRDefault="00DC163B" w:rsidP="00327499">
      <w:pPr>
        <w:widowControl/>
        <w:tabs>
          <w:tab w:val="left" w:pos="2835"/>
        </w:tabs>
        <w:ind w:firstLine="2835"/>
        <w:jc w:val="both"/>
        <w:rPr>
          <w:rFonts w:ascii="Arial" w:hAnsi="Arial" w:cs="Arial"/>
          <w:color w:val="auto"/>
          <w:lang w:val="es-CL" w:eastAsia="en-US"/>
        </w:rPr>
      </w:pPr>
    </w:p>
    <w:p w14:paraId="2ACA801F" w14:textId="54231229" w:rsidR="003146F2" w:rsidRPr="00A20E80" w:rsidRDefault="00DC163B" w:rsidP="00327499">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Dicho lo anterior, manifestó su volun</w:t>
      </w:r>
      <w:r w:rsidR="00820ABC" w:rsidRPr="00A20E80">
        <w:rPr>
          <w:rFonts w:ascii="Arial" w:hAnsi="Arial" w:cs="Arial"/>
          <w:color w:val="auto"/>
          <w:lang w:val="es-CL" w:eastAsia="en-US"/>
        </w:rPr>
        <w:t>tad de</w:t>
      </w:r>
      <w:r w:rsidR="000634E0" w:rsidRPr="00A20E80">
        <w:rPr>
          <w:rFonts w:ascii="Arial" w:hAnsi="Arial" w:cs="Arial"/>
          <w:color w:val="auto"/>
          <w:lang w:val="es-CL" w:eastAsia="en-US"/>
        </w:rPr>
        <w:t xml:space="preserve"> legislar sobre la materia</w:t>
      </w:r>
      <w:r w:rsidR="00820ABC" w:rsidRPr="00A20E80">
        <w:rPr>
          <w:rFonts w:ascii="Arial" w:hAnsi="Arial" w:cs="Arial"/>
          <w:color w:val="auto"/>
          <w:lang w:val="es-CL" w:eastAsia="en-US"/>
        </w:rPr>
        <w:t>, pero puso de relieve</w:t>
      </w:r>
      <w:r w:rsidR="000634E0" w:rsidRPr="00A20E80">
        <w:rPr>
          <w:rFonts w:ascii="Arial" w:hAnsi="Arial" w:cs="Arial"/>
          <w:color w:val="auto"/>
          <w:lang w:val="es-CL" w:eastAsia="en-US"/>
        </w:rPr>
        <w:t xml:space="preserve"> la importancia de revisar</w:t>
      </w:r>
      <w:r w:rsidR="003146F2" w:rsidRPr="00A20E80">
        <w:rPr>
          <w:rFonts w:ascii="Arial" w:hAnsi="Arial" w:cs="Arial"/>
          <w:color w:val="auto"/>
          <w:lang w:val="es-CL" w:eastAsia="en-US"/>
        </w:rPr>
        <w:t xml:space="preserve">, como debe hacerse en todos los cambios tributarios, </w:t>
      </w:r>
      <w:r w:rsidR="00820ABC" w:rsidRPr="00A20E80">
        <w:rPr>
          <w:rFonts w:ascii="Arial" w:hAnsi="Arial" w:cs="Arial"/>
          <w:color w:val="auto"/>
          <w:lang w:val="es-CL" w:eastAsia="en-US"/>
        </w:rPr>
        <w:t xml:space="preserve">el </w:t>
      </w:r>
      <w:r w:rsidR="003146F2" w:rsidRPr="00A20E80">
        <w:rPr>
          <w:rFonts w:ascii="Arial" w:hAnsi="Arial" w:cs="Arial"/>
          <w:color w:val="auto"/>
          <w:lang w:val="es-CL" w:eastAsia="en-US"/>
        </w:rPr>
        <w:t>para qué se está legislando</w:t>
      </w:r>
      <w:r w:rsidR="000634E0" w:rsidRPr="00A20E80">
        <w:rPr>
          <w:rFonts w:ascii="Arial" w:hAnsi="Arial" w:cs="Arial"/>
          <w:color w:val="auto"/>
          <w:lang w:val="es-CL" w:eastAsia="en-US"/>
        </w:rPr>
        <w:t>,</w:t>
      </w:r>
      <w:r w:rsidR="003146F2" w:rsidRPr="00A20E80">
        <w:rPr>
          <w:rFonts w:ascii="Arial" w:hAnsi="Arial" w:cs="Arial"/>
          <w:color w:val="auto"/>
          <w:lang w:val="es-CL" w:eastAsia="en-US"/>
        </w:rPr>
        <w:t xml:space="preserve"> pues cualquier reforma tributaria o la imposición de impuestos no pueden ser un fin en sí mismo.</w:t>
      </w:r>
      <w:r w:rsidR="000634E0" w:rsidRPr="00A20E80">
        <w:rPr>
          <w:rFonts w:ascii="Arial" w:hAnsi="Arial" w:cs="Arial"/>
          <w:color w:val="auto"/>
          <w:lang w:val="es-CL" w:eastAsia="en-US"/>
        </w:rPr>
        <w:t xml:space="preserve"> </w:t>
      </w:r>
      <w:r w:rsidR="003146F2" w:rsidRPr="00A20E80">
        <w:rPr>
          <w:rFonts w:ascii="Arial" w:hAnsi="Arial" w:cs="Arial"/>
          <w:color w:val="auto"/>
          <w:lang w:val="es-CL" w:eastAsia="en-US"/>
        </w:rPr>
        <w:t>En ese sentido, declaró que mientras más altos sean los impuestos menos incentivo</w:t>
      </w:r>
      <w:r w:rsidR="00820ABC" w:rsidRPr="00A20E80">
        <w:rPr>
          <w:rFonts w:ascii="Arial" w:hAnsi="Arial" w:cs="Arial"/>
          <w:color w:val="auto"/>
          <w:lang w:val="es-CL" w:eastAsia="en-US"/>
        </w:rPr>
        <w:t>s</w:t>
      </w:r>
      <w:r w:rsidR="003146F2" w:rsidRPr="00A20E80">
        <w:rPr>
          <w:rFonts w:ascii="Arial" w:hAnsi="Arial" w:cs="Arial"/>
          <w:color w:val="auto"/>
          <w:lang w:val="es-CL" w:eastAsia="en-US"/>
        </w:rPr>
        <w:t xml:space="preserve"> habrá para invertir. </w:t>
      </w:r>
    </w:p>
    <w:p w14:paraId="0BCA9A6E" w14:textId="77777777" w:rsidR="003146F2" w:rsidRPr="00A20E80" w:rsidRDefault="003146F2" w:rsidP="00327499">
      <w:pPr>
        <w:widowControl/>
        <w:tabs>
          <w:tab w:val="left" w:pos="2835"/>
        </w:tabs>
        <w:ind w:firstLine="2835"/>
        <w:jc w:val="both"/>
        <w:rPr>
          <w:rFonts w:ascii="Arial" w:hAnsi="Arial" w:cs="Arial"/>
          <w:color w:val="auto"/>
          <w:lang w:val="es-CL" w:eastAsia="en-US"/>
        </w:rPr>
      </w:pPr>
    </w:p>
    <w:p w14:paraId="76E0EA82" w14:textId="27A4F89B" w:rsidR="000634E0" w:rsidRPr="00A20E80" w:rsidRDefault="003146F2" w:rsidP="005160A2">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Insistió en señalar que el aumento de impuestos no es un fin en sí mismo, sino un medio para la concreción de un objetivo que no puede financiarse de otra manera</w:t>
      </w:r>
      <w:r w:rsidR="005160A2" w:rsidRPr="00A20E80">
        <w:rPr>
          <w:rFonts w:ascii="Arial" w:hAnsi="Arial" w:cs="Arial"/>
          <w:color w:val="auto"/>
          <w:lang w:val="es-CL" w:eastAsia="en-US"/>
        </w:rPr>
        <w:t xml:space="preserve">. </w:t>
      </w:r>
      <w:r w:rsidR="00653319" w:rsidRPr="00A20E80">
        <w:rPr>
          <w:rFonts w:ascii="Arial" w:hAnsi="Arial" w:cs="Arial"/>
          <w:color w:val="auto"/>
          <w:lang w:val="es-CL" w:eastAsia="en-US"/>
        </w:rPr>
        <w:t xml:space="preserve">Declaró </w:t>
      </w:r>
      <w:r w:rsidR="005160A2" w:rsidRPr="00A20E80">
        <w:rPr>
          <w:rFonts w:ascii="Arial" w:hAnsi="Arial" w:cs="Arial"/>
          <w:color w:val="auto"/>
          <w:lang w:val="es-CL" w:eastAsia="en-US"/>
        </w:rPr>
        <w:t>que,</w:t>
      </w:r>
      <w:r w:rsidR="00820ABC" w:rsidRPr="00A20E80">
        <w:rPr>
          <w:rFonts w:ascii="Arial" w:hAnsi="Arial" w:cs="Arial"/>
          <w:color w:val="auto"/>
          <w:lang w:val="es-CL" w:eastAsia="en-US"/>
        </w:rPr>
        <w:t xml:space="preserve"> si el Estado no se encuentra</w:t>
      </w:r>
      <w:r w:rsidR="00653319" w:rsidRPr="00A20E80">
        <w:rPr>
          <w:rFonts w:ascii="Arial" w:hAnsi="Arial" w:cs="Arial"/>
          <w:color w:val="auto"/>
          <w:lang w:val="es-CL" w:eastAsia="en-US"/>
        </w:rPr>
        <w:t xml:space="preserve"> en condiciones de poder</w:t>
      </w:r>
      <w:r w:rsidR="005160A2" w:rsidRPr="00A20E80">
        <w:rPr>
          <w:rFonts w:ascii="Arial" w:hAnsi="Arial" w:cs="Arial"/>
          <w:color w:val="auto"/>
          <w:lang w:val="es-CL" w:eastAsia="en-US"/>
        </w:rPr>
        <w:t xml:space="preserve"> ahorrar y se ve en la necesidad de subir impuestos</w:t>
      </w:r>
      <w:r w:rsidR="005316DE" w:rsidRPr="00A20E80">
        <w:rPr>
          <w:rFonts w:ascii="Arial" w:hAnsi="Arial" w:cs="Arial"/>
          <w:color w:val="auto"/>
          <w:lang w:val="es-CL" w:eastAsia="en-US"/>
        </w:rPr>
        <w:t xml:space="preserve"> para la concreción del objetivo público que se busca alcanzar</w:t>
      </w:r>
      <w:r w:rsidR="00653319" w:rsidRPr="00A20E80">
        <w:rPr>
          <w:rFonts w:ascii="Arial" w:hAnsi="Arial" w:cs="Arial"/>
          <w:color w:val="auto"/>
          <w:lang w:val="es-CL" w:eastAsia="en-US"/>
        </w:rPr>
        <w:t xml:space="preserve">, es muy importante </w:t>
      </w:r>
      <w:r w:rsidR="005160A2" w:rsidRPr="00A20E80">
        <w:rPr>
          <w:rFonts w:ascii="Arial" w:hAnsi="Arial" w:cs="Arial"/>
          <w:color w:val="auto"/>
          <w:lang w:val="es-CL" w:eastAsia="en-US"/>
        </w:rPr>
        <w:t xml:space="preserve">que </w:t>
      </w:r>
      <w:r w:rsidR="005316DE" w:rsidRPr="00A20E80">
        <w:rPr>
          <w:rFonts w:ascii="Arial" w:hAnsi="Arial" w:cs="Arial"/>
          <w:color w:val="auto"/>
          <w:lang w:val="es-CL" w:eastAsia="en-US"/>
        </w:rPr>
        <w:t>no se afecte la inversión.</w:t>
      </w:r>
    </w:p>
    <w:p w14:paraId="0084AECF" w14:textId="23DE694E" w:rsidR="00653319" w:rsidRPr="00A20E80" w:rsidRDefault="00653319" w:rsidP="00327499">
      <w:pPr>
        <w:widowControl/>
        <w:tabs>
          <w:tab w:val="left" w:pos="2835"/>
        </w:tabs>
        <w:ind w:firstLine="2835"/>
        <w:jc w:val="both"/>
        <w:rPr>
          <w:rFonts w:ascii="Arial" w:hAnsi="Arial" w:cs="Arial"/>
          <w:color w:val="auto"/>
          <w:lang w:val="es-CL" w:eastAsia="en-US"/>
        </w:rPr>
      </w:pPr>
    </w:p>
    <w:p w14:paraId="267A96E6" w14:textId="1DA91CBC" w:rsidR="00653319" w:rsidRPr="00A20E80" w:rsidRDefault="00653319" w:rsidP="00327499">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En un segundo término, refirió que el componente ad valore</w:t>
      </w:r>
      <w:r w:rsidR="005316DE" w:rsidRPr="00A20E80">
        <w:rPr>
          <w:rFonts w:ascii="Arial" w:hAnsi="Arial" w:cs="Arial"/>
          <w:color w:val="auto"/>
          <w:lang w:val="es-CL" w:eastAsia="en-US"/>
        </w:rPr>
        <w:t>m le genera un rechazo significativo</w:t>
      </w:r>
      <w:r w:rsidRPr="00A20E80">
        <w:rPr>
          <w:rFonts w:ascii="Arial" w:hAnsi="Arial" w:cs="Arial"/>
          <w:color w:val="auto"/>
          <w:lang w:val="es-CL" w:eastAsia="en-US"/>
        </w:rPr>
        <w:t>, pues se trata de un tipo de impuesto sobre</w:t>
      </w:r>
      <w:r w:rsidR="005316DE" w:rsidRPr="00A20E80">
        <w:rPr>
          <w:rFonts w:ascii="Arial" w:hAnsi="Arial" w:cs="Arial"/>
          <w:color w:val="auto"/>
          <w:lang w:val="es-CL" w:eastAsia="en-US"/>
        </w:rPr>
        <w:t xml:space="preserve"> una producción y no sobre la utilidad. Declaró que a su juicio los impuestos debiesen estar orientados sobre los flujos de ganancias, pues aplicando este componente</w:t>
      </w:r>
      <w:r w:rsidR="00820ABC" w:rsidRPr="00A20E80">
        <w:rPr>
          <w:rFonts w:ascii="Arial" w:hAnsi="Arial" w:cs="Arial"/>
          <w:color w:val="auto"/>
          <w:lang w:val="es-CL" w:eastAsia="en-US"/>
        </w:rPr>
        <w:t>, tal como se propone, se puede</w:t>
      </w:r>
      <w:r w:rsidR="005316DE" w:rsidRPr="00A20E80">
        <w:rPr>
          <w:rFonts w:ascii="Arial" w:hAnsi="Arial" w:cs="Arial"/>
          <w:color w:val="auto"/>
          <w:lang w:val="es-CL" w:eastAsia="en-US"/>
        </w:rPr>
        <w:t xml:space="preserve"> arribar a casos </w:t>
      </w:r>
      <w:r w:rsidR="00646705" w:rsidRPr="00A20E80">
        <w:rPr>
          <w:rFonts w:ascii="Arial" w:hAnsi="Arial" w:cs="Arial"/>
          <w:color w:val="auto"/>
          <w:lang w:val="es-CL" w:eastAsia="en-US"/>
        </w:rPr>
        <w:t xml:space="preserve">en que </w:t>
      </w:r>
      <w:r w:rsidR="005316DE" w:rsidRPr="00A20E80">
        <w:rPr>
          <w:rFonts w:ascii="Arial" w:hAnsi="Arial" w:cs="Arial"/>
          <w:color w:val="auto"/>
          <w:lang w:val="es-CL" w:eastAsia="en-US"/>
        </w:rPr>
        <w:t xml:space="preserve">una empresa </w:t>
      </w:r>
      <w:r w:rsidR="00646705" w:rsidRPr="00A20E80">
        <w:rPr>
          <w:rFonts w:ascii="Arial" w:hAnsi="Arial" w:cs="Arial"/>
          <w:color w:val="auto"/>
          <w:lang w:val="es-CL" w:eastAsia="en-US"/>
        </w:rPr>
        <w:t xml:space="preserve">a la </w:t>
      </w:r>
      <w:r w:rsidR="005316DE" w:rsidRPr="00A20E80">
        <w:rPr>
          <w:rFonts w:ascii="Arial" w:hAnsi="Arial" w:cs="Arial"/>
          <w:color w:val="auto"/>
          <w:lang w:val="es-CL" w:eastAsia="en-US"/>
        </w:rPr>
        <w:t>que le vaya mal igualmente deba</w:t>
      </w:r>
      <w:r w:rsidRPr="00A20E80">
        <w:rPr>
          <w:rFonts w:ascii="Arial" w:hAnsi="Arial" w:cs="Arial"/>
          <w:color w:val="auto"/>
          <w:lang w:val="es-CL" w:eastAsia="en-US"/>
        </w:rPr>
        <w:t xml:space="preserve"> pagar impuesto por el</w:t>
      </w:r>
      <w:r w:rsidR="005316DE" w:rsidRPr="00A20E80">
        <w:rPr>
          <w:rFonts w:ascii="Arial" w:hAnsi="Arial" w:cs="Arial"/>
          <w:color w:val="auto"/>
          <w:lang w:val="es-CL" w:eastAsia="en-US"/>
        </w:rPr>
        <w:t xml:space="preserve"> solo hecho de producir. Insistió</w:t>
      </w:r>
      <w:r w:rsidRPr="00A20E80">
        <w:rPr>
          <w:rFonts w:ascii="Arial" w:hAnsi="Arial" w:cs="Arial"/>
          <w:color w:val="auto"/>
          <w:lang w:val="es-CL" w:eastAsia="en-US"/>
        </w:rPr>
        <w:t xml:space="preserve"> que conceptualm</w:t>
      </w:r>
      <w:r w:rsidR="005316DE" w:rsidRPr="00A20E80">
        <w:rPr>
          <w:rFonts w:ascii="Arial" w:hAnsi="Arial" w:cs="Arial"/>
          <w:color w:val="auto"/>
          <w:lang w:val="es-CL" w:eastAsia="en-US"/>
        </w:rPr>
        <w:t>ente tiene diferencias con el componente ad valorem</w:t>
      </w:r>
      <w:r w:rsidRPr="00A20E80">
        <w:rPr>
          <w:rFonts w:ascii="Arial" w:hAnsi="Arial" w:cs="Arial"/>
          <w:color w:val="auto"/>
          <w:lang w:val="es-CL" w:eastAsia="en-US"/>
        </w:rPr>
        <w:t xml:space="preserve">, pues puede derivar en un desincentivo para invertir. </w:t>
      </w:r>
      <w:r w:rsidR="00820ABC" w:rsidRPr="00A20E80">
        <w:rPr>
          <w:rFonts w:ascii="Arial" w:hAnsi="Arial" w:cs="Arial"/>
          <w:color w:val="auto"/>
          <w:lang w:val="es-CL" w:eastAsia="en-US"/>
        </w:rPr>
        <w:t>Pidió considerar</w:t>
      </w:r>
      <w:r w:rsidR="005316DE" w:rsidRPr="00A20E80">
        <w:rPr>
          <w:rFonts w:ascii="Arial" w:hAnsi="Arial" w:cs="Arial"/>
          <w:color w:val="auto"/>
          <w:lang w:val="es-CL" w:eastAsia="en-US"/>
        </w:rPr>
        <w:t xml:space="preserve"> el estancamiento en la producción del cobre en el país durante el último tiempo. </w:t>
      </w:r>
    </w:p>
    <w:p w14:paraId="34BBE768" w14:textId="3C841755" w:rsidR="00E21125" w:rsidRPr="00A20E80" w:rsidRDefault="00E21125" w:rsidP="00327499">
      <w:pPr>
        <w:widowControl/>
        <w:tabs>
          <w:tab w:val="left" w:pos="2835"/>
        </w:tabs>
        <w:ind w:firstLine="2835"/>
        <w:jc w:val="both"/>
        <w:rPr>
          <w:rFonts w:ascii="Arial" w:hAnsi="Arial" w:cs="Arial"/>
          <w:color w:val="auto"/>
          <w:lang w:val="es-CL" w:eastAsia="en-US"/>
        </w:rPr>
      </w:pPr>
    </w:p>
    <w:p w14:paraId="00270D56" w14:textId="3B06EC26" w:rsidR="00723AB4" w:rsidRPr="00A20E80" w:rsidRDefault="00E21125" w:rsidP="00327499">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 xml:space="preserve">En tercer </w:t>
      </w:r>
      <w:r w:rsidR="00820ABC" w:rsidRPr="00A20E80">
        <w:rPr>
          <w:rFonts w:ascii="Arial" w:hAnsi="Arial" w:cs="Arial"/>
          <w:color w:val="auto"/>
          <w:lang w:val="es-CL" w:eastAsia="en-US"/>
        </w:rPr>
        <w:t>lugar,</w:t>
      </w:r>
      <w:r w:rsidRPr="00A20E80">
        <w:rPr>
          <w:rFonts w:ascii="Arial" w:hAnsi="Arial" w:cs="Arial"/>
          <w:color w:val="auto"/>
          <w:lang w:val="es-CL" w:eastAsia="en-US"/>
        </w:rPr>
        <w:t xml:space="preserve"> se refirió a la carga</w:t>
      </w:r>
      <w:r w:rsidR="00EC7A16" w:rsidRPr="00A20E80">
        <w:rPr>
          <w:rFonts w:ascii="Arial" w:hAnsi="Arial" w:cs="Arial"/>
          <w:color w:val="auto"/>
          <w:lang w:val="es-CL" w:eastAsia="en-US"/>
        </w:rPr>
        <w:t xml:space="preserve"> tributaria potencial máxima. Señaló que el 50% que está planteando</w:t>
      </w:r>
      <w:r w:rsidRPr="00A20E80">
        <w:rPr>
          <w:rFonts w:ascii="Arial" w:hAnsi="Arial" w:cs="Arial"/>
          <w:color w:val="auto"/>
          <w:lang w:val="es-CL" w:eastAsia="en-US"/>
        </w:rPr>
        <w:t xml:space="preserve"> el Gobierno</w:t>
      </w:r>
      <w:r w:rsidR="00EC7A16" w:rsidRPr="00A20E80">
        <w:rPr>
          <w:rFonts w:ascii="Arial" w:hAnsi="Arial" w:cs="Arial"/>
          <w:color w:val="auto"/>
          <w:lang w:val="es-CL" w:eastAsia="en-US"/>
        </w:rPr>
        <w:t xml:space="preserve"> a través de las indicaciones que </w:t>
      </w:r>
      <w:r w:rsidR="00646705" w:rsidRPr="00A20E80">
        <w:rPr>
          <w:rFonts w:ascii="Arial" w:hAnsi="Arial" w:cs="Arial"/>
          <w:color w:val="auto"/>
          <w:lang w:val="es-CL" w:eastAsia="en-US"/>
        </w:rPr>
        <w:t>anunció</w:t>
      </w:r>
      <w:r w:rsidRPr="00A20E80">
        <w:rPr>
          <w:rFonts w:ascii="Arial" w:hAnsi="Arial" w:cs="Arial"/>
          <w:color w:val="auto"/>
          <w:lang w:val="es-CL" w:eastAsia="en-US"/>
        </w:rPr>
        <w:t xml:space="preserve"> </w:t>
      </w:r>
      <w:r w:rsidR="00EC7A16" w:rsidRPr="00A20E80">
        <w:rPr>
          <w:rFonts w:ascii="Arial" w:hAnsi="Arial" w:cs="Arial"/>
          <w:color w:val="auto"/>
          <w:lang w:val="es-CL" w:eastAsia="en-US"/>
        </w:rPr>
        <w:t xml:space="preserve">dista bastante de la carga actual </w:t>
      </w:r>
      <w:r w:rsidR="00820ABC" w:rsidRPr="00A20E80">
        <w:rPr>
          <w:rFonts w:ascii="Arial" w:hAnsi="Arial" w:cs="Arial"/>
          <w:color w:val="auto"/>
          <w:lang w:val="es-CL" w:eastAsia="en-US"/>
        </w:rPr>
        <w:t xml:space="preserve">que se posiciona </w:t>
      </w:r>
      <w:r w:rsidR="00EC7A16" w:rsidRPr="00A20E80">
        <w:rPr>
          <w:rFonts w:ascii="Arial" w:hAnsi="Arial" w:cs="Arial"/>
          <w:color w:val="auto"/>
          <w:lang w:val="es-CL" w:eastAsia="en-US"/>
        </w:rPr>
        <w:t>cercana</w:t>
      </w:r>
      <w:r w:rsidRPr="00A20E80">
        <w:rPr>
          <w:rFonts w:ascii="Arial" w:hAnsi="Arial" w:cs="Arial"/>
          <w:color w:val="auto"/>
          <w:lang w:val="es-CL" w:eastAsia="en-US"/>
        </w:rPr>
        <w:t xml:space="preserve"> a</w:t>
      </w:r>
      <w:r w:rsidR="00EC7A16" w:rsidRPr="00A20E80">
        <w:rPr>
          <w:rFonts w:ascii="Arial" w:hAnsi="Arial" w:cs="Arial"/>
          <w:color w:val="auto"/>
          <w:lang w:val="es-CL" w:eastAsia="en-US"/>
        </w:rPr>
        <w:t xml:space="preserve"> un 38%, por lo que</w:t>
      </w:r>
      <w:r w:rsidR="00820ABC" w:rsidRPr="00A20E80">
        <w:rPr>
          <w:rFonts w:ascii="Arial" w:hAnsi="Arial" w:cs="Arial"/>
          <w:color w:val="auto"/>
          <w:lang w:val="es-CL" w:eastAsia="en-US"/>
        </w:rPr>
        <w:t xml:space="preserve"> calificó este cambio como</w:t>
      </w:r>
      <w:r w:rsidRPr="00A20E80">
        <w:rPr>
          <w:rFonts w:ascii="Arial" w:hAnsi="Arial" w:cs="Arial"/>
          <w:color w:val="auto"/>
          <w:lang w:val="es-CL" w:eastAsia="en-US"/>
        </w:rPr>
        <w:t xml:space="preserve"> un tremendo salto, lo que </w:t>
      </w:r>
      <w:r w:rsidR="00EC7A16" w:rsidRPr="00A20E80">
        <w:rPr>
          <w:rFonts w:ascii="Arial" w:hAnsi="Arial" w:cs="Arial"/>
          <w:color w:val="auto"/>
          <w:lang w:val="es-CL" w:eastAsia="en-US"/>
        </w:rPr>
        <w:t xml:space="preserve">puede dejar a Chile fuera de </w:t>
      </w:r>
      <w:r w:rsidR="00820ABC" w:rsidRPr="00A20E80">
        <w:rPr>
          <w:rFonts w:ascii="Arial" w:hAnsi="Arial" w:cs="Arial"/>
          <w:color w:val="auto"/>
          <w:lang w:val="es-CL" w:eastAsia="en-US"/>
        </w:rPr>
        <w:t>competitividad internacional. Subrayó que estos ajustes</w:t>
      </w:r>
      <w:r w:rsidRPr="00A20E80">
        <w:rPr>
          <w:rFonts w:ascii="Arial" w:hAnsi="Arial" w:cs="Arial"/>
          <w:color w:val="auto"/>
          <w:lang w:val="es-CL" w:eastAsia="en-US"/>
        </w:rPr>
        <w:t xml:space="preserve"> no pueden generan un desincentivo en los proyec</w:t>
      </w:r>
      <w:r w:rsidR="00EC7A16" w:rsidRPr="00A20E80">
        <w:rPr>
          <w:rFonts w:ascii="Arial" w:hAnsi="Arial" w:cs="Arial"/>
          <w:color w:val="auto"/>
          <w:lang w:val="es-CL" w:eastAsia="en-US"/>
        </w:rPr>
        <w:t xml:space="preserve">tos que se está evaluando comenzar y que se pueden ver truncados con </w:t>
      </w:r>
      <w:r w:rsidR="00646705" w:rsidRPr="00A20E80">
        <w:rPr>
          <w:rFonts w:ascii="Arial" w:hAnsi="Arial" w:cs="Arial"/>
          <w:color w:val="auto"/>
          <w:lang w:val="es-CL" w:eastAsia="en-US"/>
        </w:rPr>
        <w:t>la</w:t>
      </w:r>
      <w:r w:rsidR="00EC7A16" w:rsidRPr="00A20E80">
        <w:rPr>
          <w:rFonts w:ascii="Arial" w:hAnsi="Arial" w:cs="Arial"/>
          <w:color w:val="auto"/>
          <w:lang w:val="es-CL" w:eastAsia="en-US"/>
        </w:rPr>
        <w:t xml:space="preserve"> carga tributaria potencial máxima de 50% que está proponiendo el Ejecutivo.</w:t>
      </w:r>
    </w:p>
    <w:p w14:paraId="3F165E87" w14:textId="77777777" w:rsidR="00723AB4" w:rsidRPr="00A20E80" w:rsidRDefault="00723AB4" w:rsidP="00327499">
      <w:pPr>
        <w:widowControl/>
        <w:tabs>
          <w:tab w:val="left" w:pos="2835"/>
        </w:tabs>
        <w:ind w:firstLine="2835"/>
        <w:jc w:val="both"/>
        <w:rPr>
          <w:rFonts w:ascii="Arial" w:hAnsi="Arial" w:cs="Arial"/>
          <w:color w:val="auto"/>
          <w:lang w:val="es-CL" w:eastAsia="en-US"/>
        </w:rPr>
      </w:pPr>
    </w:p>
    <w:p w14:paraId="25774AC8" w14:textId="6C99CCFC" w:rsidR="00723AB4" w:rsidRPr="00A20E80" w:rsidRDefault="00723AB4" w:rsidP="00327499">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 xml:space="preserve">Expresó que estaba al tanto </w:t>
      </w:r>
      <w:r w:rsidR="00646705" w:rsidRPr="00A20E80">
        <w:rPr>
          <w:rFonts w:ascii="Arial" w:hAnsi="Arial" w:cs="Arial"/>
          <w:color w:val="auto"/>
          <w:lang w:val="es-CL" w:eastAsia="en-US"/>
        </w:rPr>
        <w:t xml:space="preserve">de </w:t>
      </w:r>
      <w:r w:rsidRPr="00A20E80">
        <w:rPr>
          <w:rFonts w:ascii="Arial" w:hAnsi="Arial" w:cs="Arial"/>
          <w:color w:val="auto"/>
          <w:lang w:val="es-CL" w:eastAsia="en-US"/>
        </w:rPr>
        <w:t>que las cargas máximas son difíciles de comparar con las de otros</w:t>
      </w:r>
      <w:r w:rsidR="00820ABC" w:rsidRPr="00A20E80">
        <w:rPr>
          <w:rFonts w:ascii="Arial" w:hAnsi="Arial" w:cs="Arial"/>
          <w:color w:val="auto"/>
          <w:lang w:val="es-CL" w:eastAsia="en-US"/>
        </w:rPr>
        <w:t xml:space="preserve"> países, pero igualmente se hacía</w:t>
      </w:r>
      <w:r w:rsidRPr="00A20E80">
        <w:rPr>
          <w:rFonts w:ascii="Arial" w:hAnsi="Arial" w:cs="Arial"/>
          <w:color w:val="auto"/>
          <w:lang w:val="es-CL" w:eastAsia="en-US"/>
        </w:rPr>
        <w:t xml:space="preserve"> necesario reflexionar profundamente sobre este tema. Reconoció que le parece bien establecer una carga tributaria potencial máxima, pero no se mostró convencido con el porcentaje q</w:t>
      </w:r>
      <w:r w:rsidR="00820ABC" w:rsidRPr="00A20E80">
        <w:rPr>
          <w:rFonts w:ascii="Arial" w:hAnsi="Arial" w:cs="Arial"/>
          <w:color w:val="auto"/>
          <w:lang w:val="es-CL" w:eastAsia="en-US"/>
        </w:rPr>
        <w:t>ue el Ejecutivo está informando</w:t>
      </w:r>
      <w:r w:rsidRPr="00A20E80">
        <w:rPr>
          <w:rFonts w:ascii="Arial" w:hAnsi="Arial" w:cs="Arial"/>
          <w:color w:val="auto"/>
          <w:lang w:val="es-CL" w:eastAsia="en-US"/>
        </w:rPr>
        <w:t xml:space="preserve">, lo que puede derivar en que Chile quede completamente fuera de mercado. </w:t>
      </w:r>
    </w:p>
    <w:p w14:paraId="45552F22" w14:textId="77777777" w:rsidR="00723AB4" w:rsidRPr="00A20E80" w:rsidRDefault="00723AB4" w:rsidP="00327499">
      <w:pPr>
        <w:widowControl/>
        <w:tabs>
          <w:tab w:val="left" w:pos="2835"/>
        </w:tabs>
        <w:ind w:firstLine="2835"/>
        <w:jc w:val="both"/>
        <w:rPr>
          <w:rFonts w:ascii="Arial" w:hAnsi="Arial" w:cs="Arial"/>
          <w:color w:val="auto"/>
          <w:lang w:val="es-CL" w:eastAsia="en-US"/>
        </w:rPr>
      </w:pPr>
    </w:p>
    <w:p w14:paraId="327FFEAF" w14:textId="54CD231D" w:rsidR="00E21125" w:rsidRPr="00A20E80" w:rsidRDefault="00723AB4" w:rsidP="00327499">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 xml:space="preserve">Puso de relieve la importancia </w:t>
      </w:r>
      <w:r w:rsidR="002721BB" w:rsidRPr="00A20E80">
        <w:rPr>
          <w:rFonts w:ascii="Arial" w:hAnsi="Arial" w:cs="Arial"/>
          <w:color w:val="auto"/>
          <w:lang w:val="es-CL" w:eastAsia="en-US"/>
        </w:rPr>
        <w:t xml:space="preserve">de </w:t>
      </w:r>
      <w:r w:rsidRPr="00A20E80">
        <w:rPr>
          <w:rFonts w:ascii="Arial" w:hAnsi="Arial" w:cs="Arial"/>
          <w:color w:val="auto"/>
          <w:lang w:val="es-CL" w:eastAsia="en-US"/>
        </w:rPr>
        <w:t xml:space="preserve">que el país vuelva a registrar niveles más altos de producción y de competitividad en la minería del cobre. </w:t>
      </w:r>
      <w:r w:rsidR="00E21125" w:rsidRPr="00A20E80">
        <w:rPr>
          <w:rFonts w:ascii="Arial" w:hAnsi="Arial" w:cs="Arial"/>
          <w:color w:val="auto"/>
          <w:lang w:val="es-CL" w:eastAsia="en-US"/>
        </w:rPr>
        <w:t xml:space="preserve"> </w:t>
      </w:r>
    </w:p>
    <w:p w14:paraId="52ADA982" w14:textId="744B16ED" w:rsidR="00E21125" w:rsidRPr="00A20E80" w:rsidRDefault="00E21125" w:rsidP="00723AB4">
      <w:pPr>
        <w:widowControl/>
        <w:tabs>
          <w:tab w:val="left" w:pos="2835"/>
        </w:tabs>
        <w:jc w:val="both"/>
        <w:rPr>
          <w:rFonts w:ascii="Arial" w:hAnsi="Arial" w:cs="Arial"/>
          <w:color w:val="auto"/>
          <w:lang w:val="es-CL" w:eastAsia="en-US"/>
        </w:rPr>
      </w:pPr>
    </w:p>
    <w:p w14:paraId="7C7EB9DE" w14:textId="55F2E71E" w:rsidR="00E21125" w:rsidRPr="00A20E80" w:rsidRDefault="00E21125" w:rsidP="00327499">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lastRenderedPageBreak/>
        <w:t xml:space="preserve">Finalmente, </w:t>
      </w:r>
      <w:r w:rsidR="002A280B" w:rsidRPr="00A20E80">
        <w:rPr>
          <w:rFonts w:ascii="Arial" w:hAnsi="Arial" w:cs="Arial"/>
          <w:color w:val="auto"/>
          <w:lang w:val="es-CL" w:eastAsia="en-US"/>
        </w:rPr>
        <w:t>expresó que</w:t>
      </w:r>
      <w:r w:rsidRPr="00A20E80">
        <w:rPr>
          <w:rFonts w:ascii="Arial" w:hAnsi="Arial" w:cs="Arial"/>
          <w:color w:val="auto"/>
          <w:lang w:val="es-CL" w:eastAsia="en-US"/>
        </w:rPr>
        <w:t xml:space="preserve"> la invariabilidad tributaria</w:t>
      </w:r>
      <w:r w:rsidR="002A280B" w:rsidRPr="00A20E80">
        <w:rPr>
          <w:rFonts w:ascii="Arial" w:hAnsi="Arial" w:cs="Arial"/>
          <w:color w:val="auto"/>
          <w:lang w:val="es-CL" w:eastAsia="en-US"/>
        </w:rPr>
        <w:t xml:space="preserve"> ayuda a que existan mayores inversiones a largo plazo</w:t>
      </w:r>
      <w:r w:rsidR="00820ABC" w:rsidRPr="00A20E80">
        <w:rPr>
          <w:rFonts w:ascii="Arial" w:hAnsi="Arial" w:cs="Arial"/>
          <w:color w:val="auto"/>
          <w:lang w:val="es-CL" w:eastAsia="en-US"/>
        </w:rPr>
        <w:t>.</w:t>
      </w:r>
    </w:p>
    <w:p w14:paraId="3AE0F870" w14:textId="77777777" w:rsidR="002A280B" w:rsidRPr="00A20E80" w:rsidRDefault="002A280B" w:rsidP="00327499">
      <w:pPr>
        <w:widowControl/>
        <w:tabs>
          <w:tab w:val="left" w:pos="2835"/>
        </w:tabs>
        <w:ind w:firstLine="2835"/>
        <w:jc w:val="both"/>
        <w:rPr>
          <w:rFonts w:ascii="Arial" w:hAnsi="Arial" w:cs="Arial"/>
          <w:color w:val="auto"/>
          <w:lang w:val="es-CL" w:eastAsia="en-US"/>
        </w:rPr>
      </w:pPr>
    </w:p>
    <w:p w14:paraId="123090CF" w14:textId="706B543F" w:rsidR="00E21125" w:rsidRPr="00A20E80" w:rsidRDefault="00E21125" w:rsidP="00327499">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 xml:space="preserve">El </w:t>
      </w:r>
      <w:r w:rsidRPr="00A20E80">
        <w:rPr>
          <w:rFonts w:ascii="Arial" w:hAnsi="Arial" w:cs="Arial"/>
          <w:b/>
          <w:color w:val="auto"/>
          <w:lang w:val="es-CL" w:eastAsia="en-US"/>
        </w:rPr>
        <w:t>Honorable Senador señor Edwards</w:t>
      </w:r>
      <w:r w:rsidR="00C2633E" w:rsidRPr="00A20E80">
        <w:rPr>
          <w:rFonts w:ascii="Arial" w:hAnsi="Arial" w:cs="Arial"/>
          <w:color w:val="auto"/>
          <w:lang w:val="es-CL" w:eastAsia="en-US"/>
        </w:rPr>
        <w:t xml:space="preserve"> sostuvo</w:t>
      </w:r>
      <w:r w:rsidRPr="00A20E80">
        <w:rPr>
          <w:rFonts w:ascii="Arial" w:hAnsi="Arial" w:cs="Arial"/>
          <w:color w:val="auto"/>
          <w:lang w:val="es-CL" w:eastAsia="en-US"/>
        </w:rPr>
        <w:t xml:space="preserve"> que</w:t>
      </w:r>
      <w:r w:rsidR="00C44E40" w:rsidRPr="00A20E80">
        <w:rPr>
          <w:rFonts w:ascii="Arial" w:hAnsi="Arial" w:cs="Arial"/>
          <w:color w:val="auto"/>
          <w:lang w:val="es-CL" w:eastAsia="en-US"/>
        </w:rPr>
        <w:t>,</w:t>
      </w:r>
      <w:r w:rsidRPr="00A20E80">
        <w:rPr>
          <w:rFonts w:ascii="Arial" w:hAnsi="Arial" w:cs="Arial"/>
          <w:color w:val="auto"/>
          <w:lang w:val="es-CL" w:eastAsia="en-US"/>
        </w:rPr>
        <w:t xml:space="preserve"> de acuerdo a l</w:t>
      </w:r>
      <w:r w:rsidR="00C2633E" w:rsidRPr="00A20E80">
        <w:rPr>
          <w:rFonts w:ascii="Arial" w:hAnsi="Arial" w:cs="Arial"/>
          <w:color w:val="auto"/>
          <w:lang w:val="es-CL" w:eastAsia="en-US"/>
        </w:rPr>
        <w:t>o informado por los expositores</w:t>
      </w:r>
      <w:r w:rsidRPr="00A20E80">
        <w:rPr>
          <w:rFonts w:ascii="Arial" w:hAnsi="Arial" w:cs="Arial"/>
          <w:color w:val="auto"/>
          <w:lang w:val="es-CL" w:eastAsia="en-US"/>
        </w:rPr>
        <w:t xml:space="preserve"> en la s</w:t>
      </w:r>
      <w:r w:rsidR="00C2633E" w:rsidRPr="00A20E80">
        <w:rPr>
          <w:rFonts w:ascii="Arial" w:hAnsi="Arial" w:cs="Arial"/>
          <w:color w:val="auto"/>
          <w:lang w:val="es-CL" w:eastAsia="en-US"/>
        </w:rPr>
        <w:t>esión previa, particularmente por los representantes de</w:t>
      </w:r>
      <w:r w:rsidRPr="00A20E80">
        <w:rPr>
          <w:rFonts w:ascii="Arial" w:hAnsi="Arial" w:cs="Arial"/>
          <w:color w:val="auto"/>
          <w:lang w:val="es-CL" w:eastAsia="en-US"/>
        </w:rPr>
        <w:t xml:space="preserve"> SONAMI, algo debió haber ocurrido el año 2005</w:t>
      </w:r>
      <w:r w:rsidR="00C2633E" w:rsidRPr="00A20E80">
        <w:rPr>
          <w:rFonts w:ascii="Arial" w:hAnsi="Arial" w:cs="Arial"/>
          <w:color w:val="auto"/>
          <w:lang w:val="es-CL" w:eastAsia="en-US"/>
        </w:rPr>
        <w:t xml:space="preserve"> que provocó el estancamiento de la producción de cobre, </w:t>
      </w:r>
      <w:r w:rsidR="002721BB" w:rsidRPr="00A20E80">
        <w:rPr>
          <w:rFonts w:ascii="Arial" w:hAnsi="Arial" w:cs="Arial"/>
          <w:color w:val="auto"/>
          <w:lang w:val="es-CL" w:eastAsia="en-US"/>
        </w:rPr>
        <w:t>que</w:t>
      </w:r>
      <w:r w:rsidR="00C2633E" w:rsidRPr="00A20E80">
        <w:rPr>
          <w:rFonts w:ascii="Arial" w:hAnsi="Arial" w:cs="Arial"/>
          <w:color w:val="auto"/>
          <w:lang w:val="es-CL" w:eastAsia="en-US"/>
        </w:rPr>
        <w:t xml:space="preserve"> persiste hasta la fecha</w:t>
      </w:r>
      <w:r w:rsidRPr="00A20E80">
        <w:rPr>
          <w:rFonts w:ascii="Arial" w:hAnsi="Arial" w:cs="Arial"/>
          <w:color w:val="auto"/>
          <w:lang w:val="es-CL" w:eastAsia="en-US"/>
        </w:rPr>
        <w:t xml:space="preserve">. </w:t>
      </w:r>
    </w:p>
    <w:p w14:paraId="0D18893E" w14:textId="64830D2B" w:rsidR="00E21125" w:rsidRPr="00A20E80" w:rsidRDefault="00E21125" w:rsidP="00327499">
      <w:pPr>
        <w:widowControl/>
        <w:tabs>
          <w:tab w:val="left" w:pos="2835"/>
        </w:tabs>
        <w:ind w:firstLine="2835"/>
        <w:jc w:val="both"/>
        <w:rPr>
          <w:rFonts w:ascii="Arial" w:hAnsi="Arial" w:cs="Arial"/>
          <w:color w:val="auto"/>
          <w:lang w:val="es-CL" w:eastAsia="en-US"/>
        </w:rPr>
      </w:pPr>
    </w:p>
    <w:p w14:paraId="6FEB2DB9" w14:textId="20D8D26B" w:rsidR="00395F53" w:rsidRPr="00A20E80" w:rsidRDefault="00C2633E" w:rsidP="00327499">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Declaró</w:t>
      </w:r>
      <w:r w:rsidR="00395F53" w:rsidRPr="00A20E80">
        <w:rPr>
          <w:rFonts w:ascii="Arial" w:hAnsi="Arial" w:cs="Arial"/>
          <w:color w:val="auto"/>
          <w:lang w:val="es-CL" w:eastAsia="en-US"/>
        </w:rPr>
        <w:t xml:space="preserve"> desconocer</w:t>
      </w:r>
      <w:r w:rsidR="00E21125" w:rsidRPr="00A20E80">
        <w:rPr>
          <w:rFonts w:ascii="Arial" w:hAnsi="Arial" w:cs="Arial"/>
          <w:color w:val="auto"/>
          <w:lang w:val="es-CL" w:eastAsia="en-US"/>
        </w:rPr>
        <w:t xml:space="preserve"> si medió alguna regulación ambiental el año 2005 que</w:t>
      </w:r>
      <w:r w:rsidR="00395F53" w:rsidRPr="00A20E80">
        <w:rPr>
          <w:rFonts w:ascii="Arial" w:hAnsi="Arial" w:cs="Arial"/>
          <w:color w:val="auto"/>
          <w:lang w:val="es-CL" w:eastAsia="en-US"/>
        </w:rPr>
        <w:t xml:space="preserve"> haya sido lo suficientemente fuerte como para explicar este cambio. Refirió</w:t>
      </w:r>
      <w:r w:rsidR="00E21125" w:rsidRPr="00A20E80">
        <w:rPr>
          <w:rFonts w:ascii="Arial" w:hAnsi="Arial" w:cs="Arial"/>
          <w:color w:val="auto"/>
          <w:lang w:val="es-CL" w:eastAsia="en-US"/>
        </w:rPr>
        <w:t xml:space="preserve"> que lo único</w:t>
      </w:r>
      <w:r w:rsidR="00395F53" w:rsidRPr="00A20E80">
        <w:rPr>
          <w:rFonts w:ascii="Arial" w:hAnsi="Arial" w:cs="Arial"/>
          <w:color w:val="auto"/>
          <w:lang w:val="es-CL" w:eastAsia="en-US"/>
        </w:rPr>
        <w:t xml:space="preserve"> que se identifica claramente en la minería del cobre fue que ese mismo año se estableció un royalty, pasando de un periodo de crecimiento significativo a un estancamiento total que se ha manten</w:t>
      </w:r>
      <w:r w:rsidR="00C44E40" w:rsidRPr="00A20E80">
        <w:rPr>
          <w:rFonts w:ascii="Arial" w:hAnsi="Arial" w:cs="Arial"/>
          <w:color w:val="auto"/>
          <w:lang w:val="es-CL" w:eastAsia="en-US"/>
        </w:rPr>
        <w:t>ido</w:t>
      </w:r>
      <w:r w:rsidR="00395F53" w:rsidRPr="00A20E80">
        <w:rPr>
          <w:rFonts w:ascii="Arial" w:hAnsi="Arial" w:cs="Arial"/>
          <w:color w:val="auto"/>
          <w:lang w:val="es-CL" w:eastAsia="en-US"/>
        </w:rPr>
        <w:t xml:space="preserve"> los últimos 17 años. Por lo anterior, pidió a los representantes </w:t>
      </w:r>
      <w:r w:rsidR="00C44E40" w:rsidRPr="00A20E80">
        <w:rPr>
          <w:rFonts w:ascii="Arial" w:hAnsi="Arial" w:cs="Arial"/>
          <w:color w:val="auto"/>
          <w:lang w:val="es-CL" w:eastAsia="en-US"/>
        </w:rPr>
        <w:t xml:space="preserve">del Ejecutivo </w:t>
      </w:r>
      <w:r w:rsidR="00395F53" w:rsidRPr="00A20E80">
        <w:rPr>
          <w:rFonts w:ascii="Arial" w:hAnsi="Arial" w:cs="Arial"/>
          <w:color w:val="auto"/>
          <w:lang w:val="es-CL" w:eastAsia="en-US"/>
        </w:rPr>
        <w:t xml:space="preserve">dar cuenta de algún otro elemento de competitividad que pueda explicar esta baja en la producción pues, al menos desde su análisis, la imposición de ese royalty durante el año 2005 generó un fuerte estancamiento de producción. </w:t>
      </w:r>
    </w:p>
    <w:p w14:paraId="01374BEC" w14:textId="07C5D6A4" w:rsidR="001A6D7D" w:rsidRPr="00A20E80" w:rsidRDefault="001A6D7D" w:rsidP="00327499">
      <w:pPr>
        <w:widowControl/>
        <w:tabs>
          <w:tab w:val="left" w:pos="2835"/>
        </w:tabs>
        <w:ind w:firstLine="2835"/>
        <w:jc w:val="both"/>
        <w:rPr>
          <w:rFonts w:ascii="Arial" w:hAnsi="Arial" w:cs="Arial"/>
          <w:color w:val="auto"/>
          <w:lang w:val="es-CL" w:eastAsia="en-US"/>
        </w:rPr>
      </w:pPr>
    </w:p>
    <w:p w14:paraId="344E8CF3" w14:textId="77777777" w:rsidR="003816AB" w:rsidRPr="00A20E80" w:rsidRDefault="008F1F95" w:rsidP="00327499">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Enseguida, manifestó</w:t>
      </w:r>
      <w:r w:rsidR="001A6D7D" w:rsidRPr="00A20E80">
        <w:rPr>
          <w:rFonts w:ascii="Arial" w:hAnsi="Arial" w:cs="Arial"/>
          <w:color w:val="auto"/>
          <w:lang w:val="es-CL" w:eastAsia="en-US"/>
        </w:rPr>
        <w:t xml:space="preserve"> que lo se debe </w:t>
      </w:r>
      <w:r w:rsidR="003152EC" w:rsidRPr="00A20E80">
        <w:rPr>
          <w:rFonts w:ascii="Arial" w:hAnsi="Arial" w:cs="Arial"/>
          <w:color w:val="auto"/>
          <w:lang w:val="es-CL" w:eastAsia="en-US"/>
        </w:rPr>
        <w:t xml:space="preserve">considerar en la discusión no es que el Estado sea dueño de los recursos mineros, sino que en último término los dueños son los chilenos y es respecto de ellos que el debate tiene </w:t>
      </w:r>
      <w:r w:rsidRPr="00A20E80">
        <w:rPr>
          <w:rFonts w:ascii="Arial" w:hAnsi="Arial" w:cs="Arial"/>
          <w:color w:val="auto"/>
          <w:lang w:val="es-CL" w:eastAsia="en-US"/>
        </w:rPr>
        <w:t xml:space="preserve">que </w:t>
      </w:r>
      <w:r w:rsidR="003152EC" w:rsidRPr="00A20E80">
        <w:rPr>
          <w:rFonts w:ascii="Arial" w:hAnsi="Arial" w:cs="Arial"/>
          <w:color w:val="auto"/>
          <w:lang w:val="es-CL" w:eastAsia="en-US"/>
        </w:rPr>
        <w:t xml:space="preserve">darse, en orden a preguntarse cómo se pueden ver más favorecidos con la actividad de la industria de la minería. </w:t>
      </w:r>
    </w:p>
    <w:p w14:paraId="1ED2E2DC" w14:textId="77777777" w:rsidR="003816AB" w:rsidRPr="00A20E80" w:rsidRDefault="003816AB" w:rsidP="00327499">
      <w:pPr>
        <w:widowControl/>
        <w:tabs>
          <w:tab w:val="left" w:pos="2835"/>
        </w:tabs>
        <w:ind w:firstLine="2835"/>
        <w:jc w:val="both"/>
        <w:rPr>
          <w:rFonts w:ascii="Arial" w:hAnsi="Arial" w:cs="Arial"/>
          <w:color w:val="auto"/>
          <w:lang w:val="es-CL" w:eastAsia="en-US"/>
        </w:rPr>
      </w:pPr>
    </w:p>
    <w:p w14:paraId="4BC8158A" w14:textId="224D0598" w:rsidR="001A6D7D" w:rsidRPr="00A20E80" w:rsidRDefault="003152EC" w:rsidP="00327499">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Relató que s</w:t>
      </w:r>
      <w:r w:rsidR="001A6D7D" w:rsidRPr="00A20E80">
        <w:rPr>
          <w:rFonts w:ascii="Arial" w:hAnsi="Arial" w:cs="Arial"/>
          <w:color w:val="auto"/>
          <w:lang w:val="es-CL" w:eastAsia="en-US"/>
        </w:rPr>
        <w:t xml:space="preserve">egún </w:t>
      </w:r>
      <w:r w:rsidR="0052268F" w:rsidRPr="00A20E80">
        <w:rPr>
          <w:rFonts w:ascii="Arial" w:hAnsi="Arial" w:cs="Arial"/>
          <w:color w:val="auto"/>
          <w:lang w:val="es-CL" w:eastAsia="en-US"/>
        </w:rPr>
        <w:t>un gráfico d</w:t>
      </w:r>
      <w:r w:rsidR="001A6D7D" w:rsidRPr="00A20E80">
        <w:rPr>
          <w:rFonts w:ascii="Arial" w:hAnsi="Arial" w:cs="Arial"/>
          <w:color w:val="auto"/>
          <w:lang w:val="es-CL" w:eastAsia="en-US"/>
        </w:rPr>
        <w:t>el C</w:t>
      </w:r>
      <w:r w:rsidR="0052268F" w:rsidRPr="00A20E80">
        <w:rPr>
          <w:rFonts w:ascii="Arial" w:hAnsi="Arial" w:cs="Arial"/>
          <w:color w:val="auto"/>
          <w:lang w:val="es-CL" w:eastAsia="en-US"/>
        </w:rPr>
        <w:t>onsejo Minero que tuvo a la vista, si se venden 100</w:t>
      </w:r>
      <w:r w:rsidR="008F1F95" w:rsidRPr="00A20E80">
        <w:rPr>
          <w:rFonts w:ascii="Arial" w:hAnsi="Arial" w:cs="Arial"/>
          <w:color w:val="auto"/>
          <w:lang w:val="es-CL" w:eastAsia="en-US"/>
        </w:rPr>
        <w:t>,</w:t>
      </w:r>
      <w:r w:rsidR="001A6D7D" w:rsidRPr="00A20E80">
        <w:rPr>
          <w:rFonts w:ascii="Arial" w:hAnsi="Arial" w:cs="Arial"/>
          <w:color w:val="auto"/>
          <w:lang w:val="es-CL" w:eastAsia="en-US"/>
        </w:rPr>
        <w:t xml:space="preserve"> los inversionistas perciben </w:t>
      </w:r>
      <w:r w:rsidR="008F1F95" w:rsidRPr="00A20E80">
        <w:rPr>
          <w:rFonts w:ascii="Arial" w:hAnsi="Arial" w:cs="Arial"/>
          <w:color w:val="auto"/>
          <w:lang w:val="es-CL" w:eastAsia="en-US"/>
        </w:rPr>
        <w:t xml:space="preserve">un </w:t>
      </w:r>
      <w:r w:rsidR="001A6D7D" w:rsidRPr="00A20E80">
        <w:rPr>
          <w:rFonts w:ascii="Arial" w:hAnsi="Arial" w:cs="Arial"/>
          <w:color w:val="auto"/>
          <w:lang w:val="es-CL" w:eastAsia="en-US"/>
        </w:rPr>
        <w:t>11% y el Estado solo el 8%, sumado a un detallado desglose del 81%</w:t>
      </w:r>
      <w:r w:rsidR="003816AB" w:rsidRPr="00A20E80">
        <w:rPr>
          <w:rFonts w:ascii="Arial" w:hAnsi="Arial" w:cs="Arial"/>
          <w:color w:val="auto"/>
          <w:lang w:val="es-CL" w:eastAsia="en-US"/>
        </w:rPr>
        <w:t xml:space="preserve"> restante,</w:t>
      </w:r>
      <w:r w:rsidR="0052268F" w:rsidRPr="00A20E80">
        <w:rPr>
          <w:rFonts w:ascii="Arial" w:hAnsi="Arial" w:cs="Arial"/>
          <w:color w:val="auto"/>
          <w:lang w:val="es-CL" w:eastAsia="en-US"/>
        </w:rPr>
        <w:t xml:space="preserve"> que considera la remuneración de trabajadores, el pago a proveedores,</w:t>
      </w:r>
      <w:r w:rsidR="008F1F95" w:rsidRPr="00A20E80">
        <w:rPr>
          <w:rFonts w:ascii="Arial" w:hAnsi="Arial" w:cs="Arial"/>
          <w:color w:val="auto"/>
          <w:lang w:val="es-CL" w:eastAsia="en-US"/>
        </w:rPr>
        <w:t xml:space="preserve"> la</w:t>
      </w:r>
      <w:r w:rsidR="0052268F" w:rsidRPr="00A20E80">
        <w:rPr>
          <w:rFonts w:ascii="Arial" w:hAnsi="Arial" w:cs="Arial"/>
          <w:color w:val="auto"/>
          <w:lang w:val="es-CL" w:eastAsia="en-US"/>
        </w:rPr>
        <w:t xml:space="preserve"> compra a los proveedores de bienes de capital</w:t>
      </w:r>
      <w:r w:rsidR="008F1F95" w:rsidRPr="00A20E80">
        <w:rPr>
          <w:rFonts w:ascii="Arial" w:hAnsi="Arial" w:cs="Arial"/>
          <w:color w:val="auto"/>
          <w:lang w:val="es-CL" w:eastAsia="en-US"/>
        </w:rPr>
        <w:t>, etc</w:t>
      </w:r>
      <w:r w:rsidR="001A6D7D" w:rsidRPr="00A20E80">
        <w:rPr>
          <w:rFonts w:ascii="Arial" w:hAnsi="Arial" w:cs="Arial"/>
          <w:color w:val="auto"/>
          <w:lang w:val="es-CL" w:eastAsia="en-US"/>
        </w:rPr>
        <w:t xml:space="preserve">. </w:t>
      </w:r>
      <w:r w:rsidR="0052268F" w:rsidRPr="00A20E80">
        <w:rPr>
          <w:rFonts w:ascii="Arial" w:hAnsi="Arial" w:cs="Arial"/>
          <w:color w:val="auto"/>
          <w:lang w:val="es-CL" w:eastAsia="en-US"/>
        </w:rPr>
        <w:t xml:space="preserve">Resaltó que lo anterior genera una gran actividad que va en directo beneficio de los chilenos. Por lo anterior, pidió reflexionar sobre cómo hacer para que la industria minera pueda </w:t>
      </w:r>
      <w:r w:rsidR="001A6D7D" w:rsidRPr="00A20E80">
        <w:rPr>
          <w:rFonts w:ascii="Arial" w:hAnsi="Arial" w:cs="Arial"/>
          <w:color w:val="auto"/>
          <w:lang w:val="es-CL" w:eastAsia="en-US"/>
        </w:rPr>
        <w:t>beneficiar a todos los chilenos y no solamente al Estado.</w:t>
      </w:r>
    </w:p>
    <w:p w14:paraId="5A266509" w14:textId="4B54B09B" w:rsidR="001A6D7D" w:rsidRPr="00A20E80" w:rsidRDefault="001A6D7D" w:rsidP="00327499">
      <w:pPr>
        <w:widowControl/>
        <w:tabs>
          <w:tab w:val="left" w:pos="2835"/>
        </w:tabs>
        <w:ind w:firstLine="2835"/>
        <w:jc w:val="both"/>
        <w:rPr>
          <w:rFonts w:ascii="Arial" w:hAnsi="Arial" w:cs="Arial"/>
          <w:color w:val="auto"/>
          <w:lang w:val="es-CL" w:eastAsia="en-US"/>
        </w:rPr>
      </w:pPr>
    </w:p>
    <w:p w14:paraId="55F717E7" w14:textId="45156F6C" w:rsidR="0052268F" w:rsidRPr="00A20E80" w:rsidRDefault="001A6D7D" w:rsidP="00327499">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 xml:space="preserve">Expresó que en la medida que </w:t>
      </w:r>
      <w:r w:rsidR="008F1F95" w:rsidRPr="00A20E80">
        <w:rPr>
          <w:rFonts w:ascii="Arial" w:hAnsi="Arial" w:cs="Arial"/>
          <w:color w:val="auto"/>
          <w:lang w:val="es-CL" w:eastAsia="en-US"/>
        </w:rPr>
        <w:t>se aumente</w:t>
      </w:r>
      <w:r w:rsidR="0052268F" w:rsidRPr="00A20E80">
        <w:rPr>
          <w:rFonts w:ascii="Arial" w:hAnsi="Arial" w:cs="Arial"/>
          <w:color w:val="auto"/>
          <w:lang w:val="es-CL" w:eastAsia="en-US"/>
        </w:rPr>
        <w:t xml:space="preserve"> </w:t>
      </w:r>
      <w:r w:rsidR="003816AB" w:rsidRPr="00A20E80">
        <w:rPr>
          <w:rFonts w:ascii="Arial" w:hAnsi="Arial" w:cs="Arial"/>
          <w:color w:val="auto"/>
          <w:lang w:val="es-CL" w:eastAsia="en-US"/>
        </w:rPr>
        <w:t>la producción minera y se baje</w:t>
      </w:r>
      <w:r w:rsidR="0052268F" w:rsidRPr="00A20E80">
        <w:rPr>
          <w:rFonts w:ascii="Arial" w:hAnsi="Arial" w:cs="Arial"/>
          <w:color w:val="auto"/>
          <w:lang w:val="es-CL" w:eastAsia="en-US"/>
        </w:rPr>
        <w:t xml:space="preserve"> el royalty a la mitad, el Estado</w:t>
      </w:r>
      <w:r w:rsidR="003816AB" w:rsidRPr="00A20E80">
        <w:rPr>
          <w:rFonts w:ascii="Arial" w:hAnsi="Arial" w:cs="Arial"/>
          <w:color w:val="auto"/>
          <w:lang w:val="es-CL" w:eastAsia="en-US"/>
        </w:rPr>
        <w:t xml:space="preserve"> igualmente se vería favorecido</w:t>
      </w:r>
      <w:r w:rsidR="00456293" w:rsidRPr="00A20E80">
        <w:rPr>
          <w:rFonts w:ascii="Arial" w:hAnsi="Arial" w:cs="Arial"/>
          <w:color w:val="auto"/>
          <w:lang w:val="es-CL" w:eastAsia="en-US"/>
        </w:rPr>
        <w:t xml:space="preserve">. Por tanto, señaló </w:t>
      </w:r>
      <w:r w:rsidR="008F1F95" w:rsidRPr="00A20E80">
        <w:rPr>
          <w:rFonts w:ascii="Arial" w:hAnsi="Arial" w:cs="Arial"/>
          <w:color w:val="auto"/>
          <w:lang w:val="es-CL" w:eastAsia="en-US"/>
        </w:rPr>
        <w:t>que si se produce</w:t>
      </w:r>
      <w:r w:rsidR="00456293" w:rsidRPr="00A20E80">
        <w:rPr>
          <w:rFonts w:ascii="Arial" w:hAnsi="Arial" w:cs="Arial"/>
          <w:color w:val="auto"/>
          <w:lang w:val="es-CL" w:eastAsia="en-US"/>
        </w:rPr>
        <w:t xml:space="preserve"> </w:t>
      </w:r>
      <w:r w:rsidR="008F1F95" w:rsidRPr="00A20E80">
        <w:rPr>
          <w:rFonts w:ascii="Arial" w:hAnsi="Arial" w:cs="Arial"/>
          <w:color w:val="auto"/>
          <w:lang w:val="es-CL" w:eastAsia="en-US"/>
        </w:rPr>
        <w:t>una mayor cantidad de toneladas</w:t>
      </w:r>
      <w:r w:rsidR="00456293" w:rsidRPr="00A20E80">
        <w:rPr>
          <w:rFonts w:ascii="Arial" w:hAnsi="Arial" w:cs="Arial"/>
          <w:color w:val="auto"/>
          <w:lang w:val="es-CL" w:eastAsia="en-US"/>
        </w:rPr>
        <w:t xml:space="preserve"> los beneficios no solamente se ven reflejados en los ingresos que esa mayor actividad le reporta al Fisco, sino que en el pago de los sueldos a los trabajadores de las empresas mineras y a los proveedores de la minería. </w:t>
      </w:r>
    </w:p>
    <w:p w14:paraId="6B015CFA" w14:textId="648CEE24" w:rsidR="00D23D7B" w:rsidRPr="00A20E80" w:rsidRDefault="00D23D7B" w:rsidP="00327499">
      <w:pPr>
        <w:widowControl/>
        <w:tabs>
          <w:tab w:val="left" w:pos="2835"/>
        </w:tabs>
        <w:ind w:firstLine="2835"/>
        <w:jc w:val="both"/>
        <w:rPr>
          <w:rFonts w:ascii="Arial" w:hAnsi="Arial" w:cs="Arial"/>
          <w:color w:val="auto"/>
          <w:lang w:val="es-CL" w:eastAsia="en-US"/>
        </w:rPr>
      </w:pPr>
    </w:p>
    <w:p w14:paraId="0D98D5E4" w14:textId="43BD19C7" w:rsidR="00D23D7B" w:rsidRPr="00A20E80" w:rsidRDefault="00D23D7B" w:rsidP="00327499">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 xml:space="preserve">Por tanto, advirtió que </w:t>
      </w:r>
      <w:r w:rsidR="008F1F95" w:rsidRPr="00A20E80">
        <w:rPr>
          <w:rFonts w:ascii="Arial" w:hAnsi="Arial" w:cs="Arial"/>
          <w:color w:val="auto"/>
          <w:lang w:val="es-CL" w:eastAsia="en-US"/>
        </w:rPr>
        <w:t>el debate parlamentario se está centrando en</w:t>
      </w:r>
      <w:r w:rsidRPr="00A20E80">
        <w:rPr>
          <w:rFonts w:ascii="Arial" w:hAnsi="Arial" w:cs="Arial"/>
          <w:color w:val="auto"/>
          <w:lang w:val="es-CL" w:eastAsia="en-US"/>
        </w:rPr>
        <w:t xml:space="preserve"> un ejercicio contable de cuántos ingresos percibe el Fisco y no </w:t>
      </w:r>
      <w:r w:rsidR="008F1F95" w:rsidRPr="00A20E80">
        <w:rPr>
          <w:rFonts w:ascii="Arial" w:hAnsi="Arial" w:cs="Arial"/>
          <w:color w:val="auto"/>
          <w:lang w:val="es-CL" w:eastAsia="en-US"/>
        </w:rPr>
        <w:t>sobre la forma en que pueden</w:t>
      </w:r>
      <w:r w:rsidRPr="00A20E80">
        <w:rPr>
          <w:rFonts w:ascii="Arial" w:hAnsi="Arial" w:cs="Arial"/>
          <w:color w:val="auto"/>
          <w:lang w:val="es-CL" w:eastAsia="en-US"/>
        </w:rPr>
        <w:t xml:space="preserve"> llegar a ganar los chilenos por expandir la industria del cobre. </w:t>
      </w:r>
    </w:p>
    <w:p w14:paraId="4E5888F1" w14:textId="2208EE88" w:rsidR="00D6720B" w:rsidRPr="00A20E80" w:rsidRDefault="00D6720B" w:rsidP="00327499">
      <w:pPr>
        <w:widowControl/>
        <w:tabs>
          <w:tab w:val="left" w:pos="2835"/>
        </w:tabs>
        <w:ind w:firstLine="2835"/>
        <w:jc w:val="both"/>
        <w:rPr>
          <w:rFonts w:ascii="Arial" w:hAnsi="Arial" w:cs="Arial"/>
          <w:color w:val="auto"/>
          <w:lang w:val="es-CL" w:eastAsia="en-US"/>
        </w:rPr>
      </w:pPr>
    </w:p>
    <w:p w14:paraId="0EF884E1" w14:textId="6EBF5A29" w:rsidR="001A6D7D" w:rsidRPr="00A20E80" w:rsidRDefault="00D6720B" w:rsidP="0034469A">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 xml:space="preserve">Advirtió que si se establece una carga tributaria potencial máxima de 50% como propone el Ejecutivo, Chile quedará en una </w:t>
      </w:r>
      <w:r w:rsidRPr="00A20E80">
        <w:rPr>
          <w:rFonts w:ascii="Arial" w:hAnsi="Arial" w:cs="Arial"/>
          <w:color w:val="auto"/>
          <w:lang w:val="es-CL" w:eastAsia="en-US"/>
        </w:rPr>
        <w:lastRenderedPageBreak/>
        <w:t xml:space="preserve">posición desmejorada en relación a Perú. </w:t>
      </w:r>
      <w:r w:rsidR="002721BB" w:rsidRPr="00A20E80">
        <w:rPr>
          <w:rFonts w:ascii="Arial" w:hAnsi="Arial" w:cs="Arial"/>
          <w:color w:val="auto"/>
          <w:lang w:val="es-CL" w:eastAsia="en-US"/>
        </w:rPr>
        <w:t>Observó</w:t>
      </w:r>
      <w:r w:rsidRPr="00A20E80">
        <w:rPr>
          <w:rFonts w:ascii="Arial" w:hAnsi="Arial" w:cs="Arial"/>
          <w:color w:val="auto"/>
          <w:lang w:val="es-CL" w:eastAsia="en-US"/>
        </w:rPr>
        <w:t xml:space="preserve"> que actualmente</w:t>
      </w:r>
      <w:r w:rsidR="008F1F95" w:rsidRPr="00A20E80">
        <w:rPr>
          <w:rFonts w:ascii="Arial" w:hAnsi="Arial" w:cs="Arial"/>
          <w:color w:val="auto"/>
          <w:lang w:val="es-CL" w:eastAsia="en-US"/>
        </w:rPr>
        <w:t>, pese a que</w:t>
      </w:r>
      <w:r w:rsidRPr="00A20E80">
        <w:rPr>
          <w:rFonts w:ascii="Arial" w:hAnsi="Arial" w:cs="Arial"/>
          <w:color w:val="auto"/>
          <w:lang w:val="es-CL" w:eastAsia="en-US"/>
        </w:rPr>
        <w:t xml:space="preserve"> </w:t>
      </w:r>
      <w:r w:rsidR="008F1F95" w:rsidRPr="00A20E80">
        <w:rPr>
          <w:rFonts w:ascii="Arial" w:hAnsi="Arial" w:cs="Arial"/>
          <w:color w:val="auto"/>
          <w:lang w:val="es-CL" w:eastAsia="en-US"/>
        </w:rPr>
        <w:t>Chile cobra</w:t>
      </w:r>
      <w:r w:rsidRPr="00A20E80">
        <w:rPr>
          <w:rFonts w:ascii="Arial" w:hAnsi="Arial" w:cs="Arial"/>
          <w:color w:val="auto"/>
          <w:lang w:val="es-CL" w:eastAsia="en-US"/>
        </w:rPr>
        <w:t xml:space="preserve"> menos impuesto que el país vecino, igualmente no se invierte en territorio nacional, lo que demuestra que hay elementos de competitividad, más allá de los impuestos, que lleva</w:t>
      </w:r>
      <w:r w:rsidR="002721BB" w:rsidRPr="00A20E80">
        <w:rPr>
          <w:rFonts w:ascii="Arial" w:hAnsi="Arial" w:cs="Arial"/>
          <w:color w:val="auto"/>
          <w:lang w:val="es-CL" w:eastAsia="en-US"/>
        </w:rPr>
        <w:t>n</w:t>
      </w:r>
      <w:r w:rsidRPr="00A20E80">
        <w:rPr>
          <w:rFonts w:ascii="Arial" w:hAnsi="Arial" w:cs="Arial"/>
          <w:color w:val="auto"/>
          <w:lang w:val="es-CL" w:eastAsia="en-US"/>
        </w:rPr>
        <w:t xml:space="preserve"> a los inversionistas a decidirse por Perú. Mostró su preocupación </w:t>
      </w:r>
      <w:r w:rsidR="002721BB" w:rsidRPr="00A20E80">
        <w:rPr>
          <w:rFonts w:ascii="Arial" w:hAnsi="Arial" w:cs="Arial"/>
          <w:color w:val="auto"/>
          <w:lang w:val="es-CL" w:eastAsia="en-US"/>
        </w:rPr>
        <w:t>por</w:t>
      </w:r>
      <w:r w:rsidRPr="00A20E80">
        <w:rPr>
          <w:rFonts w:ascii="Arial" w:hAnsi="Arial" w:cs="Arial"/>
          <w:color w:val="auto"/>
          <w:lang w:val="es-CL" w:eastAsia="en-US"/>
        </w:rPr>
        <w:t>que</w:t>
      </w:r>
      <w:r w:rsidR="008F1F95" w:rsidRPr="00A20E80">
        <w:rPr>
          <w:rFonts w:ascii="Arial" w:hAnsi="Arial" w:cs="Arial"/>
          <w:color w:val="auto"/>
          <w:lang w:val="es-CL" w:eastAsia="en-US"/>
        </w:rPr>
        <w:t>,</w:t>
      </w:r>
      <w:r w:rsidRPr="00A20E80">
        <w:rPr>
          <w:rFonts w:ascii="Arial" w:hAnsi="Arial" w:cs="Arial"/>
          <w:color w:val="auto"/>
          <w:lang w:val="es-CL" w:eastAsia="en-US"/>
        </w:rPr>
        <w:t xml:space="preserve"> en e</w:t>
      </w:r>
      <w:r w:rsidR="002721BB" w:rsidRPr="00A20E80">
        <w:rPr>
          <w:rFonts w:ascii="Arial" w:hAnsi="Arial" w:cs="Arial"/>
          <w:color w:val="auto"/>
          <w:lang w:val="es-CL" w:eastAsia="en-US"/>
        </w:rPr>
        <w:t>l</w:t>
      </w:r>
      <w:r w:rsidRPr="00A20E80">
        <w:rPr>
          <w:rFonts w:ascii="Arial" w:hAnsi="Arial" w:cs="Arial"/>
          <w:color w:val="auto"/>
          <w:lang w:val="es-CL" w:eastAsia="en-US"/>
        </w:rPr>
        <w:t xml:space="preserve"> escenario actual, el Ejecutivo decida de todas formas subir los </w:t>
      </w:r>
      <w:r w:rsidR="003816AB" w:rsidRPr="00A20E80">
        <w:rPr>
          <w:rFonts w:ascii="Arial" w:hAnsi="Arial" w:cs="Arial"/>
          <w:color w:val="auto"/>
          <w:lang w:val="es-CL" w:eastAsia="en-US"/>
        </w:rPr>
        <w:t xml:space="preserve">impuestos a un nivel por sobre </w:t>
      </w:r>
      <w:r w:rsidRPr="00A20E80">
        <w:rPr>
          <w:rFonts w:ascii="Arial" w:hAnsi="Arial" w:cs="Arial"/>
          <w:color w:val="auto"/>
          <w:lang w:val="es-CL" w:eastAsia="en-US"/>
        </w:rPr>
        <w:t>el fijado por Perú, Canadá, Australia, Estados Unidos o Zambia, para entrar a competir con la República Democrática del Congo en niveles cercanos al 50% para precios altos del cobre.</w:t>
      </w:r>
    </w:p>
    <w:p w14:paraId="7F8686EF" w14:textId="670DEFCB" w:rsidR="001A6D7D" w:rsidRPr="00A20E80" w:rsidRDefault="001A6D7D" w:rsidP="00D6720B">
      <w:pPr>
        <w:widowControl/>
        <w:tabs>
          <w:tab w:val="left" w:pos="2835"/>
        </w:tabs>
        <w:jc w:val="both"/>
        <w:rPr>
          <w:rFonts w:ascii="Arial" w:hAnsi="Arial" w:cs="Arial"/>
          <w:color w:val="auto"/>
          <w:lang w:val="es-CL" w:eastAsia="en-US"/>
        </w:rPr>
      </w:pPr>
    </w:p>
    <w:p w14:paraId="2B4B860D" w14:textId="2E2E12D2" w:rsidR="00193D5B" w:rsidRPr="00A20E80" w:rsidRDefault="008F1F95"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A</w:t>
      </w:r>
      <w:r w:rsidR="002721BB" w:rsidRPr="00A20E80">
        <w:rPr>
          <w:rFonts w:ascii="Arial" w:hAnsi="Arial" w:cs="Arial"/>
          <w:color w:val="auto"/>
          <w:lang w:val="es-CL" w:eastAsia="en-US"/>
        </w:rPr>
        <w:t>puntó</w:t>
      </w:r>
      <w:r w:rsidR="00072FC5" w:rsidRPr="00A20E80">
        <w:rPr>
          <w:rFonts w:ascii="Arial" w:hAnsi="Arial" w:cs="Arial"/>
          <w:color w:val="auto"/>
          <w:lang w:val="es-CL" w:eastAsia="en-US"/>
        </w:rPr>
        <w:t xml:space="preserve"> que</w:t>
      </w:r>
      <w:r w:rsidR="0034469A" w:rsidRPr="00A20E80">
        <w:rPr>
          <w:rFonts w:ascii="Arial" w:hAnsi="Arial" w:cs="Arial"/>
          <w:color w:val="auto"/>
          <w:lang w:val="es-CL" w:eastAsia="en-US"/>
        </w:rPr>
        <w:t xml:space="preserve"> con las medidas que se están adoptando</w:t>
      </w:r>
      <w:r w:rsidR="00193D5B" w:rsidRPr="00A20E80">
        <w:rPr>
          <w:rFonts w:ascii="Arial" w:hAnsi="Arial" w:cs="Arial"/>
          <w:color w:val="auto"/>
          <w:lang w:val="es-CL" w:eastAsia="en-US"/>
        </w:rPr>
        <w:t xml:space="preserve"> se condena</w:t>
      </w:r>
      <w:r w:rsidR="00072FC5" w:rsidRPr="00A20E80">
        <w:rPr>
          <w:rFonts w:ascii="Arial" w:hAnsi="Arial" w:cs="Arial"/>
          <w:color w:val="auto"/>
          <w:lang w:val="es-CL" w:eastAsia="en-US"/>
        </w:rPr>
        <w:t xml:space="preserve"> a la</w:t>
      </w:r>
      <w:r w:rsidR="0034469A" w:rsidRPr="00A20E80">
        <w:rPr>
          <w:rFonts w:ascii="Arial" w:hAnsi="Arial" w:cs="Arial"/>
          <w:color w:val="auto"/>
          <w:lang w:val="es-CL" w:eastAsia="en-US"/>
        </w:rPr>
        <w:t xml:space="preserve"> industria del cobre a seguir</w:t>
      </w:r>
      <w:r w:rsidR="00072FC5" w:rsidRPr="00A20E80">
        <w:rPr>
          <w:rFonts w:ascii="Arial" w:hAnsi="Arial" w:cs="Arial"/>
          <w:color w:val="auto"/>
          <w:lang w:val="es-CL" w:eastAsia="en-US"/>
        </w:rPr>
        <w:t xml:space="preserve"> en el estancamiento del </w:t>
      </w:r>
      <w:r w:rsidR="0034469A" w:rsidRPr="00A20E80">
        <w:rPr>
          <w:rFonts w:ascii="Arial" w:hAnsi="Arial" w:cs="Arial"/>
          <w:color w:val="auto"/>
          <w:lang w:val="es-CL" w:eastAsia="en-US"/>
        </w:rPr>
        <w:t>año 2005</w:t>
      </w:r>
      <w:r w:rsidR="00072FC5" w:rsidRPr="00A20E80">
        <w:rPr>
          <w:rFonts w:ascii="Arial" w:hAnsi="Arial" w:cs="Arial"/>
          <w:color w:val="auto"/>
          <w:lang w:val="es-CL" w:eastAsia="en-US"/>
        </w:rPr>
        <w:t xml:space="preserve">. </w:t>
      </w:r>
      <w:r w:rsidR="0034469A" w:rsidRPr="00A20E80">
        <w:rPr>
          <w:rFonts w:ascii="Arial" w:hAnsi="Arial" w:cs="Arial"/>
          <w:color w:val="auto"/>
          <w:lang w:val="es-CL" w:eastAsia="en-US"/>
        </w:rPr>
        <w:t>Record</w:t>
      </w:r>
      <w:r w:rsidR="00193D5B" w:rsidRPr="00A20E80">
        <w:rPr>
          <w:rFonts w:ascii="Arial" w:hAnsi="Arial" w:cs="Arial"/>
          <w:color w:val="auto"/>
          <w:lang w:val="es-CL" w:eastAsia="en-US"/>
        </w:rPr>
        <w:t xml:space="preserve">ó que </w:t>
      </w:r>
      <w:r w:rsidR="0034469A" w:rsidRPr="00A20E80">
        <w:rPr>
          <w:rFonts w:ascii="Arial" w:hAnsi="Arial" w:cs="Arial"/>
          <w:color w:val="auto"/>
          <w:lang w:val="es-CL" w:eastAsia="en-US"/>
        </w:rPr>
        <w:t>en el año 2011</w:t>
      </w:r>
      <w:r w:rsidR="00193D5B" w:rsidRPr="00A20E80">
        <w:rPr>
          <w:rFonts w:ascii="Arial" w:hAnsi="Arial" w:cs="Arial"/>
          <w:color w:val="auto"/>
          <w:lang w:val="es-CL" w:eastAsia="en-US"/>
        </w:rPr>
        <w:t xml:space="preserve"> Chile concentraba el 32% de la producción mundial de cobre y actualmente se ha bajado a un 27%. </w:t>
      </w:r>
      <w:r w:rsidR="00260EDD" w:rsidRPr="00A20E80">
        <w:rPr>
          <w:rFonts w:ascii="Arial" w:hAnsi="Arial" w:cs="Arial"/>
          <w:color w:val="auto"/>
          <w:lang w:val="es-CL" w:eastAsia="en-US"/>
        </w:rPr>
        <w:t xml:space="preserve">En ese sentido, insistió </w:t>
      </w:r>
      <w:r w:rsidR="00193D5B" w:rsidRPr="00A20E80">
        <w:rPr>
          <w:rFonts w:ascii="Arial" w:hAnsi="Arial" w:cs="Arial"/>
          <w:color w:val="auto"/>
          <w:lang w:val="es-CL" w:eastAsia="en-US"/>
        </w:rPr>
        <w:t>en señalar que</w:t>
      </w:r>
      <w:r w:rsidR="00260EDD" w:rsidRPr="00A20E80">
        <w:rPr>
          <w:rFonts w:ascii="Arial" w:hAnsi="Arial" w:cs="Arial"/>
          <w:color w:val="auto"/>
          <w:lang w:val="es-CL" w:eastAsia="en-US"/>
        </w:rPr>
        <w:t xml:space="preserve"> la discusión </w:t>
      </w:r>
      <w:r w:rsidR="00193D5B" w:rsidRPr="00A20E80">
        <w:rPr>
          <w:rFonts w:ascii="Arial" w:hAnsi="Arial" w:cs="Arial"/>
          <w:color w:val="auto"/>
          <w:lang w:val="es-CL" w:eastAsia="en-US"/>
        </w:rPr>
        <w:t xml:space="preserve">parlamentaria asociada al proyecto de ley </w:t>
      </w:r>
      <w:r w:rsidR="00260EDD" w:rsidRPr="00A20E80">
        <w:rPr>
          <w:rFonts w:ascii="Arial" w:hAnsi="Arial" w:cs="Arial"/>
          <w:color w:val="auto"/>
          <w:lang w:val="es-CL" w:eastAsia="en-US"/>
        </w:rPr>
        <w:t xml:space="preserve">se estaba centrando en el problema equivocado, </w:t>
      </w:r>
      <w:r w:rsidR="00193D5B" w:rsidRPr="00A20E80">
        <w:rPr>
          <w:rFonts w:ascii="Arial" w:hAnsi="Arial" w:cs="Arial"/>
          <w:color w:val="auto"/>
          <w:lang w:val="es-CL" w:eastAsia="en-US"/>
        </w:rPr>
        <w:t>que es cuánto recauda el Fisco, en circ</w:t>
      </w:r>
      <w:r w:rsidRPr="00A20E80">
        <w:rPr>
          <w:rFonts w:ascii="Arial" w:hAnsi="Arial" w:cs="Arial"/>
          <w:color w:val="auto"/>
          <w:lang w:val="es-CL" w:eastAsia="en-US"/>
        </w:rPr>
        <w:t>unstancias que debiese enfocarse</w:t>
      </w:r>
      <w:r w:rsidR="00193D5B" w:rsidRPr="00A20E80">
        <w:rPr>
          <w:rFonts w:ascii="Arial" w:hAnsi="Arial" w:cs="Arial"/>
          <w:color w:val="auto"/>
          <w:lang w:val="es-CL" w:eastAsia="en-US"/>
        </w:rPr>
        <w:t xml:space="preserve"> en mejorar la posición de los chilenos respecto del cobre.</w:t>
      </w:r>
    </w:p>
    <w:p w14:paraId="385BAD21" w14:textId="759EB2A9" w:rsidR="00193D5B" w:rsidRPr="00A20E80" w:rsidRDefault="00193D5B" w:rsidP="00260EDD">
      <w:pPr>
        <w:widowControl/>
        <w:tabs>
          <w:tab w:val="left" w:pos="2835"/>
        </w:tabs>
        <w:ind w:firstLine="2835"/>
        <w:jc w:val="both"/>
        <w:rPr>
          <w:rFonts w:ascii="Arial" w:hAnsi="Arial" w:cs="Arial"/>
          <w:color w:val="auto"/>
          <w:lang w:val="es-CL" w:eastAsia="en-US"/>
        </w:rPr>
      </w:pPr>
    </w:p>
    <w:p w14:paraId="6F846A65" w14:textId="777AA91E" w:rsidR="00193D5B" w:rsidRPr="00A20E80" w:rsidRDefault="00193D5B"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 xml:space="preserve">Mencionó que presentó dos indicaciones al proyecto de ley, una de </w:t>
      </w:r>
      <w:r w:rsidR="002721BB" w:rsidRPr="00A20E80">
        <w:rPr>
          <w:rFonts w:ascii="Arial" w:hAnsi="Arial" w:cs="Arial"/>
          <w:color w:val="auto"/>
          <w:lang w:val="es-CL" w:eastAsia="en-US"/>
        </w:rPr>
        <w:t>las cuales</w:t>
      </w:r>
      <w:r w:rsidRPr="00A20E80">
        <w:rPr>
          <w:rFonts w:ascii="Arial" w:hAnsi="Arial" w:cs="Arial"/>
          <w:color w:val="auto"/>
          <w:lang w:val="es-CL" w:eastAsia="en-US"/>
        </w:rPr>
        <w:t xml:space="preserve"> dice relación con establecer una carga máxima para que exista cierta certeza respecto de aquellos que decidan invertir en Chile</w:t>
      </w:r>
      <w:r w:rsidR="00026C75" w:rsidRPr="00A20E80">
        <w:rPr>
          <w:rFonts w:ascii="Arial" w:hAnsi="Arial" w:cs="Arial"/>
          <w:color w:val="auto"/>
          <w:lang w:val="es-CL" w:eastAsia="en-US"/>
        </w:rPr>
        <w:t>.</w:t>
      </w:r>
    </w:p>
    <w:p w14:paraId="65A4E3A2" w14:textId="2AA31520" w:rsidR="00260EDD" w:rsidRPr="00A20E80" w:rsidRDefault="00260EDD" w:rsidP="00193D5B">
      <w:pPr>
        <w:widowControl/>
        <w:tabs>
          <w:tab w:val="left" w:pos="2835"/>
        </w:tabs>
        <w:jc w:val="both"/>
        <w:rPr>
          <w:rFonts w:ascii="Arial" w:hAnsi="Arial" w:cs="Arial"/>
          <w:color w:val="auto"/>
          <w:lang w:val="es-CL" w:eastAsia="en-US"/>
        </w:rPr>
      </w:pPr>
    </w:p>
    <w:p w14:paraId="35C57852" w14:textId="2F233014" w:rsidR="00026C75" w:rsidRPr="00A20E80" w:rsidRDefault="005B74C6"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 xml:space="preserve">Señaló </w:t>
      </w:r>
      <w:r w:rsidR="00260EDD" w:rsidRPr="00A20E80">
        <w:rPr>
          <w:rFonts w:ascii="Arial" w:hAnsi="Arial" w:cs="Arial"/>
          <w:color w:val="auto"/>
          <w:lang w:val="es-CL" w:eastAsia="en-US"/>
        </w:rPr>
        <w:t xml:space="preserve">que el componente ad valorem </w:t>
      </w:r>
      <w:r w:rsidR="00026C75" w:rsidRPr="00A20E80">
        <w:rPr>
          <w:rFonts w:ascii="Arial" w:hAnsi="Arial" w:cs="Arial"/>
          <w:color w:val="auto"/>
          <w:lang w:val="es-CL" w:eastAsia="en-US"/>
        </w:rPr>
        <w:t>se está fijando como un impuesto del 100% para aquel que tiene un margen operacional entre 0 y 1, derivando en los casos siguientes en que si le va mal a la empresa paga más impuestos. D</w:t>
      </w:r>
      <w:r w:rsidR="003816AB" w:rsidRPr="00A20E80">
        <w:rPr>
          <w:rFonts w:ascii="Arial" w:hAnsi="Arial" w:cs="Arial"/>
          <w:color w:val="auto"/>
          <w:lang w:val="es-CL" w:eastAsia="en-US"/>
        </w:rPr>
        <w:t>eclaró que este elemento provoca</w:t>
      </w:r>
      <w:r w:rsidR="00026C75" w:rsidRPr="00A20E80">
        <w:rPr>
          <w:rFonts w:ascii="Arial" w:hAnsi="Arial" w:cs="Arial"/>
          <w:color w:val="auto"/>
          <w:lang w:val="es-CL" w:eastAsia="en-US"/>
        </w:rPr>
        <w:t xml:space="preserve"> que sea muy injusto para quienes pagan impuestos, en el entendido que pagan más quienes tienen márgenes más bajos, por lo que pidió eliminarlo</w:t>
      </w:r>
      <w:r w:rsidRPr="00A20E80">
        <w:rPr>
          <w:rFonts w:ascii="Arial" w:hAnsi="Arial" w:cs="Arial"/>
          <w:color w:val="auto"/>
          <w:lang w:val="es-CL" w:eastAsia="en-US"/>
        </w:rPr>
        <w:t>,</w:t>
      </w:r>
      <w:r w:rsidR="00026C75" w:rsidRPr="00A20E80">
        <w:rPr>
          <w:rFonts w:ascii="Arial" w:hAnsi="Arial" w:cs="Arial"/>
          <w:color w:val="auto"/>
          <w:lang w:val="es-CL" w:eastAsia="en-US"/>
        </w:rPr>
        <w:t xml:space="preserve"> con independencia de las definiciones que se hagan con la fijación de una tasa máxima. </w:t>
      </w:r>
    </w:p>
    <w:p w14:paraId="1687384C" w14:textId="707C3A14" w:rsidR="002A782B" w:rsidRPr="00A20E80" w:rsidRDefault="002A782B" w:rsidP="00260EDD">
      <w:pPr>
        <w:widowControl/>
        <w:tabs>
          <w:tab w:val="left" w:pos="2835"/>
        </w:tabs>
        <w:ind w:firstLine="2835"/>
        <w:jc w:val="both"/>
        <w:rPr>
          <w:rFonts w:ascii="Arial" w:hAnsi="Arial" w:cs="Arial"/>
          <w:color w:val="auto"/>
          <w:lang w:val="es-CL" w:eastAsia="en-US"/>
        </w:rPr>
      </w:pPr>
    </w:p>
    <w:p w14:paraId="68CCFAFD" w14:textId="77FB345F" w:rsidR="002A782B" w:rsidRPr="00A20E80" w:rsidRDefault="002A782B"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 xml:space="preserve">Finalizó sosteniendo que se trata de un mal proyecto de ley, pues lo que se debiese hacer es bajar los impuestos y mejorar la competitividad de Chile. </w:t>
      </w:r>
    </w:p>
    <w:p w14:paraId="3876E0E6" w14:textId="22855D19" w:rsidR="00260EDD" w:rsidRPr="00A20E80" w:rsidRDefault="00260EDD" w:rsidP="00260EDD">
      <w:pPr>
        <w:widowControl/>
        <w:tabs>
          <w:tab w:val="left" w:pos="2835"/>
        </w:tabs>
        <w:ind w:firstLine="2835"/>
        <w:jc w:val="both"/>
        <w:rPr>
          <w:rFonts w:ascii="Arial" w:hAnsi="Arial" w:cs="Arial"/>
          <w:color w:val="auto"/>
          <w:lang w:val="es-CL" w:eastAsia="en-US"/>
        </w:rPr>
      </w:pPr>
    </w:p>
    <w:p w14:paraId="71514166" w14:textId="12299E03" w:rsidR="00260EDD" w:rsidRPr="00A20E80" w:rsidRDefault="00260EDD"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 xml:space="preserve">El </w:t>
      </w:r>
      <w:r w:rsidRPr="00A20E80">
        <w:rPr>
          <w:rFonts w:ascii="Arial" w:hAnsi="Arial" w:cs="Arial"/>
          <w:b/>
          <w:color w:val="auto"/>
          <w:lang w:val="es-CL" w:eastAsia="en-US"/>
        </w:rPr>
        <w:t>Honorable Senador señor Núñez</w:t>
      </w:r>
      <w:r w:rsidRPr="00A20E80">
        <w:rPr>
          <w:rFonts w:ascii="Arial" w:hAnsi="Arial" w:cs="Arial"/>
          <w:color w:val="auto"/>
          <w:lang w:val="es-CL" w:eastAsia="en-US"/>
        </w:rPr>
        <w:t xml:space="preserve"> recordó que el proyecto de ley fue ingresado a la Cámara de Diputados el año 2018. Sobre la j</w:t>
      </w:r>
      <w:r w:rsidR="005A47DB" w:rsidRPr="00A20E80">
        <w:rPr>
          <w:rFonts w:ascii="Arial" w:hAnsi="Arial" w:cs="Arial"/>
          <w:color w:val="auto"/>
          <w:lang w:val="es-CL" w:eastAsia="en-US"/>
        </w:rPr>
        <w:t>ustificación de establecer un royalty a la gran minería del cobre</w:t>
      </w:r>
      <w:r w:rsidRPr="00A20E80">
        <w:rPr>
          <w:rFonts w:ascii="Arial" w:hAnsi="Arial" w:cs="Arial"/>
          <w:color w:val="auto"/>
          <w:lang w:val="es-CL" w:eastAsia="en-US"/>
        </w:rPr>
        <w:t>, relató que debe ent</w:t>
      </w:r>
      <w:r w:rsidR="003816AB" w:rsidRPr="00A20E80">
        <w:rPr>
          <w:rFonts w:ascii="Arial" w:hAnsi="Arial" w:cs="Arial"/>
          <w:color w:val="auto"/>
          <w:lang w:val="es-CL" w:eastAsia="en-US"/>
        </w:rPr>
        <w:t>enderse que aquella</w:t>
      </w:r>
      <w:r w:rsidRPr="00A20E80">
        <w:rPr>
          <w:rFonts w:ascii="Arial" w:hAnsi="Arial" w:cs="Arial"/>
          <w:color w:val="auto"/>
          <w:lang w:val="es-CL" w:eastAsia="en-US"/>
        </w:rPr>
        <w:t xml:space="preserve"> no puede ser entendida como una actividad económica cualquiera, pues dice relación con un recurso natural escaso en el mundo</w:t>
      </w:r>
      <w:r w:rsidR="005A47DB" w:rsidRPr="00A20E80">
        <w:rPr>
          <w:rFonts w:ascii="Arial" w:hAnsi="Arial" w:cs="Arial"/>
          <w:color w:val="auto"/>
          <w:lang w:val="es-CL" w:eastAsia="en-US"/>
        </w:rPr>
        <w:t xml:space="preserve"> y no renovable</w:t>
      </w:r>
      <w:r w:rsidRPr="00A20E80">
        <w:rPr>
          <w:rFonts w:ascii="Arial" w:hAnsi="Arial" w:cs="Arial"/>
          <w:color w:val="auto"/>
          <w:lang w:val="es-CL" w:eastAsia="en-US"/>
        </w:rPr>
        <w:t>, sumado a las consecuencias asociadas a su explotación.</w:t>
      </w:r>
      <w:r w:rsidR="005A47DB" w:rsidRPr="00A20E80">
        <w:rPr>
          <w:rFonts w:ascii="Arial" w:hAnsi="Arial" w:cs="Arial"/>
          <w:color w:val="auto"/>
          <w:lang w:val="es-CL" w:eastAsia="en-US"/>
        </w:rPr>
        <w:t xml:space="preserve"> </w:t>
      </w:r>
      <w:r w:rsidR="005B74C6" w:rsidRPr="00A20E80">
        <w:rPr>
          <w:rFonts w:ascii="Arial" w:hAnsi="Arial" w:cs="Arial"/>
          <w:color w:val="auto"/>
          <w:lang w:val="es-CL" w:eastAsia="en-US"/>
        </w:rPr>
        <w:t xml:space="preserve">Puso de relieve </w:t>
      </w:r>
      <w:r w:rsidR="005A47DB" w:rsidRPr="00A20E80">
        <w:rPr>
          <w:rFonts w:ascii="Arial" w:hAnsi="Arial" w:cs="Arial"/>
          <w:color w:val="auto"/>
          <w:lang w:val="es-CL" w:eastAsia="en-US"/>
        </w:rPr>
        <w:t>que tarde o temprano dicho recurso se va a agotar, por lo que es responsabilidad de cada país, producto de las particularidades antes descrita</w:t>
      </w:r>
      <w:r w:rsidR="005B74C6" w:rsidRPr="00A20E80">
        <w:rPr>
          <w:rFonts w:ascii="Arial" w:hAnsi="Arial" w:cs="Arial"/>
          <w:color w:val="auto"/>
          <w:lang w:val="es-CL" w:eastAsia="en-US"/>
        </w:rPr>
        <w:t>s</w:t>
      </w:r>
      <w:r w:rsidR="005A47DB" w:rsidRPr="00A20E80">
        <w:rPr>
          <w:rFonts w:ascii="Arial" w:hAnsi="Arial" w:cs="Arial"/>
          <w:color w:val="auto"/>
          <w:lang w:val="es-CL" w:eastAsia="en-US"/>
        </w:rPr>
        <w:t xml:space="preserve">, aprovechar esa ganancia extraordinaria. </w:t>
      </w:r>
    </w:p>
    <w:p w14:paraId="5B888FD9" w14:textId="79439A21" w:rsidR="005A47DB" w:rsidRPr="00A20E80" w:rsidRDefault="005A47DB" w:rsidP="00260EDD">
      <w:pPr>
        <w:widowControl/>
        <w:tabs>
          <w:tab w:val="left" w:pos="2835"/>
        </w:tabs>
        <w:ind w:firstLine="2835"/>
        <w:jc w:val="both"/>
        <w:rPr>
          <w:rFonts w:ascii="Arial" w:hAnsi="Arial" w:cs="Arial"/>
          <w:color w:val="auto"/>
          <w:lang w:val="es-CL" w:eastAsia="en-US"/>
        </w:rPr>
      </w:pPr>
    </w:p>
    <w:p w14:paraId="2906E0BD" w14:textId="2C73F0A9" w:rsidR="00260EDD" w:rsidRPr="00A20E80" w:rsidRDefault="001539EE" w:rsidP="005A47DB">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Enfatizó</w:t>
      </w:r>
      <w:r w:rsidR="005A47DB" w:rsidRPr="00A20E80">
        <w:rPr>
          <w:rFonts w:ascii="Arial" w:hAnsi="Arial" w:cs="Arial"/>
          <w:color w:val="auto"/>
          <w:lang w:val="es-CL" w:eastAsia="en-US"/>
        </w:rPr>
        <w:t xml:space="preserve"> que la existencia de un royalty descansa en que el negocio de la gran minería del cobre tiene una ganancia </w:t>
      </w:r>
      <w:r w:rsidR="005A47DB" w:rsidRPr="00A20E80">
        <w:rPr>
          <w:rFonts w:ascii="Arial" w:hAnsi="Arial" w:cs="Arial"/>
          <w:color w:val="auto"/>
          <w:lang w:val="es-CL" w:eastAsia="en-US"/>
        </w:rPr>
        <w:lastRenderedPageBreak/>
        <w:t>extraordinaria que no está presente en ninguna otra actividad económica.</w:t>
      </w:r>
      <w:r w:rsidRPr="00A20E80">
        <w:rPr>
          <w:rFonts w:ascii="Arial" w:hAnsi="Arial" w:cs="Arial"/>
          <w:color w:val="auto"/>
          <w:lang w:val="es-CL" w:eastAsia="en-US"/>
        </w:rPr>
        <w:t xml:space="preserve"> </w:t>
      </w:r>
      <w:r w:rsidR="005A47DB" w:rsidRPr="00A20E80">
        <w:rPr>
          <w:rFonts w:ascii="Arial" w:hAnsi="Arial" w:cs="Arial"/>
          <w:color w:val="auto"/>
          <w:lang w:val="es-CL" w:eastAsia="en-US"/>
        </w:rPr>
        <w:t xml:space="preserve">Manifestó </w:t>
      </w:r>
      <w:r w:rsidR="005425A5" w:rsidRPr="00A20E80">
        <w:rPr>
          <w:rFonts w:ascii="Arial" w:hAnsi="Arial" w:cs="Arial"/>
          <w:color w:val="auto"/>
          <w:lang w:val="es-CL" w:eastAsia="en-US"/>
        </w:rPr>
        <w:t xml:space="preserve">que todos los estudios económicos reconocen este punto. </w:t>
      </w:r>
      <w:r w:rsidRPr="00A20E80">
        <w:rPr>
          <w:rFonts w:ascii="Arial" w:hAnsi="Arial" w:cs="Arial"/>
          <w:color w:val="auto"/>
          <w:lang w:val="es-CL" w:eastAsia="en-US"/>
        </w:rPr>
        <w:t>Asimismo, a</w:t>
      </w:r>
      <w:r w:rsidR="005A47DB" w:rsidRPr="00A20E80">
        <w:rPr>
          <w:rFonts w:ascii="Arial" w:hAnsi="Arial" w:cs="Arial"/>
          <w:color w:val="auto"/>
          <w:lang w:val="es-CL" w:eastAsia="en-US"/>
        </w:rPr>
        <w:t>ñadió que en</w:t>
      </w:r>
      <w:r w:rsidR="005425A5" w:rsidRPr="00A20E80">
        <w:rPr>
          <w:rFonts w:ascii="Arial" w:hAnsi="Arial" w:cs="Arial"/>
          <w:color w:val="auto"/>
          <w:lang w:val="es-CL" w:eastAsia="en-US"/>
        </w:rPr>
        <w:t xml:space="preserve"> el año 2005 se reconoció las particularidades de esta actividad y se estab</w:t>
      </w:r>
      <w:r w:rsidR="005A47DB" w:rsidRPr="00A20E80">
        <w:rPr>
          <w:rFonts w:ascii="Arial" w:hAnsi="Arial" w:cs="Arial"/>
          <w:color w:val="auto"/>
          <w:lang w:val="es-CL" w:eastAsia="en-US"/>
        </w:rPr>
        <w:t xml:space="preserve">leció un impuesto específico que recoge este supuesto. </w:t>
      </w:r>
    </w:p>
    <w:p w14:paraId="40F03E9A" w14:textId="1C72950C" w:rsidR="005425A5" w:rsidRPr="00A20E80" w:rsidRDefault="005425A5" w:rsidP="00260EDD">
      <w:pPr>
        <w:widowControl/>
        <w:tabs>
          <w:tab w:val="left" w:pos="2835"/>
        </w:tabs>
        <w:ind w:firstLine="2835"/>
        <w:jc w:val="both"/>
        <w:rPr>
          <w:rFonts w:ascii="Arial" w:hAnsi="Arial" w:cs="Arial"/>
          <w:color w:val="auto"/>
          <w:lang w:val="es-CL" w:eastAsia="en-US"/>
        </w:rPr>
      </w:pPr>
    </w:p>
    <w:p w14:paraId="72CCA09C" w14:textId="478657C4" w:rsidR="005425A5" w:rsidRPr="00A20E80" w:rsidRDefault="005425A5"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Declaró, por tanto, no compartir las palabras del Sen</w:t>
      </w:r>
      <w:r w:rsidR="005A47DB" w:rsidRPr="00A20E80">
        <w:rPr>
          <w:rFonts w:ascii="Arial" w:hAnsi="Arial" w:cs="Arial"/>
          <w:color w:val="auto"/>
          <w:lang w:val="es-CL" w:eastAsia="en-US"/>
        </w:rPr>
        <w:t>ador Edwards, pues implicaba</w:t>
      </w:r>
      <w:r w:rsidR="001539EE" w:rsidRPr="00A20E80">
        <w:rPr>
          <w:rFonts w:ascii="Arial" w:hAnsi="Arial" w:cs="Arial"/>
          <w:color w:val="auto"/>
          <w:lang w:val="es-CL" w:eastAsia="en-US"/>
        </w:rPr>
        <w:t>n</w:t>
      </w:r>
      <w:r w:rsidR="005A47DB" w:rsidRPr="00A20E80">
        <w:rPr>
          <w:rFonts w:ascii="Arial" w:hAnsi="Arial" w:cs="Arial"/>
          <w:color w:val="auto"/>
          <w:lang w:val="es-CL" w:eastAsia="en-US"/>
        </w:rPr>
        <w:t xml:space="preserve"> un retroceso en algo que ya se encontraba asentado. </w:t>
      </w:r>
    </w:p>
    <w:p w14:paraId="30515097" w14:textId="579AE885" w:rsidR="005425A5" w:rsidRPr="00A20E80" w:rsidRDefault="005425A5" w:rsidP="00260EDD">
      <w:pPr>
        <w:widowControl/>
        <w:tabs>
          <w:tab w:val="left" w:pos="2835"/>
        </w:tabs>
        <w:ind w:firstLine="2835"/>
        <w:jc w:val="both"/>
        <w:rPr>
          <w:rFonts w:ascii="Arial" w:hAnsi="Arial" w:cs="Arial"/>
          <w:color w:val="auto"/>
          <w:lang w:val="es-CL" w:eastAsia="en-US"/>
        </w:rPr>
      </w:pPr>
    </w:p>
    <w:p w14:paraId="4B7301A1" w14:textId="3870488F" w:rsidR="00903BDD" w:rsidRPr="00A20E80" w:rsidRDefault="005425A5"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 xml:space="preserve">Refirió que es válido revisar cual es la mejor manera para </w:t>
      </w:r>
      <w:r w:rsidR="00903BDD" w:rsidRPr="00A20E80">
        <w:rPr>
          <w:rFonts w:ascii="Arial" w:hAnsi="Arial" w:cs="Arial"/>
          <w:color w:val="auto"/>
          <w:lang w:val="es-CL" w:eastAsia="en-US"/>
        </w:rPr>
        <w:t>capturar esa ganancia extraordinaria que produce la</w:t>
      </w:r>
      <w:r w:rsidR="001539EE" w:rsidRPr="00A20E80">
        <w:rPr>
          <w:rFonts w:ascii="Arial" w:hAnsi="Arial" w:cs="Arial"/>
          <w:color w:val="auto"/>
          <w:lang w:val="es-CL" w:eastAsia="en-US"/>
        </w:rPr>
        <w:t xml:space="preserve"> gran minería del cobre. Manifestó</w:t>
      </w:r>
      <w:r w:rsidR="00903BDD" w:rsidRPr="00A20E80">
        <w:rPr>
          <w:rFonts w:ascii="Arial" w:hAnsi="Arial" w:cs="Arial"/>
          <w:color w:val="auto"/>
          <w:lang w:val="es-CL" w:eastAsia="en-US"/>
        </w:rPr>
        <w:t xml:space="preserve"> que a su juicio el</w:t>
      </w:r>
      <w:r w:rsidRPr="00A20E80">
        <w:rPr>
          <w:rFonts w:ascii="Arial" w:hAnsi="Arial" w:cs="Arial"/>
          <w:color w:val="auto"/>
          <w:lang w:val="es-CL" w:eastAsia="en-US"/>
        </w:rPr>
        <w:t xml:space="preserve"> componente ad valorem</w:t>
      </w:r>
      <w:r w:rsidR="00903BDD" w:rsidRPr="00A20E80">
        <w:rPr>
          <w:rFonts w:ascii="Arial" w:hAnsi="Arial" w:cs="Arial"/>
          <w:color w:val="auto"/>
          <w:lang w:val="es-CL" w:eastAsia="en-US"/>
        </w:rPr>
        <w:t xml:space="preserve"> es muy importante, pues</w:t>
      </w:r>
      <w:r w:rsidRPr="00A20E80">
        <w:rPr>
          <w:rFonts w:ascii="Arial" w:hAnsi="Arial" w:cs="Arial"/>
          <w:color w:val="auto"/>
          <w:lang w:val="es-CL" w:eastAsia="en-US"/>
        </w:rPr>
        <w:t xml:space="preserve"> se present</w:t>
      </w:r>
      <w:r w:rsidR="005B74C6" w:rsidRPr="00A20E80">
        <w:rPr>
          <w:rFonts w:ascii="Arial" w:hAnsi="Arial" w:cs="Arial"/>
          <w:color w:val="auto"/>
          <w:lang w:val="es-CL" w:eastAsia="en-US"/>
        </w:rPr>
        <w:t>a</w:t>
      </w:r>
      <w:r w:rsidRPr="00A20E80">
        <w:rPr>
          <w:rFonts w:ascii="Arial" w:hAnsi="Arial" w:cs="Arial"/>
          <w:color w:val="auto"/>
          <w:lang w:val="es-CL" w:eastAsia="en-US"/>
        </w:rPr>
        <w:t xml:space="preserve"> com</w:t>
      </w:r>
      <w:r w:rsidR="00903BDD" w:rsidRPr="00A20E80">
        <w:rPr>
          <w:rFonts w:ascii="Arial" w:hAnsi="Arial" w:cs="Arial"/>
          <w:color w:val="auto"/>
          <w:lang w:val="es-CL" w:eastAsia="en-US"/>
        </w:rPr>
        <w:t xml:space="preserve">o un </w:t>
      </w:r>
      <w:r w:rsidR="001539EE" w:rsidRPr="00A20E80">
        <w:rPr>
          <w:rFonts w:ascii="Arial" w:hAnsi="Arial" w:cs="Arial"/>
          <w:color w:val="auto"/>
          <w:lang w:val="es-CL" w:eastAsia="en-US"/>
        </w:rPr>
        <w:t xml:space="preserve">buen mecanismo para conseguirlo y descansa en el principio </w:t>
      </w:r>
      <w:r w:rsidR="005B74C6" w:rsidRPr="00A20E80">
        <w:rPr>
          <w:rFonts w:ascii="Arial" w:hAnsi="Arial" w:cs="Arial"/>
          <w:color w:val="auto"/>
          <w:lang w:val="es-CL" w:eastAsia="en-US"/>
        </w:rPr>
        <w:t xml:space="preserve">de </w:t>
      </w:r>
      <w:r w:rsidR="001539EE" w:rsidRPr="00A20E80">
        <w:rPr>
          <w:rFonts w:ascii="Arial" w:hAnsi="Arial" w:cs="Arial"/>
          <w:color w:val="auto"/>
          <w:lang w:val="es-CL" w:eastAsia="en-US"/>
        </w:rPr>
        <w:t>que aquel que más extrae es quien más paga.</w:t>
      </w:r>
      <w:r w:rsidRPr="00A20E80">
        <w:rPr>
          <w:rFonts w:ascii="Arial" w:hAnsi="Arial" w:cs="Arial"/>
          <w:color w:val="auto"/>
          <w:lang w:val="es-CL" w:eastAsia="en-US"/>
        </w:rPr>
        <w:t xml:space="preserve"> </w:t>
      </w:r>
    </w:p>
    <w:p w14:paraId="545BD731" w14:textId="77777777" w:rsidR="00903BDD" w:rsidRPr="00A20E80" w:rsidRDefault="00903BDD" w:rsidP="00260EDD">
      <w:pPr>
        <w:widowControl/>
        <w:tabs>
          <w:tab w:val="left" w:pos="2835"/>
        </w:tabs>
        <w:ind w:firstLine="2835"/>
        <w:jc w:val="both"/>
        <w:rPr>
          <w:rFonts w:ascii="Arial" w:hAnsi="Arial" w:cs="Arial"/>
          <w:color w:val="auto"/>
          <w:lang w:val="es-CL" w:eastAsia="en-US"/>
        </w:rPr>
      </w:pPr>
    </w:p>
    <w:p w14:paraId="31494377" w14:textId="344EB59B" w:rsidR="00E72FBE" w:rsidRPr="00A20E80" w:rsidRDefault="001539EE"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Precisó</w:t>
      </w:r>
      <w:r w:rsidR="00903BDD" w:rsidRPr="00A20E80">
        <w:rPr>
          <w:rFonts w:ascii="Arial" w:hAnsi="Arial" w:cs="Arial"/>
          <w:color w:val="auto"/>
          <w:lang w:val="es-CL" w:eastAsia="en-US"/>
        </w:rPr>
        <w:t xml:space="preserve"> que</w:t>
      </w:r>
      <w:r w:rsidRPr="00A20E80">
        <w:rPr>
          <w:rFonts w:ascii="Arial" w:hAnsi="Arial" w:cs="Arial"/>
          <w:color w:val="auto"/>
          <w:lang w:val="es-CL" w:eastAsia="en-US"/>
        </w:rPr>
        <w:t>,</w:t>
      </w:r>
      <w:r w:rsidR="00903BDD" w:rsidRPr="00A20E80">
        <w:rPr>
          <w:rFonts w:ascii="Arial" w:hAnsi="Arial" w:cs="Arial"/>
          <w:color w:val="auto"/>
          <w:lang w:val="es-CL" w:eastAsia="en-US"/>
        </w:rPr>
        <w:t xml:space="preserve"> si solo se cuenta con un impue</w:t>
      </w:r>
      <w:r w:rsidRPr="00A20E80">
        <w:rPr>
          <w:rFonts w:ascii="Arial" w:hAnsi="Arial" w:cs="Arial"/>
          <w:color w:val="auto"/>
          <w:lang w:val="es-CL" w:eastAsia="en-US"/>
        </w:rPr>
        <w:t>sto específico a las utilidades,</w:t>
      </w:r>
      <w:r w:rsidR="00903BDD" w:rsidRPr="00A20E80">
        <w:rPr>
          <w:rFonts w:ascii="Arial" w:hAnsi="Arial" w:cs="Arial"/>
          <w:color w:val="auto"/>
          <w:lang w:val="es-CL" w:eastAsia="en-US"/>
        </w:rPr>
        <w:t xml:space="preserve"> podría darse el caso </w:t>
      </w:r>
      <w:r w:rsidR="005B74C6" w:rsidRPr="00A20E80">
        <w:rPr>
          <w:rFonts w:ascii="Arial" w:hAnsi="Arial" w:cs="Arial"/>
          <w:color w:val="auto"/>
          <w:lang w:val="es-CL" w:eastAsia="en-US"/>
        </w:rPr>
        <w:t xml:space="preserve">de </w:t>
      </w:r>
      <w:r w:rsidR="00903BDD" w:rsidRPr="00A20E80">
        <w:rPr>
          <w:rFonts w:ascii="Arial" w:hAnsi="Arial" w:cs="Arial"/>
          <w:color w:val="auto"/>
          <w:lang w:val="es-CL" w:eastAsia="en-US"/>
        </w:rPr>
        <w:t>que una empresa altamente rentable, con buenas utilidades, pagara más que una gran minera que explotara mucho cobre pero tuviera menos utilidades. Por tanto, expresó que quien explota más y genera una mayor pérdida del recurso natural, debe pagar más y, desde ese punto de vista, el componente ad valorem</w:t>
      </w:r>
      <w:r w:rsidR="005425A5" w:rsidRPr="00A20E80">
        <w:rPr>
          <w:rFonts w:ascii="Arial" w:hAnsi="Arial" w:cs="Arial"/>
          <w:color w:val="auto"/>
          <w:lang w:val="es-CL" w:eastAsia="en-US"/>
        </w:rPr>
        <w:t xml:space="preserve"> no es arbi</w:t>
      </w:r>
      <w:r w:rsidR="00903BDD" w:rsidRPr="00A20E80">
        <w:rPr>
          <w:rFonts w:ascii="Arial" w:hAnsi="Arial" w:cs="Arial"/>
          <w:color w:val="auto"/>
          <w:lang w:val="es-CL" w:eastAsia="en-US"/>
        </w:rPr>
        <w:t>trario, sino que es absolutamente</w:t>
      </w:r>
      <w:r w:rsidR="005425A5" w:rsidRPr="00A20E80">
        <w:rPr>
          <w:rFonts w:ascii="Arial" w:hAnsi="Arial" w:cs="Arial"/>
          <w:color w:val="auto"/>
          <w:lang w:val="es-CL" w:eastAsia="en-US"/>
        </w:rPr>
        <w:t xml:space="preserve"> proporcional en relación al mineral que se extrae.</w:t>
      </w:r>
    </w:p>
    <w:p w14:paraId="64D78730" w14:textId="77777777" w:rsidR="00E72FBE" w:rsidRPr="00A20E80" w:rsidRDefault="00E72FBE" w:rsidP="00260EDD">
      <w:pPr>
        <w:widowControl/>
        <w:tabs>
          <w:tab w:val="left" w:pos="2835"/>
        </w:tabs>
        <w:ind w:firstLine="2835"/>
        <w:jc w:val="both"/>
        <w:rPr>
          <w:rFonts w:ascii="Arial" w:hAnsi="Arial" w:cs="Arial"/>
          <w:color w:val="auto"/>
          <w:lang w:val="es-CL" w:eastAsia="en-US"/>
        </w:rPr>
      </w:pPr>
    </w:p>
    <w:p w14:paraId="6F949916" w14:textId="5630A8D6" w:rsidR="005425A5" w:rsidRPr="00A20E80" w:rsidRDefault="00E72FBE" w:rsidP="00E72FBE">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 xml:space="preserve">Recordó que, producto de las modificaciones introducidas al proyecto de ley, se tomaron las precauciones para que el </w:t>
      </w:r>
      <w:r w:rsidR="001539EE" w:rsidRPr="00A20E80">
        <w:rPr>
          <w:rFonts w:ascii="Arial" w:hAnsi="Arial" w:cs="Arial"/>
          <w:color w:val="auto"/>
          <w:lang w:val="es-CL" w:eastAsia="en-US"/>
        </w:rPr>
        <w:t>componente ad valorem no amenazara</w:t>
      </w:r>
      <w:r w:rsidRPr="00A20E80">
        <w:rPr>
          <w:rFonts w:ascii="Arial" w:hAnsi="Arial" w:cs="Arial"/>
          <w:color w:val="auto"/>
          <w:lang w:val="es-CL" w:eastAsia="en-US"/>
        </w:rPr>
        <w:t xml:space="preserve"> la sostenibilidad de un</w:t>
      </w:r>
      <w:r w:rsidR="001D2114" w:rsidRPr="00A20E80">
        <w:rPr>
          <w:rFonts w:ascii="Arial" w:hAnsi="Arial" w:cs="Arial"/>
          <w:color w:val="auto"/>
          <w:lang w:val="es-CL" w:eastAsia="en-US"/>
        </w:rPr>
        <w:t>a empresa minera que no tenga</w:t>
      </w:r>
      <w:r w:rsidRPr="00A20E80">
        <w:rPr>
          <w:rFonts w:ascii="Arial" w:hAnsi="Arial" w:cs="Arial"/>
          <w:color w:val="auto"/>
          <w:lang w:val="es-CL" w:eastAsia="en-US"/>
        </w:rPr>
        <w:t xml:space="preserve"> las mismas utilidades que las empresas mineras más grandes del país.  </w:t>
      </w:r>
    </w:p>
    <w:p w14:paraId="4783C91F" w14:textId="533127DD" w:rsidR="005425A5" w:rsidRPr="00A20E80" w:rsidRDefault="005425A5" w:rsidP="00260EDD">
      <w:pPr>
        <w:widowControl/>
        <w:tabs>
          <w:tab w:val="left" w:pos="2835"/>
        </w:tabs>
        <w:ind w:firstLine="2835"/>
        <w:jc w:val="both"/>
        <w:rPr>
          <w:rFonts w:ascii="Arial" w:hAnsi="Arial" w:cs="Arial"/>
          <w:color w:val="auto"/>
          <w:lang w:val="es-CL" w:eastAsia="en-US"/>
        </w:rPr>
      </w:pPr>
    </w:p>
    <w:p w14:paraId="36ED7404" w14:textId="77777777" w:rsidR="002820A1" w:rsidRPr="00A20E80" w:rsidRDefault="005425A5"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Sobre la</w:t>
      </w:r>
      <w:r w:rsidR="001D2114" w:rsidRPr="00A20E80">
        <w:rPr>
          <w:rFonts w:ascii="Arial" w:hAnsi="Arial" w:cs="Arial"/>
          <w:color w:val="auto"/>
          <w:lang w:val="es-CL" w:eastAsia="en-US"/>
        </w:rPr>
        <w:t>s preocupaciones que se han levantado durante el debate legislativo respecto a la menor producción de cobre</w:t>
      </w:r>
      <w:r w:rsidRPr="00A20E80">
        <w:rPr>
          <w:rFonts w:ascii="Arial" w:hAnsi="Arial" w:cs="Arial"/>
          <w:color w:val="auto"/>
          <w:lang w:val="es-CL" w:eastAsia="en-US"/>
        </w:rPr>
        <w:t>,</w:t>
      </w:r>
      <w:r w:rsidR="001D2114" w:rsidRPr="00A20E80">
        <w:rPr>
          <w:rFonts w:ascii="Arial" w:hAnsi="Arial" w:cs="Arial"/>
          <w:color w:val="auto"/>
          <w:lang w:val="es-CL" w:eastAsia="en-US"/>
        </w:rPr>
        <w:t xml:space="preserve"> sostuvo que a su juicio también debe abordarse considerando la situación en la que se encuentra Codelco, pues los distintos gobiernos no fueron capaces de realizar las inversiones estratégicas que debían hacerse en la referida empresa estatal para que pudiese mejorar</w:t>
      </w:r>
      <w:r w:rsidRPr="00A20E80">
        <w:rPr>
          <w:rFonts w:ascii="Arial" w:hAnsi="Arial" w:cs="Arial"/>
          <w:color w:val="auto"/>
          <w:lang w:val="es-CL" w:eastAsia="en-US"/>
        </w:rPr>
        <w:t xml:space="preserve"> su producción.</w:t>
      </w:r>
    </w:p>
    <w:p w14:paraId="581B8D7F" w14:textId="77777777" w:rsidR="002820A1" w:rsidRPr="00A20E80" w:rsidRDefault="002820A1" w:rsidP="00260EDD">
      <w:pPr>
        <w:widowControl/>
        <w:tabs>
          <w:tab w:val="left" w:pos="2835"/>
        </w:tabs>
        <w:ind w:firstLine="2835"/>
        <w:jc w:val="both"/>
        <w:rPr>
          <w:rFonts w:ascii="Arial" w:hAnsi="Arial" w:cs="Arial"/>
          <w:color w:val="auto"/>
          <w:lang w:val="es-CL" w:eastAsia="en-US"/>
        </w:rPr>
      </w:pPr>
    </w:p>
    <w:p w14:paraId="185E2173" w14:textId="4D1E7EC4" w:rsidR="005425A5" w:rsidRPr="00A20E80" w:rsidRDefault="002820A1" w:rsidP="002820A1">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 xml:space="preserve">Resaltó que el país debía asumir una postura sobre la materia, pues una opción sería decidirse por mayor explotación de cobre, pero otra opción también sería la de contribuir a combatir el cambio climático. </w:t>
      </w:r>
    </w:p>
    <w:p w14:paraId="23F3F897" w14:textId="257583B8" w:rsidR="005425A5" w:rsidRPr="00A20E80" w:rsidRDefault="005425A5" w:rsidP="00260EDD">
      <w:pPr>
        <w:widowControl/>
        <w:tabs>
          <w:tab w:val="left" w:pos="2835"/>
        </w:tabs>
        <w:ind w:firstLine="2835"/>
        <w:jc w:val="both"/>
        <w:rPr>
          <w:rFonts w:ascii="Arial" w:hAnsi="Arial" w:cs="Arial"/>
          <w:color w:val="auto"/>
          <w:lang w:val="es-CL" w:eastAsia="en-US"/>
        </w:rPr>
      </w:pPr>
    </w:p>
    <w:p w14:paraId="284B027C" w14:textId="3EBDF31D" w:rsidR="005425A5" w:rsidRPr="00A20E80" w:rsidRDefault="005B74C6"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R</w:t>
      </w:r>
      <w:r w:rsidR="005425A5" w:rsidRPr="00A20E80">
        <w:rPr>
          <w:rFonts w:ascii="Arial" w:hAnsi="Arial" w:cs="Arial"/>
          <w:color w:val="auto"/>
          <w:lang w:val="es-CL" w:eastAsia="en-US"/>
        </w:rPr>
        <w:t xml:space="preserve">ecordó a los representantes del Ejecutivo que </w:t>
      </w:r>
      <w:r w:rsidR="002820A1" w:rsidRPr="00A20E80">
        <w:rPr>
          <w:rFonts w:ascii="Arial" w:hAnsi="Arial" w:cs="Arial"/>
          <w:color w:val="auto"/>
          <w:lang w:val="es-CL" w:eastAsia="en-US"/>
        </w:rPr>
        <w:t>debían cumplir su compromiso con informar</w:t>
      </w:r>
      <w:r w:rsidR="005425A5" w:rsidRPr="00A20E80">
        <w:rPr>
          <w:rFonts w:ascii="Arial" w:hAnsi="Arial" w:cs="Arial"/>
          <w:color w:val="auto"/>
          <w:lang w:val="es-CL" w:eastAsia="en-US"/>
        </w:rPr>
        <w:t xml:space="preserve"> dónde operará la nueva fundición de cobre en Chile, a propósito del cierre de Codelco Ventana</w:t>
      </w:r>
      <w:r w:rsidR="002820A1" w:rsidRPr="00A20E80">
        <w:rPr>
          <w:rFonts w:ascii="Arial" w:hAnsi="Arial" w:cs="Arial"/>
          <w:color w:val="auto"/>
          <w:lang w:val="es-CL" w:eastAsia="en-US"/>
        </w:rPr>
        <w:t>s</w:t>
      </w:r>
      <w:r w:rsidR="005425A5" w:rsidRPr="00A20E80">
        <w:rPr>
          <w:rFonts w:ascii="Arial" w:hAnsi="Arial" w:cs="Arial"/>
          <w:color w:val="auto"/>
          <w:lang w:val="es-CL" w:eastAsia="en-US"/>
        </w:rPr>
        <w:t>.</w:t>
      </w:r>
    </w:p>
    <w:p w14:paraId="3C5919DE" w14:textId="737ED011" w:rsidR="005425A5" w:rsidRPr="00A20E80" w:rsidRDefault="005425A5" w:rsidP="00260EDD">
      <w:pPr>
        <w:widowControl/>
        <w:tabs>
          <w:tab w:val="left" w:pos="2835"/>
        </w:tabs>
        <w:ind w:firstLine="2835"/>
        <w:jc w:val="both"/>
        <w:rPr>
          <w:rFonts w:ascii="Arial" w:hAnsi="Arial" w:cs="Arial"/>
          <w:color w:val="auto"/>
          <w:lang w:val="es-CL" w:eastAsia="en-US"/>
        </w:rPr>
      </w:pPr>
    </w:p>
    <w:p w14:paraId="6300FFE7" w14:textId="385DBC44" w:rsidR="005425A5" w:rsidRPr="00A20E80" w:rsidRDefault="00BD75A7"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Finalmente, se mostró en de</w:t>
      </w:r>
      <w:r w:rsidR="002820A1" w:rsidRPr="00A20E80">
        <w:rPr>
          <w:rFonts w:ascii="Arial" w:hAnsi="Arial" w:cs="Arial"/>
          <w:color w:val="auto"/>
          <w:lang w:val="es-CL" w:eastAsia="en-US"/>
        </w:rPr>
        <w:t xml:space="preserve">sacuerdo con profundizar en alternativas de invariabilidad tributaria y </w:t>
      </w:r>
      <w:r w:rsidR="005B74C6" w:rsidRPr="00A20E80">
        <w:rPr>
          <w:rFonts w:ascii="Arial" w:hAnsi="Arial" w:cs="Arial"/>
          <w:color w:val="auto"/>
          <w:lang w:val="es-CL" w:eastAsia="en-US"/>
        </w:rPr>
        <w:t>subrayó</w:t>
      </w:r>
      <w:r w:rsidR="002820A1" w:rsidRPr="00A20E80">
        <w:rPr>
          <w:rFonts w:ascii="Arial" w:hAnsi="Arial" w:cs="Arial"/>
          <w:color w:val="auto"/>
          <w:lang w:val="es-CL" w:eastAsia="en-US"/>
        </w:rPr>
        <w:t xml:space="preserve"> que se trata de un tema </w:t>
      </w:r>
      <w:r w:rsidRPr="00A20E80">
        <w:rPr>
          <w:rFonts w:ascii="Arial" w:hAnsi="Arial" w:cs="Arial"/>
          <w:color w:val="auto"/>
          <w:lang w:val="es-CL" w:eastAsia="en-US"/>
        </w:rPr>
        <w:t>que debe ser estudiado con mucho detalle. Asimismo, de acuerdo al tenor del artículo 65 de la Carta Fundamental</w:t>
      </w:r>
      <w:r w:rsidR="005B74C6" w:rsidRPr="00A20E80">
        <w:rPr>
          <w:rFonts w:ascii="Arial" w:hAnsi="Arial" w:cs="Arial"/>
          <w:color w:val="auto"/>
          <w:lang w:val="es-CL" w:eastAsia="en-US"/>
        </w:rPr>
        <w:t>, cuestionó la admisibilidad de las indicaciones presentadas por el Senador Edwards</w:t>
      </w:r>
      <w:r w:rsidRPr="00A20E80">
        <w:rPr>
          <w:rFonts w:ascii="Arial" w:hAnsi="Arial" w:cs="Arial"/>
          <w:color w:val="auto"/>
          <w:lang w:val="es-CL" w:eastAsia="en-US"/>
        </w:rPr>
        <w:t xml:space="preserve">. </w:t>
      </w:r>
    </w:p>
    <w:p w14:paraId="3009598F" w14:textId="2EBD642B" w:rsidR="00E90E74" w:rsidRPr="00A20E80" w:rsidRDefault="00E90E74" w:rsidP="00260EDD">
      <w:pPr>
        <w:widowControl/>
        <w:tabs>
          <w:tab w:val="left" w:pos="2835"/>
        </w:tabs>
        <w:ind w:firstLine="2835"/>
        <w:jc w:val="both"/>
        <w:rPr>
          <w:rFonts w:ascii="Arial" w:hAnsi="Arial" w:cs="Arial"/>
          <w:color w:val="auto"/>
          <w:lang w:val="es-CL" w:eastAsia="en-US"/>
        </w:rPr>
      </w:pPr>
    </w:p>
    <w:p w14:paraId="54787188" w14:textId="7602C9CD" w:rsidR="008D0E6B" w:rsidRPr="00A20E80" w:rsidRDefault="00E90E74" w:rsidP="008D0E6B">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 xml:space="preserve">El </w:t>
      </w:r>
      <w:r w:rsidRPr="00A20E80">
        <w:rPr>
          <w:rFonts w:ascii="Arial" w:hAnsi="Arial" w:cs="Arial"/>
          <w:b/>
          <w:color w:val="auto"/>
          <w:lang w:val="es-CL" w:eastAsia="en-US"/>
        </w:rPr>
        <w:t>Honorable Senador señor Elizalde</w:t>
      </w:r>
      <w:r w:rsidR="008D0E6B" w:rsidRPr="00A20E80">
        <w:rPr>
          <w:rFonts w:ascii="Arial" w:hAnsi="Arial" w:cs="Arial"/>
          <w:b/>
          <w:color w:val="auto"/>
          <w:lang w:val="es-CL" w:eastAsia="en-US"/>
        </w:rPr>
        <w:t>,</w:t>
      </w:r>
      <w:r w:rsidR="008D0E6B" w:rsidRPr="00A20E80">
        <w:rPr>
          <w:rFonts w:ascii="Arial" w:hAnsi="Arial" w:cs="Arial"/>
          <w:color w:val="auto"/>
          <w:lang w:val="es-CL" w:eastAsia="en-US"/>
        </w:rPr>
        <w:t xml:space="preserve"> r</w:t>
      </w:r>
      <w:r w:rsidRPr="00A20E80">
        <w:rPr>
          <w:rFonts w:ascii="Arial" w:hAnsi="Arial" w:cs="Arial"/>
          <w:color w:val="auto"/>
          <w:lang w:val="es-CL" w:eastAsia="en-US"/>
        </w:rPr>
        <w:t>ecogiendo la intervención del Senador Coloma, expresó que el sentido de un royalt</w:t>
      </w:r>
      <w:r w:rsidR="001539EE" w:rsidRPr="00A20E80">
        <w:rPr>
          <w:rFonts w:ascii="Arial" w:hAnsi="Arial" w:cs="Arial"/>
          <w:color w:val="auto"/>
          <w:lang w:val="es-CL" w:eastAsia="en-US"/>
        </w:rPr>
        <w:t>y es del todo relevante. Hizo presente</w:t>
      </w:r>
      <w:r w:rsidRPr="00A20E80">
        <w:rPr>
          <w:rFonts w:ascii="Arial" w:hAnsi="Arial" w:cs="Arial"/>
          <w:color w:val="auto"/>
          <w:lang w:val="es-CL" w:eastAsia="en-US"/>
        </w:rPr>
        <w:t xml:space="preserve"> que de acuerdo al artículo 19 N° 24 de la Constitución Política de la República</w:t>
      </w:r>
      <w:r w:rsidR="008D0E6B" w:rsidRPr="00A20E80">
        <w:rPr>
          <w:rFonts w:ascii="Arial" w:hAnsi="Arial" w:cs="Arial"/>
          <w:color w:val="auto"/>
          <w:lang w:val="es-CL" w:eastAsia="en-US"/>
        </w:rPr>
        <w:t xml:space="preserve"> de Chile, el Estado tiene el dominio absoluto, exclusivo, inalienable e imprescriptible de todas las minas, para luego señalar en el inciso siguiente que corresponderá a una ley determinar qué sustancias de aquellas a que se refiere el inciso anterior, con las excepciones correspondientes, pueden ser objeto de concesiones de exploración o de explotación. </w:t>
      </w:r>
    </w:p>
    <w:p w14:paraId="5254F56F" w14:textId="1D56F6D2" w:rsidR="008D0E6B" w:rsidRPr="00A20E80" w:rsidRDefault="008D0E6B" w:rsidP="008D0E6B">
      <w:pPr>
        <w:widowControl/>
        <w:tabs>
          <w:tab w:val="left" w:pos="2835"/>
        </w:tabs>
        <w:ind w:firstLine="2835"/>
        <w:jc w:val="both"/>
        <w:rPr>
          <w:rFonts w:ascii="Arial" w:hAnsi="Arial" w:cs="Arial"/>
          <w:color w:val="auto"/>
          <w:lang w:val="es-CL" w:eastAsia="en-US"/>
        </w:rPr>
      </w:pPr>
    </w:p>
    <w:p w14:paraId="2C479DB2" w14:textId="718AB8D2" w:rsidR="008D0E6B" w:rsidRPr="00A20E80" w:rsidRDefault="008D0E6B" w:rsidP="008D0E6B">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Manifestó que los recursos mineros son del Estado e indirectamente de todos los chilenos. Refirió que cuando se tiene un derecho se puede cobrar un precio para que un terce</w:t>
      </w:r>
      <w:r w:rsidR="001539EE" w:rsidRPr="00A20E80">
        <w:rPr>
          <w:rFonts w:ascii="Arial" w:hAnsi="Arial" w:cs="Arial"/>
          <w:color w:val="auto"/>
          <w:lang w:val="es-CL" w:eastAsia="en-US"/>
        </w:rPr>
        <w:t>ro pueda</w:t>
      </w:r>
      <w:r w:rsidRPr="00A20E80">
        <w:rPr>
          <w:rFonts w:ascii="Arial" w:hAnsi="Arial" w:cs="Arial"/>
          <w:color w:val="auto"/>
          <w:lang w:val="es-CL" w:eastAsia="en-US"/>
        </w:rPr>
        <w:t xml:space="preserve"> hacer un negocio con ese derecho, lo que justifica la necesidad de un royalty. Explicó que ese royalty o regalía puede tener un componente fijo o variable. </w:t>
      </w:r>
    </w:p>
    <w:p w14:paraId="43F42EA4" w14:textId="124A7926" w:rsidR="008D0E6B" w:rsidRPr="00A20E80" w:rsidRDefault="008D0E6B" w:rsidP="008D0E6B">
      <w:pPr>
        <w:widowControl/>
        <w:tabs>
          <w:tab w:val="left" w:pos="2835"/>
        </w:tabs>
        <w:ind w:firstLine="2835"/>
        <w:jc w:val="both"/>
        <w:rPr>
          <w:rFonts w:ascii="Arial" w:hAnsi="Arial" w:cs="Arial"/>
          <w:color w:val="auto"/>
          <w:lang w:val="es-CL" w:eastAsia="en-US"/>
        </w:rPr>
      </w:pPr>
    </w:p>
    <w:p w14:paraId="4E167268" w14:textId="382B1800" w:rsidR="008D0E6B" w:rsidRPr="00A20E80" w:rsidRDefault="008D0E6B" w:rsidP="008D0E6B">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Señaló que el impuesto a la renta rige para todo aq</w:t>
      </w:r>
      <w:r w:rsidR="00040D4F" w:rsidRPr="00A20E80">
        <w:rPr>
          <w:rFonts w:ascii="Arial" w:hAnsi="Arial" w:cs="Arial"/>
          <w:color w:val="auto"/>
          <w:lang w:val="es-CL" w:eastAsia="en-US"/>
        </w:rPr>
        <w:t>uel que tenga un emprendimiento, sumado que es progresivo de acuerdo a los ingresos de lo que gane, pero que en este caso particular la lógica es distinta pues al tercero que quiere explotar algo de lo cual es dueño el Estado de Chile se le fija una condición, pues el recurso que ese tercero está explotando no es renovable.</w:t>
      </w:r>
    </w:p>
    <w:p w14:paraId="68448699" w14:textId="433C3E4A" w:rsidR="00040D4F" w:rsidRPr="00A20E80" w:rsidRDefault="00040D4F" w:rsidP="008D0E6B">
      <w:pPr>
        <w:widowControl/>
        <w:tabs>
          <w:tab w:val="left" w:pos="2835"/>
        </w:tabs>
        <w:ind w:firstLine="2835"/>
        <w:jc w:val="both"/>
        <w:rPr>
          <w:rFonts w:ascii="Arial" w:hAnsi="Arial" w:cs="Arial"/>
          <w:color w:val="auto"/>
          <w:lang w:val="es-CL" w:eastAsia="en-US"/>
        </w:rPr>
      </w:pPr>
    </w:p>
    <w:p w14:paraId="792E652F" w14:textId="0F80740C" w:rsidR="00040D4F" w:rsidRPr="00A20E80" w:rsidRDefault="005B74C6" w:rsidP="008D0E6B">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Afirmó</w:t>
      </w:r>
      <w:r w:rsidR="00040D4F" w:rsidRPr="00A20E80">
        <w:rPr>
          <w:rFonts w:ascii="Arial" w:hAnsi="Arial" w:cs="Arial"/>
          <w:color w:val="auto"/>
          <w:lang w:val="es-CL" w:eastAsia="en-US"/>
        </w:rPr>
        <w:t xml:space="preserve"> que bajo esa lógica el Estado puede cobrar más por la explotación del recurso, tomando los resguardos para que no sea un desincentivo a la inversión.</w:t>
      </w:r>
    </w:p>
    <w:p w14:paraId="3508D1CC" w14:textId="5AA5D2EC" w:rsidR="00040D4F" w:rsidRPr="00A20E80" w:rsidRDefault="00040D4F" w:rsidP="008D0E6B">
      <w:pPr>
        <w:widowControl/>
        <w:tabs>
          <w:tab w:val="left" w:pos="2835"/>
        </w:tabs>
        <w:ind w:firstLine="2835"/>
        <w:jc w:val="both"/>
        <w:rPr>
          <w:rFonts w:ascii="Arial" w:hAnsi="Arial" w:cs="Arial"/>
          <w:color w:val="auto"/>
          <w:lang w:val="es-CL" w:eastAsia="en-US"/>
        </w:rPr>
      </w:pPr>
    </w:p>
    <w:p w14:paraId="26998B9E" w14:textId="6F6730C3" w:rsidR="00040D4F" w:rsidRPr="00A20E80" w:rsidRDefault="00040D4F" w:rsidP="008D0E6B">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 xml:space="preserve">Sobre lo que el Fisco perciba por concepto de royalty, recogiendo las inquietudes del Senador Coloma, </w:t>
      </w:r>
      <w:r w:rsidR="001539EE" w:rsidRPr="00A20E80">
        <w:rPr>
          <w:rFonts w:ascii="Arial" w:hAnsi="Arial" w:cs="Arial"/>
          <w:color w:val="auto"/>
          <w:lang w:val="es-CL" w:eastAsia="en-US"/>
        </w:rPr>
        <w:t xml:space="preserve">refirió que </w:t>
      </w:r>
      <w:r w:rsidRPr="00A20E80">
        <w:rPr>
          <w:rFonts w:ascii="Arial" w:hAnsi="Arial" w:cs="Arial"/>
          <w:color w:val="auto"/>
          <w:lang w:val="es-CL" w:eastAsia="en-US"/>
        </w:rPr>
        <w:t>es atendible revisar en qué se gastan esos recursos y cómo hacer más eficiente al Estado.</w:t>
      </w:r>
    </w:p>
    <w:p w14:paraId="07998B82" w14:textId="585EB91A" w:rsidR="000867AB" w:rsidRPr="00A20E80" w:rsidRDefault="000867AB" w:rsidP="00040D4F">
      <w:pPr>
        <w:widowControl/>
        <w:tabs>
          <w:tab w:val="left" w:pos="2835"/>
        </w:tabs>
        <w:jc w:val="both"/>
        <w:rPr>
          <w:rFonts w:ascii="Arial" w:hAnsi="Arial" w:cs="Arial"/>
          <w:color w:val="auto"/>
          <w:lang w:val="es-CL" w:eastAsia="en-US"/>
        </w:rPr>
      </w:pPr>
    </w:p>
    <w:p w14:paraId="6EDDBD47" w14:textId="6DB69E06" w:rsidR="000867AB" w:rsidRPr="00A20E80" w:rsidRDefault="000867AB"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Recordó que en otros países de</w:t>
      </w:r>
      <w:r w:rsidR="00E46B69" w:rsidRPr="00A20E80">
        <w:rPr>
          <w:rFonts w:ascii="Arial" w:hAnsi="Arial" w:cs="Arial"/>
          <w:color w:val="auto"/>
          <w:lang w:val="es-CL" w:eastAsia="en-US"/>
        </w:rPr>
        <w:t>l mundo se opera bajo la misma lógica de un royalty</w:t>
      </w:r>
      <w:r w:rsidRPr="00A20E80">
        <w:rPr>
          <w:rFonts w:ascii="Arial" w:hAnsi="Arial" w:cs="Arial"/>
          <w:color w:val="auto"/>
          <w:lang w:val="es-CL" w:eastAsia="en-US"/>
        </w:rPr>
        <w:t xml:space="preserve">. </w:t>
      </w:r>
      <w:r w:rsidR="00E46B69" w:rsidRPr="00A20E80">
        <w:rPr>
          <w:rFonts w:ascii="Arial" w:hAnsi="Arial" w:cs="Arial"/>
          <w:color w:val="auto"/>
          <w:lang w:val="es-CL" w:eastAsia="en-US"/>
        </w:rPr>
        <w:t>Acotó que a</w:t>
      </w:r>
      <w:r w:rsidRPr="00A20E80">
        <w:rPr>
          <w:rFonts w:ascii="Arial" w:hAnsi="Arial" w:cs="Arial"/>
          <w:color w:val="auto"/>
          <w:lang w:val="es-CL" w:eastAsia="en-US"/>
        </w:rPr>
        <w:t>ctualmente Chile se encuentr</w:t>
      </w:r>
      <w:r w:rsidR="00E46B69" w:rsidRPr="00A20E80">
        <w:rPr>
          <w:rFonts w:ascii="Arial" w:hAnsi="Arial" w:cs="Arial"/>
          <w:color w:val="auto"/>
          <w:lang w:val="es-CL" w:eastAsia="en-US"/>
        </w:rPr>
        <w:t>a bajo lo que a nivel comparado se cobra por este concepto, por lo que declaró que hay margen para crecer en materia de carga tributaria</w:t>
      </w:r>
      <w:r w:rsidRPr="00A20E80">
        <w:rPr>
          <w:rFonts w:ascii="Arial" w:hAnsi="Arial" w:cs="Arial"/>
          <w:color w:val="auto"/>
          <w:lang w:val="es-CL" w:eastAsia="en-US"/>
        </w:rPr>
        <w:t xml:space="preserve">. </w:t>
      </w:r>
      <w:r w:rsidR="000E2AC2" w:rsidRPr="00A20E80">
        <w:rPr>
          <w:rFonts w:ascii="Arial" w:hAnsi="Arial" w:cs="Arial"/>
          <w:color w:val="auto"/>
          <w:lang w:val="es-CL" w:eastAsia="en-US"/>
        </w:rPr>
        <w:t>Cuestionó</w:t>
      </w:r>
      <w:r w:rsidR="00D93197" w:rsidRPr="00A20E80">
        <w:rPr>
          <w:rFonts w:ascii="Arial" w:hAnsi="Arial" w:cs="Arial"/>
          <w:color w:val="auto"/>
          <w:lang w:val="es-CL" w:eastAsia="en-US"/>
        </w:rPr>
        <w:t>, teniendo a la vista el caso australiano y peruano, que Chile</w:t>
      </w:r>
      <w:r w:rsidR="00E46B69" w:rsidRPr="00A20E80">
        <w:rPr>
          <w:rFonts w:ascii="Arial" w:hAnsi="Arial" w:cs="Arial"/>
          <w:color w:val="auto"/>
          <w:lang w:val="es-CL" w:eastAsia="en-US"/>
        </w:rPr>
        <w:t xml:space="preserve"> </w:t>
      </w:r>
      <w:r w:rsidR="000E2AC2" w:rsidRPr="00A20E80">
        <w:rPr>
          <w:rFonts w:ascii="Arial" w:hAnsi="Arial" w:cs="Arial"/>
          <w:color w:val="auto"/>
          <w:lang w:val="es-CL" w:eastAsia="en-US"/>
        </w:rPr>
        <w:t>pueda ser menos competitivo si en la forma en la que está elaborado el proyecto de ley</w:t>
      </w:r>
      <w:r w:rsidR="00D93197" w:rsidRPr="00A20E80">
        <w:rPr>
          <w:rFonts w:ascii="Arial" w:hAnsi="Arial" w:cs="Arial"/>
          <w:color w:val="auto"/>
          <w:lang w:val="es-CL" w:eastAsia="en-US"/>
        </w:rPr>
        <w:t xml:space="preserve"> paga más </w:t>
      </w:r>
      <w:r w:rsidR="005B74C6" w:rsidRPr="00A20E80">
        <w:rPr>
          <w:rFonts w:ascii="Arial" w:hAnsi="Arial" w:cs="Arial"/>
          <w:color w:val="auto"/>
          <w:lang w:val="es-CL" w:eastAsia="en-US"/>
        </w:rPr>
        <w:t>el</w:t>
      </w:r>
      <w:r w:rsidR="00D93197" w:rsidRPr="00A20E80">
        <w:rPr>
          <w:rFonts w:ascii="Arial" w:hAnsi="Arial" w:cs="Arial"/>
          <w:color w:val="auto"/>
          <w:lang w:val="es-CL" w:eastAsia="en-US"/>
        </w:rPr>
        <w:t xml:space="preserve"> que le va mejor.</w:t>
      </w:r>
    </w:p>
    <w:p w14:paraId="0510AC0A" w14:textId="3E5A2AED" w:rsidR="000E2AC2" w:rsidRPr="00A20E80" w:rsidRDefault="000E2AC2" w:rsidP="00260EDD">
      <w:pPr>
        <w:widowControl/>
        <w:tabs>
          <w:tab w:val="left" w:pos="2835"/>
        </w:tabs>
        <w:ind w:firstLine="2835"/>
        <w:jc w:val="both"/>
        <w:rPr>
          <w:rFonts w:ascii="Arial" w:hAnsi="Arial" w:cs="Arial"/>
          <w:color w:val="auto"/>
          <w:lang w:val="es-CL" w:eastAsia="en-US"/>
        </w:rPr>
      </w:pPr>
    </w:p>
    <w:p w14:paraId="242D8917" w14:textId="7A36DC50" w:rsidR="000E2AC2" w:rsidRPr="00A20E80" w:rsidRDefault="00D93197"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P</w:t>
      </w:r>
      <w:r w:rsidR="000E2AC2" w:rsidRPr="00A20E80">
        <w:rPr>
          <w:rFonts w:ascii="Arial" w:hAnsi="Arial" w:cs="Arial"/>
          <w:color w:val="auto"/>
          <w:lang w:val="es-CL" w:eastAsia="en-US"/>
        </w:rPr>
        <w:t xml:space="preserve">idió </w:t>
      </w:r>
      <w:r w:rsidRPr="00A20E80">
        <w:rPr>
          <w:rFonts w:ascii="Arial" w:hAnsi="Arial" w:cs="Arial"/>
          <w:color w:val="auto"/>
          <w:lang w:val="es-CL" w:eastAsia="en-US"/>
        </w:rPr>
        <w:t xml:space="preserve">igualmente </w:t>
      </w:r>
      <w:r w:rsidR="000E2AC2" w:rsidRPr="00A20E80">
        <w:rPr>
          <w:rFonts w:ascii="Arial" w:hAnsi="Arial" w:cs="Arial"/>
          <w:color w:val="auto"/>
          <w:lang w:val="es-CL" w:eastAsia="en-US"/>
        </w:rPr>
        <w:t>revisar los facto</w:t>
      </w:r>
      <w:r w:rsidRPr="00A20E80">
        <w:rPr>
          <w:rFonts w:ascii="Arial" w:hAnsi="Arial" w:cs="Arial"/>
          <w:color w:val="auto"/>
          <w:lang w:val="es-CL" w:eastAsia="en-US"/>
        </w:rPr>
        <w:t>res que han incidido en la pérdida de</w:t>
      </w:r>
      <w:r w:rsidR="000E2AC2" w:rsidRPr="00A20E80">
        <w:rPr>
          <w:rFonts w:ascii="Arial" w:hAnsi="Arial" w:cs="Arial"/>
          <w:color w:val="auto"/>
          <w:lang w:val="es-CL" w:eastAsia="en-US"/>
        </w:rPr>
        <w:t xml:space="preserve"> compet</w:t>
      </w:r>
      <w:r w:rsidR="001539EE" w:rsidRPr="00A20E80">
        <w:rPr>
          <w:rFonts w:ascii="Arial" w:hAnsi="Arial" w:cs="Arial"/>
          <w:color w:val="auto"/>
          <w:lang w:val="es-CL" w:eastAsia="en-US"/>
        </w:rPr>
        <w:t>itividad que ha registrado el país</w:t>
      </w:r>
      <w:r w:rsidR="000E2AC2" w:rsidRPr="00A20E80">
        <w:rPr>
          <w:rFonts w:ascii="Arial" w:hAnsi="Arial" w:cs="Arial"/>
          <w:color w:val="auto"/>
          <w:lang w:val="es-CL" w:eastAsia="en-US"/>
        </w:rPr>
        <w:t xml:space="preserve">, así como también las inversiones que no se han podido realizar en Codelco. </w:t>
      </w:r>
      <w:r w:rsidRPr="00A20E80">
        <w:rPr>
          <w:rFonts w:ascii="Arial" w:hAnsi="Arial" w:cs="Arial"/>
          <w:color w:val="auto"/>
          <w:lang w:val="es-CL" w:eastAsia="en-US"/>
        </w:rPr>
        <w:t>Resaltó que sería interesante tener a</w:t>
      </w:r>
      <w:r w:rsidR="007A480D" w:rsidRPr="00A20E80">
        <w:rPr>
          <w:rFonts w:ascii="Arial" w:hAnsi="Arial" w:cs="Arial"/>
          <w:color w:val="auto"/>
          <w:lang w:val="es-CL" w:eastAsia="en-US"/>
        </w:rPr>
        <w:t xml:space="preserve"> la vista los aportes de la empresa estatal</w:t>
      </w:r>
      <w:r w:rsidRPr="00A20E80">
        <w:rPr>
          <w:rFonts w:ascii="Arial" w:hAnsi="Arial" w:cs="Arial"/>
          <w:color w:val="auto"/>
          <w:lang w:val="es-CL" w:eastAsia="en-US"/>
        </w:rPr>
        <w:t xml:space="preserve"> al erario fiscal en relación a los aportes de las empresas privadas.</w:t>
      </w:r>
    </w:p>
    <w:p w14:paraId="14BA5622" w14:textId="7A9087FC" w:rsidR="00B42BDC" w:rsidRPr="00A20E80" w:rsidRDefault="00B42BDC" w:rsidP="00260EDD">
      <w:pPr>
        <w:widowControl/>
        <w:tabs>
          <w:tab w:val="left" w:pos="2835"/>
        </w:tabs>
        <w:ind w:firstLine="2835"/>
        <w:jc w:val="both"/>
        <w:rPr>
          <w:rFonts w:ascii="Arial" w:hAnsi="Arial" w:cs="Arial"/>
          <w:color w:val="auto"/>
          <w:lang w:val="es-CL" w:eastAsia="en-US"/>
        </w:rPr>
      </w:pPr>
    </w:p>
    <w:p w14:paraId="15BDC191" w14:textId="6CC7328F" w:rsidR="00B42BDC" w:rsidRPr="00A20E80" w:rsidRDefault="00B42BDC"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lastRenderedPageBreak/>
        <w:t xml:space="preserve">Con todo, </w:t>
      </w:r>
      <w:r w:rsidR="005B74C6" w:rsidRPr="00A20E80">
        <w:rPr>
          <w:rFonts w:ascii="Arial" w:hAnsi="Arial" w:cs="Arial"/>
          <w:color w:val="auto"/>
          <w:lang w:val="es-CL" w:eastAsia="en-US"/>
        </w:rPr>
        <w:t>apuntó</w:t>
      </w:r>
      <w:r w:rsidRPr="00A20E80">
        <w:rPr>
          <w:rFonts w:ascii="Arial" w:hAnsi="Arial" w:cs="Arial"/>
          <w:color w:val="auto"/>
          <w:lang w:val="es-CL" w:eastAsia="en-US"/>
        </w:rPr>
        <w:t xml:space="preserve"> que el proyecto de ley que arribó a la Comisión de Hacienda</w:t>
      </w:r>
      <w:r w:rsidR="00D93197" w:rsidRPr="00A20E80">
        <w:rPr>
          <w:rFonts w:ascii="Arial" w:hAnsi="Arial" w:cs="Arial"/>
          <w:color w:val="auto"/>
          <w:lang w:val="es-CL" w:eastAsia="en-US"/>
        </w:rPr>
        <w:t xml:space="preserve"> para su estudio</w:t>
      </w:r>
      <w:r w:rsidRPr="00A20E80">
        <w:rPr>
          <w:rFonts w:ascii="Arial" w:hAnsi="Arial" w:cs="Arial"/>
          <w:color w:val="auto"/>
          <w:lang w:val="es-CL" w:eastAsia="en-US"/>
        </w:rPr>
        <w:t xml:space="preserve"> es un</w:t>
      </w:r>
      <w:r w:rsidR="007A480D" w:rsidRPr="00A20E80">
        <w:rPr>
          <w:rFonts w:ascii="Arial" w:hAnsi="Arial" w:cs="Arial"/>
          <w:color w:val="auto"/>
          <w:lang w:val="es-CL" w:eastAsia="en-US"/>
        </w:rPr>
        <w:t>a buena iniciativa</w:t>
      </w:r>
      <w:r w:rsidRPr="00A20E80">
        <w:rPr>
          <w:rFonts w:ascii="Arial" w:hAnsi="Arial" w:cs="Arial"/>
          <w:color w:val="auto"/>
          <w:lang w:val="es-CL" w:eastAsia="en-US"/>
        </w:rPr>
        <w:t xml:space="preserve">, </w:t>
      </w:r>
      <w:r w:rsidR="00D93197" w:rsidRPr="00A20E80">
        <w:rPr>
          <w:rFonts w:ascii="Arial" w:hAnsi="Arial" w:cs="Arial"/>
          <w:color w:val="auto"/>
          <w:lang w:val="es-CL" w:eastAsia="en-US"/>
        </w:rPr>
        <w:t>técnicamente superior al texto que fue aprobado en la Cámara de Diput</w:t>
      </w:r>
      <w:r w:rsidR="007A480D" w:rsidRPr="00A20E80">
        <w:rPr>
          <w:rFonts w:ascii="Arial" w:hAnsi="Arial" w:cs="Arial"/>
          <w:color w:val="auto"/>
          <w:lang w:val="es-CL" w:eastAsia="en-US"/>
        </w:rPr>
        <w:t>ados.</w:t>
      </w:r>
    </w:p>
    <w:p w14:paraId="3D735C01" w14:textId="2C364856" w:rsidR="002B0315" w:rsidRPr="00A20E80" w:rsidRDefault="002B0315" w:rsidP="00260EDD">
      <w:pPr>
        <w:widowControl/>
        <w:tabs>
          <w:tab w:val="left" w:pos="2835"/>
        </w:tabs>
        <w:ind w:firstLine="2835"/>
        <w:jc w:val="both"/>
        <w:rPr>
          <w:rFonts w:ascii="Arial" w:hAnsi="Arial" w:cs="Arial"/>
          <w:color w:val="auto"/>
          <w:lang w:val="es-CL" w:eastAsia="en-US"/>
        </w:rPr>
      </w:pPr>
    </w:p>
    <w:p w14:paraId="3981CC21" w14:textId="6AE52CC4" w:rsidR="002B0315" w:rsidRPr="00A20E80" w:rsidRDefault="002B0315"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 xml:space="preserve">El </w:t>
      </w:r>
      <w:r w:rsidRPr="00A20E80">
        <w:rPr>
          <w:rFonts w:ascii="Arial" w:hAnsi="Arial" w:cs="Arial"/>
          <w:b/>
          <w:color w:val="auto"/>
          <w:lang w:val="es-CL" w:eastAsia="en-US"/>
        </w:rPr>
        <w:t>Honorable Senador señor Lagos</w:t>
      </w:r>
      <w:r w:rsidRPr="00A20E80">
        <w:rPr>
          <w:rFonts w:ascii="Arial" w:hAnsi="Arial" w:cs="Arial"/>
          <w:color w:val="auto"/>
          <w:lang w:val="es-CL" w:eastAsia="en-US"/>
        </w:rPr>
        <w:t xml:space="preserve"> expresó</w:t>
      </w:r>
      <w:r w:rsidR="00B1286A" w:rsidRPr="00A20E80">
        <w:rPr>
          <w:rFonts w:ascii="Arial" w:hAnsi="Arial" w:cs="Arial"/>
          <w:color w:val="auto"/>
          <w:lang w:val="es-CL" w:eastAsia="en-US"/>
        </w:rPr>
        <w:t xml:space="preserve"> que tras las distintas audiencias que han tenido lugar en la Comisión, hay consenso en la industria minera que hay capacidad del sector privado para contribuir de mejor manera al erario nacional al momento de aprovechar el cobre.</w:t>
      </w:r>
    </w:p>
    <w:p w14:paraId="74F343A6" w14:textId="25988B55" w:rsidR="00B1286A" w:rsidRPr="00A20E80" w:rsidRDefault="00B1286A" w:rsidP="00260EDD">
      <w:pPr>
        <w:widowControl/>
        <w:tabs>
          <w:tab w:val="left" w:pos="2835"/>
        </w:tabs>
        <w:ind w:firstLine="2835"/>
        <w:jc w:val="both"/>
        <w:rPr>
          <w:rFonts w:ascii="Arial" w:hAnsi="Arial" w:cs="Arial"/>
          <w:color w:val="auto"/>
          <w:lang w:val="es-CL" w:eastAsia="en-US"/>
        </w:rPr>
      </w:pPr>
    </w:p>
    <w:p w14:paraId="10F10328" w14:textId="4116B259" w:rsidR="002B0315" w:rsidRPr="00A20E80" w:rsidRDefault="00B1286A"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Recordó que la introducción del royalty el año 2005 tenía particularidades distintas a las que actualmente se están proponiendo. Acotó que el proyecto</w:t>
      </w:r>
      <w:r w:rsidR="005A6B4E" w:rsidRPr="00A20E80">
        <w:rPr>
          <w:rFonts w:ascii="Arial" w:hAnsi="Arial" w:cs="Arial"/>
          <w:color w:val="auto"/>
          <w:lang w:val="es-CL" w:eastAsia="en-US"/>
        </w:rPr>
        <w:t xml:space="preserve"> de ley</w:t>
      </w:r>
      <w:r w:rsidRPr="00A20E80">
        <w:rPr>
          <w:rFonts w:ascii="Arial" w:hAnsi="Arial" w:cs="Arial"/>
          <w:color w:val="auto"/>
          <w:lang w:val="es-CL" w:eastAsia="en-US"/>
        </w:rPr>
        <w:t xml:space="preserve"> considera destinar recursos a las regiones como una suerte de compensación, aunque relevó que debió haberse hecho un esfuerzo adicional,</w:t>
      </w:r>
      <w:r w:rsidR="002B0315" w:rsidRPr="00A20E80">
        <w:rPr>
          <w:rFonts w:ascii="Arial" w:hAnsi="Arial" w:cs="Arial"/>
          <w:color w:val="auto"/>
          <w:lang w:val="es-CL" w:eastAsia="en-US"/>
        </w:rPr>
        <w:t xml:space="preserve"> aunque tal vez</w:t>
      </w:r>
      <w:r w:rsidR="005A6B4E" w:rsidRPr="00A20E80">
        <w:rPr>
          <w:rFonts w:ascii="Arial" w:hAnsi="Arial" w:cs="Arial"/>
          <w:color w:val="auto"/>
          <w:lang w:val="es-CL" w:eastAsia="en-US"/>
        </w:rPr>
        <w:t xml:space="preserve"> podía</w:t>
      </w:r>
      <w:r w:rsidRPr="00A20E80">
        <w:rPr>
          <w:rFonts w:ascii="Arial" w:hAnsi="Arial" w:cs="Arial"/>
          <w:color w:val="auto"/>
          <w:lang w:val="es-CL" w:eastAsia="en-US"/>
        </w:rPr>
        <w:t xml:space="preserve"> escapar</w:t>
      </w:r>
      <w:r w:rsidR="002B0315" w:rsidRPr="00A20E80">
        <w:rPr>
          <w:rFonts w:ascii="Arial" w:hAnsi="Arial" w:cs="Arial"/>
          <w:color w:val="auto"/>
          <w:lang w:val="es-CL" w:eastAsia="en-US"/>
        </w:rPr>
        <w:t xml:space="preserve"> del objet</w:t>
      </w:r>
      <w:r w:rsidR="005A6B4E" w:rsidRPr="00A20E80">
        <w:rPr>
          <w:rFonts w:ascii="Arial" w:hAnsi="Arial" w:cs="Arial"/>
          <w:color w:val="auto"/>
          <w:lang w:val="es-CL" w:eastAsia="en-US"/>
        </w:rPr>
        <w:t>ivo de la iniciativa legal</w:t>
      </w:r>
      <w:r w:rsidR="002B0315" w:rsidRPr="00A20E80">
        <w:rPr>
          <w:rFonts w:ascii="Arial" w:hAnsi="Arial" w:cs="Arial"/>
          <w:color w:val="auto"/>
          <w:lang w:val="es-CL" w:eastAsia="en-US"/>
        </w:rPr>
        <w:t>, en</w:t>
      </w:r>
      <w:r w:rsidRPr="00A20E80">
        <w:rPr>
          <w:rFonts w:ascii="Arial" w:hAnsi="Arial" w:cs="Arial"/>
          <w:color w:val="auto"/>
          <w:lang w:val="es-CL" w:eastAsia="en-US"/>
        </w:rPr>
        <w:t xml:space="preserve"> decidir en</w:t>
      </w:r>
      <w:r w:rsidR="002B0315" w:rsidRPr="00A20E80">
        <w:rPr>
          <w:rFonts w:ascii="Arial" w:hAnsi="Arial" w:cs="Arial"/>
          <w:color w:val="auto"/>
          <w:lang w:val="es-CL" w:eastAsia="en-US"/>
        </w:rPr>
        <w:t xml:space="preserve"> qué invertir el royalty. </w:t>
      </w:r>
    </w:p>
    <w:p w14:paraId="1BCFA27A" w14:textId="25EBAA47" w:rsidR="007E784A" w:rsidRPr="00A20E80" w:rsidRDefault="007E784A" w:rsidP="00260EDD">
      <w:pPr>
        <w:widowControl/>
        <w:tabs>
          <w:tab w:val="left" w:pos="2835"/>
        </w:tabs>
        <w:ind w:firstLine="2835"/>
        <w:jc w:val="both"/>
        <w:rPr>
          <w:rFonts w:ascii="Arial" w:hAnsi="Arial" w:cs="Arial"/>
          <w:color w:val="auto"/>
          <w:lang w:val="es-CL" w:eastAsia="en-US"/>
        </w:rPr>
      </w:pPr>
    </w:p>
    <w:p w14:paraId="5CF01D3B" w14:textId="72789F7F" w:rsidR="007E784A" w:rsidRPr="00A20E80" w:rsidRDefault="00B1286A"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Finalmente, recogiendo las palabras de los Senadores Núñez y Elizalde, r</w:t>
      </w:r>
      <w:r w:rsidR="007E784A" w:rsidRPr="00A20E80">
        <w:rPr>
          <w:rFonts w:ascii="Arial" w:hAnsi="Arial" w:cs="Arial"/>
          <w:color w:val="auto"/>
          <w:lang w:val="es-CL" w:eastAsia="en-US"/>
        </w:rPr>
        <w:t>esaltó que el proyecto que actualmente se está discutiendo es</w:t>
      </w:r>
      <w:r w:rsidR="007A480D" w:rsidRPr="00A20E80">
        <w:rPr>
          <w:rFonts w:ascii="Arial" w:hAnsi="Arial" w:cs="Arial"/>
          <w:color w:val="auto"/>
          <w:lang w:val="es-CL" w:eastAsia="en-US"/>
        </w:rPr>
        <w:t xml:space="preserve"> técnicamente superior</w:t>
      </w:r>
      <w:r w:rsidRPr="00A20E80">
        <w:rPr>
          <w:rFonts w:ascii="Arial" w:hAnsi="Arial" w:cs="Arial"/>
          <w:color w:val="auto"/>
          <w:lang w:val="es-CL" w:eastAsia="en-US"/>
        </w:rPr>
        <w:t xml:space="preserve"> de aquel que</w:t>
      </w:r>
      <w:r w:rsidR="007E784A" w:rsidRPr="00A20E80">
        <w:rPr>
          <w:rFonts w:ascii="Arial" w:hAnsi="Arial" w:cs="Arial"/>
          <w:color w:val="auto"/>
          <w:lang w:val="es-CL" w:eastAsia="en-US"/>
        </w:rPr>
        <w:t xml:space="preserve"> fue aprobado en la Cámara de Diputados</w:t>
      </w:r>
      <w:r w:rsidRPr="00A20E80">
        <w:rPr>
          <w:rFonts w:ascii="Arial" w:hAnsi="Arial" w:cs="Arial"/>
          <w:color w:val="auto"/>
          <w:lang w:val="es-CL" w:eastAsia="en-US"/>
        </w:rPr>
        <w:t>, permitiendo elevar el nivel de la discusión.</w:t>
      </w:r>
      <w:r w:rsidR="005A6B4E" w:rsidRPr="00A20E80">
        <w:rPr>
          <w:rFonts w:ascii="Arial" w:hAnsi="Arial" w:cs="Arial"/>
          <w:color w:val="auto"/>
          <w:lang w:val="es-CL" w:eastAsia="en-US"/>
        </w:rPr>
        <w:t xml:space="preserve"> Agregó</w:t>
      </w:r>
      <w:r w:rsidR="007530E5" w:rsidRPr="00A20E80">
        <w:rPr>
          <w:rFonts w:ascii="Arial" w:hAnsi="Arial" w:cs="Arial"/>
          <w:color w:val="auto"/>
          <w:lang w:val="es-CL" w:eastAsia="en-US"/>
        </w:rPr>
        <w:t xml:space="preserve"> que la fijación de </w:t>
      </w:r>
      <w:r w:rsidR="005B74C6" w:rsidRPr="00A20E80">
        <w:rPr>
          <w:rFonts w:ascii="Arial" w:hAnsi="Arial" w:cs="Arial"/>
          <w:color w:val="auto"/>
          <w:lang w:val="es-CL" w:eastAsia="en-US"/>
        </w:rPr>
        <w:t>la</w:t>
      </w:r>
      <w:r w:rsidR="007530E5" w:rsidRPr="00A20E80">
        <w:rPr>
          <w:rFonts w:ascii="Arial" w:hAnsi="Arial" w:cs="Arial"/>
          <w:color w:val="auto"/>
          <w:lang w:val="es-CL" w:eastAsia="en-US"/>
        </w:rPr>
        <w:t xml:space="preserve"> carga tributaria potencial máxima que propone el Ejecutivo puede significar un precedente pa</w:t>
      </w:r>
      <w:r w:rsidR="007A480D" w:rsidRPr="00A20E80">
        <w:rPr>
          <w:rFonts w:ascii="Arial" w:hAnsi="Arial" w:cs="Arial"/>
          <w:color w:val="auto"/>
          <w:lang w:val="es-CL" w:eastAsia="en-US"/>
        </w:rPr>
        <w:t>ra otros sectores en el futuro.</w:t>
      </w:r>
    </w:p>
    <w:p w14:paraId="4A2E1E3A" w14:textId="0FE04B71" w:rsidR="00CA6C20" w:rsidRPr="00A20E80" w:rsidRDefault="00CA6C20" w:rsidP="00260EDD">
      <w:pPr>
        <w:widowControl/>
        <w:tabs>
          <w:tab w:val="left" w:pos="2835"/>
        </w:tabs>
        <w:ind w:firstLine="2835"/>
        <w:jc w:val="both"/>
        <w:rPr>
          <w:rFonts w:ascii="Arial" w:hAnsi="Arial" w:cs="Arial"/>
          <w:color w:val="auto"/>
          <w:lang w:val="es-CL" w:eastAsia="en-US"/>
        </w:rPr>
      </w:pPr>
    </w:p>
    <w:p w14:paraId="38F819C7" w14:textId="188BD070" w:rsidR="0055071F" w:rsidRPr="00A20E80" w:rsidRDefault="00CA6C20"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 xml:space="preserve">El </w:t>
      </w:r>
      <w:r w:rsidRPr="00A20E80">
        <w:rPr>
          <w:rFonts w:ascii="Arial" w:hAnsi="Arial" w:cs="Arial"/>
          <w:b/>
          <w:color w:val="auto"/>
          <w:lang w:val="es-CL" w:eastAsia="en-US"/>
        </w:rPr>
        <w:t>señor Ministro</w:t>
      </w:r>
      <w:r w:rsidR="0055071F" w:rsidRPr="00A20E80">
        <w:rPr>
          <w:rFonts w:ascii="Arial" w:hAnsi="Arial" w:cs="Arial"/>
          <w:color w:val="auto"/>
          <w:lang w:val="es-CL" w:eastAsia="en-US"/>
        </w:rPr>
        <w:t xml:space="preserve"> abordó primeramente l</w:t>
      </w:r>
      <w:r w:rsidR="007A480D" w:rsidRPr="00A20E80">
        <w:rPr>
          <w:rFonts w:ascii="Arial" w:hAnsi="Arial" w:cs="Arial"/>
          <w:color w:val="auto"/>
          <w:lang w:val="es-CL" w:eastAsia="en-US"/>
        </w:rPr>
        <w:t>as inquietudes</w:t>
      </w:r>
      <w:r w:rsidRPr="00A20E80">
        <w:rPr>
          <w:rFonts w:ascii="Arial" w:hAnsi="Arial" w:cs="Arial"/>
          <w:color w:val="auto"/>
          <w:lang w:val="es-CL" w:eastAsia="en-US"/>
        </w:rPr>
        <w:t xml:space="preserve"> del Senador Coloma. Respondiendo a la pregunta de para qué se neces</w:t>
      </w:r>
      <w:r w:rsidR="0055071F" w:rsidRPr="00A20E80">
        <w:rPr>
          <w:rFonts w:ascii="Arial" w:hAnsi="Arial" w:cs="Arial"/>
          <w:color w:val="auto"/>
          <w:lang w:val="es-CL" w:eastAsia="en-US"/>
        </w:rPr>
        <w:t>itan mayores recursos, declaró que muchas</w:t>
      </w:r>
      <w:r w:rsidRPr="00A20E80">
        <w:rPr>
          <w:rFonts w:ascii="Arial" w:hAnsi="Arial" w:cs="Arial"/>
          <w:color w:val="auto"/>
          <w:lang w:val="es-CL" w:eastAsia="en-US"/>
        </w:rPr>
        <w:t xml:space="preserve"> reformas tributarias</w:t>
      </w:r>
      <w:r w:rsidR="0055071F" w:rsidRPr="00A20E80">
        <w:rPr>
          <w:rFonts w:ascii="Arial" w:hAnsi="Arial" w:cs="Arial"/>
          <w:color w:val="auto"/>
          <w:lang w:val="es-CL" w:eastAsia="en-US"/>
        </w:rPr>
        <w:t xml:space="preserve"> tienen un efecto positivo</w:t>
      </w:r>
      <w:r w:rsidR="007A480D" w:rsidRPr="00A20E80">
        <w:rPr>
          <w:rFonts w:ascii="Arial" w:hAnsi="Arial" w:cs="Arial"/>
          <w:color w:val="auto"/>
          <w:lang w:val="es-CL" w:eastAsia="en-US"/>
        </w:rPr>
        <w:t xml:space="preserve"> sobre la población</w:t>
      </w:r>
      <w:r w:rsidR="0055071F" w:rsidRPr="00A20E80">
        <w:rPr>
          <w:rFonts w:ascii="Arial" w:hAnsi="Arial" w:cs="Arial"/>
          <w:color w:val="auto"/>
          <w:lang w:val="es-CL" w:eastAsia="en-US"/>
        </w:rPr>
        <w:t>, aun cuando pueda creerse que los impuestos pueden llegar</w:t>
      </w:r>
      <w:r w:rsidR="00626F2F" w:rsidRPr="00A20E80">
        <w:rPr>
          <w:rFonts w:ascii="Arial" w:hAnsi="Arial" w:cs="Arial"/>
          <w:color w:val="auto"/>
          <w:lang w:val="es-CL" w:eastAsia="en-US"/>
        </w:rPr>
        <w:t xml:space="preserve"> a tener efectos negativos en</w:t>
      </w:r>
      <w:r w:rsidR="0055071F" w:rsidRPr="00A20E80">
        <w:rPr>
          <w:rFonts w:ascii="Arial" w:hAnsi="Arial" w:cs="Arial"/>
          <w:color w:val="auto"/>
          <w:lang w:val="es-CL" w:eastAsia="en-US"/>
        </w:rPr>
        <w:t xml:space="preserve"> la inversión. Explicó que en la medida que los recursos recaudados se destinan a propósitos que tienen un impacto positivo sobre el crecimiento se logra contrarrestar los efectos negativos asociado</w:t>
      </w:r>
      <w:r w:rsidR="005B74C6" w:rsidRPr="00A20E80">
        <w:rPr>
          <w:rFonts w:ascii="Arial" w:hAnsi="Arial" w:cs="Arial"/>
          <w:color w:val="auto"/>
          <w:lang w:val="es-CL" w:eastAsia="en-US"/>
        </w:rPr>
        <w:t>s</w:t>
      </w:r>
      <w:r w:rsidR="0055071F" w:rsidRPr="00A20E80">
        <w:rPr>
          <w:rFonts w:ascii="Arial" w:hAnsi="Arial" w:cs="Arial"/>
          <w:color w:val="auto"/>
          <w:lang w:val="es-CL" w:eastAsia="en-US"/>
        </w:rPr>
        <w:t xml:space="preserve"> a mayores tributos. </w:t>
      </w:r>
    </w:p>
    <w:p w14:paraId="10A84031" w14:textId="7DEE4DF2" w:rsidR="0055071F" w:rsidRPr="00A20E80" w:rsidRDefault="0055071F" w:rsidP="00260EDD">
      <w:pPr>
        <w:widowControl/>
        <w:tabs>
          <w:tab w:val="left" w:pos="2835"/>
        </w:tabs>
        <w:ind w:firstLine="2835"/>
        <w:jc w:val="both"/>
        <w:rPr>
          <w:rFonts w:ascii="Arial" w:hAnsi="Arial" w:cs="Arial"/>
          <w:color w:val="auto"/>
          <w:lang w:val="es-CL" w:eastAsia="en-US"/>
        </w:rPr>
      </w:pPr>
    </w:p>
    <w:p w14:paraId="2ABAF349" w14:textId="65EA31BC" w:rsidR="00CA6C20" w:rsidRPr="00A20E80" w:rsidRDefault="0055071F"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Precisó que el mismo proyecto de ley contempla la distribución de recurs</w:t>
      </w:r>
      <w:r w:rsidR="00626F2F" w:rsidRPr="00A20E80">
        <w:rPr>
          <w:rFonts w:ascii="Arial" w:hAnsi="Arial" w:cs="Arial"/>
          <w:color w:val="auto"/>
          <w:lang w:val="es-CL" w:eastAsia="en-US"/>
        </w:rPr>
        <w:t>os a regiones y municipios</w:t>
      </w:r>
      <w:r w:rsidR="005B74C6" w:rsidRPr="00A20E80">
        <w:rPr>
          <w:rFonts w:ascii="Arial" w:hAnsi="Arial" w:cs="Arial"/>
          <w:color w:val="auto"/>
          <w:lang w:val="es-CL" w:eastAsia="en-US"/>
        </w:rPr>
        <w:t>,</w:t>
      </w:r>
      <w:r w:rsidRPr="00A20E80">
        <w:rPr>
          <w:rFonts w:ascii="Arial" w:hAnsi="Arial" w:cs="Arial"/>
          <w:color w:val="auto"/>
          <w:lang w:val="es-CL" w:eastAsia="en-US"/>
        </w:rPr>
        <w:t xml:space="preserve"> particularmente en el caso de las regiones, para financiar inversiones en infraestructura y </w:t>
      </w:r>
      <w:r w:rsidR="005B74C6" w:rsidRPr="00A20E80">
        <w:rPr>
          <w:rFonts w:ascii="Arial" w:hAnsi="Arial" w:cs="Arial"/>
          <w:color w:val="auto"/>
          <w:lang w:val="es-CL" w:eastAsia="en-US"/>
        </w:rPr>
        <w:t xml:space="preserve">que </w:t>
      </w:r>
      <w:r w:rsidRPr="00A20E80">
        <w:rPr>
          <w:rFonts w:ascii="Arial" w:hAnsi="Arial" w:cs="Arial"/>
          <w:color w:val="auto"/>
          <w:lang w:val="es-CL" w:eastAsia="en-US"/>
        </w:rPr>
        <w:t>se distribuyen de acuerdo a la fórmula del Fondo Nacional de Desarrollo Regional</w:t>
      </w:r>
      <w:r w:rsidR="00CA6C20" w:rsidRPr="00A20E80">
        <w:rPr>
          <w:rFonts w:ascii="Arial" w:hAnsi="Arial" w:cs="Arial"/>
          <w:color w:val="auto"/>
          <w:lang w:val="es-CL" w:eastAsia="en-US"/>
        </w:rPr>
        <w:t>. Acotó que</w:t>
      </w:r>
      <w:r w:rsidR="007A480D" w:rsidRPr="00A20E80">
        <w:rPr>
          <w:rFonts w:ascii="Arial" w:hAnsi="Arial" w:cs="Arial"/>
          <w:color w:val="auto"/>
          <w:lang w:val="es-CL" w:eastAsia="en-US"/>
        </w:rPr>
        <w:t>,</w:t>
      </w:r>
      <w:r w:rsidRPr="00A20E80">
        <w:rPr>
          <w:rFonts w:ascii="Arial" w:hAnsi="Arial" w:cs="Arial"/>
          <w:color w:val="auto"/>
          <w:lang w:val="es-CL" w:eastAsia="en-US"/>
        </w:rPr>
        <w:t xml:space="preserve"> en el caso de los munici</w:t>
      </w:r>
      <w:r w:rsidR="00626F2F" w:rsidRPr="00A20E80">
        <w:rPr>
          <w:rFonts w:ascii="Arial" w:hAnsi="Arial" w:cs="Arial"/>
          <w:color w:val="auto"/>
          <w:lang w:val="es-CL" w:eastAsia="en-US"/>
        </w:rPr>
        <w:t>pios mineros, estos fondos</w:t>
      </w:r>
      <w:r w:rsidRPr="00A20E80">
        <w:rPr>
          <w:rFonts w:ascii="Arial" w:hAnsi="Arial" w:cs="Arial"/>
          <w:color w:val="auto"/>
          <w:lang w:val="es-CL" w:eastAsia="en-US"/>
        </w:rPr>
        <w:t xml:space="preserve"> deben hacerse cargo de las externalidades negativas que genera la ac</w:t>
      </w:r>
      <w:r w:rsidR="007A480D" w:rsidRPr="00A20E80">
        <w:rPr>
          <w:rFonts w:ascii="Arial" w:hAnsi="Arial" w:cs="Arial"/>
          <w:color w:val="auto"/>
          <w:lang w:val="es-CL" w:eastAsia="en-US"/>
        </w:rPr>
        <w:t>tividad minera en su territorio</w:t>
      </w:r>
      <w:r w:rsidRPr="00A20E80">
        <w:rPr>
          <w:rFonts w:ascii="Arial" w:hAnsi="Arial" w:cs="Arial"/>
          <w:color w:val="auto"/>
          <w:lang w:val="es-CL" w:eastAsia="en-US"/>
        </w:rPr>
        <w:t xml:space="preserve">, mientras que el resto de los recursos que van dirigidos a los municipios se distribuyen en función de su grado de dependencia </w:t>
      </w:r>
      <w:r w:rsidR="00A20E80" w:rsidRPr="00A20E80">
        <w:rPr>
          <w:rFonts w:ascii="Arial" w:hAnsi="Arial" w:cs="Arial"/>
          <w:color w:val="auto"/>
          <w:lang w:val="es-CL" w:eastAsia="en-US"/>
        </w:rPr>
        <w:t>del</w:t>
      </w:r>
      <w:r w:rsidRPr="00A20E80">
        <w:rPr>
          <w:rFonts w:ascii="Arial" w:hAnsi="Arial" w:cs="Arial"/>
          <w:color w:val="auto"/>
          <w:lang w:val="es-CL" w:eastAsia="en-US"/>
        </w:rPr>
        <w:t xml:space="preserve"> Fondo Común Municipal. </w:t>
      </w:r>
      <w:r w:rsidR="00CA6C20" w:rsidRPr="00A20E80">
        <w:rPr>
          <w:rFonts w:ascii="Arial" w:hAnsi="Arial" w:cs="Arial"/>
          <w:color w:val="auto"/>
          <w:lang w:val="es-CL" w:eastAsia="en-US"/>
        </w:rPr>
        <w:t xml:space="preserve"> </w:t>
      </w:r>
      <w:r w:rsidRPr="00A20E80">
        <w:rPr>
          <w:rFonts w:ascii="Arial" w:hAnsi="Arial" w:cs="Arial"/>
          <w:color w:val="auto"/>
          <w:lang w:val="es-CL" w:eastAsia="en-US"/>
        </w:rPr>
        <w:t xml:space="preserve">Por lo anterior, aclaró que se aporta más a los municipios que actualmente </w:t>
      </w:r>
      <w:r w:rsidR="00CA6C20" w:rsidRPr="00A20E80">
        <w:rPr>
          <w:rFonts w:ascii="Arial" w:hAnsi="Arial" w:cs="Arial"/>
          <w:color w:val="auto"/>
          <w:lang w:val="es-CL" w:eastAsia="en-US"/>
        </w:rPr>
        <w:t xml:space="preserve">tienen menos ingresos propios. </w:t>
      </w:r>
    </w:p>
    <w:p w14:paraId="767FD1D0" w14:textId="26F7C711" w:rsidR="00DA6069" w:rsidRPr="00A20E80" w:rsidRDefault="00DA6069" w:rsidP="00260EDD">
      <w:pPr>
        <w:widowControl/>
        <w:tabs>
          <w:tab w:val="left" w:pos="2835"/>
        </w:tabs>
        <w:ind w:firstLine="2835"/>
        <w:jc w:val="both"/>
        <w:rPr>
          <w:rFonts w:ascii="Arial" w:hAnsi="Arial" w:cs="Arial"/>
          <w:color w:val="auto"/>
          <w:lang w:val="es-CL" w:eastAsia="en-US"/>
        </w:rPr>
      </w:pPr>
    </w:p>
    <w:p w14:paraId="180D1E44" w14:textId="2258FDAD" w:rsidR="00DA6069" w:rsidRPr="00A20E80" w:rsidRDefault="00DA6069"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Enseguida, explicó que también hay una parte del royalt</w:t>
      </w:r>
      <w:r w:rsidR="00626F2F" w:rsidRPr="00A20E80">
        <w:rPr>
          <w:rFonts w:ascii="Arial" w:hAnsi="Arial" w:cs="Arial"/>
          <w:color w:val="auto"/>
          <w:lang w:val="es-CL" w:eastAsia="en-US"/>
        </w:rPr>
        <w:t xml:space="preserve">y que no va ni a las regiones ni a los </w:t>
      </w:r>
      <w:r w:rsidRPr="00A20E80">
        <w:rPr>
          <w:rFonts w:ascii="Arial" w:hAnsi="Arial" w:cs="Arial"/>
          <w:color w:val="auto"/>
          <w:lang w:val="es-CL" w:eastAsia="en-US"/>
        </w:rPr>
        <w:t xml:space="preserve">municipios, sino que a financiar beneficios sociales. </w:t>
      </w:r>
      <w:r w:rsidR="00CA6C20" w:rsidRPr="00A20E80">
        <w:rPr>
          <w:rFonts w:ascii="Arial" w:hAnsi="Arial" w:cs="Arial"/>
          <w:color w:val="auto"/>
          <w:lang w:val="es-CL" w:eastAsia="en-US"/>
        </w:rPr>
        <w:t>Recordó que la reforma tributaria</w:t>
      </w:r>
      <w:r w:rsidRPr="00A20E80">
        <w:rPr>
          <w:rFonts w:ascii="Arial" w:hAnsi="Arial" w:cs="Arial"/>
          <w:color w:val="auto"/>
          <w:lang w:val="es-CL" w:eastAsia="en-US"/>
        </w:rPr>
        <w:t xml:space="preserve"> que busca impulsar el Gobierno, y que considera también lo recaudado por royalty, pretende financiar beneficios tales como el aumento de la Pensión Garantizada Universal, la reducción de listas de espera en los hospitales o el aumento del per</w:t>
      </w:r>
      <w:r w:rsidR="007A480D" w:rsidRPr="00A20E80">
        <w:rPr>
          <w:rFonts w:ascii="Arial" w:hAnsi="Arial" w:cs="Arial"/>
          <w:color w:val="auto"/>
          <w:lang w:val="es-CL" w:eastAsia="en-US"/>
        </w:rPr>
        <w:t xml:space="preserve"> </w:t>
      </w:r>
      <w:r w:rsidRPr="00A20E80">
        <w:rPr>
          <w:rFonts w:ascii="Arial" w:hAnsi="Arial" w:cs="Arial"/>
          <w:color w:val="auto"/>
          <w:lang w:val="es-CL" w:eastAsia="en-US"/>
        </w:rPr>
        <w:t xml:space="preserve">cápita en </w:t>
      </w:r>
      <w:r w:rsidRPr="00A20E80">
        <w:rPr>
          <w:rFonts w:ascii="Arial" w:hAnsi="Arial" w:cs="Arial"/>
          <w:color w:val="auto"/>
          <w:lang w:val="es-CL" w:eastAsia="en-US"/>
        </w:rPr>
        <w:lastRenderedPageBreak/>
        <w:t>la salud primaria. De igual manera resaltó que parte de estos recursos también deben contribuir a diversificar la base productiva del país o a financiar inversiones en temas de seguridad.</w:t>
      </w:r>
    </w:p>
    <w:p w14:paraId="71AB0AD6" w14:textId="7469ACA0" w:rsidR="00412EEC" w:rsidRPr="00A20E80" w:rsidRDefault="00412EEC" w:rsidP="00260EDD">
      <w:pPr>
        <w:widowControl/>
        <w:tabs>
          <w:tab w:val="left" w:pos="2835"/>
        </w:tabs>
        <w:ind w:firstLine="2835"/>
        <w:jc w:val="both"/>
        <w:rPr>
          <w:rFonts w:ascii="Arial" w:hAnsi="Arial" w:cs="Arial"/>
          <w:color w:val="auto"/>
          <w:lang w:val="es-CL" w:eastAsia="en-US"/>
        </w:rPr>
      </w:pPr>
    </w:p>
    <w:p w14:paraId="49CA85CD" w14:textId="77777777" w:rsidR="004A1A07" w:rsidRPr="00A20E80" w:rsidRDefault="00412EEC"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Respecto al componente ad valorem, recordó que se trata más</w:t>
      </w:r>
      <w:r w:rsidR="007A480D" w:rsidRPr="00A20E80">
        <w:rPr>
          <w:rFonts w:ascii="Arial" w:hAnsi="Arial" w:cs="Arial"/>
          <w:color w:val="auto"/>
          <w:lang w:val="es-CL" w:eastAsia="en-US"/>
        </w:rPr>
        <w:t xml:space="preserve"> bien</w:t>
      </w:r>
      <w:r w:rsidR="00D25FAC" w:rsidRPr="00A20E80">
        <w:rPr>
          <w:rFonts w:ascii="Arial" w:hAnsi="Arial" w:cs="Arial"/>
          <w:color w:val="auto"/>
          <w:lang w:val="es-CL" w:eastAsia="en-US"/>
        </w:rPr>
        <w:t xml:space="preserve"> de una regla general que </w:t>
      </w:r>
      <w:r w:rsidR="007A480D" w:rsidRPr="00A20E80">
        <w:rPr>
          <w:rFonts w:ascii="Arial" w:hAnsi="Arial" w:cs="Arial"/>
          <w:color w:val="auto"/>
          <w:lang w:val="es-CL" w:eastAsia="en-US"/>
        </w:rPr>
        <w:t xml:space="preserve">de </w:t>
      </w:r>
      <w:r w:rsidR="00D25FAC" w:rsidRPr="00A20E80">
        <w:rPr>
          <w:rFonts w:ascii="Arial" w:hAnsi="Arial" w:cs="Arial"/>
          <w:color w:val="auto"/>
          <w:lang w:val="es-CL" w:eastAsia="en-US"/>
        </w:rPr>
        <w:t>una</w:t>
      </w:r>
      <w:r w:rsidRPr="00A20E80">
        <w:rPr>
          <w:rFonts w:ascii="Arial" w:hAnsi="Arial" w:cs="Arial"/>
          <w:color w:val="auto"/>
          <w:lang w:val="es-CL" w:eastAsia="en-US"/>
        </w:rPr>
        <w:t xml:space="preserve"> excepción. Señaló que los componentes ad valorem aplicable</w:t>
      </w:r>
      <w:r w:rsidR="004A01A4" w:rsidRPr="00A20E80">
        <w:rPr>
          <w:rFonts w:ascii="Arial" w:hAnsi="Arial" w:cs="Arial"/>
          <w:color w:val="auto"/>
          <w:lang w:val="es-CL" w:eastAsia="en-US"/>
        </w:rPr>
        <w:t>s</w:t>
      </w:r>
      <w:r w:rsidRPr="00A20E80">
        <w:rPr>
          <w:rFonts w:ascii="Arial" w:hAnsi="Arial" w:cs="Arial"/>
          <w:color w:val="auto"/>
          <w:lang w:val="es-CL" w:eastAsia="en-US"/>
        </w:rPr>
        <w:t xml:space="preserve"> en l</w:t>
      </w:r>
      <w:r w:rsidR="007A480D" w:rsidRPr="00A20E80">
        <w:rPr>
          <w:rFonts w:ascii="Arial" w:hAnsi="Arial" w:cs="Arial"/>
          <w:color w:val="auto"/>
          <w:lang w:val="es-CL" w:eastAsia="en-US"/>
        </w:rPr>
        <w:t>a minería en distintos países son de un porcentaje mayor que el</w:t>
      </w:r>
      <w:r w:rsidRPr="00A20E80">
        <w:rPr>
          <w:rFonts w:ascii="Arial" w:hAnsi="Arial" w:cs="Arial"/>
          <w:color w:val="auto"/>
          <w:lang w:val="es-CL" w:eastAsia="en-US"/>
        </w:rPr>
        <w:t xml:space="preserve"> propuesto. </w:t>
      </w:r>
    </w:p>
    <w:p w14:paraId="7581C66A" w14:textId="77777777" w:rsidR="004A1A07" w:rsidRPr="00A20E80" w:rsidRDefault="004A1A07" w:rsidP="00260EDD">
      <w:pPr>
        <w:widowControl/>
        <w:tabs>
          <w:tab w:val="left" w:pos="2835"/>
        </w:tabs>
        <w:ind w:firstLine="2835"/>
        <w:jc w:val="both"/>
        <w:rPr>
          <w:rFonts w:ascii="Arial" w:hAnsi="Arial" w:cs="Arial"/>
          <w:color w:val="auto"/>
          <w:lang w:val="es-CL" w:eastAsia="en-US"/>
        </w:rPr>
      </w:pPr>
    </w:p>
    <w:p w14:paraId="151066E5" w14:textId="010DFCAC" w:rsidR="00412EEC" w:rsidRPr="00A20E80" w:rsidRDefault="00412EEC"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 xml:space="preserve">Sobre el riesgo </w:t>
      </w:r>
      <w:r w:rsidR="004A01A4" w:rsidRPr="00A20E80">
        <w:rPr>
          <w:rFonts w:ascii="Arial" w:hAnsi="Arial" w:cs="Arial"/>
          <w:color w:val="auto"/>
          <w:lang w:val="es-CL" w:eastAsia="en-US"/>
        </w:rPr>
        <w:t>levantado</w:t>
      </w:r>
      <w:r w:rsidR="007A480D" w:rsidRPr="00A20E80">
        <w:rPr>
          <w:rFonts w:ascii="Arial" w:hAnsi="Arial" w:cs="Arial"/>
          <w:color w:val="auto"/>
          <w:lang w:val="es-CL" w:eastAsia="en-US"/>
        </w:rPr>
        <w:t xml:space="preserve"> por el Senador Coloma </w:t>
      </w:r>
      <w:r w:rsidR="004A1A07" w:rsidRPr="00A20E80">
        <w:rPr>
          <w:rFonts w:ascii="Arial" w:hAnsi="Arial" w:cs="Arial"/>
          <w:color w:val="auto"/>
          <w:lang w:val="es-CL" w:eastAsia="en-US"/>
        </w:rPr>
        <w:t xml:space="preserve">en cuanto a </w:t>
      </w:r>
      <w:r w:rsidR="007A480D" w:rsidRPr="00A20E80">
        <w:rPr>
          <w:rFonts w:ascii="Arial" w:hAnsi="Arial" w:cs="Arial"/>
          <w:color w:val="auto"/>
          <w:lang w:val="es-CL" w:eastAsia="en-US"/>
        </w:rPr>
        <w:t>que su aplicación</w:t>
      </w:r>
      <w:r w:rsidR="004A01A4" w:rsidRPr="00A20E80">
        <w:rPr>
          <w:rFonts w:ascii="Arial" w:hAnsi="Arial" w:cs="Arial"/>
          <w:color w:val="auto"/>
          <w:lang w:val="es-CL" w:eastAsia="en-US"/>
        </w:rPr>
        <w:t xml:space="preserve"> signifique que empresas con</w:t>
      </w:r>
      <w:r w:rsidRPr="00A20E80">
        <w:rPr>
          <w:rFonts w:ascii="Arial" w:hAnsi="Arial" w:cs="Arial"/>
          <w:color w:val="auto"/>
          <w:lang w:val="es-CL" w:eastAsia="en-US"/>
        </w:rPr>
        <w:t xml:space="preserve"> bajos márgenes de rentabilidad operacional termine</w:t>
      </w:r>
      <w:r w:rsidR="007A480D" w:rsidRPr="00A20E80">
        <w:rPr>
          <w:rFonts w:ascii="Arial" w:hAnsi="Arial" w:cs="Arial"/>
          <w:color w:val="auto"/>
          <w:lang w:val="es-CL" w:eastAsia="en-US"/>
        </w:rPr>
        <w:t>n pagando</w:t>
      </w:r>
      <w:r w:rsidR="004A01A4" w:rsidRPr="00A20E80">
        <w:rPr>
          <w:rFonts w:ascii="Arial" w:hAnsi="Arial" w:cs="Arial"/>
          <w:color w:val="auto"/>
          <w:lang w:val="es-CL" w:eastAsia="en-US"/>
        </w:rPr>
        <w:t xml:space="preserve"> impuestos sin haber tenido utilidades</w:t>
      </w:r>
      <w:r w:rsidRPr="00A20E80">
        <w:rPr>
          <w:rFonts w:ascii="Arial" w:hAnsi="Arial" w:cs="Arial"/>
          <w:color w:val="auto"/>
          <w:lang w:val="es-CL" w:eastAsia="en-US"/>
        </w:rPr>
        <w:t xml:space="preserve">, </w:t>
      </w:r>
      <w:r w:rsidR="004A01A4" w:rsidRPr="00A20E80">
        <w:rPr>
          <w:rFonts w:ascii="Arial" w:hAnsi="Arial" w:cs="Arial"/>
          <w:color w:val="auto"/>
          <w:lang w:val="es-CL" w:eastAsia="en-US"/>
        </w:rPr>
        <w:t>aclaró que tal situación</w:t>
      </w:r>
      <w:r w:rsidRPr="00A20E80">
        <w:rPr>
          <w:rFonts w:ascii="Arial" w:hAnsi="Arial" w:cs="Arial"/>
          <w:color w:val="auto"/>
          <w:lang w:val="es-CL" w:eastAsia="en-US"/>
        </w:rPr>
        <w:t xml:space="preserve"> quedó </w:t>
      </w:r>
      <w:r w:rsidR="004A01A4" w:rsidRPr="00A20E80">
        <w:rPr>
          <w:rFonts w:ascii="Arial" w:hAnsi="Arial" w:cs="Arial"/>
          <w:color w:val="auto"/>
          <w:lang w:val="es-CL" w:eastAsia="en-US"/>
        </w:rPr>
        <w:t>resuelta</w:t>
      </w:r>
      <w:r w:rsidRPr="00A20E80">
        <w:rPr>
          <w:rFonts w:ascii="Arial" w:hAnsi="Arial" w:cs="Arial"/>
          <w:color w:val="auto"/>
          <w:lang w:val="es-CL" w:eastAsia="en-US"/>
        </w:rPr>
        <w:t xml:space="preserve"> </w:t>
      </w:r>
      <w:r w:rsidR="004A01A4" w:rsidRPr="00A20E80">
        <w:rPr>
          <w:rFonts w:ascii="Arial" w:hAnsi="Arial" w:cs="Arial"/>
          <w:color w:val="auto"/>
          <w:lang w:val="es-CL" w:eastAsia="en-US"/>
        </w:rPr>
        <w:t xml:space="preserve">con las indicaciones presentadas en la Comisión de Minería y Energía del Senado, pues se estableció que si una empresa tiene pérdidas operacionales no debe pagar el componente ad valorem, mientras que si una empresa tiene un margen operacional muy pequeño y como resultado de la aplicación del componente ad valorem pasa a tener pérdidas, también éste se ve rebajado. </w:t>
      </w:r>
    </w:p>
    <w:p w14:paraId="501AAF5F" w14:textId="0F43B568" w:rsidR="00412EEC" w:rsidRPr="00A20E80" w:rsidRDefault="00412EEC" w:rsidP="00260EDD">
      <w:pPr>
        <w:widowControl/>
        <w:tabs>
          <w:tab w:val="left" w:pos="2835"/>
        </w:tabs>
        <w:ind w:firstLine="2835"/>
        <w:jc w:val="both"/>
        <w:rPr>
          <w:rFonts w:ascii="Arial" w:hAnsi="Arial" w:cs="Arial"/>
          <w:color w:val="auto"/>
          <w:lang w:val="es-CL" w:eastAsia="en-US"/>
        </w:rPr>
      </w:pPr>
    </w:p>
    <w:p w14:paraId="33930DB4" w14:textId="4B587E1C" w:rsidR="00412EEC" w:rsidRPr="00A20E80" w:rsidRDefault="004A01A4"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En cuanto a</w:t>
      </w:r>
      <w:r w:rsidR="00412EEC" w:rsidRPr="00A20E80">
        <w:rPr>
          <w:rFonts w:ascii="Arial" w:hAnsi="Arial" w:cs="Arial"/>
          <w:color w:val="auto"/>
          <w:lang w:val="es-CL" w:eastAsia="en-US"/>
        </w:rPr>
        <w:t xml:space="preserve"> la posibilidad teórica </w:t>
      </w:r>
      <w:r w:rsidR="00A20E80" w:rsidRPr="00A20E80">
        <w:rPr>
          <w:rFonts w:ascii="Arial" w:hAnsi="Arial" w:cs="Arial"/>
          <w:color w:val="auto"/>
          <w:lang w:val="es-CL" w:eastAsia="en-US"/>
        </w:rPr>
        <w:t xml:space="preserve">de </w:t>
      </w:r>
      <w:r w:rsidR="00412EEC" w:rsidRPr="00A20E80">
        <w:rPr>
          <w:rFonts w:ascii="Arial" w:hAnsi="Arial" w:cs="Arial"/>
          <w:color w:val="auto"/>
          <w:lang w:val="es-CL" w:eastAsia="en-US"/>
        </w:rPr>
        <w:t>que una empresa</w:t>
      </w:r>
      <w:r w:rsidRPr="00A20E80">
        <w:rPr>
          <w:rFonts w:ascii="Arial" w:hAnsi="Arial" w:cs="Arial"/>
          <w:color w:val="auto"/>
          <w:lang w:val="es-CL" w:eastAsia="en-US"/>
        </w:rPr>
        <w:t xml:space="preserve"> con pérdidas tuviese que pagar el royalty con el componente ad valorem, </w:t>
      </w:r>
      <w:r w:rsidR="007A480D" w:rsidRPr="00A20E80">
        <w:rPr>
          <w:rFonts w:ascii="Arial" w:hAnsi="Arial" w:cs="Arial"/>
          <w:color w:val="auto"/>
          <w:lang w:val="es-CL" w:eastAsia="en-US"/>
        </w:rPr>
        <w:t xml:space="preserve">precisó </w:t>
      </w:r>
      <w:r w:rsidR="00626F2F" w:rsidRPr="00A20E80">
        <w:rPr>
          <w:rFonts w:ascii="Arial" w:hAnsi="Arial" w:cs="Arial"/>
          <w:color w:val="auto"/>
          <w:lang w:val="es-CL" w:eastAsia="en-US"/>
        </w:rPr>
        <w:t xml:space="preserve">que </w:t>
      </w:r>
      <w:r w:rsidR="007A480D" w:rsidRPr="00A20E80">
        <w:rPr>
          <w:rFonts w:ascii="Arial" w:hAnsi="Arial" w:cs="Arial"/>
          <w:color w:val="auto"/>
          <w:lang w:val="es-CL" w:eastAsia="en-US"/>
        </w:rPr>
        <w:t>lo que tendría que ocurrir es que se tratase de</w:t>
      </w:r>
      <w:r w:rsidRPr="00A20E80">
        <w:rPr>
          <w:rFonts w:ascii="Arial" w:hAnsi="Arial" w:cs="Arial"/>
          <w:color w:val="auto"/>
          <w:lang w:val="es-CL" w:eastAsia="en-US"/>
        </w:rPr>
        <w:t xml:space="preserve"> una empresa que por el lado no operacional registrara pérdidas muy grandes. Clarificó que en la industria minera tal hipótesis </w:t>
      </w:r>
      <w:r w:rsidR="007A480D" w:rsidRPr="00A20E80">
        <w:rPr>
          <w:rFonts w:ascii="Arial" w:hAnsi="Arial" w:cs="Arial"/>
          <w:color w:val="auto"/>
          <w:lang w:val="es-CL" w:eastAsia="en-US"/>
        </w:rPr>
        <w:t xml:space="preserve">desde el Ejecutivo </w:t>
      </w:r>
      <w:r w:rsidRPr="00A20E80">
        <w:rPr>
          <w:rFonts w:ascii="Arial" w:hAnsi="Arial" w:cs="Arial"/>
          <w:color w:val="auto"/>
          <w:lang w:val="es-CL" w:eastAsia="en-US"/>
        </w:rPr>
        <w:t xml:space="preserve">no la han visto, considerando que la parte operacional de las mineras es demasiado grande en relación a su componente financiero. </w:t>
      </w:r>
    </w:p>
    <w:p w14:paraId="601E903A" w14:textId="5F0555FD" w:rsidR="00412EEC" w:rsidRPr="00A20E80" w:rsidRDefault="00412EEC" w:rsidP="00260EDD">
      <w:pPr>
        <w:widowControl/>
        <w:tabs>
          <w:tab w:val="left" w:pos="2835"/>
        </w:tabs>
        <w:ind w:firstLine="2835"/>
        <w:jc w:val="both"/>
        <w:rPr>
          <w:rFonts w:ascii="Arial" w:hAnsi="Arial" w:cs="Arial"/>
          <w:color w:val="auto"/>
          <w:lang w:val="es-CL" w:eastAsia="en-US"/>
        </w:rPr>
      </w:pPr>
    </w:p>
    <w:p w14:paraId="1D613EC7" w14:textId="5DDF4A7E" w:rsidR="00413765" w:rsidRPr="00A20E80" w:rsidRDefault="00412EEC"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Respecto a la carga máxima, pidió hacer una distinción entre carga promedio y carga máxima</w:t>
      </w:r>
      <w:r w:rsidR="00413765" w:rsidRPr="00A20E80">
        <w:rPr>
          <w:rFonts w:ascii="Arial" w:hAnsi="Arial" w:cs="Arial"/>
          <w:color w:val="auto"/>
          <w:lang w:val="es-CL" w:eastAsia="en-US"/>
        </w:rPr>
        <w:t xml:space="preserve">. Acotó que como </w:t>
      </w:r>
      <w:r w:rsidR="008E76A1" w:rsidRPr="00A20E80">
        <w:rPr>
          <w:rFonts w:ascii="Arial" w:hAnsi="Arial" w:cs="Arial"/>
          <w:color w:val="auto"/>
          <w:lang w:val="es-CL" w:eastAsia="en-US"/>
        </w:rPr>
        <w:t>Ejecutivo no tienen estadísticas</w:t>
      </w:r>
      <w:r w:rsidR="00413765" w:rsidRPr="00A20E80">
        <w:rPr>
          <w:rFonts w:ascii="Arial" w:hAnsi="Arial" w:cs="Arial"/>
          <w:color w:val="auto"/>
          <w:lang w:val="es-CL" w:eastAsia="en-US"/>
        </w:rPr>
        <w:t xml:space="preserve"> de carga máxima de </w:t>
      </w:r>
      <w:r w:rsidRPr="00A20E80">
        <w:rPr>
          <w:rFonts w:ascii="Arial" w:hAnsi="Arial" w:cs="Arial"/>
          <w:color w:val="auto"/>
          <w:lang w:val="es-CL" w:eastAsia="en-US"/>
        </w:rPr>
        <w:t>otros países</w:t>
      </w:r>
      <w:r w:rsidR="00413765" w:rsidRPr="00A20E80">
        <w:rPr>
          <w:rFonts w:ascii="Arial" w:hAnsi="Arial" w:cs="Arial"/>
          <w:color w:val="auto"/>
          <w:lang w:val="es-CL" w:eastAsia="en-US"/>
        </w:rPr>
        <w:t xml:space="preserve">, por lo que </w:t>
      </w:r>
      <w:r w:rsidR="00A20E80" w:rsidRPr="00A20E80">
        <w:rPr>
          <w:rFonts w:ascii="Arial" w:hAnsi="Arial" w:cs="Arial"/>
          <w:color w:val="auto"/>
          <w:lang w:val="es-CL" w:eastAsia="en-US"/>
        </w:rPr>
        <w:t xml:space="preserve">lo </w:t>
      </w:r>
      <w:r w:rsidR="008E76A1" w:rsidRPr="00A20E80">
        <w:rPr>
          <w:rFonts w:ascii="Arial" w:hAnsi="Arial" w:cs="Arial"/>
          <w:color w:val="auto"/>
          <w:lang w:val="es-CL" w:eastAsia="en-US"/>
        </w:rPr>
        <w:t>que están proponiendo al proyecto de ley se presenta como una</w:t>
      </w:r>
      <w:r w:rsidR="00413765" w:rsidRPr="00A20E80">
        <w:rPr>
          <w:rFonts w:ascii="Arial" w:hAnsi="Arial" w:cs="Arial"/>
          <w:color w:val="auto"/>
          <w:lang w:val="es-CL" w:eastAsia="en-US"/>
        </w:rPr>
        <w:t xml:space="preserve"> innovación que tiende a darle mayor seguridad al inversionista</w:t>
      </w:r>
      <w:r w:rsidRPr="00A20E80">
        <w:rPr>
          <w:rFonts w:ascii="Arial" w:hAnsi="Arial" w:cs="Arial"/>
          <w:color w:val="auto"/>
          <w:lang w:val="es-CL" w:eastAsia="en-US"/>
        </w:rPr>
        <w:t xml:space="preserve">. </w:t>
      </w:r>
    </w:p>
    <w:p w14:paraId="67180167" w14:textId="77777777" w:rsidR="00413765" w:rsidRPr="00A20E80" w:rsidRDefault="00413765" w:rsidP="00260EDD">
      <w:pPr>
        <w:widowControl/>
        <w:tabs>
          <w:tab w:val="left" w:pos="2835"/>
        </w:tabs>
        <w:ind w:firstLine="2835"/>
        <w:jc w:val="both"/>
        <w:rPr>
          <w:rFonts w:ascii="Arial" w:hAnsi="Arial" w:cs="Arial"/>
          <w:color w:val="auto"/>
          <w:lang w:val="es-CL" w:eastAsia="en-US"/>
        </w:rPr>
      </w:pPr>
    </w:p>
    <w:p w14:paraId="6AC0B515" w14:textId="50088ED7" w:rsidR="00412EEC" w:rsidRPr="00A20E80" w:rsidRDefault="00413765"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Recordó que el Consejo Minero informó en su presentación que la carga total promedio en el mundo es de 44% y que la propuesta que plantea el Ejecutivo es de una carga máxima de 50%, precisando que tendría que configurarse una situación muy especial para que esa carga máxima de 50% entregase una carga promedio muy cercana a ese mismo porcentaje.</w:t>
      </w:r>
    </w:p>
    <w:p w14:paraId="76421536" w14:textId="58BC89EA" w:rsidR="0067239A" w:rsidRPr="00A20E80" w:rsidRDefault="0067239A" w:rsidP="00260EDD">
      <w:pPr>
        <w:widowControl/>
        <w:tabs>
          <w:tab w:val="left" w:pos="2835"/>
        </w:tabs>
        <w:ind w:firstLine="2835"/>
        <w:jc w:val="both"/>
        <w:rPr>
          <w:rFonts w:ascii="Arial" w:hAnsi="Arial" w:cs="Arial"/>
          <w:color w:val="auto"/>
          <w:lang w:val="es-CL" w:eastAsia="en-US"/>
        </w:rPr>
      </w:pPr>
    </w:p>
    <w:p w14:paraId="5403AC66" w14:textId="777E339B" w:rsidR="0067239A" w:rsidRPr="00A20E80" w:rsidRDefault="0067239A"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En relación a la invariabilidad tributaria, señaló que no es algo fácil de otor</w:t>
      </w:r>
      <w:r w:rsidR="00413765" w:rsidRPr="00A20E80">
        <w:rPr>
          <w:rFonts w:ascii="Arial" w:hAnsi="Arial" w:cs="Arial"/>
          <w:color w:val="auto"/>
          <w:lang w:val="es-CL" w:eastAsia="en-US"/>
        </w:rPr>
        <w:t xml:space="preserve">gar y </w:t>
      </w:r>
      <w:r w:rsidR="00A20E80" w:rsidRPr="00A20E80">
        <w:rPr>
          <w:rFonts w:ascii="Arial" w:hAnsi="Arial" w:cs="Arial"/>
          <w:color w:val="auto"/>
          <w:lang w:val="es-CL" w:eastAsia="en-US"/>
        </w:rPr>
        <w:t>precisó</w:t>
      </w:r>
      <w:r w:rsidRPr="00A20E80">
        <w:rPr>
          <w:rFonts w:ascii="Arial" w:hAnsi="Arial" w:cs="Arial"/>
          <w:color w:val="auto"/>
          <w:lang w:val="es-CL" w:eastAsia="en-US"/>
        </w:rPr>
        <w:t xml:space="preserve"> que no hay ningun</w:t>
      </w:r>
      <w:r w:rsidR="00413765" w:rsidRPr="00A20E80">
        <w:rPr>
          <w:rFonts w:ascii="Arial" w:hAnsi="Arial" w:cs="Arial"/>
          <w:color w:val="auto"/>
          <w:lang w:val="es-CL" w:eastAsia="en-US"/>
        </w:rPr>
        <w:t>a otra industria que esté sujeta a</w:t>
      </w:r>
      <w:r w:rsidRPr="00A20E80">
        <w:rPr>
          <w:rFonts w:ascii="Arial" w:hAnsi="Arial" w:cs="Arial"/>
          <w:color w:val="auto"/>
          <w:lang w:val="es-CL" w:eastAsia="en-US"/>
        </w:rPr>
        <w:t xml:space="preserve"> royalty como </w:t>
      </w:r>
      <w:r w:rsidR="00413765" w:rsidRPr="00A20E80">
        <w:rPr>
          <w:rFonts w:ascii="Arial" w:hAnsi="Arial" w:cs="Arial"/>
          <w:color w:val="auto"/>
          <w:lang w:val="es-CL" w:eastAsia="en-US"/>
        </w:rPr>
        <w:t>el que se está planteando para</w:t>
      </w:r>
      <w:r w:rsidRPr="00A20E80">
        <w:rPr>
          <w:rFonts w:ascii="Arial" w:hAnsi="Arial" w:cs="Arial"/>
          <w:color w:val="auto"/>
          <w:lang w:val="es-CL" w:eastAsia="en-US"/>
        </w:rPr>
        <w:t xml:space="preserve"> la actividad minera. </w:t>
      </w:r>
    </w:p>
    <w:p w14:paraId="1F0CCAA6" w14:textId="476A6E78" w:rsidR="0067239A" w:rsidRPr="00A20E80" w:rsidRDefault="0067239A" w:rsidP="00260EDD">
      <w:pPr>
        <w:widowControl/>
        <w:tabs>
          <w:tab w:val="left" w:pos="2835"/>
        </w:tabs>
        <w:ind w:firstLine="2835"/>
        <w:jc w:val="both"/>
        <w:rPr>
          <w:rFonts w:ascii="Arial" w:hAnsi="Arial" w:cs="Arial"/>
          <w:color w:val="auto"/>
          <w:lang w:val="es-CL" w:eastAsia="en-US"/>
        </w:rPr>
      </w:pPr>
    </w:p>
    <w:p w14:paraId="591CC73C" w14:textId="7EFE587C" w:rsidR="0067239A" w:rsidRPr="00A20E80" w:rsidRDefault="0067239A"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Respond</w:t>
      </w:r>
      <w:r w:rsidR="00413765" w:rsidRPr="00A20E80">
        <w:rPr>
          <w:rFonts w:ascii="Arial" w:hAnsi="Arial" w:cs="Arial"/>
          <w:color w:val="auto"/>
          <w:lang w:val="es-CL" w:eastAsia="en-US"/>
        </w:rPr>
        <w:t>iendo al Senador Edwards, manifestó</w:t>
      </w:r>
      <w:r w:rsidRPr="00A20E80">
        <w:rPr>
          <w:rFonts w:ascii="Arial" w:hAnsi="Arial" w:cs="Arial"/>
          <w:color w:val="auto"/>
          <w:lang w:val="es-CL" w:eastAsia="en-US"/>
        </w:rPr>
        <w:t xml:space="preserve"> que la</w:t>
      </w:r>
      <w:r w:rsidR="00413765" w:rsidRPr="00A20E80">
        <w:rPr>
          <w:rFonts w:ascii="Arial" w:hAnsi="Arial" w:cs="Arial"/>
          <w:color w:val="auto"/>
          <w:lang w:val="es-CL" w:eastAsia="en-US"/>
        </w:rPr>
        <w:t xml:space="preserve"> producción minera se estancó desde</w:t>
      </w:r>
      <w:r w:rsidRPr="00A20E80">
        <w:rPr>
          <w:rFonts w:ascii="Arial" w:hAnsi="Arial" w:cs="Arial"/>
          <w:color w:val="auto"/>
          <w:lang w:val="es-CL" w:eastAsia="en-US"/>
        </w:rPr>
        <w:t xml:space="preserve"> año 2005</w:t>
      </w:r>
      <w:r w:rsidR="00413765" w:rsidRPr="00A20E80">
        <w:rPr>
          <w:rFonts w:ascii="Arial" w:hAnsi="Arial" w:cs="Arial"/>
          <w:color w:val="auto"/>
          <w:lang w:val="es-CL" w:eastAsia="en-US"/>
        </w:rPr>
        <w:t xml:space="preserve">, no porque a esa fecha se haya introducido el royalty, sino porque en ese año terminó el ciclo de grandes inversiones en la minería </w:t>
      </w:r>
      <w:r w:rsidR="004D1FE9" w:rsidRPr="00A20E80">
        <w:rPr>
          <w:rFonts w:ascii="Arial" w:hAnsi="Arial" w:cs="Arial"/>
          <w:color w:val="auto"/>
          <w:lang w:val="es-CL" w:eastAsia="en-US"/>
        </w:rPr>
        <w:t xml:space="preserve">privada </w:t>
      </w:r>
      <w:r w:rsidR="00413765" w:rsidRPr="00A20E80">
        <w:rPr>
          <w:rFonts w:ascii="Arial" w:hAnsi="Arial" w:cs="Arial"/>
          <w:color w:val="auto"/>
          <w:lang w:val="es-CL" w:eastAsia="en-US"/>
        </w:rPr>
        <w:t>iniciado durante la década de los años 90</w:t>
      </w:r>
      <w:r w:rsidR="004D1FE9" w:rsidRPr="00A20E80">
        <w:rPr>
          <w:rFonts w:ascii="Arial" w:hAnsi="Arial" w:cs="Arial"/>
          <w:color w:val="auto"/>
          <w:lang w:val="es-CL" w:eastAsia="en-US"/>
        </w:rPr>
        <w:t>, como ocurrió</w:t>
      </w:r>
      <w:r w:rsidR="008E76A1" w:rsidRPr="00A20E80">
        <w:rPr>
          <w:rFonts w:ascii="Arial" w:hAnsi="Arial" w:cs="Arial"/>
          <w:color w:val="auto"/>
          <w:lang w:val="es-CL" w:eastAsia="en-US"/>
        </w:rPr>
        <w:t>, por ejemplo,</w:t>
      </w:r>
      <w:r w:rsidR="004D1FE9" w:rsidRPr="00A20E80">
        <w:rPr>
          <w:rFonts w:ascii="Arial" w:hAnsi="Arial" w:cs="Arial"/>
          <w:color w:val="auto"/>
          <w:lang w:val="es-CL" w:eastAsia="en-US"/>
        </w:rPr>
        <w:t xml:space="preserve"> con Escondida</w:t>
      </w:r>
      <w:r w:rsidRPr="00A20E80">
        <w:rPr>
          <w:rFonts w:ascii="Arial" w:hAnsi="Arial" w:cs="Arial"/>
          <w:color w:val="auto"/>
          <w:lang w:val="es-CL" w:eastAsia="en-US"/>
        </w:rPr>
        <w:t>. Por tanto, relató que la disminución</w:t>
      </w:r>
      <w:r w:rsidR="004D1FE9" w:rsidRPr="00A20E80">
        <w:rPr>
          <w:rFonts w:ascii="Arial" w:hAnsi="Arial" w:cs="Arial"/>
          <w:color w:val="auto"/>
          <w:lang w:val="es-CL" w:eastAsia="en-US"/>
        </w:rPr>
        <w:t xml:space="preserve"> </w:t>
      </w:r>
      <w:r w:rsidR="004D1FE9" w:rsidRPr="00A20E80">
        <w:rPr>
          <w:rFonts w:ascii="Arial" w:hAnsi="Arial" w:cs="Arial"/>
          <w:color w:val="auto"/>
          <w:lang w:val="es-CL" w:eastAsia="en-US"/>
        </w:rPr>
        <w:lastRenderedPageBreak/>
        <w:t>en la producción</w:t>
      </w:r>
      <w:r w:rsidRPr="00A20E80">
        <w:rPr>
          <w:rFonts w:ascii="Arial" w:hAnsi="Arial" w:cs="Arial"/>
          <w:color w:val="auto"/>
          <w:lang w:val="es-CL" w:eastAsia="en-US"/>
        </w:rPr>
        <w:t xml:space="preserve"> no r</w:t>
      </w:r>
      <w:r w:rsidR="004D1FE9" w:rsidRPr="00A20E80">
        <w:rPr>
          <w:rFonts w:ascii="Arial" w:hAnsi="Arial" w:cs="Arial"/>
          <w:color w:val="auto"/>
          <w:lang w:val="es-CL" w:eastAsia="en-US"/>
        </w:rPr>
        <w:t xml:space="preserve">esponde a faltas de incentivos, sino </w:t>
      </w:r>
      <w:r w:rsidR="00A20E80" w:rsidRPr="00A20E80">
        <w:rPr>
          <w:rFonts w:ascii="Arial" w:hAnsi="Arial" w:cs="Arial"/>
          <w:color w:val="auto"/>
          <w:lang w:val="es-CL" w:eastAsia="en-US"/>
        </w:rPr>
        <w:t xml:space="preserve">a </w:t>
      </w:r>
      <w:r w:rsidR="004D1FE9" w:rsidRPr="00A20E80">
        <w:rPr>
          <w:rFonts w:ascii="Arial" w:hAnsi="Arial" w:cs="Arial"/>
          <w:color w:val="auto"/>
          <w:lang w:val="es-CL" w:eastAsia="en-US"/>
        </w:rPr>
        <w:t xml:space="preserve">las características del mineral y de los proyectos. </w:t>
      </w:r>
    </w:p>
    <w:p w14:paraId="45C77491" w14:textId="01F3EB09" w:rsidR="0067239A" w:rsidRPr="00A20E80" w:rsidRDefault="0067239A" w:rsidP="00260EDD">
      <w:pPr>
        <w:widowControl/>
        <w:tabs>
          <w:tab w:val="left" w:pos="2835"/>
        </w:tabs>
        <w:ind w:firstLine="2835"/>
        <w:jc w:val="both"/>
        <w:rPr>
          <w:rFonts w:ascii="Arial" w:hAnsi="Arial" w:cs="Arial"/>
          <w:color w:val="auto"/>
          <w:lang w:val="es-CL" w:eastAsia="en-US"/>
        </w:rPr>
      </w:pPr>
    </w:p>
    <w:p w14:paraId="058C73EB" w14:textId="4B394D69" w:rsidR="0067239A" w:rsidRPr="00A20E80" w:rsidRDefault="004D1FE9"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Asimismo, precisó que hasta los años 2004 a 2005</w:t>
      </w:r>
      <w:r w:rsidR="0067239A" w:rsidRPr="00A20E80">
        <w:rPr>
          <w:rFonts w:ascii="Arial" w:hAnsi="Arial" w:cs="Arial"/>
          <w:color w:val="auto"/>
          <w:lang w:val="es-CL" w:eastAsia="en-US"/>
        </w:rPr>
        <w:t xml:space="preserve"> la minería privada no pagaba ningún impuesto, n</w:t>
      </w:r>
      <w:r w:rsidRPr="00A20E80">
        <w:rPr>
          <w:rFonts w:ascii="Arial" w:hAnsi="Arial" w:cs="Arial"/>
          <w:color w:val="auto"/>
          <w:lang w:val="es-CL" w:eastAsia="en-US"/>
        </w:rPr>
        <w:t xml:space="preserve">i siquiera impuesto a la renta, pues todavía se estaba aplicando la depreciación de todas las inversiones de capital que se habían realizado durante los años 90. Refirió que en esos años existió un alza de inversiones en proyectos mineros </w:t>
      </w:r>
      <w:r w:rsidRPr="00A20E80">
        <w:rPr>
          <w:rFonts w:ascii="Arial" w:hAnsi="Arial" w:cs="Arial"/>
          <w:i/>
          <w:color w:val="auto"/>
          <w:lang w:val="es-CL" w:eastAsia="en-US"/>
        </w:rPr>
        <w:t>greenfield</w:t>
      </w:r>
      <w:r w:rsidRPr="00A20E80">
        <w:rPr>
          <w:rFonts w:ascii="Arial" w:hAnsi="Arial" w:cs="Arial"/>
          <w:color w:val="auto"/>
          <w:lang w:val="es-CL" w:eastAsia="en-US"/>
        </w:rPr>
        <w:t xml:space="preserve">. </w:t>
      </w:r>
    </w:p>
    <w:p w14:paraId="0A667C5A" w14:textId="1C9D8DAB" w:rsidR="0067239A" w:rsidRPr="00A20E80" w:rsidRDefault="0067239A" w:rsidP="00260EDD">
      <w:pPr>
        <w:widowControl/>
        <w:tabs>
          <w:tab w:val="left" w:pos="2835"/>
        </w:tabs>
        <w:ind w:firstLine="2835"/>
        <w:jc w:val="both"/>
        <w:rPr>
          <w:rFonts w:ascii="Arial" w:hAnsi="Arial" w:cs="Arial"/>
          <w:color w:val="auto"/>
          <w:lang w:val="es-CL" w:eastAsia="en-US"/>
        </w:rPr>
      </w:pPr>
    </w:p>
    <w:p w14:paraId="6350A911" w14:textId="137863D7" w:rsidR="0067239A" w:rsidRPr="00A20E80" w:rsidRDefault="00A20E80"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Aseveró</w:t>
      </w:r>
      <w:r w:rsidR="0067239A" w:rsidRPr="00A20E80">
        <w:rPr>
          <w:rFonts w:ascii="Arial" w:hAnsi="Arial" w:cs="Arial"/>
          <w:color w:val="auto"/>
          <w:lang w:val="es-CL" w:eastAsia="en-US"/>
        </w:rPr>
        <w:t xml:space="preserve"> que una vez que se terminaron esas inversiones, necesariam</w:t>
      </w:r>
      <w:r w:rsidR="004D1FE9" w:rsidRPr="00A20E80">
        <w:rPr>
          <w:rFonts w:ascii="Arial" w:hAnsi="Arial" w:cs="Arial"/>
          <w:color w:val="auto"/>
          <w:lang w:val="es-CL" w:eastAsia="en-US"/>
        </w:rPr>
        <w:t>ente la dinámica de la producción</w:t>
      </w:r>
      <w:r w:rsidR="0067239A" w:rsidRPr="00A20E80">
        <w:rPr>
          <w:rFonts w:ascii="Arial" w:hAnsi="Arial" w:cs="Arial"/>
          <w:color w:val="auto"/>
          <w:lang w:val="es-CL" w:eastAsia="en-US"/>
        </w:rPr>
        <w:t xml:space="preserve"> no podía ser la misma.</w:t>
      </w:r>
      <w:r w:rsidR="004D1FE9" w:rsidRPr="00A20E80">
        <w:rPr>
          <w:rFonts w:ascii="Arial" w:hAnsi="Arial" w:cs="Arial"/>
          <w:color w:val="auto"/>
          <w:lang w:val="es-CL" w:eastAsia="en-US"/>
        </w:rPr>
        <w:t xml:space="preserve"> Con todo, refirió que en Chile actualmente existen proyectos </w:t>
      </w:r>
      <w:r w:rsidR="008E76A1" w:rsidRPr="00A20E80">
        <w:rPr>
          <w:rFonts w:ascii="Arial" w:hAnsi="Arial" w:cs="Arial"/>
          <w:color w:val="auto"/>
          <w:lang w:val="es-CL" w:eastAsia="en-US"/>
        </w:rPr>
        <w:t>mineros en carpeta y al respecto precisó</w:t>
      </w:r>
      <w:r w:rsidR="00535A93" w:rsidRPr="00A20E80">
        <w:rPr>
          <w:rFonts w:ascii="Arial" w:hAnsi="Arial" w:cs="Arial"/>
          <w:color w:val="auto"/>
          <w:lang w:val="es-CL" w:eastAsia="en-US"/>
        </w:rPr>
        <w:t xml:space="preserve"> que, teniendo en cuenta los incentivos a la inversión, y con ocasión de las distintas audiencias de lobby que como Ministro ha debido tener, ha tomado conocimiento de diversas empresas internacionales con interés </w:t>
      </w:r>
      <w:r w:rsidR="008E76A1" w:rsidRPr="00A20E80">
        <w:rPr>
          <w:rFonts w:ascii="Arial" w:hAnsi="Arial" w:cs="Arial"/>
          <w:color w:val="auto"/>
          <w:lang w:val="es-CL" w:eastAsia="en-US"/>
        </w:rPr>
        <w:t>de invertir en Chile.</w:t>
      </w:r>
    </w:p>
    <w:p w14:paraId="1444C267" w14:textId="4F18860F" w:rsidR="0067239A" w:rsidRPr="00A20E80" w:rsidRDefault="0067239A" w:rsidP="00260EDD">
      <w:pPr>
        <w:widowControl/>
        <w:tabs>
          <w:tab w:val="left" w:pos="2835"/>
        </w:tabs>
        <w:ind w:firstLine="2835"/>
        <w:jc w:val="both"/>
        <w:rPr>
          <w:rFonts w:ascii="Arial" w:hAnsi="Arial" w:cs="Arial"/>
          <w:color w:val="auto"/>
          <w:lang w:val="es-CL" w:eastAsia="en-US"/>
        </w:rPr>
      </w:pPr>
    </w:p>
    <w:p w14:paraId="0995C751" w14:textId="653A1095" w:rsidR="00535A93" w:rsidRPr="00A20E80" w:rsidRDefault="0067239A" w:rsidP="00535A93">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Recogiendo la pregunta de cómo los chilenos se ven favorecidos con la minería, declaró que</w:t>
      </w:r>
      <w:r w:rsidR="00535A93" w:rsidRPr="00A20E80">
        <w:rPr>
          <w:rFonts w:ascii="Arial" w:hAnsi="Arial" w:cs="Arial"/>
          <w:color w:val="auto"/>
          <w:lang w:val="es-CL" w:eastAsia="en-US"/>
        </w:rPr>
        <w:t xml:space="preserve"> además del empleo y el crecimiento económico también se ven favorecidos</w:t>
      </w:r>
      <w:r w:rsidR="00875009" w:rsidRPr="00A20E80">
        <w:rPr>
          <w:rFonts w:ascii="Arial" w:hAnsi="Arial" w:cs="Arial"/>
          <w:color w:val="auto"/>
          <w:lang w:val="es-CL" w:eastAsia="en-US"/>
        </w:rPr>
        <w:t xml:space="preserve"> mediante</w:t>
      </w:r>
      <w:r w:rsidRPr="00A20E80">
        <w:rPr>
          <w:rFonts w:ascii="Arial" w:hAnsi="Arial" w:cs="Arial"/>
          <w:color w:val="auto"/>
          <w:lang w:val="es-CL" w:eastAsia="en-US"/>
        </w:rPr>
        <w:t xml:space="preserve"> los impuestos. </w:t>
      </w:r>
      <w:r w:rsidR="00875009" w:rsidRPr="00A20E80">
        <w:rPr>
          <w:rFonts w:ascii="Arial" w:hAnsi="Arial" w:cs="Arial"/>
          <w:color w:val="auto"/>
          <w:lang w:val="es-CL" w:eastAsia="en-US"/>
        </w:rPr>
        <w:t>Explicó</w:t>
      </w:r>
      <w:r w:rsidR="00535A93" w:rsidRPr="00A20E80">
        <w:rPr>
          <w:rFonts w:ascii="Arial" w:hAnsi="Arial" w:cs="Arial"/>
          <w:color w:val="auto"/>
          <w:lang w:val="es-CL" w:eastAsia="en-US"/>
        </w:rPr>
        <w:t xml:space="preserve"> que</w:t>
      </w:r>
      <w:r w:rsidR="00A20E80" w:rsidRPr="00A20E80">
        <w:rPr>
          <w:rFonts w:ascii="Arial" w:hAnsi="Arial" w:cs="Arial"/>
          <w:color w:val="auto"/>
          <w:lang w:val="es-CL" w:eastAsia="en-US"/>
        </w:rPr>
        <w:t>,</w:t>
      </w:r>
      <w:r w:rsidR="00535A93" w:rsidRPr="00A20E80">
        <w:rPr>
          <w:rFonts w:ascii="Arial" w:hAnsi="Arial" w:cs="Arial"/>
          <w:color w:val="auto"/>
          <w:lang w:val="es-CL" w:eastAsia="en-US"/>
        </w:rPr>
        <w:t xml:space="preserve"> si se analizara la distribución de los ingresos de una compañía y l</w:t>
      </w:r>
      <w:r w:rsidR="00626F2F" w:rsidRPr="00A20E80">
        <w:rPr>
          <w:rFonts w:ascii="Arial" w:hAnsi="Arial" w:cs="Arial"/>
          <w:color w:val="auto"/>
          <w:lang w:val="es-CL" w:eastAsia="en-US"/>
        </w:rPr>
        <w:t>as cantidades que están dirigid</w:t>
      </w:r>
      <w:r w:rsidR="00A20E80" w:rsidRPr="00A20E80">
        <w:rPr>
          <w:rFonts w:ascii="Arial" w:hAnsi="Arial" w:cs="Arial"/>
          <w:color w:val="auto"/>
          <w:lang w:val="es-CL" w:eastAsia="en-US"/>
        </w:rPr>
        <w:t>a</w:t>
      </w:r>
      <w:r w:rsidR="00535A93" w:rsidRPr="00A20E80">
        <w:rPr>
          <w:rFonts w:ascii="Arial" w:hAnsi="Arial" w:cs="Arial"/>
          <w:color w:val="auto"/>
          <w:lang w:val="es-CL" w:eastAsia="en-US"/>
        </w:rPr>
        <w:t>s al pago de los sueldos de sus trabajadores o a</w:t>
      </w:r>
      <w:r w:rsidR="00875009" w:rsidRPr="00A20E80">
        <w:rPr>
          <w:rFonts w:ascii="Arial" w:hAnsi="Arial" w:cs="Arial"/>
          <w:color w:val="auto"/>
          <w:lang w:val="es-CL" w:eastAsia="en-US"/>
        </w:rPr>
        <w:t>l pago de sus</w:t>
      </w:r>
      <w:r w:rsidR="00535A93" w:rsidRPr="00A20E80">
        <w:rPr>
          <w:rFonts w:ascii="Arial" w:hAnsi="Arial" w:cs="Arial"/>
          <w:color w:val="auto"/>
          <w:lang w:val="es-CL" w:eastAsia="en-US"/>
        </w:rPr>
        <w:t xml:space="preserve"> proveedores, </w:t>
      </w:r>
      <w:r w:rsidR="00875009" w:rsidRPr="00A20E80">
        <w:rPr>
          <w:rFonts w:ascii="Arial" w:hAnsi="Arial" w:cs="Arial"/>
          <w:color w:val="auto"/>
          <w:lang w:val="es-CL" w:eastAsia="en-US"/>
        </w:rPr>
        <w:t>el resultado sería similar</w:t>
      </w:r>
      <w:r w:rsidR="00535A93" w:rsidRPr="00A20E80">
        <w:rPr>
          <w:rFonts w:ascii="Arial" w:hAnsi="Arial" w:cs="Arial"/>
          <w:color w:val="auto"/>
          <w:lang w:val="es-CL" w:eastAsia="en-US"/>
        </w:rPr>
        <w:t xml:space="preserve"> casi para cualquier</w:t>
      </w:r>
      <w:r w:rsidR="00875009" w:rsidRPr="00A20E80">
        <w:rPr>
          <w:rFonts w:ascii="Arial" w:hAnsi="Arial" w:cs="Arial"/>
          <w:color w:val="auto"/>
          <w:lang w:val="es-CL" w:eastAsia="en-US"/>
        </w:rPr>
        <w:t xml:space="preserve"> otro</w:t>
      </w:r>
      <w:r w:rsidR="00535A93" w:rsidRPr="00A20E80">
        <w:rPr>
          <w:rFonts w:ascii="Arial" w:hAnsi="Arial" w:cs="Arial"/>
          <w:color w:val="auto"/>
          <w:lang w:val="es-CL" w:eastAsia="en-US"/>
        </w:rPr>
        <w:t xml:space="preserve"> tipo de industria.</w:t>
      </w:r>
    </w:p>
    <w:p w14:paraId="5FF768DA" w14:textId="59DD16D4" w:rsidR="0096771F" w:rsidRPr="00A20E80" w:rsidRDefault="0096771F" w:rsidP="00260EDD">
      <w:pPr>
        <w:widowControl/>
        <w:tabs>
          <w:tab w:val="left" w:pos="2835"/>
        </w:tabs>
        <w:ind w:firstLine="2835"/>
        <w:jc w:val="both"/>
        <w:rPr>
          <w:rFonts w:ascii="Arial" w:hAnsi="Arial" w:cs="Arial"/>
          <w:color w:val="auto"/>
          <w:lang w:val="es-CL" w:eastAsia="en-US"/>
        </w:rPr>
      </w:pPr>
    </w:p>
    <w:p w14:paraId="11C1B463" w14:textId="0F063191" w:rsidR="0096771F" w:rsidRPr="00A20E80" w:rsidRDefault="00875009"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En relación a</w:t>
      </w:r>
      <w:r w:rsidR="00BF02DD" w:rsidRPr="00A20E80">
        <w:rPr>
          <w:rFonts w:ascii="Arial" w:hAnsi="Arial" w:cs="Arial"/>
          <w:color w:val="auto"/>
          <w:lang w:val="es-CL" w:eastAsia="en-US"/>
        </w:rPr>
        <w:t xml:space="preserve"> las inquietudes del Senador Edwards sobre el pago de mayor royalty </w:t>
      </w:r>
      <w:r w:rsidR="00A20E80" w:rsidRPr="00A20E80">
        <w:rPr>
          <w:rFonts w:ascii="Arial" w:hAnsi="Arial" w:cs="Arial"/>
          <w:color w:val="auto"/>
          <w:lang w:val="es-CL" w:eastAsia="en-US"/>
        </w:rPr>
        <w:t>por</w:t>
      </w:r>
      <w:r w:rsidR="00BF02DD" w:rsidRPr="00A20E80">
        <w:rPr>
          <w:rFonts w:ascii="Arial" w:hAnsi="Arial" w:cs="Arial"/>
          <w:color w:val="auto"/>
          <w:lang w:val="es-CL" w:eastAsia="en-US"/>
        </w:rPr>
        <w:t xml:space="preserve"> quienes tienen márgenes más bajo</w:t>
      </w:r>
      <w:r w:rsidR="00A20E80" w:rsidRPr="00A20E80">
        <w:rPr>
          <w:rFonts w:ascii="Arial" w:hAnsi="Arial" w:cs="Arial"/>
          <w:color w:val="auto"/>
          <w:lang w:val="es-CL" w:eastAsia="en-US"/>
        </w:rPr>
        <w:t>s</w:t>
      </w:r>
      <w:r w:rsidR="00BF02DD" w:rsidRPr="00A20E80">
        <w:rPr>
          <w:rFonts w:ascii="Arial" w:hAnsi="Arial" w:cs="Arial"/>
          <w:color w:val="auto"/>
          <w:lang w:val="es-CL" w:eastAsia="en-US"/>
        </w:rPr>
        <w:t xml:space="preserve">, </w:t>
      </w:r>
      <w:r w:rsidR="00626F2F" w:rsidRPr="00A20E80">
        <w:rPr>
          <w:rFonts w:ascii="Arial" w:hAnsi="Arial" w:cs="Arial"/>
          <w:color w:val="auto"/>
          <w:lang w:val="es-CL" w:eastAsia="en-US"/>
        </w:rPr>
        <w:t>hiz</w:t>
      </w:r>
      <w:r w:rsidRPr="00A20E80">
        <w:rPr>
          <w:rFonts w:ascii="Arial" w:hAnsi="Arial" w:cs="Arial"/>
          <w:color w:val="auto"/>
          <w:lang w:val="es-CL" w:eastAsia="en-US"/>
        </w:rPr>
        <w:t>o presente</w:t>
      </w:r>
      <w:r w:rsidR="00BF02DD" w:rsidRPr="00A20E80">
        <w:rPr>
          <w:rFonts w:ascii="Arial" w:hAnsi="Arial" w:cs="Arial"/>
          <w:color w:val="auto"/>
          <w:lang w:val="es-CL" w:eastAsia="en-US"/>
        </w:rPr>
        <w:t xml:space="preserve"> que previamente ya explicó que se tomaron los resguardos necesarios en el proyecto de ley para los casos de márgenes muy reducidos</w:t>
      </w:r>
      <w:r w:rsidR="005A6B4E" w:rsidRPr="00A20E80">
        <w:rPr>
          <w:rFonts w:ascii="Arial" w:hAnsi="Arial" w:cs="Arial"/>
          <w:color w:val="auto"/>
          <w:lang w:val="es-CL" w:eastAsia="en-US"/>
        </w:rPr>
        <w:t>,</w:t>
      </w:r>
      <w:r w:rsidR="00BF02DD" w:rsidRPr="00A20E80">
        <w:rPr>
          <w:rFonts w:ascii="Arial" w:hAnsi="Arial" w:cs="Arial"/>
          <w:color w:val="auto"/>
          <w:lang w:val="es-CL" w:eastAsia="en-US"/>
        </w:rPr>
        <w:t xml:space="preserve"> en </w:t>
      </w:r>
      <w:r w:rsidR="00A20E80" w:rsidRPr="00A20E80">
        <w:rPr>
          <w:rFonts w:ascii="Arial" w:hAnsi="Arial" w:cs="Arial"/>
          <w:color w:val="auto"/>
          <w:lang w:val="es-CL" w:eastAsia="en-US"/>
        </w:rPr>
        <w:t>que</w:t>
      </w:r>
      <w:r w:rsidR="00BF02DD" w:rsidRPr="00A20E80">
        <w:rPr>
          <w:rFonts w:ascii="Arial" w:hAnsi="Arial" w:cs="Arial"/>
          <w:color w:val="auto"/>
          <w:lang w:val="es-CL" w:eastAsia="en-US"/>
        </w:rPr>
        <w:t xml:space="preserve"> pueden producirse pérdidas por la sola aplicación del royalty.</w:t>
      </w:r>
    </w:p>
    <w:p w14:paraId="7DE4355B" w14:textId="4ADC6F07" w:rsidR="0096771F" w:rsidRPr="00A20E80" w:rsidRDefault="0096771F" w:rsidP="00260EDD">
      <w:pPr>
        <w:widowControl/>
        <w:tabs>
          <w:tab w:val="left" w:pos="2835"/>
        </w:tabs>
        <w:ind w:firstLine="2835"/>
        <w:jc w:val="both"/>
        <w:rPr>
          <w:rFonts w:ascii="Arial" w:hAnsi="Arial" w:cs="Arial"/>
          <w:color w:val="auto"/>
          <w:lang w:val="es-CL" w:eastAsia="en-US"/>
        </w:rPr>
      </w:pPr>
    </w:p>
    <w:p w14:paraId="059C39B0" w14:textId="4F244710" w:rsidR="0096771F" w:rsidRPr="00A20E80" w:rsidRDefault="00685BF2"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Enseguida, r</w:t>
      </w:r>
      <w:r w:rsidR="0096771F" w:rsidRPr="00A20E80">
        <w:rPr>
          <w:rFonts w:ascii="Arial" w:hAnsi="Arial" w:cs="Arial"/>
          <w:color w:val="auto"/>
          <w:lang w:val="es-CL" w:eastAsia="en-US"/>
        </w:rPr>
        <w:t xml:space="preserve">ecogiendo la intervención del Senador Núñez, </w:t>
      </w:r>
      <w:r w:rsidRPr="00A20E80">
        <w:rPr>
          <w:rFonts w:ascii="Arial" w:hAnsi="Arial" w:cs="Arial"/>
          <w:color w:val="auto"/>
          <w:lang w:val="es-CL" w:eastAsia="en-US"/>
        </w:rPr>
        <w:t xml:space="preserve">sostuvo que la sostenibilidad ambiental es el componente principal de los proyectos que actualmente se están viendo en materia minera, </w:t>
      </w:r>
      <w:r w:rsidR="00A20E80" w:rsidRPr="00A20E80">
        <w:rPr>
          <w:rFonts w:ascii="Arial" w:hAnsi="Arial" w:cs="Arial"/>
          <w:color w:val="auto"/>
          <w:lang w:val="es-CL" w:eastAsia="en-US"/>
        </w:rPr>
        <w:t>en</w:t>
      </w:r>
      <w:r w:rsidRPr="00A20E80">
        <w:rPr>
          <w:rFonts w:ascii="Arial" w:hAnsi="Arial" w:cs="Arial"/>
          <w:color w:val="auto"/>
          <w:lang w:val="es-CL" w:eastAsia="en-US"/>
        </w:rPr>
        <w:t xml:space="preserve"> </w:t>
      </w:r>
      <w:r w:rsidR="00A20E80" w:rsidRPr="00A20E80">
        <w:rPr>
          <w:rFonts w:ascii="Arial" w:hAnsi="Arial" w:cs="Arial"/>
          <w:color w:val="auto"/>
          <w:lang w:val="es-CL" w:eastAsia="en-US"/>
        </w:rPr>
        <w:t xml:space="preserve">que se </w:t>
      </w:r>
      <w:r w:rsidRPr="00A20E80">
        <w:rPr>
          <w:rFonts w:ascii="Arial" w:hAnsi="Arial" w:cs="Arial"/>
          <w:color w:val="auto"/>
          <w:lang w:val="es-CL" w:eastAsia="en-US"/>
        </w:rPr>
        <w:t xml:space="preserve">busca reducir el consumo de agua dulce, trabajar en la recirculación de agua, </w:t>
      </w:r>
      <w:r w:rsidR="00875009" w:rsidRPr="00A20E80">
        <w:rPr>
          <w:rFonts w:ascii="Arial" w:hAnsi="Arial" w:cs="Arial"/>
          <w:color w:val="auto"/>
          <w:lang w:val="es-CL" w:eastAsia="en-US"/>
        </w:rPr>
        <w:t xml:space="preserve">en el </w:t>
      </w:r>
      <w:r w:rsidRPr="00A20E80">
        <w:rPr>
          <w:rFonts w:ascii="Arial" w:hAnsi="Arial" w:cs="Arial"/>
          <w:color w:val="auto"/>
          <w:lang w:val="es-CL" w:eastAsia="en-US"/>
        </w:rPr>
        <w:t>uso de energías renovables en el abastecimiento de los requerimientos energéticos, etc.</w:t>
      </w:r>
    </w:p>
    <w:p w14:paraId="488F6669" w14:textId="1942CF19" w:rsidR="0096771F" w:rsidRPr="00A20E80" w:rsidRDefault="0096771F" w:rsidP="00260EDD">
      <w:pPr>
        <w:widowControl/>
        <w:tabs>
          <w:tab w:val="left" w:pos="2835"/>
        </w:tabs>
        <w:ind w:firstLine="2835"/>
        <w:jc w:val="both"/>
        <w:rPr>
          <w:rFonts w:ascii="Arial" w:hAnsi="Arial" w:cs="Arial"/>
          <w:color w:val="auto"/>
          <w:lang w:val="es-CL" w:eastAsia="en-US"/>
        </w:rPr>
      </w:pPr>
    </w:p>
    <w:p w14:paraId="330FA748" w14:textId="6F3C3DEE" w:rsidR="0096771F" w:rsidRPr="00A20E80" w:rsidRDefault="0096771F" w:rsidP="00685BF2">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Sobre los comentarios de los Senadores Elizalde y Lagos,</w:t>
      </w:r>
      <w:r w:rsidR="00685BF2" w:rsidRPr="00A20E80">
        <w:rPr>
          <w:rFonts w:ascii="Arial" w:hAnsi="Arial" w:cs="Arial"/>
          <w:color w:val="auto"/>
          <w:lang w:val="es-CL" w:eastAsia="en-US"/>
        </w:rPr>
        <w:t xml:space="preserve"> refirió que</w:t>
      </w:r>
      <w:r w:rsidRPr="00A20E80">
        <w:rPr>
          <w:rFonts w:ascii="Arial" w:hAnsi="Arial" w:cs="Arial"/>
          <w:color w:val="auto"/>
          <w:lang w:val="es-CL" w:eastAsia="en-US"/>
        </w:rPr>
        <w:t xml:space="preserve"> la minería privada </w:t>
      </w:r>
      <w:r w:rsidR="00685BF2" w:rsidRPr="00A20E80">
        <w:rPr>
          <w:rFonts w:ascii="Arial" w:hAnsi="Arial" w:cs="Arial"/>
          <w:color w:val="auto"/>
          <w:lang w:val="es-CL" w:eastAsia="en-US"/>
        </w:rPr>
        <w:t xml:space="preserve">en la actualidad </w:t>
      </w:r>
      <w:r w:rsidRPr="00A20E80">
        <w:rPr>
          <w:rFonts w:ascii="Arial" w:hAnsi="Arial" w:cs="Arial"/>
          <w:color w:val="auto"/>
          <w:lang w:val="es-CL" w:eastAsia="en-US"/>
        </w:rPr>
        <w:t xml:space="preserve">aporta más al Fisco de lo que </w:t>
      </w:r>
      <w:r w:rsidR="00685BF2" w:rsidRPr="00A20E80">
        <w:rPr>
          <w:rFonts w:ascii="Arial" w:hAnsi="Arial" w:cs="Arial"/>
          <w:color w:val="auto"/>
          <w:lang w:val="es-CL" w:eastAsia="en-US"/>
        </w:rPr>
        <w:t>lo hace</w:t>
      </w:r>
      <w:r w:rsidRPr="00A20E80">
        <w:rPr>
          <w:rFonts w:ascii="Arial" w:hAnsi="Arial" w:cs="Arial"/>
          <w:color w:val="auto"/>
          <w:lang w:val="es-CL" w:eastAsia="en-US"/>
        </w:rPr>
        <w:t xml:space="preserve"> Codelco</w:t>
      </w:r>
      <w:r w:rsidR="00685BF2" w:rsidRPr="00A20E80">
        <w:rPr>
          <w:rFonts w:ascii="Arial" w:hAnsi="Arial" w:cs="Arial"/>
          <w:color w:val="auto"/>
          <w:lang w:val="es-CL" w:eastAsia="en-US"/>
        </w:rPr>
        <w:t>. Precisó que lo an</w:t>
      </w:r>
      <w:r w:rsidR="00875009" w:rsidRPr="00A20E80">
        <w:rPr>
          <w:rFonts w:ascii="Arial" w:hAnsi="Arial" w:cs="Arial"/>
          <w:color w:val="auto"/>
          <w:lang w:val="es-CL" w:eastAsia="en-US"/>
        </w:rPr>
        <w:t>terior se explica, en parte, por</w:t>
      </w:r>
      <w:r w:rsidR="00685BF2" w:rsidRPr="00A20E80">
        <w:rPr>
          <w:rFonts w:ascii="Arial" w:hAnsi="Arial" w:cs="Arial"/>
          <w:color w:val="auto"/>
          <w:lang w:val="es-CL" w:eastAsia="en-US"/>
        </w:rPr>
        <w:t xml:space="preserve"> las características de las inversiones que se hicieron en Codelco durante los últimos años.</w:t>
      </w:r>
      <w:r w:rsidRPr="00A20E80">
        <w:rPr>
          <w:rFonts w:ascii="Arial" w:hAnsi="Arial" w:cs="Arial"/>
          <w:color w:val="auto"/>
          <w:lang w:val="es-CL" w:eastAsia="en-US"/>
        </w:rPr>
        <w:t xml:space="preserve"> </w:t>
      </w:r>
    </w:p>
    <w:p w14:paraId="4B367392" w14:textId="065D4A3E" w:rsidR="0096771F" w:rsidRPr="00A20E80" w:rsidRDefault="0096771F" w:rsidP="00260EDD">
      <w:pPr>
        <w:widowControl/>
        <w:tabs>
          <w:tab w:val="left" w:pos="2835"/>
        </w:tabs>
        <w:ind w:firstLine="2835"/>
        <w:jc w:val="both"/>
        <w:rPr>
          <w:rFonts w:ascii="Arial" w:hAnsi="Arial" w:cs="Arial"/>
          <w:color w:val="auto"/>
          <w:lang w:val="es-CL" w:eastAsia="en-US"/>
        </w:rPr>
      </w:pPr>
    </w:p>
    <w:p w14:paraId="43F5D2BD" w14:textId="1A5D5E68" w:rsidR="0096771F" w:rsidRPr="00A20E80" w:rsidRDefault="00685BF2"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 xml:space="preserve">Respecto a lo señalado por el Senador Lagos referente </w:t>
      </w:r>
      <w:r w:rsidR="00A20E80" w:rsidRPr="00A20E80">
        <w:rPr>
          <w:rFonts w:ascii="Arial" w:hAnsi="Arial" w:cs="Arial"/>
          <w:color w:val="auto"/>
          <w:lang w:val="es-CL" w:eastAsia="en-US"/>
        </w:rPr>
        <w:t xml:space="preserve">a </w:t>
      </w:r>
      <w:r w:rsidRPr="00A20E80">
        <w:rPr>
          <w:rFonts w:ascii="Arial" w:hAnsi="Arial" w:cs="Arial"/>
          <w:color w:val="auto"/>
          <w:lang w:val="es-CL" w:eastAsia="en-US"/>
        </w:rPr>
        <w:t>en qué invertir el royatly, sostuvo que</w:t>
      </w:r>
      <w:r w:rsidR="00875009" w:rsidRPr="00A20E80">
        <w:rPr>
          <w:rFonts w:ascii="Arial" w:hAnsi="Arial" w:cs="Arial"/>
          <w:color w:val="auto"/>
          <w:lang w:val="es-CL" w:eastAsia="en-US"/>
        </w:rPr>
        <w:t>,</w:t>
      </w:r>
      <w:r w:rsidRPr="00A20E80">
        <w:rPr>
          <w:rFonts w:ascii="Arial" w:hAnsi="Arial" w:cs="Arial"/>
          <w:color w:val="auto"/>
          <w:lang w:val="es-CL" w:eastAsia="en-US"/>
        </w:rPr>
        <w:t xml:space="preserve"> sin perjuicio de lo señalado al comienzo de su intervención, se pueden llegar a acuerdos más precisos respecto al destino de lo recaudado por este concepto, dejando de lado aquello que se destina a los municipios y </w:t>
      </w:r>
      <w:r w:rsidR="005A6B4E" w:rsidRPr="00A20E80">
        <w:rPr>
          <w:rFonts w:ascii="Arial" w:hAnsi="Arial" w:cs="Arial"/>
          <w:color w:val="auto"/>
          <w:lang w:val="es-CL" w:eastAsia="en-US"/>
        </w:rPr>
        <w:t xml:space="preserve">a las </w:t>
      </w:r>
      <w:r w:rsidRPr="00A20E80">
        <w:rPr>
          <w:rFonts w:ascii="Arial" w:hAnsi="Arial" w:cs="Arial"/>
          <w:color w:val="auto"/>
          <w:lang w:val="es-CL" w:eastAsia="en-US"/>
        </w:rPr>
        <w:t>regiones.</w:t>
      </w:r>
    </w:p>
    <w:p w14:paraId="40CF3DF9" w14:textId="5D4DFD88" w:rsidR="0096771F" w:rsidRPr="00A20E80" w:rsidRDefault="0096771F" w:rsidP="00260EDD">
      <w:pPr>
        <w:widowControl/>
        <w:tabs>
          <w:tab w:val="left" w:pos="2835"/>
        </w:tabs>
        <w:ind w:firstLine="2835"/>
        <w:jc w:val="both"/>
        <w:rPr>
          <w:rFonts w:ascii="Arial" w:hAnsi="Arial" w:cs="Arial"/>
          <w:color w:val="auto"/>
          <w:lang w:val="es-CL" w:eastAsia="en-US"/>
        </w:rPr>
      </w:pPr>
    </w:p>
    <w:p w14:paraId="14042B37" w14:textId="0D32E9BF" w:rsidR="0096771F" w:rsidRPr="00A20E80" w:rsidRDefault="00685BF2"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 xml:space="preserve">Finalmente, manifestó que en lo que concierne a la fijación de una carga tributaria potencial máxima, como Ejecutivo se </w:t>
      </w:r>
      <w:r w:rsidR="0096771F" w:rsidRPr="00A20E80">
        <w:rPr>
          <w:rFonts w:ascii="Arial" w:hAnsi="Arial" w:cs="Arial"/>
          <w:color w:val="auto"/>
          <w:lang w:val="es-CL" w:eastAsia="en-US"/>
        </w:rPr>
        <w:t xml:space="preserve">encuentran disponibles </w:t>
      </w:r>
      <w:r w:rsidR="00A20E80" w:rsidRPr="00A20E80">
        <w:rPr>
          <w:rFonts w:ascii="Arial" w:hAnsi="Arial" w:cs="Arial"/>
          <w:color w:val="auto"/>
          <w:lang w:val="es-CL" w:eastAsia="en-US"/>
        </w:rPr>
        <w:t>p</w:t>
      </w:r>
      <w:r w:rsidR="0096771F" w:rsidRPr="00A20E80">
        <w:rPr>
          <w:rFonts w:ascii="Arial" w:hAnsi="Arial" w:cs="Arial"/>
          <w:color w:val="auto"/>
          <w:lang w:val="es-CL" w:eastAsia="en-US"/>
        </w:rPr>
        <w:t>a</w:t>
      </w:r>
      <w:r w:rsidR="00A20E80" w:rsidRPr="00A20E80">
        <w:rPr>
          <w:rFonts w:ascii="Arial" w:hAnsi="Arial" w:cs="Arial"/>
          <w:color w:val="auto"/>
          <w:lang w:val="es-CL" w:eastAsia="en-US"/>
        </w:rPr>
        <w:t>ra</w:t>
      </w:r>
      <w:r w:rsidR="0096771F" w:rsidRPr="00A20E80">
        <w:rPr>
          <w:rFonts w:ascii="Arial" w:hAnsi="Arial" w:cs="Arial"/>
          <w:color w:val="auto"/>
          <w:lang w:val="es-CL" w:eastAsia="en-US"/>
        </w:rPr>
        <w:t xml:space="preserve"> llegar a un acuerdo</w:t>
      </w:r>
      <w:r w:rsidR="00A620B9" w:rsidRPr="00A20E80">
        <w:rPr>
          <w:rFonts w:ascii="Arial" w:hAnsi="Arial" w:cs="Arial"/>
          <w:color w:val="auto"/>
          <w:lang w:val="es-CL" w:eastAsia="en-US"/>
        </w:rPr>
        <w:t xml:space="preserve"> en torno a la cifra a establecer</w:t>
      </w:r>
      <w:r w:rsidR="0096771F" w:rsidRPr="00A20E80">
        <w:rPr>
          <w:rFonts w:ascii="Arial" w:hAnsi="Arial" w:cs="Arial"/>
          <w:color w:val="auto"/>
          <w:lang w:val="es-CL" w:eastAsia="en-US"/>
        </w:rPr>
        <w:t>, pero para</w:t>
      </w:r>
      <w:r w:rsidRPr="00A20E80">
        <w:rPr>
          <w:rFonts w:ascii="Arial" w:hAnsi="Arial" w:cs="Arial"/>
          <w:color w:val="auto"/>
          <w:lang w:val="es-CL" w:eastAsia="en-US"/>
        </w:rPr>
        <w:t xml:space="preserve"> que aquello ocurra primero deben recibir alguna propuesta concreta que puedan estudiar</w:t>
      </w:r>
      <w:r w:rsidR="0096771F" w:rsidRPr="00A20E80">
        <w:rPr>
          <w:rFonts w:ascii="Arial" w:hAnsi="Arial" w:cs="Arial"/>
          <w:color w:val="auto"/>
          <w:lang w:val="es-CL" w:eastAsia="en-US"/>
        </w:rPr>
        <w:t xml:space="preserve">. </w:t>
      </w:r>
    </w:p>
    <w:p w14:paraId="049BBF4D" w14:textId="79DB55C4" w:rsidR="00F9725F" w:rsidRPr="00A20E80" w:rsidRDefault="00F9725F" w:rsidP="00260EDD">
      <w:pPr>
        <w:widowControl/>
        <w:tabs>
          <w:tab w:val="left" w:pos="2835"/>
        </w:tabs>
        <w:ind w:firstLine="2835"/>
        <w:jc w:val="both"/>
        <w:rPr>
          <w:rFonts w:ascii="Arial" w:hAnsi="Arial" w:cs="Arial"/>
          <w:color w:val="auto"/>
          <w:lang w:val="es-CL" w:eastAsia="en-US"/>
        </w:rPr>
      </w:pPr>
    </w:p>
    <w:p w14:paraId="6E764041" w14:textId="6218739A" w:rsidR="00F9725F" w:rsidRPr="00A20E80" w:rsidRDefault="00F9725F" w:rsidP="00260EDD">
      <w:pPr>
        <w:widowControl/>
        <w:tabs>
          <w:tab w:val="left" w:pos="2835"/>
        </w:tabs>
        <w:ind w:firstLine="2835"/>
        <w:jc w:val="both"/>
        <w:rPr>
          <w:rFonts w:ascii="Arial" w:hAnsi="Arial" w:cs="Arial"/>
          <w:color w:val="auto"/>
          <w:lang w:val="es-CL" w:eastAsia="en-US"/>
        </w:rPr>
      </w:pPr>
      <w:r w:rsidRPr="00A20E80">
        <w:rPr>
          <w:rFonts w:ascii="Arial" w:hAnsi="Arial" w:cs="Arial"/>
          <w:color w:val="auto"/>
          <w:lang w:val="es-CL" w:eastAsia="en-US"/>
        </w:rPr>
        <w:t xml:space="preserve">El </w:t>
      </w:r>
      <w:r w:rsidRPr="00A20E80">
        <w:rPr>
          <w:rFonts w:ascii="Arial" w:hAnsi="Arial" w:cs="Arial"/>
          <w:b/>
          <w:color w:val="auto"/>
          <w:lang w:val="es-CL" w:eastAsia="en-US"/>
        </w:rPr>
        <w:t>Honorable Senador señor Lagos</w:t>
      </w:r>
      <w:r w:rsidRPr="00A20E80">
        <w:rPr>
          <w:rFonts w:ascii="Arial" w:hAnsi="Arial" w:cs="Arial"/>
          <w:color w:val="auto"/>
          <w:lang w:val="es-CL" w:eastAsia="en-US"/>
        </w:rPr>
        <w:t xml:space="preserve">, recogiendo las últimas palabras del Ministro, </w:t>
      </w:r>
      <w:r w:rsidR="00A620B9" w:rsidRPr="00A20E80">
        <w:rPr>
          <w:rFonts w:ascii="Arial" w:hAnsi="Arial" w:cs="Arial"/>
          <w:color w:val="auto"/>
          <w:lang w:val="es-CL" w:eastAsia="en-US"/>
        </w:rPr>
        <w:t>valor</w:t>
      </w:r>
      <w:r w:rsidR="00875009" w:rsidRPr="00A20E80">
        <w:rPr>
          <w:rFonts w:ascii="Arial" w:hAnsi="Arial" w:cs="Arial"/>
          <w:color w:val="auto"/>
          <w:lang w:val="es-CL" w:eastAsia="en-US"/>
        </w:rPr>
        <w:t xml:space="preserve">ó </w:t>
      </w:r>
      <w:r w:rsidR="00A20E80" w:rsidRPr="00A20E80">
        <w:rPr>
          <w:rFonts w:ascii="Arial" w:hAnsi="Arial" w:cs="Arial"/>
          <w:color w:val="auto"/>
          <w:lang w:val="es-CL" w:eastAsia="en-US"/>
        </w:rPr>
        <w:t xml:space="preserve">la presentación efectuada </w:t>
      </w:r>
      <w:r w:rsidR="00A620B9" w:rsidRPr="00A20E80">
        <w:rPr>
          <w:rFonts w:ascii="Arial" w:hAnsi="Arial" w:cs="Arial"/>
          <w:color w:val="auto"/>
          <w:lang w:val="es-CL" w:eastAsia="en-US"/>
        </w:rPr>
        <w:t xml:space="preserve">por parte del Gobierno </w:t>
      </w:r>
      <w:r w:rsidR="00A20E80" w:rsidRPr="00A20E80">
        <w:rPr>
          <w:rFonts w:ascii="Arial" w:hAnsi="Arial" w:cs="Arial"/>
          <w:color w:val="auto"/>
          <w:lang w:val="es-CL" w:eastAsia="en-US"/>
        </w:rPr>
        <w:t xml:space="preserve">de </w:t>
      </w:r>
      <w:r w:rsidR="00A620B9" w:rsidRPr="00A20E80">
        <w:rPr>
          <w:rFonts w:ascii="Arial" w:hAnsi="Arial" w:cs="Arial"/>
          <w:color w:val="auto"/>
          <w:lang w:val="es-CL" w:eastAsia="en-US"/>
        </w:rPr>
        <w:t xml:space="preserve">las indicaciones que prontamente se van a formalizar y al mismo tiempo relevó que, producto del debate de la sesión, </w:t>
      </w:r>
      <w:r w:rsidR="00875009" w:rsidRPr="00A20E80">
        <w:rPr>
          <w:rFonts w:ascii="Arial" w:hAnsi="Arial" w:cs="Arial"/>
          <w:color w:val="auto"/>
          <w:lang w:val="es-CL" w:eastAsia="en-US"/>
        </w:rPr>
        <w:t xml:space="preserve">se </w:t>
      </w:r>
      <w:r w:rsidR="00A20E80" w:rsidRPr="00A20E80">
        <w:rPr>
          <w:rFonts w:ascii="Arial" w:hAnsi="Arial" w:cs="Arial"/>
          <w:color w:val="auto"/>
          <w:lang w:val="es-CL" w:eastAsia="en-US"/>
        </w:rPr>
        <w:t xml:space="preserve">haya logrado </w:t>
      </w:r>
      <w:r w:rsidR="00A620B9" w:rsidRPr="00A20E80">
        <w:rPr>
          <w:rFonts w:ascii="Arial" w:hAnsi="Arial" w:cs="Arial"/>
          <w:color w:val="auto"/>
          <w:lang w:val="es-CL" w:eastAsia="en-US"/>
        </w:rPr>
        <w:t>detectar</w:t>
      </w:r>
      <w:r w:rsidRPr="00A20E80">
        <w:rPr>
          <w:rFonts w:ascii="Arial" w:hAnsi="Arial" w:cs="Arial"/>
          <w:color w:val="auto"/>
          <w:lang w:val="es-CL" w:eastAsia="en-US"/>
        </w:rPr>
        <w:t xml:space="preserve"> qué elementos</w:t>
      </w:r>
      <w:r w:rsidR="00A620B9" w:rsidRPr="00A20E80">
        <w:rPr>
          <w:rFonts w:ascii="Arial" w:hAnsi="Arial" w:cs="Arial"/>
          <w:color w:val="auto"/>
          <w:lang w:val="es-CL" w:eastAsia="en-US"/>
        </w:rPr>
        <w:t xml:space="preserve"> del texto del proyecto de ley</w:t>
      </w:r>
      <w:r w:rsidRPr="00A20E80">
        <w:rPr>
          <w:rFonts w:ascii="Arial" w:hAnsi="Arial" w:cs="Arial"/>
          <w:color w:val="auto"/>
          <w:lang w:val="es-CL" w:eastAsia="en-US"/>
        </w:rPr>
        <w:t xml:space="preserve"> se deben afinar, </w:t>
      </w:r>
      <w:r w:rsidR="00A620B9" w:rsidRPr="00A20E80">
        <w:rPr>
          <w:rFonts w:ascii="Arial" w:hAnsi="Arial" w:cs="Arial"/>
          <w:color w:val="auto"/>
          <w:lang w:val="es-CL" w:eastAsia="en-US"/>
        </w:rPr>
        <w:t>considerando las diferencias de opinión que puedan tener algunos señores Senadores</w:t>
      </w:r>
      <w:r w:rsidRPr="00A20E80">
        <w:rPr>
          <w:rFonts w:ascii="Arial" w:hAnsi="Arial" w:cs="Arial"/>
          <w:color w:val="auto"/>
          <w:lang w:val="es-CL" w:eastAsia="en-US"/>
        </w:rPr>
        <w:t xml:space="preserve">. </w:t>
      </w:r>
    </w:p>
    <w:p w14:paraId="50C25CC8" w14:textId="11678FE9" w:rsidR="00F9725F" w:rsidRPr="00875009" w:rsidRDefault="00F9725F" w:rsidP="00260EDD">
      <w:pPr>
        <w:widowControl/>
        <w:tabs>
          <w:tab w:val="left" w:pos="2835"/>
        </w:tabs>
        <w:ind w:firstLine="2835"/>
        <w:jc w:val="both"/>
        <w:rPr>
          <w:rFonts w:ascii="Arial" w:hAnsi="Arial" w:cs="Arial"/>
          <w:color w:val="auto"/>
          <w:lang w:val="es-CL" w:eastAsia="en-US"/>
        </w:rPr>
      </w:pPr>
    </w:p>
    <w:p w14:paraId="1B8AF9C4" w14:textId="48DEFE8C" w:rsidR="0021537C" w:rsidRPr="000223B2" w:rsidRDefault="0021537C" w:rsidP="0060482F">
      <w:pPr>
        <w:widowControl/>
        <w:tabs>
          <w:tab w:val="left" w:pos="2835"/>
        </w:tabs>
        <w:jc w:val="both"/>
        <w:rPr>
          <w:rFonts w:ascii="Arial" w:hAnsi="Arial" w:cs="Arial"/>
          <w:color w:val="FF0000"/>
          <w:lang w:val="es-CL" w:eastAsia="en-US"/>
        </w:rPr>
      </w:pPr>
    </w:p>
    <w:p w14:paraId="51FB60DE" w14:textId="10B6B94E" w:rsidR="007814CA" w:rsidRPr="00E47DB4" w:rsidRDefault="0021537C" w:rsidP="007814CA">
      <w:pPr>
        <w:widowControl/>
        <w:tabs>
          <w:tab w:val="left" w:pos="2835"/>
        </w:tabs>
        <w:ind w:firstLine="2835"/>
        <w:jc w:val="both"/>
        <w:rPr>
          <w:rFonts w:ascii="Arial" w:hAnsi="Arial" w:cs="Arial"/>
          <w:color w:val="auto"/>
          <w:lang w:val="es-CL" w:eastAsia="en-US"/>
        </w:rPr>
      </w:pPr>
      <w:r w:rsidRPr="00E47DB4">
        <w:rPr>
          <w:rFonts w:ascii="Arial" w:hAnsi="Arial" w:cs="Arial"/>
          <w:color w:val="auto"/>
          <w:lang w:val="es-CL" w:eastAsia="en-US"/>
        </w:rPr>
        <w:t xml:space="preserve">En </w:t>
      </w:r>
      <w:r w:rsidRPr="00E47DB4">
        <w:rPr>
          <w:rFonts w:ascii="Arial" w:hAnsi="Arial" w:cs="Arial"/>
          <w:b/>
          <w:color w:val="auto"/>
          <w:lang w:val="es-CL" w:eastAsia="en-US"/>
        </w:rPr>
        <w:t>sesión de 18 de abril de 2023</w:t>
      </w:r>
      <w:r w:rsidR="007814CA" w:rsidRPr="00E47DB4">
        <w:rPr>
          <w:rFonts w:ascii="Arial" w:hAnsi="Arial" w:cs="Arial"/>
          <w:color w:val="auto"/>
          <w:lang w:val="es-CL" w:eastAsia="en-US"/>
        </w:rPr>
        <w:t xml:space="preserve">, </w:t>
      </w:r>
      <w:r w:rsidR="00966A3C" w:rsidRPr="00E47DB4">
        <w:rPr>
          <w:rFonts w:ascii="Arial" w:hAnsi="Arial" w:cs="Arial"/>
          <w:color w:val="auto"/>
          <w:lang w:val="es-CL" w:eastAsia="en-US"/>
        </w:rPr>
        <w:t>l</w:t>
      </w:r>
      <w:r w:rsidR="007814CA" w:rsidRPr="00E47DB4">
        <w:rPr>
          <w:rFonts w:ascii="Arial" w:hAnsi="Arial" w:cs="Arial"/>
          <w:color w:val="auto"/>
          <w:lang w:val="es-CL" w:eastAsia="en-US"/>
        </w:rPr>
        <w:t xml:space="preserve">a </w:t>
      </w:r>
      <w:r w:rsidR="007814CA" w:rsidRPr="00E47DB4">
        <w:rPr>
          <w:rFonts w:ascii="Arial" w:hAnsi="Arial" w:cs="Arial"/>
          <w:b/>
          <w:color w:val="auto"/>
          <w:lang w:val="es-CL" w:eastAsia="en-US"/>
        </w:rPr>
        <w:t>Subsecretaria de Hacienda, señora Heidi Berner</w:t>
      </w:r>
      <w:r w:rsidR="007814CA" w:rsidRPr="00E47DB4">
        <w:rPr>
          <w:rFonts w:ascii="Arial" w:hAnsi="Arial" w:cs="Arial"/>
          <w:color w:val="auto"/>
          <w:lang w:val="es-CL" w:eastAsia="en-US"/>
        </w:rPr>
        <w:t>, procedió a efectuar una presentación, en formato ppt, del siguiente tenor</w:t>
      </w:r>
      <w:r w:rsidR="00D07917">
        <w:rPr>
          <w:rFonts w:ascii="Arial" w:hAnsi="Arial" w:cs="Arial"/>
          <w:color w:val="auto"/>
          <w:lang w:val="es-CL" w:eastAsia="en-US"/>
        </w:rPr>
        <w:t>, acerca de las indicaciones presentadas por el Ejecutivo dentro del segundo plazo abierto al efecto</w:t>
      </w:r>
      <w:r w:rsidR="007814CA" w:rsidRPr="00E47DB4">
        <w:rPr>
          <w:rFonts w:ascii="Arial" w:hAnsi="Arial" w:cs="Arial"/>
          <w:color w:val="auto"/>
          <w:lang w:val="es-CL" w:eastAsia="en-US"/>
        </w:rPr>
        <w:t xml:space="preserve">: </w:t>
      </w:r>
    </w:p>
    <w:p w14:paraId="15A320E6" w14:textId="4334B85F" w:rsidR="007814CA" w:rsidRDefault="007814CA" w:rsidP="007814CA">
      <w:pPr>
        <w:widowControl/>
        <w:tabs>
          <w:tab w:val="left" w:pos="2835"/>
        </w:tabs>
        <w:ind w:firstLine="2835"/>
        <w:jc w:val="both"/>
        <w:rPr>
          <w:rFonts w:ascii="Arial" w:hAnsi="Arial" w:cs="Arial"/>
          <w:color w:val="FF0000"/>
          <w:lang w:val="es-CL" w:eastAsia="en-US"/>
        </w:rPr>
      </w:pPr>
    </w:p>
    <w:p w14:paraId="25E1E599" w14:textId="77777777" w:rsidR="00966A3C" w:rsidRPr="00966A3C" w:rsidRDefault="00966A3C" w:rsidP="00966A3C">
      <w:pPr>
        <w:ind w:firstLine="2835"/>
        <w:jc w:val="both"/>
        <w:rPr>
          <w:rFonts w:ascii="Arial" w:hAnsi="Arial" w:cs="Arial"/>
          <w:b/>
          <w:color w:val="auto"/>
          <w:lang w:val="es-CL" w:eastAsia="en-US"/>
        </w:rPr>
      </w:pPr>
      <w:r w:rsidRPr="00966A3C">
        <w:rPr>
          <w:rFonts w:ascii="Arial" w:hAnsi="Arial" w:cs="Arial"/>
          <w:b/>
          <w:color w:val="auto"/>
          <w:lang w:val="es-CL" w:eastAsia="en-US"/>
        </w:rPr>
        <w:t>Indicaciones al proyecto de ley de Royalty</w:t>
      </w:r>
    </w:p>
    <w:p w14:paraId="6631F6D8" w14:textId="77777777" w:rsidR="00966A3C" w:rsidRPr="00966A3C" w:rsidRDefault="00966A3C" w:rsidP="00966A3C">
      <w:pPr>
        <w:ind w:firstLine="2835"/>
        <w:jc w:val="both"/>
        <w:rPr>
          <w:rFonts w:ascii="Arial" w:hAnsi="Arial" w:cs="Arial"/>
          <w:color w:val="auto"/>
          <w:lang w:val="es-CL" w:eastAsia="en-US"/>
        </w:rPr>
      </w:pPr>
    </w:p>
    <w:p w14:paraId="25D7BBA0" w14:textId="77777777" w:rsidR="00966A3C" w:rsidRPr="00966A3C" w:rsidRDefault="00966A3C" w:rsidP="00966A3C">
      <w:pPr>
        <w:ind w:firstLine="2835"/>
        <w:jc w:val="both"/>
        <w:rPr>
          <w:rFonts w:ascii="Arial" w:hAnsi="Arial" w:cs="Arial"/>
          <w:b/>
          <w:color w:val="auto"/>
          <w:lang w:val="es-CL" w:eastAsia="en-US"/>
        </w:rPr>
      </w:pPr>
      <w:r w:rsidRPr="00966A3C">
        <w:rPr>
          <w:rFonts w:ascii="Arial" w:hAnsi="Arial" w:cs="Arial"/>
          <w:b/>
          <w:color w:val="auto"/>
          <w:lang w:val="es-CL" w:eastAsia="en-US"/>
        </w:rPr>
        <w:t>Resumen de las indicaciones</w:t>
      </w:r>
    </w:p>
    <w:p w14:paraId="6045A5F7" w14:textId="77777777" w:rsidR="00966A3C" w:rsidRPr="00966A3C" w:rsidRDefault="00966A3C" w:rsidP="00966A3C">
      <w:pPr>
        <w:ind w:firstLine="2835"/>
        <w:jc w:val="both"/>
        <w:rPr>
          <w:rFonts w:ascii="Arial" w:hAnsi="Arial" w:cs="Arial"/>
          <w:color w:val="auto"/>
          <w:lang w:val="es-CL" w:eastAsia="en-US"/>
        </w:rPr>
      </w:pPr>
    </w:p>
    <w:p w14:paraId="6AFCE173" w14:textId="77777777" w:rsidR="00966A3C" w:rsidRPr="00966A3C" w:rsidRDefault="00966A3C" w:rsidP="00966A3C">
      <w:pPr>
        <w:ind w:firstLine="2835"/>
        <w:jc w:val="both"/>
        <w:rPr>
          <w:rFonts w:ascii="Arial" w:hAnsi="Arial" w:cs="Arial"/>
          <w:color w:val="auto"/>
          <w:lang w:val="es-CL" w:eastAsia="en-US"/>
        </w:rPr>
      </w:pPr>
      <w:r w:rsidRPr="00966A3C">
        <w:rPr>
          <w:rFonts w:ascii="Arial" w:hAnsi="Arial" w:cs="Arial"/>
          <w:color w:val="auto"/>
          <w:lang w:val="es-CL" w:eastAsia="en-US"/>
        </w:rPr>
        <w:t>1. Obligación de informar estados financieros a la CMF.</w:t>
      </w:r>
    </w:p>
    <w:p w14:paraId="0261E820" w14:textId="77777777" w:rsidR="00966A3C" w:rsidRPr="00966A3C" w:rsidRDefault="00966A3C" w:rsidP="00966A3C">
      <w:pPr>
        <w:ind w:firstLine="2835"/>
        <w:jc w:val="both"/>
        <w:rPr>
          <w:rFonts w:ascii="Arial" w:hAnsi="Arial" w:cs="Arial"/>
          <w:color w:val="auto"/>
          <w:lang w:val="es-CL" w:eastAsia="en-US"/>
        </w:rPr>
      </w:pPr>
    </w:p>
    <w:p w14:paraId="0112C41C" w14:textId="77777777" w:rsidR="00966A3C" w:rsidRPr="00966A3C" w:rsidRDefault="00966A3C" w:rsidP="00966A3C">
      <w:pPr>
        <w:ind w:firstLine="2835"/>
        <w:jc w:val="both"/>
        <w:rPr>
          <w:rFonts w:ascii="Arial" w:hAnsi="Arial" w:cs="Arial"/>
          <w:color w:val="auto"/>
          <w:lang w:val="es-CL" w:eastAsia="en-US"/>
        </w:rPr>
      </w:pPr>
      <w:r w:rsidRPr="00966A3C">
        <w:rPr>
          <w:rFonts w:ascii="Arial" w:hAnsi="Arial" w:cs="Arial"/>
          <w:color w:val="auto"/>
          <w:lang w:val="es-CL" w:eastAsia="en-US"/>
        </w:rPr>
        <w:t>2. Inclusión de gastos de organización y puesta en marcha como costo para la renta imponible operacional minera (RIOMA).</w:t>
      </w:r>
    </w:p>
    <w:p w14:paraId="47FA074B" w14:textId="77777777" w:rsidR="00966A3C" w:rsidRPr="00966A3C" w:rsidRDefault="00966A3C" w:rsidP="00966A3C">
      <w:pPr>
        <w:ind w:firstLine="2835"/>
        <w:jc w:val="both"/>
        <w:rPr>
          <w:rFonts w:ascii="Arial" w:hAnsi="Arial" w:cs="Arial"/>
          <w:color w:val="auto"/>
          <w:lang w:val="es-CL" w:eastAsia="en-US"/>
        </w:rPr>
      </w:pPr>
    </w:p>
    <w:p w14:paraId="5DF69DA8" w14:textId="77777777" w:rsidR="00966A3C" w:rsidRPr="00966A3C" w:rsidRDefault="00966A3C" w:rsidP="00966A3C">
      <w:pPr>
        <w:ind w:firstLine="2835"/>
        <w:jc w:val="both"/>
        <w:rPr>
          <w:rFonts w:ascii="Arial" w:hAnsi="Arial" w:cs="Arial"/>
          <w:color w:val="auto"/>
          <w:lang w:val="es-CL" w:eastAsia="en-US"/>
        </w:rPr>
      </w:pPr>
      <w:r w:rsidRPr="00966A3C">
        <w:rPr>
          <w:rFonts w:ascii="Arial" w:hAnsi="Arial" w:cs="Arial"/>
          <w:color w:val="auto"/>
          <w:lang w:val="es-CL" w:eastAsia="en-US"/>
        </w:rPr>
        <w:t xml:space="preserve">3. Condición que establece una carga tributaria potencial máxima de 48%. </w:t>
      </w:r>
    </w:p>
    <w:p w14:paraId="590B25D3" w14:textId="77777777" w:rsidR="00966A3C" w:rsidRPr="00966A3C" w:rsidRDefault="00966A3C" w:rsidP="00966A3C">
      <w:pPr>
        <w:ind w:firstLine="2835"/>
        <w:jc w:val="both"/>
        <w:rPr>
          <w:rFonts w:ascii="Arial" w:hAnsi="Arial" w:cs="Arial"/>
          <w:color w:val="auto"/>
          <w:lang w:val="es-CL" w:eastAsia="en-US"/>
        </w:rPr>
      </w:pPr>
    </w:p>
    <w:p w14:paraId="1BB6E9CB" w14:textId="77777777" w:rsidR="00966A3C" w:rsidRPr="00966A3C" w:rsidRDefault="00966A3C" w:rsidP="00966A3C">
      <w:pPr>
        <w:ind w:firstLine="2835"/>
        <w:jc w:val="both"/>
        <w:rPr>
          <w:rFonts w:ascii="Arial" w:hAnsi="Arial" w:cs="Arial"/>
          <w:color w:val="auto"/>
          <w:lang w:val="es-CL" w:eastAsia="en-US"/>
        </w:rPr>
      </w:pPr>
      <w:r w:rsidRPr="00966A3C">
        <w:rPr>
          <w:rFonts w:ascii="Arial" w:hAnsi="Arial" w:cs="Arial"/>
          <w:color w:val="auto"/>
          <w:lang w:val="es-CL" w:eastAsia="en-US"/>
        </w:rPr>
        <w:t>4. Incentivo a la expansión de proyectos mineros.</w:t>
      </w:r>
    </w:p>
    <w:p w14:paraId="5333D7ED" w14:textId="77777777" w:rsidR="00966A3C" w:rsidRPr="00966A3C" w:rsidRDefault="00966A3C" w:rsidP="00966A3C">
      <w:pPr>
        <w:ind w:firstLine="2835"/>
        <w:jc w:val="both"/>
        <w:rPr>
          <w:rFonts w:ascii="Arial" w:hAnsi="Arial" w:cs="Arial"/>
          <w:color w:val="auto"/>
          <w:lang w:val="es-CL" w:eastAsia="en-US"/>
        </w:rPr>
      </w:pPr>
    </w:p>
    <w:p w14:paraId="06EF8E5F" w14:textId="77777777" w:rsidR="00966A3C" w:rsidRPr="00966A3C" w:rsidRDefault="00966A3C" w:rsidP="00966A3C">
      <w:pPr>
        <w:ind w:firstLine="2835"/>
        <w:jc w:val="both"/>
        <w:rPr>
          <w:rFonts w:ascii="Arial" w:hAnsi="Arial" w:cs="Arial"/>
          <w:color w:val="auto"/>
          <w:lang w:val="es-CL" w:eastAsia="en-US"/>
        </w:rPr>
      </w:pPr>
      <w:r w:rsidRPr="00966A3C">
        <w:rPr>
          <w:rFonts w:ascii="Arial" w:hAnsi="Arial" w:cs="Arial"/>
          <w:color w:val="auto"/>
          <w:lang w:val="es-CL" w:eastAsia="en-US"/>
        </w:rPr>
        <w:t xml:space="preserve">5. Extensión a 10 años del compromiso de aporte a regiones y comunas. </w:t>
      </w:r>
    </w:p>
    <w:p w14:paraId="2F357BE0" w14:textId="77777777" w:rsidR="00966A3C" w:rsidRPr="00966A3C" w:rsidRDefault="00966A3C" w:rsidP="00966A3C">
      <w:pPr>
        <w:ind w:firstLine="2835"/>
        <w:jc w:val="both"/>
        <w:rPr>
          <w:rFonts w:ascii="Arial" w:hAnsi="Arial" w:cs="Arial"/>
          <w:color w:val="auto"/>
          <w:lang w:val="es-CL" w:eastAsia="en-US"/>
        </w:rPr>
      </w:pPr>
    </w:p>
    <w:p w14:paraId="31DDFE0B" w14:textId="77777777" w:rsidR="00966A3C" w:rsidRPr="00966A3C" w:rsidRDefault="00966A3C" w:rsidP="00966A3C">
      <w:pPr>
        <w:ind w:firstLine="2835"/>
        <w:jc w:val="both"/>
        <w:rPr>
          <w:rFonts w:ascii="Arial" w:hAnsi="Arial" w:cs="Arial"/>
          <w:b/>
          <w:color w:val="auto"/>
          <w:lang w:val="es-CL" w:eastAsia="en-US"/>
        </w:rPr>
      </w:pPr>
      <w:r w:rsidRPr="00966A3C">
        <w:rPr>
          <w:rFonts w:ascii="Arial" w:hAnsi="Arial" w:cs="Arial"/>
          <w:b/>
          <w:color w:val="auto"/>
          <w:lang w:val="es-CL" w:eastAsia="en-US"/>
        </w:rPr>
        <w:t>Obligación de informar los Estados Financieros a la CMF</w:t>
      </w:r>
    </w:p>
    <w:p w14:paraId="2C67B248" w14:textId="77777777" w:rsidR="00966A3C" w:rsidRPr="00966A3C" w:rsidRDefault="00966A3C" w:rsidP="00966A3C">
      <w:pPr>
        <w:ind w:firstLine="2835"/>
        <w:jc w:val="both"/>
        <w:rPr>
          <w:rFonts w:ascii="Arial" w:hAnsi="Arial" w:cs="Arial"/>
          <w:color w:val="auto"/>
          <w:lang w:val="es-CL" w:eastAsia="en-US"/>
        </w:rPr>
      </w:pPr>
    </w:p>
    <w:p w14:paraId="212F362C" w14:textId="77777777" w:rsidR="00966A3C" w:rsidRPr="00966A3C" w:rsidRDefault="00966A3C" w:rsidP="00966A3C">
      <w:pPr>
        <w:ind w:firstLine="2835"/>
        <w:jc w:val="both"/>
        <w:rPr>
          <w:rFonts w:ascii="Arial" w:hAnsi="Arial" w:cs="Arial"/>
          <w:color w:val="auto"/>
          <w:lang w:val="es-CL" w:eastAsia="en-US"/>
        </w:rPr>
      </w:pPr>
      <w:r w:rsidRPr="00966A3C">
        <w:rPr>
          <w:rFonts w:ascii="Arial" w:hAnsi="Arial" w:cs="Arial"/>
          <w:color w:val="auto"/>
          <w:lang w:val="es-CL" w:eastAsia="en-US"/>
        </w:rPr>
        <w:t xml:space="preserve">1. Actualmente, las compañías mineras sujetas a contratos de invariabilidad tributaria tienen la obligación de informar sus estados financieros auditados a la Comisión para el Mercado Financiero (CMF). Esta ha sido una valiosa fuente de información para la discusión pública sobre la minería en Chile. </w:t>
      </w:r>
    </w:p>
    <w:p w14:paraId="2B3DEA70" w14:textId="77777777" w:rsidR="00966A3C" w:rsidRPr="00966A3C" w:rsidRDefault="00966A3C" w:rsidP="00966A3C">
      <w:pPr>
        <w:ind w:firstLine="2835"/>
        <w:jc w:val="both"/>
        <w:rPr>
          <w:rFonts w:ascii="Arial" w:hAnsi="Arial" w:cs="Arial"/>
          <w:color w:val="auto"/>
          <w:lang w:val="es-CL" w:eastAsia="en-US"/>
        </w:rPr>
      </w:pPr>
    </w:p>
    <w:p w14:paraId="015783DD" w14:textId="77777777" w:rsidR="00966A3C" w:rsidRPr="00966A3C" w:rsidRDefault="00966A3C" w:rsidP="00966A3C">
      <w:pPr>
        <w:ind w:firstLine="2835"/>
        <w:jc w:val="both"/>
        <w:rPr>
          <w:rFonts w:ascii="Arial" w:hAnsi="Arial" w:cs="Arial"/>
          <w:color w:val="auto"/>
          <w:lang w:val="es-CL" w:eastAsia="en-US"/>
        </w:rPr>
      </w:pPr>
      <w:r w:rsidRPr="00966A3C">
        <w:rPr>
          <w:rFonts w:ascii="Arial" w:hAnsi="Arial" w:cs="Arial"/>
          <w:color w:val="auto"/>
          <w:lang w:val="es-CL" w:eastAsia="en-US"/>
        </w:rPr>
        <w:t xml:space="preserve">2. Al expirar los contratos de invariabilidad tributaria </w:t>
      </w:r>
      <w:r w:rsidRPr="00966A3C">
        <w:rPr>
          <w:rFonts w:ascii="Arial" w:hAnsi="Arial" w:cs="Arial"/>
          <w:color w:val="auto"/>
          <w:lang w:val="es-CL" w:eastAsia="en-US"/>
        </w:rPr>
        <w:lastRenderedPageBreak/>
        <w:t xml:space="preserve">(muchos de ellos en 2023) también se termina la obligación de informar. </w:t>
      </w:r>
    </w:p>
    <w:p w14:paraId="156A591B" w14:textId="77777777" w:rsidR="00966A3C" w:rsidRPr="00966A3C" w:rsidRDefault="00966A3C" w:rsidP="00966A3C">
      <w:pPr>
        <w:ind w:firstLine="2835"/>
        <w:jc w:val="both"/>
        <w:rPr>
          <w:rFonts w:ascii="Arial" w:hAnsi="Arial" w:cs="Arial"/>
          <w:color w:val="auto"/>
          <w:lang w:val="es-CL" w:eastAsia="en-US"/>
        </w:rPr>
      </w:pPr>
    </w:p>
    <w:p w14:paraId="2BE90D8B" w14:textId="77777777" w:rsidR="00966A3C" w:rsidRPr="00966A3C" w:rsidRDefault="00966A3C" w:rsidP="00966A3C">
      <w:pPr>
        <w:ind w:firstLine="2835"/>
        <w:jc w:val="both"/>
        <w:rPr>
          <w:rFonts w:ascii="Arial" w:hAnsi="Arial" w:cs="Arial"/>
          <w:color w:val="auto"/>
          <w:lang w:val="es-CL" w:eastAsia="en-US"/>
        </w:rPr>
      </w:pPr>
      <w:r w:rsidRPr="00966A3C">
        <w:rPr>
          <w:rFonts w:ascii="Arial" w:hAnsi="Arial" w:cs="Arial"/>
          <w:color w:val="auto"/>
          <w:lang w:val="es-CL" w:eastAsia="en-US"/>
        </w:rPr>
        <w:t xml:space="preserve">3. </w:t>
      </w:r>
      <w:r w:rsidRPr="00966A3C">
        <w:rPr>
          <w:rFonts w:ascii="Arial" w:hAnsi="Arial" w:cs="Arial"/>
          <w:b/>
          <w:color w:val="auto"/>
          <w:lang w:val="es-CL" w:eastAsia="en-US"/>
        </w:rPr>
        <w:t>Se incluye una norma que obliga a todos los contribuyentes del Royalty a informar trimestralmente sus estados financieros</w:t>
      </w:r>
      <w:r w:rsidRPr="00966A3C">
        <w:rPr>
          <w:rFonts w:ascii="Arial" w:hAnsi="Arial" w:cs="Arial"/>
          <w:color w:val="auto"/>
          <w:lang w:val="es-CL" w:eastAsia="en-US"/>
        </w:rPr>
        <w:t xml:space="preserve">, auditados por una empresas auditora externa. Esto permitirá mantener este valioso flujo de información sobre la industria, permitiendo una mejor evaluación del efecto de distintas políticas públicas sobre el sector.  </w:t>
      </w:r>
    </w:p>
    <w:p w14:paraId="26B95D56" w14:textId="77777777" w:rsidR="00966A3C" w:rsidRPr="00966A3C" w:rsidRDefault="00966A3C" w:rsidP="00966A3C">
      <w:pPr>
        <w:ind w:firstLine="2835"/>
        <w:jc w:val="both"/>
        <w:rPr>
          <w:rFonts w:ascii="Arial" w:hAnsi="Arial" w:cs="Arial"/>
          <w:color w:val="auto"/>
          <w:lang w:val="es-CL" w:eastAsia="en-US"/>
        </w:rPr>
      </w:pPr>
    </w:p>
    <w:p w14:paraId="303E612E" w14:textId="77777777" w:rsidR="00966A3C" w:rsidRPr="00966A3C" w:rsidRDefault="00966A3C" w:rsidP="00966A3C">
      <w:pPr>
        <w:ind w:firstLine="2835"/>
        <w:jc w:val="both"/>
        <w:rPr>
          <w:rFonts w:ascii="Arial" w:hAnsi="Arial" w:cs="Arial"/>
          <w:b/>
          <w:color w:val="auto"/>
          <w:lang w:val="es-CL" w:eastAsia="en-US"/>
        </w:rPr>
      </w:pPr>
      <w:r w:rsidRPr="00966A3C">
        <w:rPr>
          <w:rFonts w:ascii="Arial" w:hAnsi="Arial" w:cs="Arial"/>
          <w:b/>
          <w:color w:val="auto"/>
          <w:lang w:val="es-CL" w:eastAsia="en-US"/>
        </w:rPr>
        <w:t>Inclusión de gastos de organización y puesta en marcha en la Renta Imponible Operacional Minera Ajustada</w:t>
      </w:r>
    </w:p>
    <w:p w14:paraId="6422F4FE" w14:textId="77777777" w:rsidR="00966A3C" w:rsidRPr="00966A3C" w:rsidRDefault="00966A3C" w:rsidP="00966A3C">
      <w:pPr>
        <w:ind w:firstLine="2835"/>
        <w:jc w:val="both"/>
        <w:rPr>
          <w:rFonts w:ascii="Arial" w:hAnsi="Arial" w:cs="Arial"/>
          <w:b/>
          <w:color w:val="auto"/>
          <w:lang w:val="es-CL" w:eastAsia="en-US"/>
        </w:rPr>
      </w:pPr>
    </w:p>
    <w:p w14:paraId="2C1D9D36" w14:textId="77777777" w:rsidR="00966A3C" w:rsidRPr="00966A3C" w:rsidRDefault="00966A3C" w:rsidP="00966A3C">
      <w:pPr>
        <w:ind w:firstLine="2835"/>
        <w:jc w:val="both"/>
        <w:rPr>
          <w:rFonts w:ascii="Arial" w:hAnsi="Arial" w:cs="Arial"/>
          <w:color w:val="auto"/>
          <w:lang w:val="es-CL" w:eastAsia="en-US"/>
        </w:rPr>
      </w:pPr>
      <w:r w:rsidRPr="00966A3C">
        <w:rPr>
          <w:rFonts w:ascii="Arial" w:hAnsi="Arial" w:cs="Arial"/>
          <w:color w:val="auto"/>
          <w:lang w:val="es-CL" w:eastAsia="en-US"/>
        </w:rPr>
        <w:t xml:space="preserve">1. Se </w:t>
      </w:r>
      <w:r w:rsidRPr="00966A3C">
        <w:rPr>
          <w:rFonts w:ascii="Arial" w:hAnsi="Arial" w:cs="Arial"/>
          <w:b/>
          <w:color w:val="auto"/>
          <w:lang w:val="es-CL" w:eastAsia="en-US"/>
        </w:rPr>
        <w:t>reponen los gastos de organización y puesta en marcha</w:t>
      </w:r>
      <w:r w:rsidRPr="00966A3C">
        <w:rPr>
          <w:rFonts w:ascii="Arial" w:hAnsi="Arial" w:cs="Arial"/>
          <w:color w:val="auto"/>
          <w:lang w:val="es-CL" w:eastAsia="en-US"/>
        </w:rPr>
        <w:t xml:space="preserve"> como gasto deducible para el cálculo de la Renta Imponible Operacional Minera Ajustada (RIOMA), que es la base imponible del componente sobre el margen del Royalty. El efecto en recaudación es de segundo orden, pero puede resultar importante para la evaluación de nuevos proyectos de inversión.</w:t>
      </w:r>
    </w:p>
    <w:p w14:paraId="0724F630" w14:textId="77777777" w:rsidR="00966A3C" w:rsidRPr="00966A3C" w:rsidRDefault="00966A3C" w:rsidP="00966A3C">
      <w:pPr>
        <w:ind w:firstLine="2835"/>
        <w:jc w:val="both"/>
        <w:rPr>
          <w:rFonts w:ascii="Arial" w:hAnsi="Arial" w:cs="Arial"/>
          <w:color w:val="auto"/>
          <w:lang w:val="es-CL" w:eastAsia="en-US"/>
        </w:rPr>
      </w:pPr>
    </w:p>
    <w:p w14:paraId="3005538C" w14:textId="77777777" w:rsidR="00966A3C" w:rsidRPr="00966A3C" w:rsidRDefault="00966A3C" w:rsidP="00966A3C">
      <w:pPr>
        <w:ind w:firstLine="2835"/>
        <w:jc w:val="both"/>
        <w:rPr>
          <w:rFonts w:ascii="Arial" w:hAnsi="Arial" w:cs="Arial"/>
          <w:color w:val="auto"/>
          <w:lang w:val="es-CL" w:eastAsia="en-US"/>
        </w:rPr>
      </w:pPr>
      <w:r w:rsidRPr="00966A3C">
        <w:rPr>
          <w:rFonts w:ascii="Arial" w:hAnsi="Arial" w:cs="Arial"/>
          <w:color w:val="auto"/>
          <w:lang w:val="es-CL" w:eastAsia="en-US"/>
        </w:rPr>
        <w:t xml:space="preserve">2. Se replica lo dispuesto en el actual Impuesto Específico a la Actividad Minera. Esto implica que los gastos de organización y puesta en marcha se amortizarán en un plazo de seis años. </w:t>
      </w:r>
    </w:p>
    <w:p w14:paraId="5762FFF8" w14:textId="77777777" w:rsidR="00966A3C" w:rsidRPr="00966A3C" w:rsidRDefault="00966A3C" w:rsidP="00966A3C">
      <w:pPr>
        <w:ind w:firstLine="2835"/>
        <w:jc w:val="both"/>
        <w:rPr>
          <w:rFonts w:ascii="Arial" w:hAnsi="Arial" w:cs="Arial"/>
          <w:color w:val="auto"/>
          <w:lang w:val="es-CL" w:eastAsia="en-US"/>
        </w:rPr>
      </w:pPr>
    </w:p>
    <w:p w14:paraId="0C02AC55" w14:textId="77777777" w:rsidR="00966A3C" w:rsidRPr="00966A3C" w:rsidRDefault="00966A3C" w:rsidP="00966A3C">
      <w:pPr>
        <w:ind w:firstLine="2835"/>
        <w:jc w:val="both"/>
        <w:rPr>
          <w:rFonts w:ascii="Arial" w:hAnsi="Arial" w:cs="Arial"/>
          <w:b/>
          <w:color w:val="auto"/>
          <w:lang w:val="es-CL" w:eastAsia="en-US"/>
        </w:rPr>
      </w:pPr>
      <w:r w:rsidRPr="00966A3C">
        <w:rPr>
          <w:rFonts w:ascii="Arial" w:hAnsi="Arial" w:cs="Arial"/>
          <w:b/>
          <w:color w:val="auto"/>
          <w:lang w:val="es-CL" w:eastAsia="en-US"/>
        </w:rPr>
        <w:t>Condición que establece una carga tributaria potencial máxima de 48%</w:t>
      </w:r>
    </w:p>
    <w:p w14:paraId="5D99E72F" w14:textId="77777777" w:rsidR="00966A3C" w:rsidRPr="00966A3C" w:rsidRDefault="00966A3C" w:rsidP="00966A3C">
      <w:pPr>
        <w:ind w:firstLine="2835"/>
        <w:jc w:val="both"/>
        <w:rPr>
          <w:rFonts w:ascii="Arial" w:hAnsi="Arial" w:cs="Arial"/>
          <w:color w:val="auto"/>
          <w:lang w:val="es-CL" w:eastAsia="en-US"/>
        </w:rPr>
      </w:pPr>
    </w:p>
    <w:p w14:paraId="7446D9A7" w14:textId="77777777" w:rsidR="00966A3C" w:rsidRPr="00966A3C" w:rsidRDefault="00966A3C" w:rsidP="00966A3C">
      <w:pPr>
        <w:ind w:firstLine="2835"/>
        <w:jc w:val="both"/>
        <w:rPr>
          <w:rFonts w:ascii="Arial" w:hAnsi="Arial" w:cs="Arial"/>
          <w:color w:val="auto"/>
          <w:lang w:val="es-CL" w:eastAsia="en-US"/>
        </w:rPr>
      </w:pPr>
      <w:r w:rsidRPr="00966A3C">
        <w:rPr>
          <w:rFonts w:ascii="Arial" w:hAnsi="Arial" w:cs="Arial"/>
          <w:color w:val="auto"/>
          <w:lang w:val="es-CL" w:eastAsia="en-US"/>
        </w:rPr>
        <w:t xml:space="preserve">1. </w:t>
      </w:r>
      <w:r w:rsidRPr="00966A3C">
        <w:rPr>
          <w:rFonts w:ascii="Arial" w:hAnsi="Arial" w:cs="Arial"/>
          <w:b/>
          <w:color w:val="auto"/>
          <w:lang w:val="es-CL" w:eastAsia="en-US"/>
        </w:rPr>
        <w:t>Se fija una carga tributaria potencial máxima en 48%</w:t>
      </w:r>
      <w:r w:rsidRPr="00966A3C">
        <w:rPr>
          <w:rFonts w:ascii="Arial" w:hAnsi="Arial" w:cs="Arial"/>
          <w:color w:val="auto"/>
          <w:lang w:val="es-CL" w:eastAsia="en-US"/>
        </w:rPr>
        <w:t>. Para ello, se considera conjuntamente el pago de Royalty, impuesto de primera categoría (IDPC) e impuestos finales (impuesto adicional). Ello permite dotar de una mayor predictibilidad y certeza al Royalty.</w:t>
      </w:r>
    </w:p>
    <w:p w14:paraId="5D18C4DE" w14:textId="77777777" w:rsidR="00966A3C" w:rsidRPr="00966A3C" w:rsidRDefault="00966A3C" w:rsidP="00966A3C">
      <w:pPr>
        <w:ind w:firstLine="2835"/>
        <w:jc w:val="both"/>
        <w:rPr>
          <w:rFonts w:ascii="Arial" w:hAnsi="Arial" w:cs="Arial"/>
          <w:color w:val="auto"/>
          <w:lang w:val="es-CL" w:eastAsia="en-US"/>
        </w:rPr>
      </w:pPr>
    </w:p>
    <w:p w14:paraId="1A455364" w14:textId="77777777" w:rsidR="00966A3C" w:rsidRPr="00966A3C" w:rsidRDefault="00966A3C" w:rsidP="00966A3C">
      <w:pPr>
        <w:ind w:firstLine="2835"/>
        <w:jc w:val="both"/>
        <w:rPr>
          <w:rFonts w:ascii="Arial" w:hAnsi="Arial" w:cs="Arial"/>
          <w:color w:val="auto"/>
          <w:lang w:val="es-CL" w:eastAsia="en-US"/>
        </w:rPr>
      </w:pPr>
      <w:r w:rsidRPr="00966A3C">
        <w:rPr>
          <w:rFonts w:ascii="Arial" w:hAnsi="Arial" w:cs="Arial"/>
          <w:color w:val="auto"/>
          <w:lang w:val="es-CL" w:eastAsia="en-US"/>
        </w:rPr>
        <w:t>2. Si la suma de Royalty, IDPC e impuestos finales superan dicha carga potencial máxima, el Royalty se ajustará para fijar la carga tributaria total en un 48% de la rentabilidad operacional.</w:t>
      </w:r>
    </w:p>
    <w:p w14:paraId="709CD587" w14:textId="77777777" w:rsidR="00966A3C" w:rsidRPr="00966A3C" w:rsidRDefault="00966A3C" w:rsidP="00966A3C">
      <w:pPr>
        <w:ind w:firstLine="2835"/>
        <w:jc w:val="both"/>
        <w:rPr>
          <w:rFonts w:ascii="Arial" w:hAnsi="Arial" w:cs="Arial"/>
          <w:color w:val="auto"/>
          <w:lang w:val="es-CL" w:eastAsia="en-US"/>
        </w:rPr>
      </w:pPr>
    </w:p>
    <w:p w14:paraId="4BB890B5" w14:textId="77777777" w:rsidR="00966A3C" w:rsidRPr="00966A3C" w:rsidRDefault="00966A3C" w:rsidP="00966A3C">
      <w:pPr>
        <w:ind w:firstLine="2835"/>
        <w:jc w:val="both"/>
        <w:rPr>
          <w:rFonts w:ascii="Arial" w:hAnsi="Arial" w:cs="Arial"/>
          <w:color w:val="auto"/>
          <w:lang w:val="es-CL" w:eastAsia="en-US"/>
        </w:rPr>
      </w:pPr>
      <w:r w:rsidRPr="00966A3C">
        <w:rPr>
          <w:rFonts w:ascii="Arial" w:hAnsi="Arial" w:cs="Arial"/>
          <w:color w:val="auto"/>
          <w:lang w:val="es-CL" w:eastAsia="en-US"/>
        </w:rPr>
        <w:t xml:space="preserve">3. La rentabilidad operacional se medirá como la renta operacional minera ajustada (RIOMA) antes de impuestos. </w:t>
      </w:r>
    </w:p>
    <w:p w14:paraId="0294428E" w14:textId="77777777" w:rsidR="00966A3C" w:rsidRPr="00966A3C" w:rsidRDefault="00966A3C" w:rsidP="00966A3C">
      <w:pPr>
        <w:ind w:firstLine="2835"/>
        <w:jc w:val="both"/>
        <w:rPr>
          <w:rFonts w:ascii="Arial" w:hAnsi="Arial" w:cs="Arial"/>
          <w:color w:val="auto"/>
          <w:lang w:val="es-CL" w:eastAsia="en-US"/>
        </w:rPr>
      </w:pPr>
    </w:p>
    <w:p w14:paraId="0CC9EA0D" w14:textId="77777777" w:rsidR="00966A3C" w:rsidRPr="00966A3C" w:rsidRDefault="00966A3C" w:rsidP="00966A3C">
      <w:pPr>
        <w:ind w:firstLine="2835"/>
        <w:jc w:val="both"/>
        <w:rPr>
          <w:rFonts w:ascii="Arial" w:hAnsi="Arial" w:cs="Arial"/>
          <w:color w:val="auto"/>
          <w:lang w:val="es-CL" w:eastAsia="en-US"/>
        </w:rPr>
      </w:pPr>
      <w:r w:rsidRPr="00966A3C">
        <w:rPr>
          <w:rFonts w:ascii="Arial" w:hAnsi="Arial" w:cs="Arial"/>
          <w:color w:val="auto"/>
          <w:lang w:val="es-CL" w:eastAsia="en-US"/>
        </w:rPr>
        <w:t xml:space="preserve">4. Con esta indicación, </w:t>
      </w:r>
      <w:r w:rsidRPr="00966A3C">
        <w:rPr>
          <w:rFonts w:ascii="Arial" w:hAnsi="Arial" w:cs="Arial"/>
          <w:b/>
          <w:color w:val="auto"/>
          <w:lang w:val="es-CL" w:eastAsia="en-US"/>
        </w:rPr>
        <w:t>la carga tributaria potencial, utilizando los precios reales de los últimos 10 años, es de 42,1%.</w:t>
      </w:r>
      <w:r w:rsidRPr="00966A3C">
        <w:rPr>
          <w:rFonts w:ascii="Arial" w:hAnsi="Arial" w:cs="Arial"/>
          <w:color w:val="auto"/>
          <w:lang w:val="es-CL" w:eastAsia="en-US"/>
        </w:rPr>
        <w:t xml:space="preserve"> </w:t>
      </w:r>
    </w:p>
    <w:p w14:paraId="3924AB80" w14:textId="77777777" w:rsidR="00966A3C" w:rsidRPr="00966A3C" w:rsidRDefault="00966A3C" w:rsidP="00966A3C">
      <w:pPr>
        <w:ind w:firstLine="2835"/>
        <w:jc w:val="both"/>
        <w:rPr>
          <w:rFonts w:ascii="Arial" w:hAnsi="Arial" w:cs="Arial"/>
          <w:color w:val="auto"/>
          <w:lang w:val="es-CL" w:eastAsia="en-US"/>
        </w:rPr>
      </w:pPr>
    </w:p>
    <w:p w14:paraId="4ED40F80" w14:textId="27F6E0D0" w:rsidR="00966A3C" w:rsidRPr="00966A3C" w:rsidRDefault="00966A3C" w:rsidP="00966A3C">
      <w:pPr>
        <w:jc w:val="center"/>
        <w:rPr>
          <w:rFonts w:ascii="Arial" w:hAnsi="Arial" w:cs="Arial"/>
          <w:color w:val="auto"/>
          <w:lang w:val="es-CL" w:eastAsia="en-US"/>
        </w:rPr>
      </w:pPr>
      <w:r w:rsidRPr="00966A3C">
        <w:rPr>
          <w:rFonts w:ascii="Arial" w:hAnsi="Arial" w:cs="Arial"/>
          <w:noProof/>
          <w:color w:val="auto"/>
          <w:lang w:val="es-CL" w:eastAsia="es-CL"/>
        </w:rPr>
        <w:lastRenderedPageBreak/>
        <w:drawing>
          <wp:inline distT="0" distB="0" distL="0" distR="0" wp14:anchorId="1F069371" wp14:editId="7C5019B3">
            <wp:extent cx="4191000" cy="2381250"/>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91000" cy="2381250"/>
                    </a:xfrm>
                    <a:prstGeom prst="rect">
                      <a:avLst/>
                    </a:prstGeom>
                    <a:noFill/>
                    <a:ln>
                      <a:noFill/>
                    </a:ln>
                  </pic:spPr>
                </pic:pic>
              </a:graphicData>
            </a:graphic>
          </wp:inline>
        </w:drawing>
      </w:r>
    </w:p>
    <w:p w14:paraId="38639364" w14:textId="77777777" w:rsidR="00966A3C" w:rsidRPr="00966A3C" w:rsidRDefault="00966A3C" w:rsidP="00966A3C">
      <w:pPr>
        <w:ind w:firstLine="2835"/>
        <w:jc w:val="both"/>
        <w:rPr>
          <w:rFonts w:ascii="Arial" w:hAnsi="Arial" w:cs="Arial"/>
          <w:color w:val="auto"/>
          <w:lang w:val="es-CL" w:eastAsia="en-US"/>
        </w:rPr>
      </w:pPr>
    </w:p>
    <w:p w14:paraId="5F1A40C3" w14:textId="7871C9E4" w:rsidR="00966A3C" w:rsidRPr="00966A3C" w:rsidRDefault="00966A3C" w:rsidP="00966A3C">
      <w:pPr>
        <w:jc w:val="center"/>
        <w:rPr>
          <w:rFonts w:ascii="Arial" w:hAnsi="Arial" w:cs="Arial"/>
          <w:color w:val="auto"/>
          <w:lang w:val="es-CL" w:eastAsia="en-US"/>
        </w:rPr>
      </w:pPr>
      <w:r w:rsidRPr="00966A3C">
        <w:rPr>
          <w:rFonts w:ascii="Arial" w:hAnsi="Arial" w:cs="Arial"/>
          <w:noProof/>
          <w:color w:val="auto"/>
          <w:lang w:val="es-CL" w:eastAsia="es-CL"/>
        </w:rPr>
        <w:drawing>
          <wp:inline distT="0" distB="0" distL="0" distR="0" wp14:anchorId="5A532819" wp14:editId="43463BD2">
            <wp:extent cx="4086225" cy="2305050"/>
            <wp:effectExtent l="0" t="0" r="9525"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086225" cy="2305050"/>
                    </a:xfrm>
                    <a:prstGeom prst="rect">
                      <a:avLst/>
                    </a:prstGeom>
                    <a:noFill/>
                    <a:ln>
                      <a:noFill/>
                    </a:ln>
                  </pic:spPr>
                </pic:pic>
              </a:graphicData>
            </a:graphic>
          </wp:inline>
        </w:drawing>
      </w:r>
    </w:p>
    <w:p w14:paraId="0D336617" w14:textId="77777777" w:rsidR="00966A3C" w:rsidRPr="00966A3C" w:rsidRDefault="00966A3C" w:rsidP="00966A3C">
      <w:pPr>
        <w:ind w:firstLine="2835"/>
        <w:jc w:val="both"/>
        <w:rPr>
          <w:rFonts w:ascii="Arial" w:hAnsi="Arial" w:cs="Arial"/>
          <w:color w:val="auto"/>
          <w:lang w:val="es-CL" w:eastAsia="en-US"/>
        </w:rPr>
      </w:pPr>
    </w:p>
    <w:p w14:paraId="07E02D64" w14:textId="77777777" w:rsidR="00966A3C" w:rsidRPr="00966A3C" w:rsidRDefault="00966A3C" w:rsidP="00966A3C">
      <w:pPr>
        <w:ind w:firstLine="2835"/>
        <w:jc w:val="both"/>
        <w:rPr>
          <w:rFonts w:ascii="Arial" w:hAnsi="Arial" w:cs="Arial"/>
          <w:b/>
          <w:color w:val="auto"/>
          <w:lang w:val="es-CL" w:eastAsia="en-US"/>
        </w:rPr>
      </w:pPr>
      <w:r w:rsidRPr="00966A3C">
        <w:rPr>
          <w:rFonts w:ascii="Arial" w:hAnsi="Arial" w:cs="Arial"/>
          <w:b/>
          <w:color w:val="auto"/>
          <w:lang w:val="es-CL" w:eastAsia="en-US"/>
        </w:rPr>
        <w:t>Incentivo a la expansión de proyectos mineros</w:t>
      </w:r>
    </w:p>
    <w:p w14:paraId="3E3A0F2C" w14:textId="77777777" w:rsidR="00966A3C" w:rsidRPr="00966A3C" w:rsidRDefault="00966A3C" w:rsidP="00966A3C">
      <w:pPr>
        <w:ind w:firstLine="2835"/>
        <w:jc w:val="both"/>
        <w:rPr>
          <w:rFonts w:ascii="Arial" w:hAnsi="Arial" w:cs="Arial"/>
          <w:color w:val="auto"/>
          <w:lang w:val="es-CL" w:eastAsia="en-US"/>
        </w:rPr>
      </w:pPr>
    </w:p>
    <w:p w14:paraId="5464ED84" w14:textId="77777777" w:rsidR="00966A3C" w:rsidRPr="00966A3C" w:rsidRDefault="00966A3C" w:rsidP="00966A3C">
      <w:pPr>
        <w:ind w:firstLine="2835"/>
        <w:jc w:val="both"/>
        <w:rPr>
          <w:rFonts w:ascii="Arial" w:hAnsi="Arial" w:cs="Arial"/>
          <w:color w:val="auto"/>
          <w:lang w:val="es-CL" w:eastAsia="en-US"/>
        </w:rPr>
      </w:pPr>
      <w:r w:rsidRPr="00966A3C">
        <w:rPr>
          <w:rFonts w:ascii="Arial" w:hAnsi="Arial" w:cs="Arial"/>
          <w:color w:val="auto"/>
          <w:lang w:val="es-CL" w:eastAsia="en-US"/>
        </w:rPr>
        <w:t xml:space="preserve">1. A diferencia de la situación actual, </w:t>
      </w:r>
      <w:r w:rsidRPr="00966A3C">
        <w:rPr>
          <w:rFonts w:ascii="Arial" w:hAnsi="Arial" w:cs="Arial"/>
          <w:b/>
          <w:color w:val="auto"/>
          <w:lang w:val="es-CL" w:eastAsia="en-US"/>
        </w:rPr>
        <w:t>las tasas a la que quedarán sujetos los explotadores mineros se determinarán utilizando un promedio de su producción durante los últimos seis años</w:t>
      </w:r>
      <w:r w:rsidRPr="00966A3C">
        <w:rPr>
          <w:rFonts w:ascii="Arial" w:hAnsi="Arial" w:cs="Arial"/>
          <w:color w:val="auto"/>
          <w:lang w:val="es-CL" w:eastAsia="en-US"/>
        </w:rPr>
        <w:t xml:space="preserve">. </w:t>
      </w:r>
    </w:p>
    <w:p w14:paraId="3EF8B553" w14:textId="77777777" w:rsidR="00966A3C" w:rsidRPr="00966A3C" w:rsidRDefault="00966A3C" w:rsidP="00966A3C">
      <w:pPr>
        <w:ind w:firstLine="2835"/>
        <w:jc w:val="both"/>
        <w:rPr>
          <w:rFonts w:ascii="Arial" w:hAnsi="Arial" w:cs="Arial"/>
          <w:color w:val="auto"/>
          <w:lang w:val="es-CL" w:eastAsia="en-US"/>
        </w:rPr>
      </w:pPr>
    </w:p>
    <w:p w14:paraId="6650F8DB" w14:textId="77777777" w:rsidR="00966A3C" w:rsidRPr="00966A3C" w:rsidRDefault="00966A3C" w:rsidP="00966A3C">
      <w:pPr>
        <w:ind w:firstLine="2835"/>
        <w:jc w:val="both"/>
        <w:rPr>
          <w:rFonts w:ascii="Arial" w:hAnsi="Arial" w:cs="Arial"/>
          <w:color w:val="auto"/>
          <w:lang w:val="es-CL" w:eastAsia="en-US"/>
        </w:rPr>
      </w:pPr>
      <w:r w:rsidRPr="00966A3C">
        <w:rPr>
          <w:rFonts w:ascii="Arial" w:hAnsi="Arial" w:cs="Arial"/>
          <w:color w:val="auto"/>
          <w:lang w:val="es-CL" w:eastAsia="en-US"/>
        </w:rPr>
        <w:t xml:space="preserve">2. Un pequeño explotador minero que invierte para expandir su producción y superar el límite de producción de 12.000 toneladas métricas de cobre fino (TMCF), quedará exento del pago de impuesto por hasta seis años. Hoy, pagaría inmediatamente las tasas entre 0 y 2% que contempla la ley. </w:t>
      </w:r>
    </w:p>
    <w:p w14:paraId="4B67E33E" w14:textId="77777777" w:rsidR="00966A3C" w:rsidRPr="00966A3C" w:rsidRDefault="00966A3C" w:rsidP="00966A3C">
      <w:pPr>
        <w:ind w:firstLine="2835"/>
        <w:jc w:val="both"/>
        <w:rPr>
          <w:rFonts w:ascii="Arial" w:hAnsi="Arial" w:cs="Arial"/>
          <w:color w:val="auto"/>
          <w:lang w:val="es-CL" w:eastAsia="en-US"/>
        </w:rPr>
      </w:pPr>
    </w:p>
    <w:p w14:paraId="6B859AC3" w14:textId="77777777" w:rsidR="00966A3C" w:rsidRPr="00966A3C" w:rsidRDefault="00966A3C" w:rsidP="00966A3C">
      <w:pPr>
        <w:ind w:firstLine="2835"/>
        <w:jc w:val="both"/>
        <w:rPr>
          <w:rFonts w:ascii="Arial" w:hAnsi="Arial" w:cs="Arial"/>
          <w:color w:val="auto"/>
          <w:lang w:val="es-CL" w:eastAsia="en-US"/>
        </w:rPr>
      </w:pPr>
      <w:r w:rsidRPr="00966A3C">
        <w:rPr>
          <w:rFonts w:ascii="Arial" w:hAnsi="Arial" w:cs="Arial"/>
          <w:color w:val="auto"/>
          <w:lang w:val="es-CL" w:eastAsia="en-US"/>
        </w:rPr>
        <w:t xml:space="preserve">3. Asimismo, un explotador mediano que se expande para sobrepasar las 50.000 TMCF, podrá mantener tasas rebajadas de entre 0 y 2% por hasta seis años. </w:t>
      </w:r>
    </w:p>
    <w:p w14:paraId="7F8F117D" w14:textId="77777777" w:rsidR="00966A3C" w:rsidRPr="00966A3C" w:rsidRDefault="00966A3C" w:rsidP="00966A3C">
      <w:pPr>
        <w:ind w:firstLine="2835"/>
        <w:jc w:val="both"/>
        <w:rPr>
          <w:rFonts w:ascii="Arial" w:hAnsi="Arial" w:cs="Arial"/>
          <w:color w:val="auto"/>
          <w:lang w:val="es-CL" w:eastAsia="en-US"/>
        </w:rPr>
      </w:pPr>
    </w:p>
    <w:p w14:paraId="2E9EE2EB" w14:textId="77777777" w:rsidR="00966A3C" w:rsidRPr="00966A3C" w:rsidRDefault="00966A3C" w:rsidP="00966A3C">
      <w:pPr>
        <w:ind w:firstLine="2835"/>
        <w:jc w:val="both"/>
        <w:rPr>
          <w:rFonts w:ascii="Arial" w:hAnsi="Arial" w:cs="Arial"/>
          <w:color w:val="auto"/>
          <w:lang w:val="es-CL" w:eastAsia="en-US"/>
        </w:rPr>
      </w:pPr>
      <w:r w:rsidRPr="00966A3C">
        <w:rPr>
          <w:rFonts w:ascii="Arial" w:hAnsi="Arial" w:cs="Arial"/>
          <w:color w:val="auto"/>
          <w:lang w:val="es-CL" w:eastAsia="en-US"/>
        </w:rPr>
        <w:t xml:space="preserve">4. De esta manera, </w:t>
      </w:r>
      <w:r w:rsidRPr="00966A3C">
        <w:rPr>
          <w:rFonts w:ascii="Arial" w:hAnsi="Arial" w:cs="Arial"/>
          <w:b/>
          <w:color w:val="auto"/>
          <w:lang w:val="es-CL" w:eastAsia="en-US"/>
        </w:rPr>
        <w:t>se fortalecen los incentivos a la expansión de proyectos de inversión</w:t>
      </w:r>
      <w:r w:rsidRPr="00966A3C">
        <w:rPr>
          <w:rFonts w:ascii="Arial" w:hAnsi="Arial" w:cs="Arial"/>
          <w:color w:val="auto"/>
          <w:lang w:val="es-CL" w:eastAsia="en-US"/>
        </w:rPr>
        <w:t xml:space="preserve">, los que podrán contar transitoriamente con tasas más bajas que otros explotadores con la misma producción. </w:t>
      </w:r>
    </w:p>
    <w:p w14:paraId="20742A9D" w14:textId="77777777" w:rsidR="00966A3C" w:rsidRPr="00966A3C" w:rsidRDefault="00966A3C" w:rsidP="00966A3C">
      <w:pPr>
        <w:ind w:firstLine="2835"/>
        <w:jc w:val="both"/>
        <w:rPr>
          <w:rFonts w:ascii="Arial" w:hAnsi="Arial" w:cs="Arial"/>
          <w:color w:val="auto"/>
          <w:lang w:val="es-CL" w:eastAsia="en-US"/>
        </w:rPr>
      </w:pPr>
    </w:p>
    <w:p w14:paraId="23938953" w14:textId="224B26D3" w:rsidR="00966A3C" w:rsidRPr="00966A3C" w:rsidRDefault="00966A3C" w:rsidP="00966A3C">
      <w:pPr>
        <w:jc w:val="center"/>
        <w:rPr>
          <w:rFonts w:ascii="Arial" w:hAnsi="Arial" w:cs="Arial"/>
          <w:color w:val="auto"/>
          <w:lang w:val="es-CL" w:eastAsia="en-US"/>
        </w:rPr>
      </w:pPr>
      <w:r w:rsidRPr="00966A3C">
        <w:rPr>
          <w:rFonts w:ascii="Arial" w:hAnsi="Arial" w:cs="Arial"/>
          <w:noProof/>
          <w:color w:val="auto"/>
          <w:lang w:val="es-CL" w:eastAsia="es-CL"/>
        </w:rPr>
        <w:drawing>
          <wp:inline distT="0" distB="0" distL="0" distR="0" wp14:anchorId="43361CF3" wp14:editId="36602A7F">
            <wp:extent cx="4229100" cy="2438400"/>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229100" cy="2438400"/>
                    </a:xfrm>
                    <a:prstGeom prst="rect">
                      <a:avLst/>
                    </a:prstGeom>
                    <a:noFill/>
                    <a:ln>
                      <a:noFill/>
                    </a:ln>
                  </pic:spPr>
                </pic:pic>
              </a:graphicData>
            </a:graphic>
          </wp:inline>
        </w:drawing>
      </w:r>
    </w:p>
    <w:p w14:paraId="6E080925" w14:textId="77777777" w:rsidR="00966A3C" w:rsidRPr="00966A3C" w:rsidRDefault="00966A3C" w:rsidP="00966A3C">
      <w:pPr>
        <w:ind w:firstLine="2835"/>
        <w:jc w:val="both"/>
        <w:rPr>
          <w:rFonts w:ascii="Arial" w:hAnsi="Arial" w:cs="Arial"/>
          <w:color w:val="auto"/>
          <w:lang w:val="es-CL" w:eastAsia="en-US"/>
        </w:rPr>
      </w:pPr>
    </w:p>
    <w:p w14:paraId="4553C208" w14:textId="77777777" w:rsidR="00966A3C" w:rsidRPr="00966A3C" w:rsidRDefault="00966A3C" w:rsidP="00966A3C">
      <w:pPr>
        <w:ind w:firstLine="2835"/>
        <w:jc w:val="both"/>
        <w:rPr>
          <w:rFonts w:ascii="Arial" w:hAnsi="Arial" w:cs="Arial"/>
          <w:b/>
          <w:color w:val="auto"/>
          <w:lang w:val="es-CL" w:eastAsia="en-US"/>
        </w:rPr>
      </w:pPr>
      <w:r w:rsidRPr="00966A3C">
        <w:rPr>
          <w:rFonts w:ascii="Arial" w:hAnsi="Arial" w:cs="Arial"/>
          <w:b/>
          <w:color w:val="auto"/>
          <w:lang w:val="es-CL" w:eastAsia="en-US"/>
        </w:rPr>
        <w:t>Se extiende el compromiso de aporte a regiones y comunas</w:t>
      </w:r>
    </w:p>
    <w:p w14:paraId="394794D5" w14:textId="77777777" w:rsidR="00966A3C" w:rsidRPr="00966A3C" w:rsidRDefault="00966A3C" w:rsidP="00966A3C">
      <w:pPr>
        <w:ind w:firstLine="2835"/>
        <w:jc w:val="both"/>
        <w:rPr>
          <w:rFonts w:ascii="Arial" w:hAnsi="Arial" w:cs="Arial"/>
          <w:b/>
          <w:color w:val="auto"/>
          <w:lang w:val="es-CL" w:eastAsia="en-US"/>
        </w:rPr>
      </w:pPr>
    </w:p>
    <w:p w14:paraId="0A2586C0" w14:textId="77777777" w:rsidR="00966A3C" w:rsidRPr="00966A3C" w:rsidRDefault="00966A3C" w:rsidP="00966A3C">
      <w:pPr>
        <w:ind w:firstLine="2835"/>
        <w:jc w:val="both"/>
        <w:rPr>
          <w:rFonts w:ascii="Arial" w:hAnsi="Arial" w:cs="Arial"/>
          <w:color w:val="auto"/>
          <w:lang w:val="es-CL" w:eastAsia="en-US"/>
        </w:rPr>
      </w:pPr>
      <w:r w:rsidRPr="00966A3C">
        <w:rPr>
          <w:rFonts w:ascii="Arial" w:hAnsi="Arial" w:cs="Arial"/>
          <w:color w:val="auto"/>
          <w:lang w:val="es-CL" w:eastAsia="en-US"/>
        </w:rPr>
        <w:t xml:space="preserve">- El </w:t>
      </w:r>
      <w:r w:rsidRPr="00966A3C">
        <w:rPr>
          <w:rFonts w:ascii="Arial" w:hAnsi="Arial" w:cs="Arial"/>
          <w:b/>
          <w:color w:val="auto"/>
          <w:lang w:val="es-CL" w:eastAsia="en-US"/>
        </w:rPr>
        <w:t>aporte a las regiones y comunas del país se extiende desde tres a diez años</w:t>
      </w:r>
      <w:r w:rsidRPr="00966A3C">
        <w:rPr>
          <w:rFonts w:ascii="Arial" w:hAnsi="Arial" w:cs="Arial"/>
          <w:color w:val="auto"/>
          <w:lang w:val="es-CL" w:eastAsia="en-US"/>
        </w:rPr>
        <w:t>, asegurando un flujo constante y predecible de recursos para que éstas planifiquen compromisos de gasto.</w:t>
      </w:r>
    </w:p>
    <w:p w14:paraId="5CAF1F48" w14:textId="77777777" w:rsidR="00966A3C" w:rsidRPr="00966A3C" w:rsidRDefault="00966A3C" w:rsidP="00966A3C">
      <w:pPr>
        <w:ind w:firstLine="2835"/>
        <w:jc w:val="both"/>
        <w:rPr>
          <w:rFonts w:ascii="Arial" w:hAnsi="Arial" w:cs="Arial"/>
          <w:color w:val="auto"/>
          <w:lang w:val="es-CL" w:eastAsia="en-US"/>
        </w:rPr>
      </w:pPr>
    </w:p>
    <w:p w14:paraId="454FFB73" w14:textId="77777777" w:rsidR="00966A3C" w:rsidRPr="00966A3C" w:rsidRDefault="00966A3C" w:rsidP="00966A3C">
      <w:pPr>
        <w:ind w:firstLine="2835"/>
        <w:jc w:val="both"/>
        <w:rPr>
          <w:rFonts w:ascii="Arial" w:hAnsi="Arial" w:cs="Arial"/>
          <w:color w:val="auto"/>
          <w:lang w:val="es-CL" w:eastAsia="en-US"/>
        </w:rPr>
      </w:pPr>
      <w:r w:rsidRPr="00966A3C">
        <w:rPr>
          <w:rFonts w:ascii="Arial" w:hAnsi="Arial" w:cs="Arial"/>
          <w:color w:val="auto"/>
          <w:lang w:val="es-CL" w:eastAsia="en-US"/>
        </w:rPr>
        <w:t>- Desde el undécimo año, el aporte será fijado a través de la ley de presupuestos.</w:t>
      </w:r>
    </w:p>
    <w:p w14:paraId="286E5301" w14:textId="77777777" w:rsidR="00966A3C" w:rsidRPr="00966A3C" w:rsidRDefault="00966A3C" w:rsidP="00966A3C">
      <w:pPr>
        <w:ind w:firstLine="2835"/>
        <w:jc w:val="both"/>
        <w:rPr>
          <w:rFonts w:ascii="Arial" w:hAnsi="Arial" w:cs="Arial"/>
          <w:color w:val="auto"/>
          <w:lang w:val="es-CL" w:eastAsia="en-US"/>
        </w:rPr>
      </w:pPr>
    </w:p>
    <w:p w14:paraId="2B731A3E" w14:textId="6FA50E3F" w:rsidR="00966A3C" w:rsidRPr="00966A3C" w:rsidRDefault="00966A3C" w:rsidP="00966A3C">
      <w:pPr>
        <w:jc w:val="center"/>
        <w:rPr>
          <w:rFonts w:ascii="Arial" w:hAnsi="Arial" w:cs="Arial"/>
          <w:color w:val="auto"/>
          <w:lang w:val="es-CL" w:eastAsia="en-US"/>
        </w:rPr>
      </w:pPr>
      <w:r w:rsidRPr="00966A3C">
        <w:rPr>
          <w:rFonts w:ascii="Arial" w:hAnsi="Arial" w:cs="Arial"/>
          <w:noProof/>
          <w:color w:val="auto"/>
          <w:lang w:val="es-CL" w:eastAsia="es-CL"/>
        </w:rPr>
        <w:drawing>
          <wp:inline distT="0" distB="0" distL="0" distR="0" wp14:anchorId="0E017644" wp14:editId="44D6631C">
            <wp:extent cx="5238750" cy="2209800"/>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38750" cy="2209800"/>
                    </a:xfrm>
                    <a:prstGeom prst="rect">
                      <a:avLst/>
                    </a:prstGeom>
                    <a:noFill/>
                    <a:ln>
                      <a:noFill/>
                    </a:ln>
                  </pic:spPr>
                </pic:pic>
              </a:graphicData>
            </a:graphic>
          </wp:inline>
        </w:drawing>
      </w:r>
    </w:p>
    <w:p w14:paraId="79C27DEF" w14:textId="77777777" w:rsidR="00966A3C" w:rsidRPr="00966A3C" w:rsidRDefault="00966A3C" w:rsidP="00966A3C">
      <w:pPr>
        <w:ind w:firstLine="2835"/>
        <w:jc w:val="both"/>
        <w:rPr>
          <w:rFonts w:ascii="Arial" w:hAnsi="Arial" w:cs="Arial"/>
          <w:color w:val="auto"/>
          <w:lang w:val="es-CL" w:eastAsia="en-US"/>
        </w:rPr>
      </w:pPr>
    </w:p>
    <w:p w14:paraId="3566299E" w14:textId="47BFCCB8" w:rsidR="00966A3C" w:rsidRPr="00966A3C" w:rsidRDefault="00966A3C" w:rsidP="00966A3C">
      <w:pPr>
        <w:jc w:val="center"/>
        <w:rPr>
          <w:rFonts w:ascii="Arial" w:hAnsi="Arial" w:cs="Arial"/>
          <w:color w:val="auto"/>
          <w:lang w:val="es-CL" w:eastAsia="en-US"/>
        </w:rPr>
      </w:pPr>
      <w:r w:rsidRPr="00966A3C">
        <w:rPr>
          <w:rFonts w:asciiTheme="minorHAnsi" w:hAnsiTheme="minorHAnsi" w:cs="Times New Roman"/>
          <w:noProof/>
          <w:color w:val="auto"/>
          <w:sz w:val="22"/>
          <w:szCs w:val="22"/>
          <w:lang w:val="es-CL" w:eastAsia="es-CL"/>
        </w:rPr>
        <w:lastRenderedPageBreak/>
        <w:drawing>
          <wp:inline distT="0" distB="0" distL="0" distR="0" wp14:anchorId="6922B5F7" wp14:editId="19B4CA41">
            <wp:extent cx="5200650" cy="278130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00650" cy="2781300"/>
                    </a:xfrm>
                    <a:prstGeom prst="rect">
                      <a:avLst/>
                    </a:prstGeom>
                    <a:noFill/>
                    <a:ln>
                      <a:noFill/>
                    </a:ln>
                  </pic:spPr>
                </pic:pic>
              </a:graphicData>
            </a:graphic>
          </wp:inline>
        </w:drawing>
      </w:r>
    </w:p>
    <w:p w14:paraId="2B576C8A" w14:textId="77777777" w:rsidR="00966A3C" w:rsidRPr="00966A3C" w:rsidRDefault="00966A3C" w:rsidP="00966A3C">
      <w:pPr>
        <w:jc w:val="center"/>
        <w:rPr>
          <w:rFonts w:ascii="Arial" w:hAnsi="Arial" w:cs="Arial"/>
          <w:color w:val="auto"/>
          <w:lang w:val="es-CL" w:eastAsia="en-US"/>
        </w:rPr>
      </w:pPr>
    </w:p>
    <w:p w14:paraId="53EBB150" w14:textId="2468E8D9" w:rsidR="00966A3C" w:rsidRPr="00966A3C" w:rsidRDefault="00966A3C" w:rsidP="00966A3C">
      <w:pPr>
        <w:jc w:val="center"/>
        <w:rPr>
          <w:rFonts w:ascii="Arial" w:hAnsi="Arial" w:cs="Arial"/>
          <w:color w:val="auto"/>
          <w:lang w:val="es-CL" w:eastAsia="en-US"/>
        </w:rPr>
      </w:pPr>
      <w:r w:rsidRPr="00966A3C">
        <w:rPr>
          <w:rFonts w:asciiTheme="minorHAnsi" w:hAnsiTheme="minorHAnsi" w:cs="Times New Roman"/>
          <w:noProof/>
          <w:color w:val="auto"/>
          <w:sz w:val="22"/>
          <w:szCs w:val="22"/>
          <w:lang w:val="es-CL" w:eastAsia="es-CL"/>
        </w:rPr>
        <w:drawing>
          <wp:inline distT="0" distB="0" distL="0" distR="0" wp14:anchorId="73ABA576" wp14:editId="0CC6098C">
            <wp:extent cx="5248275" cy="2790825"/>
            <wp:effectExtent l="0" t="0" r="9525" b="952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48275" cy="2790825"/>
                    </a:xfrm>
                    <a:prstGeom prst="rect">
                      <a:avLst/>
                    </a:prstGeom>
                    <a:noFill/>
                    <a:ln>
                      <a:noFill/>
                    </a:ln>
                  </pic:spPr>
                </pic:pic>
              </a:graphicData>
            </a:graphic>
          </wp:inline>
        </w:drawing>
      </w:r>
    </w:p>
    <w:p w14:paraId="13FE3956" w14:textId="77777777" w:rsidR="00966A3C" w:rsidRPr="00966A3C" w:rsidRDefault="00966A3C" w:rsidP="00966A3C">
      <w:pPr>
        <w:jc w:val="center"/>
        <w:rPr>
          <w:rFonts w:ascii="Arial" w:hAnsi="Arial" w:cs="Arial"/>
          <w:color w:val="auto"/>
          <w:lang w:val="es-CL" w:eastAsia="en-US"/>
        </w:rPr>
      </w:pPr>
    </w:p>
    <w:p w14:paraId="5891ED00" w14:textId="61EF25FB" w:rsidR="007814CA" w:rsidRPr="00966A3C" w:rsidRDefault="00966A3C" w:rsidP="00966A3C">
      <w:pPr>
        <w:jc w:val="center"/>
        <w:rPr>
          <w:rFonts w:ascii="Arial" w:hAnsi="Arial" w:cs="Arial"/>
          <w:color w:val="auto"/>
          <w:lang w:val="es-CL" w:eastAsia="en-US"/>
        </w:rPr>
      </w:pPr>
      <w:r w:rsidRPr="00966A3C">
        <w:rPr>
          <w:rFonts w:asciiTheme="minorHAnsi" w:hAnsiTheme="minorHAnsi" w:cs="Times New Roman"/>
          <w:noProof/>
          <w:color w:val="auto"/>
          <w:sz w:val="22"/>
          <w:szCs w:val="22"/>
          <w:lang w:val="es-CL" w:eastAsia="es-CL"/>
        </w:rPr>
        <w:lastRenderedPageBreak/>
        <w:drawing>
          <wp:inline distT="0" distB="0" distL="0" distR="0" wp14:anchorId="1AF78CD1" wp14:editId="72419519">
            <wp:extent cx="5200650" cy="2886075"/>
            <wp:effectExtent l="0" t="0" r="0" b="952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00650" cy="2886075"/>
                    </a:xfrm>
                    <a:prstGeom prst="rect">
                      <a:avLst/>
                    </a:prstGeom>
                    <a:noFill/>
                    <a:ln>
                      <a:noFill/>
                    </a:ln>
                  </pic:spPr>
                </pic:pic>
              </a:graphicData>
            </a:graphic>
          </wp:inline>
        </w:drawing>
      </w:r>
    </w:p>
    <w:p w14:paraId="7FB9D861" w14:textId="52D3F848" w:rsidR="007814CA" w:rsidRPr="00446B01" w:rsidRDefault="007814CA" w:rsidP="007814CA">
      <w:pPr>
        <w:widowControl/>
        <w:tabs>
          <w:tab w:val="left" w:pos="2835"/>
        </w:tabs>
        <w:ind w:firstLine="2835"/>
        <w:jc w:val="both"/>
        <w:rPr>
          <w:rFonts w:ascii="Arial" w:hAnsi="Arial" w:cs="Arial"/>
          <w:color w:val="auto"/>
          <w:lang w:val="es-CL" w:eastAsia="en-US"/>
        </w:rPr>
      </w:pPr>
    </w:p>
    <w:p w14:paraId="28E8D566" w14:textId="32E29F23" w:rsidR="007814CA" w:rsidRPr="00446B01" w:rsidRDefault="007814CA" w:rsidP="007814CA">
      <w:pPr>
        <w:widowControl/>
        <w:tabs>
          <w:tab w:val="left" w:pos="2835"/>
        </w:tabs>
        <w:ind w:firstLine="2835"/>
        <w:jc w:val="both"/>
        <w:rPr>
          <w:rFonts w:ascii="Arial" w:hAnsi="Arial" w:cs="Arial"/>
          <w:color w:val="auto"/>
          <w:lang w:val="es-CL" w:eastAsia="en-US"/>
        </w:rPr>
      </w:pPr>
    </w:p>
    <w:p w14:paraId="3AFFCDD8" w14:textId="516C0D24" w:rsidR="007814CA" w:rsidRPr="00446B01" w:rsidRDefault="007814CA"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Durante la presentación, </w:t>
      </w:r>
      <w:r w:rsidR="0024325C" w:rsidRPr="00446B01">
        <w:rPr>
          <w:rFonts w:ascii="Arial" w:hAnsi="Arial" w:cs="Arial"/>
          <w:color w:val="auto"/>
          <w:lang w:val="es-CL" w:eastAsia="en-US"/>
        </w:rPr>
        <w:t xml:space="preserve">el </w:t>
      </w:r>
      <w:r w:rsidR="0024325C" w:rsidRPr="00446B01">
        <w:rPr>
          <w:rFonts w:ascii="Arial" w:hAnsi="Arial" w:cs="Arial"/>
          <w:b/>
          <w:color w:val="auto"/>
          <w:lang w:val="es-CL" w:eastAsia="en-US"/>
        </w:rPr>
        <w:t>Honorable Senador señor Edwards</w:t>
      </w:r>
      <w:r w:rsidR="0024325C" w:rsidRPr="00446B01">
        <w:rPr>
          <w:rFonts w:ascii="Arial" w:hAnsi="Arial" w:cs="Arial"/>
          <w:color w:val="auto"/>
          <w:lang w:val="es-CL" w:eastAsia="en-US"/>
        </w:rPr>
        <w:t xml:space="preserve"> consultó si la información consignada en la lámina titulada “Condición que establece una carga tributaria potencial máxima de 48%”, referente a que la carga tributaria potencial</w:t>
      </w:r>
      <w:r w:rsidR="008B4D18" w:rsidRPr="00446B01">
        <w:rPr>
          <w:rFonts w:ascii="Arial" w:hAnsi="Arial" w:cs="Arial"/>
          <w:color w:val="auto"/>
          <w:lang w:val="es-CL" w:eastAsia="en-US"/>
        </w:rPr>
        <w:t>,</w:t>
      </w:r>
      <w:r w:rsidR="0024325C" w:rsidRPr="00446B01">
        <w:rPr>
          <w:rFonts w:ascii="Arial" w:hAnsi="Arial" w:cs="Arial"/>
          <w:color w:val="auto"/>
          <w:lang w:val="es-CL" w:eastAsia="en-US"/>
        </w:rPr>
        <w:t xml:space="preserve"> utilizando los precios reales de los últimos 10 años</w:t>
      </w:r>
      <w:r w:rsidR="008B4D18" w:rsidRPr="00446B01">
        <w:rPr>
          <w:rFonts w:ascii="Arial" w:hAnsi="Arial" w:cs="Arial"/>
          <w:color w:val="auto"/>
          <w:lang w:val="es-CL" w:eastAsia="en-US"/>
        </w:rPr>
        <w:t>,</w:t>
      </w:r>
      <w:r w:rsidR="0024325C" w:rsidRPr="00446B01">
        <w:rPr>
          <w:rFonts w:ascii="Arial" w:hAnsi="Arial" w:cs="Arial"/>
          <w:color w:val="auto"/>
          <w:lang w:val="es-CL" w:eastAsia="en-US"/>
        </w:rPr>
        <w:t xml:space="preserve"> sea de un 42,1% es consecuencia de aplicar justamente la carga tributaria potencial máxima de 48%.</w:t>
      </w:r>
    </w:p>
    <w:p w14:paraId="120C9B6F" w14:textId="34F15461" w:rsidR="0024325C" w:rsidRPr="00446B01" w:rsidRDefault="0024325C" w:rsidP="007814CA">
      <w:pPr>
        <w:widowControl/>
        <w:tabs>
          <w:tab w:val="left" w:pos="2835"/>
        </w:tabs>
        <w:ind w:firstLine="2835"/>
        <w:jc w:val="both"/>
        <w:rPr>
          <w:rFonts w:ascii="Arial" w:hAnsi="Arial" w:cs="Arial"/>
          <w:color w:val="auto"/>
          <w:lang w:val="es-CL" w:eastAsia="en-US"/>
        </w:rPr>
      </w:pPr>
    </w:p>
    <w:p w14:paraId="293ED2B3" w14:textId="1C68E989" w:rsidR="0024325C" w:rsidRPr="00446B01" w:rsidRDefault="0024325C"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La </w:t>
      </w:r>
      <w:r w:rsidRPr="00446B01">
        <w:rPr>
          <w:rFonts w:ascii="Arial" w:hAnsi="Arial" w:cs="Arial"/>
          <w:b/>
          <w:color w:val="auto"/>
          <w:lang w:val="es-CL" w:eastAsia="en-US"/>
        </w:rPr>
        <w:t>señora Subsecretaria</w:t>
      </w:r>
      <w:r w:rsidRPr="00446B01">
        <w:rPr>
          <w:rFonts w:ascii="Arial" w:hAnsi="Arial" w:cs="Arial"/>
          <w:color w:val="auto"/>
          <w:lang w:val="es-CL" w:eastAsia="en-US"/>
        </w:rPr>
        <w:t xml:space="preserve"> respondió afirmativamente.</w:t>
      </w:r>
    </w:p>
    <w:p w14:paraId="7FD3DFDE" w14:textId="383DAF52" w:rsidR="0024325C" w:rsidRPr="00446B01" w:rsidRDefault="0024325C" w:rsidP="007814CA">
      <w:pPr>
        <w:widowControl/>
        <w:tabs>
          <w:tab w:val="left" w:pos="2835"/>
        </w:tabs>
        <w:ind w:firstLine="2835"/>
        <w:jc w:val="both"/>
        <w:rPr>
          <w:rFonts w:ascii="Arial" w:hAnsi="Arial" w:cs="Arial"/>
          <w:color w:val="auto"/>
          <w:lang w:val="es-CL" w:eastAsia="en-US"/>
        </w:rPr>
      </w:pPr>
    </w:p>
    <w:p w14:paraId="317BAC4A" w14:textId="39410CE6" w:rsidR="0024325C" w:rsidRPr="00446B01" w:rsidRDefault="0024325C"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Luego, el </w:t>
      </w:r>
      <w:r w:rsidRPr="00446B01">
        <w:rPr>
          <w:rFonts w:ascii="Arial" w:hAnsi="Arial" w:cs="Arial"/>
          <w:b/>
          <w:color w:val="auto"/>
          <w:lang w:val="es-CL" w:eastAsia="en-US"/>
        </w:rPr>
        <w:t>Honorable Senador Núñez</w:t>
      </w:r>
      <w:r w:rsidRPr="00446B01">
        <w:rPr>
          <w:rFonts w:ascii="Arial" w:hAnsi="Arial" w:cs="Arial"/>
          <w:color w:val="auto"/>
          <w:lang w:val="es-CL" w:eastAsia="en-US"/>
        </w:rPr>
        <w:t xml:space="preserve"> advirtió que, teniendo a la vista</w:t>
      </w:r>
      <w:r w:rsidR="00F2121E" w:rsidRPr="00446B01">
        <w:rPr>
          <w:rFonts w:ascii="Arial" w:hAnsi="Arial" w:cs="Arial"/>
          <w:color w:val="auto"/>
          <w:lang w:val="es-CL" w:eastAsia="en-US"/>
        </w:rPr>
        <w:t xml:space="preserve"> la lámina titulada “Incentivo a la expansión de proyectos mineros”</w:t>
      </w:r>
      <w:r w:rsidRPr="00446B01">
        <w:rPr>
          <w:rFonts w:ascii="Arial" w:hAnsi="Arial" w:cs="Arial"/>
          <w:color w:val="auto"/>
          <w:lang w:val="es-CL" w:eastAsia="en-US"/>
        </w:rPr>
        <w:t xml:space="preserve"> de acuerdo a la redacción de la ppt, hay una ligera diferencia en la redacción con la indicación presentada por el Eje</w:t>
      </w:r>
      <w:r w:rsidR="00F2121E" w:rsidRPr="00446B01">
        <w:rPr>
          <w:rFonts w:ascii="Arial" w:hAnsi="Arial" w:cs="Arial"/>
          <w:color w:val="auto"/>
          <w:lang w:val="es-CL" w:eastAsia="en-US"/>
        </w:rPr>
        <w:t>cutivo en lo que dice relación con lo</w:t>
      </w:r>
      <w:r w:rsidR="00966A3C" w:rsidRPr="00446B01">
        <w:rPr>
          <w:rFonts w:ascii="Arial" w:hAnsi="Arial" w:cs="Arial"/>
          <w:color w:val="auto"/>
          <w:lang w:val="es-CL" w:eastAsia="en-US"/>
        </w:rPr>
        <w:t xml:space="preserve">s pequeños explotadores mineros, pues si produce más de 12.000 toneladas métricas de cobre fino ya no es </w:t>
      </w:r>
      <w:r w:rsidR="00E47DB4" w:rsidRPr="00446B01">
        <w:rPr>
          <w:rFonts w:ascii="Arial" w:hAnsi="Arial" w:cs="Arial"/>
          <w:color w:val="auto"/>
          <w:lang w:val="es-CL" w:eastAsia="en-US"/>
        </w:rPr>
        <w:t xml:space="preserve">un </w:t>
      </w:r>
      <w:r w:rsidR="00966A3C" w:rsidRPr="00446B01">
        <w:rPr>
          <w:rFonts w:ascii="Arial" w:hAnsi="Arial" w:cs="Arial"/>
          <w:color w:val="auto"/>
          <w:lang w:val="es-CL" w:eastAsia="en-US"/>
        </w:rPr>
        <w:t xml:space="preserve">pequeño explotador minero, sino que mediano. </w:t>
      </w:r>
    </w:p>
    <w:p w14:paraId="562074BD" w14:textId="12BEEE7A" w:rsidR="0024325C" w:rsidRPr="00446B01" w:rsidRDefault="0024325C" w:rsidP="007814CA">
      <w:pPr>
        <w:widowControl/>
        <w:tabs>
          <w:tab w:val="left" w:pos="2835"/>
        </w:tabs>
        <w:ind w:firstLine="2835"/>
        <w:jc w:val="both"/>
        <w:rPr>
          <w:rFonts w:ascii="Arial" w:hAnsi="Arial" w:cs="Arial"/>
          <w:color w:val="auto"/>
          <w:lang w:val="es-CL" w:eastAsia="en-US"/>
        </w:rPr>
      </w:pPr>
    </w:p>
    <w:p w14:paraId="41CF7398" w14:textId="2C4A63F7" w:rsidR="0024325C" w:rsidRPr="00446B01" w:rsidRDefault="0024325C"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La </w:t>
      </w:r>
      <w:r w:rsidRPr="00446B01">
        <w:rPr>
          <w:rFonts w:ascii="Arial" w:hAnsi="Arial" w:cs="Arial"/>
          <w:b/>
          <w:color w:val="auto"/>
          <w:lang w:val="es-CL" w:eastAsia="en-US"/>
        </w:rPr>
        <w:t>señora Subsecretaria</w:t>
      </w:r>
      <w:r w:rsidRPr="00446B01">
        <w:rPr>
          <w:rFonts w:ascii="Arial" w:hAnsi="Arial" w:cs="Arial"/>
          <w:color w:val="auto"/>
          <w:lang w:val="es-CL" w:eastAsia="en-US"/>
        </w:rPr>
        <w:t xml:space="preserve"> aclaró que</w:t>
      </w:r>
      <w:r w:rsidR="002D55C9" w:rsidRPr="00446B01">
        <w:rPr>
          <w:rFonts w:ascii="Arial" w:hAnsi="Arial" w:cs="Arial"/>
          <w:color w:val="auto"/>
          <w:lang w:val="es-CL" w:eastAsia="en-US"/>
        </w:rPr>
        <w:t>, si una empresa es pequeña y, en consecuencia, produce menos de 12.000 toneladas, si quisiera producir más de ese tope y realizar la inversión para aquello también quedaría comprendid</w:t>
      </w:r>
      <w:r w:rsidR="008B4D18" w:rsidRPr="00446B01">
        <w:rPr>
          <w:rFonts w:ascii="Arial" w:hAnsi="Arial" w:cs="Arial"/>
          <w:color w:val="auto"/>
          <w:lang w:val="es-CL" w:eastAsia="en-US"/>
        </w:rPr>
        <w:t>a</w:t>
      </w:r>
      <w:r w:rsidR="002D55C9" w:rsidRPr="00446B01">
        <w:rPr>
          <w:rFonts w:ascii="Arial" w:hAnsi="Arial" w:cs="Arial"/>
          <w:color w:val="auto"/>
          <w:lang w:val="es-CL" w:eastAsia="en-US"/>
        </w:rPr>
        <w:t xml:space="preserve"> dentro del promedio de producción de seis años, según la indicación que se propone al artículo 5° del proyecto de ley.</w:t>
      </w:r>
    </w:p>
    <w:p w14:paraId="2F95F326" w14:textId="2E4B2482" w:rsidR="0024325C" w:rsidRPr="00446B01" w:rsidRDefault="0024325C" w:rsidP="007814CA">
      <w:pPr>
        <w:widowControl/>
        <w:tabs>
          <w:tab w:val="left" w:pos="2835"/>
        </w:tabs>
        <w:ind w:firstLine="2835"/>
        <w:jc w:val="both"/>
        <w:rPr>
          <w:rFonts w:ascii="Arial" w:hAnsi="Arial" w:cs="Arial"/>
          <w:color w:val="auto"/>
          <w:lang w:val="es-CL" w:eastAsia="en-US"/>
        </w:rPr>
      </w:pPr>
    </w:p>
    <w:p w14:paraId="13C44C12" w14:textId="4D4C3A11" w:rsidR="0024325C" w:rsidRPr="00446B01" w:rsidRDefault="00E47DB4"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Posteriormente, e</w:t>
      </w:r>
      <w:r w:rsidR="0024325C" w:rsidRPr="00446B01">
        <w:rPr>
          <w:rFonts w:ascii="Arial" w:hAnsi="Arial" w:cs="Arial"/>
          <w:color w:val="auto"/>
          <w:lang w:val="es-CL" w:eastAsia="en-US"/>
        </w:rPr>
        <w:t xml:space="preserve">l </w:t>
      </w:r>
      <w:r w:rsidR="0024325C" w:rsidRPr="00446B01">
        <w:rPr>
          <w:rFonts w:ascii="Arial" w:hAnsi="Arial" w:cs="Arial"/>
          <w:b/>
          <w:color w:val="auto"/>
          <w:lang w:val="es-CL" w:eastAsia="en-US"/>
        </w:rPr>
        <w:t>Honorable Senador señor Edwards</w:t>
      </w:r>
      <w:r w:rsidR="002D55C9" w:rsidRPr="00446B01">
        <w:rPr>
          <w:rFonts w:ascii="Arial" w:hAnsi="Arial" w:cs="Arial"/>
          <w:color w:val="auto"/>
          <w:lang w:val="es-CL" w:eastAsia="en-US"/>
        </w:rPr>
        <w:t>, teniendo a la vista el cuadro inserto en la</w:t>
      </w:r>
      <w:r w:rsidRPr="00446B01">
        <w:rPr>
          <w:rFonts w:ascii="Arial" w:hAnsi="Arial" w:cs="Arial"/>
          <w:color w:val="auto"/>
          <w:lang w:val="es-CL" w:eastAsia="en-US"/>
        </w:rPr>
        <w:t xml:space="preserve"> lámina de la ppt titulada</w:t>
      </w:r>
      <w:r w:rsidR="002D55C9" w:rsidRPr="00446B01">
        <w:rPr>
          <w:rFonts w:ascii="Arial" w:hAnsi="Arial" w:cs="Arial"/>
          <w:color w:val="auto"/>
          <w:lang w:val="es-CL" w:eastAsia="en-US"/>
        </w:rPr>
        <w:t xml:space="preserve"> “Incentivo a la expansión de proyectos mineros”; consultó sobre la situación en la que se encontraría una minera que cierra sus operaciones. </w:t>
      </w:r>
    </w:p>
    <w:p w14:paraId="20051F07" w14:textId="1BB83DB9" w:rsidR="0024325C" w:rsidRPr="00446B01" w:rsidRDefault="0024325C" w:rsidP="007814CA">
      <w:pPr>
        <w:widowControl/>
        <w:tabs>
          <w:tab w:val="left" w:pos="2835"/>
        </w:tabs>
        <w:ind w:firstLine="2835"/>
        <w:jc w:val="both"/>
        <w:rPr>
          <w:rFonts w:ascii="Arial" w:hAnsi="Arial" w:cs="Arial"/>
          <w:color w:val="auto"/>
          <w:lang w:val="es-CL" w:eastAsia="en-US"/>
        </w:rPr>
      </w:pPr>
    </w:p>
    <w:p w14:paraId="47D4920D" w14:textId="25243186" w:rsidR="003D5414" w:rsidRPr="00446B01" w:rsidRDefault="0024325C"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lastRenderedPageBreak/>
        <w:t xml:space="preserve">El </w:t>
      </w:r>
      <w:r w:rsidR="002D55C9" w:rsidRPr="00446B01">
        <w:rPr>
          <w:rFonts w:ascii="Arial" w:hAnsi="Arial" w:cs="Arial"/>
          <w:b/>
          <w:color w:val="auto"/>
          <w:lang w:val="es-CL" w:eastAsia="en-US"/>
        </w:rPr>
        <w:t>Coordinador Tributario</w:t>
      </w:r>
      <w:r w:rsidR="00E47DB4" w:rsidRPr="00446B01">
        <w:rPr>
          <w:rFonts w:ascii="Arial" w:hAnsi="Arial" w:cs="Arial"/>
          <w:b/>
          <w:color w:val="auto"/>
          <w:lang w:val="es-CL" w:eastAsia="en-US"/>
        </w:rPr>
        <w:t xml:space="preserve"> del Ministerio de Hacienda</w:t>
      </w:r>
      <w:r w:rsidR="002D55C9" w:rsidRPr="00446B01">
        <w:rPr>
          <w:rFonts w:ascii="Arial" w:hAnsi="Arial" w:cs="Arial"/>
          <w:b/>
          <w:color w:val="auto"/>
          <w:lang w:val="es-CL" w:eastAsia="en-US"/>
        </w:rPr>
        <w:t>, señor Diego Riquelme</w:t>
      </w:r>
      <w:r w:rsidR="002D55C9" w:rsidRPr="00446B01">
        <w:rPr>
          <w:rFonts w:ascii="Arial" w:hAnsi="Arial" w:cs="Arial"/>
          <w:color w:val="auto"/>
          <w:lang w:val="es-CL" w:eastAsia="en-US"/>
        </w:rPr>
        <w:t xml:space="preserve">, respondió que se </w:t>
      </w:r>
      <w:r w:rsidR="00290880" w:rsidRPr="00446B01">
        <w:rPr>
          <w:rFonts w:ascii="Arial" w:hAnsi="Arial" w:cs="Arial"/>
          <w:color w:val="auto"/>
          <w:lang w:val="es-CL" w:eastAsia="en-US"/>
        </w:rPr>
        <w:t>debe</w:t>
      </w:r>
      <w:r w:rsidR="008B4D18" w:rsidRPr="00446B01">
        <w:rPr>
          <w:rFonts w:ascii="Arial" w:hAnsi="Arial" w:cs="Arial"/>
          <w:color w:val="auto"/>
          <w:lang w:val="es-CL" w:eastAsia="en-US"/>
        </w:rPr>
        <w:t>n</w:t>
      </w:r>
      <w:r w:rsidR="00290880" w:rsidRPr="00446B01">
        <w:rPr>
          <w:rFonts w:ascii="Arial" w:hAnsi="Arial" w:cs="Arial"/>
          <w:color w:val="auto"/>
          <w:lang w:val="es-CL" w:eastAsia="en-US"/>
        </w:rPr>
        <w:t xml:space="preserve"> </w:t>
      </w:r>
      <w:r w:rsidR="002D55C9" w:rsidRPr="00446B01">
        <w:rPr>
          <w:rFonts w:ascii="Arial" w:hAnsi="Arial" w:cs="Arial"/>
          <w:color w:val="auto"/>
          <w:lang w:val="es-CL" w:eastAsia="en-US"/>
        </w:rPr>
        <w:t xml:space="preserve">determinar las ventas de los últimos seis años para saber qué impuestos corresponde pagar, pero </w:t>
      </w:r>
      <w:r w:rsidR="00290880" w:rsidRPr="00446B01">
        <w:rPr>
          <w:rFonts w:ascii="Arial" w:hAnsi="Arial" w:cs="Arial"/>
          <w:color w:val="auto"/>
          <w:lang w:val="es-CL" w:eastAsia="en-US"/>
        </w:rPr>
        <w:t xml:space="preserve">precisó </w:t>
      </w:r>
      <w:r w:rsidR="008B4D18" w:rsidRPr="00446B01">
        <w:rPr>
          <w:rFonts w:ascii="Arial" w:hAnsi="Arial" w:cs="Arial"/>
          <w:color w:val="auto"/>
          <w:lang w:val="es-CL" w:eastAsia="en-US"/>
        </w:rPr>
        <w:t xml:space="preserve">que </w:t>
      </w:r>
      <w:r w:rsidR="002D55C9" w:rsidRPr="00446B01">
        <w:rPr>
          <w:rFonts w:ascii="Arial" w:hAnsi="Arial" w:cs="Arial"/>
          <w:color w:val="auto"/>
          <w:lang w:val="es-CL" w:eastAsia="en-US"/>
        </w:rPr>
        <w:t>posteriormente se paga sobre las ventas anuales. Citó</w:t>
      </w:r>
      <w:r w:rsidR="008B4D18" w:rsidRPr="00446B01">
        <w:rPr>
          <w:rFonts w:ascii="Arial" w:hAnsi="Arial" w:cs="Arial"/>
          <w:color w:val="auto"/>
          <w:lang w:val="es-CL" w:eastAsia="en-US"/>
        </w:rPr>
        <w:t>,</w:t>
      </w:r>
      <w:r w:rsidR="002D55C9" w:rsidRPr="00446B01">
        <w:rPr>
          <w:rFonts w:ascii="Arial" w:hAnsi="Arial" w:cs="Arial"/>
          <w:color w:val="auto"/>
          <w:lang w:val="es-CL" w:eastAsia="en-US"/>
        </w:rPr>
        <w:t xml:space="preserve"> a modo de ejemplo, en relación al componente ad valorem, que si una empresa produce cero toneladas al año 7 pero los 6 años anteriores produjo 100.000 toneladas, en el promedio todavía se podría entender que la empresa registra</w:t>
      </w:r>
      <w:r w:rsidR="003D5414" w:rsidRPr="00446B01">
        <w:rPr>
          <w:rFonts w:ascii="Arial" w:hAnsi="Arial" w:cs="Arial"/>
          <w:color w:val="auto"/>
          <w:lang w:val="es-CL" w:eastAsia="en-US"/>
        </w:rPr>
        <w:t xml:space="preserve"> producciones superiores a 50.000</w:t>
      </w:r>
      <w:r w:rsidR="00290880" w:rsidRPr="00446B01">
        <w:rPr>
          <w:rFonts w:ascii="Arial" w:hAnsi="Arial" w:cs="Arial"/>
          <w:color w:val="auto"/>
          <w:lang w:val="es-CL" w:eastAsia="en-US"/>
        </w:rPr>
        <w:t xml:space="preserve"> toneladas</w:t>
      </w:r>
      <w:r w:rsidR="003D5414" w:rsidRPr="00446B01">
        <w:rPr>
          <w:rFonts w:ascii="Arial" w:hAnsi="Arial" w:cs="Arial"/>
          <w:color w:val="auto"/>
          <w:lang w:val="es-CL" w:eastAsia="en-US"/>
        </w:rPr>
        <w:t>, pero luego las tasas se aplican sobre las ventas anuales, que serán cero en el caso del ejemplo, y derivará que el margen operacional sea cero, por lo que la empresa no pagará impuestos.</w:t>
      </w:r>
    </w:p>
    <w:p w14:paraId="339BA521" w14:textId="77777777" w:rsidR="003D5414" w:rsidRPr="00446B01" w:rsidRDefault="003D5414" w:rsidP="007814CA">
      <w:pPr>
        <w:widowControl/>
        <w:tabs>
          <w:tab w:val="left" w:pos="2835"/>
        </w:tabs>
        <w:ind w:firstLine="2835"/>
        <w:jc w:val="both"/>
        <w:rPr>
          <w:rFonts w:ascii="Arial" w:hAnsi="Arial" w:cs="Arial"/>
          <w:color w:val="auto"/>
          <w:lang w:val="es-CL" w:eastAsia="en-US"/>
        </w:rPr>
      </w:pPr>
    </w:p>
    <w:p w14:paraId="423728A1" w14:textId="025E2FC2" w:rsidR="003D5414" w:rsidRPr="00446B01" w:rsidRDefault="003D5414"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Aclaró que la indicación evita que, en caso </w:t>
      </w:r>
      <w:r w:rsidR="008B4D18" w:rsidRPr="00446B01">
        <w:rPr>
          <w:rFonts w:ascii="Arial" w:hAnsi="Arial" w:cs="Arial"/>
          <w:color w:val="auto"/>
          <w:lang w:val="es-CL" w:eastAsia="en-US"/>
        </w:rPr>
        <w:t xml:space="preserve">de </w:t>
      </w:r>
      <w:r w:rsidRPr="00446B01">
        <w:rPr>
          <w:rFonts w:ascii="Arial" w:hAnsi="Arial" w:cs="Arial"/>
          <w:color w:val="auto"/>
          <w:lang w:val="es-CL" w:eastAsia="en-US"/>
        </w:rPr>
        <w:t>que una empresa en un año produzca 50.000 t</w:t>
      </w:r>
      <w:r w:rsidR="00290880" w:rsidRPr="00446B01">
        <w:rPr>
          <w:rFonts w:ascii="Arial" w:hAnsi="Arial" w:cs="Arial"/>
          <w:color w:val="auto"/>
          <w:lang w:val="es-CL" w:eastAsia="en-US"/>
        </w:rPr>
        <w:t xml:space="preserve">oneladas más un kilo adicional </w:t>
      </w:r>
      <w:r w:rsidR="008B4D18" w:rsidRPr="00446B01">
        <w:rPr>
          <w:rFonts w:ascii="Arial" w:hAnsi="Arial" w:cs="Arial"/>
          <w:color w:val="auto"/>
          <w:lang w:val="es-CL" w:eastAsia="en-US"/>
        </w:rPr>
        <w:t>ello</w:t>
      </w:r>
      <w:r w:rsidR="00290880" w:rsidRPr="00446B01">
        <w:rPr>
          <w:rFonts w:ascii="Arial" w:hAnsi="Arial" w:cs="Arial"/>
          <w:color w:val="auto"/>
          <w:lang w:val="es-CL" w:eastAsia="en-US"/>
        </w:rPr>
        <w:t xml:space="preserve"> derive en</w:t>
      </w:r>
      <w:r w:rsidRPr="00446B01">
        <w:rPr>
          <w:rFonts w:ascii="Arial" w:hAnsi="Arial" w:cs="Arial"/>
          <w:color w:val="auto"/>
          <w:lang w:val="es-CL" w:eastAsia="en-US"/>
        </w:rPr>
        <w:t xml:space="preserve"> un cambio brusco en la tasa tributaria. </w:t>
      </w:r>
    </w:p>
    <w:p w14:paraId="0DD920A0" w14:textId="3DA450F6" w:rsidR="0024325C" w:rsidRPr="00446B01" w:rsidRDefault="0024325C" w:rsidP="003D5414">
      <w:pPr>
        <w:widowControl/>
        <w:tabs>
          <w:tab w:val="left" w:pos="2835"/>
        </w:tabs>
        <w:jc w:val="both"/>
        <w:rPr>
          <w:rFonts w:ascii="Arial" w:hAnsi="Arial" w:cs="Arial"/>
          <w:color w:val="auto"/>
          <w:lang w:val="es-CL" w:eastAsia="en-US"/>
        </w:rPr>
      </w:pPr>
    </w:p>
    <w:p w14:paraId="2C816096" w14:textId="311A86A8" w:rsidR="0024325C" w:rsidRPr="00446B01" w:rsidRDefault="0024325C"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Honorable Senador señor Lagos</w:t>
      </w:r>
      <w:r w:rsidR="003D5414" w:rsidRPr="00446B01">
        <w:rPr>
          <w:rFonts w:ascii="Arial" w:hAnsi="Arial" w:cs="Arial"/>
          <w:color w:val="auto"/>
          <w:lang w:val="es-CL" w:eastAsia="en-US"/>
        </w:rPr>
        <w:t xml:space="preserve"> preguntó si lo que se propone es para fijar la tasa.</w:t>
      </w:r>
    </w:p>
    <w:p w14:paraId="61AC976C" w14:textId="2380DC45" w:rsidR="003D5414" w:rsidRPr="00446B01" w:rsidRDefault="003D5414" w:rsidP="007814CA">
      <w:pPr>
        <w:widowControl/>
        <w:tabs>
          <w:tab w:val="left" w:pos="2835"/>
        </w:tabs>
        <w:ind w:firstLine="2835"/>
        <w:jc w:val="both"/>
        <w:rPr>
          <w:rFonts w:ascii="Arial" w:hAnsi="Arial" w:cs="Arial"/>
          <w:color w:val="auto"/>
          <w:lang w:val="es-CL" w:eastAsia="en-US"/>
        </w:rPr>
      </w:pPr>
    </w:p>
    <w:p w14:paraId="218F11BE" w14:textId="1FFC2429" w:rsidR="003D5414" w:rsidRPr="00446B01" w:rsidRDefault="003D5414"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señor Riquelme</w:t>
      </w:r>
      <w:r w:rsidR="00290880" w:rsidRPr="00446B01">
        <w:rPr>
          <w:rFonts w:ascii="Arial" w:hAnsi="Arial" w:cs="Arial"/>
          <w:color w:val="auto"/>
          <w:lang w:val="es-CL" w:eastAsia="en-US"/>
        </w:rPr>
        <w:t xml:space="preserve"> respondió afirmativamente</w:t>
      </w:r>
      <w:r w:rsidRPr="00446B01">
        <w:rPr>
          <w:rFonts w:ascii="Arial" w:hAnsi="Arial" w:cs="Arial"/>
          <w:color w:val="auto"/>
          <w:lang w:val="es-CL" w:eastAsia="en-US"/>
        </w:rPr>
        <w:t xml:space="preserve"> y especificó que no se trata </w:t>
      </w:r>
      <w:r w:rsidR="008B4D18" w:rsidRPr="00446B01">
        <w:rPr>
          <w:rFonts w:ascii="Arial" w:hAnsi="Arial" w:cs="Arial"/>
          <w:color w:val="auto"/>
          <w:lang w:val="es-CL" w:eastAsia="en-US"/>
        </w:rPr>
        <w:t xml:space="preserve">de </w:t>
      </w:r>
      <w:r w:rsidRPr="00446B01">
        <w:rPr>
          <w:rFonts w:ascii="Arial" w:hAnsi="Arial" w:cs="Arial"/>
          <w:color w:val="auto"/>
          <w:lang w:val="es-CL" w:eastAsia="en-US"/>
        </w:rPr>
        <w:t>que se pague el impuesto sobre el promedio de las ventas, sino que se paga siempre en relación a la producción del año, que sería el componente ad valorem, o en base al margen operacional del año.</w:t>
      </w:r>
    </w:p>
    <w:p w14:paraId="1C40B0BA" w14:textId="4CA02A5A" w:rsidR="00F2121E" w:rsidRPr="00446B01" w:rsidRDefault="00F2121E" w:rsidP="007814CA">
      <w:pPr>
        <w:widowControl/>
        <w:tabs>
          <w:tab w:val="left" w:pos="2835"/>
        </w:tabs>
        <w:ind w:firstLine="2835"/>
        <w:jc w:val="both"/>
        <w:rPr>
          <w:rFonts w:ascii="Arial" w:hAnsi="Arial" w:cs="Arial"/>
          <w:color w:val="auto"/>
          <w:lang w:val="es-CL" w:eastAsia="en-US"/>
        </w:rPr>
      </w:pPr>
    </w:p>
    <w:p w14:paraId="37858C79" w14:textId="3859CB40" w:rsidR="00F2121E" w:rsidRPr="00446B01" w:rsidRDefault="00F2121E"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Honorable Senador señor Edward</w:t>
      </w:r>
      <w:r w:rsidR="003D5414" w:rsidRPr="00446B01">
        <w:rPr>
          <w:rFonts w:ascii="Arial" w:hAnsi="Arial" w:cs="Arial"/>
          <w:b/>
          <w:color w:val="auto"/>
          <w:lang w:val="es-CL" w:eastAsia="en-US"/>
        </w:rPr>
        <w:t xml:space="preserve">s </w:t>
      </w:r>
      <w:r w:rsidR="003D5414" w:rsidRPr="00446B01">
        <w:rPr>
          <w:rFonts w:ascii="Arial" w:hAnsi="Arial" w:cs="Arial"/>
          <w:color w:val="auto"/>
          <w:lang w:val="es-CL" w:eastAsia="en-US"/>
        </w:rPr>
        <w:t xml:space="preserve">advirtió que la fijación de tasa igual podría ser alta. </w:t>
      </w:r>
    </w:p>
    <w:p w14:paraId="67D729CB" w14:textId="5FC97AC0" w:rsidR="003D5414" w:rsidRPr="00446B01" w:rsidRDefault="003D5414" w:rsidP="007814CA">
      <w:pPr>
        <w:widowControl/>
        <w:tabs>
          <w:tab w:val="left" w:pos="2835"/>
        </w:tabs>
        <w:ind w:firstLine="2835"/>
        <w:jc w:val="both"/>
        <w:rPr>
          <w:rFonts w:ascii="Arial" w:hAnsi="Arial" w:cs="Arial"/>
          <w:color w:val="auto"/>
          <w:lang w:val="es-CL" w:eastAsia="en-US"/>
        </w:rPr>
      </w:pPr>
    </w:p>
    <w:p w14:paraId="4F7703DF" w14:textId="4C489681" w:rsidR="003D5414" w:rsidRPr="00446B01" w:rsidRDefault="003D5414"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señor Riquelme</w:t>
      </w:r>
      <w:r w:rsidRPr="00446B01">
        <w:rPr>
          <w:rFonts w:ascii="Arial" w:hAnsi="Arial" w:cs="Arial"/>
          <w:color w:val="auto"/>
          <w:lang w:val="es-CL" w:eastAsia="en-US"/>
        </w:rPr>
        <w:t xml:space="preserve"> clarificó que lo que se podría producir es que en un ejercicio se llegue a un promedio mayor, pero realmente se aplicará sobre la cantidad que corresponda.</w:t>
      </w:r>
    </w:p>
    <w:p w14:paraId="78828A73" w14:textId="61B54894" w:rsidR="007814CA" w:rsidRPr="00446B01" w:rsidRDefault="007814CA" w:rsidP="007814CA">
      <w:pPr>
        <w:widowControl/>
        <w:tabs>
          <w:tab w:val="left" w:pos="2835"/>
        </w:tabs>
        <w:ind w:firstLine="2835"/>
        <w:jc w:val="both"/>
        <w:rPr>
          <w:rFonts w:ascii="Arial" w:hAnsi="Arial" w:cs="Arial"/>
          <w:color w:val="auto"/>
          <w:lang w:val="es-CL" w:eastAsia="en-US"/>
        </w:rPr>
      </w:pPr>
    </w:p>
    <w:p w14:paraId="02AE3800" w14:textId="3F31D988" w:rsidR="007814CA" w:rsidRPr="00446B01" w:rsidRDefault="007814CA" w:rsidP="007814CA">
      <w:pPr>
        <w:widowControl/>
        <w:tabs>
          <w:tab w:val="left" w:pos="2835"/>
        </w:tabs>
        <w:ind w:firstLine="2835"/>
        <w:jc w:val="both"/>
        <w:rPr>
          <w:rFonts w:ascii="Arial" w:hAnsi="Arial" w:cs="Arial"/>
          <w:color w:val="auto"/>
          <w:lang w:val="es-CL" w:eastAsia="en-US"/>
        </w:rPr>
      </w:pPr>
    </w:p>
    <w:p w14:paraId="76730B5F" w14:textId="10FFF04F" w:rsidR="007814CA" w:rsidRPr="00446B01" w:rsidRDefault="007814CA"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Al término de la presentación, </w:t>
      </w:r>
      <w:r w:rsidR="00F2121E" w:rsidRPr="00446B01">
        <w:rPr>
          <w:rFonts w:ascii="Arial" w:hAnsi="Arial" w:cs="Arial"/>
          <w:color w:val="auto"/>
          <w:lang w:val="es-CL" w:eastAsia="en-US"/>
        </w:rPr>
        <w:t xml:space="preserve">el </w:t>
      </w:r>
      <w:r w:rsidR="00F2121E" w:rsidRPr="00446B01">
        <w:rPr>
          <w:rFonts w:ascii="Arial" w:hAnsi="Arial" w:cs="Arial"/>
          <w:b/>
          <w:color w:val="auto"/>
          <w:lang w:val="es-CL" w:eastAsia="en-US"/>
        </w:rPr>
        <w:t>Honorable Senador señor García</w:t>
      </w:r>
      <w:r w:rsidR="00F2121E" w:rsidRPr="00446B01">
        <w:rPr>
          <w:rFonts w:ascii="Arial" w:hAnsi="Arial" w:cs="Arial"/>
          <w:color w:val="auto"/>
          <w:lang w:val="es-CL" w:eastAsia="en-US"/>
        </w:rPr>
        <w:t xml:space="preserve"> consultó </w:t>
      </w:r>
      <w:r w:rsidR="00290880" w:rsidRPr="00446B01">
        <w:rPr>
          <w:rFonts w:ascii="Arial" w:hAnsi="Arial" w:cs="Arial"/>
          <w:color w:val="auto"/>
          <w:lang w:val="es-CL" w:eastAsia="en-US"/>
        </w:rPr>
        <w:t xml:space="preserve">a los representantes del </w:t>
      </w:r>
      <w:r w:rsidR="00847808" w:rsidRPr="00446B01">
        <w:rPr>
          <w:rFonts w:ascii="Arial" w:hAnsi="Arial" w:cs="Arial"/>
          <w:color w:val="auto"/>
          <w:lang w:val="es-CL" w:eastAsia="en-US"/>
        </w:rPr>
        <w:t>Ejecutivo</w:t>
      </w:r>
      <w:r w:rsidR="00290880" w:rsidRPr="00446B01">
        <w:rPr>
          <w:rFonts w:ascii="Arial" w:hAnsi="Arial" w:cs="Arial"/>
          <w:color w:val="auto"/>
          <w:lang w:val="es-CL" w:eastAsia="en-US"/>
        </w:rPr>
        <w:t xml:space="preserve"> </w:t>
      </w:r>
      <w:r w:rsidR="00F2121E" w:rsidRPr="00446B01">
        <w:rPr>
          <w:rFonts w:ascii="Arial" w:hAnsi="Arial" w:cs="Arial"/>
          <w:color w:val="auto"/>
          <w:lang w:val="es-CL" w:eastAsia="en-US"/>
        </w:rPr>
        <w:t>sobre el sentido del artículo 3° del proyecto de ley. Refirió que el royalty considera dos componentes, el ad valorem y aquel sobre el ma</w:t>
      </w:r>
      <w:r w:rsidR="003D5414" w:rsidRPr="00446B01">
        <w:rPr>
          <w:rFonts w:ascii="Arial" w:hAnsi="Arial" w:cs="Arial"/>
          <w:color w:val="auto"/>
          <w:lang w:val="es-CL" w:eastAsia="en-US"/>
        </w:rPr>
        <w:t>rgen minero, que se aplica sobre la Rent</w:t>
      </w:r>
      <w:r w:rsidR="00290880" w:rsidRPr="00446B01">
        <w:rPr>
          <w:rFonts w:ascii="Arial" w:hAnsi="Arial" w:cs="Arial"/>
          <w:color w:val="auto"/>
          <w:lang w:val="es-CL" w:eastAsia="en-US"/>
        </w:rPr>
        <w:t>a Imponible Operacional Minera A</w:t>
      </w:r>
      <w:r w:rsidR="003D5414" w:rsidRPr="00446B01">
        <w:rPr>
          <w:rFonts w:ascii="Arial" w:hAnsi="Arial" w:cs="Arial"/>
          <w:color w:val="auto"/>
          <w:lang w:val="es-CL" w:eastAsia="en-US"/>
        </w:rPr>
        <w:t>justada, conocido como Rioma</w:t>
      </w:r>
      <w:r w:rsidR="00F2121E" w:rsidRPr="00446B01">
        <w:rPr>
          <w:rFonts w:ascii="Arial" w:hAnsi="Arial" w:cs="Arial"/>
          <w:color w:val="auto"/>
          <w:lang w:val="es-CL" w:eastAsia="en-US"/>
        </w:rPr>
        <w:t>. Preguntó sobre cómo opera el componente ad valorem sobre el impuesto que se aplica sobre la base imponible.</w:t>
      </w:r>
      <w:r w:rsidR="003D5414" w:rsidRPr="00446B01">
        <w:rPr>
          <w:rFonts w:ascii="Arial" w:hAnsi="Arial" w:cs="Arial"/>
          <w:color w:val="auto"/>
          <w:lang w:val="es-CL" w:eastAsia="en-US"/>
        </w:rPr>
        <w:t xml:space="preserve"> </w:t>
      </w:r>
    </w:p>
    <w:p w14:paraId="2AFAD376" w14:textId="78132392" w:rsidR="003D5414" w:rsidRPr="00446B01" w:rsidRDefault="003D5414" w:rsidP="007814CA">
      <w:pPr>
        <w:widowControl/>
        <w:tabs>
          <w:tab w:val="left" w:pos="2835"/>
        </w:tabs>
        <w:ind w:firstLine="2835"/>
        <w:jc w:val="both"/>
        <w:rPr>
          <w:rFonts w:ascii="Arial" w:hAnsi="Arial" w:cs="Arial"/>
          <w:color w:val="auto"/>
          <w:lang w:val="es-CL" w:eastAsia="en-US"/>
        </w:rPr>
      </w:pPr>
    </w:p>
    <w:p w14:paraId="114884C3" w14:textId="7092CC81" w:rsidR="003D5414" w:rsidRPr="00446B01" w:rsidRDefault="003D5414"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Declaró</w:t>
      </w:r>
      <w:r w:rsidR="008B4D18" w:rsidRPr="00446B01">
        <w:rPr>
          <w:rFonts w:ascii="Arial" w:hAnsi="Arial" w:cs="Arial"/>
          <w:color w:val="auto"/>
          <w:lang w:val="es-CL" w:eastAsia="en-US"/>
        </w:rPr>
        <w:t xml:space="preserve"> que</w:t>
      </w:r>
      <w:r w:rsidRPr="00446B01">
        <w:rPr>
          <w:rFonts w:ascii="Arial" w:hAnsi="Arial" w:cs="Arial"/>
          <w:color w:val="auto"/>
          <w:lang w:val="es-CL" w:eastAsia="en-US"/>
        </w:rPr>
        <w:t>, a su entender, cuando se consideran los ingresos</w:t>
      </w:r>
      <w:r w:rsidR="000C3806" w:rsidRPr="00446B01">
        <w:rPr>
          <w:rFonts w:ascii="Arial" w:hAnsi="Arial" w:cs="Arial"/>
          <w:color w:val="auto"/>
          <w:lang w:val="es-CL" w:eastAsia="en-US"/>
        </w:rPr>
        <w:t xml:space="preserve"> ya se ha restado el componente ad valorem o éste pasa a ser costo para determinar la base imponible. Solicitó </w:t>
      </w:r>
      <w:r w:rsidR="008B4D18" w:rsidRPr="00446B01">
        <w:rPr>
          <w:rFonts w:ascii="Arial" w:hAnsi="Arial" w:cs="Arial"/>
          <w:color w:val="auto"/>
          <w:lang w:val="es-CL" w:eastAsia="en-US"/>
        </w:rPr>
        <w:t>que</w:t>
      </w:r>
      <w:r w:rsidR="000C3806" w:rsidRPr="00446B01">
        <w:rPr>
          <w:rFonts w:ascii="Arial" w:hAnsi="Arial" w:cs="Arial"/>
          <w:color w:val="auto"/>
          <w:lang w:val="es-CL" w:eastAsia="en-US"/>
        </w:rPr>
        <w:t xml:space="preserve"> el Ejecutivo abordar</w:t>
      </w:r>
      <w:r w:rsidR="008B4D18" w:rsidRPr="00446B01">
        <w:rPr>
          <w:rFonts w:ascii="Arial" w:hAnsi="Arial" w:cs="Arial"/>
          <w:color w:val="auto"/>
          <w:lang w:val="es-CL" w:eastAsia="en-US"/>
        </w:rPr>
        <w:t>a</w:t>
      </w:r>
      <w:r w:rsidR="000C3806" w:rsidRPr="00446B01">
        <w:rPr>
          <w:rFonts w:ascii="Arial" w:hAnsi="Arial" w:cs="Arial"/>
          <w:color w:val="auto"/>
          <w:lang w:val="es-CL" w:eastAsia="en-US"/>
        </w:rPr>
        <w:t xml:space="preserve"> su respuesta apoyándose en algún ejemplo práctico, pues el cómo se aplique tiene incidencia en la tasa efectiva de impuestos a pagar.</w:t>
      </w:r>
    </w:p>
    <w:p w14:paraId="580E1B5D" w14:textId="574B7C76" w:rsidR="00F2121E" w:rsidRPr="00446B01" w:rsidRDefault="00F2121E" w:rsidP="007814CA">
      <w:pPr>
        <w:widowControl/>
        <w:tabs>
          <w:tab w:val="left" w:pos="2835"/>
        </w:tabs>
        <w:ind w:firstLine="2835"/>
        <w:jc w:val="both"/>
        <w:rPr>
          <w:rFonts w:ascii="Arial" w:hAnsi="Arial" w:cs="Arial"/>
          <w:color w:val="auto"/>
          <w:lang w:val="es-CL" w:eastAsia="en-US"/>
        </w:rPr>
      </w:pPr>
    </w:p>
    <w:p w14:paraId="05F28D24" w14:textId="39541EFB" w:rsidR="00F2121E" w:rsidRPr="00446B01" w:rsidRDefault="00F2121E"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La </w:t>
      </w:r>
      <w:r w:rsidRPr="00446B01">
        <w:rPr>
          <w:rFonts w:ascii="Arial" w:hAnsi="Arial" w:cs="Arial"/>
          <w:b/>
          <w:color w:val="auto"/>
          <w:lang w:val="es-CL" w:eastAsia="en-US"/>
        </w:rPr>
        <w:t>señora Subsecretaria</w:t>
      </w:r>
      <w:r w:rsidRPr="00446B01">
        <w:rPr>
          <w:rFonts w:ascii="Arial" w:hAnsi="Arial" w:cs="Arial"/>
          <w:color w:val="auto"/>
          <w:lang w:val="es-CL" w:eastAsia="en-US"/>
        </w:rPr>
        <w:t xml:space="preserve"> respondió que el </w:t>
      </w:r>
      <w:r w:rsidR="000C3806" w:rsidRPr="00446B01">
        <w:rPr>
          <w:rFonts w:ascii="Arial" w:hAnsi="Arial" w:cs="Arial"/>
          <w:color w:val="auto"/>
          <w:lang w:val="es-CL" w:eastAsia="en-US"/>
        </w:rPr>
        <w:t xml:space="preserve">componente </w:t>
      </w:r>
      <w:r w:rsidRPr="00446B01">
        <w:rPr>
          <w:rFonts w:ascii="Arial" w:hAnsi="Arial" w:cs="Arial"/>
          <w:color w:val="auto"/>
          <w:lang w:val="es-CL" w:eastAsia="en-US"/>
        </w:rPr>
        <w:t>ad valorem pasa a ser costo</w:t>
      </w:r>
      <w:r w:rsidR="000C3806" w:rsidRPr="00446B01">
        <w:rPr>
          <w:rFonts w:ascii="Arial" w:hAnsi="Arial" w:cs="Arial"/>
          <w:color w:val="auto"/>
          <w:lang w:val="es-CL" w:eastAsia="en-US"/>
        </w:rPr>
        <w:t xml:space="preserve"> respecto d</w:t>
      </w:r>
      <w:r w:rsidRPr="00446B01">
        <w:rPr>
          <w:rFonts w:ascii="Arial" w:hAnsi="Arial" w:cs="Arial"/>
          <w:color w:val="auto"/>
          <w:lang w:val="es-CL" w:eastAsia="en-US"/>
        </w:rPr>
        <w:t>el cual se calcula el componente sobre el margen.</w:t>
      </w:r>
    </w:p>
    <w:p w14:paraId="23C136B1" w14:textId="6D694845" w:rsidR="00F2121E" w:rsidRPr="00446B01" w:rsidRDefault="00F2121E" w:rsidP="007814CA">
      <w:pPr>
        <w:widowControl/>
        <w:tabs>
          <w:tab w:val="left" w:pos="2835"/>
        </w:tabs>
        <w:ind w:firstLine="2835"/>
        <w:jc w:val="both"/>
        <w:rPr>
          <w:rFonts w:ascii="Arial" w:hAnsi="Arial" w:cs="Arial"/>
          <w:color w:val="auto"/>
          <w:lang w:val="es-CL" w:eastAsia="en-US"/>
        </w:rPr>
      </w:pPr>
    </w:p>
    <w:p w14:paraId="7B067ED1" w14:textId="31E0B8F2" w:rsidR="00F2121E" w:rsidRPr="00446B01" w:rsidRDefault="00F2121E"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Honorable Senador señor García</w:t>
      </w:r>
      <w:r w:rsidR="000C3806" w:rsidRPr="00446B01">
        <w:rPr>
          <w:rFonts w:ascii="Arial" w:hAnsi="Arial" w:cs="Arial"/>
          <w:color w:val="auto"/>
          <w:lang w:val="es-CL" w:eastAsia="en-US"/>
        </w:rPr>
        <w:t xml:space="preserve"> inquirió</w:t>
      </w:r>
      <w:r w:rsidR="00290880" w:rsidRPr="00446B01">
        <w:rPr>
          <w:rFonts w:ascii="Arial" w:hAnsi="Arial" w:cs="Arial"/>
          <w:color w:val="auto"/>
          <w:lang w:val="es-CL" w:eastAsia="en-US"/>
        </w:rPr>
        <w:t xml:space="preserve"> si acaso hay que entender</w:t>
      </w:r>
      <w:r w:rsidRPr="00446B01">
        <w:rPr>
          <w:rFonts w:ascii="Arial" w:hAnsi="Arial" w:cs="Arial"/>
          <w:color w:val="auto"/>
          <w:lang w:val="es-CL" w:eastAsia="en-US"/>
        </w:rPr>
        <w:t xml:space="preserve"> que se </w:t>
      </w:r>
      <w:r w:rsidR="000C3806" w:rsidRPr="00446B01">
        <w:rPr>
          <w:rFonts w:ascii="Arial" w:hAnsi="Arial" w:cs="Arial"/>
          <w:color w:val="auto"/>
          <w:lang w:val="es-CL" w:eastAsia="en-US"/>
        </w:rPr>
        <w:t>debe rebajar</w:t>
      </w:r>
      <w:r w:rsidRPr="00446B01">
        <w:rPr>
          <w:rFonts w:ascii="Arial" w:hAnsi="Arial" w:cs="Arial"/>
          <w:color w:val="auto"/>
          <w:lang w:val="es-CL" w:eastAsia="en-US"/>
        </w:rPr>
        <w:t xml:space="preserve"> de la base imponible.</w:t>
      </w:r>
    </w:p>
    <w:p w14:paraId="78E08D04" w14:textId="375A44D2" w:rsidR="00F2121E" w:rsidRPr="00446B01" w:rsidRDefault="00F2121E" w:rsidP="007814CA">
      <w:pPr>
        <w:widowControl/>
        <w:tabs>
          <w:tab w:val="left" w:pos="2835"/>
        </w:tabs>
        <w:ind w:firstLine="2835"/>
        <w:jc w:val="both"/>
        <w:rPr>
          <w:rFonts w:ascii="Arial" w:hAnsi="Arial" w:cs="Arial"/>
          <w:color w:val="auto"/>
          <w:lang w:val="es-CL" w:eastAsia="en-US"/>
        </w:rPr>
      </w:pPr>
    </w:p>
    <w:p w14:paraId="1D0F07A1" w14:textId="28B2E147" w:rsidR="00F2121E" w:rsidRPr="00446B01" w:rsidRDefault="00F2121E"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La </w:t>
      </w:r>
      <w:r w:rsidRPr="00446B01">
        <w:rPr>
          <w:rFonts w:ascii="Arial" w:hAnsi="Arial" w:cs="Arial"/>
          <w:b/>
          <w:color w:val="auto"/>
          <w:lang w:val="es-CL" w:eastAsia="en-US"/>
        </w:rPr>
        <w:t>señora Subsecretaria</w:t>
      </w:r>
      <w:r w:rsidRPr="00446B01">
        <w:rPr>
          <w:rFonts w:ascii="Arial" w:hAnsi="Arial" w:cs="Arial"/>
          <w:color w:val="auto"/>
          <w:lang w:val="es-CL" w:eastAsia="en-US"/>
        </w:rPr>
        <w:t xml:space="preserve"> respondió afirmativamente.</w:t>
      </w:r>
    </w:p>
    <w:p w14:paraId="71792EA4" w14:textId="6D5636E7" w:rsidR="00F2121E" w:rsidRPr="00446B01" w:rsidRDefault="00F2121E" w:rsidP="007814CA">
      <w:pPr>
        <w:widowControl/>
        <w:tabs>
          <w:tab w:val="left" w:pos="2835"/>
        </w:tabs>
        <w:ind w:firstLine="2835"/>
        <w:jc w:val="both"/>
        <w:rPr>
          <w:rFonts w:ascii="Arial" w:hAnsi="Arial" w:cs="Arial"/>
          <w:color w:val="auto"/>
          <w:lang w:val="es-CL" w:eastAsia="en-US"/>
        </w:rPr>
      </w:pPr>
    </w:p>
    <w:p w14:paraId="6C3582A3" w14:textId="4ABC58DD" w:rsidR="000C3806" w:rsidRPr="00446B01" w:rsidRDefault="00F2121E"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señor</w:t>
      </w:r>
      <w:r w:rsidR="000C3806" w:rsidRPr="00446B01">
        <w:rPr>
          <w:rFonts w:ascii="Arial" w:hAnsi="Arial" w:cs="Arial"/>
          <w:b/>
          <w:color w:val="auto"/>
          <w:lang w:val="es-CL" w:eastAsia="en-US"/>
        </w:rPr>
        <w:t xml:space="preserve"> Riquelme</w:t>
      </w:r>
      <w:r w:rsidRPr="00446B01">
        <w:rPr>
          <w:rFonts w:ascii="Arial" w:hAnsi="Arial" w:cs="Arial"/>
          <w:color w:val="auto"/>
          <w:lang w:val="es-CL" w:eastAsia="en-US"/>
        </w:rPr>
        <w:t xml:space="preserve"> acot</w:t>
      </w:r>
      <w:r w:rsidR="000C3806" w:rsidRPr="00446B01">
        <w:rPr>
          <w:rFonts w:ascii="Arial" w:hAnsi="Arial" w:cs="Arial"/>
          <w:color w:val="auto"/>
          <w:lang w:val="es-CL" w:eastAsia="en-US"/>
        </w:rPr>
        <w:t>ó que si se considera el artículo 6° del proyecto de ley</w:t>
      </w:r>
      <w:r w:rsidR="008B4D18" w:rsidRPr="00446B01">
        <w:rPr>
          <w:rFonts w:ascii="Arial" w:hAnsi="Arial" w:cs="Arial"/>
          <w:color w:val="auto"/>
          <w:lang w:val="es-CL" w:eastAsia="en-US"/>
        </w:rPr>
        <w:t>,</w:t>
      </w:r>
      <w:r w:rsidR="000C3806" w:rsidRPr="00446B01">
        <w:rPr>
          <w:rFonts w:ascii="Arial" w:hAnsi="Arial" w:cs="Arial"/>
          <w:color w:val="auto"/>
          <w:lang w:val="es-CL" w:eastAsia="en-US"/>
        </w:rPr>
        <w:t xml:space="preserve"> sobre cómo se calcula la Rioma, se indica expresamente aquello que se debe agregar, es decir, precisa cuáles son los ajustes a la Rioma que se tienen que hacer, para sab</w:t>
      </w:r>
      <w:r w:rsidR="000708D2" w:rsidRPr="00446B01">
        <w:rPr>
          <w:rFonts w:ascii="Arial" w:hAnsi="Arial" w:cs="Arial"/>
          <w:color w:val="auto"/>
          <w:lang w:val="es-CL" w:eastAsia="en-US"/>
        </w:rPr>
        <w:t>e</w:t>
      </w:r>
      <w:r w:rsidR="000C3806" w:rsidRPr="00446B01">
        <w:rPr>
          <w:rFonts w:ascii="Arial" w:hAnsi="Arial" w:cs="Arial"/>
          <w:color w:val="auto"/>
          <w:lang w:val="es-CL" w:eastAsia="en-US"/>
        </w:rPr>
        <w:t>r qué es lo que se debe agregar del resultado tributario.</w:t>
      </w:r>
      <w:r w:rsidRPr="00446B01">
        <w:rPr>
          <w:rFonts w:ascii="Arial" w:hAnsi="Arial" w:cs="Arial"/>
          <w:color w:val="auto"/>
          <w:lang w:val="es-CL" w:eastAsia="en-US"/>
        </w:rPr>
        <w:t xml:space="preserve"> </w:t>
      </w:r>
    </w:p>
    <w:p w14:paraId="3CD8253A" w14:textId="77777777" w:rsidR="000C3806" w:rsidRPr="00446B01" w:rsidRDefault="000C3806" w:rsidP="007814CA">
      <w:pPr>
        <w:widowControl/>
        <w:tabs>
          <w:tab w:val="left" w:pos="2835"/>
        </w:tabs>
        <w:ind w:firstLine="2835"/>
        <w:jc w:val="both"/>
        <w:rPr>
          <w:rFonts w:ascii="Arial" w:hAnsi="Arial" w:cs="Arial"/>
          <w:color w:val="auto"/>
          <w:lang w:val="es-CL" w:eastAsia="en-US"/>
        </w:rPr>
      </w:pPr>
    </w:p>
    <w:p w14:paraId="7A14EBAA" w14:textId="5B5AB864" w:rsidR="000C3806" w:rsidRPr="00446B01" w:rsidRDefault="000C3806"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Explicó que se parte</w:t>
      </w:r>
      <w:r w:rsidR="00F2121E" w:rsidRPr="00446B01">
        <w:rPr>
          <w:rFonts w:ascii="Arial" w:hAnsi="Arial" w:cs="Arial"/>
          <w:color w:val="auto"/>
          <w:lang w:val="es-CL" w:eastAsia="en-US"/>
        </w:rPr>
        <w:t xml:space="preserve"> de la renta líquida imponible</w:t>
      </w:r>
      <w:r w:rsidRPr="00446B01">
        <w:rPr>
          <w:rFonts w:ascii="Arial" w:hAnsi="Arial" w:cs="Arial"/>
          <w:color w:val="auto"/>
          <w:lang w:val="es-CL" w:eastAsia="en-US"/>
        </w:rPr>
        <w:t xml:space="preserve"> para proceder a hacer ciertos ajustes</w:t>
      </w:r>
      <w:r w:rsidR="00F2121E" w:rsidRPr="00446B01">
        <w:rPr>
          <w:rFonts w:ascii="Arial" w:hAnsi="Arial" w:cs="Arial"/>
          <w:color w:val="auto"/>
          <w:lang w:val="es-CL" w:eastAsia="en-US"/>
        </w:rPr>
        <w:t xml:space="preserve">. </w:t>
      </w:r>
      <w:r w:rsidRPr="00446B01">
        <w:rPr>
          <w:rFonts w:ascii="Arial" w:hAnsi="Arial" w:cs="Arial"/>
          <w:color w:val="auto"/>
          <w:lang w:val="es-CL" w:eastAsia="en-US"/>
        </w:rPr>
        <w:t>Precisó que n</w:t>
      </w:r>
      <w:r w:rsidR="00F2121E" w:rsidRPr="00446B01">
        <w:rPr>
          <w:rFonts w:ascii="Arial" w:hAnsi="Arial" w:cs="Arial"/>
          <w:color w:val="auto"/>
          <w:lang w:val="es-CL" w:eastAsia="en-US"/>
        </w:rPr>
        <w:t xml:space="preserve">o está indicado ahí que se tiene que agregar el componente ad valorem. </w:t>
      </w:r>
      <w:r w:rsidRPr="00446B01">
        <w:rPr>
          <w:rFonts w:ascii="Arial" w:hAnsi="Arial" w:cs="Arial"/>
          <w:color w:val="auto"/>
          <w:lang w:val="es-CL" w:eastAsia="en-US"/>
        </w:rPr>
        <w:t xml:space="preserve">Refirió que en caso que sí </w:t>
      </w:r>
      <w:r w:rsidR="008B4D18" w:rsidRPr="00446B01">
        <w:rPr>
          <w:rFonts w:ascii="Arial" w:hAnsi="Arial" w:cs="Arial"/>
          <w:color w:val="auto"/>
          <w:lang w:val="es-CL" w:eastAsia="en-US"/>
        </w:rPr>
        <w:t>se</w:t>
      </w:r>
      <w:r w:rsidRPr="00446B01">
        <w:rPr>
          <w:rFonts w:ascii="Arial" w:hAnsi="Arial" w:cs="Arial"/>
          <w:color w:val="auto"/>
          <w:lang w:val="es-CL" w:eastAsia="en-US"/>
        </w:rPr>
        <w:t xml:space="preserve"> hubiese preceptuado entonces el componente ad valorem no sería costo</w:t>
      </w:r>
      <w:r w:rsidR="000708D2" w:rsidRPr="00446B01">
        <w:rPr>
          <w:rFonts w:ascii="Arial" w:hAnsi="Arial" w:cs="Arial"/>
          <w:color w:val="auto"/>
          <w:lang w:val="es-CL" w:eastAsia="en-US"/>
        </w:rPr>
        <w:t>.</w:t>
      </w:r>
    </w:p>
    <w:p w14:paraId="009BEB78" w14:textId="1179A8C1" w:rsidR="000708D2" w:rsidRPr="00446B01" w:rsidRDefault="000708D2" w:rsidP="007814CA">
      <w:pPr>
        <w:widowControl/>
        <w:tabs>
          <w:tab w:val="left" w:pos="2835"/>
        </w:tabs>
        <w:ind w:firstLine="2835"/>
        <w:jc w:val="both"/>
        <w:rPr>
          <w:rFonts w:ascii="Arial" w:hAnsi="Arial" w:cs="Arial"/>
          <w:color w:val="auto"/>
          <w:lang w:val="es-CL" w:eastAsia="en-US"/>
        </w:rPr>
      </w:pPr>
    </w:p>
    <w:p w14:paraId="034BB9A7" w14:textId="6C98870D" w:rsidR="000708D2" w:rsidRPr="00446B01" w:rsidRDefault="000708D2"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Continuó señalando que, como se ha omitido su mención, para todos los efectos el componente ad valorem es un costo para la aplicación de la Rioma. </w:t>
      </w:r>
    </w:p>
    <w:p w14:paraId="2A849136" w14:textId="77777777" w:rsidR="000708D2" w:rsidRPr="00446B01" w:rsidRDefault="000708D2" w:rsidP="007814CA">
      <w:pPr>
        <w:widowControl/>
        <w:tabs>
          <w:tab w:val="left" w:pos="2835"/>
        </w:tabs>
        <w:ind w:firstLine="2835"/>
        <w:jc w:val="both"/>
        <w:rPr>
          <w:rFonts w:ascii="Arial" w:hAnsi="Arial" w:cs="Arial"/>
          <w:color w:val="auto"/>
          <w:lang w:val="es-CL" w:eastAsia="en-US"/>
        </w:rPr>
      </w:pPr>
    </w:p>
    <w:p w14:paraId="701AAF2A" w14:textId="3B4EDDD3" w:rsidR="000708D2" w:rsidRPr="00446B01" w:rsidRDefault="00F2121E"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Refirió que el ad valorem será un costo para efectos del impuesto a la renta y, por lo tanto, será</w:t>
      </w:r>
      <w:r w:rsidR="00F61C1A" w:rsidRPr="00446B01">
        <w:rPr>
          <w:rFonts w:ascii="Arial" w:hAnsi="Arial" w:cs="Arial"/>
          <w:color w:val="auto"/>
          <w:lang w:val="es-CL" w:eastAsia="en-US"/>
        </w:rPr>
        <w:t xml:space="preserve"> un</w:t>
      </w:r>
      <w:r w:rsidRPr="00446B01">
        <w:rPr>
          <w:rFonts w:ascii="Arial" w:hAnsi="Arial" w:cs="Arial"/>
          <w:color w:val="auto"/>
          <w:lang w:val="es-CL" w:eastAsia="en-US"/>
        </w:rPr>
        <w:t xml:space="preserve"> gasto. </w:t>
      </w:r>
      <w:r w:rsidR="000708D2" w:rsidRPr="00446B01">
        <w:rPr>
          <w:rFonts w:ascii="Arial" w:hAnsi="Arial" w:cs="Arial"/>
          <w:color w:val="auto"/>
          <w:lang w:val="es-CL" w:eastAsia="en-US"/>
        </w:rPr>
        <w:t>Recordó que el artículo 31 de la Ley sobre Impuesto a la Renta señala que todos los impuestos que están fuera de dicho cuerpo normativo son gastos, a menos que se diga lo contrario. Añadió que cuando se determine la renta líquida imponible para pagar impuestos de primera categoría el componente ad valorem será gasto.</w:t>
      </w:r>
    </w:p>
    <w:p w14:paraId="5BA0BA72" w14:textId="64500000" w:rsidR="000708D2" w:rsidRPr="00446B01" w:rsidRDefault="000708D2" w:rsidP="007814CA">
      <w:pPr>
        <w:widowControl/>
        <w:tabs>
          <w:tab w:val="left" w:pos="2835"/>
        </w:tabs>
        <w:ind w:firstLine="2835"/>
        <w:jc w:val="both"/>
        <w:rPr>
          <w:rFonts w:ascii="Arial" w:hAnsi="Arial" w:cs="Arial"/>
          <w:color w:val="auto"/>
          <w:lang w:val="es-CL" w:eastAsia="en-US"/>
        </w:rPr>
      </w:pPr>
    </w:p>
    <w:p w14:paraId="6C1CE3E1" w14:textId="030B1306" w:rsidR="000708D2" w:rsidRPr="00446B01" w:rsidRDefault="000708D2"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Concluyó</w:t>
      </w:r>
      <w:r w:rsidR="00AF638C" w:rsidRPr="00446B01">
        <w:rPr>
          <w:rFonts w:ascii="Arial" w:hAnsi="Arial" w:cs="Arial"/>
          <w:color w:val="auto"/>
          <w:lang w:val="es-CL" w:eastAsia="en-US"/>
        </w:rPr>
        <w:t xml:space="preserve"> señalando que por lo dicho anteriormente</w:t>
      </w:r>
      <w:r w:rsidRPr="00446B01">
        <w:rPr>
          <w:rFonts w:ascii="Arial" w:hAnsi="Arial" w:cs="Arial"/>
          <w:color w:val="auto"/>
          <w:lang w:val="es-CL" w:eastAsia="en-US"/>
        </w:rPr>
        <w:t xml:space="preserve"> no es necesario explicitarlo, atendido la mecánica de cómo funcionan los impuestos. </w:t>
      </w:r>
    </w:p>
    <w:p w14:paraId="14A17583" w14:textId="33F20122" w:rsidR="00F61C1A" w:rsidRPr="00446B01" w:rsidRDefault="00F61C1A" w:rsidP="007814CA">
      <w:pPr>
        <w:widowControl/>
        <w:tabs>
          <w:tab w:val="left" w:pos="2835"/>
        </w:tabs>
        <w:ind w:firstLine="2835"/>
        <w:jc w:val="both"/>
        <w:rPr>
          <w:rFonts w:ascii="Arial" w:hAnsi="Arial" w:cs="Arial"/>
          <w:color w:val="auto"/>
          <w:lang w:val="es-CL" w:eastAsia="en-US"/>
        </w:rPr>
      </w:pPr>
    </w:p>
    <w:p w14:paraId="617EA702" w14:textId="614FD954" w:rsidR="00F40FB1" w:rsidRPr="00446B01" w:rsidRDefault="00F61C1A"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Honorable Senador señor García</w:t>
      </w:r>
      <w:r w:rsidRPr="00446B01">
        <w:rPr>
          <w:rFonts w:ascii="Arial" w:hAnsi="Arial" w:cs="Arial"/>
          <w:color w:val="auto"/>
          <w:lang w:val="es-CL" w:eastAsia="en-US"/>
        </w:rPr>
        <w:t xml:space="preserve"> </w:t>
      </w:r>
      <w:r w:rsidR="00F40FB1" w:rsidRPr="00446B01">
        <w:rPr>
          <w:rFonts w:ascii="Arial" w:hAnsi="Arial" w:cs="Arial"/>
          <w:color w:val="auto"/>
          <w:lang w:val="es-CL" w:eastAsia="en-US"/>
        </w:rPr>
        <w:t>expr</w:t>
      </w:r>
      <w:r w:rsidR="00AF638C" w:rsidRPr="00446B01">
        <w:rPr>
          <w:rFonts w:ascii="Arial" w:hAnsi="Arial" w:cs="Arial"/>
          <w:color w:val="auto"/>
          <w:lang w:val="es-CL" w:eastAsia="en-US"/>
        </w:rPr>
        <w:t>esó que, según entiende, en la</w:t>
      </w:r>
      <w:r w:rsidR="000708D2" w:rsidRPr="00446B01">
        <w:rPr>
          <w:rFonts w:ascii="Arial" w:hAnsi="Arial" w:cs="Arial"/>
          <w:color w:val="auto"/>
          <w:lang w:val="es-CL" w:eastAsia="en-US"/>
        </w:rPr>
        <w:t xml:space="preserve"> Rioma</w:t>
      </w:r>
      <w:r w:rsidR="00F40FB1" w:rsidRPr="00446B01">
        <w:rPr>
          <w:rFonts w:ascii="Arial" w:hAnsi="Arial" w:cs="Arial"/>
          <w:color w:val="auto"/>
          <w:lang w:val="es-CL" w:eastAsia="en-US"/>
        </w:rPr>
        <w:t xml:space="preserve"> el</w:t>
      </w:r>
      <w:r w:rsidR="000708D2" w:rsidRPr="00446B01">
        <w:rPr>
          <w:rFonts w:ascii="Arial" w:hAnsi="Arial" w:cs="Arial"/>
          <w:color w:val="auto"/>
          <w:lang w:val="es-CL" w:eastAsia="en-US"/>
        </w:rPr>
        <w:t xml:space="preserve"> componente</w:t>
      </w:r>
      <w:r w:rsidR="00F40FB1" w:rsidRPr="00446B01">
        <w:rPr>
          <w:rFonts w:ascii="Arial" w:hAnsi="Arial" w:cs="Arial"/>
          <w:color w:val="auto"/>
          <w:lang w:val="es-CL" w:eastAsia="en-US"/>
        </w:rPr>
        <w:t xml:space="preserve"> ad valorem ya forma parte. Con todo, </w:t>
      </w:r>
      <w:r w:rsidR="000708D2" w:rsidRPr="00446B01">
        <w:rPr>
          <w:rFonts w:ascii="Arial" w:hAnsi="Arial" w:cs="Arial"/>
          <w:color w:val="auto"/>
          <w:lang w:val="es-CL" w:eastAsia="en-US"/>
        </w:rPr>
        <w:t>sugirió señalar expresamente que se incluya dentro de los gastos. Asimismo, requirió nuevamente al Ejecutivo poder dar cuenta de un ejemplo en esta materia.</w:t>
      </w:r>
    </w:p>
    <w:p w14:paraId="0A819C19" w14:textId="6413B5E3" w:rsidR="005F559E" w:rsidRPr="00446B01" w:rsidRDefault="005F559E" w:rsidP="007814CA">
      <w:pPr>
        <w:widowControl/>
        <w:tabs>
          <w:tab w:val="left" w:pos="2835"/>
        </w:tabs>
        <w:ind w:firstLine="2835"/>
        <w:jc w:val="both"/>
        <w:rPr>
          <w:rFonts w:ascii="Arial" w:hAnsi="Arial" w:cs="Arial"/>
          <w:color w:val="auto"/>
          <w:lang w:val="es-CL" w:eastAsia="en-US"/>
        </w:rPr>
      </w:pPr>
    </w:p>
    <w:p w14:paraId="6335B22F" w14:textId="04A2AF3E" w:rsidR="000708D2" w:rsidRPr="00446B01" w:rsidRDefault="00AF638C" w:rsidP="007814CA">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Manifestó</w:t>
      </w:r>
      <w:r w:rsidR="000708D2" w:rsidRPr="00446B01">
        <w:rPr>
          <w:rFonts w:ascii="Arial" w:hAnsi="Arial" w:cs="Arial"/>
          <w:color w:val="auto"/>
          <w:lang w:val="es-CL" w:eastAsia="en-US"/>
        </w:rPr>
        <w:t xml:space="preserve"> </w:t>
      </w:r>
      <w:r w:rsidR="0052365E" w:rsidRPr="00446B01">
        <w:rPr>
          <w:rFonts w:ascii="Arial" w:hAnsi="Arial" w:cs="Arial"/>
          <w:color w:val="auto"/>
          <w:lang w:val="es-CL" w:eastAsia="en-US"/>
        </w:rPr>
        <w:t>que,</w:t>
      </w:r>
      <w:r w:rsidR="000708D2" w:rsidRPr="00446B01">
        <w:rPr>
          <w:rFonts w:ascii="Arial" w:hAnsi="Arial" w:cs="Arial"/>
          <w:color w:val="auto"/>
          <w:lang w:val="es-CL" w:eastAsia="en-US"/>
        </w:rPr>
        <w:t xml:space="preserve"> si en los ingresos se deben registrar los ingresos totales, no descontando el componente ad valorem, mayor razón hay para indicarlo</w:t>
      </w:r>
      <w:r w:rsidR="0052365E" w:rsidRPr="00446B01">
        <w:rPr>
          <w:rFonts w:ascii="Arial" w:hAnsi="Arial" w:cs="Arial"/>
          <w:color w:val="auto"/>
          <w:lang w:val="es-CL" w:eastAsia="en-US"/>
        </w:rPr>
        <w:t xml:space="preserve"> en el texto del proyecto de ley. </w:t>
      </w:r>
    </w:p>
    <w:p w14:paraId="49AA6DA1" w14:textId="77777777" w:rsidR="0052365E" w:rsidRPr="00446B01" w:rsidRDefault="0052365E" w:rsidP="007814CA">
      <w:pPr>
        <w:widowControl/>
        <w:tabs>
          <w:tab w:val="left" w:pos="2835"/>
        </w:tabs>
        <w:ind w:firstLine="2835"/>
        <w:jc w:val="both"/>
        <w:rPr>
          <w:rFonts w:ascii="Arial" w:hAnsi="Arial" w:cs="Arial"/>
          <w:color w:val="auto"/>
          <w:lang w:val="es-CL" w:eastAsia="en-US"/>
        </w:rPr>
      </w:pPr>
    </w:p>
    <w:p w14:paraId="2CD19E12" w14:textId="20A093C1" w:rsidR="005F559E" w:rsidRPr="00446B01" w:rsidRDefault="005F559E" w:rsidP="005F559E">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La </w:t>
      </w:r>
      <w:r w:rsidRPr="00446B01">
        <w:rPr>
          <w:rFonts w:ascii="Arial" w:hAnsi="Arial" w:cs="Arial"/>
          <w:b/>
          <w:color w:val="auto"/>
          <w:lang w:val="es-CL" w:eastAsia="en-US"/>
        </w:rPr>
        <w:t>Honorable Senadora señora Rincón</w:t>
      </w:r>
      <w:r w:rsidR="00E27683" w:rsidRPr="00446B01">
        <w:rPr>
          <w:rFonts w:ascii="Arial" w:hAnsi="Arial" w:cs="Arial"/>
          <w:color w:val="auto"/>
          <w:lang w:val="es-CL" w:eastAsia="en-US"/>
        </w:rPr>
        <w:t xml:space="preserve"> sostuvo</w:t>
      </w:r>
      <w:r w:rsidRPr="00446B01">
        <w:rPr>
          <w:rFonts w:ascii="Arial" w:hAnsi="Arial" w:cs="Arial"/>
          <w:color w:val="auto"/>
          <w:lang w:val="es-CL" w:eastAsia="en-US"/>
        </w:rPr>
        <w:t xml:space="preserve"> que sería sano</w:t>
      </w:r>
      <w:r w:rsidR="00E27683" w:rsidRPr="00446B01">
        <w:rPr>
          <w:rFonts w:ascii="Arial" w:hAnsi="Arial" w:cs="Arial"/>
          <w:color w:val="auto"/>
          <w:lang w:val="es-CL" w:eastAsia="en-US"/>
        </w:rPr>
        <w:t xml:space="preserve"> para la mejor comprensión del texto</w:t>
      </w:r>
      <w:r w:rsidR="00D53D7A" w:rsidRPr="00446B01">
        <w:rPr>
          <w:rFonts w:ascii="Arial" w:hAnsi="Arial" w:cs="Arial"/>
          <w:color w:val="auto"/>
          <w:lang w:val="es-CL" w:eastAsia="en-US"/>
        </w:rPr>
        <w:t>,</w:t>
      </w:r>
      <w:r w:rsidRPr="00446B01">
        <w:rPr>
          <w:rFonts w:ascii="Arial" w:hAnsi="Arial" w:cs="Arial"/>
          <w:color w:val="auto"/>
          <w:lang w:val="es-CL" w:eastAsia="en-US"/>
        </w:rPr>
        <w:t xml:space="preserve"> que quedase consignado expresamente, de manera tal que no exista duda sobre este tema.</w:t>
      </w:r>
    </w:p>
    <w:p w14:paraId="6D8BE422" w14:textId="77777777" w:rsidR="005F559E" w:rsidRPr="00446B01" w:rsidRDefault="005F559E" w:rsidP="005F559E">
      <w:pPr>
        <w:widowControl/>
        <w:tabs>
          <w:tab w:val="left" w:pos="2835"/>
        </w:tabs>
        <w:ind w:firstLine="2835"/>
        <w:jc w:val="both"/>
        <w:rPr>
          <w:rFonts w:ascii="Arial" w:hAnsi="Arial" w:cs="Arial"/>
          <w:color w:val="auto"/>
          <w:lang w:val="es-CL" w:eastAsia="en-US"/>
        </w:rPr>
      </w:pPr>
    </w:p>
    <w:p w14:paraId="7F26C8D7" w14:textId="2F0284A4" w:rsidR="005F559E" w:rsidRPr="00446B01" w:rsidRDefault="005F559E" w:rsidP="005F559E">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señor Riquelme</w:t>
      </w:r>
      <w:r w:rsidR="00D53D7A" w:rsidRPr="00446B01">
        <w:rPr>
          <w:rFonts w:ascii="Arial" w:hAnsi="Arial" w:cs="Arial"/>
          <w:color w:val="auto"/>
          <w:lang w:val="es-CL" w:eastAsia="en-US"/>
        </w:rPr>
        <w:t xml:space="preserve"> aclaró</w:t>
      </w:r>
      <w:r w:rsidRPr="00446B01">
        <w:rPr>
          <w:rFonts w:ascii="Arial" w:hAnsi="Arial" w:cs="Arial"/>
          <w:color w:val="auto"/>
          <w:lang w:val="es-CL" w:eastAsia="en-US"/>
        </w:rPr>
        <w:t xml:space="preserve"> que</w:t>
      </w:r>
      <w:r w:rsidR="00D53D7A" w:rsidRPr="00446B01">
        <w:rPr>
          <w:rFonts w:ascii="Arial" w:hAnsi="Arial" w:cs="Arial"/>
          <w:color w:val="auto"/>
          <w:lang w:val="es-CL" w:eastAsia="en-US"/>
        </w:rPr>
        <w:t xml:space="preserve"> no debiese haber dudas, pues la norma ya es expresa. Acotó que</w:t>
      </w:r>
      <w:r w:rsidRPr="00446B01">
        <w:rPr>
          <w:rFonts w:ascii="Arial" w:hAnsi="Arial" w:cs="Arial"/>
          <w:color w:val="auto"/>
          <w:lang w:val="es-CL" w:eastAsia="en-US"/>
        </w:rPr>
        <w:t xml:space="preserve"> lo que mar</w:t>
      </w:r>
      <w:r w:rsidR="00D53D7A" w:rsidRPr="00446B01">
        <w:rPr>
          <w:rFonts w:ascii="Arial" w:hAnsi="Arial" w:cs="Arial"/>
          <w:color w:val="auto"/>
          <w:lang w:val="es-CL" w:eastAsia="en-US"/>
        </w:rPr>
        <w:t xml:space="preserve">ca la pauta sobre </w:t>
      </w:r>
      <w:r w:rsidR="00D53D7A" w:rsidRPr="00446B01">
        <w:rPr>
          <w:rFonts w:ascii="Arial" w:hAnsi="Arial" w:cs="Arial"/>
          <w:color w:val="auto"/>
          <w:lang w:val="es-CL" w:eastAsia="en-US"/>
        </w:rPr>
        <w:lastRenderedPageBreak/>
        <w:t>qué cosa se deduce es la L</w:t>
      </w:r>
      <w:r w:rsidRPr="00446B01">
        <w:rPr>
          <w:rFonts w:ascii="Arial" w:hAnsi="Arial" w:cs="Arial"/>
          <w:color w:val="auto"/>
          <w:lang w:val="es-CL" w:eastAsia="en-US"/>
        </w:rPr>
        <w:t xml:space="preserve">ey </w:t>
      </w:r>
      <w:r w:rsidR="00D53D7A" w:rsidRPr="00446B01">
        <w:rPr>
          <w:rFonts w:ascii="Arial" w:hAnsi="Arial" w:cs="Arial"/>
          <w:color w:val="auto"/>
          <w:lang w:val="es-CL" w:eastAsia="en-US"/>
        </w:rPr>
        <w:t>sobre Impuesto a la R</w:t>
      </w:r>
      <w:r w:rsidRPr="00446B01">
        <w:rPr>
          <w:rFonts w:ascii="Arial" w:hAnsi="Arial" w:cs="Arial"/>
          <w:color w:val="auto"/>
          <w:lang w:val="es-CL" w:eastAsia="en-US"/>
        </w:rPr>
        <w:t>enta</w:t>
      </w:r>
      <w:r w:rsidR="00D53D7A" w:rsidRPr="00446B01">
        <w:rPr>
          <w:rFonts w:ascii="Arial" w:hAnsi="Arial" w:cs="Arial"/>
          <w:color w:val="auto"/>
          <w:lang w:val="es-CL" w:eastAsia="en-US"/>
        </w:rPr>
        <w:t>,</w:t>
      </w:r>
      <w:r w:rsidRPr="00446B01">
        <w:rPr>
          <w:rFonts w:ascii="Arial" w:hAnsi="Arial" w:cs="Arial"/>
          <w:color w:val="auto"/>
          <w:lang w:val="es-CL" w:eastAsia="en-US"/>
        </w:rPr>
        <w:t xml:space="preserve"> que menciona lo ya explicado previamente. Recordó que actualmente</w:t>
      </w:r>
      <w:r w:rsidR="00D53D7A" w:rsidRPr="00446B01">
        <w:rPr>
          <w:rFonts w:ascii="Arial" w:hAnsi="Arial" w:cs="Arial"/>
          <w:color w:val="auto"/>
          <w:lang w:val="es-CL" w:eastAsia="en-US"/>
        </w:rPr>
        <w:t xml:space="preserve"> el royalty ya no está en la mencionada</w:t>
      </w:r>
      <w:r w:rsidR="00AF638C" w:rsidRPr="00446B01">
        <w:rPr>
          <w:rFonts w:ascii="Arial" w:hAnsi="Arial" w:cs="Arial"/>
          <w:color w:val="auto"/>
          <w:lang w:val="es-CL" w:eastAsia="en-US"/>
        </w:rPr>
        <w:t xml:space="preserve"> ley</w:t>
      </w:r>
      <w:r w:rsidRPr="00446B01">
        <w:rPr>
          <w:rFonts w:ascii="Arial" w:hAnsi="Arial" w:cs="Arial"/>
          <w:color w:val="auto"/>
          <w:lang w:val="es-CL" w:eastAsia="en-US"/>
        </w:rPr>
        <w:t>, sino que en</w:t>
      </w:r>
      <w:r w:rsidR="00D53D7A" w:rsidRPr="00446B01">
        <w:rPr>
          <w:rFonts w:ascii="Arial" w:hAnsi="Arial" w:cs="Arial"/>
          <w:color w:val="auto"/>
          <w:lang w:val="es-CL" w:eastAsia="en-US"/>
        </w:rPr>
        <w:t xml:space="preserve"> este</w:t>
      </w:r>
      <w:r w:rsidRPr="00446B01">
        <w:rPr>
          <w:rFonts w:ascii="Arial" w:hAnsi="Arial" w:cs="Arial"/>
          <w:color w:val="auto"/>
          <w:lang w:val="es-CL" w:eastAsia="en-US"/>
        </w:rPr>
        <w:t xml:space="preserve"> otro cuerpo normativo</w:t>
      </w:r>
      <w:r w:rsidR="00D53D7A" w:rsidRPr="00446B01">
        <w:rPr>
          <w:rFonts w:ascii="Arial" w:hAnsi="Arial" w:cs="Arial"/>
          <w:color w:val="auto"/>
          <w:lang w:val="es-CL" w:eastAsia="en-US"/>
        </w:rPr>
        <w:t xml:space="preserve"> que se propone</w:t>
      </w:r>
      <w:r w:rsidRPr="00446B01">
        <w:rPr>
          <w:rFonts w:ascii="Arial" w:hAnsi="Arial" w:cs="Arial"/>
          <w:color w:val="auto"/>
          <w:lang w:val="es-CL" w:eastAsia="en-US"/>
        </w:rPr>
        <w:t xml:space="preserve">, </w:t>
      </w:r>
      <w:r w:rsidR="00D53D7A" w:rsidRPr="00446B01">
        <w:rPr>
          <w:rFonts w:ascii="Arial" w:hAnsi="Arial" w:cs="Arial"/>
          <w:color w:val="auto"/>
          <w:lang w:val="es-CL" w:eastAsia="en-US"/>
        </w:rPr>
        <w:t xml:space="preserve">por tanto, </w:t>
      </w:r>
      <w:r w:rsidR="00AF638C" w:rsidRPr="00446B01">
        <w:rPr>
          <w:rFonts w:ascii="Arial" w:hAnsi="Arial" w:cs="Arial"/>
          <w:color w:val="auto"/>
          <w:lang w:val="es-CL" w:eastAsia="en-US"/>
        </w:rPr>
        <w:t xml:space="preserve">informó que </w:t>
      </w:r>
      <w:r w:rsidR="00D53D7A" w:rsidRPr="00446B01">
        <w:rPr>
          <w:rFonts w:ascii="Arial" w:hAnsi="Arial" w:cs="Arial"/>
          <w:color w:val="auto"/>
          <w:lang w:val="es-CL" w:eastAsia="en-US"/>
        </w:rPr>
        <w:t>por el solo hecho de encontrarse fuera de la Ley sobre Impuesto a la Renta,</w:t>
      </w:r>
      <w:r w:rsidRPr="00446B01">
        <w:rPr>
          <w:rFonts w:ascii="Arial" w:hAnsi="Arial" w:cs="Arial"/>
          <w:color w:val="auto"/>
          <w:lang w:val="es-CL" w:eastAsia="en-US"/>
        </w:rPr>
        <w:t xml:space="preserve"> necesariamente debe llegarse a la conclusión </w:t>
      </w:r>
      <w:r w:rsidR="008B4D18" w:rsidRPr="00446B01">
        <w:rPr>
          <w:rFonts w:ascii="Arial" w:hAnsi="Arial" w:cs="Arial"/>
          <w:color w:val="auto"/>
          <w:lang w:val="es-CL" w:eastAsia="en-US"/>
        </w:rPr>
        <w:t xml:space="preserve">de </w:t>
      </w:r>
      <w:r w:rsidRPr="00446B01">
        <w:rPr>
          <w:rFonts w:ascii="Arial" w:hAnsi="Arial" w:cs="Arial"/>
          <w:color w:val="auto"/>
          <w:lang w:val="es-CL" w:eastAsia="en-US"/>
        </w:rPr>
        <w:t>que el co</w:t>
      </w:r>
      <w:r w:rsidR="00D53D7A" w:rsidRPr="00446B01">
        <w:rPr>
          <w:rFonts w:ascii="Arial" w:hAnsi="Arial" w:cs="Arial"/>
          <w:color w:val="auto"/>
          <w:lang w:val="es-CL" w:eastAsia="en-US"/>
        </w:rPr>
        <w:t>mponente ad valorem es gasto, considerando que este proyecto de ley no exige agregar al resultado tributario el comp</w:t>
      </w:r>
      <w:r w:rsidR="00AF638C" w:rsidRPr="00446B01">
        <w:rPr>
          <w:rFonts w:ascii="Arial" w:hAnsi="Arial" w:cs="Arial"/>
          <w:color w:val="auto"/>
          <w:lang w:val="es-CL" w:eastAsia="en-US"/>
        </w:rPr>
        <w:t>onente ad valorem que se pagó.</w:t>
      </w:r>
    </w:p>
    <w:p w14:paraId="69403135" w14:textId="77777777" w:rsidR="00D53D7A" w:rsidRPr="00446B01" w:rsidRDefault="00D53D7A" w:rsidP="005F559E">
      <w:pPr>
        <w:widowControl/>
        <w:tabs>
          <w:tab w:val="left" w:pos="2835"/>
        </w:tabs>
        <w:ind w:firstLine="2835"/>
        <w:jc w:val="both"/>
        <w:rPr>
          <w:rFonts w:ascii="Arial" w:hAnsi="Arial" w:cs="Arial"/>
          <w:color w:val="auto"/>
          <w:lang w:val="es-CL" w:eastAsia="en-US"/>
        </w:rPr>
      </w:pPr>
    </w:p>
    <w:p w14:paraId="662240CD" w14:textId="0DA9C8D4" w:rsidR="00F61C1A" w:rsidRPr="00446B01" w:rsidRDefault="005F559E" w:rsidP="005F559E">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Honorable Senador señor Lagos</w:t>
      </w:r>
      <w:r w:rsidR="00950767" w:rsidRPr="00446B01">
        <w:rPr>
          <w:rFonts w:ascii="Arial" w:hAnsi="Arial" w:cs="Arial"/>
          <w:color w:val="auto"/>
          <w:lang w:val="es-CL" w:eastAsia="en-US"/>
        </w:rPr>
        <w:t xml:space="preserve"> s</w:t>
      </w:r>
      <w:r w:rsidR="008B4D18" w:rsidRPr="00446B01">
        <w:rPr>
          <w:rFonts w:ascii="Arial" w:hAnsi="Arial" w:cs="Arial"/>
          <w:color w:val="auto"/>
          <w:lang w:val="es-CL" w:eastAsia="en-US"/>
        </w:rPr>
        <w:t xml:space="preserve">e sumó a la solicitud de </w:t>
      </w:r>
      <w:r w:rsidRPr="00446B01">
        <w:rPr>
          <w:rFonts w:ascii="Arial" w:hAnsi="Arial" w:cs="Arial"/>
          <w:color w:val="auto"/>
          <w:lang w:val="es-CL" w:eastAsia="en-US"/>
        </w:rPr>
        <w:t xml:space="preserve">conocer un caso práctico o algún </w:t>
      </w:r>
      <w:r w:rsidR="00153D6F" w:rsidRPr="00446B01">
        <w:rPr>
          <w:rFonts w:ascii="Arial" w:hAnsi="Arial" w:cs="Arial"/>
          <w:color w:val="auto"/>
          <w:lang w:val="es-CL" w:eastAsia="en-US"/>
        </w:rPr>
        <w:t>ejemplo de parte del Ejecutivo sobre esta materia.</w:t>
      </w:r>
    </w:p>
    <w:p w14:paraId="4CB9A08B" w14:textId="3636BFA6" w:rsidR="005F559E" w:rsidRPr="00446B01" w:rsidRDefault="005F559E" w:rsidP="005F559E">
      <w:pPr>
        <w:widowControl/>
        <w:tabs>
          <w:tab w:val="left" w:pos="2835"/>
        </w:tabs>
        <w:ind w:firstLine="2835"/>
        <w:jc w:val="both"/>
        <w:rPr>
          <w:rFonts w:ascii="Arial" w:hAnsi="Arial" w:cs="Arial"/>
          <w:color w:val="auto"/>
          <w:lang w:val="es-CL" w:eastAsia="en-US"/>
        </w:rPr>
      </w:pPr>
    </w:p>
    <w:p w14:paraId="6D63181F" w14:textId="0556B5DB" w:rsidR="005F559E" w:rsidRPr="00446B01" w:rsidRDefault="005F559E" w:rsidP="005F559E">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Honorable Senador señor Núñez</w:t>
      </w:r>
      <w:r w:rsidRPr="00446B01">
        <w:rPr>
          <w:rFonts w:ascii="Arial" w:hAnsi="Arial" w:cs="Arial"/>
          <w:color w:val="auto"/>
          <w:lang w:val="es-CL" w:eastAsia="en-US"/>
        </w:rPr>
        <w:t xml:space="preserve"> pidió a los representantes del Ejecutivo </w:t>
      </w:r>
      <w:r w:rsidR="00153D6F" w:rsidRPr="00446B01">
        <w:rPr>
          <w:rFonts w:ascii="Arial" w:hAnsi="Arial" w:cs="Arial"/>
          <w:color w:val="auto"/>
          <w:lang w:val="es-CL" w:eastAsia="en-US"/>
        </w:rPr>
        <w:t xml:space="preserve">poder informar </w:t>
      </w:r>
      <w:r w:rsidRPr="00446B01">
        <w:rPr>
          <w:rFonts w:ascii="Arial" w:hAnsi="Arial" w:cs="Arial"/>
          <w:color w:val="auto"/>
          <w:lang w:val="es-CL" w:eastAsia="en-US"/>
        </w:rPr>
        <w:t xml:space="preserve">con más detalle las modificaciones </w:t>
      </w:r>
      <w:r w:rsidR="008B4D18" w:rsidRPr="00446B01">
        <w:rPr>
          <w:rFonts w:ascii="Arial" w:hAnsi="Arial" w:cs="Arial"/>
          <w:color w:val="auto"/>
          <w:lang w:val="es-CL" w:eastAsia="en-US"/>
        </w:rPr>
        <w:t xml:space="preserve">que se proponen </w:t>
      </w:r>
      <w:r w:rsidRPr="00446B01">
        <w:rPr>
          <w:rFonts w:ascii="Arial" w:hAnsi="Arial" w:cs="Arial"/>
          <w:color w:val="auto"/>
          <w:lang w:val="es-CL" w:eastAsia="en-US"/>
        </w:rPr>
        <w:t xml:space="preserve">al </w:t>
      </w:r>
      <w:r w:rsidR="00153D6F" w:rsidRPr="00446B01">
        <w:rPr>
          <w:rFonts w:ascii="Arial" w:hAnsi="Arial" w:cs="Arial"/>
          <w:color w:val="auto"/>
          <w:lang w:val="es-CL" w:eastAsia="en-US"/>
        </w:rPr>
        <w:t>artículo 5° del proyecto de le</w:t>
      </w:r>
      <w:r w:rsidR="008B4D18" w:rsidRPr="00446B01">
        <w:rPr>
          <w:rFonts w:ascii="Arial" w:hAnsi="Arial" w:cs="Arial"/>
          <w:color w:val="auto"/>
          <w:lang w:val="es-CL" w:eastAsia="en-US"/>
        </w:rPr>
        <w:t>y</w:t>
      </w:r>
      <w:r w:rsidR="00153D6F" w:rsidRPr="00446B01">
        <w:rPr>
          <w:rFonts w:ascii="Arial" w:hAnsi="Arial" w:cs="Arial"/>
          <w:color w:val="auto"/>
          <w:lang w:val="es-CL" w:eastAsia="en-US"/>
        </w:rPr>
        <w:t xml:space="preserve">. </w:t>
      </w:r>
    </w:p>
    <w:p w14:paraId="1A0A7E7E" w14:textId="4BB8650A" w:rsidR="005F559E" w:rsidRPr="00446B01" w:rsidRDefault="005F559E" w:rsidP="005F559E">
      <w:pPr>
        <w:widowControl/>
        <w:tabs>
          <w:tab w:val="left" w:pos="2835"/>
        </w:tabs>
        <w:ind w:firstLine="2835"/>
        <w:jc w:val="both"/>
        <w:rPr>
          <w:rFonts w:ascii="Arial" w:hAnsi="Arial" w:cs="Arial"/>
          <w:color w:val="auto"/>
          <w:lang w:val="es-CL" w:eastAsia="en-US"/>
        </w:rPr>
      </w:pPr>
    </w:p>
    <w:p w14:paraId="432AEB08" w14:textId="7DFA9227" w:rsidR="00950767" w:rsidRPr="00446B01" w:rsidRDefault="005F559E" w:rsidP="005F559E">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señor Ministro</w:t>
      </w:r>
      <w:r w:rsidRPr="00446B01">
        <w:rPr>
          <w:rFonts w:ascii="Arial" w:hAnsi="Arial" w:cs="Arial"/>
          <w:color w:val="auto"/>
          <w:lang w:val="es-CL" w:eastAsia="en-US"/>
        </w:rPr>
        <w:t xml:space="preserve"> explicó que la indicación del </w:t>
      </w:r>
      <w:r w:rsidR="00642724" w:rsidRPr="00446B01">
        <w:rPr>
          <w:rFonts w:ascii="Arial" w:hAnsi="Arial" w:cs="Arial"/>
          <w:color w:val="auto"/>
          <w:lang w:val="es-CL" w:eastAsia="en-US"/>
        </w:rPr>
        <w:t>Ejecutivo</w:t>
      </w:r>
      <w:r w:rsidRPr="00446B01">
        <w:rPr>
          <w:rFonts w:ascii="Arial" w:hAnsi="Arial" w:cs="Arial"/>
          <w:color w:val="auto"/>
          <w:lang w:val="es-CL" w:eastAsia="en-US"/>
        </w:rPr>
        <w:t xml:space="preserve"> sobre este artículo surgió tras una discusión</w:t>
      </w:r>
      <w:r w:rsidR="00950767" w:rsidRPr="00446B01">
        <w:rPr>
          <w:rFonts w:ascii="Arial" w:hAnsi="Arial" w:cs="Arial"/>
          <w:color w:val="auto"/>
          <w:lang w:val="es-CL" w:eastAsia="en-US"/>
        </w:rPr>
        <w:t xml:space="preserve"> en torno al tema</w:t>
      </w:r>
      <w:r w:rsidRPr="00446B01">
        <w:rPr>
          <w:rFonts w:ascii="Arial" w:hAnsi="Arial" w:cs="Arial"/>
          <w:color w:val="auto"/>
          <w:lang w:val="es-CL" w:eastAsia="en-US"/>
        </w:rPr>
        <w:t xml:space="preserve"> </w:t>
      </w:r>
      <w:r w:rsidR="008B4D18" w:rsidRPr="00446B01">
        <w:rPr>
          <w:rFonts w:ascii="Arial" w:hAnsi="Arial" w:cs="Arial"/>
          <w:color w:val="auto"/>
          <w:lang w:val="es-CL" w:eastAsia="en-US"/>
        </w:rPr>
        <w:t>de</w:t>
      </w:r>
      <w:r w:rsidR="00950767" w:rsidRPr="00446B01">
        <w:rPr>
          <w:rFonts w:ascii="Arial" w:hAnsi="Arial" w:cs="Arial"/>
          <w:color w:val="auto"/>
          <w:lang w:val="es-CL" w:eastAsia="en-US"/>
        </w:rPr>
        <w:t xml:space="preserve"> qué ocurre en</w:t>
      </w:r>
      <w:r w:rsidRPr="00446B01">
        <w:rPr>
          <w:rFonts w:ascii="Arial" w:hAnsi="Arial" w:cs="Arial"/>
          <w:color w:val="auto"/>
          <w:lang w:val="es-CL" w:eastAsia="en-US"/>
        </w:rPr>
        <w:t xml:space="preserve"> una estructura de un royalty que tiene tres tramos </w:t>
      </w:r>
      <w:r w:rsidR="00950767" w:rsidRPr="00446B01">
        <w:rPr>
          <w:rFonts w:ascii="Arial" w:hAnsi="Arial" w:cs="Arial"/>
          <w:color w:val="auto"/>
          <w:lang w:val="es-CL" w:eastAsia="en-US"/>
        </w:rPr>
        <w:t>que están determinados por volúmenes de producción: el primero que no exceda las 12.000 toneladas métricas de cobre fino; el segundo entre 12.000</w:t>
      </w:r>
      <w:r w:rsidR="00AF638C" w:rsidRPr="00446B01">
        <w:rPr>
          <w:rFonts w:ascii="Arial" w:hAnsi="Arial" w:cs="Arial"/>
          <w:color w:val="auto"/>
          <w:lang w:val="es-CL" w:eastAsia="en-US"/>
        </w:rPr>
        <w:t xml:space="preserve"> toneladas</w:t>
      </w:r>
      <w:r w:rsidR="00950767" w:rsidRPr="00446B01">
        <w:rPr>
          <w:rFonts w:ascii="Arial" w:hAnsi="Arial" w:cs="Arial"/>
          <w:color w:val="auto"/>
          <w:lang w:val="es-CL" w:eastAsia="en-US"/>
        </w:rPr>
        <w:t xml:space="preserve"> y que no exceda las 50.000 toneladas; y el tercero sobre las 50.000 toneladas.</w:t>
      </w:r>
    </w:p>
    <w:p w14:paraId="6727408A" w14:textId="77777777" w:rsidR="00950767" w:rsidRPr="00446B01" w:rsidRDefault="00950767" w:rsidP="005F559E">
      <w:pPr>
        <w:widowControl/>
        <w:tabs>
          <w:tab w:val="left" w:pos="2835"/>
        </w:tabs>
        <w:ind w:firstLine="2835"/>
        <w:jc w:val="both"/>
        <w:rPr>
          <w:rFonts w:ascii="Arial" w:hAnsi="Arial" w:cs="Arial"/>
          <w:color w:val="auto"/>
          <w:lang w:val="es-CL" w:eastAsia="en-US"/>
        </w:rPr>
      </w:pPr>
    </w:p>
    <w:p w14:paraId="4A74D93B" w14:textId="77777777" w:rsidR="00950767" w:rsidRPr="00446B01" w:rsidRDefault="00950767" w:rsidP="005F559E">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Informó que en estos supuestos podían darse a su vez dos situaciones posibles. Señaló que en un caso podían existir explotaciones que cerca de esos respectivos límites haya momentos en que lo traspasen y momentos en que desciendan, por lo que la indicación evita traspasos espurios en estos tramos.</w:t>
      </w:r>
    </w:p>
    <w:p w14:paraId="0858A937" w14:textId="69F48479" w:rsidR="005F559E" w:rsidRPr="00446B01" w:rsidRDefault="005F559E" w:rsidP="005F559E">
      <w:pPr>
        <w:widowControl/>
        <w:tabs>
          <w:tab w:val="left" w:pos="2835"/>
        </w:tabs>
        <w:ind w:firstLine="2835"/>
        <w:jc w:val="both"/>
        <w:rPr>
          <w:rFonts w:ascii="Arial" w:hAnsi="Arial" w:cs="Arial"/>
          <w:color w:val="auto"/>
          <w:lang w:val="es-CL" w:eastAsia="en-US"/>
        </w:rPr>
      </w:pPr>
    </w:p>
    <w:p w14:paraId="648B01DA" w14:textId="595B8408" w:rsidR="005F559E" w:rsidRPr="00446B01" w:rsidRDefault="005F559E" w:rsidP="005F559E">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Acotó que</w:t>
      </w:r>
      <w:r w:rsidR="00950767" w:rsidRPr="00446B01">
        <w:rPr>
          <w:rFonts w:ascii="Arial" w:hAnsi="Arial" w:cs="Arial"/>
          <w:color w:val="auto"/>
          <w:lang w:val="es-CL" w:eastAsia="en-US"/>
        </w:rPr>
        <w:t>, como segundo supuesto,</w:t>
      </w:r>
      <w:r w:rsidRPr="00446B01">
        <w:rPr>
          <w:rFonts w:ascii="Arial" w:hAnsi="Arial" w:cs="Arial"/>
          <w:color w:val="auto"/>
          <w:lang w:val="es-CL" w:eastAsia="en-US"/>
        </w:rPr>
        <w:t xml:space="preserve"> </w:t>
      </w:r>
      <w:r w:rsidR="00950767" w:rsidRPr="00446B01">
        <w:rPr>
          <w:rFonts w:ascii="Arial" w:hAnsi="Arial" w:cs="Arial"/>
          <w:color w:val="auto"/>
          <w:lang w:val="es-CL" w:eastAsia="en-US"/>
        </w:rPr>
        <w:t xml:space="preserve">la indicación se hace cargo de aquellos casos en que </w:t>
      </w:r>
      <w:r w:rsidRPr="00446B01">
        <w:rPr>
          <w:rFonts w:ascii="Arial" w:hAnsi="Arial" w:cs="Arial"/>
          <w:color w:val="auto"/>
          <w:lang w:val="es-CL" w:eastAsia="en-US"/>
        </w:rPr>
        <w:t xml:space="preserve">existen </w:t>
      </w:r>
      <w:r w:rsidR="00950767" w:rsidRPr="00446B01">
        <w:rPr>
          <w:rFonts w:ascii="Arial" w:hAnsi="Arial" w:cs="Arial"/>
          <w:color w:val="auto"/>
          <w:lang w:val="es-CL" w:eastAsia="en-US"/>
        </w:rPr>
        <w:t>compañías</w:t>
      </w:r>
      <w:r w:rsidRPr="00446B01">
        <w:rPr>
          <w:rFonts w:ascii="Arial" w:hAnsi="Arial" w:cs="Arial"/>
          <w:color w:val="auto"/>
          <w:lang w:val="es-CL" w:eastAsia="en-US"/>
        </w:rPr>
        <w:t xml:space="preserve"> en expansión </w:t>
      </w:r>
      <w:r w:rsidR="008B4D18" w:rsidRPr="00446B01">
        <w:rPr>
          <w:rFonts w:ascii="Arial" w:hAnsi="Arial" w:cs="Arial"/>
          <w:color w:val="auto"/>
          <w:lang w:val="es-CL" w:eastAsia="en-US"/>
        </w:rPr>
        <w:t xml:space="preserve">en </w:t>
      </w:r>
      <w:r w:rsidRPr="00446B01">
        <w:rPr>
          <w:rFonts w:ascii="Arial" w:hAnsi="Arial" w:cs="Arial"/>
          <w:color w:val="auto"/>
          <w:lang w:val="es-CL" w:eastAsia="en-US"/>
        </w:rPr>
        <w:t>que</w:t>
      </w:r>
      <w:r w:rsidR="00950767" w:rsidRPr="00446B01">
        <w:rPr>
          <w:rFonts w:ascii="Arial" w:hAnsi="Arial" w:cs="Arial"/>
          <w:color w:val="auto"/>
          <w:lang w:val="es-CL" w:eastAsia="en-US"/>
        </w:rPr>
        <w:t xml:space="preserve"> </w:t>
      </w:r>
      <w:r w:rsidRPr="00446B01">
        <w:rPr>
          <w:rFonts w:ascii="Arial" w:hAnsi="Arial" w:cs="Arial"/>
          <w:color w:val="auto"/>
          <w:lang w:val="es-CL" w:eastAsia="en-US"/>
        </w:rPr>
        <w:t>el hecho de pasar de tramo</w:t>
      </w:r>
      <w:r w:rsidR="00950767" w:rsidRPr="00446B01">
        <w:rPr>
          <w:rFonts w:ascii="Arial" w:hAnsi="Arial" w:cs="Arial"/>
          <w:color w:val="auto"/>
          <w:lang w:val="es-CL" w:eastAsia="en-US"/>
        </w:rPr>
        <w:t xml:space="preserve"> pueda entenderse como un desincentivo para ir expandiéndose.</w:t>
      </w:r>
      <w:r w:rsidRPr="00446B01">
        <w:rPr>
          <w:rFonts w:ascii="Arial" w:hAnsi="Arial" w:cs="Arial"/>
          <w:color w:val="auto"/>
          <w:lang w:val="es-CL" w:eastAsia="en-US"/>
        </w:rPr>
        <w:t xml:space="preserve"> </w:t>
      </w:r>
    </w:p>
    <w:p w14:paraId="35CCA083" w14:textId="71B99DA7" w:rsidR="005F559E" w:rsidRPr="00446B01" w:rsidRDefault="005F559E" w:rsidP="005F559E">
      <w:pPr>
        <w:widowControl/>
        <w:tabs>
          <w:tab w:val="left" w:pos="2835"/>
        </w:tabs>
        <w:ind w:firstLine="2835"/>
        <w:jc w:val="both"/>
        <w:rPr>
          <w:rFonts w:ascii="Arial" w:hAnsi="Arial" w:cs="Arial"/>
          <w:color w:val="auto"/>
          <w:lang w:val="es-CL" w:eastAsia="en-US"/>
        </w:rPr>
      </w:pPr>
    </w:p>
    <w:p w14:paraId="58C0B2B6" w14:textId="0C9406A8" w:rsidR="00707D3F" w:rsidRPr="00446B01" w:rsidRDefault="00AF638C" w:rsidP="00707D3F">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Refirió que para</w:t>
      </w:r>
      <w:r w:rsidR="005F559E" w:rsidRPr="00446B01">
        <w:rPr>
          <w:rFonts w:ascii="Arial" w:hAnsi="Arial" w:cs="Arial"/>
          <w:color w:val="auto"/>
          <w:lang w:val="es-CL" w:eastAsia="en-US"/>
        </w:rPr>
        <w:t xml:space="preserve"> </w:t>
      </w:r>
      <w:r w:rsidR="00707D3F" w:rsidRPr="00446B01">
        <w:rPr>
          <w:rFonts w:ascii="Arial" w:hAnsi="Arial" w:cs="Arial"/>
          <w:color w:val="auto"/>
          <w:lang w:val="es-CL" w:eastAsia="en-US"/>
        </w:rPr>
        <w:t>resolver en cuál de las tres modalidades está una explotación minera, en vez de tomar la información sobre producción del año se considera un promedio de seis años</w:t>
      </w:r>
      <w:r w:rsidR="005F559E" w:rsidRPr="00446B01">
        <w:rPr>
          <w:rFonts w:ascii="Arial" w:hAnsi="Arial" w:cs="Arial"/>
          <w:color w:val="auto"/>
          <w:lang w:val="es-CL" w:eastAsia="en-US"/>
        </w:rPr>
        <w:t xml:space="preserve">. </w:t>
      </w:r>
      <w:r w:rsidR="00707D3F" w:rsidRPr="00446B01">
        <w:rPr>
          <w:rFonts w:ascii="Arial" w:hAnsi="Arial" w:cs="Arial"/>
          <w:color w:val="auto"/>
          <w:lang w:val="es-CL" w:eastAsia="en-US"/>
        </w:rPr>
        <w:t>Sostuvo que lo anterior evita posibles fluctuaciones en torno a los límites y, en caso de proyectos de expansión, que implique un aumento importante de la producción, el efecto que tendría la clasificación de esa explotación sobre la estructura del royalty, se daría de manera diferida, lo cual será un incentivo adicional a la inversión.</w:t>
      </w:r>
    </w:p>
    <w:p w14:paraId="24D8711C" w14:textId="11356F7F" w:rsidR="005F559E" w:rsidRPr="00446B01" w:rsidRDefault="005F559E" w:rsidP="005F559E">
      <w:pPr>
        <w:widowControl/>
        <w:tabs>
          <w:tab w:val="left" w:pos="2835"/>
        </w:tabs>
        <w:ind w:firstLine="2835"/>
        <w:jc w:val="both"/>
        <w:rPr>
          <w:rFonts w:ascii="Arial" w:hAnsi="Arial" w:cs="Arial"/>
          <w:color w:val="auto"/>
          <w:lang w:val="es-CL" w:eastAsia="en-US"/>
        </w:rPr>
      </w:pPr>
    </w:p>
    <w:p w14:paraId="4A032517" w14:textId="17429619" w:rsidR="005F559E" w:rsidRPr="00446B01" w:rsidRDefault="00AD7522" w:rsidP="005F559E">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Relató </w:t>
      </w:r>
      <w:r w:rsidR="00AF638C" w:rsidRPr="00446B01">
        <w:rPr>
          <w:rFonts w:ascii="Arial" w:hAnsi="Arial" w:cs="Arial"/>
          <w:color w:val="auto"/>
          <w:lang w:val="es-CL" w:eastAsia="en-US"/>
        </w:rPr>
        <w:t>que l</w:t>
      </w:r>
      <w:r w:rsidR="00057E83" w:rsidRPr="00446B01">
        <w:rPr>
          <w:rFonts w:ascii="Arial" w:hAnsi="Arial" w:cs="Arial"/>
          <w:color w:val="auto"/>
          <w:lang w:val="es-CL" w:eastAsia="en-US"/>
        </w:rPr>
        <w:t xml:space="preserve">a combinación de todos estos elementos hace que la rentabilidad de un proyecto de inversión aumente de manera importante. Precisó que lo anterior </w:t>
      </w:r>
      <w:r w:rsidRPr="00446B01">
        <w:rPr>
          <w:rFonts w:ascii="Arial" w:hAnsi="Arial" w:cs="Arial"/>
          <w:color w:val="auto"/>
          <w:lang w:val="es-CL" w:eastAsia="en-US"/>
        </w:rPr>
        <w:t xml:space="preserve">se aplica a toda la estructura del royalty, por lo que </w:t>
      </w:r>
      <w:r w:rsidR="00057E83" w:rsidRPr="00446B01">
        <w:rPr>
          <w:rFonts w:ascii="Arial" w:hAnsi="Arial" w:cs="Arial"/>
          <w:color w:val="auto"/>
          <w:lang w:val="es-CL" w:eastAsia="en-US"/>
        </w:rPr>
        <w:t>abarca no solamente a aquellas</w:t>
      </w:r>
      <w:r w:rsidRPr="00446B01">
        <w:rPr>
          <w:rFonts w:ascii="Arial" w:hAnsi="Arial" w:cs="Arial"/>
          <w:color w:val="auto"/>
          <w:lang w:val="es-CL" w:eastAsia="en-US"/>
        </w:rPr>
        <w:t xml:space="preserve"> explotaciones</w:t>
      </w:r>
      <w:r w:rsidR="00057E83" w:rsidRPr="00446B01">
        <w:rPr>
          <w:rFonts w:ascii="Arial" w:hAnsi="Arial" w:cs="Arial"/>
          <w:color w:val="auto"/>
          <w:lang w:val="es-CL" w:eastAsia="en-US"/>
        </w:rPr>
        <w:t xml:space="preserve"> que se encuentran bajo las 50.000 toneladas</w:t>
      </w:r>
      <w:r w:rsidRPr="00446B01">
        <w:rPr>
          <w:rFonts w:ascii="Arial" w:hAnsi="Arial" w:cs="Arial"/>
          <w:color w:val="auto"/>
          <w:lang w:val="es-CL" w:eastAsia="en-US"/>
        </w:rPr>
        <w:t xml:space="preserve"> y puedan exceder ese tramo</w:t>
      </w:r>
      <w:r w:rsidR="00057E83" w:rsidRPr="00446B01">
        <w:rPr>
          <w:rFonts w:ascii="Arial" w:hAnsi="Arial" w:cs="Arial"/>
          <w:color w:val="auto"/>
          <w:lang w:val="es-CL" w:eastAsia="en-US"/>
        </w:rPr>
        <w:t xml:space="preserve">, sino que </w:t>
      </w:r>
      <w:r w:rsidR="00057E83" w:rsidRPr="00446B01">
        <w:rPr>
          <w:rFonts w:ascii="Arial" w:hAnsi="Arial" w:cs="Arial"/>
          <w:color w:val="auto"/>
          <w:lang w:val="es-CL" w:eastAsia="en-US"/>
        </w:rPr>
        <w:lastRenderedPageBreak/>
        <w:t xml:space="preserve">también a aquellas </w:t>
      </w:r>
      <w:r w:rsidRPr="00446B01">
        <w:rPr>
          <w:rFonts w:ascii="Arial" w:hAnsi="Arial" w:cs="Arial"/>
          <w:color w:val="auto"/>
          <w:lang w:val="es-CL" w:eastAsia="en-US"/>
        </w:rPr>
        <w:t xml:space="preserve">situadas </w:t>
      </w:r>
      <w:r w:rsidR="00057E83" w:rsidRPr="00446B01">
        <w:rPr>
          <w:rFonts w:ascii="Arial" w:hAnsi="Arial" w:cs="Arial"/>
          <w:color w:val="auto"/>
          <w:lang w:val="es-CL" w:eastAsia="en-US"/>
        </w:rPr>
        <w:t xml:space="preserve">bajo las 12.000 </w:t>
      </w:r>
      <w:r w:rsidRPr="00446B01">
        <w:rPr>
          <w:rFonts w:ascii="Arial" w:hAnsi="Arial" w:cs="Arial"/>
          <w:color w:val="auto"/>
          <w:lang w:val="es-CL" w:eastAsia="en-US"/>
        </w:rPr>
        <w:t>toneladas y puedan llegar a superar ese margen.</w:t>
      </w:r>
    </w:p>
    <w:p w14:paraId="3863164F" w14:textId="0C017FD6" w:rsidR="00057E83" w:rsidRPr="00446B01" w:rsidRDefault="00057E83" w:rsidP="005F559E">
      <w:pPr>
        <w:widowControl/>
        <w:tabs>
          <w:tab w:val="left" w:pos="2835"/>
        </w:tabs>
        <w:ind w:firstLine="2835"/>
        <w:jc w:val="both"/>
        <w:rPr>
          <w:rFonts w:ascii="Arial" w:hAnsi="Arial" w:cs="Arial"/>
          <w:color w:val="auto"/>
          <w:lang w:val="es-CL" w:eastAsia="en-US"/>
        </w:rPr>
      </w:pPr>
    </w:p>
    <w:p w14:paraId="3091ECA4" w14:textId="03C7771B" w:rsidR="00057E83" w:rsidRPr="00446B01" w:rsidRDefault="00057E83" w:rsidP="005F559E">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Honorable Senador señor Núñez</w:t>
      </w:r>
      <w:r w:rsidRPr="00446B01">
        <w:rPr>
          <w:rFonts w:ascii="Arial" w:hAnsi="Arial" w:cs="Arial"/>
          <w:color w:val="auto"/>
          <w:lang w:val="es-CL" w:eastAsia="en-US"/>
        </w:rPr>
        <w:t xml:space="preserve"> </w:t>
      </w:r>
      <w:r w:rsidR="0064192D" w:rsidRPr="00446B01">
        <w:rPr>
          <w:rFonts w:ascii="Arial" w:hAnsi="Arial" w:cs="Arial"/>
          <w:color w:val="auto"/>
          <w:lang w:val="es-CL" w:eastAsia="en-US"/>
        </w:rPr>
        <w:t xml:space="preserve">consultó si </w:t>
      </w:r>
      <w:r w:rsidR="00380198" w:rsidRPr="00446B01">
        <w:rPr>
          <w:rFonts w:ascii="Arial" w:hAnsi="Arial" w:cs="Arial"/>
          <w:color w:val="auto"/>
          <w:lang w:val="es-CL" w:eastAsia="en-US"/>
        </w:rPr>
        <w:t xml:space="preserve">en el </w:t>
      </w:r>
      <w:r w:rsidR="0064192D" w:rsidRPr="00446B01">
        <w:rPr>
          <w:rFonts w:ascii="Arial" w:hAnsi="Arial" w:cs="Arial"/>
          <w:color w:val="auto"/>
          <w:lang w:val="es-CL" w:eastAsia="en-US"/>
        </w:rPr>
        <w:t>caso</w:t>
      </w:r>
      <w:r w:rsidRPr="00446B01">
        <w:rPr>
          <w:rFonts w:ascii="Arial" w:hAnsi="Arial" w:cs="Arial"/>
          <w:color w:val="auto"/>
          <w:lang w:val="es-CL" w:eastAsia="en-US"/>
        </w:rPr>
        <w:t xml:space="preserve"> </w:t>
      </w:r>
      <w:r w:rsidR="00380198" w:rsidRPr="00446B01">
        <w:rPr>
          <w:rFonts w:ascii="Arial" w:hAnsi="Arial" w:cs="Arial"/>
          <w:color w:val="auto"/>
          <w:lang w:val="es-CL" w:eastAsia="en-US"/>
        </w:rPr>
        <w:t xml:space="preserve">de </w:t>
      </w:r>
      <w:r w:rsidRPr="00446B01">
        <w:rPr>
          <w:rFonts w:ascii="Arial" w:hAnsi="Arial" w:cs="Arial"/>
          <w:color w:val="auto"/>
          <w:lang w:val="es-CL" w:eastAsia="en-US"/>
        </w:rPr>
        <w:t xml:space="preserve">una empresa que genera </w:t>
      </w:r>
      <w:r w:rsidR="0064192D" w:rsidRPr="00446B01">
        <w:rPr>
          <w:rFonts w:ascii="Arial" w:hAnsi="Arial" w:cs="Arial"/>
          <w:color w:val="auto"/>
          <w:lang w:val="es-CL" w:eastAsia="en-US"/>
        </w:rPr>
        <w:t xml:space="preserve">menos de </w:t>
      </w:r>
      <w:r w:rsidRPr="00446B01">
        <w:rPr>
          <w:rFonts w:ascii="Arial" w:hAnsi="Arial" w:cs="Arial"/>
          <w:color w:val="auto"/>
          <w:lang w:val="es-CL" w:eastAsia="en-US"/>
        </w:rPr>
        <w:t xml:space="preserve">12.000 toneladas </w:t>
      </w:r>
      <w:r w:rsidR="0064192D" w:rsidRPr="00446B01">
        <w:rPr>
          <w:rFonts w:ascii="Arial" w:hAnsi="Arial" w:cs="Arial"/>
          <w:color w:val="auto"/>
          <w:lang w:val="es-CL" w:eastAsia="en-US"/>
        </w:rPr>
        <w:t>y se embarca en un proyecto de expansión, superando ese tramo, lo que debiese ocurrir es que cuando en los primeros seis años traspase las 12.000 toneladas debiese entrar a pagar el impuesto específico en el tramo siguiente.</w:t>
      </w:r>
    </w:p>
    <w:p w14:paraId="080E4E08" w14:textId="40CAFDC0" w:rsidR="00057E83" w:rsidRPr="00446B01" w:rsidRDefault="00057E83" w:rsidP="005F559E">
      <w:pPr>
        <w:widowControl/>
        <w:tabs>
          <w:tab w:val="left" w:pos="2835"/>
        </w:tabs>
        <w:ind w:firstLine="2835"/>
        <w:jc w:val="both"/>
        <w:rPr>
          <w:rFonts w:ascii="Arial" w:hAnsi="Arial" w:cs="Arial"/>
          <w:color w:val="auto"/>
          <w:lang w:val="es-CL" w:eastAsia="en-US"/>
        </w:rPr>
      </w:pPr>
    </w:p>
    <w:p w14:paraId="46757C87" w14:textId="36211076" w:rsidR="00057E83" w:rsidRPr="00446B01" w:rsidRDefault="00057E83" w:rsidP="005F559E">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señor Ministro</w:t>
      </w:r>
      <w:r w:rsidRPr="00446B01">
        <w:rPr>
          <w:rFonts w:ascii="Arial" w:hAnsi="Arial" w:cs="Arial"/>
          <w:color w:val="auto"/>
          <w:lang w:val="es-CL" w:eastAsia="en-US"/>
        </w:rPr>
        <w:t xml:space="preserve"> respondió afirmativamente.</w:t>
      </w:r>
    </w:p>
    <w:p w14:paraId="2D81484C" w14:textId="72D773D8" w:rsidR="00057E83" w:rsidRPr="00446B01" w:rsidRDefault="00057E83" w:rsidP="005F559E">
      <w:pPr>
        <w:widowControl/>
        <w:tabs>
          <w:tab w:val="left" w:pos="2835"/>
        </w:tabs>
        <w:ind w:firstLine="2835"/>
        <w:jc w:val="both"/>
        <w:rPr>
          <w:rFonts w:ascii="Arial" w:hAnsi="Arial" w:cs="Arial"/>
          <w:color w:val="auto"/>
          <w:lang w:val="es-CL" w:eastAsia="en-US"/>
        </w:rPr>
      </w:pPr>
    </w:p>
    <w:p w14:paraId="4E8417E2" w14:textId="3637C209" w:rsidR="00057E83" w:rsidRPr="00446B01" w:rsidRDefault="00057E83" w:rsidP="005F559E">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Honorable Senador señor Edwards</w:t>
      </w:r>
      <w:r w:rsidR="00AF638C" w:rsidRPr="00446B01">
        <w:rPr>
          <w:rFonts w:ascii="Arial" w:hAnsi="Arial" w:cs="Arial"/>
          <w:color w:val="auto"/>
          <w:lang w:val="es-CL" w:eastAsia="en-US"/>
        </w:rPr>
        <w:t xml:space="preserve"> expresó</w:t>
      </w:r>
      <w:r w:rsidRPr="00446B01">
        <w:rPr>
          <w:rFonts w:ascii="Arial" w:hAnsi="Arial" w:cs="Arial"/>
          <w:color w:val="auto"/>
          <w:lang w:val="es-CL" w:eastAsia="en-US"/>
        </w:rPr>
        <w:t xml:space="preserve"> que la indicación implica retrasar el pago de impuestos</w:t>
      </w:r>
      <w:r w:rsidR="0064192D" w:rsidRPr="00446B01">
        <w:rPr>
          <w:rFonts w:ascii="Arial" w:hAnsi="Arial" w:cs="Arial"/>
          <w:color w:val="auto"/>
          <w:lang w:val="es-CL" w:eastAsia="en-US"/>
        </w:rPr>
        <w:t xml:space="preserve"> por cierta cantidad de años que, de acuerdo al ejemplo del Ejecutivo, sería de tres años y que la tasa que se va a considerar será más baja si hay un proyecto de inversión que supera el límite. Preguntó si el efecto económico que se busca es como el de la depreciación acelerada.</w:t>
      </w:r>
    </w:p>
    <w:p w14:paraId="4A16DB7C" w14:textId="7F917FAF" w:rsidR="00057E83" w:rsidRPr="00446B01" w:rsidRDefault="00057E83" w:rsidP="005F559E">
      <w:pPr>
        <w:widowControl/>
        <w:tabs>
          <w:tab w:val="left" w:pos="2835"/>
        </w:tabs>
        <w:ind w:firstLine="2835"/>
        <w:jc w:val="both"/>
        <w:rPr>
          <w:rFonts w:ascii="Arial" w:hAnsi="Arial" w:cs="Arial"/>
          <w:color w:val="auto"/>
          <w:lang w:val="es-CL" w:eastAsia="en-US"/>
        </w:rPr>
      </w:pPr>
    </w:p>
    <w:p w14:paraId="0BDC56B6" w14:textId="3818702A" w:rsidR="00057E83" w:rsidRPr="00446B01" w:rsidRDefault="00057E83" w:rsidP="005F559E">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señor Ministro</w:t>
      </w:r>
      <w:r w:rsidR="00847808" w:rsidRPr="00446B01">
        <w:rPr>
          <w:rFonts w:ascii="Arial" w:hAnsi="Arial" w:cs="Arial"/>
          <w:color w:val="auto"/>
          <w:lang w:val="es-CL" w:eastAsia="en-US"/>
        </w:rPr>
        <w:t xml:space="preserve"> contest</w:t>
      </w:r>
      <w:r w:rsidRPr="00446B01">
        <w:rPr>
          <w:rFonts w:ascii="Arial" w:hAnsi="Arial" w:cs="Arial"/>
          <w:color w:val="auto"/>
          <w:lang w:val="es-CL" w:eastAsia="en-US"/>
        </w:rPr>
        <w:t>ó que</w:t>
      </w:r>
      <w:r w:rsidR="0064192D" w:rsidRPr="00446B01">
        <w:rPr>
          <w:rFonts w:ascii="Arial" w:hAnsi="Arial" w:cs="Arial"/>
          <w:color w:val="auto"/>
          <w:lang w:val="es-CL" w:eastAsia="en-US"/>
        </w:rPr>
        <w:t xml:space="preserve"> la depreciación acelerada opera como un préstamo o algo que se compensa en el tiempo,</w:t>
      </w:r>
      <w:r w:rsidRPr="00446B01">
        <w:rPr>
          <w:rFonts w:ascii="Arial" w:hAnsi="Arial" w:cs="Arial"/>
          <w:color w:val="auto"/>
          <w:lang w:val="es-CL" w:eastAsia="en-US"/>
        </w:rPr>
        <w:t xml:space="preserve"> </w:t>
      </w:r>
      <w:r w:rsidR="0064192D" w:rsidRPr="00446B01">
        <w:rPr>
          <w:rFonts w:ascii="Arial" w:hAnsi="Arial" w:cs="Arial"/>
          <w:color w:val="auto"/>
          <w:lang w:val="es-CL" w:eastAsia="en-US"/>
        </w:rPr>
        <w:t>sin embargo, en el caso objeto de estudio aquello no ocurre</w:t>
      </w:r>
      <w:r w:rsidRPr="00446B01">
        <w:rPr>
          <w:rFonts w:ascii="Arial" w:hAnsi="Arial" w:cs="Arial"/>
          <w:color w:val="auto"/>
          <w:lang w:val="es-CL" w:eastAsia="en-US"/>
        </w:rPr>
        <w:t xml:space="preserve"> ya que durante los primeros 3 años </w:t>
      </w:r>
      <w:r w:rsidR="0064192D" w:rsidRPr="00446B01">
        <w:rPr>
          <w:rFonts w:ascii="Arial" w:hAnsi="Arial" w:cs="Arial"/>
          <w:color w:val="auto"/>
          <w:lang w:val="es-CL" w:eastAsia="en-US"/>
        </w:rPr>
        <w:t>antes de que el promedio determine el cambio de tramo, aquello no será compensado posteriormente</w:t>
      </w:r>
      <w:r w:rsidRPr="00446B01">
        <w:rPr>
          <w:rFonts w:ascii="Arial" w:hAnsi="Arial" w:cs="Arial"/>
          <w:color w:val="auto"/>
          <w:lang w:val="es-CL" w:eastAsia="en-US"/>
        </w:rPr>
        <w:t xml:space="preserve">. </w:t>
      </w:r>
      <w:r w:rsidR="0064192D" w:rsidRPr="00446B01">
        <w:rPr>
          <w:rFonts w:ascii="Arial" w:hAnsi="Arial" w:cs="Arial"/>
          <w:color w:val="auto"/>
          <w:lang w:val="es-CL" w:eastAsia="en-US"/>
        </w:rPr>
        <w:t>Explicó que, por su parte,</w:t>
      </w:r>
      <w:r w:rsidRPr="00446B01">
        <w:rPr>
          <w:rFonts w:ascii="Arial" w:hAnsi="Arial" w:cs="Arial"/>
          <w:color w:val="auto"/>
          <w:lang w:val="es-CL" w:eastAsia="en-US"/>
        </w:rPr>
        <w:t xml:space="preserve"> en la depreciación acelerada</w:t>
      </w:r>
      <w:r w:rsidR="0064192D" w:rsidRPr="00446B01">
        <w:rPr>
          <w:rFonts w:ascii="Arial" w:hAnsi="Arial" w:cs="Arial"/>
          <w:color w:val="auto"/>
          <w:lang w:val="es-CL" w:eastAsia="en-US"/>
        </w:rPr>
        <w:t>, una vez que se depreció todo,</w:t>
      </w:r>
      <w:r w:rsidR="0004754F" w:rsidRPr="00446B01">
        <w:rPr>
          <w:rFonts w:ascii="Arial" w:hAnsi="Arial" w:cs="Arial"/>
          <w:color w:val="auto"/>
          <w:lang w:val="es-CL" w:eastAsia="en-US"/>
        </w:rPr>
        <w:t xml:space="preserve"> se pagará más impuestos, pero en el presente caso no </w:t>
      </w:r>
      <w:r w:rsidR="003960C2" w:rsidRPr="00446B01">
        <w:rPr>
          <w:rFonts w:ascii="Arial" w:hAnsi="Arial" w:cs="Arial"/>
          <w:color w:val="auto"/>
          <w:lang w:val="es-CL" w:eastAsia="en-US"/>
        </w:rPr>
        <w:t>ocurrirá aquello</w:t>
      </w:r>
      <w:r w:rsidR="0004754F" w:rsidRPr="00446B01">
        <w:rPr>
          <w:rFonts w:ascii="Arial" w:hAnsi="Arial" w:cs="Arial"/>
          <w:color w:val="auto"/>
          <w:lang w:val="es-CL" w:eastAsia="en-US"/>
        </w:rPr>
        <w:t xml:space="preserve">, </w:t>
      </w:r>
      <w:r w:rsidR="003960C2" w:rsidRPr="00446B01">
        <w:rPr>
          <w:rFonts w:ascii="Arial" w:hAnsi="Arial" w:cs="Arial"/>
          <w:color w:val="auto"/>
          <w:lang w:val="es-CL" w:eastAsia="en-US"/>
        </w:rPr>
        <w:t xml:space="preserve">pues después </w:t>
      </w:r>
      <w:r w:rsidR="0004754F" w:rsidRPr="00446B01">
        <w:rPr>
          <w:rFonts w:ascii="Arial" w:hAnsi="Arial" w:cs="Arial"/>
          <w:color w:val="auto"/>
          <w:lang w:val="es-CL" w:eastAsia="en-US"/>
        </w:rPr>
        <w:t>solo</w:t>
      </w:r>
      <w:r w:rsidR="003960C2" w:rsidRPr="00446B01">
        <w:rPr>
          <w:rFonts w:ascii="Arial" w:hAnsi="Arial" w:cs="Arial"/>
          <w:color w:val="auto"/>
          <w:lang w:val="es-CL" w:eastAsia="en-US"/>
        </w:rPr>
        <w:t xml:space="preserve"> </w:t>
      </w:r>
      <w:r w:rsidR="00380198" w:rsidRPr="00446B01">
        <w:rPr>
          <w:rFonts w:ascii="Arial" w:hAnsi="Arial" w:cs="Arial"/>
          <w:color w:val="auto"/>
          <w:lang w:val="es-CL" w:eastAsia="en-US"/>
        </w:rPr>
        <w:t>habrá</w:t>
      </w:r>
      <w:r w:rsidR="003960C2" w:rsidRPr="00446B01">
        <w:rPr>
          <w:rFonts w:ascii="Arial" w:hAnsi="Arial" w:cs="Arial"/>
          <w:color w:val="auto"/>
          <w:lang w:val="es-CL" w:eastAsia="en-US"/>
        </w:rPr>
        <w:t xml:space="preserve"> </w:t>
      </w:r>
      <w:r w:rsidR="00380198" w:rsidRPr="00446B01">
        <w:rPr>
          <w:rFonts w:ascii="Arial" w:hAnsi="Arial" w:cs="Arial"/>
          <w:color w:val="auto"/>
          <w:lang w:val="es-CL" w:eastAsia="en-US"/>
        </w:rPr>
        <w:t xml:space="preserve">que </w:t>
      </w:r>
      <w:r w:rsidR="003960C2" w:rsidRPr="00446B01">
        <w:rPr>
          <w:rFonts w:ascii="Arial" w:hAnsi="Arial" w:cs="Arial"/>
          <w:color w:val="auto"/>
          <w:lang w:val="es-CL" w:eastAsia="en-US"/>
        </w:rPr>
        <w:t>pagar</w:t>
      </w:r>
      <w:r w:rsidR="0004754F" w:rsidRPr="00446B01">
        <w:rPr>
          <w:rFonts w:ascii="Arial" w:hAnsi="Arial" w:cs="Arial"/>
          <w:color w:val="auto"/>
          <w:lang w:val="es-CL" w:eastAsia="en-US"/>
        </w:rPr>
        <w:t xml:space="preserve"> lo que corresponde por el royalty</w:t>
      </w:r>
      <w:r w:rsidR="003960C2" w:rsidRPr="00446B01">
        <w:rPr>
          <w:rFonts w:ascii="Arial" w:hAnsi="Arial" w:cs="Arial"/>
          <w:color w:val="auto"/>
          <w:lang w:val="es-CL" w:eastAsia="en-US"/>
        </w:rPr>
        <w:t>,</w:t>
      </w:r>
      <w:r w:rsidR="0004754F" w:rsidRPr="00446B01">
        <w:rPr>
          <w:rFonts w:ascii="Arial" w:hAnsi="Arial" w:cs="Arial"/>
          <w:color w:val="auto"/>
          <w:lang w:val="es-CL" w:eastAsia="en-US"/>
        </w:rPr>
        <w:t xml:space="preserve"> una vez que el </w:t>
      </w:r>
      <w:r w:rsidR="003960C2" w:rsidRPr="00446B01">
        <w:rPr>
          <w:rFonts w:ascii="Arial" w:hAnsi="Arial" w:cs="Arial"/>
          <w:color w:val="auto"/>
          <w:lang w:val="es-CL" w:eastAsia="en-US"/>
        </w:rPr>
        <w:t xml:space="preserve">promedio de los seis años superó el punto de corte respectivo. </w:t>
      </w:r>
    </w:p>
    <w:p w14:paraId="2ACD93C0" w14:textId="7C983BA0" w:rsidR="0004754F" w:rsidRPr="00446B01" w:rsidRDefault="0004754F" w:rsidP="005F559E">
      <w:pPr>
        <w:widowControl/>
        <w:tabs>
          <w:tab w:val="left" w:pos="2835"/>
        </w:tabs>
        <w:ind w:firstLine="2835"/>
        <w:jc w:val="both"/>
        <w:rPr>
          <w:rFonts w:ascii="Arial" w:hAnsi="Arial" w:cs="Arial"/>
          <w:color w:val="auto"/>
          <w:lang w:val="es-CL" w:eastAsia="en-US"/>
        </w:rPr>
      </w:pPr>
    </w:p>
    <w:p w14:paraId="7734534C" w14:textId="1C93D7B9" w:rsidR="0004754F" w:rsidRPr="00446B01" w:rsidRDefault="0004754F" w:rsidP="005F559E">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Honorable Senador señor Edwards</w:t>
      </w:r>
      <w:r w:rsidR="00AF3987" w:rsidRPr="00446B01">
        <w:rPr>
          <w:rFonts w:ascii="Arial" w:hAnsi="Arial" w:cs="Arial"/>
          <w:color w:val="auto"/>
          <w:lang w:val="es-CL" w:eastAsia="en-US"/>
        </w:rPr>
        <w:t xml:space="preserve"> mencionó que</w:t>
      </w:r>
      <w:r w:rsidR="003960C2" w:rsidRPr="00446B01">
        <w:rPr>
          <w:rFonts w:ascii="Arial" w:hAnsi="Arial" w:cs="Arial"/>
          <w:color w:val="auto"/>
          <w:lang w:val="es-CL" w:eastAsia="en-US"/>
        </w:rPr>
        <w:t xml:space="preserve"> de la explicación anterior del señor Riquelme entendió</w:t>
      </w:r>
      <w:r w:rsidRPr="00446B01">
        <w:rPr>
          <w:rFonts w:ascii="Arial" w:hAnsi="Arial" w:cs="Arial"/>
          <w:color w:val="auto"/>
          <w:lang w:val="es-CL" w:eastAsia="en-US"/>
        </w:rPr>
        <w:t xml:space="preserve"> </w:t>
      </w:r>
      <w:r w:rsidR="003960C2" w:rsidRPr="00446B01">
        <w:rPr>
          <w:rFonts w:ascii="Arial" w:hAnsi="Arial" w:cs="Arial"/>
          <w:color w:val="auto"/>
          <w:lang w:val="es-CL" w:eastAsia="en-US"/>
        </w:rPr>
        <w:t>que,</w:t>
      </w:r>
      <w:r w:rsidRPr="00446B01">
        <w:rPr>
          <w:rFonts w:ascii="Arial" w:hAnsi="Arial" w:cs="Arial"/>
          <w:color w:val="auto"/>
          <w:lang w:val="es-CL" w:eastAsia="en-US"/>
        </w:rPr>
        <w:t xml:space="preserve"> en la fijación de la tasa</w:t>
      </w:r>
      <w:r w:rsidR="003960C2" w:rsidRPr="00446B01">
        <w:rPr>
          <w:rFonts w:ascii="Arial" w:hAnsi="Arial" w:cs="Arial"/>
          <w:color w:val="auto"/>
          <w:lang w:val="es-CL" w:eastAsia="en-US"/>
        </w:rPr>
        <w:t>, como se calculan los últimos seis años,</w:t>
      </w:r>
      <w:r w:rsidRPr="00446B01">
        <w:rPr>
          <w:rFonts w:ascii="Arial" w:hAnsi="Arial" w:cs="Arial"/>
          <w:color w:val="auto"/>
          <w:lang w:val="es-CL" w:eastAsia="en-US"/>
        </w:rPr>
        <w:t xml:space="preserve"> la cantidad de toneladas podría llegar a se</w:t>
      </w:r>
      <w:r w:rsidR="003960C2" w:rsidRPr="00446B01">
        <w:rPr>
          <w:rFonts w:ascii="Arial" w:hAnsi="Arial" w:cs="Arial"/>
          <w:color w:val="auto"/>
          <w:lang w:val="es-CL" w:eastAsia="en-US"/>
        </w:rPr>
        <w:t>r mayor, por lo que la fijación de la tasa termina siendo más alta.</w:t>
      </w:r>
    </w:p>
    <w:p w14:paraId="363A5F6F" w14:textId="728B2944" w:rsidR="0004754F" w:rsidRPr="00446B01" w:rsidRDefault="0004754F" w:rsidP="005F559E">
      <w:pPr>
        <w:widowControl/>
        <w:tabs>
          <w:tab w:val="left" w:pos="2835"/>
        </w:tabs>
        <w:ind w:firstLine="2835"/>
        <w:jc w:val="both"/>
        <w:rPr>
          <w:rFonts w:ascii="Arial" w:hAnsi="Arial" w:cs="Arial"/>
          <w:color w:val="auto"/>
          <w:lang w:val="es-CL" w:eastAsia="en-US"/>
        </w:rPr>
      </w:pPr>
    </w:p>
    <w:p w14:paraId="5FBB0831" w14:textId="1C6AF4B9" w:rsidR="0004754F" w:rsidRPr="00446B01" w:rsidRDefault="0004754F" w:rsidP="009401D3">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señor Riquelme</w:t>
      </w:r>
      <w:r w:rsidRPr="00446B01">
        <w:rPr>
          <w:rFonts w:ascii="Arial" w:hAnsi="Arial" w:cs="Arial"/>
          <w:color w:val="auto"/>
          <w:lang w:val="es-CL" w:eastAsia="en-US"/>
        </w:rPr>
        <w:t xml:space="preserve"> explicó que</w:t>
      </w:r>
      <w:r w:rsidR="009401D3" w:rsidRPr="00446B01">
        <w:rPr>
          <w:rFonts w:ascii="Arial" w:hAnsi="Arial" w:cs="Arial"/>
          <w:color w:val="auto"/>
          <w:lang w:val="es-CL" w:eastAsia="en-US"/>
        </w:rPr>
        <w:t xml:space="preserve"> lo que hace el promedio es modificar la tasa, pero lo que en realidad cambia </w:t>
      </w:r>
      <w:r w:rsidRPr="00446B01">
        <w:rPr>
          <w:rFonts w:ascii="Arial" w:hAnsi="Arial" w:cs="Arial"/>
          <w:color w:val="auto"/>
          <w:lang w:val="es-CL" w:eastAsia="en-US"/>
        </w:rPr>
        <w:t xml:space="preserve">es la base. </w:t>
      </w:r>
      <w:r w:rsidR="009401D3" w:rsidRPr="00446B01">
        <w:rPr>
          <w:rFonts w:ascii="Arial" w:hAnsi="Arial" w:cs="Arial"/>
          <w:color w:val="auto"/>
          <w:lang w:val="es-CL" w:eastAsia="en-US"/>
        </w:rPr>
        <w:t>Sostuvo, a modo de ejemplo, que s</w:t>
      </w:r>
      <w:r w:rsidRPr="00446B01">
        <w:rPr>
          <w:rFonts w:ascii="Arial" w:hAnsi="Arial" w:cs="Arial"/>
          <w:color w:val="auto"/>
          <w:lang w:val="es-CL" w:eastAsia="en-US"/>
        </w:rPr>
        <w:t>i el año 1 se produjo 20.000</w:t>
      </w:r>
      <w:r w:rsidR="009401D3" w:rsidRPr="00446B01">
        <w:rPr>
          <w:rFonts w:ascii="Arial" w:hAnsi="Arial" w:cs="Arial"/>
          <w:color w:val="auto"/>
          <w:lang w:val="es-CL" w:eastAsia="en-US"/>
        </w:rPr>
        <w:t xml:space="preserve"> toneladas</w:t>
      </w:r>
      <w:r w:rsidRPr="00446B01">
        <w:rPr>
          <w:rFonts w:ascii="Arial" w:hAnsi="Arial" w:cs="Arial"/>
          <w:color w:val="auto"/>
          <w:lang w:val="es-CL" w:eastAsia="en-US"/>
        </w:rPr>
        <w:t xml:space="preserve"> y el año 2 </w:t>
      </w:r>
      <w:r w:rsidR="009401D3" w:rsidRPr="00446B01">
        <w:rPr>
          <w:rFonts w:ascii="Arial" w:hAnsi="Arial" w:cs="Arial"/>
          <w:color w:val="auto"/>
          <w:lang w:val="es-CL" w:eastAsia="en-US"/>
        </w:rPr>
        <w:t xml:space="preserve">se produjeron </w:t>
      </w:r>
      <w:r w:rsidRPr="00446B01">
        <w:rPr>
          <w:rFonts w:ascii="Arial" w:hAnsi="Arial" w:cs="Arial"/>
          <w:color w:val="auto"/>
          <w:lang w:val="es-CL" w:eastAsia="en-US"/>
        </w:rPr>
        <w:t>60.000</w:t>
      </w:r>
      <w:r w:rsidR="009401D3" w:rsidRPr="00446B01">
        <w:rPr>
          <w:rFonts w:ascii="Arial" w:hAnsi="Arial" w:cs="Arial"/>
          <w:color w:val="auto"/>
          <w:lang w:val="es-CL" w:eastAsia="en-US"/>
        </w:rPr>
        <w:t xml:space="preserve"> toneladas, el promedio será de 40.000 toneladas. Precisó que s</w:t>
      </w:r>
      <w:r w:rsidRPr="00446B01">
        <w:rPr>
          <w:rFonts w:ascii="Arial" w:hAnsi="Arial" w:cs="Arial"/>
          <w:color w:val="auto"/>
          <w:lang w:val="es-CL" w:eastAsia="en-US"/>
        </w:rPr>
        <w:t xml:space="preserve">in la norma que se propone en el primer año se pagaría sobre el tramo 1 </w:t>
      </w:r>
      <w:r w:rsidR="009401D3" w:rsidRPr="00446B01">
        <w:rPr>
          <w:rFonts w:ascii="Arial" w:hAnsi="Arial" w:cs="Arial"/>
          <w:color w:val="auto"/>
          <w:lang w:val="es-CL" w:eastAsia="en-US"/>
        </w:rPr>
        <w:t xml:space="preserve">con las tasas que se establecen </w:t>
      </w:r>
      <w:r w:rsidRPr="00446B01">
        <w:rPr>
          <w:rFonts w:ascii="Arial" w:hAnsi="Arial" w:cs="Arial"/>
          <w:color w:val="auto"/>
          <w:lang w:val="es-CL" w:eastAsia="en-US"/>
        </w:rPr>
        <w:t xml:space="preserve">y el año dos </w:t>
      </w:r>
      <w:r w:rsidR="009401D3" w:rsidRPr="00446B01">
        <w:rPr>
          <w:rFonts w:ascii="Arial" w:hAnsi="Arial" w:cs="Arial"/>
          <w:color w:val="auto"/>
          <w:lang w:val="es-CL" w:eastAsia="en-US"/>
        </w:rPr>
        <w:t>se pagarían sobre las 60.000 toneladas, abarcando las tasas correspondientes al tramo más alto</w:t>
      </w:r>
      <w:r w:rsidRPr="00446B01">
        <w:rPr>
          <w:rFonts w:ascii="Arial" w:hAnsi="Arial" w:cs="Arial"/>
          <w:color w:val="auto"/>
          <w:lang w:val="es-CL" w:eastAsia="en-US"/>
        </w:rPr>
        <w:t xml:space="preserve">. </w:t>
      </w:r>
      <w:r w:rsidR="009401D3" w:rsidRPr="00446B01">
        <w:rPr>
          <w:rFonts w:ascii="Arial" w:hAnsi="Arial" w:cs="Arial"/>
          <w:color w:val="auto"/>
          <w:lang w:val="es-CL" w:eastAsia="en-US"/>
        </w:rPr>
        <w:t>Luego, refirió que cuando se aplica</w:t>
      </w:r>
      <w:r w:rsidRPr="00446B01">
        <w:rPr>
          <w:rFonts w:ascii="Arial" w:hAnsi="Arial" w:cs="Arial"/>
          <w:color w:val="auto"/>
          <w:lang w:val="es-CL" w:eastAsia="en-US"/>
        </w:rPr>
        <w:t xml:space="preserve"> el promedio </w:t>
      </w:r>
      <w:r w:rsidR="009401D3" w:rsidRPr="00446B01">
        <w:rPr>
          <w:rFonts w:ascii="Arial" w:hAnsi="Arial" w:cs="Arial"/>
          <w:color w:val="auto"/>
          <w:lang w:val="es-CL" w:eastAsia="en-US"/>
        </w:rPr>
        <w:t>lo que se fija es la tasa</w:t>
      </w:r>
      <w:r w:rsidRPr="00446B01">
        <w:rPr>
          <w:rFonts w:ascii="Arial" w:hAnsi="Arial" w:cs="Arial"/>
          <w:color w:val="auto"/>
          <w:lang w:val="es-CL" w:eastAsia="en-US"/>
        </w:rPr>
        <w:t>,</w:t>
      </w:r>
      <w:r w:rsidR="009401D3" w:rsidRPr="00446B01">
        <w:rPr>
          <w:rFonts w:ascii="Arial" w:hAnsi="Arial" w:cs="Arial"/>
          <w:color w:val="auto"/>
          <w:lang w:val="es-CL" w:eastAsia="en-US"/>
        </w:rPr>
        <w:t xml:space="preserve"> por lo que en el caso en comento lo que baja es la tasa,</w:t>
      </w:r>
      <w:r w:rsidRPr="00446B01">
        <w:rPr>
          <w:rFonts w:ascii="Arial" w:hAnsi="Arial" w:cs="Arial"/>
          <w:color w:val="auto"/>
          <w:lang w:val="es-CL" w:eastAsia="en-US"/>
        </w:rPr>
        <w:t xml:space="preserve"> </w:t>
      </w:r>
      <w:r w:rsidR="009401D3" w:rsidRPr="00446B01">
        <w:rPr>
          <w:rFonts w:ascii="Arial" w:hAnsi="Arial" w:cs="Arial"/>
          <w:color w:val="auto"/>
          <w:lang w:val="es-CL" w:eastAsia="en-US"/>
        </w:rPr>
        <w:t>quedando en una mejor posición que un competidor que lleva seis años produciendo las mismas 60.000 toneladas.</w:t>
      </w:r>
    </w:p>
    <w:p w14:paraId="0489D4AD" w14:textId="777EF0E3" w:rsidR="0004754F" w:rsidRPr="00446B01" w:rsidRDefault="0004754F" w:rsidP="005F559E">
      <w:pPr>
        <w:widowControl/>
        <w:tabs>
          <w:tab w:val="left" w:pos="2835"/>
        </w:tabs>
        <w:ind w:firstLine="2835"/>
        <w:jc w:val="both"/>
        <w:rPr>
          <w:rFonts w:ascii="Arial" w:hAnsi="Arial" w:cs="Arial"/>
          <w:color w:val="auto"/>
          <w:lang w:val="es-CL" w:eastAsia="en-US"/>
        </w:rPr>
      </w:pPr>
    </w:p>
    <w:p w14:paraId="7E40C20F" w14:textId="4B15BA15" w:rsidR="00D35053" w:rsidRPr="00446B01" w:rsidRDefault="0004754F" w:rsidP="005F559E">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Honorable Senador señor Walker</w:t>
      </w:r>
      <w:r w:rsidRPr="00446B01">
        <w:rPr>
          <w:rFonts w:ascii="Arial" w:hAnsi="Arial" w:cs="Arial"/>
          <w:color w:val="auto"/>
          <w:lang w:val="es-CL" w:eastAsia="en-US"/>
        </w:rPr>
        <w:t xml:space="preserve"> consultó sobre</w:t>
      </w:r>
      <w:r w:rsidR="00D35053" w:rsidRPr="00446B01">
        <w:rPr>
          <w:rFonts w:ascii="Arial" w:hAnsi="Arial" w:cs="Arial"/>
          <w:color w:val="auto"/>
          <w:lang w:val="es-CL" w:eastAsia="en-US"/>
        </w:rPr>
        <w:t xml:space="preserve"> el límite de la carga tributaria máxima potencial de un </w:t>
      </w:r>
      <w:r w:rsidRPr="00446B01">
        <w:rPr>
          <w:rFonts w:ascii="Arial" w:hAnsi="Arial" w:cs="Arial"/>
          <w:color w:val="auto"/>
          <w:lang w:val="es-CL" w:eastAsia="en-US"/>
        </w:rPr>
        <w:t>48% que el Ejecutivo está prop</w:t>
      </w:r>
      <w:r w:rsidR="00D35053" w:rsidRPr="00446B01">
        <w:rPr>
          <w:rFonts w:ascii="Arial" w:hAnsi="Arial" w:cs="Arial"/>
          <w:color w:val="auto"/>
          <w:lang w:val="es-CL" w:eastAsia="en-US"/>
        </w:rPr>
        <w:t>oniendo. Quiso saber qué ocurre, considerando</w:t>
      </w:r>
      <w:r w:rsidR="00AF3987" w:rsidRPr="00446B01">
        <w:rPr>
          <w:rFonts w:ascii="Arial" w:hAnsi="Arial" w:cs="Arial"/>
          <w:color w:val="auto"/>
          <w:lang w:val="es-CL" w:eastAsia="en-US"/>
        </w:rPr>
        <w:t xml:space="preserve"> que se </w:t>
      </w:r>
      <w:r w:rsidR="00AF3987" w:rsidRPr="00446B01">
        <w:rPr>
          <w:rFonts w:ascii="Arial" w:hAnsi="Arial" w:cs="Arial"/>
          <w:color w:val="auto"/>
          <w:lang w:val="es-CL" w:eastAsia="en-US"/>
        </w:rPr>
        <w:lastRenderedPageBreak/>
        <w:t>trata de un</w:t>
      </w:r>
      <w:r w:rsidRPr="00446B01">
        <w:rPr>
          <w:rFonts w:ascii="Arial" w:hAnsi="Arial" w:cs="Arial"/>
          <w:color w:val="auto"/>
          <w:lang w:val="es-CL" w:eastAsia="en-US"/>
        </w:rPr>
        <w:t xml:space="preserve"> impuesto final,</w:t>
      </w:r>
      <w:r w:rsidR="00D35053" w:rsidRPr="00446B01">
        <w:rPr>
          <w:rFonts w:ascii="Arial" w:hAnsi="Arial" w:cs="Arial"/>
          <w:color w:val="auto"/>
          <w:lang w:val="es-CL" w:eastAsia="en-US"/>
        </w:rPr>
        <w:t xml:space="preserve"> y </w:t>
      </w:r>
      <w:r w:rsidRPr="00446B01">
        <w:rPr>
          <w:rFonts w:ascii="Arial" w:hAnsi="Arial" w:cs="Arial"/>
          <w:color w:val="auto"/>
          <w:lang w:val="es-CL" w:eastAsia="en-US"/>
        </w:rPr>
        <w:t>la tasa máxima sobre las personas es de un 35%</w:t>
      </w:r>
      <w:r w:rsidR="00D35053" w:rsidRPr="00446B01">
        <w:rPr>
          <w:rFonts w:ascii="Arial" w:hAnsi="Arial" w:cs="Arial"/>
          <w:color w:val="auto"/>
          <w:lang w:val="es-CL" w:eastAsia="en-US"/>
        </w:rPr>
        <w:t xml:space="preserve">, si se </w:t>
      </w:r>
      <w:r w:rsidR="00AF3987" w:rsidRPr="00446B01">
        <w:rPr>
          <w:rFonts w:ascii="Arial" w:hAnsi="Arial" w:cs="Arial"/>
          <w:color w:val="auto"/>
          <w:lang w:val="es-CL" w:eastAsia="en-US"/>
        </w:rPr>
        <w:t xml:space="preserve">aplica la tasa del sistema semi </w:t>
      </w:r>
      <w:r w:rsidR="00D35053" w:rsidRPr="00446B01">
        <w:rPr>
          <w:rFonts w:ascii="Arial" w:hAnsi="Arial" w:cs="Arial"/>
          <w:color w:val="auto"/>
          <w:lang w:val="es-CL" w:eastAsia="en-US"/>
        </w:rPr>
        <w:t>integrado que, según entiende, es de un 44,45%.</w:t>
      </w:r>
    </w:p>
    <w:p w14:paraId="694965AE" w14:textId="7A739093" w:rsidR="0004754F" w:rsidRPr="00446B01" w:rsidRDefault="0004754F" w:rsidP="005F559E">
      <w:pPr>
        <w:widowControl/>
        <w:tabs>
          <w:tab w:val="left" w:pos="2835"/>
        </w:tabs>
        <w:ind w:firstLine="2835"/>
        <w:jc w:val="both"/>
        <w:rPr>
          <w:rFonts w:ascii="Arial" w:hAnsi="Arial" w:cs="Arial"/>
          <w:color w:val="auto"/>
          <w:lang w:val="es-CL" w:eastAsia="en-US"/>
        </w:rPr>
      </w:pPr>
    </w:p>
    <w:p w14:paraId="06CDB358" w14:textId="6CFE3C66" w:rsidR="000E00E4" w:rsidRPr="00446B01" w:rsidRDefault="0004754F" w:rsidP="000E00E4">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En segundo término, </w:t>
      </w:r>
      <w:r w:rsidR="00D35053" w:rsidRPr="00446B01">
        <w:rPr>
          <w:rFonts w:ascii="Arial" w:hAnsi="Arial" w:cs="Arial"/>
          <w:color w:val="auto"/>
          <w:lang w:val="es-CL" w:eastAsia="en-US"/>
        </w:rPr>
        <w:t xml:space="preserve">recogiendo las inquietudes de empresarios mineros de la región que representa, </w:t>
      </w:r>
      <w:r w:rsidRPr="00446B01">
        <w:rPr>
          <w:rFonts w:ascii="Arial" w:hAnsi="Arial" w:cs="Arial"/>
          <w:color w:val="auto"/>
          <w:lang w:val="es-CL" w:eastAsia="en-US"/>
        </w:rPr>
        <w:t>preguntó si este proyecto de ley, de acuerdo a su artículo 4°</w:t>
      </w:r>
      <w:r w:rsidR="00AF3987" w:rsidRPr="00446B01">
        <w:rPr>
          <w:rFonts w:ascii="Arial" w:hAnsi="Arial" w:cs="Arial"/>
          <w:color w:val="auto"/>
          <w:lang w:val="es-CL" w:eastAsia="en-US"/>
        </w:rPr>
        <w:t>,</w:t>
      </w:r>
      <w:r w:rsidRPr="00446B01">
        <w:rPr>
          <w:rFonts w:ascii="Arial" w:hAnsi="Arial" w:cs="Arial"/>
          <w:color w:val="auto"/>
          <w:lang w:val="es-CL" w:eastAsia="en-US"/>
        </w:rPr>
        <w:t xml:space="preserve"> podría afectar a la mediana minería. En específico se refirió a aquellos explotadores</w:t>
      </w:r>
      <w:r w:rsidR="00FE23D5" w:rsidRPr="00446B01">
        <w:rPr>
          <w:rFonts w:ascii="Arial" w:hAnsi="Arial" w:cs="Arial"/>
          <w:color w:val="auto"/>
          <w:lang w:val="es-CL" w:eastAsia="en-US"/>
        </w:rPr>
        <w:t xml:space="preserve"> cuyas ventas anuales oscilen</w:t>
      </w:r>
      <w:r w:rsidRPr="00446B01">
        <w:rPr>
          <w:rFonts w:ascii="Arial" w:hAnsi="Arial" w:cs="Arial"/>
          <w:color w:val="auto"/>
          <w:lang w:val="es-CL" w:eastAsia="en-US"/>
        </w:rPr>
        <w:t xml:space="preserve"> entra 12.000 y 50.000 toneladas</w:t>
      </w:r>
      <w:r w:rsidR="00FE23D5" w:rsidRPr="00446B01">
        <w:rPr>
          <w:rFonts w:ascii="Arial" w:hAnsi="Arial" w:cs="Arial"/>
          <w:color w:val="auto"/>
          <w:lang w:val="es-CL" w:eastAsia="en-US"/>
        </w:rPr>
        <w:t xml:space="preserve"> que, según entiende, se trata de empresas mineras que estarían afecta al Rioma</w:t>
      </w:r>
      <w:r w:rsidRPr="00446B01">
        <w:rPr>
          <w:rFonts w:ascii="Arial" w:hAnsi="Arial" w:cs="Arial"/>
          <w:color w:val="auto"/>
          <w:lang w:val="es-CL" w:eastAsia="en-US"/>
        </w:rPr>
        <w:t xml:space="preserve">. </w:t>
      </w:r>
      <w:r w:rsidR="00AF3987" w:rsidRPr="00446B01">
        <w:rPr>
          <w:rFonts w:ascii="Arial" w:hAnsi="Arial" w:cs="Arial"/>
          <w:color w:val="auto"/>
          <w:lang w:val="es-CL" w:eastAsia="en-US"/>
        </w:rPr>
        <w:t>Inquirió</w:t>
      </w:r>
      <w:r w:rsidR="000E00E4" w:rsidRPr="00446B01">
        <w:rPr>
          <w:rFonts w:ascii="Arial" w:hAnsi="Arial" w:cs="Arial"/>
          <w:color w:val="auto"/>
          <w:lang w:val="es-CL" w:eastAsia="en-US"/>
        </w:rPr>
        <w:t xml:space="preserve"> si </w:t>
      </w:r>
      <w:r w:rsidR="00FE23D5" w:rsidRPr="00446B01">
        <w:rPr>
          <w:rFonts w:ascii="Arial" w:hAnsi="Arial" w:cs="Arial"/>
          <w:color w:val="auto"/>
          <w:lang w:val="es-CL" w:eastAsia="en-US"/>
        </w:rPr>
        <w:t>en estos casos la mediana minería podía verse afectada con el proyecto de ley.</w:t>
      </w:r>
    </w:p>
    <w:p w14:paraId="0E1BAB50" w14:textId="3FCD1E25" w:rsidR="000E00E4" w:rsidRPr="00446B01" w:rsidRDefault="000E00E4" w:rsidP="000E00E4">
      <w:pPr>
        <w:widowControl/>
        <w:tabs>
          <w:tab w:val="left" w:pos="2835"/>
        </w:tabs>
        <w:ind w:firstLine="2835"/>
        <w:jc w:val="both"/>
        <w:rPr>
          <w:rFonts w:ascii="Arial" w:hAnsi="Arial" w:cs="Arial"/>
          <w:color w:val="auto"/>
          <w:lang w:val="es-CL" w:eastAsia="en-US"/>
        </w:rPr>
      </w:pPr>
    </w:p>
    <w:p w14:paraId="3B0A5792" w14:textId="534AE8E4" w:rsidR="000E00E4" w:rsidRPr="00446B01" w:rsidRDefault="000E00E4" w:rsidP="000E00E4">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La </w:t>
      </w:r>
      <w:r w:rsidRPr="00446B01">
        <w:rPr>
          <w:rFonts w:ascii="Arial" w:hAnsi="Arial" w:cs="Arial"/>
          <w:b/>
          <w:color w:val="auto"/>
          <w:lang w:val="es-CL" w:eastAsia="en-US"/>
        </w:rPr>
        <w:t>Honorable Senadora señora Rincón</w:t>
      </w:r>
      <w:r w:rsidRPr="00446B01">
        <w:rPr>
          <w:rFonts w:ascii="Arial" w:hAnsi="Arial" w:cs="Arial"/>
          <w:color w:val="auto"/>
          <w:lang w:val="es-CL" w:eastAsia="en-US"/>
        </w:rPr>
        <w:t xml:space="preserve"> dio cuenta </w:t>
      </w:r>
      <w:r w:rsidR="005D5459" w:rsidRPr="00446B01">
        <w:rPr>
          <w:rFonts w:ascii="Arial" w:hAnsi="Arial" w:cs="Arial"/>
          <w:color w:val="auto"/>
          <w:lang w:val="es-CL" w:eastAsia="en-US"/>
        </w:rPr>
        <w:t xml:space="preserve">de </w:t>
      </w:r>
      <w:r w:rsidRPr="00446B01">
        <w:rPr>
          <w:rFonts w:ascii="Arial" w:hAnsi="Arial" w:cs="Arial"/>
          <w:color w:val="auto"/>
          <w:lang w:val="es-CL" w:eastAsia="en-US"/>
        </w:rPr>
        <w:t>que la consulta del Senador Walker surge de acuerdo al nuevo artículo</w:t>
      </w:r>
      <w:r w:rsidR="00FB72EE" w:rsidRPr="00446B01">
        <w:rPr>
          <w:rFonts w:ascii="Arial" w:hAnsi="Arial" w:cs="Arial"/>
          <w:color w:val="auto"/>
          <w:lang w:val="es-CL" w:eastAsia="en-US"/>
        </w:rPr>
        <w:t xml:space="preserve"> 8°</w:t>
      </w:r>
      <w:r w:rsidRPr="00446B01">
        <w:rPr>
          <w:rFonts w:ascii="Arial" w:hAnsi="Arial" w:cs="Arial"/>
          <w:color w:val="auto"/>
          <w:lang w:val="es-CL" w:eastAsia="en-US"/>
        </w:rPr>
        <w:t xml:space="preserve"> que se propone por parte del Ejecutivo, específicamente de acuerdo al tenor de la redacción de su letra b). Advirtió que </w:t>
      </w:r>
      <w:r w:rsidR="00FB72EE" w:rsidRPr="00446B01">
        <w:rPr>
          <w:rFonts w:ascii="Arial" w:hAnsi="Arial" w:cs="Arial"/>
          <w:color w:val="auto"/>
          <w:lang w:val="es-CL" w:eastAsia="en-US"/>
        </w:rPr>
        <w:t xml:space="preserve">la carga tributaria </w:t>
      </w:r>
      <w:r w:rsidRPr="00446B01">
        <w:rPr>
          <w:rFonts w:ascii="Arial" w:hAnsi="Arial" w:cs="Arial"/>
          <w:color w:val="auto"/>
          <w:lang w:val="es-CL" w:eastAsia="en-US"/>
        </w:rPr>
        <w:t>no siempre será de 35%, sino que</w:t>
      </w:r>
      <w:r w:rsidR="00FB72EE" w:rsidRPr="00446B01">
        <w:rPr>
          <w:rFonts w:ascii="Arial" w:hAnsi="Arial" w:cs="Arial"/>
          <w:color w:val="auto"/>
          <w:lang w:val="es-CL" w:eastAsia="en-US"/>
        </w:rPr>
        <w:t xml:space="preserve"> de acuerdo al sistema actual puede ser de un 44,45%, </w:t>
      </w:r>
      <w:r w:rsidR="00AF3987" w:rsidRPr="00446B01">
        <w:rPr>
          <w:rFonts w:ascii="Arial" w:hAnsi="Arial" w:cs="Arial"/>
          <w:color w:val="auto"/>
          <w:lang w:val="es-CL" w:eastAsia="en-US"/>
        </w:rPr>
        <w:t>excediendo con</w:t>
      </w:r>
      <w:r w:rsidR="00FB72EE" w:rsidRPr="00446B01">
        <w:rPr>
          <w:rFonts w:ascii="Arial" w:hAnsi="Arial" w:cs="Arial"/>
          <w:color w:val="auto"/>
          <w:lang w:val="es-CL" w:eastAsia="en-US"/>
        </w:rPr>
        <w:t xml:space="preserve"> creces el 48% de tope. </w:t>
      </w:r>
    </w:p>
    <w:p w14:paraId="510F8EB3" w14:textId="2F34D0D7" w:rsidR="000E00E4" w:rsidRPr="00446B01" w:rsidRDefault="000E00E4" w:rsidP="000E00E4">
      <w:pPr>
        <w:widowControl/>
        <w:tabs>
          <w:tab w:val="left" w:pos="2835"/>
        </w:tabs>
        <w:ind w:firstLine="2835"/>
        <w:jc w:val="both"/>
        <w:rPr>
          <w:rFonts w:ascii="Arial" w:hAnsi="Arial" w:cs="Arial"/>
          <w:color w:val="auto"/>
          <w:lang w:val="es-CL" w:eastAsia="en-US"/>
        </w:rPr>
      </w:pPr>
    </w:p>
    <w:p w14:paraId="183C9F8D" w14:textId="415C3E9A" w:rsidR="000E00E4" w:rsidRPr="00446B01" w:rsidRDefault="000E00E4" w:rsidP="000E00E4">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A continuación, preguntó sobre qué ocurrirá si cambian las normas sobre </w:t>
      </w:r>
      <w:r w:rsidR="00FB72EE" w:rsidRPr="00446B01">
        <w:rPr>
          <w:rFonts w:ascii="Arial" w:hAnsi="Arial" w:cs="Arial"/>
          <w:color w:val="auto"/>
          <w:lang w:val="es-CL" w:eastAsia="en-US"/>
        </w:rPr>
        <w:t xml:space="preserve">impuestos de </w:t>
      </w:r>
      <w:r w:rsidRPr="00446B01">
        <w:rPr>
          <w:rFonts w:ascii="Arial" w:hAnsi="Arial" w:cs="Arial"/>
          <w:color w:val="auto"/>
          <w:lang w:val="es-CL" w:eastAsia="en-US"/>
        </w:rPr>
        <w:t>primera categoría en el futur</w:t>
      </w:r>
      <w:r w:rsidR="00FB72EE" w:rsidRPr="00446B01">
        <w:rPr>
          <w:rFonts w:ascii="Arial" w:hAnsi="Arial" w:cs="Arial"/>
          <w:color w:val="auto"/>
          <w:lang w:val="es-CL" w:eastAsia="en-US"/>
        </w:rPr>
        <w:t>o y sube este impuesto. Refirió</w:t>
      </w:r>
      <w:r w:rsidRPr="00446B01">
        <w:rPr>
          <w:rFonts w:ascii="Arial" w:hAnsi="Arial" w:cs="Arial"/>
          <w:color w:val="auto"/>
          <w:lang w:val="es-CL" w:eastAsia="en-US"/>
        </w:rPr>
        <w:t xml:space="preserve"> que</w:t>
      </w:r>
      <w:r w:rsidR="00FB72EE" w:rsidRPr="00446B01">
        <w:rPr>
          <w:rFonts w:ascii="Arial" w:hAnsi="Arial" w:cs="Arial"/>
          <w:color w:val="auto"/>
          <w:lang w:val="es-CL" w:eastAsia="en-US"/>
        </w:rPr>
        <w:t xml:space="preserve"> con la fórmula que se está aplicando se quedaría fuera del tope máximo que se está consignando en la indicación, por lo que planteó que sería necesario introducir nuevas modificaciones.</w:t>
      </w:r>
    </w:p>
    <w:p w14:paraId="7F5CDC33" w14:textId="07F9ADC9" w:rsidR="000E00E4" w:rsidRPr="00446B01" w:rsidRDefault="000E00E4" w:rsidP="000E00E4">
      <w:pPr>
        <w:widowControl/>
        <w:tabs>
          <w:tab w:val="left" w:pos="2835"/>
        </w:tabs>
        <w:ind w:firstLine="2835"/>
        <w:jc w:val="both"/>
        <w:rPr>
          <w:rFonts w:ascii="Arial" w:hAnsi="Arial" w:cs="Arial"/>
          <w:color w:val="auto"/>
          <w:lang w:val="es-CL" w:eastAsia="en-US"/>
        </w:rPr>
      </w:pPr>
    </w:p>
    <w:p w14:paraId="6123F7CE" w14:textId="1B309B48" w:rsidR="00FB72EE" w:rsidRPr="00446B01" w:rsidRDefault="000E00E4" w:rsidP="000E00E4">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señor Riquelme</w:t>
      </w:r>
      <w:r w:rsidR="00FB72EE" w:rsidRPr="00446B01">
        <w:rPr>
          <w:rFonts w:ascii="Arial" w:hAnsi="Arial" w:cs="Arial"/>
          <w:color w:val="auto"/>
          <w:lang w:val="es-CL" w:eastAsia="en-US"/>
        </w:rPr>
        <w:t xml:space="preserve"> respondió en primer término</w:t>
      </w:r>
      <w:r w:rsidRPr="00446B01">
        <w:rPr>
          <w:rFonts w:ascii="Arial" w:hAnsi="Arial" w:cs="Arial"/>
          <w:color w:val="auto"/>
          <w:lang w:val="es-CL" w:eastAsia="en-US"/>
        </w:rPr>
        <w:t xml:space="preserve"> que no habrá contribuyentes que qu</w:t>
      </w:r>
      <w:r w:rsidR="00FB72EE" w:rsidRPr="00446B01">
        <w:rPr>
          <w:rFonts w:ascii="Arial" w:hAnsi="Arial" w:cs="Arial"/>
          <w:color w:val="auto"/>
          <w:lang w:val="es-CL" w:eastAsia="en-US"/>
        </w:rPr>
        <w:t>eden sujetos a las nuevas tasas</w:t>
      </w:r>
      <w:r w:rsidRPr="00446B01">
        <w:rPr>
          <w:rFonts w:ascii="Arial" w:hAnsi="Arial" w:cs="Arial"/>
          <w:color w:val="auto"/>
          <w:lang w:val="es-CL" w:eastAsia="en-US"/>
        </w:rPr>
        <w:t xml:space="preserve"> que no sea</w:t>
      </w:r>
      <w:r w:rsidR="00FB72EE" w:rsidRPr="00446B01">
        <w:rPr>
          <w:rFonts w:ascii="Arial" w:hAnsi="Arial" w:cs="Arial"/>
          <w:color w:val="auto"/>
          <w:lang w:val="es-CL" w:eastAsia="en-US"/>
        </w:rPr>
        <w:t xml:space="preserve"> contribuyentes no</w:t>
      </w:r>
      <w:r w:rsidRPr="00446B01">
        <w:rPr>
          <w:rFonts w:ascii="Arial" w:hAnsi="Arial" w:cs="Arial"/>
          <w:color w:val="auto"/>
          <w:lang w:val="es-CL" w:eastAsia="en-US"/>
        </w:rPr>
        <w:t xml:space="preserve"> residente</w:t>
      </w:r>
      <w:r w:rsidR="003D2E4E" w:rsidRPr="00446B01">
        <w:rPr>
          <w:rFonts w:ascii="Arial" w:hAnsi="Arial" w:cs="Arial"/>
          <w:color w:val="auto"/>
          <w:lang w:val="es-CL" w:eastAsia="en-US"/>
        </w:rPr>
        <w:t>s</w:t>
      </w:r>
      <w:r w:rsidRPr="00446B01">
        <w:rPr>
          <w:rFonts w:ascii="Arial" w:hAnsi="Arial" w:cs="Arial"/>
          <w:color w:val="auto"/>
          <w:lang w:val="es-CL" w:eastAsia="en-US"/>
        </w:rPr>
        <w:t>. Explicó que</w:t>
      </w:r>
      <w:r w:rsidR="00FB72EE" w:rsidRPr="00446B01">
        <w:rPr>
          <w:rFonts w:ascii="Arial" w:hAnsi="Arial" w:cs="Arial"/>
          <w:color w:val="auto"/>
          <w:lang w:val="es-CL" w:eastAsia="en-US"/>
        </w:rPr>
        <w:t xml:space="preserve"> no se va a dar el caso de un contribuyente sujeto al global complementario </w:t>
      </w:r>
      <w:r w:rsidR="003D2E4E" w:rsidRPr="00446B01">
        <w:rPr>
          <w:rFonts w:ascii="Arial" w:hAnsi="Arial" w:cs="Arial"/>
          <w:color w:val="auto"/>
          <w:lang w:val="es-CL" w:eastAsia="en-US"/>
        </w:rPr>
        <w:t xml:space="preserve">que </w:t>
      </w:r>
      <w:r w:rsidR="00FB72EE" w:rsidRPr="00446B01">
        <w:rPr>
          <w:rFonts w:ascii="Arial" w:hAnsi="Arial" w:cs="Arial"/>
          <w:color w:val="auto"/>
          <w:lang w:val="es-CL" w:eastAsia="en-US"/>
        </w:rPr>
        <w:t xml:space="preserve">sea dueño de una minera que produzca más de 50.000 toneladas. Añadió que por las tasas fijadas por los niveles inferiores a las 50.000 toneladas es imposible que </w:t>
      </w:r>
      <w:r w:rsidR="00ED03DE" w:rsidRPr="00446B01">
        <w:rPr>
          <w:rFonts w:ascii="Arial" w:hAnsi="Arial" w:cs="Arial"/>
          <w:color w:val="auto"/>
          <w:lang w:val="es-CL" w:eastAsia="en-US"/>
        </w:rPr>
        <w:t>alcancen el margen del 48%.</w:t>
      </w:r>
    </w:p>
    <w:p w14:paraId="5F3F9137" w14:textId="3EB4154D" w:rsidR="000E00E4" w:rsidRPr="00446B01" w:rsidRDefault="000E00E4" w:rsidP="000E00E4">
      <w:pPr>
        <w:widowControl/>
        <w:tabs>
          <w:tab w:val="left" w:pos="2835"/>
        </w:tabs>
        <w:ind w:firstLine="2835"/>
        <w:jc w:val="both"/>
        <w:rPr>
          <w:rFonts w:ascii="Arial" w:hAnsi="Arial" w:cs="Arial"/>
          <w:color w:val="auto"/>
          <w:lang w:val="es-CL" w:eastAsia="en-US"/>
        </w:rPr>
      </w:pPr>
    </w:p>
    <w:p w14:paraId="1DA21167" w14:textId="77457ADE" w:rsidR="000E00E4" w:rsidRPr="00446B01" w:rsidRDefault="000E00E4" w:rsidP="000E00E4">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Asimismo, aclaró que si sube el impuesto de primera categoría no habría ningún efecto</w:t>
      </w:r>
      <w:r w:rsidR="002D7DBC" w:rsidRPr="00446B01">
        <w:rPr>
          <w:rFonts w:ascii="Arial" w:hAnsi="Arial" w:cs="Arial"/>
          <w:color w:val="auto"/>
          <w:lang w:val="es-CL" w:eastAsia="en-US"/>
        </w:rPr>
        <w:t>,</w:t>
      </w:r>
      <w:r w:rsidRPr="00446B01">
        <w:rPr>
          <w:rFonts w:ascii="Arial" w:hAnsi="Arial" w:cs="Arial"/>
          <w:color w:val="auto"/>
          <w:lang w:val="es-CL" w:eastAsia="en-US"/>
        </w:rPr>
        <w:t xml:space="preserve"> pues</w:t>
      </w:r>
      <w:r w:rsidR="00ED03DE" w:rsidRPr="00446B01">
        <w:rPr>
          <w:rFonts w:ascii="Arial" w:hAnsi="Arial" w:cs="Arial"/>
          <w:color w:val="auto"/>
          <w:lang w:val="es-CL" w:eastAsia="en-US"/>
        </w:rPr>
        <w:t xml:space="preserve"> si el tope es de un 35%, en la medida que se suba el impuesto de primera categoría lo único que se genera es la reducción del impuesto que se paga por concepto de impuesto adicional, por lo que la carga tributaria seguirá siendo</w:t>
      </w:r>
      <w:r w:rsidRPr="00446B01">
        <w:rPr>
          <w:rFonts w:ascii="Arial" w:hAnsi="Arial" w:cs="Arial"/>
          <w:color w:val="auto"/>
          <w:lang w:val="es-CL" w:eastAsia="en-US"/>
        </w:rPr>
        <w:t xml:space="preserve"> de un 35%. Resaltó que a nivel comparado esa carga es la que se maneja, que por cierto es la que ha sido recogida en los convenios de doble tributación suscrito</w:t>
      </w:r>
      <w:r w:rsidR="00AF3987" w:rsidRPr="00446B01">
        <w:rPr>
          <w:rFonts w:ascii="Arial" w:hAnsi="Arial" w:cs="Arial"/>
          <w:color w:val="auto"/>
          <w:lang w:val="es-CL" w:eastAsia="en-US"/>
        </w:rPr>
        <w:t>s</w:t>
      </w:r>
      <w:r w:rsidRPr="00446B01">
        <w:rPr>
          <w:rFonts w:ascii="Arial" w:hAnsi="Arial" w:cs="Arial"/>
          <w:color w:val="auto"/>
          <w:lang w:val="es-CL" w:eastAsia="en-US"/>
        </w:rPr>
        <w:t xml:space="preserve"> por Chile. </w:t>
      </w:r>
    </w:p>
    <w:p w14:paraId="6D6D8E35" w14:textId="3A36A93B" w:rsidR="002727FC" w:rsidRPr="00446B01" w:rsidRDefault="002727FC" w:rsidP="000E00E4">
      <w:pPr>
        <w:widowControl/>
        <w:tabs>
          <w:tab w:val="left" w:pos="2835"/>
        </w:tabs>
        <w:ind w:firstLine="2835"/>
        <w:jc w:val="both"/>
        <w:rPr>
          <w:rFonts w:ascii="Arial" w:hAnsi="Arial" w:cs="Arial"/>
          <w:color w:val="auto"/>
          <w:lang w:val="es-CL" w:eastAsia="en-US"/>
        </w:rPr>
      </w:pPr>
    </w:p>
    <w:p w14:paraId="12AD55F4" w14:textId="5F231604" w:rsidR="00ED03DE" w:rsidRPr="00446B01" w:rsidRDefault="002727FC" w:rsidP="000E00E4">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S</w:t>
      </w:r>
      <w:r w:rsidR="00ED03DE" w:rsidRPr="00446B01">
        <w:rPr>
          <w:rFonts w:ascii="Arial" w:hAnsi="Arial" w:cs="Arial"/>
          <w:color w:val="auto"/>
          <w:lang w:val="es-CL" w:eastAsia="en-US"/>
        </w:rPr>
        <w:t>obre la construcción de la Rioma</w:t>
      </w:r>
      <w:r w:rsidRPr="00446B01">
        <w:rPr>
          <w:rFonts w:ascii="Arial" w:hAnsi="Arial" w:cs="Arial"/>
          <w:color w:val="auto"/>
          <w:lang w:val="es-CL" w:eastAsia="en-US"/>
        </w:rPr>
        <w:t xml:space="preserve">, refirió que </w:t>
      </w:r>
      <w:r w:rsidR="00ED03DE" w:rsidRPr="00446B01">
        <w:rPr>
          <w:rFonts w:ascii="Arial" w:hAnsi="Arial" w:cs="Arial"/>
          <w:color w:val="auto"/>
          <w:lang w:val="es-CL" w:eastAsia="en-US"/>
        </w:rPr>
        <w:t xml:space="preserve">efectivamente hay un cambio </w:t>
      </w:r>
      <w:r w:rsidR="002D7DBC" w:rsidRPr="00446B01">
        <w:rPr>
          <w:rFonts w:ascii="Arial" w:hAnsi="Arial" w:cs="Arial"/>
          <w:color w:val="auto"/>
          <w:lang w:val="es-CL" w:eastAsia="en-US"/>
        </w:rPr>
        <w:t xml:space="preserve">dado </w:t>
      </w:r>
      <w:r w:rsidR="00ED03DE" w:rsidRPr="00446B01">
        <w:rPr>
          <w:rFonts w:ascii="Arial" w:hAnsi="Arial" w:cs="Arial"/>
          <w:color w:val="auto"/>
          <w:lang w:val="es-CL" w:eastAsia="en-US"/>
        </w:rPr>
        <w:t xml:space="preserve">que el royalty no es un costo de sí mismo respecto de la base imponible, pero aquello es un error técnico de la actual norma. </w:t>
      </w:r>
    </w:p>
    <w:p w14:paraId="3D24F8D4" w14:textId="77777777" w:rsidR="00ED03DE" w:rsidRPr="00446B01" w:rsidRDefault="00ED03DE" w:rsidP="000E00E4">
      <w:pPr>
        <w:widowControl/>
        <w:tabs>
          <w:tab w:val="left" w:pos="2835"/>
        </w:tabs>
        <w:ind w:firstLine="2835"/>
        <w:jc w:val="both"/>
        <w:rPr>
          <w:rFonts w:ascii="Arial" w:hAnsi="Arial" w:cs="Arial"/>
          <w:color w:val="auto"/>
          <w:lang w:val="es-CL" w:eastAsia="en-US"/>
        </w:rPr>
      </w:pPr>
    </w:p>
    <w:p w14:paraId="752E77A2" w14:textId="7255E632" w:rsidR="00ED03DE" w:rsidRPr="00446B01" w:rsidRDefault="00ED03DE" w:rsidP="000E00E4">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Declaró que lo que le podría ocurrir a una empresa mediana es que por este efecto se pase de un tramo a otro porque suba su margen minero, pero insistió que no se le estarán moviendo las tasas. </w:t>
      </w:r>
    </w:p>
    <w:p w14:paraId="4A9FB605" w14:textId="531E2DDE" w:rsidR="009427A8" w:rsidRPr="00446B01" w:rsidRDefault="009427A8" w:rsidP="000E00E4">
      <w:pPr>
        <w:widowControl/>
        <w:tabs>
          <w:tab w:val="left" w:pos="2835"/>
        </w:tabs>
        <w:ind w:firstLine="2835"/>
        <w:jc w:val="both"/>
        <w:rPr>
          <w:rFonts w:ascii="Arial" w:hAnsi="Arial" w:cs="Arial"/>
          <w:color w:val="auto"/>
          <w:lang w:val="es-CL" w:eastAsia="en-US"/>
        </w:rPr>
      </w:pPr>
    </w:p>
    <w:p w14:paraId="47D26FFF" w14:textId="00129A73" w:rsidR="009427A8" w:rsidRPr="00446B01" w:rsidRDefault="009427A8" w:rsidP="000E00E4">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Honorable Senador señor García</w:t>
      </w:r>
      <w:r w:rsidRPr="00446B01">
        <w:rPr>
          <w:rFonts w:ascii="Arial" w:hAnsi="Arial" w:cs="Arial"/>
          <w:color w:val="auto"/>
          <w:lang w:val="es-CL" w:eastAsia="en-US"/>
        </w:rPr>
        <w:t xml:space="preserve"> informó que en el artículo 6° se señala cómo se calcula el Rioma, donde se indica que se debe agregar</w:t>
      </w:r>
      <w:r w:rsidR="00607403" w:rsidRPr="00446B01">
        <w:rPr>
          <w:rFonts w:ascii="Arial" w:hAnsi="Arial" w:cs="Arial"/>
          <w:color w:val="auto"/>
          <w:lang w:val="es-CL" w:eastAsia="en-US"/>
        </w:rPr>
        <w:t xml:space="preserve"> a la base imponible</w:t>
      </w:r>
      <w:r w:rsidRPr="00446B01">
        <w:rPr>
          <w:rFonts w:ascii="Arial" w:hAnsi="Arial" w:cs="Arial"/>
          <w:color w:val="auto"/>
          <w:lang w:val="es-CL" w:eastAsia="en-US"/>
        </w:rPr>
        <w:t xml:space="preserve"> el gravamen de los artículos 3° y 4°. </w:t>
      </w:r>
      <w:r w:rsidR="00607403" w:rsidRPr="00446B01">
        <w:rPr>
          <w:rFonts w:ascii="Arial" w:hAnsi="Arial" w:cs="Arial"/>
          <w:color w:val="auto"/>
          <w:lang w:val="es-CL" w:eastAsia="en-US"/>
        </w:rPr>
        <w:t xml:space="preserve">Pidió </w:t>
      </w:r>
      <w:r w:rsidR="002D7DBC" w:rsidRPr="00446B01">
        <w:rPr>
          <w:rFonts w:ascii="Arial" w:hAnsi="Arial" w:cs="Arial"/>
          <w:color w:val="auto"/>
          <w:lang w:val="es-CL" w:eastAsia="en-US"/>
        </w:rPr>
        <w:t>conocer</w:t>
      </w:r>
      <w:r w:rsidR="00607403" w:rsidRPr="00446B01">
        <w:rPr>
          <w:rFonts w:ascii="Arial" w:hAnsi="Arial" w:cs="Arial"/>
          <w:color w:val="auto"/>
          <w:lang w:val="es-CL" w:eastAsia="en-US"/>
        </w:rPr>
        <w:t xml:space="preserve"> el sentido de la norma y cómo incide en la determinación del impuesto.</w:t>
      </w:r>
    </w:p>
    <w:p w14:paraId="174C11A4" w14:textId="7B9F030D" w:rsidR="009427A8" w:rsidRPr="00446B01" w:rsidRDefault="009427A8" w:rsidP="000E00E4">
      <w:pPr>
        <w:widowControl/>
        <w:tabs>
          <w:tab w:val="left" w:pos="2835"/>
        </w:tabs>
        <w:ind w:firstLine="2835"/>
        <w:jc w:val="both"/>
        <w:rPr>
          <w:rFonts w:ascii="Arial" w:hAnsi="Arial" w:cs="Arial"/>
          <w:color w:val="auto"/>
          <w:lang w:val="es-CL" w:eastAsia="en-US"/>
        </w:rPr>
      </w:pPr>
    </w:p>
    <w:p w14:paraId="1E4506A1" w14:textId="18404A1D" w:rsidR="009427A8" w:rsidRPr="00446B01" w:rsidRDefault="009427A8" w:rsidP="000E00E4">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señor Riquelme</w:t>
      </w:r>
      <w:r w:rsidRPr="00446B01">
        <w:rPr>
          <w:rFonts w:ascii="Arial" w:hAnsi="Arial" w:cs="Arial"/>
          <w:color w:val="auto"/>
          <w:lang w:val="es-CL" w:eastAsia="en-US"/>
        </w:rPr>
        <w:t xml:space="preserve"> contestó </w:t>
      </w:r>
      <w:r w:rsidR="00AF3987" w:rsidRPr="00446B01">
        <w:rPr>
          <w:rFonts w:ascii="Arial" w:hAnsi="Arial" w:cs="Arial"/>
          <w:color w:val="auto"/>
          <w:lang w:val="es-CL" w:eastAsia="en-US"/>
        </w:rPr>
        <w:t>que,</w:t>
      </w:r>
      <w:r w:rsidRPr="00446B01">
        <w:rPr>
          <w:rFonts w:ascii="Arial" w:hAnsi="Arial" w:cs="Arial"/>
          <w:color w:val="auto"/>
          <w:lang w:val="es-CL" w:eastAsia="en-US"/>
        </w:rPr>
        <w:t xml:space="preserve"> si no se dijera aquello, el impuesto sobre el margen sería un costo en sí mismo. </w:t>
      </w:r>
      <w:r w:rsidR="0023677C" w:rsidRPr="00446B01">
        <w:rPr>
          <w:rFonts w:ascii="Arial" w:hAnsi="Arial" w:cs="Arial"/>
          <w:color w:val="auto"/>
          <w:lang w:val="es-CL" w:eastAsia="en-US"/>
        </w:rPr>
        <w:t>Reiteró que p</w:t>
      </w:r>
      <w:r w:rsidRPr="00446B01">
        <w:rPr>
          <w:rFonts w:ascii="Arial" w:hAnsi="Arial" w:cs="Arial"/>
          <w:color w:val="auto"/>
          <w:lang w:val="es-CL" w:eastAsia="en-US"/>
        </w:rPr>
        <w:t>ara efectos de corregir ese error</w:t>
      </w:r>
      <w:r w:rsidR="003358B5" w:rsidRPr="00446B01">
        <w:rPr>
          <w:rFonts w:ascii="Arial" w:hAnsi="Arial" w:cs="Arial"/>
          <w:color w:val="auto"/>
          <w:lang w:val="es-CL" w:eastAsia="en-US"/>
        </w:rPr>
        <w:t xml:space="preserve"> técnico</w:t>
      </w:r>
      <w:r w:rsidRPr="00446B01">
        <w:rPr>
          <w:rFonts w:ascii="Arial" w:hAnsi="Arial" w:cs="Arial"/>
          <w:color w:val="auto"/>
          <w:lang w:val="es-CL" w:eastAsia="en-US"/>
        </w:rPr>
        <w:t xml:space="preserve"> es que se incluye la indicación.</w:t>
      </w:r>
    </w:p>
    <w:p w14:paraId="70E1205E" w14:textId="0ABC6B4C" w:rsidR="009427A8" w:rsidRPr="00446B01" w:rsidRDefault="009427A8" w:rsidP="000E00E4">
      <w:pPr>
        <w:widowControl/>
        <w:tabs>
          <w:tab w:val="left" w:pos="2835"/>
        </w:tabs>
        <w:ind w:firstLine="2835"/>
        <w:jc w:val="both"/>
        <w:rPr>
          <w:rFonts w:ascii="Arial" w:hAnsi="Arial" w:cs="Arial"/>
          <w:color w:val="auto"/>
          <w:lang w:val="es-CL" w:eastAsia="en-US"/>
        </w:rPr>
      </w:pPr>
    </w:p>
    <w:p w14:paraId="0DE6A083" w14:textId="4617468D" w:rsidR="003358B5" w:rsidRPr="00446B01" w:rsidRDefault="009427A8" w:rsidP="000E00E4">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Honorable Senador señor Coloma</w:t>
      </w:r>
      <w:r w:rsidR="003358B5" w:rsidRPr="00446B01">
        <w:rPr>
          <w:rFonts w:ascii="Arial" w:hAnsi="Arial" w:cs="Arial"/>
          <w:color w:val="auto"/>
          <w:lang w:val="es-CL" w:eastAsia="en-US"/>
        </w:rPr>
        <w:t xml:space="preserve"> consultó si hay algún</w:t>
      </w:r>
      <w:r w:rsidRPr="00446B01">
        <w:rPr>
          <w:rFonts w:ascii="Arial" w:hAnsi="Arial" w:cs="Arial"/>
          <w:color w:val="auto"/>
          <w:lang w:val="es-CL" w:eastAsia="en-US"/>
        </w:rPr>
        <w:t xml:space="preserve"> </w:t>
      </w:r>
      <w:r w:rsidR="003358B5" w:rsidRPr="00446B01">
        <w:rPr>
          <w:rFonts w:ascii="Arial" w:hAnsi="Arial" w:cs="Arial"/>
          <w:color w:val="auto"/>
          <w:lang w:val="es-CL" w:eastAsia="en-US"/>
        </w:rPr>
        <w:t>supuesto en que el presente proyecto de ley</w:t>
      </w:r>
      <w:r w:rsidRPr="00446B01">
        <w:rPr>
          <w:rFonts w:ascii="Arial" w:hAnsi="Arial" w:cs="Arial"/>
          <w:color w:val="auto"/>
          <w:lang w:val="es-CL" w:eastAsia="en-US"/>
        </w:rPr>
        <w:t xml:space="preserve"> pueda afectar a la mediana minería. Relató que el </w:t>
      </w:r>
      <w:r w:rsidR="003358B5" w:rsidRPr="00446B01">
        <w:rPr>
          <w:rFonts w:ascii="Arial" w:hAnsi="Arial" w:cs="Arial"/>
          <w:color w:val="auto"/>
          <w:lang w:val="es-CL" w:eastAsia="en-US"/>
        </w:rPr>
        <w:t xml:space="preserve">artículo 4° </w:t>
      </w:r>
      <w:r w:rsidRPr="00446B01">
        <w:rPr>
          <w:rFonts w:ascii="Arial" w:hAnsi="Arial" w:cs="Arial"/>
          <w:color w:val="auto"/>
          <w:lang w:val="es-CL" w:eastAsia="en-US"/>
        </w:rPr>
        <w:t xml:space="preserve">establece que los </w:t>
      </w:r>
      <w:r w:rsidR="00AF3987" w:rsidRPr="00446B01">
        <w:rPr>
          <w:rFonts w:ascii="Arial" w:hAnsi="Arial" w:cs="Arial"/>
          <w:color w:val="auto"/>
          <w:lang w:val="es-CL" w:eastAsia="en-US"/>
        </w:rPr>
        <w:t>cálculos se hacen sobre la</w:t>
      </w:r>
      <w:r w:rsidR="003358B5" w:rsidRPr="00446B01">
        <w:rPr>
          <w:rFonts w:ascii="Arial" w:hAnsi="Arial" w:cs="Arial"/>
          <w:color w:val="auto"/>
          <w:lang w:val="es-CL" w:eastAsia="en-US"/>
        </w:rPr>
        <w:t xml:space="preserve"> Rioma y el royalty ya no es gasto en sí mismo, por la que la ba</w:t>
      </w:r>
      <w:r w:rsidR="00AF3987" w:rsidRPr="00446B01">
        <w:rPr>
          <w:rFonts w:ascii="Arial" w:hAnsi="Arial" w:cs="Arial"/>
          <w:color w:val="auto"/>
          <w:lang w:val="es-CL" w:eastAsia="en-US"/>
        </w:rPr>
        <w:t>se final del impuesto es mayor y, en ese caso,</w:t>
      </w:r>
      <w:r w:rsidR="003358B5" w:rsidRPr="00446B01">
        <w:rPr>
          <w:rFonts w:ascii="Arial" w:hAnsi="Arial" w:cs="Arial"/>
          <w:color w:val="auto"/>
          <w:lang w:val="es-CL" w:eastAsia="en-US"/>
        </w:rPr>
        <w:t xml:space="preserve"> l</w:t>
      </w:r>
      <w:r w:rsidR="00610DDE" w:rsidRPr="00446B01">
        <w:rPr>
          <w:rFonts w:ascii="Arial" w:hAnsi="Arial" w:cs="Arial"/>
          <w:color w:val="auto"/>
          <w:lang w:val="es-CL" w:eastAsia="en-US"/>
        </w:rPr>
        <w:t xml:space="preserve">a </w:t>
      </w:r>
      <w:r w:rsidR="002D7DBC" w:rsidRPr="00446B01">
        <w:rPr>
          <w:rFonts w:ascii="Arial" w:hAnsi="Arial" w:cs="Arial"/>
          <w:color w:val="auto"/>
          <w:lang w:val="es-CL" w:eastAsia="en-US"/>
        </w:rPr>
        <w:t>mediana</w:t>
      </w:r>
      <w:r w:rsidR="003358B5" w:rsidRPr="00446B01">
        <w:rPr>
          <w:rFonts w:ascii="Arial" w:hAnsi="Arial" w:cs="Arial"/>
          <w:color w:val="auto"/>
          <w:lang w:val="es-CL" w:eastAsia="en-US"/>
        </w:rPr>
        <w:t xml:space="preserve"> minería puede terminar pagando más de lo que paga actualmente</w:t>
      </w:r>
      <w:r w:rsidRPr="00446B01">
        <w:rPr>
          <w:rFonts w:ascii="Arial" w:hAnsi="Arial" w:cs="Arial"/>
          <w:color w:val="auto"/>
          <w:lang w:val="es-CL" w:eastAsia="en-US"/>
        </w:rPr>
        <w:t>.</w:t>
      </w:r>
    </w:p>
    <w:p w14:paraId="5F520E2E" w14:textId="77777777" w:rsidR="003358B5" w:rsidRPr="00446B01" w:rsidRDefault="003358B5" w:rsidP="000E00E4">
      <w:pPr>
        <w:widowControl/>
        <w:tabs>
          <w:tab w:val="left" w:pos="2835"/>
        </w:tabs>
        <w:ind w:firstLine="2835"/>
        <w:jc w:val="both"/>
        <w:rPr>
          <w:rFonts w:ascii="Arial" w:hAnsi="Arial" w:cs="Arial"/>
          <w:color w:val="auto"/>
          <w:lang w:val="es-CL" w:eastAsia="en-US"/>
        </w:rPr>
      </w:pPr>
    </w:p>
    <w:p w14:paraId="796CFD6D" w14:textId="42523D48" w:rsidR="009427A8" w:rsidRPr="00446B01" w:rsidRDefault="003358B5" w:rsidP="000E00E4">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Pidió corroborar a los representantes del Ejecutivo que no hay opción que la mediana minería termine pagando más. </w:t>
      </w:r>
      <w:r w:rsidR="009427A8" w:rsidRPr="00446B01">
        <w:rPr>
          <w:rFonts w:ascii="Arial" w:hAnsi="Arial" w:cs="Arial"/>
          <w:color w:val="auto"/>
          <w:lang w:val="es-CL" w:eastAsia="en-US"/>
        </w:rPr>
        <w:t xml:space="preserve"> </w:t>
      </w:r>
    </w:p>
    <w:p w14:paraId="6B74DA25" w14:textId="56BC2293" w:rsidR="009427A8" w:rsidRPr="00446B01" w:rsidRDefault="009427A8" w:rsidP="000E00E4">
      <w:pPr>
        <w:widowControl/>
        <w:tabs>
          <w:tab w:val="left" w:pos="2835"/>
        </w:tabs>
        <w:ind w:firstLine="2835"/>
        <w:jc w:val="both"/>
        <w:rPr>
          <w:rFonts w:ascii="Arial" w:hAnsi="Arial" w:cs="Arial"/>
          <w:color w:val="auto"/>
          <w:lang w:val="es-CL" w:eastAsia="en-US"/>
        </w:rPr>
      </w:pPr>
    </w:p>
    <w:p w14:paraId="0A8743F0" w14:textId="67243918" w:rsidR="009427A8" w:rsidRPr="00446B01" w:rsidRDefault="009427A8" w:rsidP="000E00E4">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señor Ministro</w:t>
      </w:r>
      <w:r w:rsidR="00847808" w:rsidRPr="00446B01">
        <w:rPr>
          <w:rFonts w:ascii="Arial" w:hAnsi="Arial" w:cs="Arial"/>
          <w:color w:val="auto"/>
          <w:lang w:val="es-CL" w:eastAsia="en-US"/>
        </w:rPr>
        <w:t xml:space="preserve"> puntualizó</w:t>
      </w:r>
      <w:r w:rsidRPr="00446B01">
        <w:rPr>
          <w:rFonts w:ascii="Arial" w:hAnsi="Arial" w:cs="Arial"/>
          <w:color w:val="auto"/>
          <w:lang w:val="es-CL" w:eastAsia="en-US"/>
        </w:rPr>
        <w:t xml:space="preserve"> que el hecho </w:t>
      </w:r>
      <w:r w:rsidR="00E3583D" w:rsidRPr="00446B01">
        <w:rPr>
          <w:rFonts w:ascii="Arial" w:hAnsi="Arial" w:cs="Arial"/>
          <w:color w:val="auto"/>
          <w:lang w:val="es-CL" w:eastAsia="en-US"/>
        </w:rPr>
        <w:t xml:space="preserve">de </w:t>
      </w:r>
      <w:r w:rsidRPr="00446B01">
        <w:rPr>
          <w:rFonts w:ascii="Arial" w:hAnsi="Arial" w:cs="Arial"/>
          <w:color w:val="auto"/>
          <w:lang w:val="es-CL" w:eastAsia="en-US"/>
        </w:rPr>
        <w:t xml:space="preserve">que el impuesto modifique la base de </w:t>
      </w:r>
      <w:r w:rsidR="003358B5" w:rsidRPr="00446B01">
        <w:rPr>
          <w:rFonts w:ascii="Arial" w:hAnsi="Arial" w:cs="Arial"/>
          <w:color w:val="auto"/>
          <w:lang w:val="es-CL" w:eastAsia="en-US"/>
        </w:rPr>
        <w:t>sí</w:t>
      </w:r>
      <w:r w:rsidRPr="00446B01">
        <w:rPr>
          <w:rFonts w:ascii="Arial" w:hAnsi="Arial" w:cs="Arial"/>
          <w:color w:val="auto"/>
          <w:lang w:val="es-CL" w:eastAsia="en-US"/>
        </w:rPr>
        <w:t xml:space="preserve"> mismo es una situación bastante anómala, por lo que es difícil entender la razón </w:t>
      </w:r>
      <w:r w:rsidR="00E3583D" w:rsidRPr="00446B01">
        <w:rPr>
          <w:rFonts w:ascii="Arial" w:hAnsi="Arial" w:cs="Arial"/>
          <w:color w:val="auto"/>
          <w:lang w:val="es-CL" w:eastAsia="en-US"/>
        </w:rPr>
        <w:t xml:space="preserve">por la cual </w:t>
      </w:r>
      <w:r w:rsidR="00446B01" w:rsidRPr="00446B01">
        <w:rPr>
          <w:rFonts w:ascii="Arial" w:hAnsi="Arial" w:cs="Arial"/>
          <w:color w:val="auto"/>
          <w:lang w:val="es-CL" w:eastAsia="en-US"/>
        </w:rPr>
        <w:t xml:space="preserve">quedó así </w:t>
      </w:r>
      <w:r w:rsidR="003358B5" w:rsidRPr="00446B01">
        <w:rPr>
          <w:rFonts w:ascii="Arial" w:hAnsi="Arial" w:cs="Arial"/>
          <w:color w:val="auto"/>
          <w:lang w:val="es-CL" w:eastAsia="en-US"/>
        </w:rPr>
        <w:t>cuando se legisló al respecto el año 2010</w:t>
      </w:r>
      <w:r w:rsidRPr="00446B01">
        <w:rPr>
          <w:rFonts w:ascii="Arial" w:hAnsi="Arial" w:cs="Arial"/>
          <w:color w:val="auto"/>
          <w:lang w:val="es-CL" w:eastAsia="en-US"/>
        </w:rPr>
        <w:t xml:space="preserve">. </w:t>
      </w:r>
      <w:r w:rsidR="003358B5" w:rsidRPr="00446B01">
        <w:rPr>
          <w:rFonts w:ascii="Arial" w:hAnsi="Arial" w:cs="Arial"/>
          <w:color w:val="auto"/>
          <w:lang w:val="es-CL" w:eastAsia="en-US"/>
        </w:rPr>
        <w:t>Continuó señalando que e</w:t>
      </w:r>
      <w:r w:rsidRPr="00446B01">
        <w:rPr>
          <w:rFonts w:ascii="Arial" w:hAnsi="Arial" w:cs="Arial"/>
          <w:color w:val="auto"/>
          <w:lang w:val="es-CL" w:eastAsia="en-US"/>
        </w:rPr>
        <w:t>n</w:t>
      </w:r>
      <w:r w:rsidR="003358B5" w:rsidRPr="00446B01">
        <w:rPr>
          <w:rFonts w:ascii="Arial" w:hAnsi="Arial" w:cs="Arial"/>
          <w:color w:val="auto"/>
          <w:lang w:val="es-CL" w:eastAsia="en-US"/>
        </w:rPr>
        <w:t xml:space="preserve"> la medida que sea significativo el pago del royalty en el caso de la mediana minería puede modificar el pago del impuesto. Con todo, subrayó que resultaba importante cambiar dicha anomalía en la operación del royalty.</w:t>
      </w:r>
    </w:p>
    <w:p w14:paraId="2098B81E" w14:textId="39453765" w:rsidR="009427A8" w:rsidRPr="00446B01" w:rsidRDefault="009427A8" w:rsidP="000E00E4">
      <w:pPr>
        <w:widowControl/>
        <w:tabs>
          <w:tab w:val="left" w:pos="2835"/>
        </w:tabs>
        <w:ind w:firstLine="2835"/>
        <w:jc w:val="both"/>
        <w:rPr>
          <w:rFonts w:ascii="Arial" w:hAnsi="Arial" w:cs="Arial"/>
          <w:color w:val="auto"/>
          <w:lang w:val="es-CL" w:eastAsia="en-US"/>
        </w:rPr>
      </w:pPr>
    </w:p>
    <w:p w14:paraId="2F6AEA0B" w14:textId="315835DD" w:rsidR="009427A8" w:rsidRPr="00446B01" w:rsidRDefault="009427A8" w:rsidP="000E00E4">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Honorable Senador señor Coloma</w:t>
      </w:r>
      <w:r w:rsidR="003358B5" w:rsidRPr="00446B01">
        <w:rPr>
          <w:rFonts w:ascii="Arial" w:hAnsi="Arial" w:cs="Arial"/>
          <w:color w:val="auto"/>
          <w:lang w:val="es-CL" w:eastAsia="en-US"/>
        </w:rPr>
        <w:t xml:space="preserve"> manifestó</w:t>
      </w:r>
      <w:r w:rsidRPr="00446B01">
        <w:rPr>
          <w:rFonts w:ascii="Arial" w:hAnsi="Arial" w:cs="Arial"/>
          <w:color w:val="auto"/>
          <w:lang w:val="es-CL" w:eastAsia="en-US"/>
        </w:rPr>
        <w:t xml:space="preserve"> que, por tanto, </w:t>
      </w:r>
      <w:r w:rsidR="003C7E52" w:rsidRPr="00446B01">
        <w:rPr>
          <w:rFonts w:ascii="Arial" w:hAnsi="Arial" w:cs="Arial"/>
          <w:color w:val="auto"/>
          <w:lang w:val="es-CL" w:eastAsia="en-US"/>
        </w:rPr>
        <w:t xml:space="preserve">se debe concluir que es posible que sí haya un efecto para la mediana empresa minera. Recordó que el presente proyecto de ley fue presentado como un gravamen a la gran minería, pero pareciera que, producto de su aplicación, se </w:t>
      </w:r>
      <w:r w:rsidR="00446B01" w:rsidRPr="00446B01">
        <w:rPr>
          <w:rFonts w:ascii="Arial" w:hAnsi="Arial" w:cs="Arial"/>
          <w:color w:val="auto"/>
          <w:lang w:val="es-CL" w:eastAsia="en-US"/>
        </w:rPr>
        <w:t xml:space="preserve">podría </w:t>
      </w:r>
      <w:r w:rsidR="003C7E52" w:rsidRPr="00446B01">
        <w:rPr>
          <w:rFonts w:ascii="Arial" w:hAnsi="Arial" w:cs="Arial"/>
          <w:color w:val="auto"/>
          <w:lang w:val="es-CL" w:eastAsia="en-US"/>
        </w:rPr>
        <w:t>termin</w:t>
      </w:r>
      <w:r w:rsidR="00446B01" w:rsidRPr="00446B01">
        <w:rPr>
          <w:rFonts w:ascii="Arial" w:hAnsi="Arial" w:cs="Arial"/>
          <w:color w:val="auto"/>
          <w:lang w:val="es-CL" w:eastAsia="en-US"/>
        </w:rPr>
        <w:t>ar</w:t>
      </w:r>
      <w:r w:rsidR="003C7E52" w:rsidRPr="00446B01">
        <w:rPr>
          <w:rFonts w:ascii="Arial" w:hAnsi="Arial" w:cs="Arial"/>
          <w:color w:val="auto"/>
          <w:lang w:val="es-CL" w:eastAsia="en-US"/>
        </w:rPr>
        <w:t xml:space="preserve"> afectando a la mediana minería. </w:t>
      </w:r>
    </w:p>
    <w:p w14:paraId="54AB1F33" w14:textId="1D06DB85" w:rsidR="009427A8" w:rsidRPr="00446B01" w:rsidRDefault="009427A8" w:rsidP="000E00E4">
      <w:pPr>
        <w:widowControl/>
        <w:tabs>
          <w:tab w:val="left" w:pos="2835"/>
        </w:tabs>
        <w:ind w:firstLine="2835"/>
        <w:jc w:val="both"/>
        <w:rPr>
          <w:rFonts w:ascii="Arial" w:hAnsi="Arial" w:cs="Arial"/>
          <w:color w:val="auto"/>
          <w:lang w:val="es-CL" w:eastAsia="en-US"/>
        </w:rPr>
      </w:pPr>
    </w:p>
    <w:p w14:paraId="2A42129A" w14:textId="605A3665" w:rsidR="005349B7" w:rsidRPr="00446B01" w:rsidRDefault="009427A8" w:rsidP="005349B7">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Honorable Senador señor Lagos</w:t>
      </w:r>
      <w:r w:rsidRPr="00446B01">
        <w:rPr>
          <w:rFonts w:ascii="Arial" w:hAnsi="Arial" w:cs="Arial"/>
          <w:color w:val="auto"/>
          <w:lang w:val="es-CL" w:eastAsia="en-US"/>
        </w:rPr>
        <w:t xml:space="preserve"> </w:t>
      </w:r>
      <w:r w:rsidR="005349B7" w:rsidRPr="00446B01">
        <w:rPr>
          <w:rFonts w:ascii="Arial" w:hAnsi="Arial" w:cs="Arial"/>
          <w:color w:val="auto"/>
          <w:lang w:val="es-CL" w:eastAsia="en-US"/>
        </w:rPr>
        <w:t xml:space="preserve">explicó que la afectación a la mediana minería es una afirmación que distrae el punto central de la corrección </w:t>
      </w:r>
      <w:r w:rsidR="003C7E52" w:rsidRPr="00446B01">
        <w:rPr>
          <w:rFonts w:ascii="Arial" w:hAnsi="Arial" w:cs="Arial"/>
          <w:color w:val="auto"/>
          <w:lang w:val="es-CL" w:eastAsia="en-US"/>
        </w:rPr>
        <w:t>de una norma que generaba una anomalía que, como efecto, beneficiaba a un sector.</w:t>
      </w:r>
    </w:p>
    <w:p w14:paraId="239421D5" w14:textId="1C2FCCE1" w:rsidR="005349B7" w:rsidRPr="00446B01" w:rsidRDefault="005349B7" w:rsidP="005349B7">
      <w:pPr>
        <w:widowControl/>
        <w:tabs>
          <w:tab w:val="left" w:pos="2835"/>
        </w:tabs>
        <w:ind w:firstLine="2835"/>
        <w:jc w:val="both"/>
        <w:rPr>
          <w:rFonts w:ascii="Arial" w:hAnsi="Arial" w:cs="Arial"/>
          <w:color w:val="auto"/>
          <w:lang w:val="es-CL" w:eastAsia="en-US"/>
        </w:rPr>
      </w:pPr>
    </w:p>
    <w:p w14:paraId="70D3A269" w14:textId="73B9863B" w:rsidR="005349B7" w:rsidRPr="00446B01" w:rsidRDefault="005349B7" w:rsidP="005349B7">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Honorable Senador señor Coloma</w:t>
      </w:r>
      <w:r w:rsidR="00C716A2" w:rsidRPr="00446B01">
        <w:rPr>
          <w:rFonts w:ascii="Arial" w:hAnsi="Arial" w:cs="Arial"/>
          <w:color w:val="auto"/>
          <w:lang w:val="es-CL" w:eastAsia="en-US"/>
        </w:rPr>
        <w:t xml:space="preserve"> insistió en que el cambio que introduce el proyecto de ley derivará en que medianos empresarios de la minería terminen pagando más. </w:t>
      </w:r>
    </w:p>
    <w:p w14:paraId="1422EC45" w14:textId="0F2AA30B" w:rsidR="005349B7" w:rsidRPr="00446B01" w:rsidRDefault="005349B7" w:rsidP="005349B7">
      <w:pPr>
        <w:widowControl/>
        <w:tabs>
          <w:tab w:val="left" w:pos="2835"/>
        </w:tabs>
        <w:ind w:firstLine="2835"/>
        <w:jc w:val="both"/>
        <w:rPr>
          <w:rFonts w:ascii="Arial" w:hAnsi="Arial" w:cs="Arial"/>
          <w:color w:val="auto"/>
          <w:lang w:val="es-CL" w:eastAsia="en-US"/>
        </w:rPr>
      </w:pPr>
    </w:p>
    <w:p w14:paraId="71BDA3A7" w14:textId="0A96BC4D" w:rsidR="005349B7" w:rsidRPr="001371FD" w:rsidRDefault="005349B7" w:rsidP="005349B7">
      <w:pPr>
        <w:widowControl/>
        <w:tabs>
          <w:tab w:val="left" w:pos="2835"/>
        </w:tabs>
        <w:ind w:firstLine="2835"/>
        <w:jc w:val="both"/>
        <w:rPr>
          <w:rFonts w:ascii="Arial" w:hAnsi="Arial" w:cs="Arial"/>
          <w:color w:val="auto"/>
          <w:lang w:val="es-CL" w:eastAsia="en-US"/>
        </w:rPr>
      </w:pPr>
      <w:r w:rsidRPr="00446B01">
        <w:rPr>
          <w:rFonts w:ascii="Arial" w:hAnsi="Arial" w:cs="Arial"/>
          <w:color w:val="auto"/>
          <w:lang w:val="es-CL" w:eastAsia="en-US"/>
        </w:rPr>
        <w:t xml:space="preserve">El </w:t>
      </w:r>
      <w:r w:rsidRPr="00446B01">
        <w:rPr>
          <w:rFonts w:ascii="Arial" w:hAnsi="Arial" w:cs="Arial"/>
          <w:b/>
          <w:color w:val="auto"/>
          <w:lang w:val="es-CL" w:eastAsia="en-US"/>
        </w:rPr>
        <w:t>señor Ministro</w:t>
      </w:r>
      <w:r w:rsidRPr="00446B01">
        <w:rPr>
          <w:rFonts w:ascii="Arial" w:hAnsi="Arial" w:cs="Arial"/>
          <w:color w:val="auto"/>
          <w:lang w:val="es-CL" w:eastAsia="en-US"/>
        </w:rPr>
        <w:t xml:space="preserve"> replicó que todas las estimaciones </w:t>
      </w:r>
      <w:r w:rsidR="00C716A2" w:rsidRPr="00446B01">
        <w:rPr>
          <w:rFonts w:ascii="Arial" w:hAnsi="Arial" w:cs="Arial"/>
          <w:color w:val="auto"/>
          <w:lang w:val="es-CL" w:eastAsia="en-US"/>
        </w:rPr>
        <w:t xml:space="preserve">de mayor recaudación </w:t>
      </w:r>
      <w:r w:rsidRPr="00446B01">
        <w:rPr>
          <w:rFonts w:ascii="Arial" w:hAnsi="Arial" w:cs="Arial"/>
          <w:color w:val="auto"/>
          <w:lang w:val="es-CL" w:eastAsia="en-US"/>
        </w:rPr>
        <w:t>que se han hecho sobre e</w:t>
      </w:r>
      <w:r w:rsidRPr="001371FD">
        <w:rPr>
          <w:rFonts w:ascii="Arial" w:hAnsi="Arial" w:cs="Arial"/>
          <w:color w:val="auto"/>
          <w:lang w:val="es-CL" w:eastAsia="en-US"/>
        </w:rPr>
        <w:t>ste proyecto</w:t>
      </w:r>
      <w:r w:rsidR="00741F51" w:rsidRPr="001371FD">
        <w:rPr>
          <w:rFonts w:ascii="Arial" w:hAnsi="Arial" w:cs="Arial"/>
          <w:color w:val="auto"/>
          <w:lang w:val="es-CL" w:eastAsia="en-US"/>
        </w:rPr>
        <w:t xml:space="preserve"> de ley</w:t>
      </w:r>
      <w:r w:rsidR="00C716A2" w:rsidRPr="001371FD">
        <w:rPr>
          <w:rFonts w:ascii="Arial" w:hAnsi="Arial" w:cs="Arial"/>
          <w:color w:val="auto"/>
          <w:lang w:val="es-CL" w:eastAsia="en-US"/>
        </w:rPr>
        <w:t xml:space="preserve"> se refieren a </w:t>
      </w:r>
      <w:r w:rsidR="00741F51" w:rsidRPr="001371FD">
        <w:rPr>
          <w:rFonts w:ascii="Arial" w:hAnsi="Arial" w:cs="Arial"/>
          <w:color w:val="auto"/>
          <w:lang w:val="es-CL" w:eastAsia="en-US"/>
        </w:rPr>
        <w:t xml:space="preserve">una </w:t>
      </w:r>
      <w:r w:rsidR="00C716A2" w:rsidRPr="001371FD">
        <w:rPr>
          <w:rFonts w:ascii="Arial" w:hAnsi="Arial" w:cs="Arial"/>
          <w:color w:val="auto"/>
          <w:lang w:val="es-CL" w:eastAsia="en-US"/>
        </w:rPr>
        <w:t xml:space="preserve">mayor recaudación sobre la </w:t>
      </w:r>
      <w:r w:rsidRPr="001371FD">
        <w:rPr>
          <w:rFonts w:ascii="Arial" w:hAnsi="Arial" w:cs="Arial"/>
          <w:color w:val="auto"/>
          <w:lang w:val="es-CL" w:eastAsia="en-US"/>
        </w:rPr>
        <w:t xml:space="preserve">gran minería. Por tanto, </w:t>
      </w:r>
      <w:r w:rsidR="00C716A2" w:rsidRPr="001371FD">
        <w:rPr>
          <w:rFonts w:ascii="Arial" w:hAnsi="Arial" w:cs="Arial"/>
          <w:color w:val="auto"/>
          <w:lang w:val="es-CL" w:eastAsia="en-US"/>
        </w:rPr>
        <w:t xml:space="preserve">clarificó que </w:t>
      </w:r>
      <w:r w:rsidRPr="001371FD">
        <w:rPr>
          <w:rFonts w:ascii="Arial" w:hAnsi="Arial" w:cs="Arial"/>
          <w:color w:val="auto"/>
          <w:lang w:val="es-CL" w:eastAsia="en-US"/>
        </w:rPr>
        <w:t xml:space="preserve">no han considerado </w:t>
      </w:r>
      <w:r w:rsidR="00C716A2" w:rsidRPr="001371FD">
        <w:rPr>
          <w:rFonts w:ascii="Arial" w:hAnsi="Arial" w:cs="Arial"/>
          <w:color w:val="auto"/>
          <w:lang w:val="es-CL" w:eastAsia="en-US"/>
        </w:rPr>
        <w:t>como parte del rendimi</w:t>
      </w:r>
      <w:r w:rsidR="00741F51" w:rsidRPr="001371FD">
        <w:rPr>
          <w:rFonts w:ascii="Arial" w:hAnsi="Arial" w:cs="Arial"/>
          <w:color w:val="auto"/>
          <w:lang w:val="es-CL" w:eastAsia="en-US"/>
        </w:rPr>
        <w:t>ento tributario de esta iniciativa</w:t>
      </w:r>
      <w:r w:rsidR="00C716A2" w:rsidRPr="001371FD">
        <w:rPr>
          <w:rFonts w:ascii="Arial" w:hAnsi="Arial" w:cs="Arial"/>
          <w:color w:val="auto"/>
          <w:lang w:val="es-CL" w:eastAsia="en-US"/>
        </w:rPr>
        <w:t xml:space="preserve"> el que haya una recaudación proveniente de la mediana minería</w:t>
      </w:r>
      <w:r w:rsidRPr="001371FD">
        <w:rPr>
          <w:rFonts w:ascii="Arial" w:hAnsi="Arial" w:cs="Arial"/>
          <w:color w:val="auto"/>
          <w:lang w:val="es-CL" w:eastAsia="en-US"/>
        </w:rPr>
        <w:t>.</w:t>
      </w:r>
    </w:p>
    <w:p w14:paraId="4E2969AF" w14:textId="4FA6EDA5" w:rsidR="005349B7" w:rsidRPr="001371FD" w:rsidRDefault="005349B7" w:rsidP="005349B7">
      <w:pPr>
        <w:widowControl/>
        <w:tabs>
          <w:tab w:val="left" w:pos="2835"/>
        </w:tabs>
        <w:ind w:firstLine="2835"/>
        <w:jc w:val="both"/>
        <w:rPr>
          <w:rFonts w:ascii="Arial" w:hAnsi="Arial" w:cs="Arial"/>
          <w:color w:val="auto"/>
          <w:lang w:val="es-CL" w:eastAsia="en-US"/>
        </w:rPr>
      </w:pPr>
    </w:p>
    <w:p w14:paraId="0FBA544E" w14:textId="37A4DC6A" w:rsidR="00C716A2" w:rsidRPr="001371FD" w:rsidRDefault="005349B7" w:rsidP="005349B7">
      <w:pPr>
        <w:widowControl/>
        <w:tabs>
          <w:tab w:val="left" w:pos="2835"/>
        </w:tabs>
        <w:ind w:firstLine="2835"/>
        <w:jc w:val="both"/>
        <w:rPr>
          <w:rFonts w:ascii="Arial" w:hAnsi="Arial" w:cs="Arial"/>
          <w:color w:val="auto"/>
          <w:lang w:val="es-CL" w:eastAsia="en-US"/>
        </w:rPr>
      </w:pPr>
      <w:r w:rsidRPr="001371FD">
        <w:rPr>
          <w:rFonts w:ascii="Arial" w:hAnsi="Arial" w:cs="Arial"/>
          <w:color w:val="auto"/>
          <w:lang w:val="es-CL" w:eastAsia="en-US"/>
        </w:rPr>
        <w:lastRenderedPageBreak/>
        <w:t xml:space="preserve">El </w:t>
      </w:r>
      <w:r w:rsidR="00C716A2" w:rsidRPr="001371FD">
        <w:rPr>
          <w:rFonts w:ascii="Arial" w:hAnsi="Arial" w:cs="Arial"/>
          <w:b/>
          <w:color w:val="auto"/>
          <w:lang w:val="es-CL" w:eastAsia="en-US"/>
        </w:rPr>
        <w:t>señor Riquel</w:t>
      </w:r>
      <w:r w:rsidRPr="001371FD">
        <w:rPr>
          <w:rFonts w:ascii="Arial" w:hAnsi="Arial" w:cs="Arial"/>
          <w:b/>
          <w:color w:val="auto"/>
          <w:lang w:val="es-CL" w:eastAsia="en-US"/>
        </w:rPr>
        <w:t>m</w:t>
      </w:r>
      <w:r w:rsidR="00C716A2" w:rsidRPr="001371FD">
        <w:rPr>
          <w:rFonts w:ascii="Arial" w:hAnsi="Arial" w:cs="Arial"/>
          <w:b/>
          <w:color w:val="auto"/>
          <w:lang w:val="es-CL" w:eastAsia="en-US"/>
        </w:rPr>
        <w:t>e</w:t>
      </w:r>
      <w:r w:rsidRPr="001371FD">
        <w:rPr>
          <w:rFonts w:ascii="Arial" w:hAnsi="Arial" w:cs="Arial"/>
          <w:color w:val="auto"/>
          <w:lang w:val="es-CL" w:eastAsia="en-US"/>
        </w:rPr>
        <w:t xml:space="preserve"> señaló que el artículo 4° recoge dos supuestos. </w:t>
      </w:r>
      <w:r w:rsidR="00C716A2" w:rsidRPr="001371FD">
        <w:rPr>
          <w:rFonts w:ascii="Arial" w:hAnsi="Arial" w:cs="Arial"/>
          <w:color w:val="auto"/>
          <w:lang w:val="es-CL" w:eastAsia="en-US"/>
        </w:rPr>
        <w:t>Informó que el</w:t>
      </w:r>
      <w:r w:rsidRPr="001371FD">
        <w:rPr>
          <w:rFonts w:ascii="Arial" w:hAnsi="Arial" w:cs="Arial"/>
          <w:color w:val="auto"/>
          <w:lang w:val="es-CL" w:eastAsia="en-US"/>
        </w:rPr>
        <w:t xml:space="preserve"> primero de ellos comprende a la mediana minería, que</w:t>
      </w:r>
      <w:r w:rsidR="00C716A2" w:rsidRPr="001371FD">
        <w:rPr>
          <w:rFonts w:ascii="Arial" w:hAnsi="Arial" w:cs="Arial"/>
          <w:color w:val="auto"/>
          <w:lang w:val="es-CL" w:eastAsia="en-US"/>
        </w:rPr>
        <w:t xml:space="preserve"> son aquellos que</w:t>
      </w:r>
      <w:r w:rsidRPr="001371FD">
        <w:rPr>
          <w:rFonts w:ascii="Arial" w:hAnsi="Arial" w:cs="Arial"/>
          <w:color w:val="auto"/>
          <w:lang w:val="es-CL" w:eastAsia="en-US"/>
        </w:rPr>
        <w:t xml:space="preserve"> vende</w:t>
      </w:r>
      <w:r w:rsidR="001E684B" w:rsidRPr="001371FD">
        <w:rPr>
          <w:rFonts w:ascii="Arial" w:hAnsi="Arial" w:cs="Arial"/>
          <w:color w:val="auto"/>
          <w:lang w:val="es-CL" w:eastAsia="en-US"/>
        </w:rPr>
        <w:t>n</w:t>
      </w:r>
      <w:r w:rsidRPr="001371FD">
        <w:rPr>
          <w:rFonts w:ascii="Arial" w:hAnsi="Arial" w:cs="Arial"/>
          <w:color w:val="auto"/>
          <w:lang w:val="es-CL" w:eastAsia="en-US"/>
        </w:rPr>
        <w:t xml:space="preserve"> ent</w:t>
      </w:r>
      <w:r w:rsidR="00C716A2" w:rsidRPr="001371FD">
        <w:rPr>
          <w:rFonts w:ascii="Arial" w:hAnsi="Arial" w:cs="Arial"/>
          <w:color w:val="auto"/>
          <w:lang w:val="es-CL" w:eastAsia="en-US"/>
        </w:rPr>
        <w:t>re 12.000 y 50.000 toneladas y precisó que en</w:t>
      </w:r>
      <w:r w:rsidRPr="001371FD">
        <w:rPr>
          <w:rFonts w:ascii="Arial" w:hAnsi="Arial" w:cs="Arial"/>
          <w:color w:val="auto"/>
          <w:lang w:val="es-CL" w:eastAsia="en-US"/>
        </w:rPr>
        <w:t xml:space="preserve"> estos casos las tasas están relacionadas sobre los niveles de producción</w:t>
      </w:r>
      <w:r w:rsidR="00741F51" w:rsidRPr="001371FD">
        <w:rPr>
          <w:rFonts w:ascii="Arial" w:hAnsi="Arial" w:cs="Arial"/>
          <w:color w:val="auto"/>
          <w:lang w:val="es-CL" w:eastAsia="en-US"/>
        </w:rPr>
        <w:t xml:space="preserve"> y</w:t>
      </w:r>
      <w:r w:rsidRPr="001371FD">
        <w:rPr>
          <w:rFonts w:ascii="Arial" w:hAnsi="Arial" w:cs="Arial"/>
          <w:color w:val="auto"/>
          <w:lang w:val="es-CL" w:eastAsia="en-US"/>
        </w:rPr>
        <w:t xml:space="preserve"> no sobre el margen operacional</w:t>
      </w:r>
      <w:r w:rsidR="00C716A2" w:rsidRPr="001371FD">
        <w:rPr>
          <w:rFonts w:ascii="Arial" w:hAnsi="Arial" w:cs="Arial"/>
          <w:color w:val="auto"/>
          <w:lang w:val="es-CL" w:eastAsia="en-US"/>
        </w:rPr>
        <w:t>, por lo que el cambio de base imponible que se propone no les afecta</w:t>
      </w:r>
      <w:r w:rsidRPr="001371FD">
        <w:rPr>
          <w:rFonts w:ascii="Arial" w:hAnsi="Arial" w:cs="Arial"/>
          <w:color w:val="auto"/>
          <w:lang w:val="es-CL" w:eastAsia="en-US"/>
        </w:rPr>
        <w:t xml:space="preserve">. </w:t>
      </w:r>
      <w:r w:rsidR="00847808" w:rsidRPr="001371FD">
        <w:rPr>
          <w:rFonts w:ascii="Arial" w:hAnsi="Arial" w:cs="Arial"/>
          <w:color w:val="auto"/>
          <w:lang w:val="es-CL" w:eastAsia="en-US"/>
        </w:rPr>
        <w:t>Precisó</w:t>
      </w:r>
      <w:r w:rsidR="00C716A2" w:rsidRPr="001371FD">
        <w:rPr>
          <w:rFonts w:ascii="Arial" w:hAnsi="Arial" w:cs="Arial"/>
          <w:color w:val="auto"/>
          <w:lang w:val="es-CL" w:eastAsia="en-US"/>
        </w:rPr>
        <w:t xml:space="preserve"> que quienes sí se verán afectados serán a</w:t>
      </w:r>
      <w:r w:rsidRPr="001371FD">
        <w:rPr>
          <w:rFonts w:ascii="Arial" w:hAnsi="Arial" w:cs="Arial"/>
          <w:color w:val="auto"/>
          <w:lang w:val="es-CL" w:eastAsia="en-US"/>
        </w:rPr>
        <w:t xml:space="preserve">quellos contribuyentes que explotan </w:t>
      </w:r>
      <w:r w:rsidR="00C716A2" w:rsidRPr="001371FD">
        <w:rPr>
          <w:rFonts w:ascii="Arial" w:hAnsi="Arial" w:cs="Arial"/>
          <w:color w:val="auto"/>
          <w:lang w:val="es-CL" w:eastAsia="en-US"/>
        </w:rPr>
        <w:t xml:space="preserve">el equivalente a </w:t>
      </w:r>
      <w:r w:rsidRPr="001371FD">
        <w:rPr>
          <w:rFonts w:ascii="Arial" w:hAnsi="Arial" w:cs="Arial"/>
          <w:color w:val="auto"/>
          <w:lang w:val="es-CL" w:eastAsia="en-US"/>
        </w:rPr>
        <w:t xml:space="preserve">más de 50.000 toneladas </w:t>
      </w:r>
      <w:r w:rsidR="00C716A2" w:rsidRPr="001371FD">
        <w:rPr>
          <w:rFonts w:ascii="Arial" w:hAnsi="Arial" w:cs="Arial"/>
          <w:color w:val="auto"/>
          <w:lang w:val="es-CL" w:eastAsia="en-US"/>
        </w:rPr>
        <w:t xml:space="preserve">métricas de </w:t>
      </w:r>
      <w:r w:rsidR="00741F51" w:rsidRPr="001371FD">
        <w:rPr>
          <w:rFonts w:ascii="Arial" w:hAnsi="Arial" w:cs="Arial"/>
          <w:color w:val="auto"/>
          <w:lang w:val="es-CL" w:eastAsia="en-US"/>
        </w:rPr>
        <w:t>cobre,</w:t>
      </w:r>
      <w:r w:rsidR="00C716A2" w:rsidRPr="001371FD">
        <w:rPr>
          <w:rFonts w:ascii="Arial" w:hAnsi="Arial" w:cs="Arial"/>
          <w:color w:val="auto"/>
          <w:lang w:val="es-CL" w:eastAsia="en-US"/>
        </w:rPr>
        <w:t xml:space="preserve"> </w:t>
      </w:r>
      <w:r w:rsidRPr="001371FD">
        <w:rPr>
          <w:rFonts w:ascii="Arial" w:hAnsi="Arial" w:cs="Arial"/>
          <w:color w:val="auto"/>
          <w:lang w:val="es-CL" w:eastAsia="en-US"/>
        </w:rPr>
        <w:t xml:space="preserve">pero </w:t>
      </w:r>
      <w:r w:rsidR="00C716A2" w:rsidRPr="001371FD">
        <w:rPr>
          <w:rFonts w:ascii="Arial" w:hAnsi="Arial" w:cs="Arial"/>
          <w:color w:val="auto"/>
          <w:lang w:val="es-CL" w:eastAsia="en-US"/>
        </w:rPr>
        <w:t xml:space="preserve">menos </w:t>
      </w:r>
      <w:r w:rsidR="001E684B" w:rsidRPr="001371FD">
        <w:rPr>
          <w:rFonts w:ascii="Arial" w:hAnsi="Arial" w:cs="Arial"/>
          <w:color w:val="auto"/>
          <w:lang w:val="es-CL" w:eastAsia="en-US"/>
        </w:rPr>
        <w:t>d</w:t>
      </w:r>
      <w:r w:rsidR="00C716A2" w:rsidRPr="001371FD">
        <w:rPr>
          <w:rFonts w:ascii="Arial" w:hAnsi="Arial" w:cs="Arial"/>
          <w:color w:val="auto"/>
          <w:lang w:val="es-CL" w:eastAsia="en-US"/>
        </w:rPr>
        <w:t>el 50% de su producción proviene de d</w:t>
      </w:r>
      <w:r w:rsidR="00741F51" w:rsidRPr="001371FD">
        <w:rPr>
          <w:rFonts w:ascii="Arial" w:hAnsi="Arial" w:cs="Arial"/>
          <w:color w:val="auto"/>
          <w:lang w:val="es-CL" w:eastAsia="en-US"/>
        </w:rPr>
        <w:t xml:space="preserve">icho mineral, es decir, </w:t>
      </w:r>
      <w:r w:rsidR="00C716A2" w:rsidRPr="001371FD">
        <w:rPr>
          <w:rFonts w:ascii="Arial" w:hAnsi="Arial" w:cs="Arial"/>
          <w:color w:val="auto"/>
          <w:lang w:val="es-CL" w:eastAsia="en-US"/>
        </w:rPr>
        <w:t xml:space="preserve">abarca a aquellos contribuyentes que son grandes pero que explotan otros minerales. </w:t>
      </w:r>
    </w:p>
    <w:p w14:paraId="75A4CD80" w14:textId="77777777" w:rsidR="00C716A2" w:rsidRPr="001371FD" w:rsidRDefault="00C716A2" w:rsidP="005349B7">
      <w:pPr>
        <w:widowControl/>
        <w:tabs>
          <w:tab w:val="left" w:pos="2835"/>
        </w:tabs>
        <w:ind w:firstLine="2835"/>
        <w:jc w:val="both"/>
        <w:rPr>
          <w:rFonts w:ascii="Arial" w:hAnsi="Arial" w:cs="Arial"/>
          <w:color w:val="auto"/>
          <w:lang w:val="es-CL" w:eastAsia="en-US"/>
        </w:rPr>
      </w:pPr>
    </w:p>
    <w:p w14:paraId="57D60346" w14:textId="5E7FE8DA" w:rsidR="00C716A2" w:rsidRPr="001371FD" w:rsidRDefault="00847808" w:rsidP="005349B7">
      <w:pPr>
        <w:widowControl/>
        <w:tabs>
          <w:tab w:val="left" w:pos="2835"/>
        </w:tabs>
        <w:ind w:firstLine="2835"/>
        <w:jc w:val="both"/>
        <w:rPr>
          <w:rFonts w:ascii="Arial" w:hAnsi="Arial" w:cs="Arial"/>
          <w:color w:val="auto"/>
          <w:lang w:val="es-CL" w:eastAsia="en-US"/>
        </w:rPr>
      </w:pPr>
      <w:r w:rsidRPr="001371FD">
        <w:rPr>
          <w:rFonts w:ascii="Arial" w:hAnsi="Arial" w:cs="Arial"/>
          <w:color w:val="auto"/>
          <w:lang w:val="es-CL" w:eastAsia="en-US"/>
        </w:rPr>
        <w:t>Puntualizó</w:t>
      </w:r>
      <w:r w:rsidR="00C716A2" w:rsidRPr="001371FD">
        <w:rPr>
          <w:rFonts w:ascii="Arial" w:hAnsi="Arial" w:cs="Arial"/>
          <w:color w:val="auto"/>
          <w:lang w:val="es-CL" w:eastAsia="en-US"/>
        </w:rPr>
        <w:t xml:space="preserve"> que en este último caso ya no se está ante la mediana minería, sino que frente a la gran minería, pues producen más de 50.000 toneladas, por lo que informó que es solo a este grupo al que le afectaría </w:t>
      </w:r>
      <w:r w:rsidR="008C49FF" w:rsidRPr="001371FD">
        <w:rPr>
          <w:rFonts w:ascii="Arial" w:hAnsi="Arial" w:cs="Arial"/>
          <w:color w:val="auto"/>
          <w:lang w:val="es-CL" w:eastAsia="en-US"/>
        </w:rPr>
        <w:t xml:space="preserve">el cambio de la base imponible, en cambio, a aquellos contribuyentes de la mediana minería, como su tasa se define según su producción minera y no de acuerdo a su margen minero, no le afectan en nada las modificaciones del proyecto de ley. </w:t>
      </w:r>
    </w:p>
    <w:p w14:paraId="3ED1D69A" w14:textId="477E7A65" w:rsidR="005349B7" w:rsidRPr="001371FD" w:rsidRDefault="005349B7" w:rsidP="005349B7">
      <w:pPr>
        <w:widowControl/>
        <w:tabs>
          <w:tab w:val="left" w:pos="2835"/>
        </w:tabs>
        <w:ind w:firstLine="2835"/>
        <w:jc w:val="both"/>
        <w:rPr>
          <w:rFonts w:ascii="Arial" w:hAnsi="Arial" w:cs="Arial"/>
          <w:color w:val="auto"/>
          <w:lang w:val="es-CL" w:eastAsia="en-US"/>
        </w:rPr>
      </w:pPr>
    </w:p>
    <w:p w14:paraId="5A2A580C" w14:textId="0EB80FBF" w:rsidR="005349B7" w:rsidRPr="001371FD" w:rsidRDefault="005349B7" w:rsidP="005349B7">
      <w:pPr>
        <w:widowControl/>
        <w:tabs>
          <w:tab w:val="left" w:pos="2835"/>
        </w:tabs>
        <w:ind w:firstLine="2835"/>
        <w:jc w:val="both"/>
        <w:rPr>
          <w:rFonts w:ascii="Arial" w:hAnsi="Arial" w:cs="Arial"/>
          <w:color w:val="auto"/>
          <w:lang w:val="es-CL" w:eastAsia="en-US"/>
        </w:rPr>
      </w:pPr>
      <w:r w:rsidRPr="001371FD">
        <w:rPr>
          <w:rFonts w:ascii="Arial" w:hAnsi="Arial" w:cs="Arial"/>
          <w:color w:val="auto"/>
          <w:lang w:val="es-CL" w:eastAsia="en-US"/>
        </w:rPr>
        <w:t xml:space="preserve">El </w:t>
      </w:r>
      <w:r w:rsidRPr="001371FD">
        <w:rPr>
          <w:rFonts w:ascii="Arial" w:hAnsi="Arial" w:cs="Arial"/>
          <w:b/>
          <w:color w:val="auto"/>
          <w:lang w:val="es-CL" w:eastAsia="en-US"/>
        </w:rPr>
        <w:t>Honorable Senador señor Coloma</w:t>
      </w:r>
      <w:r w:rsidRPr="001371FD">
        <w:rPr>
          <w:rFonts w:ascii="Arial" w:hAnsi="Arial" w:cs="Arial"/>
          <w:color w:val="auto"/>
          <w:lang w:val="es-CL" w:eastAsia="en-US"/>
        </w:rPr>
        <w:t xml:space="preserve"> quiso saber si</w:t>
      </w:r>
      <w:r w:rsidR="00C716A2" w:rsidRPr="001371FD">
        <w:rPr>
          <w:rFonts w:ascii="Arial" w:hAnsi="Arial" w:cs="Arial"/>
          <w:color w:val="auto"/>
          <w:lang w:val="es-CL" w:eastAsia="en-US"/>
        </w:rPr>
        <w:t>, en definitiva,</w:t>
      </w:r>
      <w:r w:rsidRPr="001371FD">
        <w:rPr>
          <w:rFonts w:ascii="Arial" w:hAnsi="Arial" w:cs="Arial"/>
          <w:color w:val="auto"/>
          <w:lang w:val="es-CL" w:eastAsia="en-US"/>
        </w:rPr>
        <w:t xml:space="preserve"> se</w:t>
      </w:r>
      <w:r w:rsidR="00741F51" w:rsidRPr="001371FD">
        <w:rPr>
          <w:rFonts w:ascii="Arial" w:hAnsi="Arial" w:cs="Arial"/>
          <w:color w:val="auto"/>
          <w:lang w:val="es-CL" w:eastAsia="en-US"/>
        </w:rPr>
        <w:t xml:space="preserve"> hará un cambio respecto a este punto.</w:t>
      </w:r>
      <w:r w:rsidRPr="001371FD">
        <w:rPr>
          <w:rFonts w:ascii="Arial" w:hAnsi="Arial" w:cs="Arial"/>
          <w:color w:val="auto"/>
          <w:lang w:val="es-CL" w:eastAsia="en-US"/>
        </w:rPr>
        <w:t xml:space="preserve"> </w:t>
      </w:r>
    </w:p>
    <w:p w14:paraId="0A319EEF" w14:textId="69278EE7" w:rsidR="005349B7" w:rsidRPr="001371FD" w:rsidRDefault="005349B7" w:rsidP="005349B7">
      <w:pPr>
        <w:widowControl/>
        <w:tabs>
          <w:tab w:val="left" w:pos="2835"/>
        </w:tabs>
        <w:ind w:firstLine="2835"/>
        <w:jc w:val="both"/>
        <w:rPr>
          <w:rFonts w:ascii="Arial" w:hAnsi="Arial" w:cs="Arial"/>
          <w:color w:val="auto"/>
          <w:lang w:val="es-CL" w:eastAsia="en-US"/>
        </w:rPr>
      </w:pPr>
    </w:p>
    <w:p w14:paraId="2DA22044" w14:textId="118E970A" w:rsidR="005349B7" w:rsidRPr="001371FD" w:rsidRDefault="005349B7" w:rsidP="005349B7">
      <w:pPr>
        <w:widowControl/>
        <w:tabs>
          <w:tab w:val="left" w:pos="2835"/>
        </w:tabs>
        <w:ind w:firstLine="2835"/>
        <w:jc w:val="both"/>
        <w:rPr>
          <w:rFonts w:ascii="Arial" w:hAnsi="Arial" w:cs="Arial"/>
          <w:color w:val="auto"/>
          <w:lang w:val="es-CL" w:eastAsia="en-US"/>
        </w:rPr>
      </w:pPr>
      <w:r w:rsidRPr="001371FD">
        <w:rPr>
          <w:rFonts w:ascii="Arial" w:hAnsi="Arial" w:cs="Arial"/>
          <w:color w:val="auto"/>
          <w:lang w:val="es-CL" w:eastAsia="en-US"/>
        </w:rPr>
        <w:t xml:space="preserve">El </w:t>
      </w:r>
      <w:r w:rsidRPr="001371FD">
        <w:rPr>
          <w:rFonts w:ascii="Arial" w:hAnsi="Arial" w:cs="Arial"/>
          <w:b/>
          <w:color w:val="auto"/>
          <w:lang w:val="es-CL" w:eastAsia="en-US"/>
        </w:rPr>
        <w:t>Honorable Senador señor Núñez</w:t>
      </w:r>
      <w:r w:rsidRPr="001371FD">
        <w:rPr>
          <w:rFonts w:ascii="Arial" w:hAnsi="Arial" w:cs="Arial"/>
          <w:color w:val="auto"/>
          <w:lang w:val="es-CL" w:eastAsia="en-US"/>
        </w:rPr>
        <w:t xml:space="preserve"> manifestó que</w:t>
      </w:r>
      <w:r w:rsidR="00E527F6" w:rsidRPr="001371FD">
        <w:rPr>
          <w:rFonts w:ascii="Arial" w:hAnsi="Arial" w:cs="Arial"/>
          <w:color w:val="auto"/>
          <w:lang w:val="es-CL" w:eastAsia="en-US"/>
        </w:rPr>
        <w:t xml:space="preserve"> se deben recoger todas las situaciones</w:t>
      </w:r>
      <w:r w:rsidR="008C49FF" w:rsidRPr="001371FD">
        <w:rPr>
          <w:rFonts w:ascii="Arial" w:hAnsi="Arial" w:cs="Arial"/>
          <w:color w:val="auto"/>
          <w:lang w:val="es-CL" w:eastAsia="en-US"/>
        </w:rPr>
        <w:t xml:space="preserve"> o supuestos. Agregó que, considerando las palabras del señor Ministro en orden a que las proyecciones de recaudación está</w:t>
      </w:r>
      <w:r w:rsidR="00741F51" w:rsidRPr="001371FD">
        <w:rPr>
          <w:rFonts w:ascii="Arial" w:hAnsi="Arial" w:cs="Arial"/>
          <w:color w:val="auto"/>
          <w:lang w:val="es-CL" w:eastAsia="en-US"/>
        </w:rPr>
        <w:t>n</w:t>
      </w:r>
      <w:r w:rsidR="008C49FF" w:rsidRPr="001371FD">
        <w:rPr>
          <w:rFonts w:ascii="Arial" w:hAnsi="Arial" w:cs="Arial"/>
          <w:color w:val="auto"/>
          <w:lang w:val="es-CL" w:eastAsia="en-US"/>
        </w:rPr>
        <w:t xml:space="preserve"> elaborada</w:t>
      </w:r>
      <w:r w:rsidR="00847808" w:rsidRPr="001371FD">
        <w:rPr>
          <w:rFonts w:ascii="Arial" w:hAnsi="Arial" w:cs="Arial"/>
          <w:color w:val="auto"/>
          <w:lang w:val="es-CL" w:eastAsia="en-US"/>
        </w:rPr>
        <w:t>s</w:t>
      </w:r>
      <w:r w:rsidR="008C49FF" w:rsidRPr="001371FD">
        <w:rPr>
          <w:rFonts w:ascii="Arial" w:hAnsi="Arial" w:cs="Arial"/>
          <w:color w:val="auto"/>
          <w:lang w:val="es-CL" w:eastAsia="en-US"/>
        </w:rPr>
        <w:t xml:space="preserve"> respecto de la gran minería, resultaba importante contar con la certeza </w:t>
      </w:r>
      <w:r w:rsidR="001E684B" w:rsidRPr="001371FD">
        <w:rPr>
          <w:rFonts w:ascii="Arial" w:hAnsi="Arial" w:cs="Arial"/>
          <w:color w:val="auto"/>
          <w:lang w:val="es-CL" w:eastAsia="en-US"/>
        </w:rPr>
        <w:t xml:space="preserve">de </w:t>
      </w:r>
      <w:r w:rsidR="008C49FF" w:rsidRPr="001371FD">
        <w:rPr>
          <w:rFonts w:ascii="Arial" w:hAnsi="Arial" w:cs="Arial"/>
          <w:color w:val="auto"/>
          <w:lang w:val="es-CL" w:eastAsia="en-US"/>
        </w:rPr>
        <w:t xml:space="preserve">que las condiciones que actualmente tiene un explotador de una minera mediana se van a mantener, por lo que expresó que </w:t>
      </w:r>
      <w:r w:rsidR="00E527F6" w:rsidRPr="001371FD">
        <w:rPr>
          <w:rFonts w:ascii="Arial" w:hAnsi="Arial" w:cs="Arial"/>
          <w:color w:val="auto"/>
          <w:lang w:val="es-CL" w:eastAsia="en-US"/>
        </w:rPr>
        <w:t xml:space="preserve">sería bueno que el Ejecutivo </w:t>
      </w:r>
      <w:r w:rsidR="008C49FF" w:rsidRPr="001371FD">
        <w:rPr>
          <w:rFonts w:ascii="Arial" w:hAnsi="Arial" w:cs="Arial"/>
          <w:color w:val="auto"/>
          <w:lang w:val="es-CL" w:eastAsia="en-US"/>
        </w:rPr>
        <w:t>evaluase si una indicación puede aclarar este punto</w:t>
      </w:r>
      <w:r w:rsidR="00E527F6" w:rsidRPr="001371FD">
        <w:rPr>
          <w:rFonts w:ascii="Arial" w:hAnsi="Arial" w:cs="Arial"/>
          <w:color w:val="auto"/>
          <w:lang w:val="es-CL" w:eastAsia="en-US"/>
        </w:rPr>
        <w:t xml:space="preserve">. </w:t>
      </w:r>
    </w:p>
    <w:p w14:paraId="219C8ED7" w14:textId="1A0C11F9" w:rsidR="00E27396" w:rsidRPr="001371FD" w:rsidRDefault="00E27396" w:rsidP="005349B7">
      <w:pPr>
        <w:widowControl/>
        <w:tabs>
          <w:tab w:val="left" w:pos="2835"/>
        </w:tabs>
        <w:ind w:firstLine="2835"/>
        <w:jc w:val="both"/>
        <w:rPr>
          <w:rFonts w:ascii="Arial" w:hAnsi="Arial" w:cs="Arial"/>
          <w:color w:val="auto"/>
          <w:lang w:val="es-CL" w:eastAsia="en-US"/>
        </w:rPr>
      </w:pPr>
    </w:p>
    <w:p w14:paraId="2A3E7E8F" w14:textId="5AF30BBA"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 xml:space="preserve">La </w:t>
      </w:r>
      <w:r w:rsidRPr="001371FD">
        <w:rPr>
          <w:rFonts w:ascii="Arial" w:hAnsi="Arial" w:cs="Arial"/>
          <w:b/>
          <w:color w:val="auto"/>
          <w:lang w:val="es-CL" w:eastAsia="en-US"/>
        </w:rPr>
        <w:t>Honorable Senadora señora Núñez</w:t>
      </w:r>
      <w:r w:rsidRPr="001371FD">
        <w:rPr>
          <w:rFonts w:ascii="Arial" w:hAnsi="Arial" w:cs="Arial"/>
          <w:color w:val="auto"/>
          <w:lang w:val="es-CL" w:eastAsia="en-US"/>
        </w:rPr>
        <w:t xml:space="preserve"> recordó primeramente que la idea matriz del proyecto de ley es la compensación por la explotación del cobre. Enseguida, expresó que cuando el Ejecutivo distribuye los recursos recaudados por aplicación de una ley debe buscar alguna fórmula objetiva que permita entregar estos recursos a los distintos territorios. Denunció que, en consideración de la compensación de las externalidades negativas que se produce en algunas zonas por la extracción de minerales, no podía ser posible que la Región de Antofagasta quedase relegada a los últimos lugares.</w:t>
      </w:r>
    </w:p>
    <w:p w14:paraId="3A89EAA6" w14:textId="77777777" w:rsidR="00DB4E74" w:rsidRPr="001371FD" w:rsidRDefault="00DB4E74" w:rsidP="00DB4E74">
      <w:pPr>
        <w:widowControl/>
        <w:ind w:firstLine="2835"/>
        <w:jc w:val="both"/>
        <w:rPr>
          <w:rFonts w:ascii="Arial" w:hAnsi="Arial" w:cs="Arial"/>
          <w:color w:val="auto"/>
          <w:lang w:val="es-CL" w:eastAsia="en-US"/>
        </w:rPr>
      </w:pPr>
    </w:p>
    <w:p w14:paraId="57FBACB5" w14:textId="0D0F753A"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 xml:space="preserve">Hizo presente que, en reunión sostenida junto al Gobernador Regional y parlamentarios de la Región de Antofagasta se planteó </w:t>
      </w:r>
      <w:r w:rsidR="001D068E" w:rsidRPr="001371FD">
        <w:rPr>
          <w:rFonts w:ascii="Arial" w:hAnsi="Arial" w:cs="Arial"/>
          <w:color w:val="auto"/>
          <w:lang w:val="es-CL" w:eastAsia="en-US"/>
        </w:rPr>
        <w:t>la necesidad</w:t>
      </w:r>
      <w:r w:rsidRPr="001371FD">
        <w:rPr>
          <w:rFonts w:ascii="Arial" w:hAnsi="Arial" w:cs="Arial"/>
          <w:color w:val="auto"/>
          <w:lang w:val="es-CL" w:eastAsia="en-US"/>
        </w:rPr>
        <w:t xml:space="preserve"> de buscar una fórmula que permita que los primeros lugares sean ocupados por las regiones mineras que han soportado las exter</w:t>
      </w:r>
      <w:r w:rsidR="001D068E" w:rsidRPr="001371FD">
        <w:rPr>
          <w:rFonts w:ascii="Arial" w:hAnsi="Arial" w:cs="Arial"/>
          <w:color w:val="auto"/>
          <w:lang w:val="es-CL" w:eastAsia="en-US"/>
        </w:rPr>
        <w:t>nalidades negativas, esto es, que</w:t>
      </w:r>
      <w:r w:rsidRPr="001371FD">
        <w:rPr>
          <w:rFonts w:ascii="Arial" w:hAnsi="Arial" w:cs="Arial"/>
          <w:color w:val="auto"/>
          <w:lang w:val="es-CL" w:eastAsia="en-US"/>
        </w:rPr>
        <w:t xml:space="preserve"> la compensación denominada royalty llegue a aquellas zonas donde se ha producido la explotación de cobre y de litio.</w:t>
      </w:r>
    </w:p>
    <w:p w14:paraId="6D1D83C0" w14:textId="77777777" w:rsidR="00DB4E74" w:rsidRPr="001371FD" w:rsidRDefault="00DB4E74" w:rsidP="00DB4E74">
      <w:pPr>
        <w:widowControl/>
        <w:ind w:firstLine="2835"/>
        <w:jc w:val="both"/>
        <w:rPr>
          <w:rFonts w:ascii="Arial" w:hAnsi="Arial" w:cs="Arial"/>
          <w:color w:val="auto"/>
          <w:lang w:val="es-CL" w:eastAsia="en-US"/>
        </w:rPr>
      </w:pPr>
    </w:p>
    <w:p w14:paraId="20546173" w14:textId="3FDF3960"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lastRenderedPageBreak/>
        <w:t xml:space="preserve">El </w:t>
      </w:r>
      <w:r w:rsidRPr="001371FD">
        <w:rPr>
          <w:rFonts w:ascii="Arial" w:hAnsi="Arial" w:cs="Arial"/>
          <w:b/>
          <w:color w:val="auto"/>
          <w:lang w:val="es-CL" w:eastAsia="en-US"/>
        </w:rPr>
        <w:t>Honorable Senador señor Prohens</w:t>
      </w:r>
      <w:r w:rsidRPr="001371FD">
        <w:rPr>
          <w:rFonts w:ascii="Arial" w:hAnsi="Arial" w:cs="Arial"/>
          <w:color w:val="auto"/>
          <w:lang w:val="es-CL" w:eastAsia="en-US"/>
        </w:rPr>
        <w:t xml:space="preserve"> señaló que como integrante de la Comisión de Minería y Energía del Senado hizo hincapié en que el per cápita no fuese el elemento a considerar para la distribución de los recursos, toda vez que las comunas grandes tienen mucha ventaja en relación a las más pequeñas.</w:t>
      </w:r>
    </w:p>
    <w:p w14:paraId="602B46A0" w14:textId="77777777" w:rsidR="00DB4E74" w:rsidRPr="001371FD" w:rsidRDefault="00DB4E74" w:rsidP="00DB4E74">
      <w:pPr>
        <w:widowControl/>
        <w:ind w:firstLine="2835"/>
        <w:jc w:val="both"/>
        <w:rPr>
          <w:rFonts w:ascii="Arial" w:hAnsi="Arial" w:cs="Arial"/>
          <w:color w:val="auto"/>
          <w:lang w:val="es-CL" w:eastAsia="en-US"/>
        </w:rPr>
      </w:pPr>
    </w:p>
    <w:p w14:paraId="77415DC2" w14:textId="4DB0D6B2" w:rsidR="00DB4E74" w:rsidRPr="001371FD" w:rsidRDefault="00621155"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Sostuvo</w:t>
      </w:r>
      <w:r w:rsidR="00DB4E74" w:rsidRPr="001371FD">
        <w:rPr>
          <w:rFonts w:ascii="Arial" w:hAnsi="Arial" w:cs="Arial"/>
          <w:color w:val="auto"/>
          <w:lang w:val="es-CL" w:eastAsia="en-US"/>
        </w:rPr>
        <w:t xml:space="preserve"> que</w:t>
      </w:r>
      <w:r w:rsidRPr="001371FD">
        <w:rPr>
          <w:rFonts w:ascii="Arial" w:hAnsi="Arial" w:cs="Arial"/>
          <w:color w:val="auto"/>
          <w:lang w:val="es-CL" w:eastAsia="en-US"/>
        </w:rPr>
        <w:t xml:space="preserve"> en la región que representa</w:t>
      </w:r>
      <w:r w:rsidR="00DB4E74" w:rsidRPr="001371FD">
        <w:rPr>
          <w:rFonts w:ascii="Arial" w:hAnsi="Arial" w:cs="Arial"/>
          <w:color w:val="auto"/>
          <w:lang w:val="es-CL" w:eastAsia="en-US"/>
        </w:rPr>
        <w:t xml:space="preserve"> so</w:t>
      </w:r>
      <w:r w:rsidRPr="001371FD">
        <w:rPr>
          <w:rFonts w:ascii="Arial" w:hAnsi="Arial" w:cs="Arial"/>
          <w:color w:val="auto"/>
          <w:lang w:val="es-CL" w:eastAsia="en-US"/>
        </w:rPr>
        <w:t>lamente dos comunas aportan al r</w:t>
      </w:r>
      <w:r w:rsidR="00DB4E74" w:rsidRPr="001371FD">
        <w:rPr>
          <w:rFonts w:ascii="Arial" w:hAnsi="Arial" w:cs="Arial"/>
          <w:color w:val="auto"/>
          <w:lang w:val="es-CL" w:eastAsia="en-US"/>
        </w:rPr>
        <w:t>oyalty y</w:t>
      </w:r>
      <w:r w:rsidRPr="001371FD">
        <w:rPr>
          <w:rFonts w:ascii="Arial" w:hAnsi="Arial" w:cs="Arial"/>
          <w:color w:val="auto"/>
          <w:lang w:val="es-CL" w:eastAsia="en-US"/>
        </w:rPr>
        <w:t>,</w:t>
      </w:r>
      <w:r w:rsidR="00DB4E74" w:rsidRPr="001371FD">
        <w:rPr>
          <w:rFonts w:ascii="Arial" w:hAnsi="Arial" w:cs="Arial"/>
          <w:color w:val="auto"/>
          <w:lang w:val="es-CL" w:eastAsia="en-US"/>
        </w:rPr>
        <w:t xml:space="preserve"> sin embargo</w:t>
      </w:r>
      <w:r w:rsidRPr="001371FD">
        <w:rPr>
          <w:rFonts w:ascii="Arial" w:hAnsi="Arial" w:cs="Arial"/>
          <w:color w:val="auto"/>
          <w:lang w:val="es-CL" w:eastAsia="en-US"/>
        </w:rPr>
        <w:t>,</w:t>
      </w:r>
      <w:r w:rsidR="00DB4E74" w:rsidRPr="001371FD">
        <w:rPr>
          <w:rFonts w:ascii="Arial" w:hAnsi="Arial" w:cs="Arial"/>
          <w:color w:val="auto"/>
          <w:lang w:val="es-CL" w:eastAsia="en-US"/>
        </w:rPr>
        <w:t xml:space="preserve"> son las que reciben menos recursos, de tal manera que si ese criterio no se modifica votar</w:t>
      </w:r>
      <w:r w:rsidR="001E684B" w:rsidRPr="001371FD">
        <w:rPr>
          <w:rFonts w:ascii="Arial" w:hAnsi="Arial" w:cs="Arial"/>
          <w:color w:val="auto"/>
          <w:lang w:val="es-CL" w:eastAsia="en-US"/>
        </w:rPr>
        <w:t>ía</w:t>
      </w:r>
      <w:r w:rsidR="00DB4E74" w:rsidRPr="001371FD">
        <w:rPr>
          <w:rFonts w:ascii="Arial" w:hAnsi="Arial" w:cs="Arial"/>
          <w:color w:val="auto"/>
          <w:lang w:val="es-CL" w:eastAsia="en-US"/>
        </w:rPr>
        <w:t xml:space="preserve"> en contra del proyecto</w:t>
      </w:r>
      <w:r w:rsidRPr="001371FD">
        <w:rPr>
          <w:rFonts w:ascii="Arial" w:hAnsi="Arial" w:cs="Arial"/>
          <w:color w:val="auto"/>
          <w:lang w:val="es-CL" w:eastAsia="en-US"/>
        </w:rPr>
        <w:t xml:space="preserve"> de ley</w:t>
      </w:r>
      <w:r w:rsidR="00DB4E74" w:rsidRPr="001371FD">
        <w:rPr>
          <w:rFonts w:ascii="Arial" w:hAnsi="Arial" w:cs="Arial"/>
          <w:color w:val="auto"/>
          <w:lang w:val="es-CL" w:eastAsia="en-US"/>
        </w:rPr>
        <w:t xml:space="preserve"> en su totalidad</w:t>
      </w:r>
      <w:r w:rsidR="001D068E" w:rsidRPr="001371FD">
        <w:rPr>
          <w:rFonts w:ascii="Arial" w:hAnsi="Arial" w:cs="Arial"/>
          <w:color w:val="auto"/>
          <w:lang w:val="es-CL" w:eastAsia="en-US"/>
        </w:rPr>
        <w:t>,</w:t>
      </w:r>
      <w:r w:rsidR="00DB4E74" w:rsidRPr="001371FD">
        <w:rPr>
          <w:rFonts w:ascii="Arial" w:hAnsi="Arial" w:cs="Arial"/>
          <w:color w:val="auto"/>
          <w:lang w:val="es-CL" w:eastAsia="en-US"/>
        </w:rPr>
        <w:t xml:space="preserve"> por cuanto el objetivo es compensar a aquellas comunas que han pagado un costo alto durante muchos años, con la finalidad de que salgan adelante y puedan surgir sin tener que estar</w:t>
      </w:r>
      <w:r w:rsidRPr="001371FD">
        <w:rPr>
          <w:rFonts w:ascii="Arial" w:hAnsi="Arial" w:cs="Arial"/>
          <w:color w:val="auto"/>
          <w:lang w:val="es-CL" w:eastAsia="en-US"/>
        </w:rPr>
        <w:t xml:space="preserve"> implorando por recursos al Fondo Nacional de Desarrollo Regional.</w:t>
      </w:r>
    </w:p>
    <w:p w14:paraId="21B6E26D" w14:textId="77777777" w:rsidR="00DB4E74" w:rsidRPr="001371FD" w:rsidRDefault="00DB4E74" w:rsidP="00DB4E74">
      <w:pPr>
        <w:widowControl/>
        <w:ind w:firstLine="2835"/>
        <w:jc w:val="both"/>
        <w:rPr>
          <w:rFonts w:ascii="Arial" w:hAnsi="Arial" w:cs="Arial"/>
          <w:color w:val="auto"/>
          <w:lang w:val="es-CL" w:eastAsia="en-US"/>
        </w:rPr>
      </w:pPr>
    </w:p>
    <w:p w14:paraId="00192853" w14:textId="142952E4"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Mencionó el caso de la comuna de Tierra Amarilla</w:t>
      </w:r>
      <w:r w:rsidR="001E684B" w:rsidRPr="001371FD">
        <w:rPr>
          <w:rFonts w:ascii="Arial" w:hAnsi="Arial" w:cs="Arial"/>
          <w:color w:val="auto"/>
          <w:lang w:val="es-CL" w:eastAsia="en-US"/>
        </w:rPr>
        <w:t>,</w:t>
      </w:r>
      <w:r w:rsidRPr="001371FD">
        <w:rPr>
          <w:rFonts w:ascii="Arial" w:hAnsi="Arial" w:cs="Arial"/>
          <w:color w:val="auto"/>
          <w:lang w:val="es-CL" w:eastAsia="en-US"/>
        </w:rPr>
        <w:t xml:space="preserve"> donde ni siquiera se puede construir viviendas debido a las externalidades negativas que ha sufrido el territorio</w:t>
      </w:r>
      <w:r w:rsidR="00621155" w:rsidRPr="001371FD">
        <w:rPr>
          <w:rFonts w:ascii="Arial" w:hAnsi="Arial" w:cs="Arial"/>
          <w:color w:val="auto"/>
          <w:lang w:val="es-CL" w:eastAsia="en-US"/>
        </w:rPr>
        <w:t>, por lo que declaró que no resultaba posible</w:t>
      </w:r>
      <w:r w:rsidRPr="001371FD">
        <w:rPr>
          <w:rFonts w:ascii="Arial" w:hAnsi="Arial" w:cs="Arial"/>
          <w:color w:val="auto"/>
          <w:lang w:val="es-CL" w:eastAsia="en-US"/>
        </w:rPr>
        <w:t xml:space="preserve"> aceptar que esta comuna, que tiene siete empresas de las och</w:t>
      </w:r>
      <w:r w:rsidR="00621155" w:rsidRPr="001371FD">
        <w:rPr>
          <w:rFonts w:ascii="Arial" w:hAnsi="Arial" w:cs="Arial"/>
          <w:color w:val="auto"/>
          <w:lang w:val="es-CL" w:eastAsia="en-US"/>
        </w:rPr>
        <w:t>o que en la región tributan al r</w:t>
      </w:r>
      <w:r w:rsidRPr="001371FD">
        <w:rPr>
          <w:rFonts w:ascii="Arial" w:hAnsi="Arial" w:cs="Arial"/>
          <w:color w:val="auto"/>
          <w:lang w:val="es-CL" w:eastAsia="en-US"/>
        </w:rPr>
        <w:t>oyalty, reciba $900 millones y la capital regional reciba $3.000 millones sin aportar nada.</w:t>
      </w:r>
    </w:p>
    <w:p w14:paraId="602C9885" w14:textId="77777777" w:rsidR="00DB4E74" w:rsidRPr="001371FD" w:rsidRDefault="00DB4E74" w:rsidP="00DB4E74">
      <w:pPr>
        <w:widowControl/>
        <w:ind w:firstLine="2835"/>
        <w:jc w:val="both"/>
        <w:rPr>
          <w:rFonts w:ascii="Arial" w:hAnsi="Arial" w:cs="Arial"/>
          <w:color w:val="auto"/>
          <w:lang w:val="es-CL" w:eastAsia="en-US"/>
        </w:rPr>
      </w:pPr>
    </w:p>
    <w:p w14:paraId="29E41224" w14:textId="77DCFE2A"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Manifestó estar de acuerdo con el planteamiento de la Senadora Núñez en cuanto a que debiera buscarse una fórmula distinta que permita ser equitativos más que igualitarios</w:t>
      </w:r>
      <w:r w:rsidR="001E684B" w:rsidRPr="001371FD">
        <w:rPr>
          <w:rFonts w:ascii="Arial" w:hAnsi="Arial" w:cs="Arial"/>
          <w:color w:val="auto"/>
          <w:lang w:val="es-CL" w:eastAsia="en-US"/>
        </w:rPr>
        <w:t>,</w:t>
      </w:r>
      <w:r w:rsidRPr="001371FD">
        <w:rPr>
          <w:rFonts w:ascii="Arial" w:hAnsi="Arial" w:cs="Arial"/>
          <w:color w:val="auto"/>
          <w:lang w:val="es-CL" w:eastAsia="en-US"/>
        </w:rPr>
        <w:t xml:space="preserve"> y reiteró que la fórmula del per cápita no es la adecuada para distribuir en aquellas comunas que son pobres a pesar de toda la riqueza que generan.</w:t>
      </w:r>
    </w:p>
    <w:p w14:paraId="2D98BECE" w14:textId="77777777" w:rsidR="00DB4E74" w:rsidRPr="001371FD" w:rsidRDefault="00DB4E74" w:rsidP="00DB4E74">
      <w:pPr>
        <w:widowControl/>
        <w:ind w:firstLine="2835"/>
        <w:jc w:val="both"/>
        <w:rPr>
          <w:rFonts w:ascii="Arial" w:hAnsi="Arial" w:cs="Arial"/>
          <w:color w:val="auto"/>
          <w:lang w:val="es-CL" w:eastAsia="en-US"/>
        </w:rPr>
      </w:pPr>
    </w:p>
    <w:p w14:paraId="57DCA280" w14:textId="1B3DE499" w:rsidR="00DB4E74" w:rsidRPr="001371FD" w:rsidRDefault="00621155"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Acotó q</w:t>
      </w:r>
      <w:r w:rsidR="001F2B57" w:rsidRPr="001371FD">
        <w:rPr>
          <w:rFonts w:ascii="Arial" w:hAnsi="Arial" w:cs="Arial"/>
          <w:color w:val="auto"/>
          <w:lang w:val="es-CL" w:eastAsia="en-US"/>
        </w:rPr>
        <w:t>ue el año 1993</w:t>
      </w:r>
      <w:r w:rsidR="00DB4E74" w:rsidRPr="001371FD">
        <w:rPr>
          <w:rFonts w:ascii="Arial" w:hAnsi="Arial" w:cs="Arial"/>
          <w:color w:val="auto"/>
          <w:lang w:val="es-CL" w:eastAsia="en-US"/>
        </w:rPr>
        <w:t xml:space="preserve"> </w:t>
      </w:r>
      <w:r w:rsidR="00847808" w:rsidRPr="001371FD">
        <w:rPr>
          <w:rFonts w:ascii="Arial" w:hAnsi="Arial" w:cs="Arial"/>
          <w:color w:val="auto"/>
          <w:lang w:val="es-CL" w:eastAsia="en-US"/>
        </w:rPr>
        <w:t>en la comuna de Tierra Amarilla</w:t>
      </w:r>
      <w:r w:rsidR="00DB4E74" w:rsidRPr="001371FD">
        <w:rPr>
          <w:rFonts w:ascii="Arial" w:hAnsi="Arial" w:cs="Arial"/>
          <w:color w:val="auto"/>
          <w:lang w:val="es-CL" w:eastAsia="en-US"/>
        </w:rPr>
        <w:t xml:space="preserve"> se implementó y se h</w:t>
      </w:r>
      <w:r w:rsidR="0074186A" w:rsidRPr="001371FD">
        <w:rPr>
          <w:rFonts w:ascii="Arial" w:hAnsi="Arial" w:cs="Arial"/>
          <w:color w:val="auto"/>
          <w:lang w:val="es-CL" w:eastAsia="en-US"/>
        </w:rPr>
        <w:t>izo un trabajo pensando en establecer</w:t>
      </w:r>
      <w:r w:rsidR="00DB4E74" w:rsidRPr="001371FD">
        <w:rPr>
          <w:rFonts w:ascii="Arial" w:hAnsi="Arial" w:cs="Arial"/>
          <w:color w:val="auto"/>
          <w:lang w:val="es-CL" w:eastAsia="en-US"/>
        </w:rPr>
        <w:t xml:space="preserve"> el tributo regional a través de la Ley Orgánica Constitucional de los Gobiernos Regionales, sin embargo, ello no pudo aplicarse</w:t>
      </w:r>
      <w:r w:rsidR="001F2B57" w:rsidRPr="001371FD">
        <w:rPr>
          <w:rFonts w:ascii="Arial" w:hAnsi="Arial" w:cs="Arial"/>
          <w:color w:val="auto"/>
          <w:lang w:val="es-CL" w:eastAsia="en-US"/>
        </w:rPr>
        <w:t xml:space="preserve"> hasta la fecha</w:t>
      </w:r>
      <w:r w:rsidR="00DB4E74" w:rsidRPr="001371FD">
        <w:rPr>
          <w:rFonts w:ascii="Arial" w:hAnsi="Arial" w:cs="Arial"/>
          <w:color w:val="auto"/>
          <w:lang w:val="es-CL" w:eastAsia="en-US"/>
        </w:rPr>
        <w:t xml:space="preserve"> debido a</w:t>
      </w:r>
      <w:r w:rsidR="001F2B57" w:rsidRPr="001371FD">
        <w:rPr>
          <w:rFonts w:ascii="Arial" w:hAnsi="Arial" w:cs="Arial"/>
          <w:color w:val="auto"/>
          <w:lang w:val="es-CL" w:eastAsia="en-US"/>
        </w:rPr>
        <w:t xml:space="preserve"> </w:t>
      </w:r>
      <w:r w:rsidR="00DB4E74" w:rsidRPr="001371FD">
        <w:rPr>
          <w:rFonts w:ascii="Arial" w:hAnsi="Arial" w:cs="Arial"/>
          <w:color w:val="auto"/>
          <w:lang w:val="es-CL" w:eastAsia="en-US"/>
        </w:rPr>
        <w:t>l</w:t>
      </w:r>
      <w:r w:rsidR="001F2B57" w:rsidRPr="001371FD">
        <w:rPr>
          <w:rFonts w:ascii="Arial" w:hAnsi="Arial" w:cs="Arial"/>
          <w:color w:val="auto"/>
          <w:lang w:val="es-CL" w:eastAsia="en-US"/>
        </w:rPr>
        <w:t>a remisión a un</w:t>
      </w:r>
      <w:r w:rsidR="00DB4E74" w:rsidRPr="001371FD">
        <w:rPr>
          <w:rFonts w:ascii="Arial" w:hAnsi="Arial" w:cs="Arial"/>
          <w:color w:val="auto"/>
          <w:lang w:val="es-CL" w:eastAsia="en-US"/>
        </w:rPr>
        <w:t xml:space="preserve"> reglamento</w:t>
      </w:r>
      <w:r w:rsidR="001F2B57" w:rsidRPr="001371FD">
        <w:rPr>
          <w:rFonts w:ascii="Arial" w:hAnsi="Arial" w:cs="Arial"/>
          <w:color w:val="auto"/>
          <w:lang w:val="es-CL" w:eastAsia="en-US"/>
        </w:rPr>
        <w:t>. Advirtió que para el proyecto de ley objeto de estudio se propone que nuevamente sea un reglamento el que</w:t>
      </w:r>
      <w:r w:rsidR="00DB4E74" w:rsidRPr="001371FD">
        <w:rPr>
          <w:rFonts w:ascii="Arial" w:hAnsi="Arial" w:cs="Arial"/>
          <w:color w:val="auto"/>
          <w:lang w:val="es-CL" w:eastAsia="en-US"/>
        </w:rPr>
        <w:t xml:space="preserve"> regule la materia</w:t>
      </w:r>
      <w:r w:rsidR="001F2B57" w:rsidRPr="001371FD">
        <w:rPr>
          <w:rFonts w:ascii="Arial" w:hAnsi="Arial" w:cs="Arial"/>
          <w:color w:val="auto"/>
          <w:lang w:val="es-CL" w:eastAsia="en-US"/>
        </w:rPr>
        <w:t xml:space="preserve">, en circunstancias </w:t>
      </w:r>
      <w:r w:rsidR="001E684B" w:rsidRPr="001371FD">
        <w:rPr>
          <w:rFonts w:ascii="Arial" w:hAnsi="Arial" w:cs="Arial"/>
          <w:color w:val="auto"/>
          <w:lang w:val="es-CL" w:eastAsia="en-US"/>
        </w:rPr>
        <w:t xml:space="preserve">de </w:t>
      </w:r>
      <w:r w:rsidR="001F2B57" w:rsidRPr="001371FD">
        <w:rPr>
          <w:rFonts w:ascii="Arial" w:hAnsi="Arial" w:cs="Arial"/>
          <w:color w:val="auto"/>
          <w:lang w:val="es-CL" w:eastAsia="en-US"/>
        </w:rPr>
        <w:t>que</w:t>
      </w:r>
      <w:r w:rsidR="001E684B" w:rsidRPr="001371FD">
        <w:rPr>
          <w:rFonts w:ascii="Arial" w:hAnsi="Arial" w:cs="Arial"/>
          <w:color w:val="auto"/>
          <w:lang w:val="es-CL" w:eastAsia="en-US"/>
        </w:rPr>
        <w:t>,</w:t>
      </w:r>
      <w:r w:rsidR="001F2B57" w:rsidRPr="001371FD">
        <w:rPr>
          <w:rFonts w:ascii="Arial" w:hAnsi="Arial" w:cs="Arial"/>
          <w:color w:val="auto"/>
          <w:lang w:val="es-CL" w:eastAsia="en-US"/>
        </w:rPr>
        <w:t xml:space="preserve"> </w:t>
      </w:r>
      <w:r w:rsidR="001E684B" w:rsidRPr="001371FD">
        <w:rPr>
          <w:rFonts w:ascii="Arial" w:hAnsi="Arial" w:cs="Arial"/>
          <w:color w:val="auto"/>
          <w:lang w:val="es-CL" w:eastAsia="en-US"/>
        </w:rPr>
        <w:t>en</w:t>
      </w:r>
      <w:r w:rsidR="001F2B57" w:rsidRPr="001371FD">
        <w:rPr>
          <w:rFonts w:ascii="Arial" w:hAnsi="Arial" w:cs="Arial"/>
          <w:color w:val="auto"/>
          <w:lang w:val="es-CL" w:eastAsia="en-US"/>
        </w:rPr>
        <w:t xml:space="preserve"> su parecer</w:t>
      </w:r>
      <w:r w:rsidR="001E684B" w:rsidRPr="001371FD">
        <w:rPr>
          <w:rFonts w:ascii="Arial" w:hAnsi="Arial" w:cs="Arial"/>
          <w:color w:val="auto"/>
          <w:lang w:val="es-CL" w:eastAsia="en-US"/>
        </w:rPr>
        <w:t>,</w:t>
      </w:r>
      <w:r w:rsidR="001F2B57" w:rsidRPr="001371FD">
        <w:rPr>
          <w:rFonts w:ascii="Arial" w:hAnsi="Arial" w:cs="Arial"/>
          <w:color w:val="auto"/>
          <w:lang w:val="es-CL" w:eastAsia="en-US"/>
        </w:rPr>
        <w:t xml:space="preserve"> </w:t>
      </w:r>
      <w:r w:rsidR="00DB4E74" w:rsidRPr="001371FD">
        <w:rPr>
          <w:rFonts w:ascii="Arial" w:hAnsi="Arial" w:cs="Arial"/>
          <w:color w:val="auto"/>
          <w:lang w:val="es-CL" w:eastAsia="en-US"/>
        </w:rPr>
        <w:t>ello debiera quedar regulado en esta ley</w:t>
      </w:r>
      <w:r w:rsidRPr="001371FD">
        <w:rPr>
          <w:rFonts w:ascii="Arial" w:hAnsi="Arial" w:cs="Arial"/>
          <w:color w:val="auto"/>
          <w:lang w:val="es-CL" w:eastAsia="en-US"/>
        </w:rPr>
        <w:t>,</w:t>
      </w:r>
      <w:r w:rsidR="00DB4E74" w:rsidRPr="001371FD">
        <w:rPr>
          <w:rFonts w:ascii="Arial" w:hAnsi="Arial" w:cs="Arial"/>
          <w:color w:val="auto"/>
          <w:lang w:val="es-CL" w:eastAsia="en-US"/>
        </w:rPr>
        <w:t xml:space="preserve"> quedando estipulado lo que van a recibir las regiones involucradas en el proceso de captación de recursos.</w:t>
      </w:r>
    </w:p>
    <w:p w14:paraId="4652F525" w14:textId="77777777" w:rsidR="00DB4E74" w:rsidRPr="001371FD" w:rsidRDefault="00DB4E74" w:rsidP="00DB4E74">
      <w:pPr>
        <w:widowControl/>
        <w:ind w:firstLine="2835"/>
        <w:jc w:val="both"/>
        <w:rPr>
          <w:rFonts w:ascii="Arial" w:hAnsi="Arial" w:cs="Arial"/>
          <w:color w:val="auto"/>
          <w:lang w:val="es-CL" w:eastAsia="en-US"/>
        </w:rPr>
      </w:pPr>
    </w:p>
    <w:p w14:paraId="779374D0" w14:textId="30778AB7"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 xml:space="preserve">Puso de relieve que luego de reunirse con el </w:t>
      </w:r>
      <w:r w:rsidR="00621155" w:rsidRPr="001371FD">
        <w:rPr>
          <w:rFonts w:ascii="Arial" w:hAnsi="Arial" w:cs="Arial"/>
          <w:color w:val="auto"/>
          <w:lang w:val="es-CL" w:eastAsia="en-US"/>
        </w:rPr>
        <w:t>señor A</w:t>
      </w:r>
      <w:r w:rsidRPr="001371FD">
        <w:rPr>
          <w:rFonts w:ascii="Arial" w:hAnsi="Arial" w:cs="Arial"/>
          <w:color w:val="auto"/>
          <w:lang w:val="es-CL" w:eastAsia="en-US"/>
        </w:rPr>
        <w:t xml:space="preserve">lcalde de </w:t>
      </w:r>
      <w:r w:rsidR="00621155" w:rsidRPr="001371FD">
        <w:rPr>
          <w:rFonts w:ascii="Arial" w:hAnsi="Arial" w:cs="Arial"/>
          <w:color w:val="auto"/>
          <w:lang w:val="es-CL" w:eastAsia="en-US"/>
        </w:rPr>
        <w:t xml:space="preserve">la comuna de </w:t>
      </w:r>
      <w:r w:rsidRPr="001371FD">
        <w:rPr>
          <w:rFonts w:ascii="Arial" w:hAnsi="Arial" w:cs="Arial"/>
          <w:color w:val="auto"/>
          <w:lang w:val="es-CL" w:eastAsia="en-US"/>
        </w:rPr>
        <w:t>Mejillones éste le formuló el mismo planteamiento expuesto respecto de que hay comunas que recibirán mucho más sin aportar nada en materia minera y que no se estaría siendo equitativo al mirar el objetivo del p</w:t>
      </w:r>
      <w:r w:rsidR="00875BFC" w:rsidRPr="001371FD">
        <w:rPr>
          <w:rFonts w:ascii="Arial" w:hAnsi="Arial" w:cs="Arial"/>
          <w:color w:val="auto"/>
          <w:lang w:val="es-CL" w:eastAsia="en-US"/>
        </w:rPr>
        <w:t>royecto desde que fue ingresado</w:t>
      </w:r>
      <w:r w:rsidRPr="001371FD">
        <w:rPr>
          <w:rFonts w:ascii="Arial" w:hAnsi="Arial" w:cs="Arial"/>
          <w:color w:val="auto"/>
          <w:lang w:val="es-CL" w:eastAsia="en-US"/>
        </w:rPr>
        <w:t xml:space="preserve"> en la Cámara de Diputados</w:t>
      </w:r>
      <w:r w:rsidR="00621155" w:rsidRPr="001371FD">
        <w:rPr>
          <w:rFonts w:ascii="Arial" w:hAnsi="Arial" w:cs="Arial"/>
          <w:color w:val="auto"/>
          <w:lang w:val="es-CL" w:eastAsia="en-US"/>
        </w:rPr>
        <w:t>, donde</w:t>
      </w:r>
      <w:r w:rsidRPr="001371FD">
        <w:rPr>
          <w:rFonts w:ascii="Arial" w:hAnsi="Arial" w:cs="Arial"/>
          <w:color w:val="auto"/>
          <w:lang w:val="es-CL" w:eastAsia="en-US"/>
        </w:rPr>
        <w:t xml:space="preserve"> se buscaba potenciar a aquellas comunas que se han ido emp</w:t>
      </w:r>
      <w:r w:rsidR="00621155" w:rsidRPr="001371FD">
        <w:rPr>
          <w:rFonts w:ascii="Arial" w:hAnsi="Arial" w:cs="Arial"/>
          <w:color w:val="auto"/>
          <w:lang w:val="es-CL" w:eastAsia="en-US"/>
        </w:rPr>
        <w:t>obreciendo.</w:t>
      </w:r>
    </w:p>
    <w:p w14:paraId="1EDE9D23" w14:textId="3651286E" w:rsidR="00621155" w:rsidRPr="001371FD" w:rsidRDefault="00621155" w:rsidP="00DB4E74">
      <w:pPr>
        <w:widowControl/>
        <w:ind w:firstLine="2835"/>
        <w:jc w:val="both"/>
        <w:rPr>
          <w:rFonts w:ascii="Arial" w:hAnsi="Arial" w:cs="Arial"/>
          <w:color w:val="auto"/>
          <w:lang w:val="es-CL" w:eastAsia="en-US"/>
        </w:rPr>
      </w:pPr>
    </w:p>
    <w:p w14:paraId="6288D675" w14:textId="1343B8BD" w:rsidR="00621155" w:rsidRPr="001371FD" w:rsidRDefault="00621155"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 xml:space="preserve">El </w:t>
      </w:r>
      <w:r w:rsidRPr="001371FD">
        <w:rPr>
          <w:rFonts w:ascii="Arial" w:hAnsi="Arial" w:cs="Arial"/>
          <w:b/>
          <w:color w:val="auto"/>
          <w:lang w:val="es-CL" w:eastAsia="en-US"/>
        </w:rPr>
        <w:t>Honorable Senador señor Lagos</w:t>
      </w:r>
      <w:r w:rsidRPr="001371FD">
        <w:rPr>
          <w:rFonts w:ascii="Arial" w:hAnsi="Arial" w:cs="Arial"/>
          <w:color w:val="auto"/>
          <w:lang w:val="es-CL" w:eastAsia="en-US"/>
        </w:rPr>
        <w:t xml:space="preserve"> refirió </w:t>
      </w:r>
      <w:r w:rsidR="00875BFC" w:rsidRPr="001371FD">
        <w:rPr>
          <w:rFonts w:ascii="Arial" w:hAnsi="Arial" w:cs="Arial"/>
          <w:color w:val="auto"/>
          <w:lang w:val="es-CL" w:eastAsia="en-US"/>
        </w:rPr>
        <w:t>que la Comisión de Hacienda debía</w:t>
      </w:r>
      <w:r w:rsidRPr="001371FD">
        <w:rPr>
          <w:rFonts w:ascii="Arial" w:hAnsi="Arial" w:cs="Arial"/>
          <w:color w:val="auto"/>
          <w:lang w:val="es-CL" w:eastAsia="en-US"/>
        </w:rPr>
        <w:t xml:space="preserve"> abocarse a conocer y votar las indicaciones presentadas al proyecto de ley. Asimismo, acotó que, según entiende, </w:t>
      </w:r>
      <w:r w:rsidR="00875BFC" w:rsidRPr="001371FD">
        <w:rPr>
          <w:rFonts w:ascii="Arial" w:hAnsi="Arial" w:cs="Arial"/>
          <w:color w:val="auto"/>
          <w:lang w:val="es-CL" w:eastAsia="en-US"/>
        </w:rPr>
        <w:t xml:space="preserve">parte importante de </w:t>
      </w:r>
      <w:r w:rsidRPr="001371FD">
        <w:rPr>
          <w:rFonts w:ascii="Arial" w:hAnsi="Arial" w:cs="Arial"/>
          <w:color w:val="auto"/>
          <w:lang w:val="es-CL" w:eastAsia="en-US"/>
        </w:rPr>
        <w:t xml:space="preserve">los requerimientos e inquietudes de algunos señores Senadores </w:t>
      </w:r>
      <w:r w:rsidRPr="001371FD">
        <w:rPr>
          <w:rFonts w:ascii="Arial" w:hAnsi="Arial" w:cs="Arial"/>
          <w:color w:val="auto"/>
          <w:lang w:val="es-CL" w:eastAsia="en-US"/>
        </w:rPr>
        <w:lastRenderedPageBreak/>
        <w:t xml:space="preserve">ya se habían discutido en su oportunidad en la Comisión de Minería y Energía del Senado. </w:t>
      </w:r>
    </w:p>
    <w:p w14:paraId="6EF550BD" w14:textId="77777777" w:rsidR="00DB4E74" w:rsidRPr="001371FD" w:rsidRDefault="00DB4E74" w:rsidP="00DB4E74">
      <w:pPr>
        <w:widowControl/>
        <w:ind w:firstLine="2835"/>
        <w:jc w:val="both"/>
        <w:rPr>
          <w:rFonts w:ascii="Arial" w:hAnsi="Arial" w:cs="Arial"/>
          <w:color w:val="auto"/>
          <w:lang w:val="es-CL" w:eastAsia="en-US"/>
        </w:rPr>
      </w:pPr>
    </w:p>
    <w:p w14:paraId="54274231" w14:textId="0479C7A5"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 xml:space="preserve">El </w:t>
      </w:r>
      <w:r w:rsidRPr="001371FD">
        <w:rPr>
          <w:rFonts w:ascii="Arial" w:hAnsi="Arial" w:cs="Arial"/>
          <w:b/>
          <w:color w:val="auto"/>
          <w:lang w:val="es-CL" w:eastAsia="en-US"/>
        </w:rPr>
        <w:t>Honorable Senador señor Coloma</w:t>
      </w:r>
      <w:r w:rsidR="00875BFC" w:rsidRPr="001371FD">
        <w:rPr>
          <w:rFonts w:ascii="Arial" w:hAnsi="Arial" w:cs="Arial"/>
          <w:color w:val="auto"/>
          <w:lang w:val="es-CL" w:eastAsia="en-US"/>
        </w:rPr>
        <w:t xml:space="preserve"> manifestó que le asistía la convicción</w:t>
      </w:r>
      <w:r w:rsidRPr="001371FD">
        <w:rPr>
          <w:rFonts w:ascii="Arial" w:hAnsi="Arial" w:cs="Arial"/>
          <w:color w:val="auto"/>
          <w:lang w:val="es-CL" w:eastAsia="en-US"/>
        </w:rPr>
        <w:t xml:space="preserve"> </w:t>
      </w:r>
      <w:r w:rsidR="001E684B" w:rsidRPr="001371FD">
        <w:rPr>
          <w:rFonts w:ascii="Arial" w:hAnsi="Arial" w:cs="Arial"/>
          <w:color w:val="auto"/>
          <w:lang w:val="es-CL" w:eastAsia="en-US"/>
        </w:rPr>
        <w:t xml:space="preserve">de </w:t>
      </w:r>
      <w:r w:rsidRPr="001371FD">
        <w:rPr>
          <w:rFonts w:ascii="Arial" w:hAnsi="Arial" w:cs="Arial"/>
          <w:color w:val="auto"/>
          <w:lang w:val="es-CL" w:eastAsia="en-US"/>
        </w:rPr>
        <w:t>que durante la discusión de este proyecto</w:t>
      </w:r>
      <w:r w:rsidR="00621155" w:rsidRPr="001371FD">
        <w:rPr>
          <w:rFonts w:ascii="Arial" w:hAnsi="Arial" w:cs="Arial"/>
          <w:color w:val="auto"/>
          <w:lang w:val="es-CL" w:eastAsia="en-US"/>
        </w:rPr>
        <w:t xml:space="preserve"> de ley podía haber un</w:t>
      </w:r>
      <w:r w:rsidRPr="001371FD">
        <w:rPr>
          <w:rFonts w:ascii="Arial" w:hAnsi="Arial" w:cs="Arial"/>
          <w:color w:val="auto"/>
          <w:lang w:val="es-CL" w:eastAsia="en-US"/>
        </w:rPr>
        <w:t xml:space="preserve"> espacio de enten</w:t>
      </w:r>
      <w:r w:rsidR="00875BFC" w:rsidRPr="001371FD">
        <w:rPr>
          <w:rFonts w:ascii="Arial" w:hAnsi="Arial" w:cs="Arial"/>
          <w:color w:val="auto"/>
          <w:lang w:val="es-CL" w:eastAsia="en-US"/>
        </w:rPr>
        <w:t>dimiento, sin embargo, dio cuenta de</w:t>
      </w:r>
      <w:r w:rsidRPr="001371FD">
        <w:rPr>
          <w:rFonts w:ascii="Arial" w:hAnsi="Arial" w:cs="Arial"/>
          <w:color w:val="auto"/>
          <w:lang w:val="es-CL" w:eastAsia="en-US"/>
        </w:rPr>
        <w:t xml:space="preserve"> su preocupación por la forma en q</w:t>
      </w:r>
      <w:r w:rsidR="00875BFC" w:rsidRPr="001371FD">
        <w:rPr>
          <w:rFonts w:ascii="Arial" w:hAnsi="Arial" w:cs="Arial"/>
          <w:color w:val="auto"/>
          <w:lang w:val="es-CL" w:eastAsia="en-US"/>
        </w:rPr>
        <w:t>ue ha ido derivando el debate.</w:t>
      </w:r>
    </w:p>
    <w:p w14:paraId="0123426C" w14:textId="77777777" w:rsidR="00DB4E74" w:rsidRPr="001371FD" w:rsidRDefault="00DB4E74" w:rsidP="00DB4E74">
      <w:pPr>
        <w:widowControl/>
        <w:ind w:firstLine="2835"/>
        <w:jc w:val="both"/>
        <w:rPr>
          <w:rFonts w:ascii="Arial" w:hAnsi="Arial" w:cs="Arial"/>
          <w:color w:val="auto"/>
          <w:lang w:val="es-CL" w:eastAsia="en-US"/>
        </w:rPr>
      </w:pPr>
    </w:p>
    <w:p w14:paraId="40B7DCEF" w14:textId="30B921E6"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Reiteró su preocupación respecto de tres puntos</w:t>
      </w:r>
      <w:r w:rsidR="00621155" w:rsidRPr="001371FD">
        <w:rPr>
          <w:rFonts w:ascii="Arial" w:hAnsi="Arial" w:cs="Arial"/>
          <w:color w:val="auto"/>
          <w:lang w:val="es-CL" w:eastAsia="en-US"/>
        </w:rPr>
        <w:t xml:space="preserve"> ya mencionados en la sesión anterior. Explicó que</w:t>
      </w:r>
      <w:r w:rsidRPr="001371FD">
        <w:rPr>
          <w:rFonts w:ascii="Arial" w:hAnsi="Arial" w:cs="Arial"/>
          <w:color w:val="auto"/>
          <w:lang w:val="es-CL" w:eastAsia="en-US"/>
        </w:rPr>
        <w:t xml:space="preserve"> el primero de ellos</w:t>
      </w:r>
      <w:r w:rsidR="00875BFC" w:rsidRPr="001371FD">
        <w:rPr>
          <w:rFonts w:ascii="Arial" w:hAnsi="Arial" w:cs="Arial"/>
          <w:color w:val="auto"/>
          <w:lang w:val="es-CL" w:eastAsia="en-US"/>
        </w:rPr>
        <w:t xml:space="preserve"> dice</w:t>
      </w:r>
      <w:r w:rsidR="00621155" w:rsidRPr="001371FD">
        <w:rPr>
          <w:rFonts w:ascii="Arial" w:hAnsi="Arial" w:cs="Arial"/>
          <w:color w:val="auto"/>
          <w:lang w:val="es-CL" w:eastAsia="en-US"/>
        </w:rPr>
        <w:t xml:space="preserve"> relación con la pregunta de para qué se ocupan los recursos que se recauden,</w:t>
      </w:r>
      <w:r w:rsidRPr="001371FD">
        <w:rPr>
          <w:rFonts w:ascii="Arial" w:hAnsi="Arial" w:cs="Arial"/>
          <w:color w:val="auto"/>
          <w:lang w:val="es-CL" w:eastAsia="en-US"/>
        </w:rPr>
        <w:t xml:space="preserve"> toda vez que ello representa una dinámica muy importante, por cuanto</w:t>
      </w:r>
      <w:r w:rsidR="00621155" w:rsidRPr="001371FD">
        <w:rPr>
          <w:rFonts w:ascii="Arial" w:hAnsi="Arial" w:cs="Arial"/>
          <w:color w:val="auto"/>
          <w:lang w:val="es-CL" w:eastAsia="en-US"/>
        </w:rPr>
        <w:t>, en su opinión,</w:t>
      </w:r>
      <w:r w:rsidRPr="001371FD">
        <w:rPr>
          <w:rFonts w:ascii="Arial" w:hAnsi="Arial" w:cs="Arial"/>
          <w:color w:val="auto"/>
          <w:lang w:val="es-CL" w:eastAsia="en-US"/>
        </w:rPr>
        <w:t xml:space="preserve"> el aumento de los impuestos </w:t>
      </w:r>
      <w:r w:rsidRPr="001371FD">
        <w:rPr>
          <w:rFonts w:ascii="Arial" w:hAnsi="Arial" w:cs="Arial"/>
          <w:i/>
          <w:color w:val="auto"/>
          <w:lang w:val="es-CL" w:eastAsia="en-US"/>
        </w:rPr>
        <w:t>per s</w:t>
      </w:r>
      <w:r w:rsidR="004B69DC" w:rsidRPr="001371FD">
        <w:rPr>
          <w:rFonts w:ascii="Arial" w:hAnsi="Arial" w:cs="Arial"/>
          <w:i/>
          <w:color w:val="auto"/>
          <w:lang w:val="es-CL" w:eastAsia="en-US"/>
        </w:rPr>
        <w:t>e</w:t>
      </w:r>
      <w:r w:rsidRPr="001371FD">
        <w:rPr>
          <w:rFonts w:ascii="Arial" w:hAnsi="Arial" w:cs="Arial"/>
          <w:color w:val="auto"/>
          <w:lang w:val="es-CL" w:eastAsia="en-US"/>
        </w:rPr>
        <w:t xml:space="preserve"> nunca h</w:t>
      </w:r>
      <w:r w:rsidR="00621155" w:rsidRPr="001371FD">
        <w:rPr>
          <w:rFonts w:ascii="Arial" w:hAnsi="Arial" w:cs="Arial"/>
          <w:color w:val="auto"/>
          <w:lang w:val="es-CL" w:eastAsia="en-US"/>
        </w:rPr>
        <w:t>a sido un buen argumento</w:t>
      </w:r>
      <w:r w:rsidRPr="001371FD">
        <w:rPr>
          <w:rFonts w:ascii="Arial" w:hAnsi="Arial" w:cs="Arial"/>
          <w:color w:val="auto"/>
          <w:lang w:val="es-CL" w:eastAsia="en-US"/>
        </w:rPr>
        <w:t>.</w:t>
      </w:r>
    </w:p>
    <w:p w14:paraId="68A3A366" w14:textId="77777777" w:rsidR="00DB4E74" w:rsidRPr="001371FD" w:rsidRDefault="00DB4E74" w:rsidP="00DB4E74">
      <w:pPr>
        <w:widowControl/>
        <w:ind w:firstLine="2835"/>
        <w:jc w:val="both"/>
        <w:rPr>
          <w:rFonts w:ascii="Arial" w:hAnsi="Arial" w:cs="Arial"/>
          <w:color w:val="auto"/>
          <w:lang w:val="es-CL" w:eastAsia="en-US"/>
        </w:rPr>
      </w:pPr>
    </w:p>
    <w:p w14:paraId="68C07EE8" w14:textId="0A9F5618"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Manifestó entender del señor Ministro que una parte de estos recursos estaban comprometidos en función de las regiones y de las comunas, sin embargo, expresó no tener claridad en cuanto a lo que se ha</w:t>
      </w:r>
      <w:r w:rsidR="00621155" w:rsidRPr="001371FD">
        <w:rPr>
          <w:rFonts w:ascii="Arial" w:hAnsi="Arial" w:cs="Arial"/>
          <w:color w:val="auto"/>
          <w:lang w:val="es-CL" w:eastAsia="en-US"/>
        </w:rPr>
        <w:t>rá con el saldo de esos fondos</w:t>
      </w:r>
      <w:r w:rsidRPr="001371FD">
        <w:rPr>
          <w:rFonts w:ascii="Arial" w:hAnsi="Arial" w:cs="Arial"/>
          <w:color w:val="auto"/>
          <w:lang w:val="es-CL" w:eastAsia="en-US"/>
        </w:rPr>
        <w:t>.</w:t>
      </w:r>
    </w:p>
    <w:p w14:paraId="3BD177FA" w14:textId="77777777" w:rsidR="00DB4E74" w:rsidRPr="001371FD" w:rsidRDefault="00DB4E74" w:rsidP="00DB4E74">
      <w:pPr>
        <w:widowControl/>
        <w:ind w:firstLine="2835"/>
        <w:jc w:val="both"/>
        <w:rPr>
          <w:rFonts w:ascii="Arial" w:hAnsi="Arial" w:cs="Arial"/>
          <w:color w:val="auto"/>
          <w:lang w:val="es-CL" w:eastAsia="en-US"/>
        </w:rPr>
      </w:pPr>
    </w:p>
    <w:p w14:paraId="6DF488A9" w14:textId="4A51C27B" w:rsidR="00DB4E74" w:rsidRPr="001371FD" w:rsidRDefault="00DB4E74" w:rsidP="00621155">
      <w:pPr>
        <w:widowControl/>
        <w:ind w:firstLine="2835"/>
        <w:jc w:val="both"/>
        <w:rPr>
          <w:rFonts w:ascii="Arial" w:hAnsi="Arial" w:cs="Arial"/>
          <w:color w:val="auto"/>
          <w:lang w:val="es-CL" w:eastAsia="en-US"/>
        </w:rPr>
      </w:pPr>
      <w:r w:rsidRPr="001371FD">
        <w:rPr>
          <w:rFonts w:ascii="Arial" w:hAnsi="Arial" w:cs="Arial"/>
          <w:color w:val="auto"/>
          <w:lang w:val="es-CL" w:eastAsia="en-US"/>
        </w:rPr>
        <w:t>En segundo lugar, se refirió al</w:t>
      </w:r>
      <w:r w:rsidR="00621155" w:rsidRPr="001371FD">
        <w:rPr>
          <w:rFonts w:ascii="Arial" w:hAnsi="Arial" w:cs="Arial"/>
          <w:color w:val="auto"/>
          <w:lang w:val="es-CL" w:eastAsia="en-US"/>
        </w:rPr>
        <w:t xml:space="preserve"> componente </w:t>
      </w:r>
      <w:r w:rsidRPr="001371FD">
        <w:rPr>
          <w:rFonts w:ascii="Arial" w:hAnsi="Arial" w:cs="Arial"/>
          <w:color w:val="auto"/>
          <w:lang w:val="es-CL" w:eastAsia="en-US"/>
        </w:rPr>
        <w:t xml:space="preserve">ad valorem </w:t>
      </w:r>
      <w:r w:rsidR="00621155" w:rsidRPr="001371FD">
        <w:rPr>
          <w:rFonts w:ascii="Arial" w:hAnsi="Arial" w:cs="Arial"/>
          <w:color w:val="auto"/>
          <w:lang w:val="es-CL" w:eastAsia="en-US"/>
        </w:rPr>
        <w:t>y dio cuenta de sus reparos desde un punto de vista conceptual.</w:t>
      </w:r>
      <w:r w:rsidR="00E266E3" w:rsidRPr="001371FD">
        <w:rPr>
          <w:rFonts w:ascii="Arial" w:hAnsi="Arial" w:cs="Arial"/>
          <w:color w:val="auto"/>
          <w:lang w:val="es-CL" w:eastAsia="en-US"/>
        </w:rPr>
        <w:t xml:space="preserve"> Señaló</w:t>
      </w:r>
      <w:r w:rsidRPr="001371FD">
        <w:rPr>
          <w:rFonts w:ascii="Arial" w:hAnsi="Arial" w:cs="Arial"/>
          <w:color w:val="auto"/>
          <w:lang w:val="es-CL" w:eastAsia="en-US"/>
        </w:rPr>
        <w:t xml:space="preserve"> que los impuestos deben gravar los flujos de utilidades y agregó que, si la razón del </w:t>
      </w:r>
      <w:r w:rsidR="00E266E3" w:rsidRPr="001371FD">
        <w:rPr>
          <w:rFonts w:ascii="Arial" w:hAnsi="Arial" w:cs="Arial"/>
          <w:color w:val="auto"/>
          <w:lang w:val="es-CL" w:eastAsia="en-US"/>
        </w:rPr>
        <w:t xml:space="preserve">componente </w:t>
      </w:r>
      <w:r w:rsidRPr="001371FD">
        <w:rPr>
          <w:rFonts w:ascii="Arial" w:hAnsi="Arial" w:cs="Arial"/>
          <w:color w:val="auto"/>
          <w:lang w:val="es-CL" w:eastAsia="en-US"/>
        </w:rPr>
        <w:t>ad valorem e</w:t>
      </w:r>
      <w:r w:rsidR="00E266E3" w:rsidRPr="001371FD">
        <w:rPr>
          <w:rFonts w:ascii="Arial" w:hAnsi="Arial" w:cs="Arial"/>
          <w:color w:val="auto"/>
          <w:lang w:val="es-CL" w:eastAsia="en-US"/>
        </w:rPr>
        <w:t>s la extracción de un bien irre</w:t>
      </w:r>
      <w:r w:rsidRPr="001371FD">
        <w:rPr>
          <w:rFonts w:ascii="Arial" w:hAnsi="Arial" w:cs="Arial"/>
          <w:color w:val="auto"/>
          <w:lang w:val="es-CL" w:eastAsia="en-US"/>
        </w:rPr>
        <w:t>mplazable, no existiría entonces ningún argumento para que</w:t>
      </w:r>
      <w:r w:rsidR="00875BFC" w:rsidRPr="001371FD">
        <w:rPr>
          <w:rFonts w:ascii="Arial" w:hAnsi="Arial" w:cs="Arial"/>
          <w:color w:val="auto"/>
          <w:lang w:val="es-CL" w:eastAsia="en-US"/>
        </w:rPr>
        <w:t xml:space="preserve"> en</w:t>
      </w:r>
      <w:r w:rsidRPr="001371FD">
        <w:rPr>
          <w:rFonts w:ascii="Arial" w:hAnsi="Arial" w:cs="Arial"/>
          <w:color w:val="auto"/>
          <w:lang w:val="es-CL" w:eastAsia="en-US"/>
        </w:rPr>
        <w:t xml:space="preserve"> </w:t>
      </w:r>
      <w:r w:rsidR="00E266E3" w:rsidRPr="001371FD">
        <w:rPr>
          <w:rFonts w:ascii="Arial" w:hAnsi="Arial" w:cs="Arial"/>
          <w:color w:val="auto"/>
          <w:lang w:val="es-CL" w:eastAsia="en-US"/>
        </w:rPr>
        <w:t>el futuro ese mismo componente</w:t>
      </w:r>
      <w:r w:rsidRPr="001371FD">
        <w:rPr>
          <w:rFonts w:ascii="Arial" w:hAnsi="Arial" w:cs="Arial"/>
          <w:color w:val="auto"/>
          <w:lang w:val="es-CL" w:eastAsia="en-US"/>
        </w:rPr>
        <w:t xml:space="preserve"> ad valorem </w:t>
      </w:r>
      <w:r w:rsidR="004B69DC" w:rsidRPr="001371FD">
        <w:rPr>
          <w:rFonts w:ascii="Arial" w:hAnsi="Arial" w:cs="Arial"/>
          <w:color w:val="auto"/>
          <w:lang w:val="es-CL" w:eastAsia="en-US"/>
        </w:rPr>
        <w:t xml:space="preserve">no </w:t>
      </w:r>
      <w:r w:rsidRPr="001371FD">
        <w:rPr>
          <w:rFonts w:ascii="Arial" w:hAnsi="Arial" w:cs="Arial"/>
          <w:color w:val="auto"/>
          <w:lang w:val="es-CL" w:eastAsia="en-US"/>
        </w:rPr>
        <w:t>se aplique a la mediana o a la pequeña empresa.</w:t>
      </w:r>
    </w:p>
    <w:p w14:paraId="592BA93D" w14:textId="77777777" w:rsidR="00DB4E74" w:rsidRPr="001371FD" w:rsidRDefault="00DB4E74" w:rsidP="00DB4E74">
      <w:pPr>
        <w:widowControl/>
        <w:ind w:firstLine="2835"/>
        <w:jc w:val="both"/>
        <w:rPr>
          <w:rFonts w:ascii="Arial" w:hAnsi="Arial" w:cs="Arial"/>
          <w:color w:val="auto"/>
          <w:lang w:val="es-CL" w:eastAsia="en-US"/>
        </w:rPr>
      </w:pPr>
    </w:p>
    <w:p w14:paraId="73065359" w14:textId="798E1D9B" w:rsidR="00E266E3"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 xml:space="preserve">Observó que en países como Perú el </w:t>
      </w:r>
      <w:r w:rsidR="00E266E3" w:rsidRPr="001371FD">
        <w:rPr>
          <w:rFonts w:ascii="Arial" w:hAnsi="Arial" w:cs="Arial"/>
          <w:color w:val="auto"/>
          <w:lang w:val="es-CL" w:eastAsia="en-US"/>
        </w:rPr>
        <w:t xml:space="preserve">componente </w:t>
      </w:r>
      <w:r w:rsidRPr="001371FD">
        <w:rPr>
          <w:rFonts w:ascii="Arial" w:hAnsi="Arial" w:cs="Arial"/>
          <w:color w:val="auto"/>
          <w:lang w:val="es-CL" w:eastAsia="en-US"/>
        </w:rPr>
        <w:t>ad valorem se aplica a todos y no solamente a la gran empresa</w:t>
      </w:r>
      <w:r w:rsidR="00E266E3" w:rsidRPr="001371FD">
        <w:rPr>
          <w:rFonts w:ascii="Arial" w:hAnsi="Arial" w:cs="Arial"/>
          <w:color w:val="auto"/>
          <w:lang w:val="es-CL" w:eastAsia="en-US"/>
        </w:rPr>
        <w:t>,</w:t>
      </w:r>
      <w:r w:rsidRPr="001371FD">
        <w:rPr>
          <w:rFonts w:ascii="Arial" w:hAnsi="Arial" w:cs="Arial"/>
          <w:color w:val="auto"/>
          <w:lang w:val="es-CL" w:eastAsia="en-US"/>
        </w:rPr>
        <w:t xml:space="preserve"> toda vez que, si el criterio atiende a la extracción, una empresa puede extraer mucho más que otra, de modo que es el concepto de ad valorem el que en su opinión no se encuentra bien resuelto en el proyecto de ley y ello puede resultar </w:t>
      </w:r>
      <w:r w:rsidR="004B69DC" w:rsidRPr="001371FD">
        <w:rPr>
          <w:rFonts w:ascii="Arial" w:hAnsi="Arial" w:cs="Arial"/>
          <w:color w:val="auto"/>
          <w:lang w:val="es-CL" w:eastAsia="en-US"/>
        </w:rPr>
        <w:t xml:space="preserve">en </w:t>
      </w:r>
      <w:r w:rsidRPr="001371FD">
        <w:rPr>
          <w:rFonts w:ascii="Arial" w:hAnsi="Arial" w:cs="Arial"/>
          <w:color w:val="auto"/>
          <w:lang w:val="es-CL" w:eastAsia="en-US"/>
        </w:rPr>
        <w:t>una fuente de conflictos más que de soluciones</w:t>
      </w:r>
      <w:r w:rsidR="00875BFC" w:rsidRPr="001371FD">
        <w:rPr>
          <w:rFonts w:ascii="Arial" w:hAnsi="Arial" w:cs="Arial"/>
          <w:color w:val="auto"/>
          <w:lang w:val="es-CL" w:eastAsia="en-US"/>
        </w:rPr>
        <w:t>. Reiteró</w:t>
      </w:r>
      <w:r w:rsidR="00E266E3" w:rsidRPr="001371FD">
        <w:rPr>
          <w:rFonts w:ascii="Arial" w:hAnsi="Arial" w:cs="Arial"/>
          <w:color w:val="auto"/>
          <w:lang w:val="es-CL" w:eastAsia="en-US"/>
        </w:rPr>
        <w:t xml:space="preserve"> que</w:t>
      </w:r>
      <w:r w:rsidR="00875BFC" w:rsidRPr="001371FD">
        <w:rPr>
          <w:rFonts w:ascii="Arial" w:hAnsi="Arial" w:cs="Arial"/>
          <w:color w:val="auto"/>
          <w:lang w:val="es-CL" w:eastAsia="en-US"/>
        </w:rPr>
        <w:t xml:space="preserve"> se</w:t>
      </w:r>
      <w:r w:rsidR="00E266E3" w:rsidRPr="001371FD">
        <w:rPr>
          <w:rFonts w:ascii="Arial" w:hAnsi="Arial" w:cs="Arial"/>
          <w:color w:val="auto"/>
          <w:lang w:val="es-CL" w:eastAsia="en-US"/>
        </w:rPr>
        <w:t xml:space="preserve"> abre un espacio para que en el futuro el </w:t>
      </w:r>
      <w:r w:rsidR="00875BFC" w:rsidRPr="001371FD">
        <w:rPr>
          <w:rFonts w:ascii="Arial" w:hAnsi="Arial" w:cs="Arial"/>
          <w:color w:val="auto"/>
          <w:lang w:val="es-CL" w:eastAsia="en-US"/>
        </w:rPr>
        <w:t xml:space="preserve">referido </w:t>
      </w:r>
      <w:r w:rsidR="00E266E3" w:rsidRPr="001371FD">
        <w:rPr>
          <w:rFonts w:ascii="Arial" w:hAnsi="Arial" w:cs="Arial"/>
          <w:color w:val="auto"/>
          <w:lang w:val="es-CL" w:eastAsia="en-US"/>
        </w:rPr>
        <w:t>concepto se extienda a la pequeña y mediana minería.</w:t>
      </w:r>
    </w:p>
    <w:p w14:paraId="0D743589" w14:textId="77777777" w:rsidR="00DB4E74" w:rsidRPr="001371FD" w:rsidRDefault="00DB4E74" w:rsidP="00DB4E74">
      <w:pPr>
        <w:widowControl/>
        <w:ind w:firstLine="2835"/>
        <w:jc w:val="both"/>
        <w:rPr>
          <w:rFonts w:ascii="Arial" w:hAnsi="Arial" w:cs="Arial"/>
          <w:color w:val="auto"/>
          <w:lang w:val="es-CL" w:eastAsia="en-US"/>
        </w:rPr>
      </w:pPr>
    </w:p>
    <w:p w14:paraId="3E367FD8" w14:textId="127D5152"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En tercer lugar, expresó que en este proyecto</w:t>
      </w:r>
      <w:r w:rsidR="00E266E3" w:rsidRPr="001371FD">
        <w:rPr>
          <w:rFonts w:ascii="Arial" w:hAnsi="Arial" w:cs="Arial"/>
          <w:color w:val="auto"/>
          <w:lang w:val="es-CL" w:eastAsia="en-US"/>
        </w:rPr>
        <w:t xml:space="preserve"> de ley</w:t>
      </w:r>
      <w:r w:rsidRPr="001371FD">
        <w:rPr>
          <w:rFonts w:ascii="Arial" w:hAnsi="Arial" w:cs="Arial"/>
          <w:color w:val="auto"/>
          <w:lang w:val="es-CL" w:eastAsia="en-US"/>
        </w:rPr>
        <w:t xml:space="preserve"> hay un espacio para que la minería aporte más</w:t>
      </w:r>
      <w:r w:rsidR="006769B0" w:rsidRPr="001371FD">
        <w:rPr>
          <w:rFonts w:ascii="Arial" w:hAnsi="Arial" w:cs="Arial"/>
          <w:color w:val="auto"/>
          <w:lang w:val="es-CL" w:eastAsia="en-US"/>
        </w:rPr>
        <w:t>, pero</w:t>
      </w:r>
      <w:r w:rsidRPr="001371FD">
        <w:rPr>
          <w:rFonts w:ascii="Arial" w:hAnsi="Arial" w:cs="Arial"/>
          <w:color w:val="auto"/>
          <w:lang w:val="es-CL" w:eastAsia="en-US"/>
        </w:rPr>
        <w:t xml:space="preserve"> en la medida que se fije el para qué</w:t>
      </w:r>
      <w:r w:rsidR="006769B0" w:rsidRPr="001371FD">
        <w:rPr>
          <w:rFonts w:ascii="Arial" w:hAnsi="Arial" w:cs="Arial"/>
          <w:color w:val="auto"/>
          <w:lang w:val="es-CL" w:eastAsia="en-US"/>
        </w:rPr>
        <w:t xml:space="preserve"> de los recursos recaudados. </w:t>
      </w:r>
      <w:r w:rsidR="004B69DC" w:rsidRPr="001371FD">
        <w:rPr>
          <w:rFonts w:ascii="Arial" w:hAnsi="Arial" w:cs="Arial"/>
          <w:color w:val="auto"/>
          <w:lang w:val="es-CL" w:eastAsia="en-US"/>
        </w:rPr>
        <w:t>Aseveró</w:t>
      </w:r>
      <w:r w:rsidR="006769B0" w:rsidRPr="001371FD">
        <w:rPr>
          <w:rFonts w:ascii="Arial" w:hAnsi="Arial" w:cs="Arial"/>
          <w:color w:val="auto"/>
          <w:lang w:val="es-CL" w:eastAsia="en-US"/>
        </w:rPr>
        <w:t xml:space="preserve"> que se puede llegar a resultados</w:t>
      </w:r>
      <w:r w:rsidRPr="001371FD">
        <w:rPr>
          <w:rFonts w:ascii="Arial" w:hAnsi="Arial" w:cs="Arial"/>
          <w:color w:val="auto"/>
          <w:lang w:val="es-CL" w:eastAsia="en-US"/>
        </w:rPr>
        <w:t xml:space="preserve"> sin tocar el </w:t>
      </w:r>
      <w:r w:rsidR="00E266E3" w:rsidRPr="001371FD">
        <w:rPr>
          <w:rFonts w:ascii="Arial" w:hAnsi="Arial" w:cs="Arial"/>
          <w:color w:val="auto"/>
          <w:lang w:val="es-CL" w:eastAsia="en-US"/>
        </w:rPr>
        <w:t xml:space="preserve">componente </w:t>
      </w:r>
      <w:r w:rsidRPr="001371FD">
        <w:rPr>
          <w:rFonts w:ascii="Arial" w:hAnsi="Arial" w:cs="Arial"/>
          <w:color w:val="auto"/>
          <w:lang w:val="es-CL" w:eastAsia="en-US"/>
        </w:rPr>
        <w:t>ad valorem</w:t>
      </w:r>
      <w:r w:rsidR="006769B0" w:rsidRPr="001371FD">
        <w:rPr>
          <w:rFonts w:ascii="Arial" w:hAnsi="Arial" w:cs="Arial"/>
          <w:color w:val="auto"/>
          <w:lang w:val="es-CL" w:eastAsia="en-US"/>
        </w:rPr>
        <w:t xml:space="preserve"> y fijando</w:t>
      </w:r>
      <w:r w:rsidRPr="001371FD">
        <w:rPr>
          <w:rFonts w:ascii="Arial" w:hAnsi="Arial" w:cs="Arial"/>
          <w:color w:val="auto"/>
          <w:lang w:val="es-CL" w:eastAsia="en-US"/>
        </w:rPr>
        <w:t xml:space="preserve"> una tasa máxima. </w:t>
      </w:r>
      <w:r w:rsidR="006769B0" w:rsidRPr="001371FD">
        <w:rPr>
          <w:rFonts w:ascii="Arial" w:hAnsi="Arial" w:cs="Arial"/>
          <w:color w:val="auto"/>
          <w:lang w:val="es-CL" w:eastAsia="en-US"/>
        </w:rPr>
        <w:t>Con todo, p</w:t>
      </w:r>
      <w:r w:rsidRPr="001371FD">
        <w:rPr>
          <w:rFonts w:ascii="Arial" w:hAnsi="Arial" w:cs="Arial"/>
          <w:color w:val="auto"/>
          <w:lang w:val="es-CL" w:eastAsia="en-US"/>
        </w:rPr>
        <w:t>recisó que es cl</w:t>
      </w:r>
      <w:r w:rsidR="006769B0" w:rsidRPr="001371FD">
        <w:rPr>
          <w:rFonts w:ascii="Arial" w:hAnsi="Arial" w:cs="Arial"/>
          <w:color w:val="auto"/>
          <w:lang w:val="es-CL" w:eastAsia="en-US"/>
        </w:rPr>
        <w:t>ave que la tasa que se establezca</w:t>
      </w:r>
      <w:r w:rsidRPr="001371FD">
        <w:rPr>
          <w:rFonts w:ascii="Arial" w:hAnsi="Arial" w:cs="Arial"/>
          <w:color w:val="auto"/>
          <w:lang w:val="es-CL" w:eastAsia="en-US"/>
        </w:rPr>
        <w:t xml:space="preserve"> no sea la más alta del mundo de manera que deje a Chile fuera del mercado.</w:t>
      </w:r>
    </w:p>
    <w:p w14:paraId="4BD3485A" w14:textId="77777777" w:rsidR="00DB4E74" w:rsidRPr="001371FD" w:rsidRDefault="00DB4E74" w:rsidP="00DB4E74">
      <w:pPr>
        <w:widowControl/>
        <w:ind w:firstLine="2835"/>
        <w:jc w:val="both"/>
        <w:rPr>
          <w:rFonts w:ascii="Arial" w:hAnsi="Arial" w:cs="Arial"/>
          <w:color w:val="auto"/>
          <w:lang w:val="es-CL" w:eastAsia="en-US"/>
        </w:rPr>
      </w:pPr>
    </w:p>
    <w:p w14:paraId="038B7818" w14:textId="50A3C409" w:rsidR="00DB4E74" w:rsidRPr="001371FD" w:rsidRDefault="00E266E3" w:rsidP="00FE2535">
      <w:pPr>
        <w:widowControl/>
        <w:ind w:firstLine="2835"/>
        <w:jc w:val="both"/>
        <w:rPr>
          <w:rFonts w:ascii="Arial" w:hAnsi="Arial" w:cs="Arial"/>
          <w:color w:val="auto"/>
          <w:lang w:val="es-CL" w:eastAsia="en-US"/>
        </w:rPr>
      </w:pPr>
      <w:r w:rsidRPr="001371FD">
        <w:rPr>
          <w:rFonts w:ascii="Arial" w:hAnsi="Arial" w:cs="Arial"/>
          <w:color w:val="auto"/>
          <w:lang w:val="es-CL" w:eastAsia="en-US"/>
        </w:rPr>
        <w:t>Puso de relieve</w:t>
      </w:r>
      <w:r w:rsidR="00DB4E74" w:rsidRPr="001371FD">
        <w:rPr>
          <w:rFonts w:ascii="Arial" w:hAnsi="Arial" w:cs="Arial"/>
          <w:color w:val="auto"/>
          <w:lang w:val="es-CL" w:eastAsia="en-US"/>
        </w:rPr>
        <w:t xml:space="preserve"> que Chile ha bajado su producción de cobre y no ha habido inversión importante fuera de lo que hizo Quebrada Blanca S.A. hace unos 5 años a</w:t>
      </w:r>
      <w:r w:rsidR="006769B0" w:rsidRPr="001371FD">
        <w:rPr>
          <w:rFonts w:ascii="Arial" w:hAnsi="Arial" w:cs="Arial"/>
          <w:color w:val="auto"/>
          <w:lang w:val="es-CL" w:eastAsia="en-US"/>
        </w:rPr>
        <w:t>proximadamente. A</w:t>
      </w:r>
      <w:r w:rsidR="004B69DC" w:rsidRPr="001371FD">
        <w:rPr>
          <w:rFonts w:ascii="Arial" w:hAnsi="Arial" w:cs="Arial"/>
          <w:color w:val="auto"/>
          <w:lang w:val="es-CL" w:eastAsia="en-US"/>
        </w:rPr>
        <w:t>firmó</w:t>
      </w:r>
      <w:r w:rsidR="006769B0" w:rsidRPr="001371FD">
        <w:rPr>
          <w:rFonts w:ascii="Arial" w:hAnsi="Arial" w:cs="Arial"/>
          <w:color w:val="auto"/>
          <w:lang w:val="es-CL" w:eastAsia="en-US"/>
        </w:rPr>
        <w:t xml:space="preserve"> que </w:t>
      </w:r>
      <w:r w:rsidR="00DB4E74" w:rsidRPr="001371FD">
        <w:rPr>
          <w:rFonts w:ascii="Arial" w:hAnsi="Arial" w:cs="Arial"/>
          <w:color w:val="auto"/>
          <w:lang w:val="es-CL" w:eastAsia="en-US"/>
        </w:rPr>
        <w:t xml:space="preserve">bajo ese escenario se establece la tasa más alta del mundo, considerando que el </w:t>
      </w:r>
      <w:r w:rsidRPr="001371FD">
        <w:rPr>
          <w:rFonts w:ascii="Arial" w:hAnsi="Arial" w:cs="Arial"/>
          <w:color w:val="auto"/>
          <w:lang w:val="es-CL" w:eastAsia="en-US"/>
        </w:rPr>
        <w:t>Fondo Monetari</w:t>
      </w:r>
      <w:r w:rsidR="004B69DC" w:rsidRPr="001371FD">
        <w:rPr>
          <w:rFonts w:ascii="Arial" w:hAnsi="Arial" w:cs="Arial"/>
          <w:color w:val="auto"/>
          <w:lang w:val="es-CL" w:eastAsia="en-US"/>
        </w:rPr>
        <w:t>o</w:t>
      </w:r>
      <w:r w:rsidRPr="001371FD">
        <w:rPr>
          <w:rFonts w:ascii="Arial" w:hAnsi="Arial" w:cs="Arial"/>
          <w:color w:val="auto"/>
          <w:lang w:val="es-CL" w:eastAsia="en-US"/>
        </w:rPr>
        <w:t xml:space="preserve"> Internacional ha informado </w:t>
      </w:r>
      <w:r w:rsidR="00DB4E74" w:rsidRPr="001371FD">
        <w:rPr>
          <w:rFonts w:ascii="Arial" w:hAnsi="Arial" w:cs="Arial"/>
          <w:color w:val="auto"/>
          <w:lang w:val="es-CL" w:eastAsia="en-US"/>
        </w:rPr>
        <w:t xml:space="preserve">tasas máximas de </w:t>
      </w:r>
      <w:r w:rsidR="006769B0" w:rsidRPr="001371FD">
        <w:rPr>
          <w:rFonts w:ascii="Arial" w:hAnsi="Arial" w:cs="Arial"/>
          <w:color w:val="auto"/>
          <w:lang w:val="es-CL" w:eastAsia="en-US"/>
        </w:rPr>
        <w:t xml:space="preserve">42%, 43% o </w:t>
      </w:r>
      <w:r w:rsidR="00DB4E74" w:rsidRPr="001371FD">
        <w:rPr>
          <w:rFonts w:ascii="Arial" w:hAnsi="Arial" w:cs="Arial"/>
          <w:color w:val="auto"/>
          <w:lang w:val="es-CL" w:eastAsia="en-US"/>
        </w:rPr>
        <w:t>44% aproximadamente</w:t>
      </w:r>
      <w:r w:rsidR="00FE2535" w:rsidRPr="001371FD">
        <w:rPr>
          <w:rFonts w:ascii="Arial" w:hAnsi="Arial" w:cs="Arial"/>
          <w:color w:val="auto"/>
          <w:lang w:val="es-CL" w:eastAsia="en-US"/>
        </w:rPr>
        <w:t xml:space="preserve">. Cuestionó, por tanto, que justo en el momento en que se </w:t>
      </w:r>
      <w:r w:rsidR="00FE2535" w:rsidRPr="001371FD">
        <w:rPr>
          <w:rFonts w:ascii="Arial" w:hAnsi="Arial" w:cs="Arial"/>
          <w:color w:val="auto"/>
          <w:lang w:val="es-CL" w:eastAsia="en-US"/>
        </w:rPr>
        <w:lastRenderedPageBreak/>
        <w:t>están registrando bajas en la producción de cobre por parte de Chile se fije una tasa máxima como la que se propone, por lo que lo calificó como una medida contradictoria.</w:t>
      </w:r>
    </w:p>
    <w:p w14:paraId="188AEA91" w14:textId="77777777" w:rsidR="00DB4E74" w:rsidRPr="001371FD" w:rsidRDefault="00DB4E74" w:rsidP="00DB4E74">
      <w:pPr>
        <w:widowControl/>
        <w:ind w:firstLine="2835"/>
        <w:jc w:val="both"/>
        <w:rPr>
          <w:rFonts w:ascii="Arial" w:hAnsi="Arial" w:cs="Arial"/>
          <w:color w:val="auto"/>
          <w:lang w:val="es-CL" w:eastAsia="en-US"/>
        </w:rPr>
      </w:pPr>
    </w:p>
    <w:p w14:paraId="245578D8" w14:textId="411DCD95"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Puntualizó que lo anterior no significa que no haya espacio en la minería para generar un aumento en materia de recaudación, pero</w:t>
      </w:r>
      <w:r w:rsidR="00FE2535" w:rsidRPr="001371FD">
        <w:rPr>
          <w:rFonts w:ascii="Arial" w:hAnsi="Arial" w:cs="Arial"/>
          <w:color w:val="auto"/>
          <w:lang w:val="es-CL" w:eastAsia="en-US"/>
        </w:rPr>
        <w:t xml:space="preserve"> sostuvo que</w:t>
      </w:r>
      <w:r w:rsidRPr="001371FD">
        <w:rPr>
          <w:rFonts w:ascii="Arial" w:hAnsi="Arial" w:cs="Arial"/>
          <w:color w:val="auto"/>
          <w:lang w:val="es-CL" w:eastAsia="en-US"/>
        </w:rPr>
        <w:t xml:space="preserve"> tiene que ser en términos de que sea acompasado con el resto de los competidores en el mundo. Al respecto, expresó que hubiera esperado una tasa que fuera competitiva pero que no estuviera en el máximo nivel.</w:t>
      </w:r>
    </w:p>
    <w:p w14:paraId="7E09CAD6" w14:textId="77777777" w:rsidR="00DB4E74" w:rsidRPr="001371FD" w:rsidRDefault="00DB4E74" w:rsidP="00DB4E74">
      <w:pPr>
        <w:widowControl/>
        <w:ind w:firstLine="2835"/>
        <w:jc w:val="both"/>
        <w:rPr>
          <w:rFonts w:ascii="Arial" w:hAnsi="Arial" w:cs="Arial"/>
          <w:color w:val="auto"/>
          <w:lang w:val="es-CL" w:eastAsia="en-US"/>
        </w:rPr>
      </w:pPr>
    </w:p>
    <w:p w14:paraId="7F32897B" w14:textId="35A45D38" w:rsidR="00FE2535"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 xml:space="preserve">El </w:t>
      </w:r>
      <w:r w:rsidRPr="001371FD">
        <w:rPr>
          <w:rFonts w:ascii="Arial" w:hAnsi="Arial" w:cs="Arial"/>
          <w:b/>
          <w:color w:val="auto"/>
          <w:lang w:val="es-CL" w:eastAsia="en-US"/>
        </w:rPr>
        <w:t>Honorable Senador señor Elizalde</w:t>
      </w:r>
      <w:r w:rsidR="00FE2535" w:rsidRPr="001371FD">
        <w:rPr>
          <w:rFonts w:ascii="Arial" w:hAnsi="Arial" w:cs="Arial"/>
          <w:color w:val="auto"/>
          <w:lang w:val="es-CL" w:eastAsia="en-US"/>
        </w:rPr>
        <w:t>, recogiendo la interven</w:t>
      </w:r>
      <w:r w:rsidR="006769B0" w:rsidRPr="001371FD">
        <w:rPr>
          <w:rFonts w:ascii="Arial" w:hAnsi="Arial" w:cs="Arial"/>
          <w:color w:val="auto"/>
          <w:lang w:val="es-CL" w:eastAsia="en-US"/>
        </w:rPr>
        <w:t>ción del Senador Coloma, sostuvo</w:t>
      </w:r>
      <w:r w:rsidR="00FE2535" w:rsidRPr="001371FD">
        <w:rPr>
          <w:rFonts w:ascii="Arial" w:hAnsi="Arial" w:cs="Arial"/>
          <w:color w:val="auto"/>
          <w:lang w:val="es-CL" w:eastAsia="en-US"/>
        </w:rPr>
        <w:t xml:space="preserve"> que sería recomendable saber en qué puntos del proyecto de ley se puede llegar a acuerdo con aquellos parlamentarios que no se encuentren conforme</w:t>
      </w:r>
      <w:r w:rsidR="004B69DC" w:rsidRPr="001371FD">
        <w:rPr>
          <w:rFonts w:ascii="Arial" w:hAnsi="Arial" w:cs="Arial"/>
          <w:color w:val="auto"/>
          <w:lang w:val="es-CL" w:eastAsia="en-US"/>
        </w:rPr>
        <w:t>s</w:t>
      </w:r>
      <w:r w:rsidR="00FE2535" w:rsidRPr="001371FD">
        <w:rPr>
          <w:rFonts w:ascii="Arial" w:hAnsi="Arial" w:cs="Arial"/>
          <w:color w:val="auto"/>
          <w:lang w:val="es-CL" w:eastAsia="en-US"/>
        </w:rPr>
        <w:t xml:space="preserve"> con </w:t>
      </w:r>
      <w:r w:rsidR="006769B0" w:rsidRPr="001371FD">
        <w:rPr>
          <w:rFonts w:ascii="Arial" w:hAnsi="Arial" w:cs="Arial"/>
          <w:color w:val="auto"/>
          <w:lang w:val="es-CL" w:eastAsia="en-US"/>
        </w:rPr>
        <w:t>su contenido.</w:t>
      </w:r>
    </w:p>
    <w:p w14:paraId="0E303BF6" w14:textId="77777777" w:rsidR="00DB4E74" w:rsidRPr="001371FD" w:rsidRDefault="00DB4E74" w:rsidP="00DB4E74">
      <w:pPr>
        <w:widowControl/>
        <w:ind w:firstLine="2835"/>
        <w:jc w:val="both"/>
        <w:rPr>
          <w:rFonts w:ascii="Arial" w:hAnsi="Arial" w:cs="Arial"/>
          <w:color w:val="auto"/>
          <w:lang w:val="es-CL" w:eastAsia="en-US"/>
        </w:rPr>
      </w:pPr>
    </w:p>
    <w:p w14:paraId="6B790636" w14:textId="5D1F6537"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En cuanto a lo señalado por el Senador Coloma respecto de que este sería uno de los royalties más altos del mundo</w:t>
      </w:r>
      <w:r w:rsidR="00FE2535" w:rsidRPr="001371FD">
        <w:rPr>
          <w:rFonts w:ascii="Arial" w:hAnsi="Arial" w:cs="Arial"/>
          <w:color w:val="auto"/>
          <w:lang w:val="es-CL" w:eastAsia="en-US"/>
        </w:rPr>
        <w:t>,</w:t>
      </w:r>
      <w:r w:rsidR="0074186A" w:rsidRPr="001371FD">
        <w:rPr>
          <w:rFonts w:ascii="Arial" w:hAnsi="Arial" w:cs="Arial"/>
          <w:color w:val="auto"/>
          <w:lang w:val="es-CL" w:eastAsia="en-US"/>
        </w:rPr>
        <w:t xml:space="preserve"> subrayó</w:t>
      </w:r>
      <w:r w:rsidRPr="001371FD">
        <w:rPr>
          <w:rFonts w:ascii="Arial" w:hAnsi="Arial" w:cs="Arial"/>
          <w:color w:val="auto"/>
          <w:lang w:val="es-CL" w:eastAsia="en-US"/>
        </w:rPr>
        <w:t xml:space="preserve"> que la proyección que se expuso</w:t>
      </w:r>
      <w:r w:rsidR="00FE2535" w:rsidRPr="001371FD">
        <w:rPr>
          <w:rFonts w:ascii="Arial" w:hAnsi="Arial" w:cs="Arial"/>
          <w:color w:val="auto"/>
          <w:lang w:val="es-CL" w:eastAsia="en-US"/>
        </w:rPr>
        <w:t xml:space="preserve"> por parte del Ejecutivo</w:t>
      </w:r>
      <w:r w:rsidRPr="001371FD">
        <w:rPr>
          <w:rFonts w:ascii="Arial" w:hAnsi="Arial" w:cs="Arial"/>
          <w:color w:val="auto"/>
          <w:lang w:val="es-CL" w:eastAsia="en-US"/>
        </w:rPr>
        <w:t xml:space="preserve"> ante la Comisión de Hacienda dio cuenta de algo distinto.</w:t>
      </w:r>
    </w:p>
    <w:p w14:paraId="1CF02826" w14:textId="77777777" w:rsidR="00DB4E74" w:rsidRPr="001371FD" w:rsidRDefault="00DB4E74" w:rsidP="00DB4E74">
      <w:pPr>
        <w:widowControl/>
        <w:ind w:firstLine="2835"/>
        <w:jc w:val="both"/>
        <w:rPr>
          <w:rFonts w:ascii="Arial" w:hAnsi="Arial" w:cs="Arial"/>
          <w:color w:val="auto"/>
          <w:lang w:val="es-CL" w:eastAsia="en-US"/>
        </w:rPr>
      </w:pPr>
    </w:p>
    <w:p w14:paraId="44410E40" w14:textId="6BABC474"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Observó que, efectivamente</w:t>
      </w:r>
      <w:r w:rsidR="004B69DC" w:rsidRPr="001371FD">
        <w:rPr>
          <w:rFonts w:ascii="Arial" w:hAnsi="Arial" w:cs="Arial"/>
          <w:color w:val="auto"/>
          <w:lang w:val="es-CL" w:eastAsia="en-US"/>
        </w:rPr>
        <w:t>,</w:t>
      </w:r>
      <w:r w:rsidRPr="001371FD">
        <w:rPr>
          <w:rFonts w:ascii="Arial" w:hAnsi="Arial" w:cs="Arial"/>
          <w:color w:val="auto"/>
          <w:lang w:val="es-CL" w:eastAsia="en-US"/>
        </w:rPr>
        <w:t xml:space="preserve"> la forma de recaudación es distinta a la de Australia</w:t>
      </w:r>
      <w:r w:rsidR="00FE2535" w:rsidRPr="001371FD">
        <w:rPr>
          <w:rFonts w:ascii="Arial" w:hAnsi="Arial" w:cs="Arial"/>
          <w:color w:val="auto"/>
          <w:lang w:val="es-CL" w:eastAsia="en-US"/>
        </w:rPr>
        <w:t>,</w:t>
      </w:r>
      <w:r w:rsidRPr="001371FD">
        <w:rPr>
          <w:rFonts w:ascii="Arial" w:hAnsi="Arial" w:cs="Arial"/>
          <w:color w:val="auto"/>
          <w:lang w:val="es-CL" w:eastAsia="en-US"/>
        </w:rPr>
        <w:t xml:space="preserve"> que recaudaba mucho cuando el precio estaba más bajo, pero eso puede ser muy</w:t>
      </w:r>
      <w:r w:rsidR="006769B0" w:rsidRPr="001371FD">
        <w:rPr>
          <w:rFonts w:ascii="Arial" w:hAnsi="Arial" w:cs="Arial"/>
          <w:color w:val="auto"/>
          <w:lang w:val="es-CL" w:eastAsia="en-US"/>
        </w:rPr>
        <w:t xml:space="preserve"> complicado para las empresas. Relató que </w:t>
      </w:r>
      <w:r w:rsidRPr="001371FD">
        <w:rPr>
          <w:rFonts w:ascii="Arial" w:hAnsi="Arial" w:cs="Arial"/>
          <w:color w:val="auto"/>
          <w:lang w:val="es-CL" w:eastAsia="en-US"/>
        </w:rPr>
        <w:t>en Chile se recaudaría mucho menos cuando el precio e</w:t>
      </w:r>
      <w:r w:rsidR="0017317C" w:rsidRPr="001371FD">
        <w:rPr>
          <w:rFonts w:ascii="Arial" w:hAnsi="Arial" w:cs="Arial"/>
          <w:color w:val="auto"/>
          <w:lang w:val="es-CL" w:eastAsia="en-US"/>
        </w:rPr>
        <w:t>sté</w:t>
      </w:r>
      <w:r w:rsidRPr="001371FD">
        <w:rPr>
          <w:rFonts w:ascii="Arial" w:hAnsi="Arial" w:cs="Arial"/>
          <w:color w:val="auto"/>
          <w:lang w:val="es-CL" w:eastAsia="en-US"/>
        </w:rPr>
        <w:t xml:space="preserve"> bajo</w:t>
      </w:r>
      <w:r w:rsidR="0017317C" w:rsidRPr="001371FD">
        <w:rPr>
          <w:rFonts w:ascii="Arial" w:hAnsi="Arial" w:cs="Arial"/>
          <w:color w:val="auto"/>
          <w:lang w:val="es-CL" w:eastAsia="en-US"/>
        </w:rPr>
        <w:t>,</w:t>
      </w:r>
      <w:r w:rsidRPr="001371FD">
        <w:rPr>
          <w:rFonts w:ascii="Arial" w:hAnsi="Arial" w:cs="Arial"/>
          <w:color w:val="auto"/>
          <w:lang w:val="es-CL" w:eastAsia="en-US"/>
        </w:rPr>
        <w:t xml:space="preserve"> de modo que hay que ponerse en esas hipótesis</w:t>
      </w:r>
      <w:r w:rsidR="0017317C" w:rsidRPr="001371FD">
        <w:rPr>
          <w:rFonts w:ascii="Arial" w:hAnsi="Arial" w:cs="Arial"/>
          <w:color w:val="auto"/>
          <w:lang w:val="es-CL" w:eastAsia="en-US"/>
        </w:rPr>
        <w:t xml:space="preserve"> y, por el contrario, cuando el precio esté alto se recaud</w:t>
      </w:r>
      <w:r w:rsidR="004B69DC" w:rsidRPr="001371FD">
        <w:rPr>
          <w:rFonts w:ascii="Arial" w:hAnsi="Arial" w:cs="Arial"/>
          <w:color w:val="auto"/>
          <w:lang w:val="es-CL" w:eastAsia="en-US"/>
        </w:rPr>
        <w:t>e</w:t>
      </w:r>
      <w:r w:rsidR="0017317C" w:rsidRPr="001371FD">
        <w:rPr>
          <w:rFonts w:ascii="Arial" w:hAnsi="Arial" w:cs="Arial"/>
          <w:color w:val="auto"/>
          <w:lang w:val="es-CL" w:eastAsia="en-US"/>
        </w:rPr>
        <w:t xml:space="preserve"> más</w:t>
      </w:r>
      <w:r w:rsidR="00FE2535" w:rsidRPr="001371FD">
        <w:rPr>
          <w:rFonts w:ascii="Arial" w:hAnsi="Arial" w:cs="Arial"/>
          <w:color w:val="auto"/>
          <w:lang w:val="es-CL" w:eastAsia="en-US"/>
        </w:rPr>
        <w:t>. Con todo, afirmó que en el promedio</w:t>
      </w:r>
      <w:r w:rsidRPr="001371FD">
        <w:rPr>
          <w:rFonts w:ascii="Arial" w:hAnsi="Arial" w:cs="Arial"/>
          <w:color w:val="auto"/>
          <w:lang w:val="es-CL" w:eastAsia="en-US"/>
        </w:rPr>
        <w:t xml:space="preserve"> Chile se encuentra en el nivel de Perú y Australia</w:t>
      </w:r>
      <w:r w:rsidR="00FE2535" w:rsidRPr="001371FD">
        <w:rPr>
          <w:rFonts w:ascii="Arial" w:hAnsi="Arial" w:cs="Arial"/>
          <w:color w:val="auto"/>
          <w:lang w:val="es-CL" w:eastAsia="en-US"/>
        </w:rPr>
        <w:t>, por lo que declaró tener</w:t>
      </w:r>
      <w:r w:rsidRPr="001371FD">
        <w:rPr>
          <w:rFonts w:ascii="Arial" w:hAnsi="Arial" w:cs="Arial"/>
          <w:color w:val="auto"/>
          <w:lang w:val="es-CL" w:eastAsia="en-US"/>
        </w:rPr>
        <w:t xml:space="preserve"> una diferencia en este punto con el Senador Coloma.</w:t>
      </w:r>
    </w:p>
    <w:p w14:paraId="0ECC7BEE" w14:textId="77777777" w:rsidR="00DB4E74" w:rsidRPr="001371FD" w:rsidRDefault="00DB4E74" w:rsidP="00DB4E74">
      <w:pPr>
        <w:widowControl/>
        <w:ind w:firstLine="2835"/>
        <w:jc w:val="both"/>
        <w:rPr>
          <w:rFonts w:ascii="Arial" w:hAnsi="Arial" w:cs="Arial"/>
          <w:color w:val="auto"/>
          <w:lang w:val="es-CL" w:eastAsia="en-US"/>
        </w:rPr>
      </w:pPr>
    </w:p>
    <w:p w14:paraId="55BB024C" w14:textId="7B99FE0B"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 xml:space="preserve">El </w:t>
      </w:r>
      <w:r w:rsidRPr="001371FD">
        <w:rPr>
          <w:rFonts w:ascii="Arial" w:hAnsi="Arial" w:cs="Arial"/>
          <w:b/>
          <w:color w:val="auto"/>
          <w:lang w:val="es-CL" w:eastAsia="en-US"/>
        </w:rPr>
        <w:t>Honorable Senador señor Velásquez</w:t>
      </w:r>
      <w:r w:rsidRPr="001371FD">
        <w:rPr>
          <w:rFonts w:ascii="Arial" w:hAnsi="Arial" w:cs="Arial"/>
          <w:color w:val="auto"/>
          <w:lang w:val="es-CL" w:eastAsia="en-US"/>
        </w:rPr>
        <w:t xml:space="preserve"> solicitó al señor Ministro precisar qué porcentaje del PIB se iba a recaudar cuando se presentó el proyecto</w:t>
      </w:r>
      <w:r w:rsidR="00474A08" w:rsidRPr="001371FD">
        <w:rPr>
          <w:rFonts w:ascii="Arial" w:hAnsi="Arial" w:cs="Arial"/>
          <w:color w:val="auto"/>
          <w:lang w:val="es-CL" w:eastAsia="en-US"/>
        </w:rPr>
        <w:t xml:space="preserve"> en un comienzo</w:t>
      </w:r>
      <w:r w:rsidRPr="001371FD">
        <w:rPr>
          <w:rFonts w:ascii="Arial" w:hAnsi="Arial" w:cs="Arial"/>
          <w:color w:val="auto"/>
          <w:lang w:val="es-CL" w:eastAsia="en-US"/>
        </w:rPr>
        <w:t xml:space="preserve"> y si ese porcentaje se mantiene actualmente</w:t>
      </w:r>
      <w:r w:rsidR="00474A08" w:rsidRPr="001371FD">
        <w:rPr>
          <w:rFonts w:ascii="Arial" w:hAnsi="Arial" w:cs="Arial"/>
          <w:color w:val="auto"/>
          <w:lang w:val="es-CL" w:eastAsia="en-US"/>
        </w:rPr>
        <w:t>,</w:t>
      </w:r>
      <w:r w:rsidRPr="001371FD">
        <w:rPr>
          <w:rFonts w:ascii="Arial" w:hAnsi="Arial" w:cs="Arial"/>
          <w:color w:val="auto"/>
          <w:lang w:val="es-CL" w:eastAsia="en-US"/>
        </w:rPr>
        <w:t xml:space="preserve"> considerando que se busca dar garantía a las empresas mineras y recaudar mayores ingresos para la gran mayoría de los ciudadanos de Chile.</w:t>
      </w:r>
    </w:p>
    <w:p w14:paraId="0253F73A" w14:textId="77777777" w:rsidR="00DB4E74" w:rsidRPr="001371FD" w:rsidRDefault="00DB4E74" w:rsidP="00DB4E74">
      <w:pPr>
        <w:widowControl/>
        <w:ind w:firstLine="2835"/>
        <w:jc w:val="both"/>
        <w:rPr>
          <w:rFonts w:ascii="Arial" w:hAnsi="Arial" w:cs="Arial"/>
          <w:color w:val="auto"/>
          <w:lang w:val="es-CL" w:eastAsia="en-US"/>
        </w:rPr>
      </w:pPr>
    </w:p>
    <w:p w14:paraId="4C81E161" w14:textId="2DED6707" w:rsidR="00474A08"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Hizo presente que no hay impuesto que no a</w:t>
      </w:r>
      <w:r w:rsidR="00474A08" w:rsidRPr="001371FD">
        <w:rPr>
          <w:rFonts w:ascii="Arial" w:hAnsi="Arial" w:cs="Arial"/>
          <w:color w:val="auto"/>
          <w:lang w:val="es-CL" w:eastAsia="en-US"/>
        </w:rPr>
        <w:t xml:space="preserve">fecte a ciertos sectores y </w:t>
      </w:r>
      <w:r w:rsidR="004B69DC" w:rsidRPr="001371FD">
        <w:rPr>
          <w:rFonts w:ascii="Arial" w:hAnsi="Arial" w:cs="Arial"/>
          <w:color w:val="auto"/>
          <w:lang w:val="es-CL" w:eastAsia="en-US"/>
        </w:rPr>
        <w:t>apuntó</w:t>
      </w:r>
      <w:r w:rsidR="00474A08" w:rsidRPr="001371FD">
        <w:rPr>
          <w:rFonts w:ascii="Arial" w:hAnsi="Arial" w:cs="Arial"/>
          <w:color w:val="auto"/>
          <w:lang w:val="es-CL" w:eastAsia="en-US"/>
        </w:rPr>
        <w:t xml:space="preserve"> que como legisladores no deben estar al servicio de determinados secto</w:t>
      </w:r>
      <w:r w:rsidR="0074186A" w:rsidRPr="001371FD">
        <w:rPr>
          <w:rFonts w:ascii="Arial" w:hAnsi="Arial" w:cs="Arial"/>
          <w:color w:val="auto"/>
          <w:lang w:val="es-CL" w:eastAsia="en-US"/>
        </w:rPr>
        <w:t>res, teniendo en cuenta</w:t>
      </w:r>
      <w:r w:rsidR="00474A08" w:rsidRPr="001371FD">
        <w:rPr>
          <w:rFonts w:ascii="Arial" w:hAnsi="Arial" w:cs="Arial"/>
          <w:color w:val="auto"/>
          <w:lang w:val="es-CL" w:eastAsia="en-US"/>
        </w:rPr>
        <w:t xml:space="preserve"> que a la industria minera le ha ido muy bien en el último tiempo, sino que se</w:t>
      </w:r>
      <w:r w:rsidR="0017317C" w:rsidRPr="001371FD">
        <w:rPr>
          <w:rFonts w:ascii="Arial" w:hAnsi="Arial" w:cs="Arial"/>
          <w:color w:val="auto"/>
          <w:lang w:val="es-CL" w:eastAsia="en-US"/>
        </w:rPr>
        <w:t xml:space="preserve"> deben a la ciudadanía, </w:t>
      </w:r>
      <w:r w:rsidR="004B69DC" w:rsidRPr="001371FD">
        <w:rPr>
          <w:rFonts w:ascii="Arial" w:hAnsi="Arial" w:cs="Arial"/>
          <w:color w:val="auto"/>
          <w:lang w:val="es-CL" w:eastAsia="en-US"/>
        </w:rPr>
        <w:t xml:space="preserve">y deben </w:t>
      </w:r>
      <w:r w:rsidR="0017317C" w:rsidRPr="001371FD">
        <w:rPr>
          <w:rFonts w:ascii="Arial" w:hAnsi="Arial" w:cs="Arial"/>
          <w:color w:val="auto"/>
          <w:lang w:val="es-CL" w:eastAsia="en-US"/>
        </w:rPr>
        <w:t>procura</w:t>
      </w:r>
      <w:r w:rsidR="004B69DC" w:rsidRPr="001371FD">
        <w:rPr>
          <w:rFonts w:ascii="Arial" w:hAnsi="Arial" w:cs="Arial"/>
          <w:color w:val="auto"/>
          <w:lang w:val="es-CL" w:eastAsia="en-US"/>
        </w:rPr>
        <w:t>r</w:t>
      </w:r>
      <w:r w:rsidR="00474A08" w:rsidRPr="001371FD">
        <w:rPr>
          <w:rFonts w:ascii="Arial" w:hAnsi="Arial" w:cs="Arial"/>
          <w:color w:val="auto"/>
          <w:lang w:val="es-CL" w:eastAsia="en-US"/>
        </w:rPr>
        <w:t xml:space="preserve"> que los recursos que se recauden puedan llegar a fines claros y concretos.</w:t>
      </w:r>
    </w:p>
    <w:p w14:paraId="3A6B7F7F" w14:textId="77777777" w:rsidR="00DB4E74" w:rsidRPr="001371FD" w:rsidRDefault="00DB4E74" w:rsidP="00DB4E74">
      <w:pPr>
        <w:widowControl/>
        <w:ind w:firstLine="2835"/>
        <w:jc w:val="both"/>
        <w:rPr>
          <w:rFonts w:ascii="Arial" w:hAnsi="Arial" w:cs="Arial"/>
          <w:color w:val="auto"/>
          <w:lang w:val="es-CL" w:eastAsia="en-US"/>
        </w:rPr>
      </w:pPr>
    </w:p>
    <w:p w14:paraId="49070F3E" w14:textId="1B342931" w:rsidR="00DB4E74" w:rsidRPr="001371FD" w:rsidRDefault="00474A08"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Resaltó que es momento de establecer un royalty como corresponde</w:t>
      </w:r>
      <w:r w:rsidR="0017317C" w:rsidRPr="001371FD">
        <w:rPr>
          <w:rFonts w:ascii="Arial" w:hAnsi="Arial" w:cs="Arial"/>
          <w:color w:val="auto"/>
          <w:lang w:val="es-CL" w:eastAsia="en-US"/>
        </w:rPr>
        <w:t>, por lo que pidió avanzar en la</w:t>
      </w:r>
      <w:r w:rsidRPr="001371FD">
        <w:rPr>
          <w:rFonts w:ascii="Arial" w:hAnsi="Arial" w:cs="Arial"/>
          <w:color w:val="auto"/>
          <w:lang w:val="es-CL" w:eastAsia="en-US"/>
        </w:rPr>
        <w:t xml:space="preserve"> votación</w:t>
      </w:r>
      <w:r w:rsidR="0017317C" w:rsidRPr="001371FD">
        <w:rPr>
          <w:rFonts w:ascii="Arial" w:hAnsi="Arial" w:cs="Arial"/>
          <w:color w:val="auto"/>
          <w:lang w:val="es-CL" w:eastAsia="en-US"/>
        </w:rPr>
        <w:t xml:space="preserve"> del proyecto de ley</w:t>
      </w:r>
      <w:r w:rsidRPr="001371FD">
        <w:rPr>
          <w:rFonts w:ascii="Arial" w:hAnsi="Arial" w:cs="Arial"/>
          <w:color w:val="auto"/>
          <w:lang w:val="es-CL" w:eastAsia="en-US"/>
        </w:rPr>
        <w:t xml:space="preserve">. </w:t>
      </w:r>
    </w:p>
    <w:p w14:paraId="2EE08AC7" w14:textId="77777777" w:rsidR="00DB4E74" w:rsidRPr="001371FD" w:rsidRDefault="00DB4E74" w:rsidP="00DB4E74">
      <w:pPr>
        <w:widowControl/>
        <w:ind w:firstLine="2835"/>
        <w:jc w:val="both"/>
        <w:rPr>
          <w:rFonts w:ascii="Arial" w:hAnsi="Arial" w:cs="Arial"/>
          <w:color w:val="auto"/>
          <w:lang w:val="es-CL" w:eastAsia="en-US"/>
        </w:rPr>
      </w:pPr>
    </w:p>
    <w:p w14:paraId="7738B22E" w14:textId="3DB7DA2F"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 xml:space="preserve">El </w:t>
      </w:r>
      <w:r w:rsidRPr="001371FD">
        <w:rPr>
          <w:rFonts w:ascii="Arial" w:hAnsi="Arial" w:cs="Arial"/>
          <w:b/>
          <w:color w:val="auto"/>
          <w:lang w:val="es-CL" w:eastAsia="en-US"/>
        </w:rPr>
        <w:t>señor Ministro</w:t>
      </w:r>
      <w:r w:rsidR="00280419" w:rsidRPr="001371FD">
        <w:rPr>
          <w:rFonts w:ascii="Arial" w:hAnsi="Arial" w:cs="Arial"/>
          <w:color w:val="auto"/>
          <w:lang w:val="es-CL" w:eastAsia="en-US"/>
        </w:rPr>
        <w:t>, recogiendo las inquietudes de los distintos señores Senadores,</w:t>
      </w:r>
      <w:r w:rsidRPr="001371FD">
        <w:rPr>
          <w:rFonts w:ascii="Arial" w:hAnsi="Arial" w:cs="Arial"/>
          <w:color w:val="auto"/>
          <w:lang w:val="es-CL" w:eastAsia="en-US"/>
        </w:rPr>
        <w:t xml:space="preserve"> </w:t>
      </w:r>
      <w:r w:rsidR="0034456D" w:rsidRPr="001371FD">
        <w:rPr>
          <w:rFonts w:ascii="Arial" w:hAnsi="Arial" w:cs="Arial"/>
          <w:color w:val="auto"/>
          <w:lang w:val="es-CL" w:eastAsia="en-US"/>
        </w:rPr>
        <w:t xml:space="preserve">se refirió primeramente </w:t>
      </w:r>
      <w:r w:rsidR="004B69DC" w:rsidRPr="001371FD">
        <w:rPr>
          <w:rFonts w:ascii="Arial" w:hAnsi="Arial" w:cs="Arial"/>
          <w:color w:val="auto"/>
          <w:lang w:val="es-CL" w:eastAsia="en-US"/>
        </w:rPr>
        <w:t>a</w:t>
      </w:r>
      <w:r w:rsidR="0034456D" w:rsidRPr="001371FD">
        <w:rPr>
          <w:rFonts w:ascii="Arial" w:hAnsi="Arial" w:cs="Arial"/>
          <w:color w:val="auto"/>
          <w:lang w:val="es-CL" w:eastAsia="en-US"/>
        </w:rPr>
        <w:t xml:space="preserve"> la mediana minería y sostuvo que la situación en la cual</w:t>
      </w:r>
      <w:r w:rsidRPr="001371FD">
        <w:rPr>
          <w:rFonts w:ascii="Arial" w:hAnsi="Arial" w:cs="Arial"/>
          <w:color w:val="auto"/>
          <w:lang w:val="es-CL" w:eastAsia="en-US"/>
        </w:rPr>
        <w:t xml:space="preserve"> como</w:t>
      </w:r>
      <w:r w:rsidR="00280419" w:rsidRPr="001371FD">
        <w:rPr>
          <w:rFonts w:ascii="Arial" w:hAnsi="Arial" w:cs="Arial"/>
          <w:color w:val="auto"/>
          <w:lang w:val="es-CL" w:eastAsia="en-US"/>
        </w:rPr>
        <w:t xml:space="preserve"> producto del cambio en la Rioma</w:t>
      </w:r>
      <w:r w:rsidRPr="001371FD">
        <w:rPr>
          <w:rFonts w:ascii="Arial" w:hAnsi="Arial" w:cs="Arial"/>
          <w:color w:val="auto"/>
          <w:lang w:val="es-CL" w:eastAsia="en-US"/>
        </w:rPr>
        <w:t xml:space="preserve"> </w:t>
      </w:r>
      <w:r w:rsidRPr="001371FD">
        <w:rPr>
          <w:rFonts w:ascii="Arial" w:hAnsi="Arial" w:cs="Arial"/>
          <w:color w:val="auto"/>
          <w:lang w:val="es-CL" w:eastAsia="en-US"/>
        </w:rPr>
        <w:lastRenderedPageBreak/>
        <w:t>pudiera aumentar la tribu</w:t>
      </w:r>
      <w:r w:rsidR="0034456D" w:rsidRPr="001371FD">
        <w:rPr>
          <w:rFonts w:ascii="Arial" w:hAnsi="Arial" w:cs="Arial"/>
          <w:color w:val="auto"/>
          <w:lang w:val="es-CL" w:eastAsia="en-US"/>
        </w:rPr>
        <w:t>tación de algún tipo de empresa,</w:t>
      </w:r>
      <w:r w:rsidRPr="001371FD">
        <w:rPr>
          <w:rFonts w:ascii="Arial" w:hAnsi="Arial" w:cs="Arial"/>
          <w:color w:val="auto"/>
          <w:lang w:val="es-CL" w:eastAsia="en-US"/>
        </w:rPr>
        <w:t xml:space="preserve"> dada la manera en que e</w:t>
      </w:r>
      <w:r w:rsidR="00280419" w:rsidRPr="001371FD">
        <w:rPr>
          <w:rFonts w:ascii="Arial" w:hAnsi="Arial" w:cs="Arial"/>
          <w:color w:val="auto"/>
          <w:lang w:val="es-CL" w:eastAsia="en-US"/>
        </w:rPr>
        <w:t>stá definida la aplicación del r</w:t>
      </w:r>
      <w:r w:rsidRPr="001371FD">
        <w:rPr>
          <w:rFonts w:ascii="Arial" w:hAnsi="Arial" w:cs="Arial"/>
          <w:color w:val="auto"/>
          <w:lang w:val="es-CL" w:eastAsia="en-US"/>
        </w:rPr>
        <w:t>oyalty</w:t>
      </w:r>
      <w:r w:rsidR="0034456D" w:rsidRPr="001371FD">
        <w:rPr>
          <w:rFonts w:ascii="Arial" w:hAnsi="Arial" w:cs="Arial"/>
          <w:color w:val="auto"/>
          <w:lang w:val="es-CL" w:eastAsia="en-US"/>
        </w:rPr>
        <w:t xml:space="preserve"> en el tramo de 12.000 a 50.000 toneladas</w:t>
      </w:r>
      <w:r w:rsidRPr="001371FD">
        <w:rPr>
          <w:rFonts w:ascii="Arial" w:hAnsi="Arial" w:cs="Arial"/>
          <w:color w:val="auto"/>
          <w:lang w:val="es-CL" w:eastAsia="en-US"/>
        </w:rPr>
        <w:t xml:space="preserve"> no habría</w:t>
      </w:r>
      <w:r w:rsidR="0034456D" w:rsidRPr="001371FD">
        <w:rPr>
          <w:rFonts w:ascii="Arial" w:hAnsi="Arial" w:cs="Arial"/>
          <w:color w:val="auto"/>
          <w:lang w:val="es-CL" w:eastAsia="en-US"/>
        </w:rPr>
        <w:t xml:space="preserve"> un</w:t>
      </w:r>
      <w:r w:rsidRPr="001371FD">
        <w:rPr>
          <w:rFonts w:ascii="Arial" w:hAnsi="Arial" w:cs="Arial"/>
          <w:color w:val="auto"/>
          <w:lang w:val="es-CL" w:eastAsia="en-US"/>
        </w:rPr>
        <w:t xml:space="preserve"> efecto</w:t>
      </w:r>
      <w:r w:rsidR="0034456D" w:rsidRPr="001371FD">
        <w:rPr>
          <w:rFonts w:ascii="Arial" w:hAnsi="Arial" w:cs="Arial"/>
          <w:color w:val="auto"/>
          <w:lang w:val="es-CL" w:eastAsia="en-US"/>
        </w:rPr>
        <w:t>,</w:t>
      </w:r>
      <w:r w:rsidRPr="001371FD">
        <w:rPr>
          <w:rFonts w:ascii="Arial" w:hAnsi="Arial" w:cs="Arial"/>
          <w:color w:val="auto"/>
          <w:lang w:val="es-CL" w:eastAsia="en-US"/>
        </w:rPr>
        <w:t xml:space="preserve"> toda la vez que la b</w:t>
      </w:r>
      <w:r w:rsidR="003C4B35" w:rsidRPr="001371FD">
        <w:rPr>
          <w:rFonts w:ascii="Arial" w:hAnsi="Arial" w:cs="Arial"/>
          <w:color w:val="auto"/>
          <w:lang w:val="es-CL" w:eastAsia="en-US"/>
        </w:rPr>
        <w:t>ase del impuesto no es la</w:t>
      </w:r>
      <w:r w:rsidR="00280419" w:rsidRPr="001371FD">
        <w:rPr>
          <w:rFonts w:ascii="Arial" w:hAnsi="Arial" w:cs="Arial"/>
          <w:color w:val="auto"/>
          <w:lang w:val="es-CL" w:eastAsia="en-US"/>
        </w:rPr>
        <w:t xml:space="preserve"> Rioma.</w:t>
      </w:r>
    </w:p>
    <w:p w14:paraId="55189043" w14:textId="77777777" w:rsidR="00DB4E74" w:rsidRPr="001371FD" w:rsidRDefault="00DB4E74" w:rsidP="00DB4E74">
      <w:pPr>
        <w:widowControl/>
        <w:ind w:firstLine="2835"/>
        <w:jc w:val="both"/>
        <w:rPr>
          <w:rFonts w:ascii="Arial" w:hAnsi="Arial" w:cs="Arial"/>
          <w:color w:val="auto"/>
          <w:lang w:val="es-CL" w:eastAsia="en-US"/>
        </w:rPr>
      </w:pPr>
    </w:p>
    <w:p w14:paraId="2A63366E" w14:textId="65946F44"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 xml:space="preserve">Respecto de </w:t>
      </w:r>
      <w:r w:rsidR="00280419" w:rsidRPr="001371FD">
        <w:rPr>
          <w:rFonts w:ascii="Arial" w:hAnsi="Arial" w:cs="Arial"/>
          <w:color w:val="auto"/>
          <w:lang w:val="es-CL" w:eastAsia="en-US"/>
        </w:rPr>
        <w:t>la situación particular de</w:t>
      </w:r>
      <w:r w:rsidRPr="001371FD">
        <w:rPr>
          <w:rFonts w:ascii="Arial" w:hAnsi="Arial" w:cs="Arial"/>
          <w:color w:val="auto"/>
          <w:lang w:val="es-CL" w:eastAsia="en-US"/>
        </w:rPr>
        <w:t xml:space="preserve"> productores</w:t>
      </w:r>
      <w:r w:rsidR="00B77EBA" w:rsidRPr="001371FD">
        <w:rPr>
          <w:rFonts w:ascii="Arial" w:hAnsi="Arial" w:cs="Arial"/>
          <w:color w:val="auto"/>
          <w:lang w:val="es-CL" w:eastAsia="en-US"/>
        </w:rPr>
        <w:t xml:space="preserve"> </w:t>
      </w:r>
      <w:r w:rsidR="004B69DC" w:rsidRPr="001371FD">
        <w:rPr>
          <w:rFonts w:ascii="Arial" w:hAnsi="Arial" w:cs="Arial"/>
          <w:color w:val="auto"/>
          <w:lang w:val="es-CL" w:eastAsia="en-US"/>
        </w:rPr>
        <w:t xml:space="preserve">en </w:t>
      </w:r>
      <w:r w:rsidR="00B77EBA" w:rsidRPr="001371FD">
        <w:rPr>
          <w:rFonts w:ascii="Arial" w:hAnsi="Arial" w:cs="Arial"/>
          <w:color w:val="auto"/>
          <w:lang w:val="es-CL" w:eastAsia="en-US"/>
        </w:rPr>
        <w:t xml:space="preserve">que, de acuerdo a alguna variación de su </w:t>
      </w:r>
      <w:r w:rsidRPr="001371FD">
        <w:rPr>
          <w:rFonts w:ascii="Arial" w:hAnsi="Arial" w:cs="Arial"/>
          <w:color w:val="auto"/>
          <w:lang w:val="es-CL" w:eastAsia="en-US"/>
        </w:rPr>
        <w:t>participación en el cobre</w:t>
      </w:r>
      <w:r w:rsidR="00B77EBA" w:rsidRPr="001371FD">
        <w:rPr>
          <w:rFonts w:ascii="Arial" w:hAnsi="Arial" w:cs="Arial"/>
          <w:color w:val="auto"/>
          <w:lang w:val="es-CL" w:eastAsia="en-US"/>
        </w:rPr>
        <w:t>,</w:t>
      </w:r>
      <w:r w:rsidRPr="001371FD">
        <w:rPr>
          <w:rFonts w:ascii="Arial" w:hAnsi="Arial" w:cs="Arial"/>
          <w:color w:val="auto"/>
          <w:lang w:val="es-CL" w:eastAsia="en-US"/>
        </w:rPr>
        <w:t xml:space="preserve"> </w:t>
      </w:r>
      <w:r w:rsidR="004B69DC" w:rsidRPr="001371FD">
        <w:rPr>
          <w:rFonts w:ascii="Arial" w:hAnsi="Arial" w:cs="Arial"/>
          <w:color w:val="auto"/>
          <w:lang w:val="es-CL" w:eastAsia="en-US"/>
        </w:rPr>
        <w:t xml:space="preserve">se </w:t>
      </w:r>
      <w:r w:rsidRPr="001371FD">
        <w:rPr>
          <w:rFonts w:ascii="Arial" w:hAnsi="Arial" w:cs="Arial"/>
          <w:color w:val="auto"/>
          <w:lang w:val="es-CL" w:eastAsia="en-US"/>
        </w:rPr>
        <w:t xml:space="preserve">pudiera </w:t>
      </w:r>
      <w:r w:rsidR="00280419" w:rsidRPr="001371FD">
        <w:rPr>
          <w:rFonts w:ascii="Arial" w:hAnsi="Arial" w:cs="Arial"/>
          <w:color w:val="auto"/>
          <w:lang w:val="es-CL" w:eastAsia="en-US"/>
        </w:rPr>
        <w:t>generar una variación en el margen</w:t>
      </w:r>
      <w:r w:rsidRPr="001371FD">
        <w:rPr>
          <w:rFonts w:ascii="Arial" w:hAnsi="Arial" w:cs="Arial"/>
          <w:color w:val="auto"/>
          <w:lang w:val="es-CL" w:eastAsia="en-US"/>
        </w:rPr>
        <w:t>,</w:t>
      </w:r>
      <w:r w:rsidR="00280419" w:rsidRPr="001371FD">
        <w:rPr>
          <w:rFonts w:ascii="Arial" w:hAnsi="Arial" w:cs="Arial"/>
          <w:color w:val="auto"/>
          <w:lang w:val="es-CL" w:eastAsia="en-US"/>
        </w:rPr>
        <w:t xml:space="preserve"> aclaró que</w:t>
      </w:r>
      <w:r w:rsidRPr="001371FD">
        <w:rPr>
          <w:rFonts w:ascii="Arial" w:hAnsi="Arial" w:cs="Arial"/>
          <w:color w:val="auto"/>
          <w:lang w:val="es-CL" w:eastAsia="en-US"/>
        </w:rPr>
        <w:t xml:space="preserve"> esos productores no se encuentran bajo las 50.000 </w:t>
      </w:r>
      <w:r w:rsidR="00280419" w:rsidRPr="001371FD">
        <w:rPr>
          <w:rFonts w:ascii="Arial" w:hAnsi="Arial" w:cs="Arial"/>
          <w:color w:val="auto"/>
          <w:lang w:val="es-CL" w:eastAsia="en-US"/>
        </w:rPr>
        <w:t>toneladas, sino que están sobre aquel tope.</w:t>
      </w:r>
    </w:p>
    <w:p w14:paraId="3B2BD681" w14:textId="77777777" w:rsidR="00DB4E74" w:rsidRPr="001371FD" w:rsidRDefault="00DB4E74" w:rsidP="00DB4E74">
      <w:pPr>
        <w:widowControl/>
        <w:ind w:firstLine="2835"/>
        <w:jc w:val="both"/>
        <w:rPr>
          <w:rFonts w:ascii="Arial" w:hAnsi="Arial" w:cs="Arial"/>
          <w:color w:val="auto"/>
          <w:lang w:val="es-CL" w:eastAsia="en-US"/>
        </w:rPr>
      </w:pPr>
    </w:p>
    <w:p w14:paraId="1BD0E3B7" w14:textId="3FDC2B12"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 xml:space="preserve">En materia de distribución regional y comunal de los recursos, señaló que la Comisión de Minería </w:t>
      </w:r>
      <w:r w:rsidR="00B77EBA" w:rsidRPr="001371FD">
        <w:rPr>
          <w:rFonts w:ascii="Arial" w:hAnsi="Arial" w:cs="Arial"/>
          <w:color w:val="auto"/>
          <w:lang w:val="es-CL" w:eastAsia="en-US"/>
        </w:rPr>
        <w:t xml:space="preserve">y Energía del Senado </w:t>
      </w:r>
      <w:r w:rsidRPr="001371FD">
        <w:rPr>
          <w:rFonts w:ascii="Arial" w:hAnsi="Arial" w:cs="Arial"/>
          <w:color w:val="auto"/>
          <w:lang w:val="es-CL" w:eastAsia="en-US"/>
        </w:rPr>
        <w:t>dedicó mucho tiempo a discu</w:t>
      </w:r>
      <w:r w:rsidR="003C4B35" w:rsidRPr="001371FD">
        <w:rPr>
          <w:rFonts w:ascii="Arial" w:hAnsi="Arial" w:cs="Arial"/>
          <w:color w:val="auto"/>
          <w:lang w:val="es-CL" w:eastAsia="en-US"/>
        </w:rPr>
        <w:t>tir este tema y en ese debate</w:t>
      </w:r>
      <w:r w:rsidRPr="001371FD">
        <w:rPr>
          <w:rFonts w:ascii="Arial" w:hAnsi="Arial" w:cs="Arial"/>
          <w:color w:val="auto"/>
          <w:lang w:val="es-CL" w:eastAsia="en-US"/>
        </w:rPr>
        <w:t xml:space="preserve"> se mostraron las simulaciones y los efectos sobre regiones y comunas. Agregó que, al </w:t>
      </w:r>
      <w:r w:rsidR="001371FD" w:rsidRPr="001371FD">
        <w:rPr>
          <w:rFonts w:ascii="Arial" w:hAnsi="Arial" w:cs="Arial"/>
          <w:color w:val="auto"/>
          <w:lang w:val="es-CL" w:eastAsia="en-US"/>
        </w:rPr>
        <w:t>revisar</w:t>
      </w:r>
      <w:r w:rsidRPr="001371FD">
        <w:rPr>
          <w:rFonts w:ascii="Arial" w:hAnsi="Arial" w:cs="Arial"/>
          <w:color w:val="auto"/>
          <w:lang w:val="es-CL" w:eastAsia="en-US"/>
        </w:rPr>
        <w:t xml:space="preserve"> el </w:t>
      </w:r>
      <w:r w:rsidR="00B77EBA" w:rsidRPr="001371FD">
        <w:rPr>
          <w:rFonts w:ascii="Arial" w:hAnsi="Arial" w:cs="Arial"/>
          <w:color w:val="auto"/>
          <w:lang w:val="es-CL" w:eastAsia="en-US"/>
        </w:rPr>
        <w:t xml:space="preserve">nuevo segundo </w:t>
      </w:r>
      <w:r w:rsidRPr="001371FD">
        <w:rPr>
          <w:rFonts w:ascii="Arial" w:hAnsi="Arial" w:cs="Arial"/>
          <w:color w:val="auto"/>
          <w:lang w:val="es-CL" w:eastAsia="en-US"/>
        </w:rPr>
        <w:t xml:space="preserve">informe de la </w:t>
      </w:r>
      <w:r w:rsidR="00B77EBA" w:rsidRPr="001371FD">
        <w:rPr>
          <w:rFonts w:ascii="Arial" w:hAnsi="Arial" w:cs="Arial"/>
          <w:color w:val="auto"/>
          <w:lang w:val="es-CL" w:eastAsia="en-US"/>
        </w:rPr>
        <w:t>referida Comisión</w:t>
      </w:r>
      <w:r w:rsidRPr="001371FD">
        <w:rPr>
          <w:rFonts w:ascii="Arial" w:hAnsi="Arial" w:cs="Arial"/>
          <w:color w:val="auto"/>
          <w:lang w:val="es-CL" w:eastAsia="en-US"/>
        </w:rPr>
        <w:t xml:space="preserve">, </w:t>
      </w:r>
      <w:r w:rsidR="00B77EBA" w:rsidRPr="001371FD">
        <w:rPr>
          <w:rFonts w:ascii="Arial" w:hAnsi="Arial" w:cs="Arial"/>
          <w:color w:val="auto"/>
          <w:lang w:val="es-CL" w:eastAsia="en-US"/>
        </w:rPr>
        <w:t>se observa que al momento de votar</w:t>
      </w:r>
      <w:r w:rsidRPr="001371FD">
        <w:rPr>
          <w:rFonts w:ascii="Arial" w:hAnsi="Arial" w:cs="Arial"/>
          <w:color w:val="auto"/>
          <w:lang w:val="es-CL" w:eastAsia="en-US"/>
        </w:rPr>
        <w:t xml:space="preserve"> la indicación N° 28</w:t>
      </w:r>
      <w:r w:rsidR="00B77EBA" w:rsidRPr="001371FD">
        <w:rPr>
          <w:rFonts w:ascii="Arial" w:hAnsi="Arial" w:cs="Arial"/>
          <w:color w:val="auto"/>
          <w:lang w:val="es-CL" w:eastAsia="en-US"/>
        </w:rPr>
        <w:t>,</w:t>
      </w:r>
      <w:r w:rsidRPr="001371FD">
        <w:rPr>
          <w:rFonts w:ascii="Arial" w:hAnsi="Arial" w:cs="Arial"/>
          <w:color w:val="auto"/>
          <w:lang w:val="es-CL" w:eastAsia="en-US"/>
        </w:rPr>
        <w:t xml:space="preserve"> que establece el mecanismo de distribución de estos recursos, aparece aprobada por</w:t>
      </w:r>
      <w:r w:rsidR="00B77EBA" w:rsidRPr="001371FD">
        <w:rPr>
          <w:rFonts w:ascii="Arial" w:hAnsi="Arial" w:cs="Arial"/>
          <w:color w:val="auto"/>
          <w:lang w:val="es-CL" w:eastAsia="en-US"/>
        </w:rPr>
        <w:t xml:space="preserve"> la</w:t>
      </w:r>
      <w:r w:rsidRPr="001371FD">
        <w:rPr>
          <w:rFonts w:ascii="Arial" w:hAnsi="Arial" w:cs="Arial"/>
          <w:color w:val="auto"/>
          <w:lang w:val="es-CL" w:eastAsia="en-US"/>
        </w:rPr>
        <w:t xml:space="preserve"> unanimidad de </w:t>
      </w:r>
      <w:r w:rsidR="003C4B35" w:rsidRPr="001371FD">
        <w:rPr>
          <w:rFonts w:ascii="Arial" w:hAnsi="Arial" w:cs="Arial"/>
          <w:color w:val="auto"/>
          <w:lang w:val="es-CL" w:eastAsia="en-US"/>
        </w:rPr>
        <w:t>sus miembros integrantes</w:t>
      </w:r>
      <w:r w:rsidR="001371FD" w:rsidRPr="001371FD">
        <w:rPr>
          <w:rFonts w:ascii="Arial" w:hAnsi="Arial" w:cs="Arial"/>
          <w:color w:val="auto"/>
          <w:lang w:val="es-CL" w:eastAsia="en-US"/>
        </w:rPr>
        <w:t xml:space="preserve">, </w:t>
      </w:r>
      <w:r w:rsidR="003C4B35" w:rsidRPr="001371FD">
        <w:rPr>
          <w:rFonts w:ascii="Arial" w:hAnsi="Arial" w:cs="Arial"/>
          <w:color w:val="auto"/>
          <w:lang w:val="es-CL" w:eastAsia="en-US"/>
        </w:rPr>
        <w:t>Honorable</w:t>
      </w:r>
      <w:r w:rsidR="001371FD" w:rsidRPr="001371FD">
        <w:rPr>
          <w:rFonts w:ascii="Arial" w:hAnsi="Arial" w:cs="Arial"/>
          <w:color w:val="auto"/>
          <w:lang w:val="es-CL" w:eastAsia="en-US"/>
        </w:rPr>
        <w:t>s</w:t>
      </w:r>
      <w:r w:rsidR="003C4B35" w:rsidRPr="001371FD">
        <w:rPr>
          <w:rFonts w:ascii="Arial" w:hAnsi="Arial" w:cs="Arial"/>
          <w:color w:val="auto"/>
          <w:lang w:val="es-CL" w:eastAsia="en-US"/>
        </w:rPr>
        <w:t xml:space="preserve"> </w:t>
      </w:r>
      <w:r w:rsidR="001371FD" w:rsidRPr="001371FD">
        <w:rPr>
          <w:rFonts w:ascii="Arial" w:hAnsi="Arial" w:cs="Arial"/>
          <w:color w:val="auto"/>
          <w:lang w:val="es-CL" w:eastAsia="en-US"/>
        </w:rPr>
        <w:t xml:space="preserve">Senadores </w:t>
      </w:r>
      <w:r w:rsidR="003C4B35" w:rsidRPr="001371FD">
        <w:rPr>
          <w:rFonts w:ascii="Arial" w:hAnsi="Arial" w:cs="Arial"/>
          <w:color w:val="auto"/>
          <w:lang w:val="es-CL" w:eastAsia="en-US"/>
        </w:rPr>
        <w:t>señora Carvajal y señores Castro, Durana, Prohens y Velásquez.</w:t>
      </w:r>
    </w:p>
    <w:p w14:paraId="37BC9695" w14:textId="77777777" w:rsidR="00DB4E74" w:rsidRPr="001371FD" w:rsidRDefault="00DB4E74" w:rsidP="00DB4E74">
      <w:pPr>
        <w:widowControl/>
        <w:ind w:firstLine="2835"/>
        <w:jc w:val="both"/>
        <w:rPr>
          <w:rFonts w:ascii="Arial" w:hAnsi="Arial" w:cs="Arial"/>
          <w:color w:val="auto"/>
          <w:lang w:val="es-CL" w:eastAsia="en-US"/>
        </w:rPr>
      </w:pPr>
    </w:p>
    <w:p w14:paraId="58E9A752" w14:textId="2A789A07"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En razón de lo anterior, estimó que habría que entender, luego de la intervención del Senador Prohens, que ahora tiene una opinión distinta de aquella con la cual votó</w:t>
      </w:r>
      <w:r w:rsidR="002F38F5" w:rsidRPr="001371FD">
        <w:rPr>
          <w:rFonts w:ascii="Arial" w:hAnsi="Arial" w:cs="Arial"/>
          <w:color w:val="auto"/>
          <w:lang w:val="es-CL" w:eastAsia="en-US"/>
        </w:rPr>
        <w:t>,</w:t>
      </w:r>
      <w:r w:rsidRPr="001371FD">
        <w:rPr>
          <w:rFonts w:ascii="Arial" w:hAnsi="Arial" w:cs="Arial"/>
          <w:color w:val="auto"/>
          <w:lang w:val="es-CL" w:eastAsia="en-US"/>
        </w:rPr>
        <w:t xml:space="preserve"> toda v</w:t>
      </w:r>
      <w:r w:rsidR="003C4B35" w:rsidRPr="001371FD">
        <w:rPr>
          <w:rFonts w:ascii="Arial" w:hAnsi="Arial" w:cs="Arial"/>
          <w:color w:val="auto"/>
          <w:lang w:val="es-CL" w:eastAsia="en-US"/>
        </w:rPr>
        <w:t>ez que mediante la referida</w:t>
      </w:r>
      <w:r w:rsidRPr="001371FD">
        <w:rPr>
          <w:rFonts w:ascii="Arial" w:hAnsi="Arial" w:cs="Arial"/>
          <w:color w:val="auto"/>
          <w:lang w:val="es-CL" w:eastAsia="en-US"/>
        </w:rPr>
        <w:t xml:space="preserve"> indicación no solamente se estableció la manera de distribuir los recursos entre regiones y comunas, sino que además </w:t>
      </w:r>
      <w:r w:rsidR="003C4B35" w:rsidRPr="001371FD">
        <w:rPr>
          <w:rFonts w:ascii="Arial" w:hAnsi="Arial" w:cs="Arial"/>
          <w:color w:val="auto"/>
          <w:lang w:val="es-CL" w:eastAsia="en-US"/>
        </w:rPr>
        <w:t>se fijó un</w:t>
      </w:r>
      <w:r w:rsidRPr="001371FD">
        <w:rPr>
          <w:rFonts w:ascii="Arial" w:hAnsi="Arial" w:cs="Arial"/>
          <w:color w:val="auto"/>
          <w:lang w:val="es-CL" w:eastAsia="en-US"/>
        </w:rPr>
        <w:t xml:space="preserve"> mecanismo a través del cual queda para el reglamento la manera de integrar los distintos criterios para asignar los recursos.</w:t>
      </w:r>
    </w:p>
    <w:p w14:paraId="16C4E2C9" w14:textId="77777777" w:rsidR="00DB4E74" w:rsidRPr="001371FD" w:rsidRDefault="00DB4E74" w:rsidP="00DB4E74">
      <w:pPr>
        <w:widowControl/>
        <w:ind w:firstLine="2835"/>
        <w:jc w:val="both"/>
        <w:rPr>
          <w:rFonts w:ascii="Arial" w:hAnsi="Arial" w:cs="Arial"/>
          <w:color w:val="auto"/>
          <w:lang w:val="es-CL" w:eastAsia="en-US"/>
        </w:rPr>
      </w:pPr>
    </w:p>
    <w:p w14:paraId="1A3D0560" w14:textId="21E9A2E3"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Agregó que trasladar la normativa sobre distribución de</w:t>
      </w:r>
      <w:r w:rsidR="002F38F5" w:rsidRPr="001371FD">
        <w:rPr>
          <w:rFonts w:ascii="Arial" w:hAnsi="Arial" w:cs="Arial"/>
          <w:color w:val="auto"/>
          <w:lang w:val="es-CL" w:eastAsia="en-US"/>
        </w:rPr>
        <w:t xml:space="preserve"> los recursos a</w:t>
      </w:r>
      <w:r w:rsidRPr="001371FD">
        <w:rPr>
          <w:rFonts w:ascii="Arial" w:hAnsi="Arial" w:cs="Arial"/>
          <w:color w:val="auto"/>
          <w:lang w:val="es-CL" w:eastAsia="en-US"/>
        </w:rPr>
        <w:t xml:space="preserve"> comunas desde un reglamento a la ley producirá un mecanismo extremadamente rígido</w:t>
      </w:r>
      <w:r w:rsidR="001371FD" w:rsidRPr="001371FD">
        <w:rPr>
          <w:rFonts w:ascii="Arial" w:hAnsi="Arial" w:cs="Arial"/>
          <w:color w:val="auto"/>
          <w:lang w:val="es-CL" w:eastAsia="en-US"/>
        </w:rPr>
        <w:t>,</w:t>
      </w:r>
      <w:r w:rsidRPr="001371FD">
        <w:rPr>
          <w:rFonts w:ascii="Arial" w:hAnsi="Arial" w:cs="Arial"/>
          <w:color w:val="auto"/>
          <w:lang w:val="es-CL" w:eastAsia="en-US"/>
        </w:rPr>
        <w:t xml:space="preserve"> que no va a dar cuenta de lo que vaya ocurriendo con la actividad minera en las distintas comunas ni lo que pase con la población, la pobreza y la dependencia al Fondo Común Municipal</w:t>
      </w:r>
      <w:r w:rsidR="002F38F5" w:rsidRPr="001371FD">
        <w:rPr>
          <w:rFonts w:ascii="Arial" w:hAnsi="Arial" w:cs="Arial"/>
          <w:color w:val="auto"/>
          <w:lang w:val="es-CL" w:eastAsia="en-US"/>
        </w:rPr>
        <w:t>, en el entend</w:t>
      </w:r>
      <w:r w:rsidR="003C4B35" w:rsidRPr="001371FD">
        <w:rPr>
          <w:rFonts w:ascii="Arial" w:hAnsi="Arial" w:cs="Arial"/>
          <w:color w:val="auto"/>
          <w:lang w:val="es-CL" w:eastAsia="en-US"/>
        </w:rPr>
        <w:t xml:space="preserve">ido </w:t>
      </w:r>
      <w:r w:rsidR="001371FD" w:rsidRPr="001371FD">
        <w:rPr>
          <w:rFonts w:ascii="Arial" w:hAnsi="Arial" w:cs="Arial"/>
          <w:color w:val="auto"/>
          <w:lang w:val="es-CL" w:eastAsia="en-US"/>
        </w:rPr>
        <w:t xml:space="preserve">de </w:t>
      </w:r>
      <w:r w:rsidR="003C4B35" w:rsidRPr="001371FD">
        <w:rPr>
          <w:rFonts w:ascii="Arial" w:hAnsi="Arial" w:cs="Arial"/>
          <w:color w:val="auto"/>
          <w:lang w:val="es-CL" w:eastAsia="en-US"/>
        </w:rPr>
        <w:t>que todo quedará de una manera rígida</w:t>
      </w:r>
      <w:r w:rsidRPr="001371FD">
        <w:rPr>
          <w:rFonts w:ascii="Arial" w:hAnsi="Arial" w:cs="Arial"/>
          <w:color w:val="auto"/>
          <w:lang w:val="es-CL" w:eastAsia="en-US"/>
        </w:rPr>
        <w:t xml:space="preserve"> en la ley.</w:t>
      </w:r>
    </w:p>
    <w:p w14:paraId="3203EAE0" w14:textId="77777777" w:rsidR="00DB4E74" w:rsidRPr="001371FD" w:rsidRDefault="00DB4E74" w:rsidP="00DB4E74">
      <w:pPr>
        <w:widowControl/>
        <w:ind w:firstLine="2835"/>
        <w:jc w:val="both"/>
        <w:rPr>
          <w:rFonts w:ascii="Arial" w:hAnsi="Arial" w:cs="Arial"/>
          <w:color w:val="auto"/>
          <w:lang w:val="es-CL" w:eastAsia="en-US"/>
        </w:rPr>
      </w:pPr>
    </w:p>
    <w:p w14:paraId="5B56534A" w14:textId="43DB5703"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Reiteró que en la Comisión de Minería</w:t>
      </w:r>
      <w:r w:rsidR="002F38F5" w:rsidRPr="001371FD">
        <w:rPr>
          <w:rFonts w:ascii="Arial" w:hAnsi="Arial" w:cs="Arial"/>
          <w:color w:val="auto"/>
          <w:lang w:val="es-CL" w:eastAsia="en-US"/>
        </w:rPr>
        <w:t xml:space="preserve"> y Energía del Senado</w:t>
      </w:r>
      <w:r w:rsidRPr="001371FD">
        <w:rPr>
          <w:rFonts w:ascii="Arial" w:hAnsi="Arial" w:cs="Arial"/>
          <w:color w:val="auto"/>
          <w:lang w:val="es-CL" w:eastAsia="en-US"/>
        </w:rPr>
        <w:t xml:space="preserve"> se entregaron todas las simulaciones de los efectos que tenían las distintas fórmulas de distribución.</w:t>
      </w:r>
    </w:p>
    <w:p w14:paraId="19C61567" w14:textId="77777777" w:rsidR="00DB4E74" w:rsidRPr="001371FD" w:rsidRDefault="00DB4E74" w:rsidP="00DB4E74">
      <w:pPr>
        <w:widowControl/>
        <w:ind w:firstLine="2835"/>
        <w:jc w:val="both"/>
        <w:rPr>
          <w:rFonts w:ascii="Arial" w:hAnsi="Arial" w:cs="Arial"/>
          <w:color w:val="auto"/>
          <w:lang w:val="es-CL" w:eastAsia="en-US"/>
        </w:rPr>
      </w:pPr>
    </w:p>
    <w:p w14:paraId="5F2FC9E3" w14:textId="3B8ABC3A"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Sin perjuicio de lo anterior</w:t>
      </w:r>
      <w:r w:rsidR="002F38F5" w:rsidRPr="001371FD">
        <w:rPr>
          <w:rFonts w:ascii="Arial" w:hAnsi="Arial" w:cs="Arial"/>
          <w:color w:val="auto"/>
          <w:lang w:val="es-CL" w:eastAsia="en-US"/>
        </w:rPr>
        <w:t>, reconoció</w:t>
      </w:r>
      <w:r w:rsidRPr="001371FD">
        <w:rPr>
          <w:rFonts w:ascii="Arial" w:hAnsi="Arial" w:cs="Arial"/>
          <w:color w:val="auto"/>
          <w:lang w:val="es-CL" w:eastAsia="en-US"/>
        </w:rPr>
        <w:t xml:space="preserve"> que hay materias que no</w:t>
      </w:r>
      <w:r w:rsidR="002F38F5" w:rsidRPr="001371FD">
        <w:rPr>
          <w:rFonts w:ascii="Arial" w:hAnsi="Arial" w:cs="Arial"/>
          <w:color w:val="auto"/>
          <w:lang w:val="es-CL" w:eastAsia="en-US"/>
        </w:rPr>
        <w:t xml:space="preserve"> terminarán de resolverse en e</w:t>
      </w:r>
      <w:r w:rsidRPr="001371FD">
        <w:rPr>
          <w:rFonts w:ascii="Arial" w:hAnsi="Arial" w:cs="Arial"/>
          <w:color w:val="auto"/>
          <w:lang w:val="es-CL" w:eastAsia="en-US"/>
        </w:rPr>
        <w:t>sta iniciativa</w:t>
      </w:r>
      <w:r w:rsidR="002F38F5" w:rsidRPr="001371FD">
        <w:rPr>
          <w:rFonts w:ascii="Arial" w:hAnsi="Arial" w:cs="Arial"/>
          <w:color w:val="auto"/>
          <w:lang w:val="es-CL" w:eastAsia="en-US"/>
        </w:rPr>
        <w:t xml:space="preserve"> legal</w:t>
      </w:r>
      <w:r w:rsidRPr="001371FD">
        <w:rPr>
          <w:rFonts w:ascii="Arial" w:hAnsi="Arial" w:cs="Arial"/>
          <w:color w:val="auto"/>
          <w:lang w:val="es-CL" w:eastAsia="en-US"/>
        </w:rPr>
        <w:t xml:space="preserve">, </w:t>
      </w:r>
      <w:r w:rsidR="002F38F5" w:rsidRPr="001371FD">
        <w:rPr>
          <w:rFonts w:ascii="Arial" w:hAnsi="Arial" w:cs="Arial"/>
          <w:color w:val="auto"/>
          <w:lang w:val="es-CL" w:eastAsia="en-US"/>
        </w:rPr>
        <w:t>que dicen relación con</w:t>
      </w:r>
      <w:r w:rsidR="003C4B35" w:rsidRPr="001371FD">
        <w:rPr>
          <w:rFonts w:ascii="Arial" w:hAnsi="Arial" w:cs="Arial"/>
          <w:color w:val="auto"/>
          <w:lang w:val="es-CL" w:eastAsia="en-US"/>
        </w:rPr>
        <w:t xml:space="preserve"> la situación regional o</w:t>
      </w:r>
      <w:r w:rsidRPr="001371FD">
        <w:rPr>
          <w:rFonts w:ascii="Arial" w:hAnsi="Arial" w:cs="Arial"/>
          <w:color w:val="auto"/>
          <w:lang w:val="es-CL" w:eastAsia="en-US"/>
        </w:rPr>
        <w:t xml:space="preserve"> e</w:t>
      </w:r>
      <w:r w:rsidR="003C4B35" w:rsidRPr="001371FD">
        <w:rPr>
          <w:rFonts w:ascii="Arial" w:hAnsi="Arial" w:cs="Arial"/>
          <w:color w:val="auto"/>
          <w:lang w:val="es-CL" w:eastAsia="en-US"/>
        </w:rPr>
        <w:t>l destino de los recursos</w:t>
      </w:r>
      <w:r w:rsidR="002F38F5" w:rsidRPr="001371FD">
        <w:rPr>
          <w:rFonts w:ascii="Arial" w:hAnsi="Arial" w:cs="Arial"/>
          <w:color w:val="auto"/>
          <w:lang w:val="es-CL" w:eastAsia="en-US"/>
        </w:rPr>
        <w:t>. Informó</w:t>
      </w:r>
      <w:r w:rsidRPr="001371FD">
        <w:rPr>
          <w:rFonts w:ascii="Arial" w:hAnsi="Arial" w:cs="Arial"/>
          <w:color w:val="auto"/>
          <w:lang w:val="es-CL" w:eastAsia="en-US"/>
        </w:rPr>
        <w:t xml:space="preserve"> que para ese efecto se ha estado elaborando una propuesta de acuerdo complementaria al contenido del proyecto de ley que hoy se discute, que recoja algunas de las preocupaciones que </w:t>
      </w:r>
      <w:r w:rsidR="002F38F5" w:rsidRPr="001371FD">
        <w:rPr>
          <w:rFonts w:ascii="Arial" w:hAnsi="Arial" w:cs="Arial"/>
          <w:color w:val="auto"/>
          <w:lang w:val="es-CL" w:eastAsia="en-US"/>
        </w:rPr>
        <w:t>no se resuelven con la iniciativa legal, como ocurre, a modo de ejemplo, con que para el</w:t>
      </w:r>
      <w:r w:rsidRPr="001371FD">
        <w:rPr>
          <w:rFonts w:ascii="Arial" w:hAnsi="Arial" w:cs="Arial"/>
          <w:color w:val="auto"/>
          <w:lang w:val="es-CL" w:eastAsia="en-US"/>
        </w:rPr>
        <w:t xml:space="preserve"> caso de la distribución</w:t>
      </w:r>
      <w:r w:rsidR="002F38F5" w:rsidRPr="001371FD">
        <w:rPr>
          <w:rFonts w:ascii="Arial" w:hAnsi="Arial" w:cs="Arial"/>
          <w:color w:val="auto"/>
          <w:lang w:val="es-CL" w:eastAsia="en-US"/>
        </w:rPr>
        <w:t xml:space="preserve"> de los recursos</w:t>
      </w:r>
      <w:r w:rsidRPr="001371FD">
        <w:rPr>
          <w:rFonts w:ascii="Arial" w:hAnsi="Arial" w:cs="Arial"/>
          <w:color w:val="auto"/>
          <w:lang w:val="es-CL" w:eastAsia="en-US"/>
        </w:rPr>
        <w:t xml:space="preserve"> a las regiones se usa la fórmula del FNDR, pero</w:t>
      </w:r>
      <w:r w:rsidR="003C4B35" w:rsidRPr="001371FD">
        <w:rPr>
          <w:rFonts w:ascii="Arial" w:hAnsi="Arial" w:cs="Arial"/>
          <w:color w:val="auto"/>
          <w:lang w:val="es-CL" w:eastAsia="en-US"/>
        </w:rPr>
        <w:t xml:space="preserve"> informó que</w:t>
      </w:r>
      <w:r w:rsidRPr="001371FD">
        <w:rPr>
          <w:rFonts w:ascii="Arial" w:hAnsi="Arial" w:cs="Arial"/>
          <w:color w:val="auto"/>
          <w:lang w:val="es-CL" w:eastAsia="en-US"/>
        </w:rPr>
        <w:t xml:space="preserve"> en el trabajo preparatorio del proyecto de ley de rentas regionales está previsto que haya una modificación de la </w:t>
      </w:r>
      <w:r w:rsidR="002F38F5" w:rsidRPr="001371FD">
        <w:rPr>
          <w:rFonts w:ascii="Arial" w:hAnsi="Arial" w:cs="Arial"/>
          <w:color w:val="auto"/>
          <w:lang w:val="es-CL" w:eastAsia="en-US"/>
        </w:rPr>
        <w:t>fórmula de distribución del referido Fondo</w:t>
      </w:r>
      <w:r w:rsidRPr="001371FD">
        <w:rPr>
          <w:rFonts w:ascii="Arial" w:hAnsi="Arial" w:cs="Arial"/>
          <w:color w:val="auto"/>
          <w:lang w:val="es-CL" w:eastAsia="en-US"/>
        </w:rPr>
        <w:t>.</w:t>
      </w:r>
    </w:p>
    <w:p w14:paraId="4760EF84" w14:textId="77777777" w:rsidR="00DB4E74" w:rsidRPr="001371FD" w:rsidRDefault="00DB4E74" w:rsidP="00DB4E74">
      <w:pPr>
        <w:widowControl/>
        <w:ind w:firstLine="2835"/>
        <w:jc w:val="both"/>
        <w:rPr>
          <w:rFonts w:ascii="Arial" w:hAnsi="Arial" w:cs="Arial"/>
          <w:color w:val="auto"/>
          <w:lang w:val="es-CL" w:eastAsia="en-US"/>
        </w:rPr>
      </w:pPr>
    </w:p>
    <w:p w14:paraId="6CD183ED" w14:textId="229EAE22"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 xml:space="preserve">Respecto de la pregunta del Senador Coloma relativa a lo que ocurre con </w:t>
      </w:r>
      <w:r w:rsidR="0074186A" w:rsidRPr="001371FD">
        <w:rPr>
          <w:rFonts w:ascii="Arial" w:hAnsi="Arial" w:cs="Arial"/>
          <w:color w:val="auto"/>
          <w:lang w:val="es-CL" w:eastAsia="en-US"/>
        </w:rPr>
        <w:t>el destino d</w:t>
      </w:r>
      <w:r w:rsidRPr="001371FD">
        <w:rPr>
          <w:rFonts w:ascii="Arial" w:hAnsi="Arial" w:cs="Arial"/>
          <w:color w:val="auto"/>
          <w:lang w:val="es-CL" w:eastAsia="en-US"/>
        </w:rPr>
        <w:t>el resto de los recursos, que no va</w:t>
      </w:r>
      <w:r w:rsidR="002F38F5" w:rsidRPr="001371FD">
        <w:rPr>
          <w:rFonts w:ascii="Arial" w:hAnsi="Arial" w:cs="Arial"/>
          <w:color w:val="auto"/>
          <w:lang w:val="es-CL" w:eastAsia="en-US"/>
        </w:rPr>
        <w:t>n</w:t>
      </w:r>
      <w:r w:rsidRPr="001371FD">
        <w:rPr>
          <w:rFonts w:ascii="Arial" w:hAnsi="Arial" w:cs="Arial"/>
          <w:color w:val="auto"/>
          <w:lang w:val="es-CL" w:eastAsia="en-US"/>
        </w:rPr>
        <w:t xml:space="preserve"> a</w:t>
      </w:r>
      <w:r w:rsidR="002F38F5" w:rsidRPr="001371FD">
        <w:rPr>
          <w:rFonts w:ascii="Arial" w:hAnsi="Arial" w:cs="Arial"/>
          <w:color w:val="auto"/>
          <w:lang w:val="es-CL" w:eastAsia="en-US"/>
        </w:rPr>
        <w:t xml:space="preserve"> municipios o a regiones, contest</w:t>
      </w:r>
      <w:r w:rsidRPr="001371FD">
        <w:rPr>
          <w:rFonts w:ascii="Arial" w:hAnsi="Arial" w:cs="Arial"/>
          <w:color w:val="auto"/>
          <w:lang w:val="es-CL" w:eastAsia="en-US"/>
        </w:rPr>
        <w:t>ó que</w:t>
      </w:r>
      <w:r w:rsidR="0074186A" w:rsidRPr="001371FD">
        <w:rPr>
          <w:rFonts w:ascii="Arial" w:hAnsi="Arial" w:cs="Arial"/>
          <w:color w:val="auto"/>
          <w:lang w:val="es-CL" w:eastAsia="en-US"/>
        </w:rPr>
        <w:t xml:space="preserve"> como</w:t>
      </w:r>
      <w:r w:rsidR="003C4B35" w:rsidRPr="001371FD">
        <w:rPr>
          <w:rFonts w:ascii="Arial" w:hAnsi="Arial" w:cs="Arial"/>
          <w:color w:val="auto"/>
          <w:lang w:val="es-CL" w:eastAsia="en-US"/>
        </w:rPr>
        <w:t xml:space="preserve"> Ej</w:t>
      </w:r>
      <w:r w:rsidR="0074186A" w:rsidRPr="001371FD">
        <w:rPr>
          <w:rFonts w:ascii="Arial" w:hAnsi="Arial" w:cs="Arial"/>
          <w:color w:val="auto"/>
          <w:lang w:val="es-CL" w:eastAsia="en-US"/>
        </w:rPr>
        <w:t>ecutivo les gustaría</w:t>
      </w:r>
      <w:r w:rsidR="003C4B35" w:rsidRPr="001371FD">
        <w:rPr>
          <w:rFonts w:ascii="Arial" w:hAnsi="Arial" w:cs="Arial"/>
          <w:color w:val="auto"/>
          <w:lang w:val="es-CL" w:eastAsia="en-US"/>
        </w:rPr>
        <w:t xml:space="preserve"> proponer</w:t>
      </w:r>
      <w:r w:rsidRPr="001371FD">
        <w:rPr>
          <w:rFonts w:ascii="Arial" w:hAnsi="Arial" w:cs="Arial"/>
          <w:color w:val="auto"/>
          <w:lang w:val="es-CL" w:eastAsia="en-US"/>
        </w:rPr>
        <w:t xml:space="preserve"> que u</w:t>
      </w:r>
      <w:r w:rsidR="002F38F5" w:rsidRPr="001371FD">
        <w:rPr>
          <w:rFonts w:ascii="Arial" w:hAnsi="Arial" w:cs="Arial"/>
          <w:color w:val="auto"/>
          <w:lang w:val="es-CL" w:eastAsia="en-US"/>
        </w:rPr>
        <w:t>n</w:t>
      </w:r>
      <w:r w:rsidR="00E73724" w:rsidRPr="001371FD">
        <w:rPr>
          <w:rFonts w:ascii="Arial" w:hAnsi="Arial" w:cs="Arial"/>
          <w:color w:val="auto"/>
          <w:lang w:val="es-CL" w:eastAsia="en-US"/>
        </w:rPr>
        <w:t>a</w:t>
      </w:r>
      <w:r w:rsidR="002F38F5" w:rsidRPr="001371FD">
        <w:rPr>
          <w:rFonts w:ascii="Arial" w:hAnsi="Arial" w:cs="Arial"/>
          <w:color w:val="auto"/>
          <w:lang w:val="es-CL" w:eastAsia="en-US"/>
        </w:rPr>
        <w:t xml:space="preserve"> parte de esa recaudación vaya</w:t>
      </w:r>
      <w:r w:rsidRPr="001371FD">
        <w:rPr>
          <w:rFonts w:ascii="Arial" w:hAnsi="Arial" w:cs="Arial"/>
          <w:color w:val="auto"/>
          <w:lang w:val="es-CL" w:eastAsia="en-US"/>
        </w:rPr>
        <w:t xml:space="preserve"> a un fondo plurianual sobre seguridad ciudadana pa</w:t>
      </w:r>
      <w:r w:rsidR="002F38F5" w:rsidRPr="001371FD">
        <w:rPr>
          <w:rFonts w:ascii="Arial" w:hAnsi="Arial" w:cs="Arial"/>
          <w:color w:val="auto"/>
          <w:lang w:val="es-CL" w:eastAsia="en-US"/>
        </w:rPr>
        <w:t xml:space="preserve">ra poder darle </w:t>
      </w:r>
      <w:r w:rsidRPr="001371FD">
        <w:rPr>
          <w:rFonts w:ascii="Arial" w:hAnsi="Arial" w:cs="Arial"/>
          <w:color w:val="auto"/>
          <w:lang w:val="es-CL" w:eastAsia="en-US"/>
        </w:rPr>
        <w:t>sustento permanente</w:t>
      </w:r>
      <w:r w:rsidR="002F38F5" w:rsidRPr="001371FD">
        <w:rPr>
          <w:rFonts w:ascii="Arial" w:hAnsi="Arial" w:cs="Arial"/>
          <w:color w:val="auto"/>
          <w:lang w:val="es-CL" w:eastAsia="en-US"/>
        </w:rPr>
        <w:t xml:space="preserve"> al financiamiento</w:t>
      </w:r>
      <w:r w:rsidRPr="001371FD">
        <w:rPr>
          <w:rFonts w:ascii="Arial" w:hAnsi="Arial" w:cs="Arial"/>
          <w:color w:val="auto"/>
          <w:lang w:val="es-CL" w:eastAsia="en-US"/>
        </w:rPr>
        <w:t xml:space="preserve"> de US$1.500 millones</w:t>
      </w:r>
      <w:r w:rsidR="002F38F5" w:rsidRPr="001371FD">
        <w:rPr>
          <w:rFonts w:ascii="Arial" w:hAnsi="Arial" w:cs="Arial"/>
          <w:color w:val="auto"/>
          <w:lang w:val="es-CL" w:eastAsia="en-US"/>
        </w:rPr>
        <w:t xml:space="preserve"> para seguridad ciudadana</w:t>
      </w:r>
      <w:r w:rsidRPr="001371FD">
        <w:rPr>
          <w:rFonts w:ascii="Arial" w:hAnsi="Arial" w:cs="Arial"/>
          <w:color w:val="auto"/>
          <w:lang w:val="es-CL" w:eastAsia="en-US"/>
        </w:rPr>
        <w:t>, entregándole desde ya un soporte a partir de este proyecto.</w:t>
      </w:r>
    </w:p>
    <w:p w14:paraId="3CBF074B" w14:textId="77777777" w:rsidR="00DB4E74" w:rsidRPr="001371FD" w:rsidRDefault="00DB4E74" w:rsidP="00DB4E74">
      <w:pPr>
        <w:widowControl/>
        <w:ind w:firstLine="2835"/>
        <w:jc w:val="both"/>
        <w:rPr>
          <w:rFonts w:ascii="Arial" w:hAnsi="Arial" w:cs="Arial"/>
          <w:color w:val="auto"/>
          <w:lang w:val="es-CL" w:eastAsia="en-US"/>
        </w:rPr>
      </w:pPr>
    </w:p>
    <w:p w14:paraId="0787AD2E" w14:textId="4D2D0C95" w:rsidR="00DB4E74" w:rsidRPr="001371FD" w:rsidRDefault="003C4B35"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Asimismo, agregó que les gustaría incorporar</w:t>
      </w:r>
      <w:r w:rsidR="00DB4E74" w:rsidRPr="001371FD">
        <w:rPr>
          <w:rFonts w:ascii="Arial" w:hAnsi="Arial" w:cs="Arial"/>
          <w:color w:val="auto"/>
          <w:lang w:val="es-CL" w:eastAsia="en-US"/>
        </w:rPr>
        <w:t xml:space="preserve"> en el acuerdo complementario </w:t>
      </w:r>
      <w:r w:rsidRPr="001371FD">
        <w:rPr>
          <w:rFonts w:ascii="Arial" w:hAnsi="Arial" w:cs="Arial"/>
          <w:color w:val="auto"/>
          <w:lang w:val="es-CL" w:eastAsia="en-US"/>
        </w:rPr>
        <w:t xml:space="preserve">que hubiese </w:t>
      </w:r>
      <w:r w:rsidR="00DB4E74" w:rsidRPr="001371FD">
        <w:rPr>
          <w:rFonts w:ascii="Arial" w:hAnsi="Arial" w:cs="Arial"/>
          <w:color w:val="auto"/>
          <w:lang w:val="es-CL" w:eastAsia="en-US"/>
        </w:rPr>
        <w:t>un fondo para inversión en las regiones del norte de Chile</w:t>
      </w:r>
      <w:r w:rsidRPr="001371FD">
        <w:rPr>
          <w:rFonts w:ascii="Arial" w:hAnsi="Arial" w:cs="Arial"/>
          <w:color w:val="auto"/>
          <w:lang w:val="es-CL" w:eastAsia="en-US"/>
        </w:rPr>
        <w:t>,</w:t>
      </w:r>
      <w:r w:rsidR="00DB4E74" w:rsidRPr="001371FD">
        <w:rPr>
          <w:rFonts w:ascii="Arial" w:hAnsi="Arial" w:cs="Arial"/>
          <w:color w:val="auto"/>
          <w:lang w:val="es-CL" w:eastAsia="en-US"/>
        </w:rPr>
        <w:t xml:space="preserve"> </w:t>
      </w:r>
      <w:r w:rsidRPr="001371FD">
        <w:rPr>
          <w:rFonts w:ascii="Arial" w:hAnsi="Arial" w:cs="Arial"/>
          <w:color w:val="auto"/>
          <w:lang w:val="es-CL" w:eastAsia="en-US"/>
        </w:rPr>
        <w:t xml:space="preserve">por ser un tema que no puede ser resuelto por el </w:t>
      </w:r>
      <w:r w:rsidR="00DB4E74" w:rsidRPr="001371FD">
        <w:rPr>
          <w:rFonts w:ascii="Arial" w:hAnsi="Arial" w:cs="Arial"/>
          <w:color w:val="auto"/>
          <w:lang w:val="es-CL" w:eastAsia="en-US"/>
        </w:rPr>
        <w:t>FNDR, porque el tipo de inversión que requieren algunas regiones son de otra envergadura, por cuanto dicen relación con puertos, la interconexión con países vecinos, los pasos fronterizos y otras materias que no son responsabilidad propiamente del Gobierno Regional y las cuales el Ejecutivo estima pudieran resolverse de esta manera.</w:t>
      </w:r>
    </w:p>
    <w:p w14:paraId="7B0B6485" w14:textId="77777777" w:rsidR="00DB4E74" w:rsidRPr="001371FD" w:rsidRDefault="00DB4E74" w:rsidP="00DB4E74">
      <w:pPr>
        <w:widowControl/>
        <w:ind w:firstLine="2835"/>
        <w:jc w:val="both"/>
        <w:rPr>
          <w:rFonts w:ascii="Arial" w:hAnsi="Arial" w:cs="Arial"/>
          <w:color w:val="auto"/>
          <w:lang w:val="es-CL" w:eastAsia="en-US"/>
        </w:rPr>
      </w:pPr>
    </w:p>
    <w:p w14:paraId="7F1C45F6" w14:textId="59FB5506"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En relación con el</w:t>
      </w:r>
      <w:r w:rsidR="00217EAF" w:rsidRPr="001371FD">
        <w:rPr>
          <w:rFonts w:ascii="Arial" w:hAnsi="Arial" w:cs="Arial"/>
          <w:color w:val="auto"/>
          <w:lang w:val="es-CL" w:eastAsia="en-US"/>
        </w:rPr>
        <w:t xml:space="preserve"> componente</w:t>
      </w:r>
      <w:r w:rsidRPr="001371FD">
        <w:rPr>
          <w:rFonts w:ascii="Arial" w:hAnsi="Arial" w:cs="Arial"/>
          <w:color w:val="auto"/>
          <w:lang w:val="es-CL" w:eastAsia="en-US"/>
        </w:rPr>
        <w:t xml:space="preserve"> ad valorem futuro, explicó que</w:t>
      </w:r>
      <w:r w:rsidR="00AF5B0A" w:rsidRPr="001371FD">
        <w:rPr>
          <w:rFonts w:ascii="Arial" w:hAnsi="Arial" w:cs="Arial"/>
          <w:color w:val="auto"/>
          <w:lang w:val="es-CL" w:eastAsia="en-US"/>
        </w:rPr>
        <w:t xml:space="preserve"> el que se plante</w:t>
      </w:r>
      <w:r w:rsidR="001371FD" w:rsidRPr="001371FD">
        <w:rPr>
          <w:rFonts w:ascii="Arial" w:hAnsi="Arial" w:cs="Arial"/>
          <w:color w:val="auto"/>
          <w:lang w:val="es-CL" w:eastAsia="en-US"/>
        </w:rPr>
        <w:t>e</w:t>
      </w:r>
      <w:r w:rsidRPr="001371FD">
        <w:rPr>
          <w:rFonts w:ascii="Arial" w:hAnsi="Arial" w:cs="Arial"/>
          <w:color w:val="auto"/>
          <w:lang w:val="es-CL" w:eastAsia="en-US"/>
        </w:rPr>
        <w:t xml:space="preserve"> la aplicación del ad valorem a la mediana o pequeña minería en el futuro no lo va a impedir el hecho de que no esté el ad valorem en este proyecto</w:t>
      </w:r>
      <w:r w:rsidR="0074186A" w:rsidRPr="001371FD">
        <w:rPr>
          <w:rFonts w:ascii="Arial" w:hAnsi="Arial" w:cs="Arial"/>
          <w:color w:val="auto"/>
          <w:lang w:val="es-CL" w:eastAsia="en-US"/>
        </w:rPr>
        <w:t xml:space="preserve"> de ley</w:t>
      </w:r>
      <w:r w:rsidRPr="001371FD">
        <w:rPr>
          <w:rFonts w:ascii="Arial" w:hAnsi="Arial" w:cs="Arial"/>
          <w:color w:val="auto"/>
          <w:lang w:val="es-CL" w:eastAsia="en-US"/>
        </w:rPr>
        <w:t xml:space="preserve">. </w:t>
      </w:r>
      <w:r w:rsidR="00217EAF" w:rsidRPr="001371FD">
        <w:rPr>
          <w:rFonts w:ascii="Arial" w:hAnsi="Arial" w:cs="Arial"/>
          <w:color w:val="auto"/>
          <w:lang w:val="es-CL" w:eastAsia="en-US"/>
        </w:rPr>
        <w:t xml:space="preserve">Sostuvo que como Ejecutivo deben preocuparse </w:t>
      </w:r>
      <w:r w:rsidR="001371FD" w:rsidRPr="001371FD">
        <w:rPr>
          <w:rFonts w:ascii="Arial" w:hAnsi="Arial" w:cs="Arial"/>
          <w:color w:val="auto"/>
          <w:lang w:val="es-CL" w:eastAsia="en-US"/>
        </w:rPr>
        <w:t xml:space="preserve">de </w:t>
      </w:r>
      <w:r w:rsidR="00217EAF" w:rsidRPr="001371FD">
        <w:rPr>
          <w:rFonts w:ascii="Arial" w:hAnsi="Arial" w:cs="Arial"/>
          <w:color w:val="auto"/>
          <w:lang w:val="es-CL" w:eastAsia="en-US"/>
        </w:rPr>
        <w:t>que el presente proyecto de ley</w:t>
      </w:r>
      <w:r w:rsidRPr="001371FD">
        <w:rPr>
          <w:rFonts w:ascii="Arial" w:hAnsi="Arial" w:cs="Arial"/>
          <w:color w:val="auto"/>
          <w:lang w:val="es-CL" w:eastAsia="en-US"/>
        </w:rPr>
        <w:t xml:space="preserve"> no sea abusivo o injusto.</w:t>
      </w:r>
    </w:p>
    <w:p w14:paraId="7AB4F41C" w14:textId="77777777" w:rsidR="00DB4E74" w:rsidRPr="001371FD" w:rsidRDefault="00DB4E74" w:rsidP="00DB4E74">
      <w:pPr>
        <w:widowControl/>
        <w:ind w:firstLine="2835"/>
        <w:jc w:val="both"/>
        <w:rPr>
          <w:rFonts w:ascii="Arial" w:hAnsi="Arial" w:cs="Arial"/>
          <w:color w:val="auto"/>
          <w:lang w:val="es-CL" w:eastAsia="en-US"/>
        </w:rPr>
      </w:pPr>
    </w:p>
    <w:p w14:paraId="0B05DF38" w14:textId="55A5B173"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En materia de carga tributaria estimó importante distinguir entre carga tributaria promedio</w:t>
      </w:r>
      <w:r w:rsidR="00217EAF" w:rsidRPr="001371FD">
        <w:rPr>
          <w:rFonts w:ascii="Arial" w:hAnsi="Arial" w:cs="Arial"/>
          <w:color w:val="auto"/>
          <w:lang w:val="es-CL" w:eastAsia="en-US"/>
        </w:rPr>
        <w:t>,</w:t>
      </w:r>
      <w:r w:rsidRPr="001371FD">
        <w:rPr>
          <w:rFonts w:ascii="Arial" w:hAnsi="Arial" w:cs="Arial"/>
          <w:color w:val="auto"/>
          <w:lang w:val="es-CL" w:eastAsia="en-US"/>
        </w:rPr>
        <w:t xml:space="preserve"> que es la que se compara con otros países</w:t>
      </w:r>
      <w:r w:rsidR="00217EAF" w:rsidRPr="001371FD">
        <w:rPr>
          <w:rFonts w:ascii="Arial" w:hAnsi="Arial" w:cs="Arial"/>
          <w:color w:val="auto"/>
          <w:lang w:val="es-CL" w:eastAsia="en-US"/>
        </w:rPr>
        <w:t>,</w:t>
      </w:r>
      <w:r w:rsidRPr="001371FD">
        <w:rPr>
          <w:rFonts w:ascii="Arial" w:hAnsi="Arial" w:cs="Arial"/>
          <w:color w:val="auto"/>
          <w:lang w:val="es-CL" w:eastAsia="en-US"/>
        </w:rPr>
        <w:t xml:space="preserve"> y </w:t>
      </w:r>
      <w:r w:rsidR="00AF5B0A" w:rsidRPr="001371FD">
        <w:rPr>
          <w:rFonts w:ascii="Arial" w:hAnsi="Arial" w:cs="Arial"/>
          <w:color w:val="auto"/>
          <w:lang w:val="es-CL" w:eastAsia="en-US"/>
        </w:rPr>
        <w:t xml:space="preserve">la </w:t>
      </w:r>
      <w:r w:rsidRPr="001371FD">
        <w:rPr>
          <w:rFonts w:ascii="Arial" w:hAnsi="Arial" w:cs="Arial"/>
          <w:color w:val="auto"/>
          <w:lang w:val="es-CL" w:eastAsia="en-US"/>
        </w:rPr>
        <w:t>carga tributaria máxima</w:t>
      </w:r>
      <w:r w:rsidR="00217EAF" w:rsidRPr="001371FD">
        <w:rPr>
          <w:rFonts w:ascii="Arial" w:hAnsi="Arial" w:cs="Arial"/>
          <w:color w:val="auto"/>
          <w:lang w:val="es-CL" w:eastAsia="en-US"/>
        </w:rPr>
        <w:t>,</w:t>
      </w:r>
      <w:r w:rsidRPr="001371FD">
        <w:rPr>
          <w:rFonts w:ascii="Arial" w:hAnsi="Arial" w:cs="Arial"/>
          <w:color w:val="auto"/>
          <w:lang w:val="es-CL" w:eastAsia="en-US"/>
        </w:rPr>
        <w:t xml:space="preserve"> que necesariamente es superior a</w:t>
      </w:r>
      <w:r w:rsidR="00A56B5B" w:rsidRPr="001371FD">
        <w:rPr>
          <w:rFonts w:ascii="Arial" w:hAnsi="Arial" w:cs="Arial"/>
          <w:color w:val="auto"/>
          <w:lang w:val="es-CL" w:eastAsia="en-US"/>
        </w:rPr>
        <w:t xml:space="preserve"> </w:t>
      </w:r>
      <w:r w:rsidRPr="001371FD">
        <w:rPr>
          <w:rFonts w:ascii="Arial" w:hAnsi="Arial" w:cs="Arial"/>
          <w:color w:val="auto"/>
          <w:lang w:val="es-CL" w:eastAsia="en-US"/>
        </w:rPr>
        <w:t>l</w:t>
      </w:r>
      <w:r w:rsidR="00A56B5B" w:rsidRPr="001371FD">
        <w:rPr>
          <w:rFonts w:ascii="Arial" w:hAnsi="Arial" w:cs="Arial"/>
          <w:color w:val="auto"/>
          <w:lang w:val="es-CL" w:eastAsia="en-US"/>
        </w:rPr>
        <w:t>a carga</w:t>
      </w:r>
      <w:r w:rsidRPr="001371FD">
        <w:rPr>
          <w:rFonts w:ascii="Arial" w:hAnsi="Arial" w:cs="Arial"/>
          <w:color w:val="auto"/>
          <w:lang w:val="es-CL" w:eastAsia="en-US"/>
        </w:rPr>
        <w:t xml:space="preserve"> promedio. Puntualizó que</w:t>
      </w:r>
      <w:r w:rsidR="00A56B5B" w:rsidRPr="001371FD">
        <w:rPr>
          <w:rFonts w:ascii="Arial" w:hAnsi="Arial" w:cs="Arial"/>
          <w:color w:val="auto"/>
          <w:lang w:val="es-CL" w:eastAsia="en-US"/>
        </w:rPr>
        <w:t xml:space="preserve"> de acuerdo a la presentación que realizó el Ejecutivo desarrollaron el supuesto para pasar de la carga tributaria máxima de 48%</w:t>
      </w:r>
      <w:r w:rsidRPr="001371FD">
        <w:rPr>
          <w:rFonts w:ascii="Arial" w:hAnsi="Arial" w:cs="Arial"/>
          <w:color w:val="auto"/>
          <w:lang w:val="es-CL" w:eastAsia="en-US"/>
        </w:rPr>
        <w:t xml:space="preserve"> al promedio</w:t>
      </w:r>
      <w:r w:rsidR="00A56B5B" w:rsidRPr="001371FD">
        <w:rPr>
          <w:rFonts w:ascii="Arial" w:hAnsi="Arial" w:cs="Arial"/>
          <w:color w:val="auto"/>
          <w:lang w:val="es-CL" w:eastAsia="en-US"/>
        </w:rPr>
        <w:t>,</w:t>
      </w:r>
      <w:r w:rsidRPr="001371FD">
        <w:rPr>
          <w:rFonts w:ascii="Arial" w:hAnsi="Arial" w:cs="Arial"/>
          <w:color w:val="auto"/>
          <w:lang w:val="es-CL" w:eastAsia="en-US"/>
        </w:rPr>
        <w:t xml:space="preserve"> lo que entrega una carga tributaria promedio de 42,1% y se señala cuáles son las circunstancias en las cuales se va activando esa carga </w:t>
      </w:r>
      <w:r w:rsidR="00A56B5B" w:rsidRPr="001371FD">
        <w:rPr>
          <w:rFonts w:ascii="Arial" w:hAnsi="Arial" w:cs="Arial"/>
          <w:color w:val="auto"/>
          <w:lang w:val="es-CL" w:eastAsia="en-US"/>
        </w:rPr>
        <w:t>tributaria máxima del 48%</w:t>
      </w:r>
      <w:r w:rsidRPr="001371FD">
        <w:rPr>
          <w:rFonts w:ascii="Arial" w:hAnsi="Arial" w:cs="Arial"/>
          <w:color w:val="auto"/>
          <w:lang w:val="es-CL" w:eastAsia="en-US"/>
        </w:rPr>
        <w:t xml:space="preserve"> siguiendo la evolución de los precios del cobre durante los últimos 10 años, repetido a lo largo de un horizonte de 24 años.</w:t>
      </w:r>
    </w:p>
    <w:p w14:paraId="7B51235C" w14:textId="77777777" w:rsidR="00DB4E74" w:rsidRPr="001371FD" w:rsidRDefault="00DB4E74" w:rsidP="00DB4E74">
      <w:pPr>
        <w:widowControl/>
        <w:ind w:firstLine="2835"/>
        <w:jc w:val="both"/>
        <w:rPr>
          <w:rFonts w:ascii="Arial" w:hAnsi="Arial" w:cs="Arial"/>
          <w:color w:val="auto"/>
          <w:lang w:val="es-CL" w:eastAsia="en-US"/>
        </w:rPr>
      </w:pPr>
    </w:p>
    <w:p w14:paraId="72C66D37" w14:textId="6F846871"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Añadió que, si efectivamente una tasa máxima de 48% es compatible con una carga tributaria promedio de 42</w:t>
      </w:r>
      <w:r w:rsidR="00AF5B0A" w:rsidRPr="001371FD">
        <w:rPr>
          <w:rFonts w:ascii="Arial" w:hAnsi="Arial" w:cs="Arial"/>
          <w:color w:val="auto"/>
          <w:lang w:val="es-CL" w:eastAsia="en-US"/>
        </w:rPr>
        <w:t>,1</w:t>
      </w:r>
      <w:r w:rsidRPr="001371FD">
        <w:rPr>
          <w:rFonts w:ascii="Arial" w:hAnsi="Arial" w:cs="Arial"/>
          <w:color w:val="auto"/>
          <w:lang w:val="es-CL" w:eastAsia="en-US"/>
        </w:rPr>
        <w:t>%, eso debe compararse con las cifras de carga promedio que se han citado para otros países como Perú o Australia, que se ubican entre 43% y 44%, lo que indica que en términos de carga promedi</w:t>
      </w:r>
      <w:r w:rsidR="001371FD" w:rsidRPr="001371FD">
        <w:rPr>
          <w:rFonts w:ascii="Arial" w:hAnsi="Arial" w:cs="Arial"/>
          <w:color w:val="auto"/>
          <w:lang w:val="es-CL" w:eastAsia="en-US"/>
        </w:rPr>
        <w:t>o</w:t>
      </w:r>
      <w:r w:rsidRPr="001371FD">
        <w:rPr>
          <w:rFonts w:ascii="Arial" w:hAnsi="Arial" w:cs="Arial"/>
          <w:color w:val="auto"/>
          <w:lang w:val="es-CL" w:eastAsia="en-US"/>
        </w:rPr>
        <w:t xml:space="preserve"> Chile no pasaría a ser el país más gravoso del mundo ni a tener la carga tributaria más alta </w:t>
      </w:r>
      <w:r w:rsidR="00A56B5B" w:rsidRPr="001371FD">
        <w:rPr>
          <w:rFonts w:ascii="Arial" w:hAnsi="Arial" w:cs="Arial"/>
          <w:color w:val="auto"/>
          <w:lang w:val="es-CL" w:eastAsia="en-US"/>
        </w:rPr>
        <w:t xml:space="preserve">del mundo </w:t>
      </w:r>
      <w:r w:rsidRPr="001371FD">
        <w:rPr>
          <w:rFonts w:ascii="Arial" w:hAnsi="Arial" w:cs="Arial"/>
          <w:color w:val="auto"/>
          <w:lang w:val="es-CL" w:eastAsia="en-US"/>
        </w:rPr>
        <w:t>sobre la minería.</w:t>
      </w:r>
    </w:p>
    <w:p w14:paraId="4158CD4B" w14:textId="77777777" w:rsidR="00DB4E74" w:rsidRPr="001371FD" w:rsidRDefault="00DB4E74" w:rsidP="00DB4E74">
      <w:pPr>
        <w:widowControl/>
        <w:ind w:firstLine="2835"/>
        <w:jc w:val="both"/>
        <w:rPr>
          <w:rFonts w:ascii="Arial" w:hAnsi="Arial" w:cs="Arial"/>
          <w:color w:val="auto"/>
          <w:lang w:val="es-CL" w:eastAsia="en-US"/>
        </w:rPr>
      </w:pPr>
    </w:p>
    <w:p w14:paraId="06C888E5" w14:textId="3BEB6E7F"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 xml:space="preserve">Precisó que la existencia del techo de 48% de carga tributaria significa también que, si aumentara la carga tributaria por concepto de impuestos de primera categoría o de impuesto adicional, </w:t>
      </w:r>
      <w:r w:rsidR="00A56B5B" w:rsidRPr="001371FD">
        <w:rPr>
          <w:rFonts w:ascii="Arial" w:hAnsi="Arial" w:cs="Arial"/>
          <w:color w:val="auto"/>
          <w:lang w:val="es-CL" w:eastAsia="en-US"/>
        </w:rPr>
        <w:t>todo eso se compensaría con el r</w:t>
      </w:r>
      <w:r w:rsidRPr="001371FD">
        <w:rPr>
          <w:rFonts w:ascii="Arial" w:hAnsi="Arial" w:cs="Arial"/>
          <w:color w:val="auto"/>
          <w:lang w:val="es-CL" w:eastAsia="en-US"/>
        </w:rPr>
        <w:t>oyalty</w:t>
      </w:r>
      <w:r w:rsidR="00A56B5B" w:rsidRPr="001371FD">
        <w:rPr>
          <w:rFonts w:ascii="Arial" w:hAnsi="Arial" w:cs="Arial"/>
          <w:color w:val="auto"/>
          <w:lang w:val="es-CL" w:eastAsia="en-US"/>
        </w:rPr>
        <w:t>,</w:t>
      </w:r>
      <w:r w:rsidRPr="001371FD">
        <w:rPr>
          <w:rFonts w:ascii="Arial" w:hAnsi="Arial" w:cs="Arial"/>
          <w:color w:val="auto"/>
          <w:lang w:val="es-CL" w:eastAsia="en-US"/>
        </w:rPr>
        <w:t xml:space="preserve"> de modo que este tendría que bajar para mantenerse dentro del límite de 48%.</w:t>
      </w:r>
    </w:p>
    <w:p w14:paraId="56387A14" w14:textId="77777777" w:rsidR="00DB4E74" w:rsidRPr="001371FD" w:rsidRDefault="00DB4E74" w:rsidP="00DB4E74">
      <w:pPr>
        <w:widowControl/>
        <w:ind w:firstLine="2835"/>
        <w:jc w:val="both"/>
        <w:rPr>
          <w:rFonts w:ascii="Arial" w:hAnsi="Arial" w:cs="Arial"/>
          <w:color w:val="auto"/>
          <w:lang w:val="es-CL" w:eastAsia="en-US"/>
        </w:rPr>
      </w:pPr>
    </w:p>
    <w:p w14:paraId="4FB036A5" w14:textId="4144873E" w:rsidR="00DB4E7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 xml:space="preserve">En respuesta al Senador Velásquez señaló que el proyecto original, con las indicaciones que inicialmente presentó el Ejecutivo </w:t>
      </w:r>
      <w:r w:rsidRPr="001371FD">
        <w:rPr>
          <w:rFonts w:ascii="Arial" w:hAnsi="Arial" w:cs="Arial"/>
          <w:color w:val="auto"/>
          <w:lang w:val="es-CL" w:eastAsia="en-US"/>
        </w:rPr>
        <w:lastRenderedPageBreak/>
        <w:t>recaudaba el equivalente al 0,8% del PIB solo por la apl</w:t>
      </w:r>
      <w:r w:rsidR="00A56B5B" w:rsidRPr="001371FD">
        <w:rPr>
          <w:rFonts w:ascii="Arial" w:hAnsi="Arial" w:cs="Arial"/>
          <w:color w:val="auto"/>
          <w:lang w:val="es-CL" w:eastAsia="en-US"/>
        </w:rPr>
        <w:t>icación del r</w:t>
      </w:r>
      <w:r w:rsidRPr="001371FD">
        <w:rPr>
          <w:rFonts w:ascii="Arial" w:hAnsi="Arial" w:cs="Arial"/>
          <w:color w:val="auto"/>
          <w:lang w:val="es-CL" w:eastAsia="en-US"/>
        </w:rPr>
        <w:t xml:space="preserve">oyalty. Agregó que, en estos momentos, lo que se tiene con una tasa máxima de 48% es una recaudación de 0,5% del producto en régimen, </w:t>
      </w:r>
      <w:r w:rsidR="00A56B5B" w:rsidRPr="001371FD">
        <w:rPr>
          <w:rFonts w:ascii="Arial" w:hAnsi="Arial" w:cs="Arial"/>
          <w:color w:val="auto"/>
          <w:lang w:val="es-CL" w:eastAsia="en-US"/>
        </w:rPr>
        <w:t>del cual la modificación del r</w:t>
      </w:r>
      <w:r w:rsidRPr="001371FD">
        <w:rPr>
          <w:rFonts w:ascii="Arial" w:hAnsi="Arial" w:cs="Arial"/>
          <w:color w:val="auto"/>
          <w:lang w:val="es-CL" w:eastAsia="en-US"/>
        </w:rPr>
        <w:t xml:space="preserve">oyalty es solo 0,35% y el resto corresponde a los aumentos proyectados de producción y a las variaciones proyectadas de costos. </w:t>
      </w:r>
      <w:r w:rsidR="00A56B5B" w:rsidRPr="001371FD">
        <w:rPr>
          <w:rFonts w:ascii="Arial" w:hAnsi="Arial" w:cs="Arial"/>
          <w:color w:val="auto"/>
          <w:lang w:val="es-CL" w:eastAsia="en-US"/>
        </w:rPr>
        <w:t>En ese sentido, informó que</w:t>
      </w:r>
      <w:r w:rsidRPr="001371FD">
        <w:rPr>
          <w:rFonts w:ascii="Arial" w:hAnsi="Arial" w:cs="Arial"/>
          <w:color w:val="auto"/>
          <w:lang w:val="es-CL" w:eastAsia="en-US"/>
        </w:rPr>
        <w:t xml:space="preserve"> actualmente se cuenta con una propuesta que en términos de recaudación es más o menos la mitad de lo que se propuso originalmente.</w:t>
      </w:r>
    </w:p>
    <w:p w14:paraId="362D2891" w14:textId="77777777" w:rsidR="00DB4E74" w:rsidRPr="001371FD" w:rsidRDefault="00DB4E74" w:rsidP="00DB4E74">
      <w:pPr>
        <w:widowControl/>
        <w:ind w:firstLine="2835"/>
        <w:jc w:val="both"/>
        <w:rPr>
          <w:rFonts w:ascii="Arial" w:hAnsi="Arial" w:cs="Arial"/>
          <w:color w:val="auto"/>
          <w:lang w:val="es-CL" w:eastAsia="en-US"/>
        </w:rPr>
      </w:pPr>
    </w:p>
    <w:p w14:paraId="484497FC" w14:textId="1B55B3C6" w:rsidR="00E47DB4" w:rsidRPr="001371FD" w:rsidRDefault="00DB4E74" w:rsidP="00DB4E74">
      <w:pPr>
        <w:widowControl/>
        <w:ind w:firstLine="2835"/>
        <w:jc w:val="both"/>
        <w:rPr>
          <w:rFonts w:ascii="Arial" w:hAnsi="Arial" w:cs="Arial"/>
          <w:color w:val="auto"/>
          <w:lang w:val="es-CL" w:eastAsia="en-US"/>
        </w:rPr>
      </w:pPr>
      <w:r w:rsidRPr="001371FD">
        <w:rPr>
          <w:rFonts w:ascii="Arial" w:hAnsi="Arial" w:cs="Arial"/>
          <w:color w:val="auto"/>
          <w:lang w:val="es-CL" w:eastAsia="en-US"/>
        </w:rPr>
        <w:t xml:space="preserve">Por último, expresó que si se da la oportunidad de celebrar el acuerdo complementario podrían resolverse </w:t>
      </w:r>
      <w:r w:rsidR="00AF5B0A" w:rsidRPr="001371FD">
        <w:rPr>
          <w:rFonts w:ascii="Arial" w:hAnsi="Arial" w:cs="Arial"/>
          <w:color w:val="auto"/>
          <w:lang w:val="es-CL" w:eastAsia="en-US"/>
        </w:rPr>
        <w:t>muchos de los temas planteados en la sesión</w:t>
      </w:r>
      <w:r w:rsidRPr="001371FD">
        <w:rPr>
          <w:rFonts w:ascii="Arial" w:hAnsi="Arial" w:cs="Arial"/>
          <w:color w:val="auto"/>
          <w:lang w:val="es-CL" w:eastAsia="en-US"/>
        </w:rPr>
        <w:t xml:space="preserve"> y si hay alguna modificación adicional que se quiera hacer</w:t>
      </w:r>
      <w:r w:rsidR="00E47DB4" w:rsidRPr="001371FD">
        <w:rPr>
          <w:rFonts w:ascii="Arial" w:hAnsi="Arial" w:cs="Arial"/>
          <w:color w:val="auto"/>
          <w:lang w:val="es-CL" w:eastAsia="en-US"/>
        </w:rPr>
        <w:t xml:space="preserve"> al proyecto de ley</w:t>
      </w:r>
      <w:r w:rsidRPr="001371FD">
        <w:rPr>
          <w:rFonts w:ascii="Arial" w:hAnsi="Arial" w:cs="Arial"/>
          <w:color w:val="auto"/>
          <w:lang w:val="es-CL" w:eastAsia="en-US"/>
        </w:rPr>
        <w:t xml:space="preserve"> </w:t>
      </w:r>
      <w:r w:rsidR="00847808" w:rsidRPr="001371FD">
        <w:rPr>
          <w:rFonts w:ascii="Arial" w:hAnsi="Arial" w:cs="Arial"/>
          <w:color w:val="auto"/>
          <w:lang w:val="es-CL" w:eastAsia="en-US"/>
        </w:rPr>
        <w:t>también podría considerarse en</w:t>
      </w:r>
      <w:r w:rsidR="00A56B5B" w:rsidRPr="001371FD">
        <w:rPr>
          <w:rFonts w:ascii="Arial" w:hAnsi="Arial" w:cs="Arial"/>
          <w:color w:val="auto"/>
          <w:lang w:val="es-CL" w:eastAsia="en-US"/>
        </w:rPr>
        <w:t xml:space="preserve"> el referido acuerdo.</w:t>
      </w:r>
    </w:p>
    <w:p w14:paraId="56BE8FD1" w14:textId="77777777" w:rsidR="00E47DB4" w:rsidRPr="001371FD" w:rsidRDefault="00E47DB4" w:rsidP="00DB4E74">
      <w:pPr>
        <w:widowControl/>
        <w:ind w:firstLine="2835"/>
        <w:jc w:val="both"/>
        <w:rPr>
          <w:rFonts w:ascii="Arial" w:hAnsi="Arial" w:cs="Arial"/>
          <w:color w:val="auto"/>
          <w:lang w:val="es-CL" w:eastAsia="en-US"/>
        </w:rPr>
      </w:pPr>
    </w:p>
    <w:p w14:paraId="7D7A073B" w14:textId="1D1C2F33" w:rsidR="00DB4E74" w:rsidRPr="00483C93" w:rsidRDefault="00DB4E74" w:rsidP="00DB4E74">
      <w:pPr>
        <w:widowControl/>
        <w:ind w:firstLine="2835"/>
        <w:jc w:val="both"/>
        <w:rPr>
          <w:rFonts w:ascii="Arial" w:hAnsi="Arial" w:cs="Arial"/>
          <w:color w:val="auto"/>
          <w:lang w:val="es-CL" w:eastAsia="en-US"/>
        </w:rPr>
      </w:pPr>
    </w:p>
    <w:p w14:paraId="5D4B7065" w14:textId="7E21433F" w:rsidR="00E47DB4" w:rsidRPr="00483C93" w:rsidRDefault="00E47DB4" w:rsidP="00DB4E74">
      <w:pPr>
        <w:widowControl/>
        <w:ind w:firstLine="2835"/>
        <w:jc w:val="both"/>
        <w:rPr>
          <w:rFonts w:ascii="Arial" w:hAnsi="Arial" w:cs="Arial"/>
          <w:color w:val="auto"/>
          <w:lang w:val="es-CL" w:eastAsia="en-US"/>
        </w:rPr>
      </w:pPr>
      <w:r w:rsidRPr="00483C93">
        <w:rPr>
          <w:rFonts w:ascii="Arial" w:hAnsi="Arial" w:cs="Arial"/>
          <w:color w:val="auto"/>
          <w:lang w:val="es-CL" w:eastAsia="en-US"/>
        </w:rPr>
        <w:t xml:space="preserve">En </w:t>
      </w:r>
      <w:r w:rsidRPr="00483C93">
        <w:rPr>
          <w:rFonts w:ascii="Arial" w:hAnsi="Arial" w:cs="Arial"/>
          <w:b/>
          <w:color w:val="auto"/>
          <w:lang w:val="es-CL" w:eastAsia="en-US"/>
        </w:rPr>
        <w:t>sesión de 19 de abril de 2023</w:t>
      </w:r>
      <w:r w:rsidR="009A5BCB" w:rsidRPr="00483C93">
        <w:rPr>
          <w:rFonts w:ascii="Arial" w:hAnsi="Arial" w:cs="Arial"/>
          <w:color w:val="auto"/>
          <w:lang w:val="es-CL" w:eastAsia="en-US"/>
        </w:rPr>
        <w:t xml:space="preserve"> el </w:t>
      </w:r>
      <w:r w:rsidR="009A5BCB" w:rsidRPr="00483C93">
        <w:rPr>
          <w:rFonts w:ascii="Arial" w:hAnsi="Arial" w:cs="Arial"/>
          <w:b/>
          <w:color w:val="auto"/>
          <w:lang w:val="es-CL" w:eastAsia="en-US"/>
        </w:rPr>
        <w:t>Honorable Senador señor Lagos</w:t>
      </w:r>
      <w:r w:rsidR="009A5BCB" w:rsidRPr="00483C93">
        <w:rPr>
          <w:rFonts w:ascii="Arial" w:hAnsi="Arial" w:cs="Arial"/>
          <w:color w:val="auto"/>
          <w:lang w:val="es-CL" w:eastAsia="en-US"/>
        </w:rPr>
        <w:t xml:space="preserve"> solicitó al Ejecutivo dar cuenta de los a</w:t>
      </w:r>
      <w:r w:rsidR="00E50053" w:rsidRPr="00483C93">
        <w:rPr>
          <w:rFonts w:ascii="Arial" w:hAnsi="Arial" w:cs="Arial"/>
          <w:color w:val="auto"/>
          <w:lang w:val="es-CL" w:eastAsia="en-US"/>
        </w:rPr>
        <w:t xml:space="preserve">vances que se habrían alcanzado en los espacios de conversación en la jornada del día anterior. </w:t>
      </w:r>
    </w:p>
    <w:p w14:paraId="10583D38" w14:textId="7DD865A9" w:rsidR="009A5BCB" w:rsidRPr="00483C93" w:rsidRDefault="009A5BCB" w:rsidP="00DB4E74">
      <w:pPr>
        <w:widowControl/>
        <w:ind w:firstLine="2835"/>
        <w:jc w:val="both"/>
        <w:rPr>
          <w:rFonts w:ascii="Arial" w:hAnsi="Arial" w:cs="Arial"/>
          <w:color w:val="auto"/>
          <w:lang w:val="es-CL" w:eastAsia="en-US"/>
        </w:rPr>
      </w:pPr>
    </w:p>
    <w:p w14:paraId="71C0F349" w14:textId="15FA9CC6" w:rsidR="009A5BCB" w:rsidRPr="00483C93" w:rsidRDefault="009A5BCB" w:rsidP="00DB4E74">
      <w:pPr>
        <w:widowControl/>
        <w:ind w:firstLine="2835"/>
        <w:jc w:val="both"/>
        <w:rPr>
          <w:rFonts w:ascii="Arial" w:hAnsi="Arial" w:cs="Arial"/>
          <w:color w:val="auto"/>
          <w:lang w:val="es-CL" w:eastAsia="en-US"/>
        </w:rPr>
      </w:pPr>
      <w:r w:rsidRPr="00483C93">
        <w:rPr>
          <w:rFonts w:ascii="Arial" w:hAnsi="Arial" w:cs="Arial"/>
          <w:color w:val="auto"/>
          <w:lang w:val="es-CL" w:eastAsia="en-US"/>
        </w:rPr>
        <w:t xml:space="preserve">El </w:t>
      </w:r>
      <w:r w:rsidRPr="00483C93">
        <w:rPr>
          <w:rFonts w:ascii="Arial" w:hAnsi="Arial" w:cs="Arial"/>
          <w:b/>
          <w:color w:val="auto"/>
          <w:lang w:val="es-CL" w:eastAsia="en-US"/>
        </w:rPr>
        <w:t>señor Ministro</w:t>
      </w:r>
      <w:r w:rsidR="00E50053" w:rsidRPr="00483C93">
        <w:rPr>
          <w:rFonts w:ascii="Arial" w:hAnsi="Arial" w:cs="Arial"/>
          <w:color w:val="auto"/>
          <w:lang w:val="es-CL" w:eastAsia="en-US"/>
        </w:rPr>
        <w:t xml:space="preserve"> respondió que, con ocasión de los planteamientos generados </w:t>
      </w:r>
      <w:r w:rsidR="00483C93" w:rsidRPr="00483C93">
        <w:rPr>
          <w:rFonts w:ascii="Arial" w:hAnsi="Arial" w:cs="Arial"/>
          <w:color w:val="auto"/>
          <w:lang w:val="es-CL" w:eastAsia="en-US"/>
        </w:rPr>
        <w:t>en la última sesión, se celebraron</w:t>
      </w:r>
      <w:r w:rsidR="00E50053" w:rsidRPr="00483C93">
        <w:rPr>
          <w:rFonts w:ascii="Arial" w:hAnsi="Arial" w:cs="Arial"/>
          <w:color w:val="auto"/>
          <w:lang w:val="es-CL" w:eastAsia="en-US"/>
        </w:rPr>
        <w:t xml:space="preserve"> reuniones</w:t>
      </w:r>
      <w:r w:rsidRPr="00483C93">
        <w:rPr>
          <w:rFonts w:ascii="Arial" w:hAnsi="Arial" w:cs="Arial"/>
          <w:color w:val="auto"/>
          <w:lang w:val="es-CL" w:eastAsia="en-US"/>
        </w:rPr>
        <w:t xml:space="preserve"> para sistematiza</w:t>
      </w:r>
      <w:r w:rsidR="00E50053" w:rsidRPr="00483C93">
        <w:rPr>
          <w:rFonts w:ascii="Arial" w:hAnsi="Arial" w:cs="Arial"/>
          <w:color w:val="auto"/>
          <w:lang w:val="es-CL" w:eastAsia="en-US"/>
        </w:rPr>
        <w:t>r los distintos puntos de preocupación y las soluciones que al resp</w:t>
      </w:r>
      <w:r w:rsidR="00483C93" w:rsidRPr="00483C93">
        <w:rPr>
          <w:rFonts w:ascii="Arial" w:hAnsi="Arial" w:cs="Arial"/>
          <w:color w:val="auto"/>
          <w:lang w:val="es-CL" w:eastAsia="en-US"/>
        </w:rPr>
        <w:t>ecto podía entregar el Gobierno</w:t>
      </w:r>
      <w:r w:rsidRPr="00483C93">
        <w:rPr>
          <w:rFonts w:ascii="Arial" w:hAnsi="Arial" w:cs="Arial"/>
          <w:color w:val="auto"/>
          <w:lang w:val="es-CL" w:eastAsia="en-US"/>
        </w:rPr>
        <w:t xml:space="preserve">. </w:t>
      </w:r>
    </w:p>
    <w:p w14:paraId="3AB2233C" w14:textId="622E9590" w:rsidR="009A5BCB" w:rsidRPr="00483C93" w:rsidRDefault="009A5BCB" w:rsidP="00DB4E74">
      <w:pPr>
        <w:widowControl/>
        <w:ind w:firstLine="2835"/>
        <w:jc w:val="both"/>
        <w:rPr>
          <w:rFonts w:ascii="Arial" w:hAnsi="Arial" w:cs="Arial"/>
          <w:color w:val="auto"/>
          <w:lang w:val="es-CL" w:eastAsia="en-US"/>
        </w:rPr>
      </w:pPr>
    </w:p>
    <w:p w14:paraId="14996C40" w14:textId="73619DD3" w:rsidR="009A5BCB" w:rsidRPr="00483C93" w:rsidRDefault="009A5BCB" w:rsidP="009A5BCB">
      <w:pPr>
        <w:widowControl/>
        <w:ind w:firstLine="2835"/>
        <w:jc w:val="both"/>
        <w:rPr>
          <w:rFonts w:ascii="Arial" w:hAnsi="Arial" w:cs="Arial"/>
          <w:color w:val="auto"/>
          <w:lang w:val="es-CL" w:eastAsia="en-US"/>
        </w:rPr>
      </w:pPr>
      <w:r w:rsidRPr="00483C93">
        <w:rPr>
          <w:rFonts w:ascii="Arial" w:hAnsi="Arial" w:cs="Arial"/>
          <w:color w:val="auto"/>
          <w:lang w:val="es-CL" w:eastAsia="en-US"/>
        </w:rPr>
        <w:t>Sobre el particular, procedió a efectuar una presentación en formato ppt, del siguiente tenor:</w:t>
      </w:r>
    </w:p>
    <w:p w14:paraId="02F0A3F6" w14:textId="4F7F35AA" w:rsidR="009A5BCB" w:rsidRPr="001870A5" w:rsidRDefault="009A5BCB" w:rsidP="009A5BCB">
      <w:pPr>
        <w:widowControl/>
        <w:ind w:firstLine="2835"/>
        <w:jc w:val="both"/>
        <w:rPr>
          <w:rFonts w:ascii="Arial" w:hAnsi="Arial" w:cs="Arial"/>
          <w:color w:val="auto"/>
          <w:lang w:val="es-CL" w:eastAsia="en-US"/>
        </w:rPr>
      </w:pPr>
    </w:p>
    <w:p w14:paraId="21194F6E" w14:textId="77777777" w:rsidR="00DF7254" w:rsidRPr="00DF7254" w:rsidRDefault="00DF7254" w:rsidP="00DF7254">
      <w:pPr>
        <w:ind w:firstLine="2835"/>
        <w:jc w:val="both"/>
        <w:rPr>
          <w:rFonts w:ascii="Arial" w:hAnsi="Arial" w:cs="Arial"/>
          <w:b/>
          <w:color w:val="auto"/>
          <w:lang w:val="es-CL" w:eastAsia="en-US"/>
        </w:rPr>
      </w:pPr>
      <w:r w:rsidRPr="00DF7254">
        <w:rPr>
          <w:rFonts w:ascii="Arial" w:hAnsi="Arial" w:cs="Arial"/>
          <w:b/>
          <w:color w:val="auto"/>
          <w:lang w:val="es-CL" w:eastAsia="en-US"/>
        </w:rPr>
        <w:t>Indicaciones a preparar para el proyecto de ley de Royalty</w:t>
      </w:r>
    </w:p>
    <w:p w14:paraId="6308F804" w14:textId="77777777" w:rsidR="00DF7254" w:rsidRPr="00DF7254" w:rsidRDefault="00DF7254" w:rsidP="00DF7254">
      <w:pPr>
        <w:ind w:firstLine="2835"/>
        <w:jc w:val="both"/>
        <w:rPr>
          <w:rFonts w:ascii="Arial" w:hAnsi="Arial" w:cs="Arial"/>
          <w:color w:val="auto"/>
          <w:lang w:val="es-CL" w:eastAsia="en-US"/>
        </w:rPr>
      </w:pPr>
    </w:p>
    <w:p w14:paraId="6A1F8F1C" w14:textId="77777777" w:rsidR="00DF7254" w:rsidRPr="00DF7254" w:rsidRDefault="00DF7254" w:rsidP="00DF7254">
      <w:pPr>
        <w:ind w:firstLine="2835"/>
        <w:jc w:val="both"/>
        <w:rPr>
          <w:rFonts w:ascii="Arial" w:hAnsi="Arial" w:cs="Arial"/>
          <w:b/>
          <w:color w:val="auto"/>
          <w:lang w:val="es-CL" w:eastAsia="en-US"/>
        </w:rPr>
      </w:pPr>
      <w:r w:rsidRPr="00DF7254">
        <w:rPr>
          <w:rFonts w:ascii="Arial" w:hAnsi="Arial" w:cs="Arial"/>
          <w:b/>
          <w:color w:val="auto"/>
          <w:lang w:val="es-CL" w:eastAsia="en-US"/>
        </w:rPr>
        <w:t xml:space="preserve">Resumen de las indicaciones </w:t>
      </w:r>
    </w:p>
    <w:p w14:paraId="57C22752" w14:textId="77777777" w:rsidR="00DF7254" w:rsidRPr="00DF7254" w:rsidRDefault="00DF7254" w:rsidP="00DF7254">
      <w:pPr>
        <w:ind w:firstLine="2835"/>
        <w:jc w:val="both"/>
        <w:rPr>
          <w:rFonts w:ascii="Arial" w:hAnsi="Arial" w:cs="Arial"/>
          <w:color w:val="auto"/>
          <w:lang w:val="es-CL" w:eastAsia="en-US"/>
        </w:rPr>
      </w:pPr>
    </w:p>
    <w:p w14:paraId="4E6B622F" w14:textId="77777777" w:rsidR="00DF7254" w:rsidRPr="00DF7254" w:rsidRDefault="00DF7254" w:rsidP="00DF7254">
      <w:pPr>
        <w:ind w:firstLine="2835"/>
        <w:jc w:val="both"/>
        <w:rPr>
          <w:rFonts w:ascii="Arial" w:hAnsi="Arial" w:cs="Arial"/>
          <w:color w:val="auto"/>
          <w:lang w:val="es-CL" w:eastAsia="en-US"/>
        </w:rPr>
      </w:pPr>
      <w:r w:rsidRPr="00DF7254">
        <w:rPr>
          <w:rFonts w:ascii="Arial" w:hAnsi="Arial" w:cs="Arial"/>
          <w:color w:val="auto"/>
          <w:lang w:val="es-CL" w:eastAsia="en-US"/>
        </w:rPr>
        <w:t>1. Obligación de informar estados financieros a la CMF.</w:t>
      </w:r>
    </w:p>
    <w:p w14:paraId="08A28669" w14:textId="77777777" w:rsidR="00DF7254" w:rsidRPr="00DF7254" w:rsidRDefault="00DF7254" w:rsidP="00DF7254">
      <w:pPr>
        <w:ind w:firstLine="2835"/>
        <w:jc w:val="both"/>
        <w:rPr>
          <w:rFonts w:ascii="Arial" w:hAnsi="Arial" w:cs="Arial"/>
          <w:color w:val="auto"/>
          <w:lang w:val="es-CL" w:eastAsia="en-US"/>
        </w:rPr>
      </w:pPr>
    </w:p>
    <w:p w14:paraId="5E0B1BBF" w14:textId="77777777" w:rsidR="00DF7254" w:rsidRPr="00DF7254" w:rsidRDefault="00DF7254" w:rsidP="00DF7254">
      <w:pPr>
        <w:ind w:firstLine="2835"/>
        <w:jc w:val="both"/>
        <w:rPr>
          <w:rFonts w:ascii="Arial" w:hAnsi="Arial" w:cs="Arial"/>
          <w:color w:val="auto"/>
          <w:lang w:val="es-CL" w:eastAsia="en-US"/>
        </w:rPr>
      </w:pPr>
      <w:r w:rsidRPr="00DF7254">
        <w:rPr>
          <w:rFonts w:ascii="Arial" w:hAnsi="Arial" w:cs="Arial"/>
          <w:color w:val="auto"/>
          <w:lang w:val="es-CL" w:eastAsia="en-US"/>
        </w:rPr>
        <w:t>2. Inclusión de gastos de organización y puesta en marcha como costo para la renta imponible operacional minera (RIOMA).</w:t>
      </w:r>
    </w:p>
    <w:p w14:paraId="6B3451AA" w14:textId="77777777" w:rsidR="00DF7254" w:rsidRPr="00DF7254" w:rsidRDefault="00DF7254" w:rsidP="00DF7254">
      <w:pPr>
        <w:ind w:firstLine="2835"/>
        <w:jc w:val="both"/>
        <w:rPr>
          <w:rFonts w:ascii="Arial" w:hAnsi="Arial" w:cs="Arial"/>
          <w:color w:val="auto"/>
          <w:lang w:val="es-CL" w:eastAsia="en-US"/>
        </w:rPr>
      </w:pPr>
    </w:p>
    <w:p w14:paraId="512DDA72" w14:textId="77777777" w:rsidR="00DF7254" w:rsidRPr="00DF7254" w:rsidRDefault="00DF7254" w:rsidP="00DF7254">
      <w:pPr>
        <w:ind w:firstLine="2835"/>
        <w:jc w:val="both"/>
        <w:rPr>
          <w:rFonts w:ascii="Arial" w:hAnsi="Arial" w:cs="Arial"/>
          <w:color w:val="auto"/>
          <w:lang w:val="es-CL" w:eastAsia="en-US"/>
        </w:rPr>
      </w:pPr>
      <w:r w:rsidRPr="00DF7254">
        <w:rPr>
          <w:rFonts w:ascii="Arial" w:hAnsi="Arial" w:cs="Arial"/>
          <w:color w:val="auto"/>
          <w:lang w:val="es-CL" w:eastAsia="en-US"/>
        </w:rPr>
        <w:t>3. Incentivo a la expansión de proyectos mineros.</w:t>
      </w:r>
    </w:p>
    <w:p w14:paraId="672232A2" w14:textId="77777777" w:rsidR="00DF7254" w:rsidRPr="00DF7254" w:rsidRDefault="00DF7254" w:rsidP="00DF7254">
      <w:pPr>
        <w:ind w:firstLine="2835"/>
        <w:jc w:val="both"/>
        <w:rPr>
          <w:rFonts w:ascii="Arial" w:hAnsi="Arial" w:cs="Arial"/>
          <w:color w:val="auto"/>
          <w:lang w:val="es-CL" w:eastAsia="en-US"/>
        </w:rPr>
      </w:pPr>
    </w:p>
    <w:p w14:paraId="25FD6E49" w14:textId="77777777" w:rsidR="00DF7254" w:rsidRPr="00DF7254" w:rsidRDefault="00DF7254" w:rsidP="00DF7254">
      <w:pPr>
        <w:ind w:firstLine="2835"/>
        <w:jc w:val="both"/>
        <w:rPr>
          <w:rFonts w:ascii="Arial" w:hAnsi="Arial" w:cs="Arial"/>
          <w:color w:val="auto"/>
          <w:lang w:val="es-CL" w:eastAsia="en-US"/>
        </w:rPr>
      </w:pPr>
      <w:r w:rsidRPr="00DF7254">
        <w:rPr>
          <w:rFonts w:ascii="Arial" w:hAnsi="Arial" w:cs="Arial"/>
          <w:color w:val="auto"/>
          <w:lang w:val="es-CL" w:eastAsia="en-US"/>
        </w:rPr>
        <w:t xml:space="preserve">4. Extensión a 10 años del compromiso de aporte a regiones y comunas. </w:t>
      </w:r>
    </w:p>
    <w:p w14:paraId="067C9C8C" w14:textId="77777777" w:rsidR="00DF7254" w:rsidRPr="00DF7254" w:rsidRDefault="00DF7254" w:rsidP="00DF7254">
      <w:pPr>
        <w:ind w:firstLine="2835"/>
        <w:jc w:val="both"/>
        <w:rPr>
          <w:rFonts w:ascii="Arial" w:hAnsi="Arial" w:cs="Arial"/>
          <w:color w:val="auto"/>
          <w:lang w:val="es-CL" w:eastAsia="en-US"/>
        </w:rPr>
      </w:pPr>
    </w:p>
    <w:p w14:paraId="758E58E9" w14:textId="77777777" w:rsidR="00DF7254" w:rsidRPr="00DF7254" w:rsidRDefault="00DF7254" w:rsidP="00DF7254">
      <w:pPr>
        <w:ind w:firstLine="2835"/>
        <w:jc w:val="both"/>
        <w:rPr>
          <w:rFonts w:ascii="Arial" w:hAnsi="Arial" w:cs="Arial"/>
          <w:b/>
          <w:color w:val="auto"/>
          <w:lang w:val="es-CL" w:eastAsia="en-US"/>
        </w:rPr>
      </w:pPr>
      <w:r w:rsidRPr="00DF7254">
        <w:rPr>
          <w:rFonts w:ascii="Arial" w:hAnsi="Arial" w:cs="Arial"/>
          <w:b/>
          <w:color w:val="auto"/>
          <w:lang w:val="es-CL" w:eastAsia="en-US"/>
        </w:rPr>
        <w:t>5. Condición que establece una carga tributaria potencial máxima.</w:t>
      </w:r>
    </w:p>
    <w:p w14:paraId="70F5C95E" w14:textId="77777777" w:rsidR="00DF7254" w:rsidRPr="00DF7254" w:rsidRDefault="00DF7254" w:rsidP="00DF7254">
      <w:pPr>
        <w:ind w:firstLine="2835"/>
        <w:jc w:val="both"/>
        <w:rPr>
          <w:rFonts w:ascii="Arial" w:hAnsi="Arial" w:cs="Arial"/>
          <w:b/>
          <w:color w:val="auto"/>
          <w:lang w:val="es-CL" w:eastAsia="en-US"/>
        </w:rPr>
      </w:pPr>
    </w:p>
    <w:p w14:paraId="203B1C8D" w14:textId="77777777" w:rsidR="00DF7254" w:rsidRPr="00DF7254" w:rsidRDefault="00DF7254" w:rsidP="00DF7254">
      <w:pPr>
        <w:ind w:firstLine="2835"/>
        <w:jc w:val="both"/>
        <w:rPr>
          <w:rFonts w:ascii="Arial" w:hAnsi="Arial" w:cs="Arial"/>
          <w:b/>
          <w:color w:val="auto"/>
          <w:lang w:val="es-CL" w:eastAsia="en-US"/>
        </w:rPr>
      </w:pPr>
      <w:r w:rsidRPr="00DF7254">
        <w:rPr>
          <w:rFonts w:ascii="Arial" w:hAnsi="Arial" w:cs="Arial"/>
          <w:b/>
          <w:color w:val="auto"/>
          <w:lang w:val="es-CL" w:eastAsia="en-US"/>
        </w:rPr>
        <w:t xml:space="preserve">6. Tasas para pequeña y mediana minería. </w:t>
      </w:r>
    </w:p>
    <w:p w14:paraId="16C31B60" w14:textId="77777777" w:rsidR="00DF7254" w:rsidRPr="00DF7254" w:rsidRDefault="00DF7254" w:rsidP="00DF7254">
      <w:pPr>
        <w:ind w:firstLine="2835"/>
        <w:jc w:val="both"/>
        <w:rPr>
          <w:rFonts w:ascii="Arial" w:hAnsi="Arial" w:cs="Arial"/>
          <w:color w:val="auto"/>
          <w:lang w:val="es-CL" w:eastAsia="en-US"/>
        </w:rPr>
      </w:pPr>
    </w:p>
    <w:p w14:paraId="55FDF6A8" w14:textId="77777777" w:rsidR="00DF7254" w:rsidRPr="00DF7254" w:rsidRDefault="00DF7254" w:rsidP="00DF7254">
      <w:pPr>
        <w:ind w:firstLine="2835"/>
        <w:jc w:val="both"/>
        <w:rPr>
          <w:rFonts w:ascii="Arial" w:hAnsi="Arial" w:cs="Arial"/>
          <w:b/>
          <w:color w:val="auto"/>
          <w:lang w:val="es-CL" w:eastAsia="en-US"/>
        </w:rPr>
      </w:pPr>
      <w:r w:rsidRPr="00DF7254">
        <w:rPr>
          <w:rFonts w:ascii="Arial" w:hAnsi="Arial" w:cs="Arial"/>
          <w:b/>
          <w:color w:val="auto"/>
          <w:lang w:val="es-CL" w:eastAsia="en-US"/>
        </w:rPr>
        <w:t xml:space="preserve">Condición que establece una carga tributaria </w:t>
      </w:r>
      <w:r w:rsidRPr="00DF7254">
        <w:rPr>
          <w:rFonts w:ascii="Arial" w:hAnsi="Arial" w:cs="Arial"/>
          <w:b/>
          <w:color w:val="auto"/>
          <w:lang w:val="es-CL" w:eastAsia="en-US"/>
        </w:rPr>
        <w:lastRenderedPageBreak/>
        <w:t>potencial máxima de</w:t>
      </w:r>
    </w:p>
    <w:p w14:paraId="0AEC817F" w14:textId="77777777" w:rsidR="00DF7254" w:rsidRPr="00DF7254" w:rsidRDefault="00DF7254" w:rsidP="00DF7254">
      <w:pPr>
        <w:ind w:firstLine="2835"/>
        <w:jc w:val="both"/>
        <w:rPr>
          <w:rFonts w:ascii="Arial" w:hAnsi="Arial" w:cs="Arial"/>
          <w:color w:val="auto"/>
          <w:lang w:val="es-CL" w:eastAsia="en-US"/>
        </w:rPr>
      </w:pPr>
    </w:p>
    <w:p w14:paraId="2E309F48" w14:textId="77777777" w:rsidR="00DF7254" w:rsidRPr="00DF7254" w:rsidRDefault="00DF7254" w:rsidP="00DF7254">
      <w:pPr>
        <w:ind w:firstLine="2835"/>
        <w:jc w:val="both"/>
        <w:rPr>
          <w:rFonts w:ascii="Arial" w:hAnsi="Arial" w:cs="Arial"/>
          <w:color w:val="auto"/>
          <w:lang w:val="es-CL" w:eastAsia="en-US"/>
        </w:rPr>
      </w:pPr>
      <w:r w:rsidRPr="00DF7254">
        <w:rPr>
          <w:rFonts w:ascii="Arial" w:hAnsi="Arial" w:cs="Arial"/>
          <w:b/>
          <w:color w:val="auto"/>
          <w:lang w:val="es-CL" w:eastAsia="en-US"/>
        </w:rPr>
        <w:t>1. Se fija una carga tributaria potencial máxima en 47%.</w:t>
      </w:r>
      <w:r w:rsidRPr="00DF7254">
        <w:rPr>
          <w:rFonts w:ascii="Arial" w:hAnsi="Arial" w:cs="Arial"/>
          <w:color w:val="auto"/>
          <w:lang w:val="es-CL" w:eastAsia="en-US"/>
        </w:rPr>
        <w:t xml:space="preserve"> Para ello, se considera conjuntamente el pago de Royalty, impuesto de primera categoría (IDPC) e impuestos finales (impuesto adicional). Ello permite dotar de una mayor predictibilidad y certeza al Royalty.</w:t>
      </w:r>
    </w:p>
    <w:p w14:paraId="1A5B6533" w14:textId="77777777" w:rsidR="00DF7254" w:rsidRPr="00DF7254" w:rsidRDefault="00DF7254" w:rsidP="00DF7254">
      <w:pPr>
        <w:ind w:firstLine="2835"/>
        <w:jc w:val="both"/>
        <w:rPr>
          <w:rFonts w:ascii="Arial" w:hAnsi="Arial" w:cs="Arial"/>
          <w:color w:val="auto"/>
          <w:lang w:val="es-CL" w:eastAsia="en-US"/>
        </w:rPr>
      </w:pPr>
    </w:p>
    <w:p w14:paraId="3F46196A" w14:textId="77777777" w:rsidR="00DF7254" w:rsidRPr="00DF7254" w:rsidRDefault="00DF7254" w:rsidP="00DF7254">
      <w:pPr>
        <w:ind w:firstLine="2835"/>
        <w:jc w:val="both"/>
        <w:rPr>
          <w:rFonts w:ascii="Arial" w:hAnsi="Arial" w:cs="Arial"/>
          <w:color w:val="auto"/>
          <w:lang w:val="es-CL" w:eastAsia="en-US"/>
        </w:rPr>
      </w:pPr>
      <w:r w:rsidRPr="00DF7254">
        <w:rPr>
          <w:rFonts w:ascii="Arial" w:hAnsi="Arial" w:cs="Arial"/>
          <w:color w:val="auto"/>
          <w:lang w:val="es-CL" w:eastAsia="en-US"/>
        </w:rPr>
        <w:t xml:space="preserve">2. Para aquellos </w:t>
      </w:r>
      <w:r w:rsidRPr="00DF7254">
        <w:rPr>
          <w:rFonts w:ascii="Arial" w:hAnsi="Arial" w:cs="Arial"/>
          <w:b/>
          <w:color w:val="auto"/>
          <w:lang w:val="es-CL" w:eastAsia="en-US"/>
        </w:rPr>
        <w:t>explotadores mineros con una producción de hasta 80.000 TMCF</w:t>
      </w:r>
      <w:r w:rsidRPr="00DF7254">
        <w:rPr>
          <w:rFonts w:ascii="Arial" w:hAnsi="Arial" w:cs="Arial"/>
          <w:color w:val="auto"/>
          <w:lang w:val="es-CL" w:eastAsia="en-US"/>
        </w:rPr>
        <w:t xml:space="preserve"> el límite de carga potencial máxima será de 45,5%. </w:t>
      </w:r>
      <w:r w:rsidRPr="00DF7254">
        <w:rPr>
          <w:rFonts w:ascii="Arial" w:hAnsi="Arial" w:cs="Arial"/>
          <w:b/>
          <w:color w:val="auto"/>
          <w:lang w:val="es-CL" w:eastAsia="en-US"/>
        </w:rPr>
        <w:t>Para esto se considera el promedio de ventas de últimos 6 ejercicios</w:t>
      </w:r>
      <w:r w:rsidRPr="00DF7254">
        <w:rPr>
          <w:rFonts w:ascii="Arial" w:hAnsi="Arial" w:cs="Arial"/>
          <w:color w:val="auto"/>
          <w:lang w:val="es-CL" w:eastAsia="en-US"/>
        </w:rPr>
        <w:t>.</w:t>
      </w:r>
    </w:p>
    <w:p w14:paraId="7F49C0B6" w14:textId="77777777" w:rsidR="00DF7254" w:rsidRPr="00DF7254" w:rsidRDefault="00DF7254" w:rsidP="00DF7254">
      <w:pPr>
        <w:ind w:firstLine="2835"/>
        <w:jc w:val="both"/>
        <w:rPr>
          <w:rFonts w:ascii="Arial" w:hAnsi="Arial" w:cs="Arial"/>
          <w:color w:val="auto"/>
          <w:lang w:val="es-CL" w:eastAsia="en-US"/>
        </w:rPr>
      </w:pPr>
    </w:p>
    <w:p w14:paraId="4B72F1B7" w14:textId="77777777" w:rsidR="00DF7254" w:rsidRPr="00DF7254" w:rsidRDefault="00DF7254" w:rsidP="00DF7254">
      <w:pPr>
        <w:ind w:firstLine="2835"/>
        <w:jc w:val="both"/>
        <w:rPr>
          <w:rFonts w:ascii="Arial" w:hAnsi="Arial" w:cs="Arial"/>
          <w:color w:val="auto"/>
          <w:lang w:val="es-CL" w:eastAsia="en-US"/>
        </w:rPr>
      </w:pPr>
      <w:r w:rsidRPr="00DF7254">
        <w:rPr>
          <w:rFonts w:ascii="Arial" w:hAnsi="Arial" w:cs="Arial"/>
          <w:color w:val="auto"/>
          <w:lang w:val="es-CL" w:eastAsia="en-US"/>
        </w:rPr>
        <w:t>3. Cuando la suma de Royalty, IDPC e impuestos finales superan la carga potencial máxima, el Royalty se ajusta al límite de carga máxima.</w:t>
      </w:r>
    </w:p>
    <w:p w14:paraId="13AFCD07" w14:textId="77777777" w:rsidR="00DF7254" w:rsidRPr="00DF7254" w:rsidRDefault="00DF7254" w:rsidP="00DF7254">
      <w:pPr>
        <w:ind w:firstLine="2835"/>
        <w:jc w:val="both"/>
        <w:rPr>
          <w:rFonts w:ascii="Arial" w:hAnsi="Arial" w:cs="Arial"/>
          <w:color w:val="auto"/>
          <w:lang w:val="es-CL" w:eastAsia="en-US"/>
        </w:rPr>
      </w:pPr>
    </w:p>
    <w:p w14:paraId="5A594D53" w14:textId="77777777" w:rsidR="00DF7254" w:rsidRPr="00DF7254" w:rsidRDefault="00DF7254" w:rsidP="00DF7254">
      <w:pPr>
        <w:ind w:firstLine="2835"/>
        <w:jc w:val="both"/>
        <w:rPr>
          <w:rFonts w:ascii="Arial" w:hAnsi="Arial" w:cs="Arial"/>
          <w:color w:val="auto"/>
          <w:lang w:val="es-CL" w:eastAsia="en-US"/>
        </w:rPr>
      </w:pPr>
      <w:r w:rsidRPr="00DF7254">
        <w:rPr>
          <w:rFonts w:ascii="Arial" w:hAnsi="Arial" w:cs="Arial"/>
          <w:color w:val="auto"/>
          <w:lang w:val="es-CL" w:eastAsia="en-US"/>
        </w:rPr>
        <w:t xml:space="preserve">4. La rentabilidad operacional se medirá como la renta operacional minera ajustada (RIOMA) antes de impuestos. </w:t>
      </w:r>
    </w:p>
    <w:p w14:paraId="2EF84371" w14:textId="77777777" w:rsidR="00DF7254" w:rsidRPr="00DF7254" w:rsidRDefault="00DF7254" w:rsidP="00DF7254">
      <w:pPr>
        <w:ind w:firstLine="2835"/>
        <w:jc w:val="both"/>
        <w:rPr>
          <w:rFonts w:ascii="Arial" w:hAnsi="Arial" w:cs="Arial"/>
          <w:color w:val="auto"/>
          <w:lang w:val="es-CL" w:eastAsia="en-US"/>
        </w:rPr>
      </w:pPr>
    </w:p>
    <w:p w14:paraId="05401B2C" w14:textId="77777777" w:rsidR="00DF7254" w:rsidRPr="00DF7254" w:rsidRDefault="00DF7254" w:rsidP="00DF7254">
      <w:pPr>
        <w:ind w:firstLine="2835"/>
        <w:jc w:val="both"/>
        <w:rPr>
          <w:rFonts w:ascii="Arial" w:hAnsi="Arial" w:cs="Arial"/>
          <w:color w:val="auto"/>
          <w:lang w:val="es-CL" w:eastAsia="en-US"/>
        </w:rPr>
      </w:pPr>
      <w:r w:rsidRPr="00DF7254">
        <w:rPr>
          <w:rFonts w:ascii="Arial" w:hAnsi="Arial" w:cs="Arial"/>
          <w:color w:val="auto"/>
          <w:lang w:val="es-CL" w:eastAsia="en-US"/>
        </w:rPr>
        <w:t xml:space="preserve">5. Con esta indicación, la </w:t>
      </w:r>
      <w:r w:rsidRPr="00DF7254">
        <w:rPr>
          <w:rFonts w:ascii="Arial" w:hAnsi="Arial" w:cs="Arial"/>
          <w:b/>
          <w:color w:val="auto"/>
          <w:lang w:val="es-CL" w:eastAsia="en-US"/>
        </w:rPr>
        <w:t>carga tributaria potencial, utilizando los precios reales de los últimos 10 años, es de 41,5%.</w:t>
      </w:r>
    </w:p>
    <w:p w14:paraId="075F27A7" w14:textId="77777777" w:rsidR="00DF7254" w:rsidRPr="00DF7254" w:rsidRDefault="00DF7254" w:rsidP="00DF7254">
      <w:pPr>
        <w:ind w:firstLine="2835"/>
        <w:jc w:val="both"/>
        <w:rPr>
          <w:rFonts w:ascii="Arial" w:hAnsi="Arial" w:cs="Arial"/>
          <w:color w:val="auto"/>
          <w:lang w:val="es-CL" w:eastAsia="en-US"/>
        </w:rPr>
      </w:pPr>
    </w:p>
    <w:p w14:paraId="6880DBC7" w14:textId="77777777" w:rsidR="00DF7254" w:rsidRPr="00DF7254" w:rsidRDefault="00DF7254" w:rsidP="00DF7254">
      <w:pPr>
        <w:ind w:firstLine="2835"/>
        <w:jc w:val="both"/>
        <w:rPr>
          <w:rFonts w:ascii="Arial" w:hAnsi="Arial" w:cs="Arial"/>
          <w:b/>
          <w:color w:val="auto"/>
          <w:lang w:val="es-CL" w:eastAsia="en-US"/>
        </w:rPr>
      </w:pPr>
      <w:r w:rsidRPr="00DF7254">
        <w:rPr>
          <w:rFonts w:ascii="Arial" w:hAnsi="Arial" w:cs="Arial"/>
          <w:b/>
          <w:color w:val="auto"/>
          <w:lang w:val="es-CL" w:eastAsia="en-US"/>
        </w:rPr>
        <w:t>Incentivo a la expansión de proyectos mineros</w:t>
      </w:r>
    </w:p>
    <w:p w14:paraId="327C3E48" w14:textId="77777777" w:rsidR="00DF7254" w:rsidRPr="00DF7254" w:rsidRDefault="00DF7254" w:rsidP="00DF7254">
      <w:pPr>
        <w:ind w:firstLine="2835"/>
        <w:jc w:val="both"/>
        <w:rPr>
          <w:rFonts w:ascii="Arial" w:hAnsi="Arial" w:cs="Arial"/>
          <w:color w:val="auto"/>
          <w:lang w:val="es-CL" w:eastAsia="en-US"/>
        </w:rPr>
      </w:pPr>
    </w:p>
    <w:p w14:paraId="636E1397" w14:textId="77777777" w:rsidR="00DF7254" w:rsidRPr="00DF7254" w:rsidRDefault="00DF7254" w:rsidP="00DF7254">
      <w:pPr>
        <w:ind w:firstLine="2835"/>
        <w:jc w:val="both"/>
        <w:rPr>
          <w:rFonts w:ascii="Arial" w:hAnsi="Arial" w:cs="Arial"/>
          <w:color w:val="auto"/>
          <w:lang w:val="es-CL" w:eastAsia="en-US"/>
        </w:rPr>
      </w:pPr>
      <w:r w:rsidRPr="00DF7254">
        <w:rPr>
          <w:rFonts w:ascii="Arial" w:hAnsi="Arial" w:cs="Arial"/>
          <w:color w:val="auto"/>
          <w:lang w:val="es-CL" w:eastAsia="en-US"/>
        </w:rPr>
        <w:t xml:space="preserve">1. A diferencia de la situación actual, </w:t>
      </w:r>
      <w:r w:rsidRPr="00DF7254">
        <w:rPr>
          <w:rFonts w:ascii="Arial" w:hAnsi="Arial" w:cs="Arial"/>
          <w:b/>
          <w:color w:val="auto"/>
          <w:lang w:val="es-CL" w:eastAsia="en-US"/>
        </w:rPr>
        <w:t>las tasas a la que quedarán sujetos los explotadores mineros se determinarán utilizando un promedio de su producción durante los últimos seis años</w:t>
      </w:r>
      <w:r w:rsidRPr="00DF7254">
        <w:rPr>
          <w:rFonts w:ascii="Arial" w:hAnsi="Arial" w:cs="Arial"/>
          <w:color w:val="auto"/>
          <w:lang w:val="es-CL" w:eastAsia="en-US"/>
        </w:rPr>
        <w:t xml:space="preserve">, permitiendo una mayor progresividad en todo el esquema de tasas. </w:t>
      </w:r>
    </w:p>
    <w:p w14:paraId="10F273FB" w14:textId="77777777" w:rsidR="00DF7254" w:rsidRPr="00DF7254" w:rsidRDefault="00DF7254" w:rsidP="00DF7254">
      <w:pPr>
        <w:ind w:firstLine="2835"/>
        <w:jc w:val="both"/>
        <w:rPr>
          <w:rFonts w:ascii="Arial" w:hAnsi="Arial" w:cs="Arial"/>
          <w:color w:val="auto"/>
          <w:lang w:val="es-CL" w:eastAsia="en-US"/>
        </w:rPr>
      </w:pPr>
    </w:p>
    <w:p w14:paraId="40581BC8" w14:textId="77777777" w:rsidR="00DF7254" w:rsidRPr="00DF7254" w:rsidRDefault="00DF7254" w:rsidP="00DF7254">
      <w:pPr>
        <w:ind w:firstLine="2835"/>
        <w:jc w:val="both"/>
        <w:rPr>
          <w:rFonts w:ascii="Arial" w:hAnsi="Arial" w:cs="Arial"/>
          <w:color w:val="auto"/>
          <w:lang w:val="es-CL" w:eastAsia="en-US"/>
        </w:rPr>
      </w:pPr>
      <w:r w:rsidRPr="00DF7254">
        <w:rPr>
          <w:rFonts w:ascii="Arial" w:hAnsi="Arial" w:cs="Arial"/>
          <w:color w:val="auto"/>
          <w:lang w:val="es-CL" w:eastAsia="en-US"/>
        </w:rPr>
        <w:t xml:space="preserve">2. Un pequeño explotador minero que invierte para expandir su producción y superar el límite de producción de 12.000 toneladas métricas de cobre fino (TMCF), quedará exento del pago de impuesto por hasta seis años. Hoy, pagaría inmediatamente las tasas entre 0 y 2% que contempla la ley. </w:t>
      </w:r>
    </w:p>
    <w:p w14:paraId="0F2E98F5" w14:textId="77777777" w:rsidR="00DF7254" w:rsidRPr="00DF7254" w:rsidRDefault="00DF7254" w:rsidP="00DF7254">
      <w:pPr>
        <w:ind w:firstLine="2835"/>
        <w:jc w:val="both"/>
        <w:rPr>
          <w:rFonts w:ascii="Arial" w:hAnsi="Arial" w:cs="Arial"/>
          <w:color w:val="auto"/>
          <w:lang w:val="es-CL" w:eastAsia="en-US"/>
        </w:rPr>
      </w:pPr>
    </w:p>
    <w:p w14:paraId="09AEA58E" w14:textId="77777777" w:rsidR="00DF7254" w:rsidRPr="00DF7254" w:rsidRDefault="00DF7254" w:rsidP="00DF7254">
      <w:pPr>
        <w:ind w:firstLine="2835"/>
        <w:jc w:val="both"/>
        <w:rPr>
          <w:rFonts w:ascii="Arial" w:hAnsi="Arial" w:cs="Arial"/>
          <w:color w:val="auto"/>
          <w:lang w:val="es-CL" w:eastAsia="en-US"/>
        </w:rPr>
      </w:pPr>
      <w:r w:rsidRPr="00DF7254">
        <w:rPr>
          <w:rFonts w:ascii="Arial" w:hAnsi="Arial" w:cs="Arial"/>
          <w:color w:val="auto"/>
          <w:lang w:val="es-CL" w:eastAsia="en-US"/>
        </w:rPr>
        <w:t xml:space="preserve">3. Asimismo, un explotador mediano que se expande para sobrepasar las 50.000 TMCF, podrá mantener tasas rebajadas de entre 0 y 2% por hasta seis años. </w:t>
      </w:r>
    </w:p>
    <w:p w14:paraId="0C11F50E" w14:textId="77777777" w:rsidR="00DF7254" w:rsidRPr="00DF7254" w:rsidRDefault="00DF7254" w:rsidP="00DF7254">
      <w:pPr>
        <w:ind w:firstLine="2835"/>
        <w:jc w:val="both"/>
        <w:rPr>
          <w:rFonts w:ascii="Arial" w:hAnsi="Arial" w:cs="Arial"/>
          <w:color w:val="auto"/>
          <w:lang w:val="es-CL" w:eastAsia="en-US"/>
        </w:rPr>
      </w:pPr>
    </w:p>
    <w:p w14:paraId="27F2E3F8" w14:textId="77777777" w:rsidR="00DF7254" w:rsidRPr="00DF7254" w:rsidRDefault="00DF7254" w:rsidP="00DF7254">
      <w:pPr>
        <w:ind w:firstLine="2835"/>
        <w:jc w:val="both"/>
        <w:rPr>
          <w:rFonts w:ascii="Arial" w:hAnsi="Arial" w:cs="Arial"/>
          <w:color w:val="auto"/>
          <w:lang w:val="es-CL" w:eastAsia="en-US"/>
        </w:rPr>
      </w:pPr>
      <w:r w:rsidRPr="00DF7254">
        <w:rPr>
          <w:rFonts w:ascii="Arial" w:hAnsi="Arial" w:cs="Arial"/>
          <w:color w:val="auto"/>
          <w:lang w:val="es-CL" w:eastAsia="en-US"/>
        </w:rPr>
        <w:t xml:space="preserve">4. De esta manera, </w:t>
      </w:r>
      <w:r w:rsidRPr="00DF7254">
        <w:rPr>
          <w:rFonts w:ascii="Arial" w:hAnsi="Arial" w:cs="Arial"/>
          <w:b/>
          <w:color w:val="auto"/>
          <w:lang w:val="es-CL" w:eastAsia="en-US"/>
        </w:rPr>
        <w:t>se fortalecen los incentivos a la expansión de proyectos de inversión</w:t>
      </w:r>
      <w:r w:rsidRPr="00DF7254">
        <w:rPr>
          <w:rFonts w:ascii="Arial" w:hAnsi="Arial" w:cs="Arial"/>
          <w:color w:val="auto"/>
          <w:lang w:val="es-CL" w:eastAsia="en-US"/>
        </w:rPr>
        <w:t>, los que podrán contar transitoriamente con tasas más bajas que otros explotadores con la misma producción.</w:t>
      </w:r>
    </w:p>
    <w:p w14:paraId="2C205851" w14:textId="77777777" w:rsidR="00DF7254" w:rsidRPr="00DF7254" w:rsidRDefault="00DF7254" w:rsidP="00DF7254">
      <w:pPr>
        <w:ind w:firstLine="2835"/>
        <w:jc w:val="both"/>
        <w:rPr>
          <w:rFonts w:ascii="Arial" w:hAnsi="Arial" w:cs="Arial"/>
          <w:color w:val="auto"/>
          <w:lang w:val="es-CL" w:eastAsia="en-US"/>
        </w:rPr>
      </w:pPr>
    </w:p>
    <w:p w14:paraId="6FE8F03E" w14:textId="77777777" w:rsidR="00DF7254" w:rsidRPr="00DF7254" w:rsidRDefault="00DF7254" w:rsidP="00DF7254">
      <w:pPr>
        <w:ind w:firstLine="2835"/>
        <w:jc w:val="both"/>
        <w:rPr>
          <w:rFonts w:ascii="Arial" w:hAnsi="Arial" w:cs="Arial"/>
          <w:b/>
          <w:color w:val="auto"/>
          <w:lang w:val="es-CL" w:eastAsia="en-US"/>
        </w:rPr>
      </w:pPr>
      <w:r w:rsidRPr="00DF7254">
        <w:rPr>
          <w:rFonts w:ascii="Arial" w:hAnsi="Arial" w:cs="Arial"/>
          <w:b/>
          <w:color w:val="auto"/>
          <w:lang w:val="es-CL" w:eastAsia="en-US"/>
        </w:rPr>
        <w:t>Situación de mediana minería</w:t>
      </w:r>
    </w:p>
    <w:p w14:paraId="56556C0A" w14:textId="77777777" w:rsidR="00DF7254" w:rsidRPr="00DF7254" w:rsidRDefault="00DF7254" w:rsidP="00DF7254">
      <w:pPr>
        <w:ind w:firstLine="2835"/>
        <w:jc w:val="both"/>
        <w:rPr>
          <w:rFonts w:ascii="Arial" w:hAnsi="Arial" w:cs="Arial"/>
          <w:color w:val="auto"/>
          <w:lang w:val="es-CL" w:eastAsia="en-US"/>
        </w:rPr>
      </w:pPr>
    </w:p>
    <w:p w14:paraId="261E9CAB" w14:textId="4145604B" w:rsidR="00DF7254" w:rsidRPr="00DF7254" w:rsidRDefault="00DF7254" w:rsidP="00DF7254">
      <w:pPr>
        <w:ind w:firstLine="2835"/>
        <w:jc w:val="both"/>
        <w:rPr>
          <w:rFonts w:ascii="Arial" w:hAnsi="Arial" w:cs="Arial"/>
          <w:color w:val="auto"/>
          <w:lang w:val="es-CL" w:eastAsia="en-US"/>
        </w:rPr>
      </w:pPr>
      <w:r w:rsidRPr="00DF7254">
        <w:rPr>
          <w:rFonts w:ascii="Arial" w:hAnsi="Arial" w:cs="Arial"/>
          <w:color w:val="auto"/>
          <w:lang w:val="es-CL" w:eastAsia="en-US"/>
        </w:rPr>
        <w:t xml:space="preserve">- El proyecto no considera un incremento de tasas para los explotadores con producción entre 12.000 y 50.000 TMCF, sin </w:t>
      </w:r>
      <w:r w:rsidRPr="00DF7254">
        <w:rPr>
          <w:rFonts w:ascii="Arial" w:hAnsi="Arial" w:cs="Arial"/>
          <w:color w:val="auto"/>
          <w:lang w:val="es-CL" w:eastAsia="en-US"/>
        </w:rPr>
        <w:lastRenderedPageBreak/>
        <w:t xml:space="preserve">embargo, las correcciones técnicas a la forma de determinar la renta imponible operacional minera ajustada (RIOMA), podrían implicar un efecto marginal en ampliar la base imponible del impuesto, que en todo caso </w:t>
      </w:r>
      <w:r w:rsidRPr="00F94042">
        <w:rPr>
          <w:rFonts w:ascii="Arial" w:hAnsi="Arial" w:cs="Arial"/>
          <w:color w:val="auto"/>
          <w:lang w:val="es-CL" w:eastAsia="en-US"/>
        </w:rPr>
        <w:t xml:space="preserve">no </w:t>
      </w:r>
      <w:r w:rsidR="00F94042" w:rsidRPr="00F94042">
        <w:rPr>
          <w:rFonts w:ascii="Arial" w:hAnsi="Arial" w:cs="Arial"/>
          <w:color w:val="auto"/>
          <w:lang w:val="es-CL" w:eastAsia="en-US"/>
        </w:rPr>
        <w:t>superaría</w:t>
      </w:r>
      <w:r w:rsidRPr="00DF7254">
        <w:rPr>
          <w:rFonts w:ascii="Arial" w:hAnsi="Arial" w:cs="Arial"/>
          <w:color w:val="auto"/>
          <w:lang w:val="es-CL" w:eastAsia="en-US"/>
        </w:rPr>
        <w:t xml:space="preserve"> el 2%. </w:t>
      </w:r>
    </w:p>
    <w:p w14:paraId="7F6D0836" w14:textId="77777777" w:rsidR="00DF7254" w:rsidRPr="00DF7254" w:rsidRDefault="00DF7254" w:rsidP="00DF7254">
      <w:pPr>
        <w:ind w:firstLine="2835"/>
        <w:jc w:val="both"/>
        <w:rPr>
          <w:rFonts w:ascii="Arial" w:hAnsi="Arial" w:cs="Arial"/>
          <w:color w:val="auto"/>
          <w:lang w:val="es-CL" w:eastAsia="en-US"/>
        </w:rPr>
      </w:pPr>
    </w:p>
    <w:p w14:paraId="14E0F362" w14:textId="77777777" w:rsidR="00DF7254" w:rsidRPr="00DF7254" w:rsidRDefault="00DF7254" w:rsidP="00DF7254">
      <w:pPr>
        <w:ind w:firstLine="2835"/>
        <w:jc w:val="both"/>
        <w:rPr>
          <w:rFonts w:ascii="Arial" w:hAnsi="Arial" w:cs="Arial"/>
          <w:color w:val="auto"/>
          <w:lang w:val="es-CL" w:eastAsia="en-US"/>
        </w:rPr>
      </w:pPr>
      <w:r w:rsidRPr="00DF7254">
        <w:rPr>
          <w:rFonts w:ascii="Arial" w:hAnsi="Arial" w:cs="Arial"/>
          <w:color w:val="auto"/>
          <w:lang w:val="es-CL" w:eastAsia="en-US"/>
        </w:rPr>
        <w:t>- Para compensar este necesario cambio técnico se ajustarán en un 0,1% todas las tasas marginales para este tramo de producción. Así se pasa de un esquema de tasas marginales de 0,5% a 4,5% a tasas entre 0,4% hasta 4,4%.</w:t>
      </w:r>
    </w:p>
    <w:p w14:paraId="14E5C282" w14:textId="77777777" w:rsidR="00DF7254" w:rsidRPr="00DF7254" w:rsidRDefault="00DF7254" w:rsidP="00DF7254">
      <w:pPr>
        <w:ind w:firstLine="2835"/>
        <w:jc w:val="both"/>
        <w:rPr>
          <w:rFonts w:ascii="Arial" w:hAnsi="Arial" w:cs="Arial"/>
          <w:color w:val="auto"/>
          <w:lang w:val="es-CL" w:eastAsia="en-US"/>
        </w:rPr>
      </w:pPr>
    </w:p>
    <w:p w14:paraId="4D63A8C7" w14:textId="3709F51E" w:rsidR="00DF7254" w:rsidRPr="00DF7254" w:rsidRDefault="00DF7254" w:rsidP="00DF7254">
      <w:pPr>
        <w:jc w:val="center"/>
        <w:rPr>
          <w:rFonts w:ascii="Arial" w:hAnsi="Arial" w:cs="Arial"/>
          <w:color w:val="auto"/>
          <w:lang w:val="es-CL" w:eastAsia="en-US"/>
        </w:rPr>
      </w:pPr>
      <w:r w:rsidRPr="00DF7254">
        <w:rPr>
          <w:rFonts w:ascii="Arial" w:hAnsi="Arial" w:cs="Arial"/>
          <w:noProof/>
          <w:color w:val="auto"/>
          <w:lang w:val="es-CL" w:eastAsia="es-CL"/>
        </w:rPr>
        <w:drawing>
          <wp:inline distT="0" distB="0" distL="0" distR="0" wp14:anchorId="0E4FA929" wp14:editId="57E9951A">
            <wp:extent cx="5248275" cy="2057400"/>
            <wp:effectExtent l="0" t="0" r="9525"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48275" cy="2057400"/>
                    </a:xfrm>
                    <a:prstGeom prst="rect">
                      <a:avLst/>
                    </a:prstGeom>
                    <a:noFill/>
                    <a:ln>
                      <a:noFill/>
                    </a:ln>
                  </pic:spPr>
                </pic:pic>
              </a:graphicData>
            </a:graphic>
          </wp:inline>
        </w:drawing>
      </w:r>
    </w:p>
    <w:p w14:paraId="034EB2F0" w14:textId="77777777" w:rsidR="00DF7254" w:rsidRPr="00DF7254" w:rsidRDefault="00DF7254" w:rsidP="00DF7254">
      <w:pPr>
        <w:ind w:firstLine="2835"/>
        <w:jc w:val="both"/>
        <w:rPr>
          <w:rFonts w:ascii="Arial" w:hAnsi="Arial" w:cs="Arial"/>
          <w:color w:val="auto"/>
          <w:lang w:val="es-CL" w:eastAsia="en-US"/>
        </w:rPr>
      </w:pPr>
    </w:p>
    <w:p w14:paraId="7D335017" w14:textId="77777777" w:rsidR="00DF7254" w:rsidRPr="00DF7254" w:rsidRDefault="00DF7254" w:rsidP="00DF7254">
      <w:pPr>
        <w:ind w:firstLine="2835"/>
        <w:jc w:val="both"/>
        <w:rPr>
          <w:rFonts w:ascii="Arial" w:hAnsi="Arial" w:cs="Arial"/>
          <w:b/>
          <w:color w:val="auto"/>
          <w:lang w:val="es-CL" w:eastAsia="en-US"/>
        </w:rPr>
      </w:pPr>
      <w:r w:rsidRPr="00DF7254">
        <w:rPr>
          <w:rFonts w:ascii="Arial" w:hAnsi="Arial" w:cs="Arial"/>
          <w:b/>
          <w:color w:val="auto"/>
          <w:lang w:val="es-CL" w:eastAsia="en-US"/>
        </w:rPr>
        <w:t>Respuestas a otros temas surgidos en la discusión</w:t>
      </w:r>
    </w:p>
    <w:p w14:paraId="34947752" w14:textId="77777777" w:rsidR="00DF7254" w:rsidRPr="00DF7254" w:rsidRDefault="00DF7254" w:rsidP="00DF7254">
      <w:pPr>
        <w:ind w:firstLine="2835"/>
        <w:jc w:val="both"/>
        <w:rPr>
          <w:rFonts w:ascii="Arial" w:hAnsi="Arial" w:cs="Arial"/>
          <w:color w:val="auto"/>
          <w:lang w:val="es-CL" w:eastAsia="en-US"/>
        </w:rPr>
      </w:pPr>
    </w:p>
    <w:p w14:paraId="3EB26406" w14:textId="0B1DAFF9" w:rsidR="00DF7254" w:rsidRPr="00DF7254" w:rsidRDefault="00DF7254" w:rsidP="00DF7254">
      <w:pPr>
        <w:ind w:firstLine="2835"/>
        <w:jc w:val="both"/>
        <w:rPr>
          <w:rFonts w:ascii="Arial" w:hAnsi="Arial" w:cs="Arial"/>
          <w:b/>
          <w:color w:val="auto"/>
          <w:lang w:val="es-CL" w:eastAsia="en-US"/>
        </w:rPr>
      </w:pPr>
      <w:r w:rsidRPr="00DF7254">
        <w:rPr>
          <w:rFonts w:ascii="Arial" w:hAnsi="Arial" w:cs="Arial"/>
          <w:b/>
          <w:color w:val="auto"/>
          <w:lang w:val="es-CL" w:eastAsia="en-US"/>
        </w:rPr>
        <w:t xml:space="preserve">1. </w:t>
      </w:r>
      <w:r w:rsidR="00483C93" w:rsidRPr="00DF7254">
        <w:rPr>
          <w:rFonts w:ascii="Arial" w:hAnsi="Arial" w:cs="Arial"/>
          <w:b/>
          <w:color w:val="auto"/>
          <w:lang w:val="es-CL" w:eastAsia="en-US"/>
        </w:rPr>
        <w:t>Fórmulas</w:t>
      </w:r>
      <w:r w:rsidRPr="00DF7254">
        <w:rPr>
          <w:rFonts w:ascii="Arial" w:hAnsi="Arial" w:cs="Arial"/>
          <w:b/>
          <w:color w:val="auto"/>
          <w:lang w:val="es-CL" w:eastAsia="en-US"/>
        </w:rPr>
        <w:t xml:space="preserve"> de asignación de recursos a regiones y municipios</w:t>
      </w:r>
    </w:p>
    <w:p w14:paraId="5CB40ED9" w14:textId="77777777" w:rsidR="00DF7254" w:rsidRPr="00DF7254" w:rsidRDefault="00DF7254" w:rsidP="00DF7254">
      <w:pPr>
        <w:ind w:firstLine="2835"/>
        <w:jc w:val="both"/>
        <w:rPr>
          <w:rFonts w:ascii="Arial" w:hAnsi="Arial" w:cs="Arial"/>
          <w:color w:val="auto"/>
          <w:lang w:val="es-CL" w:eastAsia="en-US"/>
        </w:rPr>
      </w:pPr>
    </w:p>
    <w:p w14:paraId="02AA7E6A" w14:textId="77777777" w:rsidR="00DF7254" w:rsidRPr="00DF7254" w:rsidRDefault="00DF7254" w:rsidP="00DF7254">
      <w:pPr>
        <w:ind w:firstLine="2835"/>
        <w:jc w:val="both"/>
        <w:rPr>
          <w:rFonts w:ascii="Arial" w:hAnsi="Arial" w:cs="Arial"/>
          <w:b/>
          <w:color w:val="auto"/>
          <w:lang w:val="es-CL" w:eastAsia="en-US"/>
        </w:rPr>
      </w:pPr>
      <w:r w:rsidRPr="00DF7254">
        <w:rPr>
          <w:rFonts w:ascii="Arial" w:hAnsi="Arial" w:cs="Arial"/>
          <w:b/>
          <w:color w:val="auto"/>
          <w:lang w:val="es-CL" w:eastAsia="en-US"/>
        </w:rPr>
        <w:t>a. Revisar la fórmula de distribución del Fondo Nacional de Desarrollo Regional en el Proyecto de Ley sobre Rentas Regionales.</w:t>
      </w:r>
    </w:p>
    <w:p w14:paraId="61C06B58" w14:textId="77777777" w:rsidR="00DF7254" w:rsidRPr="00DF7254" w:rsidRDefault="00DF7254" w:rsidP="00DF7254">
      <w:pPr>
        <w:ind w:firstLine="2835"/>
        <w:jc w:val="both"/>
        <w:rPr>
          <w:rFonts w:ascii="Arial" w:hAnsi="Arial" w:cs="Arial"/>
          <w:color w:val="auto"/>
          <w:lang w:val="es-CL" w:eastAsia="en-US"/>
        </w:rPr>
      </w:pPr>
    </w:p>
    <w:p w14:paraId="2DE2E9B6" w14:textId="77777777" w:rsidR="00DF7254" w:rsidRPr="00DF7254" w:rsidRDefault="00DF7254" w:rsidP="00DF7254">
      <w:pPr>
        <w:ind w:firstLine="2835"/>
        <w:jc w:val="both"/>
        <w:rPr>
          <w:rFonts w:ascii="Arial" w:hAnsi="Arial" w:cs="Arial"/>
          <w:color w:val="auto"/>
          <w:lang w:val="es-CL" w:eastAsia="en-US"/>
        </w:rPr>
      </w:pPr>
      <w:r w:rsidRPr="00DF7254">
        <w:rPr>
          <w:rFonts w:ascii="Arial" w:hAnsi="Arial" w:cs="Arial"/>
          <w:b/>
          <w:color w:val="auto"/>
          <w:lang w:val="es-CL" w:eastAsia="en-US"/>
        </w:rPr>
        <w:t>b. Información, transparencia y auditoría</w:t>
      </w:r>
      <w:r w:rsidRPr="00DF7254">
        <w:rPr>
          <w:rFonts w:ascii="Arial" w:hAnsi="Arial" w:cs="Arial"/>
          <w:color w:val="auto"/>
          <w:lang w:val="es-CL" w:eastAsia="en-US"/>
        </w:rPr>
        <w:t xml:space="preserve"> de gastos de inversión y operación de Gobiernos Regionales, además de la evaluación de los programas que ejecuten.</w:t>
      </w:r>
    </w:p>
    <w:p w14:paraId="752CB452" w14:textId="77777777" w:rsidR="00DF7254" w:rsidRPr="00DF7254" w:rsidRDefault="00DF7254" w:rsidP="00DF7254">
      <w:pPr>
        <w:ind w:firstLine="2835"/>
        <w:jc w:val="both"/>
        <w:rPr>
          <w:rFonts w:ascii="Arial" w:hAnsi="Arial" w:cs="Arial"/>
          <w:color w:val="auto"/>
          <w:lang w:val="es-CL" w:eastAsia="en-US"/>
        </w:rPr>
      </w:pPr>
    </w:p>
    <w:p w14:paraId="4F0E9963" w14:textId="77777777" w:rsidR="00DF7254" w:rsidRPr="00DF7254" w:rsidRDefault="00DF7254" w:rsidP="00DF7254">
      <w:pPr>
        <w:ind w:firstLine="2835"/>
        <w:jc w:val="both"/>
        <w:rPr>
          <w:rFonts w:ascii="Arial" w:hAnsi="Arial" w:cs="Arial"/>
          <w:color w:val="auto"/>
          <w:lang w:val="es-CL" w:eastAsia="en-US"/>
        </w:rPr>
      </w:pPr>
      <w:r w:rsidRPr="00DF7254">
        <w:rPr>
          <w:rFonts w:ascii="Arial" w:hAnsi="Arial" w:cs="Arial"/>
          <w:b/>
          <w:color w:val="auto"/>
          <w:lang w:val="es-CL" w:eastAsia="en-US"/>
        </w:rPr>
        <w:t>c. Actualizar criterios para la distribución del Fondo Común Municipal, incluyendo ajustes de población, indicadores socioeconómicos, tales como pobreza multidimensional</w:t>
      </w:r>
      <w:r w:rsidRPr="00DF7254">
        <w:rPr>
          <w:rFonts w:ascii="Arial" w:hAnsi="Arial" w:cs="Arial"/>
          <w:color w:val="auto"/>
          <w:lang w:val="es-CL" w:eastAsia="en-US"/>
        </w:rPr>
        <w:t>.</w:t>
      </w:r>
    </w:p>
    <w:p w14:paraId="7E1F3E82" w14:textId="77777777" w:rsidR="00DF7254" w:rsidRPr="00DF7254" w:rsidRDefault="00DF7254" w:rsidP="00DF7254">
      <w:pPr>
        <w:ind w:firstLine="2835"/>
        <w:jc w:val="both"/>
        <w:rPr>
          <w:rFonts w:ascii="Arial" w:hAnsi="Arial" w:cs="Arial"/>
          <w:color w:val="auto"/>
          <w:lang w:val="es-CL" w:eastAsia="en-US"/>
        </w:rPr>
      </w:pPr>
    </w:p>
    <w:p w14:paraId="0FADEF60" w14:textId="77777777" w:rsidR="00DF7254" w:rsidRPr="00DF7254" w:rsidRDefault="00DF7254" w:rsidP="00DF7254">
      <w:pPr>
        <w:ind w:firstLine="2835"/>
        <w:jc w:val="both"/>
        <w:rPr>
          <w:rFonts w:ascii="Arial" w:hAnsi="Arial" w:cs="Arial"/>
          <w:b/>
          <w:color w:val="auto"/>
          <w:lang w:val="es-CL" w:eastAsia="en-US"/>
        </w:rPr>
      </w:pPr>
      <w:r w:rsidRPr="00DF7254">
        <w:rPr>
          <w:rFonts w:ascii="Arial" w:hAnsi="Arial" w:cs="Arial"/>
          <w:b/>
          <w:color w:val="auto"/>
          <w:lang w:val="es-CL" w:eastAsia="en-US"/>
        </w:rPr>
        <w:t>Respuestas a otros temas surgidos en la discusión</w:t>
      </w:r>
    </w:p>
    <w:p w14:paraId="1EC4E9F4" w14:textId="77777777" w:rsidR="00DF7254" w:rsidRPr="00DF7254" w:rsidRDefault="00DF7254" w:rsidP="00DF7254">
      <w:pPr>
        <w:ind w:firstLine="2835"/>
        <w:jc w:val="both"/>
        <w:rPr>
          <w:rFonts w:ascii="Arial" w:hAnsi="Arial" w:cs="Arial"/>
          <w:color w:val="auto"/>
          <w:lang w:val="es-CL" w:eastAsia="en-US"/>
        </w:rPr>
      </w:pPr>
    </w:p>
    <w:p w14:paraId="034FF256" w14:textId="77777777" w:rsidR="00DF7254" w:rsidRPr="00DF7254" w:rsidRDefault="00DF7254" w:rsidP="00DF7254">
      <w:pPr>
        <w:ind w:firstLine="2835"/>
        <w:jc w:val="both"/>
        <w:rPr>
          <w:rFonts w:ascii="Arial" w:hAnsi="Arial" w:cs="Arial"/>
          <w:b/>
          <w:color w:val="auto"/>
          <w:lang w:val="es-CL" w:eastAsia="en-US"/>
        </w:rPr>
      </w:pPr>
      <w:r w:rsidRPr="00DF7254">
        <w:rPr>
          <w:rFonts w:ascii="Arial" w:hAnsi="Arial" w:cs="Arial"/>
          <w:b/>
          <w:color w:val="auto"/>
          <w:lang w:val="es-CL" w:eastAsia="en-US"/>
        </w:rPr>
        <w:t>2. Complementos y aplicaciones de recursos del Royalty a través del presupuesto</w:t>
      </w:r>
    </w:p>
    <w:p w14:paraId="2D1085AA" w14:textId="77777777" w:rsidR="00DF7254" w:rsidRPr="00DF7254" w:rsidRDefault="00DF7254" w:rsidP="00DF7254">
      <w:pPr>
        <w:ind w:firstLine="2835"/>
        <w:jc w:val="both"/>
        <w:rPr>
          <w:rFonts w:ascii="Arial" w:hAnsi="Arial" w:cs="Arial"/>
          <w:color w:val="auto"/>
          <w:lang w:val="es-CL" w:eastAsia="en-US"/>
        </w:rPr>
      </w:pPr>
    </w:p>
    <w:p w14:paraId="6DE49BFB" w14:textId="77777777" w:rsidR="00DF7254" w:rsidRPr="00DF7254" w:rsidRDefault="00DF7254" w:rsidP="00DF7254">
      <w:pPr>
        <w:ind w:firstLine="2835"/>
        <w:jc w:val="both"/>
        <w:rPr>
          <w:rFonts w:ascii="Arial" w:hAnsi="Arial" w:cs="Arial"/>
          <w:color w:val="auto"/>
          <w:lang w:val="es-CL" w:eastAsia="en-US"/>
        </w:rPr>
      </w:pPr>
      <w:r w:rsidRPr="00DF7254">
        <w:rPr>
          <w:rFonts w:ascii="Arial" w:hAnsi="Arial" w:cs="Arial"/>
          <w:b/>
          <w:color w:val="auto"/>
          <w:lang w:val="es-CL" w:eastAsia="en-US"/>
        </w:rPr>
        <w:t>a. Establecer un fondo puente de apoyo a las regiones y municipios para 2024</w:t>
      </w:r>
      <w:r w:rsidRPr="00DF7254">
        <w:rPr>
          <w:rFonts w:ascii="Arial" w:hAnsi="Arial" w:cs="Arial"/>
          <w:color w:val="auto"/>
          <w:lang w:val="es-CL" w:eastAsia="en-US"/>
        </w:rPr>
        <w:t>, por el 50% del aporte que éstos percibirán con cargo al Royalty minero desde 2025.</w:t>
      </w:r>
    </w:p>
    <w:p w14:paraId="7640D920" w14:textId="77777777" w:rsidR="00DF7254" w:rsidRPr="00DF7254" w:rsidRDefault="00DF7254" w:rsidP="00DF7254">
      <w:pPr>
        <w:ind w:firstLine="2835"/>
        <w:jc w:val="both"/>
        <w:rPr>
          <w:rFonts w:ascii="Arial" w:hAnsi="Arial" w:cs="Arial"/>
          <w:color w:val="auto"/>
          <w:lang w:val="es-CL" w:eastAsia="en-US"/>
        </w:rPr>
      </w:pPr>
    </w:p>
    <w:p w14:paraId="30D6A506" w14:textId="77777777" w:rsidR="00DF7254" w:rsidRPr="00DF7254" w:rsidRDefault="00DF7254" w:rsidP="00DF7254">
      <w:pPr>
        <w:ind w:firstLine="2835"/>
        <w:jc w:val="both"/>
        <w:rPr>
          <w:rFonts w:ascii="Arial" w:hAnsi="Arial" w:cs="Arial"/>
          <w:color w:val="auto"/>
          <w:lang w:val="es-CL" w:eastAsia="en-US"/>
        </w:rPr>
      </w:pPr>
      <w:r w:rsidRPr="00DF7254">
        <w:rPr>
          <w:rFonts w:ascii="Arial" w:hAnsi="Arial" w:cs="Arial"/>
          <w:b/>
          <w:color w:val="auto"/>
          <w:lang w:val="es-CL" w:eastAsia="en-US"/>
        </w:rPr>
        <w:t>b. Crear un Fondo Plurianual para la Seguridad Ciudadana en la ley de presupuestos 2024</w:t>
      </w:r>
      <w:r w:rsidRPr="00DF7254">
        <w:rPr>
          <w:rFonts w:ascii="Arial" w:hAnsi="Arial" w:cs="Arial"/>
          <w:color w:val="auto"/>
          <w:lang w:val="es-CL" w:eastAsia="en-US"/>
        </w:rPr>
        <w:t xml:space="preserve">, con un aporte con cargo al Royalty minero desde 2025. </w:t>
      </w:r>
    </w:p>
    <w:p w14:paraId="3585AF85" w14:textId="77777777" w:rsidR="00DF7254" w:rsidRPr="00DF7254" w:rsidRDefault="00DF7254" w:rsidP="00DF7254">
      <w:pPr>
        <w:ind w:firstLine="2835"/>
        <w:jc w:val="both"/>
        <w:rPr>
          <w:rFonts w:ascii="Arial" w:hAnsi="Arial" w:cs="Arial"/>
          <w:color w:val="auto"/>
          <w:lang w:val="es-CL" w:eastAsia="en-US"/>
        </w:rPr>
      </w:pPr>
    </w:p>
    <w:p w14:paraId="64AB6113" w14:textId="77777777" w:rsidR="00DF7254" w:rsidRPr="00DF7254" w:rsidRDefault="00DF7254" w:rsidP="00DF7254">
      <w:pPr>
        <w:ind w:firstLine="2835"/>
        <w:jc w:val="both"/>
        <w:rPr>
          <w:rFonts w:ascii="Arial" w:hAnsi="Arial" w:cs="Arial"/>
          <w:color w:val="auto"/>
          <w:lang w:val="es-CL" w:eastAsia="en-US"/>
        </w:rPr>
      </w:pPr>
      <w:r w:rsidRPr="00DF7254">
        <w:rPr>
          <w:rFonts w:ascii="Arial" w:hAnsi="Arial" w:cs="Arial"/>
          <w:b/>
          <w:color w:val="auto"/>
          <w:lang w:val="es-CL" w:eastAsia="en-US"/>
        </w:rPr>
        <w:t>c. Establecer un fondo trianual de recursos para apalancar proyectos de inversión en infraestructura productiva en las regiones del norte del país (Arica y Parinacota a Coquimbo)</w:t>
      </w:r>
      <w:r w:rsidRPr="00DF7254">
        <w:rPr>
          <w:rFonts w:ascii="Arial" w:hAnsi="Arial" w:cs="Arial"/>
          <w:color w:val="auto"/>
          <w:lang w:val="es-CL" w:eastAsia="en-US"/>
        </w:rPr>
        <w:t>, que no sean abordables en su integridad por los gobiernos regionales.</w:t>
      </w:r>
    </w:p>
    <w:p w14:paraId="1DB7F4FD" w14:textId="77777777" w:rsidR="00DF7254" w:rsidRPr="00DF7254" w:rsidRDefault="00DF7254" w:rsidP="00DF7254">
      <w:pPr>
        <w:ind w:firstLine="2835"/>
        <w:jc w:val="both"/>
        <w:rPr>
          <w:rFonts w:ascii="Arial" w:hAnsi="Arial" w:cs="Arial"/>
          <w:color w:val="auto"/>
          <w:lang w:val="es-CL" w:eastAsia="en-US"/>
        </w:rPr>
      </w:pPr>
    </w:p>
    <w:p w14:paraId="353E54A5" w14:textId="77777777" w:rsidR="00DF7254" w:rsidRPr="00DF7254" w:rsidRDefault="00DF7254" w:rsidP="00DF7254">
      <w:pPr>
        <w:ind w:firstLine="2835"/>
        <w:jc w:val="both"/>
        <w:rPr>
          <w:rFonts w:ascii="Arial" w:hAnsi="Arial" w:cs="Arial"/>
          <w:b/>
          <w:color w:val="auto"/>
          <w:lang w:val="es-CL" w:eastAsia="en-US"/>
        </w:rPr>
      </w:pPr>
      <w:r w:rsidRPr="00DF7254">
        <w:rPr>
          <w:rFonts w:ascii="Arial" w:hAnsi="Arial" w:cs="Arial"/>
          <w:b/>
          <w:color w:val="auto"/>
          <w:lang w:val="es-CL" w:eastAsia="en-US"/>
        </w:rPr>
        <w:t>3. Fortalecer la coordinación entre instituciones ligadas a la producción minera, en relación con</w:t>
      </w:r>
    </w:p>
    <w:p w14:paraId="33420367" w14:textId="77777777" w:rsidR="00DF7254" w:rsidRPr="00DF7254" w:rsidRDefault="00DF7254" w:rsidP="00DF7254">
      <w:pPr>
        <w:ind w:firstLine="2835"/>
        <w:jc w:val="both"/>
        <w:rPr>
          <w:rFonts w:ascii="Arial" w:hAnsi="Arial" w:cs="Arial"/>
          <w:b/>
          <w:color w:val="auto"/>
          <w:lang w:val="es-CL" w:eastAsia="en-US"/>
        </w:rPr>
      </w:pPr>
    </w:p>
    <w:p w14:paraId="06894882" w14:textId="77777777" w:rsidR="00DF7254" w:rsidRPr="00DF7254" w:rsidRDefault="00DF7254" w:rsidP="00DF7254">
      <w:pPr>
        <w:ind w:firstLine="2835"/>
        <w:jc w:val="both"/>
        <w:rPr>
          <w:rFonts w:ascii="Arial" w:hAnsi="Arial" w:cs="Arial"/>
          <w:color w:val="auto"/>
          <w:lang w:val="es-CL" w:eastAsia="en-US"/>
        </w:rPr>
      </w:pPr>
      <w:r w:rsidRPr="00DF7254">
        <w:rPr>
          <w:rFonts w:ascii="Arial" w:hAnsi="Arial" w:cs="Arial"/>
          <w:b/>
          <w:color w:val="auto"/>
          <w:lang w:val="es-CL" w:eastAsia="en-US"/>
        </w:rPr>
        <w:t>a. Coordinación de instituciones fiscalizadoras en relación con la tributación minera</w:t>
      </w:r>
      <w:r w:rsidRPr="00DF7254">
        <w:rPr>
          <w:rFonts w:ascii="Arial" w:hAnsi="Arial" w:cs="Arial"/>
          <w:color w:val="auto"/>
          <w:lang w:val="es-CL" w:eastAsia="en-US"/>
        </w:rPr>
        <w:t>, generando mecanismos de colaboración e intercambio de información permanente entre el Servicio Nacional de Aduanas, Servicio de Impuestos Internos y la Comisión Chilena del Cobre (COCHILCO).</w:t>
      </w:r>
    </w:p>
    <w:p w14:paraId="5BAF5EA5" w14:textId="77777777" w:rsidR="00DF7254" w:rsidRPr="00DF7254" w:rsidRDefault="00DF7254" w:rsidP="00DF7254">
      <w:pPr>
        <w:ind w:firstLine="2835"/>
        <w:jc w:val="both"/>
        <w:rPr>
          <w:rFonts w:ascii="Arial" w:hAnsi="Arial" w:cs="Arial"/>
          <w:color w:val="auto"/>
          <w:lang w:val="es-CL" w:eastAsia="en-US"/>
        </w:rPr>
      </w:pPr>
    </w:p>
    <w:p w14:paraId="71CEBB5A" w14:textId="77777777" w:rsidR="00DF7254" w:rsidRPr="00DF7254" w:rsidRDefault="00DF7254" w:rsidP="00DF7254">
      <w:pPr>
        <w:ind w:firstLine="2835"/>
        <w:jc w:val="both"/>
        <w:rPr>
          <w:rFonts w:ascii="Arial" w:hAnsi="Arial" w:cs="Arial"/>
          <w:color w:val="auto"/>
          <w:lang w:val="es-CL" w:eastAsia="en-US"/>
        </w:rPr>
      </w:pPr>
      <w:r w:rsidRPr="00DF7254">
        <w:rPr>
          <w:rFonts w:ascii="Arial" w:hAnsi="Arial" w:cs="Arial"/>
          <w:b/>
          <w:color w:val="auto"/>
          <w:lang w:val="es-CL" w:eastAsia="en-US"/>
        </w:rPr>
        <w:t>b. Coordinación de seguridad en faenas mineras</w:t>
      </w:r>
      <w:r w:rsidRPr="00DF7254">
        <w:rPr>
          <w:rFonts w:ascii="Arial" w:hAnsi="Arial" w:cs="Arial"/>
          <w:color w:val="auto"/>
          <w:lang w:val="es-CL" w:eastAsia="en-US"/>
        </w:rPr>
        <w:t xml:space="preserve">, dando cuenta de situaciones que pudieran poner en peligro la integridad de trabajadores e instalaciones industriales. </w:t>
      </w:r>
    </w:p>
    <w:p w14:paraId="22F65C9D" w14:textId="77777777" w:rsidR="00DF7254" w:rsidRPr="00DF7254" w:rsidRDefault="00DF7254" w:rsidP="00DF7254">
      <w:pPr>
        <w:ind w:firstLine="2835"/>
        <w:jc w:val="both"/>
        <w:rPr>
          <w:rFonts w:ascii="Arial" w:hAnsi="Arial" w:cs="Arial"/>
          <w:color w:val="auto"/>
          <w:lang w:val="es-CL" w:eastAsia="en-US"/>
        </w:rPr>
      </w:pPr>
    </w:p>
    <w:p w14:paraId="604BC2AF" w14:textId="77777777" w:rsidR="00DF7254" w:rsidRPr="00DF7254" w:rsidRDefault="00DF7254" w:rsidP="00DF7254">
      <w:pPr>
        <w:ind w:firstLine="2835"/>
        <w:jc w:val="both"/>
        <w:rPr>
          <w:rFonts w:ascii="Arial" w:hAnsi="Arial" w:cs="Arial"/>
          <w:color w:val="auto"/>
          <w:lang w:val="es-CL" w:eastAsia="en-US"/>
        </w:rPr>
      </w:pPr>
      <w:r w:rsidRPr="00DF7254">
        <w:rPr>
          <w:rFonts w:ascii="Arial" w:hAnsi="Arial" w:cs="Arial"/>
          <w:b/>
          <w:color w:val="auto"/>
          <w:lang w:val="es-CL" w:eastAsia="en-US"/>
        </w:rPr>
        <w:t>c. Reducción de plazos de aprobación de proyectos mineros</w:t>
      </w:r>
      <w:r w:rsidRPr="00DF7254">
        <w:rPr>
          <w:rFonts w:ascii="Arial" w:hAnsi="Arial" w:cs="Arial"/>
          <w:color w:val="auto"/>
          <w:lang w:val="es-CL" w:eastAsia="en-US"/>
        </w:rPr>
        <w:t xml:space="preserve"> para reducir en un tercio el tiempo tramitación de permisos para proyectos de inversión minera. Se creará una mesa técnica con participación de la Comisión Nacional de Evaluación y Productividad. </w:t>
      </w:r>
    </w:p>
    <w:p w14:paraId="557890A2" w14:textId="77777777" w:rsidR="00DF7254" w:rsidRPr="00DF7254" w:rsidRDefault="00DF7254" w:rsidP="00DF7254">
      <w:pPr>
        <w:ind w:firstLine="2835"/>
        <w:jc w:val="both"/>
        <w:rPr>
          <w:rFonts w:ascii="Arial" w:hAnsi="Arial" w:cs="Arial"/>
          <w:color w:val="auto"/>
          <w:lang w:val="es-CL" w:eastAsia="en-US"/>
        </w:rPr>
      </w:pPr>
    </w:p>
    <w:p w14:paraId="7C885DBD" w14:textId="5804FAEB" w:rsidR="009A5BCB" w:rsidRPr="00483C93" w:rsidRDefault="009A5BCB" w:rsidP="009A5BCB">
      <w:pPr>
        <w:widowControl/>
        <w:ind w:firstLine="2835"/>
        <w:jc w:val="both"/>
        <w:rPr>
          <w:rFonts w:ascii="Arial" w:hAnsi="Arial" w:cs="Arial"/>
          <w:color w:val="auto"/>
          <w:lang w:val="es-CL" w:eastAsia="en-US"/>
        </w:rPr>
      </w:pPr>
    </w:p>
    <w:p w14:paraId="521AF797" w14:textId="5FDBA43B" w:rsidR="009A5BCB" w:rsidRPr="00483C93" w:rsidRDefault="009A5BCB" w:rsidP="009A5BCB">
      <w:pPr>
        <w:widowControl/>
        <w:ind w:firstLine="2835"/>
        <w:jc w:val="both"/>
        <w:rPr>
          <w:rFonts w:ascii="Arial" w:hAnsi="Arial" w:cs="Arial"/>
          <w:color w:val="auto"/>
          <w:lang w:val="es-CL" w:eastAsia="en-US"/>
        </w:rPr>
      </w:pPr>
      <w:r w:rsidRPr="00483C93">
        <w:rPr>
          <w:rFonts w:ascii="Arial" w:hAnsi="Arial" w:cs="Arial"/>
          <w:color w:val="auto"/>
          <w:lang w:val="es-CL" w:eastAsia="en-US"/>
        </w:rPr>
        <w:t xml:space="preserve">Durante la presentación, el </w:t>
      </w:r>
      <w:r w:rsidRPr="00483C93">
        <w:rPr>
          <w:rFonts w:ascii="Arial" w:hAnsi="Arial" w:cs="Arial"/>
          <w:b/>
          <w:color w:val="auto"/>
          <w:lang w:val="es-CL" w:eastAsia="en-US"/>
        </w:rPr>
        <w:t xml:space="preserve">Honorable Senador señor </w:t>
      </w:r>
      <w:r w:rsidR="00DF7254" w:rsidRPr="00483C93">
        <w:rPr>
          <w:rFonts w:ascii="Arial" w:hAnsi="Arial" w:cs="Arial"/>
          <w:b/>
          <w:color w:val="auto"/>
          <w:lang w:val="es-CL" w:eastAsia="en-US"/>
        </w:rPr>
        <w:t>Lagos</w:t>
      </w:r>
      <w:r w:rsidR="00DB4B11" w:rsidRPr="00483C93">
        <w:rPr>
          <w:rFonts w:ascii="Arial" w:hAnsi="Arial" w:cs="Arial"/>
          <w:color w:val="auto"/>
          <w:lang w:val="es-CL" w:eastAsia="en-US"/>
        </w:rPr>
        <w:t>, teniendo a la vista la información consignada en la primera de las láminas titulada “Respuestas a otros temas surgidos en la discusión”</w:t>
      </w:r>
      <w:r w:rsidR="00483C93" w:rsidRPr="00483C93">
        <w:rPr>
          <w:rFonts w:ascii="Arial" w:hAnsi="Arial" w:cs="Arial"/>
          <w:color w:val="auto"/>
          <w:lang w:val="es-CL" w:eastAsia="en-US"/>
        </w:rPr>
        <w:t>,</w:t>
      </w:r>
      <w:r w:rsidR="00DB4B11" w:rsidRPr="00483C93">
        <w:rPr>
          <w:rFonts w:ascii="Arial" w:hAnsi="Arial" w:cs="Arial"/>
          <w:color w:val="auto"/>
          <w:lang w:val="es-CL" w:eastAsia="en-US"/>
        </w:rPr>
        <w:t xml:space="preserve"> que aborda las fórmulas de asignación de recursos a regiones y municipios, </w:t>
      </w:r>
      <w:r w:rsidR="00483C93" w:rsidRPr="00483C93">
        <w:rPr>
          <w:rFonts w:ascii="Arial" w:hAnsi="Arial" w:cs="Arial"/>
          <w:color w:val="auto"/>
          <w:lang w:val="es-CL" w:eastAsia="en-US"/>
        </w:rPr>
        <w:t xml:space="preserve">quiso saber dónde serán abordados </w:t>
      </w:r>
      <w:r w:rsidR="00DB4B11" w:rsidRPr="00483C93">
        <w:rPr>
          <w:rFonts w:ascii="Arial" w:hAnsi="Arial" w:cs="Arial"/>
          <w:color w:val="auto"/>
          <w:lang w:val="es-CL" w:eastAsia="en-US"/>
        </w:rPr>
        <w:t>los temas que</w:t>
      </w:r>
      <w:r w:rsidR="00483C93" w:rsidRPr="00483C93">
        <w:rPr>
          <w:rFonts w:ascii="Arial" w:hAnsi="Arial" w:cs="Arial"/>
          <w:color w:val="auto"/>
          <w:lang w:val="es-CL" w:eastAsia="en-US"/>
        </w:rPr>
        <w:t xml:space="preserve"> ahí se proponen, al no formar </w:t>
      </w:r>
      <w:r w:rsidR="00DB4B11" w:rsidRPr="00483C93">
        <w:rPr>
          <w:rFonts w:ascii="Arial" w:hAnsi="Arial" w:cs="Arial"/>
          <w:color w:val="auto"/>
          <w:lang w:val="es-CL" w:eastAsia="en-US"/>
        </w:rPr>
        <w:t>parte del proyecto de ley propiamente ta</w:t>
      </w:r>
      <w:r w:rsidR="00483C93" w:rsidRPr="00483C93">
        <w:rPr>
          <w:rFonts w:ascii="Arial" w:hAnsi="Arial" w:cs="Arial"/>
          <w:color w:val="auto"/>
          <w:lang w:val="es-CL" w:eastAsia="en-US"/>
        </w:rPr>
        <w:t>l.</w:t>
      </w:r>
    </w:p>
    <w:p w14:paraId="55FE845C" w14:textId="1015C66F" w:rsidR="00DF7254" w:rsidRPr="00483C93" w:rsidRDefault="00DF7254" w:rsidP="009A5BCB">
      <w:pPr>
        <w:widowControl/>
        <w:ind w:firstLine="2835"/>
        <w:jc w:val="both"/>
        <w:rPr>
          <w:rFonts w:ascii="Arial" w:hAnsi="Arial" w:cs="Arial"/>
          <w:color w:val="auto"/>
          <w:lang w:val="es-CL" w:eastAsia="en-US"/>
        </w:rPr>
      </w:pPr>
    </w:p>
    <w:p w14:paraId="2E6A539C" w14:textId="4B8E3690" w:rsidR="00DF7254" w:rsidRPr="00483C93" w:rsidRDefault="00DF7254" w:rsidP="009A5BCB">
      <w:pPr>
        <w:widowControl/>
        <w:ind w:firstLine="2835"/>
        <w:jc w:val="both"/>
        <w:rPr>
          <w:rFonts w:ascii="Arial" w:hAnsi="Arial" w:cs="Arial"/>
          <w:color w:val="auto"/>
          <w:lang w:val="es-CL" w:eastAsia="en-US"/>
        </w:rPr>
      </w:pPr>
      <w:r w:rsidRPr="00483C93">
        <w:rPr>
          <w:rFonts w:ascii="Arial" w:hAnsi="Arial" w:cs="Arial"/>
          <w:color w:val="auto"/>
          <w:lang w:val="es-CL" w:eastAsia="en-US"/>
        </w:rPr>
        <w:t xml:space="preserve">El </w:t>
      </w:r>
      <w:r w:rsidRPr="00483C93">
        <w:rPr>
          <w:rFonts w:ascii="Arial" w:hAnsi="Arial" w:cs="Arial"/>
          <w:b/>
          <w:color w:val="auto"/>
          <w:lang w:val="es-CL" w:eastAsia="en-US"/>
        </w:rPr>
        <w:t>señor Ministro</w:t>
      </w:r>
      <w:r w:rsidRPr="00483C93">
        <w:rPr>
          <w:rFonts w:ascii="Arial" w:hAnsi="Arial" w:cs="Arial"/>
          <w:color w:val="auto"/>
          <w:lang w:val="es-CL" w:eastAsia="en-US"/>
        </w:rPr>
        <w:t xml:space="preserve"> contestó que</w:t>
      </w:r>
      <w:r w:rsidR="00483C93" w:rsidRPr="00483C93">
        <w:rPr>
          <w:rFonts w:ascii="Arial" w:hAnsi="Arial" w:cs="Arial"/>
          <w:color w:val="auto"/>
          <w:lang w:val="es-CL" w:eastAsia="en-US"/>
        </w:rPr>
        <w:t xml:space="preserve"> serán tratad</w:t>
      </w:r>
      <w:r w:rsidR="00FF617E">
        <w:rPr>
          <w:rFonts w:ascii="Arial" w:hAnsi="Arial" w:cs="Arial"/>
          <w:color w:val="auto"/>
          <w:lang w:val="es-CL" w:eastAsia="en-US"/>
        </w:rPr>
        <w:t>o</w:t>
      </w:r>
      <w:r w:rsidR="00483C93" w:rsidRPr="00483C93">
        <w:rPr>
          <w:rFonts w:ascii="Arial" w:hAnsi="Arial" w:cs="Arial"/>
          <w:color w:val="auto"/>
          <w:lang w:val="es-CL" w:eastAsia="en-US"/>
        </w:rPr>
        <w:t>s en el proyecto de ley sobre rentas r</w:t>
      </w:r>
      <w:r w:rsidR="00DB4B11" w:rsidRPr="00483C93">
        <w:rPr>
          <w:rFonts w:ascii="Arial" w:hAnsi="Arial" w:cs="Arial"/>
          <w:color w:val="auto"/>
          <w:lang w:val="es-CL" w:eastAsia="en-US"/>
        </w:rPr>
        <w:t>egionales</w:t>
      </w:r>
      <w:r w:rsidRPr="00483C93">
        <w:rPr>
          <w:rFonts w:ascii="Arial" w:hAnsi="Arial" w:cs="Arial"/>
          <w:color w:val="auto"/>
          <w:lang w:val="es-CL" w:eastAsia="en-US"/>
        </w:rPr>
        <w:t xml:space="preserve">, sin perjuicio </w:t>
      </w:r>
      <w:r w:rsidR="00FF617E">
        <w:rPr>
          <w:rFonts w:ascii="Arial" w:hAnsi="Arial" w:cs="Arial"/>
          <w:color w:val="auto"/>
          <w:lang w:val="es-CL" w:eastAsia="en-US"/>
        </w:rPr>
        <w:t xml:space="preserve">de </w:t>
      </w:r>
      <w:r w:rsidR="00483C93" w:rsidRPr="00483C93">
        <w:rPr>
          <w:rFonts w:ascii="Arial" w:hAnsi="Arial" w:cs="Arial"/>
          <w:color w:val="auto"/>
          <w:lang w:val="es-CL" w:eastAsia="en-US"/>
        </w:rPr>
        <w:t>que</w:t>
      </w:r>
      <w:r w:rsidR="00DB4B11" w:rsidRPr="00483C93">
        <w:rPr>
          <w:rFonts w:ascii="Arial" w:hAnsi="Arial" w:cs="Arial"/>
          <w:color w:val="auto"/>
          <w:lang w:val="es-CL" w:eastAsia="en-US"/>
        </w:rPr>
        <w:t xml:space="preserve"> las otras medidas que también se proponen en la presentación serán recogidas mediante la ley de presupuestos.</w:t>
      </w:r>
      <w:r w:rsidRPr="00483C93">
        <w:rPr>
          <w:rFonts w:ascii="Arial" w:hAnsi="Arial" w:cs="Arial"/>
          <w:color w:val="auto"/>
          <w:lang w:val="es-CL" w:eastAsia="en-US"/>
        </w:rPr>
        <w:t xml:space="preserve"> </w:t>
      </w:r>
    </w:p>
    <w:p w14:paraId="378BE31A" w14:textId="6950F382" w:rsidR="00DF7254" w:rsidRPr="00483C93" w:rsidRDefault="00DF7254" w:rsidP="009A5BCB">
      <w:pPr>
        <w:widowControl/>
        <w:ind w:firstLine="2835"/>
        <w:jc w:val="both"/>
        <w:rPr>
          <w:rFonts w:ascii="Arial" w:hAnsi="Arial" w:cs="Arial"/>
          <w:color w:val="auto"/>
          <w:lang w:val="es-CL" w:eastAsia="en-US"/>
        </w:rPr>
      </w:pPr>
    </w:p>
    <w:p w14:paraId="619AA9B3" w14:textId="6BED2A47" w:rsidR="00DF7254" w:rsidRPr="00483C93" w:rsidRDefault="00DF7254" w:rsidP="009A5BCB">
      <w:pPr>
        <w:widowControl/>
        <w:ind w:firstLine="2835"/>
        <w:jc w:val="both"/>
        <w:rPr>
          <w:rFonts w:ascii="Arial" w:hAnsi="Arial" w:cs="Arial"/>
          <w:color w:val="auto"/>
          <w:lang w:val="es-CL" w:eastAsia="en-US"/>
        </w:rPr>
      </w:pPr>
      <w:r w:rsidRPr="00483C93">
        <w:rPr>
          <w:rFonts w:ascii="Arial" w:hAnsi="Arial" w:cs="Arial"/>
          <w:color w:val="auto"/>
          <w:lang w:val="es-CL" w:eastAsia="en-US"/>
        </w:rPr>
        <w:t xml:space="preserve">Luego, el </w:t>
      </w:r>
      <w:r w:rsidRPr="00483C93">
        <w:rPr>
          <w:rFonts w:ascii="Arial" w:hAnsi="Arial" w:cs="Arial"/>
          <w:b/>
          <w:color w:val="auto"/>
          <w:lang w:val="es-CL" w:eastAsia="en-US"/>
        </w:rPr>
        <w:t>Honorable Senador señor Coloma</w:t>
      </w:r>
      <w:r w:rsidR="00BC4DF9" w:rsidRPr="00483C93">
        <w:rPr>
          <w:rFonts w:ascii="Arial" w:hAnsi="Arial" w:cs="Arial"/>
          <w:color w:val="auto"/>
          <w:lang w:val="es-CL" w:eastAsia="en-US"/>
        </w:rPr>
        <w:t xml:space="preserve"> se refirió a la última de las láminas titulada “Respuestas a otros temas surgidos en la discusión” alusiva a las formas de fortalecer la coordinación entre instituciones ligadas a la producción minera, </w:t>
      </w:r>
      <w:r w:rsidR="00483C93" w:rsidRPr="00483C93">
        <w:rPr>
          <w:rFonts w:ascii="Arial" w:hAnsi="Arial" w:cs="Arial"/>
          <w:color w:val="auto"/>
          <w:lang w:val="es-CL" w:eastAsia="en-US"/>
        </w:rPr>
        <w:t>en particular, en lo que dice</w:t>
      </w:r>
      <w:r w:rsidR="00BC4DF9" w:rsidRPr="00483C93">
        <w:rPr>
          <w:rFonts w:ascii="Arial" w:hAnsi="Arial" w:cs="Arial"/>
          <w:color w:val="auto"/>
          <w:lang w:val="es-CL" w:eastAsia="en-US"/>
        </w:rPr>
        <w:t xml:space="preserve"> relación con la reducción de plazos de aprobación de proyectos mineros. C</w:t>
      </w:r>
      <w:r w:rsidRPr="00483C93">
        <w:rPr>
          <w:rFonts w:ascii="Arial" w:hAnsi="Arial" w:cs="Arial"/>
          <w:color w:val="auto"/>
          <w:lang w:val="es-CL" w:eastAsia="en-US"/>
        </w:rPr>
        <w:t>onsultó al s</w:t>
      </w:r>
      <w:r w:rsidR="000B1B2D" w:rsidRPr="00483C93">
        <w:rPr>
          <w:rFonts w:ascii="Arial" w:hAnsi="Arial" w:cs="Arial"/>
          <w:color w:val="auto"/>
          <w:lang w:val="es-CL" w:eastAsia="en-US"/>
        </w:rPr>
        <w:t>eñor Ministro la manera</w:t>
      </w:r>
      <w:r w:rsidRPr="00483C93">
        <w:rPr>
          <w:rFonts w:ascii="Arial" w:hAnsi="Arial" w:cs="Arial"/>
          <w:color w:val="auto"/>
          <w:lang w:val="es-CL" w:eastAsia="en-US"/>
        </w:rPr>
        <w:t xml:space="preserve"> de abordar</w:t>
      </w:r>
      <w:r w:rsidR="000B1B2D" w:rsidRPr="00483C93">
        <w:rPr>
          <w:rFonts w:ascii="Arial" w:hAnsi="Arial" w:cs="Arial"/>
          <w:color w:val="auto"/>
          <w:lang w:val="es-CL" w:eastAsia="en-US"/>
        </w:rPr>
        <w:t xml:space="preserve"> este cometido y si </w:t>
      </w:r>
      <w:r w:rsidR="00FF617E">
        <w:rPr>
          <w:rFonts w:ascii="Arial" w:hAnsi="Arial" w:cs="Arial"/>
          <w:color w:val="auto"/>
          <w:lang w:val="es-CL" w:eastAsia="en-US"/>
        </w:rPr>
        <w:t>ello</w:t>
      </w:r>
      <w:r w:rsidR="000B1B2D" w:rsidRPr="00483C93">
        <w:rPr>
          <w:rFonts w:ascii="Arial" w:hAnsi="Arial" w:cs="Arial"/>
          <w:color w:val="auto"/>
          <w:lang w:val="es-CL" w:eastAsia="en-US"/>
        </w:rPr>
        <w:t xml:space="preserve"> debía hacerse por la vía legislativa.</w:t>
      </w:r>
      <w:r w:rsidR="00BC4DF9" w:rsidRPr="00483C93">
        <w:rPr>
          <w:rFonts w:ascii="Arial" w:hAnsi="Arial" w:cs="Arial"/>
          <w:color w:val="auto"/>
          <w:lang w:val="es-CL" w:eastAsia="en-US"/>
        </w:rPr>
        <w:t xml:space="preserve"> </w:t>
      </w:r>
    </w:p>
    <w:p w14:paraId="53DA06AD" w14:textId="64809AAF" w:rsidR="00DF7254" w:rsidRPr="00FF617E" w:rsidRDefault="00DF7254" w:rsidP="009A5BCB">
      <w:pPr>
        <w:widowControl/>
        <w:ind w:firstLine="2835"/>
        <w:jc w:val="both"/>
        <w:rPr>
          <w:rFonts w:ascii="Arial" w:hAnsi="Arial" w:cs="Arial"/>
          <w:color w:val="auto"/>
          <w:lang w:val="es-CL" w:eastAsia="en-US"/>
        </w:rPr>
      </w:pPr>
    </w:p>
    <w:p w14:paraId="317AB6B2" w14:textId="09AB024B" w:rsidR="00DF7254" w:rsidRPr="00CE445B" w:rsidRDefault="00DF7254" w:rsidP="00DF7254">
      <w:pPr>
        <w:widowControl/>
        <w:ind w:firstLine="2835"/>
        <w:jc w:val="both"/>
        <w:rPr>
          <w:rFonts w:ascii="Arial" w:hAnsi="Arial" w:cs="Arial"/>
          <w:color w:val="auto"/>
          <w:lang w:val="es-CL" w:eastAsia="en-US"/>
        </w:rPr>
      </w:pPr>
      <w:r w:rsidRPr="00FF617E">
        <w:rPr>
          <w:rFonts w:ascii="Arial" w:hAnsi="Arial" w:cs="Arial"/>
          <w:color w:val="auto"/>
          <w:lang w:val="es-CL" w:eastAsia="en-US"/>
        </w:rPr>
        <w:lastRenderedPageBreak/>
        <w:t xml:space="preserve">El </w:t>
      </w:r>
      <w:r w:rsidRPr="00FF617E">
        <w:rPr>
          <w:rFonts w:ascii="Arial" w:hAnsi="Arial" w:cs="Arial"/>
          <w:b/>
          <w:color w:val="auto"/>
          <w:lang w:val="es-CL" w:eastAsia="en-US"/>
        </w:rPr>
        <w:t>señor Ministro</w:t>
      </w:r>
      <w:r w:rsidRPr="00FF617E">
        <w:rPr>
          <w:rFonts w:ascii="Arial" w:hAnsi="Arial" w:cs="Arial"/>
          <w:color w:val="auto"/>
          <w:lang w:val="es-CL" w:eastAsia="en-US"/>
        </w:rPr>
        <w:t xml:space="preserve"> respondió qu</w:t>
      </w:r>
      <w:r w:rsidR="00C85906" w:rsidRPr="00FF617E">
        <w:rPr>
          <w:rFonts w:ascii="Arial" w:hAnsi="Arial" w:cs="Arial"/>
          <w:color w:val="auto"/>
          <w:lang w:val="es-CL" w:eastAsia="en-US"/>
        </w:rPr>
        <w:t>e habí</w:t>
      </w:r>
      <w:r w:rsidR="00C85906" w:rsidRPr="00CE445B">
        <w:rPr>
          <w:rFonts w:ascii="Arial" w:hAnsi="Arial" w:cs="Arial"/>
          <w:color w:val="auto"/>
          <w:lang w:val="es-CL" w:eastAsia="en-US"/>
        </w:rPr>
        <w:t>a que diferenciar, pues podían existir temas de recursos</w:t>
      </w:r>
      <w:r w:rsidR="00483C93" w:rsidRPr="00CE445B">
        <w:rPr>
          <w:rFonts w:ascii="Arial" w:hAnsi="Arial" w:cs="Arial"/>
          <w:color w:val="auto"/>
          <w:lang w:val="es-CL" w:eastAsia="en-US"/>
        </w:rPr>
        <w:t xml:space="preserve"> que revisar</w:t>
      </w:r>
      <w:r w:rsidR="00C85906" w:rsidRPr="00CE445B">
        <w:rPr>
          <w:rFonts w:ascii="Arial" w:hAnsi="Arial" w:cs="Arial"/>
          <w:color w:val="auto"/>
          <w:lang w:val="es-CL" w:eastAsia="en-US"/>
        </w:rPr>
        <w:t xml:space="preserve">, en el entendido </w:t>
      </w:r>
      <w:r w:rsidR="00FF617E">
        <w:rPr>
          <w:rFonts w:ascii="Arial" w:hAnsi="Arial" w:cs="Arial"/>
          <w:color w:val="auto"/>
          <w:lang w:val="es-CL" w:eastAsia="en-US"/>
        </w:rPr>
        <w:t xml:space="preserve">de </w:t>
      </w:r>
      <w:r w:rsidR="00C85906" w:rsidRPr="00CE445B">
        <w:rPr>
          <w:rFonts w:ascii="Arial" w:hAnsi="Arial" w:cs="Arial"/>
          <w:color w:val="auto"/>
          <w:lang w:val="es-CL" w:eastAsia="en-US"/>
        </w:rPr>
        <w:t xml:space="preserve">que exista una determinada institución que tiene poco personal para cumplir con una función. </w:t>
      </w:r>
      <w:r w:rsidR="00CE445B" w:rsidRPr="00CE445B">
        <w:rPr>
          <w:rFonts w:ascii="Arial" w:hAnsi="Arial" w:cs="Arial"/>
          <w:color w:val="auto"/>
          <w:lang w:val="es-CL" w:eastAsia="en-US"/>
        </w:rPr>
        <w:t>Agregó que o</w:t>
      </w:r>
      <w:r w:rsidR="00C85906" w:rsidRPr="00CE445B">
        <w:rPr>
          <w:rFonts w:ascii="Arial" w:hAnsi="Arial" w:cs="Arial"/>
          <w:color w:val="auto"/>
          <w:lang w:val="es-CL" w:eastAsia="en-US"/>
        </w:rPr>
        <w:t>tra situación sería atender a cuestiones de carácter administrativo, como ocurre con evaluacione</w:t>
      </w:r>
      <w:r w:rsidR="00CE445B" w:rsidRPr="00CE445B">
        <w:rPr>
          <w:rFonts w:ascii="Arial" w:hAnsi="Arial" w:cs="Arial"/>
          <w:color w:val="auto"/>
          <w:lang w:val="es-CL" w:eastAsia="en-US"/>
        </w:rPr>
        <w:t>s que se producen en secuencia, por lo que</w:t>
      </w:r>
      <w:r w:rsidR="00C85906" w:rsidRPr="00CE445B">
        <w:rPr>
          <w:rFonts w:ascii="Arial" w:hAnsi="Arial" w:cs="Arial"/>
          <w:color w:val="auto"/>
          <w:lang w:val="es-CL" w:eastAsia="en-US"/>
        </w:rPr>
        <w:t xml:space="preserve"> se plantea que se hagan en paral</w:t>
      </w:r>
      <w:r w:rsidR="00CE445B" w:rsidRPr="00CE445B">
        <w:rPr>
          <w:rFonts w:ascii="Arial" w:hAnsi="Arial" w:cs="Arial"/>
          <w:color w:val="auto"/>
          <w:lang w:val="es-CL" w:eastAsia="en-US"/>
        </w:rPr>
        <w:t>elo. Asimismo, refirió que pueden existir</w:t>
      </w:r>
      <w:r w:rsidR="00C85906" w:rsidRPr="00CE445B">
        <w:rPr>
          <w:rFonts w:ascii="Arial" w:hAnsi="Arial" w:cs="Arial"/>
          <w:color w:val="auto"/>
          <w:lang w:val="es-CL" w:eastAsia="en-US"/>
        </w:rPr>
        <w:t xml:space="preserve"> otros temas que ameriten ajustes de carácter legal, como sería diferenciar la manera en que se evalúan proyectos de distinto tamaño y de distinta naturaleza.</w:t>
      </w:r>
    </w:p>
    <w:p w14:paraId="4A51AE00" w14:textId="1761D0A7" w:rsidR="00DF7254" w:rsidRPr="00CE445B" w:rsidRDefault="00DF7254" w:rsidP="00DF7254">
      <w:pPr>
        <w:widowControl/>
        <w:ind w:firstLine="2835"/>
        <w:jc w:val="both"/>
        <w:rPr>
          <w:rFonts w:ascii="Arial" w:hAnsi="Arial" w:cs="Arial"/>
          <w:color w:val="auto"/>
          <w:lang w:val="es-CL" w:eastAsia="en-US"/>
        </w:rPr>
      </w:pPr>
    </w:p>
    <w:p w14:paraId="479B2336" w14:textId="38694A29" w:rsidR="00C85906" w:rsidRPr="00CE445B" w:rsidRDefault="00CE445B" w:rsidP="00DF7254">
      <w:pPr>
        <w:widowControl/>
        <w:ind w:firstLine="2835"/>
        <w:jc w:val="both"/>
        <w:rPr>
          <w:rFonts w:ascii="Arial" w:hAnsi="Arial" w:cs="Arial"/>
          <w:color w:val="auto"/>
          <w:lang w:val="es-CL" w:eastAsia="en-US"/>
        </w:rPr>
      </w:pPr>
      <w:r w:rsidRPr="00CE445B">
        <w:rPr>
          <w:rFonts w:ascii="Arial" w:hAnsi="Arial" w:cs="Arial"/>
          <w:color w:val="auto"/>
          <w:lang w:val="es-CL" w:eastAsia="en-US"/>
        </w:rPr>
        <w:t>Anunció</w:t>
      </w:r>
      <w:r w:rsidR="00C85906" w:rsidRPr="00CE445B">
        <w:rPr>
          <w:rFonts w:ascii="Arial" w:hAnsi="Arial" w:cs="Arial"/>
          <w:color w:val="auto"/>
          <w:lang w:val="es-CL" w:eastAsia="en-US"/>
        </w:rPr>
        <w:t xml:space="preserve"> que el Ministerio de</w:t>
      </w:r>
      <w:r w:rsidR="009A0D2D">
        <w:rPr>
          <w:rFonts w:ascii="Arial" w:hAnsi="Arial" w:cs="Arial"/>
          <w:color w:val="auto"/>
          <w:lang w:val="es-CL" w:eastAsia="en-US"/>
        </w:rPr>
        <w:t>l</w:t>
      </w:r>
      <w:r w:rsidR="00C85906" w:rsidRPr="00CE445B">
        <w:rPr>
          <w:rFonts w:ascii="Arial" w:hAnsi="Arial" w:cs="Arial"/>
          <w:color w:val="auto"/>
          <w:lang w:val="es-CL" w:eastAsia="en-US"/>
        </w:rPr>
        <w:t xml:space="preserve"> Medio Ambient</w:t>
      </w:r>
      <w:r w:rsidR="00FF617E">
        <w:rPr>
          <w:rFonts w:ascii="Arial" w:hAnsi="Arial" w:cs="Arial"/>
          <w:color w:val="auto"/>
          <w:lang w:val="es-CL" w:eastAsia="en-US"/>
        </w:rPr>
        <w:t>e</w:t>
      </w:r>
      <w:r w:rsidR="00C85906" w:rsidRPr="00CE445B">
        <w:rPr>
          <w:rFonts w:ascii="Arial" w:hAnsi="Arial" w:cs="Arial"/>
          <w:color w:val="auto"/>
          <w:lang w:val="es-CL" w:eastAsia="en-US"/>
        </w:rPr>
        <w:t xml:space="preserve"> está preparando un proyecto de ley de reforma del Sistema de Evaluación de Impacto Ambiental, donde se ha planteado que se pueda dar un tratamiento más acelerado a proyectos que tienen por objeto reducir emisiones o mejorar la relación con el medio ambiente. Clarificó, a modo de ejemplo, que es distinto el tratamiento que se le debe</w:t>
      </w:r>
      <w:r w:rsidRPr="00CE445B">
        <w:rPr>
          <w:rFonts w:ascii="Arial" w:hAnsi="Arial" w:cs="Arial"/>
          <w:color w:val="auto"/>
          <w:lang w:val="es-CL" w:eastAsia="en-US"/>
        </w:rPr>
        <w:t xml:space="preserve"> dar a una nueva faena minera respecto a un</w:t>
      </w:r>
      <w:r w:rsidR="00C85906" w:rsidRPr="00CE445B">
        <w:rPr>
          <w:rFonts w:ascii="Arial" w:hAnsi="Arial" w:cs="Arial"/>
          <w:color w:val="auto"/>
          <w:lang w:val="es-CL" w:eastAsia="en-US"/>
        </w:rPr>
        <w:t xml:space="preserve"> caso de una compañía minera que está haciendo una inversión para reemplazar el uso de agua d</w:t>
      </w:r>
      <w:r>
        <w:rPr>
          <w:rFonts w:ascii="Arial" w:hAnsi="Arial" w:cs="Arial"/>
          <w:color w:val="auto"/>
          <w:lang w:val="es-CL" w:eastAsia="en-US"/>
        </w:rPr>
        <w:t>ulce por agua desalinizada o para la</w:t>
      </w:r>
      <w:r w:rsidR="00C85906" w:rsidRPr="00CE445B">
        <w:rPr>
          <w:rFonts w:ascii="Arial" w:hAnsi="Arial" w:cs="Arial"/>
          <w:color w:val="auto"/>
          <w:lang w:val="es-CL" w:eastAsia="en-US"/>
        </w:rPr>
        <w:t xml:space="preserve"> recirculación de agua. </w:t>
      </w:r>
    </w:p>
    <w:p w14:paraId="0965EF69" w14:textId="5BD80619" w:rsidR="00DF7254" w:rsidRPr="00CE445B" w:rsidRDefault="00DF7254" w:rsidP="00DF7254">
      <w:pPr>
        <w:widowControl/>
        <w:ind w:firstLine="2835"/>
        <w:jc w:val="both"/>
        <w:rPr>
          <w:rFonts w:ascii="Arial" w:hAnsi="Arial" w:cs="Arial"/>
          <w:color w:val="auto"/>
          <w:lang w:val="es-CL" w:eastAsia="en-US"/>
        </w:rPr>
      </w:pPr>
    </w:p>
    <w:p w14:paraId="096EC354" w14:textId="3A4ED3D9" w:rsidR="00C85906" w:rsidRPr="00CE445B" w:rsidRDefault="00C85906" w:rsidP="00DF7254">
      <w:pPr>
        <w:widowControl/>
        <w:ind w:firstLine="2835"/>
        <w:jc w:val="both"/>
        <w:rPr>
          <w:rFonts w:ascii="Arial" w:hAnsi="Arial" w:cs="Arial"/>
          <w:color w:val="auto"/>
          <w:lang w:val="es-CL" w:eastAsia="en-US"/>
        </w:rPr>
      </w:pPr>
      <w:r w:rsidRPr="00CE445B">
        <w:rPr>
          <w:rFonts w:ascii="Arial" w:hAnsi="Arial" w:cs="Arial"/>
          <w:color w:val="auto"/>
          <w:lang w:val="es-CL" w:eastAsia="en-US"/>
        </w:rPr>
        <w:t>Concluyó refiriendo que la idea sería identificar cambios que</w:t>
      </w:r>
      <w:r w:rsidR="009A0D2D">
        <w:rPr>
          <w:rFonts w:ascii="Arial" w:hAnsi="Arial" w:cs="Arial"/>
          <w:color w:val="auto"/>
          <w:lang w:val="es-CL" w:eastAsia="en-US"/>
        </w:rPr>
        <w:t>,</w:t>
      </w:r>
      <w:r w:rsidRPr="00CE445B">
        <w:rPr>
          <w:rFonts w:ascii="Arial" w:hAnsi="Arial" w:cs="Arial"/>
          <w:color w:val="auto"/>
          <w:lang w:val="es-CL" w:eastAsia="en-US"/>
        </w:rPr>
        <w:t xml:space="preserve"> sin poner en riesgo los objetivos de lo</w:t>
      </w:r>
      <w:r w:rsidR="00CE445B" w:rsidRPr="00CE445B">
        <w:rPr>
          <w:rFonts w:ascii="Arial" w:hAnsi="Arial" w:cs="Arial"/>
          <w:color w:val="auto"/>
          <w:lang w:val="es-CL" w:eastAsia="en-US"/>
        </w:rPr>
        <w:t>s permisos respectivos, posibiliten</w:t>
      </w:r>
      <w:r w:rsidRPr="00CE445B">
        <w:rPr>
          <w:rFonts w:ascii="Arial" w:hAnsi="Arial" w:cs="Arial"/>
          <w:color w:val="auto"/>
          <w:lang w:val="es-CL" w:eastAsia="en-US"/>
        </w:rPr>
        <w:t xml:space="preserve"> acortar los plazos de tramitación. </w:t>
      </w:r>
    </w:p>
    <w:p w14:paraId="583AEEDD" w14:textId="77777777" w:rsidR="00C85906" w:rsidRPr="009A0D2D" w:rsidRDefault="00C85906" w:rsidP="00DF7254">
      <w:pPr>
        <w:widowControl/>
        <w:ind w:firstLine="2835"/>
        <w:jc w:val="both"/>
        <w:rPr>
          <w:rFonts w:ascii="Arial" w:hAnsi="Arial" w:cs="Arial"/>
          <w:color w:val="auto"/>
          <w:lang w:val="es-CL" w:eastAsia="en-US"/>
        </w:rPr>
      </w:pPr>
    </w:p>
    <w:p w14:paraId="47DDD003" w14:textId="77777777" w:rsidR="00DF7254" w:rsidRPr="009A0D2D" w:rsidRDefault="00DF7254" w:rsidP="009A5BCB">
      <w:pPr>
        <w:widowControl/>
        <w:ind w:firstLine="2835"/>
        <w:jc w:val="both"/>
        <w:rPr>
          <w:rFonts w:ascii="Arial" w:hAnsi="Arial" w:cs="Arial"/>
          <w:color w:val="auto"/>
          <w:lang w:val="es-CL" w:eastAsia="en-US"/>
        </w:rPr>
      </w:pPr>
    </w:p>
    <w:p w14:paraId="6BE989C6" w14:textId="6CF89C78" w:rsidR="00DF7254" w:rsidRPr="00FE0C8F" w:rsidRDefault="00DF7254" w:rsidP="009A5BCB">
      <w:pPr>
        <w:widowControl/>
        <w:ind w:firstLine="2835"/>
        <w:jc w:val="both"/>
        <w:rPr>
          <w:rFonts w:ascii="Arial" w:hAnsi="Arial" w:cs="Arial"/>
          <w:color w:val="auto"/>
          <w:lang w:val="es-CL" w:eastAsia="en-US"/>
        </w:rPr>
      </w:pPr>
      <w:r w:rsidRPr="00FE0C8F">
        <w:rPr>
          <w:rFonts w:ascii="Arial" w:hAnsi="Arial" w:cs="Arial"/>
          <w:color w:val="auto"/>
          <w:lang w:val="es-CL" w:eastAsia="en-US"/>
        </w:rPr>
        <w:t xml:space="preserve">Al término de la </w:t>
      </w:r>
      <w:r w:rsidR="00C85906" w:rsidRPr="00FE0C8F">
        <w:rPr>
          <w:rFonts w:ascii="Arial" w:hAnsi="Arial" w:cs="Arial"/>
          <w:color w:val="auto"/>
          <w:lang w:val="es-CL" w:eastAsia="en-US"/>
        </w:rPr>
        <w:t>exposición</w:t>
      </w:r>
      <w:r w:rsidRPr="00FE0C8F">
        <w:rPr>
          <w:rFonts w:ascii="Arial" w:hAnsi="Arial" w:cs="Arial"/>
          <w:color w:val="auto"/>
          <w:lang w:val="es-CL" w:eastAsia="en-US"/>
        </w:rPr>
        <w:t xml:space="preserve">, el </w:t>
      </w:r>
      <w:r w:rsidRPr="00FE0C8F">
        <w:rPr>
          <w:rFonts w:ascii="Arial" w:hAnsi="Arial" w:cs="Arial"/>
          <w:b/>
          <w:color w:val="auto"/>
          <w:lang w:val="es-CL" w:eastAsia="en-US"/>
        </w:rPr>
        <w:t xml:space="preserve">Honorable Senador señor </w:t>
      </w:r>
      <w:r w:rsidR="00607547" w:rsidRPr="00FE0C8F">
        <w:rPr>
          <w:rFonts w:ascii="Arial" w:hAnsi="Arial" w:cs="Arial"/>
          <w:b/>
          <w:color w:val="auto"/>
          <w:lang w:val="es-CL" w:eastAsia="en-US"/>
        </w:rPr>
        <w:t xml:space="preserve">Núñez </w:t>
      </w:r>
      <w:r w:rsidR="00607547" w:rsidRPr="00FE0C8F">
        <w:rPr>
          <w:rFonts w:ascii="Arial" w:hAnsi="Arial" w:cs="Arial"/>
          <w:color w:val="auto"/>
          <w:lang w:val="es-CL" w:eastAsia="en-US"/>
        </w:rPr>
        <w:t>solicitó poder aclarar dos puntos consignados en la presentación</w:t>
      </w:r>
      <w:r w:rsidR="00C85906" w:rsidRPr="00FE0C8F">
        <w:rPr>
          <w:rFonts w:ascii="Arial" w:hAnsi="Arial" w:cs="Arial"/>
          <w:color w:val="auto"/>
          <w:lang w:val="es-CL" w:eastAsia="en-US"/>
        </w:rPr>
        <w:t xml:space="preserve"> del</w:t>
      </w:r>
      <w:r w:rsidR="00CE445B" w:rsidRPr="00FE0C8F">
        <w:rPr>
          <w:rFonts w:ascii="Arial" w:hAnsi="Arial" w:cs="Arial"/>
          <w:color w:val="auto"/>
          <w:lang w:val="es-CL" w:eastAsia="en-US"/>
        </w:rPr>
        <w:t xml:space="preserve"> Ministerio de Hacienda. Manifestó</w:t>
      </w:r>
      <w:r w:rsidR="00C85906" w:rsidRPr="00FE0C8F">
        <w:rPr>
          <w:rFonts w:ascii="Arial" w:hAnsi="Arial" w:cs="Arial"/>
          <w:color w:val="auto"/>
          <w:lang w:val="es-CL" w:eastAsia="en-US"/>
        </w:rPr>
        <w:t xml:space="preserve"> que el primero de ellos dice relación con la</w:t>
      </w:r>
      <w:r w:rsidR="00AE6C6E" w:rsidRPr="00FE0C8F">
        <w:rPr>
          <w:rFonts w:ascii="Arial" w:hAnsi="Arial" w:cs="Arial"/>
          <w:color w:val="auto"/>
          <w:lang w:val="es-CL" w:eastAsia="en-US"/>
        </w:rPr>
        <w:t>s</w:t>
      </w:r>
      <w:r w:rsidR="00607547" w:rsidRPr="00FE0C8F">
        <w:rPr>
          <w:rFonts w:ascii="Arial" w:hAnsi="Arial" w:cs="Arial"/>
          <w:color w:val="auto"/>
          <w:lang w:val="es-CL" w:eastAsia="en-US"/>
        </w:rPr>
        <w:t xml:space="preserve"> cifra</w:t>
      </w:r>
      <w:r w:rsidR="00AE6C6E" w:rsidRPr="00FE0C8F">
        <w:rPr>
          <w:rFonts w:ascii="Arial" w:hAnsi="Arial" w:cs="Arial"/>
          <w:color w:val="auto"/>
          <w:lang w:val="es-CL" w:eastAsia="en-US"/>
        </w:rPr>
        <w:t>s de la tabla alusiva</w:t>
      </w:r>
      <w:r w:rsidR="00FE0C8F" w:rsidRPr="00FE0C8F">
        <w:rPr>
          <w:rFonts w:ascii="Arial" w:hAnsi="Arial" w:cs="Arial"/>
          <w:color w:val="auto"/>
          <w:lang w:val="es-CL" w:eastAsia="en-US"/>
        </w:rPr>
        <w:t xml:space="preserve"> a la recaudación del royalty y, en específico,</w:t>
      </w:r>
      <w:r w:rsidR="00AE6C6E" w:rsidRPr="00FE0C8F">
        <w:rPr>
          <w:rFonts w:ascii="Arial" w:hAnsi="Arial" w:cs="Arial"/>
          <w:color w:val="auto"/>
          <w:lang w:val="es-CL" w:eastAsia="en-US"/>
        </w:rPr>
        <w:t xml:space="preserve"> a los</w:t>
      </w:r>
      <w:r w:rsidR="00607547" w:rsidRPr="00FE0C8F">
        <w:rPr>
          <w:rFonts w:ascii="Arial" w:hAnsi="Arial" w:cs="Arial"/>
          <w:color w:val="auto"/>
          <w:lang w:val="es-CL" w:eastAsia="en-US"/>
        </w:rPr>
        <w:t xml:space="preserve"> ingresos fiscales netos</w:t>
      </w:r>
      <w:r w:rsidR="00AE6C6E" w:rsidRPr="00FE0C8F">
        <w:rPr>
          <w:rFonts w:ascii="Arial" w:hAnsi="Arial" w:cs="Arial"/>
          <w:color w:val="auto"/>
          <w:lang w:val="es-CL" w:eastAsia="en-US"/>
        </w:rPr>
        <w:t>,</w:t>
      </w:r>
      <w:r w:rsidR="00607547" w:rsidRPr="00FE0C8F">
        <w:rPr>
          <w:rFonts w:ascii="Arial" w:hAnsi="Arial" w:cs="Arial"/>
          <w:color w:val="auto"/>
          <w:lang w:val="es-CL" w:eastAsia="en-US"/>
        </w:rPr>
        <w:t xml:space="preserve"> donde se menciona que ese porcentaje sería de un 0,18%</w:t>
      </w:r>
      <w:r w:rsidR="00CE445B" w:rsidRPr="00FE0C8F">
        <w:rPr>
          <w:rFonts w:ascii="Arial" w:hAnsi="Arial" w:cs="Arial"/>
          <w:color w:val="auto"/>
          <w:lang w:val="es-CL" w:eastAsia="en-US"/>
        </w:rPr>
        <w:t xml:space="preserve"> del PIB en régimen. Sostuvo que, de acuerdo a dicha información,</w:t>
      </w:r>
      <w:r w:rsidR="00AE6C6E" w:rsidRPr="00FE0C8F">
        <w:rPr>
          <w:rFonts w:ascii="Arial" w:hAnsi="Arial" w:cs="Arial"/>
          <w:color w:val="auto"/>
          <w:lang w:val="es-CL" w:eastAsia="en-US"/>
        </w:rPr>
        <w:t xml:space="preserve"> debía concluirse que del total de la recaudación, el cual se consigna que sería de un 0,47% del PIB</w:t>
      </w:r>
      <w:r w:rsidR="00FE0C8F" w:rsidRPr="00FE0C8F">
        <w:rPr>
          <w:rFonts w:ascii="Arial" w:hAnsi="Arial" w:cs="Arial"/>
          <w:color w:val="auto"/>
          <w:lang w:val="es-CL" w:eastAsia="en-US"/>
        </w:rPr>
        <w:t xml:space="preserve"> en régimen</w:t>
      </w:r>
      <w:r w:rsidR="00607547" w:rsidRPr="00FE0C8F">
        <w:rPr>
          <w:rFonts w:ascii="Arial" w:hAnsi="Arial" w:cs="Arial"/>
          <w:color w:val="auto"/>
          <w:lang w:val="es-CL" w:eastAsia="en-US"/>
        </w:rPr>
        <w:t>,</w:t>
      </w:r>
      <w:r w:rsidR="00FE0C8F" w:rsidRPr="00FE0C8F">
        <w:rPr>
          <w:rFonts w:ascii="Arial" w:hAnsi="Arial" w:cs="Arial"/>
          <w:color w:val="auto"/>
          <w:lang w:val="es-CL" w:eastAsia="en-US"/>
        </w:rPr>
        <w:t xml:space="preserve"> un 0,29% del PIB iría</w:t>
      </w:r>
      <w:r w:rsidR="00AE6C6E" w:rsidRPr="00FE0C8F">
        <w:rPr>
          <w:rFonts w:ascii="Arial" w:hAnsi="Arial" w:cs="Arial"/>
          <w:color w:val="auto"/>
          <w:lang w:val="es-CL" w:eastAsia="en-US"/>
        </w:rPr>
        <w:t xml:space="preserve"> destinado a los gobiernos subnacionales</w:t>
      </w:r>
      <w:r w:rsidR="00607547" w:rsidRPr="00FE0C8F">
        <w:rPr>
          <w:rFonts w:ascii="Arial" w:hAnsi="Arial" w:cs="Arial"/>
          <w:color w:val="auto"/>
          <w:lang w:val="es-CL" w:eastAsia="en-US"/>
        </w:rPr>
        <w:t>.</w:t>
      </w:r>
      <w:r w:rsidR="00AE6C6E" w:rsidRPr="00FE0C8F">
        <w:rPr>
          <w:rFonts w:ascii="Arial" w:hAnsi="Arial" w:cs="Arial"/>
          <w:color w:val="auto"/>
          <w:lang w:val="es-CL" w:eastAsia="en-US"/>
        </w:rPr>
        <w:t xml:space="preserve"> Expresó que</w:t>
      </w:r>
      <w:r w:rsidR="00CE445B" w:rsidRPr="00FE0C8F">
        <w:rPr>
          <w:rFonts w:ascii="Arial" w:hAnsi="Arial" w:cs="Arial"/>
          <w:color w:val="auto"/>
          <w:lang w:val="es-CL" w:eastAsia="en-US"/>
        </w:rPr>
        <w:t>,</w:t>
      </w:r>
      <w:r w:rsidR="00AE6C6E" w:rsidRPr="00FE0C8F">
        <w:rPr>
          <w:rFonts w:ascii="Arial" w:hAnsi="Arial" w:cs="Arial"/>
          <w:color w:val="auto"/>
          <w:lang w:val="es-CL" w:eastAsia="en-US"/>
        </w:rPr>
        <w:t xml:space="preserve"> si aquello es efectivo, t</w:t>
      </w:r>
      <w:r w:rsidR="00FE0C8F" w:rsidRPr="00FE0C8F">
        <w:rPr>
          <w:rFonts w:ascii="Arial" w:hAnsi="Arial" w:cs="Arial"/>
          <w:color w:val="auto"/>
          <w:lang w:val="es-CL" w:eastAsia="en-US"/>
        </w:rPr>
        <w:t>al porcentaje sería bastante superior</w:t>
      </w:r>
      <w:r w:rsidR="00AE6C6E" w:rsidRPr="00FE0C8F">
        <w:rPr>
          <w:rFonts w:ascii="Arial" w:hAnsi="Arial" w:cs="Arial"/>
          <w:color w:val="auto"/>
          <w:lang w:val="es-CL" w:eastAsia="en-US"/>
        </w:rPr>
        <w:t xml:space="preserve"> </w:t>
      </w:r>
      <w:r w:rsidR="009A0D2D">
        <w:rPr>
          <w:rFonts w:ascii="Arial" w:hAnsi="Arial" w:cs="Arial"/>
          <w:color w:val="auto"/>
          <w:lang w:val="es-CL" w:eastAsia="en-US"/>
        </w:rPr>
        <w:t>a</w:t>
      </w:r>
      <w:r w:rsidR="00AE6C6E" w:rsidRPr="00FE0C8F">
        <w:rPr>
          <w:rFonts w:ascii="Arial" w:hAnsi="Arial" w:cs="Arial"/>
          <w:color w:val="auto"/>
          <w:lang w:val="es-CL" w:eastAsia="en-US"/>
        </w:rPr>
        <w:t xml:space="preserve"> los montos de</w:t>
      </w:r>
      <w:r w:rsidR="00CE445B" w:rsidRPr="00FE0C8F">
        <w:rPr>
          <w:rFonts w:ascii="Arial" w:hAnsi="Arial" w:cs="Arial"/>
          <w:color w:val="auto"/>
          <w:lang w:val="es-CL" w:eastAsia="en-US"/>
        </w:rPr>
        <w:t>stinados a</w:t>
      </w:r>
      <w:r w:rsidR="00AE6C6E" w:rsidRPr="00FE0C8F">
        <w:rPr>
          <w:rFonts w:ascii="Arial" w:hAnsi="Arial" w:cs="Arial"/>
          <w:color w:val="auto"/>
          <w:lang w:val="es-CL" w:eastAsia="en-US"/>
        </w:rPr>
        <w:t xml:space="preserve"> los</w:t>
      </w:r>
      <w:r w:rsidR="00CE445B" w:rsidRPr="00FE0C8F">
        <w:rPr>
          <w:rFonts w:ascii="Arial" w:hAnsi="Arial" w:cs="Arial"/>
          <w:color w:val="auto"/>
          <w:lang w:val="es-CL" w:eastAsia="en-US"/>
        </w:rPr>
        <w:t xml:space="preserve"> distintos F</w:t>
      </w:r>
      <w:r w:rsidR="00AE6C6E" w:rsidRPr="00FE0C8F">
        <w:rPr>
          <w:rFonts w:ascii="Arial" w:hAnsi="Arial" w:cs="Arial"/>
          <w:color w:val="auto"/>
          <w:lang w:val="es-CL" w:eastAsia="en-US"/>
        </w:rPr>
        <w:t>ondos que se les ha informado.</w:t>
      </w:r>
    </w:p>
    <w:p w14:paraId="4BAFCD10" w14:textId="0CC5DB98" w:rsidR="00607547" w:rsidRPr="00FE0C8F" w:rsidRDefault="00607547" w:rsidP="009A5BCB">
      <w:pPr>
        <w:widowControl/>
        <w:ind w:firstLine="2835"/>
        <w:jc w:val="both"/>
        <w:rPr>
          <w:rFonts w:ascii="Arial" w:hAnsi="Arial" w:cs="Arial"/>
          <w:color w:val="auto"/>
          <w:lang w:val="es-CL" w:eastAsia="en-US"/>
        </w:rPr>
      </w:pPr>
    </w:p>
    <w:p w14:paraId="50DF330F" w14:textId="71A945F5" w:rsidR="00AE6C6E" w:rsidRPr="00FE0C8F" w:rsidRDefault="00AE6C6E" w:rsidP="009A5BCB">
      <w:pPr>
        <w:widowControl/>
        <w:ind w:firstLine="2835"/>
        <w:jc w:val="both"/>
        <w:rPr>
          <w:rFonts w:ascii="Arial" w:hAnsi="Arial" w:cs="Arial"/>
          <w:color w:val="auto"/>
          <w:lang w:val="es-CL" w:eastAsia="en-US"/>
        </w:rPr>
      </w:pPr>
      <w:r w:rsidRPr="00FE0C8F">
        <w:rPr>
          <w:rFonts w:ascii="Arial" w:hAnsi="Arial" w:cs="Arial"/>
          <w:color w:val="auto"/>
          <w:lang w:val="es-CL" w:eastAsia="en-US"/>
        </w:rPr>
        <w:t>En segundo término</w:t>
      </w:r>
      <w:r w:rsidR="00607547" w:rsidRPr="00FE0C8F">
        <w:rPr>
          <w:rFonts w:ascii="Arial" w:hAnsi="Arial" w:cs="Arial"/>
          <w:color w:val="auto"/>
          <w:lang w:val="es-CL" w:eastAsia="en-US"/>
        </w:rPr>
        <w:t xml:space="preserve">, </w:t>
      </w:r>
      <w:r w:rsidRPr="00FE0C8F">
        <w:rPr>
          <w:rFonts w:ascii="Arial" w:hAnsi="Arial" w:cs="Arial"/>
          <w:color w:val="auto"/>
          <w:lang w:val="es-CL" w:eastAsia="en-US"/>
        </w:rPr>
        <w:t>se mostró preocupado sobre la medida que propone el señor Ministro para la reducción de plazos de aprobación de proyectos mineros</w:t>
      </w:r>
      <w:r w:rsidR="00607547" w:rsidRPr="00FE0C8F">
        <w:rPr>
          <w:rFonts w:ascii="Arial" w:hAnsi="Arial" w:cs="Arial"/>
          <w:color w:val="auto"/>
          <w:lang w:val="es-CL" w:eastAsia="en-US"/>
        </w:rPr>
        <w:t xml:space="preserve">. </w:t>
      </w:r>
      <w:r w:rsidR="009A0D2D">
        <w:rPr>
          <w:rFonts w:ascii="Arial" w:hAnsi="Arial" w:cs="Arial"/>
          <w:color w:val="auto"/>
          <w:lang w:val="es-CL" w:eastAsia="en-US"/>
        </w:rPr>
        <w:t>Recordó</w:t>
      </w:r>
      <w:r w:rsidR="00607547" w:rsidRPr="00FE0C8F">
        <w:rPr>
          <w:rFonts w:ascii="Arial" w:hAnsi="Arial" w:cs="Arial"/>
          <w:color w:val="auto"/>
          <w:lang w:val="es-CL" w:eastAsia="en-US"/>
        </w:rPr>
        <w:t xml:space="preserve"> lo ocurrido en </w:t>
      </w:r>
      <w:r w:rsidRPr="00FE0C8F">
        <w:rPr>
          <w:rFonts w:ascii="Arial" w:hAnsi="Arial" w:cs="Arial"/>
          <w:color w:val="auto"/>
          <w:lang w:val="es-CL" w:eastAsia="en-US"/>
        </w:rPr>
        <w:t xml:space="preserve">su oportunidad con </w:t>
      </w:r>
      <w:r w:rsidR="00607547" w:rsidRPr="00FE0C8F">
        <w:rPr>
          <w:rFonts w:ascii="Arial" w:hAnsi="Arial" w:cs="Arial"/>
          <w:color w:val="auto"/>
          <w:lang w:val="es-CL" w:eastAsia="en-US"/>
        </w:rPr>
        <w:t>el caso</w:t>
      </w:r>
      <w:r w:rsidRPr="00FE0C8F">
        <w:rPr>
          <w:rFonts w:ascii="Arial" w:hAnsi="Arial" w:cs="Arial"/>
          <w:color w:val="auto"/>
          <w:lang w:val="es-CL" w:eastAsia="en-US"/>
        </w:rPr>
        <w:t xml:space="preserve"> del proyecto minero</w:t>
      </w:r>
      <w:r w:rsidR="00607547" w:rsidRPr="00FE0C8F">
        <w:rPr>
          <w:rFonts w:ascii="Arial" w:hAnsi="Arial" w:cs="Arial"/>
          <w:color w:val="auto"/>
          <w:lang w:val="es-CL" w:eastAsia="en-US"/>
        </w:rPr>
        <w:t xml:space="preserve"> Dominga</w:t>
      </w:r>
      <w:r w:rsidR="009A0D2D">
        <w:rPr>
          <w:rFonts w:ascii="Arial" w:hAnsi="Arial" w:cs="Arial"/>
          <w:color w:val="auto"/>
          <w:lang w:val="es-CL" w:eastAsia="en-US"/>
        </w:rPr>
        <w:t>,</w:t>
      </w:r>
      <w:r w:rsidR="00607547" w:rsidRPr="00FE0C8F">
        <w:rPr>
          <w:rFonts w:ascii="Arial" w:hAnsi="Arial" w:cs="Arial"/>
          <w:color w:val="auto"/>
          <w:lang w:val="es-CL" w:eastAsia="en-US"/>
        </w:rPr>
        <w:t xml:space="preserve"> donde </w:t>
      </w:r>
      <w:r w:rsidRPr="00FE0C8F">
        <w:rPr>
          <w:rFonts w:ascii="Arial" w:hAnsi="Arial" w:cs="Arial"/>
          <w:color w:val="auto"/>
          <w:lang w:val="es-CL" w:eastAsia="en-US"/>
        </w:rPr>
        <w:t>tomó conocimiento de distintas denuncias de presiones del Gobierno de ese momento para apurar los plazos de pronunciamiento de los servicios públicos involucrados para la emisión de sus informes.</w:t>
      </w:r>
    </w:p>
    <w:p w14:paraId="31552DE0" w14:textId="60D026DC" w:rsidR="00AE6C6E" w:rsidRPr="00FE0C8F" w:rsidRDefault="00AE6C6E" w:rsidP="009A5BCB">
      <w:pPr>
        <w:widowControl/>
        <w:ind w:firstLine="2835"/>
        <w:jc w:val="both"/>
        <w:rPr>
          <w:rFonts w:ascii="Arial" w:hAnsi="Arial" w:cs="Arial"/>
          <w:color w:val="auto"/>
          <w:lang w:val="es-CL" w:eastAsia="en-US"/>
        </w:rPr>
      </w:pPr>
    </w:p>
    <w:p w14:paraId="2C6FB0FF" w14:textId="1A24B3B5" w:rsidR="00AE6C6E" w:rsidRPr="009A0D2D" w:rsidRDefault="00AE6C6E" w:rsidP="009A5BCB">
      <w:pPr>
        <w:widowControl/>
        <w:ind w:firstLine="2835"/>
        <w:jc w:val="both"/>
        <w:rPr>
          <w:rFonts w:ascii="Arial" w:hAnsi="Arial" w:cs="Arial"/>
          <w:color w:val="auto"/>
          <w:lang w:val="es-CL" w:eastAsia="en-US"/>
        </w:rPr>
      </w:pPr>
      <w:r w:rsidRPr="00FE0C8F">
        <w:rPr>
          <w:rFonts w:ascii="Arial" w:hAnsi="Arial" w:cs="Arial"/>
          <w:color w:val="auto"/>
          <w:lang w:val="es-CL" w:eastAsia="en-US"/>
        </w:rPr>
        <w:t xml:space="preserve">Refirió que no podía comprometerse a apoyar una reducción de un tercio del tiempo en la tramitación de los permisos como sugiere el </w:t>
      </w:r>
      <w:r w:rsidR="00750192" w:rsidRPr="00FE0C8F">
        <w:rPr>
          <w:rFonts w:ascii="Arial" w:hAnsi="Arial" w:cs="Arial"/>
          <w:color w:val="auto"/>
          <w:lang w:val="es-CL" w:eastAsia="en-US"/>
        </w:rPr>
        <w:t>Ejecutivo</w:t>
      </w:r>
      <w:r w:rsidRPr="00FE0C8F">
        <w:rPr>
          <w:rFonts w:ascii="Arial" w:hAnsi="Arial" w:cs="Arial"/>
          <w:color w:val="auto"/>
          <w:lang w:val="es-CL" w:eastAsia="en-US"/>
        </w:rPr>
        <w:t>, pues puede darse el caso de evaluaciones de permiso</w:t>
      </w:r>
      <w:r w:rsidR="00FE0C8F" w:rsidRPr="00FE0C8F">
        <w:rPr>
          <w:rFonts w:ascii="Arial" w:hAnsi="Arial" w:cs="Arial"/>
          <w:color w:val="auto"/>
          <w:lang w:val="es-CL" w:eastAsia="en-US"/>
        </w:rPr>
        <w:t>s que requieran autorizaciones sumamente rigurosa</w:t>
      </w:r>
      <w:r w:rsidR="00FE0C8F" w:rsidRPr="009A0D2D">
        <w:rPr>
          <w:rFonts w:ascii="Arial" w:hAnsi="Arial" w:cs="Arial"/>
          <w:color w:val="auto"/>
          <w:lang w:val="es-CL" w:eastAsia="en-US"/>
        </w:rPr>
        <w:t>s.</w:t>
      </w:r>
    </w:p>
    <w:p w14:paraId="596229B0" w14:textId="3BBF47AF" w:rsidR="00750192" w:rsidRPr="009A0D2D" w:rsidRDefault="00750192" w:rsidP="009A5BCB">
      <w:pPr>
        <w:widowControl/>
        <w:ind w:firstLine="2835"/>
        <w:jc w:val="both"/>
        <w:rPr>
          <w:rFonts w:ascii="Arial" w:hAnsi="Arial" w:cs="Arial"/>
          <w:color w:val="auto"/>
          <w:lang w:val="es-CL" w:eastAsia="en-US"/>
        </w:rPr>
      </w:pPr>
    </w:p>
    <w:p w14:paraId="342DCBAF" w14:textId="6F2803E4" w:rsidR="00750192" w:rsidRPr="00FE0C8F" w:rsidRDefault="009F2EDF" w:rsidP="009A5BCB">
      <w:pPr>
        <w:widowControl/>
        <w:ind w:firstLine="2835"/>
        <w:jc w:val="both"/>
        <w:rPr>
          <w:rFonts w:ascii="Arial" w:hAnsi="Arial" w:cs="Arial"/>
          <w:color w:val="auto"/>
          <w:lang w:val="es-CL" w:eastAsia="en-US"/>
        </w:rPr>
      </w:pPr>
      <w:r w:rsidRPr="009A0D2D">
        <w:rPr>
          <w:rFonts w:ascii="Arial" w:hAnsi="Arial" w:cs="Arial"/>
          <w:color w:val="auto"/>
          <w:lang w:val="es-CL" w:eastAsia="en-US"/>
        </w:rPr>
        <w:lastRenderedPageBreak/>
        <w:t>Expresó</w:t>
      </w:r>
      <w:r w:rsidR="00750192" w:rsidRPr="009A0D2D">
        <w:rPr>
          <w:rFonts w:ascii="Arial" w:hAnsi="Arial" w:cs="Arial"/>
          <w:color w:val="auto"/>
          <w:lang w:val="es-CL" w:eastAsia="en-US"/>
        </w:rPr>
        <w:t xml:space="preserve"> que pue</w:t>
      </w:r>
      <w:r w:rsidR="00A31955" w:rsidRPr="009A0D2D">
        <w:rPr>
          <w:rFonts w:ascii="Arial" w:hAnsi="Arial" w:cs="Arial"/>
          <w:color w:val="auto"/>
          <w:lang w:val="es-CL" w:eastAsia="en-US"/>
        </w:rPr>
        <w:t>de</w:t>
      </w:r>
      <w:r w:rsidR="00A31955">
        <w:rPr>
          <w:rFonts w:ascii="Arial" w:hAnsi="Arial" w:cs="Arial"/>
          <w:color w:val="auto"/>
          <w:lang w:val="es-CL" w:eastAsia="en-US"/>
        </w:rPr>
        <w:t xml:space="preserve"> entender que existan tramitaciones muy burocrática</w:t>
      </w:r>
      <w:r w:rsidR="00750192" w:rsidRPr="00FE0C8F">
        <w:rPr>
          <w:rFonts w:ascii="Arial" w:hAnsi="Arial" w:cs="Arial"/>
          <w:color w:val="auto"/>
          <w:lang w:val="es-CL" w:eastAsia="en-US"/>
        </w:rPr>
        <w:t xml:space="preserve">s y que </w:t>
      </w:r>
      <w:r w:rsidR="00A31955" w:rsidRPr="00FE0C8F">
        <w:rPr>
          <w:rFonts w:ascii="Arial" w:hAnsi="Arial" w:cs="Arial"/>
          <w:color w:val="auto"/>
          <w:lang w:val="es-CL" w:eastAsia="en-US"/>
        </w:rPr>
        <w:t>hay</w:t>
      </w:r>
      <w:r w:rsidR="00A31955">
        <w:rPr>
          <w:rFonts w:ascii="Arial" w:hAnsi="Arial" w:cs="Arial"/>
          <w:color w:val="auto"/>
          <w:lang w:val="es-CL" w:eastAsia="en-US"/>
        </w:rPr>
        <w:t>a</w:t>
      </w:r>
      <w:r w:rsidR="00750192" w:rsidRPr="00FE0C8F">
        <w:rPr>
          <w:rFonts w:ascii="Arial" w:hAnsi="Arial" w:cs="Arial"/>
          <w:color w:val="auto"/>
          <w:lang w:val="es-CL" w:eastAsia="en-US"/>
        </w:rPr>
        <w:t xml:space="preserve"> casos de empresas mineras que quieran ajustar sus procesos de producción para ser más amigables con el medio ambiente</w:t>
      </w:r>
      <w:r w:rsidR="00A31955">
        <w:rPr>
          <w:rFonts w:ascii="Arial" w:hAnsi="Arial" w:cs="Arial"/>
          <w:color w:val="auto"/>
          <w:lang w:val="es-CL" w:eastAsia="en-US"/>
        </w:rPr>
        <w:t>,</w:t>
      </w:r>
      <w:r w:rsidR="00750192" w:rsidRPr="00FE0C8F">
        <w:rPr>
          <w:rFonts w:ascii="Arial" w:hAnsi="Arial" w:cs="Arial"/>
          <w:color w:val="auto"/>
          <w:lang w:val="es-CL" w:eastAsia="en-US"/>
        </w:rPr>
        <w:t xml:space="preserve"> pero </w:t>
      </w:r>
      <w:r w:rsidR="00FE0C8F" w:rsidRPr="00FE0C8F">
        <w:rPr>
          <w:rFonts w:ascii="Arial" w:hAnsi="Arial" w:cs="Arial"/>
          <w:color w:val="auto"/>
          <w:lang w:val="es-CL" w:eastAsia="en-US"/>
        </w:rPr>
        <w:t xml:space="preserve">de todas formas </w:t>
      </w:r>
      <w:r w:rsidR="00750192" w:rsidRPr="00FE0C8F">
        <w:rPr>
          <w:rFonts w:ascii="Arial" w:hAnsi="Arial" w:cs="Arial"/>
          <w:color w:val="auto"/>
          <w:lang w:val="es-CL" w:eastAsia="en-US"/>
        </w:rPr>
        <w:t xml:space="preserve">manifestó su preocupación respecto de la propuesta del Ejecutivo, por lo que pidió poder profundizar en este punto. </w:t>
      </w:r>
    </w:p>
    <w:p w14:paraId="72837C4D" w14:textId="77777777" w:rsidR="00607547" w:rsidRPr="00A31955" w:rsidRDefault="00607547" w:rsidP="009A5BCB">
      <w:pPr>
        <w:widowControl/>
        <w:ind w:firstLine="2835"/>
        <w:jc w:val="both"/>
        <w:rPr>
          <w:rFonts w:ascii="Arial" w:hAnsi="Arial" w:cs="Arial"/>
          <w:color w:val="auto"/>
          <w:lang w:val="es-CL" w:eastAsia="en-US"/>
        </w:rPr>
      </w:pPr>
    </w:p>
    <w:p w14:paraId="55EEA5A0" w14:textId="0C0C248F" w:rsidR="009033FF" w:rsidRPr="00A31955" w:rsidRDefault="00607547" w:rsidP="009A5BCB">
      <w:pPr>
        <w:widowControl/>
        <w:ind w:firstLine="2835"/>
        <w:jc w:val="both"/>
        <w:rPr>
          <w:rFonts w:ascii="Arial" w:hAnsi="Arial" w:cs="Arial"/>
          <w:color w:val="auto"/>
          <w:lang w:val="es-CL" w:eastAsia="en-US"/>
        </w:rPr>
      </w:pPr>
      <w:r w:rsidRPr="00A31955">
        <w:rPr>
          <w:rFonts w:ascii="Arial" w:hAnsi="Arial" w:cs="Arial"/>
          <w:color w:val="auto"/>
          <w:lang w:val="es-CL" w:eastAsia="en-US"/>
        </w:rPr>
        <w:t xml:space="preserve">El </w:t>
      </w:r>
      <w:r w:rsidRPr="00A31955">
        <w:rPr>
          <w:rFonts w:ascii="Arial" w:hAnsi="Arial" w:cs="Arial"/>
          <w:b/>
          <w:color w:val="auto"/>
          <w:lang w:val="es-CL" w:eastAsia="en-US"/>
        </w:rPr>
        <w:t>señor Ministro</w:t>
      </w:r>
      <w:r w:rsidRPr="00A31955">
        <w:rPr>
          <w:rFonts w:ascii="Arial" w:hAnsi="Arial" w:cs="Arial"/>
          <w:color w:val="auto"/>
          <w:lang w:val="es-CL" w:eastAsia="en-US"/>
        </w:rPr>
        <w:t xml:space="preserve"> contestó, a propósito del cuadro</w:t>
      </w:r>
      <w:r w:rsidR="00750192" w:rsidRPr="00A31955">
        <w:rPr>
          <w:rFonts w:ascii="Arial" w:hAnsi="Arial" w:cs="Arial"/>
          <w:color w:val="auto"/>
          <w:lang w:val="es-CL" w:eastAsia="en-US"/>
        </w:rPr>
        <w:t xml:space="preserve"> inserto en la presentación</w:t>
      </w:r>
      <w:r w:rsidRPr="00A31955">
        <w:rPr>
          <w:rFonts w:ascii="Arial" w:hAnsi="Arial" w:cs="Arial"/>
          <w:color w:val="auto"/>
          <w:lang w:val="es-CL" w:eastAsia="en-US"/>
        </w:rPr>
        <w:t xml:space="preserve">, </w:t>
      </w:r>
      <w:r w:rsidR="009033FF" w:rsidRPr="00A31955">
        <w:rPr>
          <w:rFonts w:ascii="Arial" w:hAnsi="Arial" w:cs="Arial"/>
          <w:color w:val="auto"/>
          <w:lang w:val="es-CL" w:eastAsia="en-US"/>
        </w:rPr>
        <w:t xml:space="preserve">que su última fila, la cual consigna los ingresos fiscales </w:t>
      </w:r>
      <w:r w:rsidR="00A31955" w:rsidRPr="00A31955">
        <w:rPr>
          <w:rFonts w:ascii="Arial" w:hAnsi="Arial" w:cs="Arial"/>
          <w:color w:val="auto"/>
          <w:lang w:val="es-CL" w:eastAsia="en-US"/>
        </w:rPr>
        <w:t xml:space="preserve">netos </w:t>
      </w:r>
      <w:r w:rsidR="009033FF" w:rsidRPr="00A31955">
        <w:rPr>
          <w:rFonts w:ascii="Arial" w:hAnsi="Arial" w:cs="Arial"/>
          <w:color w:val="auto"/>
          <w:lang w:val="es-CL" w:eastAsia="en-US"/>
        </w:rPr>
        <w:t>en un 0,18% del PIB en régimen</w:t>
      </w:r>
      <w:r w:rsidR="00A31955" w:rsidRPr="00A31955">
        <w:rPr>
          <w:rFonts w:ascii="Arial" w:hAnsi="Arial" w:cs="Arial"/>
          <w:color w:val="auto"/>
          <w:lang w:val="es-CL" w:eastAsia="en-US"/>
        </w:rPr>
        <w:t>,</w:t>
      </w:r>
      <w:r w:rsidR="009033FF" w:rsidRPr="00A31955">
        <w:rPr>
          <w:rFonts w:ascii="Arial" w:hAnsi="Arial" w:cs="Arial"/>
          <w:color w:val="auto"/>
          <w:lang w:val="es-CL" w:eastAsia="en-US"/>
        </w:rPr>
        <w:t xml:space="preserve"> está construida tomando la primera fila que abarca solo la mayor recaudación por cambio en la tributación, por lo que no incluye los efectos de mayor produ</w:t>
      </w:r>
      <w:r w:rsidR="00A31955" w:rsidRPr="00A31955">
        <w:rPr>
          <w:rFonts w:ascii="Arial" w:hAnsi="Arial" w:cs="Arial"/>
          <w:color w:val="auto"/>
          <w:lang w:val="es-CL" w:eastAsia="en-US"/>
        </w:rPr>
        <w:t>cción ni de variación de costos. Explicó</w:t>
      </w:r>
      <w:r w:rsidR="009033FF" w:rsidRPr="00A31955">
        <w:rPr>
          <w:rFonts w:ascii="Arial" w:hAnsi="Arial" w:cs="Arial"/>
          <w:color w:val="auto"/>
          <w:lang w:val="es-CL" w:eastAsia="en-US"/>
        </w:rPr>
        <w:t xml:space="preserve"> que a esa primera línea se le resta el aporte a los gobiernos subnacionales </w:t>
      </w:r>
      <w:r w:rsidR="00A31955" w:rsidRPr="00A31955">
        <w:rPr>
          <w:rFonts w:ascii="Arial" w:hAnsi="Arial" w:cs="Arial"/>
          <w:color w:val="auto"/>
          <w:lang w:val="es-CL" w:eastAsia="en-US"/>
        </w:rPr>
        <w:t>y de esa manera se arriba</w:t>
      </w:r>
      <w:r w:rsidR="009033FF" w:rsidRPr="00A31955">
        <w:rPr>
          <w:rFonts w:ascii="Arial" w:hAnsi="Arial" w:cs="Arial"/>
          <w:color w:val="auto"/>
          <w:lang w:val="es-CL" w:eastAsia="en-US"/>
        </w:rPr>
        <w:t xml:space="preserve"> a las cifras consignadas en la última fila.</w:t>
      </w:r>
    </w:p>
    <w:p w14:paraId="4EA25EAE" w14:textId="77777777" w:rsidR="00607547" w:rsidRPr="002029A8" w:rsidRDefault="00607547" w:rsidP="009A5BCB">
      <w:pPr>
        <w:widowControl/>
        <w:ind w:firstLine="2835"/>
        <w:jc w:val="both"/>
        <w:rPr>
          <w:rFonts w:ascii="Arial" w:hAnsi="Arial" w:cs="Arial"/>
          <w:color w:val="auto"/>
          <w:lang w:val="es-CL" w:eastAsia="en-US"/>
        </w:rPr>
      </w:pPr>
    </w:p>
    <w:p w14:paraId="5680E10E" w14:textId="3C47EB35" w:rsidR="00722CFD" w:rsidRPr="002029A8" w:rsidRDefault="00607547" w:rsidP="009A5BCB">
      <w:pPr>
        <w:widowControl/>
        <w:ind w:firstLine="2835"/>
        <w:jc w:val="both"/>
        <w:rPr>
          <w:rFonts w:ascii="Arial" w:hAnsi="Arial" w:cs="Arial"/>
          <w:color w:val="auto"/>
          <w:lang w:val="es-CL" w:eastAsia="en-US"/>
        </w:rPr>
      </w:pPr>
      <w:r w:rsidRPr="002029A8">
        <w:rPr>
          <w:rFonts w:ascii="Arial" w:hAnsi="Arial" w:cs="Arial"/>
          <w:color w:val="auto"/>
          <w:lang w:val="es-CL" w:eastAsia="en-US"/>
        </w:rPr>
        <w:t xml:space="preserve">El </w:t>
      </w:r>
      <w:r w:rsidRPr="002029A8">
        <w:rPr>
          <w:rFonts w:ascii="Arial" w:hAnsi="Arial" w:cs="Arial"/>
          <w:b/>
          <w:color w:val="auto"/>
          <w:lang w:val="es-CL" w:eastAsia="en-US"/>
        </w:rPr>
        <w:t>Honorable Senador señor Núñez</w:t>
      </w:r>
      <w:r w:rsidR="00722CFD" w:rsidRPr="002029A8">
        <w:rPr>
          <w:rFonts w:ascii="Arial" w:hAnsi="Arial" w:cs="Arial"/>
          <w:color w:val="auto"/>
          <w:lang w:val="es-CL" w:eastAsia="en-US"/>
        </w:rPr>
        <w:t xml:space="preserve"> replicó que el 0,47</w:t>
      </w:r>
      <w:r w:rsidRPr="002029A8">
        <w:rPr>
          <w:rFonts w:ascii="Arial" w:hAnsi="Arial" w:cs="Arial"/>
          <w:color w:val="auto"/>
          <w:lang w:val="es-CL" w:eastAsia="en-US"/>
        </w:rPr>
        <w:t>%</w:t>
      </w:r>
      <w:r w:rsidR="00722CFD" w:rsidRPr="002029A8">
        <w:rPr>
          <w:rFonts w:ascii="Arial" w:hAnsi="Arial" w:cs="Arial"/>
          <w:color w:val="auto"/>
          <w:lang w:val="es-CL" w:eastAsia="en-US"/>
        </w:rPr>
        <w:t xml:space="preserve"> de la segunda fila podía traducirse en millones de dólares. Expresó, en el supuesto que sean US$ 1.400 millones, </w:t>
      </w:r>
      <w:r w:rsidR="002029A8" w:rsidRPr="002029A8">
        <w:rPr>
          <w:rFonts w:ascii="Arial" w:hAnsi="Arial" w:cs="Arial"/>
          <w:color w:val="auto"/>
          <w:lang w:val="es-CL" w:eastAsia="en-US"/>
        </w:rPr>
        <w:t xml:space="preserve">que </w:t>
      </w:r>
      <w:r w:rsidR="00722CFD" w:rsidRPr="002029A8">
        <w:rPr>
          <w:rFonts w:ascii="Arial" w:hAnsi="Arial" w:cs="Arial"/>
          <w:color w:val="auto"/>
          <w:lang w:val="es-CL" w:eastAsia="en-US"/>
        </w:rPr>
        <w:t xml:space="preserve">el monto equivalente en dólares de lo que represente el 0,18% del PIB será destinado al Gobierno Central, mientras que el resto será para las regiones. Relató que implicaría, como una aproximación, que cerca de US$ 450 millones </w:t>
      </w:r>
      <w:r w:rsidR="002029A8" w:rsidRPr="002029A8">
        <w:rPr>
          <w:rFonts w:ascii="Arial" w:hAnsi="Arial" w:cs="Arial"/>
          <w:color w:val="auto"/>
          <w:lang w:val="es-CL" w:eastAsia="en-US"/>
        </w:rPr>
        <w:t>sean</w:t>
      </w:r>
      <w:r w:rsidR="00773F63" w:rsidRPr="002029A8">
        <w:rPr>
          <w:rFonts w:ascii="Arial" w:hAnsi="Arial" w:cs="Arial"/>
          <w:color w:val="auto"/>
          <w:lang w:val="es-CL" w:eastAsia="en-US"/>
        </w:rPr>
        <w:t xml:space="preserve"> destinados para el Fisco y cerca de US$ 950 millones a las regiones, no obstante, recordó que la distribución de los fondos que se les informó en su oportunidad a los señores Senadores miembros de la Comisión de Hacienda era de </w:t>
      </w:r>
      <w:r w:rsidR="002029A8" w:rsidRPr="002029A8">
        <w:rPr>
          <w:rFonts w:ascii="Arial" w:hAnsi="Arial" w:cs="Arial"/>
          <w:color w:val="auto"/>
          <w:lang w:val="es-CL" w:eastAsia="en-US"/>
        </w:rPr>
        <w:t xml:space="preserve">una </w:t>
      </w:r>
      <w:r w:rsidR="00773F63" w:rsidRPr="002029A8">
        <w:rPr>
          <w:rFonts w:ascii="Arial" w:hAnsi="Arial" w:cs="Arial"/>
          <w:color w:val="auto"/>
          <w:lang w:val="es-CL" w:eastAsia="en-US"/>
        </w:rPr>
        <w:t>manera inversa.</w:t>
      </w:r>
    </w:p>
    <w:p w14:paraId="358329A5" w14:textId="77777777" w:rsidR="00607547" w:rsidRPr="007E3F15" w:rsidRDefault="00607547" w:rsidP="009A5BCB">
      <w:pPr>
        <w:widowControl/>
        <w:ind w:firstLine="2835"/>
        <w:jc w:val="both"/>
        <w:rPr>
          <w:rFonts w:ascii="Arial" w:hAnsi="Arial" w:cs="Arial"/>
          <w:color w:val="auto"/>
          <w:lang w:val="es-CL" w:eastAsia="en-US"/>
        </w:rPr>
      </w:pPr>
    </w:p>
    <w:p w14:paraId="7FE83272" w14:textId="68BFCBD3" w:rsidR="00773F63" w:rsidRPr="007E3F15" w:rsidRDefault="00607547" w:rsidP="009A5BCB">
      <w:pPr>
        <w:widowControl/>
        <w:ind w:firstLine="2835"/>
        <w:jc w:val="both"/>
        <w:rPr>
          <w:rFonts w:ascii="Arial" w:hAnsi="Arial" w:cs="Arial"/>
          <w:color w:val="auto"/>
          <w:lang w:val="es-CL" w:eastAsia="en-US"/>
        </w:rPr>
      </w:pPr>
      <w:r w:rsidRPr="007E3F15">
        <w:rPr>
          <w:rFonts w:ascii="Arial" w:hAnsi="Arial" w:cs="Arial"/>
          <w:color w:val="auto"/>
          <w:lang w:val="es-CL" w:eastAsia="en-US"/>
        </w:rPr>
        <w:t xml:space="preserve">El </w:t>
      </w:r>
      <w:r w:rsidRPr="007E3F15">
        <w:rPr>
          <w:rFonts w:ascii="Arial" w:hAnsi="Arial" w:cs="Arial"/>
          <w:b/>
          <w:color w:val="auto"/>
          <w:lang w:val="es-CL" w:eastAsia="en-US"/>
        </w:rPr>
        <w:t>señor Ministro</w:t>
      </w:r>
      <w:r w:rsidRPr="007E3F15">
        <w:rPr>
          <w:rFonts w:ascii="Arial" w:hAnsi="Arial" w:cs="Arial"/>
          <w:color w:val="auto"/>
          <w:lang w:val="es-CL" w:eastAsia="en-US"/>
        </w:rPr>
        <w:t xml:space="preserve"> </w:t>
      </w:r>
      <w:r w:rsidR="002029A8" w:rsidRPr="007E3F15">
        <w:rPr>
          <w:rFonts w:ascii="Arial" w:hAnsi="Arial" w:cs="Arial"/>
          <w:color w:val="auto"/>
          <w:lang w:val="es-CL" w:eastAsia="en-US"/>
        </w:rPr>
        <w:t>reiteró</w:t>
      </w:r>
      <w:r w:rsidR="00773F63" w:rsidRPr="007E3F15">
        <w:rPr>
          <w:rFonts w:ascii="Arial" w:hAnsi="Arial" w:cs="Arial"/>
          <w:color w:val="auto"/>
          <w:lang w:val="es-CL" w:eastAsia="en-US"/>
        </w:rPr>
        <w:t xml:space="preserve"> que los porcentajes de la última fila de la tabla son el resultado de restar</w:t>
      </w:r>
      <w:r w:rsidRPr="007E3F15">
        <w:rPr>
          <w:rFonts w:ascii="Arial" w:hAnsi="Arial" w:cs="Arial"/>
          <w:color w:val="auto"/>
          <w:lang w:val="es-CL" w:eastAsia="en-US"/>
        </w:rPr>
        <w:t xml:space="preserve"> lo que va a los gobiernos subnacionales de</w:t>
      </w:r>
      <w:r w:rsidR="00773F63" w:rsidRPr="007E3F15">
        <w:rPr>
          <w:rFonts w:ascii="Arial" w:hAnsi="Arial" w:cs="Arial"/>
          <w:color w:val="auto"/>
          <w:lang w:val="es-CL" w:eastAsia="en-US"/>
        </w:rPr>
        <w:t xml:space="preserve"> la recaudación que solo es por el cambio de la tributación</w:t>
      </w:r>
      <w:r w:rsidRPr="007E3F15">
        <w:rPr>
          <w:rFonts w:ascii="Arial" w:hAnsi="Arial" w:cs="Arial"/>
          <w:color w:val="auto"/>
          <w:lang w:val="es-CL" w:eastAsia="en-US"/>
        </w:rPr>
        <w:t>.</w:t>
      </w:r>
      <w:r w:rsidR="002029A8" w:rsidRPr="007E3F15">
        <w:rPr>
          <w:rFonts w:ascii="Arial" w:hAnsi="Arial" w:cs="Arial"/>
          <w:color w:val="auto"/>
          <w:lang w:val="es-CL" w:eastAsia="en-US"/>
        </w:rPr>
        <w:t xml:space="preserve"> Precisó</w:t>
      </w:r>
      <w:r w:rsidR="00773F63" w:rsidRPr="007E3F15">
        <w:rPr>
          <w:rFonts w:ascii="Arial" w:hAnsi="Arial" w:cs="Arial"/>
          <w:color w:val="auto"/>
          <w:lang w:val="es-CL" w:eastAsia="en-US"/>
        </w:rPr>
        <w:t xml:space="preserve"> que cuando elaboraron la evaluación se consideraron tres líneas que incluyen el efecto en el cambio de la tributación, el aumento de la producción y la variación de costos. Refirió que en lugar de restar el 0,18% del 0,47% se resta del 0,32% </w:t>
      </w:r>
      <w:r w:rsidR="002029A8" w:rsidRPr="007E3F15">
        <w:rPr>
          <w:rFonts w:ascii="Arial" w:hAnsi="Arial" w:cs="Arial"/>
          <w:color w:val="auto"/>
          <w:lang w:val="es-CL" w:eastAsia="en-US"/>
        </w:rPr>
        <w:t xml:space="preserve">de la primera fila y de esta forma </w:t>
      </w:r>
      <w:r w:rsidR="00773F63" w:rsidRPr="007E3F15">
        <w:rPr>
          <w:rFonts w:ascii="Arial" w:hAnsi="Arial" w:cs="Arial"/>
          <w:color w:val="auto"/>
          <w:lang w:val="es-CL" w:eastAsia="en-US"/>
        </w:rPr>
        <w:t>se arribará a una cifra bastante más cercana de lo que se ha estado discutiendo en la Comisión</w:t>
      </w:r>
      <w:r w:rsidR="00C14CAE" w:rsidRPr="007E3F15">
        <w:rPr>
          <w:rFonts w:ascii="Arial" w:hAnsi="Arial" w:cs="Arial"/>
          <w:color w:val="auto"/>
          <w:lang w:val="es-CL" w:eastAsia="en-US"/>
        </w:rPr>
        <w:t xml:space="preserve"> respecto de los recursos destinados a los gobiernos subnacionales.</w:t>
      </w:r>
    </w:p>
    <w:p w14:paraId="4018DE8B" w14:textId="77777777" w:rsidR="00607547" w:rsidRPr="007E3F15" w:rsidRDefault="00607547" w:rsidP="009A5BCB">
      <w:pPr>
        <w:widowControl/>
        <w:ind w:firstLine="2835"/>
        <w:jc w:val="both"/>
        <w:rPr>
          <w:rFonts w:ascii="Arial" w:hAnsi="Arial" w:cs="Arial"/>
          <w:color w:val="auto"/>
          <w:lang w:val="es-CL" w:eastAsia="en-US"/>
        </w:rPr>
      </w:pPr>
    </w:p>
    <w:p w14:paraId="525F73CC" w14:textId="77FFA38C" w:rsidR="00607547" w:rsidRPr="007E3F15" w:rsidRDefault="00607547" w:rsidP="00607547">
      <w:pPr>
        <w:widowControl/>
        <w:ind w:firstLine="2835"/>
        <w:jc w:val="both"/>
        <w:rPr>
          <w:rFonts w:ascii="Arial" w:hAnsi="Arial" w:cs="Arial"/>
          <w:color w:val="auto"/>
          <w:lang w:val="es-CL" w:eastAsia="en-US"/>
        </w:rPr>
      </w:pPr>
      <w:r w:rsidRPr="007E3F15">
        <w:rPr>
          <w:rFonts w:ascii="Arial" w:hAnsi="Arial" w:cs="Arial"/>
          <w:color w:val="auto"/>
          <w:lang w:val="es-CL" w:eastAsia="en-US"/>
        </w:rPr>
        <w:t xml:space="preserve">El </w:t>
      </w:r>
      <w:r w:rsidRPr="007E3F15">
        <w:rPr>
          <w:rFonts w:ascii="Arial" w:hAnsi="Arial" w:cs="Arial"/>
          <w:b/>
          <w:color w:val="auto"/>
          <w:lang w:val="es-CL" w:eastAsia="en-US"/>
        </w:rPr>
        <w:t>Honorable Senador señor Coloma</w:t>
      </w:r>
      <w:r w:rsidRPr="007E3F15">
        <w:rPr>
          <w:rFonts w:ascii="Arial" w:hAnsi="Arial" w:cs="Arial"/>
          <w:color w:val="auto"/>
          <w:lang w:val="es-CL" w:eastAsia="en-US"/>
        </w:rPr>
        <w:t>, recogiendo las inquietudes del Senador Núñez, consultó sobre cuántos recursos serán recibido</w:t>
      </w:r>
      <w:r w:rsidR="002029A8" w:rsidRPr="007E3F15">
        <w:rPr>
          <w:rFonts w:ascii="Arial" w:hAnsi="Arial" w:cs="Arial"/>
          <w:color w:val="auto"/>
          <w:lang w:val="es-CL" w:eastAsia="en-US"/>
        </w:rPr>
        <w:t>s por las regiones y</w:t>
      </w:r>
      <w:r w:rsidR="00C14CAE" w:rsidRPr="007E3F15">
        <w:rPr>
          <w:rFonts w:ascii="Arial" w:hAnsi="Arial" w:cs="Arial"/>
          <w:color w:val="auto"/>
          <w:lang w:val="es-CL" w:eastAsia="en-US"/>
        </w:rPr>
        <w:t xml:space="preserve"> comunas. Declaró que no logra descifrar, de la explicación del señor Ministro</w:t>
      </w:r>
      <w:r w:rsidR="00904291" w:rsidRPr="007E3F15">
        <w:rPr>
          <w:rFonts w:ascii="Arial" w:hAnsi="Arial" w:cs="Arial"/>
          <w:color w:val="auto"/>
          <w:lang w:val="es-CL" w:eastAsia="en-US"/>
        </w:rPr>
        <w:t>,</w:t>
      </w:r>
      <w:r w:rsidR="00C14CAE" w:rsidRPr="007E3F15">
        <w:rPr>
          <w:rFonts w:ascii="Arial" w:hAnsi="Arial" w:cs="Arial"/>
          <w:color w:val="auto"/>
          <w:lang w:val="es-CL" w:eastAsia="en-US"/>
        </w:rPr>
        <w:t xml:space="preserve"> la identificación del 0,14% del PIB destinado a las regiones y comunas, que se genera de restar al 0,32% el 0,18% consignado en la última fila de la tabla. </w:t>
      </w:r>
    </w:p>
    <w:p w14:paraId="08AFE8AE" w14:textId="77777777" w:rsidR="00607547" w:rsidRPr="007E3F15" w:rsidRDefault="00607547" w:rsidP="00607547">
      <w:pPr>
        <w:widowControl/>
        <w:ind w:firstLine="2835"/>
        <w:jc w:val="both"/>
        <w:rPr>
          <w:rFonts w:ascii="Arial" w:hAnsi="Arial" w:cs="Arial"/>
          <w:color w:val="auto"/>
          <w:lang w:val="es-CL" w:eastAsia="en-US"/>
        </w:rPr>
      </w:pPr>
    </w:p>
    <w:p w14:paraId="56DC03B5" w14:textId="142BEB79" w:rsidR="00607547" w:rsidRPr="007E3F15" w:rsidRDefault="00607547" w:rsidP="00607547">
      <w:pPr>
        <w:widowControl/>
        <w:ind w:firstLine="2835"/>
        <w:jc w:val="both"/>
        <w:rPr>
          <w:rFonts w:ascii="Arial" w:hAnsi="Arial" w:cs="Arial"/>
          <w:color w:val="auto"/>
          <w:lang w:val="es-CL" w:eastAsia="en-US"/>
        </w:rPr>
      </w:pPr>
      <w:r w:rsidRPr="007E3F15">
        <w:rPr>
          <w:rFonts w:ascii="Arial" w:hAnsi="Arial" w:cs="Arial"/>
          <w:color w:val="auto"/>
          <w:lang w:val="es-CL" w:eastAsia="en-US"/>
        </w:rPr>
        <w:t>A continuación, valoró la</w:t>
      </w:r>
      <w:r w:rsidR="00C14CAE" w:rsidRPr="007E3F15">
        <w:rPr>
          <w:rFonts w:ascii="Arial" w:hAnsi="Arial" w:cs="Arial"/>
          <w:color w:val="auto"/>
          <w:lang w:val="es-CL" w:eastAsia="en-US"/>
        </w:rPr>
        <w:t xml:space="preserve"> disposición del Ejecutivo para entregar una</w:t>
      </w:r>
      <w:r w:rsidR="00B0413F" w:rsidRPr="007E3F15">
        <w:rPr>
          <w:rFonts w:ascii="Arial" w:hAnsi="Arial" w:cs="Arial"/>
          <w:color w:val="auto"/>
          <w:lang w:val="es-CL" w:eastAsia="en-US"/>
        </w:rPr>
        <w:t xml:space="preserve"> compensación a la base del impuesto respecto de la mediana</w:t>
      </w:r>
      <w:r w:rsidRPr="007E3F15">
        <w:rPr>
          <w:rFonts w:ascii="Arial" w:hAnsi="Arial" w:cs="Arial"/>
          <w:color w:val="auto"/>
          <w:lang w:val="es-CL" w:eastAsia="en-US"/>
        </w:rPr>
        <w:t xml:space="preserve"> minería, </w:t>
      </w:r>
      <w:r w:rsidR="00B0413F" w:rsidRPr="007E3F15">
        <w:rPr>
          <w:rFonts w:ascii="Arial" w:hAnsi="Arial" w:cs="Arial"/>
          <w:color w:val="auto"/>
          <w:lang w:val="es-CL" w:eastAsia="en-US"/>
        </w:rPr>
        <w:t>pues había un espacio de interpretación</w:t>
      </w:r>
      <w:r w:rsidR="002029A8" w:rsidRPr="007E3F15">
        <w:rPr>
          <w:rFonts w:ascii="Arial" w:hAnsi="Arial" w:cs="Arial"/>
          <w:color w:val="auto"/>
          <w:lang w:val="es-CL" w:eastAsia="en-US"/>
        </w:rPr>
        <w:t xml:space="preserve"> en dicho punto</w:t>
      </w:r>
      <w:r w:rsidR="00B0413F" w:rsidRPr="007E3F15">
        <w:rPr>
          <w:rFonts w:ascii="Arial" w:hAnsi="Arial" w:cs="Arial"/>
          <w:color w:val="auto"/>
          <w:lang w:val="es-CL" w:eastAsia="en-US"/>
        </w:rPr>
        <w:t xml:space="preserve"> y con la última propuesta del Gobierno se avanza en el sentido correcto.</w:t>
      </w:r>
      <w:r w:rsidRPr="007E3F15">
        <w:rPr>
          <w:rFonts w:ascii="Arial" w:hAnsi="Arial" w:cs="Arial"/>
          <w:color w:val="auto"/>
          <w:lang w:val="es-CL" w:eastAsia="en-US"/>
        </w:rPr>
        <w:t xml:space="preserve"> </w:t>
      </w:r>
    </w:p>
    <w:p w14:paraId="4B0B3E7F" w14:textId="77777777" w:rsidR="00607547" w:rsidRPr="007E3F15" w:rsidRDefault="00607547" w:rsidP="00607547">
      <w:pPr>
        <w:widowControl/>
        <w:ind w:firstLine="2835"/>
        <w:jc w:val="both"/>
        <w:rPr>
          <w:rFonts w:ascii="Arial" w:hAnsi="Arial" w:cs="Arial"/>
          <w:color w:val="auto"/>
          <w:lang w:val="es-CL" w:eastAsia="en-US"/>
        </w:rPr>
      </w:pPr>
    </w:p>
    <w:p w14:paraId="68F0AF58" w14:textId="42EF7E44" w:rsidR="00607547" w:rsidRPr="007E3F15" w:rsidRDefault="00B364E3" w:rsidP="00607547">
      <w:pPr>
        <w:widowControl/>
        <w:ind w:firstLine="2835"/>
        <w:jc w:val="both"/>
        <w:rPr>
          <w:rFonts w:ascii="Arial" w:hAnsi="Arial" w:cs="Arial"/>
          <w:color w:val="auto"/>
          <w:lang w:val="es-CL" w:eastAsia="en-US"/>
        </w:rPr>
      </w:pPr>
      <w:r w:rsidRPr="007E3F15">
        <w:rPr>
          <w:rFonts w:ascii="Arial" w:hAnsi="Arial" w:cs="Arial"/>
          <w:color w:val="auto"/>
          <w:lang w:val="es-CL" w:eastAsia="en-US"/>
        </w:rPr>
        <w:t>Asimismo, destacó</w:t>
      </w:r>
      <w:r w:rsidR="00607547" w:rsidRPr="007E3F15">
        <w:rPr>
          <w:rFonts w:ascii="Arial" w:hAnsi="Arial" w:cs="Arial"/>
          <w:color w:val="auto"/>
          <w:lang w:val="es-CL" w:eastAsia="en-US"/>
        </w:rPr>
        <w:t xml:space="preserve"> que parte de los fondos </w:t>
      </w:r>
      <w:r w:rsidRPr="007E3F15">
        <w:rPr>
          <w:rFonts w:ascii="Arial" w:hAnsi="Arial" w:cs="Arial"/>
          <w:color w:val="auto"/>
          <w:lang w:val="es-CL" w:eastAsia="en-US"/>
        </w:rPr>
        <w:t>recaudados por concepto de royatly sean destinados a</w:t>
      </w:r>
      <w:r w:rsidR="00607547" w:rsidRPr="007E3F15">
        <w:rPr>
          <w:rFonts w:ascii="Arial" w:hAnsi="Arial" w:cs="Arial"/>
          <w:color w:val="auto"/>
          <w:lang w:val="es-CL" w:eastAsia="en-US"/>
        </w:rPr>
        <w:t xml:space="preserve"> materia</w:t>
      </w:r>
      <w:r w:rsidR="002029A8" w:rsidRPr="007E3F15">
        <w:rPr>
          <w:rFonts w:ascii="Arial" w:hAnsi="Arial" w:cs="Arial"/>
          <w:color w:val="auto"/>
          <w:lang w:val="es-CL" w:eastAsia="en-US"/>
        </w:rPr>
        <w:t>s</w:t>
      </w:r>
      <w:r w:rsidR="00607547" w:rsidRPr="007E3F15">
        <w:rPr>
          <w:rFonts w:ascii="Arial" w:hAnsi="Arial" w:cs="Arial"/>
          <w:color w:val="auto"/>
          <w:lang w:val="es-CL" w:eastAsia="en-US"/>
        </w:rPr>
        <w:t xml:space="preserve"> de seguridad</w:t>
      </w:r>
      <w:r w:rsidR="002029A8" w:rsidRPr="007E3F15">
        <w:rPr>
          <w:rFonts w:ascii="Arial" w:hAnsi="Arial" w:cs="Arial"/>
          <w:color w:val="auto"/>
          <w:lang w:val="es-CL" w:eastAsia="en-US"/>
        </w:rPr>
        <w:t xml:space="preserve"> </w:t>
      </w:r>
      <w:r w:rsidR="002029A8" w:rsidRPr="007E3F15">
        <w:rPr>
          <w:rFonts w:ascii="Arial" w:hAnsi="Arial" w:cs="Arial"/>
          <w:color w:val="auto"/>
          <w:lang w:val="es-CL" w:eastAsia="en-US"/>
        </w:rPr>
        <w:lastRenderedPageBreak/>
        <w:t>pública</w:t>
      </w:r>
      <w:r w:rsidR="00607547" w:rsidRPr="007E3F15">
        <w:rPr>
          <w:rFonts w:ascii="Arial" w:hAnsi="Arial" w:cs="Arial"/>
          <w:color w:val="auto"/>
          <w:lang w:val="es-CL" w:eastAsia="en-US"/>
        </w:rPr>
        <w:t xml:space="preserve">. </w:t>
      </w:r>
      <w:r w:rsidR="002029A8" w:rsidRPr="007E3F15">
        <w:rPr>
          <w:rFonts w:ascii="Arial" w:hAnsi="Arial" w:cs="Arial"/>
          <w:color w:val="auto"/>
          <w:lang w:val="es-CL" w:eastAsia="en-US"/>
        </w:rPr>
        <w:t>Añadió</w:t>
      </w:r>
      <w:r w:rsidRPr="007E3F15">
        <w:rPr>
          <w:rFonts w:ascii="Arial" w:hAnsi="Arial" w:cs="Arial"/>
          <w:color w:val="auto"/>
          <w:lang w:val="es-CL" w:eastAsia="en-US"/>
        </w:rPr>
        <w:t xml:space="preserve"> estar de acuerdo que pudiese ser formalizado a través de la ley de presupuestos respectiva.</w:t>
      </w:r>
    </w:p>
    <w:p w14:paraId="0336B4C7" w14:textId="77777777" w:rsidR="00607547" w:rsidRPr="007E3F15" w:rsidRDefault="00607547" w:rsidP="00607547">
      <w:pPr>
        <w:widowControl/>
        <w:ind w:firstLine="2835"/>
        <w:jc w:val="both"/>
        <w:rPr>
          <w:rFonts w:ascii="Arial" w:hAnsi="Arial" w:cs="Arial"/>
          <w:color w:val="auto"/>
          <w:lang w:val="es-CL" w:eastAsia="en-US"/>
        </w:rPr>
      </w:pPr>
    </w:p>
    <w:p w14:paraId="6E324EBD" w14:textId="20F553F8" w:rsidR="00B364E3" w:rsidRPr="009278A9" w:rsidRDefault="00B364E3" w:rsidP="00607547">
      <w:pPr>
        <w:widowControl/>
        <w:ind w:firstLine="2835"/>
        <w:jc w:val="both"/>
        <w:rPr>
          <w:rFonts w:ascii="Arial" w:hAnsi="Arial" w:cs="Arial"/>
          <w:color w:val="auto"/>
          <w:lang w:val="es-CL" w:eastAsia="en-US"/>
        </w:rPr>
      </w:pPr>
      <w:r w:rsidRPr="007E3F15">
        <w:rPr>
          <w:rFonts w:ascii="Arial" w:hAnsi="Arial" w:cs="Arial"/>
          <w:color w:val="auto"/>
          <w:lang w:val="es-CL" w:eastAsia="en-US"/>
        </w:rPr>
        <w:t>En tercer término, agradeció</w:t>
      </w:r>
      <w:r w:rsidR="00607547" w:rsidRPr="007E3F15">
        <w:rPr>
          <w:rFonts w:ascii="Arial" w:hAnsi="Arial" w:cs="Arial"/>
          <w:color w:val="auto"/>
          <w:lang w:val="es-CL" w:eastAsia="en-US"/>
        </w:rPr>
        <w:t xml:space="preserve"> la disminución de los plazos para poder avanzar en inversiones mineras, considerando la baja producción de cobre que existe actualmente en Chile </w:t>
      </w:r>
      <w:r w:rsidR="002029A8" w:rsidRPr="007E3F15">
        <w:rPr>
          <w:rFonts w:ascii="Arial" w:hAnsi="Arial" w:cs="Arial"/>
          <w:color w:val="auto"/>
          <w:lang w:val="es-CL" w:eastAsia="en-US"/>
        </w:rPr>
        <w:t>y que se explica, entre otras razones, por la</w:t>
      </w:r>
      <w:r w:rsidR="00607547" w:rsidRPr="007E3F15">
        <w:rPr>
          <w:rFonts w:ascii="Arial" w:hAnsi="Arial" w:cs="Arial"/>
          <w:color w:val="auto"/>
          <w:lang w:val="es-CL" w:eastAsia="en-US"/>
        </w:rPr>
        <w:t xml:space="preserve"> demo</w:t>
      </w:r>
      <w:r w:rsidR="00607547" w:rsidRPr="009278A9">
        <w:rPr>
          <w:rFonts w:ascii="Arial" w:hAnsi="Arial" w:cs="Arial"/>
          <w:color w:val="auto"/>
          <w:lang w:val="es-CL" w:eastAsia="en-US"/>
        </w:rPr>
        <w:t xml:space="preserve">ra en la obtención de los permisos y autorizaciones para desarrollar proyectos mineros. </w:t>
      </w:r>
      <w:r w:rsidR="009F2EDF" w:rsidRPr="009278A9">
        <w:rPr>
          <w:rFonts w:ascii="Arial" w:hAnsi="Arial" w:cs="Arial"/>
          <w:color w:val="auto"/>
          <w:lang w:val="es-CL" w:eastAsia="en-US"/>
        </w:rPr>
        <w:t>Agregó</w:t>
      </w:r>
      <w:r w:rsidRPr="009278A9">
        <w:rPr>
          <w:rFonts w:ascii="Arial" w:hAnsi="Arial" w:cs="Arial"/>
          <w:color w:val="auto"/>
          <w:lang w:val="es-CL" w:eastAsia="en-US"/>
        </w:rPr>
        <w:t xml:space="preserve"> que de acuerdo a lo que ha revisado, estos trámites pueden demorar más de dos o tres veces que </w:t>
      </w:r>
      <w:r w:rsidR="007E3F15" w:rsidRPr="009278A9">
        <w:rPr>
          <w:rFonts w:ascii="Arial" w:hAnsi="Arial" w:cs="Arial"/>
          <w:color w:val="auto"/>
          <w:lang w:val="es-CL" w:eastAsia="en-US"/>
        </w:rPr>
        <w:t xml:space="preserve">en </w:t>
      </w:r>
      <w:r w:rsidRPr="009278A9">
        <w:rPr>
          <w:rFonts w:ascii="Arial" w:hAnsi="Arial" w:cs="Arial"/>
          <w:color w:val="auto"/>
          <w:lang w:val="es-CL" w:eastAsia="en-US"/>
        </w:rPr>
        <w:t xml:space="preserve">cualquier otro país. </w:t>
      </w:r>
    </w:p>
    <w:p w14:paraId="1D7527D2" w14:textId="77777777" w:rsidR="00B364E3" w:rsidRPr="009278A9" w:rsidRDefault="00B364E3" w:rsidP="00607547">
      <w:pPr>
        <w:widowControl/>
        <w:ind w:firstLine="2835"/>
        <w:jc w:val="both"/>
        <w:rPr>
          <w:rFonts w:ascii="Arial" w:hAnsi="Arial" w:cs="Arial"/>
          <w:color w:val="auto"/>
          <w:lang w:val="es-CL" w:eastAsia="en-US"/>
        </w:rPr>
      </w:pPr>
    </w:p>
    <w:p w14:paraId="4B4A52B1" w14:textId="53E0DC7F" w:rsidR="00607547" w:rsidRPr="009278A9" w:rsidRDefault="00B364E3"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Aseveró que lo anterior es un problema real que debe ser abordado, por lo que sería de gran relevancia que las distintas autorizaciones sectoriales pudiesen hacerse de manera paralela y no de forma consecuencial. Añadió que las cuestiones ambientales podrían ser resueltas de una manera mucho más rápida</w:t>
      </w:r>
      <w:r w:rsidR="00AF668C" w:rsidRPr="009278A9">
        <w:rPr>
          <w:rFonts w:ascii="Arial" w:hAnsi="Arial" w:cs="Arial"/>
          <w:color w:val="auto"/>
          <w:lang w:val="es-CL" w:eastAsia="en-US"/>
        </w:rPr>
        <w:t>.</w:t>
      </w:r>
    </w:p>
    <w:p w14:paraId="1922980C" w14:textId="77777777" w:rsidR="00607547" w:rsidRPr="009278A9" w:rsidRDefault="00607547" w:rsidP="00607547">
      <w:pPr>
        <w:widowControl/>
        <w:ind w:firstLine="2835"/>
        <w:jc w:val="both"/>
        <w:rPr>
          <w:rFonts w:ascii="Arial" w:hAnsi="Arial" w:cs="Arial"/>
          <w:color w:val="auto"/>
          <w:lang w:val="es-CL" w:eastAsia="en-US"/>
        </w:rPr>
      </w:pPr>
    </w:p>
    <w:p w14:paraId="1D86184F" w14:textId="10A2AC9F" w:rsidR="00607547" w:rsidRPr="009278A9" w:rsidRDefault="00C13021"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A continuac</w:t>
      </w:r>
      <w:r w:rsidR="00AF668C" w:rsidRPr="009278A9">
        <w:rPr>
          <w:rFonts w:ascii="Arial" w:hAnsi="Arial" w:cs="Arial"/>
          <w:color w:val="auto"/>
          <w:lang w:val="es-CL" w:eastAsia="en-US"/>
        </w:rPr>
        <w:t xml:space="preserve">ión, se refirió a dos temas que a su juicio no estarían siendo resueltos de buena manera en este último anuncio de indicaciones. Reiteró una vez más sus aprensiones sobre la presencia del componente ad valorem e insistió </w:t>
      </w:r>
      <w:r w:rsidR="007E3F15" w:rsidRPr="009278A9">
        <w:rPr>
          <w:rFonts w:ascii="Arial" w:hAnsi="Arial" w:cs="Arial"/>
          <w:color w:val="auto"/>
          <w:lang w:val="es-CL" w:eastAsia="en-US"/>
        </w:rPr>
        <w:t xml:space="preserve">en </w:t>
      </w:r>
      <w:r w:rsidR="00AF668C" w:rsidRPr="009278A9">
        <w:rPr>
          <w:rFonts w:ascii="Arial" w:hAnsi="Arial" w:cs="Arial"/>
          <w:color w:val="auto"/>
          <w:lang w:val="es-CL" w:eastAsia="en-US"/>
        </w:rPr>
        <w:t>que si su justificación descansa en</w:t>
      </w:r>
      <w:r w:rsidRPr="009278A9">
        <w:rPr>
          <w:rFonts w:ascii="Arial" w:hAnsi="Arial" w:cs="Arial"/>
          <w:color w:val="auto"/>
          <w:lang w:val="es-CL" w:eastAsia="en-US"/>
        </w:rPr>
        <w:t xml:space="preserve"> la extracción de bienes </w:t>
      </w:r>
      <w:r w:rsidR="002029A8" w:rsidRPr="009278A9">
        <w:rPr>
          <w:rFonts w:ascii="Arial" w:hAnsi="Arial" w:cs="Arial"/>
          <w:color w:val="auto"/>
          <w:lang w:val="es-CL" w:eastAsia="en-US"/>
        </w:rPr>
        <w:t>no renovables, inevitablemente en</w:t>
      </w:r>
      <w:r w:rsidRPr="009278A9">
        <w:rPr>
          <w:rFonts w:ascii="Arial" w:hAnsi="Arial" w:cs="Arial"/>
          <w:color w:val="auto"/>
          <w:lang w:val="es-CL" w:eastAsia="en-US"/>
        </w:rPr>
        <w:t xml:space="preserve"> futuro se aplicará a la mediana y pequeña minería, co</w:t>
      </w:r>
      <w:r w:rsidR="00AF668C" w:rsidRPr="009278A9">
        <w:rPr>
          <w:rFonts w:ascii="Arial" w:hAnsi="Arial" w:cs="Arial"/>
          <w:color w:val="auto"/>
          <w:lang w:val="es-CL" w:eastAsia="en-US"/>
        </w:rPr>
        <w:t>mo ha ocurrido en otros países.</w:t>
      </w:r>
      <w:r w:rsidRPr="009278A9">
        <w:rPr>
          <w:rFonts w:ascii="Arial" w:hAnsi="Arial" w:cs="Arial"/>
          <w:color w:val="auto"/>
          <w:lang w:val="es-CL" w:eastAsia="en-US"/>
        </w:rPr>
        <w:t xml:space="preserve"> </w:t>
      </w:r>
    </w:p>
    <w:p w14:paraId="5E44DE2D" w14:textId="35D0B4F5" w:rsidR="00427EA2" w:rsidRPr="009278A9" w:rsidRDefault="00427EA2" w:rsidP="00607547">
      <w:pPr>
        <w:widowControl/>
        <w:ind w:firstLine="2835"/>
        <w:jc w:val="both"/>
        <w:rPr>
          <w:rFonts w:ascii="Arial" w:hAnsi="Arial" w:cs="Arial"/>
          <w:color w:val="auto"/>
          <w:lang w:val="es-CL" w:eastAsia="en-US"/>
        </w:rPr>
      </w:pPr>
    </w:p>
    <w:p w14:paraId="22BAF18C" w14:textId="438DBD65" w:rsidR="00427EA2" w:rsidRPr="009278A9" w:rsidRDefault="0001378C"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Declaró entender que el propio</w:t>
      </w:r>
      <w:r w:rsidR="00427EA2" w:rsidRPr="009278A9">
        <w:rPr>
          <w:rFonts w:ascii="Arial" w:hAnsi="Arial" w:cs="Arial"/>
          <w:color w:val="auto"/>
          <w:lang w:val="es-CL" w:eastAsia="en-US"/>
        </w:rPr>
        <w:t xml:space="preserve"> señor Ministro había informado que no legislaría en ese sentido, pero</w:t>
      </w:r>
      <w:r w:rsidRPr="009278A9">
        <w:rPr>
          <w:rFonts w:ascii="Arial" w:hAnsi="Arial" w:cs="Arial"/>
          <w:color w:val="auto"/>
          <w:lang w:val="es-CL" w:eastAsia="en-US"/>
        </w:rPr>
        <w:t xml:space="preserve"> advirtió</w:t>
      </w:r>
      <w:r w:rsidR="00427EA2" w:rsidRPr="009278A9">
        <w:rPr>
          <w:rFonts w:ascii="Arial" w:hAnsi="Arial" w:cs="Arial"/>
          <w:color w:val="auto"/>
          <w:lang w:val="es-CL" w:eastAsia="en-US"/>
        </w:rPr>
        <w:t xml:space="preserve"> que nada impide que en una futura Administ</w:t>
      </w:r>
      <w:r w:rsidRPr="009278A9">
        <w:rPr>
          <w:rFonts w:ascii="Arial" w:hAnsi="Arial" w:cs="Arial"/>
          <w:color w:val="auto"/>
          <w:lang w:val="es-CL" w:eastAsia="en-US"/>
        </w:rPr>
        <w:t>ración se resuelva extenderlo a la me</w:t>
      </w:r>
      <w:r w:rsidR="009F2EDF" w:rsidRPr="009278A9">
        <w:rPr>
          <w:rFonts w:ascii="Arial" w:hAnsi="Arial" w:cs="Arial"/>
          <w:color w:val="auto"/>
          <w:lang w:val="es-CL" w:eastAsia="en-US"/>
        </w:rPr>
        <w:t>diana y pequeña minería. Insistió</w:t>
      </w:r>
      <w:r w:rsidRPr="009278A9">
        <w:rPr>
          <w:rFonts w:ascii="Arial" w:hAnsi="Arial" w:cs="Arial"/>
          <w:color w:val="auto"/>
          <w:lang w:val="es-CL" w:eastAsia="en-US"/>
        </w:rPr>
        <w:t xml:space="preserve"> </w:t>
      </w:r>
      <w:r w:rsidR="007E3F15" w:rsidRPr="009278A9">
        <w:rPr>
          <w:rFonts w:ascii="Arial" w:hAnsi="Arial" w:cs="Arial"/>
          <w:color w:val="auto"/>
          <w:lang w:val="es-CL" w:eastAsia="en-US"/>
        </w:rPr>
        <w:t xml:space="preserve">en </w:t>
      </w:r>
      <w:r w:rsidRPr="009278A9">
        <w:rPr>
          <w:rFonts w:ascii="Arial" w:hAnsi="Arial" w:cs="Arial"/>
          <w:color w:val="auto"/>
          <w:lang w:val="es-CL" w:eastAsia="en-US"/>
        </w:rPr>
        <w:t>que la forma en que las mineras puedan g</w:t>
      </w:r>
      <w:r w:rsidR="002029A8" w:rsidRPr="009278A9">
        <w:rPr>
          <w:rFonts w:ascii="Arial" w:hAnsi="Arial" w:cs="Arial"/>
          <w:color w:val="auto"/>
          <w:lang w:val="es-CL" w:eastAsia="en-US"/>
        </w:rPr>
        <w:t>enerar una tributación mayor deb</w:t>
      </w:r>
      <w:r w:rsidR="007E3F15" w:rsidRPr="009278A9">
        <w:rPr>
          <w:rFonts w:ascii="Arial" w:hAnsi="Arial" w:cs="Arial"/>
          <w:color w:val="auto"/>
          <w:lang w:val="es-CL" w:eastAsia="en-US"/>
        </w:rPr>
        <w:t>e</w:t>
      </w:r>
      <w:r w:rsidR="002029A8" w:rsidRPr="009278A9">
        <w:rPr>
          <w:rFonts w:ascii="Arial" w:hAnsi="Arial" w:cs="Arial"/>
          <w:color w:val="auto"/>
          <w:lang w:val="es-CL" w:eastAsia="en-US"/>
        </w:rPr>
        <w:t xml:space="preserve"> conducirse</w:t>
      </w:r>
      <w:r w:rsidRPr="009278A9">
        <w:rPr>
          <w:rFonts w:ascii="Arial" w:hAnsi="Arial" w:cs="Arial"/>
          <w:color w:val="auto"/>
          <w:lang w:val="es-CL" w:eastAsia="en-US"/>
        </w:rPr>
        <w:t xml:space="preserve">, no a través de este tipo de impuesto que se propone, sino que mediante las </w:t>
      </w:r>
      <w:r w:rsidR="00732CA6" w:rsidRPr="009278A9">
        <w:rPr>
          <w:rFonts w:ascii="Arial" w:hAnsi="Arial" w:cs="Arial"/>
          <w:color w:val="auto"/>
          <w:lang w:val="es-CL" w:eastAsia="en-US"/>
        </w:rPr>
        <w:t>ganancias</w:t>
      </w:r>
      <w:r w:rsidRPr="009278A9">
        <w:rPr>
          <w:rFonts w:ascii="Arial" w:hAnsi="Arial" w:cs="Arial"/>
          <w:color w:val="auto"/>
          <w:lang w:val="es-CL" w:eastAsia="en-US"/>
        </w:rPr>
        <w:t>.</w:t>
      </w:r>
    </w:p>
    <w:p w14:paraId="3484DFD7" w14:textId="058D19D3" w:rsidR="00427EA2" w:rsidRPr="009278A9" w:rsidRDefault="00427EA2" w:rsidP="00607547">
      <w:pPr>
        <w:widowControl/>
        <w:ind w:firstLine="2835"/>
        <w:jc w:val="both"/>
        <w:rPr>
          <w:rFonts w:ascii="Arial" w:hAnsi="Arial" w:cs="Arial"/>
          <w:color w:val="auto"/>
          <w:lang w:val="es-CL" w:eastAsia="en-US"/>
        </w:rPr>
      </w:pPr>
    </w:p>
    <w:p w14:paraId="11247392" w14:textId="02789EA7" w:rsidR="00427EA2" w:rsidRPr="009278A9" w:rsidRDefault="002029A8"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Finalmente, hizo presente</w:t>
      </w:r>
      <w:r w:rsidR="00427EA2" w:rsidRPr="009278A9">
        <w:rPr>
          <w:rFonts w:ascii="Arial" w:hAnsi="Arial" w:cs="Arial"/>
          <w:color w:val="auto"/>
          <w:lang w:val="es-CL" w:eastAsia="en-US"/>
        </w:rPr>
        <w:t xml:space="preserve"> que</w:t>
      </w:r>
      <w:r w:rsidR="0001378C" w:rsidRPr="009278A9">
        <w:rPr>
          <w:rFonts w:ascii="Arial" w:hAnsi="Arial" w:cs="Arial"/>
          <w:color w:val="auto"/>
          <w:lang w:val="es-CL" w:eastAsia="en-US"/>
        </w:rPr>
        <w:t xml:space="preserve"> más allá </w:t>
      </w:r>
      <w:r w:rsidR="007E3F15" w:rsidRPr="009278A9">
        <w:rPr>
          <w:rFonts w:ascii="Arial" w:hAnsi="Arial" w:cs="Arial"/>
          <w:color w:val="auto"/>
          <w:lang w:val="es-CL" w:eastAsia="en-US"/>
        </w:rPr>
        <w:t xml:space="preserve">de </w:t>
      </w:r>
      <w:r w:rsidR="0001378C" w:rsidRPr="009278A9">
        <w:rPr>
          <w:rFonts w:ascii="Arial" w:hAnsi="Arial" w:cs="Arial"/>
          <w:color w:val="auto"/>
          <w:lang w:val="es-CL" w:eastAsia="en-US"/>
        </w:rPr>
        <w:t>que se baje la carga tributaria potencial máxima a un 47%</w:t>
      </w:r>
      <w:r w:rsidR="00427EA2" w:rsidRPr="009278A9">
        <w:rPr>
          <w:rFonts w:ascii="Arial" w:hAnsi="Arial" w:cs="Arial"/>
          <w:color w:val="auto"/>
          <w:lang w:val="es-CL" w:eastAsia="en-US"/>
        </w:rPr>
        <w:t xml:space="preserve"> Chile seguirá siendo menos competitivo</w:t>
      </w:r>
      <w:r w:rsidR="0001378C" w:rsidRPr="009278A9">
        <w:rPr>
          <w:rFonts w:ascii="Arial" w:hAnsi="Arial" w:cs="Arial"/>
          <w:color w:val="auto"/>
          <w:lang w:val="es-CL" w:eastAsia="en-US"/>
        </w:rPr>
        <w:t xml:space="preserve"> y conservando la tasa más alta del mundo</w:t>
      </w:r>
      <w:r w:rsidR="00427EA2" w:rsidRPr="009278A9">
        <w:rPr>
          <w:rFonts w:ascii="Arial" w:hAnsi="Arial" w:cs="Arial"/>
          <w:color w:val="auto"/>
          <w:lang w:val="es-CL" w:eastAsia="en-US"/>
        </w:rPr>
        <w:t>.</w:t>
      </w:r>
      <w:r w:rsidR="0001378C" w:rsidRPr="009278A9">
        <w:rPr>
          <w:rFonts w:ascii="Arial" w:hAnsi="Arial" w:cs="Arial"/>
          <w:color w:val="auto"/>
          <w:lang w:val="es-CL" w:eastAsia="en-US"/>
        </w:rPr>
        <w:t xml:space="preserve"> Precisó que este tema no es pacífico y hay estudios sobre la materia que son contradictorios. Con todo, puso de relieve</w:t>
      </w:r>
      <w:r w:rsidR="00427EA2" w:rsidRPr="009278A9">
        <w:rPr>
          <w:rFonts w:ascii="Arial" w:hAnsi="Arial" w:cs="Arial"/>
          <w:color w:val="auto"/>
          <w:lang w:val="es-CL" w:eastAsia="en-US"/>
        </w:rPr>
        <w:t xml:space="preserve"> la importancia de producir más cobre, por lo que</w:t>
      </w:r>
      <w:r w:rsidR="00732CA6" w:rsidRPr="009278A9">
        <w:rPr>
          <w:rFonts w:ascii="Arial" w:hAnsi="Arial" w:cs="Arial"/>
          <w:color w:val="auto"/>
          <w:lang w:val="es-CL" w:eastAsia="en-US"/>
        </w:rPr>
        <w:t xml:space="preserve"> declaró que</w:t>
      </w:r>
      <w:r w:rsidR="00427EA2" w:rsidRPr="009278A9">
        <w:rPr>
          <w:rFonts w:ascii="Arial" w:hAnsi="Arial" w:cs="Arial"/>
          <w:color w:val="auto"/>
          <w:lang w:val="es-CL" w:eastAsia="en-US"/>
        </w:rPr>
        <w:t xml:space="preserve"> la inversión será más fácil</w:t>
      </w:r>
      <w:r w:rsidRPr="009278A9">
        <w:rPr>
          <w:rFonts w:ascii="Arial" w:hAnsi="Arial" w:cs="Arial"/>
          <w:color w:val="auto"/>
          <w:lang w:val="es-CL" w:eastAsia="en-US"/>
        </w:rPr>
        <w:t xml:space="preserve"> de concretar</w:t>
      </w:r>
      <w:r w:rsidR="00427EA2" w:rsidRPr="009278A9">
        <w:rPr>
          <w:rFonts w:ascii="Arial" w:hAnsi="Arial" w:cs="Arial"/>
          <w:color w:val="auto"/>
          <w:lang w:val="es-CL" w:eastAsia="en-US"/>
        </w:rPr>
        <w:t xml:space="preserve"> si lo</w:t>
      </w:r>
      <w:r w:rsidRPr="009278A9">
        <w:rPr>
          <w:rFonts w:ascii="Arial" w:hAnsi="Arial" w:cs="Arial"/>
          <w:color w:val="auto"/>
          <w:lang w:val="es-CL" w:eastAsia="en-US"/>
        </w:rPr>
        <w:t>s impuestos que se fijan no son</w:t>
      </w:r>
      <w:r w:rsidR="00427EA2" w:rsidRPr="009278A9">
        <w:rPr>
          <w:rFonts w:ascii="Arial" w:hAnsi="Arial" w:cs="Arial"/>
          <w:color w:val="auto"/>
          <w:lang w:val="es-CL" w:eastAsia="en-US"/>
        </w:rPr>
        <w:t xml:space="preserve"> los más altos de todos. </w:t>
      </w:r>
    </w:p>
    <w:p w14:paraId="608AB50B" w14:textId="0E459F0C" w:rsidR="00C9253B" w:rsidRPr="009278A9" w:rsidRDefault="00C9253B" w:rsidP="00607547">
      <w:pPr>
        <w:widowControl/>
        <w:ind w:firstLine="2835"/>
        <w:jc w:val="both"/>
        <w:rPr>
          <w:rFonts w:ascii="Arial" w:hAnsi="Arial" w:cs="Arial"/>
          <w:color w:val="auto"/>
          <w:lang w:val="es-CL" w:eastAsia="en-US"/>
        </w:rPr>
      </w:pPr>
    </w:p>
    <w:p w14:paraId="1FF356FE" w14:textId="64A9FECA" w:rsidR="00C9253B" w:rsidRPr="009278A9" w:rsidRDefault="00C9253B"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 xml:space="preserve">El </w:t>
      </w:r>
      <w:r w:rsidRPr="009278A9">
        <w:rPr>
          <w:rFonts w:ascii="Arial" w:hAnsi="Arial" w:cs="Arial"/>
          <w:b/>
          <w:color w:val="auto"/>
          <w:lang w:val="es-CL" w:eastAsia="en-US"/>
        </w:rPr>
        <w:t>Honorable Senador señor Edwards</w:t>
      </w:r>
      <w:r w:rsidRPr="009278A9">
        <w:rPr>
          <w:rFonts w:ascii="Arial" w:hAnsi="Arial" w:cs="Arial"/>
          <w:color w:val="auto"/>
          <w:lang w:val="es-CL" w:eastAsia="en-US"/>
        </w:rPr>
        <w:t xml:space="preserve"> resaltó que </w:t>
      </w:r>
      <w:r w:rsidR="00410933" w:rsidRPr="009278A9">
        <w:rPr>
          <w:rFonts w:ascii="Arial" w:hAnsi="Arial" w:cs="Arial"/>
          <w:color w:val="auto"/>
          <w:lang w:val="es-CL" w:eastAsia="en-US"/>
        </w:rPr>
        <w:t>importa saber</w:t>
      </w:r>
      <w:r w:rsidRPr="009278A9">
        <w:rPr>
          <w:rFonts w:ascii="Arial" w:hAnsi="Arial" w:cs="Arial"/>
          <w:color w:val="auto"/>
          <w:lang w:val="es-CL" w:eastAsia="en-US"/>
        </w:rPr>
        <w:t xml:space="preserve"> cuál será el próximo Gobierno, en orden a considerar si el presente proyecto de ley será votado con un acuerdo transversal o bien de manera dividida. Refirió que para que una política pública perdure</w:t>
      </w:r>
      <w:r w:rsidR="00410933" w:rsidRPr="009278A9">
        <w:rPr>
          <w:rFonts w:ascii="Arial" w:hAnsi="Arial" w:cs="Arial"/>
          <w:color w:val="auto"/>
          <w:lang w:val="es-CL" w:eastAsia="en-US"/>
        </w:rPr>
        <w:t xml:space="preserve"> en el tiempo</w:t>
      </w:r>
      <w:r w:rsidRPr="009278A9">
        <w:rPr>
          <w:rFonts w:ascii="Arial" w:hAnsi="Arial" w:cs="Arial"/>
          <w:color w:val="auto"/>
          <w:lang w:val="es-CL" w:eastAsia="en-US"/>
        </w:rPr>
        <w:t xml:space="preserve"> es importante que se incluya a </w:t>
      </w:r>
      <w:r w:rsidR="00410933" w:rsidRPr="009278A9">
        <w:rPr>
          <w:rFonts w:ascii="Arial" w:hAnsi="Arial" w:cs="Arial"/>
          <w:color w:val="auto"/>
          <w:lang w:val="es-CL" w:eastAsia="en-US"/>
        </w:rPr>
        <w:t>todas las coaliciones políticas al momento de discutir su diseño.</w:t>
      </w:r>
    </w:p>
    <w:p w14:paraId="10DE67FC" w14:textId="05A27D43" w:rsidR="00C9253B" w:rsidRPr="009278A9" w:rsidRDefault="00C9253B" w:rsidP="00607547">
      <w:pPr>
        <w:widowControl/>
        <w:ind w:firstLine="2835"/>
        <w:jc w:val="both"/>
        <w:rPr>
          <w:rFonts w:ascii="Arial" w:hAnsi="Arial" w:cs="Arial"/>
          <w:color w:val="auto"/>
          <w:lang w:val="es-CL" w:eastAsia="en-US"/>
        </w:rPr>
      </w:pPr>
    </w:p>
    <w:p w14:paraId="45AC3115" w14:textId="338304CF" w:rsidR="00C9253B" w:rsidRPr="009278A9" w:rsidRDefault="00C9253B"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Sobre el proyecto en sí, advirtió que no logra ver que se tomen los resguardos necesarios para entregarle competitividad a Chile, cuya producción se encuen</w:t>
      </w:r>
      <w:r w:rsidR="00410933" w:rsidRPr="009278A9">
        <w:rPr>
          <w:rFonts w:ascii="Arial" w:hAnsi="Arial" w:cs="Arial"/>
          <w:color w:val="auto"/>
          <w:lang w:val="es-CL" w:eastAsia="en-US"/>
        </w:rPr>
        <w:t xml:space="preserve">tra estancada desde el año 2005 por la </w:t>
      </w:r>
      <w:r w:rsidR="00410933" w:rsidRPr="009278A9">
        <w:rPr>
          <w:rFonts w:ascii="Arial" w:hAnsi="Arial" w:cs="Arial"/>
          <w:color w:val="auto"/>
          <w:lang w:val="es-CL" w:eastAsia="en-US"/>
        </w:rPr>
        <w:lastRenderedPageBreak/>
        <w:t>aplicación de un royalty, después de haber crecido conside</w:t>
      </w:r>
      <w:r w:rsidR="002029A8" w:rsidRPr="009278A9">
        <w:rPr>
          <w:rFonts w:ascii="Arial" w:hAnsi="Arial" w:cs="Arial"/>
          <w:color w:val="auto"/>
          <w:lang w:val="es-CL" w:eastAsia="en-US"/>
        </w:rPr>
        <w:t>rablemente durante los años 90 hasta</w:t>
      </w:r>
      <w:r w:rsidR="00410933" w:rsidRPr="009278A9">
        <w:rPr>
          <w:rFonts w:ascii="Arial" w:hAnsi="Arial" w:cs="Arial"/>
          <w:color w:val="auto"/>
          <w:lang w:val="es-CL" w:eastAsia="en-US"/>
        </w:rPr>
        <w:t xml:space="preserve"> esa fecha. </w:t>
      </w:r>
    </w:p>
    <w:p w14:paraId="5C956A4F" w14:textId="770525AB" w:rsidR="00C9253B" w:rsidRPr="009278A9" w:rsidRDefault="00C9253B" w:rsidP="00607547">
      <w:pPr>
        <w:widowControl/>
        <w:ind w:firstLine="2835"/>
        <w:jc w:val="both"/>
        <w:rPr>
          <w:rFonts w:ascii="Arial" w:hAnsi="Arial" w:cs="Arial"/>
          <w:color w:val="auto"/>
          <w:lang w:val="es-CL" w:eastAsia="en-US"/>
        </w:rPr>
      </w:pPr>
    </w:p>
    <w:p w14:paraId="6433462C" w14:textId="1748E186" w:rsidR="00832FE8" w:rsidRPr="009278A9" w:rsidRDefault="001D1D47" w:rsidP="00832FE8">
      <w:pPr>
        <w:widowControl/>
        <w:ind w:firstLine="2835"/>
        <w:jc w:val="both"/>
        <w:rPr>
          <w:rFonts w:ascii="Arial" w:hAnsi="Arial" w:cs="Arial"/>
          <w:color w:val="auto"/>
          <w:lang w:val="es-CL" w:eastAsia="en-US"/>
        </w:rPr>
      </w:pPr>
      <w:r w:rsidRPr="009278A9">
        <w:rPr>
          <w:rFonts w:ascii="Arial" w:hAnsi="Arial" w:cs="Arial"/>
          <w:color w:val="auto"/>
          <w:lang w:val="es-CL" w:eastAsia="en-US"/>
        </w:rPr>
        <w:t xml:space="preserve">Inquirió al señor Ministro la razón para entender </w:t>
      </w:r>
      <w:r w:rsidR="00832FE8" w:rsidRPr="009278A9">
        <w:rPr>
          <w:rFonts w:ascii="Arial" w:hAnsi="Arial" w:cs="Arial"/>
          <w:color w:val="auto"/>
          <w:lang w:val="es-CL" w:eastAsia="en-US"/>
        </w:rPr>
        <w:t xml:space="preserve">que en el escenario actual, donde la minería ya se encuentra estancada, </w:t>
      </w:r>
      <w:r w:rsidRPr="009278A9">
        <w:rPr>
          <w:rFonts w:ascii="Arial" w:hAnsi="Arial" w:cs="Arial"/>
          <w:color w:val="auto"/>
          <w:lang w:val="es-CL" w:eastAsia="en-US"/>
        </w:rPr>
        <w:t>la decisión de subir los impuestos permitirá aumentar la recaudación fiscal.</w:t>
      </w:r>
      <w:r w:rsidR="00832FE8" w:rsidRPr="009278A9">
        <w:rPr>
          <w:rFonts w:ascii="Arial" w:hAnsi="Arial" w:cs="Arial"/>
          <w:color w:val="auto"/>
          <w:lang w:val="es-CL" w:eastAsia="en-US"/>
        </w:rPr>
        <w:t xml:space="preserve"> </w:t>
      </w:r>
    </w:p>
    <w:p w14:paraId="4B7F1B2C" w14:textId="03989A18" w:rsidR="00C9253B" w:rsidRPr="009278A9" w:rsidRDefault="00C9253B" w:rsidP="00607547">
      <w:pPr>
        <w:widowControl/>
        <w:ind w:firstLine="2835"/>
        <w:jc w:val="both"/>
        <w:rPr>
          <w:rFonts w:ascii="Arial" w:hAnsi="Arial" w:cs="Arial"/>
          <w:color w:val="auto"/>
          <w:lang w:val="es-CL" w:eastAsia="en-US"/>
        </w:rPr>
      </w:pPr>
    </w:p>
    <w:p w14:paraId="105C4DDC" w14:textId="748F84CB" w:rsidR="00C9253B" w:rsidRPr="009278A9" w:rsidRDefault="00C9253B"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Enseguida, sobre la carga promedio del 41,5%</w:t>
      </w:r>
      <w:r w:rsidR="0084730E" w:rsidRPr="009278A9">
        <w:rPr>
          <w:rFonts w:ascii="Arial" w:hAnsi="Arial" w:cs="Arial"/>
          <w:color w:val="auto"/>
          <w:lang w:val="es-CL" w:eastAsia="en-US"/>
        </w:rPr>
        <w:t xml:space="preserve"> que se está proponiendo</w:t>
      </w:r>
      <w:r w:rsidR="007E3F15" w:rsidRPr="009278A9">
        <w:rPr>
          <w:rFonts w:ascii="Arial" w:hAnsi="Arial" w:cs="Arial"/>
          <w:color w:val="auto"/>
          <w:lang w:val="es-CL" w:eastAsia="en-US"/>
        </w:rPr>
        <w:t>,</w:t>
      </w:r>
      <w:r w:rsidRPr="009278A9">
        <w:rPr>
          <w:rFonts w:ascii="Arial" w:hAnsi="Arial" w:cs="Arial"/>
          <w:color w:val="auto"/>
          <w:lang w:val="es-CL" w:eastAsia="en-US"/>
        </w:rPr>
        <w:t xml:space="preserve"> pidió saber cómo se llegó a este porcentaje y si acaso volvió a construirse</w:t>
      </w:r>
      <w:r w:rsidR="001D1D47" w:rsidRPr="009278A9">
        <w:rPr>
          <w:rFonts w:ascii="Arial" w:hAnsi="Arial" w:cs="Arial"/>
          <w:color w:val="auto"/>
          <w:lang w:val="es-CL" w:eastAsia="en-US"/>
        </w:rPr>
        <w:t xml:space="preserve"> en base a</w:t>
      </w:r>
      <w:r w:rsidR="0084730E" w:rsidRPr="009278A9">
        <w:rPr>
          <w:rFonts w:ascii="Arial" w:hAnsi="Arial" w:cs="Arial"/>
          <w:color w:val="auto"/>
          <w:lang w:val="es-CL" w:eastAsia="en-US"/>
        </w:rPr>
        <w:t xml:space="preserve"> los estudios del señor</w:t>
      </w:r>
      <w:r w:rsidRPr="009278A9">
        <w:rPr>
          <w:rFonts w:ascii="Arial" w:hAnsi="Arial" w:cs="Arial"/>
          <w:color w:val="auto"/>
          <w:lang w:val="es-CL" w:eastAsia="en-US"/>
        </w:rPr>
        <w:t xml:space="preserve"> Michel</w:t>
      </w:r>
      <w:r w:rsidR="0084730E" w:rsidRPr="009278A9">
        <w:rPr>
          <w:rFonts w:ascii="Arial" w:hAnsi="Arial" w:cs="Arial"/>
          <w:color w:val="auto"/>
          <w:lang w:val="es-CL" w:eastAsia="en-US"/>
        </w:rPr>
        <w:t xml:space="preserve"> </w:t>
      </w:r>
      <w:r w:rsidRPr="009278A9">
        <w:rPr>
          <w:rFonts w:ascii="Arial" w:hAnsi="Arial" w:cs="Arial"/>
          <w:color w:val="auto"/>
          <w:lang w:val="es-CL" w:eastAsia="en-US"/>
        </w:rPr>
        <w:t>Jorratt.</w:t>
      </w:r>
      <w:r w:rsidR="00E92D0D" w:rsidRPr="009278A9">
        <w:rPr>
          <w:rFonts w:ascii="Arial" w:hAnsi="Arial" w:cs="Arial"/>
          <w:color w:val="auto"/>
          <w:lang w:val="es-CL" w:eastAsia="en-US"/>
        </w:rPr>
        <w:t xml:space="preserve"> Manifestó que los estudios elaborados por el ex Director del Servicio de Impuestos Internos so</w:t>
      </w:r>
      <w:r w:rsidR="001D1D47" w:rsidRPr="009278A9">
        <w:rPr>
          <w:rFonts w:ascii="Arial" w:hAnsi="Arial" w:cs="Arial"/>
          <w:color w:val="auto"/>
          <w:lang w:val="es-CL" w:eastAsia="en-US"/>
        </w:rPr>
        <w:t>n distintos a los demás</w:t>
      </w:r>
      <w:r w:rsidR="00E92D0D" w:rsidRPr="009278A9">
        <w:rPr>
          <w:rFonts w:ascii="Arial" w:hAnsi="Arial" w:cs="Arial"/>
          <w:color w:val="auto"/>
          <w:lang w:val="es-CL" w:eastAsia="en-US"/>
        </w:rPr>
        <w:t xml:space="preserve"> que se han elaborado sobre la materia, por lo que cuestionó que desde el Ejecutivo se centr</w:t>
      </w:r>
      <w:r w:rsidR="007E3F15" w:rsidRPr="009278A9">
        <w:rPr>
          <w:rFonts w:ascii="Arial" w:hAnsi="Arial" w:cs="Arial"/>
          <w:color w:val="auto"/>
          <w:lang w:val="es-CL" w:eastAsia="en-US"/>
        </w:rPr>
        <w:t>en</w:t>
      </w:r>
      <w:r w:rsidR="00E92D0D" w:rsidRPr="009278A9">
        <w:rPr>
          <w:rFonts w:ascii="Arial" w:hAnsi="Arial" w:cs="Arial"/>
          <w:color w:val="auto"/>
          <w:lang w:val="es-CL" w:eastAsia="en-US"/>
        </w:rPr>
        <w:t xml:space="preserve"> en un solo autor para la elaboración de los gráficos y proyecciones.</w:t>
      </w:r>
    </w:p>
    <w:p w14:paraId="4B78FCF7" w14:textId="23443BB3" w:rsidR="00C9253B" w:rsidRPr="009278A9" w:rsidRDefault="00C9253B" w:rsidP="00607547">
      <w:pPr>
        <w:widowControl/>
        <w:ind w:firstLine="2835"/>
        <w:jc w:val="both"/>
        <w:rPr>
          <w:rFonts w:ascii="Arial" w:hAnsi="Arial" w:cs="Arial"/>
          <w:color w:val="auto"/>
          <w:lang w:val="es-CL" w:eastAsia="en-US"/>
        </w:rPr>
      </w:pPr>
    </w:p>
    <w:p w14:paraId="0BB31221" w14:textId="20CCC43D" w:rsidR="00C9253B" w:rsidRPr="009278A9" w:rsidRDefault="004C7D33"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Declaró que</w:t>
      </w:r>
      <w:r w:rsidR="00E92D0D" w:rsidRPr="009278A9">
        <w:rPr>
          <w:rFonts w:ascii="Arial" w:hAnsi="Arial" w:cs="Arial"/>
          <w:color w:val="auto"/>
          <w:lang w:val="es-CL" w:eastAsia="en-US"/>
        </w:rPr>
        <w:t>, según entiende, teniendo a la vista los datos proporcionados por el</w:t>
      </w:r>
      <w:r w:rsidRPr="009278A9">
        <w:rPr>
          <w:rFonts w:ascii="Arial" w:hAnsi="Arial" w:cs="Arial"/>
          <w:color w:val="auto"/>
          <w:lang w:val="es-CL" w:eastAsia="en-US"/>
        </w:rPr>
        <w:t xml:space="preserve"> Banco Central, nunca </w:t>
      </w:r>
      <w:r w:rsidR="00E92D0D" w:rsidRPr="009278A9">
        <w:rPr>
          <w:rFonts w:ascii="Arial" w:hAnsi="Arial" w:cs="Arial"/>
          <w:color w:val="auto"/>
          <w:lang w:val="es-CL" w:eastAsia="en-US"/>
        </w:rPr>
        <w:t>el Estado aumentó su recaudación más que</w:t>
      </w:r>
      <w:r w:rsidRPr="009278A9">
        <w:rPr>
          <w:rFonts w:ascii="Arial" w:hAnsi="Arial" w:cs="Arial"/>
          <w:color w:val="auto"/>
          <w:lang w:val="es-CL" w:eastAsia="en-US"/>
        </w:rPr>
        <w:t xml:space="preserve"> cu</w:t>
      </w:r>
      <w:r w:rsidR="00E92D0D" w:rsidRPr="009278A9">
        <w:rPr>
          <w:rFonts w:ascii="Arial" w:hAnsi="Arial" w:cs="Arial"/>
          <w:color w:val="auto"/>
          <w:lang w:val="es-CL" w:eastAsia="en-US"/>
        </w:rPr>
        <w:t>ando se estableció un impuesto de</w:t>
      </w:r>
      <w:r w:rsidR="001D1D47" w:rsidRPr="009278A9">
        <w:rPr>
          <w:rFonts w:ascii="Arial" w:hAnsi="Arial" w:cs="Arial"/>
          <w:color w:val="auto"/>
          <w:lang w:val="es-CL" w:eastAsia="en-US"/>
        </w:rPr>
        <w:t>l</w:t>
      </w:r>
      <w:r w:rsidR="00E92D0D" w:rsidRPr="009278A9">
        <w:rPr>
          <w:rFonts w:ascii="Arial" w:hAnsi="Arial" w:cs="Arial"/>
          <w:color w:val="auto"/>
          <w:lang w:val="es-CL" w:eastAsia="en-US"/>
        </w:rPr>
        <w:t xml:space="preserve"> 15%</w:t>
      </w:r>
      <w:r w:rsidR="001D1D47" w:rsidRPr="009278A9">
        <w:rPr>
          <w:rFonts w:ascii="Arial" w:hAnsi="Arial" w:cs="Arial"/>
          <w:color w:val="auto"/>
          <w:lang w:val="es-CL" w:eastAsia="en-US"/>
        </w:rPr>
        <w:t xml:space="preserve"> a las empresas.</w:t>
      </w:r>
    </w:p>
    <w:p w14:paraId="33D4703F" w14:textId="7B1699B1" w:rsidR="004C7D33" w:rsidRPr="009278A9" w:rsidRDefault="004C7D33" w:rsidP="00607547">
      <w:pPr>
        <w:widowControl/>
        <w:ind w:firstLine="2835"/>
        <w:jc w:val="both"/>
        <w:rPr>
          <w:rFonts w:ascii="Arial" w:hAnsi="Arial" w:cs="Arial"/>
          <w:color w:val="auto"/>
          <w:lang w:val="es-CL" w:eastAsia="en-US"/>
        </w:rPr>
      </w:pPr>
    </w:p>
    <w:p w14:paraId="1B462C77" w14:textId="0B230B05" w:rsidR="00927293" w:rsidRPr="009278A9" w:rsidRDefault="004C7D33" w:rsidP="00E92D0D">
      <w:pPr>
        <w:widowControl/>
        <w:ind w:firstLine="2835"/>
        <w:jc w:val="both"/>
        <w:rPr>
          <w:rFonts w:ascii="Arial" w:hAnsi="Arial" w:cs="Arial"/>
          <w:color w:val="auto"/>
          <w:lang w:val="es-CL" w:eastAsia="en-US"/>
        </w:rPr>
      </w:pPr>
      <w:r w:rsidRPr="009278A9">
        <w:rPr>
          <w:rFonts w:ascii="Arial" w:hAnsi="Arial" w:cs="Arial"/>
          <w:color w:val="auto"/>
          <w:lang w:val="es-CL" w:eastAsia="en-US"/>
        </w:rPr>
        <w:t>Reiteró a los repr</w:t>
      </w:r>
      <w:r w:rsidR="001D1D47" w:rsidRPr="009278A9">
        <w:rPr>
          <w:rFonts w:ascii="Arial" w:hAnsi="Arial" w:cs="Arial"/>
          <w:color w:val="auto"/>
          <w:lang w:val="es-CL" w:eastAsia="en-US"/>
        </w:rPr>
        <w:t>esentantes del Ejecutivo que le</w:t>
      </w:r>
      <w:r w:rsidRPr="009278A9">
        <w:rPr>
          <w:rFonts w:ascii="Arial" w:hAnsi="Arial" w:cs="Arial"/>
          <w:color w:val="auto"/>
          <w:lang w:val="es-CL" w:eastAsia="en-US"/>
        </w:rPr>
        <w:t xml:space="preserve"> pudiesen despejar sus dudas sobre cómo este proyecto</w:t>
      </w:r>
      <w:r w:rsidR="001D1D47" w:rsidRPr="009278A9">
        <w:rPr>
          <w:rFonts w:ascii="Arial" w:hAnsi="Arial" w:cs="Arial"/>
          <w:color w:val="auto"/>
          <w:lang w:val="es-CL" w:eastAsia="en-US"/>
        </w:rPr>
        <w:t xml:space="preserve"> de ley</w:t>
      </w:r>
      <w:r w:rsidRPr="009278A9">
        <w:rPr>
          <w:rFonts w:ascii="Arial" w:hAnsi="Arial" w:cs="Arial"/>
          <w:color w:val="auto"/>
          <w:lang w:val="es-CL" w:eastAsia="en-US"/>
        </w:rPr>
        <w:t xml:space="preserve"> ayud</w:t>
      </w:r>
      <w:r w:rsidR="00E92D0D" w:rsidRPr="009278A9">
        <w:rPr>
          <w:rFonts w:ascii="Arial" w:hAnsi="Arial" w:cs="Arial"/>
          <w:color w:val="auto"/>
          <w:lang w:val="es-CL" w:eastAsia="en-US"/>
        </w:rPr>
        <w:t xml:space="preserve">a a la competitividad de Chile y puso de relieve </w:t>
      </w:r>
      <w:r w:rsidR="00AC7E83" w:rsidRPr="009278A9">
        <w:rPr>
          <w:rFonts w:ascii="Arial" w:hAnsi="Arial" w:cs="Arial"/>
          <w:color w:val="auto"/>
          <w:lang w:val="es-CL" w:eastAsia="en-US"/>
        </w:rPr>
        <w:t>que la ecuación que debe maxim</w:t>
      </w:r>
      <w:r w:rsidR="001D1D47" w:rsidRPr="009278A9">
        <w:rPr>
          <w:rFonts w:ascii="Arial" w:hAnsi="Arial" w:cs="Arial"/>
          <w:color w:val="auto"/>
          <w:lang w:val="es-CL" w:eastAsia="en-US"/>
        </w:rPr>
        <w:t>izarse no es sobre cuánto puede recibir</w:t>
      </w:r>
      <w:r w:rsidR="00E92D0D" w:rsidRPr="009278A9">
        <w:rPr>
          <w:rFonts w:ascii="Arial" w:hAnsi="Arial" w:cs="Arial"/>
          <w:color w:val="auto"/>
          <w:lang w:val="es-CL" w:eastAsia="en-US"/>
        </w:rPr>
        <w:t xml:space="preserve"> el Fisco, sino la manera en que se vean beneficiados todos los chilenos, cons</w:t>
      </w:r>
      <w:r w:rsidR="001D1D47" w:rsidRPr="009278A9">
        <w:rPr>
          <w:rFonts w:ascii="Arial" w:hAnsi="Arial" w:cs="Arial"/>
          <w:color w:val="auto"/>
          <w:lang w:val="es-CL" w:eastAsia="en-US"/>
        </w:rPr>
        <w:t>iderando que pueden verse favorecidos</w:t>
      </w:r>
      <w:r w:rsidR="00E92D0D" w:rsidRPr="009278A9">
        <w:rPr>
          <w:rFonts w:ascii="Arial" w:hAnsi="Arial" w:cs="Arial"/>
          <w:color w:val="auto"/>
          <w:lang w:val="es-CL" w:eastAsia="en-US"/>
        </w:rPr>
        <w:t xml:space="preserve"> si dentro de l</w:t>
      </w:r>
      <w:r w:rsidR="001D1D47" w:rsidRPr="009278A9">
        <w:rPr>
          <w:rFonts w:ascii="Arial" w:hAnsi="Arial" w:cs="Arial"/>
          <w:color w:val="auto"/>
          <w:lang w:val="es-CL" w:eastAsia="en-US"/>
        </w:rPr>
        <w:t>as empresas mineras se pagan</w:t>
      </w:r>
      <w:r w:rsidR="00E92D0D" w:rsidRPr="009278A9">
        <w:rPr>
          <w:rFonts w:ascii="Arial" w:hAnsi="Arial" w:cs="Arial"/>
          <w:color w:val="auto"/>
          <w:lang w:val="es-CL" w:eastAsia="en-US"/>
        </w:rPr>
        <w:t xml:space="preserve"> </w:t>
      </w:r>
      <w:r w:rsidR="001D1D47" w:rsidRPr="009278A9">
        <w:rPr>
          <w:rFonts w:ascii="Arial" w:hAnsi="Arial" w:cs="Arial"/>
          <w:color w:val="auto"/>
          <w:lang w:val="es-CL" w:eastAsia="en-US"/>
        </w:rPr>
        <w:t xml:space="preserve">más </w:t>
      </w:r>
      <w:r w:rsidR="00E92D0D" w:rsidRPr="009278A9">
        <w:rPr>
          <w:rFonts w:ascii="Arial" w:hAnsi="Arial" w:cs="Arial"/>
          <w:color w:val="auto"/>
          <w:lang w:val="es-CL" w:eastAsia="en-US"/>
        </w:rPr>
        <w:t>su</w:t>
      </w:r>
      <w:r w:rsidR="001D1D47" w:rsidRPr="009278A9">
        <w:rPr>
          <w:rFonts w:ascii="Arial" w:hAnsi="Arial" w:cs="Arial"/>
          <w:color w:val="auto"/>
          <w:lang w:val="es-CL" w:eastAsia="en-US"/>
        </w:rPr>
        <w:t>eldos a sus trabajadores o requieren de más</w:t>
      </w:r>
      <w:r w:rsidR="00E92D0D" w:rsidRPr="009278A9">
        <w:rPr>
          <w:rFonts w:ascii="Arial" w:hAnsi="Arial" w:cs="Arial"/>
          <w:color w:val="auto"/>
          <w:lang w:val="es-CL" w:eastAsia="en-US"/>
        </w:rPr>
        <w:t xml:space="preserve"> prove</w:t>
      </w:r>
      <w:r w:rsidR="001D1D47" w:rsidRPr="009278A9">
        <w:rPr>
          <w:rFonts w:ascii="Arial" w:hAnsi="Arial" w:cs="Arial"/>
          <w:color w:val="auto"/>
          <w:lang w:val="es-CL" w:eastAsia="en-US"/>
        </w:rPr>
        <w:t xml:space="preserve">edores </w:t>
      </w:r>
      <w:r w:rsidR="00E92D0D" w:rsidRPr="009278A9">
        <w:rPr>
          <w:rFonts w:ascii="Arial" w:hAnsi="Arial" w:cs="Arial"/>
          <w:color w:val="auto"/>
          <w:lang w:val="es-CL" w:eastAsia="en-US"/>
        </w:rPr>
        <w:t xml:space="preserve">para su funcionamiento. </w:t>
      </w:r>
      <w:r w:rsidR="00AC7E83" w:rsidRPr="009278A9">
        <w:rPr>
          <w:rFonts w:ascii="Arial" w:hAnsi="Arial" w:cs="Arial"/>
          <w:color w:val="auto"/>
          <w:lang w:val="es-CL" w:eastAsia="en-US"/>
        </w:rPr>
        <w:t xml:space="preserve"> </w:t>
      </w:r>
    </w:p>
    <w:p w14:paraId="22B0644F" w14:textId="64DA3DFF" w:rsidR="00927293" w:rsidRPr="009278A9" w:rsidRDefault="00927293" w:rsidP="00607547">
      <w:pPr>
        <w:widowControl/>
        <w:ind w:firstLine="2835"/>
        <w:jc w:val="both"/>
        <w:rPr>
          <w:rFonts w:ascii="Arial" w:hAnsi="Arial" w:cs="Arial"/>
          <w:color w:val="auto"/>
          <w:lang w:val="es-CL" w:eastAsia="en-US"/>
        </w:rPr>
      </w:pPr>
    </w:p>
    <w:p w14:paraId="392BE689" w14:textId="0117D71D" w:rsidR="00927293" w:rsidRPr="009278A9" w:rsidRDefault="00927293"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 xml:space="preserve">El </w:t>
      </w:r>
      <w:r w:rsidRPr="009278A9">
        <w:rPr>
          <w:rFonts w:ascii="Arial" w:hAnsi="Arial" w:cs="Arial"/>
          <w:b/>
          <w:color w:val="auto"/>
          <w:lang w:val="es-CL" w:eastAsia="en-US"/>
        </w:rPr>
        <w:t>Honorable Senador señor Lagos</w:t>
      </w:r>
      <w:r w:rsidRPr="009278A9">
        <w:rPr>
          <w:rFonts w:ascii="Arial" w:hAnsi="Arial" w:cs="Arial"/>
          <w:color w:val="auto"/>
          <w:lang w:val="es-CL" w:eastAsia="en-US"/>
        </w:rPr>
        <w:t xml:space="preserve"> </w:t>
      </w:r>
      <w:r w:rsidR="00E752B6" w:rsidRPr="009278A9">
        <w:rPr>
          <w:rFonts w:ascii="Arial" w:hAnsi="Arial" w:cs="Arial"/>
          <w:color w:val="auto"/>
          <w:lang w:val="es-CL" w:eastAsia="en-US"/>
        </w:rPr>
        <w:t>a propósito de lo planteado por el Senador Edwards, expresó que la producción de cobre no es que haya decaído en el último tiempo, sino que se encuentra estancada. Hizo presente</w:t>
      </w:r>
      <w:r w:rsidRPr="009278A9">
        <w:rPr>
          <w:rFonts w:ascii="Arial" w:hAnsi="Arial" w:cs="Arial"/>
          <w:color w:val="auto"/>
          <w:lang w:val="es-CL" w:eastAsia="en-US"/>
        </w:rPr>
        <w:t xml:space="preserve"> que lo ocurrido el año 2005 no </w:t>
      </w:r>
      <w:r w:rsidR="00E752B6" w:rsidRPr="009278A9">
        <w:rPr>
          <w:rFonts w:ascii="Arial" w:hAnsi="Arial" w:cs="Arial"/>
          <w:color w:val="auto"/>
          <w:lang w:val="es-CL" w:eastAsia="en-US"/>
        </w:rPr>
        <w:t>se explica</w:t>
      </w:r>
      <w:r w:rsidRPr="009278A9">
        <w:rPr>
          <w:rFonts w:ascii="Arial" w:hAnsi="Arial" w:cs="Arial"/>
          <w:color w:val="auto"/>
          <w:lang w:val="es-CL" w:eastAsia="en-US"/>
        </w:rPr>
        <w:t xml:space="preserve"> con el </w:t>
      </w:r>
      <w:r w:rsidR="00E752B6" w:rsidRPr="009278A9">
        <w:rPr>
          <w:rFonts w:ascii="Arial" w:hAnsi="Arial" w:cs="Arial"/>
          <w:color w:val="auto"/>
          <w:lang w:val="es-CL" w:eastAsia="en-US"/>
        </w:rPr>
        <w:t>establecimiento</w:t>
      </w:r>
      <w:r w:rsidR="001340AC" w:rsidRPr="009278A9">
        <w:rPr>
          <w:rFonts w:ascii="Arial" w:hAnsi="Arial" w:cs="Arial"/>
          <w:color w:val="auto"/>
          <w:lang w:val="es-CL" w:eastAsia="en-US"/>
        </w:rPr>
        <w:t xml:space="preserve"> de un royalty dicho</w:t>
      </w:r>
      <w:r w:rsidRPr="009278A9">
        <w:rPr>
          <w:rFonts w:ascii="Arial" w:hAnsi="Arial" w:cs="Arial"/>
          <w:color w:val="auto"/>
          <w:lang w:val="es-CL" w:eastAsia="en-US"/>
        </w:rPr>
        <w:t xml:space="preserve"> año, sino</w:t>
      </w:r>
      <w:r w:rsidR="00E752B6" w:rsidRPr="009278A9">
        <w:rPr>
          <w:rFonts w:ascii="Arial" w:hAnsi="Arial" w:cs="Arial"/>
          <w:color w:val="auto"/>
          <w:lang w:val="es-CL" w:eastAsia="en-US"/>
        </w:rPr>
        <w:t xml:space="preserve"> que responde a diversas razones, como que la ley del mineral haya disminuido, que la producción se haya vuelto más costosa en algunos casos, que los requisitos medi</w:t>
      </w:r>
      <w:r w:rsidR="001340AC" w:rsidRPr="009278A9">
        <w:rPr>
          <w:rFonts w:ascii="Arial" w:hAnsi="Arial" w:cs="Arial"/>
          <w:color w:val="auto"/>
          <w:lang w:val="es-CL" w:eastAsia="en-US"/>
        </w:rPr>
        <w:t>oam</w:t>
      </w:r>
      <w:r w:rsidR="00E752B6" w:rsidRPr="009278A9">
        <w:rPr>
          <w:rFonts w:ascii="Arial" w:hAnsi="Arial" w:cs="Arial"/>
          <w:color w:val="auto"/>
          <w:lang w:val="es-CL" w:eastAsia="en-US"/>
        </w:rPr>
        <w:t>bientales sean mayores actualmente</w:t>
      </w:r>
      <w:r w:rsidR="001340AC" w:rsidRPr="009278A9">
        <w:rPr>
          <w:rFonts w:ascii="Arial" w:hAnsi="Arial" w:cs="Arial"/>
          <w:color w:val="auto"/>
          <w:lang w:val="es-CL" w:eastAsia="en-US"/>
        </w:rPr>
        <w:t>,</w:t>
      </w:r>
      <w:r w:rsidR="00E752B6" w:rsidRPr="009278A9">
        <w:rPr>
          <w:rFonts w:ascii="Arial" w:hAnsi="Arial" w:cs="Arial"/>
          <w:color w:val="auto"/>
          <w:lang w:val="es-CL" w:eastAsia="en-US"/>
        </w:rPr>
        <w:t xml:space="preserve"> o</w:t>
      </w:r>
      <w:r w:rsidR="001340AC" w:rsidRPr="009278A9">
        <w:rPr>
          <w:rFonts w:ascii="Arial" w:hAnsi="Arial" w:cs="Arial"/>
          <w:color w:val="auto"/>
          <w:lang w:val="es-CL" w:eastAsia="en-US"/>
        </w:rPr>
        <w:t xml:space="preserve"> bien,</w:t>
      </w:r>
      <w:r w:rsidR="00E752B6" w:rsidRPr="009278A9">
        <w:rPr>
          <w:rFonts w:ascii="Arial" w:hAnsi="Arial" w:cs="Arial"/>
          <w:color w:val="auto"/>
          <w:lang w:val="es-CL" w:eastAsia="en-US"/>
        </w:rPr>
        <w:t xml:space="preserve"> que se requiera de un mayor dialogo con las comunidades y los territorios en donde se desarrollarán las inversiones mineras.</w:t>
      </w:r>
    </w:p>
    <w:p w14:paraId="654F428C" w14:textId="563829DF" w:rsidR="00927293" w:rsidRPr="009278A9" w:rsidRDefault="00927293" w:rsidP="00607547">
      <w:pPr>
        <w:widowControl/>
        <w:ind w:firstLine="2835"/>
        <w:jc w:val="both"/>
        <w:rPr>
          <w:rFonts w:ascii="Arial" w:hAnsi="Arial" w:cs="Arial"/>
          <w:color w:val="auto"/>
          <w:lang w:val="es-CL" w:eastAsia="en-US"/>
        </w:rPr>
      </w:pPr>
    </w:p>
    <w:p w14:paraId="43AB402E" w14:textId="0D501608" w:rsidR="00927293" w:rsidRPr="009278A9" w:rsidRDefault="00E752B6"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 xml:space="preserve">Señaló que </w:t>
      </w:r>
      <w:r w:rsidR="00927293" w:rsidRPr="009278A9">
        <w:rPr>
          <w:rFonts w:ascii="Arial" w:hAnsi="Arial" w:cs="Arial"/>
          <w:color w:val="auto"/>
          <w:lang w:val="es-CL" w:eastAsia="en-US"/>
        </w:rPr>
        <w:t>no logra ver que el proyecto de ley objeto de estudio genere toda</w:t>
      </w:r>
      <w:r w:rsidR="006777E4" w:rsidRPr="009278A9">
        <w:rPr>
          <w:rFonts w:ascii="Arial" w:hAnsi="Arial" w:cs="Arial"/>
          <w:color w:val="auto"/>
          <w:lang w:val="es-CL" w:eastAsia="en-US"/>
        </w:rPr>
        <w:t>s las incertidumbres</w:t>
      </w:r>
      <w:r w:rsidR="00927293" w:rsidRPr="009278A9">
        <w:rPr>
          <w:rFonts w:ascii="Arial" w:hAnsi="Arial" w:cs="Arial"/>
          <w:color w:val="auto"/>
          <w:lang w:val="es-CL" w:eastAsia="en-US"/>
        </w:rPr>
        <w:t xml:space="preserve"> que alg</w:t>
      </w:r>
      <w:r w:rsidRPr="009278A9">
        <w:rPr>
          <w:rFonts w:ascii="Arial" w:hAnsi="Arial" w:cs="Arial"/>
          <w:color w:val="auto"/>
          <w:lang w:val="es-CL" w:eastAsia="en-US"/>
        </w:rPr>
        <w:t xml:space="preserve">unos </w:t>
      </w:r>
      <w:r w:rsidR="006777E4" w:rsidRPr="009278A9">
        <w:rPr>
          <w:rFonts w:ascii="Arial" w:hAnsi="Arial" w:cs="Arial"/>
          <w:color w:val="auto"/>
          <w:lang w:val="es-CL" w:eastAsia="en-US"/>
        </w:rPr>
        <w:t xml:space="preserve">señores Senadores han planteado, considerando que en las últimas semanas se ha sabido del interés de empresas trasnacionales de la minería </w:t>
      </w:r>
      <w:r w:rsidR="007E3F15" w:rsidRPr="009278A9">
        <w:rPr>
          <w:rFonts w:ascii="Arial" w:hAnsi="Arial" w:cs="Arial"/>
          <w:color w:val="auto"/>
          <w:lang w:val="es-CL" w:eastAsia="en-US"/>
        </w:rPr>
        <w:t>por</w:t>
      </w:r>
      <w:r w:rsidR="006777E4" w:rsidRPr="009278A9">
        <w:rPr>
          <w:rFonts w:ascii="Arial" w:hAnsi="Arial" w:cs="Arial"/>
          <w:color w:val="auto"/>
          <w:lang w:val="es-CL" w:eastAsia="en-US"/>
        </w:rPr>
        <w:t xml:space="preserve"> invertir en Chile.</w:t>
      </w:r>
    </w:p>
    <w:p w14:paraId="2DD0B482" w14:textId="37CD6193" w:rsidR="00927293" w:rsidRPr="009278A9" w:rsidRDefault="00927293" w:rsidP="00607547">
      <w:pPr>
        <w:widowControl/>
        <w:ind w:firstLine="2835"/>
        <w:jc w:val="both"/>
        <w:rPr>
          <w:rFonts w:ascii="Arial" w:hAnsi="Arial" w:cs="Arial"/>
          <w:color w:val="auto"/>
          <w:lang w:val="es-CL" w:eastAsia="en-US"/>
        </w:rPr>
      </w:pPr>
    </w:p>
    <w:p w14:paraId="36D24782" w14:textId="168C43BE" w:rsidR="006777E4" w:rsidRPr="009278A9" w:rsidRDefault="00927293"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 xml:space="preserve">A continuación, cuestionó los dichos del Senador Edwards </w:t>
      </w:r>
      <w:r w:rsidR="006777E4" w:rsidRPr="009278A9">
        <w:rPr>
          <w:rFonts w:ascii="Arial" w:hAnsi="Arial" w:cs="Arial"/>
          <w:color w:val="auto"/>
          <w:lang w:val="es-CL" w:eastAsia="en-US"/>
        </w:rPr>
        <w:t>en orden a que lo que se recaude por concepto de</w:t>
      </w:r>
      <w:r w:rsidR="001340AC" w:rsidRPr="009278A9">
        <w:rPr>
          <w:rFonts w:ascii="Arial" w:hAnsi="Arial" w:cs="Arial"/>
          <w:color w:val="auto"/>
          <w:lang w:val="es-CL" w:eastAsia="en-US"/>
        </w:rPr>
        <w:t>l</w:t>
      </w:r>
      <w:r w:rsidR="006777E4" w:rsidRPr="009278A9">
        <w:rPr>
          <w:rFonts w:ascii="Arial" w:hAnsi="Arial" w:cs="Arial"/>
          <w:color w:val="auto"/>
          <w:lang w:val="es-CL" w:eastAsia="en-US"/>
        </w:rPr>
        <w:t xml:space="preserve"> royalty vaya al Estado, como si aquello supusiera que los chilenos no ven nada de estos beneficios. Puntua</w:t>
      </w:r>
      <w:r w:rsidR="001340AC" w:rsidRPr="009278A9">
        <w:rPr>
          <w:rFonts w:ascii="Arial" w:hAnsi="Arial" w:cs="Arial"/>
          <w:color w:val="auto"/>
          <w:lang w:val="es-CL" w:eastAsia="en-US"/>
        </w:rPr>
        <w:t>lizó que los recursos del Fisco</w:t>
      </w:r>
      <w:r w:rsidR="006777E4" w:rsidRPr="009278A9">
        <w:rPr>
          <w:rFonts w:ascii="Arial" w:hAnsi="Arial" w:cs="Arial"/>
          <w:color w:val="auto"/>
          <w:lang w:val="es-CL" w:eastAsia="en-US"/>
        </w:rPr>
        <w:t xml:space="preserve"> en buena </w:t>
      </w:r>
      <w:r w:rsidR="001340AC" w:rsidRPr="009278A9">
        <w:rPr>
          <w:rFonts w:ascii="Arial" w:hAnsi="Arial" w:cs="Arial"/>
          <w:color w:val="auto"/>
          <w:lang w:val="es-CL" w:eastAsia="en-US"/>
        </w:rPr>
        <w:t xml:space="preserve">parte se destinan </w:t>
      </w:r>
      <w:r w:rsidR="007E3F15" w:rsidRPr="009278A9">
        <w:rPr>
          <w:rFonts w:ascii="Arial" w:hAnsi="Arial" w:cs="Arial"/>
          <w:color w:val="auto"/>
          <w:lang w:val="es-CL" w:eastAsia="en-US"/>
        </w:rPr>
        <w:t>a</w:t>
      </w:r>
      <w:r w:rsidR="001340AC" w:rsidRPr="009278A9">
        <w:rPr>
          <w:rFonts w:ascii="Arial" w:hAnsi="Arial" w:cs="Arial"/>
          <w:color w:val="auto"/>
          <w:lang w:val="es-CL" w:eastAsia="en-US"/>
        </w:rPr>
        <w:t xml:space="preserve"> costear</w:t>
      </w:r>
      <w:r w:rsidR="006777E4" w:rsidRPr="009278A9">
        <w:rPr>
          <w:rFonts w:ascii="Arial" w:hAnsi="Arial" w:cs="Arial"/>
          <w:color w:val="auto"/>
          <w:lang w:val="es-CL" w:eastAsia="en-US"/>
        </w:rPr>
        <w:t xml:space="preserve"> bienes públicos, como ocurre con el financiamiento de la Pensión </w:t>
      </w:r>
      <w:r w:rsidR="006777E4" w:rsidRPr="009278A9">
        <w:rPr>
          <w:rFonts w:ascii="Arial" w:hAnsi="Arial" w:cs="Arial"/>
          <w:color w:val="auto"/>
          <w:lang w:val="es-CL" w:eastAsia="en-US"/>
        </w:rPr>
        <w:lastRenderedPageBreak/>
        <w:t xml:space="preserve">Garantizada Universal, </w:t>
      </w:r>
      <w:r w:rsidR="001340AC" w:rsidRPr="009278A9">
        <w:rPr>
          <w:rFonts w:ascii="Arial" w:hAnsi="Arial" w:cs="Arial"/>
          <w:color w:val="auto"/>
          <w:lang w:val="es-CL" w:eastAsia="en-US"/>
        </w:rPr>
        <w:t xml:space="preserve">de los </w:t>
      </w:r>
      <w:r w:rsidR="006777E4" w:rsidRPr="009278A9">
        <w:rPr>
          <w:rFonts w:ascii="Arial" w:hAnsi="Arial" w:cs="Arial"/>
          <w:color w:val="auto"/>
          <w:lang w:val="es-CL" w:eastAsia="en-US"/>
        </w:rPr>
        <w:t xml:space="preserve">medicamentos en consultorios, </w:t>
      </w:r>
      <w:r w:rsidR="001340AC" w:rsidRPr="009278A9">
        <w:rPr>
          <w:rFonts w:ascii="Arial" w:hAnsi="Arial" w:cs="Arial"/>
          <w:color w:val="auto"/>
          <w:lang w:val="es-CL" w:eastAsia="en-US"/>
        </w:rPr>
        <w:t xml:space="preserve">de las </w:t>
      </w:r>
      <w:r w:rsidR="006777E4" w:rsidRPr="009278A9">
        <w:rPr>
          <w:rFonts w:ascii="Arial" w:hAnsi="Arial" w:cs="Arial"/>
          <w:color w:val="auto"/>
          <w:lang w:val="es-CL" w:eastAsia="en-US"/>
        </w:rPr>
        <w:t xml:space="preserve">viviendas sociales o para responder ante emergencias. En ese orden de ideas, se mostró en desacuerdo en transmitir la percepción </w:t>
      </w:r>
      <w:r w:rsidR="007E3F15" w:rsidRPr="009278A9">
        <w:rPr>
          <w:rFonts w:ascii="Arial" w:hAnsi="Arial" w:cs="Arial"/>
          <w:color w:val="auto"/>
          <w:lang w:val="es-CL" w:eastAsia="en-US"/>
        </w:rPr>
        <w:t xml:space="preserve">de </w:t>
      </w:r>
      <w:r w:rsidR="006777E4" w:rsidRPr="009278A9">
        <w:rPr>
          <w:rFonts w:ascii="Arial" w:hAnsi="Arial" w:cs="Arial"/>
          <w:color w:val="auto"/>
          <w:lang w:val="es-CL" w:eastAsia="en-US"/>
        </w:rPr>
        <w:t xml:space="preserve">que existe un Estado que absorbe recursos y </w:t>
      </w:r>
      <w:r w:rsidR="001340AC" w:rsidRPr="009278A9">
        <w:rPr>
          <w:rFonts w:ascii="Arial" w:hAnsi="Arial" w:cs="Arial"/>
          <w:color w:val="auto"/>
          <w:lang w:val="es-CL" w:eastAsia="en-US"/>
        </w:rPr>
        <w:t xml:space="preserve">funciona </w:t>
      </w:r>
      <w:r w:rsidR="006777E4" w:rsidRPr="009278A9">
        <w:rPr>
          <w:rFonts w:ascii="Arial" w:hAnsi="Arial" w:cs="Arial"/>
          <w:color w:val="auto"/>
          <w:lang w:val="es-CL" w:eastAsia="en-US"/>
        </w:rPr>
        <w:t xml:space="preserve">desconectado de las necesidades de los chilenos.  </w:t>
      </w:r>
    </w:p>
    <w:p w14:paraId="5EC17581" w14:textId="4FD6A654" w:rsidR="00927293" w:rsidRPr="009278A9" w:rsidRDefault="00927293" w:rsidP="00607547">
      <w:pPr>
        <w:widowControl/>
        <w:ind w:firstLine="2835"/>
        <w:jc w:val="both"/>
        <w:rPr>
          <w:rFonts w:ascii="Arial" w:hAnsi="Arial" w:cs="Arial"/>
          <w:color w:val="auto"/>
          <w:lang w:val="es-CL" w:eastAsia="en-US"/>
        </w:rPr>
      </w:pPr>
    </w:p>
    <w:p w14:paraId="53E1DE30" w14:textId="1E0F9BEE" w:rsidR="00A92EE7" w:rsidRPr="009278A9" w:rsidRDefault="009A68F0"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 xml:space="preserve">El </w:t>
      </w:r>
      <w:r w:rsidRPr="009278A9">
        <w:rPr>
          <w:rFonts w:ascii="Arial" w:hAnsi="Arial" w:cs="Arial"/>
          <w:b/>
          <w:color w:val="auto"/>
          <w:lang w:val="es-CL" w:eastAsia="en-US"/>
        </w:rPr>
        <w:t>Honorable Senador señor Núñez</w:t>
      </w:r>
      <w:r w:rsidRPr="009278A9">
        <w:rPr>
          <w:rFonts w:ascii="Arial" w:hAnsi="Arial" w:cs="Arial"/>
          <w:color w:val="auto"/>
          <w:lang w:val="es-CL" w:eastAsia="en-US"/>
        </w:rPr>
        <w:t xml:space="preserve"> pidió</w:t>
      </w:r>
      <w:r w:rsidR="00A92EE7" w:rsidRPr="009278A9">
        <w:rPr>
          <w:rFonts w:ascii="Arial" w:hAnsi="Arial" w:cs="Arial"/>
          <w:color w:val="auto"/>
          <w:lang w:val="es-CL" w:eastAsia="en-US"/>
        </w:rPr>
        <w:t xml:space="preserve"> recordar el tenor de las indicaciones presentadas por el Senador Edwards al texto del proyecto de ley</w:t>
      </w:r>
      <w:r w:rsidR="007E3F15" w:rsidRPr="009278A9">
        <w:rPr>
          <w:rFonts w:ascii="Arial" w:hAnsi="Arial" w:cs="Arial"/>
          <w:color w:val="auto"/>
          <w:lang w:val="es-CL" w:eastAsia="en-US"/>
        </w:rPr>
        <w:t>,</w:t>
      </w:r>
      <w:r w:rsidR="00A92EE7" w:rsidRPr="009278A9">
        <w:rPr>
          <w:rFonts w:ascii="Arial" w:hAnsi="Arial" w:cs="Arial"/>
          <w:color w:val="auto"/>
          <w:lang w:val="es-CL" w:eastAsia="en-US"/>
        </w:rPr>
        <w:t xml:space="preserve"> pues en una de ellas propuso, respecto del artículo 8°, agregar un inciso segundo que establezca que el impuesto total máximo que podrán pagar los explotadores mineros será de 40%. Expresó que dicho porcentaje tiene un impacto de una recaudación de sólo el 0,11% del PIB, que sería representativo de aproximadamente US$ 347 millones.</w:t>
      </w:r>
    </w:p>
    <w:p w14:paraId="1B6D8EC8" w14:textId="176EDB9E" w:rsidR="00A92EE7" w:rsidRPr="009278A9" w:rsidRDefault="00A92EE7" w:rsidP="00607547">
      <w:pPr>
        <w:widowControl/>
        <w:ind w:firstLine="2835"/>
        <w:jc w:val="both"/>
        <w:rPr>
          <w:rFonts w:ascii="Arial" w:hAnsi="Arial" w:cs="Arial"/>
          <w:color w:val="auto"/>
          <w:lang w:val="es-CL" w:eastAsia="en-US"/>
        </w:rPr>
      </w:pPr>
    </w:p>
    <w:p w14:paraId="12EC07C8" w14:textId="491AB588" w:rsidR="00A92EE7" w:rsidRPr="009278A9" w:rsidRDefault="00A92EE7"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 xml:space="preserve">Continuó refiriendo que si se aprobase la indicación propuesta por el Senador Edwards ni siquiera </w:t>
      </w:r>
      <w:r w:rsidR="00F05313" w:rsidRPr="009278A9">
        <w:rPr>
          <w:rFonts w:ascii="Arial" w:hAnsi="Arial" w:cs="Arial"/>
          <w:color w:val="auto"/>
          <w:lang w:val="es-CL" w:eastAsia="en-US"/>
        </w:rPr>
        <w:t>habría</w:t>
      </w:r>
      <w:r w:rsidRPr="009278A9">
        <w:rPr>
          <w:rFonts w:ascii="Arial" w:hAnsi="Arial" w:cs="Arial"/>
          <w:color w:val="auto"/>
          <w:lang w:val="es-CL" w:eastAsia="en-US"/>
        </w:rPr>
        <w:t xml:space="preserve"> recursos suficientes para financiar los compromisos con las regiones y </w:t>
      </w:r>
      <w:r w:rsidR="002358EB" w:rsidRPr="009278A9">
        <w:rPr>
          <w:rFonts w:ascii="Arial" w:hAnsi="Arial" w:cs="Arial"/>
          <w:color w:val="auto"/>
          <w:lang w:val="es-CL" w:eastAsia="en-US"/>
        </w:rPr>
        <w:t xml:space="preserve">las </w:t>
      </w:r>
      <w:r w:rsidRPr="009278A9">
        <w:rPr>
          <w:rFonts w:ascii="Arial" w:hAnsi="Arial" w:cs="Arial"/>
          <w:color w:val="auto"/>
          <w:lang w:val="es-CL" w:eastAsia="en-US"/>
        </w:rPr>
        <w:t xml:space="preserve">comunas. Advirtió que si se avanzara en esa línea la diferencia a lo que actualmente existe sería mínima. </w:t>
      </w:r>
    </w:p>
    <w:p w14:paraId="08B608AE" w14:textId="3419684C" w:rsidR="009A68F0" w:rsidRPr="009278A9" w:rsidRDefault="009A68F0" w:rsidP="00F05313">
      <w:pPr>
        <w:widowControl/>
        <w:jc w:val="both"/>
        <w:rPr>
          <w:rFonts w:ascii="Arial" w:hAnsi="Arial" w:cs="Arial"/>
          <w:color w:val="auto"/>
          <w:lang w:val="es-CL" w:eastAsia="en-US"/>
        </w:rPr>
      </w:pPr>
    </w:p>
    <w:p w14:paraId="38FB94FE" w14:textId="305AB516" w:rsidR="00F05313" w:rsidRPr="009278A9" w:rsidRDefault="00F05313"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 xml:space="preserve">Hizo mención </w:t>
      </w:r>
      <w:r w:rsidR="007E3F15" w:rsidRPr="009278A9">
        <w:rPr>
          <w:rFonts w:ascii="Arial" w:hAnsi="Arial" w:cs="Arial"/>
          <w:color w:val="auto"/>
          <w:lang w:val="es-CL" w:eastAsia="en-US"/>
        </w:rPr>
        <w:t xml:space="preserve">a </w:t>
      </w:r>
      <w:r w:rsidRPr="009278A9">
        <w:rPr>
          <w:rFonts w:ascii="Arial" w:hAnsi="Arial" w:cs="Arial"/>
          <w:color w:val="auto"/>
          <w:lang w:val="es-CL" w:eastAsia="en-US"/>
        </w:rPr>
        <w:t xml:space="preserve">que, </w:t>
      </w:r>
      <w:r w:rsidR="007E3F15" w:rsidRPr="009278A9">
        <w:rPr>
          <w:rFonts w:ascii="Arial" w:hAnsi="Arial" w:cs="Arial"/>
          <w:color w:val="auto"/>
          <w:lang w:val="es-CL" w:eastAsia="en-US"/>
        </w:rPr>
        <w:t>según</w:t>
      </w:r>
      <w:r w:rsidRPr="009278A9">
        <w:rPr>
          <w:rFonts w:ascii="Arial" w:hAnsi="Arial" w:cs="Arial"/>
          <w:color w:val="auto"/>
          <w:lang w:val="es-CL" w:eastAsia="en-US"/>
        </w:rPr>
        <w:t xml:space="preserve"> los datos recogidos por Cochilco, durante los años 2023 a 2026 la producción esperada de cobre fino en concentrado</w:t>
      </w:r>
      <w:r w:rsidR="002358EB" w:rsidRPr="009278A9">
        <w:rPr>
          <w:rFonts w:ascii="Arial" w:hAnsi="Arial" w:cs="Arial"/>
          <w:color w:val="auto"/>
          <w:lang w:val="es-CL" w:eastAsia="en-US"/>
        </w:rPr>
        <w:t>s</w:t>
      </w:r>
      <w:r w:rsidRPr="009278A9">
        <w:rPr>
          <w:rFonts w:ascii="Arial" w:hAnsi="Arial" w:cs="Arial"/>
          <w:color w:val="auto"/>
          <w:lang w:val="es-CL" w:eastAsia="en-US"/>
        </w:rPr>
        <w:t xml:space="preserve"> crecería un 34,9% en dicho periodo a una tasa anual de 7,8% por año</w:t>
      </w:r>
      <w:r w:rsidR="007E3F15" w:rsidRPr="009278A9">
        <w:rPr>
          <w:rFonts w:ascii="Arial" w:hAnsi="Arial" w:cs="Arial"/>
          <w:color w:val="auto"/>
          <w:lang w:val="es-CL" w:eastAsia="en-US"/>
        </w:rPr>
        <w:t>,</w:t>
      </w:r>
      <w:r w:rsidRPr="009278A9">
        <w:rPr>
          <w:rFonts w:ascii="Arial" w:hAnsi="Arial" w:cs="Arial"/>
          <w:color w:val="auto"/>
          <w:lang w:val="es-CL" w:eastAsia="en-US"/>
        </w:rPr>
        <w:t xml:space="preserve"> hasta llegar a las 5,45 millones de toneladas el año 2026.</w:t>
      </w:r>
      <w:r w:rsidR="001E1BF2" w:rsidRPr="009278A9">
        <w:rPr>
          <w:rFonts w:ascii="Arial" w:hAnsi="Arial" w:cs="Arial"/>
          <w:color w:val="auto"/>
          <w:lang w:val="es-CL" w:eastAsia="en-US"/>
        </w:rPr>
        <w:t xml:space="preserve"> Acotó que estos registros dan cuenta de un aumento en la producción, independiente </w:t>
      </w:r>
      <w:r w:rsidR="007E3F15" w:rsidRPr="009278A9">
        <w:rPr>
          <w:rFonts w:ascii="Arial" w:hAnsi="Arial" w:cs="Arial"/>
          <w:color w:val="auto"/>
          <w:lang w:val="es-CL" w:eastAsia="en-US"/>
        </w:rPr>
        <w:t xml:space="preserve">de </w:t>
      </w:r>
      <w:r w:rsidR="001E1BF2" w:rsidRPr="009278A9">
        <w:rPr>
          <w:rFonts w:ascii="Arial" w:hAnsi="Arial" w:cs="Arial"/>
          <w:color w:val="auto"/>
          <w:lang w:val="es-CL" w:eastAsia="en-US"/>
        </w:rPr>
        <w:t>si se legisla o no sobre el royalty, pues considera tanto proyectos mineros en expansión como aquellos próximos a iniciar.</w:t>
      </w:r>
    </w:p>
    <w:p w14:paraId="0D0C9FA0" w14:textId="405F3CAC" w:rsidR="009A68F0" w:rsidRPr="009278A9" w:rsidRDefault="009A68F0" w:rsidP="00607547">
      <w:pPr>
        <w:widowControl/>
        <w:ind w:firstLine="2835"/>
        <w:jc w:val="both"/>
        <w:rPr>
          <w:rFonts w:ascii="Arial" w:hAnsi="Arial" w:cs="Arial"/>
          <w:color w:val="auto"/>
          <w:lang w:val="es-CL" w:eastAsia="en-US"/>
        </w:rPr>
      </w:pPr>
    </w:p>
    <w:p w14:paraId="3A89FEA5" w14:textId="4C0B9176" w:rsidR="001E1BF2" w:rsidRPr="009278A9" w:rsidRDefault="001E1BF2"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Finalmente, r</w:t>
      </w:r>
      <w:r w:rsidR="009A68F0" w:rsidRPr="009278A9">
        <w:rPr>
          <w:rFonts w:ascii="Arial" w:hAnsi="Arial" w:cs="Arial"/>
          <w:color w:val="auto"/>
          <w:lang w:val="es-CL" w:eastAsia="en-US"/>
        </w:rPr>
        <w:t>efirió que</w:t>
      </w:r>
      <w:r w:rsidRPr="009278A9">
        <w:rPr>
          <w:rFonts w:ascii="Arial" w:hAnsi="Arial" w:cs="Arial"/>
          <w:color w:val="auto"/>
          <w:lang w:val="es-CL" w:eastAsia="en-US"/>
        </w:rPr>
        <w:t xml:space="preserve"> hay un</w:t>
      </w:r>
      <w:r w:rsidR="009A68F0" w:rsidRPr="009278A9">
        <w:rPr>
          <w:rFonts w:ascii="Arial" w:hAnsi="Arial" w:cs="Arial"/>
          <w:color w:val="auto"/>
          <w:lang w:val="es-CL" w:eastAsia="en-US"/>
        </w:rPr>
        <w:t xml:space="preserve"> debate no resuelto sobre </w:t>
      </w:r>
      <w:r w:rsidRPr="009278A9">
        <w:rPr>
          <w:rFonts w:ascii="Arial" w:hAnsi="Arial" w:cs="Arial"/>
          <w:color w:val="auto"/>
          <w:lang w:val="es-CL" w:eastAsia="en-US"/>
        </w:rPr>
        <w:t>lo que se está entendiendo por</w:t>
      </w:r>
      <w:r w:rsidR="009A68F0" w:rsidRPr="009278A9">
        <w:rPr>
          <w:rFonts w:ascii="Arial" w:hAnsi="Arial" w:cs="Arial"/>
          <w:color w:val="auto"/>
          <w:lang w:val="es-CL" w:eastAsia="en-US"/>
        </w:rPr>
        <w:t xml:space="preserve"> producción de cobre, </w:t>
      </w:r>
      <w:r w:rsidRPr="009278A9">
        <w:rPr>
          <w:rFonts w:ascii="Arial" w:hAnsi="Arial" w:cs="Arial"/>
          <w:color w:val="auto"/>
          <w:lang w:val="es-CL" w:eastAsia="en-US"/>
        </w:rPr>
        <w:t>por lo que</w:t>
      </w:r>
      <w:r w:rsidR="002358EB" w:rsidRPr="009278A9">
        <w:rPr>
          <w:rFonts w:ascii="Arial" w:hAnsi="Arial" w:cs="Arial"/>
          <w:color w:val="auto"/>
          <w:lang w:val="es-CL" w:eastAsia="en-US"/>
        </w:rPr>
        <w:t xml:space="preserve"> declaró que</w:t>
      </w:r>
      <w:r w:rsidRPr="009278A9">
        <w:rPr>
          <w:rFonts w:ascii="Arial" w:hAnsi="Arial" w:cs="Arial"/>
          <w:color w:val="auto"/>
          <w:lang w:val="es-CL" w:eastAsia="en-US"/>
        </w:rPr>
        <w:t xml:space="preserve"> importa saber si se pondrá toda la atención en el concentrado de cobre o bien se va ir avanzando en una política que genere una mayor producción de cobre refinado en Chile. </w:t>
      </w:r>
    </w:p>
    <w:p w14:paraId="364D73BE" w14:textId="1B0B558C" w:rsidR="000E348D" w:rsidRPr="009278A9" w:rsidRDefault="000E348D" w:rsidP="00607547">
      <w:pPr>
        <w:widowControl/>
        <w:ind w:firstLine="2835"/>
        <w:jc w:val="both"/>
        <w:rPr>
          <w:rFonts w:ascii="Arial" w:hAnsi="Arial" w:cs="Arial"/>
          <w:color w:val="auto"/>
          <w:lang w:val="es-CL" w:eastAsia="en-US"/>
        </w:rPr>
      </w:pPr>
    </w:p>
    <w:p w14:paraId="1CDDADE9" w14:textId="0B279914" w:rsidR="000E348D" w:rsidRPr="009278A9" w:rsidRDefault="000E348D"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 xml:space="preserve">El </w:t>
      </w:r>
      <w:r w:rsidRPr="009278A9">
        <w:rPr>
          <w:rFonts w:ascii="Arial" w:hAnsi="Arial" w:cs="Arial"/>
          <w:b/>
          <w:color w:val="auto"/>
          <w:lang w:val="es-CL" w:eastAsia="en-US"/>
        </w:rPr>
        <w:t xml:space="preserve">Honorable Senador señor </w:t>
      </w:r>
      <w:r w:rsidR="003D7505" w:rsidRPr="009278A9">
        <w:rPr>
          <w:rFonts w:ascii="Arial" w:hAnsi="Arial" w:cs="Arial"/>
          <w:b/>
          <w:color w:val="auto"/>
          <w:lang w:val="es-CL" w:eastAsia="en-US"/>
        </w:rPr>
        <w:t>García</w:t>
      </w:r>
      <w:r w:rsidR="003D7505" w:rsidRPr="009278A9">
        <w:rPr>
          <w:rFonts w:ascii="Arial" w:hAnsi="Arial" w:cs="Arial"/>
          <w:color w:val="auto"/>
          <w:lang w:val="es-CL" w:eastAsia="en-US"/>
        </w:rPr>
        <w:t xml:space="preserve"> </w:t>
      </w:r>
      <w:r w:rsidR="00C16EB4" w:rsidRPr="009278A9">
        <w:rPr>
          <w:rFonts w:ascii="Arial" w:hAnsi="Arial" w:cs="Arial"/>
          <w:color w:val="auto"/>
          <w:lang w:val="es-CL" w:eastAsia="en-US"/>
        </w:rPr>
        <w:t>hizo presente que en la sesión anterior el Ejec</w:t>
      </w:r>
      <w:r w:rsidR="00460C98" w:rsidRPr="009278A9">
        <w:rPr>
          <w:rFonts w:ascii="Arial" w:hAnsi="Arial" w:cs="Arial"/>
          <w:color w:val="auto"/>
          <w:lang w:val="es-CL" w:eastAsia="en-US"/>
        </w:rPr>
        <w:t>utivo se comprometió a</w:t>
      </w:r>
      <w:r w:rsidR="00C16EB4" w:rsidRPr="009278A9">
        <w:rPr>
          <w:rFonts w:ascii="Arial" w:hAnsi="Arial" w:cs="Arial"/>
          <w:color w:val="auto"/>
          <w:lang w:val="es-CL" w:eastAsia="en-US"/>
        </w:rPr>
        <w:t xml:space="preserve"> remitir algún esquema u ejemplo sobre como determinar la Rioma, el cual todavía no ha sido recibido por los señores Senadores integrantes de la Comisión de Hacienda.</w:t>
      </w:r>
      <w:r w:rsidR="003D7505" w:rsidRPr="009278A9">
        <w:rPr>
          <w:rFonts w:ascii="Arial" w:hAnsi="Arial" w:cs="Arial"/>
          <w:color w:val="auto"/>
          <w:lang w:val="es-CL" w:eastAsia="en-US"/>
        </w:rPr>
        <w:t xml:space="preserve"> </w:t>
      </w:r>
      <w:r w:rsidR="00C16EB4" w:rsidRPr="009278A9">
        <w:rPr>
          <w:rFonts w:ascii="Arial" w:hAnsi="Arial" w:cs="Arial"/>
          <w:color w:val="auto"/>
          <w:lang w:val="es-CL" w:eastAsia="en-US"/>
        </w:rPr>
        <w:t xml:space="preserve">Acotó que lo anterior ayuda para dar tranquilidad y seguridad </w:t>
      </w:r>
      <w:r w:rsidR="007E3F15" w:rsidRPr="009278A9">
        <w:rPr>
          <w:rFonts w:ascii="Arial" w:hAnsi="Arial" w:cs="Arial"/>
          <w:color w:val="auto"/>
          <w:lang w:val="es-CL" w:eastAsia="en-US"/>
        </w:rPr>
        <w:t xml:space="preserve">de </w:t>
      </w:r>
      <w:r w:rsidR="00C16EB4" w:rsidRPr="009278A9">
        <w:rPr>
          <w:rFonts w:ascii="Arial" w:hAnsi="Arial" w:cs="Arial"/>
          <w:color w:val="auto"/>
          <w:lang w:val="es-CL" w:eastAsia="en-US"/>
        </w:rPr>
        <w:t>que no habrá interpretaciones distintas de la base imponible del impuesto.</w:t>
      </w:r>
    </w:p>
    <w:p w14:paraId="1BEA8789" w14:textId="2D1818D3" w:rsidR="003D7505" w:rsidRPr="009278A9" w:rsidRDefault="003D7505" w:rsidP="00607547">
      <w:pPr>
        <w:widowControl/>
        <w:ind w:firstLine="2835"/>
        <w:jc w:val="both"/>
        <w:rPr>
          <w:rFonts w:ascii="Arial" w:hAnsi="Arial" w:cs="Arial"/>
          <w:color w:val="auto"/>
          <w:lang w:val="es-CL" w:eastAsia="en-US"/>
        </w:rPr>
      </w:pPr>
    </w:p>
    <w:p w14:paraId="107D2734" w14:textId="66FC0E62" w:rsidR="003D7505" w:rsidRPr="009278A9" w:rsidRDefault="007E3F15"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R</w:t>
      </w:r>
      <w:r w:rsidR="003D7505" w:rsidRPr="009278A9">
        <w:rPr>
          <w:rFonts w:ascii="Arial" w:hAnsi="Arial" w:cs="Arial"/>
          <w:color w:val="auto"/>
          <w:lang w:val="es-CL" w:eastAsia="en-US"/>
        </w:rPr>
        <w:t xml:space="preserve">ecogiendo las consultas </w:t>
      </w:r>
      <w:r w:rsidR="008D3718" w:rsidRPr="009278A9">
        <w:rPr>
          <w:rFonts w:ascii="Arial" w:hAnsi="Arial" w:cs="Arial"/>
          <w:color w:val="auto"/>
          <w:lang w:val="es-CL" w:eastAsia="en-US"/>
        </w:rPr>
        <w:t>de los Senadores Núñez y Coloma</w:t>
      </w:r>
      <w:r w:rsidR="003D7505" w:rsidRPr="009278A9">
        <w:rPr>
          <w:rFonts w:ascii="Arial" w:hAnsi="Arial" w:cs="Arial"/>
          <w:color w:val="auto"/>
          <w:lang w:val="es-CL" w:eastAsia="en-US"/>
        </w:rPr>
        <w:t xml:space="preserve"> sobre</w:t>
      </w:r>
      <w:r w:rsidR="008D3718" w:rsidRPr="009278A9">
        <w:rPr>
          <w:rFonts w:ascii="Arial" w:hAnsi="Arial" w:cs="Arial"/>
          <w:color w:val="auto"/>
          <w:lang w:val="es-CL" w:eastAsia="en-US"/>
        </w:rPr>
        <w:t xml:space="preserve"> la disponibilidad de recursos para el Fisco, manifestó </w:t>
      </w:r>
      <w:r w:rsidR="003D7505" w:rsidRPr="009278A9">
        <w:rPr>
          <w:rFonts w:ascii="Arial" w:hAnsi="Arial" w:cs="Arial"/>
          <w:color w:val="auto"/>
          <w:lang w:val="es-CL" w:eastAsia="en-US"/>
        </w:rPr>
        <w:t>que en un principio se habló de una recaudación de US$ 1.500 millones</w:t>
      </w:r>
      <w:r w:rsidR="008D3718" w:rsidRPr="009278A9">
        <w:rPr>
          <w:rFonts w:ascii="Arial" w:hAnsi="Arial" w:cs="Arial"/>
          <w:color w:val="auto"/>
          <w:lang w:val="es-CL" w:eastAsia="en-US"/>
        </w:rPr>
        <w:t>, de l</w:t>
      </w:r>
      <w:r w:rsidR="00460C98" w:rsidRPr="009278A9">
        <w:rPr>
          <w:rFonts w:ascii="Arial" w:hAnsi="Arial" w:cs="Arial"/>
          <w:color w:val="auto"/>
          <w:lang w:val="es-CL" w:eastAsia="en-US"/>
        </w:rPr>
        <w:t>os cuales US$ 450 millones se destinarían</w:t>
      </w:r>
      <w:r w:rsidR="008D3718" w:rsidRPr="009278A9">
        <w:rPr>
          <w:rFonts w:ascii="Arial" w:hAnsi="Arial" w:cs="Arial"/>
          <w:color w:val="auto"/>
          <w:lang w:val="es-CL" w:eastAsia="en-US"/>
        </w:rPr>
        <w:t xml:space="preserve"> a los gobiernos subnacionales, por lo que cerca de US$ 1.000 millones irían directamente al Fisco.</w:t>
      </w:r>
      <w:r w:rsidR="003D7505" w:rsidRPr="009278A9">
        <w:rPr>
          <w:rFonts w:ascii="Arial" w:hAnsi="Arial" w:cs="Arial"/>
          <w:color w:val="auto"/>
          <w:lang w:val="es-CL" w:eastAsia="en-US"/>
        </w:rPr>
        <w:t xml:space="preserve"> </w:t>
      </w:r>
    </w:p>
    <w:p w14:paraId="782578D6" w14:textId="4DC9DCB8" w:rsidR="003D7505" w:rsidRPr="009278A9" w:rsidRDefault="003D7505" w:rsidP="00607547">
      <w:pPr>
        <w:widowControl/>
        <w:ind w:firstLine="2835"/>
        <w:jc w:val="both"/>
        <w:rPr>
          <w:rFonts w:ascii="Arial" w:hAnsi="Arial" w:cs="Arial"/>
          <w:color w:val="auto"/>
          <w:lang w:val="es-CL" w:eastAsia="en-US"/>
        </w:rPr>
      </w:pPr>
    </w:p>
    <w:p w14:paraId="096C4CB3" w14:textId="7D37ECEC" w:rsidR="008D3718" w:rsidRPr="009278A9" w:rsidRDefault="008D3718"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 xml:space="preserve">Relató que, con los últimos ajustes que se introducirán al proyecto de ley, la recaudación ya no sería de 0,5% del PIB, sino que de un 0,47%, lo que no alteraría los números gruesos de recaudación y distribución. Pidió mayor claridad sobre la manera en que se arriba al </w:t>
      </w:r>
      <w:r w:rsidRPr="009278A9">
        <w:rPr>
          <w:rFonts w:ascii="Arial" w:hAnsi="Arial" w:cs="Arial"/>
          <w:color w:val="auto"/>
          <w:lang w:val="es-CL" w:eastAsia="en-US"/>
        </w:rPr>
        <w:lastRenderedPageBreak/>
        <w:t>porcentaje de 0,18% del PIB que se está informando en la última presentación del Ejecutivo por concepto de ingresos fiscales netos.</w:t>
      </w:r>
    </w:p>
    <w:p w14:paraId="521CC0E2" w14:textId="6834416F" w:rsidR="008D3718" w:rsidRPr="009278A9" w:rsidRDefault="008D3718" w:rsidP="003B560D">
      <w:pPr>
        <w:widowControl/>
        <w:jc w:val="both"/>
        <w:rPr>
          <w:rFonts w:ascii="Arial" w:hAnsi="Arial" w:cs="Arial"/>
          <w:color w:val="auto"/>
          <w:lang w:val="es-CL" w:eastAsia="en-US"/>
        </w:rPr>
      </w:pPr>
    </w:p>
    <w:p w14:paraId="38860DC0" w14:textId="20B10E8A" w:rsidR="003B560D" w:rsidRPr="009278A9" w:rsidRDefault="007E3F15"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A</w:t>
      </w:r>
      <w:r w:rsidR="003B560D" w:rsidRPr="009278A9">
        <w:rPr>
          <w:rFonts w:ascii="Arial" w:hAnsi="Arial" w:cs="Arial"/>
          <w:color w:val="auto"/>
          <w:lang w:val="es-CL" w:eastAsia="en-US"/>
        </w:rPr>
        <w:t xml:space="preserve">bordó la distribución de los recursos que se espera recaudar por concepto de royalty que, de acuerdo a la explicación del señor Ministro, serían destinados para dar respuestas a otros temas surgidos durante la discusión parlamentaria, específicamente a lo que se refiere a complementos y aplicaciones de recursos del royalty a través del presupuesto. </w:t>
      </w:r>
    </w:p>
    <w:p w14:paraId="517676D1" w14:textId="77777777" w:rsidR="003B560D" w:rsidRPr="009278A9" w:rsidRDefault="003B560D" w:rsidP="00607547">
      <w:pPr>
        <w:widowControl/>
        <w:ind w:firstLine="2835"/>
        <w:jc w:val="both"/>
        <w:rPr>
          <w:rFonts w:ascii="Arial" w:hAnsi="Arial" w:cs="Arial"/>
          <w:color w:val="auto"/>
          <w:lang w:val="es-CL" w:eastAsia="en-US"/>
        </w:rPr>
      </w:pPr>
    </w:p>
    <w:p w14:paraId="540502A7" w14:textId="68B7F748" w:rsidR="00B71500" w:rsidRPr="009278A9" w:rsidRDefault="003B560D" w:rsidP="00500CD8">
      <w:pPr>
        <w:widowControl/>
        <w:ind w:firstLine="2835"/>
        <w:jc w:val="both"/>
        <w:rPr>
          <w:rFonts w:ascii="Arial" w:hAnsi="Arial" w:cs="Arial"/>
          <w:color w:val="auto"/>
          <w:lang w:val="es-CL" w:eastAsia="en-US"/>
        </w:rPr>
      </w:pPr>
      <w:r w:rsidRPr="009278A9">
        <w:rPr>
          <w:rFonts w:ascii="Arial" w:hAnsi="Arial" w:cs="Arial"/>
          <w:color w:val="auto"/>
          <w:lang w:val="es-CL" w:eastAsia="en-US"/>
        </w:rPr>
        <w:t>Precisó que, de acuerdo a la información consignada en la ppt al efecto, en lo que dice rela</w:t>
      </w:r>
      <w:r w:rsidR="00460C98" w:rsidRPr="009278A9">
        <w:rPr>
          <w:rFonts w:ascii="Arial" w:hAnsi="Arial" w:cs="Arial"/>
          <w:color w:val="auto"/>
          <w:lang w:val="es-CL" w:eastAsia="en-US"/>
        </w:rPr>
        <w:t>ción con</w:t>
      </w:r>
      <w:r w:rsidRPr="009278A9">
        <w:rPr>
          <w:rFonts w:ascii="Arial" w:hAnsi="Arial" w:cs="Arial"/>
          <w:color w:val="auto"/>
          <w:lang w:val="es-CL" w:eastAsia="en-US"/>
        </w:rPr>
        <w:t xml:space="preserve"> la creación de un fondo puente de apoyo a las regiones y municipios para el año 2024, a su entender se destinarían US$ 225 millones. Enseguida, recogiendo el anuncio de la creación de un Fondo Plurianual para la seguridad ciudadana en la ley de presupuestos del año 2024, con aporte con cargo al royatly minero desde el año </w:t>
      </w:r>
      <w:r w:rsidR="00460C98" w:rsidRPr="009278A9">
        <w:rPr>
          <w:rFonts w:ascii="Arial" w:hAnsi="Arial" w:cs="Arial"/>
          <w:color w:val="auto"/>
          <w:lang w:val="es-CL" w:eastAsia="en-US"/>
        </w:rPr>
        <w:t>2025, mencionó que</w:t>
      </w:r>
      <w:r w:rsidR="007E3F15" w:rsidRPr="009278A9">
        <w:rPr>
          <w:rFonts w:ascii="Arial" w:hAnsi="Arial" w:cs="Arial"/>
          <w:color w:val="auto"/>
          <w:lang w:val="es-CL" w:eastAsia="en-US"/>
        </w:rPr>
        <w:t>,</w:t>
      </w:r>
      <w:r w:rsidR="00460C98" w:rsidRPr="009278A9">
        <w:rPr>
          <w:rFonts w:ascii="Arial" w:hAnsi="Arial" w:cs="Arial"/>
          <w:color w:val="auto"/>
          <w:lang w:val="es-CL" w:eastAsia="en-US"/>
        </w:rPr>
        <w:t xml:space="preserve"> según entiende</w:t>
      </w:r>
      <w:r w:rsidR="007E3F15" w:rsidRPr="009278A9">
        <w:rPr>
          <w:rFonts w:ascii="Arial" w:hAnsi="Arial" w:cs="Arial"/>
          <w:color w:val="auto"/>
          <w:lang w:val="es-CL" w:eastAsia="en-US"/>
        </w:rPr>
        <w:t>,</w:t>
      </w:r>
      <w:r w:rsidRPr="009278A9">
        <w:rPr>
          <w:rFonts w:ascii="Arial" w:hAnsi="Arial" w:cs="Arial"/>
          <w:color w:val="auto"/>
          <w:lang w:val="es-CL" w:eastAsia="en-US"/>
        </w:rPr>
        <w:t xml:space="preserve"> el referido Fondo contaría con recursos ascendentes a US$ 1.500 millones</w:t>
      </w:r>
      <w:r w:rsidR="00500CD8" w:rsidRPr="009278A9">
        <w:rPr>
          <w:rFonts w:ascii="Arial" w:hAnsi="Arial" w:cs="Arial"/>
          <w:color w:val="auto"/>
          <w:lang w:val="es-CL" w:eastAsia="en-US"/>
        </w:rPr>
        <w:t>. En tercer término, en lo que dice relación con el establecimiento de un fondo trianual de recursos para apalancar proyectos de inversión e infraestructura productiva en las regiones del norte del país, expresó que, seg</w:t>
      </w:r>
      <w:r w:rsidR="00427876" w:rsidRPr="009278A9">
        <w:rPr>
          <w:rFonts w:ascii="Arial" w:hAnsi="Arial" w:cs="Arial"/>
          <w:color w:val="auto"/>
          <w:lang w:val="es-CL" w:eastAsia="en-US"/>
        </w:rPr>
        <w:t>ún se le ha informado</w:t>
      </w:r>
      <w:r w:rsidR="00500CD8" w:rsidRPr="009278A9">
        <w:rPr>
          <w:rFonts w:ascii="Arial" w:hAnsi="Arial" w:cs="Arial"/>
          <w:color w:val="auto"/>
          <w:lang w:val="es-CL" w:eastAsia="en-US"/>
        </w:rPr>
        <w:t>, tal fondo consideraría US$ 200 millones anuales. Pidió al señor Ministro poder confirmar estos montos.</w:t>
      </w:r>
    </w:p>
    <w:p w14:paraId="4D0BC320" w14:textId="4822715B" w:rsidR="00876D36" w:rsidRPr="009278A9" w:rsidRDefault="00876D36" w:rsidP="00607547">
      <w:pPr>
        <w:widowControl/>
        <w:ind w:firstLine="2835"/>
        <w:jc w:val="both"/>
        <w:rPr>
          <w:rFonts w:ascii="Arial" w:hAnsi="Arial" w:cs="Arial"/>
          <w:color w:val="auto"/>
          <w:lang w:val="es-CL" w:eastAsia="en-US"/>
        </w:rPr>
      </w:pPr>
    </w:p>
    <w:p w14:paraId="6C639A4E" w14:textId="090FE01E" w:rsidR="00876D36" w:rsidRPr="009278A9" w:rsidRDefault="00BD0B9C"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Finalmente, e</w:t>
      </w:r>
      <w:r w:rsidR="00876D36" w:rsidRPr="009278A9">
        <w:rPr>
          <w:rFonts w:ascii="Arial" w:hAnsi="Arial" w:cs="Arial"/>
          <w:color w:val="auto"/>
          <w:lang w:val="es-CL" w:eastAsia="en-US"/>
        </w:rPr>
        <w:t>n cuanto a la posibilidad de</w:t>
      </w:r>
      <w:r w:rsidRPr="009278A9">
        <w:rPr>
          <w:rFonts w:ascii="Arial" w:hAnsi="Arial" w:cs="Arial"/>
          <w:color w:val="auto"/>
          <w:lang w:val="es-CL" w:eastAsia="en-US"/>
        </w:rPr>
        <w:t xml:space="preserve"> reducir los plazos de aprobación de los proyectos mineros</w:t>
      </w:r>
      <w:r w:rsidR="009F2EDF" w:rsidRPr="009278A9">
        <w:rPr>
          <w:rFonts w:ascii="Arial" w:hAnsi="Arial" w:cs="Arial"/>
          <w:color w:val="auto"/>
          <w:lang w:val="es-CL" w:eastAsia="en-US"/>
        </w:rPr>
        <w:t>, subrayó</w:t>
      </w:r>
      <w:r w:rsidR="00876D36" w:rsidRPr="009278A9">
        <w:rPr>
          <w:rFonts w:ascii="Arial" w:hAnsi="Arial" w:cs="Arial"/>
          <w:color w:val="auto"/>
          <w:lang w:val="es-CL" w:eastAsia="en-US"/>
        </w:rPr>
        <w:t xml:space="preserve"> que es de suma importancia avanzar en </w:t>
      </w:r>
      <w:r w:rsidRPr="009278A9">
        <w:rPr>
          <w:rFonts w:ascii="Arial" w:hAnsi="Arial" w:cs="Arial"/>
          <w:color w:val="auto"/>
          <w:lang w:val="es-CL" w:eastAsia="en-US"/>
        </w:rPr>
        <w:t xml:space="preserve">esa línea, pero no sólo comprendiendo a los proyectos </w:t>
      </w:r>
      <w:r w:rsidR="00427876" w:rsidRPr="009278A9">
        <w:rPr>
          <w:rFonts w:ascii="Arial" w:hAnsi="Arial" w:cs="Arial"/>
          <w:color w:val="auto"/>
          <w:lang w:val="es-CL" w:eastAsia="en-US"/>
        </w:rPr>
        <w:t>de este tipo</w:t>
      </w:r>
      <w:r w:rsidR="00876D36" w:rsidRPr="009278A9">
        <w:rPr>
          <w:rFonts w:ascii="Arial" w:hAnsi="Arial" w:cs="Arial"/>
          <w:color w:val="auto"/>
          <w:lang w:val="es-CL" w:eastAsia="en-US"/>
        </w:rPr>
        <w:t>, sino que</w:t>
      </w:r>
      <w:r w:rsidRPr="009278A9">
        <w:rPr>
          <w:rFonts w:ascii="Arial" w:hAnsi="Arial" w:cs="Arial"/>
          <w:color w:val="auto"/>
          <w:lang w:val="es-CL" w:eastAsia="en-US"/>
        </w:rPr>
        <w:t xml:space="preserve"> en general respecto de los proyectos</w:t>
      </w:r>
      <w:r w:rsidR="00876D36" w:rsidRPr="009278A9">
        <w:rPr>
          <w:rFonts w:ascii="Arial" w:hAnsi="Arial" w:cs="Arial"/>
          <w:color w:val="auto"/>
          <w:lang w:val="es-CL" w:eastAsia="en-US"/>
        </w:rPr>
        <w:t xml:space="preserve"> de inversión, ta</w:t>
      </w:r>
      <w:r w:rsidR="00427876" w:rsidRPr="009278A9">
        <w:rPr>
          <w:rFonts w:ascii="Arial" w:hAnsi="Arial" w:cs="Arial"/>
          <w:color w:val="auto"/>
          <w:lang w:val="es-CL" w:eastAsia="en-US"/>
        </w:rPr>
        <w:t>nto</w:t>
      </w:r>
      <w:r w:rsidR="003727A1" w:rsidRPr="009278A9">
        <w:rPr>
          <w:rFonts w:ascii="Arial" w:hAnsi="Arial" w:cs="Arial"/>
          <w:color w:val="auto"/>
          <w:lang w:val="es-CL" w:eastAsia="en-US"/>
        </w:rPr>
        <w:t xml:space="preserve"> públicos y privados. Puntualizó</w:t>
      </w:r>
      <w:r w:rsidR="00876D36" w:rsidRPr="009278A9">
        <w:rPr>
          <w:rFonts w:ascii="Arial" w:hAnsi="Arial" w:cs="Arial"/>
          <w:color w:val="auto"/>
          <w:lang w:val="es-CL" w:eastAsia="en-US"/>
        </w:rPr>
        <w:t xml:space="preserve"> que aquello es vital para que la economía tenga más dinamismo. </w:t>
      </w:r>
    </w:p>
    <w:p w14:paraId="4535EDF6" w14:textId="1D0E9459" w:rsidR="00876D36" w:rsidRPr="009278A9" w:rsidRDefault="00876D36" w:rsidP="00607547">
      <w:pPr>
        <w:widowControl/>
        <w:ind w:firstLine="2835"/>
        <w:jc w:val="both"/>
        <w:rPr>
          <w:rFonts w:ascii="Arial" w:hAnsi="Arial" w:cs="Arial"/>
          <w:color w:val="auto"/>
          <w:lang w:val="es-CL" w:eastAsia="en-US"/>
        </w:rPr>
      </w:pPr>
    </w:p>
    <w:p w14:paraId="535DD560" w14:textId="6A60DD06" w:rsidR="00876D36" w:rsidRPr="009278A9" w:rsidRDefault="00876D36" w:rsidP="003727A1">
      <w:pPr>
        <w:widowControl/>
        <w:ind w:firstLine="2835"/>
        <w:jc w:val="both"/>
        <w:rPr>
          <w:rFonts w:ascii="Arial" w:hAnsi="Arial" w:cs="Arial"/>
          <w:color w:val="auto"/>
          <w:lang w:val="es-CL" w:eastAsia="en-US"/>
        </w:rPr>
      </w:pPr>
      <w:r w:rsidRPr="009278A9">
        <w:rPr>
          <w:rFonts w:ascii="Arial" w:hAnsi="Arial" w:cs="Arial"/>
          <w:color w:val="auto"/>
          <w:lang w:val="es-CL" w:eastAsia="en-US"/>
        </w:rPr>
        <w:t xml:space="preserve">El </w:t>
      </w:r>
      <w:r w:rsidRPr="009278A9">
        <w:rPr>
          <w:rFonts w:ascii="Arial" w:hAnsi="Arial" w:cs="Arial"/>
          <w:b/>
          <w:color w:val="auto"/>
          <w:lang w:val="es-CL" w:eastAsia="en-US"/>
        </w:rPr>
        <w:t>señor Ministro</w:t>
      </w:r>
      <w:r w:rsidR="003727A1" w:rsidRPr="009278A9">
        <w:rPr>
          <w:rFonts w:ascii="Arial" w:hAnsi="Arial" w:cs="Arial"/>
          <w:color w:val="auto"/>
          <w:lang w:val="es-CL" w:eastAsia="en-US"/>
        </w:rPr>
        <w:t>, recogiendo los distintos planteamientos formulados,</w:t>
      </w:r>
      <w:r w:rsidRPr="009278A9">
        <w:rPr>
          <w:rFonts w:ascii="Arial" w:hAnsi="Arial" w:cs="Arial"/>
          <w:b/>
          <w:color w:val="auto"/>
          <w:lang w:val="es-CL" w:eastAsia="en-US"/>
        </w:rPr>
        <w:t xml:space="preserve"> </w:t>
      </w:r>
      <w:r w:rsidR="003727A1" w:rsidRPr="009278A9">
        <w:rPr>
          <w:rFonts w:ascii="Arial" w:hAnsi="Arial" w:cs="Arial"/>
          <w:color w:val="auto"/>
          <w:lang w:val="es-CL" w:eastAsia="en-US"/>
        </w:rPr>
        <w:t xml:space="preserve">se refirió primeramente a la reducción de plazos en la aprobación de proyectos mineros. Explicó que lo sugerido por parte del Ejecutivo se centra en esta oportunidad puntualmente </w:t>
      </w:r>
      <w:r w:rsidR="00CB27F9" w:rsidRPr="009278A9">
        <w:rPr>
          <w:rFonts w:ascii="Arial" w:hAnsi="Arial" w:cs="Arial"/>
          <w:color w:val="auto"/>
          <w:lang w:val="es-CL" w:eastAsia="en-US"/>
        </w:rPr>
        <w:t>en</w:t>
      </w:r>
      <w:r w:rsidR="003727A1" w:rsidRPr="009278A9">
        <w:rPr>
          <w:rFonts w:ascii="Arial" w:hAnsi="Arial" w:cs="Arial"/>
          <w:color w:val="auto"/>
          <w:lang w:val="es-CL" w:eastAsia="en-US"/>
        </w:rPr>
        <w:t xml:space="preserve"> los proyectos mineros, considerando que la estructura de los permisos varía dependiendo </w:t>
      </w:r>
      <w:r w:rsidR="00427876" w:rsidRPr="009278A9">
        <w:rPr>
          <w:rFonts w:ascii="Arial" w:hAnsi="Arial" w:cs="Arial"/>
          <w:color w:val="auto"/>
          <w:lang w:val="es-CL" w:eastAsia="en-US"/>
        </w:rPr>
        <w:t>d</w:t>
      </w:r>
      <w:r w:rsidR="003727A1" w:rsidRPr="009278A9">
        <w:rPr>
          <w:rFonts w:ascii="Arial" w:hAnsi="Arial" w:cs="Arial"/>
          <w:color w:val="auto"/>
          <w:lang w:val="es-CL" w:eastAsia="en-US"/>
        </w:rPr>
        <w:t xml:space="preserve">el tipo de actividad. Clarificó que nada de lo que se realice en esta materia debería comprometer el objetivo que tienen los permisos, como puede ser la sustentabilidad ambiental o la gestión del recurso hídrico. Dicho lo anterior, se mostró disponible a ser más explícito en este punto en caso </w:t>
      </w:r>
      <w:r w:rsidR="00CB27F9" w:rsidRPr="009278A9">
        <w:rPr>
          <w:rFonts w:ascii="Arial" w:hAnsi="Arial" w:cs="Arial"/>
          <w:color w:val="auto"/>
          <w:lang w:val="es-CL" w:eastAsia="en-US"/>
        </w:rPr>
        <w:t xml:space="preserve">de </w:t>
      </w:r>
      <w:r w:rsidR="00E2744B" w:rsidRPr="009278A9">
        <w:rPr>
          <w:rFonts w:ascii="Arial" w:hAnsi="Arial" w:cs="Arial"/>
          <w:color w:val="auto"/>
          <w:lang w:val="es-CL" w:eastAsia="en-US"/>
        </w:rPr>
        <w:t>que sea recogido en un acuerdo.</w:t>
      </w:r>
      <w:r w:rsidR="00F37167" w:rsidRPr="009278A9">
        <w:rPr>
          <w:rFonts w:ascii="Arial" w:hAnsi="Arial" w:cs="Arial"/>
          <w:color w:val="auto"/>
          <w:lang w:val="es-CL" w:eastAsia="en-US"/>
        </w:rPr>
        <w:t xml:space="preserve"> </w:t>
      </w:r>
    </w:p>
    <w:p w14:paraId="03715096" w14:textId="0E66E72B" w:rsidR="00F37167" w:rsidRPr="009278A9" w:rsidRDefault="00F37167" w:rsidP="00607547">
      <w:pPr>
        <w:widowControl/>
        <w:ind w:firstLine="2835"/>
        <w:jc w:val="both"/>
        <w:rPr>
          <w:rFonts w:ascii="Arial" w:hAnsi="Arial" w:cs="Arial"/>
          <w:color w:val="auto"/>
          <w:lang w:val="es-CL" w:eastAsia="en-US"/>
        </w:rPr>
      </w:pPr>
    </w:p>
    <w:p w14:paraId="31353EAC" w14:textId="710FC520" w:rsidR="00E2744B" w:rsidRPr="009278A9" w:rsidRDefault="00E2744B"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 xml:space="preserve">En ese mismo orden de ideas, procedió a hacerse cargo de la propuesta de reducir en un tercio el tiempo de tramitación de los permisos para proyectos de inversión minera. </w:t>
      </w:r>
      <w:r w:rsidR="00427876" w:rsidRPr="009278A9">
        <w:rPr>
          <w:rFonts w:ascii="Arial" w:hAnsi="Arial" w:cs="Arial"/>
          <w:color w:val="auto"/>
          <w:lang w:val="es-CL" w:eastAsia="en-US"/>
        </w:rPr>
        <w:t>Sostuvo</w:t>
      </w:r>
      <w:r w:rsidRPr="009278A9">
        <w:rPr>
          <w:rFonts w:ascii="Arial" w:hAnsi="Arial" w:cs="Arial"/>
          <w:color w:val="auto"/>
          <w:lang w:val="es-CL" w:eastAsia="en-US"/>
        </w:rPr>
        <w:t xml:space="preserve"> que este parámetro da cuenta del estudio que como Ejecutivo han hecho de los tiempos de evolución y tramitación de los proyectos mineros y su comparación con los plazos legales que se establecen al respecto. Hizo presente que actualmente el tiempo involucrado representa prácticamente el doble de los plazos legales, por lo que </w:t>
      </w:r>
      <w:r w:rsidRPr="009278A9">
        <w:rPr>
          <w:rFonts w:ascii="Arial" w:hAnsi="Arial" w:cs="Arial"/>
          <w:color w:val="auto"/>
          <w:lang w:val="es-CL" w:eastAsia="en-US"/>
        </w:rPr>
        <w:lastRenderedPageBreak/>
        <w:t xml:space="preserve">la reducción propuesta es significativa y, al mismo tiempo, lo suficientemente prudente. </w:t>
      </w:r>
    </w:p>
    <w:p w14:paraId="263178B4" w14:textId="6FB2D71F" w:rsidR="00F37167" w:rsidRPr="009278A9" w:rsidRDefault="00F37167" w:rsidP="00607547">
      <w:pPr>
        <w:widowControl/>
        <w:ind w:firstLine="2835"/>
        <w:jc w:val="both"/>
        <w:rPr>
          <w:rFonts w:ascii="Arial" w:hAnsi="Arial" w:cs="Arial"/>
          <w:color w:val="auto"/>
          <w:lang w:val="es-CL" w:eastAsia="en-US"/>
        </w:rPr>
      </w:pPr>
    </w:p>
    <w:p w14:paraId="3AF3A258" w14:textId="1F4F9704" w:rsidR="00F37167" w:rsidRPr="009278A9" w:rsidRDefault="00F37167"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Recordó que se instalará un</w:t>
      </w:r>
      <w:r w:rsidR="00E2744B" w:rsidRPr="009278A9">
        <w:rPr>
          <w:rFonts w:ascii="Arial" w:hAnsi="Arial" w:cs="Arial"/>
          <w:color w:val="auto"/>
          <w:lang w:val="es-CL" w:eastAsia="en-US"/>
        </w:rPr>
        <w:t xml:space="preserve">a mesa técnica que en un plazo de dos meses </w:t>
      </w:r>
      <w:r w:rsidR="00CB27F9" w:rsidRPr="009278A9">
        <w:rPr>
          <w:rFonts w:ascii="Arial" w:hAnsi="Arial" w:cs="Arial"/>
          <w:color w:val="auto"/>
          <w:lang w:val="es-CL" w:eastAsia="en-US"/>
        </w:rPr>
        <w:t xml:space="preserve">debe </w:t>
      </w:r>
      <w:r w:rsidR="00E2744B" w:rsidRPr="009278A9">
        <w:rPr>
          <w:rFonts w:ascii="Arial" w:hAnsi="Arial" w:cs="Arial"/>
          <w:color w:val="auto"/>
          <w:lang w:val="es-CL" w:eastAsia="en-US"/>
        </w:rPr>
        <w:t>gener</w:t>
      </w:r>
      <w:r w:rsidR="00CB27F9" w:rsidRPr="009278A9">
        <w:rPr>
          <w:rFonts w:ascii="Arial" w:hAnsi="Arial" w:cs="Arial"/>
          <w:color w:val="auto"/>
          <w:lang w:val="es-CL" w:eastAsia="en-US"/>
        </w:rPr>
        <w:t>ar</w:t>
      </w:r>
      <w:r w:rsidR="00E2744B" w:rsidRPr="009278A9">
        <w:rPr>
          <w:rFonts w:ascii="Arial" w:hAnsi="Arial" w:cs="Arial"/>
          <w:color w:val="auto"/>
          <w:lang w:val="es-CL" w:eastAsia="en-US"/>
        </w:rPr>
        <w:t xml:space="preserve"> un diagnóstico de dónde es posible reducir plazos y simplificar procedimientos, lo que a su vez siempre estará abierto a revisión. </w:t>
      </w:r>
      <w:r w:rsidR="00CB27F9" w:rsidRPr="009278A9">
        <w:rPr>
          <w:rFonts w:ascii="Arial" w:hAnsi="Arial" w:cs="Arial"/>
          <w:color w:val="auto"/>
          <w:lang w:val="es-CL" w:eastAsia="en-US"/>
        </w:rPr>
        <w:t>L</w:t>
      </w:r>
      <w:r w:rsidR="00E2744B" w:rsidRPr="009278A9">
        <w:rPr>
          <w:rFonts w:ascii="Arial" w:hAnsi="Arial" w:cs="Arial"/>
          <w:color w:val="auto"/>
          <w:lang w:val="es-CL" w:eastAsia="en-US"/>
        </w:rPr>
        <w:t>a reducción de plazos de tramitación</w:t>
      </w:r>
      <w:r w:rsidR="00CB27F9" w:rsidRPr="009278A9">
        <w:rPr>
          <w:rFonts w:ascii="Arial" w:hAnsi="Arial" w:cs="Arial"/>
          <w:color w:val="auto"/>
          <w:lang w:val="es-CL" w:eastAsia="en-US"/>
        </w:rPr>
        <w:t>,</w:t>
      </w:r>
      <w:r w:rsidR="00E2744B" w:rsidRPr="009278A9">
        <w:rPr>
          <w:rFonts w:ascii="Arial" w:hAnsi="Arial" w:cs="Arial"/>
          <w:color w:val="auto"/>
          <w:lang w:val="es-CL" w:eastAsia="en-US"/>
        </w:rPr>
        <w:t xml:space="preserve"> por un</w:t>
      </w:r>
      <w:r w:rsidR="00427876" w:rsidRPr="009278A9">
        <w:rPr>
          <w:rFonts w:ascii="Arial" w:hAnsi="Arial" w:cs="Arial"/>
          <w:color w:val="auto"/>
          <w:lang w:val="es-CL" w:eastAsia="en-US"/>
        </w:rPr>
        <w:t>a parte,</w:t>
      </w:r>
      <w:r w:rsidR="00CB27F9" w:rsidRPr="009278A9">
        <w:rPr>
          <w:rFonts w:ascii="Arial" w:hAnsi="Arial" w:cs="Arial"/>
          <w:color w:val="auto"/>
          <w:lang w:val="es-CL" w:eastAsia="en-US"/>
        </w:rPr>
        <w:t xml:space="preserve"> puede </w:t>
      </w:r>
      <w:r w:rsidR="00E2744B" w:rsidRPr="009278A9">
        <w:rPr>
          <w:rFonts w:ascii="Arial" w:hAnsi="Arial" w:cs="Arial"/>
          <w:color w:val="auto"/>
          <w:lang w:val="es-CL" w:eastAsia="en-US"/>
        </w:rPr>
        <w:t>facilitar la inversión</w:t>
      </w:r>
      <w:r w:rsidR="00427876" w:rsidRPr="009278A9">
        <w:rPr>
          <w:rFonts w:ascii="Arial" w:hAnsi="Arial" w:cs="Arial"/>
          <w:color w:val="auto"/>
          <w:lang w:val="es-CL" w:eastAsia="en-US"/>
        </w:rPr>
        <w:t xml:space="preserve"> y, por otra</w:t>
      </w:r>
      <w:r w:rsidR="00E2744B" w:rsidRPr="009278A9">
        <w:rPr>
          <w:rFonts w:ascii="Arial" w:hAnsi="Arial" w:cs="Arial"/>
          <w:color w:val="auto"/>
          <w:lang w:val="es-CL" w:eastAsia="en-US"/>
        </w:rPr>
        <w:t xml:space="preserve">, no </w:t>
      </w:r>
      <w:r w:rsidR="00CB27F9" w:rsidRPr="009278A9">
        <w:rPr>
          <w:rFonts w:ascii="Arial" w:hAnsi="Arial" w:cs="Arial"/>
          <w:color w:val="auto"/>
          <w:lang w:val="es-CL" w:eastAsia="en-US"/>
        </w:rPr>
        <w:t xml:space="preserve">debe </w:t>
      </w:r>
      <w:r w:rsidR="00E2744B" w:rsidRPr="009278A9">
        <w:rPr>
          <w:rFonts w:ascii="Arial" w:hAnsi="Arial" w:cs="Arial"/>
          <w:color w:val="auto"/>
          <w:lang w:val="es-CL" w:eastAsia="en-US"/>
        </w:rPr>
        <w:t>debilitar el resguardo de bienes públicos tal como procura la ley.</w:t>
      </w:r>
    </w:p>
    <w:p w14:paraId="28139818" w14:textId="0BC6EAB0" w:rsidR="00F37167" w:rsidRPr="009278A9" w:rsidRDefault="00F37167" w:rsidP="00607547">
      <w:pPr>
        <w:widowControl/>
        <w:ind w:firstLine="2835"/>
        <w:jc w:val="both"/>
        <w:rPr>
          <w:rFonts w:ascii="Arial" w:hAnsi="Arial" w:cs="Arial"/>
          <w:color w:val="auto"/>
          <w:lang w:val="es-CL" w:eastAsia="en-US"/>
        </w:rPr>
      </w:pPr>
    </w:p>
    <w:p w14:paraId="5DA16BF4" w14:textId="2D1308D9" w:rsidR="00E2744B" w:rsidRPr="009278A9" w:rsidRDefault="00E2744B"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 xml:space="preserve">A continuación, respondiendo a las inquietudes sobre la distribución de la recaudación, señaló que como Ejecutivo generarán un cuadro explicativo al respecto. Con todo, insistió </w:t>
      </w:r>
      <w:r w:rsidR="00CB27F9" w:rsidRPr="009278A9">
        <w:rPr>
          <w:rFonts w:ascii="Arial" w:hAnsi="Arial" w:cs="Arial"/>
          <w:color w:val="auto"/>
          <w:lang w:val="es-CL" w:eastAsia="en-US"/>
        </w:rPr>
        <w:t xml:space="preserve">en </w:t>
      </w:r>
      <w:r w:rsidRPr="009278A9">
        <w:rPr>
          <w:rFonts w:ascii="Arial" w:hAnsi="Arial" w:cs="Arial"/>
          <w:color w:val="auto"/>
          <w:lang w:val="es-CL" w:eastAsia="en-US"/>
        </w:rPr>
        <w:t>que el cuadro inserto en la lámina titulad</w:t>
      </w:r>
      <w:r w:rsidR="001607E1" w:rsidRPr="009278A9">
        <w:rPr>
          <w:rFonts w:ascii="Arial" w:hAnsi="Arial" w:cs="Arial"/>
          <w:color w:val="auto"/>
          <w:lang w:val="es-CL" w:eastAsia="en-US"/>
        </w:rPr>
        <w:t>a “Recaudación del Royalty”, considera sólo</w:t>
      </w:r>
      <w:r w:rsidRPr="009278A9">
        <w:rPr>
          <w:rFonts w:ascii="Arial" w:hAnsi="Arial" w:cs="Arial"/>
          <w:color w:val="auto"/>
          <w:lang w:val="es-CL" w:eastAsia="en-US"/>
        </w:rPr>
        <w:t xml:space="preserve"> la mayor recaudaci</w:t>
      </w:r>
      <w:r w:rsidR="00BC7688" w:rsidRPr="009278A9">
        <w:rPr>
          <w:rFonts w:ascii="Arial" w:hAnsi="Arial" w:cs="Arial"/>
          <w:color w:val="auto"/>
          <w:lang w:val="es-CL" w:eastAsia="en-US"/>
        </w:rPr>
        <w:t>ón proveniente de la modificación del royalty y no incorpora los aumentos de producción. Acotó que los aportes a regiones y comunas es de aproximadament</w:t>
      </w:r>
      <w:r w:rsidR="001607E1" w:rsidRPr="009278A9">
        <w:rPr>
          <w:rFonts w:ascii="Arial" w:hAnsi="Arial" w:cs="Arial"/>
          <w:color w:val="auto"/>
          <w:lang w:val="es-CL" w:eastAsia="en-US"/>
        </w:rPr>
        <w:t>e un 0,14% del PIB</w:t>
      </w:r>
      <w:r w:rsidR="00CB27F9" w:rsidRPr="009278A9">
        <w:rPr>
          <w:rFonts w:ascii="Arial" w:hAnsi="Arial" w:cs="Arial"/>
          <w:color w:val="auto"/>
          <w:lang w:val="es-CL" w:eastAsia="en-US"/>
        </w:rPr>
        <w:t>,</w:t>
      </w:r>
      <w:r w:rsidR="001607E1" w:rsidRPr="009278A9">
        <w:rPr>
          <w:rFonts w:ascii="Arial" w:hAnsi="Arial" w:cs="Arial"/>
          <w:color w:val="auto"/>
          <w:lang w:val="es-CL" w:eastAsia="en-US"/>
        </w:rPr>
        <w:t xml:space="preserve"> que al sumarse con el</w:t>
      </w:r>
      <w:r w:rsidR="00BC7688" w:rsidRPr="009278A9">
        <w:rPr>
          <w:rFonts w:ascii="Arial" w:hAnsi="Arial" w:cs="Arial"/>
          <w:color w:val="auto"/>
          <w:lang w:val="es-CL" w:eastAsia="en-US"/>
        </w:rPr>
        <w:t xml:space="preserve"> 0,18% de ingresos fiscales netos </w:t>
      </w:r>
      <w:r w:rsidR="001607E1" w:rsidRPr="009278A9">
        <w:rPr>
          <w:rFonts w:ascii="Arial" w:hAnsi="Arial" w:cs="Arial"/>
          <w:color w:val="auto"/>
          <w:lang w:val="es-CL" w:eastAsia="en-US"/>
        </w:rPr>
        <w:t>dan como resultado el</w:t>
      </w:r>
      <w:r w:rsidR="00BC7688" w:rsidRPr="009278A9">
        <w:rPr>
          <w:rFonts w:ascii="Arial" w:hAnsi="Arial" w:cs="Arial"/>
          <w:color w:val="auto"/>
          <w:lang w:val="es-CL" w:eastAsia="en-US"/>
        </w:rPr>
        <w:t xml:space="preserve"> 0,32% de la </w:t>
      </w:r>
      <w:r w:rsidR="001607E1" w:rsidRPr="009278A9">
        <w:rPr>
          <w:rFonts w:ascii="Arial" w:hAnsi="Arial" w:cs="Arial"/>
          <w:color w:val="auto"/>
          <w:lang w:val="es-CL" w:eastAsia="en-US"/>
        </w:rPr>
        <w:t xml:space="preserve">primera </w:t>
      </w:r>
      <w:r w:rsidR="00BC7688" w:rsidRPr="009278A9">
        <w:rPr>
          <w:rFonts w:ascii="Arial" w:hAnsi="Arial" w:cs="Arial"/>
          <w:color w:val="auto"/>
          <w:lang w:val="es-CL" w:eastAsia="en-US"/>
        </w:rPr>
        <w:t xml:space="preserve">fila del cuadro. </w:t>
      </w:r>
    </w:p>
    <w:p w14:paraId="337A6599" w14:textId="2DC7F366" w:rsidR="00F37167" w:rsidRPr="009278A9" w:rsidRDefault="00F37167" w:rsidP="00607547">
      <w:pPr>
        <w:widowControl/>
        <w:ind w:firstLine="2835"/>
        <w:jc w:val="both"/>
        <w:rPr>
          <w:rFonts w:ascii="Arial" w:hAnsi="Arial" w:cs="Arial"/>
          <w:color w:val="auto"/>
          <w:lang w:val="es-CL" w:eastAsia="en-US"/>
        </w:rPr>
      </w:pPr>
    </w:p>
    <w:p w14:paraId="6AD16CE3" w14:textId="1EB42E91" w:rsidR="00F37167" w:rsidRPr="009278A9" w:rsidRDefault="00BC7688"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Sobre</w:t>
      </w:r>
      <w:r w:rsidR="00F37167" w:rsidRPr="009278A9">
        <w:rPr>
          <w:rFonts w:ascii="Arial" w:hAnsi="Arial" w:cs="Arial"/>
          <w:color w:val="auto"/>
          <w:lang w:val="es-CL" w:eastAsia="en-US"/>
        </w:rPr>
        <w:t xml:space="preserve"> los comentarios del Senador Coloma, contestó que la formalización de fondos en materia de seguridad ciudadana se </w:t>
      </w:r>
      <w:r w:rsidRPr="009278A9">
        <w:rPr>
          <w:rFonts w:ascii="Arial" w:hAnsi="Arial" w:cs="Arial"/>
          <w:color w:val="auto"/>
          <w:lang w:val="es-CL" w:eastAsia="en-US"/>
        </w:rPr>
        <w:t>abordará mediante un mecanismo presupuestario</w:t>
      </w:r>
      <w:r w:rsidR="00CB27F9" w:rsidRPr="009278A9">
        <w:rPr>
          <w:rFonts w:ascii="Arial" w:hAnsi="Arial" w:cs="Arial"/>
          <w:color w:val="auto"/>
          <w:lang w:val="es-CL" w:eastAsia="en-US"/>
        </w:rPr>
        <w:t>,</w:t>
      </w:r>
      <w:r w:rsidRPr="009278A9">
        <w:rPr>
          <w:rFonts w:ascii="Arial" w:hAnsi="Arial" w:cs="Arial"/>
          <w:color w:val="auto"/>
          <w:lang w:val="es-CL" w:eastAsia="en-US"/>
        </w:rPr>
        <w:t xml:space="preserve"> para contar con US$ 1.500 millones anuales en régimen</w:t>
      </w:r>
      <w:r w:rsidR="00535F1F" w:rsidRPr="009278A9">
        <w:rPr>
          <w:rFonts w:ascii="Arial" w:hAnsi="Arial" w:cs="Arial"/>
          <w:color w:val="auto"/>
          <w:lang w:val="es-CL" w:eastAsia="en-US"/>
        </w:rPr>
        <w:t>, apoyado por el royalty.</w:t>
      </w:r>
      <w:r w:rsidRPr="009278A9">
        <w:rPr>
          <w:rFonts w:ascii="Arial" w:hAnsi="Arial" w:cs="Arial"/>
          <w:color w:val="auto"/>
          <w:lang w:val="es-CL" w:eastAsia="en-US"/>
        </w:rPr>
        <w:t xml:space="preserve"> </w:t>
      </w:r>
    </w:p>
    <w:p w14:paraId="7F40828C" w14:textId="3668F069" w:rsidR="00535F1F" w:rsidRPr="009278A9" w:rsidRDefault="00535F1F" w:rsidP="00607547">
      <w:pPr>
        <w:widowControl/>
        <w:ind w:firstLine="2835"/>
        <w:jc w:val="both"/>
        <w:rPr>
          <w:rFonts w:ascii="Arial" w:hAnsi="Arial" w:cs="Arial"/>
          <w:color w:val="auto"/>
          <w:lang w:val="es-CL" w:eastAsia="en-US"/>
        </w:rPr>
      </w:pPr>
    </w:p>
    <w:p w14:paraId="72DBCA1A" w14:textId="016B2308" w:rsidR="00535F1F" w:rsidRPr="009278A9" w:rsidRDefault="00BC7688"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Enseguida, r</w:t>
      </w:r>
      <w:r w:rsidR="00535F1F" w:rsidRPr="009278A9">
        <w:rPr>
          <w:rFonts w:ascii="Arial" w:hAnsi="Arial" w:cs="Arial"/>
          <w:color w:val="auto"/>
          <w:lang w:val="es-CL" w:eastAsia="en-US"/>
        </w:rPr>
        <w:t>especto de</w:t>
      </w:r>
      <w:r w:rsidRPr="009278A9">
        <w:rPr>
          <w:rFonts w:ascii="Arial" w:hAnsi="Arial" w:cs="Arial"/>
          <w:color w:val="auto"/>
          <w:lang w:val="es-CL" w:eastAsia="en-US"/>
        </w:rPr>
        <w:t xml:space="preserve"> </w:t>
      </w:r>
      <w:r w:rsidR="00535F1F" w:rsidRPr="009278A9">
        <w:rPr>
          <w:rFonts w:ascii="Arial" w:hAnsi="Arial" w:cs="Arial"/>
          <w:color w:val="auto"/>
          <w:lang w:val="es-CL" w:eastAsia="en-US"/>
        </w:rPr>
        <w:t>l</w:t>
      </w:r>
      <w:r w:rsidRPr="009278A9">
        <w:rPr>
          <w:rFonts w:ascii="Arial" w:hAnsi="Arial" w:cs="Arial"/>
          <w:color w:val="auto"/>
          <w:lang w:val="es-CL" w:eastAsia="en-US"/>
        </w:rPr>
        <w:t>as críticas hacia el</w:t>
      </w:r>
      <w:r w:rsidR="00535F1F" w:rsidRPr="009278A9">
        <w:rPr>
          <w:rFonts w:ascii="Arial" w:hAnsi="Arial" w:cs="Arial"/>
          <w:color w:val="auto"/>
          <w:lang w:val="es-CL" w:eastAsia="en-US"/>
        </w:rPr>
        <w:t xml:space="preserve"> comp</w:t>
      </w:r>
      <w:r w:rsidRPr="009278A9">
        <w:rPr>
          <w:rFonts w:ascii="Arial" w:hAnsi="Arial" w:cs="Arial"/>
          <w:color w:val="auto"/>
          <w:lang w:val="es-CL" w:eastAsia="en-US"/>
        </w:rPr>
        <w:t>onente ad valorem</w:t>
      </w:r>
      <w:r w:rsidR="00CB27F9" w:rsidRPr="009278A9">
        <w:rPr>
          <w:rFonts w:ascii="Arial" w:hAnsi="Arial" w:cs="Arial"/>
          <w:color w:val="auto"/>
          <w:lang w:val="es-CL" w:eastAsia="en-US"/>
        </w:rPr>
        <w:t>,</w:t>
      </w:r>
      <w:r w:rsidRPr="009278A9">
        <w:rPr>
          <w:rFonts w:ascii="Arial" w:hAnsi="Arial" w:cs="Arial"/>
          <w:color w:val="auto"/>
          <w:lang w:val="es-CL" w:eastAsia="en-US"/>
        </w:rPr>
        <w:t xml:space="preserve"> expresó que</w:t>
      </w:r>
      <w:r w:rsidR="00535F1F" w:rsidRPr="009278A9">
        <w:rPr>
          <w:rFonts w:ascii="Arial" w:hAnsi="Arial" w:cs="Arial"/>
          <w:color w:val="auto"/>
          <w:lang w:val="es-CL" w:eastAsia="en-US"/>
        </w:rPr>
        <w:t xml:space="preserve"> es una cuestión que se ha di</w:t>
      </w:r>
      <w:r w:rsidRPr="009278A9">
        <w:rPr>
          <w:rFonts w:ascii="Arial" w:hAnsi="Arial" w:cs="Arial"/>
          <w:color w:val="auto"/>
          <w:lang w:val="es-CL" w:eastAsia="en-US"/>
        </w:rPr>
        <w:t>scutido en reiteradas ocasiones en la Comisión.</w:t>
      </w:r>
    </w:p>
    <w:p w14:paraId="26C569D7" w14:textId="6E706F1C" w:rsidR="00535F1F" w:rsidRPr="009278A9" w:rsidRDefault="00535F1F" w:rsidP="00607547">
      <w:pPr>
        <w:widowControl/>
        <w:ind w:firstLine="2835"/>
        <w:jc w:val="both"/>
        <w:rPr>
          <w:rFonts w:ascii="Arial" w:hAnsi="Arial" w:cs="Arial"/>
          <w:color w:val="auto"/>
          <w:lang w:val="es-CL" w:eastAsia="en-US"/>
        </w:rPr>
      </w:pPr>
    </w:p>
    <w:p w14:paraId="407735A3" w14:textId="356D2634" w:rsidR="001607E1" w:rsidRPr="009278A9" w:rsidRDefault="00BC7688"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A continuación, abordó los planteamientos sobre la</w:t>
      </w:r>
      <w:r w:rsidR="00535F1F" w:rsidRPr="009278A9">
        <w:rPr>
          <w:rFonts w:ascii="Arial" w:hAnsi="Arial" w:cs="Arial"/>
          <w:color w:val="auto"/>
          <w:lang w:val="es-CL" w:eastAsia="en-US"/>
        </w:rPr>
        <w:t xml:space="preserve"> tasa m</w:t>
      </w:r>
      <w:r w:rsidR="00B466C4" w:rsidRPr="009278A9">
        <w:rPr>
          <w:rFonts w:ascii="Arial" w:hAnsi="Arial" w:cs="Arial"/>
          <w:color w:val="auto"/>
          <w:lang w:val="es-CL" w:eastAsia="en-US"/>
        </w:rPr>
        <w:t xml:space="preserve">áxima y la tasa promedio y </w:t>
      </w:r>
      <w:r w:rsidR="00CB27F9" w:rsidRPr="009278A9">
        <w:rPr>
          <w:rFonts w:ascii="Arial" w:hAnsi="Arial" w:cs="Arial"/>
          <w:color w:val="auto"/>
          <w:lang w:val="es-CL" w:eastAsia="en-US"/>
        </w:rPr>
        <w:t>sostuvo</w:t>
      </w:r>
      <w:r w:rsidR="00B466C4" w:rsidRPr="009278A9">
        <w:rPr>
          <w:rFonts w:ascii="Arial" w:hAnsi="Arial" w:cs="Arial"/>
          <w:color w:val="auto"/>
          <w:lang w:val="es-CL" w:eastAsia="en-US"/>
        </w:rPr>
        <w:t xml:space="preserve"> </w:t>
      </w:r>
      <w:r w:rsidR="00535F1F" w:rsidRPr="009278A9">
        <w:rPr>
          <w:rFonts w:ascii="Arial" w:hAnsi="Arial" w:cs="Arial"/>
          <w:color w:val="auto"/>
          <w:lang w:val="es-CL" w:eastAsia="en-US"/>
        </w:rPr>
        <w:t>que para medir el impacto sobre la inversión</w:t>
      </w:r>
      <w:r w:rsidR="00B466C4" w:rsidRPr="009278A9">
        <w:rPr>
          <w:rFonts w:ascii="Arial" w:hAnsi="Arial" w:cs="Arial"/>
          <w:color w:val="auto"/>
          <w:lang w:val="es-CL" w:eastAsia="en-US"/>
        </w:rPr>
        <w:t xml:space="preserve"> había que tener presente que hay dos formas de estimar carga tributaria: una de ellas es considerando la realidad de lo ya existente y la otra forma dice relación con evaluar la carga tributaria en u</w:t>
      </w:r>
      <w:r w:rsidR="001607E1" w:rsidRPr="009278A9">
        <w:rPr>
          <w:rFonts w:ascii="Arial" w:hAnsi="Arial" w:cs="Arial"/>
          <w:color w:val="auto"/>
          <w:lang w:val="es-CL" w:eastAsia="en-US"/>
        </w:rPr>
        <w:t>n proyecto de inversión. Puntualizó</w:t>
      </w:r>
      <w:r w:rsidR="00B466C4" w:rsidRPr="009278A9">
        <w:rPr>
          <w:rFonts w:ascii="Arial" w:hAnsi="Arial" w:cs="Arial"/>
          <w:color w:val="auto"/>
          <w:lang w:val="es-CL" w:eastAsia="en-US"/>
        </w:rPr>
        <w:t xml:space="preserve"> que para el presente proyecto de ley se ha optado por esta segunda opción. </w:t>
      </w:r>
    </w:p>
    <w:p w14:paraId="41623C60" w14:textId="77777777" w:rsidR="001607E1" w:rsidRPr="009278A9" w:rsidRDefault="001607E1" w:rsidP="00607547">
      <w:pPr>
        <w:widowControl/>
        <w:ind w:firstLine="2835"/>
        <w:jc w:val="both"/>
        <w:rPr>
          <w:rFonts w:ascii="Arial" w:hAnsi="Arial" w:cs="Arial"/>
          <w:color w:val="auto"/>
          <w:lang w:val="es-CL" w:eastAsia="en-US"/>
        </w:rPr>
      </w:pPr>
    </w:p>
    <w:p w14:paraId="24B30831" w14:textId="121CB68E" w:rsidR="00B466C4" w:rsidRPr="009278A9" w:rsidRDefault="00B466C4"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Señaló que la cifras que se han informado a la Comisión est</w:t>
      </w:r>
      <w:r w:rsidR="001607E1" w:rsidRPr="009278A9">
        <w:rPr>
          <w:rFonts w:ascii="Arial" w:hAnsi="Arial" w:cs="Arial"/>
          <w:color w:val="auto"/>
          <w:lang w:val="es-CL" w:eastAsia="en-US"/>
        </w:rPr>
        <w:t>án centrada</w:t>
      </w:r>
      <w:r w:rsidR="00CB27F9" w:rsidRPr="009278A9">
        <w:rPr>
          <w:rFonts w:ascii="Arial" w:hAnsi="Arial" w:cs="Arial"/>
          <w:color w:val="auto"/>
          <w:lang w:val="es-CL" w:eastAsia="en-US"/>
        </w:rPr>
        <w:t>s</w:t>
      </w:r>
      <w:r w:rsidR="001607E1" w:rsidRPr="009278A9">
        <w:rPr>
          <w:rFonts w:ascii="Arial" w:hAnsi="Arial" w:cs="Arial"/>
          <w:color w:val="auto"/>
          <w:lang w:val="es-CL" w:eastAsia="en-US"/>
        </w:rPr>
        <w:t xml:space="preserve"> en este último</w:t>
      </w:r>
      <w:r w:rsidRPr="009278A9">
        <w:rPr>
          <w:rFonts w:ascii="Arial" w:hAnsi="Arial" w:cs="Arial"/>
          <w:color w:val="auto"/>
          <w:lang w:val="es-CL" w:eastAsia="en-US"/>
        </w:rPr>
        <w:t xml:space="preserve"> tipo de análisis, pues es la evaluación que realizaría </w:t>
      </w:r>
      <w:r w:rsidR="001607E1" w:rsidRPr="009278A9">
        <w:rPr>
          <w:rFonts w:ascii="Arial" w:hAnsi="Arial" w:cs="Arial"/>
          <w:color w:val="auto"/>
          <w:lang w:val="es-CL" w:eastAsia="en-US"/>
        </w:rPr>
        <w:t>un potencial inversionista, ya que</w:t>
      </w:r>
      <w:r w:rsidRPr="009278A9">
        <w:rPr>
          <w:rFonts w:ascii="Arial" w:hAnsi="Arial" w:cs="Arial"/>
          <w:color w:val="auto"/>
          <w:lang w:val="es-CL" w:eastAsia="en-US"/>
        </w:rPr>
        <w:t xml:space="preserve"> no l</w:t>
      </w:r>
      <w:r w:rsidR="00CB27F9" w:rsidRPr="009278A9">
        <w:rPr>
          <w:rFonts w:ascii="Arial" w:hAnsi="Arial" w:cs="Arial"/>
          <w:color w:val="auto"/>
          <w:lang w:val="es-CL" w:eastAsia="en-US"/>
        </w:rPr>
        <w:t>e</w:t>
      </w:r>
      <w:r w:rsidRPr="009278A9">
        <w:rPr>
          <w:rFonts w:ascii="Arial" w:hAnsi="Arial" w:cs="Arial"/>
          <w:color w:val="auto"/>
          <w:lang w:val="es-CL" w:eastAsia="en-US"/>
        </w:rPr>
        <w:t xml:space="preserve"> interesará saber el impuesto que están pagando las actuales empresas sino el que le corresponderá a él como inversionista con su proyecto. </w:t>
      </w:r>
    </w:p>
    <w:p w14:paraId="6E9DFF5B" w14:textId="2F0E04B6" w:rsidR="00B466C4" w:rsidRPr="009278A9" w:rsidRDefault="00B466C4" w:rsidP="00607547">
      <w:pPr>
        <w:widowControl/>
        <w:ind w:firstLine="2835"/>
        <w:jc w:val="both"/>
        <w:rPr>
          <w:rFonts w:ascii="Arial" w:hAnsi="Arial" w:cs="Arial"/>
          <w:color w:val="auto"/>
          <w:lang w:val="es-CL" w:eastAsia="en-US"/>
        </w:rPr>
      </w:pPr>
    </w:p>
    <w:p w14:paraId="47D773F6" w14:textId="17ED1F45" w:rsidR="00B466C4" w:rsidRPr="009278A9" w:rsidRDefault="00CB27F9"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Expuso</w:t>
      </w:r>
      <w:r w:rsidR="00B466C4" w:rsidRPr="009278A9">
        <w:rPr>
          <w:rFonts w:ascii="Arial" w:hAnsi="Arial" w:cs="Arial"/>
          <w:color w:val="auto"/>
          <w:lang w:val="es-CL" w:eastAsia="en-US"/>
        </w:rPr>
        <w:t xml:space="preserve"> que</w:t>
      </w:r>
      <w:r w:rsidRPr="009278A9">
        <w:rPr>
          <w:rFonts w:ascii="Arial" w:hAnsi="Arial" w:cs="Arial"/>
          <w:color w:val="auto"/>
          <w:lang w:val="es-CL" w:eastAsia="en-US"/>
        </w:rPr>
        <w:t>,</w:t>
      </w:r>
      <w:r w:rsidR="00B466C4" w:rsidRPr="009278A9">
        <w:rPr>
          <w:rFonts w:ascii="Arial" w:hAnsi="Arial" w:cs="Arial"/>
          <w:color w:val="auto"/>
          <w:lang w:val="es-CL" w:eastAsia="en-US"/>
        </w:rPr>
        <w:t xml:space="preserve"> al proceder de la manera antes descrita, en el cálculo de la carga tributaria también se incorporará los beneficios que se producen a lo largo de la vida del proyecto, especialmente </w:t>
      </w:r>
      <w:r w:rsidR="001607E1" w:rsidRPr="009278A9">
        <w:rPr>
          <w:rFonts w:ascii="Arial" w:hAnsi="Arial" w:cs="Arial"/>
          <w:color w:val="auto"/>
          <w:lang w:val="es-CL" w:eastAsia="en-US"/>
        </w:rPr>
        <w:t xml:space="preserve">en </w:t>
      </w:r>
      <w:r w:rsidR="00B466C4" w:rsidRPr="009278A9">
        <w:rPr>
          <w:rFonts w:ascii="Arial" w:hAnsi="Arial" w:cs="Arial"/>
          <w:color w:val="auto"/>
          <w:lang w:val="es-CL" w:eastAsia="en-US"/>
        </w:rPr>
        <w:t xml:space="preserve">los primeros </w:t>
      </w:r>
      <w:r w:rsidR="001607E1" w:rsidRPr="009278A9">
        <w:rPr>
          <w:rFonts w:ascii="Arial" w:hAnsi="Arial" w:cs="Arial"/>
          <w:color w:val="auto"/>
          <w:lang w:val="es-CL" w:eastAsia="en-US"/>
        </w:rPr>
        <w:t>años, como ocurre con incluir</w:t>
      </w:r>
      <w:r w:rsidR="00B466C4" w:rsidRPr="009278A9">
        <w:rPr>
          <w:rFonts w:ascii="Arial" w:hAnsi="Arial" w:cs="Arial"/>
          <w:color w:val="auto"/>
          <w:lang w:val="es-CL" w:eastAsia="en-US"/>
        </w:rPr>
        <w:t xml:space="preserve"> la depreciación como parte del Rioma o considerar los gastos de puesta en marcha como parte del cálculo del margen minero. Insistió, por tanto, </w:t>
      </w:r>
      <w:r w:rsidRPr="009278A9">
        <w:rPr>
          <w:rFonts w:ascii="Arial" w:hAnsi="Arial" w:cs="Arial"/>
          <w:color w:val="auto"/>
          <w:lang w:val="es-CL" w:eastAsia="en-US"/>
        </w:rPr>
        <w:t xml:space="preserve">en </w:t>
      </w:r>
      <w:r w:rsidR="00B466C4" w:rsidRPr="009278A9">
        <w:rPr>
          <w:rFonts w:ascii="Arial" w:hAnsi="Arial" w:cs="Arial"/>
          <w:color w:val="auto"/>
          <w:lang w:val="es-CL" w:eastAsia="en-US"/>
        </w:rPr>
        <w:t>que los cálculos que han realizado son los adecuados.</w:t>
      </w:r>
    </w:p>
    <w:p w14:paraId="4A26F442" w14:textId="3FCE3CAC" w:rsidR="001C70C2" w:rsidRPr="009278A9" w:rsidRDefault="001C70C2" w:rsidP="00607547">
      <w:pPr>
        <w:widowControl/>
        <w:ind w:firstLine="2835"/>
        <w:jc w:val="both"/>
        <w:rPr>
          <w:rFonts w:ascii="Arial" w:hAnsi="Arial" w:cs="Arial"/>
          <w:color w:val="auto"/>
          <w:lang w:val="es-CL" w:eastAsia="en-US"/>
        </w:rPr>
      </w:pPr>
    </w:p>
    <w:p w14:paraId="65FA6427" w14:textId="1B273928" w:rsidR="001C70C2" w:rsidRPr="009278A9" w:rsidRDefault="001607E1"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Sobre</w:t>
      </w:r>
      <w:r w:rsidR="001C70C2" w:rsidRPr="009278A9">
        <w:rPr>
          <w:rFonts w:ascii="Arial" w:hAnsi="Arial" w:cs="Arial"/>
          <w:color w:val="auto"/>
          <w:lang w:val="es-CL" w:eastAsia="en-US"/>
        </w:rPr>
        <w:t xml:space="preserve"> los comentarios del Senador Edwards, </w:t>
      </w:r>
      <w:r w:rsidR="00212236" w:rsidRPr="009278A9">
        <w:rPr>
          <w:rFonts w:ascii="Arial" w:hAnsi="Arial" w:cs="Arial"/>
          <w:color w:val="auto"/>
          <w:lang w:val="es-CL" w:eastAsia="en-US"/>
        </w:rPr>
        <w:t>subray</w:t>
      </w:r>
      <w:r w:rsidR="001C70C2" w:rsidRPr="009278A9">
        <w:rPr>
          <w:rFonts w:ascii="Arial" w:hAnsi="Arial" w:cs="Arial"/>
          <w:color w:val="auto"/>
          <w:lang w:val="es-CL" w:eastAsia="en-US"/>
        </w:rPr>
        <w:t>ó que la ppt del Ejecutivo recoge</w:t>
      </w:r>
      <w:r w:rsidR="00BA20FB" w:rsidRPr="009278A9">
        <w:rPr>
          <w:rFonts w:ascii="Arial" w:hAnsi="Arial" w:cs="Arial"/>
          <w:color w:val="auto"/>
          <w:lang w:val="es-CL" w:eastAsia="en-US"/>
        </w:rPr>
        <w:t xml:space="preserve"> justamente</w:t>
      </w:r>
      <w:r w:rsidR="001C70C2" w:rsidRPr="009278A9">
        <w:rPr>
          <w:rFonts w:ascii="Arial" w:hAnsi="Arial" w:cs="Arial"/>
          <w:color w:val="auto"/>
          <w:lang w:val="es-CL" w:eastAsia="en-US"/>
        </w:rPr>
        <w:t xml:space="preserve"> todos los temas ventilados en la Comisión de Hacienda, con</w:t>
      </w:r>
      <w:r w:rsidR="00BA20FB" w:rsidRPr="009278A9">
        <w:rPr>
          <w:rFonts w:ascii="Arial" w:hAnsi="Arial" w:cs="Arial"/>
          <w:color w:val="auto"/>
          <w:lang w:val="es-CL" w:eastAsia="en-US"/>
        </w:rPr>
        <w:t xml:space="preserve"> las inquietudes de los señores Senadores integrantes de la misma, como así también de los demás señores Senadores que han asistido</w:t>
      </w:r>
      <w:r w:rsidR="001C70C2" w:rsidRPr="009278A9">
        <w:rPr>
          <w:rFonts w:ascii="Arial" w:hAnsi="Arial" w:cs="Arial"/>
          <w:color w:val="auto"/>
          <w:lang w:val="es-CL" w:eastAsia="en-US"/>
        </w:rPr>
        <w:t>.</w:t>
      </w:r>
    </w:p>
    <w:p w14:paraId="1C229CE8" w14:textId="30A95001" w:rsidR="00BA20FB" w:rsidRPr="009278A9" w:rsidRDefault="00BA20FB" w:rsidP="00607547">
      <w:pPr>
        <w:widowControl/>
        <w:ind w:firstLine="2835"/>
        <w:jc w:val="both"/>
        <w:rPr>
          <w:rFonts w:ascii="Arial" w:hAnsi="Arial" w:cs="Arial"/>
          <w:color w:val="auto"/>
          <w:lang w:val="es-CL" w:eastAsia="en-US"/>
        </w:rPr>
      </w:pPr>
    </w:p>
    <w:p w14:paraId="1AB31D2C" w14:textId="5B0C1CA3" w:rsidR="002907F6" w:rsidRPr="009278A9" w:rsidRDefault="00BA20FB"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 xml:space="preserve">A continuación, en respuesta a lo sostenido por el Senador Edwards sobre el estancamiento en la minería desde el año 2005 y los cuestionamientos </w:t>
      </w:r>
      <w:r w:rsidR="00CB27F9" w:rsidRPr="009278A9">
        <w:rPr>
          <w:rFonts w:ascii="Arial" w:hAnsi="Arial" w:cs="Arial"/>
          <w:color w:val="auto"/>
          <w:lang w:val="es-CL" w:eastAsia="en-US"/>
        </w:rPr>
        <w:t xml:space="preserve">a </w:t>
      </w:r>
      <w:r w:rsidRPr="009278A9">
        <w:rPr>
          <w:rFonts w:ascii="Arial" w:hAnsi="Arial" w:cs="Arial"/>
          <w:color w:val="auto"/>
          <w:lang w:val="es-CL" w:eastAsia="en-US"/>
        </w:rPr>
        <w:t xml:space="preserve">que en ese escenario se aumenten los impuestos, </w:t>
      </w:r>
      <w:r w:rsidR="009F2EDF" w:rsidRPr="009278A9">
        <w:rPr>
          <w:rFonts w:ascii="Arial" w:hAnsi="Arial" w:cs="Arial"/>
          <w:color w:val="auto"/>
          <w:lang w:val="es-CL" w:eastAsia="en-US"/>
        </w:rPr>
        <w:t>contestó</w:t>
      </w:r>
      <w:r w:rsidR="001607E1" w:rsidRPr="009278A9">
        <w:rPr>
          <w:rFonts w:ascii="Arial" w:hAnsi="Arial" w:cs="Arial"/>
          <w:color w:val="auto"/>
          <w:lang w:val="es-CL" w:eastAsia="en-US"/>
        </w:rPr>
        <w:t xml:space="preserve"> que </w:t>
      </w:r>
      <w:r w:rsidRPr="009278A9">
        <w:rPr>
          <w:rFonts w:ascii="Arial" w:hAnsi="Arial" w:cs="Arial"/>
          <w:color w:val="auto"/>
          <w:lang w:val="es-CL" w:eastAsia="en-US"/>
        </w:rPr>
        <w:t>quedó clarificado</w:t>
      </w:r>
      <w:r w:rsidR="001607E1" w:rsidRPr="009278A9">
        <w:rPr>
          <w:rFonts w:ascii="Arial" w:hAnsi="Arial" w:cs="Arial"/>
          <w:color w:val="auto"/>
          <w:lang w:val="es-CL" w:eastAsia="en-US"/>
        </w:rPr>
        <w:t xml:space="preserve"> en la discusión que</w:t>
      </w:r>
      <w:r w:rsidRPr="009278A9">
        <w:rPr>
          <w:rFonts w:ascii="Arial" w:hAnsi="Arial" w:cs="Arial"/>
          <w:color w:val="auto"/>
          <w:lang w:val="es-CL" w:eastAsia="en-US"/>
        </w:rPr>
        <w:t xml:space="preserve"> entre </w:t>
      </w:r>
      <w:r w:rsidR="001607E1" w:rsidRPr="009278A9">
        <w:rPr>
          <w:rFonts w:ascii="Arial" w:hAnsi="Arial" w:cs="Arial"/>
          <w:color w:val="auto"/>
          <w:lang w:val="es-CL" w:eastAsia="en-US"/>
        </w:rPr>
        <w:t xml:space="preserve">la </w:t>
      </w:r>
      <w:r w:rsidRPr="009278A9">
        <w:rPr>
          <w:rFonts w:ascii="Arial" w:hAnsi="Arial" w:cs="Arial"/>
          <w:color w:val="auto"/>
          <w:lang w:val="es-CL" w:eastAsia="en-US"/>
        </w:rPr>
        <w:t>evolución de la producción y la entrada en vigencia del roy</w:t>
      </w:r>
      <w:r w:rsidR="001607E1" w:rsidRPr="009278A9">
        <w:rPr>
          <w:rFonts w:ascii="Arial" w:hAnsi="Arial" w:cs="Arial"/>
          <w:color w:val="auto"/>
          <w:lang w:val="es-CL" w:eastAsia="en-US"/>
        </w:rPr>
        <w:t xml:space="preserve">alty es difícil </w:t>
      </w:r>
      <w:r w:rsidRPr="009278A9">
        <w:rPr>
          <w:rFonts w:ascii="Arial" w:hAnsi="Arial" w:cs="Arial"/>
          <w:color w:val="auto"/>
          <w:lang w:val="es-CL" w:eastAsia="en-US"/>
        </w:rPr>
        <w:t xml:space="preserve">establecer un vínculo directo o indirecto. </w:t>
      </w:r>
    </w:p>
    <w:p w14:paraId="12BCCBA5" w14:textId="77777777" w:rsidR="002907F6" w:rsidRPr="009278A9" w:rsidRDefault="002907F6" w:rsidP="00607547">
      <w:pPr>
        <w:widowControl/>
        <w:ind w:firstLine="2835"/>
        <w:jc w:val="both"/>
        <w:rPr>
          <w:rFonts w:ascii="Arial" w:hAnsi="Arial" w:cs="Arial"/>
          <w:color w:val="auto"/>
          <w:lang w:val="es-CL" w:eastAsia="en-US"/>
        </w:rPr>
      </w:pPr>
    </w:p>
    <w:p w14:paraId="6A6EF201" w14:textId="55929397" w:rsidR="00BA20FB" w:rsidRPr="009278A9" w:rsidRDefault="009F2EDF"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Con todo, recogiendo</w:t>
      </w:r>
      <w:r w:rsidR="00BA20FB" w:rsidRPr="009278A9">
        <w:rPr>
          <w:rFonts w:ascii="Arial" w:hAnsi="Arial" w:cs="Arial"/>
          <w:color w:val="auto"/>
          <w:lang w:val="es-CL" w:eastAsia="en-US"/>
        </w:rPr>
        <w:t xml:space="preserve"> las dudas del señor Senador sobre qué alentaría a un inversionista </w:t>
      </w:r>
      <w:r w:rsidR="00CB27F9" w:rsidRPr="009278A9">
        <w:rPr>
          <w:rFonts w:ascii="Arial" w:hAnsi="Arial" w:cs="Arial"/>
          <w:color w:val="auto"/>
          <w:lang w:val="es-CL" w:eastAsia="en-US"/>
        </w:rPr>
        <w:t xml:space="preserve">a </w:t>
      </w:r>
      <w:r w:rsidR="00BA20FB" w:rsidRPr="009278A9">
        <w:rPr>
          <w:rFonts w:ascii="Arial" w:hAnsi="Arial" w:cs="Arial"/>
          <w:color w:val="auto"/>
          <w:lang w:val="es-CL" w:eastAsia="en-US"/>
        </w:rPr>
        <w:t xml:space="preserve">hacer negocios en Chile </w:t>
      </w:r>
      <w:r w:rsidR="002907F6" w:rsidRPr="009278A9">
        <w:rPr>
          <w:rFonts w:ascii="Arial" w:hAnsi="Arial" w:cs="Arial"/>
          <w:color w:val="auto"/>
          <w:lang w:val="es-CL" w:eastAsia="en-US"/>
        </w:rPr>
        <w:t>si es que se aumentan los impuestos</w:t>
      </w:r>
      <w:r w:rsidRPr="009278A9">
        <w:rPr>
          <w:rFonts w:ascii="Arial" w:hAnsi="Arial" w:cs="Arial"/>
          <w:color w:val="auto"/>
          <w:lang w:val="es-CL" w:eastAsia="en-US"/>
        </w:rPr>
        <w:t>, informó</w:t>
      </w:r>
      <w:r w:rsidR="00BA20FB" w:rsidRPr="009278A9">
        <w:rPr>
          <w:rFonts w:ascii="Arial" w:hAnsi="Arial" w:cs="Arial"/>
          <w:color w:val="auto"/>
          <w:lang w:val="es-CL" w:eastAsia="en-US"/>
        </w:rPr>
        <w:t xml:space="preserve"> que </w:t>
      </w:r>
      <w:r w:rsidR="002907F6" w:rsidRPr="009278A9">
        <w:rPr>
          <w:rFonts w:ascii="Arial" w:hAnsi="Arial" w:cs="Arial"/>
          <w:color w:val="auto"/>
          <w:lang w:val="es-CL" w:eastAsia="en-US"/>
        </w:rPr>
        <w:t>al momento de evaluar un proyecto de inversión y tomar una decisión sobre en qué país invertir l</w:t>
      </w:r>
      <w:r w:rsidR="000B659D" w:rsidRPr="009278A9">
        <w:rPr>
          <w:rFonts w:ascii="Arial" w:hAnsi="Arial" w:cs="Arial"/>
          <w:color w:val="auto"/>
          <w:lang w:val="es-CL" w:eastAsia="en-US"/>
        </w:rPr>
        <w:t>as empresas</w:t>
      </w:r>
      <w:r w:rsidR="002907F6" w:rsidRPr="009278A9">
        <w:rPr>
          <w:rFonts w:ascii="Arial" w:hAnsi="Arial" w:cs="Arial"/>
          <w:color w:val="auto"/>
          <w:lang w:val="es-CL" w:eastAsia="en-US"/>
        </w:rPr>
        <w:t xml:space="preserve"> no consideran solamente las tasas tributarias, sino que también evalúan las características de los proyectos, la institucionalidad del país, la estabilidad de las normas, etc. Añadió que hasta el momento el país sigue siendo bien considerado en esa evaluación, pues actualmente siguen existiendo proyectos mineros que se van aprobando e impulsando, como ha sido el</w:t>
      </w:r>
      <w:r w:rsidR="000B659D" w:rsidRPr="009278A9">
        <w:rPr>
          <w:rFonts w:ascii="Arial" w:hAnsi="Arial" w:cs="Arial"/>
          <w:color w:val="auto"/>
          <w:lang w:val="es-CL" w:eastAsia="en-US"/>
        </w:rPr>
        <w:t xml:space="preserve"> caso de Quebrada Blanca, sumado</w:t>
      </w:r>
      <w:r w:rsidR="002907F6" w:rsidRPr="009278A9">
        <w:rPr>
          <w:rFonts w:ascii="Arial" w:hAnsi="Arial" w:cs="Arial"/>
          <w:color w:val="auto"/>
          <w:lang w:val="es-CL" w:eastAsia="en-US"/>
        </w:rPr>
        <w:t xml:space="preserve"> a inversionistas de otros países, como </w:t>
      </w:r>
      <w:r w:rsidR="000B659D" w:rsidRPr="009278A9">
        <w:rPr>
          <w:rFonts w:ascii="Arial" w:hAnsi="Arial" w:cs="Arial"/>
          <w:color w:val="auto"/>
          <w:lang w:val="es-CL" w:eastAsia="en-US"/>
        </w:rPr>
        <w:t>han sido distintas empresas mineras</w:t>
      </w:r>
      <w:r w:rsidR="002907F6" w:rsidRPr="009278A9">
        <w:rPr>
          <w:rFonts w:ascii="Arial" w:hAnsi="Arial" w:cs="Arial"/>
          <w:color w:val="auto"/>
          <w:lang w:val="es-CL" w:eastAsia="en-US"/>
        </w:rPr>
        <w:t xml:space="preserve"> canadiense</w:t>
      </w:r>
      <w:r w:rsidR="000B659D" w:rsidRPr="009278A9">
        <w:rPr>
          <w:rFonts w:ascii="Arial" w:hAnsi="Arial" w:cs="Arial"/>
          <w:color w:val="auto"/>
          <w:lang w:val="es-CL" w:eastAsia="en-US"/>
        </w:rPr>
        <w:t>s</w:t>
      </w:r>
      <w:r w:rsidR="002907F6" w:rsidRPr="009278A9">
        <w:rPr>
          <w:rFonts w:ascii="Arial" w:hAnsi="Arial" w:cs="Arial"/>
          <w:color w:val="auto"/>
          <w:lang w:val="es-CL" w:eastAsia="en-US"/>
        </w:rPr>
        <w:t>, que han concretado su interés de invertir en Chile.</w:t>
      </w:r>
    </w:p>
    <w:p w14:paraId="53CC54DE" w14:textId="06D9AAFC" w:rsidR="001C70C2" w:rsidRPr="009278A9" w:rsidRDefault="001C70C2" w:rsidP="002907F6">
      <w:pPr>
        <w:widowControl/>
        <w:jc w:val="both"/>
        <w:rPr>
          <w:rFonts w:ascii="Arial" w:hAnsi="Arial" w:cs="Arial"/>
          <w:color w:val="auto"/>
          <w:lang w:val="es-CL" w:eastAsia="en-US"/>
        </w:rPr>
      </w:pPr>
    </w:p>
    <w:p w14:paraId="0CB39AE4" w14:textId="59EC1CE3" w:rsidR="001C70C2" w:rsidRPr="009278A9" w:rsidRDefault="001C70C2"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 xml:space="preserve">El </w:t>
      </w:r>
      <w:r w:rsidRPr="009278A9">
        <w:rPr>
          <w:rFonts w:ascii="Arial" w:hAnsi="Arial" w:cs="Arial"/>
          <w:b/>
          <w:color w:val="auto"/>
          <w:lang w:val="es-CL" w:eastAsia="en-US"/>
        </w:rPr>
        <w:t>Honorable Senador señor Coloma</w:t>
      </w:r>
      <w:r w:rsidRPr="009278A9">
        <w:rPr>
          <w:rFonts w:ascii="Arial" w:hAnsi="Arial" w:cs="Arial"/>
          <w:color w:val="auto"/>
          <w:lang w:val="es-CL" w:eastAsia="en-US"/>
        </w:rPr>
        <w:t xml:space="preserve"> acotó que</w:t>
      </w:r>
      <w:r w:rsidR="002907F6" w:rsidRPr="009278A9">
        <w:rPr>
          <w:rFonts w:ascii="Arial" w:hAnsi="Arial" w:cs="Arial"/>
          <w:color w:val="auto"/>
          <w:lang w:val="es-CL" w:eastAsia="en-US"/>
        </w:rPr>
        <w:t xml:space="preserve">, según entiende, Quebrada Blanca contaría con invariabilidad tributaria vigente, por lo que esta nueva regulación del royalty no le va a aplicar hasta un plazo determinado. </w:t>
      </w:r>
    </w:p>
    <w:p w14:paraId="0BE30A9F" w14:textId="121F8D39" w:rsidR="001C70C2" w:rsidRPr="009278A9" w:rsidRDefault="001C70C2" w:rsidP="00607547">
      <w:pPr>
        <w:widowControl/>
        <w:ind w:firstLine="2835"/>
        <w:jc w:val="both"/>
        <w:rPr>
          <w:rFonts w:ascii="Arial" w:hAnsi="Arial" w:cs="Arial"/>
          <w:color w:val="auto"/>
          <w:lang w:val="es-CL" w:eastAsia="en-US"/>
        </w:rPr>
      </w:pPr>
    </w:p>
    <w:p w14:paraId="5F798485" w14:textId="2468B232" w:rsidR="001C70C2" w:rsidRPr="009278A9" w:rsidRDefault="001C70C2"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 xml:space="preserve">El </w:t>
      </w:r>
      <w:r w:rsidRPr="009278A9">
        <w:rPr>
          <w:rFonts w:ascii="Arial" w:hAnsi="Arial" w:cs="Arial"/>
          <w:b/>
          <w:color w:val="auto"/>
          <w:lang w:val="es-CL" w:eastAsia="en-US"/>
        </w:rPr>
        <w:t>señor Ministro</w:t>
      </w:r>
      <w:r w:rsidR="002907F6" w:rsidRPr="009278A9">
        <w:rPr>
          <w:rFonts w:ascii="Arial" w:hAnsi="Arial" w:cs="Arial"/>
          <w:color w:val="auto"/>
          <w:lang w:val="es-CL" w:eastAsia="en-US"/>
        </w:rPr>
        <w:t xml:space="preserve"> replicó que, sin perjuicio de aquello, todas las semanas recibe a compañías mineras que tienen proyectos de inversión para desarrollar en el país.</w:t>
      </w:r>
    </w:p>
    <w:p w14:paraId="32C74B2C" w14:textId="088A5CF5" w:rsidR="001C70C2" w:rsidRPr="009278A9" w:rsidRDefault="001C70C2" w:rsidP="00607547">
      <w:pPr>
        <w:widowControl/>
        <w:ind w:firstLine="2835"/>
        <w:jc w:val="both"/>
        <w:rPr>
          <w:rFonts w:ascii="Arial" w:hAnsi="Arial" w:cs="Arial"/>
          <w:color w:val="auto"/>
          <w:lang w:val="es-CL" w:eastAsia="en-US"/>
        </w:rPr>
      </w:pPr>
    </w:p>
    <w:p w14:paraId="3F1CD894" w14:textId="05ACA72B" w:rsidR="001C70C2" w:rsidRPr="009278A9" w:rsidRDefault="00CB27F9"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S</w:t>
      </w:r>
      <w:r w:rsidR="00CC7D6B" w:rsidRPr="009278A9">
        <w:rPr>
          <w:rFonts w:ascii="Arial" w:hAnsi="Arial" w:cs="Arial"/>
          <w:color w:val="auto"/>
          <w:lang w:val="es-CL" w:eastAsia="en-US"/>
        </w:rPr>
        <w:t xml:space="preserve">eñaló que los países deben evitar incurrir en una especie de competencia de captar inversionistas solo sobre la base de ir reduciendo y eliminando impuestos. </w:t>
      </w:r>
    </w:p>
    <w:p w14:paraId="405D1D4D" w14:textId="61F649F8" w:rsidR="001C70C2" w:rsidRPr="009278A9" w:rsidRDefault="001C70C2" w:rsidP="00607547">
      <w:pPr>
        <w:widowControl/>
        <w:ind w:firstLine="2835"/>
        <w:jc w:val="both"/>
        <w:rPr>
          <w:rFonts w:ascii="Arial" w:hAnsi="Arial" w:cs="Arial"/>
          <w:color w:val="auto"/>
          <w:lang w:val="es-CL" w:eastAsia="en-US"/>
        </w:rPr>
      </w:pPr>
    </w:p>
    <w:p w14:paraId="347CA709" w14:textId="7B9609FF" w:rsidR="004C38F5" w:rsidRPr="009278A9" w:rsidRDefault="001C70C2" w:rsidP="00CC7D6B">
      <w:pPr>
        <w:widowControl/>
        <w:ind w:firstLine="2835"/>
        <w:jc w:val="both"/>
        <w:rPr>
          <w:rFonts w:ascii="Arial" w:hAnsi="Arial" w:cs="Arial"/>
          <w:color w:val="auto"/>
          <w:lang w:val="es-CL" w:eastAsia="en-US"/>
        </w:rPr>
      </w:pPr>
      <w:r w:rsidRPr="009278A9">
        <w:rPr>
          <w:rFonts w:ascii="Arial" w:hAnsi="Arial" w:cs="Arial"/>
          <w:color w:val="auto"/>
          <w:lang w:val="es-CL" w:eastAsia="en-US"/>
        </w:rPr>
        <w:t>Ens</w:t>
      </w:r>
      <w:r w:rsidR="000B659D" w:rsidRPr="009278A9">
        <w:rPr>
          <w:rFonts w:ascii="Arial" w:hAnsi="Arial" w:cs="Arial"/>
          <w:color w:val="auto"/>
          <w:lang w:val="es-CL" w:eastAsia="en-US"/>
        </w:rPr>
        <w:t>eguida, respecto de los recursos</w:t>
      </w:r>
      <w:r w:rsidRPr="009278A9">
        <w:rPr>
          <w:rFonts w:ascii="Arial" w:hAnsi="Arial" w:cs="Arial"/>
          <w:color w:val="auto"/>
          <w:lang w:val="es-CL" w:eastAsia="en-US"/>
        </w:rPr>
        <w:t xml:space="preserve"> que perciben chilenos versus los que recibe el Est</w:t>
      </w:r>
      <w:r w:rsidR="009F2EDF" w:rsidRPr="009278A9">
        <w:rPr>
          <w:rFonts w:ascii="Arial" w:hAnsi="Arial" w:cs="Arial"/>
          <w:color w:val="auto"/>
          <w:lang w:val="es-CL" w:eastAsia="en-US"/>
        </w:rPr>
        <w:t>ado, explicó que, tal como comunic</w:t>
      </w:r>
      <w:r w:rsidRPr="009278A9">
        <w:rPr>
          <w:rFonts w:ascii="Arial" w:hAnsi="Arial" w:cs="Arial"/>
          <w:color w:val="auto"/>
          <w:lang w:val="es-CL" w:eastAsia="en-US"/>
        </w:rPr>
        <w:t>ó en una sesión anterior</w:t>
      </w:r>
      <w:r w:rsidR="00CC7D6B" w:rsidRPr="009278A9">
        <w:rPr>
          <w:rFonts w:ascii="Arial" w:hAnsi="Arial" w:cs="Arial"/>
          <w:color w:val="auto"/>
          <w:lang w:val="es-CL" w:eastAsia="en-US"/>
        </w:rPr>
        <w:t>, lo que se paga por concepto de remuneraciones o a los proveedores es parte del valor bruto de producción de una actividad y siempre aquello será mayor que el valor agregado. Agregó que en este caso en particular hay un impuesto que se aplica y ya está definida una distribución de recursos donde distintas municipalidades del país sabrán cuántos fondos recibirán al año.</w:t>
      </w:r>
    </w:p>
    <w:p w14:paraId="24B2439A" w14:textId="77777777" w:rsidR="00CC7D6B" w:rsidRPr="009278A9" w:rsidRDefault="00CC7D6B" w:rsidP="00CC7D6B">
      <w:pPr>
        <w:widowControl/>
        <w:ind w:firstLine="2835"/>
        <w:jc w:val="both"/>
        <w:rPr>
          <w:rFonts w:ascii="Arial" w:hAnsi="Arial" w:cs="Arial"/>
          <w:color w:val="auto"/>
          <w:lang w:val="es-CL" w:eastAsia="en-US"/>
        </w:rPr>
      </w:pPr>
    </w:p>
    <w:p w14:paraId="2882DE0E" w14:textId="7432A2AB" w:rsidR="004C38F5" w:rsidRPr="009278A9" w:rsidRDefault="009F2EDF" w:rsidP="00CC7D6B">
      <w:pPr>
        <w:widowControl/>
        <w:ind w:firstLine="2835"/>
        <w:jc w:val="both"/>
        <w:rPr>
          <w:rFonts w:ascii="Arial" w:hAnsi="Arial" w:cs="Arial"/>
          <w:color w:val="auto"/>
          <w:lang w:val="es-CL" w:eastAsia="en-US"/>
        </w:rPr>
      </w:pPr>
      <w:r w:rsidRPr="009278A9">
        <w:rPr>
          <w:rFonts w:ascii="Arial" w:hAnsi="Arial" w:cs="Arial"/>
          <w:color w:val="auto"/>
          <w:lang w:val="es-CL" w:eastAsia="en-US"/>
        </w:rPr>
        <w:lastRenderedPageBreak/>
        <w:t>Puntualizó</w:t>
      </w:r>
      <w:r w:rsidR="00CC7D6B" w:rsidRPr="009278A9">
        <w:rPr>
          <w:rFonts w:ascii="Arial" w:hAnsi="Arial" w:cs="Arial"/>
          <w:color w:val="auto"/>
          <w:lang w:val="es-CL" w:eastAsia="en-US"/>
        </w:rPr>
        <w:t xml:space="preserve"> que también se aportarán recursos al F</w:t>
      </w:r>
      <w:r w:rsidR="004C38F5" w:rsidRPr="009278A9">
        <w:rPr>
          <w:rFonts w:ascii="Arial" w:hAnsi="Arial" w:cs="Arial"/>
          <w:color w:val="auto"/>
          <w:lang w:val="es-CL" w:eastAsia="en-US"/>
        </w:rPr>
        <w:t xml:space="preserve">ondo </w:t>
      </w:r>
      <w:r w:rsidR="00CC7D6B" w:rsidRPr="009278A9">
        <w:rPr>
          <w:rFonts w:ascii="Arial" w:hAnsi="Arial" w:cs="Arial"/>
          <w:color w:val="auto"/>
          <w:lang w:val="es-CL" w:eastAsia="en-US"/>
        </w:rPr>
        <w:t xml:space="preserve">Plurianual </w:t>
      </w:r>
      <w:r w:rsidR="004C38F5" w:rsidRPr="009278A9">
        <w:rPr>
          <w:rFonts w:ascii="Arial" w:hAnsi="Arial" w:cs="Arial"/>
          <w:color w:val="auto"/>
          <w:lang w:val="es-CL" w:eastAsia="en-US"/>
        </w:rPr>
        <w:t>destin</w:t>
      </w:r>
      <w:r w:rsidR="00CB27F9" w:rsidRPr="009278A9">
        <w:rPr>
          <w:rFonts w:ascii="Arial" w:hAnsi="Arial" w:cs="Arial"/>
          <w:color w:val="auto"/>
          <w:lang w:val="es-CL" w:eastAsia="en-US"/>
        </w:rPr>
        <w:t>ado</w:t>
      </w:r>
      <w:r w:rsidR="004C38F5" w:rsidRPr="009278A9">
        <w:rPr>
          <w:rFonts w:ascii="Arial" w:hAnsi="Arial" w:cs="Arial"/>
          <w:color w:val="auto"/>
          <w:lang w:val="es-CL" w:eastAsia="en-US"/>
        </w:rPr>
        <w:t xml:space="preserve"> a velar para la seguridad ciudadana</w:t>
      </w:r>
      <w:r w:rsidR="00CC7D6B" w:rsidRPr="009278A9">
        <w:rPr>
          <w:rFonts w:ascii="Arial" w:hAnsi="Arial" w:cs="Arial"/>
          <w:color w:val="auto"/>
          <w:lang w:val="es-CL" w:eastAsia="en-US"/>
        </w:rPr>
        <w:t>, por lo que aclaró que, en definitiva, el Estado no se queda con los recursos.</w:t>
      </w:r>
    </w:p>
    <w:p w14:paraId="21FDB2F4" w14:textId="0267D889" w:rsidR="004C38F5" w:rsidRPr="009278A9" w:rsidRDefault="004C38F5" w:rsidP="00607547">
      <w:pPr>
        <w:widowControl/>
        <w:ind w:firstLine="2835"/>
        <w:jc w:val="both"/>
        <w:rPr>
          <w:rFonts w:ascii="Arial" w:hAnsi="Arial" w:cs="Arial"/>
          <w:color w:val="auto"/>
          <w:lang w:val="es-CL" w:eastAsia="en-US"/>
        </w:rPr>
      </w:pPr>
    </w:p>
    <w:p w14:paraId="64EAB63E" w14:textId="265C8527" w:rsidR="004C38F5" w:rsidRPr="009278A9" w:rsidRDefault="000B659D"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En respuesta a</w:t>
      </w:r>
      <w:r w:rsidR="004C38F5" w:rsidRPr="009278A9">
        <w:rPr>
          <w:rFonts w:ascii="Arial" w:hAnsi="Arial" w:cs="Arial"/>
          <w:color w:val="auto"/>
          <w:lang w:val="es-CL" w:eastAsia="en-US"/>
        </w:rPr>
        <w:t xml:space="preserve"> las inquietudes del Senador García</w:t>
      </w:r>
      <w:r w:rsidR="00CC7D6B" w:rsidRPr="009278A9">
        <w:rPr>
          <w:rFonts w:ascii="Arial" w:hAnsi="Arial" w:cs="Arial"/>
          <w:color w:val="auto"/>
          <w:lang w:val="es-CL" w:eastAsia="en-US"/>
        </w:rPr>
        <w:t xml:space="preserve"> sobre la determinación del Rioma, informó que sin perjuicio de lo ya </w:t>
      </w:r>
      <w:r w:rsidRPr="009278A9">
        <w:rPr>
          <w:rFonts w:ascii="Arial" w:hAnsi="Arial" w:cs="Arial"/>
          <w:color w:val="auto"/>
          <w:lang w:val="es-CL" w:eastAsia="en-US"/>
        </w:rPr>
        <w:t>señalado se comprometía</w:t>
      </w:r>
      <w:r w:rsidR="00384867" w:rsidRPr="009278A9">
        <w:rPr>
          <w:rFonts w:ascii="Arial" w:hAnsi="Arial" w:cs="Arial"/>
          <w:color w:val="auto"/>
          <w:lang w:val="es-CL" w:eastAsia="en-US"/>
        </w:rPr>
        <w:t xml:space="preserve"> a volver a aclararlo para despejar cualquier duda al respecto.</w:t>
      </w:r>
      <w:r w:rsidR="00CC7D6B" w:rsidRPr="009278A9">
        <w:rPr>
          <w:rFonts w:ascii="Arial" w:hAnsi="Arial" w:cs="Arial"/>
          <w:color w:val="auto"/>
          <w:lang w:val="es-CL" w:eastAsia="en-US"/>
        </w:rPr>
        <w:t xml:space="preserve"> </w:t>
      </w:r>
      <w:r w:rsidR="004C38F5" w:rsidRPr="009278A9">
        <w:rPr>
          <w:rFonts w:ascii="Arial" w:hAnsi="Arial" w:cs="Arial"/>
          <w:color w:val="auto"/>
          <w:lang w:val="es-CL" w:eastAsia="en-US"/>
        </w:rPr>
        <w:t xml:space="preserve"> </w:t>
      </w:r>
    </w:p>
    <w:p w14:paraId="4F65A23D" w14:textId="5343013C" w:rsidR="004C38F5" w:rsidRPr="009278A9" w:rsidRDefault="004C38F5" w:rsidP="00607547">
      <w:pPr>
        <w:widowControl/>
        <w:ind w:firstLine="2835"/>
        <w:jc w:val="both"/>
        <w:rPr>
          <w:rFonts w:ascii="Arial" w:hAnsi="Arial" w:cs="Arial"/>
          <w:color w:val="auto"/>
          <w:lang w:val="es-CL" w:eastAsia="en-US"/>
        </w:rPr>
      </w:pPr>
    </w:p>
    <w:p w14:paraId="7CBF84DF" w14:textId="2B1223CE" w:rsidR="00384867" w:rsidRPr="009278A9" w:rsidRDefault="00384867"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Asimismo, recogiendo las inquietudes del señor Senador sobre la magn</w:t>
      </w:r>
      <w:r w:rsidR="000B659D" w:rsidRPr="009278A9">
        <w:rPr>
          <w:rFonts w:ascii="Arial" w:hAnsi="Arial" w:cs="Arial"/>
          <w:color w:val="auto"/>
          <w:lang w:val="es-CL" w:eastAsia="en-US"/>
        </w:rPr>
        <w:t>itud del Fondo Plurianual para s</w:t>
      </w:r>
      <w:r w:rsidRPr="009278A9">
        <w:rPr>
          <w:rFonts w:ascii="Arial" w:hAnsi="Arial" w:cs="Arial"/>
          <w:color w:val="auto"/>
          <w:lang w:val="es-CL" w:eastAsia="en-US"/>
        </w:rPr>
        <w:t>eguridad</w:t>
      </w:r>
      <w:r w:rsidR="000B659D" w:rsidRPr="009278A9">
        <w:rPr>
          <w:rFonts w:ascii="Arial" w:hAnsi="Arial" w:cs="Arial"/>
          <w:color w:val="auto"/>
          <w:lang w:val="es-CL" w:eastAsia="en-US"/>
        </w:rPr>
        <w:t xml:space="preserve"> ciudadana</w:t>
      </w:r>
      <w:r w:rsidR="009F2EDF" w:rsidRPr="009278A9">
        <w:rPr>
          <w:rFonts w:ascii="Arial" w:hAnsi="Arial" w:cs="Arial"/>
          <w:color w:val="auto"/>
          <w:lang w:val="es-CL" w:eastAsia="en-US"/>
        </w:rPr>
        <w:t>, manifestó</w:t>
      </w:r>
      <w:r w:rsidRPr="009278A9">
        <w:rPr>
          <w:rFonts w:ascii="Arial" w:hAnsi="Arial" w:cs="Arial"/>
          <w:color w:val="auto"/>
          <w:lang w:val="es-CL" w:eastAsia="en-US"/>
        </w:rPr>
        <w:t xml:space="preserve"> que</w:t>
      </w:r>
      <w:r w:rsidR="000B659D" w:rsidRPr="009278A9">
        <w:rPr>
          <w:rFonts w:ascii="Arial" w:hAnsi="Arial" w:cs="Arial"/>
          <w:color w:val="auto"/>
          <w:lang w:val="es-CL" w:eastAsia="en-US"/>
        </w:rPr>
        <w:t>,</w:t>
      </w:r>
      <w:r w:rsidRPr="009278A9">
        <w:rPr>
          <w:rFonts w:ascii="Arial" w:hAnsi="Arial" w:cs="Arial"/>
          <w:color w:val="auto"/>
          <w:lang w:val="es-CL" w:eastAsia="en-US"/>
        </w:rPr>
        <w:t xml:space="preserve"> si bien no está recogido explícitamente en la ppt que han prese</w:t>
      </w:r>
      <w:r w:rsidR="000B659D" w:rsidRPr="009278A9">
        <w:rPr>
          <w:rFonts w:ascii="Arial" w:hAnsi="Arial" w:cs="Arial"/>
          <w:color w:val="auto"/>
          <w:lang w:val="es-CL" w:eastAsia="en-US"/>
        </w:rPr>
        <w:t xml:space="preserve">ntado en la sesión, </w:t>
      </w:r>
      <w:r w:rsidRPr="009278A9">
        <w:rPr>
          <w:rFonts w:ascii="Arial" w:hAnsi="Arial" w:cs="Arial"/>
          <w:color w:val="auto"/>
          <w:lang w:val="es-CL" w:eastAsia="en-US"/>
        </w:rPr>
        <w:t>co</w:t>
      </w:r>
      <w:r w:rsidR="000B659D" w:rsidRPr="009278A9">
        <w:rPr>
          <w:rFonts w:ascii="Arial" w:hAnsi="Arial" w:cs="Arial"/>
          <w:color w:val="auto"/>
          <w:lang w:val="es-CL" w:eastAsia="en-US"/>
        </w:rPr>
        <w:t xml:space="preserve">mo Ejecutivo han considerado </w:t>
      </w:r>
      <w:r w:rsidRPr="009278A9">
        <w:rPr>
          <w:rFonts w:ascii="Arial" w:hAnsi="Arial" w:cs="Arial"/>
          <w:color w:val="auto"/>
          <w:lang w:val="es-CL" w:eastAsia="en-US"/>
        </w:rPr>
        <w:t>que con cargo al royatly se aporten US$ 350 millones anuales a dicho fondo. Agregó que</w:t>
      </w:r>
      <w:r w:rsidR="000B659D" w:rsidRPr="009278A9">
        <w:rPr>
          <w:rFonts w:ascii="Arial" w:hAnsi="Arial" w:cs="Arial"/>
          <w:color w:val="auto"/>
          <w:lang w:val="es-CL" w:eastAsia="en-US"/>
        </w:rPr>
        <w:t>,</w:t>
      </w:r>
      <w:r w:rsidRPr="009278A9">
        <w:rPr>
          <w:rFonts w:ascii="Arial" w:hAnsi="Arial" w:cs="Arial"/>
          <w:color w:val="auto"/>
          <w:lang w:val="es-CL" w:eastAsia="en-US"/>
        </w:rPr>
        <w:t xml:space="preserve"> respecto al fondo trianual para apalancar proyectos de inversión en infraestructura productiva en las region</w:t>
      </w:r>
      <w:r w:rsidR="000B659D" w:rsidRPr="009278A9">
        <w:rPr>
          <w:rFonts w:ascii="Arial" w:hAnsi="Arial" w:cs="Arial"/>
          <w:color w:val="auto"/>
          <w:lang w:val="es-CL" w:eastAsia="en-US"/>
        </w:rPr>
        <w:t>es del norte, están proyectando</w:t>
      </w:r>
      <w:r w:rsidRPr="009278A9">
        <w:rPr>
          <w:rFonts w:ascii="Arial" w:hAnsi="Arial" w:cs="Arial"/>
          <w:color w:val="auto"/>
          <w:lang w:val="es-CL" w:eastAsia="en-US"/>
        </w:rPr>
        <w:t xml:space="preserve"> US$ 200 millones al año.</w:t>
      </w:r>
    </w:p>
    <w:p w14:paraId="2A3A6F2A" w14:textId="2EEDCA8B" w:rsidR="00DF619D" w:rsidRPr="009278A9" w:rsidRDefault="00DF619D" w:rsidP="00384867">
      <w:pPr>
        <w:widowControl/>
        <w:jc w:val="both"/>
        <w:rPr>
          <w:rFonts w:ascii="Arial" w:hAnsi="Arial" w:cs="Arial"/>
          <w:color w:val="auto"/>
          <w:lang w:val="es-CL" w:eastAsia="en-US"/>
        </w:rPr>
      </w:pPr>
    </w:p>
    <w:p w14:paraId="2521ABFE" w14:textId="77777777" w:rsidR="00282FF7" w:rsidRPr="00CD5745" w:rsidRDefault="00DF619D" w:rsidP="00607547">
      <w:pPr>
        <w:widowControl/>
        <w:ind w:firstLine="2835"/>
        <w:jc w:val="both"/>
        <w:rPr>
          <w:rFonts w:ascii="Arial" w:hAnsi="Arial" w:cs="Arial"/>
          <w:color w:val="auto"/>
          <w:lang w:val="es-CL" w:eastAsia="en-US"/>
        </w:rPr>
      </w:pPr>
      <w:r w:rsidRPr="009278A9">
        <w:rPr>
          <w:rFonts w:ascii="Arial" w:hAnsi="Arial" w:cs="Arial"/>
          <w:color w:val="auto"/>
          <w:lang w:val="es-CL" w:eastAsia="en-US"/>
        </w:rPr>
        <w:t xml:space="preserve">El </w:t>
      </w:r>
      <w:r w:rsidRPr="009278A9">
        <w:rPr>
          <w:rFonts w:ascii="Arial" w:hAnsi="Arial" w:cs="Arial"/>
          <w:b/>
          <w:color w:val="auto"/>
          <w:lang w:val="es-CL" w:eastAsia="en-US"/>
        </w:rPr>
        <w:t>Honorable Senador señor Lagos</w:t>
      </w:r>
      <w:r w:rsidR="00282FF7" w:rsidRPr="009278A9">
        <w:rPr>
          <w:rFonts w:ascii="Arial" w:hAnsi="Arial" w:cs="Arial"/>
          <w:color w:val="auto"/>
          <w:lang w:val="es-CL" w:eastAsia="en-US"/>
        </w:rPr>
        <w:t xml:space="preserve"> mencionó que lo propuesto por el señor Ministro en la pr</w:t>
      </w:r>
      <w:r w:rsidR="00282FF7" w:rsidRPr="00CD5745">
        <w:rPr>
          <w:rFonts w:ascii="Arial" w:hAnsi="Arial" w:cs="Arial"/>
          <w:color w:val="auto"/>
          <w:lang w:val="es-CL" w:eastAsia="en-US"/>
        </w:rPr>
        <w:t>esente sesión deberá verse reflejado a través de indicaciones, por lo que informó a los señores Senadores que solicitará a la Sala de la Corporación un nuevo plazo al efecto.</w:t>
      </w:r>
    </w:p>
    <w:p w14:paraId="619AACAB" w14:textId="77777777" w:rsidR="00282FF7" w:rsidRPr="00CD5745" w:rsidRDefault="00282FF7" w:rsidP="00607547">
      <w:pPr>
        <w:widowControl/>
        <w:ind w:firstLine="2835"/>
        <w:jc w:val="both"/>
        <w:rPr>
          <w:rFonts w:ascii="Arial" w:hAnsi="Arial" w:cs="Arial"/>
          <w:color w:val="auto"/>
          <w:lang w:val="es-CL" w:eastAsia="en-US"/>
        </w:rPr>
      </w:pPr>
    </w:p>
    <w:p w14:paraId="74095359" w14:textId="77777777" w:rsidR="00282FF7" w:rsidRPr="00CD5745" w:rsidRDefault="00282FF7" w:rsidP="00607547">
      <w:pPr>
        <w:widowControl/>
        <w:ind w:firstLine="2835"/>
        <w:jc w:val="both"/>
        <w:rPr>
          <w:rFonts w:ascii="Arial" w:hAnsi="Arial" w:cs="Arial"/>
          <w:color w:val="auto"/>
          <w:lang w:val="es-CL" w:eastAsia="en-US"/>
        </w:rPr>
      </w:pPr>
    </w:p>
    <w:p w14:paraId="61FEFD3A" w14:textId="5762AFA9" w:rsidR="00DF619D" w:rsidRPr="00CD5745" w:rsidRDefault="00282FF7" w:rsidP="00974569">
      <w:pPr>
        <w:widowControl/>
        <w:ind w:firstLine="2835"/>
        <w:jc w:val="both"/>
        <w:rPr>
          <w:rFonts w:ascii="Arial" w:hAnsi="Arial" w:cs="Arial"/>
          <w:color w:val="auto"/>
          <w:lang w:val="es-CL" w:eastAsia="en-US"/>
        </w:rPr>
      </w:pPr>
      <w:r w:rsidRPr="00CD5745">
        <w:rPr>
          <w:rFonts w:ascii="Arial" w:hAnsi="Arial" w:cs="Arial"/>
          <w:color w:val="auto"/>
          <w:lang w:val="es-CL" w:eastAsia="en-US"/>
        </w:rPr>
        <w:t xml:space="preserve">En </w:t>
      </w:r>
      <w:r w:rsidRPr="00CD5745">
        <w:rPr>
          <w:rFonts w:ascii="Arial" w:hAnsi="Arial" w:cs="Arial"/>
          <w:b/>
          <w:color w:val="auto"/>
          <w:lang w:val="es-CL" w:eastAsia="en-US"/>
        </w:rPr>
        <w:t>sesión de 25 de abril de 2023</w:t>
      </w:r>
      <w:r w:rsidR="00974569" w:rsidRPr="00CD5745">
        <w:rPr>
          <w:rFonts w:ascii="Arial" w:hAnsi="Arial" w:cs="Arial"/>
          <w:color w:val="auto"/>
          <w:lang w:val="es-CL" w:eastAsia="en-US"/>
        </w:rPr>
        <w:t xml:space="preserve">, la Comisión escuchó al </w:t>
      </w:r>
      <w:r w:rsidR="00974569" w:rsidRPr="00CD5745">
        <w:rPr>
          <w:rFonts w:ascii="Arial" w:hAnsi="Arial" w:cs="Arial"/>
          <w:b/>
          <w:color w:val="auto"/>
          <w:lang w:val="es-CL" w:eastAsia="en-US"/>
        </w:rPr>
        <w:t>señor Ministro</w:t>
      </w:r>
      <w:r w:rsidR="00211D45" w:rsidRPr="00CD5745">
        <w:rPr>
          <w:rFonts w:ascii="Arial" w:hAnsi="Arial" w:cs="Arial"/>
          <w:color w:val="auto"/>
          <w:lang w:val="es-CL" w:eastAsia="en-US"/>
        </w:rPr>
        <w:t>, quien</w:t>
      </w:r>
      <w:r w:rsidR="00974569" w:rsidRPr="00CD5745">
        <w:rPr>
          <w:rFonts w:ascii="Arial" w:hAnsi="Arial" w:cs="Arial"/>
          <w:color w:val="auto"/>
          <w:lang w:val="es-CL" w:eastAsia="en-US"/>
        </w:rPr>
        <w:t xml:space="preserve"> informó</w:t>
      </w:r>
      <w:r w:rsidR="00211D45" w:rsidRPr="00CD5745">
        <w:rPr>
          <w:rFonts w:ascii="Arial" w:hAnsi="Arial" w:cs="Arial"/>
          <w:color w:val="auto"/>
          <w:lang w:val="es-CL" w:eastAsia="en-US"/>
        </w:rPr>
        <w:t xml:space="preserve"> que se cumplió con la presentación de las últimas indicaciones comprometidas</w:t>
      </w:r>
      <w:r w:rsidR="00974569" w:rsidRPr="00CD5745">
        <w:rPr>
          <w:rFonts w:ascii="Arial" w:hAnsi="Arial" w:cs="Arial"/>
          <w:color w:val="auto"/>
          <w:lang w:val="es-CL" w:eastAsia="en-US"/>
        </w:rPr>
        <w:t xml:space="preserve"> en la sesión anterior, en particular en lo que dice relación con introducir indicaciones en los siguientes</w:t>
      </w:r>
      <w:r w:rsidR="00211D45" w:rsidRPr="00CD5745">
        <w:rPr>
          <w:rFonts w:ascii="Arial" w:hAnsi="Arial" w:cs="Arial"/>
          <w:color w:val="auto"/>
          <w:lang w:val="es-CL" w:eastAsia="en-US"/>
        </w:rPr>
        <w:t xml:space="preserve"> </w:t>
      </w:r>
      <w:r w:rsidR="00974569" w:rsidRPr="00CD5745">
        <w:rPr>
          <w:rFonts w:ascii="Arial" w:hAnsi="Arial" w:cs="Arial"/>
          <w:color w:val="auto"/>
          <w:lang w:val="es-CL" w:eastAsia="en-US"/>
        </w:rPr>
        <w:t>temas: la obligación de informar estados financieros a la CMF; la inclusión de gastos de organización y puesta en marcha como costo para la renta imponible operacional minera (RIOMA); el incentivo a la expansión de proyectos mineros; la extensión a 10 años del compromiso de aporte a regiones y comunas; la condición que establece una carga tributaria potencial máxima de entre 45,5% y 47%, dependiendo del volumen de ventas; y, finalmente, la revisión de tasas para la mediana minería.</w:t>
      </w:r>
    </w:p>
    <w:p w14:paraId="6DAB2A6E" w14:textId="484ED4D6" w:rsidR="00974569" w:rsidRPr="00CD5745" w:rsidRDefault="00974569" w:rsidP="00974569">
      <w:pPr>
        <w:widowControl/>
        <w:ind w:firstLine="2835"/>
        <w:jc w:val="both"/>
        <w:rPr>
          <w:rFonts w:ascii="Arial" w:hAnsi="Arial" w:cs="Arial"/>
          <w:color w:val="auto"/>
          <w:lang w:val="es-CL" w:eastAsia="en-US"/>
        </w:rPr>
      </w:pPr>
    </w:p>
    <w:p w14:paraId="1347E7B7" w14:textId="115B0284" w:rsidR="00974569" w:rsidRPr="00CD5745" w:rsidRDefault="00974569" w:rsidP="00974569">
      <w:pPr>
        <w:widowControl/>
        <w:ind w:firstLine="2835"/>
        <w:jc w:val="both"/>
        <w:rPr>
          <w:rFonts w:ascii="Arial" w:hAnsi="Arial" w:cs="Arial"/>
          <w:color w:val="auto"/>
          <w:lang w:val="es-CL" w:eastAsia="en-US"/>
        </w:rPr>
      </w:pPr>
      <w:r w:rsidRPr="00CD5745">
        <w:rPr>
          <w:rFonts w:ascii="Arial" w:hAnsi="Arial" w:cs="Arial"/>
          <w:color w:val="auto"/>
          <w:lang w:val="es-CL" w:eastAsia="en-US"/>
        </w:rPr>
        <w:t>Sobr</w:t>
      </w:r>
      <w:r w:rsidR="0007449F" w:rsidRPr="00CD5745">
        <w:rPr>
          <w:rFonts w:ascii="Arial" w:hAnsi="Arial" w:cs="Arial"/>
          <w:color w:val="auto"/>
          <w:lang w:val="es-CL" w:eastAsia="en-US"/>
        </w:rPr>
        <w:t>e el proyecto de ley</w:t>
      </w:r>
      <w:r w:rsidR="00211D45" w:rsidRPr="00CD5745">
        <w:rPr>
          <w:rFonts w:ascii="Arial" w:hAnsi="Arial" w:cs="Arial"/>
          <w:color w:val="auto"/>
          <w:lang w:val="es-CL" w:eastAsia="en-US"/>
        </w:rPr>
        <w:t xml:space="preserve"> en sí</w:t>
      </w:r>
      <w:r w:rsidR="0007449F" w:rsidRPr="00CD5745">
        <w:rPr>
          <w:rFonts w:ascii="Arial" w:hAnsi="Arial" w:cs="Arial"/>
          <w:color w:val="auto"/>
          <w:lang w:val="es-CL" w:eastAsia="en-US"/>
        </w:rPr>
        <w:t xml:space="preserve"> y el artículo 1° en particular</w:t>
      </w:r>
      <w:r w:rsidRPr="00CD5745">
        <w:rPr>
          <w:rFonts w:ascii="Arial" w:hAnsi="Arial" w:cs="Arial"/>
          <w:color w:val="auto"/>
          <w:lang w:val="es-CL" w:eastAsia="en-US"/>
        </w:rPr>
        <w:t>, observó que tiene la virtud de establecer la regulación del royalty como una legislación autocontenida, considerando que actualmente se encuentra recogid</w:t>
      </w:r>
      <w:r w:rsidR="0007449F" w:rsidRPr="00CD5745">
        <w:rPr>
          <w:rFonts w:ascii="Arial" w:hAnsi="Arial" w:cs="Arial"/>
          <w:color w:val="auto"/>
          <w:lang w:val="es-CL" w:eastAsia="en-US"/>
        </w:rPr>
        <w:t>a en la Ley sobre</w:t>
      </w:r>
      <w:r w:rsidRPr="00CD5745">
        <w:rPr>
          <w:rFonts w:ascii="Arial" w:hAnsi="Arial" w:cs="Arial"/>
          <w:color w:val="auto"/>
          <w:lang w:val="es-CL" w:eastAsia="en-US"/>
        </w:rPr>
        <w:t xml:space="preserve"> Impuesto </w:t>
      </w:r>
      <w:r w:rsidR="0007449F" w:rsidRPr="00CD5745">
        <w:rPr>
          <w:rFonts w:ascii="Arial" w:hAnsi="Arial" w:cs="Arial"/>
          <w:color w:val="auto"/>
          <w:lang w:val="es-CL" w:eastAsia="en-US"/>
        </w:rPr>
        <w:t>a la Renta. Apuntó que las principales</w:t>
      </w:r>
      <w:r w:rsidR="00461D00" w:rsidRPr="00CD5745">
        <w:rPr>
          <w:rFonts w:ascii="Arial" w:hAnsi="Arial" w:cs="Arial"/>
          <w:color w:val="auto"/>
          <w:lang w:val="es-CL" w:eastAsia="en-US"/>
        </w:rPr>
        <w:t xml:space="preserve"> modificaciones</w:t>
      </w:r>
      <w:r w:rsidR="00571181" w:rsidRPr="00CD5745">
        <w:rPr>
          <w:rFonts w:ascii="Arial" w:hAnsi="Arial" w:cs="Arial"/>
          <w:color w:val="auto"/>
          <w:lang w:val="es-CL" w:eastAsia="en-US"/>
        </w:rPr>
        <w:t xml:space="preserve"> se refieren a</w:t>
      </w:r>
      <w:r w:rsidR="0007449F" w:rsidRPr="00CD5745">
        <w:rPr>
          <w:rFonts w:ascii="Arial" w:hAnsi="Arial" w:cs="Arial"/>
          <w:color w:val="auto"/>
          <w:lang w:val="es-CL" w:eastAsia="en-US"/>
        </w:rPr>
        <w:t xml:space="preserve"> los explotadores</w:t>
      </w:r>
      <w:r w:rsidR="00211D45" w:rsidRPr="00CD5745">
        <w:rPr>
          <w:rFonts w:ascii="Arial" w:hAnsi="Arial" w:cs="Arial"/>
          <w:color w:val="auto"/>
          <w:lang w:val="es-CL" w:eastAsia="en-US"/>
        </w:rPr>
        <w:t xml:space="preserve"> mineros</w:t>
      </w:r>
      <w:r w:rsidR="0007449F" w:rsidRPr="00CD5745">
        <w:rPr>
          <w:rFonts w:ascii="Arial" w:hAnsi="Arial" w:cs="Arial"/>
          <w:color w:val="auto"/>
          <w:lang w:val="es-CL" w:eastAsia="en-US"/>
        </w:rPr>
        <w:t xml:space="preserve"> con </w:t>
      </w:r>
      <w:r w:rsidR="00211D45" w:rsidRPr="00CD5745">
        <w:rPr>
          <w:rFonts w:ascii="Arial" w:hAnsi="Arial" w:cs="Arial"/>
          <w:color w:val="auto"/>
          <w:lang w:val="es-CL" w:eastAsia="en-US"/>
        </w:rPr>
        <w:t xml:space="preserve">una </w:t>
      </w:r>
      <w:r w:rsidR="0007449F" w:rsidRPr="00CD5745">
        <w:rPr>
          <w:rFonts w:ascii="Arial" w:hAnsi="Arial" w:cs="Arial"/>
          <w:color w:val="auto"/>
          <w:lang w:val="es-CL" w:eastAsia="en-US"/>
        </w:rPr>
        <w:t xml:space="preserve">producción superior a 50.000 toneladas métricas de cobre fino. Refirió que </w:t>
      </w:r>
      <w:r w:rsidR="00571181" w:rsidRPr="00CD5745">
        <w:rPr>
          <w:rFonts w:ascii="Arial" w:hAnsi="Arial" w:cs="Arial"/>
          <w:color w:val="auto"/>
          <w:lang w:val="es-CL" w:eastAsia="en-US"/>
        </w:rPr>
        <w:t>también se consideran</w:t>
      </w:r>
      <w:r w:rsidR="0007449F" w:rsidRPr="00CD5745">
        <w:rPr>
          <w:rFonts w:ascii="Arial" w:hAnsi="Arial" w:cs="Arial"/>
          <w:color w:val="auto"/>
          <w:lang w:val="es-CL" w:eastAsia="en-US"/>
        </w:rPr>
        <w:t xml:space="preserve"> las tasa</w:t>
      </w:r>
      <w:r w:rsidR="00CD5745" w:rsidRPr="00CD5745">
        <w:rPr>
          <w:rFonts w:ascii="Arial" w:hAnsi="Arial" w:cs="Arial"/>
          <w:color w:val="auto"/>
          <w:lang w:val="es-CL" w:eastAsia="en-US"/>
        </w:rPr>
        <w:t>s</w:t>
      </w:r>
      <w:r w:rsidR="0007449F" w:rsidRPr="00CD5745">
        <w:rPr>
          <w:rFonts w:ascii="Arial" w:hAnsi="Arial" w:cs="Arial"/>
          <w:color w:val="auto"/>
          <w:lang w:val="es-CL" w:eastAsia="en-US"/>
        </w:rPr>
        <w:t xml:space="preserve"> para otros explotadores, cuya</w:t>
      </w:r>
      <w:r w:rsidR="00563740" w:rsidRPr="00CD5745">
        <w:rPr>
          <w:rFonts w:ascii="Arial" w:hAnsi="Arial" w:cs="Arial"/>
          <w:color w:val="auto"/>
          <w:lang w:val="es-CL" w:eastAsia="en-US"/>
        </w:rPr>
        <w:t>s</w:t>
      </w:r>
      <w:r w:rsidR="0007449F" w:rsidRPr="00CD5745">
        <w:rPr>
          <w:rFonts w:ascii="Arial" w:hAnsi="Arial" w:cs="Arial"/>
          <w:color w:val="auto"/>
          <w:lang w:val="es-CL" w:eastAsia="en-US"/>
        </w:rPr>
        <w:t xml:space="preserve"> producci</w:t>
      </w:r>
      <w:r w:rsidR="00563740" w:rsidRPr="00CD5745">
        <w:rPr>
          <w:rFonts w:ascii="Arial" w:hAnsi="Arial" w:cs="Arial"/>
          <w:color w:val="auto"/>
          <w:lang w:val="es-CL" w:eastAsia="en-US"/>
        </w:rPr>
        <w:t>o</w:t>
      </w:r>
      <w:r w:rsidR="0007449F" w:rsidRPr="00CD5745">
        <w:rPr>
          <w:rFonts w:ascii="Arial" w:hAnsi="Arial" w:cs="Arial"/>
          <w:color w:val="auto"/>
          <w:lang w:val="es-CL" w:eastAsia="en-US"/>
        </w:rPr>
        <w:t>n</w:t>
      </w:r>
      <w:r w:rsidR="00563740" w:rsidRPr="00CD5745">
        <w:rPr>
          <w:rFonts w:ascii="Arial" w:hAnsi="Arial" w:cs="Arial"/>
          <w:color w:val="auto"/>
          <w:lang w:val="es-CL" w:eastAsia="en-US"/>
        </w:rPr>
        <w:t>es</w:t>
      </w:r>
      <w:r w:rsidR="0007449F" w:rsidRPr="00CD5745">
        <w:rPr>
          <w:rFonts w:ascii="Arial" w:hAnsi="Arial" w:cs="Arial"/>
          <w:color w:val="auto"/>
          <w:lang w:val="es-CL" w:eastAsia="en-US"/>
        </w:rPr>
        <w:t xml:space="preserve"> supere</w:t>
      </w:r>
      <w:r w:rsidR="00563740" w:rsidRPr="00CD5745">
        <w:rPr>
          <w:rFonts w:ascii="Arial" w:hAnsi="Arial" w:cs="Arial"/>
          <w:color w:val="auto"/>
          <w:lang w:val="es-CL" w:eastAsia="en-US"/>
        </w:rPr>
        <w:t>n</w:t>
      </w:r>
      <w:r w:rsidR="0007449F" w:rsidRPr="00CD5745">
        <w:rPr>
          <w:rFonts w:ascii="Arial" w:hAnsi="Arial" w:cs="Arial"/>
          <w:color w:val="auto"/>
          <w:lang w:val="es-CL" w:eastAsia="en-US"/>
        </w:rPr>
        <w:t xml:space="preserve"> las 12.000 toneladas y no sobrepase</w:t>
      </w:r>
      <w:r w:rsidR="00563740" w:rsidRPr="00CD5745">
        <w:rPr>
          <w:rFonts w:ascii="Arial" w:hAnsi="Arial" w:cs="Arial"/>
          <w:color w:val="auto"/>
          <w:lang w:val="es-CL" w:eastAsia="en-US"/>
        </w:rPr>
        <w:t>n</w:t>
      </w:r>
      <w:r w:rsidR="0007449F" w:rsidRPr="00CD5745">
        <w:rPr>
          <w:rFonts w:ascii="Arial" w:hAnsi="Arial" w:cs="Arial"/>
          <w:color w:val="auto"/>
          <w:lang w:val="es-CL" w:eastAsia="en-US"/>
        </w:rPr>
        <w:t xml:space="preserve"> las 50.000 toneladas</w:t>
      </w:r>
      <w:r w:rsidR="00563740" w:rsidRPr="00CD5745">
        <w:rPr>
          <w:rFonts w:ascii="Arial" w:hAnsi="Arial" w:cs="Arial"/>
          <w:color w:val="auto"/>
          <w:lang w:val="es-CL" w:eastAsia="en-US"/>
        </w:rPr>
        <w:t>, sin que se aplique</w:t>
      </w:r>
      <w:r w:rsidR="0007449F" w:rsidRPr="00CD5745">
        <w:rPr>
          <w:rFonts w:ascii="Arial" w:hAnsi="Arial" w:cs="Arial"/>
          <w:color w:val="auto"/>
          <w:lang w:val="es-CL" w:eastAsia="en-US"/>
        </w:rPr>
        <w:t xml:space="preserve"> el royatly para aque</w:t>
      </w:r>
      <w:r w:rsidR="00563740" w:rsidRPr="00CD5745">
        <w:rPr>
          <w:rFonts w:ascii="Arial" w:hAnsi="Arial" w:cs="Arial"/>
          <w:color w:val="auto"/>
          <w:lang w:val="es-CL" w:eastAsia="en-US"/>
        </w:rPr>
        <w:t>llo</w:t>
      </w:r>
      <w:r w:rsidR="00571181" w:rsidRPr="00CD5745">
        <w:rPr>
          <w:rFonts w:ascii="Arial" w:hAnsi="Arial" w:cs="Arial"/>
          <w:color w:val="auto"/>
          <w:lang w:val="es-CL" w:eastAsia="en-US"/>
        </w:rPr>
        <w:t>s explotadores que no excedan</w:t>
      </w:r>
      <w:r w:rsidR="0007449F" w:rsidRPr="00CD5745">
        <w:rPr>
          <w:rFonts w:ascii="Arial" w:hAnsi="Arial" w:cs="Arial"/>
          <w:color w:val="auto"/>
          <w:lang w:val="es-CL" w:eastAsia="en-US"/>
        </w:rPr>
        <w:t xml:space="preserve"> las 12.000 toneladas métricas de cobre fino. </w:t>
      </w:r>
    </w:p>
    <w:p w14:paraId="028AE64A" w14:textId="364F6D49" w:rsidR="0007449F" w:rsidRPr="00CD5745" w:rsidRDefault="0007449F" w:rsidP="00974569">
      <w:pPr>
        <w:widowControl/>
        <w:ind w:firstLine="2835"/>
        <w:jc w:val="both"/>
        <w:rPr>
          <w:rFonts w:ascii="Arial" w:hAnsi="Arial" w:cs="Arial"/>
          <w:color w:val="auto"/>
          <w:lang w:val="es-CL" w:eastAsia="en-US"/>
        </w:rPr>
      </w:pPr>
    </w:p>
    <w:p w14:paraId="7EA120CF" w14:textId="4CA8FDD1" w:rsidR="0031212A" w:rsidRPr="00CD5745" w:rsidRDefault="0007449F" w:rsidP="00974569">
      <w:pPr>
        <w:widowControl/>
        <w:ind w:firstLine="2835"/>
        <w:jc w:val="both"/>
        <w:rPr>
          <w:rFonts w:ascii="Arial" w:hAnsi="Arial" w:cs="Arial"/>
          <w:color w:val="auto"/>
          <w:lang w:val="es-CL" w:eastAsia="en-US"/>
        </w:rPr>
      </w:pPr>
      <w:r w:rsidRPr="00CD5745">
        <w:rPr>
          <w:rFonts w:ascii="Arial" w:hAnsi="Arial" w:cs="Arial"/>
          <w:color w:val="auto"/>
          <w:lang w:val="es-CL" w:eastAsia="en-US"/>
        </w:rPr>
        <w:t xml:space="preserve">Continuó </w:t>
      </w:r>
      <w:r w:rsidR="00CD5745" w:rsidRPr="00CD5745">
        <w:rPr>
          <w:rFonts w:ascii="Arial" w:hAnsi="Arial" w:cs="Arial"/>
          <w:color w:val="auto"/>
          <w:lang w:val="es-CL" w:eastAsia="en-US"/>
        </w:rPr>
        <w:t>exponiendo</w:t>
      </w:r>
      <w:r w:rsidRPr="00CD5745">
        <w:rPr>
          <w:rFonts w:ascii="Arial" w:hAnsi="Arial" w:cs="Arial"/>
          <w:color w:val="auto"/>
          <w:lang w:val="es-CL" w:eastAsia="en-US"/>
        </w:rPr>
        <w:t xml:space="preserve"> que</w:t>
      </w:r>
      <w:r w:rsidR="0031212A" w:rsidRPr="00CD5745">
        <w:rPr>
          <w:rFonts w:ascii="Arial" w:hAnsi="Arial" w:cs="Arial"/>
          <w:color w:val="auto"/>
          <w:lang w:val="es-CL" w:eastAsia="en-US"/>
        </w:rPr>
        <w:t xml:space="preserve"> </w:t>
      </w:r>
      <w:r w:rsidR="00461D00" w:rsidRPr="00CD5745">
        <w:rPr>
          <w:rFonts w:ascii="Arial" w:hAnsi="Arial" w:cs="Arial"/>
          <w:color w:val="auto"/>
          <w:lang w:val="es-CL" w:eastAsia="en-US"/>
        </w:rPr>
        <w:t>en el articulado se consagra</w:t>
      </w:r>
      <w:r w:rsidR="00571181" w:rsidRPr="00CD5745">
        <w:rPr>
          <w:rFonts w:ascii="Arial" w:hAnsi="Arial" w:cs="Arial"/>
          <w:color w:val="auto"/>
          <w:lang w:val="es-CL" w:eastAsia="en-US"/>
        </w:rPr>
        <w:t xml:space="preserve"> el</w:t>
      </w:r>
      <w:r w:rsidR="0031212A" w:rsidRPr="00CD5745">
        <w:rPr>
          <w:rFonts w:ascii="Arial" w:hAnsi="Arial" w:cs="Arial"/>
          <w:color w:val="auto"/>
          <w:lang w:val="es-CL" w:eastAsia="en-US"/>
        </w:rPr>
        <w:t xml:space="preserve"> límite a la carga tributaria potencial máxima</w:t>
      </w:r>
      <w:r w:rsidR="00571181" w:rsidRPr="00CD5745">
        <w:rPr>
          <w:rFonts w:ascii="Arial" w:hAnsi="Arial" w:cs="Arial"/>
          <w:color w:val="auto"/>
          <w:lang w:val="es-CL" w:eastAsia="en-US"/>
        </w:rPr>
        <w:t xml:space="preserve"> y se</w:t>
      </w:r>
      <w:r w:rsidR="0031212A" w:rsidRPr="00CD5745">
        <w:rPr>
          <w:rFonts w:ascii="Arial" w:hAnsi="Arial" w:cs="Arial"/>
          <w:color w:val="auto"/>
          <w:lang w:val="es-CL" w:eastAsia="en-US"/>
        </w:rPr>
        <w:t xml:space="preserve"> regulan los valores de los distintos componentes del impuesto, particularmente </w:t>
      </w:r>
      <w:r w:rsidR="00571181" w:rsidRPr="00CD5745">
        <w:rPr>
          <w:rFonts w:ascii="Arial" w:hAnsi="Arial" w:cs="Arial"/>
          <w:color w:val="auto"/>
          <w:lang w:val="es-CL" w:eastAsia="en-US"/>
        </w:rPr>
        <w:t>d</w:t>
      </w:r>
      <w:r w:rsidR="0031212A" w:rsidRPr="00CD5745">
        <w:rPr>
          <w:rFonts w:ascii="Arial" w:hAnsi="Arial" w:cs="Arial"/>
          <w:color w:val="auto"/>
          <w:lang w:val="es-CL" w:eastAsia="en-US"/>
        </w:rPr>
        <w:t xml:space="preserve">el </w:t>
      </w:r>
      <w:r w:rsidR="0031212A" w:rsidRPr="00CD5745">
        <w:rPr>
          <w:rFonts w:ascii="Arial" w:hAnsi="Arial" w:cs="Arial"/>
          <w:color w:val="auto"/>
          <w:lang w:val="es-CL" w:eastAsia="en-US"/>
        </w:rPr>
        <w:lastRenderedPageBreak/>
        <w:t xml:space="preserve">componente ad valorem y </w:t>
      </w:r>
      <w:r w:rsidR="00571181" w:rsidRPr="00CD5745">
        <w:rPr>
          <w:rFonts w:ascii="Arial" w:hAnsi="Arial" w:cs="Arial"/>
          <w:color w:val="auto"/>
          <w:lang w:val="es-CL" w:eastAsia="en-US"/>
        </w:rPr>
        <w:t>d</w:t>
      </w:r>
      <w:r w:rsidR="0031212A" w:rsidRPr="00CD5745">
        <w:rPr>
          <w:rFonts w:ascii="Arial" w:hAnsi="Arial" w:cs="Arial"/>
          <w:color w:val="auto"/>
          <w:lang w:val="es-CL" w:eastAsia="en-US"/>
        </w:rPr>
        <w:t>el componente sobre el margen operacional minero.</w:t>
      </w:r>
    </w:p>
    <w:p w14:paraId="4297B567" w14:textId="5A6E2F45" w:rsidR="0031212A" w:rsidRPr="00CD5745" w:rsidRDefault="0031212A" w:rsidP="00974569">
      <w:pPr>
        <w:widowControl/>
        <w:ind w:firstLine="2835"/>
        <w:jc w:val="both"/>
        <w:rPr>
          <w:rFonts w:ascii="Arial" w:hAnsi="Arial" w:cs="Arial"/>
          <w:color w:val="auto"/>
          <w:lang w:val="es-CL" w:eastAsia="en-US"/>
        </w:rPr>
      </w:pPr>
    </w:p>
    <w:p w14:paraId="3C37C449" w14:textId="7A837248" w:rsidR="00CA6C20" w:rsidRDefault="0031212A" w:rsidP="00FE0E78">
      <w:pPr>
        <w:widowControl/>
        <w:ind w:firstLine="2835"/>
        <w:jc w:val="both"/>
        <w:rPr>
          <w:rFonts w:ascii="Arial" w:hAnsi="Arial" w:cs="Arial"/>
          <w:color w:val="auto"/>
          <w:lang w:val="es-CL" w:eastAsia="en-US"/>
        </w:rPr>
      </w:pPr>
      <w:r w:rsidRPr="00CD5745">
        <w:rPr>
          <w:rFonts w:ascii="Arial" w:hAnsi="Arial" w:cs="Arial"/>
          <w:color w:val="auto"/>
          <w:lang w:val="es-CL" w:eastAsia="en-US"/>
        </w:rPr>
        <w:t xml:space="preserve">Agregó que </w:t>
      </w:r>
      <w:r w:rsidR="00571181" w:rsidRPr="00CD5745">
        <w:rPr>
          <w:rFonts w:ascii="Arial" w:hAnsi="Arial" w:cs="Arial"/>
          <w:color w:val="auto"/>
          <w:lang w:val="es-CL" w:eastAsia="en-US"/>
        </w:rPr>
        <w:t>en las disposiciones finales</w:t>
      </w:r>
      <w:r w:rsidRPr="00CD5745">
        <w:rPr>
          <w:rFonts w:ascii="Arial" w:hAnsi="Arial" w:cs="Arial"/>
          <w:color w:val="auto"/>
          <w:lang w:val="es-CL" w:eastAsia="en-US"/>
        </w:rPr>
        <w:t xml:space="preserve"> se abordan los aportes de recursos a los gobiernos subnacionales.</w:t>
      </w:r>
    </w:p>
    <w:p w14:paraId="1FC423F4" w14:textId="1CE33C9B" w:rsidR="00ED4E3B" w:rsidRDefault="00ED4E3B" w:rsidP="00FE0E78">
      <w:pPr>
        <w:widowControl/>
        <w:ind w:firstLine="2835"/>
        <w:jc w:val="both"/>
        <w:rPr>
          <w:rFonts w:ascii="Arial" w:hAnsi="Arial" w:cs="Arial"/>
          <w:color w:val="auto"/>
          <w:lang w:val="es-CL" w:eastAsia="en-US"/>
        </w:rPr>
      </w:pPr>
    </w:p>
    <w:p w14:paraId="5498BE21" w14:textId="5A252A03" w:rsidR="00ED4E3B" w:rsidRDefault="00ED4E3B" w:rsidP="00FE0E78">
      <w:pPr>
        <w:widowControl/>
        <w:ind w:firstLine="2835"/>
        <w:jc w:val="both"/>
        <w:rPr>
          <w:rFonts w:ascii="Arial" w:hAnsi="Arial" w:cs="Arial"/>
          <w:color w:val="auto"/>
          <w:lang w:val="es-CL" w:eastAsia="en-US"/>
        </w:rPr>
      </w:pPr>
    </w:p>
    <w:p w14:paraId="5EC998D1" w14:textId="4E14CC4B" w:rsidR="00ED4E3B" w:rsidRPr="00DB4B28" w:rsidRDefault="00ED4E3B"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En </w:t>
      </w:r>
      <w:r w:rsidRPr="00DB4B28">
        <w:rPr>
          <w:rFonts w:ascii="Arial" w:hAnsi="Arial" w:cs="Arial"/>
          <w:b/>
          <w:color w:val="auto"/>
          <w:lang w:val="es-CL" w:eastAsia="en-US"/>
        </w:rPr>
        <w:t>sesión de 8 de mayo de 2023</w:t>
      </w:r>
      <w:r w:rsidRPr="00DB4B28">
        <w:rPr>
          <w:rFonts w:ascii="Arial" w:hAnsi="Arial" w:cs="Arial"/>
          <w:color w:val="auto"/>
          <w:lang w:val="es-CL" w:eastAsia="en-US"/>
        </w:rPr>
        <w:t xml:space="preserve">, el </w:t>
      </w:r>
      <w:r w:rsidRPr="00DB4B28">
        <w:rPr>
          <w:rFonts w:ascii="Arial" w:hAnsi="Arial" w:cs="Arial"/>
          <w:b/>
          <w:color w:val="auto"/>
          <w:lang w:val="es-CL" w:eastAsia="en-US"/>
        </w:rPr>
        <w:t>Honorable Senador señor Galilea</w:t>
      </w:r>
      <w:r w:rsidR="004F276E" w:rsidRPr="00DB4B28">
        <w:rPr>
          <w:rFonts w:ascii="Arial" w:hAnsi="Arial" w:cs="Arial"/>
          <w:color w:val="auto"/>
          <w:lang w:val="es-CL" w:eastAsia="en-US"/>
        </w:rPr>
        <w:t xml:space="preserve"> hizo presente</w:t>
      </w:r>
      <w:r w:rsidRPr="00DB4B28">
        <w:rPr>
          <w:rFonts w:ascii="Arial" w:hAnsi="Arial" w:cs="Arial"/>
          <w:color w:val="auto"/>
          <w:lang w:val="es-CL" w:eastAsia="en-US"/>
        </w:rPr>
        <w:t xml:space="preserve"> las conversaciones </w:t>
      </w:r>
      <w:r w:rsidR="008F0E1F" w:rsidRPr="00DB4B28">
        <w:rPr>
          <w:rFonts w:ascii="Arial" w:hAnsi="Arial" w:cs="Arial"/>
          <w:color w:val="auto"/>
          <w:lang w:val="es-CL" w:eastAsia="en-US"/>
        </w:rPr>
        <w:t>sostenidas con los representantes del Ejecutivo en los últimos días</w:t>
      </w:r>
      <w:r w:rsidR="00BB49AC" w:rsidRPr="00DB4B28">
        <w:rPr>
          <w:rFonts w:ascii="Arial" w:hAnsi="Arial" w:cs="Arial"/>
          <w:color w:val="auto"/>
          <w:lang w:val="es-CL" w:eastAsia="en-US"/>
        </w:rPr>
        <w:t xml:space="preserve"> </w:t>
      </w:r>
      <w:r w:rsidR="004F276E" w:rsidRPr="00DB4B28">
        <w:rPr>
          <w:rFonts w:ascii="Arial" w:hAnsi="Arial" w:cs="Arial"/>
          <w:color w:val="auto"/>
          <w:lang w:val="es-CL" w:eastAsia="en-US"/>
        </w:rPr>
        <w:t>referentes a la definición del</w:t>
      </w:r>
      <w:r w:rsidR="00BB49AC" w:rsidRPr="00DB4B28">
        <w:rPr>
          <w:rFonts w:ascii="Arial" w:hAnsi="Arial" w:cs="Arial"/>
          <w:color w:val="auto"/>
          <w:lang w:val="es-CL" w:eastAsia="en-US"/>
        </w:rPr>
        <w:t xml:space="preserve"> guarismo de la carga tributaria</w:t>
      </w:r>
      <w:r w:rsidR="004F276E" w:rsidRPr="00DB4B28">
        <w:rPr>
          <w:rFonts w:ascii="Arial" w:hAnsi="Arial" w:cs="Arial"/>
          <w:color w:val="auto"/>
          <w:lang w:val="es-CL" w:eastAsia="en-US"/>
        </w:rPr>
        <w:t xml:space="preserve"> potencial máxima</w:t>
      </w:r>
      <w:r w:rsidR="00BB49AC" w:rsidRPr="00DB4B28">
        <w:rPr>
          <w:rFonts w:ascii="Arial" w:hAnsi="Arial" w:cs="Arial"/>
          <w:color w:val="auto"/>
          <w:lang w:val="es-CL" w:eastAsia="en-US"/>
        </w:rPr>
        <w:t xml:space="preserve"> y la base sobre la cual se calcula</w:t>
      </w:r>
      <w:r w:rsidR="008F0E1F" w:rsidRPr="00DB4B28">
        <w:rPr>
          <w:rFonts w:ascii="Arial" w:hAnsi="Arial" w:cs="Arial"/>
          <w:color w:val="auto"/>
          <w:lang w:val="es-CL" w:eastAsia="en-US"/>
        </w:rPr>
        <w:t xml:space="preserve">. </w:t>
      </w:r>
      <w:r w:rsidR="00BB49AC" w:rsidRPr="00DB4B28">
        <w:rPr>
          <w:rFonts w:ascii="Arial" w:hAnsi="Arial" w:cs="Arial"/>
          <w:color w:val="auto"/>
          <w:lang w:val="es-CL" w:eastAsia="en-US"/>
        </w:rPr>
        <w:t>Agregó que subsistía</w:t>
      </w:r>
      <w:r w:rsidR="00EC7725">
        <w:rPr>
          <w:rFonts w:ascii="Arial" w:hAnsi="Arial" w:cs="Arial"/>
          <w:color w:val="auto"/>
          <w:lang w:val="es-CL" w:eastAsia="en-US"/>
        </w:rPr>
        <w:t>n</w:t>
      </w:r>
      <w:r w:rsidR="00BB49AC" w:rsidRPr="00DB4B28">
        <w:rPr>
          <w:rFonts w:ascii="Arial" w:hAnsi="Arial" w:cs="Arial"/>
          <w:color w:val="auto"/>
          <w:lang w:val="es-CL" w:eastAsia="en-US"/>
        </w:rPr>
        <w:t xml:space="preserve"> en algunos señores Senadores</w:t>
      </w:r>
      <w:r w:rsidR="004F276E" w:rsidRPr="00DB4B28">
        <w:rPr>
          <w:rFonts w:ascii="Arial" w:hAnsi="Arial" w:cs="Arial"/>
          <w:color w:val="auto"/>
          <w:lang w:val="es-CL" w:eastAsia="en-US"/>
        </w:rPr>
        <w:t xml:space="preserve"> inquietudes sobre</w:t>
      </w:r>
      <w:r w:rsidR="00BB49AC" w:rsidRPr="00DB4B28">
        <w:rPr>
          <w:rFonts w:ascii="Arial" w:hAnsi="Arial" w:cs="Arial"/>
          <w:color w:val="auto"/>
          <w:lang w:val="es-CL" w:eastAsia="en-US"/>
        </w:rPr>
        <w:t xml:space="preserve"> la forma de distribuir los recursos para las comunas y regiones, resultando necesario hacer ajustes sobre la materia. </w:t>
      </w:r>
      <w:r w:rsidR="008F0E1F" w:rsidRPr="00DB4B28">
        <w:rPr>
          <w:rFonts w:ascii="Arial" w:hAnsi="Arial" w:cs="Arial"/>
          <w:color w:val="auto"/>
          <w:lang w:val="es-CL" w:eastAsia="en-US"/>
        </w:rPr>
        <w:t>Sostuvo</w:t>
      </w:r>
      <w:r w:rsidRPr="00DB4B28">
        <w:rPr>
          <w:rFonts w:ascii="Arial" w:hAnsi="Arial" w:cs="Arial"/>
          <w:color w:val="auto"/>
          <w:lang w:val="es-CL" w:eastAsia="en-US"/>
        </w:rPr>
        <w:t xml:space="preserve"> que en</w:t>
      </w:r>
      <w:r w:rsidR="008F0E1F" w:rsidRPr="00DB4B28">
        <w:rPr>
          <w:rFonts w:ascii="Arial" w:hAnsi="Arial" w:cs="Arial"/>
          <w:color w:val="auto"/>
          <w:lang w:val="es-CL" w:eastAsia="en-US"/>
        </w:rPr>
        <w:t xml:space="preserve"> el espíritu</w:t>
      </w:r>
      <w:r w:rsidRPr="00DB4B28">
        <w:rPr>
          <w:rFonts w:ascii="Arial" w:hAnsi="Arial" w:cs="Arial"/>
          <w:color w:val="auto"/>
          <w:lang w:val="es-CL" w:eastAsia="en-US"/>
        </w:rPr>
        <w:t xml:space="preserve"> de hacer una diferencia de tramo entre las grandes empresas mineras</w:t>
      </w:r>
      <w:r w:rsidR="004F276E" w:rsidRPr="00DB4B28">
        <w:rPr>
          <w:rFonts w:ascii="Arial" w:hAnsi="Arial" w:cs="Arial"/>
          <w:color w:val="auto"/>
          <w:lang w:val="es-CL" w:eastAsia="en-US"/>
        </w:rPr>
        <w:t xml:space="preserve"> y las de mediano tamaño, se había sugerido</w:t>
      </w:r>
      <w:r w:rsidRPr="00DB4B28">
        <w:rPr>
          <w:rFonts w:ascii="Arial" w:hAnsi="Arial" w:cs="Arial"/>
          <w:color w:val="auto"/>
          <w:lang w:val="es-CL" w:eastAsia="en-US"/>
        </w:rPr>
        <w:t xml:space="preserve"> la posibilidad de subir el umbral de</w:t>
      </w:r>
      <w:r w:rsidR="004F276E" w:rsidRPr="00DB4B28">
        <w:rPr>
          <w:rFonts w:ascii="Arial" w:hAnsi="Arial" w:cs="Arial"/>
          <w:color w:val="auto"/>
          <w:lang w:val="es-CL" w:eastAsia="en-US"/>
        </w:rPr>
        <w:t xml:space="preserve"> diferenciación de</w:t>
      </w:r>
      <w:r w:rsidRPr="00DB4B28">
        <w:rPr>
          <w:rFonts w:ascii="Arial" w:hAnsi="Arial" w:cs="Arial"/>
          <w:color w:val="auto"/>
          <w:lang w:val="es-CL" w:eastAsia="en-US"/>
        </w:rPr>
        <w:t xml:space="preserve"> 80.</w:t>
      </w:r>
      <w:r w:rsidR="008F0E1F" w:rsidRPr="00DB4B28">
        <w:rPr>
          <w:rFonts w:ascii="Arial" w:hAnsi="Arial" w:cs="Arial"/>
          <w:color w:val="auto"/>
          <w:lang w:val="es-CL" w:eastAsia="en-US"/>
        </w:rPr>
        <w:t xml:space="preserve">000 toneladas métricas de cobre fino a </w:t>
      </w:r>
      <w:r w:rsidR="004F276E" w:rsidRPr="00DB4B28">
        <w:rPr>
          <w:rFonts w:ascii="Arial" w:hAnsi="Arial" w:cs="Arial"/>
          <w:color w:val="auto"/>
          <w:lang w:val="es-CL" w:eastAsia="en-US"/>
        </w:rPr>
        <w:t xml:space="preserve">un total de </w:t>
      </w:r>
      <w:r w:rsidR="008F0E1F" w:rsidRPr="00DB4B28">
        <w:rPr>
          <w:rFonts w:ascii="Arial" w:hAnsi="Arial" w:cs="Arial"/>
          <w:color w:val="auto"/>
          <w:lang w:val="es-CL" w:eastAsia="en-US"/>
        </w:rPr>
        <w:t>100.000</w:t>
      </w:r>
      <w:r w:rsidR="004F276E" w:rsidRPr="00DB4B28">
        <w:rPr>
          <w:rFonts w:ascii="Arial" w:hAnsi="Arial" w:cs="Arial"/>
          <w:color w:val="auto"/>
          <w:lang w:val="es-CL" w:eastAsia="en-US"/>
        </w:rPr>
        <w:t xml:space="preserve"> toneladas</w:t>
      </w:r>
      <w:r w:rsidR="008F0E1F" w:rsidRPr="00DB4B28">
        <w:rPr>
          <w:rFonts w:ascii="Arial" w:hAnsi="Arial" w:cs="Arial"/>
          <w:color w:val="auto"/>
          <w:lang w:val="es-CL" w:eastAsia="en-US"/>
        </w:rPr>
        <w:t>.</w:t>
      </w:r>
    </w:p>
    <w:p w14:paraId="0BCFBB6F" w14:textId="2C00FDE2" w:rsidR="00ED4E3B" w:rsidRPr="00DB4B28" w:rsidRDefault="00ED4E3B" w:rsidP="00FE0E78">
      <w:pPr>
        <w:widowControl/>
        <w:ind w:firstLine="2835"/>
        <w:jc w:val="both"/>
        <w:rPr>
          <w:rFonts w:ascii="Arial" w:hAnsi="Arial" w:cs="Arial"/>
          <w:color w:val="auto"/>
          <w:lang w:val="es-CL" w:eastAsia="en-US"/>
        </w:rPr>
      </w:pPr>
    </w:p>
    <w:p w14:paraId="08AFFC22" w14:textId="4E0E29B8" w:rsidR="002E485A" w:rsidRPr="00DB4B28" w:rsidRDefault="00ED4E3B"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Pr="00DB4B28">
        <w:rPr>
          <w:rFonts w:ascii="Arial" w:hAnsi="Arial" w:cs="Arial"/>
          <w:b/>
          <w:color w:val="auto"/>
          <w:lang w:val="es-CL" w:eastAsia="en-US"/>
        </w:rPr>
        <w:t>señor Ministro</w:t>
      </w:r>
      <w:r w:rsidRPr="00DB4B28">
        <w:rPr>
          <w:rFonts w:ascii="Arial" w:hAnsi="Arial" w:cs="Arial"/>
          <w:color w:val="auto"/>
          <w:lang w:val="es-CL" w:eastAsia="en-US"/>
        </w:rPr>
        <w:t xml:space="preserve"> respondió qu</w:t>
      </w:r>
      <w:r w:rsidR="008F0E1F" w:rsidRPr="00DB4B28">
        <w:rPr>
          <w:rFonts w:ascii="Arial" w:hAnsi="Arial" w:cs="Arial"/>
          <w:color w:val="auto"/>
          <w:lang w:val="es-CL" w:eastAsia="en-US"/>
        </w:rPr>
        <w:t>e el primero de los temas</w:t>
      </w:r>
      <w:r w:rsidRPr="00DB4B28">
        <w:rPr>
          <w:rFonts w:ascii="Arial" w:hAnsi="Arial" w:cs="Arial"/>
          <w:color w:val="auto"/>
          <w:lang w:val="es-CL" w:eastAsia="en-US"/>
        </w:rPr>
        <w:t xml:space="preserve"> dice relación con el l</w:t>
      </w:r>
      <w:r w:rsidR="004F276E" w:rsidRPr="00DB4B28">
        <w:rPr>
          <w:rFonts w:ascii="Arial" w:hAnsi="Arial" w:cs="Arial"/>
          <w:color w:val="auto"/>
          <w:lang w:val="es-CL" w:eastAsia="en-US"/>
        </w:rPr>
        <w:t xml:space="preserve">ímite de la carga tributaria </w:t>
      </w:r>
      <w:r w:rsidRPr="00DB4B28">
        <w:rPr>
          <w:rFonts w:ascii="Arial" w:hAnsi="Arial" w:cs="Arial"/>
          <w:color w:val="auto"/>
          <w:lang w:val="es-CL" w:eastAsia="en-US"/>
        </w:rPr>
        <w:t xml:space="preserve">que, de acuerdo al artículo 8° </w:t>
      </w:r>
      <w:r w:rsidR="004F276E" w:rsidRPr="00DB4B28">
        <w:rPr>
          <w:rFonts w:ascii="Arial" w:hAnsi="Arial" w:cs="Arial"/>
          <w:color w:val="auto"/>
          <w:lang w:val="es-CL" w:eastAsia="en-US"/>
        </w:rPr>
        <w:t>nuevo propuesto, se establece una</w:t>
      </w:r>
      <w:r w:rsidRPr="00DB4B28">
        <w:rPr>
          <w:rFonts w:ascii="Arial" w:hAnsi="Arial" w:cs="Arial"/>
          <w:color w:val="auto"/>
          <w:lang w:val="es-CL" w:eastAsia="en-US"/>
        </w:rPr>
        <w:t xml:space="preserve"> carga tributaria potencial máxima</w:t>
      </w:r>
      <w:r w:rsidR="00BB49AC" w:rsidRPr="00DB4B28">
        <w:rPr>
          <w:rFonts w:ascii="Arial" w:hAnsi="Arial" w:cs="Arial"/>
          <w:color w:val="auto"/>
          <w:lang w:val="es-CL" w:eastAsia="en-US"/>
        </w:rPr>
        <w:t xml:space="preserve"> que combina el impuesto de primera categoría, el impuesto adicional o su sustituto y el mismo royalty minero.</w:t>
      </w:r>
      <w:r w:rsidR="00B64210" w:rsidRPr="00DB4B28">
        <w:rPr>
          <w:rFonts w:ascii="Arial" w:hAnsi="Arial" w:cs="Arial"/>
          <w:color w:val="auto"/>
          <w:lang w:val="es-CL" w:eastAsia="en-US"/>
        </w:rPr>
        <w:t xml:space="preserve"> Sobre el particular,</w:t>
      </w:r>
      <w:r w:rsidR="004F276E" w:rsidRPr="00DB4B28">
        <w:rPr>
          <w:rFonts w:ascii="Arial" w:hAnsi="Arial" w:cs="Arial"/>
          <w:color w:val="auto"/>
          <w:lang w:val="es-CL" w:eastAsia="en-US"/>
        </w:rPr>
        <w:t xml:space="preserve"> aseveró</w:t>
      </w:r>
      <w:r w:rsidRPr="00DB4B28">
        <w:rPr>
          <w:rFonts w:ascii="Arial" w:hAnsi="Arial" w:cs="Arial"/>
          <w:color w:val="auto"/>
          <w:lang w:val="es-CL" w:eastAsia="en-US"/>
        </w:rPr>
        <w:t xml:space="preserve"> que la última indicación del Ejecutivo contemplaba un límite de 47%, con la excepción de</w:t>
      </w:r>
      <w:r w:rsidR="00B64210" w:rsidRPr="00DB4B28">
        <w:rPr>
          <w:rFonts w:ascii="Arial" w:hAnsi="Arial" w:cs="Arial"/>
          <w:color w:val="auto"/>
          <w:lang w:val="es-CL" w:eastAsia="en-US"/>
        </w:rPr>
        <w:t xml:space="preserve"> un tramo de entre 50.000 y 80.000 toneladas métricas de cobre fino, dentro del cual se aplicaba un límite de un 45,5%. Informó que</w:t>
      </w:r>
      <w:r w:rsidRPr="00DB4B28">
        <w:rPr>
          <w:rFonts w:ascii="Arial" w:hAnsi="Arial" w:cs="Arial"/>
          <w:color w:val="auto"/>
          <w:lang w:val="es-CL" w:eastAsia="en-US"/>
        </w:rPr>
        <w:t xml:space="preserve"> se plan</w:t>
      </w:r>
      <w:r w:rsidR="00B64210" w:rsidRPr="00DB4B28">
        <w:rPr>
          <w:rFonts w:ascii="Arial" w:hAnsi="Arial" w:cs="Arial"/>
          <w:color w:val="auto"/>
          <w:lang w:val="es-CL" w:eastAsia="en-US"/>
        </w:rPr>
        <w:t>teó la posibilidad que en vez que existieran</w:t>
      </w:r>
      <w:r w:rsidRPr="00DB4B28">
        <w:rPr>
          <w:rFonts w:ascii="Arial" w:hAnsi="Arial" w:cs="Arial"/>
          <w:color w:val="auto"/>
          <w:lang w:val="es-CL" w:eastAsia="en-US"/>
        </w:rPr>
        <w:t xml:space="preserve"> estos dos tramos</w:t>
      </w:r>
      <w:r w:rsidR="004F276E" w:rsidRPr="00DB4B28">
        <w:rPr>
          <w:rFonts w:ascii="Arial" w:hAnsi="Arial" w:cs="Arial"/>
          <w:color w:val="auto"/>
          <w:lang w:val="es-CL" w:eastAsia="en-US"/>
        </w:rPr>
        <w:t xml:space="preserve"> hubiese uno solo con una tasa de</w:t>
      </w:r>
      <w:r w:rsidR="00B64210" w:rsidRPr="00DB4B28">
        <w:rPr>
          <w:rFonts w:ascii="Arial" w:hAnsi="Arial" w:cs="Arial"/>
          <w:color w:val="auto"/>
          <w:lang w:val="es-CL" w:eastAsia="en-US"/>
        </w:rPr>
        <w:t xml:space="preserve"> </w:t>
      </w:r>
      <w:r w:rsidRPr="00DB4B28">
        <w:rPr>
          <w:rFonts w:ascii="Arial" w:hAnsi="Arial" w:cs="Arial"/>
          <w:color w:val="auto"/>
          <w:lang w:val="es-CL" w:eastAsia="en-US"/>
        </w:rPr>
        <w:t xml:space="preserve">46,5%. </w:t>
      </w:r>
      <w:r w:rsidR="002E485A" w:rsidRPr="00DB4B28">
        <w:rPr>
          <w:rFonts w:ascii="Arial" w:hAnsi="Arial" w:cs="Arial"/>
          <w:color w:val="auto"/>
          <w:lang w:val="es-CL" w:eastAsia="en-US"/>
        </w:rPr>
        <w:t>Añadió que a su vez se</w:t>
      </w:r>
      <w:r w:rsidR="004F276E" w:rsidRPr="00DB4B28">
        <w:rPr>
          <w:rFonts w:ascii="Arial" w:hAnsi="Arial" w:cs="Arial"/>
          <w:color w:val="auto"/>
          <w:lang w:val="es-CL" w:eastAsia="en-US"/>
        </w:rPr>
        <w:t xml:space="preserve"> propuso ampliar</w:t>
      </w:r>
      <w:r w:rsidR="002E485A" w:rsidRPr="00DB4B28">
        <w:rPr>
          <w:rFonts w:ascii="Arial" w:hAnsi="Arial" w:cs="Arial"/>
          <w:color w:val="auto"/>
          <w:lang w:val="es-CL" w:eastAsia="en-US"/>
        </w:rPr>
        <w:t xml:space="preserve"> el tramo con la tasa más baja de 80.000 a 100.000 toneladas métricas de cobre fino.</w:t>
      </w:r>
    </w:p>
    <w:p w14:paraId="75951926" w14:textId="3CB7C35A" w:rsidR="002E485A" w:rsidRPr="00DB4B28" w:rsidRDefault="002E485A" w:rsidP="00FE0E78">
      <w:pPr>
        <w:widowControl/>
        <w:ind w:firstLine="2835"/>
        <w:jc w:val="both"/>
        <w:rPr>
          <w:rFonts w:ascii="Arial" w:hAnsi="Arial" w:cs="Arial"/>
          <w:color w:val="auto"/>
          <w:lang w:val="es-CL" w:eastAsia="en-US"/>
        </w:rPr>
      </w:pPr>
    </w:p>
    <w:p w14:paraId="70CE3ACB" w14:textId="4EE14449" w:rsidR="002E485A" w:rsidRPr="00DB4B28" w:rsidRDefault="002E485A"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Resaltó que se ha arribado a dos alternativas para establecer el límite de carga tributaria, siendo una opción aplicar una cifra única</w:t>
      </w:r>
      <w:r w:rsidR="004F276E" w:rsidRPr="00DB4B28">
        <w:rPr>
          <w:rFonts w:ascii="Arial" w:hAnsi="Arial" w:cs="Arial"/>
          <w:color w:val="auto"/>
          <w:lang w:val="es-CL" w:eastAsia="en-US"/>
        </w:rPr>
        <w:t xml:space="preserve"> de 46,5%</w:t>
      </w:r>
      <w:r w:rsidRPr="00DB4B28">
        <w:rPr>
          <w:rFonts w:ascii="Arial" w:hAnsi="Arial" w:cs="Arial"/>
          <w:color w:val="auto"/>
          <w:lang w:val="es-CL" w:eastAsia="en-US"/>
        </w:rPr>
        <w:t>, o bien, si se decide por dos tramos</w:t>
      </w:r>
      <w:r w:rsidR="004F276E" w:rsidRPr="00DB4B28">
        <w:rPr>
          <w:rFonts w:ascii="Arial" w:hAnsi="Arial" w:cs="Arial"/>
          <w:color w:val="auto"/>
          <w:lang w:val="es-CL" w:eastAsia="en-US"/>
        </w:rPr>
        <w:t xml:space="preserve"> de 47% y 45,5%</w:t>
      </w:r>
      <w:r w:rsidRPr="00DB4B28">
        <w:rPr>
          <w:rFonts w:ascii="Arial" w:hAnsi="Arial" w:cs="Arial"/>
          <w:color w:val="auto"/>
          <w:lang w:val="es-CL" w:eastAsia="en-US"/>
        </w:rPr>
        <w:t>, con la correspondiente modificación en aquel tramo de carga tributaria más baja.</w:t>
      </w:r>
      <w:r w:rsidR="006A1515" w:rsidRPr="00DB4B28">
        <w:rPr>
          <w:rFonts w:ascii="Arial" w:hAnsi="Arial" w:cs="Arial"/>
          <w:color w:val="auto"/>
          <w:lang w:val="es-CL" w:eastAsia="en-US"/>
        </w:rPr>
        <w:t xml:space="preserve"> Acotó que como Ejecutivo quedaban atentos a lo que la Comisión de Hacienda acordase sobre cuál alternativa</w:t>
      </w:r>
      <w:r w:rsidR="004F276E" w:rsidRPr="00DB4B28">
        <w:rPr>
          <w:rFonts w:ascii="Arial" w:hAnsi="Arial" w:cs="Arial"/>
          <w:color w:val="auto"/>
          <w:lang w:val="es-CL" w:eastAsia="en-US"/>
        </w:rPr>
        <w:t xml:space="preserve"> preferían para así ser formalizada</w:t>
      </w:r>
      <w:r w:rsidR="006A1515" w:rsidRPr="00DB4B28">
        <w:rPr>
          <w:rFonts w:ascii="Arial" w:hAnsi="Arial" w:cs="Arial"/>
          <w:color w:val="auto"/>
          <w:lang w:val="es-CL" w:eastAsia="en-US"/>
        </w:rPr>
        <w:t xml:space="preserve"> vía indicación, consider</w:t>
      </w:r>
      <w:r w:rsidR="004F276E" w:rsidRPr="00DB4B28">
        <w:rPr>
          <w:rFonts w:ascii="Arial" w:hAnsi="Arial" w:cs="Arial"/>
          <w:color w:val="auto"/>
          <w:lang w:val="es-CL" w:eastAsia="en-US"/>
        </w:rPr>
        <w:t>ando que ambas opciones son</w:t>
      </w:r>
      <w:r w:rsidR="00AC77F4" w:rsidRPr="00DB4B28">
        <w:rPr>
          <w:rFonts w:ascii="Arial" w:hAnsi="Arial" w:cs="Arial"/>
          <w:color w:val="auto"/>
          <w:lang w:val="es-CL" w:eastAsia="en-US"/>
        </w:rPr>
        <w:t xml:space="preserve"> relativamente equivalentes en términos de recaudación. </w:t>
      </w:r>
    </w:p>
    <w:p w14:paraId="58E79A03" w14:textId="4B5491D5" w:rsidR="00ED4E3B" w:rsidRPr="00DB4B28" w:rsidRDefault="00ED4E3B" w:rsidP="00FE0E78">
      <w:pPr>
        <w:widowControl/>
        <w:ind w:firstLine="2835"/>
        <w:jc w:val="both"/>
        <w:rPr>
          <w:rFonts w:ascii="Arial" w:hAnsi="Arial" w:cs="Arial"/>
          <w:color w:val="auto"/>
          <w:lang w:val="es-CL" w:eastAsia="en-US"/>
        </w:rPr>
      </w:pPr>
    </w:p>
    <w:p w14:paraId="58AD7D32" w14:textId="62204399" w:rsidR="002E485A" w:rsidRPr="00DB4B28" w:rsidRDefault="004868F9"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Agregó que el segundo tópico</w:t>
      </w:r>
      <w:r w:rsidR="004F276E" w:rsidRPr="00DB4B28">
        <w:rPr>
          <w:rFonts w:ascii="Arial" w:hAnsi="Arial" w:cs="Arial"/>
          <w:color w:val="auto"/>
          <w:lang w:val="es-CL" w:eastAsia="en-US"/>
        </w:rPr>
        <w:t xml:space="preserve"> trata sobre el agregado respecto</w:t>
      </w:r>
      <w:r w:rsidR="002E485A" w:rsidRPr="00DB4B28">
        <w:rPr>
          <w:rFonts w:ascii="Arial" w:hAnsi="Arial" w:cs="Arial"/>
          <w:color w:val="auto"/>
          <w:lang w:val="es-CL" w:eastAsia="en-US"/>
        </w:rPr>
        <w:t xml:space="preserve"> el cual se aplica el porcentaje antes mencionado. Observó que con las indicaciones del Ejecutivo se estableció que fuese la Rioma más el componente ad valorem del royalty</w:t>
      </w:r>
      <w:r w:rsidRPr="00DB4B28">
        <w:rPr>
          <w:rFonts w:ascii="Arial" w:hAnsi="Arial" w:cs="Arial"/>
          <w:color w:val="auto"/>
          <w:lang w:val="es-CL" w:eastAsia="en-US"/>
        </w:rPr>
        <w:t xml:space="preserve"> y añadió que en su momento se explicó que la razón de aquello obedecía a ajustarlo a lo que normalmente se entiende por rentabilidad, </w:t>
      </w:r>
      <w:r w:rsidR="004F276E" w:rsidRPr="00DB4B28">
        <w:rPr>
          <w:rFonts w:ascii="Arial" w:hAnsi="Arial" w:cs="Arial"/>
          <w:color w:val="auto"/>
          <w:lang w:val="es-CL" w:eastAsia="en-US"/>
        </w:rPr>
        <w:t xml:space="preserve">la </w:t>
      </w:r>
      <w:r w:rsidRPr="00DB4B28">
        <w:rPr>
          <w:rFonts w:ascii="Arial" w:hAnsi="Arial" w:cs="Arial"/>
          <w:color w:val="auto"/>
          <w:lang w:val="es-CL" w:eastAsia="en-US"/>
        </w:rPr>
        <w:t>que se identifica antes de la</w:t>
      </w:r>
      <w:r w:rsidR="004F276E" w:rsidRPr="00DB4B28">
        <w:rPr>
          <w:rFonts w:ascii="Arial" w:hAnsi="Arial" w:cs="Arial"/>
          <w:color w:val="auto"/>
          <w:lang w:val="es-CL" w:eastAsia="en-US"/>
        </w:rPr>
        <w:t xml:space="preserve"> aplicación de impuestos. Opinó</w:t>
      </w:r>
      <w:r w:rsidRPr="00DB4B28">
        <w:rPr>
          <w:rFonts w:ascii="Arial" w:hAnsi="Arial" w:cs="Arial"/>
          <w:color w:val="auto"/>
          <w:lang w:val="es-CL" w:eastAsia="en-US"/>
        </w:rPr>
        <w:t xml:space="preserve"> que la manera más consistente de abordar este punto es tal como fue planteado por el Ejecutivo, sin perjuicio </w:t>
      </w:r>
      <w:r w:rsidR="00D63F59">
        <w:rPr>
          <w:rFonts w:ascii="Arial" w:hAnsi="Arial" w:cs="Arial"/>
          <w:color w:val="auto"/>
          <w:lang w:val="es-CL" w:eastAsia="en-US"/>
        </w:rPr>
        <w:t xml:space="preserve">de </w:t>
      </w:r>
      <w:r w:rsidRPr="00DB4B28">
        <w:rPr>
          <w:rFonts w:ascii="Arial" w:hAnsi="Arial" w:cs="Arial"/>
          <w:color w:val="auto"/>
          <w:lang w:val="es-CL" w:eastAsia="en-US"/>
        </w:rPr>
        <w:t xml:space="preserve">que reconoció que hacerlo de la forma alternativa que se ha propuesto recientemente no significa una pérdida </w:t>
      </w:r>
      <w:r w:rsidRPr="00DB4B28">
        <w:rPr>
          <w:rFonts w:ascii="Arial" w:hAnsi="Arial" w:cs="Arial"/>
          <w:color w:val="auto"/>
          <w:lang w:val="es-CL" w:eastAsia="en-US"/>
        </w:rPr>
        <w:lastRenderedPageBreak/>
        <w:t xml:space="preserve">significativa de recaudación, </w:t>
      </w:r>
      <w:r w:rsidR="004F276E" w:rsidRPr="00DB4B28">
        <w:rPr>
          <w:rFonts w:ascii="Arial" w:hAnsi="Arial" w:cs="Arial"/>
          <w:color w:val="auto"/>
          <w:lang w:val="es-CL" w:eastAsia="en-US"/>
        </w:rPr>
        <w:t>por lo que como Ejecutivo se mostraban disponibles para</w:t>
      </w:r>
      <w:r w:rsidRPr="00DB4B28">
        <w:rPr>
          <w:rFonts w:ascii="Arial" w:hAnsi="Arial" w:cs="Arial"/>
          <w:color w:val="auto"/>
          <w:lang w:val="es-CL" w:eastAsia="en-US"/>
        </w:rPr>
        <w:t xml:space="preserve"> hacer </w:t>
      </w:r>
      <w:r w:rsidR="004F276E" w:rsidRPr="00DB4B28">
        <w:rPr>
          <w:rFonts w:ascii="Arial" w:hAnsi="Arial" w:cs="Arial"/>
          <w:color w:val="auto"/>
          <w:lang w:val="es-CL" w:eastAsia="en-US"/>
        </w:rPr>
        <w:t xml:space="preserve">los ajustes correspondientes </w:t>
      </w:r>
      <w:r w:rsidRPr="00DB4B28">
        <w:rPr>
          <w:rFonts w:ascii="Arial" w:hAnsi="Arial" w:cs="Arial"/>
          <w:color w:val="auto"/>
          <w:lang w:val="es-CL" w:eastAsia="en-US"/>
        </w:rPr>
        <w:t>a efectos de calcular la base sobre la cual se calcula</w:t>
      </w:r>
      <w:r w:rsidR="00DB4B28" w:rsidRPr="00DB4B28">
        <w:rPr>
          <w:rFonts w:ascii="Arial" w:hAnsi="Arial" w:cs="Arial"/>
          <w:color w:val="auto"/>
          <w:lang w:val="es-CL" w:eastAsia="en-US"/>
        </w:rPr>
        <w:t xml:space="preserve"> a su vez</w:t>
      </w:r>
      <w:r w:rsidRPr="00DB4B28">
        <w:rPr>
          <w:rFonts w:ascii="Arial" w:hAnsi="Arial" w:cs="Arial"/>
          <w:color w:val="auto"/>
          <w:lang w:val="es-CL" w:eastAsia="en-US"/>
        </w:rPr>
        <w:t xml:space="preserve"> el tope de la carga tributaria. </w:t>
      </w:r>
    </w:p>
    <w:p w14:paraId="5B4FA8F6" w14:textId="11502CFB" w:rsidR="004868F9" w:rsidRPr="00DB4B28" w:rsidRDefault="004868F9" w:rsidP="00FE0E78">
      <w:pPr>
        <w:widowControl/>
        <w:ind w:firstLine="2835"/>
        <w:jc w:val="both"/>
        <w:rPr>
          <w:rFonts w:ascii="Arial" w:hAnsi="Arial" w:cs="Arial"/>
          <w:color w:val="auto"/>
          <w:lang w:val="es-CL" w:eastAsia="en-US"/>
        </w:rPr>
      </w:pPr>
    </w:p>
    <w:p w14:paraId="4BDA6430" w14:textId="21E4B63A" w:rsidR="004868F9" w:rsidRPr="00DB4B28" w:rsidRDefault="004868F9"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Destacó que el tercer punto que fue abordado versa sobre los criterios para distribuir el aporte a las comunas mineras. Señaló que la fórmula que está consignada en el proyecto de ley es lo sufic</w:t>
      </w:r>
      <w:r w:rsidR="00F45E90" w:rsidRPr="00DB4B28">
        <w:rPr>
          <w:rFonts w:ascii="Arial" w:hAnsi="Arial" w:cs="Arial"/>
          <w:color w:val="auto"/>
          <w:lang w:val="es-CL" w:eastAsia="en-US"/>
        </w:rPr>
        <w:t>ientemente amplia</w:t>
      </w:r>
      <w:r w:rsidRPr="00DB4B28">
        <w:rPr>
          <w:rFonts w:ascii="Arial" w:hAnsi="Arial" w:cs="Arial"/>
          <w:color w:val="auto"/>
          <w:lang w:val="es-CL" w:eastAsia="en-US"/>
        </w:rPr>
        <w:t>, pues queda sujet</w:t>
      </w:r>
      <w:r w:rsidR="00D63F59">
        <w:rPr>
          <w:rFonts w:ascii="Arial" w:hAnsi="Arial" w:cs="Arial"/>
          <w:color w:val="auto"/>
          <w:lang w:val="es-CL" w:eastAsia="en-US"/>
        </w:rPr>
        <w:t>a</w:t>
      </w:r>
      <w:r w:rsidRPr="00DB4B28">
        <w:rPr>
          <w:rFonts w:ascii="Arial" w:hAnsi="Arial" w:cs="Arial"/>
          <w:color w:val="auto"/>
          <w:lang w:val="es-CL" w:eastAsia="en-US"/>
        </w:rPr>
        <w:t xml:space="preserve"> al reglamento respectivo la forma específica </w:t>
      </w:r>
      <w:r w:rsidR="00F45E90" w:rsidRPr="00DB4B28">
        <w:rPr>
          <w:rFonts w:ascii="Arial" w:hAnsi="Arial" w:cs="Arial"/>
          <w:color w:val="auto"/>
          <w:lang w:val="es-CL" w:eastAsia="en-US"/>
        </w:rPr>
        <w:t>de ser aplicada. No obstante</w:t>
      </w:r>
      <w:r w:rsidRPr="00DB4B28">
        <w:rPr>
          <w:rFonts w:ascii="Arial" w:hAnsi="Arial" w:cs="Arial"/>
          <w:color w:val="auto"/>
          <w:lang w:val="es-CL" w:eastAsia="en-US"/>
        </w:rPr>
        <w:t>, hizo presente que se les solicitó como Ejecutivo ser más explícitos en cuanto a que esa distribución dependa del número de yacimientos mineros, la id</w:t>
      </w:r>
      <w:r w:rsidR="00F45E90" w:rsidRPr="00DB4B28">
        <w:rPr>
          <w:rFonts w:ascii="Arial" w:hAnsi="Arial" w:cs="Arial"/>
          <w:color w:val="auto"/>
          <w:lang w:val="es-CL" w:eastAsia="en-US"/>
        </w:rPr>
        <w:t>entificación de áreas saturadas o</w:t>
      </w:r>
      <w:r w:rsidRPr="00DB4B28">
        <w:rPr>
          <w:rFonts w:ascii="Arial" w:hAnsi="Arial" w:cs="Arial"/>
          <w:color w:val="auto"/>
          <w:lang w:val="es-CL" w:eastAsia="en-US"/>
        </w:rPr>
        <w:t xml:space="preserve"> la existencia de planes de descontaminación, de manera de consignar indicadores que reflejen más directamente las externalidades a las cuales se busca responder con el aporte fiscal.  </w:t>
      </w:r>
    </w:p>
    <w:p w14:paraId="45F75D19" w14:textId="3451C040" w:rsidR="00ED4E3B" w:rsidRPr="00DB4B28" w:rsidRDefault="00ED4E3B" w:rsidP="004868F9">
      <w:pPr>
        <w:widowControl/>
        <w:jc w:val="both"/>
        <w:rPr>
          <w:rFonts w:ascii="Arial" w:hAnsi="Arial" w:cs="Arial"/>
          <w:color w:val="auto"/>
          <w:lang w:val="es-CL" w:eastAsia="en-US"/>
        </w:rPr>
      </w:pPr>
    </w:p>
    <w:p w14:paraId="3275A892" w14:textId="2D222359" w:rsidR="004868F9" w:rsidRPr="00DB4B28" w:rsidRDefault="004868F9"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Sobre el particul</w:t>
      </w:r>
      <w:r w:rsidR="00F45E90" w:rsidRPr="00DB4B28">
        <w:rPr>
          <w:rFonts w:ascii="Arial" w:hAnsi="Arial" w:cs="Arial"/>
          <w:color w:val="auto"/>
          <w:lang w:val="es-CL" w:eastAsia="en-US"/>
        </w:rPr>
        <w:t>ar, informó</w:t>
      </w:r>
      <w:r w:rsidRPr="00DB4B28">
        <w:rPr>
          <w:rFonts w:ascii="Arial" w:hAnsi="Arial" w:cs="Arial"/>
          <w:color w:val="auto"/>
          <w:lang w:val="es-CL" w:eastAsia="en-US"/>
        </w:rPr>
        <w:t xml:space="preserve"> que como Ejecutivo ya habían trabajado en la redacción de una nueva indicación </w:t>
      </w:r>
      <w:r w:rsidR="00D63F59">
        <w:rPr>
          <w:rFonts w:ascii="Arial" w:hAnsi="Arial" w:cs="Arial"/>
          <w:color w:val="auto"/>
          <w:lang w:val="es-CL" w:eastAsia="en-US"/>
        </w:rPr>
        <w:t xml:space="preserve">en la </w:t>
      </w:r>
      <w:r w:rsidRPr="00DB4B28">
        <w:rPr>
          <w:rFonts w:ascii="Arial" w:hAnsi="Arial" w:cs="Arial"/>
          <w:color w:val="auto"/>
          <w:lang w:val="es-CL" w:eastAsia="en-US"/>
        </w:rPr>
        <w:t>que, en lugar de la fórmula genérica que</w:t>
      </w:r>
      <w:r w:rsidR="00F45E90" w:rsidRPr="00DB4B28">
        <w:rPr>
          <w:rFonts w:ascii="Arial" w:hAnsi="Arial" w:cs="Arial"/>
          <w:color w:val="auto"/>
          <w:lang w:val="es-CL" w:eastAsia="en-US"/>
        </w:rPr>
        <w:t xml:space="preserve"> existe a la fecha, se explicitan </w:t>
      </w:r>
      <w:r w:rsidRPr="00DB4B28">
        <w:rPr>
          <w:rFonts w:ascii="Arial" w:hAnsi="Arial" w:cs="Arial"/>
          <w:color w:val="auto"/>
          <w:lang w:val="es-CL" w:eastAsia="en-US"/>
        </w:rPr>
        <w:t>las variables que se deben considerar</w:t>
      </w:r>
      <w:r w:rsidR="006A1515" w:rsidRPr="00DB4B28">
        <w:rPr>
          <w:rFonts w:ascii="Arial" w:hAnsi="Arial" w:cs="Arial"/>
          <w:color w:val="auto"/>
          <w:lang w:val="es-CL" w:eastAsia="en-US"/>
        </w:rPr>
        <w:t xml:space="preserve"> para efectos de determinar cómo se distribuyen los recursos.</w:t>
      </w:r>
    </w:p>
    <w:p w14:paraId="2D7FB04C" w14:textId="45319FFB" w:rsidR="00ED4E3B" w:rsidRPr="00DB4B28" w:rsidRDefault="00ED4E3B" w:rsidP="00FE0E78">
      <w:pPr>
        <w:widowControl/>
        <w:ind w:firstLine="2835"/>
        <w:jc w:val="both"/>
        <w:rPr>
          <w:rFonts w:ascii="Arial" w:hAnsi="Arial" w:cs="Arial"/>
          <w:color w:val="auto"/>
          <w:lang w:val="es-CL" w:eastAsia="en-US"/>
        </w:rPr>
      </w:pPr>
    </w:p>
    <w:p w14:paraId="1BD33E12" w14:textId="5D4D5977" w:rsidR="00ED4E3B" w:rsidRPr="00DB4B28" w:rsidRDefault="00ED4E3B"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Pr="00DB4B28">
        <w:rPr>
          <w:rFonts w:ascii="Arial" w:hAnsi="Arial" w:cs="Arial"/>
          <w:b/>
          <w:color w:val="auto"/>
          <w:lang w:val="es-CL" w:eastAsia="en-US"/>
        </w:rPr>
        <w:t>Honorable Senador señor Núñez</w:t>
      </w:r>
      <w:r w:rsidRPr="00DB4B28">
        <w:rPr>
          <w:rFonts w:ascii="Arial" w:hAnsi="Arial" w:cs="Arial"/>
          <w:color w:val="auto"/>
          <w:lang w:val="es-CL" w:eastAsia="en-US"/>
        </w:rPr>
        <w:t xml:space="preserve"> </w:t>
      </w:r>
      <w:r w:rsidR="00AC77F4" w:rsidRPr="00DB4B28">
        <w:rPr>
          <w:rFonts w:ascii="Arial" w:hAnsi="Arial" w:cs="Arial"/>
          <w:color w:val="auto"/>
          <w:lang w:val="es-CL" w:eastAsia="en-US"/>
        </w:rPr>
        <w:t>pidió corroborar al señor Ministro que el último punto desarrollado en su intervención dice relación con las variables para determinar a aquellas comunas que reciben aportes en su calidad de comuna minera.</w:t>
      </w:r>
    </w:p>
    <w:p w14:paraId="4B13DF4B" w14:textId="0E90B593" w:rsidR="00ED4E3B" w:rsidRPr="00DB4B28" w:rsidRDefault="00ED4E3B" w:rsidP="00FE0E78">
      <w:pPr>
        <w:widowControl/>
        <w:ind w:firstLine="2835"/>
        <w:jc w:val="both"/>
        <w:rPr>
          <w:rFonts w:ascii="Arial" w:hAnsi="Arial" w:cs="Arial"/>
          <w:color w:val="auto"/>
          <w:lang w:val="es-CL" w:eastAsia="en-US"/>
        </w:rPr>
      </w:pPr>
    </w:p>
    <w:p w14:paraId="60927668" w14:textId="668554EF" w:rsidR="00ED4E3B" w:rsidRPr="00DB4B28" w:rsidRDefault="00ED4E3B"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Pr="00DB4B28">
        <w:rPr>
          <w:rFonts w:ascii="Arial" w:hAnsi="Arial" w:cs="Arial"/>
          <w:b/>
          <w:color w:val="auto"/>
          <w:lang w:val="es-CL" w:eastAsia="en-US"/>
        </w:rPr>
        <w:t>señor Ministro</w:t>
      </w:r>
      <w:r w:rsidRPr="00DB4B28">
        <w:rPr>
          <w:rFonts w:ascii="Arial" w:hAnsi="Arial" w:cs="Arial"/>
          <w:color w:val="auto"/>
          <w:lang w:val="es-CL" w:eastAsia="en-US"/>
        </w:rPr>
        <w:t xml:space="preserve"> respondió afirmativamente.</w:t>
      </w:r>
    </w:p>
    <w:p w14:paraId="24185554" w14:textId="7C5D6B18" w:rsidR="00ED4E3B" w:rsidRPr="00DB4B28" w:rsidRDefault="00ED4E3B" w:rsidP="00FE0E78">
      <w:pPr>
        <w:widowControl/>
        <w:ind w:firstLine="2835"/>
        <w:jc w:val="both"/>
        <w:rPr>
          <w:rFonts w:ascii="Arial" w:hAnsi="Arial" w:cs="Arial"/>
          <w:color w:val="auto"/>
          <w:lang w:val="es-CL" w:eastAsia="en-US"/>
        </w:rPr>
      </w:pPr>
    </w:p>
    <w:p w14:paraId="26E26C62" w14:textId="3A4A9E78" w:rsidR="00ED4E3B" w:rsidRPr="00DB4B28" w:rsidRDefault="00ED4E3B"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Pr="00DB4B28">
        <w:rPr>
          <w:rFonts w:ascii="Arial" w:hAnsi="Arial" w:cs="Arial"/>
          <w:b/>
          <w:color w:val="auto"/>
          <w:lang w:val="es-CL" w:eastAsia="en-US"/>
        </w:rPr>
        <w:t>Honorable Senador señor Galilea</w:t>
      </w:r>
      <w:r w:rsidRPr="00DB4B28">
        <w:rPr>
          <w:rFonts w:ascii="Arial" w:hAnsi="Arial" w:cs="Arial"/>
          <w:color w:val="auto"/>
          <w:lang w:val="es-CL" w:eastAsia="en-US"/>
        </w:rPr>
        <w:t xml:space="preserve"> preguntó si </w:t>
      </w:r>
      <w:r w:rsidR="00AC77F4" w:rsidRPr="00DB4B28">
        <w:rPr>
          <w:rFonts w:ascii="Arial" w:hAnsi="Arial" w:cs="Arial"/>
          <w:color w:val="auto"/>
          <w:lang w:val="es-CL" w:eastAsia="en-US"/>
        </w:rPr>
        <w:t>la precisión de redacción que se está considerado con la nueva indicación que será presentada por el Ejecutivo afecta a aquellos recursos que van dirigidos a la región</w:t>
      </w:r>
      <w:r w:rsidRPr="00DB4B28">
        <w:rPr>
          <w:rFonts w:ascii="Arial" w:hAnsi="Arial" w:cs="Arial"/>
          <w:color w:val="auto"/>
          <w:lang w:val="es-CL" w:eastAsia="en-US"/>
        </w:rPr>
        <w:t xml:space="preserve">, o bien, </w:t>
      </w:r>
      <w:r w:rsidR="00AC77F4" w:rsidRPr="00DB4B28">
        <w:rPr>
          <w:rFonts w:ascii="Arial" w:hAnsi="Arial" w:cs="Arial"/>
          <w:color w:val="auto"/>
          <w:lang w:val="es-CL" w:eastAsia="en-US"/>
        </w:rPr>
        <w:t xml:space="preserve">aborda específicamente </w:t>
      </w:r>
      <w:r w:rsidR="00D765F2" w:rsidRPr="00DB4B28">
        <w:rPr>
          <w:rFonts w:ascii="Arial" w:hAnsi="Arial" w:cs="Arial"/>
          <w:color w:val="auto"/>
          <w:lang w:val="es-CL" w:eastAsia="en-US"/>
        </w:rPr>
        <w:t>la distribución de recursos del Fondo de Comunas Mineras.</w:t>
      </w:r>
    </w:p>
    <w:p w14:paraId="384722B0" w14:textId="4CFC7735" w:rsidR="00ED4E3B" w:rsidRPr="00DB4B28" w:rsidRDefault="00ED4E3B" w:rsidP="00FE0E78">
      <w:pPr>
        <w:widowControl/>
        <w:ind w:firstLine="2835"/>
        <w:jc w:val="both"/>
        <w:rPr>
          <w:rFonts w:ascii="Arial" w:hAnsi="Arial" w:cs="Arial"/>
          <w:color w:val="auto"/>
          <w:lang w:val="es-CL" w:eastAsia="en-US"/>
        </w:rPr>
      </w:pPr>
    </w:p>
    <w:p w14:paraId="0C75FC81" w14:textId="61ED47DA" w:rsidR="00ED4E3B" w:rsidRPr="00DB4B28" w:rsidRDefault="00ED4E3B"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Pr="00DB4B28">
        <w:rPr>
          <w:rFonts w:ascii="Arial" w:hAnsi="Arial" w:cs="Arial"/>
          <w:b/>
          <w:color w:val="auto"/>
          <w:lang w:val="es-CL" w:eastAsia="en-US"/>
        </w:rPr>
        <w:t>señor Ministro</w:t>
      </w:r>
      <w:r w:rsidRPr="00DB4B28">
        <w:rPr>
          <w:rFonts w:ascii="Arial" w:hAnsi="Arial" w:cs="Arial"/>
          <w:color w:val="auto"/>
          <w:lang w:val="es-CL" w:eastAsia="en-US"/>
        </w:rPr>
        <w:t xml:space="preserve"> precisó que</w:t>
      </w:r>
      <w:r w:rsidR="00D765F2" w:rsidRPr="00DB4B28">
        <w:rPr>
          <w:rFonts w:ascii="Arial" w:hAnsi="Arial" w:cs="Arial"/>
          <w:color w:val="auto"/>
          <w:lang w:val="es-CL" w:eastAsia="en-US"/>
        </w:rPr>
        <w:t xml:space="preserve"> efectivamente están aludiendo al Fondo de Comunas Mineras. </w:t>
      </w:r>
    </w:p>
    <w:p w14:paraId="44C2BEFB" w14:textId="2A981613" w:rsidR="00ED4E3B" w:rsidRPr="00DB4B28" w:rsidRDefault="00ED4E3B" w:rsidP="00FE0E78">
      <w:pPr>
        <w:widowControl/>
        <w:ind w:firstLine="2835"/>
        <w:jc w:val="both"/>
        <w:rPr>
          <w:rFonts w:ascii="Arial" w:hAnsi="Arial" w:cs="Arial"/>
          <w:color w:val="auto"/>
          <w:lang w:val="es-CL" w:eastAsia="en-US"/>
        </w:rPr>
      </w:pPr>
    </w:p>
    <w:p w14:paraId="2793AD4C" w14:textId="06383DCB" w:rsidR="00ED4E3B" w:rsidRPr="00DB4B28" w:rsidRDefault="00ED4E3B"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Pr="00DB4B28">
        <w:rPr>
          <w:rFonts w:ascii="Arial" w:hAnsi="Arial" w:cs="Arial"/>
          <w:b/>
          <w:color w:val="auto"/>
          <w:lang w:val="es-CL" w:eastAsia="en-US"/>
        </w:rPr>
        <w:t>Honorable Senador señor Coloma</w:t>
      </w:r>
      <w:r w:rsidRPr="00DB4B28">
        <w:rPr>
          <w:rFonts w:ascii="Arial" w:hAnsi="Arial" w:cs="Arial"/>
          <w:color w:val="auto"/>
          <w:lang w:val="es-CL" w:eastAsia="en-US"/>
        </w:rPr>
        <w:t xml:space="preserve"> solicitó conocer el contenido</w:t>
      </w:r>
      <w:r w:rsidR="00267496" w:rsidRPr="00DB4B28">
        <w:rPr>
          <w:rFonts w:ascii="Arial" w:hAnsi="Arial" w:cs="Arial"/>
          <w:color w:val="auto"/>
          <w:lang w:val="es-CL" w:eastAsia="en-US"/>
        </w:rPr>
        <w:t xml:space="preserve"> más detallado de ese posible cambio sugerido por el señor Ministro</w:t>
      </w:r>
      <w:r w:rsidRPr="00DB4B28">
        <w:rPr>
          <w:rFonts w:ascii="Arial" w:hAnsi="Arial" w:cs="Arial"/>
          <w:color w:val="auto"/>
          <w:lang w:val="es-CL" w:eastAsia="en-US"/>
        </w:rPr>
        <w:t>.</w:t>
      </w:r>
    </w:p>
    <w:p w14:paraId="2FB7A2A0" w14:textId="066C9CD8" w:rsidR="00ED4E3B" w:rsidRPr="00DB4B28" w:rsidRDefault="00ED4E3B" w:rsidP="00FE0E78">
      <w:pPr>
        <w:widowControl/>
        <w:ind w:firstLine="2835"/>
        <w:jc w:val="both"/>
        <w:rPr>
          <w:rFonts w:ascii="Arial" w:hAnsi="Arial" w:cs="Arial"/>
          <w:color w:val="auto"/>
          <w:lang w:val="es-CL" w:eastAsia="en-US"/>
        </w:rPr>
      </w:pPr>
    </w:p>
    <w:p w14:paraId="0FC9CF08" w14:textId="4D93EAA5" w:rsidR="00ED4E3B" w:rsidRPr="00DB4B28" w:rsidRDefault="00ED4E3B"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Pr="00DB4B28">
        <w:rPr>
          <w:rFonts w:ascii="Arial" w:hAnsi="Arial" w:cs="Arial"/>
          <w:b/>
          <w:color w:val="auto"/>
          <w:lang w:val="es-CL" w:eastAsia="en-US"/>
        </w:rPr>
        <w:t>Honorable Senador señor Lagos</w:t>
      </w:r>
      <w:r w:rsidRPr="00DB4B28">
        <w:rPr>
          <w:rFonts w:ascii="Arial" w:hAnsi="Arial" w:cs="Arial"/>
          <w:color w:val="auto"/>
          <w:lang w:val="es-CL" w:eastAsia="en-US"/>
        </w:rPr>
        <w:t xml:space="preserve"> recordó que recientemente </w:t>
      </w:r>
      <w:r w:rsidR="00F45E90" w:rsidRPr="00DB4B28">
        <w:rPr>
          <w:rFonts w:ascii="Arial" w:hAnsi="Arial" w:cs="Arial"/>
          <w:color w:val="auto"/>
          <w:lang w:val="es-CL" w:eastAsia="en-US"/>
        </w:rPr>
        <w:t>el Gobierno había presentado un</w:t>
      </w:r>
      <w:r w:rsidR="00267496" w:rsidRPr="00DB4B28">
        <w:rPr>
          <w:rFonts w:ascii="Arial" w:hAnsi="Arial" w:cs="Arial"/>
          <w:color w:val="auto"/>
          <w:lang w:val="es-CL" w:eastAsia="en-US"/>
        </w:rPr>
        <w:t xml:space="preserve"> </w:t>
      </w:r>
      <w:r w:rsidRPr="00DB4B28">
        <w:rPr>
          <w:rFonts w:ascii="Arial" w:hAnsi="Arial" w:cs="Arial"/>
          <w:color w:val="auto"/>
          <w:lang w:val="es-CL" w:eastAsia="en-US"/>
        </w:rPr>
        <w:t>paquete de indicaciones y que, tras las últimas conversaciones</w:t>
      </w:r>
      <w:r w:rsidR="00267496" w:rsidRPr="00DB4B28">
        <w:rPr>
          <w:rFonts w:ascii="Arial" w:hAnsi="Arial" w:cs="Arial"/>
          <w:color w:val="auto"/>
          <w:lang w:val="es-CL" w:eastAsia="en-US"/>
        </w:rPr>
        <w:t xml:space="preserve"> entre el Gobierno y los señores Senadores</w:t>
      </w:r>
      <w:r w:rsidRPr="00DB4B28">
        <w:rPr>
          <w:rFonts w:ascii="Arial" w:hAnsi="Arial" w:cs="Arial"/>
          <w:color w:val="auto"/>
          <w:lang w:val="es-CL" w:eastAsia="en-US"/>
        </w:rPr>
        <w:t xml:space="preserve"> se estaría trabajando en nuevos ajus</w:t>
      </w:r>
      <w:r w:rsidR="00267496" w:rsidRPr="00DB4B28">
        <w:rPr>
          <w:rFonts w:ascii="Arial" w:hAnsi="Arial" w:cs="Arial"/>
          <w:color w:val="auto"/>
          <w:lang w:val="es-CL" w:eastAsia="en-US"/>
        </w:rPr>
        <w:t xml:space="preserve">tes respecto de lo previamente presentado. </w:t>
      </w:r>
    </w:p>
    <w:p w14:paraId="4652D05E" w14:textId="3447A3EA" w:rsidR="00ED4E3B" w:rsidRPr="00DB4B28" w:rsidRDefault="00ED4E3B" w:rsidP="00FE0E78">
      <w:pPr>
        <w:widowControl/>
        <w:ind w:firstLine="2835"/>
        <w:jc w:val="both"/>
        <w:rPr>
          <w:rFonts w:ascii="Arial" w:hAnsi="Arial" w:cs="Arial"/>
          <w:color w:val="auto"/>
          <w:lang w:val="es-CL" w:eastAsia="en-US"/>
        </w:rPr>
      </w:pPr>
    </w:p>
    <w:p w14:paraId="3B681EA0" w14:textId="3DB2EE51" w:rsidR="00ED4E3B" w:rsidRPr="00DB4B28" w:rsidRDefault="00ED4E3B"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Pr="00DB4B28">
        <w:rPr>
          <w:rFonts w:ascii="Arial" w:hAnsi="Arial" w:cs="Arial"/>
          <w:b/>
          <w:color w:val="auto"/>
          <w:lang w:val="es-CL" w:eastAsia="en-US"/>
        </w:rPr>
        <w:t>señor Ministro</w:t>
      </w:r>
      <w:r w:rsidR="009A505E" w:rsidRPr="00DB4B28">
        <w:rPr>
          <w:rFonts w:ascii="Arial" w:hAnsi="Arial" w:cs="Arial"/>
          <w:color w:val="auto"/>
          <w:lang w:val="es-CL" w:eastAsia="en-US"/>
        </w:rPr>
        <w:t xml:space="preserve"> manifestó que,</w:t>
      </w:r>
      <w:r w:rsidRPr="00DB4B28">
        <w:rPr>
          <w:rFonts w:ascii="Arial" w:hAnsi="Arial" w:cs="Arial"/>
          <w:color w:val="auto"/>
          <w:lang w:val="es-CL" w:eastAsia="en-US"/>
        </w:rPr>
        <w:t xml:space="preserve"> sobre el aporte a las comunas</w:t>
      </w:r>
      <w:r w:rsidR="009A505E" w:rsidRPr="00DB4B28">
        <w:rPr>
          <w:rFonts w:ascii="Arial" w:hAnsi="Arial" w:cs="Arial"/>
          <w:color w:val="auto"/>
          <w:lang w:val="es-CL" w:eastAsia="en-US"/>
        </w:rPr>
        <w:t xml:space="preserve"> mineras</w:t>
      </w:r>
      <w:r w:rsidRPr="00DB4B28">
        <w:rPr>
          <w:rFonts w:ascii="Arial" w:hAnsi="Arial" w:cs="Arial"/>
          <w:color w:val="auto"/>
          <w:lang w:val="es-CL" w:eastAsia="en-US"/>
        </w:rPr>
        <w:t>, actualmente el proye</w:t>
      </w:r>
      <w:r w:rsidR="009A505E" w:rsidRPr="00DB4B28">
        <w:rPr>
          <w:rFonts w:ascii="Arial" w:hAnsi="Arial" w:cs="Arial"/>
          <w:color w:val="auto"/>
          <w:lang w:val="es-CL" w:eastAsia="en-US"/>
        </w:rPr>
        <w:t xml:space="preserve">cto de ley señala que “un porcentaje determinado en el reglamento del Fondo Común Municipal se </w:t>
      </w:r>
      <w:r w:rsidR="009A505E" w:rsidRPr="00DB4B28">
        <w:rPr>
          <w:rFonts w:ascii="Arial" w:hAnsi="Arial" w:cs="Arial"/>
          <w:color w:val="auto"/>
          <w:lang w:val="es-CL" w:eastAsia="en-US"/>
        </w:rPr>
        <w:lastRenderedPageBreak/>
        <w:t>distribuirá de acuerdo al nivel de incidencia de la actividad minera sobre la población de la comuna, previo informe de la Comisión Chilena del Cobre.”. Informó que la anterior redacción sería reemplazada por la siguiente: “Un porcentaje determinado en el reglamento del Fondo Común Municipal se distribuirá de acuerdo al nivel de incidencia de la actividad minera sobre la población de la comuna, previo informe de la Comisión Chilena del Cobre. Se considerarán, entre otros, la cantidad de yacimientos mineros presentes en la comuna, su cercanía con áreas residenciales, la presencia de pasivos medioambientales y si la zona en la que se encuentra la comuna ha sido declarada zona latente o saturada.”.</w:t>
      </w:r>
    </w:p>
    <w:p w14:paraId="0F4547FA" w14:textId="33CDD710" w:rsidR="00CD2CB3" w:rsidRPr="00DB4B28" w:rsidRDefault="00CD2CB3" w:rsidP="00FE0E78">
      <w:pPr>
        <w:widowControl/>
        <w:ind w:firstLine="2835"/>
        <w:jc w:val="both"/>
        <w:rPr>
          <w:rFonts w:ascii="Arial" w:hAnsi="Arial" w:cs="Arial"/>
          <w:color w:val="auto"/>
          <w:lang w:val="es-CL" w:eastAsia="en-US"/>
        </w:rPr>
      </w:pPr>
    </w:p>
    <w:p w14:paraId="7AC05EFE" w14:textId="6724C4DB" w:rsidR="00CD2CB3" w:rsidRPr="00DB4B28" w:rsidRDefault="00CD2CB3"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Pr="00DB4B28">
        <w:rPr>
          <w:rFonts w:ascii="Arial" w:hAnsi="Arial" w:cs="Arial"/>
          <w:b/>
          <w:color w:val="auto"/>
          <w:lang w:val="es-CL" w:eastAsia="en-US"/>
        </w:rPr>
        <w:t>Honorable Senador señor Coloma</w:t>
      </w:r>
      <w:r w:rsidR="00F45E90" w:rsidRPr="00DB4B28">
        <w:rPr>
          <w:rFonts w:ascii="Arial" w:hAnsi="Arial" w:cs="Arial"/>
          <w:color w:val="auto"/>
          <w:lang w:val="es-CL" w:eastAsia="en-US"/>
        </w:rPr>
        <w:t xml:space="preserve"> consultó si estaba</w:t>
      </w:r>
      <w:r w:rsidR="0099014C" w:rsidRPr="00DB4B28">
        <w:rPr>
          <w:rFonts w:ascii="Arial" w:hAnsi="Arial" w:cs="Arial"/>
          <w:color w:val="auto"/>
          <w:lang w:val="es-CL" w:eastAsia="en-US"/>
        </w:rPr>
        <w:t xml:space="preserve"> disponible un listado de aquellas comunas que se encuentren en estado de zona latente o saturada.</w:t>
      </w:r>
    </w:p>
    <w:p w14:paraId="7E08A3B0" w14:textId="5A509E04" w:rsidR="00CD2CB3" w:rsidRPr="00DB4B28" w:rsidRDefault="00CD2CB3" w:rsidP="00FE0E78">
      <w:pPr>
        <w:widowControl/>
        <w:ind w:firstLine="2835"/>
        <w:jc w:val="both"/>
        <w:rPr>
          <w:rFonts w:ascii="Arial" w:hAnsi="Arial" w:cs="Arial"/>
          <w:color w:val="auto"/>
          <w:lang w:val="es-CL" w:eastAsia="en-US"/>
        </w:rPr>
      </w:pPr>
    </w:p>
    <w:p w14:paraId="61CAD325" w14:textId="36A73A49" w:rsidR="00CD2CB3" w:rsidRPr="00DB4B28" w:rsidRDefault="00CD2CB3"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Pr="00DB4B28">
        <w:rPr>
          <w:rFonts w:ascii="Arial" w:hAnsi="Arial" w:cs="Arial"/>
          <w:b/>
          <w:color w:val="auto"/>
          <w:lang w:val="es-CL" w:eastAsia="en-US"/>
        </w:rPr>
        <w:t>señor Ministro</w:t>
      </w:r>
      <w:r w:rsidRPr="00DB4B28">
        <w:rPr>
          <w:rFonts w:ascii="Arial" w:hAnsi="Arial" w:cs="Arial"/>
          <w:color w:val="auto"/>
          <w:lang w:val="es-CL" w:eastAsia="en-US"/>
        </w:rPr>
        <w:t xml:space="preserve"> señaló que existe una </w:t>
      </w:r>
      <w:r w:rsidR="0099014C" w:rsidRPr="00DB4B28">
        <w:rPr>
          <w:rFonts w:ascii="Arial" w:hAnsi="Arial" w:cs="Arial"/>
          <w:color w:val="auto"/>
          <w:lang w:val="es-CL" w:eastAsia="en-US"/>
        </w:rPr>
        <w:t>“</w:t>
      </w:r>
      <w:r w:rsidRPr="00DB4B28">
        <w:rPr>
          <w:rFonts w:ascii="Arial" w:hAnsi="Arial" w:cs="Arial"/>
          <w:color w:val="auto"/>
          <w:lang w:val="es-CL" w:eastAsia="en-US"/>
        </w:rPr>
        <w:t>fotografía</w:t>
      </w:r>
      <w:r w:rsidR="0099014C" w:rsidRPr="00DB4B28">
        <w:rPr>
          <w:rFonts w:ascii="Arial" w:hAnsi="Arial" w:cs="Arial"/>
          <w:color w:val="auto"/>
          <w:lang w:val="es-CL" w:eastAsia="en-US"/>
        </w:rPr>
        <w:t>” actual, pero precisó que es variable</w:t>
      </w:r>
      <w:r w:rsidR="00D63F59">
        <w:rPr>
          <w:rFonts w:ascii="Arial" w:hAnsi="Arial" w:cs="Arial"/>
          <w:color w:val="auto"/>
          <w:lang w:val="es-CL" w:eastAsia="en-US"/>
        </w:rPr>
        <w:t>,</w:t>
      </w:r>
      <w:r w:rsidR="0099014C" w:rsidRPr="00DB4B28">
        <w:rPr>
          <w:rFonts w:ascii="Arial" w:hAnsi="Arial" w:cs="Arial"/>
          <w:color w:val="auto"/>
          <w:lang w:val="es-CL" w:eastAsia="en-US"/>
        </w:rPr>
        <w:t xml:space="preserve"> pues se pueden declarar nuevas zonas saturadas o latentes, o bien, dejar de serlo.</w:t>
      </w:r>
    </w:p>
    <w:p w14:paraId="3E2CCFD9" w14:textId="1C36E3C6" w:rsidR="00CD2CB3" w:rsidRPr="00DB4B28" w:rsidRDefault="00CD2CB3" w:rsidP="00FE0E78">
      <w:pPr>
        <w:widowControl/>
        <w:ind w:firstLine="2835"/>
        <w:jc w:val="both"/>
        <w:rPr>
          <w:rFonts w:ascii="Arial" w:hAnsi="Arial" w:cs="Arial"/>
          <w:color w:val="auto"/>
          <w:lang w:val="es-CL" w:eastAsia="en-US"/>
        </w:rPr>
      </w:pPr>
    </w:p>
    <w:p w14:paraId="5791F0CF" w14:textId="1FDC66F7" w:rsidR="0099014C" w:rsidRPr="00DB4B28" w:rsidRDefault="00CD2CB3"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Pr="00DB4B28">
        <w:rPr>
          <w:rFonts w:ascii="Arial" w:hAnsi="Arial" w:cs="Arial"/>
          <w:b/>
          <w:color w:val="auto"/>
          <w:lang w:val="es-CL" w:eastAsia="en-US"/>
        </w:rPr>
        <w:t>Honorable Senador señor Edwards</w:t>
      </w:r>
      <w:r w:rsidR="00F45E90" w:rsidRPr="00DB4B28">
        <w:rPr>
          <w:rFonts w:ascii="Arial" w:hAnsi="Arial" w:cs="Arial"/>
          <w:color w:val="auto"/>
          <w:lang w:val="es-CL" w:eastAsia="en-US"/>
        </w:rPr>
        <w:t xml:space="preserve"> refirió que, de haber entendido</w:t>
      </w:r>
      <w:r w:rsidRPr="00DB4B28">
        <w:rPr>
          <w:rFonts w:ascii="Arial" w:hAnsi="Arial" w:cs="Arial"/>
          <w:color w:val="auto"/>
          <w:lang w:val="es-CL" w:eastAsia="en-US"/>
        </w:rPr>
        <w:t xml:space="preserve"> correctamente al señor Ministro, </w:t>
      </w:r>
      <w:r w:rsidR="0099014C" w:rsidRPr="00DB4B28">
        <w:rPr>
          <w:rFonts w:ascii="Arial" w:hAnsi="Arial" w:cs="Arial"/>
          <w:color w:val="auto"/>
          <w:lang w:val="es-CL" w:eastAsia="en-US"/>
        </w:rPr>
        <w:t>la Comisión de Hacienda debe evaluar si considera como tasa máxima una que sea igual para empresas que produzcan entre 50.000 y 80.000 toneladas métricas de co</w:t>
      </w:r>
      <w:r w:rsidR="00D63F59">
        <w:rPr>
          <w:rFonts w:ascii="Arial" w:hAnsi="Arial" w:cs="Arial"/>
          <w:color w:val="auto"/>
          <w:lang w:val="es-CL" w:eastAsia="en-US"/>
        </w:rPr>
        <w:t>b</w:t>
      </w:r>
      <w:r w:rsidR="0099014C" w:rsidRPr="00DB4B28">
        <w:rPr>
          <w:rFonts w:ascii="Arial" w:hAnsi="Arial" w:cs="Arial"/>
          <w:color w:val="auto"/>
          <w:lang w:val="es-CL" w:eastAsia="en-US"/>
        </w:rPr>
        <w:t xml:space="preserve">re fino y aquellas que producen más de 80.000, siendo la otra posibilidad la de establecer porcentajes diferenciados de 47% y de 45,5%. </w:t>
      </w:r>
    </w:p>
    <w:p w14:paraId="739AD024" w14:textId="77777777" w:rsidR="0099014C" w:rsidRPr="00DB4B28" w:rsidRDefault="0099014C" w:rsidP="00FE0E78">
      <w:pPr>
        <w:widowControl/>
        <w:ind w:firstLine="2835"/>
        <w:jc w:val="both"/>
        <w:rPr>
          <w:rFonts w:ascii="Arial" w:hAnsi="Arial" w:cs="Arial"/>
          <w:color w:val="auto"/>
          <w:lang w:val="es-CL" w:eastAsia="en-US"/>
        </w:rPr>
      </w:pPr>
    </w:p>
    <w:p w14:paraId="00CCE505" w14:textId="0A592BD7" w:rsidR="00CD2CB3" w:rsidRPr="00DB4B28" w:rsidRDefault="00CD2CB3"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Asimismo, preguntó sobre los efectos económicos que podrían tener estas medidas</w:t>
      </w:r>
      <w:r w:rsidR="0099014C" w:rsidRPr="00DB4B28">
        <w:rPr>
          <w:rFonts w:ascii="Arial" w:hAnsi="Arial" w:cs="Arial"/>
          <w:color w:val="auto"/>
          <w:lang w:val="es-CL" w:eastAsia="en-US"/>
        </w:rPr>
        <w:t xml:space="preserve"> con ocasión de las diferencias de tasas</w:t>
      </w:r>
      <w:r w:rsidRPr="00DB4B28">
        <w:rPr>
          <w:rFonts w:ascii="Arial" w:hAnsi="Arial" w:cs="Arial"/>
          <w:color w:val="auto"/>
          <w:lang w:val="es-CL" w:eastAsia="en-US"/>
        </w:rPr>
        <w:t xml:space="preserve">, </w:t>
      </w:r>
      <w:r w:rsidR="0099014C" w:rsidRPr="00DB4B28">
        <w:rPr>
          <w:rFonts w:ascii="Arial" w:hAnsi="Arial" w:cs="Arial"/>
          <w:color w:val="auto"/>
          <w:lang w:val="es-CL" w:eastAsia="en-US"/>
        </w:rPr>
        <w:t>pues resaltó que no sólo había que centrarse en la recaudación fiscal, sino que también en los impactos que podían tener en la industria.</w:t>
      </w:r>
    </w:p>
    <w:p w14:paraId="0ECE023D" w14:textId="455CB150" w:rsidR="00CD2CB3" w:rsidRPr="00DB4B28" w:rsidRDefault="00CD2CB3" w:rsidP="00FE0E78">
      <w:pPr>
        <w:widowControl/>
        <w:ind w:firstLine="2835"/>
        <w:jc w:val="both"/>
        <w:rPr>
          <w:rFonts w:ascii="Arial" w:hAnsi="Arial" w:cs="Arial"/>
          <w:color w:val="auto"/>
          <w:lang w:val="es-CL" w:eastAsia="en-US"/>
        </w:rPr>
      </w:pPr>
    </w:p>
    <w:p w14:paraId="100B2C86" w14:textId="6566E6FF" w:rsidR="00CD2CB3" w:rsidRPr="00DB4B28" w:rsidRDefault="00CD2CB3"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Pr="00DB4B28">
        <w:rPr>
          <w:rFonts w:ascii="Arial" w:hAnsi="Arial" w:cs="Arial"/>
          <w:b/>
          <w:color w:val="auto"/>
          <w:lang w:val="es-CL" w:eastAsia="en-US"/>
        </w:rPr>
        <w:t>señor Ministro</w:t>
      </w:r>
      <w:r w:rsidR="00F45E90" w:rsidRPr="00DB4B28">
        <w:rPr>
          <w:rFonts w:ascii="Arial" w:hAnsi="Arial" w:cs="Arial"/>
          <w:color w:val="auto"/>
          <w:lang w:val="es-CL" w:eastAsia="en-US"/>
        </w:rPr>
        <w:t xml:space="preserve"> aseveró</w:t>
      </w:r>
      <w:r w:rsidRPr="00DB4B28">
        <w:rPr>
          <w:rFonts w:ascii="Arial" w:hAnsi="Arial" w:cs="Arial"/>
          <w:color w:val="auto"/>
          <w:lang w:val="es-CL" w:eastAsia="en-US"/>
        </w:rPr>
        <w:t xml:space="preserve"> que la tasa a la cual se </w:t>
      </w:r>
      <w:r w:rsidR="0099014C" w:rsidRPr="00DB4B28">
        <w:rPr>
          <w:rFonts w:ascii="Arial" w:hAnsi="Arial" w:cs="Arial"/>
          <w:color w:val="auto"/>
          <w:lang w:val="es-CL" w:eastAsia="en-US"/>
        </w:rPr>
        <w:t>igualaría</w:t>
      </w:r>
      <w:r w:rsidRPr="00DB4B28">
        <w:rPr>
          <w:rFonts w:ascii="Arial" w:hAnsi="Arial" w:cs="Arial"/>
          <w:color w:val="auto"/>
          <w:lang w:val="es-CL" w:eastAsia="en-US"/>
        </w:rPr>
        <w:t xml:space="preserve"> la recaudación sería de 46,5%</w:t>
      </w:r>
      <w:r w:rsidR="00166D78" w:rsidRPr="00DB4B28">
        <w:rPr>
          <w:rFonts w:ascii="Arial" w:hAnsi="Arial" w:cs="Arial"/>
          <w:color w:val="auto"/>
          <w:lang w:val="es-CL" w:eastAsia="en-US"/>
        </w:rPr>
        <w:t>, particularmente si la alternativa de establecer dos tramos recoge un tramo de 50.000 a 100.000 toneladas, en lugar de establecerlo de 50.000 a 80.000 toneladas</w:t>
      </w:r>
      <w:r w:rsidRPr="00DB4B28">
        <w:rPr>
          <w:rFonts w:ascii="Arial" w:hAnsi="Arial" w:cs="Arial"/>
          <w:color w:val="auto"/>
          <w:lang w:val="es-CL" w:eastAsia="en-US"/>
        </w:rPr>
        <w:t xml:space="preserve">. </w:t>
      </w:r>
      <w:r w:rsidR="0099014C" w:rsidRPr="00DB4B28">
        <w:rPr>
          <w:rFonts w:ascii="Arial" w:hAnsi="Arial" w:cs="Arial"/>
          <w:color w:val="auto"/>
          <w:lang w:val="es-CL" w:eastAsia="en-US"/>
        </w:rPr>
        <w:t>Recordó que l</w:t>
      </w:r>
      <w:r w:rsidRPr="00DB4B28">
        <w:rPr>
          <w:rFonts w:ascii="Arial" w:hAnsi="Arial" w:cs="Arial"/>
          <w:color w:val="auto"/>
          <w:lang w:val="es-CL" w:eastAsia="en-US"/>
        </w:rPr>
        <w:t>a lógica que existía en un comienzo decía relación con tener una transición más gradual hasta el régimen de tasa más alta, y dado que</w:t>
      </w:r>
      <w:r w:rsidR="0099014C" w:rsidRPr="00DB4B28">
        <w:rPr>
          <w:rFonts w:ascii="Arial" w:hAnsi="Arial" w:cs="Arial"/>
          <w:color w:val="auto"/>
          <w:lang w:val="es-CL" w:eastAsia="en-US"/>
        </w:rPr>
        <w:t xml:space="preserve"> además</w:t>
      </w:r>
      <w:r w:rsidRPr="00DB4B28">
        <w:rPr>
          <w:rFonts w:ascii="Arial" w:hAnsi="Arial" w:cs="Arial"/>
          <w:color w:val="auto"/>
          <w:lang w:val="es-CL" w:eastAsia="en-US"/>
        </w:rPr>
        <w:t xml:space="preserve"> ese límite de</w:t>
      </w:r>
      <w:r w:rsidR="00166D78" w:rsidRPr="00DB4B28">
        <w:rPr>
          <w:rFonts w:ascii="Arial" w:hAnsi="Arial" w:cs="Arial"/>
          <w:color w:val="auto"/>
          <w:lang w:val="es-CL" w:eastAsia="en-US"/>
        </w:rPr>
        <w:t xml:space="preserve"> ahora</w:t>
      </w:r>
      <w:r w:rsidRPr="00DB4B28">
        <w:rPr>
          <w:rFonts w:ascii="Arial" w:hAnsi="Arial" w:cs="Arial"/>
          <w:color w:val="auto"/>
          <w:lang w:val="es-CL" w:eastAsia="en-US"/>
        </w:rPr>
        <w:t xml:space="preserve"> 100.000 toneladas se calcularía como un promedio de los últimos 6 años sería un incentivo de expansión de las empresas mineras</w:t>
      </w:r>
      <w:r w:rsidR="0099014C" w:rsidRPr="00DB4B28">
        <w:rPr>
          <w:rFonts w:ascii="Arial" w:hAnsi="Arial" w:cs="Arial"/>
          <w:color w:val="auto"/>
          <w:lang w:val="es-CL" w:eastAsia="en-US"/>
        </w:rPr>
        <w:t xml:space="preserve"> que estén por debajo de las 100.000 toneladas, pues no se traduciría de inmediato en un aumento del límite de la carga tributaria. </w:t>
      </w:r>
    </w:p>
    <w:p w14:paraId="05A0B5B7" w14:textId="0D507BCA" w:rsidR="00CD2CB3" w:rsidRPr="00DB4B28" w:rsidRDefault="00CD2CB3" w:rsidP="00FE0E78">
      <w:pPr>
        <w:widowControl/>
        <w:ind w:firstLine="2835"/>
        <w:jc w:val="both"/>
        <w:rPr>
          <w:rFonts w:ascii="Arial" w:hAnsi="Arial" w:cs="Arial"/>
          <w:color w:val="auto"/>
          <w:lang w:val="es-CL" w:eastAsia="en-US"/>
        </w:rPr>
      </w:pPr>
    </w:p>
    <w:p w14:paraId="63A9A83B" w14:textId="1F3C3DC8" w:rsidR="00CD2CB3" w:rsidRPr="00DB4B28" w:rsidRDefault="00CD2CB3"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Pr="00DB4B28">
        <w:rPr>
          <w:rFonts w:ascii="Arial" w:hAnsi="Arial" w:cs="Arial"/>
          <w:b/>
          <w:color w:val="auto"/>
          <w:lang w:val="es-CL" w:eastAsia="en-US"/>
        </w:rPr>
        <w:t>Honorable Senador señor Coloma</w:t>
      </w:r>
      <w:r w:rsidRPr="00DB4B28">
        <w:rPr>
          <w:rFonts w:ascii="Arial" w:hAnsi="Arial" w:cs="Arial"/>
          <w:color w:val="auto"/>
          <w:lang w:val="es-CL" w:eastAsia="en-US"/>
        </w:rPr>
        <w:t xml:space="preserve"> preguntó sobre cuá</w:t>
      </w:r>
      <w:r w:rsidR="00166D78" w:rsidRPr="00DB4B28">
        <w:rPr>
          <w:rFonts w:ascii="Arial" w:hAnsi="Arial" w:cs="Arial"/>
          <w:color w:val="auto"/>
          <w:lang w:val="es-CL" w:eastAsia="en-US"/>
        </w:rPr>
        <w:t>l es la diferencia de recursos fiscales en caso de bajar de una tasa de 47% a una de 46,5%</w:t>
      </w:r>
    </w:p>
    <w:p w14:paraId="03BB1612" w14:textId="5687904E" w:rsidR="00CD2CB3" w:rsidRPr="00DB4B28" w:rsidRDefault="00CD2CB3" w:rsidP="00FE0E78">
      <w:pPr>
        <w:widowControl/>
        <w:ind w:firstLine="2835"/>
        <w:jc w:val="both"/>
        <w:rPr>
          <w:rFonts w:ascii="Arial" w:hAnsi="Arial" w:cs="Arial"/>
          <w:color w:val="auto"/>
          <w:lang w:val="es-CL" w:eastAsia="en-US"/>
        </w:rPr>
      </w:pPr>
    </w:p>
    <w:p w14:paraId="29B7ECE9" w14:textId="2E3441BC" w:rsidR="00CD2CB3" w:rsidRPr="00DB4B28" w:rsidRDefault="00CD2CB3"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00197E83" w:rsidRPr="00DB4B28">
        <w:rPr>
          <w:rFonts w:ascii="Arial" w:hAnsi="Arial" w:cs="Arial"/>
          <w:b/>
          <w:color w:val="auto"/>
          <w:lang w:val="es-CL" w:eastAsia="en-US"/>
        </w:rPr>
        <w:t xml:space="preserve">Coordinador Tributario del Ministerio de Hacienda, </w:t>
      </w:r>
      <w:r w:rsidRPr="00DB4B28">
        <w:rPr>
          <w:rFonts w:ascii="Arial" w:hAnsi="Arial" w:cs="Arial"/>
          <w:b/>
          <w:color w:val="auto"/>
          <w:lang w:val="es-CL" w:eastAsia="en-US"/>
        </w:rPr>
        <w:t xml:space="preserve">señor </w:t>
      </w:r>
      <w:r w:rsidR="00197E83" w:rsidRPr="00DB4B28">
        <w:rPr>
          <w:rFonts w:ascii="Arial" w:hAnsi="Arial" w:cs="Arial"/>
          <w:b/>
          <w:color w:val="auto"/>
          <w:lang w:val="es-CL" w:eastAsia="en-US"/>
        </w:rPr>
        <w:t>Bohme</w:t>
      </w:r>
      <w:r w:rsidR="00197E83" w:rsidRPr="00DB4B28">
        <w:rPr>
          <w:rFonts w:ascii="Arial" w:hAnsi="Arial" w:cs="Arial"/>
          <w:color w:val="auto"/>
          <w:lang w:val="es-CL" w:eastAsia="en-US"/>
        </w:rPr>
        <w:t>,</w:t>
      </w:r>
      <w:r w:rsidRPr="00DB4B28">
        <w:rPr>
          <w:rFonts w:ascii="Arial" w:hAnsi="Arial" w:cs="Arial"/>
          <w:color w:val="auto"/>
          <w:lang w:val="es-CL" w:eastAsia="en-US"/>
        </w:rPr>
        <w:t xml:space="preserve"> respondió que son aproximadamente US$ 100 millones.</w:t>
      </w:r>
    </w:p>
    <w:p w14:paraId="61640ADA" w14:textId="0F76DC40" w:rsidR="00CD2CB3" w:rsidRPr="00DB4B28" w:rsidRDefault="00CD2CB3" w:rsidP="00FE0E78">
      <w:pPr>
        <w:widowControl/>
        <w:ind w:firstLine="2835"/>
        <w:jc w:val="both"/>
        <w:rPr>
          <w:rFonts w:ascii="Arial" w:hAnsi="Arial" w:cs="Arial"/>
          <w:color w:val="auto"/>
          <w:lang w:val="es-CL" w:eastAsia="en-US"/>
        </w:rPr>
      </w:pPr>
    </w:p>
    <w:p w14:paraId="5DEC4616" w14:textId="7C73B44F" w:rsidR="00CD2CB3" w:rsidRPr="00DB4B28" w:rsidRDefault="00CD2CB3"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Pr="00DB4B28">
        <w:rPr>
          <w:rFonts w:ascii="Arial" w:hAnsi="Arial" w:cs="Arial"/>
          <w:b/>
          <w:color w:val="auto"/>
          <w:lang w:val="es-CL" w:eastAsia="en-US"/>
        </w:rPr>
        <w:t>Honorable Senador señor Lagos</w:t>
      </w:r>
      <w:r w:rsidR="00166D78" w:rsidRPr="00DB4B28">
        <w:rPr>
          <w:rFonts w:ascii="Arial" w:hAnsi="Arial" w:cs="Arial"/>
          <w:color w:val="auto"/>
          <w:lang w:val="es-CL" w:eastAsia="en-US"/>
        </w:rPr>
        <w:t xml:space="preserve"> refirió que</w:t>
      </w:r>
      <w:r w:rsidRPr="00DB4B28">
        <w:rPr>
          <w:rFonts w:ascii="Arial" w:hAnsi="Arial" w:cs="Arial"/>
          <w:color w:val="auto"/>
          <w:lang w:val="es-CL" w:eastAsia="en-US"/>
        </w:rPr>
        <w:t xml:space="preserve"> como Comisión </w:t>
      </w:r>
      <w:r w:rsidR="00166D78" w:rsidRPr="00DB4B28">
        <w:rPr>
          <w:rFonts w:ascii="Arial" w:hAnsi="Arial" w:cs="Arial"/>
          <w:color w:val="auto"/>
          <w:lang w:val="es-CL" w:eastAsia="en-US"/>
        </w:rPr>
        <w:t xml:space="preserve">de Hacienda deberán tener </w:t>
      </w:r>
      <w:r w:rsidRPr="00DB4B28">
        <w:rPr>
          <w:rFonts w:ascii="Arial" w:hAnsi="Arial" w:cs="Arial"/>
          <w:color w:val="auto"/>
          <w:lang w:val="es-CL" w:eastAsia="en-US"/>
        </w:rPr>
        <w:t>a la vista la redacción de la indic</w:t>
      </w:r>
      <w:r w:rsidR="00166D78" w:rsidRPr="00DB4B28">
        <w:rPr>
          <w:rFonts w:ascii="Arial" w:hAnsi="Arial" w:cs="Arial"/>
          <w:color w:val="auto"/>
          <w:lang w:val="es-CL" w:eastAsia="en-US"/>
        </w:rPr>
        <w:t>ación que vaya a formalizar el Ejecutivo en este punto. Con todo, puso de relieve que si los señores Senadores se encuentran conformes con lo ya señalado por el señor Ministro se podía entender como superado este tema, sin perjuicio de votar una vez recibida la indicaci</w:t>
      </w:r>
      <w:r w:rsidR="00785519" w:rsidRPr="00DB4B28">
        <w:rPr>
          <w:rFonts w:ascii="Arial" w:hAnsi="Arial" w:cs="Arial"/>
          <w:color w:val="auto"/>
          <w:lang w:val="es-CL" w:eastAsia="en-US"/>
        </w:rPr>
        <w:t>ón, de manera tal de avanzar en el intertanto en la votación de las otras normas del proyecto de ley.</w:t>
      </w:r>
    </w:p>
    <w:p w14:paraId="51B4A272" w14:textId="2C904E20" w:rsidR="00CD2CB3" w:rsidRPr="00DB4B28" w:rsidRDefault="00CD2CB3" w:rsidP="00FE0E78">
      <w:pPr>
        <w:widowControl/>
        <w:ind w:firstLine="2835"/>
        <w:jc w:val="both"/>
        <w:rPr>
          <w:rFonts w:ascii="Arial" w:hAnsi="Arial" w:cs="Arial"/>
          <w:color w:val="auto"/>
          <w:lang w:val="es-CL" w:eastAsia="en-US"/>
        </w:rPr>
      </w:pPr>
    </w:p>
    <w:p w14:paraId="3711E570" w14:textId="12B411A4" w:rsidR="00CD2CB3" w:rsidRPr="00DB4B28" w:rsidRDefault="00CD2CB3"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Pr="00DB4B28">
        <w:rPr>
          <w:rFonts w:ascii="Arial" w:hAnsi="Arial" w:cs="Arial"/>
          <w:b/>
          <w:color w:val="auto"/>
          <w:lang w:val="es-CL" w:eastAsia="en-US"/>
        </w:rPr>
        <w:t>señor Ministro</w:t>
      </w:r>
      <w:r w:rsidR="00785519" w:rsidRPr="00DB4B28">
        <w:rPr>
          <w:rFonts w:ascii="Arial" w:hAnsi="Arial" w:cs="Arial"/>
          <w:color w:val="auto"/>
          <w:lang w:val="es-CL" w:eastAsia="en-US"/>
        </w:rPr>
        <w:t xml:space="preserve"> puntualizó que para que el Ejecutivo sepa qué indicación debe presentarse resulta importante conocer la postura de la Comisión de Hacienda.</w:t>
      </w:r>
    </w:p>
    <w:p w14:paraId="48F84AF2" w14:textId="276735CC" w:rsidR="00CD2CB3" w:rsidRPr="00DB4B28" w:rsidRDefault="00CD2CB3" w:rsidP="00FE0E78">
      <w:pPr>
        <w:widowControl/>
        <w:ind w:firstLine="2835"/>
        <w:jc w:val="both"/>
        <w:rPr>
          <w:rFonts w:ascii="Arial" w:hAnsi="Arial" w:cs="Arial"/>
          <w:color w:val="auto"/>
          <w:lang w:val="es-CL" w:eastAsia="en-US"/>
        </w:rPr>
      </w:pPr>
    </w:p>
    <w:p w14:paraId="3D87A8C1" w14:textId="5A064015" w:rsidR="00CD2CB3" w:rsidRPr="00DB4B28" w:rsidRDefault="00D63F59" w:rsidP="00FE0E78">
      <w:pPr>
        <w:widowControl/>
        <w:ind w:firstLine="2835"/>
        <w:jc w:val="both"/>
        <w:rPr>
          <w:rFonts w:ascii="Arial" w:hAnsi="Arial" w:cs="Arial"/>
          <w:color w:val="auto"/>
          <w:lang w:val="es-CL" w:eastAsia="en-US"/>
        </w:rPr>
      </w:pPr>
      <w:r>
        <w:rPr>
          <w:rFonts w:ascii="Arial" w:hAnsi="Arial" w:cs="Arial"/>
          <w:color w:val="auto"/>
          <w:lang w:val="es-CL" w:eastAsia="en-US"/>
        </w:rPr>
        <w:t>Posteriormente el</w:t>
      </w:r>
      <w:r w:rsidR="00CD2CB3" w:rsidRPr="00DB4B28">
        <w:rPr>
          <w:rFonts w:ascii="Arial" w:hAnsi="Arial" w:cs="Arial"/>
          <w:color w:val="auto"/>
          <w:lang w:val="es-CL" w:eastAsia="en-US"/>
        </w:rPr>
        <w:t xml:space="preserve"> </w:t>
      </w:r>
      <w:r w:rsidR="00CD2CB3" w:rsidRPr="00DB4B28">
        <w:rPr>
          <w:rFonts w:ascii="Arial" w:hAnsi="Arial" w:cs="Arial"/>
          <w:b/>
          <w:color w:val="auto"/>
          <w:lang w:val="es-CL" w:eastAsia="en-US"/>
        </w:rPr>
        <w:t>Honorable Senador señor Galilea</w:t>
      </w:r>
      <w:r w:rsidR="00CD2CB3" w:rsidRPr="00DB4B28">
        <w:rPr>
          <w:rFonts w:ascii="Arial" w:hAnsi="Arial" w:cs="Arial"/>
          <w:color w:val="auto"/>
          <w:lang w:val="es-CL" w:eastAsia="en-US"/>
        </w:rPr>
        <w:t xml:space="preserve"> manifestó que, tras haber escuch</w:t>
      </w:r>
      <w:r w:rsidR="00785519" w:rsidRPr="00DB4B28">
        <w:rPr>
          <w:rFonts w:ascii="Arial" w:hAnsi="Arial" w:cs="Arial"/>
          <w:color w:val="auto"/>
          <w:lang w:val="es-CL" w:eastAsia="en-US"/>
        </w:rPr>
        <w:t xml:space="preserve">ado al señor Ministro, </w:t>
      </w:r>
      <w:r w:rsidR="00CD2CB3" w:rsidRPr="00DB4B28">
        <w:rPr>
          <w:rFonts w:ascii="Arial" w:hAnsi="Arial" w:cs="Arial"/>
          <w:color w:val="auto"/>
          <w:lang w:val="es-CL" w:eastAsia="en-US"/>
        </w:rPr>
        <w:t>las indicaciones presentadas</w:t>
      </w:r>
      <w:r w:rsidR="00785519" w:rsidRPr="00DB4B28">
        <w:rPr>
          <w:rFonts w:ascii="Arial" w:hAnsi="Arial" w:cs="Arial"/>
          <w:color w:val="auto"/>
          <w:lang w:val="es-CL" w:eastAsia="en-US"/>
        </w:rPr>
        <w:t>, así como también las conversaciones sostenidas con el Ejecutivo</w:t>
      </w:r>
      <w:r w:rsidR="00CD2CB3" w:rsidRPr="00DB4B28">
        <w:rPr>
          <w:rFonts w:ascii="Arial" w:hAnsi="Arial" w:cs="Arial"/>
          <w:color w:val="auto"/>
          <w:lang w:val="es-CL" w:eastAsia="en-US"/>
        </w:rPr>
        <w:t>, queda resuelto el cómo se construye la</w:t>
      </w:r>
      <w:r w:rsidR="00785519" w:rsidRPr="00DB4B28">
        <w:rPr>
          <w:rFonts w:ascii="Arial" w:hAnsi="Arial" w:cs="Arial"/>
          <w:color w:val="auto"/>
          <w:lang w:val="es-CL" w:eastAsia="en-US"/>
        </w:rPr>
        <w:t xml:space="preserve"> base sobre la cual se calcula la carga tributaria potencial máxima</w:t>
      </w:r>
      <w:r w:rsidR="005679CA">
        <w:rPr>
          <w:rFonts w:ascii="Arial" w:hAnsi="Arial" w:cs="Arial"/>
          <w:color w:val="auto"/>
          <w:lang w:val="es-CL" w:eastAsia="en-US"/>
        </w:rPr>
        <w:t>. Enseguida, expresó</w:t>
      </w:r>
      <w:r w:rsidR="00CD2CB3" w:rsidRPr="00DB4B28">
        <w:rPr>
          <w:rFonts w:ascii="Arial" w:hAnsi="Arial" w:cs="Arial"/>
          <w:color w:val="auto"/>
          <w:lang w:val="es-CL" w:eastAsia="en-US"/>
        </w:rPr>
        <w:t xml:space="preserve"> que en lo que respecta al criterio de la redacción para definir cómo se reparten los recursos por </w:t>
      </w:r>
      <w:r w:rsidR="00785519" w:rsidRPr="00DB4B28">
        <w:rPr>
          <w:rFonts w:ascii="Arial" w:hAnsi="Arial" w:cs="Arial"/>
          <w:color w:val="auto"/>
          <w:lang w:val="es-CL" w:eastAsia="en-US"/>
        </w:rPr>
        <w:t xml:space="preserve">concepto de </w:t>
      </w:r>
      <w:r w:rsidR="00CD2CB3" w:rsidRPr="00DB4B28">
        <w:rPr>
          <w:rFonts w:ascii="Arial" w:hAnsi="Arial" w:cs="Arial"/>
          <w:color w:val="auto"/>
          <w:lang w:val="es-CL" w:eastAsia="en-US"/>
        </w:rPr>
        <w:t>comuna minera, quedó más claro de</w:t>
      </w:r>
      <w:r w:rsidR="00785519" w:rsidRPr="00DB4B28">
        <w:rPr>
          <w:rFonts w:ascii="Arial" w:hAnsi="Arial" w:cs="Arial"/>
          <w:color w:val="auto"/>
          <w:lang w:val="es-CL" w:eastAsia="en-US"/>
        </w:rPr>
        <w:t xml:space="preserve"> lo que se propone en la redacción actual del proyecto de ley, valorando los criterios mencionados por el señor Ministro en la redacción de lo que sería una nueva indicación en este punto en particular.</w:t>
      </w:r>
    </w:p>
    <w:p w14:paraId="4DF62697" w14:textId="23C6FCCA" w:rsidR="00785519" w:rsidRPr="00DB4B28" w:rsidRDefault="00785519" w:rsidP="00FE0E78">
      <w:pPr>
        <w:widowControl/>
        <w:ind w:firstLine="2835"/>
        <w:jc w:val="both"/>
        <w:rPr>
          <w:rFonts w:ascii="Arial" w:hAnsi="Arial" w:cs="Arial"/>
          <w:color w:val="auto"/>
          <w:lang w:val="es-CL" w:eastAsia="en-US"/>
        </w:rPr>
      </w:pPr>
    </w:p>
    <w:p w14:paraId="23DC90C6" w14:textId="7E58332C" w:rsidR="00785519" w:rsidRPr="00DB4B28" w:rsidRDefault="00785519"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Consultó al Ejecutivo si pudieron hacer una tabla de nuevas comunas mineras en base a los criterios más explícitos que ahora estarían considerando. </w:t>
      </w:r>
    </w:p>
    <w:p w14:paraId="2F572F4F" w14:textId="625B8830" w:rsidR="00CD2CB3" w:rsidRPr="00DB4B28" w:rsidRDefault="00CD2CB3" w:rsidP="00FE0E78">
      <w:pPr>
        <w:widowControl/>
        <w:ind w:firstLine="2835"/>
        <w:jc w:val="both"/>
        <w:rPr>
          <w:rFonts w:ascii="Arial" w:hAnsi="Arial" w:cs="Arial"/>
          <w:color w:val="auto"/>
          <w:lang w:val="es-CL" w:eastAsia="en-US"/>
        </w:rPr>
      </w:pPr>
    </w:p>
    <w:p w14:paraId="6C8493F1" w14:textId="41EE4368" w:rsidR="00CD2CB3" w:rsidRPr="00DB4B28" w:rsidRDefault="00CD2CB3"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Pr="00DB4B28">
        <w:rPr>
          <w:rFonts w:ascii="Arial" w:hAnsi="Arial" w:cs="Arial"/>
          <w:b/>
          <w:color w:val="auto"/>
          <w:lang w:val="es-CL" w:eastAsia="en-US"/>
        </w:rPr>
        <w:t>señor Ministro</w:t>
      </w:r>
      <w:r w:rsidRPr="00DB4B28">
        <w:rPr>
          <w:rFonts w:ascii="Arial" w:hAnsi="Arial" w:cs="Arial"/>
          <w:color w:val="auto"/>
          <w:lang w:val="es-CL" w:eastAsia="en-US"/>
        </w:rPr>
        <w:t xml:space="preserve"> precisó que debieran quedar favorecidas comunas como Tie</w:t>
      </w:r>
      <w:r w:rsidR="009520E1" w:rsidRPr="00DB4B28">
        <w:rPr>
          <w:rFonts w:ascii="Arial" w:hAnsi="Arial" w:cs="Arial"/>
          <w:color w:val="auto"/>
          <w:lang w:val="es-CL" w:eastAsia="en-US"/>
        </w:rPr>
        <w:t>rra Amarilla o Diego de Almagro, que son más intensivas en explotaciones mineras.</w:t>
      </w:r>
    </w:p>
    <w:p w14:paraId="04B9DA0F" w14:textId="76870B2C" w:rsidR="00CD2CB3" w:rsidRPr="00DB4B28" w:rsidRDefault="00CD2CB3" w:rsidP="00FE0E78">
      <w:pPr>
        <w:widowControl/>
        <w:ind w:firstLine="2835"/>
        <w:jc w:val="both"/>
        <w:rPr>
          <w:rFonts w:ascii="Arial" w:hAnsi="Arial" w:cs="Arial"/>
          <w:color w:val="auto"/>
          <w:lang w:val="es-CL" w:eastAsia="en-US"/>
        </w:rPr>
      </w:pPr>
    </w:p>
    <w:p w14:paraId="35C47C5D" w14:textId="1C906402" w:rsidR="00CD2CB3" w:rsidRPr="00DB4B28" w:rsidRDefault="00CD2CB3"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00197E83" w:rsidRPr="00DB4B28">
        <w:rPr>
          <w:rFonts w:ascii="Arial" w:hAnsi="Arial" w:cs="Arial"/>
          <w:b/>
          <w:color w:val="auto"/>
          <w:lang w:val="es-CL" w:eastAsia="en-US"/>
        </w:rPr>
        <w:t xml:space="preserve">Honorable Senador </w:t>
      </w:r>
      <w:r w:rsidRPr="00DB4B28">
        <w:rPr>
          <w:rFonts w:ascii="Arial" w:hAnsi="Arial" w:cs="Arial"/>
          <w:b/>
          <w:color w:val="auto"/>
          <w:lang w:val="es-CL" w:eastAsia="en-US"/>
        </w:rPr>
        <w:t>señor Galilea</w:t>
      </w:r>
      <w:r w:rsidRPr="00DB4B28">
        <w:rPr>
          <w:rFonts w:ascii="Arial" w:hAnsi="Arial" w:cs="Arial"/>
          <w:color w:val="auto"/>
          <w:lang w:val="es-CL" w:eastAsia="en-US"/>
        </w:rPr>
        <w:t xml:space="preserve"> resaltó la utilidad de un cuadro comparativo de las comuna</w:t>
      </w:r>
      <w:r w:rsidR="009520E1" w:rsidRPr="00DB4B28">
        <w:rPr>
          <w:rFonts w:ascii="Arial" w:hAnsi="Arial" w:cs="Arial"/>
          <w:color w:val="auto"/>
          <w:lang w:val="es-CL" w:eastAsia="en-US"/>
        </w:rPr>
        <w:t>s mineras, antes y después de los a</w:t>
      </w:r>
      <w:r w:rsidRPr="00DB4B28">
        <w:rPr>
          <w:rFonts w:ascii="Arial" w:hAnsi="Arial" w:cs="Arial"/>
          <w:color w:val="auto"/>
          <w:lang w:val="es-CL" w:eastAsia="en-US"/>
        </w:rPr>
        <w:t>juste</w:t>
      </w:r>
      <w:r w:rsidR="009520E1" w:rsidRPr="00DB4B28">
        <w:rPr>
          <w:rFonts w:ascii="Arial" w:hAnsi="Arial" w:cs="Arial"/>
          <w:color w:val="auto"/>
          <w:lang w:val="es-CL" w:eastAsia="en-US"/>
        </w:rPr>
        <w:t>s</w:t>
      </w:r>
      <w:r w:rsidRPr="00DB4B28">
        <w:rPr>
          <w:rFonts w:ascii="Arial" w:hAnsi="Arial" w:cs="Arial"/>
          <w:color w:val="auto"/>
          <w:lang w:val="es-CL" w:eastAsia="en-US"/>
        </w:rPr>
        <w:t xml:space="preserve"> propuesto</w:t>
      </w:r>
      <w:r w:rsidR="009520E1" w:rsidRPr="00DB4B28">
        <w:rPr>
          <w:rFonts w:ascii="Arial" w:hAnsi="Arial" w:cs="Arial"/>
          <w:color w:val="auto"/>
          <w:lang w:val="es-CL" w:eastAsia="en-US"/>
        </w:rPr>
        <w:t>s</w:t>
      </w:r>
      <w:r w:rsidRPr="00DB4B28">
        <w:rPr>
          <w:rFonts w:ascii="Arial" w:hAnsi="Arial" w:cs="Arial"/>
          <w:color w:val="auto"/>
          <w:lang w:val="es-CL" w:eastAsia="en-US"/>
        </w:rPr>
        <w:t>.</w:t>
      </w:r>
    </w:p>
    <w:p w14:paraId="077A372D" w14:textId="2DB52FB0" w:rsidR="00CD2CB3" w:rsidRPr="00DB4B28" w:rsidRDefault="00CD2CB3" w:rsidP="00FE0E78">
      <w:pPr>
        <w:widowControl/>
        <w:ind w:firstLine="2835"/>
        <w:jc w:val="both"/>
        <w:rPr>
          <w:rFonts w:ascii="Arial" w:hAnsi="Arial" w:cs="Arial"/>
          <w:color w:val="auto"/>
          <w:lang w:val="es-CL" w:eastAsia="en-US"/>
        </w:rPr>
      </w:pPr>
    </w:p>
    <w:p w14:paraId="1AF32E35" w14:textId="6947D863" w:rsidR="00CD2CB3" w:rsidRPr="00DB4B28" w:rsidRDefault="00CD2CB3"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Enseguida, sobre la correcc</w:t>
      </w:r>
      <w:r w:rsidR="009520E1" w:rsidRPr="00DB4B28">
        <w:rPr>
          <w:rFonts w:ascii="Arial" w:hAnsi="Arial" w:cs="Arial"/>
          <w:color w:val="auto"/>
          <w:lang w:val="es-CL" w:eastAsia="en-US"/>
        </w:rPr>
        <w:t xml:space="preserve">ión del límite de 80.000 </w:t>
      </w:r>
      <w:r w:rsidR="001245C6" w:rsidRPr="00DB4B28">
        <w:rPr>
          <w:rFonts w:ascii="Arial" w:hAnsi="Arial" w:cs="Arial"/>
          <w:color w:val="auto"/>
          <w:lang w:val="es-CL" w:eastAsia="en-US"/>
        </w:rPr>
        <w:t>a 100.000</w:t>
      </w:r>
      <w:r w:rsidR="009520E1" w:rsidRPr="00DB4B28">
        <w:rPr>
          <w:rFonts w:ascii="Arial" w:hAnsi="Arial" w:cs="Arial"/>
          <w:color w:val="auto"/>
          <w:lang w:val="es-CL" w:eastAsia="en-US"/>
        </w:rPr>
        <w:t xml:space="preserve"> toneladas,</w:t>
      </w:r>
      <w:r w:rsidR="001245C6" w:rsidRPr="00DB4B28">
        <w:rPr>
          <w:rFonts w:ascii="Arial" w:hAnsi="Arial" w:cs="Arial"/>
          <w:color w:val="auto"/>
          <w:lang w:val="es-CL" w:eastAsia="en-US"/>
        </w:rPr>
        <w:t xml:space="preserve"> con el mismo concepto</w:t>
      </w:r>
      <w:r w:rsidR="009520E1" w:rsidRPr="00DB4B28">
        <w:rPr>
          <w:rFonts w:ascii="Arial" w:hAnsi="Arial" w:cs="Arial"/>
          <w:color w:val="auto"/>
          <w:lang w:val="es-CL" w:eastAsia="en-US"/>
        </w:rPr>
        <w:t xml:space="preserve"> de tránsito de seis años promedio, declaró estar de acuerdo con el ajuste planteado.</w:t>
      </w:r>
    </w:p>
    <w:p w14:paraId="5CD4348C" w14:textId="13115DB0" w:rsidR="001245C6" w:rsidRPr="00DB4B28" w:rsidRDefault="001245C6" w:rsidP="00FE0E78">
      <w:pPr>
        <w:widowControl/>
        <w:ind w:firstLine="2835"/>
        <w:jc w:val="both"/>
        <w:rPr>
          <w:rFonts w:ascii="Arial" w:hAnsi="Arial" w:cs="Arial"/>
          <w:color w:val="auto"/>
          <w:lang w:val="es-CL" w:eastAsia="en-US"/>
        </w:rPr>
      </w:pPr>
    </w:p>
    <w:p w14:paraId="1BA95DAC" w14:textId="5E44CDD1" w:rsidR="009520E1" w:rsidRPr="00DB4B28" w:rsidRDefault="009520E1"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En lo que respecta a la fijación de una carga tributaria potencial máxima en 47% con la excepción que sea de un 45,5% para aquellos explotadores mineros con una producci</w:t>
      </w:r>
      <w:r w:rsidR="00954ED6" w:rsidRPr="00DB4B28">
        <w:rPr>
          <w:rFonts w:ascii="Arial" w:hAnsi="Arial" w:cs="Arial"/>
          <w:color w:val="auto"/>
          <w:lang w:val="es-CL" w:eastAsia="en-US"/>
        </w:rPr>
        <w:t>ón de hasta 100</w:t>
      </w:r>
      <w:r w:rsidRPr="00DB4B28">
        <w:rPr>
          <w:rFonts w:ascii="Arial" w:hAnsi="Arial" w:cs="Arial"/>
          <w:color w:val="auto"/>
          <w:lang w:val="es-CL" w:eastAsia="en-US"/>
        </w:rPr>
        <w:t>.000 toneladas, manifestó que en su co</w:t>
      </w:r>
      <w:r w:rsidR="00CE00CF" w:rsidRPr="00DB4B28">
        <w:rPr>
          <w:rFonts w:ascii="Arial" w:hAnsi="Arial" w:cs="Arial"/>
          <w:color w:val="auto"/>
          <w:lang w:val="es-CL" w:eastAsia="en-US"/>
        </w:rPr>
        <w:t>ali</w:t>
      </w:r>
      <w:r w:rsidRPr="00DB4B28">
        <w:rPr>
          <w:rFonts w:ascii="Arial" w:hAnsi="Arial" w:cs="Arial"/>
          <w:color w:val="auto"/>
          <w:lang w:val="es-CL" w:eastAsia="en-US"/>
        </w:rPr>
        <w:t>ción pareciera haber consenso en establecer esta otra alternativa del señor Ministro, de establecer una tasa pareja de un 46,5%. Con todo, subrayó que</w:t>
      </w:r>
      <w:r w:rsidR="00CE00CF" w:rsidRPr="00DB4B28">
        <w:rPr>
          <w:rFonts w:ascii="Arial" w:hAnsi="Arial" w:cs="Arial"/>
          <w:color w:val="auto"/>
          <w:lang w:val="es-CL" w:eastAsia="en-US"/>
        </w:rPr>
        <w:t>,</w:t>
      </w:r>
      <w:r w:rsidRPr="00DB4B28">
        <w:rPr>
          <w:rFonts w:ascii="Arial" w:hAnsi="Arial" w:cs="Arial"/>
          <w:color w:val="auto"/>
          <w:lang w:val="es-CL" w:eastAsia="en-US"/>
        </w:rPr>
        <w:t xml:space="preserve"> con independencia de ese porcentaje, en términos de recaudación, es muy poco significativo, por lo que</w:t>
      </w:r>
      <w:r w:rsidR="00CE00CF" w:rsidRPr="00DB4B28">
        <w:rPr>
          <w:rFonts w:ascii="Arial" w:hAnsi="Arial" w:cs="Arial"/>
          <w:color w:val="auto"/>
          <w:lang w:val="es-CL" w:eastAsia="en-US"/>
        </w:rPr>
        <w:t xml:space="preserve"> sugirió que</w:t>
      </w:r>
      <w:r w:rsidRPr="00DB4B28">
        <w:rPr>
          <w:rFonts w:ascii="Arial" w:hAnsi="Arial" w:cs="Arial"/>
          <w:color w:val="auto"/>
          <w:lang w:val="es-CL" w:eastAsia="en-US"/>
        </w:rPr>
        <w:t xml:space="preserve"> podría mantenerse la excepción de</w:t>
      </w:r>
      <w:r w:rsidR="00CE00CF" w:rsidRPr="00DB4B28">
        <w:rPr>
          <w:rFonts w:ascii="Arial" w:hAnsi="Arial" w:cs="Arial"/>
          <w:color w:val="auto"/>
          <w:lang w:val="es-CL" w:eastAsia="en-US"/>
        </w:rPr>
        <w:t xml:space="preserve"> una tasa de</w:t>
      </w:r>
      <w:r w:rsidRPr="00DB4B28">
        <w:rPr>
          <w:rFonts w:ascii="Arial" w:hAnsi="Arial" w:cs="Arial"/>
          <w:color w:val="auto"/>
          <w:lang w:val="es-CL" w:eastAsia="en-US"/>
        </w:rPr>
        <w:t xml:space="preserve"> un 45,5%</w:t>
      </w:r>
      <w:r w:rsidR="00954ED6" w:rsidRPr="00DB4B28">
        <w:rPr>
          <w:rFonts w:ascii="Arial" w:hAnsi="Arial" w:cs="Arial"/>
          <w:color w:val="auto"/>
          <w:lang w:val="es-CL" w:eastAsia="en-US"/>
        </w:rPr>
        <w:t xml:space="preserve"> para aquellos explotadores que produzcan hasta 100.000 toneladas. </w:t>
      </w:r>
    </w:p>
    <w:p w14:paraId="69107D2A" w14:textId="56831BF2" w:rsidR="001245C6" w:rsidRPr="00DB4B28" w:rsidRDefault="001245C6" w:rsidP="00954ED6">
      <w:pPr>
        <w:widowControl/>
        <w:jc w:val="both"/>
        <w:rPr>
          <w:rFonts w:ascii="Arial" w:hAnsi="Arial" w:cs="Arial"/>
          <w:color w:val="auto"/>
          <w:lang w:val="es-CL" w:eastAsia="en-US"/>
        </w:rPr>
      </w:pPr>
    </w:p>
    <w:p w14:paraId="78E04409" w14:textId="223D04A7" w:rsidR="00954ED6" w:rsidRPr="00DB4B28" w:rsidRDefault="001245C6"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Pr="00DB4B28">
        <w:rPr>
          <w:rFonts w:ascii="Arial" w:hAnsi="Arial" w:cs="Arial"/>
          <w:b/>
          <w:color w:val="auto"/>
          <w:lang w:val="es-CL" w:eastAsia="en-US"/>
        </w:rPr>
        <w:t xml:space="preserve">Honorable Senador señor Coloma </w:t>
      </w:r>
      <w:r w:rsidR="00954ED6" w:rsidRPr="00DB4B28">
        <w:rPr>
          <w:rFonts w:ascii="Arial" w:hAnsi="Arial" w:cs="Arial"/>
          <w:color w:val="auto"/>
          <w:lang w:val="es-CL" w:eastAsia="en-US"/>
        </w:rPr>
        <w:t xml:space="preserve">valoró la baja </w:t>
      </w:r>
      <w:r w:rsidR="00CE00CF" w:rsidRPr="00DB4B28">
        <w:rPr>
          <w:rFonts w:ascii="Arial" w:hAnsi="Arial" w:cs="Arial"/>
          <w:color w:val="auto"/>
          <w:lang w:val="es-CL" w:eastAsia="en-US"/>
        </w:rPr>
        <w:t xml:space="preserve">de tasa </w:t>
      </w:r>
      <w:r w:rsidR="00954ED6" w:rsidRPr="00DB4B28">
        <w:rPr>
          <w:rFonts w:ascii="Arial" w:hAnsi="Arial" w:cs="Arial"/>
          <w:color w:val="auto"/>
          <w:lang w:val="es-CL" w:eastAsia="en-US"/>
        </w:rPr>
        <w:t>a un 46,5% que ahora está proponiendo el Gobierno, pero destacó que dejar espacio para una cierta flexibilidad para algunos casos ayudaría a arribar a un entendimiento más razonable respecto del presente proyecto de ley. Por lo anterior, se mostró de acuerdo con la última propuesta del Senador Galilea.</w:t>
      </w:r>
    </w:p>
    <w:p w14:paraId="0D020F6E" w14:textId="1B515022" w:rsidR="001245C6" w:rsidRPr="00DB4B28" w:rsidRDefault="001245C6" w:rsidP="00FE0E78">
      <w:pPr>
        <w:widowControl/>
        <w:ind w:firstLine="2835"/>
        <w:jc w:val="both"/>
        <w:rPr>
          <w:rFonts w:ascii="Arial" w:hAnsi="Arial" w:cs="Arial"/>
          <w:color w:val="auto"/>
          <w:lang w:val="es-CL" w:eastAsia="en-US"/>
        </w:rPr>
      </w:pPr>
    </w:p>
    <w:p w14:paraId="197BD89C" w14:textId="7B94885E" w:rsidR="001245C6" w:rsidRPr="00DB4B28" w:rsidRDefault="001245C6"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008F0E1F" w:rsidRPr="00DB4B28">
        <w:rPr>
          <w:rFonts w:ascii="Arial" w:hAnsi="Arial" w:cs="Arial"/>
          <w:b/>
          <w:color w:val="auto"/>
          <w:lang w:val="es-CL" w:eastAsia="en-US"/>
        </w:rPr>
        <w:t>señor Ministro</w:t>
      </w:r>
      <w:r w:rsidR="008F0E1F" w:rsidRPr="00DB4B28">
        <w:rPr>
          <w:rFonts w:ascii="Arial" w:hAnsi="Arial" w:cs="Arial"/>
          <w:color w:val="auto"/>
          <w:lang w:val="es-CL" w:eastAsia="en-US"/>
        </w:rPr>
        <w:t xml:space="preserve"> contestó que, considerando los distintos planteamientos</w:t>
      </w:r>
      <w:r w:rsidR="00954ED6" w:rsidRPr="00DB4B28">
        <w:rPr>
          <w:rFonts w:ascii="Arial" w:hAnsi="Arial" w:cs="Arial"/>
          <w:color w:val="auto"/>
          <w:lang w:val="es-CL" w:eastAsia="en-US"/>
        </w:rPr>
        <w:t xml:space="preserve"> formulados</w:t>
      </w:r>
      <w:r w:rsidR="008F0E1F" w:rsidRPr="00DB4B28">
        <w:rPr>
          <w:rFonts w:ascii="Arial" w:hAnsi="Arial" w:cs="Arial"/>
          <w:color w:val="auto"/>
          <w:lang w:val="es-CL" w:eastAsia="en-US"/>
        </w:rPr>
        <w:t xml:space="preserve">, como </w:t>
      </w:r>
      <w:r w:rsidR="00954ED6" w:rsidRPr="00DB4B28">
        <w:rPr>
          <w:rFonts w:ascii="Arial" w:hAnsi="Arial" w:cs="Arial"/>
          <w:color w:val="auto"/>
          <w:lang w:val="es-CL" w:eastAsia="en-US"/>
        </w:rPr>
        <w:t>Ejecutivo</w:t>
      </w:r>
      <w:r w:rsidR="008F0E1F" w:rsidRPr="00DB4B28">
        <w:rPr>
          <w:rFonts w:ascii="Arial" w:hAnsi="Arial" w:cs="Arial"/>
          <w:color w:val="auto"/>
          <w:lang w:val="es-CL" w:eastAsia="en-US"/>
        </w:rPr>
        <w:t xml:space="preserve"> pueden proponer que</w:t>
      </w:r>
      <w:r w:rsidR="00CE00CF" w:rsidRPr="00DB4B28">
        <w:rPr>
          <w:rFonts w:ascii="Arial" w:hAnsi="Arial" w:cs="Arial"/>
          <w:color w:val="auto"/>
          <w:lang w:val="es-CL" w:eastAsia="en-US"/>
        </w:rPr>
        <w:t>,</w:t>
      </w:r>
      <w:r w:rsidR="008F0E1F" w:rsidRPr="00DB4B28">
        <w:rPr>
          <w:rFonts w:ascii="Arial" w:hAnsi="Arial" w:cs="Arial"/>
          <w:color w:val="auto"/>
          <w:lang w:val="es-CL" w:eastAsia="en-US"/>
        </w:rPr>
        <w:t xml:space="preserve"> en el caso del tope de carga tributaria, además del cambio en la base</w:t>
      </w:r>
      <w:r w:rsidR="00954ED6" w:rsidRPr="00DB4B28">
        <w:rPr>
          <w:rFonts w:ascii="Arial" w:hAnsi="Arial" w:cs="Arial"/>
          <w:color w:val="auto"/>
          <w:lang w:val="es-CL" w:eastAsia="en-US"/>
        </w:rPr>
        <w:t xml:space="preserve"> antes mencionado</w:t>
      </w:r>
      <w:r w:rsidR="008F0E1F" w:rsidRPr="00DB4B28">
        <w:rPr>
          <w:rFonts w:ascii="Arial" w:hAnsi="Arial" w:cs="Arial"/>
          <w:color w:val="auto"/>
          <w:lang w:val="es-CL" w:eastAsia="en-US"/>
        </w:rPr>
        <w:t>, el</w:t>
      </w:r>
      <w:r w:rsidR="00CE00CF" w:rsidRPr="00DB4B28">
        <w:rPr>
          <w:rFonts w:ascii="Arial" w:hAnsi="Arial" w:cs="Arial"/>
          <w:color w:val="auto"/>
          <w:lang w:val="es-CL" w:eastAsia="en-US"/>
        </w:rPr>
        <w:t xml:space="preserve"> referido</w:t>
      </w:r>
      <w:r w:rsidR="008F0E1F" w:rsidRPr="00DB4B28">
        <w:rPr>
          <w:rFonts w:ascii="Arial" w:hAnsi="Arial" w:cs="Arial"/>
          <w:color w:val="auto"/>
          <w:lang w:val="es-CL" w:eastAsia="en-US"/>
        </w:rPr>
        <w:t xml:space="preserve"> tope quede en 46,5% para los explotadores con producciones mayores a 80.000</w:t>
      </w:r>
      <w:r w:rsidR="00954ED6" w:rsidRPr="00DB4B28">
        <w:rPr>
          <w:rFonts w:ascii="Arial" w:hAnsi="Arial" w:cs="Arial"/>
          <w:color w:val="auto"/>
          <w:lang w:val="es-CL" w:eastAsia="en-US"/>
        </w:rPr>
        <w:t xml:space="preserve"> </w:t>
      </w:r>
      <w:r w:rsidR="00DB4B28">
        <w:rPr>
          <w:rFonts w:ascii="Arial" w:hAnsi="Arial" w:cs="Arial"/>
          <w:color w:val="auto"/>
          <w:lang w:val="es-CL" w:eastAsia="en-US"/>
        </w:rPr>
        <w:t xml:space="preserve">toneladas </w:t>
      </w:r>
      <w:r w:rsidR="00954ED6" w:rsidRPr="00DB4B28">
        <w:rPr>
          <w:rFonts w:ascii="Arial" w:hAnsi="Arial" w:cs="Arial"/>
          <w:color w:val="auto"/>
          <w:lang w:val="es-CL" w:eastAsia="en-US"/>
        </w:rPr>
        <w:t>métricas de cobre fino al año</w:t>
      </w:r>
      <w:r w:rsidR="008F0E1F" w:rsidRPr="00DB4B28">
        <w:rPr>
          <w:rFonts w:ascii="Arial" w:hAnsi="Arial" w:cs="Arial"/>
          <w:color w:val="auto"/>
          <w:lang w:val="es-CL" w:eastAsia="en-US"/>
        </w:rPr>
        <w:t xml:space="preserve"> y de 45,5% para los que estén entre 50.000 y 80.000</w:t>
      </w:r>
      <w:r w:rsidR="00954ED6" w:rsidRPr="00DB4B28">
        <w:rPr>
          <w:rFonts w:ascii="Arial" w:hAnsi="Arial" w:cs="Arial"/>
          <w:color w:val="auto"/>
          <w:lang w:val="es-CL" w:eastAsia="en-US"/>
        </w:rPr>
        <w:t xml:space="preserve"> toneladas. Por lo anterior, refirió</w:t>
      </w:r>
      <w:r w:rsidR="008F0E1F" w:rsidRPr="00DB4B28">
        <w:rPr>
          <w:rFonts w:ascii="Arial" w:hAnsi="Arial" w:cs="Arial"/>
          <w:color w:val="auto"/>
          <w:lang w:val="es-CL" w:eastAsia="en-US"/>
        </w:rPr>
        <w:t xml:space="preserve"> que en la indicación presentada </w:t>
      </w:r>
      <w:r w:rsidR="00B36087" w:rsidRPr="00DB4B28">
        <w:rPr>
          <w:rFonts w:ascii="Arial" w:hAnsi="Arial" w:cs="Arial"/>
          <w:color w:val="auto"/>
          <w:lang w:val="es-CL" w:eastAsia="en-US"/>
        </w:rPr>
        <w:t>para incorporar un artículo 8°, nuevo,</w:t>
      </w:r>
      <w:r w:rsidR="008F0E1F" w:rsidRPr="00DB4B28">
        <w:rPr>
          <w:rFonts w:ascii="Arial" w:hAnsi="Arial" w:cs="Arial"/>
          <w:color w:val="auto"/>
          <w:lang w:val="es-CL" w:eastAsia="en-US"/>
        </w:rPr>
        <w:t xml:space="preserve"> </w:t>
      </w:r>
      <w:r w:rsidR="00CE00CF" w:rsidRPr="00DB4B28">
        <w:rPr>
          <w:rFonts w:ascii="Arial" w:hAnsi="Arial" w:cs="Arial"/>
          <w:color w:val="auto"/>
          <w:lang w:val="es-CL" w:eastAsia="en-US"/>
        </w:rPr>
        <w:t>se hará</w:t>
      </w:r>
      <w:r w:rsidR="00B36087" w:rsidRPr="00DB4B28">
        <w:rPr>
          <w:rFonts w:ascii="Arial" w:hAnsi="Arial" w:cs="Arial"/>
          <w:color w:val="auto"/>
          <w:lang w:val="es-CL" w:eastAsia="en-US"/>
        </w:rPr>
        <w:t xml:space="preserve"> el ajuste correspondiente.</w:t>
      </w:r>
    </w:p>
    <w:p w14:paraId="7A717AC3" w14:textId="0E119D62" w:rsidR="008F0E1F" w:rsidRPr="00DB4B28" w:rsidRDefault="008F0E1F" w:rsidP="00FE0E78">
      <w:pPr>
        <w:widowControl/>
        <w:ind w:firstLine="2835"/>
        <w:jc w:val="both"/>
        <w:rPr>
          <w:rFonts w:ascii="Arial" w:hAnsi="Arial" w:cs="Arial"/>
          <w:color w:val="auto"/>
          <w:lang w:val="es-CL" w:eastAsia="en-US"/>
        </w:rPr>
      </w:pPr>
    </w:p>
    <w:p w14:paraId="54CF645C" w14:textId="6E7FE774" w:rsidR="008F0E1F" w:rsidRPr="00DB4B28" w:rsidRDefault="008F0E1F"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Pr="00DB4B28">
        <w:rPr>
          <w:rFonts w:ascii="Arial" w:hAnsi="Arial" w:cs="Arial"/>
          <w:b/>
          <w:color w:val="auto"/>
          <w:lang w:val="es-CL" w:eastAsia="en-US"/>
        </w:rPr>
        <w:t>Honorable Senador señor Galilea</w:t>
      </w:r>
      <w:r w:rsidR="00B36087" w:rsidRPr="00DB4B28">
        <w:rPr>
          <w:rFonts w:ascii="Arial" w:hAnsi="Arial" w:cs="Arial"/>
          <w:color w:val="auto"/>
          <w:lang w:val="es-CL" w:eastAsia="en-US"/>
        </w:rPr>
        <w:t xml:space="preserve"> observó</w:t>
      </w:r>
      <w:r w:rsidRPr="00DB4B28">
        <w:rPr>
          <w:rFonts w:ascii="Arial" w:hAnsi="Arial" w:cs="Arial"/>
          <w:color w:val="auto"/>
          <w:lang w:val="es-CL" w:eastAsia="en-US"/>
        </w:rPr>
        <w:t xml:space="preserve"> que el señor Ministro ha </w:t>
      </w:r>
      <w:r w:rsidR="00B36087" w:rsidRPr="00DB4B28">
        <w:rPr>
          <w:rFonts w:ascii="Arial" w:hAnsi="Arial" w:cs="Arial"/>
          <w:color w:val="auto"/>
          <w:lang w:val="es-CL" w:eastAsia="en-US"/>
        </w:rPr>
        <w:t xml:space="preserve">recogido los consensos </w:t>
      </w:r>
      <w:r w:rsidR="00D63F59">
        <w:rPr>
          <w:rFonts w:ascii="Arial" w:hAnsi="Arial" w:cs="Arial"/>
          <w:color w:val="auto"/>
          <w:lang w:val="es-CL" w:eastAsia="en-US"/>
        </w:rPr>
        <w:t>a</w:t>
      </w:r>
      <w:r w:rsidR="00B36087" w:rsidRPr="00DB4B28">
        <w:rPr>
          <w:rFonts w:ascii="Arial" w:hAnsi="Arial" w:cs="Arial"/>
          <w:color w:val="auto"/>
          <w:lang w:val="es-CL" w:eastAsia="en-US"/>
        </w:rPr>
        <w:t xml:space="preserve"> los que se ha llegado sobre la carga tributaria potencial máxima, </w:t>
      </w:r>
      <w:r w:rsidR="00CE00CF" w:rsidRPr="00DB4B28">
        <w:rPr>
          <w:rFonts w:ascii="Arial" w:hAnsi="Arial" w:cs="Arial"/>
          <w:color w:val="auto"/>
          <w:lang w:val="es-CL" w:eastAsia="en-US"/>
        </w:rPr>
        <w:t xml:space="preserve">los </w:t>
      </w:r>
      <w:r w:rsidR="00B36087" w:rsidRPr="00DB4B28">
        <w:rPr>
          <w:rFonts w:ascii="Arial" w:hAnsi="Arial" w:cs="Arial"/>
          <w:color w:val="auto"/>
          <w:lang w:val="es-CL" w:eastAsia="en-US"/>
        </w:rPr>
        <w:t xml:space="preserve">tramos, </w:t>
      </w:r>
      <w:r w:rsidR="00CE00CF" w:rsidRPr="00DB4B28">
        <w:rPr>
          <w:rFonts w:ascii="Arial" w:hAnsi="Arial" w:cs="Arial"/>
          <w:color w:val="auto"/>
          <w:lang w:val="es-CL" w:eastAsia="en-US"/>
        </w:rPr>
        <w:t xml:space="preserve">la </w:t>
      </w:r>
      <w:r w:rsidR="00B36087" w:rsidRPr="00DB4B28">
        <w:rPr>
          <w:rFonts w:ascii="Arial" w:hAnsi="Arial" w:cs="Arial"/>
          <w:color w:val="auto"/>
          <w:lang w:val="es-CL" w:eastAsia="en-US"/>
        </w:rPr>
        <w:t xml:space="preserve">base de cálculo y </w:t>
      </w:r>
      <w:r w:rsidR="00CE00CF" w:rsidRPr="00DB4B28">
        <w:rPr>
          <w:rFonts w:ascii="Arial" w:hAnsi="Arial" w:cs="Arial"/>
          <w:color w:val="auto"/>
          <w:lang w:val="es-CL" w:eastAsia="en-US"/>
        </w:rPr>
        <w:t xml:space="preserve">los </w:t>
      </w:r>
      <w:r w:rsidR="00B36087" w:rsidRPr="00DB4B28">
        <w:rPr>
          <w:rFonts w:ascii="Arial" w:hAnsi="Arial" w:cs="Arial"/>
          <w:color w:val="auto"/>
          <w:lang w:val="es-CL" w:eastAsia="en-US"/>
        </w:rPr>
        <w:t>criterios para la fijación de comunas mineras.</w:t>
      </w:r>
      <w:r w:rsidRPr="00DB4B28">
        <w:rPr>
          <w:rFonts w:ascii="Arial" w:hAnsi="Arial" w:cs="Arial"/>
          <w:color w:val="auto"/>
          <w:lang w:val="es-CL" w:eastAsia="en-US"/>
        </w:rPr>
        <w:t xml:space="preserve"> </w:t>
      </w:r>
    </w:p>
    <w:p w14:paraId="5C63AF00" w14:textId="3359A72F" w:rsidR="008F0E1F" w:rsidRPr="00DB4B28" w:rsidRDefault="008F0E1F" w:rsidP="00FE0E78">
      <w:pPr>
        <w:widowControl/>
        <w:ind w:firstLine="2835"/>
        <w:jc w:val="both"/>
        <w:rPr>
          <w:rFonts w:ascii="Arial" w:hAnsi="Arial" w:cs="Arial"/>
          <w:color w:val="auto"/>
          <w:lang w:val="es-CL" w:eastAsia="en-US"/>
        </w:rPr>
      </w:pPr>
    </w:p>
    <w:p w14:paraId="116F7CD0" w14:textId="7C6E2B57" w:rsidR="008F0E1F" w:rsidRPr="00DB4B28" w:rsidRDefault="008F0E1F"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Pr="00DB4B28">
        <w:rPr>
          <w:rFonts w:ascii="Arial" w:hAnsi="Arial" w:cs="Arial"/>
          <w:b/>
          <w:color w:val="auto"/>
          <w:lang w:val="es-CL" w:eastAsia="en-US"/>
        </w:rPr>
        <w:t>Honorable Senador señor Lagos</w:t>
      </w:r>
      <w:r w:rsidRPr="00DB4B28">
        <w:rPr>
          <w:rFonts w:ascii="Arial" w:hAnsi="Arial" w:cs="Arial"/>
          <w:color w:val="auto"/>
          <w:lang w:val="es-CL" w:eastAsia="en-US"/>
        </w:rPr>
        <w:t xml:space="preserve"> señaló que los temas p</w:t>
      </w:r>
      <w:r w:rsidR="00B36087" w:rsidRPr="00DB4B28">
        <w:rPr>
          <w:rFonts w:ascii="Arial" w:hAnsi="Arial" w:cs="Arial"/>
          <w:color w:val="auto"/>
          <w:lang w:val="es-CL" w:eastAsia="en-US"/>
        </w:rPr>
        <w:t>lanteados requieren de la presentación de nuevas indicaciones para ser formalizad</w:t>
      </w:r>
      <w:r w:rsidR="00D63F59">
        <w:rPr>
          <w:rFonts w:ascii="Arial" w:hAnsi="Arial" w:cs="Arial"/>
          <w:color w:val="auto"/>
          <w:lang w:val="es-CL" w:eastAsia="en-US"/>
        </w:rPr>
        <w:t>o</w:t>
      </w:r>
      <w:r w:rsidR="00B36087" w:rsidRPr="00DB4B28">
        <w:rPr>
          <w:rFonts w:ascii="Arial" w:hAnsi="Arial" w:cs="Arial"/>
          <w:color w:val="auto"/>
          <w:lang w:val="es-CL" w:eastAsia="en-US"/>
        </w:rPr>
        <w:t>s</w:t>
      </w:r>
      <w:r w:rsidRPr="00DB4B28">
        <w:rPr>
          <w:rFonts w:ascii="Arial" w:hAnsi="Arial" w:cs="Arial"/>
          <w:color w:val="auto"/>
          <w:lang w:val="es-CL" w:eastAsia="en-US"/>
        </w:rPr>
        <w:t>, por lo que</w:t>
      </w:r>
      <w:r w:rsidR="00B36087" w:rsidRPr="00DB4B28">
        <w:rPr>
          <w:rFonts w:ascii="Arial" w:hAnsi="Arial" w:cs="Arial"/>
          <w:color w:val="auto"/>
          <w:lang w:val="es-CL" w:eastAsia="en-US"/>
        </w:rPr>
        <w:t xml:space="preserve"> propuso a los señores Senadores</w:t>
      </w:r>
      <w:r w:rsidRPr="00DB4B28">
        <w:rPr>
          <w:rFonts w:ascii="Arial" w:hAnsi="Arial" w:cs="Arial"/>
          <w:color w:val="auto"/>
          <w:lang w:val="es-CL" w:eastAsia="en-US"/>
        </w:rPr>
        <w:t xml:space="preserve">, </w:t>
      </w:r>
      <w:r w:rsidR="00B36087" w:rsidRPr="00DB4B28">
        <w:rPr>
          <w:rFonts w:ascii="Arial" w:hAnsi="Arial" w:cs="Arial"/>
          <w:color w:val="auto"/>
          <w:lang w:val="es-CL" w:eastAsia="en-US"/>
        </w:rPr>
        <w:t>al encontrarse solucionados estos puntos de debate, avanzar</w:t>
      </w:r>
      <w:r w:rsidRPr="00DB4B28">
        <w:rPr>
          <w:rFonts w:ascii="Arial" w:hAnsi="Arial" w:cs="Arial"/>
          <w:color w:val="auto"/>
          <w:lang w:val="es-CL" w:eastAsia="en-US"/>
        </w:rPr>
        <w:t xml:space="preserve"> en</w:t>
      </w:r>
      <w:r w:rsidR="00B36087" w:rsidRPr="00DB4B28">
        <w:rPr>
          <w:rFonts w:ascii="Arial" w:hAnsi="Arial" w:cs="Arial"/>
          <w:color w:val="auto"/>
          <w:lang w:val="es-CL" w:eastAsia="en-US"/>
        </w:rPr>
        <w:t xml:space="preserve"> el resto de los otros temas de ley de competencia de la Comisión de Hacienda.</w:t>
      </w:r>
      <w:r w:rsidRPr="00DB4B28">
        <w:rPr>
          <w:rFonts w:ascii="Arial" w:hAnsi="Arial" w:cs="Arial"/>
          <w:color w:val="auto"/>
          <w:lang w:val="es-CL" w:eastAsia="en-US"/>
        </w:rPr>
        <w:t xml:space="preserve"> </w:t>
      </w:r>
    </w:p>
    <w:p w14:paraId="627FDA16" w14:textId="5D7EF455" w:rsidR="008F0E1F" w:rsidRPr="00DB4B28" w:rsidRDefault="008F0E1F" w:rsidP="00FE0E78">
      <w:pPr>
        <w:widowControl/>
        <w:ind w:firstLine="2835"/>
        <w:jc w:val="both"/>
        <w:rPr>
          <w:rFonts w:ascii="Arial" w:hAnsi="Arial" w:cs="Arial"/>
          <w:color w:val="auto"/>
          <w:lang w:val="es-CL" w:eastAsia="en-US"/>
        </w:rPr>
      </w:pPr>
    </w:p>
    <w:p w14:paraId="41B61D77" w14:textId="73A9CB75" w:rsidR="008F0E1F" w:rsidRPr="00DB4B28" w:rsidRDefault="008F0E1F"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Pr="00DB4B28">
        <w:rPr>
          <w:rFonts w:ascii="Arial" w:hAnsi="Arial" w:cs="Arial"/>
          <w:b/>
          <w:color w:val="auto"/>
          <w:lang w:val="es-CL" w:eastAsia="en-US"/>
        </w:rPr>
        <w:t>Honorable Senador señor Galilea</w:t>
      </w:r>
      <w:r w:rsidRPr="00DB4B28">
        <w:rPr>
          <w:rFonts w:ascii="Arial" w:hAnsi="Arial" w:cs="Arial"/>
          <w:color w:val="auto"/>
          <w:lang w:val="es-CL" w:eastAsia="en-US"/>
        </w:rPr>
        <w:t xml:space="preserve"> </w:t>
      </w:r>
      <w:r w:rsidR="00BF27FC" w:rsidRPr="00DB4B28">
        <w:rPr>
          <w:rFonts w:ascii="Arial" w:hAnsi="Arial" w:cs="Arial"/>
          <w:color w:val="auto"/>
          <w:lang w:val="es-CL" w:eastAsia="en-US"/>
        </w:rPr>
        <w:t>mencionó su interés de avanzar en</w:t>
      </w:r>
      <w:r w:rsidR="00B36087" w:rsidRPr="00DB4B28">
        <w:rPr>
          <w:rFonts w:ascii="Arial" w:hAnsi="Arial" w:cs="Arial"/>
          <w:color w:val="auto"/>
          <w:lang w:val="es-CL" w:eastAsia="en-US"/>
        </w:rPr>
        <w:t xml:space="preserve"> un tema que </w:t>
      </w:r>
      <w:r w:rsidR="00CE00CF" w:rsidRPr="00DB4B28">
        <w:rPr>
          <w:rFonts w:ascii="Arial" w:hAnsi="Arial" w:cs="Arial"/>
          <w:color w:val="auto"/>
          <w:lang w:val="es-CL" w:eastAsia="en-US"/>
        </w:rPr>
        <w:t xml:space="preserve">no </w:t>
      </w:r>
      <w:r w:rsidR="00B36087" w:rsidRPr="00DB4B28">
        <w:rPr>
          <w:rFonts w:ascii="Arial" w:hAnsi="Arial" w:cs="Arial"/>
          <w:color w:val="auto"/>
          <w:lang w:val="es-CL" w:eastAsia="en-US"/>
        </w:rPr>
        <w:t xml:space="preserve">dice relación con las indicaciones consensuadas, sino que con la necesidad de poder desarrollar con el Ministerio de Hacienda y el </w:t>
      </w:r>
      <w:r w:rsidR="00BF27FC" w:rsidRPr="00DB4B28">
        <w:rPr>
          <w:rFonts w:ascii="Arial" w:hAnsi="Arial" w:cs="Arial"/>
          <w:color w:val="auto"/>
          <w:lang w:val="es-CL" w:eastAsia="en-US"/>
        </w:rPr>
        <w:t>Ministerio Secretaría General de la Presidencia</w:t>
      </w:r>
      <w:r w:rsidR="00643FA1">
        <w:rPr>
          <w:rFonts w:ascii="Arial" w:hAnsi="Arial" w:cs="Arial"/>
          <w:color w:val="auto"/>
          <w:lang w:val="es-CL" w:eastAsia="en-US"/>
        </w:rPr>
        <w:t xml:space="preserve"> un aspecto</w:t>
      </w:r>
      <w:r w:rsidR="00BF27FC" w:rsidRPr="00DB4B28">
        <w:rPr>
          <w:rFonts w:ascii="Arial" w:hAnsi="Arial" w:cs="Arial"/>
          <w:color w:val="auto"/>
          <w:lang w:val="es-CL" w:eastAsia="en-US"/>
        </w:rPr>
        <w:t xml:space="preserve"> </w:t>
      </w:r>
      <w:r w:rsidR="00643FA1">
        <w:rPr>
          <w:rFonts w:ascii="Arial" w:hAnsi="Arial" w:cs="Arial"/>
          <w:color w:val="auto"/>
          <w:lang w:val="es-CL" w:eastAsia="en-US"/>
        </w:rPr>
        <w:t xml:space="preserve">que puede </w:t>
      </w:r>
      <w:r w:rsidR="00BF27FC" w:rsidRPr="00DB4B28">
        <w:rPr>
          <w:rFonts w:ascii="Arial" w:hAnsi="Arial" w:cs="Arial"/>
          <w:color w:val="auto"/>
          <w:lang w:val="es-CL" w:eastAsia="en-US"/>
        </w:rPr>
        <w:t>afectar la competitividad de la industria minera en Chile, y que dice relación con la optimización y los tiempos de los trámites ambientales para aprobar proyectos mineros. Expresó</w:t>
      </w:r>
      <w:r w:rsidR="00643FA1">
        <w:rPr>
          <w:rFonts w:ascii="Arial" w:hAnsi="Arial" w:cs="Arial"/>
          <w:color w:val="auto"/>
          <w:lang w:val="es-CL" w:eastAsia="en-US"/>
        </w:rPr>
        <w:t xml:space="preserve"> que</w:t>
      </w:r>
      <w:r w:rsidR="00BF27FC" w:rsidRPr="00DB4B28">
        <w:rPr>
          <w:rFonts w:ascii="Arial" w:hAnsi="Arial" w:cs="Arial"/>
          <w:color w:val="auto"/>
          <w:lang w:val="es-CL" w:eastAsia="en-US"/>
        </w:rPr>
        <w:t>, según entiende, el promedio de aprobación de los proyectos grandes puede llegar a ser de 10 años,</w:t>
      </w:r>
      <w:r w:rsidRPr="00DB4B28">
        <w:rPr>
          <w:rFonts w:ascii="Arial" w:hAnsi="Arial" w:cs="Arial"/>
          <w:color w:val="auto"/>
          <w:lang w:val="es-CL" w:eastAsia="en-US"/>
        </w:rPr>
        <w:t xml:space="preserve"> por lo que declaró que debiese </w:t>
      </w:r>
      <w:r w:rsidR="00BF27FC" w:rsidRPr="00DB4B28">
        <w:rPr>
          <w:rFonts w:ascii="Arial" w:hAnsi="Arial" w:cs="Arial"/>
          <w:color w:val="auto"/>
          <w:lang w:val="es-CL" w:eastAsia="en-US"/>
        </w:rPr>
        <w:t>construirse un protocolo de acuerdo político para</w:t>
      </w:r>
      <w:r w:rsidRPr="00DB4B28">
        <w:rPr>
          <w:rFonts w:ascii="Arial" w:hAnsi="Arial" w:cs="Arial"/>
          <w:color w:val="auto"/>
          <w:lang w:val="es-CL" w:eastAsia="en-US"/>
        </w:rPr>
        <w:t xml:space="preserve"> que, cumpliendo con toda la institucionalidad ambiental, se puedan</w:t>
      </w:r>
      <w:r w:rsidR="00BF27FC" w:rsidRPr="00DB4B28">
        <w:rPr>
          <w:rFonts w:ascii="Arial" w:hAnsi="Arial" w:cs="Arial"/>
          <w:color w:val="auto"/>
          <w:lang w:val="es-CL" w:eastAsia="en-US"/>
        </w:rPr>
        <w:t xml:space="preserve"> tramitar los proyectos de una manera baste más expedita de lo que ocurre actualmente.</w:t>
      </w:r>
    </w:p>
    <w:p w14:paraId="395A767F" w14:textId="168C5451" w:rsidR="008F0E1F" w:rsidRPr="00DB4B28" w:rsidRDefault="008F0E1F" w:rsidP="00FE0E78">
      <w:pPr>
        <w:widowControl/>
        <w:ind w:firstLine="2835"/>
        <w:jc w:val="both"/>
        <w:rPr>
          <w:rFonts w:ascii="Arial" w:hAnsi="Arial" w:cs="Arial"/>
          <w:color w:val="auto"/>
          <w:lang w:val="es-CL" w:eastAsia="en-US"/>
        </w:rPr>
      </w:pPr>
    </w:p>
    <w:p w14:paraId="651AD607" w14:textId="70E3A3D7" w:rsidR="00790286" w:rsidRPr="00DB4B28" w:rsidRDefault="008F0E1F"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 xml:space="preserve">El </w:t>
      </w:r>
      <w:r w:rsidRPr="00DB4B28">
        <w:rPr>
          <w:rFonts w:ascii="Arial" w:hAnsi="Arial" w:cs="Arial"/>
          <w:b/>
          <w:color w:val="auto"/>
          <w:lang w:val="es-CL" w:eastAsia="en-US"/>
        </w:rPr>
        <w:t>señor Ministro</w:t>
      </w:r>
      <w:r w:rsidR="00790286" w:rsidRPr="00DB4B28">
        <w:rPr>
          <w:rFonts w:ascii="Arial" w:hAnsi="Arial" w:cs="Arial"/>
          <w:color w:val="auto"/>
          <w:lang w:val="es-CL" w:eastAsia="en-US"/>
        </w:rPr>
        <w:t>, recogiendo la intervención del Senador Galilea,</w:t>
      </w:r>
      <w:r w:rsidRPr="00DB4B28">
        <w:rPr>
          <w:rFonts w:ascii="Arial" w:hAnsi="Arial" w:cs="Arial"/>
          <w:color w:val="auto"/>
          <w:lang w:val="es-CL" w:eastAsia="en-US"/>
        </w:rPr>
        <w:t xml:space="preserve"> recordó que com</w:t>
      </w:r>
      <w:r w:rsidR="004F7F53" w:rsidRPr="00DB4B28">
        <w:rPr>
          <w:rFonts w:ascii="Arial" w:hAnsi="Arial" w:cs="Arial"/>
          <w:color w:val="auto"/>
          <w:lang w:val="es-CL" w:eastAsia="en-US"/>
        </w:rPr>
        <w:t>o Ejecutivo ya plantearon distintos</w:t>
      </w:r>
      <w:r w:rsidRPr="00DB4B28">
        <w:rPr>
          <w:rFonts w:ascii="Arial" w:hAnsi="Arial" w:cs="Arial"/>
          <w:color w:val="auto"/>
          <w:lang w:val="es-CL" w:eastAsia="en-US"/>
        </w:rPr>
        <w:t xml:space="preserve"> temas p</w:t>
      </w:r>
      <w:r w:rsidR="00E24351" w:rsidRPr="00DB4B28">
        <w:rPr>
          <w:rFonts w:ascii="Arial" w:hAnsi="Arial" w:cs="Arial"/>
          <w:color w:val="auto"/>
          <w:lang w:val="es-CL" w:eastAsia="en-US"/>
        </w:rPr>
        <w:t>ara este acuerdo, donde</w:t>
      </w:r>
      <w:r w:rsidR="00790286" w:rsidRPr="00DB4B28">
        <w:rPr>
          <w:rFonts w:ascii="Arial" w:hAnsi="Arial" w:cs="Arial"/>
          <w:color w:val="auto"/>
          <w:lang w:val="es-CL" w:eastAsia="en-US"/>
        </w:rPr>
        <w:t xml:space="preserve"> varios se incorporarían a la Ley de Presupuestos, considerando un Fondo Plurianual para la Seguridad Ciudadana, un fondo puente de apoyo a las regiones y municipios. Agreg</w:t>
      </w:r>
      <w:r w:rsidR="004F7F53" w:rsidRPr="00DB4B28">
        <w:rPr>
          <w:rFonts w:ascii="Arial" w:hAnsi="Arial" w:cs="Arial"/>
          <w:color w:val="auto"/>
          <w:lang w:val="es-CL" w:eastAsia="en-US"/>
        </w:rPr>
        <w:t xml:space="preserve">ó que también </w:t>
      </w:r>
      <w:r w:rsidR="00DA13F1" w:rsidRPr="00DB4B28">
        <w:rPr>
          <w:rFonts w:ascii="Arial" w:hAnsi="Arial" w:cs="Arial"/>
          <w:color w:val="auto"/>
          <w:lang w:val="es-CL" w:eastAsia="en-US"/>
        </w:rPr>
        <w:t>había</w:t>
      </w:r>
      <w:r w:rsidR="004F7F53" w:rsidRPr="00DB4B28">
        <w:rPr>
          <w:rFonts w:ascii="Arial" w:hAnsi="Arial" w:cs="Arial"/>
          <w:color w:val="auto"/>
          <w:lang w:val="es-CL" w:eastAsia="en-US"/>
        </w:rPr>
        <w:t xml:space="preserve"> otros tópicos</w:t>
      </w:r>
      <w:r w:rsidR="00790286" w:rsidRPr="00DB4B28">
        <w:rPr>
          <w:rFonts w:ascii="Arial" w:hAnsi="Arial" w:cs="Arial"/>
          <w:color w:val="auto"/>
          <w:lang w:val="es-CL" w:eastAsia="en-US"/>
        </w:rPr>
        <w:t xml:space="preserve"> que serían recogidos en el proyecto de ley sobre Rentas Regionales que está próximo a ser presentado y que dicen relación con la revisión de la fórmula de distribución del Fondo Nacional de Desarrol</w:t>
      </w:r>
      <w:r w:rsidR="00DA13F1" w:rsidRPr="00DB4B28">
        <w:rPr>
          <w:rFonts w:ascii="Arial" w:hAnsi="Arial" w:cs="Arial"/>
          <w:color w:val="auto"/>
          <w:lang w:val="es-CL" w:eastAsia="en-US"/>
        </w:rPr>
        <w:t>lo Regional, así como también</w:t>
      </w:r>
      <w:r w:rsidR="00790286" w:rsidRPr="00DB4B28">
        <w:rPr>
          <w:rFonts w:ascii="Arial" w:hAnsi="Arial" w:cs="Arial"/>
          <w:color w:val="auto"/>
          <w:lang w:val="es-CL" w:eastAsia="en-US"/>
        </w:rPr>
        <w:t xml:space="preserve"> temas de información, transparencia y auditoría de gas</w:t>
      </w:r>
      <w:r w:rsidR="00DA13F1" w:rsidRPr="00DB4B28">
        <w:rPr>
          <w:rFonts w:ascii="Arial" w:hAnsi="Arial" w:cs="Arial"/>
          <w:color w:val="auto"/>
          <w:lang w:val="es-CL" w:eastAsia="en-US"/>
        </w:rPr>
        <w:t xml:space="preserve">tos de </w:t>
      </w:r>
      <w:r w:rsidR="00DA13F1" w:rsidRPr="00DB4B28">
        <w:rPr>
          <w:rFonts w:ascii="Arial" w:hAnsi="Arial" w:cs="Arial"/>
          <w:color w:val="auto"/>
          <w:lang w:val="es-CL" w:eastAsia="en-US"/>
        </w:rPr>
        <w:lastRenderedPageBreak/>
        <w:t>inversión. Finalmente, hizo presente que existían</w:t>
      </w:r>
      <w:r w:rsidR="004F7F53" w:rsidRPr="00DB4B28">
        <w:rPr>
          <w:rFonts w:ascii="Arial" w:hAnsi="Arial" w:cs="Arial"/>
          <w:color w:val="auto"/>
          <w:lang w:val="es-CL" w:eastAsia="en-US"/>
        </w:rPr>
        <w:t xml:space="preserve"> cuestiones</w:t>
      </w:r>
      <w:r w:rsidR="00790286" w:rsidRPr="00DB4B28">
        <w:rPr>
          <w:rFonts w:ascii="Arial" w:hAnsi="Arial" w:cs="Arial"/>
          <w:color w:val="auto"/>
          <w:lang w:val="es-CL" w:eastAsia="en-US"/>
        </w:rPr>
        <w:t xml:space="preserve"> más institu</w:t>
      </w:r>
      <w:r w:rsidR="004F7F53" w:rsidRPr="00DB4B28">
        <w:rPr>
          <w:rFonts w:ascii="Arial" w:hAnsi="Arial" w:cs="Arial"/>
          <w:color w:val="auto"/>
          <w:lang w:val="es-CL" w:eastAsia="en-US"/>
        </w:rPr>
        <w:t>cionales</w:t>
      </w:r>
      <w:r w:rsidR="00DA13F1" w:rsidRPr="00DB4B28">
        <w:rPr>
          <w:rFonts w:ascii="Arial" w:hAnsi="Arial" w:cs="Arial"/>
          <w:color w:val="auto"/>
          <w:lang w:val="es-CL" w:eastAsia="en-US"/>
        </w:rPr>
        <w:t xml:space="preserve"> a revisar</w:t>
      </w:r>
      <w:r w:rsidR="004F7F53" w:rsidRPr="00DB4B28">
        <w:rPr>
          <w:rFonts w:ascii="Arial" w:hAnsi="Arial" w:cs="Arial"/>
          <w:color w:val="auto"/>
          <w:lang w:val="es-CL" w:eastAsia="en-US"/>
        </w:rPr>
        <w:t>, entre las cuales estaba la</w:t>
      </w:r>
      <w:r w:rsidR="009F70E9" w:rsidRPr="00DB4B28">
        <w:rPr>
          <w:rFonts w:ascii="Arial" w:hAnsi="Arial" w:cs="Arial"/>
          <w:color w:val="auto"/>
          <w:lang w:val="es-CL" w:eastAsia="en-US"/>
        </w:rPr>
        <w:t xml:space="preserve"> de aumentar la eficiencia en los procesos de aprobación de los proyectos mineros, reduciendo </w:t>
      </w:r>
      <w:r w:rsidR="00DA13F1" w:rsidRPr="00DB4B28">
        <w:rPr>
          <w:rFonts w:ascii="Arial" w:hAnsi="Arial" w:cs="Arial"/>
          <w:color w:val="auto"/>
          <w:lang w:val="es-CL" w:eastAsia="en-US"/>
        </w:rPr>
        <w:t>plazos,</w:t>
      </w:r>
      <w:r w:rsidR="009F70E9" w:rsidRPr="00DB4B28">
        <w:rPr>
          <w:rFonts w:ascii="Arial" w:hAnsi="Arial" w:cs="Arial"/>
          <w:color w:val="auto"/>
          <w:lang w:val="es-CL" w:eastAsia="en-US"/>
        </w:rPr>
        <w:t xml:space="preserve"> pero sin sacrificar los objetivos de esos procesos. </w:t>
      </w:r>
    </w:p>
    <w:p w14:paraId="40CA66CE" w14:textId="2B75DF62" w:rsidR="00D95066" w:rsidRPr="00DB4B28" w:rsidRDefault="00D95066" w:rsidP="00FE0E78">
      <w:pPr>
        <w:widowControl/>
        <w:ind w:firstLine="2835"/>
        <w:jc w:val="both"/>
        <w:rPr>
          <w:rFonts w:ascii="Arial" w:hAnsi="Arial" w:cs="Arial"/>
          <w:color w:val="auto"/>
          <w:lang w:val="es-CL" w:eastAsia="en-US"/>
        </w:rPr>
      </w:pPr>
    </w:p>
    <w:p w14:paraId="6407798F" w14:textId="364DA53F" w:rsidR="00D95066" w:rsidRDefault="00D95066" w:rsidP="00FE0E78">
      <w:pPr>
        <w:widowControl/>
        <w:ind w:firstLine="2835"/>
        <w:jc w:val="both"/>
        <w:rPr>
          <w:rFonts w:ascii="Arial" w:hAnsi="Arial" w:cs="Arial"/>
          <w:color w:val="auto"/>
          <w:lang w:val="es-CL" w:eastAsia="en-US"/>
        </w:rPr>
      </w:pPr>
      <w:r w:rsidRPr="00DB4B28">
        <w:rPr>
          <w:rFonts w:ascii="Arial" w:hAnsi="Arial" w:cs="Arial"/>
          <w:color w:val="auto"/>
          <w:lang w:val="es-CL" w:eastAsia="en-US"/>
        </w:rPr>
        <w:t>Acotó que lo anterior podría verse traducido en un texto a remitir a la Comisión</w:t>
      </w:r>
      <w:r w:rsidR="009F70E9" w:rsidRPr="00DB4B28">
        <w:rPr>
          <w:rFonts w:ascii="Arial" w:hAnsi="Arial" w:cs="Arial"/>
          <w:color w:val="auto"/>
          <w:lang w:val="es-CL" w:eastAsia="en-US"/>
        </w:rPr>
        <w:t xml:space="preserve"> de Hacienda en los días siguientes.</w:t>
      </w:r>
      <w:r w:rsidRPr="00DB4B28">
        <w:rPr>
          <w:rFonts w:ascii="Arial" w:hAnsi="Arial" w:cs="Arial"/>
          <w:color w:val="auto"/>
          <w:lang w:val="es-CL" w:eastAsia="en-US"/>
        </w:rPr>
        <w:t xml:space="preserve"> </w:t>
      </w:r>
    </w:p>
    <w:p w14:paraId="5BC933B5" w14:textId="55A56B57" w:rsidR="00892120" w:rsidRDefault="00892120" w:rsidP="00FE0E78">
      <w:pPr>
        <w:widowControl/>
        <w:ind w:firstLine="2835"/>
        <w:jc w:val="both"/>
        <w:rPr>
          <w:rFonts w:ascii="Arial" w:hAnsi="Arial" w:cs="Arial"/>
          <w:color w:val="auto"/>
          <w:lang w:val="es-CL" w:eastAsia="en-US"/>
        </w:rPr>
      </w:pPr>
    </w:p>
    <w:p w14:paraId="4613CE22" w14:textId="671ACE03" w:rsidR="00892120" w:rsidRDefault="00892120" w:rsidP="00FE0E78">
      <w:pPr>
        <w:widowControl/>
        <w:ind w:firstLine="2835"/>
        <w:jc w:val="both"/>
        <w:rPr>
          <w:rFonts w:ascii="Arial" w:hAnsi="Arial" w:cs="Arial"/>
          <w:color w:val="auto"/>
          <w:lang w:val="es-CL" w:eastAsia="en-US"/>
        </w:rPr>
      </w:pPr>
    </w:p>
    <w:p w14:paraId="38E7DF25" w14:textId="56670332" w:rsidR="00892120" w:rsidRPr="009E13AF" w:rsidRDefault="00892120" w:rsidP="00892120">
      <w:pPr>
        <w:widowControl/>
        <w:ind w:firstLine="2835"/>
        <w:jc w:val="both"/>
        <w:rPr>
          <w:rFonts w:ascii="Arial" w:hAnsi="Arial" w:cs="Arial"/>
          <w:color w:val="auto"/>
          <w:lang w:val="es-CL" w:eastAsia="en-US"/>
        </w:rPr>
      </w:pPr>
      <w:r w:rsidRPr="009E13AF">
        <w:rPr>
          <w:rFonts w:ascii="Arial" w:hAnsi="Arial" w:cs="Arial"/>
          <w:color w:val="auto"/>
          <w:lang w:val="es-CL" w:eastAsia="en-US"/>
        </w:rPr>
        <w:t xml:space="preserve">En </w:t>
      </w:r>
      <w:r w:rsidR="00704B3C" w:rsidRPr="009E13AF">
        <w:rPr>
          <w:rFonts w:ascii="Arial" w:hAnsi="Arial" w:cs="Arial"/>
          <w:b/>
          <w:color w:val="auto"/>
          <w:lang w:val="es-CL" w:eastAsia="en-US"/>
        </w:rPr>
        <w:t>sesión de</w:t>
      </w:r>
      <w:r w:rsidRPr="009E13AF">
        <w:rPr>
          <w:rFonts w:ascii="Arial" w:hAnsi="Arial" w:cs="Arial"/>
          <w:b/>
          <w:color w:val="auto"/>
          <w:lang w:val="es-CL" w:eastAsia="en-US"/>
        </w:rPr>
        <w:t xml:space="preserve"> 9 de mayo de 2023</w:t>
      </w:r>
      <w:r w:rsidR="008D73A2" w:rsidRPr="009E13AF">
        <w:rPr>
          <w:rFonts w:ascii="Arial" w:hAnsi="Arial" w:cs="Arial"/>
          <w:b/>
          <w:color w:val="auto"/>
          <w:lang w:val="es-CL" w:eastAsia="en-US"/>
        </w:rPr>
        <w:t xml:space="preserve"> celebrada en la jornada de </w:t>
      </w:r>
      <w:r w:rsidR="00A07483">
        <w:rPr>
          <w:rFonts w:ascii="Arial" w:hAnsi="Arial" w:cs="Arial"/>
          <w:b/>
          <w:color w:val="auto"/>
          <w:lang w:val="es-CL" w:eastAsia="en-US"/>
        </w:rPr>
        <w:t xml:space="preserve">la </w:t>
      </w:r>
      <w:r w:rsidR="008D73A2" w:rsidRPr="009E13AF">
        <w:rPr>
          <w:rFonts w:ascii="Arial" w:hAnsi="Arial" w:cs="Arial"/>
          <w:b/>
          <w:color w:val="auto"/>
          <w:lang w:val="es-CL" w:eastAsia="en-US"/>
        </w:rPr>
        <w:t>mañana</w:t>
      </w:r>
      <w:r w:rsidRPr="009E13AF">
        <w:rPr>
          <w:rFonts w:ascii="Arial" w:hAnsi="Arial" w:cs="Arial"/>
          <w:color w:val="auto"/>
          <w:lang w:val="es-CL" w:eastAsia="en-US"/>
        </w:rPr>
        <w:t xml:space="preserve">, el </w:t>
      </w:r>
      <w:r w:rsidRPr="009E13AF">
        <w:rPr>
          <w:rFonts w:ascii="Arial" w:hAnsi="Arial" w:cs="Arial"/>
          <w:b/>
          <w:color w:val="auto"/>
          <w:lang w:val="es-CL" w:eastAsia="en-US"/>
        </w:rPr>
        <w:t>señor Ministro</w:t>
      </w:r>
      <w:r w:rsidRPr="009E13AF">
        <w:rPr>
          <w:rFonts w:ascii="Arial" w:hAnsi="Arial" w:cs="Arial"/>
          <w:color w:val="auto"/>
          <w:lang w:val="es-CL" w:eastAsia="en-US"/>
        </w:rPr>
        <w:t xml:space="preserve"> dio cuenta del detalle de las dos indicaciones comprometidas en la sesión anterior. Especificó que la primera de ellas </w:t>
      </w:r>
      <w:r w:rsidR="00704B3C" w:rsidRPr="009E13AF">
        <w:rPr>
          <w:rFonts w:ascii="Arial" w:hAnsi="Arial" w:cs="Arial"/>
          <w:color w:val="auto"/>
          <w:lang w:val="es-CL" w:eastAsia="en-US"/>
        </w:rPr>
        <w:t>se formula</w:t>
      </w:r>
      <w:r w:rsidRPr="009E13AF">
        <w:rPr>
          <w:rFonts w:ascii="Arial" w:hAnsi="Arial" w:cs="Arial"/>
          <w:color w:val="auto"/>
          <w:lang w:val="es-CL" w:eastAsia="en-US"/>
        </w:rPr>
        <w:t xml:space="preserve"> en reemplazo de la presentada anteriormente para incorporar </w:t>
      </w:r>
      <w:r w:rsidR="00704B3C" w:rsidRPr="009E13AF">
        <w:rPr>
          <w:rFonts w:ascii="Arial" w:hAnsi="Arial" w:cs="Arial"/>
          <w:color w:val="auto"/>
          <w:lang w:val="es-CL" w:eastAsia="en-US"/>
        </w:rPr>
        <w:t>un nuevo artículo 8°, ajustando e</w:t>
      </w:r>
      <w:r w:rsidRPr="009E13AF">
        <w:rPr>
          <w:rFonts w:ascii="Arial" w:hAnsi="Arial" w:cs="Arial"/>
          <w:color w:val="auto"/>
          <w:lang w:val="es-CL" w:eastAsia="en-US"/>
        </w:rPr>
        <w:t>l límite sobre la ca</w:t>
      </w:r>
      <w:r w:rsidR="00704B3C" w:rsidRPr="009E13AF">
        <w:rPr>
          <w:rFonts w:ascii="Arial" w:hAnsi="Arial" w:cs="Arial"/>
          <w:color w:val="auto"/>
          <w:lang w:val="es-CL" w:eastAsia="en-US"/>
        </w:rPr>
        <w:t xml:space="preserve">rga tributaria máxima potencial e incorporando las </w:t>
      </w:r>
      <w:r w:rsidRPr="009E13AF">
        <w:rPr>
          <w:rFonts w:ascii="Arial" w:hAnsi="Arial" w:cs="Arial"/>
          <w:color w:val="auto"/>
          <w:lang w:val="es-CL" w:eastAsia="en-US"/>
        </w:rPr>
        <w:t>modificaciones en la norma que se había</w:t>
      </w:r>
      <w:r w:rsidR="00704B3C" w:rsidRPr="009E13AF">
        <w:rPr>
          <w:rFonts w:ascii="Arial" w:hAnsi="Arial" w:cs="Arial"/>
          <w:color w:val="auto"/>
          <w:lang w:val="es-CL" w:eastAsia="en-US"/>
        </w:rPr>
        <w:t>n acordado en la última sesión</w:t>
      </w:r>
      <w:r w:rsidRPr="009E13AF">
        <w:rPr>
          <w:rFonts w:ascii="Arial" w:hAnsi="Arial" w:cs="Arial"/>
          <w:color w:val="auto"/>
          <w:lang w:val="es-CL" w:eastAsia="en-US"/>
        </w:rPr>
        <w:t>.</w:t>
      </w:r>
    </w:p>
    <w:p w14:paraId="32686CED" w14:textId="77777777" w:rsidR="00892120" w:rsidRPr="009E13AF" w:rsidRDefault="00892120" w:rsidP="00892120">
      <w:pPr>
        <w:widowControl/>
        <w:ind w:firstLine="2835"/>
        <w:jc w:val="both"/>
        <w:rPr>
          <w:rFonts w:ascii="Arial" w:hAnsi="Arial" w:cs="Arial"/>
          <w:color w:val="auto"/>
          <w:lang w:val="es-CL" w:eastAsia="en-US"/>
        </w:rPr>
      </w:pPr>
    </w:p>
    <w:p w14:paraId="6B279BCF" w14:textId="41326D1D" w:rsidR="00892120" w:rsidRPr="009E13AF" w:rsidRDefault="00892120" w:rsidP="00892120">
      <w:pPr>
        <w:widowControl/>
        <w:ind w:firstLine="2835"/>
        <w:jc w:val="both"/>
        <w:rPr>
          <w:rFonts w:ascii="Arial" w:hAnsi="Arial" w:cs="Arial"/>
          <w:color w:val="auto"/>
          <w:lang w:val="es-CL" w:eastAsia="en-US"/>
        </w:rPr>
      </w:pPr>
      <w:r w:rsidRPr="009E13AF">
        <w:rPr>
          <w:rFonts w:ascii="Arial" w:hAnsi="Arial" w:cs="Arial"/>
          <w:color w:val="auto"/>
          <w:lang w:val="es-CL" w:eastAsia="en-US"/>
        </w:rPr>
        <w:t>Añadió que la segunda indicación tiene que ver con la distribución de los recursos a las comunas mi</w:t>
      </w:r>
      <w:r w:rsidR="009E13AF" w:rsidRPr="009E13AF">
        <w:rPr>
          <w:rFonts w:ascii="Arial" w:hAnsi="Arial" w:cs="Arial"/>
          <w:color w:val="auto"/>
          <w:lang w:val="es-CL" w:eastAsia="en-US"/>
        </w:rPr>
        <w:t xml:space="preserve">neras, </w:t>
      </w:r>
      <w:r w:rsidR="00A07483">
        <w:rPr>
          <w:rFonts w:ascii="Arial" w:hAnsi="Arial" w:cs="Arial"/>
          <w:color w:val="auto"/>
          <w:lang w:val="es-CL" w:eastAsia="en-US"/>
        </w:rPr>
        <w:t>en que</w:t>
      </w:r>
      <w:r w:rsidR="009E13AF" w:rsidRPr="009E13AF">
        <w:rPr>
          <w:rFonts w:ascii="Arial" w:hAnsi="Arial" w:cs="Arial"/>
          <w:color w:val="auto"/>
          <w:lang w:val="es-CL" w:eastAsia="en-US"/>
        </w:rPr>
        <w:t xml:space="preserve"> se agrega una frase final al número 2 del inciso tercero del artículo 38 bis propuesto en el número 4 del artículo 15 -que ha pasado a ser artículo 17-,</w:t>
      </w:r>
      <w:r w:rsidRPr="009E13AF">
        <w:rPr>
          <w:rFonts w:ascii="Arial" w:hAnsi="Arial" w:cs="Arial"/>
          <w:color w:val="auto"/>
          <w:lang w:val="es-CL" w:eastAsia="en-US"/>
        </w:rPr>
        <w:t xml:space="preserve"> que señala</w:t>
      </w:r>
      <w:r w:rsidR="00704B3C" w:rsidRPr="009E13AF">
        <w:rPr>
          <w:rFonts w:ascii="Arial" w:hAnsi="Arial" w:cs="Arial"/>
          <w:color w:val="auto"/>
          <w:lang w:val="es-CL" w:eastAsia="en-US"/>
        </w:rPr>
        <w:t xml:space="preserve"> que se considerarán, entre otra</w:t>
      </w:r>
      <w:r w:rsidRPr="009E13AF">
        <w:rPr>
          <w:rFonts w:ascii="Arial" w:hAnsi="Arial" w:cs="Arial"/>
          <w:color w:val="auto"/>
          <w:lang w:val="es-CL" w:eastAsia="en-US"/>
        </w:rPr>
        <w:t xml:space="preserve">s, </w:t>
      </w:r>
      <w:r w:rsidR="00704B3C" w:rsidRPr="009E13AF">
        <w:rPr>
          <w:rFonts w:ascii="Arial" w:hAnsi="Arial" w:cs="Arial"/>
          <w:color w:val="auto"/>
          <w:lang w:val="es-CL" w:eastAsia="en-US"/>
        </w:rPr>
        <w:t xml:space="preserve">las variables de </w:t>
      </w:r>
      <w:r w:rsidRPr="009E13AF">
        <w:rPr>
          <w:rFonts w:ascii="Arial" w:hAnsi="Arial" w:cs="Arial"/>
          <w:color w:val="auto"/>
          <w:lang w:val="es-CL" w:eastAsia="en-US"/>
        </w:rPr>
        <w:t xml:space="preserve">la cantidad de yacimientos mineros presentes en la comuna, su cercanía con áreas residenciales, la presencia de pasivos medioambientales, y si la zona en que se encuentra la comuna ha sido declarada zona latente o saturada. </w:t>
      </w:r>
    </w:p>
    <w:p w14:paraId="69913AA0" w14:textId="77777777" w:rsidR="00892120" w:rsidRPr="009E13AF" w:rsidRDefault="00892120" w:rsidP="00892120">
      <w:pPr>
        <w:widowControl/>
        <w:ind w:firstLine="2835"/>
        <w:jc w:val="both"/>
        <w:rPr>
          <w:rFonts w:ascii="Arial" w:hAnsi="Arial" w:cs="Arial"/>
          <w:color w:val="auto"/>
          <w:lang w:val="es-CL" w:eastAsia="en-US"/>
        </w:rPr>
      </w:pPr>
    </w:p>
    <w:p w14:paraId="0382F1A8" w14:textId="2678B5DB" w:rsidR="00892120" w:rsidRPr="009E13AF" w:rsidRDefault="00892120" w:rsidP="00892120">
      <w:pPr>
        <w:widowControl/>
        <w:ind w:firstLine="2835"/>
        <w:jc w:val="both"/>
        <w:rPr>
          <w:rFonts w:ascii="Arial" w:hAnsi="Arial" w:cs="Arial"/>
          <w:color w:val="auto"/>
          <w:lang w:val="es-CL" w:eastAsia="en-US"/>
        </w:rPr>
      </w:pPr>
      <w:r w:rsidRPr="009E13AF">
        <w:rPr>
          <w:rFonts w:ascii="Arial" w:hAnsi="Arial" w:cs="Arial"/>
          <w:color w:val="auto"/>
          <w:lang w:val="es-CL" w:eastAsia="en-US"/>
        </w:rPr>
        <w:t>Aclaró que los ajustes de</w:t>
      </w:r>
      <w:r w:rsidR="001D4AB6">
        <w:rPr>
          <w:rFonts w:ascii="Arial" w:hAnsi="Arial" w:cs="Arial"/>
          <w:color w:val="auto"/>
          <w:lang w:val="es-CL" w:eastAsia="en-US"/>
        </w:rPr>
        <w:t xml:space="preserve"> </w:t>
      </w:r>
      <w:r w:rsidRPr="009E13AF">
        <w:rPr>
          <w:rFonts w:ascii="Arial" w:hAnsi="Arial" w:cs="Arial"/>
          <w:color w:val="auto"/>
          <w:lang w:val="es-CL" w:eastAsia="en-US"/>
        </w:rPr>
        <w:t>l</w:t>
      </w:r>
      <w:r w:rsidR="001D4AB6">
        <w:rPr>
          <w:rFonts w:ascii="Arial" w:hAnsi="Arial" w:cs="Arial"/>
          <w:color w:val="auto"/>
          <w:lang w:val="es-CL" w:eastAsia="en-US"/>
        </w:rPr>
        <w:t>a</w:t>
      </w:r>
      <w:r w:rsidRPr="009E13AF">
        <w:rPr>
          <w:rFonts w:ascii="Arial" w:hAnsi="Arial" w:cs="Arial"/>
          <w:color w:val="auto"/>
          <w:lang w:val="es-CL" w:eastAsia="en-US"/>
        </w:rPr>
        <w:t xml:space="preserve"> Rioma vienen incorporados en la nueva redacción del artículo 8°</w:t>
      </w:r>
      <w:r w:rsidR="009E13AF" w:rsidRPr="009E13AF">
        <w:rPr>
          <w:rFonts w:ascii="Arial" w:hAnsi="Arial" w:cs="Arial"/>
          <w:color w:val="auto"/>
          <w:lang w:val="es-CL" w:eastAsia="en-US"/>
        </w:rPr>
        <w:t xml:space="preserve"> nuevo </w:t>
      </w:r>
      <w:r w:rsidRPr="009E13AF">
        <w:rPr>
          <w:rFonts w:ascii="Arial" w:hAnsi="Arial" w:cs="Arial"/>
          <w:color w:val="auto"/>
          <w:lang w:val="es-CL" w:eastAsia="en-US"/>
        </w:rPr>
        <w:t xml:space="preserve">propuesto, considerando que la letra d) </w:t>
      </w:r>
      <w:r w:rsidR="00704B3C" w:rsidRPr="009E13AF">
        <w:rPr>
          <w:rFonts w:ascii="Arial" w:hAnsi="Arial" w:cs="Arial"/>
          <w:color w:val="auto"/>
          <w:lang w:val="es-CL" w:eastAsia="en-US"/>
        </w:rPr>
        <w:t xml:space="preserve">de la norma </w:t>
      </w:r>
      <w:r w:rsidR="009E13AF" w:rsidRPr="009E13AF">
        <w:rPr>
          <w:rFonts w:ascii="Arial" w:hAnsi="Arial" w:cs="Arial"/>
          <w:color w:val="auto"/>
          <w:lang w:val="es-CL" w:eastAsia="en-US"/>
        </w:rPr>
        <w:t xml:space="preserve">ahora se elimina en esta última indicación. </w:t>
      </w:r>
    </w:p>
    <w:p w14:paraId="517D723A" w14:textId="77777777" w:rsidR="00892120" w:rsidRPr="009E13AF" w:rsidRDefault="00892120" w:rsidP="00892120">
      <w:pPr>
        <w:widowControl/>
        <w:ind w:firstLine="2835"/>
        <w:jc w:val="both"/>
        <w:rPr>
          <w:rFonts w:ascii="Arial" w:hAnsi="Arial" w:cs="Arial"/>
          <w:color w:val="auto"/>
          <w:lang w:val="es-CL" w:eastAsia="en-US"/>
        </w:rPr>
      </w:pPr>
    </w:p>
    <w:p w14:paraId="5493FDC0" w14:textId="0C5EA78E" w:rsidR="00892120" w:rsidRPr="009E13AF" w:rsidRDefault="00892120" w:rsidP="00892120">
      <w:pPr>
        <w:widowControl/>
        <w:ind w:firstLine="2835"/>
        <w:jc w:val="both"/>
        <w:rPr>
          <w:rFonts w:ascii="Arial" w:hAnsi="Arial" w:cs="Arial"/>
          <w:color w:val="auto"/>
          <w:lang w:val="es-CL" w:eastAsia="en-US"/>
        </w:rPr>
      </w:pPr>
      <w:r w:rsidRPr="009E13AF">
        <w:rPr>
          <w:rFonts w:ascii="Arial" w:hAnsi="Arial" w:cs="Arial"/>
          <w:color w:val="auto"/>
          <w:lang w:val="es-CL" w:eastAsia="en-US"/>
        </w:rPr>
        <w:t xml:space="preserve">El </w:t>
      </w:r>
      <w:r w:rsidRPr="009E13AF">
        <w:rPr>
          <w:rFonts w:ascii="Arial" w:hAnsi="Arial" w:cs="Arial"/>
          <w:b/>
          <w:color w:val="auto"/>
          <w:lang w:val="es-CL" w:eastAsia="en-US"/>
        </w:rPr>
        <w:t>Honorable Senador señor Lagos</w:t>
      </w:r>
      <w:r w:rsidRPr="009E13AF">
        <w:rPr>
          <w:rFonts w:ascii="Arial" w:hAnsi="Arial" w:cs="Arial"/>
          <w:color w:val="auto"/>
          <w:lang w:val="es-CL" w:eastAsia="en-US"/>
        </w:rPr>
        <w:t xml:space="preserve"> recabó la conformidad de los distintos señores Senadores sobre el contenido de las indicaciones para ser aprobadas ad referéndum a la espera de que sean formalmente presentadas.</w:t>
      </w:r>
    </w:p>
    <w:p w14:paraId="703392EB" w14:textId="035B512F" w:rsidR="00277164" w:rsidRPr="009E13AF" w:rsidRDefault="00277164" w:rsidP="00892120">
      <w:pPr>
        <w:widowControl/>
        <w:ind w:firstLine="2835"/>
        <w:jc w:val="both"/>
        <w:rPr>
          <w:rFonts w:ascii="Arial" w:hAnsi="Arial" w:cs="Arial"/>
          <w:color w:val="auto"/>
          <w:lang w:val="es-CL" w:eastAsia="en-US"/>
        </w:rPr>
      </w:pPr>
    </w:p>
    <w:p w14:paraId="61461C6A" w14:textId="5A8A788B" w:rsidR="00277164" w:rsidRPr="009E13AF" w:rsidRDefault="00A07483" w:rsidP="00892120">
      <w:pPr>
        <w:widowControl/>
        <w:ind w:firstLine="2835"/>
        <w:jc w:val="both"/>
        <w:rPr>
          <w:rFonts w:ascii="Arial" w:hAnsi="Arial" w:cs="Arial"/>
          <w:b/>
          <w:color w:val="auto"/>
          <w:lang w:val="es-CL" w:eastAsia="en-US"/>
        </w:rPr>
      </w:pPr>
      <w:r>
        <w:rPr>
          <w:rFonts w:ascii="Arial" w:hAnsi="Arial" w:cs="Arial"/>
          <w:b/>
          <w:color w:val="auto"/>
          <w:lang w:val="es-CL" w:eastAsia="en-US"/>
        </w:rPr>
        <w:t>L</w:t>
      </w:r>
      <w:r w:rsidR="00277164" w:rsidRPr="009E13AF">
        <w:rPr>
          <w:rFonts w:ascii="Arial" w:hAnsi="Arial" w:cs="Arial"/>
          <w:b/>
          <w:color w:val="auto"/>
          <w:lang w:val="es-CL" w:eastAsia="en-US"/>
        </w:rPr>
        <w:t>as indicaciones</w:t>
      </w:r>
      <w:r w:rsidR="00704B3C" w:rsidRPr="009E13AF">
        <w:rPr>
          <w:rFonts w:ascii="Arial" w:hAnsi="Arial" w:cs="Arial"/>
          <w:b/>
          <w:color w:val="auto"/>
          <w:lang w:val="es-CL" w:eastAsia="en-US"/>
        </w:rPr>
        <w:t xml:space="preserve"> </w:t>
      </w:r>
      <w:r>
        <w:rPr>
          <w:rFonts w:ascii="Arial" w:hAnsi="Arial" w:cs="Arial"/>
          <w:b/>
          <w:color w:val="auto"/>
          <w:lang w:val="es-CL" w:eastAsia="en-US"/>
        </w:rPr>
        <w:t xml:space="preserve">que posteriormente fueron formalizadas e </w:t>
      </w:r>
      <w:r w:rsidR="00704B3C" w:rsidRPr="009E13AF">
        <w:rPr>
          <w:rFonts w:ascii="Arial" w:hAnsi="Arial" w:cs="Arial"/>
          <w:b/>
          <w:color w:val="auto"/>
          <w:lang w:val="es-CL" w:eastAsia="en-US"/>
        </w:rPr>
        <w:t>identificadas bajo los</w:t>
      </w:r>
      <w:r w:rsidR="00277164" w:rsidRPr="009E13AF">
        <w:rPr>
          <w:rFonts w:ascii="Arial" w:hAnsi="Arial" w:cs="Arial"/>
          <w:b/>
          <w:color w:val="auto"/>
          <w:lang w:val="es-CL" w:eastAsia="en-US"/>
        </w:rPr>
        <w:t xml:space="preserve"> número</w:t>
      </w:r>
      <w:r w:rsidR="00704B3C" w:rsidRPr="009E13AF">
        <w:rPr>
          <w:rFonts w:ascii="Arial" w:hAnsi="Arial" w:cs="Arial"/>
          <w:b/>
          <w:color w:val="auto"/>
          <w:lang w:val="es-CL" w:eastAsia="en-US"/>
        </w:rPr>
        <w:t>s</w:t>
      </w:r>
      <w:r w:rsidR="00277164" w:rsidRPr="009E13AF">
        <w:rPr>
          <w:rFonts w:ascii="Arial" w:hAnsi="Arial" w:cs="Arial"/>
          <w:b/>
          <w:color w:val="auto"/>
          <w:lang w:val="es-CL" w:eastAsia="en-US"/>
        </w:rPr>
        <w:t xml:space="preserve"> 15H bis y 18H bis fueron aprobadas ad referéndum por la unanimidad de los miembros de la Comisión, Honorables Senadores señores Coloma, García, Insulza, Lagos y Núñez.</w:t>
      </w:r>
    </w:p>
    <w:p w14:paraId="619F0413" w14:textId="77777777" w:rsidR="00892120" w:rsidRPr="00A07483" w:rsidRDefault="00892120" w:rsidP="00892120">
      <w:pPr>
        <w:widowControl/>
        <w:ind w:firstLine="2835"/>
        <w:jc w:val="both"/>
        <w:rPr>
          <w:rFonts w:ascii="Arial" w:hAnsi="Arial" w:cs="Arial"/>
          <w:color w:val="auto"/>
          <w:lang w:val="es-CL" w:eastAsia="en-US"/>
        </w:rPr>
      </w:pPr>
    </w:p>
    <w:p w14:paraId="2C6C4577" w14:textId="77777777" w:rsidR="00892120" w:rsidRPr="00A07483" w:rsidRDefault="00892120" w:rsidP="00892120">
      <w:pPr>
        <w:widowControl/>
        <w:ind w:firstLine="2835"/>
        <w:jc w:val="both"/>
        <w:rPr>
          <w:rFonts w:ascii="Arial" w:hAnsi="Arial" w:cs="Arial"/>
          <w:color w:val="auto"/>
          <w:lang w:val="es-CL" w:eastAsia="en-US"/>
        </w:rPr>
      </w:pPr>
    </w:p>
    <w:p w14:paraId="51AE3CA2" w14:textId="77777777" w:rsidR="00754878" w:rsidRDefault="00892120" w:rsidP="00892120">
      <w:pPr>
        <w:widowControl/>
        <w:ind w:firstLine="2835"/>
        <w:jc w:val="both"/>
        <w:rPr>
          <w:rFonts w:ascii="Arial" w:hAnsi="Arial" w:cs="Arial"/>
          <w:color w:val="auto"/>
          <w:lang w:val="es-CL" w:eastAsia="en-US"/>
        </w:rPr>
      </w:pPr>
      <w:r w:rsidRPr="009E13AF">
        <w:rPr>
          <w:rFonts w:ascii="Arial" w:hAnsi="Arial" w:cs="Arial"/>
          <w:color w:val="auto"/>
          <w:lang w:val="es-CL" w:eastAsia="en-US"/>
        </w:rPr>
        <w:t xml:space="preserve">En </w:t>
      </w:r>
      <w:r w:rsidR="008D73A2" w:rsidRPr="009E13AF">
        <w:rPr>
          <w:rFonts w:ascii="Arial" w:hAnsi="Arial" w:cs="Arial"/>
          <w:b/>
          <w:color w:val="auto"/>
          <w:lang w:val="es-CL" w:eastAsia="en-US"/>
        </w:rPr>
        <w:t>sesión de 9 de mayo de 2023 celebrada en la jornada de tarde</w:t>
      </w:r>
      <w:r w:rsidR="008D73A2" w:rsidRPr="009E13AF">
        <w:rPr>
          <w:rFonts w:ascii="Arial" w:hAnsi="Arial" w:cs="Arial"/>
          <w:color w:val="auto"/>
          <w:lang w:val="es-CL" w:eastAsia="en-US"/>
        </w:rPr>
        <w:t>,</w:t>
      </w:r>
      <w:r w:rsidR="00FB1C21" w:rsidRPr="009E13AF">
        <w:rPr>
          <w:rFonts w:ascii="Arial" w:hAnsi="Arial" w:cs="Arial"/>
          <w:color w:val="auto"/>
          <w:lang w:val="es-CL" w:eastAsia="en-US"/>
        </w:rPr>
        <w:t xml:space="preserve"> </w:t>
      </w:r>
      <w:r w:rsidRPr="009E13AF">
        <w:rPr>
          <w:rFonts w:ascii="Arial" w:hAnsi="Arial" w:cs="Arial"/>
          <w:color w:val="auto"/>
          <w:lang w:val="es-CL" w:eastAsia="en-US"/>
        </w:rPr>
        <w:t xml:space="preserve">el </w:t>
      </w:r>
      <w:r w:rsidRPr="009E13AF">
        <w:rPr>
          <w:rFonts w:ascii="Arial" w:hAnsi="Arial" w:cs="Arial"/>
          <w:b/>
          <w:color w:val="auto"/>
          <w:lang w:val="es-CL" w:eastAsia="en-US"/>
        </w:rPr>
        <w:t>Honorable Senador señor Lagos</w:t>
      </w:r>
      <w:r w:rsidRPr="009E13AF">
        <w:rPr>
          <w:rFonts w:ascii="Arial" w:hAnsi="Arial" w:cs="Arial"/>
          <w:color w:val="auto"/>
          <w:lang w:val="es-CL" w:eastAsia="en-US"/>
        </w:rPr>
        <w:t xml:space="preserve"> </w:t>
      </w:r>
      <w:r w:rsidR="00FB1C21" w:rsidRPr="009E13AF">
        <w:rPr>
          <w:rFonts w:ascii="Arial" w:hAnsi="Arial" w:cs="Arial"/>
          <w:color w:val="auto"/>
          <w:lang w:val="es-CL" w:eastAsia="en-US"/>
        </w:rPr>
        <w:t xml:space="preserve">informó al resto de los señores Senadores que las indicaciones </w:t>
      </w:r>
      <w:r w:rsidR="00754878">
        <w:rPr>
          <w:rFonts w:ascii="Arial" w:hAnsi="Arial" w:cs="Arial"/>
          <w:color w:val="auto"/>
          <w:lang w:val="es-CL" w:eastAsia="en-US"/>
        </w:rPr>
        <w:t>aprobadas ad referéndum en la jornada de la mañana habían sido debidamente formalizadas</w:t>
      </w:r>
      <w:r w:rsidR="00FB1C21" w:rsidRPr="009E13AF">
        <w:rPr>
          <w:rFonts w:ascii="Arial" w:hAnsi="Arial" w:cs="Arial"/>
          <w:color w:val="auto"/>
          <w:lang w:val="es-CL" w:eastAsia="en-US"/>
        </w:rPr>
        <w:t xml:space="preserve"> por</w:t>
      </w:r>
      <w:r w:rsidR="00DA5AC3" w:rsidRPr="009E13AF">
        <w:rPr>
          <w:rFonts w:ascii="Arial" w:hAnsi="Arial" w:cs="Arial"/>
          <w:color w:val="auto"/>
          <w:lang w:val="es-CL" w:eastAsia="en-US"/>
        </w:rPr>
        <w:t xml:space="preserve"> el Ej</w:t>
      </w:r>
      <w:r w:rsidR="00CF279F" w:rsidRPr="009E13AF">
        <w:rPr>
          <w:rFonts w:ascii="Arial" w:hAnsi="Arial" w:cs="Arial"/>
          <w:color w:val="auto"/>
          <w:lang w:val="es-CL" w:eastAsia="en-US"/>
        </w:rPr>
        <w:t>ecutivo</w:t>
      </w:r>
      <w:r w:rsidR="009E13AF" w:rsidRPr="009E13AF">
        <w:rPr>
          <w:rFonts w:ascii="Arial" w:hAnsi="Arial" w:cs="Arial"/>
          <w:color w:val="auto"/>
          <w:lang w:val="es-CL" w:eastAsia="en-US"/>
        </w:rPr>
        <w:t xml:space="preserve"> en el plazo autorizado al efecto por la Sala de la Corporación</w:t>
      </w:r>
      <w:r w:rsidR="00754878">
        <w:rPr>
          <w:rFonts w:ascii="Arial" w:hAnsi="Arial" w:cs="Arial"/>
          <w:color w:val="auto"/>
          <w:lang w:val="es-CL" w:eastAsia="en-US"/>
        </w:rPr>
        <w:t>.</w:t>
      </w:r>
    </w:p>
    <w:p w14:paraId="054E9384" w14:textId="77777777" w:rsidR="00754878" w:rsidRDefault="00754878" w:rsidP="00892120">
      <w:pPr>
        <w:widowControl/>
        <w:ind w:firstLine="2835"/>
        <w:jc w:val="both"/>
        <w:rPr>
          <w:rFonts w:ascii="Arial" w:hAnsi="Arial" w:cs="Arial"/>
          <w:color w:val="auto"/>
          <w:lang w:val="es-CL" w:eastAsia="en-US"/>
        </w:rPr>
      </w:pPr>
    </w:p>
    <w:p w14:paraId="2289C5F4" w14:textId="6404D8CF" w:rsidR="00754878" w:rsidRPr="002C3445" w:rsidRDefault="002C3445" w:rsidP="00892120">
      <w:pPr>
        <w:widowControl/>
        <w:ind w:firstLine="2835"/>
        <w:jc w:val="both"/>
        <w:rPr>
          <w:rFonts w:ascii="Arial" w:hAnsi="Arial" w:cs="Arial"/>
          <w:b/>
          <w:bCs/>
          <w:color w:val="auto"/>
          <w:lang w:val="es-CL" w:eastAsia="en-US"/>
        </w:rPr>
      </w:pPr>
      <w:r>
        <w:rPr>
          <w:rFonts w:ascii="Arial" w:hAnsi="Arial" w:cs="Arial"/>
          <w:b/>
          <w:bCs/>
          <w:color w:val="auto"/>
          <w:lang w:val="es-CL" w:eastAsia="en-US"/>
        </w:rPr>
        <w:lastRenderedPageBreak/>
        <w:t>-</w:t>
      </w:r>
      <w:r w:rsidR="00754878" w:rsidRPr="002C3445">
        <w:rPr>
          <w:rFonts w:ascii="Arial" w:hAnsi="Arial" w:cs="Arial"/>
          <w:b/>
          <w:bCs/>
          <w:color w:val="auto"/>
          <w:lang w:val="es-CL" w:eastAsia="en-US"/>
        </w:rPr>
        <w:t xml:space="preserve">Las indicaciones para incorporar un nuevo artículo 8° y para modificar el </w:t>
      </w:r>
      <w:r w:rsidRPr="002C3445">
        <w:rPr>
          <w:rFonts w:ascii="Arial" w:hAnsi="Arial" w:cs="Arial"/>
          <w:b/>
          <w:bCs/>
          <w:color w:val="auto"/>
          <w:lang w:val="es-CL" w:eastAsia="en-US"/>
        </w:rPr>
        <w:t>numeral 2 del inciso tercero del artículo 38 bis incorporado por el número 4 del artículo 15 -que pasó a ser 17- fueron ratificadas por la unanimidad de los miembros de la Comisión.</w:t>
      </w:r>
    </w:p>
    <w:p w14:paraId="4E8AFD5C" w14:textId="77777777" w:rsidR="002C3445" w:rsidRDefault="002C3445" w:rsidP="00892120">
      <w:pPr>
        <w:widowControl/>
        <w:ind w:firstLine="2835"/>
        <w:jc w:val="both"/>
        <w:rPr>
          <w:rFonts w:ascii="Arial" w:hAnsi="Arial" w:cs="Arial"/>
          <w:color w:val="auto"/>
          <w:lang w:val="es-CL" w:eastAsia="en-US"/>
        </w:rPr>
      </w:pPr>
    </w:p>
    <w:p w14:paraId="744707D8" w14:textId="77777777" w:rsidR="002C3445" w:rsidRDefault="002C3445" w:rsidP="00892120">
      <w:pPr>
        <w:widowControl/>
        <w:ind w:firstLine="2835"/>
        <w:jc w:val="both"/>
        <w:rPr>
          <w:rFonts w:ascii="Arial" w:hAnsi="Arial" w:cs="Arial"/>
          <w:color w:val="auto"/>
          <w:lang w:val="es-CL" w:eastAsia="en-US"/>
        </w:rPr>
      </w:pPr>
    </w:p>
    <w:p w14:paraId="50B1A3AC" w14:textId="6791C7DE" w:rsidR="00892120" w:rsidRDefault="002C3445" w:rsidP="00892120">
      <w:pPr>
        <w:widowControl/>
        <w:ind w:firstLine="2835"/>
        <w:jc w:val="both"/>
        <w:rPr>
          <w:rFonts w:ascii="Arial" w:hAnsi="Arial" w:cs="Arial"/>
          <w:color w:val="auto"/>
          <w:lang w:val="es-CL" w:eastAsia="en-US"/>
        </w:rPr>
      </w:pPr>
      <w:r>
        <w:rPr>
          <w:rFonts w:ascii="Arial" w:hAnsi="Arial" w:cs="Arial"/>
          <w:color w:val="auto"/>
          <w:lang w:val="es-CL" w:eastAsia="en-US"/>
        </w:rPr>
        <w:t xml:space="preserve">El </w:t>
      </w:r>
      <w:r w:rsidRPr="002C3445">
        <w:rPr>
          <w:rFonts w:ascii="Arial" w:hAnsi="Arial" w:cs="Arial"/>
          <w:b/>
          <w:bCs/>
          <w:color w:val="auto"/>
          <w:lang w:val="es-CL" w:eastAsia="en-US"/>
        </w:rPr>
        <w:t>Honorable Senador señor Lagos</w:t>
      </w:r>
      <w:r>
        <w:rPr>
          <w:rFonts w:ascii="Arial" w:hAnsi="Arial" w:cs="Arial"/>
          <w:color w:val="auto"/>
          <w:lang w:val="es-CL" w:eastAsia="en-US"/>
        </w:rPr>
        <w:t xml:space="preserve"> a</w:t>
      </w:r>
      <w:r w:rsidR="00DA5AC3" w:rsidRPr="009E13AF">
        <w:rPr>
          <w:rFonts w:ascii="Arial" w:hAnsi="Arial" w:cs="Arial"/>
          <w:color w:val="auto"/>
          <w:lang w:val="es-CL" w:eastAsia="en-US"/>
        </w:rPr>
        <w:t>gregó que</w:t>
      </w:r>
      <w:r w:rsidR="009E13AF" w:rsidRPr="009E13AF">
        <w:rPr>
          <w:rFonts w:ascii="Arial" w:hAnsi="Arial" w:cs="Arial"/>
          <w:color w:val="auto"/>
          <w:lang w:val="es-CL" w:eastAsia="en-US"/>
        </w:rPr>
        <w:t>, despejado lo anterior, quedaba pendiente</w:t>
      </w:r>
      <w:r w:rsidR="00DA5AC3" w:rsidRPr="009E13AF">
        <w:rPr>
          <w:rFonts w:ascii="Arial" w:hAnsi="Arial" w:cs="Arial"/>
          <w:color w:val="auto"/>
          <w:lang w:val="es-CL" w:eastAsia="en-US"/>
        </w:rPr>
        <w:t xml:space="preserve"> conocer la propuesta de protocolo de acuerdo por parte del Gobierno, así como también</w:t>
      </w:r>
      <w:r w:rsidR="009E13AF" w:rsidRPr="009E13AF">
        <w:rPr>
          <w:rFonts w:ascii="Arial" w:hAnsi="Arial" w:cs="Arial"/>
          <w:color w:val="auto"/>
          <w:lang w:val="es-CL" w:eastAsia="en-US"/>
        </w:rPr>
        <w:t xml:space="preserve"> el nuevo listado o simulación de comunas mineras beneficiadas que</w:t>
      </w:r>
      <w:r w:rsidR="00DA5AC3" w:rsidRPr="009E13AF">
        <w:rPr>
          <w:rFonts w:ascii="Arial" w:hAnsi="Arial" w:cs="Arial"/>
          <w:color w:val="auto"/>
          <w:lang w:val="es-CL" w:eastAsia="en-US"/>
        </w:rPr>
        <w:t xml:space="preserve"> este último se había comprometido a </w:t>
      </w:r>
      <w:r w:rsidR="009E13AF" w:rsidRPr="009E13AF">
        <w:rPr>
          <w:rFonts w:ascii="Arial" w:hAnsi="Arial" w:cs="Arial"/>
          <w:color w:val="auto"/>
          <w:lang w:val="es-CL" w:eastAsia="en-US"/>
        </w:rPr>
        <w:t>informar a los señores Senadores.</w:t>
      </w:r>
      <w:r w:rsidR="00892120" w:rsidRPr="009E13AF">
        <w:rPr>
          <w:rFonts w:ascii="Arial" w:hAnsi="Arial" w:cs="Arial"/>
          <w:color w:val="auto"/>
          <w:lang w:val="es-CL" w:eastAsia="en-US"/>
        </w:rPr>
        <w:t xml:space="preserve"> </w:t>
      </w:r>
    </w:p>
    <w:p w14:paraId="7BEF7A6D" w14:textId="77777777" w:rsidR="00754878" w:rsidRPr="009E13AF" w:rsidRDefault="00754878" w:rsidP="00892120">
      <w:pPr>
        <w:widowControl/>
        <w:ind w:firstLine="2835"/>
        <w:jc w:val="both"/>
        <w:rPr>
          <w:rFonts w:ascii="Arial" w:hAnsi="Arial" w:cs="Arial"/>
          <w:color w:val="auto"/>
          <w:lang w:val="es-CL" w:eastAsia="en-US"/>
        </w:rPr>
      </w:pPr>
    </w:p>
    <w:p w14:paraId="614D4BDC" w14:textId="6815EF3A" w:rsidR="00E02469" w:rsidRPr="002C3445" w:rsidRDefault="00E02469" w:rsidP="00892120">
      <w:pPr>
        <w:widowControl/>
        <w:ind w:firstLine="2835"/>
        <w:jc w:val="both"/>
        <w:rPr>
          <w:rFonts w:ascii="Arial" w:hAnsi="Arial" w:cs="Arial"/>
          <w:color w:val="auto"/>
          <w:lang w:val="es-CL" w:eastAsia="en-US"/>
        </w:rPr>
      </w:pPr>
      <w:r w:rsidRPr="003063E5">
        <w:rPr>
          <w:rFonts w:ascii="Arial" w:hAnsi="Arial" w:cs="Arial"/>
          <w:color w:val="auto"/>
          <w:lang w:val="es-CL" w:eastAsia="en-US"/>
        </w:rPr>
        <w:t xml:space="preserve">A continuación, </w:t>
      </w:r>
      <w:r w:rsidR="00944DD2" w:rsidRPr="003063E5">
        <w:rPr>
          <w:rFonts w:ascii="Arial" w:hAnsi="Arial" w:cs="Arial"/>
          <w:color w:val="auto"/>
          <w:lang w:val="es-CL" w:eastAsia="en-US"/>
        </w:rPr>
        <w:t xml:space="preserve">la </w:t>
      </w:r>
      <w:r w:rsidR="00944DD2" w:rsidRPr="003063E5">
        <w:rPr>
          <w:rFonts w:ascii="Arial" w:hAnsi="Arial" w:cs="Arial"/>
          <w:b/>
          <w:color w:val="auto"/>
          <w:lang w:val="es-CL" w:eastAsia="en-US"/>
        </w:rPr>
        <w:t>señora Subsecretaria</w:t>
      </w:r>
      <w:r w:rsidR="00944DD2" w:rsidRPr="003063E5">
        <w:rPr>
          <w:rFonts w:ascii="Arial" w:hAnsi="Arial" w:cs="Arial"/>
          <w:color w:val="auto"/>
          <w:lang w:val="es-CL" w:eastAsia="en-US"/>
        </w:rPr>
        <w:t xml:space="preserve"> </w:t>
      </w:r>
      <w:r w:rsidRPr="003063E5">
        <w:rPr>
          <w:rFonts w:ascii="Arial" w:hAnsi="Arial" w:cs="Arial"/>
          <w:color w:val="auto"/>
          <w:lang w:val="es-CL" w:eastAsia="en-US"/>
        </w:rPr>
        <w:t>compartió con los señores Senadores el listado</w:t>
      </w:r>
      <w:r w:rsidR="003063E5" w:rsidRPr="003063E5">
        <w:rPr>
          <w:rFonts w:ascii="Arial" w:hAnsi="Arial" w:cs="Arial"/>
          <w:color w:val="auto"/>
          <w:lang w:val="es-CL" w:eastAsia="en-US"/>
        </w:rPr>
        <w:t xml:space="preserve"> comprometido con la actualización de las comunas mineras beneficiadas</w:t>
      </w:r>
      <w:r w:rsidRPr="003063E5">
        <w:rPr>
          <w:rFonts w:ascii="Arial" w:hAnsi="Arial" w:cs="Arial"/>
          <w:color w:val="auto"/>
          <w:lang w:val="es-CL" w:eastAsia="en-US"/>
        </w:rPr>
        <w:t xml:space="preserve"> y </w:t>
      </w:r>
      <w:r w:rsidR="003063E5" w:rsidRPr="003063E5">
        <w:rPr>
          <w:rFonts w:ascii="Arial" w:hAnsi="Arial" w:cs="Arial"/>
          <w:color w:val="auto"/>
          <w:lang w:val="es-CL" w:eastAsia="en-US"/>
        </w:rPr>
        <w:t>procedió a dar</w:t>
      </w:r>
      <w:r w:rsidRPr="003063E5">
        <w:rPr>
          <w:rFonts w:ascii="Arial" w:hAnsi="Arial" w:cs="Arial"/>
          <w:color w:val="auto"/>
          <w:lang w:val="es-CL" w:eastAsia="en-US"/>
        </w:rPr>
        <w:t xml:space="preserve"> lectura del protocolo de acuerdo respecto de otras materias que no forman parte del proyecto de ley objeto de discusión de la Comisión de Hacienda, pero que serán abordadas a través de distintas vías. </w:t>
      </w:r>
    </w:p>
    <w:p w14:paraId="434FEB9D" w14:textId="0305E52F" w:rsidR="00892120" w:rsidRPr="002C3445" w:rsidRDefault="00892120" w:rsidP="00E02469">
      <w:pPr>
        <w:widowControl/>
        <w:jc w:val="both"/>
        <w:rPr>
          <w:rFonts w:ascii="Arial" w:hAnsi="Arial" w:cs="Arial"/>
          <w:color w:val="auto"/>
          <w:lang w:val="es-CL" w:eastAsia="en-US"/>
        </w:rPr>
      </w:pPr>
    </w:p>
    <w:p w14:paraId="1150413D" w14:textId="6235559F" w:rsidR="00E02469" w:rsidRPr="002C3445" w:rsidRDefault="00892120" w:rsidP="00E02469">
      <w:pPr>
        <w:widowControl/>
        <w:ind w:firstLine="2835"/>
        <w:jc w:val="both"/>
        <w:rPr>
          <w:rFonts w:ascii="Arial" w:hAnsi="Arial" w:cs="Arial"/>
          <w:color w:val="auto"/>
          <w:lang w:val="es-CL" w:eastAsia="en-US"/>
        </w:rPr>
      </w:pPr>
      <w:r w:rsidRPr="002C3445">
        <w:rPr>
          <w:rFonts w:ascii="Arial" w:hAnsi="Arial" w:cs="Arial"/>
          <w:color w:val="auto"/>
          <w:lang w:val="es-CL" w:eastAsia="en-US"/>
        </w:rPr>
        <w:t xml:space="preserve">El </w:t>
      </w:r>
      <w:r w:rsidRPr="002C3445">
        <w:rPr>
          <w:rFonts w:ascii="Arial" w:hAnsi="Arial" w:cs="Arial"/>
          <w:b/>
          <w:color w:val="auto"/>
          <w:lang w:val="es-CL" w:eastAsia="en-US"/>
        </w:rPr>
        <w:t>Honorable Senador señor García</w:t>
      </w:r>
      <w:r w:rsidR="00E02469" w:rsidRPr="002C3445">
        <w:rPr>
          <w:rFonts w:ascii="Arial" w:hAnsi="Arial" w:cs="Arial"/>
          <w:color w:val="auto"/>
          <w:lang w:val="es-CL" w:eastAsia="en-US"/>
        </w:rPr>
        <w:t xml:space="preserve">, sin perjuicio de valorar la entrega del listado de las comunas mineras, </w:t>
      </w:r>
      <w:r w:rsidR="00754878" w:rsidRPr="002C3445">
        <w:rPr>
          <w:rFonts w:ascii="Arial" w:hAnsi="Arial" w:cs="Arial"/>
          <w:color w:val="auto"/>
          <w:lang w:val="es-CL" w:eastAsia="en-US"/>
        </w:rPr>
        <w:t xml:space="preserve">solicitó a los representantes del Ejecutivo </w:t>
      </w:r>
      <w:r w:rsidR="00E02469" w:rsidRPr="002C3445">
        <w:rPr>
          <w:rFonts w:ascii="Arial" w:hAnsi="Arial" w:cs="Arial"/>
          <w:color w:val="auto"/>
          <w:lang w:val="es-CL" w:eastAsia="en-US"/>
        </w:rPr>
        <w:t>la remisión de la lista o simulación de comunas beneficiadas con el Fondo de Apoyo de para la Equidad Territorial y lo</w:t>
      </w:r>
      <w:r w:rsidR="003063E5" w:rsidRPr="002C3445">
        <w:rPr>
          <w:rFonts w:ascii="Arial" w:hAnsi="Arial" w:cs="Arial"/>
          <w:color w:val="auto"/>
          <w:lang w:val="es-CL" w:eastAsia="en-US"/>
        </w:rPr>
        <w:t>s recursos</w:t>
      </w:r>
      <w:r w:rsidR="00E02469" w:rsidRPr="002C3445">
        <w:rPr>
          <w:rFonts w:ascii="Arial" w:hAnsi="Arial" w:cs="Arial"/>
          <w:color w:val="auto"/>
          <w:lang w:val="es-CL" w:eastAsia="en-US"/>
        </w:rPr>
        <w:t xml:space="preserve"> que recibir</w:t>
      </w:r>
      <w:r w:rsidR="003063E5" w:rsidRPr="002C3445">
        <w:rPr>
          <w:rFonts w:ascii="Arial" w:hAnsi="Arial" w:cs="Arial"/>
          <w:color w:val="auto"/>
          <w:lang w:val="es-CL" w:eastAsia="en-US"/>
        </w:rPr>
        <w:t>á</w:t>
      </w:r>
      <w:r w:rsidR="00E02469" w:rsidRPr="002C3445">
        <w:rPr>
          <w:rFonts w:ascii="Arial" w:hAnsi="Arial" w:cs="Arial"/>
          <w:color w:val="auto"/>
          <w:lang w:val="es-CL" w:eastAsia="en-US"/>
        </w:rPr>
        <w:t xml:space="preserve"> cada </w:t>
      </w:r>
      <w:r w:rsidR="003063E5" w:rsidRPr="002C3445">
        <w:rPr>
          <w:rFonts w:ascii="Arial" w:hAnsi="Arial" w:cs="Arial"/>
          <w:color w:val="auto"/>
          <w:lang w:val="es-CL" w:eastAsia="en-US"/>
        </w:rPr>
        <w:t>una de ellas</w:t>
      </w:r>
      <w:r w:rsidR="00E02469" w:rsidRPr="002C3445">
        <w:rPr>
          <w:rFonts w:ascii="Arial" w:hAnsi="Arial" w:cs="Arial"/>
          <w:color w:val="auto"/>
          <w:lang w:val="es-CL" w:eastAsia="en-US"/>
        </w:rPr>
        <w:t>. Aseveró que esto último ha sido una co</w:t>
      </w:r>
      <w:r w:rsidR="003063E5" w:rsidRPr="002C3445">
        <w:rPr>
          <w:rFonts w:ascii="Arial" w:hAnsi="Arial" w:cs="Arial"/>
          <w:color w:val="auto"/>
          <w:lang w:val="es-CL" w:eastAsia="en-US"/>
        </w:rPr>
        <w:t xml:space="preserve">nsulta frecuente de distintos alcaldes. </w:t>
      </w:r>
    </w:p>
    <w:p w14:paraId="7A1F9CF5" w14:textId="77777777" w:rsidR="00892120" w:rsidRPr="002C3445" w:rsidRDefault="00892120" w:rsidP="00892120">
      <w:pPr>
        <w:widowControl/>
        <w:ind w:firstLine="2835"/>
        <w:jc w:val="both"/>
        <w:rPr>
          <w:rFonts w:ascii="Arial" w:hAnsi="Arial" w:cs="Arial"/>
          <w:color w:val="auto"/>
          <w:lang w:val="es-CL" w:eastAsia="en-US"/>
        </w:rPr>
      </w:pPr>
    </w:p>
    <w:p w14:paraId="100BB3BC" w14:textId="03F48292" w:rsidR="00CF279F" w:rsidRPr="002C3445" w:rsidRDefault="00892120" w:rsidP="00892120">
      <w:pPr>
        <w:widowControl/>
        <w:ind w:firstLine="2835"/>
        <w:jc w:val="both"/>
        <w:rPr>
          <w:rFonts w:ascii="Arial" w:hAnsi="Arial" w:cs="Arial"/>
          <w:color w:val="auto"/>
          <w:lang w:val="es-CL" w:eastAsia="en-US"/>
        </w:rPr>
      </w:pPr>
      <w:r w:rsidRPr="002C3445">
        <w:rPr>
          <w:rFonts w:ascii="Arial" w:hAnsi="Arial" w:cs="Arial"/>
          <w:color w:val="auto"/>
          <w:lang w:val="es-CL" w:eastAsia="en-US"/>
        </w:rPr>
        <w:t xml:space="preserve">La </w:t>
      </w:r>
      <w:r w:rsidRPr="002C3445">
        <w:rPr>
          <w:rFonts w:ascii="Arial" w:hAnsi="Arial" w:cs="Arial"/>
          <w:b/>
          <w:color w:val="auto"/>
          <w:lang w:val="es-CL" w:eastAsia="en-US"/>
        </w:rPr>
        <w:t>Honorable Senadora señora Ebensperger</w:t>
      </w:r>
      <w:r w:rsidRPr="002C3445">
        <w:rPr>
          <w:rFonts w:ascii="Arial" w:hAnsi="Arial" w:cs="Arial"/>
          <w:color w:val="auto"/>
          <w:lang w:val="es-CL" w:eastAsia="en-US"/>
        </w:rPr>
        <w:t xml:space="preserve"> con</w:t>
      </w:r>
      <w:r w:rsidR="00CF279F" w:rsidRPr="002C3445">
        <w:rPr>
          <w:rFonts w:ascii="Arial" w:hAnsi="Arial" w:cs="Arial"/>
          <w:color w:val="auto"/>
          <w:lang w:val="es-CL" w:eastAsia="en-US"/>
        </w:rPr>
        <w:t>sultó sobre cómo se determina</w:t>
      </w:r>
      <w:r w:rsidRPr="002C3445">
        <w:rPr>
          <w:rFonts w:ascii="Arial" w:hAnsi="Arial" w:cs="Arial"/>
          <w:color w:val="auto"/>
          <w:lang w:val="es-CL" w:eastAsia="en-US"/>
        </w:rPr>
        <w:t xml:space="preserve"> el listado de las comunas mineras</w:t>
      </w:r>
      <w:r w:rsidR="00CF279F" w:rsidRPr="002C3445">
        <w:rPr>
          <w:rFonts w:ascii="Arial" w:hAnsi="Arial" w:cs="Arial"/>
          <w:color w:val="auto"/>
          <w:lang w:val="es-CL" w:eastAsia="en-US"/>
        </w:rPr>
        <w:t xml:space="preserve"> que, de acuerdo a lo informado por el Ejecutivo, sumarían un total de 32 comunas</w:t>
      </w:r>
      <w:r w:rsidRPr="002C3445">
        <w:rPr>
          <w:rFonts w:ascii="Arial" w:hAnsi="Arial" w:cs="Arial"/>
          <w:color w:val="auto"/>
          <w:lang w:val="es-CL" w:eastAsia="en-US"/>
        </w:rPr>
        <w:t>. Preguntó si</w:t>
      </w:r>
      <w:r w:rsidR="00CF279F" w:rsidRPr="002C3445">
        <w:rPr>
          <w:rFonts w:ascii="Arial" w:hAnsi="Arial" w:cs="Arial"/>
          <w:color w:val="auto"/>
          <w:lang w:val="es-CL" w:eastAsia="en-US"/>
        </w:rPr>
        <w:t xml:space="preserve"> s</w:t>
      </w:r>
      <w:r w:rsidR="002C3445">
        <w:rPr>
          <w:rFonts w:ascii="Arial" w:hAnsi="Arial" w:cs="Arial"/>
          <w:color w:val="auto"/>
          <w:lang w:val="es-CL" w:eastAsia="en-US"/>
        </w:rPr>
        <w:t>ó</w:t>
      </w:r>
      <w:r w:rsidR="00CF279F" w:rsidRPr="002C3445">
        <w:rPr>
          <w:rFonts w:ascii="Arial" w:hAnsi="Arial" w:cs="Arial"/>
          <w:color w:val="auto"/>
          <w:lang w:val="es-CL" w:eastAsia="en-US"/>
        </w:rPr>
        <w:t>lo se incluyen aquellas que son mineras por la explotación de cobre</w:t>
      </w:r>
      <w:r w:rsidR="003063E5" w:rsidRPr="002C3445">
        <w:rPr>
          <w:rFonts w:ascii="Arial" w:hAnsi="Arial" w:cs="Arial"/>
          <w:color w:val="auto"/>
          <w:lang w:val="es-CL" w:eastAsia="en-US"/>
        </w:rPr>
        <w:t xml:space="preserve">, o </w:t>
      </w:r>
      <w:r w:rsidR="00CF279F" w:rsidRPr="002C3445">
        <w:rPr>
          <w:rFonts w:ascii="Arial" w:hAnsi="Arial" w:cs="Arial"/>
          <w:color w:val="auto"/>
          <w:lang w:val="es-CL" w:eastAsia="en-US"/>
        </w:rPr>
        <w:t xml:space="preserve">también tienen cabida las que explotan otros metales. </w:t>
      </w:r>
    </w:p>
    <w:p w14:paraId="1C35EFB4" w14:textId="77777777" w:rsidR="00CF279F" w:rsidRPr="002C3445" w:rsidRDefault="00CF279F" w:rsidP="00892120">
      <w:pPr>
        <w:widowControl/>
        <w:ind w:firstLine="2835"/>
        <w:jc w:val="both"/>
        <w:rPr>
          <w:rFonts w:ascii="Arial" w:hAnsi="Arial" w:cs="Arial"/>
          <w:color w:val="auto"/>
          <w:lang w:val="es-CL" w:eastAsia="en-US"/>
        </w:rPr>
      </w:pPr>
    </w:p>
    <w:p w14:paraId="3701E3F6" w14:textId="0C044E21" w:rsidR="00CF279F" w:rsidRPr="002C3445" w:rsidRDefault="00CF279F" w:rsidP="00892120">
      <w:pPr>
        <w:widowControl/>
        <w:ind w:firstLine="2835"/>
        <w:jc w:val="both"/>
        <w:rPr>
          <w:rFonts w:ascii="Arial" w:hAnsi="Arial" w:cs="Arial"/>
          <w:color w:val="auto"/>
          <w:lang w:val="es-CL" w:eastAsia="en-US"/>
        </w:rPr>
      </w:pPr>
      <w:r w:rsidRPr="002C3445">
        <w:rPr>
          <w:rFonts w:ascii="Arial" w:hAnsi="Arial" w:cs="Arial"/>
          <w:color w:val="auto"/>
          <w:lang w:val="es-CL" w:eastAsia="en-US"/>
        </w:rPr>
        <w:t>Declaró llamarle la atención la ausencia en este listado de la comuna de Huara en la Región de Tarapacá por lo que pidió a los representantes del Ejecutivo saber la razón de aquello.</w:t>
      </w:r>
    </w:p>
    <w:p w14:paraId="77DED5EF" w14:textId="77777777" w:rsidR="00892120" w:rsidRPr="002C3445" w:rsidRDefault="00892120" w:rsidP="00892120">
      <w:pPr>
        <w:widowControl/>
        <w:ind w:firstLine="2835"/>
        <w:jc w:val="both"/>
        <w:rPr>
          <w:rFonts w:ascii="Arial" w:hAnsi="Arial" w:cs="Arial"/>
          <w:color w:val="auto"/>
          <w:lang w:val="es-CL" w:eastAsia="en-US"/>
        </w:rPr>
      </w:pPr>
    </w:p>
    <w:p w14:paraId="14E884A9" w14:textId="65F19DD2" w:rsidR="00CF279F" w:rsidRPr="003063E5" w:rsidRDefault="00892120" w:rsidP="00892120">
      <w:pPr>
        <w:widowControl/>
        <w:ind w:firstLine="2835"/>
        <w:jc w:val="both"/>
        <w:rPr>
          <w:rFonts w:ascii="Arial" w:hAnsi="Arial" w:cs="Arial"/>
          <w:color w:val="auto"/>
          <w:lang w:val="es-CL" w:eastAsia="en-US"/>
        </w:rPr>
      </w:pPr>
      <w:r w:rsidRPr="002C3445">
        <w:rPr>
          <w:rFonts w:ascii="Arial" w:hAnsi="Arial" w:cs="Arial"/>
          <w:color w:val="auto"/>
          <w:lang w:val="es-CL" w:eastAsia="en-US"/>
        </w:rPr>
        <w:t xml:space="preserve">El </w:t>
      </w:r>
      <w:r w:rsidRPr="002C3445">
        <w:rPr>
          <w:rFonts w:ascii="Arial" w:hAnsi="Arial" w:cs="Arial"/>
          <w:b/>
          <w:color w:val="auto"/>
          <w:lang w:val="es-CL" w:eastAsia="en-US"/>
        </w:rPr>
        <w:t>señor Bohme</w:t>
      </w:r>
      <w:r w:rsidRPr="002C3445">
        <w:rPr>
          <w:rFonts w:ascii="Arial" w:hAnsi="Arial" w:cs="Arial"/>
          <w:color w:val="auto"/>
          <w:lang w:val="es-CL" w:eastAsia="en-US"/>
        </w:rPr>
        <w:t xml:space="preserve"> informó que el listado es una simulación de las comunas</w:t>
      </w:r>
      <w:r w:rsidR="00CF279F" w:rsidRPr="002C3445">
        <w:rPr>
          <w:rFonts w:ascii="Arial" w:hAnsi="Arial" w:cs="Arial"/>
          <w:color w:val="auto"/>
          <w:lang w:val="es-CL" w:eastAsia="en-US"/>
        </w:rPr>
        <w:t xml:space="preserve"> que se proyectan como mineras en base a los contribuyentes del actual impuesto específico a la minería, los cu</w:t>
      </w:r>
      <w:r w:rsidR="00CF279F" w:rsidRPr="003063E5">
        <w:rPr>
          <w:rFonts w:ascii="Arial" w:hAnsi="Arial" w:cs="Arial"/>
          <w:color w:val="auto"/>
          <w:lang w:val="es-CL" w:eastAsia="en-US"/>
        </w:rPr>
        <w:t xml:space="preserve">ales pasarán a ser contribuyentes del royalty, </w:t>
      </w:r>
      <w:r w:rsidR="003063E5" w:rsidRPr="003063E5">
        <w:rPr>
          <w:rFonts w:ascii="Arial" w:hAnsi="Arial" w:cs="Arial"/>
          <w:color w:val="auto"/>
          <w:lang w:val="es-CL" w:eastAsia="en-US"/>
        </w:rPr>
        <w:t xml:space="preserve">teniendo presente </w:t>
      </w:r>
      <w:r w:rsidR="00CF279F" w:rsidRPr="003063E5">
        <w:rPr>
          <w:rFonts w:ascii="Arial" w:hAnsi="Arial" w:cs="Arial"/>
          <w:color w:val="auto"/>
          <w:lang w:val="es-CL" w:eastAsia="en-US"/>
        </w:rPr>
        <w:t>donde se encuentran ubicadas sus faenas, tanto las minas como los puertos principales donde se extrae el mineral, considerando además los relaves, como así también otros factores.</w:t>
      </w:r>
    </w:p>
    <w:p w14:paraId="4435CAC6" w14:textId="45A43E73" w:rsidR="00CF279F" w:rsidRPr="002C3445" w:rsidRDefault="00CF279F" w:rsidP="00892120">
      <w:pPr>
        <w:widowControl/>
        <w:ind w:firstLine="2835"/>
        <w:jc w:val="both"/>
        <w:rPr>
          <w:rFonts w:ascii="Arial" w:hAnsi="Arial" w:cs="Arial"/>
          <w:color w:val="auto"/>
          <w:lang w:val="es-CL" w:eastAsia="en-US"/>
        </w:rPr>
      </w:pPr>
    </w:p>
    <w:p w14:paraId="48FC8FB4" w14:textId="1563D622" w:rsidR="00CF279F" w:rsidRPr="002C3445" w:rsidRDefault="00CF279F" w:rsidP="00892120">
      <w:pPr>
        <w:widowControl/>
        <w:ind w:firstLine="2835"/>
        <w:jc w:val="both"/>
        <w:rPr>
          <w:rFonts w:ascii="Arial" w:hAnsi="Arial" w:cs="Arial"/>
          <w:color w:val="auto"/>
          <w:lang w:val="es-CL" w:eastAsia="en-US"/>
        </w:rPr>
      </w:pPr>
      <w:r w:rsidRPr="002C3445">
        <w:rPr>
          <w:rFonts w:ascii="Arial" w:hAnsi="Arial" w:cs="Arial"/>
          <w:color w:val="auto"/>
          <w:lang w:val="es-CL" w:eastAsia="en-US"/>
        </w:rPr>
        <w:t xml:space="preserve">Remarcó </w:t>
      </w:r>
      <w:r w:rsidR="001D4AB6" w:rsidRPr="002C3445">
        <w:rPr>
          <w:rFonts w:ascii="Arial" w:hAnsi="Arial" w:cs="Arial"/>
          <w:color w:val="auto"/>
          <w:lang w:val="es-CL" w:eastAsia="en-US"/>
        </w:rPr>
        <w:t xml:space="preserve">una vez más </w:t>
      </w:r>
      <w:r w:rsidRPr="002C3445">
        <w:rPr>
          <w:rFonts w:ascii="Arial" w:hAnsi="Arial" w:cs="Arial"/>
          <w:color w:val="auto"/>
          <w:lang w:val="es-CL" w:eastAsia="en-US"/>
        </w:rPr>
        <w:t xml:space="preserve">que el listado es una proyección por lo </w:t>
      </w:r>
      <w:r w:rsidR="003063E5" w:rsidRPr="002C3445">
        <w:rPr>
          <w:rFonts w:ascii="Arial" w:hAnsi="Arial" w:cs="Arial"/>
          <w:color w:val="auto"/>
          <w:lang w:val="es-CL" w:eastAsia="en-US"/>
        </w:rPr>
        <w:t>que,</w:t>
      </w:r>
      <w:r w:rsidRPr="002C3445">
        <w:rPr>
          <w:rFonts w:ascii="Arial" w:hAnsi="Arial" w:cs="Arial"/>
          <w:color w:val="auto"/>
          <w:lang w:val="es-CL" w:eastAsia="en-US"/>
        </w:rPr>
        <w:t xml:space="preserve"> respecto a la comuna de H</w:t>
      </w:r>
      <w:r w:rsidR="00B07049" w:rsidRPr="002C3445">
        <w:rPr>
          <w:rFonts w:ascii="Arial" w:hAnsi="Arial" w:cs="Arial"/>
          <w:color w:val="auto"/>
          <w:lang w:val="es-CL" w:eastAsia="en-US"/>
        </w:rPr>
        <w:t>ua</w:t>
      </w:r>
      <w:r w:rsidRPr="002C3445">
        <w:rPr>
          <w:rFonts w:ascii="Arial" w:hAnsi="Arial" w:cs="Arial"/>
          <w:color w:val="auto"/>
          <w:lang w:val="es-CL" w:eastAsia="en-US"/>
        </w:rPr>
        <w:t xml:space="preserve">ra, si eventualmente se determinara por vía reglamentaria que debiese estar, aquella debiese ser incorporada en el mencionado listado de comunas mineras. </w:t>
      </w:r>
    </w:p>
    <w:p w14:paraId="436B51E1" w14:textId="77777777" w:rsidR="00892120" w:rsidRPr="002C3445" w:rsidRDefault="00892120" w:rsidP="00892120">
      <w:pPr>
        <w:widowControl/>
        <w:ind w:firstLine="2835"/>
        <w:jc w:val="both"/>
        <w:rPr>
          <w:rFonts w:ascii="Arial" w:hAnsi="Arial" w:cs="Arial"/>
          <w:color w:val="auto"/>
          <w:lang w:val="es-CL" w:eastAsia="en-US"/>
        </w:rPr>
      </w:pPr>
    </w:p>
    <w:p w14:paraId="25FDF201" w14:textId="5641D0D6" w:rsidR="00352039" w:rsidRPr="002C3445" w:rsidRDefault="00892120" w:rsidP="00892120">
      <w:pPr>
        <w:widowControl/>
        <w:ind w:firstLine="2835"/>
        <w:jc w:val="both"/>
        <w:rPr>
          <w:rFonts w:ascii="Arial" w:hAnsi="Arial" w:cs="Arial"/>
          <w:color w:val="auto"/>
          <w:lang w:val="es-CL" w:eastAsia="en-US"/>
        </w:rPr>
      </w:pPr>
      <w:r w:rsidRPr="002C3445">
        <w:rPr>
          <w:rFonts w:ascii="Arial" w:hAnsi="Arial" w:cs="Arial"/>
          <w:color w:val="auto"/>
          <w:lang w:val="es-CL" w:eastAsia="en-US"/>
        </w:rPr>
        <w:lastRenderedPageBreak/>
        <w:t xml:space="preserve">El </w:t>
      </w:r>
      <w:r w:rsidR="00352039" w:rsidRPr="002C3445">
        <w:rPr>
          <w:rFonts w:ascii="Arial" w:hAnsi="Arial" w:cs="Arial"/>
          <w:b/>
          <w:color w:val="auto"/>
          <w:lang w:val="es-CL" w:eastAsia="en-US"/>
        </w:rPr>
        <w:t>Subsecretario de Desarrollo Regional y Administrativo, señor Nicolás Cataldo</w:t>
      </w:r>
      <w:r w:rsidR="002C3445">
        <w:rPr>
          <w:rFonts w:ascii="Arial" w:hAnsi="Arial" w:cs="Arial"/>
          <w:b/>
          <w:color w:val="auto"/>
          <w:lang w:val="es-CL" w:eastAsia="en-US"/>
        </w:rPr>
        <w:t>,</w:t>
      </w:r>
      <w:r w:rsidRPr="002C3445">
        <w:rPr>
          <w:rFonts w:ascii="Arial" w:hAnsi="Arial" w:cs="Arial"/>
          <w:color w:val="auto"/>
          <w:lang w:val="es-CL" w:eastAsia="en-US"/>
        </w:rPr>
        <w:t xml:space="preserve"> acotó que también </w:t>
      </w:r>
      <w:r w:rsidR="00352039" w:rsidRPr="002C3445">
        <w:rPr>
          <w:rFonts w:ascii="Arial" w:hAnsi="Arial" w:cs="Arial"/>
          <w:color w:val="auto"/>
          <w:lang w:val="es-CL" w:eastAsia="en-US"/>
        </w:rPr>
        <w:t>deb</w:t>
      </w:r>
      <w:r w:rsidR="003063E5" w:rsidRPr="002C3445">
        <w:rPr>
          <w:rFonts w:ascii="Arial" w:hAnsi="Arial" w:cs="Arial"/>
          <w:color w:val="auto"/>
          <w:lang w:val="es-CL" w:eastAsia="en-US"/>
        </w:rPr>
        <w:t>ía tenerse en cuenta</w:t>
      </w:r>
      <w:r w:rsidR="00352039" w:rsidRPr="002C3445">
        <w:rPr>
          <w:rFonts w:ascii="Arial" w:hAnsi="Arial" w:cs="Arial"/>
          <w:color w:val="auto"/>
          <w:lang w:val="es-CL" w:eastAsia="en-US"/>
        </w:rPr>
        <w:t xml:space="preserve"> que </w:t>
      </w:r>
      <w:r w:rsidRPr="002C3445">
        <w:rPr>
          <w:rFonts w:ascii="Arial" w:hAnsi="Arial" w:cs="Arial"/>
          <w:color w:val="auto"/>
          <w:lang w:val="es-CL" w:eastAsia="en-US"/>
        </w:rPr>
        <w:t>está pendient</w:t>
      </w:r>
      <w:r w:rsidR="00352039" w:rsidRPr="002C3445">
        <w:rPr>
          <w:rFonts w:ascii="Arial" w:hAnsi="Arial" w:cs="Arial"/>
          <w:color w:val="auto"/>
          <w:lang w:val="es-CL" w:eastAsia="en-US"/>
        </w:rPr>
        <w:t>e el informe de Cochilco, el cual entregará herramientas y elementos para poder hacer una mejor identificación de cuáles serán las comunas mineras. Subrayó</w:t>
      </w:r>
      <w:r w:rsidR="003063E5" w:rsidRPr="002C3445">
        <w:rPr>
          <w:rFonts w:ascii="Arial" w:hAnsi="Arial" w:cs="Arial"/>
          <w:color w:val="auto"/>
          <w:lang w:val="es-CL" w:eastAsia="en-US"/>
        </w:rPr>
        <w:t>,</w:t>
      </w:r>
      <w:r w:rsidR="00352039" w:rsidRPr="002C3445">
        <w:rPr>
          <w:rFonts w:ascii="Arial" w:hAnsi="Arial" w:cs="Arial"/>
          <w:color w:val="auto"/>
          <w:lang w:val="es-CL" w:eastAsia="en-US"/>
        </w:rPr>
        <w:t xml:space="preserve"> por tanto</w:t>
      </w:r>
      <w:r w:rsidR="003063E5" w:rsidRPr="002C3445">
        <w:rPr>
          <w:rFonts w:ascii="Arial" w:hAnsi="Arial" w:cs="Arial"/>
          <w:color w:val="auto"/>
          <w:lang w:val="es-CL" w:eastAsia="en-US"/>
        </w:rPr>
        <w:t>,</w:t>
      </w:r>
      <w:r w:rsidR="00352039" w:rsidRPr="002C3445">
        <w:rPr>
          <w:rFonts w:ascii="Arial" w:hAnsi="Arial" w:cs="Arial"/>
          <w:color w:val="auto"/>
          <w:lang w:val="es-CL" w:eastAsia="en-US"/>
        </w:rPr>
        <w:t xml:space="preserve"> que se trata de una proyección que requiere de mayor precisión con los insumos que aporte Cochilco. </w:t>
      </w:r>
    </w:p>
    <w:p w14:paraId="7CAEF06D" w14:textId="77777777" w:rsidR="00892120" w:rsidRPr="002C3445" w:rsidRDefault="00892120" w:rsidP="00892120">
      <w:pPr>
        <w:widowControl/>
        <w:ind w:firstLine="2835"/>
        <w:jc w:val="both"/>
        <w:rPr>
          <w:rFonts w:ascii="Arial" w:hAnsi="Arial" w:cs="Arial"/>
          <w:color w:val="auto"/>
          <w:lang w:val="es-CL" w:eastAsia="en-US"/>
        </w:rPr>
      </w:pPr>
    </w:p>
    <w:p w14:paraId="5E4A8A5E" w14:textId="57E01A9C" w:rsidR="00892120" w:rsidRPr="002C3445" w:rsidRDefault="00892120" w:rsidP="00892120">
      <w:pPr>
        <w:widowControl/>
        <w:ind w:firstLine="2835"/>
        <w:jc w:val="both"/>
        <w:rPr>
          <w:rFonts w:ascii="Arial" w:hAnsi="Arial" w:cs="Arial"/>
          <w:color w:val="auto"/>
          <w:lang w:val="es-CL" w:eastAsia="en-US"/>
        </w:rPr>
      </w:pPr>
      <w:r w:rsidRPr="003063E5">
        <w:rPr>
          <w:rFonts w:ascii="Arial" w:hAnsi="Arial" w:cs="Arial"/>
          <w:color w:val="auto"/>
          <w:lang w:val="es-CL" w:eastAsia="en-US"/>
        </w:rPr>
        <w:t xml:space="preserve">La </w:t>
      </w:r>
      <w:r w:rsidRPr="003063E5">
        <w:rPr>
          <w:rFonts w:ascii="Arial" w:hAnsi="Arial" w:cs="Arial"/>
          <w:b/>
          <w:color w:val="auto"/>
          <w:lang w:val="es-CL" w:eastAsia="en-US"/>
        </w:rPr>
        <w:t>Honorable Senadora señora Ebensperger</w:t>
      </w:r>
      <w:r w:rsidRPr="003063E5">
        <w:rPr>
          <w:rFonts w:ascii="Arial" w:hAnsi="Arial" w:cs="Arial"/>
          <w:color w:val="auto"/>
          <w:lang w:val="es-CL" w:eastAsia="en-US"/>
        </w:rPr>
        <w:t xml:space="preserve"> declaró que </w:t>
      </w:r>
      <w:r w:rsidR="00352039" w:rsidRPr="003063E5">
        <w:rPr>
          <w:rFonts w:ascii="Arial" w:hAnsi="Arial" w:cs="Arial"/>
          <w:color w:val="auto"/>
          <w:lang w:val="es-CL" w:eastAsia="en-US"/>
        </w:rPr>
        <w:t>una mayor claridad en el listado de comunas mineras que está informando el Ejecutivo facilita</w:t>
      </w:r>
      <w:r w:rsidR="003063E5" w:rsidRPr="003063E5">
        <w:rPr>
          <w:rFonts w:ascii="Arial" w:hAnsi="Arial" w:cs="Arial"/>
          <w:color w:val="auto"/>
          <w:lang w:val="es-CL" w:eastAsia="en-US"/>
        </w:rPr>
        <w:t>ría</w:t>
      </w:r>
      <w:r w:rsidR="00352039" w:rsidRPr="003063E5">
        <w:rPr>
          <w:rFonts w:ascii="Arial" w:hAnsi="Arial" w:cs="Arial"/>
          <w:color w:val="auto"/>
          <w:lang w:val="es-CL" w:eastAsia="en-US"/>
        </w:rPr>
        <w:t xml:space="preserve"> el que se pueda votar</w:t>
      </w:r>
      <w:r w:rsidRPr="003063E5">
        <w:rPr>
          <w:rFonts w:ascii="Arial" w:hAnsi="Arial" w:cs="Arial"/>
          <w:color w:val="auto"/>
          <w:lang w:val="es-CL" w:eastAsia="en-US"/>
        </w:rPr>
        <w:t xml:space="preserve"> de</w:t>
      </w:r>
      <w:r w:rsidR="00352039" w:rsidRPr="003063E5">
        <w:rPr>
          <w:rFonts w:ascii="Arial" w:hAnsi="Arial" w:cs="Arial"/>
          <w:color w:val="auto"/>
          <w:lang w:val="es-CL" w:eastAsia="en-US"/>
        </w:rPr>
        <w:t xml:space="preserve"> una</w:t>
      </w:r>
      <w:r w:rsidRPr="003063E5">
        <w:rPr>
          <w:rFonts w:ascii="Arial" w:hAnsi="Arial" w:cs="Arial"/>
          <w:color w:val="auto"/>
          <w:lang w:val="es-CL" w:eastAsia="en-US"/>
        </w:rPr>
        <w:t xml:space="preserve"> manera más informada el proyecto de ley.</w:t>
      </w:r>
      <w:r w:rsidR="00352039" w:rsidRPr="003063E5">
        <w:rPr>
          <w:rFonts w:ascii="Arial" w:hAnsi="Arial" w:cs="Arial"/>
          <w:color w:val="auto"/>
          <w:lang w:val="es-CL" w:eastAsia="en-US"/>
        </w:rPr>
        <w:t xml:space="preserve"> Añadió que esperaba ver considerada en dicho listado algunas de las comunas de la regi</w:t>
      </w:r>
      <w:r w:rsidR="00352039" w:rsidRPr="002C3445">
        <w:rPr>
          <w:rFonts w:ascii="Arial" w:hAnsi="Arial" w:cs="Arial"/>
          <w:color w:val="auto"/>
          <w:lang w:val="es-CL" w:eastAsia="en-US"/>
        </w:rPr>
        <w:t>ón que representa.</w:t>
      </w:r>
    </w:p>
    <w:p w14:paraId="6CAB3341" w14:textId="77777777" w:rsidR="00892120" w:rsidRPr="002C3445" w:rsidRDefault="00892120" w:rsidP="00892120">
      <w:pPr>
        <w:widowControl/>
        <w:ind w:firstLine="2835"/>
        <w:jc w:val="both"/>
        <w:rPr>
          <w:rFonts w:ascii="Arial" w:hAnsi="Arial" w:cs="Arial"/>
          <w:color w:val="auto"/>
          <w:lang w:val="es-CL" w:eastAsia="en-US"/>
        </w:rPr>
      </w:pPr>
    </w:p>
    <w:p w14:paraId="45F7A08B" w14:textId="5AA17FB7" w:rsidR="00352039" w:rsidRPr="002C3445" w:rsidRDefault="00892120" w:rsidP="00892120">
      <w:pPr>
        <w:widowControl/>
        <w:ind w:firstLine="2835"/>
        <w:jc w:val="both"/>
        <w:rPr>
          <w:rFonts w:ascii="Arial" w:hAnsi="Arial" w:cs="Arial"/>
          <w:color w:val="auto"/>
          <w:lang w:val="es-CL" w:eastAsia="en-US"/>
        </w:rPr>
      </w:pPr>
      <w:r w:rsidRPr="002C3445">
        <w:rPr>
          <w:rFonts w:ascii="Arial" w:hAnsi="Arial" w:cs="Arial"/>
          <w:color w:val="auto"/>
          <w:lang w:val="es-CL" w:eastAsia="en-US"/>
        </w:rPr>
        <w:t xml:space="preserve">El </w:t>
      </w:r>
      <w:r w:rsidRPr="002C3445">
        <w:rPr>
          <w:rFonts w:ascii="Arial" w:hAnsi="Arial" w:cs="Arial"/>
          <w:b/>
          <w:color w:val="auto"/>
          <w:lang w:val="es-CL" w:eastAsia="en-US"/>
        </w:rPr>
        <w:t>señor Ministro</w:t>
      </w:r>
      <w:r w:rsidRPr="002C3445">
        <w:rPr>
          <w:rFonts w:ascii="Arial" w:hAnsi="Arial" w:cs="Arial"/>
          <w:color w:val="auto"/>
          <w:lang w:val="es-CL" w:eastAsia="en-US"/>
        </w:rPr>
        <w:t xml:space="preserve"> </w:t>
      </w:r>
      <w:r w:rsidR="00352039" w:rsidRPr="002C3445">
        <w:rPr>
          <w:rFonts w:ascii="Arial" w:hAnsi="Arial" w:cs="Arial"/>
          <w:color w:val="auto"/>
          <w:lang w:val="es-CL" w:eastAsia="en-US"/>
        </w:rPr>
        <w:t>recordó que lo que se ha establecido en el proyecto de ley es un criterio y una metodología para aplicarlo, sin que se haya incorporado una lista exhaustiva de comunas ni de cifras que se aporten por dicha vía, de tal manera que, en base a los criterios definidos en el proyecto de ley</w:t>
      </w:r>
      <w:r w:rsidR="003063E5" w:rsidRPr="002C3445">
        <w:rPr>
          <w:rFonts w:ascii="Arial" w:hAnsi="Arial" w:cs="Arial"/>
          <w:color w:val="auto"/>
          <w:lang w:val="es-CL" w:eastAsia="en-US"/>
        </w:rPr>
        <w:t>, de existir</w:t>
      </w:r>
      <w:r w:rsidR="00352039" w:rsidRPr="002C3445">
        <w:rPr>
          <w:rFonts w:ascii="Arial" w:hAnsi="Arial" w:cs="Arial"/>
          <w:color w:val="auto"/>
          <w:lang w:val="es-CL" w:eastAsia="en-US"/>
        </w:rPr>
        <w:t xml:space="preserve"> alguna otra comuna que califique para este componente de los aportes provenientes del royalty minero, será incorporada. </w:t>
      </w:r>
    </w:p>
    <w:p w14:paraId="13501D20" w14:textId="7EC514C5" w:rsidR="00892120" w:rsidRPr="002C3445" w:rsidRDefault="00892120" w:rsidP="00352039">
      <w:pPr>
        <w:widowControl/>
        <w:jc w:val="both"/>
        <w:rPr>
          <w:rFonts w:ascii="Arial" w:hAnsi="Arial" w:cs="Arial"/>
          <w:color w:val="auto"/>
          <w:lang w:val="es-CL" w:eastAsia="en-US"/>
        </w:rPr>
      </w:pPr>
    </w:p>
    <w:p w14:paraId="037A1764" w14:textId="747045F9" w:rsidR="00892120" w:rsidRPr="002C3445" w:rsidRDefault="00892120" w:rsidP="00892120">
      <w:pPr>
        <w:widowControl/>
        <w:ind w:firstLine="2835"/>
        <w:jc w:val="both"/>
        <w:rPr>
          <w:rFonts w:ascii="Arial" w:hAnsi="Arial" w:cs="Arial"/>
          <w:color w:val="auto"/>
          <w:lang w:val="es-CL" w:eastAsia="en-US"/>
        </w:rPr>
      </w:pPr>
      <w:r w:rsidRPr="002C3445">
        <w:rPr>
          <w:rFonts w:ascii="Arial" w:hAnsi="Arial" w:cs="Arial"/>
          <w:color w:val="auto"/>
          <w:lang w:val="es-CL" w:eastAsia="en-US"/>
        </w:rPr>
        <w:t xml:space="preserve">En segundo término, señaló que el Fondo de Comunas Mineras </w:t>
      </w:r>
      <w:r w:rsidR="00874CDC" w:rsidRPr="002C3445">
        <w:rPr>
          <w:rFonts w:ascii="Arial" w:hAnsi="Arial" w:cs="Arial"/>
          <w:color w:val="auto"/>
          <w:lang w:val="es-CL" w:eastAsia="en-US"/>
        </w:rPr>
        <w:t>representa solo una parte de los recursos que van hacia las comunas,</w:t>
      </w:r>
      <w:r w:rsidRPr="002C3445">
        <w:rPr>
          <w:rFonts w:ascii="Arial" w:hAnsi="Arial" w:cs="Arial"/>
          <w:color w:val="auto"/>
          <w:lang w:val="es-CL" w:eastAsia="en-US"/>
        </w:rPr>
        <w:t xml:space="preserve"> ya que debía tenerse presente ta</w:t>
      </w:r>
      <w:r w:rsidR="00874CDC" w:rsidRPr="002C3445">
        <w:rPr>
          <w:rFonts w:ascii="Arial" w:hAnsi="Arial" w:cs="Arial"/>
          <w:color w:val="auto"/>
          <w:lang w:val="es-CL" w:eastAsia="en-US"/>
        </w:rPr>
        <w:t>mbién e</w:t>
      </w:r>
      <w:r w:rsidR="00B07049" w:rsidRPr="002C3445">
        <w:rPr>
          <w:rFonts w:ascii="Arial" w:hAnsi="Arial" w:cs="Arial"/>
          <w:color w:val="auto"/>
          <w:lang w:val="es-CL" w:eastAsia="en-US"/>
        </w:rPr>
        <w:t xml:space="preserve">l aporte dirigido a aquellas </w:t>
      </w:r>
      <w:r w:rsidR="00874CDC" w:rsidRPr="002C3445">
        <w:rPr>
          <w:rFonts w:ascii="Arial" w:hAnsi="Arial" w:cs="Arial"/>
          <w:color w:val="auto"/>
          <w:lang w:val="es-CL" w:eastAsia="en-US"/>
        </w:rPr>
        <w:t>que son más dependientes del Fondo Común Municipal, donde debe figurar la comuna de H</w:t>
      </w:r>
      <w:r w:rsidR="00B07049" w:rsidRPr="002C3445">
        <w:rPr>
          <w:rFonts w:ascii="Arial" w:hAnsi="Arial" w:cs="Arial"/>
          <w:color w:val="auto"/>
          <w:lang w:val="es-CL" w:eastAsia="en-US"/>
        </w:rPr>
        <w:t>ua</w:t>
      </w:r>
      <w:r w:rsidR="00874CDC" w:rsidRPr="002C3445">
        <w:rPr>
          <w:rFonts w:ascii="Arial" w:hAnsi="Arial" w:cs="Arial"/>
          <w:color w:val="auto"/>
          <w:lang w:val="es-CL" w:eastAsia="en-US"/>
        </w:rPr>
        <w:t>ra</w:t>
      </w:r>
      <w:r w:rsidR="003063E5" w:rsidRPr="002C3445">
        <w:rPr>
          <w:rFonts w:ascii="Arial" w:hAnsi="Arial" w:cs="Arial"/>
          <w:color w:val="auto"/>
          <w:lang w:val="es-CL" w:eastAsia="en-US"/>
        </w:rPr>
        <w:t>.</w:t>
      </w:r>
    </w:p>
    <w:p w14:paraId="7DE004BB" w14:textId="77777777" w:rsidR="00892120" w:rsidRPr="002C3445" w:rsidRDefault="00892120" w:rsidP="00892120">
      <w:pPr>
        <w:widowControl/>
        <w:ind w:firstLine="2835"/>
        <w:jc w:val="both"/>
        <w:rPr>
          <w:rFonts w:ascii="Arial" w:hAnsi="Arial" w:cs="Arial"/>
          <w:color w:val="auto"/>
          <w:lang w:val="es-CL" w:eastAsia="en-US"/>
        </w:rPr>
      </w:pPr>
    </w:p>
    <w:p w14:paraId="5D608027" w14:textId="42F6A84F" w:rsidR="00874CDC" w:rsidRPr="002C3445" w:rsidRDefault="00874CDC" w:rsidP="00874CDC">
      <w:pPr>
        <w:widowControl/>
        <w:ind w:firstLine="2835"/>
        <w:jc w:val="both"/>
        <w:rPr>
          <w:rFonts w:ascii="Arial" w:hAnsi="Arial" w:cs="Arial"/>
          <w:color w:val="auto"/>
          <w:lang w:val="es-CL" w:eastAsia="en-US"/>
        </w:rPr>
      </w:pPr>
      <w:r w:rsidRPr="002C3445">
        <w:rPr>
          <w:rFonts w:ascii="Arial" w:hAnsi="Arial" w:cs="Arial"/>
          <w:color w:val="auto"/>
          <w:lang w:val="es-CL" w:eastAsia="en-US"/>
        </w:rPr>
        <w:t>Reiteró que la distribución de fondos para las comunas mineras es estimativa, en base a una fórmula de aplicación de los criterios que fueron discutidos previamente. Aseveró que lo importante del listado trabajado es que hay diez</w:t>
      </w:r>
      <w:r w:rsidR="00892120" w:rsidRPr="002C3445">
        <w:rPr>
          <w:rFonts w:ascii="Arial" w:hAnsi="Arial" w:cs="Arial"/>
          <w:color w:val="auto"/>
          <w:lang w:val="es-CL" w:eastAsia="en-US"/>
        </w:rPr>
        <w:t xml:space="preserve"> comuna</w:t>
      </w:r>
      <w:r w:rsidRPr="002C3445">
        <w:rPr>
          <w:rFonts w:ascii="Arial" w:hAnsi="Arial" w:cs="Arial"/>
          <w:color w:val="auto"/>
          <w:lang w:val="es-CL" w:eastAsia="en-US"/>
        </w:rPr>
        <w:t>s que aumentan su aporte más de un</w:t>
      </w:r>
      <w:r w:rsidR="00892120" w:rsidRPr="002C3445">
        <w:rPr>
          <w:rFonts w:ascii="Arial" w:hAnsi="Arial" w:cs="Arial"/>
          <w:color w:val="auto"/>
          <w:lang w:val="es-CL" w:eastAsia="en-US"/>
        </w:rPr>
        <w:t xml:space="preserve"> 10%, mientras que solo hay dos que</w:t>
      </w:r>
      <w:r w:rsidRPr="002C3445">
        <w:rPr>
          <w:rFonts w:ascii="Arial" w:hAnsi="Arial" w:cs="Arial"/>
          <w:color w:val="auto"/>
          <w:lang w:val="es-CL" w:eastAsia="en-US"/>
        </w:rPr>
        <w:t xml:space="preserve"> lo reducen en más de un 10%, qu</w:t>
      </w:r>
      <w:r w:rsidR="00B07049" w:rsidRPr="002C3445">
        <w:rPr>
          <w:rFonts w:ascii="Arial" w:hAnsi="Arial" w:cs="Arial"/>
          <w:color w:val="auto"/>
          <w:lang w:val="es-CL" w:eastAsia="en-US"/>
        </w:rPr>
        <w:t>e son justamente las comunas</w:t>
      </w:r>
      <w:r w:rsidRPr="002C3445">
        <w:rPr>
          <w:rFonts w:ascii="Arial" w:hAnsi="Arial" w:cs="Arial"/>
          <w:color w:val="auto"/>
          <w:lang w:val="es-CL" w:eastAsia="en-US"/>
        </w:rPr>
        <w:t xml:space="preserve"> más grandes y urbanas,</w:t>
      </w:r>
      <w:r w:rsidR="00B07049" w:rsidRPr="002C3445">
        <w:rPr>
          <w:rFonts w:ascii="Arial" w:hAnsi="Arial" w:cs="Arial"/>
          <w:color w:val="auto"/>
          <w:lang w:val="es-CL" w:eastAsia="en-US"/>
        </w:rPr>
        <w:t xml:space="preserve"> como ocurre con </w:t>
      </w:r>
      <w:r w:rsidRPr="002C3445">
        <w:rPr>
          <w:rFonts w:ascii="Arial" w:hAnsi="Arial" w:cs="Arial"/>
          <w:color w:val="auto"/>
          <w:lang w:val="es-CL" w:eastAsia="en-US"/>
        </w:rPr>
        <w:t xml:space="preserve">La Serena y Coquimbo. Reiteró </w:t>
      </w:r>
      <w:r w:rsidR="00B07049" w:rsidRPr="002C3445">
        <w:rPr>
          <w:rFonts w:ascii="Arial" w:hAnsi="Arial" w:cs="Arial"/>
          <w:color w:val="auto"/>
          <w:lang w:val="es-CL" w:eastAsia="en-US"/>
        </w:rPr>
        <w:t>que</w:t>
      </w:r>
      <w:r w:rsidRPr="002C3445">
        <w:rPr>
          <w:rFonts w:ascii="Arial" w:hAnsi="Arial" w:cs="Arial"/>
          <w:color w:val="auto"/>
          <w:lang w:val="es-CL" w:eastAsia="en-US"/>
        </w:rPr>
        <w:t xml:space="preserve"> el primer grupo de comunas, como son las de Tierra Amarilla, María Elena o Diego de Al</w:t>
      </w:r>
      <w:r w:rsidR="00B07049" w:rsidRPr="002C3445">
        <w:rPr>
          <w:rFonts w:ascii="Arial" w:hAnsi="Arial" w:cs="Arial"/>
          <w:color w:val="auto"/>
          <w:lang w:val="es-CL" w:eastAsia="en-US"/>
        </w:rPr>
        <w:t>magro, figura</w:t>
      </w:r>
      <w:r w:rsidRPr="002C3445">
        <w:rPr>
          <w:rFonts w:ascii="Arial" w:hAnsi="Arial" w:cs="Arial"/>
          <w:color w:val="auto"/>
          <w:lang w:val="es-CL" w:eastAsia="en-US"/>
        </w:rPr>
        <w:t xml:space="preserve"> ahora con un incremento importante de recursos. </w:t>
      </w:r>
    </w:p>
    <w:p w14:paraId="44219D8C" w14:textId="77777777" w:rsidR="00892120" w:rsidRPr="002C3445" w:rsidRDefault="00892120" w:rsidP="00892120">
      <w:pPr>
        <w:widowControl/>
        <w:ind w:firstLine="2835"/>
        <w:jc w:val="both"/>
        <w:rPr>
          <w:rFonts w:ascii="Arial" w:hAnsi="Arial" w:cs="Arial"/>
          <w:color w:val="auto"/>
          <w:lang w:val="es-CL" w:eastAsia="en-US"/>
        </w:rPr>
      </w:pPr>
    </w:p>
    <w:p w14:paraId="7FB9FD83" w14:textId="4F0AE29C" w:rsidR="00874CDC" w:rsidRPr="002C3445" w:rsidRDefault="00892120" w:rsidP="00892120">
      <w:pPr>
        <w:widowControl/>
        <w:ind w:firstLine="2835"/>
        <w:jc w:val="both"/>
        <w:rPr>
          <w:rFonts w:ascii="Arial" w:hAnsi="Arial" w:cs="Arial"/>
          <w:color w:val="auto"/>
          <w:lang w:val="es-CL" w:eastAsia="en-US"/>
        </w:rPr>
      </w:pPr>
      <w:r w:rsidRPr="002C3445">
        <w:rPr>
          <w:rFonts w:ascii="Arial" w:hAnsi="Arial" w:cs="Arial"/>
          <w:color w:val="auto"/>
          <w:lang w:val="es-CL" w:eastAsia="en-US"/>
        </w:rPr>
        <w:t xml:space="preserve">El </w:t>
      </w:r>
      <w:r w:rsidRPr="002C3445">
        <w:rPr>
          <w:rFonts w:ascii="Arial" w:hAnsi="Arial" w:cs="Arial"/>
          <w:b/>
          <w:color w:val="auto"/>
          <w:lang w:val="es-CL" w:eastAsia="en-US"/>
        </w:rPr>
        <w:t>Honorable Senador señor Lagos</w:t>
      </w:r>
      <w:r w:rsidRPr="002C3445">
        <w:rPr>
          <w:rFonts w:ascii="Arial" w:hAnsi="Arial" w:cs="Arial"/>
          <w:color w:val="auto"/>
          <w:lang w:val="es-CL" w:eastAsia="en-US"/>
        </w:rPr>
        <w:t xml:space="preserve"> valoró el trabajado realizado en la Comisión</w:t>
      </w:r>
      <w:r w:rsidR="00874CDC" w:rsidRPr="002C3445">
        <w:rPr>
          <w:rFonts w:ascii="Arial" w:hAnsi="Arial" w:cs="Arial"/>
          <w:color w:val="auto"/>
          <w:lang w:val="es-CL" w:eastAsia="en-US"/>
        </w:rPr>
        <w:t xml:space="preserve"> y la posibilidad de llegar a un punto de entendimiento</w:t>
      </w:r>
      <w:r w:rsidR="00B07049" w:rsidRPr="002C3445">
        <w:rPr>
          <w:rFonts w:ascii="Arial" w:hAnsi="Arial" w:cs="Arial"/>
          <w:color w:val="auto"/>
          <w:lang w:val="es-CL" w:eastAsia="en-US"/>
        </w:rPr>
        <w:t xml:space="preserve"> para la aprobación del proyecto de ley.</w:t>
      </w:r>
    </w:p>
    <w:p w14:paraId="51A69156" w14:textId="77777777" w:rsidR="00874CDC" w:rsidRPr="002C3445" w:rsidRDefault="00874CDC" w:rsidP="00892120">
      <w:pPr>
        <w:widowControl/>
        <w:ind w:firstLine="2835"/>
        <w:jc w:val="both"/>
        <w:rPr>
          <w:rFonts w:ascii="Arial" w:hAnsi="Arial" w:cs="Arial"/>
          <w:color w:val="auto"/>
          <w:lang w:val="es-CL" w:eastAsia="en-US"/>
        </w:rPr>
      </w:pPr>
    </w:p>
    <w:p w14:paraId="0A5E3E8B" w14:textId="6FB49CC4" w:rsidR="00892120" w:rsidRPr="002C3445" w:rsidRDefault="00B07049" w:rsidP="00944DD2">
      <w:pPr>
        <w:widowControl/>
        <w:ind w:firstLine="2835"/>
        <w:jc w:val="both"/>
        <w:rPr>
          <w:rFonts w:ascii="Arial" w:hAnsi="Arial" w:cs="Arial"/>
          <w:color w:val="auto"/>
          <w:lang w:val="es-CL" w:eastAsia="en-US"/>
        </w:rPr>
      </w:pPr>
      <w:r w:rsidRPr="002C3445">
        <w:rPr>
          <w:rFonts w:ascii="Arial" w:hAnsi="Arial" w:cs="Arial"/>
          <w:color w:val="auto"/>
          <w:lang w:val="es-CL" w:eastAsia="en-US"/>
        </w:rPr>
        <w:t>Insistió en la necesidad de</w:t>
      </w:r>
      <w:r w:rsidR="00892120" w:rsidRPr="002C3445">
        <w:rPr>
          <w:rFonts w:ascii="Arial" w:hAnsi="Arial" w:cs="Arial"/>
          <w:color w:val="auto"/>
          <w:lang w:val="es-CL" w:eastAsia="en-US"/>
        </w:rPr>
        <w:t xml:space="preserve"> tener presente las precisiones que hizo el señor Ministro sobre la aproximación</w:t>
      </w:r>
      <w:r w:rsidR="00944DD2" w:rsidRPr="002C3445">
        <w:rPr>
          <w:rFonts w:ascii="Arial" w:hAnsi="Arial" w:cs="Arial"/>
          <w:color w:val="auto"/>
          <w:lang w:val="es-CL" w:eastAsia="en-US"/>
        </w:rPr>
        <w:t xml:space="preserve"> del listado de </w:t>
      </w:r>
      <w:r w:rsidRPr="002C3445">
        <w:rPr>
          <w:rFonts w:ascii="Arial" w:hAnsi="Arial" w:cs="Arial"/>
          <w:color w:val="auto"/>
          <w:lang w:val="es-CL" w:eastAsia="en-US"/>
        </w:rPr>
        <w:t>comunas mineras, pues descansa</w:t>
      </w:r>
      <w:r w:rsidR="00944DD2" w:rsidRPr="002C3445">
        <w:rPr>
          <w:rFonts w:ascii="Arial" w:hAnsi="Arial" w:cs="Arial"/>
          <w:color w:val="auto"/>
          <w:lang w:val="es-CL" w:eastAsia="en-US"/>
        </w:rPr>
        <w:t xml:space="preserve"> sobre criterios que, de aplicarse, permitirá</w:t>
      </w:r>
      <w:r w:rsidR="001D4AB6" w:rsidRPr="002C3445">
        <w:rPr>
          <w:rFonts w:ascii="Arial" w:hAnsi="Arial" w:cs="Arial"/>
          <w:color w:val="auto"/>
          <w:lang w:val="es-CL" w:eastAsia="en-US"/>
        </w:rPr>
        <w:t>n</w:t>
      </w:r>
      <w:r w:rsidR="00944DD2" w:rsidRPr="002C3445">
        <w:rPr>
          <w:rFonts w:ascii="Arial" w:hAnsi="Arial" w:cs="Arial"/>
          <w:color w:val="auto"/>
          <w:lang w:val="es-CL" w:eastAsia="en-US"/>
        </w:rPr>
        <w:t xml:space="preserve"> que se incorporen nuevas comunas. </w:t>
      </w:r>
    </w:p>
    <w:p w14:paraId="66BBF02E" w14:textId="4FCA7618" w:rsidR="00C33C5D" w:rsidRPr="002C3445" w:rsidRDefault="00C33C5D" w:rsidP="001E3AA3">
      <w:pPr>
        <w:widowControl/>
        <w:tabs>
          <w:tab w:val="left" w:pos="2835"/>
        </w:tabs>
        <w:jc w:val="both"/>
        <w:rPr>
          <w:rFonts w:ascii="Arial" w:hAnsi="Arial" w:cs="Arial"/>
          <w:color w:val="auto"/>
          <w:lang w:val="es-CL" w:eastAsia="en-US"/>
        </w:rPr>
      </w:pPr>
    </w:p>
    <w:p w14:paraId="26616A1A" w14:textId="77777777" w:rsidR="00407DE8" w:rsidRPr="00CD5745" w:rsidRDefault="00407DE8" w:rsidP="00407DE8">
      <w:pPr>
        <w:suppressAutoHyphens/>
        <w:jc w:val="center"/>
        <w:rPr>
          <w:rFonts w:ascii="Arial" w:hAnsi="Arial" w:cs="Arial"/>
          <w:b/>
          <w:bCs/>
          <w:color w:val="auto"/>
          <w:lang w:eastAsia="ar-SA"/>
        </w:rPr>
      </w:pPr>
      <w:r w:rsidRPr="00CD5745">
        <w:rPr>
          <w:rFonts w:ascii="Arial" w:hAnsi="Arial" w:cs="Arial"/>
          <w:b/>
          <w:bCs/>
          <w:color w:val="auto"/>
          <w:szCs w:val="20"/>
          <w:lang w:eastAsia="ar-SA"/>
        </w:rPr>
        <w:t>- - -</w:t>
      </w:r>
    </w:p>
    <w:p w14:paraId="3771C437" w14:textId="7D31E399" w:rsidR="006C1562" w:rsidRPr="00407DE8" w:rsidRDefault="006C1562" w:rsidP="00A641A1">
      <w:pPr>
        <w:tabs>
          <w:tab w:val="left" w:pos="2835"/>
        </w:tabs>
        <w:rPr>
          <w:rFonts w:ascii="Arial" w:hAnsi="Arial" w:cs="Times New Roman"/>
        </w:rPr>
      </w:pPr>
    </w:p>
    <w:p w14:paraId="6A1DE642" w14:textId="6C8B7E9A" w:rsidR="009555E8" w:rsidRPr="009555E8" w:rsidRDefault="006030CB" w:rsidP="009555E8">
      <w:pPr>
        <w:ind w:firstLine="2835"/>
        <w:jc w:val="both"/>
        <w:rPr>
          <w:rFonts w:ascii="Arial" w:hAnsi="Arial" w:cs="Arial"/>
          <w:color w:val="auto"/>
          <w:lang w:val="es-ES_tradnl"/>
        </w:rPr>
      </w:pPr>
      <w:r>
        <w:rPr>
          <w:rFonts w:ascii="Arial" w:hAnsi="Arial" w:cs="Arial"/>
          <w:color w:val="auto"/>
          <w:lang w:val="es-ES_tradnl"/>
        </w:rPr>
        <w:lastRenderedPageBreak/>
        <w:t>Como se señaló con anterioridad, d</w:t>
      </w:r>
      <w:r w:rsidR="009555E8" w:rsidRPr="009555E8">
        <w:rPr>
          <w:rFonts w:ascii="Arial" w:hAnsi="Arial" w:cs="Arial"/>
          <w:color w:val="auto"/>
          <w:lang w:val="es-ES_tradnl"/>
        </w:rPr>
        <w:t xml:space="preserve">e conformidad con su competencia, la Comisión de Hacienda se pronunció respecto de las siguientes disposiciones del proyecto de </w:t>
      </w:r>
      <w:r w:rsidR="009555E8" w:rsidRPr="00F81EDC">
        <w:rPr>
          <w:rFonts w:ascii="Arial" w:hAnsi="Arial" w:cs="Arial"/>
          <w:color w:val="auto"/>
          <w:lang w:val="es-ES_tradnl"/>
        </w:rPr>
        <w:t xml:space="preserve">ley: </w:t>
      </w:r>
      <w:r w:rsidR="00CF4EAF" w:rsidRPr="00F81EDC">
        <w:rPr>
          <w:rFonts w:ascii="Arial" w:hAnsi="Arial" w:cs="Arial"/>
          <w:color w:val="auto"/>
          <w:lang w:val="es-ES_tradnl"/>
        </w:rPr>
        <w:t>artículo 1</w:t>
      </w:r>
      <w:r w:rsidR="009555E8" w:rsidRPr="00F81EDC">
        <w:rPr>
          <w:rFonts w:ascii="Arial" w:hAnsi="Arial" w:cs="Arial"/>
          <w:color w:val="auto"/>
          <w:lang w:val="es-ES_tradnl"/>
        </w:rPr>
        <w:t>° inciso</w:t>
      </w:r>
      <w:r w:rsidR="00CF4EAF" w:rsidRPr="00F81EDC">
        <w:rPr>
          <w:rFonts w:ascii="Arial" w:hAnsi="Arial" w:cs="Arial"/>
          <w:color w:val="auto"/>
          <w:lang w:val="es-ES_tradnl"/>
        </w:rPr>
        <w:t>s primero y segundo</w:t>
      </w:r>
      <w:r w:rsidR="009555E8" w:rsidRPr="00F81EDC">
        <w:rPr>
          <w:rFonts w:ascii="Arial" w:hAnsi="Arial" w:cs="Arial"/>
          <w:color w:val="auto"/>
          <w:lang w:val="es-ES_tradnl"/>
        </w:rPr>
        <w:t xml:space="preserve">, </w:t>
      </w:r>
      <w:r w:rsidR="00CF4EAF" w:rsidRPr="00F81EDC">
        <w:rPr>
          <w:rFonts w:ascii="Arial" w:hAnsi="Arial" w:cs="Arial"/>
          <w:color w:val="auto"/>
          <w:lang w:val="es-ES_tradnl"/>
        </w:rPr>
        <w:t xml:space="preserve">artículo 2°, artículo 3°, </w:t>
      </w:r>
      <w:r w:rsidR="009555E8" w:rsidRPr="00F81EDC">
        <w:rPr>
          <w:rFonts w:ascii="Arial" w:hAnsi="Arial" w:cs="Arial"/>
          <w:color w:val="auto"/>
          <w:lang w:val="es-ES_tradnl"/>
        </w:rPr>
        <w:t xml:space="preserve">artículo 4°, </w:t>
      </w:r>
      <w:r w:rsidR="009555E8" w:rsidRPr="00CF6A99">
        <w:rPr>
          <w:rFonts w:ascii="Arial" w:hAnsi="Arial" w:cs="Arial"/>
          <w:color w:val="auto"/>
          <w:lang w:val="es-ES_tradnl"/>
        </w:rPr>
        <w:t>artículo 5°, artículo 6°, artículo 7°</w:t>
      </w:r>
      <w:r w:rsidR="00CF4EAF" w:rsidRPr="00CF6A99">
        <w:rPr>
          <w:rFonts w:ascii="Arial" w:hAnsi="Arial" w:cs="Arial"/>
          <w:color w:val="auto"/>
          <w:lang w:val="es-ES_tradnl"/>
        </w:rPr>
        <w:t>, artículo 8°, artículo 9°, art</w:t>
      </w:r>
      <w:r w:rsidR="00097B14" w:rsidRPr="00CF6A99">
        <w:rPr>
          <w:rFonts w:ascii="Arial" w:hAnsi="Arial" w:cs="Arial"/>
          <w:color w:val="auto"/>
          <w:lang w:val="es-ES_tradnl"/>
        </w:rPr>
        <w:t>ículo 10</w:t>
      </w:r>
      <w:r w:rsidR="00CF4EAF" w:rsidRPr="00CF6A99">
        <w:rPr>
          <w:rFonts w:ascii="Arial" w:hAnsi="Arial" w:cs="Arial"/>
          <w:color w:val="auto"/>
          <w:lang w:val="es-ES_tradnl"/>
        </w:rPr>
        <w:t xml:space="preserve">, artículo 11, </w:t>
      </w:r>
      <w:r w:rsidR="00CF6A99" w:rsidRPr="00CF6A99">
        <w:rPr>
          <w:rFonts w:ascii="Arial" w:hAnsi="Arial" w:cs="Arial"/>
          <w:color w:val="auto"/>
          <w:lang w:val="es-ES_tradnl"/>
        </w:rPr>
        <w:t xml:space="preserve">artículo 12 números 1 (en lo relativo a la derogación del artículo 64 bis de la Ley sobre Impuesto a la Renta), 3, 4, 5 y 6; </w:t>
      </w:r>
      <w:r w:rsidR="00CF4EAF" w:rsidRPr="00CF6A99">
        <w:rPr>
          <w:rFonts w:ascii="Arial" w:hAnsi="Arial" w:cs="Arial"/>
          <w:color w:val="auto"/>
          <w:lang w:val="es-ES_tradnl"/>
        </w:rPr>
        <w:t xml:space="preserve">artículo 14 y artículo 15 permanentes, y artículos segundo, tercero, cuarto y </w:t>
      </w:r>
      <w:r w:rsidR="00CF4EAF" w:rsidRPr="00F81EDC">
        <w:rPr>
          <w:rFonts w:ascii="Arial" w:hAnsi="Arial" w:cs="Arial"/>
          <w:color w:val="auto"/>
          <w:lang w:val="es-ES_tradnl"/>
        </w:rPr>
        <w:t>quinto transitorios</w:t>
      </w:r>
      <w:r w:rsidR="009555E8" w:rsidRPr="00F81EDC">
        <w:rPr>
          <w:rFonts w:ascii="Arial" w:hAnsi="Arial" w:cs="Arial"/>
          <w:color w:val="auto"/>
          <w:lang w:val="es-ES_tradnl"/>
        </w:rPr>
        <w:t>.</w:t>
      </w:r>
    </w:p>
    <w:p w14:paraId="4AA26C4C" w14:textId="77777777" w:rsidR="00407DE8" w:rsidRPr="0050170A" w:rsidRDefault="00407DE8" w:rsidP="00407DE8">
      <w:pPr>
        <w:tabs>
          <w:tab w:val="left" w:pos="2835"/>
        </w:tabs>
        <w:jc w:val="both"/>
        <w:rPr>
          <w:rFonts w:ascii="Arial" w:hAnsi="Arial" w:cs="Arial"/>
          <w:lang w:val="es-ES_tradnl"/>
        </w:rPr>
      </w:pPr>
    </w:p>
    <w:p w14:paraId="54217F4B" w14:textId="77777777" w:rsidR="00407DE8" w:rsidRPr="0050170A" w:rsidRDefault="00407DE8" w:rsidP="00407DE8">
      <w:pPr>
        <w:tabs>
          <w:tab w:val="left" w:pos="2835"/>
        </w:tabs>
        <w:jc w:val="both"/>
        <w:rPr>
          <w:rFonts w:ascii="Arial" w:hAnsi="Arial" w:cs="Arial"/>
          <w:lang w:val="es-ES_tradnl"/>
        </w:rPr>
      </w:pPr>
      <w:r w:rsidRPr="0050170A">
        <w:rPr>
          <w:rFonts w:ascii="Arial" w:hAnsi="Arial" w:cs="Arial"/>
          <w:lang w:val="es-ES_tradnl"/>
        </w:rPr>
        <w:tab/>
        <w:t>A continuación, se da cuenta de las disposiciones del proyecto de ley, así como de los acuerdos adoptados por la Comisión.</w:t>
      </w:r>
    </w:p>
    <w:p w14:paraId="241D43D4" w14:textId="142230CA" w:rsidR="00407DE8" w:rsidRDefault="00407DE8" w:rsidP="00407DE8">
      <w:pPr>
        <w:tabs>
          <w:tab w:val="left" w:pos="2835"/>
        </w:tabs>
        <w:jc w:val="both"/>
        <w:rPr>
          <w:rFonts w:ascii="Arial" w:hAnsi="Arial" w:cs="Arial"/>
          <w:szCs w:val="20"/>
          <w:lang w:val="es-ES_tradnl"/>
        </w:rPr>
      </w:pPr>
    </w:p>
    <w:p w14:paraId="7EB67871" w14:textId="77777777" w:rsidR="00367D9D" w:rsidRPr="00F6335D" w:rsidRDefault="00367D9D" w:rsidP="00407DE8">
      <w:pPr>
        <w:tabs>
          <w:tab w:val="left" w:pos="2835"/>
        </w:tabs>
        <w:jc w:val="both"/>
        <w:rPr>
          <w:rFonts w:ascii="Arial" w:hAnsi="Arial" w:cs="Arial"/>
          <w:szCs w:val="20"/>
          <w:lang w:val="es-ES_tradnl"/>
        </w:rPr>
      </w:pPr>
    </w:p>
    <w:p w14:paraId="11BFDEDB" w14:textId="360AA2CF" w:rsidR="00407DE8" w:rsidRPr="00F41E8A" w:rsidRDefault="00407DE8" w:rsidP="00407DE8">
      <w:pPr>
        <w:tabs>
          <w:tab w:val="left" w:pos="2835"/>
        </w:tabs>
        <w:jc w:val="center"/>
        <w:rPr>
          <w:rFonts w:ascii="Arial" w:hAnsi="Arial" w:cs="Arial"/>
          <w:b/>
          <w:szCs w:val="20"/>
          <w:u w:val="single"/>
          <w:lang w:val="es-ES_tradnl"/>
        </w:rPr>
      </w:pPr>
      <w:r w:rsidRPr="00F41E8A">
        <w:rPr>
          <w:rFonts w:ascii="Arial" w:hAnsi="Arial" w:cs="Arial"/>
          <w:b/>
          <w:szCs w:val="20"/>
          <w:u w:val="single"/>
          <w:lang w:val="es-ES_tradnl"/>
        </w:rPr>
        <w:t xml:space="preserve">Artículo </w:t>
      </w:r>
      <w:r w:rsidR="001A55A0" w:rsidRPr="00F41E8A">
        <w:rPr>
          <w:rFonts w:ascii="Arial" w:hAnsi="Arial" w:cs="Arial"/>
          <w:b/>
          <w:szCs w:val="20"/>
          <w:u w:val="single"/>
          <w:lang w:val="es-ES_tradnl"/>
        </w:rPr>
        <w:t>1</w:t>
      </w:r>
      <w:r w:rsidR="00DA7F8F">
        <w:rPr>
          <w:rFonts w:ascii="Arial" w:hAnsi="Arial" w:cs="Arial"/>
          <w:b/>
          <w:szCs w:val="20"/>
          <w:u w:val="single"/>
          <w:lang w:val="es-ES_tradnl"/>
        </w:rPr>
        <w:t>°</w:t>
      </w:r>
    </w:p>
    <w:p w14:paraId="6C1EAE3D" w14:textId="178B7D43" w:rsidR="00DA7F8F" w:rsidRPr="00F41E8A" w:rsidRDefault="00DA7F8F" w:rsidP="00DA7F8F">
      <w:pPr>
        <w:tabs>
          <w:tab w:val="left" w:pos="2835"/>
        </w:tabs>
        <w:rPr>
          <w:rFonts w:ascii="Arial" w:hAnsi="Arial" w:cs="Arial"/>
          <w:szCs w:val="20"/>
          <w:lang w:val="es-ES_tradnl"/>
        </w:rPr>
      </w:pPr>
    </w:p>
    <w:p w14:paraId="0CAF967C" w14:textId="0BCA761E" w:rsidR="00DA7F8F" w:rsidRPr="00DA7F8F" w:rsidRDefault="00CF4F46" w:rsidP="00DA7F8F">
      <w:pPr>
        <w:widowControl/>
        <w:ind w:firstLine="2835"/>
        <w:contextualSpacing/>
        <w:jc w:val="both"/>
        <w:rPr>
          <w:rFonts w:ascii="Arial" w:hAnsi="Arial" w:cs="Arial"/>
          <w:color w:val="auto"/>
        </w:rPr>
      </w:pPr>
      <w:r>
        <w:rPr>
          <w:rFonts w:ascii="Arial" w:hAnsi="Arial" w:cs="Arial"/>
          <w:color w:val="auto"/>
        </w:rPr>
        <w:t xml:space="preserve">En su </w:t>
      </w:r>
      <w:r w:rsidRPr="00CF4F46">
        <w:rPr>
          <w:rFonts w:ascii="Arial" w:hAnsi="Arial" w:cs="Arial"/>
          <w:color w:val="auto"/>
          <w:u w:val="single"/>
        </w:rPr>
        <w:t>inciso primero</w:t>
      </w:r>
      <w:r>
        <w:rPr>
          <w:rFonts w:ascii="Arial" w:hAnsi="Arial" w:cs="Arial"/>
          <w:color w:val="auto"/>
        </w:rPr>
        <w:t xml:space="preserve"> establece</w:t>
      </w:r>
      <w:r w:rsidR="00DA7F8F" w:rsidRPr="00DA7F8F">
        <w:rPr>
          <w:rFonts w:ascii="Arial" w:hAnsi="Arial" w:cs="Arial"/>
          <w:color w:val="auto"/>
        </w:rPr>
        <w:t xml:space="preserve"> un impuesto denominado Royalty Minero, que se regi</w:t>
      </w:r>
      <w:r w:rsidR="0044422C">
        <w:rPr>
          <w:rFonts w:ascii="Arial" w:hAnsi="Arial" w:cs="Arial"/>
          <w:color w:val="auto"/>
        </w:rPr>
        <w:t>rá por las normas de la</w:t>
      </w:r>
      <w:r w:rsidR="00DA7F8F" w:rsidRPr="00DA7F8F">
        <w:rPr>
          <w:rFonts w:ascii="Arial" w:hAnsi="Arial" w:cs="Arial"/>
          <w:color w:val="auto"/>
        </w:rPr>
        <w:t xml:space="preserve"> ley.</w:t>
      </w:r>
    </w:p>
    <w:p w14:paraId="472CBBA8" w14:textId="77777777" w:rsidR="00DA7F8F" w:rsidRPr="00DA7F8F" w:rsidRDefault="00DA7F8F" w:rsidP="00DA7F8F">
      <w:pPr>
        <w:widowControl/>
        <w:ind w:firstLine="2835"/>
        <w:contextualSpacing/>
        <w:jc w:val="both"/>
        <w:rPr>
          <w:rFonts w:ascii="Arial" w:hAnsi="Arial" w:cs="Arial"/>
          <w:color w:val="auto"/>
        </w:rPr>
      </w:pPr>
    </w:p>
    <w:p w14:paraId="1A28071B" w14:textId="7CFF6AD8" w:rsidR="00DA7F8F" w:rsidRPr="00DA7F8F" w:rsidRDefault="00CF4F46" w:rsidP="00DA7F8F">
      <w:pPr>
        <w:widowControl/>
        <w:ind w:firstLine="2835"/>
        <w:contextualSpacing/>
        <w:jc w:val="both"/>
        <w:rPr>
          <w:rFonts w:ascii="Arial" w:hAnsi="Arial" w:cs="Arial"/>
          <w:color w:val="auto"/>
        </w:rPr>
      </w:pPr>
      <w:r>
        <w:rPr>
          <w:rFonts w:ascii="Arial" w:hAnsi="Arial" w:cs="Arial"/>
          <w:color w:val="auto"/>
        </w:rPr>
        <w:t xml:space="preserve">En su </w:t>
      </w:r>
      <w:r w:rsidRPr="00CF4F46">
        <w:rPr>
          <w:rFonts w:ascii="Arial" w:hAnsi="Arial" w:cs="Arial"/>
          <w:color w:val="auto"/>
          <w:u w:val="single"/>
        </w:rPr>
        <w:t>inciso segundo</w:t>
      </w:r>
      <w:r>
        <w:rPr>
          <w:rFonts w:ascii="Arial" w:hAnsi="Arial" w:cs="Arial"/>
          <w:color w:val="auto"/>
        </w:rPr>
        <w:t xml:space="preserve"> dispone que l</w:t>
      </w:r>
      <w:r w:rsidR="00DA7F8F" w:rsidRPr="00DA7F8F">
        <w:rPr>
          <w:rFonts w:ascii="Arial" w:hAnsi="Arial" w:cs="Arial"/>
          <w:color w:val="auto"/>
        </w:rPr>
        <w:t xml:space="preserve">os explotadores mineros se sujetarán a los componentes del impuesto contenidos en el artículo 2° y el artículo 3° o 4° de esta ley, según su nivel de ventas y los minerales explotados. </w:t>
      </w:r>
      <w:r w:rsidR="0044422C">
        <w:rPr>
          <w:rFonts w:ascii="Arial" w:hAnsi="Arial" w:cs="Arial"/>
          <w:color w:val="auto"/>
        </w:rPr>
        <w:t>Agrega que l</w:t>
      </w:r>
      <w:r w:rsidR="00DA7F8F" w:rsidRPr="00DA7F8F">
        <w:rPr>
          <w:rFonts w:ascii="Arial" w:hAnsi="Arial" w:cs="Arial"/>
          <w:color w:val="auto"/>
        </w:rPr>
        <w:t>a suma de estos componentes corresponderá al Royalty Minero al cual se encuentra sujeto un explotador minero, según corresponda.</w:t>
      </w:r>
    </w:p>
    <w:p w14:paraId="51F3EA9B" w14:textId="65601A15" w:rsidR="00DA7F8F" w:rsidRPr="00563740" w:rsidRDefault="00DA7F8F" w:rsidP="00CF4F46">
      <w:pPr>
        <w:widowControl/>
        <w:contextualSpacing/>
        <w:jc w:val="both"/>
        <w:rPr>
          <w:rFonts w:ascii="Arial" w:hAnsi="Arial" w:cs="Arial"/>
          <w:color w:val="auto"/>
        </w:rPr>
      </w:pPr>
    </w:p>
    <w:p w14:paraId="0F06A250" w14:textId="13080DE5" w:rsidR="00DA7F8F" w:rsidRPr="00563740" w:rsidRDefault="00DA7F8F" w:rsidP="00DA7F8F">
      <w:pPr>
        <w:widowControl/>
        <w:ind w:firstLine="2835"/>
        <w:contextualSpacing/>
        <w:jc w:val="both"/>
        <w:rPr>
          <w:rFonts w:ascii="Arial" w:hAnsi="Arial" w:cs="Arial"/>
          <w:color w:val="auto"/>
        </w:rPr>
      </w:pPr>
    </w:p>
    <w:p w14:paraId="2E5FDC2A" w14:textId="51AF30B3" w:rsidR="00211D45" w:rsidRPr="00563740" w:rsidRDefault="00211D45" w:rsidP="00211D45">
      <w:pPr>
        <w:widowControl/>
        <w:ind w:firstLine="2835"/>
        <w:jc w:val="both"/>
        <w:rPr>
          <w:rFonts w:ascii="Arial" w:hAnsi="Arial" w:cs="Arial"/>
          <w:color w:val="auto"/>
          <w:lang w:val="es-CL" w:eastAsia="en-US"/>
        </w:rPr>
      </w:pPr>
      <w:r w:rsidRPr="00563740">
        <w:rPr>
          <w:rFonts w:ascii="Arial" w:hAnsi="Arial" w:cs="Arial"/>
          <w:color w:val="auto"/>
          <w:lang w:val="es-CL" w:eastAsia="en-US"/>
        </w:rPr>
        <w:t xml:space="preserve">El </w:t>
      </w:r>
      <w:r w:rsidRPr="00563740">
        <w:rPr>
          <w:rFonts w:ascii="Arial" w:hAnsi="Arial" w:cs="Arial"/>
          <w:b/>
          <w:color w:val="auto"/>
          <w:lang w:val="es-CL" w:eastAsia="en-US"/>
        </w:rPr>
        <w:t>señor Ministro</w:t>
      </w:r>
      <w:r w:rsidRPr="00563740">
        <w:rPr>
          <w:rFonts w:ascii="Arial" w:hAnsi="Arial" w:cs="Arial"/>
          <w:color w:val="auto"/>
          <w:lang w:val="es-CL" w:eastAsia="en-US"/>
        </w:rPr>
        <w:t xml:space="preserve"> señaló que la iniciativa legal parte con una modificación de su título, en relación al texto que fue aprobado en general en la Sala del Senado</w:t>
      </w:r>
      <w:r w:rsidR="00461D00">
        <w:rPr>
          <w:rFonts w:ascii="Arial" w:hAnsi="Arial" w:cs="Arial"/>
          <w:color w:val="auto"/>
          <w:lang w:val="es-CL" w:eastAsia="en-US"/>
        </w:rPr>
        <w:t>,</w:t>
      </w:r>
      <w:r w:rsidRPr="00563740">
        <w:rPr>
          <w:rFonts w:ascii="Arial" w:hAnsi="Arial" w:cs="Arial"/>
          <w:color w:val="auto"/>
          <w:lang w:val="es-CL" w:eastAsia="en-US"/>
        </w:rPr>
        <w:t xml:space="preserve"> al denominarlo como “Proyecto de ley sobre Royalty a la Minería”.</w:t>
      </w:r>
    </w:p>
    <w:p w14:paraId="2E8E051C" w14:textId="77777777" w:rsidR="00211D45" w:rsidRPr="00563740" w:rsidRDefault="00211D45" w:rsidP="00211D45">
      <w:pPr>
        <w:widowControl/>
        <w:ind w:firstLine="2835"/>
        <w:jc w:val="both"/>
        <w:rPr>
          <w:rFonts w:ascii="Arial" w:hAnsi="Arial" w:cs="Arial"/>
          <w:color w:val="auto"/>
          <w:lang w:val="es-CL" w:eastAsia="en-US"/>
        </w:rPr>
      </w:pPr>
    </w:p>
    <w:p w14:paraId="1966D273" w14:textId="62ABD8A1" w:rsidR="00211D45" w:rsidRPr="00563740" w:rsidRDefault="00211D45" w:rsidP="00211D45">
      <w:pPr>
        <w:widowControl/>
        <w:ind w:firstLine="2835"/>
        <w:jc w:val="both"/>
        <w:rPr>
          <w:rFonts w:ascii="Arial" w:hAnsi="Arial" w:cs="Arial"/>
          <w:color w:val="auto"/>
          <w:lang w:val="es-CL" w:eastAsia="en-US"/>
        </w:rPr>
      </w:pPr>
      <w:r w:rsidRPr="00563740">
        <w:rPr>
          <w:rFonts w:ascii="Arial" w:hAnsi="Arial" w:cs="Arial"/>
          <w:color w:val="auto"/>
          <w:lang w:val="es-CL" w:eastAsia="en-US"/>
        </w:rPr>
        <w:t xml:space="preserve">Sobre el artículo 1° propiamente tal apuntó a que dicha norma es la que entrega el marco para el impuesto, preceptuando que se establecerá un impuesto denominado Royalty Minero, que se regirá por las normas de dicha ley. Luego, expresó que la norma </w:t>
      </w:r>
      <w:r w:rsidR="00906433">
        <w:rPr>
          <w:rFonts w:ascii="Arial" w:hAnsi="Arial" w:cs="Arial"/>
          <w:color w:val="auto"/>
          <w:lang w:val="es-CL" w:eastAsia="en-US"/>
        </w:rPr>
        <w:t>señala</w:t>
      </w:r>
      <w:r w:rsidR="00461D00">
        <w:rPr>
          <w:rFonts w:ascii="Arial" w:hAnsi="Arial" w:cs="Arial"/>
          <w:color w:val="auto"/>
          <w:lang w:val="es-CL" w:eastAsia="en-US"/>
        </w:rPr>
        <w:t xml:space="preserve"> quié</w:t>
      </w:r>
      <w:r w:rsidRPr="00563740">
        <w:rPr>
          <w:rFonts w:ascii="Arial" w:hAnsi="Arial" w:cs="Arial"/>
          <w:color w:val="auto"/>
          <w:lang w:val="es-CL" w:eastAsia="en-US"/>
        </w:rPr>
        <w:t>nes están afectos al impuesto, para proceder en su inciso tercero a entregar una serie de definiciones, partiendo por la conceptualización de explotador minero, continuando con la de producto minero, venta, ingresos operacionales mineros, renta imponible operacional minera ajustada y, finalmente, la de margen operacional minero.</w:t>
      </w:r>
    </w:p>
    <w:p w14:paraId="18A44000" w14:textId="77777777" w:rsidR="00211D45" w:rsidRPr="00563740" w:rsidRDefault="00211D45" w:rsidP="00211D45">
      <w:pPr>
        <w:widowControl/>
        <w:ind w:firstLine="2835"/>
        <w:jc w:val="both"/>
        <w:rPr>
          <w:rFonts w:ascii="Arial" w:hAnsi="Arial" w:cs="Arial"/>
          <w:color w:val="auto"/>
          <w:lang w:val="es-CL" w:eastAsia="en-US"/>
        </w:rPr>
      </w:pPr>
    </w:p>
    <w:p w14:paraId="7037F8A5" w14:textId="4B4B3E12" w:rsidR="00211D45" w:rsidRPr="00563740" w:rsidRDefault="00211D45" w:rsidP="00211D45">
      <w:pPr>
        <w:widowControl/>
        <w:ind w:firstLine="2835"/>
        <w:jc w:val="both"/>
        <w:rPr>
          <w:rFonts w:ascii="Arial" w:hAnsi="Arial" w:cs="Arial"/>
          <w:color w:val="auto"/>
          <w:lang w:val="es-CL" w:eastAsia="en-US"/>
        </w:rPr>
      </w:pPr>
      <w:r w:rsidRPr="00563740">
        <w:rPr>
          <w:rFonts w:ascii="Arial" w:hAnsi="Arial" w:cs="Arial"/>
          <w:color w:val="auto"/>
          <w:lang w:val="es-CL" w:eastAsia="en-US"/>
        </w:rPr>
        <w:t xml:space="preserve">Reiteró que el artículo 1° entrega el marco general, pues establece la existencia de un royalty y brinda las definiciones necesarias para poder aplicar el impuesto. </w:t>
      </w:r>
    </w:p>
    <w:p w14:paraId="2E4AB812" w14:textId="77777777" w:rsidR="00211D45" w:rsidRPr="00563740" w:rsidRDefault="00211D45" w:rsidP="00211D45">
      <w:pPr>
        <w:widowControl/>
        <w:ind w:firstLine="2835"/>
        <w:jc w:val="both"/>
        <w:rPr>
          <w:rFonts w:ascii="Arial" w:hAnsi="Arial" w:cs="Arial"/>
          <w:color w:val="auto"/>
          <w:lang w:val="es-CL" w:eastAsia="en-US"/>
        </w:rPr>
      </w:pPr>
    </w:p>
    <w:p w14:paraId="03845433" w14:textId="08BC6C8E" w:rsidR="00211D45" w:rsidRPr="00563740" w:rsidRDefault="00211D45" w:rsidP="00211D45">
      <w:pPr>
        <w:widowControl/>
        <w:ind w:firstLine="2835"/>
        <w:jc w:val="both"/>
        <w:rPr>
          <w:rFonts w:ascii="Arial" w:hAnsi="Arial" w:cs="Arial"/>
          <w:color w:val="auto"/>
          <w:lang w:val="es-CL" w:eastAsia="en-US"/>
        </w:rPr>
      </w:pPr>
      <w:r w:rsidRPr="00563740">
        <w:rPr>
          <w:rFonts w:ascii="Arial" w:hAnsi="Arial" w:cs="Arial"/>
          <w:color w:val="auto"/>
          <w:lang w:val="es-CL" w:eastAsia="en-US"/>
        </w:rPr>
        <w:t xml:space="preserve">El </w:t>
      </w:r>
      <w:r w:rsidRPr="00563740">
        <w:rPr>
          <w:rFonts w:ascii="Arial" w:hAnsi="Arial" w:cs="Arial"/>
          <w:b/>
          <w:color w:val="auto"/>
          <w:lang w:val="es-CL" w:eastAsia="en-US"/>
        </w:rPr>
        <w:t>Honorable Senador señor Edwards</w:t>
      </w:r>
      <w:r w:rsidRPr="00563740">
        <w:rPr>
          <w:rFonts w:ascii="Arial" w:hAnsi="Arial" w:cs="Arial"/>
          <w:color w:val="auto"/>
          <w:lang w:val="es-CL" w:eastAsia="en-US"/>
        </w:rPr>
        <w:t xml:space="preserve"> apuntó que el artículo 1° del proyecto de ley implica la derogación del artículo 64 bis de la Ley sobre Impuesto a la Renta, que es el que establece un impuesto específico a la renta operacional de la actividad minera</w:t>
      </w:r>
      <w:r w:rsidR="00516340" w:rsidRPr="00563740">
        <w:rPr>
          <w:rFonts w:ascii="Arial" w:hAnsi="Arial" w:cs="Arial"/>
          <w:color w:val="auto"/>
          <w:lang w:val="es-CL" w:eastAsia="en-US"/>
        </w:rPr>
        <w:t xml:space="preserve"> obtenida por un </w:t>
      </w:r>
      <w:r w:rsidR="00516340" w:rsidRPr="00563740">
        <w:rPr>
          <w:rFonts w:ascii="Arial" w:hAnsi="Arial" w:cs="Arial"/>
          <w:color w:val="auto"/>
          <w:lang w:val="es-CL" w:eastAsia="en-US"/>
        </w:rPr>
        <w:lastRenderedPageBreak/>
        <w:t>explotador minero</w:t>
      </w:r>
      <w:r w:rsidRPr="00563740">
        <w:rPr>
          <w:rFonts w:ascii="Arial" w:hAnsi="Arial" w:cs="Arial"/>
          <w:color w:val="auto"/>
          <w:lang w:val="es-CL" w:eastAsia="en-US"/>
        </w:rPr>
        <w:t>, y agregó que el referido artículo 1° cambia la naturaleza del impuesto, desde un impuesto específico a un royalty.</w:t>
      </w:r>
    </w:p>
    <w:p w14:paraId="55BE4DB2" w14:textId="77777777" w:rsidR="00211D45" w:rsidRPr="00563740" w:rsidRDefault="00211D45" w:rsidP="00211D45">
      <w:pPr>
        <w:widowControl/>
        <w:ind w:firstLine="2835"/>
        <w:jc w:val="both"/>
        <w:rPr>
          <w:rFonts w:ascii="Arial" w:hAnsi="Arial" w:cs="Arial"/>
          <w:color w:val="auto"/>
          <w:lang w:val="es-CL" w:eastAsia="en-US"/>
        </w:rPr>
      </w:pPr>
    </w:p>
    <w:p w14:paraId="00B79131" w14:textId="11448493" w:rsidR="00211D45" w:rsidRPr="00563740" w:rsidRDefault="00211D45" w:rsidP="00211D45">
      <w:pPr>
        <w:widowControl/>
        <w:ind w:firstLine="2835"/>
        <w:jc w:val="both"/>
        <w:rPr>
          <w:rFonts w:ascii="Arial" w:hAnsi="Arial" w:cs="Arial"/>
          <w:color w:val="auto"/>
          <w:lang w:val="es-CL" w:eastAsia="en-US"/>
        </w:rPr>
      </w:pPr>
      <w:r w:rsidRPr="00563740">
        <w:rPr>
          <w:rFonts w:ascii="Arial" w:hAnsi="Arial" w:cs="Arial"/>
          <w:color w:val="auto"/>
          <w:lang w:val="es-CL" w:eastAsia="en-US"/>
        </w:rPr>
        <w:t xml:space="preserve">El </w:t>
      </w:r>
      <w:r w:rsidRPr="00563740">
        <w:rPr>
          <w:rFonts w:ascii="Arial" w:hAnsi="Arial" w:cs="Arial"/>
          <w:b/>
          <w:color w:val="auto"/>
          <w:lang w:val="es-CL" w:eastAsia="en-US"/>
        </w:rPr>
        <w:t>Honorable Senador señor García</w:t>
      </w:r>
      <w:r w:rsidRPr="00563740">
        <w:rPr>
          <w:rFonts w:ascii="Arial" w:hAnsi="Arial" w:cs="Arial"/>
          <w:color w:val="auto"/>
          <w:lang w:val="es-CL" w:eastAsia="en-US"/>
        </w:rPr>
        <w:t xml:space="preserve"> hizo presente que hace algunos d</w:t>
      </w:r>
      <w:r w:rsidR="00516340" w:rsidRPr="00563740">
        <w:rPr>
          <w:rFonts w:ascii="Arial" w:hAnsi="Arial" w:cs="Arial"/>
          <w:color w:val="auto"/>
          <w:lang w:val="es-CL" w:eastAsia="en-US"/>
        </w:rPr>
        <w:t>ías</w:t>
      </w:r>
      <w:r w:rsidRPr="00563740">
        <w:rPr>
          <w:rFonts w:ascii="Arial" w:hAnsi="Arial" w:cs="Arial"/>
          <w:color w:val="auto"/>
          <w:lang w:val="es-CL" w:eastAsia="en-US"/>
        </w:rPr>
        <w:t xml:space="preserve"> tomó conocimiento de inquietudes planteadas en un medio de comunicación donde se pedía clarificar en el presente proyecto de ley si el litio quedaba o no gravado con royalty. Sostuvo que, de acuerdo al debate generado en la Comisión, a su entender ya estaba despejada esta inquietud y que el litio no estaba comprendido. </w:t>
      </w:r>
    </w:p>
    <w:p w14:paraId="1D49AB04" w14:textId="77777777" w:rsidR="00211D45" w:rsidRPr="00563740" w:rsidRDefault="00211D45" w:rsidP="00211D45">
      <w:pPr>
        <w:widowControl/>
        <w:ind w:firstLine="2835"/>
        <w:jc w:val="both"/>
        <w:rPr>
          <w:rFonts w:ascii="Arial" w:hAnsi="Arial" w:cs="Arial"/>
          <w:color w:val="auto"/>
          <w:lang w:val="es-CL" w:eastAsia="en-US"/>
        </w:rPr>
      </w:pPr>
    </w:p>
    <w:p w14:paraId="2E32845C" w14:textId="73131663" w:rsidR="00211D45" w:rsidRPr="00563740" w:rsidRDefault="00211D45" w:rsidP="00211D45">
      <w:pPr>
        <w:widowControl/>
        <w:ind w:firstLine="2835"/>
        <w:jc w:val="both"/>
        <w:rPr>
          <w:rFonts w:ascii="Arial" w:hAnsi="Arial" w:cs="Arial"/>
          <w:color w:val="auto"/>
          <w:lang w:val="es-CL" w:eastAsia="en-US"/>
        </w:rPr>
      </w:pPr>
      <w:r w:rsidRPr="00563740">
        <w:rPr>
          <w:rFonts w:ascii="Arial" w:hAnsi="Arial" w:cs="Arial"/>
          <w:color w:val="auto"/>
          <w:lang w:val="es-CL" w:eastAsia="en-US"/>
        </w:rPr>
        <w:t>Planteó que tal vez la confusi</w:t>
      </w:r>
      <w:r w:rsidR="00516340" w:rsidRPr="00563740">
        <w:rPr>
          <w:rFonts w:ascii="Arial" w:hAnsi="Arial" w:cs="Arial"/>
          <w:color w:val="auto"/>
          <w:lang w:val="es-CL" w:eastAsia="en-US"/>
        </w:rPr>
        <w:t>ón generada obedecía</w:t>
      </w:r>
      <w:r w:rsidRPr="00563740">
        <w:rPr>
          <w:rFonts w:ascii="Arial" w:hAnsi="Arial" w:cs="Arial"/>
          <w:color w:val="auto"/>
          <w:lang w:val="es-CL" w:eastAsia="en-US"/>
        </w:rPr>
        <w:t xml:space="preserve"> a la discrepancia entre el Servicio de Impuestos Internos y la Sociedad Química y Minera de Chile (SOQUIMICH), o bien, al título del proyecto de ley que, por cierto, se propone modificar. Solicitó la opinión del señor Ministro para entender la razón </w:t>
      </w:r>
      <w:r w:rsidR="00906433">
        <w:rPr>
          <w:rFonts w:ascii="Arial" w:hAnsi="Arial" w:cs="Arial"/>
          <w:color w:val="auto"/>
          <w:lang w:val="es-CL" w:eastAsia="en-US"/>
        </w:rPr>
        <w:t>por la cual</w:t>
      </w:r>
      <w:r w:rsidRPr="00563740">
        <w:rPr>
          <w:rFonts w:ascii="Arial" w:hAnsi="Arial" w:cs="Arial"/>
          <w:color w:val="auto"/>
          <w:lang w:val="es-CL" w:eastAsia="en-US"/>
        </w:rPr>
        <w:t xml:space="preserve"> algun</w:t>
      </w:r>
      <w:r w:rsidR="00906433">
        <w:rPr>
          <w:rFonts w:ascii="Arial" w:hAnsi="Arial" w:cs="Arial"/>
          <w:color w:val="auto"/>
          <w:lang w:val="es-CL" w:eastAsia="en-US"/>
        </w:rPr>
        <w:t>as</w:t>
      </w:r>
      <w:r w:rsidRPr="00563740">
        <w:rPr>
          <w:rFonts w:ascii="Arial" w:hAnsi="Arial" w:cs="Arial"/>
          <w:color w:val="auto"/>
          <w:lang w:val="es-CL" w:eastAsia="en-US"/>
        </w:rPr>
        <w:t xml:space="preserve"> </w:t>
      </w:r>
      <w:r w:rsidR="00906433">
        <w:rPr>
          <w:rFonts w:ascii="Arial" w:hAnsi="Arial" w:cs="Arial"/>
          <w:color w:val="auto"/>
          <w:lang w:val="es-CL" w:eastAsia="en-US"/>
        </w:rPr>
        <w:t xml:space="preserve">personas todavía podían mantener </w:t>
      </w:r>
      <w:r w:rsidRPr="00563740">
        <w:rPr>
          <w:rFonts w:ascii="Arial" w:hAnsi="Arial" w:cs="Arial"/>
          <w:color w:val="auto"/>
          <w:lang w:val="es-CL" w:eastAsia="en-US"/>
        </w:rPr>
        <w:t>dudas sobre la inclusión del litio en esta iniciativa legal.</w:t>
      </w:r>
    </w:p>
    <w:p w14:paraId="630C7C79" w14:textId="77777777" w:rsidR="00211D45" w:rsidRPr="00563740" w:rsidRDefault="00211D45" w:rsidP="00211D45">
      <w:pPr>
        <w:widowControl/>
        <w:ind w:firstLine="2835"/>
        <w:jc w:val="both"/>
        <w:rPr>
          <w:rFonts w:ascii="Arial" w:hAnsi="Arial" w:cs="Arial"/>
          <w:color w:val="auto"/>
          <w:lang w:val="es-CL" w:eastAsia="en-US"/>
        </w:rPr>
      </w:pPr>
    </w:p>
    <w:p w14:paraId="7110153E" w14:textId="7308A672" w:rsidR="00211D45" w:rsidRPr="00563740" w:rsidRDefault="00211D45" w:rsidP="00211D45">
      <w:pPr>
        <w:widowControl/>
        <w:ind w:firstLine="2835"/>
        <w:jc w:val="both"/>
        <w:rPr>
          <w:rFonts w:ascii="Arial" w:hAnsi="Arial" w:cs="Arial"/>
          <w:color w:val="auto"/>
          <w:lang w:val="es-CL" w:eastAsia="en-US"/>
        </w:rPr>
      </w:pPr>
      <w:r w:rsidRPr="00563740">
        <w:rPr>
          <w:rFonts w:ascii="Arial" w:hAnsi="Arial" w:cs="Arial"/>
          <w:color w:val="auto"/>
          <w:lang w:val="es-CL" w:eastAsia="en-US"/>
        </w:rPr>
        <w:t xml:space="preserve">El </w:t>
      </w:r>
      <w:r w:rsidRPr="00563740">
        <w:rPr>
          <w:rFonts w:ascii="Arial" w:hAnsi="Arial" w:cs="Arial"/>
          <w:b/>
          <w:color w:val="auto"/>
          <w:lang w:val="es-CL" w:eastAsia="en-US"/>
        </w:rPr>
        <w:t>señor Ministro</w:t>
      </w:r>
      <w:r w:rsidRPr="00563740">
        <w:rPr>
          <w:rFonts w:ascii="Arial" w:hAnsi="Arial" w:cs="Arial"/>
          <w:color w:val="auto"/>
          <w:lang w:val="es-CL" w:eastAsia="en-US"/>
        </w:rPr>
        <w:t xml:space="preserve"> </w:t>
      </w:r>
      <w:r w:rsidR="00906433">
        <w:rPr>
          <w:rFonts w:ascii="Arial" w:hAnsi="Arial" w:cs="Arial"/>
          <w:color w:val="auto"/>
          <w:lang w:val="es-CL" w:eastAsia="en-US"/>
        </w:rPr>
        <w:t>afirmó</w:t>
      </w:r>
      <w:r w:rsidRPr="00563740">
        <w:rPr>
          <w:rFonts w:ascii="Arial" w:hAnsi="Arial" w:cs="Arial"/>
          <w:color w:val="auto"/>
          <w:lang w:val="es-CL" w:eastAsia="en-US"/>
        </w:rPr>
        <w:t xml:space="preserve"> que la confusión puede responder al título del proyecto de ley, o</w:t>
      </w:r>
      <w:r w:rsidR="00516340" w:rsidRPr="00563740">
        <w:rPr>
          <w:rFonts w:ascii="Arial" w:hAnsi="Arial" w:cs="Arial"/>
          <w:color w:val="auto"/>
          <w:lang w:val="es-CL" w:eastAsia="en-US"/>
        </w:rPr>
        <w:t xml:space="preserve"> bien,</w:t>
      </w:r>
      <w:r w:rsidRPr="00563740">
        <w:rPr>
          <w:rFonts w:ascii="Arial" w:hAnsi="Arial" w:cs="Arial"/>
          <w:color w:val="auto"/>
          <w:lang w:val="es-CL" w:eastAsia="en-US"/>
        </w:rPr>
        <w:t xml:space="preserve"> a la disputa que existe con el Servicio de Impuestos Internos,</w:t>
      </w:r>
      <w:r w:rsidR="00516340" w:rsidRPr="00563740">
        <w:rPr>
          <w:rFonts w:ascii="Arial" w:hAnsi="Arial" w:cs="Arial"/>
          <w:color w:val="auto"/>
          <w:lang w:val="es-CL" w:eastAsia="en-US"/>
        </w:rPr>
        <w:t xml:space="preserve"> que dice</w:t>
      </w:r>
      <w:r w:rsidRPr="00563740">
        <w:rPr>
          <w:rFonts w:ascii="Arial" w:hAnsi="Arial" w:cs="Arial"/>
          <w:color w:val="auto"/>
          <w:lang w:val="es-CL" w:eastAsia="en-US"/>
        </w:rPr>
        <w:t xml:space="preserve"> relación con concesiones previas al año 1979 y que no están sujetas al régimen que en dicho año se estableció</w:t>
      </w:r>
      <w:r w:rsidR="00516340" w:rsidRPr="00563740">
        <w:rPr>
          <w:rFonts w:ascii="Arial" w:hAnsi="Arial" w:cs="Arial"/>
          <w:color w:val="auto"/>
          <w:lang w:val="es-CL" w:eastAsia="en-US"/>
        </w:rPr>
        <w:t>. Agregó que otra posibilidad podía ser q</w:t>
      </w:r>
      <w:r w:rsidRPr="00563740">
        <w:rPr>
          <w:rFonts w:ascii="Arial" w:hAnsi="Arial" w:cs="Arial"/>
          <w:color w:val="auto"/>
          <w:lang w:val="es-CL" w:eastAsia="en-US"/>
        </w:rPr>
        <w:t>ue</w:t>
      </w:r>
      <w:r w:rsidR="00516340" w:rsidRPr="00563740">
        <w:rPr>
          <w:rFonts w:ascii="Arial" w:hAnsi="Arial" w:cs="Arial"/>
          <w:color w:val="auto"/>
          <w:lang w:val="es-CL" w:eastAsia="en-US"/>
        </w:rPr>
        <w:t>,</w:t>
      </w:r>
      <w:r w:rsidRPr="00563740">
        <w:rPr>
          <w:rFonts w:ascii="Arial" w:hAnsi="Arial" w:cs="Arial"/>
          <w:color w:val="auto"/>
          <w:lang w:val="es-CL" w:eastAsia="en-US"/>
        </w:rPr>
        <w:t xml:space="preserve"> al hablarse del litio y royalty</w:t>
      </w:r>
      <w:r w:rsidR="00516340" w:rsidRPr="00563740">
        <w:rPr>
          <w:rFonts w:ascii="Arial" w:hAnsi="Arial" w:cs="Arial"/>
          <w:color w:val="auto"/>
          <w:lang w:val="es-CL" w:eastAsia="en-US"/>
        </w:rPr>
        <w:t>,</w:t>
      </w:r>
      <w:r w:rsidRPr="00563740">
        <w:rPr>
          <w:rFonts w:ascii="Arial" w:hAnsi="Arial" w:cs="Arial"/>
          <w:color w:val="auto"/>
          <w:lang w:val="es-CL" w:eastAsia="en-US"/>
        </w:rPr>
        <w:t xml:space="preserve"> se hace referencia a un componente del contrato de arrendamiento que tiene CORFO con los operadores, donde el aporte al Estado se establece como un porcentaje en función del precio de venta del litio. Subrayó que </w:t>
      </w:r>
      <w:r w:rsidR="00906433">
        <w:rPr>
          <w:rFonts w:ascii="Arial" w:hAnsi="Arial" w:cs="Arial"/>
          <w:color w:val="auto"/>
          <w:lang w:val="es-CL" w:eastAsia="en-US"/>
        </w:rPr>
        <w:t>en</w:t>
      </w:r>
      <w:r w:rsidRPr="00563740">
        <w:rPr>
          <w:rFonts w:ascii="Arial" w:hAnsi="Arial" w:cs="Arial"/>
          <w:color w:val="auto"/>
          <w:lang w:val="es-CL" w:eastAsia="en-US"/>
        </w:rPr>
        <w:t xml:space="preserve"> el texto del proyecto de ley queda lo suficientemente claro que no se aplica al litio. </w:t>
      </w:r>
    </w:p>
    <w:p w14:paraId="110BE79C" w14:textId="77777777" w:rsidR="00211D45" w:rsidRPr="00563740" w:rsidRDefault="00211D45" w:rsidP="00211D45">
      <w:pPr>
        <w:widowControl/>
        <w:ind w:firstLine="2835"/>
        <w:jc w:val="both"/>
        <w:rPr>
          <w:rFonts w:ascii="Arial" w:hAnsi="Arial" w:cs="Arial"/>
          <w:color w:val="auto"/>
          <w:lang w:val="es-CL" w:eastAsia="en-US"/>
        </w:rPr>
      </w:pPr>
    </w:p>
    <w:p w14:paraId="10C0F75C" w14:textId="1BCD5EC4" w:rsidR="00211D45" w:rsidRPr="00563740" w:rsidRDefault="00211D45" w:rsidP="00211D45">
      <w:pPr>
        <w:widowControl/>
        <w:ind w:firstLine="2835"/>
        <w:jc w:val="both"/>
        <w:rPr>
          <w:rFonts w:ascii="Arial" w:hAnsi="Arial" w:cs="Arial"/>
          <w:color w:val="auto"/>
          <w:lang w:val="es-CL" w:eastAsia="en-US"/>
        </w:rPr>
      </w:pPr>
      <w:r w:rsidRPr="00563740">
        <w:rPr>
          <w:rFonts w:ascii="Arial" w:hAnsi="Arial" w:cs="Arial"/>
          <w:color w:val="auto"/>
          <w:lang w:val="es-CL" w:eastAsia="en-US"/>
        </w:rPr>
        <w:t>Asimismo, observó</w:t>
      </w:r>
      <w:r w:rsidR="004B7929">
        <w:rPr>
          <w:rFonts w:ascii="Arial" w:hAnsi="Arial" w:cs="Arial"/>
          <w:color w:val="auto"/>
          <w:lang w:val="es-CL" w:eastAsia="en-US"/>
        </w:rPr>
        <w:t xml:space="preserve"> que</w:t>
      </w:r>
      <w:r w:rsidR="00906433">
        <w:rPr>
          <w:rFonts w:ascii="Arial" w:hAnsi="Arial" w:cs="Arial"/>
          <w:color w:val="auto"/>
          <w:lang w:val="es-CL" w:eastAsia="en-US"/>
        </w:rPr>
        <w:t xml:space="preserve"> </w:t>
      </w:r>
      <w:r w:rsidRPr="00563740">
        <w:rPr>
          <w:rFonts w:ascii="Arial" w:hAnsi="Arial" w:cs="Arial"/>
          <w:color w:val="auto"/>
          <w:lang w:val="es-CL" w:eastAsia="en-US"/>
        </w:rPr>
        <w:t>otro argumento para reforzar que la iniciativa lega</w:t>
      </w:r>
      <w:r w:rsidR="00516340" w:rsidRPr="00563740">
        <w:rPr>
          <w:rFonts w:ascii="Arial" w:hAnsi="Arial" w:cs="Arial"/>
          <w:color w:val="auto"/>
          <w:lang w:val="es-CL" w:eastAsia="en-US"/>
        </w:rPr>
        <w:t>l objeto de estudio no comprende al</w:t>
      </w:r>
      <w:r w:rsidRPr="00563740">
        <w:rPr>
          <w:rFonts w:ascii="Arial" w:hAnsi="Arial" w:cs="Arial"/>
          <w:color w:val="auto"/>
          <w:lang w:val="es-CL" w:eastAsia="en-US"/>
        </w:rPr>
        <w:t xml:space="preserve"> litio es la definición de producto minero contenida en el número 2 del inciso tercero del artículo 1°, donde se </w:t>
      </w:r>
      <w:r w:rsidR="00906433">
        <w:rPr>
          <w:rFonts w:ascii="Arial" w:hAnsi="Arial" w:cs="Arial"/>
          <w:color w:val="auto"/>
          <w:lang w:val="es-CL" w:eastAsia="en-US"/>
        </w:rPr>
        <w:t>dispone</w:t>
      </w:r>
      <w:r w:rsidRPr="00563740">
        <w:rPr>
          <w:rFonts w:ascii="Arial" w:hAnsi="Arial" w:cs="Arial"/>
          <w:color w:val="auto"/>
          <w:lang w:val="es-CL" w:eastAsia="en-US"/>
        </w:rPr>
        <w:t xml:space="preserve"> que es aquella “sustancia mineral de carácter concesible ya extraída, haya o no sido objeto de beneficio, en cualquier estado productivo en que se encuentre”. Acotó que el litio, de acuerdo a la Constitución Política de la República, se define como no concesible. </w:t>
      </w:r>
    </w:p>
    <w:p w14:paraId="55DE33ED" w14:textId="77777777" w:rsidR="00211D45" w:rsidRPr="00563740" w:rsidRDefault="00211D45" w:rsidP="00211D45">
      <w:pPr>
        <w:widowControl/>
        <w:ind w:firstLine="2835"/>
        <w:jc w:val="both"/>
        <w:rPr>
          <w:rFonts w:ascii="Arial" w:hAnsi="Arial" w:cs="Arial"/>
          <w:color w:val="auto"/>
          <w:lang w:val="es-CL" w:eastAsia="en-US"/>
        </w:rPr>
      </w:pPr>
    </w:p>
    <w:p w14:paraId="487AEB15" w14:textId="131429D5" w:rsidR="00211D45" w:rsidRPr="00563740" w:rsidRDefault="00211D45" w:rsidP="00211D45">
      <w:pPr>
        <w:widowControl/>
        <w:ind w:firstLine="2835"/>
        <w:jc w:val="both"/>
        <w:rPr>
          <w:rFonts w:ascii="Arial" w:hAnsi="Arial" w:cs="Arial"/>
          <w:color w:val="auto"/>
          <w:lang w:val="es-CL" w:eastAsia="en-US"/>
        </w:rPr>
      </w:pPr>
      <w:r w:rsidRPr="00563740">
        <w:rPr>
          <w:rFonts w:ascii="Arial" w:hAnsi="Arial" w:cs="Arial"/>
          <w:color w:val="auto"/>
          <w:lang w:val="es-CL" w:eastAsia="en-US"/>
        </w:rPr>
        <w:t xml:space="preserve">El </w:t>
      </w:r>
      <w:r w:rsidRPr="00563740">
        <w:rPr>
          <w:rFonts w:ascii="Arial" w:hAnsi="Arial" w:cs="Arial"/>
          <w:b/>
          <w:color w:val="auto"/>
          <w:lang w:val="es-CL" w:eastAsia="en-US"/>
        </w:rPr>
        <w:t>Honorable Senador señor Coloma</w:t>
      </w:r>
      <w:r w:rsidRPr="00563740">
        <w:rPr>
          <w:rFonts w:ascii="Arial" w:hAnsi="Arial" w:cs="Arial"/>
          <w:color w:val="auto"/>
          <w:lang w:val="es-CL" w:eastAsia="en-US"/>
        </w:rPr>
        <w:t xml:space="preserve"> </w:t>
      </w:r>
      <w:r w:rsidR="00C312BC">
        <w:rPr>
          <w:rFonts w:ascii="Arial" w:hAnsi="Arial" w:cs="Arial"/>
          <w:color w:val="auto"/>
          <w:lang w:val="es-CL" w:eastAsia="en-US"/>
        </w:rPr>
        <w:t>anunció</w:t>
      </w:r>
      <w:r w:rsidRPr="00563740">
        <w:rPr>
          <w:rFonts w:ascii="Arial" w:hAnsi="Arial" w:cs="Arial"/>
          <w:color w:val="auto"/>
          <w:lang w:val="es-CL" w:eastAsia="en-US"/>
        </w:rPr>
        <w:t xml:space="preserve"> su voto a favor. Refirió que este artículo establece el marco general del royalty e hizo presente que hay una voluntad para que la minería pueda aportar una mayor cantidad de impuestos, lo que los propios actores involucrados han planteado. Con todo, precisó que lo anterior es sin perjuicio de las legítimas diferencias que pueden existir respecto del contenido del resto del proyecto de ley. </w:t>
      </w:r>
    </w:p>
    <w:p w14:paraId="2E995242" w14:textId="77777777" w:rsidR="00211D45" w:rsidRPr="00563740" w:rsidRDefault="00211D45" w:rsidP="00211D45">
      <w:pPr>
        <w:widowControl/>
        <w:ind w:firstLine="2835"/>
        <w:jc w:val="both"/>
        <w:rPr>
          <w:rFonts w:ascii="Arial" w:hAnsi="Arial" w:cs="Arial"/>
          <w:color w:val="auto"/>
          <w:lang w:val="es-CL" w:eastAsia="en-US"/>
        </w:rPr>
      </w:pPr>
    </w:p>
    <w:p w14:paraId="4AF56858" w14:textId="2B838595" w:rsidR="00211D45" w:rsidRPr="00563740" w:rsidRDefault="00516340" w:rsidP="00211D45">
      <w:pPr>
        <w:widowControl/>
        <w:ind w:firstLine="2835"/>
        <w:jc w:val="both"/>
        <w:rPr>
          <w:rFonts w:ascii="Arial" w:hAnsi="Arial" w:cs="Arial"/>
          <w:color w:val="auto"/>
          <w:lang w:val="es-CL" w:eastAsia="en-US"/>
        </w:rPr>
      </w:pPr>
      <w:r w:rsidRPr="00563740">
        <w:rPr>
          <w:rFonts w:ascii="Arial" w:hAnsi="Arial" w:cs="Arial"/>
          <w:color w:val="auto"/>
          <w:lang w:val="es-CL" w:eastAsia="en-US"/>
        </w:rPr>
        <w:t xml:space="preserve">Manifestó su interés </w:t>
      </w:r>
      <w:r w:rsidR="00C312BC">
        <w:rPr>
          <w:rFonts w:ascii="Arial" w:hAnsi="Arial" w:cs="Arial"/>
          <w:color w:val="auto"/>
          <w:lang w:val="es-CL" w:eastAsia="en-US"/>
        </w:rPr>
        <w:t>en</w:t>
      </w:r>
      <w:r w:rsidR="00211D45" w:rsidRPr="00563740">
        <w:rPr>
          <w:rFonts w:ascii="Arial" w:hAnsi="Arial" w:cs="Arial"/>
          <w:color w:val="auto"/>
          <w:lang w:val="es-CL" w:eastAsia="en-US"/>
        </w:rPr>
        <w:t xml:space="preserve"> poder ir superando estas diferencias durante el resto de la discusión, en particular en lo que dice relación con la naturaleza de l</w:t>
      </w:r>
      <w:r w:rsidRPr="00563740">
        <w:rPr>
          <w:rFonts w:ascii="Arial" w:hAnsi="Arial" w:cs="Arial"/>
          <w:color w:val="auto"/>
          <w:lang w:val="es-CL" w:eastAsia="en-US"/>
        </w:rPr>
        <w:t>os impuestos,</w:t>
      </w:r>
      <w:r w:rsidR="00211D45" w:rsidRPr="00563740">
        <w:rPr>
          <w:rFonts w:ascii="Arial" w:hAnsi="Arial" w:cs="Arial"/>
          <w:color w:val="auto"/>
          <w:lang w:val="es-CL" w:eastAsia="en-US"/>
        </w:rPr>
        <w:t xml:space="preserve"> </w:t>
      </w:r>
      <w:r w:rsidR="00461D00">
        <w:rPr>
          <w:rFonts w:ascii="Arial" w:hAnsi="Arial" w:cs="Arial"/>
          <w:color w:val="auto"/>
          <w:lang w:val="es-CL" w:eastAsia="en-US"/>
        </w:rPr>
        <w:t xml:space="preserve">así </w:t>
      </w:r>
      <w:r w:rsidR="00211D45" w:rsidRPr="00563740">
        <w:rPr>
          <w:rFonts w:ascii="Arial" w:hAnsi="Arial" w:cs="Arial"/>
          <w:color w:val="auto"/>
          <w:lang w:val="es-CL" w:eastAsia="en-US"/>
        </w:rPr>
        <w:t xml:space="preserve">como </w:t>
      </w:r>
      <w:r w:rsidR="00461D00">
        <w:rPr>
          <w:rFonts w:ascii="Arial" w:hAnsi="Arial" w:cs="Arial"/>
          <w:color w:val="auto"/>
          <w:lang w:val="es-CL" w:eastAsia="en-US"/>
        </w:rPr>
        <w:t xml:space="preserve">también en lo </w:t>
      </w:r>
      <w:r w:rsidR="00C312BC">
        <w:rPr>
          <w:rFonts w:ascii="Arial" w:hAnsi="Arial" w:cs="Arial"/>
          <w:color w:val="auto"/>
          <w:lang w:val="es-CL" w:eastAsia="en-US"/>
        </w:rPr>
        <w:t>referente</w:t>
      </w:r>
      <w:r w:rsidR="00461D00">
        <w:rPr>
          <w:rFonts w:ascii="Arial" w:hAnsi="Arial" w:cs="Arial"/>
          <w:color w:val="auto"/>
          <w:lang w:val="es-CL" w:eastAsia="en-US"/>
        </w:rPr>
        <w:t xml:space="preserve"> a</w:t>
      </w:r>
      <w:r w:rsidR="00211D45" w:rsidRPr="00563740">
        <w:rPr>
          <w:rFonts w:ascii="Arial" w:hAnsi="Arial" w:cs="Arial"/>
          <w:color w:val="auto"/>
          <w:lang w:val="es-CL" w:eastAsia="en-US"/>
        </w:rPr>
        <w:t xml:space="preserve"> las tasas que se puedan aplicar. </w:t>
      </w:r>
      <w:r w:rsidRPr="00563740">
        <w:rPr>
          <w:rFonts w:ascii="Arial" w:hAnsi="Arial" w:cs="Arial"/>
          <w:color w:val="auto"/>
          <w:lang w:val="es-CL" w:eastAsia="en-US"/>
        </w:rPr>
        <w:t>Acotó</w:t>
      </w:r>
      <w:r w:rsidR="00211D45" w:rsidRPr="00563740">
        <w:rPr>
          <w:rFonts w:ascii="Arial" w:hAnsi="Arial" w:cs="Arial"/>
          <w:color w:val="auto"/>
          <w:lang w:val="es-CL" w:eastAsia="en-US"/>
        </w:rPr>
        <w:t xml:space="preserve"> que no hay que descuidar la competitividad de Chile en esta materia. </w:t>
      </w:r>
    </w:p>
    <w:p w14:paraId="43B0E4EA" w14:textId="77777777" w:rsidR="00211D45" w:rsidRPr="00563740" w:rsidRDefault="00211D45" w:rsidP="00211D45">
      <w:pPr>
        <w:widowControl/>
        <w:ind w:firstLine="2835"/>
        <w:jc w:val="both"/>
        <w:rPr>
          <w:rFonts w:ascii="Arial" w:hAnsi="Arial" w:cs="Arial"/>
          <w:color w:val="auto"/>
          <w:lang w:val="es-CL" w:eastAsia="en-US"/>
        </w:rPr>
      </w:pPr>
    </w:p>
    <w:p w14:paraId="744AC2E4" w14:textId="77777777" w:rsidR="00211D45" w:rsidRPr="00563740" w:rsidRDefault="00211D45" w:rsidP="00211D45">
      <w:pPr>
        <w:widowControl/>
        <w:ind w:firstLine="2835"/>
        <w:jc w:val="both"/>
        <w:rPr>
          <w:rFonts w:ascii="Arial" w:hAnsi="Arial" w:cs="Arial"/>
          <w:color w:val="auto"/>
          <w:lang w:val="es-CL" w:eastAsia="en-US"/>
        </w:rPr>
      </w:pPr>
      <w:r w:rsidRPr="00563740">
        <w:rPr>
          <w:rFonts w:ascii="Arial" w:hAnsi="Arial" w:cs="Arial"/>
          <w:color w:val="auto"/>
          <w:lang w:val="es-CL" w:eastAsia="en-US"/>
        </w:rPr>
        <w:lastRenderedPageBreak/>
        <w:t xml:space="preserve">El </w:t>
      </w:r>
      <w:r w:rsidRPr="00563740">
        <w:rPr>
          <w:rFonts w:ascii="Arial" w:hAnsi="Arial" w:cs="Arial"/>
          <w:b/>
          <w:color w:val="auto"/>
          <w:lang w:val="es-CL" w:eastAsia="en-US"/>
        </w:rPr>
        <w:t>Honorable Senador señor Insulza</w:t>
      </w:r>
      <w:r w:rsidRPr="00563740">
        <w:rPr>
          <w:rFonts w:ascii="Arial" w:hAnsi="Arial" w:cs="Arial"/>
          <w:color w:val="auto"/>
          <w:lang w:val="es-CL" w:eastAsia="en-US"/>
        </w:rPr>
        <w:t xml:space="preserve"> declaró su voto a favor.</w:t>
      </w:r>
    </w:p>
    <w:p w14:paraId="73239584" w14:textId="77777777" w:rsidR="00211D45" w:rsidRPr="00563740" w:rsidRDefault="00211D45" w:rsidP="00211D45">
      <w:pPr>
        <w:widowControl/>
        <w:ind w:firstLine="2835"/>
        <w:jc w:val="both"/>
        <w:rPr>
          <w:rFonts w:ascii="Arial" w:hAnsi="Arial" w:cs="Arial"/>
          <w:color w:val="auto"/>
          <w:lang w:val="es-CL" w:eastAsia="en-US"/>
        </w:rPr>
      </w:pPr>
    </w:p>
    <w:p w14:paraId="372BF059" w14:textId="77777777" w:rsidR="00211D45" w:rsidRPr="00563740" w:rsidRDefault="00211D45" w:rsidP="00211D45">
      <w:pPr>
        <w:widowControl/>
        <w:ind w:firstLine="2835"/>
        <w:jc w:val="both"/>
        <w:rPr>
          <w:rFonts w:ascii="Arial" w:hAnsi="Arial" w:cs="Arial"/>
          <w:color w:val="auto"/>
          <w:lang w:val="es-CL" w:eastAsia="en-US"/>
        </w:rPr>
      </w:pPr>
      <w:r w:rsidRPr="00563740">
        <w:rPr>
          <w:rFonts w:ascii="Arial" w:hAnsi="Arial" w:cs="Arial"/>
          <w:color w:val="auto"/>
          <w:lang w:val="es-CL" w:eastAsia="en-US"/>
        </w:rPr>
        <w:t xml:space="preserve">El </w:t>
      </w:r>
      <w:r w:rsidRPr="00563740">
        <w:rPr>
          <w:rFonts w:ascii="Arial" w:hAnsi="Arial" w:cs="Arial"/>
          <w:b/>
          <w:color w:val="auto"/>
          <w:lang w:val="es-CL" w:eastAsia="en-US"/>
        </w:rPr>
        <w:t>Honorable Senador señor García</w:t>
      </w:r>
      <w:r w:rsidRPr="00563740">
        <w:rPr>
          <w:rFonts w:ascii="Arial" w:hAnsi="Arial" w:cs="Arial"/>
          <w:color w:val="auto"/>
          <w:lang w:val="es-CL" w:eastAsia="en-US"/>
        </w:rPr>
        <w:t xml:space="preserve"> votó a favor. </w:t>
      </w:r>
    </w:p>
    <w:p w14:paraId="2BB068DD" w14:textId="77777777" w:rsidR="00211D45" w:rsidRPr="00563740" w:rsidRDefault="00211D45" w:rsidP="00211D45">
      <w:pPr>
        <w:widowControl/>
        <w:ind w:firstLine="2835"/>
        <w:jc w:val="both"/>
        <w:rPr>
          <w:rFonts w:ascii="Arial" w:hAnsi="Arial" w:cs="Arial"/>
          <w:color w:val="auto"/>
          <w:lang w:val="es-CL" w:eastAsia="en-US"/>
        </w:rPr>
      </w:pPr>
    </w:p>
    <w:p w14:paraId="29B3BAA8" w14:textId="3866D00C" w:rsidR="00211D45" w:rsidRPr="00CE7C29" w:rsidRDefault="00211D45" w:rsidP="00211D45">
      <w:pPr>
        <w:widowControl/>
        <w:ind w:firstLine="2835"/>
        <w:jc w:val="both"/>
        <w:rPr>
          <w:rFonts w:ascii="Arial" w:hAnsi="Arial" w:cs="Arial"/>
          <w:color w:val="auto"/>
          <w:lang w:val="es-CL" w:eastAsia="en-US"/>
        </w:rPr>
      </w:pPr>
      <w:r w:rsidRPr="00563740">
        <w:rPr>
          <w:rFonts w:ascii="Arial" w:hAnsi="Arial" w:cs="Arial"/>
          <w:color w:val="auto"/>
          <w:lang w:val="es-CL" w:eastAsia="en-US"/>
        </w:rPr>
        <w:t xml:space="preserve">El </w:t>
      </w:r>
      <w:r w:rsidRPr="00563740">
        <w:rPr>
          <w:rFonts w:ascii="Arial" w:hAnsi="Arial" w:cs="Arial"/>
          <w:b/>
          <w:color w:val="auto"/>
          <w:lang w:val="es-CL" w:eastAsia="en-US"/>
        </w:rPr>
        <w:t>Honorable Senador señor Núñez</w:t>
      </w:r>
      <w:r w:rsidRPr="00563740">
        <w:rPr>
          <w:rFonts w:ascii="Arial" w:hAnsi="Arial" w:cs="Arial"/>
          <w:color w:val="auto"/>
          <w:lang w:val="es-CL" w:eastAsia="en-US"/>
        </w:rPr>
        <w:t xml:space="preserve"> manifestó su </w:t>
      </w:r>
      <w:r w:rsidRPr="00CE7C29">
        <w:rPr>
          <w:rFonts w:ascii="Arial" w:hAnsi="Arial" w:cs="Arial"/>
          <w:color w:val="auto"/>
          <w:lang w:val="es-CL" w:eastAsia="en-US"/>
        </w:rPr>
        <w:t xml:space="preserve">voto a favor. Apuntó que el artículo en cuestión es muy importante, pues define los marcos conceptuales que le darán contenido al royalty. </w:t>
      </w:r>
      <w:r w:rsidR="00461D00" w:rsidRPr="00CE7C29">
        <w:rPr>
          <w:rFonts w:ascii="Arial" w:hAnsi="Arial" w:cs="Arial"/>
          <w:color w:val="auto"/>
          <w:lang w:val="es-CL" w:eastAsia="en-US"/>
        </w:rPr>
        <w:t>Con todo</w:t>
      </w:r>
      <w:r w:rsidR="00516340" w:rsidRPr="00CE7C29">
        <w:rPr>
          <w:rFonts w:ascii="Arial" w:hAnsi="Arial" w:cs="Arial"/>
          <w:color w:val="auto"/>
          <w:lang w:val="es-CL" w:eastAsia="en-US"/>
        </w:rPr>
        <w:t>, resaltó la importancia</w:t>
      </w:r>
      <w:r w:rsidRPr="00CE7C29">
        <w:rPr>
          <w:rFonts w:ascii="Arial" w:hAnsi="Arial" w:cs="Arial"/>
          <w:color w:val="auto"/>
          <w:lang w:val="es-CL" w:eastAsia="en-US"/>
        </w:rPr>
        <w:t xml:space="preserve"> de ver de qué manera term</w:t>
      </w:r>
      <w:r w:rsidR="00516340" w:rsidRPr="00CE7C29">
        <w:rPr>
          <w:rFonts w:ascii="Arial" w:hAnsi="Arial" w:cs="Arial"/>
          <w:color w:val="auto"/>
          <w:lang w:val="es-CL" w:eastAsia="en-US"/>
        </w:rPr>
        <w:t>ina de despacharse el</w:t>
      </w:r>
      <w:r w:rsidRPr="00CE7C29">
        <w:rPr>
          <w:rFonts w:ascii="Arial" w:hAnsi="Arial" w:cs="Arial"/>
          <w:color w:val="auto"/>
          <w:lang w:val="es-CL" w:eastAsia="en-US"/>
        </w:rPr>
        <w:t xml:space="preserve"> proyecto de ley. Explicó que para que exista una distribución equitativa de la renta minera entre las empresas mineras, el Estado de Chile y la ciudadanía, será clave la discusión en particular del resto de las otras normas del proyecto de ley, sumado a la posterior discusión en la Sala de la Corporación. </w:t>
      </w:r>
    </w:p>
    <w:p w14:paraId="6F0C86BC" w14:textId="77777777" w:rsidR="00211D45" w:rsidRPr="00CE7C29" w:rsidRDefault="00211D45" w:rsidP="00211D45">
      <w:pPr>
        <w:widowControl/>
        <w:ind w:firstLine="2835"/>
        <w:jc w:val="both"/>
        <w:rPr>
          <w:rFonts w:ascii="Arial" w:hAnsi="Arial" w:cs="Arial"/>
          <w:color w:val="auto"/>
          <w:lang w:val="es-CL" w:eastAsia="en-US"/>
        </w:rPr>
      </w:pPr>
    </w:p>
    <w:p w14:paraId="4E99D3FB" w14:textId="7AD308B0" w:rsidR="00211D45" w:rsidRPr="00CE7C29" w:rsidRDefault="00211D45" w:rsidP="00211D45">
      <w:pPr>
        <w:widowControl/>
        <w:ind w:firstLine="2835"/>
        <w:jc w:val="both"/>
        <w:rPr>
          <w:rFonts w:ascii="Arial" w:hAnsi="Arial" w:cs="Arial"/>
          <w:color w:val="auto"/>
          <w:lang w:val="es-CL" w:eastAsia="en-US"/>
        </w:rPr>
      </w:pPr>
      <w:r w:rsidRPr="00CE7C29">
        <w:rPr>
          <w:rFonts w:ascii="Arial" w:hAnsi="Arial" w:cs="Arial"/>
          <w:color w:val="auto"/>
          <w:lang w:val="es-CL" w:eastAsia="en-US"/>
        </w:rPr>
        <w:t xml:space="preserve">El </w:t>
      </w:r>
      <w:r w:rsidRPr="00CE7C29">
        <w:rPr>
          <w:rFonts w:ascii="Arial" w:hAnsi="Arial" w:cs="Arial"/>
          <w:b/>
          <w:color w:val="auto"/>
          <w:lang w:val="es-CL" w:eastAsia="en-US"/>
        </w:rPr>
        <w:t>Honorable Senador señor Lagos</w:t>
      </w:r>
      <w:r w:rsidRPr="00CE7C29">
        <w:rPr>
          <w:rFonts w:ascii="Arial" w:hAnsi="Arial" w:cs="Arial"/>
          <w:color w:val="auto"/>
          <w:lang w:val="es-CL" w:eastAsia="en-US"/>
        </w:rPr>
        <w:t xml:space="preserve"> </w:t>
      </w:r>
      <w:r w:rsidR="00E86EB2" w:rsidRPr="00CE7C29">
        <w:rPr>
          <w:rFonts w:ascii="Arial" w:hAnsi="Arial" w:cs="Arial"/>
          <w:color w:val="auto"/>
          <w:lang w:val="es-CL" w:eastAsia="en-US"/>
        </w:rPr>
        <w:t>emitió</w:t>
      </w:r>
      <w:r w:rsidRPr="00CE7C29">
        <w:rPr>
          <w:rFonts w:ascii="Arial" w:hAnsi="Arial" w:cs="Arial"/>
          <w:color w:val="auto"/>
          <w:lang w:val="es-CL" w:eastAsia="en-US"/>
        </w:rPr>
        <w:t xml:space="preserve"> su voto a favor. Agregó que ha habido un largo proceso previo para la votación de la norma objeto de estudio y se declar</w:t>
      </w:r>
      <w:r w:rsidR="00516340" w:rsidRPr="00CE7C29">
        <w:rPr>
          <w:rFonts w:ascii="Arial" w:hAnsi="Arial" w:cs="Arial"/>
          <w:color w:val="auto"/>
          <w:lang w:val="es-CL" w:eastAsia="en-US"/>
        </w:rPr>
        <w:t>ó optimista respecto del</w:t>
      </w:r>
      <w:r w:rsidRPr="00CE7C29">
        <w:rPr>
          <w:rFonts w:ascii="Arial" w:hAnsi="Arial" w:cs="Arial"/>
          <w:color w:val="auto"/>
          <w:lang w:val="es-CL" w:eastAsia="en-US"/>
        </w:rPr>
        <w:t xml:space="preserve"> resto del deb</w:t>
      </w:r>
      <w:r w:rsidR="001A0912" w:rsidRPr="00CE7C29">
        <w:rPr>
          <w:rFonts w:ascii="Arial" w:hAnsi="Arial" w:cs="Arial"/>
          <w:color w:val="auto"/>
          <w:lang w:val="es-CL" w:eastAsia="en-US"/>
        </w:rPr>
        <w:t>ate en</w:t>
      </w:r>
      <w:r w:rsidR="00516340" w:rsidRPr="00CE7C29">
        <w:rPr>
          <w:rFonts w:ascii="Arial" w:hAnsi="Arial" w:cs="Arial"/>
          <w:color w:val="auto"/>
          <w:lang w:val="es-CL" w:eastAsia="en-US"/>
        </w:rPr>
        <w:t xml:space="preserve"> las otras normas del proyecto de ley.</w:t>
      </w:r>
    </w:p>
    <w:p w14:paraId="7E661D6B" w14:textId="77777777" w:rsidR="00211D45" w:rsidRPr="00CE7C29" w:rsidRDefault="00211D45" w:rsidP="00211D45">
      <w:pPr>
        <w:widowControl/>
        <w:ind w:firstLine="2835"/>
        <w:jc w:val="both"/>
        <w:rPr>
          <w:rFonts w:ascii="Arial" w:hAnsi="Arial" w:cs="Arial"/>
          <w:color w:val="auto"/>
          <w:lang w:val="es-CL" w:eastAsia="en-US"/>
        </w:rPr>
      </w:pPr>
    </w:p>
    <w:p w14:paraId="2E839EE3" w14:textId="622641D2" w:rsidR="00211D45" w:rsidRPr="00CE7C29" w:rsidRDefault="00211D45" w:rsidP="00211D45">
      <w:pPr>
        <w:widowControl/>
        <w:ind w:firstLine="2835"/>
        <w:jc w:val="both"/>
        <w:rPr>
          <w:rFonts w:ascii="Arial" w:hAnsi="Arial" w:cs="Arial"/>
          <w:color w:val="auto"/>
          <w:lang w:val="es-CL" w:eastAsia="en-US"/>
        </w:rPr>
      </w:pPr>
      <w:r w:rsidRPr="00CE7C29">
        <w:rPr>
          <w:rFonts w:ascii="Arial" w:hAnsi="Arial" w:cs="Arial"/>
          <w:color w:val="auto"/>
          <w:lang w:val="es-CL" w:eastAsia="en-US"/>
        </w:rPr>
        <w:t xml:space="preserve">Aseveró que la iniciativa </w:t>
      </w:r>
      <w:r w:rsidR="00516340" w:rsidRPr="00CE7C29">
        <w:rPr>
          <w:rFonts w:ascii="Arial" w:hAnsi="Arial" w:cs="Arial"/>
          <w:color w:val="auto"/>
          <w:lang w:val="es-CL" w:eastAsia="en-US"/>
        </w:rPr>
        <w:t xml:space="preserve">legal </w:t>
      </w:r>
      <w:r w:rsidRPr="00CE7C29">
        <w:rPr>
          <w:rFonts w:ascii="Arial" w:hAnsi="Arial" w:cs="Arial"/>
          <w:color w:val="auto"/>
          <w:lang w:val="es-CL" w:eastAsia="en-US"/>
        </w:rPr>
        <w:t>permite tener mayores rentas para el Estado de Chile</w:t>
      </w:r>
      <w:r w:rsidR="00563740" w:rsidRPr="00CE7C29">
        <w:rPr>
          <w:rFonts w:ascii="Arial" w:hAnsi="Arial" w:cs="Arial"/>
          <w:color w:val="auto"/>
          <w:lang w:val="es-CL" w:eastAsia="en-US"/>
        </w:rPr>
        <w:t>, sin descuidar que sigan</w:t>
      </w:r>
      <w:r w:rsidRPr="00CE7C29">
        <w:rPr>
          <w:rFonts w:ascii="Arial" w:hAnsi="Arial" w:cs="Arial"/>
          <w:color w:val="auto"/>
          <w:lang w:val="es-CL" w:eastAsia="en-US"/>
        </w:rPr>
        <w:t xml:space="preserve"> existiendo inversiones en el sector minero, </w:t>
      </w:r>
      <w:r w:rsidR="00563740" w:rsidRPr="00CE7C29">
        <w:rPr>
          <w:rFonts w:ascii="Arial" w:hAnsi="Arial" w:cs="Arial"/>
          <w:color w:val="auto"/>
          <w:lang w:val="es-CL" w:eastAsia="en-US"/>
        </w:rPr>
        <w:t xml:space="preserve">tal </w:t>
      </w:r>
      <w:r w:rsidRPr="00CE7C29">
        <w:rPr>
          <w:rFonts w:ascii="Arial" w:hAnsi="Arial" w:cs="Arial"/>
          <w:color w:val="auto"/>
          <w:lang w:val="es-CL" w:eastAsia="en-US"/>
        </w:rPr>
        <w:t>como ha ocurrido hasta la fecha.</w:t>
      </w:r>
    </w:p>
    <w:p w14:paraId="3709B9D9" w14:textId="63C2286C" w:rsidR="00211D45" w:rsidRPr="00CE7C29" w:rsidRDefault="00211D45" w:rsidP="00DA7F8F">
      <w:pPr>
        <w:widowControl/>
        <w:ind w:firstLine="2835"/>
        <w:contextualSpacing/>
        <w:jc w:val="both"/>
        <w:rPr>
          <w:rFonts w:ascii="Arial" w:hAnsi="Arial" w:cs="Arial"/>
          <w:color w:val="auto"/>
        </w:rPr>
      </w:pPr>
    </w:p>
    <w:p w14:paraId="2A959532" w14:textId="77777777" w:rsidR="00211D45" w:rsidRPr="00CE7C29" w:rsidRDefault="00211D45" w:rsidP="00DA7F8F">
      <w:pPr>
        <w:widowControl/>
        <w:ind w:firstLine="2835"/>
        <w:contextualSpacing/>
        <w:jc w:val="both"/>
        <w:rPr>
          <w:rFonts w:ascii="Arial" w:hAnsi="Arial" w:cs="Arial"/>
          <w:color w:val="auto"/>
        </w:rPr>
      </w:pPr>
    </w:p>
    <w:p w14:paraId="76ACA613" w14:textId="359F5CCC" w:rsidR="00DA7F8F" w:rsidRPr="00CE7C29" w:rsidRDefault="000E6027" w:rsidP="00DA7F8F">
      <w:pPr>
        <w:widowControl/>
        <w:tabs>
          <w:tab w:val="left" w:pos="2835"/>
        </w:tabs>
        <w:ind w:firstLine="2835"/>
        <w:jc w:val="both"/>
        <w:rPr>
          <w:rFonts w:ascii="Arial" w:hAnsi="Arial" w:cs="Arial"/>
          <w:b/>
          <w:color w:val="auto"/>
          <w:spacing w:val="6"/>
          <w:lang w:eastAsia="ar-SA"/>
        </w:rPr>
      </w:pPr>
      <w:r w:rsidRPr="00CE7C29">
        <w:rPr>
          <w:rFonts w:ascii="Arial" w:hAnsi="Arial" w:cs="Arial"/>
          <w:b/>
          <w:color w:val="auto"/>
          <w:spacing w:val="6"/>
          <w:lang w:eastAsia="ar-SA"/>
        </w:rPr>
        <w:t>--En votación</w:t>
      </w:r>
      <w:r w:rsidR="00DA7F8F" w:rsidRPr="00CE7C29">
        <w:rPr>
          <w:rFonts w:ascii="Arial" w:hAnsi="Arial" w:cs="Arial"/>
          <w:b/>
          <w:color w:val="auto"/>
          <w:spacing w:val="6"/>
          <w:lang w:eastAsia="ar-SA"/>
        </w:rPr>
        <w:t xml:space="preserve"> </w:t>
      </w:r>
      <w:r w:rsidR="00CF4F46" w:rsidRPr="00CE7C29">
        <w:rPr>
          <w:rFonts w:ascii="Arial" w:hAnsi="Arial" w:cs="Arial"/>
          <w:b/>
          <w:color w:val="auto"/>
          <w:spacing w:val="6"/>
          <w:lang w:eastAsia="ar-SA"/>
        </w:rPr>
        <w:t>los incisos primero y segundo d</w:t>
      </w:r>
      <w:r w:rsidR="00DA7F8F" w:rsidRPr="00CE7C29">
        <w:rPr>
          <w:rFonts w:ascii="Arial" w:hAnsi="Arial" w:cs="Arial"/>
          <w:b/>
          <w:color w:val="auto"/>
          <w:spacing w:val="6"/>
          <w:lang w:eastAsia="ar-SA"/>
        </w:rPr>
        <w:t>el artículo 1°, fue</w:t>
      </w:r>
      <w:r w:rsidR="00CF4F46" w:rsidRPr="00CE7C29">
        <w:rPr>
          <w:rFonts w:ascii="Arial" w:hAnsi="Arial" w:cs="Arial"/>
          <w:b/>
          <w:color w:val="auto"/>
          <w:spacing w:val="6"/>
          <w:lang w:eastAsia="ar-SA"/>
        </w:rPr>
        <w:t>ron</w:t>
      </w:r>
      <w:r w:rsidR="00DA7F8F" w:rsidRPr="00CE7C29">
        <w:rPr>
          <w:rFonts w:ascii="Arial" w:hAnsi="Arial" w:cs="Arial"/>
          <w:b/>
          <w:color w:val="auto"/>
          <w:spacing w:val="6"/>
          <w:lang w:eastAsia="ar-SA"/>
        </w:rPr>
        <w:t xml:space="preserve"> aprobado</w:t>
      </w:r>
      <w:r w:rsidR="00CF4F46" w:rsidRPr="00CE7C29">
        <w:rPr>
          <w:rFonts w:ascii="Arial" w:hAnsi="Arial" w:cs="Arial"/>
          <w:b/>
          <w:color w:val="auto"/>
          <w:spacing w:val="6"/>
          <w:lang w:eastAsia="ar-SA"/>
        </w:rPr>
        <w:t>s</w:t>
      </w:r>
      <w:r w:rsidR="00DA7F8F" w:rsidRPr="00CE7C29">
        <w:rPr>
          <w:rFonts w:ascii="Arial" w:hAnsi="Arial" w:cs="Arial"/>
          <w:b/>
          <w:color w:val="auto"/>
          <w:spacing w:val="6"/>
          <w:lang w:eastAsia="ar-SA"/>
        </w:rPr>
        <w:t xml:space="preserve"> por la unanimidad de los miembros de la Comisión, Honor</w:t>
      </w:r>
      <w:r w:rsidR="008E5D81" w:rsidRPr="00CE7C29">
        <w:rPr>
          <w:rFonts w:ascii="Arial" w:hAnsi="Arial" w:cs="Arial"/>
          <w:b/>
          <w:color w:val="auto"/>
          <w:spacing w:val="6"/>
          <w:lang w:eastAsia="ar-SA"/>
        </w:rPr>
        <w:t>ables Senadores señores Coloma,</w:t>
      </w:r>
      <w:r w:rsidR="003532A4" w:rsidRPr="00CE7C29">
        <w:rPr>
          <w:rFonts w:ascii="Arial" w:hAnsi="Arial" w:cs="Arial"/>
          <w:b/>
          <w:color w:val="auto"/>
          <w:spacing w:val="6"/>
          <w:lang w:eastAsia="ar-SA"/>
        </w:rPr>
        <w:t xml:space="preserve"> García,</w:t>
      </w:r>
      <w:r w:rsidR="008E5D81" w:rsidRPr="00CE7C29">
        <w:rPr>
          <w:rFonts w:ascii="Arial" w:hAnsi="Arial" w:cs="Arial"/>
          <w:b/>
          <w:color w:val="auto"/>
          <w:spacing w:val="6"/>
          <w:lang w:eastAsia="ar-SA"/>
        </w:rPr>
        <w:t xml:space="preserve"> Insulza,</w:t>
      </w:r>
      <w:r w:rsidR="003532A4" w:rsidRPr="00CE7C29">
        <w:rPr>
          <w:rFonts w:ascii="Arial" w:hAnsi="Arial" w:cs="Arial"/>
          <w:b/>
          <w:color w:val="auto"/>
          <w:spacing w:val="6"/>
          <w:lang w:eastAsia="ar-SA"/>
        </w:rPr>
        <w:t xml:space="preserve"> </w:t>
      </w:r>
      <w:r w:rsidR="00DA7F8F" w:rsidRPr="00CE7C29">
        <w:rPr>
          <w:rFonts w:ascii="Arial" w:hAnsi="Arial" w:cs="Arial"/>
          <w:b/>
          <w:color w:val="auto"/>
          <w:spacing w:val="6"/>
          <w:lang w:eastAsia="ar-SA"/>
        </w:rPr>
        <w:t>Lagos y Núñez.</w:t>
      </w:r>
    </w:p>
    <w:p w14:paraId="7F5DB0E9" w14:textId="19AE8C7A" w:rsidR="00DA7F8F" w:rsidRPr="00CE7C29" w:rsidRDefault="00DA7F8F" w:rsidP="00DA7F8F">
      <w:pPr>
        <w:widowControl/>
        <w:tabs>
          <w:tab w:val="left" w:pos="2835"/>
        </w:tabs>
        <w:jc w:val="both"/>
        <w:rPr>
          <w:rFonts w:ascii="Arial" w:hAnsi="Arial" w:cs="Arial"/>
          <w:b/>
          <w:color w:val="auto"/>
          <w:spacing w:val="6"/>
          <w:lang w:eastAsia="ar-SA"/>
        </w:rPr>
      </w:pPr>
    </w:p>
    <w:p w14:paraId="584FDB51" w14:textId="1F687111" w:rsidR="00DA7F8F" w:rsidRPr="00CE7C29" w:rsidRDefault="00DA7F8F" w:rsidP="00DA7F8F">
      <w:pPr>
        <w:widowControl/>
        <w:tabs>
          <w:tab w:val="left" w:pos="2835"/>
        </w:tabs>
        <w:jc w:val="both"/>
        <w:rPr>
          <w:rFonts w:ascii="Arial" w:hAnsi="Arial" w:cs="Arial"/>
          <w:b/>
          <w:color w:val="auto"/>
          <w:spacing w:val="6"/>
          <w:lang w:eastAsia="ar-SA"/>
        </w:rPr>
      </w:pPr>
    </w:p>
    <w:p w14:paraId="04C657F8" w14:textId="515B81F0" w:rsidR="00DA7F8F" w:rsidRPr="00CE7C29" w:rsidRDefault="00DA7F8F" w:rsidP="00DA7F8F">
      <w:pPr>
        <w:widowControl/>
        <w:tabs>
          <w:tab w:val="left" w:pos="2835"/>
        </w:tabs>
        <w:jc w:val="center"/>
        <w:rPr>
          <w:rFonts w:ascii="Arial" w:hAnsi="Arial" w:cs="Arial"/>
          <w:b/>
          <w:color w:val="auto"/>
          <w:spacing w:val="6"/>
          <w:u w:val="single"/>
          <w:lang w:eastAsia="ar-SA"/>
        </w:rPr>
      </w:pPr>
      <w:r w:rsidRPr="00CE7C29">
        <w:rPr>
          <w:rFonts w:ascii="Arial" w:hAnsi="Arial" w:cs="Arial"/>
          <w:b/>
          <w:color w:val="auto"/>
          <w:spacing w:val="6"/>
          <w:u w:val="single"/>
          <w:lang w:eastAsia="ar-SA"/>
        </w:rPr>
        <w:t>Artículo 2°</w:t>
      </w:r>
    </w:p>
    <w:p w14:paraId="3E94B080" w14:textId="296EF1B6" w:rsidR="00DA7F8F" w:rsidRPr="00CE7C29" w:rsidRDefault="00DA7F8F" w:rsidP="00DA7F8F">
      <w:pPr>
        <w:widowControl/>
        <w:tabs>
          <w:tab w:val="left" w:pos="2835"/>
        </w:tabs>
        <w:rPr>
          <w:rFonts w:ascii="Arial" w:hAnsi="Arial" w:cs="Arial"/>
          <w:b/>
          <w:color w:val="auto"/>
          <w:spacing w:val="6"/>
          <w:u w:val="single"/>
          <w:lang w:eastAsia="ar-SA"/>
        </w:rPr>
      </w:pPr>
    </w:p>
    <w:p w14:paraId="21459D59" w14:textId="29AF0C67" w:rsidR="00DA7F8F" w:rsidRPr="00CE7C29" w:rsidRDefault="00DA7F8F" w:rsidP="00DA7F8F">
      <w:pPr>
        <w:widowControl/>
        <w:ind w:firstLine="2835"/>
        <w:contextualSpacing/>
        <w:jc w:val="both"/>
        <w:rPr>
          <w:rFonts w:ascii="Arial" w:hAnsi="Arial" w:cs="Arial"/>
          <w:color w:val="auto"/>
        </w:rPr>
      </w:pPr>
      <w:r w:rsidRPr="00CE7C29">
        <w:rPr>
          <w:rFonts w:ascii="Arial" w:hAnsi="Arial" w:cs="Arial"/>
          <w:color w:val="auto"/>
        </w:rPr>
        <w:t xml:space="preserve">En su inciso primero establece un componente ad-Valorem del Royalty Minero con una tasa de un 1%, sobre las ventas anuales de cobre de los explotadores mineros cuyas ventas anuales sean superiores al equivalente de 50.000 toneladas métricas de cobre fino.  </w:t>
      </w:r>
    </w:p>
    <w:p w14:paraId="06B227DE" w14:textId="77777777" w:rsidR="00DA7F8F" w:rsidRPr="00CE7C29" w:rsidRDefault="00DA7F8F" w:rsidP="00DA7F8F">
      <w:pPr>
        <w:widowControl/>
        <w:ind w:firstLine="2835"/>
        <w:contextualSpacing/>
        <w:jc w:val="both"/>
        <w:rPr>
          <w:rFonts w:ascii="Arial" w:hAnsi="Arial" w:cs="Arial"/>
          <w:color w:val="auto"/>
        </w:rPr>
      </w:pPr>
    </w:p>
    <w:p w14:paraId="7BB01C87" w14:textId="6800DF64" w:rsidR="00DA7F8F" w:rsidRPr="00CE7C29" w:rsidRDefault="00DA7F8F" w:rsidP="00DA7F8F">
      <w:pPr>
        <w:widowControl/>
        <w:ind w:firstLine="2835"/>
        <w:contextualSpacing/>
        <w:jc w:val="both"/>
        <w:rPr>
          <w:rFonts w:ascii="Arial" w:hAnsi="Arial" w:cs="Arial"/>
          <w:color w:val="auto"/>
        </w:rPr>
      </w:pPr>
      <w:r w:rsidRPr="00CE7C29">
        <w:rPr>
          <w:rFonts w:ascii="Arial" w:hAnsi="Arial" w:cs="Arial"/>
          <w:color w:val="auto"/>
        </w:rPr>
        <w:t>En su inciso segundo dispone que cuando en un ejercicio comercial la Renta Imponible Operacional Minera Ajustada resulte negativa, el componente ad-Valorem a pagar corresponderá a la cantidad positiva que resulte de restar al componente ad-Valorem determinado según el presente artículo, el monto negativo de la Renta Imponible Operacional Minera Ajustada.</w:t>
      </w:r>
    </w:p>
    <w:p w14:paraId="5C4495F1" w14:textId="66B29577" w:rsidR="000F5288" w:rsidRPr="00CE7C29" w:rsidRDefault="000F5288" w:rsidP="00DA7F8F">
      <w:pPr>
        <w:widowControl/>
        <w:ind w:firstLine="2835"/>
        <w:contextualSpacing/>
        <w:jc w:val="both"/>
        <w:rPr>
          <w:rFonts w:ascii="Arial" w:hAnsi="Arial" w:cs="Arial"/>
          <w:color w:val="auto"/>
        </w:rPr>
      </w:pPr>
    </w:p>
    <w:p w14:paraId="6C1CE6EC" w14:textId="5C49431D" w:rsidR="000F5288" w:rsidRPr="00CE7C29" w:rsidRDefault="000F5288" w:rsidP="00DA7F8F">
      <w:pPr>
        <w:widowControl/>
        <w:ind w:firstLine="2835"/>
        <w:contextualSpacing/>
        <w:jc w:val="both"/>
        <w:rPr>
          <w:rFonts w:ascii="Arial" w:hAnsi="Arial" w:cs="Arial"/>
          <w:color w:val="auto"/>
        </w:rPr>
      </w:pPr>
    </w:p>
    <w:p w14:paraId="39DA2A9D" w14:textId="77777777" w:rsidR="006131D3" w:rsidRPr="00CE7C29" w:rsidRDefault="006131D3" w:rsidP="00CE0194">
      <w:pPr>
        <w:widowControl/>
        <w:shd w:val="clear" w:color="auto" w:fill="FFFFFF"/>
        <w:tabs>
          <w:tab w:val="left" w:pos="2835"/>
        </w:tabs>
        <w:ind w:firstLine="2835"/>
        <w:jc w:val="both"/>
        <w:rPr>
          <w:rFonts w:ascii="Arial" w:hAnsi="Arial" w:cs="Times New Roman"/>
          <w:color w:val="auto"/>
          <w:spacing w:val="6"/>
          <w:szCs w:val="20"/>
        </w:rPr>
      </w:pPr>
      <w:r w:rsidRPr="00CE7C29">
        <w:rPr>
          <w:rFonts w:ascii="Arial" w:hAnsi="Arial" w:cs="Times New Roman"/>
          <w:color w:val="auto"/>
          <w:spacing w:val="6"/>
          <w:szCs w:val="20"/>
        </w:rPr>
        <w:t xml:space="preserve">En este artículo recayeron las siguientes indicaciones: </w:t>
      </w:r>
    </w:p>
    <w:p w14:paraId="3B958DBC" w14:textId="77777777" w:rsidR="006131D3" w:rsidRPr="00CE7C29" w:rsidRDefault="006131D3" w:rsidP="00CE0194">
      <w:pPr>
        <w:widowControl/>
        <w:shd w:val="clear" w:color="auto" w:fill="FFFFFF"/>
        <w:tabs>
          <w:tab w:val="left" w:pos="2835"/>
        </w:tabs>
        <w:ind w:firstLine="2835"/>
        <w:jc w:val="both"/>
        <w:rPr>
          <w:rFonts w:ascii="Arial" w:hAnsi="Arial" w:cs="Times New Roman"/>
          <w:color w:val="auto"/>
          <w:spacing w:val="6"/>
          <w:szCs w:val="20"/>
        </w:rPr>
      </w:pPr>
    </w:p>
    <w:p w14:paraId="7476DBE9" w14:textId="34EE3338" w:rsidR="00CE0194" w:rsidRPr="00CE7C29" w:rsidRDefault="00E76F4A" w:rsidP="00CE0194">
      <w:pPr>
        <w:widowControl/>
        <w:shd w:val="clear" w:color="auto" w:fill="FFFFFF"/>
        <w:tabs>
          <w:tab w:val="left" w:pos="2835"/>
        </w:tabs>
        <w:ind w:firstLine="2835"/>
        <w:jc w:val="both"/>
        <w:rPr>
          <w:rFonts w:ascii="Arial" w:hAnsi="Arial" w:cs="Arial"/>
          <w:color w:val="auto"/>
          <w:lang w:val="es-ES_tradnl"/>
        </w:rPr>
      </w:pPr>
      <w:r w:rsidRPr="00CE7C29">
        <w:rPr>
          <w:rFonts w:ascii="Arial" w:hAnsi="Arial" w:cs="Times New Roman"/>
          <w:color w:val="auto"/>
          <w:spacing w:val="6"/>
          <w:szCs w:val="20"/>
        </w:rPr>
        <w:lastRenderedPageBreak/>
        <w:t xml:space="preserve">1) </w:t>
      </w:r>
      <w:r w:rsidR="006131D3" w:rsidRPr="00CE7C29">
        <w:rPr>
          <w:rFonts w:ascii="Arial" w:hAnsi="Arial" w:cs="Times New Roman"/>
          <w:color w:val="auto"/>
          <w:spacing w:val="6"/>
          <w:szCs w:val="20"/>
        </w:rPr>
        <w:t xml:space="preserve">La </w:t>
      </w:r>
      <w:r w:rsidR="006131D3" w:rsidRPr="00CE7C29">
        <w:rPr>
          <w:rFonts w:ascii="Arial" w:hAnsi="Arial" w:cs="Times New Roman"/>
          <w:b/>
          <w:color w:val="auto"/>
          <w:spacing w:val="6"/>
          <w:szCs w:val="20"/>
        </w:rPr>
        <w:t>indicación</w:t>
      </w:r>
      <w:r w:rsidR="00CE0194" w:rsidRPr="00CE7C29">
        <w:rPr>
          <w:rFonts w:ascii="Arial" w:hAnsi="Arial" w:cs="Times New Roman"/>
          <w:b/>
          <w:color w:val="auto"/>
          <w:spacing w:val="6"/>
          <w:szCs w:val="20"/>
        </w:rPr>
        <w:t xml:space="preserve"> número 1H, del Honorable Senador señor Edwards</w:t>
      </w:r>
      <w:r w:rsidR="00CE0194" w:rsidRPr="00CE7C29">
        <w:rPr>
          <w:rFonts w:ascii="Arial" w:hAnsi="Arial" w:cs="Times New Roman"/>
          <w:color w:val="auto"/>
          <w:spacing w:val="6"/>
          <w:szCs w:val="20"/>
        </w:rPr>
        <w:t xml:space="preserve">, </w:t>
      </w:r>
      <w:r w:rsidR="00CE0194" w:rsidRPr="00CE7C29">
        <w:rPr>
          <w:rFonts w:ascii="Arial" w:hAnsi="Arial" w:cs="Arial"/>
          <w:color w:val="auto"/>
          <w:lang w:val="es-ES_tradnl"/>
        </w:rPr>
        <w:t>para eliminarlo.</w:t>
      </w:r>
    </w:p>
    <w:p w14:paraId="312FA93C" w14:textId="1E94A84F" w:rsidR="00D95066" w:rsidRPr="00CE7C29" w:rsidRDefault="00D95066" w:rsidP="00CE0194">
      <w:pPr>
        <w:widowControl/>
        <w:shd w:val="clear" w:color="auto" w:fill="FFFFFF"/>
        <w:tabs>
          <w:tab w:val="left" w:pos="2835"/>
        </w:tabs>
        <w:ind w:firstLine="2835"/>
        <w:jc w:val="both"/>
        <w:rPr>
          <w:rFonts w:ascii="Arial" w:hAnsi="Arial" w:cs="Arial"/>
          <w:color w:val="auto"/>
          <w:lang w:val="es-ES_tradnl"/>
        </w:rPr>
      </w:pPr>
    </w:p>
    <w:p w14:paraId="48099A44" w14:textId="7BD7E439" w:rsidR="00D95066" w:rsidRPr="00CE7C29" w:rsidRDefault="00D95066" w:rsidP="00CE0194">
      <w:pPr>
        <w:widowControl/>
        <w:shd w:val="clear" w:color="auto" w:fill="FFFFFF"/>
        <w:tabs>
          <w:tab w:val="left" w:pos="2835"/>
        </w:tabs>
        <w:ind w:firstLine="2835"/>
        <w:jc w:val="both"/>
        <w:rPr>
          <w:rFonts w:ascii="Arial" w:hAnsi="Arial" w:cs="Arial"/>
          <w:color w:val="auto"/>
          <w:lang w:val="es-ES_tradnl"/>
        </w:rPr>
      </w:pPr>
    </w:p>
    <w:p w14:paraId="7E462EBD" w14:textId="202C4D3D" w:rsidR="00B36665" w:rsidRPr="00CE7C29" w:rsidRDefault="00B36665" w:rsidP="00CE0194">
      <w:pPr>
        <w:widowControl/>
        <w:shd w:val="clear" w:color="auto" w:fill="FFFFFF"/>
        <w:tabs>
          <w:tab w:val="left" w:pos="2835"/>
        </w:tabs>
        <w:ind w:firstLine="2835"/>
        <w:jc w:val="both"/>
        <w:rPr>
          <w:rFonts w:ascii="Arial" w:hAnsi="Arial" w:cs="Arial"/>
          <w:color w:val="auto"/>
          <w:lang w:val="es-ES_tradnl"/>
        </w:rPr>
      </w:pPr>
      <w:r w:rsidRPr="00CE7C29">
        <w:rPr>
          <w:rFonts w:ascii="Arial" w:hAnsi="Arial" w:cs="Arial"/>
          <w:color w:val="auto"/>
          <w:lang w:val="es-ES_tradnl"/>
        </w:rPr>
        <w:t xml:space="preserve">El </w:t>
      </w:r>
      <w:r w:rsidRPr="00CE7C29">
        <w:rPr>
          <w:rFonts w:ascii="Arial" w:hAnsi="Arial" w:cs="Arial"/>
          <w:b/>
          <w:color w:val="auto"/>
          <w:lang w:val="es-ES_tradnl"/>
        </w:rPr>
        <w:t>Honorable Senador señor Insulza</w:t>
      </w:r>
      <w:r w:rsidRPr="00CE7C29">
        <w:rPr>
          <w:rFonts w:ascii="Arial" w:hAnsi="Arial" w:cs="Arial"/>
          <w:color w:val="auto"/>
          <w:lang w:val="es-ES_tradnl"/>
        </w:rPr>
        <w:t xml:space="preserve"> </w:t>
      </w:r>
      <w:r w:rsidR="00CE2D65" w:rsidRPr="00CE7C29">
        <w:rPr>
          <w:rFonts w:ascii="Arial" w:hAnsi="Arial" w:cs="Arial"/>
          <w:color w:val="auto"/>
          <w:lang w:val="es-ES_tradnl"/>
        </w:rPr>
        <w:t>anunció</w:t>
      </w:r>
      <w:r w:rsidRPr="00CE7C29">
        <w:rPr>
          <w:rFonts w:ascii="Arial" w:hAnsi="Arial" w:cs="Arial"/>
          <w:color w:val="auto"/>
          <w:lang w:val="es-ES_tradnl"/>
        </w:rPr>
        <w:t xml:space="preserve"> su voto en contra.</w:t>
      </w:r>
    </w:p>
    <w:p w14:paraId="47260644" w14:textId="77777777" w:rsidR="00B36665" w:rsidRPr="00CE7C29" w:rsidRDefault="00B36665" w:rsidP="00CE0194">
      <w:pPr>
        <w:widowControl/>
        <w:shd w:val="clear" w:color="auto" w:fill="FFFFFF"/>
        <w:tabs>
          <w:tab w:val="left" w:pos="2835"/>
        </w:tabs>
        <w:ind w:firstLine="2835"/>
        <w:jc w:val="both"/>
        <w:rPr>
          <w:rFonts w:ascii="Arial" w:hAnsi="Arial" w:cs="Arial"/>
          <w:color w:val="auto"/>
          <w:lang w:val="es-ES_tradnl"/>
        </w:rPr>
      </w:pPr>
    </w:p>
    <w:p w14:paraId="245B6581" w14:textId="107FFF92" w:rsidR="00D95066" w:rsidRPr="00CE7C29" w:rsidRDefault="00D95066" w:rsidP="00CE0194">
      <w:pPr>
        <w:widowControl/>
        <w:shd w:val="clear" w:color="auto" w:fill="FFFFFF"/>
        <w:tabs>
          <w:tab w:val="left" w:pos="2835"/>
        </w:tabs>
        <w:ind w:firstLine="2835"/>
        <w:jc w:val="both"/>
        <w:rPr>
          <w:rFonts w:ascii="Arial" w:hAnsi="Arial" w:cs="Arial"/>
          <w:color w:val="auto"/>
          <w:lang w:val="es-ES_tradnl"/>
        </w:rPr>
      </w:pPr>
      <w:r w:rsidRPr="00CE7C29">
        <w:rPr>
          <w:rFonts w:ascii="Arial" w:hAnsi="Arial" w:cs="Arial"/>
          <w:color w:val="auto"/>
          <w:lang w:val="es-ES_tradnl"/>
        </w:rPr>
        <w:t xml:space="preserve">El </w:t>
      </w:r>
      <w:r w:rsidRPr="00CE7C29">
        <w:rPr>
          <w:rFonts w:ascii="Arial" w:hAnsi="Arial" w:cs="Arial"/>
          <w:b/>
          <w:color w:val="auto"/>
          <w:lang w:val="es-ES_tradnl"/>
        </w:rPr>
        <w:t>Honorable Senador señor Coloma</w:t>
      </w:r>
      <w:r w:rsidR="00B36665" w:rsidRPr="00CE7C29">
        <w:rPr>
          <w:rFonts w:ascii="Arial" w:hAnsi="Arial" w:cs="Arial"/>
          <w:color w:val="auto"/>
          <w:lang w:val="es-ES_tradnl"/>
        </w:rPr>
        <w:t xml:space="preserve"> expresó no creer en este tipo de impuestos, pues a su juicio ellos</w:t>
      </w:r>
      <w:r w:rsidRPr="00CE7C29">
        <w:rPr>
          <w:rFonts w:ascii="Arial" w:hAnsi="Arial" w:cs="Arial"/>
          <w:color w:val="auto"/>
          <w:lang w:val="es-ES_tradnl"/>
        </w:rPr>
        <w:t xml:space="preserve"> debiesen estar dirigidos en relación a las ganancias. Advirtió que este tipo de impuesto se extenderá</w:t>
      </w:r>
      <w:r w:rsidR="00DA13F1" w:rsidRPr="00CE7C29">
        <w:rPr>
          <w:rFonts w:ascii="Arial" w:hAnsi="Arial" w:cs="Arial"/>
          <w:color w:val="auto"/>
          <w:lang w:val="es-ES_tradnl"/>
        </w:rPr>
        <w:t xml:space="preserve"> en un</w:t>
      </w:r>
      <w:r w:rsidR="00B36665" w:rsidRPr="00CE7C29">
        <w:rPr>
          <w:rFonts w:ascii="Arial" w:hAnsi="Arial" w:cs="Arial"/>
          <w:color w:val="auto"/>
          <w:lang w:val="es-ES_tradnl"/>
        </w:rPr>
        <w:t xml:space="preserve"> futuro</w:t>
      </w:r>
      <w:r w:rsidRPr="00CE7C29">
        <w:rPr>
          <w:rFonts w:ascii="Arial" w:hAnsi="Arial" w:cs="Arial"/>
          <w:color w:val="auto"/>
          <w:lang w:val="es-ES_tradnl"/>
        </w:rPr>
        <w:t xml:space="preserve"> a todo tipo de producción minera, </w:t>
      </w:r>
      <w:r w:rsidR="00B36665" w:rsidRPr="00CE7C29">
        <w:rPr>
          <w:rFonts w:ascii="Arial" w:hAnsi="Arial" w:cs="Arial"/>
          <w:color w:val="auto"/>
          <w:lang w:val="es-ES_tradnl"/>
        </w:rPr>
        <w:t>sin que</w:t>
      </w:r>
      <w:r w:rsidR="00CE2D65" w:rsidRPr="00CE7C29">
        <w:rPr>
          <w:rFonts w:ascii="Arial" w:hAnsi="Arial" w:cs="Arial"/>
          <w:color w:val="auto"/>
          <w:lang w:val="es-ES_tradnl"/>
        </w:rPr>
        <w:t>dar</w:t>
      </w:r>
      <w:r w:rsidR="00B36665" w:rsidRPr="00CE7C29">
        <w:rPr>
          <w:rFonts w:ascii="Arial" w:hAnsi="Arial" w:cs="Arial"/>
          <w:color w:val="auto"/>
          <w:lang w:val="es-ES_tradnl"/>
        </w:rPr>
        <w:t xml:space="preserve"> acotado a la gran minería, </w:t>
      </w:r>
      <w:r w:rsidR="00DA13F1" w:rsidRPr="00CE7C29">
        <w:rPr>
          <w:rFonts w:ascii="Arial" w:hAnsi="Arial" w:cs="Arial"/>
          <w:color w:val="auto"/>
          <w:lang w:val="es-ES_tradnl"/>
        </w:rPr>
        <w:t>afectando en consecuencia</w:t>
      </w:r>
      <w:r w:rsidRPr="00CE7C29">
        <w:rPr>
          <w:rFonts w:ascii="Arial" w:hAnsi="Arial" w:cs="Arial"/>
          <w:color w:val="auto"/>
          <w:lang w:val="es-ES_tradnl"/>
        </w:rPr>
        <w:t xml:space="preserve"> a las medianas y pequeñas </w:t>
      </w:r>
      <w:r w:rsidR="00B36665" w:rsidRPr="00CE7C29">
        <w:rPr>
          <w:rFonts w:ascii="Arial" w:hAnsi="Arial" w:cs="Arial"/>
          <w:color w:val="auto"/>
          <w:lang w:val="es-ES_tradnl"/>
        </w:rPr>
        <w:t>empresas</w:t>
      </w:r>
      <w:r w:rsidRPr="00CE7C29">
        <w:rPr>
          <w:rFonts w:ascii="Arial" w:hAnsi="Arial" w:cs="Arial"/>
          <w:color w:val="auto"/>
          <w:lang w:val="es-ES_tradnl"/>
        </w:rPr>
        <w:t>. Por lo anterior</w:t>
      </w:r>
      <w:r w:rsidR="00B36665" w:rsidRPr="00CE7C29">
        <w:rPr>
          <w:rFonts w:ascii="Arial" w:hAnsi="Arial" w:cs="Arial"/>
          <w:color w:val="auto"/>
          <w:lang w:val="es-ES_tradnl"/>
        </w:rPr>
        <w:t>,</w:t>
      </w:r>
      <w:r w:rsidR="00DA13F1" w:rsidRPr="00CE7C29">
        <w:rPr>
          <w:rFonts w:ascii="Arial" w:hAnsi="Arial" w:cs="Arial"/>
          <w:color w:val="auto"/>
          <w:lang w:val="es-ES_tradnl"/>
        </w:rPr>
        <w:t xml:space="preserve"> manifestó</w:t>
      </w:r>
      <w:r w:rsidRPr="00CE7C29">
        <w:rPr>
          <w:rFonts w:ascii="Arial" w:hAnsi="Arial" w:cs="Arial"/>
          <w:color w:val="auto"/>
          <w:lang w:val="es-ES_tradnl"/>
        </w:rPr>
        <w:t xml:space="preserve"> su abstención. </w:t>
      </w:r>
    </w:p>
    <w:p w14:paraId="07B9CDCD" w14:textId="3F87081A" w:rsidR="00D95066" w:rsidRPr="00CE7C29" w:rsidRDefault="00D95066" w:rsidP="00CE0194">
      <w:pPr>
        <w:widowControl/>
        <w:shd w:val="clear" w:color="auto" w:fill="FFFFFF"/>
        <w:tabs>
          <w:tab w:val="left" w:pos="2835"/>
        </w:tabs>
        <w:ind w:firstLine="2835"/>
        <w:jc w:val="both"/>
        <w:rPr>
          <w:rFonts w:ascii="Arial" w:hAnsi="Arial" w:cs="Arial"/>
          <w:color w:val="auto"/>
          <w:lang w:val="es-ES_tradnl"/>
        </w:rPr>
      </w:pPr>
    </w:p>
    <w:p w14:paraId="3A4E984D" w14:textId="20B6178C" w:rsidR="00D95066" w:rsidRPr="00CE7C29" w:rsidRDefault="00D95066" w:rsidP="00CE0194">
      <w:pPr>
        <w:widowControl/>
        <w:shd w:val="clear" w:color="auto" w:fill="FFFFFF"/>
        <w:tabs>
          <w:tab w:val="left" w:pos="2835"/>
        </w:tabs>
        <w:ind w:firstLine="2835"/>
        <w:jc w:val="both"/>
        <w:rPr>
          <w:rFonts w:ascii="Arial" w:hAnsi="Arial" w:cs="Arial"/>
          <w:color w:val="auto"/>
          <w:lang w:val="es-ES_tradnl"/>
        </w:rPr>
      </w:pPr>
      <w:r w:rsidRPr="00CE7C29">
        <w:rPr>
          <w:rFonts w:ascii="Arial" w:hAnsi="Arial" w:cs="Arial"/>
          <w:color w:val="auto"/>
          <w:lang w:val="es-ES_tradnl"/>
        </w:rPr>
        <w:t xml:space="preserve">El </w:t>
      </w:r>
      <w:r w:rsidRPr="00CE7C29">
        <w:rPr>
          <w:rFonts w:ascii="Arial" w:hAnsi="Arial" w:cs="Arial"/>
          <w:b/>
          <w:color w:val="auto"/>
          <w:lang w:val="es-ES_tradnl"/>
        </w:rPr>
        <w:t>Honorable Senador señor Galilea</w:t>
      </w:r>
      <w:r w:rsidRPr="00CE7C29">
        <w:rPr>
          <w:rFonts w:ascii="Arial" w:hAnsi="Arial" w:cs="Arial"/>
          <w:color w:val="auto"/>
          <w:lang w:val="es-ES_tradnl"/>
        </w:rPr>
        <w:t xml:space="preserve"> se abstuvo.</w:t>
      </w:r>
    </w:p>
    <w:p w14:paraId="04B207FE" w14:textId="7F8943F3" w:rsidR="00D95066" w:rsidRPr="00CE7C29" w:rsidRDefault="00D95066" w:rsidP="00CE0194">
      <w:pPr>
        <w:widowControl/>
        <w:shd w:val="clear" w:color="auto" w:fill="FFFFFF"/>
        <w:tabs>
          <w:tab w:val="left" w:pos="2835"/>
        </w:tabs>
        <w:ind w:firstLine="2835"/>
        <w:jc w:val="both"/>
        <w:rPr>
          <w:rFonts w:ascii="Arial" w:hAnsi="Arial" w:cs="Arial"/>
          <w:color w:val="auto"/>
          <w:lang w:val="es-ES_tradnl"/>
        </w:rPr>
      </w:pPr>
    </w:p>
    <w:p w14:paraId="7C1A8030" w14:textId="1F4F1D7C" w:rsidR="00B36665" w:rsidRPr="00CE7C29" w:rsidRDefault="00D95066" w:rsidP="00CE0194">
      <w:pPr>
        <w:widowControl/>
        <w:shd w:val="clear" w:color="auto" w:fill="FFFFFF"/>
        <w:tabs>
          <w:tab w:val="left" w:pos="2835"/>
        </w:tabs>
        <w:ind w:firstLine="2835"/>
        <w:jc w:val="both"/>
        <w:rPr>
          <w:rFonts w:ascii="Arial" w:hAnsi="Arial" w:cs="Arial"/>
          <w:color w:val="auto"/>
          <w:lang w:val="es-ES_tradnl"/>
        </w:rPr>
      </w:pPr>
      <w:r w:rsidRPr="00CE7C29">
        <w:rPr>
          <w:rFonts w:ascii="Arial" w:hAnsi="Arial" w:cs="Arial"/>
          <w:color w:val="auto"/>
          <w:lang w:val="es-ES_tradnl"/>
        </w:rPr>
        <w:t xml:space="preserve">El </w:t>
      </w:r>
      <w:r w:rsidRPr="00CE7C29">
        <w:rPr>
          <w:rFonts w:ascii="Arial" w:hAnsi="Arial" w:cs="Arial"/>
          <w:b/>
          <w:color w:val="auto"/>
          <w:lang w:val="es-ES_tradnl"/>
        </w:rPr>
        <w:t>Honorable Senador señor Núñez</w:t>
      </w:r>
      <w:r w:rsidR="00DA13F1" w:rsidRPr="00CE7C29">
        <w:rPr>
          <w:rFonts w:ascii="Arial" w:hAnsi="Arial" w:cs="Arial"/>
          <w:color w:val="auto"/>
          <w:lang w:val="es-ES_tradnl"/>
        </w:rPr>
        <w:t xml:space="preserve"> expresó</w:t>
      </w:r>
      <w:r w:rsidRPr="00CE7C29">
        <w:rPr>
          <w:rFonts w:ascii="Arial" w:hAnsi="Arial" w:cs="Arial"/>
          <w:color w:val="auto"/>
          <w:lang w:val="es-ES_tradnl"/>
        </w:rPr>
        <w:t xml:space="preserve"> su voto en </w:t>
      </w:r>
      <w:r w:rsidR="00B36665" w:rsidRPr="00CE7C29">
        <w:rPr>
          <w:rFonts w:ascii="Arial" w:hAnsi="Arial" w:cs="Arial"/>
          <w:color w:val="auto"/>
          <w:lang w:val="es-ES_tradnl"/>
        </w:rPr>
        <w:t>contra de la indicación. Relevó que la discusión dice relación con un recurso natural que no es renovable, debiendo tener en cuenta que no resulta indiferente distinguir entre aquel que extrae e</w:t>
      </w:r>
      <w:r w:rsidR="00DA13F1" w:rsidRPr="00CE7C29">
        <w:rPr>
          <w:rFonts w:ascii="Arial" w:hAnsi="Arial" w:cs="Arial"/>
          <w:color w:val="auto"/>
          <w:lang w:val="es-ES_tradnl"/>
        </w:rPr>
        <w:t>l mineral a pequeña escala de lo que es la</w:t>
      </w:r>
      <w:r w:rsidR="00B36665" w:rsidRPr="00CE7C29">
        <w:rPr>
          <w:rFonts w:ascii="Arial" w:hAnsi="Arial" w:cs="Arial"/>
          <w:color w:val="auto"/>
          <w:lang w:val="es-ES_tradnl"/>
        </w:rPr>
        <w:t xml:space="preserve"> gran minería</w:t>
      </w:r>
      <w:r w:rsidR="0093044A" w:rsidRPr="00CE7C29">
        <w:rPr>
          <w:rFonts w:ascii="Arial" w:hAnsi="Arial" w:cs="Arial"/>
          <w:color w:val="auto"/>
          <w:lang w:val="es-ES_tradnl"/>
        </w:rPr>
        <w:t xml:space="preserve">. </w:t>
      </w:r>
      <w:r w:rsidR="00CE2D65" w:rsidRPr="00CE7C29">
        <w:rPr>
          <w:rFonts w:ascii="Arial" w:hAnsi="Arial" w:cs="Arial"/>
          <w:color w:val="auto"/>
          <w:lang w:val="es-ES_tradnl"/>
        </w:rPr>
        <w:t>afirmó</w:t>
      </w:r>
      <w:r w:rsidR="0093044A" w:rsidRPr="00CE7C29">
        <w:rPr>
          <w:rFonts w:ascii="Arial" w:hAnsi="Arial" w:cs="Arial"/>
          <w:color w:val="auto"/>
          <w:lang w:val="es-ES_tradnl"/>
        </w:rPr>
        <w:t xml:space="preserve"> que desde ese punto de vista se encuentra justificado plenamente el cobro del impuesto sobre la base de quien agota un recurso no renovable y que además es escaso.</w:t>
      </w:r>
    </w:p>
    <w:p w14:paraId="25515A0A" w14:textId="7840D516" w:rsidR="0093044A" w:rsidRPr="00CE7C29" w:rsidRDefault="0093044A" w:rsidP="00CE0194">
      <w:pPr>
        <w:widowControl/>
        <w:shd w:val="clear" w:color="auto" w:fill="FFFFFF"/>
        <w:tabs>
          <w:tab w:val="left" w:pos="2835"/>
        </w:tabs>
        <w:ind w:firstLine="2835"/>
        <w:jc w:val="both"/>
        <w:rPr>
          <w:rFonts w:ascii="Arial" w:hAnsi="Arial" w:cs="Arial"/>
          <w:color w:val="auto"/>
          <w:lang w:val="es-ES_tradnl"/>
        </w:rPr>
      </w:pPr>
    </w:p>
    <w:p w14:paraId="6A3BA76C" w14:textId="0A6D0AC4" w:rsidR="0093044A" w:rsidRPr="00CE7C29" w:rsidRDefault="0093044A" w:rsidP="00CE0194">
      <w:pPr>
        <w:widowControl/>
        <w:shd w:val="clear" w:color="auto" w:fill="FFFFFF"/>
        <w:tabs>
          <w:tab w:val="left" w:pos="2835"/>
        </w:tabs>
        <w:ind w:firstLine="2835"/>
        <w:jc w:val="both"/>
        <w:rPr>
          <w:rFonts w:ascii="Arial" w:hAnsi="Arial" w:cs="Arial"/>
          <w:color w:val="auto"/>
          <w:lang w:val="es-ES_tradnl"/>
        </w:rPr>
      </w:pPr>
      <w:r w:rsidRPr="00CE7C29">
        <w:rPr>
          <w:rFonts w:ascii="Arial" w:hAnsi="Arial" w:cs="Arial"/>
          <w:color w:val="auto"/>
          <w:lang w:val="es-ES_tradnl"/>
        </w:rPr>
        <w:t xml:space="preserve">Acotó que lo que se propone tampoco es ninguna innovación chilena, ya que en otros países también se utiliza este componente ad valorem, como ocurre con Canadá, Perú o Australia. </w:t>
      </w:r>
    </w:p>
    <w:p w14:paraId="03E451EB" w14:textId="384417F0" w:rsidR="00D95066" w:rsidRPr="00CE7C29" w:rsidRDefault="00D95066" w:rsidP="00CE0194">
      <w:pPr>
        <w:widowControl/>
        <w:shd w:val="clear" w:color="auto" w:fill="FFFFFF"/>
        <w:tabs>
          <w:tab w:val="left" w:pos="2835"/>
        </w:tabs>
        <w:ind w:firstLine="2835"/>
        <w:jc w:val="both"/>
        <w:rPr>
          <w:rFonts w:ascii="Arial" w:hAnsi="Arial" w:cs="Arial"/>
          <w:color w:val="auto"/>
          <w:lang w:val="es-ES_tradnl"/>
        </w:rPr>
      </w:pPr>
    </w:p>
    <w:p w14:paraId="275736F8" w14:textId="56BF4283" w:rsidR="00D95066" w:rsidRPr="00CE7C29" w:rsidRDefault="00D95066" w:rsidP="00CE0194">
      <w:pPr>
        <w:widowControl/>
        <w:shd w:val="clear" w:color="auto" w:fill="FFFFFF"/>
        <w:tabs>
          <w:tab w:val="left" w:pos="2835"/>
        </w:tabs>
        <w:ind w:firstLine="2835"/>
        <w:jc w:val="both"/>
        <w:rPr>
          <w:rFonts w:ascii="Arial" w:hAnsi="Arial" w:cs="Arial"/>
          <w:color w:val="auto"/>
          <w:lang w:val="es-ES_tradnl"/>
        </w:rPr>
      </w:pPr>
      <w:r w:rsidRPr="00CE7C29">
        <w:rPr>
          <w:rFonts w:ascii="Arial" w:hAnsi="Arial" w:cs="Arial"/>
          <w:color w:val="auto"/>
          <w:lang w:val="es-ES_tradnl"/>
        </w:rPr>
        <w:t xml:space="preserve">El </w:t>
      </w:r>
      <w:r w:rsidRPr="00CE7C29">
        <w:rPr>
          <w:rFonts w:ascii="Arial" w:hAnsi="Arial" w:cs="Arial"/>
          <w:b/>
          <w:color w:val="auto"/>
          <w:lang w:val="es-ES_tradnl"/>
        </w:rPr>
        <w:t>Honorable Senador señor Lagos</w:t>
      </w:r>
      <w:r w:rsidRPr="00CE7C29">
        <w:rPr>
          <w:rFonts w:ascii="Arial" w:hAnsi="Arial" w:cs="Arial"/>
          <w:color w:val="auto"/>
          <w:lang w:val="es-ES_tradnl"/>
        </w:rPr>
        <w:t xml:space="preserve"> </w:t>
      </w:r>
      <w:r w:rsidR="00CE2D65" w:rsidRPr="00CE7C29">
        <w:rPr>
          <w:rFonts w:ascii="Arial" w:hAnsi="Arial" w:cs="Arial"/>
          <w:color w:val="auto"/>
          <w:lang w:val="es-ES_tradnl"/>
        </w:rPr>
        <w:t>comunicó</w:t>
      </w:r>
      <w:r w:rsidRPr="00CE7C29">
        <w:rPr>
          <w:rFonts w:ascii="Arial" w:hAnsi="Arial" w:cs="Arial"/>
          <w:color w:val="auto"/>
          <w:lang w:val="es-ES_tradnl"/>
        </w:rPr>
        <w:t xml:space="preserve"> su voto en contra. </w:t>
      </w:r>
    </w:p>
    <w:p w14:paraId="7A6DD663" w14:textId="1DAF050E" w:rsidR="00CE0194" w:rsidRPr="00CE7C29" w:rsidRDefault="00CE0194" w:rsidP="006131D3">
      <w:pPr>
        <w:widowControl/>
        <w:shd w:val="clear" w:color="auto" w:fill="FFFFFF"/>
        <w:tabs>
          <w:tab w:val="left" w:pos="2835"/>
        </w:tabs>
        <w:jc w:val="both"/>
        <w:rPr>
          <w:rFonts w:ascii="Arial" w:hAnsi="Arial" w:cs="Arial"/>
          <w:color w:val="auto"/>
          <w:lang w:val="es-ES_tradnl"/>
        </w:rPr>
      </w:pPr>
    </w:p>
    <w:p w14:paraId="5E61B6BC" w14:textId="77777777" w:rsidR="006131D3" w:rsidRPr="00CE7C29" w:rsidRDefault="006131D3" w:rsidP="006131D3">
      <w:pPr>
        <w:widowControl/>
        <w:shd w:val="clear" w:color="auto" w:fill="FFFFFF"/>
        <w:tabs>
          <w:tab w:val="left" w:pos="2835"/>
        </w:tabs>
        <w:jc w:val="both"/>
        <w:rPr>
          <w:rFonts w:ascii="Arial" w:hAnsi="Arial" w:cs="Arial"/>
          <w:color w:val="auto"/>
          <w:lang w:val="es-ES_tradnl"/>
        </w:rPr>
      </w:pPr>
    </w:p>
    <w:p w14:paraId="61696AF4" w14:textId="0404BF1A" w:rsidR="00CE0194" w:rsidRPr="00CE7C29" w:rsidRDefault="00FA089A" w:rsidP="00626F2F">
      <w:pPr>
        <w:tabs>
          <w:tab w:val="left" w:pos="0"/>
          <w:tab w:val="left" w:pos="2835"/>
        </w:tabs>
        <w:ind w:firstLine="2835"/>
        <w:jc w:val="both"/>
        <w:rPr>
          <w:rFonts w:ascii="Arial" w:hAnsi="Arial" w:cs="Times New Roman"/>
          <w:b/>
          <w:bCs/>
          <w:color w:val="auto"/>
        </w:rPr>
      </w:pPr>
      <w:r w:rsidRPr="00CE7C29">
        <w:rPr>
          <w:rFonts w:ascii="Arial" w:hAnsi="Arial" w:cs="Times New Roman"/>
          <w:b/>
          <w:bCs/>
          <w:color w:val="auto"/>
        </w:rPr>
        <w:t xml:space="preserve">-- En votación, la indicación número 1H fue rechazada con los votos </w:t>
      </w:r>
      <w:r w:rsidR="0093044A" w:rsidRPr="00CE7C29">
        <w:rPr>
          <w:rFonts w:ascii="Arial" w:hAnsi="Arial" w:cs="Times New Roman"/>
          <w:b/>
          <w:bCs/>
          <w:color w:val="auto"/>
        </w:rPr>
        <w:t>en contra de los Honorables Senadores señores Insulza, Lagos y Núñez y con las abstenciones de los Honorables Senadores señores Coloma y Galilea.</w:t>
      </w:r>
      <w:r w:rsidRPr="00CE7C29">
        <w:rPr>
          <w:rFonts w:ascii="Arial" w:hAnsi="Arial" w:cs="Times New Roman"/>
          <w:b/>
          <w:bCs/>
          <w:color w:val="auto"/>
        </w:rPr>
        <w:t xml:space="preserve"> </w:t>
      </w:r>
    </w:p>
    <w:p w14:paraId="20765984" w14:textId="71E7FC55" w:rsidR="006131D3" w:rsidRPr="00CE7C29" w:rsidRDefault="006131D3" w:rsidP="00626F2F">
      <w:pPr>
        <w:tabs>
          <w:tab w:val="left" w:pos="0"/>
          <w:tab w:val="left" w:pos="2835"/>
        </w:tabs>
        <w:ind w:firstLine="2835"/>
        <w:jc w:val="both"/>
        <w:rPr>
          <w:rFonts w:ascii="Arial" w:hAnsi="Arial" w:cs="Times New Roman"/>
          <w:b/>
          <w:bCs/>
          <w:color w:val="auto"/>
        </w:rPr>
      </w:pPr>
    </w:p>
    <w:p w14:paraId="6BC83D8A" w14:textId="51040792" w:rsidR="006131D3" w:rsidRPr="00CE7C29" w:rsidRDefault="006131D3" w:rsidP="00626F2F">
      <w:pPr>
        <w:tabs>
          <w:tab w:val="left" w:pos="0"/>
          <w:tab w:val="left" w:pos="2835"/>
        </w:tabs>
        <w:ind w:firstLine="2835"/>
        <w:jc w:val="both"/>
        <w:rPr>
          <w:rFonts w:ascii="Arial" w:hAnsi="Arial" w:cs="Times New Roman"/>
          <w:b/>
          <w:bCs/>
          <w:color w:val="auto"/>
        </w:rPr>
      </w:pPr>
    </w:p>
    <w:p w14:paraId="45749529" w14:textId="167D8666" w:rsidR="00E76F4A" w:rsidRPr="00CE7C29" w:rsidRDefault="00E76F4A" w:rsidP="00E76F4A">
      <w:pPr>
        <w:tabs>
          <w:tab w:val="left" w:pos="3544"/>
        </w:tabs>
        <w:ind w:firstLine="2835"/>
        <w:contextualSpacing/>
        <w:jc w:val="both"/>
        <w:rPr>
          <w:rFonts w:ascii="Arial" w:hAnsi="Arial" w:cs="Arial"/>
          <w:color w:val="auto"/>
          <w:highlight w:val="yellow"/>
        </w:rPr>
      </w:pPr>
      <w:r w:rsidRPr="00CE7C29">
        <w:rPr>
          <w:rFonts w:ascii="Arial" w:hAnsi="Arial" w:cs="Times New Roman"/>
          <w:bCs/>
          <w:color w:val="auto"/>
        </w:rPr>
        <w:t xml:space="preserve">2) </w:t>
      </w:r>
      <w:r w:rsidR="006131D3" w:rsidRPr="00CE7C29">
        <w:rPr>
          <w:rFonts w:ascii="Arial" w:hAnsi="Arial" w:cs="Times New Roman"/>
          <w:bCs/>
          <w:color w:val="auto"/>
        </w:rPr>
        <w:t>La</w:t>
      </w:r>
      <w:r w:rsidR="006131D3" w:rsidRPr="00CE7C29">
        <w:rPr>
          <w:rFonts w:ascii="Arial" w:hAnsi="Arial" w:cs="Times New Roman"/>
          <w:b/>
          <w:bCs/>
          <w:color w:val="auto"/>
        </w:rPr>
        <w:t xml:space="preserve"> indicación</w:t>
      </w:r>
      <w:r w:rsidRPr="00CE7C29">
        <w:rPr>
          <w:rFonts w:ascii="Arial" w:hAnsi="Arial" w:cs="Times New Roman"/>
          <w:b/>
          <w:bCs/>
          <w:color w:val="auto"/>
        </w:rPr>
        <w:t xml:space="preserve"> número</w:t>
      </w:r>
      <w:r w:rsidR="006131D3" w:rsidRPr="00CE7C29">
        <w:rPr>
          <w:rFonts w:ascii="Arial" w:hAnsi="Arial" w:cs="Times New Roman"/>
          <w:b/>
          <w:bCs/>
          <w:color w:val="auto"/>
        </w:rPr>
        <w:t xml:space="preserve"> 2H, del Honorable Senador señor Velásquez, </w:t>
      </w:r>
      <w:r w:rsidRPr="00CE7C29">
        <w:rPr>
          <w:rFonts w:ascii="Arial" w:hAnsi="Arial" w:cs="Arial"/>
          <w:color w:val="auto"/>
        </w:rPr>
        <w:t xml:space="preserve">reemplaza en </w:t>
      </w:r>
      <w:r w:rsidR="00CE2D65" w:rsidRPr="00CE7C29">
        <w:rPr>
          <w:rFonts w:ascii="Arial" w:hAnsi="Arial" w:cs="Arial"/>
          <w:color w:val="auto"/>
        </w:rPr>
        <w:t>el</w:t>
      </w:r>
      <w:r w:rsidRPr="00CE7C29">
        <w:rPr>
          <w:rFonts w:ascii="Arial" w:hAnsi="Arial" w:cs="Arial"/>
          <w:color w:val="auto"/>
        </w:rPr>
        <w:t xml:space="preserve"> inciso primero el guarismo “1%” por “2%”.</w:t>
      </w:r>
    </w:p>
    <w:p w14:paraId="3EA733F6" w14:textId="79B09EF6" w:rsidR="006131D3" w:rsidRPr="00CE7C29" w:rsidRDefault="006131D3" w:rsidP="00626F2F">
      <w:pPr>
        <w:tabs>
          <w:tab w:val="left" w:pos="0"/>
          <w:tab w:val="left" w:pos="2835"/>
        </w:tabs>
        <w:ind w:firstLine="2835"/>
        <w:jc w:val="both"/>
        <w:rPr>
          <w:rFonts w:ascii="Arial" w:hAnsi="Arial" w:cs="Times New Roman"/>
          <w:bCs/>
          <w:color w:val="auto"/>
        </w:rPr>
      </w:pPr>
    </w:p>
    <w:p w14:paraId="07CF303E" w14:textId="77777777" w:rsidR="006131D3" w:rsidRPr="00CE7C29" w:rsidRDefault="006131D3" w:rsidP="00626F2F">
      <w:pPr>
        <w:tabs>
          <w:tab w:val="left" w:pos="0"/>
          <w:tab w:val="left" w:pos="2835"/>
        </w:tabs>
        <w:ind w:firstLine="2835"/>
        <w:jc w:val="both"/>
        <w:rPr>
          <w:rFonts w:ascii="Arial" w:hAnsi="Arial" w:cs="Times New Roman"/>
          <w:bCs/>
          <w:color w:val="auto"/>
        </w:rPr>
      </w:pPr>
    </w:p>
    <w:p w14:paraId="743C04FF" w14:textId="3E8C0BEE" w:rsidR="0028063C" w:rsidRPr="00CE7C29" w:rsidRDefault="0028063C" w:rsidP="0028063C">
      <w:pPr>
        <w:tabs>
          <w:tab w:val="left" w:pos="0"/>
          <w:tab w:val="left" w:pos="2835"/>
        </w:tabs>
        <w:ind w:firstLine="2835"/>
        <w:jc w:val="both"/>
        <w:rPr>
          <w:rFonts w:ascii="Arial" w:hAnsi="Arial" w:cs="Times New Roman"/>
          <w:b/>
          <w:bCs/>
          <w:color w:val="auto"/>
        </w:rPr>
      </w:pPr>
      <w:r w:rsidRPr="00CE7C29">
        <w:rPr>
          <w:rFonts w:ascii="Arial" w:hAnsi="Arial" w:cs="Times New Roman"/>
          <w:b/>
          <w:bCs/>
          <w:color w:val="auto"/>
        </w:rPr>
        <w:t xml:space="preserve">-- </w:t>
      </w:r>
      <w:r w:rsidR="00DA4F2D" w:rsidRPr="00CE7C29">
        <w:rPr>
          <w:rFonts w:ascii="Arial" w:hAnsi="Arial" w:cs="Times New Roman"/>
          <w:b/>
          <w:bCs/>
          <w:color w:val="auto"/>
        </w:rPr>
        <w:t>L</w:t>
      </w:r>
      <w:r w:rsidRPr="00CE7C29">
        <w:rPr>
          <w:rFonts w:ascii="Arial" w:hAnsi="Arial" w:cs="Times New Roman"/>
          <w:b/>
          <w:bCs/>
          <w:color w:val="auto"/>
        </w:rPr>
        <w:t xml:space="preserve">a indicación número 2H fue </w:t>
      </w:r>
      <w:r w:rsidR="00DA4F2D" w:rsidRPr="00CE7C29">
        <w:rPr>
          <w:rFonts w:ascii="Arial" w:hAnsi="Arial" w:cs="Times New Roman"/>
          <w:b/>
          <w:bCs/>
          <w:color w:val="auto"/>
        </w:rPr>
        <w:t>declarada inadmisible por el Presidente de la Comisión.</w:t>
      </w:r>
      <w:r w:rsidRPr="00CE7C29">
        <w:rPr>
          <w:rFonts w:ascii="Arial" w:hAnsi="Arial" w:cs="Times New Roman"/>
          <w:b/>
          <w:bCs/>
          <w:color w:val="auto"/>
        </w:rPr>
        <w:t xml:space="preserve"> </w:t>
      </w:r>
    </w:p>
    <w:p w14:paraId="1DB26C13" w14:textId="5DF1BC57" w:rsidR="00D95066" w:rsidRPr="00CE7C29" w:rsidRDefault="00D95066" w:rsidP="0028063C">
      <w:pPr>
        <w:tabs>
          <w:tab w:val="left" w:pos="0"/>
          <w:tab w:val="left" w:pos="2835"/>
        </w:tabs>
        <w:ind w:firstLine="2835"/>
        <w:jc w:val="both"/>
        <w:rPr>
          <w:rFonts w:ascii="Arial" w:hAnsi="Arial" w:cs="Times New Roman"/>
          <w:b/>
          <w:bCs/>
          <w:color w:val="auto"/>
        </w:rPr>
      </w:pPr>
    </w:p>
    <w:p w14:paraId="1DD33C09" w14:textId="233A6221" w:rsidR="00D95066" w:rsidRPr="00CE7C29" w:rsidRDefault="00D95066" w:rsidP="0028063C">
      <w:pPr>
        <w:tabs>
          <w:tab w:val="left" w:pos="0"/>
          <w:tab w:val="left" w:pos="2835"/>
        </w:tabs>
        <w:ind w:firstLine="2835"/>
        <w:jc w:val="both"/>
        <w:rPr>
          <w:rFonts w:ascii="Arial" w:hAnsi="Arial" w:cs="Times New Roman"/>
          <w:b/>
          <w:bCs/>
          <w:color w:val="auto"/>
        </w:rPr>
      </w:pPr>
    </w:p>
    <w:p w14:paraId="7348E6FB" w14:textId="54256E1F" w:rsidR="0093044A" w:rsidRPr="00CE7C29" w:rsidRDefault="00D95066" w:rsidP="00D95066">
      <w:pPr>
        <w:widowControl/>
        <w:tabs>
          <w:tab w:val="left" w:pos="2835"/>
        </w:tabs>
        <w:ind w:firstLine="2835"/>
        <w:jc w:val="both"/>
        <w:rPr>
          <w:rFonts w:ascii="Arial" w:hAnsi="Arial" w:cs="Arial"/>
          <w:color w:val="auto"/>
          <w:spacing w:val="6"/>
          <w:lang w:eastAsia="ar-SA"/>
        </w:rPr>
      </w:pPr>
      <w:r w:rsidRPr="00CE7C29">
        <w:rPr>
          <w:rFonts w:ascii="Arial" w:hAnsi="Arial" w:cs="Arial"/>
          <w:color w:val="auto"/>
          <w:spacing w:val="6"/>
          <w:lang w:eastAsia="ar-SA"/>
        </w:rPr>
        <w:lastRenderedPageBreak/>
        <w:t xml:space="preserve">El </w:t>
      </w:r>
      <w:r w:rsidRPr="00CE7C29">
        <w:rPr>
          <w:rFonts w:ascii="Arial" w:hAnsi="Arial" w:cs="Arial"/>
          <w:b/>
          <w:color w:val="auto"/>
          <w:spacing w:val="6"/>
          <w:lang w:eastAsia="ar-SA"/>
        </w:rPr>
        <w:t>Honorable Senador señor Insulza</w:t>
      </w:r>
      <w:r w:rsidR="0093044A" w:rsidRPr="00CE7C29">
        <w:rPr>
          <w:rFonts w:ascii="Arial" w:hAnsi="Arial" w:cs="Arial"/>
          <w:color w:val="auto"/>
          <w:spacing w:val="6"/>
          <w:lang w:eastAsia="ar-SA"/>
        </w:rPr>
        <w:t xml:space="preserve"> </w:t>
      </w:r>
      <w:r w:rsidR="00CE2D65" w:rsidRPr="00CE7C29">
        <w:rPr>
          <w:rFonts w:ascii="Arial" w:hAnsi="Arial" w:cs="Arial"/>
          <w:color w:val="auto"/>
          <w:spacing w:val="6"/>
          <w:lang w:eastAsia="ar-SA"/>
        </w:rPr>
        <w:t>expresó</w:t>
      </w:r>
      <w:r w:rsidR="0093044A" w:rsidRPr="00CE7C29">
        <w:rPr>
          <w:rFonts w:ascii="Arial" w:hAnsi="Arial" w:cs="Arial"/>
          <w:color w:val="auto"/>
          <w:spacing w:val="6"/>
          <w:lang w:eastAsia="ar-SA"/>
        </w:rPr>
        <w:t xml:space="preserve"> su voto a favor del artículo 2° y enfatizó que el proyecto de ley descansa en el establecimiento de un royalty. </w:t>
      </w:r>
    </w:p>
    <w:p w14:paraId="4933FBE0" w14:textId="52DABE33" w:rsidR="00D95066" w:rsidRPr="00CE7C29" w:rsidRDefault="00D95066" w:rsidP="00D95066">
      <w:pPr>
        <w:widowControl/>
        <w:tabs>
          <w:tab w:val="left" w:pos="2835"/>
        </w:tabs>
        <w:ind w:firstLine="2835"/>
        <w:jc w:val="both"/>
        <w:rPr>
          <w:rFonts w:ascii="Arial" w:hAnsi="Arial" w:cs="Arial"/>
          <w:color w:val="auto"/>
          <w:spacing w:val="6"/>
          <w:lang w:eastAsia="ar-SA"/>
        </w:rPr>
      </w:pPr>
    </w:p>
    <w:p w14:paraId="2CBF9740" w14:textId="01853BF6" w:rsidR="00D95066" w:rsidRPr="00CE7C29" w:rsidRDefault="00D95066" w:rsidP="00D95066">
      <w:pPr>
        <w:widowControl/>
        <w:tabs>
          <w:tab w:val="left" w:pos="2835"/>
        </w:tabs>
        <w:ind w:firstLine="2835"/>
        <w:jc w:val="both"/>
        <w:rPr>
          <w:rFonts w:ascii="Arial" w:hAnsi="Arial" w:cs="Arial"/>
          <w:color w:val="auto"/>
          <w:spacing w:val="6"/>
          <w:lang w:eastAsia="ar-SA"/>
        </w:rPr>
      </w:pPr>
      <w:r w:rsidRPr="00CE7C29">
        <w:rPr>
          <w:rFonts w:ascii="Arial" w:hAnsi="Arial" w:cs="Arial"/>
          <w:color w:val="auto"/>
          <w:spacing w:val="6"/>
          <w:lang w:eastAsia="ar-SA"/>
        </w:rPr>
        <w:t xml:space="preserve">El </w:t>
      </w:r>
      <w:r w:rsidRPr="00CE7C29">
        <w:rPr>
          <w:rFonts w:ascii="Arial" w:hAnsi="Arial" w:cs="Arial"/>
          <w:b/>
          <w:color w:val="auto"/>
          <w:spacing w:val="6"/>
          <w:lang w:eastAsia="ar-SA"/>
        </w:rPr>
        <w:t>Honorable Senador señor Coloma</w:t>
      </w:r>
      <w:r w:rsidR="0093044A" w:rsidRPr="00CE7C29">
        <w:rPr>
          <w:rFonts w:ascii="Arial" w:hAnsi="Arial" w:cs="Arial"/>
          <w:color w:val="auto"/>
          <w:spacing w:val="6"/>
          <w:lang w:eastAsia="ar-SA"/>
        </w:rPr>
        <w:t xml:space="preserve"> observó</w:t>
      </w:r>
      <w:r w:rsidRPr="00CE7C29">
        <w:rPr>
          <w:rFonts w:ascii="Arial" w:hAnsi="Arial" w:cs="Arial"/>
          <w:color w:val="auto"/>
          <w:spacing w:val="6"/>
          <w:lang w:eastAsia="ar-SA"/>
        </w:rPr>
        <w:t xml:space="preserve"> que, pese a que</w:t>
      </w:r>
      <w:r w:rsidR="0093044A" w:rsidRPr="00CE7C29">
        <w:rPr>
          <w:rFonts w:ascii="Arial" w:hAnsi="Arial" w:cs="Arial"/>
          <w:color w:val="auto"/>
          <w:spacing w:val="6"/>
          <w:lang w:eastAsia="ar-SA"/>
        </w:rPr>
        <w:t xml:space="preserve"> el cobre</w:t>
      </w:r>
      <w:r w:rsidRPr="00CE7C29">
        <w:rPr>
          <w:rFonts w:ascii="Arial" w:hAnsi="Arial" w:cs="Arial"/>
          <w:color w:val="auto"/>
          <w:spacing w:val="6"/>
          <w:lang w:eastAsia="ar-SA"/>
        </w:rPr>
        <w:t xml:space="preserve"> </w:t>
      </w:r>
      <w:r w:rsidR="00DA13F1" w:rsidRPr="00CE7C29">
        <w:rPr>
          <w:rFonts w:ascii="Arial" w:hAnsi="Arial" w:cs="Arial"/>
          <w:color w:val="auto"/>
          <w:spacing w:val="6"/>
          <w:lang w:eastAsia="ar-SA"/>
        </w:rPr>
        <w:t>es</w:t>
      </w:r>
      <w:r w:rsidRPr="00CE7C29">
        <w:rPr>
          <w:rFonts w:ascii="Arial" w:hAnsi="Arial" w:cs="Arial"/>
          <w:color w:val="auto"/>
          <w:spacing w:val="6"/>
          <w:lang w:eastAsia="ar-SA"/>
        </w:rPr>
        <w:t xml:space="preserve"> un recurso natural no renovable, en el resto de los demás países</w:t>
      </w:r>
      <w:r w:rsidR="0093044A" w:rsidRPr="00CE7C29">
        <w:rPr>
          <w:rFonts w:ascii="Arial" w:hAnsi="Arial" w:cs="Arial"/>
          <w:color w:val="auto"/>
          <w:spacing w:val="6"/>
          <w:lang w:eastAsia="ar-SA"/>
        </w:rPr>
        <w:t xml:space="preserve"> se cobra el impuesto a todos los explotadores</w:t>
      </w:r>
      <w:r w:rsidRPr="00CE7C29">
        <w:rPr>
          <w:rFonts w:ascii="Arial" w:hAnsi="Arial" w:cs="Arial"/>
          <w:color w:val="auto"/>
          <w:spacing w:val="6"/>
          <w:lang w:eastAsia="ar-SA"/>
        </w:rPr>
        <w:t xml:space="preserve">. Por lo anterior, manifestó </w:t>
      </w:r>
      <w:r w:rsidR="0093044A" w:rsidRPr="00CE7C29">
        <w:rPr>
          <w:rFonts w:ascii="Arial" w:hAnsi="Arial" w:cs="Arial"/>
          <w:color w:val="auto"/>
          <w:spacing w:val="6"/>
          <w:lang w:eastAsia="ar-SA"/>
        </w:rPr>
        <w:t xml:space="preserve">una vez más </w:t>
      </w:r>
      <w:r w:rsidRPr="00CE7C29">
        <w:rPr>
          <w:rFonts w:ascii="Arial" w:hAnsi="Arial" w:cs="Arial"/>
          <w:color w:val="auto"/>
          <w:spacing w:val="6"/>
          <w:lang w:eastAsia="ar-SA"/>
        </w:rPr>
        <w:t xml:space="preserve">su preocupación </w:t>
      </w:r>
      <w:r w:rsidR="009E22CD" w:rsidRPr="00CE7C29">
        <w:rPr>
          <w:rFonts w:ascii="Arial" w:hAnsi="Arial" w:cs="Arial"/>
          <w:color w:val="auto"/>
          <w:spacing w:val="6"/>
          <w:lang w:eastAsia="ar-SA"/>
        </w:rPr>
        <w:t xml:space="preserve">respecto de </w:t>
      </w:r>
      <w:r w:rsidRPr="00CE7C29">
        <w:rPr>
          <w:rFonts w:ascii="Arial" w:hAnsi="Arial" w:cs="Arial"/>
          <w:color w:val="auto"/>
          <w:spacing w:val="6"/>
          <w:lang w:eastAsia="ar-SA"/>
        </w:rPr>
        <w:t xml:space="preserve">que este tema se instale </w:t>
      </w:r>
      <w:r w:rsidR="00965187" w:rsidRPr="00CE7C29">
        <w:rPr>
          <w:rFonts w:ascii="Arial" w:hAnsi="Arial" w:cs="Arial"/>
          <w:color w:val="auto"/>
          <w:spacing w:val="6"/>
          <w:lang w:eastAsia="ar-SA"/>
        </w:rPr>
        <w:t>y afecte a otras empresas mineras, e incluso se aplique para otro tipo de actividades</w:t>
      </w:r>
      <w:r w:rsidRPr="00CE7C29">
        <w:rPr>
          <w:rFonts w:ascii="Arial" w:hAnsi="Arial" w:cs="Arial"/>
          <w:color w:val="auto"/>
          <w:spacing w:val="6"/>
          <w:lang w:eastAsia="ar-SA"/>
        </w:rPr>
        <w:t>. Por lo anterior</w:t>
      </w:r>
      <w:r w:rsidR="00AF2126" w:rsidRPr="00CE7C29">
        <w:rPr>
          <w:rFonts w:ascii="Arial" w:hAnsi="Arial" w:cs="Arial"/>
          <w:color w:val="auto"/>
          <w:spacing w:val="6"/>
          <w:lang w:eastAsia="ar-SA"/>
        </w:rPr>
        <w:t>,</w:t>
      </w:r>
      <w:r w:rsidRPr="00CE7C29">
        <w:rPr>
          <w:rFonts w:ascii="Arial" w:hAnsi="Arial" w:cs="Arial"/>
          <w:color w:val="auto"/>
          <w:spacing w:val="6"/>
          <w:lang w:eastAsia="ar-SA"/>
        </w:rPr>
        <w:t xml:space="preserve"> se abstuvo.</w:t>
      </w:r>
    </w:p>
    <w:p w14:paraId="76AC07C0" w14:textId="779C06BA" w:rsidR="00D95066" w:rsidRPr="00CE7C29" w:rsidRDefault="00D95066" w:rsidP="00D95066">
      <w:pPr>
        <w:widowControl/>
        <w:tabs>
          <w:tab w:val="left" w:pos="2835"/>
        </w:tabs>
        <w:ind w:firstLine="2835"/>
        <w:jc w:val="both"/>
        <w:rPr>
          <w:rFonts w:ascii="Arial" w:hAnsi="Arial" w:cs="Arial"/>
          <w:color w:val="auto"/>
          <w:spacing w:val="6"/>
          <w:lang w:eastAsia="ar-SA"/>
        </w:rPr>
      </w:pPr>
    </w:p>
    <w:p w14:paraId="0D679A81" w14:textId="49478D5F" w:rsidR="00AF2126" w:rsidRPr="00CE7C29" w:rsidRDefault="00D95066" w:rsidP="00D95066">
      <w:pPr>
        <w:widowControl/>
        <w:tabs>
          <w:tab w:val="left" w:pos="2835"/>
        </w:tabs>
        <w:ind w:firstLine="2835"/>
        <w:jc w:val="both"/>
        <w:rPr>
          <w:rFonts w:ascii="Arial" w:hAnsi="Arial" w:cs="Arial"/>
          <w:color w:val="auto"/>
          <w:spacing w:val="6"/>
          <w:lang w:eastAsia="ar-SA"/>
        </w:rPr>
      </w:pPr>
      <w:r w:rsidRPr="00CE7C29">
        <w:rPr>
          <w:rFonts w:ascii="Arial" w:hAnsi="Arial" w:cs="Arial"/>
          <w:color w:val="auto"/>
          <w:spacing w:val="6"/>
          <w:lang w:eastAsia="ar-SA"/>
        </w:rPr>
        <w:t xml:space="preserve">El </w:t>
      </w:r>
      <w:r w:rsidRPr="00CE7C29">
        <w:rPr>
          <w:rFonts w:ascii="Arial" w:hAnsi="Arial" w:cs="Arial"/>
          <w:b/>
          <w:color w:val="auto"/>
          <w:spacing w:val="6"/>
          <w:lang w:eastAsia="ar-SA"/>
        </w:rPr>
        <w:t>Honorable Senador señor Galilea</w:t>
      </w:r>
      <w:r w:rsidR="00AF2126" w:rsidRPr="00CE7C29">
        <w:rPr>
          <w:rFonts w:ascii="Arial" w:hAnsi="Arial" w:cs="Arial"/>
          <w:color w:val="auto"/>
          <w:spacing w:val="6"/>
          <w:lang w:eastAsia="ar-SA"/>
        </w:rPr>
        <w:t xml:space="preserve"> reconoció</w:t>
      </w:r>
      <w:r w:rsidRPr="00CE7C29">
        <w:rPr>
          <w:rFonts w:ascii="Arial" w:hAnsi="Arial" w:cs="Arial"/>
          <w:color w:val="auto"/>
          <w:spacing w:val="6"/>
          <w:lang w:eastAsia="ar-SA"/>
        </w:rPr>
        <w:t xml:space="preserve"> que este impuesto genera ciertas discrepancias desde el punto de vista del concepto</w:t>
      </w:r>
      <w:r w:rsidR="00AF2126" w:rsidRPr="00CE7C29">
        <w:rPr>
          <w:rFonts w:ascii="Arial" w:hAnsi="Arial" w:cs="Arial"/>
          <w:color w:val="auto"/>
          <w:spacing w:val="6"/>
          <w:lang w:eastAsia="ar-SA"/>
        </w:rPr>
        <w:t>, en el entendido que a su juicio todos los impuestos debiesen ser sobre las utilidades</w:t>
      </w:r>
      <w:r w:rsidRPr="00CE7C29">
        <w:rPr>
          <w:rFonts w:ascii="Arial" w:hAnsi="Arial" w:cs="Arial"/>
          <w:color w:val="auto"/>
          <w:spacing w:val="6"/>
          <w:lang w:eastAsia="ar-SA"/>
        </w:rPr>
        <w:t xml:space="preserve">. </w:t>
      </w:r>
      <w:r w:rsidR="00AF2126" w:rsidRPr="00CE7C29">
        <w:rPr>
          <w:rFonts w:ascii="Arial" w:hAnsi="Arial" w:cs="Arial"/>
          <w:color w:val="auto"/>
          <w:spacing w:val="6"/>
          <w:lang w:eastAsia="ar-SA"/>
        </w:rPr>
        <w:t>Agregó que, e</w:t>
      </w:r>
      <w:r w:rsidR="00EE57BF" w:rsidRPr="00CE7C29">
        <w:rPr>
          <w:rFonts w:ascii="Arial" w:hAnsi="Arial" w:cs="Arial"/>
          <w:color w:val="auto"/>
          <w:spacing w:val="6"/>
          <w:lang w:eastAsia="ar-SA"/>
        </w:rPr>
        <w:t>n el caso del sector minero, el cual se caracteriza por contar con recursos no renovables</w:t>
      </w:r>
      <w:r w:rsidR="00AF2126" w:rsidRPr="00CE7C29">
        <w:rPr>
          <w:rFonts w:ascii="Arial" w:hAnsi="Arial" w:cs="Arial"/>
          <w:color w:val="auto"/>
          <w:spacing w:val="6"/>
          <w:lang w:eastAsia="ar-SA"/>
        </w:rPr>
        <w:t xml:space="preserve">, podría entenderse que pueden haber impuestos adicionales a los normales que tiene cualquier industria. </w:t>
      </w:r>
    </w:p>
    <w:p w14:paraId="0D24B182" w14:textId="77777777" w:rsidR="00AF2126" w:rsidRPr="00CE7C29" w:rsidRDefault="00AF2126" w:rsidP="00D95066">
      <w:pPr>
        <w:widowControl/>
        <w:tabs>
          <w:tab w:val="left" w:pos="2835"/>
        </w:tabs>
        <w:ind w:firstLine="2835"/>
        <w:jc w:val="both"/>
        <w:rPr>
          <w:rFonts w:ascii="Arial" w:hAnsi="Arial" w:cs="Arial"/>
          <w:color w:val="auto"/>
          <w:spacing w:val="6"/>
          <w:lang w:eastAsia="ar-SA"/>
        </w:rPr>
      </w:pPr>
    </w:p>
    <w:p w14:paraId="4D638BA3" w14:textId="14C69F99" w:rsidR="00AF2126" w:rsidRPr="00CE7C29" w:rsidRDefault="00AF2126" w:rsidP="00D95066">
      <w:pPr>
        <w:widowControl/>
        <w:tabs>
          <w:tab w:val="left" w:pos="2835"/>
        </w:tabs>
        <w:ind w:firstLine="2835"/>
        <w:jc w:val="both"/>
        <w:rPr>
          <w:rFonts w:ascii="Arial" w:hAnsi="Arial" w:cs="Arial"/>
          <w:color w:val="auto"/>
          <w:spacing w:val="6"/>
          <w:lang w:eastAsia="ar-SA"/>
        </w:rPr>
      </w:pPr>
      <w:r w:rsidRPr="00CE7C29">
        <w:rPr>
          <w:rFonts w:ascii="Arial" w:hAnsi="Arial" w:cs="Arial"/>
          <w:color w:val="auto"/>
          <w:spacing w:val="6"/>
          <w:lang w:eastAsia="ar-SA"/>
        </w:rPr>
        <w:t>Precisó que la construcción del</w:t>
      </w:r>
      <w:r w:rsidR="00D95066" w:rsidRPr="00CE7C29">
        <w:rPr>
          <w:rFonts w:ascii="Arial" w:hAnsi="Arial" w:cs="Arial"/>
          <w:color w:val="auto"/>
          <w:spacing w:val="6"/>
          <w:lang w:eastAsia="ar-SA"/>
        </w:rPr>
        <w:t xml:space="preserve"> componente ad valorem no </w:t>
      </w:r>
      <w:r w:rsidRPr="00CE7C29">
        <w:rPr>
          <w:rFonts w:ascii="Arial" w:hAnsi="Arial" w:cs="Arial"/>
          <w:color w:val="auto"/>
          <w:spacing w:val="6"/>
          <w:lang w:eastAsia="ar-SA"/>
        </w:rPr>
        <w:t>recoge exactamente la fórmula de otros países. Citó</w:t>
      </w:r>
      <w:r w:rsidR="00D95066" w:rsidRPr="00CE7C29">
        <w:rPr>
          <w:rFonts w:ascii="Arial" w:hAnsi="Arial" w:cs="Arial"/>
          <w:color w:val="auto"/>
          <w:spacing w:val="6"/>
          <w:lang w:eastAsia="ar-SA"/>
        </w:rPr>
        <w:t xml:space="preserve"> el caso peruano </w:t>
      </w:r>
      <w:r w:rsidRPr="00CE7C29">
        <w:rPr>
          <w:rFonts w:ascii="Arial" w:hAnsi="Arial" w:cs="Arial"/>
          <w:color w:val="auto"/>
          <w:spacing w:val="6"/>
          <w:lang w:eastAsia="ar-SA"/>
        </w:rPr>
        <w:t xml:space="preserve">donde el ad valorem, que también es del 1%, </w:t>
      </w:r>
      <w:r w:rsidR="00D95066" w:rsidRPr="00CE7C29">
        <w:rPr>
          <w:rFonts w:ascii="Arial" w:hAnsi="Arial" w:cs="Arial"/>
          <w:color w:val="auto"/>
          <w:spacing w:val="6"/>
          <w:lang w:eastAsia="ar-SA"/>
        </w:rPr>
        <w:t xml:space="preserve">siempre se paga, con independencia </w:t>
      </w:r>
      <w:r w:rsidR="009E22CD" w:rsidRPr="00CE7C29">
        <w:rPr>
          <w:rFonts w:ascii="Arial" w:hAnsi="Arial" w:cs="Arial"/>
          <w:color w:val="auto"/>
          <w:spacing w:val="6"/>
          <w:lang w:eastAsia="ar-SA"/>
        </w:rPr>
        <w:t xml:space="preserve">de </w:t>
      </w:r>
      <w:r w:rsidR="00D95066" w:rsidRPr="00CE7C29">
        <w:rPr>
          <w:rFonts w:ascii="Arial" w:hAnsi="Arial" w:cs="Arial"/>
          <w:color w:val="auto"/>
          <w:spacing w:val="6"/>
          <w:lang w:eastAsia="ar-SA"/>
        </w:rPr>
        <w:t xml:space="preserve">que la empresa tenga o no tenga utilidades, por lo que se mostró crítico </w:t>
      </w:r>
      <w:r w:rsidRPr="00CE7C29">
        <w:rPr>
          <w:rFonts w:ascii="Arial" w:hAnsi="Arial" w:cs="Arial"/>
          <w:color w:val="auto"/>
          <w:spacing w:val="6"/>
          <w:lang w:eastAsia="ar-SA"/>
        </w:rPr>
        <w:t>de esa fórmula comparada</w:t>
      </w:r>
      <w:r w:rsidR="00D95066" w:rsidRPr="00CE7C29">
        <w:rPr>
          <w:rFonts w:ascii="Arial" w:hAnsi="Arial" w:cs="Arial"/>
          <w:color w:val="auto"/>
          <w:spacing w:val="6"/>
          <w:lang w:eastAsia="ar-SA"/>
        </w:rPr>
        <w:t xml:space="preserve">. </w:t>
      </w:r>
      <w:r w:rsidRPr="00CE7C29">
        <w:rPr>
          <w:rFonts w:ascii="Arial" w:hAnsi="Arial" w:cs="Arial"/>
          <w:color w:val="auto"/>
          <w:spacing w:val="6"/>
          <w:lang w:eastAsia="ar-SA"/>
        </w:rPr>
        <w:t>Continuó señalando que en el caso chileno se arriba a una</w:t>
      </w:r>
      <w:r w:rsidR="00D95066" w:rsidRPr="00CE7C29">
        <w:rPr>
          <w:rFonts w:ascii="Arial" w:hAnsi="Arial" w:cs="Arial"/>
          <w:color w:val="auto"/>
          <w:spacing w:val="6"/>
          <w:lang w:eastAsia="ar-SA"/>
        </w:rPr>
        <w:t xml:space="preserve"> fórmula </w:t>
      </w:r>
      <w:r w:rsidRPr="00CE7C29">
        <w:rPr>
          <w:rFonts w:ascii="Arial" w:hAnsi="Arial" w:cs="Arial"/>
          <w:color w:val="auto"/>
          <w:spacing w:val="6"/>
          <w:lang w:eastAsia="ar-SA"/>
        </w:rPr>
        <w:t xml:space="preserve">en donde el impuesto no se aplica a la industria pequeña y mediana </w:t>
      </w:r>
      <w:r w:rsidR="00EE57BF" w:rsidRPr="00CE7C29">
        <w:rPr>
          <w:rFonts w:ascii="Arial" w:hAnsi="Arial" w:cs="Arial"/>
          <w:color w:val="auto"/>
          <w:spacing w:val="6"/>
          <w:lang w:eastAsia="ar-SA"/>
        </w:rPr>
        <w:t>de la minería, pues no rige</w:t>
      </w:r>
      <w:r w:rsidRPr="00CE7C29">
        <w:rPr>
          <w:rFonts w:ascii="Arial" w:hAnsi="Arial" w:cs="Arial"/>
          <w:color w:val="auto"/>
          <w:spacing w:val="6"/>
          <w:lang w:eastAsia="ar-SA"/>
        </w:rPr>
        <w:t xml:space="preserve"> para aquellos casos de producción menores a 50.000 toneladas y tampoco opera cuando se registran pérdidas en la empresa.</w:t>
      </w:r>
    </w:p>
    <w:p w14:paraId="5A8FBBAC" w14:textId="47EB6138" w:rsidR="00D95066" w:rsidRPr="00CE7C29" w:rsidRDefault="00D95066" w:rsidP="00D95066">
      <w:pPr>
        <w:widowControl/>
        <w:tabs>
          <w:tab w:val="left" w:pos="2835"/>
        </w:tabs>
        <w:ind w:firstLine="2835"/>
        <w:jc w:val="both"/>
        <w:rPr>
          <w:rFonts w:ascii="Arial" w:hAnsi="Arial" w:cs="Arial"/>
          <w:color w:val="auto"/>
          <w:spacing w:val="6"/>
          <w:lang w:eastAsia="ar-SA"/>
        </w:rPr>
      </w:pPr>
    </w:p>
    <w:p w14:paraId="2BFD70FE" w14:textId="45172DFB" w:rsidR="00D95066" w:rsidRPr="00CE7C29" w:rsidRDefault="00D95066" w:rsidP="00D95066">
      <w:pPr>
        <w:widowControl/>
        <w:tabs>
          <w:tab w:val="left" w:pos="2835"/>
        </w:tabs>
        <w:ind w:firstLine="2835"/>
        <w:jc w:val="both"/>
        <w:rPr>
          <w:rFonts w:ascii="Arial" w:hAnsi="Arial" w:cs="Arial"/>
          <w:color w:val="auto"/>
          <w:spacing w:val="6"/>
          <w:lang w:eastAsia="ar-SA"/>
        </w:rPr>
      </w:pPr>
      <w:r w:rsidRPr="00CE7C29">
        <w:rPr>
          <w:rFonts w:ascii="Arial" w:hAnsi="Arial" w:cs="Arial"/>
          <w:color w:val="auto"/>
          <w:spacing w:val="6"/>
          <w:lang w:eastAsia="ar-SA"/>
        </w:rPr>
        <w:t>Refirió que existe un híbrido que, si bien no es el tipo de impuesto qu</w:t>
      </w:r>
      <w:r w:rsidR="00EE57BF" w:rsidRPr="00CE7C29">
        <w:rPr>
          <w:rFonts w:ascii="Arial" w:hAnsi="Arial" w:cs="Arial"/>
          <w:color w:val="auto"/>
          <w:spacing w:val="6"/>
          <w:lang w:eastAsia="ar-SA"/>
        </w:rPr>
        <w:t xml:space="preserve">e más le hubiese gustado, no </w:t>
      </w:r>
      <w:r w:rsidRPr="00CE7C29">
        <w:rPr>
          <w:rFonts w:ascii="Arial" w:hAnsi="Arial" w:cs="Arial"/>
          <w:color w:val="auto"/>
          <w:spacing w:val="6"/>
          <w:lang w:eastAsia="ar-SA"/>
        </w:rPr>
        <w:t>quita competitividad</w:t>
      </w:r>
      <w:r w:rsidR="00AF2126" w:rsidRPr="00CE7C29">
        <w:rPr>
          <w:rFonts w:ascii="Arial" w:hAnsi="Arial" w:cs="Arial"/>
          <w:color w:val="auto"/>
          <w:spacing w:val="6"/>
          <w:lang w:eastAsia="ar-SA"/>
        </w:rPr>
        <w:t xml:space="preserve"> para generar inversiones en el</w:t>
      </w:r>
      <w:r w:rsidRPr="00CE7C29">
        <w:rPr>
          <w:rFonts w:ascii="Arial" w:hAnsi="Arial" w:cs="Arial"/>
          <w:color w:val="auto"/>
          <w:spacing w:val="6"/>
          <w:lang w:eastAsia="ar-SA"/>
        </w:rPr>
        <w:t xml:space="preserve"> país</w:t>
      </w:r>
      <w:r w:rsidR="00AF2126" w:rsidRPr="00CE7C29">
        <w:rPr>
          <w:rFonts w:ascii="Arial" w:hAnsi="Arial" w:cs="Arial"/>
          <w:color w:val="auto"/>
          <w:spacing w:val="6"/>
          <w:lang w:eastAsia="ar-SA"/>
        </w:rPr>
        <w:t xml:space="preserve"> y </w:t>
      </w:r>
      <w:r w:rsidR="00EE57BF" w:rsidRPr="00CE7C29">
        <w:rPr>
          <w:rFonts w:ascii="Arial" w:hAnsi="Arial" w:cs="Arial"/>
          <w:color w:val="auto"/>
          <w:spacing w:val="6"/>
          <w:lang w:eastAsia="ar-SA"/>
        </w:rPr>
        <w:t xml:space="preserve">además </w:t>
      </w:r>
      <w:r w:rsidR="00AF2126" w:rsidRPr="00CE7C29">
        <w:rPr>
          <w:rFonts w:ascii="Arial" w:hAnsi="Arial" w:cs="Arial"/>
          <w:color w:val="auto"/>
          <w:spacing w:val="6"/>
          <w:lang w:eastAsia="ar-SA"/>
        </w:rPr>
        <w:t>establece supuestos donde</w:t>
      </w:r>
      <w:r w:rsidR="00EE57BF" w:rsidRPr="00CE7C29">
        <w:rPr>
          <w:rFonts w:ascii="Arial" w:hAnsi="Arial" w:cs="Arial"/>
          <w:color w:val="auto"/>
          <w:spacing w:val="6"/>
          <w:lang w:eastAsia="ar-SA"/>
        </w:rPr>
        <w:t xml:space="preserve"> éste</w:t>
      </w:r>
      <w:r w:rsidR="00AF2126" w:rsidRPr="00CE7C29">
        <w:rPr>
          <w:rFonts w:ascii="Arial" w:hAnsi="Arial" w:cs="Arial"/>
          <w:color w:val="auto"/>
          <w:spacing w:val="6"/>
          <w:lang w:eastAsia="ar-SA"/>
        </w:rPr>
        <w:t xml:space="preserve"> no se aplica</w:t>
      </w:r>
      <w:r w:rsidRPr="00CE7C29">
        <w:rPr>
          <w:rFonts w:ascii="Arial" w:hAnsi="Arial" w:cs="Arial"/>
          <w:color w:val="auto"/>
          <w:spacing w:val="6"/>
          <w:lang w:eastAsia="ar-SA"/>
        </w:rPr>
        <w:t>. Por lo anterior, manifestó su voto a favor.</w:t>
      </w:r>
    </w:p>
    <w:p w14:paraId="4CB3456B" w14:textId="08900EBE" w:rsidR="00D95066" w:rsidRPr="00CE7C29" w:rsidRDefault="00D95066" w:rsidP="00D95066">
      <w:pPr>
        <w:widowControl/>
        <w:tabs>
          <w:tab w:val="left" w:pos="2835"/>
        </w:tabs>
        <w:ind w:firstLine="2835"/>
        <w:jc w:val="both"/>
        <w:rPr>
          <w:rFonts w:ascii="Arial" w:hAnsi="Arial" w:cs="Arial"/>
          <w:color w:val="auto"/>
          <w:spacing w:val="6"/>
          <w:lang w:eastAsia="ar-SA"/>
        </w:rPr>
      </w:pPr>
    </w:p>
    <w:p w14:paraId="19923936" w14:textId="7C437367" w:rsidR="00D95066" w:rsidRPr="00CE7C29" w:rsidRDefault="00D95066" w:rsidP="00D95066">
      <w:pPr>
        <w:widowControl/>
        <w:tabs>
          <w:tab w:val="left" w:pos="2835"/>
        </w:tabs>
        <w:ind w:firstLine="2835"/>
        <w:jc w:val="both"/>
        <w:rPr>
          <w:rFonts w:ascii="Arial" w:hAnsi="Arial" w:cs="Arial"/>
          <w:color w:val="auto"/>
          <w:spacing w:val="6"/>
          <w:lang w:eastAsia="ar-SA"/>
        </w:rPr>
      </w:pPr>
      <w:r w:rsidRPr="00CE7C29">
        <w:rPr>
          <w:rFonts w:ascii="Arial" w:hAnsi="Arial" w:cs="Arial"/>
          <w:color w:val="auto"/>
          <w:spacing w:val="6"/>
          <w:lang w:eastAsia="ar-SA"/>
        </w:rPr>
        <w:t xml:space="preserve">El </w:t>
      </w:r>
      <w:r w:rsidRPr="00CE7C29">
        <w:rPr>
          <w:rFonts w:ascii="Arial" w:hAnsi="Arial" w:cs="Arial"/>
          <w:b/>
          <w:color w:val="auto"/>
          <w:spacing w:val="6"/>
          <w:lang w:eastAsia="ar-SA"/>
        </w:rPr>
        <w:t>Honorable Senador señor Núñez</w:t>
      </w:r>
      <w:r w:rsidRPr="00CE7C29">
        <w:rPr>
          <w:rFonts w:ascii="Arial" w:hAnsi="Arial" w:cs="Arial"/>
          <w:color w:val="auto"/>
          <w:spacing w:val="6"/>
          <w:lang w:eastAsia="ar-SA"/>
        </w:rPr>
        <w:t xml:space="preserve"> votó a favor.</w:t>
      </w:r>
    </w:p>
    <w:p w14:paraId="42AF399E" w14:textId="4B61B26E" w:rsidR="00D95066" w:rsidRPr="00CE7C29" w:rsidRDefault="00D95066" w:rsidP="00D95066">
      <w:pPr>
        <w:widowControl/>
        <w:tabs>
          <w:tab w:val="left" w:pos="2835"/>
        </w:tabs>
        <w:ind w:firstLine="2835"/>
        <w:jc w:val="both"/>
        <w:rPr>
          <w:rFonts w:ascii="Arial" w:hAnsi="Arial" w:cs="Arial"/>
          <w:color w:val="auto"/>
          <w:spacing w:val="6"/>
          <w:lang w:eastAsia="ar-SA"/>
        </w:rPr>
      </w:pPr>
    </w:p>
    <w:p w14:paraId="7E06F070" w14:textId="6EDC359E" w:rsidR="00D95066" w:rsidRPr="00CE7C29" w:rsidRDefault="00D95066" w:rsidP="00D95066">
      <w:pPr>
        <w:widowControl/>
        <w:tabs>
          <w:tab w:val="left" w:pos="2835"/>
        </w:tabs>
        <w:ind w:firstLine="2835"/>
        <w:jc w:val="both"/>
        <w:rPr>
          <w:rFonts w:ascii="Arial" w:hAnsi="Arial" w:cs="Arial"/>
          <w:color w:val="auto"/>
          <w:spacing w:val="6"/>
          <w:lang w:eastAsia="ar-SA"/>
        </w:rPr>
      </w:pPr>
      <w:r w:rsidRPr="00CE7C29">
        <w:rPr>
          <w:rFonts w:ascii="Arial" w:hAnsi="Arial" w:cs="Arial"/>
          <w:color w:val="auto"/>
          <w:spacing w:val="6"/>
          <w:lang w:eastAsia="ar-SA"/>
        </w:rPr>
        <w:t xml:space="preserve">El </w:t>
      </w:r>
      <w:r w:rsidRPr="00CE7C29">
        <w:rPr>
          <w:rFonts w:ascii="Arial" w:hAnsi="Arial" w:cs="Arial"/>
          <w:b/>
          <w:color w:val="auto"/>
          <w:spacing w:val="6"/>
          <w:lang w:eastAsia="ar-SA"/>
        </w:rPr>
        <w:t>Honorable Senador señor Lagos</w:t>
      </w:r>
      <w:r w:rsidRPr="00CE7C29">
        <w:rPr>
          <w:rFonts w:ascii="Arial" w:hAnsi="Arial" w:cs="Arial"/>
          <w:color w:val="auto"/>
          <w:spacing w:val="6"/>
          <w:lang w:eastAsia="ar-SA"/>
        </w:rPr>
        <w:t xml:space="preserve"> </w:t>
      </w:r>
      <w:r w:rsidR="009E22CD" w:rsidRPr="00CE7C29">
        <w:rPr>
          <w:rFonts w:ascii="Arial" w:hAnsi="Arial" w:cs="Arial"/>
          <w:color w:val="auto"/>
          <w:spacing w:val="6"/>
          <w:lang w:eastAsia="ar-SA"/>
        </w:rPr>
        <w:t>también</w:t>
      </w:r>
      <w:r w:rsidRPr="00CE7C29">
        <w:rPr>
          <w:rFonts w:ascii="Arial" w:hAnsi="Arial" w:cs="Arial"/>
          <w:color w:val="auto"/>
          <w:spacing w:val="6"/>
          <w:lang w:eastAsia="ar-SA"/>
        </w:rPr>
        <w:t xml:space="preserve"> vot</w:t>
      </w:r>
      <w:r w:rsidR="009E22CD" w:rsidRPr="00CE7C29">
        <w:rPr>
          <w:rFonts w:ascii="Arial" w:hAnsi="Arial" w:cs="Arial"/>
          <w:color w:val="auto"/>
          <w:spacing w:val="6"/>
          <w:lang w:eastAsia="ar-SA"/>
        </w:rPr>
        <w:t>ó</w:t>
      </w:r>
      <w:r w:rsidRPr="00CE7C29">
        <w:rPr>
          <w:rFonts w:ascii="Arial" w:hAnsi="Arial" w:cs="Arial"/>
          <w:color w:val="auto"/>
          <w:spacing w:val="6"/>
          <w:lang w:eastAsia="ar-SA"/>
        </w:rPr>
        <w:t xml:space="preserve"> a favor. </w:t>
      </w:r>
    </w:p>
    <w:p w14:paraId="37307DD5" w14:textId="77777777" w:rsidR="00D95066" w:rsidRPr="00CE7C29" w:rsidRDefault="00D95066" w:rsidP="00D95066">
      <w:pPr>
        <w:widowControl/>
        <w:tabs>
          <w:tab w:val="left" w:pos="2835"/>
        </w:tabs>
        <w:ind w:firstLine="2835"/>
        <w:jc w:val="both"/>
        <w:rPr>
          <w:rFonts w:ascii="Arial" w:hAnsi="Arial" w:cs="Arial"/>
          <w:color w:val="auto"/>
          <w:spacing w:val="6"/>
          <w:lang w:eastAsia="ar-SA"/>
        </w:rPr>
      </w:pPr>
    </w:p>
    <w:p w14:paraId="7056B85F" w14:textId="77777777" w:rsidR="00D95066" w:rsidRPr="00CE7C29" w:rsidRDefault="00D95066" w:rsidP="00D95066">
      <w:pPr>
        <w:widowControl/>
        <w:tabs>
          <w:tab w:val="left" w:pos="2835"/>
        </w:tabs>
        <w:ind w:firstLine="2835"/>
        <w:jc w:val="both"/>
        <w:rPr>
          <w:rFonts w:ascii="Arial" w:hAnsi="Arial" w:cs="Arial"/>
          <w:b/>
          <w:color w:val="auto"/>
          <w:spacing w:val="6"/>
          <w:lang w:eastAsia="ar-SA"/>
        </w:rPr>
      </w:pPr>
    </w:p>
    <w:p w14:paraId="11D36023" w14:textId="58064482" w:rsidR="00D95066" w:rsidRPr="00CE7C29" w:rsidRDefault="00D95066" w:rsidP="00784DFB">
      <w:pPr>
        <w:widowControl/>
        <w:tabs>
          <w:tab w:val="left" w:pos="2835"/>
        </w:tabs>
        <w:ind w:firstLine="2835"/>
        <w:jc w:val="both"/>
        <w:rPr>
          <w:rFonts w:ascii="Arial" w:hAnsi="Arial" w:cs="Arial"/>
          <w:b/>
          <w:color w:val="auto"/>
          <w:spacing w:val="6"/>
          <w:lang w:eastAsia="ar-SA"/>
        </w:rPr>
      </w:pPr>
      <w:r w:rsidRPr="00CE7C29">
        <w:rPr>
          <w:rFonts w:ascii="Arial" w:hAnsi="Arial" w:cs="Arial"/>
          <w:b/>
          <w:color w:val="auto"/>
          <w:spacing w:val="6"/>
          <w:lang w:eastAsia="ar-SA"/>
        </w:rPr>
        <w:t>--</w:t>
      </w:r>
      <w:r w:rsidR="009E22CD" w:rsidRPr="00CE7C29">
        <w:rPr>
          <w:rFonts w:ascii="Arial" w:hAnsi="Arial" w:cs="Arial"/>
          <w:b/>
          <w:color w:val="auto"/>
          <w:spacing w:val="6"/>
          <w:lang w:eastAsia="ar-SA"/>
        </w:rPr>
        <w:t>En seguida, e</w:t>
      </w:r>
      <w:r w:rsidRPr="00CE7C29">
        <w:rPr>
          <w:rFonts w:ascii="Arial" w:hAnsi="Arial" w:cs="Arial"/>
          <w:b/>
          <w:color w:val="auto"/>
          <w:spacing w:val="6"/>
          <w:lang w:eastAsia="ar-SA"/>
        </w:rPr>
        <w:t>n votación el artículo 2°, fue aprobado</w:t>
      </w:r>
      <w:r w:rsidR="00784DFB" w:rsidRPr="00CE7C29">
        <w:rPr>
          <w:rFonts w:ascii="Arial" w:hAnsi="Arial" w:cs="Arial"/>
          <w:b/>
          <w:color w:val="auto"/>
          <w:spacing w:val="6"/>
          <w:lang w:eastAsia="ar-SA"/>
        </w:rPr>
        <w:t xml:space="preserve"> con los votos a favor de los Honorables Senadores señores Galilea, Insulza, Lagos y Núñez y con la abstención del Honorable Senador señor Coloma.</w:t>
      </w:r>
    </w:p>
    <w:p w14:paraId="44C26189" w14:textId="7EFE8FD1" w:rsidR="000F5288" w:rsidRPr="00CE7C29" w:rsidRDefault="000F5288" w:rsidP="000F5288">
      <w:pPr>
        <w:widowControl/>
        <w:tabs>
          <w:tab w:val="left" w:pos="2835"/>
        </w:tabs>
        <w:jc w:val="both"/>
        <w:rPr>
          <w:rFonts w:ascii="Arial" w:hAnsi="Arial" w:cs="Arial"/>
          <w:b/>
          <w:color w:val="auto"/>
          <w:spacing w:val="6"/>
          <w:lang w:eastAsia="ar-SA"/>
        </w:rPr>
      </w:pPr>
    </w:p>
    <w:p w14:paraId="06E047E7" w14:textId="55BB5678" w:rsidR="000F5288" w:rsidRPr="00CE7C29" w:rsidRDefault="000F5288" w:rsidP="000F5288">
      <w:pPr>
        <w:widowControl/>
        <w:tabs>
          <w:tab w:val="left" w:pos="2835"/>
        </w:tabs>
        <w:jc w:val="both"/>
        <w:rPr>
          <w:rFonts w:ascii="Arial" w:hAnsi="Arial" w:cs="Arial"/>
          <w:b/>
          <w:color w:val="auto"/>
          <w:spacing w:val="6"/>
          <w:lang w:eastAsia="ar-SA"/>
        </w:rPr>
      </w:pPr>
    </w:p>
    <w:p w14:paraId="6FD8FD84" w14:textId="797EE9E3" w:rsidR="000F5288" w:rsidRPr="00830D56" w:rsidRDefault="000F5288" w:rsidP="000F5288">
      <w:pPr>
        <w:widowControl/>
        <w:tabs>
          <w:tab w:val="left" w:pos="2835"/>
        </w:tabs>
        <w:jc w:val="center"/>
        <w:rPr>
          <w:rFonts w:ascii="Arial" w:hAnsi="Arial" w:cs="Arial"/>
          <w:b/>
          <w:color w:val="auto"/>
          <w:spacing w:val="6"/>
          <w:u w:val="single"/>
          <w:lang w:eastAsia="ar-SA"/>
        </w:rPr>
      </w:pPr>
      <w:r w:rsidRPr="00830D56">
        <w:rPr>
          <w:rFonts w:ascii="Arial" w:hAnsi="Arial" w:cs="Arial"/>
          <w:b/>
          <w:color w:val="auto"/>
          <w:spacing w:val="6"/>
          <w:u w:val="single"/>
          <w:lang w:eastAsia="ar-SA"/>
        </w:rPr>
        <w:t>Artículo 3°</w:t>
      </w:r>
    </w:p>
    <w:p w14:paraId="0EF12438" w14:textId="77777777" w:rsidR="000F5288" w:rsidRPr="00830D56" w:rsidRDefault="000F5288" w:rsidP="000F5288">
      <w:pPr>
        <w:widowControl/>
        <w:tabs>
          <w:tab w:val="left" w:pos="2835"/>
        </w:tabs>
        <w:jc w:val="both"/>
        <w:rPr>
          <w:rFonts w:ascii="Arial" w:hAnsi="Arial" w:cs="Arial"/>
          <w:b/>
          <w:color w:val="auto"/>
          <w:spacing w:val="6"/>
          <w:lang w:eastAsia="ar-SA"/>
        </w:rPr>
      </w:pPr>
    </w:p>
    <w:p w14:paraId="01A0931E" w14:textId="0EE6C57C" w:rsidR="000F5288" w:rsidRDefault="000F5288" w:rsidP="00DA7F8F">
      <w:pPr>
        <w:widowControl/>
        <w:ind w:firstLine="2835"/>
        <w:contextualSpacing/>
        <w:jc w:val="both"/>
        <w:rPr>
          <w:rFonts w:ascii="Arial" w:hAnsi="Arial" w:cs="Arial"/>
          <w:color w:val="auto"/>
        </w:rPr>
      </w:pPr>
      <w:r>
        <w:rPr>
          <w:rFonts w:ascii="Arial" w:hAnsi="Arial" w:cs="Arial"/>
          <w:color w:val="auto"/>
        </w:rPr>
        <w:lastRenderedPageBreak/>
        <w:t xml:space="preserve">Su contenido es el que a continuación se transcribe: </w:t>
      </w:r>
    </w:p>
    <w:p w14:paraId="4632E416" w14:textId="1864EB4B" w:rsidR="000F5288" w:rsidRDefault="000F5288" w:rsidP="00DA7F8F">
      <w:pPr>
        <w:widowControl/>
        <w:ind w:firstLine="2835"/>
        <w:contextualSpacing/>
        <w:jc w:val="both"/>
        <w:rPr>
          <w:rFonts w:ascii="Arial" w:hAnsi="Arial" w:cs="Arial"/>
          <w:color w:val="auto"/>
        </w:rPr>
      </w:pPr>
    </w:p>
    <w:p w14:paraId="4589C8F7" w14:textId="727E4EE4" w:rsidR="000F5288" w:rsidRPr="000F5288" w:rsidRDefault="000F5288" w:rsidP="000F5288">
      <w:pPr>
        <w:widowControl/>
        <w:ind w:firstLine="2835"/>
        <w:contextualSpacing/>
        <w:jc w:val="both"/>
        <w:rPr>
          <w:rFonts w:ascii="Arial" w:hAnsi="Arial" w:cs="Arial"/>
          <w:color w:val="auto"/>
        </w:rPr>
      </w:pPr>
      <w:r>
        <w:rPr>
          <w:rFonts w:ascii="Arial" w:hAnsi="Arial" w:cs="Arial"/>
          <w:color w:val="auto"/>
        </w:rPr>
        <w:t>“</w:t>
      </w:r>
      <w:r w:rsidRPr="000F5288">
        <w:rPr>
          <w:rFonts w:ascii="Arial" w:hAnsi="Arial" w:cs="Arial"/>
          <w:color w:val="auto"/>
        </w:rPr>
        <w:t>Artículo 3°.- Los explotadores mineros cuyas ventas anuales provengan en más de un 50% de cobre y superen el valor equivalente a 50.000 toneladas métricas de cobre fino, quedarán sujetos al componente del Royalty Minero denominado “componente sobre el margen minero”, aplicado sobre la Renta Imponible Operacional Minera Ajustada del explotador minero. La tasa estará determinada según el Margen Operacional Minero del respectivo ejercicio, de acuerdo con las siguientes reglas:</w:t>
      </w:r>
    </w:p>
    <w:p w14:paraId="51EF77DB" w14:textId="77777777" w:rsidR="000F5288" w:rsidRPr="000F5288" w:rsidRDefault="000F5288" w:rsidP="000F5288">
      <w:pPr>
        <w:widowControl/>
        <w:ind w:firstLine="2835"/>
        <w:contextualSpacing/>
        <w:jc w:val="both"/>
        <w:rPr>
          <w:rFonts w:ascii="Arial" w:hAnsi="Arial" w:cs="Arial"/>
          <w:color w:val="auto"/>
        </w:rPr>
      </w:pPr>
    </w:p>
    <w:p w14:paraId="6AD5FB60"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1. Si el Margen Operacional Minero es igual o inferior a 20, la tasa aplicable ascenderá a 8%.</w:t>
      </w:r>
    </w:p>
    <w:p w14:paraId="2E198484" w14:textId="77777777" w:rsidR="000F5288" w:rsidRPr="000F5288" w:rsidRDefault="000F5288" w:rsidP="000F5288">
      <w:pPr>
        <w:widowControl/>
        <w:ind w:firstLine="2835"/>
        <w:contextualSpacing/>
        <w:jc w:val="both"/>
        <w:rPr>
          <w:rFonts w:ascii="Arial" w:hAnsi="Arial" w:cs="Arial"/>
          <w:color w:val="auto"/>
        </w:rPr>
      </w:pPr>
    </w:p>
    <w:p w14:paraId="23FD927F" w14:textId="3625B946"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 xml:space="preserve">2. Cuando el Margen Operacional Minero sea superior a 20 e igual o menor a 45, la tasa será el resultado de aplicar: </w:t>
      </w:r>
      <m:oMath>
        <m:r>
          <m:rPr>
            <m:sty m:val="p"/>
          </m:rPr>
          <w:rPr>
            <w:rFonts w:ascii="Cambria Math" w:hAnsi="Cambria Math" w:cs="Arial"/>
          </w:rPr>
          <m:t>8,0+</m:t>
        </m:r>
        <m:f>
          <m:fPr>
            <m:ctrlPr>
              <w:rPr>
                <w:rFonts w:ascii="Cambria Math" w:hAnsi="Cambria Math" w:cs="Arial"/>
                <w:i/>
                <w:iCs/>
              </w:rPr>
            </m:ctrlPr>
          </m:fPr>
          <m:num>
            <m:r>
              <w:rPr>
                <w:rFonts w:ascii="Cambria Math" w:hAnsi="Cambria Math" w:cs="Arial"/>
              </w:rPr>
              <m:t>12</m:t>
            </m:r>
            <m:r>
              <m:rPr>
                <m:sty m:val="p"/>
              </m:rPr>
              <w:rPr>
                <w:rFonts w:ascii="Cambria Math" w:hAnsi="Cambria Math" w:cs="Arial"/>
              </w:rPr>
              <m:t>,0-8,0</m:t>
            </m:r>
          </m:num>
          <m:den>
            <m:r>
              <w:rPr>
                <w:rFonts w:ascii="Cambria Math" w:hAnsi="Cambria Math" w:cs="Arial"/>
              </w:rPr>
              <m:t>45-20</m:t>
            </m:r>
          </m:den>
        </m:f>
        <m:r>
          <m:rPr>
            <m:sty m:val="p"/>
          </m:rPr>
          <w:rPr>
            <w:rFonts w:ascii="Cambria Math" w:hAnsi="Cambria Math" w:cs="Arial"/>
          </w:rPr>
          <m:t>⋅</m:t>
        </m:r>
        <m:d>
          <m:dPr>
            <m:ctrlPr>
              <w:rPr>
                <w:rFonts w:ascii="Cambria Math" w:hAnsi="Cambria Math" w:cs="Arial"/>
                <w:i/>
                <w:iCs/>
              </w:rPr>
            </m:ctrlPr>
          </m:dPr>
          <m:e>
            <m:r>
              <m:rPr>
                <m:sty m:val="p"/>
              </m:rPr>
              <w:rPr>
                <w:rFonts w:ascii="Cambria Math" w:hAnsi="Cambria Math" w:cs="Arial"/>
              </w:rPr>
              <m:t>MOM-20</m:t>
            </m:r>
          </m:e>
        </m:d>
      </m:oMath>
      <w:r w:rsidRPr="000F5288">
        <w:rPr>
          <w:rFonts w:ascii="Arial" w:hAnsi="Arial" w:cs="Arial"/>
          <w:color w:val="auto"/>
        </w:rPr>
        <w:t>. En este caso la tasa efectiva máxima no superará un 12%.</w:t>
      </w:r>
    </w:p>
    <w:p w14:paraId="51E9E41C" w14:textId="77777777" w:rsidR="000F5288" w:rsidRPr="000F5288" w:rsidRDefault="000F5288" w:rsidP="000F5288">
      <w:pPr>
        <w:widowControl/>
        <w:ind w:firstLine="2835"/>
        <w:contextualSpacing/>
        <w:jc w:val="both"/>
        <w:rPr>
          <w:rFonts w:ascii="Arial" w:hAnsi="Arial" w:cs="Arial"/>
          <w:color w:val="auto"/>
        </w:rPr>
      </w:pPr>
    </w:p>
    <w:p w14:paraId="14E0D513" w14:textId="516712C5"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 xml:space="preserve">3. Cuando el Margen Operacional Minero sea superior a 45 e igual o menor a 60, la tasa será el resultado de aplicar: </w:t>
      </w:r>
      <m:oMath>
        <m:r>
          <w:rPr>
            <w:rFonts w:ascii="Cambria Math" w:hAnsi="Cambria Math" w:cs="Arial"/>
          </w:rPr>
          <m:t>12,</m:t>
        </m:r>
        <m:r>
          <m:rPr>
            <m:sty m:val="p"/>
          </m:rPr>
          <w:rPr>
            <w:rFonts w:ascii="Cambria Math" w:hAnsi="Cambria Math" w:cs="Arial"/>
          </w:rPr>
          <m:t>0+</m:t>
        </m:r>
        <m:f>
          <m:fPr>
            <m:ctrlPr>
              <w:rPr>
                <w:rFonts w:ascii="Cambria Math" w:hAnsi="Cambria Math" w:cs="Arial"/>
                <w:i/>
                <w:iCs/>
              </w:rPr>
            </m:ctrlPr>
          </m:fPr>
          <m:num>
            <m:r>
              <w:rPr>
                <w:rFonts w:ascii="Cambria Math" w:hAnsi="Cambria Math" w:cs="Arial"/>
              </w:rPr>
              <m:t>26</m:t>
            </m:r>
            <m:r>
              <m:rPr>
                <m:sty m:val="p"/>
              </m:rPr>
              <w:rPr>
                <w:rFonts w:ascii="Cambria Math" w:hAnsi="Cambria Math" w:cs="Arial"/>
              </w:rPr>
              <m:t>,0-12,0</m:t>
            </m:r>
          </m:num>
          <m:den>
            <m:r>
              <w:rPr>
                <w:rFonts w:ascii="Cambria Math" w:hAnsi="Cambria Math" w:cs="Arial"/>
              </w:rPr>
              <m:t>60-45</m:t>
            </m:r>
          </m:den>
        </m:f>
        <m:r>
          <m:rPr>
            <m:sty m:val="p"/>
          </m:rPr>
          <w:rPr>
            <w:rFonts w:ascii="Cambria Math" w:hAnsi="Cambria Math" w:cs="Arial"/>
          </w:rPr>
          <m:t>⋅</m:t>
        </m:r>
        <m:d>
          <m:dPr>
            <m:ctrlPr>
              <w:rPr>
                <w:rFonts w:ascii="Cambria Math" w:hAnsi="Cambria Math" w:cs="Arial"/>
                <w:i/>
                <w:iCs/>
              </w:rPr>
            </m:ctrlPr>
          </m:dPr>
          <m:e>
            <m:r>
              <m:rPr>
                <m:sty m:val="p"/>
              </m:rPr>
              <w:rPr>
                <w:rFonts w:ascii="Cambria Math" w:hAnsi="Cambria Math" w:cs="Arial"/>
              </w:rPr>
              <m:t>MOM-45</m:t>
            </m:r>
          </m:e>
        </m:d>
      </m:oMath>
      <w:r w:rsidRPr="000F5288">
        <w:rPr>
          <w:rFonts w:ascii="Arial" w:hAnsi="Arial" w:cs="Arial"/>
          <w:color w:val="auto"/>
        </w:rPr>
        <w:t>. En este caso la tasa efectiva máxima no superará un 26%.</w:t>
      </w:r>
    </w:p>
    <w:p w14:paraId="105AF7A6" w14:textId="77777777" w:rsidR="000F5288" w:rsidRPr="000F5288" w:rsidRDefault="000F5288" w:rsidP="000F5288">
      <w:pPr>
        <w:widowControl/>
        <w:ind w:firstLine="2835"/>
        <w:contextualSpacing/>
        <w:jc w:val="both"/>
        <w:rPr>
          <w:rFonts w:ascii="Arial" w:hAnsi="Arial" w:cs="Arial"/>
          <w:color w:val="auto"/>
        </w:rPr>
      </w:pPr>
    </w:p>
    <w:p w14:paraId="0CDB4232"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4. Cuando el Margen Operacional Minero sea superior a 60, se deberá aplicar una tasa del 26%.</w:t>
      </w:r>
    </w:p>
    <w:p w14:paraId="5287360E" w14:textId="77777777" w:rsidR="000F5288" w:rsidRPr="000F5288" w:rsidRDefault="000F5288" w:rsidP="000F5288">
      <w:pPr>
        <w:widowControl/>
        <w:ind w:firstLine="2835"/>
        <w:contextualSpacing/>
        <w:jc w:val="both"/>
        <w:rPr>
          <w:rFonts w:ascii="Arial" w:hAnsi="Arial" w:cs="Arial"/>
          <w:color w:val="auto"/>
        </w:rPr>
      </w:pPr>
    </w:p>
    <w:p w14:paraId="28319247" w14:textId="2BD97757" w:rsidR="000F5288" w:rsidRDefault="000F5288" w:rsidP="000F5288">
      <w:pPr>
        <w:widowControl/>
        <w:ind w:firstLine="2835"/>
        <w:contextualSpacing/>
        <w:jc w:val="both"/>
        <w:rPr>
          <w:rFonts w:ascii="Arial" w:hAnsi="Arial" w:cs="Arial"/>
          <w:color w:val="auto"/>
        </w:rPr>
      </w:pPr>
      <w:r w:rsidRPr="000F5288">
        <w:rPr>
          <w:rFonts w:ascii="Arial" w:hAnsi="Arial" w:cs="Arial"/>
          <w:color w:val="auto"/>
        </w:rPr>
        <w:t>El componente sobre el margen minero no será aplicable cuando la renta imponible operacional minera ajustada determinada en un ejercicio sea negativa.</w:t>
      </w:r>
      <w:r>
        <w:rPr>
          <w:rFonts w:ascii="Arial" w:hAnsi="Arial" w:cs="Arial"/>
          <w:color w:val="auto"/>
        </w:rPr>
        <w:t>”.</w:t>
      </w:r>
    </w:p>
    <w:p w14:paraId="50C40711" w14:textId="48DF001C" w:rsidR="00784DFB" w:rsidRDefault="00784DFB" w:rsidP="000F5288">
      <w:pPr>
        <w:widowControl/>
        <w:ind w:firstLine="2835"/>
        <w:contextualSpacing/>
        <w:jc w:val="both"/>
        <w:rPr>
          <w:rFonts w:ascii="Arial" w:hAnsi="Arial" w:cs="Arial"/>
          <w:color w:val="auto"/>
        </w:rPr>
      </w:pPr>
    </w:p>
    <w:p w14:paraId="2E140D5C" w14:textId="09B31D33" w:rsidR="00784DFB" w:rsidRDefault="00784DFB" w:rsidP="000F5288">
      <w:pPr>
        <w:widowControl/>
        <w:ind w:firstLine="2835"/>
        <w:contextualSpacing/>
        <w:jc w:val="both"/>
        <w:rPr>
          <w:rFonts w:ascii="Arial" w:hAnsi="Arial" w:cs="Arial"/>
          <w:color w:val="auto"/>
        </w:rPr>
      </w:pPr>
    </w:p>
    <w:p w14:paraId="3773F3D0" w14:textId="1DE4131B" w:rsidR="00784DFB" w:rsidRPr="00EE57BF" w:rsidRDefault="00784DFB" w:rsidP="000F5288">
      <w:pPr>
        <w:widowControl/>
        <w:ind w:firstLine="2835"/>
        <w:contextualSpacing/>
        <w:jc w:val="both"/>
        <w:rPr>
          <w:rFonts w:ascii="Arial" w:hAnsi="Arial" w:cs="Arial"/>
          <w:color w:val="auto"/>
        </w:rPr>
      </w:pPr>
      <w:r w:rsidRPr="00EE57BF">
        <w:rPr>
          <w:rFonts w:ascii="Arial" w:hAnsi="Arial" w:cs="Arial"/>
          <w:color w:val="auto"/>
        </w:rPr>
        <w:t xml:space="preserve">El </w:t>
      </w:r>
      <w:r w:rsidRPr="00EE57BF">
        <w:rPr>
          <w:rFonts w:ascii="Arial" w:hAnsi="Arial" w:cs="Arial"/>
          <w:b/>
          <w:color w:val="auto"/>
        </w:rPr>
        <w:t>Honorable Senador señor Galilea</w:t>
      </w:r>
      <w:r w:rsidR="008528D5" w:rsidRPr="00EE57BF">
        <w:rPr>
          <w:rFonts w:ascii="Arial" w:hAnsi="Arial" w:cs="Arial"/>
          <w:color w:val="auto"/>
        </w:rPr>
        <w:t xml:space="preserve"> precisó que el artículo en cuestión no dice relación con el impuesto ad valorem, sino que con el impuesto especial a la minería y cómo se construye.</w:t>
      </w:r>
    </w:p>
    <w:p w14:paraId="55830B6C" w14:textId="3999795B" w:rsidR="00784DFB" w:rsidRPr="00EE57BF" w:rsidRDefault="00784DFB" w:rsidP="000F5288">
      <w:pPr>
        <w:widowControl/>
        <w:ind w:firstLine="2835"/>
        <w:contextualSpacing/>
        <w:jc w:val="both"/>
        <w:rPr>
          <w:rFonts w:ascii="Arial" w:hAnsi="Arial" w:cs="Arial"/>
          <w:color w:val="auto"/>
        </w:rPr>
      </w:pPr>
    </w:p>
    <w:p w14:paraId="4FD17605" w14:textId="39861E3B" w:rsidR="00784DFB" w:rsidRPr="00EE57BF" w:rsidRDefault="00784DFB" w:rsidP="000F5288">
      <w:pPr>
        <w:widowControl/>
        <w:ind w:firstLine="2835"/>
        <w:contextualSpacing/>
        <w:jc w:val="both"/>
        <w:rPr>
          <w:rFonts w:ascii="Arial" w:hAnsi="Arial" w:cs="Arial"/>
          <w:color w:val="auto"/>
        </w:rPr>
      </w:pPr>
      <w:r w:rsidRPr="00EE57BF">
        <w:rPr>
          <w:rFonts w:ascii="Arial" w:hAnsi="Arial" w:cs="Arial"/>
          <w:color w:val="auto"/>
        </w:rPr>
        <w:t xml:space="preserve">El </w:t>
      </w:r>
      <w:r w:rsidRPr="00EE57BF">
        <w:rPr>
          <w:rFonts w:ascii="Arial" w:hAnsi="Arial" w:cs="Arial"/>
          <w:b/>
          <w:color w:val="auto"/>
        </w:rPr>
        <w:t>Honorable Senador señor Lagos</w:t>
      </w:r>
      <w:r w:rsidR="00EE57BF" w:rsidRPr="00EE57BF">
        <w:rPr>
          <w:rFonts w:ascii="Arial" w:hAnsi="Arial" w:cs="Arial"/>
          <w:color w:val="auto"/>
        </w:rPr>
        <w:t xml:space="preserve"> apuntó</w:t>
      </w:r>
      <w:r w:rsidRPr="00EE57BF">
        <w:rPr>
          <w:rFonts w:ascii="Arial" w:hAnsi="Arial" w:cs="Arial"/>
          <w:color w:val="auto"/>
        </w:rPr>
        <w:t xml:space="preserve"> qu</w:t>
      </w:r>
      <w:r w:rsidR="008528D5" w:rsidRPr="00EE57BF">
        <w:rPr>
          <w:rFonts w:ascii="Arial" w:hAnsi="Arial" w:cs="Arial"/>
          <w:color w:val="auto"/>
        </w:rPr>
        <w:t>e este impuesto específico a la minería que se encuentra en la Ley sobre Impuesto a la Renta se traslada a un cuerpo normativo distinto, recogido en el presente proyecto de ley.</w:t>
      </w:r>
    </w:p>
    <w:p w14:paraId="4D01AC84" w14:textId="7382F517" w:rsidR="00784DFB" w:rsidRPr="00EE57BF" w:rsidRDefault="00784DFB" w:rsidP="000F5288">
      <w:pPr>
        <w:widowControl/>
        <w:ind w:firstLine="2835"/>
        <w:contextualSpacing/>
        <w:jc w:val="both"/>
        <w:rPr>
          <w:rFonts w:ascii="Arial" w:hAnsi="Arial" w:cs="Arial"/>
          <w:color w:val="auto"/>
        </w:rPr>
      </w:pPr>
    </w:p>
    <w:p w14:paraId="02016387" w14:textId="2AAF9E55" w:rsidR="00784DFB" w:rsidRPr="00EE57BF" w:rsidRDefault="00784DFB" w:rsidP="000F5288">
      <w:pPr>
        <w:widowControl/>
        <w:ind w:firstLine="2835"/>
        <w:contextualSpacing/>
        <w:jc w:val="both"/>
        <w:rPr>
          <w:rFonts w:ascii="Arial" w:hAnsi="Arial" w:cs="Arial"/>
          <w:color w:val="auto"/>
        </w:rPr>
      </w:pPr>
      <w:r w:rsidRPr="00EE57BF">
        <w:rPr>
          <w:rFonts w:ascii="Arial" w:hAnsi="Arial" w:cs="Arial"/>
          <w:color w:val="auto"/>
        </w:rPr>
        <w:t xml:space="preserve">El </w:t>
      </w:r>
      <w:r w:rsidRPr="00EE57BF">
        <w:rPr>
          <w:rFonts w:ascii="Arial" w:hAnsi="Arial" w:cs="Arial"/>
          <w:b/>
          <w:color w:val="auto"/>
        </w:rPr>
        <w:t>señor Bohme</w:t>
      </w:r>
      <w:r w:rsidR="008528D5" w:rsidRPr="00EE57BF">
        <w:rPr>
          <w:rFonts w:ascii="Arial" w:hAnsi="Arial" w:cs="Arial"/>
          <w:color w:val="auto"/>
        </w:rPr>
        <w:t xml:space="preserve"> manifestó que el actual impuesto específico a la minería se traslada a la presente iniciativa legal en dos artículos distintos: el artículo 3° para el cobre y el artículo 4° para lo que no sea cobre.</w:t>
      </w:r>
    </w:p>
    <w:p w14:paraId="4C2735E2" w14:textId="7731DFCA" w:rsidR="000F5288" w:rsidRDefault="000F5288" w:rsidP="000F5288">
      <w:pPr>
        <w:widowControl/>
        <w:contextualSpacing/>
        <w:jc w:val="both"/>
        <w:rPr>
          <w:rFonts w:ascii="Arial" w:hAnsi="Arial" w:cs="Arial"/>
          <w:color w:val="auto"/>
        </w:rPr>
      </w:pPr>
    </w:p>
    <w:p w14:paraId="4F633255" w14:textId="0E0B8295" w:rsidR="000F5288" w:rsidRDefault="000F5288" w:rsidP="000F5288">
      <w:pPr>
        <w:widowControl/>
        <w:contextualSpacing/>
        <w:jc w:val="both"/>
        <w:rPr>
          <w:rFonts w:ascii="Arial" w:hAnsi="Arial" w:cs="Arial"/>
          <w:color w:val="auto"/>
        </w:rPr>
      </w:pPr>
    </w:p>
    <w:p w14:paraId="72BC5F50" w14:textId="159EFE06" w:rsidR="000F5288" w:rsidRPr="00CE7C29" w:rsidRDefault="000E6027" w:rsidP="000F5288">
      <w:pPr>
        <w:widowControl/>
        <w:tabs>
          <w:tab w:val="left" w:pos="2835"/>
        </w:tabs>
        <w:ind w:firstLine="2835"/>
        <w:jc w:val="both"/>
        <w:rPr>
          <w:rFonts w:ascii="Arial" w:hAnsi="Arial" w:cs="Arial"/>
          <w:b/>
          <w:color w:val="auto"/>
          <w:spacing w:val="6"/>
          <w:lang w:eastAsia="ar-SA"/>
        </w:rPr>
      </w:pPr>
      <w:r w:rsidRPr="00CE7C29">
        <w:rPr>
          <w:rFonts w:ascii="Arial" w:hAnsi="Arial" w:cs="Arial"/>
          <w:b/>
          <w:color w:val="auto"/>
          <w:spacing w:val="6"/>
          <w:lang w:eastAsia="ar-SA"/>
        </w:rPr>
        <w:t>--En votación</w:t>
      </w:r>
      <w:r w:rsidR="000F5288" w:rsidRPr="00CE7C29">
        <w:rPr>
          <w:rFonts w:ascii="Arial" w:hAnsi="Arial" w:cs="Arial"/>
          <w:b/>
          <w:color w:val="auto"/>
          <w:spacing w:val="6"/>
          <w:lang w:eastAsia="ar-SA"/>
        </w:rPr>
        <w:t xml:space="preserve"> el artículo 3°, fue aprobado por la unanimidad de los miembros de la Comisión, Honorables Senadores señores Coloma, </w:t>
      </w:r>
      <w:r w:rsidR="00784DFB" w:rsidRPr="00CE7C29">
        <w:rPr>
          <w:rFonts w:ascii="Arial" w:hAnsi="Arial" w:cs="Arial"/>
          <w:b/>
          <w:color w:val="auto"/>
          <w:spacing w:val="6"/>
          <w:lang w:eastAsia="ar-SA"/>
        </w:rPr>
        <w:t>Galilea</w:t>
      </w:r>
      <w:r w:rsidR="00477608" w:rsidRPr="00CE7C29">
        <w:rPr>
          <w:rFonts w:ascii="Arial" w:hAnsi="Arial" w:cs="Arial"/>
          <w:b/>
          <w:color w:val="auto"/>
          <w:spacing w:val="6"/>
          <w:lang w:eastAsia="ar-SA"/>
        </w:rPr>
        <w:t xml:space="preserve">, </w:t>
      </w:r>
      <w:r w:rsidR="008E5D81" w:rsidRPr="00CE7C29">
        <w:rPr>
          <w:rFonts w:ascii="Arial" w:hAnsi="Arial" w:cs="Arial"/>
          <w:b/>
          <w:color w:val="auto"/>
          <w:spacing w:val="6"/>
          <w:lang w:eastAsia="ar-SA"/>
        </w:rPr>
        <w:t xml:space="preserve">Insulza, </w:t>
      </w:r>
      <w:r w:rsidR="000F5288" w:rsidRPr="00CE7C29">
        <w:rPr>
          <w:rFonts w:ascii="Arial" w:hAnsi="Arial" w:cs="Arial"/>
          <w:b/>
          <w:color w:val="auto"/>
          <w:spacing w:val="6"/>
          <w:lang w:eastAsia="ar-SA"/>
        </w:rPr>
        <w:t>Lagos y Núñez.</w:t>
      </w:r>
    </w:p>
    <w:p w14:paraId="421470B9" w14:textId="1B545871" w:rsidR="000F5288" w:rsidRPr="00CE7C29" w:rsidRDefault="000F5288" w:rsidP="000F5288">
      <w:pPr>
        <w:widowControl/>
        <w:tabs>
          <w:tab w:val="left" w:pos="2835"/>
        </w:tabs>
        <w:jc w:val="both"/>
        <w:rPr>
          <w:rFonts w:ascii="Arial" w:hAnsi="Arial" w:cs="Arial"/>
          <w:b/>
          <w:color w:val="auto"/>
          <w:spacing w:val="6"/>
          <w:lang w:eastAsia="ar-SA"/>
        </w:rPr>
      </w:pPr>
    </w:p>
    <w:p w14:paraId="0DD1BA13" w14:textId="4C344824" w:rsidR="000F5288" w:rsidRPr="00CE7C29" w:rsidRDefault="000F5288" w:rsidP="000F5288">
      <w:pPr>
        <w:widowControl/>
        <w:tabs>
          <w:tab w:val="left" w:pos="2835"/>
        </w:tabs>
        <w:jc w:val="both"/>
        <w:rPr>
          <w:rFonts w:ascii="Arial" w:hAnsi="Arial" w:cs="Arial"/>
          <w:b/>
          <w:color w:val="auto"/>
          <w:spacing w:val="6"/>
          <w:lang w:eastAsia="ar-SA"/>
        </w:rPr>
      </w:pPr>
    </w:p>
    <w:p w14:paraId="0CC06FFD" w14:textId="70742936" w:rsidR="000F5288" w:rsidRDefault="000F5288" w:rsidP="000F5288">
      <w:pPr>
        <w:widowControl/>
        <w:tabs>
          <w:tab w:val="left" w:pos="2835"/>
        </w:tabs>
        <w:jc w:val="center"/>
        <w:rPr>
          <w:rFonts w:ascii="Arial" w:hAnsi="Arial" w:cs="Arial"/>
          <w:b/>
          <w:color w:val="auto"/>
          <w:spacing w:val="6"/>
          <w:u w:val="single"/>
          <w:lang w:eastAsia="ar-SA"/>
        </w:rPr>
      </w:pPr>
      <w:r w:rsidRPr="000F5288">
        <w:rPr>
          <w:rFonts w:ascii="Arial" w:hAnsi="Arial" w:cs="Arial"/>
          <w:b/>
          <w:color w:val="auto"/>
          <w:spacing w:val="6"/>
          <w:u w:val="single"/>
          <w:lang w:eastAsia="ar-SA"/>
        </w:rPr>
        <w:t>Artículo 4°</w:t>
      </w:r>
    </w:p>
    <w:p w14:paraId="335DF3D4" w14:textId="2795F582" w:rsidR="000F5288" w:rsidRDefault="000F5288" w:rsidP="000F5288">
      <w:pPr>
        <w:widowControl/>
        <w:tabs>
          <w:tab w:val="left" w:pos="2835"/>
        </w:tabs>
        <w:rPr>
          <w:rFonts w:ascii="Arial" w:hAnsi="Arial" w:cs="Arial"/>
          <w:b/>
          <w:color w:val="auto"/>
          <w:spacing w:val="6"/>
          <w:u w:val="single"/>
          <w:lang w:eastAsia="ar-SA"/>
        </w:rPr>
      </w:pPr>
    </w:p>
    <w:p w14:paraId="3EF85491" w14:textId="414BD4C8" w:rsidR="000F5288" w:rsidRDefault="000F5288" w:rsidP="000F5288">
      <w:pPr>
        <w:widowControl/>
        <w:tabs>
          <w:tab w:val="left" w:pos="2835"/>
        </w:tabs>
        <w:ind w:firstLine="2835"/>
        <w:rPr>
          <w:rFonts w:ascii="Arial" w:hAnsi="Arial" w:cs="Arial"/>
          <w:color w:val="auto"/>
          <w:spacing w:val="6"/>
          <w:lang w:eastAsia="ar-SA"/>
        </w:rPr>
      </w:pPr>
      <w:r>
        <w:rPr>
          <w:rFonts w:ascii="Arial" w:hAnsi="Arial" w:cs="Arial"/>
          <w:color w:val="auto"/>
          <w:spacing w:val="6"/>
          <w:lang w:eastAsia="ar-SA"/>
        </w:rPr>
        <w:t xml:space="preserve">Señala, literalmente, lo siguiente: </w:t>
      </w:r>
    </w:p>
    <w:p w14:paraId="152EE363" w14:textId="0DB85E1D" w:rsidR="000F5288" w:rsidRDefault="000F5288" w:rsidP="000F5288">
      <w:pPr>
        <w:widowControl/>
        <w:tabs>
          <w:tab w:val="left" w:pos="2835"/>
        </w:tabs>
        <w:ind w:firstLine="2835"/>
        <w:rPr>
          <w:rFonts w:ascii="Arial" w:hAnsi="Arial" w:cs="Arial"/>
          <w:color w:val="auto"/>
          <w:spacing w:val="6"/>
          <w:lang w:eastAsia="ar-SA"/>
        </w:rPr>
      </w:pPr>
    </w:p>
    <w:p w14:paraId="137BE828" w14:textId="193DBC3D" w:rsidR="000F5288" w:rsidRPr="000F5288" w:rsidRDefault="000F5288" w:rsidP="000F5288">
      <w:pPr>
        <w:widowControl/>
        <w:ind w:firstLine="2835"/>
        <w:contextualSpacing/>
        <w:jc w:val="both"/>
        <w:rPr>
          <w:rFonts w:ascii="Arial" w:hAnsi="Arial" w:cs="Arial"/>
          <w:color w:val="auto"/>
        </w:rPr>
      </w:pPr>
      <w:r>
        <w:rPr>
          <w:rFonts w:ascii="Arial" w:hAnsi="Arial" w:cs="Arial"/>
          <w:color w:val="auto"/>
        </w:rPr>
        <w:t>“</w:t>
      </w:r>
      <w:r w:rsidRPr="000F5288">
        <w:rPr>
          <w:rFonts w:ascii="Arial" w:hAnsi="Arial" w:cs="Arial"/>
          <w:color w:val="auto"/>
        </w:rPr>
        <w:t>Artículo 4°.- Los explotadores mineros a quienes no les sean aplicable las disposiciones contenidas en el artículo 3° anterior, se sujetarán a las siguientes tasas aplicadas sobre la Renta Imponible Operacional Minera Ajustada:</w:t>
      </w:r>
    </w:p>
    <w:p w14:paraId="138602C7" w14:textId="77777777" w:rsidR="000F5288" w:rsidRPr="000F5288" w:rsidRDefault="000F5288" w:rsidP="000F5288">
      <w:pPr>
        <w:widowControl/>
        <w:ind w:firstLine="2835"/>
        <w:contextualSpacing/>
        <w:jc w:val="both"/>
        <w:rPr>
          <w:rFonts w:ascii="Arial" w:hAnsi="Arial" w:cs="Arial"/>
          <w:color w:val="auto"/>
        </w:rPr>
      </w:pPr>
    </w:p>
    <w:p w14:paraId="17254145"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1. Aquellos explotadores mineros cuyas ventas anuales no excedan al valor equivalente a 12.000 toneladas métricas de cobre fino, estarán exentos del componente del presente artículo.</w:t>
      </w:r>
    </w:p>
    <w:p w14:paraId="0B45B7A8" w14:textId="77777777" w:rsidR="000F5288" w:rsidRPr="000F5288" w:rsidRDefault="000F5288" w:rsidP="000F5288">
      <w:pPr>
        <w:widowControl/>
        <w:ind w:firstLine="2835"/>
        <w:contextualSpacing/>
        <w:jc w:val="both"/>
        <w:rPr>
          <w:rFonts w:ascii="Arial" w:hAnsi="Arial" w:cs="Arial"/>
          <w:color w:val="auto"/>
        </w:rPr>
      </w:pPr>
    </w:p>
    <w:p w14:paraId="0CA3555E"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2. Aquellos explotadores mineros cuyas ventas anuales sean superiores al valor equivalente a 12.000 toneladas métricas de cobre fino y no excedan al valor equivalente a 50.000 toneladas métricas de cobre fino, se aplicará una tasa equivalente al promedio por tonelada de lo que resulte de aplicar lo siguiente:</w:t>
      </w:r>
    </w:p>
    <w:p w14:paraId="710EA680" w14:textId="77777777" w:rsidR="000F5288" w:rsidRPr="000F5288" w:rsidRDefault="000F5288" w:rsidP="000F5288">
      <w:pPr>
        <w:widowControl/>
        <w:ind w:firstLine="2835"/>
        <w:contextualSpacing/>
        <w:jc w:val="both"/>
        <w:rPr>
          <w:rFonts w:ascii="Arial" w:hAnsi="Arial" w:cs="Arial"/>
          <w:color w:val="auto"/>
        </w:rPr>
      </w:pPr>
    </w:p>
    <w:p w14:paraId="5A1674E9"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a. Sobre la parte que exceda al valor equivalente a 12.000 toneladas métricas de cobre fino y no sobrepase el equivalente a 15.000 toneladas métricas de cobre fino, 0,5%;</w:t>
      </w:r>
    </w:p>
    <w:p w14:paraId="2A8FE497" w14:textId="77777777" w:rsidR="000F5288" w:rsidRPr="000F5288" w:rsidRDefault="000F5288" w:rsidP="000F5288">
      <w:pPr>
        <w:widowControl/>
        <w:ind w:firstLine="2835"/>
        <w:contextualSpacing/>
        <w:jc w:val="both"/>
        <w:rPr>
          <w:rFonts w:ascii="Arial" w:hAnsi="Arial" w:cs="Arial"/>
          <w:color w:val="auto"/>
        </w:rPr>
      </w:pPr>
    </w:p>
    <w:p w14:paraId="6D413571"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b. Sobre la parte que exceda al valor equivalente a 15.000 toneladas métricas de cobre fino y no sobrepase el equivalente a 20.000 toneladas métricas de cobre fino, 1%;</w:t>
      </w:r>
    </w:p>
    <w:p w14:paraId="79AC1FEA" w14:textId="77777777" w:rsidR="000F5288" w:rsidRPr="000F5288" w:rsidRDefault="000F5288" w:rsidP="000F5288">
      <w:pPr>
        <w:widowControl/>
        <w:ind w:firstLine="2835"/>
        <w:contextualSpacing/>
        <w:jc w:val="both"/>
        <w:rPr>
          <w:rFonts w:ascii="Arial" w:hAnsi="Arial" w:cs="Arial"/>
          <w:color w:val="auto"/>
        </w:rPr>
      </w:pPr>
    </w:p>
    <w:p w14:paraId="5B515B8D"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c. Sobre la parte que exceda al valor equivalente a 20.000 toneladas métricas de cobre fino y no sobrepase el equivalente a 25.000 toneladas métricas de cobre fino, 1,5%;</w:t>
      </w:r>
    </w:p>
    <w:p w14:paraId="5B3220B0" w14:textId="77777777" w:rsidR="000F5288" w:rsidRPr="000F5288" w:rsidRDefault="000F5288" w:rsidP="000F5288">
      <w:pPr>
        <w:widowControl/>
        <w:ind w:firstLine="2835"/>
        <w:contextualSpacing/>
        <w:jc w:val="both"/>
        <w:rPr>
          <w:rFonts w:ascii="Arial" w:hAnsi="Arial" w:cs="Arial"/>
          <w:color w:val="auto"/>
        </w:rPr>
      </w:pPr>
    </w:p>
    <w:p w14:paraId="2D1CF26E"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d. Sobre la parte que exceda al valor equivalente a 25.000 toneladas métricas de cobre fino y no sobrepase el equivalente a 30.000 toneladas métricas de cobre fino, 2%;</w:t>
      </w:r>
    </w:p>
    <w:p w14:paraId="4A8D2E6B" w14:textId="77777777" w:rsidR="000F5288" w:rsidRPr="000F5288" w:rsidRDefault="000F5288" w:rsidP="000F5288">
      <w:pPr>
        <w:widowControl/>
        <w:ind w:firstLine="2835"/>
        <w:contextualSpacing/>
        <w:jc w:val="both"/>
        <w:rPr>
          <w:rFonts w:ascii="Arial" w:hAnsi="Arial" w:cs="Arial"/>
          <w:color w:val="auto"/>
        </w:rPr>
      </w:pPr>
    </w:p>
    <w:p w14:paraId="253A8B26"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e. Sobre la parte que exceda al valor equivalente a 30.000 toneladas métricas de cobre fino y no sobrepase el equivalente a 35.000 toneladas métricas de cobre fino, 2,5%;</w:t>
      </w:r>
    </w:p>
    <w:p w14:paraId="51F90732" w14:textId="77777777" w:rsidR="000F5288" w:rsidRPr="000F5288" w:rsidRDefault="000F5288" w:rsidP="000F5288">
      <w:pPr>
        <w:widowControl/>
        <w:ind w:firstLine="2835"/>
        <w:contextualSpacing/>
        <w:jc w:val="both"/>
        <w:rPr>
          <w:rFonts w:ascii="Arial" w:hAnsi="Arial" w:cs="Arial"/>
          <w:color w:val="auto"/>
        </w:rPr>
      </w:pPr>
    </w:p>
    <w:p w14:paraId="5995F390"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f. Sobre la parte que exceda al valor equivalente a 35.000 toneladas métricas de cobre fino y no sobrepase el equivalente a 40.000 toneladas métricas de cobre fino, 3%, y</w:t>
      </w:r>
    </w:p>
    <w:p w14:paraId="68ADB274" w14:textId="77777777" w:rsidR="000F5288" w:rsidRPr="000F5288" w:rsidRDefault="000F5288" w:rsidP="000F5288">
      <w:pPr>
        <w:widowControl/>
        <w:ind w:firstLine="2835"/>
        <w:contextualSpacing/>
        <w:jc w:val="both"/>
        <w:rPr>
          <w:rFonts w:ascii="Arial" w:hAnsi="Arial" w:cs="Arial"/>
          <w:color w:val="auto"/>
        </w:rPr>
      </w:pPr>
    </w:p>
    <w:p w14:paraId="6AA3EF7E"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g. Sobre la parte que exceda al valor equivalente a 40.000 toneladas métricas de cobre fino y no sobrepase el equivalente a 50.000 toneladas métricas de cobre fino, 4,5%.</w:t>
      </w:r>
    </w:p>
    <w:p w14:paraId="2E27AF6F" w14:textId="77777777" w:rsidR="000F5288" w:rsidRPr="000F5288" w:rsidRDefault="000F5288" w:rsidP="000F5288">
      <w:pPr>
        <w:widowControl/>
        <w:ind w:firstLine="2835"/>
        <w:contextualSpacing/>
        <w:jc w:val="both"/>
        <w:rPr>
          <w:rFonts w:ascii="Arial" w:hAnsi="Arial" w:cs="Arial"/>
          <w:color w:val="auto"/>
        </w:rPr>
      </w:pPr>
    </w:p>
    <w:p w14:paraId="4381F610"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lastRenderedPageBreak/>
        <w:t>3. Aquellos explotadores mineros cuyas ventas anuales excedan al valor equivalente a 50.000 toneladas métricas de cobre fino, se les aplicará la tasa correspondiente al Margen Operacional Minero del respectivo ejercicio, de acuerdo con las siguientes reglas:</w:t>
      </w:r>
    </w:p>
    <w:p w14:paraId="6BC99B40" w14:textId="77777777" w:rsidR="000F5288" w:rsidRPr="000F5288" w:rsidRDefault="000F5288" w:rsidP="000F5288">
      <w:pPr>
        <w:widowControl/>
        <w:ind w:firstLine="2835"/>
        <w:contextualSpacing/>
        <w:jc w:val="both"/>
        <w:rPr>
          <w:rFonts w:ascii="Arial" w:hAnsi="Arial" w:cs="Arial"/>
          <w:color w:val="auto"/>
        </w:rPr>
      </w:pPr>
    </w:p>
    <w:p w14:paraId="3055E57B"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a. Si el Margen Operacional Minero es igual o inferior a 35, la tasa aplicable ascenderá a 5%;</w:t>
      </w:r>
    </w:p>
    <w:p w14:paraId="6A5163A4" w14:textId="77777777" w:rsidR="000F5288" w:rsidRPr="000F5288" w:rsidRDefault="000F5288" w:rsidP="000F5288">
      <w:pPr>
        <w:widowControl/>
        <w:ind w:firstLine="2835"/>
        <w:contextualSpacing/>
        <w:jc w:val="both"/>
        <w:rPr>
          <w:rFonts w:ascii="Arial" w:hAnsi="Arial" w:cs="Arial"/>
          <w:color w:val="auto"/>
        </w:rPr>
      </w:pPr>
    </w:p>
    <w:p w14:paraId="4F68811D"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b. Sobre la parte del Margen Operacional Minero que exceda de 35 y no sobrepase de 40 la tasa aplicable ascenderá a 8%;</w:t>
      </w:r>
    </w:p>
    <w:p w14:paraId="772E1D02" w14:textId="77777777" w:rsidR="000F5288" w:rsidRPr="000F5288" w:rsidRDefault="000F5288" w:rsidP="000F5288">
      <w:pPr>
        <w:widowControl/>
        <w:ind w:firstLine="2835"/>
        <w:contextualSpacing/>
        <w:jc w:val="both"/>
        <w:rPr>
          <w:rFonts w:ascii="Arial" w:hAnsi="Arial" w:cs="Arial"/>
          <w:color w:val="auto"/>
        </w:rPr>
      </w:pPr>
    </w:p>
    <w:p w14:paraId="3F1BD003"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c. Sobre la parte del Margen Operacional Minero que exceda de 40 y no sobrepase de 45 la tasa aplicable ascenderá a 10,5%;</w:t>
      </w:r>
    </w:p>
    <w:p w14:paraId="2907C75A" w14:textId="77777777" w:rsidR="000F5288" w:rsidRPr="000F5288" w:rsidRDefault="000F5288" w:rsidP="000F5288">
      <w:pPr>
        <w:widowControl/>
        <w:ind w:firstLine="2835"/>
        <w:contextualSpacing/>
        <w:jc w:val="both"/>
        <w:rPr>
          <w:rFonts w:ascii="Arial" w:hAnsi="Arial" w:cs="Arial"/>
          <w:color w:val="auto"/>
        </w:rPr>
      </w:pPr>
    </w:p>
    <w:p w14:paraId="2A778D61"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d. Sobre la parte del Margen Operacional Minero que exceda de 45 y no sobrepase de 50 la tasa aplicable ascenderá a 13%;</w:t>
      </w:r>
    </w:p>
    <w:p w14:paraId="4777993B" w14:textId="77777777" w:rsidR="000F5288" w:rsidRPr="000F5288" w:rsidRDefault="000F5288" w:rsidP="000F5288">
      <w:pPr>
        <w:widowControl/>
        <w:ind w:firstLine="2835"/>
        <w:contextualSpacing/>
        <w:jc w:val="both"/>
        <w:rPr>
          <w:rFonts w:ascii="Arial" w:hAnsi="Arial" w:cs="Arial"/>
          <w:color w:val="auto"/>
        </w:rPr>
      </w:pPr>
    </w:p>
    <w:p w14:paraId="523E41DA"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e. Sobre la parte del Margen Operacional Minero que exceda de 50 y no sobrepase de 55 la tasa aplicable ascenderá a 15,5%;</w:t>
      </w:r>
    </w:p>
    <w:p w14:paraId="397124BC" w14:textId="77777777" w:rsidR="000F5288" w:rsidRPr="000F5288" w:rsidRDefault="000F5288" w:rsidP="000F5288">
      <w:pPr>
        <w:widowControl/>
        <w:ind w:firstLine="2835"/>
        <w:contextualSpacing/>
        <w:jc w:val="both"/>
        <w:rPr>
          <w:rFonts w:ascii="Arial" w:hAnsi="Arial" w:cs="Arial"/>
          <w:color w:val="auto"/>
        </w:rPr>
      </w:pPr>
    </w:p>
    <w:p w14:paraId="449B0049"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f. Sobre la parte del Margen Operacional Minero que exceda de 55 y no sobrepase de 60 la tasa aplicable ascenderá a 18%;</w:t>
      </w:r>
    </w:p>
    <w:p w14:paraId="0966CF02" w14:textId="77777777" w:rsidR="000F5288" w:rsidRPr="000F5288" w:rsidRDefault="000F5288" w:rsidP="000F5288">
      <w:pPr>
        <w:widowControl/>
        <w:ind w:firstLine="2835"/>
        <w:contextualSpacing/>
        <w:jc w:val="both"/>
        <w:rPr>
          <w:rFonts w:ascii="Arial" w:hAnsi="Arial" w:cs="Arial"/>
          <w:color w:val="auto"/>
        </w:rPr>
      </w:pPr>
    </w:p>
    <w:p w14:paraId="48203513"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g. Sobre la parte del Margen Operacional Minero que exceda de 60 y no sobrepase de 65 la tasa aplicable ascenderá a 21%;</w:t>
      </w:r>
    </w:p>
    <w:p w14:paraId="16A10055" w14:textId="77777777" w:rsidR="000F5288" w:rsidRPr="000F5288" w:rsidRDefault="000F5288" w:rsidP="000F5288">
      <w:pPr>
        <w:widowControl/>
        <w:ind w:firstLine="2835"/>
        <w:contextualSpacing/>
        <w:jc w:val="both"/>
        <w:rPr>
          <w:rFonts w:ascii="Arial" w:hAnsi="Arial" w:cs="Arial"/>
          <w:color w:val="auto"/>
        </w:rPr>
      </w:pPr>
    </w:p>
    <w:p w14:paraId="39967BF8"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h. Sobre la parte del Margen Operacional Minero que exceda de 65 y no sobrepase de 70 la tasa aplicable ascenderá a 24%;</w:t>
      </w:r>
    </w:p>
    <w:p w14:paraId="5D1EB0AF" w14:textId="77777777" w:rsidR="000F5288" w:rsidRPr="000F5288" w:rsidRDefault="000F5288" w:rsidP="000F5288">
      <w:pPr>
        <w:widowControl/>
        <w:ind w:firstLine="2835"/>
        <w:contextualSpacing/>
        <w:jc w:val="both"/>
        <w:rPr>
          <w:rFonts w:ascii="Arial" w:hAnsi="Arial" w:cs="Arial"/>
          <w:color w:val="auto"/>
        </w:rPr>
      </w:pPr>
    </w:p>
    <w:p w14:paraId="7D6D105F"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i. Sobre la parte del Margen Operacional Minero que exceda de 70 y no sobrepase de 75 la tasa aplicable ascenderá a 27,5%;</w:t>
      </w:r>
    </w:p>
    <w:p w14:paraId="5C1A14CE" w14:textId="77777777" w:rsidR="000F5288" w:rsidRPr="000F5288" w:rsidRDefault="000F5288" w:rsidP="000F5288">
      <w:pPr>
        <w:widowControl/>
        <w:ind w:firstLine="2835"/>
        <w:contextualSpacing/>
        <w:jc w:val="both"/>
        <w:rPr>
          <w:rFonts w:ascii="Arial" w:hAnsi="Arial" w:cs="Arial"/>
          <w:color w:val="auto"/>
        </w:rPr>
      </w:pPr>
    </w:p>
    <w:p w14:paraId="6F9D0C42"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j. Sobre la parte del Margen Operacional Minero que exceda de 75 y no sobrepase de 80 la tasa aplicable ascenderá a 31%;</w:t>
      </w:r>
    </w:p>
    <w:p w14:paraId="76EC2F9E" w14:textId="77777777" w:rsidR="000F5288" w:rsidRPr="000F5288" w:rsidRDefault="000F5288" w:rsidP="000F5288">
      <w:pPr>
        <w:widowControl/>
        <w:ind w:firstLine="2835"/>
        <w:contextualSpacing/>
        <w:jc w:val="both"/>
        <w:rPr>
          <w:rFonts w:ascii="Arial" w:hAnsi="Arial" w:cs="Arial"/>
          <w:color w:val="auto"/>
        </w:rPr>
      </w:pPr>
    </w:p>
    <w:p w14:paraId="5DEBB31D" w14:textId="77777777" w:rsidR="000F5288" w:rsidRPr="000F5288" w:rsidRDefault="000F5288" w:rsidP="000F5288">
      <w:pPr>
        <w:widowControl/>
        <w:ind w:firstLine="2835"/>
        <w:contextualSpacing/>
        <w:jc w:val="both"/>
        <w:rPr>
          <w:rFonts w:ascii="Arial" w:hAnsi="Arial" w:cs="Arial"/>
          <w:color w:val="auto"/>
        </w:rPr>
      </w:pPr>
      <w:r w:rsidRPr="000F5288">
        <w:rPr>
          <w:rFonts w:ascii="Arial" w:hAnsi="Arial" w:cs="Arial"/>
          <w:color w:val="auto"/>
        </w:rPr>
        <w:t>k. Sobre la parte del Margen Operacional Minero que exceda de 80 y no sobrepase de 85 la tasa aplicable ascenderá a 34,5%, y</w:t>
      </w:r>
    </w:p>
    <w:p w14:paraId="36433CF9" w14:textId="77777777" w:rsidR="000F5288" w:rsidRPr="000F5288" w:rsidRDefault="000F5288" w:rsidP="000F5288">
      <w:pPr>
        <w:widowControl/>
        <w:ind w:firstLine="2835"/>
        <w:contextualSpacing/>
        <w:jc w:val="both"/>
        <w:rPr>
          <w:rFonts w:ascii="Arial" w:hAnsi="Arial" w:cs="Arial"/>
          <w:color w:val="auto"/>
        </w:rPr>
      </w:pPr>
    </w:p>
    <w:p w14:paraId="4C86E357" w14:textId="2559DED3" w:rsidR="000F5288" w:rsidRDefault="000F5288" w:rsidP="000F5288">
      <w:pPr>
        <w:widowControl/>
        <w:ind w:firstLine="2835"/>
        <w:contextualSpacing/>
        <w:jc w:val="both"/>
        <w:rPr>
          <w:rFonts w:ascii="Arial" w:hAnsi="Arial" w:cs="Arial"/>
          <w:color w:val="auto"/>
        </w:rPr>
      </w:pPr>
      <w:r w:rsidRPr="000F5288">
        <w:rPr>
          <w:rFonts w:ascii="Arial" w:hAnsi="Arial" w:cs="Arial"/>
          <w:color w:val="auto"/>
        </w:rPr>
        <w:t>l. Si el Margen Operacional Minero excede de 85 la tasa aplicable será de 14%.</w:t>
      </w:r>
      <w:r>
        <w:rPr>
          <w:rFonts w:ascii="Arial" w:hAnsi="Arial" w:cs="Arial"/>
          <w:color w:val="auto"/>
        </w:rPr>
        <w:t>”.</w:t>
      </w:r>
    </w:p>
    <w:p w14:paraId="03C616DA" w14:textId="07B13559" w:rsidR="000F5288" w:rsidRPr="00071243" w:rsidRDefault="000F5288" w:rsidP="000F5288">
      <w:pPr>
        <w:widowControl/>
        <w:contextualSpacing/>
        <w:jc w:val="both"/>
        <w:rPr>
          <w:rFonts w:ascii="Arial" w:hAnsi="Arial" w:cs="Arial"/>
          <w:color w:val="auto"/>
        </w:rPr>
      </w:pPr>
    </w:p>
    <w:p w14:paraId="34584830" w14:textId="77B4C733" w:rsidR="000F5288" w:rsidRPr="00071243" w:rsidRDefault="000F5288" w:rsidP="000F5288">
      <w:pPr>
        <w:widowControl/>
        <w:contextualSpacing/>
        <w:jc w:val="both"/>
        <w:rPr>
          <w:rFonts w:ascii="Arial" w:hAnsi="Arial" w:cs="Arial"/>
          <w:color w:val="auto"/>
        </w:rPr>
      </w:pPr>
    </w:p>
    <w:p w14:paraId="10660581" w14:textId="29773B22" w:rsidR="009B71C1" w:rsidRPr="00071243" w:rsidRDefault="009B71C1" w:rsidP="009B71C1">
      <w:pPr>
        <w:widowControl/>
        <w:shd w:val="clear" w:color="auto" w:fill="FFFFFF"/>
        <w:tabs>
          <w:tab w:val="left" w:pos="2835"/>
        </w:tabs>
        <w:ind w:firstLine="2835"/>
        <w:jc w:val="both"/>
        <w:rPr>
          <w:rFonts w:ascii="Arial" w:hAnsi="Arial" w:cs="Times New Roman"/>
          <w:color w:val="auto"/>
          <w:spacing w:val="6"/>
          <w:szCs w:val="20"/>
        </w:rPr>
      </w:pPr>
      <w:r w:rsidRPr="00071243">
        <w:rPr>
          <w:rFonts w:ascii="Arial" w:hAnsi="Arial" w:cs="Times New Roman"/>
          <w:color w:val="auto"/>
          <w:spacing w:val="6"/>
          <w:szCs w:val="20"/>
        </w:rPr>
        <w:t xml:space="preserve">En este artículo recayeron las siguientes indicaciones de </w:t>
      </w:r>
      <w:r w:rsidRPr="00071243">
        <w:rPr>
          <w:rFonts w:ascii="Arial" w:hAnsi="Arial" w:cs="Times New Roman"/>
          <w:b/>
          <w:color w:val="auto"/>
          <w:spacing w:val="6"/>
          <w:szCs w:val="20"/>
        </w:rPr>
        <w:t>Su Excelencia el Presidente de la República</w:t>
      </w:r>
      <w:r w:rsidRPr="00071243">
        <w:rPr>
          <w:rFonts w:ascii="Arial" w:hAnsi="Arial" w:cs="Times New Roman"/>
          <w:color w:val="auto"/>
          <w:spacing w:val="6"/>
          <w:szCs w:val="20"/>
        </w:rPr>
        <w:t>:</w:t>
      </w:r>
    </w:p>
    <w:p w14:paraId="5E244E28" w14:textId="722C4D92" w:rsidR="009B71C1" w:rsidRPr="00071243" w:rsidRDefault="009B71C1" w:rsidP="009B71C1">
      <w:pPr>
        <w:widowControl/>
        <w:shd w:val="clear" w:color="auto" w:fill="FFFFFF"/>
        <w:tabs>
          <w:tab w:val="left" w:pos="2835"/>
        </w:tabs>
        <w:ind w:firstLine="2835"/>
        <w:jc w:val="both"/>
        <w:rPr>
          <w:rFonts w:ascii="Arial" w:hAnsi="Arial" w:cs="Times New Roman"/>
          <w:color w:val="auto"/>
          <w:spacing w:val="6"/>
          <w:szCs w:val="20"/>
        </w:rPr>
      </w:pPr>
    </w:p>
    <w:p w14:paraId="28A8CBA2" w14:textId="53B6A79E" w:rsidR="009B71C1" w:rsidRPr="00071243" w:rsidRDefault="009B71C1" w:rsidP="009B71C1">
      <w:pPr>
        <w:widowControl/>
        <w:shd w:val="clear" w:color="auto" w:fill="FFFFFF"/>
        <w:tabs>
          <w:tab w:val="left" w:pos="2835"/>
        </w:tabs>
        <w:ind w:firstLine="2835"/>
        <w:jc w:val="both"/>
        <w:rPr>
          <w:rFonts w:ascii="Arial" w:hAnsi="Arial" w:cs="Times New Roman"/>
          <w:color w:val="auto"/>
          <w:spacing w:val="6"/>
          <w:szCs w:val="20"/>
        </w:rPr>
      </w:pPr>
      <w:r w:rsidRPr="00071243">
        <w:rPr>
          <w:rFonts w:ascii="Arial" w:hAnsi="Arial" w:cs="Times New Roman"/>
          <w:color w:val="auto"/>
          <w:spacing w:val="6"/>
          <w:szCs w:val="20"/>
        </w:rPr>
        <w:t xml:space="preserve">1) La </w:t>
      </w:r>
      <w:r w:rsidRPr="00071243">
        <w:rPr>
          <w:rFonts w:ascii="Arial" w:hAnsi="Arial" w:cs="Times New Roman"/>
          <w:b/>
          <w:color w:val="auto"/>
          <w:spacing w:val="6"/>
          <w:szCs w:val="20"/>
        </w:rPr>
        <w:t>indicación número 3H</w:t>
      </w:r>
      <w:r w:rsidR="00F2157F" w:rsidRPr="00071243">
        <w:rPr>
          <w:rFonts w:ascii="Arial" w:hAnsi="Arial" w:cs="Times New Roman"/>
          <w:color w:val="auto"/>
          <w:spacing w:val="6"/>
          <w:szCs w:val="20"/>
        </w:rPr>
        <w:t>, para reemplazar en la letra a de su número 2 el guarismo “0,5” por “0,4”.</w:t>
      </w:r>
    </w:p>
    <w:p w14:paraId="29559CCC" w14:textId="36DB465E" w:rsidR="00F2157F" w:rsidRPr="00071243" w:rsidRDefault="00F2157F" w:rsidP="009B71C1">
      <w:pPr>
        <w:widowControl/>
        <w:shd w:val="clear" w:color="auto" w:fill="FFFFFF"/>
        <w:tabs>
          <w:tab w:val="left" w:pos="2835"/>
        </w:tabs>
        <w:ind w:firstLine="2835"/>
        <w:jc w:val="both"/>
        <w:rPr>
          <w:rFonts w:ascii="Arial" w:hAnsi="Arial" w:cs="Times New Roman"/>
          <w:color w:val="auto"/>
          <w:spacing w:val="6"/>
          <w:szCs w:val="20"/>
        </w:rPr>
      </w:pPr>
    </w:p>
    <w:p w14:paraId="15275DC4" w14:textId="25FD5D0F" w:rsidR="00F2157F" w:rsidRPr="00071243" w:rsidRDefault="00F2157F" w:rsidP="009B71C1">
      <w:pPr>
        <w:widowControl/>
        <w:shd w:val="clear" w:color="auto" w:fill="FFFFFF"/>
        <w:tabs>
          <w:tab w:val="left" w:pos="2835"/>
        </w:tabs>
        <w:ind w:firstLine="2835"/>
        <w:jc w:val="both"/>
        <w:rPr>
          <w:rFonts w:ascii="Arial" w:hAnsi="Arial" w:cs="Times New Roman"/>
          <w:color w:val="auto"/>
          <w:spacing w:val="6"/>
          <w:szCs w:val="20"/>
        </w:rPr>
      </w:pPr>
      <w:r w:rsidRPr="00071243">
        <w:rPr>
          <w:rFonts w:ascii="Arial" w:hAnsi="Arial" w:cs="Times New Roman"/>
          <w:color w:val="auto"/>
          <w:spacing w:val="6"/>
          <w:szCs w:val="20"/>
        </w:rPr>
        <w:lastRenderedPageBreak/>
        <w:t xml:space="preserve">2) La </w:t>
      </w:r>
      <w:r w:rsidRPr="00071243">
        <w:rPr>
          <w:rFonts w:ascii="Arial" w:hAnsi="Arial" w:cs="Times New Roman"/>
          <w:b/>
          <w:color w:val="auto"/>
          <w:spacing w:val="6"/>
          <w:szCs w:val="20"/>
        </w:rPr>
        <w:t>indicación número 4H</w:t>
      </w:r>
      <w:r w:rsidRPr="00071243">
        <w:rPr>
          <w:rFonts w:ascii="Arial" w:hAnsi="Arial" w:cs="Times New Roman"/>
          <w:color w:val="auto"/>
          <w:spacing w:val="6"/>
          <w:szCs w:val="20"/>
        </w:rPr>
        <w:t>, para sustituir en la letra b de su número 2 el guarismo “1” por “0,9”.</w:t>
      </w:r>
    </w:p>
    <w:p w14:paraId="03E7CBAA" w14:textId="40A95A3E" w:rsidR="00F2157F" w:rsidRPr="00071243" w:rsidRDefault="00F2157F" w:rsidP="009B71C1">
      <w:pPr>
        <w:widowControl/>
        <w:shd w:val="clear" w:color="auto" w:fill="FFFFFF"/>
        <w:tabs>
          <w:tab w:val="left" w:pos="2835"/>
        </w:tabs>
        <w:ind w:firstLine="2835"/>
        <w:jc w:val="both"/>
        <w:rPr>
          <w:rFonts w:ascii="Arial" w:hAnsi="Arial" w:cs="Times New Roman"/>
          <w:color w:val="auto"/>
          <w:spacing w:val="6"/>
          <w:szCs w:val="20"/>
        </w:rPr>
      </w:pPr>
    </w:p>
    <w:p w14:paraId="3BF7E220" w14:textId="43FEE055" w:rsidR="00F2157F" w:rsidRPr="00071243" w:rsidRDefault="00F2157F" w:rsidP="009B71C1">
      <w:pPr>
        <w:widowControl/>
        <w:shd w:val="clear" w:color="auto" w:fill="FFFFFF"/>
        <w:tabs>
          <w:tab w:val="left" w:pos="2835"/>
        </w:tabs>
        <w:ind w:firstLine="2835"/>
        <w:jc w:val="both"/>
        <w:rPr>
          <w:rFonts w:ascii="Arial" w:hAnsi="Arial" w:cs="Times New Roman"/>
          <w:color w:val="auto"/>
          <w:spacing w:val="6"/>
          <w:szCs w:val="20"/>
        </w:rPr>
      </w:pPr>
      <w:r w:rsidRPr="00071243">
        <w:rPr>
          <w:rFonts w:ascii="Arial" w:hAnsi="Arial" w:cs="Times New Roman"/>
          <w:color w:val="auto"/>
          <w:spacing w:val="6"/>
          <w:szCs w:val="20"/>
        </w:rPr>
        <w:t xml:space="preserve">3) La </w:t>
      </w:r>
      <w:r w:rsidRPr="00071243">
        <w:rPr>
          <w:rFonts w:ascii="Arial" w:hAnsi="Arial" w:cs="Times New Roman"/>
          <w:b/>
          <w:color w:val="auto"/>
          <w:spacing w:val="6"/>
          <w:szCs w:val="20"/>
        </w:rPr>
        <w:t>indicación número 5H</w:t>
      </w:r>
      <w:r w:rsidRPr="00071243">
        <w:rPr>
          <w:rFonts w:ascii="Arial" w:hAnsi="Arial" w:cs="Times New Roman"/>
          <w:color w:val="auto"/>
          <w:spacing w:val="6"/>
          <w:szCs w:val="20"/>
        </w:rPr>
        <w:t>, para reemplazar en la letra c de su número 2 el guarismo “1,5” por “1,4”.</w:t>
      </w:r>
    </w:p>
    <w:p w14:paraId="23F0E736" w14:textId="2FFFB251" w:rsidR="00F2157F" w:rsidRPr="00071243" w:rsidRDefault="00F2157F" w:rsidP="009B71C1">
      <w:pPr>
        <w:widowControl/>
        <w:shd w:val="clear" w:color="auto" w:fill="FFFFFF"/>
        <w:tabs>
          <w:tab w:val="left" w:pos="2835"/>
        </w:tabs>
        <w:ind w:firstLine="2835"/>
        <w:jc w:val="both"/>
        <w:rPr>
          <w:rFonts w:ascii="Arial" w:hAnsi="Arial" w:cs="Times New Roman"/>
          <w:color w:val="auto"/>
          <w:spacing w:val="6"/>
          <w:szCs w:val="20"/>
        </w:rPr>
      </w:pPr>
    </w:p>
    <w:p w14:paraId="7F688F36" w14:textId="0E2FCDC0" w:rsidR="00F2157F" w:rsidRPr="00071243" w:rsidRDefault="00F2157F" w:rsidP="009B71C1">
      <w:pPr>
        <w:widowControl/>
        <w:shd w:val="clear" w:color="auto" w:fill="FFFFFF"/>
        <w:tabs>
          <w:tab w:val="left" w:pos="2835"/>
        </w:tabs>
        <w:ind w:firstLine="2835"/>
        <w:jc w:val="both"/>
        <w:rPr>
          <w:rFonts w:ascii="Arial" w:hAnsi="Arial" w:cs="Times New Roman"/>
          <w:color w:val="auto"/>
          <w:spacing w:val="6"/>
          <w:szCs w:val="20"/>
        </w:rPr>
      </w:pPr>
      <w:r w:rsidRPr="00071243">
        <w:rPr>
          <w:rFonts w:ascii="Arial" w:hAnsi="Arial" w:cs="Times New Roman"/>
          <w:color w:val="auto"/>
          <w:spacing w:val="6"/>
          <w:szCs w:val="20"/>
        </w:rPr>
        <w:t xml:space="preserve">4) La </w:t>
      </w:r>
      <w:r w:rsidRPr="00071243">
        <w:rPr>
          <w:rFonts w:ascii="Arial" w:hAnsi="Arial" w:cs="Times New Roman"/>
          <w:b/>
          <w:color w:val="auto"/>
          <w:spacing w:val="6"/>
          <w:szCs w:val="20"/>
        </w:rPr>
        <w:t>indicación número 6H</w:t>
      </w:r>
      <w:r w:rsidRPr="00071243">
        <w:rPr>
          <w:rFonts w:ascii="Arial" w:hAnsi="Arial" w:cs="Times New Roman"/>
          <w:color w:val="auto"/>
          <w:spacing w:val="6"/>
          <w:szCs w:val="20"/>
        </w:rPr>
        <w:t>, para sustituir en la letra d de su número 2 el guarismo “2” por “1,9”.</w:t>
      </w:r>
    </w:p>
    <w:p w14:paraId="5AF4FA9E" w14:textId="6000619E" w:rsidR="00F2157F" w:rsidRPr="00071243" w:rsidRDefault="00F2157F" w:rsidP="009B71C1">
      <w:pPr>
        <w:widowControl/>
        <w:shd w:val="clear" w:color="auto" w:fill="FFFFFF"/>
        <w:tabs>
          <w:tab w:val="left" w:pos="2835"/>
        </w:tabs>
        <w:ind w:firstLine="2835"/>
        <w:jc w:val="both"/>
        <w:rPr>
          <w:rFonts w:ascii="Arial" w:hAnsi="Arial" w:cs="Times New Roman"/>
          <w:color w:val="auto"/>
          <w:spacing w:val="6"/>
          <w:szCs w:val="20"/>
        </w:rPr>
      </w:pPr>
    </w:p>
    <w:p w14:paraId="09ADD579" w14:textId="3AC6A470" w:rsidR="00F2157F" w:rsidRPr="00071243" w:rsidRDefault="00F2157F" w:rsidP="009B71C1">
      <w:pPr>
        <w:widowControl/>
        <w:shd w:val="clear" w:color="auto" w:fill="FFFFFF"/>
        <w:tabs>
          <w:tab w:val="left" w:pos="2835"/>
        </w:tabs>
        <w:ind w:firstLine="2835"/>
        <w:jc w:val="both"/>
        <w:rPr>
          <w:rFonts w:ascii="Arial" w:hAnsi="Arial" w:cs="Times New Roman"/>
          <w:color w:val="auto"/>
          <w:spacing w:val="6"/>
          <w:szCs w:val="20"/>
        </w:rPr>
      </w:pPr>
      <w:r w:rsidRPr="00071243">
        <w:rPr>
          <w:rFonts w:ascii="Arial" w:hAnsi="Arial" w:cs="Times New Roman"/>
          <w:color w:val="auto"/>
          <w:spacing w:val="6"/>
          <w:szCs w:val="20"/>
        </w:rPr>
        <w:t xml:space="preserve">5) La </w:t>
      </w:r>
      <w:r w:rsidRPr="00071243">
        <w:rPr>
          <w:rFonts w:ascii="Arial" w:hAnsi="Arial" w:cs="Times New Roman"/>
          <w:b/>
          <w:color w:val="auto"/>
          <w:spacing w:val="6"/>
          <w:szCs w:val="20"/>
        </w:rPr>
        <w:t>indicación número 7H</w:t>
      </w:r>
      <w:r w:rsidRPr="00071243">
        <w:rPr>
          <w:rFonts w:ascii="Arial" w:hAnsi="Arial" w:cs="Times New Roman"/>
          <w:color w:val="auto"/>
          <w:spacing w:val="6"/>
          <w:szCs w:val="20"/>
        </w:rPr>
        <w:t>, para reemplazar en la letra e de su número 2 el guarismo “2,5” por “2,4”.</w:t>
      </w:r>
    </w:p>
    <w:p w14:paraId="719F2823" w14:textId="31450261" w:rsidR="00F2157F" w:rsidRPr="00071243" w:rsidRDefault="00F2157F" w:rsidP="009B71C1">
      <w:pPr>
        <w:widowControl/>
        <w:shd w:val="clear" w:color="auto" w:fill="FFFFFF"/>
        <w:tabs>
          <w:tab w:val="left" w:pos="2835"/>
        </w:tabs>
        <w:ind w:firstLine="2835"/>
        <w:jc w:val="both"/>
        <w:rPr>
          <w:rFonts w:ascii="Arial" w:hAnsi="Arial" w:cs="Times New Roman"/>
          <w:color w:val="auto"/>
          <w:spacing w:val="6"/>
          <w:szCs w:val="20"/>
        </w:rPr>
      </w:pPr>
    </w:p>
    <w:p w14:paraId="3F790CD1" w14:textId="1588CAA4" w:rsidR="00F2157F" w:rsidRPr="00071243" w:rsidRDefault="00F2157F" w:rsidP="009B71C1">
      <w:pPr>
        <w:widowControl/>
        <w:shd w:val="clear" w:color="auto" w:fill="FFFFFF"/>
        <w:tabs>
          <w:tab w:val="left" w:pos="2835"/>
        </w:tabs>
        <w:ind w:firstLine="2835"/>
        <w:jc w:val="both"/>
        <w:rPr>
          <w:rFonts w:ascii="Arial" w:hAnsi="Arial" w:cs="Times New Roman"/>
          <w:color w:val="auto"/>
          <w:spacing w:val="6"/>
          <w:szCs w:val="20"/>
        </w:rPr>
      </w:pPr>
      <w:r w:rsidRPr="00071243">
        <w:rPr>
          <w:rFonts w:ascii="Arial" w:hAnsi="Arial" w:cs="Times New Roman"/>
          <w:color w:val="auto"/>
          <w:spacing w:val="6"/>
          <w:szCs w:val="20"/>
        </w:rPr>
        <w:t xml:space="preserve">6) La </w:t>
      </w:r>
      <w:r w:rsidRPr="00071243">
        <w:rPr>
          <w:rFonts w:ascii="Arial" w:hAnsi="Arial" w:cs="Times New Roman"/>
          <w:b/>
          <w:color w:val="auto"/>
          <w:spacing w:val="6"/>
          <w:szCs w:val="20"/>
        </w:rPr>
        <w:t>indicación número 8H</w:t>
      </w:r>
      <w:r w:rsidRPr="00071243">
        <w:rPr>
          <w:rFonts w:ascii="Arial" w:hAnsi="Arial" w:cs="Times New Roman"/>
          <w:color w:val="auto"/>
          <w:spacing w:val="6"/>
          <w:szCs w:val="20"/>
        </w:rPr>
        <w:t>, para sustituir en la letra f de su número 2 el guarismo “3” por “2,9”.</w:t>
      </w:r>
    </w:p>
    <w:p w14:paraId="3BD2A250" w14:textId="665811D1" w:rsidR="00F2157F" w:rsidRPr="00071243" w:rsidRDefault="00F2157F" w:rsidP="009B71C1">
      <w:pPr>
        <w:widowControl/>
        <w:shd w:val="clear" w:color="auto" w:fill="FFFFFF"/>
        <w:tabs>
          <w:tab w:val="left" w:pos="2835"/>
        </w:tabs>
        <w:ind w:firstLine="2835"/>
        <w:jc w:val="both"/>
        <w:rPr>
          <w:rFonts w:ascii="Arial" w:hAnsi="Arial" w:cs="Times New Roman"/>
          <w:color w:val="auto"/>
          <w:spacing w:val="6"/>
          <w:szCs w:val="20"/>
        </w:rPr>
      </w:pPr>
    </w:p>
    <w:p w14:paraId="5BB0729D" w14:textId="4E4762A7" w:rsidR="00F2157F" w:rsidRPr="00071243" w:rsidRDefault="00F2157F" w:rsidP="009B71C1">
      <w:pPr>
        <w:widowControl/>
        <w:shd w:val="clear" w:color="auto" w:fill="FFFFFF"/>
        <w:tabs>
          <w:tab w:val="left" w:pos="2835"/>
        </w:tabs>
        <w:ind w:firstLine="2835"/>
        <w:jc w:val="both"/>
        <w:rPr>
          <w:rFonts w:ascii="Arial" w:hAnsi="Arial" w:cs="Times New Roman"/>
          <w:color w:val="auto"/>
          <w:spacing w:val="6"/>
          <w:szCs w:val="20"/>
        </w:rPr>
      </w:pPr>
      <w:r w:rsidRPr="00071243">
        <w:rPr>
          <w:rFonts w:ascii="Arial" w:hAnsi="Arial" w:cs="Times New Roman"/>
          <w:color w:val="auto"/>
          <w:spacing w:val="6"/>
          <w:szCs w:val="20"/>
        </w:rPr>
        <w:t xml:space="preserve">7) La </w:t>
      </w:r>
      <w:r w:rsidRPr="00071243">
        <w:rPr>
          <w:rFonts w:ascii="Arial" w:hAnsi="Arial" w:cs="Times New Roman"/>
          <w:b/>
          <w:color w:val="auto"/>
          <w:spacing w:val="6"/>
          <w:szCs w:val="20"/>
        </w:rPr>
        <w:t>indicación número 9H</w:t>
      </w:r>
      <w:r w:rsidRPr="00071243">
        <w:rPr>
          <w:rFonts w:ascii="Arial" w:hAnsi="Arial" w:cs="Times New Roman"/>
          <w:color w:val="auto"/>
          <w:spacing w:val="6"/>
          <w:szCs w:val="20"/>
        </w:rPr>
        <w:t xml:space="preserve">, para reemplazar en la letra g de su número 2 el guarismo “4,5” por “4,4”. </w:t>
      </w:r>
    </w:p>
    <w:p w14:paraId="23A07ABC" w14:textId="038FEFE9" w:rsidR="00F2157F" w:rsidRDefault="00F2157F" w:rsidP="009B71C1">
      <w:pPr>
        <w:widowControl/>
        <w:shd w:val="clear" w:color="auto" w:fill="FFFFFF"/>
        <w:tabs>
          <w:tab w:val="left" w:pos="2835"/>
        </w:tabs>
        <w:ind w:firstLine="2835"/>
        <w:jc w:val="both"/>
        <w:rPr>
          <w:rFonts w:ascii="Arial" w:hAnsi="Arial" w:cs="Times New Roman"/>
          <w:color w:val="auto"/>
          <w:spacing w:val="6"/>
          <w:szCs w:val="20"/>
        </w:rPr>
      </w:pPr>
    </w:p>
    <w:p w14:paraId="43F35E03" w14:textId="40658032" w:rsidR="00784DFB" w:rsidRDefault="00784DFB" w:rsidP="009B71C1">
      <w:pPr>
        <w:widowControl/>
        <w:shd w:val="clear" w:color="auto" w:fill="FFFFFF"/>
        <w:tabs>
          <w:tab w:val="left" w:pos="2835"/>
        </w:tabs>
        <w:ind w:firstLine="2835"/>
        <w:jc w:val="both"/>
        <w:rPr>
          <w:rFonts w:ascii="Arial" w:hAnsi="Arial" w:cs="Times New Roman"/>
          <w:color w:val="auto"/>
          <w:spacing w:val="6"/>
          <w:szCs w:val="20"/>
        </w:rPr>
      </w:pPr>
    </w:p>
    <w:p w14:paraId="10F3D6BC" w14:textId="1F4077AE" w:rsidR="00784DFB" w:rsidRPr="00EE57BF" w:rsidRDefault="00784DFB" w:rsidP="009B71C1">
      <w:pPr>
        <w:widowControl/>
        <w:shd w:val="clear" w:color="auto" w:fill="FFFFFF"/>
        <w:tabs>
          <w:tab w:val="left" w:pos="2835"/>
        </w:tabs>
        <w:ind w:firstLine="2835"/>
        <w:jc w:val="both"/>
        <w:rPr>
          <w:rFonts w:ascii="Arial" w:hAnsi="Arial" w:cs="Times New Roman"/>
          <w:color w:val="auto"/>
          <w:spacing w:val="6"/>
          <w:szCs w:val="20"/>
        </w:rPr>
      </w:pPr>
      <w:r w:rsidRPr="00EE57BF">
        <w:rPr>
          <w:rFonts w:ascii="Arial" w:hAnsi="Arial" w:cs="Times New Roman"/>
          <w:color w:val="auto"/>
          <w:spacing w:val="6"/>
          <w:szCs w:val="20"/>
        </w:rPr>
        <w:t xml:space="preserve">El </w:t>
      </w:r>
      <w:r w:rsidRPr="00EE57BF">
        <w:rPr>
          <w:rFonts w:ascii="Arial" w:hAnsi="Arial" w:cs="Times New Roman"/>
          <w:b/>
          <w:color w:val="auto"/>
          <w:spacing w:val="6"/>
          <w:szCs w:val="20"/>
        </w:rPr>
        <w:t>Honorable Senador señor Coloma</w:t>
      </w:r>
      <w:r w:rsidRPr="00EE57BF">
        <w:rPr>
          <w:rFonts w:ascii="Arial" w:hAnsi="Arial" w:cs="Times New Roman"/>
          <w:color w:val="auto"/>
          <w:spacing w:val="6"/>
          <w:szCs w:val="20"/>
        </w:rPr>
        <w:t xml:space="preserve"> recordó que esta pequeña rebaja</w:t>
      </w:r>
      <w:r w:rsidR="008528D5" w:rsidRPr="00EE57BF">
        <w:rPr>
          <w:rFonts w:ascii="Arial" w:hAnsi="Arial" w:cs="Times New Roman"/>
          <w:color w:val="auto"/>
          <w:spacing w:val="6"/>
          <w:szCs w:val="20"/>
        </w:rPr>
        <w:t xml:space="preserve"> en las distintas indicaciones busca compensar la forma de </w:t>
      </w:r>
      <w:r w:rsidR="00724C6E" w:rsidRPr="00EE57BF">
        <w:rPr>
          <w:rFonts w:ascii="Arial" w:hAnsi="Arial" w:cs="Times New Roman"/>
          <w:color w:val="auto"/>
          <w:spacing w:val="6"/>
          <w:szCs w:val="20"/>
        </w:rPr>
        <w:t>calcular el impuesto definitivo, pues podía generarse cierto perjuicio.</w:t>
      </w:r>
      <w:r w:rsidR="008528D5" w:rsidRPr="00EE57BF">
        <w:rPr>
          <w:rFonts w:ascii="Arial" w:hAnsi="Arial" w:cs="Times New Roman"/>
          <w:color w:val="auto"/>
          <w:spacing w:val="6"/>
          <w:szCs w:val="20"/>
        </w:rPr>
        <w:t xml:space="preserve"> </w:t>
      </w:r>
    </w:p>
    <w:p w14:paraId="7E5FABF9" w14:textId="77777777" w:rsidR="00784DFB" w:rsidRPr="00071243" w:rsidRDefault="00784DFB" w:rsidP="009B71C1">
      <w:pPr>
        <w:widowControl/>
        <w:shd w:val="clear" w:color="auto" w:fill="FFFFFF"/>
        <w:tabs>
          <w:tab w:val="left" w:pos="2835"/>
        </w:tabs>
        <w:ind w:firstLine="2835"/>
        <w:jc w:val="both"/>
        <w:rPr>
          <w:rFonts w:ascii="Arial" w:hAnsi="Arial" w:cs="Times New Roman"/>
          <w:color w:val="auto"/>
          <w:spacing w:val="6"/>
          <w:szCs w:val="20"/>
        </w:rPr>
      </w:pPr>
    </w:p>
    <w:p w14:paraId="68CB0766" w14:textId="77777777" w:rsidR="00F2157F" w:rsidRPr="00071243" w:rsidRDefault="00F2157F" w:rsidP="009B71C1">
      <w:pPr>
        <w:widowControl/>
        <w:shd w:val="clear" w:color="auto" w:fill="FFFFFF"/>
        <w:tabs>
          <w:tab w:val="left" w:pos="2835"/>
        </w:tabs>
        <w:ind w:firstLine="2835"/>
        <w:jc w:val="both"/>
        <w:rPr>
          <w:rFonts w:ascii="Arial" w:hAnsi="Arial" w:cs="Times New Roman"/>
          <w:color w:val="auto"/>
          <w:spacing w:val="6"/>
          <w:szCs w:val="20"/>
        </w:rPr>
      </w:pPr>
    </w:p>
    <w:p w14:paraId="3BDC46FE" w14:textId="77777777" w:rsidR="00EE57BF" w:rsidRPr="00EE57BF" w:rsidRDefault="00C9659E" w:rsidP="00724C6E">
      <w:pPr>
        <w:widowControl/>
        <w:tabs>
          <w:tab w:val="left" w:pos="2835"/>
        </w:tabs>
        <w:ind w:firstLine="2835"/>
        <w:jc w:val="both"/>
        <w:rPr>
          <w:rFonts w:ascii="Arial" w:hAnsi="Arial" w:cs="Arial"/>
          <w:b/>
          <w:color w:val="auto"/>
          <w:spacing w:val="6"/>
          <w:lang w:eastAsia="ar-SA"/>
        </w:rPr>
      </w:pPr>
      <w:r w:rsidRPr="00EE57BF">
        <w:rPr>
          <w:rFonts w:ascii="Arial" w:hAnsi="Arial" w:cs="Arial"/>
          <w:b/>
          <w:color w:val="auto"/>
          <w:spacing w:val="6"/>
          <w:lang w:eastAsia="ar-SA"/>
        </w:rPr>
        <w:t xml:space="preserve">--En votación las indicaciones número 3H, 4H, 5H, 6H, 7H, 8H y 9H, fueron aprobadas por la unanimidad de los miembros de la Comisión, Honorables </w:t>
      </w:r>
      <w:r w:rsidR="00784DFB" w:rsidRPr="00EE57BF">
        <w:rPr>
          <w:rFonts w:ascii="Arial" w:hAnsi="Arial" w:cs="Arial"/>
          <w:b/>
          <w:color w:val="auto"/>
          <w:spacing w:val="6"/>
          <w:lang w:eastAsia="ar-SA"/>
        </w:rPr>
        <w:t>Senadores señores Coloma, Galilea</w:t>
      </w:r>
      <w:r w:rsidRPr="00EE57BF">
        <w:rPr>
          <w:rFonts w:ascii="Arial" w:hAnsi="Arial" w:cs="Arial"/>
          <w:b/>
          <w:color w:val="auto"/>
          <w:spacing w:val="6"/>
          <w:lang w:eastAsia="ar-SA"/>
        </w:rPr>
        <w:t xml:space="preserve">, </w:t>
      </w:r>
      <w:r w:rsidR="008E5D81" w:rsidRPr="00EE57BF">
        <w:rPr>
          <w:rFonts w:ascii="Arial" w:hAnsi="Arial" w:cs="Arial"/>
          <w:b/>
          <w:color w:val="auto"/>
          <w:spacing w:val="6"/>
          <w:lang w:eastAsia="ar-SA"/>
        </w:rPr>
        <w:t xml:space="preserve">Insulza, </w:t>
      </w:r>
      <w:r w:rsidRPr="00EE57BF">
        <w:rPr>
          <w:rFonts w:ascii="Arial" w:hAnsi="Arial" w:cs="Arial"/>
          <w:b/>
          <w:color w:val="auto"/>
          <w:spacing w:val="6"/>
          <w:lang w:eastAsia="ar-SA"/>
        </w:rPr>
        <w:t>Lagos y Núñez.</w:t>
      </w:r>
      <w:r w:rsidR="00932A33" w:rsidRPr="00EE57BF">
        <w:rPr>
          <w:rFonts w:ascii="Arial" w:hAnsi="Arial" w:cs="Arial"/>
          <w:b/>
          <w:color w:val="auto"/>
          <w:spacing w:val="6"/>
          <w:lang w:eastAsia="ar-SA"/>
        </w:rPr>
        <w:t xml:space="preserve"> </w:t>
      </w:r>
    </w:p>
    <w:p w14:paraId="0863FC78" w14:textId="77777777" w:rsidR="00EE57BF" w:rsidRPr="00EE57BF" w:rsidRDefault="00EE57BF" w:rsidP="00724C6E">
      <w:pPr>
        <w:widowControl/>
        <w:tabs>
          <w:tab w:val="left" w:pos="2835"/>
        </w:tabs>
        <w:ind w:firstLine="2835"/>
        <w:jc w:val="both"/>
        <w:rPr>
          <w:rFonts w:ascii="Arial" w:hAnsi="Arial" w:cs="Arial"/>
          <w:b/>
          <w:color w:val="auto"/>
          <w:spacing w:val="6"/>
          <w:lang w:eastAsia="ar-SA"/>
        </w:rPr>
      </w:pPr>
    </w:p>
    <w:p w14:paraId="3DDBF39F" w14:textId="2258F184" w:rsidR="00784DFB" w:rsidRPr="00EE57BF" w:rsidRDefault="00932A33" w:rsidP="00724C6E">
      <w:pPr>
        <w:widowControl/>
        <w:tabs>
          <w:tab w:val="left" w:pos="2835"/>
        </w:tabs>
        <w:ind w:firstLine="2835"/>
        <w:jc w:val="both"/>
        <w:rPr>
          <w:rFonts w:ascii="Arial" w:hAnsi="Arial" w:cs="Arial"/>
          <w:b/>
          <w:color w:val="auto"/>
          <w:spacing w:val="6"/>
          <w:lang w:eastAsia="ar-SA"/>
        </w:rPr>
      </w:pPr>
      <w:r w:rsidRPr="00EE57BF">
        <w:rPr>
          <w:rFonts w:ascii="Arial" w:hAnsi="Arial" w:cs="Arial"/>
          <w:b/>
          <w:bCs/>
          <w:color w:val="auto"/>
          <w:lang w:eastAsia="it-IT"/>
        </w:rPr>
        <w:t>Por la misma unanimidad fue</w:t>
      </w:r>
      <w:r w:rsidR="00724C6E" w:rsidRPr="00EE57BF">
        <w:rPr>
          <w:rFonts w:ascii="Arial" w:hAnsi="Arial" w:cs="Arial"/>
          <w:b/>
          <w:bCs/>
          <w:color w:val="auto"/>
          <w:lang w:eastAsia="it-IT"/>
        </w:rPr>
        <w:t>ron</w:t>
      </w:r>
      <w:r w:rsidRPr="00EE57BF">
        <w:rPr>
          <w:rFonts w:ascii="Arial" w:hAnsi="Arial" w:cs="Arial"/>
          <w:b/>
          <w:bCs/>
          <w:color w:val="auto"/>
          <w:lang w:eastAsia="it-IT"/>
        </w:rPr>
        <w:t xml:space="preserve"> aprobado</w:t>
      </w:r>
      <w:r w:rsidR="00724C6E" w:rsidRPr="00EE57BF">
        <w:rPr>
          <w:rFonts w:ascii="Arial" w:hAnsi="Arial" w:cs="Arial"/>
          <w:b/>
          <w:bCs/>
          <w:color w:val="auto"/>
          <w:lang w:eastAsia="it-IT"/>
        </w:rPr>
        <w:t>s</w:t>
      </w:r>
      <w:r w:rsidRPr="00EE57BF">
        <w:rPr>
          <w:rFonts w:ascii="Arial" w:hAnsi="Arial" w:cs="Arial"/>
          <w:b/>
          <w:bCs/>
          <w:color w:val="auto"/>
          <w:lang w:eastAsia="it-IT"/>
        </w:rPr>
        <w:t xml:space="preserve"> el resto de</w:t>
      </w:r>
      <w:r w:rsidR="00724C6E" w:rsidRPr="00EE57BF">
        <w:rPr>
          <w:rFonts w:ascii="Arial" w:hAnsi="Arial" w:cs="Arial"/>
          <w:b/>
          <w:bCs/>
          <w:color w:val="auto"/>
          <w:lang w:eastAsia="it-IT"/>
        </w:rPr>
        <w:t xml:space="preserve"> </w:t>
      </w:r>
      <w:r w:rsidRPr="00EE57BF">
        <w:rPr>
          <w:rFonts w:ascii="Arial" w:hAnsi="Arial" w:cs="Arial"/>
          <w:b/>
          <w:bCs/>
          <w:color w:val="auto"/>
          <w:lang w:eastAsia="it-IT"/>
        </w:rPr>
        <w:t>l</w:t>
      </w:r>
      <w:r w:rsidR="00724C6E" w:rsidRPr="00EE57BF">
        <w:rPr>
          <w:rFonts w:ascii="Arial" w:hAnsi="Arial" w:cs="Arial"/>
          <w:b/>
          <w:bCs/>
          <w:color w:val="auto"/>
          <w:lang w:eastAsia="it-IT"/>
        </w:rPr>
        <w:t>os numerales del</w:t>
      </w:r>
      <w:r w:rsidRPr="00EE57BF">
        <w:rPr>
          <w:rFonts w:ascii="Arial" w:hAnsi="Arial" w:cs="Arial"/>
          <w:b/>
          <w:bCs/>
          <w:color w:val="auto"/>
          <w:lang w:eastAsia="it-IT"/>
        </w:rPr>
        <w:t xml:space="preserve"> artículo 4°.</w:t>
      </w:r>
    </w:p>
    <w:p w14:paraId="34DB5119" w14:textId="66E23DDB" w:rsidR="00B11910" w:rsidRPr="00CE7C29" w:rsidRDefault="00B11910" w:rsidP="00B11910">
      <w:pPr>
        <w:widowControl/>
        <w:tabs>
          <w:tab w:val="left" w:pos="2835"/>
        </w:tabs>
        <w:jc w:val="both"/>
        <w:rPr>
          <w:rFonts w:ascii="Arial" w:hAnsi="Arial" w:cs="Arial"/>
          <w:b/>
          <w:color w:val="auto"/>
          <w:spacing w:val="6"/>
          <w:lang w:eastAsia="ar-SA"/>
        </w:rPr>
      </w:pPr>
    </w:p>
    <w:p w14:paraId="106BDD9E" w14:textId="61F46656" w:rsidR="00B11910" w:rsidRPr="00CE7C29" w:rsidRDefault="00B11910" w:rsidP="00B11910">
      <w:pPr>
        <w:widowControl/>
        <w:tabs>
          <w:tab w:val="left" w:pos="2835"/>
        </w:tabs>
        <w:jc w:val="both"/>
        <w:rPr>
          <w:rFonts w:ascii="Arial" w:hAnsi="Arial" w:cs="Arial"/>
          <w:b/>
          <w:color w:val="auto"/>
          <w:spacing w:val="6"/>
          <w:lang w:eastAsia="ar-SA"/>
        </w:rPr>
      </w:pPr>
    </w:p>
    <w:p w14:paraId="7806E202" w14:textId="5E56C639" w:rsidR="00B11910" w:rsidRDefault="00B11910" w:rsidP="00B11910">
      <w:pPr>
        <w:widowControl/>
        <w:tabs>
          <w:tab w:val="left" w:pos="2835"/>
        </w:tabs>
        <w:jc w:val="center"/>
        <w:rPr>
          <w:rFonts w:ascii="Arial" w:hAnsi="Arial" w:cs="Arial"/>
          <w:b/>
          <w:color w:val="auto"/>
          <w:spacing w:val="6"/>
          <w:u w:val="single"/>
          <w:lang w:eastAsia="ar-SA"/>
        </w:rPr>
      </w:pPr>
      <w:r>
        <w:rPr>
          <w:rFonts w:ascii="Arial" w:hAnsi="Arial" w:cs="Arial"/>
          <w:b/>
          <w:color w:val="auto"/>
          <w:spacing w:val="6"/>
          <w:u w:val="single"/>
          <w:lang w:eastAsia="ar-SA"/>
        </w:rPr>
        <w:t>Artículo 5°</w:t>
      </w:r>
    </w:p>
    <w:p w14:paraId="41FF5279" w14:textId="7CF597F4" w:rsidR="00B11910" w:rsidRDefault="00B11910" w:rsidP="00B11910">
      <w:pPr>
        <w:widowControl/>
        <w:tabs>
          <w:tab w:val="left" w:pos="2835"/>
        </w:tabs>
        <w:rPr>
          <w:rFonts w:ascii="Arial" w:hAnsi="Arial" w:cs="Arial"/>
          <w:b/>
          <w:color w:val="auto"/>
          <w:spacing w:val="6"/>
          <w:u w:val="single"/>
          <w:lang w:eastAsia="ar-SA"/>
        </w:rPr>
      </w:pPr>
    </w:p>
    <w:p w14:paraId="74D3580F" w14:textId="1A2F3018" w:rsidR="00B11910" w:rsidRDefault="00655C87" w:rsidP="00B11910">
      <w:pPr>
        <w:widowControl/>
        <w:tabs>
          <w:tab w:val="left" w:pos="2835"/>
        </w:tabs>
        <w:ind w:firstLine="2835"/>
        <w:rPr>
          <w:rFonts w:ascii="Arial" w:hAnsi="Arial" w:cs="Arial"/>
          <w:color w:val="auto"/>
          <w:spacing w:val="6"/>
          <w:lang w:eastAsia="ar-SA"/>
        </w:rPr>
      </w:pPr>
      <w:r>
        <w:rPr>
          <w:rFonts w:ascii="Arial" w:hAnsi="Arial" w:cs="Arial"/>
          <w:color w:val="auto"/>
          <w:spacing w:val="6"/>
          <w:lang w:eastAsia="ar-SA"/>
        </w:rPr>
        <w:t>Prescribe</w:t>
      </w:r>
      <w:r w:rsidR="002E05E5">
        <w:rPr>
          <w:rFonts w:ascii="Arial" w:hAnsi="Arial" w:cs="Arial"/>
          <w:color w:val="auto"/>
          <w:spacing w:val="6"/>
          <w:lang w:eastAsia="ar-SA"/>
        </w:rPr>
        <w:t>,</w:t>
      </w:r>
      <w:r>
        <w:rPr>
          <w:rFonts w:ascii="Arial" w:hAnsi="Arial" w:cs="Arial"/>
          <w:color w:val="auto"/>
          <w:spacing w:val="6"/>
          <w:lang w:eastAsia="ar-SA"/>
        </w:rPr>
        <w:t xml:space="preserve"> textualmente</w:t>
      </w:r>
      <w:r w:rsidR="002E05E5">
        <w:rPr>
          <w:rFonts w:ascii="Arial" w:hAnsi="Arial" w:cs="Arial"/>
          <w:color w:val="auto"/>
          <w:spacing w:val="6"/>
          <w:lang w:eastAsia="ar-SA"/>
        </w:rPr>
        <w:t>,</w:t>
      </w:r>
      <w:r>
        <w:rPr>
          <w:rFonts w:ascii="Arial" w:hAnsi="Arial" w:cs="Arial"/>
          <w:color w:val="auto"/>
          <w:spacing w:val="6"/>
          <w:lang w:eastAsia="ar-SA"/>
        </w:rPr>
        <w:t xml:space="preserve"> lo </w:t>
      </w:r>
      <w:r w:rsidR="00B11910">
        <w:rPr>
          <w:rFonts w:ascii="Arial" w:hAnsi="Arial" w:cs="Arial"/>
          <w:color w:val="auto"/>
          <w:spacing w:val="6"/>
          <w:lang w:eastAsia="ar-SA"/>
        </w:rPr>
        <w:t>siguiente:</w:t>
      </w:r>
    </w:p>
    <w:p w14:paraId="18031F1C" w14:textId="777CBE16" w:rsidR="00B11910" w:rsidRDefault="00B11910" w:rsidP="00B11910">
      <w:pPr>
        <w:widowControl/>
        <w:tabs>
          <w:tab w:val="left" w:pos="2835"/>
        </w:tabs>
        <w:ind w:firstLine="2835"/>
        <w:rPr>
          <w:rFonts w:ascii="Arial" w:hAnsi="Arial" w:cs="Arial"/>
          <w:color w:val="auto"/>
          <w:spacing w:val="6"/>
          <w:lang w:eastAsia="ar-SA"/>
        </w:rPr>
      </w:pPr>
    </w:p>
    <w:p w14:paraId="6305BA9F" w14:textId="0B728858" w:rsidR="00B11910" w:rsidRPr="00B11910" w:rsidRDefault="00B11910" w:rsidP="00B11910">
      <w:pPr>
        <w:widowControl/>
        <w:ind w:firstLine="2835"/>
        <w:contextualSpacing/>
        <w:jc w:val="both"/>
        <w:rPr>
          <w:rFonts w:ascii="Arial" w:hAnsi="Arial" w:cs="Arial"/>
          <w:color w:val="auto"/>
        </w:rPr>
      </w:pPr>
      <w:r w:rsidRPr="00B11910">
        <w:rPr>
          <w:rFonts w:ascii="Arial" w:hAnsi="Arial" w:cs="Arial"/>
          <w:color w:val="auto"/>
        </w:rPr>
        <w:t>“Artículo 5°.- Para determinar el Royalty Minero al cual se encuentra sujeto un explotador minero por la aplicación de los artículos 2°, 3° y 4°, se deberá estar a las siguientes reglas:</w:t>
      </w:r>
    </w:p>
    <w:p w14:paraId="6DD54751" w14:textId="77777777" w:rsidR="00B11910" w:rsidRPr="00B11910" w:rsidRDefault="00B11910" w:rsidP="00B11910">
      <w:pPr>
        <w:widowControl/>
        <w:ind w:firstLine="2835"/>
        <w:contextualSpacing/>
        <w:jc w:val="both"/>
        <w:rPr>
          <w:rFonts w:ascii="Arial" w:hAnsi="Arial" w:cs="Arial"/>
          <w:color w:val="auto"/>
        </w:rPr>
      </w:pPr>
    </w:p>
    <w:p w14:paraId="2A1DDB4C" w14:textId="77777777" w:rsidR="00B11910" w:rsidRPr="00B11910" w:rsidRDefault="00B11910" w:rsidP="00B11910">
      <w:pPr>
        <w:widowControl/>
        <w:ind w:firstLine="2835"/>
        <w:contextualSpacing/>
        <w:jc w:val="both"/>
        <w:rPr>
          <w:rFonts w:ascii="Arial" w:hAnsi="Arial" w:cs="Arial"/>
          <w:color w:val="auto"/>
        </w:rPr>
      </w:pPr>
      <w:r w:rsidRPr="00B11910">
        <w:rPr>
          <w:rFonts w:ascii="Arial" w:hAnsi="Arial" w:cs="Arial"/>
          <w:color w:val="auto"/>
        </w:rPr>
        <w:t>1. Se deberá considerar el valor total de venta de los productos mineros del conjunto de las personas relacionadas con el explotador minero, que también puedan ser considerados explotadores mineros de acuerdo con el numeral 1), del artículo 1º de esta ley y que realicen dichas ventas.</w:t>
      </w:r>
    </w:p>
    <w:p w14:paraId="5672C99A" w14:textId="77777777" w:rsidR="00B11910" w:rsidRPr="00B11910" w:rsidRDefault="00B11910" w:rsidP="00B11910">
      <w:pPr>
        <w:widowControl/>
        <w:ind w:firstLine="2835"/>
        <w:contextualSpacing/>
        <w:jc w:val="both"/>
        <w:rPr>
          <w:rFonts w:ascii="Arial" w:hAnsi="Arial" w:cs="Arial"/>
          <w:color w:val="auto"/>
        </w:rPr>
      </w:pPr>
    </w:p>
    <w:p w14:paraId="0CACEE5E" w14:textId="77777777" w:rsidR="00B11910" w:rsidRPr="00B11910" w:rsidRDefault="00B11910" w:rsidP="00B11910">
      <w:pPr>
        <w:widowControl/>
        <w:ind w:firstLine="2835"/>
        <w:contextualSpacing/>
        <w:jc w:val="both"/>
        <w:rPr>
          <w:rFonts w:ascii="Arial" w:hAnsi="Arial" w:cs="Arial"/>
          <w:color w:val="auto"/>
        </w:rPr>
      </w:pPr>
      <w:r w:rsidRPr="00B11910">
        <w:rPr>
          <w:rFonts w:ascii="Arial" w:hAnsi="Arial" w:cs="Arial"/>
          <w:color w:val="auto"/>
        </w:rPr>
        <w:lastRenderedPageBreak/>
        <w:t>Se entenderá por personas relacionadas, aquellas a las que se refiere el número 17 del artículo 8° del Código Tributario. Para estos efectos, lo dispuesto en el inciso cuarto de dicha norma se aplicará incluso en el caso que la persona relacionada sea un establecimiento permanente, un fondo y, en general, cualquier contribuyente.</w:t>
      </w:r>
    </w:p>
    <w:p w14:paraId="61414252" w14:textId="77777777" w:rsidR="00B11910" w:rsidRPr="00B11910" w:rsidRDefault="00B11910" w:rsidP="00B11910">
      <w:pPr>
        <w:widowControl/>
        <w:ind w:firstLine="2835"/>
        <w:contextualSpacing/>
        <w:jc w:val="both"/>
        <w:rPr>
          <w:rFonts w:ascii="Arial" w:hAnsi="Arial" w:cs="Arial"/>
          <w:color w:val="auto"/>
        </w:rPr>
      </w:pPr>
    </w:p>
    <w:p w14:paraId="1F9A2A25" w14:textId="77777777" w:rsidR="00B11910" w:rsidRPr="00B11910" w:rsidRDefault="00B11910" w:rsidP="00B11910">
      <w:pPr>
        <w:widowControl/>
        <w:ind w:firstLine="2835"/>
        <w:contextualSpacing/>
        <w:jc w:val="both"/>
        <w:rPr>
          <w:rFonts w:ascii="Arial" w:hAnsi="Arial" w:cs="Arial"/>
          <w:color w:val="auto"/>
        </w:rPr>
      </w:pPr>
      <w:r w:rsidRPr="00B11910">
        <w:rPr>
          <w:rFonts w:ascii="Arial" w:hAnsi="Arial" w:cs="Arial"/>
          <w:color w:val="auto"/>
        </w:rPr>
        <w:t>2. El valor de una tonelada métrica de cobre fino se determinará de acuerdo con el valor promedio del precio que el cobre Grado A haya presentado durante el ejercicio respectivo en la Bolsa de Metales de Londres. La Comisión Chilena del Cobre deberá publicar este valor, en moneda nacional, dentro de los primeros 30 días de cada año.</w:t>
      </w:r>
    </w:p>
    <w:p w14:paraId="784F858F" w14:textId="77777777" w:rsidR="00B11910" w:rsidRPr="00B11910" w:rsidRDefault="00B11910" w:rsidP="00B11910">
      <w:pPr>
        <w:widowControl/>
        <w:ind w:firstLine="2835"/>
        <w:contextualSpacing/>
        <w:jc w:val="both"/>
        <w:rPr>
          <w:rFonts w:ascii="Arial" w:hAnsi="Arial" w:cs="Arial"/>
          <w:color w:val="auto"/>
        </w:rPr>
      </w:pPr>
    </w:p>
    <w:p w14:paraId="1DC3C107" w14:textId="77777777" w:rsidR="00B11910" w:rsidRPr="00B11910" w:rsidRDefault="00B11910" w:rsidP="00B11910">
      <w:pPr>
        <w:widowControl/>
        <w:ind w:firstLine="2835"/>
        <w:contextualSpacing/>
        <w:jc w:val="both"/>
        <w:rPr>
          <w:rFonts w:ascii="Arial" w:hAnsi="Arial" w:cs="Arial"/>
          <w:color w:val="auto"/>
        </w:rPr>
      </w:pPr>
      <w:r w:rsidRPr="00B11910">
        <w:rPr>
          <w:rFonts w:ascii="Arial" w:hAnsi="Arial" w:cs="Arial"/>
          <w:color w:val="auto"/>
        </w:rPr>
        <w:t>3. Se entenderá por precio por libra de cobre, el promedio anual registrado según las cotizaciones de la Bolsa de Metales de Londres durante el ejercicio respectivo. Para tales efectos, el Ministerio de Hacienda publicará dentro de los primeros 30 días de cada año el precio promedio anual de la libra de cobre, en dólares y en moneda nacional, mediante resolución.</w:t>
      </w:r>
    </w:p>
    <w:p w14:paraId="79D0E99A" w14:textId="77777777" w:rsidR="00B11910" w:rsidRPr="00B11910" w:rsidRDefault="00B11910" w:rsidP="00B11910">
      <w:pPr>
        <w:widowControl/>
        <w:ind w:firstLine="2835"/>
        <w:contextualSpacing/>
        <w:jc w:val="both"/>
        <w:rPr>
          <w:rFonts w:ascii="Arial" w:hAnsi="Arial" w:cs="Arial"/>
          <w:color w:val="auto"/>
        </w:rPr>
      </w:pPr>
    </w:p>
    <w:p w14:paraId="5E9EC4C3" w14:textId="16506529" w:rsidR="00B11910" w:rsidRPr="00B11910" w:rsidRDefault="00B11910" w:rsidP="00B11910">
      <w:pPr>
        <w:widowControl/>
        <w:ind w:firstLine="2835"/>
        <w:contextualSpacing/>
        <w:jc w:val="both"/>
        <w:rPr>
          <w:rFonts w:ascii="Arial" w:hAnsi="Arial" w:cs="Arial"/>
          <w:color w:val="auto"/>
        </w:rPr>
      </w:pPr>
      <w:r w:rsidRPr="00B11910">
        <w:rPr>
          <w:rFonts w:ascii="Arial" w:hAnsi="Arial" w:cs="Arial"/>
          <w:color w:val="auto"/>
        </w:rPr>
        <w:t>4. Respecto de los precios por libra de cobre expresados en dólares, en la misma resolución señalada en el numeral anterior, el Ministerio de Hacienda publicará el reajuste del precio, expresado en dólares, según la variación del Índice de Precios al Productor de bienes terminados de los Estados Unidos de América. El reajuste determinado será aplicado a los valores expresados en dólares en los artículos 2° y 3°.”.</w:t>
      </w:r>
    </w:p>
    <w:p w14:paraId="079543F6" w14:textId="77777777" w:rsidR="00B11910" w:rsidRPr="00B11910" w:rsidRDefault="00B11910" w:rsidP="00B11910">
      <w:pPr>
        <w:widowControl/>
        <w:tabs>
          <w:tab w:val="left" w:pos="2835"/>
        </w:tabs>
        <w:ind w:firstLine="2835"/>
        <w:rPr>
          <w:rFonts w:ascii="Arial" w:hAnsi="Arial" w:cs="Arial"/>
          <w:color w:val="auto"/>
          <w:spacing w:val="6"/>
          <w:lang w:eastAsia="ar-SA"/>
        </w:rPr>
      </w:pPr>
    </w:p>
    <w:p w14:paraId="6D4AE52A" w14:textId="2115F73B" w:rsidR="000F5288" w:rsidRDefault="000F5288" w:rsidP="000F5288">
      <w:pPr>
        <w:widowControl/>
        <w:contextualSpacing/>
        <w:jc w:val="both"/>
        <w:rPr>
          <w:rFonts w:ascii="Arial" w:hAnsi="Arial" w:cs="Arial"/>
          <w:color w:val="auto"/>
        </w:rPr>
      </w:pPr>
    </w:p>
    <w:p w14:paraId="14CBE492" w14:textId="144C8F3B" w:rsidR="006131D3" w:rsidRPr="0079554E" w:rsidRDefault="000E6027" w:rsidP="005624B3">
      <w:pPr>
        <w:widowControl/>
        <w:tabs>
          <w:tab w:val="left" w:pos="2835"/>
        </w:tabs>
        <w:ind w:firstLine="2835"/>
        <w:jc w:val="both"/>
        <w:rPr>
          <w:rFonts w:ascii="Arial" w:hAnsi="Arial" w:cs="Arial"/>
          <w:b/>
          <w:color w:val="auto"/>
          <w:spacing w:val="6"/>
          <w:lang w:eastAsia="ar-SA"/>
        </w:rPr>
      </w:pPr>
      <w:r w:rsidRPr="0079554E">
        <w:rPr>
          <w:rFonts w:ascii="Arial" w:hAnsi="Arial" w:cs="Arial"/>
          <w:color w:val="auto"/>
          <w:spacing w:val="6"/>
          <w:lang w:eastAsia="ar-SA"/>
        </w:rPr>
        <w:t xml:space="preserve">En </w:t>
      </w:r>
      <w:r w:rsidR="006131D3" w:rsidRPr="0079554E">
        <w:rPr>
          <w:rFonts w:ascii="Arial" w:hAnsi="Arial" w:cs="Arial"/>
          <w:color w:val="auto"/>
          <w:spacing w:val="6"/>
          <w:lang w:eastAsia="ar-SA"/>
        </w:rPr>
        <w:t>este artículo recay</w:t>
      </w:r>
      <w:r w:rsidR="0028063C" w:rsidRPr="0079554E">
        <w:rPr>
          <w:rFonts w:ascii="Arial" w:hAnsi="Arial" w:cs="Arial"/>
          <w:color w:val="auto"/>
          <w:spacing w:val="6"/>
          <w:lang w:eastAsia="ar-SA"/>
        </w:rPr>
        <w:t>eron las siguientes indicaciones de</w:t>
      </w:r>
      <w:r w:rsidR="006131D3" w:rsidRPr="0079554E">
        <w:rPr>
          <w:rFonts w:ascii="Arial" w:hAnsi="Arial" w:cs="Arial"/>
          <w:b/>
          <w:color w:val="auto"/>
          <w:spacing w:val="6"/>
          <w:lang w:eastAsia="ar-SA"/>
        </w:rPr>
        <w:t xml:space="preserve"> Su Excelencia el Presidente de la Rep</w:t>
      </w:r>
      <w:r w:rsidR="0028063C" w:rsidRPr="0079554E">
        <w:rPr>
          <w:rFonts w:ascii="Arial" w:hAnsi="Arial" w:cs="Arial"/>
          <w:b/>
          <w:color w:val="auto"/>
          <w:spacing w:val="6"/>
          <w:lang w:eastAsia="ar-SA"/>
        </w:rPr>
        <w:t>ública:</w:t>
      </w:r>
    </w:p>
    <w:p w14:paraId="01B98639" w14:textId="1CA75BE4" w:rsidR="0028063C" w:rsidRPr="0079554E" w:rsidRDefault="0028063C" w:rsidP="0028063C">
      <w:pPr>
        <w:widowControl/>
        <w:tabs>
          <w:tab w:val="left" w:pos="2835"/>
        </w:tabs>
        <w:jc w:val="both"/>
        <w:rPr>
          <w:rFonts w:ascii="Arial" w:hAnsi="Arial" w:cs="Arial"/>
          <w:b/>
          <w:color w:val="auto"/>
          <w:spacing w:val="6"/>
          <w:lang w:eastAsia="ar-SA"/>
        </w:rPr>
      </w:pPr>
    </w:p>
    <w:p w14:paraId="5B7CFE50" w14:textId="44D5C508" w:rsidR="0028063C" w:rsidRPr="0079554E" w:rsidRDefault="0028063C" w:rsidP="0028063C">
      <w:pPr>
        <w:tabs>
          <w:tab w:val="left" w:pos="3544"/>
        </w:tabs>
        <w:autoSpaceDE w:val="0"/>
        <w:autoSpaceDN w:val="0"/>
        <w:adjustRightInd w:val="0"/>
        <w:contextualSpacing/>
        <w:jc w:val="center"/>
        <w:rPr>
          <w:rFonts w:ascii="Arial" w:hAnsi="Arial" w:cs="Arial"/>
          <w:b/>
          <w:bCs/>
          <w:color w:val="auto"/>
        </w:rPr>
      </w:pPr>
      <w:r w:rsidRPr="0028063C">
        <w:rPr>
          <w:rFonts w:ascii="Arial" w:hAnsi="Arial" w:cs="Arial"/>
          <w:b/>
          <w:bCs/>
          <w:color w:val="auto"/>
        </w:rPr>
        <w:t>o o o o o</w:t>
      </w:r>
    </w:p>
    <w:p w14:paraId="18A1A705" w14:textId="796B4352" w:rsidR="006131D3" w:rsidRPr="0079554E" w:rsidRDefault="006131D3" w:rsidP="005624B3">
      <w:pPr>
        <w:widowControl/>
        <w:tabs>
          <w:tab w:val="left" w:pos="2835"/>
        </w:tabs>
        <w:ind w:firstLine="2835"/>
        <w:jc w:val="both"/>
        <w:rPr>
          <w:rFonts w:ascii="Arial" w:hAnsi="Arial" w:cs="Arial"/>
          <w:color w:val="auto"/>
          <w:spacing w:val="6"/>
          <w:lang w:eastAsia="ar-SA"/>
        </w:rPr>
      </w:pPr>
    </w:p>
    <w:p w14:paraId="71CFBEEE" w14:textId="3EB6A542" w:rsidR="0028063C" w:rsidRPr="0079554E" w:rsidRDefault="00683463" w:rsidP="0028063C">
      <w:pPr>
        <w:ind w:firstLine="2835"/>
        <w:jc w:val="both"/>
        <w:rPr>
          <w:rFonts w:ascii="Arial" w:hAnsi="Arial" w:cs="Arial"/>
          <w:color w:val="auto"/>
          <w:lang w:eastAsia="en-US"/>
        </w:rPr>
      </w:pPr>
      <w:r w:rsidRPr="0079554E">
        <w:rPr>
          <w:rFonts w:ascii="Arial" w:hAnsi="Arial" w:cs="Arial"/>
          <w:color w:val="auto"/>
          <w:lang w:val="es-ES_tradnl" w:eastAsia="en-US"/>
        </w:rPr>
        <w:t xml:space="preserve">1) </w:t>
      </w:r>
      <w:r w:rsidR="00C9659E">
        <w:rPr>
          <w:rFonts w:ascii="Arial" w:hAnsi="Arial" w:cs="Arial"/>
          <w:color w:val="auto"/>
          <w:lang w:val="es-ES_tradnl" w:eastAsia="en-US"/>
        </w:rPr>
        <w:t>P</w:t>
      </w:r>
      <w:r w:rsidR="006131D3" w:rsidRPr="006131D3">
        <w:rPr>
          <w:rFonts w:ascii="Arial" w:hAnsi="Arial" w:cs="Arial"/>
          <w:color w:val="auto"/>
          <w:lang w:val="es-ES_tradnl" w:eastAsia="en-US"/>
        </w:rPr>
        <w:t xml:space="preserve">ara </w:t>
      </w:r>
      <w:r w:rsidR="0028063C" w:rsidRPr="0079554E">
        <w:rPr>
          <w:rFonts w:ascii="Arial" w:hAnsi="Arial" w:cs="Arial"/>
          <w:color w:val="auto"/>
          <w:lang w:eastAsia="en-US"/>
        </w:rPr>
        <w:t>anteponer un numeral 1, nuevo, del siguiente tenor:</w:t>
      </w:r>
    </w:p>
    <w:p w14:paraId="690B6B04" w14:textId="77777777" w:rsidR="006131D3" w:rsidRPr="006131D3" w:rsidRDefault="006131D3" w:rsidP="006131D3">
      <w:pPr>
        <w:ind w:firstLine="2835"/>
        <w:jc w:val="both"/>
        <w:rPr>
          <w:rFonts w:ascii="Arial" w:hAnsi="Arial" w:cs="Arial"/>
          <w:color w:val="auto"/>
          <w:lang w:val="es-ES_tradnl" w:eastAsia="en-US"/>
        </w:rPr>
      </w:pPr>
    </w:p>
    <w:p w14:paraId="697A7BF0" w14:textId="30BBE8B2" w:rsidR="0028063C" w:rsidRPr="00071243" w:rsidRDefault="0028063C" w:rsidP="0028063C">
      <w:pPr>
        <w:tabs>
          <w:tab w:val="left" w:pos="3544"/>
        </w:tabs>
        <w:autoSpaceDE w:val="0"/>
        <w:autoSpaceDN w:val="0"/>
        <w:adjustRightInd w:val="0"/>
        <w:ind w:firstLine="2835"/>
        <w:contextualSpacing/>
        <w:jc w:val="both"/>
        <w:rPr>
          <w:rFonts w:ascii="Arial" w:hAnsi="Arial" w:cs="Arial"/>
          <w:color w:val="auto"/>
        </w:rPr>
      </w:pPr>
      <w:r w:rsidRPr="0028063C">
        <w:rPr>
          <w:rFonts w:ascii="Arial" w:hAnsi="Arial" w:cs="Arial"/>
          <w:color w:val="auto"/>
        </w:rPr>
        <w:t>“1. Se deberá considerar el promedio de las ventas anuales, calculadas según el numeral 2, de los últimos seis ejercicios comerciales. Si el explotador minero registrara ventas por menos de seis ejercicios, el promedio</w:t>
      </w:r>
      <w:r w:rsidRPr="00071243">
        <w:rPr>
          <w:rFonts w:ascii="Arial" w:hAnsi="Arial" w:cs="Arial"/>
          <w:color w:val="auto"/>
        </w:rPr>
        <w:t xml:space="preserve"> se calculará considerando los años desde el primer ejercicio en que registre ventas.”.</w:t>
      </w:r>
    </w:p>
    <w:p w14:paraId="59205BEB" w14:textId="77777777" w:rsidR="0028063C" w:rsidRPr="00071243" w:rsidRDefault="0028063C" w:rsidP="0028063C">
      <w:pPr>
        <w:tabs>
          <w:tab w:val="left" w:pos="3544"/>
        </w:tabs>
        <w:autoSpaceDE w:val="0"/>
        <w:autoSpaceDN w:val="0"/>
        <w:adjustRightInd w:val="0"/>
        <w:contextualSpacing/>
        <w:jc w:val="both"/>
        <w:rPr>
          <w:rFonts w:ascii="Arial" w:hAnsi="Arial" w:cs="Arial"/>
          <w:color w:val="auto"/>
        </w:rPr>
      </w:pPr>
    </w:p>
    <w:p w14:paraId="16B8D183" w14:textId="77777777" w:rsidR="0028063C" w:rsidRPr="0079554E" w:rsidRDefault="0028063C" w:rsidP="0028063C">
      <w:pPr>
        <w:tabs>
          <w:tab w:val="left" w:pos="3544"/>
        </w:tabs>
        <w:autoSpaceDE w:val="0"/>
        <w:autoSpaceDN w:val="0"/>
        <w:adjustRightInd w:val="0"/>
        <w:contextualSpacing/>
        <w:jc w:val="center"/>
        <w:rPr>
          <w:rFonts w:ascii="Arial" w:hAnsi="Arial" w:cs="Arial"/>
          <w:b/>
          <w:bCs/>
          <w:color w:val="auto"/>
        </w:rPr>
      </w:pPr>
      <w:r w:rsidRPr="0028063C">
        <w:rPr>
          <w:rFonts w:ascii="Arial" w:hAnsi="Arial" w:cs="Arial"/>
          <w:b/>
          <w:bCs/>
          <w:color w:val="auto"/>
        </w:rPr>
        <w:t>o o o o o</w:t>
      </w:r>
    </w:p>
    <w:p w14:paraId="42234FFB" w14:textId="77777777" w:rsidR="0028063C" w:rsidRPr="00DA4F2D" w:rsidRDefault="0028063C" w:rsidP="0028063C">
      <w:pPr>
        <w:tabs>
          <w:tab w:val="left" w:pos="3544"/>
        </w:tabs>
        <w:autoSpaceDE w:val="0"/>
        <w:autoSpaceDN w:val="0"/>
        <w:adjustRightInd w:val="0"/>
        <w:contextualSpacing/>
        <w:jc w:val="both"/>
        <w:rPr>
          <w:rFonts w:ascii="Arial" w:hAnsi="Arial" w:cs="Arial"/>
          <w:color w:val="auto"/>
        </w:rPr>
      </w:pPr>
    </w:p>
    <w:p w14:paraId="2EF0EBA8" w14:textId="77777777" w:rsidR="006131D3" w:rsidRPr="00DA4F2D" w:rsidRDefault="006131D3" w:rsidP="006131D3">
      <w:pPr>
        <w:tabs>
          <w:tab w:val="left" w:pos="4111"/>
        </w:tabs>
        <w:jc w:val="both"/>
        <w:rPr>
          <w:rFonts w:ascii="Arial" w:hAnsi="Arial" w:cs="Arial"/>
          <w:color w:val="auto"/>
          <w:lang w:val="es-ES_tradnl" w:eastAsia="en-US"/>
        </w:rPr>
      </w:pPr>
    </w:p>
    <w:p w14:paraId="6B8D4E7E" w14:textId="5F7F6C47" w:rsidR="006131D3" w:rsidRPr="0079554E" w:rsidRDefault="006131D3" w:rsidP="006131D3">
      <w:pPr>
        <w:tabs>
          <w:tab w:val="left" w:pos="4111"/>
        </w:tabs>
        <w:ind w:firstLine="2835"/>
        <w:jc w:val="both"/>
        <w:rPr>
          <w:rFonts w:ascii="Arial" w:hAnsi="Arial" w:cs="Arial"/>
          <w:color w:val="auto"/>
          <w:lang w:val="es-ES_tradnl" w:eastAsia="en-US"/>
        </w:rPr>
      </w:pPr>
      <w:r w:rsidRPr="006131D3">
        <w:rPr>
          <w:rFonts w:ascii="Arial" w:hAnsi="Arial" w:cs="Arial"/>
          <w:color w:val="auto"/>
          <w:lang w:val="es-ES_tradnl" w:eastAsia="en-US"/>
        </w:rPr>
        <w:t xml:space="preserve">2) </w:t>
      </w:r>
      <w:r w:rsidR="00C9659E">
        <w:rPr>
          <w:rFonts w:ascii="Arial" w:hAnsi="Arial" w:cs="Arial"/>
          <w:color w:val="auto"/>
          <w:lang w:val="es-ES_tradnl" w:eastAsia="en-US"/>
        </w:rPr>
        <w:t>P</w:t>
      </w:r>
      <w:r w:rsidR="0028063C" w:rsidRPr="0079554E">
        <w:rPr>
          <w:rFonts w:ascii="Arial" w:hAnsi="Arial" w:cs="Arial"/>
          <w:color w:val="auto"/>
          <w:lang w:val="es-ES_tradnl" w:eastAsia="en-US"/>
        </w:rPr>
        <w:t>ara eliminar su numeral 4.</w:t>
      </w:r>
    </w:p>
    <w:p w14:paraId="50937DAC" w14:textId="6A5DA87A" w:rsidR="0028063C" w:rsidRPr="00071243" w:rsidRDefault="0028063C" w:rsidP="006131D3">
      <w:pPr>
        <w:tabs>
          <w:tab w:val="left" w:pos="4111"/>
        </w:tabs>
        <w:ind w:firstLine="2835"/>
        <w:jc w:val="both"/>
        <w:rPr>
          <w:rFonts w:ascii="Arial" w:hAnsi="Arial" w:cs="Arial"/>
          <w:color w:val="auto"/>
          <w:lang w:val="es-ES_tradnl" w:eastAsia="en-US"/>
        </w:rPr>
      </w:pPr>
    </w:p>
    <w:p w14:paraId="26153BC5" w14:textId="40A868EB" w:rsidR="0028063C" w:rsidRPr="00071243" w:rsidRDefault="0028063C" w:rsidP="006131D3">
      <w:pPr>
        <w:tabs>
          <w:tab w:val="left" w:pos="4111"/>
        </w:tabs>
        <w:ind w:firstLine="2835"/>
        <w:jc w:val="both"/>
        <w:rPr>
          <w:rFonts w:ascii="Arial" w:hAnsi="Arial" w:cs="Arial"/>
          <w:color w:val="auto"/>
          <w:lang w:val="es-ES_tradnl" w:eastAsia="en-US"/>
        </w:rPr>
      </w:pPr>
    </w:p>
    <w:p w14:paraId="135AC256" w14:textId="638EE1BB" w:rsidR="0028063C" w:rsidRPr="00071243" w:rsidRDefault="00C9659E" w:rsidP="0028063C">
      <w:pPr>
        <w:tabs>
          <w:tab w:val="left" w:pos="0"/>
          <w:tab w:val="left" w:pos="2835"/>
        </w:tabs>
        <w:ind w:firstLine="2835"/>
        <w:jc w:val="both"/>
        <w:rPr>
          <w:rFonts w:ascii="Arial" w:hAnsi="Arial" w:cs="Times New Roman"/>
          <w:b/>
          <w:bCs/>
          <w:color w:val="auto"/>
        </w:rPr>
      </w:pPr>
      <w:r w:rsidRPr="00071243">
        <w:rPr>
          <w:rFonts w:ascii="Arial" w:hAnsi="Arial" w:cs="Times New Roman"/>
          <w:b/>
          <w:bCs/>
          <w:color w:val="auto"/>
        </w:rPr>
        <w:t>-- La</w:t>
      </w:r>
      <w:r w:rsidR="004C738D" w:rsidRPr="00071243">
        <w:rPr>
          <w:rFonts w:ascii="Arial" w:hAnsi="Arial" w:cs="Times New Roman"/>
          <w:b/>
          <w:bCs/>
          <w:color w:val="auto"/>
        </w:rPr>
        <w:t>s</w:t>
      </w:r>
      <w:r w:rsidRPr="00071243">
        <w:rPr>
          <w:rFonts w:ascii="Arial" w:hAnsi="Arial" w:cs="Times New Roman"/>
          <w:b/>
          <w:bCs/>
          <w:color w:val="auto"/>
        </w:rPr>
        <w:t xml:space="preserve"> indicaci</w:t>
      </w:r>
      <w:r w:rsidR="004C738D" w:rsidRPr="00071243">
        <w:rPr>
          <w:rFonts w:ascii="Arial" w:hAnsi="Arial" w:cs="Times New Roman"/>
          <w:b/>
          <w:bCs/>
          <w:color w:val="auto"/>
        </w:rPr>
        <w:t xml:space="preserve">ones </w:t>
      </w:r>
      <w:r w:rsidR="00071243" w:rsidRPr="00071243">
        <w:rPr>
          <w:rFonts w:ascii="Arial" w:hAnsi="Arial" w:cs="Times New Roman"/>
          <w:b/>
          <w:bCs/>
          <w:color w:val="auto"/>
        </w:rPr>
        <w:t xml:space="preserve">anteriores </w:t>
      </w:r>
      <w:r w:rsidR="004C738D" w:rsidRPr="00071243">
        <w:rPr>
          <w:rFonts w:ascii="Arial" w:hAnsi="Arial" w:cs="Times New Roman"/>
          <w:b/>
          <w:bCs/>
          <w:color w:val="auto"/>
        </w:rPr>
        <w:t>fueron retiradas</w:t>
      </w:r>
      <w:r w:rsidRPr="00071243">
        <w:rPr>
          <w:rFonts w:ascii="Arial" w:hAnsi="Arial" w:cs="Times New Roman"/>
          <w:b/>
          <w:bCs/>
          <w:color w:val="auto"/>
        </w:rPr>
        <w:t>.</w:t>
      </w:r>
    </w:p>
    <w:p w14:paraId="2AA107A4" w14:textId="447DBD10" w:rsidR="004C738D" w:rsidRPr="00071243" w:rsidRDefault="004C738D" w:rsidP="0028063C">
      <w:pPr>
        <w:tabs>
          <w:tab w:val="left" w:pos="0"/>
          <w:tab w:val="left" w:pos="2835"/>
        </w:tabs>
        <w:ind w:firstLine="2835"/>
        <w:jc w:val="both"/>
        <w:rPr>
          <w:rFonts w:ascii="Arial" w:hAnsi="Arial" w:cs="Times New Roman"/>
          <w:b/>
          <w:bCs/>
          <w:color w:val="auto"/>
        </w:rPr>
      </w:pPr>
    </w:p>
    <w:p w14:paraId="26CAF0D2" w14:textId="0B93949A" w:rsidR="004C738D" w:rsidRPr="00071243" w:rsidRDefault="004C738D" w:rsidP="0028063C">
      <w:pPr>
        <w:tabs>
          <w:tab w:val="left" w:pos="0"/>
          <w:tab w:val="left" w:pos="2835"/>
        </w:tabs>
        <w:ind w:firstLine="2835"/>
        <w:jc w:val="both"/>
        <w:rPr>
          <w:rFonts w:ascii="Arial" w:hAnsi="Arial" w:cs="Times New Roman"/>
          <w:bCs/>
          <w:color w:val="auto"/>
        </w:rPr>
      </w:pPr>
      <w:r w:rsidRPr="00071243">
        <w:rPr>
          <w:rFonts w:ascii="Arial" w:hAnsi="Arial" w:cs="Times New Roman"/>
          <w:bCs/>
          <w:color w:val="auto"/>
        </w:rPr>
        <w:lastRenderedPageBreak/>
        <w:t xml:space="preserve">3) La </w:t>
      </w:r>
      <w:r w:rsidRPr="00071243">
        <w:rPr>
          <w:rFonts w:ascii="Arial" w:hAnsi="Arial" w:cs="Times New Roman"/>
          <w:b/>
          <w:bCs/>
          <w:color w:val="auto"/>
        </w:rPr>
        <w:t>indicación número 10H</w:t>
      </w:r>
      <w:r w:rsidRPr="00071243">
        <w:rPr>
          <w:rFonts w:ascii="Arial" w:hAnsi="Arial" w:cs="Times New Roman"/>
          <w:bCs/>
          <w:color w:val="auto"/>
        </w:rPr>
        <w:t>, para reemplazar en su encabezamiento la frase “3° y 4°” por “3°, 4° y 8°</w:t>
      </w:r>
      <w:r w:rsidR="00E45C0B" w:rsidRPr="00071243">
        <w:rPr>
          <w:rFonts w:ascii="Arial" w:hAnsi="Arial" w:cs="Times New Roman"/>
          <w:bCs/>
          <w:color w:val="auto"/>
        </w:rPr>
        <w:t>”.</w:t>
      </w:r>
    </w:p>
    <w:p w14:paraId="3C6D2072" w14:textId="2A06B6E5" w:rsidR="008E5D81" w:rsidRDefault="008E5D81" w:rsidP="0028063C">
      <w:pPr>
        <w:tabs>
          <w:tab w:val="left" w:pos="0"/>
          <w:tab w:val="left" w:pos="2835"/>
        </w:tabs>
        <w:ind w:firstLine="2835"/>
        <w:jc w:val="both"/>
        <w:rPr>
          <w:rFonts w:ascii="Arial" w:hAnsi="Arial" w:cs="Times New Roman"/>
          <w:bCs/>
          <w:color w:val="auto"/>
        </w:rPr>
      </w:pPr>
    </w:p>
    <w:p w14:paraId="6894980A" w14:textId="77777777" w:rsidR="00784DFB" w:rsidRDefault="00784DFB" w:rsidP="0028063C">
      <w:pPr>
        <w:tabs>
          <w:tab w:val="left" w:pos="0"/>
          <w:tab w:val="left" w:pos="2835"/>
        </w:tabs>
        <w:ind w:firstLine="2835"/>
        <w:jc w:val="both"/>
        <w:rPr>
          <w:rFonts w:ascii="Arial" w:hAnsi="Arial" w:cs="Times New Roman"/>
          <w:bCs/>
          <w:color w:val="auto"/>
        </w:rPr>
      </w:pPr>
    </w:p>
    <w:p w14:paraId="5EA32E5B" w14:textId="32D5D1D1" w:rsidR="00784DFB" w:rsidRPr="00EE57BF" w:rsidRDefault="00784DFB" w:rsidP="0028063C">
      <w:pPr>
        <w:tabs>
          <w:tab w:val="left" w:pos="0"/>
          <w:tab w:val="left" w:pos="2835"/>
        </w:tabs>
        <w:ind w:firstLine="2835"/>
        <w:jc w:val="both"/>
        <w:rPr>
          <w:rFonts w:ascii="Arial" w:hAnsi="Arial" w:cs="Times New Roman"/>
          <w:bCs/>
          <w:color w:val="auto"/>
        </w:rPr>
      </w:pPr>
      <w:r w:rsidRPr="00EE57BF">
        <w:rPr>
          <w:rFonts w:ascii="Arial" w:hAnsi="Arial" w:cs="Times New Roman"/>
          <w:bCs/>
          <w:color w:val="auto"/>
        </w:rPr>
        <w:t xml:space="preserve">La </w:t>
      </w:r>
      <w:r w:rsidRPr="00EE57BF">
        <w:rPr>
          <w:rFonts w:ascii="Arial" w:hAnsi="Arial" w:cs="Times New Roman"/>
          <w:b/>
          <w:bCs/>
          <w:color w:val="auto"/>
        </w:rPr>
        <w:t>señora Subsecretaria</w:t>
      </w:r>
      <w:r w:rsidRPr="00EE57BF">
        <w:rPr>
          <w:rFonts w:ascii="Arial" w:hAnsi="Arial" w:cs="Times New Roman"/>
          <w:bCs/>
          <w:color w:val="auto"/>
        </w:rPr>
        <w:t xml:space="preserve"> aclaró que esta indicación es una referencia meramente formal, sin perjuicio de los ajustes que se harán al nuevo artículo 8° propuesto.</w:t>
      </w:r>
    </w:p>
    <w:p w14:paraId="23725AD0" w14:textId="77777777" w:rsidR="00784DFB" w:rsidRPr="00071243" w:rsidRDefault="00784DFB" w:rsidP="0028063C">
      <w:pPr>
        <w:tabs>
          <w:tab w:val="left" w:pos="0"/>
          <w:tab w:val="left" w:pos="2835"/>
        </w:tabs>
        <w:ind w:firstLine="2835"/>
        <w:jc w:val="both"/>
        <w:rPr>
          <w:rFonts w:ascii="Arial" w:hAnsi="Arial" w:cs="Times New Roman"/>
          <w:bCs/>
          <w:color w:val="auto"/>
        </w:rPr>
      </w:pPr>
    </w:p>
    <w:p w14:paraId="5DEC863F" w14:textId="0AF76510" w:rsidR="008E5D81" w:rsidRPr="00CE7C29" w:rsidRDefault="008E5D81" w:rsidP="0028063C">
      <w:pPr>
        <w:tabs>
          <w:tab w:val="left" w:pos="0"/>
          <w:tab w:val="left" w:pos="2835"/>
        </w:tabs>
        <w:ind w:firstLine="2835"/>
        <w:jc w:val="both"/>
        <w:rPr>
          <w:rFonts w:ascii="Arial" w:hAnsi="Arial" w:cs="Times New Roman"/>
          <w:bCs/>
          <w:color w:val="auto"/>
        </w:rPr>
      </w:pPr>
    </w:p>
    <w:p w14:paraId="44835FF9" w14:textId="33255F68" w:rsidR="008E5D81" w:rsidRPr="00CE7C29" w:rsidRDefault="008E5D81" w:rsidP="008E5D81">
      <w:pPr>
        <w:tabs>
          <w:tab w:val="left" w:pos="0"/>
          <w:tab w:val="left" w:pos="2835"/>
        </w:tabs>
        <w:ind w:firstLine="2835"/>
        <w:jc w:val="both"/>
        <w:rPr>
          <w:rFonts w:ascii="Arial" w:hAnsi="Arial" w:cs="Arial"/>
          <w:b/>
          <w:bCs/>
          <w:color w:val="auto"/>
          <w:lang w:eastAsia="it-IT"/>
        </w:rPr>
      </w:pPr>
      <w:r w:rsidRPr="00CE7C29">
        <w:rPr>
          <w:rFonts w:ascii="Arial" w:hAnsi="Arial" w:cs="Times New Roman"/>
          <w:b/>
          <w:bCs/>
          <w:color w:val="auto"/>
        </w:rPr>
        <w:t xml:space="preserve">-- En votación, la indicación número 10H fue aprobada por la unanimidad de los miembros de la Comisión, </w:t>
      </w:r>
      <w:r w:rsidRPr="00CE7C29">
        <w:rPr>
          <w:rFonts w:ascii="Arial" w:hAnsi="Arial" w:cs="Arial"/>
          <w:b/>
          <w:bCs/>
          <w:color w:val="auto"/>
          <w:lang w:eastAsia="it-IT"/>
        </w:rPr>
        <w:t>Honorables Senadores se</w:t>
      </w:r>
      <w:r w:rsidR="00784DFB" w:rsidRPr="00CE7C29">
        <w:rPr>
          <w:rFonts w:ascii="Arial" w:hAnsi="Arial" w:cs="Arial"/>
          <w:b/>
          <w:bCs/>
          <w:color w:val="auto"/>
          <w:lang w:eastAsia="it-IT"/>
        </w:rPr>
        <w:t>ñores Coloma, Galilea</w:t>
      </w:r>
      <w:r w:rsidRPr="00CE7C29">
        <w:rPr>
          <w:rFonts w:ascii="Arial" w:hAnsi="Arial" w:cs="Arial"/>
          <w:b/>
          <w:bCs/>
          <w:color w:val="auto"/>
          <w:lang w:eastAsia="it-IT"/>
        </w:rPr>
        <w:t>, Insulza, Lagos y Núñez.</w:t>
      </w:r>
    </w:p>
    <w:p w14:paraId="557B62DB" w14:textId="0F37C431" w:rsidR="004C738D" w:rsidRPr="00CE7C29" w:rsidRDefault="004C738D" w:rsidP="00540167">
      <w:pPr>
        <w:tabs>
          <w:tab w:val="left" w:pos="0"/>
          <w:tab w:val="left" w:pos="2835"/>
        </w:tabs>
        <w:jc w:val="both"/>
        <w:rPr>
          <w:rFonts w:ascii="Arial" w:hAnsi="Arial" w:cs="Times New Roman"/>
          <w:bCs/>
          <w:color w:val="auto"/>
        </w:rPr>
      </w:pPr>
    </w:p>
    <w:p w14:paraId="696E39F4" w14:textId="77777777" w:rsidR="00724C6E" w:rsidRPr="00071243" w:rsidRDefault="00724C6E" w:rsidP="00540167">
      <w:pPr>
        <w:tabs>
          <w:tab w:val="left" w:pos="0"/>
          <w:tab w:val="left" w:pos="2835"/>
        </w:tabs>
        <w:jc w:val="both"/>
        <w:rPr>
          <w:rFonts w:ascii="Arial" w:hAnsi="Arial" w:cs="Times New Roman"/>
          <w:bCs/>
          <w:color w:val="auto"/>
        </w:rPr>
      </w:pPr>
    </w:p>
    <w:p w14:paraId="2B9EDAA8" w14:textId="50FCB461" w:rsidR="00540167" w:rsidRPr="00071243" w:rsidRDefault="00540167" w:rsidP="00540167">
      <w:pPr>
        <w:tabs>
          <w:tab w:val="left" w:pos="3544"/>
        </w:tabs>
        <w:autoSpaceDE w:val="0"/>
        <w:autoSpaceDN w:val="0"/>
        <w:adjustRightInd w:val="0"/>
        <w:contextualSpacing/>
        <w:jc w:val="center"/>
        <w:rPr>
          <w:rFonts w:ascii="Arial" w:hAnsi="Arial" w:cs="Arial"/>
          <w:b/>
          <w:bCs/>
          <w:color w:val="auto"/>
        </w:rPr>
      </w:pPr>
      <w:r w:rsidRPr="00071243">
        <w:rPr>
          <w:rFonts w:ascii="Arial" w:hAnsi="Arial" w:cs="Arial"/>
          <w:b/>
          <w:bCs/>
          <w:color w:val="auto"/>
        </w:rPr>
        <w:t>o o o o o</w:t>
      </w:r>
    </w:p>
    <w:p w14:paraId="2860A32C" w14:textId="77777777" w:rsidR="00540167" w:rsidRPr="00071243" w:rsidRDefault="00540167" w:rsidP="00540167">
      <w:pPr>
        <w:tabs>
          <w:tab w:val="left" w:pos="0"/>
          <w:tab w:val="left" w:pos="2835"/>
        </w:tabs>
        <w:jc w:val="both"/>
        <w:rPr>
          <w:rFonts w:ascii="Arial" w:hAnsi="Arial" w:cs="Times New Roman"/>
          <w:bCs/>
          <w:color w:val="auto"/>
        </w:rPr>
      </w:pPr>
    </w:p>
    <w:p w14:paraId="6D2E1761" w14:textId="1C7B7635" w:rsidR="004C738D" w:rsidRPr="00071243" w:rsidRDefault="004C738D" w:rsidP="0028063C">
      <w:pPr>
        <w:tabs>
          <w:tab w:val="left" w:pos="0"/>
          <w:tab w:val="left" w:pos="2835"/>
        </w:tabs>
        <w:ind w:firstLine="2835"/>
        <w:jc w:val="both"/>
        <w:rPr>
          <w:rFonts w:ascii="Arial" w:hAnsi="Arial" w:cs="Times New Roman"/>
          <w:bCs/>
          <w:color w:val="auto"/>
        </w:rPr>
      </w:pPr>
      <w:r w:rsidRPr="00071243">
        <w:rPr>
          <w:rFonts w:ascii="Arial" w:hAnsi="Arial" w:cs="Times New Roman"/>
          <w:bCs/>
          <w:color w:val="auto"/>
        </w:rPr>
        <w:t xml:space="preserve">4) La </w:t>
      </w:r>
      <w:r w:rsidRPr="00071243">
        <w:rPr>
          <w:rFonts w:ascii="Arial" w:hAnsi="Arial" w:cs="Times New Roman"/>
          <w:b/>
          <w:bCs/>
          <w:color w:val="auto"/>
        </w:rPr>
        <w:t>indicación número 11H</w:t>
      </w:r>
      <w:r w:rsidRPr="00071243">
        <w:rPr>
          <w:rFonts w:ascii="Arial" w:hAnsi="Arial" w:cs="Times New Roman"/>
          <w:bCs/>
          <w:color w:val="auto"/>
        </w:rPr>
        <w:t>, antepone un numeral 1, nuevo, del siguiente tenor:</w:t>
      </w:r>
    </w:p>
    <w:p w14:paraId="5F007113" w14:textId="77777777" w:rsidR="004C738D" w:rsidRPr="00071243" w:rsidRDefault="004C738D" w:rsidP="0028063C">
      <w:pPr>
        <w:tabs>
          <w:tab w:val="left" w:pos="0"/>
          <w:tab w:val="left" w:pos="2835"/>
        </w:tabs>
        <w:ind w:firstLine="2835"/>
        <w:jc w:val="both"/>
        <w:rPr>
          <w:rFonts w:ascii="Arial" w:hAnsi="Arial" w:cs="Times New Roman"/>
          <w:bCs/>
          <w:color w:val="auto"/>
        </w:rPr>
      </w:pPr>
    </w:p>
    <w:p w14:paraId="0FB3BAE9" w14:textId="4B97D07D" w:rsidR="004C738D" w:rsidRPr="00071243" w:rsidRDefault="004C738D" w:rsidP="0028063C">
      <w:pPr>
        <w:tabs>
          <w:tab w:val="left" w:pos="0"/>
          <w:tab w:val="left" w:pos="2835"/>
        </w:tabs>
        <w:ind w:firstLine="2835"/>
        <w:jc w:val="both"/>
        <w:rPr>
          <w:rFonts w:ascii="Arial" w:hAnsi="Arial" w:cs="Times New Roman"/>
          <w:bCs/>
          <w:color w:val="auto"/>
        </w:rPr>
      </w:pPr>
      <w:r w:rsidRPr="00071243">
        <w:rPr>
          <w:rFonts w:ascii="Arial" w:hAnsi="Arial" w:cs="Times New Roman"/>
          <w:bCs/>
          <w:color w:val="auto"/>
        </w:rPr>
        <w:t xml:space="preserve"> </w:t>
      </w:r>
      <w:r w:rsidR="00540167" w:rsidRPr="00071243">
        <w:rPr>
          <w:rFonts w:ascii="Arial" w:hAnsi="Arial" w:cs="Times New Roman"/>
          <w:bCs/>
          <w:color w:val="auto"/>
        </w:rPr>
        <w:t>“1. Se deberá considerar el promedio de las ventas anuales, calculadas según el numeral 2 del presente artículo, de los últimos seis ejercicios comerciales. Si el explotador minero registrara ventas por menos de seis ejercicios, el promedio se calculará considerando los años desde el primer ejercicio en que registre ventas.”.</w:t>
      </w:r>
    </w:p>
    <w:p w14:paraId="1A2633CA" w14:textId="5C9DDE1F" w:rsidR="008E5D81" w:rsidRPr="00071243" w:rsidRDefault="008E5D81" w:rsidP="0028063C">
      <w:pPr>
        <w:tabs>
          <w:tab w:val="left" w:pos="0"/>
          <w:tab w:val="left" w:pos="2835"/>
        </w:tabs>
        <w:ind w:firstLine="2835"/>
        <w:jc w:val="both"/>
        <w:rPr>
          <w:rFonts w:ascii="Arial" w:hAnsi="Arial" w:cs="Times New Roman"/>
          <w:bCs/>
          <w:color w:val="auto"/>
        </w:rPr>
      </w:pPr>
    </w:p>
    <w:p w14:paraId="322A3E76" w14:textId="79B42AD7" w:rsidR="00784DFB" w:rsidRPr="0084465D" w:rsidRDefault="00784DFB" w:rsidP="0028063C">
      <w:pPr>
        <w:tabs>
          <w:tab w:val="left" w:pos="0"/>
          <w:tab w:val="left" w:pos="2835"/>
        </w:tabs>
        <w:ind w:firstLine="2835"/>
        <w:jc w:val="both"/>
        <w:rPr>
          <w:rFonts w:ascii="Arial" w:hAnsi="Arial" w:cs="Times New Roman"/>
          <w:bCs/>
          <w:color w:val="auto"/>
        </w:rPr>
      </w:pPr>
    </w:p>
    <w:p w14:paraId="18068068" w14:textId="39F49C49" w:rsidR="00290094" w:rsidRPr="0084465D" w:rsidRDefault="00784DFB" w:rsidP="0028063C">
      <w:pPr>
        <w:tabs>
          <w:tab w:val="left" w:pos="0"/>
          <w:tab w:val="left" w:pos="2835"/>
        </w:tabs>
        <w:ind w:firstLine="2835"/>
        <w:jc w:val="both"/>
        <w:rPr>
          <w:rFonts w:ascii="Arial" w:hAnsi="Arial" w:cs="Times New Roman"/>
          <w:bCs/>
          <w:color w:val="auto"/>
        </w:rPr>
      </w:pPr>
      <w:r w:rsidRPr="0084465D">
        <w:rPr>
          <w:rFonts w:ascii="Arial" w:hAnsi="Arial" w:cs="Times New Roman"/>
          <w:bCs/>
          <w:color w:val="auto"/>
        </w:rPr>
        <w:t xml:space="preserve">El </w:t>
      </w:r>
      <w:r w:rsidRPr="0084465D">
        <w:rPr>
          <w:rFonts w:ascii="Arial" w:hAnsi="Arial" w:cs="Times New Roman"/>
          <w:b/>
          <w:bCs/>
          <w:color w:val="auto"/>
        </w:rPr>
        <w:t>señor Ministro</w:t>
      </w:r>
      <w:r w:rsidRPr="0084465D">
        <w:rPr>
          <w:rFonts w:ascii="Arial" w:hAnsi="Arial" w:cs="Times New Roman"/>
          <w:bCs/>
          <w:color w:val="auto"/>
        </w:rPr>
        <w:t xml:space="preserve"> </w:t>
      </w:r>
      <w:r w:rsidR="00EE57BF" w:rsidRPr="0084465D">
        <w:rPr>
          <w:rFonts w:ascii="Arial" w:hAnsi="Arial" w:cs="Times New Roman"/>
          <w:bCs/>
          <w:color w:val="auto"/>
        </w:rPr>
        <w:t xml:space="preserve">explicó </w:t>
      </w:r>
      <w:r w:rsidR="00290094" w:rsidRPr="0084465D">
        <w:rPr>
          <w:rFonts w:ascii="Arial" w:hAnsi="Arial" w:cs="Times New Roman"/>
          <w:bCs/>
          <w:color w:val="auto"/>
        </w:rPr>
        <w:t>que el artículo en cuestión establece la mecánica para calcular los valores de corte y las bases para ap</w:t>
      </w:r>
      <w:r w:rsidR="00EE57BF" w:rsidRPr="0084465D">
        <w:rPr>
          <w:rFonts w:ascii="Arial" w:hAnsi="Arial" w:cs="Times New Roman"/>
          <w:bCs/>
          <w:color w:val="auto"/>
        </w:rPr>
        <w:t>licar el impuesto. Añadió que</w:t>
      </w:r>
      <w:r w:rsidR="00290094" w:rsidRPr="0084465D">
        <w:rPr>
          <w:rFonts w:ascii="Arial" w:hAnsi="Arial" w:cs="Times New Roman"/>
          <w:bCs/>
          <w:color w:val="auto"/>
        </w:rPr>
        <w:t xml:space="preserve"> el nuevo numeral 1 que se propone hace mención al promedio de los últimos seis ejercicios comerciales.</w:t>
      </w:r>
    </w:p>
    <w:p w14:paraId="0D5B3909" w14:textId="2DA5DE9E" w:rsidR="00803310" w:rsidRPr="0084465D" w:rsidRDefault="00803310" w:rsidP="0028063C">
      <w:pPr>
        <w:tabs>
          <w:tab w:val="left" w:pos="0"/>
          <w:tab w:val="left" w:pos="2835"/>
        </w:tabs>
        <w:ind w:firstLine="2835"/>
        <w:jc w:val="both"/>
        <w:rPr>
          <w:rFonts w:ascii="Arial" w:hAnsi="Arial" w:cs="Times New Roman"/>
          <w:bCs/>
          <w:color w:val="auto"/>
        </w:rPr>
      </w:pPr>
    </w:p>
    <w:p w14:paraId="11C9BA84" w14:textId="1DC156C8" w:rsidR="00290094" w:rsidRPr="0084465D" w:rsidRDefault="00803310" w:rsidP="0028063C">
      <w:pPr>
        <w:tabs>
          <w:tab w:val="left" w:pos="0"/>
          <w:tab w:val="left" w:pos="2835"/>
        </w:tabs>
        <w:ind w:firstLine="2835"/>
        <w:jc w:val="both"/>
        <w:rPr>
          <w:rFonts w:ascii="Arial" w:hAnsi="Arial" w:cs="Times New Roman"/>
          <w:bCs/>
          <w:color w:val="auto"/>
        </w:rPr>
      </w:pPr>
      <w:r w:rsidRPr="0084465D">
        <w:rPr>
          <w:rFonts w:ascii="Arial" w:hAnsi="Arial" w:cs="Times New Roman"/>
          <w:bCs/>
          <w:color w:val="auto"/>
        </w:rPr>
        <w:t xml:space="preserve">El </w:t>
      </w:r>
      <w:r w:rsidRPr="0084465D">
        <w:rPr>
          <w:rFonts w:ascii="Arial" w:hAnsi="Arial" w:cs="Times New Roman"/>
          <w:b/>
          <w:bCs/>
          <w:color w:val="auto"/>
        </w:rPr>
        <w:t>Honorable Senador</w:t>
      </w:r>
      <w:r w:rsidR="00410517">
        <w:rPr>
          <w:rFonts w:ascii="Arial" w:hAnsi="Arial" w:cs="Times New Roman"/>
          <w:b/>
          <w:bCs/>
          <w:color w:val="auto"/>
        </w:rPr>
        <w:t xml:space="preserve"> señor</w:t>
      </w:r>
      <w:r w:rsidRPr="0084465D">
        <w:rPr>
          <w:rFonts w:ascii="Arial" w:hAnsi="Arial" w:cs="Times New Roman"/>
          <w:b/>
          <w:bCs/>
          <w:color w:val="auto"/>
        </w:rPr>
        <w:t xml:space="preserve"> Galilea</w:t>
      </w:r>
      <w:r w:rsidRPr="0084465D">
        <w:rPr>
          <w:rFonts w:ascii="Arial" w:hAnsi="Arial" w:cs="Times New Roman"/>
          <w:bCs/>
          <w:color w:val="auto"/>
        </w:rPr>
        <w:t xml:space="preserve"> </w:t>
      </w:r>
      <w:r w:rsidR="00290094" w:rsidRPr="0084465D">
        <w:rPr>
          <w:rFonts w:ascii="Arial" w:hAnsi="Arial" w:cs="Times New Roman"/>
          <w:bCs/>
          <w:color w:val="auto"/>
        </w:rPr>
        <w:t xml:space="preserve">manifestó tener dudas sobre la parte final de </w:t>
      </w:r>
      <w:r w:rsidR="00CE7C29">
        <w:rPr>
          <w:rFonts w:ascii="Arial" w:hAnsi="Arial" w:cs="Times New Roman"/>
          <w:bCs/>
          <w:color w:val="auto"/>
        </w:rPr>
        <w:t xml:space="preserve">la </w:t>
      </w:r>
      <w:r w:rsidR="00290094" w:rsidRPr="0084465D">
        <w:rPr>
          <w:rFonts w:ascii="Arial" w:hAnsi="Arial" w:cs="Times New Roman"/>
          <w:bCs/>
          <w:color w:val="auto"/>
        </w:rPr>
        <w:t>redacción de la indicación 11H, particularmente donde dice “Si el explotador minero registrara ventas por menos de seis ejercicios, el promedio se calculará considerando los años desde el primer ejercicio en que registre ventas”.</w:t>
      </w:r>
    </w:p>
    <w:p w14:paraId="05F4E7C5" w14:textId="32A43720" w:rsidR="00290094" w:rsidRPr="0084465D" w:rsidRDefault="00290094" w:rsidP="0028063C">
      <w:pPr>
        <w:tabs>
          <w:tab w:val="left" w:pos="0"/>
          <w:tab w:val="left" w:pos="2835"/>
        </w:tabs>
        <w:ind w:firstLine="2835"/>
        <w:jc w:val="both"/>
        <w:rPr>
          <w:rFonts w:ascii="Arial" w:hAnsi="Arial" w:cs="Times New Roman"/>
          <w:bCs/>
          <w:color w:val="auto"/>
        </w:rPr>
      </w:pPr>
    </w:p>
    <w:p w14:paraId="2345C49E" w14:textId="5732ED97" w:rsidR="00290094" w:rsidRPr="0084465D" w:rsidRDefault="00290094" w:rsidP="0028063C">
      <w:pPr>
        <w:tabs>
          <w:tab w:val="left" w:pos="0"/>
          <w:tab w:val="left" w:pos="2835"/>
        </w:tabs>
        <w:ind w:firstLine="2835"/>
        <w:jc w:val="both"/>
        <w:rPr>
          <w:rFonts w:ascii="Arial" w:hAnsi="Arial" w:cs="Times New Roman"/>
          <w:bCs/>
          <w:color w:val="auto"/>
        </w:rPr>
      </w:pPr>
      <w:r w:rsidRPr="0084465D">
        <w:rPr>
          <w:rFonts w:ascii="Arial" w:hAnsi="Arial" w:cs="Times New Roman"/>
          <w:bCs/>
          <w:color w:val="auto"/>
        </w:rPr>
        <w:t xml:space="preserve">Señaló que esa parte de la indicación se refiere a empresas nuevas, sin historial de ventas y por su </w:t>
      </w:r>
      <w:r w:rsidR="00EE57BF" w:rsidRPr="0084465D">
        <w:rPr>
          <w:rFonts w:ascii="Arial" w:hAnsi="Arial" w:cs="Times New Roman"/>
          <w:bCs/>
          <w:color w:val="auto"/>
        </w:rPr>
        <w:t>redacción puede derivar en que una empresa</w:t>
      </w:r>
      <w:r w:rsidRPr="0084465D">
        <w:rPr>
          <w:rFonts w:ascii="Arial" w:hAnsi="Arial" w:cs="Times New Roman"/>
          <w:bCs/>
          <w:color w:val="auto"/>
        </w:rPr>
        <w:t xml:space="preserve"> en</w:t>
      </w:r>
      <w:r w:rsidR="00EE57BF" w:rsidRPr="0084465D">
        <w:rPr>
          <w:rFonts w:ascii="Arial" w:hAnsi="Arial" w:cs="Times New Roman"/>
          <w:bCs/>
          <w:color w:val="auto"/>
        </w:rPr>
        <w:t xml:space="preserve"> un plazo menor al de seis años</w:t>
      </w:r>
      <w:r w:rsidRPr="0084465D">
        <w:rPr>
          <w:rFonts w:ascii="Arial" w:hAnsi="Arial" w:cs="Times New Roman"/>
          <w:bCs/>
          <w:color w:val="auto"/>
        </w:rPr>
        <w:t xml:space="preserve"> deba pagar conforme al tramo más</w:t>
      </w:r>
      <w:r w:rsidR="00EE57BF" w:rsidRPr="0084465D">
        <w:rPr>
          <w:rFonts w:ascii="Arial" w:hAnsi="Arial" w:cs="Times New Roman"/>
          <w:bCs/>
          <w:color w:val="auto"/>
        </w:rPr>
        <w:t xml:space="preserve"> alto, si es que en un plazo</w:t>
      </w:r>
      <w:r w:rsidRPr="0084465D">
        <w:rPr>
          <w:rFonts w:ascii="Arial" w:hAnsi="Arial" w:cs="Times New Roman"/>
          <w:bCs/>
          <w:color w:val="auto"/>
        </w:rPr>
        <w:t xml:space="preserve"> menor al de </w:t>
      </w:r>
      <w:r w:rsidR="00EE57BF" w:rsidRPr="0084465D">
        <w:rPr>
          <w:rFonts w:ascii="Arial" w:hAnsi="Arial" w:cs="Times New Roman"/>
          <w:bCs/>
          <w:color w:val="auto"/>
        </w:rPr>
        <w:t>seis años lo llega a superar</w:t>
      </w:r>
      <w:r w:rsidRPr="0084465D">
        <w:rPr>
          <w:rFonts w:ascii="Arial" w:hAnsi="Arial" w:cs="Times New Roman"/>
          <w:bCs/>
          <w:color w:val="auto"/>
        </w:rPr>
        <w:t xml:space="preserve">. Planteó </w:t>
      </w:r>
      <w:r w:rsidR="00CE7C29">
        <w:rPr>
          <w:rFonts w:ascii="Arial" w:hAnsi="Arial" w:cs="Times New Roman"/>
          <w:bCs/>
          <w:color w:val="auto"/>
        </w:rPr>
        <w:t xml:space="preserve">sus dudas acerca de </w:t>
      </w:r>
      <w:r w:rsidRPr="0084465D">
        <w:rPr>
          <w:rFonts w:ascii="Arial" w:hAnsi="Arial" w:cs="Times New Roman"/>
          <w:bCs/>
          <w:color w:val="auto"/>
        </w:rPr>
        <w:t>si debía preferirse siempre el promedio de los seis años.</w:t>
      </w:r>
    </w:p>
    <w:p w14:paraId="19B0363A" w14:textId="0F53907F" w:rsidR="00803310" w:rsidRPr="0084465D" w:rsidRDefault="00803310" w:rsidP="00290094">
      <w:pPr>
        <w:tabs>
          <w:tab w:val="left" w:pos="0"/>
          <w:tab w:val="left" w:pos="2835"/>
        </w:tabs>
        <w:jc w:val="both"/>
        <w:rPr>
          <w:rFonts w:ascii="Arial" w:hAnsi="Arial" w:cs="Times New Roman"/>
          <w:bCs/>
          <w:color w:val="auto"/>
        </w:rPr>
      </w:pPr>
    </w:p>
    <w:p w14:paraId="2837A495" w14:textId="64EA0CA7" w:rsidR="00803310" w:rsidRPr="0084465D" w:rsidRDefault="00803310" w:rsidP="0028063C">
      <w:pPr>
        <w:tabs>
          <w:tab w:val="left" w:pos="0"/>
          <w:tab w:val="left" w:pos="2835"/>
        </w:tabs>
        <w:ind w:firstLine="2835"/>
        <w:jc w:val="both"/>
        <w:rPr>
          <w:rFonts w:ascii="Arial" w:hAnsi="Arial" w:cs="Times New Roman"/>
          <w:bCs/>
          <w:color w:val="auto"/>
        </w:rPr>
      </w:pPr>
      <w:r w:rsidRPr="0084465D">
        <w:rPr>
          <w:rFonts w:ascii="Arial" w:hAnsi="Arial" w:cs="Times New Roman"/>
          <w:bCs/>
          <w:color w:val="auto"/>
        </w:rPr>
        <w:t xml:space="preserve">El </w:t>
      </w:r>
      <w:r w:rsidRPr="0084465D">
        <w:rPr>
          <w:rFonts w:ascii="Arial" w:hAnsi="Arial" w:cs="Times New Roman"/>
          <w:b/>
          <w:bCs/>
          <w:color w:val="auto"/>
        </w:rPr>
        <w:t>señor Ministro</w:t>
      </w:r>
      <w:r w:rsidR="00EE57BF" w:rsidRPr="0084465D">
        <w:rPr>
          <w:rFonts w:ascii="Arial" w:hAnsi="Arial" w:cs="Times New Roman"/>
          <w:b/>
          <w:bCs/>
          <w:color w:val="auto"/>
        </w:rPr>
        <w:t xml:space="preserve"> </w:t>
      </w:r>
      <w:r w:rsidR="00EE57BF" w:rsidRPr="0084465D">
        <w:rPr>
          <w:rFonts w:ascii="Arial" w:hAnsi="Arial" w:cs="Times New Roman"/>
          <w:bCs/>
          <w:color w:val="auto"/>
        </w:rPr>
        <w:t>aclaró</w:t>
      </w:r>
      <w:r w:rsidR="00E07A39" w:rsidRPr="0084465D">
        <w:rPr>
          <w:rFonts w:ascii="Arial" w:hAnsi="Arial" w:cs="Times New Roman"/>
          <w:bCs/>
          <w:color w:val="auto"/>
        </w:rPr>
        <w:t xml:space="preserve"> que la indicación</w:t>
      </w:r>
      <w:r w:rsidR="00EE57BF" w:rsidRPr="0084465D">
        <w:rPr>
          <w:rFonts w:ascii="Arial" w:hAnsi="Arial" w:cs="Times New Roman"/>
          <w:bCs/>
          <w:color w:val="auto"/>
        </w:rPr>
        <w:t xml:space="preserve"> dice relación só</w:t>
      </w:r>
      <w:r w:rsidRPr="0084465D">
        <w:rPr>
          <w:rFonts w:ascii="Arial" w:hAnsi="Arial" w:cs="Times New Roman"/>
          <w:bCs/>
          <w:color w:val="auto"/>
        </w:rPr>
        <w:t xml:space="preserve">lo </w:t>
      </w:r>
      <w:r w:rsidR="00CE7C29">
        <w:rPr>
          <w:rFonts w:ascii="Arial" w:hAnsi="Arial" w:cs="Times New Roman"/>
          <w:bCs/>
          <w:color w:val="auto"/>
        </w:rPr>
        <w:t>con la</w:t>
      </w:r>
      <w:r w:rsidRPr="0084465D">
        <w:rPr>
          <w:rFonts w:ascii="Arial" w:hAnsi="Arial" w:cs="Times New Roman"/>
          <w:bCs/>
          <w:color w:val="auto"/>
        </w:rPr>
        <w:t xml:space="preserve"> clasifi</w:t>
      </w:r>
      <w:r w:rsidR="00E07A39" w:rsidRPr="0084465D">
        <w:rPr>
          <w:rFonts w:ascii="Arial" w:hAnsi="Arial" w:cs="Times New Roman"/>
          <w:bCs/>
          <w:color w:val="auto"/>
        </w:rPr>
        <w:t>cación de la empresa en los tramos</w:t>
      </w:r>
      <w:r w:rsidRPr="0084465D">
        <w:rPr>
          <w:rFonts w:ascii="Arial" w:hAnsi="Arial" w:cs="Times New Roman"/>
          <w:bCs/>
          <w:color w:val="auto"/>
        </w:rPr>
        <w:t xml:space="preserve"> del impuesto</w:t>
      </w:r>
      <w:r w:rsidR="00E07A39" w:rsidRPr="0084465D">
        <w:rPr>
          <w:rFonts w:ascii="Arial" w:hAnsi="Arial" w:cs="Times New Roman"/>
          <w:bCs/>
          <w:color w:val="auto"/>
        </w:rPr>
        <w:t>, pues la base misma del impuesto es la que corresponde a su nivel de producción</w:t>
      </w:r>
      <w:r w:rsidRPr="0084465D">
        <w:rPr>
          <w:rFonts w:ascii="Arial" w:hAnsi="Arial" w:cs="Times New Roman"/>
          <w:bCs/>
          <w:color w:val="auto"/>
        </w:rPr>
        <w:t xml:space="preserve">. Dicho lo anterior, </w:t>
      </w:r>
      <w:r w:rsidR="00E07A39" w:rsidRPr="0084465D">
        <w:rPr>
          <w:rFonts w:ascii="Arial" w:hAnsi="Arial" w:cs="Times New Roman"/>
          <w:bCs/>
          <w:color w:val="auto"/>
        </w:rPr>
        <w:t xml:space="preserve">informó que </w:t>
      </w:r>
      <w:r w:rsidRPr="0084465D">
        <w:rPr>
          <w:rFonts w:ascii="Arial" w:hAnsi="Arial" w:cs="Times New Roman"/>
          <w:bCs/>
          <w:color w:val="auto"/>
        </w:rPr>
        <w:t xml:space="preserve">una empresa que va creciendo al principio tendrá un historial que la calificará como pequeña, pero </w:t>
      </w:r>
      <w:r w:rsidR="00CE7C29">
        <w:rPr>
          <w:rFonts w:ascii="Arial" w:hAnsi="Arial" w:cs="Times New Roman"/>
          <w:bCs/>
          <w:color w:val="auto"/>
        </w:rPr>
        <w:t>en</w:t>
      </w:r>
      <w:r w:rsidRPr="0084465D">
        <w:rPr>
          <w:rFonts w:ascii="Arial" w:hAnsi="Arial" w:cs="Times New Roman"/>
          <w:bCs/>
          <w:color w:val="auto"/>
        </w:rPr>
        <w:t xml:space="preserve"> los años </w:t>
      </w:r>
      <w:r w:rsidRPr="0084465D">
        <w:rPr>
          <w:rFonts w:ascii="Arial" w:hAnsi="Arial" w:cs="Times New Roman"/>
          <w:bCs/>
          <w:color w:val="auto"/>
        </w:rPr>
        <w:lastRenderedPageBreak/>
        <w:t>siguientes, de producir más, pasará al tramo siguiente.</w:t>
      </w:r>
    </w:p>
    <w:p w14:paraId="66433E84" w14:textId="52A7D963" w:rsidR="00803310" w:rsidRPr="0084465D" w:rsidRDefault="00803310" w:rsidP="0028063C">
      <w:pPr>
        <w:tabs>
          <w:tab w:val="left" w:pos="0"/>
          <w:tab w:val="left" w:pos="2835"/>
        </w:tabs>
        <w:ind w:firstLine="2835"/>
        <w:jc w:val="both"/>
        <w:rPr>
          <w:rFonts w:ascii="Arial" w:hAnsi="Arial" w:cs="Times New Roman"/>
          <w:bCs/>
          <w:color w:val="auto"/>
        </w:rPr>
      </w:pPr>
    </w:p>
    <w:p w14:paraId="0C4B97EA" w14:textId="108EFE5C" w:rsidR="00803310" w:rsidRPr="0084465D" w:rsidRDefault="00803310" w:rsidP="0028063C">
      <w:pPr>
        <w:tabs>
          <w:tab w:val="left" w:pos="0"/>
          <w:tab w:val="left" w:pos="2835"/>
        </w:tabs>
        <w:ind w:firstLine="2835"/>
        <w:jc w:val="both"/>
        <w:rPr>
          <w:rFonts w:ascii="Arial" w:hAnsi="Arial" w:cs="Times New Roman"/>
          <w:bCs/>
          <w:color w:val="auto"/>
        </w:rPr>
      </w:pPr>
      <w:r w:rsidRPr="0084465D">
        <w:rPr>
          <w:rFonts w:ascii="Arial" w:hAnsi="Arial" w:cs="Times New Roman"/>
          <w:bCs/>
          <w:color w:val="auto"/>
        </w:rPr>
        <w:t xml:space="preserve">El </w:t>
      </w:r>
      <w:r w:rsidRPr="0084465D">
        <w:rPr>
          <w:rFonts w:ascii="Arial" w:hAnsi="Arial" w:cs="Times New Roman"/>
          <w:b/>
          <w:bCs/>
          <w:color w:val="auto"/>
        </w:rPr>
        <w:t>señor Bohme</w:t>
      </w:r>
      <w:r w:rsidR="00EE57BF" w:rsidRPr="0084465D">
        <w:rPr>
          <w:rFonts w:ascii="Arial" w:hAnsi="Arial" w:cs="Times New Roman"/>
          <w:bCs/>
          <w:color w:val="auto"/>
        </w:rPr>
        <w:t xml:space="preserve"> expresó</w:t>
      </w:r>
      <w:r w:rsidR="00E07A39" w:rsidRPr="0084465D">
        <w:rPr>
          <w:rFonts w:ascii="Arial" w:hAnsi="Arial" w:cs="Times New Roman"/>
          <w:bCs/>
          <w:color w:val="auto"/>
        </w:rPr>
        <w:t xml:space="preserve"> que la indicación</w:t>
      </w:r>
      <w:r w:rsidRPr="0084465D">
        <w:rPr>
          <w:rFonts w:ascii="Arial" w:hAnsi="Arial" w:cs="Times New Roman"/>
          <w:bCs/>
          <w:color w:val="auto"/>
        </w:rPr>
        <w:t xml:space="preserve"> se pone en el escenario </w:t>
      </w:r>
      <w:r w:rsidR="00CE7C29">
        <w:rPr>
          <w:rFonts w:ascii="Arial" w:hAnsi="Arial" w:cs="Times New Roman"/>
          <w:bCs/>
          <w:color w:val="auto"/>
        </w:rPr>
        <w:t xml:space="preserve">de </w:t>
      </w:r>
      <w:r w:rsidRPr="0084465D">
        <w:rPr>
          <w:rFonts w:ascii="Arial" w:hAnsi="Arial" w:cs="Times New Roman"/>
          <w:bCs/>
          <w:color w:val="auto"/>
        </w:rPr>
        <w:t>que hay me</w:t>
      </w:r>
      <w:r w:rsidR="005A3A5E" w:rsidRPr="0084465D">
        <w:rPr>
          <w:rFonts w:ascii="Arial" w:hAnsi="Arial" w:cs="Times New Roman"/>
          <w:bCs/>
          <w:color w:val="auto"/>
        </w:rPr>
        <w:t>nores años de venta a seis años, abarcando el promedio de aquellos años en que hubo ventas</w:t>
      </w:r>
      <w:r w:rsidR="00EE57BF" w:rsidRPr="0084465D">
        <w:rPr>
          <w:rFonts w:ascii="Arial" w:hAnsi="Arial" w:cs="Times New Roman"/>
          <w:bCs/>
          <w:color w:val="auto"/>
        </w:rPr>
        <w:t xml:space="preserve"> efectivas</w:t>
      </w:r>
      <w:r w:rsidR="005A3A5E" w:rsidRPr="0084465D">
        <w:rPr>
          <w:rFonts w:ascii="Arial" w:hAnsi="Arial" w:cs="Times New Roman"/>
          <w:bCs/>
          <w:color w:val="auto"/>
        </w:rPr>
        <w:t xml:space="preserve">. </w:t>
      </w:r>
    </w:p>
    <w:p w14:paraId="4EC20A02" w14:textId="70F46101" w:rsidR="00803310" w:rsidRPr="0084465D" w:rsidRDefault="00803310" w:rsidP="0028063C">
      <w:pPr>
        <w:tabs>
          <w:tab w:val="left" w:pos="0"/>
          <w:tab w:val="left" w:pos="2835"/>
        </w:tabs>
        <w:ind w:firstLine="2835"/>
        <w:jc w:val="both"/>
        <w:rPr>
          <w:rFonts w:ascii="Arial" w:hAnsi="Arial" w:cs="Times New Roman"/>
          <w:bCs/>
          <w:color w:val="auto"/>
        </w:rPr>
      </w:pPr>
    </w:p>
    <w:p w14:paraId="6A3A6044" w14:textId="7001302E" w:rsidR="00803310" w:rsidRPr="0084465D" w:rsidRDefault="00803310" w:rsidP="0028063C">
      <w:pPr>
        <w:tabs>
          <w:tab w:val="left" w:pos="0"/>
          <w:tab w:val="left" w:pos="2835"/>
        </w:tabs>
        <w:ind w:firstLine="2835"/>
        <w:jc w:val="both"/>
        <w:rPr>
          <w:rFonts w:ascii="Arial" w:hAnsi="Arial" w:cs="Times New Roman"/>
          <w:bCs/>
          <w:color w:val="auto"/>
        </w:rPr>
      </w:pPr>
      <w:r w:rsidRPr="0084465D">
        <w:rPr>
          <w:rFonts w:ascii="Arial" w:hAnsi="Arial" w:cs="Times New Roman"/>
          <w:bCs/>
          <w:color w:val="auto"/>
        </w:rPr>
        <w:t xml:space="preserve">El </w:t>
      </w:r>
      <w:r w:rsidRPr="0084465D">
        <w:rPr>
          <w:rFonts w:ascii="Arial" w:hAnsi="Arial" w:cs="Times New Roman"/>
          <w:b/>
          <w:bCs/>
          <w:color w:val="auto"/>
        </w:rPr>
        <w:t>Honorable Senador señor Lagos</w:t>
      </w:r>
      <w:r w:rsidR="005A3A5E" w:rsidRPr="0084465D">
        <w:rPr>
          <w:rFonts w:ascii="Arial" w:hAnsi="Arial" w:cs="Times New Roman"/>
          <w:bCs/>
          <w:color w:val="auto"/>
        </w:rPr>
        <w:t xml:space="preserve"> acotó</w:t>
      </w:r>
      <w:r w:rsidRPr="0084465D">
        <w:rPr>
          <w:rFonts w:ascii="Arial" w:hAnsi="Arial" w:cs="Times New Roman"/>
          <w:bCs/>
          <w:color w:val="auto"/>
        </w:rPr>
        <w:t xml:space="preserve"> que la idea de fijar un promedio es poder ayud</w:t>
      </w:r>
      <w:r w:rsidR="005A3A5E" w:rsidRPr="0084465D">
        <w:rPr>
          <w:rFonts w:ascii="Arial" w:hAnsi="Arial" w:cs="Times New Roman"/>
          <w:bCs/>
          <w:color w:val="auto"/>
        </w:rPr>
        <w:t xml:space="preserve">ar a la empresa a crecer, y la lógica de esperar a tener los seis años para promediar las ventas anuales implicaría aceptar que en una menor cantidad de años no podría hacerse. </w:t>
      </w:r>
    </w:p>
    <w:p w14:paraId="65015F03" w14:textId="60A2541E" w:rsidR="00803310" w:rsidRPr="0084465D" w:rsidRDefault="00803310" w:rsidP="0028063C">
      <w:pPr>
        <w:tabs>
          <w:tab w:val="left" w:pos="0"/>
          <w:tab w:val="left" w:pos="2835"/>
        </w:tabs>
        <w:ind w:firstLine="2835"/>
        <w:jc w:val="both"/>
        <w:rPr>
          <w:rFonts w:ascii="Arial" w:hAnsi="Arial" w:cs="Times New Roman"/>
          <w:bCs/>
          <w:color w:val="auto"/>
        </w:rPr>
      </w:pPr>
    </w:p>
    <w:p w14:paraId="4E81F41D" w14:textId="5D27F0AC" w:rsidR="00803310" w:rsidRPr="0084465D" w:rsidRDefault="00803310" w:rsidP="0028063C">
      <w:pPr>
        <w:tabs>
          <w:tab w:val="left" w:pos="0"/>
          <w:tab w:val="left" w:pos="2835"/>
        </w:tabs>
        <w:ind w:firstLine="2835"/>
        <w:jc w:val="both"/>
        <w:rPr>
          <w:rFonts w:ascii="Arial" w:hAnsi="Arial" w:cs="Times New Roman"/>
          <w:bCs/>
          <w:color w:val="auto"/>
        </w:rPr>
      </w:pPr>
      <w:r w:rsidRPr="0084465D">
        <w:rPr>
          <w:rFonts w:ascii="Arial" w:hAnsi="Arial" w:cs="Times New Roman"/>
          <w:bCs/>
          <w:color w:val="auto"/>
        </w:rPr>
        <w:t xml:space="preserve">El </w:t>
      </w:r>
      <w:r w:rsidRPr="0084465D">
        <w:rPr>
          <w:rFonts w:ascii="Arial" w:hAnsi="Arial" w:cs="Times New Roman"/>
          <w:b/>
          <w:bCs/>
          <w:color w:val="auto"/>
        </w:rPr>
        <w:t>señor Ministro</w:t>
      </w:r>
      <w:r w:rsidR="00197BA9" w:rsidRPr="0084465D">
        <w:rPr>
          <w:rFonts w:ascii="Arial" w:hAnsi="Arial" w:cs="Times New Roman"/>
          <w:bCs/>
          <w:color w:val="auto"/>
        </w:rPr>
        <w:t xml:space="preserve"> precisó</w:t>
      </w:r>
      <w:r w:rsidRPr="0084465D">
        <w:rPr>
          <w:rFonts w:ascii="Arial" w:hAnsi="Arial" w:cs="Times New Roman"/>
          <w:bCs/>
          <w:color w:val="auto"/>
        </w:rPr>
        <w:t xml:space="preserve"> que bajo</w:t>
      </w:r>
      <w:r w:rsidR="0084465D" w:rsidRPr="0084465D">
        <w:rPr>
          <w:rFonts w:ascii="Arial" w:hAnsi="Arial" w:cs="Times New Roman"/>
          <w:bCs/>
          <w:color w:val="auto"/>
        </w:rPr>
        <w:t xml:space="preserve"> las</w:t>
      </w:r>
      <w:r w:rsidRPr="0084465D">
        <w:rPr>
          <w:rFonts w:ascii="Arial" w:hAnsi="Arial" w:cs="Times New Roman"/>
          <w:bCs/>
          <w:color w:val="auto"/>
        </w:rPr>
        <w:t xml:space="preserve"> 50.000 toneladas no se pagará el componente ad valorem. </w:t>
      </w:r>
      <w:r w:rsidR="0084465D" w:rsidRPr="0084465D">
        <w:rPr>
          <w:rFonts w:ascii="Arial" w:hAnsi="Arial" w:cs="Times New Roman"/>
          <w:bCs/>
          <w:color w:val="auto"/>
        </w:rPr>
        <w:t>Mencionó que</w:t>
      </w:r>
      <w:r w:rsidRPr="0084465D">
        <w:rPr>
          <w:rFonts w:ascii="Arial" w:hAnsi="Arial" w:cs="Times New Roman"/>
          <w:bCs/>
          <w:color w:val="auto"/>
        </w:rPr>
        <w:t xml:space="preserve"> una empresa pequeña</w:t>
      </w:r>
      <w:r w:rsidR="00197BA9" w:rsidRPr="0084465D">
        <w:rPr>
          <w:rFonts w:ascii="Arial" w:hAnsi="Arial" w:cs="Times New Roman"/>
          <w:bCs/>
          <w:color w:val="auto"/>
        </w:rPr>
        <w:t xml:space="preserve"> que va creciendo durante sus primeros años no pagará el impuesto, por estar clasificada en un tramo donde el componente ad valorem no se aplica.</w:t>
      </w:r>
    </w:p>
    <w:p w14:paraId="0A54256E" w14:textId="6DD18816" w:rsidR="00701AB0" w:rsidRPr="0084465D" w:rsidRDefault="00701AB0" w:rsidP="00F269D7">
      <w:pPr>
        <w:tabs>
          <w:tab w:val="left" w:pos="0"/>
          <w:tab w:val="left" w:pos="2835"/>
        </w:tabs>
        <w:jc w:val="both"/>
        <w:rPr>
          <w:rFonts w:ascii="Arial" w:hAnsi="Arial" w:cs="Times New Roman"/>
          <w:bCs/>
          <w:color w:val="auto"/>
        </w:rPr>
      </w:pPr>
    </w:p>
    <w:p w14:paraId="31275064" w14:textId="4266948A" w:rsidR="00701AB0" w:rsidRPr="0084465D" w:rsidRDefault="00701AB0" w:rsidP="0028063C">
      <w:pPr>
        <w:tabs>
          <w:tab w:val="left" w:pos="0"/>
          <w:tab w:val="left" w:pos="2835"/>
        </w:tabs>
        <w:ind w:firstLine="2835"/>
        <w:jc w:val="both"/>
        <w:rPr>
          <w:rFonts w:ascii="Arial" w:hAnsi="Arial" w:cs="Times New Roman"/>
          <w:bCs/>
          <w:color w:val="auto"/>
        </w:rPr>
      </w:pPr>
      <w:r w:rsidRPr="0084465D">
        <w:rPr>
          <w:rFonts w:ascii="Arial" w:hAnsi="Arial" w:cs="Times New Roman"/>
          <w:bCs/>
          <w:color w:val="auto"/>
        </w:rPr>
        <w:t xml:space="preserve">El </w:t>
      </w:r>
      <w:r w:rsidR="00957AA7" w:rsidRPr="0084465D">
        <w:rPr>
          <w:rFonts w:ascii="Arial" w:hAnsi="Arial" w:cs="Times New Roman"/>
          <w:b/>
          <w:bCs/>
          <w:color w:val="auto"/>
        </w:rPr>
        <w:t>Honorable Senador señor Galilea</w:t>
      </w:r>
      <w:r w:rsidR="00F269D7" w:rsidRPr="0084465D">
        <w:rPr>
          <w:rFonts w:ascii="Arial" w:hAnsi="Arial" w:cs="Times New Roman"/>
          <w:bCs/>
          <w:color w:val="auto"/>
        </w:rPr>
        <w:t xml:space="preserve"> manifestó que debiese</w:t>
      </w:r>
      <w:r w:rsidR="00957AA7" w:rsidRPr="0084465D">
        <w:rPr>
          <w:rFonts w:ascii="Arial" w:hAnsi="Arial" w:cs="Times New Roman"/>
          <w:bCs/>
          <w:color w:val="auto"/>
        </w:rPr>
        <w:t xml:space="preserve"> cumplirse un ciclo de seis años.</w:t>
      </w:r>
    </w:p>
    <w:p w14:paraId="5ED8C1A5" w14:textId="78655004" w:rsidR="00957AA7" w:rsidRPr="0084465D" w:rsidRDefault="00957AA7" w:rsidP="0028063C">
      <w:pPr>
        <w:tabs>
          <w:tab w:val="left" w:pos="0"/>
          <w:tab w:val="left" w:pos="2835"/>
        </w:tabs>
        <w:ind w:firstLine="2835"/>
        <w:jc w:val="both"/>
        <w:rPr>
          <w:rFonts w:ascii="Arial" w:hAnsi="Arial" w:cs="Times New Roman"/>
          <w:bCs/>
          <w:color w:val="auto"/>
        </w:rPr>
      </w:pPr>
    </w:p>
    <w:p w14:paraId="22E39DE7" w14:textId="02338E13" w:rsidR="00F269D7" w:rsidRPr="0084465D" w:rsidRDefault="00957AA7" w:rsidP="0028063C">
      <w:pPr>
        <w:tabs>
          <w:tab w:val="left" w:pos="0"/>
          <w:tab w:val="left" w:pos="2835"/>
        </w:tabs>
        <w:ind w:firstLine="2835"/>
        <w:jc w:val="both"/>
        <w:rPr>
          <w:rFonts w:ascii="Arial" w:hAnsi="Arial" w:cs="Times New Roman"/>
          <w:bCs/>
          <w:color w:val="auto"/>
        </w:rPr>
      </w:pPr>
      <w:r w:rsidRPr="0084465D">
        <w:rPr>
          <w:rFonts w:ascii="Arial" w:hAnsi="Arial" w:cs="Times New Roman"/>
          <w:bCs/>
          <w:color w:val="auto"/>
        </w:rPr>
        <w:t xml:space="preserve">El </w:t>
      </w:r>
      <w:r w:rsidRPr="0084465D">
        <w:rPr>
          <w:rFonts w:ascii="Arial" w:hAnsi="Arial" w:cs="Times New Roman"/>
          <w:b/>
          <w:bCs/>
          <w:color w:val="auto"/>
        </w:rPr>
        <w:t>Honorable Senador señor Núñez</w:t>
      </w:r>
      <w:r w:rsidRPr="0084465D">
        <w:rPr>
          <w:rFonts w:ascii="Arial" w:hAnsi="Arial" w:cs="Times New Roman"/>
          <w:bCs/>
          <w:color w:val="auto"/>
        </w:rPr>
        <w:t xml:space="preserve"> rec</w:t>
      </w:r>
      <w:r w:rsidR="00F269D7" w:rsidRPr="0084465D">
        <w:rPr>
          <w:rFonts w:ascii="Arial" w:hAnsi="Arial" w:cs="Times New Roman"/>
          <w:bCs/>
          <w:color w:val="auto"/>
        </w:rPr>
        <w:t>ordó que cuando se discutió el sentido de esta</w:t>
      </w:r>
      <w:r w:rsidRPr="0084465D">
        <w:rPr>
          <w:rFonts w:ascii="Arial" w:hAnsi="Arial" w:cs="Times New Roman"/>
          <w:bCs/>
          <w:color w:val="auto"/>
        </w:rPr>
        <w:t xml:space="preserve"> indicación</w:t>
      </w:r>
      <w:r w:rsidR="00F269D7" w:rsidRPr="0084465D">
        <w:rPr>
          <w:rFonts w:ascii="Arial" w:hAnsi="Arial" w:cs="Times New Roman"/>
          <w:bCs/>
          <w:color w:val="auto"/>
        </w:rPr>
        <w:t xml:space="preserve"> se partió de la lógica </w:t>
      </w:r>
      <w:r w:rsidR="00CE7C29">
        <w:rPr>
          <w:rFonts w:ascii="Arial" w:hAnsi="Arial" w:cs="Times New Roman"/>
          <w:bCs/>
          <w:color w:val="auto"/>
        </w:rPr>
        <w:t xml:space="preserve">de </w:t>
      </w:r>
      <w:r w:rsidR="00F269D7" w:rsidRPr="0084465D">
        <w:rPr>
          <w:rFonts w:ascii="Arial" w:hAnsi="Arial" w:cs="Times New Roman"/>
          <w:bCs/>
          <w:color w:val="auto"/>
        </w:rPr>
        <w:t xml:space="preserve">que existían empresas medianas que tenían proyectos de expansión, los cuales podían frenarse ante la posibilidad </w:t>
      </w:r>
      <w:r w:rsidR="0084465D" w:rsidRPr="0084465D">
        <w:rPr>
          <w:rFonts w:ascii="Arial" w:hAnsi="Arial" w:cs="Times New Roman"/>
          <w:bCs/>
          <w:color w:val="auto"/>
        </w:rPr>
        <w:t xml:space="preserve">de </w:t>
      </w:r>
      <w:r w:rsidR="00F269D7" w:rsidRPr="0084465D">
        <w:rPr>
          <w:rFonts w:ascii="Arial" w:hAnsi="Arial" w:cs="Times New Roman"/>
          <w:bCs/>
          <w:color w:val="auto"/>
        </w:rPr>
        <w:t>sufr</w:t>
      </w:r>
      <w:r w:rsidR="0084465D" w:rsidRPr="0084465D">
        <w:rPr>
          <w:rFonts w:ascii="Arial" w:hAnsi="Arial" w:cs="Times New Roman"/>
          <w:bCs/>
          <w:color w:val="auto"/>
        </w:rPr>
        <w:t>ir de un año a otro</w:t>
      </w:r>
      <w:r w:rsidR="00F269D7" w:rsidRPr="0084465D">
        <w:rPr>
          <w:rFonts w:ascii="Arial" w:hAnsi="Arial" w:cs="Times New Roman"/>
          <w:bCs/>
          <w:color w:val="auto"/>
        </w:rPr>
        <w:t xml:space="preserve"> un cambio de tributación, por lo que la transición sugerida les permitía absorber ese proceso y no detener los proyectos de inversión.</w:t>
      </w:r>
    </w:p>
    <w:p w14:paraId="2214C8D1" w14:textId="77777777" w:rsidR="00F269D7" w:rsidRPr="0084465D" w:rsidRDefault="00F269D7" w:rsidP="0028063C">
      <w:pPr>
        <w:tabs>
          <w:tab w:val="left" w:pos="0"/>
          <w:tab w:val="left" w:pos="2835"/>
        </w:tabs>
        <w:ind w:firstLine="2835"/>
        <w:jc w:val="both"/>
        <w:rPr>
          <w:rFonts w:ascii="Arial" w:hAnsi="Arial" w:cs="Times New Roman"/>
          <w:bCs/>
          <w:color w:val="auto"/>
        </w:rPr>
      </w:pPr>
    </w:p>
    <w:p w14:paraId="61BB9EA4" w14:textId="067C6B96" w:rsidR="00957AA7" w:rsidRPr="0084465D" w:rsidRDefault="00957AA7" w:rsidP="0028063C">
      <w:pPr>
        <w:tabs>
          <w:tab w:val="left" w:pos="0"/>
          <w:tab w:val="left" w:pos="2835"/>
        </w:tabs>
        <w:ind w:firstLine="2835"/>
        <w:jc w:val="both"/>
        <w:rPr>
          <w:rFonts w:ascii="Arial" w:hAnsi="Arial" w:cs="Times New Roman"/>
          <w:bCs/>
          <w:color w:val="auto"/>
        </w:rPr>
      </w:pPr>
      <w:r w:rsidRPr="0084465D">
        <w:rPr>
          <w:rFonts w:ascii="Arial" w:hAnsi="Arial" w:cs="Times New Roman"/>
          <w:bCs/>
          <w:color w:val="auto"/>
        </w:rPr>
        <w:t xml:space="preserve">Advirtió que otra cuestión distinta es lo que ocurre con una empresa que recién parte que, </w:t>
      </w:r>
      <w:r w:rsidR="00F269D7" w:rsidRPr="0084465D">
        <w:rPr>
          <w:rFonts w:ascii="Arial" w:hAnsi="Arial" w:cs="Times New Roman"/>
          <w:bCs/>
          <w:color w:val="auto"/>
        </w:rPr>
        <w:t>pudiendo ser grande, es factible que reali</w:t>
      </w:r>
      <w:r w:rsidR="00CE7C29">
        <w:rPr>
          <w:rFonts w:ascii="Arial" w:hAnsi="Arial" w:cs="Times New Roman"/>
          <w:bCs/>
          <w:color w:val="auto"/>
        </w:rPr>
        <w:t>ce</w:t>
      </w:r>
      <w:r w:rsidR="00F269D7" w:rsidRPr="0084465D">
        <w:rPr>
          <w:rFonts w:ascii="Arial" w:hAnsi="Arial" w:cs="Times New Roman"/>
          <w:bCs/>
          <w:color w:val="auto"/>
        </w:rPr>
        <w:t xml:space="preserve"> una inversión a gran escala</w:t>
      </w:r>
      <w:r w:rsidR="00CE7C29">
        <w:rPr>
          <w:rFonts w:ascii="Arial" w:hAnsi="Arial" w:cs="Times New Roman"/>
          <w:bCs/>
          <w:color w:val="auto"/>
        </w:rPr>
        <w:t xml:space="preserve"> y </w:t>
      </w:r>
      <w:r w:rsidRPr="0084465D">
        <w:rPr>
          <w:rFonts w:ascii="Arial" w:hAnsi="Arial" w:cs="Times New Roman"/>
          <w:bCs/>
          <w:color w:val="auto"/>
        </w:rPr>
        <w:t xml:space="preserve">los primeros años </w:t>
      </w:r>
      <w:r w:rsidR="0084465D" w:rsidRPr="0084465D">
        <w:rPr>
          <w:rFonts w:ascii="Arial" w:hAnsi="Arial" w:cs="Times New Roman"/>
          <w:bCs/>
          <w:color w:val="auto"/>
        </w:rPr>
        <w:t>pueda</w:t>
      </w:r>
      <w:r w:rsidR="00F269D7" w:rsidRPr="0084465D">
        <w:rPr>
          <w:rFonts w:ascii="Arial" w:hAnsi="Arial" w:cs="Times New Roman"/>
          <w:bCs/>
          <w:color w:val="auto"/>
        </w:rPr>
        <w:t xml:space="preserve"> producir menos, pero si el promedio de producción supera las 50.000 toneladas</w:t>
      </w:r>
      <w:r w:rsidR="0084465D" w:rsidRPr="0084465D">
        <w:rPr>
          <w:rFonts w:ascii="Arial" w:hAnsi="Arial" w:cs="Times New Roman"/>
          <w:bCs/>
          <w:color w:val="auto"/>
        </w:rPr>
        <w:t xml:space="preserve"> resulta correcto que pag</w:t>
      </w:r>
      <w:r w:rsidR="00CE7C29">
        <w:rPr>
          <w:rFonts w:ascii="Arial" w:hAnsi="Arial" w:cs="Times New Roman"/>
          <w:bCs/>
          <w:color w:val="auto"/>
        </w:rPr>
        <w:t>ue</w:t>
      </w:r>
      <w:r w:rsidR="00F269D7" w:rsidRPr="0084465D">
        <w:rPr>
          <w:rFonts w:ascii="Arial" w:hAnsi="Arial" w:cs="Times New Roman"/>
          <w:bCs/>
          <w:color w:val="auto"/>
        </w:rPr>
        <w:t xml:space="preserve">, pues se trata de una actividad que fue diseñada a gran escala </w:t>
      </w:r>
      <w:r w:rsidR="0084465D" w:rsidRPr="0084465D">
        <w:rPr>
          <w:rFonts w:ascii="Arial" w:hAnsi="Arial" w:cs="Times New Roman"/>
          <w:bCs/>
          <w:color w:val="auto"/>
        </w:rPr>
        <w:t xml:space="preserve">y </w:t>
      </w:r>
      <w:r w:rsidR="00F269D7" w:rsidRPr="0084465D">
        <w:rPr>
          <w:rFonts w:ascii="Arial" w:hAnsi="Arial" w:cs="Times New Roman"/>
          <w:bCs/>
          <w:color w:val="auto"/>
        </w:rPr>
        <w:t xml:space="preserve">que parte con poca producción en sus primeros años. </w:t>
      </w:r>
    </w:p>
    <w:p w14:paraId="57836847" w14:textId="2FE56D7D" w:rsidR="00957AA7" w:rsidRPr="0084465D" w:rsidRDefault="00957AA7" w:rsidP="0028063C">
      <w:pPr>
        <w:tabs>
          <w:tab w:val="left" w:pos="0"/>
          <w:tab w:val="left" w:pos="2835"/>
        </w:tabs>
        <w:ind w:firstLine="2835"/>
        <w:jc w:val="both"/>
        <w:rPr>
          <w:rFonts w:ascii="Arial" w:hAnsi="Arial" w:cs="Times New Roman"/>
          <w:bCs/>
          <w:color w:val="auto"/>
        </w:rPr>
      </w:pPr>
    </w:p>
    <w:p w14:paraId="0FA622B7" w14:textId="6E37FD75" w:rsidR="00957AA7" w:rsidRPr="0084465D" w:rsidRDefault="00957AA7" w:rsidP="0028063C">
      <w:pPr>
        <w:tabs>
          <w:tab w:val="left" w:pos="0"/>
          <w:tab w:val="left" w:pos="2835"/>
        </w:tabs>
        <w:ind w:firstLine="2835"/>
        <w:jc w:val="both"/>
        <w:rPr>
          <w:rFonts w:ascii="Arial" w:hAnsi="Arial" w:cs="Times New Roman"/>
          <w:bCs/>
          <w:color w:val="auto"/>
        </w:rPr>
      </w:pPr>
      <w:r w:rsidRPr="0084465D">
        <w:rPr>
          <w:rFonts w:ascii="Arial" w:hAnsi="Arial" w:cs="Times New Roman"/>
          <w:bCs/>
          <w:color w:val="auto"/>
        </w:rPr>
        <w:t xml:space="preserve">El </w:t>
      </w:r>
      <w:r w:rsidRPr="0084465D">
        <w:rPr>
          <w:rFonts w:ascii="Arial" w:hAnsi="Arial" w:cs="Times New Roman"/>
          <w:b/>
          <w:bCs/>
          <w:color w:val="auto"/>
        </w:rPr>
        <w:t>Honorable Senador señor Galilea</w:t>
      </w:r>
      <w:r w:rsidRPr="0084465D">
        <w:rPr>
          <w:rFonts w:ascii="Arial" w:hAnsi="Arial" w:cs="Times New Roman"/>
          <w:bCs/>
          <w:color w:val="auto"/>
        </w:rPr>
        <w:t xml:space="preserve"> señaló que</w:t>
      </w:r>
      <w:r w:rsidR="003D5EDF" w:rsidRPr="0084465D">
        <w:rPr>
          <w:rFonts w:ascii="Arial" w:hAnsi="Arial" w:cs="Times New Roman"/>
          <w:bCs/>
          <w:color w:val="auto"/>
        </w:rPr>
        <w:t>, teniendo presente la explicación del Senador Núñez,</w:t>
      </w:r>
      <w:r w:rsidRPr="0084465D">
        <w:rPr>
          <w:rFonts w:ascii="Arial" w:hAnsi="Arial" w:cs="Times New Roman"/>
          <w:bCs/>
          <w:color w:val="auto"/>
        </w:rPr>
        <w:t xml:space="preserve"> </w:t>
      </w:r>
      <w:r w:rsidR="0084465D" w:rsidRPr="0084465D">
        <w:rPr>
          <w:rFonts w:ascii="Arial" w:hAnsi="Arial" w:cs="Times New Roman"/>
          <w:bCs/>
          <w:color w:val="auto"/>
        </w:rPr>
        <w:t xml:space="preserve">el criterio que se estaría adoptando es que </w:t>
      </w:r>
      <w:r w:rsidRPr="0084465D">
        <w:rPr>
          <w:rFonts w:ascii="Arial" w:hAnsi="Arial" w:cs="Times New Roman"/>
          <w:bCs/>
          <w:color w:val="auto"/>
        </w:rPr>
        <w:t>la empresa q</w:t>
      </w:r>
      <w:r w:rsidR="003D5EDF" w:rsidRPr="0084465D">
        <w:rPr>
          <w:rFonts w:ascii="Arial" w:hAnsi="Arial" w:cs="Times New Roman"/>
          <w:bCs/>
          <w:color w:val="auto"/>
        </w:rPr>
        <w:t>ue nació con vocación de grande pero</w:t>
      </w:r>
      <w:r w:rsidRPr="0084465D">
        <w:rPr>
          <w:rFonts w:ascii="Arial" w:hAnsi="Arial" w:cs="Times New Roman"/>
          <w:bCs/>
          <w:color w:val="auto"/>
        </w:rPr>
        <w:t xml:space="preserve"> </w:t>
      </w:r>
      <w:r w:rsidR="003D5EDF" w:rsidRPr="0084465D">
        <w:rPr>
          <w:rFonts w:ascii="Arial" w:hAnsi="Arial" w:cs="Times New Roman"/>
          <w:bCs/>
          <w:color w:val="auto"/>
        </w:rPr>
        <w:t xml:space="preserve">que el primer año tuvo baja </w:t>
      </w:r>
      <w:r w:rsidRPr="0084465D">
        <w:rPr>
          <w:rFonts w:ascii="Arial" w:hAnsi="Arial" w:cs="Times New Roman"/>
          <w:bCs/>
          <w:color w:val="auto"/>
        </w:rPr>
        <w:t xml:space="preserve">producción no calificaría en </w:t>
      </w:r>
      <w:r w:rsidR="003A08C4" w:rsidRPr="0084465D">
        <w:rPr>
          <w:rFonts w:ascii="Arial" w:hAnsi="Arial" w:cs="Times New Roman"/>
          <w:bCs/>
          <w:color w:val="auto"/>
        </w:rPr>
        <w:t>el espíritu</w:t>
      </w:r>
      <w:r w:rsidR="003D5EDF" w:rsidRPr="0084465D">
        <w:rPr>
          <w:rFonts w:ascii="Arial" w:hAnsi="Arial" w:cs="Times New Roman"/>
          <w:bCs/>
          <w:color w:val="auto"/>
        </w:rPr>
        <w:t xml:space="preserve"> de la norma y pasaría en los años siguientes a ser catalogada como una empresa grande</w:t>
      </w:r>
      <w:r w:rsidRPr="0084465D">
        <w:rPr>
          <w:rFonts w:ascii="Arial" w:hAnsi="Arial" w:cs="Times New Roman"/>
          <w:bCs/>
          <w:color w:val="auto"/>
        </w:rPr>
        <w:t>.</w:t>
      </w:r>
    </w:p>
    <w:p w14:paraId="335A7058" w14:textId="6C25C83B" w:rsidR="00957AA7" w:rsidRPr="0084465D" w:rsidRDefault="00957AA7" w:rsidP="0028063C">
      <w:pPr>
        <w:tabs>
          <w:tab w:val="left" w:pos="0"/>
          <w:tab w:val="left" w:pos="2835"/>
        </w:tabs>
        <w:ind w:firstLine="2835"/>
        <w:jc w:val="both"/>
        <w:rPr>
          <w:rFonts w:ascii="Arial" w:hAnsi="Arial" w:cs="Times New Roman"/>
          <w:bCs/>
          <w:color w:val="auto"/>
        </w:rPr>
      </w:pPr>
    </w:p>
    <w:p w14:paraId="77BFC2A6" w14:textId="1689D18C" w:rsidR="003D5EDF" w:rsidRPr="0084465D" w:rsidRDefault="00957AA7" w:rsidP="0028063C">
      <w:pPr>
        <w:tabs>
          <w:tab w:val="left" w:pos="0"/>
          <w:tab w:val="left" w:pos="2835"/>
        </w:tabs>
        <w:ind w:firstLine="2835"/>
        <w:jc w:val="both"/>
        <w:rPr>
          <w:rFonts w:ascii="Arial" w:hAnsi="Arial" w:cs="Times New Roman"/>
          <w:bCs/>
          <w:color w:val="auto"/>
        </w:rPr>
      </w:pPr>
      <w:r w:rsidRPr="0084465D">
        <w:rPr>
          <w:rFonts w:ascii="Arial" w:hAnsi="Arial" w:cs="Times New Roman"/>
          <w:bCs/>
          <w:color w:val="auto"/>
        </w:rPr>
        <w:t xml:space="preserve">El </w:t>
      </w:r>
      <w:r w:rsidRPr="0084465D">
        <w:rPr>
          <w:rFonts w:ascii="Arial" w:hAnsi="Arial" w:cs="Times New Roman"/>
          <w:b/>
          <w:bCs/>
          <w:color w:val="auto"/>
        </w:rPr>
        <w:t>señor Ministro</w:t>
      </w:r>
      <w:r w:rsidRPr="0084465D">
        <w:rPr>
          <w:rFonts w:ascii="Arial" w:hAnsi="Arial" w:cs="Times New Roman"/>
          <w:bCs/>
          <w:color w:val="auto"/>
        </w:rPr>
        <w:t xml:space="preserve"> </w:t>
      </w:r>
      <w:r w:rsidR="003D5EDF" w:rsidRPr="0084465D">
        <w:rPr>
          <w:rFonts w:ascii="Arial" w:hAnsi="Arial" w:cs="Times New Roman"/>
          <w:bCs/>
          <w:color w:val="auto"/>
        </w:rPr>
        <w:t>respondió que la alternativa a lo señalado en la indicación sería en la práctica ofrecerle a toda nueva empresa una moratoria de seis años en el pago de la tasa ad valorem, lo cual no se encuentra re</w:t>
      </w:r>
      <w:r w:rsidR="00CE7C29">
        <w:rPr>
          <w:rFonts w:ascii="Arial" w:hAnsi="Arial" w:cs="Times New Roman"/>
          <w:bCs/>
          <w:color w:val="auto"/>
        </w:rPr>
        <w:t>co</w:t>
      </w:r>
      <w:r w:rsidR="003D5EDF" w:rsidRPr="0084465D">
        <w:rPr>
          <w:rFonts w:ascii="Arial" w:hAnsi="Arial" w:cs="Times New Roman"/>
          <w:bCs/>
          <w:color w:val="auto"/>
        </w:rPr>
        <w:t>gido en los cálculos</w:t>
      </w:r>
      <w:r w:rsidR="0084465D" w:rsidRPr="0084465D">
        <w:rPr>
          <w:rFonts w:ascii="Arial" w:hAnsi="Arial" w:cs="Times New Roman"/>
          <w:bCs/>
          <w:color w:val="auto"/>
        </w:rPr>
        <w:t xml:space="preserve"> y dis</w:t>
      </w:r>
      <w:r w:rsidR="00CE7C29">
        <w:rPr>
          <w:rFonts w:ascii="Arial" w:hAnsi="Arial" w:cs="Times New Roman"/>
          <w:bCs/>
          <w:color w:val="auto"/>
        </w:rPr>
        <w:t>e</w:t>
      </w:r>
      <w:r w:rsidR="0084465D" w:rsidRPr="0084465D">
        <w:rPr>
          <w:rFonts w:ascii="Arial" w:hAnsi="Arial" w:cs="Times New Roman"/>
          <w:bCs/>
          <w:color w:val="auto"/>
        </w:rPr>
        <w:t>ños</w:t>
      </w:r>
      <w:r w:rsidR="003D5EDF" w:rsidRPr="0084465D">
        <w:rPr>
          <w:rFonts w:ascii="Arial" w:hAnsi="Arial" w:cs="Times New Roman"/>
          <w:bCs/>
          <w:color w:val="auto"/>
        </w:rPr>
        <w:t xml:space="preserve"> del Ejecutivo. </w:t>
      </w:r>
    </w:p>
    <w:p w14:paraId="20CFB7CA" w14:textId="77777777" w:rsidR="00803310" w:rsidRPr="00CE7C29" w:rsidRDefault="00803310" w:rsidP="0028063C">
      <w:pPr>
        <w:tabs>
          <w:tab w:val="left" w:pos="0"/>
          <w:tab w:val="left" w:pos="2835"/>
        </w:tabs>
        <w:ind w:firstLine="2835"/>
        <w:jc w:val="both"/>
        <w:rPr>
          <w:rFonts w:ascii="Arial" w:hAnsi="Arial" w:cs="Times New Roman"/>
          <w:bCs/>
          <w:color w:val="auto"/>
        </w:rPr>
      </w:pPr>
    </w:p>
    <w:p w14:paraId="4721C1E8" w14:textId="77777777" w:rsidR="00784DFB" w:rsidRPr="00CE7C29" w:rsidRDefault="00784DFB" w:rsidP="0028063C">
      <w:pPr>
        <w:tabs>
          <w:tab w:val="left" w:pos="0"/>
          <w:tab w:val="left" w:pos="2835"/>
        </w:tabs>
        <w:ind w:firstLine="2835"/>
        <w:jc w:val="both"/>
        <w:rPr>
          <w:rFonts w:ascii="Arial" w:hAnsi="Arial" w:cs="Times New Roman"/>
          <w:bCs/>
          <w:color w:val="auto"/>
        </w:rPr>
      </w:pPr>
    </w:p>
    <w:p w14:paraId="75030EF1" w14:textId="0CC13E00" w:rsidR="008E5D81" w:rsidRPr="00CE7C29" w:rsidRDefault="008E5D81" w:rsidP="008E5D81">
      <w:pPr>
        <w:tabs>
          <w:tab w:val="left" w:pos="0"/>
          <w:tab w:val="left" w:pos="2835"/>
        </w:tabs>
        <w:ind w:firstLine="2835"/>
        <w:jc w:val="both"/>
        <w:rPr>
          <w:rFonts w:ascii="Arial" w:hAnsi="Arial" w:cs="Arial"/>
          <w:b/>
          <w:bCs/>
          <w:color w:val="auto"/>
          <w:lang w:eastAsia="it-IT"/>
        </w:rPr>
      </w:pPr>
      <w:r w:rsidRPr="00CE7C29">
        <w:rPr>
          <w:rFonts w:ascii="Arial" w:hAnsi="Arial" w:cs="Times New Roman"/>
          <w:b/>
          <w:bCs/>
          <w:color w:val="auto"/>
        </w:rPr>
        <w:t xml:space="preserve">-- En votación, la indicación número 11H fue aprobada por la unanimidad de los miembros de la Comisión, </w:t>
      </w:r>
      <w:r w:rsidRPr="00CE7C29">
        <w:rPr>
          <w:rFonts w:ascii="Arial" w:hAnsi="Arial" w:cs="Arial"/>
          <w:b/>
          <w:bCs/>
          <w:color w:val="auto"/>
          <w:lang w:eastAsia="it-IT"/>
        </w:rPr>
        <w:t xml:space="preserve">Honorables </w:t>
      </w:r>
      <w:r w:rsidR="00957AA7" w:rsidRPr="00CE7C29">
        <w:rPr>
          <w:rFonts w:ascii="Arial" w:hAnsi="Arial" w:cs="Arial"/>
          <w:b/>
          <w:bCs/>
          <w:color w:val="auto"/>
          <w:lang w:eastAsia="it-IT"/>
        </w:rPr>
        <w:t>Senadores señores Coloma, Galilea</w:t>
      </w:r>
      <w:r w:rsidRPr="00CE7C29">
        <w:rPr>
          <w:rFonts w:ascii="Arial" w:hAnsi="Arial" w:cs="Arial"/>
          <w:b/>
          <w:bCs/>
          <w:color w:val="auto"/>
          <w:lang w:eastAsia="it-IT"/>
        </w:rPr>
        <w:t>, Insulza, Lagos y Núñez.</w:t>
      </w:r>
    </w:p>
    <w:p w14:paraId="7DB07492" w14:textId="21A5BEE7" w:rsidR="005624B3" w:rsidRPr="00CE7C29" w:rsidRDefault="005624B3" w:rsidP="00540167">
      <w:pPr>
        <w:widowControl/>
        <w:tabs>
          <w:tab w:val="left" w:pos="2835"/>
        </w:tabs>
        <w:jc w:val="both"/>
        <w:rPr>
          <w:rFonts w:ascii="Arial" w:hAnsi="Arial" w:cs="Arial"/>
          <w:b/>
          <w:color w:val="auto"/>
          <w:spacing w:val="6"/>
          <w:lang w:eastAsia="ar-SA"/>
        </w:rPr>
      </w:pPr>
    </w:p>
    <w:p w14:paraId="393C8C80" w14:textId="3E38FBBA" w:rsidR="00540167" w:rsidRPr="00071243" w:rsidRDefault="00540167" w:rsidP="00540167">
      <w:pPr>
        <w:tabs>
          <w:tab w:val="left" w:pos="3544"/>
        </w:tabs>
        <w:autoSpaceDE w:val="0"/>
        <w:autoSpaceDN w:val="0"/>
        <w:adjustRightInd w:val="0"/>
        <w:contextualSpacing/>
        <w:jc w:val="center"/>
        <w:rPr>
          <w:rFonts w:ascii="Arial" w:hAnsi="Arial" w:cs="Arial"/>
          <w:b/>
          <w:bCs/>
          <w:color w:val="auto"/>
        </w:rPr>
      </w:pPr>
      <w:r w:rsidRPr="00071243">
        <w:rPr>
          <w:rFonts w:ascii="Arial" w:hAnsi="Arial" w:cs="Arial"/>
          <w:b/>
          <w:bCs/>
          <w:color w:val="auto"/>
        </w:rPr>
        <w:t>o o o o o</w:t>
      </w:r>
    </w:p>
    <w:p w14:paraId="2B1DECE8" w14:textId="116FDDBA" w:rsidR="008559C6" w:rsidRPr="00071243" w:rsidRDefault="008559C6" w:rsidP="008559C6">
      <w:pPr>
        <w:tabs>
          <w:tab w:val="left" w:pos="3544"/>
        </w:tabs>
        <w:autoSpaceDE w:val="0"/>
        <w:autoSpaceDN w:val="0"/>
        <w:adjustRightInd w:val="0"/>
        <w:contextualSpacing/>
        <w:rPr>
          <w:rFonts w:ascii="Arial" w:hAnsi="Arial" w:cs="Arial"/>
          <w:b/>
          <w:bCs/>
          <w:color w:val="auto"/>
        </w:rPr>
      </w:pPr>
    </w:p>
    <w:p w14:paraId="0B99F23A" w14:textId="77777777" w:rsidR="008E5D81" w:rsidRPr="00071243" w:rsidRDefault="008E5D81" w:rsidP="008559C6">
      <w:pPr>
        <w:tabs>
          <w:tab w:val="left" w:pos="3544"/>
        </w:tabs>
        <w:autoSpaceDE w:val="0"/>
        <w:autoSpaceDN w:val="0"/>
        <w:adjustRightInd w:val="0"/>
        <w:contextualSpacing/>
        <w:rPr>
          <w:rFonts w:ascii="Arial" w:hAnsi="Arial" w:cs="Arial"/>
          <w:b/>
          <w:bCs/>
          <w:color w:val="auto"/>
        </w:rPr>
      </w:pPr>
    </w:p>
    <w:p w14:paraId="7CDE9A87" w14:textId="3A25848A" w:rsidR="008559C6" w:rsidRPr="00071243" w:rsidRDefault="008559C6" w:rsidP="008559C6">
      <w:pPr>
        <w:tabs>
          <w:tab w:val="left" w:pos="3544"/>
        </w:tabs>
        <w:autoSpaceDE w:val="0"/>
        <w:autoSpaceDN w:val="0"/>
        <w:adjustRightInd w:val="0"/>
        <w:ind w:firstLine="2835"/>
        <w:contextualSpacing/>
        <w:jc w:val="both"/>
        <w:rPr>
          <w:rFonts w:ascii="Arial" w:hAnsi="Arial" w:cs="Arial"/>
          <w:bCs/>
          <w:color w:val="auto"/>
        </w:rPr>
      </w:pPr>
      <w:r w:rsidRPr="00071243">
        <w:rPr>
          <w:rFonts w:ascii="Arial" w:hAnsi="Arial" w:cs="Arial"/>
          <w:bCs/>
          <w:color w:val="auto"/>
        </w:rPr>
        <w:t xml:space="preserve">5) La </w:t>
      </w:r>
      <w:r w:rsidRPr="00071243">
        <w:rPr>
          <w:rFonts w:ascii="Arial" w:hAnsi="Arial" w:cs="Arial"/>
          <w:b/>
          <w:bCs/>
          <w:color w:val="auto"/>
        </w:rPr>
        <w:t>indicación número 12H</w:t>
      </w:r>
      <w:r w:rsidRPr="00071243">
        <w:rPr>
          <w:rFonts w:ascii="Arial" w:hAnsi="Arial" w:cs="Arial"/>
          <w:bCs/>
          <w:color w:val="auto"/>
        </w:rPr>
        <w:t>, elimina su número 4.</w:t>
      </w:r>
    </w:p>
    <w:p w14:paraId="63F286B4" w14:textId="2A9B8EBF" w:rsidR="008E5D81" w:rsidRPr="00B1261C" w:rsidRDefault="008E5D81" w:rsidP="008559C6">
      <w:pPr>
        <w:tabs>
          <w:tab w:val="left" w:pos="3544"/>
        </w:tabs>
        <w:autoSpaceDE w:val="0"/>
        <w:autoSpaceDN w:val="0"/>
        <w:adjustRightInd w:val="0"/>
        <w:ind w:firstLine="2835"/>
        <w:contextualSpacing/>
        <w:jc w:val="both"/>
        <w:rPr>
          <w:rFonts w:ascii="Arial" w:hAnsi="Arial" w:cs="Arial"/>
          <w:bCs/>
          <w:color w:val="auto"/>
        </w:rPr>
      </w:pPr>
    </w:p>
    <w:p w14:paraId="2CC0045D" w14:textId="22B73F14" w:rsidR="00525BC0" w:rsidRPr="00B1261C" w:rsidRDefault="00525BC0" w:rsidP="008559C6">
      <w:pPr>
        <w:tabs>
          <w:tab w:val="left" w:pos="3544"/>
        </w:tabs>
        <w:autoSpaceDE w:val="0"/>
        <w:autoSpaceDN w:val="0"/>
        <w:adjustRightInd w:val="0"/>
        <w:ind w:firstLine="2835"/>
        <w:contextualSpacing/>
        <w:jc w:val="both"/>
        <w:rPr>
          <w:rFonts w:ascii="Arial" w:hAnsi="Arial" w:cs="Arial"/>
          <w:bCs/>
          <w:color w:val="auto"/>
        </w:rPr>
      </w:pPr>
    </w:p>
    <w:p w14:paraId="59D67C05" w14:textId="7EDD58FE" w:rsidR="00C24787" w:rsidRPr="0084465D" w:rsidRDefault="00525BC0" w:rsidP="008559C6">
      <w:pPr>
        <w:tabs>
          <w:tab w:val="left" w:pos="3544"/>
        </w:tabs>
        <w:autoSpaceDE w:val="0"/>
        <w:autoSpaceDN w:val="0"/>
        <w:adjustRightInd w:val="0"/>
        <w:ind w:firstLine="2835"/>
        <w:contextualSpacing/>
        <w:jc w:val="both"/>
        <w:rPr>
          <w:rFonts w:ascii="Arial" w:hAnsi="Arial" w:cs="Arial"/>
          <w:bCs/>
          <w:color w:val="auto"/>
        </w:rPr>
      </w:pPr>
      <w:r w:rsidRPr="00B1261C">
        <w:rPr>
          <w:rFonts w:ascii="Arial" w:hAnsi="Arial" w:cs="Arial"/>
          <w:bCs/>
          <w:color w:val="auto"/>
        </w:rPr>
        <w:t xml:space="preserve">El </w:t>
      </w:r>
      <w:r w:rsidRPr="00B1261C">
        <w:rPr>
          <w:rFonts w:ascii="Arial" w:hAnsi="Arial" w:cs="Arial"/>
          <w:b/>
          <w:bCs/>
          <w:color w:val="auto"/>
        </w:rPr>
        <w:t>señor Bohme</w:t>
      </w:r>
      <w:r w:rsidR="00C24787" w:rsidRPr="00B1261C">
        <w:rPr>
          <w:rFonts w:ascii="Arial" w:hAnsi="Arial" w:cs="Arial"/>
          <w:bCs/>
          <w:color w:val="auto"/>
        </w:rPr>
        <w:t xml:space="preserve"> explicó que este nú</w:t>
      </w:r>
      <w:r w:rsidR="00C24787" w:rsidRPr="0084465D">
        <w:rPr>
          <w:rFonts w:ascii="Arial" w:hAnsi="Arial" w:cs="Arial"/>
          <w:bCs/>
          <w:color w:val="auto"/>
        </w:rPr>
        <w:t>mero</w:t>
      </w:r>
      <w:r w:rsidRPr="0084465D">
        <w:rPr>
          <w:rFonts w:ascii="Arial" w:hAnsi="Arial" w:cs="Arial"/>
          <w:bCs/>
          <w:color w:val="auto"/>
        </w:rPr>
        <w:t xml:space="preserve"> tenía relación con que el </w:t>
      </w:r>
      <w:r w:rsidR="00C24787" w:rsidRPr="0084465D">
        <w:rPr>
          <w:rFonts w:ascii="Arial" w:hAnsi="Arial" w:cs="Arial"/>
          <w:bCs/>
          <w:color w:val="auto"/>
        </w:rPr>
        <w:t>componente</w:t>
      </w:r>
      <w:r w:rsidRPr="0084465D">
        <w:rPr>
          <w:rFonts w:ascii="Arial" w:hAnsi="Arial" w:cs="Arial"/>
          <w:bCs/>
          <w:color w:val="auto"/>
        </w:rPr>
        <w:t xml:space="preserve"> sobre el margen se</w:t>
      </w:r>
      <w:r w:rsidR="00C24787" w:rsidRPr="0084465D">
        <w:rPr>
          <w:rFonts w:ascii="Arial" w:hAnsi="Arial" w:cs="Arial"/>
          <w:bCs/>
          <w:color w:val="auto"/>
        </w:rPr>
        <w:t xml:space="preserve"> definía en función del precio del cobre, por lo que el mencionado número permitía actualizar el precio </w:t>
      </w:r>
      <w:r w:rsidR="00DF446B" w:rsidRPr="0084465D">
        <w:rPr>
          <w:rFonts w:ascii="Arial" w:hAnsi="Arial" w:cs="Arial"/>
          <w:bCs/>
          <w:color w:val="auto"/>
        </w:rPr>
        <w:t>del cobre con la inflación, no obstante, refirió que al camb</w:t>
      </w:r>
      <w:r w:rsidR="0084465D" w:rsidRPr="0084465D">
        <w:rPr>
          <w:rFonts w:ascii="Arial" w:hAnsi="Arial" w:cs="Arial"/>
          <w:bCs/>
          <w:color w:val="auto"/>
        </w:rPr>
        <w:t>iarse la fórmula pierde sentido mantenerlo en el proyecto de ley.</w:t>
      </w:r>
      <w:r w:rsidR="00DF446B" w:rsidRPr="0084465D">
        <w:rPr>
          <w:rFonts w:ascii="Arial" w:hAnsi="Arial" w:cs="Arial"/>
          <w:bCs/>
          <w:color w:val="auto"/>
        </w:rPr>
        <w:t xml:space="preserve"> </w:t>
      </w:r>
    </w:p>
    <w:p w14:paraId="57775213" w14:textId="77777777" w:rsidR="00525BC0" w:rsidRPr="00071243" w:rsidRDefault="00525BC0" w:rsidP="008559C6">
      <w:pPr>
        <w:tabs>
          <w:tab w:val="left" w:pos="3544"/>
        </w:tabs>
        <w:autoSpaceDE w:val="0"/>
        <w:autoSpaceDN w:val="0"/>
        <w:adjustRightInd w:val="0"/>
        <w:ind w:firstLine="2835"/>
        <w:contextualSpacing/>
        <w:jc w:val="both"/>
        <w:rPr>
          <w:rFonts w:ascii="Arial" w:hAnsi="Arial" w:cs="Arial"/>
          <w:bCs/>
          <w:color w:val="auto"/>
        </w:rPr>
      </w:pPr>
    </w:p>
    <w:p w14:paraId="700BB7B7" w14:textId="0CC9935F" w:rsidR="008E5D81" w:rsidRPr="0084465D" w:rsidRDefault="008E5D81" w:rsidP="008559C6">
      <w:pPr>
        <w:tabs>
          <w:tab w:val="left" w:pos="3544"/>
        </w:tabs>
        <w:autoSpaceDE w:val="0"/>
        <w:autoSpaceDN w:val="0"/>
        <w:adjustRightInd w:val="0"/>
        <w:ind w:firstLine="2835"/>
        <w:contextualSpacing/>
        <w:jc w:val="both"/>
        <w:rPr>
          <w:rFonts w:ascii="Arial" w:hAnsi="Arial" w:cs="Arial"/>
          <w:bCs/>
          <w:color w:val="auto"/>
        </w:rPr>
      </w:pPr>
    </w:p>
    <w:p w14:paraId="62E75F9D" w14:textId="77777777" w:rsidR="0084465D" w:rsidRPr="0084465D" w:rsidRDefault="008E5D81" w:rsidP="00932A33">
      <w:pPr>
        <w:tabs>
          <w:tab w:val="left" w:pos="0"/>
          <w:tab w:val="left" w:pos="2835"/>
        </w:tabs>
        <w:ind w:firstLine="2835"/>
        <w:jc w:val="both"/>
        <w:rPr>
          <w:rFonts w:ascii="Arial" w:hAnsi="Arial" w:cs="Arial"/>
          <w:b/>
          <w:bCs/>
          <w:color w:val="auto"/>
          <w:lang w:eastAsia="it-IT"/>
        </w:rPr>
      </w:pPr>
      <w:r w:rsidRPr="0084465D">
        <w:rPr>
          <w:rFonts w:ascii="Arial" w:hAnsi="Arial" w:cs="Times New Roman"/>
          <w:b/>
          <w:bCs/>
          <w:color w:val="auto"/>
        </w:rPr>
        <w:t xml:space="preserve">-- En votación, la indicación número 12H fue aprobada por la unanimidad de los miembros de la Comisión, </w:t>
      </w:r>
      <w:r w:rsidRPr="0084465D">
        <w:rPr>
          <w:rFonts w:ascii="Arial" w:hAnsi="Arial" w:cs="Arial"/>
          <w:b/>
          <w:bCs/>
          <w:color w:val="auto"/>
          <w:lang w:eastAsia="it-IT"/>
        </w:rPr>
        <w:t xml:space="preserve">Honorables </w:t>
      </w:r>
      <w:r w:rsidR="00525BC0" w:rsidRPr="0084465D">
        <w:rPr>
          <w:rFonts w:ascii="Arial" w:hAnsi="Arial" w:cs="Arial"/>
          <w:b/>
          <w:bCs/>
          <w:color w:val="auto"/>
          <w:lang w:eastAsia="it-IT"/>
        </w:rPr>
        <w:t>Senadores señores Coloma, Galilea</w:t>
      </w:r>
      <w:r w:rsidRPr="0084465D">
        <w:rPr>
          <w:rFonts w:ascii="Arial" w:hAnsi="Arial" w:cs="Arial"/>
          <w:b/>
          <w:bCs/>
          <w:color w:val="auto"/>
          <w:lang w:eastAsia="it-IT"/>
        </w:rPr>
        <w:t>, Insulza, Lagos y Núñez.</w:t>
      </w:r>
      <w:r w:rsidR="00932A33" w:rsidRPr="0084465D">
        <w:rPr>
          <w:rFonts w:ascii="Arial" w:hAnsi="Arial" w:cs="Arial"/>
          <w:b/>
          <w:bCs/>
          <w:color w:val="auto"/>
          <w:lang w:eastAsia="it-IT"/>
        </w:rPr>
        <w:t xml:space="preserve"> </w:t>
      </w:r>
    </w:p>
    <w:p w14:paraId="2B38834A" w14:textId="77777777" w:rsidR="0084465D" w:rsidRPr="00B1261C" w:rsidRDefault="0084465D" w:rsidP="00932A33">
      <w:pPr>
        <w:tabs>
          <w:tab w:val="left" w:pos="0"/>
          <w:tab w:val="left" w:pos="2835"/>
        </w:tabs>
        <w:ind w:firstLine="2835"/>
        <w:jc w:val="both"/>
        <w:rPr>
          <w:rFonts w:ascii="Arial" w:hAnsi="Arial" w:cs="Arial"/>
          <w:b/>
          <w:bCs/>
          <w:color w:val="auto"/>
          <w:lang w:eastAsia="it-IT"/>
        </w:rPr>
      </w:pPr>
    </w:p>
    <w:p w14:paraId="52CDD012" w14:textId="48BD8F8A" w:rsidR="00525BC0" w:rsidRPr="00B1261C" w:rsidRDefault="00525BC0" w:rsidP="00932A33">
      <w:pPr>
        <w:tabs>
          <w:tab w:val="left" w:pos="0"/>
          <w:tab w:val="left" w:pos="2835"/>
        </w:tabs>
        <w:ind w:firstLine="2835"/>
        <w:jc w:val="both"/>
        <w:rPr>
          <w:rFonts w:ascii="Arial" w:hAnsi="Arial" w:cs="Arial"/>
          <w:b/>
          <w:bCs/>
          <w:color w:val="auto"/>
          <w:lang w:eastAsia="it-IT"/>
        </w:rPr>
      </w:pPr>
      <w:r w:rsidRPr="00B1261C">
        <w:rPr>
          <w:rFonts w:ascii="Arial" w:hAnsi="Arial" w:cs="Arial"/>
          <w:b/>
          <w:bCs/>
          <w:color w:val="auto"/>
          <w:lang w:eastAsia="it-IT"/>
        </w:rPr>
        <w:t xml:space="preserve">Por la misma unanimidad </w:t>
      </w:r>
      <w:r w:rsidR="00932A33" w:rsidRPr="00B1261C">
        <w:rPr>
          <w:rFonts w:ascii="Arial" w:hAnsi="Arial" w:cs="Arial"/>
          <w:b/>
          <w:bCs/>
          <w:color w:val="auto"/>
          <w:lang w:eastAsia="it-IT"/>
        </w:rPr>
        <w:t xml:space="preserve">fueron aprobados </w:t>
      </w:r>
      <w:r w:rsidRPr="00B1261C">
        <w:rPr>
          <w:rFonts w:ascii="Arial" w:hAnsi="Arial" w:cs="Arial"/>
          <w:b/>
          <w:bCs/>
          <w:color w:val="auto"/>
          <w:lang w:eastAsia="it-IT"/>
        </w:rPr>
        <w:t>el resto de los numerales del art</w:t>
      </w:r>
      <w:r w:rsidR="00932A33" w:rsidRPr="00B1261C">
        <w:rPr>
          <w:rFonts w:ascii="Arial" w:hAnsi="Arial" w:cs="Arial"/>
          <w:b/>
          <w:bCs/>
          <w:color w:val="auto"/>
          <w:lang w:eastAsia="it-IT"/>
        </w:rPr>
        <w:t>ículo 5°</w:t>
      </w:r>
      <w:r w:rsidRPr="00B1261C">
        <w:rPr>
          <w:rFonts w:ascii="Arial" w:hAnsi="Arial" w:cs="Arial"/>
          <w:b/>
          <w:bCs/>
          <w:color w:val="auto"/>
          <w:lang w:eastAsia="it-IT"/>
        </w:rPr>
        <w:t xml:space="preserve">. </w:t>
      </w:r>
    </w:p>
    <w:p w14:paraId="2C2767C6" w14:textId="77777777" w:rsidR="008E5D81" w:rsidRPr="00B1261C" w:rsidRDefault="008E5D81" w:rsidP="008559C6">
      <w:pPr>
        <w:tabs>
          <w:tab w:val="left" w:pos="3544"/>
        </w:tabs>
        <w:autoSpaceDE w:val="0"/>
        <w:autoSpaceDN w:val="0"/>
        <w:adjustRightInd w:val="0"/>
        <w:ind w:firstLine="2835"/>
        <w:contextualSpacing/>
        <w:jc w:val="both"/>
        <w:rPr>
          <w:rFonts w:ascii="Arial" w:hAnsi="Arial" w:cs="Arial"/>
          <w:bCs/>
          <w:color w:val="auto"/>
        </w:rPr>
      </w:pPr>
    </w:p>
    <w:p w14:paraId="7B454716" w14:textId="60E2934D" w:rsidR="005624B3" w:rsidRPr="00B1261C" w:rsidRDefault="005624B3" w:rsidP="005624B3">
      <w:pPr>
        <w:widowControl/>
        <w:tabs>
          <w:tab w:val="left" w:pos="2835"/>
        </w:tabs>
        <w:jc w:val="both"/>
        <w:rPr>
          <w:rFonts w:ascii="Arial" w:hAnsi="Arial" w:cs="Arial"/>
          <w:b/>
          <w:color w:val="auto"/>
          <w:spacing w:val="6"/>
          <w:lang w:eastAsia="ar-SA"/>
        </w:rPr>
      </w:pPr>
    </w:p>
    <w:p w14:paraId="158884B7" w14:textId="1EACF9EE" w:rsidR="005624B3" w:rsidRPr="00DA4F2D" w:rsidRDefault="005624B3" w:rsidP="005624B3">
      <w:pPr>
        <w:widowControl/>
        <w:tabs>
          <w:tab w:val="left" w:pos="2835"/>
        </w:tabs>
        <w:jc w:val="center"/>
        <w:rPr>
          <w:rFonts w:ascii="Arial" w:hAnsi="Arial" w:cs="Arial"/>
          <w:b/>
          <w:color w:val="auto"/>
          <w:spacing w:val="6"/>
          <w:u w:val="single"/>
          <w:lang w:eastAsia="ar-SA"/>
        </w:rPr>
      </w:pPr>
      <w:r w:rsidRPr="00DA4F2D">
        <w:rPr>
          <w:rFonts w:ascii="Arial" w:hAnsi="Arial" w:cs="Arial"/>
          <w:b/>
          <w:color w:val="auto"/>
          <w:spacing w:val="6"/>
          <w:u w:val="single"/>
          <w:lang w:eastAsia="ar-SA"/>
        </w:rPr>
        <w:t>Artículo 6°</w:t>
      </w:r>
    </w:p>
    <w:p w14:paraId="6CFCE54B" w14:textId="55E611D3" w:rsidR="005624B3" w:rsidRDefault="005624B3" w:rsidP="005624B3">
      <w:pPr>
        <w:widowControl/>
        <w:tabs>
          <w:tab w:val="left" w:pos="2835"/>
        </w:tabs>
        <w:rPr>
          <w:rFonts w:ascii="Arial" w:hAnsi="Arial" w:cs="Arial"/>
          <w:b/>
          <w:color w:val="auto"/>
          <w:spacing w:val="6"/>
          <w:u w:val="single"/>
          <w:lang w:eastAsia="ar-SA"/>
        </w:rPr>
      </w:pPr>
    </w:p>
    <w:p w14:paraId="76469E72" w14:textId="2010F08A" w:rsidR="005624B3" w:rsidRDefault="00655C87" w:rsidP="005624B3">
      <w:pPr>
        <w:widowControl/>
        <w:tabs>
          <w:tab w:val="left" w:pos="2835"/>
        </w:tabs>
        <w:ind w:firstLine="2835"/>
        <w:rPr>
          <w:rFonts w:ascii="Arial" w:hAnsi="Arial" w:cs="Arial"/>
          <w:color w:val="auto"/>
          <w:spacing w:val="6"/>
          <w:lang w:eastAsia="ar-SA"/>
        </w:rPr>
      </w:pPr>
      <w:r>
        <w:rPr>
          <w:rFonts w:ascii="Arial" w:hAnsi="Arial" w:cs="Arial"/>
          <w:color w:val="auto"/>
          <w:spacing w:val="6"/>
          <w:lang w:eastAsia="ar-SA"/>
        </w:rPr>
        <w:t>Es del siguiente tenor</w:t>
      </w:r>
      <w:r w:rsidR="005624B3">
        <w:rPr>
          <w:rFonts w:ascii="Arial" w:hAnsi="Arial" w:cs="Arial"/>
          <w:color w:val="auto"/>
          <w:spacing w:val="6"/>
          <w:lang w:eastAsia="ar-SA"/>
        </w:rPr>
        <w:t xml:space="preserve">: </w:t>
      </w:r>
    </w:p>
    <w:p w14:paraId="24F15592" w14:textId="62E474E4" w:rsidR="005624B3" w:rsidRDefault="005624B3" w:rsidP="005624B3">
      <w:pPr>
        <w:widowControl/>
        <w:tabs>
          <w:tab w:val="left" w:pos="2835"/>
        </w:tabs>
        <w:ind w:firstLine="2835"/>
        <w:rPr>
          <w:rFonts w:ascii="Arial" w:hAnsi="Arial" w:cs="Arial"/>
          <w:color w:val="auto"/>
          <w:spacing w:val="6"/>
          <w:lang w:eastAsia="ar-SA"/>
        </w:rPr>
      </w:pPr>
    </w:p>
    <w:p w14:paraId="617610B8" w14:textId="2A887B61" w:rsidR="005624B3" w:rsidRPr="005624B3" w:rsidRDefault="005624B3" w:rsidP="005624B3">
      <w:pPr>
        <w:widowControl/>
        <w:ind w:firstLine="2835"/>
        <w:contextualSpacing/>
        <w:jc w:val="both"/>
        <w:rPr>
          <w:rFonts w:ascii="Arial" w:hAnsi="Arial" w:cs="Arial"/>
          <w:color w:val="auto"/>
        </w:rPr>
      </w:pPr>
      <w:r>
        <w:rPr>
          <w:rFonts w:ascii="Arial" w:hAnsi="Arial" w:cs="Arial"/>
          <w:color w:val="auto"/>
        </w:rPr>
        <w:t>“</w:t>
      </w:r>
      <w:r w:rsidRPr="005624B3">
        <w:rPr>
          <w:rFonts w:ascii="Arial" w:hAnsi="Arial" w:cs="Arial"/>
          <w:color w:val="auto"/>
        </w:rPr>
        <w:t xml:space="preserve">Artículo 6°.- Para efectos de lo establecido en los artículos 2°, 3° y 4° de esta ley, se entenderá por Renta Imponible Operacional Minera ajustada el resultado de efectuar los siguientes ajustes al cálculo de la renta líquida imponible, determinada conforme a los artículos 29 a 33 de la Ley sobre Impuesto a la Renta: </w:t>
      </w:r>
    </w:p>
    <w:p w14:paraId="096C594F" w14:textId="77777777" w:rsidR="005624B3" w:rsidRPr="005624B3" w:rsidRDefault="005624B3" w:rsidP="005624B3">
      <w:pPr>
        <w:widowControl/>
        <w:ind w:firstLine="2835"/>
        <w:contextualSpacing/>
        <w:jc w:val="both"/>
        <w:rPr>
          <w:rFonts w:ascii="Arial" w:hAnsi="Arial" w:cs="Arial"/>
          <w:color w:val="auto"/>
        </w:rPr>
      </w:pPr>
    </w:p>
    <w:p w14:paraId="1CAAE5D9" w14:textId="73CDE597" w:rsidR="005624B3" w:rsidRPr="005624B3" w:rsidRDefault="005624B3" w:rsidP="005624B3">
      <w:pPr>
        <w:widowControl/>
        <w:ind w:firstLine="2835"/>
        <w:contextualSpacing/>
        <w:jc w:val="both"/>
        <w:rPr>
          <w:rFonts w:ascii="Arial" w:hAnsi="Arial" w:cs="Arial"/>
          <w:color w:val="auto"/>
        </w:rPr>
      </w:pPr>
      <w:r w:rsidRPr="005624B3">
        <w:rPr>
          <w:rFonts w:ascii="Arial" w:hAnsi="Arial" w:cs="Arial"/>
          <w:color w:val="auto"/>
        </w:rPr>
        <w:t xml:space="preserve">1. Agregar a la base imponible, el gravamen contenido en el artículo 3º o 4º de la presente ley, según corresponda. </w:t>
      </w:r>
    </w:p>
    <w:p w14:paraId="63406782" w14:textId="77777777" w:rsidR="005624B3" w:rsidRPr="005624B3" w:rsidRDefault="005624B3" w:rsidP="005624B3">
      <w:pPr>
        <w:widowControl/>
        <w:ind w:firstLine="2835"/>
        <w:contextualSpacing/>
        <w:jc w:val="both"/>
        <w:rPr>
          <w:rFonts w:ascii="Arial" w:hAnsi="Arial" w:cs="Arial"/>
          <w:color w:val="auto"/>
        </w:rPr>
      </w:pPr>
    </w:p>
    <w:p w14:paraId="38CFD07A" w14:textId="34C105DC" w:rsidR="005624B3" w:rsidRPr="005624B3" w:rsidRDefault="005624B3" w:rsidP="005624B3">
      <w:pPr>
        <w:widowControl/>
        <w:ind w:firstLine="2835"/>
        <w:contextualSpacing/>
        <w:jc w:val="both"/>
        <w:rPr>
          <w:rFonts w:ascii="Arial" w:hAnsi="Arial" w:cs="Arial"/>
          <w:color w:val="auto"/>
        </w:rPr>
      </w:pPr>
      <w:r w:rsidRPr="005624B3">
        <w:rPr>
          <w:rFonts w:ascii="Arial" w:hAnsi="Arial" w:cs="Arial"/>
          <w:color w:val="auto"/>
        </w:rPr>
        <w:t>2. Deducir todos aquellos ingresos que no provengan directamente de la venta de productos mineros.</w:t>
      </w:r>
    </w:p>
    <w:p w14:paraId="177DA187" w14:textId="77777777" w:rsidR="005624B3" w:rsidRPr="005624B3" w:rsidRDefault="005624B3" w:rsidP="005624B3">
      <w:pPr>
        <w:widowControl/>
        <w:ind w:firstLine="2835"/>
        <w:contextualSpacing/>
        <w:jc w:val="both"/>
        <w:rPr>
          <w:rFonts w:ascii="Arial" w:hAnsi="Arial" w:cs="Arial"/>
          <w:color w:val="auto"/>
        </w:rPr>
      </w:pPr>
    </w:p>
    <w:p w14:paraId="49AA7D47" w14:textId="4254FA2A" w:rsidR="005624B3" w:rsidRPr="005624B3" w:rsidRDefault="005624B3" w:rsidP="005624B3">
      <w:pPr>
        <w:widowControl/>
        <w:ind w:firstLine="2835"/>
        <w:contextualSpacing/>
        <w:jc w:val="both"/>
        <w:rPr>
          <w:rFonts w:ascii="Arial" w:hAnsi="Arial" w:cs="Arial"/>
          <w:color w:val="auto"/>
        </w:rPr>
      </w:pPr>
      <w:r w:rsidRPr="005624B3">
        <w:rPr>
          <w:rFonts w:ascii="Arial" w:hAnsi="Arial" w:cs="Arial"/>
          <w:color w:val="auto"/>
        </w:rPr>
        <w:t>3. Agregar los gastos y costos necesarios para producir los ingresos a que se refiere el número 2 precedente. Deberán, asimismo, agregarse los gastos de imputación común del explotador minero que no sean asignables exclusivamente a un determinado tipo de ingresos, en la misma proporción que representen los ingresos a que se refiere el numeral precedente respecto del total de los ingresos brutos del explotador minero.</w:t>
      </w:r>
    </w:p>
    <w:p w14:paraId="2C94E057" w14:textId="77777777" w:rsidR="005624B3" w:rsidRPr="005624B3" w:rsidRDefault="005624B3" w:rsidP="005624B3">
      <w:pPr>
        <w:widowControl/>
        <w:ind w:firstLine="2835"/>
        <w:contextualSpacing/>
        <w:jc w:val="both"/>
        <w:rPr>
          <w:rFonts w:ascii="Arial" w:hAnsi="Arial" w:cs="Arial"/>
          <w:color w:val="auto"/>
        </w:rPr>
      </w:pPr>
    </w:p>
    <w:p w14:paraId="666F3162" w14:textId="4D5D8DCF" w:rsidR="005624B3" w:rsidRPr="005624B3" w:rsidRDefault="005624B3" w:rsidP="005624B3">
      <w:pPr>
        <w:widowControl/>
        <w:ind w:firstLine="2835"/>
        <w:contextualSpacing/>
        <w:jc w:val="both"/>
        <w:rPr>
          <w:rFonts w:ascii="Arial" w:hAnsi="Arial" w:cs="Arial"/>
          <w:color w:val="auto"/>
        </w:rPr>
      </w:pPr>
      <w:r w:rsidRPr="005624B3">
        <w:rPr>
          <w:rFonts w:ascii="Arial" w:hAnsi="Arial" w:cs="Arial"/>
          <w:color w:val="auto"/>
        </w:rPr>
        <w:t>4. Agregar, en caso de que se hayan deducido, las siguientes partidas contenidas en el artículo 31 de la Ley sobre Impuesto a la Renta:</w:t>
      </w:r>
    </w:p>
    <w:p w14:paraId="52C67D41" w14:textId="77777777" w:rsidR="005624B3" w:rsidRPr="005624B3" w:rsidRDefault="005624B3" w:rsidP="005624B3">
      <w:pPr>
        <w:widowControl/>
        <w:ind w:firstLine="2835"/>
        <w:contextualSpacing/>
        <w:jc w:val="both"/>
        <w:rPr>
          <w:rFonts w:ascii="Arial" w:hAnsi="Arial" w:cs="Arial"/>
          <w:color w:val="auto"/>
        </w:rPr>
      </w:pPr>
    </w:p>
    <w:p w14:paraId="23BFFBBC" w14:textId="77777777" w:rsidR="005624B3" w:rsidRPr="005624B3" w:rsidRDefault="005624B3" w:rsidP="005624B3">
      <w:pPr>
        <w:widowControl/>
        <w:ind w:firstLine="2835"/>
        <w:contextualSpacing/>
        <w:jc w:val="both"/>
        <w:rPr>
          <w:rFonts w:ascii="Arial" w:hAnsi="Arial" w:cs="Arial"/>
          <w:color w:val="auto"/>
        </w:rPr>
      </w:pPr>
      <w:r w:rsidRPr="005624B3">
        <w:rPr>
          <w:rFonts w:ascii="Arial" w:hAnsi="Arial" w:cs="Arial"/>
          <w:color w:val="auto"/>
        </w:rPr>
        <w:t>a) Los intereses referidos en el número 1º de dicho artículo;</w:t>
      </w:r>
    </w:p>
    <w:p w14:paraId="17291BF6" w14:textId="77777777" w:rsidR="005624B3" w:rsidRPr="005624B3" w:rsidRDefault="005624B3" w:rsidP="005624B3">
      <w:pPr>
        <w:widowControl/>
        <w:ind w:firstLine="2835"/>
        <w:contextualSpacing/>
        <w:jc w:val="both"/>
        <w:rPr>
          <w:rFonts w:ascii="Arial" w:hAnsi="Arial" w:cs="Arial"/>
          <w:color w:val="auto"/>
        </w:rPr>
      </w:pPr>
    </w:p>
    <w:p w14:paraId="1F227CD8" w14:textId="77777777" w:rsidR="005624B3" w:rsidRPr="005624B3" w:rsidRDefault="005624B3" w:rsidP="005624B3">
      <w:pPr>
        <w:widowControl/>
        <w:ind w:firstLine="2835"/>
        <w:contextualSpacing/>
        <w:jc w:val="both"/>
        <w:rPr>
          <w:rFonts w:ascii="Arial" w:hAnsi="Arial" w:cs="Arial"/>
          <w:color w:val="auto"/>
        </w:rPr>
      </w:pPr>
      <w:r w:rsidRPr="005624B3">
        <w:rPr>
          <w:rFonts w:ascii="Arial" w:hAnsi="Arial" w:cs="Arial"/>
          <w:color w:val="auto"/>
        </w:rPr>
        <w:t>b) Las pérdidas de ejercicios anteriores a que hace referencia el número 3º del referido artículo;</w:t>
      </w:r>
    </w:p>
    <w:p w14:paraId="091C2118" w14:textId="77777777" w:rsidR="005624B3" w:rsidRPr="005624B3" w:rsidRDefault="005624B3" w:rsidP="005624B3">
      <w:pPr>
        <w:widowControl/>
        <w:ind w:firstLine="2835"/>
        <w:contextualSpacing/>
        <w:jc w:val="both"/>
        <w:rPr>
          <w:rFonts w:ascii="Arial" w:hAnsi="Arial" w:cs="Arial"/>
          <w:color w:val="auto"/>
        </w:rPr>
      </w:pPr>
    </w:p>
    <w:p w14:paraId="172E5928" w14:textId="77777777" w:rsidR="005624B3" w:rsidRPr="005624B3" w:rsidRDefault="005624B3" w:rsidP="005624B3">
      <w:pPr>
        <w:widowControl/>
        <w:ind w:firstLine="2835"/>
        <w:contextualSpacing/>
        <w:jc w:val="both"/>
        <w:rPr>
          <w:rFonts w:ascii="Arial" w:hAnsi="Arial" w:cs="Arial"/>
          <w:color w:val="auto"/>
        </w:rPr>
      </w:pPr>
      <w:r w:rsidRPr="005624B3">
        <w:rPr>
          <w:rFonts w:ascii="Arial" w:hAnsi="Arial" w:cs="Arial"/>
          <w:color w:val="auto"/>
        </w:rPr>
        <w:t>c) Los cargos por depreciación acelerada de activos fijos y amortización de gastos de organización y puesta en marcha;</w:t>
      </w:r>
    </w:p>
    <w:p w14:paraId="681F194A" w14:textId="77777777" w:rsidR="005624B3" w:rsidRPr="005624B3" w:rsidRDefault="005624B3" w:rsidP="005624B3">
      <w:pPr>
        <w:widowControl/>
        <w:ind w:firstLine="2835"/>
        <w:contextualSpacing/>
        <w:jc w:val="both"/>
        <w:rPr>
          <w:rFonts w:ascii="Arial" w:hAnsi="Arial" w:cs="Arial"/>
          <w:color w:val="auto"/>
        </w:rPr>
      </w:pPr>
    </w:p>
    <w:p w14:paraId="0C1A09D9" w14:textId="77777777" w:rsidR="005624B3" w:rsidRPr="005624B3" w:rsidRDefault="005624B3" w:rsidP="005624B3">
      <w:pPr>
        <w:widowControl/>
        <w:ind w:firstLine="2835"/>
        <w:contextualSpacing/>
        <w:jc w:val="both"/>
        <w:rPr>
          <w:rFonts w:ascii="Arial" w:hAnsi="Arial" w:cs="Arial"/>
          <w:color w:val="auto"/>
        </w:rPr>
      </w:pPr>
      <w:r w:rsidRPr="005624B3">
        <w:rPr>
          <w:rFonts w:ascii="Arial" w:hAnsi="Arial" w:cs="Arial"/>
          <w:color w:val="auto"/>
        </w:rPr>
        <w:t xml:space="preserve">d) La contraprestación que se pague en virtud de un contrato de avío, compraventa de minerales, arrendamiento o usufructo de una pertenencia minera, o cualquier otro que tenga su origen en la entrega de la explotación de un yacimiento minero a un tercero. También deberá agregarse aquella parte del precio de la compraventa de una pertenencia minera que haya sido pactado como un porcentaje de las ventas de productos mineros o de las utilidades del comprador. </w:t>
      </w:r>
    </w:p>
    <w:p w14:paraId="5DF874C4" w14:textId="77777777" w:rsidR="005624B3" w:rsidRPr="005624B3" w:rsidRDefault="005624B3" w:rsidP="005624B3">
      <w:pPr>
        <w:widowControl/>
        <w:ind w:firstLine="2835"/>
        <w:contextualSpacing/>
        <w:jc w:val="both"/>
        <w:rPr>
          <w:rFonts w:ascii="Arial" w:hAnsi="Arial" w:cs="Arial"/>
          <w:color w:val="auto"/>
        </w:rPr>
      </w:pPr>
    </w:p>
    <w:p w14:paraId="1FA4601E" w14:textId="77777777" w:rsidR="005624B3" w:rsidRPr="005624B3" w:rsidRDefault="005624B3" w:rsidP="005624B3">
      <w:pPr>
        <w:widowControl/>
        <w:ind w:firstLine="2835"/>
        <w:contextualSpacing/>
        <w:jc w:val="both"/>
        <w:rPr>
          <w:rFonts w:ascii="Arial" w:hAnsi="Arial" w:cs="Arial"/>
          <w:color w:val="auto"/>
        </w:rPr>
      </w:pPr>
      <w:r w:rsidRPr="005624B3">
        <w:rPr>
          <w:rFonts w:ascii="Arial" w:hAnsi="Arial" w:cs="Arial"/>
          <w:color w:val="auto"/>
        </w:rPr>
        <w:t>5. Deducir la cuota anual de depreciación por los bienes físicos del activo inmovilizado que hubiere correspondido de no aplicarse el régimen de depreciación acelerada.</w:t>
      </w:r>
    </w:p>
    <w:p w14:paraId="00081B5F" w14:textId="77777777" w:rsidR="005624B3" w:rsidRPr="005624B3" w:rsidRDefault="005624B3" w:rsidP="005624B3">
      <w:pPr>
        <w:widowControl/>
        <w:ind w:firstLine="2835"/>
        <w:contextualSpacing/>
        <w:jc w:val="both"/>
        <w:rPr>
          <w:rFonts w:ascii="Arial" w:hAnsi="Arial" w:cs="Arial"/>
          <w:color w:val="auto"/>
        </w:rPr>
      </w:pPr>
    </w:p>
    <w:p w14:paraId="71652E82" w14:textId="4EB1ECFB" w:rsidR="005624B3" w:rsidRDefault="005624B3" w:rsidP="005624B3">
      <w:pPr>
        <w:widowControl/>
        <w:tabs>
          <w:tab w:val="left" w:pos="2835"/>
        </w:tabs>
        <w:ind w:firstLine="2835"/>
        <w:jc w:val="both"/>
        <w:rPr>
          <w:rFonts w:ascii="Arial" w:hAnsi="Arial" w:cs="Arial"/>
          <w:color w:val="auto"/>
        </w:rPr>
      </w:pPr>
      <w:r w:rsidRPr="005624B3">
        <w:rPr>
          <w:rFonts w:ascii="Arial" w:hAnsi="Arial" w:cs="Arial"/>
          <w:color w:val="auto"/>
        </w:rPr>
        <w:t>Lo indicado en el presente artículo es sin perjuicio de lo preceptuado en los artículos 64 del Código Tributario y 41 E de la Ley sobre Impuesto a la Renta.</w:t>
      </w:r>
      <w:r>
        <w:rPr>
          <w:rFonts w:ascii="Arial" w:hAnsi="Arial" w:cs="Arial"/>
          <w:color w:val="auto"/>
        </w:rPr>
        <w:t>”.</w:t>
      </w:r>
    </w:p>
    <w:p w14:paraId="1ADD3546" w14:textId="7290DE45" w:rsidR="005624B3" w:rsidRDefault="005624B3" w:rsidP="005624B3">
      <w:pPr>
        <w:widowControl/>
        <w:tabs>
          <w:tab w:val="left" w:pos="2835"/>
        </w:tabs>
        <w:ind w:firstLine="2835"/>
        <w:jc w:val="both"/>
        <w:rPr>
          <w:rFonts w:ascii="Arial" w:hAnsi="Arial" w:cs="Arial"/>
          <w:color w:val="auto"/>
        </w:rPr>
      </w:pPr>
    </w:p>
    <w:p w14:paraId="3AABF840" w14:textId="47CB41A6" w:rsidR="005624B3" w:rsidRDefault="005624B3" w:rsidP="005624B3">
      <w:pPr>
        <w:widowControl/>
        <w:tabs>
          <w:tab w:val="left" w:pos="2835"/>
        </w:tabs>
        <w:ind w:firstLine="2835"/>
        <w:jc w:val="both"/>
        <w:rPr>
          <w:rFonts w:ascii="Arial" w:hAnsi="Arial" w:cs="Arial"/>
          <w:color w:val="auto"/>
        </w:rPr>
      </w:pPr>
    </w:p>
    <w:p w14:paraId="66ADA459" w14:textId="01212BD7" w:rsidR="006131D3" w:rsidRPr="0079554E" w:rsidRDefault="006131D3" w:rsidP="006131D3">
      <w:pPr>
        <w:widowControl/>
        <w:tabs>
          <w:tab w:val="left" w:pos="2835"/>
        </w:tabs>
        <w:ind w:firstLine="2835"/>
        <w:jc w:val="both"/>
        <w:rPr>
          <w:rFonts w:ascii="Arial" w:hAnsi="Arial" w:cs="Arial"/>
          <w:color w:val="auto"/>
          <w:spacing w:val="6"/>
          <w:lang w:eastAsia="ar-SA"/>
        </w:rPr>
      </w:pPr>
      <w:r w:rsidRPr="0079554E">
        <w:rPr>
          <w:rFonts w:ascii="Arial" w:hAnsi="Arial" w:cs="Arial"/>
          <w:color w:val="auto"/>
          <w:spacing w:val="6"/>
          <w:lang w:eastAsia="ar-SA"/>
        </w:rPr>
        <w:t>En este artículo reca</w:t>
      </w:r>
      <w:r w:rsidR="00683463" w:rsidRPr="0079554E">
        <w:rPr>
          <w:rFonts w:ascii="Arial" w:hAnsi="Arial" w:cs="Arial"/>
          <w:color w:val="auto"/>
          <w:spacing w:val="6"/>
          <w:lang w:eastAsia="ar-SA"/>
        </w:rPr>
        <w:t xml:space="preserve">yeron las siguientes indicaciones de </w:t>
      </w:r>
      <w:r w:rsidR="00683463" w:rsidRPr="0079554E">
        <w:rPr>
          <w:rFonts w:ascii="Arial" w:hAnsi="Arial" w:cs="Arial"/>
          <w:b/>
          <w:color w:val="auto"/>
          <w:spacing w:val="6"/>
          <w:lang w:eastAsia="ar-SA"/>
        </w:rPr>
        <w:t>Su Excelencia el Presidente de la República</w:t>
      </w:r>
      <w:r w:rsidR="00683463" w:rsidRPr="0079554E">
        <w:rPr>
          <w:rFonts w:ascii="Arial" w:hAnsi="Arial" w:cs="Arial"/>
          <w:color w:val="auto"/>
          <w:spacing w:val="6"/>
          <w:lang w:eastAsia="ar-SA"/>
        </w:rPr>
        <w:t>:</w:t>
      </w:r>
    </w:p>
    <w:p w14:paraId="709B8209" w14:textId="0F691662" w:rsidR="00683463" w:rsidRPr="0079554E" w:rsidRDefault="00683463" w:rsidP="006131D3">
      <w:pPr>
        <w:widowControl/>
        <w:tabs>
          <w:tab w:val="left" w:pos="2835"/>
        </w:tabs>
        <w:ind w:firstLine="2835"/>
        <w:jc w:val="both"/>
        <w:rPr>
          <w:rFonts w:ascii="Arial" w:hAnsi="Arial" w:cs="Arial"/>
          <w:color w:val="auto"/>
          <w:spacing w:val="6"/>
          <w:lang w:eastAsia="ar-SA"/>
        </w:rPr>
      </w:pPr>
    </w:p>
    <w:p w14:paraId="4E1C5DA1" w14:textId="46467130" w:rsidR="00683463" w:rsidRPr="008559C6" w:rsidRDefault="008559C6" w:rsidP="008559C6">
      <w:pPr>
        <w:tabs>
          <w:tab w:val="left" w:pos="3544"/>
        </w:tabs>
        <w:ind w:firstLine="2835"/>
        <w:contextualSpacing/>
        <w:jc w:val="both"/>
        <w:rPr>
          <w:rFonts w:ascii="Arial" w:hAnsi="Arial" w:cs="Arial"/>
          <w:color w:val="auto"/>
        </w:rPr>
      </w:pPr>
      <w:r>
        <w:rPr>
          <w:rFonts w:ascii="Arial" w:hAnsi="Arial" w:cs="Arial"/>
          <w:color w:val="auto"/>
          <w:spacing w:val="6"/>
        </w:rPr>
        <w:t>1) P</w:t>
      </w:r>
      <w:r w:rsidR="00683463" w:rsidRPr="0079554E">
        <w:rPr>
          <w:rFonts w:ascii="Arial" w:hAnsi="Arial" w:cs="Arial"/>
          <w:color w:val="auto"/>
          <w:spacing w:val="6"/>
        </w:rPr>
        <w:t xml:space="preserve">ara suprimir en la letra c) del número </w:t>
      </w:r>
      <w:r w:rsidR="00A8492A" w:rsidRPr="0079554E">
        <w:rPr>
          <w:rFonts w:ascii="Arial" w:hAnsi="Arial" w:cs="Arial"/>
          <w:color w:val="auto"/>
          <w:spacing w:val="6"/>
        </w:rPr>
        <w:t>4 de su</w:t>
      </w:r>
      <w:r w:rsidR="00683463" w:rsidRPr="0079554E">
        <w:rPr>
          <w:rFonts w:ascii="Arial" w:hAnsi="Arial" w:cs="Arial"/>
          <w:color w:val="auto"/>
          <w:spacing w:val="6"/>
        </w:rPr>
        <w:t xml:space="preserve"> inciso primero, la </w:t>
      </w:r>
      <w:r w:rsidR="00683463" w:rsidRPr="0079554E">
        <w:rPr>
          <w:rFonts w:ascii="Arial" w:hAnsi="Arial" w:cs="Arial"/>
          <w:color w:val="auto"/>
        </w:rPr>
        <w:t>frase “y amortización de gastos de or</w:t>
      </w:r>
      <w:r>
        <w:rPr>
          <w:rFonts w:ascii="Arial" w:hAnsi="Arial" w:cs="Arial"/>
          <w:color w:val="auto"/>
        </w:rPr>
        <w:t>ganización y puesta en marcha”.</w:t>
      </w:r>
    </w:p>
    <w:p w14:paraId="3CF71FD0" w14:textId="19B47E22" w:rsidR="00683463" w:rsidRDefault="00683463" w:rsidP="00683463">
      <w:pPr>
        <w:tabs>
          <w:tab w:val="left" w:pos="3544"/>
        </w:tabs>
        <w:contextualSpacing/>
        <w:jc w:val="both"/>
        <w:rPr>
          <w:rFonts w:ascii="Arial" w:hAnsi="Arial" w:cs="Arial"/>
          <w:color w:val="auto"/>
        </w:rPr>
      </w:pPr>
    </w:p>
    <w:p w14:paraId="4312F053" w14:textId="77777777" w:rsidR="00683463" w:rsidRPr="00683463" w:rsidRDefault="00683463" w:rsidP="00683463">
      <w:pPr>
        <w:tabs>
          <w:tab w:val="left" w:pos="3544"/>
        </w:tabs>
        <w:autoSpaceDE w:val="0"/>
        <w:autoSpaceDN w:val="0"/>
        <w:adjustRightInd w:val="0"/>
        <w:contextualSpacing/>
        <w:jc w:val="center"/>
        <w:rPr>
          <w:rFonts w:ascii="Arial" w:hAnsi="Arial" w:cs="Arial"/>
          <w:b/>
          <w:bCs/>
          <w:color w:val="auto"/>
        </w:rPr>
      </w:pPr>
      <w:r w:rsidRPr="00683463">
        <w:rPr>
          <w:rFonts w:ascii="Arial" w:hAnsi="Arial" w:cs="Arial"/>
          <w:b/>
          <w:bCs/>
          <w:color w:val="auto"/>
        </w:rPr>
        <w:t>o o o o o</w:t>
      </w:r>
    </w:p>
    <w:p w14:paraId="3C57980C" w14:textId="35EA52D9" w:rsidR="00683463" w:rsidRPr="0079554E" w:rsidRDefault="00683463" w:rsidP="00683463">
      <w:pPr>
        <w:tabs>
          <w:tab w:val="left" w:pos="3544"/>
        </w:tabs>
        <w:contextualSpacing/>
        <w:jc w:val="both"/>
        <w:rPr>
          <w:rFonts w:ascii="Arial" w:hAnsi="Arial" w:cs="Arial"/>
          <w:color w:val="auto"/>
        </w:rPr>
      </w:pPr>
    </w:p>
    <w:p w14:paraId="622EA13A" w14:textId="6342895A" w:rsidR="00683463" w:rsidRPr="0079554E" w:rsidRDefault="008559C6" w:rsidP="00683463">
      <w:pPr>
        <w:tabs>
          <w:tab w:val="left" w:pos="3544"/>
        </w:tabs>
        <w:ind w:firstLine="2835"/>
        <w:contextualSpacing/>
        <w:jc w:val="both"/>
        <w:rPr>
          <w:rFonts w:ascii="Arial" w:hAnsi="Arial" w:cs="Arial"/>
          <w:color w:val="auto"/>
        </w:rPr>
      </w:pPr>
      <w:r>
        <w:rPr>
          <w:rFonts w:ascii="Arial" w:hAnsi="Arial" w:cs="Arial"/>
          <w:color w:val="auto"/>
        </w:rPr>
        <w:t>2) P</w:t>
      </w:r>
      <w:r w:rsidR="00683463" w:rsidRPr="0079554E">
        <w:rPr>
          <w:rFonts w:ascii="Arial" w:hAnsi="Arial" w:cs="Arial"/>
          <w:color w:val="auto"/>
        </w:rPr>
        <w:t>ara consultar</w:t>
      </w:r>
      <w:r w:rsidR="00A8492A" w:rsidRPr="0079554E">
        <w:rPr>
          <w:rFonts w:ascii="Arial" w:hAnsi="Arial" w:cs="Arial"/>
          <w:color w:val="auto"/>
        </w:rPr>
        <w:t>, en el número 4 de su inciso primero,</w:t>
      </w:r>
      <w:r w:rsidR="00683463" w:rsidRPr="0079554E">
        <w:rPr>
          <w:rFonts w:ascii="Arial" w:hAnsi="Arial" w:cs="Arial"/>
          <w:color w:val="auto"/>
        </w:rPr>
        <w:t xml:space="preserve"> la siguiente letra d), nueva:</w:t>
      </w:r>
    </w:p>
    <w:p w14:paraId="3BC2A830" w14:textId="29E314EE" w:rsidR="00683463" w:rsidRPr="0079554E" w:rsidRDefault="00683463" w:rsidP="00683463">
      <w:pPr>
        <w:tabs>
          <w:tab w:val="left" w:pos="3544"/>
        </w:tabs>
        <w:ind w:firstLine="2835"/>
        <w:contextualSpacing/>
        <w:jc w:val="both"/>
        <w:rPr>
          <w:rFonts w:ascii="Arial" w:hAnsi="Arial" w:cs="Arial"/>
          <w:color w:val="auto"/>
        </w:rPr>
      </w:pPr>
    </w:p>
    <w:p w14:paraId="22B002CB" w14:textId="1A49E463" w:rsidR="00683463" w:rsidRPr="008559C6" w:rsidRDefault="00683463" w:rsidP="008559C6">
      <w:pPr>
        <w:tabs>
          <w:tab w:val="left" w:pos="3544"/>
        </w:tabs>
        <w:autoSpaceDE w:val="0"/>
        <w:autoSpaceDN w:val="0"/>
        <w:adjustRightInd w:val="0"/>
        <w:ind w:firstLine="2835"/>
        <w:contextualSpacing/>
        <w:jc w:val="both"/>
        <w:rPr>
          <w:rFonts w:ascii="Arial" w:hAnsi="Arial" w:cs="Arial"/>
          <w:color w:val="auto"/>
        </w:rPr>
      </w:pPr>
      <w:r w:rsidRPr="00683463">
        <w:rPr>
          <w:rFonts w:ascii="Arial" w:hAnsi="Arial" w:cs="Arial"/>
          <w:color w:val="auto"/>
        </w:rPr>
        <w:t>“d) La diferencia, de existir, que se produzca entre la deducción de gastos de organización y puesta en marcha, a la que se refiere el número 9° del referido artículo amortizados en un plazo inferior a seis años; y la proporción que hubiese correspondido deducir por la amortización de dichos gastos en partes iguales, en el plazo de seis años. La diferencia que resulte de aplicar lo dispuesto en esta letra, se amortizará en el tiempo que reste para completar, en cada caso, los seis ejercicios; y”.</w:t>
      </w:r>
    </w:p>
    <w:p w14:paraId="10510A2E" w14:textId="769ABEB4" w:rsidR="0079554E" w:rsidRPr="00071243" w:rsidRDefault="0079554E" w:rsidP="0079554E">
      <w:pPr>
        <w:tabs>
          <w:tab w:val="left" w:pos="0"/>
          <w:tab w:val="left" w:pos="2835"/>
        </w:tabs>
        <w:jc w:val="both"/>
        <w:rPr>
          <w:rFonts w:ascii="Arial" w:hAnsi="Arial" w:cs="Times New Roman"/>
          <w:b/>
          <w:bCs/>
          <w:color w:val="auto"/>
        </w:rPr>
      </w:pPr>
    </w:p>
    <w:p w14:paraId="146BEFD2" w14:textId="793061B4" w:rsidR="0079554E" w:rsidRDefault="0079554E" w:rsidP="0079554E">
      <w:pPr>
        <w:tabs>
          <w:tab w:val="left" w:pos="3544"/>
        </w:tabs>
        <w:autoSpaceDE w:val="0"/>
        <w:autoSpaceDN w:val="0"/>
        <w:adjustRightInd w:val="0"/>
        <w:contextualSpacing/>
        <w:jc w:val="center"/>
        <w:rPr>
          <w:rFonts w:ascii="Arial" w:hAnsi="Arial" w:cs="Arial"/>
          <w:b/>
          <w:bCs/>
          <w:color w:val="auto"/>
        </w:rPr>
      </w:pPr>
      <w:r w:rsidRPr="00683463">
        <w:rPr>
          <w:rFonts w:ascii="Arial" w:hAnsi="Arial" w:cs="Arial"/>
          <w:b/>
          <w:bCs/>
          <w:color w:val="auto"/>
        </w:rPr>
        <w:t>o o o o o</w:t>
      </w:r>
    </w:p>
    <w:p w14:paraId="50213817" w14:textId="465E6E7A" w:rsidR="008559C6" w:rsidRDefault="008559C6" w:rsidP="008559C6">
      <w:pPr>
        <w:tabs>
          <w:tab w:val="left" w:pos="3544"/>
        </w:tabs>
        <w:autoSpaceDE w:val="0"/>
        <w:autoSpaceDN w:val="0"/>
        <w:adjustRightInd w:val="0"/>
        <w:contextualSpacing/>
        <w:rPr>
          <w:rFonts w:ascii="Arial" w:hAnsi="Arial" w:cs="Arial"/>
          <w:b/>
          <w:bCs/>
          <w:color w:val="auto"/>
        </w:rPr>
      </w:pPr>
    </w:p>
    <w:p w14:paraId="2FC11337" w14:textId="77777777" w:rsidR="00E45C0B" w:rsidRPr="00071243" w:rsidRDefault="00E45C0B" w:rsidP="008559C6">
      <w:pPr>
        <w:tabs>
          <w:tab w:val="left" w:pos="3544"/>
        </w:tabs>
        <w:autoSpaceDE w:val="0"/>
        <w:autoSpaceDN w:val="0"/>
        <w:adjustRightInd w:val="0"/>
        <w:contextualSpacing/>
        <w:rPr>
          <w:rFonts w:ascii="Arial" w:hAnsi="Arial" w:cs="Arial"/>
          <w:b/>
          <w:bCs/>
          <w:color w:val="auto"/>
        </w:rPr>
      </w:pPr>
    </w:p>
    <w:p w14:paraId="22E0F8E8" w14:textId="4BC43504" w:rsidR="008559C6" w:rsidRPr="00071243" w:rsidRDefault="008559C6" w:rsidP="008559C6">
      <w:pPr>
        <w:tabs>
          <w:tab w:val="left" w:pos="0"/>
          <w:tab w:val="left" w:pos="2835"/>
        </w:tabs>
        <w:ind w:firstLine="2835"/>
        <w:jc w:val="both"/>
        <w:rPr>
          <w:rFonts w:ascii="Arial" w:hAnsi="Arial" w:cs="Times New Roman"/>
          <w:b/>
          <w:bCs/>
          <w:color w:val="auto"/>
        </w:rPr>
      </w:pPr>
      <w:r w:rsidRPr="00071243">
        <w:rPr>
          <w:rFonts w:ascii="Arial" w:hAnsi="Arial" w:cs="Times New Roman"/>
          <w:b/>
          <w:bCs/>
          <w:color w:val="auto"/>
        </w:rPr>
        <w:t xml:space="preserve">-- Las indicaciones </w:t>
      </w:r>
      <w:r w:rsidR="00F14B70" w:rsidRPr="00071243">
        <w:rPr>
          <w:rFonts w:ascii="Arial" w:hAnsi="Arial" w:cs="Times New Roman"/>
          <w:b/>
          <w:bCs/>
          <w:color w:val="auto"/>
        </w:rPr>
        <w:t>anteriores</w:t>
      </w:r>
      <w:r w:rsidR="00071243" w:rsidRPr="00071243">
        <w:rPr>
          <w:rFonts w:ascii="Arial" w:hAnsi="Arial" w:cs="Times New Roman"/>
          <w:b/>
          <w:bCs/>
          <w:color w:val="auto"/>
        </w:rPr>
        <w:t xml:space="preserve"> </w:t>
      </w:r>
      <w:r w:rsidRPr="00071243">
        <w:rPr>
          <w:rFonts w:ascii="Arial" w:hAnsi="Arial" w:cs="Times New Roman"/>
          <w:b/>
          <w:bCs/>
          <w:color w:val="auto"/>
        </w:rPr>
        <w:t xml:space="preserve">fueron retiradas por su autor.  </w:t>
      </w:r>
    </w:p>
    <w:p w14:paraId="4359408D" w14:textId="1F25C5A4" w:rsidR="00804695" w:rsidRPr="00B1261C" w:rsidRDefault="00804695" w:rsidP="008559C6">
      <w:pPr>
        <w:tabs>
          <w:tab w:val="left" w:pos="0"/>
          <w:tab w:val="left" w:pos="2835"/>
        </w:tabs>
        <w:ind w:firstLine="2835"/>
        <w:jc w:val="both"/>
        <w:rPr>
          <w:rFonts w:ascii="Arial" w:hAnsi="Arial" w:cs="Times New Roman"/>
          <w:b/>
          <w:bCs/>
          <w:color w:val="auto"/>
        </w:rPr>
      </w:pPr>
    </w:p>
    <w:p w14:paraId="071BE4CC" w14:textId="0B52762B" w:rsidR="00804695" w:rsidRPr="00B1261C" w:rsidRDefault="00804695" w:rsidP="008559C6">
      <w:pPr>
        <w:tabs>
          <w:tab w:val="left" w:pos="0"/>
          <w:tab w:val="left" w:pos="2835"/>
        </w:tabs>
        <w:ind w:firstLine="2835"/>
        <w:jc w:val="both"/>
        <w:rPr>
          <w:rFonts w:ascii="Arial" w:hAnsi="Arial" w:cs="Times New Roman"/>
          <w:b/>
          <w:bCs/>
          <w:color w:val="auto"/>
        </w:rPr>
      </w:pPr>
    </w:p>
    <w:p w14:paraId="758BF8AE" w14:textId="4E0E1CFB" w:rsidR="00804695" w:rsidRPr="00B1261C" w:rsidRDefault="00804695" w:rsidP="008559C6">
      <w:pPr>
        <w:tabs>
          <w:tab w:val="left" w:pos="0"/>
          <w:tab w:val="left" w:pos="2835"/>
        </w:tabs>
        <w:ind w:firstLine="2835"/>
        <w:jc w:val="both"/>
        <w:rPr>
          <w:rFonts w:ascii="Arial" w:hAnsi="Arial" w:cs="Times New Roman"/>
          <w:bCs/>
          <w:color w:val="auto"/>
        </w:rPr>
      </w:pPr>
      <w:r w:rsidRPr="00B1261C">
        <w:rPr>
          <w:rFonts w:ascii="Arial" w:hAnsi="Arial" w:cs="Times New Roman"/>
          <w:bCs/>
          <w:color w:val="auto"/>
        </w:rPr>
        <w:t xml:space="preserve">3) La </w:t>
      </w:r>
      <w:r w:rsidRPr="00B1261C">
        <w:rPr>
          <w:rFonts w:ascii="Arial" w:hAnsi="Arial" w:cs="Times New Roman"/>
          <w:b/>
          <w:bCs/>
          <w:color w:val="auto"/>
        </w:rPr>
        <w:t>indicación número 13H</w:t>
      </w:r>
      <w:r w:rsidRPr="00B1261C">
        <w:rPr>
          <w:rFonts w:ascii="Arial" w:hAnsi="Arial" w:cs="Times New Roman"/>
          <w:bCs/>
          <w:color w:val="auto"/>
        </w:rPr>
        <w:t>, para suprimir, en la letra c) del número 4 de su inciso primero, la frase “y amortización de gastos de organización y puesta en marc</w:t>
      </w:r>
      <w:r w:rsidR="00DF446B" w:rsidRPr="00B1261C">
        <w:rPr>
          <w:rFonts w:ascii="Arial" w:hAnsi="Arial" w:cs="Times New Roman"/>
          <w:bCs/>
          <w:color w:val="auto"/>
        </w:rPr>
        <w:t>h</w:t>
      </w:r>
      <w:r w:rsidRPr="00B1261C">
        <w:rPr>
          <w:rFonts w:ascii="Arial" w:hAnsi="Arial" w:cs="Times New Roman"/>
          <w:bCs/>
          <w:color w:val="auto"/>
        </w:rPr>
        <w:t>a”.</w:t>
      </w:r>
    </w:p>
    <w:p w14:paraId="01126DA1" w14:textId="6B750CEB" w:rsidR="008E5D81" w:rsidRPr="00B1261C" w:rsidRDefault="008E5D81" w:rsidP="00932A33">
      <w:pPr>
        <w:tabs>
          <w:tab w:val="left" w:pos="0"/>
          <w:tab w:val="left" w:pos="2835"/>
        </w:tabs>
        <w:jc w:val="both"/>
        <w:rPr>
          <w:rFonts w:ascii="Arial" w:hAnsi="Arial" w:cs="Times New Roman"/>
          <w:bCs/>
          <w:color w:val="auto"/>
        </w:rPr>
      </w:pPr>
    </w:p>
    <w:p w14:paraId="2B213828" w14:textId="4D552A0C" w:rsidR="00804695" w:rsidRPr="00B1261C" w:rsidRDefault="00804695" w:rsidP="00804695">
      <w:pPr>
        <w:tabs>
          <w:tab w:val="left" w:pos="0"/>
          <w:tab w:val="left" w:pos="2835"/>
        </w:tabs>
        <w:jc w:val="both"/>
        <w:rPr>
          <w:rFonts w:ascii="Arial" w:hAnsi="Arial" w:cs="Times New Roman"/>
          <w:bCs/>
          <w:color w:val="auto"/>
        </w:rPr>
      </w:pPr>
    </w:p>
    <w:p w14:paraId="5712D7D0" w14:textId="77777777" w:rsidR="00804695" w:rsidRPr="00B1261C" w:rsidRDefault="00804695" w:rsidP="00804695">
      <w:pPr>
        <w:tabs>
          <w:tab w:val="left" w:pos="3544"/>
        </w:tabs>
        <w:autoSpaceDE w:val="0"/>
        <w:autoSpaceDN w:val="0"/>
        <w:adjustRightInd w:val="0"/>
        <w:contextualSpacing/>
        <w:jc w:val="center"/>
        <w:rPr>
          <w:rFonts w:ascii="Arial" w:hAnsi="Arial" w:cs="Arial"/>
          <w:b/>
          <w:bCs/>
          <w:color w:val="auto"/>
        </w:rPr>
      </w:pPr>
      <w:r w:rsidRPr="00B1261C">
        <w:rPr>
          <w:rFonts w:ascii="Arial" w:hAnsi="Arial" w:cs="Arial"/>
          <w:b/>
          <w:bCs/>
          <w:color w:val="auto"/>
        </w:rPr>
        <w:t>o o o o o</w:t>
      </w:r>
    </w:p>
    <w:p w14:paraId="573AF503" w14:textId="716F06B7" w:rsidR="00804695" w:rsidRPr="00B1261C" w:rsidRDefault="00804695" w:rsidP="00804695">
      <w:pPr>
        <w:tabs>
          <w:tab w:val="left" w:pos="0"/>
          <w:tab w:val="left" w:pos="2835"/>
        </w:tabs>
        <w:jc w:val="both"/>
        <w:rPr>
          <w:rFonts w:ascii="Arial" w:hAnsi="Arial" w:cs="Times New Roman"/>
          <w:bCs/>
          <w:color w:val="auto"/>
        </w:rPr>
      </w:pPr>
    </w:p>
    <w:p w14:paraId="4B619D88" w14:textId="50DCECC2" w:rsidR="00804695" w:rsidRPr="001D6A9F" w:rsidRDefault="00804695" w:rsidP="00804695">
      <w:pPr>
        <w:tabs>
          <w:tab w:val="left" w:pos="0"/>
          <w:tab w:val="left" w:pos="2835"/>
        </w:tabs>
        <w:ind w:firstLine="2835"/>
        <w:jc w:val="both"/>
        <w:rPr>
          <w:rFonts w:ascii="Arial" w:hAnsi="Arial" w:cs="Times New Roman"/>
          <w:bCs/>
          <w:color w:val="auto"/>
        </w:rPr>
      </w:pPr>
      <w:r w:rsidRPr="00B1261C">
        <w:rPr>
          <w:rFonts w:ascii="Arial" w:hAnsi="Arial" w:cs="Times New Roman"/>
          <w:bCs/>
          <w:color w:val="auto"/>
        </w:rPr>
        <w:t xml:space="preserve">4) La </w:t>
      </w:r>
      <w:r w:rsidRPr="00B1261C">
        <w:rPr>
          <w:rFonts w:ascii="Arial" w:hAnsi="Arial" w:cs="Times New Roman"/>
          <w:b/>
          <w:bCs/>
          <w:color w:val="auto"/>
        </w:rPr>
        <w:t>indicación número 14H</w:t>
      </w:r>
      <w:r w:rsidRPr="00B1261C">
        <w:rPr>
          <w:rFonts w:ascii="Arial" w:hAnsi="Arial" w:cs="Times New Roman"/>
          <w:bCs/>
          <w:color w:val="auto"/>
        </w:rPr>
        <w:t xml:space="preserve">, para consultar en el </w:t>
      </w:r>
      <w:r w:rsidRPr="001D6A9F">
        <w:rPr>
          <w:rFonts w:ascii="Arial" w:hAnsi="Arial" w:cs="Times New Roman"/>
          <w:bCs/>
          <w:color w:val="auto"/>
        </w:rPr>
        <w:t xml:space="preserve">número 4 de su inciso primer, la siguiente letra d), nueva: </w:t>
      </w:r>
    </w:p>
    <w:p w14:paraId="4673BDF8" w14:textId="769E367A" w:rsidR="00804695" w:rsidRPr="001D6A9F" w:rsidRDefault="00804695" w:rsidP="00804695">
      <w:pPr>
        <w:tabs>
          <w:tab w:val="left" w:pos="0"/>
          <w:tab w:val="left" w:pos="2835"/>
        </w:tabs>
        <w:ind w:firstLine="2835"/>
        <w:jc w:val="both"/>
        <w:rPr>
          <w:rFonts w:ascii="Arial" w:hAnsi="Arial" w:cs="Times New Roman"/>
          <w:bCs/>
          <w:color w:val="auto"/>
        </w:rPr>
      </w:pPr>
    </w:p>
    <w:p w14:paraId="0F146C99" w14:textId="0793F3D6" w:rsidR="00804695" w:rsidRPr="001D6A9F" w:rsidRDefault="00804695" w:rsidP="00804695">
      <w:pPr>
        <w:tabs>
          <w:tab w:val="left" w:pos="3544"/>
        </w:tabs>
        <w:autoSpaceDE w:val="0"/>
        <w:autoSpaceDN w:val="0"/>
        <w:adjustRightInd w:val="0"/>
        <w:ind w:firstLine="2835"/>
        <w:contextualSpacing/>
        <w:jc w:val="both"/>
        <w:rPr>
          <w:rFonts w:ascii="Arial" w:hAnsi="Arial" w:cs="Arial"/>
          <w:color w:val="auto"/>
        </w:rPr>
      </w:pPr>
      <w:r w:rsidRPr="001D6A9F">
        <w:rPr>
          <w:rFonts w:ascii="Arial" w:hAnsi="Arial" w:cs="Arial"/>
          <w:color w:val="auto"/>
        </w:rPr>
        <w:t>“d) La diferencia, de existir, que se produzca entre la deducción de gastos de organización y puesta en marcha, a la que se refiere el número 9° del referido artículo amortizados en un plazo inferior a seis años; y la proporción que hubiese correspondido deducir por la amortización de dichos gastos en partes iguales, en el plazo de seis años. La diferencia que resulte de aplicar lo dispuesto en esta letra, se amortizará en el tiempo que reste para completar, en cada caso, los seis ejercicios; y”.</w:t>
      </w:r>
    </w:p>
    <w:p w14:paraId="51FE16A2" w14:textId="567CD476" w:rsidR="008E5D81" w:rsidRPr="001D6A9F" w:rsidRDefault="008E5D81" w:rsidP="00804695">
      <w:pPr>
        <w:tabs>
          <w:tab w:val="left" w:pos="3544"/>
        </w:tabs>
        <w:autoSpaceDE w:val="0"/>
        <w:autoSpaceDN w:val="0"/>
        <w:adjustRightInd w:val="0"/>
        <w:ind w:firstLine="2835"/>
        <w:contextualSpacing/>
        <w:jc w:val="both"/>
        <w:rPr>
          <w:rFonts w:ascii="Arial" w:hAnsi="Arial" w:cs="Arial"/>
          <w:color w:val="auto"/>
        </w:rPr>
      </w:pPr>
    </w:p>
    <w:p w14:paraId="0DEF994C" w14:textId="62AE4D37" w:rsidR="008E5D81" w:rsidRDefault="008E5D81" w:rsidP="00804695">
      <w:pPr>
        <w:tabs>
          <w:tab w:val="left" w:pos="3544"/>
        </w:tabs>
        <w:autoSpaceDE w:val="0"/>
        <w:autoSpaceDN w:val="0"/>
        <w:adjustRightInd w:val="0"/>
        <w:ind w:firstLine="2835"/>
        <w:contextualSpacing/>
        <w:jc w:val="both"/>
        <w:rPr>
          <w:rFonts w:ascii="Arial" w:hAnsi="Arial" w:cs="Arial"/>
          <w:color w:val="auto"/>
        </w:rPr>
      </w:pPr>
    </w:p>
    <w:p w14:paraId="15DB9465" w14:textId="7477EAD5" w:rsidR="00DF446B" w:rsidRPr="0084465D" w:rsidRDefault="00932A33" w:rsidP="00932A33">
      <w:pPr>
        <w:tabs>
          <w:tab w:val="left" w:pos="0"/>
          <w:tab w:val="left" w:pos="2835"/>
        </w:tabs>
        <w:ind w:firstLine="2835"/>
        <w:jc w:val="both"/>
        <w:rPr>
          <w:rFonts w:ascii="Arial" w:hAnsi="Arial" w:cs="Times New Roman"/>
          <w:bCs/>
          <w:color w:val="auto"/>
        </w:rPr>
      </w:pPr>
      <w:r w:rsidRPr="0084465D">
        <w:rPr>
          <w:rFonts w:ascii="Arial" w:hAnsi="Arial" w:cs="Times New Roman"/>
          <w:bCs/>
          <w:color w:val="auto"/>
        </w:rPr>
        <w:t xml:space="preserve">El </w:t>
      </w:r>
      <w:r w:rsidR="00F45E90" w:rsidRPr="0084465D">
        <w:rPr>
          <w:rFonts w:ascii="Arial" w:hAnsi="Arial" w:cs="Times New Roman"/>
          <w:b/>
          <w:bCs/>
          <w:color w:val="auto"/>
        </w:rPr>
        <w:t>señor Boh</w:t>
      </w:r>
      <w:r w:rsidRPr="0084465D">
        <w:rPr>
          <w:rFonts w:ascii="Arial" w:hAnsi="Arial" w:cs="Times New Roman"/>
          <w:b/>
          <w:bCs/>
          <w:color w:val="auto"/>
        </w:rPr>
        <w:t>me</w:t>
      </w:r>
      <w:r w:rsidRPr="0084465D">
        <w:rPr>
          <w:rFonts w:ascii="Arial" w:hAnsi="Arial" w:cs="Times New Roman"/>
          <w:bCs/>
          <w:color w:val="auto"/>
        </w:rPr>
        <w:t xml:space="preserve"> </w:t>
      </w:r>
      <w:r w:rsidR="00DF446B" w:rsidRPr="0084465D">
        <w:rPr>
          <w:rFonts w:ascii="Arial" w:hAnsi="Arial" w:cs="Times New Roman"/>
          <w:bCs/>
          <w:color w:val="auto"/>
        </w:rPr>
        <w:t>expresó que las indicaciones 13H y 14H descansan en la misma idea, pues dicen relación con la reposición de los gastos de amortización y puesta en marcha como un costo para el cálculo de la base imponible del componente sobre el margen, que es la Rioma.</w:t>
      </w:r>
    </w:p>
    <w:p w14:paraId="29FC8DFA" w14:textId="5E7994A2" w:rsidR="00DF446B" w:rsidRPr="0084465D" w:rsidRDefault="00DF446B" w:rsidP="00932A33">
      <w:pPr>
        <w:tabs>
          <w:tab w:val="left" w:pos="0"/>
          <w:tab w:val="left" w:pos="2835"/>
        </w:tabs>
        <w:ind w:firstLine="2835"/>
        <w:jc w:val="both"/>
        <w:rPr>
          <w:rFonts w:ascii="Arial" w:hAnsi="Arial" w:cs="Times New Roman"/>
          <w:bCs/>
          <w:color w:val="auto"/>
        </w:rPr>
      </w:pPr>
    </w:p>
    <w:p w14:paraId="794802F5" w14:textId="666708AC" w:rsidR="00DF446B" w:rsidRPr="00B1261C" w:rsidRDefault="00DF446B" w:rsidP="00932A33">
      <w:pPr>
        <w:tabs>
          <w:tab w:val="left" w:pos="0"/>
          <w:tab w:val="left" w:pos="2835"/>
        </w:tabs>
        <w:ind w:firstLine="2835"/>
        <w:jc w:val="both"/>
        <w:rPr>
          <w:rFonts w:ascii="Arial" w:hAnsi="Arial" w:cs="Times New Roman"/>
          <w:bCs/>
          <w:color w:val="auto"/>
        </w:rPr>
      </w:pPr>
      <w:r w:rsidRPr="0084465D">
        <w:rPr>
          <w:rFonts w:ascii="Arial" w:hAnsi="Arial" w:cs="Times New Roman"/>
          <w:bCs/>
          <w:color w:val="auto"/>
        </w:rPr>
        <w:t>A continuación, manifestó que la indicación 13H</w:t>
      </w:r>
      <w:r w:rsidR="0084465D" w:rsidRPr="0084465D">
        <w:rPr>
          <w:rFonts w:ascii="Arial" w:hAnsi="Arial" w:cs="Times New Roman"/>
          <w:bCs/>
          <w:color w:val="auto"/>
        </w:rPr>
        <w:t xml:space="preserve"> se refiere a que</w:t>
      </w:r>
      <w:r w:rsidRPr="0084465D">
        <w:rPr>
          <w:rFonts w:ascii="Arial" w:hAnsi="Arial" w:cs="Times New Roman"/>
          <w:bCs/>
          <w:color w:val="auto"/>
        </w:rPr>
        <w:t xml:space="preserve"> no se recompone a la base el gasto de organización y puesta en marcha, mientras que la indicación 14H lo que hace es permitir que se deduzca como costo, para efectos de la base imponible del componente sobre el margen, </w:t>
      </w:r>
      <w:r w:rsidR="00800889" w:rsidRPr="0084465D">
        <w:rPr>
          <w:rFonts w:ascii="Arial" w:hAnsi="Arial" w:cs="Times New Roman"/>
          <w:bCs/>
          <w:color w:val="auto"/>
        </w:rPr>
        <w:t xml:space="preserve">los gastos de organización y puesta en marcha, en los mismos términos que se hace actualmente con el impuesto específico a la minería, que dice relación con dividir los gastos de organización y puesta en marcha en un plazo de seis años. </w:t>
      </w:r>
    </w:p>
    <w:p w14:paraId="53D50F2C" w14:textId="43565E15" w:rsidR="00932A33" w:rsidRPr="00B1261C" w:rsidRDefault="00932A33" w:rsidP="00804695">
      <w:pPr>
        <w:tabs>
          <w:tab w:val="left" w:pos="3544"/>
        </w:tabs>
        <w:autoSpaceDE w:val="0"/>
        <w:autoSpaceDN w:val="0"/>
        <w:adjustRightInd w:val="0"/>
        <w:ind w:firstLine="2835"/>
        <w:contextualSpacing/>
        <w:jc w:val="both"/>
        <w:rPr>
          <w:rFonts w:ascii="Arial" w:hAnsi="Arial" w:cs="Arial"/>
          <w:color w:val="auto"/>
        </w:rPr>
      </w:pPr>
    </w:p>
    <w:p w14:paraId="63641C2D" w14:textId="77777777" w:rsidR="00932A33" w:rsidRPr="00B1261C" w:rsidRDefault="00932A33" w:rsidP="00804695">
      <w:pPr>
        <w:tabs>
          <w:tab w:val="left" w:pos="3544"/>
        </w:tabs>
        <w:autoSpaceDE w:val="0"/>
        <w:autoSpaceDN w:val="0"/>
        <w:adjustRightInd w:val="0"/>
        <w:ind w:firstLine="2835"/>
        <w:contextualSpacing/>
        <w:jc w:val="both"/>
        <w:rPr>
          <w:rFonts w:ascii="Arial" w:hAnsi="Arial" w:cs="Arial"/>
          <w:color w:val="auto"/>
        </w:rPr>
      </w:pPr>
    </w:p>
    <w:p w14:paraId="7C926449" w14:textId="77777777" w:rsidR="0084465D" w:rsidRPr="00B1261C" w:rsidRDefault="008E5D81" w:rsidP="008E5D81">
      <w:pPr>
        <w:tabs>
          <w:tab w:val="left" w:pos="0"/>
          <w:tab w:val="left" w:pos="2835"/>
        </w:tabs>
        <w:ind w:firstLine="2835"/>
        <w:jc w:val="both"/>
        <w:rPr>
          <w:rFonts w:ascii="Arial" w:hAnsi="Arial" w:cs="Arial"/>
          <w:b/>
          <w:bCs/>
          <w:color w:val="auto"/>
          <w:lang w:eastAsia="it-IT"/>
        </w:rPr>
      </w:pPr>
      <w:r w:rsidRPr="00B1261C">
        <w:rPr>
          <w:rFonts w:ascii="Arial" w:hAnsi="Arial" w:cs="Times New Roman"/>
          <w:b/>
          <w:bCs/>
          <w:color w:val="auto"/>
        </w:rPr>
        <w:t>-- En votación, la</w:t>
      </w:r>
      <w:r w:rsidR="00932A33" w:rsidRPr="00B1261C">
        <w:rPr>
          <w:rFonts w:ascii="Arial" w:hAnsi="Arial" w:cs="Times New Roman"/>
          <w:b/>
          <w:bCs/>
          <w:color w:val="auto"/>
        </w:rPr>
        <w:t>s indicacio</w:t>
      </w:r>
      <w:r w:rsidRPr="00B1261C">
        <w:rPr>
          <w:rFonts w:ascii="Arial" w:hAnsi="Arial" w:cs="Times New Roman"/>
          <w:b/>
          <w:bCs/>
          <w:color w:val="auto"/>
        </w:rPr>
        <w:t>n</w:t>
      </w:r>
      <w:r w:rsidR="00932A33" w:rsidRPr="00B1261C">
        <w:rPr>
          <w:rFonts w:ascii="Arial" w:hAnsi="Arial" w:cs="Times New Roman"/>
          <w:b/>
          <w:bCs/>
          <w:color w:val="auto"/>
        </w:rPr>
        <w:t>es</w:t>
      </w:r>
      <w:r w:rsidRPr="00B1261C">
        <w:rPr>
          <w:rFonts w:ascii="Arial" w:hAnsi="Arial" w:cs="Times New Roman"/>
          <w:b/>
          <w:bCs/>
          <w:color w:val="auto"/>
        </w:rPr>
        <w:t xml:space="preserve"> número</w:t>
      </w:r>
      <w:r w:rsidR="00932A33" w:rsidRPr="00B1261C">
        <w:rPr>
          <w:rFonts w:ascii="Arial" w:hAnsi="Arial" w:cs="Times New Roman"/>
          <w:b/>
          <w:bCs/>
          <w:color w:val="auto"/>
        </w:rPr>
        <w:t xml:space="preserve"> 13H y</w:t>
      </w:r>
      <w:r w:rsidRPr="00B1261C">
        <w:rPr>
          <w:rFonts w:ascii="Arial" w:hAnsi="Arial" w:cs="Times New Roman"/>
          <w:b/>
          <w:bCs/>
          <w:color w:val="auto"/>
        </w:rPr>
        <w:t xml:space="preserve"> 14H fue</w:t>
      </w:r>
      <w:r w:rsidR="00932A33" w:rsidRPr="00B1261C">
        <w:rPr>
          <w:rFonts w:ascii="Arial" w:hAnsi="Arial" w:cs="Times New Roman"/>
          <w:b/>
          <w:bCs/>
          <w:color w:val="auto"/>
        </w:rPr>
        <w:t>ron</w:t>
      </w:r>
      <w:r w:rsidRPr="00B1261C">
        <w:rPr>
          <w:rFonts w:ascii="Arial" w:hAnsi="Arial" w:cs="Times New Roman"/>
          <w:b/>
          <w:bCs/>
          <w:color w:val="auto"/>
        </w:rPr>
        <w:t xml:space="preserve"> aprobada</w:t>
      </w:r>
      <w:r w:rsidR="00932A33" w:rsidRPr="00B1261C">
        <w:rPr>
          <w:rFonts w:ascii="Arial" w:hAnsi="Arial" w:cs="Times New Roman"/>
          <w:b/>
          <w:bCs/>
          <w:color w:val="auto"/>
        </w:rPr>
        <w:t>s</w:t>
      </w:r>
      <w:r w:rsidRPr="00B1261C">
        <w:rPr>
          <w:rFonts w:ascii="Arial" w:hAnsi="Arial" w:cs="Times New Roman"/>
          <w:b/>
          <w:bCs/>
          <w:color w:val="auto"/>
        </w:rPr>
        <w:t xml:space="preserve"> por la unanimidad de los miembros de la Comisión, </w:t>
      </w:r>
      <w:r w:rsidRPr="00B1261C">
        <w:rPr>
          <w:rFonts w:ascii="Arial" w:hAnsi="Arial" w:cs="Arial"/>
          <w:b/>
          <w:bCs/>
          <w:color w:val="auto"/>
          <w:lang w:eastAsia="it-IT"/>
        </w:rPr>
        <w:t xml:space="preserve">Honorables </w:t>
      </w:r>
      <w:r w:rsidR="00835CB9" w:rsidRPr="00B1261C">
        <w:rPr>
          <w:rFonts w:ascii="Arial" w:hAnsi="Arial" w:cs="Arial"/>
          <w:b/>
          <w:bCs/>
          <w:color w:val="auto"/>
          <w:lang w:eastAsia="it-IT"/>
        </w:rPr>
        <w:t>Senadores señores Coloma, Galilea</w:t>
      </w:r>
      <w:r w:rsidRPr="00B1261C">
        <w:rPr>
          <w:rFonts w:ascii="Arial" w:hAnsi="Arial" w:cs="Arial"/>
          <w:b/>
          <w:bCs/>
          <w:color w:val="auto"/>
          <w:lang w:eastAsia="it-IT"/>
        </w:rPr>
        <w:t>, Insulza, Lagos y Núñez.</w:t>
      </w:r>
      <w:r w:rsidR="00932A33" w:rsidRPr="00B1261C">
        <w:rPr>
          <w:rFonts w:ascii="Arial" w:hAnsi="Arial" w:cs="Arial"/>
          <w:b/>
          <w:bCs/>
          <w:color w:val="auto"/>
          <w:lang w:eastAsia="it-IT"/>
        </w:rPr>
        <w:t xml:space="preserve"> </w:t>
      </w:r>
    </w:p>
    <w:p w14:paraId="0DCA68B4" w14:textId="77777777" w:rsidR="0084465D" w:rsidRPr="00B1261C" w:rsidRDefault="0084465D" w:rsidP="008E5D81">
      <w:pPr>
        <w:tabs>
          <w:tab w:val="left" w:pos="0"/>
          <w:tab w:val="left" w:pos="2835"/>
        </w:tabs>
        <w:ind w:firstLine="2835"/>
        <w:jc w:val="both"/>
        <w:rPr>
          <w:rFonts w:ascii="Arial" w:hAnsi="Arial" w:cs="Arial"/>
          <w:b/>
          <w:bCs/>
          <w:color w:val="auto"/>
          <w:lang w:eastAsia="it-IT"/>
        </w:rPr>
      </w:pPr>
    </w:p>
    <w:p w14:paraId="4E06B919" w14:textId="3D6CB0E0" w:rsidR="008E5D81" w:rsidRPr="00B1261C" w:rsidRDefault="00932A33" w:rsidP="008E5D81">
      <w:pPr>
        <w:tabs>
          <w:tab w:val="left" w:pos="0"/>
          <w:tab w:val="left" w:pos="2835"/>
        </w:tabs>
        <w:ind w:firstLine="2835"/>
        <w:jc w:val="both"/>
        <w:rPr>
          <w:rFonts w:ascii="Arial" w:hAnsi="Arial" w:cs="Arial"/>
          <w:b/>
          <w:bCs/>
          <w:color w:val="auto"/>
          <w:lang w:eastAsia="it-IT"/>
        </w:rPr>
      </w:pPr>
      <w:r w:rsidRPr="00B1261C">
        <w:rPr>
          <w:rFonts w:ascii="Arial" w:hAnsi="Arial" w:cs="Arial"/>
          <w:b/>
          <w:bCs/>
          <w:color w:val="auto"/>
          <w:lang w:eastAsia="it-IT"/>
        </w:rPr>
        <w:t>Por la misma unanimidad fue aprobado el resto del artículo 6°.</w:t>
      </w:r>
    </w:p>
    <w:p w14:paraId="08843461" w14:textId="71F31529" w:rsidR="00835CB9" w:rsidRPr="00B1261C" w:rsidRDefault="00835CB9" w:rsidP="00932A33">
      <w:pPr>
        <w:tabs>
          <w:tab w:val="left" w:pos="0"/>
          <w:tab w:val="left" w:pos="2835"/>
        </w:tabs>
        <w:jc w:val="both"/>
        <w:rPr>
          <w:rFonts w:ascii="Arial" w:hAnsi="Arial" w:cs="Arial"/>
          <w:b/>
          <w:bCs/>
          <w:color w:val="auto"/>
          <w:lang w:eastAsia="it-IT"/>
        </w:rPr>
      </w:pPr>
    </w:p>
    <w:p w14:paraId="61A2A7B2" w14:textId="38DF161D" w:rsidR="00804695" w:rsidRPr="001D6A9F" w:rsidRDefault="00804695" w:rsidP="00804695">
      <w:pPr>
        <w:tabs>
          <w:tab w:val="left" w:pos="3544"/>
        </w:tabs>
        <w:autoSpaceDE w:val="0"/>
        <w:autoSpaceDN w:val="0"/>
        <w:adjustRightInd w:val="0"/>
        <w:contextualSpacing/>
        <w:jc w:val="both"/>
        <w:rPr>
          <w:rFonts w:ascii="Arial" w:hAnsi="Arial" w:cs="Arial"/>
          <w:color w:val="auto"/>
        </w:rPr>
      </w:pPr>
    </w:p>
    <w:p w14:paraId="440C64FA" w14:textId="77777777" w:rsidR="00804695" w:rsidRPr="001D6A9F" w:rsidRDefault="00804695" w:rsidP="00804695">
      <w:pPr>
        <w:tabs>
          <w:tab w:val="left" w:pos="3544"/>
        </w:tabs>
        <w:autoSpaceDE w:val="0"/>
        <w:autoSpaceDN w:val="0"/>
        <w:adjustRightInd w:val="0"/>
        <w:contextualSpacing/>
        <w:jc w:val="center"/>
        <w:rPr>
          <w:rFonts w:ascii="Arial" w:hAnsi="Arial" w:cs="Arial"/>
          <w:b/>
          <w:bCs/>
          <w:color w:val="auto"/>
        </w:rPr>
      </w:pPr>
      <w:r w:rsidRPr="001D6A9F">
        <w:rPr>
          <w:rFonts w:ascii="Arial" w:hAnsi="Arial" w:cs="Arial"/>
          <w:b/>
          <w:bCs/>
          <w:color w:val="auto"/>
        </w:rPr>
        <w:t>o o o o o</w:t>
      </w:r>
    </w:p>
    <w:p w14:paraId="45425515" w14:textId="77777777" w:rsidR="00804695" w:rsidRPr="001D6A9F" w:rsidRDefault="00804695" w:rsidP="00804695">
      <w:pPr>
        <w:tabs>
          <w:tab w:val="left" w:pos="3544"/>
        </w:tabs>
        <w:autoSpaceDE w:val="0"/>
        <w:autoSpaceDN w:val="0"/>
        <w:adjustRightInd w:val="0"/>
        <w:contextualSpacing/>
        <w:jc w:val="both"/>
        <w:rPr>
          <w:rFonts w:ascii="Arial" w:hAnsi="Arial" w:cs="Arial"/>
          <w:color w:val="auto"/>
        </w:rPr>
      </w:pPr>
    </w:p>
    <w:p w14:paraId="09405E51" w14:textId="520E3078" w:rsidR="005624B3" w:rsidRPr="001D6A9F" w:rsidRDefault="005624B3" w:rsidP="005624B3">
      <w:pPr>
        <w:widowControl/>
        <w:tabs>
          <w:tab w:val="left" w:pos="2835"/>
        </w:tabs>
        <w:jc w:val="both"/>
        <w:rPr>
          <w:rFonts w:ascii="Arial" w:hAnsi="Arial" w:cs="Arial"/>
          <w:color w:val="auto"/>
          <w:spacing w:val="6"/>
          <w:lang w:eastAsia="ar-SA"/>
        </w:rPr>
      </w:pPr>
    </w:p>
    <w:p w14:paraId="09137EA3" w14:textId="463E811F" w:rsidR="005624B3" w:rsidRDefault="005624B3" w:rsidP="005624B3">
      <w:pPr>
        <w:widowControl/>
        <w:tabs>
          <w:tab w:val="left" w:pos="2835"/>
        </w:tabs>
        <w:jc w:val="center"/>
        <w:rPr>
          <w:rFonts w:ascii="Arial" w:hAnsi="Arial" w:cs="Arial"/>
          <w:b/>
          <w:color w:val="auto"/>
          <w:spacing w:val="6"/>
          <w:u w:val="single"/>
          <w:lang w:eastAsia="ar-SA"/>
        </w:rPr>
      </w:pPr>
      <w:r>
        <w:rPr>
          <w:rFonts w:ascii="Arial" w:hAnsi="Arial" w:cs="Arial"/>
          <w:b/>
          <w:color w:val="auto"/>
          <w:spacing w:val="6"/>
          <w:u w:val="single"/>
          <w:lang w:eastAsia="ar-SA"/>
        </w:rPr>
        <w:t>Artículo 7°</w:t>
      </w:r>
    </w:p>
    <w:p w14:paraId="3BFF9736" w14:textId="5CC32F9F" w:rsidR="005624B3" w:rsidRDefault="005624B3" w:rsidP="005624B3">
      <w:pPr>
        <w:widowControl/>
        <w:tabs>
          <w:tab w:val="left" w:pos="2835"/>
        </w:tabs>
        <w:rPr>
          <w:rFonts w:ascii="Arial" w:hAnsi="Arial" w:cs="Arial"/>
          <w:b/>
          <w:color w:val="auto"/>
          <w:spacing w:val="6"/>
          <w:u w:val="single"/>
          <w:lang w:eastAsia="ar-SA"/>
        </w:rPr>
      </w:pPr>
    </w:p>
    <w:p w14:paraId="4706D581" w14:textId="693371E7" w:rsidR="005624B3" w:rsidRDefault="005624B3" w:rsidP="005624B3">
      <w:pPr>
        <w:widowControl/>
        <w:tabs>
          <w:tab w:val="left" w:pos="2835"/>
        </w:tabs>
        <w:ind w:firstLine="2835"/>
        <w:jc w:val="both"/>
        <w:rPr>
          <w:rFonts w:ascii="Arial" w:hAnsi="Arial" w:cs="Arial"/>
          <w:color w:val="auto"/>
          <w:spacing w:val="6"/>
          <w:lang w:eastAsia="ar-SA"/>
        </w:rPr>
      </w:pPr>
      <w:r>
        <w:rPr>
          <w:rFonts w:ascii="Arial" w:hAnsi="Arial" w:cs="Arial"/>
          <w:color w:val="auto"/>
          <w:spacing w:val="6"/>
          <w:lang w:eastAsia="ar-SA"/>
        </w:rPr>
        <w:t xml:space="preserve">Su contenido es el que a continuación se transcribe: </w:t>
      </w:r>
    </w:p>
    <w:p w14:paraId="75A59371" w14:textId="774FFE2E" w:rsidR="005624B3" w:rsidRDefault="005624B3" w:rsidP="005624B3">
      <w:pPr>
        <w:widowControl/>
        <w:tabs>
          <w:tab w:val="left" w:pos="2835"/>
        </w:tabs>
        <w:ind w:firstLine="2835"/>
        <w:rPr>
          <w:rFonts w:ascii="Arial" w:hAnsi="Arial" w:cs="Arial"/>
          <w:color w:val="auto"/>
          <w:spacing w:val="6"/>
          <w:lang w:eastAsia="ar-SA"/>
        </w:rPr>
      </w:pPr>
    </w:p>
    <w:p w14:paraId="35118354" w14:textId="59F746DE" w:rsidR="005624B3" w:rsidRPr="005624B3" w:rsidRDefault="005624B3" w:rsidP="005624B3">
      <w:pPr>
        <w:widowControl/>
        <w:ind w:firstLine="2835"/>
        <w:contextualSpacing/>
        <w:jc w:val="both"/>
        <w:rPr>
          <w:rFonts w:ascii="Arial" w:hAnsi="Arial" w:cs="Arial"/>
          <w:color w:val="auto"/>
        </w:rPr>
      </w:pPr>
      <w:r w:rsidRPr="005624B3">
        <w:rPr>
          <w:rFonts w:ascii="Arial" w:hAnsi="Arial" w:cs="Arial"/>
          <w:color w:val="auto"/>
        </w:rPr>
        <w:t>“Artículo 7°.- Los explotadores mineros obligados al pago del Royalty Minero establecido en la presente ley deberán efectuar un pago provisional mensual que corresponderá a un porcentaje sobre los ingresos brutos percibidos o devengados que provengan de las ventas de productos mineros.</w:t>
      </w:r>
    </w:p>
    <w:p w14:paraId="7BE7F5D1" w14:textId="77777777" w:rsidR="005624B3" w:rsidRPr="005624B3" w:rsidRDefault="005624B3" w:rsidP="005624B3">
      <w:pPr>
        <w:widowControl/>
        <w:ind w:firstLine="2835"/>
        <w:contextualSpacing/>
        <w:jc w:val="both"/>
        <w:rPr>
          <w:rFonts w:ascii="Arial" w:hAnsi="Arial" w:cs="Arial"/>
          <w:color w:val="auto"/>
        </w:rPr>
      </w:pPr>
    </w:p>
    <w:p w14:paraId="0CCE5DFF" w14:textId="77777777" w:rsidR="005624B3" w:rsidRPr="005624B3" w:rsidRDefault="005624B3" w:rsidP="005624B3">
      <w:pPr>
        <w:widowControl/>
        <w:ind w:firstLine="2835"/>
        <w:contextualSpacing/>
        <w:jc w:val="both"/>
        <w:rPr>
          <w:rFonts w:ascii="Arial" w:hAnsi="Arial" w:cs="Arial"/>
          <w:color w:val="auto"/>
        </w:rPr>
      </w:pPr>
      <w:r w:rsidRPr="005624B3">
        <w:rPr>
          <w:rFonts w:ascii="Arial" w:hAnsi="Arial" w:cs="Arial"/>
          <w:color w:val="auto"/>
        </w:rPr>
        <w:t>El porcentaje aludido en el inciso anterior se establecerá sobre la base del promedio ponderado de los porcentajes que el explotador minero debió aplicar a los ingresos brutos mensuales del ejercicio comercial inmediatamente anterior, pero debidamente incrementado o disminuido por la diferencia porcentual que se produzca entre el monto total de los pagos provisionales obligatorios, establecidos en el presente artículo, actualizados conforme al artículo 95 de la Ley sobre Impuesto a la Renta, y el monto total del Royalty Minero que debió pagarse en el ejercicio anterior, sin considerar el reajuste del artículo 72 de la Ley sobre Impuesto a la Renta. Si la diferencia porcentual fuera negativa, se incrementará el promedio de los porcentajes de pagos provisionales en el mismo porcentaje. En caso contrario, dicha diferencia porcentual disminuirá en igual porcentaje el promedio aludido.</w:t>
      </w:r>
    </w:p>
    <w:p w14:paraId="63F8B7E8" w14:textId="77777777" w:rsidR="005624B3" w:rsidRPr="005624B3" w:rsidRDefault="005624B3" w:rsidP="005624B3">
      <w:pPr>
        <w:widowControl/>
        <w:ind w:firstLine="2835"/>
        <w:contextualSpacing/>
        <w:jc w:val="both"/>
        <w:rPr>
          <w:rFonts w:ascii="Arial" w:hAnsi="Arial" w:cs="Arial"/>
          <w:color w:val="auto"/>
        </w:rPr>
      </w:pPr>
    </w:p>
    <w:p w14:paraId="57B428EE" w14:textId="77777777" w:rsidR="005624B3" w:rsidRPr="005624B3" w:rsidRDefault="005624B3" w:rsidP="005624B3">
      <w:pPr>
        <w:widowControl/>
        <w:ind w:firstLine="2835"/>
        <w:contextualSpacing/>
        <w:jc w:val="both"/>
        <w:rPr>
          <w:rFonts w:ascii="Arial" w:hAnsi="Arial" w:cs="Arial"/>
          <w:color w:val="auto"/>
        </w:rPr>
      </w:pPr>
      <w:r w:rsidRPr="005624B3">
        <w:rPr>
          <w:rFonts w:ascii="Arial" w:hAnsi="Arial" w:cs="Arial"/>
          <w:color w:val="auto"/>
        </w:rPr>
        <w:t>En los casos que el porcentaje aludido en el inciso anterior no pueda ser determinable, por no haberse producido Renta Imponible Operacional Minera Ajustada en el ejercicio anterior o por tratarse del primer ejercicio comercial que se afecte con el Royalty Minero, o por otra circunstancia, la tasa de este pago provisional será de 0,3%.</w:t>
      </w:r>
    </w:p>
    <w:p w14:paraId="359310A6" w14:textId="77777777" w:rsidR="005624B3" w:rsidRPr="005624B3" w:rsidRDefault="005624B3" w:rsidP="005624B3">
      <w:pPr>
        <w:widowControl/>
        <w:ind w:firstLine="2835"/>
        <w:contextualSpacing/>
        <w:jc w:val="both"/>
        <w:rPr>
          <w:rFonts w:ascii="Arial" w:hAnsi="Arial" w:cs="Arial"/>
          <w:color w:val="auto"/>
        </w:rPr>
      </w:pPr>
    </w:p>
    <w:p w14:paraId="65F27024" w14:textId="77777777" w:rsidR="005624B3" w:rsidRPr="005624B3" w:rsidRDefault="005624B3" w:rsidP="005624B3">
      <w:pPr>
        <w:widowControl/>
        <w:ind w:firstLine="2835"/>
        <w:contextualSpacing/>
        <w:jc w:val="both"/>
        <w:rPr>
          <w:rFonts w:ascii="Arial" w:hAnsi="Arial" w:cs="Arial"/>
          <w:color w:val="auto"/>
        </w:rPr>
      </w:pPr>
      <w:r w:rsidRPr="005624B3">
        <w:rPr>
          <w:rFonts w:ascii="Arial" w:hAnsi="Arial" w:cs="Arial"/>
          <w:color w:val="auto"/>
        </w:rPr>
        <w:t>Los pagos provisionales mensuales deberán ser reajustados trimestralmente según la variación del precio promedio de la libra de cobre. Para estos efectos, el Ministerio de Hacienda, mediante resolución, fijará el precio promedio de la libra de cobre para cada trimestre en base al valor de cotización en la Bolsa de Metales de Londres del trimestre inmediatamente anterior. Emitida la resolución, los contribuyentes deberán ajustar sus pagos provisionales mensuales, incrementándolos o reduciéndolos, en proporción a la variación entre el precio promedio del trimestre anterior y último precio promedio publicado por el Ministerio de Hacienda.</w:t>
      </w:r>
    </w:p>
    <w:p w14:paraId="20C50BFE" w14:textId="77777777" w:rsidR="005624B3" w:rsidRPr="005624B3" w:rsidRDefault="005624B3" w:rsidP="005624B3">
      <w:pPr>
        <w:widowControl/>
        <w:ind w:firstLine="2835"/>
        <w:contextualSpacing/>
        <w:jc w:val="both"/>
        <w:rPr>
          <w:rFonts w:ascii="Arial" w:hAnsi="Arial" w:cs="Arial"/>
          <w:color w:val="auto"/>
        </w:rPr>
      </w:pPr>
    </w:p>
    <w:p w14:paraId="4269CCDD" w14:textId="77777777" w:rsidR="005624B3" w:rsidRPr="00DF6579" w:rsidRDefault="005624B3" w:rsidP="005624B3">
      <w:pPr>
        <w:widowControl/>
        <w:ind w:firstLine="2835"/>
        <w:contextualSpacing/>
        <w:jc w:val="both"/>
        <w:rPr>
          <w:rFonts w:ascii="Arial" w:hAnsi="Arial" w:cs="Arial"/>
          <w:color w:val="auto"/>
        </w:rPr>
      </w:pPr>
      <w:r w:rsidRPr="005624B3">
        <w:rPr>
          <w:rFonts w:ascii="Arial" w:hAnsi="Arial" w:cs="Arial"/>
          <w:color w:val="auto"/>
        </w:rPr>
        <w:t>Los pagos provisionales mensuales contenidos en el presente artículo deberán ser realizados dentro del mes siguiente al de obtención de los ingresos, conjuntam</w:t>
      </w:r>
      <w:r w:rsidRPr="00DF6579">
        <w:rPr>
          <w:rFonts w:ascii="Arial" w:hAnsi="Arial" w:cs="Arial"/>
          <w:color w:val="auto"/>
        </w:rPr>
        <w:t>ente con el pago de los pagos provisionales mensuales obligatorios establecidos en la Ley sobre Impuesto a la Renta.</w:t>
      </w:r>
    </w:p>
    <w:p w14:paraId="6FE51FF6" w14:textId="77777777" w:rsidR="005624B3" w:rsidRPr="00DF6579" w:rsidRDefault="005624B3" w:rsidP="005624B3">
      <w:pPr>
        <w:widowControl/>
        <w:ind w:firstLine="2835"/>
        <w:contextualSpacing/>
        <w:jc w:val="both"/>
        <w:rPr>
          <w:rFonts w:ascii="Arial" w:hAnsi="Arial" w:cs="Arial"/>
          <w:color w:val="auto"/>
        </w:rPr>
      </w:pPr>
    </w:p>
    <w:p w14:paraId="44080CDD" w14:textId="77777777" w:rsidR="005624B3" w:rsidRPr="00DF6579" w:rsidRDefault="005624B3" w:rsidP="005624B3">
      <w:pPr>
        <w:widowControl/>
        <w:ind w:firstLine="2835"/>
        <w:contextualSpacing/>
        <w:jc w:val="both"/>
        <w:rPr>
          <w:rFonts w:ascii="Arial" w:hAnsi="Arial" w:cs="Arial"/>
          <w:color w:val="auto"/>
        </w:rPr>
      </w:pPr>
      <w:r w:rsidRPr="00DF6579">
        <w:rPr>
          <w:rFonts w:ascii="Arial" w:hAnsi="Arial" w:cs="Arial"/>
          <w:color w:val="auto"/>
        </w:rPr>
        <w:lastRenderedPageBreak/>
        <w:t>El artículo 90 de la Ley sobre Impuesto a la Renta será también aplicable a los explotadores mineros gravados con los impuestos señalados en esta ley, pero la suspensión de los pagos provisionales sólo procederá en el caso que la Renta Imponible Operacional Minera Ajustada a que se refiere el artículo 6 de esta ley, anual o trimestral, según corresponda, no exista o resulte negativo el cálculo que allí se establece.</w:t>
      </w:r>
    </w:p>
    <w:p w14:paraId="03E254BA" w14:textId="77777777" w:rsidR="005624B3" w:rsidRPr="00DF6579" w:rsidRDefault="005624B3" w:rsidP="005624B3">
      <w:pPr>
        <w:widowControl/>
        <w:ind w:firstLine="2835"/>
        <w:contextualSpacing/>
        <w:jc w:val="both"/>
        <w:rPr>
          <w:rFonts w:ascii="Arial" w:hAnsi="Arial" w:cs="Arial"/>
          <w:color w:val="auto"/>
        </w:rPr>
      </w:pPr>
    </w:p>
    <w:p w14:paraId="1CD92044" w14:textId="1039C654" w:rsidR="005624B3" w:rsidRPr="00DF6579" w:rsidRDefault="005624B3" w:rsidP="005624B3">
      <w:pPr>
        <w:widowControl/>
        <w:ind w:firstLine="2835"/>
        <w:contextualSpacing/>
        <w:jc w:val="both"/>
        <w:rPr>
          <w:rFonts w:ascii="Arial" w:hAnsi="Arial" w:cs="Arial"/>
          <w:color w:val="auto"/>
        </w:rPr>
      </w:pPr>
      <w:r w:rsidRPr="00DF6579">
        <w:rPr>
          <w:rFonts w:ascii="Arial" w:hAnsi="Arial" w:cs="Arial"/>
          <w:color w:val="auto"/>
        </w:rPr>
        <w:t>En lo no dispuesto en el presente artículo, le serán aplicables las disposiciones contenidas en los artículos 84 y siguientes de la Ley sobre Impuesto a la Renta.”.</w:t>
      </w:r>
    </w:p>
    <w:p w14:paraId="76CF6AB2" w14:textId="26B9228B" w:rsidR="00835CB9" w:rsidRPr="00DF6579" w:rsidRDefault="00835CB9" w:rsidP="005624B3">
      <w:pPr>
        <w:widowControl/>
        <w:tabs>
          <w:tab w:val="left" w:pos="2835"/>
        </w:tabs>
        <w:ind w:firstLine="2835"/>
        <w:jc w:val="both"/>
        <w:rPr>
          <w:rFonts w:ascii="Arial" w:hAnsi="Arial" w:cs="Arial"/>
          <w:color w:val="auto"/>
          <w:spacing w:val="6"/>
          <w:lang w:eastAsia="ar-SA"/>
        </w:rPr>
      </w:pPr>
    </w:p>
    <w:p w14:paraId="276EF169" w14:textId="77777777" w:rsidR="00BA6B7E" w:rsidRPr="00DF6579" w:rsidRDefault="00BA6B7E" w:rsidP="005624B3">
      <w:pPr>
        <w:widowControl/>
        <w:tabs>
          <w:tab w:val="left" w:pos="2835"/>
        </w:tabs>
        <w:ind w:firstLine="2835"/>
        <w:jc w:val="both"/>
        <w:rPr>
          <w:rFonts w:ascii="Arial" w:hAnsi="Arial" w:cs="Arial"/>
          <w:color w:val="auto"/>
          <w:spacing w:val="6"/>
          <w:lang w:eastAsia="ar-SA"/>
        </w:rPr>
      </w:pPr>
    </w:p>
    <w:p w14:paraId="3823A7CE" w14:textId="6483ABAD" w:rsidR="006B3928" w:rsidRPr="00DF6579" w:rsidRDefault="00835CB9" w:rsidP="005624B3">
      <w:pPr>
        <w:widowControl/>
        <w:tabs>
          <w:tab w:val="left" w:pos="2835"/>
        </w:tabs>
        <w:ind w:firstLine="2835"/>
        <w:jc w:val="both"/>
        <w:rPr>
          <w:rFonts w:ascii="Arial" w:hAnsi="Arial" w:cs="Arial"/>
          <w:color w:val="auto"/>
          <w:spacing w:val="6"/>
          <w:lang w:eastAsia="ar-SA"/>
        </w:rPr>
      </w:pPr>
      <w:r w:rsidRPr="00DF6579">
        <w:rPr>
          <w:rFonts w:ascii="Arial" w:hAnsi="Arial" w:cs="Arial"/>
          <w:color w:val="auto"/>
          <w:spacing w:val="6"/>
          <w:lang w:eastAsia="ar-SA"/>
        </w:rPr>
        <w:t xml:space="preserve">El </w:t>
      </w:r>
      <w:r w:rsidRPr="00DF6579">
        <w:rPr>
          <w:rFonts w:ascii="Arial" w:hAnsi="Arial" w:cs="Arial"/>
          <w:b/>
          <w:color w:val="auto"/>
          <w:spacing w:val="6"/>
          <w:lang w:eastAsia="ar-SA"/>
        </w:rPr>
        <w:t>señor Bohme</w:t>
      </w:r>
      <w:r w:rsidR="0084465D" w:rsidRPr="00DF6579">
        <w:rPr>
          <w:rFonts w:ascii="Arial" w:hAnsi="Arial" w:cs="Arial"/>
          <w:color w:val="auto"/>
          <w:spacing w:val="6"/>
          <w:lang w:eastAsia="ar-SA"/>
        </w:rPr>
        <w:t xml:space="preserve"> observó</w:t>
      </w:r>
      <w:r w:rsidRPr="00DF6579">
        <w:rPr>
          <w:rFonts w:ascii="Arial" w:hAnsi="Arial" w:cs="Arial"/>
          <w:color w:val="auto"/>
          <w:spacing w:val="6"/>
          <w:lang w:eastAsia="ar-SA"/>
        </w:rPr>
        <w:t xml:space="preserve"> qu</w:t>
      </w:r>
      <w:r w:rsidR="006B3928" w:rsidRPr="00DF6579">
        <w:rPr>
          <w:rFonts w:ascii="Arial" w:hAnsi="Arial" w:cs="Arial"/>
          <w:color w:val="auto"/>
          <w:spacing w:val="6"/>
          <w:lang w:eastAsia="ar-SA"/>
        </w:rPr>
        <w:t>e la norma establece un régimen de pagos pr</w:t>
      </w:r>
      <w:r w:rsidR="00DF6579" w:rsidRPr="00DF6579">
        <w:rPr>
          <w:rFonts w:ascii="Arial" w:hAnsi="Arial" w:cs="Arial"/>
          <w:color w:val="auto"/>
          <w:spacing w:val="6"/>
          <w:lang w:eastAsia="ar-SA"/>
        </w:rPr>
        <w:t>o</w:t>
      </w:r>
      <w:r w:rsidR="006B3928" w:rsidRPr="00DF6579">
        <w:rPr>
          <w:rFonts w:ascii="Arial" w:hAnsi="Arial" w:cs="Arial"/>
          <w:color w:val="auto"/>
          <w:spacing w:val="6"/>
          <w:lang w:eastAsia="ar-SA"/>
        </w:rPr>
        <w:t xml:space="preserve">visionales mensuales análogo al régimen de PPM del Impuesto a la Renta. Precisó que la norma establece </w:t>
      </w:r>
      <w:r w:rsidR="0084465D" w:rsidRPr="00DF6579">
        <w:rPr>
          <w:rFonts w:ascii="Arial" w:hAnsi="Arial" w:cs="Arial"/>
          <w:color w:val="auto"/>
          <w:spacing w:val="6"/>
          <w:lang w:eastAsia="ar-SA"/>
        </w:rPr>
        <w:t>que,</w:t>
      </w:r>
      <w:r w:rsidR="006B3928" w:rsidRPr="00DF6579">
        <w:rPr>
          <w:rFonts w:ascii="Arial" w:hAnsi="Arial" w:cs="Arial"/>
          <w:color w:val="auto"/>
          <w:spacing w:val="6"/>
          <w:lang w:eastAsia="ar-SA"/>
        </w:rPr>
        <w:t xml:space="preserve"> si el precio del cobre fue superior al año anterior, se ajustan al alza el pago de los PPM, anticipando que el pago de royalty va a ser mayor. Añadió </w:t>
      </w:r>
      <w:r w:rsidR="0084465D" w:rsidRPr="00DF6579">
        <w:rPr>
          <w:rFonts w:ascii="Arial" w:hAnsi="Arial" w:cs="Arial"/>
          <w:color w:val="auto"/>
          <w:spacing w:val="6"/>
          <w:lang w:eastAsia="ar-SA"/>
        </w:rPr>
        <w:t>que,</w:t>
      </w:r>
      <w:r w:rsidR="006B3928" w:rsidRPr="00DF6579">
        <w:rPr>
          <w:rFonts w:ascii="Arial" w:hAnsi="Arial" w:cs="Arial"/>
          <w:color w:val="auto"/>
          <w:spacing w:val="6"/>
          <w:lang w:eastAsia="ar-SA"/>
        </w:rPr>
        <w:t xml:space="preserve"> si el precio del cobre es inferior al del año anterior, se ajustará a la baja el pago de los PPM, anticipando que cuando se consolide el pago del royalty en la operación</w:t>
      </w:r>
      <w:r w:rsidR="0084465D" w:rsidRPr="00DF6579">
        <w:rPr>
          <w:rFonts w:ascii="Arial" w:hAnsi="Arial" w:cs="Arial"/>
          <w:color w:val="auto"/>
          <w:spacing w:val="6"/>
          <w:lang w:eastAsia="ar-SA"/>
        </w:rPr>
        <w:t xml:space="preserve"> renta en abril, éste será un po</w:t>
      </w:r>
      <w:r w:rsidR="006B3928" w:rsidRPr="00DF6579">
        <w:rPr>
          <w:rFonts w:ascii="Arial" w:hAnsi="Arial" w:cs="Arial"/>
          <w:color w:val="auto"/>
          <w:spacing w:val="6"/>
          <w:lang w:eastAsia="ar-SA"/>
        </w:rPr>
        <w:t xml:space="preserve">co menor. </w:t>
      </w:r>
    </w:p>
    <w:p w14:paraId="34CE7D04" w14:textId="77777777" w:rsidR="006B3928" w:rsidRPr="00DF6579" w:rsidRDefault="006B3928" w:rsidP="005624B3">
      <w:pPr>
        <w:widowControl/>
        <w:tabs>
          <w:tab w:val="left" w:pos="2835"/>
        </w:tabs>
        <w:ind w:firstLine="2835"/>
        <w:jc w:val="both"/>
        <w:rPr>
          <w:rFonts w:ascii="Arial" w:hAnsi="Arial" w:cs="Arial"/>
          <w:color w:val="auto"/>
          <w:spacing w:val="6"/>
          <w:lang w:eastAsia="ar-SA"/>
        </w:rPr>
      </w:pPr>
    </w:p>
    <w:p w14:paraId="34BEB5BF" w14:textId="08E10969" w:rsidR="00835CB9" w:rsidRPr="00DF6579" w:rsidRDefault="006B3928" w:rsidP="005624B3">
      <w:pPr>
        <w:widowControl/>
        <w:tabs>
          <w:tab w:val="left" w:pos="2835"/>
        </w:tabs>
        <w:ind w:firstLine="2835"/>
        <w:jc w:val="both"/>
        <w:rPr>
          <w:rFonts w:ascii="Arial" w:hAnsi="Arial" w:cs="Arial"/>
          <w:color w:val="auto"/>
          <w:spacing w:val="6"/>
          <w:lang w:eastAsia="ar-SA"/>
        </w:rPr>
      </w:pPr>
      <w:r w:rsidRPr="00DF6579">
        <w:rPr>
          <w:rFonts w:ascii="Arial" w:hAnsi="Arial" w:cs="Arial"/>
          <w:color w:val="auto"/>
          <w:spacing w:val="6"/>
          <w:lang w:eastAsia="ar-SA"/>
        </w:rPr>
        <w:t xml:space="preserve">Acotó que trimestralmente el pago de los PPM se va ajustando al alza o a la baja siguiendo el precio del cobre, lo que permite que </w:t>
      </w:r>
      <w:r w:rsidR="00BA6B7E" w:rsidRPr="00DF6579">
        <w:rPr>
          <w:rFonts w:ascii="Arial" w:hAnsi="Arial" w:cs="Arial"/>
          <w:color w:val="auto"/>
          <w:spacing w:val="6"/>
          <w:lang w:eastAsia="ar-SA"/>
        </w:rPr>
        <w:t>los pagos de los PPM durante el año reflejen mejor</w:t>
      </w:r>
      <w:r w:rsidRPr="00DF6579">
        <w:rPr>
          <w:rFonts w:ascii="Arial" w:hAnsi="Arial" w:cs="Arial"/>
          <w:color w:val="auto"/>
          <w:spacing w:val="6"/>
          <w:lang w:eastAsia="ar-SA"/>
        </w:rPr>
        <w:t xml:space="preserve"> lo que posteriormente en la operación renta va a ser determinado cuando se establezca el pago definitivo del impuesto. </w:t>
      </w:r>
    </w:p>
    <w:p w14:paraId="1A18A820" w14:textId="77777777" w:rsidR="00835CB9" w:rsidRPr="00DF6579" w:rsidRDefault="00835CB9" w:rsidP="005624B3">
      <w:pPr>
        <w:widowControl/>
        <w:tabs>
          <w:tab w:val="left" w:pos="2835"/>
        </w:tabs>
        <w:ind w:firstLine="2835"/>
        <w:jc w:val="both"/>
        <w:rPr>
          <w:rFonts w:ascii="Arial" w:hAnsi="Arial" w:cs="Arial"/>
          <w:color w:val="auto"/>
          <w:spacing w:val="6"/>
          <w:lang w:eastAsia="ar-SA"/>
        </w:rPr>
      </w:pPr>
    </w:p>
    <w:p w14:paraId="56D3D29C" w14:textId="77777777" w:rsidR="00835CB9" w:rsidRPr="00DF6579" w:rsidRDefault="00835CB9" w:rsidP="005624B3">
      <w:pPr>
        <w:widowControl/>
        <w:tabs>
          <w:tab w:val="left" w:pos="2835"/>
        </w:tabs>
        <w:ind w:firstLine="2835"/>
        <w:jc w:val="both"/>
        <w:rPr>
          <w:rFonts w:ascii="Arial" w:hAnsi="Arial" w:cs="Arial"/>
          <w:b/>
          <w:color w:val="auto"/>
          <w:spacing w:val="6"/>
          <w:lang w:eastAsia="ar-SA"/>
        </w:rPr>
      </w:pPr>
    </w:p>
    <w:p w14:paraId="1DD3061C" w14:textId="235B3394" w:rsidR="005624B3" w:rsidRPr="00DF6579" w:rsidRDefault="000E6027" w:rsidP="005624B3">
      <w:pPr>
        <w:widowControl/>
        <w:tabs>
          <w:tab w:val="left" w:pos="2835"/>
        </w:tabs>
        <w:ind w:firstLine="2835"/>
        <w:jc w:val="both"/>
        <w:rPr>
          <w:rFonts w:ascii="Arial" w:hAnsi="Arial" w:cs="Arial"/>
          <w:b/>
          <w:color w:val="auto"/>
          <w:spacing w:val="6"/>
          <w:lang w:eastAsia="ar-SA"/>
        </w:rPr>
      </w:pPr>
      <w:r w:rsidRPr="00DF6579">
        <w:rPr>
          <w:rFonts w:ascii="Arial" w:hAnsi="Arial" w:cs="Arial"/>
          <w:b/>
          <w:color w:val="auto"/>
          <w:spacing w:val="6"/>
          <w:lang w:eastAsia="ar-SA"/>
        </w:rPr>
        <w:t>--En votación</w:t>
      </w:r>
      <w:r w:rsidR="005624B3" w:rsidRPr="00DF6579">
        <w:rPr>
          <w:rFonts w:ascii="Arial" w:hAnsi="Arial" w:cs="Arial"/>
          <w:b/>
          <w:color w:val="auto"/>
          <w:spacing w:val="6"/>
          <w:lang w:eastAsia="ar-SA"/>
        </w:rPr>
        <w:t xml:space="preserve"> el artículo 7°, fue aprobado por la unanimidad de los miembros de la Comisión, Honorables Senadores señores Coloma, </w:t>
      </w:r>
      <w:r w:rsidR="00835CB9" w:rsidRPr="00DF6579">
        <w:rPr>
          <w:rFonts w:ascii="Arial" w:hAnsi="Arial" w:cs="Arial"/>
          <w:b/>
          <w:color w:val="auto"/>
          <w:spacing w:val="6"/>
          <w:lang w:eastAsia="ar-SA"/>
        </w:rPr>
        <w:t>Galilea</w:t>
      </w:r>
      <w:r w:rsidR="00477608" w:rsidRPr="00DF6579">
        <w:rPr>
          <w:rFonts w:ascii="Arial" w:hAnsi="Arial" w:cs="Arial"/>
          <w:b/>
          <w:color w:val="auto"/>
          <w:spacing w:val="6"/>
          <w:lang w:eastAsia="ar-SA"/>
        </w:rPr>
        <w:t xml:space="preserve">, </w:t>
      </w:r>
      <w:r w:rsidR="008E5D81" w:rsidRPr="00DF6579">
        <w:rPr>
          <w:rFonts w:ascii="Arial" w:hAnsi="Arial" w:cs="Arial"/>
          <w:b/>
          <w:color w:val="auto"/>
          <w:spacing w:val="6"/>
          <w:lang w:eastAsia="ar-SA"/>
        </w:rPr>
        <w:t xml:space="preserve">Insulza, </w:t>
      </w:r>
      <w:r w:rsidR="005624B3" w:rsidRPr="00DF6579">
        <w:rPr>
          <w:rFonts w:ascii="Arial" w:hAnsi="Arial" w:cs="Arial"/>
          <w:b/>
          <w:color w:val="auto"/>
          <w:spacing w:val="6"/>
          <w:lang w:eastAsia="ar-SA"/>
        </w:rPr>
        <w:t>Lagos y Núñez.</w:t>
      </w:r>
    </w:p>
    <w:p w14:paraId="23D65CC3" w14:textId="421DBA7C" w:rsidR="00280569" w:rsidRPr="00DF6579" w:rsidRDefault="00280569" w:rsidP="00280569">
      <w:pPr>
        <w:widowControl/>
        <w:tabs>
          <w:tab w:val="left" w:pos="2835"/>
        </w:tabs>
        <w:jc w:val="both"/>
        <w:rPr>
          <w:rFonts w:ascii="Arial" w:hAnsi="Arial" w:cs="Arial"/>
          <w:b/>
          <w:color w:val="auto"/>
          <w:spacing w:val="6"/>
          <w:lang w:eastAsia="ar-SA"/>
        </w:rPr>
      </w:pPr>
    </w:p>
    <w:p w14:paraId="09880E01" w14:textId="2C48F424" w:rsidR="00280569" w:rsidRPr="00DF6579" w:rsidRDefault="00280569" w:rsidP="00280569">
      <w:pPr>
        <w:widowControl/>
        <w:tabs>
          <w:tab w:val="left" w:pos="2835"/>
        </w:tabs>
        <w:jc w:val="both"/>
        <w:rPr>
          <w:rFonts w:ascii="Arial" w:hAnsi="Arial" w:cs="Arial"/>
          <w:b/>
          <w:color w:val="auto"/>
          <w:spacing w:val="6"/>
          <w:lang w:eastAsia="ar-SA"/>
        </w:rPr>
      </w:pPr>
    </w:p>
    <w:p w14:paraId="06D6F307" w14:textId="77777777" w:rsidR="002D28BA" w:rsidRPr="00DF6579" w:rsidRDefault="002D28BA" w:rsidP="002D28BA">
      <w:pPr>
        <w:widowControl/>
        <w:shd w:val="clear" w:color="auto" w:fill="FFFFFF"/>
        <w:tabs>
          <w:tab w:val="left" w:pos="2835"/>
        </w:tabs>
        <w:jc w:val="center"/>
        <w:rPr>
          <w:rFonts w:ascii="Arial" w:eastAsia="Calibri" w:hAnsi="Arial" w:cs="Arial"/>
          <w:b/>
          <w:bCs/>
          <w:iCs/>
          <w:color w:val="auto"/>
          <w:lang w:val="es-ES_tradnl"/>
        </w:rPr>
      </w:pPr>
      <w:r w:rsidRPr="00DF6579">
        <w:rPr>
          <w:rFonts w:ascii="Arial" w:eastAsia="Calibri" w:hAnsi="Arial" w:cs="Arial"/>
          <w:b/>
          <w:bCs/>
          <w:iCs/>
          <w:color w:val="auto"/>
          <w:lang w:val="es-ES_tradnl"/>
        </w:rPr>
        <w:t>o o o o o</w:t>
      </w:r>
    </w:p>
    <w:p w14:paraId="7F36072A" w14:textId="77777777" w:rsidR="002D28BA" w:rsidRPr="002D28BA" w:rsidRDefault="002D28BA" w:rsidP="002D28BA">
      <w:pPr>
        <w:tabs>
          <w:tab w:val="left" w:pos="2835"/>
        </w:tabs>
        <w:rPr>
          <w:rFonts w:ascii="Arial" w:eastAsia="Calibri" w:hAnsi="Arial" w:cs="Arial"/>
          <w:b/>
          <w:color w:val="auto"/>
        </w:rPr>
      </w:pPr>
    </w:p>
    <w:p w14:paraId="3E8D6E98" w14:textId="773AACF1" w:rsidR="00A64493" w:rsidRPr="0079554E" w:rsidRDefault="002D28BA" w:rsidP="00A8492A">
      <w:pPr>
        <w:tabs>
          <w:tab w:val="left" w:pos="3544"/>
        </w:tabs>
        <w:ind w:firstLine="2835"/>
        <w:contextualSpacing/>
        <w:jc w:val="both"/>
        <w:rPr>
          <w:rFonts w:ascii="Arial" w:hAnsi="Arial" w:cs="Arial"/>
          <w:color w:val="auto"/>
        </w:rPr>
      </w:pPr>
      <w:r w:rsidRPr="0079554E">
        <w:rPr>
          <w:rFonts w:ascii="Arial" w:eastAsia="Calibri" w:hAnsi="Arial" w:cs="Arial"/>
          <w:color w:val="auto"/>
        </w:rPr>
        <w:t>La</w:t>
      </w:r>
      <w:r w:rsidR="0081310A">
        <w:rPr>
          <w:rFonts w:ascii="Arial" w:eastAsia="Calibri" w:hAnsi="Arial" w:cs="Arial"/>
          <w:b/>
          <w:color w:val="auto"/>
        </w:rPr>
        <w:t xml:space="preserve"> indicación </w:t>
      </w:r>
      <w:r w:rsidRPr="002D28BA">
        <w:rPr>
          <w:rFonts w:ascii="Arial" w:eastAsia="Calibri" w:hAnsi="Arial" w:cs="Arial"/>
          <w:b/>
          <w:color w:val="auto"/>
        </w:rPr>
        <w:t>de Su Excelencia el Presidente de la República</w:t>
      </w:r>
      <w:r w:rsidRPr="002D28BA">
        <w:rPr>
          <w:rFonts w:ascii="Arial" w:eastAsia="Calibri" w:hAnsi="Arial" w:cs="Arial"/>
          <w:color w:val="auto"/>
        </w:rPr>
        <w:t xml:space="preserve">, </w:t>
      </w:r>
      <w:r w:rsidR="00017667">
        <w:rPr>
          <w:rFonts w:ascii="Arial" w:eastAsia="Calibri" w:hAnsi="Arial" w:cs="Arial"/>
          <w:color w:val="auto"/>
        </w:rPr>
        <w:t>i</w:t>
      </w:r>
      <w:r w:rsidR="00A64493" w:rsidRPr="0079554E">
        <w:rPr>
          <w:rFonts w:ascii="Arial" w:hAnsi="Arial" w:cs="Arial"/>
          <w:color w:val="auto"/>
        </w:rPr>
        <w:t>ntroduc</w:t>
      </w:r>
      <w:r w:rsidR="00017667">
        <w:rPr>
          <w:rFonts w:ascii="Arial" w:hAnsi="Arial" w:cs="Arial"/>
          <w:color w:val="auto"/>
        </w:rPr>
        <w:t>e</w:t>
      </w:r>
      <w:r w:rsidR="00A64493" w:rsidRPr="0079554E">
        <w:rPr>
          <w:rFonts w:ascii="Arial" w:hAnsi="Arial" w:cs="Arial"/>
          <w:color w:val="auto"/>
        </w:rPr>
        <w:t xml:space="preserve"> un artículo 8°, nuevo, del siguiente tenor:</w:t>
      </w:r>
    </w:p>
    <w:p w14:paraId="6F3DA200" w14:textId="5154F2EC" w:rsidR="002D28BA" w:rsidRPr="0079554E" w:rsidRDefault="002D28BA" w:rsidP="002D28BA">
      <w:pPr>
        <w:ind w:firstLine="2835"/>
        <w:jc w:val="both"/>
        <w:rPr>
          <w:rFonts w:ascii="Arial" w:hAnsi="Arial" w:cs="Arial"/>
          <w:color w:val="auto"/>
          <w:lang w:val="es-ES_tradnl" w:eastAsia="en-US"/>
        </w:rPr>
      </w:pPr>
    </w:p>
    <w:p w14:paraId="0D5234B5" w14:textId="77777777" w:rsidR="00A64493" w:rsidRPr="00A64493" w:rsidRDefault="00A64493" w:rsidP="00A64493">
      <w:pPr>
        <w:tabs>
          <w:tab w:val="left" w:pos="3544"/>
        </w:tabs>
        <w:autoSpaceDE w:val="0"/>
        <w:autoSpaceDN w:val="0"/>
        <w:adjustRightInd w:val="0"/>
        <w:ind w:firstLine="2835"/>
        <w:contextualSpacing/>
        <w:jc w:val="both"/>
        <w:rPr>
          <w:rFonts w:ascii="Arial" w:hAnsi="Arial" w:cs="Arial"/>
          <w:color w:val="auto"/>
        </w:rPr>
      </w:pPr>
      <w:r w:rsidRPr="00A64493">
        <w:rPr>
          <w:rFonts w:ascii="Arial" w:hAnsi="Arial" w:cs="Arial"/>
          <w:color w:val="auto"/>
        </w:rPr>
        <w:t>“Artículo 8°.- Establécese un límite de la carga tributaria máxima potencial a los explotadores mineros afectos al royalty minero, equivalente a un 48% de la renta imponible operacional minera ajustada, en los términos establecidos en este artículo.</w:t>
      </w:r>
    </w:p>
    <w:p w14:paraId="25BCC1CC" w14:textId="77777777" w:rsidR="00A64493" w:rsidRPr="00A64493" w:rsidRDefault="00A64493" w:rsidP="00A64493">
      <w:pPr>
        <w:tabs>
          <w:tab w:val="left" w:pos="3544"/>
        </w:tabs>
        <w:autoSpaceDE w:val="0"/>
        <w:autoSpaceDN w:val="0"/>
        <w:adjustRightInd w:val="0"/>
        <w:ind w:firstLine="2835"/>
        <w:contextualSpacing/>
        <w:jc w:val="both"/>
        <w:rPr>
          <w:rFonts w:ascii="Arial" w:hAnsi="Arial" w:cs="Arial"/>
          <w:color w:val="auto"/>
        </w:rPr>
      </w:pPr>
    </w:p>
    <w:p w14:paraId="556371DF" w14:textId="77777777" w:rsidR="00A64493" w:rsidRPr="00A64493" w:rsidRDefault="00A64493" w:rsidP="00A64493">
      <w:pPr>
        <w:tabs>
          <w:tab w:val="left" w:pos="3544"/>
        </w:tabs>
        <w:autoSpaceDE w:val="0"/>
        <w:autoSpaceDN w:val="0"/>
        <w:adjustRightInd w:val="0"/>
        <w:ind w:firstLine="2835"/>
        <w:contextualSpacing/>
        <w:jc w:val="both"/>
        <w:rPr>
          <w:rFonts w:ascii="Arial" w:hAnsi="Arial" w:cs="Arial"/>
          <w:color w:val="auto"/>
        </w:rPr>
      </w:pPr>
      <w:r w:rsidRPr="00A64493">
        <w:rPr>
          <w:rFonts w:ascii="Arial" w:hAnsi="Arial" w:cs="Arial"/>
          <w:color w:val="auto"/>
        </w:rPr>
        <w:t>Para determinar la carga tributaria máxima potencial se considerará el impuesto establecido en la presente ley y el impuesto a la renta, según las siguientes definiciones y procedimiento:</w:t>
      </w:r>
    </w:p>
    <w:p w14:paraId="63144BC8" w14:textId="77777777" w:rsidR="00A64493" w:rsidRPr="00A64493" w:rsidRDefault="00A64493" w:rsidP="00A64493">
      <w:pPr>
        <w:tabs>
          <w:tab w:val="left" w:pos="3544"/>
        </w:tabs>
        <w:autoSpaceDE w:val="0"/>
        <w:autoSpaceDN w:val="0"/>
        <w:adjustRightInd w:val="0"/>
        <w:ind w:firstLine="2835"/>
        <w:contextualSpacing/>
        <w:jc w:val="both"/>
        <w:rPr>
          <w:rFonts w:ascii="Arial" w:hAnsi="Arial" w:cs="Arial"/>
          <w:color w:val="auto"/>
        </w:rPr>
      </w:pPr>
    </w:p>
    <w:p w14:paraId="1CAC1458" w14:textId="77777777" w:rsidR="00A64493" w:rsidRPr="00A64493" w:rsidRDefault="00A64493" w:rsidP="00A64493">
      <w:pPr>
        <w:tabs>
          <w:tab w:val="left" w:pos="3544"/>
        </w:tabs>
        <w:autoSpaceDE w:val="0"/>
        <w:autoSpaceDN w:val="0"/>
        <w:adjustRightInd w:val="0"/>
        <w:ind w:firstLine="2835"/>
        <w:contextualSpacing/>
        <w:jc w:val="both"/>
        <w:rPr>
          <w:rFonts w:ascii="Arial" w:hAnsi="Arial" w:cs="Arial"/>
          <w:color w:val="auto"/>
        </w:rPr>
      </w:pPr>
      <w:r w:rsidRPr="00A64493">
        <w:rPr>
          <w:rFonts w:ascii="Arial" w:hAnsi="Arial" w:cs="Arial"/>
          <w:color w:val="auto"/>
        </w:rPr>
        <w:t xml:space="preserve">a) Por concepto de impuesto de primera categoría se deberá considerar el impuesto de primera categoría pagado en el </w:t>
      </w:r>
      <w:r w:rsidRPr="00A64493">
        <w:rPr>
          <w:rFonts w:ascii="Arial" w:hAnsi="Arial" w:cs="Arial"/>
          <w:color w:val="auto"/>
        </w:rPr>
        <w:lastRenderedPageBreak/>
        <w:t>correspondiente ejercicio, determinado según las normas establecidas en la Ley sobre Impuesto a la Renta.</w:t>
      </w:r>
    </w:p>
    <w:p w14:paraId="109541E6" w14:textId="77777777" w:rsidR="00A64493" w:rsidRPr="00A64493" w:rsidRDefault="00A64493" w:rsidP="00A64493">
      <w:pPr>
        <w:tabs>
          <w:tab w:val="left" w:pos="3544"/>
        </w:tabs>
        <w:autoSpaceDE w:val="0"/>
        <w:autoSpaceDN w:val="0"/>
        <w:adjustRightInd w:val="0"/>
        <w:ind w:firstLine="2835"/>
        <w:contextualSpacing/>
        <w:jc w:val="both"/>
        <w:rPr>
          <w:rFonts w:ascii="Arial" w:hAnsi="Arial" w:cs="Arial"/>
          <w:color w:val="auto"/>
        </w:rPr>
      </w:pPr>
    </w:p>
    <w:p w14:paraId="490DC46F" w14:textId="77777777" w:rsidR="00A64493" w:rsidRPr="00A64493" w:rsidRDefault="00A64493" w:rsidP="00A64493">
      <w:pPr>
        <w:tabs>
          <w:tab w:val="left" w:pos="3544"/>
        </w:tabs>
        <w:autoSpaceDE w:val="0"/>
        <w:autoSpaceDN w:val="0"/>
        <w:adjustRightInd w:val="0"/>
        <w:ind w:firstLine="2835"/>
        <w:contextualSpacing/>
        <w:jc w:val="both"/>
        <w:rPr>
          <w:rFonts w:ascii="Arial" w:hAnsi="Arial" w:cs="Arial"/>
          <w:color w:val="auto"/>
        </w:rPr>
      </w:pPr>
      <w:r w:rsidRPr="00A64493">
        <w:rPr>
          <w:rFonts w:ascii="Arial" w:hAnsi="Arial" w:cs="Arial"/>
          <w:color w:val="auto"/>
        </w:rPr>
        <w:t>b) Por concepto de impuestos finales se considerará un valor tal que, incluyendo el impuesto de primera categoría determinado según la letra a) anterior, implique una carga tributaria de 35% aplicada sobre la renta líquida imponible, determinada según las normas de la ley sobre impuesto a la renta.</w:t>
      </w:r>
    </w:p>
    <w:p w14:paraId="3035B2C9" w14:textId="77777777" w:rsidR="00A64493" w:rsidRPr="00A64493" w:rsidRDefault="00A64493" w:rsidP="00A64493">
      <w:pPr>
        <w:tabs>
          <w:tab w:val="left" w:pos="3544"/>
        </w:tabs>
        <w:autoSpaceDE w:val="0"/>
        <w:autoSpaceDN w:val="0"/>
        <w:adjustRightInd w:val="0"/>
        <w:ind w:firstLine="2835"/>
        <w:contextualSpacing/>
        <w:jc w:val="both"/>
        <w:rPr>
          <w:rFonts w:ascii="Arial" w:hAnsi="Arial" w:cs="Arial"/>
          <w:color w:val="auto"/>
        </w:rPr>
      </w:pPr>
    </w:p>
    <w:p w14:paraId="1718A868" w14:textId="77777777" w:rsidR="00A64493" w:rsidRPr="00A64493" w:rsidRDefault="00A64493" w:rsidP="00A64493">
      <w:pPr>
        <w:tabs>
          <w:tab w:val="left" w:pos="3544"/>
        </w:tabs>
        <w:autoSpaceDE w:val="0"/>
        <w:autoSpaceDN w:val="0"/>
        <w:adjustRightInd w:val="0"/>
        <w:ind w:firstLine="2835"/>
        <w:contextualSpacing/>
        <w:jc w:val="both"/>
        <w:rPr>
          <w:rFonts w:ascii="Arial" w:hAnsi="Arial" w:cs="Arial"/>
          <w:color w:val="auto"/>
        </w:rPr>
      </w:pPr>
      <w:r w:rsidRPr="00A64493">
        <w:rPr>
          <w:rFonts w:ascii="Arial" w:hAnsi="Arial" w:cs="Arial"/>
          <w:color w:val="auto"/>
        </w:rPr>
        <w:t>c) Por concepto de royalty minero se considerará el impuesto determinado por aplicación de los artículos 2°, 3° y 4° de esta ley, según corresponda.</w:t>
      </w:r>
    </w:p>
    <w:p w14:paraId="28015A06" w14:textId="77777777" w:rsidR="00A64493" w:rsidRPr="00A64493" w:rsidRDefault="00A64493" w:rsidP="00A64493">
      <w:pPr>
        <w:tabs>
          <w:tab w:val="left" w:pos="3544"/>
        </w:tabs>
        <w:autoSpaceDE w:val="0"/>
        <w:autoSpaceDN w:val="0"/>
        <w:adjustRightInd w:val="0"/>
        <w:ind w:firstLine="2835"/>
        <w:contextualSpacing/>
        <w:jc w:val="both"/>
        <w:rPr>
          <w:rFonts w:ascii="Arial" w:hAnsi="Arial" w:cs="Arial"/>
          <w:color w:val="auto"/>
        </w:rPr>
      </w:pPr>
    </w:p>
    <w:p w14:paraId="56E77384" w14:textId="77777777" w:rsidR="00A64493" w:rsidRPr="00A64493" w:rsidRDefault="00A64493" w:rsidP="00A64493">
      <w:pPr>
        <w:tabs>
          <w:tab w:val="left" w:pos="3544"/>
        </w:tabs>
        <w:autoSpaceDE w:val="0"/>
        <w:autoSpaceDN w:val="0"/>
        <w:adjustRightInd w:val="0"/>
        <w:ind w:firstLine="2835"/>
        <w:contextualSpacing/>
        <w:jc w:val="both"/>
        <w:rPr>
          <w:rFonts w:ascii="Arial" w:hAnsi="Arial" w:cs="Arial"/>
          <w:color w:val="auto"/>
        </w:rPr>
      </w:pPr>
      <w:r w:rsidRPr="00A64493">
        <w:rPr>
          <w:rFonts w:ascii="Arial" w:hAnsi="Arial" w:cs="Arial"/>
          <w:color w:val="auto"/>
        </w:rPr>
        <w:t>d) La renta imponible operacional minera ajustada, determinada según el artículo 6° de la presente ley, se deberá incrementar en una suma equivalente al componente ad-Valorem determinado para el explotador minero en virtud del artículo 2° de la presente ley, cuando haya quedado sujeto a este componente en el correspondiente ejercicio.</w:t>
      </w:r>
    </w:p>
    <w:p w14:paraId="084778E8" w14:textId="77777777" w:rsidR="00A64493" w:rsidRPr="00A64493" w:rsidRDefault="00A64493" w:rsidP="00A64493">
      <w:pPr>
        <w:tabs>
          <w:tab w:val="left" w:pos="3544"/>
        </w:tabs>
        <w:autoSpaceDE w:val="0"/>
        <w:autoSpaceDN w:val="0"/>
        <w:adjustRightInd w:val="0"/>
        <w:ind w:firstLine="2835"/>
        <w:contextualSpacing/>
        <w:jc w:val="both"/>
        <w:rPr>
          <w:rFonts w:ascii="Arial" w:hAnsi="Arial" w:cs="Arial"/>
          <w:color w:val="auto"/>
        </w:rPr>
      </w:pPr>
    </w:p>
    <w:p w14:paraId="38F6099D" w14:textId="77777777" w:rsidR="00A64493" w:rsidRPr="00A64493" w:rsidRDefault="00A64493" w:rsidP="00A64493">
      <w:pPr>
        <w:tabs>
          <w:tab w:val="left" w:pos="3544"/>
        </w:tabs>
        <w:autoSpaceDE w:val="0"/>
        <w:autoSpaceDN w:val="0"/>
        <w:adjustRightInd w:val="0"/>
        <w:ind w:firstLine="2835"/>
        <w:contextualSpacing/>
        <w:jc w:val="both"/>
        <w:rPr>
          <w:rFonts w:ascii="Arial" w:hAnsi="Arial" w:cs="Arial"/>
          <w:color w:val="auto"/>
        </w:rPr>
      </w:pPr>
      <w:r w:rsidRPr="00A64493">
        <w:rPr>
          <w:rFonts w:ascii="Arial" w:hAnsi="Arial" w:cs="Arial"/>
          <w:color w:val="auto"/>
        </w:rPr>
        <w:t>La suma de los valores indicados en los literales a), b) y c) deberá ser comparada con el límite de carga tributaria máxima potencial, cuyo valor corresponde al 48% de la renta imponible operacional minera ajustada, determinada según el literal d). En caso de que el monto correspondiente al límite de carga tributaria máxima potencial sea inferior, el impuesto establecido en la presente ley se verá ajustado, de forma que el monto a declarar y pagar sea igual al valor del límite de carga tributaria máxima potencial. Si el límite de carga tributaria máxima potencial fuera un monto mayor, no se realizarán ajustes.”.</w:t>
      </w:r>
    </w:p>
    <w:p w14:paraId="1DDE07D0" w14:textId="4152EE48" w:rsidR="002D28BA" w:rsidRPr="001D6A9F" w:rsidRDefault="002D28BA" w:rsidP="002D28BA">
      <w:pPr>
        <w:ind w:firstLine="2835"/>
        <w:jc w:val="both"/>
        <w:rPr>
          <w:rFonts w:ascii="Arial" w:hAnsi="Arial" w:cs="Arial"/>
          <w:color w:val="auto"/>
          <w:lang w:val="es-CL" w:eastAsia="en-US"/>
        </w:rPr>
      </w:pPr>
    </w:p>
    <w:p w14:paraId="258C21A4" w14:textId="7CB0043A" w:rsidR="002D28BA" w:rsidRPr="001D6A9F" w:rsidRDefault="002D28BA" w:rsidP="002D28BA">
      <w:pPr>
        <w:ind w:firstLine="2835"/>
        <w:jc w:val="both"/>
        <w:rPr>
          <w:rFonts w:ascii="Arial" w:hAnsi="Arial" w:cs="Arial"/>
          <w:color w:val="auto"/>
          <w:lang w:val="es-CL" w:eastAsia="en-US"/>
        </w:rPr>
      </w:pPr>
    </w:p>
    <w:p w14:paraId="74A9B0A9" w14:textId="1FFC05CE" w:rsidR="002D28BA" w:rsidRPr="001D6A9F" w:rsidRDefault="002D28BA" w:rsidP="002D28BA">
      <w:pPr>
        <w:tabs>
          <w:tab w:val="left" w:pos="0"/>
          <w:tab w:val="left" w:pos="2835"/>
        </w:tabs>
        <w:ind w:firstLine="2835"/>
        <w:jc w:val="both"/>
        <w:rPr>
          <w:rFonts w:ascii="Arial" w:hAnsi="Arial" w:cs="Times New Roman"/>
          <w:b/>
          <w:bCs/>
          <w:color w:val="auto"/>
        </w:rPr>
      </w:pPr>
      <w:r w:rsidRPr="001D6A9F">
        <w:rPr>
          <w:rFonts w:ascii="Arial" w:hAnsi="Arial" w:cs="Times New Roman"/>
          <w:b/>
          <w:bCs/>
          <w:color w:val="auto"/>
        </w:rPr>
        <w:t xml:space="preserve">-- </w:t>
      </w:r>
      <w:r w:rsidR="001D6A9F">
        <w:rPr>
          <w:rFonts w:ascii="Arial" w:hAnsi="Arial" w:cs="Times New Roman"/>
          <w:b/>
          <w:bCs/>
          <w:color w:val="auto"/>
        </w:rPr>
        <w:t>Esta</w:t>
      </w:r>
      <w:r w:rsidR="0081310A" w:rsidRPr="001D6A9F">
        <w:rPr>
          <w:rFonts w:ascii="Arial" w:hAnsi="Arial" w:cs="Times New Roman"/>
          <w:b/>
          <w:bCs/>
          <w:color w:val="auto"/>
        </w:rPr>
        <w:t xml:space="preserve"> indicación fue retirada</w:t>
      </w:r>
      <w:r w:rsidRPr="001D6A9F">
        <w:rPr>
          <w:rFonts w:ascii="Arial" w:hAnsi="Arial" w:cs="Arial"/>
          <w:b/>
          <w:bCs/>
          <w:color w:val="auto"/>
          <w:lang w:eastAsia="it-IT"/>
        </w:rPr>
        <w:t>.</w:t>
      </w:r>
      <w:r w:rsidRPr="001D6A9F">
        <w:rPr>
          <w:rFonts w:ascii="Arial" w:hAnsi="Arial" w:cs="Times New Roman"/>
          <w:b/>
          <w:bCs/>
          <w:color w:val="auto"/>
        </w:rPr>
        <w:t xml:space="preserve"> </w:t>
      </w:r>
    </w:p>
    <w:p w14:paraId="6CFB24F4" w14:textId="0EC12E01" w:rsidR="002D28BA" w:rsidRPr="001D6A9F" w:rsidRDefault="002D28BA" w:rsidP="002D28BA">
      <w:pPr>
        <w:tabs>
          <w:tab w:val="left" w:pos="0"/>
          <w:tab w:val="left" w:pos="2835"/>
        </w:tabs>
        <w:jc w:val="both"/>
        <w:rPr>
          <w:rFonts w:ascii="Arial" w:hAnsi="Arial" w:cs="Times New Roman"/>
          <w:b/>
          <w:bCs/>
          <w:color w:val="auto"/>
        </w:rPr>
      </w:pPr>
    </w:p>
    <w:p w14:paraId="05810389" w14:textId="71C2936E" w:rsidR="002D28BA" w:rsidRDefault="002D28BA" w:rsidP="002D28BA">
      <w:pPr>
        <w:widowControl/>
        <w:shd w:val="clear" w:color="auto" w:fill="FFFFFF"/>
        <w:tabs>
          <w:tab w:val="left" w:pos="2835"/>
        </w:tabs>
        <w:jc w:val="center"/>
        <w:rPr>
          <w:rFonts w:ascii="Arial" w:eastAsia="Calibri" w:hAnsi="Arial" w:cs="Arial"/>
          <w:b/>
          <w:bCs/>
          <w:iCs/>
          <w:color w:val="auto"/>
          <w:lang w:val="es-ES_tradnl"/>
        </w:rPr>
      </w:pPr>
      <w:r w:rsidRPr="002D28BA">
        <w:rPr>
          <w:rFonts w:ascii="Arial" w:eastAsia="Calibri" w:hAnsi="Arial" w:cs="Arial"/>
          <w:b/>
          <w:bCs/>
          <w:iCs/>
          <w:color w:val="auto"/>
          <w:lang w:val="es-ES_tradnl"/>
        </w:rPr>
        <w:t>o o o o o</w:t>
      </w:r>
    </w:p>
    <w:p w14:paraId="509EE543" w14:textId="34E6E1A6" w:rsidR="0081310A" w:rsidRDefault="0081310A" w:rsidP="0081310A">
      <w:pPr>
        <w:widowControl/>
        <w:shd w:val="clear" w:color="auto" w:fill="FFFFFF"/>
        <w:tabs>
          <w:tab w:val="left" w:pos="2835"/>
        </w:tabs>
        <w:rPr>
          <w:rFonts w:ascii="Arial" w:eastAsia="Calibri" w:hAnsi="Arial" w:cs="Arial"/>
          <w:b/>
          <w:bCs/>
          <w:iCs/>
          <w:color w:val="auto"/>
          <w:lang w:val="es-ES_tradnl"/>
        </w:rPr>
      </w:pPr>
    </w:p>
    <w:p w14:paraId="186B7A85" w14:textId="0F5FE18A" w:rsidR="0081310A" w:rsidRDefault="0081310A" w:rsidP="0081310A">
      <w:pPr>
        <w:widowControl/>
        <w:shd w:val="clear" w:color="auto" w:fill="FFFFFF"/>
        <w:tabs>
          <w:tab w:val="left" w:pos="2835"/>
        </w:tabs>
        <w:rPr>
          <w:rFonts w:ascii="Arial" w:eastAsia="Calibri" w:hAnsi="Arial" w:cs="Arial"/>
          <w:b/>
          <w:bCs/>
          <w:iCs/>
          <w:color w:val="auto"/>
          <w:lang w:val="es-ES_tradnl"/>
        </w:rPr>
      </w:pPr>
    </w:p>
    <w:p w14:paraId="4C07E161" w14:textId="77777777" w:rsidR="0081310A" w:rsidRPr="001D6A9F" w:rsidRDefault="0081310A" w:rsidP="0081310A">
      <w:pPr>
        <w:widowControl/>
        <w:shd w:val="clear" w:color="auto" w:fill="FFFFFF"/>
        <w:tabs>
          <w:tab w:val="left" w:pos="2835"/>
        </w:tabs>
        <w:jc w:val="center"/>
        <w:rPr>
          <w:rFonts w:ascii="Arial" w:eastAsia="Calibri" w:hAnsi="Arial" w:cs="Arial"/>
          <w:b/>
          <w:bCs/>
          <w:iCs/>
          <w:color w:val="auto"/>
          <w:lang w:val="es-ES_tradnl"/>
        </w:rPr>
      </w:pPr>
      <w:r w:rsidRPr="001D6A9F">
        <w:rPr>
          <w:rFonts w:ascii="Arial" w:eastAsia="Calibri" w:hAnsi="Arial" w:cs="Arial"/>
          <w:b/>
          <w:bCs/>
          <w:iCs/>
          <w:color w:val="auto"/>
          <w:lang w:val="es-ES_tradnl"/>
        </w:rPr>
        <w:t>o o o o o</w:t>
      </w:r>
    </w:p>
    <w:p w14:paraId="655E2791" w14:textId="77777777" w:rsidR="0081310A" w:rsidRPr="001D6A9F" w:rsidRDefault="0081310A" w:rsidP="0081310A">
      <w:pPr>
        <w:tabs>
          <w:tab w:val="left" w:pos="2835"/>
        </w:tabs>
        <w:rPr>
          <w:rFonts w:ascii="Arial" w:eastAsia="Calibri" w:hAnsi="Arial" w:cs="Arial"/>
          <w:b/>
          <w:color w:val="auto"/>
        </w:rPr>
      </w:pPr>
    </w:p>
    <w:p w14:paraId="6820E401" w14:textId="1CF892F9" w:rsidR="0081310A" w:rsidRPr="001D6A9F" w:rsidRDefault="0081310A" w:rsidP="0081310A">
      <w:pPr>
        <w:tabs>
          <w:tab w:val="left" w:pos="3544"/>
        </w:tabs>
        <w:ind w:firstLine="2835"/>
        <w:contextualSpacing/>
        <w:jc w:val="both"/>
        <w:rPr>
          <w:rFonts w:ascii="Arial" w:eastAsia="Calibri" w:hAnsi="Arial" w:cs="Arial"/>
          <w:color w:val="auto"/>
        </w:rPr>
      </w:pPr>
      <w:r w:rsidRPr="001D6A9F">
        <w:rPr>
          <w:rFonts w:ascii="Arial" w:eastAsia="Calibri" w:hAnsi="Arial" w:cs="Arial"/>
          <w:color w:val="auto"/>
        </w:rPr>
        <w:t>La</w:t>
      </w:r>
      <w:r w:rsidRPr="001D6A9F">
        <w:rPr>
          <w:rFonts w:ascii="Arial" w:eastAsia="Calibri" w:hAnsi="Arial" w:cs="Arial"/>
          <w:b/>
          <w:color w:val="auto"/>
        </w:rPr>
        <w:t xml:space="preserve"> indicación número 15H de Su Excelencia el Presidente de la República</w:t>
      </w:r>
      <w:r w:rsidRPr="001D6A9F">
        <w:rPr>
          <w:rFonts w:ascii="Arial" w:eastAsia="Calibri" w:hAnsi="Arial" w:cs="Arial"/>
          <w:color w:val="auto"/>
        </w:rPr>
        <w:t>, introduc</w:t>
      </w:r>
      <w:r w:rsidR="001D6A9F">
        <w:rPr>
          <w:rFonts w:ascii="Arial" w:eastAsia="Calibri" w:hAnsi="Arial" w:cs="Arial"/>
          <w:color w:val="auto"/>
        </w:rPr>
        <w:t>e</w:t>
      </w:r>
      <w:r w:rsidRPr="001D6A9F">
        <w:rPr>
          <w:rFonts w:ascii="Arial" w:eastAsia="Calibri" w:hAnsi="Arial" w:cs="Arial"/>
          <w:color w:val="auto"/>
        </w:rPr>
        <w:t xml:space="preserve"> un artículo 8°, nuevo, del siguiente tenor:</w:t>
      </w:r>
    </w:p>
    <w:p w14:paraId="2F516396" w14:textId="68CB5BBC" w:rsidR="0081310A" w:rsidRPr="001D6A9F" w:rsidRDefault="0081310A" w:rsidP="0081310A">
      <w:pPr>
        <w:tabs>
          <w:tab w:val="left" w:pos="3544"/>
        </w:tabs>
        <w:ind w:firstLine="2835"/>
        <w:contextualSpacing/>
        <w:jc w:val="both"/>
        <w:rPr>
          <w:rFonts w:ascii="Arial" w:eastAsia="Calibri" w:hAnsi="Arial" w:cs="Arial"/>
          <w:color w:val="auto"/>
        </w:rPr>
      </w:pPr>
    </w:p>
    <w:p w14:paraId="0466DC7B" w14:textId="77777777" w:rsidR="0081310A" w:rsidRPr="001D6A9F" w:rsidRDefault="0081310A" w:rsidP="0081310A">
      <w:pPr>
        <w:tabs>
          <w:tab w:val="left" w:pos="3544"/>
        </w:tabs>
        <w:autoSpaceDE w:val="0"/>
        <w:autoSpaceDN w:val="0"/>
        <w:adjustRightInd w:val="0"/>
        <w:ind w:firstLine="2835"/>
        <w:contextualSpacing/>
        <w:jc w:val="both"/>
        <w:rPr>
          <w:rFonts w:ascii="Arial" w:hAnsi="Arial" w:cs="Arial"/>
          <w:color w:val="auto"/>
        </w:rPr>
      </w:pPr>
      <w:r w:rsidRPr="001D6A9F">
        <w:rPr>
          <w:rFonts w:ascii="Arial" w:hAnsi="Arial" w:cs="Arial"/>
          <w:color w:val="auto"/>
        </w:rPr>
        <w:t>“Artículo 8°.- Establécese un límite de carga tributaria máxima potencial a los explotadores mineros afectos al Royalty Minero, equivalente a un 47% de la renta imponible operacional minera ajustada, en los términos establecidos en este artículo.</w:t>
      </w:r>
    </w:p>
    <w:p w14:paraId="792501A5" w14:textId="77777777" w:rsidR="0081310A" w:rsidRPr="001D6A9F" w:rsidRDefault="0081310A" w:rsidP="0081310A">
      <w:pPr>
        <w:tabs>
          <w:tab w:val="left" w:pos="3544"/>
        </w:tabs>
        <w:autoSpaceDE w:val="0"/>
        <w:autoSpaceDN w:val="0"/>
        <w:adjustRightInd w:val="0"/>
        <w:ind w:firstLine="2835"/>
        <w:contextualSpacing/>
        <w:jc w:val="both"/>
        <w:rPr>
          <w:rFonts w:ascii="Arial" w:hAnsi="Arial" w:cs="Arial"/>
          <w:color w:val="auto"/>
        </w:rPr>
      </w:pPr>
    </w:p>
    <w:p w14:paraId="1BBD022B" w14:textId="77777777" w:rsidR="0081310A" w:rsidRPr="001D6A9F" w:rsidRDefault="0081310A" w:rsidP="0081310A">
      <w:pPr>
        <w:tabs>
          <w:tab w:val="left" w:pos="3544"/>
        </w:tabs>
        <w:autoSpaceDE w:val="0"/>
        <w:autoSpaceDN w:val="0"/>
        <w:adjustRightInd w:val="0"/>
        <w:ind w:firstLine="2835"/>
        <w:contextualSpacing/>
        <w:jc w:val="both"/>
        <w:rPr>
          <w:rFonts w:ascii="Arial" w:hAnsi="Arial" w:cs="Arial"/>
          <w:color w:val="auto"/>
        </w:rPr>
      </w:pPr>
      <w:r w:rsidRPr="001D6A9F">
        <w:rPr>
          <w:rFonts w:ascii="Arial" w:hAnsi="Arial" w:cs="Arial"/>
          <w:color w:val="auto"/>
        </w:rPr>
        <w:t>Para determinar la carga tributaria máxima potencial se considerará el impuesto establecido en la presente ley y el impuesto a la renta, según las siguientes definiciones y procedimiento:</w:t>
      </w:r>
    </w:p>
    <w:p w14:paraId="3D08DC66" w14:textId="77777777" w:rsidR="0081310A" w:rsidRPr="001D6A9F" w:rsidRDefault="0081310A" w:rsidP="0081310A">
      <w:pPr>
        <w:tabs>
          <w:tab w:val="left" w:pos="3544"/>
        </w:tabs>
        <w:autoSpaceDE w:val="0"/>
        <w:autoSpaceDN w:val="0"/>
        <w:adjustRightInd w:val="0"/>
        <w:ind w:firstLine="2835"/>
        <w:contextualSpacing/>
        <w:jc w:val="both"/>
        <w:rPr>
          <w:rFonts w:ascii="Arial" w:hAnsi="Arial" w:cs="Arial"/>
          <w:color w:val="auto"/>
        </w:rPr>
      </w:pPr>
    </w:p>
    <w:p w14:paraId="17FC186A" w14:textId="77777777" w:rsidR="0081310A" w:rsidRPr="001D6A9F" w:rsidRDefault="0081310A" w:rsidP="0081310A">
      <w:pPr>
        <w:tabs>
          <w:tab w:val="left" w:pos="3544"/>
        </w:tabs>
        <w:autoSpaceDE w:val="0"/>
        <w:autoSpaceDN w:val="0"/>
        <w:adjustRightInd w:val="0"/>
        <w:ind w:firstLine="2835"/>
        <w:contextualSpacing/>
        <w:jc w:val="both"/>
        <w:rPr>
          <w:rFonts w:ascii="Arial" w:hAnsi="Arial" w:cs="Arial"/>
          <w:color w:val="auto"/>
        </w:rPr>
      </w:pPr>
      <w:r w:rsidRPr="001D6A9F">
        <w:rPr>
          <w:rFonts w:ascii="Arial" w:hAnsi="Arial" w:cs="Arial"/>
          <w:color w:val="auto"/>
        </w:rPr>
        <w:t>a) Por concepto de impuesto de primera categoría se deberá considerar el impuesto de primera categoría pagado en el correspondiente ejercicio, determinado según las normas establecidas en la Ley sobre Impuesto a la Renta.</w:t>
      </w:r>
    </w:p>
    <w:p w14:paraId="3D414870" w14:textId="77777777" w:rsidR="0081310A" w:rsidRPr="001D6A9F" w:rsidRDefault="0081310A" w:rsidP="0081310A">
      <w:pPr>
        <w:tabs>
          <w:tab w:val="left" w:pos="3544"/>
        </w:tabs>
        <w:autoSpaceDE w:val="0"/>
        <w:autoSpaceDN w:val="0"/>
        <w:adjustRightInd w:val="0"/>
        <w:ind w:firstLine="2835"/>
        <w:contextualSpacing/>
        <w:jc w:val="both"/>
        <w:rPr>
          <w:rFonts w:ascii="Arial" w:hAnsi="Arial" w:cs="Arial"/>
          <w:color w:val="auto"/>
        </w:rPr>
      </w:pPr>
    </w:p>
    <w:p w14:paraId="0C84D7CB" w14:textId="77777777" w:rsidR="0081310A" w:rsidRPr="001D6A9F" w:rsidRDefault="0081310A" w:rsidP="0081310A">
      <w:pPr>
        <w:tabs>
          <w:tab w:val="left" w:pos="3544"/>
        </w:tabs>
        <w:autoSpaceDE w:val="0"/>
        <w:autoSpaceDN w:val="0"/>
        <w:adjustRightInd w:val="0"/>
        <w:ind w:firstLine="2835"/>
        <w:contextualSpacing/>
        <w:jc w:val="both"/>
        <w:rPr>
          <w:rFonts w:ascii="Arial" w:hAnsi="Arial" w:cs="Arial"/>
          <w:color w:val="auto"/>
        </w:rPr>
      </w:pPr>
      <w:r w:rsidRPr="001D6A9F">
        <w:rPr>
          <w:rFonts w:ascii="Arial" w:hAnsi="Arial" w:cs="Arial"/>
          <w:color w:val="auto"/>
        </w:rPr>
        <w:t>b) Por concepto de impuestos finales se considerará un valor tal que, incluyendo el impuesto de primera categoría determinado según la letra a) anterior, implique una carga tributaria de 35% aplicada sobre la renta líquida imponible, determinada según las normas de la ley sobre impuesto a la renta.</w:t>
      </w:r>
    </w:p>
    <w:p w14:paraId="5F5737D3" w14:textId="77777777" w:rsidR="0081310A" w:rsidRPr="001D6A9F" w:rsidRDefault="0081310A" w:rsidP="0081310A">
      <w:pPr>
        <w:tabs>
          <w:tab w:val="left" w:pos="3544"/>
        </w:tabs>
        <w:autoSpaceDE w:val="0"/>
        <w:autoSpaceDN w:val="0"/>
        <w:adjustRightInd w:val="0"/>
        <w:ind w:firstLine="2835"/>
        <w:contextualSpacing/>
        <w:jc w:val="both"/>
        <w:rPr>
          <w:rFonts w:ascii="Arial" w:hAnsi="Arial" w:cs="Arial"/>
          <w:color w:val="auto"/>
        </w:rPr>
      </w:pPr>
    </w:p>
    <w:p w14:paraId="30057285" w14:textId="77777777" w:rsidR="0081310A" w:rsidRPr="001D6A9F" w:rsidRDefault="0081310A" w:rsidP="0081310A">
      <w:pPr>
        <w:tabs>
          <w:tab w:val="left" w:pos="3544"/>
        </w:tabs>
        <w:autoSpaceDE w:val="0"/>
        <w:autoSpaceDN w:val="0"/>
        <w:adjustRightInd w:val="0"/>
        <w:ind w:firstLine="2835"/>
        <w:contextualSpacing/>
        <w:jc w:val="both"/>
        <w:rPr>
          <w:rFonts w:ascii="Arial" w:hAnsi="Arial" w:cs="Arial"/>
          <w:color w:val="auto"/>
        </w:rPr>
      </w:pPr>
      <w:r w:rsidRPr="001D6A9F">
        <w:rPr>
          <w:rFonts w:ascii="Arial" w:hAnsi="Arial" w:cs="Arial"/>
          <w:color w:val="auto"/>
        </w:rPr>
        <w:t>c) Por concepto de Royalty Minero se considerará el impuesto determinado por aplicación de los artículos 2°, 3° y 4° de esta ley, según corresponda.</w:t>
      </w:r>
    </w:p>
    <w:p w14:paraId="5C071C20" w14:textId="77777777" w:rsidR="0081310A" w:rsidRPr="001D6A9F" w:rsidRDefault="0081310A" w:rsidP="0081310A">
      <w:pPr>
        <w:tabs>
          <w:tab w:val="left" w:pos="3544"/>
        </w:tabs>
        <w:autoSpaceDE w:val="0"/>
        <w:autoSpaceDN w:val="0"/>
        <w:adjustRightInd w:val="0"/>
        <w:ind w:firstLine="2835"/>
        <w:contextualSpacing/>
        <w:jc w:val="both"/>
        <w:rPr>
          <w:rFonts w:ascii="Arial" w:hAnsi="Arial" w:cs="Arial"/>
          <w:color w:val="auto"/>
        </w:rPr>
      </w:pPr>
    </w:p>
    <w:p w14:paraId="17CEE03A" w14:textId="77777777" w:rsidR="0081310A" w:rsidRPr="001D6A9F" w:rsidRDefault="0081310A" w:rsidP="0081310A">
      <w:pPr>
        <w:tabs>
          <w:tab w:val="left" w:pos="3544"/>
        </w:tabs>
        <w:autoSpaceDE w:val="0"/>
        <w:autoSpaceDN w:val="0"/>
        <w:adjustRightInd w:val="0"/>
        <w:ind w:firstLine="2835"/>
        <w:contextualSpacing/>
        <w:jc w:val="both"/>
        <w:rPr>
          <w:rFonts w:ascii="Arial" w:hAnsi="Arial" w:cs="Arial"/>
          <w:color w:val="auto"/>
        </w:rPr>
      </w:pPr>
      <w:r w:rsidRPr="001D6A9F">
        <w:rPr>
          <w:rFonts w:ascii="Arial" w:hAnsi="Arial" w:cs="Arial"/>
          <w:color w:val="auto"/>
        </w:rPr>
        <w:t>d) La renta imponible operacional minera ajustada, determinada según el artículo 6° de la presente ley, se deberá incrementar en una suma equivalente al componente ad-Valorem determinado para un explotador minero en virtud del artículo 2° de la presente ley, cuando haya quedado sujeto a este componente en el correspondiente ejercicio.</w:t>
      </w:r>
    </w:p>
    <w:p w14:paraId="767CDA6C" w14:textId="77777777" w:rsidR="0081310A" w:rsidRPr="001D6A9F" w:rsidRDefault="0081310A" w:rsidP="0081310A">
      <w:pPr>
        <w:tabs>
          <w:tab w:val="left" w:pos="3544"/>
        </w:tabs>
        <w:autoSpaceDE w:val="0"/>
        <w:autoSpaceDN w:val="0"/>
        <w:adjustRightInd w:val="0"/>
        <w:ind w:firstLine="2835"/>
        <w:contextualSpacing/>
        <w:jc w:val="both"/>
        <w:rPr>
          <w:rFonts w:ascii="Arial" w:hAnsi="Arial" w:cs="Arial"/>
          <w:color w:val="auto"/>
        </w:rPr>
      </w:pPr>
    </w:p>
    <w:p w14:paraId="2ED45AC5" w14:textId="77777777" w:rsidR="0081310A" w:rsidRPr="001D6A9F" w:rsidRDefault="0081310A" w:rsidP="0081310A">
      <w:pPr>
        <w:tabs>
          <w:tab w:val="left" w:pos="3544"/>
        </w:tabs>
        <w:autoSpaceDE w:val="0"/>
        <w:autoSpaceDN w:val="0"/>
        <w:adjustRightInd w:val="0"/>
        <w:ind w:firstLine="2835"/>
        <w:contextualSpacing/>
        <w:jc w:val="both"/>
        <w:rPr>
          <w:rFonts w:ascii="Arial" w:hAnsi="Arial" w:cs="Arial"/>
          <w:color w:val="auto"/>
        </w:rPr>
      </w:pPr>
      <w:r w:rsidRPr="001D6A9F">
        <w:rPr>
          <w:rFonts w:ascii="Arial" w:hAnsi="Arial" w:cs="Arial"/>
          <w:color w:val="auto"/>
        </w:rPr>
        <w:t>La suma de los valores indicados en los literales a), b) y c) deberá ser comparada con el límite de carga tributaria máxima potencial, cuyo valor corresponde al 47% de la renta imponible operacional minera ajustada, determinada según el literal d). En caso de que el monto correspondiente al límite de carga tributaria máxima potencial sea inferior, el impuesto establecido en la presente ley se verá ajustado, de forma que el monto a declarar y pagar sea igual al valor del límite de carga tributaria máxima potencial. Si el límite de carga tributaria máxima potencial fuera un monto mayor, no se realizarán ajustes.</w:t>
      </w:r>
    </w:p>
    <w:p w14:paraId="23AB0305" w14:textId="77777777" w:rsidR="0081310A" w:rsidRPr="001D6A9F" w:rsidRDefault="0081310A" w:rsidP="0081310A">
      <w:pPr>
        <w:tabs>
          <w:tab w:val="left" w:pos="3544"/>
        </w:tabs>
        <w:autoSpaceDE w:val="0"/>
        <w:autoSpaceDN w:val="0"/>
        <w:adjustRightInd w:val="0"/>
        <w:ind w:firstLine="2835"/>
        <w:contextualSpacing/>
        <w:jc w:val="both"/>
        <w:rPr>
          <w:rFonts w:ascii="Arial" w:hAnsi="Arial" w:cs="Arial"/>
          <w:color w:val="auto"/>
        </w:rPr>
      </w:pPr>
    </w:p>
    <w:p w14:paraId="0C30100A" w14:textId="7F1D09C2" w:rsidR="0081310A" w:rsidRPr="001D6A9F" w:rsidRDefault="0081310A" w:rsidP="0081310A">
      <w:pPr>
        <w:tabs>
          <w:tab w:val="left" w:pos="3544"/>
        </w:tabs>
        <w:autoSpaceDE w:val="0"/>
        <w:autoSpaceDN w:val="0"/>
        <w:adjustRightInd w:val="0"/>
        <w:ind w:firstLine="2835"/>
        <w:contextualSpacing/>
        <w:jc w:val="both"/>
        <w:rPr>
          <w:rFonts w:ascii="Arial" w:hAnsi="Arial" w:cs="Arial"/>
          <w:color w:val="auto"/>
        </w:rPr>
      </w:pPr>
      <w:r w:rsidRPr="001D6A9F">
        <w:rPr>
          <w:rFonts w:ascii="Arial" w:hAnsi="Arial" w:cs="Arial"/>
          <w:color w:val="auto"/>
        </w:rPr>
        <w:t>Con todo, el límite de carga tributaria máxima potencial será de un 45,5% para los explotadores mineros cuyas ventas, determinadas según el artículo 5º, sean hasta el equivalente a 80.000 toneladas métricas de cobre fino.”.</w:t>
      </w:r>
    </w:p>
    <w:p w14:paraId="180C641F" w14:textId="493B5613" w:rsidR="008E5D81" w:rsidRPr="001D6A9F" w:rsidRDefault="008E5D81" w:rsidP="0081310A">
      <w:pPr>
        <w:tabs>
          <w:tab w:val="left" w:pos="3544"/>
        </w:tabs>
        <w:autoSpaceDE w:val="0"/>
        <w:autoSpaceDN w:val="0"/>
        <w:adjustRightInd w:val="0"/>
        <w:ind w:firstLine="2835"/>
        <w:contextualSpacing/>
        <w:jc w:val="both"/>
        <w:rPr>
          <w:rFonts w:ascii="Arial" w:hAnsi="Arial" w:cs="Arial"/>
          <w:color w:val="auto"/>
        </w:rPr>
      </w:pPr>
    </w:p>
    <w:p w14:paraId="0461FEFB" w14:textId="117E1C1C" w:rsidR="008E5D81" w:rsidRPr="001D6A9F" w:rsidRDefault="008E5D81" w:rsidP="0081310A">
      <w:pPr>
        <w:tabs>
          <w:tab w:val="left" w:pos="3544"/>
        </w:tabs>
        <w:autoSpaceDE w:val="0"/>
        <w:autoSpaceDN w:val="0"/>
        <w:adjustRightInd w:val="0"/>
        <w:ind w:firstLine="2835"/>
        <w:contextualSpacing/>
        <w:jc w:val="both"/>
        <w:rPr>
          <w:rFonts w:ascii="Arial" w:hAnsi="Arial" w:cs="Arial"/>
          <w:color w:val="auto"/>
        </w:rPr>
      </w:pPr>
    </w:p>
    <w:p w14:paraId="7C45A99F" w14:textId="36A722BF" w:rsidR="00992D8B" w:rsidRPr="00DB578A" w:rsidRDefault="00992D8B" w:rsidP="00992D8B">
      <w:pPr>
        <w:tabs>
          <w:tab w:val="left" w:pos="0"/>
          <w:tab w:val="left" w:pos="2835"/>
        </w:tabs>
        <w:ind w:firstLine="2835"/>
        <w:jc w:val="both"/>
        <w:rPr>
          <w:rFonts w:ascii="Arial" w:hAnsi="Arial" w:cs="Arial"/>
          <w:b/>
          <w:bCs/>
          <w:color w:val="auto"/>
          <w:lang w:eastAsia="it-IT"/>
        </w:rPr>
      </w:pPr>
      <w:r w:rsidRPr="00992D8B">
        <w:rPr>
          <w:rFonts w:ascii="Arial" w:hAnsi="Arial" w:cs="Times New Roman"/>
          <w:b/>
          <w:bCs/>
          <w:color w:val="auto"/>
        </w:rPr>
        <w:t xml:space="preserve">-- </w:t>
      </w:r>
      <w:r w:rsidR="00DB578A">
        <w:rPr>
          <w:rFonts w:ascii="Arial" w:hAnsi="Arial" w:cs="Times New Roman"/>
          <w:b/>
          <w:bCs/>
          <w:color w:val="auto"/>
        </w:rPr>
        <w:t>Como se señaló anteriormente al dar cuenta de la discusión, e</w:t>
      </w:r>
      <w:r w:rsidRPr="00992D8B">
        <w:rPr>
          <w:rFonts w:ascii="Arial" w:hAnsi="Arial" w:cs="Times New Roman"/>
          <w:b/>
          <w:bCs/>
          <w:color w:val="auto"/>
        </w:rPr>
        <w:t>sta indicación fue retirada</w:t>
      </w:r>
      <w:r w:rsidR="00DB578A">
        <w:rPr>
          <w:rFonts w:ascii="Arial" w:hAnsi="Arial" w:cs="Times New Roman"/>
          <w:b/>
          <w:bCs/>
          <w:color w:val="auto"/>
        </w:rPr>
        <w:t xml:space="preserve"> por el Ejecutivo en el cuarto plazo abierto para presentar indicaciones, y en su lugar se formuló otra, que fue signada como 15H bis</w:t>
      </w:r>
      <w:r w:rsidRPr="00DB578A">
        <w:rPr>
          <w:rFonts w:ascii="Arial" w:hAnsi="Arial" w:cs="Times New Roman"/>
          <w:b/>
          <w:bCs/>
          <w:color w:val="auto"/>
        </w:rPr>
        <w:t>.</w:t>
      </w:r>
    </w:p>
    <w:p w14:paraId="17893E96" w14:textId="77777777" w:rsidR="00992D8B" w:rsidRPr="00DB578A" w:rsidRDefault="00992D8B" w:rsidP="00992D8B">
      <w:pPr>
        <w:tabs>
          <w:tab w:val="left" w:pos="3544"/>
        </w:tabs>
        <w:autoSpaceDE w:val="0"/>
        <w:autoSpaceDN w:val="0"/>
        <w:adjustRightInd w:val="0"/>
        <w:contextualSpacing/>
        <w:jc w:val="both"/>
        <w:rPr>
          <w:rFonts w:ascii="Arial" w:hAnsi="Arial" w:cs="Arial"/>
          <w:color w:val="auto"/>
        </w:rPr>
      </w:pPr>
    </w:p>
    <w:p w14:paraId="0732C3DB" w14:textId="77777777" w:rsidR="00992D8B" w:rsidRPr="00992D8B" w:rsidRDefault="00992D8B" w:rsidP="00992D8B">
      <w:pPr>
        <w:widowControl/>
        <w:shd w:val="clear" w:color="auto" w:fill="FFFFFF"/>
        <w:tabs>
          <w:tab w:val="left" w:pos="2835"/>
        </w:tabs>
        <w:jc w:val="center"/>
        <w:rPr>
          <w:rFonts w:ascii="Arial" w:hAnsi="Arial" w:cs="Arial"/>
          <w:b/>
          <w:bCs/>
          <w:iCs/>
          <w:color w:val="auto"/>
          <w:lang w:val="es-ES_tradnl"/>
        </w:rPr>
      </w:pPr>
      <w:r w:rsidRPr="00992D8B">
        <w:rPr>
          <w:rFonts w:ascii="Arial" w:hAnsi="Arial" w:cs="Arial"/>
          <w:b/>
          <w:bCs/>
          <w:iCs/>
          <w:color w:val="auto"/>
          <w:lang w:val="es-ES_tradnl"/>
        </w:rPr>
        <w:t>o o o o o</w:t>
      </w:r>
    </w:p>
    <w:p w14:paraId="41906759" w14:textId="587CF965" w:rsidR="00992D8B" w:rsidRDefault="00992D8B" w:rsidP="00992D8B">
      <w:pPr>
        <w:widowControl/>
        <w:shd w:val="clear" w:color="auto" w:fill="FFFFFF"/>
        <w:tabs>
          <w:tab w:val="left" w:pos="2835"/>
        </w:tabs>
        <w:jc w:val="center"/>
        <w:rPr>
          <w:rFonts w:ascii="Arial" w:hAnsi="Arial" w:cs="Arial"/>
          <w:b/>
          <w:bCs/>
          <w:iCs/>
          <w:color w:val="auto"/>
          <w:lang w:val="es-ES_tradnl"/>
        </w:rPr>
      </w:pPr>
    </w:p>
    <w:p w14:paraId="4D787906" w14:textId="77777777" w:rsidR="00992D8B" w:rsidRPr="00992D8B" w:rsidRDefault="00992D8B" w:rsidP="00992D8B">
      <w:pPr>
        <w:widowControl/>
        <w:shd w:val="clear" w:color="auto" w:fill="FFFFFF"/>
        <w:tabs>
          <w:tab w:val="left" w:pos="2835"/>
        </w:tabs>
        <w:jc w:val="center"/>
        <w:rPr>
          <w:rFonts w:ascii="Arial" w:hAnsi="Arial" w:cs="Arial"/>
          <w:b/>
          <w:bCs/>
          <w:iCs/>
          <w:color w:val="auto"/>
          <w:lang w:val="es-ES_tradnl"/>
        </w:rPr>
      </w:pPr>
    </w:p>
    <w:p w14:paraId="5BD9A369" w14:textId="77777777" w:rsidR="00992D8B" w:rsidRPr="00992D8B" w:rsidRDefault="00992D8B" w:rsidP="00992D8B">
      <w:pPr>
        <w:widowControl/>
        <w:shd w:val="clear" w:color="auto" w:fill="FFFFFF"/>
        <w:tabs>
          <w:tab w:val="left" w:pos="2835"/>
        </w:tabs>
        <w:jc w:val="center"/>
        <w:rPr>
          <w:rFonts w:ascii="Arial" w:hAnsi="Arial" w:cs="Arial"/>
          <w:b/>
          <w:bCs/>
          <w:iCs/>
          <w:color w:val="auto"/>
          <w:lang w:val="es-ES_tradnl"/>
        </w:rPr>
      </w:pPr>
      <w:r w:rsidRPr="00992D8B">
        <w:rPr>
          <w:rFonts w:ascii="Arial" w:hAnsi="Arial" w:cs="Arial"/>
          <w:b/>
          <w:bCs/>
          <w:iCs/>
          <w:color w:val="auto"/>
          <w:lang w:val="es-ES_tradnl"/>
        </w:rPr>
        <w:t>o o o o o</w:t>
      </w:r>
    </w:p>
    <w:p w14:paraId="475EEA6E" w14:textId="77777777" w:rsidR="00992D8B" w:rsidRPr="00992D8B" w:rsidRDefault="00992D8B" w:rsidP="00992D8B">
      <w:pPr>
        <w:tabs>
          <w:tab w:val="left" w:pos="2835"/>
        </w:tabs>
        <w:rPr>
          <w:rFonts w:ascii="Arial" w:hAnsi="Arial" w:cs="Arial"/>
          <w:b/>
          <w:color w:val="auto"/>
        </w:rPr>
      </w:pPr>
    </w:p>
    <w:p w14:paraId="1F545E65" w14:textId="44ECBD92" w:rsidR="00992D8B" w:rsidRPr="00992D8B" w:rsidRDefault="00992D8B" w:rsidP="00992D8B">
      <w:pPr>
        <w:tabs>
          <w:tab w:val="left" w:pos="3544"/>
        </w:tabs>
        <w:ind w:firstLine="2835"/>
        <w:contextualSpacing/>
        <w:jc w:val="both"/>
        <w:rPr>
          <w:rFonts w:ascii="Arial" w:hAnsi="Arial" w:cs="Arial"/>
          <w:color w:val="auto"/>
        </w:rPr>
      </w:pPr>
      <w:r w:rsidRPr="00B5516E">
        <w:rPr>
          <w:rFonts w:ascii="Arial" w:hAnsi="Arial" w:cs="Arial"/>
          <w:color w:val="auto"/>
        </w:rPr>
        <w:t>La</w:t>
      </w:r>
      <w:r w:rsidRPr="00B5516E">
        <w:rPr>
          <w:rFonts w:ascii="Arial" w:hAnsi="Arial" w:cs="Arial"/>
          <w:b/>
          <w:color w:val="auto"/>
        </w:rPr>
        <w:t xml:space="preserve"> indicación número 15H bis</w:t>
      </w:r>
      <w:r w:rsidR="00DB578A">
        <w:rPr>
          <w:rFonts w:ascii="Arial" w:hAnsi="Arial" w:cs="Arial"/>
          <w:b/>
          <w:color w:val="auto"/>
        </w:rPr>
        <w:t>,</w:t>
      </w:r>
      <w:r w:rsidRPr="00B5516E">
        <w:rPr>
          <w:rFonts w:ascii="Arial" w:hAnsi="Arial" w:cs="Arial"/>
          <w:b/>
          <w:color w:val="auto"/>
        </w:rPr>
        <w:t xml:space="preserve"> de Su Excelencia </w:t>
      </w:r>
      <w:r w:rsidRPr="00B5516E">
        <w:rPr>
          <w:rFonts w:ascii="Arial" w:hAnsi="Arial" w:cs="Arial"/>
          <w:b/>
          <w:color w:val="auto"/>
        </w:rPr>
        <w:lastRenderedPageBreak/>
        <w:t>el Presidente de la República</w:t>
      </w:r>
      <w:r w:rsidRPr="00B5516E">
        <w:rPr>
          <w:rFonts w:ascii="Arial" w:hAnsi="Arial" w:cs="Arial"/>
          <w:color w:val="auto"/>
        </w:rPr>
        <w:t>, introduce un artículo 8°, nuevo, del siguiente tenor:</w:t>
      </w:r>
    </w:p>
    <w:p w14:paraId="02B619C5" w14:textId="77777777" w:rsidR="00992D8B" w:rsidRPr="00992D8B" w:rsidRDefault="00992D8B" w:rsidP="00992D8B">
      <w:pPr>
        <w:tabs>
          <w:tab w:val="left" w:pos="3544"/>
        </w:tabs>
        <w:ind w:firstLine="2835"/>
        <w:contextualSpacing/>
        <w:jc w:val="both"/>
        <w:rPr>
          <w:rFonts w:ascii="Arial" w:hAnsi="Arial" w:cs="Arial"/>
          <w:color w:val="auto"/>
        </w:rPr>
      </w:pPr>
    </w:p>
    <w:p w14:paraId="2D016A0B" w14:textId="77777777" w:rsidR="00992D8B" w:rsidRPr="00992D8B" w:rsidRDefault="00992D8B" w:rsidP="00992D8B">
      <w:pPr>
        <w:tabs>
          <w:tab w:val="left" w:pos="4111"/>
        </w:tabs>
        <w:ind w:firstLine="2835"/>
        <w:jc w:val="both"/>
        <w:rPr>
          <w:rFonts w:ascii="Arial" w:hAnsi="Arial" w:cs="Arial"/>
          <w:color w:val="auto"/>
          <w:szCs w:val="20"/>
          <w:lang w:val="es-MX" w:eastAsia="en-US"/>
        </w:rPr>
      </w:pPr>
      <w:r w:rsidRPr="00992D8B">
        <w:rPr>
          <w:rFonts w:ascii="Arial" w:hAnsi="Arial" w:cs="Arial"/>
          <w:bCs/>
          <w:color w:val="auto"/>
          <w:szCs w:val="20"/>
          <w:lang w:val="es-CL" w:eastAsia="en-US"/>
        </w:rPr>
        <w:t>“Artículo 8°</w:t>
      </w:r>
      <w:r w:rsidRPr="00992D8B">
        <w:rPr>
          <w:rFonts w:ascii="Arial" w:hAnsi="Arial" w:cs="Arial"/>
          <w:color w:val="auto"/>
          <w:szCs w:val="20"/>
          <w:lang w:val="es-CL" w:eastAsia="en-US"/>
        </w:rPr>
        <w:t>.-</w:t>
      </w:r>
      <w:r w:rsidRPr="00992D8B">
        <w:rPr>
          <w:rFonts w:ascii="Arial" w:hAnsi="Arial" w:cs="Arial"/>
          <w:color w:val="auto"/>
          <w:szCs w:val="20"/>
          <w:lang w:val="es-MX" w:eastAsia="en-US"/>
        </w:rPr>
        <w:t xml:space="preserve"> Establécese un límite de carga tributaria máxima potencial a los explotadores mineros afectos al Royalty Minero, equivalente a un 46,5% de la renta imponible operacional minera ajustada, en los términos establecidos en este artículo.</w:t>
      </w:r>
    </w:p>
    <w:p w14:paraId="2A4DF912" w14:textId="77777777" w:rsidR="00992D8B" w:rsidRPr="00992D8B" w:rsidRDefault="00992D8B" w:rsidP="00992D8B">
      <w:pPr>
        <w:tabs>
          <w:tab w:val="left" w:pos="4111"/>
        </w:tabs>
        <w:ind w:firstLine="2835"/>
        <w:jc w:val="both"/>
        <w:rPr>
          <w:rFonts w:ascii="Arial" w:hAnsi="Arial" w:cs="Arial"/>
          <w:color w:val="auto"/>
          <w:szCs w:val="20"/>
          <w:lang w:val="es-CL" w:eastAsia="en-US"/>
        </w:rPr>
      </w:pPr>
    </w:p>
    <w:p w14:paraId="0C58EF8C" w14:textId="77777777" w:rsidR="00992D8B" w:rsidRPr="00992D8B" w:rsidRDefault="00992D8B" w:rsidP="00992D8B">
      <w:pPr>
        <w:ind w:firstLine="2835"/>
        <w:jc w:val="both"/>
        <w:rPr>
          <w:rFonts w:ascii="Arial" w:hAnsi="Arial" w:cs="Arial"/>
          <w:color w:val="auto"/>
          <w:szCs w:val="20"/>
          <w:lang w:val="es-CL" w:eastAsia="en-US"/>
        </w:rPr>
      </w:pPr>
      <w:r w:rsidRPr="00992D8B">
        <w:rPr>
          <w:rFonts w:ascii="Arial" w:hAnsi="Arial" w:cs="Arial"/>
          <w:color w:val="auto"/>
          <w:szCs w:val="20"/>
          <w:lang w:val="es-CL" w:eastAsia="en-US"/>
        </w:rPr>
        <w:t>Para determinar la carga tributaria máxima potencial se considerará el impuesto establecido en la presente ley y el impuesto a la renta, según las siguientes definiciones y procedimiento:</w:t>
      </w:r>
    </w:p>
    <w:p w14:paraId="4AEA96B0" w14:textId="77777777" w:rsidR="00992D8B" w:rsidRPr="00992D8B" w:rsidRDefault="00992D8B" w:rsidP="00992D8B">
      <w:pPr>
        <w:ind w:firstLine="2835"/>
        <w:jc w:val="both"/>
        <w:rPr>
          <w:rFonts w:ascii="Arial" w:hAnsi="Arial" w:cs="Arial"/>
          <w:color w:val="auto"/>
          <w:szCs w:val="20"/>
          <w:lang w:val="es-CL" w:eastAsia="en-US"/>
        </w:rPr>
      </w:pPr>
    </w:p>
    <w:p w14:paraId="24A3CD0F" w14:textId="77777777" w:rsidR="00992D8B" w:rsidRPr="00992D8B" w:rsidRDefault="00992D8B" w:rsidP="00992D8B">
      <w:pPr>
        <w:tabs>
          <w:tab w:val="left" w:pos="4678"/>
        </w:tabs>
        <w:ind w:firstLine="2835"/>
        <w:jc w:val="both"/>
        <w:rPr>
          <w:rFonts w:ascii="Arial" w:hAnsi="Arial" w:cs="Arial"/>
          <w:color w:val="auto"/>
          <w:szCs w:val="20"/>
          <w:lang w:val="es-CL" w:eastAsia="en-US"/>
        </w:rPr>
      </w:pPr>
      <w:r w:rsidRPr="00992D8B">
        <w:rPr>
          <w:rFonts w:ascii="Arial" w:hAnsi="Arial" w:cs="Arial"/>
          <w:color w:val="auto"/>
          <w:szCs w:val="20"/>
          <w:lang w:val="es-CL" w:eastAsia="en-US"/>
        </w:rPr>
        <w:t>a) Por concepto de impuesto de primera categoría se deberá considerar el impuesto de primera categoría pagado en el correspondiente ejercicio, determinado según las normas establecidas en la Ley sobre Impuesto a la Renta.</w:t>
      </w:r>
    </w:p>
    <w:p w14:paraId="3AFE7A3D" w14:textId="77777777" w:rsidR="00992D8B" w:rsidRPr="00992D8B" w:rsidRDefault="00992D8B" w:rsidP="00992D8B">
      <w:pPr>
        <w:tabs>
          <w:tab w:val="left" w:pos="4678"/>
        </w:tabs>
        <w:ind w:firstLine="2835"/>
        <w:jc w:val="both"/>
        <w:rPr>
          <w:rFonts w:ascii="Arial" w:hAnsi="Arial" w:cs="Arial"/>
          <w:color w:val="auto"/>
          <w:szCs w:val="20"/>
          <w:lang w:val="es-CL" w:eastAsia="en-US"/>
        </w:rPr>
      </w:pPr>
    </w:p>
    <w:p w14:paraId="4FA43C11" w14:textId="77777777" w:rsidR="00992D8B" w:rsidRPr="00992D8B" w:rsidRDefault="00992D8B" w:rsidP="00992D8B">
      <w:pPr>
        <w:tabs>
          <w:tab w:val="left" w:pos="4678"/>
        </w:tabs>
        <w:ind w:firstLine="2835"/>
        <w:jc w:val="both"/>
        <w:rPr>
          <w:rFonts w:ascii="Arial" w:hAnsi="Arial" w:cs="Arial"/>
          <w:color w:val="auto"/>
          <w:szCs w:val="20"/>
          <w:lang w:val="es-CL" w:eastAsia="en-US"/>
        </w:rPr>
      </w:pPr>
      <w:r w:rsidRPr="00992D8B">
        <w:rPr>
          <w:rFonts w:ascii="Arial" w:hAnsi="Arial" w:cs="Arial"/>
          <w:color w:val="auto"/>
          <w:szCs w:val="20"/>
          <w:lang w:val="es-CL" w:eastAsia="en-US"/>
        </w:rPr>
        <w:t>b) Por concepto de impuestos finales se considerará un valor tal que, incluyendo el impuesto de primera categoría determinado según la letra a) anterior, implique una carga tributaria de 35% aplicada sobre la renta líquida imponible, determinada según las normas de la ley sobre impuesto a la renta.</w:t>
      </w:r>
    </w:p>
    <w:p w14:paraId="6AA14412" w14:textId="77777777" w:rsidR="00992D8B" w:rsidRPr="00992D8B" w:rsidRDefault="00992D8B" w:rsidP="00992D8B">
      <w:pPr>
        <w:ind w:firstLine="2835"/>
        <w:jc w:val="both"/>
        <w:rPr>
          <w:rFonts w:ascii="Arial" w:hAnsi="Arial" w:cs="Arial"/>
          <w:color w:val="auto"/>
          <w:szCs w:val="20"/>
          <w:lang w:val="es-CL" w:eastAsia="en-US"/>
        </w:rPr>
      </w:pPr>
    </w:p>
    <w:p w14:paraId="47BD55F5" w14:textId="77777777" w:rsidR="00992D8B" w:rsidRPr="00992D8B" w:rsidRDefault="00992D8B" w:rsidP="00992D8B">
      <w:pPr>
        <w:tabs>
          <w:tab w:val="left" w:pos="4678"/>
        </w:tabs>
        <w:ind w:firstLine="2835"/>
        <w:jc w:val="both"/>
        <w:rPr>
          <w:rFonts w:ascii="Arial" w:hAnsi="Arial" w:cs="Arial"/>
          <w:color w:val="auto"/>
          <w:szCs w:val="20"/>
          <w:lang w:val="es-CL" w:eastAsia="en-US"/>
        </w:rPr>
      </w:pPr>
      <w:r w:rsidRPr="00992D8B">
        <w:rPr>
          <w:rFonts w:ascii="Arial" w:hAnsi="Arial" w:cs="Arial"/>
          <w:color w:val="auto"/>
          <w:szCs w:val="20"/>
          <w:lang w:val="es-CL" w:eastAsia="en-US"/>
        </w:rPr>
        <w:t>c) Por concepto de Royalty Minero se considerará el impuesto</w:t>
      </w:r>
      <w:r w:rsidRPr="00992D8B" w:rsidDel="008E7707">
        <w:rPr>
          <w:rFonts w:ascii="Arial" w:hAnsi="Arial" w:cs="Arial"/>
          <w:color w:val="auto"/>
          <w:szCs w:val="20"/>
          <w:lang w:val="es-CL" w:eastAsia="en-US"/>
        </w:rPr>
        <w:t xml:space="preserve"> </w:t>
      </w:r>
      <w:r w:rsidRPr="00992D8B">
        <w:rPr>
          <w:rFonts w:ascii="Arial" w:hAnsi="Arial" w:cs="Arial"/>
          <w:color w:val="auto"/>
          <w:szCs w:val="20"/>
          <w:lang w:val="es-CL" w:eastAsia="en-US"/>
        </w:rPr>
        <w:t>determinado por aplicación de los artículos 2°, 3° y 4° de esta ley, según corresponda.</w:t>
      </w:r>
    </w:p>
    <w:p w14:paraId="459775AA" w14:textId="77777777" w:rsidR="00992D8B" w:rsidRPr="00992D8B" w:rsidRDefault="00992D8B" w:rsidP="00992D8B">
      <w:pPr>
        <w:ind w:firstLine="2835"/>
        <w:jc w:val="both"/>
        <w:rPr>
          <w:rFonts w:ascii="Arial" w:hAnsi="Arial" w:cs="Arial"/>
          <w:color w:val="auto"/>
          <w:szCs w:val="20"/>
          <w:lang w:val="es-CL" w:eastAsia="en-US"/>
        </w:rPr>
      </w:pPr>
    </w:p>
    <w:p w14:paraId="5E89D68B" w14:textId="77777777" w:rsidR="00992D8B" w:rsidRPr="00992D8B" w:rsidRDefault="00992D8B" w:rsidP="00992D8B">
      <w:pPr>
        <w:ind w:firstLine="2835"/>
        <w:jc w:val="both"/>
        <w:rPr>
          <w:rFonts w:ascii="Arial" w:hAnsi="Arial" w:cs="Arial"/>
          <w:color w:val="auto"/>
          <w:szCs w:val="20"/>
          <w:lang w:val="es-CL" w:eastAsia="en-US"/>
        </w:rPr>
      </w:pPr>
      <w:r w:rsidRPr="00992D8B">
        <w:rPr>
          <w:rFonts w:ascii="Arial" w:hAnsi="Arial" w:cs="Arial"/>
          <w:color w:val="auto"/>
          <w:szCs w:val="20"/>
          <w:lang w:val="es-CL" w:eastAsia="en-US"/>
        </w:rPr>
        <w:t>La suma de los valores indicados deberá ser comparada con el límite de carga tributaria máxima potencial, cuyo valor corresponde al 46,5% de la renta imponible operacional minera ajustada, determinada según el artículo 6° de la presente ley. En caso de que el monto correspondiente al límite de carga tributaria máxima potencial sea inferior, el impuesto establecido en la presente ley se verá ajustado, de forma que el monto a declarar y pagar sea igual al valor del límite de carga tributaria máxima potencial. Si el límite de carga tributaria máxima potencial fuera un monto mayor, no se realizarán ajustes.</w:t>
      </w:r>
    </w:p>
    <w:p w14:paraId="68F87FE4" w14:textId="77777777" w:rsidR="00992D8B" w:rsidRPr="00992D8B" w:rsidRDefault="00992D8B" w:rsidP="00992D8B">
      <w:pPr>
        <w:ind w:firstLine="2835"/>
        <w:jc w:val="both"/>
        <w:rPr>
          <w:rFonts w:ascii="Arial" w:hAnsi="Arial" w:cs="Arial"/>
          <w:color w:val="auto"/>
          <w:szCs w:val="20"/>
          <w:lang w:val="es-CL" w:eastAsia="en-US"/>
        </w:rPr>
      </w:pPr>
    </w:p>
    <w:p w14:paraId="204F2F2A" w14:textId="77777777" w:rsidR="00992D8B" w:rsidRPr="00992D8B" w:rsidRDefault="00992D8B" w:rsidP="00992D8B">
      <w:pPr>
        <w:ind w:firstLine="2835"/>
        <w:jc w:val="both"/>
        <w:rPr>
          <w:rFonts w:ascii="Arial" w:hAnsi="Arial" w:cs="Arial"/>
          <w:color w:val="auto"/>
          <w:szCs w:val="20"/>
          <w:lang w:val="es-CL" w:eastAsia="en-US"/>
        </w:rPr>
      </w:pPr>
      <w:r w:rsidRPr="00992D8B">
        <w:rPr>
          <w:rFonts w:ascii="Arial" w:hAnsi="Arial" w:cs="Arial"/>
          <w:color w:val="auto"/>
          <w:szCs w:val="20"/>
          <w:lang w:val="es-CL" w:eastAsia="en-US"/>
        </w:rPr>
        <w:t>Con todo, el límite de carga tributaria máxima potencial será de un 45,5% para los explotadores mineros cuyas ventas, determinadas según el artículo 5º, sean hasta el equivalente a 80.000 toneladas métricas de cobre fino.”.</w:t>
      </w:r>
    </w:p>
    <w:p w14:paraId="1F073C36" w14:textId="1E0E29BF" w:rsidR="00992D8B" w:rsidRPr="00992D8B" w:rsidRDefault="00992D8B" w:rsidP="00992D8B">
      <w:pPr>
        <w:tabs>
          <w:tab w:val="left" w:pos="3544"/>
        </w:tabs>
        <w:ind w:firstLine="2835"/>
        <w:contextualSpacing/>
        <w:jc w:val="both"/>
        <w:rPr>
          <w:rFonts w:ascii="Arial" w:hAnsi="Arial" w:cs="Arial"/>
          <w:color w:val="auto"/>
          <w:lang w:val="es-CL"/>
        </w:rPr>
      </w:pPr>
    </w:p>
    <w:p w14:paraId="739DAC72" w14:textId="503E097E" w:rsidR="00992D8B" w:rsidRDefault="00992D8B" w:rsidP="00992D8B">
      <w:pPr>
        <w:tabs>
          <w:tab w:val="left" w:pos="3544"/>
        </w:tabs>
        <w:ind w:firstLine="2835"/>
        <w:contextualSpacing/>
        <w:jc w:val="both"/>
        <w:rPr>
          <w:rFonts w:ascii="Arial" w:hAnsi="Arial" w:cs="Arial"/>
          <w:color w:val="auto"/>
        </w:rPr>
      </w:pPr>
    </w:p>
    <w:p w14:paraId="51909286" w14:textId="073A638A" w:rsidR="00710612" w:rsidRPr="009E13AF" w:rsidRDefault="00992D8B" w:rsidP="00710612">
      <w:pPr>
        <w:widowControl/>
        <w:ind w:firstLine="2835"/>
        <w:jc w:val="both"/>
        <w:rPr>
          <w:rFonts w:ascii="Arial" w:hAnsi="Arial" w:cs="Arial"/>
          <w:b/>
          <w:color w:val="auto"/>
          <w:lang w:val="es-CL" w:eastAsia="en-US"/>
        </w:rPr>
      </w:pPr>
      <w:r w:rsidRPr="00332C6A">
        <w:rPr>
          <w:rFonts w:ascii="Arial" w:hAnsi="Arial" w:cs="Arial"/>
          <w:color w:val="auto"/>
          <w:spacing w:val="6"/>
          <w:lang w:eastAsia="ar-SA"/>
        </w:rPr>
        <w:t xml:space="preserve">Como se señaló previamente, al inicio de la sesión </w:t>
      </w:r>
      <w:r w:rsidR="00277164" w:rsidRPr="00332C6A">
        <w:rPr>
          <w:rFonts w:ascii="Arial" w:hAnsi="Arial" w:cs="Arial"/>
          <w:color w:val="auto"/>
          <w:spacing w:val="6"/>
          <w:lang w:eastAsia="ar-SA"/>
        </w:rPr>
        <w:t>celebrada en la mañana del</w:t>
      </w:r>
      <w:r w:rsidRPr="00332C6A">
        <w:rPr>
          <w:rFonts w:ascii="Arial" w:hAnsi="Arial" w:cs="Arial"/>
          <w:color w:val="auto"/>
          <w:spacing w:val="6"/>
          <w:lang w:eastAsia="ar-SA"/>
        </w:rPr>
        <w:t xml:space="preserve"> 9 de mayo de 2023 </w:t>
      </w:r>
      <w:r w:rsidR="00412593" w:rsidRPr="009E13AF">
        <w:rPr>
          <w:rFonts w:ascii="Arial" w:hAnsi="Arial" w:cs="Arial"/>
          <w:b/>
          <w:color w:val="auto"/>
          <w:lang w:val="es-CL" w:eastAsia="en-US"/>
        </w:rPr>
        <w:t>las</w:t>
      </w:r>
      <w:r w:rsidR="00710612" w:rsidRPr="009E13AF">
        <w:rPr>
          <w:rFonts w:ascii="Arial" w:hAnsi="Arial" w:cs="Arial"/>
          <w:b/>
          <w:color w:val="auto"/>
          <w:lang w:val="es-CL" w:eastAsia="en-US"/>
        </w:rPr>
        <w:t xml:space="preserve"> indicaciones </w:t>
      </w:r>
      <w:r w:rsidR="00710612">
        <w:rPr>
          <w:rFonts w:ascii="Arial" w:hAnsi="Arial" w:cs="Arial"/>
          <w:b/>
          <w:color w:val="auto"/>
          <w:lang w:val="es-CL" w:eastAsia="en-US"/>
        </w:rPr>
        <w:t xml:space="preserve">que posteriormente fueron formalizadas e </w:t>
      </w:r>
      <w:r w:rsidR="00710612" w:rsidRPr="009E13AF">
        <w:rPr>
          <w:rFonts w:ascii="Arial" w:hAnsi="Arial" w:cs="Arial"/>
          <w:b/>
          <w:color w:val="auto"/>
          <w:lang w:val="es-CL" w:eastAsia="en-US"/>
        </w:rPr>
        <w:t>identificadas bajo los números 15H bis y 18H bis fueron aprobadas ad referéndum por la unanimidad de los miembros de la Comisión, Honorables Senadores señores Coloma, García, Insulza, Lagos y Núñez.</w:t>
      </w:r>
      <w:bookmarkStart w:id="2" w:name="_GoBack"/>
      <w:bookmarkEnd w:id="2"/>
    </w:p>
    <w:p w14:paraId="54A22821" w14:textId="32520868" w:rsidR="00710612" w:rsidRPr="00710612" w:rsidRDefault="00710612" w:rsidP="00992D8B">
      <w:pPr>
        <w:widowControl/>
        <w:tabs>
          <w:tab w:val="left" w:pos="2835"/>
        </w:tabs>
        <w:ind w:firstLine="2835"/>
        <w:jc w:val="both"/>
        <w:rPr>
          <w:rFonts w:ascii="Arial" w:hAnsi="Arial" w:cs="Arial"/>
          <w:color w:val="auto"/>
          <w:spacing w:val="6"/>
          <w:lang w:val="es-CL" w:eastAsia="ar-SA"/>
        </w:rPr>
      </w:pPr>
    </w:p>
    <w:p w14:paraId="463B135F" w14:textId="6CCBE4A1" w:rsidR="00992D8B" w:rsidRPr="00332C6A" w:rsidRDefault="00710612" w:rsidP="00992D8B">
      <w:pPr>
        <w:widowControl/>
        <w:tabs>
          <w:tab w:val="left" w:pos="2835"/>
        </w:tabs>
        <w:ind w:firstLine="2835"/>
        <w:jc w:val="both"/>
        <w:rPr>
          <w:rFonts w:ascii="Arial" w:hAnsi="Arial" w:cs="Arial"/>
          <w:color w:val="auto"/>
          <w:spacing w:val="6"/>
          <w:lang w:eastAsia="ar-SA"/>
        </w:rPr>
      </w:pPr>
      <w:r>
        <w:rPr>
          <w:rFonts w:ascii="Arial" w:hAnsi="Arial" w:cs="Arial"/>
          <w:color w:val="auto"/>
          <w:spacing w:val="6"/>
          <w:lang w:eastAsia="ar-SA"/>
        </w:rPr>
        <w:t>A</w:t>
      </w:r>
      <w:r w:rsidR="009141C5">
        <w:rPr>
          <w:rFonts w:ascii="Arial" w:hAnsi="Arial" w:cs="Arial"/>
          <w:color w:val="auto"/>
          <w:spacing w:val="6"/>
          <w:lang w:eastAsia="ar-SA"/>
        </w:rPr>
        <w:t>l</w:t>
      </w:r>
      <w:r>
        <w:rPr>
          <w:rFonts w:ascii="Arial" w:hAnsi="Arial" w:cs="Arial"/>
          <w:color w:val="auto"/>
          <w:spacing w:val="6"/>
          <w:lang w:eastAsia="ar-SA"/>
        </w:rPr>
        <w:t xml:space="preserve"> efecto </w:t>
      </w:r>
      <w:r w:rsidR="00F158F5">
        <w:rPr>
          <w:rFonts w:ascii="Arial" w:hAnsi="Arial" w:cs="Arial"/>
          <w:color w:val="auto"/>
          <w:spacing w:val="6"/>
          <w:lang w:eastAsia="ar-SA"/>
        </w:rPr>
        <w:t xml:space="preserve">se tuvo </w:t>
      </w:r>
      <w:r w:rsidR="00992D8B" w:rsidRPr="00332C6A">
        <w:rPr>
          <w:rFonts w:ascii="Arial" w:hAnsi="Arial" w:cs="Arial"/>
          <w:color w:val="auto"/>
          <w:spacing w:val="6"/>
          <w:lang w:eastAsia="ar-SA"/>
        </w:rPr>
        <w:t>presente las aclaraciones del señor Ministro en sesión de 8 de mayo</w:t>
      </w:r>
      <w:r w:rsidR="00277164" w:rsidRPr="00332C6A">
        <w:rPr>
          <w:rFonts w:ascii="Arial" w:hAnsi="Arial" w:cs="Arial"/>
          <w:color w:val="auto"/>
          <w:spacing w:val="6"/>
          <w:lang w:eastAsia="ar-SA"/>
        </w:rPr>
        <w:t xml:space="preserve"> de 2023</w:t>
      </w:r>
      <w:r w:rsidR="00992D8B" w:rsidRPr="00332C6A">
        <w:rPr>
          <w:rFonts w:ascii="Arial" w:hAnsi="Arial" w:cs="Arial"/>
          <w:color w:val="auto"/>
          <w:spacing w:val="6"/>
          <w:lang w:eastAsia="ar-SA"/>
        </w:rPr>
        <w:t xml:space="preserve"> sobre la alternativa a adoptar respecto al establecimiento de una carga tributaria potencial máxima y </w:t>
      </w:r>
      <w:r w:rsidR="00277164" w:rsidRPr="00332C6A">
        <w:rPr>
          <w:rFonts w:ascii="Arial" w:hAnsi="Arial" w:cs="Arial"/>
          <w:color w:val="auto"/>
          <w:spacing w:val="6"/>
          <w:lang w:eastAsia="ar-SA"/>
        </w:rPr>
        <w:t>el cómo se construye la base sobre la cual se calcula.</w:t>
      </w:r>
      <w:r w:rsidR="00992D8B" w:rsidRPr="00332C6A">
        <w:rPr>
          <w:rFonts w:ascii="Arial" w:hAnsi="Arial" w:cs="Arial"/>
          <w:color w:val="auto"/>
          <w:spacing w:val="6"/>
          <w:lang w:eastAsia="ar-SA"/>
        </w:rPr>
        <w:t xml:space="preserve"> </w:t>
      </w:r>
    </w:p>
    <w:p w14:paraId="68B2CC0A" w14:textId="77777777" w:rsidR="00710612" w:rsidRPr="00F158F5" w:rsidRDefault="00710612" w:rsidP="00710612">
      <w:pPr>
        <w:widowControl/>
        <w:ind w:firstLine="2835"/>
        <w:jc w:val="both"/>
        <w:rPr>
          <w:rFonts w:ascii="Arial" w:hAnsi="Arial" w:cs="Arial"/>
          <w:color w:val="auto"/>
          <w:lang w:val="es-CL" w:eastAsia="en-US"/>
        </w:rPr>
      </w:pPr>
    </w:p>
    <w:p w14:paraId="5C1587B7" w14:textId="4D2E3DC5" w:rsidR="00710612" w:rsidRPr="00F158F5" w:rsidRDefault="00710612" w:rsidP="00710612">
      <w:pPr>
        <w:widowControl/>
        <w:ind w:firstLine="2835"/>
        <w:jc w:val="both"/>
        <w:rPr>
          <w:rFonts w:ascii="Arial" w:hAnsi="Arial" w:cs="Arial"/>
          <w:b/>
          <w:bCs/>
          <w:color w:val="auto"/>
          <w:lang w:val="es-CL" w:eastAsia="en-US"/>
        </w:rPr>
      </w:pPr>
      <w:r w:rsidRPr="00F158F5">
        <w:rPr>
          <w:rFonts w:ascii="Arial" w:hAnsi="Arial" w:cs="Arial"/>
          <w:color w:val="auto"/>
          <w:lang w:val="es-CL" w:eastAsia="en-US"/>
        </w:rPr>
        <w:t xml:space="preserve">En </w:t>
      </w:r>
      <w:r w:rsidRPr="00F158F5">
        <w:rPr>
          <w:rFonts w:ascii="Arial" w:hAnsi="Arial" w:cs="Arial"/>
          <w:b/>
          <w:color w:val="auto"/>
          <w:lang w:val="es-CL" w:eastAsia="en-US"/>
        </w:rPr>
        <w:t>sesión de 9 de mayo de 2023 celebrada en la jornada de tarde</w:t>
      </w:r>
      <w:r w:rsidR="00F158F5" w:rsidRPr="00F158F5">
        <w:rPr>
          <w:rFonts w:ascii="Arial" w:hAnsi="Arial" w:cs="Arial"/>
          <w:b/>
          <w:color w:val="auto"/>
          <w:lang w:val="es-CL" w:eastAsia="en-US"/>
        </w:rPr>
        <w:t xml:space="preserve"> l</w:t>
      </w:r>
      <w:r w:rsidRPr="00F158F5">
        <w:rPr>
          <w:rFonts w:ascii="Arial" w:hAnsi="Arial" w:cs="Arial"/>
          <w:b/>
          <w:bCs/>
          <w:color w:val="auto"/>
          <w:lang w:val="es-CL" w:eastAsia="en-US"/>
        </w:rPr>
        <w:t>a indicaci</w:t>
      </w:r>
      <w:r w:rsidR="009141C5">
        <w:rPr>
          <w:rFonts w:ascii="Arial" w:hAnsi="Arial" w:cs="Arial"/>
          <w:b/>
          <w:bCs/>
          <w:color w:val="auto"/>
          <w:lang w:val="es-CL" w:eastAsia="en-US"/>
        </w:rPr>
        <w:t>ón</w:t>
      </w:r>
      <w:r w:rsidRPr="00F158F5">
        <w:rPr>
          <w:rFonts w:ascii="Arial" w:hAnsi="Arial" w:cs="Arial"/>
          <w:b/>
          <w:bCs/>
          <w:color w:val="auto"/>
          <w:lang w:val="es-CL" w:eastAsia="en-US"/>
        </w:rPr>
        <w:t xml:space="preserve"> para incorporar un nuevo artículo 8° fue ratificada por la unanimidad de los miembros de la Comisión.</w:t>
      </w:r>
    </w:p>
    <w:p w14:paraId="7F673519" w14:textId="77777777" w:rsidR="00710612" w:rsidRPr="009141C5" w:rsidRDefault="00710612" w:rsidP="00992D8B">
      <w:pPr>
        <w:tabs>
          <w:tab w:val="left" w:pos="0"/>
          <w:tab w:val="left" w:pos="2835"/>
        </w:tabs>
        <w:jc w:val="both"/>
        <w:rPr>
          <w:rFonts w:ascii="Arial" w:hAnsi="Arial" w:cs="Arial"/>
          <w:b/>
          <w:bCs/>
          <w:color w:val="auto"/>
          <w:lang w:val="es-CL" w:eastAsia="it-IT"/>
        </w:rPr>
      </w:pPr>
    </w:p>
    <w:p w14:paraId="14D19C6B" w14:textId="77777777" w:rsidR="00992D8B" w:rsidRPr="00992D8B" w:rsidRDefault="00992D8B" w:rsidP="00992D8B">
      <w:pPr>
        <w:widowControl/>
        <w:shd w:val="clear" w:color="auto" w:fill="FFFFFF"/>
        <w:tabs>
          <w:tab w:val="left" w:pos="2835"/>
        </w:tabs>
        <w:jc w:val="center"/>
        <w:rPr>
          <w:rFonts w:ascii="Arial" w:hAnsi="Arial" w:cs="Arial"/>
          <w:b/>
          <w:bCs/>
          <w:iCs/>
          <w:color w:val="auto"/>
          <w:lang w:val="es-ES_tradnl"/>
        </w:rPr>
      </w:pPr>
      <w:r w:rsidRPr="00992D8B">
        <w:rPr>
          <w:rFonts w:ascii="Arial" w:hAnsi="Arial" w:cs="Arial"/>
          <w:b/>
          <w:bCs/>
          <w:iCs/>
          <w:color w:val="auto"/>
          <w:lang w:val="es-ES_tradnl"/>
        </w:rPr>
        <w:t>o o o o o</w:t>
      </w:r>
    </w:p>
    <w:p w14:paraId="240E8A39" w14:textId="1A11E330" w:rsidR="002D28BA" w:rsidRPr="001D6A9F" w:rsidRDefault="002D28BA" w:rsidP="002D28BA">
      <w:pPr>
        <w:tabs>
          <w:tab w:val="left" w:pos="0"/>
          <w:tab w:val="left" w:pos="2835"/>
        </w:tabs>
        <w:jc w:val="both"/>
        <w:rPr>
          <w:rFonts w:ascii="Arial" w:hAnsi="Arial" w:cs="Times New Roman"/>
          <w:b/>
          <w:bCs/>
          <w:color w:val="auto"/>
        </w:rPr>
      </w:pPr>
    </w:p>
    <w:p w14:paraId="37774EBC" w14:textId="03232055" w:rsidR="002D28BA" w:rsidRPr="00DA4F2D" w:rsidRDefault="002D28BA" w:rsidP="00280569">
      <w:pPr>
        <w:widowControl/>
        <w:tabs>
          <w:tab w:val="left" w:pos="2835"/>
        </w:tabs>
        <w:jc w:val="both"/>
        <w:rPr>
          <w:rFonts w:ascii="Arial" w:hAnsi="Arial" w:cs="Arial"/>
          <w:b/>
          <w:color w:val="auto"/>
          <w:spacing w:val="6"/>
          <w:lang w:eastAsia="ar-SA"/>
        </w:rPr>
      </w:pPr>
    </w:p>
    <w:p w14:paraId="40B3036A" w14:textId="2B8E4FBD" w:rsidR="00280569" w:rsidRDefault="00280569" w:rsidP="00280569">
      <w:pPr>
        <w:widowControl/>
        <w:tabs>
          <w:tab w:val="left" w:pos="2835"/>
        </w:tabs>
        <w:jc w:val="center"/>
        <w:rPr>
          <w:rFonts w:ascii="Arial" w:hAnsi="Arial" w:cs="Arial"/>
          <w:b/>
          <w:color w:val="auto"/>
          <w:spacing w:val="6"/>
          <w:u w:val="single"/>
          <w:lang w:eastAsia="ar-SA"/>
        </w:rPr>
      </w:pPr>
      <w:r>
        <w:rPr>
          <w:rFonts w:ascii="Arial" w:hAnsi="Arial" w:cs="Arial"/>
          <w:b/>
          <w:color w:val="auto"/>
          <w:spacing w:val="6"/>
          <w:u w:val="single"/>
          <w:lang w:eastAsia="ar-SA"/>
        </w:rPr>
        <w:t>Artículo 8°</w:t>
      </w:r>
    </w:p>
    <w:p w14:paraId="0D95D16B" w14:textId="5E3DC5C1" w:rsidR="00280569" w:rsidRDefault="00280569" w:rsidP="00280569">
      <w:pPr>
        <w:widowControl/>
        <w:tabs>
          <w:tab w:val="left" w:pos="2835"/>
        </w:tabs>
        <w:rPr>
          <w:rFonts w:ascii="Arial" w:hAnsi="Arial" w:cs="Arial"/>
          <w:b/>
          <w:color w:val="auto"/>
          <w:spacing w:val="6"/>
          <w:u w:val="single"/>
          <w:lang w:eastAsia="ar-SA"/>
        </w:rPr>
      </w:pPr>
    </w:p>
    <w:p w14:paraId="02D857EF" w14:textId="295C35D0" w:rsidR="00280569" w:rsidRDefault="00280569" w:rsidP="00280569">
      <w:pPr>
        <w:widowControl/>
        <w:tabs>
          <w:tab w:val="left" w:pos="2835"/>
        </w:tabs>
        <w:ind w:firstLine="2835"/>
        <w:jc w:val="both"/>
        <w:rPr>
          <w:rFonts w:ascii="Arial" w:hAnsi="Arial" w:cs="Arial"/>
          <w:color w:val="auto"/>
          <w:spacing w:val="6"/>
          <w:lang w:eastAsia="ar-SA"/>
        </w:rPr>
      </w:pPr>
      <w:r w:rsidRPr="00280569">
        <w:rPr>
          <w:rFonts w:ascii="Arial" w:hAnsi="Arial" w:cs="Arial"/>
          <w:color w:val="auto"/>
          <w:spacing w:val="6"/>
          <w:lang w:eastAsia="ar-SA"/>
        </w:rPr>
        <w:t>Dispone que el impuesto establecido en la ley se devengará anualmente y deberá ser declarado y pagado en el plazo señalado en el artículo 69 de la Ley sobre Impuesto a la Renta.</w:t>
      </w:r>
    </w:p>
    <w:p w14:paraId="1868BE96" w14:textId="700C2D30" w:rsidR="00CE0194" w:rsidRDefault="00CE0194" w:rsidP="00626F2F">
      <w:pPr>
        <w:widowControl/>
        <w:tabs>
          <w:tab w:val="left" w:pos="2835"/>
        </w:tabs>
        <w:jc w:val="both"/>
        <w:rPr>
          <w:rFonts w:ascii="Arial" w:hAnsi="Arial" w:cs="Arial"/>
          <w:color w:val="auto"/>
          <w:spacing w:val="6"/>
          <w:lang w:eastAsia="ar-SA"/>
        </w:rPr>
      </w:pPr>
    </w:p>
    <w:p w14:paraId="69B6DD2E" w14:textId="77777777" w:rsidR="00CE0194" w:rsidRPr="0079554E" w:rsidRDefault="00CE0194" w:rsidP="00CE0194">
      <w:pPr>
        <w:widowControl/>
        <w:tabs>
          <w:tab w:val="left" w:pos="2835"/>
        </w:tabs>
        <w:ind w:firstLine="2835"/>
        <w:jc w:val="both"/>
        <w:outlineLvl w:val="0"/>
        <w:rPr>
          <w:rFonts w:ascii="Arial" w:hAnsi="Arial" w:cs="Times New Roman"/>
          <w:color w:val="auto"/>
          <w:spacing w:val="6"/>
          <w:szCs w:val="20"/>
        </w:rPr>
      </w:pPr>
    </w:p>
    <w:p w14:paraId="15ECE8FF" w14:textId="59EAC03E" w:rsidR="00CE0194" w:rsidRPr="00BA6B7E" w:rsidRDefault="00CE0194" w:rsidP="00CE0194">
      <w:pPr>
        <w:tabs>
          <w:tab w:val="left" w:pos="3544"/>
        </w:tabs>
        <w:ind w:firstLine="2835"/>
        <w:contextualSpacing/>
        <w:jc w:val="both"/>
        <w:rPr>
          <w:rFonts w:ascii="Arial" w:hAnsi="Arial" w:cs="Arial"/>
          <w:color w:val="auto"/>
        </w:rPr>
      </w:pPr>
      <w:r w:rsidRPr="00BA6B7E">
        <w:rPr>
          <w:rFonts w:ascii="Arial" w:hAnsi="Arial" w:cs="Times New Roman"/>
          <w:color w:val="auto"/>
          <w:spacing w:val="6"/>
          <w:szCs w:val="20"/>
        </w:rPr>
        <w:t xml:space="preserve">En este artículo recayó la </w:t>
      </w:r>
      <w:r w:rsidRPr="00BA6B7E">
        <w:rPr>
          <w:rFonts w:ascii="Arial" w:hAnsi="Arial" w:cs="Times New Roman"/>
          <w:b/>
          <w:color w:val="auto"/>
          <w:spacing w:val="6"/>
          <w:szCs w:val="20"/>
        </w:rPr>
        <w:t xml:space="preserve">indicación número </w:t>
      </w:r>
      <w:r w:rsidR="0081310A" w:rsidRPr="00BA6B7E">
        <w:rPr>
          <w:rFonts w:ascii="Arial" w:hAnsi="Arial" w:cs="Times New Roman"/>
          <w:b/>
          <w:color w:val="auto"/>
          <w:spacing w:val="6"/>
          <w:szCs w:val="20"/>
        </w:rPr>
        <w:t>16H</w:t>
      </w:r>
      <w:r w:rsidRPr="00BA6B7E">
        <w:rPr>
          <w:rFonts w:ascii="Arial" w:hAnsi="Arial" w:cs="Times New Roman"/>
          <w:b/>
          <w:color w:val="auto"/>
          <w:spacing w:val="6"/>
          <w:szCs w:val="20"/>
        </w:rPr>
        <w:t>, del Honorable Senador señor Edwards</w:t>
      </w:r>
      <w:r w:rsidRPr="00BA6B7E">
        <w:rPr>
          <w:rFonts w:ascii="Arial" w:hAnsi="Arial" w:cs="Times New Roman"/>
          <w:color w:val="auto"/>
          <w:spacing w:val="6"/>
          <w:szCs w:val="20"/>
        </w:rPr>
        <w:t xml:space="preserve">, </w:t>
      </w:r>
      <w:r w:rsidRPr="00BA6B7E">
        <w:rPr>
          <w:rFonts w:ascii="Arial" w:hAnsi="Arial" w:cs="Arial"/>
          <w:color w:val="auto"/>
        </w:rPr>
        <w:t>para agregar un inciso segundo, nuevo, del siguiente tenor:</w:t>
      </w:r>
    </w:p>
    <w:p w14:paraId="3CB32C1E" w14:textId="77777777" w:rsidR="00CE0194" w:rsidRPr="00BA6B7E" w:rsidRDefault="00CE0194" w:rsidP="00CE0194">
      <w:pPr>
        <w:tabs>
          <w:tab w:val="left" w:pos="3544"/>
        </w:tabs>
        <w:autoSpaceDE w:val="0"/>
        <w:autoSpaceDN w:val="0"/>
        <w:adjustRightInd w:val="0"/>
        <w:ind w:firstLine="2835"/>
        <w:contextualSpacing/>
        <w:jc w:val="both"/>
        <w:rPr>
          <w:rFonts w:ascii="Arial" w:hAnsi="Arial" w:cs="Arial"/>
          <w:color w:val="auto"/>
        </w:rPr>
      </w:pPr>
    </w:p>
    <w:p w14:paraId="40B05E8E" w14:textId="77777777" w:rsidR="00CE0194" w:rsidRPr="00BA6B7E" w:rsidRDefault="00CE0194" w:rsidP="00CE0194">
      <w:pPr>
        <w:tabs>
          <w:tab w:val="left" w:pos="3544"/>
        </w:tabs>
        <w:autoSpaceDE w:val="0"/>
        <w:autoSpaceDN w:val="0"/>
        <w:adjustRightInd w:val="0"/>
        <w:ind w:firstLine="2835"/>
        <w:contextualSpacing/>
        <w:jc w:val="both"/>
        <w:rPr>
          <w:rFonts w:ascii="Arial" w:hAnsi="Arial" w:cs="Arial"/>
          <w:color w:val="auto"/>
        </w:rPr>
      </w:pPr>
      <w:r w:rsidRPr="00BA6B7E">
        <w:rPr>
          <w:rFonts w:ascii="Arial" w:hAnsi="Arial" w:cs="Arial"/>
          <w:color w:val="auto"/>
        </w:rPr>
        <w:t>“Con todo lo anterior, el impuesto total máximo que podrán pagar los explotadores mineros será de 40%.”.</w:t>
      </w:r>
    </w:p>
    <w:p w14:paraId="0771E13E" w14:textId="22D08E4D" w:rsidR="00CE0194" w:rsidRPr="00835CB9" w:rsidRDefault="00CE0194" w:rsidP="00CE0194">
      <w:pPr>
        <w:widowControl/>
        <w:shd w:val="clear" w:color="auto" w:fill="FFFFFF"/>
        <w:tabs>
          <w:tab w:val="left" w:pos="2835"/>
        </w:tabs>
        <w:rPr>
          <w:rFonts w:ascii="Arial" w:hAnsi="Arial" w:cs="Arial"/>
          <w:b/>
          <w:bCs/>
          <w:color w:val="auto"/>
          <w:highlight w:val="yellow"/>
          <w:lang w:val="es-ES_tradnl"/>
        </w:rPr>
      </w:pPr>
    </w:p>
    <w:p w14:paraId="1FD75E54" w14:textId="2A8DE5ED" w:rsidR="00CE0194" w:rsidRPr="00C9069C" w:rsidRDefault="00CE0194" w:rsidP="00CE0194">
      <w:pPr>
        <w:widowControl/>
        <w:shd w:val="clear" w:color="auto" w:fill="FFFFFF"/>
        <w:tabs>
          <w:tab w:val="left" w:pos="2835"/>
        </w:tabs>
        <w:rPr>
          <w:rFonts w:ascii="Arial" w:hAnsi="Arial" w:cs="Arial"/>
          <w:b/>
          <w:bCs/>
          <w:color w:val="auto"/>
          <w:highlight w:val="yellow"/>
          <w:lang w:val="es-ES_tradnl"/>
        </w:rPr>
      </w:pPr>
    </w:p>
    <w:p w14:paraId="2CDE1C23" w14:textId="4A336176" w:rsidR="003D2BAD" w:rsidRPr="00C9069C" w:rsidRDefault="00835CB9" w:rsidP="00974569">
      <w:pPr>
        <w:tabs>
          <w:tab w:val="left" w:pos="0"/>
          <w:tab w:val="left" w:pos="2835"/>
        </w:tabs>
        <w:ind w:firstLine="2835"/>
        <w:jc w:val="both"/>
        <w:rPr>
          <w:rFonts w:ascii="Arial" w:hAnsi="Arial" w:cs="Times New Roman"/>
          <w:bCs/>
          <w:color w:val="auto"/>
        </w:rPr>
      </w:pPr>
      <w:r w:rsidRPr="00C9069C">
        <w:rPr>
          <w:rFonts w:ascii="Arial" w:hAnsi="Arial" w:cs="Times New Roman"/>
          <w:bCs/>
          <w:color w:val="auto"/>
        </w:rPr>
        <w:t xml:space="preserve">El </w:t>
      </w:r>
      <w:r w:rsidRPr="00C9069C">
        <w:rPr>
          <w:rFonts w:ascii="Arial" w:hAnsi="Arial" w:cs="Times New Roman"/>
          <w:b/>
          <w:bCs/>
          <w:color w:val="auto"/>
        </w:rPr>
        <w:t>Honorable Senador señor Edwards</w:t>
      </w:r>
      <w:r w:rsidRPr="00C9069C">
        <w:rPr>
          <w:rFonts w:ascii="Arial" w:hAnsi="Arial" w:cs="Times New Roman"/>
          <w:bCs/>
          <w:color w:val="auto"/>
        </w:rPr>
        <w:t xml:space="preserve"> recordó que el proyecto de ley en cuestión partió como moción parlamentaria</w:t>
      </w:r>
      <w:r w:rsidR="003D2BAD" w:rsidRPr="00C9069C">
        <w:rPr>
          <w:rFonts w:ascii="Arial" w:hAnsi="Arial" w:cs="Times New Roman"/>
          <w:bCs/>
          <w:color w:val="auto"/>
        </w:rPr>
        <w:t xml:space="preserve"> </w:t>
      </w:r>
      <w:r w:rsidR="0084465D" w:rsidRPr="00C9069C">
        <w:rPr>
          <w:rFonts w:ascii="Arial" w:hAnsi="Arial" w:cs="Times New Roman"/>
          <w:bCs/>
          <w:color w:val="auto"/>
        </w:rPr>
        <w:t>sin que hubiese sid</w:t>
      </w:r>
      <w:r w:rsidR="00C9069C" w:rsidRPr="00C9069C">
        <w:rPr>
          <w:rFonts w:ascii="Arial" w:hAnsi="Arial" w:cs="Times New Roman"/>
          <w:bCs/>
          <w:color w:val="auto"/>
        </w:rPr>
        <w:t>o patrocinado</w:t>
      </w:r>
      <w:r w:rsidR="003D2BAD" w:rsidRPr="00C9069C">
        <w:rPr>
          <w:rFonts w:ascii="Arial" w:hAnsi="Arial" w:cs="Times New Roman"/>
          <w:bCs/>
          <w:color w:val="auto"/>
        </w:rPr>
        <w:t xml:space="preserve"> por el Gobierno anterior</w:t>
      </w:r>
      <w:r w:rsidRPr="00C9069C">
        <w:rPr>
          <w:rFonts w:ascii="Arial" w:hAnsi="Arial" w:cs="Times New Roman"/>
          <w:bCs/>
          <w:color w:val="auto"/>
        </w:rPr>
        <w:t xml:space="preserve">, </w:t>
      </w:r>
      <w:r w:rsidR="003D2BAD" w:rsidRPr="00C9069C">
        <w:rPr>
          <w:rFonts w:ascii="Arial" w:hAnsi="Arial" w:cs="Times New Roman"/>
          <w:bCs/>
          <w:color w:val="auto"/>
        </w:rPr>
        <w:t>habiendo sido tramitado en la Cámara de Diputados de una manera totalmente inconstitucional</w:t>
      </w:r>
      <w:r w:rsidRPr="00C9069C">
        <w:rPr>
          <w:rFonts w:ascii="Arial" w:hAnsi="Arial" w:cs="Times New Roman"/>
          <w:bCs/>
          <w:color w:val="auto"/>
        </w:rPr>
        <w:t>. Manifestó su preocupación que se haya votado en ambas Corporaciones del Congreso Nacional, dond</w:t>
      </w:r>
      <w:r w:rsidR="003D2BAD" w:rsidRPr="00C9069C">
        <w:rPr>
          <w:rFonts w:ascii="Arial" w:hAnsi="Arial" w:cs="Times New Roman"/>
          <w:bCs/>
          <w:color w:val="auto"/>
        </w:rPr>
        <w:t>e los parlamentarios oficialistas</w:t>
      </w:r>
      <w:r w:rsidRPr="00C9069C">
        <w:rPr>
          <w:rFonts w:ascii="Arial" w:hAnsi="Arial" w:cs="Times New Roman"/>
          <w:bCs/>
          <w:color w:val="auto"/>
        </w:rPr>
        <w:t xml:space="preserve"> no respetaron en su oportunidad</w:t>
      </w:r>
      <w:r w:rsidR="003D2BAD" w:rsidRPr="00C9069C">
        <w:rPr>
          <w:rFonts w:ascii="Arial" w:hAnsi="Arial" w:cs="Times New Roman"/>
          <w:bCs/>
          <w:color w:val="auto"/>
        </w:rPr>
        <w:t xml:space="preserve"> las reglas que ahora se hacen valer para declarar la inadmisibilidad de la indicación</w:t>
      </w:r>
      <w:r w:rsidRPr="00C9069C">
        <w:rPr>
          <w:rFonts w:ascii="Arial" w:hAnsi="Arial" w:cs="Times New Roman"/>
          <w:bCs/>
          <w:color w:val="auto"/>
        </w:rPr>
        <w:t xml:space="preserve">. </w:t>
      </w:r>
      <w:r w:rsidR="003D2BAD" w:rsidRPr="00C9069C">
        <w:rPr>
          <w:rFonts w:ascii="Arial" w:hAnsi="Arial" w:cs="Times New Roman"/>
          <w:bCs/>
          <w:color w:val="auto"/>
        </w:rPr>
        <w:t xml:space="preserve">Declaró que lo </w:t>
      </w:r>
      <w:r w:rsidR="007C01A2">
        <w:rPr>
          <w:rFonts w:ascii="Arial" w:hAnsi="Arial" w:cs="Times New Roman"/>
          <w:bCs/>
          <w:color w:val="auto"/>
        </w:rPr>
        <w:t xml:space="preserve">que </w:t>
      </w:r>
      <w:r w:rsidR="003D2BAD" w:rsidRPr="00C9069C">
        <w:rPr>
          <w:rFonts w:ascii="Arial" w:hAnsi="Arial" w:cs="Times New Roman"/>
          <w:bCs/>
          <w:color w:val="auto"/>
        </w:rPr>
        <w:t>debiese hacer el actual Ejecutivo, si quiere respetar las reglas institucionales, es reingresar el proyecto de ley para ser discutido en primer trámite constitucional.</w:t>
      </w:r>
    </w:p>
    <w:p w14:paraId="1B44A8AD" w14:textId="5AE93D0E" w:rsidR="0029760D" w:rsidRPr="00C9069C" w:rsidRDefault="0029760D" w:rsidP="00974569">
      <w:pPr>
        <w:tabs>
          <w:tab w:val="left" w:pos="0"/>
          <w:tab w:val="left" w:pos="2835"/>
        </w:tabs>
        <w:ind w:firstLine="2835"/>
        <w:jc w:val="both"/>
        <w:rPr>
          <w:rFonts w:ascii="Arial" w:hAnsi="Arial" w:cs="Times New Roman"/>
          <w:bCs/>
          <w:color w:val="auto"/>
          <w:highlight w:val="yellow"/>
        </w:rPr>
      </w:pPr>
    </w:p>
    <w:p w14:paraId="40D82212" w14:textId="5D3FFBE8" w:rsidR="0029760D" w:rsidRPr="00C9069C" w:rsidRDefault="0029760D" w:rsidP="00974569">
      <w:pPr>
        <w:tabs>
          <w:tab w:val="left" w:pos="0"/>
          <w:tab w:val="left" w:pos="2835"/>
        </w:tabs>
        <w:ind w:firstLine="2835"/>
        <w:jc w:val="both"/>
        <w:rPr>
          <w:rFonts w:ascii="Arial" w:hAnsi="Arial" w:cs="Times New Roman"/>
          <w:bCs/>
          <w:color w:val="auto"/>
        </w:rPr>
      </w:pPr>
      <w:r w:rsidRPr="00C9069C">
        <w:rPr>
          <w:rFonts w:ascii="Arial" w:hAnsi="Arial" w:cs="Times New Roman"/>
          <w:bCs/>
          <w:color w:val="auto"/>
        </w:rPr>
        <w:t xml:space="preserve">El </w:t>
      </w:r>
      <w:r w:rsidRPr="00C9069C">
        <w:rPr>
          <w:rFonts w:ascii="Arial" w:hAnsi="Arial" w:cs="Times New Roman"/>
          <w:b/>
          <w:bCs/>
          <w:color w:val="auto"/>
        </w:rPr>
        <w:t>Honorable Senador señor Núñez</w:t>
      </w:r>
      <w:r w:rsidRPr="00C9069C">
        <w:rPr>
          <w:rFonts w:ascii="Arial" w:hAnsi="Arial" w:cs="Times New Roman"/>
          <w:bCs/>
          <w:color w:val="auto"/>
        </w:rPr>
        <w:t xml:space="preserve"> resaltó que el fondo de la indicación</w:t>
      </w:r>
      <w:r w:rsidR="003D2BAD" w:rsidRPr="00C9069C">
        <w:rPr>
          <w:rFonts w:ascii="Arial" w:hAnsi="Arial" w:cs="Times New Roman"/>
          <w:bCs/>
          <w:color w:val="auto"/>
        </w:rPr>
        <w:t xml:space="preserve"> presentada por el Senador Edwards</w:t>
      </w:r>
      <w:r w:rsidR="006F3C39" w:rsidRPr="00C9069C">
        <w:rPr>
          <w:rFonts w:ascii="Arial" w:hAnsi="Arial" w:cs="Times New Roman"/>
          <w:bCs/>
          <w:color w:val="auto"/>
        </w:rPr>
        <w:t xml:space="preserve"> implicaría que establecer un límite de un 40% de la carga impositiva máxima se traduciría en</w:t>
      </w:r>
      <w:r w:rsidRPr="00C9069C">
        <w:rPr>
          <w:rFonts w:ascii="Arial" w:hAnsi="Arial" w:cs="Times New Roman"/>
          <w:bCs/>
          <w:color w:val="auto"/>
        </w:rPr>
        <w:t xml:space="preserve"> que la recaudación llegaría solo al 0,11% del PIB,</w:t>
      </w:r>
      <w:r w:rsidR="006F3C39" w:rsidRPr="00C9069C">
        <w:rPr>
          <w:rFonts w:ascii="Arial" w:hAnsi="Arial" w:cs="Times New Roman"/>
          <w:bCs/>
          <w:color w:val="auto"/>
        </w:rPr>
        <w:t xml:space="preserve"> representativo de cerca de US$ 347 millones,</w:t>
      </w:r>
      <w:r w:rsidRPr="00C9069C">
        <w:rPr>
          <w:rFonts w:ascii="Arial" w:hAnsi="Arial" w:cs="Times New Roman"/>
          <w:bCs/>
          <w:color w:val="auto"/>
        </w:rPr>
        <w:t xml:space="preserve"> lo que impediría entregarle recursos a regiones y comunas</w:t>
      </w:r>
      <w:r w:rsidR="006F3C39" w:rsidRPr="00C9069C">
        <w:rPr>
          <w:rFonts w:ascii="Arial" w:hAnsi="Arial" w:cs="Times New Roman"/>
          <w:bCs/>
          <w:color w:val="auto"/>
        </w:rPr>
        <w:t>. Recalcó que en la pr</w:t>
      </w:r>
      <w:r w:rsidR="00C9069C" w:rsidRPr="00C9069C">
        <w:rPr>
          <w:rFonts w:ascii="Arial" w:hAnsi="Arial" w:cs="Times New Roman"/>
          <w:bCs/>
          <w:color w:val="auto"/>
        </w:rPr>
        <w:t>áctica</w:t>
      </w:r>
      <w:r w:rsidR="006F3C39" w:rsidRPr="00C9069C">
        <w:rPr>
          <w:rFonts w:ascii="Arial" w:hAnsi="Arial" w:cs="Times New Roman"/>
          <w:bCs/>
          <w:color w:val="auto"/>
        </w:rPr>
        <w:t xml:space="preserve"> la aprobación de la indicaci</w:t>
      </w:r>
      <w:r w:rsidR="00C9069C" w:rsidRPr="00C9069C">
        <w:rPr>
          <w:rFonts w:ascii="Arial" w:hAnsi="Arial" w:cs="Times New Roman"/>
          <w:bCs/>
          <w:color w:val="auto"/>
        </w:rPr>
        <w:t>ón se traduciría</w:t>
      </w:r>
      <w:r w:rsidR="006F3C39" w:rsidRPr="00C9069C">
        <w:rPr>
          <w:rFonts w:ascii="Arial" w:hAnsi="Arial" w:cs="Times New Roman"/>
          <w:bCs/>
          <w:color w:val="auto"/>
        </w:rPr>
        <w:t xml:space="preserve"> solo</w:t>
      </w:r>
      <w:r w:rsidR="00C9069C" w:rsidRPr="00C9069C">
        <w:rPr>
          <w:rFonts w:ascii="Arial" w:hAnsi="Arial" w:cs="Times New Roman"/>
          <w:bCs/>
          <w:color w:val="auto"/>
        </w:rPr>
        <w:t xml:space="preserve"> en</w:t>
      </w:r>
      <w:r w:rsidR="006F3C39" w:rsidRPr="00C9069C">
        <w:rPr>
          <w:rFonts w:ascii="Arial" w:hAnsi="Arial" w:cs="Times New Roman"/>
          <w:bCs/>
          <w:color w:val="auto"/>
        </w:rPr>
        <w:t xml:space="preserve"> recaudación para el Fisco, por lo que sentenció</w:t>
      </w:r>
      <w:r w:rsidR="00C9069C" w:rsidRPr="00C9069C">
        <w:rPr>
          <w:rFonts w:ascii="Arial" w:hAnsi="Arial" w:cs="Times New Roman"/>
          <w:bCs/>
          <w:color w:val="auto"/>
        </w:rPr>
        <w:t xml:space="preserve"> se trataría de</w:t>
      </w:r>
      <w:r w:rsidR="006F3C39" w:rsidRPr="00C9069C">
        <w:rPr>
          <w:rFonts w:ascii="Arial" w:hAnsi="Arial" w:cs="Times New Roman"/>
          <w:bCs/>
          <w:color w:val="auto"/>
        </w:rPr>
        <w:t xml:space="preserve"> u</w:t>
      </w:r>
      <w:r w:rsidRPr="00C9069C">
        <w:rPr>
          <w:rFonts w:ascii="Arial" w:hAnsi="Arial" w:cs="Times New Roman"/>
          <w:bCs/>
          <w:color w:val="auto"/>
        </w:rPr>
        <w:t xml:space="preserve">n royalty casi inexistente. </w:t>
      </w:r>
    </w:p>
    <w:p w14:paraId="0B61E0D1" w14:textId="581807BE" w:rsidR="0029760D" w:rsidRPr="00C9069C" w:rsidRDefault="0029760D" w:rsidP="00974569">
      <w:pPr>
        <w:tabs>
          <w:tab w:val="left" w:pos="0"/>
          <w:tab w:val="left" w:pos="2835"/>
        </w:tabs>
        <w:ind w:firstLine="2835"/>
        <w:jc w:val="both"/>
        <w:rPr>
          <w:rFonts w:ascii="Arial" w:hAnsi="Arial" w:cs="Times New Roman"/>
          <w:bCs/>
          <w:color w:val="auto"/>
          <w:highlight w:val="yellow"/>
        </w:rPr>
      </w:pPr>
    </w:p>
    <w:p w14:paraId="2CEDEE0C" w14:textId="0DF835BF" w:rsidR="0029760D" w:rsidRPr="00C9069C" w:rsidRDefault="0029760D" w:rsidP="00974569">
      <w:pPr>
        <w:tabs>
          <w:tab w:val="left" w:pos="0"/>
          <w:tab w:val="left" w:pos="2835"/>
        </w:tabs>
        <w:ind w:firstLine="2835"/>
        <w:jc w:val="both"/>
        <w:rPr>
          <w:rFonts w:ascii="Arial" w:hAnsi="Arial" w:cs="Times New Roman"/>
          <w:bCs/>
          <w:color w:val="auto"/>
        </w:rPr>
      </w:pPr>
      <w:r w:rsidRPr="00C9069C">
        <w:rPr>
          <w:rFonts w:ascii="Arial" w:hAnsi="Arial" w:cs="Times New Roman"/>
          <w:bCs/>
          <w:color w:val="auto"/>
        </w:rPr>
        <w:t xml:space="preserve">El </w:t>
      </w:r>
      <w:r w:rsidRPr="00C9069C">
        <w:rPr>
          <w:rFonts w:ascii="Arial" w:hAnsi="Arial" w:cs="Times New Roman"/>
          <w:b/>
          <w:bCs/>
          <w:color w:val="auto"/>
        </w:rPr>
        <w:t>Honorable Senador señor Edwards</w:t>
      </w:r>
      <w:r w:rsidRPr="00C9069C">
        <w:rPr>
          <w:rFonts w:ascii="Arial" w:hAnsi="Arial" w:cs="Times New Roman"/>
          <w:bCs/>
          <w:color w:val="auto"/>
        </w:rPr>
        <w:t xml:space="preserve"> insistió en </w:t>
      </w:r>
      <w:r w:rsidRPr="00C9069C">
        <w:rPr>
          <w:rFonts w:ascii="Arial" w:hAnsi="Arial" w:cs="Times New Roman"/>
          <w:bCs/>
          <w:color w:val="auto"/>
        </w:rPr>
        <w:lastRenderedPageBreak/>
        <w:t xml:space="preserve">la importancia </w:t>
      </w:r>
      <w:r w:rsidR="007C01A2">
        <w:rPr>
          <w:rFonts w:ascii="Arial" w:hAnsi="Arial" w:cs="Times New Roman"/>
          <w:bCs/>
          <w:color w:val="auto"/>
        </w:rPr>
        <w:t xml:space="preserve">de </w:t>
      </w:r>
      <w:r w:rsidRPr="00C9069C">
        <w:rPr>
          <w:rFonts w:ascii="Arial" w:hAnsi="Arial" w:cs="Times New Roman"/>
          <w:bCs/>
          <w:color w:val="auto"/>
        </w:rPr>
        <w:t xml:space="preserve">que el Ejecutivo actúe de manera coherente, </w:t>
      </w:r>
      <w:r w:rsidR="006F3C39" w:rsidRPr="00C9069C">
        <w:rPr>
          <w:rFonts w:ascii="Arial" w:hAnsi="Arial" w:cs="Times New Roman"/>
          <w:bCs/>
          <w:color w:val="auto"/>
        </w:rPr>
        <w:t>por lo que al respecto debiese ingresar</w:t>
      </w:r>
      <w:r w:rsidRPr="00C9069C">
        <w:rPr>
          <w:rFonts w:ascii="Arial" w:hAnsi="Arial" w:cs="Times New Roman"/>
          <w:bCs/>
          <w:color w:val="auto"/>
        </w:rPr>
        <w:t xml:space="preserve"> nuevamente el proyec</w:t>
      </w:r>
      <w:r w:rsidR="006F3C39" w:rsidRPr="00C9069C">
        <w:rPr>
          <w:rFonts w:ascii="Arial" w:hAnsi="Arial" w:cs="Times New Roman"/>
          <w:bCs/>
          <w:color w:val="auto"/>
        </w:rPr>
        <w:t>to de ley a tramitación bajo su patrocinio. Denunció que en la discusión de la presente iniciativa legal</w:t>
      </w:r>
      <w:r w:rsidRPr="00C9069C">
        <w:rPr>
          <w:rFonts w:ascii="Arial" w:hAnsi="Arial" w:cs="Times New Roman"/>
          <w:bCs/>
          <w:color w:val="auto"/>
        </w:rPr>
        <w:t xml:space="preserve"> no se ha respetado el Estado de Derecho. </w:t>
      </w:r>
    </w:p>
    <w:p w14:paraId="614D9645" w14:textId="4F578552" w:rsidR="00453658" w:rsidRPr="00C9069C" w:rsidRDefault="00453658" w:rsidP="00974569">
      <w:pPr>
        <w:tabs>
          <w:tab w:val="left" w:pos="0"/>
          <w:tab w:val="left" w:pos="2835"/>
        </w:tabs>
        <w:ind w:firstLine="2835"/>
        <w:jc w:val="both"/>
        <w:rPr>
          <w:rFonts w:ascii="Arial" w:hAnsi="Arial" w:cs="Times New Roman"/>
          <w:bCs/>
          <w:color w:val="auto"/>
        </w:rPr>
      </w:pPr>
    </w:p>
    <w:p w14:paraId="6BA27945" w14:textId="27FC6306" w:rsidR="00453658" w:rsidRPr="00C9069C" w:rsidRDefault="00453658" w:rsidP="00974569">
      <w:pPr>
        <w:tabs>
          <w:tab w:val="left" w:pos="0"/>
          <w:tab w:val="left" w:pos="2835"/>
        </w:tabs>
        <w:ind w:firstLine="2835"/>
        <w:jc w:val="both"/>
        <w:rPr>
          <w:rFonts w:ascii="Arial" w:hAnsi="Arial" w:cs="Times New Roman"/>
          <w:bCs/>
          <w:color w:val="auto"/>
        </w:rPr>
      </w:pPr>
      <w:r w:rsidRPr="00C9069C">
        <w:rPr>
          <w:rFonts w:ascii="Arial" w:hAnsi="Arial" w:cs="Times New Roman"/>
          <w:bCs/>
          <w:color w:val="auto"/>
        </w:rPr>
        <w:t xml:space="preserve">El </w:t>
      </w:r>
      <w:r w:rsidRPr="00C9069C">
        <w:rPr>
          <w:rFonts w:ascii="Arial" w:hAnsi="Arial" w:cs="Times New Roman"/>
          <w:b/>
          <w:bCs/>
          <w:color w:val="auto"/>
        </w:rPr>
        <w:t>Honorable Senador señor Núñez</w:t>
      </w:r>
      <w:r w:rsidRPr="00C9069C">
        <w:rPr>
          <w:rFonts w:ascii="Arial" w:hAnsi="Arial" w:cs="Times New Roman"/>
          <w:bCs/>
          <w:color w:val="auto"/>
        </w:rPr>
        <w:t xml:space="preserve"> refirió que el Senador señor Edwards debiese explicitar si derechamente va a recurrir al Tribunal Constitucional por sus dichos respecto a cómo se ha tramitado el proyecto de ley de royalty.</w:t>
      </w:r>
    </w:p>
    <w:p w14:paraId="3EDD4077" w14:textId="7FF1998A" w:rsidR="0029760D" w:rsidRPr="00C9069C" w:rsidRDefault="0029760D" w:rsidP="00974569">
      <w:pPr>
        <w:tabs>
          <w:tab w:val="left" w:pos="0"/>
          <w:tab w:val="left" w:pos="2835"/>
        </w:tabs>
        <w:ind w:firstLine="2835"/>
        <w:jc w:val="both"/>
        <w:rPr>
          <w:rFonts w:ascii="Arial" w:hAnsi="Arial" w:cs="Times New Roman"/>
          <w:bCs/>
          <w:color w:val="auto"/>
        </w:rPr>
      </w:pPr>
    </w:p>
    <w:p w14:paraId="729C2D61" w14:textId="5197B2BA" w:rsidR="0029760D" w:rsidRPr="00C9069C" w:rsidRDefault="0029760D" w:rsidP="00974569">
      <w:pPr>
        <w:tabs>
          <w:tab w:val="left" w:pos="0"/>
          <w:tab w:val="left" w:pos="2835"/>
        </w:tabs>
        <w:ind w:firstLine="2835"/>
        <w:jc w:val="both"/>
        <w:rPr>
          <w:rFonts w:ascii="Arial" w:hAnsi="Arial" w:cs="Times New Roman"/>
          <w:bCs/>
          <w:color w:val="auto"/>
        </w:rPr>
      </w:pPr>
      <w:r w:rsidRPr="00C9069C">
        <w:rPr>
          <w:rFonts w:ascii="Arial" w:hAnsi="Arial" w:cs="Times New Roman"/>
          <w:bCs/>
          <w:color w:val="auto"/>
        </w:rPr>
        <w:t xml:space="preserve">El </w:t>
      </w:r>
      <w:r w:rsidRPr="00C9069C">
        <w:rPr>
          <w:rFonts w:ascii="Arial" w:hAnsi="Arial" w:cs="Times New Roman"/>
          <w:b/>
          <w:bCs/>
          <w:color w:val="auto"/>
        </w:rPr>
        <w:t>Honorable Senador señor Coloma</w:t>
      </w:r>
      <w:r w:rsidR="002E1D22" w:rsidRPr="00C9069C">
        <w:rPr>
          <w:rFonts w:ascii="Arial" w:hAnsi="Arial" w:cs="Times New Roman"/>
          <w:bCs/>
          <w:color w:val="auto"/>
        </w:rPr>
        <w:t xml:space="preserve"> precisó</w:t>
      </w:r>
      <w:r w:rsidRPr="00C9069C">
        <w:rPr>
          <w:rFonts w:ascii="Arial" w:hAnsi="Arial" w:cs="Times New Roman"/>
          <w:bCs/>
          <w:color w:val="auto"/>
        </w:rPr>
        <w:t xml:space="preserve"> que cuando un proyecto de ley es patrocinado por el Ejecutivo mediante una indi</w:t>
      </w:r>
      <w:r w:rsidR="002E1D22" w:rsidRPr="00C9069C">
        <w:rPr>
          <w:rFonts w:ascii="Arial" w:hAnsi="Arial" w:cs="Times New Roman"/>
          <w:bCs/>
          <w:color w:val="auto"/>
        </w:rPr>
        <w:t>cación sustitutiva, de acuerdo al criterio que se ha seguido en el Senado, se sanea dicha iniciativa legal y se superan sus problemas de admisibilidad.</w:t>
      </w:r>
    </w:p>
    <w:p w14:paraId="7F908614" w14:textId="11BD7606" w:rsidR="0029760D" w:rsidRPr="007C01A2" w:rsidRDefault="0029760D" w:rsidP="00974569">
      <w:pPr>
        <w:tabs>
          <w:tab w:val="left" w:pos="0"/>
          <w:tab w:val="left" w:pos="2835"/>
        </w:tabs>
        <w:ind w:firstLine="2835"/>
        <w:jc w:val="both"/>
        <w:rPr>
          <w:rFonts w:ascii="Arial" w:hAnsi="Arial" w:cs="Times New Roman"/>
          <w:bCs/>
          <w:color w:val="auto"/>
        </w:rPr>
      </w:pPr>
    </w:p>
    <w:p w14:paraId="2C6570C3" w14:textId="57D6C1D0" w:rsidR="0029760D" w:rsidRPr="007C01A2" w:rsidRDefault="0029760D" w:rsidP="00974569">
      <w:pPr>
        <w:tabs>
          <w:tab w:val="left" w:pos="0"/>
          <w:tab w:val="left" w:pos="2835"/>
        </w:tabs>
        <w:ind w:firstLine="2835"/>
        <w:jc w:val="both"/>
        <w:rPr>
          <w:rFonts w:ascii="Arial" w:hAnsi="Arial" w:cs="Times New Roman"/>
          <w:bCs/>
          <w:color w:val="auto"/>
        </w:rPr>
      </w:pPr>
      <w:r w:rsidRPr="007C01A2">
        <w:rPr>
          <w:rFonts w:ascii="Arial" w:hAnsi="Arial" w:cs="Times New Roman"/>
          <w:bCs/>
          <w:color w:val="auto"/>
        </w:rPr>
        <w:t xml:space="preserve">El </w:t>
      </w:r>
      <w:r w:rsidRPr="007C01A2">
        <w:rPr>
          <w:rFonts w:ascii="Arial" w:hAnsi="Arial" w:cs="Times New Roman"/>
          <w:b/>
          <w:bCs/>
          <w:color w:val="auto"/>
        </w:rPr>
        <w:t>señor Ministro</w:t>
      </w:r>
      <w:r w:rsidR="002E1D22" w:rsidRPr="007C01A2">
        <w:rPr>
          <w:rFonts w:ascii="Arial" w:hAnsi="Arial" w:cs="Times New Roman"/>
          <w:bCs/>
          <w:color w:val="auto"/>
        </w:rPr>
        <w:t xml:space="preserve"> acotó </w:t>
      </w:r>
      <w:r w:rsidRPr="007C01A2">
        <w:rPr>
          <w:rFonts w:ascii="Arial" w:hAnsi="Arial" w:cs="Times New Roman"/>
          <w:bCs/>
          <w:color w:val="auto"/>
        </w:rPr>
        <w:t>que lo</w:t>
      </w:r>
      <w:r w:rsidR="002E1D22" w:rsidRPr="007C01A2">
        <w:rPr>
          <w:rFonts w:ascii="Arial" w:hAnsi="Arial" w:cs="Times New Roman"/>
          <w:bCs/>
          <w:color w:val="auto"/>
        </w:rPr>
        <w:t xml:space="preserve"> antes planteado fue expresamente discutido </w:t>
      </w:r>
      <w:r w:rsidRPr="007C01A2">
        <w:rPr>
          <w:rFonts w:ascii="Arial" w:hAnsi="Arial" w:cs="Times New Roman"/>
          <w:bCs/>
          <w:color w:val="auto"/>
        </w:rPr>
        <w:t xml:space="preserve">en la Comisión </w:t>
      </w:r>
      <w:r w:rsidR="002E1D22" w:rsidRPr="007C01A2">
        <w:rPr>
          <w:rFonts w:ascii="Arial" w:hAnsi="Arial" w:cs="Times New Roman"/>
          <w:bCs/>
          <w:color w:val="auto"/>
        </w:rPr>
        <w:t>de Minería y Energía del Senado cuando el Ejecutivo presentó sus indicaciones.</w:t>
      </w:r>
      <w:r w:rsidRPr="007C01A2">
        <w:rPr>
          <w:rFonts w:ascii="Arial" w:hAnsi="Arial" w:cs="Times New Roman"/>
          <w:bCs/>
          <w:color w:val="auto"/>
        </w:rPr>
        <w:t xml:space="preserve"> </w:t>
      </w:r>
    </w:p>
    <w:p w14:paraId="46B787AA" w14:textId="708C2081" w:rsidR="0029760D" w:rsidRPr="007C01A2" w:rsidRDefault="0029760D" w:rsidP="00974569">
      <w:pPr>
        <w:tabs>
          <w:tab w:val="left" w:pos="0"/>
          <w:tab w:val="left" w:pos="2835"/>
        </w:tabs>
        <w:ind w:firstLine="2835"/>
        <w:jc w:val="both"/>
        <w:rPr>
          <w:rFonts w:ascii="Arial" w:hAnsi="Arial" w:cs="Times New Roman"/>
          <w:bCs/>
          <w:color w:val="auto"/>
        </w:rPr>
      </w:pPr>
    </w:p>
    <w:p w14:paraId="42D8E581" w14:textId="3AC4BAD2" w:rsidR="00835CB9" w:rsidRPr="007C01A2" w:rsidRDefault="00835CB9" w:rsidP="0029760D">
      <w:pPr>
        <w:tabs>
          <w:tab w:val="left" w:pos="0"/>
          <w:tab w:val="left" w:pos="2835"/>
        </w:tabs>
        <w:jc w:val="both"/>
        <w:rPr>
          <w:rFonts w:ascii="Arial" w:hAnsi="Arial" w:cs="Times New Roman"/>
          <w:b/>
          <w:bCs/>
          <w:color w:val="auto"/>
          <w:highlight w:val="yellow"/>
        </w:rPr>
      </w:pPr>
    </w:p>
    <w:p w14:paraId="5FD127EB" w14:textId="073CCEDF" w:rsidR="00974569" w:rsidRPr="007C01A2" w:rsidRDefault="00974569" w:rsidP="00974569">
      <w:pPr>
        <w:tabs>
          <w:tab w:val="left" w:pos="0"/>
          <w:tab w:val="left" w:pos="2835"/>
        </w:tabs>
        <w:ind w:firstLine="2835"/>
        <w:jc w:val="both"/>
        <w:rPr>
          <w:rFonts w:ascii="Arial" w:hAnsi="Arial" w:cs="Times New Roman"/>
          <w:b/>
          <w:bCs/>
          <w:color w:val="auto"/>
        </w:rPr>
      </w:pPr>
      <w:r w:rsidRPr="007C01A2">
        <w:rPr>
          <w:rFonts w:ascii="Arial" w:hAnsi="Arial" w:cs="Times New Roman"/>
          <w:b/>
          <w:bCs/>
          <w:color w:val="auto"/>
        </w:rPr>
        <w:t>-- La indicació</w:t>
      </w:r>
      <w:r w:rsidR="00563740" w:rsidRPr="007C01A2">
        <w:rPr>
          <w:rFonts w:ascii="Arial" w:hAnsi="Arial" w:cs="Times New Roman"/>
          <w:b/>
          <w:bCs/>
          <w:color w:val="auto"/>
        </w:rPr>
        <w:t>n número 16</w:t>
      </w:r>
      <w:r w:rsidRPr="007C01A2">
        <w:rPr>
          <w:rFonts w:ascii="Arial" w:hAnsi="Arial" w:cs="Times New Roman"/>
          <w:b/>
          <w:bCs/>
          <w:color w:val="auto"/>
        </w:rPr>
        <w:t xml:space="preserve">H fue declarada inadmisible por el Presidente de la Comisión. </w:t>
      </w:r>
    </w:p>
    <w:p w14:paraId="235DD831" w14:textId="727BC40E" w:rsidR="00CE0194" w:rsidRPr="007C01A2" w:rsidRDefault="00CE0194" w:rsidP="00E45C0B">
      <w:pPr>
        <w:tabs>
          <w:tab w:val="left" w:pos="0"/>
          <w:tab w:val="left" w:pos="2835"/>
        </w:tabs>
        <w:jc w:val="both"/>
        <w:rPr>
          <w:rFonts w:ascii="Arial" w:hAnsi="Arial" w:cs="Times New Roman"/>
          <w:b/>
          <w:bCs/>
          <w:color w:val="auto"/>
        </w:rPr>
      </w:pPr>
    </w:p>
    <w:p w14:paraId="4229C2A0" w14:textId="5C52002A" w:rsidR="00CE0194" w:rsidRDefault="00CE0194" w:rsidP="00CE0194">
      <w:pPr>
        <w:tabs>
          <w:tab w:val="left" w:pos="0"/>
          <w:tab w:val="left" w:pos="2835"/>
        </w:tabs>
        <w:ind w:firstLine="2835"/>
        <w:jc w:val="both"/>
        <w:rPr>
          <w:rFonts w:ascii="Arial" w:hAnsi="Arial" w:cs="Times New Roman"/>
          <w:color w:val="auto"/>
        </w:rPr>
      </w:pPr>
    </w:p>
    <w:p w14:paraId="20995FDE" w14:textId="7D8D0A5F" w:rsidR="0029760D" w:rsidRPr="002E1D22" w:rsidRDefault="0029760D" w:rsidP="0029760D">
      <w:pPr>
        <w:widowControl/>
        <w:tabs>
          <w:tab w:val="left" w:pos="2835"/>
        </w:tabs>
        <w:ind w:firstLine="2835"/>
        <w:jc w:val="both"/>
        <w:rPr>
          <w:rFonts w:ascii="Arial" w:hAnsi="Arial" w:cs="Arial"/>
          <w:b/>
          <w:color w:val="auto"/>
          <w:spacing w:val="6"/>
          <w:lang w:eastAsia="ar-SA"/>
        </w:rPr>
      </w:pPr>
      <w:r w:rsidRPr="002E1D22">
        <w:rPr>
          <w:rFonts w:ascii="Arial" w:hAnsi="Arial" w:cs="Arial"/>
          <w:b/>
          <w:color w:val="auto"/>
          <w:spacing w:val="6"/>
          <w:lang w:eastAsia="ar-SA"/>
        </w:rPr>
        <w:t xml:space="preserve">--En votación el artículo </w:t>
      </w:r>
      <w:r w:rsidR="003D2BAD" w:rsidRPr="002E1D22">
        <w:rPr>
          <w:rFonts w:ascii="Arial" w:hAnsi="Arial" w:cs="Arial"/>
          <w:b/>
          <w:color w:val="auto"/>
          <w:spacing w:val="6"/>
          <w:lang w:eastAsia="ar-SA"/>
        </w:rPr>
        <w:t>8</w:t>
      </w:r>
      <w:r w:rsidRPr="002E1D22">
        <w:rPr>
          <w:rFonts w:ascii="Arial" w:hAnsi="Arial" w:cs="Arial"/>
          <w:b/>
          <w:color w:val="auto"/>
          <w:spacing w:val="6"/>
          <w:lang w:eastAsia="ar-SA"/>
        </w:rPr>
        <w:t>°, fue aprobado por la unanimidad de los miembros de la Comisión, Honorables Senadores señores Coloma, Galilea, Insulza, Lagos y Núñez.</w:t>
      </w:r>
    </w:p>
    <w:p w14:paraId="50DD43BE" w14:textId="77777777" w:rsidR="0029760D" w:rsidRPr="008B20DF" w:rsidRDefault="0029760D" w:rsidP="00CE0194">
      <w:pPr>
        <w:tabs>
          <w:tab w:val="left" w:pos="0"/>
          <w:tab w:val="left" w:pos="2835"/>
        </w:tabs>
        <w:ind w:firstLine="2835"/>
        <w:jc w:val="both"/>
        <w:rPr>
          <w:rFonts w:ascii="Arial" w:hAnsi="Arial" w:cs="Times New Roman"/>
          <w:color w:val="auto"/>
        </w:rPr>
      </w:pPr>
    </w:p>
    <w:p w14:paraId="22780FEE" w14:textId="4F7F40B5" w:rsidR="00280569" w:rsidRPr="008B20DF" w:rsidRDefault="00280569" w:rsidP="00CE0194">
      <w:pPr>
        <w:widowControl/>
        <w:tabs>
          <w:tab w:val="left" w:pos="2835"/>
        </w:tabs>
        <w:jc w:val="both"/>
        <w:rPr>
          <w:rFonts w:ascii="Arial" w:hAnsi="Arial" w:cs="Arial"/>
          <w:color w:val="auto"/>
          <w:spacing w:val="6"/>
          <w:lang w:eastAsia="ar-SA"/>
        </w:rPr>
      </w:pPr>
    </w:p>
    <w:p w14:paraId="684F3B7B" w14:textId="5C7F3C89" w:rsidR="00280569" w:rsidRPr="008B20DF" w:rsidRDefault="00280569" w:rsidP="00280569">
      <w:pPr>
        <w:widowControl/>
        <w:tabs>
          <w:tab w:val="left" w:pos="2835"/>
        </w:tabs>
        <w:jc w:val="center"/>
        <w:rPr>
          <w:rFonts w:ascii="Arial" w:hAnsi="Arial" w:cs="Arial"/>
          <w:b/>
          <w:color w:val="auto"/>
          <w:spacing w:val="6"/>
          <w:u w:val="single"/>
          <w:lang w:eastAsia="ar-SA"/>
        </w:rPr>
      </w:pPr>
      <w:r w:rsidRPr="008B20DF">
        <w:rPr>
          <w:rFonts w:ascii="Arial" w:hAnsi="Arial" w:cs="Arial"/>
          <w:b/>
          <w:color w:val="auto"/>
          <w:spacing w:val="6"/>
          <w:u w:val="single"/>
          <w:lang w:eastAsia="ar-SA"/>
        </w:rPr>
        <w:t>Artículo 9°</w:t>
      </w:r>
    </w:p>
    <w:p w14:paraId="74FF4916" w14:textId="77777777" w:rsidR="000F5288" w:rsidRPr="008B20DF" w:rsidRDefault="000F5288" w:rsidP="000F5288">
      <w:pPr>
        <w:widowControl/>
        <w:tabs>
          <w:tab w:val="left" w:pos="2835"/>
        </w:tabs>
        <w:ind w:firstLine="2835"/>
        <w:rPr>
          <w:rFonts w:ascii="Arial" w:hAnsi="Arial" w:cs="Arial"/>
          <w:color w:val="auto"/>
          <w:spacing w:val="6"/>
          <w:lang w:eastAsia="ar-SA"/>
        </w:rPr>
      </w:pPr>
    </w:p>
    <w:p w14:paraId="6A9D443A" w14:textId="66C2110F" w:rsidR="000F5288" w:rsidRPr="008B20DF" w:rsidRDefault="00280569" w:rsidP="00280569">
      <w:pPr>
        <w:widowControl/>
        <w:ind w:firstLine="2835"/>
        <w:contextualSpacing/>
        <w:jc w:val="both"/>
        <w:rPr>
          <w:rFonts w:ascii="Arial" w:hAnsi="Arial" w:cs="Arial"/>
          <w:color w:val="auto"/>
        </w:rPr>
      </w:pPr>
      <w:r w:rsidRPr="008B20DF">
        <w:rPr>
          <w:rFonts w:ascii="Arial" w:hAnsi="Arial" w:cs="Arial"/>
          <w:color w:val="auto"/>
        </w:rPr>
        <w:t xml:space="preserve">Su tenor es el siguiente: </w:t>
      </w:r>
    </w:p>
    <w:p w14:paraId="3E155CC4" w14:textId="1BA84192" w:rsidR="00280569" w:rsidRDefault="00280569" w:rsidP="00280569">
      <w:pPr>
        <w:widowControl/>
        <w:ind w:firstLine="2835"/>
        <w:contextualSpacing/>
        <w:jc w:val="both"/>
        <w:rPr>
          <w:rFonts w:ascii="Arial" w:hAnsi="Arial" w:cs="Arial"/>
          <w:color w:val="auto"/>
        </w:rPr>
      </w:pPr>
    </w:p>
    <w:p w14:paraId="14A00D98" w14:textId="2CAEEBD6" w:rsidR="00280569" w:rsidRPr="00280569" w:rsidRDefault="00280569" w:rsidP="00280569">
      <w:pPr>
        <w:widowControl/>
        <w:ind w:firstLine="2835"/>
        <w:contextualSpacing/>
        <w:jc w:val="both"/>
        <w:rPr>
          <w:rFonts w:ascii="Arial" w:hAnsi="Arial" w:cs="Arial"/>
          <w:color w:val="auto"/>
        </w:rPr>
      </w:pPr>
      <w:r>
        <w:rPr>
          <w:rFonts w:ascii="Arial" w:hAnsi="Arial" w:cs="Arial"/>
          <w:color w:val="auto"/>
        </w:rPr>
        <w:t>“</w:t>
      </w:r>
      <w:r w:rsidRPr="00280569">
        <w:rPr>
          <w:rFonts w:ascii="Arial" w:hAnsi="Arial" w:cs="Arial"/>
          <w:color w:val="auto"/>
        </w:rPr>
        <w:t>Artículo 9°.- La presente ley no afectará a los pequeños mineros, mineros artesanales ni pirquineros, entendidos como:</w:t>
      </w:r>
    </w:p>
    <w:p w14:paraId="5B363664" w14:textId="77777777" w:rsidR="00280569" w:rsidRPr="00280569" w:rsidRDefault="00280569" w:rsidP="00280569">
      <w:pPr>
        <w:widowControl/>
        <w:ind w:firstLine="2835"/>
        <w:contextualSpacing/>
        <w:jc w:val="both"/>
        <w:rPr>
          <w:rFonts w:ascii="Arial" w:hAnsi="Arial" w:cs="Arial"/>
          <w:color w:val="auto"/>
        </w:rPr>
      </w:pPr>
    </w:p>
    <w:p w14:paraId="49D180AE" w14:textId="77777777" w:rsidR="00280569" w:rsidRPr="00280569" w:rsidRDefault="00280569" w:rsidP="00280569">
      <w:pPr>
        <w:widowControl/>
        <w:ind w:firstLine="2835"/>
        <w:contextualSpacing/>
        <w:jc w:val="both"/>
        <w:rPr>
          <w:rFonts w:ascii="Arial" w:hAnsi="Arial" w:cs="Arial"/>
          <w:color w:val="auto"/>
        </w:rPr>
      </w:pPr>
      <w:r w:rsidRPr="00280569">
        <w:rPr>
          <w:rFonts w:ascii="Arial" w:hAnsi="Arial" w:cs="Arial"/>
          <w:color w:val="auto"/>
        </w:rPr>
        <w:t>a. Pequeños mineros: aquellas personas naturales o jurídicas con objeto minero, que en forma individual venden o benefician hasta 10.000 toneladas mensuales de minerales o su equivalente en productos mineros. Para el caso de la extracción minera, los productores de este sector podrán ser propietarios o arrendatarios válidamente acreditados de la correspondiente pertenencia minera, y la extracción corresponderá a actividades realizadas en virtud de concesiones de explotación.</w:t>
      </w:r>
    </w:p>
    <w:p w14:paraId="054271B3" w14:textId="77777777" w:rsidR="00280569" w:rsidRPr="00280569" w:rsidRDefault="00280569" w:rsidP="00280569">
      <w:pPr>
        <w:widowControl/>
        <w:ind w:firstLine="2835"/>
        <w:contextualSpacing/>
        <w:jc w:val="both"/>
        <w:rPr>
          <w:rFonts w:ascii="Arial" w:hAnsi="Arial" w:cs="Arial"/>
          <w:color w:val="auto"/>
        </w:rPr>
      </w:pPr>
    </w:p>
    <w:p w14:paraId="61109560" w14:textId="77777777" w:rsidR="00280569" w:rsidRPr="00280569" w:rsidRDefault="00280569" w:rsidP="00280569">
      <w:pPr>
        <w:widowControl/>
        <w:ind w:firstLine="2835"/>
        <w:contextualSpacing/>
        <w:jc w:val="both"/>
        <w:rPr>
          <w:rFonts w:ascii="Arial" w:hAnsi="Arial" w:cs="Arial"/>
          <w:color w:val="auto"/>
        </w:rPr>
      </w:pPr>
      <w:r w:rsidRPr="00280569">
        <w:rPr>
          <w:rFonts w:ascii="Arial" w:hAnsi="Arial" w:cs="Arial"/>
          <w:color w:val="auto"/>
        </w:rPr>
        <w:t xml:space="preserve">b. Mineros artesanales: aquellas personas que trabajan personalmente una mina y/o una planta de beneficio de minerales, propias o ajenas, con o sin la ayuda de su familia y/o con un máximo de cinco dependientes asalariados. Se comprenden también en esta denominación las sociedades legales mineras que no tengan más de seis socios, y las </w:t>
      </w:r>
      <w:r w:rsidRPr="00280569">
        <w:rPr>
          <w:rFonts w:ascii="Arial" w:hAnsi="Arial" w:cs="Arial"/>
          <w:color w:val="auto"/>
        </w:rPr>
        <w:lastRenderedPageBreak/>
        <w:t xml:space="preserve">cooperativas mineras, y siempre que los socios o cooperados tengan el carácter de mineros artesanales de acuerdo con el concepto antes descrito. </w:t>
      </w:r>
    </w:p>
    <w:p w14:paraId="543F6A4D" w14:textId="77777777" w:rsidR="00280569" w:rsidRPr="00280569" w:rsidRDefault="00280569" w:rsidP="00280569">
      <w:pPr>
        <w:widowControl/>
        <w:ind w:firstLine="2835"/>
        <w:contextualSpacing/>
        <w:jc w:val="both"/>
        <w:rPr>
          <w:rFonts w:ascii="Arial" w:hAnsi="Arial" w:cs="Arial"/>
          <w:color w:val="auto"/>
        </w:rPr>
      </w:pPr>
    </w:p>
    <w:p w14:paraId="1FDDF16E" w14:textId="5ED24F1A" w:rsidR="00280569" w:rsidRDefault="00280569" w:rsidP="00280569">
      <w:pPr>
        <w:widowControl/>
        <w:ind w:firstLine="2835"/>
        <w:contextualSpacing/>
        <w:jc w:val="both"/>
        <w:rPr>
          <w:rFonts w:ascii="Arial" w:hAnsi="Arial" w:cs="Arial"/>
          <w:color w:val="auto"/>
        </w:rPr>
      </w:pPr>
      <w:r w:rsidRPr="00280569">
        <w:rPr>
          <w:rFonts w:ascii="Arial" w:hAnsi="Arial" w:cs="Arial"/>
          <w:color w:val="auto"/>
        </w:rPr>
        <w:t>c. Pirquineros: Aquellas personas que realizan las labores de extracción de mineral sin condiciones ni sistema determinado, generalmente en forma rústica y de manera independiente.</w:t>
      </w:r>
      <w:r>
        <w:rPr>
          <w:rFonts w:ascii="Arial" w:hAnsi="Arial" w:cs="Arial"/>
          <w:color w:val="auto"/>
        </w:rPr>
        <w:t>”.</w:t>
      </w:r>
    </w:p>
    <w:p w14:paraId="45316F23" w14:textId="4E30B5A0" w:rsidR="00280569" w:rsidRPr="00CC5CC2" w:rsidRDefault="00280569" w:rsidP="00280569">
      <w:pPr>
        <w:widowControl/>
        <w:ind w:firstLine="2835"/>
        <w:contextualSpacing/>
        <w:jc w:val="both"/>
        <w:rPr>
          <w:rFonts w:ascii="Arial" w:hAnsi="Arial" w:cs="Arial"/>
          <w:color w:val="auto"/>
        </w:rPr>
      </w:pPr>
    </w:p>
    <w:p w14:paraId="3DB488FA" w14:textId="3C270243" w:rsidR="00280569" w:rsidRPr="00CC5CC2" w:rsidRDefault="00280569" w:rsidP="00280569">
      <w:pPr>
        <w:widowControl/>
        <w:ind w:firstLine="2835"/>
        <w:contextualSpacing/>
        <w:jc w:val="both"/>
        <w:rPr>
          <w:rFonts w:ascii="Arial" w:hAnsi="Arial" w:cs="Arial"/>
          <w:color w:val="auto"/>
        </w:rPr>
      </w:pPr>
    </w:p>
    <w:p w14:paraId="13886681" w14:textId="0E983F85" w:rsidR="00280569" w:rsidRPr="00CC5CC2" w:rsidRDefault="000E6027" w:rsidP="00280569">
      <w:pPr>
        <w:widowControl/>
        <w:tabs>
          <w:tab w:val="left" w:pos="2835"/>
        </w:tabs>
        <w:ind w:firstLine="2835"/>
        <w:jc w:val="both"/>
        <w:rPr>
          <w:rFonts w:ascii="Arial" w:hAnsi="Arial" w:cs="Arial"/>
          <w:b/>
          <w:color w:val="auto"/>
          <w:spacing w:val="6"/>
          <w:lang w:eastAsia="ar-SA"/>
        </w:rPr>
      </w:pPr>
      <w:r w:rsidRPr="00CC5CC2">
        <w:rPr>
          <w:rFonts w:ascii="Arial" w:hAnsi="Arial" w:cs="Arial"/>
          <w:b/>
          <w:color w:val="auto"/>
          <w:spacing w:val="6"/>
          <w:lang w:eastAsia="ar-SA"/>
        </w:rPr>
        <w:t>--En votación</w:t>
      </w:r>
      <w:r w:rsidR="00280569" w:rsidRPr="00CC5CC2">
        <w:rPr>
          <w:rFonts w:ascii="Arial" w:hAnsi="Arial" w:cs="Arial"/>
          <w:b/>
          <w:color w:val="auto"/>
          <w:spacing w:val="6"/>
          <w:lang w:eastAsia="ar-SA"/>
        </w:rPr>
        <w:t xml:space="preserve"> el artículo 9°, fue aprobado por la unanimidad de los miembros de la Comisión, Honorables Senadores señores Coloma, </w:t>
      </w:r>
      <w:r w:rsidR="00477608" w:rsidRPr="00CC5CC2">
        <w:rPr>
          <w:rFonts w:ascii="Arial" w:hAnsi="Arial" w:cs="Arial"/>
          <w:b/>
          <w:color w:val="auto"/>
          <w:spacing w:val="6"/>
          <w:lang w:eastAsia="ar-SA"/>
        </w:rPr>
        <w:t xml:space="preserve">García, </w:t>
      </w:r>
      <w:r w:rsidR="008E5D81" w:rsidRPr="00CC5CC2">
        <w:rPr>
          <w:rFonts w:ascii="Arial" w:hAnsi="Arial" w:cs="Arial"/>
          <w:b/>
          <w:color w:val="auto"/>
          <w:spacing w:val="6"/>
          <w:lang w:eastAsia="ar-SA"/>
        </w:rPr>
        <w:t xml:space="preserve">Insulza, </w:t>
      </w:r>
      <w:r w:rsidR="00280569" w:rsidRPr="00CC5CC2">
        <w:rPr>
          <w:rFonts w:ascii="Arial" w:hAnsi="Arial" w:cs="Arial"/>
          <w:b/>
          <w:color w:val="auto"/>
          <w:spacing w:val="6"/>
          <w:lang w:eastAsia="ar-SA"/>
        </w:rPr>
        <w:t>Lagos y Núñez.</w:t>
      </w:r>
    </w:p>
    <w:p w14:paraId="432F9F75" w14:textId="53A6C8E8" w:rsidR="000E6027" w:rsidRPr="00CC5CC2" w:rsidRDefault="000E6027" w:rsidP="000E6027">
      <w:pPr>
        <w:widowControl/>
        <w:tabs>
          <w:tab w:val="left" w:pos="2835"/>
        </w:tabs>
        <w:jc w:val="both"/>
        <w:rPr>
          <w:rFonts w:ascii="Arial" w:hAnsi="Arial" w:cs="Arial"/>
          <w:b/>
          <w:color w:val="auto"/>
          <w:spacing w:val="6"/>
          <w:lang w:eastAsia="ar-SA"/>
        </w:rPr>
      </w:pPr>
    </w:p>
    <w:p w14:paraId="104BE6D5" w14:textId="77777777" w:rsidR="002D28BA" w:rsidRPr="00CC5CC2" w:rsidRDefault="002D28BA" w:rsidP="002D28BA">
      <w:pPr>
        <w:widowControl/>
        <w:shd w:val="clear" w:color="auto" w:fill="FFFFFF"/>
        <w:tabs>
          <w:tab w:val="left" w:pos="2835"/>
        </w:tabs>
        <w:jc w:val="center"/>
        <w:rPr>
          <w:rFonts w:ascii="Arial" w:eastAsia="Calibri" w:hAnsi="Arial" w:cs="Arial"/>
          <w:b/>
          <w:bCs/>
          <w:iCs/>
          <w:color w:val="auto"/>
          <w:lang w:val="es-ES_tradnl"/>
        </w:rPr>
      </w:pPr>
    </w:p>
    <w:p w14:paraId="53753723" w14:textId="06E813CA" w:rsidR="002D28BA" w:rsidRPr="002D28BA" w:rsidRDefault="002D28BA" w:rsidP="002D28BA">
      <w:pPr>
        <w:widowControl/>
        <w:shd w:val="clear" w:color="auto" w:fill="FFFFFF"/>
        <w:tabs>
          <w:tab w:val="left" w:pos="2835"/>
        </w:tabs>
        <w:jc w:val="center"/>
        <w:rPr>
          <w:rFonts w:ascii="Arial" w:eastAsia="Calibri" w:hAnsi="Arial" w:cs="Arial"/>
          <w:b/>
          <w:bCs/>
          <w:iCs/>
          <w:color w:val="auto"/>
          <w:lang w:val="es-ES_tradnl"/>
        </w:rPr>
      </w:pPr>
      <w:r w:rsidRPr="002D28BA">
        <w:rPr>
          <w:rFonts w:ascii="Arial" w:eastAsia="Calibri" w:hAnsi="Arial" w:cs="Arial"/>
          <w:b/>
          <w:bCs/>
          <w:iCs/>
          <w:color w:val="auto"/>
          <w:lang w:val="es-ES_tradnl"/>
        </w:rPr>
        <w:t>o o o o o</w:t>
      </w:r>
    </w:p>
    <w:p w14:paraId="52D12E9A" w14:textId="77777777" w:rsidR="002D28BA" w:rsidRPr="002D28BA" w:rsidRDefault="002D28BA" w:rsidP="002D28BA">
      <w:pPr>
        <w:tabs>
          <w:tab w:val="left" w:pos="2835"/>
        </w:tabs>
        <w:rPr>
          <w:rFonts w:ascii="Arial" w:eastAsia="Calibri" w:hAnsi="Arial" w:cs="Arial"/>
          <w:b/>
          <w:color w:val="auto"/>
        </w:rPr>
      </w:pPr>
    </w:p>
    <w:p w14:paraId="6621C1DD" w14:textId="75D14C96" w:rsidR="00A64493" w:rsidRPr="0079554E" w:rsidRDefault="002D28BA" w:rsidP="00A64493">
      <w:pPr>
        <w:tabs>
          <w:tab w:val="left" w:pos="3544"/>
        </w:tabs>
        <w:ind w:firstLine="2835"/>
        <w:contextualSpacing/>
        <w:jc w:val="both"/>
        <w:rPr>
          <w:rFonts w:ascii="Arial" w:hAnsi="Arial" w:cs="Arial"/>
          <w:color w:val="auto"/>
        </w:rPr>
      </w:pPr>
      <w:r w:rsidRPr="002D28BA">
        <w:rPr>
          <w:rFonts w:ascii="Arial" w:eastAsia="Calibri" w:hAnsi="Arial" w:cs="Arial"/>
          <w:b/>
          <w:color w:val="auto"/>
        </w:rPr>
        <w:t>Su Excelencia el Presidente de la República</w:t>
      </w:r>
      <w:r w:rsidRPr="002D28BA">
        <w:rPr>
          <w:rFonts w:ascii="Arial" w:eastAsia="Calibri" w:hAnsi="Arial" w:cs="Arial"/>
          <w:color w:val="auto"/>
        </w:rPr>
        <w:t>,</w:t>
      </w:r>
      <w:r w:rsidR="008B20DF">
        <w:rPr>
          <w:rFonts w:ascii="Arial" w:eastAsia="Calibri" w:hAnsi="Arial" w:cs="Arial"/>
          <w:color w:val="auto"/>
        </w:rPr>
        <w:t xml:space="preserve"> formuló indicación para</w:t>
      </w:r>
      <w:r w:rsidRPr="002D28BA">
        <w:rPr>
          <w:rFonts w:ascii="Arial" w:eastAsia="Calibri" w:hAnsi="Arial" w:cs="Arial"/>
          <w:color w:val="auto"/>
        </w:rPr>
        <w:t xml:space="preserve"> </w:t>
      </w:r>
      <w:r w:rsidR="00A64493" w:rsidRPr="0079554E">
        <w:rPr>
          <w:rFonts w:ascii="Arial" w:hAnsi="Arial" w:cs="Arial"/>
          <w:color w:val="auto"/>
        </w:rPr>
        <w:t>incorpora</w:t>
      </w:r>
      <w:r w:rsidR="008B20DF">
        <w:rPr>
          <w:rFonts w:ascii="Arial" w:hAnsi="Arial" w:cs="Arial"/>
          <w:color w:val="auto"/>
        </w:rPr>
        <w:t>r</w:t>
      </w:r>
      <w:r w:rsidR="00A64493" w:rsidRPr="0079554E">
        <w:rPr>
          <w:rFonts w:ascii="Arial" w:hAnsi="Arial" w:cs="Arial"/>
          <w:color w:val="auto"/>
        </w:rPr>
        <w:t xml:space="preserve"> como nuevo artículo 10 el siguiente:</w:t>
      </w:r>
    </w:p>
    <w:p w14:paraId="1E2607C4" w14:textId="3875F766" w:rsidR="0028063C" w:rsidRPr="008B20DF" w:rsidRDefault="0028063C" w:rsidP="002D28BA">
      <w:pPr>
        <w:ind w:firstLine="2835"/>
        <w:jc w:val="both"/>
        <w:rPr>
          <w:rFonts w:ascii="Arial" w:hAnsi="Arial" w:cs="Arial"/>
          <w:color w:val="auto"/>
          <w:lang w:eastAsia="en-US"/>
        </w:rPr>
      </w:pPr>
    </w:p>
    <w:p w14:paraId="3F39EA96" w14:textId="5EEBA29F" w:rsidR="00A64493" w:rsidRPr="00A64493" w:rsidRDefault="00A64493" w:rsidP="00A64493">
      <w:pPr>
        <w:tabs>
          <w:tab w:val="left" w:pos="3544"/>
        </w:tabs>
        <w:autoSpaceDE w:val="0"/>
        <w:autoSpaceDN w:val="0"/>
        <w:adjustRightInd w:val="0"/>
        <w:ind w:firstLine="2835"/>
        <w:contextualSpacing/>
        <w:jc w:val="both"/>
        <w:rPr>
          <w:rFonts w:ascii="Arial" w:hAnsi="Arial" w:cs="Arial"/>
          <w:color w:val="auto"/>
        </w:rPr>
      </w:pPr>
      <w:r w:rsidRPr="00A64493">
        <w:rPr>
          <w:rFonts w:ascii="Arial" w:hAnsi="Arial" w:cs="Arial"/>
          <w:color w:val="auto"/>
        </w:rPr>
        <w:t>“Artículo 10.- Los explotadores mineros sujetos al Royalty Minero establecido en la presente ley deberán remitir a la Comisión para el Mercado Financiero sus estados financieros anuales, individuales y consolidados, auditados por una empresa de auditoría externa regulada por la ley N° 18.045, los que deberán incluir una nota con información sobre la propiedad de la entidad. Además, deberán remitir a esa Comisión sus estados financieros trimestrales, individuales y consolidados. La Comisión, mediante norma de carácter general, establecerá los plazos y las demás reglas pertinentes para la implementación de esta obligación. Si una empresa no da cumplimiento a la presentación de la información señalada, conforme a los plazos y reglas que prescriba la Comisión, quedará sujeta a las sanciones establecidas en el decreto ley N° 3.538, de 1980, del Ministerio de Hacienda, las que se tramitarán en el procedimiento simplifi</w:t>
      </w:r>
      <w:r w:rsidR="00BB49AC">
        <w:rPr>
          <w:rFonts w:ascii="Arial" w:hAnsi="Arial" w:cs="Arial"/>
          <w:color w:val="auto"/>
        </w:rPr>
        <w:t>cado establecido en el párrafo 3</w:t>
      </w:r>
      <w:r w:rsidRPr="00A64493">
        <w:rPr>
          <w:rFonts w:ascii="Arial" w:hAnsi="Arial" w:cs="Arial"/>
          <w:color w:val="auto"/>
        </w:rPr>
        <w:t xml:space="preserve"> del Título IV del mencionado decreto ley.”.</w:t>
      </w:r>
    </w:p>
    <w:p w14:paraId="6DF3653E" w14:textId="1758BA6A" w:rsidR="0028063C" w:rsidRDefault="0028063C" w:rsidP="0028063C">
      <w:pPr>
        <w:ind w:firstLine="2835"/>
        <w:jc w:val="both"/>
        <w:rPr>
          <w:rFonts w:ascii="Arial" w:hAnsi="Arial" w:cs="Arial"/>
          <w:color w:val="auto"/>
          <w:lang w:val="es-MX" w:eastAsia="en-US"/>
        </w:rPr>
      </w:pPr>
    </w:p>
    <w:p w14:paraId="41F424B0" w14:textId="71CA84BE" w:rsidR="0028063C" w:rsidRPr="008B20DF" w:rsidRDefault="0028063C" w:rsidP="0028063C">
      <w:pPr>
        <w:ind w:firstLine="2835"/>
        <w:jc w:val="both"/>
        <w:rPr>
          <w:rFonts w:ascii="Arial" w:hAnsi="Arial" w:cs="Arial"/>
          <w:color w:val="auto"/>
          <w:lang w:val="es-MX" w:eastAsia="en-US"/>
        </w:rPr>
      </w:pPr>
    </w:p>
    <w:p w14:paraId="0D36E6B3" w14:textId="57EA84CD" w:rsidR="00A64493" w:rsidRPr="008B20DF" w:rsidRDefault="0028063C" w:rsidP="0028063C">
      <w:pPr>
        <w:tabs>
          <w:tab w:val="left" w:pos="0"/>
          <w:tab w:val="left" w:pos="2835"/>
        </w:tabs>
        <w:ind w:firstLine="2835"/>
        <w:jc w:val="both"/>
        <w:rPr>
          <w:rFonts w:ascii="Arial" w:hAnsi="Arial" w:cs="Arial"/>
          <w:b/>
          <w:bCs/>
          <w:color w:val="auto"/>
          <w:lang w:eastAsia="it-IT"/>
        </w:rPr>
      </w:pPr>
      <w:r w:rsidRPr="008B20DF">
        <w:rPr>
          <w:rFonts w:ascii="Arial" w:hAnsi="Arial" w:cs="Times New Roman"/>
          <w:b/>
          <w:bCs/>
          <w:color w:val="auto"/>
        </w:rPr>
        <w:t xml:space="preserve">-- </w:t>
      </w:r>
      <w:r w:rsidR="00702EA4">
        <w:rPr>
          <w:rFonts w:ascii="Arial" w:hAnsi="Arial" w:cs="Times New Roman"/>
          <w:b/>
          <w:bCs/>
          <w:color w:val="auto"/>
        </w:rPr>
        <w:t>Esta</w:t>
      </w:r>
      <w:r w:rsidR="0081310A" w:rsidRPr="008B20DF">
        <w:rPr>
          <w:rFonts w:ascii="Arial" w:hAnsi="Arial" w:cs="Times New Roman"/>
          <w:b/>
          <w:bCs/>
          <w:color w:val="auto"/>
        </w:rPr>
        <w:t xml:space="preserve"> indicación fue retirad</w:t>
      </w:r>
      <w:r w:rsidR="008B20DF">
        <w:rPr>
          <w:rFonts w:ascii="Arial" w:hAnsi="Arial" w:cs="Times New Roman"/>
          <w:b/>
          <w:bCs/>
          <w:color w:val="auto"/>
        </w:rPr>
        <w:t>a</w:t>
      </w:r>
      <w:r w:rsidR="0081310A" w:rsidRPr="008B20DF">
        <w:rPr>
          <w:rFonts w:ascii="Arial" w:hAnsi="Arial" w:cs="Times New Roman"/>
          <w:b/>
          <w:bCs/>
          <w:color w:val="auto"/>
        </w:rPr>
        <w:t>.</w:t>
      </w:r>
    </w:p>
    <w:p w14:paraId="7BFF3D97" w14:textId="77777777" w:rsidR="00A64493" w:rsidRPr="008B20DF" w:rsidRDefault="00A64493" w:rsidP="00A64493">
      <w:pPr>
        <w:tabs>
          <w:tab w:val="left" w:pos="0"/>
          <w:tab w:val="left" w:pos="2835"/>
        </w:tabs>
        <w:jc w:val="both"/>
        <w:rPr>
          <w:rFonts w:ascii="Arial" w:hAnsi="Arial" w:cs="Arial"/>
          <w:b/>
          <w:bCs/>
          <w:color w:val="auto"/>
          <w:lang w:eastAsia="it-IT"/>
        </w:rPr>
      </w:pPr>
    </w:p>
    <w:p w14:paraId="345D2457" w14:textId="690D6776" w:rsidR="00A64493" w:rsidRDefault="0028063C" w:rsidP="00A64493">
      <w:pPr>
        <w:widowControl/>
        <w:shd w:val="clear" w:color="auto" w:fill="FFFFFF"/>
        <w:tabs>
          <w:tab w:val="left" w:pos="2835"/>
        </w:tabs>
        <w:jc w:val="center"/>
        <w:rPr>
          <w:rFonts w:ascii="Arial" w:eastAsia="Calibri" w:hAnsi="Arial" w:cs="Arial"/>
          <w:b/>
          <w:bCs/>
          <w:iCs/>
          <w:color w:val="auto"/>
          <w:lang w:val="es-ES_tradnl"/>
        </w:rPr>
      </w:pPr>
      <w:r w:rsidRPr="0079554E">
        <w:rPr>
          <w:rFonts w:ascii="Arial" w:hAnsi="Arial" w:cs="Times New Roman"/>
          <w:b/>
          <w:bCs/>
          <w:color w:val="auto"/>
        </w:rPr>
        <w:t xml:space="preserve"> </w:t>
      </w:r>
      <w:r w:rsidR="00A64493" w:rsidRPr="002D28BA">
        <w:rPr>
          <w:rFonts w:ascii="Arial" w:eastAsia="Calibri" w:hAnsi="Arial" w:cs="Arial"/>
          <w:b/>
          <w:bCs/>
          <w:iCs/>
          <w:color w:val="auto"/>
          <w:lang w:val="es-ES_tradnl"/>
        </w:rPr>
        <w:t>o o o o o</w:t>
      </w:r>
    </w:p>
    <w:p w14:paraId="42470F94" w14:textId="16BC7AD5" w:rsidR="0081310A" w:rsidRPr="00702EA4" w:rsidRDefault="0081310A" w:rsidP="0081310A">
      <w:pPr>
        <w:widowControl/>
        <w:shd w:val="clear" w:color="auto" w:fill="FFFFFF"/>
        <w:tabs>
          <w:tab w:val="left" w:pos="2835"/>
        </w:tabs>
        <w:rPr>
          <w:rFonts w:ascii="Arial" w:eastAsia="Calibri" w:hAnsi="Arial" w:cs="Arial"/>
          <w:b/>
          <w:bCs/>
          <w:iCs/>
          <w:color w:val="auto"/>
          <w:lang w:val="es-ES_tradnl"/>
        </w:rPr>
      </w:pPr>
    </w:p>
    <w:p w14:paraId="57C102E9" w14:textId="7042FFF2" w:rsidR="0081310A" w:rsidRPr="00702EA4" w:rsidRDefault="0081310A" w:rsidP="0081310A">
      <w:pPr>
        <w:widowControl/>
        <w:shd w:val="clear" w:color="auto" w:fill="FFFFFF"/>
        <w:tabs>
          <w:tab w:val="left" w:pos="2835"/>
        </w:tabs>
        <w:rPr>
          <w:rFonts w:ascii="Arial" w:eastAsia="Calibri" w:hAnsi="Arial" w:cs="Arial"/>
          <w:b/>
          <w:bCs/>
          <w:iCs/>
          <w:color w:val="auto"/>
          <w:lang w:val="es-ES_tradnl"/>
        </w:rPr>
      </w:pPr>
    </w:p>
    <w:p w14:paraId="1AE0E491" w14:textId="77777777" w:rsidR="0081310A" w:rsidRPr="00702EA4" w:rsidRDefault="0081310A" w:rsidP="0081310A">
      <w:pPr>
        <w:widowControl/>
        <w:shd w:val="clear" w:color="auto" w:fill="FFFFFF"/>
        <w:tabs>
          <w:tab w:val="left" w:pos="2835"/>
        </w:tabs>
        <w:jc w:val="center"/>
        <w:rPr>
          <w:rFonts w:ascii="Arial" w:eastAsia="Calibri" w:hAnsi="Arial" w:cs="Arial"/>
          <w:b/>
          <w:bCs/>
          <w:iCs/>
          <w:color w:val="auto"/>
          <w:lang w:val="es-ES_tradnl"/>
        </w:rPr>
      </w:pPr>
      <w:r w:rsidRPr="00702EA4">
        <w:rPr>
          <w:rFonts w:ascii="Arial" w:eastAsia="Calibri" w:hAnsi="Arial" w:cs="Arial"/>
          <w:b/>
          <w:bCs/>
          <w:iCs/>
          <w:color w:val="auto"/>
          <w:lang w:val="es-ES_tradnl"/>
        </w:rPr>
        <w:t>o o o o o</w:t>
      </w:r>
    </w:p>
    <w:p w14:paraId="40AD57F5" w14:textId="77777777" w:rsidR="0081310A" w:rsidRPr="00702EA4" w:rsidRDefault="0081310A" w:rsidP="0081310A">
      <w:pPr>
        <w:tabs>
          <w:tab w:val="left" w:pos="2835"/>
        </w:tabs>
        <w:rPr>
          <w:rFonts w:ascii="Arial" w:eastAsia="Calibri" w:hAnsi="Arial" w:cs="Arial"/>
          <w:b/>
          <w:color w:val="auto"/>
        </w:rPr>
      </w:pPr>
    </w:p>
    <w:p w14:paraId="55141E34" w14:textId="6D132F02" w:rsidR="0081310A" w:rsidRPr="00702EA4" w:rsidRDefault="0081310A" w:rsidP="0081310A">
      <w:pPr>
        <w:tabs>
          <w:tab w:val="left" w:pos="3544"/>
        </w:tabs>
        <w:ind w:firstLine="2835"/>
        <w:contextualSpacing/>
        <w:jc w:val="both"/>
        <w:rPr>
          <w:rFonts w:ascii="Arial" w:eastAsia="Calibri" w:hAnsi="Arial" w:cs="Arial"/>
          <w:color w:val="auto"/>
        </w:rPr>
      </w:pPr>
      <w:r w:rsidRPr="00702EA4">
        <w:rPr>
          <w:rFonts w:ascii="Arial" w:eastAsia="Calibri" w:hAnsi="Arial" w:cs="Arial"/>
          <w:color w:val="auto"/>
        </w:rPr>
        <w:t>La</w:t>
      </w:r>
      <w:r w:rsidRPr="00702EA4">
        <w:rPr>
          <w:rFonts w:ascii="Arial" w:eastAsia="Calibri" w:hAnsi="Arial" w:cs="Arial"/>
          <w:b/>
          <w:color w:val="auto"/>
        </w:rPr>
        <w:t xml:space="preserve"> indicación número 17H de Su Excelencia el Presidente de la República</w:t>
      </w:r>
      <w:r w:rsidRPr="00702EA4">
        <w:rPr>
          <w:rFonts w:ascii="Arial" w:eastAsia="Calibri" w:hAnsi="Arial" w:cs="Arial"/>
          <w:color w:val="auto"/>
        </w:rPr>
        <w:t>, incorpora como nuevo artículo 10 el siguiente:</w:t>
      </w:r>
    </w:p>
    <w:p w14:paraId="276E69F3" w14:textId="322B60A9" w:rsidR="0081310A" w:rsidRPr="00702EA4" w:rsidRDefault="0081310A" w:rsidP="0081310A">
      <w:pPr>
        <w:tabs>
          <w:tab w:val="left" w:pos="3544"/>
        </w:tabs>
        <w:ind w:firstLine="2835"/>
        <w:contextualSpacing/>
        <w:jc w:val="both"/>
        <w:rPr>
          <w:rFonts w:ascii="Arial" w:eastAsia="Calibri" w:hAnsi="Arial" w:cs="Arial"/>
          <w:color w:val="auto"/>
        </w:rPr>
      </w:pPr>
    </w:p>
    <w:p w14:paraId="4292DABD" w14:textId="3F8F2B13" w:rsidR="0081310A" w:rsidRPr="00702EA4" w:rsidRDefault="0081310A" w:rsidP="0081310A">
      <w:pPr>
        <w:tabs>
          <w:tab w:val="left" w:pos="3544"/>
        </w:tabs>
        <w:autoSpaceDE w:val="0"/>
        <w:autoSpaceDN w:val="0"/>
        <w:adjustRightInd w:val="0"/>
        <w:ind w:firstLine="2835"/>
        <w:contextualSpacing/>
        <w:jc w:val="both"/>
        <w:rPr>
          <w:rFonts w:ascii="Arial" w:hAnsi="Arial" w:cs="Arial"/>
          <w:color w:val="auto"/>
        </w:rPr>
      </w:pPr>
      <w:r w:rsidRPr="00702EA4">
        <w:rPr>
          <w:rFonts w:ascii="Arial" w:hAnsi="Arial" w:cs="Arial"/>
          <w:color w:val="auto"/>
        </w:rPr>
        <w:t xml:space="preserve">“Artículo 10.- Los explotadores mineros sujetos al Royalty Minero establecido en la presente ley deberán remitir a la Comisión para el Mercado Financiero sus estados financieros anuales, individuales y consolidados, auditados por una empresa de auditoría externa regulada por la ley N° 18.045, los que deberán incluir una nota con información sobre la </w:t>
      </w:r>
      <w:r w:rsidRPr="00702EA4">
        <w:rPr>
          <w:rFonts w:ascii="Arial" w:hAnsi="Arial" w:cs="Arial"/>
          <w:color w:val="auto"/>
        </w:rPr>
        <w:lastRenderedPageBreak/>
        <w:t>propiedad de la entidad. Además, deberán remitir a esa Comisión sus estados financieros trimestrales, individuales y consolidados. La Comisión, mediante norma de carácter general, establecerá los plazos y las demás reglas pertinentes para la implementación de esta obligación. Si una empresa no da cumplimiento a la presentación de la información señalada, conforme a los plazos y reglas que prescriba la Comisión, quedará sujeta a las sanciones establecidas en el decreto ley N° 3.538, de 1980, del Ministerio de Hacienda, las que se tramitarán en el procedimiento simplifi</w:t>
      </w:r>
      <w:r w:rsidR="00BB49AC">
        <w:rPr>
          <w:rFonts w:ascii="Arial" w:hAnsi="Arial" w:cs="Arial"/>
          <w:color w:val="auto"/>
        </w:rPr>
        <w:t>cado establecido en el párrafo 3</w:t>
      </w:r>
      <w:r w:rsidRPr="00702EA4">
        <w:rPr>
          <w:rFonts w:ascii="Arial" w:hAnsi="Arial" w:cs="Arial"/>
          <w:color w:val="auto"/>
        </w:rPr>
        <w:t xml:space="preserve"> del Título IV del mencionado decreto ley.”.</w:t>
      </w:r>
    </w:p>
    <w:p w14:paraId="114794A5" w14:textId="54A83E7D" w:rsidR="008E5D81" w:rsidRPr="00702EA4" w:rsidRDefault="008E5D81" w:rsidP="0081310A">
      <w:pPr>
        <w:tabs>
          <w:tab w:val="left" w:pos="3544"/>
        </w:tabs>
        <w:autoSpaceDE w:val="0"/>
        <w:autoSpaceDN w:val="0"/>
        <w:adjustRightInd w:val="0"/>
        <w:ind w:firstLine="2835"/>
        <w:contextualSpacing/>
        <w:jc w:val="both"/>
        <w:rPr>
          <w:rFonts w:ascii="Arial" w:hAnsi="Arial" w:cs="Arial"/>
          <w:color w:val="auto"/>
        </w:rPr>
      </w:pPr>
    </w:p>
    <w:p w14:paraId="55723420" w14:textId="4DE00969" w:rsidR="008E5D81" w:rsidRDefault="008E5D81" w:rsidP="0081310A">
      <w:pPr>
        <w:tabs>
          <w:tab w:val="left" w:pos="3544"/>
        </w:tabs>
        <w:autoSpaceDE w:val="0"/>
        <w:autoSpaceDN w:val="0"/>
        <w:adjustRightInd w:val="0"/>
        <w:ind w:firstLine="2835"/>
        <w:contextualSpacing/>
        <w:jc w:val="both"/>
        <w:rPr>
          <w:rFonts w:ascii="Arial" w:hAnsi="Arial" w:cs="Arial"/>
          <w:color w:val="auto"/>
        </w:rPr>
      </w:pPr>
    </w:p>
    <w:p w14:paraId="3FD0FE21" w14:textId="77777777" w:rsidR="00B5516E" w:rsidRPr="00AF7284" w:rsidRDefault="00B5516E" w:rsidP="00B5516E">
      <w:pPr>
        <w:tabs>
          <w:tab w:val="left" w:pos="3544"/>
        </w:tabs>
        <w:autoSpaceDE w:val="0"/>
        <w:autoSpaceDN w:val="0"/>
        <w:adjustRightInd w:val="0"/>
        <w:ind w:firstLine="2835"/>
        <w:contextualSpacing/>
        <w:jc w:val="both"/>
        <w:rPr>
          <w:rFonts w:ascii="Arial" w:hAnsi="Arial" w:cs="Arial"/>
          <w:color w:val="auto"/>
        </w:rPr>
      </w:pPr>
      <w:r w:rsidRPr="00AF7284">
        <w:rPr>
          <w:rFonts w:ascii="Arial" w:hAnsi="Arial" w:cs="Arial"/>
          <w:color w:val="auto"/>
        </w:rPr>
        <w:t xml:space="preserve">El </w:t>
      </w:r>
      <w:r w:rsidRPr="00AF7284">
        <w:rPr>
          <w:rFonts w:ascii="Arial" w:hAnsi="Arial" w:cs="Arial"/>
          <w:b/>
          <w:color w:val="auto"/>
        </w:rPr>
        <w:t>señor Ministro</w:t>
      </w:r>
      <w:r w:rsidRPr="00AF7284">
        <w:rPr>
          <w:rFonts w:ascii="Arial" w:hAnsi="Arial" w:cs="Arial"/>
          <w:color w:val="auto"/>
        </w:rPr>
        <w:t xml:space="preserve"> observó que la presente indicación establece la obligación de entregar información contable a la Comisión para el Mercado Financiero que, a la fecha, se aplica a las empresas que están acogidas a la invariabilidad tributaria. Explicó que como hay empresas que van cumpliendo este plazo de invariabilidad tributaria, y con el fin de no perder la información financiera de esas compañías, se establece esta obligación de información para todas aquellas que estén afectas al royalty.</w:t>
      </w:r>
    </w:p>
    <w:p w14:paraId="26D5D238" w14:textId="77777777" w:rsidR="00B5516E" w:rsidRPr="00CC5CC2" w:rsidRDefault="00B5516E" w:rsidP="0081310A">
      <w:pPr>
        <w:tabs>
          <w:tab w:val="left" w:pos="3544"/>
        </w:tabs>
        <w:autoSpaceDE w:val="0"/>
        <w:autoSpaceDN w:val="0"/>
        <w:adjustRightInd w:val="0"/>
        <w:ind w:firstLine="2835"/>
        <w:contextualSpacing/>
        <w:jc w:val="both"/>
        <w:rPr>
          <w:rFonts w:ascii="Arial" w:hAnsi="Arial" w:cs="Arial"/>
          <w:color w:val="auto"/>
        </w:rPr>
      </w:pPr>
    </w:p>
    <w:p w14:paraId="7FA05E9B" w14:textId="346BEC09" w:rsidR="008E5D81" w:rsidRPr="00CC5CC2" w:rsidRDefault="008E5D81" w:rsidP="008E5D81">
      <w:pPr>
        <w:tabs>
          <w:tab w:val="left" w:pos="0"/>
          <w:tab w:val="left" w:pos="2835"/>
        </w:tabs>
        <w:ind w:firstLine="2835"/>
        <w:jc w:val="both"/>
        <w:rPr>
          <w:rFonts w:ascii="Arial" w:hAnsi="Arial" w:cs="Arial"/>
          <w:b/>
          <w:bCs/>
          <w:color w:val="auto"/>
          <w:lang w:eastAsia="it-IT"/>
        </w:rPr>
      </w:pPr>
      <w:r w:rsidRPr="00CC5CC2">
        <w:rPr>
          <w:rFonts w:ascii="Arial" w:hAnsi="Arial" w:cs="Times New Roman"/>
          <w:b/>
          <w:bCs/>
          <w:color w:val="auto"/>
        </w:rPr>
        <w:t xml:space="preserve">-- En votación, la indicación número 17H fue aprobada por la unanimidad de los miembros de la Comisión, </w:t>
      </w:r>
      <w:r w:rsidRPr="00CC5CC2">
        <w:rPr>
          <w:rFonts w:ascii="Arial" w:hAnsi="Arial" w:cs="Arial"/>
          <w:b/>
          <w:bCs/>
          <w:color w:val="auto"/>
          <w:lang w:eastAsia="it-IT"/>
        </w:rPr>
        <w:t>Honorables Senadores señores Coloma, García, Insulza, Lagos y Núñez.</w:t>
      </w:r>
    </w:p>
    <w:p w14:paraId="56C2AEBB" w14:textId="0CE11D71" w:rsidR="0081310A" w:rsidRPr="00CC5CC2" w:rsidRDefault="0081310A" w:rsidP="0081310A">
      <w:pPr>
        <w:tabs>
          <w:tab w:val="left" w:pos="3544"/>
        </w:tabs>
        <w:autoSpaceDE w:val="0"/>
        <w:autoSpaceDN w:val="0"/>
        <w:adjustRightInd w:val="0"/>
        <w:contextualSpacing/>
        <w:jc w:val="both"/>
        <w:rPr>
          <w:rFonts w:ascii="Arial" w:hAnsi="Arial" w:cs="Arial"/>
          <w:color w:val="auto"/>
        </w:rPr>
      </w:pPr>
    </w:p>
    <w:p w14:paraId="6A952CDD" w14:textId="77777777" w:rsidR="0081310A" w:rsidRPr="00CC5CC2" w:rsidRDefault="0081310A" w:rsidP="0081310A">
      <w:pPr>
        <w:widowControl/>
        <w:shd w:val="clear" w:color="auto" w:fill="FFFFFF"/>
        <w:tabs>
          <w:tab w:val="left" w:pos="2835"/>
        </w:tabs>
        <w:jc w:val="center"/>
        <w:rPr>
          <w:rFonts w:ascii="Arial" w:eastAsia="Calibri" w:hAnsi="Arial" w:cs="Arial"/>
          <w:b/>
          <w:bCs/>
          <w:iCs/>
          <w:color w:val="auto"/>
          <w:lang w:val="es-ES_tradnl"/>
        </w:rPr>
      </w:pPr>
      <w:r w:rsidRPr="00CC5CC2">
        <w:rPr>
          <w:rFonts w:ascii="Arial" w:eastAsia="Calibri" w:hAnsi="Arial" w:cs="Arial"/>
          <w:b/>
          <w:bCs/>
          <w:iCs/>
          <w:color w:val="auto"/>
          <w:lang w:val="es-ES_tradnl"/>
        </w:rPr>
        <w:t>o o o o o</w:t>
      </w:r>
    </w:p>
    <w:p w14:paraId="033DF09A" w14:textId="77777777" w:rsidR="0081310A" w:rsidRPr="00702EA4" w:rsidRDefault="0081310A" w:rsidP="0081310A">
      <w:pPr>
        <w:tabs>
          <w:tab w:val="left" w:pos="3544"/>
        </w:tabs>
        <w:autoSpaceDE w:val="0"/>
        <w:autoSpaceDN w:val="0"/>
        <w:adjustRightInd w:val="0"/>
        <w:contextualSpacing/>
        <w:jc w:val="both"/>
        <w:rPr>
          <w:rFonts w:ascii="Arial" w:hAnsi="Arial" w:cs="Arial"/>
          <w:color w:val="auto"/>
        </w:rPr>
      </w:pPr>
    </w:p>
    <w:p w14:paraId="40765E19" w14:textId="1236B0E5" w:rsidR="000E6027" w:rsidRPr="00702EA4" w:rsidRDefault="000E6027" w:rsidP="000E6027">
      <w:pPr>
        <w:widowControl/>
        <w:tabs>
          <w:tab w:val="left" w:pos="2835"/>
        </w:tabs>
        <w:jc w:val="both"/>
        <w:rPr>
          <w:rFonts w:ascii="Arial" w:hAnsi="Arial" w:cs="Arial"/>
          <w:b/>
          <w:color w:val="auto"/>
          <w:spacing w:val="6"/>
          <w:lang w:eastAsia="ar-SA"/>
        </w:rPr>
      </w:pPr>
    </w:p>
    <w:p w14:paraId="60990CB8" w14:textId="3C24D339" w:rsidR="000E6027" w:rsidRDefault="000E6027" w:rsidP="000E6027">
      <w:pPr>
        <w:widowControl/>
        <w:tabs>
          <w:tab w:val="left" w:pos="2835"/>
        </w:tabs>
        <w:jc w:val="center"/>
        <w:rPr>
          <w:rFonts w:ascii="Arial" w:hAnsi="Arial" w:cs="Arial"/>
          <w:b/>
          <w:color w:val="auto"/>
          <w:spacing w:val="6"/>
          <w:u w:val="single"/>
          <w:lang w:eastAsia="ar-SA"/>
        </w:rPr>
      </w:pPr>
      <w:r>
        <w:rPr>
          <w:rFonts w:ascii="Arial" w:hAnsi="Arial" w:cs="Arial"/>
          <w:b/>
          <w:color w:val="auto"/>
          <w:spacing w:val="6"/>
          <w:u w:val="single"/>
          <w:lang w:eastAsia="ar-SA"/>
        </w:rPr>
        <w:t>Artículo 10</w:t>
      </w:r>
    </w:p>
    <w:p w14:paraId="6BC803D3" w14:textId="1ADE1EAF" w:rsidR="000E6027" w:rsidRDefault="000E6027" w:rsidP="000E6027">
      <w:pPr>
        <w:widowControl/>
        <w:tabs>
          <w:tab w:val="left" w:pos="2835"/>
        </w:tabs>
        <w:rPr>
          <w:rFonts w:ascii="Arial" w:hAnsi="Arial" w:cs="Arial"/>
          <w:b/>
          <w:color w:val="auto"/>
          <w:spacing w:val="6"/>
          <w:u w:val="single"/>
          <w:lang w:eastAsia="ar-SA"/>
        </w:rPr>
      </w:pPr>
    </w:p>
    <w:p w14:paraId="26B813EE" w14:textId="739689CA" w:rsidR="00490840" w:rsidRPr="00490840" w:rsidRDefault="00490840" w:rsidP="000E6027">
      <w:pPr>
        <w:ind w:firstLine="2835"/>
        <w:contextualSpacing/>
        <w:jc w:val="both"/>
        <w:rPr>
          <w:rFonts w:ascii="Arial" w:hAnsi="Arial" w:cs="Arial"/>
          <w:color w:val="auto"/>
          <w:spacing w:val="6"/>
          <w:lang w:eastAsia="ar-SA"/>
        </w:rPr>
      </w:pPr>
      <w:r w:rsidRPr="00490840">
        <w:rPr>
          <w:rFonts w:ascii="Arial" w:hAnsi="Arial" w:cs="Arial"/>
          <w:color w:val="auto"/>
          <w:spacing w:val="6"/>
          <w:lang w:eastAsia="ar-SA"/>
        </w:rPr>
        <w:t>En su inciso primero señala que e</w:t>
      </w:r>
      <w:r w:rsidR="006D7097">
        <w:rPr>
          <w:rFonts w:ascii="Arial" w:hAnsi="Arial" w:cs="Arial"/>
          <w:color w:val="auto"/>
          <w:spacing w:val="6"/>
          <w:lang w:eastAsia="ar-SA"/>
        </w:rPr>
        <w:t>n lo no previsto en la</w:t>
      </w:r>
      <w:r w:rsidRPr="00490840">
        <w:rPr>
          <w:rFonts w:ascii="Arial" w:hAnsi="Arial" w:cs="Arial"/>
          <w:color w:val="auto"/>
          <w:spacing w:val="6"/>
          <w:lang w:eastAsia="ar-SA"/>
        </w:rPr>
        <w:t xml:space="preserve"> ley serán aplicables, según corresponda, las disposiciones del Código Tributario.</w:t>
      </w:r>
    </w:p>
    <w:p w14:paraId="12BD3035" w14:textId="77777777" w:rsidR="00490840" w:rsidRDefault="00490840" w:rsidP="000E6027">
      <w:pPr>
        <w:ind w:firstLine="2835"/>
        <w:contextualSpacing/>
        <w:jc w:val="both"/>
        <w:rPr>
          <w:rFonts w:ascii="Arial" w:hAnsi="Arial" w:cs="Arial"/>
          <w:color w:val="auto"/>
          <w:spacing w:val="6"/>
          <w:lang w:eastAsia="ar-SA"/>
        </w:rPr>
      </w:pPr>
    </w:p>
    <w:p w14:paraId="30192A39" w14:textId="79AA3B98" w:rsidR="000E6027" w:rsidRDefault="000E6027" w:rsidP="000E6027">
      <w:pPr>
        <w:ind w:firstLine="2835"/>
        <w:contextualSpacing/>
        <w:jc w:val="both"/>
        <w:rPr>
          <w:rFonts w:ascii="Arial" w:hAnsi="Arial" w:cs="Arial"/>
          <w:color w:val="auto"/>
        </w:rPr>
      </w:pPr>
      <w:r w:rsidRPr="000E6027">
        <w:rPr>
          <w:rFonts w:ascii="Arial" w:hAnsi="Arial" w:cs="Arial"/>
          <w:color w:val="auto"/>
          <w:spacing w:val="6"/>
          <w:lang w:eastAsia="ar-SA"/>
        </w:rPr>
        <w:t xml:space="preserve">En </w:t>
      </w:r>
      <w:r w:rsidRPr="00490840">
        <w:rPr>
          <w:rFonts w:ascii="Arial" w:hAnsi="Arial" w:cs="Arial"/>
          <w:color w:val="auto"/>
          <w:spacing w:val="6"/>
          <w:lang w:eastAsia="ar-SA"/>
        </w:rPr>
        <w:t>su inciso segundo</w:t>
      </w:r>
      <w:r w:rsidRPr="000E6027">
        <w:rPr>
          <w:rFonts w:ascii="Arial" w:hAnsi="Arial" w:cs="Arial"/>
          <w:color w:val="auto"/>
          <w:spacing w:val="6"/>
          <w:lang w:eastAsia="ar-SA"/>
        </w:rPr>
        <w:t xml:space="preserve"> dispone que </w:t>
      </w:r>
      <w:r>
        <w:rPr>
          <w:rFonts w:ascii="Arial" w:hAnsi="Arial" w:cs="Arial"/>
          <w:color w:val="auto"/>
        </w:rPr>
        <w:t>c</w:t>
      </w:r>
      <w:r w:rsidRPr="000E6027">
        <w:rPr>
          <w:rFonts w:ascii="Arial" w:hAnsi="Arial" w:cs="Arial"/>
          <w:color w:val="auto"/>
        </w:rPr>
        <w:t>orresponderá al Servicio de Impuestos Internos la aplicación y fiscalización del impuesto establecido en esta ley, así como la interpretación de sus disposiciones, pudiendo además impartir instrucciones y dictar órdenes al efecto.</w:t>
      </w:r>
    </w:p>
    <w:p w14:paraId="108B3BFD" w14:textId="3737842F" w:rsidR="000E6027" w:rsidRDefault="000E6027" w:rsidP="000E6027">
      <w:pPr>
        <w:ind w:firstLine="2835"/>
        <w:contextualSpacing/>
        <w:jc w:val="both"/>
        <w:rPr>
          <w:rFonts w:ascii="Arial" w:hAnsi="Arial" w:cs="Arial"/>
          <w:color w:val="auto"/>
        </w:rPr>
      </w:pPr>
    </w:p>
    <w:p w14:paraId="67D6C8E0" w14:textId="7C85A80B" w:rsidR="000E6027" w:rsidRDefault="000E6027" w:rsidP="000E6027">
      <w:pPr>
        <w:ind w:firstLine="2835"/>
        <w:contextualSpacing/>
        <w:jc w:val="both"/>
        <w:rPr>
          <w:rFonts w:ascii="Arial" w:hAnsi="Arial" w:cs="Arial"/>
          <w:color w:val="auto"/>
        </w:rPr>
      </w:pPr>
    </w:p>
    <w:p w14:paraId="2DCCCBD3" w14:textId="02BAB180" w:rsidR="00B5516E" w:rsidRPr="00AF7284" w:rsidRDefault="00B5516E" w:rsidP="00B5516E">
      <w:pPr>
        <w:ind w:firstLine="2835"/>
        <w:contextualSpacing/>
        <w:jc w:val="both"/>
        <w:rPr>
          <w:rFonts w:ascii="Arial" w:hAnsi="Arial" w:cs="Arial"/>
          <w:color w:val="auto"/>
        </w:rPr>
      </w:pPr>
      <w:r w:rsidRPr="00AF7284">
        <w:rPr>
          <w:rFonts w:ascii="Arial" w:hAnsi="Arial" w:cs="Arial"/>
          <w:color w:val="auto"/>
        </w:rPr>
        <w:t xml:space="preserve">El </w:t>
      </w:r>
      <w:r w:rsidRPr="00AF7284">
        <w:rPr>
          <w:rFonts w:ascii="Arial" w:hAnsi="Arial" w:cs="Arial"/>
          <w:b/>
          <w:color w:val="auto"/>
        </w:rPr>
        <w:t>Honorable Senador señor Coloma</w:t>
      </w:r>
      <w:r w:rsidRPr="00AF7284">
        <w:rPr>
          <w:rFonts w:ascii="Arial" w:hAnsi="Arial" w:cs="Arial"/>
          <w:color w:val="auto"/>
        </w:rPr>
        <w:t xml:space="preserve"> </w:t>
      </w:r>
      <w:r w:rsidR="00635986">
        <w:rPr>
          <w:rFonts w:ascii="Arial" w:hAnsi="Arial" w:cs="Arial"/>
          <w:color w:val="auto"/>
        </w:rPr>
        <w:t>observó</w:t>
      </w:r>
      <w:r w:rsidRPr="00AF7284">
        <w:rPr>
          <w:rFonts w:ascii="Arial" w:hAnsi="Arial" w:cs="Arial"/>
          <w:color w:val="auto"/>
        </w:rPr>
        <w:t xml:space="preserve"> que, según entiende, se trata de una norma general por lo que no habría una innovación respecto de otras actividades.</w:t>
      </w:r>
    </w:p>
    <w:p w14:paraId="24B416F9" w14:textId="77777777" w:rsidR="00B5516E" w:rsidRPr="00AF7284" w:rsidRDefault="00B5516E" w:rsidP="00B5516E">
      <w:pPr>
        <w:ind w:firstLine="2835"/>
        <w:contextualSpacing/>
        <w:jc w:val="both"/>
        <w:rPr>
          <w:rFonts w:ascii="Arial" w:hAnsi="Arial" w:cs="Arial"/>
          <w:color w:val="auto"/>
        </w:rPr>
      </w:pPr>
    </w:p>
    <w:p w14:paraId="2BE22693" w14:textId="5E20E12E" w:rsidR="00B5516E" w:rsidRPr="00AF7284" w:rsidRDefault="00B5516E" w:rsidP="00B5516E">
      <w:pPr>
        <w:ind w:firstLine="2835"/>
        <w:contextualSpacing/>
        <w:jc w:val="both"/>
        <w:rPr>
          <w:rFonts w:ascii="Arial" w:hAnsi="Arial" w:cs="Arial"/>
          <w:color w:val="auto"/>
        </w:rPr>
      </w:pPr>
      <w:r w:rsidRPr="00AF7284">
        <w:rPr>
          <w:rFonts w:ascii="Arial" w:hAnsi="Arial" w:cs="Arial"/>
          <w:color w:val="auto"/>
        </w:rPr>
        <w:t xml:space="preserve">El </w:t>
      </w:r>
      <w:r w:rsidRPr="00AF7284">
        <w:rPr>
          <w:rFonts w:ascii="Arial" w:hAnsi="Arial" w:cs="Arial"/>
          <w:b/>
          <w:color w:val="auto"/>
        </w:rPr>
        <w:t>Honorable Senador señor García</w:t>
      </w:r>
      <w:r w:rsidRPr="00AF7284">
        <w:rPr>
          <w:rFonts w:ascii="Arial" w:hAnsi="Arial" w:cs="Arial"/>
          <w:color w:val="auto"/>
        </w:rPr>
        <w:t xml:space="preserve"> manifestó dudas sobre la redacción final del inciso segundo del artículo, específicamente en aquella parte que señala “dictar órdenes al efecto”, ya que lo propio sería impartir instrucciones. Acotó que de quitarse esa última frase no </w:t>
      </w:r>
      <w:r w:rsidR="00AF7284" w:rsidRPr="00AF7284">
        <w:rPr>
          <w:rFonts w:ascii="Arial" w:hAnsi="Arial" w:cs="Arial"/>
          <w:color w:val="auto"/>
        </w:rPr>
        <w:t>debiese haber mayores implicancias</w:t>
      </w:r>
      <w:r w:rsidRPr="00AF7284">
        <w:rPr>
          <w:rFonts w:ascii="Arial" w:hAnsi="Arial" w:cs="Arial"/>
          <w:color w:val="auto"/>
        </w:rPr>
        <w:t>, pues el Servicio de Impuestos Internos ya tiene sus atribuciones generales fijadas en su ley orgánica.</w:t>
      </w:r>
    </w:p>
    <w:p w14:paraId="1DEEA042" w14:textId="77777777" w:rsidR="00B5516E" w:rsidRPr="00635986" w:rsidRDefault="00B5516E" w:rsidP="00B5516E">
      <w:pPr>
        <w:ind w:firstLine="2835"/>
        <w:contextualSpacing/>
        <w:jc w:val="both"/>
        <w:rPr>
          <w:rFonts w:ascii="Arial" w:hAnsi="Arial" w:cs="Arial"/>
          <w:color w:val="auto"/>
        </w:rPr>
      </w:pPr>
    </w:p>
    <w:p w14:paraId="6686C90F" w14:textId="77777777" w:rsidR="00B5516E" w:rsidRPr="00AF7284" w:rsidRDefault="00B5516E" w:rsidP="00B5516E">
      <w:pPr>
        <w:ind w:firstLine="2835"/>
        <w:contextualSpacing/>
        <w:jc w:val="both"/>
        <w:rPr>
          <w:rFonts w:ascii="Arial" w:hAnsi="Arial" w:cs="Arial"/>
          <w:color w:val="auto"/>
        </w:rPr>
      </w:pPr>
      <w:r w:rsidRPr="00635986">
        <w:rPr>
          <w:rFonts w:ascii="Arial" w:hAnsi="Arial" w:cs="Arial"/>
          <w:color w:val="auto"/>
        </w:rPr>
        <w:t xml:space="preserve">El </w:t>
      </w:r>
      <w:r w:rsidRPr="00635986">
        <w:rPr>
          <w:rFonts w:ascii="Arial" w:hAnsi="Arial" w:cs="Arial"/>
          <w:b/>
          <w:color w:val="auto"/>
        </w:rPr>
        <w:t>señor Bohme</w:t>
      </w:r>
      <w:r w:rsidRPr="00635986">
        <w:rPr>
          <w:rFonts w:ascii="Arial" w:hAnsi="Arial" w:cs="Arial"/>
          <w:color w:val="auto"/>
        </w:rPr>
        <w:t xml:space="preserve"> aclaró que el uso de la palabra “ordenes” se ocupa reg</w:t>
      </w:r>
      <w:r w:rsidRPr="00AF7284">
        <w:rPr>
          <w:rFonts w:ascii="Arial" w:hAnsi="Arial" w:cs="Arial"/>
          <w:color w:val="auto"/>
        </w:rPr>
        <w:t xml:space="preserve">ularmente y da cuenta de las facultades usuales del Servicio de Impuestos Internos para guiar como los contribuyentes deben seguir adelante el proceso de declaración de impuestos. </w:t>
      </w:r>
    </w:p>
    <w:p w14:paraId="5BDC306B" w14:textId="77777777" w:rsidR="00B5516E" w:rsidRPr="00AF7284" w:rsidRDefault="00B5516E" w:rsidP="00B5516E">
      <w:pPr>
        <w:ind w:firstLine="2835"/>
        <w:contextualSpacing/>
        <w:jc w:val="both"/>
        <w:rPr>
          <w:rFonts w:ascii="Arial" w:hAnsi="Arial" w:cs="Arial"/>
          <w:color w:val="auto"/>
        </w:rPr>
      </w:pPr>
    </w:p>
    <w:p w14:paraId="293A6F42" w14:textId="4761728C" w:rsidR="00B5516E" w:rsidRPr="00AF7284" w:rsidRDefault="00B5516E" w:rsidP="00B5516E">
      <w:pPr>
        <w:ind w:firstLine="2835"/>
        <w:contextualSpacing/>
        <w:jc w:val="both"/>
        <w:rPr>
          <w:rFonts w:ascii="Arial" w:hAnsi="Arial" w:cs="Arial"/>
          <w:color w:val="auto"/>
        </w:rPr>
      </w:pPr>
      <w:r w:rsidRPr="00AF7284">
        <w:rPr>
          <w:rFonts w:ascii="Arial" w:hAnsi="Arial" w:cs="Arial"/>
          <w:color w:val="auto"/>
        </w:rPr>
        <w:t>Acotó que la redacción propuesta es una copia de la regulación del impuesto específico a la minería que está recogido en la Ley sobre Impuesto a la Renta. Por lo anterior, resaltó que como norma de cierre se está señalando que</w:t>
      </w:r>
      <w:r w:rsidR="00AF7284">
        <w:rPr>
          <w:rFonts w:ascii="Arial" w:hAnsi="Arial" w:cs="Arial"/>
          <w:color w:val="auto"/>
        </w:rPr>
        <w:t xml:space="preserve"> en</w:t>
      </w:r>
      <w:r w:rsidRPr="00AF7284">
        <w:rPr>
          <w:rFonts w:ascii="Arial" w:hAnsi="Arial" w:cs="Arial"/>
          <w:color w:val="auto"/>
        </w:rPr>
        <w:t xml:space="preserve"> todo lo que no se regule en el proyecto de ley, el Servicio de Impuestos Internos seguirá haciendo uso de sus facultades generales.  </w:t>
      </w:r>
    </w:p>
    <w:p w14:paraId="41CB1084" w14:textId="77777777" w:rsidR="00B5516E" w:rsidRPr="00635986" w:rsidRDefault="00B5516E" w:rsidP="00B5516E">
      <w:pPr>
        <w:ind w:firstLine="2835"/>
        <w:contextualSpacing/>
        <w:jc w:val="both"/>
        <w:rPr>
          <w:rFonts w:ascii="Arial" w:hAnsi="Arial" w:cs="Arial"/>
          <w:color w:val="auto"/>
        </w:rPr>
      </w:pPr>
    </w:p>
    <w:p w14:paraId="2645741E" w14:textId="72165F0E" w:rsidR="00B5516E" w:rsidRPr="00635986" w:rsidRDefault="00B5516E" w:rsidP="00B5516E">
      <w:pPr>
        <w:ind w:firstLine="2835"/>
        <w:contextualSpacing/>
        <w:jc w:val="both"/>
        <w:rPr>
          <w:rFonts w:ascii="Arial" w:hAnsi="Arial" w:cs="Arial"/>
          <w:color w:val="auto"/>
        </w:rPr>
      </w:pPr>
      <w:r w:rsidRPr="00635986">
        <w:rPr>
          <w:rFonts w:ascii="Arial" w:hAnsi="Arial" w:cs="Arial"/>
          <w:color w:val="auto"/>
        </w:rPr>
        <w:t xml:space="preserve">El </w:t>
      </w:r>
      <w:r w:rsidRPr="00635986">
        <w:rPr>
          <w:rFonts w:ascii="Arial" w:hAnsi="Arial" w:cs="Arial"/>
          <w:b/>
          <w:color w:val="auto"/>
        </w:rPr>
        <w:t>Honorable Senador señor Insulza</w:t>
      </w:r>
      <w:r w:rsidRPr="00635986">
        <w:rPr>
          <w:rFonts w:ascii="Arial" w:hAnsi="Arial" w:cs="Arial"/>
          <w:color w:val="auto"/>
        </w:rPr>
        <w:t xml:space="preserve"> mencionó que pareciera que impartir</w:t>
      </w:r>
      <w:r w:rsidR="00AF7284" w:rsidRPr="00635986">
        <w:rPr>
          <w:rFonts w:ascii="Arial" w:hAnsi="Arial" w:cs="Arial"/>
          <w:color w:val="auto"/>
        </w:rPr>
        <w:t xml:space="preserve"> instrucciones y ordenes versan sobre</w:t>
      </w:r>
      <w:r w:rsidRPr="00635986">
        <w:rPr>
          <w:rFonts w:ascii="Arial" w:hAnsi="Arial" w:cs="Arial"/>
          <w:color w:val="auto"/>
        </w:rPr>
        <w:t xml:space="preserve"> la misma idea.</w:t>
      </w:r>
    </w:p>
    <w:p w14:paraId="51846668" w14:textId="77777777" w:rsidR="00B5516E" w:rsidRPr="00635986" w:rsidRDefault="00B5516E" w:rsidP="00B5516E">
      <w:pPr>
        <w:ind w:firstLine="2835"/>
        <w:contextualSpacing/>
        <w:jc w:val="both"/>
        <w:rPr>
          <w:rFonts w:ascii="Arial" w:hAnsi="Arial" w:cs="Arial"/>
          <w:color w:val="auto"/>
        </w:rPr>
      </w:pPr>
    </w:p>
    <w:p w14:paraId="5F5996DF" w14:textId="72390435" w:rsidR="00B5516E" w:rsidRPr="00635986" w:rsidRDefault="00B5516E" w:rsidP="00B5516E">
      <w:pPr>
        <w:ind w:firstLine="2835"/>
        <w:contextualSpacing/>
        <w:jc w:val="both"/>
        <w:rPr>
          <w:rFonts w:ascii="Arial" w:hAnsi="Arial" w:cs="Arial"/>
          <w:color w:val="auto"/>
        </w:rPr>
      </w:pPr>
      <w:r w:rsidRPr="00635986">
        <w:rPr>
          <w:rFonts w:ascii="Arial" w:hAnsi="Arial" w:cs="Arial"/>
          <w:color w:val="auto"/>
        </w:rPr>
        <w:t xml:space="preserve">La </w:t>
      </w:r>
      <w:r w:rsidRPr="00635986">
        <w:rPr>
          <w:rFonts w:ascii="Arial" w:hAnsi="Arial" w:cs="Arial"/>
          <w:b/>
          <w:color w:val="auto"/>
        </w:rPr>
        <w:t>señora Subsecretaria</w:t>
      </w:r>
      <w:r w:rsidRPr="00635986">
        <w:rPr>
          <w:rFonts w:ascii="Arial" w:hAnsi="Arial" w:cs="Arial"/>
          <w:color w:val="auto"/>
        </w:rPr>
        <w:t xml:space="preserve"> explicó que en la nomenclatura interna de funcionamiento del Servicio de Impuestos Internos se habla de órdenes de trabajo, que son documentos distintos a las instrucciones y a las resoluciones. Por tanto, requirió poder mantener la redacción propuesta </w:t>
      </w:r>
      <w:r w:rsidR="00AF7284" w:rsidRPr="00635986">
        <w:rPr>
          <w:rFonts w:ascii="Arial" w:hAnsi="Arial" w:cs="Arial"/>
          <w:color w:val="auto"/>
        </w:rPr>
        <w:t xml:space="preserve">e insistió </w:t>
      </w:r>
      <w:r w:rsidRPr="00635986">
        <w:rPr>
          <w:rFonts w:ascii="Arial" w:hAnsi="Arial" w:cs="Arial"/>
          <w:color w:val="auto"/>
        </w:rPr>
        <w:t>que está dentro de la jerga que habitualmente utiliza el</w:t>
      </w:r>
      <w:r w:rsidR="00AF7284" w:rsidRPr="00635986">
        <w:rPr>
          <w:rFonts w:ascii="Arial" w:hAnsi="Arial" w:cs="Arial"/>
          <w:color w:val="auto"/>
        </w:rPr>
        <w:t xml:space="preserve"> Servicio de Impuestos Internos.</w:t>
      </w:r>
    </w:p>
    <w:p w14:paraId="0AFDC2DB" w14:textId="77777777" w:rsidR="00B5516E" w:rsidRPr="00635986" w:rsidRDefault="00B5516E" w:rsidP="00B5516E">
      <w:pPr>
        <w:ind w:firstLine="2835"/>
        <w:contextualSpacing/>
        <w:jc w:val="both"/>
        <w:rPr>
          <w:rFonts w:ascii="Arial" w:hAnsi="Arial" w:cs="Arial"/>
          <w:color w:val="auto"/>
        </w:rPr>
      </w:pPr>
    </w:p>
    <w:p w14:paraId="4428F6DE" w14:textId="77777777" w:rsidR="00B5516E" w:rsidRPr="00635986" w:rsidRDefault="00B5516E" w:rsidP="00B5516E">
      <w:pPr>
        <w:ind w:firstLine="2835"/>
        <w:contextualSpacing/>
        <w:jc w:val="both"/>
        <w:rPr>
          <w:rFonts w:ascii="Arial" w:hAnsi="Arial" w:cs="Arial"/>
          <w:color w:val="auto"/>
        </w:rPr>
      </w:pPr>
      <w:r w:rsidRPr="00635986">
        <w:rPr>
          <w:rFonts w:ascii="Arial" w:hAnsi="Arial" w:cs="Arial"/>
          <w:color w:val="auto"/>
        </w:rPr>
        <w:t xml:space="preserve">El </w:t>
      </w:r>
      <w:r w:rsidRPr="00635986">
        <w:rPr>
          <w:rFonts w:ascii="Arial" w:hAnsi="Arial" w:cs="Arial"/>
          <w:b/>
          <w:color w:val="auto"/>
        </w:rPr>
        <w:t>Honorable Senador señor Núñez</w:t>
      </w:r>
      <w:r w:rsidRPr="00635986">
        <w:rPr>
          <w:rFonts w:ascii="Arial" w:hAnsi="Arial" w:cs="Arial"/>
          <w:color w:val="auto"/>
        </w:rPr>
        <w:t xml:space="preserve"> pidió mantener la nomenclatura que suele utilizar el Servicio de Impuestos Internos.</w:t>
      </w:r>
    </w:p>
    <w:p w14:paraId="72937C09" w14:textId="77777777" w:rsidR="00B5516E" w:rsidRPr="00635986" w:rsidRDefault="00B5516E" w:rsidP="00B5516E">
      <w:pPr>
        <w:ind w:firstLine="2835"/>
        <w:contextualSpacing/>
        <w:jc w:val="both"/>
        <w:rPr>
          <w:rFonts w:ascii="Arial" w:hAnsi="Arial" w:cs="Arial"/>
          <w:color w:val="auto"/>
        </w:rPr>
      </w:pPr>
    </w:p>
    <w:p w14:paraId="1F0A59DC" w14:textId="77777777" w:rsidR="00B5516E" w:rsidRPr="00635986" w:rsidRDefault="00B5516E" w:rsidP="00B5516E">
      <w:pPr>
        <w:ind w:firstLine="2835"/>
        <w:contextualSpacing/>
        <w:jc w:val="both"/>
        <w:rPr>
          <w:rFonts w:ascii="Arial" w:hAnsi="Arial" w:cs="Arial"/>
          <w:color w:val="auto"/>
        </w:rPr>
      </w:pPr>
      <w:r w:rsidRPr="00635986">
        <w:rPr>
          <w:rFonts w:ascii="Arial" w:hAnsi="Arial" w:cs="Arial"/>
          <w:color w:val="auto"/>
        </w:rPr>
        <w:t xml:space="preserve">El </w:t>
      </w:r>
      <w:r w:rsidRPr="00635986">
        <w:rPr>
          <w:rFonts w:ascii="Arial" w:hAnsi="Arial" w:cs="Arial"/>
          <w:b/>
          <w:color w:val="auto"/>
        </w:rPr>
        <w:t>Honorable Senador señor Coloma</w:t>
      </w:r>
      <w:r w:rsidRPr="00635986">
        <w:rPr>
          <w:rFonts w:ascii="Arial" w:hAnsi="Arial" w:cs="Arial"/>
          <w:color w:val="auto"/>
        </w:rPr>
        <w:t xml:space="preserve"> expresó que si la norma es una repetición textual de una regulación previa resultaba llamativo que deba ser mencionado en el proyecto de ley. </w:t>
      </w:r>
    </w:p>
    <w:p w14:paraId="6B2618AC" w14:textId="77777777" w:rsidR="00B5516E" w:rsidRPr="00635986" w:rsidRDefault="00B5516E" w:rsidP="00B5516E">
      <w:pPr>
        <w:ind w:firstLine="2835"/>
        <w:contextualSpacing/>
        <w:jc w:val="both"/>
        <w:rPr>
          <w:rFonts w:ascii="Arial" w:hAnsi="Arial" w:cs="Arial"/>
          <w:color w:val="auto"/>
        </w:rPr>
      </w:pPr>
    </w:p>
    <w:p w14:paraId="2F8D70D4" w14:textId="257C9336" w:rsidR="00B5516E" w:rsidRPr="00635986" w:rsidRDefault="00B5516E" w:rsidP="00B5516E">
      <w:pPr>
        <w:ind w:firstLine="2835"/>
        <w:contextualSpacing/>
        <w:jc w:val="both"/>
        <w:rPr>
          <w:rFonts w:ascii="Arial" w:hAnsi="Arial" w:cs="Arial"/>
          <w:color w:val="auto"/>
        </w:rPr>
      </w:pPr>
      <w:r w:rsidRPr="00635986">
        <w:rPr>
          <w:rFonts w:ascii="Arial" w:hAnsi="Arial" w:cs="Arial"/>
          <w:color w:val="auto"/>
        </w:rPr>
        <w:t xml:space="preserve">El </w:t>
      </w:r>
      <w:r w:rsidRPr="00635986">
        <w:rPr>
          <w:rFonts w:ascii="Arial" w:hAnsi="Arial" w:cs="Arial"/>
          <w:b/>
          <w:color w:val="auto"/>
        </w:rPr>
        <w:t>Honorable Senador señor Núñez</w:t>
      </w:r>
      <w:r w:rsidR="00AF7284" w:rsidRPr="00635986">
        <w:rPr>
          <w:rFonts w:ascii="Arial" w:hAnsi="Arial" w:cs="Arial"/>
          <w:color w:val="auto"/>
        </w:rPr>
        <w:t xml:space="preserve"> observó</w:t>
      </w:r>
      <w:r w:rsidRPr="00635986">
        <w:rPr>
          <w:rFonts w:ascii="Arial" w:hAnsi="Arial" w:cs="Arial"/>
          <w:color w:val="auto"/>
        </w:rPr>
        <w:t xml:space="preserve"> que de acuerdo a lo explicado por la señora Subsecretaria hay ordenes de trabajo que se diferencian de las resoluciones e instrucciones. Advirtió que la eliminación de la mención puede dificultar la gestión del Servicio de Impuestos Internos y derivar en consecuencias negativas para el propio contribuyente. </w:t>
      </w:r>
    </w:p>
    <w:p w14:paraId="602E2FAF" w14:textId="77777777" w:rsidR="00B5516E" w:rsidRPr="00635986" w:rsidRDefault="00B5516E" w:rsidP="00B5516E">
      <w:pPr>
        <w:ind w:firstLine="2835"/>
        <w:contextualSpacing/>
        <w:jc w:val="both"/>
        <w:rPr>
          <w:rFonts w:ascii="Arial" w:hAnsi="Arial" w:cs="Arial"/>
          <w:color w:val="auto"/>
        </w:rPr>
      </w:pPr>
    </w:p>
    <w:p w14:paraId="66E82F07" w14:textId="375296CF" w:rsidR="00B5516E" w:rsidRPr="00635986" w:rsidRDefault="00B5516E" w:rsidP="00B5516E">
      <w:pPr>
        <w:ind w:firstLine="2835"/>
        <w:contextualSpacing/>
        <w:jc w:val="both"/>
        <w:rPr>
          <w:rFonts w:ascii="Arial" w:hAnsi="Arial" w:cs="Arial"/>
          <w:color w:val="auto"/>
        </w:rPr>
      </w:pPr>
      <w:r w:rsidRPr="00635986">
        <w:rPr>
          <w:rFonts w:ascii="Arial" w:hAnsi="Arial" w:cs="Arial"/>
          <w:color w:val="auto"/>
        </w:rPr>
        <w:t xml:space="preserve">El </w:t>
      </w:r>
      <w:r w:rsidRPr="00635986">
        <w:rPr>
          <w:rFonts w:ascii="Arial" w:hAnsi="Arial" w:cs="Arial"/>
          <w:b/>
          <w:color w:val="auto"/>
        </w:rPr>
        <w:t>Honorable Senador señor Lagos</w:t>
      </w:r>
      <w:r w:rsidRPr="00635986">
        <w:rPr>
          <w:rFonts w:ascii="Arial" w:hAnsi="Arial" w:cs="Arial"/>
          <w:color w:val="auto"/>
        </w:rPr>
        <w:t xml:space="preserve"> consult</w:t>
      </w:r>
      <w:r w:rsidR="00635986">
        <w:rPr>
          <w:rFonts w:ascii="Arial" w:hAnsi="Arial" w:cs="Arial"/>
          <w:color w:val="auto"/>
        </w:rPr>
        <w:t>ó</w:t>
      </w:r>
      <w:r w:rsidRPr="00635986">
        <w:rPr>
          <w:rFonts w:ascii="Arial" w:hAnsi="Arial" w:cs="Arial"/>
          <w:color w:val="auto"/>
        </w:rPr>
        <w:t xml:space="preserve"> si, de trasladarse el impuesto específico a la minería que estaba contenido en el texto de la Ley sobre Impuesto a la Rent</w:t>
      </w:r>
      <w:r w:rsidR="00AF7284" w:rsidRPr="00635986">
        <w:rPr>
          <w:rFonts w:ascii="Arial" w:hAnsi="Arial" w:cs="Arial"/>
          <w:color w:val="auto"/>
        </w:rPr>
        <w:t xml:space="preserve">a a este nuevo cuerpo legal, </w:t>
      </w:r>
      <w:r w:rsidRPr="00635986">
        <w:rPr>
          <w:rFonts w:ascii="Arial" w:hAnsi="Arial" w:cs="Arial"/>
          <w:color w:val="auto"/>
        </w:rPr>
        <w:t>acaso esa parte de la norma que ha generado discusión en la Comisión es algo textual de</w:t>
      </w:r>
      <w:r w:rsidR="00AF7284" w:rsidRPr="00635986">
        <w:rPr>
          <w:rFonts w:ascii="Arial" w:hAnsi="Arial" w:cs="Arial"/>
          <w:color w:val="auto"/>
        </w:rPr>
        <w:t xml:space="preserve"> aquello ya</w:t>
      </w:r>
      <w:r w:rsidRPr="00635986">
        <w:rPr>
          <w:rFonts w:ascii="Arial" w:hAnsi="Arial" w:cs="Arial"/>
          <w:color w:val="auto"/>
        </w:rPr>
        <w:t xml:space="preserve"> regulado en la menciona ley, o bien, representa una adaptación de redacción.</w:t>
      </w:r>
    </w:p>
    <w:p w14:paraId="7461134E" w14:textId="77777777" w:rsidR="00B5516E" w:rsidRPr="00635986" w:rsidRDefault="00B5516E" w:rsidP="00B5516E">
      <w:pPr>
        <w:ind w:firstLine="2835"/>
        <w:contextualSpacing/>
        <w:jc w:val="both"/>
        <w:rPr>
          <w:rFonts w:ascii="Arial" w:hAnsi="Arial" w:cs="Arial"/>
          <w:color w:val="auto"/>
        </w:rPr>
      </w:pPr>
    </w:p>
    <w:p w14:paraId="4B2E8987" w14:textId="5C6841D0" w:rsidR="00B5516E" w:rsidRPr="00AF7284" w:rsidRDefault="00B5516E" w:rsidP="00B5516E">
      <w:pPr>
        <w:ind w:firstLine="2835"/>
        <w:contextualSpacing/>
        <w:jc w:val="both"/>
        <w:rPr>
          <w:rFonts w:ascii="Arial" w:hAnsi="Arial" w:cs="Arial"/>
          <w:color w:val="auto"/>
        </w:rPr>
      </w:pPr>
      <w:r w:rsidRPr="00635986">
        <w:rPr>
          <w:rFonts w:ascii="Arial" w:hAnsi="Arial" w:cs="Arial"/>
          <w:color w:val="auto"/>
        </w:rPr>
        <w:t xml:space="preserve">El </w:t>
      </w:r>
      <w:r w:rsidRPr="00635986">
        <w:rPr>
          <w:rFonts w:ascii="Arial" w:hAnsi="Arial" w:cs="Arial"/>
          <w:b/>
          <w:color w:val="auto"/>
        </w:rPr>
        <w:t>señor Bohme</w:t>
      </w:r>
      <w:r w:rsidRPr="00635986">
        <w:rPr>
          <w:rFonts w:ascii="Arial" w:hAnsi="Arial" w:cs="Arial"/>
          <w:color w:val="auto"/>
        </w:rPr>
        <w:t xml:space="preserve"> aseveró que la redacción es textual, por lo que se bus</w:t>
      </w:r>
      <w:r w:rsidRPr="00AF7284">
        <w:rPr>
          <w:rFonts w:ascii="Arial" w:hAnsi="Arial" w:cs="Arial"/>
          <w:color w:val="auto"/>
        </w:rPr>
        <w:t xml:space="preserve">ca trasladar la misma norma de cierre de la Ley sobre Impuesto a la Renta a este proyecto de ley de royalty minero, manteniendo las mismas atribuciones que el Servicio de Impuestos Internos usualmente tiene. Precisó </w:t>
      </w:r>
      <w:r w:rsidR="00AF7284" w:rsidRPr="00AF7284">
        <w:rPr>
          <w:rFonts w:ascii="Arial" w:hAnsi="Arial" w:cs="Arial"/>
          <w:color w:val="auto"/>
        </w:rPr>
        <w:t>que,</w:t>
      </w:r>
      <w:r w:rsidRPr="00AF7284">
        <w:rPr>
          <w:rFonts w:ascii="Arial" w:hAnsi="Arial" w:cs="Arial"/>
          <w:color w:val="auto"/>
        </w:rPr>
        <w:t xml:space="preserve"> de acuerdo a la ley orgánica del referido servicio, las ordenes son </w:t>
      </w:r>
      <w:r w:rsidRPr="00AF7284">
        <w:rPr>
          <w:rFonts w:ascii="Arial" w:hAnsi="Arial" w:cs="Arial"/>
          <w:color w:val="auto"/>
        </w:rPr>
        <w:lastRenderedPageBreak/>
        <w:t>un acto administrativo distinto a las instrucciones.</w:t>
      </w:r>
    </w:p>
    <w:p w14:paraId="535ED2FD" w14:textId="77777777" w:rsidR="00B5516E" w:rsidRPr="00AF7284" w:rsidRDefault="00B5516E" w:rsidP="00B5516E">
      <w:pPr>
        <w:ind w:firstLine="2835"/>
        <w:contextualSpacing/>
        <w:jc w:val="both"/>
        <w:rPr>
          <w:rFonts w:ascii="Arial" w:hAnsi="Arial" w:cs="Arial"/>
          <w:color w:val="auto"/>
        </w:rPr>
      </w:pPr>
    </w:p>
    <w:p w14:paraId="77D110AB" w14:textId="77777777" w:rsidR="00B5516E" w:rsidRPr="00AF7284" w:rsidRDefault="00B5516E" w:rsidP="00B5516E">
      <w:pPr>
        <w:ind w:firstLine="2835"/>
        <w:contextualSpacing/>
        <w:jc w:val="both"/>
        <w:rPr>
          <w:rFonts w:ascii="Arial" w:hAnsi="Arial" w:cs="Arial"/>
          <w:color w:val="auto"/>
        </w:rPr>
      </w:pPr>
      <w:r w:rsidRPr="00AF7284">
        <w:rPr>
          <w:rFonts w:ascii="Arial" w:hAnsi="Arial" w:cs="Arial"/>
          <w:color w:val="auto"/>
        </w:rPr>
        <w:t xml:space="preserve">El </w:t>
      </w:r>
      <w:r w:rsidRPr="00AF7284">
        <w:rPr>
          <w:rFonts w:ascii="Arial" w:hAnsi="Arial" w:cs="Arial"/>
          <w:b/>
          <w:color w:val="auto"/>
        </w:rPr>
        <w:t>Honorable Senador señor García</w:t>
      </w:r>
      <w:r w:rsidRPr="00AF7284">
        <w:rPr>
          <w:rFonts w:ascii="Arial" w:hAnsi="Arial" w:cs="Arial"/>
          <w:color w:val="auto"/>
        </w:rPr>
        <w:t xml:space="preserve"> mencionó que si la redacción dijese “órdenes internas” podría tenerse por superado este punto. </w:t>
      </w:r>
    </w:p>
    <w:p w14:paraId="2A796B61" w14:textId="77777777" w:rsidR="00B5516E" w:rsidRPr="00AF7284" w:rsidRDefault="00B5516E" w:rsidP="00B5516E">
      <w:pPr>
        <w:ind w:firstLine="2835"/>
        <w:contextualSpacing/>
        <w:jc w:val="both"/>
        <w:rPr>
          <w:rFonts w:ascii="Arial" w:hAnsi="Arial" w:cs="Arial"/>
          <w:color w:val="auto"/>
        </w:rPr>
      </w:pPr>
    </w:p>
    <w:p w14:paraId="0F193A70" w14:textId="4E6F08A9" w:rsidR="00B5516E" w:rsidRPr="00AF7284" w:rsidRDefault="00B5516E" w:rsidP="00B5516E">
      <w:pPr>
        <w:ind w:firstLine="2835"/>
        <w:contextualSpacing/>
        <w:jc w:val="both"/>
        <w:rPr>
          <w:rFonts w:ascii="Arial" w:hAnsi="Arial" w:cs="Arial"/>
          <w:color w:val="auto"/>
        </w:rPr>
      </w:pPr>
      <w:r w:rsidRPr="00AF7284">
        <w:rPr>
          <w:rFonts w:ascii="Arial" w:hAnsi="Arial" w:cs="Arial"/>
          <w:color w:val="auto"/>
        </w:rPr>
        <w:t xml:space="preserve">El </w:t>
      </w:r>
      <w:r w:rsidRPr="00AF7284">
        <w:rPr>
          <w:rFonts w:ascii="Arial" w:hAnsi="Arial" w:cs="Arial"/>
          <w:b/>
          <w:color w:val="auto"/>
        </w:rPr>
        <w:t>Honorable Senador señor Insul</w:t>
      </w:r>
      <w:r w:rsidR="00635986">
        <w:rPr>
          <w:rFonts w:ascii="Arial" w:hAnsi="Arial" w:cs="Arial"/>
          <w:b/>
          <w:color w:val="auto"/>
        </w:rPr>
        <w:t>z</w:t>
      </w:r>
      <w:r w:rsidRPr="00AF7284">
        <w:rPr>
          <w:rFonts w:ascii="Arial" w:hAnsi="Arial" w:cs="Arial"/>
          <w:b/>
          <w:color w:val="auto"/>
        </w:rPr>
        <w:t>a</w:t>
      </w:r>
      <w:r w:rsidRPr="00AF7284">
        <w:rPr>
          <w:rFonts w:ascii="Arial" w:hAnsi="Arial" w:cs="Arial"/>
          <w:color w:val="auto"/>
        </w:rPr>
        <w:t xml:space="preserve"> se inclinó por mantener la redacción actual, teniendo en cuenta las explicaciones del señor Bohme.</w:t>
      </w:r>
    </w:p>
    <w:p w14:paraId="55E39821" w14:textId="77777777" w:rsidR="00B5516E" w:rsidRPr="00B5516E" w:rsidRDefault="00B5516E" w:rsidP="00B5516E">
      <w:pPr>
        <w:ind w:firstLine="2835"/>
        <w:contextualSpacing/>
        <w:jc w:val="both"/>
        <w:rPr>
          <w:rFonts w:ascii="Arial" w:hAnsi="Arial" w:cs="Arial"/>
          <w:color w:val="00B0F0"/>
        </w:rPr>
      </w:pPr>
    </w:p>
    <w:p w14:paraId="175001BB" w14:textId="63467945" w:rsidR="00B5516E" w:rsidRPr="00270C7B" w:rsidRDefault="00B5516E" w:rsidP="00B5516E">
      <w:pPr>
        <w:ind w:firstLine="2835"/>
        <w:contextualSpacing/>
        <w:jc w:val="both"/>
        <w:rPr>
          <w:rFonts w:ascii="Arial" w:hAnsi="Arial" w:cs="Arial"/>
          <w:color w:val="auto"/>
        </w:rPr>
      </w:pPr>
      <w:r w:rsidRPr="00270C7B">
        <w:rPr>
          <w:rFonts w:ascii="Arial" w:hAnsi="Arial" w:cs="Arial"/>
          <w:color w:val="auto"/>
        </w:rPr>
        <w:t xml:space="preserve">El </w:t>
      </w:r>
      <w:r w:rsidRPr="00270C7B">
        <w:rPr>
          <w:rFonts w:ascii="Arial" w:hAnsi="Arial" w:cs="Arial"/>
          <w:b/>
          <w:color w:val="auto"/>
        </w:rPr>
        <w:t>señor Ministro</w:t>
      </w:r>
      <w:r w:rsidR="00270C7B" w:rsidRPr="00270C7B">
        <w:rPr>
          <w:rFonts w:ascii="Arial" w:hAnsi="Arial" w:cs="Arial"/>
          <w:color w:val="auto"/>
        </w:rPr>
        <w:t xml:space="preserve"> subrayó</w:t>
      </w:r>
      <w:r w:rsidRPr="00270C7B">
        <w:rPr>
          <w:rFonts w:ascii="Arial" w:hAnsi="Arial" w:cs="Arial"/>
          <w:color w:val="auto"/>
        </w:rPr>
        <w:t xml:space="preserve"> que el artículo 6° del Código Tributario señala cuáles son las facultades del Servicio de Impuestos Internos en ejercicio de sus atribuciones. Precisó que de acuerdo a la citada norma le corresponde</w:t>
      </w:r>
      <w:r w:rsidR="00270C7B" w:rsidRPr="00270C7B">
        <w:rPr>
          <w:rFonts w:ascii="Arial" w:hAnsi="Arial" w:cs="Arial"/>
          <w:color w:val="auto"/>
        </w:rPr>
        <w:t xml:space="preserve"> al Director de Impuestos Internos</w:t>
      </w:r>
      <w:r w:rsidRPr="00270C7B">
        <w:rPr>
          <w:rFonts w:ascii="Arial" w:hAnsi="Arial" w:cs="Arial"/>
          <w:color w:val="auto"/>
        </w:rPr>
        <w:t>, entre otras facultades, la de “interpretar administrativamente las disposiciones tributarias, fijar normas, impartir instrucciones y dictar órdenes para la aplicación y fiscalización de los impuestos.”.</w:t>
      </w:r>
    </w:p>
    <w:p w14:paraId="735F314E" w14:textId="77777777" w:rsidR="00B5516E" w:rsidRPr="00635986" w:rsidRDefault="00B5516E" w:rsidP="00B5516E">
      <w:pPr>
        <w:ind w:firstLine="2835"/>
        <w:contextualSpacing/>
        <w:jc w:val="both"/>
        <w:rPr>
          <w:rFonts w:ascii="Arial" w:hAnsi="Arial" w:cs="Arial"/>
          <w:color w:val="auto"/>
        </w:rPr>
      </w:pPr>
    </w:p>
    <w:p w14:paraId="25F37D64" w14:textId="5D924FA0" w:rsidR="00B5516E" w:rsidRPr="00635986" w:rsidRDefault="00270C7B" w:rsidP="00B5516E">
      <w:pPr>
        <w:ind w:firstLine="2835"/>
        <w:contextualSpacing/>
        <w:jc w:val="both"/>
        <w:rPr>
          <w:rFonts w:ascii="Arial" w:hAnsi="Arial" w:cs="Arial"/>
          <w:color w:val="auto"/>
        </w:rPr>
      </w:pPr>
      <w:r w:rsidRPr="00635986">
        <w:rPr>
          <w:rFonts w:ascii="Arial" w:hAnsi="Arial" w:cs="Arial"/>
          <w:color w:val="auto"/>
        </w:rPr>
        <w:t>Relevó</w:t>
      </w:r>
      <w:r w:rsidR="00B5516E" w:rsidRPr="00635986">
        <w:rPr>
          <w:rFonts w:ascii="Arial" w:hAnsi="Arial" w:cs="Arial"/>
          <w:color w:val="auto"/>
        </w:rPr>
        <w:t xml:space="preserve"> que la norma en cuestión establece las atribuciones generales en el ámbito tributario respecto del Servicio de Impuestos Internos, por lo que resultaría difícil entender la razón que en un caso particular como el del presente proyecto de ley se esté excluyendo la dictación de órdenes. </w:t>
      </w:r>
    </w:p>
    <w:p w14:paraId="091E2924" w14:textId="77777777" w:rsidR="00B5516E" w:rsidRPr="00635986" w:rsidRDefault="00B5516E" w:rsidP="00B5516E">
      <w:pPr>
        <w:ind w:firstLine="2835"/>
        <w:contextualSpacing/>
        <w:jc w:val="both"/>
        <w:rPr>
          <w:rFonts w:ascii="Arial" w:hAnsi="Arial" w:cs="Arial"/>
          <w:color w:val="auto"/>
        </w:rPr>
      </w:pPr>
    </w:p>
    <w:p w14:paraId="651D0C50" w14:textId="797A404D" w:rsidR="00B5516E" w:rsidRPr="00635986" w:rsidRDefault="00B5516E" w:rsidP="00B5516E">
      <w:pPr>
        <w:ind w:firstLine="2835"/>
        <w:contextualSpacing/>
        <w:jc w:val="both"/>
        <w:rPr>
          <w:rFonts w:ascii="Arial" w:hAnsi="Arial" w:cs="Arial"/>
          <w:color w:val="auto"/>
        </w:rPr>
      </w:pPr>
      <w:r w:rsidRPr="00635986">
        <w:rPr>
          <w:rFonts w:ascii="Arial" w:hAnsi="Arial" w:cs="Arial"/>
          <w:color w:val="auto"/>
        </w:rPr>
        <w:t xml:space="preserve">El </w:t>
      </w:r>
      <w:r w:rsidRPr="00635986">
        <w:rPr>
          <w:rFonts w:ascii="Arial" w:hAnsi="Arial" w:cs="Arial"/>
          <w:b/>
          <w:color w:val="auto"/>
        </w:rPr>
        <w:t>Honorable Senador señor Lagos</w:t>
      </w:r>
      <w:r w:rsidR="007975E9" w:rsidRPr="00635986">
        <w:rPr>
          <w:rFonts w:ascii="Arial" w:hAnsi="Arial" w:cs="Arial"/>
          <w:color w:val="auto"/>
        </w:rPr>
        <w:t xml:space="preserve"> pregunt</w:t>
      </w:r>
      <w:r w:rsidRPr="00635986">
        <w:rPr>
          <w:rFonts w:ascii="Arial" w:hAnsi="Arial" w:cs="Arial"/>
          <w:color w:val="auto"/>
        </w:rPr>
        <w:t>ó sobre el valor agregado que representa hacer esta mención en la iniciativa legal objeto de estudio de la Comisión si ya se encuentra recogida en el propio Código Tributario.</w:t>
      </w:r>
    </w:p>
    <w:p w14:paraId="266E48C8" w14:textId="77777777" w:rsidR="00B5516E" w:rsidRPr="00635986" w:rsidRDefault="00B5516E" w:rsidP="00B5516E">
      <w:pPr>
        <w:ind w:firstLine="2835"/>
        <w:contextualSpacing/>
        <w:jc w:val="both"/>
        <w:rPr>
          <w:rFonts w:ascii="Arial" w:hAnsi="Arial" w:cs="Arial"/>
          <w:color w:val="auto"/>
        </w:rPr>
      </w:pPr>
    </w:p>
    <w:p w14:paraId="6FEAF3D3" w14:textId="2C4851CC" w:rsidR="00B5516E" w:rsidRPr="00270C7B" w:rsidRDefault="00B5516E" w:rsidP="00B5516E">
      <w:pPr>
        <w:ind w:firstLine="2835"/>
        <w:contextualSpacing/>
        <w:jc w:val="both"/>
        <w:rPr>
          <w:rFonts w:ascii="Arial" w:hAnsi="Arial" w:cs="Arial"/>
          <w:color w:val="auto"/>
        </w:rPr>
      </w:pPr>
      <w:r w:rsidRPr="00635986">
        <w:rPr>
          <w:rFonts w:ascii="Arial" w:hAnsi="Arial" w:cs="Arial"/>
          <w:color w:val="auto"/>
        </w:rPr>
        <w:t xml:space="preserve">La </w:t>
      </w:r>
      <w:r w:rsidRPr="00635986">
        <w:rPr>
          <w:rFonts w:ascii="Arial" w:hAnsi="Arial" w:cs="Arial"/>
          <w:b/>
          <w:color w:val="auto"/>
        </w:rPr>
        <w:t>señora Subsecretaria</w:t>
      </w:r>
      <w:r w:rsidRPr="00635986">
        <w:rPr>
          <w:rFonts w:ascii="Arial" w:hAnsi="Arial" w:cs="Arial"/>
          <w:color w:val="auto"/>
        </w:rPr>
        <w:t xml:space="preserve"> insistió </w:t>
      </w:r>
      <w:r w:rsidR="00635986" w:rsidRPr="00635986">
        <w:rPr>
          <w:rFonts w:ascii="Arial" w:hAnsi="Arial" w:cs="Arial"/>
          <w:color w:val="auto"/>
        </w:rPr>
        <w:t xml:space="preserve">en </w:t>
      </w:r>
      <w:r w:rsidRPr="00270C7B">
        <w:rPr>
          <w:rFonts w:ascii="Arial" w:hAnsi="Arial" w:cs="Arial"/>
          <w:color w:val="auto"/>
        </w:rPr>
        <w:t>que la redacción de la norma se encuentra recogida no sólo en el Código Tributario, sino que también en la ley orgánica del Servicio de Impues</w:t>
      </w:r>
      <w:r w:rsidR="00270C7B" w:rsidRPr="00270C7B">
        <w:rPr>
          <w:rFonts w:ascii="Arial" w:hAnsi="Arial" w:cs="Arial"/>
          <w:color w:val="auto"/>
        </w:rPr>
        <w:t>tos Internos, por lo que destacó</w:t>
      </w:r>
      <w:r w:rsidRPr="00270C7B">
        <w:rPr>
          <w:rFonts w:ascii="Arial" w:hAnsi="Arial" w:cs="Arial"/>
          <w:color w:val="auto"/>
        </w:rPr>
        <w:t xml:space="preserve"> la importancia de contar con una herramienta de trabajo interno como son las órdenes. Complementó </w:t>
      </w:r>
      <w:r w:rsidR="00270C7B" w:rsidRPr="00270C7B">
        <w:rPr>
          <w:rFonts w:ascii="Arial" w:hAnsi="Arial" w:cs="Arial"/>
          <w:color w:val="auto"/>
        </w:rPr>
        <w:t>que,</w:t>
      </w:r>
      <w:r w:rsidRPr="00270C7B">
        <w:rPr>
          <w:rFonts w:ascii="Arial" w:hAnsi="Arial" w:cs="Arial"/>
          <w:color w:val="auto"/>
        </w:rPr>
        <w:t xml:space="preserve"> para el caso en particular del presente proyecto de ley, al establecerse normas especiales de tributación resulta lógico mencionar que el Servicio de Impuestos Internos sigue contando con las mismas atribuciones para poder desarrollar adecuadamente su función fiscalizadora. </w:t>
      </w:r>
    </w:p>
    <w:p w14:paraId="2398D752" w14:textId="77777777" w:rsidR="00B5516E" w:rsidRPr="00270C7B" w:rsidRDefault="00B5516E" w:rsidP="00B5516E">
      <w:pPr>
        <w:ind w:firstLine="2835"/>
        <w:contextualSpacing/>
        <w:jc w:val="both"/>
        <w:rPr>
          <w:rFonts w:ascii="Arial" w:hAnsi="Arial" w:cs="Arial"/>
          <w:color w:val="auto"/>
        </w:rPr>
      </w:pPr>
    </w:p>
    <w:p w14:paraId="39892D65" w14:textId="2C5DD886" w:rsidR="00B5516E" w:rsidRPr="00270C7B" w:rsidRDefault="00B5516E" w:rsidP="00B5516E">
      <w:pPr>
        <w:ind w:firstLine="2835"/>
        <w:contextualSpacing/>
        <w:jc w:val="both"/>
        <w:rPr>
          <w:rFonts w:ascii="Arial" w:hAnsi="Arial" w:cs="Arial"/>
          <w:color w:val="auto"/>
        </w:rPr>
      </w:pPr>
      <w:r w:rsidRPr="00270C7B">
        <w:rPr>
          <w:rFonts w:ascii="Arial" w:hAnsi="Arial" w:cs="Arial"/>
          <w:color w:val="auto"/>
        </w:rPr>
        <w:t xml:space="preserve">Por lo anterior, pidió no innovar en la redacción propuesta, sin perjuicio que, para efectos de la historia fidedigna de la ley, </w:t>
      </w:r>
      <w:r w:rsidR="00270C7B" w:rsidRPr="00270C7B">
        <w:rPr>
          <w:rFonts w:ascii="Arial" w:hAnsi="Arial" w:cs="Arial"/>
          <w:color w:val="auto"/>
        </w:rPr>
        <w:t xml:space="preserve">se dé cuenta </w:t>
      </w:r>
      <w:r w:rsidRPr="00270C7B">
        <w:rPr>
          <w:rFonts w:ascii="Arial" w:hAnsi="Arial" w:cs="Arial"/>
          <w:color w:val="auto"/>
        </w:rPr>
        <w:t>que son órdenes de trabajo interno para efectos de dar cumplimiento a su función fiscalizadora.</w:t>
      </w:r>
    </w:p>
    <w:p w14:paraId="5E9F55E7" w14:textId="77777777" w:rsidR="00B5516E" w:rsidRPr="00635986" w:rsidRDefault="00B5516E" w:rsidP="00B5516E">
      <w:pPr>
        <w:ind w:firstLine="2835"/>
        <w:contextualSpacing/>
        <w:jc w:val="both"/>
        <w:rPr>
          <w:rFonts w:ascii="Arial" w:hAnsi="Arial" w:cs="Arial"/>
          <w:color w:val="auto"/>
        </w:rPr>
      </w:pPr>
    </w:p>
    <w:p w14:paraId="21AF736F" w14:textId="07D64F80" w:rsidR="00B5516E" w:rsidRPr="00635986" w:rsidRDefault="00B5516E" w:rsidP="00B5516E">
      <w:pPr>
        <w:ind w:firstLine="2835"/>
        <w:contextualSpacing/>
        <w:jc w:val="both"/>
        <w:rPr>
          <w:rFonts w:ascii="Arial" w:hAnsi="Arial" w:cs="Arial"/>
          <w:color w:val="auto"/>
        </w:rPr>
      </w:pPr>
      <w:r w:rsidRPr="00635986">
        <w:rPr>
          <w:rFonts w:ascii="Arial" w:hAnsi="Arial" w:cs="Arial"/>
          <w:color w:val="auto"/>
        </w:rPr>
        <w:t xml:space="preserve">El </w:t>
      </w:r>
      <w:r w:rsidRPr="00635986">
        <w:rPr>
          <w:rFonts w:ascii="Arial" w:hAnsi="Arial" w:cs="Arial"/>
          <w:b/>
          <w:color w:val="auto"/>
        </w:rPr>
        <w:t>Honorable Senador señor Coloma</w:t>
      </w:r>
      <w:r w:rsidRPr="00635986">
        <w:rPr>
          <w:rFonts w:ascii="Arial" w:hAnsi="Arial" w:cs="Arial"/>
          <w:color w:val="auto"/>
        </w:rPr>
        <w:t xml:space="preserve"> solicitó explicitar</w:t>
      </w:r>
      <w:r w:rsidR="00270C7B" w:rsidRPr="00635986">
        <w:rPr>
          <w:rFonts w:ascii="Arial" w:hAnsi="Arial" w:cs="Arial"/>
          <w:color w:val="auto"/>
        </w:rPr>
        <w:t xml:space="preserve"> en la redacción</w:t>
      </w:r>
      <w:r w:rsidRPr="00635986">
        <w:rPr>
          <w:rFonts w:ascii="Arial" w:hAnsi="Arial" w:cs="Arial"/>
          <w:color w:val="auto"/>
        </w:rPr>
        <w:t xml:space="preserve"> que esas órdenes son de carácter internas. </w:t>
      </w:r>
    </w:p>
    <w:p w14:paraId="62EC2E1B" w14:textId="77777777" w:rsidR="00B5516E" w:rsidRPr="00635986" w:rsidRDefault="00B5516E" w:rsidP="00B5516E">
      <w:pPr>
        <w:ind w:firstLine="2835"/>
        <w:contextualSpacing/>
        <w:jc w:val="both"/>
        <w:rPr>
          <w:rFonts w:ascii="Arial" w:hAnsi="Arial" w:cs="Arial"/>
          <w:color w:val="auto"/>
        </w:rPr>
      </w:pPr>
    </w:p>
    <w:p w14:paraId="19B1B846" w14:textId="77777777" w:rsidR="00B5516E" w:rsidRPr="00635986" w:rsidRDefault="00B5516E" w:rsidP="00B5516E">
      <w:pPr>
        <w:ind w:firstLine="2835"/>
        <w:contextualSpacing/>
        <w:jc w:val="both"/>
        <w:rPr>
          <w:rFonts w:ascii="Arial" w:hAnsi="Arial" w:cs="Arial"/>
          <w:color w:val="auto"/>
        </w:rPr>
      </w:pPr>
      <w:r w:rsidRPr="00635986">
        <w:rPr>
          <w:rFonts w:ascii="Arial" w:hAnsi="Arial" w:cs="Arial"/>
          <w:color w:val="auto"/>
        </w:rPr>
        <w:t xml:space="preserve">El </w:t>
      </w:r>
      <w:r w:rsidRPr="00635986">
        <w:rPr>
          <w:rFonts w:ascii="Arial" w:hAnsi="Arial" w:cs="Arial"/>
          <w:b/>
          <w:color w:val="auto"/>
        </w:rPr>
        <w:t>Honorable Senador señor García</w:t>
      </w:r>
      <w:r w:rsidRPr="00635986">
        <w:rPr>
          <w:rFonts w:ascii="Arial" w:hAnsi="Arial" w:cs="Arial"/>
          <w:color w:val="auto"/>
        </w:rPr>
        <w:t xml:space="preserve"> se pronunció en los mismos términos que el Senador Coloma. </w:t>
      </w:r>
    </w:p>
    <w:p w14:paraId="51F70F93" w14:textId="77777777" w:rsidR="00B5516E" w:rsidRPr="00635986" w:rsidRDefault="00B5516E" w:rsidP="00B5516E">
      <w:pPr>
        <w:ind w:firstLine="2835"/>
        <w:contextualSpacing/>
        <w:jc w:val="both"/>
        <w:rPr>
          <w:rFonts w:ascii="Arial" w:hAnsi="Arial" w:cs="Arial"/>
          <w:color w:val="auto"/>
        </w:rPr>
      </w:pPr>
    </w:p>
    <w:p w14:paraId="0E1D5272" w14:textId="46B239CB" w:rsidR="00B5516E" w:rsidRPr="00635986" w:rsidRDefault="00B5516E" w:rsidP="00B5516E">
      <w:pPr>
        <w:ind w:firstLine="2835"/>
        <w:contextualSpacing/>
        <w:jc w:val="both"/>
        <w:rPr>
          <w:rFonts w:ascii="Arial" w:hAnsi="Arial" w:cs="Arial"/>
          <w:color w:val="auto"/>
        </w:rPr>
      </w:pPr>
      <w:r w:rsidRPr="00635986">
        <w:rPr>
          <w:rFonts w:ascii="Arial" w:hAnsi="Arial" w:cs="Arial"/>
          <w:color w:val="auto"/>
        </w:rPr>
        <w:t xml:space="preserve">La </w:t>
      </w:r>
      <w:r w:rsidRPr="00635986">
        <w:rPr>
          <w:rFonts w:ascii="Arial" w:hAnsi="Arial" w:cs="Arial"/>
          <w:b/>
          <w:color w:val="auto"/>
        </w:rPr>
        <w:t>señora Subsecretaria</w:t>
      </w:r>
      <w:r w:rsidRPr="00635986">
        <w:rPr>
          <w:rFonts w:ascii="Arial" w:hAnsi="Arial" w:cs="Arial"/>
          <w:color w:val="auto"/>
        </w:rPr>
        <w:t xml:space="preserve"> hizo presente que podrían existir dudas posteriores de interpretación, considerando que el Código Tributario y las demás regulaciones especiales ocu</w:t>
      </w:r>
      <w:r w:rsidR="00DB0C9C" w:rsidRPr="00635986">
        <w:rPr>
          <w:rFonts w:ascii="Arial" w:hAnsi="Arial" w:cs="Arial"/>
          <w:color w:val="auto"/>
        </w:rPr>
        <w:t>pan este otro lenguaje. Requirió</w:t>
      </w:r>
      <w:r w:rsidRPr="00635986">
        <w:rPr>
          <w:rFonts w:ascii="Arial" w:hAnsi="Arial" w:cs="Arial"/>
          <w:color w:val="auto"/>
        </w:rPr>
        <w:t>, por tanto, no i</w:t>
      </w:r>
      <w:r w:rsidR="00DB0C9C" w:rsidRPr="00635986">
        <w:rPr>
          <w:rFonts w:ascii="Arial" w:hAnsi="Arial" w:cs="Arial"/>
          <w:color w:val="auto"/>
        </w:rPr>
        <w:t>ntroducir modificaciones en la</w:t>
      </w:r>
      <w:r w:rsidRPr="00635986">
        <w:rPr>
          <w:rFonts w:ascii="Arial" w:hAnsi="Arial" w:cs="Arial"/>
          <w:color w:val="auto"/>
        </w:rPr>
        <w:t xml:space="preserve"> norma que</w:t>
      </w:r>
      <w:r w:rsidR="00DB0C9C" w:rsidRPr="00635986">
        <w:rPr>
          <w:rFonts w:ascii="Arial" w:hAnsi="Arial" w:cs="Arial"/>
          <w:color w:val="auto"/>
        </w:rPr>
        <w:t xml:space="preserve"> deriven en dejarla</w:t>
      </w:r>
      <w:r w:rsidRPr="00635986">
        <w:rPr>
          <w:rFonts w:ascii="Arial" w:hAnsi="Arial" w:cs="Arial"/>
          <w:color w:val="auto"/>
        </w:rPr>
        <w:t xml:space="preserve"> en una situa</w:t>
      </w:r>
      <w:r w:rsidR="00DB0C9C" w:rsidRPr="00635986">
        <w:rPr>
          <w:rFonts w:ascii="Arial" w:hAnsi="Arial" w:cs="Arial"/>
          <w:color w:val="auto"/>
        </w:rPr>
        <w:t>ción distinta a las otras disposiciones</w:t>
      </w:r>
      <w:r w:rsidRPr="00635986">
        <w:rPr>
          <w:rFonts w:ascii="Arial" w:hAnsi="Arial" w:cs="Arial"/>
          <w:color w:val="auto"/>
        </w:rPr>
        <w:t xml:space="preserve"> que también hacen mención a los instrumentos que tiene el Servicio de Impuestos Internos para ejercer su función fiscalizadora. </w:t>
      </w:r>
    </w:p>
    <w:p w14:paraId="15F0A34D" w14:textId="77777777" w:rsidR="00B5516E" w:rsidRPr="00635986" w:rsidRDefault="00B5516E" w:rsidP="00B5516E">
      <w:pPr>
        <w:ind w:firstLine="2835"/>
        <w:contextualSpacing/>
        <w:jc w:val="both"/>
        <w:rPr>
          <w:rFonts w:ascii="Arial" w:hAnsi="Arial" w:cs="Arial"/>
          <w:color w:val="auto"/>
        </w:rPr>
      </w:pPr>
    </w:p>
    <w:p w14:paraId="4BB58A2D" w14:textId="28E1257C" w:rsidR="00B5516E" w:rsidRPr="00635986" w:rsidRDefault="00B5516E" w:rsidP="00B5516E">
      <w:pPr>
        <w:ind w:firstLine="2835"/>
        <w:contextualSpacing/>
        <w:jc w:val="both"/>
        <w:rPr>
          <w:rFonts w:ascii="Arial" w:hAnsi="Arial" w:cs="Arial"/>
          <w:color w:val="auto"/>
        </w:rPr>
      </w:pPr>
      <w:r w:rsidRPr="00635986">
        <w:rPr>
          <w:rFonts w:ascii="Arial" w:hAnsi="Arial" w:cs="Arial"/>
          <w:color w:val="auto"/>
        </w:rPr>
        <w:t xml:space="preserve">El </w:t>
      </w:r>
      <w:r w:rsidRPr="00635986">
        <w:rPr>
          <w:rFonts w:ascii="Arial" w:hAnsi="Arial" w:cs="Arial"/>
          <w:b/>
          <w:color w:val="auto"/>
        </w:rPr>
        <w:t>Honorable Senador señor Lagos</w:t>
      </w:r>
      <w:r w:rsidRPr="00635986">
        <w:rPr>
          <w:rFonts w:ascii="Arial" w:hAnsi="Arial" w:cs="Arial"/>
          <w:color w:val="auto"/>
        </w:rPr>
        <w:t xml:space="preserve"> sugirió que se pueda agregar</w:t>
      </w:r>
      <w:r w:rsidR="00DB0C9C" w:rsidRPr="00635986">
        <w:rPr>
          <w:rFonts w:ascii="Arial" w:hAnsi="Arial" w:cs="Arial"/>
          <w:color w:val="auto"/>
        </w:rPr>
        <w:t xml:space="preserve"> en su inciso segundo,</w:t>
      </w:r>
      <w:r w:rsidRPr="00635986">
        <w:rPr>
          <w:rFonts w:ascii="Arial" w:hAnsi="Arial" w:cs="Arial"/>
          <w:color w:val="auto"/>
        </w:rPr>
        <w:t xml:space="preserve"> a continuación de la expresión “al efecto”, la siguiente frase final: “, conforme al artículo 6° del Código Tributario”. </w:t>
      </w:r>
    </w:p>
    <w:p w14:paraId="0E82CBF3" w14:textId="77777777" w:rsidR="00B5516E" w:rsidRPr="00635986" w:rsidRDefault="00B5516E" w:rsidP="00B5516E">
      <w:pPr>
        <w:ind w:firstLine="2835"/>
        <w:contextualSpacing/>
        <w:jc w:val="both"/>
        <w:rPr>
          <w:rFonts w:ascii="Arial" w:hAnsi="Arial" w:cs="Arial"/>
          <w:color w:val="auto"/>
        </w:rPr>
      </w:pPr>
    </w:p>
    <w:p w14:paraId="4AD6D675" w14:textId="77777777" w:rsidR="00B5516E" w:rsidRPr="00635986" w:rsidRDefault="00B5516E" w:rsidP="00B5516E">
      <w:pPr>
        <w:ind w:firstLine="2835"/>
        <w:contextualSpacing/>
        <w:jc w:val="both"/>
        <w:rPr>
          <w:rFonts w:ascii="Arial" w:hAnsi="Arial" w:cs="Arial"/>
          <w:color w:val="auto"/>
        </w:rPr>
      </w:pPr>
      <w:r w:rsidRPr="00635986">
        <w:rPr>
          <w:rFonts w:ascii="Arial" w:hAnsi="Arial" w:cs="Arial"/>
          <w:color w:val="auto"/>
        </w:rPr>
        <w:t>El resto de los señores Senadores se mostró de acuerdo.</w:t>
      </w:r>
    </w:p>
    <w:p w14:paraId="55B79A62" w14:textId="008A20A4" w:rsidR="00B5516E" w:rsidRPr="00635986" w:rsidRDefault="00B5516E" w:rsidP="000E6027">
      <w:pPr>
        <w:widowControl/>
        <w:tabs>
          <w:tab w:val="left" w:pos="2835"/>
        </w:tabs>
        <w:ind w:firstLine="2835"/>
        <w:jc w:val="both"/>
        <w:rPr>
          <w:rFonts w:ascii="Arial" w:hAnsi="Arial" w:cs="Arial"/>
          <w:b/>
          <w:color w:val="auto"/>
          <w:spacing w:val="6"/>
          <w:lang w:eastAsia="ar-SA"/>
        </w:rPr>
      </w:pPr>
    </w:p>
    <w:p w14:paraId="4E12DF69" w14:textId="77777777" w:rsidR="00B5516E" w:rsidRPr="00635986" w:rsidRDefault="00B5516E" w:rsidP="000E6027">
      <w:pPr>
        <w:widowControl/>
        <w:tabs>
          <w:tab w:val="left" w:pos="2835"/>
        </w:tabs>
        <w:ind w:firstLine="2835"/>
        <w:jc w:val="both"/>
        <w:rPr>
          <w:rFonts w:ascii="Arial" w:hAnsi="Arial" w:cs="Arial"/>
          <w:b/>
          <w:color w:val="auto"/>
          <w:spacing w:val="6"/>
          <w:lang w:eastAsia="ar-SA"/>
        </w:rPr>
      </w:pPr>
    </w:p>
    <w:p w14:paraId="78B7CD03" w14:textId="6C9E36FF" w:rsidR="000E6027" w:rsidRPr="00635986" w:rsidRDefault="000E6027" w:rsidP="000E6027">
      <w:pPr>
        <w:widowControl/>
        <w:tabs>
          <w:tab w:val="left" w:pos="2835"/>
        </w:tabs>
        <w:ind w:firstLine="2835"/>
        <w:jc w:val="both"/>
        <w:rPr>
          <w:rFonts w:ascii="Arial" w:hAnsi="Arial" w:cs="Arial"/>
          <w:b/>
          <w:color w:val="auto"/>
          <w:spacing w:val="6"/>
          <w:lang w:eastAsia="ar-SA"/>
        </w:rPr>
      </w:pPr>
      <w:r w:rsidRPr="00635986">
        <w:rPr>
          <w:rFonts w:ascii="Arial" w:hAnsi="Arial" w:cs="Arial"/>
          <w:b/>
          <w:color w:val="auto"/>
          <w:spacing w:val="6"/>
          <w:lang w:eastAsia="ar-SA"/>
        </w:rPr>
        <w:t>--En votación</w:t>
      </w:r>
      <w:r w:rsidR="00490840" w:rsidRPr="00635986">
        <w:rPr>
          <w:rFonts w:ascii="Arial" w:hAnsi="Arial" w:cs="Arial"/>
          <w:b/>
          <w:color w:val="auto"/>
          <w:spacing w:val="6"/>
          <w:lang w:eastAsia="ar-SA"/>
        </w:rPr>
        <w:t xml:space="preserve"> el a</w:t>
      </w:r>
      <w:r w:rsidRPr="00635986">
        <w:rPr>
          <w:rFonts w:ascii="Arial" w:hAnsi="Arial" w:cs="Arial"/>
          <w:b/>
          <w:color w:val="auto"/>
          <w:spacing w:val="6"/>
          <w:lang w:eastAsia="ar-SA"/>
        </w:rPr>
        <w:t>rtículo 10, fue aprobado</w:t>
      </w:r>
      <w:r w:rsidR="00B5516E" w:rsidRPr="00635986">
        <w:rPr>
          <w:rFonts w:ascii="Arial" w:hAnsi="Arial" w:cs="Arial"/>
          <w:b/>
          <w:color w:val="auto"/>
          <w:spacing w:val="6"/>
          <w:lang w:eastAsia="ar-SA"/>
        </w:rPr>
        <w:t xml:space="preserve">, con </w:t>
      </w:r>
      <w:r w:rsidR="00635986" w:rsidRPr="00635986">
        <w:rPr>
          <w:rFonts w:ascii="Arial" w:hAnsi="Arial" w:cs="Arial"/>
          <w:b/>
          <w:color w:val="auto"/>
          <w:spacing w:val="6"/>
          <w:lang w:eastAsia="ar-SA"/>
        </w:rPr>
        <w:t xml:space="preserve">la </w:t>
      </w:r>
      <w:r w:rsidR="00B5516E" w:rsidRPr="00635986">
        <w:rPr>
          <w:rFonts w:ascii="Arial" w:hAnsi="Arial" w:cs="Arial"/>
          <w:b/>
          <w:color w:val="auto"/>
          <w:spacing w:val="6"/>
          <w:lang w:eastAsia="ar-SA"/>
        </w:rPr>
        <w:t>modificaci</w:t>
      </w:r>
      <w:r w:rsidR="00635986" w:rsidRPr="00635986">
        <w:rPr>
          <w:rFonts w:ascii="Arial" w:hAnsi="Arial" w:cs="Arial"/>
          <w:b/>
          <w:color w:val="auto"/>
          <w:spacing w:val="6"/>
          <w:lang w:eastAsia="ar-SA"/>
        </w:rPr>
        <w:t>ón precedentemente descrita</w:t>
      </w:r>
      <w:r w:rsidR="00B5516E" w:rsidRPr="00635986">
        <w:rPr>
          <w:rFonts w:ascii="Arial" w:hAnsi="Arial" w:cs="Arial"/>
          <w:b/>
          <w:color w:val="auto"/>
          <w:spacing w:val="6"/>
          <w:lang w:eastAsia="ar-SA"/>
        </w:rPr>
        <w:t>,</w:t>
      </w:r>
      <w:r w:rsidRPr="00635986">
        <w:rPr>
          <w:rFonts w:ascii="Arial" w:hAnsi="Arial" w:cs="Arial"/>
          <w:b/>
          <w:color w:val="auto"/>
          <w:spacing w:val="6"/>
          <w:lang w:eastAsia="ar-SA"/>
        </w:rPr>
        <w:t xml:space="preserve"> por la unanimidad de los miembros de la Comisión, Honorables S</w:t>
      </w:r>
      <w:r w:rsidR="00095B4B" w:rsidRPr="00635986">
        <w:rPr>
          <w:rFonts w:ascii="Arial" w:hAnsi="Arial" w:cs="Arial"/>
          <w:b/>
          <w:color w:val="auto"/>
          <w:spacing w:val="6"/>
          <w:lang w:eastAsia="ar-SA"/>
        </w:rPr>
        <w:t>enadores señores Coloma,</w:t>
      </w:r>
      <w:r w:rsidR="00477608" w:rsidRPr="00635986">
        <w:rPr>
          <w:rFonts w:ascii="Arial" w:hAnsi="Arial" w:cs="Arial"/>
          <w:b/>
          <w:color w:val="auto"/>
          <w:spacing w:val="6"/>
          <w:lang w:eastAsia="ar-SA"/>
        </w:rPr>
        <w:t xml:space="preserve"> García,</w:t>
      </w:r>
      <w:r w:rsidRPr="00635986">
        <w:rPr>
          <w:rFonts w:ascii="Arial" w:hAnsi="Arial" w:cs="Arial"/>
          <w:b/>
          <w:color w:val="auto"/>
          <w:spacing w:val="6"/>
          <w:lang w:eastAsia="ar-SA"/>
        </w:rPr>
        <w:t xml:space="preserve"> </w:t>
      </w:r>
      <w:r w:rsidR="00095B4B" w:rsidRPr="00635986">
        <w:rPr>
          <w:rFonts w:ascii="Arial" w:hAnsi="Arial" w:cs="Arial"/>
          <w:b/>
          <w:color w:val="auto"/>
          <w:spacing w:val="6"/>
          <w:lang w:eastAsia="ar-SA"/>
        </w:rPr>
        <w:t xml:space="preserve">Insulza, </w:t>
      </w:r>
      <w:r w:rsidRPr="00635986">
        <w:rPr>
          <w:rFonts w:ascii="Arial" w:hAnsi="Arial" w:cs="Arial"/>
          <w:b/>
          <w:color w:val="auto"/>
          <w:spacing w:val="6"/>
          <w:lang w:eastAsia="ar-SA"/>
        </w:rPr>
        <w:t>Lagos y Núñez.</w:t>
      </w:r>
    </w:p>
    <w:p w14:paraId="0FCEAC74" w14:textId="4D4F9316" w:rsidR="000E6027" w:rsidRPr="00635986" w:rsidRDefault="000E6027" w:rsidP="000E6027">
      <w:pPr>
        <w:widowControl/>
        <w:tabs>
          <w:tab w:val="left" w:pos="2835"/>
        </w:tabs>
        <w:jc w:val="both"/>
        <w:rPr>
          <w:rFonts w:ascii="Arial" w:hAnsi="Arial" w:cs="Arial"/>
          <w:b/>
          <w:color w:val="auto"/>
          <w:spacing w:val="6"/>
          <w:lang w:eastAsia="ar-SA"/>
        </w:rPr>
      </w:pPr>
    </w:p>
    <w:p w14:paraId="00CA9E12" w14:textId="67E771E4" w:rsidR="000E6027" w:rsidRPr="00635986" w:rsidRDefault="000E6027" w:rsidP="000E6027">
      <w:pPr>
        <w:widowControl/>
        <w:tabs>
          <w:tab w:val="left" w:pos="2835"/>
        </w:tabs>
        <w:jc w:val="both"/>
        <w:rPr>
          <w:rFonts w:ascii="Arial" w:hAnsi="Arial" w:cs="Arial"/>
          <w:b/>
          <w:color w:val="auto"/>
          <w:spacing w:val="6"/>
          <w:lang w:eastAsia="ar-SA"/>
        </w:rPr>
      </w:pPr>
    </w:p>
    <w:p w14:paraId="35093077" w14:textId="6C8D499A" w:rsidR="000E6027" w:rsidRDefault="000E6027" w:rsidP="000E6027">
      <w:pPr>
        <w:widowControl/>
        <w:tabs>
          <w:tab w:val="left" w:pos="2835"/>
        </w:tabs>
        <w:jc w:val="center"/>
        <w:rPr>
          <w:rFonts w:ascii="Arial" w:hAnsi="Arial" w:cs="Arial"/>
          <w:b/>
          <w:color w:val="auto"/>
          <w:spacing w:val="6"/>
          <w:u w:val="single"/>
          <w:lang w:eastAsia="ar-SA"/>
        </w:rPr>
      </w:pPr>
      <w:r>
        <w:rPr>
          <w:rFonts w:ascii="Arial" w:hAnsi="Arial" w:cs="Arial"/>
          <w:b/>
          <w:color w:val="auto"/>
          <w:spacing w:val="6"/>
          <w:u w:val="single"/>
          <w:lang w:eastAsia="ar-SA"/>
        </w:rPr>
        <w:t>Artículo 11</w:t>
      </w:r>
    </w:p>
    <w:p w14:paraId="034D8BAA" w14:textId="4E1C5B0F" w:rsidR="000E6027" w:rsidRDefault="000E6027" w:rsidP="000E6027">
      <w:pPr>
        <w:widowControl/>
        <w:tabs>
          <w:tab w:val="left" w:pos="2835"/>
        </w:tabs>
        <w:rPr>
          <w:rFonts w:ascii="Arial" w:hAnsi="Arial" w:cs="Arial"/>
          <w:b/>
          <w:color w:val="auto"/>
          <w:spacing w:val="6"/>
          <w:u w:val="single"/>
          <w:lang w:eastAsia="ar-SA"/>
        </w:rPr>
      </w:pPr>
    </w:p>
    <w:p w14:paraId="30DE401E" w14:textId="0E7986A9" w:rsidR="000E6027" w:rsidRDefault="000E6027" w:rsidP="000E6027">
      <w:pPr>
        <w:widowControl/>
        <w:tabs>
          <w:tab w:val="left" w:pos="2835"/>
        </w:tabs>
        <w:ind w:firstLine="2835"/>
        <w:rPr>
          <w:rFonts w:ascii="Arial" w:hAnsi="Arial" w:cs="Arial"/>
          <w:color w:val="auto"/>
          <w:spacing w:val="6"/>
          <w:lang w:eastAsia="ar-SA"/>
        </w:rPr>
      </w:pPr>
      <w:r>
        <w:rPr>
          <w:rFonts w:ascii="Arial" w:hAnsi="Arial" w:cs="Arial"/>
          <w:color w:val="auto"/>
          <w:spacing w:val="6"/>
          <w:lang w:eastAsia="ar-SA"/>
        </w:rPr>
        <w:t xml:space="preserve">Prescribe, textualmente, lo siguiente: </w:t>
      </w:r>
    </w:p>
    <w:p w14:paraId="672FA821" w14:textId="236E2ED0" w:rsidR="000E6027" w:rsidRDefault="000E6027" w:rsidP="000E6027">
      <w:pPr>
        <w:widowControl/>
        <w:tabs>
          <w:tab w:val="left" w:pos="2835"/>
        </w:tabs>
        <w:ind w:firstLine="2835"/>
        <w:rPr>
          <w:rFonts w:ascii="Arial" w:hAnsi="Arial" w:cs="Arial"/>
          <w:color w:val="auto"/>
          <w:spacing w:val="6"/>
          <w:lang w:eastAsia="ar-SA"/>
        </w:rPr>
      </w:pPr>
    </w:p>
    <w:p w14:paraId="2F84D1EE" w14:textId="57FD62A6" w:rsidR="000E6027" w:rsidRPr="000E6027" w:rsidRDefault="000E6027" w:rsidP="000E6027">
      <w:pPr>
        <w:widowControl/>
        <w:ind w:firstLine="2834"/>
        <w:jc w:val="both"/>
        <w:rPr>
          <w:rFonts w:ascii="Arial" w:hAnsi="Arial" w:cs="Times New Roman"/>
          <w:color w:val="auto"/>
        </w:rPr>
      </w:pPr>
      <w:r w:rsidRPr="000E6027">
        <w:rPr>
          <w:rFonts w:ascii="Arial" w:hAnsi="Arial" w:cs="Times New Roman"/>
          <w:color w:val="auto"/>
        </w:rPr>
        <w:t>“Artículo 11.- Créase un Fondo Regional para la Productividad y el Desarrollo, en adelante el Fondo, cuyos recursos se aplicarán para el financiamiento de los Gobiernos Regionales, a través de sus presupuestos de inversión, de conformidad a lo establecido en esta ley. Este Fondo se distribuirá según las mismas reglas que el Fondo Nacional de Desarrollo Regional establecido en el artículo 74 del Decreto con Fuerza de Ley N° 1 de 2005, del Ministerio del Interior, que fija el texto refundido, coordinado, sistematizado y actualizado de la ley N° 19.175, Orgánica Constitucional sobre Gobierno y Administración.</w:t>
      </w:r>
    </w:p>
    <w:p w14:paraId="1576750D" w14:textId="77777777" w:rsidR="000E6027" w:rsidRPr="000E6027" w:rsidRDefault="000E6027" w:rsidP="000E6027">
      <w:pPr>
        <w:widowControl/>
        <w:ind w:firstLine="2834"/>
        <w:jc w:val="both"/>
        <w:rPr>
          <w:rFonts w:ascii="Arial" w:hAnsi="Arial" w:cs="Times New Roman"/>
          <w:color w:val="auto"/>
        </w:rPr>
      </w:pPr>
    </w:p>
    <w:p w14:paraId="7C753090" w14:textId="77777777" w:rsidR="000E6027" w:rsidRPr="000E6027" w:rsidRDefault="000E6027" w:rsidP="000E6027">
      <w:pPr>
        <w:widowControl/>
        <w:ind w:firstLine="2834"/>
        <w:jc w:val="both"/>
        <w:rPr>
          <w:rFonts w:ascii="Arial" w:hAnsi="Arial" w:cs="Times New Roman"/>
          <w:color w:val="auto"/>
        </w:rPr>
      </w:pPr>
      <w:r w:rsidRPr="000E6027">
        <w:rPr>
          <w:rFonts w:ascii="Arial" w:hAnsi="Arial" w:cs="Times New Roman"/>
          <w:color w:val="auto"/>
        </w:rPr>
        <w:t>Los recursos que se distribuyan con cargo a este Fondo se destinarán al financiamiento de inversión productiva, esto es, proyectos, planes y programas que tengan por objeto el fomento de actividades productivas, de desarrollo regional y la promoción de la investigación científica y tecnológica, en línea con la estrategia regional de desarrollo, las prioridades estratégicas regionales en materia de fomento de las actividades productivas y la Política Regional de Ciencia, Tecnología, Conocimiento e Innovación para el Desarrollo.</w:t>
      </w:r>
    </w:p>
    <w:p w14:paraId="36D4F109" w14:textId="77777777" w:rsidR="000E6027" w:rsidRPr="000E6027" w:rsidRDefault="000E6027" w:rsidP="000E6027">
      <w:pPr>
        <w:widowControl/>
        <w:ind w:firstLine="2834"/>
        <w:jc w:val="both"/>
        <w:rPr>
          <w:rFonts w:ascii="Arial" w:hAnsi="Arial" w:cs="Times New Roman"/>
          <w:color w:val="auto"/>
        </w:rPr>
      </w:pPr>
    </w:p>
    <w:p w14:paraId="222FAF54" w14:textId="77777777" w:rsidR="000E6027" w:rsidRPr="000E6027" w:rsidRDefault="000E6027" w:rsidP="000E6027">
      <w:pPr>
        <w:widowControl/>
        <w:ind w:firstLine="2834"/>
        <w:jc w:val="both"/>
        <w:rPr>
          <w:rFonts w:ascii="Arial" w:hAnsi="Arial" w:cs="Times New Roman"/>
          <w:color w:val="auto"/>
        </w:rPr>
      </w:pPr>
      <w:r w:rsidRPr="000E6027">
        <w:rPr>
          <w:rFonts w:ascii="Arial" w:hAnsi="Arial" w:cs="Times New Roman"/>
          <w:color w:val="auto"/>
        </w:rPr>
        <w:t>Los Gobiernos Regionales estarán facultados para realizar transferencias a los municipios que conforman la región, con cargo a este Fondo.</w:t>
      </w:r>
    </w:p>
    <w:p w14:paraId="1A65E0D1" w14:textId="77777777" w:rsidR="000E6027" w:rsidRPr="000E6027" w:rsidRDefault="000E6027" w:rsidP="000E6027">
      <w:pPr>
        <w:widowControl/>
        <w:ind w:firstLine="2834"/>
        <w:jc w:val="both"/>
        <w:rPr>
          <w:rFonts w:ascii="Arial" w:hAnsi="Arial" w:cs="Times New Roman"/>
          <w:color w:val="auto"/>
        </w:rPr>
      </w:pPr>
    </w:p>
    <w:p w14:paraId="516E6759" w14:textId="77777777" w:rsidR="000E6027" w:rsidRPr="000E6027" w:rsidRDefault="000E6027" w:rsidP="000E6027">
      <w:pPr>
        <w:widowControl/>
        <w:ind w:firstLine="2834"/>
        <w:jc w:val="both"/>
        <w:rPr>
          <w:rFonts w:ascii="Arial" w:hAnsi="Arial" w:cs="Times New Roman"/>
          <w:color w:val="auto"/>
        </w:rPr>
      </w:pPr>
      <w:r w:rsidRPr="000E6027">
        <w:rPr>
          <w:rFonts w:ascii="Arial" w:hAnsi="Arial" w:cs="Times New Roman"/>
          <w:color w:val="auto"/>
        </w:rPr>
        <w:t>El Fondo estará constituido por los recursos que para este objeto contemple anualmente la Ley de Presupuestos.</w:t>
      </w:r>
    </w:p>
    <w:p w14:paraId="137FAEBB" w14:textId="77777777" w:rsidR="000E6027" w:rsidRPr="000E6027" w:rsidRDefault="000E6027" w:rsidP="000E6027">
      <w:pPr>
        <w:widowControl/>
        <w:ind w:firstLine="2834"/>
        <w:jc w:val="both"/>
        <w:rPr>
          <w:rFonts w:ascii="Arial" w:hAnsi="Arial" w:cs="Times New Roman"/>
          <w:color w:val="auto"/>
        </w:rPr>
      </w:pPr>
    </w:p>
    <w:p w14:paraId="245EF6E7" w14:textId="63E6ECE8" w:rsidR="000E6027" w:rsidRDefault="000E6027" w:rsidP="000E6027">
      <w:pPr>
        <w:widowControl/>
        <w:ind w:firstLine="2835"/>
        <w:contextualSpacing/>
        <w:jc w:val="both"/>
        <w:rPr>
          <w:rFonts w:ascii="Arial" w:hAnsi="Arial" w:cs="Times New Roman"/>
          <w:color w:val="auto"/>
        </w:rPr>
      </w:pPr>
      <w:r w:rsidRPr="000E6027">
        <w:rPr>
          <w:rFonts w:ascii="Arial" w:hAnsi="Arial" w:cs="Times New Roman"/>
          <w:color w:val="auto"/>
        </w:rPr>
        <w:t>Mediante uno o más decretos supremos del Ministerio de Hacienda se regulará la administración, operación, condiciones, destino y distribución de los recursos del Fondo de la presente ley.”.</w:t>
      </w:r>
    </w:p>
    <w:p w14:paraId="2D1B6A75" w14:textId="47991348" w:rsidR="000E6027" w:rsidRPr="00635986" w:rsidRDefault="000E6027" w:rsidP="000E6027">
      <w:pPr>
        <w:widowControl/>
        <w:contextualSpacing/>
        <w:jc w:val="both"/>
        <w:rPr>
          <w:rFonts w:ascii="Arial" w:hAnsi="Arial" w:cs="Times New Roman"/>
          <w:color w:val="auto"/>
        </w:rPr>
      </w:pPr>
    </w:p>
    <w:p w14:paraId="5685866C" w14:textId="288CF59F" w:rsidR="000E6027" w:rsidRPr="00635986" w:rsidRDefault="000E6027" w:rsidP="000E6027">
      <w:pPr>
        <w:widowControl/>
        <w:contextualSpacing/>
        <w:jc w:val="both"/>
        <w:rPr>
          <w:rFonts w:ascii="Arial" w:hAnsi="Arial" w:cs="Times New Roman"/>
          <w:color w:val="auto"/>
        </w:rPr>
      </w:pPr>
    </w:p>
    <w:p w14:paraId="2EF3C9F0" w14:textId="3742B659" w:rsidR="000E6027" w:rsidRPr="00635986" w:rsidRDefault="000E6027" w:rsidP="000E6027">
      <w:pPr>
        <w:widowControl/>
        <w:tabs>
          <w:tab w:val="left" w:pos="2835"/>
        </w:tabs>
        <w:ind w:firstLine="2835"/>
        <w:jc w:val="both"/>
        <w:rPr>
          <w:rFonts w:ascii="Arial" w:hAnsi="Arial" w:cs="Arial"/>
          <w:b/>
          <w:color w:val="auto"/>
          <w:spacing w:val="6"/>
          <w:lang w:eastAsia="ar-SA"/>
        </w:rPr>
      </w:pPr>
      <w:r w:rsidRPr="00635986">
        <w:rPr>
          <w:rFonts w:ascii="Arial" w:hAnsi="Arial" w:cs="Arial"/>
          <w:b/>
          <w:color w:val="auto"/>
          <w:spacing w:val="6"/>
          <w:lang w:eastAsia="ar-SA"/>
        </w:rPr>
        <w:t xml:space="preserve">--En votación el artículo 11, fue aprobado por la unanimidad de los miembros de la Comisión, Honorables Senadores señores Coloma, </w:t>
      </w:r>
      <w:r w:rsidR="00477608" w:rsidRPr="00635986">
        <w:rPr>
          <w:rFonts w:ascii="Arial" w:hAnsi="Arial" w:cs="Arial"/>
          <w:b/>
          <w:color w:val="auto"/>
          <w:spacing w:val="6"/>
          <w:lang w:eastAsia="ar-SA"/>
        </w:rPr>
        <w:t xml:space="preserve">García, </w:t>
      </w:r>
      <w:r w:rsidR="00095B4B" w:rsidRPr="00635986">
        <w:rPr>
          <w:rFonts w:ascii="Arial" w:hAnsi="Arial" w:cs="Arial"/>
          <w:b/>
          <w:color w:val="auto"/>
          <w:spacing w:val="6"/>
          <w:lang w:eastAsia="ar-SA"/>
        </w:rPr>
        <w:t xml:space="preserve">Insulza, </w:t>
      </w:r>
      <w:r w:rsidRPr="00635986">
        <w:rPr>
          <w:rFonts w:ascii="Arial" w:hAnsi="Arial" w:cs="Arial"/>
          <w:b/>
          <w:color w:val="auto"/>
          <w:spacing w:val="6"/>
          <w:lang w:eastAsia="ar-SA"/>
        </w:rPr>
        <w:t>Lagos y Núñez.</w:t>
      </w:r>
    </w:p>
    <w:p w14:paraId="41443CE9" w14:textId="2A95FD89" w:rsidR="000E6027" w:rsidRPr="00635986" w:rsidRDefault="000E6027" w:rsidP="000E6027">
      <w:pPr>
        <w:widowControl/>
        <w:tabs>
          <w:tab w:val="left" w:pos="2835"/>
        </w:tabs>
        <w:jc w:val="both"/>
        <w:rPr>
          <w:rFonts w:ascii="Arial" w:hAnsi="Arial" w:cs="Arial"/>
          <w:b/>
          <w:color w:val="auto"/>
          <w:spacing w:val="6"/>
          <w:lang w:eastAsia="ar-SA"/>
        </w:rPr>
      </w:pPr>
    </w:p>
    <w:p w14:paraId="572C2AD6" w14:textId="0B9DDE66" w:rsidR="000E6027" w:rsidRPr="00635986" w:rsidRDefault="000E6027" w:rsidP="000E6027">
      <w:pPr>
        <w:widowControl/>
        <w:tabs>
          <w:tab w:val="left" w:pos="2835"/>
        </w:tabs>
        <w:jc w:val="both"/>
        <w:rPr>
          <w:rFonts w:ascii="Arial" w:hAnsi="Arial" w:cs="Arial"/>
          <w:b/>
          <w:color w:val="auto"/>
          <w:spacing w:val="6"/>
          <w:lang w:eastAsia="ar-SA"/>
        </w:rPr>
      </w:pPr>
    </w:p>
    <w:p w14:paraId="41B96416" w14:textId="4420B50C" w:rsidR="00CF6A99" w:rsidRDefault="00CF6A99" w:rsidP="00CF6A99">
      <w:pPr>
        <w:widowControl/>
        <w:tabs>
          <w:tab w:val="left" w:pos="2835"/>
        </w:tabs>
        <w:jc w:val="center"/>
        <w:rPr>
          <w:rFonts w:ascii="Arial" w:hAnsi="Arial" w:cs="Arial"/>
          <w:b/>
          <w:color w:val="auto"/>
          <w:spacing w:val="6"/>
          <w:u w:val="single"/>
          <w:lang w:eastAsia="ar-SA"/>
        </w:rPr>
      </w:pPr>
      <w:r>
        <w:rPr>
          <w:rFonts w:ascii="Arial" w:hAnsi="Arial" w:cs="Arial"/>
          <w:b/>
          <w:color w:val="auto"/>
          <w:spacing w:val="6"/>
          <w:u w:val="single"/>
          <w:lang w:eastAsia="ar-SA"/>
        </w:rPr>
        <w:t>Artículo 12</w:t>
      </w:r>
    </w:p>
    <w:p w14:paraId="35CE762F" w14:textId="56FE5A6F" w:rsidR="00CF6A99" w:rsidRDefault="00CF6A99" w:rsidP="00CF6A99">
      <w:pPr>
        <w:widowControl/>
        <w:tabs>
          <w:tab w:val="left" w:pos="2835"/>
        </w:tabs>
        <w:rPr>
          <w:rFonts w:ascii="Arial" w:hAnsi="Arial" w:cs="Arial"/>
          <w:b/>
          <w:color w:val="auto"/>
          <w:spacing w:val="6"/>
          <w:u w:val="single"/>
          <w:lang w:eastAsia="ar-SA"/>
        </w:rPr>
      </w:pPr>
    </w:p>
    <w:p w14:paraId="76E02F82" w14:textId="6A161478" w:rsidR="00CF6A99" w:rsidRDefault="002771E5" w:rsidP="00CF6A99">
      <w:pPr>
        <w:widowControl/>
        <w:tabs>
          <w:tab w:val="left" w:pos="2835"/>
        </w:tabs>
        <w:ind w:firstLine="2835"/>
        <w:jc w:val="both"/>
        <w:rPr>
          <w:rFonts w:ascii="Arial" w:hAnsi="Arial" w:cs="Arial"/>
          <w:color w:val="auto"/>
          <w:spacing w:val="6"/>
          <w:lang w:eastAsia="ar-SA"/>
        </w:rPr>
      </w:pPr>
      <w:r>
        <w:rPr>
          <w:rFonts w:ascii="Arial" w:hAnsi="Arial" w:cs="Arial"/>
          <w:color w:val="auto"/>
          <w:spacing w:val="6"/>
          <w:lang w:eastAsia="ar-SA"/>
        </w:rPr>
        <w:t>Modifica</w:t>
      </w:r>
      <w:r w:rsidR="00CF6A99" w:rsidRPr="00CF6A99">
        <w:rPr>
          <w:rFonts w:ascii="Arial" w:hAnsi="Arial" w:cs="Arial"/>
          <w:color w:val="auto"/>
          <w:spacing w:val="6"/>
          <w:lang w:eastAsia="ar-SA"/>
        </w:rPr>
        <w:t xml:space="preserve"> el Decreto Ley N° 824, de 1974, del Ministerio de Hacienda, que aprueba el texto que indica de la Ley sobre Impuesto a la Renta.</w:t>
      </w:r>
    </w:p>
    <w:p w14:paraId="21538A1E" w14:textId="105820B0" w:rsidR="00562E55" w:rsidRDefault="00562E55" w:rsidP="00562E55">
      <w:pPr>
        <w:widowControl/>
        <w:tabs>
          <w:tab w:val="left" w:pos="2835"/>
        </w:tabs>
        <w:jc w:val="both"/>
        <w:rPr>
          <w:rFonts w:ascii="Arial" w:hAnsi="Arial" w:cs="Arial"/>
          <w:color w:val="auto"/>
          <w:spacing w:val="6"/>
          <w:lang w:eastAsia="ar-SA"/>
        </w:rPr>
      </w:pPr>
    </w:p>
    <w:p w14:paraId="1FEAC64C" w14:textId="19D0153B" w:rsidR="00562E55" w:rsidRDefault="00562E55" w:rsidP="00562E55">
      <w:pPr>
        <w:widowControl/>
        <w:tabs>
          <w:tab w:val="left" w:pos="2835"/>
        </w:tabs>
        <w:jc w:val="center"/>
        <w:rPr>
          <w:rFonts w:ascii="Arial" w:hAnsi="Arial" w:cs="Arial"/>
          <w:b/>
          <w:color w:val="auto"/>
          <w:spacing w:val="6"/>
          <w:lang w:eastAsia="ar-SA"/>
        </w:rPr>
      </w:pPr>
      <w:r>
        <w:rPr>
          <w:rFonts w:ascii="Arial" w:hAnsi="Arial" w:cs="Arial"/>
          <w:b/>
          <w:color w:val="auto"/>
          <w:spacing w:val="6"/>
          <w:lang w:eastAsia="ar-SA"/>
        </w:rPr>
        <w:t>Numeral 1</w:t>
      </w:r>
    </w:p>
    <w:p w14:paraId="5ECB4289" w14:textId="74DC744B" w:rsidR="00562E55" w:rsidRDefault="00562E55" w:rsidP="00562E55">
      <w:pPr>
        <w:widowControl/>
        <w:tabs>
          <w:tab w:val="left" w:pos="2835"/>
        </w:tabs>
        <w:rPr>
          <w:rFonts w:ascii="Arial" w:hAnsi="Arial" w:cs="Arial"/>
          <w:b/>
          <w:color w:val="auto"/>
          <w:spacing w:val="6"/>
          <w:lang w:eastAsia="ar-SA"/>
        </w:rPr>
      </w:pPr>
    </w:p>
    <w:p w14:paraId="486660D9" w14:textId="22F9A4B2" w:rsidR="00562E55" w:rsidRDefault="00562E55" w:rsidP="00562E55">
      <w:pPr>
        <w:widowControl/>
        <w:tabs>
          <w:tab w:val="left" w:pos="2835"/>
        </w:tabs>
        <w:ind w:firstLine="2835"/>
        <w:rPr>
          <w:rFonts w:ascii="Arial" w:hAnsi="Arial" w:cs="Arial"/>
          <w:color w:val="auto"/>
          <w:spacing w:val="6"/>
          <w:lang w:eastAsia="ar-SA"/>
        </w:rPr>
      </w:pPr>
      <w:r>
        <w:rPr>
          <w:rFonts w:ascii="Arial" w:hAnsi="Arial" w:cs="Arial"/>
          <w:color w:val="auto"/>
          <w:spacing w:val="6"/>
          <w:lang w:eastAsia="ar-SA"/>
        </w:rPr>
        <w:t>Deroga su artículo 64 bis.</w:t>
      </w:r>
    </w:p>
    <w:p w14:paraId="5E2FF4AA" w14:textId="2BCAEA2A" w:rsidR="00562E55" w:rsidRDefault="00562E55" w:rsidP="00562E55">
      <w:pPr>
        <w:widowControl/>
        <w:tabs>
          <w:tab w:val="left" w:pos="2835"/>
        </w:tabs>
        <w:rPr>
          <w:rFonts w:ascii="Arial" w:hAnsi="Arial" w:cs="Arial"/>
          <w:color w:val="auto"/>
          <w:spacing w:val="6"/>
          <w:lang w:eastAsia="ar-SA"/>
        </w:rPr>
      </w:pPr>
    </w:p>
    <w:p w14:paraId="2286199D" w14:textId="534C63BD" w:rsidR="00562E55" w:rsidRPr="00562E55" w:rsidRDefault="00562E55" w:rsidP="00562E55">
      <w:pPr>
        <w:widowControl/>
        <w:tabs>
          <w:tab w:val="left" w:pos="2835"/>
        </w:tabs>
        <w:jc w:val="center"/>
        <w:rPr>
          <w:rFonts w:ascii="Arial" w:hAnsi="Arial" w:cs="Arial"/>
          <w:b/>
          <w:color w:val="auto"/>
          <w:spacing w:val="6"/>
          <w:lang w:eastAsia="ar-SA"/>
        </w:rPr>
      </w:pPr>
      <w:r w:rsidRPr="00562E55">
        <w:rPr>
          <w:rFonts w:ascii="Arial" w:hAnsi="Arial" w:cs="Arial"/>
          <w:b/>
          <w:color w:val="auto"/>
          <w:spacing w:val="6"/>
          <w:lang w:eastAsia="ar-SA"/>
        </w:rPr>
        <w:t>Numeral 3</w:t>
      </w:r>
    </w:p>
    <w:p w14:paraId="349B3C3A" w14:textId="01BF3552" w:rsidR="00562E55" w:rsidRDefault="00562E55" w:rsidP="00562E55">
      <w:pPr>
        <w:widowControl/>
        <w:tabs>
          <w:tab w:val="left" w:pos="2835"/>
        </w:tabs>
        <w:rPr>
          <w:rFonts w:ascii="Arial" w:hAnsi="Arial" w:cs="Arial"/>
          <w:color w:val="auto"/>
          <w:spacing w:val="6"/>
          <w:lang w:eastAsia="ar-SA"/>
        </w:rPr>
      </w:pPr>
    </w:p>
    <w:p w14:paraId="1F6D3BDF" w14:textId="29970CD5" w:rsidR="00562E55" w:rsidRDefault="00562E55" w:rsidP="00562E55">
      <w:pPr>
        <w:widowControl/>
        <w:tabs>
          <w:tab w:val="left" w:pos="2835"/>
        </w:tabs>
        <w:ind w:firstLine="2835"/>
        <w:rPr>
          <w:rFonts w:ascii="Arial" w:hAnsi="Arial" w:cs="Arial"/>
          <w:color w:val="auto"/>
          <w:spacing w:val="6"/>
          <w:lang w:eastAsia="ar-SA"/>
        </w:rPr>
      </w:pPr>
      <w:r>
        <w:rPr>
          <w:rFonts w:ascii="Arial" w:hAnsi="Arial" w:cs="Arial"/>
          <w:color w:val="auto"/>
          <w:spacing w:val="6"/>
          <w:lang w:eastAsia="ar-SA"/>
        </w:rPr>
        <w:t>Elimina</w:t>
      </w:r>
      <w:r w:rsidRPr="00562E55">
        <w:rPr>
          <w:rFonts w:ascii="Arial" w:hAnsi="Arial" w:cs="Arial"/>
          <w:color w:val="auto"/>
          <w:spacing w:val="6"/>
          <w:lang w:eastAsia="ar-SA"/>
        </w:rPr>
        <w:t xml:space="preserve"> la letra h) de su artículo 84°.</w:t>
      </w:r>
    </w:p>
    <w:p w14:paraId="22D4080B" w14:textId="736AA3C9" w:rsidR="00562E55" w:rsidRDefault="00562E55" w:rsidP="00562E55">
      <w:pPr>
        <w:widowControl/>
        <w:tabs>
          <w:tab w:val="left" w:pos="2835"/>
        </w:tabs>
        <w:rPr>
          <w:rFonts w:ascii="Arial" w:hAnsi="Arial" w:cs="Arial"/>
          <w:color w:val="auto"/>
          <w:spacing w:val="6"/>
          <w:lang w:eastAsia="ar-SA"/>
        </w:rPr>
      </w:pPr>
    </w:p>
    <w:p w14:paraId="5D1A573B" w14:textId="13C3BC5A" w:rsidR="00562E55" w:rsidRPr="00562E55" w:rsidRDefault="00562E55" w:rsidP="00562E55">
      <w:pPr>
        <w:widowControl/>
        <w:tabs>
          <w:tab w:val="left" w:pos="2835"/>
        </w:tabs>
        <w:jc w:val="center"/>
        <w:rPr>
          <w:rFonts w:ascii="Arial" w:hAnsi="Arial" w:cs="Arial"/>
          <w:b/>
          <w:color w:val="auto"/>
          <w:spacing w:val="6"/>
          <w:lang w:eastAsia="ar-SA"/>
        </w:rPr>
      </w:pPr>
      <w:r w:rsidRPr="00562E55">
        <w:rPr>
          <w:rFonts w:ascii="Arial" w:hAnsi="Arial" w:cs="Arial"/>
          <w:b/>
          <w:color w:val="auto"/>
          <w:spacing w:val="6"/>
          <w:lang w:eastAsia="ar-SA"/>
        </w:rPr>
        <w:t>Numeral 4</w:t>
      </w:r>
    </w:p>
    <w:p w14:paraId="571D79C6" w14:textId="27938F9B" w:rsidR="00562E55" w:rsidRDefault="00562E55" w:rsidP="00562E55">
      <w:pPr>
        <w:widowControl/>
        <w:tabs>
          <w:tab w:val="left" w:pos="2835"/>
        </w:tabs>
        <w:rPr>
          <w:rFonts w:ascii="Arial" w:hAnsi="Arial" w:cs="Arial"/>
          <w:color w:val="auto"/>
          <w:spacing w:val="6"/>
          <w:lang w:eastAsia="ar-SA"/>
        </w:rPr>
      </w:pPr>
    </w:p>
    <w:p w14:paraId="62F8E2F5" w14:textId="7BEAE45F" w:rsidR="00562E55" w:rsidRDefault="00562E55" w:rsidP="00562E55">
      <w:pPr>
        <w:widowControl/>
        <w:tabs>
          <w:tab w:val="left" w:pos="2835"/>
        </w:tabs>
        <w:ind w:firstLine="2835"/>
        <w:rPr>
          <w:rFonts w:ascii="Arial" w:hAnsi="Arial" w:cs="Arial"/>
          <w:color w:val="auto"/>
          <w:spacing w:val="6"/>
          <w:lang w:eastAsia="ar-SA"/>
        </w:rPr>
      </w:pPr>
      <w:r w:rsidRPr="00562E55">
        <w:rPr>
          <w:rFonts w:ascii="Arial" w:hAnsi="Arial" w:cs="Arial"/>
          <w:color w:val="auto"/>
          <w:spacing w:val="6"/>
          <w:lang w:eastAsia="ar-SA"/>
        </w:rPr>
        <w:t>Elimina el inciso final de su artículo 90°.</w:t>
      </w:r>
    </w:p>
    <w:p w14:paraId="7D4806BF" w14:textId="168D4594" w:rsidR="00562E55" w:rsidRDefault="00562E55" w:rsidP="00562E55">
      <w:pPr>
        <w:widowControl/>
        <w:tabs>
          <w:tab w:val="left" w:pos="2835"/>
        </w:tabs>
        <w:rPr>
          <w:rFonts w:ascii="Arial" w:hAnsi="Arial" w:cs="Arial"/>
          <w:color w:val="auto"/>
          <w:spacing w:val="6"/>
          <w:lang w:eastAsia="ar-SA"/>
        </w:rPr>
      </w:pPr>
    </w:p>
    <w:p w14:paraId="44B2EEF2" w14:textId="43130598" w:rsidR="00562E55" w:rsidRPr="00562E55" w:rsidRDefault="00562E55" w:rsidP="00562E55">
      <w:pPr>
        <w:widowControl/>
        <w:tabs>
          <w:tab w:val="left" w:pos="2835"/>
        </w:tabs>
        <w:jc w:val="center"/>
        <w:rPr>
          <w:rFonts w:ascii="Arial" w:hAnsi="Arial" w:cs="Arial"/>
          <w:b/>
          <w:color w:val="auto"/>
          <w:spacing w:val="6"/>
          <w:lang w:eastAsia="ar-SA"/>
        </w:rPr>
      </w:pPr>
      <w:r w:rsidRPr="00562E55">
        <w:rPr>
          <w:rFonts w:ascii="Arial" w:hAnsi="Arial" w:cs="Arial"/>
          <w:b/>
          <w:color w:val="auto"/>
          <w:spacing w:val="6"/>
          <w:lang w:eastAsia="ar-SA"/>
        </w:rPr>
        <w:t>Numeral 5</w:t>
      </w:r>
    </w:p>
    <w:p w14:paraId="4BCA8085" w14:textId="6B3ED188" w:rsidR="00562E55" w:rsidRDefault="00562E55" w:rsidP="00562E55">
      <w:pPr>
        <w:widowControl/>
        <w:tabs>
          <w:tab w:val="left" w:pos="2835"/>
        </w:tabs>
        <w:rPr>
          <w:rFonts w:ascii="Arial" w:hAnsi="Arial" w:cs="Arial"/>
          <w:color w:val="auto"/>
          <w:spacing w:val="6"/>
          <w:lang w:eastAsia="ar-SA"/>
        </w:rPr>
      </w:pPr>
    </w:p>
    <w:p w14:paraId="63F94AB6" w14:textId="63F3FB35" w:rsidR="00562E55" w:rsidRDefault="00562E55" w:rsidP="00562E55">
      <w:pPr>
        <w:widowControl/>
        <w:tabs>
          <w:tab w:val="left" w:pos="2835"/>
        </w:tabs>
        <w:ind w:firstLine="2835"/>
        <w:jc w:val="both"/>
        <w:rPr>
          <w:rFonts w:ascii="Arial" w:hAnsi="Arial" w:cs="Arial"/>
          <w:color w:val="auto"/>
          <w:spacing w:val="6"/>
          <w:lang w:eastAsia="ar-SA"/>
        </w:rPr>
      </w:pPr>
      <w:r>
        <w:rPr>
          <w:rFonts w:ascii="Arial" w:hAnsi="Arial" w:cs="Arial"/>
          <w:color w:val="auto"/>
          <w:spacing w:val="6"/>
          <w:lang w:eastAsia="ar-SA"/>
        </w:rPr>
        <w:t>Reemplaza</w:t>
      </w:r>
      <w:r w:rsidRPr="00562E55">
        <w:rPr>
          <w:rFonts w:ascii="Arial" w:hAnsi="Arial" w:cs="Arial"/>
          <w:color w:val="auto"/>
          <w:spacing w:val="6"/>
          <w:lang w:eastAsia="ar-SA"/>
        </w:rPr>
        <w:t xml:space="preserve"> el número 2 de su artículo 93°, por el siguiente:</w:t>
      </w:r>
    </w:p>
    <w:p w14:paraId="21F91359" w14:textId="1DE45A0B" w:rsidR="00562E55" w:rsidRDefault="00562E55" w:rsidP="00562E55">
      <w:pPr>
        <w:widowControl/>
        <w:tabs>
          <w:tab w:val="left" w:pos="2835"/>
        </w:tabs>
        <w:ind w:firstLine="2835"/>
        <w:jc w:val="both"/>
        <w:rPr>
          <w:rFonts w:ascii="Arial" w:hAnsi="Arial" w:cs="Arial"/>
          <w:color w:val="auto"/>
          <w:spacing w:val="6"/>
          <w:lang w:eastAsia="ar-SA"/>
        </w:rPr>
      </w:pPr>
    </w:p>
    <w:p w14:paraId="5C5F25B2" w14:textId="5AE6B103" w:rsidR="00562E55" w:rsidRDefault="00562E55" w:rsidP="00562E55">
      <w:pPr>
        <w:widowControl/>
        <w:tabs>
          <w:tab w:val="left" w:pos="2835"/>
        </w:tabs>
        <w:ind w:firstLine="2835"/>
        <w:jc w:val="both"/>
        <w:rPr>
          <w:rFonts w:ascii="Arial" w:hAnsi="Arial" w:cs="Arial"/>
          <w:color w:val="auto"/>
          <w:spacing w:val="6"/>
          <w:lang w:eastAsia="ar-SA"/>
        </w:rPr>
      </w:pPr>
      <w:r w:rsidRPr="00562E55">
        <w:rPr>
          <w:rFonts w:ascii="Arial" w:hAnsi="Arial" w:cs="Arial"/>
          <w:color w:val="auto"/>
          <w:spacing w:val="6"/>
          <w:lang w:eastAsia="ar-SA"/>
        </w:rPr>
        <w:t>“2°. Impuesto establecido en la ley sobre Royalty a la Minería.”.</w:t>
      </w:r>
    </w:p>
    <w:p w14:paraId="5F219788" w14:textId="45FFF6E3" w:rsidR="00562E55" w:rsidRDefault="00562E55" w:rsidP="00562E55">
      <w:pPr>
        <w:widowControl/>
        <w:tabs>
          <w:tab w:val="left" w:pos="2835"/>
        </w:tabs>
        <w:jc w:val="both"/>
        <w:rPr>
          <w:rFonts w:ascii="Arial" w:hAnsi="Arial" w:cs="Arial"/>
          <w:color w:val="auto"/>
          <w:spacing w:val="6"/>
          <w:lang w:eastAsia="ar-SA"/>
        </w:rPr>
      </w:pPr>
    </w:p>
    <w:p w14:paraId="07AF35DD" w14:textId="3948D9AA" w:rsidR="00562E55" w:rsidRPr="00562E55" w:rsidRDefault="00562E55" w:rsidP="00562E55">
      <w:pPr>
        <w:widowControl/>
        <w:tabs>
          <w:tab w:val="left" w:pos="2835"/>
        </w:tabs>
        <w:jc w:val="center"/>
        <w:rPr>
          <w:rFonts w:ascii="Arial" w:hAnsi="Arial" w:cs="Arial"/>
          <w:b/>
          <w:color w:val="auto"/>
          <w:spacing w:val="6"/>
          <w:lang w:eastAsia="ar-SA"/>
        </w:rPr>
      </w:pPr>
      <w:r w:rsidRPr="00562E55">
        <w:rPr>
          <w:rFonts w:ascii="Arial" w:hAnsi="Arial" w:cs="Arial"/>
          <w:b/>
          <w:color w:val="auto"/>
          <w:spacing w:val="6"/>
          <w:lang w:eastAsia="ar-SA"/>
        </w:rPr>
        <w:t>Numeral 6</w:t>
      </w:r>
    </w:p>
    <w:p w14:paraId="3AD3285F" w14:textId="14B7018E" w:rsidR="00562E55" w:rsidRDefault="00562E55" w:rsidP="00562E55">
      <w:pPr>
        <w:widowControl/>
        <w:tabs>
          <w:tab w:val="left" w:pos="2835"/>
        </w:tabs>
        <w:rPr>
          <w:rFonts w:ascii="Arial" w:hAnsi="Arial" w:cs="Arial"/>
          <w:color w:val="auto"/>
          <w:spacing w:val="6"/>
          <w:lang w:eastAsia="ar-SA"/>
        </w:rPr>
      </w:pPr>
    </w:p>
    <w:p w14:paraId="4BC3573D" w14:textId="051EAD3F" w:rsidR="00562E55" w:rsidRDefault="00562E55" w:rsidP="00562E55">
      <w:pPr>
        <w:widowControl/>
        <w:tabs>
          <w:tab w:val="left" w:pos="2835"/>
        </w:tabs>
        <w:ind w:firstLine="2835"/>
        <w:rPr>
          <w:rFonts w:ascii="Arial" w:hAnsi="Arial" w:cs="Arial"/>
          <w:color w:val="auto"/>
          <w:spacing w:val="6"/>
          <w:lang w:eastAsia="ar-SA"/>
        </w:rPr>
      </w:pPr>
      <w:r>
        <w:rPr>
          <w:rFonts w:ascii="Arial" w:hAnsi="Arial" w:cs="Arial"/>
          <w:color w:val="auto"/>
          <w:spacing w:val="6"/>
          <w:lang w:eastAsia="ar-SA"/>
        </w:rPr>
        <w:t>Reemplaza</w:t>
      </w:r>
      <w:r w:rsidRPr="00562E55">
        <w:rPr>
          <w:rFonts w:ascii="Arial" w:hAnsi="Arial" w:cs="Arial"/>
          <w:color w:val="auto"/>
          <w:spacing w:val="6"/>
          <w:lang w:eastAsia="ar-SA"/>
        </w:rPr>
        <w:t xml:space="preserve"> el número 2 de su artículo 94° por el siguiente:</w:t>
      </w:r>
    </w:p>
    <w:p w14:paraId="04E8F3C7" w14:textId="2AE6395D" w:rsidR="00562E55" w:rsidRDefault="00562E55" w:rsidP="00562E55">
      <w:pPr>
        <w:widowControl/>
        <w:tabs>
          <w:tab w:val="left" w:pos="2835"/>
        </w:tabs>
        <w:ind w:firstLine="2835"/>
        <w:rPr>
          <w:rFonts w:ascii="Arial" w:hAnsi="Arial" w:cs="Arial"/>
          <w:color w:val="auto"/>
          <w:spacing w:val="6"/>
          <w:lang w:eastAsia="ar-SA"/>
        </w:rPr>
      </w:pPr>
    </w:p>
    <w:p w14:paraId="5D3381D8" w14:textId="416AD8C7" w:rsidR="00562E55" w:rsidRDefault="00562E55" w:rsidP="00562E55">
      <w:pPr>
        <w:widowControl/>
        <w:tabs>
          <w:tab w:val="left" w:pos="2835"/>
        </w:tabs>
        <w:ind w:firstLine="2835"/>
        <w:jc w:val="both"/>
        <w:rPr>
          <w:rFonts w:ascii="Arial" w:hAnsi="Arial" w:cs="Arial"/>
          <w:color w:val="auto"/>
          <w:spacing w:val="6"/>
          <w:lang w:eastAsia="ar-SA"/>
        </w:rPr>
      </w:pPr>
      <w:r w:rsidRPr="00562E55">
        <w:rPr>
          <w:rFonts w:ascii="Arial" w:hAnsi="Arial" w:cs="Arial"/>
          <w:color w:val="auto"/>
          <w:spacing w:val="6"/>
          <w:lang w:eastAsia="ar-SA"/>
        </w:rPr>
        <w:t>“2°. Impuesto establecido en la ley sobre Royalty a la Minería.”.</w:t>
      </w:r>
    </w:p>
    <w:p w14:paraId="3B0B18E5" w14:textId="222F6BF6" w:rsidR="00A64493" w:rsidRDefault="00A64493" w:rsidP="00562E55">
      <w:pPr>
        <w:widowControl/>
        <w:tabs>
          <w:tab w:val="left" w:pos="2835"/>
        </w:tabs>
        <w:ind w:firstLine="2835"/>
        <w:jc w:val="both"/>
        <w:rPr>
          <w:rFonts w:ascii="Arial" w:hAnsi="Arial" w:cs="Arial"/>
          <w:color w:val="auto"/>
          <w:spacing w:val="6"/>
          <w:lang w:eastAsia="ar-SA"/>
        </w:rPr>
      </w:pPr>
    </w:p>
    <w:p w14:paraId="6B44529F" w14:textId="08F7E2A5" w:rsidR="00A64493" w:rsidRPr="0079554E" w:rsidRDefault="00A64493" w:rsidP="00BF698B">
      <w:pPr>
        <w:widowControl/>
        <w:tabs>
          <w:tab w:val="left" w:pos="2835"/>
        </w:tabs>
        <w:jc w:val="both"/>
        <w:outlineLvl w:val="0"/>
        <w:rPr>
          <w:rFonts w:ascii="Arial" w:hAnsi="Arial" w:cs="Times New Roman"/>
          <w:color w:val="auto"/>
          <w:spacing w:val="6"/>
          <w:szCs w:val="20"/>
        </w:rPr>
      </w:pPr>
    </w:p>
    <w:p w14:paraId="381E855F" w14:textId="7AD3B7B5" w:rsidR="00BF698B" w:rsidRDefault="00A64493" w:rsidP="00A64493">
      <w:pPr>
        <w:tabs>
          <w:tab w:val="left" w:pos="3544"/>
        </w:tabs>
        <w:ind w:firstLine="2835"/>
        <w:contextualSpacing/>
        <w:jc w:val="both"/>
        <w:rPr>
          <w:rFonts w:ascii="Arial" w:hAnsi="Arial" w:cs="Times New Roman"/>
          <w:color w:val="auto"/>
          <w:spacing w:val="6"/>
          <w:szCs w:val="20"/>
        </w:rPr>
      </w:pPr>
      <w:r w:rsidRPr="0079554E">
        <w:rPr>
          <w:rFonts w:ascii="Arial" w:hAnsi="Arial" w:cs="Times New Roman"/>
          <w:color w:val="auto"/>
          <w:spacing w:val="6"/>
          <w:szCs w:val="20"/>
        </w:rPr>
        <w:lastRenderedPageBreak/>
        <w:t>En e</w:t>
      </w:r>
      <w:r w:rsidR="00BF698B">
        <w:rPr>
          <w:rFonts w:ascii="Arial" w:hAnsi="Arial" w:cs="Times New Roman"/>
          <w:color w:val="auto"/>
          <w:spacing w:val="6"/>
          <w:szCs w:val="20"/>
        </w:rPr>
        <w:t>ste artículo recayeron las siguientes indicaciones de</w:t>
      </w:r>
      <w:r w:rsidRPr="0079554E">
        <w:rPr>
          <w:rFonts w:ascii="Arial" w:hAnsi="Arial" w:cs="Times New Roman"/>
          <w:b/>
          <w:color w:val="auto"/>
          <w:spacing w:val="6"/>
          <w:szCs w:val="20"/>
        </w:rPr>
        <w:t xml:space="preserve"> Su Excelencia el Presidente de la República</w:t>
      </w:r>
      <w:r w:rsidR="00BF698B">
        <w:rPr>
          <w:rFonts w:ascii="Arial" w:hAnsi="Arial" w:cs="Times New Roman"/>
          <w:color w:val="auto"/>
          <w:spacing w:val="6"/>
          <w:szCs w:val="20"/>
        </w:rPr>
        <w:t>:</w:t>
      </w:r>
      <w:r w:rsidRPr="0079554E">
        <w:rPr>
          <w:rFonts w:ascii="Arial" w:hAnsi="Arial" w:cs="Times New Roman"/>
          <w:color w:val="auto"/>
          <w:spacing w:val="6"/>
          <w:szCs w:val="20"/>
        </w:rPr>
        <w:t xml:space="preserve"> </w:t>
      </w:r>
    </w:p>
    <w:p w14:paraId="273B8860" w14:textId="773F55C3" w:rsidR="00BF698B" w:rsidRDefault="00BF698B" w:rsidP="00BF698B">
      <w:pPr>
        <w:tabs>
          <w:tab w:val="left" w:pos="3544"/>
        </w:tabs>
        <w:contextualSpacing/>
        <w:jc w:val="both"/>
        <w:rPr>
          <w:rFonts w:ascii="Arial" w:hAnsi="Arial" w:cs="Times New Roman"/>
          <w:color w:val="auto"/>
          <w:spacing w:val="6"/>
          <w:szCs w:val="20"/>
        </w:rPr>
      </w:pPr>
    </w:p>
    <w:p w14:paraId="766CCC6D" w14:textId="77777777" w:rsidR="00BF698B" w:rsidRPr="0079554E" w:rsidRDefault="00BF698B" w:rsidP="00BF698B">
      <w:pPr>
        <w:widowControl/>
        <w:shd w:val="clear" w:color="auto" w:fill="FFFFFF"/>
        <w:tabs>
          <w:tab w:val="left" w:pos="2835"/>
        </w:tabs>
        <w:jc w:val="center"/>
        <w:rPr>
          <w:rFonts w:ascii="Arial" w:hAnsi="Arial" w:cs="Arial"/>
          <w:b/>
          <w:bCs/>
          <w:color w:val="auto"/>
          <w:lang w:val="es-ES_tradnl"/>
        </w:rPr>
      </w:pPr>
      <w:r w:rsidRPr="0079554E">
        <w:rPr>
          <w:rFonts w:ascii="Arial" w:hAnsi="Arial" w:cs="Arial"/>
          <w:b/>
          <w:bCs/>
          <w:color w:val="auto"/>
          <w:lang w:val="es-ES_tradnl"/>
        </w:rPr>
        <w:t>o o o o o</w:t>
      </w:r>
    </w:p>
    <w:p w14:paraId="14B24D1B" w14:textId="073EC162" w:rsidR="00BF698B" w:rsidRDefault="00BF698B" w:rsidP="00BF698B">
      <w:pPr>
        <w:tabs>
          <w:tab w:val="left" w:pos="3544"/>
        </w:tabs>
        <w:contextualSpacing/>
        <w:jc w:val="both"/>
        <w:rPr>
          <w:rFonts w:ascii="Arial" w:hAnsi="Arial" w:cs="Times New Roman"/>
          <w:color w:val="auto"/>
          <w:spacing w:val="6"/>
          <w:szCs w:val="20"/>
        </w:rPr>
      </w:pPr>
    </w:p>
    <w:p w14:paraId="65F9E7C6" w14:textId="0226F251" w:rsidR="00A64493" w:rsidRPr="0079554E" w:rsidRDefault="00BF698B" w:rsidP="00A64493">
      <w:pPr>
        <w:tabs>
          <w:tab w:val="left" w:pos="3544"/>
        </w:tabs>
        <w:ind w:firstLine="2835"/>
        <w:contextualSpacing/>
        <w:jc w:val="both"/>
        <w:rPr>
          <w:rFonts w:ascii="Arial" w:hAnsi="Arial" w:cs="Arial"/>
          <w:color w:val="auto"/>
        </w:rPr>
      </w:pPr>
      <w:r>
        <w:rPr>
          <w:rFonts w:ascii="Arial" w:hAnsi="Arial" w:cs="Times New Roman"/>
          <w:color w:val="auto"/>
          <w:spacing w:val="6"/>
          <w:szCs w:val="20"/>
        </w:rPr>
        <w:t>1) P</w:t>
      </w:r>
      <w:r w:rsidR="00A64493" w:rsidRPr="0079554E">
        <w:rPr>
          <w:rFonts w:ascii="Arial" w:hAnsi="Arial" w:cs="Arial"/>
          <w:color w:val="auto"/>
        </w:rPr>
        <w:t>ara contemplar un nuevo número 1, del tenor que se señala:</w:t>
      </w:r>
    </w:p>
    <w:p w14:paraId="50C49067" w14:textId="22D838F8" w:rsidR="00562E55" w:rsidRPr="0079554E" w:rsidRDefault="00562E55" w:rsidP="00562E55">
      <w:pPr>
        <w:widowControl/>
        <w:tabs>
          <w:tab w:val="left" w:pos="2835"/>
        </w:tabs>
        <w:jc w:val="both"/>
        <w:rPr>
          <w:rFonts w:ascii="Arial" w:hAnsi="Arial" w:cs="Arial"/>
          <w:color w:val="auto"/>
          <w:spacing w:val="6"/>
          <w:lang w:eastAsia="ar-SA"/>
        </w:rPr>
      </w:pPr>
    </w:p>
    <w:p w14:paraId="1469FE77" w14:textId="594E1EA5" w:rsidR="00A64493" w:rsidRPr="0079554E" w:rsidRDefault="00A64493" w:rsidP="00A64493">
      <w:pPr>
        <w:autoSpaceDE w:val="0"/>
        <w:autoSpaceDN w:val="0"/>
        <w:adjustRightInd w:val="0"/>
        <w:ind w:firstLine="2835"/>
        <w:jc w:val="both"/>
        <w:rPr>
          <w:rFonts w:ascii="Arial" w:hAnsi="Arial" w:cs="Arial"/>
          <w:color w:val="auto"/>
        </w:rPr>
      </w:pPr>
      <w:r w:rsidRPr="00A64493">
        <w:rPr>
          <w:rFonts w:ascii="Arial" w:hAnsi="Arial" w:cs="Arial"/>
          <w:color w:val="auto"/>
        </w:rPr>
        <w:t>“1. Reemplázase, en el numeral 2 del inciso cuarto de su artículo 31, la expresión “establecido en el artículo 64 bis en el ejercicio en que se devengue, ni de bienes raíces” por la voz “territorial”.”.</w:t>
      </w:r>
    </w:p>
    <w:p w14:paraId="24FA8F96" w14:textId="6CE5534E" w:rsidR="00A64493" w:rsidRPr="00702EA4" w:rsidRDefault="00A64493" w:rsidP="00A64493">
      <w:pPr>
        <w:autoSpaceDE w:val="0"/>
        <w:autoSpaceDN w:val="0"/>
        <w:adjustRightInd w:val="0"/>
        <w:jc w:val="both"/>
        <w:rPr>
          <w:rFonts w:ascii="Arial" w:hAnsi="Arial" w:cs="Arial"/>
          <w:color w:val="auto"/>
        </w:rPr>
      </w:pPr>
    </w:p>
    <w:p w14:paraId="30A2EECE" w14:textId="596FAE84" w:rsidR="00A64493" w:rsidRPr="00702EA4" w:rsidRDefault="00A64493" w:rsidP="00A64493">
      <w:pPr>
        <w:autoSpaceDE w:val="0"/>
        <w:autoSpaceDN w:val="0"/>
        <w:adjustRightInd w:val="0"/>
        <w:jc w:val="both"/>
        <w:rPr>
          <w:rFonts w:ascii="Arial" w:hAnsi="Arial" w:cs="Arial"/>
          <w:color w:val="auto"/>
        </w:rPr>
      </w:pPr>
    </w:p>
    <w:p w14:paraId="39077048" w14:textId="1E63FE18" w:rsidR="00A64493" w:rsidRPr="00702EA4" w:rsidRDefault="00BF698B" w:rsidP="00A64493">
      <w:pPr>
        <w:tabs>
          <w:tab w:val="left" w:pos="0"/>
          <w:tab w:val="left" w:pos="2835"/>
        </w:tabs>
        <w:ind w:firstLine="2835"/>
        <w:jc w:val="both"/>
        <w:rPr>
          <w:rFonts w:ascii="Arial" w:hAnsi="Arial" w:cs="Arial"/>
          <w:b/>
          <w:bCs/>
          <w:color w:val="auto"/>
          <w:lang w:eastAsia="it-IT"/>
        </w:rPr>
      </w:pPr>
      <w:r w:rsidRPr="00702EA4">
        <w:rPr>
          <w:rFonts w:ascii="Arial" w:hAnsi="Arial" w:cs="Times New Roman"/>
          <w:b/>
          <w:bCs/>
          <w:color w:val="auto"/>
        </w:rPr>
        <w:t xml:space="preserve">-- La indicación </w:t>
      </w:r>
      <w:r w:rsidR="00702EA4" w:rsidRPr="00702EA4">
        <w:rPr>
          <w:rFonts w:ascii="Arial" w:hAnsi="Arial" w:cs="Times New Roman"/>
          <w:b/>
          <w:bCs/>
          <w:color w:val="auto"/>
        </w:rPr>
        <w:t xml:space="preserve">anterior </w:t>
      </w:r>
      <w:r w:rsidRPr="00702EA4">
        <w:rPr>
          <w:rFonts w:ascii="Arial" w:hAnsi="Arial" w:cs="Times New Roman"/>
          <w:b/>
          <w:bCs/>
          <w:color w:val="auto"/>
        </w:rPr>
        <w:t>fue retirada.</w:t>
      </w:r>
    </w:p>
    <w:p w14:paraId="4153CBDC" w14:textId="5693B245" w:rsidR="00A64493" w:rsidRPr="00702EA4" w:rsidRDefault="00A64493" w:rsidP="00A64493">
      <w:pPr>
        <w:tabs>
          <w:tab w:val="left" w:pos="3544"/>
        </w:tabs>
        <w:autoSpaceDE w:val="0"/>
        <w:autoSpaceDN w:val="0"/>
        <w:adjustRightInd w:val="0"/>
        <w:contextualSpacing/>
        <w:jc w:val="both"/>
        <w:rPr>
          <w:rFonts w:ascii="Arial" w:hAnsi="Arial" w:cs="Arial"/>
          <w:color w:val="auto"/>
        </w:rPr>
      </w:pPr>
    </w:p>
    <w:p w14:paraId="46C08C57" w14:textId="5E96C28B" w:rsidR="00A64493" w:rsidRDefault="00A64493" w:rsidP="00A64493">
      <w:pPr>
        <w:tabs>
          <w:tab w:val="left" w:pos="3544"/>
        </w:tabs>
        <w:autoSpaceDE w:val="0"/>
        <w:autoSpaceDN w:val="0"/>
        <w:adjustRightInd w:val="0"/>
        <w:contextualSpacing/>
        <w:jc w:val="center"/>
        <w:rPr>
          <w:rFonts w:ascii="Arial" w:hAnsi="Arial" w:cs="Arial"/>
          <w:b/>
          <w:bCs/>
          <w:color w:val="auto"/>
        </w:rPr>
      </w:pPr>
      <w:r w:rsidRPr="00A64493">
        <w:rPr>
          <w:rFonts w:ascii="Arial" w:hAnsi="Arial" w:cs="Arial"/>
          <w:b/>
          <w:bCs/>
          <w:color w:val="auto"/>
        </w:rPr>
        <w:t>o o o o o</w:t>
      </w:r>
    </w:p>
    <w:p w14:paraId="58B22CFB" w14:textId="4E90BFD0" w:rsidR="00BF698B" w:rsidRDefault="00BF698B" w:rsidP="00BF698B">
      <w:pPr>
        <w:tabs>
          <w:tab w:val="left" w:pos="3544"/>
        </w:tabs>
        <w:autoSpaceDE w:val="0"/>
        <w:autoSpaceDN w:val="0"/>
        <w:adjustRightInd w:val="0"/>
        <w:contextualSpacing/>
        <w:rPr>
          <w:rFonts w:ascii="Arial" w:hAnsi="Arial" w:cs="Arial"/>
          <w:b/>
          <w:bCs/>
          <w:color w:val="auto"/>
        </w:rPr>
      </w:pPr>
    </w:p>
    <w:p w14:paraId="221B63E8" w14:textId="77777777" w:rsidR="008F53E1" w:rsidRPr="00702EA4" w:rsidRDefault="008F53E1" w:rsidP="00BF698B">
      <w:pPr>
        <w:tabs>
          <w:tab w:val="left" w:pos="3544"/>
        </w:tabs>
        <w:autoSpaceDE w:val="0"/>
        <w:autoSpaceDN w:val="0"/>
        <w:adjustRightInd w:val="0"/>
        <w:contextualSpacing/>
        <w:rPr>
          <w:rFonts w:ascii="Arial" w:hAnsi="Arial" w:cs="Arial"/>
          <w:b/>
          <w:bCs/>
          <w:color w:val="auto"/>
        </w:rPr>
      </w:pPr>
    </w:p>
    <w:p w14:paraId="04AC57BE" w14:textId="77777777" w:rsidR="00BF698B" w:rsidRPr="00702EA4" w:rsidRDefault="00BF698B" w:rsidP="00BF698B">
      <w:pPr>
        <w:widowControl/>
        <w:shd w:val="clear" w:color="auto" w:fill="FFFFFF"/>
        <w:tabs>
          <w:tab w:val="left" w:pos="2835"/>
        </w:tabs>
        <w:jc w:val="center"/>
        <w:rPr>
          <w:rFonts w:ascii="Arial" w:hAnsi="Arial" w:cs="Arial"/>
          <w:b/>
          <w:bCs/>
          <w:color w:val="auto"/>
          <w:lang w:val="es-ES_tradnl"/>
        </w:rPr>
      </w:pPr>
      <w:r w:rsidRPr="00702EA4">
        <w:rPr>
          <w:rFonts w:ascii="Arial" w:hAnsi="Arial" w:cs="Arial"/>
          <w:b/>
          <w:bCs/>
          <w:color w:val="auto"/>
          <w:lang w:val="es-ES_tradnl"/>
        </w:rPr>
        <w:t>o o o o o</w:t>
      </w:r>
    </w:p>
    <w:p w14:paraId="62AEB6A3" w14:textId="77777777" w:rsidR="00BF698B" w:rsidRPr="00702EA4" w:rsidRDefault="00BF698B" w:rsidP="00BF698B">
      <w:pPr>
        <w:tabs>
          <w:tab w:val="left" w:pos="3544"/>
        </w:tabs>
        <w:contextualSpacing/>
        <w:jc w:val="both"/>
        <w:rPr>
          <w:rFonts w:ascii="Arial" w:hAnsi="Arial" w:cs="Times New Roman"/>
          <w:color w:val="auto"/>
          <w:spacing w:val="6"/>
          <w:szCs w:val="20"/>
        </w:rPr>
      </w:pPr>
    </w:p>
    <w:p w14:paraId="63A18845" w14:textId="1886F487" w:rsidR="00BF698B" w:rsidRPr="00702EA4" w:rsidRDefault="00BF698B" w:rsidP="00BF698B">
      <w:pPr>
        <w:tabs>
          <w:tab w:val="left" w:pos="3544"/>
        </w:tabs>
        <w:ind w:firstLine="2835"/>
        <w:contextualSpacing/>
        <w:jc w:val="both"/>
        <w:rPr>
          <w:rFonts w:ascii="Arial" w:hAnsi="Arial" w:cs="Arial"/>
          <w:color w:val="auto"/>
        </w:rPr>
      </w:pPr>
      <w:r w:rsidRPr="00702EA4">
        <w:rPr>
          <w:rFonts w:ascii="Arial" w:hAnsi="Arial" w:cs="Times New Roman"/>
          <w:color w:val="auto"/>
          <w:spacing w:val="6"/>
          <w:szCs w:val="20"/>
        </w:rPr>
        <w:t xml:space="preserve">2) La </w:t>
      </w:r>
      <w:r w:rsidRPr="00702EA4">
        <w:rPr>
          <w:rFonts w:ascii="Arial" w:hAnsi="Arial" w:cs="Times New Roman"/>
          <w:b/>
          <w:color w:val="auto"/>
          <w:spacing w:val="6"/>
          <w:szCs w:val="20"/>
        </w:rPr>
        <w:t>indicación número 18H</w:t>
      </w:r>
      <w:r w:rsidRPr="00702EA4">
        <w:rPr>
          <w:rFonts w:ascii="Arial" w:hAnsi="Arial" w:cs="Times New Roman"/>
          <w:color w:val="auto"/>
          <w:spacing w:val="6"/>
          <w:szCs w:val="20"/>
        </w:rPr>
        <w:t>, p</w:t>
      </w:r>
      <w:r w:rsidRPr="00702EA4">
        <w:rPr>
          <w:rFonts w:ascii="Arial" w:hAnsi="Arial" w:cs="Arial"/>
          <w:color w:val="auto"/>
        </w:rPr>
        <w:t>ara contemplar un nuevo número 1, del tenor que se señala:</w:t>
      </w:r>
    </w:p>
    <w:p w14:paraId="2D1715F4" w14:textId="77777777" w:rsidR="00BF698B" w:rsidRPr="00702EA4" w:rsidRDefault="00BF698B" w:rsidP="00BF698B">
      <w:pPr>
        <w:tabs>
          <w:tab w:val="left" w:pos="3544"/>
        </w:tabs>
        <w:autoSpaceDE w:val="0"/>
        <w:autoSpaceDN w:val="0"/>
        <w:adjustRightInd w:val="0"/>
        <w:contextualSpacing/>
        <w:rPr>
          <w:rFonts w:ascii="Arial" w:hAnsi="Arial" w:cs="Arial"/>
          <w:b/>
          <w:bCs/>
          <w:color w:val="auto"/>
        </w:rPr>
      </w:pPr>
    </w:p>
    <w:p w14:paraId="17DE15F3" w14:textId="338BBD40" w:rsidR="00BF698B" w:rsidRPr="00702EA4" w:rsidRDefault="00BF698B" w:rsidP="00BF698B">
      <w:pPr>
        <w:autoSpaceDE w:val="0"/>
        <w:autoSpaceDN w:val="0"/>
        <w:adjustRightInd w:val="0"/>
        <w:ind w:firstLine="2835"/>
        <w:jc w:val="both"/>
        <w:rPr>
          <w:rFonts w:ascii="Arial" w:hAnsi="Arial" w:cs="Arial"/>
          <w:color w:val="auto"/>
        </w:rPr>
      </w:pPr>
      <w:r w:rsidRPr="00702EA4">
        <w:rPr>
          <w:rFonts w:ascii="Arial" w:hAnsi="Arial" w:cs="Arial"/>
          <w:color w:val="auto"/>
        </w:rPr>
        <w:t>“1. Reemplázase, en el numeral 2 del inciso cuarto de su artículo 31, la expresión “establecido en el artículo 64 bis en el ejercicio en que se devengue, ni de bienes raíces” por la voz “territorial”.”.</w:t>
      </w:r>
    </w:p>
    <w:p w14:paraId="12E81B24" w14:textId="3FA61705" w:rsidR="00095B4B" w:rsidRPr="00702EA4" w:rsidRDefault="00095B4B" w:rsidP="00BF698B">
      <w:pPr>
        <w:autoSpaceDE w:val="0"/>
        <w:autoSpaceDN w:val="0"/>
        <w:adjustRightInd w:val="0"/>
        <w:ind w:firstLine="2835"/>
        <w:jc w:val="both"/>
        <w:rPr>
          <w:rFonts w:ascii="Arial" w:hAnsi="Arial" w:cs="Arial"/>
          <w:color w:val="auto"/>
        </w:rPr>
      </w:pPr>
    </w:p>
    <w:p w14:paraId="61CDF04F" w14:textId="7217F98C" w:rsidR="00095B4B" w:rsidRPr="00702EA4" w:rsidRDefault="00095B4B" w:rsidP="00BF698B">
      <w:pPr>
        <w:autoSpaceDE w:val="0"/>
        <w:autoSpaceDN w:val="0"/>
        <w:adjustRightInd w:val="0"/>
        <w:ind w:firstLine="2835"/>
        <w:jc w:val="both"/>
        <w:rPr>
          <w:rFonts w:ascii="Arial" w:hAnsi="Arial" w:cs="Arial"/>
          <w:color w:val="auto"/>
        </w:rPr>
      </w:pPr>
    </w:p>
    <w:p w14:paraId="7392DBB5" w14:textId="207B1471" w:rsidR="00B5516E" w:rsidRPr="00635986" w:rsidRDefault="00B5516E" w:rsidP="00B5516E">
      <w:pPr>
        <w:autoSpaceDE w:val="0"/>
        <w:autoSpaceDN w:val="0"/>
        <w:adjustRightInd w:val="0"/>
        <w:ind w:firstLine="2835"/>
        <w:jc w:val="both"/>
        <w:rPr>
          <w:rFonts w:ascii="Arial" w:hAnsi="Arial" w:cs="Arial"/>
          <w:color w:val="auto"/>
        </w:rPr>
      </w:pPr>
      <w:r w:rsidRPr="00F21202">
        <w:rPr>
          <w:rFonts w:ascii="Arial" w:hAnsi="Arial" w:cs="Arial"/>
          <w:color w:val="auto"/>
        </w:rPr>
        <w:t xml:space="preserve">El </w:t>
      </w:r>
      <w:r w:rsidRPr="00F21202">
        <w:rPr>
          <w:rFonts w:ascii="Arial" w:hAnsi="Arial" w:cs="Arial"/>
          <w:b/>
          <w:color w:val="auto"/>
        </w:rPr>
        <w:t>señor Bohme</w:t>
      </w:r>
      <w:r w:rsidR="00DB0C9C" w:rsidRPr="00F21202">
        <w:rPr>
          <w:rFonts w:ascii="Arial" w:hAnsi="Arial" w:cs="Arial"/>
          <w:color w:val="auto"/>
        </w:rPr>
        <w:t xml:space="preserve"> señaló que el artículo 12</w:t>
      </w:r>
      <w:r w:rsidRPr="00F21202">
        <w:rPr>
          <w:rFonts w:ascii="Arial" w:hAnsi="Arial" w:cs="Arial"/>
          <w:color w:val="auto"/>
        </w:rPr>
        <w:t xml:space="preserve"> </w:t>
      </w:r>
      <w:r w:rsidR="00DB0C9C" w:rsidRPr="00F21202">
        <w:rPr>
          <w:rFonts w:ascii="Arial" w:hAnsi="Arial" w:cs="Arial"/>
          <w:color w:val="auto"/>
        </w:rPr>
        <w:t>-que pasa a ser el</w:t>
      </w:r>
      <w:r w:rsidRPr="00F21202">
        <w:rPr>
          <w:rFonts w:ascii="Arial" w:hAnsi="Arial" w:cs="Arial"/>
          <w:color w:val="auto"/>
        </w:rPr>
        <w:t xml:space="preserve"> artículo 14</w:t>
      </w:r>
      <w:r w:rsidR="00DB0C9C" w:rsidRPr="00F21202">
        <w:rPr>
          <w:rFonts w:ascii="Arial" w:hAnsi="Arial" w:cs="Arial"/>
          <w:color w:val="auto"/>
        </w:rPr>
        <w:t>-</w:t>
      </w:r>
      <w:r w:rsidRPr="00F21202">
        <w:rPr>
          <w:rFonts w:ascii="Arial" w:hAnsi="Arial" w:cs="Arial"/>
          <w:color w:val="auto"/>
        </w:rPr>
        <w:t xml:space="preserve">, lo que hace es armonizar todo el texto de la Ley sobre Impuesto a la Renta al hecho </w:t>
      </w:r>
      <w:r w:rsidR="00635986">
        <w:rPr>
          <w:rFonts w:ascii="Arial" w:hAnsi="Arial" w:cs="Arial"/>
          <w:color w:val="auto"/>
        </w:rPr>
        <w:t xml:space="preserve">de </w:t>
      </w:r>
      <w:r w:rsidRPr="00F21202">
        <w:rPr>
          <w:rFonts w:ascii="Arial" w:hAnsi="Arial" w:cs="Arial"/>
          <w:color w:val="auto"/>
        </w:rPr>
        <w:t>que el royalty se está regulando en un cuerpo legal aparte. Relató que se derogan los artículos referentes al impuesto específico a la minería sumado a algunas modificaciones de texto en artículos que hacían referencia al mencionado impuesto, como son los artículos 64 bis y 64 ter. Agregó que la indicación número 18H está orientada en el mismo sentido de hacer ajustes de texto y de c</w:t>
      </w:r>
      <w:r w:rsidRPr="00635986">
        <w:rPr>
          <w:rFonts w:ascii="Arial" w:hAnsi="Arial" w:cs="Arial"/>
          <w:color w:val="auto"/>
        </w:rPr>
        <w:t>oherencia normativa.</w:t>
      </w:r>
    </w:p>
    <w:p w14:paraId="6403970E" w14:textId="77777777" w:rsidR="00B5516E" w:rsidRPr="00635986" w:rsidRDefault="00B5516E" w:rsidP="00B5516E">
      <w:pPr>
        <w:autoSpaceDE w:val="0"/>
        <w:autoSpaceDN w:val="0"/>
        <w:adjustRightInd w:val="0"/>
        <w:ind w:firstLine="2835"/>
        <w:jc w:val="both"/>
        <w:rPr>
          <w:rFonts w:ascii="Arial" w:hAnsi="Arial" w:cs="Arial"/>
          <w:color w:val="auto"/>
        </w:rPr>
      </w:pPr>
    </w:p>
    <w:p w14:paraId="78C6D377" w14:textId="2BF61DFE" w:rsidR="00B5516E" w:rsidRPr="00635986" w:rsidRDefault="00B5516E" w:rsidP="00B5516E">
      <w:pPr>
        <w:autoSpaceDE w:val="0"/>
        <w:autoSpaceDN w:val="0"/>
        <w:adjustRightInd w:val="0"/>
        <w:ind w:firstLine="2835"/>
        <w:jc w:val="both"/>
        <w:rPr>
          <w:rFonts w:ascii="Arial" w:hAnsi="Arial" w:cs="Arial"/>
          <w:color w:val="auto"/>
        </w:rPr>
      </w:pPr>
      <w:r w:rsidRPr="00635986">
        <w:rPr>
          <w:rFonts w:ascii="Arial" w:hAnsi="Arial" w:cs="Arial"/>
          <w:color w:val="auto"/>
        </w:rPr>
        <w:t xml:space="preserve">El </w:t>
      </w:r>
      <w:r w:rsidRPr="00635986">
        <w:rPr>
          <w:rFonts w:ascii="Arial" w:hAnsi="Arial" w:cs="Arial"/>
          <w:b/>
          <w:color w:val="auto"/>
        </w:rPr>
        <w:t>Honorable Senador señor Coloma</w:t>
      </w:r>
      <w:r w:rsidRPr="00635986">
        <w:rPr>
          <w:rFonts w:ascii="Arial" w:hAnsi="Arial" w:cs="Arial"/>
          <w:color w:val="auto"/>
        </w:rPr>
        <w:t xml:space="preserve"> </w:t>
      </w:r>
      <w:r w:rsidR="00F21202" w:rsidRPr="00635986">
        <w:rPr>
          <w:rFonts w:ascii="Arial" w:hAnsi="Arial" w:cs="Arial"/>
          <w:color w:val="auto"/>
        </w:rPr>
        <w:t xml:space="preserve">expresó que </w:t>
      </w:r>
      <w:r w:rsidRPr="00635986">
        <w:rPr>
          <w:rFonts w:ascii="Arial" w:hAnsi="Arial" w:cs="Arial"/>
          <w:color w:val="auto"/>
        </w:rPr>
        <w:t xml:space="preserve">la indicación alude a deducciones de gastos, por lo que no sería del todo neutral. </w:t>
      </w:r>
    </w:p>
    <w:p w14:paraId="7EAB8532" w14:textId="77777777" w:rsidR="00B5516E" w:rsidRPr="00635986" w:rsidRDefault="00B5516E" w:rsidP="00B5516E">
      <w:pPr>
        <w:autoSpaceDE w:val="0"/>
        <w:autoSpaceDN w:val="0"/>
        <w:adjustRightInd w:val="0"/>
        <w:ind w:firstLine="2835"/>
        <w:jc w:val="both"/>
        <w:rPr>
          <w:rFonts w:ascii="Arial" w:hAnsi="Arial" w:cs="Arial"/>
          <w:color w:val="auto"/>
        </w:rPr>
      </w:pPr>
    </w:p>
    <w:p w14:paraId="1521D0DE" w14:textId="46DFDECB" w:rsidR="00B5516E" w:rsidRPr="00F21202" w:rsidRDefault="00B5516E" w:rsidP="00B5516E">
      <w:pPr>
        <w:autoSpaceDE w:val="0"/>
        <w:autoSpaceDN w:val="0"/>
        <w:adjustRightInd w:val="0"/>
        <w:ind w:firstLine="2835"/>
        <w:jc w:val="both"/>
        <w:rPr>
          <w:rFonts w:ascii="Arial" w:hAnsi="Arial" w:cs="Arial"/>
          <w:color w:val="auto"/>
        </w:rPr>
      </w:pPr>
      <w:r w:rsidRPr="00635986">
        <w:rPr>
          <w:rFonts w:ascii="Arial" w:hAnsi="Arial" w:cs="Arial"/>
          <w:color w:val="auto"/>
        </w:rPr>
        <w:t xml:space="preserve">El </w:t>
      </w:r>
      <w:r w:rsidRPr="00635986">
        <w:rPr>
          <w:rFonts w:ascii="Arial" w:hAnsi="Arial" w:cs="Arial"/>
          <w:b/>
          <w:color w:val="auto"/>
        </w:rPr>
        <w:t>señor Bohme</w:t>
      </w:r>
      <w:r w:rsidRPr="00635986">
        <w:rPr>
          <w:rFonts w:ascii="Arial" w:hAnsi="Arial" w:cs="Arial"/>
          <w:color w:val="auto"/>
        </w:rPr>
        <w:t xml:space="preserve"> </w:t>
      </w:r>
      <w:r w:rsidR="00635986">
        <w:rPr>
          <w:rFonts w:ascii="Arial" w:hAnsi="Arial" w:cs="Arial"/>
          <w:color w:val="auto"/>
        </w:rPr>
        <w:t>apuntó</w:t>
      </w:r>
      <w:r w:rsidRPr="00635986">
        <w:rPr>
          <w:rFonts w:ascii="Arial" w:hAnsi="Arial" w:cs="Arial"/>
          <w:color w:val="auto"/>
        </w:rPr>
        <w:t xml:space="preserve"> que en el caso de la indicación hay una referencia al artícul</w:t>
      </w:r>
      <w:r w:rsidRPr="00F21202">
        <w:rPr>
          <w:rFonts w:ascii="Arial" w:hAnsi="Arial" w:cs="Arial"/>
          <w:color w:val="auto"/>
        </w:rPr>
        <w:t>o 64 bis, el cual se deroga por regular el impuesto específico a la minería. Explicó que la indicación se hace cargo de la remisión a un artículo derogado de manera tal que</w:t>
      </w:r>
      <w:r w:rsidR="00F21202" w:rsidRPr="00F21202">
        <w:rPr>
          <w:rFonts w:ascii="Arial" w:hAnsi="Arial" w:cs="Arial"/>
          <w:color w:val="auto"/>
        </w:rPr>
        <w:t xml:space="preserve"> ahora</w:t>
      </w:r>
      <w:r w:rsidRPr="00F21202">
        <w:rPr>
          <w:rFonts w:ascii="Arial" w:hAnsi="Arial" w:cs="Arial"/>
          <w:color w:val="auto"/>
        </w:rPr>
        <w:t xml:space="preserve"> se haga alusión en el artículo 31 de la Ley sobre Impuesto a la Renta al impuesto territorial. </w:t>
      </w:r>
    </w:p>
    <w:p w14:paraId="4D56984F" w14:textId="77777777" w:rsidR="00B5516E" w:rsidRPr="00F21202" w:rsidRDefault="00B5516E" w:rsidP="00B5516E">
      <w:pPr>
        <w:autoSpaceDE w:val="0"/>
        <w:autoSpaceDN w:val="0"/>
        <w:adjustRightInd w:val="0"/>
        <w:ind w:firstLine="2835"/>
        <w:jc w:val="both"/>
        <w:rPr>
          <w:rFonts w:ascii="Arial" w:hAnsi="Arial" w:cs="Arial"/>
          <w:color w:val="auto"/>
        </w:rPr>
      </w:pPr>
    </w:p>
    <w:p w14:paraId="0E1DE95E" w14:textId="536E748C" w:rsidR="00B5516E" w:rsidRPr="00F21202" w:rsidRDefault="00B5516E" w:rsidP="00B5516E">
      <w:pPr>
        <w:autoSpaceDE w:val="0"/>
        <w:autoSpaceDN w:val="0"/>
        <w:adjustRightInd w:val="0"/>
        <w:ind w:firstLine="2835"/>
        <w:jc w:val="both"/>
        <w:rPr>
          <w:rFonts w:ascii="Arial" w:hAnsi="Arial" w:cs="Arial"/>
          <w:color w:val="auto"/>
        </w:rPr>
      </w:pPr>
      <w:r w:rsidRPr="00F21202">
        <w:rPr>
          <w:rFonts w:ascii="Arial" w:hAnsi="Arial" w:cs="Arial"/>
          <w:color w:val="auto"/>
        </w:rPr>
        <w:t xml:space="preserve">El </w:t>
      </w:r>
      <w:r w:rsidRPr="00F21202">
        <w:rPr>
          <w:rFonts w:ascii="Arial" w:hAnsi="Arial" w:cs="Arial"/>
          <w:b/>
          <w:color w:val="auto"/>
        </w:rPr>
        <w:t>Honorable Senador señor Coloma</w:t>
      </w:r>
      <w:r w:rsidRPr="00F21202">
        <w:rPr>
          <w:rFonts w:ascii="Arial" w:hAnsi="Arial" w:cs="Arial"/>
          <w:color w:val="auto"/>
        </w:rPr>
        <w:t xml:space="preserve"> preguntó si hay algún efecto detrás de este ajuste. </w:t>
      </w:r>
    </w:p>
    <w:p w14:paraId="2C8E6662" w14:textId="77777777" w:rsidR="00B5516E" w:rsidRPr="00635986" w:rsidRDefault="00B5516E" w:rsidP="00B5516E">
      <w:pPr>
        <w:autoSpaceDE w:val="0"/>
        <w:autoSpaceDN w:val="0"/>
        <w:adjustRightInd w:val="0"/>
        <w:ind w:firstLine="2835"/>
        <w:jc w:val="both"/>
        <w:rPr>
          <w:rFonts w:ascii="Arial" w:hAnsi="Arial" w:cs="Arial"/>
          <w:color w:val="auto"/>
        </w:rPr>
      </w:pPr>
    </w:p>
    <w:p w14:paraId="6DFA9005" w14:textId="6304A849" w:rsidR="00B5516E" w:rsidRPr="00F21202" w:rsidRDefault="00B5516E" w:rsidP="00B5516E">
      <w:pPr>
        <w:autoSpaceDE w:val="0"/>
        <w:autoSpaceDN w:val="0"/>
        <w:adjustRightInd w:val="0"/>
        <w:ind w:firstLine="2835"/>
        <w:jc w:val="both"/>
        <w:rPr>
          <w:rFonts w:ascii="Arial" w:hAnsi="Arial" w:cs="Arial"/>
          <w:color w:val="auto"/>
        </w:rPr>
      </w:pPr>
      <w:r w:rsidRPr="00635986">
        <w:rPr>
          <w:rFonts w:ascii="Arial" w:hAnsi="Arial" w:cs="Arial"/>
          <w:color w:val="auto"/>
        </w:rPr>
        <w:t xml:space="preserve">El </w:t>
      </w:r>
      <w:r w:rsidRPr="00635986">
        <w:rPr>
          <w:rFonts w:ascii="Arial" w:hAnsi="Arial" w:cs="Arial"/>
          <w:b/>
          <w:color w:val="auto"/>
        </w:rPr>
        <w:t>Honorable Senador señor Lagos</w:t>
      </w:r>
      <w:r w:rsidR="007975E9" w:rsidRPr="00635986">
        <w:rPr>
          <w:rFonts w:ascii="Arial" w:hAnsi="Arial" w:cs="Arial"/>
          <w:color w:val="auto"/>
        </w:rPr>
        <w:t xml:space="preserve"> manifestó</w:t>
      </w:r>
      <w:r w:rsidRPr="00635986">
        <w:rPr>
          <w:rFonts w:ascii="Arial" w:hAnsi="Arial" w:cs="Arial"/>
          <w:color w:val="auto"/>
        </w:rPr>
        <w:t xml:space="preserve"> que, teniendo a la vista el comparado del proyecto</w:t>
      </w:r>
      <w:r w:rsidR="00F21202" w:rsidRPr="00635986">
        <w:rPr>
          <w:rFonts w:ascii="Arial" w:hAnsi="Arial" w:cs="Arial"/>
          <w:color w:val="auto"/>
        </w:rPr>
        <w:t xml:space="preserve"> de ley, lo que queda vigente</w:t>
      </w:r>
      <w:r w:rsidRPr="00635986">
        <w:rPr>
          <w:rFonts w:ascii="Arial" w:hAnsi="Arial" w:cs="Arial"/>
          <w:color w:val="auto"/>
        </w:rPr>
        <w:t xml:space="preserve"> es la mantención de la excepción del impuesto territorial en el numeral 2 del </w:t>
      </w:r>
      <w:r w:rsidRPr="00F21202">
        <w:rPr>
          <w:rFonts w:ascii="Arial" w:hAnsi="Arial" w:cs="Arial"/>
          <w:color w:val="auto"/>
        </w:rPr>
        <w:t xml:space="preserve">inciso cuarto del artículo 31 de la Ley sobre Impuesto a la Renta. </w:t>
      </w:r>
    </w:p>
    <w:p w14:paraId="40740887" w14:textId="77777777" w:rsidR="00B5516E" w:rsidRPr="00F21202" w:rsidRDefault="00B5516E" w:rsidP="00B5516E">
      <w:pPr>
        <w:autoSpaceDE w:val="0"/>
        <w:autoSpaceDN w:val="0"/>
        <w:adjustRightInd w:val="0"/>
        <w:ind w:firstLine="2835"/>
        <w:jc w:val="both"/>
        <w:rPr>
          <w:rFonts w:ascii="Arial" w:hAnsi="Arial" w:cs="Arial"/>
          <w:color w:val="auto"/>
        </w:rPr>
      </w:pPr>
    </w:p>
    <w:p w14:paraId="3E77EE7F" w14:textId="77777777" w:rsidR="00B5516E" w:rsidRPr="00F21202" w:rsidRDefault="00B5516E" w:rsidP="00B5516E">
      <w:pPr>
        <w:autoSpaceDE w:val="0"/>
        <w:autoSpaceDN w:val="0"/>
        <w:adjustRightInd w:val="0"/>
        <w:ind w:firstLine="2835"/>
        <w:jc w:val="both"/>
        <w:rPr>
          <w:rFonts w:ascii="Arial" w:hAnsi="Arial" w:cs="Arial"/>
          <w:color w:val="auto"/>
        </w:rPr>
      </w:pPr>
      <w:r w:rsidRPr="00F21202">
        <w:rPr>
          <w:rFonts w:ascii="Arial" w:hAnsi="Arial" w:cs="Arial"/>
          <w:color w:val="auto"/>
        </w:rPr>
        <w:t xml:space="preserve">El </w:t>
      </w:r>
      <w:r w:rsidRPr="00F21202">
        <w:rPr>
          <w:rFonts w:ascii="Arial" w:hAnsi="Arial" w:cs="Arial"/>
          <w:b/>
          <w:color w:val="auto"/>
        </w:rPr>
        <w:t>señor Bohme</w:t>
      </w:r>
      <w:r w:rsidRPr="00F21202">
        <w:rPr>
          <w:rFonts w:ascii="Arial" w:hAnsi="Arial" w:cs="Arial"/>
          <w:color w:val="auto"/>
        </w:rPr>
        <w:t xml:space="preserve"> aclaró que con la indicación en cuestión se elimina la remisión al artículo 64 bis, el cual deja de existir. Precisó que, respecto a la Ley sobre Impuesto a la Renta, cualquier impuesto que no esté contenido en la menciona ley es un gasto aceptado, por lo que se considera como costo al momento de calcular la renta líquida imponible. </w:t>
      </w:r>
    </w:p>
    <w:p w14:paraId="1A05549B" w14:textId="77777777" w:rsidR="00B5516E" w:rsidRPr="00F21202" w:rsidRDefault="00B5516E" w:rsidP="00B5516E">
      <w:pPr>
        <w:autoSpaceDE w:val="0"/>
        <w:autoSpaceDN w:val="0"/>
        <w:adjustRightInd w:val="0"/>
        <w:ind w:firstLine="2835"/>
        <w:jc w:val="both"/>
        <w:rPr>
          <w:rFonts w:ascii="Arial" w:hAnsi="Arial" w:cs="Arial"/>
          <w:color w:val="auto"/>
        </w:rPr>
      </w:pPr>
    </w:p>
    <w:p w14:paraId="598B8950" w14:textId="37E7F640" w:rsidR="00B5516E" w:rsidRPr="00F21202" w:rsidRDefault="00B5516E" w:rsidP="00B5516E">
      <w:pPr>
        <w:autoSpaceDE w:val="0"/>
        <w:autoSpaceDN w:val="0"/>
        <w:adjustRightInd w:val="0"/>
        <w:ind w:firstLine="2835"/>
        <w:jc w:val="both"/>
        <w:rPr>
          <w:rFonts w:ascii="Arial" w:hAnsi="Arial" w:cs="Arial"/>
          <w:color w:val="auto"/>
        </w:rPr>
      </w:pPr>
      <w:r w:rsidRPr="00F21202">
        <w:rPr>
          <w:rFonts w:ascii="Arial" w:hAnsi="Arial" w:cs="Arial"/>
          <w:color w:val="auto"/>
        </w:rPr>
        <w:t xml:space="preserve">Continuó relatando que, dado que el royalty es un impuesto que pasa a regularse en un cuerpo legal distinto a la Ley sobre Impuesto a la Renta, por regla general va a considerarse una deducción a </w:t>
      </w:r>
      <w:r w:rsidR="00F21202" w:rsidRPr="00F21202">
        <w:rPr>
          <w:rFonts w:ascii="Arial" w:hAnsi="Arial" w:cs="Arial"/>
          <w:color w:val="auto"/>
        </w:rPr>
        <w:t>la base imponible del impuesto de</w:t>
      </w:r>
      <w:r w:rsidRPr="00F21202">
        <w:rPr>
          <w:rFonts w:ascii="Arial" w:hAnsi="Arial" w:cs="Arial"/>
          <w:color w:val="auto"/>
        </w:rPr>
        <w:t xml:space="preserve"> primera categoría. </w:t>
      </w:r>
    </w:p>
    <w:p w14:paraId="591F9515" w14:textId="77777777" w:rsidR="00B5516E" w:rsidRPr="00F21202" w:rsidRDefault="00B5516E" w:rsidP="00B5516E">
      <w:pPr>
        <w:autoSpaceDE w:val="0"/>
        <w:autoSpaceDN w:val="0"/>
        <w:adjustRightInd w:val="0"/>
        <w:ind w:firstLine="2835"/>
        <w:jc w:val="both"/>
        <w:rPr>
          <w:rFonts w:ascii="Arial" w:hAnsi="Arial" w:cs="Arial"/>
          <w:color w:val="auto"/>
        </w:rPr>
      </w:pPr>
    </w:p>
    <w:p w14:paraId="2BA72A5C" w14:textId="0D284A1A" w:rsidR="00B5516E" w:rsidRPr="00F21202" w:rsidRDefault="00B5516E" w:rsidP="00B5516E">
      <w:pPr>
        <w:autoSpaceDE w:val="0"/>
        <w:autoSpaceDN w:val="0"/>
        <w:adjustRightInd w:val="0"/>
        <w:ind w:firstLine="2835"/>
        <w:jc w:val="both"/>
        <w:rPr>
          <w:rFonts w:ascii="Arial" w:hAnsi="Arial" w:cs="Arial"/>
          <w:color w:val="auto"/>
        </w:rPr>
      </w:pPr>
      <w:r w:rsidRPr="00F21202">
        <w:rPr>
          <w:rFonts w:ascii="Arial" w:hAnsi="Arial" w:cs="Arial"/>
          <w:color w:val="auto"/>
        </w:rPr>
        <w:t>Precisó que anteriormente lo que debía hacerse en el artículo 31 de la referida Ley sobre Impuesto a la Renta, dado que el impuesto específico estaba regulado dentro de dicha ley</w:t>
      </w:r>
      <w:r w:rsidR="00F21202" w:rsidRPr="00F21202">
        <w:rPr>
          <w:rFonts w:ascii="Arial" w:hAnsi="Arial" w:cs="Arial"/>
          <w:color w:val="auto"/>
        </w:rPr>
        <w:t>, era</w:t>
      </w:r>
      <w:r w:rsidRPr="00F21202">
        <w:rPr>
          <w:rFonts w:ascii="Arial" w:hAnsi="Arial" w:cs="Arial"/>
          <w:color w:val="auto"/>
        </w:rPr>
        <w:t xml:space="preserve"> señalar explícitamente que debía deducirse como costo. </w:t>
      </w:r>
    </w:p>
    <w:p w14:paraId="4710DC32" w14:textId="77777777" w:rsidR="00B5516E" w:rsidRPr="00F21202" w:rsidRDefault="00B5516E" w:rsidP="00B5516E">
      <w:pPr>
        <w:autoSpaceDE w:val="0"/>
        <w:autoSpaceDN w:val="0"/>
        <w:adjustRightInd w:val="0"/>
        <w:ind w:firstLine="2835"/>
        <w:jc w:val="both"/>
        <w:rPr>
          <w:rFonts w:ascii="Arial" w:hAnsi="Arial" w:cs="Arial"/>
          <w:color w:val="auto"/>
        </w:rPr>
      </w:pPr>
    </w:p>
    <w:p w14:paraId="6CDC3CA8" w14:textId="77777777" w:rsidR="00B5516E" w:rsidRPr="00F21202" w:rsidRDefault="00B5516E" w:rsidP="00B5516E">
      <w:pPr>
        <w:autoSpaceDE w:val="0"/>
        <w:autoSpaceDN w:val="0"/>
        <w:adjustRightInd w:val="0"/>
        <w:ind w:firstLine="2835"/>
        <w:jc w:val="both"/>
        <w:rPr>
          <w:rFonts w:ascii="Arial" w:hAnsi="Arial" w:cs="Arial"/>
          <w:color w:val="auto"/>
        </w:rPr>
      </w:pPr>
      <w:r w:rsidRPr="00F21202">
        <w:rPr>
          <w:rFonts w:ascii="Arial" w:hAnsi="Arial" w:cs="Arial"/>
          <w:color w:val="auto"/>
        </w:rPr>
        <w:t xml:space="preserve">Reiteró que el efecto general de la indicación es una adecuación que mantiene la misma estructura, pero considerando que el royalty pasa a regularse en un cuerpo legal distinto. </w:t>
      </w:r>
    </w:p>
    <w:p w14:paraId="216ABD45" w14:textId="76109B07" w:rsidR="00B5516E" w:rsidRPr="00635986" w:rsidRDefault="00B5516E" w:rsidP="00095B4B">
      <w:pPr>
        <w:tabs>
          <w:tab w:val="left" w:pos="0"/>
          <w:tab w:val="left" w:pos="2835"/>
        </w:tabs>
        <w:ind w:firstLine="2835"/>
        <w:jc w:val="both"/>
        <w:rPr>
          <w:rFonts w:ascii="Arial" w:hAnsi="Arial" w:cs="Times New Roman"/>
          <w:b/>
          <w:bCs/>
          <w:color w:val="auto"/>
        </w:rPr>
      </w:pPr>
    </w:p>
    <w:p w14:paraId="7618469D" w14:textId="77777777" w:rsidR="00B5516E" w:rsidRPr="00635986" w:rsidRDefault="00B5516E" w:rsidP="00095B4B">
      <w:pPr>
        <w:tabs>
          <w:tab w:val="left" w:pos="0"/>
          <w:tab w:val="left" w:pos="2835"/>
        </w:tabs>
        <w:ind w:firstLine="2835"/>
        <w:jc w:val="both"/>
        <w:rPr>
          <w:rFonts w:ascii="Arial" w:hAnsi="Arial" w:cs="Times New Roman"/>
          <w:b/>
          <w:bCs/>
          <w:color w:val="auto"/>
        </w:rPr>
      </w:pPr>
    </w:p>
    <w:p w14:paraId="4C696965" w14:textId="4AFAB0C9" w:rsidR="00095B4B" w:rsidRPr="00B5516E" w:rsidRDefault="00095B4B" w:rsidP="00095B4B">
      <w:pPr>
        <w:tabs>
          <w:tab w:val="left" w:pos="0"/>
          <w:tab w:val="left" w:pos="2835"/>
        </w:tabs>
        <w:ind w:firstLine="2835"/>
        <w:jc w:val="both"/>
        <w:rPr>
          <w:rFonts w:ascii="Arial" w:hAnsi="Arial" w:cs="Arial"/>
          <w:b/>
          <w:bCs/>
          <w:color w:val="auto"/>
          <w:lang w:eastAsia="it-IT"/>
        </w:rPr>
      </w:pPr>
      <w:r w:rsidRPr="00B5516E">
        <w:rPr>
          <w:rFonts w:ascii="Arial" w:hAnsi="Arial" w:cs="Times New Roman"/>
          <w:b/>
          <w:bCs/>
          <w:color w:val="auto"/>
        </w:rPr>
        <w:t xml:space="preserve">-- En votación, la indicación número 18H fue aprobada por la unanimidad de los miembros de la Comisión, </w:t>
      </w:r>
      <w:r w:rsidRPr="00B5516E">
        <w:rPr>
          <w:rFonts w:ascii="Arial" w:hAnsi="Arial" w:cs="Arial"/>
          <w:b/>
          <w:bCs/>
          <w:color w:val="auto"/>
          <w:lang w:eastAsia="it-IT"/>
        </w:rPr>
        <w:t>Honorables Senadores señores Coloma, García, Insulza, Lagos y Núñez.</w:t>
      </w:r>
    </w:p>
    <w:p w14:paraId="0E5CE63D" w14:textId="1A7203AA" w:rsidR="00B5516E" w:rsidRPr="00B5516E" w:rsidRDefault="00B5516E" w:rsidP="00095B4B">
      <w:pPr>
        <w:tabs>
          <w:tab w:val="left" w:pos="0"/>
          <w:tab w:val="left" w:pos="2835"/>
        </w:tabs>
        <w:ind w:firstLine="2835"/>
        <w:jc w:val="both"/>
        <w:rPr>
          <w:rFonts w:ascii="Arial" w:hAnsi="Arial" w:cs="Arial"/>
          <w:b/>
          <w:bCs/>
          <w:color w:val="auto"/>
          <w:lang w:eastAsia="it-IT"/>
        </w:rPr>
      </w:pPr>
    </w:p>
    <w:p w14:paraId="06D9E647" w14:textId="77777777" w:rsidR="00B5516E" w:rsidRPr="001D4AB6" w:rsidRDefault="00B5516E" w:rsidP="00B5516E">
      <w:pPr>
        <w:tabs>
          <w:tab w:val="left" w:pos="0"/>
          <w:tab w:val="left" w:pos="2835"/>
        </w:tabs>
        <w:ind w:firstLine="2835"/>
        <w:jc w:val="both"/>
        <w:rPr>
          <w:rFonts w:ascii="Arial" w:hAnsi="Arial" w:cs="Arial"/>
          <w:b/>
          <w:bCs/>
          <w:color w:val="auto"/>
          <w:lang w:eastAsia="it-IT"/>
        </w:rPr>
      </w:pPr>
      <w:r w:rsidRPr="001D4AB6">
        <w:rPr>
          <w:rFonts w:ascii="Arial" w:hAnsi="Arial" w:cs="Arial"/>
          <w:b/>
          <w:bCs/>
          <w:color w:val="auto"/>
          <w:lang w:eastAsia="it-IT"/>
        </w:rPr>
        <w:t>Por la misma unanimidad fueron aprobados los números 1, 3, 4, 5 y 6 del artículo 12.</w:t>
      </w:r>
    </w:p>
    <w:p w14:paraId="23034D3A" w14:textId="77777777" w:rsidR="00B5516E" w:rsidRPr="00635986" w:rsidRDefault="00B5516E" w:rsidP="00095B4B">
      <w:pPr>
        <w:tabs>
          <w:tab w:val="left" w:pos="0"/>
          <w:tab w:val="left" w:pos="2835"/>
        </w:tabs>
        <w:ind w:firstLine="2835"/>
        <w:jc w:val="both"/>
        <w:rPr>
          <w:rFonts w:ascii="Arial" w:hAnsi="Arial" w:cs="Arial"/>
          <w:b/>
          <w:bCs/>
          <w:color w:val="auto"/>
          <w:lang w:eastAsia="it-IT"/>
        </w:rPr>
      </w:pPr>
    </w:p>
    <w:p w14:paraId="3F98675B" w14:textId="382E0196" w:rsidR="00BF698B" w:rsidRPr="00635986" w:rsidRDefault="00BF698B" w:rsidP="00BF698B">
      <w:pPr>
        <w:autoSpaceDE w:val="0"/>
        <w:autoSpaceDN w:val="0"/>
        <w:adjustRightInd w:val="0"/>
        <w:jc w:val="both"/>
        <w:rPr>
          <w:rFonts w:ascii="Arial" w:hAnsi="Arial" w:cs="Arial"/>
          <w:color w:val="auto"/>
        </w:rPr>
      </w:pPr>
    </w:p>
    <w:p w14:paraId="6C0F0437" w14:textId="0E306869" w:rsidR="00BF698B" w:rsidRPr="00702EA4" w:rsidRDefault="00BF698B" w:rsidP="00BF698B">
      <w:pPr>
        <w:widowControl/>
        <w:shd w:val="clear" w:color="auto" w:fill="FFFFFF"/>
        <w:tabs>
          <w:tab w:val="left" w:pos="2835"/>
        </w:tabs>
        <w:jc w:val="center"/>
        <w:rPr>
          <w:rFonts w:ascii="Arial" w:hAnsi="Arial" w:cs="Arial"/>
          <w:b/>
          <w:bCs/>
          <w:color w:val="auto"/>
          <w:lang w:val="es-ES_tradnl"/>
        </w:rPr>
      </w:pPr>
      <w:r w:rsidRPr="00702EA4">
        <w:rPr>
          <w:rFonts w:ascii="Arial" w:hAnsi="Arial" w:cs="Arial"/>
          <w:b/>
          <w:bCs/>
          <w:color w:val="auto"/>
          <w:lang w:val="es-ES_tradnl"/>
        </w:rPr>
        <w:t>o o o o o</w:t>
      </w:r>
    </w:p>
    <w:p w14:paraId="4ECAF57F" w14:textId="77777777" w:rsidR="00562E55" w:rsidRPr="00702EA4" w:rsidRDefault="00562E55" w:rsidP="00562E55">
      <w:pPr>
        <w:widowControl/>
        <w:tabs>
          <w:tab w:val="left" w:pos="2835"/>
        </w:tabs>
        <w:jc w:val="both"/>
        <w:rPr>
          <w:rFonts w:ascii="Arial" w:hAnsi="Arial" w:cs="Arial"/>
          <w:color w:val="auto"/>
          <w:spacing w:val="6"/>
          <w:lang w:eastAsia="ar-SA"/>
        </w:rPr>
      </w:pPr>
    </w:p>
    <w:p w14:paraId="77FCA572" w14:textId="2121F1D2" w:rsidR="00CF6A99" w:rsidRDefault="00CF6A99" w:rsidP="00562E55">
      <w:pPr>
        <w:widowControl/>
        <w:tabs>
          <w:tab w:val="left" w:pos="2835"/>
        </w:tabs>
        <w:rPr>
          <w:rFonts w:ascii="Arial" w:hAnsi="Arial" w:cs="Arial"/>
          <w:b/>
          <w:color w:val="auto"/>
          <w:spacing w:val="6"/>
          <w:u w:val="single"/>
          <w:lang w:eastAsia="ar-SA"/>
        </w:rPr>
      </w:pPr>
    </w:p>
    <w:p w14:paraId="4269A4C7" w14:textId="7EFE2C76" w:rsidR="000E6027" w:rsidRDefault="000E6027" w:rsidP="000E6027">
      <w:pPr>
        <w:widowControl/>
        <w:tabs>
          <w:tab w:val="left" w:pos="2835"/>
        </w:tabs>
        <w:jc w:val="center"/>
        <w:rPr>
          <w:rFonts w:ascii="Arial" w:hAnsi="Arial" w:cs="Arial"/>
          <w:b/>
          <w:color w:val="auto"/>
          <w:spacing w:val="6"/>
          <w:u w:val="single"/>
          <w:lang w:eastAsia="ar-SA"/>
        </w:rPr>
      </w:pPr>
      <w:r>
        <w:rPr>
          <w:rFonts w:ascii="Arial" w:hAnsi="Arial" w:cs="Arial"/>
          <w:b/>
          <w:color w:val="auto"/>
          <w:spacing w:val="6"/>
          <w:u w:val="single"/>
          <w:lang w:eastAsia="ar-SA"/>
        </w:rPr>
        <w:t>Artículo 14</w:t>
      </w:r>
    </w:p>
    <w:p w14:paraId="4018B3D9" w14:textId="09D72E0E" w:rsidR="000E6027" w:rsidRDefault="000E6027" w:rsidP="000E6027">
      <w:pPr>
        <w:widowControl/>
        <w:tabs>
          <w:tab w:val="left" w:pos="2835"/>
        </w:tabs>
        <w:rPr>
          <w:rFonts w:ascii="Arial" w:hAnsi="Arial" w:cs="Arial"/>
          <w:b/>
          <w:color w:val="auto"/>
          <w:spacing w:val="6"/>
          <w:u w:val="single"/>
          <w:lang w:eastAsia="ar-SA"/>
        </w:rPr>
      </w:pPr>
    </w:p>
    <w:p w14:paraId="1F0E8D47" w14:textId="27CEEBD7" w:rsidR="000E6027" w:rsidRDefault="000E6027" w:rsidP="000E6027">
      <w:pPr>
        <w:widowControl/>
        <w:tabs>
          <w:tab w:val="left" w:pos="2835"/>
        </w:tabs>
        <w:ind w:firstLine="2835"/>
        <w:jc w:val="both"/>
        <w:rPr>
          <w:rFonts w:ascii="Arial" w:hAnsi="Arial" w:cs="Arial"/>
          <w:color w:val="auto"/>
          <w:spacing w:val="6"/>
          <w:lang w:eastAsia="ar-SA"/>
        </w:rPr>
      </w:pPr>
      <w:r>
        <w:rPr>
          <w:rFonts w:ascii="Arial" w:hAnsi="Arial" w:cs="Arial"/>
          <w:color w:val="auto"/>
          <w:spacing w:val="6"/>
          <w:lang w:eastAsia="ar-SA"/>
        </w:rPr>
        <w:t xml:space="preserve">Su contenido es el que a continuación se transcribe: </w:t>
      </w:r>
    </w:p>
    <w:p w14:paraId="483A6362" w14:textId="4726D96C" w:rsidR="000E6027" w:rsidRDefault="000E6027" w:rsidP="000E6027">
      <w:pPr>
        <w:widowControl/>
        <w:tabs>
          <w:tab w:val="left" w:pos="2835"/>
        </w:tabs>
        <w:ind w:firstLine="2835"/>
        <w:jc w:val="both"/>
        <w:rPr>
          <w:rFonts w:ascii="Arial" w:hAnsi="Arial" w:cs="Arial"/>
          <w:color w:val="auto"/>
          <w:spacing w:val="6"/>
          <w:lang w:eastAsia="ar-SA"/>
        </w:rPr>
      </w:pPr>
    </w:p>
    <w:p w14:paraId="0E01A4AF" w14:textId="41FBB132" w:rsidR="000E6027" w:rsidRPr="000E6027" w:rsidRDefault="000E6027" w:rsidP="000E6027">
      <w:pPr>
        <w:widowControl/>
        <w:ind w:firstLine="2834"/>
        <w:jc w:val="both"/>
        <w:rPr>
          <w:rFonts w:ascii="Arial" w:hAnsi="Arial" w:cs="Times New Roman"/>
          <w:color w:val="auto"/>
        </w:rPr>
      </w:pPr>
      <w:r w:rsidRPr="000E6027">
        <w:rPr>
          <w:rFonts w:ascii="Arial" w:hAnsi="Arial" w:cs="Times New Roman"/>
          <w:color w:val="auto"/>
        </w:rPr>
        <w:t>“Artículo 14.- Agréganse en el artículo 14 del decreto con fuerza de ley N° 1, de 2006, del Ministerio del Interior, que fija el texto refundido, coordinado y sistematizado de la ley Nº 18.695, Orgánica Constitucional de Municipalidades, los siguientes numerales 7 y 8, nuevos, del siguiente tenor:</w:t>
      </w:r>
    </w:p>
    <w:p w14:paraId="701783E5" w14:textId="77777777" w:rsidR="000E6027" w:rsidRPr="000E6027" w:rsidRDefault="000E6027" w:rsidP="000E6027">
      <w:pPr>
        <w:widowControl/>
        <w:ind w:firstLine="2834"/>
        <w:jc w:val="both"/>
        <w:rPr>
          <w:rFonts w:ascii="Arial" w:hAnsi="Arial" w:cs="Times New Roman"/>
          <w:color w:val="auto"/>
        </w:rPr>
      </w:pPr>
    </w:p>
    <w:p w14:paraId="512BDC7B" w14:textId="4F7DE6E5" w:rsidR="000E6027" w:rsidRPr="000E6027" w:rsidRDefault="000E6027" w:rsidP="000E6027">
      <w:pPr>
        <w:widowControl/>
        <w:ind w:firstLine="2834"/>
        <w:jc w:val="both"/>
        <w:rPr>
          <w:rFonts w:ascii="Arial" w:hAnsi="Arial" w:cs="Times New Roman"/>
          <w:color w:val="auto"/>
        </w:rPr>
      </w:pPr>
      <w:r w:rsidRPr="000E6027">
        <w:rPr>
          <w:rFonts w:ascii="Arial" w:hAnsi="Arial" w:cs="Times New Roman"/>
          <w:color w:val="auto"/>
        </w:rPr>
        <w:lastRenderedPageBreak/>
        <w:t>“7. Un aporte fiscal adicional que consultará la Ley de Presupuestos a favor de aquellas comunas pertenecientes a regiones mineras donde se ubiquen las siguientes actividades asociadas a explotadores mineros sujetos al Royalty Minero: refinerías; fundiciones; yacimientos y depósitos de relaves activos que puedan generar un impacto significativo sobre la salud de la población, según determine el reglamento del Fondo Común Municipal; y de aquellas comunas pertenecientes a regiones mineras donde se ubiquen relaves abandonados de carácter prioritario por encontrarse cercanos a la población y que tengan el potencial de generar un impacto significativo sobre la salud de ésta; o puertos  cuya actividad esté asociada mayoritariamente a la actividad minera, ambos según determine el reglamento del Fondo Común Municipal.</w:t>
      </w:r>
    </w:p>
    <w:p w14:paraId="1AB630EE" w14:textId="77777777" w:rsidR="000E6027" w:rsidRPr="000E6027" w:rsidRDefault="000E6027" w:rsidP="000E6027">
      <w:pPr>
        <w:widowControl/>
        <w:ind w:firstLine="2834"/>
        <w:jc w:val="both"/>
        <w:rPr>
          <w:rFonts w:ascii="Arial" w:hAnsi="Arial" w:cs="Times New Roman"/>
          <w:color w:val="auto"/>
        </w:rPr>
      </w:pPr>
    </w:p>
    <w:p w14:paraId="5A7FD08F" w14:textId="2C0FC758" w:rsidR="000E6027" w:rsidRPr="000E6027" w:rsidRDefault="000E6027" w:rsidP="000E6027">
      <w:pPr>
        <w:widowControl/>
        <w:ind w:firstLine="2834"/>
        <w:jc w:val="both"/>
        <w:rPr>
          <w:rFonts w:ascii="Arial" w:hAnsi="Arial" w:cs="Times New Roman"/>
          <w:color w:val="auto"/>
        </w:rPr>
      </w:pPr>
      <w:r w:rsidRPr="000E6027">
        <w:rPr>
          <w:rFonts w:ascii="Arial" w:hAnsi="Arial" w:cs="Times New Roman"/>
          <w:color w:val="auto"/>
        </w:rPr>
        <w:t>Para estos efectos, se entenderá por regiones mineras aquellas cuyo producto interno bruto minero regional, excluyendo la minería de petróleo y gas natural, represente más de un 2,5% del producto interno bruto minero nacional y de su producto interno bruto regional;</w:t>
      </w:r>
    </w:p>
    <w:p w14:paraId="7470DD54" w14:textId="77777777" w:rsidR="000E6027" w:rsidRPr="000E6027" w:rsidRDefault="000E6027" w:rsidP="000E6027">
      <w:pPr>
        <w:widowControl/>
        <w:ind w:firstLine="2834"/>
        <w:jc w:val="both"/>
        <w:rPr>
          <w:rFonts w:ascii="Arial" w:hAnsi="Arial" w:cs="Times New Roman"/>
          <w:color w:val="auto"/>
        </w:rPr>
      </w:pPr>
    </w:p>
    <w:p w14:paraId="28E7E87C" w14:textId="745F4C57" w:rsidR="000E6027" w:rsidRDefault="000E6027" w:rsidP="000E6027">
      <w:pPr>
        <w:widowControl/>
        <w:ind w:firstLine="2835"/>
        <w:contextualSpacing/>
        <w:jc w:val="both"/>
        <w:rPr>
          <w:rFonts w:ascii="Arial" w:hAnsi="Arial" w:cs="Times New Roman"/>
          <w:color w:val="auto"/>
        </w:rPr>
      </w:pPr>
      <w:r w:rsidRPr="000E6027">
        <w:rPr>
          <w:rFonts w:ascii="Arial" w:hAnsi="Arial" w:cs="Times New Roman"/>
          <w:color w:val="auto"/>
        </w:rPr>
        <w:t>8. Un aporte fiscal cuyo monto será equivalente en pesos a 2.500.000 unidades tributarias mensuales a favor de aquellas comunas que presenten una mayor dependencia del Fondo Común Municipal o pertenezcan al grupo con menos ingresos propios a nivel nacional.”.”.</w:t>
      </w:r>
    </w:p>
    <w:p w14:paraId="6F17876F" w14:textId="023D6400" w:rsidR="000E6027" w:rsidRDefault="000E6027" w:rsidP="000E6027">
      <w:pPr>
        <w:widowControl/>
        <w:ind w:firstLine="2835"/>
        <w:contextualSpacing/>
        <w:jc w:val="both"/>
        <w:rPr>
          <w:rFonts w:ascii="Arial" w:hAnsi="Arial" w:cs="Times New Roman"/>
          <w:color w:val="auto"/>
        </w:rPr>
      </w:pPr>
    </w:p>
    <w:p w14:paraId="08320C93" w14:textId="22C9152F" w:rsidR="000E6027" w:rsidRDefault="000E6027" w:rsidP="000E6027">
      <w:pPr>
        <w:widowControl/>
        <w:ind w:firstLine="2835"/>
        <w:contextualSpacing/>
        <w:jc w:val="both"/>
        <w:rPr>
          <w:rFonts w:ascii="Arial" w:hAnsi="Arial" w:cs="Times New Roman"/>
          <w:color w:val="auto"/>
        </w:rPr>
      </w:pPr>
    </w:p>
    <w:p w14:paraId="16C11216" w14:textId="513BB9C9" w:rsidR="00B5516E" w:rsidRPr="00F21202" w:rsidRDefault="00B5516E" w:rsidP="00B5516E">
      <w:pPr>
        <w:widowControl/>
        <w:ind w:firstLine="2835"/>
        <w:contextualSpacing/>
        <w:jc w:val="both"/>
        <w:rPr>
          <w:rFonts w:ascii="Arial" w:hAnsi="Arial" w:cs="Times New Roman"/>
          <w:color w:val="auto"/>
        </w:rPr>
      </w:pPr>
      <w:r w:rsidRPr="00F21202">
        <w:rPr>
          <w:rFonts w:ascii="Arial" w:hAnsi="Arial" w:cs="Times New Roman"/>
          <w:color w:val="auto"/>
        </w:rPr>
        <w:t xml:space="preserve">El </w:t>
      </w:r>
      <w:r w:rsidRPr="00F21202">
        <w:rPr>
          <w:rFonts w:ascii="Arial" w:hAnsi="Arial" w:cs="Times New Roman"/>
          <w:b/>
          <w:color w:val="auto"/>
        </w:rPr>
        <w:t>Honorable Senador señor Lagos</w:t>
      </w:r>
      <w:r w:rsidRPr="00F21202">
        <w:rPr>
          <w:rFonts w:ascii="Arial" w:hAnsi="Arial" w:cs="Times New Roman"/>
          <w:color w:val="auto"/>
        </w:rPr>
        <w:t xml:space="preserve"> señaló que el artículo en cuestión da cuenta de los dos Fondos de apoyos a comunas, siendo uno de ellos el Fondo de Apoyo para la Equidad Territorial y </w:t>
      </w:r>
      <w:r w:rsidR="00F21202" w:rsidRPr="00F21202">
        <w:rPr>
          <w:rFonts w:ascii="Arial" w:hAnsi="Arial" w:cs="Times New Roman"/>
          <w:color w:val="auto"/>
        </w:rPr>
        <w:t xml:space="preserve">el </w:t>
      </w:r>
      <w:r w:rsidRPr="00F21202">
        <w:rPr>
          <w:rFonts w:ascii="Arial" w:hAnsi="Arial" w:cs="Times New Roman"/>
          <w:color w:val="auto"/>
        </w:rPr>
        <w:t>otro</w:t>
      </w:r>
      <w:r w:rsidR="00F21202" w:rsidRPr="00F21202">
        <w:rPr>
          <w:rFonts w:ascii="Arial" w:hAnsi="Arial" w:cs="Times New Roman"/>
          <w:color w:val="auto"/>
        </w:rPr>
        <w:t xml:space="preserve"> el</w:t>
      </w:r>
      <w:r w:rsidRPr="00F21202">
        <w:rPr>
          <w:rFonts w:ascii="Arial" w:hAnsi="Arial" w:cs="Times New Roman"/>
          <w:color w:val="auto"/>
        </w:rPr>
        <w:t xml:space="preserve"> Fondo de Comunas Mineras.</w:t>
      </w:r>
    </w:p>
    <w:p w14:paraId="07DF8BCB" w14:textId="77777777" w:rsidR="00B5516E" w:rsidRPr="00F21202" w:rsidRDefault="00B5516E" w:rsidP="00B5516E">
      <w:pPr>
        <w:widowControl/>
        <w:ind w:firstLine="2835"/>
        <w:contextualSpacing/>
        <w:jc w:val="both"/>
        <w:rPr>
          <w:rFonts w:ascii="Arial" w:hAnsi="Arial" w:cs="Times New Roman"/>
          <w:color w:val="auto"/>
        </w:rPr>
      </w:pPr>
    </w:p>
    <w:p w14:paraId="2602AE42" w14:textId="77777777" w:rsidR="00B5516E" w:rsidRPr="00F21202" w:rsidRDefault="00B5516E" w:rsidP="00B5516E">
      <w:pPr>
        <w:widowControl/>
        <w:ind w:firstLine="2835"/>
        <w:contextualSpacing/>
        <w:jc w:val="both"/>
        <w:rPr>
          <w:rFonts w:ascii="Arial" w:hAnsi="Arial" w:cs="Times New Roman"/>
          <w:color w:val="auto"/>
        </w:rPr>
      </w:pPr>
      <w:r w:rsidRPr="00F21202">
        <w:rPr>
          <w:rFonts w:ascii="Arial" w:hAnsi="Arial" w:cs="Times New Roman"/>
          <w:color w:val="auto"/>
        </w:rPr>
        <w:t xml:space="preserve">El </w:t>
      </w:r>
      <w:r w:rsidRPr="00F21202">
        <w:rPr>
          <w:rFonts w:ascii="Arial" w:hAnsi="Arial" w:cs="Times New Roman"/>
          <w:b/>
          <w:color w:val="auto"/>
        </w:rPr>
        <w:t>Honorable Senador señor Núñez</w:t>
      </w:r>
      <w:r w:rsidRPr="00F21202">
        <w:rPr>
          <w:rFonts w:ascii="Arial" w:hAnsi="Arial" w:cs="Times New Roman"/>
          <w:color w:val="auto"/>
        </w:rPr>
        <w:t xml:space="preserve"> declaró que, según entiende, como en la norma no se fijan plazos, los recursos destinados para dichos Fondos serían permanentes.</w:t>
      </w:r>
    </w:p>
    <w:p w14:paraId="4FE3E6B4" w14:textId="77777777" w:rsidR="00B5516E" w:rsidRPr="00F27F21" w:rsidRDefault="00B5516E" w:rsidP="00B5516E">
      <w:pPr>
        <w:widowControl/>
        <w:ind w:firstLine="2835"/>
        <w:contextualSpacing/>
        <w:jc w:val="both"/>
        <w:rPr>
          <w:rFonts w:ascii="Arial" w:hAnsi="Arial" w:cs="Times New Roman"/>
          <w:color w:val="auto"/>
        </w:rPr>
      </w:pPr>
    </w:p>
    <w:p w14:paraId="7516613A" w14:textId="6A943D2A" w:rsidR="00B5516E" w:rsidRPr="00F27F21" w:rsidRDefault="00B5516E" w:rsidP="00B5516E">
      <w:pPr>
        <w:widowControl/>
        <w:ind w:firstLine="2835"/>
        <w:contextualSpacing/>
        <w:jc w:val="both"/>
        <w:rPr>
          <w:rFonts w:ascii="Arial" w:hAnsi="Arial" w:cs="Times New Roman"/>
          <w:color w:val="auto"/>
        </w:rPr>
      </w:pPr>
      <w:r w:rsidRPr="00F27F21">
        <w:rPr>
          <w:rFonts w:ascii="Arial" w:hAnsi="Arial" w:cs="Times New Roman"/>
          <w:color w:val="auto"/>
        </w:rPr>
        <w:t xml:space="preserve">El </w:t>
      </w:r>
      <w:r w:rsidRPr="00F27F21">
        <w:rPr>
          <w:rFonts w:ascii="Arial" w:hAnsi="Arial" w:cs="Times New Roman"/>
          <w:b/>
          <w:color w:val="auto"/>
        </w:rPr>
        <w:t>señor Bohme</w:t>
      </w:r>
      <w:r w:rsidR="00BF3C8D" w:rsidRPr="00F27F21">
        <w:rPr>
          <w:rFonts w:ascii="Arial" w:hAnsi="Arial" w:cs="Times New Roman"/>
          <w:color w:val="auto"/>
        </w:rPr>
        <w:t xml:space="preserve"> informó</w:t>
      </w:r>
      <w:r w:rsidRPr="00F27F21">
        <w:rPr>
          <w:rFonts w:ascii="Arial" w:hAnsi="Arial" w:cs="Times New Roman"/>
          <w:color w:val="auto"/>
        </w:rPr>
        <w:t xml:space="preserve"> que ambos Fo</w:t>
      </w:r>
      <w:r w:rsidR="00BF3C8D" w:rsidRPr="00F27F21">
        <w:rPr>
          <w:rFonts w:ascii="Arial" w:hAnsi="Arial" w:cs="Times New Roman"/>
          <w:color w:val="auto"/>
        </w:rPr>
        <w:t>ndos son de carácter permanente</w:t>
      </w:r>
      <w:r w:rsidRPr="00F27F21">
        <w:rPr>
          <w:rFonts w:ascii="Arial" w:hAnsi="Arial" w:cs="Times New Roman"/>
          <w:color w:val="auto"/>
        </w:rPr>
        <w:t xml:space="preserve">. Con todo, aclaró que </w:t>
      </w:r>
      <w:r w:rsidR="00F27F21" w:rsidRPr="00F27F21">
        <w:rPr>
          <w:rFonts w:ascii="Arial" w:hAnsi="Arial" w:cs="Times New Roman"/>
          <w:color w:val="auto"/>
        </w:rPr>
        <w:t xml:space="preserve">un </w:t>
      </w:r>
      <w:r w:rsidRPr="00F27F21">
        <w:rPr>
          <w:rFonts w:ascii="Arial" w:hAnsi="Arial" w:cs="Times New Roman"/>
          <w:color w:val="auto"/>
        </w:rPr>
        <w:t>artículo transitorio regula que</w:t>
      </w:r>
      <w:r w:rsidR="00C22145" w:rsidRPr="00F27F21">
        <w:rPr>
          <w:rFonts w:ascii="Arial" w:hAnsi="Arial" w:cs="Times New Roman"/>
          <w:color w:val="auto"/>
        </w:rPr>
        <w:t>,</w:t>
      </w:r>
      <w:r w:rsidRPr="00F27F21">
        <w:rPr>
          <w:rFonts w:ascii="Arial" w:hAnsi="Arial" w:cs="Times New Roman"/>
          <w:color w:val="auto"/>
        </w:rPr>
        <w:t xml:space="preserve"> respecto al Fondo de Comunas Mineras</w:t>
      </w:r>
      <w:r w:rsidR="00C22145" w:rsidRPr="00F27F21">
        <w:rPr>
          <w:rFonts w:ascii="Arial" w:hAnsi="Arial" w:cs="Times New Roman"/>
          <w:color w:val="auto"/>
        </w:rPr>
        <w:t>,</w:t>
      </w:r>
      <w:r w:rsidRPr="00F27F21">
        <w:rPr>
          <w:rFonts w:ascii="Arial" w:hAnsi="Arial" w:cs="Times New Roman"/>
          <w:color w:val="auto"/>
        </w:rPr>
        <w:t xml:space="preserve"> por el plazo de diez años contarán con un aporte de US$ 55 millones, para que a partir del </w:t>
      </w:r>
      <w:r w:rsidR="00F27F21" w:rsidRPr="00F27F21">
        <w:rPr>
          <w:rFonts w:ascii="Arial" w:hAnsi="Arial" w:cs="Times New Roman"/>
          <w:color w:val="auto"/>
        </w:rPr>
        <w:t>un</w:t>
      </w:r>
      <w:r w:rsidRPr="00F27F21">
        <w:rPr>
          <w:rFonts w:ascii="Arial" w:hAnsi="Arial" w:cs="Times New Roman"/>
          <w:color w:val="auto"/>
        </w:rPr>
        <w:t xml:space="preserve">décimo año sus recursos queden fijados anualmente mediante la Ley de Presupuestos respectiva. Por su parte precisó que el Fondo de Apoyo para la Equidad Territorial cuenta con recursos establecidos en la propia ley, que son 2.500.000 UTM, representativo de US$ 170 millones.  </w:t>
      </w:r>
    </w:p>
    <w:p w14:paraId="451638F0" w14:textId="4FE23E11" w:rsidR="00B5516E" w:rsidRPr="00F27F21" w:rsidRDefault="00B5516E" w:rsidP="000E6027">
      <w:pPr>
        <w:widowControl/>
        <w:tabs>
          <w:tab w:val="left" w:pos="2835"/>
        </w:tabs>
        <w:ind w:firstLine="2835"/>
        <w:jc w:val="both"/>
        <w:rPr>
          <w:rFonts w:ascii="Arial" w:hAnsi="Arial" w:cs="Arial"/>
          <w:b/>
          <w:color w:val="auto"/>
          <w:spacing w:val="6"/>
          <w:lang w:eastAsia="ar-SA"/>
        </w:rPr>
      </w:pPr>
    </w:p>
    <w:p w14:paraId="3573FCA6" w14:textId="77777777" w:rsidR="00B5516E" w:rsidRPr="00F27F21" w:rsidRDefault="00B5516E" w:rsidP="000E6027">
      <w:pPr>
        <w:widowControl/>
        <w:tabs>
          <w:tab w:val="left" w:pos="2835"/>
        </w:tabs>
        <w:ind w:firstLine="2835"/>
        <w:jc w:val="both"/>
        <w:rPr>
          <w:rFonts w:ascii="Arial" w:hAnsi="Arial" w:cs="Arial"/>
          <w:b/>
          <w:color w:val="auto"/>
          <w:spacing w:val="6"/>
          <w:lang w:eastAsia="ar-SA"/>
        </w:rPr>
      </w:pPr>
    </w:p>
    <w:p w14:paraId="4B2367D3" w14:textId="251C2DD0" w:rsidR="000E6027" w:rsidRPr="00F27F21" w:rsidRDefault="000E6027" w:rsidP="000E6027">
      <w:pPr>
        <w:widowControl/>
        <w:tabs>
          <w:tab w:val="left" w:pos="2835"/>
        </w:tabs>
        <w:ind w:firstLine="2835"/>
        <w:jc w:val="both"/>
        <w:rPr>
          <w:rFonts w:ascii="Arial" w:hAnsi="Arial" w:cs="Arial"/>
          <w:b/>
          <w:color w:val="auto"/>
          <w:spacing w:val="6"/>
          <w:lang w:eastAsia="ar-SA"/>
        </w:rPr>
      </w:pPr>
      <w:r w:rsidRPr="00F27F21">
        <w:rPr>
          <w:rFonts w:ascii="Arial" w:hAnsi="Arial" w:cs="Arial"/>
          <w:b/>
          <w:color w:val="auto"/>
          <w:spacing w:val="6"/>
          <w:lang w:eastAsia="ar-SA"/>
        </w:rPr>
        <w:t xml:space="preserve">--En votación el artículo 14, fue aprobado por la unanimidad de los miembros de la Comisión, Honorables Senadores señores Coloma, </w:t>
      </w:r>
      <w:r w:rsidR="00477608" w:rsidRPr="00F27F21">
        <w:rPr>
          <w:rFonts w:ascii="Arial" w:hAnsi="Arial" w:cs="Arial"/>
          <w:b/>
          <w:color w:val="auto"/>
          <w:spacing w:val="6"/>
          <w:lang w:eastAsia="ar-SA"/>
        </w:rPr>
        <w:t xml:space="preserve">García, </w:t>
      </w:r>
      <w:r w:rsidR="00095B4B" w:rsidRPr="00F27F21">
        <w:rPr>
          <w:rFonts w:ascii="Arial" w:hAnsi="Arial" w:cs="Arial"/>
          <w:b/>
          <w:color w:val="auto"/>
          <w:spacing w:val="6"/>
          <w:lang w:eastAsia="ar-SA"/>
        </w:rPr>
        <w:t xml:space="preserve">Insulza, </w:t>
      </w:r>
      <w:r w:rsidRPr="00F27F21">
        <w:rPr>
          <w:rFonts w:ascii="Arial" w:hAnsi="Arial" w:cs="Arial"/>
          <w:b/>
          <w:color w:val="auto"/>
          <w:spacing w:val="6"/>
          <w:lang w:eastAsia="ar-SA"/>
        </w:rPr>
        <w:t>Lagos y Núñez.</w:t>
      </w:r>
    </w:p>
    <w:p w14:paraId="4B67303E" w14:textId="1A9A4FFD" w:rsidR="00F0152D" w:rsidRPr="00F27F21" w:rsidRDefault="00F0152D" w:rsidP="00F0152D">
      <w:pPr>
        <w:widowControl/>
        <w:tabs>
          <w:tab w:val="left" w:pos="2835"/>
        </w:tabs>
        <w:jc w:val="both"/>
        <w:rPr>
          <w:rFonts w:ascii="Arial" w:hAnsi="Arial" w:cs="Arial"/>
          <w:b/>
          <w:color w:val="auto"/>
          <w:spacing w:val="6"/>
          <w:lang w:eastAsia="ar-SA"/>
        </w:rPr>
      </w:pPr>
    </w:p>
    <w:p w14:paraId="2CFB55B5" w14:textId="66979BD6" w:rsidR="00F0152D" w:rsidRPr="00F27F21" w:rsidRDefault="00F0152D" w:rsidP="00F0152D">
      <w:pPr>
        <w:widowControl/>
        <w:tabs>
          <w:tab w:val="left" w:pos="2835"/>
        </w:tabs>
        <w:jc w:val="both"/>
        <w:rPr>
          <w:rFonts w:ascii="Arial" w:hAnsi="Arial" w:cs="Arial"/>
          <w:b/>
          <w:color w:val="auto"/>
          <w:spacing w:val="6"/>
          <w:lang w:eastAsia="ar-SA"/>
        </w:rPr>
      </w:pPr>
    </w:p>
    <w:p w14:paraId="61424837" w14:textId="10C2F3AB" w:rsidR="00F0152D" w:rsidRDefault="00F0152D" w:rsidP="00F0152D">
      <w:pPr>
        <w:widowControl/>
        <w:tabs>
          <w:tab w:val="left" w:pos="2835"/>
        </w:tabs>
        <w:jc w:val="center"/>
        <w:rPr>
          <w:rFonts w:ascii="Arial" w:hAnsi="Arial" w:cs="Arial"/>
          <w:b/>
          <w:color w:val="auto"/>
          <w:spacing w:val="6"/>
          <w:u w:val="single"/>
          <w:lang w:eastAsia="ar-SA"/>
        </w:rPr>
      </w:pPr>
      <w:r>
        <w:rPr>
          <w:rFonts w:ascii="Arial" w:hAnsi="Arial" w:cs="Arial"/>
          <w:b/>
          <w:color w:val="auto"/>
          <w:spacing w:val="6"/>
          <w:u w:val="single"/>
          <w:lang w:eastAsia="ar-SA"/>
        </w:rPr>
        <w:t>Artículo 15</w:t>
      </w:r>
    </w:p>
    <w:p w14:paraId="220AA0BE" w14:textId="4471FFBC" w:rsidR="00F0152D" w:rsidRDefault="00F0152D" w:rsidP="00F0152D">
      <w:pPr>
        <w:widowControl/>
        <w:tabs>
          <w:tab w:val="left" w:pos="2835"/>
        </w:tabs>
        <w:rPr>
          <w:rFonts w:ascii="Arial" w:hAnsi="Arial" w:cs="Arial"/>
          <w:b/>
          <w:color w:val="auto"/>
          <w:spacing w:val="6"/>
          <w:u w:val="single"/>
          <w:lang w:eastAsia="ar-SA"/>
        </w:rPr>
      </w:pPr>
    </w:p>
    <w:p w14:paraId="646CB400" w14:textId="46EFA383" w:rsidR="00F0152D" w:rsidRDefault="00F0152D" w:rsidP="00F0152D">
      <w:pPr>
        <w:widowControl/>
        <w:tabs>
          <w:tab w:val="left" w:pos="2835"/>
        </w:tabs>
        <w:ind w:firstLine="2835"/>
        <w:rPr>
          <w:rFonts w:ascii="Arial" w:hAnsi="Arial" w:cs="Arial"/>
          <w:color w:val="auto"/>
          <w:spacing w:val="6"/>
          <w:lang w:eastAsia="ar-SA"/>
        </w:rPr>
      </w:pPr>
      <w:r>
        <w:rPr>
          <w:rFonts w:ascii="Arial" w:hAnsi="Arial" w:cs="Arial"/>
          <w:color w:val="auto"/>
          <w:spacing w:val="6"/>
          <w:lang w:eastAsia="ar-SA"/>
        </w:rPr>
        <w:t xml:space="preserve">Es del siguiente tenor: </w:t>
      </w:r>
    </w:p>
    <w:p w14:paraId="7260A9A9" w14:textId="204AF30B" w:rsidR="00F0152D" w:rsidRDefault="00F0152D" w:rsidP="00F0152D">
      <w:pPr>
        <w:widowControl/>
        <w:tabs>
          <w:tab w:val="left" w:pos="2835"/>
        </w:tabs>
        <w:ind w:firstLine="2835"/>
        <w:rPr>
          <w:rFonts w:ascii="Arial" w:hAnsi="Arial" w:cs="Arial"/>
          <w:color w:val="auto"/>
          <w:spacing w:val="6"/>
          <w:lang w:eastAsia="ar-SA"/>
        </w:rPr>
      </w:pPr>
    </w:p>
    <w:p w14:paraId="294E35F3" w14:textId="000EE301" w:rsidR="00F0152D" w:rsidRPr="00F0152D" w:rsidRDefault="00F0152D" w:rsidP="00F0152D">
      <w:pPr>
        <w:widowControl/>
        <w:ind w:firstLine="2834"/>
        <w:jc w:val="both"/>
        <w:rPr>
          <w:rFonts w:ascii="Arial" w:hAnsi="Arial" w:cs="Times New Roman"/>
          <w:color w:val="auto"/>
        </w:rPr>
      </w:pPr>
      <w:r>
        <w:rPr>
          <w:rFonts w:ascii="Arial" w:hAnsi="Arial" w:cs="Times New Roman"/>
          <w:color w:val="auto"/>
        </w:rPr>
        <w:t>“</w:t>
      </w:r>
      <w:r w:rsidRPr="00F0152D">
        <w:rPr>
          <w:rFonts w:ascii="Arial" w:hAnsi="Arial" w:cs="Times New Roman"/>
          <w:color w:val="auto"/>
        </w:rPr>
        <w:t>Artículo 15.- Modifícase el Decreto N° 2.385, de 1996, del Ministerio del Interior, que fija el texto refundido y sistematizado del Decreto Ley N° 3.063, de 1979, sobre rentas municipales, en el siguiente sentido:</w:t>
      </w:r>
    </w:p>
    <w:p w14:paraId="387886FE" w14:textId="77777777" w:rsidR="00F0152D" w:rsidRPr="00F0152D" w:rsidRDefault="00F0152D" w:rsidP="00F0152D">
      <w:pPr>
        <w:widowControl/>
        <w:ind w:firstLine="2834"/>
        <w:jc w:val="both"/>
        <w:rPr>
          <w:rFonts w:ascii="Arial" w:hAnsi="Arial" w:cs="Times New Roman"/>
          <w:color w:val="auto"/>
        </w:rPr>
      </w:pPr>
    </w:p>
    <w:p w14:paraId="02DF89D8" w14:textId="231D8D73" w:rsidR="00F0152D" w:rsidRPr="00F0152D" w:rsidRDefault="00F0152D" w:rsidP="00F0152D">
      <w:pPr>
        <w:widowControl/>
        <w:ind w:firstLine="2834"/>
        <w:jc w:val="both"/>
        <w:rPr>
          <w:rFonts w:ascii="Arial" w:hAnsi="Arial" w:cs="Times New Roman"/>
          <w:color w:val="auto"/>
        </w:rPr>
      </w:pPr>
      <w:r>
        <w:rPr>
          <w:rFonts w:ascii="Arial" w:hAnsi="Arial" w:cs="Times New Roman"/>
          <w:color w:val="auto"/>
        </w:rPr>
        <w:t xml:space="preserve">1. </w:t>
      </w:r>
      <w:r w:rsidRPr="00F0152D">
        <w:rPr>
          <w:rFonts w:ascii="Arial" w:hAnsi="Arial" w:cs="Times New Roman"/>
          <w:color w:val="auto"/>
        </w:rPr>
        <w:t>Modifícase su artículo 35 en el siguiente sentido:</w:t>
      </w:r>
    </w:p>
    <w:p w14:paraId="0A6656DD" w14:textId="77777777" w:rsidR="00703759" w:rsidRDefault="00703759" w:rsidP="00F0152D">
      <w:pPr>
        <w:widowControl/>
        <w:ind w:firstLine="2834"/>
        <w:jc w:val="both"/>
        <w:rPr>
          <w:rFonts w:ascii="Arial" w:hAnsi="Arial" w:cs="Times New Roman"/>
          <w:color w:val="auto"/>
        </w:rPr>
      </w:pPr>
    </w:p>
    <w:p w14:paraId="54B7CAE1" w14:textId="5055E606" w:rsidR="00F0152D" w:rsidRPr="00F0152D" w:rsidRDefault="00F0152D" w:rsidP="00F0152D">
      <w:pPr>
        <w:widowControl/>
        <w:ind w:firstLine="2834"/>
        <w:jc w:val="both"/>
        <w:rPr>
          <w:rFonts w:ascii="Arial" w:hAnsi="Arial" w:cs="Times New Roman"/>
          <w:color w:val="auto"/>
        </w:rPr>
      </w:pPr>
      <w:r>
        <w:rPr>
          <w:rFonts w:ascii="Arial" w:hAnsi="Arial" w:cs="Times New Roman"/>
          <w:color w:val="auto"/>
        </w:rPr>
        <w:t xml:space="preserve">a) </w:t>
      </w:r>
      <w:r w:rsidRPr="00F0152D">
        <w:rPr>
          <w:rFonts w:ascii="Arial" w:hAnsi="Arial" w:cs="Times New Roman"/>
          <w:color w:val="auto"/>
        </w:rPr>
        <w:t>Reemplázase, en su literal b), el guarismo “218.000” por “1.052.000”.</w:t>
      </w:r>
    </w:p>
    <w:p w14:paraId="29EF0869" w14:textId="77777777" w:rsidR="00F0152D" w:rsidRPr="00F0152D" w:rsidRDefault="00F0152D" w:rsidP="00F0152D">
      <w:pPr>
        <w:widowControl/>
        <w:ind w:firstLine="2834"/>
        <w:jc w:val="both"/>
        <w:rPr>
          <w:rFonts w:ascii="Arial" w:hAnsi="Arial" w:cs="Times New Roman"/>
          <w:color w:val="auto"/>
        </w:rPr>
      </w:pPr>
    </w:p>
    <w:p w14:paraId="5222797D" w14:textId="5F79E064" w:rsidR="00F0152D" w:rsidRPr="00F0152D" w:rsidRDefault="00F0152D" w:rsidP="00F0152D">
      <w:pPr>
        <w:widowControl/>
        <w:ind w:firstLine="2834"/>
        <w:jc w:val="both"/>
        <w:rPr>
          <w:rFonts w:ascii="Arial" w:hAnsi="Arial" w:cs="Times New Roman"/>
          <w:color w:val="auto"/>
        </w:rPr>
      </w:pPr>
      <w:r>
        <w:rPr>
          <w:rFonts w:ascii="Arial" w:hAnsi="Arial" w:cs="Times New Roman"/>
          <w:color w:val="auto"/>
        </w:rPr>
        <w:t xml:space="preserve">b) </w:t>
      </w:r>
      <w:r w:rsidRPr="00F0152D">
        <w:rPr>
          <w:rFonts w:ascii="Arial" w:hAnsi="Arial" w:cs="Times New Roman"/>
          <w:color w:val="auto"/>
        </w:rPr>
        <w:t>Agréganse literales c) y d), nuevos, del siguiente tenor:</w:t>
      </w:r>
    </w:p>
    <w:p w14:paraId="0F9B85FB" w14:textId="77777777" w:rsidR="00F0152D" w:rsidRPr="00F0152D" w:rsidRDefault="00F0152D" w:rsidP="00F0152D">
      <w:pPr>
        <w:widowControl/>
        <w:ind w:firstLine="2834"/>
        <w:jc w:val="both"/>
        <w:rPr>
          <w:rFonts w:ascii="Arial" w:hAnsi="Arial" w:cs="Times New Roman"/>
          <w:color w:val="auto"/>
        </w:rPr>
      </w:pPr>
    </w:p>
    <w:p w14:paraId="5C6FB24B" w14:textId="7F15304B" w:rsidR="00F0152D" w:rsidRPr="00F0152D" w:rsidRDefault="00F0152D" w:rsidP="00F0152D">
      <w:pPr>
        <w:widowControl/>
        <w:ind w:firstLine="2834"/>
        <w:jc w:val="both"/>
        <w:rPr>
          <w:rFonts w:ascii="Arial" w:hAnsi="Arial" w:cs="Times New Roman"/>
          <w:color w:val="auto"/>
        </w:rPr>
      </w:pPr>
      <w:r w:rsidRPr="00F0152D">
        <w:rPr>
          <w:rFonts w:ascii="Arial" w:hAnsi="Arial" w:cs="Times New Roman"/>
          <w:color w:val="auto"/>
        </w:rPr>
        <w:t>“c) El aporte adicional que consulte anualmente la Ley de Presupuestos para el Sector Público a favor de aquellas comunas pertenecientes a regiones mineras donde se ubiquen las siguientes actividades asociadas a explotadores mineros sujetos al Royalty Minero: refinerías; fundiciones; yacimientos y depósitos de relaves activos que puedan generar un impacto significativo sobre la salud de la población, según determine el reglamento del Fondo Común Municipal; y de aquellas comunas pertenecientes a regiones mineras donde se ubiquen relaves abandonados de carácter prioritario por encontrarse cercanos a la población y que tengan el potencial de generar un impacto significativo sobre la salud de ésta; o puertos cuya actividad esté asociada mayoritariamente a la actividad minera, ambos según determine el reglamento del Fondo Común Municipal.</w:t>
      </w:r>
    </w:p>
    <w:p w14:paraId="4417C55B" w14:textId="77777777" w:rsidR="00F0152D" w:rsidRPr="00F0152D" w:rsidRDefault="00F0152D" w:rsidP="00F0152D">
      <w:pPr>
        <w:widowControl/>
        <w:ind w:firstLine="2834"/>
        <w:jc w:val="both"/>
        <w:rPr>
          <w:rFonts w:ascii="Arial" w:hAnsi="Arial" w:cs="Times New Roman"/>
          <w:color w:val="auto"/>
        </w:rPr>
      </w:pPr>
    </w:p>
    <w:p w14:paraId="5EFB134A" w14:textId="181C2252" w:rsidR="00F0152D" w:rsidRPr="00F0152D" w:rsidRDefault="00F0152D" w:rsidP="00F0152D">
      <w:pPr>
        <w:widowControl/>
        <w:ind w:firstLine="2834"/>
        <w:jc w:val="both"/>
        <w:rPr>
          <w:rFonts w:ascii="Arial" w:hAnsi="Arial" w:cs="Times New Roman"/>
          <w:color w:val="auto"/>
        </w:rPr>
      </w:pPr>
      <w:r w:rsidRPr="00F0152D">
        <w:rPr>
          <w:rFonts w:ascii="Arial" w:hAnsi="Arial" w:cs="Times New Roman"/>
          <w:color w:val="auto"/>
        </w:rPr>
        <w:t>Para estos efectos, se entenderá por regiones mineras aquellas cuyo producto interno bruto minero regional, excluyendo la minería de petróleo y gas natural, represente más de un 2,5% del producto interno bruto minero nacional y de su producto interno bruto regional.</w:t>
      </w:r>
    </w:p>
    <w:p w14:paraId="611FF8EA" w14:textId="77777777" w:rsidR="00F0152D" w:rsidRPr="00F0152D" w:rsidRDefault="00F0152D" w:rsidP="00F0152D">
      <w:pPr>
        <w:widowControl/>
        <w:ind w:firstLine="2834"/>
        <w:jc w:val="both"/>
        <w:rPr>
          <w:rFonts w:ascii="Arial" w:hAnsi="Arial" w:cs="Times New Roman"/>
          <w:color w:val="auto"/>
        </w:rPr>
      </w:pPr>
    </w:p>
    <w:p w14:paraId="229D0C97" w14:textId="7F744CFD" w:rsidR="00F0152D" w:rsidRPr="00F0152D" w:rsidRDefault="00F0152D" w:rsidP="00F0152D">
      <w:pPr>
        <w:widowControl/>
        <w:ind w:firstLine="2834"/>
        <w:jc w:val="both"/>
        <w:rPr>
          <w:rFonts w:ascii="Arial" w:hAnsi="Arial" w:cs="Times New Roman"/>
          <w:color w:val="auto"/>
        </w:rPr>
      </w:pPr>
      <w:r w:rsidRPr="00F0152D">
        <w:rPr>
          <w:rFonts w:ascii="Arial" w:hAnsi="Arial" w:cs="Times New Roman"/>
          <w:color w:val="auto"/>
        </w:rPr>
        <w:t>d) Un aporte fiscal cuyo monto será equivalente en pesos a 2.500.000 unidades tributarias mensuales a favor de aquellas comunas que presenten una mayor dependencia del Fondo Común Municipal o pertenezcan al grupo con menos ingresos propios a nivel nacional.”.</w:t>
      </w:r>
    </w:p>
    <w:p w14:paraId="7DF8BFB0" w14:textId="77777777" w:rsidR="00F0152D" w:rsidRPr="00F0152D" w:rsidRDefault="00F0152D" w:rsidP="00F0152D">
      <w:pPr>
        <w:widowControl/>
        <w:ind w:firstLine="2834"/>
        <w:jc w:val="both"/>
        <w:rPr>
          <w:rFonts w:ascii="Arial" w:hAnsi="Arial" w:cs="Times New Roman"/>
          <w:color w:val="auto"/>
        </w:rPr>
      </w:pPr>
    </w:p>
    <w:p w14:paraId="4ADEC40A" w14:textId="54753EEA" w:rsidR="00F0152D" w:rsidRPr="00F0152D" w:rsidRDefault="00F0152D" w:rsidP="00F0152D">
      <w:pPr>
        <w:widowControl/>
        <w:ind w:firstLine="2834"/>
        <w:jc w:val="both"/>
        <w:rPr>
          <w:rFonts w:ascii="Arial" w:hAnsi="Arial" w:cs="Times New Roman"/>
          <w:color w:val="auto"/>
        </w:rPr>
      </w:pPr>
      <w:r>
        <w:rPr>
          <w:rFonts w:ascii="Arial" w:hAnsi="Arial" w:cs="Times New Roman"/>
          <w:color w:val="auto"/>
        </w:rPr>
        <w:t xml:space="preserve">c) </w:t>
      </w:r>
      <w:r w:rsidRPr="00F0152D">
        <w:rPr>
          <w:rFonts w:ascii="Arial" w:hAnsi="Arial" w:cs="Times New Roman"/>
          <w:color w:val="auto"/>
        </w:rPr>
        <w:t>Agrégase el siguiente inciso final:</w:t>
      </w:r>
    </w:p>
    <w:p w14:paraId="5F138C45" w14:textId="77777777" w:rsidR="00F0152D" w:rsidRPr="00F0152D" w:rsidRDefault="00F0152D" w:rsidP="00F0152D">
      <w:pPr>
        <w:widowControl/>
        <w:ind w:firstLine="2834"/>
        <w:jc w:val="both"/>
        <w:rPr>
          <w:rFonts w:ascii="Arial" w:hAnsi="Arial" w:cs="Times New Roman"/>
          <w:color w:val="auto"/>
        </w:rPr>
      </w:pPr>
    </w:p>
    <w:p w14:paraId="0BF92EB4" w14:textId="77777777" w:rsidR="00F0152D" w:rsidRPr="00F0152D" w:rsidRDefault="00F0152D" w:rsidP="00F0152D">
      <w:pPr>
        <w:widowControl/>
        <w:ind w:firstLine="2834"/>
        <w:jc w:val="both"/>
        <w:rPr>
          <w:rFonts w:ascii="Arial" w:hAnsi="Arial" w:cs="Times New Roman"/>
          <w:color w:val="auto"/>
        </w:rPr>
      </w:pPr>
      <w:r w:rsidRPr="00F0152D">
        <w:rPr>
          <w:rFonts w:ascii="Arial" w:hAnsi="Arial" w:cs="Times New Roman"/>
          <w:color w:val="auto"/>
        </w:rPr>
        <w:t>“Los aportes a que refiere este artículo serán de libre disposición y podrán utilizarse sin límites temporales.”.</w:t>
      </w:r>
    </w:p>
    <w:p w14:paraId="718157A0" w14:textId="77777777" w:rsidR="00F0152D" w:rsidRPr="00F0152D" w:rsidRDefault="00F0152D" w:rsidP="00F0152D">
      <w:pPr>
        <w:widowControl/>
        <w:ind w:firstLine="2834"/>
        <w:jc w:val="both"/>
        <w:rPr>
          <w:rFonts w:ascii="Arial" w:hAnsi="Arial" w:cs="Times New Roman"/>
          <w:color w:val="auto"/>
        </w:rPr>
      </w:pPr>
    </w:p>
    <w:p w14:paraId="0A0B83B9" w14:textId="568E13DC" w:rsidR="00F0152D" w:rsidRPr="00EC00EA" w:rsidRDefault="00F0152D" w:rsidP="00F0152D">
      <w:pPr>
        <w:widowControl/>
        <w:ind w:firstLine="2834"/>
        <w:jc w:val="both"/>
        <w:rPr>
          <w:rFonts w:ascii="Arial" w:hAnsi="Arial" w:cs="Times New Roman"/>
          <w:color w:val="auto"/>
        </w:rPr>
      </w:pPr>
      <w:r w:rsidRPr="00EC00EA">
        <w:rPr>
          <w:rFonts w:ascii="Arial" w:hAnsi="Arial" w:cs="Times New Roman"/>
          <w:color w:val="auto"/>
        </w:rPr>
        <w:t>2. Reemplázase, en su artículo 36, la expresión “refiere el artículo 38” por “refieren los artículos 38, 38 bis y 38 ter”.</w:t>
      </w:r>
    </w:p>
    <w:p w14:paraId="76C90793" w14:textId="77777777" w:rsidR="00F0152D" w:rsidRPr="00EC00EA" w:rsidRDefault="00F0152D" w:rsidP="00F0152D">
      <w:pPr>
        <w:widowControl/>
        <w:ind w:firstLine="2834"/>
        <w:jc w:val="both"/>
        <w:rPr>
          <w:rFonts w:ascii="Arial" w:hAnsi="Arial" w:cs="Times New Roman"/>
          <w:color w:val="auto"/>
        </w:rPr>
      </w:pPr>
    </w:p>
    <w:p w14:paraId="19349B86" w14:textId="0FA21722" w:rsidR="00F0152D" w:rsidRPr="00EC00EA" w:rsidRDefault="00F0152D" w:rsidP="00F0152D">
      <w:pPr>
        <w:widowControl/>
        <w:ind w:firstLine="2834"/>
        <w:jc w:val="both"/>
        <w:rPr>
          <w:rFonts w:ascii="Arial" w:hAnsi="Arial" w:cs="Times New Roman"/>
          <w:color w:val="auto"/>
        </w:rPr>
      </w:pPr>
      <w:r w:rsidRPr="00EC00EA">
        <w:rPr>
          <w:rFonts w:ascii="Arial" w:hAnsi="Arial" w:cs="Times New Roman"/>
          <w:color w:val="auto"/>
        </w:rPr>
        <w:t>3. Modifícase el artículo 38 en el siguiente sentido:</w:t>
      </w:r>
    </w:p>
    <w:p w14:paraId="123F26BE" w14:textId="77777777" w:rsidR="00F0152D" w:rsidRPr="00EC00EA" w:rsidRDefault="00F0152D" w:rsidP="00F0152D">
      <w:pPr>
        <w:widowControl/>
        <w:ind w:firstLine="2834"/>
        <w:jc w:val="both"/>
        <w:rPr>
          <w:rFonts w:ascii="Arial" w:hAnsi="Arial" w:cs="Times New Roman"/>
          <w:color w:val="auto"/>
        </w:rPr>
      </w:pPr>
    </w:p>
    <w:p w14:paraId="1BBE104E" w14:textId="32CC3BF2" w:rsidR="00F0152D" w:rsidRPr="00EC00EA" w:rsidRDefault="00F0152D" w:rsidP="00F0152D">
      <w:pPr>
        <w:widowControl/>
        <w:ind w:firstLine="2834"/>
        <w:jc w:val="both"/>
        <w:rPr>
          <w:rFonts w:ascii="Arial" w:hAnsi="Arial" w:cs="Times New Roman"/>
          <w:color w:val="auto"/>
        </w:rPr>
      </w:pPr>
      <w:r w:rsidRPr="00EC00EA">
        <w:rPr>
          <w:rFonts w:ascii="Arial" w:hAnsi="Arial" w:cs="Times New Roman"/>
          <w:color w:val="auto"/>
        </w:rPr>
        <w:lastRenderedPageBreak/>
        <w:t>a) Reemplázase, en el inciso primero, la expresión “refiere el artículo 14” por “refieren los numerales 1 al 6 del artículo 14”.</w:t>
      </w:r>
    </w:p>
    <w:p w14:paraId="65844C89" w14:textId="77777777" w:rsidR="00F0152D" w:rsidRPr="00EC00EA" w:rsidRDefault="00F0152D" w:rsidP="00F0152D">
      <w:pPr>
        <w:widowControl/>
        <w:ind w:firstLine="2834"/>
        <w:jc w:val="both"/>
        <w:rPr>
          <w:rFonts w:ascii="Arial" w:hAnsi="Arial" w:cs="Times New Roman"/>
          <w:color w:val="auto"/>
        </w:rPr>
      </w:pPr>
    </w:p>
    <w:p w14:paraId="1F79198F" w14:textId="133DBBF8" w:rsidR="00F0152D" w:rsidRPr="00EC00EA" w:rsidRDefault="00F0152D" w:rsidP="00F0152D">
      <w:pPr>
        <w:widowControl/>
        <w:ind w:firstLine="2834"/>
        <w:jc w:val="both"/>
        <w:rPr>
          <w:rFonts w:ascii="Arial" w:hAnsi="Arial" w:cs="Times New Roman"/>
          <w:color w:val="auto"/>
        </w:rPr>
      </w:pPr>
      <w:r w:rsidRPr="00EC00EA">
        <w:rPr>
          <w:rFonts w:ascii="Arial" w:hAnsi="Arial" w:cs="Times New Roman"/>
          <w:color w:val="auto"/>
        </w:rPr>
        <w:t>b) Agrégase en su inciso segundo, a continuación del punto final que pasa a ser punto seguido, la frase: “Solo para efectos del cálculo de este indicador, se considerará como ingreso propio permanente el aporte que se reciba en virtud del literal c) del artículo 35 precedente, si corresponde.”.</w:t>
      </w:r>
    </w:p>
    <w:p w14:paraId="03D64B1C" w14:textId="77777777" w:rsidR="00F0152D" w:rsidRPr="00EC00EA" w:rsidRDefault="00F0152D" w:rsidP="00F0152D">
      <w:pPr>
        <w:widowControl/>
        <w:ind w:firstLine="2834"/>
        <w:jc w:val="both"/>
        <w:rPr>
          <w:rFonts w:ascii="Arial" w:hAnsi="Arial" w:cs="Times New Roman"/>
          <w:color w:val="auto"/>
        </w:rPr>
      </w:pPr>
    </w:p>
    <w:p w14:paraId="4F0C2193" w14:textId="7773C8B0" w:rsidR="00F0152D" w:rsidRPr="00EC00EA" w:rsidRDefault="00F0152D" w:rsidP="00F0152D">
      <w:pPr>
        <w:widowControl/>
        <w:ind w:firstLine="2834"/>
        <w:jc w:val="both"/>
        <w:rPr>
          <w:rFonts w:ascii="Arial" w:hAnsi="Arial" w:cs="Times New Roman"/>
          <w:color w:val="auto"/>
        </w:rPr>
      </w:pPr>
      <w:r w:rsidRPr="00EC00EA">
        <w:rPr>
          <w:rFonts w:ascii="Arial" w:hAnsi="Arial" w:cs="Times New Roman"/>
          <w:color w:val="auto"/>
        </w:rPr>
        <w:t>c) Agrégase en su inciso quinto, a continuación de la expresión “Fondo Común Municipal”, la frase: “al que refiere el inciso primero de este artículo”.</w:t>
      </w:r>
    </w:p>
    <w:p w14:paraId="1F70EB48" w14:textId="77777777" w:rsidR="00F0152D" w:rsidRPr="00EC00EA" w:rsidRDefault="00F0152D" w:rsidP="00F0152D">
      <w:pPr>
        <w:widowControl/>
        <w:ind w:firstLine="2834"/>
        <w:jc w:val="both"/>
        <w:rPr>
          <w:rFonts w:ascii="Arial" w:hAnsi="Arial" w:cs="Times New Roman"/>
          <w:color w:val="auto"/>
        </w:rPr>
      </w:pPr>
    </w:p>
    <w:p w14:paraId="49FEEBB1" w14:textId="5ED4BE64" w:rsidR="00F0152D" w:rsidRPr="00EC00EA" w:rsidRDefault="00F0152D" w:rsidP="00F0152D">
      <w:pPr>
        <w:widowControl/>
        <w:ind w:firstLine="2834"/>
        <w:jc w:val="both"/>
        <w:rPr>
          <w:rFonts w:ascii="Arial" w:hAnsi="Arial" w:cs="Times New Roman"/>
          <w:color w:val="auto"/>
        </w:rPr>
      </w:pPr>
      <w:r w:rsidRPr="00EC00EA">
        <w:rPr>
          <w:rFonts w:ascii="Arial" w:hAnsi="Arial" w:cs="Times New Roman"/>
          <w:color w:val="auto"/>
        </w:rPr>
        <w:t>4. Agréganse los siguientes artículos 38 bis y 38 ter, nuevos:</w:t>
      </w:r>
    </w:p>
    <w:p w14:paraId="53A4CA87" w14:textId="77777777" w:rsidR="00F0152D" w:rsidRPr="00EC00EA" w:rsidRDefault="00F0152D" w:rsidP="00F0152D">
      <w:pPr>
        <w:widowControl/>
        <w:ind w:firstLine="2834"/>
        <w:jc w:val="both"/>
        <w:rPr>
          <w:rFonts w:ascii="Arial" w:hAnsi="Arial" w:cs="Times New Roman"/>
          <w:color w:val="auto"/>
        </w:rPr>
      </w:pPr>
    </w:p>
    <w:p w14:paraId="73FA8617" w14:textId="7D930BDD" w:rsidR="00F0152D" w:rsidRPr="00F0152D" w:rsidRDefault="00F0152D" w:rsidP="00F0152D">
      <w:pPr>
        <w:widowControl/>
        <w:ind w:firstLine="2834"/>
        <w:jc w:val="both"/>
        <w:rPr>
          <w:rFonts w:ascii="Arial" w:hAnsi="Arial" w:cs="Times New Roman"/>
          <w:color w:val="auto"/>
        </w:rPr>
      </w:pPr>
      <w:r w:rsidRPr="00EC00EA">
        <w:rPr>
          <w:rFonts w:ascii="Arial" w:hAnsi="Arial" w:cs="Times New Roman"/>
          <w:color w:val="auto"/>
        </w:rPr>
        <w:t>“Artículo 38 bis.- El aporte al Fondo Común M</w:t>
      </w:r>
      <w:r w:rsidRPr="00F0152D">
        <w:rPr>
          <w:rFonts w:ascii="Arial" w:hAnsi="Arial" w:cs="Times New Roman"/>
          <w:color w:val="auto"/>
        </w:rPr>
        <w:t>unicipal a que se refiere el numeral 7 del artículo 14 de la ley Nº 18.695, Orgánica Constitucional de Municipalidades, cuyo texto refundido, coordinado y sistematizado se encuentra fijado por el decreto con fuerza de ley N° 1, de 2006, del Ministerio del Interior, será destinado exclusivamente a aquellas comunas pertenecientes a regiones mineras donde se ubiquen las siguientes actividades asociadas a explotadores mineros sujetos al Royalty Minero: refinerías; fundiciones; yacimientos y depósitos de relaves activos que puedan generar un impacto significativo sobre la salud de la población, según determine el reglamento del Fondo Común Municipal. Además, será destinado a comunas pertenecientes a regiones mineras donde se ubiquen relaves abandonados de carácter prioritario por encontrarse cercanos a la población y que tengan el potencial de generar un impacto significativo sobre la salud de ésta; o puertos cuya actividad esté asociada mayoritariamente a la actividad minera, ambos según determine el reglamento del Fondo Común Municipal.</w:t>
      </w:r>
    </w:p>
    <w:p w14:paraId="6CF71385" w14:textId="77777777" w:rsidR="00F0152D" w:rsidRPr="00F0152D" w:rsidRDefault="00F0152D" w:rsidP="00F0152D">
      <w:pPr>
        <w:widowControl/>
        <w:ind w:firstLine="2834"/>
        <w:jc w:val="both"/>
        <w:rPr>
          <w:rFonts w:ascii="Arial" w:hAnsi="Arial" w:cs="Times New Roman"/>
          <w:color w:val="auto"/>
        </w:rPr>
      </w:pPr>
    </w:p>
    <w:p w14:paraId="5DB4B632" w14:textId="35FE413B" w:rsidR="00F0152D" w:rsidRPr="00F0152D" w:rsidRDefault="00F0152D" w:rsidP="00F0152D">
      <w:pPr>
        <w:widowControl/>
        <w:ind w:firstLine="2834"/>
        <w:jc w:val="both"/>
        <w:rPr>
          <w:rFonts w:ascii="Arial" w:hAnsi="Arial" w:cs="Times New Roman"/>
          <w:color w:val="auto"/>
        </w:rPr>
      </w:pPr>
      <w:r w:rsidRPr="00F0152D">
        <w:rPr>
          <w:rFonts w:ascii="Arial" w:hAnsi="Arial" w:cs="Times New Roman"/>
          <w:color w:val="auto"/>
        </w:rPr>
        <w:t xml:space="preserve">El Ministerio de Hacienda, previo informe de la Comisión Chilena del Cobre, publicará anualmente, a más tardar en el mes de noviembre, las comunas que cumplen con los requisitos para ser beneficiarias de este aporte fiscal. </w:t>
      </w:r>
    </w:p>
    <w:p w14:paraId="78BE971E" w14:textId="77777777" w:rsidR="00F0152D" w:rsidRPr="00F0152D" w:rsidRDefault="00F0152D" w:rsidP="00F0152D">
      <w:pPr>
        <w:widowControl/>
        <w:ind w:firstLine="2834"/>
        <w:jc w:val="both"/>
        <w:rPr>
          <w:rFonts w:ascii="Arial" w:hAnsi="Arial" w:cs="Times New Roman"/>
          <w:color w:val="auto"/>
        </w:rPr>
      </w:pPr>
    </w:p>
    <w:p w14:paraId="42B85CE0" w14:textId="542E2EAF" w:rsidR="00F0152D" w:rsidRPr="00F0152D" w:rsidRDefault="00F0152D" w:rsidP="00F0152D">
      <w:pPr>
        <w:widowControl/>
        <w:ind w:firstLine="2834"/>
        <w:jc w:val="both"/>
        <w:rPr>
          <w:rFonts w:ascii="Arial" w:hAnsi="Arial" w:cs="Times New Roman"/>
          <w:color w:val="auto"/>
        </w:rPr>
      </w:pPr>
      <w:r w:rsidRPr="00F0152D">
        <w:rPr>
          <w:rFonts w:ascii="Arial" w:hAnsi="Arial" w:cs="Times New Roman"/>
          <w:color w:val="auto"/>
        </w:rPr>
        <w:t>El aporte se determinará en la Ley de Presupuestos del Sector Público de cada año y se distribuirá entre las comunas antedichas de acuerdo con los siguientes indicadores:</w:t>
      </w:r>
    </w:p>
    <w:p w14:paraId="35CFC455" w14:textId="77777777" w:rsidR="00F0152D" w:rsidRPr="00F0152D" w:rsidRDefault="00F0152D" w:rsidP="00F0152D">
      <w:pPr>
        <w:widowControl/>
        <w:ind w:firstLine="2834"/>
        <w:jc w:val="both"/>
        <w:rPr>
          <w:rFonts w:ascii="Arial" w:hAnsi="Arial" w:cs="Times New Roman"/>
          <w:color w:val="auto"/>
        </w:rPr>
      </w:pPr>
    </w:p>
    <w:p w14:paraId="7EABCB3D" w14:textId="1D5FD696" w:rsidR="00F0152D" w:rsidRPr="00F0152D" w:rsidRDefault="00F0152D" w:rsidP="00F0152D">
      <w:pPr>
        <w:widowControl/>
        <w:ind w:firstLine="2834"/>
        <w:jc w:val="both"/>
        <w:rPr>
          <w:rFonts w:ascii="Arial" w:hAnsi="Arial" w:cs="Times New Roman"/>
          <w:color w:val="auto"/>
        </w:rPr>
      </w:pPr>
      <w:r>
        <w:rPr>
          <w:rFonts w:ascii="Arial" w:hAnsi="Arial" w:cs="Times New Roman"/>
          <w:color w:val="auto"/>
        </w:rPr>
        <w:t xml:space="preserve">1. </w:t>
      </w:r>
      <w:r w:rsidRPr="00F0152D">
        <w:rPr>
          <w:rFonts w:ascii="Arial" w:hAnsi="Arial" w:cs="Times New Roman"/>
          <w:color w:val="auto"/>
        </w:rPr>
        <w:t>Un porcentaje se distribuirá en partes iguales entre las comunas beneficiarias.</w:t>
      </w:r>
    </w:p>
    <w:p w14:paraId="1FA0E59D" w14:textId="77777777" w:rsidR="00F0152D" w:rsidRPr="00F0152D" w:rsidRDefault="00F0152D" w:rsidP="00F0152D">
      <w:pPr>
        <w:widowControl/>
        <w:ind w:firstLine="2834"/>
        <w:jc w:val="both"/>
        <w:rPr>
          <w:rFonts w:ascii="Arial" w:hAnsi="Arial" w:cs="Times New Roman"/>
          <w:color w:val="auto"/>
        </w:rPr>
      </w:pPr>
    </w:p>
    <w:p w14:paraId="7A9574A6" w14:textId="5C38A7CD" w:rsidR="00F0152D" w:rsidRPr="00F0152D" w:rsidRDefault="00F0152D" w:rsidP="00F0152D">
      <w:pPr>
        <w:widowControl/>
        <w:ind w:firstLine="2834"/>
        <w:jc w:val="both"/>
        <w:rPr>
          <w:rFonts w:ascii="Arial" w:hAnsi="Arial" w:cs="Times New Roman"/>
          <w:color w:val="auto"/>
        </w:rPr>
      </w:pPr>
      <w:r>
        <w:rPr>
          <w:rFonts w:ascii="Arial" w:hAnsi="Arial" w:cs="Times New Roman"/>
          <w:color w:val="auto"/>
        </w:rPr>
        <w:t xml:space="preserve">2. </w:t>
      </w:r>
      <w:r w:rsidRPr="00F0152D">
        <w:rPr>
          <w:rFonts w:ascii="Arial" w:hAnsi="Arial" w:cs="Times New Roman"/>
          <w:color w:val="auto"/>
        </w:rPr>
        <w:t>Un porcentaje determinado en el reglamento del Fondo Común Municipal se distribuirá de acuerdo al nivel de incidencia de la actividad minera sobre la población de la comuna, previo informe de la Comisión Chilena del Cobre.</w:t>
      </w:r>
    </w:p>
    <w:p w14:paraId="52A9027C" w14:textId="77777777" w:rsidR="00F0152D" w:rsidRPr="00F0152D" w:rsidRDefault="00F0152D" w:rsidP="00F0152D">
      <w:pPr>
        <w:widowControl/>
        <w:ind w:firstLine="2834"/>
        <w:jc w:val="both"/>
        <w:rPr>
          <w:rFonts w:ascii="Arial" w:hAnsi="Arial" w:cs="Times New Roman"/>
          <w:color w:val="auto"/>
        </w:rPr>
      </w:pPr>
    </w:p>
    <w:p w14:paraId="38D12464" w14:textId="77EEF052" w:rsidR="00F0152D" w:rsidRPr="00F0152D" w:rsidRDefault="00F0152D" w:rsidP="00F0152D">
      <w:pPr>
        <w:widowControl/>
        <w:ind w:firstLine="2834"/>
        <w:jc w:val="both"/>
        <w:rPr>
          <w:rFonts w:ascii="Arial" w:hAnsi="Arial" w:cs="Times New Roman"/>
          <w:color w:val="auto"/>
        </w:rPr>
      </w:pPr>
      <w:r>
        <w:rPr>
          <w:rFonts w:ascii="Arial" w:hAnsi="Arial" w:cs="Times New Roman"/>
          <w:color w:val="auto"/>
        </w:rPr>
        <w:lastRenderedPageBreak/>
        <w:t xml:space="preserve">3. </w:t>
      </w:r>
      <w:r w:rsidRPr="00F0152D">
        <w:rPr>
          <w:rFonts w:ascii="Arial" w:hAnsi="Arial" w:cs="Times New Roman"/>
          <w:color w:val="auto"/>
        </w:rPr>
        <w:t>Un porcentaje determinado en el reglamento del Fondo Común Municipal se distribuirá de acuerdo al número de personas en situación de pobreza de la comuna, ponderado en relación con la población en situación de pobreza de la totalidad de las comunas beneficiarias del aporte.</w:t>
      </w:r>
    </w:p>
    <w:p w14:paraId="4A6DE5E5" w14:textId="77777777" w:rsidR="00F0152D" w:rsidRPr="00F0152D" w:rsidRDefault="00F0152D" w:rsidP="00F0152D">
      <w:pPr>
        <w:widowControl/>
        <w:ind w:firstLine="2834"/>
        <w:jc w:val="both"/>
        <w:rPr>
          <w:rFonts w:ascii="Arial" w:hAnsi="Arial" w:cs="Times New Roman"/>
          <w:color w:val="auto"/>
        </w:rPr>
      </w:pPr>
    </w:p>
    <w:p w14:paraId="75196CA9" w14:textId="51CFECD3" w:rsidR="00F0152D" w:rsidRPr="00F0152D" w:rsidRDefault="00F0152D" w:rsidP="00F0152D">
      <w:pPr>
        <w:widowControl/>
        <w:ind w:firstLine="2834"/>
        <w:jc w:val="both"/>
        <w:rPr>
          <w:rFonts w:ascii="Arial" w:hAnsi="Arial" w:cs="Times New Roman"/>
          <w:color w:val="auto"/>
        </w:rPr>
      </w:pPr>
      <w:r>
        <w:rPr>
          <w:rFonts w:ascii="Arial" w:hAnsi="Arial" w:cs="Times New Roman"/>
          <w:color w:val="auto"/>
        </w:rPr>
        <w:t xml:space="preserve">4. </w:t>
      </w:r>
      <w:r w:rsidRPr="00F0152D">
        <w:rPr>
          <w:rFonts w:ascii="Arial" w:hAnsi="Arial" w:cs="Times New Roman"/>
          <w:color w:val="auto"/>
        </w:rPr>
        <w:t>Un porcentaje del aporte determinado en el reglamento del Fondo Común Municipal se distribuirá de acuerdo al número de predios exentos de impuesto territorial de cada comuna, con respecto al número de predios exentos de la totalidad de las comunas beneficiarias del aporte, ponderado según el número de predios exentos de la comuna en relación con el total de predios de ésta.</w:t>
      </w:r>
    </w:p>
    <w:p w14:paraId="6B6A93DE" w14:textId="77777777" w:rsidR="00F0152D" w:rsidRPr="00F0152D" w:rsidRDefault="00F0152D" w:rsidP="00F0152D">
      <w:pPr>
        <w:widowControl/>
        <w:ind w:firstLine="2834"/>
        <w:jc w:val="both"/>
        <w:rPr>
          <w:rFonts w:ascii="Arial" w:hAnsi="Arial" w:cs="Times New Roman"/>
          <w:color w:val="auto"/>
        </w:rPr>
      </w:pPr>
    </w:p>
    <w:p w14:paraId="72B78AE1" w14:textId="635929E3" w:rsidR="00F0152D" w:rsidRPr="00F0152D" w:rsidRDefault="00F0152D" w:rsidP="00F0152D">
      <w:pPr>
        <w:widowControl/>
        <w:ind w:firstLine="2834"/>
        <w:jc w:val="both"/>
        <w:rPr>
          <w:rFonts w:ascii="Arial" w:hAnsi="Arial" w:cs="Times New Roman"/>
          <w:color w:val="auto"/>
        </w:rPr>
      </w:pPr>
      <w:r>
        <w:rPr>
          <w:rFonts w:ascii="Arial" w:hAnsi="Arial" w:cs="Times New Roman"/>
          <w:color w:val="auto"/>
        </w:rPr>
        <w:t xml:space="preserve">5. </w:t>
      </w:r>
      <w:r w:rsidRPr="00F0152D">
        <w:rPr>
          <w:rFonts w:ascii="Arial" w:hAnsi="Arial" w:cs="Times New Roman"/>
          <w:color w:val="auto"/>
        </w:rPr>
        <w:t>Un porcentaje del aporte determinado en el reglamento del Fondo Común Municipal se distribuirá de acuerdo a los menores ingresos propios permanentes del año precedente al cálculo, lo cual se determinará en base al menor ingreso municipal propio permanente por habitante de cada comuna, en relación con el promedio de dicho ingreso por habitante de las comunas beneficiarias de este aporte.</w:t>
      </w:r>
    </w:p>
    <w:p w14:paraId="0657D4D9" w14:textId="77777777" w:rsidR="00F0152D" w:rsidRPr="00F0152D" w:rsidRDefault="00F0152D" w:rsidP="00F0152D">
      <w:pPr>
        <w:widowControl/>
        <w:ind w:firstLine="2834"/>
        <w:jc w:val="both"/>
        <w:rPr>
          <w:rFonts w:ascii="Arial" w:hAnsi="Arial" w:cs="Times New Roman"/>
          <w:color w:val="auto"/>
        </w:rPr>
      </w:pPr>
    </w:p>
    <w:p w14:paraId="728D4D17" w14:textId="71CFD420" w:rsidR="00F0152D" w:rsidRPr="00F0152D" w:rsidRDefault="00F0152D" w:rsidP="00F0152D">
      <w:pPr>
        <w:widowControl/>
        <w:ind w:firstLine="2834"/>
        <w:jc w:val="both"/>
        <w:rPr>
          <w:rFonts w:ascii="Arial" w:hAnsi="Arial" w:cs="Times New Roman"/>
          <w:color w:val="auto"/>
        </w:rPr>
      </w:pPr>
      <w:r w:rsidRPr="00F0152D">
        <w:rPr>
          <w:rFonts w:ascii="Arial" w:hAnsi="Arial" w:cs="Times New Roman"/>
          <w:color w:val="auto"/>
        </w:rPr>
        <w:t>Para estos efectos, se considerarán ingresos propios permanentes de cada municipalidad, los señalados en el inciso segundo del artículo 38 precedente, salvo aquellos referidos en el literal c) del artículo 35 de esta ley.</w:t>
      </w:r>
    </w:p>
    <w:p w14:paraId="31D35767" w14:textId="77777777" w:rsidR="00F0152D" w:rsidRPr="00F0152D" w:rsidRDefault="00F0152D" w:rsidP="00F0152D">
      <w:pPr>
        <w:widowControl/>
        <w:ind w:firstLine="2834"/>
        <w:jc w:val="both"/>
        <w:rPr>
          <w:rFonts w:ascii="Arial" w:hAnsi="Arial" w:cs="Times New Roman"/>
          <w:color w:val="auto"/>
        </w:rPr>
      </w:pPr>
    </w:p>
    <w:p w14:paraId="13CCE190" w14:textId="56E63A07" w:rsidR="00F0152D" w:rsidRPr="00F0152D" w:rsidRDefault="00F0152D" w:rsidP="00F0152D">
      <w:pPr>
        <w:widowControl/>
        <w:ind w:firstLine="2834"/>
        <w:jc w:val="both"/>
        <w:rPr>
          <w:rFonts w:ascii="Arial" w:hAnsi="Arial" w:cs="Times New Roman"/>
          <w:color w:val="auto"/>
        </w:rPr>
      </w:pPr>
      <w:r w:rsidRPr="00F0152D">
        <w:rPr>
          <w:rFonts w:ascii="Arial" w:hAnsi="Arial" w:cs="Times New Roman"/>
          <w:color w:val="auto"/>
        </w:rPr>
        <w:t>La suma de los indicadores entregará un coeficiente de distribución para la asignación equitativa de los recursos, el que se calculará con los porcentajes que determine el reglamento del Fondo Común Municipal, señalado en el artículo 38 de la presente ley. Dicho reglamento regulará también la metodología con que se determinará las comunas que acceden a este aporte, previo informe de la Comisión Chilena del Cobre, así como la operatoria de este mecanismo de distribución y demás criterios necesarios para su aplicación, incluyendo sus indicadores y variables, y las fuentes o cifras de información oficiales que se aplicarán en cada caso.</w:t>
      </w:r>
    </w:p>
    <w:p w14:paraId="35F60E4E" w14:textId="77777777" w:rsidR="00F0152D" w:rsidRPr="00F0152D" w:rsidRDefault="00F0152D" w:rsidP="00F0152D">
      <w:pPr>
        <w:widowControl/>
        <w:ind w:firstLine="2834"/>
        <w:jc w:val="both"/>
        <w:rPr>
          <w:rFonts w:ascii="Arial" w:hAnsi="Arial" w:cs="Times New Roman"/>
          <w:color w:val="auto"/>
        </w:rPr>
      </w:pPr>
    </w:p>
    <w:p w14:paraId="3B8F9AA2" w14:textId="463AFC3F" w:rsidR="00F0152D" w:rsidRPr="00F0152D" w:rsidRDefault="00F0152D" w:rsidP="00F0152D">
      <w:pPr>
        <w:widowControl/>
        <w:ind w:firstLine="2834"/>
        <w:jc w:val="both"/>
        <w:rPr>
          <w:rFonts w:ascii="Arial" w:hAnsi="Arial" w:cs="Times New Roman"/>
          <w:color w:val="auto"/>
        </w:rPr>
      </w:pPr>
      <w:r w:rsidRPr="00F0152D">
        <w:rPr>
          <w:rFonts w:ascii="Arial" w:hAnsi="Arial" w:cs="Times New Roman"/>
          <w:color w:val="auto"/>
        </w:rPr>
        <w:t>Los Municipios que reciban el aporte establecido en este artículo deberán informar anualmente a la Subsecretaría de Desarrollo Regional y Administrativo del Ministerio del Interior sobre el uso del aporte recibido de conformidad con este artículo, en los términos y la oportunidad que establezca el reglamento a que se refiere el inciso anterior. Esta información deberá ser difundida y publicada de conformidad a los artículos 2º y 3º de la ley Nº 19.602, y remitida anualmente por la Subsecretaría de Desarrollo Regional y Administrativo del Ministerio del Interior a las Comisiones de Gobierno Interior de la Cámara de Diputadas y Diputados y del Senado.</w:t>
      </w:r>
    </w:p>
    <w:p w14:paraId="0F2BF998" w14:textId="77777777" w:rsidR="00F0152D" w:rsidRPr="00F0152D" w:rsidRDefault="00F0152D" w:rsidP="00F0152D">
      <w:pPr>
        <w:widowControl/>
        <w:ind w:firstLine="2834"/>
        <w:jc w:val="both"/>
        <w:rPr>
          <w:rFonts w:ascii="Arial" w:hAnsi="Arial" w:cs="Times New Roman"/>
          <w:color w:val="auto"/>
        </w:rPr>
      </w:pPr>
    </w:p>
    <w:p w14:paraId="2512ED4C" w14:textId="09A3EB15" w:rsidR="00F0152D" w:rsidRPr="00F0152D" w:rsidRDefault="00F0152D" w:rsidP="00F0152D">
      <w:pPr>
        <w:widowControl/>
        <w:ind w:firstLine="2834"/>
        <w:jc w:val="both"/>
        <w:rPr>
          <w:rFonts w:ascii="Arial" w:hAnsi="Arial" w:cs="Times New Roman"/>
          <w:color w:val="auto"/>
        </w:rPr>
      </w:pPr>
      <w:r w:rsidRPr="00F0152D">
        <w:rPr>
          <w:rFonts w:ascii="Arial" w:hAnsi="Arial" w:cs="Times New Roman"/>
          <w:color w:val="auto"/>
        </w:rPr>
        <w:t xml:space="preserve">Artículo 38 ter.- El aporte al Fondo Común Municipal a que se refiere el numeral 8 del artículo 14 de la ley Nº 18.695, Orgánica Constitucional de Municipalidades, cuyo texto refundido, coordinado y sistematizado se encuentra fijado por el decreto con fuerza de ley N° 1, de 2006, del Ministerio del Interior, será destinado exclusivamente a aquellas </w:t>
      </w:r>
      <w:r w:rsidRPr="00F0152D">
        <w:rPr>
          <w:rFonts w:ascii="Arial" w:hAnsi="Arial" w:cs="Times New Roman"/>
          <w:color w:val="auto"/>
        </w:rPr>
        <w:lastRenderedPageBreak/>
        <w:t>comunas que presenten una mayor dependencia del Fondo Común Municipal o pertenezcan al grupo con menos ingresos propios a nivel nacional.</w:t>
      </w:r>
    </w:p>
    <w:p w14:paraId="62265579" w14:textId="77777777" w:rsidR="00F0152D" w:rsidRPr="00F0152D" w:rsidRDefault="00F0152D" w:rsidP="00F0152D">
      <w:pPr>
        <w:widowControl/>
        <w:ind w:firstLine="2834"/>
        <w:jc w:val="both"/>
        <w:rPr>
          <w:rFonts w:ascii="Arial" w:hAnsi="Arial" w:cs="Times New Roman"/>
          <w:color w:val="auto"/>
        </w:rPr>
      </w:pPr>
    </w:p>
    <w:p w14:paraId="73A9ED21" w14:textId="77777777" w:rsidR="00F0152D" w:rsidRPr="00F0152D" w:rsidRDefault="00F0152D" w:rsidP="00F0152D">
      <w:pPr>
        <w:widowControl/>
        <w:ind w:firstLine="2834"/>
        <w:jc w:val="both"/>
        <w:rPr>
          <w:rFonts w:ascii="Arial" w:hAnsi="Arial" w:cs="Times New Roman"/>
          <w:color w:val="auto"/>
        </w:rPr>
      </w:pPr>
      <w:r w:rsidRPr="00F0152D">
        <w:rPr>
          <w:rFonts w:ascii="Arial" w:hAnsi="Arial" w:cs="Times New Roman"/>
          <w:color w:val="auto"/>
        </w:rPr>
        <w:t>El universo de comunas beneficiarias de este aporte adicional será definido de acuerdo al reglamento del Fondo Común Municipal señalado en el artículo 38 de la presente ley, que establecerá el mecanismo para determinar el nivel de dependencia o de ingresos propios que se requiera para acceder a este aporte. Para efectos de calcular la dependencia señalada, se considerará la totalidad del monto recibido del Fondo Común Municipal correspondiente al artículo 38 de este decreto, más sus ingresos propios permanentes, definidos en el inciso segundo de dicho artículo. Asimismo, para efectos de calcular el nivel de ingresos propios, se considerará la totalidad de sus ingresos propios del año anterior al de su cálculo, esto es, el monto recibido del Fondo Común Municipal más sus ingresos propios permanentes.</w:t>
      </w:r>
    </w:p>
    <w:p w14:paraId="58FAF396" w14:textId="77777777" w:rsidR="00F0152D" w:rsidRPr="00F0152D" w:rsidRDefault="00F0152D" w:rsidP="00F0152D">
      <w:pPr>
        <w:widowControl/>
        <w:ind w:firstLine="2834"/>
        <w:jc w:val="both"/>
        <w:rPr>
          <w:rFonts w:ascii="Arial" w:hAnsi="Arial" w:cs="Times New Roman"/>
          <w:color w:val="auto"/>
        </w:rPr>
      </w:pPr>
    </w:p>
    <w:p w14:paraId="2E5FB136" w14:textId="77777777" w:rsidR="00F0152D" w:rsidRPr="00F0152D" w:rsidRDefault="00F0152D" w:rsidP="00F0152D">
      <w:pPr>
        <w:widowControl/>
        <w:ind w:firstLine="2834"/>
        <w:jc w:val="both"/>
        <w:rPr>
          <w:rFonts w:ascii="Arial" w:hAnsi="Arial" w:cs="Times New Roman"/>
          <w:color w:val="auto"/>
        </w:rPr>
      </w:pPr>
      <w:r w:rsidRPr="00F0152D">
        <w:rPr>
          <w:rFonts w:ascii="Arial" w:hAnsi="Arial" w:cs="Times New Roman"/>
          <w:color w:val="auto"/>
        </w:rPr>
        <w:t xml:space="preserve">El aporte se distribuirá entre las comunas determinadas de acuerdo a este artículo, con los siguientes indicadores: </w:t>
      </w:r>
    </w:p>
    <w:p w14:paraId="281E37CA" w14:textId="77777777" w:rsidR="00F0152D" w:rsidRPr="00F0152D" w:rsidRDefault="00F0152D" w:rsidP="00F0152D">
      <w:pPr>
        <w:widowControl/>
        <w:ind w:firstLine="2834"/>
        <w:jc w:val="both"/>
        <w:rPr>
          <w:rFonts w:ascii="Arial" w:hAnsi="Arial" w:cs="Times New Roman"/>
          <w:color w:val="auto"/>
        </w:rPr>
      </w:pPr>
    </w:p>
    <w:p w14:paraId="2A4F0BB0" w14:textId="1BD0F15E" w:rsidR="00F0152D" w:rsidRPr="00F0152D" w:rsidRDefault="00F0152D" w:rsidP="00F0152D">
      <w:pPr>
        <w:widowControl/>
        <w:ind w:firstLine="2834"/>
        <w:jc w:val="both"/>
        <w:rPr>
          <w:rFonts w:ascii="Arial" w:hAnsi="Arial" w:cs="Times New Roman"/>
          <w:color w:val="auto"/>
        </w:rPr>
      </w:pPr>
      <w:r>
        <w:rPr>
          <w:rFonts w:ascii="Arial" w:hAnsi="Arial" w:cs="Times New Roman"/>
          <w:color w:val="auto"/>
        </w:rPr>
        <w:t xml:space="preserve">1. </w:t>
      </w:r>
      <w:r w:rsidRPr="00F0152D">
        <w:rPr>
          <w:rFonts w:ascii="Arial" w:hAnsi="Arial" w:cs="Times New Roman"/>
          <w:color w:val="auto"/>
        </w:rPr>
        <w:t xml:space="preserve">Un porcentaje del aporte, definido en el respectivo reglamento, se distribuirá en partes iguales entre las comunas beneficiarias.  </w:t>
      </w:r>
    </w:p>
    <w:p w14:paraId="35802778" w14:textId="77777777" w:rsidR="00F0152D" w:rsidRPr="00F0152D" w:rsidRDefault="00F0152D" w:rsidP="00F0152D">
      <w:pPr>
        <w:widowControl/>
        <w:ind w:firstLine="2834"/>
        <w:jc w:val="both"/>
        <w:rPr>
          <w:rFonts w:ascii="Arial" w:hAnsi="Arial" w:cs="Times New Roman"/>
          <w:color w:val="auto"/>
        </w:rPr>
      </w:pPr>
    </w:p>
    <w:p w14:paraId="1076F9D8" w14:textId="5C01862C" w:rsidR="00F0152D" w:rsidRPr="00F0152D" w:rsidRDefault="00F0152D" w:rsidP="00F0152D">
      <w:pPr>
        <w:widowControl/>
        <w:ind w:firstLine="2834"/>
        <w:jc w:val="both"/>
        <w:rPr>
          <w:rFonts w:ascii="Arial" w:hAnsi="Arial" w:cs="Times New Roman"/>
          <w:color w:val="auto"/>
        </w:rPr>
      </w:pPr>
      <w:r>
        <w:rPr>
          <w:rFonts w:ascii="Arial" w:hAnsi="Arial" w:cs="Times New Roman"/>
          <w:color w:val="auto"/>
        </w:rPr>
        <w:t xml:space="preserve">2. </w:t>
      </w:r>
      <w:r w:rsidRPr="00F0152D">
        <w:rPr>
          <w:rFonts w:ascii="Arial" w:hAnsi="Arial" w:cs="Times New Roman"/>
          <w:color w:val="auto"/>
        </w:rPr>
        <w:t>Un porcentaje del aporte determinado en el respectivo reglamento se distribuirá de acuerdo al número de personas en situación de pobreza de la comuna, ponderado en relación con la población en situación de pobreza de la totalidad de las comunas beneficiarias de este aporte.</w:t>
      </w:r>
    </w:p>
    <w:p w14:paraId="3F5B7F61" w14:textId="77777777" w:rsidR="00F0152D" w:rsidRPr="00F0152D" w:rsidRDefault="00F0152D" w:rsidP="00F0152D">
      <w:pPr>
        <w:widowControl/>
        <w:ind w:firstLine="2834"/>
        <w:jc w:val="both"/>
        <w:rPr>
          <w:rFonts w:ascii="Arial" w:hAnsi="Arial" w:cs="Times New Roman"/>
          <w:color w:val="auto"/>
        </w:rPr>
      </w:pPr>
    </w:p>
    <w:p w14:paraId="343270A6" w14:textId="4891799E" w:rsidR="00F0152D" w:rsidRPr="00F0152D" w:rsidRDefault="00F0152D" w:rsidP="00F0152D">
      <w:pPr>
        <w:widowControl/>
        <w:ind w:firstLine="2834"/>
        <w:jc w:val="both"/>
        <w:rPr>
          <w:rFonts w:ascii="Arial" w:hAnsi="Arial" w:cs="Times New Roman"/>
          <w:color w:val="auto"/>
        </w:rPr>
      </w:pPr>
      <w:r>
        <w:rPr>
          <w:rFonts w:ascii="Arial" w:hAnsi="Arial" w:cs="Times New Roman"/>
          <w:color w:val="auto"/>
        </w:rPr>
        <w:t xml:space="preserve">3. </w:t>
      </w:r>
      <w:r w:rsidRPr="00F0152D">
        <w:rPr>
          <w:rFonts w:ascii="Arial" w:hAnsi="Arial" w:cs="Times New Roman"/>
          <w:color w:val="auto"/>
        </w:rPr>
        <w:t>Un porcentaje del aporte determinado en el respectivo reglamento se distribuirá de acuerdo al número de predios exentos de impuesto territorial de cada comuna, con respecto al número de predios exentos de la totalidad de las comunas beneficiarias de este aporte, ponderado según el número de predios exentos de la comuna en relación con el total de predios de ésta.</w:t>
      </w:r>
    </w:p>
    <w:p w14:paraId="0E1863EE" w14:textId="77777777" w:rsidR="00F0152D" w:rsidRPr="00F0152D" w:rsidRDefault="00F0152D" w:rsidP="00F0152D">
      <w:pPr>
        <w:widowControl/>
        <w:ind w:firstLine="2834"/>
        <w:jc w:val="both"/>
        <w:rPr>
          <w:rFonts w:ascii="Arial" w:hAnsi="Arial" w:cs="Times New Roman"/>
          <w:color w:val="auto"/>
        </w:rPr>
      </w:pPr>
    </w:p>
    <w:p w14:paraId="58BE49D9" w14:textId="2EDF1970" w:rsidR="00F0152D" w:rsidRPr="00F0152D" w:rsidRDefault="00F0152D" w:rsidP="00F0152D">
      <w:pPr>
        <w:widowControl/>
        <w:ind w:firstLine="2834"/>
        <w:jc w:val="both"/>
        <w:rPr>
          <w:rFonts w:ascii="Arial" w:hAnsi="Arial" w:cs="Times New Roman"/>
          <w:color w:val="auto"/>
        </w:rPr>
      </w:pPr>
      <w:r>
        <w:rPr>
          <w:rFonts w:ascii="Arial" w:hAnsi="Arial" w:cs="Times New Roman"/>
          <w:color w:val="auto"/>
        </w:rPr>
        <w:t xml:space="preserve">4. </w:t>
      </w:r>
      <w:r w:rsidRPr="00F0152D">
        <w:rPr>
          <w:rFonts w:ascii="Arial" w:hAnsi="Arial" w:cs="Times New Roman"/>
          <w:color w:val="auto"/>
        </w:rPr>
        <w:t>Un porcentaje del aporte determinado en el respectivo reglamento se distribuirá de acuerdo a los menores ingresos propios permanentes del año precedente al cálculo, lo cual se determinará en base al menor ingreso municipal propio permanente por habitante de cada comuna, en relación con el promedio de dicho ingreso por habitante de las comunas beneficiarias de este aporte. Para estos efectos, se considerarán ingresos propios permanentes de cada municipalidad, los señalados en el inciso segundo del artículo 38 precedente.</w:t>
      </w:r>
    </w:p>
    <w:p w14:paraId="1723E001" w14:textId="77777777" w:rsidR="00F0152D" w:rsidRPr="00F0152D" w:rsidRDefault="00F0152D" w:rsidP="00F0152D">
      <w:pPr>
        <w:widowControl/>
        <w:ind w:firstLine="2834"/>
        <w:jc w:val="both"/>
        <w:rPr>
          <w:rFonts w:ascii="Arial" w:hAnsi="Arial" w:cs="Times New Roman"/>
          <w:color w:val="auto"/>
        </w:rPr>
      </w:pPr>
    </w:p>
    <w:p w14:paraId="5655357E" w14:textId="77777777" w:rsidR="00F0152D" w:rsidRPr="00F0152D" w:rsidRDefault="00F0152D" w:rsidP="00F0152D">
      <w:pPr>
        <w:widowControl/>
        <w:ind w:firstLine="2834"/>
        <w:jc w:val="both"/>
        <w:rPr>
          <w:rFonts w:ascii="Arial" w:hAnsi="Arial" w:cs="Times New Roman"/>
          <w:color w:val="auto"/>
        </w:rPr>
      </w:pPr>
      <w:r w:rsidRPr="00F0152D">
        <w:rPr>
          <w:rFonts w:ascii="Arial" w:hAnsi="Arial" w:cs="Times New Roman"/>
          <w:color w:val="auto"/>
        </w:rPr>
        <w:t xml:space="preserve">La suma de los indicadores entregará un coeficiente de distribución para la asignación equitativa de los recursos, el que se calculará con los porcentajes que determine el reglamento del Fondo Común Municipal, señalado en el artículo 38 de la presente ley. Dicho </w:t>
      </w:r>
      <w:r w:rsidRPr="00F0152D">
        <w:rPr>
          <w:rFonts w:ascii="Arial" w:hAnsi="Arial" w:cs="Times New Roman"/>
          <w:color w:val="auto"/>
        </w:rPr>
        <w:lastRenderedPageBreak/>
        <w:t>reglamento regulará también la metodología con que se determinará las comunas que acceden a este aporte, así como la operatoria de este mecanismo de distribución y demás criterios necesarios para su aplicación, incluyendo sus indicadores y variables, y las fuentes o cifras de información oficiales que se aplicarán en cada caso.</w:t>
      </w:r>
    </w:p>
    <w:p w14:paraId="1DF20648" w14:textId="77777777" w:rsidR="00F0152D" w:rsidRPr="00F0152D" w:rsidRDefault="00F0152D" w:rsidP="00F0152D">
      <w:pPr>
        <w:widowControl/>
        <w:ind w:firstLine="2834"/>
        <w:jc w:val="both"/>
        <w:rPr>
          <w:rFonts w:ascii="Arial" w:hAnsi="Arial" w:cs="Times New Roman"/>
          <w:color w:val="auto"/>
        </w:rPr>
      </w:pPr>
    </w:p>
    <w:p w14:paraId="68E7B406" w14:textId="77777777" w:rsidR="00F0152D" w:rsidRPr="00F0152D" w:rsidRDefault="00F0152D" w:rsidP="00F0152D">
      <w:pPr>
        <w:widowControl/>
        <w:ind w:firstLine="2834"/>
        <w:jc w:val="both"/>
        <w:rPr>
          <w:rFonts w:ascii="Arial" w:hAnsi="Arial" w:cs="Times New Roman"/>
          <w:color w:val="auto"/>
        </w:rPr>
      </w:pPr>
      <w:r w:rsidRPr="00F0152D">
        <w:rPr>
          <w:rFonts w:ascii="Arial" w:hAnsi="Arial" w:cs="Times New Roman"/>
          <w:color w:val="auto"/>
        </w:rPr>
        <w:t>En el decreto supremo señalado en el inciso cuarto del artículo 38 se determinará también, anualmente, en el mes de diciembre del año anterior al de su aplicación, las comunas que cumplen con los requisitos para ser beneficiarias de este aporte fiscal y los coeficientes de distribución de los recursos a que se refieren las disposiciones anteriores.</w:t>
      </w:r>
    </w:p>
    <w:p w14:paraId="1BF2290B" w14:textId="77777777" w:rsidR="00F0152D" w:rsidRPr="00F0152D" w:rsidRDefault="00F0152D" w:rsidP="00F0152D">
      <w:pPr>
        <w:widowControl/>
        <w:ind w:firstLine="2834"/>
        <w:jc w:val="both"/>
        <w:rPr>
          <w:rFonts w:ascii="Arial" w:hAnsi="Arial" w:cs="Times New Roman"/>
          <w:color w:val="auto"/>
        </w:rPr>
      </w:pPr>
    </w:p>
    <w:p w14:paraId="341D3CD3" w14:textId="77777777" w:rsidR="00F0152D" w:rsidRPr="00F0152D" w:rsidRDefault="00F0152D" w:rsidP="00F0152D">
      <w:pPr>
        <w:widowControl/>
        <w:ind w:firstLine="2834"/>
        <w:jc w:val="both"/>
        <w:rPr>
          <w:rFonts w:ascii="Arial" w:hAnsi="Arial" w:cs="Times New Roman"/>
          <w:color w:val="auto"/>
        </w:rPr>
      </w:pPr>
      <w:r w:rsidRPr="00F0152D">
        <w:rPr>
          <w:rFonts w:ascii="Arial" w:hAnsi="Arial" w:cs="Times New Roman"/>
          <w:color w:val="auto"/>
        </w:rPr>
        <w:t>Los Municipios que reciban el aporte establecido en este artículo deberán informar anualmente a la Subsecretaría de Desarrollo Regional y Administrativo del Ministerio del Interior sobre el uso del aporte recibido de conformidad con este artículo, en los términos y la oportunidad que establezca el reglamento. Esta información deberá ser difundida y publicada de conformidad a los artículos 2º y 3º de la Ley Nº 19.602, y remitida anualmente por la Subsecretaría de Desarrollo Regional y Administrativo del Ministerio del Interior a las Comisiones de Gobierno Interior de la Cámara de Diputadas y Diputados y del Senado.”.</w:t>
      </w:r>
    </w:p>
    <w:p w14:paraId="60B33C79" w14:textId="77777777" w:rsidR="00F0152D" w:rsidRPr="00F0152D" w:rsidRDefault="00F0152D" w:rsidP="00F0152D">
      <w:pPr>
        <w:widowControl/>
        <w:ind w:firstLine="2834"/>
        <w:jc w:val="both"/>
        <w:rPr>
          <w:rFonts w:ascii="Arial" w:hAnsi="Arial" w:cs="Times New Roman"/>
          <w:color w:val="auto"/>
        </w:rPr>
      </w:pPr>
    </w:p>
    <w:p w14:paraId="5723D548" w14:textId="78F22277" w:rsidR="00F0152D" w:rsidRPr="00F0152D" w:rsidRDefault="00F0152D" w:rsidP="00F0152D">
      <w:pPr>
        <w:widowControl/>
        <w:ind w:firstLine="2834"/>
        <w:jc w:val="both"/>
        <w:rPr>
          <w:rFonts w:ascii="Arial" w:hAnsi="Arial" w:cs="Times New Roman"/>
          <w:color w:val="auto"/>
        </w:rPr>
      </w:pPr>
      <w:r>
        <w:rPr>
          <w:rFonts w:ascii="Arial" w:hAnsi="Arial" w:cs="Times New Roman"/>
          <w:color w:val="auto"/>
        </w:rPr>
        <w:t xml:space="preserve">5. </w:t>
      </w:r>
      <w:r w:rsidRPr="00F0152D">
        <w:rPr>
          <w:rFonts w:ascii="Arial" w:hAnsi="Arial" w:cs="Times New Roman"/>
          <w:color w:val="auto"/>
        </w:rPr>
        <w:t>Reemplázase el literal a) del artículo 60 por el siguiente:</w:t>
      </w:r>
    </w:p>
    <w:p w14:paraId="14BA1781" w14:textId="77777777" w:rsidR="00F0152D" w:rsidRPr="00F0152D" w:rsidRDefault="00F0152D" w:rsidP="00F0152D">
      <w:pPr>
        <w:widowControl/>
        <w:ind w:firstLine="2834"/>
        <w:jc w:val="both"/>
        <w:rPr>
          <w:rFonts w:ascii="Arial" w:hAnsi="Arial" w:cs="Times New Roman"/>
          <w:color w:val="auto"/>
        </w:rPr>
      </w:pPr>
    </w:p>
    <w:p w14:paraId="42247C5E" w14:textId="77777777" w:rsidR="00F0152D" w:rsidRPr="00F0152D" w:rsidRDefault="00F0152D" w:rsidP="00F0152D">
      <w:pPr>
        <w:widowControl/>
        <w:ind w:firstLine="2834"/>
        <w:jc w:val="both"/>
        <w:rPr>
          <w:rFonts w:ascii="Arial" w:hAnsi="Arial" w:cs="Times New Roman"/>
          <w:color w:val="auto"/>
        </w:rPr>
      </w:pPr>
      <w:r w:rsidRPr="00F0152D">
        <w:rPr>
          <w:rFonts w:ascii="Arial" w:hAnsi="Arial" w:cs="Times New Roman"/>
          <w:color w:val="auto"/>
        </w:rPr>
        <w:t>“a) El Fondo Común Municipal se entregará de la siguiente manera:</w:t>
      </w:r>
    </w:p>
    <w:p w14:paraId="0CC3E716" w14:textId="77777777" w:rsidR="00F0152D" w:rsidRPr="00F0152D" w:rsidRDefault="00F0152D" w:rsidP="00F0152D">
      <w:pPr>
        <w:widowControl/>
        <w:ind w:firstLine="2834"/>
        <w:jc w:val="both"/>
        <w:rPr>
          <w:rFonts w:ascii="Arial" w:hAnsi="Arial" w:cs="Times New Roman"/>
          <w:color w:val="auto"/>
        </w:rPr>
      </w:pPr>
    </w:p>
    <w:p w14:paraId="5284EEAA" w14:textId="4FEC1C12" w:rsidR="00F0152D" w:rsidRPr="00F0152D" w:rsidRDefault="00F0152D" w:rsidP="00F0152D">
      <w:pPr>
        <w:widowControl/>
        <w:ind w:firstLine="2834"/>
        <w:jc w:val="both"/>
        <w:rPr>
          <w:rFonts w:ascii="Arial" w:hAnsi="Arial" w:cs="Times New Roman"/>
          <w:color w:val="auto"/>
        </w:rPr>
      </w:pPr>
      <w:r>
        <w:rPr>
          <w:rFonts w:ascii="Arial" w:hAnsi="Arial" w:cs="Times New Roman"/>
          <w:color w:val="auto"/>
        </w:rPr>
        <w:t xml:space="preserve">i. </w:t>
      </w:r>
      <w:r w:rsidRPr="00F0152D">
        <w:rPr>
          <w:rFonts w:ascii="Arial" w:hAnsi="Arial" w:cs="Times New Roman"/>
          <w:color w:val="auto"/>
        </w:rPr>
        <w:t>La parte correspondiente a los numerales 1 al 6 del artículo 14 de la ley Nº18.695, Orgánica Constitucional de Municipalidades, cuyo texto refundido, coordinado y sistematizado se encuentra fijado por el decreto con fuerza de ley N° 1, de 2006, del Ministerio del Interior, se pagará en dos remesas mensuales. La primera de ellas, dentro de los primeros quince días de cada mes, y corresponderá a un anticipo de, a lo menos, un 80% de los recursos recaudados en el mes anterior del año precedente, y la segunda, dentro de los últimos quince días de cada mes, y corresponderá a la recaudación efectiva del mes anterior, descontando el monto distribuido como anticipo.</w:t>
      </w:r>
    </w:p>
    <w:p w14:paraId="50C4C806" w14:textId="77777777" w:rsidR="00F0152D" w:rsidRPr="00F0152D" w:rsidRDefault="00F0152D" w:rsidP="00F0152D">
      <w:pPr>
        <w:widowControl/>
        <w:ind w:firstLine="2834"/>
        <w:jc w:val="both"/>
        <w:rPr>
          <w:rFonts w:ascii="Arial" w:hAnsi="Arial" w:cs="Times New Roman"/>
          <w:color w:val="auto"/>
        </w:rPr>
      </w:pPr>
    </w:p>
    <w:p w14:paraId="283A66F9" w14:textId="2F876E46" w:rsidR="00F0152D" w:rsidRPr="00404699" w:rsidRDefault="00F0152D" w:rsidP="00F0152D">
      <w:pPr>
        <w:widowControl/>
        <w:ind w:firstLine="2834"/>
        <w:jc w:val="both"/>
        <w:rPr>
          <w:rFonts w:ascii="Arial" w:hAnsi="Arial" w:cs="Times New Roman"/>
          <w:color w:val="auto"/>
        </w:rPr>
      </w:pPr>
      <w:r>
        <w:rPr>
          <w:rFonts w:ascii="Arial" w:hAnsi="Arial" w:cs="Times New Roman"/>
          <w:color w:val="auto"/>
        </w:rPr>
        <w:t xml:space="preserve">ii. </w:t>
      </w:r>
      <w:r w:rsidRPr="00F0152D">
        <w:rPr>
          <w:rFonts w:ascii="Arial" w:hAnsi="Arial" w:cs="Times New Roman"/>
          <w:color w:val="auto"/>
        </w:rPr>
        <w:t>La parte correspondiente a los numerales 7 y 8 del artículo 14 de la ley Nº18.695, Orgánica Constitucional de Municipalidades, cuyo texto refundido, coordinado y sistematizado se encuentra f</w:t>
      </w:r>
      <w:r w:rsidRPr="00404699">
        <w:rPr>
          <w:rFonts w:ascii="Arial" w:hAnsi="Arial" w:cs="Times New Roman"/>
          <w:color w:val="auto"/>
        </w:rPr>
        <w:t>ijado por el decreto con fuerza de ley N° 1, de 2006, del Ministerio del Interior, se pagará en cuatro cuotas iguales al año, que serán en el mes de enero, en el mes de marzo, en el mes de julio y en el mes de septiembre de cada año.”.</w:t>
      </w:r>
    </w:p>
    <w:p w14:paraId="799E37E9" w14:textId="2198A724" w:rsidR="00F0152D" w:rsidRPr="00404699" w:rsidRDefault="00F0152D" w:rsidP="00F0152D">
      <w:pPr>
        <w:widowControl/>
        <w:ind w:firstLine="2834"/>
        <w:jc w:val="both"/>
        <w:rPr>
          <w:rFonts w:ascii="Arial" w:hAnsi="Arial" w:cs="Times New Roman"/>
          <w:color w:val="auto"/>
        </w:rPr>
      </w:pPr>
    </w:p>
    <w:p w14:paraId="7850D9A8" w14:textId="6E15D673" w:rsidR="00F0152D" w:rsidRPr="00404699" w:rsidRDefault="00F0152D" w:rsidP="00F0152D">
      <w:pPr>
        <w:widowControl/>
        <w:ind w:firstLine="2834"/>
        <w:jc w:val="both"/>
        <w:rPr>
          <w:rFonts w:ascii="Arial" w:hAnsi="Arial" w:cs="Times New Roman"/>
          <w:color w:val="auto"/>
        </w:rPr>
      </w:pPr>
    </w:p>
    <w:p w14:paraId="3F4CEAD0" w14:textId="3A56D9BA" w:rsidR="00B5516E" w:rsidRPr="00404699" w:rsidRDefault="00B5516E" w:rsidP="00BF3C8D">
      <w:pPr>
        <w:tabs>
          <w:tab w:val="left" w:pos="3544"/>
        </w:tabs>
        <w:ind w:firstLine="2835"/>
        <w:contextualSpacing/>
        <w:jc w:val="both"/>
        <w:rPr>
          <w:rFonts w:ascii="Arial" w:hAnsi="Arial" w:cs="Arial"/>
          <w:color w:val="auto"/>
          <w:lang w:val="es-ES_tradnl"/>
        </w:rPr>
      </w:pPr>
      <w:r w:rsidRPr="00404699">
        <w:rPr>
          <w:rFonts w:ascii="Arial" w:hAnsi="Arial" w:cs="Times New Roman"/>
          <w:color w:val="auto"/>
          <w:spacing w:val="6"/>
          <w:szCs w:val="20"/>
        </w:rPr>
        <w:t xml:space="preserve">En este artículo recayó la </w:t>
      </w:r>
      <w:r w:rsidRPr="00404699">
        <w:rPr>
          <w:rFonts w:ascii="Arial" w:hAnsi="Arial" w:cs="Times New Roman"/>
          <w:b/>
          <w:color w:val="auto"/>
          <w:spacing w:val="6"/>
          <w:szCs w:val="20"/>
        </w:rPr>
        <w:t>indicación número 18H bis, de Su Excelencia el Presidente de la República</w:t>
      </w:r>
      <w:r w:rsidRPr="00404699">
        <w:rPr>
          <w:rFonts w:ascii="Arial" w:hAnsi="Arial" w:cs="Times New Roman"/>
          <w:color w:val="auto"/>
          <w:spacing w:val="6"/>
          <w:szCs w:val="20"/>
        </w:rPr>
        <w:t xml:space="preserve">, </w:t>
      </w:r>
      <w:r w:rsidRPr="00404699">
        <w:rPr>
          <w:rFonts w:ascii="Arial" w:hAnsi="Arial" w:cs="Arial"/>
          <w:color w:val="auto"/>
        </w:rPr>
        <w:t xml:space="preserve">para </w:t>
      </w:r>
      <w:r w:rsidRPr="00404699">
        <w:rPr>
          <w:rFonts w:ascii="Arial" w:hAnsi="Arial" w:cs="Arial"/>
          <w:color w:val="auto"/>
          <w:lang w:val="es-ES_tradnl"/>
        </w:rPr>
        <w:t xml:space="preserve">modificar </w:t>
      </w:r>
      <w:r w:rsidR="00BF3C8D" w:rsidRPr="00404699">
        <w:rPr>
          <w:rFonts w:ascii="Arial" w:hAnsi="Arial" w:cs="Arial"/>
          <w:color w:val="auto"/>
          <w:lang w:val="es-ES_tradnl"/>
        </w:rPr>
        <w:lastRenderedPageBreak/>
        <w:t xml:space="preserve">el número 2 del inciso tercero del artículo 38 bis propuesto contenido en </w:t>
      </w:r>
      <w:r w:rsidRPr="00404699">
        <w:rPr>
          <w:rFonts w:ascii="Arial" w:hAnsi="Arial" w:cs="Arial"/>
          <w:color w:val="auto"/>
          <w:lang w:val="es-ES_tradnl"/>
        </w:rPr>
        <w:t>su número 4, agregando la siguiente frase final, a continuación del punto aparte que pasa a se</w:t>
      </w:r>
      <w:r w:rsidR="00BF3C8D" w:rsidRPr="00404699">
        <w:rPr>
          <w:rFonts w:ascii="Arial" w:hAnsi="Arial" w:cs="Arial"/>
          <w:color w:val="auto"/>
          <w:lang w:val="es-ES_tradnl"/>
        </w:rPr>
        <w:t xml:space="preserve">r seguido: </w:t>
      </w:r>
      <w:r w:rsidRPr="00404699">
        <w:rPr>
          <w:rFonts w:ascii="Arial" w:hAnsi="Arial" w:cs="Arial"/>
          <w:color w:val="auto"/>
          <w:szCs w:val="20"/>
          <w:lang w:val="es-ES_tradnl" w:eastAsia="en-US"/>
        </w:rPr>
        <w:t>“Se considerarán, entre otros, la cantidad de yacimientos mineros presentes en la comuna, su cercanía con áreas residenciales, la presencia de pasivos medioambientales, y si la zona en que se encuentra en la comuna ha sido declarada zona latente o saturada.”.</w:t>
      </w:r>
    </w:p>
    <w:p w14:paraId="036A9AD8" w14:textId="6A7A7676" w:rsidR="00B5516E" w:rsidRPr="00404699" w:rsidRDefault="00B5516E" w:rsidP="00B5516E">
      <w:pPr>
        <w:tabs>
          <w:tab w:val="left" w:pos="3544"/>
        </w:tabs>
        <w:ind w:firstLine="2835"/>
        <w:contextualSpacing/>
        <w:jc w:val="both"/>
        <w:rPr>
          <w:rFonts w:ascii="Arial" w:hAnsi="Arial" w:cs="Arial"/>
          <w:color w:val="auto"/>
          <w:lang w:val="es-ES_tradnl"/>
        </w:rPr>
      </w:pPr>
    </w:p>
    <w:p w14:paraId="771F7457" w14:textId="2E9B8A95" w:rsidR="00B5516E" w:rsidRPr="00404699" w:rsidRDefault="00B5516E" w:rsidP="00B5516E">
      <w:pPr>
        <w:tabs>
          <w:tab w:val="left" w:pos="3544"/>
        </w:tabs>
        <w:ind w:firstLine="2835"/>
        <w:contextualSpacing/>
        <w:jc w:val="both"/>
        <w:rPr>
          <w:rFonts w:ascii="Arial" w:hAnsi="Arial" w:cs="Arial"/>
          <w:color w:val="auto"/>
          <w:lang w:val="es-ES_tradnl"/>
        </w:rPr>
      </w:pPr>
    </w:p>
    <w:p w14:paraId="17EFF1FE" w14:textId="1BDC9006" w:rsidR="002E7697" w:rsidRPr="00404699" w:rsidRDefault="002E7697" w:rsidP="002E7697">
      <w:pPr>
        <w:widowControl/>
        <w:ind w:firstLine="2835"/>
        <w:jc w:val="both"/>
        <w:rPr>
          <w:rFonts w:ascii="Arial" w:hAnsi="Arial" w:cs="Arial"/>
          <w:b/>
          <w:color w:val="auto"/>
          <w:lang w:val="es-CL" w:eastAsia="en-US"/>
        </w:rPr>
      </w:pPr>
      <w:r w:rsidRPr="00404699">
        <w:rPr>
          <w:rFonts w:ascii="Arial" w:hAnsi="Arial" w:cs="Arial"/>
          <w:color w:val="auto"/>
          <w:spacing w:val="6"/>
          <w:lang w:eastAsia="ar-SA"/>
        </w:rPr>
        <w:t xml:space="preserve">Como se señaló previamente, al inicio de la sesión celebrada en la mañana del 9 de mayo de 2023 </w:t>
      </w:r>
      <w:r w:rsidR="00412593" w:rsidRPr="00412593">
        <w:rPr>
          <w:rFonts w:ascii="Arial" w:hAnsi="Arial" w:cs="Arial"/>
          <w:b/>
          <w:color w:val="auto"/>
          <w:lang w:val="es-CL" w:eastAsia="en-US"/>
        </w:rPr>
        <w:t>las</w:t>
      </w:r>
      <w:r w:rsidRPr="00404699">
        <w:rPr>
          <w:rFonts w:ascii="Arial" w:hAnsi="Arial" w:cs="Arial"/>
          <w:b/>
          <w:color w:val="auto"/>
          <w:lang w:val="es-CL" w:eastAsia="en-US"/>
        </w:rPr>
        <w:t xml:space="preserve"> indicaciones que posteriormente fueron formalizadas e identificadas bajo los números 15H bis y 18H bis fueron aprobadas ad referéndum por la unanimidad de los miembros de la Comisión, Honorables Senadores señores Coloma, García, Insulza, Lagos y Núñez.</w:t>
      </w:r>
    </w:p>
    <w:p w14:paraId="6B234C1A" w14:textId="77777777" w:rsidR="002E7697" w:rsidRPr="00404699" w:rsidRDefault="002E7697" w:rsidP="002E7697">
      <w:pPr>
        <w:widowControl/>
        <w:tabs>
          <w:tab w:val="left" w:pos="2835"/>
        </w:tabs>
        <w:ind w:firstLine="2835"/>
        <w:jc w:val="both"/>
        <w:rPr>
          <w:rFonts w:ascii="Arial" w:hAnsi="Arial" w:cs="Arial"/>
          <w:color w:val="auto"/>
          <w:spacing w:val="6"/>
          <w:lang w:val="es-CL" w:eastAsia="ar-SA"/>
        </w:rPr>
      </w:pPr>
    </w:p>
    <w:p w14:paraId="442B6F71" w14:textId="19A1677D" w:rsidR="002E7697" w:rsidRPr="00404699" w:rsidRDefault="002E7697" w:rsidP="002E7697">
      <w:pPr>
        <w:widowControl/>
        <w:tabs>
          <w:tab w:val="left" w:pos="2835"/>
        </w:tabs>
        <w:ind w:firstLine="2835"/>
        <w:jc w:val="both"/>
        <w:rPr>
          <w:rFonts w:ascii="Arial" w:hAnsi="Arial" w:cs="Arial"/>
          <w:color w:val="auto"/>
          <w:spacing w:val="6"/>
          <w:lang w:eastAsia="ar-SA"/>
        </w:rPr>
      </w:pPr>
      <w:r w:rsidRPr="00404699">
        <w:rPr>
          <w:rFonts w:ascii="Arial" w:hAnsi="Arial" w:cs="Arial"/>
          <w:color w:val="auto"/>
          <w:spacing w:val="6"/>
          <w:lang w:eastAsia="ar-SA"/>
        </w:rPr>
        <w:t xml:space="preserve">Al efecto se tuvo presente las aclaraciones del señor Ministro en sesión de 8 de mayo de 2023 sobre los ajustes a realizar para explicitar los criterios que se tomarían en consideración para la distribución de los recursos del Fondo de Comunas Mineras. </w:t>
      </w:r>
    </w:p>
    <w:p w14:paraId="515F0E67" w14:textId="77777777" w:rsidR="002E7697" w:rsidRPr="00404699" w:rsidRDefault="002E7697" w:rsidP="002E7697">
      <w:pPr>
        <w:widowControl/>
        <w:ind w:firstLine="2835"/>
        <w:jc w:val="both"/>
        <w:rPr>
          <w:rFonts w:ascii="Arial" w:hAnsi="Arial" w:cs="Arial"/>
          <w:color w:val="auto"/>
          <w:lang w:eastAsia="en-US"/>
        </w:rPr>
      </w:pPr>
    </w:p>
    <w:p w14:paraId="46B862C7" w14:textId="00D63DE5" w:rsidR="002E7697" w:rsidRPr="00404699" w:rsidRDefault="002E7697" w:rsidP="002E7697">
      <w:pPr>
        <w:widowControl/>
        <w:ind w:firstLine="2835"/>
        <w:jc w:val="both"/>
        <w:rPr>
          <w:rFonts w:ascii="Arial" w:hAnsi="Arial" w:cs="Arial"/>
          <w:b/>
          <w:bCs/>
          <w:color w:val="auto"/>
          <w:lang w:val="es-CL" w:eastAsia="en-US"/>
        </w:rPr>
      </w:pPr>
      <w:r w:rsidRPr="00404699">
        <w:rPr>
          <w:rFonts w:ascii="Arial" w:hAnsi="Arial" w:cs="Arial"/>
          <w:color w:val="auto"/>
          <w:lang w:val="es-CL" w:eastAsia="en-US"/>
        </w:rPr>
        <w:t xml:space="preserve">En </w:t>
      </w:r>
      <w:r w:rsidRPr="00404699">
        <w:rPr>
          <w:rFonts w:ascii="Arial" w:hAnsi="Arial" w:cs="Arial"/>
          <w:b/>
          <w:color w:val="auto"/>
          <w:lang w:val="es-CL" w:eastAsia="en-US"/>
        </w:rPr>
        <w:t>sesión de 9 de mayo de 2023 celebrada en la jornada de tarde l</w:t>
      </w:r>
      <w:r w:rsidRPr="00404699">
        <w:rPr>
          <w:rFonts w:ascii="Arial" w:hAnsi="Arial" w:cs="Arial"/>
          <w:b/>
          <w:bCs/>
          <w:color w:val="auto"/>
          <w:lang w:val="es-CL" w:eastAsia="en-US"/>
        </w:rPr>
        <w:t>a indicación para modificar el numeral 2 del inciso tercero del artículo 38 bis incorporado por el número 4 del artículo 15 -que pasó a ser 17- fue ratificada por la unanimidad de los miembros de la Comisión.</w:t>
      </w:r>
    </w:p>
    <w:p w14:paraId="2AB25292" w14:textId="77777777" w:rsidR="002E7697" w:rsidRPr="00404699" w:rsidRDefault="002E7697" w:rsidP="002E7697">
      <w:pPr>
        <w:tabs>
          <w:tab w:val="left" w:pos="0"/>
          <w:tab w:val="left" w:pos="2835"/>
        </w:tabs>
        <w:jc w:val="both"/>
        <w:rPr>
          <w:rFonts w:ascii="Arial" w:hAnsi="Arial" w:cs="Arial"/>
          <w:b/>
          <w:bCs/>
          <w:color w:val="auto"/>
          <w:lang w:val="es-CL" w:eastAsia="it-IT"/>
        </w:rPr>
      </w:pPr>
    </w:p>
    <w:p w14:paraId="24AED3D3"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p>
    <w:p w14:paraId="620114ED" w14:textId="7C694445" w:rsidR="00B5516E" w:rsidRPr="00404699" w:rsidRDefault="00B5516E" w:rsidP="00B5516E">
      <w:pPr>
        <w:widowControl/>
        <w:tabs>
          <w:tab w:val="left" w:pos="2835"/>
        </w:tabs>
        <w:ind w:firstLine="2835"/>
        <w:jc w:val="both"/>
        <w:rPr>
          <w:rFonts w:ascii="Arial" w:hAnsi="Arial" w:cs="Arial"/>
          <w:color w:val="auto"/>
          <w:spacing w:val="6"/>
          <w:lang w:eastAsia="ar-SA"/>
        </w:rPr>
      </w:pPr>
      <w:r w:rsidRPr="00404699">
        <w:rPr>
          <w:rFonts w:ascii="Arial" w:hAnsi="Arial" w:cs="Arial"/>
          <w:color w:val="auto"/>
          <w:spacing w:val="6"/>
          <w:lang w:eastAsia="ar-SA"/>
        </w:rPr>
        <w:t xml:space="preserve">El </w:t>
      </w:r>
      <w:r w:rsidRPr="00404699">
        <w:rPr>
          <w:rFonts w:ascii="Arial" w:hAnsi="Arial" w:cs="Arial"/>
          <w:b/>
          <w:color w:val="auto"/>
          <w:spacing w:val="6"/>
          <w:lang w:eastAsia="ar-SA"/>
        </w:rPr>
        <w:t xml:space="preserve">Honorable Senador señor García </w:t>
      </w:r>
      <w:r w:rsidR="008C2C21" w:rsidRPr="00404699">
        <w:rPr>
          <w:rFonts w:ascii="Arial" w:hAnsi="Arial" w:cs="Arial"/>
          <w:color w:val="auto"/>
          <w:spacing w:val="6"/>
          <w:lang w:eastAsia="ar-SA"/>
        </w:rPr>
        <w:t>manifestó</w:t>
      </w:r>
      <w:r w:rsidRPr="00404699">
        <w:rPr>
          <w:rFonts w:ascii="Arial" w:hAnsi="Arial" w:cs="Arial"/>
          <w:color w:val="auto"/>
          <w:spacing w:val="6"/>
          <w:lang w:eastAsia="ar-SA"/>
        </w:rPr>
        <w:t xml:space="preserve"> que</w:t>
      </w:r>
      <w:r w:rsidR="00BF3C8D" w:rsidRPr="00404699">
        <w:rPr>
          <w:rFonts w:ascii="Arial" w:hAnsi="Arial" w:cs="Arial"/>
          <w:color w:val="auto"/>
          <w:spacing w:val="6"/>
          <w:lang w:eastAsia="ar-SA"/>
        </w:rPr>
        <w:t>,</w:t>
      </w:r>
      <w:r w:rsidRPr="00404699">
        <w:rPr>
          <w:rFonts w:ascii="Arial" w:hAnsi="Arial" w:cs="Arial"/>
          <w:color w:val="auto"/>
          <w:spacing w:val="6"/>
          <w:lang w:eastAsia="ar-SA"/>
        </w:rPr>
        <w:t xml:space="preserve"> según había hecho presente el Senador Prohens</w:t>
      </w:r>
      <w:r w:rsidR="00BF3C8D" w:rsidRPr="00404699">
        <w:rPr>
          <w:rFonts w:ascii="Arial" w:hAnsi="Arial" w:cs="Arial"/>
          <w:color w:val="auto"/>
          <w:spacing w:val="6"/>
          <w:lang w:eastAsia="ar-SA"/>
        </w:rPr>
        <w:t>,</w:t>
      </w:r>
      <w:r w:rsidRPr="00404699">
        <w:rPr>
          <w:rFonts w:ascii="Arial" w:hAnsi="Arial" w:cs="Arial"/>
          <w:color w:val="auto"/>
          <w:spacing w:val="6"/>
          <w:lang w:eastAsia="ar-SA"/>
        </w:rPr>
        <w:t xml:space="preserve"> la indicación en cuestión debía tener un ajuste de redacción en su inicio agregando la expresión “donde se pague royalty” inmediatamente después del enunciado “Se considerarán, entre otros, la cantidad de yacimientos mineros presentes en la comuna”. </w:t>
      </w:r>
      <w:r w:rsidR="00BF3C8D" w:rsidRPr="00404699">
        <w:rPr>
          <w:rFonts w:ascii="Arial" w:hAnsi="Arial" w:cs="Arial"/>
          <w:color w:val="auto"/>
          <w:spacing w:val="6"/>
          <w:lang w:eastAsia="ar-SA"/>
        </w:rPr>
        <w:t>Informó que</w:t>
      </w:r>
      <w:r w:rsidR="00E46419" w:rsidRPr="00404699">
        <w:rPr>
          <w:rFonts w:ascii="Arial" w:hAnsi="Arial" w:cs="Arial"/>
          <w:color w:val="auto"/>
          <w:spacing w:val="6"/>
          <w:lang w:eastAsia="ar-SA"/>
        </w:rPr>
        <w:t>,</w:t>
      </w:r>
      <w:r w:rsidR="00BF3C8D" w:rsidRPr="00404699">
        <w:rPr>
          <w:rFonts w:ascii="Arial" w:hAnsi="Arial" w:cs="Arial"/>
          <w:color w:val="auto"/>
          <w:spacing w:val="6"/>
          <w:lang w:eastAsia="ar-SA"/>
        </w:rPr>
        <w:t xml:space="preserve"> s</w:t>
      </w:r>
      <w:r w:rsidRPr="00404699">
        <w:rPr>
          <w:rFonts w:ascii="Arial" w:hAnsi="Arial" w:cs="Arial"/>
          <w:color w:val="auto"/>
          <w:spacing w:val="6"/>
          <w:lang w:eastAsia="ar-SA"/>
        </w:rPr>
        <w:t>egún entiende, a juicio de la señora Subsecretaria no sería necesario hacer el mencionado ajust</w:t>
      </w:r>
      <w:r w:rsidR="00E46419" w:rsidRPr="00404699">
        <w:rPr>
          <w:rFonts w:ascii="Arial" w:hAnsi="Arial" w:cs="Arial"/>
          <w:color w:val="auto"/>
          <w:spacing w:val="6"/>
          <w:lang w:eastAsia="ar-SA"/>
        </w:rPr>
        <w:t>e</w:t>
      </w:r>
      <w:r w:rsidRPr="00404699">
        <w:rPr>
          <w:rFonts w:ascii="Arial" w:hAnsi="Arial" w:cs="Arial"/>
          <w:color w:val="auto"/>
          <w:spacing w:val="6"/>
          <w:lang w:eastAsia="ar-SA"/>
        </w:rPr>
        <w:t xml:space="preserve">, por lo que le pidió poder desarrollar su punto de vista. </w:t>
      </w:r>
    </w:p>
    <w:p w14:paraId="5E8CA8AE"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p>
    <w:p w14:paraId="552FFA38" w14:textId="0B78A644" w:rsidR="00B5516E" w:rsidRPr="00404699" w:rsidRDefault="00B5516E" w:rsidP="00B5516E">
      <w:pPr>
        <w:widowControl/>
        <w:tabs>
          <w:tab w:val="left" w:pos="2835"/>
        </w:tabs>
        <w:ind w:firstLine="2835"/>
        <w:jc w:val="both"/>
        <w:rPr>
          <w:rFonts w:ascii="Arial" w:hAnsi="Arial" w:cs="Arial"/>
          <w:color w:val="auto"/>
          <w:spacing w:val="6"/>
          <w:lang w:eastAsia="ar-SA"/>
        </w:rPr>
      </w:pPr>
      <w:r w:rsidRPr="00404699">
        <w:rPr>
          <w:rFonts w:ascii="Arial" w:hAnsi="Arial" w:cs="Arial"/>
          <w:color w:val="auto"/>
          <w:spacing w:val="6"/>
          <w:lang w:eastAsia="ar-SA"/>
        </w:rPr>
        <w:t xml:space="preserve">La </w:t>
      </w:r>
      <w:r w:rsidRPr="00404699">
        <w:rPr>
          <w:rFonts w:ascii="Arial" w:hAnsi="Arial" w:cs="Arial"/>
          <w:b/>
          <w:color w:val="auto"/>
          <w:spacing w:val="6"/>
          <w:lang w:eastAsia="ar-SA"/>
        </w:rPr>
        <w:t>señora Subsecretaria</w:t>
      </w:r>
      <w:r w:rsidRPr="00404699">
        <w:rPr>
          <w:rFonts w:ascii="Arial" w:hAnsi="Arial" w:cs="Arial"/>
          <w:color w:val="auto"/>
          <w:spacing w:val="6"/>
          <w:lang w:eastAsia="ar-SA"/>
        </w:rPr>
        <w:t xml:space="preserve"> aclaró que en el inciso primero del artículo 38 bis propuesto aquello ya se encuentra explicitado, por lo que no resulta necesario volver a mencionarlo en su numeral 2. </w:t>
      </w:r>
    </w:p>
    <w:p w14:paraId="2C9F1C79"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p>
    <w:p w14:paraId="6F141789" w14:textId="7E7C2A4E" w:rsidR="00B5516E" w:rsidRPr="00404699" w:rsidRDefault="00B5516E" w:rsidP="00B5516E">
      <w:pPr>
        <w:widowControl/>
        <w:tabs>
          <w:tab w:val="left" w:pos="2835"/>
        </w:tabs>
        <w:ind w:firstLine="2835"/>
        <w:jc w:val="both"/>
        <w:rPr>
          <w:rFonts w:ascii="Arial" w:hAnsi="Arial" w:cs="Arial"/>
          <w:color w:val="auto"/>
          <w:spacing w:val="6"/>
          <w:lang w:eastAsia="ar-SA"/>
        </w:rPr>
      </w:pPr>
      <w:r w:rsidRPr="00404699">
        <w:rPr>
          <w:rFonts w:ascii="Arial" w:hAnsi="Arial" w:cs="Arial"/>
          <w:color w:val="auto"/>
          <w:spacing w:val="6"/>
          <w:lang w:eastAsia="ar-SA"/>
        </w:rPr>
        <w:t xml:space="preserve">El </w:t>
      </w:r>
      <w:r w:rsidRPr="00404699">
        <w:rPr>
          <w:rFonts w:ascii="Arial" w:hAnsi="Arial" w:cs="Arial"/>
          <w:b/>
          <w:color w:val="auto"/>
          <w:spacing w:val="6"/>
          <w:lang w:eastAsia="ar-SA"/>
        </w:rPr>
        <w:t>Honorable Senador señor Coloma</w:t>
      </w:r>
      <w:r w:rsidRPr="00404699">
        <w:rPr>
          <w:rFonts w:ascii="Arial" w:hAnsi="Arial" w:cs="Arial"/>
          <w:color w:val="auto"/>
          <w:spacing w:val="6"/>
          <w:lang w:eastAsia="ar-SA"/>
        </w:rPr>
        <w:t xml:space="preserve"> </w:t>
      </w:r>
      <w:r w:rsidR="00E46419" w:rsidRPr="00404699">
        <w:rPr>
          <w:rFonts w:ascii="Arial" w:hAnsi="Arial" w:cs="Arial"/>
          <w:color w:val="auto"/>
          <w:spacing w:val="6"/>
          <w:lang w:eastAsia="ar-SA"/>
        </w:rPr>
        <w:t>señaló</w:t>
      </w:r>
      <w:r w:rsidRPr="00404699">
        <w:rPr>
          <w:rFonts w:ascii="Arial" w:hAnsi="Arial" w:cs="Arial"/>
          <w:color w:val="auto"/>
          <w:spacing w:val="6"/>
          <w:lang w:eastAsia="ar-SA"/>
        </w:rPr>
        <w:t xml:space="preserve"> que el ajuste que se propone podrá mejorar a algunas comunas mineras, pero no debiese perjudicar a otras. Pidió despejar este punto para tener mayor claridad sobre los efectos que implicaría la indicación para el listado de comunas mineras. </w:t>
      </w:r>
    </w:p>
    <w:p w14:paraId="70D7CAD8"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p>
    <w:p w14:paraId="218DA5D9" w14:textId="3C73F900" w:rsidR="00B5516E" w:rsidRPr="00404699" w:rsidRDefault="00B5516E" w:rsidP="00B5516E">
      <w:pPr>
        <w:widowControl/>
        <w:tabs>
          <w:tab w:val="left" w:pos="2835"/>
        </w:tabs>
        <w:ind w:firstLine="2835"/>
        <w:jc w:val="both"/>
        <w:rPr>
          <w:rFonts w:ascii="Arial" w:hAnsi="Arial" w:cs="Arial"/>
          <w:color w:val="auto"/>
          <w:spacing w:val="6"/>
          <w:lang w:eastAsia="ar-SA"/>
        </w:rPr>
      </w:pPr>
      <w:r w:rsidRPr="00404699">
        <w:rPr>
          <w:rFonts w:ascii="Arial" w:hAnsi="Arial" w:cs="Arial"/>
          <w:color w:val="auto"/>
          <w:spacing w:val="6"/>
          <w:lang w:eastAsia="ar-SA"/>
        </w:rPr>
        <w:t xml:space="preserve">El </w:t>
      </w:r>
      <w:r w:rsidRPr="00404699">
        <w:rPr>
          <w:rFonts w:ascii="Arial" w:hAnsi="Arial" w:cs="Arial"/>
          <w:b/>
          <w:color w:val="auto"/>
          <w:spacing w:val="6"/>
          <w:lang w:eastAsia="ar-SA"/>
        </w:rPr>
        <w:t>señor Bohme</w:t>
      </w:r>
      <w:r w:rsidR="007975E9" w:rsidRPr="00404699">
        <w:rPr>
          <w:rFonts w:ascii="Arial" w:hAnsi="Arial" w:cs="Arial"/>
          <w:color w:val="auto"/>
          <w:spacing w:val="6"/>
          <w:lang w:eastAsia="ar-SA"/>
        </w:rPr>
        <w:t xml:space="preserve"> puntualizó</w:t>
      </w:r>
      <w:r w:rsidRPr="00404699">
        <w:rPr>
          <w:rFonts w:ascii="Arial" w:hAnsi="Arial" w:cs="Arial"/>
          <w:color w:val="auto"/>
          <w:spacing w:val="6"/>
          <w:lang w:eastAsia="ar-SA"/>
        </w:rPr>
        <w:t xml:space="preserve"> que la modificación tiene que ver con el Fondo de Comunas Mineras, por lo que afecta a aquellas comunas donde hay actividades de explotadores sujetos a la </w:t>
      </w:r>
      <w:r w:rsidRPr="00404699">
        <w:rPr>
          <w:rFonts w:ascii="Arial" w:hAnsi="Arial" w:cs="Arial"/>
          <w:color w:val="auto"/>
          <w:spacing w:val="6"/>
          <w:lang w:eastAsia="ar-SA"/>
        </w:rPr>
        <w:lastRenderedPageBreak/>
        <w:t xml:space="preserve">minería. Recalcó </w:t>
      </w:r>
      <w:r w:rsidR="00BF3C8D" w:rsidRPr="00404699">
        <w:rPr>
          <w:rFonts w:ascii="Arial" w:hAnsi="Arial" w:cs="Arial"/>
          <w:color w:val="auto"/>
          <w:spacing w:val="6"/>
          <w:lang w:eastAsia="ar-SA"/>
        </w:rPr>
        <w:t>que,</w:t>
      </w:r>
      <w:r w:rsidRPr="00404699">
        <w:rPr>
          <w:rFonts w:ascii="Arial" w:hAnsi="Arial" w:cs="Arial"/>
          <w:color w:val="auto"/>
          <w:spacing w:val="6"/>
          <w:lang w:eastAsia="ar-SA"/>
        </w:rPr>
        <w:t xml:space="preserve"> respecto al Fondo de Apoyo para la Equidad Territorial, al ser un fondo independiente, la distribución por comuna no sufre ninguna modificación. </w:t>
      </w:r>
    </w:p>
    <w:p w14:paraId="52204687"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p>
    <w:p w14:paraId="3B3E9AEF" w14:textId="7C6FE0B4" w:rsidR="00B5516E" w:rsidRPr="00404699" w:rsidRDefault="00B5516E" w:rsidP="00B5516E">
      <w:pPr>
        <w:widowControl/>
        <w:tabs>
          <w:tab w:val="left" w:pos="2835"/>
        </w:tabs>
        <w:ind w:firstLine="2835"/>
        <w:jc w:val="both"/>
        <w:rPr>
          <w:rFonts w:ascii="Arial" w:hAnsi="Arial" w:cs="Arial"/>
          <w:color w:val="auto"/>
          <w:spacing w:val="6"/>
          <w:lang w:eastAsia="ar-SA"/>
        </w:rPr>
      </w:pPr>
      <w:r w:rsidRPr="00404699">
        <w:rPr>
          <w:rFonts w:ascii="Arial" w:hAnsi="Arial" w:cs="Arial"/>
          <w:color w:val="auto"/>
          <w:spacing w:val="6"/>
          <w:lang w:eastAsia="ar-SA"/>
        </w:rPr>
        <w:t xml:space="preserve">El </w:t>
      </w:r>
      <w:r w:rsidRPr="00404699">
        <w:rPr>
          <w:rFonts w:ascii="Arial" w:hAnsi="Arial" w:cs="Arial"/>
          <w:b/>
          <w:color w:val="auto"/>
          <w:spacing w:val="6"/>
          <w:lang w:eastAsia="ar-SA"/>
        </w:rPr>
        <w:t>Honorable Senador señor Coloma</w:t>
      </w:r>
      <w:r w:rsidRPr="00404699">
        <w:rPr>
          <w:rFonts w:ascii="Arial" w:hAnsi="Arial" w:cs="Arial"/>
          <w:color w:val="auto"/>
          <w:spacing w:val="6"/>
          <w:lang w:eastAsia="ar-SA"/>
        </w:rPr>
        <w:t xml:space="preserve"> declaró entender que, si en virtud de la indicación se ven mejoradas algunas comunas en relación al Fondo de Comunas Mineras, </w:t>
      </w:r>
      <w:r w:rsidR="00BF3C8D" w:rsidRPr="00404699">
        <w:rPr>
          <w:rFonts w:ascii="Arial" w:hAnsi="Arial" w:cs="Arial"/>
          <w:color w:val="auto"/>
          <w:spacing w:val="6"/>
          <w:lang w:eastAsia="ar-SA"/>
        </w:rPr>
        <w:t>resultaba relevante saber</w:t>
      </w:r>
      <w:r w:rsidRPr="00404699">
        <w:rPr>
          <w:rFonts w:ascii="Arial" w:hAnsi="Arial" w:cs="Arial"/>
          <w:color w:val="auto"/>
          <w:spacing w:val="6"/>
          <w:lang w:eastAsia="ar-SA"/>
        </w:rPr>
        <w:t xml:space="preserve"> si, respecto de ese</w:t>
      </w:r>
      <w:r w:rsidR="00BF3C8D" w:rsidRPr="00404699">
        <w:rPr>
          <w:rFonts w:ascii="Arial" w:hAnsi="Arial" w:cs="Arial"/>
          <w:color w:val="auto"/>
          <w:spacing w:val="6"/>
          <w:lang w:eastAsia="ar-SA"/>
        </w:rPr>
        <w:t xml:space="preserve"> mismo fondo, por las mejoras para unas comunas otras se verían</w:t>
      </w:r>
      <w:r w:rsidRPr="00404699">
        <w:rPr>
          <w:rFonts w:ascii="Arial" w:hAnsi="Arial" w:cs="Arial"/>
          <w:color w:val="auto"/>
          <w:spacing w:val="6"/>
          <w:lang w:eastAsia="ar-SA"/>
        </w:rPr>
        <w:t xml:space="preserve"> perjudicadas. </w:t>
      </w:r>
    </w:p>
    <w:p w14:paraId="6BCAA042"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p>
    <w:p w14:paraId="5772F139" w14:textId="109C3782" w:rsidR="00B5516E" w:rsidRPr="00404699" w:rsidRDefault="00B5516E" w:rsidP="00B5516E">
      <w:pPr>
        <w:widowControl/>
        <w:tabs>
          <w:tab w:val="left" w:pos="2835"/>
        </w:tabs>
        <w:ind w:firstLine="2835"/>
        <w:jc w:val="both"/>
        <w:rPr>
          <w:rFonts w:ascii="Arial" w:hAnsi="Arial" w:cs="Arial"/>
          <w:color w:val="auto"/>
          <w:spacing w:val="6"/>
          <w:lang w:eastAsia="ar-SA"/>
        </w:rPr>
      </w:pPr>
      <w:r w:rsidRPr="00404699">
        <w:rPr>
          <w:rFonts w:ascii="Arial" w:hAnsi="Arial" w:cs="Arial"/>
          <w:color w:val="auto"/>
          <w:spacing w:val="6"/>
          <w:lang w:eastAsia="ar-SA"/>
        </w:rPr>
        <w:t xml:space="preserve">El </w:t>
      </w:r>
      <w:r w:rsidRPr="00404699">
        <w:rPr>
          <w:rFonts w:ascii="Arial" w:hAnsi="Arial" w:cs="Arial"/>
          <w:b/>
          <w:color w:val="auto"/>
          <w:spacing w:val="6"/>
          <w:lang w:eastAsia="ar-SA"/>
        </w:rPr>
        <w:t>Honorable Senador señor Núñez</w:t>
      </w:r>
      <w:r w:rsidR="008C2C21" w:rsidRPr="00404699">
        <w:rPr>
          <w:rFonts w:ascii="Arial" w:hAnsi="Arial" w:cs="Arial"/>
          <w:color w:val="auto"/>
          <w:spacing w:val="6"/>
          <w:lang w:eastAsia="ar-SA"/>
        </w:rPr>
        <w:t xml:space="preserve"> aseveró</w:t>
      </w:r>
      <w:r w:rsidRPr="00404699">
        <w:rPr>
          <w:rFonts w:ascii="Arial" w:hAnsi="Arial" w:cs="Arial"/>
          <w:color w:val="auto"/>
          <w:spacing w:val="6"/>
          <w:lang w:eastAsia="ar-SA"/>
        </w:rPr>
        <w:t xml:space="preserve"> que el sentido del Fondo es establecer criterios objetivos para dar un sentido de justicia respecto de aquellas comunas más afectadas con las externalidades de la actividad minera. Señaló que la incorporación de una variable como es la de zona</w:t>
      </w:r>
      <w:r w:rsidR="008C2C21" w:rsidRPr="00404699">
        <w:rPr>
          <w:rFonts w:ascii="Arial" w:hAnsi="Arial" w:cs="Arial"/>
          <w:color w:val="auto"/>
          <w:spacing w:val="6"/>
          <w:lang w:eastAsia="ar-SA"/>
        </w:rPr>
        <w:t xml:space="preserve"> saturada o latente resulta del todo</w:t>
      </w:r>
      <w:r w:rsidRPr="00404699">
        <w:rPr>
          <w:rFonts w:ascii="Arial" w:hAnsi="Arial" w:cs="Arial"/>
          <w:color w:val="auto"/>
          <w:spacing w:val="6"/>
          <w:lang w:eastAsia="ar-SA"/>
        </w:rPr>
        <w:t xml:space="preserve"> correct</w:t>
      </w:r>
      <w:r w:rsidR="00404699" w:rsidRPr="00404699">
        <w:rPr>
          <w:rFonts w:ascii="Arial" w:hAnsi="Arial" w:cs="Arial"/>
          <w:color w:val="auto"/>
          <w:spacing w:val="6"/>
          <w:lang w:eastAsia="ar-SA"/>
        </w:rPr>
        <w:t>a</w:t>
      </w:r>
      <w:r w:rsidRPr="00404699">
        <w:rPr>
          <w:rFonts w:ascii="Arial" w:hAnsi="Arial" w:cs="Arial"/>
          <w:color w:val="auto"/>
          <w:spacing w:val="6"/>
          <w:lang w:eastAsia="ar-SA"/>
        </w:rPr>
        <w:t xml:space="preserve">, beneficiando </w:t>
      </w:r>
      <w:r w:rsidR="008C2C21" w:rsidRPr="00404699">
        <w:rPr>
          <w:rFonts w:ascii="Arial" w:hAnsi="Arial" w:cs="Arial"/>
          <w:color w:val="auto"/>
          <w:spacing w:val="6"/>
          <w:lang w:eastAsia="ar-SA"/>
        </w:rPr>
        <w:t xml:space="preserve">a </w:t>
      </w:r>
      <w:r w:rsidRPr="00404699">
        <w:rPr>
          <w:rFonts w:ascii="Arial" w:hAnsi="Arial" w:cs="Arial"/>
          <w:color w:val="auto"/>
          <w:spacing w:val="6"/>
          <w:lang w:eastAsia="ar-SA"/>
        </w:rPr>
        <w:t>aquellas</w:t>
      </w:r>
      <w:r w:rsidR="008C2C21" w:rsidRPr="00404699">
        <w:rPr>
          <w:rFonts w:ascii="Arial" w:hAnsi="Arial" w:cs="Arial"/>
          <w:color w:val="auto"/>
          <w:spacing w:val="6"/>
          <w:lang w:eastAsia="ar-SA"/>
        </w:rPr>
        <w:t xml:space="preserve"> comunas</w:t>
      </w:r>
      <w:r w:rsidRPr="00404699">
        <w:rPr>
          <w:rFonts w:ascii="Arial" w:hAnsi="Arial" w:cs="Arial"/>
          <w:color w:val="auto"/>
          <w:spacing w:val="6"/>
          <w:lang w:eastAsia="ar-SA"/>
        </w:rPr>
        <w:t xml:space="preserve"> que efectivamente se encuentran en dicha hipótesis.</w:t>
      </w:r>
    </w:p>
    <w:p w14:paraId="6F9CEB40"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p>
    <w:p w14:paraId="71F9E464" w14:textId="7FB40549" w:rsidR="00B5516E" w:rsidRPr="00404699" w:rsidRDefault="00B5516E" w:rsidP="00B5516E">
      <w:pPr>
        <w:widowControl/>
        <w:tabs>
          <w:tab w:val="left" w:pos="2835"/>
        </w:tabs>
        <w:ind w:firstLine="2835"/>
        <w:jc w:val="both"/>
        <w:rPr>
          <w:rFonts w:ascii="Arial" w:hAnsi="Arial" w:cs="Arial"/>
          <w:color w:val="auto"/>
          <w:spacing w:val="6"/>
          <w:lang w:eastAsia="ar-SA"/>
        </w:rPr>
      </w:pPr>
      <w:r w:rsidRPr="00404699">
        <w:rPr>
          <w:rFonts w:ascii="Arial" w:hAnsi="Arial" w:cs="Arial"/>
          <w:color w:val="auto"/>
          <w:spacing w:val="6"/>
          <w:lang w:eastAsia="ar-SA"/>
        </w:rPr>
        <w:t xml:space="preserve">El </w:t>
      </w:r>
      <w:r w:rsidRPr="00404699">
        <w:rPr>
          <w:rFonts w:ascii="Arial" w:hAnsi="Arial" w:cs="Arial"/>
          <w:b/>
          <w:color w:val="auto"/>
          <w:spacing w:val="6"/>
          <w:lang w:eastAsia="ar-SA"/>
        </w:rPr>
        <w:t>Honorable Senador señor Coloma</w:t>
      </w:r>
      <w:r w:rsidR="008C2C21" w:rsidRPr="00404699">
        <w:rPr>
          <w:rFonts w:ascii="Arial" w:hAnsi="Arial" w:cs="Arial"/>
          <w:color w:val="auto"/>
          <w:spacing w:val="6"/>
          <w:lang w:eastAsia="ar-SA"/>
        </w:rPr>
        <w:t xml:space="preserve"> sostuvo</w:t>
      </w:r>
      <w:r w:rsidRPr="00404699">
        <w:rPr>
          <w:rFonts w:ascii="Arial" w:hAnsi="Arial" w:cs="Arial"/>
          <w:color w:val="auto"/>
          <w:spacing w:val="6"/>
          <w:lang w:eastAsia="ar-SA"/>
        </w:rPr>
        <w:t xml:space="preserve"> que se exhibió</w:t>
      </w:r>
      <w:r w:rsidR="008C2C21" w:rsidRPr="00404699">
        <w:rPr>
          <w:rFonts w:ascii="Arial" w:hAnsi="Arial" w:cs="Arial"/>
          <w:color w:val="auto"/>
          <w:spacing w:val="6"/>
          <w:lang w:eastAsia="ar-SA"/>
        </w:rPr>
        <w:t xml:space="preserve"> en su oportunidad</w:t>
      </w:r>
      <w:r w:rsidRPr="00404699">
        <w:rPr>
          <w:rFonts w:ascii="Arial" w:hAnsi="Arial" w:cs="Arial"/>
          <w:color w:val="auto"/>
          <w:spacing w:val="6"/>
          <w:lang w:eastAsia="ar-SA"/>
        </w:rPr>
        <w:t xml:space="preserve"> la distribución de recursos</w:t>
      </w:r>
      <w:r w:rsidR="008C2C21" w:rsidRPr="00404699">
        <w:rPr>
          <w:rFonts w:ascii="Arial" w:hAnsi="Arial" w:cs="Arial"/>
          <w:color w:val="auto"/>
          <w:spacing w:val="6"/>
          <w:lang w:eastAsia="ar-SA"/>
        </w:rPr>
        <w:t xml:space="preserve"> por comunas mineras</w:t>
      </w:r>
      <w:r w:rsidRPr="00404699">
        <w:rPr>
          <w:rFonts w:ascii="Arial" w:hAnsi="Arial" w:cs="Arial"/>
          <w:color w:val="auto"/>
          <w:spacing w:val="6"/>
          <w:lang w:eastAsia="ar-SA"/>
        </w:rPr>
        <w:t xml:space="preserve">, por lo que solicitó tener a la vista el listado de comunas beneficiadas bajo la aplicación de estas nuevas variables. </w:t>
      </w:r>
    </w:p>
    <w:p w14:paraId="1ABBD122"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p>
    <w:p w14:paraId="3252C21F" w14:textId="7B80BF74" w:rsidR="00B5516E" w:rsidRPr="00404699" w:rsidRDefault="00B5516E" w:rsidP="00B5516E">
      <w:pPr>
        <w:widowControl/>
        <w:tabs>
          <w:tab w:val="left" w:pos="2835"/>
        </w:tabs>
        <w:ind w:firstLine="2835"/>
        <w:jc w:val="both"/>
        <w:rPr>
          <w:rFonts w:ascii="Arial" w:hAnsi="Arial" w:cs="Arial"/>
          <w:color w:val="auto"/>
          <w:spacing w:val="6"/>
          <w:lang w:eastAsia="ar-SA"/>
        </w:rPr>
      </w:pPr>
      <w:r w:rsidRPr="00404699">
        <w:rPr>
          <w:rFonts w:ascii="Arial" w:hAnsi="Arial" w:cs="Arial"/>
          <w:color w:val="auto"/>
          <w:spacing w:val="6"/>
          <w:lang w:eastAsia="ar-SA"/>
        </w:rPr>
        <w:t xml:space="preserve">El </w:t>
      </w:r>
      <w:r w:rsidRPr="00404699">
        <w:rPr>
          <w:rFonts w:ascii="Arial" w:hAnsi="Arial" w:cs="Arial"/>
          <w:b/>
          <w:color w:val="auto"/>
          <w:spacing w:val="6"/>
          <w:lang w:eastAsia="ar-SA"/>
        </w:rPr>
        <w:t>Honorable Senador señor Velásquez</w:t>
      </w:r>
      <w:r w:rsidRPr="00404699">
        <w:rPr>
          <w:rFonts w:ascii="Arial" w:hAnsi="Arial" w:cs="Arial"/>
          <w:color w:val="auto"/>
          <w:spacing w:val="6"/>
          <w:lang w:eastAsia="ar-SA"/>
        </w:rPr>
        <w:t xml:space="preserve"> valoró el debate suscitado respecto de esta indicación. Expre</w:t>
      </w:r>
      <w:r w:rsidR="008C2C21" w:rsidRPr="00404699">
        <w:rPr>
          <w:rFonts w:ascii="Arial" w:hAnsi="Arial" w:cs="Arial"/>
          <w:color w:val="auto"/>
          <w:spacing w:val="6"/>
          <w:lang w:eastAsia="ar-SA"/>
        </w:rPr>
        <w:t>só que podría pensarse que resultaría</w:t>
      </w:r>
      <w:r w:rsidRPr="00404699">
        <w:rPr>
          <w:rFonts w:ascii="Arial" w:hAnsi="Arial" w:cs="Arial"/>
          <w:color w:val="auto"/>
          <w:spacing w:val="6"/>
          <w:lang w:eastAsia="ar-SA"/>
        </w:rPr>
        <w:t xml:space="preserve"> mejor, para un país más sano, que ciertas comunas no recibieran estos fondos, pero el hecho </w:t>
      </w:r>
      <w:r w:rsidR="00404699" w:rsidRPr="00404699">
        <w:rPr>
          <w:rFonts w:ascii="Arial" w:hAnsi="Arial" w:cs="Arial"/>
          <w:color w:val="auto"/>
          <w:spacing w:val="6"/>
          <w:lang w:eastAsia="ar-SA"/>
        </w:rPr>
        <w:t xml:space="preserve">de </w:t>
      </w:r>
      <w:r w:rsidRPr="00404699">
        <w:rPr>
          <w:rFonts w:ascii="Arial" w:hAnsi="Arial" w:cs="Arial"/>
          <w:color w:val="auto"/>
          <w:spacing w:val="6"/>
          <w:lang w:eastAsia="ar-SA"/>
        </w:rPr>
        <w:t>que estén consideradas es porque se está dando cuenta de las fue</w:t>
      </w:r>
      <w:r w:rsidR="008C2C21" w:rsidRPr="00404699">
        <w:rPr>
          <w:rFonts w:ascii="Arial" w:hAnsi="Arial" w:cs="Arial"/>
          <w:color w:val="auto"/>
          <w:spacing w:val="6"/>
          <w:lang w:eastAsia="ar-SA"/>
        </w:rPr>
        <w:t>rtes externalidades negativas a</w:t>
      </w:r>
      <w:r w:rsidRPr="00404699">
        <w:rPr>
          <w:rFonts w:ascii="Arial" w:hAnsi="Arial" w:cs="Arial"/>
          <w:color w:val="auto"/>
          <w:spacing w:val="6"/>
          <w:lang w:eastAsia="ar-SA"/>
        </w:rPr>
        <w:t xml:space="preserve"> las que se ven expuestas. </w:t>
      </w:r>
    </w:p>
    <w:p w14:paraId="2BEDDEA7"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p>
    <w:p w14:paraId="5F8379C5" w14:textId="2A06FF08" w:rsidR="00B5516E" w:rsidRPr="00404699" w:rsidRDefault="00B5516E" w:rsidP="00B5516E">
      <w:pPr>
        <w:widowControl/>
        <w:tabs>
          <w:tab w:val="left" w:pos="2835"/>
        </w:tabs>
        <w:ind w:firstLine="2835"/>
        <w:jc w:val="both"/>
        <w:rPr>
          <w:rFonts w:ascii="Arial" w:hAnsi="Arial" w:cs="Arial"/>
          <w:color w:val="auto"/>
          <w:spacing w:val="6"/>
          <w:lang w:eastAsia="ar-SA"/>
        </w:rPr>
      </w:pPr>
      <w:r w:rsidRPr="00404699">
        <w:rPr>
          <w:rFonts w:ascii="Arial" w:hAnsi="Arial" w:cs="Arial"/>
          <w:color w:val="auto"/>
          <w:spacing w:val="6"/>
          <w:lang w:eastAsia="ar-SA"/>
        </w:rPr>
        <w:t>Declaró que una vez más las regiones mineras están entregando una gran cantidad de recursos al país. Añadió que varias regiones y comunas del norte no están de acuerdo con los fondos que recibirán, pero pese a aquello se valora el esfuerzo detrás para</w:t>
      </w:r>
      <w:r w:rsidR="008C2C21" w:rsidRPr="00404699">
        <w:rPr>
          <w:rFonts w:ascii="Arial" w:hAnsi="Arial" w:cs="Arial"/>
          <w:color w:val="auto"/>
          <w:spacing w:val="6"/>
          <w:lang w:eastAsia="ar-SA"/>
        </w:rPr>
        <w:t xml:space="preserve"> avanzar en </w:t>
      </w:r>
      <w:r w:rsidRPr="00404699">
        <w:rPr>
          <w:rFonts w:ascii="Arial" w:hAnsi="Arial" w:cs="Arial"/>
          <w:color w:val="auto"/>
          <w:spacing w:val="6"/>
          <w:lang w:eastAsia="ar-SA"/>
        </w:rPr>
        <w:t>la aprobación del presente proyecto de ley.</w:t>
      </w:r>
    </w:p>
    <w:p w14:paraId="51E350E2"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p>
    <w:p w14:paraId="18A2D189" w14:textId="4A3CF97A" w:rsidR="00B5516E" w:rsidRPr="00404699" w:rsidRDefault="00B5516E" w:rsidP="00B5516E">
      <w:pPr>
        <w:widowControl/>
        <w:tabs>
          <w:tab w:val="left" w:pos="2835"/>
        </w:tabs>
        <w:ind w:firstLine="2835"/>
        <w:jc w:val="both"/>
        <w:rPr>
          <w:rFonts w:ascii="Arial" w:hAnsi="Arial" w:cs="Arial"/>
          <w:color w:val="auto"/>
          <w:spacing w:val="6"/>
          <w:lang w:eastAsia="ar-SA"/>
        </w:rPr>
      </w:pPr>
      <w:r w:rsidRPr="00404699">
        <w:rPr>
          <w:rFonts w:ascii="Arial" w:hAnsi="Arial" w:cs="Arial"/>
          <w:color w:val="auto"/>
          <w:spacing w:val="6"/>
          <w:lang w:eastAsia="ar-SA"/>
        </w:rPr>
        <w:t xml:space="preserve">El </w:t>
      </w:r>
      <w:r w:rsidRPr="00404699">
        <w:rPr>
          <w:rFonts w:ascii="Arial" w:hAnsi="Arial" w:cs="Arial"/>
          <w:b/>
          <w:color w:val="auto"/>
          <w:spacing w:val="6"/>
          <w:lang w:eastAsia="ar-SA"/>
        </w:rPr>
        <w:t>señor Ministro</w:t>
      </w:r>
      <w:r w:rsidRPr="00404699">
        <w:rPr>
          <w:rFonts w:ascii="Arial" w:hAnsi="Arial" w:cs="Arial"/>
          <w:color w:val="auto"/>
          <w:spacing w:val="6"/>
          <w:lang w:eastAsia="ar-SA"/>
        </w:rPr>
        <w:t xml:space="preserve"> precisó que debía tenerse a la vista la redacción original del artículo 15, donde se señala</w:t>
      </w:r>
      <w:r w:rsidR="002C4475" w:rsidRPr="00404699">
        <w:rPr>
          <w:rFonts w:ascii="Arial" w:hAnsi="Arial" w:cs="Arial"/>
          <w:color w:val="auto"/>
          <w:spacing w:val="6"/>
          <w:lang w:eastAsia="ar-SA"/>
        </w:rPr>
        <w:t>ba</w:t>
      </w:r>
      <w:r w:rsidRPr="00404699">
        <w:rPr>
          <w:rFonts w:ascii="Arial" w:hAnsi="Arial" w:cs="Arial"/>
          <w:color w:val="auto"/>
          <w:spacing w:val="6"/>
          <w:lang w:eastAsia="ar-SA"/>
        </w:rPr>
        <w:t xml:space="preserve"> expresamente la necesidad de compensar por el daño o costo de la actividad minera en una comuna. Agregó </w:t>
      </w:r>
      <w:r w:rsidR="002C4475" w:rsidRPr="00404699">
        <w:rPr>
          <w:rFonts w:ascii="Arial" w:hAnsi="Arial" w:cs="Arial"/>
          <w:color w:val="auto"/>
          <w:spacing w:val="6"/>
          <w:lang w:eastAsia="ar-SA"/>
        </w:rPr>
        <w:t>que,</w:t>
      </w:r>
      <w:r w:rsidRPr="00404699">
        <w:rPr>
          <w:rFonts w:ascii="Arial" w:hAnsi="Arial" w:cs="Arial"/>
          <w:color w:val="auto"/>
          <w:spacing w:val="6"/>
          <w:lang w:eastAsia="ar-SA"/>
        </w:rPr>
        <w:t xml:space="preserve"> para efectos de simular una distribución de los recursos entre comunas, se identificaron todas las comunas que se definían como mineras en base a los criterios propuestos, para distribuir los recursos de acuerdo a lo que reciben por el Fondo Común Municipal.</w:t>
      </w:r>
    </w:p>
    <w:p w14:paraId="394D29AB"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p>
    <w:p w14:paraId="6044681A"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r w:rsidRPr="00404699">
        <w:rPr>
          <w:rFonts w:ascii="Arial" w:hAnsi="Arial" w:cs="Arial"/>
          <w:color w:val="auto"/>
          <w:spacing w:val="6"/>
          <w:lang w:eastAsia="ar-SA"/>
        </w:rPr>
        <w:t>Continuó señalando que, con la indicación presentada, se avanza en una precisión respecto de los factores que se considerarían para determinar ese efecto sobre la población de la actividad minera.</w:t>
      </w:r>
    </w:p>
    <w:p w14:paraId="3B5A8543"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p>
    <w:p w14:paraId="1AB730B0"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r w:rsidRPr="00404699">
        <w:rPr>
          <w:rFonts w:ascii="Arial" w:hAnsi="Arial" w:cs="Arial"/>
          <w:color w:val="auto"/>
          <w:spacing w:val="6"/>
          <w:lang w:eastAsia="ar-SA"/>
        </w:rPr>
        <w:t xml:space="preserve">Refirió que como Ejecutivo podrían volver a hacer una simulación del listado de comunas mineras, pero insistió en la importancia de entenderlo como proyecciones, pues la ley le entrega al reglamento la determinación de la fórmula exacta de distribución. </w:t>
      </w:r>
    </w:p>
    <w:p w14:paraId="00D37F26"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p>
    <w:p w14:paraId="4CC1728D" w14:textId="00F24438" w:rsidR="00B5516E" w:rsidRPr="00404699" w:rsidRDefault="00B5516E" w:rsidP="00B5516E">
      <w:pPr>
        <w:widowControl/>
        <w:tabs>
          <w:tab w:val="left" w:pos="2835"/>
        </w:tabs>
        <w:ind w:firstLine="2835"/>
        <w:jc w:val="both"/>
        <w:rPr>
          <w:rFonts w:ascii="Arial" w:hAnsi="Arial" w:cs="Arial"/>
          <w:color w:val="auto"/>
          <w:spacing w:val="6"/>
          <w:lang w:eastAsia="ar-SA"/>
        </w:rPr>
      </w:pPr>
      <w:r w:rsidRPr="00404699">
        <w:rPr>
          <w:rFonts w:ascii="Arial" w:hAnsi="Arial" w:cs="Arial"/>
          <w:color w:val="auto"/>
          <w:spacing w:val="6"/>
          <w:lang w:eastAsia="ar-SA"/>
        </w:rPr>
        <w:t>Hizo presente que la mención explícita de estas variables favorecerá a comunas pequeñas en términos de recursos</w:t>
      </w:r>
      <w:r w:rsidR="002C4475" w:rsidRPr="00404699">
        <w:rPr>
          <w:rFonts w:ascii="Arial" w:hAnsi="Arial" w:cs="Arial"/>
          <w:color w:val="auto"/>
          <w:spacing w:val="6"/>
          <w:lang w:eastAsia="ar-SA"/>
        </w:rPr>
        <w:t>, como ocurre con</w:t>
      </w:r>
      <w:r w:rsidRPr="00404699">
        <w:rPr>
          <w:rFonts w:ascii="Arial" w:hAnsi="Arial" w:cs="Arial"/>
          <w:color w:val="auto"/>
          <w:spacing w:val="6"/>
          <w:lang w:eastAsia="ar-SA"/>
        </w:rPr>
        <w:t xml:space="preserve"> Tierra Amarilla o Diego de Almagro, en desmedro de comunas que son más grandes, que por la formulación del Fondo Común Municipal tendrán una disminución pequeña, en relación a su volumen, </w:t>
      </w:r>
      <w:r w:rsidR="002C4475" w:rsidRPr="00404699">
        <w:rPr>
          <w:rFonts w:ascii="Arial" w:hAnsi="Arial" w:cs="Arial"/>
          <w:color w:val="auto"/>
          <w:spacing w:val="6"/>
          <w:lang w:eastAsia="ar-SA"/>
        </w:rPr>
        <w:t>mientras que, por</w:t>
      </w:r>
      <w:r w:rsidRPr="00404699">
        <w:rPr>
          <w:rFonts w:ascii="Arial" w:hAnsi="Arial" w:cs="Arial"/>
          <w:color w:val="auto"/>
          <w:spacing w:val="6"/>
          <w:lang w:eastAsia="ar-SA"/>
        </w:rPr>
        <w:t xml:space="preserve"> su parte</w:t>
      </w:r>
      <w:r w:rsidR="002C4475" w:rsidRPr="00404699">
        <w:rPr>
          <w:rFonts w:ascii="Arial" w:hAnsi="Arial" w:cs="Arial"/>
          <w:color w:val="auto"/>
          <w:spacing w:val="6"/>
          <w:lang w:eastAsia="ar-SA"/>
        </w:rPr>
        <w:t>,</w:t>
      </w:r>
      <w:r w:rsidRPr="00404699">
        <w:rPr>
          <w:rFonts w:ascii="Arial" w:hAnsi="Arial" w:cs="Arial"/>
          <w:color w:val="auto"/>
          <w:spacing w:val="6"/>
          <w:lang w:eastAsia="ar-SA"/>
        </w:rPr>
        <w:t xml:space="preserve"> las comunas pequeñas tendrán un incremento proporcionalmente mayor. </w:t>
      </w:r>
    </w:p>
    <w:p w14:paraId="34546956"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p>
    <w:p w14:paraId="2559CC94"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r w:rsidRPr="00404699">
        <w:rPr>
          <w:rFonts w:ascii="Arial" w:hAnsi="Arial" w:cs="Arial"/>
          <w:color w:val="auto"/>
          <w:spacing w:val="6"/>
          <w:lang w:eastAsia="ar-SA"/>
        </w:rPr>
        <w:t xml:space="preserve">El </w:t>
      </w:r>
      <w:r w:rsidRPr="00404699">
        <w:rPr>
          <w:rFonts w:ascii="Arial" w:hAnsi="Arial" w:cs="Arial"/>
          <w:b/>
          <w:color w:val="auto"/>
          <w:spacing w:val="6"/>
          <w:lang w:eastAsia="ar-SA"/>
        </w:rPr>
        <w:t>Honorable Senador señor Coloma</w:t>
      </w:r>
      <w:r w:rsidRPr="00404699">
        <w:rPr>
          <w:rFonts w:ascii="Arial" w:hAnsi="Arial" w:cs="Arial"/>
          <w:color w:val="auto"/>
          <w:spacing w:val="6"/>
          <w:lang w:eastAsia="ar-SA"/>
        </w:rPr>
        <w:t xml:space="preserve"> insistió a los representantes del Ejecutivo poder tener esa simulación a la vista. </w:t>
      </w:r>
    </w:p>
    <w:p w14:paraId="010A166C"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p>
    <w:p w14:paraId="7B0AD9BD" w14:textId="70963E0D" w:rsidR="00B5516E" w:rsidRPr="00404699" w:rsidRDefault="00B5516E" w:rsidP="00B5516E">
      <w:pPr>
        <w:widowControl/>
        <w:tabs>
          <w:tab w:val="left" w:pos="2835"/>
        </w:tabs>
        <w:ind w:firstLine="2835"/>
        <w:jc w:val="both"/>
        <w:rPr>
          <w:rFonts w:ascii="Arial" w:hAnsi="Arial" w:cs="Arial"/>
          <w:color w:val="auto"/>
          <w:spacing w:val="6"/>
          <w:lang w:eastAsia="ar-SA"/>
        </w:rPr>
      </w:pPr>
      <w:r w:rsidRPr="00404699">
        <w:rPr>
          <w:rFonts w:ascii="Arial" w:hAnsi="Arial" w:cs="Arial"/>
          <w:color w:val="auto"/>
          <w:spacing w:val="6"/>
          <w:lang w:eastAsia="ar-SA"/>
        </w:rPr>
        <w:t xml:space="preserve">El </w:t>
      </w:r>
      <w:r w:rsidRPr="00404699">
        <w:rPr>
          <w:rFonts w:ascii="Arial" w:hAnsi="Arial" w:cs="Arial"/>
          <w:b/>
          <w:color w:val="auto"/>
          <w:spacing w:val="6"/>
          <w:lang w:eastAsia="ar-SA"/>
        </w:rPr>
        <w:t>Honorable Senador señor García</w:t>
      </w:r>
      <w:r w:rsidRPr="00404699">
        <w:rPr>
          <w:rFonts w:ascii="Arial" w:hAnsi="Arial" w:cs="Arial"/>
          <w:color w:val="auto"/>
          <w:spacing w:val="6"/>
          <w:lang w:eastAsia="ar-SA"/>
        </w:rPr>
        <w:t xml:space="preserve"> consultó</w:t>
      </w:r>
      <w:r w:rsidR="002C4475" w:rsidRPr="00404699">
        <w:rPr>
          <w:rFonts w:ascii="Arial" w:hAnsi="Arial" w:cs="Arial"/>
          <w:color w:val="auto"/>
          <w:spacing w:val="6"/>
          <w:lang w:eastAsia="ar-SA"/>
        </w:rPr>
        <w:t xml:space="preserve"> si la identificación de las </w:t>
      </w:r>
      <w:r w:rsidRPr="00404699">
        <w:rPr>
          <w:rFonts w:ascii="Arial" w:hAnsi="Arial" w:cs="Arial"/>
          <w:color w:val="auto"/>
          <w:spacing w:val="6"/>
          <w:lang w:eastAsia="ar-SA"/>
        </w:rPr>
        <w:t xml:space="preserve">comunas mineras se mantiene, o bien, producto de la aplicación de las variables podría sufrir algún cambio. </w:t>
      </w:r>
    </w:p>
    <w:p w14:paraId="6A5023D1"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p>
    <w:p w14:paraId="1F7AED8F"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r w:rsidRPr="00404699">
        <w:rPr>
          <w:rFonts w:ascii="Arial" w:hAnsi="Arial" w:cs="Arial"/>
          <w:color w:val="auto"/>
          <w:spacing w:val="6"/>
          <w:lang w:eastAsia="ar-SA"/>
        </w:rPr>
        <w:t xml:space="preserve">El </w:t>
      </w:r>
      <w:r w:rsidRPr="00404699">
        <w:rPr>
          <w:rFonts w:ascii="Arial" w:hAnsi="Arial" w:cs="Arial"/>
          <w:b/>
          <w:color w:val="auto"/>
          <w:spacing w:val="6"/>
          <w:lang w:eastAsia="ar-SA"/>
        </w:rPr>
        <w:t>señor Ministro</w:t>
      </w:r>
      <w:r w:rsidRPr="00404699">
        <w:rPr>
          <w:rFonts w:ascii="Arial" w:hAnsi="Arial" w:cs="Arial"/>
          <w:color w:val="auto"/>
          <w:spacing w:val="6"/>
          <w:lang w:eastAsia="ar-SA"/>
        </w:rPr>
        <w:t xml:space="preserve"> respondió que seguirán siendo las mismas. </w:t>
      </w:r>
    </w:p>
    <w:p w14:paraId="202041CF" w14:textId="77777777" w:rsidR="00B5516E" w:rsidRPr="00404699" w:rsidRDefault="00B5516E" w:rsidP="00B5516E">
      <w:pPr>
        <w:tabs>
          <w:tab w:val="left" w:pos="3544"/>
        </w:tabs>
        <w:ind w:firstLine="2835"/>
        <w:contextualSpacing/>
        <w:jc w:val="both"/>
        <w:rPr>
          <w:rFonts w:ascii="Arial" w:hAnsi="Arial" w:cs="Arial"/>
          <w:color w:val="auto"/>
        </w:rPr>
      </w:pPr>
    </w:p>
    <w:p w14:paraId="110442C6" w14:textId="77777777" w:rsidR="00B5516E" w:rsidRPr="00404699" w:rsidRDefault="00B5516E" w:rsidP="00B5516E">
      <w:pPr>
        <w:tabs>
          <w:tab w:val="left" w:pos="3544"/>
        </w:tabs>
        <w:ind w:firstLine="2835"/>
        <w:contextualSpacing/>
        <w:jc w:val="both"/>
        <w:rPr>
          <w:rFonts w:ascii="Arial" w:hAnsi="Arial" w:cs="Arial"/>
          <w:color w:val="auto"/>
        </w:rPr>
      </w:pPr>
    </w:p>
    <w:p w14:paraId="09EE3A0B" w14:textId="556DB54C" w:rsidR="00F0152D" w:rsidRPr="00404699" w:rsidRDefault="00F0152D" w:rsidP="00F0152D">
      <w:pPr>
        <w:widowControl/>
        <w:tabs>
          <w:tab w:val="left" w:pos="2835"/>
        </w:tabs>
        <w:ind w:firstLine="2835"/>
        <w:jc w:val="both"/>
        <w:rPr>
          <w:rFonts w:ascii="Arial" w:hAnsi="Arial" w:cs="Arial"/>
          <w:b/>
          <w:color w:val="auto"/>
          <w:spacing w:val="6"/>
          <w:lang w:eastAsia="ar-SA"/>
        </w:rPr>
      </w:pPr>
      <w:r w:rsidRPr="00404699">
        <w:rPr>
          <w:rFonts w:ascii="Arial" w:hAnsi="Arial" w:cs="Arial"/>
          <w:b/>
          <w:color w:val="auto"/>
          <w:spacing w:val="6"/>
          <w:lang w:eastAsia="ar-SA"/>
        </w:rPr>
        <w:t xml:space="preserve">--En votación el </w:t>
      </w:r>
      <w:r w:rsidR="00B5516E" w:rsidRPr="00404699">
        <w:rPr>
          <w:rFonts w:ascii="Arial" w:hAnsi="Arial" w:cs="Arial"/>
          <w:b/>
          <w:color w:val="auto"/>
          <w:spacing w:val="6"/>
          <w:lang w:eastAsia="ar-SA"/>
        </w:rPr>
        <w:t xml:space="preserve">resto del </w:t>
      </w:r>
      <w:r w:rsidRPr="00404699">
        <w:rPr>
          <w:rFonts w:ascii="Arial" w:hAnsi="Arial" w:cs="Arial"/>
          <w:b/>
          <w:color w:val="auto"/>
          <w:spacing w:val="6"/>
          <w:lang w:eastAsia="ar-SA"/>
        </w:rPr>
        <w:t xml:space="preserve">artículo 15, fue aprobado por la unanimidad de los miembros de la Comisión, Honorables Senadores señores Coloma, </w:t>
      </w:r>
      <w:r w:rsidR="00477608" w:rsidRPr="00404699">
        <w:rPr>
          <w:rFonts w:ascii="Arial" w:hAnsi="Arial" w:cs="Arial"/>
          <w:b/>
          <w:color w:val="auto"/>
          <w:spacing w:val="6"/>
          <w:lang w:eastAsia="ar-SA"/>
        </w:rPr>
        <w:t xml:space="preserve">García, </w:t>
      </w:r>
      <w:r w:rsidR="00095B4B" w:rsidRPr="00404699">
        <w:rPr>
          <w:rFonts w:ascii="Arial" w:hAnsi="Arial" w:cs="Arial"/>
          <w:b/>
          <w:color w:val="auto"/>
          <w:spacing w:val="6"/>
          <w:lang w:eastAsia="ar-SA"/>
        </w:rPr>
        <w:t xml:space="preserve">Insulza, </w:t>
      </w:r>
      <w:r w:rsidRPr="00404699">
        <w:rPr>
          <w:rFonts w:ascii="Arial" w:hAnsi="Arial" w:cs="Arial"/>
          <w:b/>
          <w:color w:val="auto"/>
          <w:spacing w:val="6"/>
          <w:lang w:eastAsia="ar-SA"/>
        </w:rPr>
        <w:t>Lagos y Núñez.</w:t>
      </w:r>
    </w:p>
    <w:p w14:paraId="2FB12078" w14:textId="7580FDCC" w:rsidR="00703759" w:rsidRPr="00404699" w:rsidRDefault="00703759" w:rsidP="00703759">
      <w:pPr>
        <w:widowControl/>
        <w:tabs>
          <w:tab w:val="left" w:pos="2835"/>
        </w:tabs>
        <w:jc w:val="both"/>
        <w:rPr>
          <w:rFonts w:ascii="Arial" w:hAnsi="Arial" w:cs="Arial"/>
          <w:b/>
          <w:color w:val="auto"/>
          <w:spacing w:val="6"/>
          <w:lang w:eastAsia="ar-SA"/>
        </w:rPr>
      </w:pPr>
    </w:p>
    <w:p w14:paraId="70957BAF" w14:textId="5C9E5B9F" w:rsidR="00703759" w:rsidRPr="00404699" w:rsidRDefault="00703759" w:rsidP="00703759">
      <w:pPr>
        <w:widowControl/>
        <w:tabs>
          <w:tab w:val="left" w:pos="2835"/>
        </w:tabs>
        <w:jc w:val="both"/>
        <w:rPr>
          <w:rFonts w:ascii="Arial" w:hAnsi="Arial" w:cs="Arial"/>
          <w:b/>
          <w:color w:val="auto"/>
          <w:spacing w:val="6"/>
          <w:lang w:eastAsia="ar-SA"/>
        </w:rPr>
      </w:pPr>
    </w:p>
    <w:p w14:paraId="30CB5860" w14:textId="77777777" w:rsidR="00703759" w:rsidRPr="00404699" w:rsidRDefault="00703759" w:rsidP="00703759">
      <w:pPr>
        <w:widowControl/>
        <w:tabs>
          <w:tab w:val="left" w:pos="2835"/>
        </w:tabs>
        <w:jc w:val="center"/>
        <w:outlineLvl w:val="0"/>
        <w:rPr>
          <w:rFonts w:ascii="Arial" w:hAnsi="Arial" w:cs="Times New Roman"/>
          <w:b/>
          <w:bCs/>
          <w:color w:val="auto"/>
          <w:spacing w:val="6"/>
          <w:szCs w:val="20"/>
          <w:u w:val="single"/>
        </w:rPr>
      </w:pPr>
      <w:r w:rsidRPr="00404699">
        <w:rPr>
          <w:rFonts w:ascii="Arial" w:hAnsi="Arial" w:cs="Times New Roman"/>
          <w:b/>
          <w:bCs/>
          <w:color w:val="auto"/>
          <w:spacing w:val="6"/>
          <w:szCs w:val="20"/>
          <w:u w:val="single"/>
        </w:rPr>
        <w:t>Disposiciones transitorias</w:t>
      </w:r>
    </w:p>
    <w:p w14:paraId="040A2A3A" w14:textId="77777777" w:rsidR="00703759" w:rsidRPr="00404699" w:rsidRDefault="00703759" w:rsidP="00703759">
      <w:pPr>
        <w:widowControl/>
        <w:tabs>
          <w:tab w:val="left" w:pos="2835"/>
        </w:tabs>
        <w:jc w:val="center"/>
        <w:outlineLvl w:val="0"/>
        <w:rPr>
          <w:rFonts w:ascii="Arial" w:hAnsi="Arial" w:cs="Times New Roman"/>
          <w:b/>
          <w:bCs/>
          <w:color w:val="auto"/>
          <w:spacing w:val="6"/>
          <w:szCs w:val="20"/>
          <w:u w:val="single"/>
        </w:rPr>
      </w:pPr>
    </w:p>
    <w:p w14:paraId="1502B443" w14:textId="54F0CD9E" w:rsidR="00703759" w:rsidRPr="00404699" w:rsidRDefault="00703759" w:rsidP="00703759">
      <w:pPr>
        <w:widowControl/>
        <w:tabs>
          <w:tab w:val="left" w:pos="2835"/>
        </w:tabs>
        <w:jc w:val="center"/>
        <w:outlineLvl w:val="0"/>
        <w:rPr>
          <w:rFonts w:ascii="Arial" w:hAnsi="Arial" w:cs="Times New Roman"/>
          <w:b/>
          <w:bCs/>
          <w:color w:val="auto"/>
          <w:spacing w:val="6"/>
          <w:szCs w:val="20"/>
          <w:u w:val="single"/>
        </w:rPr>
      </w:pPr>
      <w:r w:rsidRPr="00404699">
        <w:rPr>
          <w:rFonts w:ascii="Arial" w:hAnsi="Arial" w:cs="Times New Roman"/>
          <w:b/>
          <w:bCs/>
          <w:color w:val="auto"/>
          <w:spacing w:val="6"/>
          <w:szCs w:val="20"/>
          <w:u w:val="single"/>
        </w:rPr>
        <w:t>Artículo segundo</w:t>
      </w:r>
    </w:p>
    <w:p w14:paraId="350D0496" w14:textId="30ACEF7D" w:rsidR="00703759" w:rsidRPr="00404699" w:rsidRDefault="00703759" w:rsidP="00703759">
      <w:pPr>
        <w:widowControl/>
        <w:tabs>
          <w:tab w:val="left" w:pos="2835"/>
        </w:tabs>
        <w:outlineLvl w:val="0"/>
        <w:rPr>
          <w:rFonts w:ascii="Arial" w:hAnsi="Arial" w:cs="Times New Roman"/>
          <w:b/>
          <w:bCs/>
          <w:color w:val="auto"/>
          <w:spacing w:val="6"/>
          <w:szCs w:val="20"/>
          <w:u w:val="single"/>
        </w:rPr>
      </w:pPr>
    </w:p>
    <w:p w14:paraId="756C5C55" w14:textId="7EEAF231" w:rsidR="00703759" w:rsidRPr="00404699" w:rsidRDefault="00703759" w:rsidP="00703759">
      <w:pPr>
        <w:widowControl/>
        <w:tabs>
          <w:tab w:val="left" w:pos="2835"/>
        </w:tabs>
        <w:ind w:firstLine="2835"/>
        <w:jc w:val="both"/>
        <w:outlineLvl w:val="0"/>
        <w:rPr>
          <w:rFonts w:ascii="Arial" w:hAnsi="Arial" w:cs="Times New Roman"/>
          <w:bCs/>
          <w:color w:val="auto"/>
          <w:spacing w:val="6"/>
          <w:szCs w:val="20"/>
        </w:rPr>
      </w:pPr>
      <w:r w:rsidRPr="00404699">
        <w:rPr>
          <w:rFonts w:ascii="Arial" w:hAnsi="Arial" w:cs="Times New Roman"/>
          <w:bCs/>
          <w:color w:val="auto"/>
          <w:spacing w:val="6"/>
          <w:szCs w:val="20"/>
        </w:rPr>
        <w:t xml:space="preserve">Su contenido es el que a continuación se transcribe: </w:t>
      </w:r>
    </w:p>
    <w:p w14:paraId="165A3BA3" w14:textId="4792F7C1" w:rsidR="00703759" w:rsidRPr="00404699" w:rsidRDefault="00703759" w:rsidP="00703759">
      <w:pPr>
        <w:widowControl/>
        <w:tabs>
          <w:tab w:val="left" w:pos="2835"/>
        </w:tabs>
        <w:ind w:firstLine="2835"/>
        <w:jc w:val="both"/>
        <w:outlineLvl w:val="0"/>
        <w:rPr>
          <w:rFonts w:ascii="Arial" w:hAnsi="Arial" w:cs="Times New Roman"/>
          <w:bCs/>
          <w:color w:val="auto"/>
          <w:spacing w:val="6"/>
          <w:szCs w:val="20"/>
        </w:rPr>
      </w:pPr>
    </w:p>
    <w:p w14:paraId="0E198303" w14:textId="4A0EA8E5" w:rsidR="00703759" w:rsidRPr="00404699" w:rsidRDefault="00703759" w:rsidP="00703759">
      <w:pPr>
        <w:widowControl/>
        <w:ind w:firstLine="2835"/>
        <w:contextualSpacing/>
        <w:jc w:val="both"/>
        <w:rPr>
          <w:rFonts w:ascii="Arial" w:hAnsi="Arial" w:cs="Arial"/>
          <w:color w:val="auto"/>
        </w:rPr>
      </w:pPr>
      <w:r w:rsidRPr="00404699">
        <w:rPr>
          <w:rFonts w:ascii="Arial" w:hAnsi="Arial" w:cs="Arial"/>
          <w:color w:val="auto"/>
        </w:rPr>
        <w:t>“Artículo segundo.- Sin perjuicio de lo dispuesto en el artículo 7° de la presente ley, durante el ejercicio comercial 2024, los explotadores mineros obligados al pago del Royalty Minero deberán efectuar un pago provisional mensual que corresponderá a un porcentaje sobre los ingresos brutos percibidos o devengados que provengan de las ventas de productos mineros según lo dispuesto en el presente artículo.</w:t>
      </w:r>
    </w:p>
    <w:p w14:paraId="03C3B361" w14:textId="77777777" w:rsidR="00703759" w:rsidRPr="00404699" w:rsidRDefault="00703759" w:rsidP="00703759">
      <w:pPr>
        <w:widowControl/>
        <w:ind w:firstLine="2835"/>
        <w:contextualSpacing/>
        <w:jc w:val="both"/>
        <w:rPr>
          <w:rFonts w:ascii="Arial" w:hAnsi="Arial" w:cs="Arial"/>
          <w:color w:val="auto"/>
        </w:rPr>
      </w:pPr>
    </w:p>
    <w:p w14:paraId="05C546F1" w14:textId="77777777" w:rsidR="00703759" w:rsidRPr="00404699" w:rsidRDefault="00703759" w:rsidP="00703759">
      <w:pPr>
        <w:widowControl/>
        <w:ind w:firstLine="2835"/>
        <w:contextualSpacing/>
        <w:jc w:val="both"/>
        <w:rPr>
          <w:rFonts w:ascii="Arial" w:hAnsi="Arial" w:cs="Arial"/>
          <w:color w:val="auto"/>
        </w:rPr>
      </w:pPr>
      <w:r w:rsidRPr="00404699">
        <w:rPr>
          <w:rFonts w:ascii="Arial" w:hAnsi="Arial" w:cs="Arial"/>
          <w:color w:val="auto"/>
        </w:rPr>
        <w:t xml:space="preserve">Tratándose de explotadores mineros que al 31 de diciembre de 2023 se encuentren sujetos a la letra b) del artículo 64 bis de la Ley sobre Impuesto a la Renta vigente a esa fecha, la tasa de pago provisional mensual aplicable al ejercicio 2024 será determinada en el mes de abril según </w:t>
      </w:r>
      <w:r w:rsidRPr="00404699">
        <w:rPr>
          <w:rFonts w:ascii="Arial" w:hAnsi="Arial" w:cs="Arial"/>
          <w:color w:val="auto"/>
        </w:rPr>
        <w:lastRenderedPageBreak/>
        <w:t>el procedimiento aplicado en la letra h) del artículo 84 de la Ley Sobre Impuesto a la Renta vigente al 31 de diciembre de 2023.</w:t>
      </w:r>
    </w:p>
    <w:p w14:paraId="7C3F2F97" w14:textId="77777777" w:rsidR="00703759" w:rsidRPr="00404699" w:rsidRDefault="00703759" w:rsidP="00703759">
      <w:pPr>
        <w:widowControl/>
        <w:ind w:firstLine="2835"/>
        <w:contextualSpacing/>
        <w:jc w:val="both"/>
        <w:rPr>
          <w:rFonts w:ascii="Arial" w:hAnsi="Arial" w:cs="Arial"/>
          <w:color w:val="auto"/>
        </w:rPr>
      </w:pPr>
    </w:p>
    <w:p w14:paraId="1F119BDC" w14:textId="77777777" w:rsidR="00703759" w:rsidRPr="00404699" w:rsidRDefault="00703759" w:rsidP="00703759">
      <w:pPr>
        <w:widowControl/>
        <w:ind w:firstLine="2835"/>
        <w:contextualSpacing/>
        <w:jc w:val="both"/>
        <w:rPr>
          <w:rFonts w:ascii="Arial" w:hAnsi="Arial" w:cs="Arial"/>
          <w:color w:val="auto"/>
        </w:rPr>
      </w:pPr>
      <w:r w:rsidRPr="00404699">
        <w:rPr>
          <w:rFonts w:ascii="Arial" w:hAnsi="Arial" w:cs="Arial"/>
          <w:color w:val="auto"/>
        </w:rPr>
        <w:t>Respecto a los explotadores mineros que al 31 de diciembre de 2023 se encuentren sujetos a la letra c) del artículo 64 bis de la Ley sobre Impuesto a la Renta vigente a esa fecha, el monto del pago provisional mensual aplicable a este ejercicio deberá ser calculado en el mes de enero y será aquel que resulte de aplicar las normas de la letra h) del artículo 84 de la Ley sobre Impuesto a la Renta, incrementado en una suma equivalente al uno por ciento del promedio de las ventas efectuadas en el trimestre anterior.</w:t>
      </w:r>
    </w:p>
    <w:p w14:paraId="0194FEE6" w14:textId="77777777" w:rsidR="00703759" w:rsidRPr="00404699" w:rsidRDefault="00703759" w:rsidP="00703759">
      <w:pPr>
        <w:widowControl/>
        <w:ind w:firstLine="2835"/>
        <w:contextualSpacing/>
        <w:jc w:val="both"/>
        <w:rPr>
          <w:rFonts w:ascii="Arial" w:hAnsi="Arial" w:cs="Arial"/>
          <w:color w:val="auto"/>
        </w:rPr>
      </w:pPr>
    </w:p>
    <w:p w14:paraId="4C0364F7" w14:textId="77777777" w:rsidR="00703759" w:rsidRPr="00404699" w:rsidRDefault="00703759" w:rsidP="00703759">
      <w:pPr>
        <w:widowControl/>
        <w:ind w:firstLine="2835"/>
        <w:contextualSpacing/>
        <w:jc w:val="both"/>
        <w:rPr>
          <w:rFonts w:ascii="Arial" w:hAnsi="Arial" w:cs="Arial"/>
          <w:color w:val="auto"/>
        </w:rPr>
      </w:pPr>
      <w:r w:rsidRPr="00404699">
        <w:rPr>
          <w:rFonts w:ascii="Arial" w:hAnsi="Arial" w:cs="Arial"/>
          <w:color w:val="auto"/>
        </w:rPr>
        <w:t>Los pagos provisionales mensuales deberán ser reajustados trimestralmente. Para estos efectos, el incremento señalado en el inciso anterior para determinar el pago provisional mensual del trimestre siguiente, será el equivalente al uno por ciento del promedio de las ventas del trimestre inmediatamente anterior y así sucesivamente para cada periodo trimestral.</w:t>
      </w:r>
    </w:p>
    <w:p w14:paraId="39454667" w14:textId="77777777" w:rsidR="00703759" w:rsidRPr="00404699" w:rsidRDefault="00703759" w:rsidP="00703759">
      <w:pPr>
        <w:widowControl/>
        <w:ind w:firstLine="2835"/>
        <w:contextualSpacing/>
        <w:jc w:val="both"/>
        <w:rPr>
          <w:rFonts w:ascii="Arial" w:hAnsi="Arial" w:cs="Arial"/>
          <w:color w:val="auto"/>
        </w:rPr>
      </w:pPr>
    </w:p>
    <w:p w14:paraId="31AAA739" w14:textId="09D67DCA" w:rsidR="00703759" w:rsidRPr="00404699" w:rsidRDefault="00703759" w:rsidP="00703759">
      <w:pPr>
        <w:widowControl/>
        <w:ind w:firstLine="2835"/>
        <w:contextualSpacing/>
        <w:jc w:val="both"/>
        <w:rPr>
          <w:rFonts w:ascii="Arial" w:hAnsi="Arial" w:cs="Arial"/>
          <w:color w:val="auto"/>
        </w:rPr>
      </w:pPr>
      <w:r w:rsidRPr="00404699">
        <w:rPr>
          <w:rFonts w:ascii="Arial" w:hAnsi="Arial" w:cs="Arial"/>
          <w:color w:val="auto"/>
        </w:rPr>
        <w:t>En los casos que el porcentaje aludido en el inciso segundo no pueda ser determinable, por no haberse producido Renta Imponible Operacional Minera en el ejercicio anterior, o por otra circunstancia, la tasa de este pago provisional será de un 1% aplicado sobre las ventas mensuales.”.</w:t>
      </w:r>
    </w:p>
    <w:p w14:paraId="04A457BF" w14:textId="5D8C87A6" w:rsidR="00703759" w:rsidRPr="00404699" w:rsidRDefault="00703759" w:rsidP="00703759">
      <w:pPr>
        <w:widowControl/>
        <w:contextualSpacing/>
        <w:jc w:val="both"/>
        <w:rPr>
          <w:rFonts w:ascii="Arial" w:hAnsi="Arial" w:cs="Arial"/>
          <w:color w:val="auto"/>
        </w:rPr>
      </w:pPr>
    </w:p>
    <w:p w14:paraId="733CE476" w14:textId="1418D808" w:rsidR="00703759" w:rsidRPr="00404699" w:rsidRDefault="00703759" w:rsidP="00703759">
      <w:pPr>
        <w:widowControl/>
        <w:contextualSpacing/>
        <w:jc w:val="both"/>
        <w:rPr>
          <w:rFonts w:ascii="Arial" w:hAnsi="Arial" w:cs="Arial"/>
          <w:color w:val="auto"/>
        </w:rPr>
      </w:pPr>
    </w:p>
    <w:p w14:paraId="26B31CC6"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r w:rsidRPr="00404699">
        <w:rPr>
          <w:rFonts w:ascii="Arial" w:hAnsi="Arial" w:cs="Arial"/>
          <w:color w:val="auto"/>
          <w:spacing w:val="6"/>
          <w:lang w:eastAsia="ar-SA"/>
        </w:rPr>
        <w:t xml:space="preserve">El </w:t>
      </w:r>
      <w:r w:rsidRPr="00404699">
        <w:rPr>
          <w:rFonts w:ascii="Arial" w:hAnsi="Arial" w:cs="Arial"/>
          <w:b/>
          <w:color w:val="auto"/>
          <w:spacing w:val="6"/>
          <w:lang w:eastAsia="ar-SA"/>
        </w:rPr>
        <w:t xml:space="preserve">Honorable Senador señor Lagos </w:t>
      </w:r>
      <w:r w:rsidRPr="00404699">
        <w:rPr>
          <w:rFonts w:ascii="Arial" w:hAnsi="Arial" w:cs="Arial"/>
          <w:color w:val="auto"/>
          <w:spacing w:val="6"/>
          <w:lang w:eastAsia="ar-SA"/>
        </w:rPr>
        <w:t>refirió que la respectiva norma traslada lo regulado en la Ley sobre Impuesto a la Renta a este nuevo cuerpo normativo en lo que dice relación con los pagos previsionales.</w:t>
      </w:r>
    </w:p>
    <w:p w14:paraId="40639D2A"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p>
    <w:p w14:paraId="489127CD" w14:textId="5BA7CB89" w:rsidR="00B5516E" w:rsidRPr="00404699" w:rsidRDefault="00B5516E" w:rsidP="00B5516E">
      <w:pPr>
        <w:widowControl/>
        <w:tabs>
          <w:tab w:val="left" w:pos="2835"/>
        </w:tabs>
        <w:ind w:firstLine="2835"/>
        <w:jc w:val="both"/>
        <w:rPr>
          <w:rFonts w:ascii="Arial" w:hAnsi="Arial" w:cs="Arial"/>
          <w:color w:val="auto"/>
          <w:spacing w:val="6"/>
          <w:lang w:eastAsia="ar-SA"/>
        </w:rPr>
      </w:pPr>
      <w:r w:rsidRPr="00404699">
        <w:rPr>
          <w:rFonts w:ascii="Arial" w:hAnsi="Arial" w:cs="Arial"/>
          <w:color w:val="auto"/>
          <w:spacing w:val="6"/>
          <w:lang w:eastAsia="ar-SA"/>
        </w:rPr>
        <w:t xml:space="preserve">El </w:t>
      </w:r>
      <w:r w:rsidRPr="00404699">
        <w:rPr>
          <w:rFonts w:ascii="Arial" w:hAnsi="Arial" w:cs="Arial"/>
          <w:b/>
          <w:color w:val="auto"/>
          <w:spacing w:val="6"/>
          <w:lang w:eastAsia="ar-SA"/>
        </w:rPr>
        <w:t>señor Bohme</w:t>
      </w:r>
      <w:r w:rsidRPr="00404699">
        <w:rPr>
          <w:rFonts w:ascii="Arial" w:hAnsi="Arial" w:cs="Arial"/>
          <w:color w:val="auto"/>
          <w:spacing w:val="6"/>
          <w:lang w:eastAsia="ar-SA"/>
        </w:rPr>
        <w:t xml:space="preserve"> explicó que, dado que la ley entra en vigencia el año 2024, se regulan los pagos previsionales mensuales del mismo año 2024. As</w:t>
      </w:r>
      <w:r w:rsidR="0043174C" w:rsidRPr="00404699">
        <w:rPr>
          <w:rFonts w:ascii="Arial" w:hAnsi="Arial" w:cs="Arial"/>
          <w:color w:val="auto"/>
          <w:spacing w:val="6"/>
          <w:lang w:eastAsia="ar-SA"/>
        </w:rPr>
        <w:t>e</w:t>
      </w:r>
      <w:r w:rsidRPr="00404699">
        <w:rPr>
          <w:rFonts w:ascii="Arial" w:hAnsi="Arial" w:cs="Arial"/>
          <w:color w:val="auto"/>
          <w:spacing w:val="6"/>
          <w:lang w:eastAsia="ar-SA"/>
        </w:rPr>
        <w:t xml:space="preserve">veró que usualmente los pagos previsionales mensuales se hacen partiendo de la base de la declaración de impuestos del año anterior, pero como la presente ley entrará en vigencia el año 2024, la norma recoge los pagos previsionales mensuales que se habían determinado en el impuesto específico a la minería contenido en la Ley sobre Impuesto a la Renta, con un único ajuste, el cual dice relación con los explotadores mineros que </w:t>
      </w:r>
      <w:r w:rsidR="0043174C" w:rsidRPr="00404699">
        <w:rPr>
          <w:rFonts w:ascii="Arial" w:hAnsi="Arial" w:cs="Arial"/>
          <w:color w:val="auto"/>
          <w:spacing w:val="6"/>
          <w:lang w:eastAsia="ar-SA"/>
        </w:rPr>
        <w:t xml:space="preserve">figuren </w:t>
      </w:r>
      <w:r w:rsidRPr="00404699">
        <w:rPr>
          <w:rFonts w:ascii="Arial" w:hAnsi="Arial" w:cs="Arial"/>
          <w:color w:val="auto"/>
          <w:spacing w:val="6"/>
          <w:lang w:eastAsia="ar-SA"/>
        </w:rPr>
        <w:t>por sobre las 50.000 toneladas métricas de cobre fino, adicional al PPM que se habría determinado de continuar igual el impuesto espec</w:t>
      </w:r>
      <w:r w:rsidR="0043174C" w:rsidRPr="00404699">
        <w:rPr>
          <w:rFonts w:ascii="Arial" w:hAnsi="Arial" w:cs="Arial"/>
          <w:color w:val="auto"/>
          <w:spacing w:val="6"/>
          <w:lang w:eastAsia="ar-SA"/>
        </w:rPr>
        <w:t>ífico a la minería, determinándose</w:t>
      </w:r>
      <w:r w:rsidRPr="00404699">
        <w:rPr>
          <w:rFonts w:ascii="Arial" w:hAnsi="Arial" w:cs="Arial"/>
          <w:color w:val="auto"/>
          <w:spacing w:val="6"/>
          <w:lang w:eastAsia="ar-SA"/>
        </w:rPr>
        <w:t xml:space="preserve"> un PPM de 1% de las ventas que homologa al 1% ad valorem. </w:t>
      </w:r>
    </w:p>
    <w:p w14:paraId="03B0D19F"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p>
    <w:p w14:paraId="316674B0" w14:textId="69EE6656" w:rsidR="00B5516E" w:rsidRPr="00404699" w:rsidRDefault="00B5516E" w:rsidP="00B5516E">
      <w:pPr>
        <w:widowControl/>
        <w:tabs>
          <w:tab w:val="left" w:pos="2835"/>
        </w:tabs>
        <w:ind w:firstLine="2835"/>
        <w:jc w:val="both"/>
        <w:rPr>
          <w:rFonts w:ascii="Arial" w:hAnsi="Arial" w:cs="Arial"/>
          <w:color w:val="auto"/>
          <w:spacing w:val="6"/>
          <w:lang w:eastAsia="ar-SA"/>
        </w:rPr>
      </w:pPr>
      <w:r w:rsidRPr="00404699">
        <w:rPr>
          <w:rFonts w:ascii="Arial" w:hAnsi="Arial" w:cs="Arial"/>
          <w:color w:val="auto"/>
          <w:spacing w:val="6"/>
          <w:lang w:eastAsia="ar-SA"/>
        </w:rPr>
        <w:t xml:space="preserve">El </w:t>
      </w:r>
      <w:r w:rsidRPr="00404699">
        <w:rPr>
          <w:rFonts w:ascii="Arial" w:hAnsi="Arial" w:cs="Arial"/>
          <w:b/>
          <w:color w:val="auto"/>
          <w:spacing w:val="6"/>
          <w:lang w:eastAsia="ar-SA"/>
        </w:rPr>
        <w:t>Honorable Senador señor García</w:t>
      </w:r>
      <w:r w:rsidRPr="00404699">
        <w:rPr>
          <w:rFonts w:ascii="Arial" w:hAnsi="Arial" w:cs="Arial"/>
          <w:color w:val="auto"/>
          <w:spacing w:val="6"/>
          <w:lang w:eastAsia="ar-SA"/>
        </w:rPr>
        <w:t xml:space="preserve"> manifestó sus dudas sobre la expresión “reajustados” en el in</w:t>
      </w:r>
      <w:r w:rsidR="0043174C" w:rsidRPr="00404699">
        <w:rPr>
          <w:rFonts w:ascii="Arial" w:hAnsi="Arial" w:cs="Arial"/>
          <w:color w:val="auto"/>
          <w:spacing w:val="6"/>
          <w:lang w:eastAsia="ar-SA"/>
        </w:rPr>
        <w:t>ciso cuarto de la norma. Señaló</w:t>
      </w:r>
      <w:r w:rsidRPr="00404699">
        <w:rPr>
          <w:rFonts w:ascii="Arial" w:hAnsi="Arial" w:cs="Arial"/>
          <w:color w:val="auto"/>
          <w:spacing w:val="6"/>
          <w:lang w:eastAsia="ar-SA"/>
        </w:rPr>
        <w:t xml:space="preserve"> que más que hablar de un reajuste, debiese hablarse de un ajuste propiamente tal. </w:t>
      </w:r>
    </w:p>
    <w:p w14:paraId="4297590E" w14:textId="77777777" w:rsidR="00B5516E" w:rsidRPr="00404699" w:rsidRDefault="00B5516E" w:rsidP="00B5516E">
      <w:pPr>
        <w:widowControl/>
        <w:tabs>
          <w:tab w:val="left" w:pos="2835"/>
        </w:tabs>
        <w:ind w:firstLine="2835"/>
        <w:jc w:val="both"/>
        <w:rPr>
          <w:rFonts w:ascii="Arial" w:hAnsi="Arial" w:cs="Arial"/>
          <w:color w:val="auto"/>
          <w:spacing w:val="6"/>
          <w:lang w:eastAsia="ar-SA"/>
        </w:rPr>
      </w:pPr>
    </w:p>
    <w:p w14:paraId="4340551D" w14:textId="0BA707AF" w:rsidR="00B5516E" w:rsidRPr="00404699" w:rsidRDefault="00B5516E" w:rsidP="00B5516E">
      <w:pPr>
        <w:widowControl/>
        <w:tabs>
          <w:tab w:val="left" w:pos="2835"/>
        </w:tabs>
        <w:ind w:firstLine="2835"/>
        <w:jc w:val="both"/>
        <w:rPr>
          <w:rFonts w:ascii="Arial" w:hAnsi="Arial" w:cs="Arial"/>
          <w:color w:val="auto"/>
          <w:spacing w:val="6"/>
          <w:lang w:eastAsia="ar-SA"/>
        </w:rPr>
      </w:pPr>
      <w:r w:rsidRPr="00404699">
        <w:rPr>
          <w:rFonts w:ascii="Arial" w:hAnsi="Arial" w:cs="Arial"/>
          <w:color w:val="auto"/>
          <w:spacing w:val="6"/>
          <w:lang w:eastAsia="ar-SA"/>
        </w:rPr>
        <w:t xml:space="preserve">El </w:t>
      </w:r>
      <w:r w:rsidRPr="00404699">
        <w:rPr>
          <w:rFonts w:ascii="Arial" w:hAnsi="Arial" w:cs="Arial"/>
          <w:b/>
          <w:color w:val="auto"/>
          <w:spacing w:val="6"/>
          <w:lang w:eastAsia="ar-SA"/>
        </w:rPr>
        <w:t>señor Bohme</w:t>
      </w:r>
      <w:r w:rsidR="0043174C" w:rsidRPr="00404699">
        <w:rPr>
          <w:rFonts w:ascii="Arial" w:hAnsi="Arial" w:cs="Arial"/>
          <w:color w:val="auto"/>
          <w:spacing w:val="6"/>
          <w:lang w:eastAsia="ar-SA"/>
        </w:rPr>
        <w:t xml:space="preserve"> respondió</w:t>
      </w:r>
      <w:r w:rsidRPr="00404699">
        <w:rPr>
          <w:rFonts w:ascii="Arial" w:hAnsi="Arial" w:cs="Arial"/>
          <w:color w:val="auto"/>
          <w:spacing w:val="6"/>
          <w:lang w:eastAsia="ar-SA"/>
        </w:rPr>
        <w:t xml:space="preserve"> que la utilización de la palabra reajus</w:t>
      </w:r>
      <w:r w:rsidR="0043174C" w:rsidRPr="00404699">
        <w:rPr>
          <w:rFonts w:ascii="Arial" w:hAnsi="Arial" w:cs="Arial"/>
          <w:color w:val="auto"/>
          <w:spacing w:val="6"/>
          <w:lang w:eastAsia="ar-SA"/>
        </w:rPr>
        <w:t>te obedece a la manera en que</w:t>
      </w:r>
      <w:r w:rsidRPr="00404699">
        <w:rPr>
          <w:rFonts w:ascii="Arial" w:hAnsi="Arial" w:cs="Arial"/>
          <w:color w:val="auto"/>
          <w:spacing w:val="6"/>
          <w:lang w:eastAsia="ar-SA"/>
        </w:rPr>
        <w:t xml:space="preserve"> se definen los PPM en la Ley sobre Impuesto a la Renta y esa es la razón </w:t>
      </w:r>
      <w:r w:rsidR="00404699" w:rsidRPr="00404699">
        <w:rPr>
          <w:rFonts w:ascii="Arial" w:hAnsi="Arial" w:cs="Arial"/>
          <w:color w:val="auto"/>
          <w:spacing w:val="6"/>
          <w:lang w:eastAsia="ar-SA"/>
        </w:rPr>
        <w:t xml:space="preserve">por la cual </w:t>
      </w:r>
      <w:r w:rsidRPr="00404699">
        <w:rPr>
          <w:rFonts w:ascii="Arial" w:hAnsi="Arial" w:cs="Arial"/>
          <w:color w:val="auto"/>
          <w:spacing w:val="6"/>
          <w:lang w:eastAsia="ar-SA"/>
        </w:rPr>
        <w:t>se est</w:t>
      </w:r>
      <w:r w:rsidR="00404699" w:rsidRPr="00404699">
        <w:rPr>
          <w:rFonts w:ascii="Arial" w:hAnsi="Arial" w:cs="Arial"/>
          <w:color w:val="auto"/>
          <w:spacing w:val="6"/>
          <w:lang w:eastAsia="ar-SA"/>
        </w:rPr>
        <w:t>á</w:t>
      </w:r>
      <w:r w:rsidRPr="00404699">
        <w:rPr>
          <w:rFonts w:ascii="Arial" w:hAnsi="Arial" w:cs="Arial"/>
          <w:color w:val="auto"/>
          <w:spacing w:val="6"/>
          <w:lang w:eastAsia="ar-SA"/>
        </w:rPr>
        <w:t xml:space="preserve"> replicando en la presente iniciativa legal.</w:t>
      </w:r>
    </w:p>
    <w:p w14:paraId="7A2749A6" w14:textId="1CC81EF0" w:rsidR="00B5516E" w:rsidRPr="00404699" w:rsidRDefault="00B5516E" w:rsidP="00703759">
      <w:pPr>
        <w:widowControl/>
        <w:tabs>
          <w:tab w:val="left" w:pos="2835"/>
        </w:tabs>
        <w:ind w:firstLine="2835"/>
        <w:jc w:val="both"/>
        <w:rPr>
          <w:rFonts w:ascii="Arial" w:hAnsi="Arial" w:cs="Arial"/>
          <w:b/>
          <w:color w:val="auto"/>
          <w:spacing w:val="6"/>
          <w:lang w:eastAsia="ar-SA"/>
        </w:rPr>
      </w:pPr>
    </w:p>
    <w:p w14:paraId="4457AF29" w14:textId="77777777" w:rsidR="00B5516E" w:rsidRPr="00404699" w:rsidRDefault="00B5516E" w:rsidP="00703759">
      <w:pPr>
        <w:widowControl/>
        <w:tabs>
          <w:tab w:val="left" w:pos="2835"/>
        </w:tabs>
        <w:ind w:firstLine="2835"/>
        <w:jc w:val="both"/>
        <w:rPr>
          <w:rFonts w:ascii="Arial" w:hAnsi="Arial" w:cs="Arial"/>
          <w:b/>
          <w:color w:val="auto"/>
          <w:spacing w:val="6"/>
          <w:lang w:eastAsia="ar-SA"/>
        </w:rPr>
      </w:pPr>
    </w:p>
    <w:p w14:paraId="37510397" w14:textId="1D8E8559" w:rsidR="00B5516E" w:rsidRPr="00404699" w:rsidRDefault="00B5516E" w:rsidP="00B5516E">
      <w:pPr>
        <w:widowControl/>
        <w:tabs>
          <w:tab w:val="left" w:pos="2835"/>
        </w:tabs>
        <w:ind w:firstLine="2835"/>
        <w:jc w:val="both"/>
        <w:rPr>
          <w:rFonts w:ascii="Arial" w:hAnsi="Arial" w:cs="Arial"/>
          <w:b/>
          <w:color w:val="auto"/>
          <w:spacing w:val="6"/>
          <w:lang w:eastAsia="ar-SA"/>
        </w:rPr>
      </w:pPr>
      <w:r w:rsidRPr="00404699">
        <w:rPr>
          <w:rFonts w:ascii="Arial" w:hAnsi="Arial" w:cs="Arial"/>
          <w:b/>
          <w:color w:val="auto"/>
          <w:spacing w:val="6"/>
          <w:lang w:eastAsia="ar-SA"/>
        </w:rPr>
        <w:t>--En votación el artículo segundo transitorio, fue aprobado por los votos a favor de los Honorables Senadores señores García, Insulza, Lagos y Núñez y con la abstención del Honorable Senador señor Coloma</w:t>
      </w:r>
      <w:r w:rsidR="00404699">
        <w:rPr>
          <w:rFonts w:ascii="Arial" w:hAnsi="Arial" w:cs="Arial"/>
          <w:b/>
          <w:color w:val="auto"/>
          <w:spacing w:val="6"/>
          <w:lang w:eastAsia="ar-SA"/>
        </w:rPr>
        <w:t>, quien fundó su abstención en la concordancia con su votación respecto del artículo 2° del proyecto</w:t>
      </w:r>
      <w:r w:rsidRPr="00404699">
        <w:rPr>
          <w:rFonts w:ascii="Arial" w:hAnsi="Arial" w:cs="Arial"/>
          <w:b/>
          <w:color w:val="auto"/>
          <w:spacing w:val="6"/>
          <w:lang w:eastAsia="ar-SA"/>
        </w:rPr>
        <w:t>.</w:t>
      </w:r>
    </w:p>
    <w:p w14:paraId="5209761A" w14:textId="3440F9A2" w:rsidR="00703759" w:rsidRPr="00404699" w:rsidRDefault="00703759" w:rsidP="00703759">
      <w:pPr>
        <w:widowControl/>
        <w:tabs>
          <w:tab w:val="left" w:pos="2835"/>
        </w:tabs>
        <w:jc w:val="both"/>
        <w:rPr>
          <w:rFonts w:ascii="Arial" w:hAnsi="Arial" w:cs="Arial"/>
          <w:b/>
          <w:color w:val="auto"/>
          <w:spacing w:val="6"/>
          <w:lang w:eastAsia="ar-SA"/>
        </w:rPr>
      </w:pPr>
    </w:p>
    <w:p w14:paraId="3BB58428" w14:textId="25043390" w:rsidR="00703759" w:rsidRPr="00404699" w:rsidRDefault="00703759" w:rsidP="00703759">
      <w:pPr>
        <w:widowControl/>
        <w:tabs>
          <w:tab w:val="left" w:pos="2835"/>
        </w:tabs>
        <w:jc w:val="both"/>
        <w:rPr>
          <w:rFonts w:ascii="Arial" w:hAnsi="Arial" w:cs="Arial"/>
          <w:b/>
          <w:color w:val="auto"/>
          <w:spacing w:val="6"/>
          <w:lang w:eastAsia="ar-SA"/>
        </w:rPr>
      </w:pPr>
    </w:p>
    <w:p w14:paraId="2D3AE292" w14:textId="5C0D65B5" w:rsidR="00703759" w:rsidRPr="00404699" w:rsidRDefault="00703759" w:rsidP="00703759">
      <w:pPr>
        <w:widowControl/>
        <w:tabs>
          <w:tab w:val="left" w:pos="2835"/>
        </w:tabs>
        <w:jc w:val="center"/>
        <w:rPr>
          <w:rFonts w:ascii="Arial" w:hAnsi="Arial" w:cs="Arial"/>
          <w:b/>
          <w:color w:val="auto"/>
          <w:spacing w:val="6"/>
          <w:u w:val="single"/>
          <w:lang w:eastAsia="ar-SA"/>
        </w:rPr>
      </w:pPr>
      <w:r w:rsidRPr="00404699">
        <w:rPr>
          <w:rFonts w:ascii="Arial" w:hAnsi="Arial" w:cs="Arial"/>
          <w:b/>
          <w:color w:val="auto"/>
          <w:spacing w:val="6"/>
          <w:u w:val="single"/>
          <w:lang w:eastAsia="ar-SA"/>
        </w:rPr>
        <w:t>Artículo tercero</w:t>
      </w:r>
    </w:p>
    <w:p w14:paraId="0903C246" w14:textId="7A7DD788" w:rsidR="00703759" w:rsidRDefault="00703759" w:rsidP="00703759">
      <w:pPr>
        <w:widowControl/>
        <w:tabs>
          <w:tab w:val="left" w:pos="2835"/>
        </w:tabs>
        <w:rPr>
          <w:rFonts w:ascii="Arial" w:hAnsi="Arial" w:cs="Arial"/>
          <w:b/>
          <w:color w:val="auto"/>
          <w:spacing w:val="6"/>
          <w:u w:val="single"/>
          <w:lang w:eastAsia="ar-SA"/>
        </w:rPr>
      </w:pPr>
    </w:p>
    <w:p w14:paraId="413E02B6" w14:textId="46FAA253" w:rsidR="00703759" w:rsidRDefault="00703759" w:rsidP="00703759">
      <w:pPr>
        <w:widowControl/>
        <w:ind w:firstLine="2835"/>
        <w:contextualSpacing/>
        <w:jc w:val="both"/>
        <w:rPr>
          <w:rFonts w:ascii="Arial" w:hAnsi="Arial" w:cs="Arial"/>
          <w:color w:val="auto"/>
        </w:rPr>
      </w:pPr>
      <w:r>
        <w:rPr>
          <w:rFonts w:ascii="Arial" w:hAnsi="Arial" w:cs="Arial"/>
          <w:color w:val="auto"/>
        </w:rPr>
        <w:t>Refiere que a</w:t>
      </w:r>
      <w:r w:rsidRPr="00703759">
        <w:rPr>
          <w:rFonts w:ascii="Arial" w:hAnsi="Arial" w:cs="Arial"/>
          <w:color w:val="auto"/>
        </w:rPr>
        <w:t xml:space="preserve">quellos contribuyentes sujetos al impuesto contenido en la presente ley que, por aplicación del artículo 11 ter del Decreto Ley N° 600, la ley N° 20.026 o la ley N° 20.469 cuenten con invariabilidad tributaria, se regirán por las disposiciones vigentes el primero de enero de 2022, por el tiempo que medie entre la entrada en vigencia de la presente ley y la fecha en que finalice la invariabilidad tributaria. </w:t>
      </w:r>
      <w:r>
        <w:rPr>
          <w:rFonts w:ascii="Arial" w:hAnsi="Arial" w:cs="Arial"/>
          <w:color w:val="auto"/>
        </w:rPr>
        <w:t>Precisa que l</w:t>
      </w:r>
      <w:r w:rsidRPr="00703759">
        <w:rPr>
          <w:rFonts w:ascii="Arial" w:hAnsi="Arial" w:cs="Arial"/>
          <w:color w:val="auto"/>
        </w:rPr>
        <w:t xml:space="preserve">o anterior, es sin perjuicio que estos contribuyentes de forma voluntaria puedan acogerse anticipadamente a las normas contenidas en la presente ley. </w:t>
      </w:r>
      <w:r>
        <w:rPr>
          <w:rFonts w:ascii="Arial" w:hAnsi="Arial" w:cs="Arial"/>
          <w:color w:val="auto"/>
        </w:rPr>
        <w:t>Agrega que e</w:t>
      </w:r>
      <w:r w:rsidRPr="00703759">
        <w:rPr>
          <w:rFonts w:ascii="Arial" w:hAnsi="Arial" w:cs="Arial"/>
          <w:color w:val="auto"/>
        </w:rPr>
        <w:t>n estos casos, se entenderá que renuncian a la invariabilidad tributaria, no pudiendo regresar al régimen anterior una vez que se hubieran sujetado a los impuestos establecidos en la presente ley, respecto de un año calendario.</w:t>
      </w:r>
    </w:p>
    <w:p w14:paraId="183226EB" w14:textId="2882A9A2" w:rsidR="00703759" w:rsidRDefault="00703759" w:rsidP="00703759">
      <w:pPr>
        <w:widowControl/>
        <w:contextualSpacing/>
        <w:jc w:val="both"/>
        <w:rPr>
          <w:rFonts w:ascii="Arial" w:hAnsi="Arial" w:cs="Arial"/>
          <w:color w:val="auto"/>
        </w:rPr>
      </w:pPr>
    </w:p>
    <w:p w14:paraId="37B27D26" w14:textId="55D2406A" w:rsidR="00703759" w:rsidRDefault="00703759" w:rsidP="00703759">
      <w:pPr>
        <w:widowControl/>
        <w:contextualSpacing/>
        <w:jc w:val="both"/>
        <w:rPr>
          <w:rFonts w:ascii="Arial" w:hAnsi="Arial" w:cs="Arial"/>
          <w:color w:val="auto"/>
        </w:rPr>
      </w:pPr>
    </w:p>
    <w:p w14:paraId="4806E013" w14:textId="731AB40F" w:rsidR="00703759" w:rsidRPr="00404699" w:rsidRDefault="00703759" w:rsidP="00703759">
      <w:pPr>
        <w:widowControl/>
        <w:tabs>
          <w:tab w:val="left" w:pos="2835"/>
        </w:tabs>
        <w:ind w:firstLine="2835"/>
        <w:jc w:val="both"/>
        <w:rPr>
          <w:rFonts w:ascii="Arial" w:hAnsi="Arial" w:cs="Arial"/>
          <w:b/>
          <w:color w:val="auto"/>
          <w:spacing w:val="6"/>
          <w:lang w:eastAsia="ar-SA"/>
        </w:rPr>
      </w:pPr>
      <w:r w:rsidRPr="00B5516E">
        <w:rPr>
          <w:rFonts w:ascii="Arial" w:hAnsi="Arial" w:cs="Arial"/>
          <w:b/>
          <w:color w:val="auto"/>
          <w:spacing w:val="6"/>
          <w:lang w:eastAsia="ar-SA"/>
        </w:rPr>
        <w:t>--En votación el artículo tercero transitorio, fue aprobado por la unanimidad de los miembros de la Comisión, Honor</w:t>
      </w:r>
      <w:r w:rsidR="00095B4B" w:rsidRPr="00B5516E">
        <w:rPr>
          <w:rFonts w:ascii="Arial" w:hAnsi="Arial" w:cs="Arial"/>
          <w:b/>
          <w:color w:val="auto"/>
          <w:spacing w:val="6"/>
          <w:lang w:eastAsia="ar-SA"/>
        </w:rPr>
        <w:t>ables Senadores señores Coloma,</w:t>
      </w:r>
      <w:r w:rsidR="00477608" w:rsidRPr="00B5516E">
        <w:rPr>
          <w:rFonts w:ascii="Arial" w:hAnsi="Arial" w:cs="Arial"/>
          <w:b/>
          <w:color w:val="auto"/>
          <w:spacing w:val="6"/>
          <w:lang w:eastAsia="ar-SA"/>
        </w:rPr>
        <w:t xml:space="preserve"> García,</w:t>
      </w:r>
      <w:r w:rsidRPr="00B5516E">
        <w:rPr>
          <w:rFonts w:ascii="Arial" w:hAnsi="Arial" w:cs="Arial"/>
          <w:b/>
          <w:color w:val="auto"/>
          <w:spacing w:val="6"/>
          <w:lang w:eastAsia="ar-SA"/>
        </w:rPr>
        <w:t xml:space="preserve"> </w:t>
      </w:r>
      <w:r w:rsidR="00095B4B" w:rsidRPr="00B5516E">
        <w:rPr>
          <w:rFonts w:ascii="Arial" w:hAnsi="Arial" w:cs="Arial"/>
          <w:b/>
          <w:color w:val="auto"/>
          <w:spacing w:val="6"/>
          <w:lang w:eastAsia="ar-SA"/>
        </w:rPr>
        <w:t xml:space="preserve">Insulza, </w:t>
      </w:r>
      <w:r w:rsidRPr="00B5516E">
        <w:rPr>
          <w:rFonts w:ascii="Arial" w:hAnsi="Arial" w:cs="Arial"/>
          <w:b/>
          <w:color w:val="auto"/>
          <w:spacing w:val="6"/>
          <w:lang w:eastAsia="ar-SA"/>
        </w:rPr>
        <w:t>Lagos y Núñez.</w:t>
      </w:r>
    </w:p>
    <w:p w14:paraId="344F8E91" w14:textId="05790EF9" w:rsidR="001E77F5" w:rsidRPr="00404699" w:rsidRDefault="001E77F5" w:rsidP="001E77F5">
      <w:pPr>
        <w:widowControl/>
        <w:tabs>
          <w:tab w:val="left" w:pos="2835"/>
        </w:tabs>
        <w:jc w:val="both"/>
        <w:rPr>
          <w:rFonts w:ascii="Arial" w:hAnsi="Arial" w:cs="Arial"/>
          <w:b/>
          <w:color w:val="auto"/>
          <w:spacing w:val="6"/>
          <w:lang w:eastAsia="ar-SA"/>
        </w:rPr>
      </w:pPr>
    </w:p>
    <w:p w14:paraId="10402A6C" w14:textId="4F445BA8" w:rsidR="001E77F5" w:rsidRPr="00404699" w:rsidRDefault="001E77F5" w:rsidP="001E77F5">
      <w:pPr>
        <w:widowControl/>
        <w:tabs>
          <w:tab w:val="left" w:pos="2835"/>
        </w:tabs>
        <w:jc w:val="both"/>
        <w:rPr>
          <w:rFonts w:ascii="Arial" w:hAnsi="Arial" w:cs="Arial"/>
          <w:b/>
          <w:color w:val="auto"/>
          <w:spacing w:val="6"/>
          <w:lang w:eastAsia="ar-SA"/>
        </w:rPr>
      </w:pPr>
    </w:p>
    <w:p w14:paraId="0C7D1247" w14:textId="5DBF4EF6" w:rsidR="001E77F5" w:rsidRPr="00404699" w:rsidRDefault="001E77F5" w:rsidP="001E77F5">
      <w:pPr>
        <w:widowControl/>
        <w:tabs>
          <w:tab w:val="left" w:pos="2835"/>
        </w:tabs>
        <w:jc w:val="center"/>
        <w:rPr>
          <w:rFonts w:ascii="Arial" w:hAnsi="Arial" w:cs="Arial"/>
          <w:b/>
          <w:color w:val="auto"/>
          <w:spacing w:val="6"/>
          <w:u w:val="single"/>
          <w:lang w:eastAsia="ar-SA"/>
        </w:rPr>
      </w:pPr>
      <w:r w:rsidRPr="00404699">
        <w:rPr>
          <w:rFonts w:ascii="Arial" w:hAnsi="Arial" w:cs="Arial"/>
          <w:b/>
          <w:color w:val="auto"/>
          <w:spacing w:val="6"/>
          <w:u w:val="single"/>
          <w:lang w:eastAsia="ar-SA"/>
        </w:rPr>
        <w:t>Artículo cuarto</w:t>
      </w:r>
    </w:p>
    <w:p w14:paraId="0F451CB8" w14:textId="4D490871" w:rsidR="001E77F5" w:rsidRDefault="001E77F5" w:rsidP="001E77F5">
      <w:pPr>
        <w:widowControl/>
        <w:tabs>
          <w:tab w:val="left" w:pos="2835"/>
        </w:tabs>
        <w:rPr>
          <w:rFonts w:ascii="Arial" w:hAnsi="Arial" w:cs="Arial"/>
          <w:b/>
          <w:color w:val="auto"/>
          <w:spacing w:val="6"/>
          <w:u w:val="single"/>
          <w:lang w:eastAsia="ar-SA"/>
        </w:rPr>
      </w:pPr>
    </w:p>
    <w:p w14:paraId="05D5BB62" w14:textId="66961719" w:rsidR="001E77F5" w:rsidRDefault="001E77F5" w:rsidP="001E77F5">
      <w:pPr>
        <w:widowControl/>
        <w:tabs>
          <w:tab w:val="left" w:pos="2835"/>
        </w:tabs>
        <w:ind w:firstLine="2835"/>
        <w:rPr>
          <w:rFonts w:ascii="Arial" w:hAnsi="Arial" w:cs="Arial"/>
          <w:color w:val="auto"/>
          <w:spacing w:val="6"/>
          <w:lang w:eastAsia="ar-SA"/>
        </w:rPr>
      </w:pPr>
      <w:r>
        <w:rPr>
          <w:rFonts w:ascii="Arial" w:hAnsi="Arial" w:cs="Arial"/>
          <w:color w:val="auto"/>
          <w:spacing w:val="6"/>
          <w:lang w:eastAsia="ar-SA"/>
        </w:rPr>
        <w:t xml:space="preserve">Es del siguiente tenor: </w:t>
      </w:r>
    </w:p>
    <w:p w14:paraId="270107B4" w14:textId="3B9530E0" w:rsidR="001E77F5" w:rsidRDefault="001E77F5" w:rsidP="001E77F5">
      <w:pPr>
        <w:widowControl/>
        <w:tabs>
          <w:tab w:val="left" w:pos="2835"/>
        </w:tabs>
        <w:ind w:firstLine="2835"/>
        <w:rPr>
          <w:rFonts w:ascii="Arial" w:hAnsi="Arial" w:cs="Arial"/>
          <w:color w:val="auto"/>
          <w:spacing w:val="6"/>
          <w:lang w:eastAsia="ar-SA"/>
        </w:rPr>
      </w:pPr>
    </w:p>
    <w:p w14:paraId="26A88CD0" w14:textId="6AABB89D" w:rsidR="00316A96" w:rsidRPr="00316A96" w:rsidRDefault="00316A96" w:rsidP="00316A96">
      <w:pPr>
        <w:widowControl/>
        <w:ind w:firstLine="2835"/>
        <w:contextualSpacing/>
        <w:jc w:val="both"/>
        <w:rPr>
          <w:rFonts w:ascii="Arial" w:hAnsi="Arial" w:cs="Times New Roman"/>
          <w:bCs/>
          <w:color w:val="auto"/>
        </w:rPr>
      </w:pPr>
      <w:r>
        <w:rPr>
          <w:rFonts w:ascii="Arial" w:hAnsi="Arial" w:cs="Arial"/>
          <w:bCs/>
          <w:color w:val="auto"/>
        </w:rPr>
        <w:t>“</w:t>
      </w:r>
      <w:r w:rsidRPr="00316A96">
        <w:rPr>
          <w:rFonts w:ascii="Arial" w:hAnsi="Arial" w:cs="Arial"/>
          <w:bCs/>
          <w:color w:val="auto"/>
        </w:rPr>
        <w:t xml:space="preserve">Artículo cuarto.- El artículo 11 entrará en vigencia el 1 de enero del año siguiente a la entrada en vigencia a que se refiere el artículo primero transitorio. Para esta fecha, destínase al Fondo el equivalente, en pesos chilenos, a la suma de 275.500 unidades tributarias anuales, según su valor al 31 diciembre del año calendario anterior. Asimismo, al 1 de enero de los dos años siguientes deberá destinarse al Fondo el mismo monto, según su valor al 31 diciembre del año calendario anterior. En caso de no emplearse estos recursos dentro de los periodos anuales señalados, podrán utilizarse durante los doce meses siguientes. A partir del cuarto año, el Fondo será </w:t>
      </w:r>
      <w:r w:rsidRPr="00316A96">
        <w:rPr>
          <w:rFonts w:ascii="Arial" w:hAnsi="Arial" w:cs="Arial"/>
          <w:bCs/>
          <w:color w:val="auto"/>
        </w:rPr>
        <w:lastRenderedPageBreak/>
        <w:t>suplementado por los recursos que para estos efectos destine la Ley de Presupuestos.</w:t>
      </w:r>
      <w:r>
        <w:rPr>
          <w:rFonts w:ascii="Arial" w:hAnsi="Arial" w:cs="Arial"/>
          <w:bCs/>
          <w:color w:val="auto"/>
        </w:rPr>
        <w:t>”.</w:t>
      </w:r>
    </w:p>
    <w:p w14:paraId="6580CC00" w14:textId="77777777" w:rsidR="001E77F5" w:rsidRPr="001E77F5" w:rsidRDefault="001E77F5" w:rsidP="001E77F5">
      <w:pPr>
        <w:widowControl/>
        <w:tabs>
          <w:tab w:val="left" w:pos="2835"/>
        </w:tabs>
        <w:ind w:firstLine="2835"/>
        <w:rPr>
          <w:rFonts w:ascii="Arial" w:hAnsi="Arial" w:cs="Arial"/>
          <w:color w:val="auto"/>
          <w:spacing w:val="6"/>
          <w:lang w:eastAsia="ar-SA"/>
        </w:rPr>
      </w:pPr>
    </w:p>
    <w:p w14:paraId="7DFE17D8" w14:textId="77777777" w:rsidR="00703759" w:rsidRPr="00703759" w:rsidRDefault="00703759" w:rsidP="00703759">
      <w:pPr>
        <w:widowControl/>
        <w:contextualSpacing/>
        <w:jc w:val="both"/>
        <w:rPr>
          <w:rFonts w:ascii="Arial" w:hAnsi="Arial" w:cs="Arial"/>
          <w:color w:val="auto"/>
        </w:rPr>
      </w:pPr>
    </w:p>
    <w:p w14:paraId="0A7E15B8" w14:textId="77777777" w:rsidR="00BF698B" w:rsidRDefault="001E77F5" w:rsidP="001E77F5">
      <w:pPr>
        <w:widowControl/>
        <w:tabs>
          <w:tab w:val="left" w:pos="2835"/>
        </w:tabs>
        <w:ind w:firstLine="2835"/>
        <w:jc w:val="both"/>
        <w:rPr>
          <w:rFonts w:ascii="Arial" w:hAnsi="Arial" w:cs="Arial"/>
          <w:b/>
          <w:color w:val="auto"/>
          <w:spacing w:val="6"/>
          <w:lang w:eastAsia="ar-SA"/>
        </w:rPr>
      </w:pPr>
      <w:r w:rsidRPr="0079554E">
        <w:rPr>
          <w:rFonts w:ascii="Arial" w:hAnsi="Arial" w:cs="Arial"/>
          <w:color w:val="auto"/>
          <w:spacing w:val="6"/>
          <w:lang w:eastAsia="ar-SA"/>
        </w:rPr>
        <w:t>En</w:t>
      </w:r>
      <w:r w:rsidR="00BF698B">
        <w:rPr>
          <w:rFonts w:ascii="Arial" w:hAnsi="Arial" w:cs="Arial"/>
          <w:color w:val="auto"/>
          <w:spacing w:val="6"/>
          <w:lang w:eastAsia="ar-SA"/>
        </w:rPr>
        <w:t xml:space="preserve"> este artículo recayeron las siguientes indicaciones de</w:t>
      </w:r>
      <w:r w:rsidR="00F91957" w:rsidRPr="0079554E">
        <w:rPr>
          <w:rFonts w:ascii="Arial" w:hAnsi="Arial" w:cs="Arial"/>
          <w:b/>
          <w:color w:val="auto"/>
          <w:spacing w:val="6"/>
          <w:lang w:eastAsia="ar-SA"/>
        </w:rPr>
        <w:t xml:space="preserve"> Su Excelencia</w:t>
      </w:r>
      <w:r w:rsidR="00BF698B">
        <w:rPr>
          <w:rFonts w:ascii="Arial" w:hAnsi="Arial" w:cs="Arial"/>
          <w:b/>
          <w:color w:val="auto"/>
          <w:spacing w:val="6"/>
          <w:lang w:eastAsia="ar-SA"/>
        </w:rPr>
        <w:t xml:space="preserve"> el Presidente de la República:</w:t>
      </w:r>
    </w:p>
    <w:p w14:paraId="26988DE8" w14:textId="77777777" w:rsidR="00BF698B" w:rsidRDefault="00BF698B" w:rsidP="001E77F5">
      <w:pPr>
        <w:widowControl/>
        <w:tabs>
          <w:tab w:val="left" w:pos="2835"/>
        </w:tabs>
        <w:ind w:firstLine="2835"/>
        <w:jc w:val="both"/>
        <w:rPr>
          <w:rFonts w:ascii="Arial" w:hAnsi="Arial" w:cs="Arial"/>
          <w:b/>
          <w:color w:val="auto"/>
          <w:spacing w:val="6"/>
          <w:lang w:eastAsia="ar-SA"/>
        </w:rPr>
      </w:pPr>
    </w:p>
    <w:p w14:paraId="38CF2592" w14:textId="41BAE569" w:rsidR="00F91957" w:rsidRDefault="00BF698B" w:rsidP="001E77F5">
      <w:pPr>
        <w:widowControl/>
        <w:tabs>
          <w:tab w:val="left" w:pos="2835"/>
        </w:tabs>
        <w:ind w:firstLine="2835"/>
        <w:jc w:val="both"/>
        <w:rPr>
          <w:rFonts w:ascii="Arial" w:hAnsi="Arial" w:cs="Arial"/>
          <w:color w:val="auto"/>
        </w:rPr>
      </w:pPr>
      <w:r w:rsidRPr="00BF698B">
        <w:rPr>
          <w:rFonts w:ascii="Arial" w:hAnsi="Arial" w:cs="Arial"/>
          <w:color w:val="auto"/>
          <w:spacing w:val="6"/>
          <w:lang w:eastAsia="ar-SA"/>
        </w:rPr>
        <w:t>1)</w:t>
      </w:r>
      <w:r>
        <w:rPr>
          <w:rFonts w:ascii="Arial" w:hAnsi="Arial" w:cs="Arial"/>
          <w:b/>
          <w:color w:val="auto"/>
          <w:spacing w:val="6"/>
          <w:lang w:eastAsia="ar-SA"/>
        </w:rPr>
        <w:t xml:space="preserve"> </w:t>
      </w:r>
      <w:r>
        <w:rPr>
          <w:rFonts w:ascii="Arial" w:hAnsi="Arial" w:cs="Arial"/>
          <w:color w:val="auto"/>
        </w:rPr>
        <w:t>P</w:t>
      </w:r>
      <w:r w:rsidR="00F91957" w:rsidRPr="0079554E">
        <w:rPr>
          <w:rFonts w:ascii="Arial" w:hAnsi="Arial" w:cs="Arial"/>
          <w:color w:val="auto"/>
        </w:rPr>
        <w:t>ara reemplazar el guarismo “11” por “13” y la palabra “dos” por “nueve”.</w:t>
      </w:r>
    </w:p>
    <w:p w14:paraId="39FFD346" w14:textId="28FF72A9" w:rsidR="00BF698B" w:rsidRDefault="00BF698B" w:rsidP="001E77F5">
      <w:pPr>
        <w:widowControl/>
        <w:tabs>
          <w:tab w:val="left" w:pos="2835"/>
        </w:tabs>
        <w:ind w:firstLine="2835"/>
        <w:jc w:val="both"/>
        <w:rPr>
          <w:rFonts w:ascii="Arial" w:hAnsi="Arial" w:cs="Arial"/>
          <w:color w:val="auto"/>
        </w:rPr>
      </w:pPr>
    </w:p>
    <w:p w14:paraId="6ADE78CF" w14:textId="636F249C" w:rsidR="00BF698B" w:rsidRPr="00702EA4" w:rsidRDefault="00BF698B" w:rsidP="001E77F5">
      <w:pPr>
        <w:widowControl/>
        <w:tabs>
          <w:tab w:val="left" w:pos="2835"/>
        </w:tabs>
        <w:ind w:firstLine="2835"/>
        <w:jc w:val="both"/>
        <w:rPr>
          <w:rFonts w:ascii="Arial" w:hAnsi="Arial" w:cs="Arial"/>
          <w:color w:val="auto"/>
        </w:rPr>
      </w:pPr>
    </w:p>
    <w:p w14:paraId="7464A0F5" w14:textId="51D5D803" w:rsidR="00BF698B" w:rsidRPr="00702EA4" w:rsidRDefault="00BF698B" w:rsidP="00BF698B">
      <w:pPr>
        <w:tabs>
          <w:tab w:val="left" w:pos="0"/>
          <w:tab w:val="left" w:pos="2835"/>
        </w:tabs>
        <w:ind w:firstLine="2835"/>
        <w:jc w:val="both"/>
        <w:rPr>
          <w:rFonts w:ascii="Arial" w:hAnsi="Arial" w:cs="Arial"/>
          <w:b/>
          <w:bCs/>
          <w:color w:val="auto"/>
          <w:lang w:eastAsia="it-IT"/>
        </w:rPr>
      </w:pPr>
      <w:r w:rsidRPr="00702EA4">
        <w:rPr>
          <w:rFonts w:ascii="Arial" w:hAnsi="Arial" w:cs="Times New Roman"/>
          <w:b/>
          <w:bCs/>
          <w:color w:val="auto"/>
        </w:rPr>
        <w:t xml:space="preserve">-- La indicación </w:t>
      </w:r>
      <w:r w:rsidR="00702EA4" w:rsidRPr="00702EA4">
        <w:rPr>
          <w:rFonts w:ascii="Arial" w:hAnsi="Arial" w:cs="Times New Roman"/>
          <w:b/>
          <w:bCs/>
          <w:color w:val="auto"/>
        </w:rPr>
        <w:t xml:space="preserve">anterior </w:t>
      </w:r>
      <w:r w:rsidRPr="00702EA4">
        <w:rPr>
          <w:rFonts w:ascii="Arial" w:hAnsi="Arial" w:cs="Times New Roman"/>
          <w:b/>
          <w:bCs/>
          <w:color w:val="auto"/>
        </w:rPr>
        <w:t>fue retirada.</w:t>
      </w:r>
    </w:p>
    <w:p w14:paraId="39DC5C86" w14:textId="3C2723BB" w:rsidR="00BF698B" w:rsidRPr="00702EA4" w:rsidRDefault="00BF698B" w:rsidP="001E77F5">
      <w:pPr>
        <w:widowControl/>
        <w:tabs>
          <w:tab w:val="left" w:pos="2835"/>
        </w:tabs>
        <w:ind w:firstLine="2835"/>
        <w:jc w:val="both"/>
        <w:rPr>
          <w:rFonts w:ascii="Arial" w:hAnsi="Arial" w:cs="Arial"/>
          <w:color w:val="auto"/>
        </w:rPr>
      </w:pPr>
    </w:p>
    <w:p w14:paraId="3C041977" w14:textId="658CD76D" w:rsidR="00F91957" w:rsidRPr="00702EA4" w:rsidRDefault="00F91957" w:rsidP="001E77F5">
      <w:pPr>
        <w:widowControl/>
        <w:tabs>
          <w:tab w:val="left" w:pos="2835"/>
        </w:tabs>
        <w:ind w:firstLine="2835"/>
        <w:jc w:val="both"/>
        <w:rPr>
          <w:rFonts w:ascii="Arial" w:hAnsi="Arial" w:cs="Arial"/>
          <w:color w:val="auto"/>
        </w:rPr>
      </w:pPr>
    </w:p>
    <w:p w14:paraId="67316E1A" w14:textId="38A78252" w:rsidR="00BF698B" w:rsidRPr="00702EA4" w:rsidRDefault="00BF698B" w:rsidP="001E77F5">
      <w:pPr>
        <w:widowControl/>
        <w:tabs>
          <w:tab w:val="left" w:pos="2835"/>
        </w:tabs>
        <w:ind w:firstLine="2835"/>
        <w:jc w:val="both"/>
        <w:rPr>
          <w:rFonts w:ascii="Arial" w:hAnsi="Arial" w:cs="Arial"/>
          <w:color w:val="auto"/>
        </w:rPr>
      </w:pPr>
      <w:r w:rsidRPr="00702EA4">
        <w:rPr>
          <w:rFonts w:ascii="Arial" w:hAnsi="Arial" w:cs="Arial"/>
          <w:color w:val="auto"/>
        </w:rPr>
        <w:t xml:space="preserve">2) La </w:t>
      </w:r>
      <w:r w:rsidRPr="00702EA4">
        <w:rPr>
          <w:rFonts w:ascii="Arial" w:hAnsi="Arial" w:cs="Arial"/>
          <w:b/>
          <w:color w:val="auto"/>
        </w:rPr>
        <w:t>indicación número 19H</w:t>
      </w:r>
      <w:r w:rsidRPr="00702EA4">
        <w:rPr>
          <w:rFonts w:ascii="Arial" w:hAnsi="Arial" w:cs="Arial"/>
          <w:color w:val="auto"/>
        </w:rPr>
        <w:t>, para reemplazar el guarismo “11” por “13” y la palabra “dos” por “nueve”.</w:t>
      </w:r>
    </w:p>
    <w:p w14:paraId="0D3F58C3" w14:textId="77777777" w:rsidR="00BF698B" w:rsidRPr="00702EA4" w:rsidRDefault="00BF698B" w:rsidP="001E77F5">
      <w:pPr>
        <w:widowControl/>
        <w:tabs>
          <w:tab w:val="left" w:pos="2835"/>
        </w:tabs>
        <w:ind w:firstLine="2835"/>
        <w:jc w:val="both"/>
        <w:rPr>
          <w:rFonts w:ascii="Arial" w:hAnsi="Arial" w:cs="Arial"/>
          <w:color w:val="auto"/>
        </w:rPr>
      </w:pPr>
    </w:p>
    <w:p w14:paraId="36017F1C" w14:textId="7F1D5AFE" w:rsidR="00F91957" w:rsidRPr="00404699" w:rsidRDefault="00F91957" w:rsidP="001E77F5">
      <w:pPr>
        <w:widowControl/>
        <w:tabs>
          <w:tab w:val="left" w:pos="2835"/>
        </w:tabs>
        <w:ind w:firstLine="2835"/>
        <w:jc w:val="both"/>
        <w:rPr>
          <w:rFonts w:ascii="Arial" w:hAnsi="Arial" w:cs="Arial"/>
          <w:color w:val="auto"/>
        </w:rPr>
      </w:pPr>
    </w:p>
    <w:p w14:paraId="28DC7887" w14:textId="3BEAA16E" w:rsidR="00F91957" w:rsidRPr="00404699" w:rsidRDefault="00F91957" w:rsidP="00F91957">
      <w:pPr>
        <w:tabs>
          <w:tab w:val="left" w:pos="0"/>
          <w:tab w:val="left" w:pos="2835"/>
        </w:tabs>
        <w:ind w:firstLine="2835"/>
        <w:jc w:val="both"/>
        <w:rPr>
          <w:rFonts w:ascii="Arial" w:hAnsi="Arial" w:cs="Arial"/>
          <w:b/>
          <w:bCs/>
          <w:color w:val="auto"/>
          <w:lang w:eastAsia="it-IT"/>
        </w:rPr>
      </w:pPr>
      <w:r w:rsidRPr="00404699">
        <w:rPr>
          <w:rFonts w:ascii="Arial" w:hAnsi="Arial" w:cs="Times New Roman"/>
          <w:b/>
          <w:bCs/>
          <w:color w:val="auto"/>
        </w:rPr>
        <w:t>-- En v</w:t>
      </w:r>
      <w:r w:rsidR="00BF698B" w:rsidRPr="00404699">
        <w:rPr>
          <w:rFonts w:ascii="Arial" w:hAnsi="Arial" w:cs="Times New Roman"/>
          <w:b/>
          <w:bCs/>
          <w:color w:val="auto"/>
        </w:rPr>
        <w:t>otación, la indicación número 19</w:t>
      </w:r>
      <w:r w:rsidRPr="00404699">
        <w:rPr>
          <w:rFonts w:ascii="Arial" w:hAnsi="Arial" w:cs="Times New Roman"/>
          <w:b/>
          <w:bCs/>
          <w:color w:val="auto"/>
        </w:rPr>
        <w:t xml:space="preserve">H fue aprobada por la unanimidad de los miembros de la Comisión, </w:t>
      </w:r>
      <w:r w:rsidRPr="00404699">
        <w:rPr>
          <w:rFonts w:ascii="Arial" w:hAnsi="Arial" w:cs="Arial"/>
          <w:b/>
          <w:bCs/>
          <w:color w:val="auto"/>
          <w:lang w:eastAsia="it-IT"/>
        </w:rPr>
        <w:t>Honorables Sena</w:t>
      </w:r>
      <w:r w:rsidR="00095B4B" w:rsidRPr="00404699">
        <w:rPr>
          <w:rFonts w:ascii="Arial" w:hAnsi="Arial" w:cs="Arial"/>
          <w:b/>
          <w:bCs/>
          <w:color w:val="auto"/>
          <w:lang w:eastAsia="it-IT"/>
        </w:rPr>
        <w:t xml:space="preserve">dores señores Coloma, </w:t>
      </w:r>
      <w:r w:rsidRPr="00404699">
        <w:rPr>
          <w:rFonts w:ascii="Arial" w:hAnsi="Arial" w:cs="Arial"/>
          <w:b/>
          <w:bCs/>
          <w:color w:val="auto"/>
          <w:lang w:eastAsia="it-IT"/>
        </w:rPr>
        <w:t xml:space="preserve">García, </w:t>
      </w:r>
      <w:r w:rsidR="00095B4B" w:rsidRPr="00404699">
        <w:rPr>
          <w:rFonts w:ascii="Arial" w:hAnsi="Arial" w:cs="Arial"/>
          <w:b/>
          <w:bCs/>
          <w:color w:val="auto"/>
          <w:lang w:eastAsia="it-IT"/>
        </w:rPr>
        <w:t xml:space="preserve">Insulza, </w:t>
      </w:r>
      <w:r w:rsidRPr="00404699">
        <w:rPr>
          <w:rFonts w:ascii="Arial" w:hAnsi="Arial" w:cs="Arial"/>
          <w:b/>
          <w:bCs/>
          <w:color w:val="auto"/>
          <w:lang w:eastAsia="it-IT"/>
        </w:rPr>
        <w:t>Lagos y Núñez.</w:t>
      </w:r>
    </w:p>
    <w:p w14:paraId="48C27903" w14:textId="77777777" w:rsidR="00703759" w:rsidRPr="00404699" w:rsidRDefault="00703759" w:rsidP="00703759">
      <w:pPr>
        <w:widowControl/>
        <w:tabs>
          <w:tab w:val="left" w:pos="2835"/>
        </w:tabs>
        <w:rPr>
          <w:rFonts w:ascii="Arial" w:hAnsi="Arial" w:cs="Arial"/>
          <w:b/>
          <w:color w:val="auto"/>
          <w:spacing w:val="6"/>
          <w:u w:val="single"/>
          <w:lang w:eastAsia="ar-SA"/>
        </w:rPr>
      </w:pPr>
    </w:p>
    <w:p w14:paraId="182468BA" w14:textId="77777777" w:rsidR="00703759" w:rsidRPr="00703759" w:rsidRDefault="00703759" w:rsidP="00703759">
      <w:pPr>
        <w:widowControl/>
        <w:contextualSpacing/>
        <w:jc w:val="both"/>
        <w:rPr>
          <w:rFonts w:ascii="Arial" w:hAnsi="Arial" w:cs="Arial"/>
          <w:color w:val="auto"/>
        </w:rPr>
      </w:pPr>
    </w:p>
    <w:p w14:paraId="55F52BFD" w14:textId="5D4A3826" w:rsidR="001E77F5" w:rsidRDefault="001E77F5" w:rsidP="001E77F5">
      <w:pPr>
        <w:widowControl/>
        <w:tabs>
          <w:tab w:val="left" w:pos="2835"/>
        </w:tabs>
        <w:jc w:val="center"/>
        <w:rPr>
          <w:rFonts w:ascii="Arial" w:hAnsi="Arial" w:cs="Arial"/>
          <w:b/>
          <w:color w:val="auto"/>
          <w:spacing w:val="6"/>
          <w:u w:val="single"/>
          <w:lang w:eastAsia="ar-SA"/>
        </w:rPr>
      </w:pPr>
      <w:r w:rsidRPr="001E77F5">
        <w:rPr>
          <w:rFonts w:ascii="Arial" w:hAnsi="Arial" w:cs="Arial"/>
          <w:b/>
          <w:color w:val="auto"/>
          <w:spacing w:val="6"/>
          <w:u w:val="single"/>
          <w:lang w:eastAsia="ar-SA"/>
        </w:rPr>
        <w:t>Art</w:t>
      </w:r>
      <w:r>
        <w:rPr>
          <w:rFonts w:ascii="Arial" w:hAnsi="Arial" w:cs="Arial"/>
          <w:b/>
          <w:color w:val="auto"/>
          <w:spacing w:val="6"/>
          <w:u w:val="single"/>
          <w:lang w:eastAsia="ar-SA"/>
        </w:rPr>
        <w:t>ículo quinto</w:t>
      </w:r>
    </w:p>
    <w:p w14:paraId="39A56B06" w14:textId="77777777" w:rsidR="001E77F5" w:rsidRDefault="001E77F5" w:rsidP="001E77F5">
      <w:pPr>
        <w:widowControl/>
        <w:tabs>
          <w:tab w:val="left" w:pos="2835"/>
        </w:tabs>
        <w:rPr>
          <w:rFonts w:ascii="Arial" w:hAnsi="Arial" w:cs="Arial"/>
          <w:b/>
          <w:color w:val="auto"/>
          <w:spacing w:val="6"/>
          <w:u w:val="single"/>
          <w:lang w:eastAsia="ar-SA"/>
        </w:rPr>
      </w:pPr>
    </w:p>
    <w:p w14:paraId="1ADB0FBA" w14:textId="77777777" w:rsidR="001E77F5" w:rsidRDefault="001E77F5" w:rsidP="001E77F5">
      <w:pPr>
        <w:widowControl/>
        <w:tabs>
          <w:tab w:val="left" w:pos="2835"/>
        </w:tabs>
        <w:ind w:firstLine="2835"/>
        <w:rPr>
          <w:rFonts w:ascii="Arial" w:hAnsi="Arial" w:cs="Arial"/>
          <w:color w:val="auto"/>
          <w:spacing w:val="6"/>
          <w:lang w:eastAsia="ar-SA"/>
        </w:rPr>
      </w:pPr>
      <w:r>
        <w:rPr>
          <w:rFonts w:ascii="Arial" w:hAnsi="Arial" w:cs="Arial"/>
          <w:color w:val="auto"/>
          <w:spacing w:val="6"/>
          <w:lang w:eastAsia="ar-SA"/>
        </w:rPr>
        <w:t xml:space="preserve">Prescribe, textualmente, lo siguiente: </w:t>
      </w:r>
    </w:p>
    <w:p w14:paraId="03959464" w14:textId="77777777" w:rsidR="001E77F5" w:rsidRDefault="001E77F5" w:rsidP="001E77F5">
      <w:pPr>
        <w:widowControl/>
        <w:tabs>
          <w:tab w:val="left" w:pos="2835"/>
        </w:tabs>
        <w:ind w:firstLine="2835"/>
        <w:rPr>
          <w:rFonts w:ascii="Arial" w:hAnsi="Arial" w:cs="Arial"/>
          <w:color w:val="auto"/>
          <w:spacing w:val="6"/>
          <w:lang w:eastAsia="ar-SA"/>
        </w:rPr>
      </w:pPr>
    </w:p>
    <w:p w14:paraId="4080F97E" w14:textId="1E972F53" w:rsidR="001E77F5" w:rsidRPr="001E77F5" w:rsidRDefault="001E77F5" w:rsidP="001E77F5">
      <w:pPr>
        <w:widowControl/>
        <w:ind w:firstLine="2834"/>
        <w:jc w:val="both"/>
        <w:rPr>
          <w:rFonts w:ascii="Arial" w:hAnsi="Arial" w:cs="Times New Roman"/>
          <w:color w:val="auto"/>
        </w:rPr>
      </w:pPr>
      <w:r>
        <w:rPr>
          <w:rFonts w:ascii="Arial" w:hAnsi="Arial" w:cs="Times New Roman"/>
          <w:color w:val="auto"/>
        </w:rPr>
        <w:t>“</w:t>
      </w:r>
      <w:r w:rsidRPr="001E77F5">
        <w:rPr>
          <w:rFonts w:ascii="Arial" w:hAnsi="Arial" w:cs="Times New Roman"/>
          <w:color w:val="auto"/>
        </w:rPr>
        <w:t>Artículo quinto.- Los artículos 14 y 15 entrarán en vigencia el 1 de enero del año siguiente a la entrada en vigencia a que se refiere el artículo primero transitorio.</w:t>
      </w:r>
    </w:p>
    <w:p w14:paraId="2EF03B07" w14:textId="77777777" w:rsidR="001E77F5" w:rsidRPr="001E77F5" w:rsidRDefault="001E77F5" w:rsidP="001E77F5">
      <w:pPr>
        <w:widowControl/>
        <w:ind w:firstLine="2834"/>
        <w:jc w:val="both"/>
        <w:rPr>
          <w:rFonts w:ascii="Arial" w:hAnsi="Arial" w:cs="Times New Roman"/>
          <w:color w:val="auto"/>
        </w:rPr>
      </w:pPr>
    </w:p>
    <w:p w14:paraId="511556BB" w14:textId="0D494D1C" w:rsidR="001E77F5" w:rsidRDefault="001E77F5" w:rsidP="00644978">
      <w:pPr>
        <w:widowControl/>
        <w:tabs>
          <w:tab w:val="left" w:pos="2835"/>
        </w:tabs>
        <w:ind w:firstLine="2835"/>
        <w:jc w:val="both"/>
        <w:rPr>
          <w:rFonts w:ascii="Arial" w:hAnsi="Arial" w:cs="Times New Roman"/>
          <w:color w:val="auto"/>
        </w:rPr>
      </w:pPr>
      <w:r w:rsidRPr="001E77F5">
        <w:rPr>
          <w:rFonts w:ascii="Arial" w:hAnsi="Arial" w:cs="Times New Roman"/>
          <w:color w:val="auto"/>
        </w:rPr>
        <w:t>Para esta fecha, destínase a título del aporte fiscal que establece la letra c) del artículo 35 del Decreto 2385 que fija texto refundido y sistematizado del Decreto Ley N° 3.063, de 1979, sobre rentas municipales, el equivalente, en pesos chilenos, a la suma de 800.000 unidades tributarias mensuales según su valor al 31 de agosto del año calendario anterior. Asimismo, al 1 de enero de los dos años siguientes, deberá destinarse el mismo monto según su valor al 31 de agosto del año anterior. A partir del cuarto año, el aporte será suplementado por los recursos que para estos efectos destine la Ley de Presupuestos, los que en ningún caso podrán ser inferiores a 400.000 unidades tributarias mensuales.</w:t>
      </w:r>
      <w:r>
        <w:rPr>
          <w:rFonts w:ascii="Arial" w:hAnsi="Arial" w:cs="Times New Roman"/>
          <w:color w:val="auto"/>
        </w:rPr>
        <w:t>”.</w:t>
      </w:r>
    </w:p>
    <w:p w14:paraId="501FDB33" w14:textId="0F42E7AF" w:rsidR="001E77F5" w:rsidRDefault="001E77F5" w:rsidP="001E77F5">
      <w:pPr>
        <w:widowControl/>
        <w:tabs>
          <w:tab w:val="left" w:pos="2835"/>
        </w:tabs>
        <w:jc w:val="both"/>
        <w:rPr>
          <w:rFonts w:ascii="Arial" w:hAnsi="Arial" w:cs="Times New Roman"/>
          <w:color w:val="auto"/>
        </w:rPr>
      </w:pPr>
    </w:p>
    <w:p w14:paraId="14BED37B" w14:textId="194FC6DB" w:rsidR="001E77F5" w:rsidRDefault="001E77F5" w:rsidP="001E77F5">
      <w:pPr>
        <w:widowControl/>
        <w:tabs>
          <w:tab w:val="left" w:pos="2835"/>
        </w:tabs>
        <w:jc w:val="both"/>
        <w:rPr>
          <w:rFonts w:ascii="Arial" w:hAnsi="Arial" w:cs="Times New Roman"/>
          <w:color w:val="auto"/>
        </w:rPr>
      </w:pPr>
    </w:p>
    <w:p w14:paraId="553AB083" w14:textId="5848829E" w:rsidR="00F91957" w:rsidRPr="00A8492A" w:rsidRDefault="00F91957" w:rsidP="001E77F5">
      <w:pPr>
        <w:widowControl/>
        <w:tabs>
          <w:tab w:val="left" w:pos="2835"/>
        </w:tabs>
        <w:ind w:firstLine="2835"/>
        <w:jc w:val="both"/>
        <w:rPr>
          <w:rFonts w:ascii="Arial" w:hAnsi="Arial" w:cs="Arial"/>
          <w:color w:val="auto"/>
          <w:spacing w:val="6"/>
          <w:lang w:eastAsia="ar-SA"/>
        </w:rPr>
      </w:pPr>
      <w:r w:rsidRPr="00A8492A">
        <w:rPr>
          <w:rFonts w:ascii="Arial" w:hAnsi="Arial" w:cs="Arial"/>
          <w:color w:val="auto"/>
          <w:spacing w:val="6"/>
          <w:lang w:eastAsia="ar-SA"/>
        </w:rPr>
        <w:t xml:space="preserve">En este artículo recayeron las siguientes indicaciones de </w:t>
      </w:r>
      <w:r w:rsidRPr="00A8492A">
        <w:rPr>
          <w:rFonts w:ascii="Arial" w:hAnsi="Arial" w:cs="Arial"/>
          <w:b/>
          <w:color w:val="auto"/>
          <w:spacing w:val="6"/>
          <w:lang w:eastAsia="ar-SA"/>
        </w:rPr>
        <w:t>Su Excelencia el Presidente de la República</w:t>
      </w:r>
      <w:r w:rsidRPr="00A8492A">
        <w:rPr>
          <w:rFonts w:ascii="Arial" w:hAnsi="Arial" w:cs="Arial"/>
          <w:color w:val="auto"/>
          <w:spacing w:val="6"/>
          <w:lang w:eastAsia="ar-SA"/>
        </w:rPr>
        <w:t>:</w:t>
      </w:r>
    </w:p>
    <w:p w14:paraId="70C7D23E" w14:textId="04B11FBD" w:rsidR="00F91957" w:rsidRPr="00A8492A" w:rsidRDefault="00F91957" w:rsidP="001E77F5">
      <w:pPr>
        <w:widowControl/>
        <w:tabs>
          <w:tab w:val="left" w:pos="2835"/>
        </w:tabs>
        <w:ind w:firstLine="2835"/>
        <w:jc w:val="both"/>
        <w:rPr>
          <w:rFonts w:ascii="Arial" w:hAnsi="Arial" w:cs="Arial"/>
          <w:color w:val="auto"/>
          <w:spacing w:val="6"/>
          <w:lang w:eastAsia="ar-SA"/>
        </w:rPr>
      </w:pPr>
    </w:p>
    <w:p w14:paraId="140F3D18" w14:textId="2BB48ECA" w:rsidR="00F91957" w:rsidRPr="00095B4B" w:rsidRDefault="00BF698B" w:rsidP="00095B4B">
      <w:pPr>
        <w:tabs>
          <w:tab w:val="left" w:pos="3544"/>
        </w:tabs>
        <w:ind w:firstLine="2835"/>
        <w:contextualSpacing/>
        <w:jc w:val="both"/>
        <w:rPr>
          <w:rFonts w:ascii="Arial" w:hAnsi="Arial" w:cs="Arial"/>
          <w:color w:val="auto"/>
        </w:rPr>
      </w:pPr>
      <w:r>
        <w:rPr>
          <w:rFonts w:ascii="Arial" w:hAnsi="Arial" w:cs="Arial"/>
          <w:color w:val="auto"/>
          <w:spacing w:val="6"/>
          <w:lang w:eastAsia="ar-SA"/>
        </w:rPr>
        <w:t>1) P</w:t>
      </w:r>
      <w:r w:rsidR="00F91957" w:rsidRPr="00A8492A">
        <w:rPr>
          <w:rFonts w:ascii="Arial" w:hAnsi="Arial" w:cs="Arial"/>
          <w:color w:val="auto"/>
        </w:rPr>
        <w:t>ara sustituir en su inciso primero los guarism</w:t>
      </w:r>
      <w:r w:rsidR="00095B4B">
        <w:rPr>
          <w:rFonts w:ascii="Arial" w:hAnsi="Arial" w:cs="Arial"/>
          <w:color w:val="auto"/>
        </w:rPr>
        <w:t>os “14” y “15” por “16” y “17”.</w:t>
      </w:r>
    </w:p>
    <w:p w14:paraId="1A1B3821" w14:textId="66747E42" w:rsidR="00F91957" w:rsidRPr="00702EA4" w:rsidRDefault="00F91957" w:rsidP="001E77F5">
      <w:pPr>
        <w:widowControl/>
        <w:tabs>
          <w:tab w:val="left" w:pos="2835"/>
        </w:tabs>
        <w:ind w:firstLine="2835"/>
        <w:jc w:val="both"/>
        <w:rPr>
          <w:rFonts w:ascii="Arial" w:hAnsi="Arial" w:cs="Arial"/>
          <w:color w:val="auto"/>
          <w:spacing w:val="6"/>
          <w:lang w:eastAsia="ar-SA"/>
        </w:rPr>
      </w:pPr>
    </w:p>
    <w:p w14:paraId="39DBF6B6" w14:textId="7DDAA832" w:rsidR="00F91957" w:rsidRPr="00702EA4" w:rsidRDefault="00095B4B" w:rsidP="001E77F5">
      <w:pPr>
        <w:widowControl/>
        <w:tabs>
          <w:tab w:val="left" w:pos="2835"/>
        </w:tabs>
        <w:ind w:firstLine="2835"/>
        <w:jc w:val="both"/>
        <w:rPr>
          <w:rFonts w:ascii="Arial" w:hAnsi="Arial" w:cs="Arial"/>
          <w:color w:val="auto"/>
        </w:rPr>
      </w:pPr>
      <w:r w:rsidRPr="00702EA4">
        <w:rPr>
          <w:rFonts w:ascii="Arial" w:hAnsi="Arial" w:cs="Arial"/>
          <w:color w:val="auto"/>
          <w:spacing w:val="6"/>
          <w:lang w:eastAsia="ar-SA"/>
        </w:rPr>
        <w:lastRenderedPageBreak/>
        <w:t>2) P</w:t>
      </w:r>
      <w:r w:rsidR="00F91957" w:rsidRPr="00702EA4">
        <w:rPr>
          <w:rFonts w:ascii="Arial" w:hAnsi="Arial" w:cs="Arial"/>
          <w:color w:val="auto"/>
          <w:spacing w:val="6"/>
          <w:lang w:eastAsia="ar-SA"/>
        </w:rPr>
        <w:t xml:space="preserve">ara </w:t>
      </w:r>
      <w:r w:rsidR="00F91957" w:rsidRPr="00702EA4">
        <w:rPr>
          <w:rFonts w:ascii="Arial" w:hAnsi="Arial" w:cs="Arial"/>
          <w:color w:val="auto"/>
        </w:rPr>
        <w:t>reemplazar en su inciso segundo las palabras “dos” por “nueve” y “cuarto” por “undécimo”.</w:t>
      </w:r>
    </w:p>
    <w:p w14:paraId="490974C4" w14:textId="77777777" w:rsidR="00F91957" w:rsidRPr="00702EA4" w:rsidRDefault="00F91957" w:rsidP="001E77F5">
      <w:pPr>
        <w:widowControl/>
        <w:tabs>
          <w:tab w:val="left" w:pos="2835"/>
        </w:tabs>
        <w:ind w:firstLine="2835"/>
        <w:jc w:val="both"/>
        <w:rPr>
          <w:rFonts w:ascii="Arial" w:hAnsi="Arial" w:cs="Arial"/>
          <w:color w:val="auto"/>
        </w:rPr>
      </w:pPr>
    </w:p>
    <w:p w14:paraId="5C0796FB" w14:textId="77777777" w:rsidR="00F91957" w:rsidRPr="00702EA4" w:rsidRDefault="00F91957" w:rsidP="001E77F5">
      <w:pPr>
        <w:widowControl/>
        <w:tabs>
          <w:tab w:val="left" w:pos="2835"/>
        </w:tabs>
        <w:ind w:firstLine="2835"/>
        <w:jc w:val="both"/>
        <w:rPr>
          <w:rFonts w:ascii="Arial" w:hAnsi="Arial" w:cs="Arial"/>
          <w:color w:val="auto"/>
        </w:rPr>
      </w:pPr>
    </w:p>
    <w:p w14:paraId="770D7763" w14:textId="444F8A3E" w:rsidR="00095B4B" w:rsidRPr="00702EA4" w:rsidRDefault="00095B4B" w:rsidP="00095B4B">
      <w:pPr>
        <w:tabs>
          <w:tab w:val="left" w:pos="0"/>
          <w:tab w:val="left" w:pos="2835"/>
        </w:tabs>
        <w:ind w:firstLine="2835"/>
        <w:jc w:val="both"/>
        <w:rPr>
          <w:rFonts w:ascii="Arial" w:hAnsi="Arial" w:cs="Times New Roman"/>
          <w:b/>
          <w:bCs/>
          <w:color w:val="auto"/>
        </w:rPr>
      </w:pPr>
      <w:r w:rsidRPr="00702EA4">
        <w:rPr>
          <w:rFonts w:ascii="Arial" w:hAnsi="Arial" w:cs="Times New Roman"/>
          <w:b/>
          <w:bCs/>
          <w:color w:val="auto"/>
        </w:rPr>
        <w:t xml:space="preserve">-- Las indicaciones </w:t>
      </w:r>
      <w:r w:rsidR="00702EA4" w:rsidRPr="00702EA4">
        <w:rPr>
          <w:rFonts w:ascii="Arial" w:hAnsi="Arial" w:cs="Times New Roman"/>
          <w:b/>
          <w:bCs/>
          <w:color w:val="auto"/>
        </w:rPr>
        <w:t xml:space="preserve">anteriores </w:t>
      </w:r>
      <w:r w:rsidRPr="00702EA4">
        <w:rPr>
          <w:rFonts w:ascii="Arial" w:hAnsi="Arial" w:cs="Times New Roman"/>
          <w:b/>
          <w:bCs/>
          <w:color w:val="auto"/>
        </w:rPr>
        <w:t>fueron retiradas.</w:t>
      </w:r>
    </w:p>
    <w:p w14:paraId="1B378BA7" w14:textId="77777777" w:rsidR="00095B4B" w:rsidRPr="00702EA4" w:rsidRDefault="00095B4B" w:rsidP="00095B4B">
      <w:pPr>
        <w:tabs>
          <w:tab w:val="left" w:pos="0"/>
          <w:tab w:val="left" w:pos="2835"/>
        </w:tabs>
        <w:ind w:firstLine="2835"/>
        <w:jc w:val="both"/>
        <w:rPr>
          <w:rFonts w:ascii="Arial" w:hAnsi="Arial" w:cs="Times New Roman"/>
          <w:b/>
          <w:bCs/>
          <w:color w:val="auto"/>
        </w:rPr>
      </w:pPr>
    </w:p>
    <w:p w14:paraId="3193D2E8" w14:textId="79CF52C6" w:rsidR="00095B4B" w:rsidRPr="00702EA4" w:rsidRDefault="00095B4B" w:rsidP="00095B4B">
      <w:pPr>
        <w:tabs>
          <w:tab w:val="left" w:pos="0"/>
          <w:tab w:val="left" w:pos="2835"/>
        </w:tabs>
        <w:ind w:firstLine="2835"/>
        <w:jc w:val="both"/>
        <w:rPr>
          <w:rFonts w:ascii="Arial" w:hAnsi="Arial" w:cs="Times New Roman"/>
          <w:bCs/>
          <w:color w:val="auto"/>
        </w:rPr>
      </w:pPr>
      <w:r w:rsidRPr="00702EA4">
        <w:rPr>
          <w:rFonts w:ascii="Arial" w:hAnsi="Arial" w:cs="Times New Roman"/>
          <w:bCs/>
          <w:color w:val="auto"/>
        </w:rPr>
        <w:t xml:space="preserve">3) La </w:t>
      </w:r>
      <w:r w:rsidRPr="00702EA4">
        <w:rPr>
          <w:rFonts w:ascii="Arial" w:hAnsi="Arial" w:cs="Times New Roman"/>
          <w:b/>
          <w:bCs/>
          <w:color w:val="auto"/>
        </w:rPr>
        <w:t>indicación número 20H</w:t>
      </w:r>
      <w:r w:rsidRPr="00702EA4">
        <w:rPr>
          <w:rFonts w:ascii="Arial" w:hAnsi="Arial" w:cs="Times New Roman"/>
          <w:bCs/>
          <w:color w:val="auto"/>
        </w:rPr>
        <w:t>, para sustituir en su inciso primero los guarismos “14” y “15” por “16” y “17”.</w:t>
      </w:r>
    </w:p>
    <w:p w14:paraId="7B0B74D3" w14:textId="77777777" w:rsidR="00095B4B" w:rsidRPr="00702EA4" w:rsidRDefault="00095B4B" w:rsidP="00F91957">
      <w:pPr>
        <w:tabs>
          <w:tab w:val="left" w:pos="0"/>
          <w:tab w:val="left" w:pos="2835"/>
        </w:tabs>
        <w:ind w:firstLine="2835"/>
        <w:jc w:val="both"/>
        <w:rPr>
          <w:rFonts w:ascii="Arial" w:hAnsi="Arial" w:cs="Times New Roman"/>
          <w:b/>
          <w:bCs/>
          <w:color w:val="auto"/>
        </w:rPr>
      </w:pPr>
    </w:p>
    <w:p w14:paraId="1114CE2A" w14:textId="03FF6358" w:rsidR="00095B4B" w:rsidRPr="00702EA4" w:rsidRDefault="00095B4B" w:rsidP="00F91957">
      <w:pPr>
        <w:tabs>
          <w:tab w:val="left" w:pos="0"/>
          <w:tab w:val="left" w:pos="2835"/>
        </w:tabs>
        <w:ind w:firstLine="2835"/>
        <w:jc w:val="both"/>
        <w:rPr>
          <w:rFonts w:ascii="Arial" w:hAnsi="Arial" w:cs="Times New Roman"/>
          <w:b/>
          <w:bCs/>
          <w:color w:val="auto"/>
        </w:rPr>
      </w:pPr>
    </w:p>
    <w:p w14:paraId="7792D2E0" w14:textId="5E7D1D80" w:rsidR="00095B4B" w:rsidRPr="00702EA4" w:rsidRDefault="00095B4B" w:rsidP="00F91957">
      <w:pPr>
        <w:tabs>
          <w:tab w:val="left" w:pos="0"/>
          <w:tab w:val="left" w:pos="2835"/>
        </w:tabs>
        <w:ind w:firstLine="2835"/>
        <w:jc w:val="both"/>
        <w:rPr>
          <w:rFonts w:ascii="Arial" w:hAnsi="Arial" w:cs="Times New Roman"/>
          <w:bCs/>
          <w:color w:val="auto"/>
        </w:rPr>
      </w:pPr>
      <w:r w:rsidRPr="00702EA4">
        <w:rPr>
          <w:rFonts w:ascii="Arial" w:hAnsi="Arial" w:cs="Times New Roman"/>
          <w:bCs/>
          <w:color w:val="auto"/>
        </w:rPr>
        <w:t xml:space="preserve">4) La </w:t>
      </w:r>
      <w:r w:rsidRPr="00702EA4">
        <w:rPr>
          <w:rFonts w:ascii="Arial" w:hAnsi="Arial" w:cs="Times New Roman"/>
          <w:b/>
          <w:bCs/>
          <w:color w:val="auto"/>
        </w:rPr>
        <w:t>indicación número 21H</w:t>
      </w:r>
      <w:r w:rsidRPr="00702EA4">
        <w:rPr>
          <w:rFonts w:ascii="Arial" w:hAnsi="Arial" w:cs="Times New Roman"/>
          <w:bCs/>
          <w:color w:val="auto"/>
        </w:rPr>
        <w:t>, para reemplazar en su inciso segundo las palabras “dos” por “nueve” y “cuatro” por “undécimo”.</w:t>
      </w:r>
    </w:p>
    <w:p w14:paraId="00E19D55" w14:textId="77777777" w:rsidR="00095B4B" w:rsidRPr="00702EA4" w:rsidRDefault="00095B4B" w:rsidP="00F91957">
      <w:pPr>
        <w:tabs>
          <w:tab w:val="left" w:pos="0"/>
          <w:tab w:val="left" w:pos="2835"/>
        </w:tabs>
        <w:ind w:firstLine="2835"/>
        <w:jc w:val="both"/>
        <w:rPr>
          <w:rFonts w:ascii="Arial" w:hAnsi="Arial" w:cs="Times New Roman"/>
          <w:bCs/>
          <w:color w:val="auto"/>
        </w:rPr>
      </w:pPr>
    </w:p>
    <w:p w14:paraId="0FB2DB9C" w14:textId="77777777" w:rsidR="00095B4B" w:rsidRPr="00702EA4" w:rsidRDefault="00095B4B" w:rsidP="00F91957">
      <w:pPr>
        <w:tabs>
          <w:tab w:val="left" w:pos="0"/>
          <w:tab w:val="left" w:pos="2835"/>
        </w:tabs>
        <w:ind w:firstLine="2835"/>
        <w:jc w:val="both"/>
        <w:rPr>
          <w:rFonts w:ascii="Arial" w:hAnsi="Arial" w:cs="Times New Roman"/>
          <w:b/>
          <w:bCs/>
          <w:color w:val="auto"/>
        </w:rPr>
      </w:pPr>
    </w:p>
    <w:p w14:paraId="5F0C5642" w14:textId="042A8123" w:rsidR="00F91957" w:rsidRPr="00B5516E" w:rsidRDefault="00F91957" w:rsidP="00F91957">
      <w:pPr>
        <w:tabs>
          <w:tab w:val="left" w:pos="0"/>
          <w:tab w:val="left" w:pos="2835"/>
        </w:tabs>
        <w:ind w:firstLine="2835"/>
        <w:jc w:val="both"/>
        <w:rPr>
          <w:rFonts w:ascii="Arial" w:hAnsi="Arial" w:cs="Arial"/>
          <w:b/>
          <w:bCs/>
          <w:color w:val="auto"/>
          <w:lang w:eastAsia="it-IT"/>
        </w:rPr>
      </w:pPr>
      <w:r w:rsidRPr="00B5516E">
        <w:rPr>
          <w:rFonts w:ascii="Arial" w:hAnsi="Arial" w:cs="Times New Roman"/>
          <w:b/>
          <w:bCs/>
          <w:color w:val="auto"/>
        </w:rPr>
        <w:t>-- En vot</w:t>
      </w:r>
      <w:r w:rsidR="00095B4B" w:rsidRPr="00B5516E">
        <w:rPr>
          <w:rFonts w:ascii="Arial" w:hAnsi="Arial" w:cs="Times New Roman"/>
          <w:b/>
          <w:bCs/>
          <w:color w:val="auto"/>
        </w:rPr>
        <w:t>ación, la</w:t>
      </w:r>
      <w:r w:rsidR="00B5516E">
        <w:rPr>
          <w:rFonts w:ascii="Arial" w:hAnsi="Arial" w:cs="Times New Roman"/>
          <w:b/>
          <w:bCs/>
          <w:color w:val="auto"/>
        </w:rPr>
        <w:t>s indicacio</w:t>
      </w:r>
      <w:r w:rsidR="00095B4B" w:rsidRPr="00B5516E">
        <w:rPr>
          <w:rFonts w:ascii="Arial" w:hAnsi="Arial" w:cs="Times New Roman"/>
          <w:b/>
          <w:bCs/>
          <w:color w:val="auto"/>
        </w:rPr>
        <w:t>n</w:t>
      </w:r>
      <w:r w:rsidR="00B5516E">
        <w:rPr>
          <w:rFonts w:ascii="Arial" w:hAnsi="Arial" w:cs="Times New Roman"/>
          <w:b/>
          <w:bCs/>
          <w:color w:val="auto"/>
        </w:rPr>
        <w:t>es</w:t>
      </w:r>
      <w:r w:rsidR="00095B4B" w:rsidRPr="00B5516E">
        <w:rPr>
          <w:rFonts w:ascii="Arial" w:hAnsi="Arial" w:cs="Times New Roman"/>
          <w:b/>
          <w:bCs/>
          <w:color w:val="auto"/>
        </w:rPr>
        <w:t xml:space="preserve"> número </w:t>
      </w:r>
      <w:r w:rsidR="00B5516E">
        <w:rPr>
          <w:rFonts w:ascii="Arial" w:hAnsi="Arial" w:cs="Times New Roman"/>
          <w:b/>
          <w:bCs/>
          <w:color w:val="auto"/>
        </w:rPr>
        <w:t xml:space="preserve">20H y </w:t>
      </w:r>
      <w:r w:rsidR="00095B4B" w:rsidRPr="00B5516E">
        <w:rPr>
          <w:rFonts w:ascii="Arial" w:hAnsi="Arial" w:cs="Times New Roman"/>
          <w:b/>
          <w:bCs/>
          <w:color w:val="auto"/>
        </w:rPr>
        <w:t>21</w:t>
      </w:r>
      <w:r w:rsidRPr="00B5516E">
        <w:rPr>
          <w:rFonts w:ascii="Arial" w:hAnsi="Arial" w:cs="Times New Roman"/>
          <w:b/>
          <w:bCs/>
          <w:color w:val="auto"/>
        </w:rPr>
        <w:t>H fue</w:t>
      </w:r>
      <w:r w:rsidR="00B5516E">
        <w:rPr>
          <w:rFonts w:ascii="Arial" w:hAnsi="Arial" w:cs="Times New Roman"/>
          <w:b/>
          <w:bCs/>
          <w:color w:val="auto"/>
        </w:rPr>
        <w:t>ron</w:t>
      </w:r>
      <w:r w:rsidRPr="00B5516E">
        <w:rPr>
          <w:rFonts w:ascii="Arial" w:hAnsi="Arial" w:cs="Times New Roman"/>
          <w:b/>
          <w:bCs/>
          <w:color w:val="auto"/>
        </w:rPr>
        <w:t xml:space="preserve"> aprobada</w:t>
      </w:r>
      <w:r w:rsidR="00B5516E">
        <w:rPr>
          <w:rFonts w:ascii="Arial" w:hAnsi="Arial" w:cs="Times New Roman"/>
          <w:b/>
          <w:bCs/>
          <w:color w:val="auto"/>
        </w:rPr>
        <w:t>s</w:t>
      </w:r>
      <w:r w:rsidRPr="00B5516E">
        <w:rPr>
          <w:rFonts w:ascii="Arial" w:hAnsi="Arial" w:cs="Times New Roman"/>
          <w:b/>
          <w:bCs/>
          <w:color w:val="auto"/>
        </w:rPr>
        <w:t xml:space="preserve"> por la unanimidad de los miembros de la Comisión, </w:t>
      </w:r>
      <w:r w:rsidRPr="00B5516E">
        <w:rPr>
          <w:rFonts w:ascii="Arial" w:hAnsi="Arial" w:cs="Arial"/>
          <w:b/>
          <w:bCs/>
          <w:color w:val="auto"/>
          <w:lang w:eastAsia="it-IT"/>
        </w:rPr>
        <w:t>Honorables Sena</w:t>
      </w:r>
      <w:r w:rsidR="00095B4B" w:rsidRPr="00B5516E">
        <w:rPr>
          <w:rFonts w:ascii="Arial" w:hAnsi="Arial" w:cs="Arial"/>
          <w:b/>
          <w:bCs/>
          <w:color w:val="auto"/>
          <w:lang w:eastAsia="it-IT"/>
        </w:rPr>
        <w:t xml:space="preserve">dores señores Coloma, </w:t>
      </w:r>
      <w:r w:rsidRPr="00B5516E">
        <w:rPr>
          <w:rFonts w:ascii="Arial" w:hAnsi="Arial" w:cs="Arial"/>
          <w:b/>
          <w:bCs/>
          <w:color w:val="auto"/>
          <w:lang w:eastAsia="it-IT"/>
        </w:rPr>
        <w:t xml:space="preserve">García, </w:t>
      </w:r>
      <w:r w:rsidR="00095B4B" w:rsidRPr="00B5516E">
        <w:rPr>
          <w:rFonts w:ascii="Arial" w:hAnsi="Arial" w:cs="Arial"/>
          <w:b/>
          <w:bCs/>
          <w:color w:val="auto"/>
          <w:lang w:eastAsia="it-IT"/>
        </w:rPr>
        <w:t xml:space="preserve">Insulza, </w:t>
      </w:r>
      <w:r w:rsidRPr="00B5516E">
        <w:rPr>
          <w:rFonts w:ascii="Arial" w:hAnsi="Arial" w:cs="Arial"/>
          <w:b/>
          <w:bCs/>
          <w:color w:val="auto"/>
          <w:lang w:eastAsia="it-IT"/>
        </w:rPr>
        <w:t>Lagos y Núñez.</w:t>
      </w:r>
    </w:p>
    <w:p w14:paraId="7E9AE9F5" w14:textId="77777777" w:rsidR="00404699" w:rsidRDefault="00404699" w:rsidP="005F3611">
      <w:pPr>
        <w:widowControl/>
        <w:tabs>
          <w:tab w:val="left" w:pos="2835"/>
        </w:tabs>
        <w:jc w:val="both"/>
        <w:rPr>
          <w:rFonts w:ascii="Arial" w:hAnsi="Arial" w:cs="Arial"/>
          <w:color w:val="auto"/>
          <w:spacing w:val="6"/>
          <w:lang w:eastAsia="ar-SA"/>
        </w:rPr>
      </w:pPr>
      <w:bookmarkStart w:id="3" w:name="_Hlk7686774"/>
    </w:p>
    <w:p w14:paraId="6376B50B" w14:textId="77777777" w:rsidR="005F3611" w:rsidRPr="00FD5872" w:rsidRDefault="005F3611" w:rsidP="005F3611">
      <w:pPr>
        <w:tabs>
          <w:tab w:val="left" w:pos="2835"/>
        </w:tabs>
        <w:jc w:val="center"/>
        <w:outlineLvl w:val="0"/>
        <w:rPr>
          <w:rFonts w:ascii="Arial" w:hAnsi="Arial" w:cs="Times New Roman"/>
          <w:b/>
          <w:spacing w:val="6"/>
          <w:szCs w:val="20"/>
        </w:rPr>
      </w:pPr>
      <w:r w:rsidRPr="00F007CE">
        <w:rPr>
          <w:rFonts w:ascii="Arial" w:hAnsi="Arial" w:cs="Times New Roman"/>
          <w:b/>
          <w:spacing w:val="6"/>
          <w:szCs w:val="20"/>
        </w:rPr>
        <w:t xml:space="preserve">- - - </w:t>
      </w:r>
    </w:p>
    <w:p w14:paraId="77D1026B" w14:textId="06CE94F3" w:rsidR="005F3611" w:rsidRDefault="005F3611" w:rsidP="005F3611">
      <w:pPr>
        <w:widowControl/>
        <w:tabs>
          <w:tab w:val="left" w:pos="2835"/>
        </w:tabs>
        <w:jc w:val="both"/>
        <w:rPr>
          <w:rFonts w:ascii="Arial" w:hAnsi="Arial" w:cs="Arial"/>
          <w:color w:val="auto"/>
          <w:spacing w:val="6"/>
          <w:lang w:eastAsia="ar-SA"/>
        </w:rPr>
      </w:pPr>
    </w:p>
    <w:p w14:paraId="16C96282" w14:textId="77777777" w:rsidR="00404699" w:rsidRDefault="00404699" w:rsidP="005F3611">
      <w:pPr>
        <w:widowControl/>
        <w:tabs>
          <w:tab w:val="left" w:pos="2835"/>
        </w:tabs>
        <w:jc w:val="both"/>
        <w:rPr>
          <w:rFonts w:ascii="Arial" w:hAnsi="Arial" w:cs="Arial"/>
          <w:color w:val="auto"/>
          <w:spacing w:val="6"/>
          <w:lang w:eastAsia="ar-SA"/>
        </w:rPr>
      </w:pPr>
    </w:p>
    <w:p w14:paraId="222B8388" w14:textId="77777777" w:rsidR="00404699" w:rsidRPr="00FD5872" w:rsidRDefault="00404699" w:rsidP="00404699">
      <w:pPr>
        <w:tabs>
          <w:tab w:val="left" w:pos="2835"/>
        </w:tabs>
        <w:jc w:val="center"/>
        <w:outlineLvl w:val="0"/>
        <w:rPr>
          <w:rFonts w:ascii="Arial" w:hAnsi="Arial" w:cs="Times New Roman"/>
          <w:b/>
          <w:spacing w:val="6"/>
          <w:szCs w:val="20"/>
        </w:rPr>
      </w:pPr>
      <w:r w:rsidRPr="00F007CE">
        <w:rPr>
          <w:rFonts w:ascii="Arial" w:hAnsi="Arial" w:cs="Times New Roman"/>
          <w:b/>
          <w:spacing w:val="6"/>
          <w:szCs w:val="20"/>
        </w:rPr>
        <w:t xml:space="preserve">- - - </w:t>
      </w:r>
    </w:p>
    <w:p w14:paraId="22B12C5F" w14:textId="77777777" w:rsidR="00404699" w:rsidRDefault="00404699" w:rsidP="005F3611">
      <w:pPr>
        <w:widowControl/>
        <w:tabs>
          <w:tab w:val="left" w:pos="2835"/>
        </w:tabs>
        <w:jc w:val="both"/>
        <w:rPr>
          <w:rFonts w:ascii="Arial" w:hAnsi="Arial" w:cs="Arial"/>
          <w:color w:val="auto"/>
          <w:spacing w:val="6"/>
          <w:lang w:eastAsia="ar-SA"/>
        </w:rPr>
      </w:pPr>
    </w:p>
    <w:p w14:paraId="4E18203F" w14:textId="00DC91C7" w:rsidR="00404699" w:rsidRPr="00404699" w:rsidRDefault="00404699" w:rsidP="00404699">
      <w:pPr>
        <w:tabs>
          <w:tab w:val="left" w:pos="2835"/>
        </w:tabs>
        <w:jc w:val="center"/>
        <w:outlineLvl w:val="0"/>
        <w:rPr>
          <w:rFonts w:ascii="Arial" w:hAnsi="Arial" w:cs="Times New Roman"/>
          <w:b/>
          <w:bCs/>
          <w:spacing w:val="6"/>
          <w:szCs w:val="20"/>
        </w:rPr>
      </w:pPr>
      <w:r w:rsidRPr="00404699">
        <w:rPr>
          <w:rFonts w:ascii="Arial" w:hAnsi="Arial" w:cs="Arial"/>
          <w:b/>
          <w:bCs/>
        </w:rPr>
        <w:t>PROTOCOLO DE ACUERDO</w:t>
      </w:r>
    </w:p>
    <w:p w14:paraId="3E34D8D6" w14:textId="77777777" w:rsidR="005F3611" w:rsidRDefault="005F3611" w:rsidP="005F3611">
      <w:pPr>
        <w:widowControl/>
        <w:tabs>
          <w:tab w:val="left" w:pos="2835"/>
        </w:tabs>
        <w:jc w:val="both"/>
        <w:rPr>
          <w:rFonts w:ascii="Arial" w:hAnsi="Arial" w:cs="Arial"/>
          <w:color w:val="auto"/>
          <w:spacing w:val="6"/>
          <w:lang w:eastAsia="ar-SA"/>
        </w:rPr>
      </w:pPr>
    </w:p>
    <w:p w14:paraId="1DBF7D0D" w14:textId="231460C0" w:rsidR="005F3611" w:rsidRPr="0043174C" w:rsidRDefault="005F3611" w:rsidP="005F3611">
      <w:pPr>
        <w:widowControl/>
        <w:ind w:firstLine="2835"/>
        <w:jc w:val="both"/>
        <w:rPr>
          <w:rFonts w:ascii="Arial" w:hAnsi="Arial" w:cs="Arial"/>
          <w:color w:val="auto"/>
          <w:lang w:val="es-CL" w:eastAsia="en-US"/>
        </w:rPr>
      </w:pPr>
      <w:r w:rsidRPr="0043174C">
        <w:rPr>
          <w:rFonts w:ascii="Arial" w:hAnsi="Arial" w:cs="Arial"/>
          <w:color w:val="auto"/>
          <w:lang w:val="es-CL" w:eastAsia="en-US"/>
        </w:rPr>
        <w:t xml:space="preserve">En </w:t>
      </w:r>
      <w:r w:rsidRPr="0043174C">
        <w:rPr>
          <w:rFonts w:ascii="Arial" w:hAnsi="Arial" w:cs="Arial"/>
          <w:b/>
          <w:color w:val="auto"/>
          <w:lang w:val="es-CL" w:eastAsia="en-US"/>
        </w:rPr>
        <w:t>sesión de 9 de mayo de 2023, en su jornada de tarde</w:t>
      </w:r>
      <w:r w:rsidRPr="0043174C">
        <w:rPr>
          <w:rFonts w:ascii="Arial" w:hAnsi="Arial" w:cs="Arial"/>
          <w:color w:val="auto"/>
          <w:lang w:val="es-CL" w:eastAsia="en-US"/>
        </w:rPr>
        <w:t xml:space="preserve">, la </w:t>
      </w:r>
      <w:r w:rsidRPr="0043174C">
        <w:rPr>
          <w:rFonts w:ascii="Arial" w:hAnsi="Arial" w:cs="Arial"/>
          <w:b/>
          <w:color w:val="auto"/>
          <w:lang w:val="es-CL" w:eastAsia="en-US"/>
        </w:rPr>
        <w:t>señora Subsecretaria</w:t>
      </w:r>
      <w:r w:rsidRPr="0043174C">
        <w:rPr>
          <w:rFonts w:ascii="Arial" w:hAnsi="Arial" w:cs="Arial"/>
          <w:color w:val="auto"/>
          <w:lang w:val="es-CL" w:eastAsia="en-US"/>
        </w:rPr>
        <w:t xml:space="preserve"> procedió a dar lectura al protocolo de acuerdo que los señores Senadores miembros de la Comisión de Hacienda acordaron con el Ejecutivo respecto de las otras temáticas de interés ventiladas durante la tramitación del proyecto de ley. </w:t>
      </w:r>
    </w:p>
    <w:p w14:paraId="4A31C150" w14:textId="43792B87" w:rsidR="005F3611" w:rsidRPr="0043174C" w:rsidRDefault="005F3611" w:rsidP="005F3611">
      <w:pPr>
        <w:widowControl/>
        <w:ind w:firstLine="2835"/>
        <w:jc w:val="both"/>
        <w:rPr>
          <w:rFonts w:ascii="Arial" w:hAnsi="Arial" w:cs="Arial"/>
          <w:color w:val="auto"/>
          <w:lang w:val="es-CL" w:eastAsia="en-US"/>
        </w:rPr>
      </w:pPr>
    </w:p>
    <w:p w14:paraId="1A87B17D" w14:textId="64139D40" w:rsidR="005F3611" w:rsidRPr="0043174C" w:rsidRDefault="005F3611" w:rsidP="005F3611">
      <w:pPr>
        <w:widowControl/>
        <w:ind w:firstLine="2835"/>
        <w:jc w:val="both"/>
        <w:rPr>
          <w:rFonts w:ascii="Arial" w:hAnsi="Arial" w:cs="Arial"/>
          <w:color w:val="auto"/>
          <w:lang w:val="es-CL" w:eastAsia="en-US"/>
        </w:rPr>
      </w:pPr>
      <w:r w:rsidRPr="0043174C">
        <w:rPr>
          <w:rFonts w:ascii="Arial" w:hAnsi="Arial" w:cs="Arial"/>
          <w:color w:val="auto"/>
          <w:lang w:val="es-CL" w:eastAsia="en-US"/>
        </w:rPr>
        <w:t xml:space="preserve">El </w:t>
      </w:r>
      <w:r w:rsidR="00B5516E" w:rsidRPr="0043174C">
        <w:rPr>
          <w:rFonts w:ascii="Arial" w:hAnsi="Arial" w:cs="Arial"/>
          <w:color w:val="auto"/>
          <w:lang w:val="es-CL" w:eastAsia="en-US"/>
        </w:rPr>
        <w:t xml:space="preserve">contenido del </w:t>
      </w:r>
      <w:r w:rsidRPr="0043174C">
        <w:rPr>
          <w:rFonts w:ascii="Arial" w:hAnsi="Arial" w:cs="Arial"/>
          <w:color w:val="auto"/>
          <w:lang w:val="es-CL" w:eastAsia="en-US"/>
        </w:rPr>
        <w:t>referido protocolo es el que a continuación se transcribe:</w:t>
      </w:r>
    </w:p>
    <w:p w14:paraId="562D151E" w14:textId="77777777" w:rsidR="005F3611" w:rsidRPr="00404699" w:rsidRDefault="005F3611" w:rsidP="005F3611">
      <w:pPr>
        <w:widowControl/>
        <w:ind w:firstLine="2835"/>
        <w:jc w:val="both"/>
        <w:rPr>
          <w:rFonts w:ascii="Arial" w:hAnsi="Arial" w:cs="Arial"/>
          <w:color w:val="auto"/>
          <w:lang w:val="es-CL" w:eastAsia="en-US"/>
        </w:rPr>
      </w:pPr>
    </w:p>
    <w:p w14:paraId="1A8FFEFC" w14:textId="77777777" w:rsidR="005F3611" w:rsidRPr="00892120" w:rsidRDefault="005F3611" w:rsidP="005F3611">
      <w:pPr>
        <w:ind w:firstLine="2835"/>
        <w:jc w:val="both"/>
        <w:rPr>
          <w:rFonts w:ascii="Arial" w:hAnsi="Arial" w:cs="Arial"/>
        </w:rPr>
      </w:pPr>
      <w:r>
        <w:rPr>
          <w:rFonts w:ascii="Arial" w:hAnsi="Arial" w:cs="Arial"/>
        </w:rPr>
        <w:t>“</w:t>
      </w:r>
      <w:r w:rsidRPr="00892120">
        <w:rPr>
          <w:rFonts w:ascii="Arial" w:hAnsi="Arial" w:cs="Arial"/>
        </w:rPr>
        <w:t>PROTOCOLO DE ACUERDO</w:t>
      </w:r>
    </w:p>
    <w:p w14:paraId="28841F9E" w14:textId="77777777" w:rsidR="005F3611" w:rsidRPr="00892120" w:rsidRDefault="005F3611" w:rsidP="005F3611">
      <w:pPr>
        <w:ind w:firstLine="2835"/>
        <w:jc w:val="both"/>
        <w:rPr>
          <w:rFonts w:ascii="Arial" w:hAnsi="Arial" w:cs="Arial"/>
        </w:rPr>
      </w:pPr>
      <w:r w:rsidRPr="00892120">
        <w:rPr>
          <w:rFonts w:ascii="Arial" w:hAnsi="Arial" w:cs="Arial"/>
        </w:rPr>
        <w:t>PROYECTO DE LEY DE ROYALTY MINERO</w:t>
      </w:r>
    </w:p>
    <w:p w14:paraId="6FBDB27C" w14:textId="77777777" w:rsidR="005F3611" w:rsidRPr="00892120" w:rsidRDefault="005F3611" w:rsidP="005F3611">
      <w:pPr>
        <w:ind w:firstLine="2835"/>
        <w:jc w:val="both"/>
        <w:rPr>
          <w:rFonts w:ascii="Arial" w:hAnsi="Arial" w:cs="Arial"/>
        </w:rPr>
      </w:pPr>
    </w:p>
    <w:p w14:paraId="5B7520D4" w14:textId="5A70995B" w:rsidR="005F3611" w:rsidRPr="00892120" w:rsidRDefault="00404699" w:rsidP="005F3611">
      <w:pPr>
        <w:ind w:firstLine="2835"/>
        <w:jc w:val="both"/>
        <w:rPr>
          <w:rFonts w:ascii="Arial" w:hAnsi="Arial" w:cs="Arial"/>
        </w:rPr>
      </w:pPr>
      <w:r>
        <w:rPr>
          <w:rFonts w:ascii="Arial" w:hAnsi="Arial" w:cs="Arial"/>
        </w:rPr>
        <w:t>E</w:t>
      </w:r>
      <w:r w:rsidR="005F3611" w:rsidRPr="00892120">
        <w:rPr>
          <w:rFonts w:ascii="Arial" w:hAnsi="Arial" w:cs="Arial"/>
        </w:rPr>
        <w:t xml:space="preserve">n el marco del debate del proyecto de ley que establece un </w:t>
      </w:r>
      <w:r w:rsidR="005F3611" w:rsidRPr="00892120">
        <w:rPr>
          <w:rFonts w:ascii="Arial" w:hAnsi="Arial" w:cs="Arial"/>
          <w:b/>
        </w:rPr>
        <w:t>Nuevo Royalty Minero</w:t>
      </w:r>
      <w:r w:rsidR="005F3611" w:rsidRPr="00892120">
        <w:rPr>
          <w:rFonts w:ascii="Arial" w:hAnsi="Arial" w:cs="Arial"/>
        </w:rPr>
        <w:t xml:space="preserve"> y con el propósito de viabilizar su aprobación en todos los trámites legislativos restantes, a las indicaciones materializadas en la Comisión de Hacienda del H. Senado al proyecto despachado por la Comisión de Minería y Energía, se adicionarán los siguientes compromisos:</w:t>
      </w:r>
    </w:p>
    <w:p w14:paraId="37794081" w14:textId="77777777" w:rsidR="005F3611" w:rsidRPr="00892120" w:rsidRDefault="005F3611" w:rsidP="005F3611">
      <w:pPr>
        <w:ind w:firstLine="2835"/>
        <w:jc w:val="both"/>
        <w:rPr>
          <w:rFonts w:ascii="Arial" w:hAnsi="Arial" w:cs="Arial"/>
        </w:rPr>
      </w:pPr>
    </w:p>
    <w:p w14:paraId="41AC6663" w14:textId="77777777" w:rsidR="005F3611" w:rsidRPr="00892120" w:rsidRDefault="005F3611" w:rsidP="005F3611">
      <w:pPr>
        <w:ind w:firstLine="2835"/>
        <w:jc w:val="both"/>
        <w:rPr>
          <w:rFonts w:ascii="Arial" w:hAnsi="Arial" w:cs="Arial"/>
        </w:rPr>
      </w:pPr>
      <w:r w:rsidRPr="00892120">
        <w:rPr>
          <w:rFonts w:ascii="Arial" w:hAnsi="Arial" w:cs="Arial"/>
        </w:rPr>
        <w:t xml:space="preserve">1. </w:t>
      </w:r>
      <w:r w:rsidRPr="00892120">
        <w:rPr>
          <w:rFonts w:ascii="Arial" w:hAnsi="Arial" w:cs="Arial"/>
          <w:b/>
        </w:rPr>
        <w:t>En la Ley de Presupuestos de 2024 -2025 se</w:t>
      </w:r>
      <w:r w:rsidRPr="00892120">
        <w:rPr>
          <w:rFonts w:ascii="Arial" w:hAnsi="Arial" w:cs="Arial"/>
        </w:rPr>
        <w:t>:</w:t>
      </w:r>
    </w:p>
    <w:p w14:paraId="0DE0AF6C" w14:textId="77777777" w:rsidR="005F3611" w:rsidRPr="00892120" w:rsidRDefault="005F3611" w:rsidP="005F3611">
      <w:pPr>
        <w:ind w:firstLine="2835"/>
        <w:jc w:val="both"/>
        <w:rPr>
          <w:rFonts w:ascii="Arial" w:hAnsi="Arial" w:cs="Arial"/>
        </w:rPr>
      </w:pPr>
    </w:p>
    <w:p w14:paraId="7FB67256" w14:textId="77777777" w:rsidR="005F3611" w:rsidRPr="00892120" w:rsidRDefault="005F3611" w:rsidP="005F3611">
      <w:pPr>
        <w:ind w:firstLine="2835"/>
        <w:jc w:val="both"/>
        <w:rPr>
          <w:rFonts w:ascii="Arial" w:hAnsi="Arial" w:cs="Arial"/>
        </w:rPr>
      </w:pPr>
      <w:r w:rsidRPr="00892120">
        <w:rPr>
          <w:rFonts w:ascii="Arial" w:hAnsi="Arial" w:cs="Arial"/>
        </w:rPr>
        <w:t xml:space="preserve">a. </w:t>
      </w:r>
      <w:r w:rsidRPr="00892120">
        <w:rPr>
          <w:rFonts w:ascii="Arial" w:hAnsi="Arial" w:cs="Arial"/>
          <w:b/>
        </w:rPr>
        <w:t>Establecerá un fondo puente de apoyo a las regiones y municipios para 2024</w:t>
      </w:r>
      <w:r w:rsidRPr="00892120">
        <w:rPr>
          <w:rFonts w:ascii="Arial" w:hAnsi="Arial" w:cs="Arial"/>
        </w:rPr>
        <w:t xml:space="preserve">, por el 50% del aporte que éstos percibirán </w:t>
      </w:r>
      <w:r w:rsidRPr="00892120">
        <w:rPr>
          <w:rFonts w:ascii="Arial" w:hAnsi="Arial" w:cs="Arial"/>
        </w:rPr>
        <w:lastRenderedPageBreak/>
        <w:t>con cargo al Royalty minero desde 2025. Esto equivale a US$112,5 millones a beneficio de los Gobiernos regionales a través del Fondo para la Productividad y el Desarrollo; US$85 millones para el Fondo de Equidad a distribuir entre las comunas con mayor dependencia del fondo común municipal; y US$27,5 millones a beneficio del Fondo de Comunas Mineras.</w:t>
      </w:r>
    </w:p>
    <w:p w14:paraId="154D3E9D" w14:textId="77777777" w:rsidR="005F3611" w:rsidRPr="00892120" w:rsidRDefault="005F3611" w:rsidP="005F3611">
      <w:pPr>
        <w:ind w:firstLine="2835"/>
        <w:jc w:val="both"/>
        <w:rPr>
          <w:rFonts w:ascii="Arial" w:hAnsi="Arial" w:cs="Arial"/>
        </w:rPr>
      </w:pPr>
    </w:p>
    <w:p w14:paraId="4F67B9C4" w14:textId="77777777" w:rsidR="005F3611" w:rsidRPr="00892120" w:rsidRDefault="005F3611" w:rsidP="005F3611">
      <w:pPr>
        <w:ind w:firstLine="2835"/>
        <w:jc w:val="both"/>
        <w:rPr>
          <w:rFonts w:ascii="Arial" w:hAnsi="Arial" w:cs="Arial"/>
        </w:rPr>
      </w:pPr>
      <w:r w:rsidRPr="00892120">
        <w:rPr>
          <w:rFonts w:ascii="Arial" w:hAnsi="Arial" w:cs="Arial"/>
        </w:rPr>
        <w:t xml:space="preserve">b. </w:t>
      </w:r>
      <w:r w:rsidRPr="00892120">
        <w:rPr>
          <w:rFonts w:ascii="Arial" w:hAnsi="Arial" w:cs="Arial"/>
          <w:b/>
        </w:rPr>
        <w:t>Creará un Fondo Plurianual para la Seguridad Ciudadana en la ley de presupuestos de 2024</w:t>
      </w:r>
      <w:r w:rsidRPr="00892120">
        <w:rPr>
          <w:rFonts w:ascii="Arial" w:hAnsi="Arial" w:cs="Arial"/>
        </w:rPr>
        <w:t>. A este fondo se agregará un aporte de US$350 millones anuales por tres años a cuenta del Royalty Minero, desde 2025.</w:t>
      </w:r>
    </w:p>
    <w:p w14:paraId="594E7EE6" w14:textId="77777777" w:rsidR="005F3611" w:rsidRPr="00892120" w:rsidRDefault="005F3611" w:rsidP="005F3611">
      <w:pPr>
        <w:ind w:firstLine="2835"/>
        <w:jc w:val="both"/>
        <w:rPr>
          <w:rFonts w:ascii="Arial" w:hAnsi="Arial" w:cs="Arial"/>
        </w:rPr>
      </w:pPr>
    </w:p>
    <w:p w14:paraId="33673092" w14:textId="77777777" w:rsidR="005F3611" w:rsidRPr="00892120" w:rsidRDefault="005F3611" w:rsidP="005F3611">
      <w:pPr>
        <w:ind w:firstLine="2835"/>
        <w:jc w:val="both"/>
        <w:rPr>
          <w:rFonts w:ascii="Arial" w:hAnsi="Arial" w:cs="Arial"/>
        </w:rPr>
      </w:pPr>
      <w:r w:rsidRPr="00892120">
        <w:rPr>
          <w:rFonts w:ascii="Arial" w:hAnsi="Arial" w:cs="Arial"/>
        </w:rPr>
        <w:t xml:space="preserve">c. </w:t>
      </w:r>
      <w:r w:rsidRPr="00892120">
        <w:rPr>
          <w:rFonts w:ascii="Arial" w:hAnsi="Arial" w:cs="Arial"/>
          <w:b/>
        </w:rPr>
        <w:t>Establecerá un fondo trianual de recursos para apalancar proyectos de inversión en infraestructura productiva en las regiones del norte del país (Arica y Parinacota a Coquimbo)</w:t>
      </w:r>
      <w:r w:rsidRPr="00892120">
        <w:rPr>
          <w:rFonts w:ascii="Arial" w:hAnsi="Arial" w:cs="Arial"/>
        </w:rPr>
        <w:t>, que no sean abordables en su integridad por los gobiernos regionales. Para esto se contemplarán recursos por un promedio de 200 millones de dólares anuales en las leyes de presupuestos de 2024 a 2026.</w:t>
      </w:r>
    </w:p>
    <w:p w14:paraId="18BF23EA" w14:textId="77777777" w:rsidR="005F3611" w:rsidRPr="00892120" w:rsidRDefault="005F3611" w:rsidP="005F3611">
      <w:pPr>
        <w:ind w:firstLine="2835"/>
        <w:jc w:val="both"/>
        <w:rPr>
          <w:rFonts w:ascii="Arial" w:hAnsi="Arial" w:cs="Arial"/>
        </w:rPr>
      </w:pPr>
    </w:p>
    <w:p w14:paraId="77D1776F" w14:textId="77777777" w:rsidR="005F3611" w:rsidRPr="00892120" w:rsidRDefault="005F3611" w:rsidP="005F3611">
      <w:pPr>
        <w:ind w:firstLine="2835"/>
        <w:jc w:val="both"/>
        <w:rPr>
          <w:rFonts w:ascii="Arial" w:hAnsi="Arial" w:cs="Arial"/>
          <w:b/>
        </w:rPr>
      </w:pPr>
      <w:r w:rsidRPr="00892120">
        <w:rPr>
          <w:rFonts w:ascii="Arial" w:hAnsi="Arial" w:cs="Arial"/>
        </w:rPr>
        <w:t xml:space="preserve">2. </w:t>
      </w:r>
      <w:r w:rsidRPr="00892120">
        <w:rPr>
          <w:rFonts w:ascii="Arial" w:hAnsi="Arial" w:cs="Arial"/>
          <w:b/>
        </w:rPr>
        <w:t>En la Ley de Rentas Regionales se incorporará:</w:t>
      </w:r>
    </w:p>
    <w:p w14:paraId="39DFDCB4" w14:textId="77777777" w:rsidR="005F3611" w:rsidRPr="00892120" w:rsidRDefault="005F3611" w:rsidP="005F3611">
      <w:pPr>
        <w:ind w:firstLine="2835"/>
        <w:jc w:val="both"/>
        <w:rPr>
          <w:rFonts w:ascii="Arial" w:hAnsi="Arial" w:cs="Arial"/>
          <w:b/>
        </w:rPr>
      </w:pPr>
    </w:p>
    <w:p w14:paraId="5C22B723" w14:textId="77777777" w:rsidR="005F3611" w:rsidRPr="00892120" w:rsidRDefault="005F3611" w:rsidP="005F3611">
      <w:pPr>
        <w:ind w:firstLine="2835"/>
        <w:jc w:val="both"/>
        <w:rPr>
          <w:rFonts w:ascii="Arial" w:hAnsi="Arial" w:cs="Arial"/>
        </w:rPr>
      </w:pPr>
      <w:r w:rsidRPr="00892120">
        <w:rPr>
          <w:rFonts w:ascii="Arial" w:hAnsi="Arial" w:cs="Arial"/>
        </w:rPr>
        <w:t xml:space="preserve">a. Una revisión de la fórmula de distribución del </w:t>
      </w:r>
      <w:r w:rsidRPr="00892120">
        <w:rPr>
          <w:rFonts w:ascii="Arial" w:hAnsi="Arial" w:cs="Arial"/>
          <w:b/>
        </w:rPr>
        <w:t>Fondo Nacional de Desarrollo Regional</w:t>
      </w:r>
      <w:r w:rsidRPr="00892120">
        <w:rPr>
          <w:rFonts w:ascii="Arial" w:hAnsi="Arial" w:cs="Arial"/>
        </w:rPr>
        <w:t>.</w:t>
      </w:r>
    </w:p>
    <w:p w14:paraId="3AD89A13" w14:textId="77777777" w:rsidR="005F3611" w:rsidRPr="00892120" w:rsidRDefault="005F3611" w:rsidP="005F3611">
      <w:pPr>
        <w:ind w:firstLine="2835"/>
        <w:jc w:val="both"/>
        <w:rPr>
          <w:rFonts w:ascii="Arial" w:hAnsi="Arial" w:cs="Arial"/>
        </w:rPr>
      </w:pPr>
    </w:p>
    <w:p w14:paraId="229B9502" w14:textId="77777777" w:rsidR="005F3611" w:rsidRPr="00892120" w:rsidRDefault="005F3611" w:rsidP="005F3611">
      <w:pPr>
        <w:ind w:firstLine="2835"/>
        <w:jc w:val="both"/>
        <w:rPr>
          <w:rFonts w:ascii="Arial" w:hAnsi="Arial" w:cs="Arial"/>
        </w:rPr>
      </w:pPr>
      <w:r w:rsidRPr="00892120">
        <w:rPr>
          <w:rFonts w:ascii="Arial" w:hAnsi="Arial" w:cs="Arial"/>
        </w:rPr>
        <w:t xml:space="preserve">b. </w:t>
      </w:r>
      <w:r w:rsidRPr="00892120">
        <w:rPr>
          <w:rFonts w:ascii="Arial" w:hAnsi="Arial" w:cs="Arial"/>
          <w:b/>
        </w:rPr>
        <w:t>Obligación de información, transparencia y auditoría</w:t>
      </w:r>
      <w:r w:rsidRPr="00892120">
        <w:rPr>
          <w:rFonts w:ascii="Arial" w:hAnsi="Arial" w:cs="Arial"/>
        </w:rPr>
        <w:t xml:space="preserve"> de los gastos de Inversión y operación de Gobiernos Regionales, además de la evaluación de los programas que ejecuten.</w:t>
      </w:r>
    </w:p>
    <w:p w14:paraId="45B039DB" w14:textId="77777777" w:rsidR="005F3611" w:rsidRPr="00892120" w:rsidRDefault="005F3611" w:rsidP="005F3611">
      <w:pPr>
        <w:ind w:firstLine="2835"/>
        <w:jc w:val="both"/>
        <w:rPr>
          <w:rFonts w:ascii="Arial" w:hAnsi="Arial" w:cs="Arial"/>
        </w:rPr>
      </w:pPr>
    </w:p>
    <w:p w14:paraId="14A84F04" w14:textId="77777777" w:rsidR="005F3611" w:rsidRPr="00892120" w:rsidRDefault="005F3611" w:rsidP="005F3611">
      <w:pPr>
        <w:ind w:firstLine="2835"/>
        <w:jc w:val="both"/>
        <w:rPr>
          <w:rFonts w:ascii="Arial" w:hAnsi="Arial" w:cs="Arial"/>
        </w:rPr>
      </w:pPr>
      <w:r w:rsidRPr="00892120">
        <w:rPr>
          <w:rFonts w:ascii="Arial" w:hAnsi="Arial" w:cs="Arial"/>
        </w:rPr>
        <w:t xml:space="preserve">c. </w:t>
      </w:r>
      <w:r w:rsidRPr="00892120">
        <w:rPr>
          <w:rFonts w:ascii="Arial" w:hAnsi="Arial" w:cs="Arial"/>
          <w:b/>
        </w:rPr>
        <w:t>Una actualización de los criterios para la distribución del Fondo Común Municipal, Incluyendo ajustes de población, indicadores socioeconómicos, tales como pobreza multidimensional</w:t>
      </w:r>
      <w:r w:rsidRPr="00892120">
        <w:rPr>
          <w:rFonts w:ascii="Arial" w:hAnsi="Arial" w:cs="Arial"/>
        </w:rPr>
        <w:t>.</w:t>
      </w:r>
    </w:p>
    <w:p w14:paraId="17EC18BC" w14:textId="77777777" w:rsidR="005F3611" w:rsidRPr="00892120" w:rsidRDefault="005F3611" w:rsidP="005F3611">
      <w:pPr>
        <w:ind w:firstLine="2835"/>
        <w:jc w:val="both"/>
        <w:rPr>
          <w:rFonts w:ascii="Arial" w:hAnsi="Arial" w:cs="Arial"/>
        </w:rPr>
      </w:pPr>
    </w:p>
    <w:p w14:paraId="577D9453" w14:textId="77777777" w:rsidR="005F3611" w:rsidRPr="00892120" w:rsidRDefault="005F3611" w:rsidP="005F3611">
      <w:pPr>
        <w:ind w:firstLine="2835"/>
        <w:jc w:val="both"/>
        <w:rPr>
          <w:rFonts w:ascii="Arial" w:hAnsi="Arial" w:cs="Arial"/>
          <w:b/>
        </w:rPr>
      </w:pPr>
      <w:r w:rsidRPr="00892120">
        <w:rPr>
          <w:rFonts w:ascii="Arial" w:hAnsi="Arial" w:cs="Arial"/>
        </w:rPr>
        <w:t xml:space="preserve">3. </w:t>
      </w:r>
      <w:r w:rsidRPr="00892120">
        <w:rPr>
          <w:rFonts w:ascii="Arial" w:hAnsi="Arial" w:cs="Arial"/>
          <w:b/>
        </w:rPr>
        <w:t>Se fortalecerá la coordinación entre instituciones ligadas a la producción minera, en relación con:</w:t>
      </w:r>
    </w:p>
    <w:p w14:paraId="07B01E8E" w14:textId="77777777" w:rsidR="005F3611" w:rsidRPr="00892120" w:rsidRDefault="005F3611" w:rsidP="005F3611">
      <w:pPr>
        <w:ind w:firstLine="2835"/>
        <w:jc w:val="both"/>
        <w:rPr>
          <w:rFonts w:ascii="Arial" w:hAnsi="Arial" w:cs="Arial"/>
          <w:b/>
        </w:rPr>
      </w:pPr>
    </w:p>
    <w:p w14:paraId="0A90DE5E" w14:textId="77777777" w:rsidR="005F3611" w:rsidRPr="00892120" w:rsidRDefault="005F3611" w:rsidP="005F3611">
      <w:pPr>
        <w:ind w:firstLine="2835"/>
        <w:jc w:val="both"/>
        <w:rPr>
          <w:rFonts w:ascii="Arial" w:hAnsi="Arial" w:cs="Arial"/>
        </w:rPr>
      </w:pPr>
      <w:r w:rsidRPr="00892120">
        <w:rPr>
          <w:rFonts w:ascii="Arial" w:hAnsi="Arial" w:cs="Arial"/>
        </w:rPr>
        <w:t xml:space="preserve">a. </w:t>
      </w:r>
      <w:r w:rsidRPr="00892120">
        <w:rPr>
          <w:rFonts w:ascii="Arial" w:hAnsi="Arial" w:cs="Arial"/>
          <w:b/>
        </w:rPr>
        <w:t>La coordinación de instituciones fiscalizadoras en relación con la tributación minera</w:t>
      </w:r>
      <w:r w:rsidRPr="00892120">
        <w:rPr>
          <w:rFonts w:ascii="Arial" w:hAnsi="Arial" w:cs="Arial"/>
        </w:rPr>
        <w:t>, generando mecanismos de colaboración e intercambio de información permanente entre el Servicio Nacional de Aduanas, Servicio de Impuestos Internos y la Comisión Chilena del Cobre (COCHILCO).</w:t>
      </w:r>
    </w:p>
    <w:p w14:paraId="72AF7923" w14:textId="77777777" w:rsidR="005F3611" w:rsidRPr="00892120" w:rsidRDefault="005F3611" w:rsidP="005F3611">
      <w:pPr>
        <w:ind w:firstLine="2835"/>
        <w:jc w:val="both"/>
        <w:rPr>
          <w:rFonts w:ascii="Arial" w:hAnsi="Arial" w:cs="Arial"/>
        </w:rPr>
      </w:pPr>
    </w:p>
    <w:p w14:paraId="50C72E5F" w14:textId="77777777" w:rsidR="005F3611" w:rsidRPr="00892120" w:rsidRDefault="005F3611" w:rsidP="005F3611">
      <w:pPr>
        <w:ind w:firstLine="2835"/>
        <w:jc w:val="both"/>
        <w:rPr>
          <w:rFonts w:ascii="Arial" w:hAnsi="Arial" w:cs="Arial"/>
        </w:rPr>
      </w:pPr>
      <w:r w:rsidRPr="00892120">
        <w:rPr>
          <w:rFonts w:ascii="Arial" w:hAnsi="Arial" w:cs="Arial"/>
        </w:rPr>
        <w:t xml:space="preserve">b. </w:t>
      </w:r>
      <w:r w:rsidRPr="00892120">
        <w:rPr>
          <w:rFonts w:ascii="Arial" w:hAnsi="Arial" w:cs="Arial"/>
          <w:b/>
        </w:rPr>
        <w:t>La coordinación de la seguridad en faenas mineras</w:t>
      </w:r>
      <w:r w:rsidRPr="00892120">
        <w:rPr>
          <w:rFonts w:ascii="Arial" w:hAnsi="Arial" w:cs="Arial"/>
        </w:rPr>
        <w:t>, dando cuenta de situaciones que pudieran poner en peligro la integridad de trabajadores e instalaciones industriales.</w:t>
      </w:r>
    </w:p>
    <w:p w14:paraId="044AD9B1" w14:textId="77777777" w:rsidR="005F3611" w:rsidRPr="00892120" w:rsidRDefault="005F3611" w:rsidP="005F3611">
      <w:pPr>
        <w:ind w:firstLine="2835"/>
        <w:jc w:val="both"/>
        <w:rPr>
          <w:rFonts w:ascii="Arial" w:hAnsi="Arial" w:cs="Arial"/>
        </w:rPr>
      </w:pPr>
    </w:p>
    <w:p w14:paraId="468E1359" w14:textId="77777777" w:rsidR="005F3611" w:rsidRPr="00892120" w:rsidRDefault="005F3611" w:rsidP="005F3611">
      <w:pPr>
        <w:ind w:firstLine="2835"/>
        <w:jc w:val="both"/>
        <w:rPr>
          <w:rFonts w:ascii="Arial" w:hAnsi="Arial" w:cs="Arial"/>
        </w:rPr>
      </w:pPr>
      <w:r w:rsidRPr="00892120">
        <w:rPr>
          <w:rFonts w:ascii="Arial" w:hAnsi="Arial" w:cs="Arial"/>
        </w:rPr>
        <w:t xml:space="preserve">c. </w:t>
      </w:r>
      <w:r w:rsidRPr="00892120">
        <w:rPr>
          <w:rFonts w:ascii="Arial" w:hAnsi="Arial" w:cs="Arial"/>
          <w:b/>
        </w:rPr>
        <w:t>La reducción de plazos para la aprobación de proyectos mineros</w:t>
      </w:r>
      <w:r w:rsidRPr="00892120">
        <w:rPr>
          <w:rFonts w:ascii="Arial" w:hAnsi="Arial" w:cs="Arial"/>
        </w:rPr>
        <w:t xml:space="preserve">, se adoptarán las medidas necesarias para reducir en un tercio el tiempo de tramitación de permisos para proyectos de inversión </w:t>
      </w:r>
      <w:r w:rsidRPr="00892120">
        <w:rPr>
          <w:rFonts w:ascii="Arial" w:hAnsi="Arial" w:cs="Arial"/>
        </w:rPr>
        <w:lastRenderedPageBreak/>
        <w:t>minera, sin que ello afecte el cumplimiento de la normativa ambiental. Para ello se constituirá una mesa técnica que en los próximos 60 días identifique las medidas presupuestarias, administrativas y legales necesarias para cumplir dicho objetivo. Se encomendará a la Comisión Nacional de Evaluación y Productividad construir la línea de base y reportar los avances en el logro de esta meta.</w:t>
      </w:r>
      <w:r>
        <w:rPr>
          <w:rFonts w:ascii="Arial" w:hAnsi="Arial" w:cs="Arial"/>
        </w:rPr>
        <w:t>”.</w:t>
      </w:r>
    </w:p>
    <w:p w14:paraId="08136FE7" w14:textId="77777777" w:rsidR="00A8492A" w:rsidRPr="001E77F5" w:rsidRDefault="00A8492A" w:rsidP="00190263">
      <w:pPr>
        <w:widowControl/>
        <w:tabs>
          <w:tab w:val="left" w:pos="2835"/>
        </w:tabs>
        <w:ind w:firstLine="2835"/>
        <w:jc w:val="both"/>
        <w:rPr>
          <w:rFonts w:ascii="Arial" w:hAnsi="Arial" w:cs="Arial"/>
          <w:color w:val="auto"/>
          <w:spacing w:val="6"/>
          <w:lang w:eastAsia="ar-SA"/>
        </w:rPr>
      </w:pPr>
    </w:p>
    <w:p w14:paraId="5783E805" w14:textId="77777777" w:rsidR="00E72467" w:rsidRPr="00FD5872" w:rsidRDefault="00E72467" w:rsidP="00E72467">
      <w:pPr>
        <w:tabs>
          <w:tab w:val="left" w:pos="2835"/>
        </w:tabs>
        <w:jc w:val="center"/>
        <w:outlineLvl w:val="0"/>
        <w:rPr>
          <w:rFonts w:ascii="Arial" w:hAnsi="Arial" w:cs="Times New Roman"/>
          <w:b/>
          <w:spacing w:val="6"/>
          <w:szCs w:val="20"/>
        </w:rPr>
      </w:pPr>
      <w:r w:rsidRPr="00F007CE">
        <w:rPr>
          <w:rFonts w:ascii="Arial" w:hAnsi="Arial" w:cs="Times New Roman"/>
          <w:b/>
          <w:spacing w:val="6"/>
          <w:szCs w:val="20"/>
        </w:rPr>
        <w:t xml:space="preserve">- - - </w:t>
      </w:r>
    </w:p>
    <w:p w14:paraId="7A68FB21" w14:textId="77777777" w:rsidR="00E72467" w:rsidRDefault="00E72467" w:rsidP="00E72467">
      <w:pPr>
        <w:keepNext/>
        <w:tabs>
          <w:tab w:val="left" w:pos="2835"/>
        </w:tabs>
        <w:jc w:val="center"/>
        <w:outlineLvl w:val="3"/>
        <w:rPr>
          <w:rFonts w:ascii="Arial" w:hAnsi="Arial" w:cs="Arial"/>
          <w:b/>
          <w:szCs w:val="20"/>
          <w:lang w:val="es-ES_tradnl"/>
        </w:rPr>
      </w:pPr>
    </w:p>
    <w:p w14:paraId="14A09A03" w14:textId="77777777" w:rsidR="00404699" w:rsidRPr="00F007CE" w:rsidRDefault="00404699" w:rsidP="00E72467">
      <w:pPr>
        <w:keepNext/>
        <w:tabs>
          <w:tab w:val="left" w:pos="2835"/>
        </w:tabs>
        <w:jc w:val="center"/>
        <w:outlineLvl w:val="3"/>
        <w:rPr>
          <w:rFonts w:ascii="Arial" w:hAnsi="Arial" w:cs="Arial"/>
          <w:b/>
          <w:szCs w:val="20"/>
          <w:lang w:val="es-ES_tradnl"/>
        </w:rPr>
      </w:pPr>
    </w:p>
    <w:p w14:paraId="28770FBC" w14:textId="77777777" w:rsidR="00E72467" w:rsidRPr="00F007CE" w:rsidRDefault="00E72467" w:rsidP="00E72467">
      <w:pPr>
        <w:keepNext/>
        <w:tabs>
          <w:tab w:val="left" w:pos="2835"/>
        </w:tabs>
        <w:jc w:val="center"/>
        <w:outlineLvl w:val="3"/>
        <w:rPr>
          <w:rFonts w:ascii="Arial" w:hAnsi="Arial" w:cs="Arial"/>
          <w:b/>
          <w:szCs w:val="20"/>
          <w:lang w:val="es-ES_tradnl"/>
        </w:rPr>
      </w:pPr>
      <w:r w:rsidRPr="00F007CE">
        <w:rPr>
          <w:rFonts w:ascii="Arial" w:hAnsi="Arial" w:cs="Arial"/>
          <w:b/>
          <w:szCs w:val="20"/>
          <w:lang w:val="es-ES_tradnl"/>
        </w:rPr>
        <w:t>FINANCIAMIENTO</w:t>
      </w:r>
    </w:p>
    <w:p w14:paraId="10A3BAAF" w14:textId="77777777" w:rsidR="001A55A0" w:rsidRDefault="001A55A0" w:rsidP="00E72467">
      <w:pPr>
        <w:tabs>
          <w:tab w:val="left" w:pos="0"/>
        </w:tabs>
        <w:ind w:firstLine="2880"/>
        <w:jc w:val="both"/>
        <w:rPr>
          <w:rFonts w:ascii="Arial" w:eastAsia="MS Mincho" w:hAnsi="Arial" w:cs="Times New Roman"/>
        </w:rPr>
      </w:pPr>
    </w:p>
    <w:p w14:paraId="55192D01" w14:textId="4D419552" w:rsidR="001A55A0" w:rsidRPr="001A55A0" w:rsidRDefault="001A55A0" w:rsidP="001A55A0">
      <w:pPr>
        <w:tabs>
          <w:tab w:val="left" w:pos="0"/>
        </w:tabs>
        <w:ind w:firstLine="2880"/>
        <w:jc w:val="both"/>
        <w:rPr>
          <w:rFonts w:ascii="Arial" w:eastAsia="MS Mincho" w:hAnsi="Arial" w:cs="Times New Roman"/>
        </w:rPr>
      </w:pPr>
      <w:r w:rsidRPr="001A55A0">
        <w:rPr>
          <w:rFonts w:ascii="Arial" w:eastAsia="MS Mincho" w:hAnsi="Arial" w:cs="Times New Roman"/>
        </w:rPr>
        <w:t xml:space="preserve">- El informe financiero </w:t>
      </w:r>
      <w:r w:rsidR="00510D5C">
        <w:rPr>
          <w:rFonts w:ascii="Arial" w:eastAsia="MS Mincho" w:hAnsi="Arial" w:cs="Times New Roman"/>
          <w:b/>
          <w:bCs/>
        </w:rPr>
        <w:t>N° 102</w:t>
      </w:r>
      <w:r w:rsidRPr="001A55A0">
        <w:rPr>
          <w:rFonts w:ascii="Arial" w:eastAsia="MS Mincho" w:hAnsi="Arial" w:cs="Times New Roman"/>
        </w:rPr>
        <w:t xml:space="preserve"> elaborado por la Dirección de Presupuestos d</w:t>
      </w:r>
      <w:r w:rsidR="00510D5C">
        <w:rPr>
          <w:rFonts w:ascii="Arial" w:eastAsia="MS Mincho" w:hAnsi="Arial" w:cs="Times New Roman"/>
        </w:rPr>
        <w:t>el Ministerio de Hacienda, de 11 de julio</w:t>
      </w:r>
      <w:r w:rsidRPr="001A55A0">
        <w:rPr>
          <w:rFonts w:ascii="Arial" w:eastAsia="MS Mincho" w:hAnsi="Arial" w:cs="Times New Roman"/>
        </w:rPr>
        <w:t xml:space="preserve"> de 2022, señala lo siguiente:</w:t>
      </w:r>
    </w:p>
    <w:p w14:paraId="6993ADEB" w14:textId="721954ED" w:rsidR="00E72467" w:rsidRDefault="00E72467" w:rsidP="00E72467">
      <w:pPr>
        <w:tabs>
          <w:tab w:val="left" w:pos="0"/>
        </w:tabs>
        <w:ind w:firstLine="2880"/>
        <w:jc w:val="both"/>
        <w:rPr>
          <w:rFonts w:ascii="Arial" w:eastAsia="MS Mincho" w:hAnsi="Arial" w:cs="Times New Roman"/>
        </w:rPr>
      </w:pPr>
    </w:p>
    <w:p w14:paraId="5EFAEB05" w14:textId="70D934A8" w:rsidR="00510D5C" w:rsidRPr="00510D5C" w:rsidRDefault="00510D5C" w:rsidP="00510D5C">
      <w:pPr>
        <w:ind w:firstLine="2835"/>
        <w:jc w:val="both"/>
        <w:rPr>
          <w:rFonts w:ascii="Arial" w:eastAsia="Arial" w:hAnsi="Arial" w:cs="Arial"/>
          <w:b/>
          <w:bCs/>
          <w:lang w:bidi="es-ES"/>
        </w:rPr>
      </w:pPr>
      <w:bookmarkStart w:id="4" w:name="bookmark1"/>
      <w:r>
        <w:rPr>
          <w:rFonts w:ascii="Arial" w:eastAsia="Arial" w:hAnsi="Arial" w:cs="Arial"/>
          <w:bCs/>
          <w:lang w:bidi="es-ES"/>
        </w:rPr>
        <w:t>“</w:t>
      </w:r>
      <w:r w:rsidRPr="00510D5C">
        <w:rPr>
          <w:rFonts w:ascii="Arial" w:eastAsia="Arial" w:hAnsi="Arial" w:cs="Arial"/>
          <w:b/>
          <w:bCs/>
          <w:lang w:bidi="es-ES"/>
        </w:rPr>
        <w:t>I. Antecedentes</w:t>
      </w:r>
    </w:p>
    <w:p w14:paraId="5B16FF66" w14:textId="77777777" w:rsidR="00510D5C" w:rsidRPr="00510D5C" w:rsidRDefault="00510D5C" w:rsidP="00510D5C">
      <w:pPr>
        <w:ind w:firstLine="2835"/>
        <w:jc w:val="both"/>
        <w:rPr>
          <w:rFonts w:ascii="Arial" w:hAnsi="Arial" w:cs="Arial"/>
          <w:lang w:bidi="es-ES"/>
        </w:rPr>
      </w:pPr>
    </w:p>
    <w:p w14:paraId="1C50CB11" w14:textId="77777777" w:rsidR="00510D5C" w:rsidRPr="00510D5C" w:rsidRDefault="00510D5C" w:rsidP="00510D5C">
      <w:pPr>
        <w:ind w:firstLine="2835"/>
        <w:jc w:val="both"/>
        <w:rPr>
          <w:rFonts w:ascii="Arial" w:eastAsia="Arial" w:hAnsi="Arial" w:cs="Arial"/>
          <w:lang w:bidi="es-ES"/>
        </w:rPr>
      </w:pPr>
      <w:r w:rsidRPr="00510D5C">
        <w:rPr>
          <w:rFonts w:ascii="Arial" w:eastAsia="Arial" w:hAnsi="Arial" w:cs="Arial"/>
          <w:lang w:bidi="es-ES"/>
        </w:rPr>
        <w:t>Mediante las presentes indicaciones (N° 065-370) se busca unificar en un cuerpo legal la tributación de la minería, por medio de un impuesto denominado Royalty Minero que consta de dos componentes: un componente ad-Valorem, y un componente sobre la renta minera. Por lo mismo, se derogan los artículos 64 bis y 64 ter de la Ley de Impuesto a la Renta, quedando todo el régimen de tributación a la minería regulado en esta ley. Asimismo, se destina parte de los recursos recaudados a un Fondo Regional para la Productividad y el Desarrollo.</w:t>
      </w:r>
    </w:p>
    <w:p w14:paraId="628B0AF0" w14:textId="77777777" w:rsidR="00510D5C" w:rsidRPr="00510D5C" w:rsidRDefault="00510D5C" w:rsidP="00510D5C">
      <w:pPr>
        <w:ind w:firstLine="2835"/>
        <w:jc w:val="both"/>
        <w:rPr>
          <w:rFonts w:ascii="Arial" w:hAnsi="Arial" w:cs="Arial"/>
          <w:lang w:bidi="es-ES"/>
        </w:rPr>
      </w:pPr>
    </w:p>
    <w:p w14:paraId="0B2F8922" w14:textId="77777777" w:rsidR="00510D5C" w:rsidRPr="00510D5C" w:rsidRDefault="00510D5C" w:rsidP="00510D5C">
      <w:pPr>
        <w:ind w:firstLine="2835"/>
        <w:jc w:val="both"/>
        <w:rPr>
          <w:rFonts w:ascii="Arial" w:eastAsia="Arial" w:hAnsi="Arial" w:cs="Arial"/>
          <w:b/>
          <w:bCs/>
          <w:lang w:bidi="es-ES"/>
        </w:rPr>
      </w:pPr>
      <w:bookmarkStart w:id="5" w:name="bookmark3"/>
      <w:r w:rsidRPr="00510D5C">
        <w:rPr>
          <w:rFonts w:ascii="Arial" w:eastAsia="Arial" w:hAnsi="Arial" w:cs="Arial"/>
          <w:b/>
          <w:bCs/>
          <w:lang w:bidi="es-ES"/>
        </w:rPr>
        <w:t>1. Régimen a los explotadores mineros</w:t>
      </w:r>
      <w:bookmarkEnd w:id="5"/>
    </w:p>
    <w:p w14:paraId="39AC9F10" w14:textId="77777777" w:rsidR="00510D5C" w:rsidRPr="00510D5C" w:rsidRDefault="00510D5C" w:rsidP="00510D5C">
      <w:pPr>
        <w:ind w:firstLine="2835"/>
        <w:jc w:val="both"/>
        <w:rPr>
          <w:rFonts w:ascii="Arial" w:hAnsi="Arial" w:cs="Arial"/>
          <w:b/>
          <w:bCs/>
          <w:lang w:bidi="es-ES"/>
        </w:rPr>
      </w:pPr>
    </w:p>
    <w:p w14:paraId="2E5F0E1E" w14:textId="77777777" w:rsidR="00510D5C" w:rsidRPr="00510D5C" w:rsidRDefault="00510D5C" w:rsidP="00510D5C">
      <w:pPr>
        <w:ind w:firstLine="2835"/>
        <w:jc w:val="both"/>
        <w:rPr>
          <w:rFonts w:ascii="Arial" w:eastAsia="Arial" w:hAnsi="Arial" w:cs="Arial"/>
          <w:lang w:bidi="es-ES"/>
        </w:rPr>
      </w:pPr>
      <w:r w:rsidRPr="00510D5C">
        <w:rPr>
          <w:rFonts w:ascii="Arial" w:eastAsia="Arial" w:hAnsi="Arial" w:cs="Arial"/>
          <w:lang w:bidi="es-ES"/>
        </w:rPr>
        <w:t>El presente proyecto de ley establece un impuesto denominado Royalty Minero, el cual operará de acuerdo con los siguientes esquemas:</w:t>
      </w:r>
    </w:p>
    <w:p w14:paraId="0FAD5E8E" w14:textId="77777777" w:rsidR="00510D5C" w:rsidRPr="00510D5C" w:rsidRDefault="00510D5C" w:rsidP="00510D5C">
      <w:pPr>
        <w:ind w:firstLine="2835"/>
        <w:jc w:val="both"/>
        <w:rPr>
          <w:rFonts w:ascii="Arial" w:hAnsi="Arial" w:cs="Arial"/>
          <w:lang w:bidi="es-ES"/>
        </w:rPr>
      </w:pPr>
    </w:p>
    <w:p w14:paraId="09113645" w14:textId="77777777" w:rsidR="00510D5C" w:rsidRPr="00510D5C" w:rsidRDefault="00510D5C" w:rsidP="00510D5C">
      <w:pPr>
        <w:ind w:firstLine="2835"/>
        <w:jc w:val="both"/>
        <w:rPr>
          <w:rFonts w:ascii="Arial" w:eastAsia="Arial" w:hAnsi="Arial" w:cs="Arial"/>
          <w:b/>
          <w:bCs/>
          <w:lang w:bidi="es-ES"/>
        </w:rPr>
      </w:pPr>
      <w:bookmarkStart w:id="6" w:name="bookmark5"/>
      <w:r w:rsidRPr="00510D5C">
        <w:rPr>
          <w:rFonts w:ascii="Arial" w:eastAsia="Arial" w:hAnsi="Arial" w:cs="Arial"/>
          <w:b/>
          <w:bCs/>
          <w:lang w:bidi="es-ES"/>
        </w:rPr>
        <w:t>A. Componente ad-Valorem</w:t>
      </w:r>
      <w:bookmarkEnd w:id="6"/>
    </w:p>
    <w:p w14:paraId="745BAFE2" w14:textId="77777777" w:rsidR="00510D5C" w:rsidRPr="00510D5C" w:rsidRDefault="00510D5C" w:rsidP="00510D5C">
      <w:pPr>
        <w:ind w:firstLine="2835"/>
        <w:jc w:val="both"/>
        <w:rPr>
          <w:rFonts w:ascii="Arial" w:hAnsi="Arial" w:cs="Arial"/>
          <w:b/>
          <w:bCs/>
          <w:lang w:bidi="es-ES"/>
        </w:rPr>
      </w:pPr>
    </w:p>
    <w:p w14:paraId="7C77617E" w14:textId="77777777" w:rsidR="00510D5C" w:rsidRPr="00510D5C" w:rsidRDefault="00510D5C" w:rsidP="00510D5C">
      <w:pPr>
        <w:ind w:firstLine="2835"/>
        <w:jc w:val="both"/>
        <w:rPr>
          <w:rFonts w:ascii="Arial" w:eastAsia="Arial" w:hAnsi="Arial" w:cs="Arial"/>
          <w:lang w:bidi="es-ES"/>
        </w:rPr>
      </w:pPr>
      <w:r w:rsidRPr="00510D5C">
        <w:rPr>
          <w:rFonts w:ascii="Arial" w:eastAsia="Arial" w:hAnsi="Arial" w:cs="Arial"/>
          <w:lang w:bidi="es-ES"/>
        </w:rPr>
        <w:t>Se aplicará una tasa progresiva de impuesto en función de las ventas anuales de cobre del explotador minero y del precio de dicho mineral. El explotador que venda una cantidad igual o menor a 50.000 TM de cobre fino al año estará exento del pago de este componente.</w:t>
      </w:r>
    </w:p>
    <w:p w14:paraId="0AE40A4D" w14:textId="77777777" w:rsidR="00510D5C" w:rsidRPr="00510D5C" w:rsidRDefault="00510D5C" w:rsidP="00510D5C">
      <w:pPr>
        <w:ind w:firstLine="2835"/>
        <w:jc w:val="both"/>
        <w:rPr>
          <w:rFonts w:ascii="Arial" w:hAnsi="Arial" w:cs="Arial"/>
          <w:lang w:bidi="es-ES"/>
        </w:rPr>
      </w:pPr>
    </w:p>
    <w:p w14:paraId="696BD242" w14:textId="77777777" w:rsidR="00510D5C" w:rsidRPr="00510D5C" w:rsidRDefault="00510D5C" w:rsidP="00510D5C">
      <w:pPr>
        <w:jc w:val="center"/>
        <w:rPr>
          <w:rFonts w:ascii="Arial" w:hAnsi="Arial" w:cs="Arial"/>
          <w:lang w:bidi="es-ES"/>
        </w:rPr>
      </w:pPr>
      <w:r w:rsidRPr="00510D5C">
        <w:rPr>
          <w:rFonts w:ascii="Arial" w:hAnsi="Arial" w:cs="Arial"/>
          <w:noProof/>
          <w:lang w:val="es-CL" w:eastAsia="es-CL"/>
        </w:rPr>
        <w:lastRenderedPageBreak/>
        <w:drawing>
          <wp:inline distT="0" distB="0" distL="0" distR="0" wp14:anchorId="12EAA07A" wp14:editId="4E1B313A">
            <wp:extent cx="3863675" cy="1920406"/>
            <wp:effectExtent l="0" t="0" r="3810" b="3810"/>
            <wp:docPr id="6" name="Imagen 6" descr="Una 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Una captura de pantalla de un celular&#10;&#10;Descripción generada automáticamente"/>
                    <pic:cNvPicPr/>
                  </pic:nvPicPr>
                  <pic:blipFill>
                    <a:blip r:embed="rId102"/>
                    <a:stretch>
                      <a:fillRect/>
                    </a:stretch>
                  </pic:blipFill>
                  <pic:spPr>
                    <a:xfrm>
                      <a:off x="0" y="0"/>
                      <a:ext cx="3863675" cy="1920406"/>
                    </a:xfrm>
                    <a:prstGeom prst="rect">
                      <a:avLst/>
                    </a:prstGeom>
                  </pic:spPr>
                </pic:pic>
              </a:graphicData>
            </a:graphic>
          </wp:inline>
        </w:drawing>
      </w:r>
    </w:p>
    <w:p w14:paraId="686E2735" w14:textId="77777777" w:rsidR="00510D5C" w:rsidRPr="00510D5C" w:rsidRDefault="00510D5C" w:rsidP="00510D5C">
      <w:pPr>
        <w:jc w:val="center"/>
        <w:rPr>
          <w:rFonts w:ascii="Arial" w:hAnsi="Arial" w:cs="Arial"/>
          <w:lang w:bidi="es-ES"/>
        </w:rPr>
      </w:pPr>
    </w:p>
    <w:p w14:paraId="64E31868" w14:textId="77777777" w:rsidR="00510D5C" w:rsidRPr="00510D5C" w:rsidRDefault="00510D5C" w:rsidP="00510D5C">
      <w:pPr>
        <w:ind w:firstLine="2835"/>
        <w:jc w:val="both"/>
        <w:rPr>
          <w:rFonts w:ascii="Arial" w:eastAsia="Arial" w:hAnsi="Arial" w:cs="Arial"/>
          <w:b/>
          <w:bCs/>
          <w:lang w:bidi="es-ES"/>
        </w:rPr>
      </w:pPr>
      <w:bookmarkStart w:id="7" w:name="bookmark7"/>
      <w:r w:rsidRPr="00510D5C">
        <w:rPr>
          <w:rFonts w:ascii="Arial" w:eastAsia="Arial" w:hAnsi="Arial" w:cs="Arial"/>
          <w:b/>
          <w:bCs/>
          <w:lang w:bidi="es-ES"/>
        </w:rPr>
        <w:t>B. Componente sobre el margen minero</w:t>
      </w:r>
      <w:bookmarkEnd w:id="7"/>
    </w:p>
    <w:p w14:paraId="772C4D28" w14:textId="77777777" w:rsidR="00510D5C" w:rsidRPr="00510D5C" w:rsidRDefault="00510D5C" w:rsidP="00510D5C">
      <w:pPr>
        <w:ind w:firstLine="2835"/>
        <w:jc w:val="both"/>
        <w:rPr>
          <w:rFonts w:ascii="Arial" w:hAnsi="Arial" w:cs="Arial"/>
          <w:b/>
          <w:bCs/>
          <w:lang w:bidi="es-ES"/>
        </w:rPr>
      </w:pPr>
    </w:p>
    <w:p w14:paraId="7998EFA3" w14:textId="77777777" w:rsidR="00510D5C" w:rsidRPr="00510D5C" w:rsidRDefault="00510D5C" w:rsidP="00510D5C">
      <w:pPr>
        <w:ind w:firstLine="2835"/>
        <w:jc w:val="both"/>
        <w:rPr>
          <w:rFonts w:ascii="Arial" w:eastAsia="Arial" w:hAnsi="Arial" w:cs="Arial"/>
          <w:lang w:bidi="es-ES"/>
        </w:rPr>
      </w:pPr>
      <w:r w:rsidRPr="00510D5C">
        <w:rPr>
          <w:rFonts w:ascii="Arial" w:eastAsia="Arial" w:hAnsi="Arial" w:cs="Arial"/>
          <w:lang w:bidi="es-ES"/>
        </w:rPr>
        <w:t>Los explotadores mineros quedarán sujetos al componente denominado "componente sobre el margen minero". La base imponible será la Renta Imponible Operacional Minera Ajustada (RIOMA) del explotador minero, la que replica la base imponible del actual Impuesto Específico a la Minería (IEM) descontando la depreciación y amortización de intangibles. De esta manera, la base imponible del componente sobre el margen minero se acerca al EBITDA (Beneficio antes de intereses, impuestos, depreciación y amortización) de los explotadores mineros.</w:t>
      </w:r>
    </w:p>
    <w:p w14:paraId="7B2E4702" w14:textId="77777777" w:rsidR="00510D5C" w:rsidRPr="00510D5C" w:rsidRDefault="00510D5C" w:rsidP="00510D5C">
      <w:pPr>
        <w:ind w:firstLine="2835"/>
        <w:jc w:val="both"/>
        <w:rPr>
          <w:rFonts w:ascii="Arial" w:hAnsi="Arial" w:cs="Arial"/>
          <w:lang w:bidi="es-ES"/>
        </w:rPr>
      </w:pPr>
    </w:p>
    <w:p w14:paraId="39670F3D" w14:textId="77777777" w:rsidR="00510D5C" w:rsidRPr="00510D5C" w:rsidRDefault="00510D5C" w:rsidP="00510D5C">
      <w:pPr>
        <w:ind w:firstLine="2835"/>
        <w:jc w:val="both"/>
        <w:rPr>
          <w:rFonts w:ascii="Arial" w:eastAsia="Arial" w:hAnsi="Arial" w:cs="Arial"/>
          <w:lang w:bidi="es-ES"/>
        </w:rPr>
      </w:pPr>
      <w:r w:rsidRPr="00510D5C">
        <w:rPr>
          <w:rFonts w:ascii="Arial" w:eastAsia="Arial" w:hAnsi="Arial" w:cs="Arial"/>
          <w:lang w:bidi="es-ES"/>
        </w:rPr>
        <w:t>Los explotadores mineros cuyas ventas anuales provengan en más de un 50% de cobre y superen el valor equivalente a 50.000 toneladas métricas de cobre fino (TMCF), quedarán gravados según las tasas que determina la siguiente fórmula:</w:t>
      </w:r>
    </w:p>
    <w:p w14:paraId="41C06636" w14:textId="77777777" w:rsidR="00510D5C" w:rsidRPr="00510D5C" w:rsidRDefault="00510D5C" w:rsidP="00510D5C">
      <w:pPr>
        <w:ind w:firstLine="2835"/>
        <w:jc w:val="both"/>
        <w:rPr>
          <w:rFonts w:ascii="Arial" w:eastAsia="Arial" w:hAnsi="Arial" w:cs="Arial"/>
          <w:lang w:bidi="es-ES"/>
        </w:rPr>
      </w:pPr>
    </w:p>
    <w:p w14:paraId="0D1DF14C" w14:textId="77777777" w:rsidR="00510D5C" w:rsidRPr="00510D5C" w:rsidRDefault="00510D5C" w:rsidP="00510D5C">
      <w:pPr>
        <w:jc w:val="center"/>
        <w:rPr>
          <w:rFonts w:ascii="Arial" w:eastAsia="Arial" w:hAnsi="Arial" w:cs="Arial"/>
          <w:lang w:bidi="es-ES"/>
        </w:rPr>
      </w:pPr>
      <w:r w:rsidRPr="00510D5C">
        <w:rPr>
          <w:rFonts w:ascii="Arial" w:eastAsia="Arial" w:hAnsi="Arial" w:cs="Arial"/>
          <w:noProof/>
          <w:lang w:val="es-CL" w:eastAsia="es-CL"/>
        </w:rPr>
        <w:drawing>
          <wp:inline distT="0" distB="0" distL="0" distR="0" wp14:anchorId="043C4DCC" wp14:editId="188148C7">
            <wp:extent cx="4808637" cy="2301439"/>
            <wp:effectExtent l="0" t="0" r="0" b="3810"/>
            <wp:docPr id="7"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Tabla&#10;&#10;Descripción generada automáticamente"/>
                    <pic:cNvPicPr/>
                  </pic:nvPicPr>
                  <pic:blipFill>
                    <a:blip r:embed="rId103"/>
                    <a:stretch>
                      <a:fillRect/>
                    </a:stretch>
                  </pic:blipFill>
                  <pic:spPr>
                    <a:xfrm>
                      <a:off x="0" y="0"/>
                      <a:ext cx="4808637" cy="2301439"/>
                    </a:xfrm>
                    <a:prstGeom prst="rect">
                      <a:avLst/>
                    </a:prstGeom>
                  </pic:spPr>
                </pic:pic>
              </a:graphicData>
            </a:graphic>
          </wp:inline>
        </w:drawing>
      </w:r>
    </w:p>
    <w:p w14:paraId="50BEB59E" w14:textId="77777777" w:rsidR="00510D5C" w:rsidRPr="00510D5C" w:rsidRDefault="00510D5C" w:rsidP="00510D5C">
      <w:pPr>
        <w:ind w:firstLine="2835"/>
        <w:jc w:val="both"/>
        <w:rPr>
          <w:rFonts w:ascii="Arial" w:eastAsia="Arial" w:hAnsi="Arial" w:cs="Arial"/>
          <w:lang w:bidi="es-ES"/>
        </w:rPr>
      </w:pPr>
    </w:p>
    <w:p w14:paraId="3F4A5367" w14:textId="77777777" w:rsidR="00510D5C" w:rsidRPr="00510D5C" w:rsidRDefault="00510D5C" w:rsidP="00510D5C">
      <w:pPr>
        <w:ind w:firstLine="2835"/>
        <w:jc w:val="both"/>
        <w:rPr>
          <w:rFonts w:ascii="Arial" w:eastAsia="Arial" w:hAnsi="Arial" w:cs="Arial"/>
          <w:lang w:bidi="es-ES"/>
        </w:rPr>
      </w:pPr>
      <w:r w:rsidRPr="00510D5C">
        <w:rPr>
          <w:rFonts w:ascii="Arial" w:eastAsia="Arial" w:hAnsi="Arial" w:cs="Arial"/>
          <w:lang w:bidi="es-ES"/>
        </w:rPr>
        <w:t>A los explotadores mineros con ventas con valor equivalente inferior a 50.000 TMCF, se les aplicarán las tasas del siguiente cuadro.</w:t>
      </w:r>
    </w:p>
    <w:p w14:paraId="216E6A91" w14:textId="77777777" w:rsidR="00510D5C" w:rsidRPr="00510D5C" w:rsidRDefault="00510D5C" w:rsidP="00510D5C">
      <w:pPr>
        <w:ind w:firstLine="2835"/>
        <w:jc w:val="both"/>
        <w:rPr>
          <w:rFonts w:ascii="Arial" w:eastAsia="Arial" w:hAnsi="Arial" w:cs="Arial"/>
          <w:lang w:bidi="es-ES"/>
        </w:rPr>
      </w:pPr>
    </w:p>
    <w:p w14:paraId="23FAEF7B" w14:textId="77777777" w:rsidR="00510D5C" w:rsidRPr="00510D5C" w:rsidRDefault="00510D5C" w:rsidP="00510D5C">
      <w:pPr>
        <w:jc w:val="center"/>
        <w:rPr>
          <w:rFonts w:ascii="Arial" w:hAnsi="Arial" w:cs="Arial"/>
          <w:lang w:bidi="es-ES"/>
        </w:rPr>
      </w:pPr>
      <w:r w:rsidRPr="00510D5C">
        <w:rPr>
          <w:rFonts w:ascii="Arial" w:hAnsi="Arial" w:cs="Arial"/>
          <w:noProof/>
          <w:lang w:val="es-CL" w:eastAsia="es-CL"/>
        </w:rPr>
        <w:lastRenderedPageBreak/>
        <w:drawing>
          <wp:inline distT="0" distB="0" distL="0" distR="0" wp14:anchorId="32D1C094" wp14:editId="33D5AFC7">
            <wp:extent cx="4328891" cy="1811547"/>
            <wp:effectExtent l="0" t="0" r="0" b="0"/>
            <wp:docPr id="9" name="Imagen 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Tabla&#10;&#10;Descripción generada automáticamente"/>
                    <pic:cNvPicPr/>
                  </pic:nvPicPr>
                  <pic:blipFill>
                    <a:blip r:embed="rId104"/>
                    <a:stretch>
                      <a:fillRect/>
                    </a:stretch>
                  </pic:blipFill>
                  <pic:spPr>
                    <a:xfrm>
                      <a:off x="0" y="0"/>
                      <a:ext cx="4333186" cy="1813345"/>
                    </a:xfrm>
                    <a:prstGeom prst="rect">
                      <a:avLst/>
                    </a:prstGeom>
                  </pic:spPr>
                </pic:pic>
              </a:graphicData>
            </a:graphic>
          </wp:inline>
        </w:drawing>
      </w:r>
    </w:p>
    <w:p w14:paraId="6CC1FB00" w14:textId="77777777" w:rsidR="00510D5C" w:rsidRPr="00510D5C" w:rsidRDefault="00510D5C" w:rsidP="00510D5C">
      <w:pPr>
        <w:jc w:val="center"/>
        <w:rPr>
          <w:rFonts w:ascii="Arial" w:hAnsi="Arial" w:cs="Arial"/>
          <w:lang w:bidi="es-ES"/>
        </w:rPr>
      </w:pPr>
    </w:p>
    <w:p w14:paraId="68C72D7A" w14:textId="77777777" w:rsidR="00510D5C" w:rsidRPr="00510D5C" w:rsidRDefault="00510D5C" w:rsidP="00510D5C">
      <w:pPr>
        <w:ind w:firstLine="2835"/>
        <w:jc w:val="both"/>
        <w:rPr>
          <w:rFonts w:ascii="Arial" w:eastAsia="Arial" w:hAnsi="Arial" w:cs="Arial"/>
          <w:lang w:bidi="es-ES"/>
        </w:rPr>
      </w:pPr>
      <w:r w:rsidRPr="00510D5C">
        <w:rPr>
          <w:rFonts w:ascii="Arial" w:eastAsia="Arial" w:hAnsi="Arial" w:cs="Arial"/>
          <w:lang w:bidi="es-ES"/>
        </w:rPr>
        <w:t>Finalmente, los explotadores mineros con ventas mayores al valor equivalente a 50.000 TMCF, y de cuyas ventas de cobre no representen más de un 50%, quedarán sujetos a la misma estructura de tasas sobre el Margen Operacional Minero (MOM) que enfrentan actualmente.</w:t>
      </w:r>
    </w:p>
    <w:p w14:paraId="3C28928A" w14:textId="77777777" w:rsidR="00510D5C" w:rsidRPr="00510D5C" w:rsidRDefault="00510D5C" w:rsidP="00510D5C">
      <w:pPr>
        <w:ind w:firstLine="2835"/>
        <w:jc w:val="both"/>
        <w:rPr>
          <w:rFonts w:ascii="Arial" w:hAnsi="Arial" w:cs="Arial"/>
          <w:lang w:bidi="es-ES"/>
        </w:rPr>
      </w:pPr>
    </w:p>
    <w:p w14:paraId="7B8A7D37" w14:textId="77777777" w:rsidR="00510D5C" w:rsidRPr="00510D5C" w:rsidRDefault="00510D5C" w:rsidP="00510D5C">
      <w:pPr>
        <w:jc w:val="center"/>
        <w:rPr>
          <w:rFonts w:ascii="Arial" w:eastAsia="Arial" w:hAnsi="Arial" w:cs="Arial"/>
          <w:lang w:bidi="es-ES"/>
        </w:rPr>
      </w:pPr>
      <w:bookmarkStart w:id="8" w:name="bookmark9"/>
      <w:r w:rsidRPr="00510D5C">
        <w:rPr>
          <w:rFonts w:ascii="Arial" w:eastAsia="Arial" w:hAnsi="Arial" w:cs="Arial"/>
          <w:noProof/>
          <w:lang w:val="es-CL" w:eastAsia="es-CL"/>
        </w:rPr>
        <w:drawing>
          <wp:inline distT="0" distB="0" distL="0" distR="0" wp14:anchorId="27C5401C" wp14:editId="55392B57">
            <wp:extent cx="4389500" cy="2209992"/>
            <wp:effectExtent l="0" t="0" r="0" b="0"/>
            <wp:docPr id="10" name="Imagen 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Tabla&#10;&#10;Descripción generada automáticamente"/>
                    <pic:cNvPicPr/>
                  </pic:nvPicPr>
                  <pic:blipFill>
                    <a:blip r:embed="rId105"/>
                    <a:stretch>
                      <a:fillRect/>
                    </a:stretch>
                  </pic:blipFill>
                  <pic:spPr>
                    <a:xfrm>
                      <a:off x="0" y="0"/>
                      <a:ext cx="4389500" cy="2209992"/>
                    </a:xfrm>
                    <a:prstGeom prst="rect">
                      <a:avLst/>
                    </a:prstGeom>
                  </pic:spPr>
                </pic:pic>
              </a:graphicData>
            </a:graphic>
          </wp:inline>
        </w:drawing>
      </w:r>
    </w:p>
    <w:p w14:paraId="0AF292F5" w14:textId="77777777" w:rsidR="00510D5C" w:rsidRPr="00510D5C" w:rsidRDefault="00510D5C" w:rsidP="00510D5C">
      <w:pPr>
        <w:ind w:firstLine="2835"/>
        <w:jc w:val="both"/>
        <w:rPr>
          <w:rFonts w:ascii="Arial" w:eastAsia="Arial" w:hAnsi="Arial" w:cs="Arial"/>
          <w:lang w:bidi="es-ES"/>
        </w:rPr>
      </w:pPr>
    </w:p>
    <w:p w14:paraId="16FC6ABE" w14:textId="77777777" w:rsidR="00510D5C" w:rsidRPr="00510D5C" w:rsidRDefault="00510D5C" w:rsidP="00510D5C">
      <w:pPr>
        <w:ind w:firstLine="2835"/>
        <w:jc w:val="both"/>
        <w:rPr>
          <w:rFonts w:ascii="Arial" w:eastAsia="Arial" w:hAnsi="Arial" w:cs="Arial"/>
          <w:b/>
          <w:bCs/>
          <w:lang w:bidi="es-ES"/>
        </w:rPr>
      </w:pPr>
      <w:r w:rsidRPr="00510D5C">
        <w:rPr>
          <w:rFonts w:ascii="Arial" w:eastAsia="Arial" w:hAnsi="Arial" w:cs="Arial"/>
          <w:b/>
          <w:bCs/>
          <w:lang w:bidi="es-ES"/>
        </w:rPr>
        <w:t>C. Régimen transitorio de pagos provisionales mensuales</w:t>
      </w:r>
      <w:bookmarkEnd w:id="8"/>
    </w:p>
    <w:p w14:paraId="6C97B52A" w14:textId="77777777" w:rsidR="00510D5C" w:rsidRPr="00510D5C" w:rsidRDefault="00510D5C" w:rsidP="00510D5C">
      <w:pPr>
        <w:ind w:firstLine="2835"/>
        <w:jc w:val="both"/>
        <w:rPr>
          <w:rFonts w:ascii="Arial" w:hAnsi="Arial" w:cs="Arial"/>
          <w:b/>
          <w:bCs/>
          <w:lang w:bidi="es-ES"/>
        </w:rPr>
      </w:pPr>
    </w:p>
    <w:p w14:paraId="130E0AAA" w14:textId="77777777" w:rsidR="00510D5C" w:rsidRPr="00510D5C" w:rsidRDefault="00510D5C" w:rsidP="00510D5C">
      <w:pPr>
        <w:ind w:firstLine="2835"/>
        <w:jc w:val="both"/>
        <w:rPr>
          <w:rFonts w:ascii="Arial" w:eastAsia="Arial" w:hAnsi="Arial" w:cs="Arial"/>
          <w:lang w:bidi="es-ES"/>
        </w:rPr>
      </w:pPr>
      <w:r w:rsidRPr="00510D5C">
        <w:rPr>
          <w:rFonts w:ascii="Arial" w:eastAsia="Arial" w:hAnsi="Arial" w:cs="Arial"/>
          <w:lang w:bidi="es-ES"/>
        </w:rPr>
        <w:t>Durante el año comercial 2024, regirá una norma transitoria para los explotadores que en el ejercicio comercial anterior hayan estado sujetos a la letra c) del número 6 del art. 64 bis de la Ley de Impuesto a la Renta, habiendo producido más del equivalente a 50.000 TM de cobre fino. Según esta norma, los pagos provisionales mensuales (PPM) corresponderán al equivalente del resultado de aplicar la norma de PPM contenida en el actual IEM, más un 1% de los ingresos que provengan de las ventas en el trimestre inmediatamente anterior.</w:t>
      </w:r>
    </w:p>
    <w:p w14:paraId="1CBBDFB8" w14:textId="77777777" w:rsidR="00510D5C" w:rsidRPr="00510D5C" w:rsidRDefault="00510D5C" w:rsidP="00510D5C">
      <w:pPr>
        <w:ind w:firstLine="2835"/>
        <w:jc w:val="both"/>
        <w:rPr>
          <w:rFonts w:ascii="Arial" w:hAnsi="Arial" w:cs="Arial"/>
          <w:lang w:bidi="es-ES"/>
        </w:rPr>
      </w:pPr>
    </w:p>
    <w:p w14:paraId="6E826604" w14:textId="77777777" w:rsidR="00510D5C" w:rsidRPr="00510D5C" w:rsidRDefault="00510D5C" w:rsidP="00510D5C">
      <w:pPr>
        <w:ind w:firstLine="2835"/>
        <w:jc w:val="both"/>
        <w:rPr>
          <w:rFonts w:ascii="Arial" w:eastAsia="Arial" w:hAnsi="Arial" w:cs="Arial"/>
          <w:b/>
          <w:bCs/>
          <w:lang w:bidi="es-ES"/>
        </w:rPr>
      </w:pPr>
      <w:bookmarkStart w:id="9" w:name="bookmark11"/>
      <w:r w:rsidRPr="00510D5C">
        <w:rPr>
          <w:rFonts w:ascii="Arial" w:eastAsia="Arial" w:hAnsi="Arial" w:cs="Arial"/>
          <w:b/>
          <w:bCs/>
          <w:lang w:bidi="es-ES"/>
        </w:rPr>
        <w:t>2. Fondo Regional para la Productividad y el Desarrollo</w:t>
      </w:r>
      <w:bookmarkEnd w:id="9"/>
    </w:p>
    <w:p w14:paraId="1B908EEF" w14:textId="77777777" w:rsidR="00510D5C" w:rsidRPr="00510D5C" w:rsidRDefault="00510D5C" w:rsidP="00510D5C">
      <w:pPr>
        <w:ind w:firstLine="2835"/>
        <w:jc w:val="both"/>
        <w:rPr>
          <w:rFonts w:ascii="Arial" w:hAnsi="Arial" w:cs="Arial"/>
          <w:b/>
          <w:bCs/>
          <w:lang w:bidi="es-ES"/>
        </w:rPr>
      </w:pPr>
    </w:p>
    <w:p w14:paraId="13C81475" w14:textId="77777777" w:rsidR="00510D5C" w:rsidRPr="00510D5C" w:rsidRDefault="00510D5C" w:rsidP="00510D5C">
      <w:pPr>
        <w:ind w:firstLine="2835"/>
        <w:jc w:val="both"/>
        <w:rPr>
          <w:rFonts w:ascii="Arial" w:eastAsia="Arial" w:hAnsi="Arial" w:cs="Arial"/>
          <w:lang w:bidi="es-ES"/>
        </w:rPr>
      </w:pPr>
      <w:r w:rsidRPr="00510D5C">
        <w:rPr>
          <w:rFonts w:ascii="Arial" w:eastAsia="Arial" w:hAnsi="Arial" w:cs="Arial"/>
          <w:lang w:bidi="es-ES"/>
        </w:rPr>
        <w:t xml:space="preserve">Se crea un "Fondo Regional para la Productividad y el Desarrollo", cuyos recursos serán utilizados por los Gobiernos Regionales, para el fomento de actividades productivas, el desarrollo regional y la promoción de la investigación científica y tecnológica, en línea con la </w:t>
      </w:r>
      <w:r w:rsidRPr="00510D5C">
        <w:rPr>
          <w:rFonts w:ascii="Arial" w:eastAsia="Arial" w:hAnsi="Arial" w:cs="Arial"/>
          <w:lang w:bidi="es-ES"/>
        </w:rPr>
        <w:lastRenderedPageBreak/>
        <w:t>respectiva Estrategia Regional de Desarrollo, las prioridades estratégicas regionales en materia de fomento de las actividades productivas y la Política Regional de Ciencia, Tecnología, Conocimiento e Innovación para el Desarrollo. Un 35% de este Fondo deberá destinarse a las regiones mineras. Esta distribución implica que, en términos per cápita, las regiones mineras recibirán un 50% más de recursos que las regiones no mineras.</w:t>
      </w:r>
    </w:p>
    <w:p w14:paraId="7DC597BA" w14:textId="77777777" w:rsidR="00510D5C" w:rsidRPr="00510D5C" w:rsidRDefault="00510D5C" w:rsidP="00510D5C">
      <w:pPr>
        <w:ind w:firstLine="2835"/>
        <w:jc w:val="both"/>
        <w:rPr>
          <w:rFonts w:ascii="Arial" w:hAnsi="Arial" w:cs="Arial"/>
          <w:b/>
          <w:bCs/>
          <w:lang w:bidi="es-ES"/>
        </w:rPr>
      </w:pPr>
    </w:p>
    <w:p w14:paraId="205AC8DD" w14:textId="77777777" w:rsidR="00510D5C" w:rsidRPr="00510D5C" w:rsidRDefault="00510D5C" w:rsidP="00510D5C">
      <w:pPr>
        <w:ind w:firstLine="2835"/>
        <w:jc w:val="both"/>
        <w:rPr>
          <w:rFonts w:ascii="Arial" w:eastAsia="Arial" w:hAnsi="Arial" w:cs="Arial"/>
          <w:b/>
          <w:bCs/>
          <w:lang w:bidi="es-ES"/>
        </w:rPr>
      </w:pPr>
      <w:bookmarkStart w:id="10" w:name="bookmark13"/>
      <w:r w:rsidRPr="00510D5C">
        <w:rPr>
          <w:rFonts w:ascii="Arial" w:eastAsia="Arial" w:hAnsi="Arial" w:cs="Arial"/>
          <w:b/>
          <w:bCs/>
          <w:lang w:bidi="es-ES"/>
        </w:rPr>
        <w:t>II. Efecto sobre el Presupuesto Fiscal</w:t>
      </w:r>
      <w:bookmarkEnd w:id="10"/>
    </w:p>
    <w:p w14:paraId="55D8775D" w14:textId="77777777" w:rsidR="00510D5C" w:rsidRPr="00510D5C" w:rsidRDefault="00510D5C" w:rsidP="00510D5C">
      <w:pPr>
        <w:ind w:firstLine="2835"/>
        <w:jc w:val="both"/>
        <w:rPr>
          <w:rFonts w:ascii="Arial" w:hAnsi="Arial" w:cs="Arial"/>
          <w:b/>
          <w:bCs/>
          <w:lang w:bidi="es-ES"/>
        </w:rPr>
      </w:pPr>
    </w:p>
    <w:p w14:paraId="6C6803A6" w14:textId="77777777" w:rsidR="00510D5C" w:rsidRPr="00510D5C" w:rsidRDefault="00510D5C" w:rsidP="00510D5C">
      <w:pPr>
        <w:ind w:firstLine="2835"/>
        <w:jc w:val="both"/>
        <w:rPr>
          <w:rFonts w:ascii="Arial" w:eastAsia="Arial" w:hAnsi="Arial" w:cs="Arial"/>
          <w:b/>
          <w:bCs/>
          <w:lang w:bidi="es-ES"/>
        </w:rPr>
      </w:pPr>
      <w:r w:rsidRPr="00510D5C">
        <w:rPr>
          <w:rFonts w:ascii="Arial" w:eastAsia="Arial" w:hAnsi="Arial" w:cs="Arial"/>
          <w:b/>
          <w:bCs/>
          <w:lang w:bidi="es-ES"/>
        </w:rPr>
        <w:t>A. Nuevo Royalty Minero</w:t>
      </w:r>
    </w:p>
    <w:p w14:paraId="6D60E17A" w14:textId="77777777" w:rsidR="00510D5C" w:rsidRPr="00510D5C" w:rsidRDefault="00510D5C" w:rsidP="00510D5C">
      <w:pPr>
        <w:ind w:firstLine="2835"/>
        <w:jc w:val="both"/>
        <w:rPr>
          <w:rFonts w:ascii="Arial" w:hAnsi="Arial" w:cs="Arial"/>
          <w:b/>
          <w:bCs/>
          <w:lang w:bidi="es-ES"/>
        </w:rPr>
      </w:pPr>
    </w:p>
    <w:p w14:paraId="38B6EDFF" w14:textId="77777777" w:rsidR="00510D5C" w:rsidRPr="00510D5C" w:rsidRDefault="00510D5C" w:rsidP="00510D5C">
      <w:pPr>
        <w:ind w:firstLine="2835"/>
        <w:jc w:val="both"/>
        <w:rPr>
          <w:rFonts w:ascii="Arial" w:eastAsia="Arial" w:hAnsi="Arial" w:cs="Arial"/>
          <w:lang w:bidi="es-ES"/>
        </w:rPr>
      </w:pPr>
      <w:r w:rsidRPr="00510D5C">
        <w:rPr>
          <w:rFonts w:ascii="Arial" w:eastAsia="Arial" w:hAnsi="Arial" w:cs="Arial"/>
          <w:lang w:bidi="es-ES"/>
        </w:rPr>
        <w:t>A continuación, se entrega el detalle de la metodología empleada junto con los cálculos realizados para estimar el impacto fiscal del impuesto en el proyecto de ley que fue presentado en la sección anterior.</w:t>
      </w:r>
    </w:p>
    <w:p w14:paraId="5CD52009" w14:textId="77777777" w:rsidR="00510D5C" w:rsidRPr="00510D5C" w:rsidRDefault="00510D5C" w:rsidP="00510D5C">
      <w:pPr>
        <w:ind w:firstLine="2835"/>
        <w:jc w:val="both"/>
        <w:rPr>
          <w:rFonts w:ascii="Arial" w:hAnsi="Arial" w:cs="Arial"/>
          <w:lang w:bidi="es-ES"/>
        </w:rPr>
      </w:pPr>
    </w:p>
    <w:p w14:paraId="773ACF49" w14:textId="77777777" w:rsidR="00510D5C" w:rsidRPr="00510D5C" w:rsidRDefault="00510D5C" w:rsidP="00510D5C">
      <w:pPr>
        <w:ind w:firstLine="2835"/>
        <w:jc w:val="both"/>
        <w:rPr>
          <w:rFonts w:ascii="Arial" w:eastAsia="Arial" w:hAnsi="Arial" w:cs="Arial"/>
          <w:lang w:bidi="es-ES"/>
        </w:rPr>
      </w:pPr>
      <w:r w:rsidRPr="00510D5C">
        <w:rPr>
          <w:rFonts w:ascii="Arial" w:eastAsia="Arial" w:hAnsi="Arial" w:cs="Arial"/>
          <w:lang w:bidi="es-ES"/>
        </w:rPr>
        <w:t>Para estimar el impacto de los esquemas impositivos propuestos se utilizó información histórica a partir de los estados financieros de 13 de las mineras más grandes de Chile para el período comprendido entre los años 2010 y 2020, ajustando por inflación. En particular, las empresas consideradas son: Minera Escondida; Collahuasi; Los Pelambres; Candelaria; Quebrada Blanca; Cerro Colorado; Zaldívar; El Abra; Lomas Bayas; Anglo American Sur; Mantos Copper; Spence y Centinela. Se utilizaron variables como activos, patrimonio, ingresos y costos, entre otras. Además, se utiliza información de producción publicada por Cochilco.</w:t>
      </w:r>
    </w:p>
    <w:p w14:paraId="262F1171" w14:textId="77777777" w:rsidR="00510D5C" w:rsidRPr="00510D5C" w:rsidRDefault="00510D5C" w:rsidP="00510D5C">
      <w:pPr>
        <w:ind w:firstLine="2835"/>
        <w:jc w:val="both"/>
        <w:rPr>
          <w:rFonts w:ascii="Arial" w:hAnsi="Arial" w:cs="Arial"/>
          <w:lang w:bidi="es-ES"/>
        </w:rPr>
      </w:pPr>
    </w:p>
    <w:p w14:paraId="76BCE182" w14:textId="77777777" w:rsidR="00510D5C" w:rsidRPr="00510D5C" w:rsidRDefault="00510D5C" w:rsidP="00510D5C">
      <w:pPr>
        <w:ind w:firstLine="2835"/>
        <w:jc w:val="both"/>
        <w:rPr>
          <w:rFonts w:ascii="Arial" w:eastAsia="Arial" w:hAnsi="Arial" w:cs="Arial"/>
          <w:lang w:bidi="es-ES"/>
        </w:rPr>
      </w:pPr>
      <w:r w:rsidRPr="00510D5C">
        <w:rPr>
          <w:rFonts w:ascii="Arial" w:eastAsia="Arial" w:hAnsi="Arial" w:cs="Arial"/>
          <w:lang w:bidi="es-ES"/>
        </w:rPr>
        <w:t>Para estimar la mayor recaudación, primero se realizaron simulaciones</w:t>
      </w:r>
      <w:r w:rsidRPr="00510D5C">
        <w:rPr>
          <w:rFonts w:ascii="Arial" w:eastAsia="Arial" w:hAnsi="Arial" w:cs="Arial"/>
          <w:vertAlign w:val="superscript"/>
          <w:lang w:bidi="es-ES"/>
        </w:rPr>
        <w:footnoteReference w:id="1"/>
      </w:r>
      <w:r w:rsidRPr="00510D5C">
        <w:rPr>
          <w:rFonts w:ascii="Arial" w:eastAsia="Arial" w:hAnsi="Arial" w:cs="Arial"/>
          <w:lang w:bidi="es-ES"/>
        </w:rPr>
        <w:t xml:space="preserve"> para generar distintas trayectorias de precios, y en cada una de ellas se calculó la diferencia entre los impuestos que pagaría cada explotador con la estructura vigente (IEM, impuesto de primera categoría e impuesto adicional, y los impuestos que debería pagar considerando el nuevo esquema (Royalty, impuesto de primera categoría e impuesto adicional). Finalmente, la mayor recaudación se obtiene como el promedio entre todas las simulaciones realizadas.</w:t>
      </w:r>
    </w:p>
    <w:p w14:paraId="472420AD" w14:textId="77777777" w:rsidR="00510D5C" w:rsidRPr="00510D5C" w:rsidRDefault="00510D5C" w:rsidP="00510D5C">
      <w:pPr>
        <w:ind w:firstLine="2835"/>
        <w:jc w:val="both"/>
        <w:rPr>
          <w:rFonts w:ascii="Arial" w:hAnsi="Arial" w:cs="Arial"/>
          <w:lang w:bidi="es-ES"/>
        </w:rPr>
      </w:pPr>
    </w:p>
    <w:p w14:paraId="50066EC7" w14:textId="77777777" w:rsidR="00510D5C" w:rsidRPr="00510D5C" w:rsidRDefault="00510D5C" w:rsidP="00510D5C">
      <w:pPr>
        <w:ind w:firstLine="2835"/>
        <w:jc w:val="both"/>
        <w:rPr>
          <w:rFonts w:ascii="Arial" w:eastAsia="Arial" w:hAnsi="Arial" w:cs="Arial"/>
          <w:lang w:bidi="es-ES"/>
        </w:rPr>
      </w:pPr>
      <w:r w:rsidRPr="00510D5C">
        <w:rPr>
          <w:rFonts w:ascii="Arial" w:eastAsia="Arial" w:hAnsi="Arial" w:cs="Arial"/>
          <w:lang w:bidi="es-ES"/>
        </w:rPr>
        <w:t xml:space="preserve">Si bien, la vigencia del Royalty comienza en el año 2023, no será hasta el año 2024 en que el 80% de la producción de la gran minería privada del cobre quede sujeta a la nueva tributación, debido a los contratos de invariabilidad tributaria vigentes, enterando mayores recursos en la operación renta de 2025. Con todo, el año 2024 la recaudación adicional provendrá de mayores pagos por concepto de Pagos Provisionales Mensuales (PPM). El Royalty entrará en régimen cuando llegue el vencimiento de todos los contratos de invariabilidad tributaria, lo que no ocurrirá sino hasta después de 2030. El cuadro 4 muestra un resumen con la recaudación estimada para </w:t>
      </w:r>
      <w:r w:rsidRPr="00510D5C">
        <w:rPr>
          <w:rFonts w:ascii="Arial" w:eastAsia="Arial" w:hAnsi="Arial" w:cs="Arial"/>
          <w:lang w:bidi="es-ES"/>
        </w:rPr>
        <w:lastRenderedPageBreak/>
        <w:t>el período 2024-2026 y en régimen, como porcentaje del PIB.</w:t>
      </w:r>
    </w:p>
    <w:p w14:paraId="21D4B1A5" w14:textId="77777777" w:rsidR="00510D5C" w:rsidRPr="00510D5C" w:rsidRDefault="00510D5C" w:rsidP="00510D5C">
      <w:pPr>
        <w:ind w:firstLine="2835"/>
        <w:jc w:val="both"/>
        <w:rPr>
          <w:rFonts w:ascii="Arial" w:hAnsi="Arial" w:cs="Arial"/>
          <w:lang w:bidi="es-ES"/>
        </w:rPr>
      </w:pPr>
    </w:p>
    <w:p w14:paraId="77AFC940" w14:textId="77777777" w:rsidR="00510D5C" w:rsidRPr="00510D5C" w:rsidRDefault="00510D5C" w:rsidP="00510D5C">
      <w:pPr>
        <w:jc w:val="center"/>
        <w:rPr>
          <w:rFonts w:ascii="Arial" w:hAnsi="Arial" w:cs="Arial"/>
          <w:lang w:bidi="es-ES"/>
        </w:rPr>
      </w:pPr>
      <w:r w:rsidRPr="00510D5C">
        <w:rPr>
          <w:rFonts w:ascii="Arial" w:hAnsi="Arial" w:cs="Arial"/>
          <w:noProof/>
          <w:lang w:val="es-CL" w:eastAsia="es-CL"/>
        </w:rPr>
        <w:drawing>
          <wp:inline distT="0" distB="0" distL="0" distR="0" wp14:anchorId="0D409927" wp14:editId="024019E7">
            <wp:extent cx="4320914" cy="1051651"/>
            <wp:effectExtent l="0" t="0" r="3810" b="0"/>
            <wp:docPr id="11" name="Imagen 1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Tabla&#10;&#10;Descripción generada automáticamente"/>
                    <pic:cNvPicPr/>
                  </pic:nvPicPr>
                  <pic:blipFill>
                    <a:blip r:embed="rId106"/>
                    <a:stretch>
                      <a:fillRect/>
                    </a:stretch>
                  </pic:blipFill>
                  <pic:spPr>
                    <a:xfrm>
                      <a:off x="0" y="0"/>
                      <a:ext cx="4320914" cy="1051651"/>
                    </a:xfrm>
                    <a:prstGeom prst="rect">
                      <a:avLst/>
                    </a:prstGeom>
                  </pic:spPr>
                </pic:pic>
              </a:graphicData>
            </a:graphic>
          </wp:inline>
        </w:drawing>
      </w:r>
    </w:p>
    <w:p w14:paraId="2DC892F0" w14:textId="77777777" w:rsidR="00510D5C" w:rsidRPr="00510D5C" w:rsidRDefault="00510D5C" w:rsidP="00510D5C">
      <w:pPr>
        <w:ind w:firstLine="2835"/>
        <w:jc w:val="both"/>
        <w:rPr>
          <w:rFonts w:ascii="Arial" w:hAnsi="Arial" w:cs="Arial"/>
          <w:lang w:bidi="es-ES"/>
        </w:rPr>
      </w:pPr>
    </w:p>
    <w:p w14:paraId="02B9D03E" w14:textId="77777777" w:rsidR="00510D5C" w:rsidRPr="00510D5C" w:rsidRDefault="00510D5C" w:rsidP="00510D5C">
      <w:pPr>
        <w:ind w:firstLine="2835"/>
        <w:jc w:val="both"/>
        <w:rPr>
          <w:rFonts w:ascii="Arial" w:eastAsia="Arial" w:hAnsi="Arial" w:cs="Arial"/>
          <w:b/>
          <w:bCs/>
          <w:lang w:bidi="es-ES"/>
        </w:rPr>
      </w:pPr>
      <w:bookmarkStart w:id="11" w:name="bookmark18"/>
      <w:r w:rsidRPr="00510D5C">
        <w:rPr>
          <w:rFonts w:ascii="Arial" w:eastAsia="Arial" w:hAnsi="Arial" w:cs="Arial"/>
          <w:b/>
          <w:bCs/>
          <w:lang w:bidi="es-ES"/>
        </w:rPr>
        <w:t>B. Financiamiento del Fondo Regional para la Productividad y el Desarrollo</w:t>
      </w:r>
      <w:bookmarkEnd w:id="11"/>
    </w:p>
    <w:p w14:paraId="2D767FD7" w14:textId="77777777" w:rsidR="00510D5C" w:rsidRPr="00510D5C" w:rsidRDefault="00510D5C" w:rsidP="00510D5C">
      <w:pPr>
        <w:ind w:firstLine="2835"/>
        <w:jc w:val="both"/>
        <w:rPr>
          <w:rFonts w:ascii="Arial" w:hAnsi="Arial" w:cs="Arial"/>
          <w:b/>
          <w:bCs/>
          <w:lang w:bidi="es-ES"/>
        </w:rPr>
      </w:pPr>
    </w:p>
    <w:p w14:paraId="3613201E" w14:textId="77777777" w:rsidR="00510D5C" w:rsidRPr="00510D5C" w:rsidRDefault="00510D5C" w:rsidP="00510D5C">
      <w:pPr>
        <w:ind w:firstLine="2835"/>
        <w:jc w:val="both"/>
        <w:rPr>
          <w:rFonts w:ascii="Arial" w:eastAsia="Arial" w:hAnsi="Arial" w:cs="Arial"/>
          <w:lang w:bidi="es-ES"/>
        </w:rPr>
      </w:pPr>
      <w:r w:rsidRPr="00510D5C">
        <w:rPr>
          <w:rFonts w:ascii="Arial" w:eastAsia="Arial" w:hAnsi="Arial" w:cs="Arial"/>
          <w:lang w:bidi="es-ES"/>
        </w:rPr>
        <w:t>De forma transitoria, se especifica que el año siguiente a la entrada en vigencia de la ley, el Fondo Regional para la Productividad y el Desarrollo contará con 300.000 UTA para distribuir a los gobiernos regionales. Esta cifra crece a 370.000 UTA los dos años siguientes.</w:t>
      </w:r>
    </w:p>
    <w:p w14:paraId="16C3F48B" w14:textId="77777777" w:rsidR="00510D5C" w:rsidRPr="00510D5C" w:rsidRDefault="00510D5C" w:rsidP="00510D5C">
      <w:pPr>
        <w:ind w:firstLine="2835"/>
        <w:jc w:val="both"/>
        <w:rPr>
          <w:rFonts w:ascii="Arial" w:hAnsi="Arial" w:cs="Arial"/>
          <w:lang w:bidi="es-ES"/>
        </w:rPr>
      </w:pPr>
    </w:p>
    <w:p w14:paraId="76894392" w14:textId="77777777" w:rsidR="00510D5C" w:rsidRPr="00510D5C" w:rsidRDefault="00510D5C" w:rsidP="00510D5C">
      <w:pPr>
        <w:ind w:firstLine="2835"/>
        <w:jc w:val="both"/>
        <w:rPr>
          <w:rFonts w:ascii="Arial" w:hAnsi="Arial" w:cs="Arial"/>
          <w:lang w:bidi="es-ES"/>
        </w:rPr>
      </w:pPr>
      <w:r w:rsidRPr="00510D5C">
        <w:rPr>
          <w:rFonts w:ascii="Arial" w:eastAsia="Arial" w:hAnsi="Arial" w:cs="Arial"/>
          <w:lang w:bidi="es-ES"/>
        </w:rPr>
        <w:t>El gasto fiscal que representará la creación del Fondo se presenta en el cuadro 5, a partir del año desde la publicación de la ley.</w:t>
      </w:r>
    </w:p>
    <w:p w14:paraId="0AF23865" w14:textId="77777777" w:rsidR="00510D5C" w:rsidRPr="00510D5C" w:rsidRDefault="00510D5C" w:rsidP="00510D5C">
      <w:pPr>
        <w:ind w:firstLine="2835"/>
        <w:jc w:val="both"/>
        <w:rPr>
          <w:rFonts w:ascii="Arial" w:hAnsi="Arial" w:cs="Arial"/>
          <w:lang w:bidi="es-ES"/>
        </w:rPr>
      </w:pPr>
    </w:p>
    <w:p w14:paraId="096A3404" w14:textId="77777777" w:rsidR="00510D5C" w:rsidRPr="00510D5C" w:rsidRDefault="00510D5C" w:rsidP="00510D5C">
      <w:pPr>
        <w:jc w:val="center"/>
        <w:rPr>
          <w:rFonts w:ascii="Arial" w:hAnsi="Arial" w:cs="Arial"/>
          <w:lang w:bidi="es-ES"/>
        </w:rPr>
      </w:pPr>
      <w:r w:rsidRPr="00510D5C">
        <w:rPr>
          <w:rFonts w:ascii="Arial" w:hAnsi="Arial" w:cs="Arial"/>
          <w:noProof/>
          <w:lang w:val="es-CL" w:eastAsia="es-CL"/>
        </w:rPr>
        <w:drawing>
          <wp:inline distT="0" distB="0" distL="0" distR="0" wp14:anchorId="702E7740" wp14:editId="41A1C544">
            <wp:extent cx="3528366" cy="1272650"/>
            <wp:effectExtent l="0" t="0" r="0" b="3810"/>
            <wp:docPr id="12" name="Imagen 1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Tabla&#10;&#10;Descripción generada automáticamente"/>
                    <pic:cNvPicPr/>
                  </pic:nvPicPr>
                  <pic:blipFill>
                    <a:blip r:embed="rId107"/>
                    <a:stretch>
                      <a:fillRect/>
                    </a:stretch>
                  </pic:blipFill>
                  <pic:spPr>
                    <a:xfrm>
                      <a:off x="0" y="0"/>
                      <a:ext cx="3528366" cy="1272650"/>
                    </a:xfrm>
                    <a:prstGeom prst="rect">
                      <a:avLst/>
                    </a:prstGeom>
                  </pic:spPr>
                </pic:pic>
              </a:graphicData>
            </a:graphic>
          </wp:inline>
        </w:drawing>
      </w:r>
    </w:p>
    <w:p w14:paraId="4A5A2F35" w14:textId="77777777" w:rsidR="00510D5C" w:rsidRPr="00510D5C" w:rsidRDefault="00510D5C" w:rsidP="00510D5C">
      <w:pPr>
        <w:jc w:val="center"/>
        <w:rPr>
          <w:rFonts w:ascii="Arial" w:hAnsi="Arial" w:cs="Arial"/>
          <w:lang w:bidi="es-ES"/>
        </w:rPr>
      </w:pPr>
    </w:p>
    <w:p w14:paraId="00D1CF1D" w14:textId="77777777" w:rsidR="00510D5C" w:rsidRPr="00510D5C" w:rsidRDefault="00510D5C" w:rsidP="00510D5C">
      <w:pPr>
        <w:ind w:firstLine="2835"/>
        <w:jc w:val="both"/>
        <w:rPr>
          <w:rFonts w:ascii="Arial" w:eastAsia="Arial" w:hAnsi="Arial" w:cs="Arial"/>
          <w:lang w:bidi="es-ES"/>
        </w:rPr>
      </w:pPr>
      <w:r w:rsidRPr="00510D5C">
        <w:rPr>
          <w:rFonts w:ascii="Arial" w:eastAsia="Arial" w:hAnsi="Arial" w:cs="Arial"/>
          <w:lang w:bidi="es-ES"/>
        </w:rPr>
        <w:t>El mayor gasto fiscal que represente el financiamiento del Fondo Regional para el Desarrollo, en los años siguientes, será financiado por los recursos que se contemplen anualmente en la Ley de Presupuestos del Sector Público.</w:t>
      </w:r>
    </w:p>
    <w:p w14:paraId="0C032A42" w14:textId="77777777" w:rsidR="00510D5C" w:rsidRPr="00510D5C" w:rsidRDefault="00510D5C" w:rsidP="00510D5C">
      <w:pPr>
        <w:ind w:firstLine="2835"/>
        <w:jc w:val="both"/>
        <w:rPr>
          <w:rFonts w:ascii="Arial" w:hAnsi="Arial" w:cs="Arial"/>
          <w:lang w:bidi="es-ES"/>
        </w:rPr>
      </w:pPr>
    </w:p>
    <w:p w14:paraId="7078EB95" w14:textId="77777777" w:rsidR="00510D5C" w:rsidRPr="00510D5C" w:rsidRDefault="00510D5C" w:rsidP="00510D5C">
      <w:pPr>
        <w:ind w:firstLine="2835"/>
        <w:jc w:val="both"/>
        <w:rPr>
          <w:rFonts w:ascii="Arial" w:eastAsia="Arial" w:hAnsi="Arial" w:cs="Arial"/>
          <w:b/>
          <w:bCs/>
          <w:lang w:bidi="es-ES"/>
        </w:rPr>
      </w:pPr>
      <w:bookmarkStart w:id="12" w:name="bookmark22"/>
      <w:r w:rsidRPr="00510D5C">
        <w:rPr>
          <w:rFonts w:ascii="Arial" w:eastAsia="Arial" w:hAnsi="Arial" w:cs="Arial"/>
          <w:b/>
          <w:bCs/>
          <w:lang w:bidi="es-ES"/>
        </w:rPr>
        <w:t>III. Fuentes de Información</w:t>
      </w:r>
      <w:bookmarkEnd w:id="12"/>
    </w:p>
    <w:p w14:paraId="69F2B504" w14:textId="77777777" w:rsidR="00510D5C" w:rsidRPr="00510D5C" w:rsidRDefault="00510D5C" w:rsidP="00510D5C">
      <w:pPr>
        <w:ind w:firstLine="2835"/>
        <w:jc w:val="both"/>
        <w:rPr>
          <w:rFonts w:ascii="Arial" w:hAnsi="Arial" w:cs="Arial"/>
          <w:b/>
          <w:bCs/>
          <w:lang w:bidi="es-ES"/>
        </w:rPr>
      </w:pPr>
    </w:p>
    <w:p w14:paraId="1F1742AE" w14:textId="77777777" w:rsidR="00510D5C" w:rsidRPr="00510D5C" w:rsidRDefault="00510D5C" w:rsidP="00510D5C">
      <w:pPr>
        <w:ind w:firstLine="2835"/>
        <w:jc w:val="both"/>
        <w:rPr>
          <w:rFonts w:ascii="Arial" w:hAnsi="Arial" w:cs="Arial"/>
          <w:lang w:bidi="es-ES"/>
        </w:rPr>
      </w:pPr>
      <w:r w:rsidRPr="00510D5C">
        <w:rPr>
          <w:rFonts w:ascii="Arial" w:eastAsia="Arial" w:hAnsi="Arial" w:cs="Arial"/>
          <w:lang w:bidi="es-ES"/>
        </w:rPr>
        <w:t>- Indicaciones (N°65-370) al proyecto de ley que establece en favor del estado una compensación, denominada royalty minero, por la explotación de la minería del cobre y del litio.</w:t>
      </w:r>
    </w:p>
    <w:p w14:paraId="5A65DA16" w14:textId="77777777" w:rsidR="00510D5C" w:rsidRPr="00510D5C" w:rsidRDefault="00510D5C" w:rsidP="00510D5C">
      <w:pPr>
        <w:ind w:firstLine="2835"/>
        <w:jc w:val="both"/>
        <w:rPr>
          <w:rFonts w:ascii="Arial" w:eastAsia="Arial" w:hAnsi="Arial" w:cs="Arial"/>
          <w:lang w:bidi="es-ES"/>
        </w:rPr>
      </w:pPr>
    </w:p>
    <w:p w14:paraId="106C65C5" w14:textId="77777777" w:rsidR="00510D5C" w:rsidRPr="00510D5C" w:rsidRDefault="00510D5C" w:rsidP="00510D5C">
      <w:pPr>
        <w:ind w:firstLine="2835"/>
        <w:jc w:val="both"/>
        <w:rPr>
          <w:rFonts w:ascii="Arial" w:hAnsi="Arial" w:cs="Arial"/>
          <w:lang w:bidi="es-ES"/>
        </w:rPr>
      </w:pPr>
      <w:r w:rsidRPr="00510D5C">
        <w:rPr>
          <w:rFonts w:ascii="Arial" w:eastAsia="Arial" w:hAnsi="Arial" w:cs="Arial"/>
          <w:lang w:bidi="es-ES"/>
        </w:rPr>
        <w:t>- Estados financieros de 13 explotadores mineros: Minera Escondida; Collahuasi; Los Pelambres; Candelaria; Quebrada Blanca; Cerro Colorado; Zaldívar; El Abra; Lomas Bayas; Anglo American Sur; Mantos Copper; Spence y Centinela.</w:t>
      </w:r>
    </w:p>
    <w:p w14:paraId="2988FFFF" w14:textId="77777777" w:rsidR="00510D5C" w:rsidRPr="00510D5C" w:rsidRDefault="00510D5C" w:rsidP="00510D5C">
      <w:pPr>
        <w:ind w:firstLine="2835"/>
        <w:jc w:val="both"/>
        <w:rPr>
          <w:rFonts w:ascii="Arial" w:eastAsia="Arial" w:hAnsi="Arial" w:cs="Arial"/>
          <w:lang w:bidi="es-ES"/>
        </w:rPr>
      </w:pPr>
    </w:p>
    <w:p w14:paraId="07D1B3C7" w14:textId="3B517B15" w:rsidR="00510D5C" w:rsidRPr="00510D5C" w:rsidRDefault="00510D5C" w:rsidP="00510D5C">
      <w:pPr>
        <w:ind w:firstLine="2835"/>
        <w:jc w:val="both"/>
        <w:rPr>
          <w:rFonts w:ascii="Arial" w:eastAsia="Arial" w:hAnsi="Arial" w:cs="Arial"/>
          <w:lang w:bidi="es-ES"/>
        </w:rPr>
      </w:pPr>
      <w:r w:rsidRPr="00510D5C">
        <w:rPr>
          <w:rFonts w:ascii="Arial" w:eastAsia="Arial" w:hAnsi="Arial" w:cs="Arial"/>
          <w:lang w:bidi="es-ES"/>
        </w:rPr>
        <w:t>- Información de producción de cobre publicada por Cochilco.</w:t>
      </w:r>
      <w:r>
        <w:rPr>
          <w:rFonts w:ascii="Arial" w:eastAsia="Arial" w:hAnsi="Arial" w:cs="Arial"/>
          <w:lang w:bidi="es-ES"/>
        </w:rPr>
        <w:t>”.</w:t>
      </w:r>
    </w:p>
    <w:p w14:paraId="3DAA4B48" w14:textId="77777777" w:rsidR="001A55A0" w:rsidRPr="001A55A0" w:rsidRDefault="001A55A0" w:rsidP="001A55A0">
      <w:pPr>
        <w:tabs>
          <w:tab w:val="left" w:pos="0"/>
        </w:tabs>
        <w:ind w:firstLine="2835"/>
        <w:jc w:val="both"/>
        <w:rPr>
          <w:rFonts w:ascii="Arial" w:eastAsia="MS Mincho" w:hAnsi="Arial" w:cs="Times New Roman"/>
        </w:rPr>
      </w:pPr>
    </w:p>
    <w:bookmarkEnd w:id="4"/>
    <w:p w14:paraId="53DF0EDE" w14:textId="1E299EBA" w:rsidR="00E72467" w:rsidRDefault="00E72467" w:rsidP="00E72467">
      <w:pPr>
        <w:tabs>
          <w:tab w:val="left" w:pos="2835"/>
        </w:tabs>
        <w:jc w:val="both"/>
        <w:rPr>
          <w:rFonts w:ascii="Arial" w:hAnsi="Arial" w:cs="Arial"/>
          <w:bCs/>
          <w:szCs w:val="20"/>
          <w:lang w:eastAsia="ar-SA"/>
        </w:rPr>
      </w:pPr>
    </w:p>
    <w:p w14:paraId="106599ED" w14:textId="09C07AE5" w:rsidR="007D3E0B" w:rsidRDefault="007D3E0B" w:rsidP="007D3E0B">
      <w:pPr>
        <w:tabs>
          <w:tab w:val="left" w:pos="0"/>
        </w:tabs>
        <w:ind w:firstLine="2835"/>
        <w:jc w:val="both"/>
        <w:rPr>
          <w:rFonts w:ascii="Arial" w:eastAsia="MS Mincho" w:hAnsi="Arial" w:cs="Times New Roman"/>
        </w:rPr>
      </w:pPr>
      <w:r w:rsidRPr="00510D5C">
        <w:rPr>
          <w:rFonts w:ascii="Arial" w:eastAsia="MS Mincho" w:hAnsi="Arial" w:cs="Times New Roman"/>
        </w:rPr>
        <w:lastRenderedPageBreak/>
        <w:t>- Luego, se acompañó el i</w:t>
      </w:r>
      <w:r w:rsidR="00510D5C" w:rsidRPr="00510D5C">
        <w:rPr>
          <w:rFonts w:ascii="Arial" w:eastAsia="MS Mincho" w:hAnsi="Arial" w:cs="Times New Roman"/>
        </w:rPr>
        <w:t>nforme financiero sustitutivo</w:t>
      </w:r>
      <w:r w:rsidRPr="00510D5C">
        <w:rPr>
          <w:rFonts w:ascii="Arial" w:eastAsia="MS Mincho" w:hAnsi="Arial" w:cs="Times New Roman"/>
        </w:rPr>
        <w:t xml:space="preserve"> </w:t>
      </w:r>
      <w:r w:rsidRPr="00510D5C">
        <w:rPr>
          <w:rFonts w:ascii="Arial" w:eastAsia="MS Mincho" w:hAnsi="Arial" w:cs="Times New Roman"/>
          <w:b/>
        </w:rPr>
        <w:t xml:space="preserve">N° </w:t>
      </w:r>
      <w:r w:rsidR="00510D5C" w:rsidRPr="00510D5C">
        <w:rPr>
          <w:rFonts w:ascii="Arial" w:eastAsia="MS Mincho" w:hAnsi="Arial" w:cs="Times New Roman"/>
          <w:b/>
        </w:rPr>
        <w:t>1</w:t>
      </w:r>
      <w:r w:rsidRPr="00510D5C">
        <w:rPr>
          <w:rFonts w:ascii="Arial" w:eastAsia="MS Mincho" w:hAnsi="Arial" w:cs="Times New Roman"/>
          <w:b/>
        </w:rPr>
        <w:t>99</w:t>
      </w:r>
      <w:r w:rsidRPr="00510D5C">
        <w:rPr>
          <w:rFonts w:ascii="Arial" w:eastAsia="MS Mincho" w:hAnsi="Arial" w:cs="Times New Roman"/>
          <w:b/>
          <w:bCs/>
        </w:rPr>
        <w:t xml:space="preserve">, </w:t>
      </w:r>
      <w:r w:rsidRPr="00510D5C">
        <w:rPr>
          <w:rFonts w:ascii="Arial" w:eastAsia="MS Mincho" w:hAnsi="Arial" w:cs="Times New Roman"/>
        </w:rPr>
        <w:t xml:space="preserve">elaborado por la Dirección de Presupuestos del Ministerio de Hacienda, que acompaña indicaciones presentadas, de </w:t>
      </w:r>
      <w:r w:rsidR="00510D5C" w:rsidRPr="00510D5C">
        <w:rPr>
          <w:rFonts w:ascii="Arial" w:eastAsia="MS Mincho" w:hAnsi="Arial" w:cs="Times New Roman"/>
        </w:rPr>
        <w:t>25 de octubre</w:t>
      </w:r>
      <w:r w:rsidRPr="00510D5C">
        <w:rPr>
          <w:rFonts w:ascii="Arial" w:eastAsia="MS Mincho" w:hAnsi="Arial" w:cs="Times New Roman"/>
        </w:rPr>
        <w:t xml:space="preserve"> de 2022, que señala lo siguiente:</w:t>
      </w:r>
    </w:p>
    <w:p w14:paraId="0ED53142" w14:textId="4AED6D6B" w:rsidR="007D3E0B" w:rsidRDefault="007D3E0B" w:rsidP="00145BEF">
      <w:pPr>
        <w:ind w:firstLine="2835"/>
        <w:jc w:val="both"/>
        <w:rPr>
          <w:rFonts w:ascii="Arial" w:hAnsi="Arial" w:cs="Arial"/>
          <w:szCs w:val="20"/>
          <w:lang w:val="es-ES_tradnl"/>
        </w:rPr>
      </w:pPr>
    </w:p>
    <w:p w14:paraId="6CD79BDF" w14:textId="0D24F005" w:rsidR="00510D5C" w:rsidRPr="00510D5C" w:rsidRDefault="00DA7F8F" w:rsidP="00510D5C">
      <w:pPr>
        <w:ind w:firstLine="2835"/>
        <w:jc w:val="both"/>
        <w:rPr>
          <w:rFonts w:ascii="Arial" w:eastAsia="Calibri" w:hAnsi="Arial" w:cs="Arial"/>
          <w:b/>
          <w:bCs/>
          <w:color w:val="auto"/>
          <w:lang w:val="es-CL" w:eastAsia="en-US"/>
        </w:rPr>
      </w:pPr>
      <w:r>
        <w:rPr>
          <w:rFonts w:ascii="Arial" w:eastAsia="Calibri" w:hAnsi="Arial" w:cs="Arial"/>
          <w:bCs/>
          <w:color w:val="auto"/>
          <w:lang w:val="es-CL" w:eastAsia="en-US"/>
        </w:rPr>
        <w:t>“</w:t>
      </w:r>
      <w:r w:rsidR="00510D5C" w:rsidRPr="00510D5C">
        <w:rPr>
          <w:rFonts w:ascii="Arial" w:eastAsia="Calibri" w:hAnsi="Arial" w:cs="Arial"/>
          <w:b/>
          <w:bCs/>
          <w:color w:val="auto"/>
          <w:lang w:val="es-CL" w:eastAsia="en-US"/>
        </w:rPr>
        <w:t>I. Antecedentes</w:t>
      </w:r>
    </w:p>
    <w:p w14:paraId="268398A6" w14:textId="77777777" w:rsidR="00510D5C" w:rsidRPr="00510D5C" w:rsidRDefault="00510D5C" w:rsidP="00510D5C">
      <w:pPr>
        <w:ind w:firstLine="2835"/>
        <w:jc w:val="both"/>
        <w:rPr>
          <w:rFonts w:ascii="Arial" w:eastAsia="Calibri" w:hAnsi="Arial" w:cs="Arial"/>
          <w:b/>
          <w:bCs/>
          <w:color w:val="auto"/>
          <w:lang w:val="es-CL" w:eastAsia="en-US"/>
        </w:rPr>
      </w:pPr>
    </w:p>
    <w:p w14:paraId="2183DBAB" w14:textId="77777777" w:rsidR="00510D5C" w:rsidRPr="00510D5C" w:rsidRDefault="00510D5C" w:rsidP="00510D5C">
      <w:pPr>
        <w:ind w:firstLine="2835"/>
        <w:jc w:val="both"/>
        <w:rPr>
          <w:rFonts w:ascii="Arial" w:eastAsia="Calibri" w:hAnsi="Arial" w:cs="Arial"/>
          <w:color w:val="auto"/>
          <w:lang w:val="es-CL" w:eastAsia="en-US"/>
        </w:rPr>
      </w:pPr>
      <w:r w:rsidRPr="00510D5C">
        <w:rPr>
          <w:rFonts w:ascii="Arial" w:eastAsia="Calibri" w:hAnsi="Arial" w:cs="Arial"/>
          <w:color w:val="auto"/>
          <w:lang w:val="es-CL" w:eastAsia="en-US"/>
        </w:rPr>
        <w:t>Las siguientes indicaciones (Nº 175-370) modifican el Proyecto de ley sobre Royalty a la Minería, introduciendo cambios principalmente en los siguientes componentes:</w:t>
      </w:r>
    </w:p>
    <w:p w14:paraId="5A8EEDE9" w14:textId="77777777" w:rsidR="00510D5C" w:rsidRPr="00510D5C" w:rsidRDefault="00510D5C" w:rsidP="00510D5C">
      <w:pPr>
        <w:ind w:firstLine="2835"/>
        <w:jc w:val="both"/>
        <w:rPr>
          <w:rFonts w:ascii="Arial" w:eastAsia="Calibri" w:hAnsi="Arial" w:cs="Arial"/>
          <w:color w:val="auto"/>
          <w:lang w:val="es-CL" w:eastAsia="en-US"/>
        </w:rPr>
      </w:pPr>
    </w:p>
    <w:p w14:paraId="3849E5BA" w14:textId="77777777" w:rsidR="00510D5C" w:rsidRPr="00510D5C" w:rsidRDefault="00510D5C" w:rsidP="00510D5C">
      <w:pPr>
        <w:ind w:firstLine="2835"/>
        <w:jc w:val="both"/>
        <w:rPr>
          <w:rFonts w:ascii="Arial" w:eastAsia="Calibri" w:hAnsi="Arial" w:cs="Arial"/>
          <w:b/>
          <w:bCs/>
          <w:color w:val="auto"/>
          <w:lang w:val="es-CL" w:eastAsia="en-US"/>
        </w:rPr>
      </w:pPr>
      <w:r w:rsidRPr="00510D5C">
        <w:rPr>
          <w:rFonts w:ascii="Arial" w:eastAsia="Calibri" w:hAnsi="Arial" w:cs="Arial"/>
          <w:b/>
          <w:bCs/>
          <w:color w:val="auto"/>
          <w:lang w:val="es-CL" w:eastAsia="en-US"/>
        </w:rPr>
        <w:t>1. Régimen a los explotadores mineros</w:t>
      </w:r>
    </w:p>
    <w:p w14:paraId="05FEE17F" w14:textId="77777777" w:rsidR="00510D5C" w:rsidRPr="00510D5C" w:rsidRDefault="00510D5C" w:rsidP="00510D5C">
      <w:pPr>
        <w:ind w:firstLine="2835"/>
        <w:jc w:val="both"/>
        <w:rPr>
          <w:rFonts w:ascii="Arial" w:eastAsia="Calibri" w:hAnsi="Arial" w:cs="Arial"/>
          <w:b/>
          <w:bCs/>
          <w:color w:val="auto"/>
          <w:lang w:val="es-CL" w:eastAsia="en-US"/>
        </w:rPr>
      </w:pPr>
    </w:p>
    <w:p w14:paraId="1E1D7F35" w14:textId="77777777" w:rsidR="00510D5C" w:rsidRPr="00510D5C" w:rsidRDefault="00510D5C" w:rsidP="00510D5C">
      <w:pPr>
        <w:ind w:firstLine="2835"/>
        <w:jc w:val="both"/>
        <w:rPr>
          <w:rFonts w:ascii="Arial" w:eastAsia="Calibri" w:hAnsi="Arial" w:cs="Arial"/>
          <w:b/>
          <w:bCs/>
          <w:color w:val="auto"/>
          <w:lang w:val="es-CL" w:eastAsia="en-US"/>
        </w:rPr>
      </w:pPr>
      <w:r w:rsidRPr="00510D5C">
        <w:rPr>
          <w:rFonts w:ascii="Arial" w:eastAsia="Calibri" w:hAnsi="Arial" w:cs="Arial"/>
          <w:b/>
          <w:bCs/>
          <w:color w:val="auto"/>
          <w:lang w:val="es-CL" w:eastAsia="en-US"/>
        </w:rPr>
        <w:t>a. Componente ad-valorem</w:t>
      </w:r>
    </w:p>
    <w:p w14:paraId="6CA5E553" w14:textId="77777777" w:rsidR="00510D5C" w:rsidRPr="00510D5C" w:rsidRDefault="00510D5C" w:rsidP="00510D5C">
      <w:pPr>
        <w:ind w:firstLine="2835"/>
        <w:jc w:val="both"/>
        <w:rPr>
          <w:rFonts w:ascii="Arial" w:eastAsia="Calibri" w:hAnsi="Arial" w:cs="Arial"/>
          <w:b/>
          <w:bCs/>
          <w:color w:val="auto"/>
          <w:lang w:val="es-CL" w:eastAsia="en-US"/>
        </w:rPr>
      </w:pPr>
    </w:p>
    <w:p w14:paraId="335B8F86" w14:textId="77777777" w:rsidR="00510D5C" w:rsidRPr="00510D5C" w:rsidRDefault="00510D5C" w:rsidP="00510D5C">
      <w:pPr>
        <w:ind w:firstLine="2835"/>
        <w:jc w:val="both"/>
        <w:rPr>
          <w:rFonts w:ascii="Arial" w:eastAsia="Calibri" w:hAnsi="Arial" w:cs="Arial"/>
          <w:color w:val="auto"/>
          <w:lang w:val="es-CL" w:eastAsia="en-US"/>
        </w:rPr>
      </w:pPr>
      <w:r w:rsidRPr="00510D5C">
        <w:rPr>
          <w:rFonts w:ascii="Arial" w:eastAsia="Calibri" w:hAnsi="Arial" w:cs="Arial"/>
          <w:color w:val="auto"/>
          <w:lang w:val="es-CL" w:eastAsia="en-US"/>
        </w:rPr>
        <w:t>Se elimina la distinción entre explotadores con una producción mayor y menor al equivalente a 200.000 toneladas métricas de cobre fino (TMCF) al año, y se reemplaza la escala de tasas en función del precio por una tasa única. Así, los explotadores mineros cuyas ventas anuales sean superiores al equivalente a 50.000 TMCF al año quedarán sujetos a una tasa de 1% sobre las ventas anuales de cobre.</w:t>
      </w:r>
    </w:p>
    <w:p w14:paraId="5A9DD095" w14:textId="77777777" w:rsidR="00510D5C" w:rsidRPr="00510D5C" w:rsidRDefault="00510D5C" w:rsidP="00510D5C">
      <w:pPr>
        <w:ind w:firstLine="2835"/>
        <w:jc w:val="both"/>
        <w:rPr>
          <w:rFonts w:ascii="Arial" w:eastAsia="Calibri" w:hAnsi="Arial" w:cs="Arial"/>
          <w:color w:val="auto"/>
          <w:lang w:val="es-CL" w:eastAsia="en-US"/>
        </w:rPr>
      </w:pPr>
    </w:p>
    <w:p w14:paraId="7357DA37" w14:textId="77777777" w:rsidR="00510D5C" w:rsidRPr="00510D5C" w:rsidRDefault="00510D5C" w:rsidP="00510D5C">
      <w:pPr>
        <w:ind w:firstLine="2835"/>
        <w:jc w:val="both"/>
        <w:rPr>
          <w:rFonts w:ascii="Arial" w:eastAsia="Calibri" w:hAnsi="Arial" w:cs="Arial"/>
          <w:color w:val="auto"/>
          <w:lang w:val="es-CL" w:eastAsia="en-US"/>
        </w:rPr>
      </w:pPr>
      <w:r w:rsidRPr="00510D5C">
        <w:rPr>
          <w:rFonts w:ascii="Arial" w:eastAsia="Calibri" w:hAnsi="Arial" w:cs="Arial"/>
          <w:color w:val="auto"/>
          <w:lang w:val="es-CL" w:eastAsia="en-US"/>
        </w:rPr>
        <w:t>Asimismo, se exime del pago del componente ad valorem a los explotadores mineros cuya renta imponible operacional minera ajustada (RIOMA) resulte negativa.</w:t>
      </w:r>
    </w:p>
    <w:p w14:paraId="0C5B5403" w14:textId="77777777" w:rsidR="00510D5C" w:rsidRPr="00510D5C" w:rsidRDefault="00510D5C" w:rsidP="00510D5C">
      <w:pPr>
        <w:ind w:firstLine="2835"/>
        <w:jc w:val="both"/>
        <w:rPr>
          <w:rFonts w:ascii="Arial" w:eastAsia="Calibri" w:hAnsi="Arial" w:cs="Arial"/>
          <w:color w:val="auto"/>
          <w:lang w:val="es-CL" w:eastAsia="en-US"/>
        </w:rPr>
      </w:pPr>
    </w:p>
    <w:p w14:paraId="26B2BD73" w14:textId="77777777" w:rsidR="00510D5C" w:rsidRPr="00510D5C" w:rsidRDefault="00510D5C" w:rsidP="00510D5C">
      <w:pPr>
        <w:ind w:firstLine="2835"/>
        <w:jc w:val="both"/>
        <w:rPr>
          <w:rFonts w:ascii="Arial" w:eastAsia="Calibri" w:hAnsi="Arial" w:cs="Arial"/>
          <w:b/>
          <w:bCs/>
          <w:color w:val="auto"/>
          <w:lang w:val="es-CL" w:eastAsia="en-US"/>
        </w:rPr>
      </w:pPr>
      <w:r w:rsidRPr="00510D5C">
        <w:rPr>
          <w:rFonts w:ascii="Arial" w:eastAsia="Calibri" w:hAnsi="Arial" w:cs="Arial"/>
          <w:b/>
          <w:bCs/>
          <w:color w:val="auto"/>
          <w:lang w:val="es-CL" w:eastAsia="en-US"/>
        </w:rPr>
        <w:t>b. Componente sobre el margen</w:t>
      </w:r>
    </w:p>
    <w:p w14:paraId="321AADC2" w14:textId="77777777" w:rsidR="00510D5C" w:rsidRPr="00510D5C" w:rsidRDefault="00510D5C" w:rsidP="00510D5C">
      <w:pPr>
        <w:ind w:firstLine="2835"/>
        <w:jc w:val="both"/>
        <w:rPr>
          <w:rFonts w:ascii="Arial" w:eastAsia="Calibri" w:hAnsi="Arial" w:cs="Arial"/>
          <w:b/>
          <w:bCs/>
          <w:color w:val="auto"/>
          <w:lang w:val="es-CL" w:eastAsia="en-US"/>
        </w:rPr>
      </w:pPr>
    </w:p>
    <w:p w14:paraId="4488C22B" w14:textId="77777777" w:rsidR="00510D5C" w:rsidRPr="00510D5C" w:rsidRDefault="00510D5C" w:rsidP="00510D5C">
      <w:pPr>
        <w:ind w:firstLine="2835"/>
        <w:jc w:val="both"/>
        <w:rPr>
          <w:rFonts w:ascii="Arial" w:eastAsia="Calibri" w:hAnsi="Arial" w:cs="Arial"/>
          <w:color w:val="auto"/>
          <w:lang w:val="es-CL" w:eastAsia="en-US"/>
        </w:rPr>
      </w:pPr>
      <w:r w:rsidRPr="00510D5C">
        <w:rPr>
          <w:rFonts w:ascii="Arial" w:eastAsia="Calibri" w:hAnsi="Arial" w:cs="Arial"/>
          <w:color w:val="auto"/>
          <w:lang w:val="es-CL" w:eastAsia="en-US"/>
        </w:rPr>
        <w:t>Se ajusta la RIOMA, que corresponde a la base imponible del componente sobre rentabilidad. Se incluye como costo para la determinación de la RIOMA la cuota anual de depreciación financiera por los bienes físicos del activo inmovilizado.</w:t>
      </w:r>
    </w:p>
    <w:p w14:paraId="4D8DCB87" w14:textId="77777777" w:rsidR="00510D5C" w:rsidRPr="00510D5C" w:rsidRDefault="00510D5C" w:rsidP="00510D5C">
      <w:pPr>
        <w:ind w:firstLine="2835"/>
        <w:jc w:val="both"/>
        <w:rPr>
          <w:rFonts w:ascii="Arial" w:eastAsia="Calibri" w:hAnsi="Arial" w:cs="Arial"/>
          <w:color w:val="auto"/>
          <w:lang w:val="es-CL" w:eastAsia="en-US"/>
        </w:rPr>
      </w:pPr>
    </w:p>
    <w:p w14:paraId="53C5E710" w14:textId="77777777" w:rsidR="00510D5C" w:rsidRPr="00510D5C" w:rsidRDefault="00510D5C" w:rsidP="00510D5C">
      <w:pPr>
        <w:ind w:firstLine="2835"/>
        <w:jc w:val="both"/>
        <w:rPr>
          <w:rFonts w:ascii="Arial" w:eastAsia="Calibri" w:hAnsi="Arial" w:cs="Arial"/>
          <w:color w:val="auto"/>
          <w:lang w:val="es-CL" w:eastAsia="en-US"/>
        </w:rPr>
      </w:pPr>
      <w:r w:rsidRPr="00510D5C">
        <w:rPr>
          <w:rFonts w:ascii="Arial" w:eastAsia="Calibri" w:hAnsi="Arial" w:cs="Arial"/>
          <w:color w:val="auto"/>
          <w:lang w:val="es-CL" w:eastAsia="en-US"/>
        </w:rPr>
        <w:t>Respecto a los explotadores mineros cuyas ventas anuales provengan en más de un 50% de cobre, y superen el equivalente a 50.000 TMCF, se cambiará la fórmula para la determinación de la tasa sobre la RIOMA. Dicha tasa será función del margen operacional minero (MOM) en vez del precio del cobre. El MOM corresponde al cuociente entre la RIOMA y los ingresos operacionales, definidos estos últimos como aquellos que provienen exclusivamente de la venta de productos mineros. Así, las tasas del componente sobre el margen se determinarán según la siguiente fórmula:</w:t>
      </w:r>
    </w:p>
    <w:p w14:paraId="6A3E35AA" w14:textId="77777777" w:rsidR="00510D5C" w:rsidRPr="00510D5C" w:rsidRDefault="00510D5C" w:rsidP="00510D5C">
      <w:pPr>
        <w:ind w:firstLine="2835"/>
        <w:jc w:val="both"/>
        <w:rPr>
          <w:rFonts w:ascii="Arial" w:eastAsia="Calibri" w:hAnsi="Arial" w:cs="Arial"/>
          <w:color w:val="auto"/>
          <w:lang w:val="es-CL" w:eastAsia="en-US"/>
        </w:rPr>
      </w:pPr>
    </w:p>
    <w:p w14:paraId="6F9DA754" w14:textId="77777777" w:rsidR="00510D5C" w:rsidRPr="00510D5C" w:rsidRDefault="00510D5C" w:rsidP="00510D5C">
      <w:pPr>
        <w:jc w:val="center"/>
        <w:rPr>
          <w:rFonts w:ascii="Arial" w:eastAsia="Calibri" w:hAnsi="Arial" w:cs="Arial"/>
          <w:color w:val="auto"/>
          <w:lang w:val="es-CL" w:eastAsia="en-US"/>
        </w:rPr>
      </w:pPr>
      <w:r w:rsidRPr="00510D5C">
        <w:rPr>
          <w:rFonts w:ascii="Arial" w:eastAsia="Calibri" w:hAnsi="Arial" w:cs="Arial"/>
          <w:noProof/>
          <w:color w:val="auto"/>
          <w:lang w:val="es-CL" w:eastAsia="es-CL"/>
        </w:rPr>
        <w:lastRenderedPageBreak/>
        <w:drawing>
          <wp:inline distT="0" distB="0" distL="0" distR="0" wp14:anchorId="6C97037E" wp14:editId="786DFA79">
            <wp:extent cx="5252085" cy="1624965"/>
            <wp:effectExtent l="0" t="0" r="5715" b="0"/>
            <wp:docPr id="13" name="Imagen 13" descr="Texto, 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exto, Tabla&#10;&#10;Descripción generada automáticamente con confianza media"/>
                    <pic:cNvPicPr/>
                  </pic:nvPicPr>
                  <pic:blipFill>
                    <a:blip r:embed="rId108"/>
                    <a:stretch>
                      <a:fillRect/>
                    </a:stretch>
                  </pic:blipFill>
                  <pic:spPr>
                    <a:xfrm>
                      <a:off x="0" y="0"/>
                      <a:ext cx="5252085" cy="1624965"/>
                    </a:xfrm>
                    <a:prstGeom prst="rect">
                      <a:avLst/>
                    </a:prstGeom>
                  </pic:spPr>
                </pic:pic>
              </a:graphicData>
            </a:graphic>
          </wp:inline>
        </w:drawing>
      </w:r>
    </w:p>
    <w:p w14:paraId="0E2922ED" w14:textId="77777777" w:rsidR="00510D5C" w:rsidRPr="00510D5C" w:rsidRDefault="00510D5C" w:rsidP="00510D5C">
      <w:pPr>
        <w:jc w:val="center"/>
        <w:rPr>
          <w:rFonts w:ascii="Arial" w:eastAsia="Calibri" w:hAnsi="Arial" w:cs="Arial"/>
          <w:color w:val="auto"/>
          <w:lang w:val="es-CL" w:eastAsia="en-US"/>
        </w:rPr>
      </w:pPr>
    </w:p>
    <w:p w14:paraId="5B2D96AB" w14:textId="77777777" w:rsidR="00510D5C" w:rsidRPr="00510D5C" w:rsidRDefault="00510D5C" w:rsidP="00510D5C">
      <w:pPr>
        <w:ind w:firstLine="2835"/>
        <w:jc w:val="both"/>
        <w:rPr>
          <w:rFonts w:ascii="Arial" w:eastAsia="Calibri" w:hAnsi="Arial" w:cs="Arial"/>
          <w:b/>
          <w:bCs/>
          <w:color w:val="auto"/>
          <w:lang w:val="es-CL" w:eastAsia="en-US"/>
        </w:rPr>
      </w:pPr>
      <w:r w:rsidRPr="00510D5C">
        <w:rPr>
          <w:rFonts w:ascii="Arial" w:eastAsia="Calibri" w:hAnsi="Arial" w:cs="Arial"/>
          <w:b/>
          <w:bCs/>
          <w:color w:val="auto"/>
          <w:lang w:val="es-CL" w:eastAsia="en-US"/>
        </w:rPr>
        <w:t>2. Fondo para la Productividad y el Desarrollo</w:t>
      </w:r>
    </w:p>
    <w:p w14:paraId="7EF9FD47" w14:textId="77777777" w:rsidR="00510D5C" w:rsidRPr="00510D5C" w:rsidRDefault="00510D5C" w:rsidP="00510D5C">
      <w:pPr>
        <w:ind w:firstLine="2835"/>
        <w:jc w:val="both"/>
        <w:rPr>
          <w:rFonts w:ascii="Arial" w:eastAsia="Calibri" w:hAnsi="Arial" w:cs="Arial"/>
          <w:color w:val="auto"/>
          <w:lang w:val="es-CL" w:eastAsia="en-US"/>
        </w:rPr>
      </w:pPr>
    </w:p>
    <w:p w14:paraId="577680DB" w14:textId="77777777" w:rsidR="00510D5C" w:rsidRPr="00510D5C" w:rsidRDefault="00510D5C" w:rsidP="00510D5C">
      <w:pPr>
        <w:ind w:firstLine="2835"/>
        <w:jc w:val="both"/>
        <w:rPr>
          <w:rFonts w:ascii="Arial" w:eastAsia="Calibri" w:hAnsi="Arial" w:cs="Arial"/>
          <w:color w:val="auto"/>
          <w:lang w:val="es-CL" w:eastAsia="en-US"/>
        </w:rPr>
      </w:pPr>
      <w:r w:rsidRPr="00510D5C">
        <w:rPr>
          <w:rFonts w:ascii="Arial" w:eastAsia="Calibri" w:hAnsi="Arial" w:cs="Arial"/>
          <w:color w:val="auto"/>
          <w:lang w:val="es-CL" w:eastAsia="en-US"/>
        </w:rPr>
        <w:t>Respecto del "Fondo Regional para la Productividad y el Desarrollo", cuyos recursos serán utilizados por los Gobiernos Regionales, para el fomento de actividades productivas, el desarrollo regional y la promoción de la investigación científica y tecnológica, en línea con la respectiva Estrategia Regional de Desarrollo, las prioridades estratégicas regionales en materia de fomento de las actividades productivas y la Política Regional de Ciencia, Tecnología, Conocimiento e Innovación para el Desarrollo, sólo se realizan ajustes en los recursos asignados para los años 2025, 2026 y 2027.</w:t>
      </w:r>
    </w:p>
    <w:p w14:paraId="783A3955" w14:textId="77777777" w:rsidR="00510D5C" w:rsidRPr="00510D5C" w:rsidRDefault="00510D5C" w:rsidP="00510D5C">
      <w:pPr>
        <w:ind w:firstLine="2835"/>
        <w:jc w:val="both"/>
        <w:rPr>
          <w:rFonts w:ascii="Arial" w:eastAsia="Calibri" w:hAnsi="Arial" w:cs="Arial"/>
          <w:color w:val="auto"/>
          <w:lang w:val="es-CL" w:eastAsia="en-US"/>
        </w:rPr>
      </w:pPr>
    </w:p>
    <w:p w14:paraId="6CB661AB" w14:textId="77777777" w:rsidR="00510D5C" w:rsidRPr="00510D5C" w:rsidRDefault="00510D5C" w:rsidP="00510D5C">
      <w:pPr>
        <w:ind w:firstLine="2835"/>
        <w:jc w:val="both"/>
        <w:rPr>
          <w:rFonts w:ascii="Arial" w:eastAsia="Calibri" w:hAnsi="Arial" w:cs="Arial"/>
          <w:b/>
          <w:bCs/>
          <w:color w:val="auto"/>
          <w:lang w:val="es-CL" w:eastAsia="en-US"/>
        </w:rPr>
      </w:pPr>
      <w:r w:rsidRPr="00510D5C">
        <w:rPr>
          <w:rFonts w:ascii="Arial" w:eastAsia="Calibri" w:hAnsi="Arial" w:cs="Arial"/>
          <w:b/>
          <w:bCs/>
          <w:color w:val="auto"/>
          <w:lang w:val="es-CL" w:eastAsia="en-US"/>
        </w:rPr>
        <w:t>3. Recursos para los municipios</w:t>
      </w:r>
    </w:p>
    <w:p w14:paraId="2BCDDDA0" w14:textId="77777777" w:rsidR="00510D5C" w:rsidRPr="00510D5C" w:rsidRDefault="00510D5C" w:rsidP="00510D5C">
      <w:pPr>
        <w:ind w:firstLine="2835"/>
        <w:jc w:val="both"/>
        <w:rPr>
          <w:rFonts w:ascii="Arial" w:eastAsia="Calibri" w:hAnsi="Arial" w:cs="Arial"/>
          <w:b/>
          <w:bCs/>
          <w:color w:val="auto"/>
          <w:lang w:val="es-CL" w:eastAsia="en-US"/>
        </w:rPr>
      </w:pPr>
    </w:p>
    <w:p w14:paraId="13BC0A63" w14:textId="77777777" w:rsidR="00510D5C" w:rsidRPr="00510D5C" w:rsidRDefault="00510D5C" w:rsidP="00510D5C">
      <w:pPr>
        <w:ind w:firstLine="2835"/>
        <w:jc w:val="both"/>
        <w:rPr>
          <w:rFonts w:ascii="Arial" w:eastAsia="Calibri" w:hAnsi="Arial" w:cs="Arial"/>
          <w:color w:val="auto"/>
          <w:lang w:val="es-CL" w:eastAsia="en-US"/>
        </w:rPr>
      </w:pPr>
      <w:r w:rsidRPr="00510D5C">
        <w:rPr>
          <w:rFonts w:ascii="Arial" w:eastAsia="Calibri" w:hAnsi="Arial" w:cs="Arial"/>
          <w:color w:val="auto"/>
          <w:lang w:val="es-CL" w:eastAsia="en-US"/>
        </w:rPr>
        <w:t>Respecto del aporte fiscal a los municipios, se establecen dos nuevos aportes. Por un lado, un incremento al aporte fiscal al Fondo Común Municipal en favor de aquellas comunas pertenecientes a regiones mineras donde se ubiquen yacimientos de explotadores mineros sujetos al Royalty Minero, que en los años 2025, 2026 y 2027 ascenderá a 295.000 unidades tributarias mensuales (UTM), y para los siguientes años será establecido en la Ley de Presupuestos respectiva, pero que en ningún caso podrá ser inferior a 150.000 UTM. En la ley se establece un mecanismo de asignación y distribución de dichos recursos.</w:t>
      </w:r>
    </w:p>
    <w:p w14:paraId="2FE7217A" w14:textId="77777777" w:rsidR="00510D5C" w:rsidRPr="00510D5C" w:rsidRDefault="00510D5C" w:rsidP="00510D5C">
      <w:pPr>
        <w:ind w:firstLine="2835"/>
        <w:jc w:val="both"/>
        <w:rPr>
          <w:rFonts w:ascii="Arial" w:eastAsia="Calibri" w:hAnsi="Arial" w:cs="Arial"/>
          <w:color w:val="auto"/>
          <w:lang w:val="es-CL" w:eastAsia="en-US"/>
        </w:rPr>
      </w:pPr>
    </w:p>
    <w:p w14:paraId="50FC10EC" w14:textId="77777777" w:rsidR="00510D5C" w:rsidRPr="00510D5C" w:rsidRDefault="00510D5C" w:rsidP="00510D5C">
      <w:pPr>
        <w:ind w:firstLine="2835"/>
        <w:jc w:val="both"/>
        <w:rPr>
          <w:rFonts w:ascii="Arial" w:eastAsia="Calibri" w:hAnsi="Arial" w:cs="Arial"/>
          <w:color w:val="auto"/>
          <w:lang w:val="es-CL" w:eastAsia="en-US"/>
        </w:rPr>
      </w:pPr>
      <w:r w:rsidRPr="00510D5C">
        <w:rPr>
          <w:rFonts w:ascii="Arial" w:eastAsia="Calibri" w:hAnsi="Arial" w:cs="Arial"/>
          <w:color w:val="auto"/>
          <w:lang w:val="es-CL" w:eastAsia="en-US"/>
        </w:rPr>
        <w:t>Por otra parte, se considera un aporte fiscal cuyo monto será equivalente en pesos a 1.052.000 UTM a favor de aquellas comunas que presenten una mayor dependencia del fondo común municipal. Para determinar dicha dependencia, se considerará la totalidad de sus ingresos, esto es, el monto recibido del fondo común municipal más sus ingresos propios permanentes.</w:t>
      </w:r>
    </w:p>
    <w:p w14:paraId="71221223" w14:textId="77777777" w:rsidR="00510D5C" w:rsidRPr="00510D5C" w:rsidRDefault="00510D5C" w:rsidP="00510D5C">
      <w:pPr>
        <w:ind w:firstLine="2835"/>
        <w:jc w:val="both"/>
        <w:rPr>
          <w:rFonts w:ascii="Arial" w:eastAsia="Calibri" w:hAnsi="Arial" w:cs="Arial"/>
          <w:color w:val="auto"/>
          <w:lang w:val="es-CL" w:eastAsia="en-US"/>
        </w:rPr>
      </w:pPr>
    </w:p>
    <w:p w14:paraId="431EB1D7" w14:textId="77777777" w:rsidR="00510D5C" w:rsidRPr="00510D5C" w:rsidRDefault="00510D5C" w:rsidP="00510D5C">
      <w:pPr>
        <w:ind w:firstLine="2835"/>
        <w:jc w:val="both"/>
        <w:rPr>
          <w:rFonts w:ascii="Arial" w:eastAsia="Calibri" w:hAnsi="Arial" w:cs="Arial"/>
          <w:b/>
          <w:bCs/>
          <w:color w:val="auto"/>
          <w:lang w:val="es-CL" w:eastAsia="en-US"/>
        </w:rPr>
      </w:pPr>
      <w:r w:rsidRPr="00510D5C">
        <w:rPr>
          <w:rFonts w:ascii="Arial" w:eastAsia="Calibri" w:hAnsi="Arial" w:cs="Arial"/>
          <w:b/>
          <w:bCs/>
          <w:color w:val="auto"/>
          <w:lang w:val="es-CL" w:eastAsia="en-US"/>
        </w:rPr>
        <w:t>II. Efecto sobre la Recaudación Fiscal</w:t>
      </w:r>
    </w:p>
    <w:p w14:paraId="0B9958F4" w14:textId="77777777" w:rsidR="00510D5C" w:rsidRPr="00510D5C" w:rsidRDefault="00510D5C" w:rsidP="00510D5C">
      <w:pPr>
        <w:ind w:firstLine="2835"/>
        <w:jc w:val="both"/>
        <w:rPr>
          <w:rFonts w:ascii="Arial" w:eastAsia="Calibri" w:hAnsi="Arial" w:cs="Arial"/>
          <w:b/>
          <w:bCs/>
          <w:color w:val="auto"/>
          <w:lang w:val="es-CL" w:eastAsia="en-US"/>
        </w:rPr>
      </w:pPr>
    </w:p>
    <w:p w14:paraId="14F645EF" w14:textId="77777777" w:rsidR="00510D5C" w:rsidRPr="00510D5C" w:rsidRDefault="00510D5C" w:rsidP="00510D5C">
      <w:pPr>
        <w:ind w:firstLine="2835"/>
        <w:jc w:val="both"/>
        <w:rPr>
          <w:rFonts w:ascii="Arial" w:eastAsia="Calibri" w:hAnsi="Arial" w:cs="Arial"/>
          <w:color w:val="auto"/>
          <w:lang w:val="es-CL" w:eastAsia="en-US"/>
        </w:rPr>
      </w:pPr>
      <w:r w:rsidRPr="00510D5C">
        <w:rPr>
          <w:rFonts w:ascii="Arial" w:eastAsia="Calibri" w:hAnsi="Arial" w:cs="Arial"/>
          <w:color w:val="auto"/>
          <w:lang w:val="es-CL" w:eastAsia="en-US"/>
        </w:rPr>
        <w:t>Se utiliza la misma metodología y supuestos que en el Informe Financiero Nº102 de 2022, utilizando el precio de referencia del cobre de US$3,74 la libra estimado por el Comité de Expertos en Agosto de 2022. Adicionalmente, se estima el cambio en la tributación de la gran minería en el largo plazo, para lo que se toma en cuenta tanto una proyección del aumento en la producción, como del aumento de costos.</w:t>
      </w:r>
    </w:p>
    <w:p w14:paraId="46E5ABA1" w14:textId="77777777" w:rsidR="00510D5C" w:rsidRPr="00510D5C" w:rsidRDefault="00510D5C" w:rsidP="00510D5C">
      <w:pPr>
        <w:ind w:firstLine="2835"/>
        <w:jc w:val="both"/>
        <w:rPr>
          <w:rFonts w:ascii="Arial" w:eastAsia="Calibri" w:hAnsi="Arial" w:cs="Arial"/>
          <w:color w:val="auto"/>
          <w:lang w:val="es-CL" w:eastAsia="en-US"/>
        </w:rPr>
      </w:pPr>
    </w:p>
    <w:p w14:paraId="73F6161A" w14:textId="77777777" w:rsidR="00510D5C" w:rsidRPr="00510D5C" w:rsidRDefault="00510D5C" w:rsidP="00510D5C">
      <w:pPr>
        <w:ind w:firstLine="2835"/>
        <w:jc w:val="both"/>
        <w:rPr>
          <w:rFonts w:ascii="Arial" w:eastAsia="Calibri" w:hAnsi="Arial" w:cs="Arial"/>
          <w:color w:val="auto"/>
          <w:lang w:val="es-CL" w:eastAsia="en-US"/>
        </w:rPr>
      </w:pPr>
      <w:r w:rsidRPr="00510D5C">
        <w:rPr>
          <w:rFonts w:ascii="Arial" w:eastAsia="Calibri" w:hAnsi="Arial" w:cs="Arial"/>
          <w:b/>
          <w:bCs/>
          <w:i/>
          <w:iCs/>
          <w:color w:val="auto"/>
          <w:lang w:val="es-CL" w:eastAsia="en-US"/>
        </w:rPr>
        <w:t>Aumento en la producción</w:t>
      </w:r>
      <w:r w:rsidRPr="00510D5C">
        <w:rPr>
          <w:rFonts w:ascii="Arial" w:eastAsia="Calibri" w:hAnsi="Arial" w:cs="Arial"/>
          <w:color w:val="auto"/>
          <w:lang w:val="es-CL" w:eastAsia="en-US"/>
        </w:rPr>
        <w:t>. Se asume un aumento en la producción consistente con las proyecciones de Cochilco. Las proyecciones recientes muestran que el escenario "pesimista" de Cochilco se ha cumplido en una ventana temporal de cinco años. Se asume que la producción crece al ritmo de dicho escenario hasta el año 2025 y, a partir de allí, ésta crece al mismo ritmo del PIB.</w:t>
      </w:r>
    </w:p>
    <w:p w14:paraId="42BAE2C0" w14:textId="77777777" w:rsidR="00510D5C" w:rsidRPr="00510D5C" w:rsidRDefault="00510D5C" w:rsidP="00510D5C">
      <w:pPr>
        <w:ind w:firstLine="2835"/>
        <w:jc w:val="both"/>
        <w:rPr>
          <w:rFonts w:ascii="Arial" w:eastAsia="Calibri" w:hAnsi="Arial" w:cs="Arial"/>
          <w:color w:val="auto"/>
          <w:lang w:val="es-CL" w:eastAsia="en-US"/>
        </w:rPr>
      </w:pPr>
    </w:p>
    <w:p w14:paraId="1699AA9B" w14:textId="77777777" w:rsidR="00510D5C" w:rsidRPr="00510D5C" w:rsidRDefault="00510D5C" w:rsidP="00510D5C">
      <w:pPr>
        <w:ind w:firstLine="2835"/>
        <w:jc w:val="both"/>
        <w:rPr>
          <w:rFonts w:ascii="Arial" w:eastAsia="Calibri" w:hAnsi="Arial" w:cs="Arial"/>
          <w:color w:val="auto"/>
          <w:lang w:val="es-CL" w:eastAsia="en-US"/>
        </w:rPr>
      </w:pPr>
      <w:r w:rsidRPr="00510D5C">
        <w:rPr>
          <w:rFonts w:ascii="Arial" w:eastAsia="Calibri" w:hAnsi="Arial" w:cs="Arial"/>
          <w:b/>
          <w:bCs/>
          <w:i/>
          <w:iCs/>
          <w:color w:val="auto"/>
          <w:lang w:val="es-CL" w:eastAsia="en-US"/>
        </w:rPr>
        <w:t>Aumento de costos</w:t>
      </w:r>
      <w:r w:rsidRPr="00510D5C">
        <w:rPr>
          <w:rFonts w:ascii="Arial" w:eastAsia="Calibri" w:hAnsi="Arial" w:cs="Arial"/>
          <w:color w:val="auto"/>
          <w:lang w:val="es-CL" w:eastAsia="en-US"/>
        </w:rPr>
        <w:t>. Cochilco informó un aumento de costos de 15% en el primer semestre de 2022 respecto al primer semestre de 2021. Se asume que dos tercios de dicho aumento de costos responde a factores transitorios, ligados principalmente a incrementos de corto plazo del costo de los insumos. Asimismo, se supone que la tercera parte corresponde a un incremento permanente de costos, que no se va a revertir en el tiempo. Esto implica un aumento permanente de los costos de 5%.</w:t>
      </w:r>
    </w:p>
    <w:p w14:paraId="2032C165" w14:textId="77777777" w:rsidR="00510D5C" w:rsidRPr="00510D5C" w:rsidRDefault="00510D5C" w:rsidP="00510D5C">
      <w:pPr>
        <w:ind w:firstLine="2835"/>
        <w:jc w:val="both"/>
        <w:rPr>
          <w:rFonts w:ascii="Arial" w:eastAsia="Calibri" w:hAnsi="Arial" w:cs="Arial"/>
          <w:color w:val="auto"/>
          <w:lang w:val="es-CL" w:eastAsia="en-US"/>
        </w:rPr>
      </w:pPr>
    </w:p>
    <w:p w14:paraId="5632054C" w14:textId="77777777" w:rsidR="00510D5C" w:rsidRPr="00510D5C" w:rsidRDefault="00510D5C" w:rsidP="00510D5C">
      <w:pPr>
        <w:jc w:val="center"/>
        <w:rPr>
          <w:rFonts w:ascii="Arial" w:eastAsia="Calibri" w:hAnsi="Arial" w:cs="Arial"/>
          <w:color w:val="auto"/>
          <w:lang w:val="es-CL" w:eastAsia="en-US"/>
        </w:rPr>
      </w:pPr>
      <w:r w:rsidRPr="00510D5C">
        <w:rPr>
          <w:rFonts w:ascii="Arial" w:eastAsia="Calibri" w:hAnsi="Arial" w:cs="Arial"/>
          <w:noProof/>
          <w:color w:val="auto"/>
          <w:lang w:val="es-CL" w:eastAsia="es-CL"/>
        </w:rPr>
        <w:drawing>
          <wp:inline distT="0" distB="0" distL="0" distR="0" wp14:anchorId="2E2EDDFB" wp14:editId="5706C0EC">
            <wp:extent cx="3848433" cy="1044030"/>
            <wp:effectExtent l="0" t="0" r="0" b="3810"/>
            <wp:docPr id="14" name="Imagen 1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Tabla&#10;&#10;Descripción generada automáticamente"/>
                    <pic:cNvPicPr/>
                  </pic:nvPicPr>
                  <pic:blipFill>
                    <a:blip r:embed="rId109"/>
                    <a:stretch>
                      <a:fillRect/>
                    </a:stretch>
                  </pic:blipFill>
                  <pic:spPr>
                    <a:xfrm>
                      <a:off x="0" y="0"/>
                      <a:ext cx="3848433" cy="1044030"/>
                    </a:xfrm>
                    <a:prstGeom prst="rect">
                      <a:avLst/>
                    </a:prstGeom>
                  </pic:spPr>
                </pic:pic>
              </a:graphicData>
            </a:graphic>
          </wp:inline>
        </w:drawing>
      </w:r>
    </w:p>
    <w:p w14:paraId="58022AFF" w14:textId="77777777" w:rsidR="00510D5C" w:rsidRPr="00510D5C" w:rsidRDefault="00510D5C" w:rsidP="00510D5C">
      <w:pPr>
        <w:ind w:firstLine="2835"/>
        <w:jc w:val="both"/>
        <w:rPr>
          <w:rFonts w:ascii="Arial" w:eastAsia="Calibri" w:hAnsi="Arial" w:cs="Arial"/>
          <w:color w:val="auto"/>
          <w:lang w:val="es-CL" w:eastAsia="en-US"/>
        </w:rPr>
      </w:pPr>
    </w:p>
    <w:p w14:paraId="6638522D" w14:textId="77777777" w:rsidR="00510D5C" w:rsidRPr="00510D5C" w:rsidRDefault="00510D5C" w:rsidP="00510D5C">
      <w:pPr>
        <w:ind w:firstLine="2835"/>
        <w:jc w:val="both"/>
        <w:rPr>
          <w:rFonts w:ascii="Arial" w:eastAsia="Calibri" w:hAnsi="Arial" w:cs="Arial"/>
          <w:color w:val="auto"/>
          <w:lang w:val="es-CL" w:eastAsia="en-US"/>
        </w:rPr>
      </w:pPr>
      <w:r w:rsidRPr="00510D5C">
        <w:rPr>
          <w:rFonts w:ascii="Arial" w:eastAsia="Calibri" w:hAnsi="Arial" w:cs="Arial"/>
          <w:color w:val="auto"/>
          <w:lang w:val="es-CL" w:eastAsia="en-US"/>
        </w:rPr>
        <w:t>El Cuadro 2 muestra la estimación de recaudación adicional proveniente de la gran minería, como % del PIB, con respecto a la recaudación actual como fracción del PIB.</w:t>
      </w:r>
    </w:p>
    <w:p w14:paraId="19B56483" w14:textId="77777777" w:rsidR="00510D5C" w:rsidRPr="00510D5C" w:rsidRDefault="00510D5C" w:rsidP="00510D5C">
      <w:pPr>
        <w:ind w:firstLine="2835"/>
        <w:jc w:val="both"/>
        <w:rPr>
          <w:rFonts w:ascii="Arial" w:eastAsia="Calibri" w:hAnsi="Arial" w:cs="Arial"/>
          <w:color w:val="auto"/>
          <w:lang w:val="es-CL" w:eastAsia="en-US"/>
        </w:rPr>
      </w:pPr>
    </w:p>
    <w:p w14:paraId="5EDDB919" w14:textId="77777777" w:rsidR="00510D5C" w:rsidRPr="00510D5C" w:rsidRDefault="00510D5C" w:rsidP="00510D5C">
      <w:pPr>
        <w:jc w:val="center"/>
        <w:rPr>
          <w:rFonts w:ascii="Arial" w:eastAsia="Calibri" w:hAnsi="Arial" w:cs="Arial"/>
          <w:color w:val="auto"/>
          <w:lang w:val="es-CL" w:eastAsia="en-US"/>
        </w:rPr>
      </w:pPr>
      <w:r w:rsidRPr="00510D5C">
        <w:rPr>
          <w:rFonts w:ascii="Arial" w:eastAsia="Calibri" w:hAnsi="Arial" w:cs="Arial"/>
          <w:noProof/>
          <w:color w:val="auto"/>
          <w:lang w:val="es-CL" w:eastAsia="es-CL"/>
        </w:rPr>
        <w:drawing>
          <wp:inline distT="0" distB="0" distL="0" distR="0" wp14:anchorId="3923F64D" wp14:editId="33ACB646">
            <wp:extent cx="4282811" cy="1562235"/>
            <wp:effectExtent l="0" t="0" r="3810" b="0"/>
            <wp:docPr id="36" name="Imagen 3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Texto&#10;&#10;Descripción generada automáticamente"/>
                    <pic:cNvPicPr/>
                  </pic:nvPicPr>
                  <pic:blipFill>
                    <a:blip r:embed="rId110"/>
                    <a:stretch>
                      <a:fillRect/>
                    </a:stretch>
                  </pic:blipFill>
                  <pic:spPr>
                    <a:xfrm>
                      <a:off x="0" y="0"/>
                      <a:ext cx="4282811" cy="1562235"/>
                    </a:xfrm>
                    <a:prstGeom prst="rect">
                      <a:avLst/>
                    </a:prstGeom>
                  </pic:spPr>
                </pic:pic>
              </a:graphicData>
            </a:graphic>
          </wp:inline>
        </w:drawing>
      </w:r>
    </w:p>
    <w:p w14:paraId="7B12E72B" w14:textId="77777777" w:rsidR="00510D5C" w:rsidRPr="00510D5C" w:rsidRDefault="00510D5C" w:rsidP="00510D5C">
      <w:pPr>
        <w:jc w:val="center"/>
        <w:rPr>
          <w:rFonts w:ascii="Arial" w:eastAsia="Calibri" w:hAnsi="Arial" w:cs="Arial"/>
          <w:color w:val="auto"/>
          <w:lang w:val="es-CL" w:eastAsia="en-US"/>
        </w:rPr>
      </w:pPr>
    </w:p>
    <w:p w14:paraId="1F3B5CD3" w14:textId="77777777" w:rsidR="00510D5C" w:rsidRPr="00510D5C" w:rsidRDefault="00510D5C" w:rsidP="00510D5C">
      <w:pPr>
        <w:ind w:firstLine="2835"/>
        <w:jc w:val="both"/>
        <w:rPr>
          <w:rFonts w:ascii="Arial" w:eastAsia="Calibri" w:hAnsi="Arial" w:cs="Arial"/>
          <w:b/>
          <w:bCs/>
          <w:color w:val="auto"/>
          <w:lang w:val="es-CL" w:eastAsia="en-US"/>
        </w:rPr>
      </w:pPr>
      <w:r w:rsidRPr="00510D5C">
        <w:rPr>
          <w:rFonts w:ascii="Arial" w:eastAsia="Calibri" w:hAnsi="Arial" w:cs="Arial"/>
          <w:b/>
          <w:bCs/>
          <w:color w:val="auto"/>
          <w:lang w:val="es-CL" w:eastAsia="en-US"/>
        </w:rPr>
        <w:t>III. Efecto sobre el Gasto Fiscal</w:t>
      </w:r>
    </w:p>
    <w:p w14:paraId="4364DC66" w14:textId="77777777" w:rsidR="00510D5C" w:rsidRPr="00510D5C" w:rsidRDefault="00510D5C" w:rsidP="00510D5C">
      <w:pPr>
        <w:ind w:firstLine="2835"/>
        <w:jc w:val="both"/>
        <w:rPr>
          <w:rFonts w:ascii="Arial" w:eastAsia="Calibri" w:hAnsi="Arial" w:cs="Arial"/>
          <w:b/>
          <w:bCs/>
          <w:color w:val="auto"/>
          <w:lang w:val="es-CL" w:eastAsia="en-US"/>
        </w:rPr>
      </w:pPr>
    </w:p>
    <w:p w14:paraId="0F68156A" w14:textId="77777777" w:rsidR="00510D5C" w:rsidRPr="00510D5C" w:rsidRDefault="00510D5C" w:rsidP="00510D5C">
      <w:pPr>
        <w:ind w:firstLine="2835"/>
        <w:jc w:val="both"/>
        <w:rPr>
          <w:rFonts w:ascii="Arial" w:eastAsia="Calibri" w:hAnsi="Arial" w:cs="Arial"/>
          <w:color w:val="auto"/>
          <w:lang w:val="es-CL" w:eastAsia="en-US"/>
        </w:rPr>
      </w:pPr>
      <w:r w:rsidRPr="00510D5C">
        <w:rPr>
          <w:rFonts w:ascii="Arial" w:eastAsia="Calibri" w:hAnsi="Arial" w:cs="Arial"/>
          <w:color w:val="auto"/>
          <w:lang w:val="es-CL" w:eastAsia="en-US"/>
        </w:rPr>
        <w:t>De forma transitoria, se especifica que el año siguiente a la entrada en vigencia de la ley, el Fondo Regional para la Productividad y el Desarrollo contará con 290.000 UTA para distribuir a los gobiernos regionales. Esta cifra crece a 355.000 UTA los dos años siguientes.</w:t>
      </w:r>
    </w:p>
    <w:p w14:paraId="270A4D9D" w14:textId="77777777" w:rsidR="00510D5C" w:rsidRPr="00510D5C" w:rsidRDefault="00510D5C" w:rsidP="00510D5C">
      <w:pPr>
        <w:ind w:firstLine="2835"/>
        <w:jc w:val="both"/>
        <w:rPr>
          <w:rFonts w:ascii="Arial" w:eastAsia="Calibri" w:hAnsi="Arial" w:cs="Arial"/>
          <w:color w:val="auto"/>
          <w:lang w:val="es-CL" w:eastAsia="en-US"/>
        </w:rPr>
      </w:pPr>
    </w:p>
    <w:p w14:paraId="51504C29" w14:textId="77777777" w:rsidR="00510D5C" w:rsidRPr="00510D5C" w:rsidRDefault="00510D5C" w:rsidP="00510D5C">
      <w:pPr>
        <w:ind w:firstLine="2835"/>
        <w:jc w:val="both"/>
        <w:rPr>
          <w:rFonts w:ascii="Arial" w:eastAsia="Calibri" w:hAnsi="Arial" w:cs="Arial"/>
          <w:color w:val="auto"/>
          <w:lang w:val="es-CL" w:eastAsia="en-US"/>
        </w:rPr>
      </w:pPr>
      <w:r w:rsidRPr="00510D5C">
        <w:rPr>
          <w:rFonts w:ascii="Arial" w:eastAsia="Calibri" w:hAnsi="Arial" w:cs="Arial"/>
          <w:color w:val="auto"/>
          <w:lang w:val="es-CL" w:eastAsia="en-US"/>
        </w:rPr>
        <w:t>El gasto fiscal que representará la creación del Fondo se presenta en el cuadro 3, a partir del año desde la publicación de la ley.</w:t>
      </w:r>
    </w:p>
    <w:p w14:paraId="1086AFB7" w14:textId="77777777" w:rsidR="00510D5C" w:rsidRPr="00510D5C" w:rsidRDefault="00510D5C" w:rsidP="00510D5C">
      <w:pPr>
        <w:ind w:firstLine="2835"/>
        <w:jc w:val="both"/>
        <w:rPr>
          <w:rFonts w:ascii="Arial" w:eastAsia="Calibri" w:hAnsi="Arial" w:cs="Arial"/>
          <w:color w:val="auto"/>
          <w:lang w:val="es-CL" w:eastAsia="en-US"/>
        </w:rPr>
      </w:pPr>
    </w:p>
    <w:p w14:paraId="1A0FCBC3" w14:textId="77777777" w:rsidR="00510D5C" w:rsidRPr="00510D5C" w:rsidRDefault="00510D5C" w:rsidP="00510D5C">
      <w:pPr>
        <w:jc w:val="center"/>
        <w:rPr>
          <w:rFonts w:ascii="Arial" w:eastAsia="Calibri" w:hAnsi="Arial" w:cs="Arial"/>
          <w:color w:val="auto"/>
          <w:lang w:val="es-CL" w:eastAsia="en-US"/>
        </w:rPr>
      </w:pPr>
      <w:r w:rsidRPr="00510D5C">
        <w:rPr>
          <w:rFonts w:ascii="Arial" w:eastAsia="Calibri" w:hAnsi="Arial" w:cs="Arial"/>
          <w:noProof/>
          <w:color w:val="auto"/>
          <w:lang w:val="es-CL" w:eastAsia="es-CL"/>
        </w:rPr>
        <w:lastRenderedPageBreak/>
        <w:drawing>
          <wp:inline distT="0" distB="0" distL="0" distR="0" wp14:anchorId="03D96E28" wp14:editId="47639606">
            <wp:extent cx="3254022" cy="1226926"/>
            <wp:effectExtent l="0" t="0" r="3810" b="0"/>
            <wp:docPr id="37" name="Imagen 3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Tabla&#10;&#10;Descripción generada automáticamente"/>
                    <pic:cNvPicPr/>
                  </pic:nvPicPr>
                  <pic:blipFill>
                    <a:blip r:embed="rId111"/>
                    <a:stretch>
                      <a:fillRect/>
                    </a:stretch>
                  </pic:blipFill>
                  <pic:spPr>
                    <a:xfrm>
                      <a:off x="0" y="0"/>
                      <a:ext cx="3254022" cy="1226926"/>
                    </a:xfrm>
                    <a:prstGeom prst="rect">
                      <a:avLst/>
                    </a:prstGeom>
                  </pic:spPr>
                </pic:pic>
              </a:graphicData>
            </a:graphic>
          </wp:inline>
        </w:drawing>
      </w:r>
    </w:p>
    <w:p w14:paraId="6B08A7DE" w14:textId="77777777" w:rsidR="00510D5C" w:rsidRPr="00510D5C" w:rsidRDefault="00510D5C" w:rsidP="00510D5C">
      <w:pPr>
        <w:jc w:val="center"/>
        <w:rPr>
          <w:rFonts w:ascii="Arial" w:eastAsia="Calibri" w:hAnsi="Arial" w:cs="Arial"/>
          <w:color w:val="auto"/>
          <w:lang w:val="es-CL" w:eastAsia="en-US"/>
        </w:rPr>
      </w:pPr>
    </w:p>
    <w:p w14:paraId="461CDA0C" w14:textId="77777777" w:rsidR="00510D5C" w:rsidRPr="00510D5C" w:rsidRDefault="00510D5C" w:rsidP="00510D5C">
      <w:pPr>
        <w:ind w:firstLine="2835"/>
        <w:jc w:val="both"/>
        <w:rPr>
          <w:rFonts w:ascii="Arial" w:eastAsia="Calibri" w:hAnsi="Arial" w:cs="Arial"/>
          <w:color w:val="auto"/>
          <w:lang w:val="es-CL" w:eastAsia="en-US"/>
        </w:rPr>
      </w:pPr>
      <w:r w:rsidRPr="00510D5C">
        <w:rPr>
          <w:rFonts w:ascii="Arial" w:eastAsia="Calibri" w:hAnsi="Arial" w:cs="Arial"/>
          <w:color w:val="auto"/>
          <w:lang w:val="es-CL" w:eastAsia="en-US"/>
        </w:rPr>
        <w:t>Por otro lado se plantean dos aumentos al Fondo Común Municipal, uno para comunas pertenecientes a regiones mineras donde se ubiquen yacimientos de explotadores mineros sujetos al Royalty Minero, y otro a favor de aquellas comunas que presenten una mayor dependencia del fondo común municipal. El primero contemplará los recursos que consulte la Ley de Presupuestos, pero se señala una gradualidad. Respecto del segundo componente, la ley señala el monto que deberá consultarse de forma permanente. En el cuadro 4 se presentan los montos que la ley compromete para ambos componentes.</w:t>
      </w:r>
    </w:p>
    <w:p w14:paraId="5BE5D580" w14:textId="77777777" w:rsidR="00510D5C" w:rsidRPr="00510D5C" w:rsidRDefault="00510D5C" w:rsidP="00510D5C">
      <w:pPr>
        <w:ind w:firstLine="2835"/>
        <w:jc w:val="both"/>
        <w:rPr>
          <w:rFonts w:ascii="Arial" w:eastAsia="Calibri" w:hAnsi="Arial" w:cs="Arial"/>
          <w:color w:val="auto"/>
          <w:lang w:val="es-CL" w:eastAsia="en-US"/>
        </w:rPr>
      </w:pPr>
    </w:p>
    <w:p w14:paraId="1B3C72DC" w14:textId="77777777" w:rsidR="00510D5C" w:rsidRPr="00510D5C" w:rsidRDefault="00510D5C" w:rsidP="00510D5C">
      <w:pPr>
        <w:jc w:val="center"/>
        <w:rPr>
          <w:rFonts w:ascii="Arial" w:eastAsia="Calibri" w:hAnsi="Arial" w:cs="Arial"/>
          <w:color w:val="auto"/>
          <w:lang w:val="es-CL" w:eastAsia="en-US"/>
        </w:rPr>
      </w:pPr>
      <w:r w:rsidRPr="00510D5C">
        <w:rPr>
          <w:rFonts w:ascii="Arial" w:eastAsia="Calibri" w:hAnsi="Arial" w:cs="Arial"/>
          <w:noProof/>
          <w:color w:val="auto"/>
          <w:lang w:val="es-CL" w:eastAsia="es-CL"/>
        </w:rPr>
        <w:drawing>
          <wp:inline distT="0" distB="0" distL="0" distR="0" wp14:anchorId="527F4570" wp14:editId="7797AAAF">
            <wp:extent cx="2911092" cy="1318374"/>
            <wp:effectExtent l="0" t="0" r="3810" b="0"/>
            <wp:docPr id="38" name="Imagen 3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Texto, Aplicación&#10;&#10;Descripción generada automáticamente"/>
                    <pic:cNvPicPr/>
                  </pic:nvPicPr>
                  <pic:blipFill>
                    <a:blip r:embed="rId112"/>
                    <a:stretch>
                      <a:fillRect/>
                    </a:stretch>
                  </pic:blipFill>
                  <pic:spPr>
                    <a:xfrm>
                      <a:off x="0" y="0"/>
                      <a:ext cx="2911092" cy="1318374"/>
                    </a:xfrm>
                    <a:prstGeom prst="rect">
                      <a:avLst/>
                    </a:prstGeom>
                  </pic:spPr>
                </pic:pic>
              </a:graphicData>
            </a:graphic>
          </wp:inline>
        </w:drawing>
      </w:r>
    </w:p>
    <w:p w14:paraId="790F0FDA" w14:textId="77777777" w:rsidR="00510D5C" w:rsidRPr="00510D5C" w:rsidRDefault="00510D5C" w:rsidP="00510D5C">
      <w:pPr>
        <w:ind w:firstLine="2835"/>
        <w:jc w:val="both"/>
        <w:rPr>
          <w:rFonts w:ascii="Arial" w:eastAsia="Calibri" w:hAnsi="Arial" w:cs="Arial"/>
          <w:color w:val="auto"/>
          <w:lang w:val="es-CL" w:eastAsia="en-US"/>
        </w:rPr>
      </w:pPr>
    </w:p>
    <w:p w14:paraId="51E0054C" w14:textId="77777777" w:rsidR="00510D5C" w:rsidRPr="00510D5C" w:rsidRDefault="00510D5C" w:rsidP="00510D5C">
      <w:pPr>
        <w:ind w:firstLine="2835"/>
        <w:jc w:val="both"/>
        <w:rPr>
          <w:rFonts w:ascii="Arial" w:eastAsia="Calibri" w:hAnsi="Arial" w:cs="Arial"/>
          <w:color w:val="auto"/>
          <w:lang w:val="es-CL" w:eastAsia="en-US"/>
        </w:rPr>
      </w:pPr>
      <w:r w:rsidRPr="00510D5C">
        <w:rPr>
          <w:rFonts w:ascii="Arial" w:eastAsia="Calibri" w:hAnsi="Arial" w:cs="Arial"/>
          <w:color w:val="auto"/>
          <w:lang w:val="es-CL" w:eastAsia="en-US"/>
        </w:rPr>
        <w:t>El mayor gasto fiscal que represente el financiamiento del Fondo Común Municipal y el financiamiento del Fondo Regional, será financiado por los recursos que se contemplen anualmente en la Ley de Presupuestos del Sector Público.</w:t>
      </w:r>
    </w:p>
    <w:p w14:paraId="1A380C0E" w14:textId="77777777" w:rsidR="00510D5C" w:rsidRPr="00510D5C" w:rsidRDefault="00510D5C" w:rsidP="00510D5C">
      <w:pPr>
        <w:ind w:firstLine="2835"/>
        <w:jc w:val="both"/>
        <w:rPr>
          <w:rFonts w:ascii="Arial" w:eastAsia="Calibri" w:hAnsi="Arial" w:cs="Arial"/>
          <w:color w:val="auto"/>
          <w:lang w:val="es-CL" w:eastAsia="en-US"/>
        </w:rPr>
      </w:pPr>
    </w:p>
    <w:p w14:paraId="73332796" w14:textId="77777777" w:rsidR="00510D5C" w:rsidRPr="00510D5C" w:rsidRDefault="00510D5C" w:rsidP="00510D5C">
      <w:pPr>
        <w:ind w:firstLine="2835"/>
        <w:jc w:val="both"/>
        <w:rPr>
          <w:rFonts w:ascii="Arial" w:eastAsia="Calibri" w:hAnsi="Arial" w:cs="Arial"/>
          <w:b/>
          <w:bCs/>
          <w:color w:val="auto"/>
          <w:lang w:val="es-CL" w:eastAsia="en-US"/>
        </w:rPr>
      </w:pPr>
      <w:r w:rsidRPr="00510D5C">
        <w:rPr>
          <w:rFonts w:ascii="Arial" w:eastAsia="Calibri" w:hAnsi="Arial" w:cs="Arial"/>
          <w:b/>
          <w:bCs/>
          <w:color w:val="auto"/>
          <w:lang w:val="es-CL" w:eastAsia="en-US"/>
        </w:rPr>
        <w:t>IV. Fuentes de Información</w:t>
      </w:r>
    </w:p>
    <w:p w14:paraId="0C828FAB" w14:textId="77777777" w:rsidR="00510D5C" w:rsidRPr="00510D5C" w:rsidRDefault="00510D5C" w:rsidP="00510D5C">
      <w:pPr>
        <w:ind w:firstLine="2835"/>
        <w:jc w:val="both"/>
        <w:rPr>
          <w:rFonts w:ascii="Arial" w:eastAsia="Calibri" w:hAnsi="Arial" w:cs="Arial"/>
          <w:b/>
          <w:bCs/>
          <w:color w:val="auto"/>
          <w:lang w:val="es-CL" w:eastAsia="en-US"/>
        </w:rPr>
      </w:pPr>
    </w:p>
    <w:p w14:paraId="07CE5570" w14:textId="77777777" w:rsidR="00510D5C" w:rsidRPr="00510D5C" w:rsidRDefault="00510D5C" w:rsidP="00510D5C">
      <w:pPr>
        <w:ind w:firstLine="2835"/>
        <w:jc w:val="both"/>
        <w:rPr>
          <w:rFonts w:ascii="Arial" w:eastAsia="Calibri" w:hAnsi="Arial" w:cs="Arial"/>
          <w:color w:val="auto"/>
          <w:lang w:val="es-CL" w:eastAsia="en-US"/>
        </w:rPr>
      </w:pPr>
      <w:r w:rsidRPr="00510D5C">
        <w:rPr>
          <w:rFonts w:ascii="Arial" w:eastAsia="Calibri" w:hAnsi="Arial" w:cs="Arial"/>
          <w:color w:val="auto"/>
          <w:lang w:val="es-CL" w:eastAsia="en-US"/>
        </w:rPr>
        <w:t>• Indicaciones (Nº175-370) al proyecto de ley que establece en favor del estado una compensación, denominada royalty minero, por la explotación de la minería del cobre y del litio.</w:t>
      </w:r>
    </w:p>
    <w:p w14:paraId="11B053A7" w14:textId="77777777" w:rsidR="00510D5C" w:rsidRPr="00510D5C" w:rsidRDefault="00510D5C" w:rsidP="00510D5C">
      <w:pPr>
        <w:ind w:firstLine="2835"/>
        <w:jc w:val="both"/>
        <w:rPr>
          <w:rFonts w:ascii="Arial" w:eastAsia="Calibri" w:hAnsi="Arial" w:cs="Arial"/>
          <w:color w:val="auto"/>
          <w:lang w:val="es-CL" w:eastAsia="en-US"/>
        </w:rPr>
      </w:pPr>
    </w:p>
    <w:p w14:paraId="3485D65B" w14:textId="77777777" w:rsidR="00510D5C" w:rsidRPr="00510D5C" w:rsidRDefault="00510D5C" w:rsidP="00510D5C">
      <w:pPr>
        <w:ind w:firstLine="2835"/>
        <w:jc w:val="both"/>
        <w:rPr>
          <w:rFonts w:ascii="Arial" w:eastAsia="Calibri" w:hAnsi="Arial" w:cs="Arial"/>
          <w:color w:val="auto"/>
          <w:lang w:val="es-CL" w:eastAsia="en-US"/>
        </w:rPr>
      </w:pPr>
      <w:r w:rsidRPr="00510D5C">
        <w:rPr>
          <w:rFonts w:ascii="Arial" w:eastAsia="Calibri" w:hAnsi="Arial" w:cs="Arial"/>
          <w:color w:val="auto"/>
          <w:lang w:val="es-CL" w:eastAsia="en-US"/>
        </w:rPr>
        <w:t>• Estados financieros de 11 explotadores mineros: Minera Escondida; Collahuasi; Los Pelambres; Candelaria; Zaldívar; El Abra; Lomas Bayas; Anglo American Sur; Mantos Copper; Spence y Centinela</w:t>
      </w:r>
    </w:p>
    <w:p w14:paraId="0D7D2CBD" w14:textId="77777777" w:rsidR="00510D5C" w:rsidRPr="00510D5C" w:rsidRDefault="00510D5C" w:rsidP="00510D5C">
      <w:pPr>
        <w:ind w:firstLine="2835"/>
        <w:jc w:val="both"/>
        <w:rPr>
          <w:rFonts w:ascii="Arial" w:eastAsia="Calibri" w:hAnsi="Arial" w:cs="Arial"/>
          <w:color w:val="auto"/>
          <w:lang w:val="es-CL" w:eastAsia="en-US"/>
        </w:rPr>
      </w:pPr>
    </w:p>
    <w:p w14:paraId="162A13AC" w14:textId="77777777" w:rsidR="00510D5C" w:rsidRPr="00510D5C" w:rsidRDefault="00510D5C" w:rsidP="00510D5C">
      <w:pPr>
        <w:ind w:firstLine="2835"/>
        <w:jc w:val="both"/>
        <w:rPr>
          <w:rFonts w:ascii="Arial" w:eastAsia="Calibri" w:hAnsi="Arial" w:cs="Arial"/>
          <w:color w:val="auto"/>
          <w:lang w:val="es-CL" w:eastAsia="en-US"/>
        </w:rPr>
      </w:pPr>
      <w:r w:rsidRPr="00510D5C">
        <w:rPr>
          <w:rFonts w:ascii="Arial" w:eastAsia="Calibri" w:hAnsi="Arial" w:cs="Arial"/>
          <w:color w:val="auto"/>
          <w:lang w:val="es-CL" w:eastAsia="en-US"/>
        </w:rPr>
        <w:t>• Información de producción de cobre publicada por Cochilco.</w:t>
      </w:r>
    </w:p>
    <w:p w14:paraId="67416C1F" w14:textId="77777777" w:rsidR="00510D5C" w:rsidRPr="00510D5C" w:rsidRDefault="00510D5C" w:rsidP="00510D5C">
      <w:pPr>
        <w:ind w:firstLine="2835"/>
        <w:jc w:val="both"/>
        <w:rPr>
          <w:rFonts w:ascii="Arial" w:eastAsia="Calibri" w:hAnsi="Arial" w:cs="Arial"/>
          <w:color w:val="auto"/>
          <w:lang w:val="es-CL" w:eastAsia="en-US"/>
        </w:rPr>
      </w:pPr>
    </w:p>
    <w:p w14:paraId="53DDDBC5" w14:textId="77777777" w:rsidR="00510D5C" w:rsidRPr="00510D5C" w:rsidRDefault="00510D5C" w:rsidP="00510D5C">
      <w:pPr>
        <w:ind w:firstLine="2835"/>
        <w:jc w:val="both"/>
        <w:rPr>
          <w:rFonts w:ascii="Arial" w:eastAsia="Calibri" w:hAnsi="Arial" w:cs="Arial"/>
          <w:color w:val="auto"/>
          <w:lang w:val="es-CL" w:eastAsia="en-US"/>
        </w:rPr>
      </w:pPr>
      <w:r w:rsidRPr="00510D5C">
        <w:rPr>
          <w:rFonts w:ascii="Arial" w:eastAsia="Calibri" w:hAnsi="Arial" w:cs="Arial"/>
          <w:color w:val="auto"/>
          <w:lang w:val="es-CL" w:eastAsia="en-US"/>
        </w:rPr>
        <w:t>• IF Nº 102 de 2022, Dirección de Presupuestos.</w:t>
      </w:r>
    </w:p>
    <w:p w14:paraId="0144EDBC" w14:textId="77777777" w:rsidR="00510D5C" w:rsidRPr="00510D5C" w:rsidRDefault="00510D5C" w:rsidP="00510D5C">
      <w:pPr>
        <w:ind w:firstLine="2835"/>
        <w:jc w:val="both"/>
        <w:rPr>
          <w:rFonts w:ascii="Arial" w:eastAsia="Calibri" w:hAnsi="Arial" w:cs="Arial"/>
          <w:color w:val="auto"/>
          <w:lang w:val="es-CL" w:eastAsia="en-US"/>
        </w:rPr>
      </w:pPr>
    </w:p>
    <w:p w14:paraId="4C60FE9E" w14:textId="77777777" w:rsidR="00510D5C" w:rsidRPr="00510D5C" w:rsidRDefault="00510D5C" w:rsidP="00510D5C">
      <w:pPr>
        <w:ind w:firstLine="2835"/>
        <w:jc w:val="both"/>
        <w:rPr>
          <w:rFonts w:ascii="Arial" w:eastAsia="Calibri" w:hAnsi="Arial" w:cs="Arial"/>
          <w:color w:val="auto"/>
          <w:lang w:val="es-CL" w:eastAsia="en-US"/>
        </w:rPr>
      </w:pPr>
      <w:r w:rsidRPr="00510D5C">
        <w:rPr>
          <w:rFonts w:ascii="Arial" w:eastAsia="Calibri" w:hAnsi="Arial" w:cs="Arial"/>
          <w:color w:val="auto"/>
          <w:lang w:val="es-CL" w:eastAsia="en-US"/>
        </w:rPr>
        <w:t>• Observatorio de Costos Cochilco, octubre de 2022.</w:t>
      </w:r>
    </w:p>
    <w:p w14:paraId="4014CB84" w14:textId="77777777" w:rsidR="00510D5C" w:rsidRPr="00510D5C" w:rsidRDefault="00510D5C" w:rsidP="00510D5C">
      <w:pPr>
        <w:ind w:firstLine="2835"/>
        <w:jc w:val="both"/>
        <w:rPr>
          <w:rFonts w:ascii="Arial" w:eastAsia="Calibri" w:hAnsi="Arial" w:cs="Arial"/>
          <w:color w:val="auto"/>
          <w:lang w:val="es-CL" w:eastAsia="en-US"/>
        </w:rPr>
      </w:pPr>
    </w:p>
    <w:p w14:paraId="78D05D44" w14:textId="4B8ADB53" w:rsidR="00510D5C" w:rsidRPr="00510D5C" w:rsidRDefault="00510D5C" w:rsidP="00510D5C">
      <w:pPr>
        <w:ind w:firstLine="2835"/>
        <w:jc w:val="both"/>
        <w:rPr>
          <w:rFonts w:ascii="Arial" w:eastAsia="Calibri" w:hAnsi="Arial" w:cs="Arial"/>
          <w:color w:val="auto"/>
          <w:lang w:val="es-CL" w:eastAsia="en-US"/>
        </w:rPr>
      </w:pPr>
      <w:r w:rsidRPr="00510D5C">
        <w:rPr>
          <w:rFonts w:ascii="Arial" w:eastAsia="Calibri" w:hAnsi="Arial" w:cs="Arial"/>
          <w:color w:val="auto"/>
          <w:lang w:val="es-CL" w:eastAsia="en-US"/>
        </w:rPr>
        <w:t>• Proyección de la producción de cobre en Chile 2021 - 2032 Cochilco.</w:t>
      </w:r>
      <w:r w:rsidR="00DA7F8F">
        <w:rPr>
          <w:rFonts w:ascii="Arial" w:eastAsia="Calibri" w:hAnsi="Arial" w:cs="Arial"/>
          <w:color w:val="auto"/>
          <w:lang w:val="es-CL" w:eastAsia="en-US"/>
        </w:rPr>
        <w:t>”.</w:t>
      </w:r>
    </w:p>
    <w:p w14:paraId="7D8605F6" w14:textId="08349537" w:rsidR="00AE17E6" w:rsidRDefault="00AE17E6" w:rsidP="007D3E0B">
      <w:pPr>
        <w:ind w:firstLine="2835"/>
        <w:jc w:val="both"/>
        <w:rPr>
          <w:rFonts w:ascii="Arial" w:hAnsi="Arial" w:cs="Arial"/>
        </w:rPr>
      </w:pPr>
    </w:p>
    <w:p w14:paraId="644D24E4" w14:textId="1EC07B8C" w:rsidR="00AE17E6" w:rsidRDefault="00AE17E6" w:rsidP="007D3E0B">
      <w:pPr>
        <w:ind w:firstLine="2835"/>
        <w:jc w:val="both"/>
        <w:rPr>
          <w:rFonts w:ascii="Arial" w:hAnsi="Arial" w:cs="Arial"/>
        </w:rPr>
      </w:pPr>
    </w:p>
    <w:p w14:paraId="475D9748" w14:textId="20A70B7A" w:rsidR="00AE17E6" w:rsidRDefault="00AE17E6" w:rsidP="00AE17E6">
      <w:pPr>
        <w:tabs>
          <w:tab w:val="left" w:pos="0"/>
        </w:tabs>
        <w:ind w:firstLine="2835"/>
        <w:jc w:val="both"/>
        <w:rPr>
          <w:rFonts w:ascii="Arial" w:eastAsia="MS Mincho" w:hAnsi="Arial" w:cs="Times New Roman"/>
        </w:rPr>
      </w:pPr>
      <w:r w:rsidRPr="00510D5C">
        <w:rPr>
          <w:rFonts w:ascii="Arial" w:eastAsia="MS Mincho" w:hAnsi="Arial" w:cs="Times New Roman"/>
        </w:rPr>
        <w:t>- Posteriormente, se acompañó el i</w:t>
      </w:r>
      <w:r w:rsidR="00510D5C" w:rsidRPr="00510D5C">
        <w:rPr>
          <w:rFonts w:ascii="Arial" w:eastAsia="MS Mincho" w:hAnsi="Arial" w:cs="Times New Roman"/>
        </w:rPr>
        <w:t>nforme financiero complementario</w:t>
      </w:r>
      <w:r w:rsidRPr="00510D5C">
        <w:rPr>
          <w:rFonts w:ascii="Arial" w:eastAsia="MS Mincho" w:hAnsi="Arial" w:cs="Times New Roman"/>
        </w:rPr>
        <w:t xml:space="preserve"> </w:t>
      </w:r>
      <w:r w:rsidRPr="00510D5C">
        <w:rPr>
          <w:rFonts w:ascii="Arial" w:eastAsia="MS Mincho" w:hAnsi="Arial" w:cs="Times New Roman"/>
          <w:b/>
        </w:rPr>
        <w:t xml:space="preserve">N° </w:t>
      </w:r>
      <w:r w:rsidR="00510D5C" w:rsidRPr="00510D5C">
        <w:rPr>
          <w:rFonts w:ascii="Arial" w:eastAsia="MS Mincho" w:hAnsi="Arial" w:cs="Times New Roman"/>
          <w:b/>
        </w:rPr>
        <w:t>1</w:t>
      </w:r>
      <w:r w:rsidRPr="00510D5C">
        <w:rPr>
          <w:rFonts w:ascii="Arial" w:eastAsia="MS Mincho" w:hAnsi="Arial" w:cs="Times New Roman"/>
          <w:b/>
          <w:bCs/>
        </w:rPr>
        <w:t xml:space="preserve">, </w:t>
      </w:r>
      <w:r w:rsidRPr="00510D5C">
        <w:rPr>
          <w:rFonts w:ascii="Arial" w:eastAsia="MS Mincho" w:hAnsi="Arial" w:cs="Times New Roman"/>
        </w:rPr>
        <w:t>elaborado por la Dirección de Presupuestos del Ministerio de Hacienda, que acompaña</w:t>
      </w:r>
      <w:r w:rsidR="00510D5C" w:rsidRPr="00510D5C">
        <w:rPr>
          <w:rFonts w:ascii="Arial" w:eastAsia="MS Mincho" w:hAnsi="Arial" w:cs="Times New Roman"/>
        </w:rPr>
        <w:t xml:space="preserve"> indicaciones presentadas, de 3 de enero de 2023</w:t>
      </w:r>
      <w:r w:rsidRPr="00510D5C">
        <w:rPr>
          <w:rFonts w:ascii="Arial" w:eastAsia="MS Mincho" w:hAnsi="Arial" w:cs="Times New Roman"/>
        </w:rPr>
        <w:t>, que señala lo siguiente:</w:t>
      </w:r>
    </w:p>
    <w:p w14:paraId="6B85FDF8" w14:textId="7FEAF655" w:rsidR="00AE17E6" w:rsidRDefault="00AE17E6" w:rsidP="00AE17E6">
      <w:pPr>
        <w:tabs>
          <w:tab w:val="left" w:pos="0"/>
        </w:tabs>
        <w:ind w:firstLine="2835"/>
        <w:jc w:val="both"/>
        <w:rPr>
          <w:rFonts w:ascii="Arial" w:eastAsia="MS Mincho" w:hAnsi="Arial" w:cs="Times New Roman"/>
        </w:rPr>
      </w:pPr>
    </w:p>
    <w:p w14:paraId="3A0F5A37" w14:textId="535F0CCF" w:rsidR="00510D5C" w:rsidRPr="00510D5C" w:rsidRDefault="00DA7F8F" w:rsidP="00510D5C">
      <w:pPr>
        <w:ind w:firstLine="2835"/>
        <w:jc w:val="both"/>
        <w:rPr>
          <w:rFonts w:ascii="Arial" w:eastAsia="Courier New" w:hAnsi="Arial" w:cs="Arial"/>
          <w:b/>
          <w:lang w:bidi="es-ES"/>
        </w:rPr>
      </w:pPr>
      <w:bookmarkStart w:id="13" w:name="bookmark2"/>
      <w:r>
        <w:rPr>
          <w:rFonts w:ascii="Arial" w:eastAsia="Courier New" w:hAnsi="Arial" w:cs="Arial"/>
          <w:lang w:bidi="es-ES"/>
        </w:rPr>
        <w:t>“</w:t>
      </w:r>
      <w:r w:rsidR="00510D5C" w:rsidRPr="00510D5C">
        <w:rPr>
          <w:rFonts w:ascii="Arial" w:eastAsia="Courier New" w:hAnsi="Arial" w:cs="Arial"/>
          <w:b/>
          <w:lang w:bidi="es-ES"/>
        </w:rPr>
        <w:t>I. Antecedentes</w:t>
      </w:r>
      <w:bookmarkEnd w:id="13"/>
    </w:p>
    <w:p w14:paraId="7A04C2EC" w14:textId="77777777" w:rsidR="00510D5C" w:rsidRPr="00510D5C" w:rsidRDefault="00510D5C" w:rsidP="00510D5C">
      <w:pPr>
        <w:ind w:firstLine="2835"/>
        <w:jc w:val="both"/>
        <w:rPr>
          <w:rFonts w:ascii="Arial" w:eastAsia="Courier New" w:hAnsi="Arial" w:cs="Arial"/>
          <w:b/>
          <w:lang w:bidi="es-ES"/>
        </w:rPr>
      </w:pPr>
    </w:p>
    <w:p w14:paraId="23B6DADC" w14:textId="77777777" w:rsidR="00510D5C" w:rsidRPr="00510D5C" w:rsidRDefault="00510D5C" w:rsidP="00510D5C">
      <w:pPr>
        <w:ind w:firstLine="2835"/>
        <w:jc w:val="both"/>
        <w:rPr>
          <w:rFonts w:ascii="Arial" w:eastAsia="Courier New" w:hAnsi="Arial" w:cs="Arial"/>
          <w:lang w:bidi="es-ES"/>
        </w:rPr>
      </w:pPr>
      <w:r w:rsidRPr="00510D5C">
        <w:rPr>
          <w:rFonts w:ascii="Arial" w:eastAsia="Courier New" w:hAnsi="Arial" w:cs="Arial"/>
          <w:lang w:bidi="es-ES"/>
        </w:rPr>
        <w:t>Las presentes indicaciones (N°262-370) retiran parte de las indicaciones contenidas en el oficio N°175-370 que modifican el proyecto de ley que establece en favor del Estado una compensación, denominada Royalty Minero, por la explotación de la minería del cobre y del litio, realizando los siguientes ajustes al referido proyecto:</w:t>
      </w:r>
    </w:p>
    <w:p w14:paraId="38F6FEF7" w14:textId="77777777" w:rsidR="00510D5C" w:rsidRPr="00510D5C" w:rsidRDefault="00510D5C" w:rsidP="00510D5C">
      <w:pPr>
        <w:ind w:firstLine="2835"/>
        <w:jc w:val="both"/>
        <w:rPr>
          <w:rFonts w:ascii="Arial" w:eastAsia="Courier New" w:hAnsi="Arial" w:cs="Arial"/>
          <w:lang w:bidi="es-ES"/>
        </w:rPr>
      </w:pPr>
    </w:p>
    <w:p w14:paraId="76A029C9" w14:textId="77777777" w:rsidR="00510D5C" w:rsidRPr="00510D5C" w:rsidRDefault="00510D5C" w:rsidP="00510D5C">
      <w:pPr>
        <w:ind w:firstLine="2835"/>
        <w:jc w:val="both"/>
        <w:rPr>
          <w:rFonts w:ascii="Arial" w:eastAsia="Courier New" w:hAnsi="Arial" w:cs="Arial"/>
          <w:lang w:bidi="es-ES"/>
        </w:rPr>
      </w:pPr>
      <w:r w:rsidRPr="00510D5C">
        <w:rPr>
          <w:rFonts w:ascii="Arial" w:eastAsia="Courier New" w:hAnsi="Arial" w:cs="Arial"/>
          <w:lang w:bidi="es-ES"/>
        </w:rPr>
        <w:t>i. Respecto del "Fondo Regional para la Productividad y el Desarrollo", cuyos recursos serán utilizados por los Gobiernos Regionales, para el fomento de actividades productivas, el desarrollo regional y la promoción de la investigación científica y tecnológica, en línea con la respectiva Estrategia Regional de Desarrollo, las prioridades estratégicas regionales en materia de fomento de las actividades productivas y la Política Regional de Ciencia, Tecnología, Conocimiento e Innovación para el Desarrollo, se realizan ajustes en los recursos asignados para los años 2025, 2026 y 2027.</w:t>
      </w:r>
    </w:p>
    <w:p w14:paraId="796FFEF9" w14:textId="77777777" w:rsidR="00510D5C" w:rsidRPr="00510D5C" w:rsidRDefault="00510D5C" w:rsidP="00510D5C">
      <w:pPr>
        <w:ind w:firstLine="2835"/>
        <w:jc w:val="both"/>
        <w:rPr>
          <w:rFonts w:ascii="Arial" w:eastAsia="Courier New" w:hAnsi="Arial" w:cs="Arial"/>
          <w:lang w:bidi="es-ES"/>
        </w:rPr>
      </w:pPr>
    </w:p>
    <w:p w14:paraId="58959981" w14:textId="77777777" w:rsidR="00510D5C" w:rsidRPr="00510D5C" w:rsidRDefault="00510D5C" w:rsidP="00510D5C">
      <w:pPr>
        <w:ind w:firstLine="2835"/>
        <w:jc w:val="both"/>
        <w:rPr>
          <w:rFonts w:ascii="Arial" w:eastAsia="Courier New" w:hAnsi="Arial" w:cs="Arial"/>
          <w:lang w:bidi="es-ES"/>
        </w:rPr>
      </w:pPr>
      <w:r w:rsidRPr="00510D5C">
        <w:rPr>
          <w:rFonts w:ascii="Arial" w:eastAsia="Courier New" w:hAnsi="Arial" w:cs="Arial"/>
          <w:lang w:bidi="es-ES"/>
        </w:rPr>
        <w:t>ii. Respecto de los aportes fiscales a los municipios descritos en el I.F. N° 199 de 2022, se modifican los recursos para el aporte fiscal al Fondo Común Municipal en favor de aquellas comunas pertenecientes a regiones mineras donde se ubiquen yacimientos de explotadores mineros sujetos al Royalty Minero, y por otra parte, se modifica el aporte fiscal a favor de aquellas comunas que presenten una mayor dependencia del Fondo Común Municipal.</w:t>
      </w:r>
    </w:p>
    <w:p w14:paraId="7E2EDE39" w14:textId="77777777" w:rsidR="00510D5C" w:rsidRPr="00510D5C" w:rsidRDefault="00510D5C" w:rsidP="00510D5C">
      <w:pPr>
        <w:ind w:firstLine="2835"/>
        <w:jc w:val="both"/>
        <w:rPr>
          <w:rFonts w:ascii="Arial" w:eastAsia="Courier New" w:hAnsi="Arial" w:cs="Arial"/>
          <w:lang w:bidi="es-ES"/>
        </w:rPr>
      </w:pPr>
    </w:p>
    <w:p w14:paraId="67103447" w14:textId="77777777" w:rsidR="00510D5C" w:rsidRPr="00510D5C" w:rsidRDefault="00510D5C" w:rsidP="00510D5C">
      <w:pPr>
        <w:ind w:firstLine="2835"/>
        <w:jc w:val="both"/>
        <w:rPr>
          <w:rFonts w:ascii="Arial" w:eastAsia="Courier New" w:hAnsi="Arial" w:cs="Arial"/>
          <w:b/>
          <w:lang w:bidi="es-ES"/>
        </w:rPr>
      </w:pPr>
      <w:r w:rsidRPr="00510D5C">
        <w:rPr>
          <w:rFonts w:ascii="Arial" w:eastAsia="Courier New" w:hAnsi="Arial" w:cs="Arial"/>
          <w:b/>
          <w:lang w:bidi="es-ES"/>
        </w:rPr>
        <w:t>II. Efecto sobre el Gasto Fiscal</w:t>
      </w:r>
    </w:p>
    <w:p w14:paraId="73B2867E" w14:textId="77777777" w:rsidR="00510D5C" w:rsidRPr="00510D5C" w:rsidRDefault="00510D5C" w:rsidP="00510D5C">
      <w:pPr>
        <w:ind w:firstLine="2835"/>
        <w:jc w:val="both"/>
        <w:rPr>
          <w:rFonts w:ascii="Arial" w:eastAsia="Courier New" w:hAnsi="Arial" w:cs="Arial"/>
          <w:b/>
          <w:lang w:bidi="es-ES"/>
        </w:rPr>
      </w:pPr>
    </w:p>
    <w:p w14:paraId="22DE95E6" w14:textId="77777777" w:rsidR="00510D5C" w:rsidRPr="00510D5C" w:rsidRDefault="00510D5C" w:rsidP="00510D5C">
      <w:pPr>
        <w:ind w:firstLine="2835"/>
        <w:jc w:val="both"/>
        <w:rPr>
          <w:rFonts w:ascii="Arial" w:eastAsia="Courier New" w:hAnsi="Arial" w:cs="Arial"/>
          <w:lang w:bidi="es-ES"/>
        </w:rPr>
      </w:pPr>
      <w:r w:rsidRPr="00510D5C">
        <w:rPr>
          <w:rFonts w:ascii="Arial" w:eastAsia="Courier New" w:hAnsi="Arial" w:cs="Arial"/>
          <w:lang w:bidi="es-ES"/>
        </w:rPr>
        <w:t>En primer lugar, se modifican los recursos destinados al Fondo Regional para la Productividad y el Desarrollo, de acuerdo a lo indicado en la siguiente tabla:</w:t>
      </w:r>
    </w:p>
    <w:p w14:paraId="5029516D" w14:textId="77777777" w:rsidR="00510D5C" w:rsidRPr="00510D5C" w:rsidRDefault="00510D5C" w:rsidP="00510D5C">
      <w:pPr>
        <w:jc w:val="center"/>
        <w:rPr>
          <w:rFonts w:ascii="Arial" w:eastAsia="Courier New" w:hAnsi="Arial" w:cs="Arial"/>
          <w:b/>
          <w:lang w:bidi="es-ES"/>
        </w:rPr>
      </w:pPr>
    </w:p>
    <w:p w14:paraId="5C259744" w14:textId="77777777" w:rsidR="00510D5C" w:rsidRPr="00510D5C" w:rsidRDefault="00510D5C" w:rsidP="00510D5C">
      <w:pPr>
        <w:jc w:val="center"/>
        <w:rPr>
          <w:rFonts w:ascii="Arial" w:eastAsia="Courier New" w:hAnsi="Arial" w:cs="Arial"/>
          <w:b/>
          <w:sz w:val="20"/>
          <w:szCs w:val="20"/>
          <w:lang w:bidi="es-ES"/>
        </w:rPr>
      </w:pPr>
      <w:r w:rsidRPr="00510D5C">
        <w:rPr>
          <w:rFonts w:ascii="Arial" w:eastAsia="Courier New" w:hAnsi="Arial" w:cs="Arial"/>
          <w:b/>
          <w:sz w:val="20"/>
          <w:szCs w:val="20"/>
          <w:lang w:bidi="es-ES"/>
        </w:rPr>
        <w:t>Cuadro 3. Aportes anuales al Fondo Regional para la Productividad y el Desarrollo</w:t>
      </w:r>
    </w:p>
    <w:p w14:paraId="2928EF49" w14:textId="77777777" w:rsidR="00510D5C" w:rsidRPr="00510D5C" w:rsidRDefault="00510D5C" w:rsidP="00510D5C">
      <w:pPr>
        <w:jc w:val="center"/>
        <w:rPr>
          <w:rFonts w:ascii="Arial" w:eastAsia="Courier New" w:hAnsi="Arial" w:cs="Arial"/>
          <w:lang w:bidi="es-ES"/>
        </w:rPr>
      </w:pPr>
      <w:r w:rsidRPr="00510D5C">
        <w:rPr>
          <w:rFonts w:eastAsia="Courier New"/>
          <w:noProof/>
          <w:lang w:val="es-CL" w:eastAsia="es-CL"/>
        </w:rPr>
        <w:lastRenderedPageBreak/>
        <w:drawing>
          <wp:inline distT="0" distB="0" distL="0" distR="0" wp14:anchorId="77DAF159" wp14:editId="2569D53A">
            <wp:extent cx="2019300" cy="12192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019300" cy="1219200"/>
                    </a:xfrm>
                    <a:prstGeom prst="rect">
                      <a:avLst/>
                    </a:prstGeom>
                  </pic:spPr>
                </pic:pic>
              </a:graphicData>
            </a:graphic>
          </wp:inline>
        </w:drawing>
      </w:r>
    </w:p>
    <w:p w14:paraId="2270865C" w14:textId="77777777" w:rsidR="00510D5C" w:rsidRPr="00510D5C" w:rsidRDefault="00510D5C" w:rsidP="00510D5C">
      <w:pPr>
        <w:ind w:firstLine="2835"/>
        <w:jc w:val="both"/>
        <w:rPr>
          <w:rFonts w:ascii="Arial" w:eastAsia="Courier New" w:hAnsi="Arial" w:cs="Arial"/>
          <w:lang w:bidi="es-ES"/>
        </w:rPr>
      </w:pPr>
    </w:p>
    <w:p w14:paraId="51DF2BCC" w14:textId="77777777" w:rsidR="00510D5C" w:rsidRPr="00510D5C" w:rsidRDefault="00510D5C" w:rsidP="00510D5C">
      <w:pPr>
        <w:ind w:firstLine="2835"/>
        <w:jc w:val="both"/>
        <w:rPr>
          <w:rFonts w:ascii="Arial" w:eastAsia="Courier New" w:hAnsi="Arial" w:cs="Arial"/>
          <w:lang w:bidi="es-ES"/>
        </w:rPr>
      </w:pPr>
      <w:r w:rsidRPr="00510D5C">
        <w:rPr>
          <w:rFonts w:ascii="Arial" w:eastAsia="Courier New" w:hAnsi="Arial" w:cs="Arial"/>
          <w:lang w:bidi="es-ES"/>
        </w:rPr>
        <w:t>Por otro lado, se plantean dos aumentos al Fondo Común Municipal, uno para comunas pertenecientes a regiones mineras donde se ubiquen yacimientos de explotadores mineros sujetos al Royalty Minero, y otro a favor de aquellas comunas que presenten una mayor dependencia del fondo común municipal. El primero contemplará los recursos que consulte la Ley de Presupuestos, pero se señala una gradualidad. Respecto del segundo componente, la ley señala el monto que deberá consultarse de forma permanente. En el Cuadro 4 se presentan los montos que la ley compromete para ambos componentes.</w:t>
      </w:r>
    </w:p>
    <w:p w14:paraId="79A009AC" w14:textId="77777777" w:rsidR="00510D5C" w:rsidRPr="00510D5C" w:rsidRDefault="00510D5C" w:rsidP="00510D5C">
      <w:pPr>
        <w:ind w:firstLine="2835"/>
        <w:jc w:val="both"/>
        <w:rPr>
          <w:rFonts w:ascii="Arial" w:eastAsia="Courier New" w:hAnsi="Arial" w:cs="Arial"/>
          <w:lang w:bidi="es-ES"/>
        </w:rPr>
      </w:pPr>
    </w:p>
    <w:p w14:paraId="0BA00027" w14:textId="77777777" w:rsidR="00510D5C" w:rsidRPr="00510D5C" w:rsidRDefault="00510D5C" w:rsidP="00510D5C">
      <w:pPr>
        <w:jc w:val="center"/>
        <w:rPr>
          <w:rFonts w:ascii="Arial" w:eastAsia="Courier New" w:hAnsi="Arial" w:cs="Arial"/>
          <w:b/>
          <w:sz w:val="20"/>
          <w:szCs w:val="20"/>
          <w:lang w:bidi="es-ES"/>
        </w:rPr>
      </w:pPr>
      <w:r w:rsidRPr="00510D5C">
        <w:rPr>
          <w:rFonts w:ascii="Arial" w:eastAsia="Courier New" w:hAnsi="Arial" w:cs="Arial"/>
          <w:b/>
          <w:sz w:val="20"/>
          <w:szCs w:val="20"/>
          <w:lang w:bidi="es-ES"/>
        </w:rPr>
        <w:t>Cuadro 4. Aportes anuales al Fondo Común Municipal</w:t>
      </w:r>
    </w:p>
    <w:p w14:paraId="1432849A" w14:textId="77777777" w:rsidR="00510D5C" w:rsidRPr="00510D5C" w:rsidRDefault="00510D5C" w:rsidP="00510D5C">
      <w:pPr>
        <w:ind w:firstLine="2835"/>
        <w:jc w:val="both"/>
        <w:rPr>
          <w:rFonts w:ascii="Arial" w:eastAsia="Courier New" w:hAnsi="Arial" w:cs="Arial"/>
          <w:b/>
          <w:lang w:bidi="es-ES"/>
        </w:rPr>
      </w:pPr>
    </w:p>
    <w:p w14:paraId="7115D6C4" w14:textId="77777777" w:rsidR="00510D5C" w:rsidRPr="00510D5C" w:rsidRDefault="00510D5C" w:rsidP="00510D5C">
      <w:pPr>
        <w:jc w:val="center"/>
        <w:rPr>
          <w:rFonts w:ascii="Arial" w:eastAsia="Courier New" w:hAnsi="Arial" w:cs="Arial"/>
          <w:b/>
          <w:lang w:bidi="es-ES"/>
        </w:rPr>
      </w:pPr>
      <w:r w:rsidRPr="00510D5C">
        <w:rPr>
          <w:rFonts w:eastAsia="Courier New"/>
          <w:noProof/>
          <w:lang w:val="es-CL" w:eastAsia="es-CL"/>
        </w:rPr>
        <w:drawing>
          <wp:inline distT="0" distB="0" distL="0" distR="0" wp14:anchorId="6825C924" wp14:editId="0CA25754">
            <wp:extent cx="3105150" cy="1362075"/>
            <wp:effectExtent l="0" t="0" r="0"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105150" cy="1362075"/>
                    </a:xfrm>
                    <a:prstGeom prst="rect">
                      <a:avLst/>
                    </a:prstGeom>
                  </pic:spPr>
                </pic:pic>
              </a:graphicData>
            </a:graphic>
          </wp:inline>
        </w:drawing>
      </w:r>
    </w:p>
    <w:p w14:paraId="6DDD20B3" w14:textId="77777777" w:rsidR="00510D5C" w:rsidRPr="00510D5C" w:rsidRDefault="00510D5C" w:rsidP="00510D5C">
      <w:pPr>
        <w:jc w:val="center"/>
        <w:rPr>
          <w:rFonts w:ascii="Arial" w:eastAsia="Courier New" w:hAnsi="Arial" w:cs="Arial"/>
          <w:b/>
          <w:lang w:bidi="es-ES"/>
        </w:rPr>
      </w:pPr>
    </w:p>
    <w:p w14:paraId="573C6AD6" w14:textId="77777777" w:rsidR="00510D5C" w:rsidRPr="00510D5C" w:rsidRDefault="00510D5C" w:rsidP="00510D5C">
      <w:pPr>
        <w:ind w:firstLine="2835"/>
        <w:jc w:val="both"/>
        <w:rPr>
          <w:rFonts w:ascii="Arial" w:eastAsia="Courier New" w:hAnsi="Arial" w:cs="Arial"/>
          <w:lang w:bidi="es-ES"/>
        </w:rPr>
      </w:pPr>
      <w:r w:rsidRPr="00510D5C">
        <w:rPr>
          <w:rFonts w:ascii="Arial" w:eastAsia="Courier New" w:hAnsi="Arial" w:cs="Arial"/>
          <w:lang w:bidi="es-ES"/>
        </w:rPr>
        <w:t>El mayor gasto fiscal que represente el financiamiento del Fondo Común Municipal y el financiamiento del Fondo Regional, será financiado por los recursos que se contemplen anualmente en la Ley de Presupuestos del Sector Público.</w:t>
      </w:r>
    </w:p>
    <w:p w14:paraId="43DB7EAA" w14:textId="77777777" w:rsidR="00510D5C" w:rsidRPr="00510D5C" w:rsidRDefault="00510D5C" w:rsidP="00510D5C">
      <w:pPr>
        <w:ind w:firstLine="2835"/>
        <w:jc w:val="both"/>
        <w:rPr>
          <w:rFonts w:ascii="Arial" w:eastAsia="Courier New" w:hAnsi="Arial" w:cs="Arial"/>
          <w:lang w:bidi="es-ES"/>
        </w:rPr>
      </w:pPr>
    </w:p>
    <w:p w14:paraId="56972150" w14:textId="77777777" w:rsidR="00510D5C" w:rsidRPr="00510D5C" w:rsidRDefault="00510D5C" w:rsidP="00510D5C">
      <w:pPr>
        <w:ind w:firstLine="2835"/>
        <w:jc w:val="both"/>
        <w:rPr>
          <w:rFonts w:ascii="Arial" w:eastAsia="Courier New" w:hAnsi="Arial" w:cs="Arial"/>
          <w:b/>
          <w:lang w:bidi="es-ES"/>
        </w:rPr>
      </w:pPr>
      <w:bookmarkStart w:id="14" w:name="bookmark4"/>
      <w:r w:rsidRPr="00510D5C">
        <w:rPr>
          <w:rFonts w:ascii="Arial" w:eastAsia="Courier New" w:hAnsi="Arial" w:cs="Arial"/>
          <w:b/>
          <w:lang w:bidi="es-ES"/>
        </w:rPr>
        <w:t>III. Fuentes de Información</w:t>
      </w:r>
      <w:bookmarkEnd w:id="14"/>
    </w:p>
    <w:p w14:paraId="7EE5E6EE" w14:textId="77777777" w:rsidR="00510D5C" w:rsidRPr="00510D5C" w:rsidRDefault="00510D5C" w:rsidP="00510D5C">
      <w:pPr>
        <w:ind w:firstLine="2835"/>
        <w:jc w:val="both"/>
        <w:rPr>
          <w:rFonts w:ascii="Arial" w:eastAsia="Courier New" w:hAnsi="Arial" w:cs="Arial"/>
          <w:b/>
          <w:lang w:bidi="es-ES"/>
        </w:rPr>
      </w:pPr>
    </w:p>
    <w:p w14:paraId="54D935BD" w14:textId="77777777" w:rsidR="00510D5C" w:rsidRPr="00510D5C" w:rsidRDefault="00510D5C" w:rsidP="00510D5C">
      <w:pPr>
        <w:ind w:firstLine="2835"/>
        <w:jc w:val="both"/>
        <w:rPr>
          <w:rFonts w:ascii="Arial" w:eastAsia="Courier New" w:hAnsi="Arial" w:cs="Arial"/>
          <w:lang w:bidi="es-ES"/>
        </w:rPr>
      </w:pPr>
      <w:r w:rsidRPr="00510D5C">
        <w:rPr>
          <w:rFonts w:ascii="Arial" w:eastAsia="Courier New" w:hAnsi="Arial" w:cs="Arial"/>
          <w:lang w:bidi="es-ES"/>
        </w:rPr>
        <w:t>- Indicaciones (N°175-370) al proyecto de ley que establece en favor del Estado una compensación, denominada royalty minero, por la explotación de la minería del cobre y del litio.</w:t>
      </w:r>
    </w:p>
    <w:p w14:paraId="2BEF887A" w14:textId="77777777" w:rsidR="00510D5C" w:rsidRPr="00510D5C" w:rsidRDefault="00510D5C" w:rsidP="00510D5C">
      <w:pPr>
        <w:ind w:firstLine="2835"/>
        <w:jc w:val="both"/>
        <w:rPr>
          <w:rFonts w:ascii="Arial" w:eastAsia="Courier New" w:hAnsi="Arial" w:cs="Arial"/>
          <w:lang w:bidi="es-ES"/>
        </w:rPr>
      </w:pPr>
    </w:p>
    <w:p w14:paraId="1F536A9E" w14:textId="77777777" w:rsidR="00510D5C" w:rsidRPr="00510D5C" w:rsidRDefault="00510D5C" w:rsidP="00510D5C">
      <w:pPr>
        <w:ind w:firstLine="2835"/>
        <w:jc w:val="both"/>
        <w:rPr>
          <w:rFonts w:ascii="Arial" w:eastAsia="Courier New" w:hAnsi="Arial" w:cs="Arial"/>
          <w:lang w:bidi="es-ES"/>
        </w:rPr>
      </w:pPr>
      <w:r w:rsidRPr="00510D5C">
        <w:rPr>
          <w:rFonts w:ascii="Arial" w:eastAsia="Courier New" w:hAnsi="Arial" w:cs="Arial"/>
          <w:lang w:bidi="es-ES"/>
        </w:rPr>
        <w:t>- Estados financieros de 11 explotadores mineros: Minera Escondida; Collahuasi; Los Pelambres; Candelaria; Quebrada Blanca; Cerro Colorado; Zaldívar; El Abra; Lomas Bayas; Anglo American Sur; Mantos Copper; Spence y Centinela.</w:t>
      </w:r>
    </w:p>
    <w:p w14:paraId="5E2DEF03" w14:textId="77777777" w:rsidR="00510D5C" w:rsidRPr="00510D5C" w:rsidRDefault="00510D5C" w:rsidP="00510D5C">
      <w:pPr>
        <w:ind w:firstLine="2835"/>
        <w:jc w:val="both"/>
        <w:rPr>
          <w:rFonts w:ascii="Arial" w:eastAsia="Courier New" w:hAnsi="Arial" w:cs="Arial"/>
          <w:lang w:bidi="es-ES"/>
        </w:rPr>
      </w:pPr>
    </w:p>
    <w:p w14:paraId="23372819" w14:textId="77777777" w:rsidR="00510D5C" w:rsidRPr="00510D5C" w:rsidRDefault="00510D5C" w:rsidP="00510D5C">
      <w:pPr>
        <w:ind w:firstLine="2835"/>
        <w:jc w:val="both"/>
        <w:rPr>
          <w:rFonts w:ascii="Arial" w:eastAsia="Courier New" w:hAnsi="Arial" w:cs="Arial"/>
          <w:lang w:bidi="es-ES"/>
        </w:rPr>
      </w:pPr>
      <w:r w:rsidRPr="00510D5C">
        <w:rPr>
          <w:rFonts w:ascii="Arial" w:eastAsia="Courier New" w:hAnsi="Arial" w:cs="Arial"/>
          <w:lang w:bidi="es-ES"/>
        </w:rPr>
        <w:t>- Información de producción de cobre publicada por Cochilco.</w:t>
      </w:r>
    </w:p>
    <w:p w14:paraId="160A110A" w14:textId="77777777" w:rsidR="00510D5C" w:rsidRPr="00510D5C" w:rsidRDefault="00510D5C" w:rsidP="00510D5C">
      <w:pPr>
        <w:ind w:firstLine="2835"/>
        <w:jc w:val="both"/>
        <w:rPr>
          <w:rFonts w:ascii="Arial" w:eastAsia="Courier New" w:hAnsi="Arial" w:cs="Arial"/>
          <w:lang w:bidi="es-ES"/>
        </w:rPr>
      </w:pPr>
    </w:p>
    <w:p w14:paraId="1B3C6AD3" w14:textId="6F229F09" w:rsidR="00510D5C" w:rsidRDefault="00510D5C" w:rsidP="00510D5C">
      <w:pPr>
        <w:ind w:firstLine="2835"/>
        <w:jc w:val="both"/>
        <w:rPr>
          <w:rFonts w:ascii="Arial" w:eastAsia="Courier New" w:hAnsi="Arial" w:cs="Arial"/>
          <w:lang w:bidi="es-ES"/>
        </w:rPr>
      </w:pPr>
      <w:r w:rsidRPr="00510D5C">
        <w:rPr>
          <w:rFonts w:ascii="Arial" w:eastAsia="Courier New" w:hAnsi="Arial" w:cs="Arial"/>
          <w:lang w:bidi="es-ES"/>
        </w:rPr>
        <w:t xml:space="preserve">- IF N° 102 y 199 de 2022, Dirección de </w:t>
      </w:r>
      <w:r w:rsidRPr="00510D5C">
        <w:rPr>
          <w:rFonts w:ascii="Arial" w:eastAsia="Courier New" w:hAnsi="Arial" w:cs="Arial"/>
          <w:lang w:bidi="es-ES"/>
        </w:rPr>
        <w:lastRenderedPageBreak/>
        <w:t>Presupuestos.</w:t>
      </w:r>
      <w:r w:rsidR="00DA7F8F">
        <w:rPr>
          <w:rFonts w:ascii="Arial" w:eastAsia="Courier New" w:hAnsi="Arial" w:cs="Arial"/>
          <w:lang w:bidi="es-ES"/>
        </w:rPr>
        <w:t>”.</w:t>
      </w:r>
    </w:p>
    <w:p w14:paraId="1E3C12F5" w14:textId="48FA6A22" w:rsidR="006A6B67" w:rsidRDefault="006A6B67" w:rsidP="00510D5C">
      <w:pPr>
        <w:ind w:firstLine="2835"/>
        <w:jc w:val="both"/>
        <w:rPr>
          <w:rFonts w:ascii="Arial" w:eastAsia="Courier New" w:hAnsi="Arial" w:cs="Arial"/>
          <w:lang w:bidi="es-ES"/>
        </w:rPr>
      </w:pPr>
    </w:p>
    <w:p w14:paraId="49C681C1" w14:textId="1E0CC8BC" w:rsidR="006A6B67" w:rsidRDefault="006A6B67" w:rsidP="00510D5C">
      <w:pPr>
        <w:ind w:firstLine="2835"/>
        <w:jc w:val="both"/>
        <w:rPr>
          <w:rFonts w:ascii="Arial" w:eastAsia="Courier New" w:hAnsi="Arial" w:cs="Arial"/>
          <w:lang w:bidi="es-ES"/>
        </w:rPr>
      </w:pPr>
    </w:p>
    <w:p w14:paraId="78E85F8D" w14:textId="247EBED9" w:rsidR="006A6B67" w:rsidRDefault="009A5BCB" w:rsidP="006A6B67">
      <w:pPr>
        <w:tabs>
          <w:tab w:val="left" w:pos="0"/>
        </w:tabs>
        <w:ind w:firstLine="2835"/>
        <w:jc w:val="both"/>
        <w:rPr>
          <w:rFonts w:ascii="Arial" w:eastAsia="MS Mincho" w:hAnsi="Arial" w:cs="Times New Roman"/>
        </w:rPr>
      </w:pPr>
      <w:r>
        <w:rPr>
          <w:rFonts w:ascii="Arial" w:eastAsia="MS Mincho" w:hAnsi="Arial" w:cs="Times New Roman"/>
        </w:rPr>
        <w:t>- A continuación</w:t>
      </w:r>
      <w:r w:rsidR="006A6B67" w:rsidRPr="00510D5C">
        <w:rPr>
          <w:rFonts w:ascii="Arial" w:eastAsia="MS Mincho" w:hAnsi="Arial" w:cs="Times New Roman"/>
        </w:rPr>
        <w:t xml:space="preserve">, se acompañó el informe financiero complementario </w:t>
      </w:r>
      <w:r w:rsidR="006A6B67" w:rsidRPr="00510D5C">
        <w:rPr>
          <w:rFonts w:ascii="Arial" w:eastAsia="MS Mincho" w:hAnsi="Arial" w:cs="Times New Roman"/>
          <w:b/>
        </w:rPr>
        <w:t xml:space="preserve">N° </w:t>
      </w:r>
      <w:r w:rsidR="006A6B67">
        <w:rPr>
          <w:rFonts w:ascii="Arial" w:eastAsia="MS Mincho" w:hAnsi="Arial" w:cs="Times New Roman"/>
          <w:b/>
        </w:rPr>
        <w:t>72</w:t>
      </w:r>
      <w:r w:rsidR="006A6B67" w:rsidRPr="00510D5C">
        <w:rPr>
          <w:rFonts w:ascii="Arial" w:eastAsia="MS Mincho" w:hAnsi="Arial" w:cs="Times New Roman"/>
          <w:b/>
          <w:bCs/>
        </w:rPr>
        <w:t xml:space="preserve">, </w:t>
      </w:r>
      <w:r w:rsidR="006A6B67" w:rsidRPr="00510D5C">
        <w:rPr>
          <w:rFonts w:ascii="Arial" w:eastAsia="MS Mincho" w:hAnsi="Arial" w:cs="Times New Roman"/>
        </w:rPr>
        <w:t>elaborado por la Dirección de Presupuestos del Ministerio de Hacienda, que acompaña</w:t>
      </w:r>
      <w:r w:rsidR="006A6B67">
        <w:rPr>
          <w:rFonts w:ascii="Arial" w:eastAsia="MS Mincho" w:hAnsi="Arial" w:cs="Times New Roman"/>
        </w:rPr>
        <w:t xml:space="preserve"> indicaciones presentadas, de 17 de abril</w:t>
      </w:r>
      <w:r w:rsidR="006A6B67" w:rsidRPr="00510D5C">
        <w:rPr>
          <w:rFonts w:ascii="Arial" w:eastAsia="MS Mincho" w:hAnsi="Arial" w:cs="Times New Roman"/>
        </w:rPr>
        <w:t xml:space="preserve"> de 2023, que señala lo siguiente:</w:t>
      </w:r>
    </w:p>
    <w:p w14:paraId="6B7D97F4" w14:textId="77777777" w:rsidR="006A6B67" w:rsidRPr="00510D5C" w:rsidRDefault="006A6B67" w:rsidP="00510D5C">
      <w:pPr>
        <w:ind w:firstLine="2835"/>
        <w:jc w:val="both"/>
        <w:rPr>
          <w:rFonts w:ascii="Arial" w:eastAsia="Courier New" w:hAnsi="Arial" w:cs="Arial"/>
          <w:lang w:bidi="es-ES"/>
        </w:rPr>
      </w:pPr>
    </w:p>
    <w:p w14:paraId="3EFD7143" w14:textId="1539193D" w:rsidR="000E4035" w:rsidRPr="000E4035" w:rsidRDefault="000E4035" w:rsidP="000E4035">
      <w:pPr>
        <w:ind w:firstLine="2835"/>
        <w:jc w:val="both"/>
        <w:rPr>
          <w:rFonts w:ascii="Arial" w:hAnsi="Arial" w:cs="Arial"/>
          <w:b/>
        </w:rPr>
      </w:pPr>
      <w:r>
        <w:rPr>
          <w:rFonts w:ascii="Arial" w:hAnsi="Arial" w:cs="Arial"/>
        </w:rPr>
        <w:t>“</w:t>
      </w:r>
      <w:r w:rsidRPr="000E4035">
        <w:rPr>
          <w:rFonts w:ascii="Arial" w:hAnsi="Arial" w:cs="Arial"/>
          <w:b/>
        </w:rPr>
        <w:t>I. Antecedentes</w:t>
      </w:r>
    </w:p>
    <w:p w14:paraId="1BEEFC7F" w14:textId="77777777" w:rsidR="000E4035" w:rsidRPr="000E4035" w:rsidRDefault="000E4035" w:rsidP="000E4035">
      <w:pPr>
        <w:ind w:firstLine="2835"/>
        <w:jc w:val="both"/>
        <w:rPr>
          <w:rFonts w:ascii="Arial" w:hAnsi="Arial" w:cs="Arial"/>
          <w:b/>
        </w:rPr>
      </w:pPr>
    </w:p>
    <w:p w14:paraId="3A594FDB" w14:textId="77777777" w:rsidR="000E4035" w:rsidRPr="000E4035" w:rsidRDefault="000E4035" w:rsidP="000E4035">
      <w:pPr>
        <w:ind w:firstLine="2835"/>
        <w:jc w:val="both"/>
        <w:rPr>
          <w:rFonts w:ascii="Arial" w:hAnsi="Arial" w:cs="Arial"/>
        </w:rPr>
      </w:pPr>
      <w:r w:rsidRPr="000E4035">
        <w:rPr>
          <w:rFonts w:ascii="Arial" w:hAnsi="Arial" w:cs="Arial"/>
        </w:rPr>
        <w:t>Las presentes indicaciones (N °20-371) modifican el proyecto de ley que establece en favor del Estado una compensación, denominada Royalty Minero, por la explotación de la minería del cobre y del litio, principalmente en relación a los siguientes aspectos:</w:t>
      </w:r>
    </w:p>
    <w:p w14:paraId="0F59557C" w14:textId="77777777" w:rsidR="000E4035" w:rsidRPr="000E4035" w:rsidRDefault="000E4035" w:rsidP="000E4035">
      <w:pPr>
        <w:ind w:firstLine="2835"/>
        <w:jc w:val="both"/>
        <w:rPr>
          <w:rFonts w:ascii="Arial" w:hAnsi="Arial" w:cs="Arial"/>
        </w:rPr>
      </w:pPr>
    </w:p>
    <w:p w14:paraId="7131301D" w14:textId="77777777" w:rsidR="000E4035" w:rsidRPr="000E4035" w:rsidRDefault="000E4035" w:rsidP="000E4035">
      <w:pPr>
        <w:ind w:firstLine="2835"/>
        <w:jc w:val="both"/>
        <w:rPr>
          <w:rFonts w:ascii="Arial" w:hAnsi="Arial" w:cs="Arial"/>
        </w:rPr>
      </w:pPr>
      <w:r w:rsidRPr="000E4035">
        <w:rPr>
          <w:rFonts w:ascii="Arial" w:hAnsi="Arial" w:cs="Arial"/>
        </w:rPr>
        <w:t>i. Se modifican los ajustes a la forma de cálculo de la renta líquida imponible, determinada conforme a los artículos 29 a 33 de la Ley sobre Impuesto a la Renta, modificando la base de cálculo de la Renta Imponible Operacional Minera (RIOMA). Específicamente, se agregan a ella los cargos por amortización de gastos de organización y puesta en marcha, y se operacionaliza su tratamiento.</w:t>
      </w:r>
    </w:p>
    <w:p w14:paraId="070FBFFA" w14:textId="77777777" w:rsidR="000E4035" w:rsidRPr="000E4035" w:rsidRDefault="000E4035" w:rsidP="000E4035">
      <w:pPr>
        <w:ind w:firstLine="2835"/>
        <w:jc w:val="both"/>
        <w:rPr>
          <w:rFonts w:ascii="Arial" w:hAnsi="Arial" w:cs="Arial"/>
        </w:rPr>
      </w:pPr>
    </w:p>
    <w:p w14:paraId="02447B9E" w14:textId="77777777" w:rsidR="000E4035" w:rsidRPr="000E4035" w:rsidRDefault="000E4035" w:rsidP="000E4035">
      <w:pPr>
        <w:ind w:firstLine="2835"/>
        <w:jc w:val="both"/>
        <w:rPr>
          <w:rFonts w:ascii="Arial" w:hAnsi="Arial" w:cs="Arial"/>
        </w:rPr>
      </w:pPr>
      <w:r w:rsidRPr="000E4035">
        <w:rPr>
          <w:rFonts w:ascii="Arial" w:hAnsi="Arial" w:cs="Arial"/>
        </w:rPr>
        <w:t>ii. Se implementa un incentivo a la expansión de proyectos mineros, especificando que las tasas a la que estarán sujetos los explotadores mineros se determinarán utilizando un promedio de su producción los últimos seis años, en vez del año respectivo.</w:t>
      </w:r>
    </w:p>
    <w:p w14:paraId="18470CCE" w14:textId="77777777" w:rsidR="000E4035" w:rsidRPr="000E4035" w:rsidRDefault="000E4035" w:rsidP="000E4035">
      <w:pPr>
        <w:ind w:firstLine="2835"/>
        <w:jc w:val="both"/>
        <w:rPr>
          <w:rFonts w:ascii="Arial" w:hAnsi="Arial" w:cs="Arial"/>
        </w:rPr>
      </w:pPr>
    </w:p>
    <w:p w14:paraId="78C2FB59" w14:textId="77777777" w:rsidR="000E4035" w:rsidRPr="000E4035" w:rsidRDefault="000E4035" w:rsidP="000E4035">
      <w:pPr>
        <w:ind w:firstLine="2835"/>
        <w:jc w:val="both"/>
        <w:rPr>
          <w:rFonts w:ascii="Arial" w:hAnsi="Arial" w:cs="Arial"/>
        </w:rPr>
      </w:pPr>
      <w:r w:rsidRPr="000E4035">
        <w:rPr>
          <w:rFonts w:ascii="Arial" w:hAnsi="Arial" w:cs="Arial"/>
        </w:rPr>
        <w:t>iii. Se establece un límite a la carga tributaria máxima potencial a los explotadores mineros, afectos al royalty minero, equivalente a un 48% de la RIOMA ajustada. Esta carga máxima potencial se calcula considerando tanto el impuesto establecido en el proyecto de ley como el impuesto a la renta, sujeto a algunas definiciones y procedimientos específicos señalados en las indicaciones.</w:t>
      </w:r>
    </w:p>
    <w:p w14:paraId="6B31853B" w14:textId="77777777" w:rsidR="000E4035" w:rsidRPr="000E4035" w:rsidRDefault="000E4035" w:rsidP="000E4035">
      <w:pPr>
        <w:ind w:firstLine="2835"/>
        <w:jc w:val="both"/>
        <w:rPr>
          <w:rFonts w:ascii="Arial" w:hAnsi="Arial" w:cs="Arial"/>
        </w:rPr>
      </w:pPr>
    </w:p>
    <w:p w14:paraId="65D12B08" w14:textId="77777777" w:rsidR="000E4035" w:rsidRPr="000E4035" w:rsidRDefault="000E4035" w:rsidP="000E4035">
      <w:pPr>
        <w:ind w:firstLine="2835"/>
        <w:jc w:val="both"/>
        <w:rPr>
          <w:rFonts w:ascii="Arial" w:hAnsi="Arial" w:cs="Arial"/>
        </w:rPr>
      </w:pPr>
      <w:r w:rsidRPr="000E4035">
        <w:rPr>
          <w:rFonts w:ascii="Arial" w:hAnsi="Arial" w:cs="Arial"/>
        </w:rPr>
        <w:t>iv. Respecto del "Fondo Regional para la Productividad y el Desarrollo", cuyos recursos serán utilizados por los Gobiernos Regionales, para el fomento de actividades productivas, el desarrollo regional y la promoción de la investigación científica y tecnológica; y respecto de los aportes fiscales a los municipios descritos en el I.F. N° 199 de 2022, se establece una gradualidad de 10 años con una asignación definida en esta Ley.</w:t>
      </w:r>
    </w:p>
    <w:p w14:paraId="246CC2D3" w14:textId="77777777" w:rsidR="000E4035" w:rsidRPr="000E4035" w:rsidRDefault="000E4035" w:rsidP="000E4035">
      <w:pPr>
        <w:ind w:firstLine="2835"/>
        <w:jc w:val="both"/>
        <w:rPr>
          <w:rFonts w:ascii="Arial" w:hAnsi="Arial" w:cs="Arial"/>
        </w:rPr>
      </w:pPr>
    </w:p>
    <w:p w14:paraId="7B7AE839" w14:textId="77777777" w:rsidR="000E4035" w:rsidRPr="000E4035" w:rsidRDefault="000E4035" w:rsidP="000E4035">
      <w:pPr>
        <w:ind w:firstLine="2835"/>
        <w:jc w:val="both"/>
        <w:rPr>
          <w:rFonts w:ascii="Arial" w:hAnsi="Arial" w:cs="Arial"/>
          <w:b/>
        </w:rPr>
      </w:pPr>
      <w:r w:rsidRPr="000E4035">
        <w:rPr>
          <w:rFonts w:ascii="Arial" w:hAnsi="Arial" w:cs="Arial"/>
          <w:b/>
        </w:rPr>
        <w:t>II. Efecto sobre la Recaudación Fiscal</w:t>
      </w:r>
    </w:p>
    <w:p w14:paraId="352BCF2A" w14:textId="77777777" w:rsidR="000E4035" w:rsidRPr="000E4035" w:rsidRDefault="000E4035" w:rsidP="000E4035">
      <w:pPr>
        <w:ind w:firstLine="2835"/>
        <w:jc w:val="both"/>
        <w:rPr>
          <w:rFonts w:ascii="Arial" w:hAnsi="Arial" w:cs="Arial"/>
          <w:b/>
        </w:rPr>
      </w:pPr>
    </w:p>
    <w:p w14:paraId="6CB74CDB" w14:textId="77777777" w:rsidR="000E4035" w:rsidRPr="000E4035" w:rsidRDefault="000E4035" w:rsidP="000E4035">
      <w:pPr>
        <w:ind w:firstLine="2835"/>
        <w:jc w:val="both"/>
        <w:rPr>
          <w:rFonts w:ascii="Arial" w:hAnsi="Arial" w:cs="Arial"/>
        </w:rPr>
      </w:pPr>
      <w:r w:rsidRPr="000E4035">
        <w:rPr>
          <w:rFonts w:ascii="Arial" w:hAnsi="Arial" w:cs="Arial"/>
        </w:rPr>
        <w:t>Para calcular el efecto de estas indicaciones sobre la recaudación fiscal, se utilizan los mismos supuestos y metodología que en el Informe Financiero N ° 199 de 2022.</w:t>
      </w:r>
    </w:p>
    <w:p w14:paraId="4F0C5C27" w14:textId="77777777" w:rsidR="000E4035" w:rsidRPr="000E4035" w:rsidRDefault="000E4035" w:rsidP="000E4035">
      <w:pPr>
        <w:ind w:firstLine="2835"/>
        <w:jc w:val="both"/>
        <w:rPr>
          <w:rFonts w:ascii="Arial" w:hAnsi="Arial" w:cs="Arial"/>
        </w:rPr>
      </w:pPr>
    </w:p>
    <w:p w14:paraId="283821E8" w14:textId="77777777" w:rsidR="000E4035" w:rsidRPr="000E4035" w:rsidRDefault="000E4035" w:rsidP="000E4035">
      <w:pPr>
        <w:ind w:firstLine="2835"/>
        <w:jc w:val="both"/>
        <w:rPr>
          <w:rFonts w:ascii="Arial" w:hAnsi="Arial" w:cs="Arial"/>
        </w:rPr>
      </w:pPr>
      <w:r w:rsidRPr="000E4035">
        <w:rPr>
          <w:rFonts w:ascii="Arial" w:hAnsi="Arial" w:cs="Arial"/>
        </w:rPr>
        <w:t xml:space="preserve">Las presentes indicaciones modifican las </w:t>
      </w:r>
      <w:r w:rsidRPr="000E4035">
        <w:rPr>
          <w:rFonts w:ascii="Arial" w:hAnsi="Arial" w:cs="Arial"/>
        </w:rPr>
        <w:lastRenderedPageBreak/>
        <w:t>estimaciones de dicho Informe Financiero únicamente en lo que respecta a la recaudación por cambio en tributación (royalty), disminuyendo la mayor recaudación estimada anteriormente. El detalle del cambio se presenta en el Cuadro 1.</w:t>
      </w:r>
    </w:p>
    <w:p w14:paraId="0C797DAD" w14:textId="77777777" w:rsidR="000E4035" w:rsidRPr="000E4035" w:rsidRDefault="000E4035" w:rsidP="000E4035">
      <w:pPr>
        <w:ind w:firstLine="2835"/>
        <w:jc w:val="both"/>
        <w:rPr>
          <w:rFonts w:ascii="Arial" w:hAnsi="Arial" w:cs="Arial"/>
        </w:rPr>
      </w:pPr>
    </w:p>
    <w:p w14:paraId="2BD718C3" w14:textId="55DCC9E5" w:rsidR="000E4035" w:rsidRPr="000E4035" w:rsidRDefault="000E4035" w:rsidP="000E4035">
      <w:pPr>
        <w:jc w:val="center"/>
        <w:rPr>
          <w:rFonts w:ascii="Arial" w:hAnsi="Arial" w:cs="Arial"/>
        </w:rPr>
      </w:pPr>
      <w:r w:rsidRPr="000E4035">
        <w:rPr>
          <w:noProof/>
          <w:lang w:val="es-CL" w:eastAsia="es-CL"/>
        </w:rPr>
        <w:drawing>
          <wp:inline distT="0" distB="0" distL="0" distR="0" wp14:anchorId="46CD1913" wp14:editId="5B07D0A9">
            <wp:extent cx="5210175" cy="1771650"/>
            <wp:effectExtent l="0" t="0" r="9525"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10175" cy="1771650"/>
                    </a:xfrm>
                    <a:prstGeom prst="rect">
                      <a:avLst/>
                    </a:prstGeom>
                    <a:noFill/>
                    <a:ln>
                      <a:noFill/>
                    </a:ln>
                  </pic:spPr>
                </pic:pic>
              </a:graphicData>
            </a:graphic>
          </wp:inline>
        </w:drawing>
      </w:r>
    </w:p>
    <w:p w14:paraId="75DDAC2E" w14:textId="77777777" w:rsidR="000E4035" w:rsidRPr="000E4035" w:rsidRDefault="000E4035" w:rsidP="000E4035">
      <w:pPr>
        <w:ind w:firstLine="2835"/>
        <w:jc w:val="both"/>
        <w:rPr>
          <w:rFonts w:ascii="Arial" w:hAnsi="Arial" w:cs="Arial"/>
        </w:rPr>
      </w:pPr>
      <w:r w:rsidRPr="000E4035">
        <w:rPr>
          <w:rFonts w:ascii="Arial" w:hAnsi="Arial" w:cs="Arial"/>
        </w:rPr>
        <w:t>Así, en su conjunto, la estimación de tributación de la gran minería producto del proyecto de ley, incorporando las presentes indicaciones, es el siguiente:</w:t>
      </w:r>
    </w:p>
    <w:p w14:paraId="54235B84" w14:textId="77777777" w:rsidR="000E4035" w:rsidRPr="000E4035" w:rsidRDefault="000E4035" w:rsidP="000E4035">
      <w:pPr>
        <w:ind w:firstLine="2835"/>
        <w:jc w:val="both"/>
        <w:rPr>
          <w:rFonts w:ascii="Arial" w:hAnsi="Arial" w:cs="Arial"/>
        </w:rPr>
      </w:pPr>
    </w:p>
    <w:p w14:paraId="6B7ACC10" w14:textId="6AE61049" w:rsidR="000E4035" w:rsidRPr="000E4035" w:rsidRDefault="000E4035" w:rsidP="000E4035">
      <w:pPr>
        <w:jc w:val="center"/>
        <w:rPr>
          <w:rFonts w:ascii="Arial" w:hAnsi="Arial" w:cs="Arial"/>
        </w:rPr>
      </w:pPr>
      <w:r w:rsidRPr="000E4035">
        <w:rPr>
          <w:noProof/>
          <w:lang w:val="es-CL" w:eastAsia="es-CL"/>
        </w:rPr>
        <w:drawing>
          <wp:inline distT="0" distB="0" distL="0" distR="0" wp14:anchorId="4547CD36" wp14:editId="119A6374">
            <wp:extent cx="5238750" cy="2000250"/>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38750" cy="2000250"/>
                    </a:xfrm>
                    <a:prstGeom prst="rect">
                      <a:avLst/>
                    </a:prstGeom>
                    <a:noFill/>
                    <a:ln>
                      <a:noFill/>
                    </a:ln>
                  </pic:spPr>
                </pic:pic>
              </a:graphicData>
            </a:graphic>
          </wp:inline>
        </w:drawing>
      </w:r>
    </w:p>
    <w:p w14:paraId="60F37E57" w14:textId="77777777" w:rsidR="000E4035" w:rsidRPr="000E4035" w:rsidRDefault="000E4035" w:rsidP="000E4035">
      <w:pPr>
        <w:ind w:firstLine="2835"/>
        <w:jc w:val="both"/>
        <w:rPr>
          <w:rFonts w:ascii="Arial" w:hAnsi="Arial" w:cs="Arial"/>
        </w:rPr>
      </w:pPr>
    </w:p>
    <w:p w14:paraId="7842CB9C" w14:textId="77777777" w:rsidR="000E4035" w:rsidRPr="000E4035" w:rsidRDefault="000E4035" w:rsidP="000E4035">
      <w:pPr>
        <w:ind w:firstLine="2835"/>
        <w:jc w:val="both"/>
        <w:rPr>
          <w:rFonts w:ascii="Arial" w:hAnsi="Arial" w:cs="Arial"/>
          <w:b/>
        </w:rPr>
      </w:pPr>
      <w:r w:rsidRPr="000E4035">
        <w:rPr>
          <w:rFonts w:ascii="Arial" w:hAnsi="Arial" w:cs="Arial"/>
          <w:b/>
        </w:rPr>
        <w:t>III. Efecto sobre el Gasto Fiscal</w:t>
      </w:r>
    </w:p>
    <w:p w14:paraId="358A111D" w14:textId="77777777" w:rsidR="000E4035" w:rsidRPr="000E4035" w:rsidRDefault="000E4035" w:rsidP="000E4035">
      <w:pPr>
        <w:ind w:firstLine="2835"/>
        <w:jc w:val="both"/>
        <w:rPr>
          <w:rFonts w:ascii="Arial" w:hAnsi="Arial" w:cs="Arial"/>
          <w:b/>
        </w:rPr>
      </w:pPr>
    </w:p>
    <w:p w14:paraId="0CBF5FAD" w14:textId="77777777" w:rsidR="000E4035" w:rsidRPr="000E4035" w:rsidRDefault="000E4035" w:rsidP="000E4035">
      <w:pPr>
        <w:ind w:firstLine="2835"/>
        <w:jc w:val="both"/>
        <w:rPr>
          <w:rFonts w:ascii="Arial" w:hAnsi="Arial" w:cs="Arial"/>
        </w:rPr>
      </w:pPr>
      <w:r w:rsidRPr="000E4035">
        <w:rPr>
          <w:rFonts w:ascii="Arial" w:hAnsi="Arial" w:cs="Arial"/>
        </w:rPr>
        <w:t>Para calcular el efecto de estas indicaciones sobre el Gasto Fiscal, se observa lo expuesto en el Informe Financiero N°001 de 2023. Las presentes indicaciones modifican los años de transición para los recursos destinados al Fondo Regional para la Productividad y el Desarrollo, de acuerdo a lo indicado en la siguiente tabla:</w:t>
      </w:r>
    </w:p>
    <w:p w14:paraId="24C63708" w14:textId="77777777" w:rsidR="000E4035" w:rsidRPr="000E4035" w:rsidRDefault="000E4035" w:rsidP="000E4035">
      <w:pPr>
        <w:ind w:firstLine="2835"/>
        <w:jc w:val="both"/>
        <w:rPr>
          <w:rFonts w:ascii="Arial" w:hAnsi="Arial" w:cs="Arial"/>
        </w:rPr>
      </w:pPr>
    </w:p>
    <w:p w14:paraId="6339F6CF" w14:textId="08C31BFA" w:rsidR="000E4035" w:rsidRPr="000E4035" w:rsidRDefault="000E4035" w:rsidP="000E4035">
      <w:pPr>
        <w:jc w:val="center"/>
        <w:rPr>
          <w:rFonts w:ascii="Arial" w:hAnsi="Arial" w:cs="Arial"/>
        </w:rPr>
      </w:pPr>
      <w:r w:rsidRPr="000E4035">
        <w:rPr>
          <w:noProof/>
          <w:lang w:val="es-CL" w:eastAsia="es-CL"/>
        </w:rPr>
        <w:lastRenderedPageBreak/>
        <w:drawing>
          <wp:inline distT="0" distB="0" distL="0" distR="0" wp14:anchorId="6E986C41" wp14:editId="6FBEE0CD">
            <wp:extent cx="5210175" cy="2000250"/>
            <wp:effectExtent l="0" t="0" r="9525"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10175" cy="2000250"/>
                    </a:xfrm>
                    <a:prstGeom prst="rect">
                      <a:avLst/>
                    </a:prstGeom>
                    <a:noFill/>
                    <a:ln>
                      <a:noFill/>
                    </a:ln>
                  </pic:spPr>
                </pic:pic>
              </a:graphicData>
            </a:graphic>
          </wp:inline>
        </w:drawing>
      </w:r>
    </w:p>
    <w:p w14:paraId="41BE5949" w14:textId="77777777" w:rsidR="000E4035" w:rsidRPr="000E4035" w:rsidRDefault="000E4035" w:rsidP="000E4035">
      <w:pPr>
        <w:ind w:firstLine="2835"/>
        <w:jc w:val="both"/>
        <w:rPr>
          <w:rFonts w:ascii="Arial" w:hAnsi="Arial" w:cs="Arial"/>
        </w:rPr>
      </w:pPr>
    </w:p>
    <w:p w14:paraId="3E74298D" w14:textId="77777777" w:rsidR="000E4035" w:rsidRPr="000E4035" w:rsidRDefault="000E4035" w:rsidP="000E4035">
      <w:pPr>
        <w:ind w:firstLine="2835"/>
        <w:jc w:val="both"/>
        <w:rPr>
          <w:rFonts w:ascii="Arial" w:hAnsi="Arial" w:cs="Arial"/>
        </w:rPr>
      </w:pPr>
      <w:r w:rsidRPr="000E4035">
        <w:rPr>
          <w:rFonts w:ascii="Arial" w:hAnsi="Arial" w:cs="Arial"/>
        </w:rPr>
        <w:t>Por otro lado, se modifican los años de transición para los recursos destinados al Fondo Común Municipal, tanto para el componente de comuna mineras como para el aquel a favor de aquellas comunas que presenten una mayor dependencia del fondo común municipal. El primero contemplará los recursos que consulte la Ley de Presupuestos, pero se señala una gradualidad. Respecto del segundo componente, la ley señala el monto que deberá consultarse de forma permanente. En el Cuadro 4 se presentan los montos que la ley compromete para ambos componentes.</w:t>
      </w:r>
    </w:p>
    <w:p w14:paraId="096ACC82" w14:textId="77777777" w:rsidR="000E4035" w:rsidRPr="000E4035" w:rsidRDefault="000E4035" w:rsidP="000E4035">
      <w:pPr>
        <w:ind w:firstLine="2835"/>
        <w:jc w:val="both"/>
        <w:rPr>
          <w:rFonts w:ascii="Arial" w:hAnsi="Arial" w:cs="Arial"/>
        </w:rPr>
      </w:pPr>
    </w:p>
    <w:p w14:paraId="6134593D" w14:textId="2DCA00CD" w:rsidR="000E4035" w:rsidRPr="000E4035" w:rsidRDefault="000E4035" w:rsidP="000E4035">
      <w:pPr>
        <w:jc w:val="center"/>
        <w:rPr>
          <w:rFonts w:ascii="Arial" w:hAnsi="Arial" w:cs="Arial"/>
        </w:rPr>
      </w:pPr>
      <w:r w:rsidRPr="000E4035">
        <w:rPr>
          <w:noProof/>
          <w:lang w:val="es-CL" w:eastAsia="es-CL"/>
        </w:rPr>
        <w:drawing>
          <wp:inline distT="0" distB="0" distL="0" distR="0" wp14:anchorId="687DD912" wp14:editId="08E0A942">
            <wp:extent cx="4905375" cy="1876425"/>
            <wp:effectExtent l="0" t="0" r="9525" b="952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905375" cy="1876425"/>
                    </a:xfrm>
                    <a:prstGeom prst="rect">
                      <a:avLst/>
                    </a:prstGeom>
                    <a:noFill/>
                    <a:ln>
                      <a:noFill/>
                    </a:ln>
                  </pic:spPr>
                </pic:pic>
              </a:graphicData>
            </a:graphic>
          </wp:inline>
        </w:drawing>
      </w:r>
    </w:p>
    <w:p w14:paraId="305053F9" w14:textId="77777777" w:rsidR="000E4035" w:rsidRPr="000E4035" w:rsidRDefault="000E4035" w:rsidP="000E4035">
      <w:pPr>
        <w:ind w:firstLine="2835"/>
        <w:jc w:val="both"/>
        <w:rPr>
          <w:rFonts w:ascii="Arial" w:hAnsi="Arial" w:cs="Arial"/>
        </w:rPr>
      </w:pPr>
      <w:r w:rsidRPr="000E4035">
        <w:rPr>
          <w:rFonts w:ascii="Arial" w:hAnsi="Arial" w:cs="Arial"/>
        </w:rPr>
        <w:t>El mayor gasto fiscal que represente el financiamiento del Fondo Común Municipal y el financiamiento del Fondo Regional, será financiado por los recursos que se contemplen anualmente en la Ley de Presupuestos del Sector Público.</w:t>
      </w:r>
    </w:p>
    <w:p w14:paraId="14B256FE" w14:textId="77777777" w:rsidR="000E4035" w:rsidRPr="000E4035" w:rsidRDefault="000E4035" w:rsidP="000E4035">
      <w:pPr>
        <w:ind w:firstLine="2835"/>
        <w:jc w:val="both"/>
        <w:rPr>
          <w:rFonts w:ascii="Arial" w:hAnsi="Arial" w:cs="Arial"/>
        </w:rPr>
      </w:pPr>
    </w:p>
    <w:p w14:paraId="18C01875" w14:textId="77777777" w:rsidR="000E4035" w:rsidRPr="000E4035" w:rsidRDefault="000E4035" w:rsidP="000E4035">
      <w:pPr>
        <w:ind w:firstLine="2835"/>
        <w:jc w:val="both"/>
        <w:rPr>
          <w:rFonts w:ascii="Arial" w:hAnsi="Arial" w:cs="Arial"/>
          <w:b/>
        </w:rPr>
      </w:pPr>
      <w:r w:rsidRPr="000E4035">
        <w:rPr>
          <w:rFonts w:ascii="Arial" w:hAnsi="Arial" w:cs="Arial"/>
          <w:b/>
        </w:rPr>
        <w:t>IV. Fuentes de Información</w:t>
      </w:r>
    </w:p>
    <w:p w14:paraId="1C76ED3D" w14:textId="77777777" w:rsidR="000E4035" w:rsidRPr="000E4035" w:rsidRDefault="000E4035" w:rsidP="000E4035">
      <w:pPr>
        <w:ind w:firstLine="2835"/>
        <w:jc w:val="both"/>
        <w:rPr>
          <w:rFonts w:ascii="Arial" w:hAnsi="Arial" w:cs="Arial"/>
          <w:b/>
        </w:rPr>
      </w:pPr>
    </w:p>
    <w:p w14:paraId="1978017F" w14:textId="77777777" w:rsidR="000E4035" w:rsidRPr="000E4035" w:rsidRDefault="000E4035" w:rsidP="000E4035">
      <w:pPr>
        <w:ind w:firstLine="2835"/>
        <w:jc w:val="both"/>
        <w:rPr>
          <w:rFonts w:ascii="Arial" w:hAnsi="Arial" w:cs="Arial"/>
        </w:rPr>
      </w:pPr>
      <w:r w:rsidRPr="000E4035">
        <w:rPr>
          <w:rFonts w:ascii="Arial" w:hAnsi="Arial" w:cs="Arial"/>
        </w:rPr>
        <w:t>- Oficio de S.E. el Presidente de la República con indicaciones al proyecto de ley que establece en favor del Estado una compensación, denominada royalty minero, por la explotación de la minería del cobre y del litio.</w:t>
      </w:r>
    </w:p>
    <w:p w14:paraId="2BDE31CA" w14:textId="77777777" w:rsidR="000E4035" w:rsidRPr="000E4035" w:rsidRDefault="000E4035" w:rsidP="000E4035">
      <w:pPr>
        <w:ind w:firstLine="2835"/>
        <w:jc w:val="both"/>
        <w:rPr>
          <w:rFonts w:ascii="Arial" w:hAnsi="Arial" w:cs="Arial"/>
        </w:rPr>
      </w:pPr>
    </w:p>
    <w:p w14:paraId="0628E542" w14:textId="77777777" w:rsidR="000E4035" w:rsidRPr="000E4035" w:rsidRDefault="000E4035" w:rsidP="000E4035">
      <w:pPr>
        <w:ind w:firstLine="2835"/>
        <w:jc w:val="both"/>
        <w:rPr>
          <w:rFonts w:ascii="Arial" w:hAnsi="Arial" w:cs="Arial"/>
        </w:rPr>
      </w:pPr>
      <w:r w:rsidRPr="000E4035">
        <w:rPr>
          <w:rFonts w:ascii="Arial" w:hAnsi="Arial" w:cs="Arial"/>
        </w:rPr>
        <w:t>- Estados financieros de 11 explotadores mineros: Minera Escondida; Collahuasi; Los Pelambres; Candelaria; Quebrada Blanca; Cerro Colorado; Zaldívar; El Abra; Lomas Bayas; Anglo American Sur; Mantos Copper; Spence y Centinela.</w:t>
      </w:r>
    </w:p>
    <w:p w14:paraId="69EFC467" w14:textId="77777777" w:rsidR="000E4035" w:rsidRPr="000E4035" w:rsidRDefault="000E4035" w:rsidP="000E4035">
      <w:pPr>
        <w:ind w:firstLine="2835"/>
        <w:jc w:val="both"/>
        <w:rPr>
          <w:rFonts w:ascii="Arial" w:hAnsi="Arial" w:cs="Arial"/>
        </w:rPr>
      </w:pPr>
    </w:p>
    <w:p w14:paraId="2E4EA2CC" w14:textId="77777777" w:rsidR="000E4035" w:rsidRPr="000E4035" w:rsidRDefault="000E4035" w:rsidP="000E4035">
      <w:pPr>
        <w:ind w:firstLine="2835"/>
        <w:jc w:val="both"/>
        <w:rPr>
          <w:rFonts w:ascii="Arial" w:hAnsi="Arial" w:cs="Arial"/>
        </w:rPr>
      </w:pPr>
      <w:r w:rsidRPr="000E4035">
        <w:rPr>
          <w:rFonts w:ascii="Arial" w:hAnsi="Arial" w:cs="Arial"/>
        </w:rPr>
        <w:lastRenderedPageBreak/>
        <w:t>- Información de producción de cobre publicada por Cochilco.</w:t>
      </w:r>
    </w:p>
    <w:p w14:paraId="19C83DDC" w14:textId="77777777" w:rsidR="000E4035" w:rsidRPr="000E4035" w:rsidRDefault="000E4035" w:rsidP="000E4035">
      <w:pPr>
        <w:ind w:firstLine="2835"/>
        <w:jc w:val="both"/>
        <w:rPr>
          <w:rFonts w:ascii="Arial" w:hAnsi="Arial" w:cs="Arial"/>
        </w:rPr>
      </w:pPr>
    </w:p>
    <w:p w14:paraId="31F9DAEB" w14:textId="77777777" w:rsidR="000E4035" w:rsidRPr="000E4035" w:rsidRDefault="000E4035" w:rsidP="000E4035">
      <w:pPr>
        <w:ind w:firstLine="2835"/>
        <w:jc w:val="both"/>
        <w:rPr>
          <w:rFonts w:ascii="Arial" w:hAnsi="Arial" w:cs="Arial"/>
        </w:rPr>
      </w:pPr>
      <w:r w:rsidRPr="000E4035">
        <w:rPr>
          <w:rFonts w:ascii="Arial" w:hAnsi="Arial" w:cs="Arial"/>
        </w:rPr>
        <w:t>- IF N° 199 de 2022, Dirección de Presupuestos.</w:t>
      </w:r>
    </w:p>
    <w:p w14:paraId="59503379" w14:textId="77777777" w:rsidR="000E4035" w:rsidRPr="000E4035" w:rsidRDefault="000E4035" w:rsidP="000E4035">
      <w:pPr>
        <w:ind w:firstLine="2835"/>
        <w:jc w:val="both"/>
        <w:rPr>
          <w:rFonts w:ascii="Arial" w:hAnsi="Arial" w:cs="Arial"/>
        </w:rPr>
      </w:pPr>
    </w:p>
    <w:p w14:paraId="74D39B72" w14:textId="7E965B59" w:rsidR="000E4035" w:rsidRDefault="000E4035" w:rsidP="000E4035">
      <w:pPr>
        <w:ind w:firstLine="2835"/>
        <w:jc w:val="both"/>
        <w:rPr>
          <w:rFonts w:ascii="Arial" w:hAnsi="Arial" w:cs="Arial"/>
        </w:rPr>
      </w:pPr>
      <w:r w:rsidRPr="000E4035">
        <w:rPr>
          <w:rFonts w:ascii="Arial" w:hAnsi="Arial" w:cs="Arial"/>
        </w:rPr>
        <w:t>- IF N° 003 de 2023, Dirección de Presupuestos.</w:t>
      </w:r>
      <w:r>
        <w:rPr>
          <w:rFonts w:ascii="Arial" w:hAnsi="Arial" w:cs="Arial"/>
        </w:rPr>
        <w:t>”.</w:t>
      </w:r>
    </w:p>
    <w:p w14:paraId="693B5DBD" w14:textId="2664AC06" w:rsidR="006F7AFD" w:rsidRDefault="006F7AFD" w:rsidP="000E4035">
      <w:pPr>
        <w:ind w:firstLine="2835"/>
        <w:jc w:val="both"/>
        <w:rPr>
          <w:rFonts w:ascii="Arial" w:hAnsi="Arial" w:cs="Arial"/>
        </w:rPr>
      </w:pPr>
    </w:p>
    <w:p w14:paraId="7F281FEB" w14:textId="22DC5114" w:rsidR="006F7AFD" w:rsidRDefault="006F7AFD" w:rsidP="000E4035">
      <w:pPr>
        <w:ind w:firstLine="2835"/>
        <w:jc w:val="both"/>
        <w:rPr>
          <w:rFonts w:ascii="Arial" w:hAnsi="Arial" w:cs="Arial"/>
        </w:rPr>
      </w:pPr>
    </w:p>
    <w:p w14:paraId="44907488" w14:textId="1E7835EC" w:rsidR="006F7AFD" w:rsidRDefault="006F7AFD" w:rsidP="006F7AFD">
      <w:pPr>
        <w:tabs>
          <w:tab w:val="left" w:pos="0"/>
        </w:tabs>
        <w:ind w:firstLine="2835"/>
        <w:jc w:val="both"/>
        <w:rPr>
          <w:rFonts w:ascii="Arial" w:eastAsia="MS Mincho" w:hAnsi="Arial" w:cs="Times New Roman"/>
        </w:rPr>
      </w:pPr>
      <w:r>
        <w:rPr>
          <w:rFonts w:ascii="Arial" w:eastAsia="MS Mincho" w:hAnsi="Arial" w:cs="Times New Roman"/>
        </w:rPr>
        <w:t>- A continuación</w:t>
      </w:r>
      <w:r w:rsidRPr="00510D5C">
        <w:rPr>
          <w:rFonts w:ascii="Arial" w:eastAsia="MS Mincho" w:hAnsi="Arial" w:cs="Times New Roman"/>
        </w:rPr>
        <w:t xml:space="preserve">, se acompañó el informe financiero complementario </w:t>
      </w:r>
      <w:r w:rsidRPr="00510D5C">
        <w:rPr>
          <w:rFonts w:ascii="Arial" w:eastAsia="MS Mincho" w:hAnsi="Arial" w:cs="Times New Roman"/>
          <w:b/>
        </w:rPr>
        <w:t xml:space="preserve">N° </w:t>
      </w:r>
      <w:r>
        <w:rPr>
          <w:rFonts w:ascii="Arial" w:eastAsia="MS Mincho" w:hAnsi="Arial" w:cs="Times New Roman"/>
          <w:b/>
        </w:rPr>
        <w:t>80</w:t>
      </w:r>
      <w:r w:rsidRPr="00510D5C">
        <w:rPr>
          <w:rFonts w:ascii="Arial" w:eastAsia="MS Mincho" w:hAnsi="Arial" w:cs="Times New Roman"/>
          <w:b/>
          <w:bCs/>
        </w:rPr>
        <w:t xml:space="preserve">, </w:t>
      </w:r>
      <w:r w:rsidRPr="00510D5C">
        <w:rPr>
          <w:rFonts w:ascii="Arial" w:eastAsia="MS Mincho" w:hAnsi="Arial" w:cs="Times New Roman"/>
        </w:rPr>
        <w:t>elaborado por la Dirección de Presupuestos del Ministerio de Hacienda, que acompaña</w:t>
      </w:r>
      <w:r>
        <w:rPr>
          <w:rFonts w:ascii="Arial" w:eastAsia="MS Mincho" w:hAnsi="Arial" w:cs="Times New Roman"/>
        </w:rPr>
        <w:t xml:space="preserve"> indicaciones presentadas, de 24 de abril</w:t>
      </w:r>
      <w:r w:rsidRPr="00510D5C">
        <w:rPr>
          <w:rFonts w:ascii="Arial" w:eastAsia="MS Mincho" w:hAnsi="Arial" w:cs="Times New Roman"/>
        </w:rPr>
        <w:t xml:space="preserve"> de 2023, que señala lo siguiente:</w:t>
      </w:r>
    </w:p>
    <w:p w14:paraId="04B9542A" w14:textId="080E97E4" w:rsidR="006F7AFD" w:rsidRDefault="006F7AFD" w:rsidP="006F7AFD">
      <w:pPr>
        <w:tabs>
          <w:tab w:val="left" w:pos="0"/>
        </w:tabs>
        <w:ind w:firstLine="2835"/>
        <w:jc w:val="both"/>
        <w:rPr>
          <w:rFonts w:ascii="Arial" w:eastAsia="MS Mincho" w:hAnsi="Arial" w:cs="Times New Roman"/>
        </w:rPr>
      </w:pPr>
    </w:p>
    <w:p w14:paraId="78BC3CAD" w14:textId="77777777" w:rsidR="006F7AFD" w:rsidRPr="006F7AFD" w:rsidRDefault="006F7AFD" w:rsidP="006F7AFD">
      <w:pPr>
        <w:ind w:firstLine="2835"/>
        <w:jc w:val="both"/>
        <w:rPr>
          <w:rFonts w:ascii="Arial" w:eastAsia="Courier New" w:hAnsi="Arial" w:cs="Arial"/>
          <w:b/>
          <w:lang w:bidi="es-ES"/>
        </w:rPr>
      </w:pPr>
      <w:r w:rsidRPr="006F7AFD">
        <w:rPr>
          <w:rFonts w:ascii="Arial" w:eastAsia="Courier New" w:hAnsi="Arial" w:cs="Arial"/>
          <w:b/>
          <w:lang w:bidi="es-ES"/>
        </w:rPr>
        <w:t>I. Antecedentes</w:t>
      </w:r>
    </w:p>
    <w:p w14:paraId="6870B9A6" w14:textId="77777777" w:rsidR="006F7AFD" w:rsidRPr="006F7AFD" w:rsidRDefault="006F7AFD" w:rsidP="006F7AFD">
      <w:pPr>
        <w:ind w:firstLine="2835"/>
        <w:jc w:val="both"/>
        <w:rPr>
          <w:rFonts w:ascii="Arial" w:eastAsia="Courier New" w:hAnsi="Arial" w:cs="Arial"/>
          <w:b/>
          <w:lang w:bidi="es-ES"/>
        </w:rPr>
      </w:pPr>
    </w:p>
    <w:p w14:paraId="478EF86F" w14:textId="77777777" w:rsidR="006F7AFD" w:rsidRPr="006F7AFD" w:rsidRDefault="006F7AFD" w:rsidP="006F7AFD">
      <w:pPr>
        <w:ind w:firstLine="2835"/>
        <w:jc w:val="both"/>
        <w:rPr>
          <w:rFonts w:ascii="Arial" w:eastAsia="Courier New" w:hAnsi="Arial" w:cs="Arial"/>
          <w:lang w:bidi="es-ES"/>
        </w:rPr>
      </w:pPr>
      <w:r w:rsidRPr="006F7AFD">
        <w:rPr>
          <w:rFonts w:ascii="Arial" w:eastAsia="Courier New" w:hAnsi="Arial" w:cs="Arial"/>
          <w:lang w:bidi="es-ES"/>
        </w:rPr>
        <w:t>Las presentes indicaciones (N°035-371), retiran el oficio N°20-371, y modifican el proyecto de ley que establece en favor del Estado una compensación, denominada Royalty Minero, por la explotación de la minería del cobre y del litio, principalmente en relación a los siguientes aspectos:</w:t>
      </w:r>
    </w:p>
    <w:p w14:paraId="52DDA013" w14:textId="77777777" w:rsidR="006F7AFD" w:rsidRPr="006F7AFD" w:rsidRDefault="006F7AFD" w:rsidP="006F7AFD">
      <w:pPr>
        <w:ind w:firstLine="2835"/>
        <w:jc w:val="both"/>
        <w:rPr>
          <w:rFonts w:ascii="Arial" w:eastAsia="Courier New" w:hAnsi="Arial" w:cs="Arial"/>
          <w:lang w:bidi="es-ES"/>
        </w:rPr>
      </w:pPr>
    </w:p>
    <w:p w14:paraId="1B52EC5F" w14:textId="77777777" w:rsidR="006F7AFD" w:rsidRPr="006F7AFD" w:rsidRDefault="006F7AFD" w:rsidP="006F7AFD">
      <w:pPr>
        <w:ind w:firstLine="2835"/>
        <w:jc w:val="both"/>
        <w:rPr>
          <w:rFonts w:ascii="Arial" w:eastAsia="Courier New" w:hAnsi="Arial" w:cs="Arial"/>
          <w:lang w:bidi="es-ES"/>
        </w:rPr>
      </w:pPr>
      <w:r w:rsidRPr="006F7AFD">
        <w:rPr>
          <w:rFonts w:ascii="Arial" w:eastAsia="Courier New" w:hAnsi="Arial" w:cs="Arial"/>
          <w:lang w:bidi="es-ES"/>
        </w:rPr>
        <w:t>i. Se modifican los ajustes a la forma de cálculo de la renta líquida imponible, determinada conforme a los artículos 29 a 33 de la Ley sobre Impuesto a la Renta, modificando la base de cálculo de la Renta Imponible Operacional Minera (RIOMA). Específicamente, se agregan a ella los cargos por amortización de gastos de organización y puesta en marcha, y se operacionaliza su tratamiento.</w:t>
      </w:r>
    </w:p>
    <w:p w14:paraId="5742A877" w14:textId="77777777" w:rsidR="006F7AFD" w:rsidRPr="006F7AFD" w:rsidRDefault="006F7AFD" w:rsidP="006F7AFD">
      <w:pPr>
        <w:ind w:firstLine="2835"/>
        <w:jc w:val="both"/>
        <w:rPr>
          <w:rFonts w:ascii="Arial" w:eastAsia="Courier New" w:hAnsi="Arial" w:cs="Arial"/>
          <w:lang w:bidi="es-ES"/>
        </w:rPr>
      </w:pPr>
    </w:p>
    <w:p w14:paraId="3345C0A9" w14:textId="77777777" w:rsidR="006F7AFD" w:rsidRPr="006F7AFD" w:rsidRDefault="006F7AFD" w:rsidP="006F7AFD">
      <w:pPr>
        <w:ind w:firstLine="2835"/>
        <w:jc w:val="both"/>
        <w:rPr>
          <w:rFonts w:ascii="Arial" w:eastAsia="Courier New" w:hAnsi="Arial" w:cs="Arial"/>
          <w:lang w:bidi="es-ES"/>
        </w:rPr>
      </w:pPr>
      <w:r w:rsidRPr="006F7AFD">
        <w:rPr>
          <w:rFonts w:ascii="Arial" w:eastAsia="Courier New" w:hAnsi="Arial" w:cs="Arial"/>
          <w:lang w:bidi="es-ES"/>
        </w:rPr>
        <w:t>ii. Se implementa un incentivo a la expansión de proyectos mineros, especificando que las tasas a la que estarán sujetos los explotadores mineros se determinarán utilizando un promedio de su producción los últimos seis años, en vez del año respectivo.</w:t>
      </w:r>
    </w:p>
    <w:p w14:paraId="15FCEEA9" w14:textId="77777777" w:rsidR="006F7AFD" w:rsidRPr="006F7AFD" w:rsidRDefault="006F7AFD" w:rsidP="006F7AFD">
      <w:pPr>
        <w:ind w:firstLine="2835"/>
        <w:jc w:val="both"/>
        <w:rPr>
          <w:rFonts w:ascii="Arial" w:eastAsia="Courier New" w:hAnsi="Arial" w:cs="Arial"/>
          <w:lang w:bidi="es-ES"/>
        </w:rPr>
      </w:pPr>
    </w:p>
    <w:p w14:paraId="235C8603" w14:textId="77777777" w:rsidR="006F7AFD" w:rsidRPr="006F7AFD" w:rsidRDefault="006F7AFD" w:rsidP="006F7AFD">
      <w:pPr>
        <w:ind w:firstLine="2835"/>
        <w:jc w:val="both"/>
        <w:rPr>
          <w:rFonts w:ascii="Arial" w:eastAsia="Courier New" w:hAnsi="Arial" w:cs="Arial"/>
          <w:lang w:bidi="es-ES"/>
        </w:rPr>
      </w:pPr>
      <w:r w:rsidRPr="006F7AFD">
        <w:rPr>
          <w:rFonts w:ascii="Arial" w:eastAsia="Courier New" w:hAnsi="Arial" w:cs="Arial"/>
          <w:lang w:bidi="es-ES"/>
        </w:rPr>
        <w:t>iii. Se establece un límite a la carga tributaria máxima potencial a los explotadores mineros, afectos al royalty minero, equivalente a un 47% de la RIOMA ajustada. Esta carga máxima potencial se calcula considerando tanto el impuesto establecido en el proyecto de ley como el impuesto a la renta, sujeto a algunas definiciones y procedimientos específicos señalados en las indicaciones. Asimismo, el límite de carga tributaria máxima potencial será de un 45,5% para los explotadores mineros cuyas ventas sean hasta el equivalente a 80.000 toneladas métricas de cobre fino.</w:t>
      </w:r>
    </w:p>
    <w:p w14:paraId="2F8DF8E8" w14:textId="77777777" w:rsidR="006F7AFD" w:rsidRPr="006F7AFD" w:rsidRDefault="006F7AFD" w:rsidP="006F7AFD">
      <w:pPr>
        <w:ind w:firstLine="2835"/>
        <w:jc w:val="both"/>
        <w:rPr>
          <w:rFonts w:ascii="Arial" w:eastAsia="Courier New" w:hAnsi="Arial" w:cs="Arial"/>
          <w:lang w:bidi="es-ES"/>
        </w:rPr>
      </w:pPr>
    </w:p>
    <w:p w14:paraId="7492B19F" w14:textId="77777777" w:rsidR="006F7AFD" w:rsidRPr="006F7AFD" w:rsidRDefault="006F7AFD" w:rsidP="006F7AFD">
      <w:pPr>
        <w:ind w:firstLine="2835"/>
        <w:jc w:val="both"/>
        <w:rPr>
          <w:rFonts w:ascii="Arial" w:eastAsia="Courier New" w:hAnsi="Arial" w:cs="Arial"/>
          <w:lang w:bidi="es-ES"/>
        </w:rPr>
      </w:pPr>
      <w:r w:rsidRPr="006F7AFD">
        <w:rPr>
          <w:rFonts w:ascii="Arial" w:eastAsia="Courier New" w:hAnsi="Arial" w:cs="Arial"/>
          <w:lang w:bidi="es-ES"/>
        </w:rPr>
        <w:t>iv. Se rebajan en 0,1 pp las tasas marginales para productores pequeños y medianos (entre 12.000 y 50.000 tn).</w:t>
      </w:r>
    </w:p>
    <w:p w14:paraId="3AB51CB2" w14:textId="77777777" w:rsidR="006F7AFD" w:rsidRPr="006F7AFD" w:rsidRDefault="006F7AFD" w:rsidP="006F7AFD">
      <w:pPr>
        <w:ind w:firstLine="2835"/>
        <w:jc w:val="both"/>
        <w:rPr>
          <w:rFonts w:ascii="Arial" w:eastAsia="Courier New" w:hAnsi="Arial" w:cs="Arial"/>
          <w:lang w:bidi="es-ES"/>
        </w:rPr>
      </w:pPr>
    </w:p>
    <w:p w14:paraId="511A9CEC" w14:textId="77777777" w:rsidR="006F7AFD" w:rsidRPr="006F7AFD" w:rsidRDefault="006F7AFD" w:rsidP="006F7AFD">
      <w:pPr>
        <w:ind w:firstLine="2835"/>
        <w:jc w:val="both"/>
        <w:rPr>
          <w:rFonts w:ascii="Arial" w:eastAsia="Courier New" w:hAnsi="Arial" w:cs="Arial"/>
          <w:lang w:bidi="es-ES"/>
        </w:rPr>
      </w:pPr>
      <w:r w:rsidRPr="006F7AFD">
        <w:rPr>
          <w:rFonts w:ascii="Arial" w:eastAsia="Courier New" w:hAnsi="Arial" w:cs="Arial"/>
          <w:lang w:bidi="es-ES"/>
        </w:rPr>
        <w:t xml:space="preserve">v. Respecto del "Fondo Regional para la Productividad y el Desarrollo", cuyos recursos serán utilizados por los Gobiernos Regionales, para el fomento de actividades productivas, el </w:t>
      </w:r>
      <w:r w:rsidRPr="006F7AFD">
        <w:rPr>
          <w:rFonts w:ascii="Arial" w:eastAsia="Courier New" w:hAnsi="Arial" w:cs="Arial"/>
          <w:lang w:bidi="es-ES"/>
        </w:rPr>
        <w:lastRenderedPageBreak/>
        <w:t>desarrollo regional y la promoción de la investigación científica y tecnológica; y respecto de los aportes fiscales a los municipios descritos en el I.F. N° 199 de 2022, se establece una gradualidad de 10 años con una asignación definida en esta Ley.</w:t>
      </w:r>
    </w:p>
    <w:p w14:paraId="0502F5C9" w14:textId="77777777" w:rsidR="006F7AFD" w:rsidRPr="006F7AFD" w:rsidRDefault="006F7AFD" w:rsidP="006F7AFD">
      <w:pPr>
        <w:ind w:firstLine="2835"/>
        <w:jc w:val="both"/>
        <w:rPr>
          <w:rFonts w:ascii="Arial" w:eastAsia="Courier New" w:hAnsi="Arial" w:cs="Arial"/>
          <w:lang w:bidi="es-ES"/>
        </w:rPr>
      </w:pPr>
    </w:p>
    <w:p w14:paraId="5D9BD0A6" w14:textId="77777777" w:rsidR="006F7AFD" w:rsidRPr="006F7AFD" w:rsidRDefault="006F7AFD" w:rsidP="006F7AFD">
      <w:pPr>
        <w:ind w:firstLine="2835"/>
        <w:jc w:val="both"/>
        <w:rPr>
          <w:rFonts w:ascii="Arial" w:eastAsia="Courier New" w:hAnsi="Arial" w:cs="Arial"/>
          <w:b/>
          <w:lang w:bidi="es-ES"/>
        </w:rPr>
      </w:pPr>
      <w:r w:rsidRPr="006F7AFD">
        <w:rPr>
          <w:rFonts w:ascii="Arial" w:eastAsia="Courier New" w:hAnsi="Arial" w:cs="Arial"/>
          <w:b/>
          <w:lang w:bidi="es-ES"/>
        </w:rPr>
        <w:t>II. Efecto sobre la Recaudación Fiscal</w:t>
      </w:r>
    </w:p>
    <w:p w14:paraId="3DA045B9" w14:textId="77777777" w:rsidR="006F7AFD" w:rsidRPr="006F7AFD" w:rsidRDefault="006F7AFD" w:rsidP="006F7AFD">
      <w:pPr>
        <w:ind w:firstLine="2835"/>
        <w:jc w:val="both"/>
        <w:rPr>
          <w:rFonts w:ascii="Arial" w:eastAsia="Courier New" w:hAnsi="Arial" w:cs="Arial"/>
          <w:b/>
          <w:lang w:bidi="es-ES"/>
        </w:rPr>
      </w:pPr>
    </w:p>
    <w:p w14:paraId="489FA6BE" w14:textId="77777777" w:rsidR="006F7AFD" w:rsidRPr="006F7AFD" w:rsidRDefault="006F7AFD" w:rsidP="006F7AFD">
      <w:pPr>
        <w:ind w:firstLine="2835"/>
        <w:jc w:val="both"/>
        <w:rPr>
          <w:rFonts w:ascii="Arial" w:eastAsia="Courier New" w:hAnsi="Arial" w:cs="Arial"/>
          <w:lang w:bidi="es-ES"/>
        </w:rPr>
      </w:pPr>
      <w:r w:rsidRPr="006F7AFD">
        <w:rPr>
          <w:rFonts w:ascii="Arial" w:eastAsia="Courier New" w:hAnsi="Arial" w:cs="Arial"/>
          <w:lang w:bidi="es-ES"/>
        </w:rPr>
        <w:t>Para calcular el efecto de estas indicaciones sobre la recaudación fiscal, se utilizan los mismos supuestos y metodología que en el Informe Financiero N°199 de 2022.</w:t>
      </w:r>
    </w:p>
    <w:p w14:paraId="2FCCAD60" w14:textId="77777777" w:rsidR="006F7AFD" w:rsidRPr="006F7AFD" w:rsidRDefault="006F7AFD" w:rsidP="006F7AFD">
      <w:pPr>
        <w:ind w:firstLine="2835"/>
        <w:jc w:val="both"/>
        <w:rPr>
          <w:rFonts w:ascii="Arial" w:eastAsia="Courier New" w:hAnsi="Arial" w:cs="Arial"/>
          <w:lang w:bidi="es-ES"/>
        </w:rPr>
      </w:pPr>
    </w:p>
    <w:p w14:paraId="5A241A5C" w14:textId="77777777" w:rsidR="006F7AFD" w:rsidRPr="006F7AFD" w:rsidRDefault="006F7AFD" w:rsidP="006F7AFD">
      <w:pPr>
        <w:ind w:firstLine="2835"/>
        <w:jc w:val="both"/>
        <w:rPr>
          <w:rFonts w:ascii="Arial" w:eastAsia="Courier New" w:hAnsi="Arial" w:cs="Arial"/>
          <w:lang w:bidi="es-ES"/>
        </w:rPr>
      </w:pPr>
      <w:r w:rsidRPr="006F7AFD">
        <w:rPr>
          <w:rFonts w:ascii="Arial" w:eastAsia="Courier New" w:hAnsi="Arial" w:cs="Arial"/>
          <w:lang w:bidi="es-ES"/>
        </w:rPr>
        <w:t>Las presentes indicaciones modifican las estimaciones de dicho Informe Financiero únicamente en lo que respecta a la recaudación por cambio en tributación (royalty), disminuyendo la mayor recaudación estimada anteriormente. El detalle del cambio se presenta en el Cuadro 1.</w:t>
      </w:r>
    </w:p>
    <w:p w14:paraId="36141723" w14:textId="77777777" w:rsidR="006F7AFD" w:rsidRPr="006F7AFD" w:rsidRDefault="006F7AFD" w:rsidP="006F7AFD">
      <w:pPr>
        <w:ind w:firstLine="2835"/>
        <w:jc w:val="both"/>
        <w:rPr>
          <w:rFonts w:ascii="Arial" w:eastAsia="Courier New" w:hAnsi="Arial" w:cs="Arial"/>
          <w:lang w:bidi="es-ES"/>
        </w:rPr>
      </w:pPr>
    </w:p>
    <w:p w14:paraId="3BC859C7" w14:textId="77777777" w:rsidR="006F7AFD" w:rsidRPr="006F7AFD" w:rsidRDefault="006F7AFD" w:rsidP="006F7AFD">
      <w:pPr>
        <w:jc w:val="center"/>
        <w:rPr>
          <w:rFonts w:ascii="Arial" w:eastAsia="Courier New" w:hAnsi="Arial" w:cs="Arial"/>
          <w:lang w:bidi="es-ES"/>
        </w:rPr>
      </w:pPr>
      <w:r w:rsidRPr="006F7AFD">
        <w:rPr>
          <w:rFonts w:eastAsia="Courier New"/>
          <w:noProof/>
          <w:lang w:val="es-CL" w:eastAsia="es-CL"/>
        </w:rPr>
        <w:drawing>
          <wp:inline distT="0" distB="0" distL="0" distR="0" wp14:anchorId="1F68E446" wp14:editId="160A207B">
            <wp:extent cx="5252085" cy="1889125"/>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252085" cy="1889125"/>
                    </a:xfrm>
                    <a:prstGeom prst="rect">
                      <a:avLst/>
                    </a:prstGeom>
                  </pic:spPr>
                </pic:pic>
              </a:graphicData>
            </a:graphic>
          </wp:inline>
        </w:drawing>
      </w:r>
    </w:p>
    <w:p w14:paraId="10290CC0" w14:textId="77777777" w:rsidR="006F7AFD" w:rsidRPr="006F7AFD" w:rsidRDefault="006F7AFD" w:rsidP="006F7AFD">
      <w:pPr>
        <w:ind w:firstLine="2835"/>
        <w:jc w:val="both"/>
        <w:rPr>
          <w:rFonts w:ascii="Arial" w:eastAsia="Courier New" w:hAnsi="Arial" w:cs="Arial"/>
          <w:lang w:bidi="es-ES"/>
        </w:rPr>
      </w:pPr>
    </w:p>
    <w:p w14:paraId="11DAD2FB" w14:textId="77777777" w:rsidR="006F7AFD" w:rsidRPr="006F7AFD" w:rsidRDefault="006F7AFD" w:rsidP="006F7AFD">
      <w:pPr>
        <w:ind w:firstLine="2835"/>
        <w:jc w:val="both"/>
        <w:rPr>
          <w:rFonts w:ascii="Arial" w:eastAsia="Courier New" w:hAnsi="Arial" w:cs="Arial"/>
          <w:lang w:bidi="es-ES"/>
        </w:rPr>
      </w:pPr>
      <w:r w:rsidRPr="006F7AFD">
        <w:rPr>
          <w:rFonts w:ascii="Arial" w:eastAsia="Courier New" w:hAnsi="Arial" w:cs="Arial"/>
          <w:lang w:bidi="es-ES"/>
        </w:rPr>
        <w:t>Así, en su conjunto, la estimación de tributación de la gran minería producto del proyecto de ley, incorporando las presentes indicaciones, es el siguiente:</w:t>
      </w:r>
    </w:p>
    <w:p w14:paraId="12DCA7A0" w14:textId="77777777" w:rsidR="006F7AFD" w:rsidRPr="006F7AFD" w:rsidRDefault="006F7AFD" w:rsidP="006F7AFD">
      <w:pPr>
        <w:ind w:firstLine="2835"/>
        <w:jc w:val="both"/>
        <w:rPr>
          <w:rFonts w:ascii="Arial" w:eastAsia="Courier New" w:hAnsi="Arial" w:cs="Arial"/>
          <w:lang w:bidi="es-ES"/>
        </w:rPr>
      </w:pPr>
    </w:p>
    <w:p w14:paraId="361760B2" w14:textId="77777777" w:rsidR="006F7AFD" w:rsidRPr="006F7AFD" w:rsidRDefault="006F7AFD" w:rsidP="006F7AFD">
      <w:pPr>
        <w:jc w:val="center"/>
        <w:rPr>
          <w:rFonts w:ascii="Arial" w:eastAsia="Courier New" w:hAnsi="Arial" w:cs="Arial"/>
          <w:lang w:bidi="es-ES"/>
        </w:rPr>
      </w:pPr>
      <w:r w:rsidRPr="006F7AFD">
        <w:rPr>
          <w:rFonts w:eastAsia="Courier New"/>
          <w:noProof/>
          <w:lang w:val="es-CL" w:eastAsia="es-CL"/>
        </w:rPr>
        <w:drawing>
          <wp:inline distT="0" distB="0" distL="0" distR="0" wp14:anchorId="1D8CDA5D" wp14:editId="3FA1E6CB">
            <wp:extent cx="5252085" cy="1906905"/>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52085" cy="1906905"/>
                    </a:xfrm>
                    <a:prstGeom prst="rect">
                      <a:avLst/>
                    </a:prstGeom>
                  </pic:spPr>
                </pic:pic>
              </a:graphicData>
            </a:graphic>
          </wp:inline>
        </w:drawing>
      </w:r>
    </w:p>
    <w:p w14:paraId="39E54FA7" w14:textId="77777777" w:rsidR="006F7AFD" w:rsidRPr="006F7AFD" w:rsidRDefault="006F7AFD" w:rsidP="006F7AFD">
      <w:pPr>
        <w:ind w:firstLine="2835"/>
        <w:jc w:val="both"/>
        <w:rPr>
          <w:rFonts w:ascii="Arial" w:eastAsia="Courier New" w:hAnsi="Arial" w:cs="Arial"/>
          <w:lang w:bidi="es-ES"/>
        </w:rPr>
      </w:pPr>
    </w:p>
    <w:p w14:paraId="2D2D7BFB" w14:textId="77777777" w:rsidR="006F7AFD" w:rsidRPr="006F7AFD" w:rsidRDefault="006F7AFD" w:rsidP="006F7AFD">
      <w:pPr>
        <w:ind w:firstLine="2835"/>
        <w:jc w:val="both"/>
        <w:rPr>
          <w:rFonts w:ascii="Arial" w:eastAsia="Courier New" w:hAnsi="Arial" w:cs="Arial"/>
          <w:b/>
          <w:lang w:bidi="es-ES"/>
        </w:rPr>
      </w:pPr>
      <w:r w:rsidRPr="006F7AFD">
        <w:rPr>
          <w:rFonts w:ascii="Arial" w:eastAsia="Courier New" w:hAnsi="Arial" w:cs="Arial"/>
          <w:b/>
          <w:lang w:bidi="es-ES"/>
        </w:rPr>
        <w:t>III. Efecto sobre el Gasto Fiscal</w:t>
      </w:r>
    </w:p>
    <w:p w14:paraId="44FA1C82" w14:textId="77777777" w:rsidR="006F7AFD" w:rsidRPr="006F7AFD" w:rsidRDefault="006F7AFD" w:rsidP="006F7AFD">
      <w:pPr>
        <w:ind w:firstLine="2835"/>
        <w:jc w:val="both"/>
        <w:rPr>
          <w:rFonts w:ascii="Arial" w:eastAsia="Courier New" w:hAnsi="Arial" w:cs="Arial"/>
          <w:b/>
          <w:lang w:bidi="es-ES"/>
        </w:rPr>
      </w:pPr>
    </w:p>
    <w:p w14:paraId="4A247647" w14:textId="77777777" w:rsidR="006F7AFD" w:rsidRPr="006F7AFD" w:rsidRDefault="006F7AFD" w:rsidP="006F7AFD">
      <w:pPr>
        <w:ind w:firstLine="2835"/>
        <w:jc w:val="both"/>
        <w:rPr>
          <w:rFonts w:ascii="Arial" w:eastAsia="Courier New" w:hAnsi="Arial" w:cs="Arial"/>
          <w:lang w:bidi="es-ES"/>
        </w:rPr>
      </w:pPr>
      <w:r w:rsidRPr="006F7AFD">
        <w:rPr>
          <w:rFonts w:ascii="Arial" w:eastAsia="Courier New" w:hAnsi="Arial" w:cs="Arial"/>
          <w:lang w:bidi="es-ES"/>
        </w:rPr>
        <w:t xml:space="preserve">Para calcular el efecto de estas indicaciones sobre el Gasto Fiscal, se observa lo expuesto en el Informe Financiero N°001 de </w:t>
      </w:r>
      <w:r w:rsidRPr="006F7AFD">
        <w:rPr>
          <w:rFonts w:ascii="Arial" w:eastAsia="Courier New" w:hAnsi="Arial" w:cs="Arial"/>
          <w:lang w:bidi="es-ES"/>
        </w:rPr>
        <w:lastRenderedPageBreak/>
        <w:t>2023. Las presentes indicaciones modifican los años de transición para los recursos destinados al Fondo Regional para la Productividad y el Desarrollo, de acuerdo a lo indicado en la siguiente tabla:</w:t>
      </w:r>
    </w:p>
    <w:p w14:paraId="73DA4D78" w14:textId="77777777" w:rsidR="006F7AFD" w:rsidRPr="006F7AFD" w:rsidRDefault="006F7AFD" w:rsidP="006F7AFD">
      <w:pPr>
        <w:ind w:firstLine="2835"/>
        <w:jc w:val="both"/>
        <w:rPr>
          <w:rFonts w:ascii="Arial" w:eastAsia="Courier New" w:hAnsi="Arial" w:cs="Arial"/>
          <w:lang w:bidi="es-ES"/>
        </w:rPr>
      </w:pPr>
    </w:p>
    <w:p w14:paraId="18DADFF8" w14:textId="77777777" w:rsidR="006F7AFD" w:rsidRPr="006F7AFD" w:rsidRDefault="006F7AFD" w:rsidP="006F7AFD">
      <w:pPr>
        <w:jc w:val="center"/>
        <w:rPr>
          <w:rFonts w:ascii="Arial" w:eastAsia="Courier New" w:hAnsi="Arial" w:cs="Arial"/>
          <w:lang w:bidi="es-ES"/>
        </w:rPr>
      </w:pPr>
      <w:r w:rsidRPr="006F7AFD">
        <w:rPr>
          <w:rFonts w:eastAsia="Courier New"/>
          <w:noProof/>
          <w:lang w:val="es-CL" w:eastAsia="es-CL"/>
        </w:rPr>
        <w:drawing>
          <wp:inline distT="0" distB="0" distL="0" distR="0" wp14:anchorId="411FDEC0" wp14:editId="7EB13FE4">
            <wp:extent cx="5252085" cy="1810385"/>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52085" cy="1810385"/>
                    </a:xfrm>
                    <a:prstGeom prst="rect">
                      <a:avLst/>
                    </a:prstGeom>
                  </pic:spPr>
                </pic:pic>
              </a:graphicData>
            </a:graphic>
          </wp:inline>
        </w:drawing>
      </w:r>
    </w:p>
    <w:p w14:paraId="1FCEEBD0" w14:textId="77777777" w:rsidR="006F7AFD" w:rsidRPr="006F7AFD" w:rsidRDefault="006F7AFD" w:rsidP="006F7AFD">
      <w:pPr>
        <w:ind w:firstLine="2835"/>
        <w:jc w:val="both"/>
        <w:rPr>
          <w:rFonts w:ascii="Arial" w:eastAsia="Courier New" w:hAnsi="Arial" w:cs="Arial"/>
          <w:lang w:bidi="es-ES"/>
        </w:rPr>
      </w:pPr>
    </w:p>
    <w:p w14:paraId="60393F4F" w14:textId="77777777" w:rsidR="006F7AFD" w:rsidRPr="006F7AFD" w:rsidRDefault="006F7AFD" w:rsidP="006F7AFD">
      <w:pPr>
        <w:ind w:firstLine="2835"/>
        <w:jc w:val="both"/>
        <w:rPr>
          <w:rFonts w:ascii="Arial" w:eastAsia="Courier New" w:hAnsi="Arial" w:cs="Arial"/>
          <w:lang w:bidi="es-ES"/>
        </w:rPr>
      </w:pPr>
      <w:r w:rsidRPr="006F7AFD">
        <w:rPr>
          <w:rFonts w:ascii="Arial" w:eastAsia="Courier New" w:hAnsi="Arial" w:cs="Arial"/>
          <w:lang w:bidi="es-ES"/>
        </w:rPr>
        <w:t>Por otro lado, se modifican los años de transición para los recursos destinados al Fondo Común Municipal, tanto para el componente de comunas mineras como para el aquel a favor de aquellas comunas que presenten una mayor dependencia del Fondo Común Municipal. El primero contemplará los recursos que consulte la Ley de Presupuestos, pero se señala una gradualidad. Respecto del segundo componente, la ley señala el monto que deberá consultarse de forma permanente. En el Cuadro 4 se presentan los montos que la ley compromete para ambos componentes.</w:t>
      </w:r>
    </w:p>
    <w:p w14:paraId="0F3EB51C" w14:textId="77777777" w:rsidR="006F7AFD" w:rsidRPr="006F7AFD" w:rsidRDefault="006F7AFD" w:rsidP="006F7AFD">
      <w:pPr>
        <w:ind w:firstLine="2835"/>
        <w:jc w:val="both"/>
        <w:rPr>
          <w:rFonts w:ascii="Arial" w:eastAsia="Courier New" w:hAnsi="Arial" w:cs="Arial"/>
          <w:lang w:bidi="es-ES"/>
        </w:rPr>
      </w:pPr>
    </w:p>
    <w:p w14:paraId="73B6ACDD" w14:textId="77777777" w:rsidR="006F7AFD" w:rsidRPr="006F7AFD" w:rsidRDefault="006F7AFD" w:rsidP="006F7AFD">
      <w:pPr>
        <w:ind w:firstLine="2835"/>
        <w:jc w:val="both"/>
        <w:rPr>
          <w:rFonts w:ascii="Arial" w:eastAsia="Courier New" w:hAnsi="Arial" w:cs="Arial"/>
          <w:lang w:bidi="es-ES"/>
        </w:rPr>
      </w:pPr>
    </w:p>
    <w:p w14:paraId="4212953E" w14:textId="77777777" w:rsidR="006F7AFD" w:rsidRPr="006F7AFD" w:rsidRDefault="006F7AFD" w:rsidP="006F7AFD">
      <w:pPr>
        <w:jc w:val="center"/>
        <w:rPr>
          <w:rFonts w:ascii="Arial" w:eastAsia="Courier New" w:hAnsi="Arial" w:cs="Arial"/>
          <w:lang w:bidi="es-ES"/>
        </w:rPr>
      </w:pPr>
      <w:r w:rsidRPr="006F7AFD">
        <w:rPr>
          <w:rFonts w:eastAsia="Courier New"/>
          <w:noProof/>
          <w:lang w:val="es-CL" w:eastAsia="es-CL"/>
        </w:rPr>
        <w:drawing>
          <wp:inline distT="0" distB="0" distL="0" distR="0" wp14:anchorId="70ED0D5A" wp14:editId="51263BE4">
            <wp:extent cx="5252085" cy="1764030"/>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252085" cy="1764030"/>
                    </a:xfrm>
                    <a:prstGeom prst="rect">
                      <a:avLst/>
                    </a:prstGeom>
                  </pic:spPr>
                </pic:pic>
              </a:graphicData>
            </a:graphic>
          </wp:inline>
        </w:drawing>
      </w:r>
    </w:p>
    <w:p w14:paraId="5DF44835" w14:textId="77777777" w:rsidR="006F7AFD" w:rsidRPr="006F7AFD" w:rsidRDefault="006F7AFD" w:rsidP="006F7AFD">
      <w:pPr>
        <w:jc w:val="center"/>
        <w:rPr>
          <w:rFonts w:ascii="Arial" w:eastAsia="Courier New" w:hAnsi="Arial" w:cs="Arial"/>
          <w:lang w:bidi="es-ES"/>
        </w:rPr>
      </w:pPr>
    </w:p>
    <w:p w14:paraId="7F830D8A" w14:textId="77777777" w:rsidR="006F7AFD" w:rsidRPr="006F7AFD" w:rsidRDefault="006F7AFD" w:rsidP="006F7AFD">
      <w:pPr>
        <w:ind w:firstLine="2835"/>
        <w:jc w:val="both"/>
        <w:rPr>
          <w:rFonts w:ascii="Arial" w:eastAsia="Courier New" w:hAnsi="Arial" w:cs="Arial"/>
          <w:lang w:bidi="es-ES"/>
        </w:rPr>
      </w:pPr>
      <w:r w:rsidRPr="006F7AFD">
        <w:rPr>
          <w:rFonts w:ascii="Arial" w:eastAsia="Courier New" w:hAnsi="Arial" w:cs="Arial"/>
          <w:lang w:bidi="es-ES"/>
        </w:rPr>
        <w:t>El mayor gasto fiscal que represente el financiamiento del Fondo Común Municipal y el financiamiento del Fondo Regional, será financiado por los recursos que se contemplen anualmente en la Ley de Presupuestos del Sector Público.</w:t>
      </w:r>
    </w:p>
    <w:p w14:paraId="61AB63BD" w14:textId="77777777" w:rsidR="006F7AFD" w:rsidRPr="006F7AFD" w:rsidRDefault="006F7AFD" w:rsidP="006F7AFD">
      <w:pPr>
        <w:ind w:firstLine="2835"/>
        <w:jc w:val="both"/>
        <w:rPr>
          <w:rFonts w:ascii="Arial" w:eastAsia="Courier New" w:hAnsi="Arial" w:cs="Arial"/>
          <w:lang w:bidi="es-ES"/>
        </w:rPr>
      </w:pPr>
    </w:p>
    <w:p w14:paraId="071E2633" w14:textId="77777777" w:rsidR="006F7AFD" w:rsidRPr="006F7AFD" w:rsidRDefault="006F7AFD" w:rsidP="006F7AFD">
      <w:pPr>
        <w:ind w:firstLine="2835"/>
        <w:jc w:val="both"/>
        <w:rPr>
          <w:rFonts w:ascii="Arial" w:eastAsia="Courier New" w:hAnsi="Arial" w:cs="Arial"/>
          <w:b/>
          <w:lang w:bidi="es-ES"/>
        </w:rPr>
      </w:pPr>
      <w:r w:rsidRPr="006F7AFD">
        <w:rPr>
          <w:rFonts w:ascii="Arial" w:eastAsia="Courier New" w:hAnsi="Arial" w:cs="Arial"/>
          <w:b/>
          <w:lang w:bidi="es-ES"/>
        </w:rPr>
        <w:t>IV. Fuentes de Información</w:t>
      </w:r>
    </w:p>
    <w:p w14:paraId="2AAC3285" w14:textId="77777777" w:rsidR="006F7AFD" w:rsidRPr="006F7AFD" w:rsidRDefault="006F7AFD" w:rsidP="006F7AFD">
      <w:pPr>
        <w:ind w:firstLine="2835"/>
        <w:jc w:val="both"/>
        <w:rPr>
          <w:rFonts w:ascii="Arial" w:eastAsia="Courier New" w:hAnsi="Arial" w:cs="Arial"/>
          <w:lang w:bidi="es-ES"/>
        </w:rPr>
      </w:pPr>
    </w:p>
    <w:p w14:paraId="2B1AD070" w14:textId="77777777" w:rsidR="006F7AFD" w:rsidRPr="006F7AFD" w:rsidRDefault="006F7AFD" w:rsidP="006F7AFD">
      <w:pPr>
        <w:ind w:firstLine="2835"/>
        <w:jc w:val="both"/>
        <w:rPr>
          <w:rFonts w:ascii="Arial" w:eastAsia="Courier New" w:hAnsi="Arial" w:cs="Arial"/>
          <w:lang w:bidi="es-ES"/>
        </w:rPr>
      </w:pPr>
      <w:r w:rsidRPr="006F7AFD">
        <w:rPr>
          <w:rFonts w:ascii="Arial" w:eastAsia="Courier New" w:hAnsi="Arial" w:cs="Arial"/>
          <w:lang w:bidi="es-ES"/>
        </w:rPr>
        <w:t>- Oficio de S.E. el Presidente de la República con indicaciones al proyecto de ley que establece en favor del Estado una compensación, denominada royalty minero, por la explotación de la minería del cobre y del litio.</w:t>
      </w:r>
    </w:p>
    <w:p w14:paraId="3EBB3466" w14:textId="77777777" w:rsidR="006F7AFD" w:rsidRPr="006F7AFD" w:rsidRDefault="006F7AFD" w:rsidP="006F7AFD">
      <w:pPr>
        <w:ind w:firstLine="2835"/>
        <w:jc w:val="both"/>
        <w:rPr>
          <w:rFonts w:ascii="Arial" w:eastAsia="Courier New" w:hAnsi="Arial" w:cs="Arial"/>
          <w:lang w:bidi="es-ES"/>
        </w:rPr>
      </w:pPr>
    </w:p>
    <w:p w14:paraId="2ED6137C" w14:textId="77777777" w:rsidR="006F7AFD" w:rsidRPr="006F7AFD" w:rsidRDefault="006F7AFD" w:rsidP="006F7AFD">
      <w:pPr>
        <w:ind w:firstLine="2835"/>
        <w:jc w:val="both"/>
        <w:rPr>
          <w:rFonts w:ascii="Arial" w:eastAsia="Courier New" w:hAnsi="Arial" w:cs="Arial"/>
          <w:lang w:bidi="es-ES"/>
        </w:rPr>
      </w:pPr>
      <w:r w:rsidRPr="006F7AFD">
        <w:rPr>
          <w:rFonts w:ascii="Arial" w:eastAsia="Courier New" w:hAnsi="Arial" w:cs="Arial"/>
          <w:lang w:bidi="es-ES"/>
        </w:rPr>
        <w:lastRenderedPageBreak/>
        <w:t>- Estados financieros de 11 explotadores mineros: Minera Escondida; Collahuasi; Los Pelambres; Candelaria; Quebrada Blanca; Cerro Colorado; Zaldívar; El Abra; Lomas Bayas; Anglo American Sur; Mantos Copper; Spence y Centinela.</w:t>
      </w:r>
    </w:p>
    <w:p w14:paraId="65B63B22" w14:textId="77777777" w:rsidR="006F7AFD" w:rsidRPr="006F7AFD" w:rsidRDefault="006F7AFD" w:rsidP="006F7AFD">
      <w:pPr>
        <w:ind w:firstLine="2835"/>
        <w:jc w:val="both"/>
        <w:rPr>
          <w:rFonts w:ascii="Arial" w:eastAsia="Courier New" w:hAnsi="Arial" w:cs="Arial"/>
          <w:lang w:bidi="es-ES"/>
        </w:rPr>
      </w:pPr>
    </w:p>
    <w:p w14:paraId="1B07854F" w14:textId="77777777" w:rsidR="006F7AFD" w:rsidRPr="006F7AFD" w:rsidRDefault="006F7AFD" w:rsidP="006F7AFD">
      <w:pPr>
        <w:ind w:firstLine="2835"/>
        <w:jc w:val="both"/>
        <w:rPr>
          <w:rFonts w:ascii="Arial" w:eastAsia="Courier New" w:hAnsi="Arial" w:cs="Arial"/>
          <w:lang w:bidi="es-ES"/>
        </w:rPr>
      </w:pPr>
      <w:r w:rsidRPr="006F7AFD">
        <w:rPr>
          <w:rFonts w:ascii="Arial" w:eastAsia="Courier New" w:hAnsi="Arial" w:cs="Arial"/>
          <w:lang w:bidi="es-ES"/>
        </w:rPr>
        <w:t>- Información de producción de cobre publicada por Cochilco.</w:t>
      </w:r>
    </w:p>
    <w:p w14:paraId="0A91E824" w14:textId="77777777" w:rsidR="006F7AFD" w:rsidRPr="006F7AFD" w:rsidRDefault="006F7AFD" w:rsidP="006F7AFD">
      <w:pPr>
        <w:ind w:firstLine="2835"/>
        <w:jc w:val="both"/>
        <w:rPr>
          <w:rFonts w:ascii="Arial" w:eastAsia="Courier New" w:hAnsi="Arial" w:cs="Arial"/>
          <w:lang w:bidi="es-ES"/>
        </w:rPr>
      </w:pPr>
    </w:p>
    <w:p w14:paraId="1A8368A6" w14:textId="77777777" w:rsidR="006F7AFD" w:rsidRPr="006F7AFD" w:rsidRDefault="006F7AFD" w:rsidP="006F7AFD">
      <w:pPr>
        <w:ind w:firstLine="2835"/>
        <w:jc w:val="both"/>
        <w:rPr>
          <w:rFonts w:ascii="Arial" w:eastAsia="Courier New" w:hAnsi="Arial" w:cs="Arial"/>
          <w:lang w:bidi="es-ES"/>
        </w:rPr>
      </w:pPr>
      <w:r w:rsidRPr="006F7AFD">
        <w:rPr>
          <w:rFonts w:ascii="Arial" w:eastAsia="Courier New" w:hAnsi="Arial" w:cs="Arial"/>
          <w:lang w:bidi="es-ES"/>
        </w:rPr>
        <w:t>- IF N° 199 de 2022, Dirección de Presupuestos.</w:t>
      </w:r>
    </w:p>
    <w:p w14:paraId="3E526B4A" w14:textId="77777777" w:rsidR="006F7AFD" w:rsidRPr="006F7AFD" w:rsidRDefault="006F7AFD" w:rsidP="006F7AFD">
      <w:pPr>
        <w:ind w:firstLine="2835"/>
        <w:jc w:val="both"/>
        <w:rPr>
          <w:rFonts w:ascii="Arial" w:eastAsia="Courier New" w:hAnsi="Arial" w:cs="Arial"/>
          <w:lang w:bidi="es-ES"/>
        </w:rPr>
      </w:pPr>
    </w:p>
    <w:p w14:paraId="7AEADE8E" w14:textId="77777777" w:rsidR="006F7AFD" w:rsidRPr="006F7AFD" w:rsidRDefault="006F7AFD" w:rsidP="006F7AFD">
      <w:pPr>
        <w:ind w:firstLine="2835"/>
        <w:jc w:val="both"/>
        <w:rPr>
          <w:rFonts w:ascii="Arial" w:eastAsia="Courier New" w:hAnsi="Arial" w:cs="Arial"/>
          <w:lang w:bidi="es-ES"/>
        </w:rPr>
      </w:pPr>
      <w:r w:rsidRPr="006F7AFD">
        <w:rPr>
          <w:rFonts w:ascii="Arial" w:eastAsia="Courier New" w:hAnsi="Arial" w:cs="Arial"/>
          <w:lang w:bidi="es-ES"/>
        </w:rPr>
        <w:t>- IF N° 001 de 2023, Dirección de Presupuestos.</w:t>
      </w:r>
    </w:p>
    <w:p w14:paraId="73F92A10" w14:textId="74D7F5B0" w:rsidR="00AE17E6" w:rsidRDefault="00AE17E6" w:rsidP="000E4035">
      <w:pPr>
        <w:tabs>
          <w:tab w:val="left" w:pos="0"/>
        </w:tabs>
        <w:jc w:val="both"/>
        <w:rPr>
          <w:rFonts w:ascii="Arial" w:eastAsia="MS Mincho" w:hAnsi="Arial" w:cs="Times New Roman"/>
        </w:rPr>
      </w:pPr>
    </w:p>
    <w:p w14:paraId="20ED8ECA" w14:textId="4C751481" w:rsidR="007D3E0B" w:rsidRDefault="007D3E0B" w:rsidP="007A48FA">
      <w:pPr>
        <w:jc w:val="both"/>
        <w:rPr>
          <w:rFonts w:ascii="Arial" w:hAnsi="Arial" w:cs="Arial"/>
          <w:szCs w:val="20"/>
          <w:lang w:val="es-ES_tradnl"/>
        </w:rPr>
      </w:pPr>
    </w:p>
    <w:p w14:paraId="7DD050B2" w14:textId="5ED55AFC" w:rsidR="00263C5A" w:rsidRDefault="00263C5A" w:rsidP="00263C5A">
      <w:pPr>
        <w:tabs>
          <w:tab w:val="left" w:pos="0"/>
        </w:tabs>
        <w:ind w:firstLine="2835"/>
        <w:jc w:val="both"/>
        <w:rPr>
          <w:rFonts w:ascii="Arial" w:eastAsia="MS Mincho" w:hAnsi="Arial" w:cs="Times New Roman"/>
        </w:rPr>
      </w:pPr>
      <w:r>
        <w:rPr>
          <w:rFonts w:ascii="Arial" w:eastAsia="MS Mincho" w:hAnsi="Arial" w:cs="Times New Roman"/>
        </w:rPr>
        <w:t>- A continuación</w:t>
      </w:r>
      <w:r w:rsidRPr="00510D5C">
        <w:rPr>
          <w:rFonts w:ascii="Arial" w:eastAsia="MS Mincho" w:hAnsi="Arial" w:cs="Times New Roman"/>
        </w:rPr>
        <w:t xml:space="preserve">, se acompañó el informe financiero complementario </w:t>
      </w:r>
      <w:r w:rsidRPr="00510D5C">
        <w:rPr>
          <w:rFonts w:ascii="Arial" w:eastAsia="MS Mincho" w:hAnsi="Arial" w:cs="Times New Roman"/>
          <w:b/>
        </w:rPr>
        <w:t xml:space="preserve">N° </w:t>
      </w:r>
      <w:r>
        <w:rPr>
          <w:rFonts w:ascii="Arial" w:eastAsia="MS Mincho" w:hAnsi="Arial" w:cs="Times New Roman"/>
          <w:b/>
        </w:rPr>
        <w:t>91</w:t>
      </w:r>
      <w:r w:rsidRPr="00510D5C">
        <w:rPr>
          <w:rFonts w:ascii="Arial" w:eastAsia="MS Mincho" w:hAnsi="Arial" w:cs="Times New Roman"/>
          <w:b/>
          <w:bCs/>
        </w:rPr>
        <w:t xml:space="preserve">, </w:t>
      </w:r>
      <w:r w:rsidRPr="00510D5C">
        <w:rPr>
          <w:rFonts w:ascii="Arial" w:eastAsia="MS Mincho" w:hAnsi="Arial" w:cs="Times New Roman"/>
        </w:rPr>
        <w:t>elaborado por la Dirección de Presupuestos del Ministerio de Hacienda, que acompaña</w:t>
      </w:r>
      <w:r>
        <w:rPr>
          <w:rFonts w:ascii="Arial" w:eastAsia="MS Mincho" w:hAnsi="Arial" w:cs="Times New Roman"/>
        </w:rPr>
        <w:t xml:space="preserve"> indicaciones presentadas, de 9 de mayo</w:t>
      </w:r>
      <w:r w:rsidRPr="00510D5C">
        <w:rPr>
          <w:rFonts w:ascii="Arial" w:eastAsia="MS Mincho" w:hAnsi="Arial" w:cs="Times New Roman"/>
        </w:rPr>
        <w:t xml:space="preserve"> de 2023, que señala lo siguiente:</w:t>
      </w:r>
    </w:p>
    <w:p w14:paraId="3A105648" w14:textId="159AE610" w:rsidR="00263C5A" w:rsidRDefault="00263C5A" w:rsidP="00263C5A">
      <w:pPr>
        <w:tabs>
          <w:tab w:val="left" w:pos="0"/>
        </w:tabs>
        <w:ind w:firstLine="2835"/>
        <w:jc w:val="both"/>
        <w:rPr>
          <w:rFonts w:ascii="Arial" w:eastAsia="MS Mincho" w:hAnsi="Arial" w:cs="Times New Roman"/>
        </w:rPr>
      </w:pPr>
    </w:p>
    <w:p w14:paraId="30BD018B" w14:textId="357CB125" w:rsidR="00263C5A" w:rsidRPr="00263C5A" w:rsidRDefault="00263C5A" w:rsidP="00263C5A">
      <w:pPr>
        <w:ind w:firstLine="2835"/>
        <w:jc w:val="both"/>
        <w:rPr>
          <w:rFonts w:ascii="Arial" w:hAnsi="Arial" w:cs="Arial"/>
          <w:b/>
        </w:rPr>
      </w:pPr>
      <w:r>
        <w:rPr>
          <w:rFonts w:ascii="Arial" w:hAnsi="Arial" w:cs="Arial"/>
        </w:rPr>
        <w:t>“</w:t>
      </w:r>
      <w:r w:rsidRPr="00263C5A">
        <w:rPr>
          <w:rFonts w:ascii="Arial" w:hAnsi="Arial" w:cs="Arial"/>
          <w:b/>
        </w:rPr>
        <w:t>I. Antecedentes</w:t>
      </w:r>
    </w:p>
    <w:p w14:paraId="5DF10A5C" w14:textId="77777777" w:rsidR="00263C5A" w:rsidRPr="00263C5A" w:rsidRDefault="00263C5A" w:rsidP="00263C5A">
      <w:pPr>
        <w:ind w:firstLine="2835"/>
        <w:jc w:val="both"/>
        <w:rPr>
          <w:rFonts w:ascii="Arial" w:hAnsi="Arial" w:cs="Arial"/>
          <w:b/>
        </w:rPr>
      </w:pPr>
    </w:p>
    <w:p w14:paraId="03275599" w14:textId="77777777" w:rsidR="00263C5A" w:rsidRPr="00263C5A" w:rsidRDefault="00263C5A" w:rsidP="00263C5A">
      <w:pPr>
        <w:ind w:firstLine="2835"/>
        <w:jc w:val="both"/>
        <w:rPr>
          <w:rFonts w:ascii="Arial" w:hAnsi="Arial" w:cs="Arial"/>
        </w:rPr>
      </w:pPr>
      <w:r w:rsidRPr="00263C5A">
        <w:rPr>
          <w:rFonts w:ascii="Arial" w:hAnsi="Arial" w:cs="Arial"/>
        </w:rPr>
        <w:t>Las presentes indicaciones (N°050-371), retiran el numeral 6) del oficio N°20-371, y modifican el proyecto de ley que establece en favor del Estado una compensación, denominada Royalty Minero, por la explotación de la minería del cobre y del litio, principalmente en relación a los siguientes aspectos:</w:t>
      </w:r>
    </w:p>
    <w:p w14:paraId="170B90D2" w14:textId="77777777" w:rsidR="00263C5A" w:rsidRPr="00263C5A" w:rsidRDefault="00263C5A" w:rsidP="00263C5A">
      <w:pPr>
        <w:ind w:firstLine="2835"/>
        <w:jc w:val="both"/>
        <w:rPr>
          <w:rFonts w:ascii="Arial" w:hAnsi="Arial" w:cs="Arial"/>
        </w:rPr>
      </w:pPr>
    </w:p>
    <w:p w14:paraId="31BF91A6" w14:textId="77777777" w:rsidR="00263C5A" w:rsidRPr="00263C5A" w:rsidRDefault="00263C5A" w:rsidP="00263C5A">
      <w:pPr>
        <w:ind w:firstLine="2835"/>
        <w:jc w:val="both"/>
        <w:rPr>
          <w:rFonts w:ascii="Arial" w:hAnsi="Arial" w:cs="Arial"/>
        </w:rPr>
      </w:pPr>
      <w:r w:rsidRPr="00263C5A">
        <w:rPr>
          <w:rFonts w:ascii="Arial" w:hAnsi="Arial" w:cs="Arial"/>
        </w:rPr>
        <w:t>i. Se modifica el límite a la carga tributaria máxima potencial a los explotadores mineros, afectos al royalty minero, estableciéndose en un 46,5% de la renta imponible operacional minera ajustada (RIOMA). Esta carga máxima potencial se calcula considerando tanto el impuesto establecido en el proyecto de ley como el impuesto a la renta, sujeto a algunas definiciones y procedimientos específicos señalados en las indicaciones.</w:t>
      </w:r>
    </w:p>
    <w:p w14:paraId="1D43511E" w14:textId="77777777" w:rsidR="00263C5A" w:rsidRPr="00263C5A" w:rsidRDefault="00263C5A" w:rsidP="00263C5A">
      <w:pPr>
        <w:ind w:firstLine="2835"/>
        <w:jc w:val="both"/>
        <w:rPr>
          <w:rFonts w:ascii="Arial" w:hAnsi="Arial" w:cs="Arial"/>
        </w:rPr>
      </w:pPr>
    </w:p>
    <w:p w14:paraId="3A8BAE23" w14:textId="77777777" w:rsidR="00263C5A" w:rsidRPr="00263C5A" w:rsidRDefault="00263C5A" w:rsidP="00263C5A">
      <w:pPr>
        <w:ind w:firstLine="2835"/>
        <w:jc w:val="both"/>
        <w:rPr>
          <w:rFonts w:ascii="Arial" w:hAnsi="Arial" w:cs="Arial"/>
        </w:rPr>
      </w:pPr>
      <w:r w:rsidRPr="00263C5A">
        <w:rPr>
          <w:rFonts w:ascii="Arial" w:hAnsi="Arial" w:cs="Arial"/>
        </w:rPr>
        <w:t>ii. Asimismo, el límite de carga tributaria máxima potencial será de un 45,5% para los explotadores mineros cuyas ventas sean hasta el equivalente a 80.000 toneladas métricas de cobre fino.</w:t>
      </w:r>
    </w:p>
    <w:p w14:paraId="1BA43E12" w14:textId="77777777" w:rsidR="00263C5A" w:rsidRPr="00263C5A" w:rsidRDefault="00263C5A" w:rsidP="00263C5A">
      <w:pPr>
        <w:ind w:firstLine="2835"/>
        <w:jc w:val="both"/>
        <w:rPr>
          <w:rFonts w:ascii="Arial" w:hAnsi="Arial" w:cs="Arial"/>
        </w:rPr>
      </w:pPr>
    </w:p>
    <w:p w14:paraId="06EE0BB7" w14:textId="77777777" w:rsidR="00263C5A" w:rsidRPr="00263C5A" w:rsidRDefault="00263C5A" w:rsidP="00263C5A">
      <w:pPr>
        <w:ind w:firstLine="2835"/>
        <w:jc w:val="both"/>
        <w:rPr>
          <w:rFonts w:ascii="Arial" w:hAnsi="Arial" w:cs="Arial"/>
        </w:rPr>
      </w:pPr>
      <w:r w:rsidRPr="00263C5A">
        <w:rPr>
          <w:rFonts w:ascii="Arial" w:hAnsi="Arial" w:cs="Arial"/>
        </w:rPr>
        <w:t xml:space="preserve">iii. Para determinar la carga máxima potencial se considerará el impuesto establecido en la presente ley y el impuesto a la renta, excluyéndose con esta indicación la recomposición de la RIOMA por el impuesto </w:t>
      </w:r>
      <w:r w:rsidRPr="00263C5A">
        <w:rPr>
          <w:rFonts w:ascii="Arial" w:hAnsi="Arial" w:cs="Arial"/>
          <w:i/>
        </w:rPr>
        <w:t>ad valorem</w:t>
      </w:r>
      <w:r w:rsidRPr="00263C5A">
        <w:rPr>
          <w:rFonts w:ascii="Arial" w:hAnsi="Arial" w:cs="Arial"/>
        </w:rPr>
        <w:t xml:space="preserve"> soportado.</w:t>
      </w:r>
    </w:p>
    <w:p w14:paraId="7544106B" w14:textId="77777777" w:rsidR="00263C5A" w:rsidRPr="00263C5A" w:rsidRDefault="00263C5A" w:rsidP="00263C5A">
      <w:pPr>
        <w:ind w:firstLine="2835"/>
        <w:jc w:val="both"/>
        <w:rPr>
          <w:rFonts w:ascii="Arial" w:hAnsi="Arial" w:cs="Arial"/>
        </w:rPr>
      </w:pPr>
    </w:p>
    <w:p w14:paraId="4F36C7C4" w14:textId="77777777" w:rsidR="00263C5A" w:rsidRPr="00263C5A" w:rsidRDefault="00263C5A" w:rsidP="00263C5A">
      <w:pPr>
        <w:ind w:firstLine="2835"/>
        <w:jc w:val="both"/>
        <w:rPr>
          <w:rFonts w:ascii="Arial" w:hAnsi="Arial" w:cs="Arial"/>
        </w:rPr>
      </w:pPr>
      <w:r w:rsidRPr="00263C5A">
        <w:rPr>
          <w:rFonts w:ascii="Arial" w:hAnsi="Arial" w:cs="Arial"/>
        </w:rPr>
        <w:t xml:space="preserve">iv. Respecto del aporte del Fondo Común Municipal destinado a las comunas mineras, se especifica en su mecanismo de distribución respecto del nivel de incidencia de la actividad minera sobre la población de la comuna, que se considerarán, entre otros, la cantidad de yacimientos mineros presentes en la comuna, su cercanía con áreas residenciales, la presencia de pasivos medioambientales, y si la zona en que </w:t>
      </w:r>
      <w:r w:rsidRPr="00263C5A">
        <w:rPr>
          <w:rFonts w:ascii="Arial" w:hAnsi="Arial" w:cs="Arial"/>
        </w:rPr>
        <w:lastRenderedPageBreak/>
        <w:t>se encuentra en la comuna ha sido declarada zona latente o saturada.</w:t>
      </w:r>
    </w:p>
    <w:p w14:paraId="039A7D74" w14:textId="77777777" w:rsidR="00263C5A" w:rsidRPr="00263C5A" w:rsidRDefault="00263C5A" w:rsidP="00263C5A">
      <w:pPr>
        <w:ind w:firstLine="2835"/>
        <w:jc w:val="both"/>
        <w:rPr>
          <w:rFonts w:ascii="Arial" w:hAnsi="Arial" w:cs="Arial"/>
        </w:rPr>
      </w:pPr>
    </w:p>
    <w:p w14:paraId="58CB770C" w14:textId="77777777" w:rsidR="00263C5A" w:rsidRPr="00263C5A" w:rsidRDefault="00263C5A" w:rsidP="00263C5A">
      <w:pPr>
        <w:ind w:firstLine="2835"/>
        <w:jc w:val="both"/>
        <w:rPr>
          <w:rFonts w:ascii="Arial" w:hAnsi="Arial" w:cs="Arial"/>
          <w:b/>
        </w:rPr>
      </w:pPr>
      <w:r w:rsidRPr="00263C5A">
        <w:rPr>
          <w:rFonts w:ascii="Arial" w:hAnsi="Arial" w:cs="Arial"/>
          <w:b/>
        </w:rPr>
        <w:t>II. Efecto sobre la Recaudación Fiscal</w:t>
      </w:r>
    </w:p>
    <w:p w14:paraId="10A2F223" w14:textId="77777777" w:rsidR="00263C5A" w:rsidRPr="00263C5A" w:rsidRDefault="00263C5A" w:rsidP="00263C5A">
      <w:pPr>
        <w:ind w:firstLine="2835"/>
        <w:jc w:val="both"/>
        <w:rPr>
          <w:rFonts w:ascii="Arial" w:hAnsi="Arial" w:cs="Arial"/>
          <w:b/>
        </w:rPr>
      </w:pPr>
    </w:p>
    <w:p w14:paraId="562FD5F8" w14:textId="77777777" w:rsidR="00263C5A" w:rsidRPr="00263C5A" w:rsidRDefault="00263C5A" w:rsidP="00263C5A">
      <w:pPr>
        <w:ind w:firstLine="2835"/>
        <w:jc w:val="both"/>
        <w:rPr>
          <w:rFonts w:ascii="Arial" w:hAnsi="Arial" w:cs="Arial"/>
        </w:rPr>
      </w:pPr>
      <w:r w:rsidRPr="00263C5A">
        <w:rPr>
          <w:rFonts w:ascii="Arial" w:hAnsi="Arial" w:cs="Arial"/>
        </w:rPr>
        <w:t>Para calcular el efecto de estas indicaciones sobre la recaudación fiscal, se utilizan los mismos supuestos y metodología que en el Informe Financiero N°199 de 2022.</w:t>
      </w:r>
    </w:p>
    <w:p w14:paraId="04308036" w14:textId="77777777" w:rsidR="00263C5A" w:rsidRPr="00263C5A" w:rsidRDefault="00263C5A" w:rsidP="00263C5A">
      <w:pPr>
        <w:ind w:firstLine="2835"/>
        <w:jc w:val="both"/>
        <w:rPr>
          <w:rFonts w:ascii="Arial" w:hAnsi="Arial" w:cs="Arial"/>
        </w:rPr>
      </w:pPr>
    </w:p>
    <w:p w14:paraId="53B3476C" w14:textId="77777777" w:rsidR="00263C5A" w:rsidRPr="00263C5A" w:rsidRDefault="00263C5A" w:rsidP="00263C5A">
      <w:pPr>
        <w:ind w:firstLine="2835"/>
        <w:jc w:val="both"/>
        <w:rPr>
          <w:rFonts w:ascii="Arial" w:hAnsi="Arial" w:cs="Arial"/>
        </w:rPr>
      </w:pPr>
      <w:r w:rsidRPr="00263C5A">
        <w:rPr>
          <w:rFonts w:ascii="Arial" w:hAnsi="Arial" w:cs="Arial"/>
        </w:rPr>
        <w:t>Las presentes indicaciones modifican las estimaciones de dicho Informe Financiero únicamente en lo que respecta a la recaudación por cambio en tributación (royalty), disminuyendo la mayor recaudación estimada anteriormente. El detalle del cambio se presenta en el Cuadro 1.</w:t>
      </w:r>
    </w:p>
    <w:p w14:paraId="1FC7CFBB" w14:textId="77777777" w:rsidR="00263C5A" w:rsidRPr="00263C5A" w:rsidRDefault="00263C5A" w:rsidP="00263C5A">
      <w:pPr>
        <w:ind w:firstLine="2835"/>
        <w:jc w:val="both"/>
        <w:rPr>
          <w:rFonts w:ascii="Arial" w:hAnsi="Arial" w:cs="Arial"/>
        </w:rPr>
      </w:pPr>
    </w:p>
    <w:p w14:paraId="4F78F613" w14:textId="26813436" w:rsidR="00263C5A" w:rsidRPr="00263C5A" w:rsidRDefault="00263C5A" w:rsidP="00263C5A">
      <w:pPr>
        <w:jc w:val="center"/>
        <w:rPr>
          <w:rFonts w:ascii="Arial" w:hAnsi="Arial" w:cs="Arial"/>
        </w:rPr>
      </w:pPr>
      <w:r w:rsidRPr="00263C5A">
        <w:rPr>
          <w:noProof/>
          <w:lang w:val="es-CL" w:eastAsia="es-CL"/>
        </w:rPr>
        <w:drawing>
          <wp:inline distT="0" distB="0" distL="0" distR="0" wp14:anchorId="11034069" wp14:editId="464D8201">
            <wp:extent cx="5191125" cy="1885950"/>
            <wp:effectExtent l="0" t="0" r="9525"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191125" cy="1885950"/>
                    </a:xfrm>
                    <a:prstGeom prst="rect">
                      <a:avLst/>
                    </a:prstGeom>
                    <a:noFill/>
                    <a:ln>
                      <a:noFill/>
                    </a:ln>
                  </pic:spPr>
                </pic:pic>
              </a:graphicData>
            </a:graphic>
          </wp:inline>
        </w:drawing>
      </w:r>
    </w:p>
    <w:p w14:paraId="6E851921" w14:textId="77777777" w:rsidR="00263C5A" w:rsidRPr="00263C5A" w:rsidRDefault="00263C5A" w:rsidP="00263C5A">
      <w:pPr>
        <w:ind w:firstLine="2835"/>
        <w:jc w:val="both"/>
        <w:rPr>
          <w:rFonts w:ascii="Arial" w:hAnsi="Arial" w:cs="Arial"/>
        </w:rPr>
      </w:pPr>
    </w:p>
    <w:p w14:paraId="03220C37" w14:textId="77777777" w:rsidR="00263C5A" w:rsidRPr="00263C5A" w:rsidRDefault="00263C5A" w:rsidP="00263C5A">
      <w:pPr>
        <w:ind w:firstLine="2835"/>
        <w:jc w:val="both"/>
        <w:rPr>
          <w:rFonts w:ascii="Arial" w:hAnsi="Arial" w:cs="Arial"/>
        </w:rPr>
      </w:pPr>
      <w:r w:rsidRPr="00263C5A">
        <w:rPr>
          <w:rFonts w:ascii="Arial" w:hAnsi="Arial" w:cs="Arial"/>
        </w:rPr>
        <w:t>Así, en su conjunto, la estimación de tributación de la gran minería producto del proyecto de ley, incorporando las presentes indicaciones, es el siguiente:</w:t>
      </w:r>
    </w:p>
    <w:p w14:paraId="4C3B4BF5" w14:textId="77777777" w:rsidR="00263C5A" w:rsidRPr="00263C5A" w:rsidRDefault="00263C5A" w:rsidP="00263C5A">
      <w:pPr>
        <w:ind w:firstLine="2835"/>
        <w:jc w:val="both"/>
        <w:rPr>
          <w:rFonts w:ascii="Arial" w:hAnsi="Arial" w:cs="Arial"/>
        </w:rPr>
      </w:pPr>
    </w:p>
    <w:p w14:paraId="19DDD5C4" w14:textId="76E33B7C" w:rsidR="00263C5A" w:rsidRPr="00263C5A" w:rsidRDefault="00263C5A" w:rsidP="00263C5A">
      <w:pPr>
        <w:jc w:val="center"/>
        <w:rPr>
          <w:rFonts w:ascii="Arial" w:hAnsi="Arial" w:cs="Arial"/>
        </w:rPr>
      </w:pPr>
      <w:r w:rsidRPr="00263C5A">
        <w:rPr>
          <w:noProof/>
          <w:lang w:val="es-CL" w:eastAsia="es-CL"/>
        </w:rPr>
        <w:drawing>
          <wp:inline distT="0" distB="0" distL="0" distR="0" wp14:anchorId="44CABCE2" wp14:editId="4E2B86E7">
            <wp:extent cx="5219700" cy="1924050"/>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19700" cy="1924050"/>
                    </a:xfrm>
                    <a:prstGeom prst="rect">
                      <a:avLst/>
                    </a:prstGeom>
                    <a:noFill/>
                    <a:ln>
                      <a:noFill/>
                    </a:ln>
                  </pic:spPr>
                </pic:pic>
              </a:graphicData>
            </a:graphic>
          </wp:inline>
        </w:drawing>
      </w:r>
    </w:p>
    <w:p w14:paraId="6E5E8FED" w14:textId="77777777" w:rsidR="00263C5A" w:rsidRPr="00263C5A" w:rsidRDefault="00263C5A" w:rsidP="00263C5A">
      <w:pPr>
        <w:ind w:firstLine="2835"/>
        <w:jc w:val="both"/>
        <w:rPr>
          <w:rFonts w:ascii="Arial" w:hAnsi="Arial" w:cs="Arial"/>
        </w:rPr>
      </w:pPr>
    </w:p>
    <w:p w14:paraId="3CC45B21" w14:textId="77777777" w:rsidR="00263C5A" w:rsidRPr="00263C5A" w:rsidRDefault="00263C5A" w:rsidP="00263C5A">
      <w:pPr>
        <w:ind w:firstLine="2835"/>
        <w:jc w:val="both"/>
        <w:rPr>
          <w:rFonts w:ascii="Arial" w:hAnsi="Arial" w:cs="Arial"/>
          <w:b/>
        </w:rPr>
      </w:pPr>
      <w:r w:rsidRPr="00263C5A">
        <w:rPr>
          <w:rFonts w:ascii="Arial" w:hAnsi="Arial" w:cs="Arial"/>
          <w:b/>
        </w:rPr>
        <w:t>III. Efecto sobre el Gasto Fiscal</w:t>
      </w:r>
    </w:p>
    <w:p w14:paraId="53E8C758" w14:textId="77777777" w:rsidR="00263C5A" w:rsidRPr="00263C5A" w:rsidRDefault="00263C5A" w:rsidP="00263C5A">
      <w:pPr>
        <w:ind w:firstLine="2835"/>
        <w:jc w:val="both"/>
        <w:rPr>
          <w:rFonts w:ascii="Arial" w:hAnsi="Arial" w:cs="Arial"/>
        </w:rPr>
      </w:pPr>
    </w:p>
    <w:p w14:paraId="24346A50" w14:textId="027520B7" w:rsidR="00263C5A" w:rsidRPr="00263C5A" w:rsidRDefault="00263C5A" w:rsidP="00263C5A">
      <w:pPr>
        <w:ind w:firstLine="2835"/>
        <w:jc w:val="both"/>
        <w:rPr>
          <w:rFonts w:ascii="Arial" w:hAnsi="Arial" w:cs="Arial"/>
        </w:rPr>
      </w:pPr>
      <w:r w:rsidRPr="00263C5A">
        <w:rPr>
          <w:rFonts w:ascii="Arial" w:hAnsi="Arial" w:cs="Arial"/>
        </w:rPr>
        <w:t xml:space="preserve">Debido a que únicamente se modifica uno de los mecanismos de distribución, esta indicación </w:t>
      </w:r>
      <w:r>
        <w:rPr>
          <w:rFonts w:ascii="Arial" w:hAnsi="Arial" w:cs="Arial"/>
          <w:b/>
        </w:rPr>
        <w:t>no irrogará</w:t>
      </w:r>
      <w:r w:rsidRPr="00263C5A">
        <w:rPr>
          <w:rFonts w:ascii="Arial" w:hAnsi="Arial" w:cs="Arial"/>
          <w:b/>
        </w:rPr>
        <w:t xml:space="preserve"> mayor gasto fiscal</w:t>
      </w:r>
      <w:r w:rsidRPr="00263C5A">
        <w:rPr>
          <w:rFonts w:ascii="Arial" w:hAnsi="Arial" w:cs="Arial"/>
        </w:rPr>
        <w:t>, respecto a las modificaciones señaladas en el aporte al Fondo Común Municipal.</w:t>
      </w:r>
    </w:p>
    <w:p w14:paraId="09DF55C2" w14:textId="77777777" w:rsidR="00263C5A" w:rsidRPr="00263C5A" w:rsidRDefault="00263C5A" w:rsidP="00263C5A">
      <w:pPr>
        <w:ind w:firstLine="2835"/>
        <w:jc w:val="both"/>
        <w:rPr>
          <w:rFonts w:ascii="Arial" w:hAnsi="Arial" w:cs="Arial"/>
        </w:rPr>
      </w:pPr>
    </w:p>
    <w:p w14:paraId="57E9AD05" w14:textId="77777777" w:rsidR="00263C5A" w:rsidRPr="00263C5A" w:rsidRDefault="00263C5A" w:rsidP="00263C5A">
      <w:pPr>
        <w:ind w:firstLine="2835"/>
        <w:jc w:val="both"/>
        <w:rPr>
          <w:rFonts w:ascii="Arial" w:hAnsi="Arial" w:cs="Arial"/>
          <w:b/>
        </w:rPr>
      </w:pPr>
      <w:r w:rsidRPr="00263C5A">
        <w:rPr>
          <w:rFonts w:ascii="Arial" w:hAnsi="Arial" w:cs="Arial"/>
          <w:b/>
        </w:rPr>
        <w:lastRenderedPageBreak/>
        <w:t>IV. Fuentes de Información</w:t>
      </w:r>
    </w:p>
    <w:p w14:paraId="3A9F85D6" w14:textId="77777777" w:rsidR="00263C5A" w:rsidRPr="00263C5A" w:rsidRDefault="00263C5A" w:rsidP="00263C5A">
      <w:pPr>
        <w:ind w:firstLine="2835"/>
        <w:jc w:val="both"/>
        <w:rPr>
          <w:rFonts w:ascii="Arial" w:hAnsi="Arial" w:cs="Arial"/>
          <w:b/>
        </w:rPr>
      </w:pPr>
    </w:p>
    <w:p w14:paraId="14DE4799" w14:textId="77777777" w:rsidR="00263C5A" w:rsidRPr="00263C5A" w:rsidRDefault="00263C5A" w:rsidP="00263C5A">
      <w:pPr>
        <w:ind w:firstLine="2835"/>
        <w:jc w:val="both"/>
        <w:rPr>
          <w:rFonts w:ascii="Arial" w:hAnsi="Arial" w:cs="Arial"/>
        </w:rPr>
      </w:pPr>
      <w:r w:rsidRPr="00263C5A">
        <w:rPr>
          <w:rFonts w:ascii="Arial" w:hAnsi="Arial" w:cs="Arial"/>
        </w:rPr>
        <w:t>- Oficio de S.E. el Presidente de la República con indicaciones al proyecto de ley que establece en favor del Estado una compensación, denominada royalty minero, por la explotación de la minería del cobre y del litio.</w:t>
      </w:r>
    </w:p>
    <w:p w14:paraId="2E6D7ECB" w14:textId="77777777" w:rsidR="00263C5A" w:rsidRPr="00263C5A" w:rsidRDefault="00263C5A" w:rsidP="00263C5A">
      <w:pPr>
        <w:ind w:firstLine="2835"/>
        <w:jc w:val="both"/>
        <w:rPr>
          <w:rFonts w:ascii="Arial" w:hAnsi="Arial" w:cs="Arial"/>
        </w:rPr>
      </w:pPr>
    </w:p>
    <w:p w14:paraId="39A5ECCA" w14:textId="77777777" w:rsidR="00263C5A" w:rsidRPr="00263C5A" w:rsidRDefault="00263C5A" w:rsidP="00263C5A">
      <w:pPr>
        <w:ind w:firstLine="2835"/>
        <w:jc w:val="both"/>
        <w:rPr>
          <w:rFonts w:ascii="Arial" w:hAnsi="Arial" w:cs="Arial"/>
        </w:rPr>
      </w:pPr>
      <w:r w:rsidRPr="00263C5A">
        <w:rPr>
          <w:rFonts w:ascii="Arial" w:hAnsi="Arial" w:cs="Arial"/>
        </w:rPr>
        <w:t>- Estados financieros de 11 explotadores mineros: Minera Escondida; Collahuasi; Los Pelambres; Candelaria; Quebrada Blanca; Cerro Colorado; Zaldívar; El Abra; Lomas Bayas; Anglo American Sur; Mantos Copper; Spence y Centinela.</w:t>
      </w:r>
    </w:p>
    <w:p w14:paraId="2D79E052" w14:textId="77777777" w:rsidR="00263C5A" w:rsidRPr="00263C5A" w:rsidRDefault="00263C5A" w:rsidP="00263C5A">
      <w:pPr>
        <w:ind w:firstLine="2835"/>
        <w:jc w:val="both"/>
        <w:rPr>
          <w:rFonts w:ascii="Arial" w:hAnsi="Arial" w:cs="Arial"/>
        </w:rPr>
      </w:pPr>
    </w:p>
    <w:p w14:paraId="379F6296" w14:textId="77777777" w:rsidR="00263C5A" w:rsidRPr="00263C5A" w:rsidRDefault="00263C5A" w:rsidP="00263C5A">
      <w:pPr>
        <w:ind w:firstLine="2835"/>
        <w:jc w:val="both"/>
        <w:rPr>
          <w:rFonts w:ascii="Arial" w:hAnsi="Arial" w:cs="Arial"/>
        </w:rPr>
      </w:pPr>
      <w:r w:rsidRPr="00263C5A">
        <w:rPr>
          <w:rFonts w:ascii="Arial" w:hAnsi="Arial" w:cs="Arial"/>
        </w:rPr>
        <w:t>- Información de producción de cobre publicada por Cochilco.</w:t>
      </w:r>
    </w:p>
    <w:p w14:paraId="7895E231" w14:textId="77777777" w:rsidR="00263C5A" w:rsidRPr="00263C5A" w:rsidRDefault="00263C5A" w:rsidP="00263C5A">
      <w:pPr>
        <w:ind w:firstLine="2835"/>
        <w:jc w:val="both"/>
        <w:rPr>
          <w:rFonts w:ascii="Arial" w:hAnsi="Arial" w:cs="Arial"/>
        </w:rPr>
      </w:pPr>
    </w:p>
    <w:p w14:paraId="29135981" w14:textId="77777777" w:rsidR="00263C5A" w:rsidRPr="00263C5A" w:rsidRDefault="00263C5A" w:rsidP="00263C5A">
      <w:pPr>
        <w:ind w:firstLine="2835"/>
        <w:jc w:val="both"/>
        <w:rPr>
          <w:rFonts w:ascii="Arial" w:hAnsi="Arial" w:cs="Arial"/>
        </w:rPr>
      </w:pPr>
      <w:r w:rsidRPr="00263C5A">
        <w:rPr>
          <w:rFonts w:ascii="Arial" w:hAnsi="Arial" w:cs="Arial"/>
        </w:rPr>
        <w:t>- IF N° 199 de 2022, Dirección de Presupuestos.</w:t>
      </w:r>
    </w:p>
    <w:p w14:paraId="665D6C53" w14:textId="77777777" w:rsidR="00263C5A" w:rsidRPr="00263C5A" w:rsidRDefault="00263C5A" w:rsidP="00263C5A">
      <w:pPr>
        <w:ind w:firstLine="2835"/>
        <w:jc w:val="both"/>
        <w:rPr>
          <w:rFonts w:ascii="Arial" w:hAnsi="Arial" w:cs="Arial"/>
        </w:rPr>
      </w:pPr>
    </w:p>
    <w:p w14:paraId="29118A6A" w14:textId="27991892" w:rsidR="00263C5A" w:rsidRPr="00263C5A" w:rsidRDefault="00263C5A" w:rsidP="00263C5A">
      <w:pPr>
        <w:ind w:firstLine="2835"/>
        <w:jc w:val="both"/>
        <w:rPr>
          <w:rFonts w:ascii="Arial" w:hAnsi="Arial" w:cs="Arial"/>
        </w:rPr>
      </w:pPr>
      <w:r w:rsidRPr="00263C5A">
        <w:rPr>
          <w:rFonts w:ascii="Arial" w:hAnsi="Arial" w:cs="Arial"/>
        </w:rPr>
        <w:t>- IF N° 001 de 2023, Dirección de Presupuestos.</w:t>
      </w:r>
      <w:r>
        <w:rPr>
          <w:rFonts w:ascii="Arial" w:hAnsi="Arial" w:cs="Arial"/>
        </w:rPr>
        <w:t>”.</w:t>
      </w:r>
    </w:p>
    <w:p w14:paraId="20F7CB51" w14:textId="77777777" w:rsidR="00263C5A" w:rsidRPr="00263C5A" w:rsidRDefault="00263C5A" w:rsidP="00263C5A">
      <w:pPr>
        <w:ind w:firstLine="2835"/>
        <w:jc w:val="both"/>
        <w:rPr>
          <w:rFonts w:ascii="Arial" w:hAnsi="Arial" w:cs="Arial"/>
        </w:rPr>
      </w:pPr>
    </w:p>
    <w:p w14:paraId="1639518E" w14:textId="56E74108" w:rsidR="00263C5A" w:rsidRDefault="00263C5A" w:rsidP="00263C5A">
      <w:pPr>
        <w:jc w:val="both"/>
        <w:rPr>
          <w:rFonts w:ascii="Arial" w:hAnsi="Arial" w:cs="Arial"/>
          <w:szCs w:val="20"/>
          <w:lang w:val="es-ES_tradnl"/>
        </w:rPr>
      </w:pPr>
    </w:p>
    <w:p w14:paraId="26F28754" w14:textId="20D7EA04" w:rsidR="00407DE8" w:rsidRPr="00145BEF" w:rsidRDefault="00E72467" w:rsidP="00145BEF">
      <w:pPr>
        <w:ind w:firstLine="2835"/>
        <w:jc w:val="both"/>
        <w:rPr>
          <w:rFonts w:ascii="Arial" w:hAnsi="Arial" w:cs="Arial"/>
          <w:szCs w:val="20"/>
          <w:lang w:val="es-ES_tradnl"/>
        </w:rPr>
      </w:pPr>
      <w:r>
        <w:rPr>
          <w:rFonts w:ascii="Arial" w:hAnsi="Arial" w:cs="Arial"/>
          <w:szCs w:val="20"/>
          <w:lang w:val="es-ES_tradnl"/>
        </w:rPr>
        <w:t xml:space="preserve">Se deja </w:t>
      </w:r>
      <w:r w:rsidRPr="00567C3B">
        <w:rPr>
          <w:rFonts w:ascii="Arial" w:hAnsi="Arial" w:cs="Arial"/>
          <w:szCs w:val="20"/>
          <w:lang w:val="es-ES_tradnl"/>
        </w:rPr>
        <w:t>constancia de</w:t>
      </w:r>
      <w:r w:rsidR="001A55A0">
        <w:rPr>
          <w:rFonts w:ascii="Arial" w:hAnsi="Arial" w:cs="Arial"/>
          <w:szCs w:val="20"/>
          <w:lang w:val="es-ES_tradnl"/>
        </w:rPr>
        <w:t xml:space="preserve"> </w:t>
      </w:r>
      <w:r w:rsidRPr="00567C3B">
        <w:rPr>
          <w:rFonts w:ascii="Arial" w:hAnsi="Arial" w:cs="Arial"/>
          <w:szCs w:val="20"/>
          <w:lang w:val="es-ES_tradnl"/>
        </w:rPr>
        <w:t>l</w:t>
      </w:r>
      <w:r w:rsidR="001A55A0">
        <w:rPr>
          <w:rFonts w:ascii="Arial" w:hAnsi="Arial" w:cs="Arial"/>
          <w:szCs w:val="20"/>
          <w:lang w:val="es-ES_tradnl"/>
        </w:rPr>
        <w:t>os</w:t>
      </w:r>
      <w:r w:rsidRPr="00567C3B">
        <w:rPr>
          <w:rFonts w:ascii="Arial" w:hAnsi="Arial" w:cs="Arial"/>
          <w:szCs w:val="20"/>
          <w:lang w:val="es-ES_tradnl"/>
        </w:rPr>
        <w:t xml:space="preserve"> precedente</w:t>
      </w:r>
      <w:r w:rsidR="001A55A0">
        <w:rPr>
          <w:rFonts w:ascii="Arial" w:hAnsi="Arial" w:cs="Arial"/>
          <w:szCs w:val="20"/>
          <w:lang w:val="es-ES_tradnl"/>
        </w:rPr>
        <w:t>s</w:t>
      </w:r>
      <w:r w:rsidRPr="00567C3B">
        <w:rPr>
          <w:rFonts w:ascii="Arial" w:hAnsi="Arial" w:cs="Arial"/>
          <w:szCs w:val="20"/>
          <w:lang w:val="es-ES_tradnl"/>
        </w:rPr>
        <w:t xml:space="preserve"> informe</w:t>
      </w:r>
      <w:r w:rsidR="001A55A0">
        <w:rPr>
          <w:rFonts w:ascii="Arial" w:hAnsi="Arial" w:cs="Arial"/>
          <w:szCs w:val="20"/>
          <w:lang w:val="es-ES_tradnl"/>
        </w:rPr>
        <w:t>s</w:t>
      </w:r>
      <w:r w:rsidRPr="00567C3B">
        <w:rPr>
          <w:rFonts w:ascii="Arial" w:hAnsi="Arial" w:cs="Arial"/>
          <w:szCs w:val="20"/>
          <w:lang w:val="es-ES_tradnl"/>
        </w:rPr>
        <w:t xml:space="preserve"> financiero</w:t>
      </w:r>
      <w:r w:rsidR="001A55A0">
        <w:rPr>
          <w:rFonts w:ascii="Arial" w:hAnsi="Arial" w:cs="Arial"/>
          <w:szCs w:val="20"/>
          <w:lang w:val="es-ES_tradnl"/>
        </w:rPr>
        <w:t>s</w:t>
      </w:r>
      <w:r w:rsidRPr="00567C3B">
        <w:rPr>
          <w:rFonts w:ascii="Arial" w:hAnsi="Arial" w:cs="Arial"/>
          <w:szCs w:val="20"/>
          <w:lang w:val="es-ES_tradnl"/>
        </w:rPr>
        <w:t xml:space="preserve"> en cumplimiento de lo dispuesto en el inciso segundo del artículo 17 de la Ley Orgánica Constitucional del Congreso Nacional</w:t>
      </w:r>
      <w:r w:rsidRPr="00E60EAE">
        <w:rPr>
          <w:rFonts w:ascii="Arial" w:hAnsi="Arial" w:cs="Arial"/>
          <w:szCs w:val="20"/>
          <w:lang w:val="es-ES_tradnl"/>
        </w:rPr>
        <w:t>.</w:t>
      </w:r>
      <w:bookmarkEnd w:id="3"/>
    </w:p>
    <w:p w14:paraId="685E119C" w14:textId="5FB411ED" w:rsidR="00D101F0" w:rsidRDefault="00D101F0" w:rsidP="00407DE8">
      <w:pPr>
        <w:tabs>
          <w:tab w:val="left" w:pos="0"/>
          <w:tab w:val="left" w:pos="2835"/>
        </w:tabs>
        <w:suppressAutoHyphens/>
        <w:jc w:val="both"/>
        <w:rPr>
          <w:rFonts w:ascii="Arial" w:hAnsi="Arial" w:cs="Arial"/>
          <w:szCs w:val="20"/>
          <w:lang w:eastAsia="ar-SA"/>
        </w:rPr>
      </w:pPr>
    </w:p>
    <w:p w14:paraId="5761A72F" w14:textId="67773672" w:rsidR="00D101F0" w:rsidRDefault="00D101F0" w:rsidP="00D101F0">
      <w:pPr>
        <w:tabs>
          <w:tab w:val="left" w:pos="2835"/>
        </w:tabs>
        <w:jc w:val="center"/>
        <w:rPr>
          <w:rFonts w:ascii="Arial" w:hAnsi="Arial" w:cs="Times New Roman"/>
          <w:b/>
          <w:spacing w:val="6"/>
        </w:rPr>
      </w:pPr>
      <w:r w:rsidRPr="00D101F0">
        <w:rPr>
          <w:rFonts w:ascii="Arial" w:hAnsi="Arial" w:cs="Times New Roman"/>
          <w:b/>
          <w:spacing w:val="6"/>
        </w:rPr>
        <w:t>- - -</w:t>
      </w:r>
    </w:p>
    <w:p w14:paraId="45C7CC71" w14:textId="77777777" w:rsidR="00263C5A" w:rsidRPr="00263C5A" w:rsidRDefault="00263C5A" w:rsidP="00263C5A">
      <w:pPr>
        <w:tabs>
          <w:tab w:val="left" w:pos="0"/>
          <w:tab w:val="left" w:pos="2835"/>
        </w:tabs>
        <w:suppressAutoHyphens/>
        <w:jc w:val="both"/>
        <w:rPr>
          <w:rFonts w:ascii="Arial" w:hAnsi="Arial" w:cs="Arial"/>
          <w:color w:val="auto"/>
          <w:szCs w:val="20"/>
          <w:lang w:eastAsia="ar-SA"/>
        </w:rPr>
      </w:pPr>
    </w:p>
    <w:p w14:paraId="03C89B17" w14:textId="77777777" w:rsidR="00992D8B" w:rsidRPr="00992D8B" w:rsidRDefault="00992D8B" w:rsidP="00992D8B">
      <w:pPr>
        <w:tabs>
          <w:tab w:val="left" w:pos="0"/>
          <w:tab w:val="left" w:pos="2835"/>
        </w:tabs>
        <w:suppressAutoHyphens/>
        <w:jc w:val="both"/>
        <w:rPr>
          <w:rFonts w:ascii="Arial" w:hAnsi="Arial" w:cs="Arial"/>
          <w:color w:val="auto"/>
          <w:szCs w:val="20"/>
          <w:lang w:eastAsia="ar-SA"/>
        </w:rPr>
      </w:pPr>
    </w:p>
    <w:p w14:paraId="41F276C8" w14:textId="77777777" w:rsidR="00992D8B" w:rsidRPr="00992D8B" w:rsidRDefault="00992D8B" w:rsidP="00992D8B">
      <w:pPr>
        <w:tabs>
          <w:tab w:val="left" w:pos="2835"/>
        </w:tabs>
        <w:jc w:val="center"/>
        <w:rPr>
          <w:rFonts w:ascii="Arial" w:hAnsi="Arial" w:cs="Arial"/>
          <w:b/>
          <w:bCs/>
          <w:color w:val="auto"/>
          <w:lang w:val="es-MX"/>
        </w:rPr>
      </w:pPr>
      <w:r w:rsidRPr="00992D8B">
        <w:rPr>
          <w:rFonts w:ascii="Arial" w:hAnsi="Arial" w:cs="Arial"/>
          <w:b/>
          <w:bCs/>
          <w:color w:val="auto"/>
          <w:lang w:val="es-MX"/>
        </w:rPr>
        <w:t>MODIFICACIONES</w:t>
      </w:r>
    </w:p>
    <w:p w14:paraId="0DC39DB1" w14:textId="77777777" w:rsidR="00992D8B" w:rsidRPr="00992D8B" w:rsidRDefault="00992D8B" w:rsidP="00992D8B">
      <w:pPr>
        <w:tabs>
          <w:tab w:val="left" w:pos="2835"/>
        </w:tabs>
        <w:jc w:val="both"/>
        <w:rPr>
          <w:rFonts w:ascii="Arial" w:hAnsi="Arial" w:cs="Arial"/>
          <w:color w:val="auto"/>
          <w:lang w:val="es-MX"/>
        </w:rPr>
      </w:pPr>
    </w:p>
    <w:p w14:paraId="24854A45"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En mérito de los acuerdos precedentemente expuestos, vuestra Comisión de Hacienda tiene el honor de proponeros la aprobación en particular de la iniciativa legal en trámite, con las siguientes modificaciones:</w:t>
      </w:r>
    </w:p>
    <w:p w14:paraId="287F1109" w14:textId="77777777" w:rsidR="00992D8B" w:rsidRPr="00992D8B" w:rsidRDefault="00992D8B" w:rsidP="00992D8B">
      <w:pPr>
        <w:tabs>
          <w:tab w:val="left" w:pos="2835"/>
        </w:tabs>
        <w:jc w:val="both"/>
        <w:rPr>
          <w:rFonts w:ascii="Arial" w:hAnsi="Arial" w:cs="Arial"/>
          <w:color w:val="auto"/>
          <w:lang w:val="es-MX"/>
        </w:rPr>
      </w:pPr>
    </w:p>
    <w:p w14:paraId="2DBD4330" w14:textId="77777777" w:rsidR="00992D8B" w:rsidRPr="00992D8B" w:rsidRDefault="00992D8B" w:rsidP="00992D8B">
      <w:pPr>
        <w:tabs>
          <w:tab w:val="left" w:pos="2835"/>
        </w:tabs>
        <w:jc w:val="both"/>
        <w:rPr>
          <w:rFonts w:ascii="Arial" w:hAnsi="Arial" w:cs="Arial"/>
          <w:color w:val="auto"/>
          <w:lang w:val="es-MX"/>
        </w:rPr>
      </w:pPr>
    </w:p>
    <w:p w14:paraId="50C755C3" w14:textId="77777777" w:rsidR="00992D8B" w:rsidRPr="00992D8B" w:rsidRDefault="00992D8B" w:rsidP="00992D8B">
      <w:pPr>
        <w:tabs>
          <w:tab w:val="left" w:pos="3544"/>
        </w:tabs>
        <w:contextualSpacing/>
        <w:jc w:val="center"/>
        <w:rPr>
          <w:rFonts w:ascii="Arial" w:hAnsi="Arial" w:cs="Arial"/>
          <w:b/>
          <w:color w:val="auto"/>
          <w:u w:val="single"/>
        </w:rPr>
      </w:pPr>
      <w:r w:rsidRPr="00992D8B">
        <w:rPr>
          <w:rFonts w:ascii="Arial" w:hAnsi="Arial" w:cs="Arial"/>
          <w:b/>
          <w:color w:val="auto"/>
          <w:u w:val="single"/>
        </w:rPr>
        <w:t>ARTÍCULO 4°</w:t>
      </w:r>
    </w:p>
    <w:p w14:paraId="0A320511" w14:textId="77777777" w:rsidR="00992D8B" w:rsidRPr="00992D8B" w:rsidRDefault="00992D8B" w:rsidP="00992D8B">
      <w:pPr>
        <w:tabs>
          <w:tab w:val="left" w:pos="2835"/>
        </w:tabs>
        <w:jc w:val="both"/>
        <w:rPr>
          <w:rFonts w:ascii="Arial" w:hAnsi="Arial" w:cs="Arial"/>
          <w:color w:val="auto"/>
          <w:lang w:val="es-MX"/>
        </w:rPr>
      </w:pPr>
    </w:p>
    <w:p w14:paraId="3BF90DE1"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Número 2</w:t>
      </w:r>
    </w:p>
    <w:p w14:paraId="5C964D20" w14:textId="77777777" w:rsidR="00992D8B" w:rsidRPr="00992D8B" w:rsidRDefault="00992D8B" w:rsidP="00992D8B">
      <w:pPr>
        <w:tabs>
          <w:tab w:val="left" w:pos="3544"/>
        </w:tabs>
        <w:contextualSpacing/>
        <w:jc w:val="center"/>
        <w:rPr>
          <w:rFonts w:ascii="Arial" w:hAnsi="Arial" w:cs="Arial"/>
          <w:b/>
          <w:bCs/>
          <w:color w:val="auto"/>
        </w:rPr>
      </w:pPr>
    </w:p>
    <w:p w14:paraId="0D199D0B"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Letra a</w:t>
      </w:r>
    </w:p>
    <w:p w14:paraId="2AAA6F5C" w14:textId="77777777" w:rsidR="00992D8B" w:rsidRPr="00992D8B" w:rsidRDefault="00992D8B" w:rsidP="00992D8B">
      <w:pPr>
        <w:tabs>
          <w:tab w:val="left" w:pos="2835"/>
        </w:tabs>
        <w:jc w:val="both"/>
        <w:rPr>
          <w:rFonts w:ascii="Arial" w:hAnsi="Arial" w:cs="Arial"/>
          <w:color w:val="auto"/>
          <w:lang w:val="es-MX"/>
        </w:rPr>
      </w:pPr>
    </w:p>
    <w:p w14:paraId="677EF762"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Ha reemplazado el guarismo “0,5” por “0,4”.</w:t>
      </w:r>
    </w:p>
    <w:p w14:paraId="0CE55813" w14:textId="77777777" w:rsidR="00992D8B" w:rsidRPr="00992D8B" w:rsidRDefault="00992D8B" w:rsidP="00992D8B">
      <w:pPr>
        <w:tabs>
          <w:tab w:val="left" w:pos="2835"/>
        </w:tabs>
        <w:jc w:val="both"/>
        <w:rPr>
          <w:rFonts w:ascii="Arial" w:hAnsi="Arial" w:cs="Arial"/>
          <w:color w:val="auto"/>
          <w:lang w:val="es-MX"/>
        </w:rPr>
      </w:pPr>
    </w:p>
    <w:p w14:paraId="557092D7"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Letra b</w:t>
      </w:r>
    </w:p>
    <w:p w14:paraId="5ABE15F3" w14:textId="77777777" w:rsidR="00992D8B" w:rsidRPr="00992D8B" w:rsidRDefault="00992D8B" w:rsidP="00992D8B">
      <w:pPr>
        <w:tabs>
          <w:tab w:val="left" w:pos="2835"/>
        </w:tabs>
        <w:jc w:val="both"/>
        <w:rPr>
          <w:rFonts w:ascii="Arial" w:hAnsi="Arial" w:cs="Arial"/>
          <w:color w:val="auto"/>
          <w:lang w:val="es-MX"/>
        </w:rPr>
      </w:pPr>
    </w:p>
    <w:p w14:paraId="495CEEEF"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Ha sustituido el guarismo “1” por “0,9”.</w:t>
      </w:r>
    </w:p>
    <w:p w14:paraId="0D4710A2" w14:textId="77777777" w:rsidR="00992D8B" w:rsidRPr="00992D8B" w:rsidRDefault="00992D8B" w:rsidP="00992D8B">
      <w:pPr>
        <w:tabs>
          <w:tab w:val="left" w:pos="2835"/>
        </w:tabs>
        <w:jc w:val="both"/>
        <w:rPr>
          <w:rFonts w:ascii="Arial" w:hAnsi="Arial" w:cs="Arial"/>
          <w:color w:val="auto"/>
          <w:lang w:val="es-MX"/>
        </w:rPr>
      </w:pPr>
    </w:p>
    <w:p w14:paraId="7A55C71A"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Letra c</w:t>
      </w:r>
    </w:p>
    <w:p w14:paraId="47C42FC0" w14:textId="77777777" w:rsidR="00992D8B" w:rsidRPr="00992D8B" w:rsidRDefault="00992D8B" w:rsidP="00992D8B">
      <w:pPr>
        <w:tabs>
          <w:tab w:val="left" w:pos="2835"/>
        </w:tabs>
        <w:jc w:val="both"/>
        <w:rPr>
          <w:rFonts w:ascii="Arial" w:hAnsi="Arial" w:cs="Arial"/>
          <w:color w:val="auto"/>
          <w:lang w:val="es-MX"/>
        </w:rPr>
      </w:pPr>
    </w:p>
    <w:p w14:paraId="4C68A39A"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lastRenderedPageBreak/>
        <w:tab/>
        <w:t>Ha reemplazado el guarismo “1,5” por “1,4”.</w:t>
      </w:r>
    </w:p>
    <w:p w14:paraId="65593664" w14:textId="77777777" w:rsidR="00992D8B" w:rsidRPr="00992D8B" w:rsidRDefault="00992D8B" w:rsidP="00992D8B">
      <w:pPr>
        <w:tabs>
          <w:tab w:val="left" w:pos="2835"/>
        </w:tabs>
        <w:jc w:val="both"/>
        <w:rPr>
          <w:rFonts w:ascii="Arial" w:hAnsi="Arial" w:cs="Arial"/>
          <w:color w:val="auto"/>
          <w:lang w:val="es-MX"/>
        </w:rPr>
      </w:pPr>
    </w:p>
    <w:p w14:paraId="2A88864D"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Letra d</w:t>
      </w:r>
    </w:p>
    <w:p w14:paraId="529507FF" w14:textId="77777777" w:rsidR="00992D8B" w:rsidRPr="00992D8B" w:rsidRDefault="00992D8B" w:rsidP="00992D8B">
      <w:pPr>
        <w:tabs>
          <w:tab w:val="left" w:pos="2835"/>
        </w:tabs>
        <w:jc w:val="both"/>
        <w:rPr>
          <w:rFonts w:ascii="Arial" w:hAnsi="Arial" w:cs="Arial"/>
          <w:color w:val="auto"/>
          <w:lang w:val="es-MX"/>
        </w:rPr>
      </w:pPr>
    </w:p>
    <w:p w14:paraId="3A609B2D"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Ha sustituido el guarismo “2” por “1,9”.</w:t>
      </w:r>
    </w:p>
    <w:p w14:paraId="272DE983" w14:textId="77777777" w:rsidR="00992D8B" w:rsidRPr="00992D8B" w:rsidRDefault="00992D8B" w:rsidP="00992D8B">
      <w:pPr>
        <w:tabs>
          <w:tab w:val="left" w:pos="2835"/>
        </w:tabs>
        <w:jc w:val="both"/>
        <w:rPr>
          <w:rFonts w:ascii="Arial" w:hAnsi="Arial" w:cs="Arial"/>
          <w:color w:val="auto"/>
          <w:lang w:val="es-MX"/>
        </w:rPr>
      </w:pPr>
    </w:p>
    <w:p w14:paraId="27640A1A"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Letra e</w:t>
      </w:r>
    </w:p>
    <w:p w14:paraId="43E4542C" w14:textId="77777777" w:rsidR="00992D8B" w:rsidRPr="00992D8B" w:rsidRDefault="00992D8B" w:rsidP="00992D8B">
      <w:pPr>
        <w:tabs>
          <w:tab w:val="left" w:pos="2835"/>
        </w:tabs>
        <w:jc w:val="both"/>
        <w:rPr>
          <w:rFonts w:ascii="Arial" w:hAnsi="Arial" w:cs="Arial"/>
          <w:color w:val="auto"/>
          <w:lang w:val="es-MX"/>
        </w:rPr>
      </w:pPr>
    </w:p>
    <w:p w14:paraId="297DF5D3"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Ha reemplazado el guarismo “2,5” por “2,4”.</w:t>
      </w:r>
    </w:p>
    <w:p w14:paraId="604C7153" w14:textId="77777777" w:rsidR="00992D8B" w:rsidRPr="00992D8B" w:rsidRDefault="00992D8B" w:rsidP="00992D8B">
      <w:pPr>
        <w:tabs>
          <w:tab w:val="left" w:pos="2835"/>
        </w:tabs>
        <w:jc w:val="both"/>
        <w:rPr>
          <w:rFonts w:ascii="Arial" w:hAnsi="Arial" w:cs="Arial"/>
          <w:color w:val="auto"/>
          <w:lang w:val="es-MX"/>
        </w:rPr>
      </w:pPr>
    </w:p>
    <w:p w14:paraId="6FA4568A"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Letra f</w:t>
      </w:r>
    </w:p>
    <w:p w14:paraId="0E98E0B9" w14:textId="77777777" w:rsidR="00992D8B" w:rsidRPr="00992D8B" w:rsidRDefault="00992D8B" w:rsidP="00992D8B">
      <w:pPr>
        <w:tabs>
          <w:tab w:val="left" w:pos="2835"/>
        </w:tabs>
        <w:jc w:val="both"/>
        <w:rPr>
          <w:rFonts w:ascii="Arial" w:hAnsi="Arial" w:cs="Arial"/>
          <w:color w:val="auto"/>
          <w:lang w:val="es-MX"/>
        </w:rPr>
      </w:pPr>
    </w:p>
    <w:p w14:paraId="19F1E4F6"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Ha sustituido el guarismo “3” por “2,9”.</w:t>
      </w:r>
    </w:p>
    <w:p w14:paraId="6FE97D58" w14:textId="77777777" w:rsidR="00992D8B" w:rsidRPr="00992D8B" w:rsidRDefault="00992D8B" w:rsidP="00992D8B">
      <w:pPr>
        <w:tabs>
          <w:tab w:val="left" w:pos="2835"/>
        </w:tabs>
        <w:jc w:val="both"/>
        <w:rPr>
          <w:rFonts w:ascii="Arial" w:hAnsi="Arial" w:cs="Arial"/>
          <w:color w:val="auto"/>
          <w:lang w:val="es-MX"/>
        </w:rPr>
      </w:pPr>
    </w:p>
    <w:p w14:paraId="6B7A79D9"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Letra g</w:t>
      </w:r>
    </w:p>
    <w:p w14:paraId="54A174CA" w14:textId="77777777" w:rsidR="00992D8B" w:rsidRPr="00992D8B" w:rsidRDefault="00992D8B" w:rsidP="00992D8B">
      <w:pPr>
        <w:tabs>
          <w:tab w:val="left" w:pos="2835"/>
        </w:tabs>
        <w:jc w:val="both"/>
        <w:rPr>
          <w:rFonts w:ascii="Arial" w:hAnsi="Arial" w:cs="Arial"/>
          <w:color w:val="auto"/>
          <w:lang w:val="es-MX"/>
        </w:rPr>
      </w:pPr>
    </w:p>
    <w:p w14:paraId="510A4612"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Ha reemplazado el guarismo “4,5” por “4,4”.</w:t>
      </w:r>
    </w:p>
    <w:p w14:paraId="122EEE78" w14:textId="77777777" w:rsidR="00992D8B" w:rsidRPr="00992D8B" w:rsidRDefault="00992D8B" w:rsidP="00992D8B">
      <w:pPr>
        <w:tabs>
          <w:tab w:val="left" w:pos="2835"/>
        </w:tabs>
        <w:jc w:val="both"/>
        <w:rPr>
          <w:rFonts w:ascii="Arial" w:hAnsi="Arial" w:cs="Arial"/>
          <w:color w:val="auto"/>
          <w:lang w:val="es-MX"/>
        </w:rPr>
      </w:pPr>
    </w:p>
    <w:p w14:paraId="2D7F2179" w14:textId="77777777" w:rsidR="00992D8B" w:rsidRPr="00992D8B" w:rsidRDefault="00992D8B" w:rsidP="00992D8B">
      <w:pPr>
        <w:tabs>
          <w:tab w:val="left" w:pos="2835"/>
        </w:tabs>
        <w:jc w:val="both"/>
        <w:rPr>
          <w:rFonts w:ascii="Arial" w:hAnsi="Arial" w:cs="Arial"/>
          <w:b/>
          <w:bCs/>
          <w:color w:val="auto"/>
          <w:lang w:val="es-MX"/>
        </w:rPr>
      </w:pPr>
      <w:r w:rsidRPr="00992D8B">
        <w:rPr>
          <w:rFonts w:ascii="Arial" w:hAnsi="Arial" w:cs="Arial"/>
          <w:color w:val="auto"/>
          <w:lang w:val="es-MX"/>
        </w:rPr>
        <w:tab/>
      </w:r>
      <w:r w:rsidRPr="00992D8B">
        <w:rPr>
          <w:rFonts w:ascii="Arial" w:hAnsi="Arial" w:cs="Arial"/>
          <w:b/>
          <w:bCs/>
          <w:color w:val="auto"/>
          <w:lang w:val="es-MX"/>
        </w:rPr>
        <w:t>(Indicaciones 3H, 4H, 5H, 6H, 7H, 8H y 9H. Unanimidad 5x0)</w:t>
      </w:r>
    </w:p>
    <w:p w14:paraId="0133FB6C" w14:textId="77777777" w:rsidR="00992D8B" w:rsidRPr="00992D8B" w:rsidRDefault="00992D8B" w:rsidP="00992D8B">
      <w:pPr>
        <w:tabs>
          <w:tab w:val="left" w:pos="2835"/>
        </w:tabs>
        <w:jc w:val="both"/>
        <w:rPr>
          <w:rFonts w:ascii="Arial" w:hAnsi="Arial" w:cs="Arial"/>
          <w:color w:val="auto"/>
          <w:lang w:val="es-MX"/>
        </w:rPr>
      </w:pPr>
    </w:p>
    <w:p w14:paraId="42411741" w14:textId="77777777" w:rsidR="00992D8B" w:rsidRPr="00992D8B" w:rsidRDefault="00992D8B" w:rsidP="00992D8B">
      <w:pPr>
        <w:tabs>
          <w:tab w:val="left" w:pos="2835"/>
        </w:tabs>
        <w:jc w:val="both"/>
        <w:rPr>
          <w:rFonts w:ascii="Arial" w:hAnsi="Arial" w:cs="Arial"/>
          <w:color w:val="auto"/>
          <w:lang w:val="es-MX"/>
        </w:rPr>
      </w:pPr>
    </w:p>
    <w:p w14:paraId="5625FB38" w14:textId="77777777" w:rsidR="00992D8B" w:rsidRPr="00992D8B" w:rsidRDefault="00992D8B" w:rsidP="00992D8B">
      <w:pPr>
        <w:tabs>
          <w:tab w:val="left" w:pos="3544"/>
        </w:tabs>
        <w:contextualSpacing/>
        <w:jc w:val="center"/>
        <w:rPr>
          <w:rFonts w:ascii="Arial" w:hAnsi="Arial" w:cs="Arial"/>
          <w:b/>
          <w:color w:val="auto"/>
          <w:u w:val="single"/>
        </w:rPr>
      </w:pPr>
      <w:r w:rsidRPr="00992D8B">
        <w:rPr>
          <w:rFonts w:ascii="Arial" w:hAnsi="Arial" w:cs="Arial"/>
          <w:b/>
          <w:color w:val="auto"/>
          <w:u w:val="single"/>
        </w:rPr>
        <w:t>ARTÍCULO 5°</w:t>
      </w:r>
    </w:p>
    <w:p w14:paraId="0A237A26" w14:textId="77777777" w:rsidR="00992D8B" w:rsidRPr="00992D8B" w:rsidRDefault="00992D8B" w:rsidP="00992D8B">
      <w:pPr>
        <w:tabs>
          <w:tab w:val="left" w:pos="3544"/>
        </w:tabs>
        <w:contextualSpacing/>
        <w:jc w:val="both"/>
        <w:rPr>
          <w:rFonts w:ascii="Arial" w:hAnsi="Arial" w:cs="Arial"/>
          <w:color w:val="auto"/>
          <w:highlight w:val="yellow"/>
        </w:rPr>
      </w:pPr>
    </w:p>
    <w:p w14:paraId="0E11BF60"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Encabezamiento</w:t>
      </w:r>
    </w:p>
    <w:p w14:paraId="59E788DC" w14:textId="77777777" w:rsidR="00992D8B" w:rsidRPr="00992D8B" w:rsidRDefault="00992D8B" w:rsidP="00992D8B">
      <w:pPr>
        <w:tabs>
          <w:tab w:val="left" w:pos="3544"/>
        </w:tabs>
        <w:contextualSpacing/>
        <w:jc w:val="both"/>
        <w:rPr>
          <w:rFonts w:ascii="Arial" w:hAnsi="Arial" w:cs="Arial"/>
          <w:color w:val="auto"/>
          <w:highlight w:val="yellow"/>
        </w:rPr>
      </w:pPr>
    </w:p>
    <w:p w14:paraId="227A4899" w14:textId="77777777" w:rsidR="00992D8B" w:rsidRPr="00992D8B" w:rsidRDefault="00992D8B" w:rsidP="00992D8B">
      <w:pPr>
        <w:tabs>
          <w:tab w:val="left" w:pos="2835"/>
        </w:tabs>
        <w:contextualSpacing/>
        <w:jc w:val="both"/>
        <w:rPr>
          <w:rFonts w:ascii="Arial" w:hAnsi="Arial" w:cs="Arial"/>
          <w:color w:val="auto"/>
        </w:rPr>
      </w:pPr>
      <w:r w:rsidRPr="00992D8B">
        <w:rPr>
          <w:rFonts w:ascii="Arial" w:hAnsi="Arial" w:cs="Arial"/>
          <w:color w:val="auto"/>
        </w:rPr>
        <w:tab/>
        <w:t>Ha sustituido la expresión “3° y 4°” por “3°, 4° y 8°”.</w:t>
      </w:r>
    </w:p>
    <w:p w14:paraId="483FE5E8" w14:textId="77777777" w:rsidR="00992D8B" w:rsidRPr="00992D8B" w:rsidRDefault="00992D8B" w:rsidP="00992D8B">
      <w:pPr>
        <w:tabs>
          <w:tab w:val="left" w:pos="3544"/>
        </w:tabs>
        <w:contextualSpacing/>
        <w:jc w:val="both"/>
        <w:rPr>
          <w:rFonts w:ascii="Arial" w:hAnsi="Arial" w:cs="Arial"/>
          <w:color w:val="auto"/>
        </w:rPr>
      </w:pPr>
    </w:p>
    <w:p w14:paraId="5663C454"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o o o o o</w:t>
      </w:r>
    </w:p>
    <w:p w14:paraId="4C6FBC8E" w14:textId="77777777" w:rsidR="00992D8B" w:rsidRPr="00992D8B" w:rsidRDefault="00992D8B" w:rsidP="00992D8B">
      <w:pPr>
        <w:tabs>
          <w:tab w:val="left" w:pos="3544"/>
        </w:tabs>
        <w:contextualSpacing/>
        <w:jc w:val="both"/>
        <w:rPr>
          <w:rFonts w:ascii="Arial" w:hAnsi="Arial" w:cs="Arial"/>
          <w:color w:val="auto"/>
          <w:highlight w:val="yellow"/>
        </w:rPr>
      </w:pPr>
    </w:p>
    <w:p w14:paraId="75A17EF5" w14:textId="77777777" w:rsidR="00992D8B" w:rsidRPr="00992D8B" w:rsidRDefault="00992D8B" w:rsidP="00992D8B">
      <w:pPr>
        <w:tabs>
          <w:tab w:val="left" w:pos="2835"/>
        </w:tabs>
        <w:contextualSpacing/>
        <w:jc w:val="both"/>
        <w:rPr>
          <w:rFonts w:ascii="Arial" w:hAnsi="Arial" w:cs="Arial"/>
          <w:color w:val="auto"/>
        </w:rPr>
      </w:pPr>
      <w:r w:rsidRPr="00992D8B">
        <w:rPr>
          <w:rFonts w:ascii="Arial" w:hAnsi="Arial" w:cs="Arial"/>
          <w:color w:val="auto"/>
        </w:rPr>
        <w:tab/>
        <w:t>Ha antepuesto un numeral 1, nuevo, del siguiente tenor:</w:t>
      </w:r>
    </w:p>
    <w:p w14:paraId="4F906202" w14:textId="77777777" w:rsidR="00992D8B" w:rsidRPr="00992D8B" w:rsidRDefault="00992D8B" w:rsidP="00992D8B">
      <w:pPr>
        <w:tabs>
          <w:tab w:val="left" w:pos="2835"/>
        </w:tabs>
        <w:contextualSpacing/>
        <w:jc w:val="both"/>
        <w:rPr>
          <w:rFonts w:ascii="Arial" w:hAnsi="Arial" w:cs="Arial"/>
          <w:color w:val="auto"/>
        </w:rPr>
      </w:pPr>
    </w:p>
    <w:p w14:paraId="710CBADE" w14:textId="77777777" w:rsidR="00992D8B" w:rsidRPr="00992D8B" w:rsidRDefault="00992D8B" w:rsidP="00992D8B">
      <w:pPr>
        <w:tabs>
          <w:tab w:val="left" w:pos="2835"/>
        </w:tabs>
        <w:contextualSpacing/>
        <w:jc w:val="both"/>
        <w:rPr>
          <w:rFonts w:ascii="Arial" w:hAnsi="Arial" w:cs="Arial"/>
          <w:color w:val="auto"/>
        </w:rPr>
      </w:pPr>
      <w:r w:rsidRPr="00992D8B">
        <w:rPr>
          <w:rFonts w:ascii="Arial" w:hAnsi="Arial" w:cs="Arial"/>
          <w:color w:val="auto"/>
        </w:rPr>
        <w:tab/>
        <w:t>“1. Se deberá considerar el promedio de las ventas anuales, calculadas según el numeral 2 del presente artículo, de los últimos seis ejercicios comerciales. Si el explotador minero registrara ventas por menos de seis ejercicios, el promedio se calculará considerando los años desde el primer ejercicio en que registre ventas.”.</w:t>
      </w:r>
    </w:p>
    <w:p w14:paraId="1069D62E" w14:textId="77777777" w:rsidR="00992D8B" w:rsidRPr="00992D8B" w:rsidRDefault="00992D8B" w:rsidP="00992D8B">
      <w:pPr>
        <w:tabs>
          <w:tab w:val="left" w:pos="3544"/>
        </w:tabs>
        <w:contextualSpacing/>
        <w:jc w:val="both"/>
        <w:rPr>
          <w:rFonts w:ascii="Arial" w:hAnsi="Arial" w:cs="Arial"/>
          <w:color w:val="auto"/>
        </w:rPr>
      </w:pPr>
    </w:p>
    <w:p w14:paraId="474A5C2E"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o o o o o</w:t>
      </w:r>
    </w:p>
    <w:p w14:paraId="0ABF36C4" w14:textId="77777777" w:rsidR="00992D8B" w:rsidRPr="00992D8B" w:rsidRDefault="00992D8B" w:rsidP="00992D8B">
      <w:pPr>
        <w:tabs>
          <w:tab w:val="left" w:pos="3544"/>
        </w:tabs>
        <w:contextualSpacing/>
        <w:jc w:val="both"/>
        <w:rPr>
          <w:rFonts w:ascii="Arial" w:hAnsi="Arial" w:cs="Arial"/>
          <w:color w:val="auto"/>
          <w:highlight w:val="yellow"/>
        </w:rPr>
      </w:pPr>
    </w:p>
    <w:p w14:paraId="64A4BFD0" w14:textId="77777777" w:rsidR="00992D8B" w:rsidRPr="00992D8B" w:rsidRDefault="00992D8B" w:rsidP="00992D8B">
      <w:pPr>
        <w:tabs>
          <w:tab w:val="left" w:pos="2835"/>
        </w:tabs>
        <w:jc w:val="both"/>
        <w:rPr>
          <w:rFonts w:ascii="Arial" w:hAnsi="Arial" w:cs="Arial"/>
          <w:color w:val="auto"/>
          <w:lang w:val="es-MX"/>
        </w:rPr>
      </w:pPr>
    </w:p>
    <w:p w14:paraId="1F5F7AC3"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Números 1, 2 y 3</w:t>
      </w:r>
    </w:p>
    <w:p w14:paraId="2CF54968" w14:textId="77777777" w:rsidR="00992D8B" w:rsidRPr="00992D8B" w:rsidRDefault="00992D8B" w:rsidP="00992D8B">
      <w:pPr>
        <w:tabs>
          <w:tab w:val="left" w:pos="2835"/>
        </w:tabs>
        <w:jc w:val="both"/>
        <w:rPr>
          <w:rFonts w:ascii="Arial" w:hAnsi="Arial" w:cs="Arial"/>
          <w:color w:val="auto"/>
          <w:lang w:val="es-MX"/>
        </w:rPr>
      </w:pPr>
    </w:p>
    <w:p w14:paraId="590DE7F5"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Han pasado a ser números 2, 3 y 4, respectivamente, sin enmiendas.</w:t>
      </w:r>
    </w:p>
    <w:p w14:paraId="05887F4B" w14:textId="77777777" w:rsidR="00992D8B" w:rsidRPr="00992D8B" w:rsidRDefault="00992D8B" w:rsidP="00992D8B">
      <w:pPr>
        <w:tabs>
          <w:tab w:val="left" w:pos="2835"/>
        </w:tabs>
        <w:jc w:val="both"/>
        <w:rPr>
          <w:rFonts w:ascii="Arial" w:hAnsi="Arial" w:cs="Arial"/>
          <w:color w:val="auto"/>
          <w:lang w:val="es-MX"/>
        </w:rPr>
      </w:pPr>
    </w:p>
    <w:p w14:paraId="60881931" w14:textId="77777777" w:rsidR="00992D8B" w:rsidRPr="00992D8B" w:rsidRDefault="00992D8B" w:rsidP="00992D8B">
      <w:pPr>
        <w:tabs>
          <w:tab w:val="left" w:pos="2835"/>
        </w:tabs>
        <w:jc w:val="both"/>
        <w:rPr>
          <w:rFonts w:ascii="Arial" w:hAnsi="Arial" w:cs="Arial"/>
          <w:color w:val="auto"/>
          <w:lang w:val="es-MX"/>
        </w:rPr>
      </w:pPr>
    </w:p>
    <w:p w14:paraId="603B4870"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Número 4</w:t>
      </w:r>
    </w:p>
    <w:p w14:paraId="5D56D025" w14:textId="77777777" w:rsidR="00992D8B" w:rsidRPr="00992D8B" w:rsidRDefault="00992D8B" w:rsidP="00992D8B">
      <w:pPr>
        <w:tabs>
          <w:tab w:val="left" w:pos="2835"/>
        </w:tabs>
        <w:jc w:val="both"/>
        <w:rPr>
          <w:rFonts w:ascii="Arial" w:hAnsi="Arial" w:cs="Arial"/>
          <w:color w:val="auto"/>
          <w:lang w:val="es-MX"/>
        </w:rPr>
      </w:pPr>
    </w:p>
    <w:p w14:paraId="667C0503"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Lo ha suprimido.</w:t>
      </w:r>
    </w:p>
    <w:p w14:paraId="3ED941AC" w14:textId="77777777" w:rsidR="00992D8B" w:rsidRPr="00992D8B" w:rsidRDefault="00992D8B" w:rsidP="00992D8B">
      <w:pPr>
        <w:tabs>
          <w:tab w:val="left" w:pos="2835"/>
        </w:tabs>
        <w:jc w:val="both"/>
        <w:rPr>
          <w:rFonts w:ascii="Arial" w:hAnsi="Arial" w:cs="Arial"/>
          <w:color w:val="auto"/>
          <w:lang w:val="es-MX"/>
        </w:rPr>
      </w:pPr>
    </w:p>
    <w:p w14:paraId="2FB92772" w14:textId="77777777" w:rsidR="00992D8B" w:rsidRPr="00992D8B" w:rsidRDefault="00992D8B" w:rsidP="00992D8B">
      <w:pPr>
        <w:tabs>
          <w:tab w:val="left" w:pos="2835"/>
        </w:tabs>
        <w:jc w:val="both"/>
        <w:rPr>
          <w:rFonts w:ascii="Arial" w:hAnsi="Arial" w:cs="Arial"/>
          <w:b/>
          <w:bCs/>
          <w:color w:val="auto"/>
          <w:lang w:val="es-MX"/>
        </w:rPr>
      </w:pPr>
      <w:r w:rsidRPr="00992D8B">
        <w:rPr>
          <w:rFonts w:ascii="Arial" w:hAnsi="Arial" w:cs="Arial"/>
          <w:color w:val="auto"/>
          <w:lang w:val="es-MX"/>
        </w:rPr>
        <w:tab/>
      </w:r>
      <w:r w:rsidRPr="00992D8B">
        <w:rPr>
          <w:rFonts w:ascii="Arial" w:hAnsi="Arial" w:cs="Arial"/>
          <w:b/>
          <w:bCs/>
          <w:color w:val="auto"/>
          <w:lang w:val="es-MX"/>
        </w:rPr>
        <w:t>(Indicaciones 10H, 11H y 12H. Unanimidad 5x0)</w:t>
      </w:r>
    </w:p>
    <w:p w14:paraId="6D2B1096" w14:textId="77777777" w:rsidR="00992D8B" w:rsidRPr="00992D8B" w:rsidRDefault="00992D8B" w:rsidP="00992D8B">
      <w:pPr>
        <w:tabs>
          <w:tab w:val="left" w:pos="2835"/>
        </w:tabs>
        <w:jc w:val="both"/>
        <w:rPr>
          <w:rFonts w:ascii="Arial" w:hAnsi="Arial" w:cs="Arial"/>
          <w:color w:val="auto"/>
          <w:lang w:val="es-MX"/>
        </w:rPr>
      </w:pPr>
    </w:p>
    <w:p w14:paraId="282831F8" w14:textId="77777777" w:rsidR="00992D8B" w:rsidRPr="00992D8B" w:rsidRDefault="00992D8B" w:rsidP="00992D8B">
      <w:pPr>
        <w:tabs>
          <w:tab w:val="left" w:pos="2835"/>
        </w:tabs>
        <w:jc w:val="both"/>
        <w:rPr>
          <w:rFonts w:ascii="Arial" w:hAnsi="Arial" w:cs="Arial"/>
          <w:color w:val="auto"/>
          <w:lang w:val="es-MX"/>
        </w:rPr>
      </w:pPr>
    </w:p>
    <w:p w14:paraId="2911CB17" w14:textId="77777777" w:rsidR="00992D8B" w:rsidRPr="00992D8B" w:rsidRDefault="00992D8B" w:rsidP="00992D8B">
      <w:pPr>
        <w:tabs>
          <w:tab w:val="left" w:pos="3544"/>
        </w:tabs>
        <w:contextualSpacing/>
        <w:jc w:val="center"/>
        <w:rPr>
          <w:rFonts w:ascii="Arial" w:hAnsi="Arial" w:cs="Arial"/>
          <w:b/>
          <w:color w:val="auto"/>
          <w:u w:val="single"/>
        </w:rPr>
      </w:pPr>
      <w:r w:rsidRPr="00992D8B">
        <w:rPr>
          <w:rFonts w:ascii="Arial" w:hAnsi="Arial" w:cs="Arial"/>
          <w:b/>
          <w:color w:val="auto"/>
          <w:u w:val="single"/>
        </w:rPr>
        <w:t>ARTÍCULO 6°</w:t>
      </w:r>
    </w:p>
    <w:p w14:paraId="2AA8FC96" w14:textId="77777777" w:rsidR="00992D8B" w:rsidRPr="00992D8B" w:rsidRDefault="00992D8B" w:rsidP="00992D8B">
      <w:pPr>
        <w:tabs>
          <w:tab w:val="left" w:pos="3544"/>
        </w:tabs>
        <w:contextualSpacing/>
        <w:jc w:val="both"/>
        <w:rPr>
          <w:rFonts w:ascii="Arial" w:hAnsi="Arial" w:cs="Arial"/>
          <w:color w:val="auto"/>
          <w:highlight w:val="yellow"/>
        </w:rPr>
      </w:pPr>
    </w:p>
    <w:p w14:paraId="2FEEC80E"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Inciso primero</w:t>
      </w:r>
    </w:p>
    <w:p w14:paraId="767D9873" w14:textId="77777777" w:rsidR="00992D8B" w:rsidRPr="00992D8B" w:rsidRDefault="00992D8B" w:rsidP="00992D8B">
      <w:pPr>
        <w:tabs>
          <w:tab w:val="left" w:pos="3544"/>
        </w:tabs>
        <w:contextualSpacing/>
        <w:jc w:val="both"/>
        <w:rPr>
          <w:rFonts w:ascii="Arial" w:hAnsi="Arial" w:cs="Arial"/>
          <w:color w:val="auto"/>
          <w:highlight w:val="yellow"/>
        </w:rPr>
      </w:pPr>
    </w:p>
    <w:p w14:paraId="4B4E6C09"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Número 4</w:t>
      </w:r>
    </w:p>
    <w:p w14:paraId="1A9383A4" w14:textId="77777777" w:rsidR="00992D8B" w:rsidRPr="00992D8B" w:rsidRDefault="00992D8B" w:rsidP="00992D8B">
      <w:pPr>
        <w:tabs>
          <w:tab w:val="left" w:pos="3544"/>
        </w:tabs>
        <w:contextualSpacing/>
        <w:jc w:val="both"/>
        <w:rPr>
          <w:rFonts w:ascii="Arial" w:hAnsi="Arial" w:cs="Arial"/>
          <w:color w:val="auto"/>
          <w:highlight w:val="yellow"/>
        </w:rPr>
      </w:pPr>
    </w:p>
    <w:p w14:paraId="282DF369"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Letra c)</w:t>
      </w:r>
    </w:p>
    <w:p w14:paraId="05DFCBE7" w14:textId="77777777" w:rsidR="00992D8B" w:rsidRPr="00992D8B" w:rsidRDefault="00992D8B" w:rsidP="00992D8B">
      <w:pPr>
        <w:tabs>
          <w:tab w:val="left" w:pos="2835"/>
        </w:tabs>
        <w:jc w:val="both"/>
        <w:rPr>
          <w:rFonts w:ascii="Arial" w:hAnsi="Arial" w:cs="Arial"/>
          <w:color w:val="auto"/>
          <w:lang w:val="es-MX"/>
        </w:rPr>
      </w:pPr>
    </w:p>
    <w:p w14:paraId="759E1EB4" w14:textId="77777777" w:rsidR="00992D8B" w:rsidRPr="00992D8B" w:rsidRDefault="00992D8B" w:rsidP="00992D8B">
      <w:pPr>
        <w:tabs>
          <w:tab w:val="left" w:pos="2835"/>
        </w:tabs>
        <w:contextualSpacing/>
        <w:jc w:val="both"/>
        <w:rPr>
          <w:rFonts w:ascii="Arial" w:hAnsi="Arial" w:cs="Arial"/>
          <w:color w:val="auto"/>
        </w:rPr>
      </w:pPr>
      <w:r w:rsidRPr="00992D8B">
        <w:rPr>
          <w:rFonts w:ascii="Arial" w:hAnsi="Arial" w:cs="Arial"/>
          <w:color w:val="auto"/>
          <w:lang w:val="es-MX"/>
        </w:rPr>
        <w:tab/>
        <w:t xml:space="preserve">Ha eliminado la frase </w:t>
      </w:r>
      <w:r w:rsidRPr="00992D8B">
        <w:rPr>
          <w:rFonts w:ascii="Arial" w:hAnsi="Arial" w:cs="Arial"/>
          <w:color w:val="auto"/>
        </w:rPr>
        <w:t>“y amortización de gastos de organización y puesta en marcha”.</w:t>
      </w:r>
    </w:p>
    <w:p w14:paraId="4E0CCBA9" w14:textId="77777777" w:rsidR="00992D8B" w:rsidRPr="00992D8B" w:rsidRDefault="00992D8B" w:rsidP="00992D8B">
      <w:pPr>
        <w:tabs>
          <w:tab w:val="left" w:pos="2835"/>
        </w:tabs>
        <w:jc w:val="both"/>
        <w:rPr>
          <w:rFonts w:ascii="Arial" w:hAnsi="Arial" w:cs="Arial"/>
          <w:color w:val="auto"/>
          <w:lang w:val="es-MX"/>
        </w:rPr>
      </w:pPr>
    </w:p>
    <w:p w14:paraId="5BEDFE5D"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o o o o o</w:t>
      </w:r>
    </w:p>
    <w:p w14:paraId="54442C2C" w14:textId="77777777" w:rsidR="00992D8B" w:rsidRPr="00992D8B" w:rsidRDefault="00992D8B" w:rsidP="00992D8B">
      <w:pPr>
        <w:tabs>
          <w:tab w:val="left" w:pos="3544"/>
        </w:tabs>
        <w:contextualSpacing/>
        <w:jc w:val="both"/>
        <w:rPr>
          <w:rFonts w:ascii="Arial" w:hAnsi="Arial" w:cs="Arial"/>
          <w:color w:val="auto"/>
          <w:highlight w:val="yellow"/>
        </w:rPr>
      </w:pPr>
    </w:p>
    <w:p w14:paraId="565F6D86" w14:textId="77777777" w:rsidR="00992D8B" w:rsidRPr="00992D8B" w:rsidRDefault="00992D8B" w:rsidP="00992D8B">
      <w:pPr>
        <w:tabs>
          <w:tab w:val="left" w:pos="2835"/>
        </w:tabs>
        <w:contextualSpacing/>
        <w:jc w:val="both"/>
        <w:rPr>
          <w:rFonts w:ascii="Arial" w:hAnsi="Arial" w:cs="Arial"/>
          <w:color w:val="auto"/>
        </w:rPr>
      </w:pPr>
      <w:r w:rsidRPr="00992D8B">
        <w:rPr>
          <w:rFonts w:ascii="Arial" w:hAnsi="Arial" w:cs="Arial"/>
          <w:bCs/>
          <w:color w:val="auto"/>
        </w:rPr>
        <w:tab/>
        <w:t xml:space="preserve">Ha </w:t>
      </w:r>
      <w:r w:rsidRPr="00992D8B">
        <w:rPr>
          <w:rFonts w:ascii="Arial" w:hAnsi="Arial" w:cs="Arial"/>
          <w:color w:val="auto"/>
        </w:rPr>
        <w:t>consultado la siguiente letra d), nueva:</w:t>
      </w:r>
    </w:p>
    <w:p w14:paraId="25F989D8" w14:textId="77777777" w:rsidR="00992D8B" w:rsidRPr="00992D8B" w:rsidRDefault="00992D8B" w:rsidP="00992D8B">
      <w:pPr>
        <w:tabs>
          <w:tab w:val="left" w:pos="2835"/>
        </w:tabs>
        <w:contextualSpacing/>
        <w:jc w:val="both"/>
        <w:rPr>
          <w:rFonts w:ascii="Arial" w:hAnsi="Arial" w:cs="Arial"/>
          <w:color w:val="auto"/>
        </w:rPr>
      </w:pPr>
    </w:p>
    <w:p w14:paraId="7129E6FA" w14:textId="77777777" w:rsidR="00992D8B" w:rsidRPr="00992D8B" w:rsidRDefault="00992D8B" w:rsidP="00992D8B">
      <w:pPr>
        <w:tabs>
          <w:tab w:val="left" w:pos="2835"/>
        </w:tabs>
        <w:contextualSpacing/>
        <w:jc w:val="both"/>
        <w:rPr>
          <w:rFonts w:ascii="Arial" w:hAnsi="Arial" w:cs="Arial"/>
          <w:color w:val="auto"/>
        </w:rPr>
      </w:pPr>
      <w:r w:rsidRPr="00992D8B">
        <w:rPr>
          <w:rFonts w:ascii="Arial" w:hAnsi="Arial" w:cs="Arial"/>
          <w:color w:val="auto"/>
        </w:rPr>
        <w:tab/>
        <w:t>“d) La diferencia, de existir, que se produzca entre la deducción de gastos de organización y puesta en marcha, a la que se refiere el número 9° del referido artículo amortizados en un plazo inferior a seis años; y la proporción que hubiese correspondido deducir por la amortización de dichos gastos en partes iguales, en el plazo de seis años. La diferencia que resulte de aplicar lo dispuesto en esta letra, se amortizará en el tiempo que reste para completar, en cada caso, los seis ejercicios, y”.</w:t>
      </w:r>
    </w:p>
    <w:p w14:paraId="6F8EF7E8" w14:textId="77777777" w:rsidR="00992D8B" w:rsidRPr="00992D8B" w:rsidRDefault="00992D8B" w:rsidP="00992D8B">
      <w:pPr>
        <w:tabs>
          <w:tab w:val="left" w:pos="3544"/>
        </w:tabs>
        <w:contextualSpacing/>
        <w:jc w:val="both"/>
        <w:rPr>
          <w:rFonts w:ascii="Arial" w:hAnsi="Arial" w:cs="Arial"/>
          <w:color w:val="auto"/>
        </w:rPr>
      </w:pPr>
    </w:p>
    <w:p w14:paraId="5AC97F7B"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o o o o o</w:t>
      </w:r>
    </w:p>
    <w:p w14:paraId="7F2C89CA" w14:textId="77777777" w:rsidR="00992D8B" w:rsidRPr="00992D8B" w:rsidRDefault="00992D8B" w:rsidP="00992D8B">
      <w:pPr>
        <w:tabs>
          <w:tab w:val="left" w:pos="2835"/>
        </w:tabs>
        <w:jc w:val="both"/>
        <w:rPr>
          <w:rFonts w:ascii="Arial" w:hAnsi="Arial" w:cs="Arial"/>
          <w:color w:val="auto"/>
          <w:lang w:val="es-MX"/>
        </w:rPr>
      </w:pPr>
    </w:p>
    <w:p w14:paraId="6AAF111A" w14:textId="77777777" w:rsidR="00992D8B" w:rsidRPr="00992D8B" w:rsidRDefault="00992D8B" w:rsidP="00992D8B">
      <w:pPr>
        <w:tabs>
          <w:tab w:val="left" w:pos="2835"/>
        </w:tabs>
        <w:jc w:val="both"/>
        <w:rPr>
          <w:rFonts w:ascii="Arial" w:hAnsi="Arial" w:cs="Arial"/>
          <w:color w:val="auto"/>
          <w:lang w:val="es-MX"/>
        </w:rPr>
      </w:pPr>
    </w:p>
    <w:p w14:paraId="59300310"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Letra d)</w:t>
      </w:r>
    </w:p>
    <w:p w14:paraId="21F256E1" w14:textId="77777777" w:rsidR="00992D8B" w:rsidRPr="00992D8B" w:rsidRDefault="00992D8B" w:rsidP="00992D8B">
      <w:pPr>
        <w:tabs>
          <w:tab w:val="left" w:pos="2835"/>
        </w:tabs>
        <w:jc w:val="both"/>
        <w:rPr>
          <w:rFonts w:ascii="Arial" w:hAnsi="Arial" w:cs="Arial"/>
          <w:color w:val="auto"/>
          <w:lang w:val="es-MX"/>
        </w:rPr>
      </w:pPr>
    </w:p>
    <w:p w14:paraId="68FBB5F3"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Ha pasado a ser letra e), sin enmiendas.</w:t>
      </w:r>
    </w:p>
    <w:p w14:paraId="1B801EAB" w14:textId="77777777" w:rsidR="00992D8B" w:rsidRPr="00992D8B" w:rsidRDefault="00992D8B" w:rsidP="00992D8B">
      <w:pPr>
        <w:tabs>
          <w:tab w:val="left" w:pos="2835"/>
        </w:tabs>
        <w:jc w:val="both"/>
        <w:rPr>
          <w:rFonts w:ascii="Arial" w:hAnsi="Arial" w:cs="Arial"/>
          <w:color w:val="auto"/>
          <w:lang w:val="es-MX"/>
        </w:rPr>
      </w:pPr>
    </w:p>
    <w:p w14:paraId="1D255579" w14:textId="77777777" w:rsidR="00992D8B" w:rsidRPr="00992D8B" w:rsidRDefault="00992D8B" w:rsidP="00992D8B">
      <w:pPr>
        <w:tabs>
          <w:tab w:val="left" w:pos="2835"/>
        </w:tabs>
        <w:jc w:val="both"/>
        <w:rPr>
          <w:rFonts w:ascii="Arial" w:hAnsi="Arial" w:cs="Arial"/>
          <w:b/>
          <w:bCs/>
          <w:color w:val="auto"/>
          <w:lang w:val="es-MX"/>
        </w:rPr>
      </w:pPr>
      <w:r w:rsidRPr="00992D8B">
        <w:rPr>
          <w:rFonts w:ascii="Arial" w:hAnsi="Arial" w:cs="Arial"/>
          <w:color w:val="auto"/>
          <w:lang w:val="es-MX"/>
        </w:rPr>
        <w:tab/>
      </w:r>
      <w:r w:rsidRPr="00992D8B">
        <w:rPr>
          <w:rFonts w:ascii="Arial" w:hAnsi="Arial" w:cs="Arial"/>
          <w:b/>
          <w:bCs/>
          <w:color w:val="auto"/>
          <w:lang w:val="es-MX"/>
        </w:rPr>
        <w:t>(Indicaciones 13H y 14H. Unanimidad 5x0)</w:t>
      </w:r>
    </w:p>
    <w:p w14:paraId="3C4CC425" w14:textId="77777777" w:rsidR="00992D8B" w:rsidRPr="00992D8B" w:rsidRDefault="00992D8B" w:rsidP="00992D8B">
      <w:pPr>
        <w:tabs>
          <w:tab w:val="left" w:pos="2835"/>
        </w:tabs>
        <w:jc w:val="both"/>
        <w:rPr>
          <w:rFonts w:ascii="Arial" w:hAnsi="Arial" w:cs="Arial"/>
          <w:color w:val="auto"/>
          <w:lang w:val="es-MX"/>
        </w:rPr>
      </w:pPr>
    </w:p>
    <w:p w14:paraId="680D9A54" w14:textId="77777777" w:rsidR="00992D8B" w:rsidRPr="00992D8B" w:rsidRDefault="00992D8B" w:rsidP="00992D8B">
      <w:pPr>
        <w:tabs>
          <w:tab w:val="left" w:pos="2835"/>
        </w:tabs>
        <w:jc w:val="both"/>
        <w:rPr>
          <w:rFonts w:ascii="Arial" w:hAnsi="Arial" w:cs="Arial"/>
          <w:color w:val="auto"/>
          <w:lang w:val="es-MX"/>
        </w:rPr>
      </w:pPr>
    </w:p>
    <w:p w14:paraId="6CE66F04"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o o o o o</w:t>
      </w:r>
    </w:p>
    <w:p w14:paraId="5F3DD8DF" w14:textId="77777777" w:rsidR="00992D8B" w:rsidRPr="00992D8B" w:rsidRDefault="00992D8B" w:rsidP="00992D8B">
      <w:pPr>
        <w:tabs>
          <w:tab w:val="left" w:pos="3544"/>
        </w:tabs>
        <w:contextualSpacing/>
        <w:jc w:val="both"/>
        <w:rPr>
          <w:rFonts w:ascii="Arial" w:hAnsi="Arial" w:cs="Arial"/>
          <w:color w:val="auto"/>
          <w:highlight w:val="yellow"/>
        </w:rPr>
      </w:pPr>
    </w:p>
    <w:p w14:paraId="62B5DCEB" w14:textId="77777777" w:rsidR="00992D8B" w:rsidRPr="00992D8B" w:rsidRDefault="00992D8B" w:rsidP="00992D8B">
      <w:pPr>
        <w:tabs>
          <w:tab w:val="left" w:pos="2835"/>
        </w:tabs>
        <w:contextualSpacing/>
        <w:jc w:val="both"/>
        <w:rPr>
          <w:rFonts w:ascii="Arial" w:hAnsi="Arial" w:cs="Arial"/>
          <w:color w:val="auto"/>
        </w:rPr>
      </w:pPr>
      <w:r w:rsidRPr="00992D8B">
        <w:rPr>
          <w:rFonts w:ascii="Arial" w:hAnsi="Arial" w:cs="Arial"/>
          <w:bCs/>
          <w:color w:val="auto"/>
        </w:rPr>
        <w:tab/>
        <w:t>Ha introducido un artículo 8°, nuevo, del siguiente tenor:</w:t>
      </w:r>
    </w:p>
    <w:p w14:paraId="75E91183" w14:textId="77777777" w:rsidR="00992D8B" w:rsidRPr="00992D8B" w:rsidRDefault="00992D8B" w:rsidP="00992D8B">
      <w:pPr>
        <w:tabs>
          <w:tab w:val="left" w:pos="2835"/>
        </w:tabs>
        <w:contextualSpacing/>
        <w:jc w:val="both"/>
        <w:rPr>
          <w:rFonts w:ascii="Arial" w:hAnsi="Arial" w:cs="Arial"/>
          <w:color w:val="auto"/>
        </w:rPr>
      </w:pPr>
    </w:p>
    <w:p w14:paraId="0951CF3F" w14:textId="77777777" w:rsidR="00992D8B" w:rsidRPr="00992D8B" w:rsidRDefault="00992D8B" w:rsidP="00992D8B">
      <w:pPr>
        <w:tabs>
          <w:tab w:val="left" w:pos="2835"/>
        </w:tabs>
        <w:contextualSpacing/>
        <w:jc w:val="both"/>
        <w:rPr>
          <w:rFonts w:ascii="Arial" w:hAnsi="Arial" w:cs="Arial"/>
          <w:color w:val="auto"/>
        </w:rPr>
      </w:pPr>
      <w:r w:rsidRPr="00992D8B">
        <w:rPr>
          <w:rFonts w:ascii="Arial" w:hAnsi="Arial" w:cs="Arial"/>
          <w:color w:val="auto"/>
        </w:rPr>
        <w:tab/>
        <w:t>“Artículo 8°.- Establécese un límite de carga tributaria máxima potencial a los explotadores mineros afectos al Royalty Minero, equivalente a un 46,5% de la renta imponible operacional minera ajustada, en los términos establecidos en este artículo.</w:t>
      </w:r>
    </w:p>
    <w:p w14:paraId="228852B8" w14:textId="77777777" w:rsidR="00992D8B" w:rsidRPr="00992D8B" w:rsidRDefault="00992D8B" w:rsidP="00992D8B">
      <w:pPr>
        <w:tabs>
          <w:tab w:val="left" w:pos="2835"/>
        </w:tabs>
        <w:contextualSpacing/>
        <w:jc w:val="both"/>
        <w:rPr>
          <w:rFonts w:ascii="Arial" w:hAnsi="Arial" w:cs="Arial"/>
          <w:color w:val="auto"/>
        </w:rPr>
      </w:pPr>
    </w:p>
    <w:p w14:paraId="62DA2479" w14:textId="77777777" w:rsidR="00992D8B" w:rsidRPr="00992D8B" w:rsidRDefault="00992D8B" w:rsidP="00992D8B">
      <w:pPr>
        <w:tabs>
          <w:tab w:val="left" w:pos="2835"/>
        </w:tabs>
        <w:contextualSpacing/>
        <w:jc w:val="both"/>
        <w:rPr>
          <w:rFonts w:ascii="Arial" w:hAnsi="Arial" w:cs="Arial"/>
          <w:color w:val="auto"/>
        </w:rPr>
      </w:pPr>
      <w:r w:rsidRPr="00992D8B">
        <w:rPr>
          <w:rFonts w:ascii="Arial" w:hAnsi="Arial" w:cs="Arial"/>
          <w:color w:val="auto"/>
        </w:rPr>
        <w:lastRenderedPageBreak/>
        <w:tab/>
        <w:t>Para determinar la carga tributaria máxima potencial se considerará el impuesto establecido en la presente ley y el impuesto a la renta, según las siguientes definiciones y procedimiento:</w:t>
      </w:r>
    </w:p>
    <w:p w14:paraId="65B628AC" w14:textId="77777777" w:rsidR="00992D8B" w:rsidRPr="00992D8B" w:rsidRDefault="00992D8B" w:rsidP="00992D8B">
      <w:pPr>
        <w:tabs>
          <w:tab w:val="left" w:pos="2835"/>
        </w:tabs>
        <w:contextualSpacing/>
        <w:jc w:val="both"/>
        <w:rPr>
          <w:rFonts w:ascii="Arial" w:hAnsi="Arial" w:cs="Arial"/>
          <w:color w:val="auto"/>
        </w:rPr>
      </w:pPr>
    </w:p>
    <w:p w14:paraId="18432BD9" w14:textId="77777777" w:rsidR="00992D8B" w:rsidRPr="00992D8B" w:rsidRDefault="00992D8B" w:rsidP="00992D8B">
      <w:pPr>
        <w:tabs>
          <w:tab w:val="left" w:pos="2835"/>
        </w:tabs>
        <w:contextualSpacing/>
        <w:jc w:val="both"/>
        <w:rPr>
          <w:rFonts w:ascii="Arial" w:hAnsi="Arial" w:cs="Arial"/>
          <w:color w:val="auto"/>
        </w:rPr>
      </w:pPr>
      <w:r w:rsidRPr="00992D8B">
        <w:rPr>
          <w:rFonts w:ascii="Arial" w:hAnsi="Arial" w:cs="Arial"/>
          <w:color w:val="auto"/>
        </w:rPr>
        <w:tab/>
        <w:t>a) Por concepto de impuesto de primera categoría se deberá considerar el impuesto de primera categoría pagado en el correspondiente ejercicio, determinado según las normas establecidas en la Ley sobre Impuesto a la Renta.</w:t>
      </w:r>
    </w:p>
    <w:p w14:paraId="63F5E3BE" w14:textId="77777777" w:rsidR="00992D8B" w:rsidRPr="00992D8B" w:rsidRDefault="00992D8B" w:rsidP="00992D8B">
      <w:pPr>
        <w:tabs>
          <w:tab w:val="left" w:pos="2835"/>
        </w:tabs>
        <w:contextualSpacing/>
        <w:jc w:val="both"/>
        <w:rPr>
          <w:rFonts w:ascii="Arial" w:hAnsi="Arial" w:cs="Arial"/>
          <w:color w:val="auto"/>
        </w:rPr>
      </w:pPr>
    </w:p>
    <w:p w14:paraId="6B2EEDE7" w14:textId="77777777" w:rsidR="00992D8B" w:rsidRPr="00992D8B" w:rsidRDefault="00992D8B" w:rsidP="00992D8B">
      <w:pPr>
        <w:tabs>
          <w:tab w:val="left" w:pos="2835"/>
        </w:tabs>
        <w:contextualSpacing/>
        <w:jc w:val="both"/>
        <w:rPr>
          <w:rFonts w:ascii="Arial" w:hAnsi="Arial" w:cs="Arial"/>
          <w:color w:val="auto"/>
        </w:rPr>
      </w:pPr>
      <w:r w:rsidRPr="00992D8B">
        <w:rPr>
          <w:rFonts w:ascii="Arial" w:hAnsi="Arial" w:cs="Arial"/>
          <w:color w:val="auto"/>
        </w:rPr>
        <w:tab/>
        <w:t>b) Por concepto de impuestos finales se considerará un valor tal que, incluyendo el impuesto de primera categoría determinado según la letra a) anterior, implique una carga tributaria de 35% aplicada sobre la renta líquida imponible, determinada según las normas de la Ley sobre Impuesto a la Renta.</w:t>
      </w:r>
    </w:p>
    <w:p w14:paraId="026996C1" w14:textId="77777777" w:rsidR="00992D8B" w:rsidRPr="00992D8B" w:rsidRDefault="00992D8B" w:rsidP="00992D8B">
      <w:pPr>
        <w:tabs>
          <w:tab w:val="left" w:pos="2835"/>
        </w:tabs>
        <w:contextualSpacing/>
        <w:jc w:val="both"/>
        <w:rPr>
          <w:rFonts w:ascii="Arial" w:hAnsi="Arial" w:cs="Arial"/>
          <w:color w:val="auto"/>
        </w:rPr>
      </w:pPr>
    </w:p>
    <w:p w14:paraId="27C929E1" w14:textId="77777777" w:rsidR="00992D8B" w:rsidRPr="00992D8B" w:rsidRDefault="00992D8B" w:rsidP="00992D8B">
      <w:pPr>
        <w:tabs>
          <w:tab w:val="left" w:pos="2835"/>
        </w:tabs>
        <w:contextualSpacing/>
        <w:jc w:val="both"/>
        <w:rPr>
          <w:rFonts w:ascii="Arial" w:hAnsi="Arial" w:cs="Arial"/>
          <w:color w:val="auto"/>
        </w:rPr>
      </w:pPr>
      <w:r w:rsidRPr="00992D8B">
        <w:rPr>
          <w:rFonts w:ascii="Arial" w:hAnsi="Arial" w:cs="Arial"/>
          <w:color w:val="auto"/>
        </w:rPr>
        <w:tab/>
        <w:t>c) Por concepto de Royalty Minero se considerará el impuesto determinado por aplicación de los artículos 2°, 3° y 4° de esta ley, según corresponda.</w:t>
      </w:r>
    </w:p>
    <w:p w14:paraId="6B586651" w14:textId="77777777" w:rsidR="00992D8B" w:rsidRPr="00992D8B" w:rsidRDefault="00992D8B" w:rsidP="00992D8B">
      <w:pPr>
        <w:tabs>
          <w:tab w:val="left" w:pos="2835"/>
        </w:tabs>
        <w:contextualSpacing/>
        <w:jc w:val="both"/>
        <w:rPr>
          <w:rFonts w:ascii="Arial" w:hAnsi="Arial" w:cs="Arial"/>
          <w:color w:val="auto"/>
        </w:rPr>
      </w:pPr>
    </w:p>
    <w:p w14:paraId="395A3081" w14:textId="77777777" w:rsidR="00992D8B" w:rsidRPr="00992D8B" w:rsidRDefault="00992D8B" w:rsidP="00992D8B">
      <w:pPr>
        <w:tabs>
          <w:tab w:val="left" w:pos="2835"/>
        </w:tabs>
        <w:contextualSpacing/>
        <w:jc w:val="both"/>
        <w:rPr>
          <w:rFonts w:ascii="Arial" w:hAnsi="Arial" w:cs="Arial"/>
          <w:color w:val="auto"/>
        </w:rPr>
      </w:pPr>
      <w:r w:rsidRPr="00992D8B">
        <w:rPr>
          <w:rFonts w:ascii="Arial" w:hAnsi="Arial" w:cs="Arial"/>
          <w:color w:val="auto"/>
        </w:rPr>
        <w:tab/>
        <w:t>La suma de los valores indicados deberá ser comparada con el límite de carga tributaria máxima potencial, cuyo valor corresponde al 46,5% de la renta imponible operacional minera ajustada, determinada según el artículo 6° de la presente ley. En caso de que el monto correspondiente al límite de carga tributaria máxima potencial sea inferior, el impuesto establecido en la presente ley se verá ajustado, de forma que el monto a declarar y pagar sea igual al valor del límite de carga tributaria máxima potencial. Si el límite de carga tributaria máxima potencial fuera un monto mayor, no se realizarán ajustes.</w:t>
      </w:r>
    </w:p>
    <w:p w14:paraId="5403A119" w14:textId="77777777" w:rsidR="00992D8B" w:rsidRPr="00992D8B" w:rsidRDefault="00992D8B" w:rsidP="00992D8B">
      <w:pPr>
        <w:tabs>
          <w:tab w:val="left" w:pos="2835"/>
        </w:tabs>
        <w:contextualSpacing/>
        <w:jc w:val="both"/>
        <w:rPr>
          <w:rFonts w:ascii="Arial" w:hAnsi="Arial" w:cs="Arial"/>
          <w:color w:val="auto"/>
        </w:rPr>
      </w:pPr>
    </w:p>
    <w:p w14:paraId="2A482CED" w14:textId="77777777" w:rsidR="00992D8B" w:rsidRPr="00992D8B" w:rsidRDefault="00992D8B" w:rsidP="00992D8B">
      <w:pPr>
        <w:tabs>
          <w:tab w:val="left" w:pos="2835"/>
        </w:tabs>
        <w:contextualSpacing/>
        <w:jc w:val="both"/>
        <w:rPr>
          <w:rFonts w:ascii="Arial" w:hAnsi="Arial" w:cs="Arial"/>
          <w:color w:val="auto"/>
        </w:rPr>
      </w:pPr>
      <w:r w:rsidRPr="00992D8B">
        <w:rPr>
          <w:rFonts w:ascii="Arial" w:hAnsi="Arial" w:cs="Arial"/>
          <w:color w:val="auto"/>
        </w:rPr>
        <w:tab/>
        <w:t>Con todo, el límite de carga tributaria máxima potencial será de un 45,5% para los explotadores mineros cuyas ventas, determinadas según el artículo 5º, sean hasta el equivalente a 80.000 toneladas métricas de cobre fino.”.</w:t>
      </w:r>
    </w:p>
    <w:p w14:paraId="2DF048B4" w14:textId="77777777" w:rsidR="00992D8B" w:rsidRPr="00992D8B" w:rsidRDefault="00992D8B" w:rsidP="00992D8B">
      <w:pPr>
        <w:tabs>
          <w:tab w:val="left" w:pos="2835"/>
        </w:tabs>
        <w:contextualSpacing/>
        <w:jc w:val="both"/>
        <w:rPr>
          <w:rFonts w:ascii="Arial" w:hAnsi="Arial" w:cs="Arial"/>
          <w:color w:val="auto"/>
        </w:rPr>
      </w:pPr>
    </w:p>
    <w:p w14:paraId="7621FB9A" w14:textId="77777777" w:rsidR="00992D8B" w:rsidRPr="00992D8B" w:rsidRDefault="00992D8B" w:rsidP="00992D8B">
      <w:pPr>
        <w:tabs>
          <w:tab w:val="left" w:pos="2835"/>
        </w:tabs>
        <w:contextualSpacing/>
        <w:jc w:val="both"/>
        <w:rPr>
          <w:rFonts w:ascii="Arial" w:hAnsi="Arial" w:cs="Arial"/>
          <w:b/>
          <w:bCs/>
          <w:color w:val="auto"/>
        </w:rPr>
      </w:pPr>
      <w:r w:rsidRPr="00992D8B">
        <w:rPr>
          <w:rFonts w:ascii="Arial" w:hAnsi="Arial" w:cs="Arial"/>
          <w:color w:val="auto"/>
        </w:rPr>
        <w:tab/>
      </w:r>
      <w:r w:rsidRPr="00992D8B">
        <w:rPr>
          <w:rFonts w:ascii="Arial" w:hAnsi="Arial" w:cs="Arial"/>
          <w:b/>
          <w:bCs/>
          <w:color w:val="auto"/>
        </w:rPr>
        <w:t>(Indicación 15H bis. Unanimidad 5x0)</w:t>
      </w:r>
    </w:p>
    <w:p w14:paraId="10BE3776" w14:textId="77777777" w:rsidR="00992D8B" w:rsidRPr="00992D8B" w:rsidRDefault="00992D8B" w:rsidP="00992D8B">
      <w:pPr>
        <w:tabs>
          <w:tab w:val="left" w:pos="3544"/>
        </w:tabs>
        <w:contextualSpacing/>
        <w:jc w:val="both"/>
        <w:rPr>
          <w:rFonts w:ascii="Arial" w:hAnsi="Arial" w:cs="Arial"/>
          <w:color w:val="auto"/>
        </w:rPr>
      </w:pPr>
    </w:p>
    <w:p w14:paraId="6C626EB9"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o o o o o</w:t>
      </w:r>
    </w:p>
    <w:p w14:paraId="173EACA4" w14:textId="77777777" w:rsidR="00992D8B" w:rsidRPr="00992D8B" w:rsidRDefault="00992D8B" w:rsidP="00992D8B">
      <w:pPr>
        <w:tabs>
          <w:tab w:val="left" w:pos="3544"/>
        </w:tabs>
        <w:contextualSpacing/>
        <w:jc w:val="both"/>
        <w:rPr>
          <w:rFonts w:ascii="Arial" w:hAnsi="Arial" w:cs="Arial"/>
          <w:color w:val="auto"/>
        </w:rPr>
      </w:pPr>
    </w:p>
    <w:p w14:paraId="5A71C5C0" w14:textId="77777777" w:rsidR="00992D8B" w:rsidRPr="00992D8B" w:rsidRDefault="00992D8B" w:rsidP="00992D8B">
      <w:pPr>
        <w:tabs>
          <w:tab w:val="left" w:pos="3544"/>
        </w:tabs>
        <w:contextualSpacing/>
        <w:jc w:val="both"/>
        <w:rPr>
          <w:rFonts w:ascii="Arial" w:hAnsi="Arial" w:cs="Arial"/>
          <w:color w:val="auto"/>
        </w:rPr>
      </w:pPr>
    </w:p>
    <w:p w14:paraId="59BC3D1A" w14:textId="77777777" w:rsidR="00992D8B" w:rsidRPr="00992D8B" w:rsidRDefault="00992D8B" w:rsidP="00992D8B">
      <w:pPr>
        <w:tabs>
          <w:tab w:val="left" w:pos="3544"/>
        </w:tabs>
        <w:contextualSpacing/>
        <w:jc w:val="center"/>
        <w:rPr>
          <w:rFonts w:ascii="Arial" w:hAnsi="Arial" w:cs="Arial"/>
          <w:b/>
          <w:color w:val="auto"/>
          <w:u w:val="single"/>
        </w:rPr>
      </w:pPr>
      <w:r w:rsidRPr="00992D8B">
        <w:rPr>
          <w:rFonts w:ascii="Arial" w:hAnsi="Arial" w:cs="Arial"/>
          <w:b/>
          <w:color w:val="auto"/>
          <w:u w:val="single"/>
        </w:rPr>
        <w:t>ARTÍCULO 8°</w:t>
      </w:r>
    </w:p>
    <w:p w14:paraId="2580ECEF" w14:textId="77777777" w:rsidR="00992D8B" w:rsidRPr="00992D8B" w:rsidRDefault="00992D8B" w:rsidP="00992D8B">
      <w:pPr>
        <w:tabs>
          <w:tab w:val="left" w:pos="3544"/>
        </w:tabs>
        <w:contextualSpacing/>
        <w:jc w:val="center"/>
        <w:rPr>
          <w:rFonts w:ascii="Arial" w:hAnsi="Arial" w:cs="Arial"/>
          <w:b/>
          <w:bCs/>
          <w:color w:val="auto"/>
        </w:rPr>
      </w:pPr>
    </w:p>
    <w:p w14:paraId="5E0E422C" w14:textId="77777777" w:rsidR="00992D8B" w:rsidRPr="00992D8B" w:rsidRDefault="00992D8B" w:rsidP="00992D8B">
      <w:pPr>
        <w:tabs>
          <w:tab w:val="left" w:pos="2835"/>
        </w:tabs>
        <w:jc w:val="both"/>
        <w:rPr>
          <w:rFonts w:ascii="Arial" w:hAnsi="Arial" w:cs="Arial"/>
          <w:color w:val="auto"/>
          <w:lang w:val="es-MX"/>
        </w:rPr>
      </w:pPr>
    </w:p>
    <w:p w14:paraId="640D7869"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Ha pasado a ser artículo 9°, sin enmiendas.</w:t>
      </w:r>
    </w:p>
    <w:p w14:paraId="73D13998" w14:textId="77777777" w:rsidR="00992D8B" w:rsidRPr="00992D8B" w:rsidRDefault="00992D8B" w:rsidP="00992D8B">
      <w:pPr>
        <w:tabs>
          <w:tab w:val="left" w:pos="2835"/>
        </w:tabs>
        <w:jc w:val="both"/>
        <w:rPr>
          <w:rFonts w:ascii="Arial" w:hAnsi="Arial" w:cs="Arial"/>
          <w:color w:val="auto"/>
          <w:lang w:val="es-MX"/>
        </w:rPr>
      </w:pPr>
    </w:p>
    <w:p w14:paraId="3C9B7A2C" w14:textId="77777777" w:rsidR="00992D8B" w:rsidRPr="00992D8B" w:rsidRDefault="00992D8B" w:rsidP="00992D8B">
      <w:pPr>
        <w:tabs>
          <w:tab w:val="left" w:pos="2835"/>
        </w:tabs>
        <w:jc w:val="both"/>
        <w:rPr>
          <w:rFonts w:ascii="Arial" w:hAnsi="Arial" w:cs="Arial"/>
          <w:color w:val="auto"/>
          <w:lang w:val="es-MX"/>
        </w:rPr>
      </w:pPr>
    </w:p>
    <w:p w14:paraId="33AAD0DD"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o o o o o</w:t>
      </w:r>
    </w:p>
    <w:p w14:paraId="3B1B70D2" w14:textId="77777777" w:rsidR="00992D8B" w:rsidRPr="00992D8B" w:rsidRDefault="00992D8B" w:rsidP="00992D8B">
      <w:pPr>
        <w:tabs>
          <w:tab w:val="left" w:pos="3544"/>
        </w:tabs>
        <w:contextualSpacing/>
        <w:jc w:val="both"/>
        <w:rPr>
          <w:rFonts w:ascii="Arial" w:hAnsi="Arial" w:cs="Arial"/>
          <w:color w:val="auto"/>
          <w:highlight w:val="yellow"/>
        </w:rPr>
      </w:pPr>
    </w:p>
    <w:p w14:paraId="26C40D85" w14:textId="77777777" w:rsidR="00992D8B" w:rsidRPr="00992D8B" w:rsidRDefault="00992D8B" w:rsidP="00992D8B">
      <w:pPr>
        <w:tabs>
          <w:tab w:val="left" w:pos="2835"/>
        </w:tabs>
        <w:contextualSpacing/>
        <w:jc w:val="both"/>
        <w:rPr>
          <w:rFonts w:ascii="Arial" w:hAnsi="Arial" w:cs="Arial"/>
          <w:color w:val="auto"/>
        </w:rPr>
      </w:pPr>
      <w:r w:rsidRPr="00992D8B">
        <w:rPr>
          <w:rFonts w:ascii="Arial" w:hAnsi="Arial" w:cs="Arial"/>
          <w:bCs/>
          <w:color w:val="auto"/>
        </w:rPr>
        <w:tab/>
        <w:t>Ha incorporado como nuevo artículo 10 el siguiente:</w:t>
      </w:r>
    </w:p>
    <w:p w14:paraId="4A476A01" w14:textId="77777777" w:rsidR="00992D8B" w:rsidRPr="00992D8B" w:rsidRDefault="00992D8B" w:rsidP="00992D8B">
      <w:pPr>
        <w:tabs>
          <w:tab w:val="left" w:pos="2835"/>
        </w:tabs>
        <w:contextualSpacing/>
        <w:jc w:val="both"/>
        <w:rPr>
          <w:rFonts w:ascii="Arial" w:hAnsi="Arial" w:cs="Arial"/>
          <w:color w:val="auto"/>
        </w:rPr>
      </w:pPr>
    </w:p>
    <w:p w14:paraId="30BA752B" w14:textId="77777777" w:rsidR="00992D8B" w:rsidRPr="00992D8B" w:rsidRDefault="00992D8B" w:rsidP="00992D8B">
      <w:pPr>
        <w:tabs>
          <w:tab w:val="left" w:pos="2835"/>
        </w:tabs>
        <w:contextualSpacing/>
        <w:jc w:val="both"/>
        <w:rPr>
          <w:rFonts w:ascii="Arial" w:hAnsi="Arial" w:cs="Arial"/>
          <w:color w:val="auto"/>
        </w:rPr>
      </w:pPr>
      <w:r w:rsidRPr="00992D8B">
        <w:rPr>
          <w:rFonts w:ascii="Arial" w:hAnsi="Arial" w:cs="Arial"/>
          <w:color w:val="auto"/>
        </w:rPr>
        <w:lastRenderedPageBreak/>
        <w:tab/>
        <w:t>“Artículo 10.- Los explotadores mineros sujetos al Royalty Minero establecido en la presente ley deberán remitir a la Comisión para el Mercado Financiero sus estados financieros anuales, individuales y consolidados, auditados por una empresa de auditoría externa regulada por la ley N° 18.045, los que deberán incluir una nota con información sobre la propiedad de la entidad. Además, deberán remitir a esa Comisión sus estados financieros trimestrales, individuales y consolidados. La Comisión, mediante norma de carácter general, establecerá los plazos y las demás reglas pertinentes para la implementación de esta obligación. Si una empresa no da cumplimiento a la presentación de la información señalada, conforme a los plazos y reglas que prescriba la Comisión, quedará sujeta a las sanciones establecidas en el decreto ley N° 3.538, de 1980, del Ministerio de Hacienda, las que se tramitarán en el procedimiento simplificado establecido en el párrafo 3 del Título IV del mencionado decreto ley.”.</w:t>
      </w:r>
    </w:p>
    <w:p w14:paraId="7C2DAD10" w14:textId="77777777" w:rsidR="00992D8B" w:rsidRPr="00992D8B" w:rsidRDefault="00992D8B" w:rsidP="00992D8B">
      <w:pPr>
        <w:tabs>
          <w:tab w:val="left" w:pos="3544"/>
        </w:tabs>
        <w:contextualSpacing/>
        <w:jc w:val="both"/>
        <w:rPr>
          <w:rFonts w:ascii="Arial" w:hAnsi="Arial" w:cs="Arial"/>
          <w:color w:val="auto"/>
        </w:rPr>
      </w:pPr>
    </w:p>
    <w:p w14:paraId="7F5532B9" w14:textId="77777777" w:rsidR="00992D8B" w:rsidRPr="00992D8B" w:rsidRDefault="00992D8B" w:rsidP="00992D8B">
      <w:pPr>
        <w:tabs>
          <w:tab w:val="left" w:pos="2835"/>
        </w:tabs>
        <w:contextualSpacing/>
        <w:jc w:val="both"/>
        <w:rPr>
          <w:rFonts w:ascii="Arial" w:hAnsi="Arial" w:cs="Arial"/>
          <w:b/>
          <w:bCs/>
          <w:color w:val="auto"/>
        </w:rPr>
      </w:pPr>
      <w:r w:rsidRPr="00992D8B">
        <w:rPr>
          <w:rFonts w:ascii="Arial" w:hAnsi="Arial" w:cs="Arial"/>
          <w:color w:val="auto"/>
        </w:rPr>
        <w:tab/>
      </w:r>
      <w:r w:rsidRPr="00992D8B">
        <w:rPr>
          <w:rFonts w:ascii="Arial" w:hAnsi="Arial" w:cs="Arial"/>
          <w:b/>
          <w:bCs/>
          <w:color w:val="auto"/>
        </w:rPr>
        <w:t>(Indicación 17 H. Unanimidad 5x0)</w:t>
      </w:r>
    </w:p>
    <w:p w14:paraId="0287E36A" w14:textId="77777777" w:rsidR="00992D8B" w:rsidRPr="00992D8B" w:rsidRDefault="00992D8B" w:rsidP="00992D8B">
      <w:pPr>
        <w:tabs>
          <w:tab w:val="left" w:pos="3544"/>
        </w:tabs>
        <w:contextualSpacing/>
        <w:jc w:val="both"/>
        <w:rPr>
          <w:rFonts w:ascii="Arial" w:hAnsi="Arial" w:cs="Arial"/>
          <w:color w:val="auto"/>
        </w:rPr>
      </w:pPr>
    </w:p>
    <w:p w14:paraId="322C04E4"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o o o o o</w:t>
      </w:r>
    </w:p>
    <w:p w14:paraId="5DC47F30" w14:textId="77777777" w:rsidR="00992D8B" w:rsidRPr="00992D8B" w:rsidRDefault="00992D8B" w:rsidP="00992D8B">
      <w:pPr>
        <w:tabs>
          <w:tab w:val="left" w:pos="3544"/>
        </w:tabs>
        <w:contextualSpacing/>
        <w:jc w:val="both"/>
        <w:rPr>
          <w:rFonts w:ascii="Arial" w:hAnsi="Arial" w:cs="Arial"/>
          <w:color w:val="auto"/>
        </w:rPr>
      </w:pPr>
    </w:p>
    <w:p w14:paraId="5650358B" w14:textId="77777777" w:rsidR="00992D8B" w:rsidRPr="00992D8B" w:rsidRDefault="00992D8B" w:rsidP="00992D8B">
      <w:pPr>
        <w:tabs>
          <w:tab w:val="left" w:pos="2835"/>
        </w:tabs>
        <w:jc w:val="both"/>
        <w:rPr>
          <w:rFonts w:ascii="Arial" w:hAnsi="Arial" w:cs="Arial"/>
          <w:color w:val="auto"/>
          <w:lang w:val="es-MX"/>
        </w:rPr>
      </w:pPr>
    </w:p>
    <w:p w14:paraId="5E22FEEB" w14:textId="77777777" w:rsidR="00992D8B" w:rsidRPr="00992D8B" w:rsidRDefault="00992D8B" w:rsidP="00992D8B">
      <w:pPr>
        <w:tabs>
          <w:tab w:val="left" w:pos="3544"/>
        </w:tabs>
        <w:contextualSpacing/>
        <w:jc w:val="center"/>
        <w:rPr>
          <w:rFonts w:ascii="Arial" w:hAnsi="Arial" w:cs="Arial"/>
          <w:b/>
          <w:color w:val="auto"/>
          <w:u w:val="single"/>
        </w:rPr>
      </w:pPr>
      <w:r w:rsidRPr="00992D8B">
        <w:rPr>
          <w:rFonts w:ascii="Arial" w:hAnsi="Arial" w:cs="Arial"/>
          <w:b/>
          <w:color w:val="auto"/>
          <w:u w:val="single"/>
        </w:rPr>
        <w:t>ARTÍCULO 9</w:t>
      </w:r>
    </w:p>
    <w:p w14:paraId="7F9A6D03" w14:textId="77777777" w:rsidR="00992D8B" w:rsidRPr="00992D8B" w:rsidRDefault="00992D8B" w:rsidP="00992D8B">
      <w:pPr>
        <w:tabs>
          <w:tab w:val="left" w:pos="3544"/>
        </w:tabs>
        <w:contextualSpacing/>
        <w:jc w:val="center"/>
        <w:rPr>
          <w:rFonts w:ascii="Arial" w:hAnsi="Arial" w:cs="Arial"/>
          <w:b/>
          <w:color w:val="auto"/>
          <w:u w:val="single"/>
        </w:rPr>
      </w:pPr>
    </w:p>
    <w:p w14:paraId="6254FEA7" w14:textId="77777777" w:rsidR="00992D8B" w:rsidRPr="00992D8B" w:rsidRDefault="00992D8B" w:rsidP="00992D8B">
      <w:pPr>
        <w:tabs>
          <w:tab w:val="left" w:pos="2835"/>
        </w:tabs>
        <w:jc w:val="both"/>
        <w:rPr>
          <w:rFonts w:ascii="Arial" w:hAnsi="Arial" w:cs="Arial"/>
          <w:color w:val="auto"/>
          <w:lang w:val="es-MX"/>
        </w:rPr>
      </w:pPr>
    </w:p>
    <w:p w14:paraId="71BA4287"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Ha pasado a ser artículo 11, sin enmiendas.</w:t>
      </w:r>
    </w:p>
    <w:p w14:paraId="11972A89" w14:textId="77777777" w:rsidR="00992D8B" w:rsidRPr="00992D8B" w:rsidRDefault="00992D8B" w:rsidP="00992D8B">
      <w:pPr>
        <w:tabs>
          <w:tab w:val="left" w:pos="2835"/>
        </w:tabs>
        <w:jc w:val="both"/>
        <w:rPr>
          <w:rFonts w:ascii="Arial" w:hAnsi="Arial" w:cs="Arial"/>
          <w:color w:val="auto"/>
          <w:lang w:val="es-MX"/>
        </w:rPr>
      </w:pPr>
    </w:p>
    <w:p w14:paraId="6F47760D" w14:textId="77777777" w:rsidR="00992D8B" w:rsidRPr="00992D8B" w:rsidRDefault="00992D8B" w:rsidP="00992D8B">
      <w:pPr>
        <w:tabs>
          <w:tab w:val="left" w:pos="2835"/>
        </w:tabs>
        <w:jc w:val="both"/>
        <w:rPr>
          <w:rFonts w:ascii="Arial" w:hAnsi="Arial" w:cs="Arial"/>
          <w:color w:val="auto"/>
          <w:lang w:val="es-MX"/>
        </w:rPr>
      </w:pPr>
    </w:p>
    <w:p w14:paraId="2388B7FA" w14:textId="77777777" w:rsidR="00992D8B" w:rsidRPr="00992D8B" w:rsidRDefault="00992D8B" w:rsidP="00992D8B">
      <w:pPr>
        <w:tabs>
          <w:tab w:val="left" w:pos="3544"/>
        </w:tabs>
        <w:contextualSpacing/>
        <w:jc w:val="center"/>
        <w:rPr>
          <w:rFonts w:ascii="Arial" w:hAnsi="Arial" w:cs="Arial"/>
          <w:b/>
          <w:color w:val="auto"/>
          <w:u w:val="single"/>
        </w:rPr>
      </w:pPr>
      <w:r w:rsidRPr="00992D8B">
        <w:rPr>
          <w:rFonts w:ascii="Arial" w:hAnsi="Arial" w:cs="Arial"/>
          <w:b/>
          <w:color w:val="auto"/>
          <w:u w:val="single"/>
        </w:rPr>
        <w:t>ARTÍCULO 10</w:t>
      </w:r>
    </w:p>
    <w:p w14:paraId="4F06B0FC" w14:textId="77777777" w:rsidR="00992D8B" w:rsidRPr="00992D8B" w:rsidRDefault="00992D8B" w:rsidP="00992D8B">
      <w:pPr>
        <w:tabs>
          <w:tab w:val="left" w:pos="2835"/>
        </w:tabs>
        <w:jc w:val="both"/>
        <w:rPr>
          <w:rFonts w:ascii="Arial" w:hAnsi="Arial" w:cs="Arial"/>
          <w:color w:val="auto"/>
          <w:lang w:val="es-MX"/>
        </w:rPr>
      </w:pPr>
    </w:p>
    <w:p w14:paraId="4EC0921B"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Ha pasado a ser artículo 12, con la siguiente enmienda:</w:t>
      </w:r>
    </w:p>
    <w:p w14:paraId="4CB1F87D" w14:textId="77777777" w:rsidR="00992D8B" w:rsidRPr="00992D8B" w:rsidRDefault="00992D8B" w:rsidP="00992D8B">
      <w:pPr>
        <w:tabs>
          <w:tab w:val="left" w:pos="2835"/>
        </w:tabs>
        <w:jc w:val="both"/>
        <w:rPr>
          <w:rFonts w:ascii="Arial" w:hAnsi="Arial" w:cs="Arial"/>
          <w:color w:val="auto"/>
          <w:lang w:val="es-MX"/>
        </w:rPr>
      </w:pPr>
    </w:p>
    <w:p w14:paraId="6296B5B7"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Ha agregado, en el inciso segundo, a continuación de la expresión “al efecto”, la siguiente frase final: “</w:t>
      </w:r>
      <w:bookmarkStart w:id="15" w:name="_Hlk134532375"/>
      <w:r w:rsidRPr="00992D8B">
        <w:rPr>
          <w:rFonts w:ascii="Arial" w:hAnsi="Arial" w:cs="Arial"/>
          <w:color w:val="auto"/>
          <w:lang w:val="es-MX"/>
        </w:rPr>
        <w:t>, conforme al artículo 6° del Código Tributario</w:t>
      </w:r>
      <w:bookmarkEnd w:id="15"/>
      <w:r w:rsidRPr="00992D8B">
        <w:rPr>
          <w:rFonts w:ascii="Arial" w:hAnsi="Arial" w:cs="Arial"/>
          <w:color w:val="auto"/>
          <w:lang w:val="es-MX"/>
        </w:rPr>
        <w:t>”.</w:t>
      </w:r>
    </w:p>
    <w:p w14:paraId="4AC6134F" w14:textId="77777777" w:rsidR="00992D8B" w:rsidRPr="00992D8B" w:rsidRDefault="00992D8B" w:rsidP="00992D8B">
      <w:pPr>
        <w:tabs>
          <w:tab w:val="left" w:pos="2835"/>
        </w:tabs>
        <w:jc w:val="both"/>
        <w:rPr>
          <w:rFonts w:ascii="Arial" w:hAnsi="Arial" w:cs="Arial"/>
          <w:color w:val="auto"/>
          <w:lang w:val="es-MX"/>
        </w:rPr>
      </w:pPr>
    </w:p>
    <w:p w14:paraId="2BDF91C5" w14:textId="77777777" w:rsidR="00992D8B" w:rsidRPr="00992D8B" w:rsidRDefault="00992D8B" w:rsidP="00992D8B">
      <w:pPr>
        <w:tabs>
          <w:tab w:val="left" w:pos="2835"/>
        </w:tabs>
        <w:jc w:val="both"/>
        <w:rPr>
          <w:rFonts w:ascii="Arial" w:hAnsi="Arial" w:cs="Arial"/>
          <w:b/>
          <w:bCs/>
          <w:color w:val="auto"/>
          <w:lang w:val="es-MX"/>
        </w:rPr>
      </w:pPr>
      <w:r w:rsidRPr="00992D8B">
        <w:rPr>
          <w:rFonts w:ascii="Arial" w:hAnsi="Arial" w:cs="Arial"/>
          <w:color w:val="auto"/>
          <w:lang w:val="es-MX"/>
        </w:rPr>
        <w:tab/>
      </w:r>
      <w:r w:rsidRPr="00992D8B">
        <w:rPr>
          <w:rFonts w:ascii="Arial" w:hAnsi="Arial" w:cs="Arial"/>
          <w:b/>
          <w:bCs/>
          <w:color w:val="auto"/>
          <w:lang w:val="es-MX"/>
        </w:rPr>
        <w:t>(Artículo 121 del Reglamento del Senado. Unanimidad 5x0)</w:t>
      </w:r>
    </w:p>
    <w:p w14:paraId="3AE804C3" w14:textId="77777777" w:rsidR="00992D8B" w:rsidRPr="00992D8B" w:rsidRDefault="00992D8B" w:rsidP="00992D8B">
      <w:pPr>
        <w:tabs>
          <w:tab w:val="left" w:pos="2835"/>
        </w:tabs>
        <w:jc w:val="both"/>
        <w:rPr>
          <w:rFonts w:ascii="Arial" w:hAnsi="Arial" w:cs="Arial"/>
          <w:color w:val="auto"/>
          <w:lang w:val="es-MX"/>
        </w:rPr>
      </w:pPr>
    </w:p>
    <w:p w14:paraId="720B90A4" w14:textId="77777777" w:rsidR="00992D8B" w:rsidRPr="00992D8B" w:rsidRDefault="00992D8B" w:rsidP="00992D8B">
      <w:pPr>
        <w:tabs>
          <w:tab w:val="left" w:pos="2835"/>
        </w:tabs>
        <w:jc w:val="both"/>
        <w:rPr>
          <w:rFonts w:ascii="Arial" w:hAnsi="Arial" w:cs="Arial"/>
          <w:color w:val="auto"/>
          <w:lang w:val="es-MX"/>
        </w:rPr>
      </w:pPr>
    </w:p>
    <w:p w14:paraId="40B8E1AF" w14:textId="77777777" w:rsidR="00992D8B" w:rsidRPr="00992D8B" w:rsidRDefault="00992D8B" w:rsidP="00992D8B">
      <w:pPr>
        <w:tabs>
          <w:tab w:val="left" w:pos="3544"/>
        </w:tabs>
        <w:contextualSpacing/>
        <w:jc w:val="center"/>
        <w:rPr>
          <w:rFonts w:ascii="Arial" w:hAnsi="Arial" w:cs="Arial"/>
          <w:b/>
          <w:color w:val="auto"/>
          <w:u w:val="single"/>
        </w:rPr>
      </w:pPr>
      <w:r w:rsidRPr="00992D8B">
        <w:rPr>
          <w:rFonts w:ascii="Arial" w:hAnsi="Arial" w:cs="Arial"/>
          <w:b/>
          <w:color w:val="auto"/>
          <w:u w:val="single"/>
        </w:rPr>
        <w:t>ARTÍCULO 11</w:t>
      </w:r>
    </w:p>
    <w:p w14:paraId="0FB6C507" w14:textId="77777777" w:rsidR="00992D8B" w:rsidRPr="00992D8B" w:rsidRDefault="00992D8B" w:rsidP="00992D8B">
      <w:pPr>
        <w:tabs>
          <w:tab w:val="left" w:pos="2835"/>
        </w:tabs>
        <w:jc w:val="both"/>
        <w:rPr>
          <w:rFonts w:ascii="Arial" w:hAnsi="Arial" w:cs="Arial"/>
          <w:color w:val="auto"/>
          <w:lang w:val="es-MX"/>
        </w:rPr>
      </w:pPr>
    </w:p>
    <w:p w14:paraId="71B157D6"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Ha pasado a ser artículo 13, sin enmiendas.</w:t>
      </w:r>
    </w:p>
    <w:p w14:paraId="3B8392B8" w14:textId="77777777" w:rsidR="00992D8B" w:rsidRPr="00992D8B" w:rsidRDefault="00992D8B" w:rsidP="00992D8B">
      <w:pPr>
        <w:tabs>
          <w:tab w:val="left" w:pos="2835"/>
        </w:tabs>
        <w:jc w:val="both"/>
        <w:rPr>
          <w:rFonts w:ascii="Arial" w:hAnsi="Arial" w:cs="Arial"/>
          <w:color w:val="auto"/>
          <w:lang w:val="es-MX"/>
        </w:rPr>
      </w:pPr>
    </w:p>
    <w:p w14:paraId="41A07EED" w14:textId="77777777" w:rsidR="00992D8B" w:rsidRPr="00992D8B" w:rsidRDefault="00992D8B" w:rsidP="00992D8B">
      <w:pPr>
        <w:tabs>
          <w:tab w:val="left" w:pos="2835"/>
        </w:tabs>
        <w:jc w:val="both"/>
        <w:rPr>
          <w:rFonts w:ascii="Arial" w:hAnsi="Arial" w:cs="Arial"/>
          <w:color w:val="auto"/>
          <w:lang w:val="es-MX"/>
        </w:rPr>
      </w:pPr>
    </w:p>
    <w:p w14:paraId="45321B05" w14:textId="77777777" w:rsidR="00992D8B" w:rsidRPr="00992D8B" w:rsidRDefault="00992D8B" w:rsidP="00992D8B">
      <w:pPr>
        <w:tabs>
          <w:tab w:val="left" w:pos="3544"/>
        </w:tabs>
        <w:contextualSpacing/>
        <w:jc w:val="center"/>
        <w:rPr>
          <w:rFonts w:ascii="Arial" w:hAnsi="Arial" w:cs="Arial"/>
          <w:b/>
          <w:color w:val="auto"/>
          <w:u w:val="single"/>
        </w:rPr>
      </w:pPr>
      <w:r w:rsidRPr="00992D8B">
        <w:rPr>
          <w:rFonts w:ascii="Arial" w:hAnsi="Arial" w:cs="Arial"/>
          <w:b/>
          <w:color w:val="auto"/>
          <w:u w:val="single"/>
        </w:rPr>
        <w:t>ARTÍCULO 12</w:t>
      </w:r>
    </w:p>
    <w:p w14:paraId="2E436F40" w14:textId="77777777" w:rsidR="00992D8B" w:rsidRPr="00992D8B" w:rsidRDefault="00992D8B" w:rsidP="00992D8B">
      <w:pPr>
        <w:tabs>
          <w:tab w:val="left" w:pos="2835"/>
        </w:tabs>
        <w:jc w:val="both"/>
        <w:rPr>
          <w:rFonts w:ascii="Arial" w:hAnsi="Arial" w:cs="Arial"/>
          <w:color w:val="auto"/>
          <w:lang w:val="es-MX"/>
        </w:rPr>
      </w:pPr>
    </w:p>
    <w:p w14:paraId="6C0FBB52"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Ha pasado a ser artículo 14, con las siguientes modificaciones:</w:t>
      </w:r>
    </w:p>
    <w:p w14:paraId="32922729" w14:textId="77777777" w:rsidR="00992D8B" w:rsidRPr="00992D8B" w:rsidRDefault="00992D8B" w:rsidP="00992D8B">
      <w:pPr>
        <w:tabs>
          <w:tab w:val="left" w:pos="2835"/>
        </w:tabs>
        <w:jc w:val="both"/>
        <w:rPr>
          <w:rFonts w:ascii="Arial" w:hAnsi="Arial" w:cs="Arial"/>
          <w:color w:val="auto"/>
          <w:lang w:val="es-MX"/>
        </w:rPr>
      </w:pPr>
    </w:p>
    <w:p w14:paraId="2BF518CD" w14:textId="77777777" w:rsidR="00992D8B" w:rsidRPr="00992D8B" w:rsidRDefault="00992D8B" w:rsidP="00992D8B">
      <w:pPr>
        <w:tabs>
          <w:tab w:val="left" w:pos="2835"/>
        </w:tabs>
        <w:jc w:val="both"/>
        <w:rPr>
          <w:rFonts w:ascii="Arial" w:hAnsi="Arial" w:cs="Arial"/>
          <w:color w:val="auto"/>
          <w:lang w:val="es-MX"/>
        </w:rPr>
      </w:pPr>
    </w:p>
    <w:p w14:paraId="74C54032"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o o o o o</w:t>
      </w:r>
    </w:p>
    <w:p w14:paraId="4E3CA231" w14:textId="77777777" w:rsidR="00992D8B" w:rsidRPr="00992D8B" w:rsidRDefault="00992D8B" w:rsidP="00992D8B">
      <w:pPr>
        <w:tabs>
          <w:tab w:val="left" w:pos="2835"/>
        </w:tabs>
        <w:jc w:val="both"/>
        <w:rPr>
          <w:rFonts w:ascii="Arial" w:hAnsi="Arial" w:cs="Arial"/>
          <w:color w:val="auto"/>
          <w:lang w:val="es-MX"/>
        </w:rPr>
      </w:pPr>
    </w:p>
    <w:p w14:paraId="07271E87"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Ha contemplado un número 1, nuevo, del tenor que se señala:</w:t>
      </w:r>
    </w:p>
    <w:p w14:paraId="02CAC3AA" w14:textId="77777777" w:rsidR="00992D8B" w:rsidRPr="00992D8B" w:rsidRDefault="00992D8B" w:rsidP="00992D8B">
      <w:pPr>
        <w:tabs>
          <w:tab w:val="left" w:pos="2835"/>
        </w:tabs>
        <w:jc w:val="both"/>
        <w:rPr>
          <w:rFonts w:ascii="Arial" w:hAnsi="Arial" w:cs="Arial"/>
          <w:color w:val="auto"/>
          <w:lang w:val="es-MX"/>
        </w:rPr>
      </w:pPr>
    </w:p>
    <w:p w14:paraId="37C10116" w14:textId="77777777" w:rsidR="00992D8B" w:rsidRPr="00992D8B" w:rsidRDefault="00992D8B" w:rsidP="00992D8B">
      <w:pPr>
        <w:jc w:val="both"/>
        <w:rPr>
          <w:rFonts w:ascii="Arial" w:hAnsi="Arial" w:cs="Arial"/>
          <w:color w:val="auto"/>
        </w:rPr>
      </w:pPr>
      <w:r w:rsidRPr="00992D8B">
        <w:rPr>
          <w:rFonts w:ascii="Arial" w:hAnsi="Arial" w:cs="Arial"/>
          <w:color w:val="auto"/>
          <w:lang w:val="es-MX"/>
        </w:rPr>
        <w:tab/>
      </w:r>
      <w:r w:rsidRPr="00992D8B">
        <w:rPr>
          <w:rFonts w:ascii="Arial" w:hAnsi="Arial" w:cs="Arial"/>
          <w:color w:val="auto"/>
          <w:lang w:val="es-MX"/>
        </w:rPr>
        <w:tab/>
      </w:r>
      <w:r w:rsidRPr="00992D8B">
        <w:rPr>
          <w:rFonts w:ascii="Arial" w:hAnsi="Arial" w:cs="Arial"/>
          <w:color w:val="auto"/>
          <w:lang w:val="es-MX"/>
        </w:rPr>
        <w:tab/>
      </w:r>
      <w:r w:rsidRPr="00992D8B">
        <w:rPr>
          <w:rFonts w:ascii="Arial" w:hAnsi="Arial" w:cs="Arial"/>
          <w:color w:val="auto"/>
          <w:lang w:val="es-MX"/>
        </w:rPr>
        <w:tab/>
      </w:r>
      <w:r w:rsidRPr="00992D8B">
        <w:rPr>
          <w:rFonts w:ascii="Arial" w:hAnsi="Arial" w:cs="Arial"/>
          <w:color w:val="auto"/>
        </w:rPr>
        <w:t>“1. Reemplázase, en el numeral 2 del inciso cuarto de su artículo 31, la expresión “establecido en el artículo 64 bis en el ejercicio en que se devengue, ni de bienes raíces” por la voz “territorial”.”.</w:t>
      </w:r>
    </w:p>
    <w:p w14:paraId="025388E8" w14:textId="77777777" w:rsidR="00992D8B" w:rsidRPr="00992D8B" w:rsidRDefault="00992D8B" w:rsidP="00992D8B">
      <w:pPr>
        <w:tabs>
          <w:tab w:val="left" w:pos="2835"/>
        </w:tabs>
        <w:jc w:val="both"/>
        <w:rPr>
          <w:rFonts w:ascii="Arial" w:hAnsi="Arial" w:cs="Arial"/>
          <w:color w:val="auto"/>
          <w:lang w:val="es-MX"/>
        </w:rPr>
      </w:pPr>
    </w:p>
    <w:p w14:paraId="59B7E394"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o o o o o</w:t>
      </w:r>
    </w:p>
    <w:p w14:paraId="7EA2808D" w14:textId="77777777" w:rsidR="00992D8B" w:rsidRPr="00992D8B" w:rsidRDefault="00992D8B" w:rsidP="00992D8B">
      <w:pPr>
        <w:tabs>
          <w:tab w:val="left" w:pos="2835"/>
        </w:tabs>
        <w:jc w:val="both"/>
        <w:rPr>
          <w:rFonts w:ascii="Arial" w:hAnsi="Arial" w:cs="Arial"/>
          <w:color w:val="auto"/>
          <w:lang w:val="es-MX"/>
        </w:rPr>
      </w:pPr>
    </w:p>
    <w:p w14:paraId="3B2AA59F"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Números 1 a 6</w:t>
      </w:r>
    </w:p>
    <w:p w14:paraId="6E209D1A" w14:textId="77777777" w:rsidR="00992D8B" w:rsidRPr="00992D8B" w:rsidRDefault="00992D8B" w:rsidP="00992D8B">
      <w:pPr>
        <w:tabs>
          <w:tab w:val="left" w:pos="2835"/>
        </w:tabs>
        <w:jc w:val="both"/>
        <w:rPr>
          <w:rFonts w:ascii="Arial" w:hAnsi="Arial" w:cs="Arial"/>
          <w:color w:val="auto"/>
          <w:lang w:val="es-MX"/>
        </w:rPr>
      </w:pPr>
    </w:p>
    <w:p w14:paraId="7437CE33"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Han pasado a ser números 2 a 7, respectivamente, sin enmiendas.</w:t>
      </w:r>
    </w:p>
    <w:p w14:paraId="1BEE8021" w14:textId="77777777" w:rsidR="00992D8B" w:rsidRPr="00992D8B" w:rsidRDefault="00992D8B" w:rsidP="00992D8B">
      <w:pPr>
        <w:tabs>
          <w:tab w:val="left" w:pos="2835"/>
        </w:tabs>
        <w:jc w:val="both"/>
        <w:rPr>
          <w:rFonts w:ascii="Arial" w:hAnsi="Arial" w:cs="Arial"/>
          <w:color w:val="auto"/>
          <w:lang w:val="es-MX"/>
        </w:rPr>
      </w:pPr>
    </w:p>
    <w:p w14:paraId="27B6205F" w14:textId="77777777" w:rsidR="00992D8B" w:rsidRPr="00992D8B" w:rsidRDefault="00992D8B" w:rsidP="00992D8B">
      <w:pPr>
        <w:tabs>
          <w:tab w:val="left" w:pos="2835"/>
        </w:tabs>
        <w:jc w:val="both"/>
        <w:rPr>
          <w:rFonts w:ascii="Arial" w:hAnsi="Arial" w:cs="Arial"/>
          <w:b/>
          <w:bCs/>
          <w:color w:val="auto"/>
          <w:lang w:val="es-MX"/>
        </w:rPr>
      </w:pPr>
      <w:r w:rsidRPr="00992D8B">
        <w:rPr>
          <w:rFonts w:ascii="Arial" w:hAnsi="Arial" w:cs="Arial"/>
          <w:color w:val="auto"/>
          <w:lang w:val="es-MX"/>
        </w:rPr>
        <w:tab/>
      </w:r>
      <w:r w:rsidRPr="00992D8B">
        <w:rPr>
          <w:rFonts w:ascii="Arial" w:hAnsi="Arial" w:cs="Arial"/>
          <w:b/>
          <w:bCs/>
          <w:color w:val="auto"/>
          <w:lang w:val="es-MX"/>
        </w:rPr>
        <w:t>(Indicación 18H. Unanimidad 5x0)</w:t>
      </w:r>
    </w:p>
    <w:p w14:paraId="1104A0B3" w14:textId="77777777" w:rsidR="00992D8B" w:rsidRPr="00992D8B" w:rsidRDefault="00992D8B" w:rsidP="00992D8B">
      <w:pPr>
        <w:tabs>
          <w:tab w:val="left" w:pos="2835"/>
        </w:tabs>
        <w:jc w:val="both"/>
        <w:rPr>
          <w:rFonts w:ascii="Arial" w:hAnsi="Arial" w:cs="Arial"/>
          <w:color w:val="auto"/>
          <w:lang w:val="es-MX"/>
        </w:rPr>
      </w:pPr>
    </w:p>
    <w:p w14:paraId="7995B1BD" w14:textId="77777777" w:rsidR="00992D8B" w:rsidRPr="00992D8B" w:rsidRDefault="00992D8B" w:rsidP="00992D8B">
      <w:pPr>
        <w:tabs>
          <w:tab w:val="left" w:pos="2835"/>
        </w:tabs>
        <w:jc w:val="both"/>
        <w:rPr>
          <w:rFonts w:ascii="Arial" w:hAnsi="Arial" w:cs="Arial"/>
          <w:color w:val="auto"/>
          <w:lang w:val="es-MX"/>
        </w:rPr>
      </w:pPr>
    </w:p>
    <w:p w14:paraId="7ED0A122" w14:textId="77777777" w:rsidR="00992D8B" w:rsidRPr="00992D8B" w:rsidRDefault="00992D8B" w:rsidP="00992D8B">
      <w:pPr>
        <w:tabs>
          <w:tab w:val="left" w:pos="3544"/>
        </w:tabs>
        <w:contextualSpacing/>
        <w:jc w:val="center"/>
        <w:rPr>
          <w:rFonts w:ascii="Arial" w:hAnsi="Arial" w:cs="Arial"/>
          <w:b/>
          <w:color w:val="auto"/>
          <w:u w:val="single"/>
        </w:rPr>
      </w:pPr>
      <w:r w:rsidRPr="00992D8B">
        <w:rPr>
          <w:rFonts w:ascii="Arial" w:hAnsi="Arial" w:cs="Arial"/>
          <w:b/>
          <w:color w:val="auto"/>
          <w:u w:val="single"/>
        </w:rPr>
        <w:t>ARTÍCULOS 13 y 14</w:t>
      </w:r>
    </w:p>
    <w:p w14:paraId="24C290C3" w14:textId="77777777" w:rsidR="00992D8B" w:rsidRPr="00992D8B" w:rsidRDefault="00992D8B" w:rsidP="00992D8B">
      <w:pPr>
        <w:tabs>
          <w:tab w:val="left" w:pos="2835"/>
        </w:tabs>
        <w:jc w:val="both"/>
        <w:rPr>
          <w:rFonts w:ascii="Arial" w:hAnsi="Arial" w:cs="Arial"/>
          <w:color w:val="auto"/>
          <w:lang w:val="es-MX"/>
        </w:rPr>
      </w:pPr>
    </w:p>
    <w:p w14:paraId="5738429C"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Han pasado a ser artículos 15 y 16 respectivamente, sin enmiendas.</w:t>
      </w:r>
    </w:p>
    <w:p w14:paraId="2460363C" w14:textId="77777777" w:rsidR="00992D8B" w:rsidRPr="00992D8B" w:rsidRDefault="00992D8B" w:rsidP="00992D8B">
      <w:pPr>
        <w:tabs>
          <w:tab w:val="left" w:pos="2835"/>
        </w:tabs>
        <w:jc w:val="both"/>
        <w:rPr>
          <w:rFonts w:ascii="Arial" w:hAnsi="Arial" w:cs="Arial"/>
          <w:color w:val="auto"/>
          <w:lang w:val="es-MX"/>
        </w:rPr>
      </w:pPr>
    </w:p>
    <w:p w14:paraId="1A0D744A" w14:textId="77777777" w:rsidR="00992D8B" w:rsidRPr="00992D8B" w:rsidRDefault="00992D8B" w:rsidP="00992D8B">
      <w:pPr>
        <w:tabs>
          <w:tab w:val="left" w:pos="2835"/>
        </w:tabs>
        <w:jc w:val="both"/>
        <w:rPr>
          <w:rFonts w:ascii="Arial" w:hAnsi="Arial" w:cs="Arial"/>
          <w:color w:val="auto"/>
          <w:lang w:val="es-MX"/>
        </w:rPr>
      </w:pPr>
    </w:p>
    <w:p w14:paraId="11330238" w14:textId="77777777" w:rsidR="00992D8B" w:rsidRPr="00992D8B" w:rsidRDefault="00992D8B" w:rsidP="00992D8B">
      <w:pPr>
        <w:tabs>
          <w:tab w:val="left" w:pos="3544"/>
        </w:tabs>
        <w:contextualSpacing/>
        <w:jc w:val="center"/>
        <w:rPr>
          <w:rFonts w:ascii="Arial" w:hAnsi="Arial" w:cs="Arial"/>
          <w:b/>
          <w:color w:val="auto"/>
          <w:u w:val="single"/>
        </w:rPr>
      </w:pPr>
      <w:r w:rsidRPr="00992D8B">
        <w:rPr>
          <w:rFonts w:ascii="Arial" w:hAnsi="Arial" w:cs="Arial"/>
          <w:b/>
          <w:color w:val="auto"/>
          <w:u w:val="single"/>
        </w:rPr>
        <w:t>ARTÍCULO 15</w:t>
      </w:r>
    </w:p>
    <w:p w14:paraId="6CE8CED2" w14:textId="77777777" w:rsidR="00992D8B" w:rsidRPr="00992D8B" w:rsidRDefault="00992D8B" w:rsidP="00992D8B">
      <w:pPr>
        <w:tabs>
          <w:tab w:val="left" w:pos="2835"/>
        </w:tabs>
        <w:jc w:val="both"/>
        <w:rPr>
          <w:rFonts w:ascii="Arial" w:hAnsi="Arial" w:cs="Arial"/>
          <w:color w:val="auto"/>
          <w:lang w:val="es-MX"/>
        </w:rPr>
      </w:pPr>
    </w:p>
    <w:p w14:paraId="3A533C22"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Ha pasado a ser artículo 17, con la siguiente modificación:</w:t>
      </w:r>
    </w:p>
    <w:p w14:paraId="2636C948" w14:textId="77777777" w:rsidR="00992D8B" w:rsidRPr="00992D8B" w:rsidRDefault="00992D8B" w:rsidP="00992D8B">
      <w:pPr>
        <w:tabs>
          <w:tab w:val="left" w:pos="2835"/>
        </w:tabs>
        <w:jc w:val="both"/>
        <w:rPr>
          <w:rFonts w:ascii="Arial" w:hAnsi="Arial" w:cs="Arial"/>
          <w:color w:val="auto"/>
          <w:lang w:val="es-MX"/>
        </w:rPr>
      </w:pPr>
    </w:p>
    <w:p w14:paraId="1ED49C56" w14:textId="77777777" w:rsidR="00992D8B" w:rsidRPr="00992D8B" w:rsidRDefault="00992D8B" w:rsidP="00992D8B">
      <w:pPr>
        <w:tabs>
          <w:tab w:val="left" w:pos="2835"/>
        </w:tabs>
        <w:jc w:val="center"/>
        <w:rPr>
          <w:rFonts w:ascii="Arial" w:hAnsi="Arial" w:cs="Arial"/>
          <w:b/>
          <w:bCs/>
          <w:color w:val="auto"/>
          <w:lang w:val="es-MX"/>
        </w:rPr>
      </w:pPr>
      <w:r w:rsidRPr="00992D8B">
        <w:rPr>
          <w:rFonts w:ascii="Arial" w:hAnsi="Arial" w:cs="Arial"/>
          <w:b/>
          <w:bCs/>
          <w:color w:val="auto"/>
          <w:lang w:val="es-MX"/>
        </w:rPr>
        <w:t>Numeral 4</w:t>
      </w:r>
    </w:p>
    <w:p w14:paraId="5D7E462A" w14:textId="77777777" w:rsidR="00992D8B" w:rsidRPr="00992D8B" w:rsidRDefault="00992D8B" w:rsidP="00992D8B">
      <w:pPr>
        <w:tabs>
          <w:tab w:val="left" w:pos="2835"/>
        </w:tabs>
        <w:jc w:val="center"/>
        <w:rPr>
          <w:rFonts w:ascii="Arial" w:hAnsi="Arial" w:cs="Arial"/>
          <w:b/>
          <w:bCs/>
          <w:color w:val="auto"/>
          <w:lang w:val="es-MX"/>
        </w:rPr>
      </w:pPr>
      <w:r w:rsidRPr="00992D8B">
        <w:rPr>
          <w:rFonts w:ascii="Arial" w:hAnsi="Arial" w:cs="Arial"/>
          <w:b/>
          <w:bCs/>
          <w:color w:val="auto"/>
          <w:lang w:val="es-MX"/>
        </w:rPr>
        <w:t>Artículo 38 bis propuesto</w:t>
      </w:r>
    </w:p>
    <w:p w14:paraId="50569891" w14:textId="77777777" w:rsidR="00992D8B" w:rsidRPr="00992D8B" w:rsidRDefault="00992D8B" w:rsidP="00992D8B">
      <w:pPr>
        <w:tabs>
          <w:tab w:val="left" w:pos="2835"/>
        </w:tabs>
        <w:jc w:val="center"/>
        <w:rPr>
          <w:rFonts w:ascii="Arial" w:hAnsi="Arial" w:cs="Arial"/>
          <w:b/>
          <w:bCs/>
          <w:color w:val="auto"/>
          <w:lang w:val="es-MX"/>
        </w:rPr>
      </w:pPr>
      <w:r w:rsidRPr="00992D8B">
        <w:rPr>
          <w:rFonts w:ascii="Arial" w:hAnsi="Arial" w:cs="Arial"/>
          <w:b/>
          <w:bCs/>
          <w:color w:val="auto"/>
          <w:lang w:val="es-MX"/>
        </w:rPr>
        <w:t>Inciso tercero</w:t>
      </w:r>
    </w:p>
    <w:p w14:paraId="2527CE51" w14:textId="77777777" w:rsidR="00992D8B" w:rsidRPr="00992D8B" w:rsidRDefault="00992D8B" w:rsidP="00992D8B">
      <w:pPr>
        <w:tabs>
          <w:tab w:val="left" w:pos="2835"/>
        </w:tabs>
        <w:jc w:val="center"/>
        <w:rPr>
          <w:rFonts w:ascii="Arial" w:hAnsi="Arial" w:cs="Arial"/>
          <w:b/>
          <w:bCs/>
          <w:color w:val="auto"/>
          <w:lang w:val="es-MX"/>
        </w:rPr>
      </w:pPr>
      <w:r w:rsidRPr="00992D8B">
        <w:rPr>
          <w:rFonts w:ascii="Arial" w:hAnsi="Arial" w:cs="Arial"/>
          <w:b/>
          <w:bCs/>
          <w:color w:val="auto"/>
          <w:lang w:val="es-MX"/>
        </w:rPr>
        <w:t>Número 2</w:t>
      </w:r>
    </w:p>
    <w:p w14:paraId="0322B286" w14:textId="77777777" w:rsidR="00992D8B" w:rsidRPr="00992D8B" w:rsidRDefault="00992D8B" w:rsidP="00992D8B">
      <w:pPr>
        <w:tabs>
          <w:tab w:val="left" w:pos="2835"/>
        </w:tabs>
        <w:jc w:val="both"/>
        <w:rPr>
          <w:rFonts w:ascii="Arial" w:hAnsi="Arial" w:cs="Arial"/>
          <w:color w:val="auto"/>
          <w:lang w:val="es-MX"/>
        </w:rPr>
      </w:pPr>
    </w:p>
    <w:p w14:paraId="652781E3"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Ha agregado la siguiente oración final: “Se considerarán, entre otros, la cantidad de yacimientos mineros presentes en la comuna, su cercanía con áreas residenciales, la presencia de pasivos medioambientales, y si la zona en que se encuentra la comuna ha sido declarada zona latente o saturada.”.</w:t>
      </w:r>
    </w:p>
    <w:p w14:paraId="37AEDF0C" w14:textId="77777777" w:rsidR="00992D8B" w:rsidRPr="00992D8B" w:rsidRDefault="00992D8B" w:rsidP="00992D8B">
      <w:pPr>
        <w:tabs>
          <w:tab w:val="left" w:pos="2835"/>
        </w:tabs>
        <w:jc w:val="both"/>
        <w:rPr>
          <w:rFonts w:ascii="Arial" w:hAnsi="Arial" w:cs="Arial"/>
          <w:color w:val="auto"/>
          <w:lang w:val="es-MX"/>
        </w:rPr>
      </w:pPr>
    </w:p>
    <w:p w14:paraId="4AAFAA52" w14:textId="77777777" w:rsidR="00992D8B" w:rsidRPr="00992D8B" w:rsidRDefault="00992D8B" w:rsidP="00992D8B">
      <w:pPr>
        <w:tabs>
          <w:tab w:val="left" w:pos="2835"/>
        </w:tabs>
        <w:jc w:val="both"/>
        <w:rPr>
          <w:rFonts w:ascii="Arial" w:hAnsi="Arial" w:cs="Arial"/>
          <w:b/>
          <w:bCs/>
          <w:color w:val="auto"/>
          <w:lang w:val="es-MX"/>
        </w:rPr>
      </w:pPr>
      <w:r w:rsidRPr="00992D8B">
        <w:rPr>
          <w:rFonts w:ascii="Arial" w:hAnsi="Arial" w:cs="Arial"/>
          <w:color w:val="auto"/>
          <w:lang w:val="es-MX"/>
        </w:rPr>
        <w:tab/>
      </w:r>
      <w:r w:rsidRPr="00992D8B">
        <w:rPr>
          <w:rFonts w:ascii="Arial" w:hAnsi="Arial" w:cs="Arial"/>
          <w:b/>
          <w:bCs/>
          <w:color w:val="auto"/>
          <w:lang w:val="es-MX"/>
        </w:rPr>
        <w:t>(Indicación 18H bis. Unanimidad 5x0)</w:t>
      </w:r>
    </w:p>
    <w:p w14:paraId="5025F942" w14:textId="77777777" w:rsidR="00992D8B" w:rsidRPr="00992D8B" w:rsidRDefault="00992D8B" w:rsidP="00992D8B">
      <w:pPr>
        <w:tabs>
          <w:tab w:val="left" w:pos="2835"/>
        </w:tabs>
        <w:jc w:val="both"/>
        <w:rPr>
          <w:rFonts w:ascii="Arial" w:hAnsi="Arial" w:cs="Arial"/>
          <w:color w:val="auto"/>
          <w:lang w:val="es-MX"/>
        </w:rPr>
      </w:pPr>
    </w:p>
    <w:p w14:paraId="5BD84146" w14:textId="77777777" w:rsidR="00992D8B" w:rsidRPr="00992D8B" w:rsidRDefault="00992D8B" w:rsidP="00992D8B">
      <w:pPr>
        <w:tabs>
          <w:tab w:val="left" w:pos="2835"/>
        </w:tabs>
        <w:jc w:val="both"/>
        <w:rPr>
          <w:rFonts w:ascii="Arial" w:hAnsi="Arial" w:cs="Arial"/>
          <w:color w:val="auto"/>
          <w:lang w:val="es-MX"/>
        </w:rPr>
      </w:pPr>
    </w:p>
    <w:p w14:paraId="124D14A4" w14:textId="77777777" w:rsidR="00992D8B" w:rsidRPr="00992D8B" w:rsidRDefault="00992D8B" w:rsidP="00992D8B">
      <w:pPr>
        <w:tabs>
          <w:tab w:val="left" w:pos="3544"/>
        </w:tabs>
        <w:contextualSpacing/>
        <w:jc w:val="center"/>
        <w:rPr>
          <w:rFonts w:ascii="Arial" w:hAnsi="Arial" w:cs="Arial"/>
          <w:b/>
          <w:color w:val="auto"/>
          <w:u w:val="single"/>
        </w:rPr>
      </w:pPr>
      <w:r w:rsidRPr="00992D8B">
        <w:rPr>
          <w:rFonts w:ascii="Arial" w:hAnsi="Arial" w:cs="Arial"/>
          <w:b/>
          <w:color w:val="auto"/>
          <w:u w:val="single"/>
        </w:rPr>
        <w:t>ARTÍCULOS TRANSITORIOS</w:t>
      </w:r>
    </w:p>
    <w:p w14:paraId="321D94DF" w14:textId="77777777" w:rsidR="00992D8B" w:rsidRPr="00992D8B" w:rsidRDefault="00992D8B" w:rsidP="00992D8B">
      <w:pPr>
        <w:tabs>
          <w:tab w:val="left" w:pos="2835"/>
        </w:tabs>
        <w:jc w:val="both"/>
        <w:rPr>
          <w:rFonts w:ascii="Arial" w:hAnsi="Arial" w:cs="Arial"/>
          <w:color w:val="auto"/>
          <w:lang w:val="es-MX"/>
        </w:rPr>
      </w:pPr>
    </w:p>
    <w:p w14:paraId="33E4F8D1"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Artículo cuarto</w:t>
      </w:r>
    </w:p>
    <w:p w14:paraId="722A408A" w14:textId="77777777" w:rsidR="00992D8B" w:rsidRPr="00992D8B" w:rsidRDefault="00992D8B" w:rsidP="00992D8B">
      <w:pPr>
        <w:tabs>
          <w:tab w:val="left" w:pos="2835"/>
        </w:tabs>
        <w:jc w:val="both"/>
        <w:rPr>
          <w:rFonts w:ascii="Arial" w:hAnsi="Arial" w:cs="Arial"/>
          <w:color w:val="auto"/>
          <w:lang w:val="es-MX"/>
        </w:rPr>
      </w:pPr>
    </w:p>
    <w:p w14:paraId="59FAED6F"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lastRenderedPageBreak/>
        <w:tab/>
        <w:t>Ha reemplazado el guarismo “11” por “13” y la palabra “dos” por “nueve”.</w:t>
      </w:r>
    </w:p>
    <w:p w14:paraId="0A73AC8B" w14:textId="77777777" w:rsidR="00992D8B" w:rsidRPr="00992D8B" w:rsidRDefault="00992D8B" w:rsidP="00992D8B">
      <w:pPr>
        <w:tabs>
          <w:tab w:val="left" w:pos="2835"/>
        </w:tabs>
        <w:jc w:val="both"/>
        <w:rPr>
          <w:rFonts w:ascii="Arial" w:hAnsi="Arial" w:cs="Arial"/>
          <w:color w:val="auto"/>
          <w:lang w:val="es-MX"/>
        </w:rPr>
      </w:pPr>
    </w:p>
    <w:p w14:paraId="12AF1595" w14:textId="77777777" w:rsidR="00992D8B" w:rsidRPr="00992D8B" w:rsidRDefault="00992D8B" w:rsidP="00992D8B">
      <w:pPr>
        <w:tabs>
          <w:tab w:val="left" w:pos="2835"/>
        </w:tabs>
        <w:jc w:val="both"/>
        <w:rPr>
          <w:rFonts w:ascii="Arial" w:hAnsi="Arial" w:cs="Arial"/>
          <w:b/>
          <w:bCs/>
          <w:color w:val="auto"/>
          <w:lang w:val="es-MX"/>
        </w:rPr>
      </w:pPr>
      <w:r w:rsidRPr="00992D8B">
        <w:rPr>
          <w:rFonts w:ascii="Arial" w:hAnsi="Arial" w:cs="Arial"/>
          <w:color w:val="auto"/>
          <w:lang w:val="es-MX"/>
        </w:rPr>
        <w:tab/>
      </w:r>
      <w:r w:rsidRPr="00992D8B">
        <w:rPr>
          <w:rFonts w:ascii="Arial" w:hAnsi="Arial" w:cs="Arial"/>
          <w:b/>
          <w:bCs/>
          <w:color w:val="auto"/>
          <w:lang w:val="es-MX"/>
        </w:rPr>
        <w:t>(Indicación 19H. Unanimidad 5x0)</w:t>
      </w:r>
    </w:p>
    <w:p w14:paraId="61DBBABC" w14:textId="77777777" w:rsidR="00992D8B" w:rsidRPr="00992D8B" w:rsidRDefault="00992D8B" w:rsidP="00992D8B">
      <w:pPr>
        <w:tabs>
          <w:tab w:val="left" w:pos="2835"/>
        </w:tabs>
        <w:jc w:val="both"/>
        <w:rPr>
          <w:rFonts w:ascii="Arial" w:hAnsi="Arial" w:cs="Arial"/>
          <w:color w:val="auto"/>
          <w:lang w:val="es-MX"/>
        </w:rPr>
      </w:pPr>
    </w:p>
    <w:p w14:paraId="4597B4AF" w14:textId="77777777" w:rsidR="00992D8B" w:rsidRPr="00992D8B" w:rsidRDefault="00992D8B" w:rsidP="00992D8B">
      <w:pPr>
        <w:tabs>
          <w:tab w:val="left" w:pos="2835"/>
        </w:tabs>
        <w:jc w:val="both"/>
        <w:rPr>
          <w:rFonts w:ascii="Arial" w:hAnsi="Arial" w:cs="Arial"/>
          <w:color w:val="auto"/>
          <w:lang w:val="es-MX"/>
        </w:rPr>
      </w:pPr>
    </w:p>
    <w:p w14:paraId="67FB771D"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Artículo quinto</w:t>
      </w:r>
    </w:p>
    <w:p w14:paraId="35156FB3" w14:textId="77777777" w:rsidR="00992D8B" w:rsidRPr="00992D8B" w:rsidRDefault="00992D8B" w:rsidP="00992D8B">
      <w:pPr>
        <w:tabs>
          <w:tab w:val="left" w:pos="3544"/>
        </w:tabs>
        <w:contextualSpacing/>
        <w:jc w:val="center"/>
        <w:rPr>
          <w:rFonts w:ascii="Arial" w:hAnsi="Arial" w:cs="Arial"/>
          <w:b/>
          <w:bCs/>
          <w:color w:val="auto"/>
        </w:rPr>
      </w:pPr>
    </w:p>
    <w:p w14:paraId="126AE98A"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Inciso primero</w:t>
      </w:r>
    </w:p>
    <w:p w14:paraId="2A8E1FDC" w14:textId="77777777" w:rsidR="00992D8B" w:rsidRPr="00992D8B" w:rsidRDefault="00992D8B" w:rsidP="00992D8B">
      <w:pPr>
        <w:tabs>
          <w:tab w:val="left" w:pos="2835"/>
        </w:tabs>
        <w:jc w:val="both"/>
        <w:rPr>
          <w:rFonts w:ascii="Arial" w:hAnsi="Arial" w:cs="Arial"/>
          <w:color w:val="auto"/>
          <w:lang w:val="es-MX"/>
        </w:rPr>
      </w:pPr>
    </w:p>
    <w:p w14:paraId="296914C3"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Ha sustituido los guarismos “14” y “15” por “16” y “17”, respectivamente.</w:t>
      </w:r>
    </w:p>
    <w:p w14:paraId="3F4E4E83" w14:textId="77777777" w:rsidR="00992D8B" w:rsidRPr="00992D8B" w:rsidRDefault="00992D8B" w:rsidP="00992D8B">
      <w:pPr>
        <w:tabs>
          <w:tab w:val="left" w:pos="2835"/>
        </w:tabs>
        <w:jc w:val="both"/>
        <w:rPr>
          <w:rFonts w:ascii="Arial" w:hAnsi="Arial" w:cs="Arial"/>
          <w:color w:val="auto"/>
          <w:lang w:val="es-MX"/>
        </w:rPr>
      </w:pPr>
    </w:p>
    <w:p w14:paraId="3A26D0FB" w14:textId="77777777" w:rsidR="00992D8B" w:rsidRPr="00992D8B" w:rsidRDefault="00992D8B" w:rsidP="00992D8B">
      <w:pPr>
        <w:tabs>
          <w:tab w:val="left" w:pos="3544"/>
        </w:tabs>
        <w:contextualSpacing/>
        <w:jc w:val="center"/>
        <w:rPr>
          <w:rFonts w:ascii="Arial" w:hAnsi="Arial" w:cs="Arial"/>
          <w:b/>
          <w:bCs/>
          <w:color w:val="auto"/>
        </w:rPr>
      </w:pPr>
      <w:r w:rsidRPr="00992D8B">
        <w:rPr>
          <w:rFonts w:ascii="Arial" w:hAnsi="Arial" w:cs="Arial"/>
          <w:b/>
          <w:bCs/>
          <w:color w:val="auto"/>
        </w:rPr>
        <w:t>Inciso segundo</w:t>
      </w:r>
    </w:p>
    <w:p w14:paraId="7E2BFB68" w14:textId="77777777" w:rsidR="00992D8B" w:rsidRPr="00992D8B" w:rsidRDefault="00992D8B" w:rsidP="00992D8B">
      <w:pPr>
        <w:tabs>
          <w:tab w:val="left" w:pos="2835"/>
        </w:tabs>
        <w:jc w:val="both"/>
        <w:rPr>
          <w:rFonts w:ascii="Arial" w:hAnsi="Arial" w:cs="Arial"/>
          <w:color w:val="auto"/>
          <w:lang w:val="es-MX"/>
        </w:rPr>
      </w:pPr>
    </w:p>
    <w:p w14:paraId="7858B6E5" w14:textId="77777777" w:rsidR="00992D8B" w:rsidRPr="00992D8B" w:rsidRDefault="00992D8B" w:rsidP="00992D8B">
      <w:pPr>
        <w:tabs>
          <w:tab w:val="left" w:pos="2835"/>
        </w:tabs>
        <w:jc w:val="both"/>
        <w:rPr>
          <w:rFonts w:ascii="Arial" w:hAnsi="Arial" w:cs="Arial"/>
          <w:color w:val="auto"/>
          <w:lang w:val="es-MX"/>
        </w:rPr>
      </w:pPr>
      <w:r w:rsidRPr="00992D8B">
        <w:rPr>
          <w:rFonts w:ascii="Arial" w:hAnsi="Arial" w:cs="Arial"/>
          <w:color w:val="auto"/>
          <w:lang w:val="es-MX"/>
        </w:rPr>
        <w:tab/>
        <w:t>Ha reemplazado las palabras “dos” por “nueve” y “cuarto” por “undécimo”, respectivamente.</w:t>
      </w:r>
    </w:p>
    <w:p w14:paraId="7E6D619A" w14:textId="77777777" w:rsidR="00992D8B" w:rsidRPr="00992D8B" w:rsidRDefault="00992D8B" w:rsidP="00992D8B">
      <w:pPr>
        <w:tabs>
          <w:tab w:val="left" w:pos="2835"/>
        </w:tabs>
        <w:jc w:val="both"/>
        <w:rPr>
          <w:rFonts w:ascii="Arial" w:hAnsi="Arial" w:cs="Arial"/>
          <w:color w:val="auto"/>
          <w:lang w:val="es-MX"/>
        </w:rPr>
      </w:pPr>
    </w:p>
    <w:p w14:paraId="45465F3C" w14:textId="77777777" w:rsidR="00992D8B" w:rsidRPr="00992D8B" w:rsidRDefault="00992D8B" w:rsidP="00992D8B">
      <w:pPr>
        <w:tabs>
          <w:tab w:val="left" w:pos="2835"/>
        </w:tabs>
        <w:jc w:val="both"/>
        <w:rPr>
          <w:rFonts w:ascii="Arial" w:hAnsi="Arial" w:cs="Arial"/>
          <w:b/>
          <w:bCs/>
          <w:color w:val="auto"/>
          <w:lang w:val="es-MX"/>
        </w:rPr>
      </w:pPr>
      <w:r w:rsidRPr="00992D8B">
        <w:rPr>
          <w:rFonts w:ascii="Arial" w:hAnsi="Arial" w:cs="Arial"/>
          <w:color w:val="auto"/>
          <w:lang w:val="es-MX"/>
        </w:rPr>
        <w:tab/>
      </w:r>
      <w:r w:rsidRPr="00992D8B">
        <w:rPr>
          <w:rFonts w:ascii="Arial" w:hAnsi="Arial" w:cs="Arial"/>
          <w:b/>
          <w:bCs/>
          <w:color w:val="auto"/>
          <w:lang w:val="es-MX"/>
        </w:rPr>
        <w:t>(Indicación 20H. Unanimidad 5x0)</w:t>
      </w:r>
    </w:p>
    <w:p w14:paraId="09BC99E2" w14:textId="77777777" w:rsidR="009C26B5" w:rsidRPr="009C26B5" w:rsidRDefault="009C26B5" w:rsidP="009C26B5">
      <w:pPr>
        <w:keepNext/>
        <w:suppressAutoHyphens/>
        <w:outlineLvl w:val="3"/>
        <w:rPr>
          <w:rFonts w:ascii="Arial" w:hAnsi="Arial" w:cs="Arial"/>
          <w:b/>
          <w:color w:val="auto"/>
          <w:lang w:eastAsia="ar-SA"/>
        </w:rPr>
      </w:pPr>
    </w:p>
    <w:p w14:paraId="15F440DD" w14:textId="523AB699" w:rsidR="00992D8B" w:rsidRDefault="00992D8B" w:rsidP="00992D8B">
      <w:pPr>
        <w:tabs>
          <w:tab w:val="left" w:pos="2835"/>
        </w:tabs>
        <w:jc w:val="center"/>
        <w:rPr>
          <w:rFonts w:ascii="Arial" w:hAnsi="Arial" w:cs="Times New Roman"/>
          <w:b/>
          <w:color w:val="auto"/>
          <w:szCs w:val="20"/>
        </w:rPr>
      </w:pPr>
      <w:r w:rsidRPr="00992D8B">
        <w:rPr>
          <w:rFonts w:ascii="Arial" w:hAnsi="Arial" w:cs="Times New Roman"/>
          <w:b/>
          <w:color w:val="auto"/>
          <w:szCs w:val="20"/>
        </w:rPr>
        <w:t xml:space="preserve">- - - </w:t>
      </w:r>
    </w:p>
    <w:p w14:paraId="317BEC2A" w14:textId="77777777" w:rsidR="0043174C" w:rsidRDefault="0043174C" w:rsidP="00992D8B">
      <w:pPr>
        <w:tabs>
          <w:tab w:val="left" w:pos="2835"/>
        </w:tabs>
        <w:jc w:val="center"/>
        <w:rPr>
          <w:rFonts w:ascii="Arial" w:hAnsi="Arial" w:cs="Times New Roman"/>
          <w:b/>
          <w:color w:val="auto"/>
          <w:szCs w:val="20"/>
        </w:rPr>
      </w:pPr>
    </w:p>
    <w:p w14:paraId="5CC28BD2" w14:textId="77777777" w:rsidR="004E635D" w:rsidRPr="00992D8B" w:rsidRDefault="004E635D" w:rsidP="00992D8B">
      <w:pPr>
        <w:tabs>
          <w:tab w:val="left" w:pos="2835"/>
        </w:tabs>
        <w:jc w:val="center"/>
        <w:rPr>
          <w:rFonts w:ascii="Arial" w:hAnsi="Arial" w:cs="Times New Roman"/>
          <w:b/>
          <w:color w:val="auto"/>
          <w:szCs w:val="20"/>
        </w:rPr>
      </w:pPr>
    </w:p>
    <w:p w14:paraId="18C40D0A" w14:textId="77777777" w:rsidR="00992D8B" w:rsidRPr="00992D8B" w:rsidRDefault="00992D8B" w:rsidP="00992D8B">
      <w:pPr>
        <w:keepNext/>
        <w:tabs>
          <w:tab w:val="left" w:pos="2000"/>
          <w:tab w:val="center" w:pos="4135"/>
        </w:tabs>
        <w:suppressAutoHyphens/>
        <w:jc w:val="center"/>
        <w:outlineLvl w:val="3"/>
        <w:rPr>
          <w:rFonts w:ascii="Arial" w:hAnsi="Arial" w:cs="Arial"/>
          <w:b/>
          <w:color w:val="auto"/>
          <w:lang w:eastAsia="ar-SA"/>
        </w:rPr>
      </w:pPr>
      <w:r w:rsidRPr="00992D8B">
        <w:rPr>
          <w:rFonts w:ascii="Arial" w:hAnsi="Arial" w:cs="Arial"/>
          <w:b/>
          <w:color w:val="auto"/>
          <w:lang w:eastAsia="ar-SA"/>
        </w:rPr>
        <w:t>TEXTO DEL PROYECTO</w:t>
      </w:r>
    </w:p>
    <w:p w14:paraId="3434F720" w14:textId="77777777" w:rsidR="00992D8B" w:rsidRPr="00992D8B" w:rsidRDefault="00992D8B" w:rsidP="00992D8B">
      <w:pPr>
        <w:tabs>
          <w:tab w:val="left" w:pos="2835"/>
        </w:tabs>
        <w:suppressAutoHyphens/>
        <w:jc w:val="both"/>
        <w:rPr>
          <w:rFonts w:ascii="Arial" w:hAnsi="Arial" w:cs="Arial"/>
          <w:color w:val="auto"/>
          <w:lang w:eastAsia="ar-SA"/>
        </w:rPr>
      </w:pPr>
    </w:p>
    <w:p w14:paraId="6EF94CD5" w14:textId="77777777" w:rsidR="00992D8B" w:rsidRPr="00992D8B" w:rsidRDefault="00992D8B" w:rsidP="00992D8B">
      <w:pPr>
        <w:tabs>
          <w:tab w:val="left" w:pos="2835"/>
        </w:tabs>
        <w:ind w:firstLine="2835"/>
        <w:jc w:val="both"/>
        <w:rPr>
          <w:rFonts w:ascii="Arial" w:hAnsi="Arial" w:cs="Arial"/>
          <w:color w:val="auto"/>
          <w:spacing w:val="6"/>
          <w:lang w:eastAsia="ar-SA"/>
        </w:rPr>
      </w:pPr>
      <w:r w:rsidRPr="00992D8B">
        <w:rPr>
          <w:rFonts w:ascii="Arial" w:hAnsi="Arial" w:cs="Arial"/>
          <w:color w:val="auto"/>
          <w:spacing w:val="6"/>
          <w:lang w:eastAsia="ar-SA"/>
        </w:rPr>
        <w:t>De conformidad con las modificaciones precedentemente expuestas, el texto queda como sigue:</w:t>
      </w:r>
    </w:p>
    <w:p w14:paraId="6D0568C9" w14:textId="77777777" w:rsidR="00992D8B" w:rsidRPr="00992D8B" w:rsidRDefault="00992D8B" w:rsidP="00992D8B">
      <w:pPr>
        <w:tabs>
          <w:tab w:val="left" w:pos="2835"/>
        </w:tabs>
        <w:ind w:firstLine="2835"/>
        <w:jc w:val="both"/>
        <w:rPr>
          <w:rFonts w:ascii="Arial" w:hAnsi="Arial" w:cs="Arial"/>
          <w:color w:val="auto"/>
          <w:lang w:eastAsia="ar-SA"/>
        </w:rPr>
      </w:pPr>
    </w:p>
    <w:p w14:paraId="0391C5F5" w14:textId="77777777" w:rsidR="00992D8B" w:rsidRPr="00992D8B" w:rsidRDefault="00992D8B" w:rsidP="00992D8B">
      <w:pPr>
        <w:suppressAutoHyphens/>
        <w:autoSpaceDE w:val="0"/>
        <w:rPr>
          <w:rFonts w:ascii="Arial" w:hAnsi="Arial" w:cs="Times New Roman"/>
          <w:color w:val="auto"/>
          <w:szCs w:val="20"/>
          <w:lang w:eastAsia="ar-SA"/>
        </w:rPr>
      </w:pPr>
    </w:p>
    <w:p w14:paraId="0A6400E1" w14:textId="77777777" w:rsidR="00992D8B" w:rsidRPr="00992D8B" w:rsidRDefault="00992D8B" w:rsidP="00992D8B">
      <w:pPr>
        <w:suppressAutoHyphens/>
        <w:autoSpaceDE w:val="0"/>
        <w:jc w:val="center"/>
        <w:rPr>
          <w:rFonts w:ascii="Arial" w:hAnsi="Arial" w:cs="Times New Roman"/>
          <w:color w:val="auto"/>
          <w:szCs w:val="20"/>
          <w:lang w:eastAsia="ar-SA"/>
        </w:rPr>
      </w:pPr>
      <w:r w:rsidRPr="00992D8B">
        <w:rPr>
          <w:rFonts w:ascii="Arial" w:hAnsi="Arial" w:cs="Times New Roman"/>
          <w:color w:val="auto"/>
          <w:szCs w:val="20"/>
          <w:lang w:eastAsia="ar-SA"/>
        </w:rPr>
        <w:t>PROYECTO DE LEY:</w:t>
      </w:r>
    </w:p>
    <w:p w14:paraId="3982660B" w14:textId="77777777" w:rsidR="00992D8B" w:rsidRPr="00992D8B" w:rsidRDefault="00992D8B" w:rsidP="00992D8B">
      <w:pPr>
        <w:suppressAutoHyphens/>
        <w:autoSpaceDE w:val="0"/>
        <w:jc w:val="center"/>
        <w:rPr>
          <w:rFonts w:ascii="Arial" w:hAnsi="Arial" w:cs="Times New Roman"/>
          <w:color w:val="auto"/>
          <w:szCs w:val="20"/>
          <w:lang w:eastAsia="ar-SA"/>
        </w:rPr>
      </w:pPr>
    </w:p>
    <w:p w14:paraId="5A919793" w14:textId="77777777" w:rsidR="00992D8B" w:rsidRPr="00992D8B" w:rsidRDefault="00992D8B" w:rsidP="00992D8B">
      <w:pPr>
        <w:widowControl/>
        <w:contextualSpacing/>
        <w:jc w:val="center"/>
        <w:rPr>
          <w:rFonts w:ascii="Arial" w:hAnsi="Arial" w:cs="Arial"/>
          <w:b/>
          <w:color w:val="auto"/>
        </w:rPr>
      </w:pPr>
      <w:r w:rsidRPr="00992D8B">
        <w:rPr>
          <w:rFonts w:ascii="Arial" w:hAnsi="Arial" w:cs="Arial"/>
          <w:b/>
          <w:color w:val="auto"/>
        </w:rPr>
        <w:t>“Proyecto de ley sobre Royalty a la Minería</w:t>
      </w:r>
    </w:p>
    <w:p w14:paraId="1E70CB9B" w14:textId="77777777" w:rsidR="00992D8B" w:rsidRPr="00992D8B" w:rsidRDefault="00992D8B" w:rsidP="00992D8B">
      <w:pPr>
        <w:widowControl/>
        <w:ind w:firstLine="1134"/>
        <w:contextualSpacing/>
        <w:jc w:val="center"/>
        <w:rPr>
          <w:rFonts w:ascii="Arial" w:hAnsi="Arial" w:cs="Arial"/>
          <w:color w:val="auto"/>
        </w:rPr>
      </w:pPr>
    </w:p>
    <w:p w14:paraId="683FADAE" w14:textId="77777777" w:rsidR="00992D8B" w:rsidRPr="00992D8B" w:rsidRDefault="00992D8B" w:rsidP="00992D8B">
      <w:pPr>
        <w:widowControl/>
        <w:contextualSpacing/>
        <w:jc w:val="center"/>
        <w:rPr>
          <w:rFonts w:ascii="Arial" w:hAnsi="Arial" w:cs="Arial"/>
          <w:b/>
          <w:color w:val="auto"/>
        </w:rPr>
      </w:pPr>
      <w:r w:rsidRPr="00992D8B">
        <w:rPr>
          <w:rFonts w:ascii="Arial" w:hAnsi="Arial" w:cs="Arial"/>
          <w:b/>
          <w:color w:val="auto"/>
        </w:rPr>
        <w:t>Título Primero</w:t>
      </w:r>
    </w:p>
    <w:p w14:paraId="6DF6EB23" w14:textId="77777777" w:rsidR="00992D8B" w:rsidRPr="00992D8B" w:rsidRDefault="00992D8B" w:rsidP="00992D8B">
      <w:pPr>
        <w:widowControl/>
        <w:ind w:firstLine="1134"/>
        <w:contextualSpacing/>
        <w:rPr>
          <w:rFonts w:ascii="Arial" w:hAnsi="Arial" w:cs="Arial"/>
          <w:b/>
          <w:color w:val="auto"/>
        </w:rPr>
      </w:pPr>
    </w:p>
    <w:p w14:paraId="34A79261"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Artículo 1°.- Establécese un impuesto denominado Royalty Minero, que se regirá por las normas de la presente ley.</w:t>
      </w:r>
    </w:p>
    <w:p w14:paraId="1BA76609" w14:textId="77777777" w:rsidR="00992D8B" w:rsidRPr="00992D8B" w:rsidRDefault="00992D8B" w:rsidP="00992D8B">
      <w:pPr>
        <w:widowControl/>
        <w:ind w:firstLine="2835"/>
        <w:contextualSpacing/>
        <w:jc w:val="both"/>
        <w:rPr>
          <w:rFonts w:ascii="Arial" w:hAnsi="Arial" w:cs="Arial"/>
          <w:b/>
          <w:color w:val="auto"/>
        </w:rPr>
      </w:pPr>
    </w:p>
    <w:p w14:paraId="00023619"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Los explotadores mineros se sujetarán a los componentes del impuesto contenidos en el artículo 2° y el artículo 3° o 4° de esta ley, según su nivel de ventas y los minerales explotados. La suma de estos componentes corresponderá al Royalty Minero al cual se encuentra sujeto un explotador minero, según corresponda.</w:t>
      </w:r>
    </w:p>
    <w:p w14:paraId="6FE213DA" w14:textId="77777777" w:rsidR="00992D8B" w:rsidRPr="00992D8B" w:rsidRDefault="00992D8B" w:rsidP="00992D8B">
      <w:pPr>
        <w:widowControl/>
        <w:ind w:firstLine="2835"/>
        <w:contextualSpacing/>
        <w:jc w:val="both"/>
        <w:rPr>
          <w:rFonts w:ascii="Arial" w:hAnsi="Arial" w:cs="Arial"/>
          <w:b/>
          <w:color w:val="auto"/>
        </w:rPr>
      </w:pPr>
    </w:p>
    <w:p w14:paraId="4F2089EE"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Para los efectos de lo dispuesto en la presente ley se entenderá por:</w:t>
      </w:r>
    </w:p>
    <w:p w14:paraId="2E586147" w14:textId="77777777" w:rsidR="00992D8B" w:rsidRPr="00992D8B" w:rsidRDefault="00992D8B" w:rsidP="00992D8B">
      <w:pPr>
        <w:widowControl/>
        <w:ind w:firstLine="2835"/>
        <w:contextualSpacing/>
        <w:jc w:val="both"/>
        <w:rPr>
          <w:rFonts w:ascii="Arial" w:hAnsi="Arial" w:cs="Arial"/>
          <w:b/>
          <w:color w:val="auto"/>
        </w:rPr>
      </w:pPr>
    </w:p>
    <w:p w14:paraId="0F98B743"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lastRenderedPageBreak/>
        <w:t>1. Explotador minero: toda persona natural o jurídica que extraiga sustancias minerales de carácter concesible y las venda en cualquier estado productivo en que se encuentren.</w:t>
      </w:r>
    </w:p>
    <w:p w14:paraId="70BB5057" w14:textId="77777777" w:rsidR="00992D8B" w:rsidRPr="00992D8B" w:rsidRDefault="00992D8B" w:rsidP="00992D8B">
      <w:pPr>
        <w:widowControl/>
        <w:ind w:firstLine="2835"/>
        <w:contextualSpacing/>
        <w:jc w:val="both"/>
        <w:rPr>
          <w:rFonts w:ascii="Arial" w:hAnsi="Arial" w:cs="Arial"/>
          <w:b/>
          <w:color w:val="auto"/>
        </w:rPr>
      </w:pPr>
    </w:p>
    <w:p w14:paraId="5D0612FD"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2. Producto minero: la sustancia mineral de carácter concesible ya extraída, haya o no sido objeto de beneficio, en cualquier estado productivo en que se encuentre.</w:t>
      </w:r>
    </w:p>
    <w:p w14:paraId="4D1357A4" w14:textId="77777777" w:rsidR="00992D8B" w:rsidRPr="00992D8B" w:rsidRDefault="00992D8B" w:rsidP="00992D8B">
      <w:pPr>
        <w:widowControl/>
        <w:ind w:firstLine="2835"/>
        <w:contextualSpacing/>
        <w:jc w:val="both"/>
        <w:rPr>
          <w:rFonts w:ascii="Arial" w:hAnsi="Arial" w:cs="Arial"/>
          <w:b/>
          <w:color w:val="auto"/>
        </w:rPr>
      </w:pPr>
    </w:p>
    <w:p w14:paraId="7A15FF59"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3. Venta: todo acto jurídico celebrado por el explotador minero que tenga por finalidad o pueda producir el efecto de transferir la propiedad de un producto minero.</w:t>
      </w:r>
    </w:p>
    <w:p w14:paraId="38F1F231" w14:textId="77777777" w:rsidR="00992D8B" w:rsidRPr="00992D8B" w:rsidRDefault="00992D8B" w:rsidP="00992D8B">
      <w:pPr>
        <w:widowControl/>
        <w:ind w:firstLine="2835"/>
        <w:contextualSpacing/>
        <w:jc w:val="both"/>
        <w:rPr>
          <w:rFonts w:ascii="Arial" w:hAnsi="Arial" w:cs="Arial"/>
          <w:b/>
          <w:color w:val="auto"/>
        </w:rPr>
      </w:pPr>
    </w:p>
    <w:p w14:paraId="34E51B31"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4. Ingresos operacionales mineros: todos los ingresos determinados de conformidad a lo establecido en el artículo 29 de la Ley sobre Impuesto a la Renta, deducidos aquellos que no provengan directamente de la venta de productos mineros, con excepción de los conceptos señalados en la letra d) del número 4) del artículo 6 de la presente ley.</w:t>
      </w:r>
    </w:p>
    <w:p w14:paraId="5450F506" w14:textId="77777777" w:rsidR="00992D8B" w:rsidRPr="00992D8B" w:rsidRDefault="00992D8B" w:rsidP="00992D8B">
      <w:pPr>
        <w:widowControl/>
        <w:ind w:firstLine="2835"/>
        <w:contextualSpacing/>
        <w:jc w:val="both"/>
        <w:rPr>
          <w:rFonts w:ascii="Arial" w:hAnsi="Arial" w:cs="Arial"/>
          <w:b/>
          <w:color w:val="auto"/>
        </w:rPr>
      </w:pPr>
    </w:p>
    <w:p w14:paraId="40D4D94C"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5. Renta Imponible Operacional Minera Ajustada (“RIOMA”): la renta líquida imponible del contribuyente, determinada conforme a los artículos 29 a 33 de la Ley sobre Impuesto a la Renta, y ajustada según dispone el artículo 6 de la presente ley.</w:t>
      </w:r>
    </w:p>
    <w:p w14:paraId="40A10496" w14:textId="77777777" w:rsidR="00992D8B" w:rsidRPr="00992D8B" w:rsidRDefault="00992D8B" w:rsidP="00992D8B">
      <w:pPr>
        <w:widowControl/>
        <w:ind w:firstLine="2835"/>
        <w:contextualSpacing/>
        <w:jc w:val="both"/>
        <w:rPr>
          <w:rFonts w:ascii="Arial" w:hAnsi="Arial" w:cs="Arial"/>
          <w:b/>
          <w:color w:val="auto"/>
        </w:rPr>
      </w:pPr>
    </w:p>
    <w:p w14:paraId="7C39CF5F"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6. Margen Operacional Minero: el cociente que resulte de dividir la Renta Imponible Operacional Minera Ajustada por los ingresos operacionales mineros del contribuyente, multiplicado por cien.</w:t>
      </w:r>
    </w:p>
    <w:p w14:paraId="50D56A65" w14:textId="77777777" w:rsidR="00992D8B" w:rsidRPr="00992D8B" w:rsidRDefault="00992D8B" w:rsidP="00992D8B">
      <w:pPr>
        <w:widowControl/>
        <w:ind w:firstLine="2835"/>
        <w:contextualSpacing/>
        <w:jc w:val="both"/>
        <w:rPr>
          <w:rFonts w:ascii="Arial" w:hAnsi="Arial" w:cs="Arial"/>
          <w:b/>
          <w:color w:val="auto"/>
        </w:rPr>
      </w:pPr>
    </w:p>
    <w:p w14:paraId="265F7A56"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 xml:space="preserve">Artículo 2°.- Establécese un componente ad-Valorem del Royalty Minero con una tasa de un 1%, sobre las ventas anuales de cobre de los explotadores mineros cuyas ventas anuales sean superiores al equivalente de 50.000 toneladas métricas de cobre fino.  </w:t>
      </w:r>
    </w:p>
    <w:p w14:paraId="37E50052" w14:textId="77777777" w:rsidR="00992D8B" w:rsidRPr="00992D8B" w:rsidRDefault="00992D8B" w:rsidP="00992D8B">
      <w:pPr>
        <w:widowControl/>
        <w:ind w:firstLine="2835"/>
        <w:contextualSpacing/>
        <w:jc w:val="both"/>
        <w:rPr>
          <w:rFonts w:ascii="Arial" w:hAnsi="Arial" w:cs="Arial"/>
          <w:b/>
          <w:color w:val="auto"/>
        </w:rPr>
      </w:pPr>
    </w:p>
    <w:p w14:paraId="674A23C7"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Cuando en un ejercicio comercial la Renta Imponible Operacional Minera Ajustada resulte negativa, el componente ad-Valorem a pagar corresponderá a la cantidad positiva que resulte de restar al componente ad-Valorem determinado según el presente artículo, el monto negativo de la Renta Imponible Operacional Minera Ajustada.</w:t>
      </w:r>
    </w:p>
    <w:p w14:paraId="224B68E7" w14:textId="77777777" w:rsidR="00992D8B" w:rsidRPr="00992D8B" w:rsidRDefault="00992D8B" w:rsidP="00992D8B">
      <w:pPr>
        <w:widowControl/>
        <w:ind w:firstLine="2835"/>
        <w:contextualSpacing/>
        <w:jc w:val="both"/>
        <w:rPr>
          <w:rFonts w:ascii="Arial" w:hAnsi="Arial" w:cs="Arial"/>
          <w:b/>
          <w:color w:val="auto"/>
        </w:rPr>
      </w:pPr>
    </w:p>
    <w:p w14:paraId="42043711"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Artículo 3°.- Los explotadores mineros cuyas ventas anuales provengan en más de un 50% de cobre y superen el valor equivalente a 50.000 toneladas métricas de cobre fino, quedarán sujetos al componente del Royalty Minero denominado “componente sobre el margen minero”, aplicado sobre la Renta Imponible Operacional Minera Ajustada del explotador minero. La tasa estará determinada según el Margen Operacional Minero del respectivo ejercicio, de acuerdo con las siguientes reglas:</w:t>
      </w:r>
    </w:p>
    <w:p w14:paraId="36C15627" w14:textId="77777777" w:rsidR="00992D8B" w:rsidRPr="00992D8B" w:rsidRDefault="00992D8B" w:rsidP="00992D8B">
      <w:pPr>
        <w:widowControl/>
        <w:ind w:firstLine="2835"/>
        <w:contextualSpacing/>
        <w:jc w:val="both"/>
        <w:rPr>
          <w:rFonts w:ascii="Arial" w:hAnsi="Arial" w:cs="Arial"/>
          <w:b/>
          <w:color w:val="auto"/>
        </w:rPr>
      </w:pPr>
    </w:p>
    <w:p w14:paraId="3212DAE1"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lastRenderedPageBreak/>
        <w:t>1. Si el Margen Operacional Minero es igual o inferior a 20, la tasa aplicable ascenderá a 8%.</w:t>
      </w:r>
    </w:p>
    <w:p w14:paraId="1863B2DF" w14:textId="77777777" w:rsidR="00992D8B" w:rsidRPr="00992D8B" w:rsidRDefault="00992D8B" w:rsidP="00992D8B">
      <w:pPr>
        <w:widowControl/>
        <w:ind w:firstLine="2835"/>
        <w:contextualSpacing/>
        <w:jc w:val="both"/>
        <w:rPr>
          <w:rFonts w:ascii="Arial" w:hAnsi="Arial" w:cs="Arial"/>
          <w:b/>
          <w:color w:val="auto"/>
        </w:rPr>
      </w:pPr>
    </w:p>
    <w:p w14:paraId="43D1D347"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 xml:space="preserve">2. Cuando el Margen Operacional Minero sea superior a 20 e igual o menor a 45, la tasa será el resultado de aplicar: </w:t>
      </w:r>
      <m:oMath>
        <m:r>
          <m:rPr>
            <m:sty m:val="p"/>
          </m:rPr>
          <w:rPr>
            <w:rFonts w:ascii="Cambria Math" w:hAnsi="Cambria Math" w:cs="Arial"/>
            <w:color w:val="auto"/>
          </w:rPr>
          <m:t>8,0+</m:t>
        </m:r>
        <m:f>
          <m:fPr>
            <m:ctrlPr>
              <w:rPr>
                <w:rFonts w:ascii="Cambria Math" w:hAnsi="Cambria Math"/>
                <w:i/>
              </w:rPr>
            </m:ctrlPr>
          </m:fPr>
          <m:num>
            <m:r>
              <w:rPr>
                <w:rFonts w:ascii="Cambria Math" w:hAnsi="Cambria Math" w:cs="Arial"/>
                <w:color w:val="auto"/>
              </w:rPr>
              <m:t>12</m:t>
            </m:r>
            <m:r>
              <m:rPr>
                <m:sty m:val="p"/>
              </m:rPr>
              <w:rPr>
                <w:rFonts w:ascii="Cambria Math" w:hAnsi="Cambria Math" w:cs="Arial"/>
                <w:color w:val="auto"/>
              </w:rPr>
              <m:t>,0-8,0</m:t>
            </m:r>
          </m:num>
          <m:den>
            <m:r>
              <w:rPr>
                <w:rFonts w:ascii="Cambria Math" w:hAnsi="Cambria Math" w:cs="Arial"/>
                <w:color w:val="auto"/>
              </w:rPr>
              <m:t>45-20</m:t>
            </m:r>
          </m:den>
        </m:f>
        <m:r>
          <m:rPr>
            <m:sty m:val="p"/>
          </m:rPr>
          <w:rPr>
            <w:rFonts w:ascii="Cambria Math" w:hAnsi="Cambria Math" w:cs="Arial"/>
            <w:color w:val="auto"/>
          </w:rPr>
          <m:t>⋅</m:t>
        </m:r>
        <m:d>
          <m:dPr>
            <m:ctrlPr>
              <w:rPr>
                <w:rFonts w:ascii="Cambria Math" w:hAnsi="Cambria Math"/>
                <w:i/>
              </w:rPr>
            </m:ctrlPr>
          </m:dPr>
          <m:e>
            <m:r>
              <m:rPr>
                <m:sty m:val="p"/>
              </m:rPr>
              <w:rPr>
                <w:rFonts w:ascii="Cambria Math" w:hAnsi="Cambria Math" w:cs="Arial"/>
                <w:color w:val="auto"/>
              </w:rPr>
              <m:t>MOM-20</m:t>
            </m:r>
          </m:e>
        </m:d>
      </m:oMath>
      <w:r w:rsidRPr="00992D8B">
        <w:rPr>
          <w:rFonts w:ascii="Arial" w:hAnsi="Arial" w:cs="Arial"/>
          <w:b/>
          <w:color w:val="auto"/>
        </w:rPr>
        <w:t>. En este caso la tasa efectiva máxima no superará un 12%.</w:t>
      </w:r>
    </w:p>
    <w:p w14:paraId="63A32275" w14:textId="77777777" w:rsidR="00992D8B" w:rsidRPr="00992D8B" w:rsidRDefault="00992D8B" w:rsidP="00992D8B">
      <w:pPr>
        <w:widowControl/>
        <w:ind w:firstLine="2835"/>
        <w:contextualSpacing/>
        <w:jc w:val="both"/>
        <w:rPr>
          <w:rFonts w:ascii="Arial" w:hAnsi="Arial" w:cs="Arial"/>
          <w:b/>
          <w:color w:val="auto"/>
        </w:rPr>
      </w:pPr>
    </w:p>
    <w:p w14:paraId="046DD047"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 xml:space="preserve">3. Cuando el Margen Operacional Minero sea superior a 45 e igual o menor a 60, la tasa será el resultado de aplicar: </w:t>
      </w:r>
      <m:oMath>
        <m:r>
          <w:rPr>
            <w:rFonts w:ascii="Cambria Math" w:hAnsi="Cambria Math" w:cs="Arial"/>
            <w:color w:val="auto"/>
          </w:rPr>
          <m:t>12,</m:t>
        </m:r>
        <m:r>
          <m:rPr>
            <m:sty m:val="p"/>
          </m:rPr>
          <w:rPr>
            <w:rFonts w:ascii="Cambria Math" w:hAnsi="Cambria Math" w:cs="Arial"/>
            <w:color w:val="auto"/>
          </w:rPr>
          <m:t>0+</m:t>
        </m:r>
        <m:f>
          <m:fPr>
            <m:ctrlPr>
              <w:rPr>
                <w:rFonts w:ascii="Cambria Math" w:hAnsi="Cambria Math"/>
                <w:i/>
              </w:rPr>
            </m:ctrlPr>
          </m:fPr>
          <m:num>
            <m:r>
              <w:rPr>
                <w:rFonts w:ascii="Cambria Math" w:hAnsi="Cambria Math" w:cs="Arial"/>
                <w:color w:val="auto"/>
              </w:rPr>
              <m:t>26</m:t>
            </m:r>
            <m:r>
              <m:rPr>
                <m:sty m:val="p"/>
              </m:rPr>
              <w:rPr>
                <w:rFonts w:ascii="Cambria Math" w:hAnsi="Cambria Math" w:cs="Arial"/>
                <w:color w:val="auto"/>
              </w:rPr>
              <m:t>,0-12,0</m:t>
            </m:r>
          </m:num>
          <m:den>
            <m:r>
              <w:rPr>
                <w:rFonts w:ascii="Cambria Math" w:hAnsi="Cambria Math" w:cs="Arial"/>
                <w:color w:val="auto"/>
              </w:rPr>
              <m:t>60-45</m:t>
            </m:r>
          </m:den>
        </m:f>
        <m:r>
          <m:rPr>
            <m:sty m:val="p"/>
          </m:rPr>
          <w:rPr>
            <w:rFonts w:ascii="Cambria Math" w:hAnsi="Cambria Math" w:cs="Arial"/>
            <w:color w:val="auto"/>
          </w:rPr>
          <m:t>⋅</m:t>
        </m:r>
        <m:d>
          <m:dPr>
            <m:ctrlPr>
              <w:rPr>
                <w:rFonts w:ascii="Cambria Math" w:hAnsi="Cambria Math"/>
                <w:i/>
              </w:rPr>
            </m:ctrlPr>
          </m:dPr>
          <m:e>
            <m:r>
              <m:rPr>
                <m:sty m:val="p"/>
              </m:rPr>
              <w:rPr>
                <w:rFonts w:ascii="Cambria Math" w:hAnsi="Cambria Math" w:cs="Arial"/>
                <w:color w:val="auto"/>
              </w:rPr>
              <m:t>MOM-45</m:t>
            </m:r>
          </m:e>
        </m:d>
      </m:oMath>
      <w:r w:rsidRPr="00992D8B">
        <w:rPr>
          <w:rFonts w:ascii="Arial" w:hAnsi="Arial" w:cs="Arial"/>
          <w:b/>
          <w:color w:val="auto"/>
        </w:rPr>
        <w:t>. En este caso la tasa efectiva máxima no superará un 26%.</w:t>
      </w:r>
    </w:p>
    <w:p w14:paraId="03DBEB3E" w14:textId="77777777" w:rsidR="00992D8B" w:rsidRPr="00992D8B" w:rsidRDefault="00992D8B" w:rsidP="00992D8B">
      <w:pPr>
        <w:widowControl/>
        <w:ind w:firstLine="2835"/>
        <w:contextualSpacing/>
        <w:jc w:val="both"/>
        <w:rPr>
          <w:rFonts w:ascii="Arial" w:hAnsi="Arial" w:cs="Arial"/>
          <w:b/>
          <w:color w:val="auto"/>
        </w:rPr>
      </w:pPr>
    </w:p>
    <w:p w14:paraId="26DC6CE3"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4. Cuando el Margen Operacional Minero sea superior a 60, se deberá aplicar una tasa del 26%.</w:t>
      </w:r>
    </w:p>
    <w:p w14:paraId="7149FF41" w14:textId="77777777" w:rsidR="00992D8B" w:rsidRPr="00992D8B" w:rsidRDefault="00992D8B" w:rsidP="00992D8B">
      <w:pPr>
        <w:widowControl/>
        <w:ind w:firstLine="2835"/>
        <w:contextualSpacing/>
        <w:jc w:val="both"/>
        <w:rPr>
          <w:rFonts w:ascii="Arial" w:hAnsi="Arial" w:cs="Arial"/>
          <w:b/>
          <w:color w:val="auto"/>
        </w:rPr>
      </w:pPr>
    </w:p>
    <w:p w14:paraId="3ED242B2"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El componente sobre el margen minero no será aplicable cuando la renta imponible operacional minera ajustada determinada en un ejercicio sea negativa.</w:t>
      </w:r>
    </w:p>
    <w:p w14:paraId="235577AA" w14:textId="77777777" w:rsidR="00992D8B" w:rsidRPr="00992D8B" w:rsidRDefault="00992D8B" w:rsidP="00992D8B">
      <w:pPr>
        <w:widowControl/>
        <w:ind w:firstLine="2835"/>
        <w:contextualSpacing/>
        <w:jc w:val="both"/>
        <w:rPr>
          <w:rFonts w:ascii="Arial" w:hAnsi="Arial" w:cs="Arial"/>
          <w:b/>
          <w:color w:val="auto"/>
        </w:rPr>
      </w:pPr>
    </w:p>
    <w:p w14:paraId="20DC75CC"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Artículo 4°.- Los explotadores mineros a quienes no les sean aplicable las disposiciones contenidas en el artículo 3° anterior, se sujetarán a las siguientes tasas aplicadas sobre la Renta Imponible Operacional Minera Ajustada:</w:t>
      </w:r>
    </w:p>
    <w:p w14:paraId="449FE010" w14:textId="77777777" w:rsidR="00992D8B" w:rsidRPr="00992D8B" w:rsidRDefault="00992D8B" w:rsidP="00992D8B">
      <w:pPr>
        <w:widowControl/>
        <w:ind w:firstLine="2835"/>
        <w:contextualSpacing/>
        <w:jc w:val="both"/>
        <w:rPr>
          <w:rFonts w:ascii="Arial" w:hAnsi="Arial" w:cs="Arial"/>
          <w:b/>
          <w:color w:val="auto"/>
        </w:rPr>
      </w:pPr>
    </w:p>
    <w:p w14:paraId="44638E31"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1. Aquellos explotadores mineros cuyas ventas anuales no excedan al valor equivalente a 12.000 toneladas métricas de cobre fino, estarán exentos del componente del presente artículo.</w:t>
      </w:r>
    </w:p>
    <w:p w14:paraId="3A52D979" w14:textId="77777777" w:rsidR="00992D8B" w:rsidRPr="00992D8B" w:rsidRDefault="00992D8B" w:rsidP="00992D8B">
      <w:pPr>
        <w:widowControl/>
        <w:ind w:firstLine="2835"/>
        <w:contextualSpacing/>
        <w:jc w:val="both"/>
        <w:rPr>
          <w:rFonts w:ascii="Arial" w:hAnsi="Arial" w:cs="Arial"/>
          <w:b/>
          <w:color w:val="auto"/>
        </w:rPr>
      </w:pPr>
    </w:p>
    <w:p w14:paraId="176DD179"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2. Aquellos explotadores mineros cuyas ventas anuales sean superiores al valor equivalente a 12.000 toneladas métricas de cobre fino y no excedan al valor equivalente a 50.000 toneladas métricas de cobre fino, se aplicará una tasa equivalente al promedio por tonelada de lo que resulte de aplicar lo siguiente:</w:t>
      </w:r>
    </w:p>
    <w:p w14:paraId="6B09D29D" w14:textId="77777777" w:rsidR="00992D8B" w:rsidRPr="00992D8B" w:rsidRDefault="00992D8B" w:rsidP="00992D8B">
      <w:pPr>
        <w:widowControl/>
        <w:ind w:firstLine="2835"/>
        <w:contextualSpacing/>
        <w:jc w:val="both"/>
        <w:rPr>
          <w:rFonts w:ascii="Arial" w:hAnsi="Arial" w:cs="Arial"/>
          <w:b/>
          <w:color w:val="auto"/>
        </w:rPr>
      </w:pPr>
    </w:p>
    <w:p w14:paraId="72E1D20F"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 xml:space="preserve">a. Sobre la parte que exceda al valor equivalente a 12.000 toneladas métricas de cobre fino y no sobrepase el equivalente a 15.000 toneladas métricas de cobre fino, </w:t>
      </w:r>
      <w:r w:rsidRPr="00992D8B">
        <w:rPr>
          <w:rFonts w:ascii="Arial" w:hAnsi="Arial" w:cs="Arial"/>
          <w:b/>
          <w:i/>
          <w:iCs/>
          <w:color w:val="auto"/>
        </w:rPr>
        <w:t>0,4</w:t>
      </w:r>
      <w:r w:rsidRPr="00992D8B">
        <w:rPr>
          <w:rFonts w:ascii="Arial" w:hAnsi="Arial" w:cs="Arial"/>
          <w:b/>
          <w:color w:val="auto"/>
        </w:rPr>
        <w:t>%;</w:t>
      </w:r>
    </w:p>
    <w:p w14:paraId="5C44818F" w14:textId="77777777" w:rsidR="00992D8B" w:rsidRPr="00992D8B" w:rsidRDefault="00992D8B" w:rsidP="00992D8B">
      <w:pPr>
        <w:widowControl/>
        <w:ind w:firstLine="2835"/>
        <w:contextualSpacing/>
        <w:jc w:val="both"/>
        <w:rPr>
          <w:rFonts w:ascii="Arial" w:hAnsi="Arial" w:cs="Arial"/>
          <w:b/>
          <w:color w:val="auto"/>
        </w:rPr>
      </w:pPr>
    </w:p>
    <w:p w14:paraId="4B2B2B62"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 xml:space="preserve">b. Sobre la parte que exceda al valor equivalente a 15.000 toneladas métricas de cobre fino y no sobrepase el equivalente a 20.000 toneladas métricas de cobre fino, </w:t>
      </w:r>
      <w:r w:rsidRPr="00992D8B">
        <w:rPr>
          <w:rFonts w:ascii="Arial" w:hAnsi="Arial" w:cs="Arial"/>
          <w:b/>
          <w:i/>
          <w:iCs/>
          <w:color w:val="auto"/>
        </w:rPr>
        <w:t>0,9</w:t>
      </w:r>
      <w:r w:rsidRPr="00992D8B">
        <w:rPr>
          <w:rFonts w:ascii="Arial" w:hAnsi="Arial" w:cs="Arial"/>
          <w:b/>
          <w:color w:val="auto"/>
        </w:rPr>
        <w:t>%;</w:t>
      </w:r>
    </w:p>
    <w:p w14:paraId="522C1FAC" w14:textId="77777777" w:rsidR="00992D8B" w:rsidRPr="00992D8B" w:rsidRDefault="00992D8B" w:rsidP="00992D8B">
      <w:pPr>
        <w:widowControl/>
        <w:ind w:firstLine="2835"/>
        <w:contextualSpacing/>
        <w:jc w:val="both"/>
        <w:rPr>
          <w:rFonts w:ascii="Arial" w:hAnsi="Arial" w:cs="Arial"/>
          <w:b/>
          <w:color w:val="auto"/>
        </w:rPr>
      </w:pPr>
    </w:p>
    <w:p w14:paraId="01C7F7DC"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 xml:space="preserve">c. Sobre la parte que exceda al valor equivalente a 20.000 toneladas métricas de cobre fino y no sobrepase el equivalente a 25.000 toneladas métricas de cobre fino, </w:t>
      </w:r>
      <w:r w:rsidRPr="00992D8B">
        <w:rPr>
          <w:rFonts w:ascii="Arial" w:hAnsi="Arial" w:cs="Arial"/>
          <w:b/>
          <w:i/>
          <w:iCs/>
          <w:color w:val="auto"/>
        </w:rPr>
        <w:t>1,4</w:t>
      </w:r>
      <w:r w:rsidRPr="00992D8B">
        <w:rPr>
          <w:rFonts w:ascii="Arial" w:hAnsi="Arial" w:cs="Arial"/>
          <w:b/>
          <w:color w:val="auto"/>
        </w:rPr>
        <w:t>%;</w:t>
      </w:r>
    </w:p>
    <w:p w14:paraId="6F7C5563" w14:textId="77777777" w:rsidR="00992D8B" w:rsidRPr="00992D8B" w:rsidRDefault="00992D8B" w:rsidP="00992D8B">
      <w:pPr>
        <w:widowControl/>
        <w:ind w:firstLine="2835"/>
        <w:contextualSpacing/>
        <w:jc w:val="both"/>
        <w:rPr>
          <w:rFonts w:ascii="Arial" w:hAnsi="Arial" w:cs="Arial"/>
          <w:b/>
          <w:color w:val="auto"/>
        </w:rPr>
      </w:pPr>
    </w:p>
    <w:p w14:paraId="0FE4A617"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lastRenderedPageBreak/>
        <w:t xml:space="preserve">d. Sobre la parte que exceda al valor equivalente a 25.000 toneladas métricas de cobre fino y no sobrepase el equivalente a 30.000 toneladas métricas de cobre fino, </w:t>
      </w:r>
      <w:r w:rsidRPr="00992D8B">
        <w:rPr>
          <w:rFonts w:ascii="Arial" w:hAnsi="Arial" w:cs="Arial"/>
          <w:b/>
          <w:i/>
          <w:iCs/>
          <w:color w:val="auto"/>
        </w:rPr>
        <w:t>1,9</w:t>
      </w:r>
      <w:r w:rsidRPr="00992D8B">
        <w:rPr>
          <w:rFonts w:ascii="Arial" w:hAnsi="Arial" w:cs="Arial"/>
          <w:b/>
          <w:color w:val="auto"/>
        </w:rPr>
        <w:t>%;</w:t>
      </w:r>
    </w:p>
    <w:p w14:paraId="51C472C8" w14:textId="77777777" w:rsidR="00992D8B" w:rsidRPr="00992D8B" w:rsidRDefault="00992D8B" w:rsidP="00992D8B">
      <w:pPr>
        <w:widowControl/>
        <w:ind w:firstLine="2835"/>
        <w:contextualSpacing/>
        <w:jc w:val="both"/>
        <w:rPr>
          <w:rFonts w:ascii="Arial" w:hAnsi="Arial" w:cs="Arial"/>
          <w:b/>
          <w:color w:val="auto"/>
        </w:rPr>
      </w:pPr>
    </w:p>
    <w:p w14:paraId="787445DC"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 xml:space="preserve">e. Sobre la parte que exceda al valor equivalente a 30.000 toneladas métricas de cobre fino y no sobrepase el equivalente a 35.000 toneladas métricas de cobre fino, </w:t>
      </w:r>
      <w:r w:rsidRPr="00992D8B">
        <w:rPr>
          <w:rFonts w:ascii="Arial" w:hAnsi="Arial" w:cs="Arial"/>
          <w:b/>
          <w:i/>
          <w:iCs/>
          <w:color w:val="auto"/>
        </w:rPr>
        <w:t>2,4</w:t>
      </w:r>
      <w:r w:rsidRPr="00992D8B">
        <w:rPr>
          <w:rFonts w:ascii="Arial" w:hAnsi="Arial" w:cs="Arial"/>
          <w:b/>
          <w:color w:val="auto"/>
        </w:rPr>
        <w:t>%;</w:t>
      </w:r>
    </w:p>
    <w:p w14:paraId="1FA8F5A5" w14:textId="77777777" w:rsidR="00992D8B" w:rsidRPr="00992D8B" w:rsidRDefault="00992D8B" w:rsidP="00992D8B">
      <w:pPr>
        <w:widowControl/>
        <w:ind w:firstLine="2835"/>
        <w:contextualSpacing/>
        <w:jc w:val="both"/>
        <w:rPr>
          <w:rFonts w:ascii="Arial" w:hAnsi="Arial" w:cs="Arial"/>
          <w:b/>
          <w:color w:val="auto"/>
        </w:rPr>
      </w:pPr>
    </w:p>
    <w:p w14:paraId="2FE483FF"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 xml:space="preserve">f. Sobre la parte que exceda al valor equivalente a 35.000 toneladas métricas de cobre fino y no sobrepase el equivalente a 40.000 toneladas métricas de cobre fino, </w:t>
      </w:r>
      <w:r w:rsidRPr="00992D8B">
        <w:rPr>
          <w:rFonts w:ascii="Arial" w:hAnsi="Arial" w:cs="Arial"/>
          <w:b/>
          <w:i/>
          <w:iCs/>
          <w:color w:val="auto"/>
        </w:rPr>
        <w:t>2,9</w:t>
      </w:r>
      <w:r w:rsidRPr="00992D8B">
        <w:rPr>
          <w:rFonts w:ascii="Arial" w:hAnsi="Arial" w:cs="Arial"/>
          <w:b/>
          <w:color w:val="auto"/>
        </w:rPr>
        <w:t>%, y</w:t>
      </w:r>
    </w:p>
    <w:p w14:paraId="6CA8AB4B" w14:textId="77777777" w:rsidR="00992D8B" w:rsidRPr="00992D8B" w:rsidRDefault="00992D8B" w:rsidP="00992D8B">
      <w:pPr>
        <w:widowControl/>
        <w:ind w:firstLine="2835"/>
        <w:contextualSpacing/>
        <w:jc w:val="both"/>
        <w:rPr>
          <w:rFonts w:ascii="Arial" w:hAnsi="Arial" w:cs="Arial"/>
          <w:b/>
          <w:color w:val="auto"/>
        </w:rPr>
      </w:pPr>
    </w:p>
    <w:p w14:paraId="1DC05E66"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 xml:space="preserve">g. Sobre la parte que exceda al valor equivalente a 40.000 toneladas métricas de cobre fino y no sobrepase el equivalente a 50.000 toneladas métricas de cobre fino, </w:t>
      </w:r>
      <w:r w:rsidRPr="00992D8B">
        <w:rPr>
          <w:rFonts w:ascii="Arial" w:hAnsi="Arial" w:cs="Arial"/>
          <w:b/>
          <w:i/>
          <w:iCs/>
          <w:color w:val="auto"/>
        </w:rPr>
        <w:t>4,4</w:t>
      </w:r>
      <w:r w:rsidRPr="00992D8B">
        <w:rPr>
          <w:rFonts w:ascii="Arial" w:hAnsi="Arial" w:cs="Arial"/>
          <w:b/>
          <w:color w:val="auto"/>
        </w:rPr>
        <w:t>%.</w:t>
      </w:r>
    </w:p>
    <w:p w14:paraId="77F23629" w14:textId="77777777" w:rsidR="00992D8B" w:rsidRPr="00992D8B" w:rsidRDefault="00992D8B" w:rsidP="00992D8B">
      <w:pPr>
        <w:widowControl/>
        <w:ind w:firstLine="2835"/>
        <w:contextualSpacing/>
        <w:jc w:val="both"/>
        <w:rPr>
          <w:rFonts w:ascii="Arial" w:hAnsi="Arial" w:cs="Arial"/>
          <w:b/>
          <w:color w:val="auto"/>
        </w:rPr>
      </w:pPr>
    </w:p>
    <w:p w14:paraId="2214AB32"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3. Aquellos explotadores mineros cuyas ventas anuales excedan al valor equivalente a 50.000 toneladas métricas de cobre fino, se les aplicará la tasa correspondiente al Margen Operacional Minero del respectivo ejercicio, de acuerdo con las siguientes reglas:</w:t>
      </w:r>
    </w:p>
    <w:p w14:paraId="0DF87103" w14:textId="77777777" w:rsidR="00992D8B" w:rsidRPr="00992D8B" w:rsidRDefault="00992D8B" w:rsidP="00992D8B">
      <w:pPr>
        <w:widowControl/>
        <w:ind w:firstLine="2835"/>
        <w:contextualSpacing/>
        <w:jc w:val="both"/>
        <w:rPr>
          <w:rFonts w:ascii="Arial" w:hAnsi="Arial" w:cs="Arial"/>
          <w:b/>
          <w:color w:val="auto"/>
        </w:rPr>
      </w:pPr>
    </w:p>
    <w:p w14:paraId="0F143D62"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a. Si el Margen Operacional Minero es igual o inferior a 35, la tasa aplicable ascenderá a 5%;</w:t>
      </w:r>
    </w:p>
    <w:p w14:paraId="1683A269" w14:textId="77777777" w:rsidR="00992D8B" w:rsidRPr="00992D8B" w:rsidRDefault="00992D8B" w:rsidP="00992D8B">
      <w:pPr>
        <w:widowControl/>
        <w:ind w:firstLine="2835"/>
        <w:contextualSpacing/>
        <w:jc w:val="both"/>
        <w:rPr>
          <w:rFonts w:ascii="Arial" w:hAnsi="Arial" w:cs="Arial"/>
          <w:b/>
          <w:color w:val="auto"/>
        </w:rPr>
      </w:pPr>
    </w:p>
    <w:p w14:paraId="52FA4666"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b. Sobre la parte del Margen Operacional Minero que exceda de 35 y no sobrepase de 40 la tasa aplicable ascenderá a 8%;</w:t>
      </w:r>
    </w:p>
    <w:p w14:paraId="666B8FFE" w14:textId="77777777" w:rsidR="00992D8B" w:rsidRPr="00992D8B" w:rsidRDefault="00992D8B" w:rsidP="00992D8B">
      <w:pPr>
        <w:widowControl/>
        <w:ind w:firstLine="2835"/>
        <w:contextualSpacing/>
        <w:jc w:val="both"/>
        <w:rPr>
          <w:rFonts w:ascii="Arial" w:hAnsi="Arial" w:cs="Arial"/>
          <w:b/>
          <w:color w:val="auto"/>
        </w:rPr>
      </w:pPr>
    </w:p>
    <w:p w14:paraId="477FF46A"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c. Sobre la parte del Margen Operacional Minero que exceda de 40 y no sobrepase de 45 la tasa aplicable ascenderá a 10,5%;</w:t>
      </w:r>
    </w:p>
    <w:p w14:paraId="12D06AFD" w14:textId="77777777" w:rsidR="00992D8B" w:rsidRPr="00992D8B" w:rsidRDefault="00992D8B" w:rsidP="00992D8B">
      <w:pPr>
        <w:widowControl/>
        <w:ind w:firstLine="2835"/>
        <w:contextualSpacing/>
        <w:jc w:val="both"/>
        <w:rPr>
          <w:rFonts w:ascii="Arial" w:hAnsi="Arial" w:cs="Arial"/>
          <w:b/>
          <w:color w:val="auto"/>
        </w:rPr>
      </w:pPr>
    </w:p>
    <w:p w14:paraId="60A535A3"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d. Sobre la parte del Margen Operacional Minero que exceda de 45 y no sobrepase de 50 la tasa aplicable ascenderá a 13%;</w:t>
      </w:r>
    </w:p>
    <w:p w14:paraId="3D07A43A" w14:textId="77777777" w:rsidR="00992D8B" w:rsidRPr="00992D8B" w:rsidRDefault="00992D8B" w:rsidP="00992D8B">
      <w:pPr>
        <w:widowControl/>
        <w:ind w:firstLine="2835"/>
        <w:contextualSpacing/>
        <w:jc w:val="both"/>
        <w:rPr>
          <w:rFonts w:ascii="Arial" w:hAnsi="Arial" w:cs="Arial"/>
          <w:b/>
          <w:color w:val="auto"/>
        </w:rPr>
      </w:pPr>
    </w:p>
    <w:p w14:paraId="69342221"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e. Sobre la parte del Margen Operacional Minero que exceda de 50 y no sobrepase de 55 la tasa aplicable ascenderá a 15,5%;</w:t>
      </w:r>
    </w:p>
    <w:p w14:paraId="100E3CC2" w14:textId="77777777" w:rsidR="00992D8B" w:rsidRPr="00992D8B" w:rsidRDefault="00992D8B" w:rsidP="00992D8B">
      <w:pPr>
        <w:widowControl/>
        <w:ind w:firstLine="2835"/>
        <w:contextualSpacing/>
        <w:jc w:val="both"/>
        <w:rPr>
          <w:rFonts w:ascii="Arial" w:hAnsi="Arial" w:cs="Arial"/>
          <w:b/>
          <w:color w:val="auto"/>
        </w:rPr>
      </w:pPr>
    </w:p>
    <w:p w14:paraId="0D3DA01E"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f. Sobre la parte del Margen Operacional Minero que exceda de 55 y no sobrepase de 60 la tasa aplicable ascenderá a 18%;</w:t>
      </w:r>
    </w:p>
    <w:p w14:paraId="103456E0" w14:textId="77777777" w:rsidR="00992D8B" w:rsidRPr="00992D8B" w:rsidRDefault="00992D8B" w:rsidP="00992D8B">
      <w:pPr>
        <w:widowControl/>
        <w:ind w:firstLine="2835"/>
        <w:contextualSpacing/>
        <w:jc w:val="both"/>
        <w:rPr>
          <w:rFonts w:ascii="Arial" w:hAnsi="Arial" w:cs="Arial"/>
          <w:b/>
          <w:color w:val="auto"/>
        </w:rPr>
      </w:pPr>
    </w:p>
    <w:p w14:paraId="42F576CA"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g. Sobre la parte del Margen Operacional Minero que exceda de 60 y no sobrepase de 65 la tasa aplicable ascenderá a 21%;</w:t>
      </w:r>
    </w:p>
    <w:p w14:paraId="5DDAEBB0" w14:textId="77777777" w:rsidR="00992D8B" w:rsidRPr="00992D8B" w:rsidRDefault="00992D8B" w:rsidP="00992D8B">
      <w:pPr>
        <w:widowControl/>
        <w:ind w:firstLine="2835"/>
        <w:contextualSpacing/>
        <w:jc w:val="both"/>
        <w:rPr>
          <w:rFonts w:ascii="Arial" w:hAnsi="Arial" w:cs="Arial"/>
          <w:b/>
          <w:color w:val="auto"/>
        </w:rPr>
      </w:pPr>
    </w:p>
    <w:p w14:paraId="3290A3A4"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h. Sobre la parte del Margen Operacional Minero que exceda de 65 y no sobrepase de 70 la tasa aplicable ascenderá a 24%;</w:t>
      </w:r>
    </w:p>
    <w:p w14:paraId="71E2A936" w14:textId="77777777" w:rsidR="00992D8B" w:rsidRPr="00992D8B" w:rsidRDefault="00992D8B" w:rsidP="00992D8B">
      <w:pPr>
        <w:widowControl/>
        <w:ind w:firstLine="2835"/>
        <w:contextualSpacing/>
        <w:jc w:val="both"/>
        <w:rPr>
          <w:rFonts w:ascii="Arial" w:hAnsi="Arial" w:cs="Arial"/>
          <w:b/>
          <w:color w:val="auto"/>
        </w:rPr>
      </w:pPr>
    </w:p>
    <w:p w14:paraId="1F826645"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lastRenderedPageBreak/>
        <w:t>i. Sobre la parte del Margen Operacional Minero que exceda de 70 y no sobrepase de 75 la tasa aplicable ascenderá a 27,5%;</w:t>
      </w:r>
    </w:p>
    <w:p w14:paraId="689A1D09" w14:textId="77777777" w:rsidR="00992D8B" w:rsidRPr="00992D8B" w:rsidRDefault="00992D8B" w:rsidP="00992D8B">
      <w:pPr>
        <w:widowControl/>
        <w:ind w:firstLine="2835"/>
        <w:contextualSpacing/>
        <w:jc w:val="both"/>
        <w:rPr>
          <w:rFonts w:ascii="Arial" w:hAnsi="Arial" w:cs="Arial"/>
          <w:b/>
          <w:color w:val="auto"/>
        </w:rPr>
      </w:pPr>
    </w:p>
    <w:p w14:paraId="7B58D668"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j. Sobre la parte del Margen Operacional Minero que exceda de 75 y no sobrepase de 80 la tasa aplicable ascenderá a 31%;</w:t>
      </w:r>
    </w:p>
    <w:p w14:paraId="1A264274" w14:textId="77777777" w:rsidR="00992D8B" w:rsidRPr="00992D8B" w:rsidRDefault="00992D8B" w:rsidP="00992D8B">
      <w:pPr>
        <w:widowControl/>
        <w:ind w:firstLine="2835"/>
        <w:contextualSpacing/>
        <w:jc w:val="both"/>
        <w:rPr>
          <w:rFonts w:ascii="Arial" w:hAnsi="Arial" w:cs="Arial"/>
          <w:b/>
          <w:color w:val="auto"/>
        </w:rPr>
      </w:pPr>
    </w:p>
    <w:p w14:paraId="48D01A8E"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k. Sobre la parte del Margen Operacional Minero que exceda de 80 y no sobrepase de 85 la tasa aplicable ascenderá a 34,5%, y</w:t>
      </w:r>
    </w:p>
    <w:p w14:paraId="72979F30" w14:textId="77777777" w:rsidR="00992D8B" w:rsidRPr="00992D8B" w:rsidRDefault="00992D8B" w:rsidP="00992D8B">
      <w:pPr>
        <w:widowControl/>
        <w:ind w:firstLine="2835"/>
        <w:contextualSpacing/>
        <w:jc w:val="both"/>
        <w:rPr>
          <w:rFonts w:ascii="Arial" w:hAnsi="Arial" w:cs="Arial"/>
          <w:b/>
          <w:color w:val="auto"/>
        </w:rPr>
      </w:pPr>
    </w:p>
    <w:p w14:paraId="3DC2D9F7"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l. Si el Margen Operacional Minero excede de 85 la tasa aplicable será de 14%.</w:t>
      </w:r>
    </w:p>
    <w:p w14:paraId="7730B75D" w14:textId="77777777" w:rsidR="00992D8B" w:rsidRPr="00992D8B" w:rsidRDefault="00992D8B" w:rsidP="00992D8B">
      <w:pPr>
        <w:widowControl/>
        <w:ind w:firstLine="2835"/>
        <w:jc w:val="both"/>
        <w:rPr>
          <w:rFonts w:ascii="Arial" w:hAnsi="Arial" w:cs="Arial"/>
          <w:b/>
          <w:color w:val="auto"/>
          <w:u w:val="single"/>
        </w:rPr>
      </w:pPr>
    </w:p>
    <w:p w14:paraId="22F75470"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 xml:space="preserve">Artículo 5°.- Para determinar el Royalty Minero al cual se encuentra sujeto un explotador minero por la aplicación de los artículos 2°, </w:t>
      </w:r>
      <w:r w:rsidRPr="00992D8B">
        <w:rPr>
          <w:rFonts w:ascii="Arial" w:hAnsi="Arial" w:cs="Arial"/>
          <w:b/>
          <w:i/>
          <w:iCs/>
          <w:color w:val="auto"/>
        </w:rPr>
        <w:t>3°, 4° y 8°</w:t>
      </w:r>
      <w:r w:rsidRPr="00992D8B">
        <w:rPr>
          <w:rFonts w:ascii="Arial" w:hAnsi="Arial" w:cs="Arial"/>
          <w:b/>
          <w:color w:val="auto"/>
        </w:rPr>
        <w:t>, se deberá estar a las siguientes reglas:</w:t>
      </w:r>
    </w:p>
    <w:p w14:paraId="056F04AA" w14:textId="77777777" w:rsidR="00992D8B" w:rsidRPr="00992D8B" w:rsidRDefault="00992D8B" w:rsidP="00992D8B">
      <w:pPr>
        <w:widowControl/>
        <w:ind w:firstLine="2835"/>
        <w:contextualSpacing/>
        <w:jc w:val="both"/>
        <w:rPr>
          <w:rFonts w:ascii="Arial" w:hAnsi="Arial" w:cs="Arial"/>
          <w:b/>
          <w:color w:val="auto"/>
        </w:rPr>
      </w:pPr>
    </w:p>
    <w:p w14:paraId="0F12952C" w14:textId="77777777" w:rsidR="00992D8B" w:rsidRPr="00992D8B" w:rsidRDefault="00992D8B" w:rsidP="00992D8B">
      <w:pPr>
        <w:widowControl/>
        <w:ind w:firstLine="2835"/>
        <w:contextualSpacing/>
        <w:jc w:val="both"/>
        <w:rPr>
          <w:rFonts w:ascii="Arial" w:hAnsi="Arial" w:cs="Arial"/>
          <w:b/>
          <w:i/>
          <w:iCs/>
          <w:color w:val="auto"/>
        </w:rPr>
      </w:pPr>
      <w:r w:rsidRPr="00992D8B">
        <w:rPr>
          <w:rFonts w:ascii="Arial" w:hAnsi="Arial" w:cs="Arial"/>
          <w:b/>
          <w:i/>
          <w:iCs/>
          <w:color w:val="auto"/>
        </w:rPr>
        <w:t>1. Se deberá considerar el promedio de las ventas anuales, calculadas según el numeral 2 del presente artículo, de los últimos seis ejercicios comerciales. Si el explotador minero registrara ventas por menos de seis ejercicios, el promedio se calculará considerando los años desde el primer ejercicio en que registre ventas.</w:t>
      </w:r>
    </w:p>
    <w:p w14:paraId="56F1814A" w14:textId="77777777" w:rsidR="00992D8B" w:rsidRPr="00992D8B" w:rsidRDefault="00992D8B" w:rsidP="00992D8B">
      <w:pPr>
        <w:widowControl/>
        <w:ind w:firstLine="2835"/>
        <w:contextualSpacing/>
        <w:jc w:val="both"/>
        <w:rPr>
          <w:rFonts w:ascii="Arial" w:hAnsi="Arial" w:cs="Arial"/>
          <w:b/>
          <w:color w:val="auto"/>
        </w:rPr>
      </w:pPr>
    </w:p>
    <w:p w14:paraId="09F9D897"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i/>
          <w:iCs/>
          <w:color w:val="auto"/>
        </w:rPr>
        <w:t>2</w:t>
      </w:r>
      <w:r w:rsidRPr="00992D8B">
        <w:rPr>
          <w:rFonts w:ascii="Arial" w:hAnsi="Arial" w:cs="Arial"/>
          <w:b/>
          <w:color w:val="auto"/>
        </w:rPr>
        <w:t>. Se deberá considerar el valor total de venta de los productos mineros del conjunto de las personas relacionadas con el explotador minero, que también puedan ser considerados explotadores mineros de acuerdo con el numeral 1), del artículo 1º de esta ley y que realicen dichas ventas.</w:t>
      </w:r>
    </w:p>
    <w:p w14:paraId="50F6D120" w14:textId="77777777" w:rsidR="00992D8B" w:rsidRPr="00992D8B" w:rsidRDefault="00992D8B" w:rsidP="00992D8B">
      <w:pPr>
        <w:widowControl/>
        <w:ind w:firstLine="2835"/>
        <w:contextualSpacing/>
        <w:jc w:val="both"/>
        <w:rPr>
          <w:rFonts w:ascii="Arial" w:hAnsi="Arial" w:cs="Arial"/>
          <w:b/>
          <w:color w:val="auto"/>
        </w:rPr>
      </w:pPr>
    </w:p>
    <w:p w14:paraId="27C1A247"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Se entenderá por personas relacionadas, aquellas a las que se refiere el número 17 del artículo 8° del Código Tributario. Para estos efectos, lo dispuesto en el inciso cuarto de dicha norma se aplicará incluso en el caso que la persona relacionada sea un establecimiento permanente, un fondo y, en general, cualquier contribuyente.</w:t>
      </w:r>
    </w:p>
    <w:p w14:paraId="73C4AE3C" w14:textId="3DB98C7A" w:rsidR="00992D8B" w:rsidRPr="00992D8B" w:rsidRDefault="00992D8B" w:rsidP="00014D51">
      <w:pPr>
        <w:widowControl/>
        <w:contextualSpacing/>
        <w:jc w:val="both"/>
        <w:rPr>
          <w:rFonts w:ascii="Arial" w:hAnsi="Arial" w:cs="Arial"/>
          <w:b/>
          <w:color w:val="auto"/>
        </w:rPr>
      </w:pPr>
    </w:p>
    <w:p w14:paraId="5B5D2AB5"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i/>
          <w:iCs/>
          <w:color w:val="auto"/>
        </w:rPr>
        <w:t>3</w:t>
      </w:r>
      <w:r w:rsidRPr="00992D8B">
        <w:rPr>
          <w:rFonts w:ascii="Arial" w:hAnsi="Arial" w:cs="Arial"/>
          <w:b/>
          <w:color w:val="auto"/>
        </w:rPr>
        <w:t>. El valor de una tonelada métrica de cobre fino se determinará de acuerdo con el valor promedio del precio que el cobre Grado A haya presentado durante el ejercicio respectivo en la Bolsa de Metales de Londres. La Comisión Chilena del Cobre deberá publicar este valor, en moneda nacional, dentro de los primeros 30 días de cada año.</w:t>
      </w:r>
    </w:p>
    <w:p w14:paraId="434DF64D" w14:textId="0777E242" w:rsidR="00992D8B" w:rsidRPr="00992D8B" w:rsidRDefault="00992D8B" w:rsidP="00014D51">
      <w:pPr>
        <w:widowControl/>
        <w:contextualSpacing/>
        <w:jc w:val="both"/>
        <w:rPr>
          <w:rFonts w:ascii="Arial" w:hAnsi="Arial" w:cs="Arial"/>
          <w:b/>
          <w:color w:val="auto"/>
        </w:rPr>
      </w:pPr>
    </w:p>
    <w:p w14:paraId="20EED05A"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i/>
          <w:iCs/>
          <w:color w:val="auto"/>
        </w:rPr>
        <w:t>4</w:t>
      </w:r>
      <w:r w:rsidRPr="00992D8B">
        <w:rPr>
          <w:rFonts w:ascii="Arial" w:hAnsi="Arial" w:cs="Arial"/>
          <w:b/>
          <w:color w:val="auto"/>
        </w:rPr>
        <w:t>. Se entenderá por precio por libra de cobre, el promedio anual registrado según las cotizaciones de la Bolsa de Metales de Londres durante el ejercicio respectivo. Para tales efectos, el Ministerio de Hacienda publicará dentro de los primeros 30 días de cada año el precio promedio anual de la libra de cobre, en dólares y en moneda nacional, mediante resolución.</w:t>
      </w:r>
    </w:p>
    <w:p w14:paraId="31ED87FA" w14:textId="118BC186" w:rsidR="00992D8B" w:rsidRPr="00992D8B" w:rsidRDefault="00992D8B" w:rsidP="00014D51">
      <w:pPr>
        <w:widowControl/>
        <w:contextualSpacing/>
        <w:jc w:val="both"/>
        <w:rPr>
          <w:rFonts w:ascii="Arial" w:hAnsi="Arial" w:cs="Arial"/>
          <w:b/>
          <w:color w:val="auto"/>
        </w:rPr>
      </w:pPr>
    </w:p>
    <w:p w14:paraId="00864C01"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 xml:space="preserve">Artículo 6°.- Para efectos de lo establecido en los artículos 2°, 3° y 4° de esta ley, se entenderá por Renta Imponible Operacional Minera ajustada el resultado de efectuar los siguientes ajustes al cálculo de la renta líquida imponible, determinada conforme a los artículos 29 a 33 de la Ley sobre Impuesto a la Renta: </w:t>
      </w:r>
    </w:p>
    <w:p w14:paraId="3B1E6F19" w14:textId="77777777" w:rsidR="00992D8B" w:rsidRPr="00992D8B" w:rsidRDefault="00992D8B" w:rsidP="00992D8B">
      <w:pPr>
        <w:widowControl/>
        <w:ind w:firstLine="2835"/>
        <w:contextualSpacing/>
        <w:jc w:val="both"/>
        <w:rPr>
          <w:rFonts w:ascii="Arial" w:hAnsi="Arial" w:cs="Arial"/>
          <w:b/>
          <w:color w:val="auto"/>
        </w:rPr>
      </w:pPr>
    </w:p>
    <w:p w14:paraId="1998D66C"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 xml:space="preserve">1. Agregar a la base imponible, el gravamen contenido en el artículo 3º o 4º de la presente ley, según corresponda. </w:t>
      </w:r>
    </w:p>
    <w:p w14:paraId="17669EFD" w14:textId="77777777" w:rsidR="00992D8B" w:rsidRPr="00992D8B" w:rsidRDefault="00992D8B" w:rsidP="00992D8B">
      <w:pPr>
        <w:widowControl/>
        <w:ind w:firstLine="2835"/>
        <w:contextualSpacing/>
        <w:jc w:val="both"/>
        <w:rPr>
          <w:rFonts w:ascii="Arial" w:hAnsi="Arial" w:cs="Arial"/>
          <w:b/>
          <w:color w:val="auto"/>
        </w:rPr>
      </w:pPr>
    </w:p>
    <w:p w14:paraId="56EE1AC3"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2. Deducir todos aquellos ingresos que no provengan directamente de la venta de productos mineros.</w:t>
      </w:r>
    </w:p>
    <w:p w14:paraId="0785964A" w14:textId="77777777" w:rsidR="00992D8B" w:rsidRPr="00992D8B" w:rsidRDefault="00992D8B" w:rsidP="00992D8B">
      <w:pPr>
        <w:widowControl/>
        <w:ind w:firstLine="2835"/>
        <w:contextualSpacing/>
        <w:jc w:val="both"/>
        <w:rPr>
          <w:rFonts w:ascii="Arial" w:hAnsi="Arial" w:cs="Arial"/>
          <w:b/>
          <w:color w:val="auto"/>
        </w:rPr>
      </w:pPr>
    </w:p>
    <w:p w14:paraId="2AE35A7E"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3. Agregar los gastos y costos necesarios para producir los ingresos a que se refiere el número 2 precedente. Deberán, asimismo, agregarse los gastos de imputación común del explotador minero que no sean asignables exclusivamente a un determinado tipo de ingresos, en la misma proporción que representen los ingresos a que se refiere el numeral precedente respecto del total de los ingresos brutos del explotador minero.</w:t>
      </w:r>
    </w:p>
    <w:p w14:paraId="6F1363CB" w14:textId="77777777" w:rsidR="00992D8B" w:rsidRPr="00992D8B" w:rsidRDefault="00992D8B" w:rsidP="00992D8B">
      <w:pPr>
        <w:widowControl/>
        <w:ind w:firstLine="2835"/>
        <w:contextualSpacing/>
        <w:jc w:val="both"/>
        <w:rPr>
          <w:rFonts w:ascii="Arial" w:hAnsi="Arial" w:cs="Arial"/>
          <w:b/>
          <w:color w:val="auto"/>
        </w:rPr>
      </w:pPr>
    </w:p>
    <w:p w14:paraId="55E862A6"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4. Agregar, en caso de que se hayan deducido, las siguientes partidas contenidas en el artículo 31 de la Ley sobre Impuesto a la Renta:</w:t>
      </w:r>
    </w:p>
    <w:p w14:paraId="4F1D568A" w14:textId="77777777" w:rsidR="00992D8B" w:rsidRPr="00992D8B" w:rsidRDefault="00992D8B" w:rsidP="00992D8B">
      <w:pPr>
        <w:widowControl/>
        <w:ind w:firstLine="2835"/>
        <w:contextualSpacing/>
        <w:jc w:val="both"/>
        <w:rPr>
          <w:rFonts w:ascii="Arial" w:hAnsi="Arial" w:cs="Arial"/>
          <w:b/>
          <w:color w:val="auto"/>
        </w:rPr>
      </w:pPr>
    </w:p>
    <w:p w14:paraId="338DDCFA"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a) Los intereses referidos en el número 1º de dicho artículo;</w:t>
      </w:r>
    </w:p>
    <w:p w14:paraId="64632B6D" w14:textId="77777777" w:rsidR="00992D8B" w:rsidRPr="00992D8B" w:rsidRDefault="00992D8B" w:rsidP="00992D8B">
      <w:pPr>
        <w:widowControl/>
        <w:ind w:firstLine="2835"/>
        <w:contextualSpacing/>
        <w:jc w:val="both"/>
        <w:rPr>
          <w:rFonts w:ascii="Arial" w:hAnsi="Arial" w:cs="Arial"/>
          <w:b/>
          <w:color w:val="auto"/>
        </w:rPr>
      </w:pPr>
    </w:p>
    <w:p w14:paraId="4B85CED0"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b) Las pérdidas de ejercicios anteriores a que hace referencia el número 3º del referido artículo;</w:t>
      </w:r>
    </w:p>
    <w:p w14:paraId="675BCFB6" w14:textId="77777777" w:rsidR="00992D8B" w:rsidRPr="00992D8B" w:rsidRDefault="00992D8B" w:rsidP="00992D8B">
      <w:pPr>
        <w:widowControl/>
        <w:ind w:firstLine="2835"/>
        <w:contextualSpacing/>
        <w:jc w:val="both"/>
        <w:rPr>
          <w:rFonts w:ascii="Arial" w:hAnsi="Arial" w:cs="Arial"/>
          <w:b/>
          <w:color w:val="auto"/>
        </w:rPr>
      </w:pPr>
    </w:p>
    <w:p w14:paraId="483C6444"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c) Los cargos por depreciación acelerada de activos fijos;</w:t>
      </w:r>
    </w:p>
    <w:p w14:paraId="4FDF54CD" w14:textId="77777777" w:rsidR="00992D8B" w:rsidRPr="00992D8B" w:rsidRDefault="00992D8B" w:rsidP="00992D8B">
      <w:pPr>
        <w:widowControl/>
        <w:ind w:firstLine="2835"/>
        <w:contextualSpacing/>
        <w:jc w:val="both"/>
        <w:rPr>
          <w:rFonts w:ascii="Arial" w:hAnsi="Arial" w:cs="Arial"/>
          <w:b/>
          <w:color w:val="auto"/>
        </w:rPr>
      </w:pPr>
    </w:p>
    <w:p w14:paraId="45C51CFB" w14:textId="77777777" w:rsidR="00992D8B" w:rsidRPr="00992D8B" w:rsidRDefault="00992D8B" w:rsidP="00992D8B">
      <w:pPr>
        <w:widowControl/>
        <w:ind w:firstLine="2835"/>
        <w:contextualSpacing/>
        <w:jc w:val="both"/>
        <w:rPr>
          <w:rFonts w:ascii="Arial" w:hAnsi="Arial" w:cs="Arial"/>
          <w:b/>
          <w:bCs/>
          <w:i/>
          <w:iCs/>
          <w:color w:val="auto"/>
        </w:rPr>
      </w:pPr>
      <w:r w:rsidRPr="00992D8B">
        <w:rPr>
          <w:rFonts w:ascii="Arial" w:hAnsi="Arial" w:cs="Arial"/>
          <w:b/>
          <w:bCs/>
          <w:i/>
          <w:iCs/>
          <w:color w:val="auto"/>
        </w:rPr>
        <w:t>d) La diferencia, de existir, que se produzca entre la deducción de gastos de organización y puesta en marcha, a la que se refiere el número 9° del referido artículo amortizados en un plazo inferior a seis años; y la proporción que hubiese correspondido deducir por la amortización de dichos gastos en partes iguales, en el plazo de seis años. La diferencia que resulte de aplicar lo dispuesto en esta letra, se amortizará en el tiempo que reste para completar, en cada caso, los seis ejercicios, y</w:t>
      </w:r>
    </w:p>
    <w:p w14:paraId="35F5A13A" w14:textId="77777777" w:rsidR="00992D8B" w:rsidRPr="00992D8B" w:rsidRDefault="00992D8B" w:rsidP="00992D8B">
      <w:pPr>
        <w:widowControl/>
        <w:ind w:firstLine="2835"/>
        <w:contextualSpacing/>
        <w:jc w:val="both"/>
        <w:rPr>
          <w:rFonts w:ascii="Arial" w:hAnsi="Arial" w:cs="Arial"/>
          <w:b/>
          <w:color w:val="auto"/>
        </w:rPr>
      </w:pPr>
    </w:p>
    <w:p w14:paraId="2B36F1F5"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i/>
          <w:iCs/>
          <w:color w:val="auto"/>
        </w:rPr>
        <w:t>e)</w:t>
      </w:r>
      <w:r w:rsidRPr="00992D8B">
        <w:rPr>
          <w:rFonts w:ascii="Arial" w:hAnsi="Arial" w:cs="Arial"/>
          <w:b/>
          <w:color w:val="auto"/>
        </w:rPr>
        <w:t xml:space="preserve"> La contraprestación que se pague en virtud de un contrato de avío, compraventa de minerales, arrendamiento o usufructo de una pertenencia minera, o cualquier otro que tenga su origen en la entrega de la explotación de un yacimiento minero a un tercero. También deberá agregarse aquella parte del precio de la compraventa de una pertenencia minera que haya sido pactado como un </w:t>
      </w:r>
      <w:r w:rsidRPr="00992D8B">
        <w:rPr>
          <w:rFonts w:ascii="Arial" w:hAnsi="Arial" w:cs="Arial"/>
          <w:b/>
          <w:color w:val="auto"/>
        </w:rPr>
        <w:lastRenderedPageBreak/>
        <w:t xml:space="preserve">porcentaje de las ventas de productos mineros o de las utilidades del comprador. </w:t>
      </w:r>
    </w:p>
    <w:p w14:paraId="75ED0D35" w14:textId="77777777" w:rsidR="00992D8B" w:rsidRPr="00992D8B" w:rsidRDefault="00992D8B" w:rsidP="00992D8B">
      <w:pPr>
        <w:widowControl/>
        <w:ind w:firstLine="2835"/>
        <w:contextualSpacing/>
        <w:jc w:val="both"/>
        <w:rPr>
          <w:rFonts w:ascii="Arial" w:hAnsi="Arial" w:cs="Arial"/>
          <w:b/>
          <w:color w:val="auto"/>
        </w:rPr>
      </w:pPr>
    </w:p>
    <w:p w14:paraId="222095DA"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5. Deducir la cuota anual de depreciación por los bienes físicos del activo inmovilizado que hubiere correspondido de no aplicarse el régimen de depreciación acelerada.</w:t>
      </w:r>
    </w:p>
    <w:p w14:paraId="57219FBD" w14:textId="77777777" w:rsidR="00992D8B" w:rsidRPr="00992D8B" w:rsidRDefault="00992D8B" w:rsidP="00992D8B">
      <w:pPr>
        <w:widowControl/>
        <w:ind w:firstLine="2835"/>
        <w:contextualSpacing/>
        <w:jc w:val="both"/>
        <w:rPr>
          <w:rFonts w:ascii="Arial" w:hAnsi="Arial" w:cs="Arial"/>
          <w:b/>
          <w:color w:val="auto"/>
        </w:rPr>
      </w:pPr>
    </w:p>
    <w:p w14:paraId="3FFA03CE"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Lo indicado en el presente artículo es sin perjuicio de lo preceptuado en los artículos 64 del Código Tributario y 41 E de la Ley sobre Impuesto a la Renta.</w:t>
      </w:r>
    </w:p>
    <w:p w14:paraId="7570D01F" w14:textId="77777777" w:rsidR="00992D8B" w:rsidRPr="00992D8B" w:rsidRDefault="00992D8B" w:rsidP="00992D8B">
      <w:pPr>
        <w:widowControl/>
        <w:ind w:firstLine="2835"/>
        <w:contextualSpacing/>
        <w:jc w:val="both"/>
        <w:rPr>
          <w:rFonts w:ascii="Arial" w:hAnsi="Arial" w:cs="Arial"/>
          <w:b/>
          <w:color w:val="auto"/>
        </w:rPr>
      </w:pPr>
    </w:p>
    <w:p w14:paraId="03ED30BF"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Artículo 7°.- Los explotadores mineros obligados al pago del Royalty Minero establecido en la presente ley deberán efectuar un pago provisional mensual que corresponderá a un porcentaje sobre los ingresos brutos percibidos o devengados que provengan de las ventas de productos mineros.</w:t>
      </w:r>
    </w:p>
    <w:p w14:paraId="3D73D00D" w14:textId="77777777" w:rsidR="00992D8B" w:rsidRPr="00992D8B" w:rsidRDefault="00992D8B" w:rsidP="00992D8B">
      <w:pPr>
        <w:widowControl/>
        <w:ind w:firstLine="2835"/>
        <w:contextualSpacing/>
        <w:jc w:val="both"/>
        <w:rPr>
          <w:rFonts w:ascii="Arial" w:hAnsi="Arial" w:cs="Arial"/>
          <w:b/>
          <w:color w:val="auto"/>
        </w:rPr>
      </w:pPr>
    </w:p>
    <w:p w14:paraId="1F015333"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El porcentaje aludido en el inciso anterior se establecerá sobre la base del promedio ponderado de los porcentajes que el explotador minero debió aplicar a los ingresos brutos mensuales del ejercicio comercial inmediatamente anterior, pero debidamente incrementado o disminuido por la diferencia porcentual que se produzca entre el monto total de los pagos provisionales obligatorios, establecidos en el presente artículo, actualizados conforme al artículo 95 de la Ley sobre Impuesto a la Renta, y el monto total del Royalty Minero que debió pagarse en el ejercicio anterior, sin considerar el reajuste del artículo 72 de la Ley sobre Impuesto a la Renta. Si la diferencia porcentual fuera negativa, se incrementará el promedio de los porcentajes de pagos provisionales en el mismo porcentaje. En caso contrario, dicha diferencia porcentual disminuirá en igual porcentaje el promedio aludido.</w:t>
      </w:r>
    </w:p>
    <w:p w14:paraId="10E18227" w14:textId="77777777" w:rsidR="00992D8B" w:rsidRPr="00992D8B" w:rsidRDefault="00992D8B" w:rsidP="00992D8B">
      <w:pPr>
        <w:widowControl/>
        <w:ind w:firstLine="2835"/>
        <w:contextualSpacing/>
        <w:jc w:val="both"/>
        <w:rPr>
          <w:rFonts w:ascii="Arial" w:hAnsi="Arial" w:cs="Arial"/>
          <w:b/>
          <w:color w:val="auto"/>
        </w:rPr>
      </w:pPr>
    </w:p>
    <w:p w14:paraId="364AD59B"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En los casos que el porcentaje aludido en el inciso anterior no pueda ser determinable, por no haberse producido Renta Imponible Operacional Minera Ajustada en el ejercicio anterior o por tratarse del primer ejercicio comercial que se afecte con el Royalty Minero, o por otra circunstancia, la tasa de este pago provisional será de 0,3%.</w:t>
      </w:r>
    </w:p>
    <w:p w14:paraId="6FF16110" w14:textId="77777777" w:rsidR="00992D8B" w:rsidRPr="00992D8B" w:rsidRDefault="00992D8B" w:rsidP="00992D8B">
      <w:pPr>
        <w:widowControl/>
        <w:ind w:firstLine="2835"/>
        <w:contextualSpacing/>
        <w:jc w:val="both"/>
        <w:rPr>
          <w:rFonts w:ascii="Arial" w:hAnsi="Arial" w:cs="Arial"/>
          <w:b/>
          <w:color w:val="auto"/>
        </w:rPr>
      </w:pPr>
    </w:p>
    <w:p w14:paraId="1A25A723"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Los pagos provisionales mensuales deberán ser reajustados trimestralmente según la variación del precio promedio de la libra de cobre. Para estos efectos, el Ministerio de Hacienda, mediante resolución, fijará el precio promedio de la libra de cobre para cada trimestre en base al valor de cotización en la Bolsa de Metales de Londres del trimestre inmediatamente anterior. Emitida la resolución, los contribuyentes deberán ajustar sus pagos provisionales mensuales, incrementándolos o reduciéndolos, en proporción a la variación entre el precio promedio del trimestre anterior y último precio promedio publicado por el Ministerio de Hacienda.</w:t>
      </w:r>
    </w:p>
    <w:p w14:paraId="3189BB2A" w14:textId="77777777" w:rsidR="00992D8B" w:rsidRPr="00992D8B" w:rsidRDefault="00992D8B" w:rsidP="00992D8B">
      <w:pPr>
        <w:widowControl/>
        <w:ind w:firstLine="2835"/>
        <w:contextualSpacing/>
        <w:jc w:val="both"/>
        <w:rPr>
          <w:rFonts w:ascii="Arial" w:hAnsi="Arial" w:cs="Arial"/>
          <w:b/>
          <w:color w:val="auto"/>
        </w:rPr>
      </w:pPr>
    </w:p>
    <w:p w14:paraId="0BDDFEBF"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lastRenderedPageBreak/>
        <w:t>Los pagos provisionales mensuales contenidos en el presente artículo deberán ser realizados dentro del mes siguiente al de obtención de los ingresos, conjuntamente con el pago de los pagos provisionales mensuales obligatorios establecidos en la Ley sobre Impuesto a la Renta.</w:t>
      </w:r>
    </w:p>
    <w:p w14:paraId="5E82999C" w14:textId="77777777" w:rsidR="00992D8B" w:rsidRPr="00992D8B" w:rsidRDefault="00992D8B" w:rsidP="00992D8B">
      <w:pPr>
        <w:widowControl/>
        <w:ind w:firstLine="2835"/>
        <w:contextualSpacing/>
        <w:jc w:val="both"/>
        <w:rPr>
          <w:rFonts w:ascii="Arial" w:hAnsi="Arial" w:cs="Arial"/>
          <w:b/>
          <w:color w:val="auto"/>
        </w:rPr>
      </w:pPr>
    </w:p>
    <w:p w14:paraId="534BE6AA"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El artículo 90 de la Ley sobre Impuesto a la Renta será también aplicable a los explotadores mineros gravados con los impuestos señalados en esta ley, pero la suspensión de los pagos provisionales sólo procederá en el caso que la Renta Imponible Operacional Minera Ajustada a que se refiere el artículo 6 de esta ley, anual o trimestral, según corresponda, no exista o resulte negativo el cálculo que allí se establece.</w:t>
      </w:r>
    </w:p>
    <w:p w14:paraId="21DCDE4D" w14:textId="77777777" w:rsidR="00992D8B" w:rsidRPr="00992D8B" w:rsidRDefault="00992D8B" w:rsidP="00992D8B">
      <w:pPr>
        <w:widowControl/>
        <w:ind w:firstLine="2835"/>
        <w:contextualSpacing/>
        <w:jc w:val="both"/>
        <w:rPr>
          <w:rFonts w:ascii="Arial" w:hAnsi="Arial" w:cs="Arial"/>
          <w:b/>
          <w:color w:val="auto"/>
        </w:rPr>
      </w:pPr>
    </w:p>
    <w:p w14:paraId="314901F2" w14:textId="77777777" w:rsidR="00992D8B" w:rsidRPr="00992D8B" w:rsidRDefault="00992D8B" w:rsidP="00992D8B">
      <w:pPr>
        <w:widowControl/>
        <w:ind w:firstLine="2835"/>
        <w:contextualSpacing/>
        <w:jc w:val="both"/>
        <w:rPr>
          <w:rFonts w:ascii="Arial" w:hAnsi="Arial" w:cs="Arial"/>
          <w:b/>
          <w:i/>
          <w:iCs/>
          <w:color w:val="auto"/>
        </w:rPr>
      </w:pPr>
      <w:r w:rsidRPr="00992D8B">
        <w:rPr>
          <w:rFonts w:ascii="Arial" w:hAnsi="Arial" w:cs="Arial"/>
          <w:b/>
          <w:color w:val="auto"/>
        </w:rPr>
        <w:t xml:space="preserve">En lo no dispuesto en el presente artículo, le serán aplicables las disposiciones contenidas en los artículos 84 y </w:t>
      </w:r>
      <w:r w:rsidRPr="00992D8B">
        <w:rPr>
          <w:rFonts w:ascii="Arial" w:hAnsi="Arial" w:cs="Arial"/>
          <w:b/>
          <w:i/>
          <w:iCs/>
          <w:color w:val="auto"/>
        </w:rPr>
        <w:t>siguientes de la Ley sobre Impuesto a la Renta.</w:t>
      </w:r>
    </w:p>
    <w:p w14:paraId="1BBA62AB" w14:textId="643F104A" w:rsidR="00992D8B" w:rsidRPr="00992D8B" w:rsidRDefault="00992D8B" w:rsidP="00014D51">
      <w:pPr>
        <w:widowControl/>
        <w:contextualSpacing/>
        <w:jc w:val="both"/>
        <w:rPr>
          <w:rFonts w:ascii="Arial" w:hAnsi="Arial" w:cs="Arial"/>
          <w:b/>
          <w:i/>
          <w:iCs/>
          <w:color w:val="auto"/>
        </w:rPr>
      </w:pPr>
    </w:p>
    <w:p w14:paraId="5868075F" w14:textId="77777777" w:rsidR="00992D8B" w:rsidRPr="00992D8B" w:rsidRDefault="00992D8B" w:rsidP="00014D51">
      <w:pPr>
        <w:tabs>
          <w:tab w:val="left" w:pos="2835"/>
        </w:tabs>
        <w:contextualSpacing/>
        <w:jc w:val="both"/>
        <w:rPr>
          <w:rFonts w:ascii="Arial" w:hAnsi="Arial" w:cs="Arial"/>
          <w:b/>
          <w:i/>
          <w:iCs/>
          <w:color w:val="auto"/>
        </w:rPr>
      </w:pPr>
      <w:r w:rsidRPr="00992D8B">
        <w:rPr>
          <w:rFonts w:ascii="Arial" w:hAnsi="Arial" w:cs="Arial"/>
          <w:b/>
          <w:i/>
          <w:iCs/>
          <w:color w:val="auto"/>
        </w:rPr>
        <w:tab/>
        <w:t>Artículo 8°.- Establécese un límite de carga tributaria máxima potencial a los explotadores mineros afectos al Royalty Minero, equivalente a un 46,5% de la renta imponible operacional minera ajustada, en los términos establecidos en este artículo.</w:t>
      </w:r>
    </w:p>
    <w:p w14:paraId="29EFABC4" w14:textId="77777777" w:rsidR="00992D8B" w:rsidRPr="00992D8B" w:rsidRDefault="00992D8B" w:rsidP="00014D51">
      <w:pPr>
        <w:tabs>
          <w:tab w:val="left" w:pos="2835"/>
        </w:tabs>
        <w:contextualSpacing/>
        <w:jc w:val="both"/>
        <w:rPr>
          <w:rFonts w:ascii="Arial" w:hAnsi="Arial" w:cs="Arial"/>
          <w:b/>
          <w:i/>
          <w:iCs/>
          <w:color w:val="auto"/>
        </w:rPr>
      </w:pPr>
    </w:p>
    <w:p w14:paraId="6A9D5963" w14:textId="77777777" w:rsidR="00992D8B" w:rsidRPr="00992D8B" w:rsidRDefault="00992D8B" w:rsidP="00014D51">
      <w:pPr>
        <w:tabs>
          <w:tab w:val="left" w:pos="2835"/>
        </w:tabs>
        <w:contextualSpacing/>
        <w:jc w:val="both"/>
        <w:rPr>
          <w:rFonts w:ascii="Arial" w:hAnsi="Arial" w:cs="Arial"/>
          <w:b/>
          <w:i/>
          <w:iCs/>
          <w:color w:val="auto"/>
        </w:rPr>
      </w:pPr>
      <w:r w:rsidRPr="00992D8B">
        <w:rPr>
          <w:rFonts w:ascii="Arial" w:hAnsi="Arial" w:cs="Arial"/>
          <w:b/>
          <w:i/>
          <w:iCs/>
          <w:color w:val="auto"/>
        </w:rPr>
        <w:tab/>
        <w:t>Para determinar la carga tributaria máxima potencial se considerará el impuesto establecido en la presente ley y el impuesto a la renta, según las siguientes definiciones y procedimiento:</w:t>
      </w:r>
    </w:p>
    <w:p w14:paraId="317B2D57" w14:textId="77777777" w:rsidR="00992D8B" w:rsidRPr="00992D8B" w:rsidRDefault="00992D8B" w:rsidP="00014D51">
      <w:pPr>
        <w:tabs>
          <w:tab w:val="left" w:pos="2835"/>
        </w:tabs>
        <w:contextualSpacing/>
        <w:jc w:val="both"/>
        <w:rPr>
          <w:rFonts w:ascii="Arial" w:hAnsi="Arial" w:cs="Arial"/>
          <w:b/>
          <w:i/>
          <w:iCs/>
          <w:color w:val="auto"/>
        </w:rPr>
      </w:pPr>
    </w:p>
    <w:p w14:paraId="5D873E8A" w14:textId="77777777" w:rsidR="00992D8B" w:rsidRPr="00992D8B" w:rsidRDefault="00992D8B" w:rsidP="00014D51">
      <w:pPr>
        <w:tabs>
          <w:tab w:val="left" w:pos="2835"/>
        </w:tabs>
        <w:contextualSpacing/>
        <w:jc w:val="both"/>
        <w:rPr>
          <w:rFonts w:ascii="Arial" w:hAnsi="Arial" w:cs="Arial"/>
          <w:b/>
          <w:i/>
          <w:iCs/>
          <w:color w:val="auto"/>
        </w:rPr>
      </w:pPr>
      <w:r w:rsidRPr="00992D8B">
        <w:rPr>
          <w:rFonts w:ascii="Arial" w:hAnsi="Arial" w:cs="Arial"/>
          <w:b/>
          <w:i/>
          <w:iCs/>
          <w:color w:val="auto"/>
        </w:rPr>
        <w:tab/>
        <w:t>a) Por concepto de impuesto de primera categoría se deberá considerar el impuesto de primera categoría pagado en el correspondiente ejercicio, determinado según las normas establecidas en la Ley sobre Impuesto a la Renta.</w:t>
      </w:r>
    </w:p>
    <w:p w14:paraId="28772F77" w14:textId="77777777" w:rsidR="00992D8B" w:rsidRPr="00992D8B" w:rsidRDefault="00992D8B" w:rsidP="00014D51">
      <w:pPr>
        <w:tabs>
          <w:tab w:val="left" w:pos="2835"/>
        </w:tabs>
        <w:contextualSpacing/>
        <w:jc w:val="both"/>
        <w:rPr>
          <w:rFonts w:ascii="Arial" w:hAnsi="Arial" w:cs="Arial"/>
          <w:b/>
          <w:i/>
          <w:iCs/>
          <w:color w:val="auto"/>
        </w:rPr>
      </w:pPr>
    </w:p>
    <w:p w14:paraId="7F64C151" w14:textId="77777777" w:rsidR="00992D8B" w:rsidRPr="00992D8B" w:rsidRDefault="00992D8B" w:rsidP="00014D51">
      <w:pPr>
        <w:tabs>
          <w:tab w:val="left" w:pos="2835"/>
        </w:tabs>
        <w:contextualSpacing/>
        <w:jc w:val="both"/>
        <w:rPr>
          <w:rFonts w:ascii="Arial" w:hAnsi="Arial" w:cs="Arial"/>
          <w:b/>
          <w:i/>
          <w:iCs/>
          <w:color w:val="auto"/>
        </w:rPr>
      </w:pPr>
      <w:r w:rsidRPr="00992D8B">
        <w:rPr>
          <w:rFonts w:ascii="Arial" w:hAnsi="Arial" w:cs="Arial"/>
          <w:b/>
          <w:i/>
          <w:iCs/>
          <w:color w:val="auto"/>
        </w:rPr>
        <w:tab/>
        <w:t>b) Por concepto de impuestos finales se considerará un valor tal que, incluyendo el impuesto de primera categoría determinado según la letra a) anterior, implique una carga tributaria de 35% aplicada sobre la renta líquida imponible, determinada según las normas de la Ley sobre Impuesto a la Renta.</w:t>
      </w:r>
    </w:p>
    <w:p w14:paraId="57593F81" w14:textId="77777777" w:rsidR="00992D8B" w:rsidRPr="00992D8B" w:rsidRDefault="00992D8B" w:rsidP="00014D51">
      <w:pPr>
        <w:tabs>
          <w:tab w:val="left" w:pos="2835"/>
        </w:tabs>
        <w:contextualSpacing/>
        <w:jc w:val="both"/>
        <w:rPr>
          <w:rFonts w:ascii="Arial" w:hAnsi="Arial" w:cs="Arial"/>
          <w:b/>
          <w:i/>
          <w:iCs/>
          <w:color w:val="auto"/>
        </w:rPr>
      </w:pPr>
    </w:p>
    <w:p w14:paraId="15E6141A" w14:textId="77777777" w:rsidR="00992D8B" w:rsidRPr="00992D8B" w:rsidRDefault="00992D8B" w:rsidP="00014D51">
      <w:pPr>
        <w:tabs>
          <w:tab w:val="left" w:pos="2835"/>
        </w:tabs>
        <w:contextualSpacing/>
        <w:jc w:val="both"/>
        <w:rPr>
          <w:rFonts w:ascii="Arial" w:hAnsi="Arial" w:cs="Arial"/>
          <w:b/>
          <w:i/>
          <w:iCs/>
          <w:color w:val="auto"/>
        </w:rPr>
      </w:pPr>
      <w:r w:rsidRPr="00992D8B">
        <w:rPr>
          <w:rFonts w:ascii="Arial" w:hAnsi="Arial" w:cs="Arial"/>
          <w:b/>
          <w:i/>
          <w:iCs/>
          <w:color w:val="auto"/>
        </w:rPr>
        <w:tab/>
        <w:t>c) Por concepto de Royalty Minero se considerará el impuesto determinado por aplicación de los artículos 2°, 3° y 4° de esta ley, según corresponda.</w:t>
      </w:r>
    </w:p>
    <w:p w14:paraId="369DF3ED" w14:textId="77777777" w:rsidR="00992D8B" w:rsidRPr="00992D8B" w:rsidRDefault="00992D8B" w:rsidP="00014D51">
      <w:pPr>
        <w:tabs>
          <w:tab w:val="left" w:pos="2835"/>
        </w:tabs>
        <w:contextualSpacing/>
        <w:jc w:val="both"/>
        <w:rPr>
          <w:rFonts w:ascii="Arial" w:hAnsi="Arial" w:cs="Arial"/>
          <w:b/>
          <w:i/>
          <w:iCs/>
          <w:color w:val="auto"/>
        </w:rPr>
      </w:pPr>
    </w:p>
    <w:p w14:paraId="64A393B4" w14:textId="77777777" w:rsidR="00992D8B" w:rsidRPr="00992D8B" w:rsidRDefault="00992D8B" w:rsidP="00014D51">
      <w:pPr>
        <w:tabs>
          <w:tab w:val="left" w:pos="2835"/>
        </w:tabs>
        <w:contextualSpacing/>
        <w:jc w:val="both"/>
        <w:rPr>
          <w:rFonts w:ascii="Arial" w:hAnsi="Arial" w:cs="Arial"/>
          <w:b/>
          <w:i/>
          <w:iCs/>
          <w:color w:val="auto"/>
        </w:rPr>
      </w:pPr>
      <w:r w:rsidRPr="00992D8B">
        <w:rPr>
          <w:rFonts w:ascii="Arial" w:hAnsi="Arial" w:cs="Arial"/>
          <w:b/>
          <w:i/>
          <w:iCs/>
          <w:color w:val="auto"/>
        </w:rPr>
        <w:tab/>
        <w:t xml:space="preserve">La suma de los valores indicados deberá ser comparada con el límite de carga tributaria máxima potencial, cuyo valor corresponde al 46,5% de la renta imponible operacional minera ajustada, determinada según el artículo 6° de la presente ley. En caso de que el monto correspondiente al límite de carga tributaria máxima potencial sea inferior, el impuesto establecido en la presente ley se verá ajustado, de forma que el monto a declarar y pagar sea igual al valor del límite de carga </w:t>
      </w:r>
      <w:r w:rsidRPr="00992D8B">
        <w:rPr>
          <w:rFonts w:ascii="Arial" w:hAnsi="Arial" w:cs="Arial"/>
          <w:b/>
          <w:i/>
          <w:iCs/>
          <w:color w:val="auto"/>
        </w:rPr>
        <w:lastRenderedPageBreak/>
        <w:t>tributaria máxima potencial. Si el límite de carga tributaria máxima potencial fuera un monto mayor, no se realizarán ajustes.</w:t>
      </w:r>
    </w:p>
    <w:p w14:paraId="72663A9A" w14:textId="77777777" w:rsidR="00992D8B" w:rsidRPr="00992D8B" w:rsidRDefault="00992D8B" w:rsidP="00014D51">
      <w:pPr>
        <w:tabs>
          <w:tab w:val="left" w:pos="2835"/>
        </w:tabs>
        <w:contextualSpacing/>
        <w:jc w:val="both"/>
        <w:rPr>
          <w:rFonts w:ascii="Arial" w:hAnsi="Arial" w:cs="Arial"/>
          <w:b/>
          <w:i/>
          <w:iCs/>
          <w:color w:val="auto"/>
        </w:rPr>
      </w:pPr>
    </w:p>
    <w:p w14:paraId="56E31A75" w14:textId="77777777" w:rsidR="00992D8B" w:rsidRPr="00992D8B" w:rsidRDefault="00992D8B" w:rsidP="00014D51">
      <w:pPr>
        <w:tabs>
          <w:tab w:val="left" w:pos="2835"/>
        </w:tabs>
        <w:contextualSpacing/>
        <w:jc w:val="both"/>
        <w:rPr>
          <w:rFonts w:ascii="Arial" w:hAnsi="Arial" w:cs="Arial"/>
          <w:b/>
          <w:i/>
          <w:iCs/>
          <w:color w:val="auto"/>
        </w:rPr>
      </w:pPr>
      <w:r w:rsidRPr="00992D8B">
        <w:rPr>
          <w:rFonts w:ascii="Arial" w:hAnsi="Arial" w:cs="Arial"/>
          <w:b/>
          <w:i/>
          <w:iCs/>
          <w:color w:val="auto"/>
        </w:rPr>
        <w:tab/>
        <w:t>Con todo, el límite de carga tributaria máxima potencial será de un 45,5% para los explotadores mineros cuyas ventas, determinadas según el artículo 5º, sean hasta el equivalente a 80.000 toneladas métricas de cobre fino.</w:t>
      </w:r>
    </w:p>
    <w:p w14:paraId="42CBE7A3" w14:textId="1EC0BD9B" w:rsidR="00992D8B" w:rsidRPr="00992D8B" w:rsidRDefault="00992D8B" w:rsidP="00992D8B">
      <w:pPr>
        <w:tabs>
          <w:tab w:val="left" w:pos="3544"/>
        </w:tabs>
        <w:contextualSpacing/>
        <w:jc w:val="both"/>
        <w:rPr>
          <w:rFonts w:ascii="Arial" w:hAnsi="Arial" w:cs="Arial"/>
          <w:b/>
          <w:bCs/>
          <w:i/>
          <w:iCs/>
          <w:color w:val="auto"/>
        </w:rPr>
      </w:pPr>
    </w:p>
    <w:p w14:paraId="2382349A"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 xml:space="preserve">Artículo </w:t>
      </w:r>
      <w:r w:rsidRPr="00992D8B">
        <w:rPr>
          <w:rFonts w:ascii="Arial" w:hAnsi="Arial" w:cs="Arial"/>
          <w:b/>
          <w:i/>
          <w:iCs/>
          <w:color w:val="auto"/>
        </w:rPr>
        <w:t>9°</w:t>
      </w:r>
      <w:r w:rsidRPr="00992D8B">
        <w:rPr>
          <w:rFonts w:ascii="Arial" w:hAnsi="Arial" w:cs="Arial"/>
          <w:b/>
          <w:color w:val="auto"/>
        </w:rPr>
        <w:t>.- El impuesto establecido en la presente ley se devengará anualmente y deberá ser declarado y pagado en el plazo señalado en el artículo 69 de la Ley sobre Impuesto a la Renta.</w:t>
      </w:r>
    </w:p>
    <w:p w14:paraId="19CE4027" w14:textId="016DC5B8" w:rsidR="00992D8B" w:rsidRPr="00992D8B" w:rsidRDefault="00992D8B" w:rsidP="00014D51">
      <w:pPr>
        <w:widowControl/>
        <w:contextualSpacing/>
        <w:jc w:val="both"/>
        <w:rPr>
          <w:rFonts w:ascii="Arial" w:hAnsi="Arial" w:cs="Arial"/>
          <w:b/>
          <w:color w:val="auto"/>
        </w:rPr>
      </w:pPr>
    </w:p>
    <w:p w14:paraId="187FCCC5"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bCs/>
          <w:i/>
          <w:iCs/>
          <w:color w:val="auto"/>
        </w:rPr>
        <w:t>Artículo 10.- Los explotadores mineros sujetos al Royalty Minero establecido en la presente ley deberán remitir a la Comisión para el Mercado Financiero sus estados financieros anuales, individuales y consolidados, auditados por una empresa de auditoría externa regulada por la ley N° 18.045, los que deberán incluir una nota con información sobre la propiedad de la entidad. Además, deberán remitir a esa Comisión sus estados financieros trimestrales, individuales y consolidados. La Comisión, mediante norma de carácter general, establecerá los plazos y las demás reglas pertinentes para la implementación de esta obligación. Si una empresa no da cumplimiento a la presentación de la información señalada, conforme a los plazos y reglas que prescriba la Comisión, quedará sujeta a las sanciones establecidas en el decreto ley N° 3.538, de 1980, del Ministerio de Hacienda, las que se tramitarán en el procedimiento simplificado establecido en el párrafo 3 del Título IV del mencionado decreto ley.</w:t>
      </w:r>
    </w:p>
    <w:p w14:paraId="79DF68AC" w14:textId="77777777" w:rsidR="00992D8B" w:rsidRPr="00992D8B" w:rsidRDefault="00992D8B" w:rsidP="00992D8B">
      <w:pPr>
        <w:widowControl/>
        <w:ind w:firstLine="2835"/>
        <w:contextualSpacing/>
        <w:jc w:val="both"/>
        <w:rPr>
          <w:rFonts w:ascii="Arial" w:hAnsi="Arial" w:cs="Arial"/>
          <w:b/>
          <w:color w:val="auto"/>
        </w:rPr>
      </w:pPr>
    </w:p>
    <w:p w14:paraId="0ABF76CA"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 xml:space="preserve">Artículo </w:t>
      </w:r>
      <w:r w:rsidRPr="00992D8B">
        <w:rPr>
          <w:rFonts w:ascii="Arial" w:hAnsi="Arial" w:cs="Arial"/>
          <w:b/>
          <w:i/>
          <w:iCs/>
          <w:color w:val="auto"/>
        </w:rPr>
        <w:t>11</w:t>
      </w:r>
      <w:r w:rsidRPr="00992D8B">
        <w:rPr>
          <w:rFonts w:ascii="Arial" w:hAnsi="Arial" w:cs="Arial"/>
          <w:b/>
          <w:color w:val="auto"/>
        </w:rPr>
        <w:t>.- La presente ley no afectará a los pequeños mineros, mineros artesanales ni pirquineros, entendidos como:</w:t>
      </w:r>
    </w:p>
    <w:p w14:paraId="6E3CD0DD" w14:textId="77777777" w:rsidR="00992D8B" w:rsidRPr="00992D8B" w:rsidRDefault="00992D8B" w:rsidP="00992D8B">
      <w:pPr>
        <w:widowControl/>
        <w:ind w:firstLine="2835"/>
        <w:contextualSpacing/>
        <w:jc w:val="both"/>
        <w:rPr>
          <w:rFonts w:ascii="Arial" w:hAnsi="Arial" w:cs="Arial"/>
          <w:b/>
          <w:color w:val="auto"/>
        </w:rPr>
      </w:pPr>
    </w:p>
    <w:p w14:paraId="2E2591F1"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a. Pequeños mineros: aquellas personas naturales o jurídicas con objeto minero, que en forma individual venden o benefician hasta 10.000 toneladas mensuales de minerales o su equivalente en productos mineros. Para el caso de la extracción minera, los productores de este sector podrán ser propietarios o arrendatarios válidamente acreditados de la correspondiente pertenencia minera, y la extracción corresponderá a actividades realizadas en virtud de concesiones de explotación.</w:t>
      </w:r>
    </w:p>
    <w:p w14:paraId="725C9481" w14:textId="77777777" w:rsidR="00992D8B" w:rsidRPr="00992D8B" w:rsidRDefault="00992D8B" w:rsidP="00992D8B">
      <w:pPr>
        <w:widowControl/>
        <w:ind w:firstLine="2835"/>
        <w:contextualSpacing/>
        <w:jc w:val="both"/>
        <w:rPr>
          <w:rFonts w:ascii="Arial" w:hAnsi="Arial" w:cs="Arial"/>
          <w:b/>
          <w:color w:val="auto"/>
        </w:rPr>
      </w:pPr>
    </w:p>
    <w:p w14:paraId="64B9FD6A"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 xml:space="preserve">b. Mineros artesanales: aquellas personas que trabajan personalmente una mina y/o una planta de beneficio de minerales, propias o ajenas, con o sin la ayuda de su familia y/o con un máximo de cinco dependientes asalariados. Se comprenden también en esta denominación las sociedades legales mineras que no tengan más de seis socios, y las cooperativas mineras, y siempre que los socios o cooperados tengan el carácter de mineros artesanales de acuerdo con el concepto antes descrito. </w:t>
      </w:r>
    </w:p>
    <w:p w14:paraId="4E3BC2B8" w14:textId="77777777" w:rsidR="00992D8B" w:rsidRPr="00992D8B" w:rsidRDefault="00992D8B" w:rsidP="00992D8B">
      <w:pPr>
        <w:widowControl/>
        <w:ind w:firstLine="2835"/>
        <w:contextualSpacing/>
        <w:jc w:val="both"/>
        <w:rPr>
          <w:rFonts w:ascii="Arial" w:hAnsi="Arial" w:cs="Arial"/>
          <w:b/>
          <w:color w:val="auto"/>
        </w:rPr>
      </w:pPr>
    </w:p>
    <w:p w14:paraId="65A9E64E"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c. Pirquineros: Aquellas personas que realizan las labores de extracción de mineral sin condiciones ni sistema determinado, generalmente en forma rústica y de manera independiente.</w:t>
      </w:r>
    </w:p>
    <w:p w14:paraId="41F539E5" w14:textId="77777777" w:rsidR="00992D8B" w:rsidRPr="00992D8B" w:rsidRDefault="00992D8B" w:rsidP="00992D8B">
      <w:pPr>
        <w:widowControl/>
        <w:ind w:firstLine="2835"/>
        <w:contextualSpacing/>
        <w:jc w:val="both"/>
        <w:rPr>
          <w:rFonts w:ascii="Arial" w:hAnsi="Arial" w:cs="Arial"/>
          <w:b/>
          <w:color w:val="auto"/>
        </w:rPr>
      </w:pPr>
    </w:p>
    <w:p w14:paraId="77BACDD2"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 xml:space="preserve">Artículo </w:t>
      </w:r>
      <w:r w:rsidRPr="00992D8B">
        <w:rPr>
          <w:rFonts w:ascii="Arial" w:hAnsi="Arial" w:cs="Arial"/>
          <w:b/>
          <w:i/>
          <w:iCs/>
          <w:color w:val="auto"/>
        </w:rPr>
        <w:t>12</w:t>
      </w:r>
      <w:r w:rsidRPr="00992D8B">
        <w:rPr>
          <w:rFonts w:ascii="Arial" w:hAnsi="Arial" w:cs="Arial"/>
          <w:b/>
          <w:color w:val="auto"/>
        </w:rPr>
        <w:t>.- En lo no previsto en la presente ley serán aplicables, según corresponda, las disposiciones del Código Tributario.</w:t>
      </w:r>
    </w:p>
    <w:p w14:paraId="5476E401" w14:textId="77777777" w:rsidR="00992D8B" w:rsidRPr="00992D8B" w:rsidRDefault="00992D8B" w:rsidP="00992D8B">
      <w:pPr>
        <w:widowControl/>
        <w:ind w:firstLine="2835"/>
        <w:contextualSpacing/>
        <w:jc w:val="both"/>
        <w:rPr>
          <w:rFonts w:ascii="Arial" w:hAnsi="Arial" w:cs="Arial"/>
          <w:b/>
          <w:color w:val="auto"/>
        </w:rPr>
      </w:pPr>
    </w:p>
    <w:p w14:paraId="7015D7CC"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Corresponderá al Servicio de Impuestos Internos la aplicación y fiscalización del impuesto establecido en esta ley, así como la interpretación de sus disposiciones, pudiendo además impartir instrucciones y dictar órdenes al efecto</w:t>
      </w:r>
      <w:r w:rsidRPr="00992D8B">
        <w:rPr>
          <w:rFonts w:ascii="Arial" w:hAnsi="Arial" w:cs="Arial"/>
          <w:b/>
          <w:bCs/>
          <w:i/>
          <w:iCs/>
          <w:color w:val="auto"/>
          <w:lang w:val="es-MX"/>
        </w:rPr>
        <w:t>, conforme al artículo 6° del Código Tributario</w:t>
      </w:r>
      <w:r w:rsidRPr="00992D8B">
        <w:rPr>
          <w:rFonts w:ascii="Arial" w:hAnsi="Arial" w:cs="Arial"/>
          <w:b/>
          <w:color w:val="auto"/>
        </w:rPr>
        <w:t>.</w:t>
      </w:r>
    </w:p>
    <w:p w14:paraId="11049A5C" w14:textId="77777777" w:rsidR="00992D8B" w:rsidRPr="00992D8B" w:rsidRDefault="00992D8B" w:rsidP="00992D8B">
      <w:pPr>
        <w:widowControl/>
        <w:ind w:firstLine="2835"/>
        <w:contextualSpacing/>
        <w:jc w:val="both"/>
        <w:rPr>
          <w:rFonts w:ascii="Arial" w:hAnsi="Arial" w:cs="Arial"/>
          <w:b/>
          <w:color w:val="auto"/>
        </w:rPr>
      </w:pPr>
    </w:p>
    <w:p w14:paraId="78A2689A"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 xml:space="preserve">Artículo </w:t>
      </w:r>
      <w:r w:rsidRPr="00992D8B">
        <w:rPr>
          <w:rFonts w:ascii="Arial" w:hAnsi="Arial" w:cs="Times New Roman"/>
          <w:b/>
          <w:i/>
          <w:iCs/>
          <w:color w:val="auto"/>
        </w:rPr>
        <w:t>13</w:t>
      </w:r>
      <w:r w:rsidRPr="00992D8B">
        <w:rPr>
          <w:rFonts w:ascii="Arial" w:hAnsi="Arial" w:cs="Times New Roman"/>
          <w:b/>
          <w:color w:val="auto"/>
        </w:rPr>
        <w:t>.- Créase un Fondo Regional para la Productividad y el Desarrollo, en adelante el Fondo, cuyos recursos se aplicarán para el financiamiento de los Gobiernos Regionales, a través de sus presupuestos de inversión, de conformidad a lo establecido en esta ley. Este Fondo se distribuirá según las mismas reglas que el Fondo Nacional de Desarrollo Regional establecido en el artículo 74 del Decreto con Fuerza de Ley N° 1 de 2005, del Ministerio del Interior, que fija el texto refundido, coordinado, sistematizado y actualizado de la ley N° 19.175, Orgánica Constitucional sobre Gobierno y Administración.</w:t>
      </w:r>
    </w:p>
    <w:p w14:paraId="0993CA18" w14:textId="77777777" w:rsidR="00992D8B" w:rsidRPr="00992D8B" w:rsidRDefault="00992D8B" w:rsidP="00992D8B">
      <w:pPr>
        <w:widowControl/>
        <w:ind w:firstLine="2834"/>
        <w:jc w:val="both"/>
        <w:rPr>
          <w:rFonts w:ascii="Arial" w:hAnsi="Arial" w:cs="Times New Roman"/>
          <w:b/>
          <w:color w:val="auto"/>
        </w:rPr>
      </w:pPr>
    </w:p>
    <w:p w14:paraId="05BCAECC"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Los recursos que se distribuyan con cargo a este Fondo se destinarán al financiamiento de inversión productiva, esto es, proyectos, planes y programas que tengan por objeto el fomento de actividades productivas, de desarrollo regional y la promoción de la investigación científica y tecnológica, en línea con la estrategia regional de desarrollo, las prioridades estratégicas regionales en materia de fomento de las actividades productivas y la Política Regional de Ciencia, Tecnología, Conocimiento e Innovación para el Desarrollo.</w:t>
      </w:r>
    </w:p>
    <w:p w14:paraId="328A84CD" w14:textId="77777777" w:rsidR="00992D8B" w:rsidRPr="00992D8B" w:rsidRDefault="00992D8B" w:rsidP="00992D8B">
      <w:pPr>
        <w:widowControl/>
        <w:ind w:firstLine="2834"/>
        <w:jc w:val="both"/>
        <w:rPr>
          <w:rFonts w:ascii="Arial" w:hAnsi="Arial" w:cs="Times New Roman"/>
          <w:b/>
          <w:color w:val="auto"/>
        </w:rPr>
      </w:pPr>
    </w:p>
    <w:p w14:paraId="07158B43"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Los Gobiernos Regionales estarán facultados para realizar transferencias a los municipios que conforman la región, con cargo a este Fondo.</w:t>
      </w:r>
    </w:p>
    <w:p w14:paraId="608C3432" w14:textId="77777777" w:rsidR="00992D8B" w:rsidRPr="00992D8B" w:rsidRDefault="00992D8B" w:rsidP="00992D8B">
      <w:pPr>
        <w:widowControl/>
        <w:ind w:firstLine="2834"/>
        <w:jc w:val="both"/>
        <w:rPr>
          <w:rFonts w:ascii="Arial" w:hAnsi="Arial" w:cs="Times New Roman"/>
          <w:b/>
          <w:color w:val="auto"/>
        </w:rPr>
      </w:pPr>
    </w:p>
    <w:p w14:paraId="7DBB5E77"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El Fondo estará constituido por los recursos que para este objeto contemple anualmente la Ley de Presupuestos.</w:t>
      </w:r>
    </w:p>
    <w:p w14:paraId="1824088C" w14:textId="77777777" w:rsidR="00992D8B" w:rsidRPr="00992D8B" w:rsidRDefault="00992D8B" w:rsidP="00992D8B">
      <w:pPr>
        <w:widowControl/>
        <w:ind w:firstLine="2834"/>
        <w:jc w:val="both"/>
        <w:rPr>
          <w:rFonts w:ascii="Arial" w:hAnsi="Arial" w:cs="Times New Roman"/>
          <w:b/>
          <w:color w:val="auto"/>
        </w:rPr>
      </w:pPr>
    </w:p>
    <w:p w14:paraId="3968AC84"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Times New Roman"/>
          <w:b/>
          <w:color w:val="auto"/>
        </w:rPr>
        <w:t>Mediante uno o más decretos supremos del Ministerio de Hacienda se regulará la administración, operación, condiciones, destino y distribución de los recursos del Fondo de la presente ley.</w:t>
      </w:r>
    </w:p>
    <w:p w14:paraId="7FAF0CA1" w14:textId="77777777" w:rsidR="00992D8B" w:rsidRPr="00992D8B" w:rsidRDefault="00992D8B" w:rsidP="00992D8B">
      <w:pPr>
        <w:widowControl/>
        <w:ind w:firstLine="2835"/>
        <w:contextualSpacing/>
        <w:jc w:val="both"/>
        <w:rPr>
          <w:rFonts w:ascii="Arial" w:hAnsi="Arial" w:cs="Arial"/>
          <w:b/>
          <w:color w:val="auto"/>
        </w:rPr>
      </w:pPr>
    </w:p>
    <w:p w14:paraId="79848408"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Título Segundo</w:t>
      </w:r>
    </w:p>
    <w:p w14:paraId="6BCA175F" w14:textId="77777777" w:rsidR="00992D8B" w:rsidRPr="00992D8B" w:rsidRDefault="00992D8B" w:rsidP="00992D8B">
      <w:pPr>
        <w:widowControl/>
        <w:ind w:firstLine="2835"/>
        <w:contextualSpacing/>
        <w:jc w:val="both"/>
        <w:rPr>
          <w:rFonts w:ascii="Arial" w:hAnsi="Arial" w:cs="Arial"/>
          <w:b/>
          <w:color w:val="auto"/>
        </w:rPr>
      </w:pPr>
    </w:p>
    <w:p w14:paraId="42EF8A14"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lastRenderedPageBreak/>
        <w:t xml:space="preserve">Artículo </w:t>
      </w:r>
      <w:r w:rsidRPr="00992D8B">
        <w:rPr>
          <w:rFonts w:ascii="Arial" w:hAnsi="Arial" w:cs="Arial"/>
          <w:b/>
          <w:i/>
          <w:iCs/>
          <w:color w:val="auto"/>
        </w:rPr>
        <w:t>14</w:t>
      </w:r>
      <w:r w:rsidRPr="00992D8B">
        <w:rPr>
          <w:rFonts w:ascii="Arial" w:hAnsi="Arial" w:cs="Arial"/>
          <w:b/>
          <w:color w:val="auto"/>
        </w:rPr>
        <w:t>.- Modifícase el Decreto Ley N° 824, de 1974, del Ministerio de Hacienda, que aprueba el texto que indica de la Ley sobre Impuesto a la Renta en el siguiente sentido:</w:t>
      </w:r>
    </w:p>
    <w:p w14:paraId="7A90F0C3" w14:textId="77777777" w:rsidR="00992D8B" w:rsidRPr="00992D8B" w:rsidRDefault="00992D8B" w:rsidP="00992D8B">
      <w:pPr>
        <w:widowControl/>
        <w:ind w:firstLine="2835"/>
        <w:contextualSpacing/>
        <w:jc w:val="both"/>
        <w:rPr>
          <w:rFonts w:ascii="Arial" w:hAnsi="Arial" w:cs="Arial"/>
          <w:b/>
          <w:color w:val="auto"/>
        </w:rPr>
      </w:pPr>
    </w:p>
    <w:p w14:paraId="25715E54" w14:textId="77777777" w:rsidR="00992D8B" w:rsidRPr="00992D8B" w:rsidRDefault="00992D8B" w:rsidP="00992D8B">
      <w:pPr>
        <w:widowControl/>
        <w:ind w:firstLine="2835"/>
        <w:contextualSpacing/>
        <w:jc w:val="both"/>
        <w:rPr>
          <w:rFonts w:ascii="Arial" w:hAnsi="Arial" w:cs="Arial"/>
          <w:b/>
          <w:bCs/>
          <w:i/>
          <w:iCs/>
          <w:color w:val="auto"/>
        </w:rPr>
      </w:pPr>
      <w:r w:rsidRPr="00992D8B">
        <w:rPr>
          <w:rFonts w:ascii="Arial" w:hAnsi="Arial" w:cs="Arial"/>
          <w:b/>
          <w:bCs/>
          <w:i/>
          <w:iCs/>
          <w:color w:val="auto"/>
        </w:rPr>
        <w:t>1. Reemplázase, en el numeral 2 del inciso cuarto de su artículo 31, la expresión “establecido en el artículo 64 bis en el ejercicio en que se devengue, ni de bienes raíces” por la voz “territorial”.</w:t>
      </w:r>
    </w:p>
    <w:p w14:paraId="734CFF25" w14:textId="2E480A13" w:rsidR="00992D8B" w:rsidRPr="00992D8B" w:rsidRDefault="00992D8B" w:rsidP="00014D51">
      <w:pPr>
        <w:widowControl/>
        <w:contextualSpacing/>
        <w:jc w:val="both"/>
        <w:rPr>
          <w:rFonts w:ascii="Arial" w:hAnsi="Arial" w:cs="Arial"/>
          <w:b/>
          <w:color w:val="auto"/>
        </w:rPr>
      </w:pPr>
    </w:p>
    <w:p w14:paraId="6BE513D1"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i/>
          <w:iCs/>
          <w:color w:val="auto"/>
        </w:rPr>
        <w:t>2</w:t>
      </w:r>
      <w:r w:rsidRPr="00992D8B">
        <w:rPr>
          <w:rFonts w:ascii="Arial" w:hAnsi="Arial" w:cs="Arial"/>
          <w:b/>
          <w:color w:val="auto"/>
        </w:rPr>
        <w:t>. Deróganse sus artículos 64 bis y 64 ter.</w:t>
      </w:r>
    </w:p>
    <w:p w14:paraId="4E362FFC" w14:textId="77777777" w:rsidR="00992D8B" w:rsidRPr="00992D8B" w:rsidRDefault="00992D8B" w:rsidP="00992D8B">
      <w:pPr>
        <w:widowControl/>
        <w:ind w:firstLine="2835"/>
        <w:contextualSpacing/>
        <w:jc w:val="both"/>
        <w:rPr>
          <w:rFonts w:ascii="Arial" w:hAnsi="Arial" w:cs="Arial"/>
          <w:b/>
          <w:color w:val="auto"/>
        </w:rPr>
      </w:pPr>
    </w:p>
    <w:p w14:paraId="0FDBC884"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i/>
          <w:iCs/>
          <w:color w:val="auto"/>
        </w:rPr>
        <w:t>3</w:t>
      </w:r>
      <w:r w:rsidRPr="00992D8B">
        <w:rPr>
          <w:rFonts w:ascii="Arial" w:hAnsi="Arial" w:cs="Arial"/>
          <w:b/>
          <w:color w:val="auto"/>
        </w:rPr>
        <w:t>. Reemplázase el número 2 de su artículo 65° por el siguiente:</w:t>
      </w:r>
    </w:p>
    <w:p w14:paraId="7DA82DFE" w14:textId="77777777" w:rsidR="00992D8B" w:rsidRPr="00992D8B" w:rsidRDefault="00992D8B" w:rsidP="00992D8B">
      <w:pPr>
        <w:widowControl/>
        <w:ind w:firstLine="2835"/>
        <w:contextualSpacing/>
        <w:jc w:val="both"/>
        <w:rPr>
          <w:rFonts w:ascii="Arial" w:hAnsi="Arial" w:cs="Arial"/>
          <w:b/>
          <w:color w:val="auto"/>
        </w:rPr>
      </w:pPr>
    </w:p>
    <w:p w14:paraId="37F95266"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“2°.- Los contribuyentes gravados con el impuesto contenido en la Ley sobre Royalty a la Minería.”.</w:t>
      </w:r>
    </w:p>
    <w:p w14:paraId="72DAE6E6" w14:textId="77777777" w:rsidR="00992D8B" w:rsidRPr="00992D8B" w:rsidRDefault="00992D8B" w:rsidP="00992D8B">
      <w:pPr>
        <w:widowControl/>
        <w:ind w:firstLine="2835"/>
        <w:contextualSpacing/>
        <w:jc w:val="both"/>
        <w:rPr>
          <w:rFonts w:ascii="Arial" w:hAnsi="Arial" w:cs="Arial"/>
          <w:b/>
          <w:color w:val="auto"/>
        </w:rPr>
      </w:pPr>
    </w:p>
    <w:p w14:paraId="52D8E935"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i/>
          <w:iCs/>
          <w:color w:val="auto"/>
        </w:rPr>
        <w:t>4</w:t>
      </w:r>
      <w:r w:rsidRPr="00992D8B">
        <w:rPr>
          <w:rFonts w:ascii="Arial" w:hAnsi="Arial" w:cs="Arial"/>
          <w:b/>
          <w:color w:val="auto"/>
        </w:rPr>
        <w:t>. Elimínase la letra h) de su artículo 84°.</w:t>
      </w:r>
    </w:p>
    <w:p w14:paraId="66778692" w14:textId="77777777" w:rsidR="00992D8B" w:rsidRPr="00992D8B" w:rsidRDefault="00992D8B" w:rsidP="00992D8B">
      <w:pPr>
        <w:widowControl/>
        <w:ind w:firstLine="2835"/>
        <w:contextualSpacing/>
        <w:jc w:val="both"/>
        <w:rPr>
          <w:rFonts w:ascii="Arial" w:hAnsi="Arial" w:cs="Arial"/>
          <w:b/>
          <w:color w:val="auto"/>
        </w:rPr>
      </w:pPr>
    </w:p>
    <w:p w14:paraId="12727399"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i/>
          <w:iCs/>
          <w:color w:val="auto"/>
        </w:rPr>
        <w:t>5</w:t>
      </w:r>
      <w:r w:rsidRPr="00992D8B">
        <w:rPr>
          <w:rFonts w:ascii="Arial" w:hAnsi="Arial" w:cs="Arial"/>
          <w:b/>
          <w:color w:val="auto"/>
        </w:rPr>
        <w:t>. Elimínese el inciso final de su artículo 90°.</w:t>
      </w:r>
    </w:p>
    <w:p w14:paraId="4BC95EEB" w14:textId="77777777" w:rsidR="00992D8B" w:rsidRPr="00992D8B" w:rsidRDefault="00992D8B" w:rsidP="00992D8B">
      <w:pPr>
        <w:widowControl/>
        <w:ind w:firstLine="2835"/>
        <w:contextualSpacing/>
        <w:jc w:val="both"/>
        <w:rPr>
          <w:rFonts w:ascii="Arial" w:hAnsi="Arial" w:cs="Arial"/>
          <w:b/>
          <w:color w:val="auto"/>
        </w:rPr>
      </w:pPr>
    </w:p>
    <w:p w14:paraId="074B28E7"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i/>
          <w:iCs/>
          <w:color w:val="auto"/>
        </w:rPr>
        <w:t>6</w:t>
      </w:r>
      <w:r w:rsidRPr="00992D8B">
        <w:rPr>
          <w:rFonts w:ascii="Arial" w:hAnsi="Arial" w:cs="Arial"/>
          <w:b/>
          <w:color w:val="auto"/>
        </w:rPr>
        <w:t>. Reemplázase el número 2 de su artículo 93°, por el siguiente:</w:t>
      </w:r>
    </w:p>
    <w:p w14:paraId="696CDCFD" w14:textId="77777777" w:rsidR="00992D8B" w:rsidRPr="00992D8B" w:rsidRDefault="00992D8B" w:rsidP="00992D8B">
      <w:pPr>
        <w:widowControl/>
        <w:ind w:firstLine="2835"/>
        <w:contextualSpacing/>
        <w:jc w:val="both"/>
        <w:rPr>
          <w:rFonts w:ascii="Arial" w:hAnsi="Arial" w:cs="Arial"/>
          <w:b/>
          <w:color w:val="auto"/>
        </w:rPr>
      </w:pPr>
    </w:p>
    <w:p w14:paraId="1066C329"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“2°. Impuesto establecido en la ley sobre Royalty a la Minería.”.</w:t>
      </w:r>
    </w:p>
    <w:p w14:paraId="5159A8ED" w14:textId="77777777" w:rsidR="00992D8B" w:rsidRPr="00992D8B" w:rsidRDefault="00992D8B" w:rsidP="00992D8B">
      <w:pPr>
        <w:widowControl/>
        <w:ind w:firstLine="2835"/>
        <w:contextualSpacing/>
        <w:jc w:val="both"/>
        <w:rPr>
          <w:rFonts w:ascii="Arial" w:hAnsi="Arial" w:cs="Arial"/>
          <w:b/>
          <w:color w:val="auto"/>
        </w:rPr>
      </w:pPr>
    </w:p>
    <w:p w14:paraId="77B26C4D"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i/>
          <w:iCs/>
          <w:color w:val="auto"/>
        </w:rPr>
        <w:t>7</w:t>
      </w:r>
      <w:r w:rsidRPr="00992D8B">
        <w:rPr>
          <w:rFonts w:ascii="Arial" w:hAnsi="Arial" w:cs="Arial"/>
          <w:b/>
          <w:color w:val="auto"/>
        </w:rPr>
        <w:t>. Reemplázase el número 2 de su artículo 94° por el siguiente:</w:t>
      </w:r>
    </w:p>
    <w:p w14:paraId="12F1CEDF" w14:textId="77777777" w:rsidR="00992D8B" w:rsidRPr="00992D8B" w:rsidRDefault="00992D8B" w:rsidP="00992D8B">
      <w:pPr>
        <w:widowControl/>
        <w:ind w:firstLine="2835"/>
        <w:contextualSpacing/>
        <w:jc w:val="both"/>
        <w:rPr>
          <w:rFonts w:ascii="Arial" w:hAnsi="Arial" w:cs="Arial"/>
          <w:b/>
          <w:color w:val="auto"/>
        </w:rPr>
      </w:pPr>
    </w:p>
    <w:p w14:paraId="6199EF17"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“2°. Impuesto establecido en la ley sobre Royalty a la Minería.”.</w:t>
      </w:r>
    </w:p>
    <w:p w14:paraId="69763A64" w14:textId="77777777" w:rsidR="00992D8B" w:rsidRPr="00992D8B" w:rsidRDefault="00992D8B" w:rsidP="00992D8B">
      <w:pPr>
        <w:widowControl/>
        <w:ind w:firstLine="2835"/>
        <w:contextualSpacing/>
        <w:jc w:val="both"/>
        <w:rPr>
          <w:rFonts w:ascii="Arial" w:hAnsi="Arial" w:cs="Arial"/>
          <w:b/>
          <w:color w:val="auto"/>
        </w:rPr>
      </w:pPr>
    </w:p>
    <w:p w14:paraId="77AB03E3"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 xml:space="preserve">Artículo </w:t>
      </w:r>
      <w:r w:rsidRPr="00992D8B">
        <w:rPr>
          <w:rFonts w:ascii="Arial" w:hAnsi="Arial" w:cs="Arial"/>
          <w:b/>
          <w:i/>
          <w:iCs/>
          <w:color w:val="auto"/>
        </w:rPr>
        <w:t>15</w:t>
      </w:r>
      <w:r w:rsidRPr="00992D8B">
        <w:rPr>
          <w:rFonts w:ascii="Arial" w:hAnsi="Arial" w:cs="Arial"/>
          <w:b/>
          <w:color w:val="auto"/>
        </w:rPr>
        <w:t>.- Remplázase en el artículo 2° letra n) del Decreto con Fuerza de Ley Nº 1, de 1987, del Ministerio de Minería, que fija el texto refundido, coordinado y sistematizado del decreto ley N° 1.349, de 1976, que crea la Comisión Chilena del Cobre, la frase “impuesto específico a la actividad minera, a que se refiere el artículo 64 bis de la ley sobre Impuesto a la Renta” por la frase “impuesto que establece la ley sobre Royalty a la Minería”.</w:t>
      </w:r>
    </w:p>
    <w:p w14:paraId="76C11B70" w14:textId="77777777" w:rsidR="00992D8B" w:rsidRPr="00992D8B" w:rsidRDefault="00992D8B" w:rsidP="00992D8B">
      <w:pPr>
        <w:widowControl/>
        <w:ind w:firstLine="2835"/>
        <w:contextualSpacing/>
        <w:jc w:val="both"/>
        <w:rPr>
          <w:rFonts w:ascii="Arial" w:hAnsi="Arial" w:cs="Arial"/>
          <w:b/>
          <w:color w:val="auto"/>
        </w:rPr>
      </w:pPr>
    </w:p>
    <w:p w14:paraId="6946A12E"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 xml:space="preserve">Artículo </w:t>
      </w:r>
      <w:r w:rsidRPr="00992D8B">
        <w:rPr>
          <w:rFonts w:ascii="Arial" w:hAnsi="Arial" w:cs="Times New Roman"/>
          <w:b/>
          <w:i/>
          <w:iCs/>
          <w:color w:val="auto"/>
        </w:rPr>
        <w:t>16</w:t>
      </w:r>
      <w:r w:rsidRPr="00992D8B">
        <w:rPr>
          <w:rFonts w:ascii="Arial" w:hAnsi="Arial" w:cs="Times New Roman"/>
          <w:b/>
          <w:color w:val="auto"/>
        </w:rPr>
        <w:t>.- Agréganse en el artículo 14 del decreto con fuerza de ley N° 1, de 2006, del Ministerio del Interior, que fija el texto refundido, coordinado y sistematizado de la ley Nº 18.695, Orgánica Constitucional de Municipalidades, los siguientes numerales 7 y 8, nuevos, del siguiente tenor:</w:t>
      </w:r>
    </w:p>
    <w:p w14:paraId="55A2478A" w14:textId="77777777" w:rsidR="00992D8B" w:rsidRPr="00992D8B" w:rsidRDefault="00992D8B" w:rsidP="00992D8B">
      <w:pPr>
        <w:widowControl/>
        <w:ind w:firstLine="2834"/>
        <w:jc w:val="both"/>
        <w:rPr>
          <w:rFonts w:ascii="Arial" w:hAnsi="Arial" w:cs="Times New Roman"/>
          <w:b/>
          <w:color w:val="auto"/>
        </w:rPr>
      </w:pPr>
    </w:p>
    <w:p w14:paraId="4D9F4D34"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 xml:space="preserve">“7. Un aporte fiscal adicional que consultará la Ley de Presupuestos a favor de aquellas comunas pertenecientes a </w:t>
      </w:r>
      <w:r w:rsidRPr="00992D8B">
        <w:rPr>
          <w:rFonts w:ascii="Arial" w:hAnsi="Arial" w:cs="Times New Roman"/>
          <w:b/>
          <w:color w:val="auto"/>
        </w:rPr>
        <w:lastRenderedPageBreak/>
        <w:t>regiones mineras donde se ubiquen las siguientes actividades asociadas a explotadores mineros sujetos al Royalty Minero: refinerías; fundiciones; yacimientos y depósitos de relaves activos que puedan generar un impacto significativo sobre la salud de la población, según determine el reglamento del Fondo Común Municipal; y de aquellas comunas pertenecientes a regiones mineras donde se ubiquen relaves abandonados de carácter prioritario por encontrarse cercanos a la población y que tengan el potencial de generar un impacto significativo sobre la salud de ésta; o puertos cuya actividad esté asociada mayoritariamente a la actividad minera, ambos según determine el reglamento del Fondo Común Municipal.</w:t>
      </w:r>
    </w:p>
    <w:p w14:paraId="73619616" w14:textId="77777777" w:rsidR="00992D8B" w:rsidRPr="00992D8B" w:rsidRDefault="00992D8B" w:rsidP="00992D8B">
      <w:pPr>
        <w:widowControl/>
        <w:ind w:firstLine="2834"/>
        <w:jc w:val="both"/>
        <w:rPr>
          <w:rFonts w:ascii="Arial" w:hAnsi="Arial" w:cs="Times New Roman"/>
          <w:b/>
          <w:color w:val="auto"/>
        </w:rPr>
      </w:pPr>
    </w:p>
    <w:p w14:paraId="01C7ADCD"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Para estos efectos, se entenderá por regiones mineras aquellas cuyo producto interno bruto minero regional, excluyendo la minería de petróleo y gas natural, represente más de un 2,5% del producto interno bruto minero nacional y de su producto interno bruto regional;</w:t>
      </w:r>
    </w:p>
    <w:p w14:paraId="646342D9" w14:textId="77777777" w:rsidR="00992D8B" w:rsidRPr="00992D8B" w:rsidRDefault="00992D8B" w:rsidP="00992D8B">
      <w:pPr>
        <w:widowControl/>
        <w:ind w:firstLine="2834"/>
        <w:jc w:val="both"/>
        <w:rPr>
          <w:rFonts w:ascii="Arial" w:hAnsi="Arial" w:cs="Times New Roman"/>
          <w:b/>
          <w:color w:val="auto"/>
        </w:rPr>
      </w:pPr>
    </w:p>
    <w:p w14:paraId="4F087392" w14:textId="77777777" w:rsidR="00992D8B" w:rsidRPr="00992D8B" w:rsidRDefault="00992D8B" w:rsidP="00992D8B">
      <w:pPr>
        <w:widowControl/>
        <w:ind w:firstLine="2835"/>
        <w:contextualSpacing/>
        <w:jc w:val="both"/>
        <w:rPr>
          <w:rFonts w:ascii="Arial" w:hAnsi="Arial" w:cs="Times New Roman"/>
          <w:b/>
          <w:color w:val="auto"/>
        </w:rPr>
      </w:pPr>
      <w:r w:rsidRPr="00992D8B">
        <w:rPr>
          <w:rFonts w:ascii="Arial" w:hAnsi="Arial" w:cs="Times New Roman"/>
          <w:b/>
          <w:color w:val="auto"/>
        </w:rPr>
        <w:t>8. Un aporte fiscal cuyo monto será equivalente en pesos a 2.500.000 unidades tributarias mensuales a favor de aquellas comunas que presenten una mayor dependencia del Fondo Común Municipal o pertenezcan al grupo con menos ingresos propios a nivel nacional.”.</w:t>
      </w:r>
    </w:p>
    <w:p w14:paraId="124698BC" w14:textId="77777777" w:rsidR="00992D8B" w:rsidRPr="00992D8B" w:rsidRDefault="00992D8B" w:rsidP="00992D8B">
      <w:pPr>
        <w:widowControl/>
        <w:ind w:firstLine="2835"/>
        <w:contextualSpacing/>
        <w:jc w:val="both"/>
        <w:rPr>
          <w:rFonts w:ascii="Arial" w:hAnsi="Arial" w:cs="Arial"/>
          <w:b/>
          <w:color w:val="auto"/>
        </w:rPr>
      </w:pPr>
    </w:p>
    <w:p w14:paraId="395E1EF7"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 xml:space="preserve">Artículo </w:t>
      </w:r>
      <w:r w:rsidRPr="00992D8B">
        <w:rPr>
          <w:rFonts w:ascii="Arial" w:hAnsi="Arial" w:cs="Times New Roman"/>
          <w:b/>
          <w:i/>
          <w:iCs/>
          <w:color w:val="auto"/>
        </w:rPr>
        <w:t>17</w:t>
      </w:r>
      <w:r w:rsidRPr="00992D8B">
        <w:rPr>
          <w:rFonts w:ascii="Arial" w:hAnsi="Arial" w:cs="Times New Roman"/>
          <w:b/>
          <w:color w:val="auto"/>
        </w:rPr>
        <w:t>.- Modifícase el Decreto N° 2.385, de 1996, del Ministerio del Interior, que fija el texto refundido y sistematizado del Decreto Ley N° 3.063, de 1979, sobre rentas municipales, en el siguiente sentido:</w:t>
      </w:r>
    </w:p>
    <w:p w14:paraId="6AD6CC2F" w14:textId="77777777" w:rsidR="00992D8B" w:rsidRPr="00992D8B" w:rsidRDefault="00992D8B" w:rsidP="00992D8B">
      <w:pPr>
        <w:widowControl/>
        <w:ind w:firstLine="2834"/>
        <w:jc w:val="both"/>
        <w:rPr>
          <w:rFonts w:ascii="Arial" w:hAnsi="Arial" w:cs="Times New Roman"/>
          <w:b/>
          <w:color w:val="auto"/>
        </w:rPr>
      </w:pPr>
    </w:p>
    <w:p w14:paraId="4D641AD7"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1. Modifícase su artículo 35 en el siguiente sentido:</w:t>
      </w:r>
    </w:p>
    <w:p w14:paraId="14667603"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a) Reemplázase, en su literal b), el guarismo “218.000” por “1.052.000”.</w:t>
      </w:r>
    </w:p>
    <w:p w14:paraId="39CA04A4" w14:textId="77777777" w:rsidR="00992D8B" w:rsidRPr="00992D8B" w:rsidRDefault="00992D8B" w:rsidP="00992D8B">
      <w:pPr>
        <w:widowControl/>
        <w:ind w:firstLine="2834"/>
        <w:jc w:val="both"/>
        <w:rPr>
          <w:rFonts w:ascii="Arial" w:hAnsi="Arial" w:cs="Times New Roman"/>
          <w:b/>
          <w:color w:val="auto"/>
        </w:rPr>
      </w:pPr>
    </w:p>
    <w:p w14:paraId="1620E039"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b) Agréganse literales c) y d), nuevos, del siguiente tenor:</w:t>
      </w:r>
    </w:p>
    <w:p w14:paraId="0646999E" w14:textId="77777777" w:rsidR="00992D8B" w:rsidRPr="00992D8B" w:rsidRDefault="00992D8B" w:rsidP="00992D8B">
      <w:pPr>
        <w:widowControl/>
        <w:ind w:firstLine="2834"/>
        <w:jc w:val="both"/>
        <w:rPr>
          <w:rFonts w:ascii="Arial" w:hAnsi="Arial" w:cs="Times New Roman"/>
          <w:b/>
          <w:color w:val="auto"/>
        </w:rPr>
      </w:pPr>
    </w:p>
    <w:p w14:paraId="5D7FEAA2"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 xml:space="preserve">“c) El aporte adicional que consulte anualmente la Ley de Presupuestos para el Sector Público a favor de aquellas comunas pertenecientes a regiones mineras donde se ubiquen las siguientes actividades asociadas a explotadores mineros sujetos al Royalty Minero: refinerías; fundiciones; yacimientos y depósitos de relaves activos que puedan generar un impacto significativo sobre la salud de la población, según determine el reglamento del Fondo Común Municipal; y de aquellas comunas pertenecientes a regiones mineras donde se ubiquen relaves abandonados de carácter prioritario por encontrarse cercanos a la población y que tengan el potencial de generar un impacto significativo sobre la salud de ésta; o puertos cuya actividad </w:t>
      </w:r>
      <w:r w:rsidRPr="00992D8B">
        <w:rPr>
          <w:rFonts w:ascii="Arial" w:hAnsi="Arial" w:cs="Times New Roman"/>
          <w:b/>
          <w:color w:val="auto"/>
        </w:rPr>
        <w:lastRenderedPageBreak/>
        <w:t>esté asociada mayoritariamente a la actividad minera, ambos según determine el reglamento del Fondo Común Municipal.</w:t>
      </w:r>
    </w:p>
    <w:p w14:paraId="0F593773" w14:textId="77777777" w:rsidR="00992D8B" w:rsidRPr="00992D8B" w:rsidRDefault="00992D8B" w:rsidP="00992D8B">
      <w:pPr>
        <w:widowControl/>
        <w:ind w:firstLine="2834"/>
        <w:jc w:val="both"/>
        <w:rPr>
          <w:rFonts w:ascii="Arial" w:hAnsi="Arial" w:cs="Times New Roman"/>
          <w:b/>
          <w:color w:val="auto"/>
        </w:rPr>
      </w:pPr>
    </w:p>
    <w:p w14:paraId="6CB0EE26"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Para estos efectos, se entenderá por regiones mineras aquellas cuyo producto interno bruto minero regional, excluyendo la minería de petróleo y gas natural, represente más de un 2,5% del producto interno bruto minero nacional y de su producto interno bruto regional.</w:t>
      </w:r>
    </w:p>
    <w:p w14:paraId="5AAD0A8F" w14:textId="77777777" w:rsidR="00992D8B" w:rsidRPr="00992D8B" w:rsidRDefault="00992D8B" w:rsidP="00992D8B">
      <w:pPr>
        <w:widowControl/>
        <w:ind w:firstLine="2834"/>
        <w:jc w:val="both"/>
        <w:rPr>
          <w:rFonts w:ascii="Arial" w:hAnsi="Arial" w:cs="Times New Roman"/>
          <w:b/>
          <w:color w:val="auto"/>
        </w:rPr>
      </w:pPr>
    </w:p>
    <w:p w14:paraId="3B7AF960"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d) Un aporte fiscal cuyo monto será equivalente en pesos a 2.500.000 unidades tributarias mensuales a favor de aquellas comunas que presenten una mayor dependencia del Fondo Común Municipal o pertenezcan al grupo con menos ingresos propios a nivel nacional.”.</w:t>
      </w:r>
    </w:p>
    <w:p w14:paraId="77BDA127" w14:textId="77777777" w:rsidR="00992D8B" w:rsidRPr="00992D8B" w:rsidRDefault="00992D8B" w:rsidP="00992D8B">
      <w:pPr>
        <w:widowControl/>
        <w:ind w:firstLine="2834"/>
        <w:jc w:val="both"/>
        <w:rPr>
          <w:rFonts w:ascii="Arial" w:hAnsi="Arial" w:cs="Times New Roman"/>
          <w:b/>
          <w:color w:val="auto"/>
        </w:rPr>
      </w:pPr>
    </w:p>
    <w:p w14:paraId="40DC47BC"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c) Agrégase el siguiente inciso final:</w:t>
      </w:r>
    </w:p>
    <w:p w14:paraId="5DB8C6CB" w14:textId="77777777" w:rsidR="00992D8B" w:rsidRPr="00992D8B" w:rsidRDefault="00992D8B" w:rsidP="00992D8B">
      <w:pPr>
        <w:widowControl/>
        <w:ind w:firstLine="2834"/>
        <w:jc w:val="both"/>
        <w:rPr>
          <w:rFonts w:ascii="Arial" w:hAnsi="Arial" w:cs="Times New Roman"/>
          <w:b/>
          <w:color w:val="auto"/>
        </w:rPr>
      </w:pPr>
    </w:p>
    <w:p w14:paraId="14AF4F3D"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“Los aportes a que refiere este artículo serán de libre disposición y podrán utilizarse sin límites temporales.”.</w:t>
      </w:r>
    </w:p>
    <w:p w14:paraId="247F8372" w14:textId="77777777" w:rsidR="00992D8B" w:rsidRPr="00992D8B" w:rsidRDefault="00992D8B" w:rsidP="00992D8B">
      <w:pPr>
        <w:widowControl/>
        <w:ind w:firstLine="2834"/>
        <w:jc w:val="both"/>
        <w:rPr>
          <w:rFonts w:ascii="Arial" w:hAnsi="Arial" w:cs="Times New Roman"/>
          <w:b/>
          <w:color w:val="auto"/>
        </w:rPr>
      </w:pPr>
    </w:p>
    <w:p w14:paraId="4AE26D4D"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2. Reemplázase, en su artículo 36, la expresión “refiere el artículo 38” por “refieren los artículos 38, 38 bis y 38 ter”.</w:t>
      </w:r>
    </w:p>
    <w:p w14:paraId="6B880859" w14:textId="77777777" w:rsidR="00992D8B" w:rsidRPr="00992D8B" w:rsidRDefault="00992D8B" w:rsidP="00992D8B">
      <w:pPr>
        <w:widowControl/>
        <w:ind w:firstLine="2834"/>
        <w:jc w:val="both"/>
        <w:rPr>
          <w:rFonts w:ascii="Arial" w:hAnsi="Arial" w:cs="Times New Roman"/>
          <w:b/>
          <w:color w:val="auto"/>
        </w:rPr>
      </w:pPr>
    </w:p>
    <w:p w14:paraId="5CB53551"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3. Modifícase el artículo 38 en el siguiente sentido:</w:t>
      </w:r>
    </w:p>
    <w:p w14:paraId="2ECB4F5A" w14:textId="77777777" w:rsidR="00992D8B" w:rsidRPr="00992D8B" w:rsidRDefault="00992D8B" w:rsidP="00992D8B">
      <w:pPr>
        <w:widowControl/>
        <w:ind w:firstLine="2834"/>
        <w:jc w:val="both"/>
        <w:rPr>
          <w:rFonts w:ascii="Arial" w:hAnsi="Arial" w:cs="Times New Roman"/>
          <w:b/>
          <w:color w:val="auto"/>
        </w:rPr>
      </w:pPr>
    </w:p>
    <w:p w14:paraId="48AFEAE3"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a) Reemplázase, en el inciso primero, la expresión “refiere el artículo 14” por “refieren los numerales 1 al 6 del artículo 14”.</w:t>
      </w:r>
    </w:p>
    <w:p w14:paraId="1FD2F357" w14:textId="77777777" w:rsidR="00992D8B" w:rsidRPr="00992D8B" w:rsidRDefault="00992D8B" w:rsidP="00992D8B">
      <w:pPr>
        <w:widowControl/>
        <w:ind w:firstLine="2834"/>
        <w:jc w:val="both"/>
        <w:rPr>
          <w:rFonts w:ascii="Arial" w:hAnsi="Arial" w:cs="Times New Roman"/>
          <w:b/>
          <w:color w:val="auto"/>
        </w:rPr>
      </w:pPr>
    </w:p>
    <w:p w14:paraId="7ACE0128"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b) Agrégase en su inciso segundo, a continuación del punto final que pasa a ser punto seguido, la frase: “Solo para efectos del cálculo de este indicador, se considerará como ingreso propio permanente el aporte que se reciba en virtud del literal c) del artículo 35 precedente, si corresponde.”.</w:t>
      </w:r>
    </w:p>
    <w:p w14:paraId="4C0F5058" w14:textId="77777777" w:rsidR="00992D8B" w:rsidRPr="00992D8B" w:rsidRDefault="00992D8B" w:rsidP="00992D8B">
      <w:pPr>
        <w:widowControl/>
        <w:ind w:firstLine="2834"/>
        <w:jc w:val="both"/>
        <w:rPr>
          <w:rFonts w:ascii="Arial" w:hAnsi="Arial" w:cs="Times New Roman"/>
          <w:b/>
          <w:color w:val="auto"/>
        </w:rPr>
      </w:pPr>
    </w:p>
    <w:p w14:paraId="028A20B5"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c) Agrégase en su inciso quinto, a continuación de la expresión “Fondo Común Municipal”, la frase: “al que refiere el inciso primero de este artículo”.</w:t>
      </w:r>
    </w:p>
    <w:p w14:paraId="08155FFA" w14:textId="77777777" w:rsidR="00992D8B" w:rsidRPr="00992D8B" w:rsidRDefault="00992D8B" w:rsidP="00992D8B">
      <w:pPr>
        <w:widowControl/>
        <w:ind w:firstLine="2834"/>
        <w:jc w:val="both"/>
        <w:rPr>
          <w:rFonts w:ascii="Arial" w:hAnsi="Arial" w:cs="Times New Roman"/>
          <w:b/>
          <w:color w:val="auto"/>
        </w:rPr>
      </w:pPr>
    </w:p>
    <w:p w14:paraId="370FB158"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4. Agréganse los siguientes artículos 38 bis y 38 ter, nuevos:</w:t>
      </w:r>
    </w:p>
    <w:p w14:paraId="70135E4A" w14:textId="77777777" w:rsidR="00992D8B" w:rsidRPr="00992D8B" w:rsidRDefault="00992D8B" w:rsidP="00992D8B">
      <w:pPr>
        <w:widowControl/>
        <w:ind w:firstLine="2834"/>
        <w:jc w:val="both"/>
        <w:rPr>
          <w:rFonts w:ascii="Arial" w:hAnsi="Arial" w:cs="Times New Roman"/>
          <w:b/>
          <w:color w:val="auto"/>
        </w:rPr>
      </w:pPr>
    </w:p>
    <w:p w14:paraId="32152BED"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 xml:space="preserve">“Artículo 38 bis.- El aporte al Fondo Común Municipal a que se refiere el numeral 7 del artículo 14 de la ley Nº 18.695, Orgánica Constitucional de Municipalidades, cuyo texto refundido, coordinado y sistematizado se encuentra fijado por el decreto con fuerza de ley N° 1, de 2006, del Ministerio del Interior, será destinado exclusivamente a aquellas comunas pertenecientes a regiones mineras </w:t>
      </w:r>
      <w:r w:rsidRPr="00992D8B">
        <w:rPr>
          <w:rFonts w:ascii="Arial" w:hAnsi="Arial" w:cs="Times New Roman"/>
          <w:b/>
          <w:color w:val="auto"/>
        </w:rPr>
        <w:lastRenderedPageBreak/>
        <w:t>donde se ubiquen las siguientes actividades asociadas a explotadores mineros sujetos al Royalty Minero: refinerías; fundiciones; yacimientos y depósitos de relaves activos que puedan generar un impacto significativo sobre la salud de la población, según determine el reglamento del Fondo Común Municipal. Además, será destinado a comunas pertenecientes a regiones mineras donde se ubiquen relaves abandonados de carácter prioritario por encontrarse cercanos a la población y que tengan el potencial de generar un impacto significativo sobre la salud de ésta; o puertos cuya actividad esté asociada mayoritariamente a la actividad minera, ambos según determine el reglamento del Fondo Común Municipal.</w:t>
      </w:r>
    </w:p>
    <w:p w14:paraId="7143046D" w14:textId="77777777" w:rsidR="00992D8B" w:rsidRPr="00992D8B" w:rsidRDefault="00992D8B" w:rsidP="00992D8B">
      <w:pPr>
        <w:widowControl/>
        <w:ind w:firstLine="2834"/>
        <w:jc w:val="both"/>
        <w:rPr>
          <w:rFonts w:ascii="Arial" w:hAnsi="Arial" w:cs="Times New Roman"/>
          <w:b/>
          <w:color w:val="auto"/>
        </w:rPr>
      </w:pPr>
    </w:p>
    <w:p w14:paraId="330DC7EE"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 xml:space="preserve">El Ministerio de Hacienda, previo informe de la Comisión Chilena del Cobre, publicará anualmente, a más tardar en el mes de noviembre, las comunas que cumplen con los requisitos para ser beneficiarias de este aporte fiscal. </w:t>
      </w:r>
    </w:p>
    <w:p w14:paraId="32BBB287" w14:textId="77777777" w:rsidR="00992D8B" w:rsidRPr="00992D8B" w:rsidRDefault="00992D8B" w:rsidP="00992D8B">
      <w:pPr>
        <w:widowControl/>
        <w:ind w:firstLine="2834"/>
        <w:jc w:val="both"/>
        <w:rPr>
          <w:rFonts w:ascii="Arial" w:hAnsi="Arial" w:cs="Times New Roman"/>
          <w:b/>
          <w:color w:val="auto"/>
        </w:rPr>
      </w:pPr>
    </w:p>
    <w:p w14:paraId="65BCC04E"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El aporte se determinará en la Ley de Presupuestos del Sector Público de cada año y se distribuirá entre las comunas antedichas de acuerdo con los siguientes indicadores:</w:t>
      </w:r>
    </w:p>
    <w:p w14:paraId="152A5352" w14:textId="77777777" w:rsidR="00992D8B" w:rsidRPr="00992D8B" w:rsidRDefault="00992D8B" w:rsidP="00992D8B">
      <w:pPr>
        <w:widowControl/>
        <w:ind w:firstLine="2834"/>
        <w:jc w:val="both"/>
        <w:rPr>
          <w:rFonts w:ascii="Arial" w:hAnsi="Arial" w:cs="Times New Roman"/>
          <w:b/>
          <w:color w:val="auto"/>
        </w:rPr>
      </w:pPr>
    </w:p>
    <w:p w14:paraId="13CB223F"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1. Un porcentaje se distribuirá en partes iguales entre las comunas beneficiarias.</w:t>
      </w:r>
    </w:p>
    <w:p w14:paraId="72ED79DD" w14:textId="77777777" w:rsidR="00992D8B" w:rsidRPr="00992D8B" w:rsidRDefault="00992D8B" w:rsidP="00992D8B">
      <w:pPr>
        <w:widowControl/>
        <w:ind w:firstLine="2834"/>
        <w:jc w:val="both"/>
        <w:rPr>
          <w:rFonts w:ascii="Arial" w:hAnsi="Arial" w:cs="Times New Roman"/>
          <w:b/>
          <w:color w:val="auto"/>
        </w:rPr>
      </w:pPr>
    </w:p>
    <w:p w14:paraId="1B690F38" w14:textId="77777777" w:rsidR="00992D8B" w:rsidRPr="00992D8B" w:rsidRDefault="00992D8B" w:rsidP="00992D8B">
      <w:pPr>
        <w:widowControl/>
        <w:ind w:firstLine="2834"/>
        <w:jc w:val="both"/>
        <w:rPr>
          <w:rFonts w:ascii="Arial" w:hAnsi="Arial" w:cs="Times New Roman"/>
          <w:b/>
          <w:bCs/>
          <w:i/>
          <w:iCs/>
          <w:color w:val="auto"/>
        </w:rPr>
      </w:pPr>
      <w:r w:rsidRPr="00992D8B">
        <w:rPr>
          <w:rFonts w:ascii="Arial" w:hAnsi="Arial" w:cs="Times New Roman"/>
          <w:b/>
          <w:color w:val="auto"/>
        </w:rPr>
        <w:t xml:space="preserve">2. Un porcentaje determinado en el reglamento del Fondo Común Municipal se distribuirá de acuerdo al nivel de incidencia de la actividad minera sobre la población de la comuna, previo informe de la Comisión Chilena del Cobre. </w:t>
      </w:r>
      <w:r w:rsidRPr="00992D8B">
        <w:rPr>
          <w:rFonts w:ascii="Arial" w:hAnsi="Arial" w:cs="Arial"/>
          <w:b/>
          <w:bCs/>
          <w:i/>
          <w:iCs/>
          <w:color w:val="auto"/>
          <w:lang w:val="es-MX"/>
        </w:rPr>
        <w:t>Se considerarán, entre otros, la cantidad de yacimientos mineros presentes en la comuna, su cercanía con áreas residenciales, la presencia de pasivos medioambientales, y si la zona en que se encuentra la comuna ha sido declarada zona latente o saturada.</w:t>
      </w:r>
    </w:p>
    <w:p w14:paraId="28799B9B" w14:textId="77777777" w:rsidR="00992D8B" w:rsidRPr="00992D8B" w:rsidRDefault="00992D8B" w:rsidP="00992D8B">
      <w:pPr>
        <w:widowControl/>
        <w:ind w:firstLine="2834"/>
        <w:jc w:val="both"/>
        <w:rPr>
          <w:rFonts w:ascii="Arial" w:hAnsi="Arial" w:cs="Times New Roman"/>
          <w:b/>
          <w:bCs/>
          <w:i/>
          <w:iCs/>
          <w:color w:val="auto"/>
        </w:rPr>
      </w:pPr>
    </w:p>
    <w:p w14:paraId="5C534EFE"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3. Un porcentaje determinado en el reglamento del Fondo Común Municipal se distribuirá de acuerdo al número de personas en situación de pobreza de la comuna, ponderado en relación con la población en situación de pobreza de la totalidad de las comunas beneficiarias del aporte.</w:t>
      </w:r>
    </w:p>
    <w:p w14:paraId="030A3D45" w14:textId="77777777" w:rsidR="00992D8B" w:rsidRPr="00992D8B" w:rsidRDefault="00992D8B" w:rsidP="00992D8B">
      <w:pPr>
        <w:widowControl/>
        <w:ind w:firstLine="2834"/>
        <w:jc w:val="both"/>
        <w:rPr>
          <w:rFonts w:ascii="Arial" w:hAnsi="Arial" w:cs="Times New Roman"/>
          <w:b/>
          <w:color w:val="auto"/>
        </w:rPr>
      </w:pPr>
    </w:p>
    <w:p w14:paraId="3ADD2F1F"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4. Un porcentaje del aporte determinado en el reglamento del Fondo Común Municipal se distribuirá de acuerdo al número de predios exentos de impuesto territorial de cada comuna, con respecto al número de predios exentos de la totalidad de las comunas beneficiarias del aporte, ponderado según el número de predios exentos de la comuna en relación con el total de predios de ésta.</w:t>
      </w:r>
    </w:p>
    <w:p w14:paraId="526594CD" w14:textId="77777777" w:rsidR="00992D8B" w:rsidRPr="00992D8B" w:rsidRDefault="00992D8B" w:rsidP="00992D8B">
      <w:pPr>
        <w:widowControl/>
        <w:ind w:firstLine="2834"/>
        <w:jc w:val="both"/>
        <w:rPr>
          <w:rFonts w:ascii="Arial" w:hAnsi="Arial" w:cs="Times New Roman"/>
          <w:b/>
          <w:color w:val="auto"/>
        </w:rPr>
      </w:pPr>
    </w:p>
    <w:p w14:paraId="1E0A5378"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 xml:space="preserve">5. Un porcentaje del aporte determinado en el reglamento del Fondo Común Municipal se distribuirá de acuerdo a los menores ingresos propios permanentes del año precedente al cálculo, lo </w:t>
      </w:r>
      <w:r w:rsidRPr="00992D8B">
        <w:rPr>
          <w:rFonts w:ascii="Arial" w:hAnsi="Arial" w:cs="Times New Roman"/>
          <w:b/>
          <w:color w:val="auto"/>
        </w:rPr>
        <w:lastRenderedPageBreak/>
        <w:t>cual se determinará en base al menor ingreso municipal propio permanente por habitante de cada comuna, en relación con el promedio de dicho ingreso por habitante de las comunas beneficiarias de este aporte.</w:t>
      </w:r>
    </w:p>
    <w:p w14:paraId="0D30D1A7" w14:textId="77777777" w:rsidR="00992D8B" w:rsidRPr="00992D8B" w:rsidRDefault="00992D8B" w:rsidP="00992D8B">
      <w:pPr>
        <w:widowControl/>
        <w:ind w:firstLine="2834"/>
        <w:jc w:val="both"/>
        <w:rPr>
          <w:rFonts w:ascii="Arial" w:hAnsi="Arial" w:cs="Times New Roman"/>
          <w:b/>
          <w:color w:val="auto"/>
        </w:rPr>
      </w:pPr>
    </w:p>
    <w:p w14:paraId="24E7A9D8"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Para estos efectos, se considerarán ingresos propios permanentes de cada municipalidad, los señalados en el inciso segundo del artículo 38 precedente, salvo aquellos referidos en el literal c) del artículo 35 de esta ley.</w:t>
      </w:r>
    </w:p>
    <w:p w14:paraId="666B8375" w14:textId="77777777" w:rsidR="00992D8B" w:rsidRPr="00992D8B" w:rsidRDefault="00992D8B" w:rsidP="00992D8B">
      <w:pPr>
        <w:widowControl/>
        <w:ind w:firstLine="2834"/>
        <w:jc w:val="both"/>
        <w:rPr>
          <w:rFonts w:ascii="Arial" w:hAnsi="Arial" w:cs="Times New Roman"/>
          <w:b/>
          <w:color w:val="auto"/>
        </w:rPr>
      </w:pPr>
    </w:p>
    <w:p w14:paraId="459EFDFD"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La suma de los indicadores entregará un coeficiente de distribución para la asignación equitativa de los recursos, el que se calculará con los porcentajes que determine el reglamento del Fondo Común Municipal, señalado en el artículo 38 de la presente ley. Dicho reglamento regulará también la metodología con que se determinará las comunas que acceden a este aporte, previo informe de la Comisión Chilena del Cobre, así como la operatoria de este mecanismo de distribución y demás criterios necesarios para su aplicación, incluyendo sus indicadores y variables, y las fuentes o cifras de información oficiales que se aplicarán en cada caso.</w:t>
      </w:r>
    </w:p>
    <w:p w14:paraId="7F82AE9E" w14:textId="77777777" w:rsidR="00992D8B" w:rsidRPr="00992D8B" w:rsidRDefault="00992D8B" w:rsidP="00992D8B">
      <w:pPr>
        <w:widowControl/>
        <w:ind w:firstLine="2834"/>
        <w:jc w:val="both"/>
        <w:rPr>
          <w:rFonts w:ascii="Arial" w:hAnsi="Arial" w:cs="Times New Roman"/>
          <w:b/>
          <w:color w:val="auto"/>
        </w:rPr>
      </w:pPr>
    </w:p>
    <w:p w14:paraId="5371F030"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Los Municipios que reciban el aporte establecido en este artículo deberán informar anualmente a la Subsecretaría de Desarrollo Regional y Administrativo del Ministerio del Interior sobre el uso del aporte recibido de conformidad con este artículo, en los términos y la oportunidad que establezca el reglamento a que se refiere el inciso anterior. Esta información deberá ser difundida y publicada de conformidad a los artículos 2º y 3º de la ley Nº 19.602, y remitida anualmente por la Subsecretaría de Desarrollo Regional y Administrativo del Ministerio del Interior a las Comisiones de Gobierno Interior de la Cámara de Diputadas y Diputados y del Senado.</w:t>
      </w:r>
    </w:p>
    <w:p w14:paraId="551846F7" w14:textId="77777777" w:rsidR="00992D8B" w:rsidRPr="00992D8B" w:rsidRDefault="00992D8B" w:rsidP="00992D8B">
      <w:pPr>
        <w:widowControl/>
        <w:ind w:firstLine="2834"/>
        <w:jc w:val="both"/>
        <w:rPr>
          <w:rFonts w:ascii="Arial" w:hAnsi="Arial" w:cs="Times New Roman"/>
          <w:b/>
          <w:color w:val="auto"/>
        </w:rPr>
      </w:pPr>
    </w:p>
    <w:p w14:paraId="1F67504B"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Artículo 38 ter.- El aporte al Fondo Común Municipal a que se refiere el numeral 8 del artículo 14 de la ley Nº 18.695, Orgánica Constitucional de Municipalidades, cuyo texto refundido, coordinado y sistematizado se encuentra fijado por el decreto con fuerza de ley N° 1, de 2006, del Ministerio del Interior, será destinado exclusivamente a aquellas comunas que presenten una mayor dependencia del Fondo Común Municipal o pertenezcan al grupo con menos ingresos propios a nivel nacional.</w:t>
      </w:r>
    </w:p>
    <w:p w14:paraId="59800990" w14:textId="77777777" w:rsidR="00992D8B" w:rsidRPr="00992D8B" w:rsidRDefault="00992D8B" w:rsidP="00992D8B">
      <w:pPr>
        <w:widowControl/>
        <w:ind w:firstLine="2834"/>
        <w:jc w:val="both"/>
        <w:rPr>
          <w:rFonts w:ascii="Arial" w:hAnsi="Arial" w:cs="Times New Roman"/>
          <w:b/>
          <w:color w:val="auto"/>
        </w:rPr>
      </w:pPr>
    </w:p>
    <w:p w14:paraId="1FFBBB9F"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 xml:space="preserve">El universo de comunas beneficiarias de este aporte adicional será definido de acuerdo al reglamento del Fondo Común Municipal señalado en el artículo 38 de la presente ley, que establecerá el mecanismo para determinar el nivel de dependencia o de ingresos propios que se requiera para acceder a este aporte. Para efectos de calcular la dependencia señalada, se considerará la totalidad del monto recibido del Fondo Común Municipal correspondiente al artículo 38 de este decreto, más sus ingresos propios permanentes, definidos en </w:t>
      </w:r>
      <w:r w:rsidRPr="00992D8B">
        <w:rPr>
          <w:rFonts w:ascii="Arial" w:hAnsi="Arial" w:cs="Times New Roman"/>
          <w:b/>
          <w:color w:val="auto"/>
        </w:rPr>
        <w:lastRenderedPageBreak/>
        <w:t>el inciso segundo de dicho artículo. Asimismo, para efectos de calcular el nivel de ingresos propios, se considerará la totalidad de sus ingresos propios del año anterior al de su cálculo, esto es, el monto recibido del Fondo Común Municipal más sus ingresos propios permanentes.</w:t>
      </w:r>
    </w:p>
    <w:p w14:paraId="1759823B" w14:textId="77777777" w:rsidR="00992D8B" w:rsidRPr="00992D8B" w:rsidRDefault="00992D8B" w:rsidP="00992D8B">
      <w:pPr>
        <w:widowControl/>
        <w:ind w:firstLine="2834"/>
        <w:jc w:val="both"/>
        <w:rPr>
          <w:rFonts w:ascii="Arial" w:hAnsi="Arial" w:cs="Times New Roman"/>
          <w:b/>
          <w:color w:val="auto"/>
        </w:rPr>
      </w:pPr>
    </w:p>
    <w:p w14:paraId="5FE5BF23"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 xml:space="preserve">El aporte se distribuirá entre las comunas determinadas de acuerdo a este artículo, con los siguientes indicadores: </w:t>
      </w:r>
    </w:p>
    <w:p w14:paraId="0BE29A47" w14:textId="77777777" w:rsidR="00992D8B" w:rsidRPr="00992D8B" w:rsidRDefault="00992D8B" w:rsidP="00992D8B">
      <w:pPr>
        <w:widowControl/>
        <w:ind w:firstLine="2834"/>
        <w:jc w:val="both"/>
        <w:rPr>
          <w:rFonts w:ascii="Arial" w:hAnsi="Arial" w:cs="Times New Roman"/>
          <w:b/>
          <w:color w:val="auto"/>
        </w:rPr>
      </w:pPr>
    </w:p>
    <w:p w14:paraId="0F45533D"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 xml:space="preserve">1. Un porcentaje del aporte, definido en el respectivo reglamento, se distribuirá en partes iguales entre las comunas beneficiarias.  </w:t>
      </w:r>
    </w:p>
    <w:p w14:paraId="7196FC89" w14:textId="77777777" w:rsidR="00992D8B" w:rsidRPr="00992D8B" w:rsidRDefault="00992D8B" w:rsidP="00992D8B">
      <w:pPr>
        <w:widowControl/>
        <w:ind w:firstLine="2834"/>
        <w:jc w:val="both"/>
        <w:rPr>
          <w:rFonts w:ascii="Arial" w:hAnsi="Arial" w:cs="Times New Roman"/>
          <w:b/>
          <w:color w:val="auto"/>
        </w:rPr>
      </w:pPr>
    </w:p>
    <w:p w14:paraId="48630882"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2. Un porcentaje del aporte determinado en el respectivo reglamento se distribuirá de acuerdo al número de personas en situación de pobreza de la comuna, ponderado en relación con la población en situación de pobreza de la totalidad de las comunas beneficiarias de este aporte.</w:t>
      </w:r>
    </w:p>
    <w:p w14:paraId="1A4A3D11" w14:textId="77777777" w:rsidR="00992D8B" w:rsidRPr="00992D8B" w:rsidRDefault="00992D8B" w:rsidP="00992D8B">
      <w:pPr>
        <w:widowControl/>
        <w:ind w:firstLine="2834"/>
        <w:jc w:val="both"/>
        <w:rPr>
          <w:rFonts w:ascii="Arial" w:hAnsi="Arial" w:cs="Times New Roman"/>
          <w:b/>
          <w:color w:val="auto"/>
        </w:rPr>
      </w:pPr>
    </w:p>
    <w:p w14:paraId="2D1586D9"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3. Un porcentaje del aporte determinado en el respectivo reglamento se distribuirá de acuerdo al número de predios exentos de impuesto territorial de cada comuna, con respecto al número de predios exentos de la totalidad de las comunas beneficiarias de este aporte, ponderado según el número de predios exentos de la comuna en relación con el total de predios de ésta.</w:t>
      </w:r>
    </w:p>
    <w:p w14:paraId="2DE30C39" w14:textId="77777777" w:rsidR="00992D8B" w:rsidRPr="00992D8B" w:rsidRDefault="00992D8B" w:rsidP="00992D8B">
      <w:pPr>
        <w:widowControl/>
        <w:ind w:firstLine="2834"/>
        <w:jc w:val="both"/>
        <w:rPr>
          <w:rFonts w:ascii="Arial" w:hAnsi="Arial" w:cs="Times New Roman"/>
          <w:b/>
          <w:color w:val="auto"/>
        </w:rPr>
      </w:pPr>
    </w:p>
    <w:p w14:paraId="7A58B4EE"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4. Un porcentaje del aporte determinado en el respectivo reglamento se distribuirá de acuerdo a los menores ingresos propios permanentes del año precedente al cálculo, lo cual se determinará en base al menor ingreso municipal propio permanente por habitante de cada comuna, en relación con el promedio de dicho ingreso por habitante de las comunas beneficiarias de este aporte. Para estos efectos, se considerarán ingresos propios permanentes de cada municipalidad, los señalados en el inciso segundo del artículo 38 precedente.</w:t>
      </w:r>
    </w:p>
    <w:p w14:paraId="38220094" w14:textId="77777777" w:rsidR="00992D8B" w:rsidRPr="00992D8B" w:rsidRDefault="00992D8B" w:rsidP="00992D8B">
      <w:pPr>
        <w:widowControl/>
        <w:ind w:firstLine="2834"/>
        <w:jc w:val="both"/>
        <w:rPr>
          <w:rFonts w:ascii="Arial" w:hAnsi="Arial" w:cs="Times New Roman"/>
          <w:b/>
          <w:color w:val="auto"/>
        </w:rPr>
      </w:pPr>
    </w:p>
    <w:p w14:paraId="0B7CF9D2"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La suma de los indicadores entregará un coeficiente de distribución para la asignación equitativa de los recursos, el que se calculará con los porcentajes que determine el reglamento del Fondo Común Municipal, señalado en el artículo 38 de la presente ley. Dicho reglamento regulará también la metodología con que se determinará las comunas que acceden a este aporte, así como la operatoria de este mecanismo de distribución y demás criterios necesarios para su aplicación, incluyendo sus indicadores y variables, y las fuentes o cifras de información oficiales que se aplicarán en cada caso.</w:t>
      </w:r>
    </w:p>
    <w:p w14:paraId="5488AEC7" w14:textId="77777777" w:rsidR="00992D8B" w:rsidRPr="00992D8B" w:rsidRDefault="00992D8B" w:rsidP="00992D8B">
      <w:pPr>
        <w:widowControl/>
        <w:ind w:firstLine="2834"/>
        <w:jc w:val="both"/>
        <w:rPr>
          <w:rFonts w:ascii="Arial" w:hAnsi="Arial" w:cs="Times New Roman"/>
          <w:b/>
          <w:color w:val="auto"/>
        </w:rPr>
      </w:pPr>
    </w:p>
    <w:p w14:paraId="1AA5D8B2"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 xml:space="preserve">En el decreto supremo señalado en el inciso cuarto del artículo 38 se determinará también, anualmente, en el mes de diciembre del año anterior al de su aplicación, las comunas que cumplen </w:t>
      </w:r>
      <w:r w:rsidRPr="00992D8B">
        <w:rPr>
          <w:rFonts w:ascii="Arial" w:hAnsi="Arial" w:cs="Times New Roman"/>
          <w:b/>
          <w:color w:val="auto"/>
        </w:rPr>
        <w:lastRenderedPageBreak/>
        <w:t>con los requisitos para ser beneficiarias de este aporte fiscal y los coeficientes de distribución de los recursos a que se refieren las disposiciones anteriores.</w:t>
      </w:r>
    </w:p>
    <w:p w14:paraId="6776D451" w14:textId="77777777" w:rsidR="00992D8B" w:rsidRPr="00992D8B" w:rsidRDefault="00992D8B" w:rsidP="00992D8B">
      <w:pPr>
        <w:widowControl/>
        <w:ind w:firstLine="2834"/>
        <w:jc w:val="both"/>
        <w:rPr>
          <w:rFonts w:ascii="Arial" w:hAnsi="Arial" w:cs="Times New Roman"/>
          <w:b/>
          <w:color w:val="auto"/>
        </w:rPr>
      </w:pPr>
    </w:p>
    <w:p w14:paraId="54BC1558"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Los Municipios que reciban el aporte establecido en este artículo deberán informar anualmente a la Subsecretaría de Desarrollo Regional y Administrativo del Ministerio del Interior sobre el uso del aporte recibido de conformidad con este artículo, en los términos y la oportunidad que establezca el reglamento. Esta información deberá ser difundida y publicada de conformidad a los artículos 2º y 3º de la Ley Nº 19.602, y remitida anualmente por la Subsecretaría de Desarrollo Regional y Administrativo del Ministerio del Interior a las Comisiones de Gobierno Interior de la Cámara de Diputadas y Diputados y del Senado.”.</w:t>
      </w:r>
    </w:p>
    <w:p w14:paraId="4E8BBCB7" w14:textId="77777777" w:rsidR="00992D8B" w:rsidRPr="00992D8B" w:rsidRDefault="00992D8B" w:rsidP="00992D8B">
      <w:pPr>
        <w:widowControl/>
        <w:ind w:firstLine="2834"/>
        <w:jc w:val="both"/>
        <w:rPr>
          <w:rFonts w:ascii="Arial" w:hAnsi="Arial" w:cs="Times New Roman"/>
          <w:b/>
          <w:color w:val="auto"/>
        </w:rPr>
      </w:pPr>
    </w:p>
    <w:p w14:paraId="61D399F6"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5. Reemplázase el literal a) del artículo 60 por el siguiente:</w:t>
      </w:r>
    </w:p>
    <w:p w14:paraId="0DC65846" w14:textId="77777777" w:rsidR="00992D8B" w:rsidRPr="00992D8B" w:rsidRDefault="00992D8B" w:rsidP="00992D8B">
      <w:pPr>
        <w:widowControl/>
        <w:ind w:firstLine="2834"/>
        <w:jc w:val="both"/>
        <w:rPr>
          <w:rFonts w:ascii="Arial" w:hAnsi="Arial" w:cs="Times New Roman"/>
          <w:b/>
          <w:color w:val="auto"/>
        </w:rPr>
      </w:pPr>
    </w:p>
    <w:p w14:paraId="0D352A1C"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“a) El Fondo Común Municipal se entregará de la siguiente manera:</w:t>
      </w:r>
    </w:p>
    <w:p w14:paraId="4B9D1BE2" w14:textId="77777777" w:rsidR="00992D8B" w:rsidRPr="00992D8B" w:rsidRDefault="00992D8B" w:rsidP="00992D8B">
      <w:pPr>
        <w:widowControl/>
        <w:ind w:firstLine="2834"/>
        <w:jc w:val="both"/>
        <w:rPr>
          <w:rFonts w:ascii="Arial" w:hAnsi="Arial" w:cs="Times New Roman"/>
          <w:b/>
          <w:color w:val="auto"/>
        </w:rPr>
      </w:pPr>
    </w:p>
    <w:p w14:paraId="65439147"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i. La parte correspondiente a los numerales 1 al 6 del artículo 14 de la ley Nº18.695, Orgánica Constitucional de Municipalidades, cuyo texto refundido, coordinado y sistematizado se encuentra fijado por el decreto con fuerza de ley N° 1, de 2006, del Ministerio del Interior, se pagará en dos remesas mensuales. La primera de ellas, dentro de los primeros quince días de cada mes, y corresponderá a un anticipo de, a lo menos, un 80% de los recursos recaudados en el mes anterior del año precedente, y la segunda, dentro de los últimos quince días de cada mes, y corresponderá a la recaudación efectiva del mes anterior, descontando el monto distribuido como anticipo.</w:t>
      </w:r>
    </w:p>
    <w:p w14:paraId="6C294B60" w14:textId="77777777" w:rsidR="00992D8B" w:rsidRPr="00992D8B" w:rsidRDefault="00992D8B" w:rsidP="00992D8B">
      <w:pPr>
        <w:widowControl/>
        <w:ind w:firstLine="2834"/>
        <w:jc w:val="both"/>
        <w:rPr>
          <w:rFonts w:ascii="Arial" w:hAnsi="Arial" w:cs="Times New Roman"/>
          <w:b/>
          <w:color w:val="auto"/>
        </w:rPr>
      </w:pPr>
    </w:p>
    <w:p w14:paraId="073D8203"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ii. La parte correspondiente a los numerales 7 y 8 del artículo 14 de la ley Nº18.695, Orgánica Constitucional de Municipalidades, cuyo texto refundido, coordinado y sistematizado se encuentra fijado por el decreto con fuerza de ley N° 1, de 2006, del Ministerio del Interior, se pagará en cuatro cuotas iguales al año, que serán en el mes de enero, en el mes de marzo, en el mes de julio y en el mes de septiembre de cada año.”.</w:t>
      </w:r>
    </w:p>
    <w:p w14:paraId="5DB1625D" w14:textId="77777777" w:rsidR="00992D8B" w:rsidRPr="00992D8B" w:rsidRDefault="00992D8B" w:rsidP="00992D8B">
      <w:pPr>
        <w:widowControl/>
        <w:ind w:firstLine="2835"/>
        <w:contextualSpacing/>
        <w:jc w:val="both"/>
        <w:rPr>
          <w:rFonts w:ascii="Arial" w:hAnsi="Arial" w:cs="Arial"/>
          <w:b/>
          <w:color w:val="auto"/>
        </w:rPr>
      </w:pPr>
    </w:p>
    <w:p w14:paraId="7917693E"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Artículos Transitorios</w:t>
      </w:r>
    </w:p>
    <w:p w14:paraId="122D591A" w14:textId="77777777" w:rsidR="00992D8B" w:rsidRPr="00992D8B" w:rsidRDefault="00992D8B" w:rsidP="00992D8B">
      <w:pPr>
        <w:widowControl/>
        <w:ind w:firstLine="2835"/>
        <w:contextualSpacing/>
        <w:jc w:val="both"/>
        <w:rPr>
          <w:rFonts w:ascii="Arial" w:hAnsi="Arial" w:cs="Arial"/>
          <w:b/>
          <w:color w:val="auto"/>
        </w:rPr>
      </w:pPr>
    </w:p>
    <w:p w14:paraId="70BFEB5F"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Artículo primero.- Esta ley entrará en vigencia el 1 de enero de 2024.</w:t>
      </w:r>
    </w:p>
    <w:p w14:paraId="0DB58CCF" w14:textId="77777777" w:rsidR="00992D8B" w:rsidRPr="00992D8B" w:rsidRDefault="00992D8B" w:rsidP="00992D8B">
      <w:pPr>
        <w:widowControl/>
        <w:ind w:firstLine="2835"/>
        <w:contextualSpacing/>
        <w:jc w:val="both"/>
        <w:rPr>
          <w:rFonts w:ascii="Arial" w:hAnsi="Arial" w:cs="Arial"/>
          <w:b/>
          <w:color w:val="auto"/>
        </w:rPr>
      </w:pPr>
    </w:p>
    <w:p w14:paraId="08E786E4"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 xml:space="preserve">Artículo segundo.- Sin perjuicio de lo dispuesto en el artículo 7° de la presente ley, durante el ejercicio comercial 2024, los explotadores mineros obligados al pago del Royalty Minero deberán </w:t>
      </w:r>
      <w:r w:rsidRPr="00992D8B">
        <w:rPr>
          <w:rFonts w:ascii="Arial" w:hAnsi="Arial" w:cs="Arial"/>
          <w:b/>
          <w:color w:val="auto"/>
        </w:rPr>
        <w:lastRenderedPageBreak/>
        <w:t>efectuar un pago provisional mensual que corresponderá a un porcentaje sobre los ingresos brutos percibidos o devengados que provengan de las ventas de productos mineros según lo dispuesto en el presente artículo.</w:t>
      </w:r>
    </w:p>
    <w:p w14:paraId="352E9A51" w14:textId="77777777" w:rsidR="00992D8B" w:rsidRPr="00992D8B" w:rsidRDefault="00992D8B" w:rsidP="00992D8B">
      <w:pPr>
        <w:widowControl/>
        <w:ind w:firstLine="2835"/>
        <w:contextualSpacing/>
        <w:jc w:val="both"/>
        <w:rPr>
          <w:rFonts w:ascii="Arial" w:hAnsi="Arial" w:cs="Arial"/>
          <w:b/>
          <w:color w:val="auto"/>
        </w:rPr>
      </w:pPr>
    </w:p>
    <w:p w14:paraId="57E2E5D3"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Tratándose de explotadores mineros que al 31 de diciembre de 2023 se encuentren sujetos a la letra b) del artículo 64 bis de la Ley sobre Impuesto a la Renta vigente a esa fecha, la tasa de pago provisional mensual aplicable al ejercicio 2024 será determinada en el mes de abril según el procedimiento aplicado en la letra h) del artículo 84 de la Ley Sobre Impuesto a la Renta vigente al 31 de diciembre de 2023.</w:t>
      </w:r>
    </w:p>
    <w:p w14:paraId="3697A5AC" w14:textId="77777777" w:rsidR="00992D8B" w:rsidRPr="00992D8B" w:rsidRDefault="00992D8B" w:rsidP="00992D8B">
      <w:pPr>
        <w:widowControl/>
        <w:ind w:firstLine="2835"/>
        <w:contextualSpacing/>
        <w:jc w:val="both"/>
        <w:rPr>
          <w:rFonts w:ascii="Arial" w:hAnsi="Arial" w:cs="Arial"/>
          <w:b/>
          <w:color w:val="auto"/>
        </w:rPr>
      </w:pPr>
    </w:p>
    <w:p w14:paraId="72BB7F0A"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Respecto a los explotadores mineros que al 31 de diciembre de 2023 se encuentren sujetos a la letra c) del artículo 64 bis de la Ley sobre Impuesto a la Renta vigente a esa fecha, el monto del pago provisional mensual aplicable a este ejercicio deberá ser calculado en el mes de enero y será aquel que resulte de aplicar las normas de la letra h) del artículo 84 de la Ley sobre Impuesto a la Renta, incrementado en una suma equivalente al uno por ciento del promedio de las ventas efectuadas en el trimestre anterior.</w:t>
      </w:r>
    </w:p>
    <w:p w14:paraId="1E058E62" w14:textId="77777777" w:rsidR="00992D8B" w:rsidRPr="00992D8B" w:rsidRDefault="00992D8B" w:rsidP="00992D8B">
      <w:pPr>
        <w:widowControl/>
        <w:ind w:firstLine="2835"/>
        <w:contextualSpacing/>
        <w:jc w:val="both"/>
        <w:rPr>
          <w:rFonts w:ascii="Arial" w:hAnsi="Arial" w:cs="Arial"/>
          <w:b/>
          <w:color w:val="auto"/>
        </w:rPr>
      </w:pPr>
    </w:p>
    <w:p w14:paraId="563400DE"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Los pagos provisionales mensuales deberán ser reajustados trimestralmente. Para estos efectos, el incremento señalado en el inciso anterior para determinar el pago provisional mensual del trimestre siguiente, será el equivalente al uno por ciento del promedio de las ventas del trimestre inmediatamente anterior y así sucesivamente para cada periodo trimestral.</w:t>
      </w:r>
    </w:p>
    <w:p w14:paraId="2412387D" w14:textId="77777777" w:rsidR="00992D8B" w:rsidRPr="00992D8B" w:rsidRDefault="00992D8B" w:rsidP="00992D8B">
      <w:pPr>
        <w:widowControl/>
        <w:ind w:firstLine="2835"/>
        <w:contextualSpacing/>
        <w:jc w:val="both"/>
        <w:rPr>
          <w:rFonts w:ascii="Arial" w:hAnsi="Arial" w:cs="Arial"/>
          <w:b/>
          <w:color w:val="auto"/>
        </w:rPr>
      </w:pPr>
    </w:p>
    <w:p w14:paraId="6A0DE634"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En los casos que el porcentaje aludido en el inciso segundo no pueda ser determinable, por no haberse producido Renta Imponible Operacional Minera en el ejercicio anterior, o por otra circunstancia, la tasa de este pago provisional será de un 1% aplicado sobre las ventas mensuales.</w:t>
      </w:r>
    </w:p>
    <w:p w14:paraId="32454E14" w14:textId="77777777" w:rsidR="00992D8B" w:rsidRPr="00992D8B" w:rsidRDefault="00992D8B" w:rsidP="00992D8B">
      <w:pPr>
        <w:widowControl/>
        <w:ind w:firstLine="2835"/>
        <w:contextualSpacing/>
        <w:jc w:val="both"/>
        <w:rPr>
          <w:rFonts w:ascii="Arial" w:hAnsi="Arial" w:cs="Arial"/>
          <w:b/>
          <w:color w:val="auto"/>
        </w:rPr>
      </w:pPr>
    </w:p>
    <w:p w14:paraId="27D13267" w14:textId="77777777" w:rsidR="00992D8B" w:rsidRPr="00992D8B" w:rsidRDefault="00992D8B" w:rsidP="00992D8B">
      <w:pPr>
        <w:widowControl/>
        <w:ind w:firstLine="2835"/>
        <w:contextualSpacing/>
        <w:jc w:val="both"/>
        <w:rPr>
          <w:rFonts w:ascii="Arial" w:hAnsi="Arial" w:cs="Arial"/>
          <w:b/>
          <w:color w:val="auto"/>
        </w:rPr>
      </w:pPr>
      <w:r w:rsidRPr="00992D8B">
        <w:rPr>
          <w:rFonts w:ascii="Arial" w:hAnsi="Arial" w:cs="Arial"/>
          <w:b/>
          <w:color w:val="auto"/>
        </w:rPr>
        <w:t>Artículo tercero.- Aquellos contribuyentes sujetos al impuesto contenido en la presente ley que, por aplicación del artículo 11 ter del Decreto Ley N° 600, la ley N° 20.026 o la ley N° 20.469 cuenten con invariabilidad tributaria, se regirán por las disposiciones vigentes el primero de enero de 2022, por el tiempo que medie entre la entrada en vigencia de la presente ley y la fecha en que finalice la invariabilidad tributaria. Lo anterior, es sin perjuicio que estos contribuyentes de forma voluntaria puedan acogerse anticipadamente a las normas contenidas en la presente ley. En estos casos, se entenderá que renuncian a la invariabilidad tributaria, no pudiendo regresar al régimen anterior una vez que se hubieran sujetado a los impuestos establecidos en la presente ley, respecto de un año calendario.</w:t>
      </w:r>
    </w:p>
    <w:p w14:paraId="1F876ACB" w14:textId="77777777" w:rsidR="00992D8B" w:rsidRPr="00992D8B" w:rsidRDefault="00992D8B" w:rsidP="00992D8B">
      <w:pPr>
        <w:widowControl/>
        <w:ind w:firstLine="2835"/>
        <w:contextualSpacing/>
        <w:jc w:val="both"/>
        <w:rPr>
          <w:rFonts w:ascii="Arial" w:hAnsi="Arial" w:cs="Arial"/>
          <w:b/>
          <w:color w:val="auto"/>
        </w:rPr>
      </w:pPr>
    </w:p>
    <w:p w14:paraId="2918AB44" w14:textId="77777777" w:rsidR="00992D8B" w:rsidRPr="00992D8B" w:rsidRDefault="00992D8B" w:rsidP="00992D8B">
      <w:pPr>
        <w:widowControl/>
        <w:ind w:firstLine="2835"/>
        <w:contextualSpacing/>
        <w:jc w:val="both"/>
        <w:rPr>
          <w:rFonts w:ascii="Arial" w:hAnsi="Arial" w:cs="Times New Roman"/>
          <w:b/>
          <w:bCs/>
          <w:color w:val="auto"/>
        </w:rPr>
      </w:pPr>
      <w:r w:rsidRPr="00992D8B">
        <w:rPr>
          <w:rFonts w:ascii="Arial" w:hAnsi="Arial" w:cs="Arial"/>
          <w:b/>
          <w:bCs/>
          <w:color w:val="auto"/>
        </w:rPr>
        <w:lastRenderedPageBreak/>
        <w:t xml:space="preserve">Artículo cuarto.- El artículo </w:t>
      </w:r>
      <w:r w:rsidRPr="00992D8B">
        <w:rPr>
          <w:rFonts w:ascii="Arial" w:hAnsi="Arial" w:cs="Arial"/>
          <w:b/>
          <w:bCs/>
          <w:i/>
          <w:iCs/>
          <w:color w:val="auto"/>
        </w:rPr>
        <w:t>13</w:t>
      </w:r>
      <w:r w:rsidRPr="00992D8B">
        <w:rPr>
          <w:rFonts w:ascii="Arial" w:hAnsi="Arial" w:cs="Arial"/>
          <w:b/>
          <w:bCs/>
          <w:color w:val="auto"/>
        </w:rPr>
        <w:t xml:space="preserve"> entrará en vigencia el 1 de enero del año siguiente a la entrada en vigencia a que se refiere el artículo primero transitorio. Para esta fecha, destínase al Fondo el equivalente, en pesos chilenos, a la suma de 275.500 unidades tributarias anuales, según su valor al 31 diciembre del año calendario anterior. Asimismo, al 1 de enero de los </w:t>
      </w:r>
      <w:r w:rsidRPr="00992D8B">
        <w:rPr>
          <w:rFonts w:ascii="Arial" w:hAnsi="Arial" w:cs="Arial"/>
          <w:b/>
          <w:bCs/>
          <w:i/>
          <w:iCs/>
          <w:color w:val="auto"/>
        </w:rPr>
        <w:t>nueve</w:t>
      </w:r>
      <w:r w:rsidRPr="00992D8B">
        <w:rPr>
          <w:rFonts w:ascii="Arial" w:hAnsi="Arial" w:cs="Arial"/>
          <w:b/>
          <w:bCs/>
          <w:color w:val="auto"/>
        </w:rPr>
        <w:t xml:space="preserve"> años siguientes deberá destinarse al Fondo el mismo monto, según su valor al 31 diciembre del año calendario anterior. En caso de no emplearse estos recursos dentro de los periodos anuales señalados, podrán utilizarse durante los doce meses siguientes. A partir del cuarto año, el Fondo será suplementado por los recursos que para estos efectos destine la Ley de Presupuestos.</w:t>
      </w:r>
    </w:p>
    <w:p w14:paraId="326F080D" w14:textId="77777777" w:rsidR="00992D8B" w:rsidRPr="00992D8B" w:rsidRDefault="00992D8B" w:rsidP="00992D8B">
      <w:pPr>
        <w:widowControl/>
        <w:ind w:firstLine="2835"/>
        <w:contextualSpacing/>
        <w:jc w:val="both"/>
        <w:rPr>
          <w:rFonts w:ascii="Arial" w:hAnsi="Arial" w:cs="Arial"/>
          <w:b/>
          <w:color w:val="auto"/>
        </w:rPr>
      </w:pPr>
    </w:p>
    <w:p w14:paraId="6894A4F9" w14:textId="77777777" w:rsidR="00992D8B" w:rsidRPr="00992D8B" w:rsidRDefault="00992D8B" w:rsidP="00992D8B">
      <w:pPr>
        <w:widowControl/>
        <w:ind w:firstLine="2834"/>
        <w:jc w:val="both"/>
        <w:rPr>
          <w:rFonts w:ascii="Arial" w:hAnsi="Arial" w:cs="Times New Roman"/>
          <w:b/>
          <w:color w:val="auto"/>
        </w:rPr>
      </w:pPr>
      <w:r w:rsidRPr="00992D8B">
        <w:rPr>
          <w:rFonts w:ascii="Arial" w:hAnsi="Arial" w:cs="Times New Roman"/>
          <w:b/>
          <w:color w:val="auto"/>
        </w:rPr>
        <w:t xml:space="preserve">Artículo quinto.- Los artículos </w:t>
      </w:r>
      <w:r w:rsidRPr="00992D8B">
        <w:rPr>
          <w:rFonts w:ascii="Arial" w:hAnsi="Arial" w:cs="Times New Roman"/>
          <w:b/>
          <w:i/>
          <w:iCs/>
          <w:color w:val="auto"/>
        </w:rPr>
        <w:t>16</w:t>
      </w:r>
      <w:r w:rsidRPr="00992D8B">
        <w:rPr>
          <w:rFonts w:ascii="Arial" w:hAnsi="Arial" w:cs="Times New Roman"/>
          <w:b/>
          <w:color w:val="auto"/>
        </w:rPr>
        <w:t xml:space="preserve"> y </w:t>
      </w:r>
      <w:r w:rsidRPr="00992D8B">
        <w:rPr>
          <w:rFonts w:ascii="Arial" w:hAnsi="Arial" w:cs="Times New Roman"/>
          <w:b/>
          <w:i/>
          <w:iCs/>
          <w:color w:val="auto"/>
        </w:rPr>
        <w:t>17</w:t>
      </w:r>
      <w:r w:rsidRPr="00992D8B">
        <w:rPr>
          <w:rFonts w:ascii="Arial" w:hAnsi="Arial" w:cs="Times New Roman"/>
          <w:b/>
          <w:color w:val="auto"/>
        </w:rPr>
        <w:t xml:space="preserve"> entrarán en vigencia el 1 de enero del año siguiente a la entrada en vigencia a que se refiere el artículo primero transitorio.</w:t>
      </w:r>
    </w:p>
    <w:p w14:paraId="2989E4E3" w14:textId="77777777" w:rsidR="00992D8B" w:rsidRPr="00992D8B" w:rsidRDefault="00992D8B" w:rsidP="00992D8B">
      <w:pPr>
        <w:widowControl/>
        <w:ind w:firstLine="2834"/>
        <w:jc w:val="both"/>
        <w:rPr>
          <w:rFonts w:ascii="Arial" w:hAnsi="Arial" w:cs="Times New Roman"/>
          <w:b/>
          <w:color w:val="auto"/>
        </w:rPr>
      </w:pPr>
    </w:p>
    <w:p w14:paraId="2A1E98AE" w14:textId="77777777" w:rsidR="00992D8B" w:rsidRPr="00992D8B" w:rsidRDefault="00992D8B" w:rsidP="00992D8B">
      <w:pPr>
        <w:widowControl/>
        <w:tabs>
          <w:tab w:val="left" w:pos="2835"/>
        </w:tabs>
        <w:ind w:firstLine="2835"/>
        <w:jc w:val="both"/>
        <w:rPr>
          <w:rFonts w:ascii="Arial" w:hAnsi="Arial" w:cs="Times New Roman"/>
          <w:b/>
          <w:color w:val="auto"/>
        </w:rPr>
      </w:pPr>
      <w:r w:rsidRPr="00992D8B">
        <w:rPr>
          <w:rFonts w:ascii="Arial" w:hAnsi="Arial" w:cs="Times New Roman"/>
          <w:b/>
          <w:color w:val="auto"/>
        </w:rPr>
        <w:t xml:space="preserve">Para esta fecha, destínase a título del aporte fiscal que establece la letra c) del artículo 35 del Decreto 2385 que fija texto refundido y sistematizado del Decreto Ley N° 3.063, de 1979, sobre rentas municipales, el equivalente, en pesos chilenos, a la suma de 800.000 unidades tributarias mensuales según su valor al 31 de agosto del año calendario anterior. Asimismo, al 1 de enero de los </w:t>
      </w:r>
      <w:r w:rsidRPr="00992D8B">
        <w:rPr>
          <w:rFonts w:ascii="Arial" w:hAnsi="Arial" w:cs="Times New Roman"/>
          <w:b/>
          <w:i/>
          <w:iCs/>
          <w:color w:val="auto"/>
        </w:rPr>
        <w:t>nueve</w:t>
      </w:r>
      <w:r w:rsidRPr="00992D8B">
        <w:rPr>
          <w:rFonts w:ascii="Arial" w:hAnsi="Arial" w:cs="Times New Roman"/>
          <w:b/>
          <w:color w:val="auto"/>
        </w:rPr>
        <w:t xml:space="preserve"> años siguientes, deberá destinarse el mismo monto según su valor al 31 de agosto del año anterior. A partir del </w:t>
      </w:r>
      <w:r w:rsidRPr="00992D8B">
        <w:rPr>
          <w:rFonts w:ascii="Arial" w:hAnsi="Arial" w:cs="Times New Roman"/>
          <w:b/>
          <w:i/>
          <w:iCs/>
          <w:color w:val="auto"/>
        </w:rPr>
        <w:t>undécimo</w:t>
      </w:r>
      <w:r w:rsidRPr="00992D8B">
        <w:rPr>
          <w:rFonts w:ascii="Arial" w:hAnsi="Arial" w:cs="Times New Roman"/>
          <w:b/>
          <w:color w:val="auto"/>
        </w:rPr>
        <w:t xml:space="preserve"> año, el aporte será suplementado por los recursos que para estos efectos destine la Ley de Presupuestos, los que en ningún caso podrán ser inferiores a 400.000 unidades tributarias mensuales.”.</w:t>
      </w:r>
    </w:p>
    <w:p w14:paraId="72D4183C" w14:textId="77777777" w:rsidR="00992D8B" w:rsidRPr="00992D8B" w:rsidRDefault="00992D8B" w:rsidP="00992D8B">
      <w:pPr>
        <w:widowControl/>
        <w:tabs>
          <w:tab w:val="left" w:pos="2835"/>
        </w:tabs>
        <w:ind w:firstLine="2835"/>
        <w:jc w:val="both"/>
        <w:rPr>
          <w:rFonts w:ascii="Arial" w:hAnsi="Arial" w:cs="Times New Roman"/>
          <w:b/>
          <w:color w:val="auto"/>
        </w:rPr>
      </w:pPr>
    </w:p>
    <w:p w14:paraId="4DB2AB82" w14:textId="77777777" w:rsidR="00992D8B" w:rsidRPr="00992D8B" w:rsidRDefault="00992D8B" w:rsidP="00992D8B">
      <w:pPr>
        <w:widowControl/>
        <w:tabs>
          <w:tab w:val="left" w:pos="2835"/>
        </w:tabs>
        <w:jc w:val="center"/>
        <w:rPr>
          <w:rFonts w:ascii="Arial" w:hAnsi="Arial" w:cs="Times New Roman"/>
          <w:b/>
          <w:bCs/>
          <w:color w:val="auto"/>
        </w:rPr>
      </w:pPr>
      <w:r w:rsidRPr="00992D8B">
        <w:rPr>
          <w:rFonts w:ascii="Arial" w:hAnsi="Arial" w:cs="Times New Roman"/>
          <w:b/>
          <w:bCs/>
          <w:color w:val="auto"/>
        </w:rPr>
        <w:t>- - -</w:t>
      </w:r>
    </w:p>
    <w:p w14:paraId="6D36D8B1" w14:textId="77777777" w:rsidR="00E76F4A" w:rsidRDefault="00E76F4A" w:rsidP="00BA1B68">
      <w:pPr>
        <w:ind w:firstLine="2835"/>
        <w:jc w:val="both"/>
        <w:rPr>
          <w:rFonts w:ascii="Arial" w:hAnsi="Arial" w:cs="Arial"/>
          <w:color w:val="auto"/>
        </w:rPr>
      </w:pPr>
    </w:p>
    <w:p w14:paraId="2685E045" w14:textId="77777777" w:rsidR="00E76F4A" w:rsidRDefault="00E76F4A" w:rsidP="00BA1B68">
      <w:pPr>
        <w:ind w:firstLine="2835"/>
        <w:jc w:val="both"/>
        <w:rPr>
          <w:rFonts w:ascii="Arial" w:hAnsi="Arial" w:cs="Arial"/>
          <w:color w:val="auto"/>
        </w:rPr>
      </w:pPr>
    </w:p>
    <w:p w14:paraId="59C02341" w14:textId="77777777" w:rsidR="00E76F4A" w:rsidRDefault="00E76F4A" w:rsidP="00BA1B68">
      <w:pPr>
        <w:ind w:firstLine="2835"/>
        <w:jc w:val="both"/>
        <w:rPr>
          <w:rFonts w:ascii="Arial" w:hAnsi="Arial" w:cs="Arial"/>
          <w:color w:val="auto"/>
        </w:rPr>
      </w:pPr>
    </w:p>
    <w:p w14:paraId="45354F39" w14:textId="77777777" w:rsidR="00E76F4A" w:rsidRDefault="00E76F4A" w:rsidP="00BA1B68">
      <w:pPr>
        <w:ind w:firstLine="2835"/>
        <w:jc w:val="both"/>
        <w:rPr>
          <w:rFonts w:ascii="Arial" w:hAnsi="Arial" w:cs="Arial"/>
          <w:color w:val="auto"/>
        </w:rPr>
      </w:pPr>
    </w:p>
    <w:p w14:paraId="50C58EF1" w14:textId="77777777" w:rsidR="00E76F4A" w:rsidRDefault="00E76F4A" w:rsidP="00BA1B68">
      <w:pPr>
        <w:ind w:firstLine="2835"/>
        <w:jc w:val="both"/>
        <w:rPr>
          <w:rFonts w:ascii="Arial" w:hAnsi="Arial" w:cs="Arial"/>
          <w:color w:val="auto"/>
        </w:rPr>
      </w:pPr>
    </w:p>
    <w:p w14:paraId="517B266B" w14:textId="77777777" w:rsidR="00E76F4A" w:rsidRDefault="00E76F4A" w:rsidP="00BA1B68">
      <w:pPr>
        <w:ind w:firstLine="2835"/>
        <w:jc w:val="both"/>
        <w:rPr>
          <w:rFonts w:ascii="Arial" w:hAnsi="Arial" w:cs="Arial"/>
          <w:color w:val="auto"/>
        </w:rPr>
      </w:pPr>
    </w:p>
    <w:p w14:paraId="78B79E07" w14:textId="77777777" w:rsidR="00E76F4A" w:rsidRDefault="00E76F4A" w:rsidP="00BA1B68">
      <w:pPr>
        <w:ind w:firstLine="2835"/>
        <w:jc w:val="both"/>
        <w:rPr>
          <w:rFonts w:ascii="Arial" w:hAnsi="Arial" w:cs="Arial"/>
          <w:color w:val="auto"/>
        </w:rPr>
      </w:pPr>
    </w:p>
    <w:p w14:paraId="561F11F2" w14:textId="77777777" w:rsidR="00E76F4A" w:rsidRDefault="00E76F4A" w:rsidP="00BA1B68">
      <w:pPr>
        <w:ind w:firstLine="2835"/>
        <w:jc w:val="both"/>
        <w:rPr>
          <w:rFonts w:ascii="Arial" w:hAnsi="Arial" w:cs="Arial"/>
          <w:color w:val="auto"/>
        </w:rPr>
      </w:pPr>
    </w:p>
    <w:p w14:paraId="7BA161E7" w14:textId="57184DD6" w:rsidR="00E76F4A" w:rsidRDefault="00E76F4A" w:rsidP="00BA1B68">
      <w:pPr>
        <w:ind w:firstLine="2835"/>
        <w:jc w:val="both"/>
        <w:rPr>
          <w:rFonts w:ascii="Arial" w:hAnsi="Arial" w:cs="Arial"/>
          <w:color w:val="auto"/>
        </w:rPr>
      </w:pPr>
    </w:p>
    <w:p w14:paraId="5A6EF3A4" w14:textId="21A35CEA" w:rsidR="0043174C" w:rsidRDefault="0043174C" w:rsidP="00BA1B68">
      <w:pPr>
        <w:ind w:firstLine="2835"/>
        <w:jc w:val="both"/>
        <w:rPr>
          <w:rFonts w:ascii="Arial" w:hAnsi="Arial" w:cs="Arial"/>
          <w:color w:val="auto"/>
        </w:rPr>
      </w:pPr>
    </w:p>
    <w:p w14:paraId="13303150" w14:textId="1F86D9BC" w:rsidR="0043174C" w:rsidRDefault="0043174C" w:rsidP="00BA1B68">
      <w:pPr>
        <w:ind w:firstLine="2835"/>
        <w:jc w:val="both"/>
        <w:rPr>
          <w:rFonts w:ascii="Arial" w:hAnsi="Arial" w:cs="Arial"/>
          <w:color w:val="auto"/>
        </w:rPr>
      </w:pPr>
    </w:p>
    <w:p w14:paraId="135BC243" w14:textId="0B8B1BB3" w:rsidR="0043174C" w:rsidRDefault="0043174C" w:rsidP="00BA1B68">
      <w:pPr>
        <w:ind w:firstLine="2835"/>
        <w:jc w:val="both"/>
        <w:rPr>
          <w:rFonts w:ascii="Arial" w:hAnsi="Arial" w:cs="Arial"/>
          <w:color w:val="auto"/>
        </w:rPr>
      </w:pPr>
    </w:p>
    <w:p w14:paraId="72B268C2" w14:textId="42BDB6BD" w:rsidR="0043174C" w:rsidRDefault="0043174C" w:rsidP="00BA1B68">
      <w:pPr>
        <w:ind w:firstLine="2835"/>
        <w:jc w:val="both"/>
        <w:rPr>
          <w:rFonts w:ascii="Arial" w:hAnsi="Arial" w:cs="Arial"/>
          <w:color w:val="auto"/>
        </w:rPr>
      </w:pPr>
    </w:p>
    <w:p w14:paraId="03185A03" w14:textId="44FE5291" w:rsidR="00014D51" w:rsidRDefault="00014D51" w:rsidP="00BA1B68">
      <w:pPr>
        <w:ind w:firstLine="2835"/>
        <w:jc w:val="both"/>
        <w:rPr>
          <w:rFonts w:ascii="Arial" w:hAnsi="Arial" w:cs="Arial"/>
          <w:color w:val="auto"/>
        </w:rPr>
      </w:pPr>
    </w:p>
    <w:p w14:paraId="6BB26601" w14:textId="1AFC1485" w:rsidR="00014D51" w:rsidRDefault="00014D51" w:rsidP="00BA1B68">
      <w:pPr>
        <w:ind w:firstLine="2835"/>
        <w:jc w:val="both"/>
        <w:rPr>
          <w:rFonts w:ascii="Arial" w:hAnsi="Arial" w:cs="Arial"/>
          <w:color w:val="auto"/>
        </w:rPr>
      </w:pPr>
    </w:p>
    <w:p w14:paraId="53ABEB30" w14:textId="376D5697" w:rsidR="00014D51" w:rsidRDefault="00014D51" w:rsidP="00BA1B68">
      <w:pPr>
        <w:ind w:firstLine="2835"/>
        <w:jc w:val="both"/>
        <w:rPr>
          <w:rFonts w:ascii="Arial" w:hAnsi="Arial" w:cs="Arial"/>
          <w:color w:val="auto"/>
        </w:rPr>
      </w:pPr>
    </w:p>
    <w:p w14:paraId="789FA429" w14:textId="1FAA5954" w:rsidR="00014D51" w:rsidRDefault="00014D51" w:rsidP="00BA1B68">
      <w:pPr>
        <w:ind w:firstLine="2835"/>
        <w:jc w:val="both"/>
        <w:rPr>
          <w:rFonts w:ascii="Arial" w:hAnsi="Arial" w:cs="Arial"/>
          <w:color w:val="auto"/>
        </w:rPr>
      </w:pPr>
    </w:p>
    <w:p w14:paraId="6531BE29" w14:textId="30A81582" w:rsidR="00014D51" w:rsidRDefault="00014D51" w:rsidP="00BA1B68">
      <w:pPr>
        <w:ind w:firstLine="2835"/>
        <w:jc w:val="both"/>
        <w:rPr>
          <w:rFonts w:ascii="Arial" w:hAnsi="Arial" w:cs="Arial"/>
          <w:color w:val="auto"/>
        </w:rPr>
      </w:pPr>
    </w:p>
    <w:p w14:paraId="3B4DED60" w14:textId="77777777" w:rsidR="00014D51" w:rsidRDefault="00014D51" w:rsidP="00BA1B68">
      <w:pPr>
        <w:ind w:firstLine="2835"/>
        <w:jc w:val="both"/>
        <w:rPr>
          <w:rFonts w:ascii="Arial" w:hAnsi="Arial" w:cs="Arial"/>
          <w:color w:val="auto"/>
        </w:rPr>
      </w:pPr>
    </w:p>
    <w:p w14:paraId="7465D327" w14:textId="77777777" w:rsidR="00014D51" w:rsidRDefault="00014D51" w:rsidP="00BA1B68">
      <w:pPr>
        <w:ind w:firstLine="2835"/>
        <w:jc w:val="both"/>
        <w:rPr>
          <w:rFonts w:ascii="Arial" w:hAnsi="Arial" w:cs="Arial"/>
          <w:color w:val="auto"/>
        </w:rPr>
      </w:pPr>
    </w:p>
    <w:p w14:paraId="7F6A63EB" w14:textId="5424631C" w:rsidR="00BA1B68" w:rsidRPr="00892120" w:rsidRDefault="00BA1B68" w:rsidP="00BA1B68">
      <w:pPr>
        <w:ind w:firstLine="2835"/>
        <w:jc w:val="both"/>
        <w:rPr>
          <w:rFonts w:ascii="Arial" w:hAnsi="Arial" w:cs="Arial"/>
          <w:color w:val="auto"/>
          <w:lang w:val="es-ES_tradnl"/>
        </w:rPr>
      </w:pPr>
      <w:r w:rsidRPr="00480F28">
        <w:rPr>
          <w:rFonts w:ascii="Arial" w:hAnsi="Arial" w:cs="Arial"/>
          <w:color w:val="auto"/>
        </w:rPr>
        <w:lastRenderedPageBreak/>
        <w:t xml:space="preserve">Acordado </w:t>
      </w:r>
      <w:r w:rsidR="00D871A9" w:rsidRPr="00480F28">
        <w:rPr>
          <w:rFonts w:ascii="Arial" w:hAnsi="Arial" w:cs="Arial"/>
          <w:color w:val="auto"/>
          <w:lang w:val="es-ES_tradnl"/>
        </w:rPr>
        <w:t xml:space="preserve">en </w:t>
      </w:r>
      <w:r w:rsidR="00D871A9" w:rsidRPr="007D1EF4">
        <w:rPr>
          <w:rFonts w:ascii="Arial" w:hAnsi="Arial" w:cs="Arial"/>
          <w:color w:val="auto"/>
          <w:lang w:val="es-ES_tradnl"/>
        </w:rPr>
        <w:t>sesio</w:t>
      </w:r>
      <w:r w:rsidRPr="007D1EF4">
        <w:rPr>
          <w:rFonts w:ascii="Arial" w:hAnsi="Arial" w:cs="Arial"/>
          <w:color w:val="auto"/>
          <w:lang w:val="es-ES_tradnl"/>
        </w:rPr>
        <w:t>n</w:t>
      </w:r>
      <w:r w:rsidR="00D871A9" w:rsidRPr="007D1EF4">
        <w:rPr>
          <w:rFonts w:ascii="Arial" w:hAnsi="Arial" w:cs="Arial"/>
          <w:color w:val="auto"/>
          <w:lang w:val="es-ES_tradnl"/>
        </w:rPr>
        <w:t>es</w:t>
      </w:r>
      <w:r w:rsidRPr="007D1EF4">
        <w:rPr>
          <w:rFonts w:ascii="Arial" w:hAnsi="Arial" w:cs="Arial"/>
          <w:color w:val="auto"/>
          <w:lang w:val="es-ES_tradnl"/>
        </w:rPr>
        <w:t xml:space="preserve"> celebrada</w:t>
      </w:r>
      <w:r w:rsidR="00D871A9" w:rsidRPr="007D1EF4">
        <w:rPr>
          <w:rFonts w:ascii="Arial" w:hAnsi="Arial" w:cs="Arial"/>
          <w:color w:val="auto"/>
          <w:lang w:val="es-ES_tradnl"/>
        </w:rPr>
        <w:t xml:space="preserve">s los días </w:t>
      </w:r>
      <w:r w:rsidR="00477608" w:rsidRPr="007D1EF4">
        <w:rPr>
          <w:rFonts w:ascii="Arial" w:hAnsi="Arial" w:cs="Arial"/>
          <w:color w:val="auto"/>
          <w:lang w:val="es-ES_tradnl"/>
        </w:rPr>
        <w:t xml:space="preserve">21 y 22 de marzo y </w:t>
      </w:r>
      <w:r w:rsidR="00A47C4C" w:rsidRPr="00C4107F">
        <w:rPr>
          <w:rFonts w:ascii="Arial" w:hAnsi="Arial" w:cs="Arial"/>
          <w:color w:val="auto"/>
          <w:lang w:val="es-ES_tradnl"/>
        </w:rPr>
        <w:t>11,</w:t>
      </w:r>
      <w:r w:rsidR="00C4107F" w:rsidRPr="00C4107F">
        <w:rPr>
          <w:rFonts w:ascii="Arial" w:hAnsi="Arial" w:cs="Arial"/>
          <w:color w:val="auto"/>
          <w:lang w:val="es-ES_tradnl"/>
        </w:rPr>
        <w:t xml:space="preserve"> 18</w:t>
      </w:r>
      <w:r w:rsidR="00F94042">
        <w:rPr>
          <w:rFonts w:ascii="Arial" w:hAnsi="Arial" w:cs="Arial"/>
          <w:color w:val="auto"/>
          <w:lang w:val="es-ES_tradnl"/>
        </w:rPr>
        <w:t xml:space="preserve"> y </w:t>
      </w:r>
      <w:r w:rsidR="00F94042" w:rsidRPr="00745D7C">
        <w:rPr>
          <w:rFonts w:ascii="Arial" w:hAnsi="Arial" w:cs="Arial"/>
          <w:color w:val="auto"/>
          <w:lang w:val="es-ES_tradnl"/>
        </w:rPr>
        <w:t>19</w:t>
      </w:r>
      <w:r w:rsidR="00A47C4C" w:rsidRPr="00745D7C">
        <w:rPr>
          <w:rFonts w:ascii="Arial" w:hAnsi="Arial" w:cs="Arial"/>
          <w:color w:val="auto"/>
          <w:lang w:val="es-ES_tradnl"/>
        </w:rPr>
        <w:t xml:space="preserve"> de abril</w:t>
      </w:r>
      <w:r w:rsidR="00D871A9" w:rsidRPr="00745D7C">
        <w:rPr>
          <w:rFonts w:ascii="Arial" w:hAnsi="Arial" w:cs="Arial"/>
          <w:color w:val="auto"/>
          <w:lang w:val="es-ES_tradnl"/>
        </w:rPr>
        <w:t xml:space="preserve"> de </w:t>
      </w:r>
      <w:r w:rsidR="00D871A9" w:rsidRPr="007D1EF4">
        <w:rPr>
          <w:rFonts w:ascii="Arial" w:hAnsi="Arial" w:cs="Arial"/>
          <w:color w:val="auto"/>
          <w:lang w:val="es-ES_tradnl"/>
        </w:rPr>
        <w:t>2023</w:t>
      </w:r>
      <w:r w:rsidRPr="007D1EF4">
        <w:rPr>
          <w:rFonts w:ascii="Arial" w:hAnsi="Arial" w:cs="Arial"/>
          <w:color w:val="auto"/>
        </w:rPr>
        <w:t>, con asistencia de los Honorables Senadores señor</w:t>
      </w:r>
      <w:r w:rsidR="00477608" w:rsidRPr="007D1EF4">
        <w:rPr>
          <w:rFonts w:ascii="Arial" w:hAnsi="Arial" w:cs="Arial"/>
          <w:color w:val="auto"/>
        </w:rPr>
        <w:t>es Juan Antonio Coloma Correa</w:t>
      </w:r>
      <w:r w:rsidRPr="007D1EF4">
        <w:rPr>
          <w:rFonts w:ascii="Arial" w:hAnsi="Arial" w:cs="Arial"/>
          <w:color w:val="auto"/>
        </w:rPr>
        <w:t xml:space="preserve">, </w:t>
      </w:r>
      <w:r w:rsidR="00477608" w:rsidRPr="007D1EF4">
        <w:rPr>
          <w:rFonts w:ascii="Arial" w:hAnsi="Arial" w:cs="Arial"/>
          <w:color w:val="auto"/>
        </w:rPr>
        <w:t>Álvaro Elizalde Soto</w:t>
      </w:r>
      <w:r w:rsidRPr="007D1EF4">
        <w:rPr>
          <w:rFonts w:ascii="Arial" w:hAnsi="Arial" w:cs="Arial"/>
          <w:color w:val="auto"/>
        </w:rPr>
        <w:t xml:space="preserve">, </w:t>
      </w:r>
      <w:r w:rsidR="00477608" w:rsidRPr="007D1EF4">
        <w:rPr>
          <w:rFonts w:ascii="Arial" w:hAnsi="Arial" w:cs="Arial"/>
          <w:color w:val="auto"/>
        </w:rPr>
        <w:t xml:space="preserve">José García Ruminot, </w:t>
      </w:r>
      <w:r w:rsidRPr="007D1EF4">
        <w:rPr>
          <w:rFonts w:ascii="Arial" w:hAnsi="Arial" w:cs="Arial"/>
          <w:color w:val="auto"/>
        </w:rPr>
        <w:t>Ricardo Lagos Weber</w:t>
      </w:r>
      <w:r w:rsidR="00F35138" w:rsidRPr="007D1EF4">
        <w:rPr>
          <w:rFonts w:ascii="Arial" w:hAnsi="Arial" w:cs="Arial"/>
          <w:color w:val="auto"/>
        </w:rPr>
        <w:t xml:space="preserve"> (Presidente)</w:t>
      </w:r>
      <w:r w:rsidR="00F94042">
        <w:rPr>
          <w:rFonts w:ascii="Arial" w:hAnsi="Arial" w:cs="Arial"/>
          <w:color w:val="auto"/>
        </w:rPr>
        <w:t xml:space="preserve"> y Daniel Núñez Arancibia; </w:t>
      </w:r>
      <w:r w:rsidR="00F94042" w:rsidRPr="00211D45">
        <w:rPr>
          <w:rFonts w:ascii="Arial" w:hAnsi="Arial" w:cs="Arial"/>
          <w:color w:val="auto"/>
        </w:rPr>
        <w:t>en</w:t>
      </w:r>
      <w:r w:rsidR="00563740">
        <w:rPr>
          <w:rFonts w:ascii="Arial" w:hAnsi="Arial" w:cs="Arial"/>
          <w:color w:val="auto"/>
        </w:rPr>
        <w:t xml:space="preserve"> sesiones celebradas los días </w:t>
      </w:r>
      <w:r w:rsidR="00563740" w:rsidRPr="00892120">
        <w:rPr>
          <w:rFonts w:ascii="Arial" w:hAnsi="Arial" w:cs="Arial"/>
          <w:color w:val="auto"/>
        </w:rPr>
        <w:t>25</w:t>
      </w:r>
      <w:r w:rsidR="00F94042" w:rsidRPr="00892120">
        <w:rPr>
          <w:rFonts w:ascii="Arial" w:hAnsi="Arial" w:cs="Arial"/>
          <w:color w:val="auto"/>
        </w:rPr>
        <w:t xml:space="preserve"> </w:t>
      </w:r>
      <w:r w:rsidR="00DB4B28" w:rsidRPr="00892120">
        <w:rPr>
          <w:rFonts w:ascii="Arial" w:hAnsi="Arial" w:cs="Arial"/>
          <w:color w:val="auto"/>
        </w:rPr>
        <w:t>de abril, 8</w:t>
      </w:r>
      <w:r w:rsidR="0022514D" w:rsidRPr="00892120">
        <w:rPr>
          <w:rFonts w:ascii="Arial" w:hAnsi="Arial" w:cs="Arial"/>
          <w:color w:val="auto"/>
        </w:rPr>
        <w:t xml:space="preserve"> y </w:t>
      </w:r>
      <w:r w:rsidR="009C26B5" w:rsidRPr="00892120">
        <w:rPr>
          <w:rFonts w:ascii="Arial" w:hAnsi="Arial" w:cs="Arial"/>
          <w:color w:val="auto"/>
        </w:rPr>
        <w:t>9</w:t>
      </w:r>
      <w:r w:rsidR="008D73A2">
        <w:rPr>
          <w:rFonts w:ascii="Arial" w:hAnsi="Arial" w:cs="Arial"/>
          <w:color w:val="auto"/>
        </w:rPr>
        <w:t xml:space="preserve"> (jornada de mañana)</w:t>
      </w:r>
      <w:r w:rsidR="00F94042" w:rsidRPr="00892120">
        <w:rPr>
          <w:rFonts w:ascii="Arial" w:hAnsi="Arial" w:cs="Arial"/>
          <w:color w:val="auto"/>
        </w:rPr>
        <w:t xml:space="preserve"> de mayo de 2023, con asistencia de los Honorables Senadores señores Juan Antonio Coloma Correa, José García Ruminot</w:t>
      </w:r>
      <w:r w:rsidR="00892120" w:rsidRPr="00892120">
        <w:rPr>
          <w:rFonts w:ascii="Arial" w:hAnsi="Arial" w:cs="Arial"/>
          <w:color w:val="auto"/>
        </w:rPr>
        <w:t xml:space="preserve"> (Presidente accidental)</w:t>
      </w:r>
      <w:r w:rsidR="0022514D" w:rsidRPr="00892120">
        <w:rPr>
          <w:rFonts w:ascii="Arial" w:hAnsi="Arial" w:cs="Arial"/>
          <w:color w:val="auto"/>
        </w:rPr>
        <w:t xml:space="preserve"> (Rodrigo Galilea Vial)</w:t>
      </w:r>
      <w:r w:rsidR="00F94042" w:rsidRPr="00892120">
        <w:rPr>
          <w:rFonts w:ascii="Arial" w:hAnsi="Arial" w:cs="Arial"/>
          <w:color w:val="auto"/>
        </w:rPr>
        <w:t xml:space="preserve">, </w:t>
      </w:r>
      <w:r w:rsidR="008E5D81" w:rsidRPr="00892120">
        <w:rPr>
          <w:rFonts w:ascii="Arial" w:hAnsi="Arial" w:cs="Arial"/>
          <w:color w:val="auto"/>
        </w:rPr>
        <w:t xml:space="preserve">José Miguel Insulza Salinas, </w:t>
      </w:r>
      <w:r w:rsidR="00F94042" w:rsidRPr="00892120">
        <w:rPr>
          <w:rFonts w:ascii="Arial" w:hAnsi="Arial" w:cs="Arial"/>
          <w:color w:val="auto"/>
        </w:rPr>
        <w:t>Ricardo Lagos Weber (Presi</w:t>
      </w:r>
      <w:r w:rsidR="008D73A2">
        <w:rPr>
          <w:rFonts w:ascii="Arial" w:hAnsi="Arial" w:cs="Arial"/>
          <w:color w:val="auto"/>
        </w:rPr>
        <w:t xml:space="preserve">dente) y Daniel Núñez Arancibia; y en sesión de 9 (jornada de tarde) de mayo de 2023, con asistencia de los Honorables Senadores señores Rodrigo Galilea Vial, José García Ruminot, José Miguel Insulza Salinas, Ricardo Lagos Weber (Presidente) y Daniel Núñez Arancibia. </w:t>
      </w:r>
    </w:p>
    <w:p w14:paraId="2F882FC6" w14:textId="77777777" w:rsidR="00BA1B68" w:rsidRPr="004E635D" w:rsidRDefault="00BA1B68" w:rsidP="00BA1B68">
      <w:pPr>
        <w:suppressAutoHyphens/>
        <w:jc w:val="both"/>
        <w:rPr>
          <w:rFonts w:ascii="Arial" w:hAnsi="Arial" w:cs="Arial"/>
          <w:color w:val="auto"/>
          <w:lang w:val="es-ES_tradnl" w:eastAsia="ar-SA"/>
        </w:rPr>
      </w:pPr>
    </w:p>
    <w:p w14:paraId="169D8D15" w14:textId="77777777" w:rsidR="00BA1B68" w:rsidRPr="004E635D" w:rsidRDefault="00BA1B68" w:rsidP="00BA1B68">
      <w:pPr>
        <w:suppressAutoHyphens/>
        <w:jc w:val="both"/>
        <w:rPr>
          <w:rFonts w:ascii="Arial" w:hAnsi="Arial" w:cs="Arial"/>
          <w:color w:val="auto"/>
          <w:shd w:val="clear" w:color="auto" w:fill="FFFF00"/>
          <w:lang w:eastAsia="ar-SA"/>
        </w:rPr>
      </w:pPr>
    </w:p>
    <w:p w14:paraId="353A236A" w14:textId="7C16F5C5" w:rsidR="00BA1B68" w:rsidRPr="004E635D" w:rsidRDefault="00892120" w:rsidP="00BA1B68">
      <w:pPr>
        <w:suppressAutoHyphens/>
        <w:jc w:val="right"/>
        <w:rPr>
          <w:rFonts w:ascii="Arial" w:hAnsi="Arial" w:cs="Arial"/>
          <w:color w:val="auto"/>
          <w:lang w:eastAsia="ar-SA"/>
        </w:rPr>
      </w:pPr>
      <w:r w:rsidRPr="004E635D">
        <w:rPr>
          <w:rFonts w:ascii="Arial" w:hAnsi="Arial" w:cs="Arial"/>
          <w:color w:val="auto"/>
          <w:lang w:eastAsia="ar-SA"/>
        </w:rPr>
        <w:t>A 10 de mayo</w:t>
      </w:r>
      <w:r w:rsidR="00D871A9" w:rsidRPr="004E635D">
        <w:rPr>
          <w:rFonts w:ascii="Arial" w:hAnsi="Arial" w:cs="Arial"/>
          <w:color w:val="auto"/>
          <w:lang w:eastAsia="ar-SA"/>
        </w:rPr>
        <w:t xml:space="preserve"> de 2023</w:t>
      </w:r>
      <w:r w:rsidR="00BA1B68" w:rsidRPr="004E635D">
        <w:rPr>
          <w:rFonts w:ascii="Arial" w:hAnsi="Arial" w:cs="Arial"/>
          <w:color w:val="auto"/>
          <w:lang w:eastAsia="ar-SA"/>
        </w:rPr>
        <w:t>.</w:t>
      </w:r>
    </w:p>
    <w:p w14:paraId="126D699C" w14:textId="77777777" w:rsidR="00BA1B68" w:rsidRPr="00892120" w:rsidRDefault="00BA1B68" w:rsidP="00BA1B68">
      <w:pPr>
        <w:suppressAutoHyphens/>
        <w:jc w:val="both"/>
        <w:rPr>
          <w:rFonts w:ascii="Arial" w:hAnsi="Arial" w:cs="Arial"/>
          <w:color w:val="auto"/>
          <w:lang w:eastAsia="ar-SA"/>
        </w:rPr>
      </w:pPr>
    </w:p>
    <w:p w14:paraId="0A793FD2" w14:textId="77777777" w:rsidR="00BA1B68" w:rsidRPr="00BA1B68" w:rsidRDefault="00BA1B68" w:rsidP="00BA1B68">
      <w:pPr>
        <w:suppressAutoHyphens/>
        <w:jc w:val="both"/>
        <w:rPr>
          <w:rFonts w:ascii="Arial" w:hAnsi="Arial" w:cs="Arial"/>
          <w:lang w:eastAsia="ar-SA"/>
        </w:rPr>
      </w:pPr>
    </w:p>
    <w:p w14:paraId="68920CF7" w14:textId="77777777" w:rsidR="00BA1B68" w:rsidRPr="00BA1B68" w:rsidRDefault="00BA1B68" w:rsidP="00BA1B68">
      <w:pPr>
        <w:suppressAutoHyphens/>
        <w:jc w:val="both"/>
        <w:rPr>
          <w:rFonts w:ascii="Arial" w:hAnsi="Arial" w:cs="Arial"/>
          <w:lang w:eastAsia="ar-SA"/>
        </w:rPr>
      </w:pPr>
    </w:p>
    <w:p w14:paraId="460849FB" w14:textId="77777777" w:rsidR="00BA1B68" w:rsidRPr="00BA1B68" w:rsidRDefault="00BA1B68" w:rsidP="00BA1B68">
      <w:pPr>
        <w:tabs>
          <w:tab w:val="left" w:pos="2835"/>
        </w:tabs>
        <w:suppressAutoHyphens/>
        <w:jc w:val="both"/>
        <w:rPr>
          <w:rFonts w:ascii="Arial" w:hAnsi="Arial" w:cs="Arial"/>
          <w:spacing w:val="6"/>
          <w:lang w:val="es-ES_tradnl"/>
        </w:rPr>
      </w:pPr>
    </w:p>
    <w:p w14:paraId="470AEB63" w14:textId="77777777" w:rsidR="00BA1B68" w:rsidRPr="00BA1B68" w:rsidRDefault="00BA1B68" w:rsidP="00BA1B68">
      <w:pPr>
        <w:suppressAutoHyphens/>
        <w:jc w:val="both"/>
        <w:rPr>
          <w:rFonts w:ascii="Arial" w:hAnsi="Arial" w:cs="Arial"/>
          <w:lang w:eastAsia="ar-SA"/>
        </w:rPr>
      </w:pPr>
    </w:p>
    <w:p w14:paraId="08F52091" w14:textId="77777777" w:rsidR="00BA1B68" w:rsidRPr="00BA1B68" w:rsidRDefault="00BA1B68" w:rsidP="00BA1B68">
      <w:pPr>
        <w:suppressAutoHyphens/>
        <w:jc w:val="both"/>
        <w:rPr>
          <w:rFonts w:ascii="Arial" w:hAnsi="Arial" w:cs="Arial"/>
          <w:lang w:eastAsia="ar-SA"/>
        </w:rPr>
      </w:pPr>
    </w:p>
    <w:p w14:paraId="3EEF07DC" w14:textId="77777777" w:rsidR="00BA1B68" w:rsidRPr="00BA1B68" w:rsidRDefault="00BA1B68" w:rsidP="00BA1B68">
      <w:pPr>
        <w:suppressAutoHyphens/>
        <w:jc w:val="both"/>
        <w:rPr>
          <w:rFonts w:ascii="Arial" w:hAnsi="Arial" w:cs="Arial"/>
          <w:lang w:eastAsia="ar-SA"/>
        </w:rPr>
      </w:pPr>
    </w:p>
    <w:p w14:paraId="730D4AB3" w14:textId="77777777" w:rsidR="00BA1B68" w:rsidRPr="00BA1B68" w:rsidRDefault="00BA1B68" w:rsidP="00BA1B68">
      <w:pPr>
        <w:suppressAutoHyphens/>
        <w:jc w:val="both"/>
        <w:rPr>
          <w:rFonts w:ascii="Arial" w:hAnsi="Arial" w:cs="Arial"/>
          <w:lang w:eastAsia="ar-SA"/>
        </w:rPr>
      </w:pPr>
    </w:p>
    <w:p w14:paraId="5FF7B5AD" w14:textId="77777777" w:rsidR="00BA1B68" w:rsidRPr="00BA1B68" w:rsidRDefault="00BA1B68" w:rsidP="00BA1B68">
      <w:pPr>
        <w:suppressAutoHyphens/>
        <w:jc w:val="both"/>
        <w:rPr>
          <w:rFonts w:ascii="Arial" w:hAnsi="Arial" w:cs="Arial"/>
          <w:lang w:eastAsia="ar-SA"/>
        </w:rPr>
      </w:pPr>
    </w:p>
    <w:p w14:paraId="3D01A968" w14:textId="77777777" w:rsidR="00BA1B68" w:rsidRPr="00BA1B68" w:rsidRDefault="00BA1B68" w:rsidP="00BA1B68">
      <w:pPr>
        <w:suppressAutoHyphens/>
        <w:jc w:val="both"/>
        <w:rPr>
          <w:rFonts w:ascii="Arial" w:hAnsi="Arial" w:cs="Arial"/>
          <w:lang w:eastAsia="ar-SA"/>
        </w:rPr>
      </w:pPr>
    </w:p>
    <w:p w14:paraId="03CCC26B" w14:textId="77777777" w:rsidR="00BA1B68" w:rsidRPr="00BA1B68" w:rsidRDefault="00BA1B68" w:rsidP="00BA1B68">
      <w:pPr>
        <w:suppressAutoHyphens/>
        <w:jc w:val="both"/>
        <w:rPr>
          <w:rFonts w:ascii="Arial" w:hAnsi="Arial" w:cs="Arial"/>
          <w:lang w:eastAsia="ar-SA"/>
        </w:rPr>
      </w:pPr>
    </w:p>
    <w:p w14:paraId="614B28DC" w14:textId="77777777" w:rsidR="00BA1B68" w:rsidRPr="00BA1B68" w:rsidRDefault="00BA1B68" w:rsidP="00BA1B68">
      <w:pPr>
        <w:suppressAutoHyphens/>
        <w:jc w:val="both"/>
        <w:rPr>
          <w:rFonts w:ascii="Arial" w:hAnsi="Arial" w:cs="Arial"/>
          <w:lang w:eastAsia="ar-SA"/>
        </w:rPr>
      </w:pPr>
    </w:p>
    <w:p w14:paraId="1B6B5D49" w14:textId="77777777" w:rsidR="00BA1B68" w:rsidRPr="00BA1B68" w:rsidRDefault="00BA1B68" w:rsidP="00BA1B68">
      <w:pPr>
        <w:suppressAutoHyphens/>
        <w:jc w:val="both"/>
        <w:rPr>
          <w:rFonts w:ascii="Arial" w:hAnsi="Arial" w:cs="Arial"/>
          <w:lang w:eastAsia="ar-SA"/>
        </w:rPr>
      </w:pPr>
    </w:p>
    <w:p w14:paraId="00E67970" w14:textId="77777777" w:rsidR="00BA1B68" w:rsidRPr="00BA1B68" w:rsidRDefault="00BA1B68" w:rsidP="00BA1B68">
      <w:pPr>
        <w:suppressAutoHyphens/>
        <w:jc w:val="both"/>
        <w:rPr>
          <w:rFonts w:ascii="Arial" w:hAnsi="Arial" w:cs="Arial"/>
          <w:lang w:eastAsia="ar-SA"/>
        </w:rPr>
      </w:pPr>
    </w:p>
    <w:p w14:paraId="24CD6ED8" w14:textId="77777777" w:rsidR="00BA1B68" w:rsidRPr="00BA1B68" w:rsidRDefault="00BA1B68" w:rsidP="00BA1B68">
      <w:pPr>
        <w:suppressAutoHyphens/>
        <w:jc w:val="both"/>
        <w:rPr>
          <w:rFonts w:ascii="Arial" w:hAnsi="Arial" w:cs="Arial"/>
          <w:lang w:eastAsia="ar-SA"/>
        </w:rPr>
      </w:pPr>
    </w:p>
    <w:p w14:paraId="78220DF0" w14:textId="77777777" w:rsidR="00BA1B68" w:rsidRPr="00BA1B68" w:rsidRDefault="00BA1B68" w:rsidP="00BA1B68">
      <w:pPr>
        <w:suppressAutoHyphens/>
        <w:jc w:val="both"/>
        <w:rPr>
          <w:rFonts w:ascii="Arial" w:hAnsi="Arial" w:cs="Arial"/>
          <w:lang w:eastAsia="ar-SA"/>
        </w:rPr>
      </w:pPr>
    </w:p>
    <w:p w14:paraId="4D7DA1BE" w14:textId="77777777" w:rsidR="00BA1B68" w:rsidRPr="00BA1B68" w:rsidRDefault="00BA1B68" w:rsidP="00BA1B68">
      <w:pPr>
        <w:suppressAutoHyphens/>
        <w:jc w:val="both"/>
        <w:rPr>
          <w:rFonts w:ascii="Arial" w:hAnsi="Arial" w:cs="Arial"/>
          <w:lang w:eastAsia="ar-SA"/>
        </w:rPr>
      </w:pPr>
    </w:p>
    <w:p w14:paraId="67B2C752" w14:textId="77777777" w:rsidR="00BA1B68" w:rsidRPr="00BA1B68" w:rsidRDefault="00BA1B68" w:rsidP="00BA1B68">
      <w:pPr>
        <w:suppressAutoHyphens/>
        <w:jc w:val="both"/>
        <w:rPr>
          <w:rFonts w:ascii="Arial" w:hAnsi="Arial" w:cs="Arial"/>
          <w:lang w:eastAsia="ar-SA"/>
        </w:rPr>
      </w:pPr>
    </w:p>
    <w:p w14:paraId="509571B3" w14:textId="77777777" w:rsidR="00BA1B68" w:rsidRPr="00BA1B68" w:rsidRDefault="00BA1B68" w:rsidP="00BA1B68">
      <w:pPr>
        <w:suppressAutoHyphens/>
        <w:jc w:val="both"/>
        <w:rPr>
          <w:rFonts w:ascii="Arial" w:hAnsi="Arial" w:cs="Arial"/>
          <w:lang w:eastAsia="ar-SA"/>
        </w:rPr>
      </w:pPr>
    </w:p>
    <w:p w14:paraId="1037C2DC" w14:textId="77777777" w:rsidR="00BA1B68" w:rsidRPr="00BA1B68" w:rsidRDefault="00BA1B68" w:rsidP="00BA1B68">
      <w:pPr>
        <w:suppressAutoHyphens/>
        <w:jc w:val="both"/>
        <w:rPr>
          <w:rFonts w:ascii="Arial" w:hAnsi="Arial" w:cs="Arial"/>
          <w:lang w:eastAsia="ar-SA"/>
        </w:rPr>
      </w:pPr>
    </w:p>
    <w:p w14:paraId="463B3BCD" w14:textId="5C38B070" w:rsidR="00BA1B68" w:rsidRPr="00BA1B68" w:rsidRDefault="00BA1B68" w:rsidP="00BA1B68">
      <w:pPr>
        <w:suppressAutoHyphens/>
        <w:ind w:firstLine="142"/>
        <w:jc w:val="center"/>
        <w:rPr>
          <w:rFonts w:ascii="Arial" w:hAnsi="Arial" w:cs="Arial"/>
          <w:szCs w:val="20"/>
          <w:lang w:eastAsia="ar-SA"/>
        </w:rPr>
      </w:pPr>
      <w:r w:rsidRPr="00BA1B68">
        <w:rPr>
          <w:rFonts w:ascii="Arial" w:hAnsi="Arial" w:cs="Arial"/>
          <w:noProof/>
          <w:lang w:val="es-CL" w:eastAsia="es-CL"/>
        </w:rPr>
        <w:drawing>
          <wp:inline distT="0" distB="0" distL="0" distR="0" wp14:anchorId="12553A96" wp14:editId="20D9BD1C">
            <wp:extent cx="3343275" cy="171450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343275" cy="1714500"/>
                    </a:xfrm>
                    <a:prstGeom prst="rect">
                      <a:avLst/>
                    </a:prstGeom>
                    <a:noFill/>
                    <a:ln>
                      <a:noFill/>
                    </a:ln>
                  </pic:spPr>
                </pic:pic>
              </a:graphicData>
            </a:graphic>
          </wp:inline>
        </w:drawing>
      </w:r>
    </w:p>
    <w:p w14:paraId="6972050E" w14:textId="77777777" w:rsidR="00BA1B68" w:rsidRPr="00BA1B68" w:rsidRDefault="00BA1B68" w:rsidP="00BA1B68">
      <w:pPr>
        <w:suppressAutoHyphens/>
        <w:jc w:val="center"/>
        <w:rPr>
          <w:rFonts w:ascii="Arial" w:hAnsi="Arial" w:cs="Arial"/>
          <w:b/>
          <w:szCs w:val="20"/>
          <w:u w:val="single"/>
          <w:lang w:eastAsia="ar-SA"/>
        </w:rPr>
      </w:pPr>
      <w:r w:rsidRPr="00BA1B68">
        <w:rPr>
          <w:rFonts w:ascii="Arial" w:hAnsi="Arial" w:cs="Arial"/>
          <w:b/>
          <w:szCs w:val="20"/>
          <w:lang w:eastAsia="ar-SA"/>
        </w:rPr>
        <w:br w:type="page"/>
      </w:r>
      <w:r w:rsidRPr="00BA1B68">
        <w:rPr>
          <w:rFonts w:ascii="Arial" w:hAnsi="Arial" w:cs="Arial"/>
          <w:b/>
          <w:szCs w:val="20"/>
          <w:u w:val="single"/>
          <w:lang w:eastAsia="ar-SA"/>
        </w:rPr>
        <w:lastRenderedPageBreak/>
        <w:t>RESUMEN EJECUTIVO</w:t>
      </w:r>
    </w:p>
    <w:p w14:paraId="5638E544" w14:textId="77777777" w:rsidR="00BA1B68" w:rsidRPr="00BA1B68" w:rsidRDefault="00BA1B68" w:rsidP="00BA1B68">
      <w:pPr>
        <w:suppressAutoHyphens/>
        <w:jc w:val="center"/>
        <w:rPr>
          <w:rFonts w:ascii="Arial" w:hAnsi="Arial" w:cs="Arial"/>
          <w:b/>
          <w:szCs w:val="20"/>
          <w:lang w:eastAsia="ar-SA"/>
        </w:rPr>
      </w:pPr>
    </w:p>
    <w:p w14:paraId="5FC05338" w14:textId="6FA3ABA5" w:rsidR="00BA1B68" w:rsidRPr="00BA1B68" w:rsidRDefault="00BA1B68" w:rsidP="00BA1B68">
      <w:pPr>
        <w:tabs>
          <w:tab w:val="left" w:pos="2835"/>
        </w:tabs>
        <w:suppressAutoHyphens/>
        <w:jc w:val="center"/>
        <w:rPr>
          <w:rFonts w:ascii="Arial" w:hAnsi="Arial" w:cs="Arial"/>
          <w:b/>
          <w:spacing w:val="6"/>
          <w:szCs w:val="20"/>
          <w:lang w:val="es-ES_tradnl"/>
        </w:rPr>
      </w:pPr>
      <w:r w:rsidRPr="00BA1B68">
        <w:rPr>
          <w:rFonts w:ascii="Arial" w:hAnsi="Arial" w:cs="Arial"/>
          <w:b/>
          <w:lang w:eastAsia="ar-SA"/>
        </w:rPr>
        <w:t xml:space="preserve">INFORME DE LA COMISIÓN DE HACIENDA, </w:t>
      </w:r>
      <w:r w:rsidRPr="00BA1B68">
        <w:rPr>
          <w:rFonts w:ascii="Arial" w:hAnsi="Arial" w:cs="Arial"/>
          <w:b/>
          <w:lang w:val="es-ES_tradnl" w:eastAsia="ar-SA"/>
        </w:rPr>
        <w:t xml:space="preserve">RECAÍDO EN EL PROYECTO DE LEY, EN SEGUNDO TRÁMITE CONSTITUCIONAL, </w:t>
      </w:r>
      <w:r w:rsidR="00D871A9" w:rsidRPr="00D871A9">
        <w:rPr>
          <w:rFonts w:ascii="Arial" w:hAnsi="Arial" w:cs="Arial"/>
          <w:b/>
          <w:lang w:eastAsia="ar-SA"/>
        </w:rPr>
        <w:t xml:space="preserve">QUE ESTABLECE EN FAVOR DEL ESTADO UNA COMPENSACIÓN, DENOMINADA ROYALTY MINERO, POR LA EXPLOTACIÓN DE LA MINERÍA DEL COBRE Y DEL LITIO. </w:t>
      </w:r>
    </w:p>
    <w:p w14:paraId="70456C4C" w14:textId="77777777" w:rsidR="00BA1B68" w:rsidRPr="00BA1B68" w:rsidRDefault="00BA1B68" w:rsidP="00BA1B68">
      <w:pPr>
        <w:tabs>
          <w:tab w:val="left" w:pos="2835"/>
        </w:tabs>
        <w:suppressAutoHyphens/>
        <w:jc w:val="center"/>
        <w:rPr>
          <w:rFonts w:ascii="Arial" w:hAnsi="Arial" w:cs="Arial"/>
          <w:b/>
          <w:spacing w:val="6"/>
          <w:szCs w:val="20"/>
          <w:lang w:val="es-ES_tradnl"/>
        </w:rPr>
      </w:pPr>
    </w:p>
    <w:p w14:paraId="3258A176" w14:textId="4201294A" w:rsidR="00BA1B68" w:rsidRPr="00BA1B68" w:rsidRDefault="00BC34BE" w:rsidP="00BA1B68">
      <w:pPr>
        <w:tabs>
          <w:tab w:val="left" w:pos="2835"/>
        </w:tabs>
        <w:suppressAutoHyphens/>
        <w:jc w:val="center"/>
        <w:rPr>
          <w:rFonts w:ascii="Arial" w:hAnsi="Arial" w:cs="Arial"/>
          <w:b/>
          <w:szCs w:val="20"/>
          <w:u w:val="single"/>
          <w:lang w:eastAsia="ar-SA"/>
        </w:rPr>
      </w:pPr>
      <w:r>
        <w:rPr>
          <w:rFonts w:ascii="Arial" w:hAnsi="Arial" w:cs="Arial"/>
          <w:b/>
          <w:spacing w:val="6"/>
          <w:szCs w:val="20"/>
          <w:u w:val="single"/>
          <w:lang w:val="es-ES_tradnl"/>
        </w:rPr>
        <w:t>(BOLETÍN N° 12.093</w:t>
      </w:r>
      <w:r w:rsidR="00BA1B68" w:rsidRPr="00BA1B68">
        <w:rPr>
          <w:rFonts w:ascii="Arial" w:hAnsi="Arial" w:cs="Arial"/>
          <w:b/>
          <w:spacing w:val="6"/>
          <w:szCs w:val="20"/>
          <w:u w:val="single"/>
          <w:lang w:val="es-ES_tradnl"/>
        </w:rPr>
        <w:t>-08)</w:t>
      </w:r>
    </w:p>
    <w:p w14:paraId="0D36FD78" w14:textId="77777777" w:rsidR="00BA1B68" w:rsidRPr="00BA1B68" w:rsidRDefault="00BA1B68" w:rsidP="00BA1B68">
      <w:pPr>
        <w:suppressAutoHyphens/>
        <w:jc w:val="both"/>
        <w:rPr>
          <w:rFonts w:ascii="Arial" w:hAnsi="Arial" w:cs="Arial"/>
          <w:b/>
          <w:lang w:eastAsia="ar-SA"/>
        </w:rPr>
      </w:pPr>
    </w:p>
    <w:p w14:paraId="11A690A8" w14:textId="77777777" w:rsidR="00BA1B68" w:rsidRPr="00BA1B68" w:rsidRDefault="00BA1B68" w:rsidP="00BA1B68">
      <w:pPr>
        <w:suppressAutoHyphens/>
        <w:jc w:val="both"/>
        <w:rPr>
          <w:rFonts w:ascii="Arial" w:hAnsi="Arial" w:cs="Arial"/>
          <w:b/>
          <w:color w:val="auto"/>
          <w:lang w:eastAsia="ar-SA"/>
        </w:rPr>
      </w:pPr>
    </w:p>
    <w:p w14:paraId="3E082904" w14:textId="08C1772A" w:rsidR="00BA1B68" w:rsidRPr="00BA1B68" w:rsidRDefault="00BA1B68" w:rsidP="00BA1B68">
      <w:pPr>
        <w:suppressAutoHyphens/>
        <w:autoSpaceDE w:val="0"/>
        <w:jc w:val="both"/>
        <w:rPr>
          <w:rFonts w:ascii="Arial" w:hAnsi="Arial" w:cs="Arial"/>
          <w:color w:val="auto"/>
          <w:highlight w:val="yellow"/>
          <w:lang w:eastAsia="ar-SA"/>
        </w:rPr>
      </w:pPr>
      <w:r w:rsidRPr="00BA1B68">
        <w:rPr>
          <w:rFonts w:ascii="Arial" w:hAnsi="Arial" w:cs="Arial"/>
          <w:b/>
          <w:color w:val="auto"/>
          <w:lang w:eastAsia="ar-SA"/>
        </w:rPr>
        <w:t>I. OBJETIVO(S) DEL PROYECTO PROPUESTO POR LA COMISIÓN</w:t>
      </w:r>
      <w:r w:rsidRPr="00BA1B68">
        <w:rPr>
          <w:rFonts w:ascii="Arial" w:hAnsi="Arial" w:cs="Arial"/>
          <w:color w:val="auto"/>
          <w:lang w:eastAsia="ar-SA"/>
        </w:rPr>
        <w:t xml:space="preserve">: </w:t>
      </w:r>
      <w:r w:rsidR="00D871A9" w:rsidRPr="00D871A9">
        <w:rPr>
          <w:rFonts w:ascii="Arial" w:hAnsi="Arial" w:cs="Arial"/>
          <w:bCs/>
          <w:color w:val="auto"/>
          <w:lang w:eastAsia="ar-SA"/>
        </w:rPr>
        <w:t>E</w:t>
      </w:r>
      <w:r w:rsidR="00D871A9" w:rsidRPr="00D871A9">
        <w:rPr>
          <w:rFonts w:ascii="Arial" w:hAnsi="Arial" w:cs="Arial"/>
          <w:color w:val="auto"/>
          <w:lang w:eastAsia="ar-SA"/>
        </w:rPr>
        <w:t xml:space="preserve">stablecer </w:t>
      </w:r>
      <w:r w:rsidR="00D871A9" w:rsidRPr="00D871A9">
        <w:rPr>
          <w:rFonts w:ascii="Arial" w:hAnsi="Arial" w:cs="Arial"/>
          <w:color w:val="auto"/>
          <w:lang w:val="es-CL" w:eastAsia="ar-SA"/>
        </w:rPr>
        <w:t>una compensación a favor del Estado por la explotación de la minería del cobre.</w:t>
      </w:r>
      <w:r w:rsidRPr="00BA1B68">
        <w:rPr>
          <w:rFonts w:ascii="Arial" w:hAnsi="Arial" w:cs="Arial"/>
          <w:color w:val="auto"/>
          <w:lang w:eastAsia="ar-SA"/>
        </w:rPr>
        <w:t xml:space="preserve"> </w:t>
      </w:r>
    </w:p>
    <w:p w14:paraId="5A1A49D4" w14:textId="77777777" w:rsidR="00BA1B68" w:rsidRPr="00BA1B68" w:rsidRDefault="00BA1B68" w:rsidP="00BA1B68">
      <w:pPr>
        <w:suppressAutoHyphens/>
        <w:jc w:val="both"/>
        <w:rPr>
          <w:rFonts w:ascii="Arial" w:hAnsi="Arial" w:cs="Arial"/>
          <w:szCs w:val="20"/>
          <w:lang w:eastAsia="ar-SA"/>
        </w:rPr>
      </w:pPr>
    </w:p>
    <w:p w14:paraId="3D8F3FE1" w14:textId="77777777" w:rsidR="00BA1B68" w:rsidRPr="00BA1B68" w:rsidRDefault="00BA1B68" w:rsidP="00BA1B68">
      <w:pPr>
        <w:tabs>
          <w:tab w:val="left" w:pos="0"/>
          <w:tab w:val="left" w:pos="3000"/>
        </w:tabs>
        <w:suppressAutoHyphens/>
        <w:jc w:val="both"/>
        <w:rPr>
          <w:rFonts w:ascii="Arial" w:hAnsi="Arial" w:cs="Arial"/>
          <w:b/>
          <w:bCs/>
          <w:color w:val="auto"/>
          <w:szCs w:val="20"/>
          <w:lang w:eastAsia="ar-SA"/>
        </w:rPr>
      </w:pPr>
      <w:r w:rsidRPr="00BA1B68">
        <w:rPr>
          <w:rFonts w:ascii="Arial" w:hAnsi="Arial" w:cs="Arial"/>
          <w:b/>
          <w:szCs w:val="20"/>
          <w:lang w:eastAsia="ar-SA"/>
        </w:rPr>
        <w:t>II. ACU</w:t>
      </w:r>
      <w:r w:rsidRPr="00BA1B68">
        <w:rPr>
          <w:rFonts w:ascii="Arial" w:hAnsi="Arial" w:cs="Arial"/>
          <w:b/>
          <w:color w:val="auto"/>
          <w:szCs w:val="20"/>
          <w:lang w:eastAsia="ar-SA"/>
        </w:rPr>
        <w:t>ERDOS:</w:t>
      </w:r>
    </w:p>
    <w:p w14:paraId="207D7BD2" w14:textId="77777777" w:rsidR="00480F28" w:rsidRPr="00081845" w:rsidRDefault="00BA1B68" w:rsidP="00480F28">
      <w:pPr>
        <w:tabs>
          <w:tab w:val="left" w:pos="0"/>
        </w:tabs>
        <w:suppressAutoHyphens/>
        <w:jc w:val="both"/>
        <w:rPr>
          <w:rFonts w:ascii="Arial" w:hAnsi="Arial" w:cs="Arial"/>
          <w:bCs/>
          <w:color w:val="auto"/>
          <w:szCs w:val="20"/>
          <w:lang w:eastAsia="ar-SA"/>
        </w:rPr>
      </w:pPr>
      <w:r w:rsidRPr="00211D45">
        <w:rPr>
          <w:rFonts w:ascii="Arial" w:hAnsi="Arial" w:cs="Arial"/>
          <w:bCs/>
          <w:color w:val="auto"/>
          <w:szCs w:val="20"/>
          <w:lang w:eastAsia="ar-SA"/>
        </w:rPr>
        <w:t>Artículo 1</w:t>
      </w:r>
      <w:r w:rsidR="00480F28" w:rsidRPr="00211D45">
        <w:rPr>
          <w:rFonts w:ascii="Arial" w:hAnsi="Arial" w:cs="Arial"/>
          <w:bCs/>
          <w:color w:val="auto"/>
          <w:szCs w:val="20"/>
          <w:lang w:eastAsia="ar-SA"/>
        </w:rPr>
        <w:t>°, incisos primero y segundo: aprobados por unanimid</w:t>
      </w:r>
      <w:r w:rsidR="00480F28" w:rsidRPr="00081845">
        <w:rPr>
          <w:rFonts w:ascii="Arial" w:hAnsi="Arial" w:cs="Arial"/>
          <w:bCs/>
          <w:color w:val="auto"/>
          <w:szCs w:val="20"/>
          <w:lang w:eastAsia="ar-SA"/>
        </w:rPr>
        <w:t>ad (5x0).</w:t>
      </w:r>
    </w:p>
    <w:p w14:paraId="72D9E804" w14:textId="18068068" w:rsidR="00BA1B68" w:rsidRPr="00081845" w:rsidRDefault="00480F28" w:rsidP="00480F28">
      <w:pPr>
        <w:tabs>
          <w:tab w:val="left" w:pos="0"/>
        </w:tabs>
        <w:suppressAutoHyphens/>
        <w:jc w:val="both"/>
        <w:rPr>
          <w:rFonts w:ascii="Arial" w:hAnsi="Arial" w:cs="Arial"/>
          <w:color w:val="auto"/>
          <w:szCs w:val="20"/>
          <w:lang w:eastAsia="ar-SA"/>
        </w:rPr>
      </w:pPr>
      <w:r w:rsidRPr="00081845">
        <w:rPr>
          <w:rFonts w:ascii="Arial" w:hAnsi="Arial" w:cs="Arial"/>
          <w:bCs/>
          <w:color w:val="auto"/>
          <w:szCs w:val="20"/>
          <w:lang w:eastAsia="ar-SA"/>
        </w:rPr>
        <w:t>Artí</w:t>
      </w:r>
      <w:r w:rsidR="00C9069C" w:rsidRPr="00081845">
        <w:rPr>
          <w:rFonts w:ascii="Arial" w:hAnsi="Arial" w:cs="Arial"/>
          <w:bCs/>
          <w:color w:val="auto"/>
          <w:szCs w:val="20"/>
          <w:lang w:eastAsia="ar-SA"/>
        </w:rPr>
        <w:t>culo 2°: aprobado por mayoría (4x1 abstención</w:t>
      </w:r>
      <w:r w:rsidRPr="00081845">
        <w:rPr>
          <w:rFonts w:ascii="Arial" w:hAnsi="Arial" w:cs="Arial"/>
          <w:bCs/>
          <w:color w:val="auto"/>
          <w:szCs w:val="20"/>
          <w:lang w:eastAsia="ar-SA"/>
        </w:rPr>
        <w:t>).</w:t>
      </w:r>
      <w:r w:rsidR="00986D9F" w:rsidRPr="00081845">
        <w:rPr>
          <w:rFonts w:ascii="Arial" w:hAnsi="Arial" w:cs="Arial"/>
          <w:color w:val="auto"/>
          <w:szCs w:val="20"/>
          <w:lang w:eastAsia="ar-SA"/>
        </w:rPr>
        <w:t xml:space="preserve"> </w:t>
      </w:r>
    </w:p>
    <w:p w14:paraId="19731537" w14:textId="29810432" w:rsidR="00875009" w:rsidRPr="00081845" w:rsidRDefault="00190263" w:rsidP="00480F28">
      <w:pPr>
        <w:tabs>
          <w:tab w:val="left" w:pos="0"/>
        </w:tabs>
        <w:suppressAutoHyphens/>
        <w:jc w:val="both"/>
        <w:rPr>
          <w:rFonts w:ascii="Arial" w:hAnsi="Arial" w:cs="Arial"/>
          <w:color w:val="auto"/>
          <w:szCs w:val="20"/>
          <w:lang w:eastAsia="ar-SA"/>
        </w:rPr>
      </w:pPr>
      <w:r w:rsidRPr="00081845">
        <w:rPr>
          <w:rFonts w:ascii="Arial" w:hAnsi="Arial" w:cs="Arial"/>
          <w:color w:val="auto"/>
          <w:szCs w:val="20"/>
          <w:lang w:eastAsia="ar-SA"/>
        </w:rPr>
        <w:t>Indicación 1</w:t>
      </w:r>
      <w:r w:rsidR="00875009" w:rsidRPr="00081845">
        <w:rPr>
          <w:rFonts w:ascii="Arial" w:hAnsi="Arial" w:cs="Arial"/>
          <w:color w:val="auto"/>
          <w:szCs w:val="20"/>
          <w:lang w:eastAsia="ar-SA"/>
        </w:rPr>
        <w:t>H:</w:t>
      </w:r>
      <w:r w:rsidR="00C9069C" w:rsidRPr="00081845">
        <w:rPr>
          <w:rFonts w:ascii="Arial" w:hAnsi="Arial" w:cs="Arial"/>
          <w:color w:val="auto"/>
          <w:szCs w:val="20"/>
          <w:lang w:eastAsia="ar-SA"/>
        </w:rPr>
        <w:t xml:space="preserve"> rechazada por mayoría (3x2 abstenciones).</w:t>
      </w:r>
    </w:p>
    <w:p w14:paraId="464311E7" w14:textId="2CD09967" w:rsidR="006A6B67" w:rsidRPr="00C9069C" w:rsidRDefault="006A6B67" w:rsidP="00480F28">
      <w:pPr>
        <w:tabs>
          <w:tab w:val="left" w:pos="0"/>
        </w:tabs>
        <w:suppressAutoHyphens/>
        <w:jc w:val="both"/>
        <w:rPr>
          <w:rFonts w:ascii="Arial" w:hAnsi="Arial" w:cs="Arial"/>
          <w:color w:val="auto"/>
          <w:szCs w:val="20"/>
          <w:lang w:eastAsia="ar-SA"/>
        </w:rPr>
      </w:pPr>
      <w:r w:rsidRPr="00081845">
        <w:rPr>
          <w:rFonts w:ascii="Arial" w:hAnsi="Arial" w:cs="Arial"/>
          <w:color w:val="auto"/>
          <w:szCs w:val="20"/>
          <w:lang w:eastAsia="ar-SA"/>
        </w:rPr>
        <w:t>Indic</w:t>
      </w:r>
      <w:r w:rsidR="00190263" w:rsidRPr="00081845">
        <w:rPr>
          <w:rFonts w:ascii="Arial" w:hAnsi="Arial" w:cs="Arial"/>
          <w:color w:val="auto"/>
          <w:szCs w:val="20"/>
          <w:lang w:eastAsia="ar-SA"/>
        </w:rPr>
        <w:t>ación 2</w:t>
      </w:r>
      <w:r w:rsidRPr="00081845">
        <w:rPr>
          <w:rFonts w:ascii="Arial" w:hAnsi="Arial" w:cs="Arial"/>
          <w:color w:val="auto"/>
          <w:szCs w:val="20"/>
          <w:lang w:eastAsia="ar-SA"/>
        </w:rPr>
        <w:t>H:</w:t>
      </w:r>
      <w:r w:rsidR="0022514D" w:rsidRPr="00081845">
        <w:rPr>
          <w:rFonts w:ascii="Arial" w:hAnsi="Arial" w:cs="Arial"/>
          <w:color w:val="auto"/>
          <w:szCs w:val="20"/>
          <w:lang w:eastAsia="ar-SA"/>
        </w:rPr>
        <w:t xml:space="preserve"> inadmisible.</w:t>
      </w:r>
    </w:p>
    <w:p w14:paraId="57AD72B2" w14:textId="3AD30433" w:rsidR="00480F28" w:rsidRPr="00C9069C" w:rsidRDefault="00480F28" w:rsidP="00480F28">
      <w:pPr>
        <w:tabs>
          <w:tab w:val="left" w:pos="0"/>
        </w:tabs>
        <w:suppressAutoHyphens/>
        <w:jc w:val="both"/>
        <w:rPr>
          <w:rFonts w:ascii="Arial" w:hAnsi="Arial" w:cs="Arial"/>
          <w:bCs/>
          <w:color w:val="auto"/>
          <w:szCs w:val="20"/>
          <w:lang w:eastAsia="ar-SA"/>
        </w:rPr>
      </w:pPr>
      <w:r w:rsidRPr="00C9069C">
        <w:rPr>
          <w:rFonts w:ascii="Arial" w:hAnsi="Arial" w:cs="Arial"/>
          <w:bCs/>
          <w:color w:val="auto"/>
          <w:szCs w:val="20"/>
          <w:lang w:eastAsia="ar-SA"/>
        </w:rPr>
        <w:t>Artículo 3°: aprobado por unanimidad (5x0).</w:t>
      </w:r>
      <w:r w:rsidRPr="00C9069C">
        <w:rPr>
          <w:rFonts w:ascii="Arial" w:hAnsi="Arial" w:cs="Arial"/>
          <w:color w:val="auto"/>
          <w:szCs w:val="20"/>
          <w:lang w:eastAsia="ar-SA"/>
        </w:rPr>
        <w:t xml:space="preserve"> </w:t>
      </w:r>
    </w:p>
    <w:p w14:paraId="7CCC3615" w14:textId="7A5ADEAF" w:rsidR="00480F28" w:rsidRPr="00C9069C" w:rsidRDefault="00480F28" w:rsidP="00480F28">
      <w:pPr>
        <w:tabs>
          <w:tab w:val="left" w:pos="0"/>
        </w:tabs>
        <w:suppressAutoHyphens/>
        <w:jc w:val="both"/>
        <w:rPr>
          <w:rFonts w:ascii="Arial" w:hAnsi="Arial" w:cs="Arial"/>
          <w:color w:val="auto"/>
          <w:szCs w:val="20"/>
          <w:lang w:eastAsia="ar-SA"/>
        </w:rPr>
      </w:pPr>
      <w:r w:rsidRPr="00C9069C">
        <w:rPr>
          <w:rFonts w:ascii="Arial" w:hAnsi="Arial" w:cs="Arial"/>
          <w:bCs/>
          <w:color w:val="auto"/>
          <w:szCs w:val="20"/>
          <w:lang w:eastAsia="ar-SA"/>
        </w:rPr>
        <w:t>Artículo 4°: aprobado por unanimidad (5x0).</w:t>
      </w:r>
      <w:r w:rsidRPr="00C9069C">
        <w:rPr>
          <w:rFonts w:ascii="Arial" w:hAnsi="Arial" w:cs="Arial"/>
          <w:color w:val="auto"/>
          <w:szCs w:val="20"/>
          <w:lang w:eastAsia="ar-SA"/>
        </w:rPr>
        <w:t xml:space="preserve"> </w:t>
      </w:r>
    </w:p>
    <w:p w14:paraId="0B1DDB22" w14:textId="7CB2B92D" w:rsidR="008E5D81" w:rsidRPr="00C9069C" w:rsidRDefault="008E5D81" w:rsidP="00480F28">
      <w:pPr>
        <w:tabs>
          <w:tab w:val="left" w:pos="0"/>
        </w:tabs>
        <w:suppressAutoHyphens/>
        <w:jc w:val="both"/>
        <w:rPr>
          <w:rFonts w:ascii="Arial" w:hAnsi="Arial" w:cs="Arial"/>
          <w:color w:val="auto"/>
          <w:szCs w:val="20"/>
          <w:lang w:eastAsia="ar-SA"/>
        </w:rPr>
      </w:pPr>
      <w:r w:rsidRPr="00C9069C">
        <w:rPr>
          <w:rFonts w:ascii="Arial" w:hAnsi="Arial" w:cs="Arial"/>
          <w:color w:val="auto"/>
          <w:szCs w:val="20"/>
          <w:lang w:eastAsia="ar-SA"/>
        </w:rPr>
        <w:t>Indicación 3H:</w:t>
      </w:r>
      <w:r w:rsidR="0022514D" w:rsidRPr="00C9069C">
        <w:rPr>
          <w:rFonts w:ascii="Arial" w:hAnsi="Arial" w:cs="Arial"/>
          <w:color w:val="auto"/>
          <w:szCs w:val="20"/>
          <w:lang w:eastAsia="ar-SA"/>
        </w:rPr>
        <w:t xml:space="preserve"> aprobad</w:t>
      </w:r>
      <w:r w:rsidR="00081845">
        <w:rPr>
          <w:rFonts w:ascii="Arial" w:hAnsi="Arial" w:cs="Arial"/>
          <w:color w:val="auto"/>
          <w:szCs w:val="20"/>
          <w:lang w:eastAsia="ar-SA"/>
        </w:rPr>
        <w:t>a</w:t>
      </w:r>
      <w:r w:rsidR="0022514D" w:rsidRPr="00C9069C">
        <w:rPr>
          <w:rFonts w:ascii="Arial" w:hAnsi="Arial" w:cs="Arial"/>
          <w:color w:val="auto"/>
          <w:szCs w:val="20"/>
          <w:lang w:eastAsia="ar-SA"/>
        </w:rPr>
        <w:t xml:space="preserve"> por unanimidad (5x0).</w:t>
      </w:r>
    </w:p>
    <w:p w14:paraId="5FD7B2EF" w14:textId="3F4C6263" w:rsidR="008E5D81" w:rsidRPr="00C9069C" w:rsidRDefault="008E5D81" w:rsidP="00480F28">
      <w:pPr>
        <w:tabs>
          <w:tab w:val="left" w:pos="0"/>
        </w:tabs>
        <w:suppressAutoHyphens/>
        <w:jc w:val="both"/>
        <w:rPr>
          <w:rFonts w:ascii="Arial" w:hAnsi="Arial" w:cs="Arial"/>
          <w:color w:val="auto"/>
          <w:szCs w:val="20"/>
          <w:lang w:eastAsia="ar-SA"/>
        </w:rPr>
      </w:pPr>
      <w:r w:rsidRPr="00C9069C">
        <w:rPr>
          <w:rFonts w:ascii="Arial" w:hAnsi="Arial" w:cs="Arial"/>
          <w:color w:val="auto"/>
          <w:szCs w:val="20"/>
          <w:lang w:eastAsia="ar-SA"/>
        </w:rPr>
        <w:t>Indicación 4H:</w:t>
      </w:r>
      <w:r w:rsidR="0022514D" w:rsidRPr="00C9069C">
        <w:rPr>
          <w:rFonts w:ascii="Arial" w:hAnsi="Arial" w:cs="Arial"/>
          <w:color w:val="auto"/>
          <w:szCs w:val="20"/>
          <w:lang w:eastAsia="ar-SA"/>
        </w:rPr>
        <w:t xml:space="preserve"> aprobad</w:t>
      </w:r>
      <w:r w:rsidR="00081845">
        <w:rPr>
          <w:rFonts w:ascii="Arial" w:hAnsi="Arial" w:cs="Arial"/>
          <w:color w:val="auto"/>
          <w:szCs w:val="20"/>
          <w:lang w:eastAsia="ar-SA"/>
        </w:rPr>
        <w:t>a</w:t>
      </w:r>
      <w:r w:rsidR="0022514D" w:rsidRPr="00C9069C">
        <w:rPr>
          <w:rFonts w:ascii="Arial" w:hAnsi="Arial" w:cs="Arial"/>
          <w:color w:val="auto"/>
          <w:szCs w:val="20"/>
          <w:lang w:eastAsia="ar-SA"/>
        </w:rPr>
        <w:t xml:space="preserve"> por unanimidad (5x0).</w:t>
      </w:r>
    </w:p>
    <w:p w14:paraId="60E8CE9B" w14:textId="42B895D7" w:rsidR="008E5D81" w:rsidRPr="00C9069C" w:rsidRDefault="008E5D81" w:rsidP="00480F28">
      <w:pPr>
        <w:tabs>
          <w:tab w:val="left" w:pos="0"/>
        </w:tabs>
        <w:suppressAutoHyphens/>
        <w:jc w:val="both"/>
        <w:rPr>
          <w:rFonts w:ascii="Arial" w:hAnsi="Arial" w:cs="Arial"/>
          <w:color w:val="auto"/>
          <w:szCs w:val="20"/>
          <w:lang w:eastAsia="ar-SA"/>
        </w:rPr>
      </w:pPr>
      <w:r w:rsidRPr="00C9069C">
        <w:rPr>
          <w:rFonts w:ascii="Arial" w:hAnsi="Arial" w:cs="Arial"/>
          <w:color w:val="auto"/>
          <w:szCs w:val="20"/>
          <w:lang w:eastAsia="ar-SA"/>
        </w:rPr>
        <w:t>Indicación 5H:</w:t>
      </w:r>
      <w:r w:rsidR="0022514D" w:rsidRPr="00C9069C">
        <w:rPr>
          <w:rFonts w:ascii="Arial" w:hAnsi="Arial" w:cs="Arial"/>
          <w:color w:val="auto"/>
          <w:szCs w:val="20"/>
          <w:lang w:eastAsia="ar-SA"/>
        </w:rPr>
        <w:t xml:space="preserve"> aprobad</w:t>
      </w:r>
      <w:r w:rsidR="00081845">
        <w:rPr>
          <w:rFonts w:ascii="Arial" w:hAnsi="Arial" w:cs="Arial"/>
          <w:color w:val="auto"/>
          <w:szCs w:val="20"/>
          <w:lang w:eastAsia="ar-SA"/>
        </w:rPr>
        <w:t>a</w:t>
      </w:r>
      <w:r w:rsidR="0022514D" w:rsidRPr="00C9069C">
        <w:rPr>
          <w:rFonts w:ascii="Arial" w:hAnsi="Arial" w:cs="Arial"/>
          <w:color w:val="auto"/>
          <w:szCs w:val="20"/>
          <w:lang w:eastAsia="ar-SA"/>
        </w:rPr>
        <w:t xml:space="preserve"> por unanimidad (5x0).</w:t>
      </w:r>
    </w:p>
    <w:p w14:paraId="5002330C" w14:textId="7E1E49EE" w:rsidR="008E5D81" w:rsidRPr="00C9069C" w:rsidRDefault="008E5D81" w:rsidP="00480F28">
      <w:pPr>
        <w:tabs>
          <w:tab w:val="left" w:pos="0"/>
        </w:tabs>
        <w:suppressAutoHyphens/>
        <w:jc w:val="both"/>
        <w:rPr>
          <w:rFonts w:ascii="Arial" w:hAnsi="Arial" w:cs="Arial"/>
          <w:color w:val="auto"/>
          <w:szCs w:val="20"/>
          <w:lang w:eastAsia="ar-SA"/>
        </w:rPr>
      </w:pPr>
      <w:r w:rsidRPr="00C9069C">
        <w:rPr>
          <w:rFonts w:ascii="Arial" w:hAnsi="Arial" w:cs="Arial"/>
          <w:color w:val="auto"/>
          <w:szCs w:val="20"/>
          <w:lang w:eastAsia="ar-SA"/>
        </w:rPr>
        <w:t>Indicación 6H:</w:t>
      </w:r>
      <w:r w:rsidR="0022514D" w:rsidRPr="00C9069C">
        <w:rPr>
          <w:rFonts w:ascii="Arial" w:hAnsi="Arial" w:cs="Arial"/>
          <w:color w:val="auto"/>
          <w:szCs w:val="20"/>
          <w:lang w:eastAsia="ar-SA"/>
        </w:rPr>
        <w:t xml:space="preserve"> aprobad</w:t>
      </w:r>
      <w:r w:rsidR="00081845">
        <w:rPr>
          <w:rFonts w:ascii="Arial" w:hAnsi="Arial" w:cs="Arial"/>
          <w:color w:val="auto"/>
          <w:szCs w:val="20"/>
          <w:lang w:eastAsia="ar-SA"/>
        </w:rPr>
        <w:t>a</w:t>
      </w:r>
      <w:r w:rsidR="0022514D" w:rsidRPr="00C9069C">
        <w:rPr>
          <w:rFonts w:ascii="Arial" w:hAnsi="Arial" w:cs="Arial"/>
          <w:color w:val="auto"/>
          <w:szCs w:val="20"/>
          <w:lang w:eastAsia="ar-SA"/>
        </w:rPr>
        <w:t xml:space="preserve"> por unanimidad (5x0).</w:t>
      </w:r>
    </w:p>
    <w:p w14:paraId="15A2B14D" w14:textId="0B553A2F" w:rsidR="008E5D81" w:rsidRPr="00C9069C" w:rsidRDefault="008E5D81" w:rsidP="00480F28">
      <w:pPr>
        <w:tabs>
          <w:tab w:val="left" w:pos="0"/>
        </w:tabs>
        <w:suppressAutoHyphens/>
        <w:jc w:val="both"/>
        <w:rPr>
          <w:rFonts w:ascii="Arial" w:hAnsi="Arial" w:cs="Arial"/>
          <w:color w:val="auto"/>
          <w:szCs w:val="20"/>
          <w:lang w:eastAsia="ar-SA"/>
        </w:rPr>
      </w:pPr>
      <w:r w:rsidRPr="00C9069C">
        <w:rPr>
          <w:rFonts w:ascii="Arial" w:hAnsi="Arial" w:cs="Arial"/>
          <w:color w:val="auto"/>
          <w:szCs w:val="20"/>
          <w:lang w:eastAsia="ar-SA"/>
        </w:rPr>
        <w:t>Indicación 7H:</w:t>
      </w:r>
      <w:r w:rsidR="0022514D" w:rsidRPr="00C9069C">
        <w:rPr>
          <w:rFonts w:ascii="Arial" w:hAnsi="Arial" w:cs="Arial"/>
          <w:color w:val="auto"/>
          <w:szCs w:val="20"/>
          <w:lang w:eastAsia="ar-SA"/>
        </w:rPr>
        <w:t xml:space="preserve"> aprobad</w:t>
      </w:r>
      <w:r w:rsidR="00081845">
        <w:rPr>
          <w:rFonts w:ascii="Arial" w:hAnsi="Arial" w:cs="Arial"/>
          <w:color w:val="auto"/>
          <w:szCs w:val="20"/>
          <w:lang w:eastAsia="ar-SA"/>
        </w:rPr>
        <w:t>a</w:t>
      </w:r>
      <w:r w:rsidR="0022514D" w:rsidRPr="00C9069C">
        <w:rPr>
          <w:rFonts w:ascii="Arial" w:hAnsi="Arial" w:cs="Arial"/>
          <w:color w:val="auto"/>
          <w:szCs w:val="20"/>
          <w:lang w:eastAsia="ar-SA"/>
        </w:rPr>
        <w:t xml:space="preserve"> por unanimidad (5x0).</w:t>
      </w:r>
    </w:p>
    <w:p w14:paraId="0D08359F" w14:textId="782A3849" w:rsidR="008E5D81" w:rsidRPr="00C9069C" w:rsidRDefault="008E5D81" w:rsidP="00480F28">
      <w:pPr>
        <w:tabs>
          <w:tab w:val="left" w:pos="0"/>
        </w:tabs>
        <w:suppressAutoHyphens/>
        <w:jc w:val="both"/>
        <w:rPr>
          <w:rFonts w:ascii="Arial" w:hAnsi="Arial" w:cs="Arial"/>
          <w:color w:val="auto"/>
          <w:szCs w:val="20"/>
          <w:lang w:eastAsia="ar-SA"/>
        </w:rPr>
      </w:pPr>
      <w:r w:rsidRPr="00C9069C">
        <w:rPr>
          <w:rFonts w:ascii="Arial" w:hAnsi="Arial" w:cs="Arial"/>
          <w:color w:val="auto"/>
          <w:szCs w:val="20"/>
          <w:lang w:eastAsia="ar-SA"/>
        </w:rPr>
        <w:t>Indicación 8H:</w:t>
      </w:r>
      <w:r w:rsidR="0022514D" w:rsidRPr="00C9069C">
        <w:rPr>
          <w:rFonts w:ascii="Arial" w:hAnsi="Arial" w:cs="Arial"/>
          <w:color w:val="auto"/>
          <w:szCs w:val="20"/>
          <w:lang w:eastAsia="ar-SA"/>
        </w:rPr>
        <w:t xml:space="preserve"> aprobad</w:t>
      </w:r>
      <w:r w:rsidR="00081845">
        <w:rPr>
          <w:rFonts w:ascii="Arial" w:hAnsi="Arial" w:cs="Arial"/>
          <w:color w:val="auto"/>
          <w:szCs w:val="20"/>
          <w:lang w:eastAsia="ar-SA"/>
        </w:rPr>
        <w:t>a</w:t>
      </w:r>
      <w:r w:rsidR="0022514D" w:rsidRPr="00C9069C">
        <w:rPr>
          <w:rFonts w:ascii="Arial" w:hAnsi="Arial" w:cs="Arial"/>
          <w:color w:val="auto"/>
          <w:szCs w:val="20"/>
          <w:lang w:eastAsia="ar-SA"/>
        </w:rPr>
        <w:t xml:space="preserve"> por unanimidad (5x0).</w:t>
      </w:r>
    </w:p>
    <w:p w14:paraId="28D1A34A" w14:textId="4E01270E" w:rsidR="008E5D81" w:rsidRPr="00C9069C" w:rsidRDefault="008E5D81" w:rsidP="00480F28">
      <w:pPr>
        <w:tabs>
          <w:tab w:val="left" w:pos="0"/>
        </w:tabs>
        <w:suppressAutoHyphens/>
        <w:jc w:val="both"/>
        <w:rPr>
          <w:rFonts w:ascii="Arial" w:hAnsi="Arial" w:cs="Arial"/>
          <w:bCs/>
          <w:color w:val="auto"/>
          <w:szCs w:val="20"/>
          <w:lang w:eastAsia="ar-SA"/>
        </w:rPr>
      </w:pPr>
      <w:r w:rsidRPr="00C9069C">
        <w:rPr>
          <w:rFonts w:ascii="Arial" w:hAnsi="Arial" w:cs="Arial"/>
          <w:color w:val="auto"/>
          <w:szCs w:val="20"/>
          <w:lang w:eastAsia="ar-SA"/>
        </w:rPr>
        <w:t>Indicación 9H:</w:t>
      </w:r>
      <w:r w:rsidR="0022514D" w:rsidRPr="00C9069C">
        <w:rPr>
          <w:rFonts w:ascii="Arial" w:hAnsi="Arial" w:cs="Arial"/>
          <w:color w:val="auto"/>
          <w:szCs w:val="20"/>
          <w:lang w:eastAsia="ar-SA"/>
        </w:rPr>
        <w:t xml:space="preserve"> aprobad</w:t>
      </w:r>
      <w:r w:rsidR="00081845">
        <w:rPr>
          <w:rFonts w:ascii="Arial" w:hAnsi="Arial" w:cs="Arial"/>
          <w:color w:val="auto"/>
          <w:szCs w:val="20"/>
          <w:lang w:eastAsia="ar-SA"/>
        </w:rPr>
        <w:t>a</w:t>
      </w:r>
      <w:r w:rsidR="0022514D" w:rsidRPr="00C9069C">
        <w:rPr>
          <w:rFonts w:ascii="Arial" w:hAnsi="Arial" w:cs="Arial"/>
          <w:color w:val="auto"/>
          <w:szCs w:val="20"/>
          <w:lang w:eastAsia="ar-SA"/>
        </w:rPr>
        <w:t xml:space="preserve"> por unanimidad (5x0).</w:t>
      </w:r>
    </w:p>
    <w:p w14:paraId="0B094C83" w14:textId="77777777" w:rsidR="006A6B67" w:rsidRPr="00C9069C" w:rsidRDefault="00480F28" w:rsidP="00480F28">
      <w:pPr>
        <w:tabs>
          <w:tab w:val="left" w:pos="0"/>
        </w:tabs>
        <w:suppressAutoHyphens/>
        <w:jc w:val="both"/>
        <w:rPr>
          <w:rFonts w:ascii="Arial" w:hAnsi="Arial" w:cs="Arial"/>
          <w:bCs/>
          <w:color w:val="auto"/>
          <w:szCs w:val="20"/>
          <w:lang w:eastAsia="ar-SA"/>
        </w:rPr>
      </w:pPr>
      <w:r w:rsidRPr="00C9069C">
        <w:rPr>
          <w:rFonts w:ascii="Arial" w:hAnsi="Arial" w:cs="Arial"/>
          <w:bCs/>
          <w:color w:val="auto"/>
          <w:szCs w:val="20"/>
          <w:lang w:eastAsia="ar-SA"/>
        </w:rPr>
        <w:t>Artículo 5°: aprobado por unanimidad (5x0).</w:t>
      </w:r>
    </w:p>
    <w:p w14:paraId="67AA503B" w14:textId="5AE36BC2" w:rsidR="00190263" w:rsidRPr="00C9069C" w:rsidRDefault="008E5D81" w:rsidP="00480F28">
      <w:pPr>
        <w:tabs>
          <w:tab w:val="left" w:pos="0"/>
        </w:tabs>
        <w:suppressAutoHyphens/>
        <w:jc w:val="both"/>
        <w:rPr>
          <w:rFonts w:ascii="Arial" w:hAnsi="Arial" w:cs="Arial"/>
          <w:bCs/>
          <w:color w:val="auto"/>
          <w:szCs w:val="20"/>
          <w:lang w:eastAsia="ar-SA"/>
        </w:rPr>
      </w:pPr>
      <w:r w:rsidRPr="00C9069C">
        <w:rPr>
          <w:rFonts w:ascii="Arial" w:hAnsi="Arial" w:cs="Arial"/>
          <w:bCs/>
          <w:color w:val="auto"/>
          <w:szCs w:val="20"/>
          <w:lang w:eastAsia="ar-SA"/>
        </w:rPr>
        <w:t>Indicación 10</w:t>
      </w:r>
      <w:r w:rsidR="006A6B67" w:rsidRPr="00C9069C">
        <w:rPr>
          <w:rFonts w:ascii="Arial" w:hAnsi="Arial" w:cs="Arial"/>
          <w:bCs/>
          <w:color w:val="auto"/>
          <w:szCs w:val="20"/>
          <w:lang w:eastAsia="ar-SA"/>
        </w:rPr>
        <w:t>H:</w:t>
      </w:r>
      <w:r w:rsidR="0022514D" w:rsidRPr="00C9069C">
        <w:rPr>
          <w:rFonts w:ascii="Arial" w:hAnsi="Arial" w:cs="Arial"/>
          <w:bCs/>
          <w:color w:val="auto"/>
          <w:szCs w:val="20"/>
          <w:lang w:eastAsia="ar-SA"/>
        </w:rPr>
        <w:t xml:space="preserve"> aprobad</w:t>
      </w:r>
      <w:r w:rsidR="00081845">
        <w:rPr>
          <w:rFonts w:ascii="Arial" w:hAnsi="Arial" w:cs="Arial"/>
          <w:bCs/>
          <w:color w:val="auto"/>
          <w:szCs w:val="20"/>
          <w:lang w:eastAsia="ar-SA"/>
        </w:rPr>
        <w:t>a</w:t>
      </w:r>
      <w:r w:rsidR="0022514D" w:rsidRPr="00C9069C">
        <w:rPr>
          <w:rFonts w:ascii="Arial" w:hAnsi="Arial" w:cs="Arial"/>
          <w:bCs/>
          <w:color w:val="auto"/>
          <w:szCs w:val="20"/>
          <w:lang w:eastAsia="ar-SA"/>
        </w:rPr>
        <w:t xml:space="preserve"> por unanimidad (5x0).</w:t>
      </w:r>
    </w:p>
    <w:p w14:paraId="7283155B" w14:textId="4B0C0709" w:rsidR="008E5D81" w:rsidRPr="00C9069C" w:rsidRDefault="008E5D81" w:rsidP="00480F28">
      <w:pPr>
        <w:tabs>
          <w:tab w:val="left" w:pos="0"/>
        </w:tabs>
        <w:suppressAutoHyphens/>
        <w:jc w:val="both"/>
        <w:rPr>
          <w:rFonts w:ascii="Arial" w:hAnsi="Arial" w:cs="Arial"/>
          <w:bCs/>
          <w:color w:val="auto"/>
          <w:szCs w:val="20"/>
          <w:lang w:eastAsia="ar-SA"/>
        </w:rPr>
      </w:pPr>
      <w:r w:rsidRPr="00C9069C">
        <w:rPr>
          <w:rFonts w:ascii="Arial" w:hAnsi="Arial" w:cs="Arial"/>
          <w:bCs/>
          <w:color w:val="auto"/>
          <w:szCs w:val="20"/>
          <w:lang w:eastAsia="ar-SA"/>
        </w:rPr>
        <w:t>Indicación 11</w:t>
      </w:r>
      <w:r w:rsidR="00190263" w:rsidRPr="00C9069C">
        <w:rPr>
          <w:rFonts w:ascii="Arial" w:hAnsi="Arial" w:cs="Arial"/>
          <w:bCs/>
          <w:color w:val="auto"/>
          <w:szCs w:val="20"/>
          <w:lang w:eastAsia="ar-SA"/>
        </w:rPr>
        <w:t>H:</w:t>
      </w:r>
      <w:r w:rsidR="0022514D" w:rsidRPr="00C9069C">
        <w:rPr>
          <w:rFonts w:ascii="Arial" w:hAnsi="Arial" w:cs="Arial"/>
          <w:bCs/>
          <w:color w:val="auto"/>
          <w:szCs w:val="20"/>
          <w:lang w:eastAsia="ar-SA"/>
        </w:rPr>
        <w:t xml:space="preserve"> aprobad</w:t>
      </w:r>
      <w:r w:rsidR="00081845">
        <w:rPr>
          <w:rFonts w:ascii="Arial" w:hAnsi="Arial" w:cs="Arial"/>
          <w:bCs/>
          <w:color w:val="auto"/>
          <w:szCs w:val="20"/>
          <w:lang w:eastAsia="ar-SA"/>
        </w:rPr>
        <w:t>a</w:t>
      </w:r>
      <w:r w:rsidR="0022514D" w:rsidRPr="00C9069C">
        <w:rPr>
          <w:rFonts w:ascii="Arial" w:hAnsi="Arial" w:cs="Arial"/>
          <w:bCs/>
          <w:color w:val="auto"/>
          <w:szCs w:val="20"/>
          <w:lang w:eastAsia="ar-SA"/>
        </w:rPr>
        <w:t xml:space="preserve"> por unanimidad (5x0).</w:t>
      </w:r>
    </w:p>
    <w:p w14:paraId="470B4BEA" w14:textId="123420AA" w:rsidR="00480F28" w:rsidRPr="00C9069C" w:rsidRDefault="008E5D81" w:rsidP="00480F28">
      <w:pPr>
        <w:tabs>
          <w:tab w:val="left" w:pos="0"/>
        </w:tabs>
        <w:suppressAutoHyphens/>
        <w:jc w:val="both"/>
        <w:rPr>
          <w:rFonts w:ascii="Arial" w:hAnsi="Arial" w:cs="Arial"/>
          <w:bCs/>
          <w:color w:val="auto"/>
          <w:szCs w:val="20"/>
          <w:lang w:eastAsia="ar-SA"/>
        </w:rPr>
      </w:pPr>
      <w:r w:rsidRPr="00C9069C">
        <w:rPr>
          <w:rFonts w:ascii="Arial" w:hAnsi="Arial" w:cs="Arial"/>
          <w:bCs/>
          <w:color w:val="auto"/>
          <w:szCs w:val="20"/>
          <w:lang w:eastAsia="ar-SA"/>
        </w:rPr>
        <w:t>Indicación 12H:</w:t>
      </w:r>
      <w:r w:rsidR="00480F28" w:rsidRPr="00C9069C">
        <w:rPr>
          <w:rFonts w:ascii="Arial" w:hAnsi="Arial" w:cs="Arial"/>
          <w:color w:val="auto"/>
          <w:szCs w:val="20"/>
          <w:lang w:eastAsia="ar-SA"/>
        </w:rPr>
        <w:t xml:space="preserve"> </w:t>
      </w:r>
      <w:r w:rsidR="0022514D" w:rsidRPr="00C9069C">
        <w:rPr>
          <w:rFonts w:ascii="Arial" w:hAnsi="Arial" w:cs="Arial"/>
          <w:color w:val="auto"/>
          <w:szCs w:val="20"/>
          <w:lang w:eastAsia="ar-SA"/>
        </w:rPr>
        <w:t>aprobad</w:t>
      </w:r>
      <w:r w:rsidR="00081845">
        <w:rPr>
          <w:rFonts w:ascii="Arial" w:hAnsi="Arial" w:cs="Arial"/>
          <w:color w:val="auto"/>
          <w:szCs w:val="20"/>
          <w:lang w:eastAsia="ar-SA"/>
        </w:rPr>
        <w:t>a</w:t>
      </w:r>
      <w:r w:rsidR="0022514D" w:rsidRPr="00C9069C">
        <w:rPr>
          <w:rFonts w:ascii="Arial" w:hAnsi="Arial" w:cs="Arial"/>
          <w:color w:val="auto"/>
          <w:szCs w:val="20"/>
          <w:lang w:eastAsia="ar-SA"/>
        </w:rPr>
        <w:t xml:space="preserve"> por unanimidad (5x0).</w:t>
      </w:r>
    </w:p>
    <w:p w14:paraId="760BEE27" w14:textId="4B43108B" w:rsidR="00480F28" w:rsidRPr="00C9069C" w:rsidRDefault="00480F28" w:rsidP="00480F28">
      <w:pPr>
        <w:tabs>
          <w:tab w:val="left" w:pos="0"/>
        </w:tabs>
        <w:suppressAutoHyphens/>
        <w:jc w:val="both"/>
        <w:rPr>
          <w:rFonts w:ascii="Arial" w:hAnsi="Arial" w:cs="Arial"/>
          <w:color w:val="auto"/>
          <w:szCs w:val="20"/>
          <w:lang w:eastAsia="ar-SA"/>
        </w:rPr>
      </w:pPr>
      <w:r w:rsidRPr="00C9069C">
        <w:rPr>
          <w:rFonts w:ascii="Arial" w:hAnsi="Arial" w:cs="Arial"/>
          <w:bCs/>
          <w:color w:val="auto"/>
          <w:szCs w:val="20"/>
          <w:lang w:eastAsia="ar-SA"/>
        </w:rPr>
        <w:t>Artículo 6°: aprobad</w:t>
      </w:r>
      <w:r w:rsidR="00081845">
        <w:rPr>
          <w:rFonts w:ascii="Arial" w:hAnsi="Arial" w:cs="Arial"/>
          <w:bCs/>
          <w:color w:val="auto"/>
          <w:szCs w:val="20"/>
          <w:lang w:eastAsia="ar-SA"/>
        </w:rPr>
        <w:t>a</w:t>
      </w:r>
      <w:r w:rsidRPr="00C9069C">
        <w:rPr>
          <w:rFonts w:ascii="Arial" w:hAnsi="Arial" w:cs="Arial"/>
          <w:bCs/>
          <w:color w:val="auto"/>
          <w:szCs w:val="20"/>
          <w:lang w:eastAsia="ar-SA"/>
        </w:rPr>
        <w:t xml:space="preserve"> por unanimidad (5x0).</w:t>
      </w:r>
      <w:r w:rsidRPr="00C9069C">
        <w:rPr>
          <w:rFonts w:ascii="Arial" w:hAnsi="Arial" w:cs="Arial"/>
          <w:color w:val="auto"/>
          <w:szCs w:val="20"/>
          <w:lang w:eastAsia="ar-SA"/>
        </w:rPr>
        <w:t xml:space="preserve"> </w:t>
      </w:r>
    </w:p>
    <w:p w14:paraId="6FCF805D" w14:textId="014DF329" w:rsidR="006A6B67" w:rsidRPr="00C9069C" w:rsidRDefault="008E5D81" w:rsidP="00480F28">
      <w:pPr>
        <w:tabs>
          <w:tab w:val="left" w:pos="0"/>
        </w:tabs>
        <w:suppressAutoHyphens/>
        <w:jc w:val="both"/>
        <w:rPr>
          <w:rFonts w:ascii="Arial" w:hAnsi="Arial" w:cs="Arial"/>
          <w:color w:val="auto"/>
          <w:szCs w:val="20"/>
          <w:lang w:eastAsia="ar-SA"/>
        </w:rPr>
      </w:pPr>
      <w:r w:rsidRPr="00C9069C">
        <w:rPr>
          <w:rFonts w:ascii="Arial" w:hAnsi="Arial" w:cs="Arial"/>
          <w:color w:val="auto"/>
          <w:szCs w:val="20"/>
          <w:lang w:eastAsia="ar-SA"/>
        </w:rPr>
        <w:t>Indicación 13</w:t>
      </w:r>
      <w:r w:rsidR="006A6B67" w:rsidRPr="00C9069C">
        <w:rPr>
          <w:rFonts w:ascii="Arial" w:hAnsi="Arial" w:cs="Arial"/>
          <w:color w:val="auto"/>
          <w:szCs w:val="20"/>
          <w:lang w:eastAsia="ar-SA"/>
        </w:rPr>
        <w:t>H:</w:t>
      </w:r>
      <w:r w:rsidR="0022514D" w:rsidRPr="00C9069C">
        <w:rPr>
          <w:rFonts w:ascii="Arial" w:hAnsi="Arial" w:cs="Arial"/>
          <w:color w:val="auto"/>
          <w:szCs w:val="20"/>
          <w:lang w:eastAsia="ar-SA"/>
        </w:rPr>
        <w:t xml:space="preserve"> aprobad</w:t>
      </w:r>
      <w:r w:rsidR="00081845">
        <w:rPr>
          <w:rFonts w:ascii="Arial" w:hAnsi="Arial" w:cs="Arial"/>
          <w:color w:val="auto"/>
          <w:szCs w:val="20"/>
          <w:lang w:eastAsia="ar-SA"/>
        </w:rPr>
        <w:t>a</w:t>
      </w:r>
      <w:r w:rsidR="0022514D" w:rsidRPr="00C9069C">
        <w:rPr>
          <w:rFonts w:ascii="Arial" w:hAnsi="Arial" w:cs="Arial"/>
          <w:color w:val="auto"/>
          <w:szCs w:val="20"/>
          <w:lang w:eastAsia="ar-SA"/>
        </w:rPr>
        <w:t xml:space="preserve"> por unanimidad (5x0).</w:t>
      </w:r>
    </w:p>
    <w:p w14:paraId="15058C0C" w14:textId="19FDAF73" w:rsidR="00190263" w:rsidRPr="0043174C" w:rsidRDefault="008E5D81" w:rsidP="00480F28">
      <w:pPr>
        <w:tabs>
          <w:tab w:val="left" w:pos="0"/>
        </w:tabs>
        <w:suppressAutoHyphens/>
        <w:jc w:val="both"/>
        <w:rPr>
          <w:rFonts w:ascii="Arial" w:hAnsi="Arial" w:cs="Arial"/>
          <w:bCs/>
          <w:color w:val="auto"/>
          <w:szCs w:val="20"/>
          <w:lang w:eastAsia="ar-SA"/>
        </w:rPr>
      </w:pPr>
      <w:r w:rsidRPr="00C9069C">
        <w:rPr>
          <w:rFonts w:ascii="Arial" w:hAnsi="Arial" w:cs="Arial"/>
          <w:color w:val="auto"/>
          <w:szCs w:val="20"/>
          <w:lang w:eastAsia="ar-SA"/>
        </w:rPr>
        <w:t xml:space="preserve">Indicación </w:t>
      </w:r>
      <w:r w:rsidRPr="0043174C">
        <w:rPr>
          <w:rFonts w:ascii="Arial" w:hAnsi="Arial" w:cs="Arial"/>
          <w:color w:val="auto"/>
          <w:szCs w:val="20"/>
          <w:lang w:eastAsia="ar-SA"/>
        </w:rPr>
        <w:t>14</w:t>
      </w:r>
      <w:r w:rsidR="00190263" w:rsidRPr="0043174C">
        <w:rPr>
          <w:rFonts w:ascii="Arial" w:hAnsi="Arial" w:cs="Arial"/>
          <w:color w:val="auto"/>
          <w:szCs w:val="20"/>
          <w:lang w:eastAsia="ar-SA"/>
        </w:rPr>
        <w:t>H:</w:t>
      </w:r>
      <w:r w:rsidR="0022514D" w:rsidRPr="0043174C">
        <w:rPr>
          <w:rFonts w:ascii="Arial" w:hAnsi="Arial" w:cs="Arial"/>
          <w:color w:val="auto"/>
          <w:szCs w:val="20"/>
          <w:lang w:eastAsia="ar-SA"/>
        </w:rPr>
        <w:t xml:space="preserve"> aprobad</w:t>
      </w:r>
      <w:r w:rsidR="00081845" w:rsidRPr="0043174C">
        <w:rPr>
          <w:rFonts w:ascii="Arial" w:hAnsi="Arial" w:cs="Arial"/>
          <w:color w:val="auto"/>
          <w:szCs w:val="20"/>
          <w:lang w:eastAsia="ar-SA"/>
        </w:rPr>
        <w:t>a</w:t>
      </w:r>
      <w:r w:rsidR="0022514D" w:rsidRPr="0043174C">
        <w:rPr>
          <w:rFonts w:ascii="Arial" w:hAnsi="Arial" w:cs="Arial"/>
          <w:color w:val="auto"/>
          <w:szCs w:val="20"/>
          <w:lang w:eastAsia="ar-SA"/>
        </w:rPr>
        <w:t xml:space="preserve"> por unanimidad (5x0).</w:t>
      </w:r>
    </w:p>
    <w:p w14:paraId="77406059" w14:textId="77777777" w:rsidR="006A6B67" w:rsidRPr="0043174C" w:rsidRDefault="00480F28" w:rsidP="00480F28">
      <w:pPr>
        <w:tabs>
          <w:tab w:val="left" w:pos="0"/>
        </w:tabs>
        <w:suppressAutoHyphens/>
        <w:jc w:val="both"/>
        <w:rPr>
          <w:rFonts w:ascii="Arial" w:hAnsi="Arial" w:cs="Arial"/>
          <w:bCs/>
          <w:color w:val="auto"/>
          <w:szCs w:val="20"/>
          <w:lang w:eastAsia="ar-SA"/>
        </w:rPr>
      </w:pPr>
      <w:r w:rsidRPr="0043174C">
        <w:rPr>
          <w:rFonts w:ascii="Arial" w:hAnsi="Arial" w:cs="Arial"/>
          <w:bCs/>
          <w:color w:val="auto"/>
          <w:szCs w:val="20"/>
          <w:lang w:eastAsia="ar-SA"/>
        </w:rPr>
        <w:t>Artículo 7°: aprobado por unanimidad (5x0).</w:t>
      </w:r>
    </w:p>
    <w:p w14:paraId="6BF9E316" w14:textId="3DC8E4A7" w:rsidR="00DA5AC3" w:rsidRPr="0043174C" w:rsidRDefault="00DA5AC3" w:rsidP="00480F28">
      <w:pPr>
        <w:tabs>
          <w:tab w:val="left" w:pos="0"/>
        </w:tabs>
        <w:suppressAutoHyphens/>
        <w:jc w:val="both"/>
        <w:rPr>
          <w:rFonts w:ascii="Arial" w:hAnsi="Arial" w:cs="Arial"/>
          <w:bCs/>
          <w:color w:val="auto"/>
          <w:szCs w:val="20"/>
          <w:lang w:eastAsia="ar-SA"/>
        </w:rPr>
      </w:pPr>
      <w:r w:rsidRPr="0043174C">
        <w:rPr>
          <w:rFonts w:ascii="Arial" w:hAnsi="Arial" w:cs="Arial"/>
          <w:bCs/>
          <w:color w:val="auto"/>
          <w:szCs w:val="20"/>
          <w:lang w:eastAsia="ar-SA"/>
        </w:rPr>
        <w:t xml:space="preserve">Indicación 15H: retirada. </w:t>
      </w:r>
    </w:p>
    <w:p w14:paraId="43DE8D54" w14:textId="5DC52F7E" w:rsidR="00480F28" w:rsidRPr="0043174C" w:rsidRDefault="008E5D81" w:rsidP="00480F28">
      <w:pPr>
        <w:tabs>
          <w:tab w:val="left" w:pos="0"/>
        </w:tabs>
        <w:suppressAutoHyphens/>
        <w:jc w:val="both"/>
        <w:rPr>
          <w:rFonts w:ascii="Arial" w:hAnsi="Arial" w:cs="Arial"/>
          <w:bCs/>
          <w:color w:val="auto"/>
          <w:szCs w:val="20"/>
          <w:lang w:eastAsia="ar-SA"/>
        </w:rPr>
      </w:pPr>
      <w:r w:rsidRPr="0043174C">
        <w:rPr>
          <w:rFonts w:ascii="Arial" w:hAnsi="Arial" w:cs="Arial"/>
          <w:bCs/>
          <w:color w:val="auto"/>
          <w:szCs w:val="20"/>
          <w:lang w:eastAsia="ar-SA"/>
        </w:rPr>
        <w:t>Indicación 15</w:t>
      </w:r>
      <w:r w:rsidR="006A6B67" w:rsidRPr="0043174C">
        <w:rPr>
          <w:rFonts w:ascii="Arial" w:hAnsi="Arial" w:cs="Arial"/>
          <w:bCs/>
          <w:color w:val="auto"/>
          <w:szCs w:val="20"/>
          <w:lang w:eastAsia="ar-SA"/>
        </w:rPr>
        <w:t>H</w:t>
      </w:r>
      <w:r w:rsidR="00892120" w:rsidRPr="0043174C">
        <w:rPr>
          <w:rFonts w:ascii="Arial" w:hAnsi="Arial" w:cs="Arial"/>
          <w:bCs/>
          <w:color w:val="auto"/>
          <w:szCs w:val="20"/>
          <w:lang w:eastAsia="ar-SA"/>
        </w:rPr>
        <w:t xml:space="preserve"> bis</w:t>
      </w:r>
      <w:r w:rsidR="006A6B67" w:rsidRPr="0043174C">
        <w:rPr>
          <w:rFonts w:ascii="Arial" w:hAnsi="Arial" w:cs="Arial"/>
          <w:bCs/>
          <w:color w:val="auto"/>
          <w:szCs w:val="20"/>
          <w:lang w:eastAsia="ar-SA"/>
        </w:rPr>
        <w:t>:</w:t>
      </w:r>
      <w:r w:rsidR="0043174C" w:rsidRPr="0043174C">
        <w:rPr>
          <w:rFonts w:ascii="Arial" w:hAnsi="Arial" w:cs="Arial"/>
          <w:color w:val="auto"/>
          <w:szCs w:val="20"/>
          <w:lang w:eastAsia="ar-SA"/>
        </w:rPr>
        <w:t xml:space="preserve"> aprobada por unanimidad (5x0).</w:t>
      </w:r>
    </w:p>
    <w:p w14:paraId="4D04EBF6" w14:textId="77777777" w:rsidR="00875009" w:rsidRPr="00C9069C" w:rsidRDefault="00480F28" w:rsidP="00480F28">
      <w:pPr>
        <w:tabs>
          <w:tab w:val="left" w:pos="0"/>
        </w:tabs>
        <w:suppressAutoHyphens/>
        <w:jc w:val="both"/>
        <w:rPr>
          <w:rFonts w:ascii="Arial" w:hAnsi="Arial" w:cs="Arial"/>
          <w:bCs/>
          <w:color w:val="auto"/>
          <w:szCs w:val="20"/>
          <w:lang w:eastAsia="ar-SA"/>
        </w:rPr>
      </w:pPr>
      <w:r w:rsidRPr="0043174C">
        <w:rPr>
          <w:rFonts w:ascii="Arial" w:hAnsi="Arial" w:cs="Arial"/>
          <w:bCs/>
          <w:color w:val="auto"/>
          <w:szCs w:val="20"/>
          <w:lang w:eastAsia="ar-SA"/>
        </w:rPr>
        <w:t xml:space="preserve">Artículo 8°: aprobado por unanimidad </w:t>
      </w:r>
      <w:r w:rsidRPr="00C9069C">
        <w:rPr>
          <w:rFonts w:ascii="Arial" w:hAnsi="Arial" w:cs="Arial"/>
          <w:bCs/>
          <w:color w:val="auto"/>
          <w:szCs w:val="20"/>
          <w:lang w:eastAsia="ar-SA"/>
        </w:rPr>
        <w:t>(5x0).</w:t>
      </w:r>
    </w:p>
    <w:p w14:paraId="58477213" w14:textId="252F8232" w:rsidR="00480F28" w:rsidRPr="00C9069C" w:rsidRDefault="008C5423" w:rsidP="00480F28">
      <w:pPr>
        <w:tabs>
          <w:tab w:val="left" w:pos="0"/>
        </w:tabs>
        <w:suppressAutoHyphens/>
        <w:jc w:val="both"/>
        <w:rPr>
          <w:rFonts w:ascii="Arial" w:hAnsi="Arial" w:cs="Arial"/>
          <w:bCs/>
          <w:color w:val="auto"/>
          <w:szCs w:val="20"/>
          <w:lang w:eastAsia="ar-SA"/>
        </w:rPr>
      </w:pPr>
      <w:r w:rsidRPr="00C9069C">
        <w:rPr>
          <w:rFonts w:ascii="Arial" w:hAnsi="Arial" w:cs="Arial"/>
          <w:bCs/>
          <w:color w:val="auto"/>
          <w:szCs w:val="20"/>
          <w:lang w:eastAsia="ar-SA"/>
        </w:rPr>
        <w:t>Indicación 16</w:t>
      </w:r>
      <w:r w:rsidR="00875009" w:rsidRPr="00C9069C">
        <w:rPr>
          <w:rFonts w:ascii="Arial" w:hAnsi="Arial" w:cs="Arial"/>
          <w:bCs/>
          <w:color w:val="auto"/>
          <w:szCs w:val="20"/>
          <w:lang w:eastAsia="ar-SA"/>
        </w:rPr>
        <w:t>H:</w:t>
      </w:r>
      <w:r w:rsidR="0022514D" w:rsidRPr="00C9069C">
        <w:rPr>
          <w:rFonts w:ascii="Arial" w:hAnsi="Arial" w:cs="Arial"/>
          <w:color w:val="auto"/>
          <w:szCs w:val="20"/>
          <w:lang w:eastAsia="ar-SA"/>
        </w:rPr>
        <w:t xml:space="preserve"> inadmisible.</w:t>
      </w:r>
    </w:p>
    <w:p w14:paraId="4661F43D" w14:textId="77777777" w:rsidR="006A6B67" w:rsidRPr="0043174C" w:rsidRDefault="00480F28" w:rsidP="00480F28">
      <w:pPr>
        <w:tabs>
          <w:tab w:val="left" w:pos="0"/>
        </w:tabs>
        <w:suppressAutoHyphens/>
        <w:jc w:val="both"/>
        <w:rPr>
          <w:rFonts w:ascii="Arial" w:hAnsi="Arial" w:cs="Arial"/>
          <w:bCs/>
          <w:color w:val="auto"/>
          <w:szCs w:val="20"/>
          <w:lang w:eastAsia="ar-SA"/>
        </w:rPr>
      </w:pPr>
      <w:r w:rsidRPr="0043174C">
        <w:rPr>
          <w:rFonts w:ascii="Arial" w:hAnsi="Arial" w:cs="Arial"/>
          <w:bCs/>
          <w:color w:val="auto"/>
          <w:szCs w:val="20"/>
          <w:lang w:eastAsia="ar-SA"/>
        </w:rPr>
        <w:t>Artículo 9°: aprobado por unanimidad (5x0).</w:t>
      </w:r>
    </w:p>
    <w:p w14:paraId="1E76D8A8" w14:textId="02DBF3EA" w:rsidR="00480F28" w:rsidRPr="0043174C" w:rsidRDefault="008C5423" w:rsidP="00480F28">
      <w:pPr>
        <w:tabs>
          <w:tab w:val="left" w:pos="0"/>
        </w:tabs>
        <w:suppressAutoHyphens/>
        <w:jc w:val="both"/>
        <w:rPr>
          <w:rFonts w:ascii="Arial" w:hAnsi="Arial" w:cs="Arial"/>
          <w:bCs/>
          <w:color w:val="auto"/>
          <w:szCs w:val="20"/>
          <w:lang w:eastAsia="ar-SA"/>
        </w:rPr>
      </w:pPr>
      <w:r w:rsidRPr="0043174C">
        <w:rPr>
          <w:rFonts w:ascii="Arial" w:hAnsi="Arial" w:cs="Arial"/>
          <w:bCs/>
          <w:color w:val="auto"/>
          <w:szCs w:val="20"/>
          <w:lang w:eastAsia="ar-SA"/>
        </w:rPr>
        <w:t>Indicación 17</w:t>
      </w:r>
      <w:r w:rsidR="006A6B67" w:rsidRPr="0043174C">
        <w:rPr>
          <w:rFonts w:ascii="Arial" w:hAnsi="Arial" w:cs="Arial"/>
          <w:bCs/>
          <w:color w:val="auto"/>
          <w:szCs w:val="20"/>
          <w:lang w:eastAsia="ar-SA"/>
        </w:rPr>
        <w:t>H:</w:t>
      </w:r>
      <w:r w:rsidR="0043174C" w:rsidRPr="0043174C">
        <w:rPr>
          <w:rFonts w:ascii="Arial" w:hAnsi="Arial" w:cs="Arial"/>
          <w:color w:val="auto"/>
          <w:szCs w:val="20"/>
          <w:lang w:eastAsia="ar-SA"/>
        </w:rPr>
        <w:t xml:space="preserve"> aprobada por unanimidad (5x0).</w:t>
      </w:r>
    </w:p>
    <w:p w14:paraId="7E33D818" w14:textId="23892833" w:rsidR="00480F28" w:rsidRPr="0043174C" w:rsidRDefault="00480F28" w:rsidP="00480F28">
      <w:pPr>
        <w:tabs>
          <w:tab w:val="left" w:pos="0"/>
        </w:tabs>
        <w:suppressAutoHyphens/>
        <w:jc w:val="both"/>
        <w:rPr>
          <w:rFonts w:ascii="Arial" w:hAnsi="Arial" w:cs="Arial"/>
          <w:color w:val="auto"/>
          <w:szCs w:val="20"/>
          <w:lang w:eastAsia="ar-SA"/>
        </w:rPr>
      </w:pPr>
      <w:r w:rsidRPr="0043174C">
        <w:rPr>
          <w:rFonts w:ascii="Arial" w:hAnsi="Arial" w:cs="Arial"/>
          <w:bCs/>
          <w:color w:val="auto"/>
          <w:szCs w:val="20"/>
          <w:lang w:eastAsia="ar-SA"/>
        </w:rPr>
        <w:t>Artículo 10: aprobado por unanimidad</w:t>
      </w:r>
      <w:r w:rsidR="0043174C" w:rsidRPr="0043174C">
        <w:rPr>
          <w:rFonts w:ascii="Arial" w:hAnsi="Arial" w:cs="Arial"/>
          <w:bCs/>
          <w:color w:val="auto"/>
          <w:szCs w:val="20"/>
          <w:lang w:eastAsia="ar-SA"/>
        </w:rPr>
        <w:t xml:space="preserve"> con modificaciones</w:t>
      </w:r>
      <w:r w:rsidRPr="0043174C">
        <w:rPr>
          <w:rFonts w:ascii="Arial" w:hAnsi="Arial" w:cs="Arial"/>
          <w:bCs/>
          <w:color w:val="auto"/>
          <w:szCs w:val="20"/>
          <w:lang w:eastAsia="ar-SA"/>
        </w:rPr>
        <w:t xml:space="preserve"> (5x0).</w:t>
      </w:r>
      <w:r w:rsidRPr="0043174C">
        <w:rPr>
          <w:rFonts w:ascii="Arial" w:hAnsi="Arial" w:cs="Arial"/>
          <w:color w:val="auto"/>
          <w:szCs w:val="20"/>
          <w:lang w:eastAsia="ar-SA"/>
        </w:rPr>
        <w:t xml:space="preserve"> </w:t>
      </w:r>
    </w:p>
    <w:p w14:paraId="1FC89D35" w14:textId="175E0450" w:rsidR="006A6B67" w:rsidRPr="0043174C" w:rsidRDefault="00480F28" w:rsidP="00480F28">
      <w:pPr>
        <w:tabs>
          <w:tab w:val="left" w:pos="0"/>
        </w:tabs>
        <w:suppressAutoHyphens/>
        <w:jc w:val="both"/>
        <w:rPr>
          <w:rFonts w:ascii="Arial" w:hAnsi="Arial" w:cs="Arial"/>
          <w:bCs/>
          <w:color w:val="auto"/>
          <w:szCs w:val="20"/>
          <w:lang w:eastAsia="ar-SA"/>
        </w:rPr>
      </w:pPr>
      <w:r w:rsidRPr="0043174C">
        <w:rPr>
          <w:rFonts w:ascii="Arial" w:hAnsi="Arial" w:cs="Arial"/>
          <w:bCs/>
          <w:color w:val="auto"/>
          <w:szCs w:val="20"/>
          <w:lang w:eastAsia="ar-SA"/>
        </w:rPr>
        <w:t>Artículo 11: aprobado por unanimidad (5x0).</w:t>
      </w:r>
      <w:r w:rsidRPr="0043174C">
        <w:rPr>
          <w:rFonts w:ascii="Arial" w:hAnsi="Arial" w:cs="Arial"/>
          <w:color w:val="auto"/>
          <w:szCs w:val="20"/>
          <w:lang w:eastAsia="ar-SA"/>
        </w:rPr>
        <w:t xml:space="preserve"> </w:t>
      </w:r>
    </w:p>
    <w:p w14:paraId="325B88EE" w14:textId="67444AC1" w:rsidR="00CF6A99" w:rsidRPr="004E635D" w:rsidRDefault="00CF6A99" w:rsidP="00480F28">
      <w:pPr>
        <w:tabs>
          <w:tab w:val="left" w:pos="0"/>
        </w:tabs>
        <w:suppressAutoHyphens/>
        <w:jc w:val="both"/>
        <w:rPr>
          <w:rFonts w:ascii="Arial" w:hAnsi="Arial" w:cs="Arial"/>
          <w:bCs/>
          <w:color w:val="auto"/>
          <w:szCs w:val="20"/>
          <w:lang w:eastAsia="ar-SA"/>
        </w:rPr>
      </w:pPr>
      <w:r w:rsidRPr="004E635D">
        <w:rPr>
          <w:rFonts w:ascii="Arial" w:hAnsi="Arial" w:cs="Arial"/>
          <w:bCs/>
          <w:color w:val="auto"/>
          <w:szCs w:val="20"/>
          <w:lang w:eastAsia="ar-SA"/>
        </w:rPr>
        <w:t>Artículo 12:</w:t>
      </w:r>
    </w:p>
    <w:p w14:paraId="46DA7EDD" w14:textId="74214325" w:rsidR="001757F2" w:rsidRPr="008D2002" w:rsidRDefault="008D2002" w:rsidP="00480F28">
      <w:pPr>
        <w:tabs>
          <w:tab w:val="left" w:pos="0"/>
        </w:tabs>
        <w:suppressAutoHyphens/>
        <w:jc w:val="both"/>
        <w:rPr>
          <w:rFonts w:ascii="Arial" w:hAnsi="Arial" w:cs="Arial"/>
          <w:bCs/>
          <w:color w:val="auto"/>
          <w:szCs w:val="20"/>
          <w:lang w:eastAsia="ar-SA"/>
        </w:rPr>
      </w:pPr>
      <w:r w:rsidRPr="004E635D">
        <w:rPr>
          <w:rFonts w:ascii="Arial" w:hAnsi="Arial" w:cs="Arial"/>
          <w:bCs/>
          <w:color w:val="auto"/>
          <w:szCs w:val="20"/>
          <w:lang w:eastAsia="ar-SA"/>
        </w:rPr>
        <w:t>I</w:t>
      </w:r>
      <w:r>
        <w:rPr>
          <w:rFonts w:ascii="Arial" w:hAnsi="Arial" w:cs="Arial"/>
          <w:bCs/>
          <w:color w:val="auto"/>
          <w:szCs w:val="20"/>
          <w:lang w:eastAsia="ar-SA"/>
        </w:rPr>
        <w:t>ndicación 18H: aprobada por unanimidad (5x0).</w:t>
      </w:r>
    </w:p>
    <w:p w14:paraId="042E2034" w14:textId="18C91326" w:rsidR="00CF6A99" w:rsidRPr="001D4AB6" w:rsidRDefault="00CF6A99" w:rsidP="00480F28">
      <w:pPr>
        <w:tabs>
          <w:tab w:val="left" w:pos="0"/>
        </w:tabs>
        <w:suppressAutoHyphens/>
        <w:jc w:val="both"/>
        <w:rPr>
          <w:rFonts w:ascii="Arial" w:hAnsi="Arial" w:cs="Arial"/>
          <w:color w:val="auto"/>
          <w:lang w:val="es-ES_tradnl"/>
        </w:rPr>
      </w:pPr>
      <w:r w:rsidRPr="001D4AB6">
        <w:rPr>
          <w:rFonts w:ascii="Arial" w:hAnsi="Arial" w:cs="Arial"/>
          <w:color w:val="auto"/>
        </w:rPr>
        <w:t>-Numeral</w:t>
      </w:r>
      <w:r w:rsidRPr="001D4AB6">
        <w:rPr>
          <w:rFonts w:ascii="Arial" w:hAnsi="Arial" w:cs="Arial"/>
          <w:color w:val="auto"/>
          <w:lang w:val="es-ES_tradnl"/>
        </w:rPr>
        <w:t xml:space="preserve"> 1 (en lo relativo a la derogación del artículo 64 bis de la Ley sobre Impuesto a la Renta): aprobado por unanimidad (5x0).</w:t>
      </w:r>
    </w:p>
    <w:p w14:paraId="0C05E1DD" w14:textId="3EC7AA1D" w:rsidR="00CF6A99" w:rsidRPr="001D4AB6" w:rsidRDefault="00CF6A99" w:rsidP="00480F28">
      <w:pPr>
        <w:tabs>
          <w:tab w:val="left" w:pos="0"/>
        </w:tabs>
        <w:suppressAutoHyphens/>
        <w:jc w:val="both"/>
        <w:rPr>
          <w:rFonts w:ascii="Arial" w:hAnsi="Arial" w:cs="Arial"/>
          <w:color w:val="auto"/>
          <w:lang w:val="es-ES_tradnl"/>
        </w:rPr>
      </w:pPr>
      <w:r w:rsidRPr="001D4AB6">
        <w:rPr>
          <w:rFonts w:ascii="Arial" w:hAnsi="Arial" w:cs="Arial"/>
          <w:color w:val="auto"/>
          <w:lang w:val="es-ES_tradnl"/>
        </w:rPr>
        <w:lastRenderedPageBreak/>
        <w:t>-Numeral 3: aprobado por unanimidad (5x0).</w:t>
      </w:r>
    </w:p>
    <w:p w14:paraId="0CD60323" w14:textId="0EDF9CBB" w:rsidR="00CF6A99" w:rsidRPr="001D4AB6" w:rsidRDefault="00CF6A99" w:rsidP="00480F28">
      <w:pPr>
        <w:tabs>
          <w:tab w:val="left" w:pos="0"/>
        </w:tabs>
        <w:suppressAutoHyphens/>
        <w:jc w:val="both"/>
        <w:rPr>
          <w:rFonts w:ascii="Arial" w:hAnsi="Arial" w:cs="Arial"/>
          <w:color w:val="auto"/>
          <w:lang w:val="es-ES_tradnl"/>
        </w:rPr>
      </w:pPr>
      <w:r w:rsidRPr="001D4AB6">
        <w:rPr>
          <w:rFonts w:ascii="Arial" w:hAnsi="Arial" w:cs="Arial"/>
          <w:color w:val="auto"/>
          <w:lang w:val="es-ES_tradnl"/>
        </w:rPr>
        <w:t>-Numeral 4: aprobado por unanimidad (5x0).</w:t>
      </w:r>
    </w:p>
    <w:p w14:paraId="338C7CF0" w14:textId="5BB6D30C" w:rsidR="00CF6A99" w:rsidRPr="001D4AB6" w:rsidRDefault="00CF6A99" w:rsidP="00480F28">
      <w:pPr>
        <w:tabs>
          <w:tab w:val="left" w:pos="0"/>
        </w:tabs>
        <w:suppressAutoHyphens/>
        <w:jc w:val="both"/>
        <w:rPr>
          <w:rFonts w:ascii="Arial" w:hAnsi="Arial" w:cs="Arial"/>
          <w:color w:val="auto"/>
          <w:lang w:val="es-ES_tradnl"/>
        </w:rPr>
      </w:pPr>
      <w:r w:rsidRPr="001D4AB6">
        <w:rPr>
          <w:rFonts w:ascii="Arial" w:hAnsi="Arial" w:cs="Arial"/>
          <w:color w:val="auto"/>
          <w:lang w:val="es-ES_tradnl"/>
        </w:rPr>
        <w:t>-Numeral 5: aprobado por unanimidad (5x0).</w:t>
      </w:r>
    </w:p>
    <w:p w14:paraId="0FCB54D8" w14:textId="32B06EC0" w:rsidR="00CF6A99" w:rsidRPr="001D4AB6" w:rsidRDefault="00CF6A99" w:rsidP="00480F28">
      <w:pPr>
        <w:tabs>
          <w:tab w:val="left" w:pos="0"/>
        </w:tabs>
        <w:suppressAutoHyphens/>
        <w:jc w:val="both"/>
        <w:rPr>
          <w:rFonts w:ascii="Arial" w:hAnsi="Arial" w:cs="Arial"/>
          <w:color w:val="auto"/>
          <w:lang w:val="es-ES_tradnl"/>
        </w:rPr>
      </w:pPr>
      <w:r w:rsidRPr="001D4AB6">
        <w:rPr>
          <w:rFonts w:ascii="Arial" w:hAnsi="Arial" w:cs="Arial"/>
          <w:color w:val="auto"/>
          <w:lang w:val="es-ES_tradnl"/>
        </w:rPr>
        <w:t>-Numeral 6: aprobado por unanimidad (5x0).</w:t>
      </w:r>
    </w:p>
    <w:p w14:paraId="35958422" w14:textId="6B56839B" w:rsidR="001D4AB6" w:rsidRPr="001D4AB6" w:rsidRDefault="001D4AB6" w:rsidP="00480F28">
      <w:pPr>
        <w:tabs>
          <w:tab w:val="left" w:pos="0"/>
        </w:tabs>
        <w:suppressAutoHyphens/>
        <w:jc w:val="both"/>
        <w:rPr>
          <w:rFonts w:ascii="Arial" w:hAnsi="Arial" w:cs="Arial"/>
          <w:color w:val="auto"/>
          <w:lang w:val="es-ES_tradnl"/>
        </w:rPr>
      </w:pPr>
      <w:r w:rsidRPr="001D4AB6">
        <w:rPr>
          <w:rFonts w:ascii="Arial" w:hAnsi="Arial" w:cs="Arial"/>
          <w:color w:val="auto"/>
          <w:lang w:val="es-ES_tradnl"/>
        </w:rPr>
        <w:t>Artículo 14: aprobado por unanimidad (5x0).</w:t>
      </w:r>
    </w:p>
    <w:p w14:paraId="7103B5B6" w14:textId="0BF03663" w:rsidR="001D4AB6" w:rsidRPr="004E635D" w:rsidRDefault="001D4AB6" w:rsidP="00480F28">
      <w:pPr>
        <w:tabs>
          <w:tab w:val="left" w:pos="0"/>
        </w:tabs>
        <w:suppressAutoHyphens/>
        <w:jc w:val="both"/>
        <w:rPr>
          <w:rFonts w:ascii="Arial" w:hAnsi="Arial" w:cs="Arial"/>
          <w:color w:val="auto"/>
          <w:lang w:val="es-ES_tradnl"/>
        </w:rPr>
      </w:pPr>
      <w:r w:rsidRPr="004E635D">
        <w:rPr>
          <w:rFonts w:ascii="Arial" w:hAnsi="Arial" w:cs="Arial"/>
          <w:color w:val="auto"/>
          <w:lang w:val="es-ES_tradnl"/>
        </w:rPr>
        <w:t>Artículo 15: aprobado por unanimidad (5x0).</w:t>
      </w:r>
    </w:p>
    <w:p w14:paraId="1963353B" w14:textId="18A8769C" w:rsidR="001D4AB6" w:rsidRPr="001D4AB6" w:rsidRDefault="001D4AB6" w:rsidP="00480F28">
      <w:pPr>
        <w:tabs>
          <w:tab w:val="left" w:pos="0"/>
        </w:tabs>
        <w:suppressAutoHyphens/>
        <w:jc w:val="both"/>
        <w:rPr>
          <w:rFonts w:ascii="Arial" w:hAnsi="Arial" w:cs="Arial"/>
          <w:color w:val="auto"/>
          <w:lang w:val="es-ES_tradnl"/>
        </w:rPr>
      </w:pPr>
      <w:r w:rsidRPr="001D4AB6">
        <w:rPr>
          <w:rFonts w:ascii="Arial" w:hAnsi="Arial" w:cs="Arial"/>
          <w:color w:val="auto"/>
          <w:lang w:val="es-ES_tradnl"/>
        </w:rPr>
        <w:t>Indicación 18H bis: aprobada por unanimidad (5x0).</w:t>
      </w:r>
    </w:p>
    <w:p w14:paraId="13BA4287" w14:textId="3A875BB6" w:rsidR="00480F28" w:rsidRPr="001D4AB6" w:rsidRDefault="00480F28" w:rsidP="00480F28">
      <w:pPr>
        <w:tabs>
          <w:tab w:val="left" w:pos="0"/>
        </w:tabs>
        <w:suppressAutoHyphens/>
        <w:jc w:val="both"/>
        <w:rPr>
          <w:rFonts w:ascii="Arial" w:hAnsi="Arial" w:cs="Arial"/>
          <w:bCs/>
          <w:color w:val="auto"/>
          <w:szCs w:val="20"/>
          <w:lang w:eastAsia="ar-SA"/>
        </w:rPr>
      </w:pPr>
      <w:r w:rsidRPr="001D4AB6">
        <w:rPr>
          <w:rFonts w:ascii="Arial" w:hAnsi="Arial" w:cs="Arial"/>
          <w:bCs/>
          <w:color w:val="auto"/>
          <w:szCs w:val="20"/>
          <w:lang w:eastAsia="ar-SA"/>
        </w:rPr>
        <w:t>Artículo segundo tran</w:t>
      </w:r>
      <w:r w:rsidR="001D4AB6" w:rsidRPr="001D4AB6">
        <w:rPr>
          <w:rFonts w:ascii="Arial" w:hAnsi="Arial" w:cs="Arial"/>
          <w:bCs/>
          <w:color w:val="auto"/>
          <w:szCs w:val="20"/>
          <w:lang w:eastAsia="ar-SA"/>
        </w:rPr>
        <w:t>sitorio: aprobado por mayoría (</w:t>
      </w:r>
      <w:r w:rsidR="004E635D">
        <w:rPr>
          <w:rFonts w:ascii="Arial" w:hAnsi="Arial" w:cs="Arial"/>
          <w:bCs/>
          <w:color w:val="auto"/>
          <w:szCs w:val="20"/>
          <w:lang w:eastAsia="ar-SA"/>
        </w:rPr>
        <w:t>4</w:t>
      </w:r>
      <w:r w:rsidR="001D4AB6" w:rsidRPr="001D4AB6">
        <w:rPr>
          <w:rFonts w:ascii="Arial" w:hAnsi="Arial" w:cs="Arial"/>
          <w:bCs/>
          <w:color w:val="auto"/>
          <w:szCs w:val="20"/>
          <w:lang w:eastAsia="ar-SA"/>
        </w:rPr>
        <w:t>x1 abstención</w:t>
      </w:r>
      <w:r w:rsidRPr="001D4AB6">
        <w:rPr>
          <w:rFonts w:ascii="Arial" w:hAnsi="Arial" w:cs="Arial"/>
          <w:bCs/>
          <w:color w:val="auto"/>
          <w:szCs w:val="20"/>
          <w:lang w:eastAsia="ar-SA"/>
        </w:rPr>
        <w:t>).</w:t>
      </w:r>
      <w:r w:rsidRPr="001D4AB6">
        <w:rPr>
          <w:rFonts w:ascii="Arial" w:hAnsi="Arial" w:cs="Arial"/>
          <w:color w:val="auto"/>
          <w:szCs w:val="20"/>
          <w:lang w:eastAsia="ar-SA"/>
        </w:rPr>
        <w:t xml:space="preserve"> </w:t>
      </w:r>
    </w:p>
    <w:p w14:paraId="60DCF7FF" w14:textId="7D0260F6" w:rsidR="00480F28" w:rsidRPr="001D4AB6" w:rsidRDefault="00480F28" w:rsidP="00480F28">
      <w:pPr>
        <w:tabs>
          <w:tab w:val="left" w:pos="0"/>
        </w:tabs>
        <w:suppressAutoHyphens/>
        <w:jc w:val="both"/>
        <w:rPr>
          <w:rFonts w:ascii="Arial" w:hAnsi="Arial" w:cs="Arial"/>
          <w:bCs/>
          <w:color w:val="auto"/>
          <w:szCs w:val="20"/>
          <w:lang w:eastAsia="ar-SA"/>
        </w:rPr>
      </w:pPr>
      <w:r w:rsidRPr="001D4AB6">
        <w:rPr>
          <w:rFonts w:ascii="Arial" w:hAnsi="Arial" w:cs="Arial"/>
          <w:bCs/>
          <w:color w:val="auto"/>
          <w:szCs w:val="20"/>
          <w:lang w:eastAsia="ar-SA"/>
        </w:rPr>
        <w:t>Artículo tercero transitorio: aprobado por unanimidad (5x0).</w:t>
      </w:r>
      <w:r w:rsidRPr="001D4AB6">
        <w:rPr>
          <w:rFonts w:ascii="Arial" w:hAnsi="Arial" w:cs="Arial"/>
          <w:color w:val="auto"/>
          <w:szCs w:val="20"/>
          <w:lang w:eastAsia="ar-SA"/>
        </w:rPr>
        <w:t xml:space="preserve"> </w:t>
      </w:r>
    </w:p>
    <w:p w14:paraId="60CE9C7A" w14:textId="57B194F0" w:rsidR="00480F28" w:rsidRPr="001D4AB6" w:rsidRDefault="00480F28" w:rsidP="00480F28">
      <w:pPr>
        <w:tabs>
          <w:tab w:val="left" w:pos="0"/>
        </w:tabs>
        <w:suppressAutoHyphens/>
        <w:jc w:val="both"/>
        <w:rPr>
          <w:rFonts w:ascii="Arial" w:hAnsi="Arial" w:cs="Arial"/>
          <w:color w:val="auto"/>
          <w:szCs w:val="20"/>
          <w:lang w:eastAsia="ar-SA"/>
        </w:rPr>
      </w:pPr>
      <w:r w:rsidRPr="001D4AB6">
        <w:rPr>
          <w:rFonts w:ascii="Arial" w:hAnsi="Arial" w:cs="Arial"/>
          <w:bCs/>
          <w:color w:val="auto"/>
          <w:szCs w:val="20"/>
          <w:lang w:eastAsia="ar-SA"/>
        </w:rPr>
        <w:t>Artículo cuarto transitorio: aprobado por unanimidad (5x0).</w:t>
      </w:r>
      <w:r w:rsidRPr="001D4AB6">
        <w:rPr>
          <w:rFonts w:ascii="Arial" w:hAnsi="Arial" w:cs="Arial"/>
          <w:color w:val="auto"/>
          <w:szCs w:val="20"/>
          <w:lang w:eastAsia="ar-SA"/>
        </w:rPr>
        <w:t xml:space="preserve"> </w:t>
      </w:r>
    </w:p>
    <w:p w14:paraId="52AB9E77" w14:textId="672F2A2C" w:rsidR="006A6B67" w:rsidRPr="001D4AB6" w:rsidRDefault="008C5423" w:rsidP="00480F28">
      <w:pPr>
        <w:tabs>
          <w:tab w:val="left" w:pos="0"/>
        </w:tabs>
        <w:suppressAutoHyphens/>
        <w:jc w:val="both"/>
        <w:rPr>
          <w:rFonts w:ascii="Arial" w:hAnsi="Arial" w:cs="Arial"/>
          <w:bCs/>
          <w:color w:val="auto"/>
          <w:szCs w:val="20"/>
          <w:lang w:eastAsia="ar-SA"/>
        </w:rPr>
      </w:pPr>
      <w:r w:rsidRPr="001D4AB6">
        <w:rPr>
          <w:rFonts w:ascii="Arial" w:hAnsi="Arial" w:cs="Arial"/>
          <w:color w:val="auto"/>
          <w:szCs w:val="20"/>
          <w:lang w:eastAsia="ar-SA"/>
        </w:rPr>
        <w:t>Indicación 19</w:t>
      </w:r>
      <w:r w:rsidR="006A6B67" w:rsidRPr="001D4AB6">
        <w:rPr>
          <w:rFonts w:ascii="Arial" w:hAnsi="Arial" w:cs="Arial"/>
          <w:color w:val="auto"/>
          <w:szCs w:val="20"/>
          <w:lang w:eastAsia="ar-SA"/>
        </w:rPr>
        <w:t>H:</w:t>
      </w:r>
      <w:r w:rsidR="001D4AB6" w:rsidRPr="001D4AB6">
        <w:rPr>
          <w:rFonts w:ascii="Arial" w:hAnsi="Arial" w:cs="Arial"/>
          <w:color w:val="auto"/>
          <w:szCs w:val="20"/>
          <w:lang w:eastAsia="ar-SA"/>
        </w:rPr>
        <w:t xml:space="preserve"> aprobada por unanimidad (5x0).</w:t>
      </w:r>
    </w:p>
    <w:p w14:paraId="5BD7AAC5" w14:textId="07528DC9" w:rsidR="00480F28" w:rsidRPr="001D4AB6" w:rsidRDefault="00480F28" w:rsidP="00480F28">
      <w:pPr>
        <w:tabs>
          <w:tab w:val="left" w:pos="0"/>
        </w:tabs>
        <w:suppressAutoHyphens/>
        <w:jc w:val="both"/>
        <w:rPr>
          <w:rFonts w:ascii="Arial" w:hAnsi="Arial" w:cs="Arial"/>
          <w:color w:val="auto"/>
          <w:szCs w:val="20"/>
          <w:lang w:eastAsia="ar-SA"/>
        </w:rPr>
      </w:pPr>
      <w:r w:rsidRPr="001D4AB6">
        <w:rPr>
          <w:rFonts w:ascii="Arial" w:hAnsi="Arial" w:cs="Arial"/>
          <w:bCs/>
          <w:color w:val="auto"/>
          <w:szCs w:val="20"/>
          <w:lang w:eastAsia="ar-SA"/>
        </w:rPr>
        <w:t>Artículo quinto transitorio: aprobado por unanimidad (5x0).</w:t>
      </w:r>
      <w:r w:rsidRPr="001D4AB6">
        <w:rPr>
          <w:rFonts w:ascii="Arial" w:hAnsi="Arial" w:cs="Arial"/>
          <w:color w:val="auto"/>
          <w:szCs w:val="20"/>
          <w:lang w:eastAsia="ar-SA"/>
        </w:rPr>
        <w:t xml:space="preserve"> </w:t>
      </w:r>
    </w:p>
    <w:p w14:paraId="05160B59" w14:textId="78018EC7" w:rsidR="006A6B67" w:rsidRPr="001D4AB6" w:rsidRDefault="008C5423" w:rsidP="00480F28">
      <w:pPr>
        <w:tabs>
          <w:tab w:val="left" w:pos="0"/>
        </w:tabs>
        <w:suppressAutoHyphens/>
        <w:jc w:val="both"/>
        <w:rPr>
          <w:rFonts w:ascii="Arial" w:hAnsi="Arial" w:cs="Arial"/>
          <w:color w:val="auto"/>
          <w:szCs w:val="20"/>
          <w:lang w:eastAsia="ar-SA"/>
        </w:rPr>
      </w:pPr>
      <w:r w:rsidRPr="001D4AB6">
        <w:rPr>
          <w:rFonts w:ascii="Arial" w:hAnsi="Arial" w:cs="Arial"/>
          <w:color w:val="auto"/>
          <w:szCs w:val="20"/>
          <w:lang w:eastAsia="ar-SA"/>
        </w:rPr>
        <w:t>Indicación 20</w:t>
      </w:r>
      <w:r w:rsidR="006A6B67" w:rsidRPr="001D4AB6">
        <w:rPr>
          <w:rFonts w:ascii="Arial" w:hAnsi="Arial" w:cs="Arial"/>
          <w:color w:val="auto"/>
          <w:szCs w:val="20"/>
          <w:lang w:eastAsia="ar-SA"/>
        </w:rPr>
        <w:t>H:</w:t>
      </w:r>
      <w:r w:rsidR="001D4AB6" w:rsidRPr="001D4AB6">
        <w:rPr>
          <w:rFonts w:ascii="Arial" w:hAnsi="Arial" w:cs="Arial"/>
          <w:color w:val="auto"/>
          <w:szCs w:val="20"/>
          <w:lang w:eastAsia="ar-SA"/>
        </w:rPr>
        <w:t xml:space="preserve"> aprobada por unanimidad (5x0).</w:t>
      </w:r>
    </w:p>
    <w:p w14:paraId="01AC436A" w14:textId="081C5202" w:rsidR="001757F2" w:rsidRPr="001D4AB6" w:rsidRDefault="008C5423" w:rsidP="00480F28">
      <w:pPr>
        <w:tabs>
          <w:tab w:val="left" w:pos="0"/>
        </w:tabs>
        <w:suppressAutoHyphens/>
        <w:jc w:val="both"/>
        <w:rPr>
          <w:rFonts w:ascii="Arial" w:hAnsi="Arial" w:cs="Arial"/>
          <w:color w:val="auto"/>
          <w:szCs w:val="20"/>
          <w:lang w:eastAsia="ar-SA"/>
        </w:rPr>
      </w:pPr>
      <w:r w:rsidRPr="001D4AB6">
        <w:rPr>
          <w:rFonts w:ascii="Arial" w:hAnsi="Arial" w:cs="Arial"/>
          <w:color w:val="auto"/>
          <w:szCs w:val="20"/>
          <w:lang w:eastAsia="ar-SA"/>
        </w:rPr>
        <w:t>Indicación 21</w:t>
      </w:r>
      <w:r w:rsidR="001757F2" w:rsidRPr="001D4AB6">
        <w:rPr>
          <w:rFonts w:ascii="Arial" w:hAnsi="Arial" w:cs="Arial"/>
          <w:color w:val="auto"/>
          <w:szCs w:val="20"/>
          <w:lang w:eastAsia="ar-SA"/>
        </w:rPr>
        <w:t>H:</w:t>
      </w:r>
      <w:r w:rsidR="001D4AB6" w:rsidRPr="001D4AB6">
        <w:rPr>
          <w:rFonts w:ascii="Arial" w:hAnsi="Arial" w:cs="Arial"/>
          <w:color w:val="auto"/>
          <w:szCs w:val="20"/>
          <w:lang w:eastAsia="ar-SA"/>
        </w:rPr>
        <w:t xml:space="preserve"> aprobada por unanimidad (5x0).</w:t>
      </w:r>
    </w:p>
    <w:p w14:paraId="198D7762" w14:textId="3E19796D" w:rsidR="00BA1B68" w:rsidRPr="004B272F" w:rsidRDefault="00BA1B68" w:rsidP="00BA1B68">
      <w:pPr>
        <w:tabs>
          <w:tab w:val="left" w:pos="0"/>
        </w:tabs>
        <w:suppressAutoHyphens/>
        <w:jc w:val="both"/>
        <w:rPr>
          <w:rFonts w:ascii="Arial" w:hAnsi="Arial" w:cs="Arial"/>
          <w:color w:val="auto"/>
          <w:szCs w:val="20"/>
          <w:lang w:eastAsia="ar-SA"/>
        </w:rPr>
      </w:pPr>
    </w:p>
    <w:p w14:paraId="6329B1EE" w14:textId="6769655A" w:rsidR="00BA1B68" w:rsidRPr="004B272F" w:rsidRDefault="00BA1B68" w:rsidP="00BA1B68">
      <w:pPr>
        <w:suppressAutoHyphens/>
        <w:autoSpaceDE w:val="0"/>
        <w:rPr>
          <w:rFonts w:ascii="Arial" w:hAnsi="Arial" w:cs="Arial"/>
          <w:color w:val="auto"/>
          <w:szCs w:val="20"/>
          <w:lang w:eastAsia="ar-SA"/>
        </w:rPr>
      </w:pPr>
      <w:r w:rsidRPr="004B272F">
        <w:rPr>
          <w:rFonts w:ascii="Arial" w:hAnsi="Arial" w:cs="Arial"/>
          <w:b/>
          <w:color w:val="auto"/>
          <w:szCs w:val="20"/>
          <w:lang w:eastAsia="ar-SA"/>
        </w:rPr>
        <w:t>III. ESTRUCTURA DEL PROYECTO APROBADO POR LA COMISIÓN</w:t>
      </w:r>
      <w:r w:rsidRPr="004B272F">
        <w:rPr>
          <w:rFonts w:ascii="Arial" w:hAnsi="Arial" w:cs="Arial"/>
          <w:color w:val="auto"/>
          <w:szCs w:val="20"/>
          <w:lang w:eastAsia="ar-SA"/>
        </w:rPr>
        <w:t xml:space="preserve">: consta de </w:t>
      </w:r>
      <w:r w:rsidR="00D871A9" w:rsidRPr="004B272F">
        <w:rPr>
          <w:rFonts w:ascii="Arial" w:hAnsi="Arial" w:cs="Arial"/>
          <w:color w:val="auto"/>
          <w:spacing w:val="6"/>
          <w:szCs w:val="20"/>
        </w:rPr>
        <w:t>1</w:t>
      </w:r>
      <w:r w:rsidR="0096027E" w:rsidRPr="004B272F">
        <w:rPr>
          <w:rFonts w:ascii="Arial" w:hAnsi="Arial" w:cs="Arial"/>
          <w:color w:val="auto"/>
          <w:spacing w:val="6"/>
          <w:szCs w:val="20"/>
        </w:rPr>
        <w:t>7</w:t>
      </w:r>
      <w:r w:rsidR="00D871A9" w:rsidRPr="004B272F">
        <w:rPr>
          <w:rFonts w:ascii="Arial" w:hAnsi="Arial" w:cs="Arial"/>
          <w:color w:val="auto"/>
          <w:spacing w:val="6"/>
          <w:szCs w:val="20"/>
        </w:rPr>
        <w:t xml:space="preserve"> artículos permanentes y de </w:t>
      </w:r>
      <w:r w:rsidR="00122C8B" w:rsidRPr="004B272F">
        <w:rPr>
          <w:rFonts w:ascii="Arial" w:hAnsi="Arial" w:cs="Arial"/>
          <w:color w:val="auto"/>
          <w:spacing w:val="6"/>
          <w:szCs w:val="20"/>
        </w:rPr>
        <w:t>cinco</w:t>
      </w:r>
      <w:r w:rsidRPr="004B272F">
        <w:rPr>
          <w:rFonts w:ascii="Arial" w:hAnsi="Arial" w:cs="Arial"/>
          <w:color w:val="auto"/>
          <w:spacing w:val="6"/>
          <w:szCs w:val="20"/>
        </w:rPr>
        <w:t xml:space="preserve"> artículos transitorios.</w:t>
      </w:r>
    </w:p>
    <w:p w14:paraId="519BF4AA" w14:textId="77777777" w:rsidR="00BA1B68" w:rsidRPr="004B272F" w:rsidRDefault="00BA1B68" w:rsidP="00BA1B68">
      <w:pPr>
        <w:suppressAutoHyphens/>
        <w:jc w:val="both"/>
        <w:rPr>
          <w:rFonts w:ascii="Arial" w:hAnsi="Arial" w:cs="Arial"/>
          <w:color w:val="auto"/>
          <w:szCs w:val="20"/>
          <w:lang w:eastAsia="ar-SA"/>
        </w:rPr>
      </w:pPr>
    </w:p>
    <w:p w14:paraId="67060B9A" w14:textId="7990CF66" w:rsidR="00BA1B68" w:rsidRPr="004B272F" w:rsidRDefault="00BA1B68" w:rsidP="00BA1B68">
      <w:pPr>
        <w:tabs>
          <w:tab w:val="left" w:pos="2880"/>
        </w:tabs>
        <w:suppressAutoHyphens/>
        <w:jc w:val="both"/>
        <w:rPr>
          <w:rFonts w:ascii="Arial" w:hAnsi="Arial" w:cs="Arial"/>
          <w:color w:val="auto"/>
          <w:szCs w:val="20"/>
          <w:lang w:eastAsia="ar-SA"/>
        </w:rPr>
      </w:pPr>
      <w:r w:rsidRPr="00BA1B68">
        <w:rPr>
          <w:rFonts w:ascii="Arial" w:hAnsi="Arial" w:cs="Arial"/>
          <w:b/>
          <w:szCs w:val="20"/>
          <w:lang w:eastAsia="ar-SA"/>
        </w:rPr>
        <w:t>IV. NORMAS DE QUÓRUM ESPECIAL</w:t>
      </w:r>
      <w:r w:rsidR="00D871A9">
        <w:rPr>
          <w:rFonts w:ascii="Arial" w:hAnsi="Arial" w:cs="Arial"/>
          <w:szCs w:val="20"/>
          <w:lang w:eastAsia="ar-SA"/>
        </w:rPr>
        <w:t xml:space="preserve">: </w:t>
      </w:r>
      <w:r w:rsidR="00D871A9" w:rsidRPr="00BC34BE">
        <w:rPr>
          <w:rFonts w:ascii="Arial" w:hAnsi="Arial" w:cs="Arial"/>
          <w:color w:val="auto"/>
        </w:rPr>
        <w:t xml:space="preserve">En lo relativo a las normas de quórum </w:t>
      </w:r>
      <w:r w:rsidR="00D871A9" w:rsidRPr="004B272F">
        <w:rPr>
          <w:rFonts w:ascii="Arial" w:hAnsi="Arial" w:cs="Arial"/>
          <w:color w:val="auto"/>
        </w:rPr>
        <w:t xml:space="preserve">especial, la Comisión de Hacienda se remite a lo consignado en el nuevo segundo informe de la </w:t>
      </w:r>
      <w:r w:rsidR="00D871A9" w:rsidRPr="004B272F">
        <w:rPr>
          <w:rFonts w:ascii="Arial" w:hAnsi="Arial" w:cstheme="minorBidi"/>
          <w:color w:val="auto"/>
          <w:lang w:val="es-ES_tradnl"/>
        </w:rPr>
        <w:t>Comisión de Minería y Energía</w:t>
      </w:r>
      <w:r w:rsidR="00D871A9" w:rsidRPr="004B272F">
        <w:rPr>
          <w:rFonts w:ascii="Arial" w:eastAsia="Calibri" w:hAnsi="Arial" w:cs="Times New Roman"/>
          <w:bCs/>
          <w:color w:val="auto"/>
        </w:rPr>
        <w:t>.</w:t>
      </w:r>
    </w:p>
    <w:p w14:paraId="32B032C3" w14:textId="77777777" w:rsidR="00D871A9" w:rsidRPr="004B272F" w:rsidRDefault="00D871A9" w:rsidP="00BA1B68">
      <w:pPr>
        <w:suppressAutoHyphens/>
        <w:jc w:val="both"/>
        <w:rPr>
          <w:rFonts w:ascii="Arial" w:hAnsi="Arial" w:cs="Arial"/>
          <w:b/>
          <w:color w:val="auto"/>
          <w:szCs w:val="20"/>
          <w:lang w:eastAsia="ar-SA"/>
        </w:rPr>
      </w:pPr>
    </w:p>
    <w:p w14:paraId="6DF7F7B9" w14:textId="4B1F54F5" w:rsidR="00BA1B68" w:rsidRPr="004B272F" w:rsidRDefault="00BA1B68" w:rsidP="00BA1B68">
      <w:pPr>
        <w:suppressAutoHyphens/>
        <w:jc w:val="both"/>
        <w:rPr>
          <w:rFonts w:ascii="Arial" w:hAnsi="Arial" w:cs="Arial"/>
          <w:color w:val="auto"/>
          <w:szCs w:val="20"/>
          <w:lang w:eastAsia="ar-SA"/>
        </w:rPr>
      </w:pPr>
      <w:r w:rsidRPr="004B272F">
        <w:rPr>
          <w:rFonts w:ascii="Arial" w:hAnsi="Arial" w:cs="Arial"/>
          <w:b/>
          <w:color w:val="auto"/>
          <w:szCs w:val="20"/>
          <w:lang w:eastAsia="ar-SA"/>
        </w:rPr>
        <w:t>V. URGENCIA</w:t>
      </w:r>
      <w:r w:rsidRPr="004B272F">
        <w:rPr>
          <w:rFonts w:ascii="Arial" w:hAnsi="Arial" w:cs="Arial"/>
          <w:color w:val="auto"/>
          <w:szCs w:val="20"/>
          <w:lang w:eastAsia="ar-SA"/>
        </w:rPr>
        <w:t xml:space="preserve">: </w:t>
      </w:r>
      <w:r w:rsidR="008E73A4" w:rsidRPr="004B272F">
        <w:rPr>
          <w:rFonts w:ascii="Arial" w:hAnsi="Arial" w:cs="Arial"/>
          <w:color w:val="auto"/>
          <w:szCs w:val="20"/>
          <w:lang w:eastAsia="ar-SA"/>
        </w:rPr>
        <w:t>“</w:t>
      </w:r>
      <w:r w:rsidR="00F94042" w:rsidRPr="004B272F">
        <w:rPr>
          <w:rFonts w:ascii="Arial" w:hAnsi="Arial" w:cs="Arial"/>
          <w:color w:val="auto"/>
          <w:szCs w:val="20"/>
          <w:lang w:eastAsia="ar-SA"/>
        </w:rPr>
        <w:t>suma</w:t>
      </w:r>
      <w:r w:rsidRPr="004B272F">
        <w:rPr>
          <w:rFonts w:ascii="Arial" w:hAnsi="Arial" w:cs="Arial"/>
          <w:color w:val="auto"/>
          <w:szCs w:val="20"/>
          <w:lang w:eastAsia="ar-SA"/>
        </w:rPr>
        <w:t>”</w:t>
      </w:r>
      <w:r w:rsidRPr="004B272F">
        <w:rPr>
          <w:rFonts w:ascii="Arial" w:hAnsi="Arial" w:cs="Arial"/>
          <w:color w:val="auto"/>
          <w:spacing w:val="6"/>
          <w:szCs w:val="20"/>
          <w:lang w:val="es-ES_tradnl"/>
        </w:rPr>
        <w:t>.</w:t>
      </w:r>
    </w:p>
    <w:p w14:paraId="5CE759CF" w14:textId="77777777" w:rsidR="00BA1B68" w:rsidRPr="00BA1B68" w:rsidRDefault="00BA1B68" w:rsidP="00BA1B68">
      <w:pPr>
        <w:suppressAutoHyphens/>
        <w:jc w:val="both"/>
        <w:rPr>
          <w:rFonts w:ascii="Arial" w:hAnsi="Arial" w:cs="Arial"/>
          <w:szCs w:val="20"/>
          <w:lang w:eastAsia="ar-SA"/>
        </w:rPr>
      </w:pPr>
    </w:p>
    <w:p w14:paraId="741CAA8A" w14:textId="77777777" w:rsidR="00D871A9" w:rsidRPr="00D871A9" w:rsidRDefault="00BA1B68" w:rsidP="00D871A9">
      <w:pPr>
        <w:tabs>
          <w:tab w:val="left" w:pos="2835"/>
        </w:tabs>
        <w:jc w:val="both"/>
        <w:rPr>
          <w:rFonts w:ascii="Arial" w:hAnsi="Arial" w:cs="Times New Roman"/>
          <w:color w:val="auto"/>
          <w:lang w:val="es-ES_tradnl"/>
        </w:rPr>
      </w:pPr>
      <w:r w:rsidRPr="00BA1B68">
        <w:rPr>
          <w:rFonts w:ascii="Arial" w:hAnsi="Arial" w:cs="Arial"/>
          <w:b/>
          <w:szCs w:val="20"/>
          <w:lang w:eastAsia="ar-SA"/>
        </w:rPr>
        <w:t>VI. ORIGEN e INICIATIVA</w:t>
      </w:r>
      <w:r w:rsidRPr="00BA1B68">
        <w:rPr>
          <w:rFonts w:ascii="Arial" w:hAnsi="Arial" w:cs="Arial"/>
          <w:szCs w:val="20"/>
          <w:lang w:eastAsia="ar-SA"/>
        </w:rPr>
        <w:t xml:space="preserve">: Cámara de Diputados. </w:t>
      </w:r>
      <w:r w:rsidR="00D871A9" w:rsidRPr="00D871A9">
        <w:rPr>
          <w:rFonts w:ascii="Arial" w:hAnsi="Arial" w:cs="Times New Roman"/>
          <w:color w:val="auto"/>
        </w:rPr>
        <w:t>Moción de las Honorables Diputadas señoras</w:t>
      </w:r>
      <w:r w:rsidR="00D871A9" w:rsidRPr="00D871A9">
        <w:rPr>
          <w:rFonts w:ascii="Arial" w:hAnsi="Arial" w:cs="Times New Roman"/>
          <w:color w:val="auto"/>
          <w:lang w:val="es-ES_tradnl"/>
        </w:rPr>
        <w:t xml:space="preserve"> Daniella Cicardini Milla y Catalina Pérez Salinas, d</w:t>
      </w:r>
      <w:r w:rsidR="00D871A9" w:rsidRPr="00D871A9">
        <w:rPr>
          <w:rFonts w:ascii="Arial" w:hAnsi="Arial" w:cs="Times New Roman"/>
          <w:color w:val="auto"/>
        </w:rPr>
        <w:t xml:space="preserve">el Honorable Diputado </w:t>
      </w:r>
      <w:r w:rsidR="00D871A9" w:rsidRPr="00D871A9">
        <w:rPr>
          <w:rFonts w:ascii="Arial" w:hAnsi="Arial" w:cs="Times New Roman"/>
          <w:color w:val="auto"/>
          <w:lang w:val="es-ES_tradnl"/>
        </w:rPr>
        <w:t>señor Jaime Mulet Martínez, de las entonces Honorables Diputadas señoras Natalia Castillo Muñoz y Alejandra Sepúlveda Orbenes (actual Senadora), y de los entonces Honorables Diputados señores Marcelo Schilling Rodríguez, Esteban Velásquez Núñez (actual Senador), Pedro Velásquez Seguel y Pablo Vidal Rojas.</w:t>
      </w:r>
    </w:p>
    <w:p w14:paraId="2432A122" w14:textId="77777777" w:rsidR="00BA1B68" w:rsidRPr="00BA1B68" w:rsidRDefault="00BA1B68" w:rsidP="00BA1B68">
      <w:pPr>
        <w:suppressAutoHyphens/>
        <w:jc w:val="both"/>
        <w:rPr>
          <w:rFonts w:ascii="Arial" w:hAnsi="Arial" w:cs="Arial"/>
          <w:lang w:eastAsia="ar-SA"/>
        </w:rPr>
      </w:pPr>
    </w:p>
    <w:p w14:paraId="455C51AB" w14:textId="77777777" w:rsidR="00BA1B68" w:rsidRPr="00BA1B68" w:rsidRDefault="00BA1B68" w:rsidP="00BA1B68">
      <w:pPr>
        <w:suppressAutoHyphens/>
        <w:jc w:val="both"/>
        <w:rPr>
          <w:rFonts w:ascii="Arial" w:hAnsi="Arial" w:cs="Arial"/>
          <w:szCs w:val="20"/>
          <w:lang w:eastAsia="ar-SA"/>
        </w:rPr>
      </w:pPr>
      <w:r w:rsidRPr="00BA1B68">
        <w:rPr>
          <w:rFonts w:ascii="Arial" w:hAnsi="Arial" w:cs="Arial"/>
          <w:b/>
          <w:szCs w:val="20"/>
          <w:lang w:eastAsia="ar-SA"/>
        </w:rPr>
        <w:t>VII. TRÁMITE CONSTITUCIONAL</w:t>
      </w:r>
      <w:r w:rsidRPr="00BA1B68">
        <w:rPr>
          <w:rFonts w:ascii="Arial" w:hAnsi="Arial" w:cs="Arial"/>
          <w:szCs w:val="20"/>
          <w:lang w:eastAsia="ar-SA"/>
        </w:rPr>
        <w:t>: segundo trámite.</w:t>
      </w:r>
    </w:p>
    <w:p w14:paraId="01B5EF6E" w14:textId="77777777" w:rsidR="00BA1B68" w:rsidRPr="00BA1B68" w:rsidRDefault="00BA1B68" w:rsidP="00BA1B68">
      <w:pPr>
        <w:suppressAutoHyphens/>
        <w:jc w:val="both"/>
        <w:rPr>
          <w:rFonts w:ascii="Arial" w:hAnsi="Arial" w:cs="Arial"/>
          <w:szCs w:val="20"/>
          <w:lang w:eastAsia="ar-SA"/>
        </w:rPr>
      </w:pPr>
    </w:p>
    <w:p w14:paraId="3BAF0E6D" w14:textId="27A6CB49" w:rsidR="00BA1B68" w:rsidRPr="00BA1B68" w:rsidRDefault="00BA1B68" w:rsidP="00BA1B68">
      <w:pPr>
        <w:tabs>
          <w:tab w:val="left" w:pos="0"/>
          <w:tab w:val="left" w:pos="2835"/>
        </w:tabs>
        <w:jc w:val="both"/>
        <w:rPr>
          <w:rFonts w:ascii="Arial" w:hAnsi="Arial" w:cs="Arial"/>
          <w:spacing w:val="-3"/>
          <w:lang w:val="es-ES_tradnl"/>
        </w:rPr>
      </w:pPr>
      <w:r w:rsidRPr="00BA1B68">
        <w:rPr>
          <w:rFonts w:ascii="Arial" w:hAnsi="Arial" w:cs="Arial"/>
          <w:b/>
          <w:spacing w:val="-3"/>
          <w:lang w:val="es-ES_tradnl"/>
        </w:rPr>
        <w:t xml:space="preserve">VIII. APROBACIÓN POR LA CÁMARA DE DIPUTADOS: </w:t>
      </w:r>
      <w:r w:rsidR="00D871A9">
        <w:rPr>
          <w:rFonts w:ascii="Arial" w:hAnsi="Arial" w:cs="Arial"/>
          <w:spacing w:val="-3"/>
          <w:lang w:val="es-ES_tradnl"/>
        </w:rPr>
        <w:t>aprobado en general por 91 votos a favor, 36 votos en contra y 15</w:t>
      </w:r>
      <w:r w:rsidRPr="00BA1B68">
        <w:rPr>
          <w:rFonts w:ascii="Arial" w:hAnsi="Arial" w:cs="Arial"/>
          <w:spacing w:val="-3"/>
          <w:lang w:val="es-ES_tradnl"/>
        </w:rPr>
        <w:t xml:space="preserve"> abstenciones.</w:t>
      </w:r>
    </w:p>
    <w:p w14:paraId="45C93FAB" w14:textId="77777777" w:rsidR="00BA1B68" w:rsidRPr="00BA1B68" w:rsidRDefault="00BA1B68" w:rsidP="00BA1B68">
      <w:pPr>
        <w:suppressAutoHyphens/>
        <w:jc w:val="both"/>
        <w:rPr>
          <w:rFonts w:ascii="Arial" w:hAnsi="Arial" w:cs="Arial"/>
          <w:szCs w:val="20"/>
          <w:lang w:eastAsia="ar-SA"/>
        </w:rPr>
      </w:pPr>
    </w:p>
    <w:p w14:paraId="549C6C52" w14:textId="462F95C0" w:rsidR="00BA1B68" w:rsidRPr="00BA1B68" w:rsidRDefault="00BA1B68" w:rsidP="00BA1B68">
      <w:pPr>
        <w:tabs>
          <w:tab w:val="left" w:pos="2835"/>
        </w:tabs>
        <w:suppressAutoHyphens/>
        <w:jc w:val="both"/>
        <w:rPr>
          <w:rFonts w:ascii="Arial" w:hAnsi="Arial" w:cs="Arial"/>
          <w:szCs w:val="20"/>
          <w:lang w:eastAsia="ar-SA"/>
        </w:rPr>
      </w:pPr>
      <w:r w:rsidRPr="00BA1B68">
        <w:rPr>
          <w:rFonts w:ascii="Arial" w:hAnsi="Arial" w:cs="Arial"/>
          <w:b/>
          <w:szCs w:val="20"/>
          <w:lang w:eastAsia="ar-SA"/>
        </w:rPr>
        <w:t>IX. INICIO DE LA TRAMITACIÓN EN EL SENADO</w:t>
      </w:r>
      <w:r w:rsidR="00D871A9">
        <w:rPr>
          <w:rFonts w:ascii="Arial" w:hAnsi="Arial" w:cs="Arial"/>
          <w:szCs w:val="20"/>
          <w:lang w:eastAsia="ar-SA"/>
        </w:rPr>
        <w:t>: 18</w:t>
      </w:r>
      <w:r w:rsidR="00D871A9">
        <w:rPr>
          <w:rFonts w:ascii="Arial" w:hAnsi="Arial" w:cs="Arial"/>
          <w:spacing w:val="6"/>
          <w:szCs w:val="20"/>
          <w:lang w:eastAsia="ar-SA"/>
        </w:rPr>
        <w:t xml:space="preserve"> de mayo de 2021</w:t>
      </w:r>
      <w:r w:rsidRPr="00BA1B68">
        <w:rPr>
          <w:rFonts w:ascii="Arial" w:hAnsi="Arial" w:cs="Arial"/>
          <w:lang w:eastAsia="ar-SA"/>
        </w:rPr>
        <w:t>.</w:t>
      </w:r>
    </w:p>
    <w:p w14:paraId="0FF46088" w14:textId="77777777" w:rsidR="00BA1B68" w:rsidRPr="00BA1B68" w:rsidRDefault="00BA1B68" w:rsidP="00BA1B68">
      <w:pPr>
        <w:suppressAutoHyphens/>
        <w:jc w:val="both"/>
        <w:rPr>
          <w:rFonts w:ascii="Arial" w:hAnsi="Arial" w:cs="Arial"/>
          <w:szCs w:val="20"/>
          <w:lang w:eastAsia="ar-SA"/>
        </w:rPr>
      </w:pPr>
    </w:p>
    <w:p w14:paraId="2D27F39C" w14:textId="77777777" w:rsidR="00BA1B68" w:rsidRPr="00BA1B68" w:rsidRDefault="00BA1B68" w:rsidP="00BA1B68">
      <w:pPr>
        <w:suppressAutoHyphens/>
        <w:jc w:val="both"/>
        <w:rPr>
          <w:rFonts w:ascii="Arial" w:hAnsi="Arial" w:cs="Arial"/>
          <w:szCs w:val="20"/>
          <w:lang w:eastAsia="ar-SA"/>
        </w:rPr>
      </w:pPr>
      <w:r w:rsidRPr="00BA1B68">
        <w:rPr>
          <w:rFonts w:ascii="Arial" w:hAnsi="Arial" w:cs="Arial"/>
          <w:b/>
          <w:szCs w:val="20"/>
          <w:lang w:eastAsia="ar-SA"/>
        </w:rPr>
        <w:t>X. TRÁMITE REGLAMENTARIO</w:t>
      </w:r>
      <w:r w:rsidRPr="00BA1B68">
        <w:rPr>
          <w:rFonts w:ascii="Arial" w:hAnsi="Arial" w:cs="Arial"/>
          <w:szCs w:val="20"/>
          <w:lang w:eastAsia="ar-SA"/>
        </w:rPr>
        <w:t>: informe de la Comisión de Hacienda.</w:t>
      </w:r>
    </w:p>
    <w:p w14:paraId="70B975F8" w14:textId="77777777" w:rsidR="00BA1B68" w:rsidRPr="00BA1B68" w:rsidRDefault="00BA1B68" w:rsidP="00BA1B68">
      <w:pPr>
        <w:suppressAutoHyphens/>
        <w:jc w:val="both"/>
        <w:rPr>
          <w:rFonts w:ascii="Arial" w:hAnsi="Arial" w:cs="Arial"/>
          <w:szCs w:val="20"/>
          <w:lang w:eastAsia="ar-SA"/>
        </w:rPr>
      </w:pPr>
    </w:p>
    <w:p w14:paraId="15EFA42E" w14:textId="77777777" w:rsidR="00BA1B68" w:rsidRPr="00BA1B68" w:rsidRDefault="00BA1B68" w:rsidP="00BA1B68">
      <w:pPr>
        <w:suppressAutoHyphens/>
        <w:jc w:val="both"/>
        <w:rPr>
          <w:rFonts w:ascii="Arial" w:hAnsi="Arial" w:cs="Arial"/>
          <w:szCs w:val="20"/>
          <w:lang w:eastAsia="ar-SA"/>
        </w:rPr>
      </w:pPr>
      <w:r w:rsidRPr="00BA1B68">
        <w:rPr>
          <w:rFonts w:ascii="Arial" w:hAnsi="Arial" w:cs="Arial"/>
          <w:b/>
          <w:szCs w:val="20"/>
          <w:lang w:eastAsia="ar-SA"/>
        </w:rPr>
        <w:t>XI. NORMAS QUE SE MODIFICAN O QUE SE RELACIONAN CON LA MATERIA:</w:t>
      </w:r>
      <w:r w:rsidRPr="00BA1B68">
        <w:rPr>
          <w:rFonts w:ascii="Arial" w:hAnsi="Arial" w:cs="Arial"/>
          <w:szCs w:val="20"/>
          <w:lang w:eastAsia="ar-SA"/>
        </w:rPr>
        <w:t xml:space="preserve"> </w:t>
      </w:r>
    </w:p>
    <w:p w14:paraId="257A4092" w14:textId="77777777" w:rsidR="00BA1B68" w:rsidRPr="00BA1B68" w:rsidRDefault="00BA1B68" w:rsidP="00BA1B68">
      <w:pPr>
        <w:suppressAutoHyphens/>
        <w:jc w:val="both"/>
        <w:rPr>
          <w:rFonts w:ascii="Arial" w:hAnsi="Arial" w:cs="Arial"/>
          <w:szCs w:val="20"/>
          <w:lang w:eastAsia="ar-SA"/>
        </w:rPr>
      </w:pPr>
    </w:p>
    <w:p w14:paraId="2C5BCF82" w14:textId="77777777" w:rsidR="00D871A9" w:rsidRDefault="00D871A9" w:rsidP="00BA1B68">
      <w:pPr>
        <w:ind w:firstLine="2835"/>
        <w:jc w:val="both"/>
        <w:rPr>
          <w:rFonts w:ascii="Arial" w:hAnsi="Arial" w:cs="Arial"/>
          <w:spacing w:val="-3"/>
          <w:lang w:val="es-ES_tradnl"/>
        </w:rPr>
      </w:pPr>
      <w:r>
        <w:rPr>
          <w:rFonts w:ascii="Arial" w:hAnsi="Arial" w:cs="Arial"/>
          <w:spacing w:val="-3"/>
          <w:lang w:val="es-ES_tradnl"/>
        </w:rPr>
        <w:t xml:space="preserve">1.- </w:t>
      </w:r>
      <w:r w:rsidRPr="00D871A9">
        <w:rPr>
          <w:rFonts w:ascii="Arial" w:hAnsi="Arial" w:cs="Arial"/>
          <w:spacing w:val="-3"/>
          <w:lang w:val="es-ES_tradnl"/>
        </w:rPr>
        <w:t xml:space="preserve">Constitución Política de la República; </w:t>
      </w:r>
    </w:p>
    <w:p w14:paraId="2EB1B52E" w14:textId="77777777" w:rsidR="00D871A9" w:rsidRDefault="00D871A9" w:rsidP="00BA1B68">
      <w:pPr>
        <w:ind w:firstLine="2835"/>
        <w:jc w:val="both"/>
        <w:rPr>
          <w:rFonts w:ascii="Arial" w:hAnsi="Arial" w:cs="Arial"/>
          <w:spacing w:val="-3"/>
          <w:lang w:val="es-ES_tradnl"/>
        </w:rPr>
      </w:pPr>
    </w:p>
    <w:p w14:paraId="0DE992ED" w14:textId="77777777" w:rsidR="00D871A9" w:rsidRDefault="00D871A9" w:rsidP="00BA1B68">
      <w:pPr>
        <w:ind w:firstLine="2835"/>
        <w:jc w:val="both"/>
        <w:rPr>
          <w:rFonts w:ascii="Arial" w:hAnsi="Arial" w:cs="Arial"/>
          <w:spacing w:val="-3"/>
          <w:lang w:val="es-ES_tradnl"/>
        </w:rPr>
      </w:pPr>
      <w:r>
        <w:rPr>
          <w:rFonts w:ascii="Arial" w:hAnsi="Arial" w:cs="Arial"/>
          <w:spacing w:val="-3"/>
          <w:lang w:val="es-ES_tradnl"/>
        </w:rPr>
        <w:t xml:space="preserve">2.- </w:t>
      </w:r>
      <w:r w:rsidRPr="00D871A9">
        <w:rPr>
          <w:rFonts w:ascii="Arial" w:hAnsi="Arial" w:cs="Arial"/>
          <w:spacing w:val="-3"/>
          <w:lang w:val="es-ES_tradnl"/>
        </w:rPr>
        <w:t xml:space="preserve">Decreto ley N° 824, que aprueba el texto de la Ley sobre Impuesto a la Renta; </w:t>
      </w:r>
    </w:p>
    <w:p w14:paraId="68EC15E5" w14:textId="77777777" w:rsidR="00D871A9" w:rsidRDefault="00D871A9" w:rsidP="00BA1B68">
      <w:pPr>
        <w:ind w:firstLine="2835"/>
        <w:jc w:val="both"/>
        <w:rPr>
          <w:rFonts w:ascii="Arial" w:hAnsi="Arial" w:cs="Arial"/>
          <w:spacing w:val="-3"/>
          <w:lang w:val="es-ES_tradnl"/>
        </w:rPr>
      </w:pPr>
    </w:p>
    <w:p w14:paraId="08A8F9A7" w14:textId="77777777" w:rsidR="00D871A9" w:rsidRDefault="00D871A9" w:rsidP="00BA1B68">
      <w:pPr>
        <w:ind w:firstLine="2835"/>
        <w:jc w:val="both"/>
        <w:rPr>
          <w:rFonts w:ascii="Arial" w:hAnsi="Arial" w:cs="Arial"/>
          <w:spacing w:val="-3"/>
          <w:lang w:val="es-ES_tradnl"/>
        </w:rPr>
      </w:pPr>
      <w:r>
        <w:rPr>
          <w:rFonts w:ascii="Arial" w:hAnsi="Arial" w:cs="Arial"/>
          <w:spacing w:val="-3"/>
          <w:lang w:val="es-ES_tradnl"/>
        </w:rPr>
        <w:lastRenderedPageBreak/>
        <w:t xml:space="preserve">3.- </w:t>
      </w:r>
      <w:r w:rsidRPr="00D871A9">
        <w:rPr>
          <w:rFonts w:ascii="Arial" w:hAnsi="Arial" w:cs="Arial"/>
          <w:spacing w:val="-3"/>
          <w:lang w:val="es-ES_tradnl"/>
        </w:rPr>
        <w:t xml:space="preserve">Decreto con Fuerza de Ley N° 1, del año 2006, del Ministerio del Interior, que fija el texto refundido, coordinado y sistematizado de la Ley N°18.695, Orgánica Constitucional de Municipalidades; </w:t>
      </w:r>
    </w:p>
    <w:p w14:paraId="47D3C498" w14:textId="77777777" w:rsidR="00D871A9" w:rsidRDefault="00D871A9" w:rsidP="00BA1B68">
      <w:pPr>
        <w:ind w:firstLine="2835"/>
        <w:jc w:val="both"/>
        <w:rPr>
          <w:rFonts w:ascii="Arial" w:hAnsi="Arial" w:cs="Arial"/>
          <w:spacing w:val="-3"/>
          <w:lang w:val="es-ES_tradnl"/>
        </w:rPr>
      </w:pPr>
    </w:p>
    <w:p w14:paraId="186D2259" w14:textId="77777777" w:rsidR="00D871A9" w:rsidRDefault="00D871A9" w:rsidP="00BA1B68">
      <w:pPr>
        <w:ind w:firstLine="2835"/>
        <w:jc w:val="both"/>
        <w:rPr>
          <w:rFonts w:ascii="Arial" w:hAnsi="Arial" w:cs="Arial"/>
          <w:spacing w:val="-3"/>
          <w:lang w:val="es-ES_tradnl"/>
        </w:rPr>
      </w:pPr>
      <w:r>
        <w:rPr>
          <w:rFonts w:ascii="Arial" w:hAnsi="Arial" w:cs="Arial"/>
          <w:spacing w:val="-3"/>
          <w:lang w:val="es-ES_tradnl"/>
        </w:rPr>
        <w:t xml:space="preserve">4.- </w:t>
      </w:r>
      <w:r w:rsidRPr="00D871A9">
        <w:rPr>
          <w:rFonts w:ascii="Arial" w:hAnsi="Arial" w:cs="Arial"/>
          <w:spacing w:val="-3"/>
          <w:lang w:val="es-ES_tradnl"/>
        </w:rPr>
        <w:t xml:space="preserve">Decreto con Fuerza de Ley N° 1, de 2005, del Ministerio del Interior, que fija el texto refundido, coordinado, sistematizado y actualizado de la Ley N° 19.175, Orgánica Constitucional sobre Gobierno y Administración Regional; </w:t>
      </w:r>
    </w:p>
    <w:p w14:paraId="18848E54" w14:textId="77777777" w:rsidR="00D871A9" w:rsidRDefault="00D871A9" w:rsidP="00BA1B68">
      <w:pPr>
        <w:ind w:firstLine="2835"/>
        <w:jc w:val="both"/>
        <w:rPr>
          <w:rFonts w:ascii="Arial" w:hAnsi="Arial" w:cs="Arial"/>
          <w:spacing w:val="-3"/>
          <w:lang w:val="es-ES_tradnl"/>
        </w:rPr>
      </w:pPr>
    </w:p>
    <w:p w14:paraId="1C2C552D" w14:textId="77777777" w:rsidR="008E73A4" w:rsidRDefault="00D871A9" w:rsidP="00BA1B68">
      <w:pPr>
        <w:ind w:firstLine="2835"/>
        <w:jc w:val="both"/>
        <w:rPr>
          <w:rFonts w:ascii="Arial" w:hAnsi="Arial" w:cs="Arial"/>
          <w:spacing w:val="-3"/>
          <w:lang w:val="es-ES_tradnl"/>
        </w:rPr>
      </w:pPr>
      <w:r>
        <w:rPr>
          <w:rFonts w:ascii="Arial" w:hAnsi="Arial" w:cs="Arial"/>
          <w:spacing w:val="-3"/>
          <w:lang w:val="es-ES_tradnl"/>
        </w:rPr>
        <w:t xml:space="preserve">5.- </w:t>
      </w:r>
      <w:r w:rsidRPr="00D871A9">
        <w:rPr>
          <w:rFonts w:ascii="Arial" w:hAnsi="Arial" w:cs="Arial"/>
          <w:spacing w:val="-3"/>
          <w:lang w:val="es-ES_tradnl"/>
        </w:rPr>
        <w:t xml:space="preserve">Ley N° 20.026, que establece un Impuesto Específico a la Actividad Minera; </w:t>
      </w:r>
    </w:p>
    <w:p w14:paraId="506623E4" w14:textId="77777777" w:rsidR="008E73A4" w:rsidRDefault="008E73A4" w:rsidP="00BA1B68">
      <w:pPr>
        <w:ind w:firstLine="2835"/>
        <w:jc w:val="both"/>
        <w:rPr>
          <w:rFonts w:ascii="Arial" w:hAnsi="Arial" w:cs="Arial"/>
          <w:spacing w:val="-3"/>
          <w:lang w:val="es-ES_tradnl"/>
        </w:rPr>
      </w:pPr>
    </w:p>
    <w:p w14:paraId="2490177E" w14:textId="4B30C640" w:rsidR="00BA1B68" w:rsidRDefault="008E73A4" w:rsidP="00BA1B68">
      <w:pPr>
        <w:ind w:firstLine="2835"/>
        <w:jc w:val="both"/>
        <w:rPr>
          <w:rFonts w:ascii="Arial" w:hAnsi="Arial" w:cs="Arial"/>
          <w:spacing w:val="-3"/>
          <w:lang w:val="es-ES_tradnl"/>
        </w:rPr>
      </w:pPr>
      <w:r>
        <w:rPr>
          <w:rFonts w:ascii="Arial" w:hAnsi="Arial" w:cs="Arial"/>
          <w:spacing w:val="-3"/>
          <w:lang w:val="es-ES_tradnl"/>
        </w:rPr>
        <w:t xml:space="preserve">6.- </w:t>
      </w:r>
      <w:r w:rsidR="00D871A9" w:rsidRPr="00D871A9">
        <w:rPr>
          <w:rFonts w:ascii="Arial" w:hAnsi="Arial" w:cs="Arial"/>
          <w:spacing w:val="-3"/>
          <w:lang w:val="es-ES_tradnl"/>
        </w:rPr>
        <w:t>Ley N° 20.469, que introduce modificaciones a la tributación de la actividad minera.</w:t>
      </w:r>
    </w:p>
    <w:p w14:paraId="29326C6E" w14:textId="66C9F60C" w:rsidR="0012448E" w:rsidRPr="00582D17" w:rsidRDefault="0012448E" w:rsidP="00BA1B68">
      <w:pPr>
        <w:ind w:firstLine="2835"/>
        <w:jc w:val="both"/>
        <w:rPr>
          <w:rFonts w:ascii="Arial" w:hAnsi="Arial" w:cs="Arial"/>
          <w:color w:val="auto"/>
          <w:spacing w:val="-3"/>
          <w:lang w:val="es-ES_tradnl"/>
        </w:rPr>
      </w:pPr>
    </w:p>
    <w:p w14:paraId="527245E8" w14:textId="246232E0" w:rsidR="0012448E" w:rsidRPr="00582D17" w:rsidRDefault="0012448E" w:rsidP="00BA1B68">
      <w:pPr>
        <w:ind w:firstLine="2835"/>
        <w:jc w:val="both"/>
        <w:rPr>
          <w:rFonts w:ascii="Arial" w:hAnsi="Arial" w:cs="Arial"/>
          <w:color w:val="auto"/>
          <w:spacing w:val="-3"/>
          <w:lang w:val="es-ES_tradnl"/>
        </w:rPr>
      </w:pPr>
      <w:r w:rsidRPr="00582D17">
        <w:rPr>
          <w:rFonts w:ascii="Arial" w:hAnsi="Arial" w:cs="Arial"/>
          <w:color w:val="auto"/>
          <w:spacing w:val="-3"/>
          <w:lang w:val="es-ES_tradnl"/>
        </w:rPr>
        <w:t>7.- Decreto con Fuerza de Ley Nº 1, de 1987, del Ministerio de Minería, que fija el texto refundido, coordinado y sistematizado del decreto ley N° 1.349, de 1976, que crea la Comisión Chilena del Cobre.</w:t>
      </w:r>
    </w:p>
    <w:p w14:paraId="0ACCC3AC" w14:textId="77777777" w:rsidR="0012448E" w:rsidRPr="00582D17" w:rsidRDefault="0012448E" w:rsidP="00BA1B68">
      <w:pPr>
        <w:ind w:firstLine="2835"/>
        <w:jc w:val="both"/>
        <w:rPr>
          <w:rFonts w:ascii="Arial" w:hAnsi="Arial" w:cs="Arial"/>
          <w:color w:val="auto"/>
          <w:spacing w:val="-3"/>
          <w:lang w:val="es-ES_tradnl"/>
        </w:rPr>
      </w:pPr>
    </w:p>
    <w:p w14:paraId="6CF12384" w14:textId="0E6FEFDD" w:rsidR="0012448E" w:rsidRPr="00582D17" w:rsidRDefault="0012448E" w:rsidP="00BA1B68">
      <w:pPr>
        <w:ind w:firstLine="2835"/>
        <w:jc w:val="both"/>
        <w:rPr>
          <w:rFonts w:ascii="Arial" w:hAnsi="Arial" w:cs="Arial"/>
          <w:color w:val="auto"/>
          <w:spacing w:val="-3"/>
          <w:lang w:val="es-ES_tradnl"/>
        </w:rPr>
      </w:pPr>
      <w:r w:rsidRPr="00582D17">
        <w:rPr>
          <w:rFonts w:ascii="Arial" w:hAnsi="Arial" w:cs="Arial"/>
          <w:color w:val="auto"/>
          <w:spacing w:val="-3"/>
          <w:lang w:val="es-ES_tradnl"/>
        </w:rPr>
        <w:t>8.- Decreto N° 2.385, de 1996, del Ministerio del Interior, que fija el texto refundido y sistematizado del decreto ley N° 3.063, de 1979, sobre rentas municipales.</w:t>
      </w:r>
    </w:p>
    <w:p w14:paraId="46E21351" w14:textId="128F7B2B" w:rsidR="00BA1B68" w:rsidRDefault="00BA1B68" w:rsidP="00BA1B68">
      <w:pPr>
        <w:suppressAutoHyphens/>
        <w:jc w:val="right"/>
        <w:rPr>
          <w:rFonts w:ascii="Arial" w:hAnsi="Arial" w:cs="Arial"/>
          <w:lang w:eastAsia="ar-SA"/>
        </w:rPr>
      </w:pPr>
    </w:p>
    <w:p w14:paraId="2574EC13" w14:textId="5B5D6AB0" w:rsidR="00D871A9" w:rsidRDefault="00D871A9" w:rsidP="00BA1B68">
      <w:pPr>
        <w:suppressAutoHyphens/>
        <w:jc w:val="right"/>
        <w:rPr>
          <w:rFonts w:ascii="Arial" w:hAnsi="Arial" w:cs="Arial"/>
          <w:lang w:eastAsia="ar-SA"/>
        </w:rPr>
      </w:pPr>
    </w:p>
    <w:p w14:paraId="29D2D10F" w14:textId="77777777" w:rsidR="00D871A9" w:rsidRPr="00BA1B68" w:rsidRDefault="00D871A9" w:rsidP="00BA1B68">
      <w:pPr>
        <w:suppressAutoHyphens/>
        <w:jc w:val="right"/>
        <w:rPr>
          <w:rFonts w:ascii="Arial" w:hAnsi="Arial" w:cs="Arial"/>
          <w:lang w:eastAsia="ar-SA"/>
        </w:rPr>
      </w:pPr>
    </w:p>
    <w:p w14:paraId="6A0BDC65" w14:textId="4D2C57C5" w:rsidR="00BA1B68" w:rsidRPr="00BA1B68" w:rsidRDefault="00D871A9" w:rsidP="00BA1B68">
      <w:pPr>
        <w:suppressAutoHyphens/>
        <w:jc w:val="right"/>
        <w:rPr>
          <w:rFonts w:ascii="Arial" w:hAnsi="Arial" w:cs="Arial"/>
          <w:lang w:eastAsia="ar-SA"/>
        </w:rPr>
      </w:pPr>
      <w:r>
        <w:rPr>
          <w:rFonts w:ascii="Arial" w:hAnsi="Arial" w:cs="Arial"/>
          <w:lang w:eastAsia="ar-SA"/>
        </w:rPr>
        <w:t xml:space="preserve">Valparaíso, </w:t>
      </w:r>
      <w:r w:rsidR="00892120" w:rsidRPr="00892120">
        <w:rPr>
          <w:rFonts w:ascii="Arial" w:hAnsi="Arial" w:cs="Arial"/>
          <w:color w:val="auto"/>
          <w:lang w:eastAsia="ar-SA"/>
        </w:rPr>
        <w:t>10 de mayo</w:t>
      </w:r>
      <w:r w:rsidR="00BA1B68" w:rsidRPr="00892120">
        <w:rPr>
          <w:rFonts w:ascii="Arial" w:hAnsi="Arial" w:cs="Arial"/>
          <w:color w:val="auto"/>
          <w:lang w:eastAsia="ar-SA"/>
        </w:rPr>
        <w:t xml:space="preserve"> </w:t>
      </w:r>
      <w:r w:rsidRPr="00892120">
        <w:rPr>
          <w:rFonts w:ascii="Arial" w:hAnsi="Arial" w:cs="Arial"/>
          <w:color w:val="auto"/>
          <w:lang w:eastAsia="ar-SA"/>
        </w:rPr>
        <w:t>de 2023</w:t>
      </w:r>
      <w:r w:rsidR="00BA1B68" w:rsidRPr="00892120">
        <w:rPr>
          <w:rFonts w:ascii="Arial" w:hAnsi="Arial" w:cs="Arial"/>
          <w:color w:val="auto"/>
          <w:lang w:eastAsia="ar-SA"/>
        </w:rPr>
        <w:t>.</w:t>
      </w:r>
    </w:p>
    <w:p w14:paraId="641303F4" w14:textId="77777777" w:rsidR="00BA1B68" w:rsidRPr="00BA1B68" w:rsidRDefault="00BA1B68" w:rsidP="00BA1B68">
      <w:pPr>
        <w:suppressAutoHyphens/>
        <w:jc w:val="right"/>
        <w:rPr>
          <w:rFonts w:ascii="Arial" w:hAnsi="Arial" w:cs="Arial"/>
          <w:lang w:eastAsia="ar-SA"/>
        </w:rPr>
      </w:pPr>
    </w:p>
    <w:p w14:paraId="163CAD98" w14:textId="776F6A30" w:rsidR="003628E4" w:rsidRDefault="00BA1B68" w:rsidP="008E73A4">
      <w:pPr>
        <w:suppressAutoHyphens/>
        <w:jc w:val="center"/>
        <w:rPr>
          <w:rFonts w:ascii="Arial" w:hAnsi="Arial" w:cs="Arial"/>
          <w:lang w:eastAsia="ar-SA"/>
        </w:rPr>
      </w:pPr>
      <w:r w:rsidRPr="00BA1B68">
        <w:rPr>
          <w:rFonts w:ascii="Arial" w:hAnsi="Arial" w:cs="Arial"/>
          <w:noProof/>
          <w:lang w:val="es-CL" w:eastAsia="es-CL"/>
        </w:rPr>
        <w:drawing>
          <wp:inline distT="0" distB="0" distL="0" distR="0" wp14:anchorId="6AB53D6B" wp14:editId="7C44C2AA">
            <wp:extent cx="3343275" cy="1714500"/>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343275" cy="1714500"/>
                    </a:xfrm>
                    <a:prstGeom prst="rect">
                      <a:avLst/>
                    </a:prstGeom>
                    <a:noFill/>
                    <a:ln>
                      <a:noFill/>
                    </a:ln>
                  </pic:spPr>
                </pic:pic>
              </a:graphicData>
            </a:graphic>
          </wp:inline>
        </w:drawing>
      </w:r>
    </w:p>
    <w:p w14:paraId="08499EAA" w14:textId="3E5E036A" w:rsidR="00E723A5" w:rsidRDefault="00E723A5" w:rsidP="008E73A4">
      <w:pPr>
        <w:suppressAutoHyphens/>
        <w:jc w:val="center"/>
        <w:rPr>
          <w:rFonts w:ascii="Arial" w:hAnsi="Arial" w:cs="Arial"/>
          <w:lang w:eastAsia="ar-SA"/>
        </w:rPr>
      </w:pPr>
    </w:p>
    <w:p w14:paraId="37B5DDFD" w14:textId="2C876122" w:rsidR="00E723A5" w:rsidRDefault="00E723A5" w:rsidP="008E73A4">
      <w:pPr>
        <w:suppressAutoHyphens/>
        <w:jc w:val="center"/>
        <w:rPr>
          <w:rFonts w:ascii="Arial" w:hAnsi="Arial" w:cs="Arial"/>
          <w:lang w:eastAsia="ar-SA"/>
        </w:rPr>
      </w:pPr>
    </w:p>
    <w:p w14:paraId="60A61FC1" w14:textId="1B050545" w:rsidR="00E723A5" w:rsidRDefault="00E723A5" w:rsidP="008E73A4">
      <w:pPr>
        <w:suppressAutoHyphens/>
        <w:jc w:val="center"/>
        <w:rPr>
          <w:rFonts w:ascii="Arial" w:hAnsi="Arial" w:cs="Arial"/>
          <w:lang w:eastAsia="ar-SA"/>
        </w:rPr>
      </w:pPr>
    </w:p>
    <w:p w14:paraId="2AA7DFE4" w14:textId="05D44914" w:rsidR="00E723A5" w:rsidRDefault="00E723A5" w:rsidP="008E73A4">
      <w:pPr>
        <w:suppressAutoHyphens/>
        <w:jc w:val="center"/>
        <w:rPr>
          <w:rFonts w:ascii="Arial" w:hAnsi="Arial" w:cs="Arial"/>
          <w:lang w:eastAsia="ar-SA"/>
        </w:rPr>
      </w:pPr>
    </w:p>
    <w:p w14:paraId="3C044395" w14:textId="30824259" w:rsidR="00E723A5" w:rsidRDefault="00E723A5" w:rsidP="008E73A4">
      <w:pPr>
        <w:suppressAutoHyphens/>
        <w:jc w:val="center"/>
        <w:rPr>
          <w:rFonts w:ascii="Arial" w:hAnsi="Arial" w:cs="Arial"/>
          <w:lang w:eastAsia="ar-SA"/>
        </w:rPr>
      </w:pPr>
    </w:p>
    <w:p w14:paraId="10382F45" w14:textId="3AC1BC40" w:rsidR="00E723A5" w:rsidRDefault="00E723A5" w:rsidP="008E73A4">
      <w:pPr>
        <w:suppressAutoHyphens/>
        <w:jc w:val="center"/>
        <w:rPr>
          <w:rFonts w:ascii="Arial" w:hAnsi="Arial" w:cs="Arial"/>
          <w:lang w:eastAsia="ar-SA"/>
        </w:rPr>
      </w:pPr>
    </w:p>
    <w:p w14:paraId="355FA5B6" w14:textId="15B925CA" w:rsidR="00E723A5" w:rsidRDefault="00E723A5" w:rsidP="008E73A4">
      <w:pPr>
        <w:suppressAutoHyphens/>
        <w:jc w:val="center"/>
        <w:rPr>
          <w:rFonts w:ascii="Arial" w:hAnsi="Arial" w:cs="Arial"/>
          <w:lang w:eastAsia="ar-SA"/>
        </w:rPr>
      </w:pPr>
    </w:p>
    <w:p w14:paraId="7AEB7458" w14:textId="5C49D793" w:rsidR="00E723A5" w:rsidRDefault="00E723A5" w:rsidP="008E73A4">
      <w:pPr>
        <w:suppressAutoHyphens/>
        <w:jc w:val="center"/>
        <w:rPr>
          <w:rFonts w:ascii="Arial" w:hAnsi="Arial" w:cs="Arial"/>
          <w:lang w:eastAsia="ar-SA"/>
        </w:rPr>
      </w:pPr>
    </w:p>
    <w:p w14:paraId="17E003A9" w14:textId="05833016" w:rsidR="00E723A5" w:rsidRDefault="00E723A5" w:rsidP="008E73A4">
      <w:pPr>
        <w:suppressAutoHyphens/>
        <w:jc w:val="center"/>
        <w:rPr>
          <w:rFonts w:ascii="Arial" w:hAnsi="Arial" w:cs="Arial"/>
          <w:lang w:eastAsia="ar-SA"/>
        </w:rPr>
      </w:pPr>
    </w:p>
    <w:p w14:paraId="14D86CC6" w14:textId="4715B4D4" w:rsidR="00E723A5" w:rsidRDefault="00E723A5" w:rsidP="008E73A4">
      <w:pPr>
        <w:suppressAutoHyphens/>
        <w:jc w:val="center"/>
        <w:rPr>
          <w:rFonts w:ascii="Arial" w:hAnsi="Arial" w:cs="Arial"/>
          <w:lang w:eastAsia="ar-SA"/>
        </w:rPr>
      </w:pPr>
    </w:p>
    <w:p w14:paraId="26C70D1F" w14:textId="77777777" w:rsidR="008D2002" w:rsidRDefault="008D2002" w:rsidP="008E73A4">
      <w:pPr>
        <w:suppressAutoHyphens/>
        <w:jc w:val="center"/>
        <w:rPr>
          <w:rFonts w:ascii="Arial" w:hAnsi="Arial" w:cs="Arial"/>
          <w:lang w:eastAsia="ar-SA"/>
        </w:rPr>
      </w:pPr>
    </w:p>
    <w:p w14:paraId="19E29D73" w14:textId="7B75C49E" w:rsidR="00E723A5" w:rsidRDefault="00E723A5" w:rsidP="00E723A5">
      <w:pPr>
        <w:suppressAutoHyphens/>
        <w:rPr>
          <w:rFonts w:ascii="Arial" w:hAnsi="Arial" w:cs="Arial"/>
          <w:lang w:eastAsia="ar-SA"/>
        </w:rPr>
      </w:pPr>
    </w:p>
    <w:p w14:paraId="6BB455DD" w14:textId="77777777" w:rsidR="00E723A5" w:rsidRPr="00E723A5" w:rsidRDefault="00E723A5" w:rsidP="00E723A5">
      <w:pPr>
        <w:widowControl/>
        <w:suppressAutoHyphens/>
        <w:jc w:val="center"/>
        <w:rPr>
          <w:rFonts w:ascii="Arial" w:hAnsi="Arial" w:cs="Arial"/>
          <w:b/>
          <w:bCs/>
          <w:color w:val="auto"/>
          <w:lang w:eastAsia="ar-SA"/>
        </w:rPr>
      </w:pPr>
      <w:r w:rsidRPr="00E723A5">
        <w:rPr>
          <w:rFonts w:ascii="Arial" w:hAnsi="Arial" w:cs="Arial"/>
          <w:b/>
          <w:bCs/>
          <w:color w:val="auto"/>
          <w:lang w:eastAsia="ar-SA"/>
        </w:rPr>
        <w:lastRenderedPageBreak/>
        <w:t>ÍNDICE</w:t>
      </w:r>
    </w:p>
    <w:p w14:paraId="004EFA66" w14:textId="77777777" w:rsidR="00E723A5" w:rsidRPr="00E723A5" w:rsidRDefault="00E723A5" w:rsidP="00E723A5">
      <w:pPr>
        <w:widowControl/>
        <w:suppressAutoHyphens/>
        <w:jc w:val="center"/>
        <w:rPr>
          <w:rFonts w:ascii="Arial" w:hAnsi="Arial" w:cs="Arial"/>
          <w:b/>
          <w:bCs/>
          <w:color w:val="auto"/>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1"/>
        <w:gridCol w:w="4120"/>
      </w:tblGrid>
      <w:tr w:rsidR="00E723A5" w:rsidRPr="00E723A5" w14:paraId="0D5A0B89" w14:textId="77777777" w:rsidTr="0043174C">
        <w:tc>
          <w:tcPr>
            <w:tcW w:w="4141" w:type="dxa"/>
            <w:shd w:val="clear" w:color="auto" w:fill="auto"/>
          </w:tcPr>
          <w:p w14:paraId="70E8B8F3" w14:textId="77777777" w:rsidR="00E723A5" w:rsidRPr="00E723A5" w:rsidRDefault="00E723A5" w:rsidP="00E723A5">
            <w:pPr>
              <w:widowControl/>
              <w:suppressAutoHyphens/>
              <w:jc w:val="both"/>
              <w:rPr>
                <w:rFonts w:ascii="Arial" w:hAnsi="Arial" w:cs="Arial"/>
                <w:color w:val="auto"/>
                <w:lang w:eastAsia="ar-SA"/>
              </w:rPr>
            </w:pPr>
            <w:bookmarkStart w:id="16" w:name="_Hlk47689116"/>
          </w:p>
        </w:tc>
        <w:tc>
          <w:tcPr>
            <w:tcW w:w="4120" w:type="dxa"/>
            <w:shd w:val="clear" w:color="auto" w:fill="auto"/>
          </w:tcPr>
          <w:p w14:paraId="2B0C2E54" w14:textId="77777777" w:rsidR="00E723A5" w:rsidRPr="00E723A5" w:rsidRDefault="00E723A5" w:rsidP="00E723A5">
            <w:pPr>
              <w:widowControl/>
              <w:suppressAutoHyphens/>
              <w:jc w:val="right"/>
              <w:rPr>
                <w:rFonts w:ascii="Arial" w:hAnsi="Arial" w:cs="Arial"/>
                <w:color w:val="auto"/>
                <w:lang w:eastAsia="ar-SA"/>
              </w:rPr>
            </w:pPr>
            <w:r w:rsidRPr="00E723A5">
              <w:rPr>
                <w:rFonts w:ascii="Arial" w:hAnsi="Arial" w:cs="Arial"/>
                <w:color w:val="auto"/>
                <w:lang w:eastAsia="ar-SA"/>
              </w:rPr>
              <w:t>Página</w:t>
            </w:r>
          </w:p>
        </w:tc>
      </w:tr>
      <w:tr w:rsidR="00E723A5" w:rsidRPr="00E723A5" w14:paraId="4B2FEAC9" w14:textId="77777777" w:rsidTr="0043174C">
        <w:tc>
          <w:tcPr>
            <w:tcW w:w="4141" w:type="dxa"/>
            <w:shd w:val="clear" w:color="auto" w:fill="auto"/>
          </w:tcPr>
          <w:p w14:paraId="52793107" w14:textId="134BD09E" w:rsidR="00E723A5" w:rsidRPr="00E723A5" w:rsidRDefault="00E723A5" w:rsidP="00014D51">
            <w:pPr>
              <w:widowControl/>
              <w:suppressAutoHyphens/>
              <w:jc w:val="both"/>
              <w:rPr>
                <w:rFonts w:ascii="Arial" w:hAnsi="Arial" w:cs="Arial"/>
                <w:color w:val="auto"/>
                <w:lang w:eastAsia="ar-SA"/>
              </w:rPr>
            </w:pPr>
            <w:r w:rsidRPr="00E723A5">
              <w:rPr>
                <w:rFonts w:ascii="Arial" w:hAnsi="Arial" w:cs="Arial"/>
                <w:color w:val="auto"/>
                <w:lang w:eastAsia="ar-SA"/>
              </w:rPr>
              <w:t xml:space="preserve">Suma </w:t>
            </w:r>
          </w:p>
        </w:tc>
        <w:tc>
          <w:tcPr>
            <w:tcW w:w="4120" w:type="dxa"/>
            <w:shd w:val="clear" w:color="auto" w:fill="auto"/>
          </w:tcPr>
          <w:p w14:paraId="0E5AC478" w14:textId="77777777" w:rsidR="00E723A5" w:rsidRPr="00E723A5" w:rsidRDefault="00E723A5" w:rsidP="00E723A5">
            <w:pPr>
              <w:widowControl/>
              <w:suppressAutoHyphens/>
              <w:jc w:val="right"/>
              <w:rPr>
                <w:rFonts w:ascii="Arial" w:hAnsi="Arial" w:cs="Arial"/>
                <w:color w:val="auto"/>
                <w:lang w:eastAsia="ar-SA"/>
              </w:rPr>
            </w:pPr>
            <w:r w:rsidRPr="00E723A5">
              <w:rPr>
                <w:rFonts w:ascii="Arial" w:hAnsi="Arial" w:cs="Arial"/>
                <w:color w:val="auto"/>
                <w:lang w:eastAsia="ar-SA"/>
              </w:rPr>
              <w:t>1</w:t>
            </w:r>
          </w:p>
        </w:tc>
      </w:tr>
      <w:tr w:rsidR="00014D51" w:rsidRPr="00E723A5" w14:paraId="6CADAD2E" w14:textId="77777777" w:rsidTr="0043174C">
        <w:tc>
          <w:tcPr>
            <w:tcW w:w="4141" w:type="dxa"/>
            <w:shd w:val="clear" w:color="auto" w:fill="auto"/>
          </w:tcPr>
          <w:p w14:paraId="3360F806" w14:textId="30CC5BB3" w:rsidR="00014D51" w:rsidRPr="00E723A5" w:rsidRDefault="00014D51" w:rsidP="00014D51">
            <w:pPr>
              <w:widowControl/>
              <w:suppressAutoHyphens/>
              <w:jc w:val="both"/>
              <w:rPr>
                <w:rFonts w:ascii="Arial" w:hAnsi="Arial" w:cs="Arial"/>
                <w:color w:val="auto"/>
                <w:lang w:eastAsia="ar-SA"/>
              </w:rPr>
            </w:pPr>
            <w:r>
              <w:rPr>
                <w:rFonts w:ascii="Arial" w:hAnsi="Arial" w:cs="Arial"/>
                <w:color w:val="auto"/>
                <w:lang w:eastAsia="ar-SA"/>
              </w:rPr>
              <w:t>Asistencia</w:t>
            </w:r>
          </w:p>
        </w:tc>
        <w:tc>
          <w:tcPr>
            <w:tcW w:w="4120" w:type="dxa"/>
            <w:shd w:val="clear" w:color="auto" w:fill="auto"/>
          </w:tcPr>
          <w:p w14:paraId="2A17C357" w14:textId="284AC567" w:rsidR="00014D51" w:rsidRPr="00E723A5" w:rsidRDefault="00014D51" w:rsidP="00E723A5">
            <w:pPr>
              <w:widowControl/>
              <w:suppressAutoHyphens/>
              <w:jc w:val="right"/>
              <w:rPr>
                <w:rFonts w:ascii="Arial" w:hAnsi="Arial" w:cs="Arial"/>
                <w:color w:val="auto"/>
                <w:lang w:eastAsia="ar-SA"/>
              </w:rPr>
            </w:pPr>
            <w:r>
              <w:rPr>
                <w:rFonts w:ascii="Arial" w:hAnsi="Arial" w:cs="Arial"/>
                <w:color w:val="auto"/>
                <w:lang w:eastAsia="ar-SA"/>
              </w:rPr>
              <w:t>2</w:t>
            </w:r>
          </w:p>
        </w:tc>
      </w:tr>
      <w:tr w:rsidR="00E723A5" w:rsidRPr="00E723A5" w14:paraId="0B0CFFD7" w14:textId="77777777" w:rsidTr="0043174C">
        <w:tc>
          <w:tcPr>
            <w:tcW w:w="4141" w:type="dxa"/>
            <w:shd w:val="clear" w:color="auto" w:fill="auto"/>
          </w:tcPr>
          <w:p w14:paraId="084F0DE5" w14:textId="77777777" w:rsidR="00E723A5" w:rsidRPr="00E723A5" w:rsidRDefault="00E723A5" w:rsidP="00E723A5">
            <w:pPr>
              <w:widowControl/>
              <w:suppressAutoHyphens/>
              <w:jc w:val="both"/>
              <w:rPr>
                <w:rFonts w:ascii="Arial" w:hAnsi="Arial" w:cs="Arial"/>
                <w:color w:val="auto"/>
                <w:lang w:eastAsia="ar-SA"/>
              </w:rPr>
            </w:pPr>
            <w:r w:rsidRPr="00E723A5">
              <w:rPr>
                <w:rFonts w:ascii="Arial" w:hAnsi="Arial" w:cs="Arial"/>
                <w:color w:val="auto"/>
                <w:lang w:eastAsia="ar-SA"/>
              </w:rPr>
              <w:t>Normas de Quórum Especial</w:t>
            </w:r>
          </w:p>
        </w:tc>
        <w:tc>
          <w:tcPr>
            <w:tcW w:w="4120" w:type="dxa"/>
            <w:shd w:val="clear" w:color="auto" w:fill="auto"/>
          </w:tcPr>
          <w:p w14:paraId="5BD4BABE" w14:textId="60188299" w:rsidR="00E723A5" w:rsidRPr="00E723A5" w:rsidRDefault="00E723A5" w:rsidP="00E723A5">
            <w:pPr>
              <w:widowControl/>
              <w:suppressAutoHyphens/>
              <w:jc w:val="right"/>
              <w:rPr>
                <w:rFonts w:ascii="Arial" w:hAnsi="Arial" w:cs="Arial"/>
                <w:color w:val="auto"/>
                <w:lang w:eastAsia="ar-SA"/>
              </w:rPr>
            </w:pPr>
            <w:r>
              <w:rPr>
                <w:rFonts w:ascii="Arial" w:hAnsi="Arial" w:cs="Arial"/>
                <w:color w:val="auto"/>
                <w:lang w:eastAsia="ar-SA"/>
              </w:rPr>
              <w:t>4</w:t>
            </w:r>
          </w:p>
        </w:tc>
      </w:tr>
      <w:tr w:rsidR="00E723A5" w:rsidRPr="00E723A5" w14:paraId="33EA64B4" w14:textId="77777777" w:rsidTr="0043174C">
        <w:tc>
          <w:tcPr>
            <w:tcW w:w="4141" w:type="dxa"/>
            <w:shd w:val="clear" w:color="auto" w:fill="auto"/>
          </w:tcPr>
          <w:p w14:paraId="6F0C6760" w14:textId="04AC70E8" w:rsidR="00E723A5" w:rsidRPr="00E723A5" w:rsidRDefault="00E723A5" w:rsidP="00E723A5">
            <w:pPr>
              <w:widowControl/>
              <w:suppressAutoHyphens/>
              <w:jc w:val="both"/>
              <w:rPr>
                <w:rFonts w:ascii="Arial" w:hAnsi="Arial" w:cs="Arial"/>
                <w:color w:val="auto"/>
                <w:lang w:eastAsia="ar-SA"/>
              </w:rPr>
            </w:pPr>
            <w:r>
              <w:rPr>
                <w:rFonts w:ascii="Arial" w:hAnsi="Arial" w:cs="Arial"/>
                <w:color w:val="auto"/>
                <w:lang w:eastAsia="ar-SA"/>
              </w:rPr>
              <w:t>Normas de competencia de la Comisión de Hacienda</w:t>
            </w:r>
          </w:p>
        </w:tc>
        <w:tc>
          <w:tcPr>
            <w:tcW w:w="4120" w:type="dxa"/>
            <w:shd w:val="clear" w:color="auto" w:fill="auto"/>
          </w:tcPr>
          <w:p w14:paraId="49E6BCEB" w14:textId="2591FEB6" w:rsidR="00E723A5" w:rsidRDefault="00E723A5" w:rsidP="00E723A5">
            <w:pPr>
              <w:widowControl/>
              <w:suppressAutoHyphens/>
              <w:jc w:val="right"/>
              <w:rPr>
                <w:rFonts w:ascii="Arial" w:hAnsi="Arial" w:cs="Arial"/>
                <w:color w:val="auto"/>
                <w:lang w:eastAsia="ar-SA"/>
              </w:rPr>
            </w:pPr>
            <w:r>
              <w:rPr>
                <w:rFonts w:ascii="Arial" w:hAnsi="Arial" w:cs="Arial"/>
                <w:color w:val="auto"/>
                <w:lang w:eastAsia="ar-SA"/>
              </w:rPr>
              <w:t>4</w:t>
            </w:r>
          </w:p>
        </w:tc>
      </w:tr>
      <w:tr w:rsidR="00E723A5" w:rsidRPr="00E723A5" w14:paraId="41B224EA" w14:textId="77777777" w:rsidTr="0043174C">
        <w:tc>
          <w:tcPr>
            <w:tcW w:w="4141" w:type="dxa"/>
            <w:shd w:val="clear" w:color="auto" w:fill="auto"/>
          </w:tcPr>
          <w:p w14:paraId="0CBF9567" w14:textId="77777777" w:rsidR="00E723A5" w:rsidRPr="00E723A5" w:rsidRDefault="00E723A5" w:rsidP="00E723A5">
            <w:pPr>
              <w:widowControl/>
              <w:suppressAutoHyphens/>
              <w:jc w:val="both"/>
              <w:rPr>
                <w:rFonts w:ascii="Arial" w:hAnsi="Arial" w:cs="Arial"/>
                <w:color w:val="auto"/>
                <w:lang w:eastAsia="ar-SA"/>
              </w:rPr>
            </w:pPr>
            <w:r w:rsidRPr="00E723A5">
              <w:rPr>
                <w:rFonts w:ascii="Arial" w:hAnsi="Arial" w:cs="Arial"/>
                <w:color w:val="auto"/>
                <w:lang w:eastAsia="ar-SA"/>
              </w:rPr>
              <w:t>Artículo 124 del Reglamento del Senado</w:t>
            </w:r>
          </w:p>
        </w:tc>
        <w:tc>
          <w:tcPr>
            <w:tcW w:w="4120" w:type="dxa"/>
            <w:shd w:val="clear" w:color="auto" w:fill="auto"/>
          </w:tcPr>
          <w:p w14:paraId="2CD35009" w14:textId="30EB7862" w:rsidR="00E723A5" w:rsidRPr="00E723A5" w:rsidRDefault="00E723A5" w:rsidP="00E723A5">
            <w:pPr>
              <w:widowControl/>
              <w:suppressAutoHyphens/>
              <w:jc w:val="right"/>
              <w:rPr>
                <w:rFonts w:ascii="Arial" w:hAnsi="Arial" w:cs="Arial"/>
                <w:color w:val="auto"/>
                <w:lang w:eastAsia="ar-SA"/>
              </w:rPr>
            </w:pPr>
            <w:r>
              <w:rPr>
                <w:rFonts w:ascii="Arial" w:hAnsi="Arial" w:cs="Arial"/>
                <w:color w:val="auto"/>
                <w:lang w:eastAsia="ar-SA"/>
              </w:rPr>
              <w:t>4</w:t>
            </w:r>
          </w:p>
        </w:tc>
      </w:tr>
      <w:tr w:rsidR="00E723A5" w:rsidRPr="00E723A5" w14:paraId="5208296E" w14:textId="77777777" w:rsidTr="0043174C">
        <w:tc>
          <w:tcPr>
            <w:tcW w:w="4141" w:type="dxa"/>
            <w:shd w:val="clear" w:color="auto" w:fill="auto"/>
          </w:tcPr>
          <w:p w14:paraId="6A3EEEF6" w14:textId="0CAC0BC7" w:rsidR="00E723A5" w:rsidRPr="00E723A5" w:rsidRDefault="00E723A5" w:rsidP="00E723A5">
            <w:pPr>
              <w:widowControl/>
              <w:suppressAutoHyphens/>
              <w:jc w:val="both"/>
              <w:rPr>
                <w:rFonts w:ascii="Arial" w:hAnsi="Arial" w:cs="Arial"/>
                <w:color w:val="auto"/>
                <w:lang w:eastAsia="ar-SA"/>
              </w:rPr>
            </w:pPr>
            <w:r>
              <w:rPr>
                <w:rFonts w:ascii="Arial" w:hAnsi="Arial" w:cs="Arial"/>
                <w:color w:val="auto"/>
                <w:lang w:eastAsia="ar-SA"/>
              </w:rPr>
              <w:t>Discusión</w:t>
            </w:r>
          </w:p>
        </w:tc>
        <w:tc>
          <w:tcPr>
            <w:tcW w:w="4120" w:type="dxa"/>
            <w:shd w:val="clear" w:color="auto" w:fill="auto"/>
          </w:tcPr>
          <w:p w14:paraId="0B6237ED" w14:textId="62E75F9D" w:rsidR="00E723A5" w:rsidRPr="00E723A5" w:rsidRDefault="00E723A5" w:rsidP="00E723A5">
            <w:pPr>
              <w:widowControl/>
              <w:suppressAutoHyphens/>
              <w:jc w:val="right"/>
              <w:rPr>
                <w:rFonts w:ascii="Arial" w:hAnsi="Arial" w:cs="Arial"/>
                <w:color w:val="auto"/>
                <w:lang w:eastAsia="ar-SA"/>
              </w:rPr>
            </w:pPr>
            <w:r>
              <w:rPr>
                <w:rFonts w:ascii="Arial" w:hAnsi="Arial" w:cs="Arial"/>
                <w:color w:val="auto"/>
                <w:lang w:eastAsia="ar-SA"/>
              </w:rPr>
              <w:t>5</w:t>
            </w:r>
          </w:p>
        </w:tc>
      </w:tr>
      <w:tr w:rsidR="00E723A5" w:rsidRPr="00E723A5" w14:paraId="4F0034F9" w14:textId="77777777" w:rsidTr="0043174C">
        <w:tc>
          <w:tcPr>
            <w:tcW w:w="4141" w:type="dxa"/>
            <w:shd w:val="clear" w:color="auto" w:fill="auto"/>
          </w:tcPr>
          <w:p w14:paraId="4370F6B6" w14:textId="1162D30B" w:rsidR="00E723A5" w:rsidRDefault="00E723A5" w:rsidP="00E723A5">
            <w:pPr>
              <w:widowControl/>
              <w:suppressAutoHyphens/>
              <w:jc w:val="both"/>
              <w:rPr>
                <w:rFonts w:ascii="Arial" w:hAnsi="Arial" w:cs="Arial"/>
                <w:color w:val="auto"/>
                <w:lang w:eastAsia="ar-SA"/>
              </w:rPr>
            </w:pPr>
            <w:r>
              <w:rPr>
                <w:rFonts w:ascii="Arial" w:hAnsi="Arial" w:cs="Arial"/>
                <w:color w:val="auto"/>
                <w:lang w:eastAsia="ar-SA"/>
              </w:rPr>
              <w:t>Protocolo de acuerdo</w:t>
            </w:r>
          </w:p>
        </w:tc>
        <w:tc>
          <w:tcPr>
            <w:tcW w:w="4120" w:type="dxa"/>
            <w:shd w:val="clear" w:color="auto" w:fill="auto"/>
          </w:tcPr>
          <w:p w14:paraId="5FB572C1" w14:textId="7168BD52" w:rsidR="00E723A5" w:rsidRDefault="0043174C" w:rsidP="00E723A5">
            <w:pPr>
              <w:widowControl/>
              <w:suppressAutoHyphens/>
              <w:jc w:val="right"/>
              <w:rPr>
                <w:rFonts w:ascii="Arial" w:hAnsi="Arial" w:cs="Arial"/>
                <w:color w:val="auto"/>
                <w:lang w:eastAsia="ar-SA"/>
              </w:rPr>
            </w:pPr>
            <w:r>
              <w:rPr>
                <w:rFonts w:ascii="Arial" w:hAnsi="Arial" w:cs="Arial"/>
                <w:color w:val="auto"/>
                <w:lang w:eastAsia="ar-SA"/>
              </w:rPr>
              <w:t>172</w:t>
            </w:r>
          </w:p>
        </w:tc>
      </w:tr>
      <w:bookmarkEnd w:id="16"/>
      <w:tr w:rsidR="00E723A5" w:rsidRPr="00E723A5" w14:paraId="58A3D7BC" w14:textId="77777777" w:rsidTr="0043174C">
        <w:tc>
          <w:tcPr>
            <w:tcW w:w="4141" w:type="dxa"/>
            <w:shd w:val="clear" w:color="auto" w:fill="auto"/>
          </w:tcPr>
          <w:p w14:paraId="1E2A52DB" w14:textId="77777777" w:rsidR="00E723A5" w:rsidRPr="00E723A5" w:rsidRDefault="00E723A5" w:rsidP="00E723A5">
            <w:pPr>
              <w:widowControl/>
              <w:suppressAutoHyphens/>
              <w:jc w:val="both"/>
              <w:rPr>
                <w:rFonts w:ascii="Arial" w:hAnsi="Arial" w:cs="Arial"/>
                <w:color w:val="auto"/>
                <w:lang w:eastAsia="ar-SA"/>
              </w:rPr>
            </w:pPr>
            <w:r w:rsidRPr="00E723A5">
              <w:rPr>
                <w:rFonts w:ascii="Arial" w:hAnsi="Arial" w:cs="Arial"/>
                <w:color w:val="auto"/>
                <w:lang w:eastAsia="ar-SA"/>
              </w:rPr>
              <w:t>Financiamiento</w:t>
            </w:r>
          </w:p>
        </w:tc>
        <w:tc>
          <w:tcPr>
            <w:tcW w:w="4120" w:type="dxa"/>
            <w:shd w:val="clear" w:color="auto" w:fill="auto"/>
          </w:tcPr>
          <w:p w14:paraId="58B952A1" w14:textId="3BDA9326" w:rsidR="00E723A5" w:rsidRPr="00E723A5" w:rsidRDefault="00014D51" w:rsidP="00E723A5">
            <w:pPr>
              <w:widowControl/>
              <w:suppressAutoHyphens/>
              <w:jc w:val="right"/>
              <w:rPr>
                <w:rFonts w:ascii="Arial" w:hAnsi="Arial" w:cs="Arial"/>
                <w:color w:val="auto"/>
                <w:lang w:eastAsia="ar-SA"/>
              </w:rPr>
            </w:pPr>
            <w:r>
              <w:rPr>
                <w:rFonts w:ascii="Arial" w:hAnsi="Arial" w:cs="Arial"/>
                <w:color w:val="auto"/>
                <w:lang w:eastAsia="ar-SA"/>
              </w:rPr>
              <w:t>174</w:t>
            </w:r>
          </w:p>
        </w:tc>
      </w:tr>
      <w:tr w:rsidR="00E723A5" w:rsidRPr="00E723A5" w14:paraId="1A32D5C3" w14:textId="77777777" w:rsidTr="0043174C">
        <w:tc>
          <w:tcPr>
            <w:tcW w:w="4141" w:type="dxa"/>
            <w:shd w:val="clear" w:color="auto" w:fill="auto"/>
          </w:tcPr>
          <w:p w14:paraId="20981AB2" w14:textId="77777777" w:rsidR="00E723A5" w:rsidRPr="00E723A5" w:rsidRDefault="00E723A5" w:rsidP="00E723A5">
            <w:pPr>
              <w:widowControl/>
              <w:suppressAutoHyphens/>
              <w:jc w:val="both"/>
              <w:rPr>
                <w:rFonts w:ascii="Arial" w:hAnsi="Arial" w:cs="Arial"/>
                <w:color w:val="auto"/>
                <w:lang w:eastAsia="ar-SA"/>
              </w:rPr>
            </w:pPr>
            <w:r w:rsidRPr="00E723A5">
              <w:rPr>
                <w:rFonts w:ascii="Arial" w:hAnsi="Arial" w:cs="Arial"/>
                <w:color w:val="auto"/>
                <w:lang w:eastAsia="ar-SA"/>
              </w:rPr>
              <w:t>Modificaciones</w:t>
            </w:r>
          </w:p>
        </w:tc>
        <w:tc>
          <w:tcPr>
            <w:tcW w:w="4120" w:type="dxa"/>
            <w:shd w:val="clear" w:color="auto" w:fill="auto"/>
          </w:tcPr>
          <w:p w14:paraId="0644D883" w14:textId="5A7567BE" w:rsidR="00E723A5" w:rsidRPr="00E723A5" w:rsidRDefault="0043174C" w:rsidP="00E723A5">
            <w:pPr>
              <w:widowControl/>
              <w:suppressAutoHyphens/>
              <w:jc w:val="right"/>
              <w:rPr>
                <w:rFonts w:ascii="Arial" w:hAnsi="Arial" w:cs="Arial"/>
                <w:color w:val="auto"/>
                <w:lang w:eastAsia="ar-SA"/>
              </w:rPr>
            </w:pPr>
            <w:r>
              <w:rPr>
                <w:rFonts w:ascii="Arial" w:hAnsi="Arial" w:cs="Arial"/>
                <w:color w:val="auto"/>
                <w:lang w:eastAsia="ar-SA"/>
              </w:rPr>
              <w:t>193</w:t>
            </w:r>
          </w:p>
        </w:tc>
      </w:tr>
      <w:tr w:rsidR="00E723A5" w:rsidRPr="00E723A5" w14:paraId="58F7DC74" w14:textId="77777777" w:rsidTr="0043174C">
        <w:tc>
          <w:tcPr>
            <w:tcW w:w="4141" w:type="dxa"/>
            <w:shd w:val="clear" w:color="auto" w:fill="auto"/>
          </w:tcPr>
          <w:p w14:paraId="2B3F47D9" w14:textId="733196DE" w:rsidR="00E723A5" w:rsidRPr="00E723A5" w:rsidRDefault="00E723A5" w:rsidP="00E723A5">
            <w:pPr>
              <w:widowControl/>
              <w:suppressAutoHyphens/>
              <w:jc w:val="both"/>
              <w:rPr>
                <w:rFonts w:ascii="Arial" w:hAnsi="Arial" w:cs="Arial"/>
                <w:color w:val="auto"/>
                <w:lang w:eastAsia="ar-SA"/>
              </w:rPr>
            </w:pPr>
            <w:r w:rsidRPr="00E723A5">
              <w:rPr>
                <w:rFonts w:ascii="Arial" w:hAnsi="Arial" w:cs="Arial"/>
                <w:color w:val="auto"/>
                <w:lang w:eastAsia="ar-SA"/>
              </w:rPr>
              <w:t>Texto</w:t>
            </w:r>
            <w:r>
              <w:rPr>
                <w:rFonts w:ascii="Arial" w:hAnsi="Arial" w:cs="Arial"/>
                <w:color w:val="auto"/>
                <w:lang w:eastAsia="ar-SA"/>
              </w:rPr>
              <w:t xml:space="preserve"> del proyecto</w:t>
            </w:r>
          </w:p>
        </w:tc>
        <w:tc>
          <w:tcPr>
            <w:tcW w:w="4120" w:type="dxa"/>
            <w:shd w:val="clear" w:color="auto" w:fill="auto"/>
          </w:tcPr>
          <w:p w14:paraId="35B4178A" w14:textId="56C01CE1" w:rsidR="00E723A5" w:rsidRPr="00E723A5" w:rsidRDefault="0043174C" w:rsidP="00E723A5">
            <w:pPr>
              <w:widowControl/>
              <w:suppressAutoHyphens/>
              <w:jc w:val="right"/>
              <w:rPr>
                <w:rFonts w:ascii="Arial" w:hAnsi="Arial" w:cs="Arial"/>
                <w:color w:val="auto"/>
                <w:lang w:eastAsia="ar-SA"/>
              </w:rPr>
            </w:pPr>
            <w:r>
              <w:rPr>
                <w:rFonts w:ascii="Arial" w:hAnsi="Arial" w:cs="Arial"/>
                <w:color w:val="auto"/>
                <w:lang w:eastAsia="ar-SA"/>
              </w:rPr>
              <w:t>199</w:t>
            </w:r>
          </w:p>
        </w:tc>
      </w:tr>
      <w:tr w:rsidR="00E723A5" w:rsidRPr="00E723A5" w14:paraId="5CA2F0D2" w14:textId="77777777" w:rsidTr="0043174C">
        <w:tc>
          <w:tcPr>
            <w:tcW w:w="4141" w:type="dxa"/>
            <w:shd w:val="clear" w:color="auto" w:fill="auto"/>
          </w:tcPr>
          <w:p w14:paraId="37D12762" w14:textId="77777777" w:rsidR="00E723A5" w:rsidRPr="00E723A5" w:rsidRDefault="00E723A5" w:rsidP="00E723A5">
            <w:pPr>
              <w:widowControl/>
              <w:suppressAutoHyphens/>
              <w:jc w:val="both"/>
              <w:rPr>
                <w:rFonts w:ascii="Arial" w:hAnsi="Arial" w:cs="Arial"/>
                <w:color w:val="auto"/>
                <w:lang w:eastAsia="ar-SA"/>
              </w:rPr>
            </w:pPr>
            <w:r w:rsidRPr="00E723A5">
              <w:rPr>
                <w:rFonts w:ascii="Arial" w:hAnsi="Arial" w:cs="Arial"/>
                <w:color w:val="auto"/>
                <w:lang w:eastAsia="ar-SA"/>
              </w:rPr>
              <w:t>Acordado</w:t>
            </w:r>
          </w:p>
        </w:tc>
        <w:tc>
          <w:tcPr>
            <w:tcW w:w="4120" w:type="dxa"/>
            <w:shd w:val="clear" w:color="auto" w:fill="auto"/>
          </w:tcPr>
          <w:p w14:paraId="6DE09AE3" w14:textId="5B3A250E" w:rsidR="00E723A5" w:rsidRPr="00E723A5" w:rsidRDefault="0043174C" w:rsidP="00E723A5">
            <w:pPr>
              <w:widowControl/>
              <w:suppressAutoHyphens/>
              <w:jc w:val="right"/>
              <w:rPr>
                <w:rFonts w:ascii="Arial" w:hAnsi="Arial" w:cs="Arial"/>
                <w:color w:val="auto"/>
                <w:lang w:eastAsia="ar-SA"/>
              </w:rPr>
            </w:pPr>
            <w:r>
              <w:rPr>
                <w:rFonts w:ascii="Arial" w:hAnsi="Arial" w:cs="Arial"/>
                <w:color w:val="auto"/>
                <w:lang w:eastAsia="ar-SA"/>
              </w:rPr>
              <w:t>218</w:t>
            </w:r>
          </w:p>
        </w:tc>
      </w:tr>
      <w:tr w:rsidR="00E723A5" w:rsidRPr="00E723A5" w14:paraId="36089F04" w14:textId="77777777" w:rsidTr="0043174C">
        <w:tc>
          <w:tcPr>
            <w:tcW w:w="4141" w:type="dxa"/>
            <w:shd w:val="clear" w:color="auto" w:fill="auto"/>
          </w:tcPr>
          <w:p w14:paraId="71FD99F4" w14:textId="77777777" w:rsidR="00E723A5" w:rsidRPr="00E723A5" w:rsidRDefault="00E723A5" w:rsidP="00E723A5">
            <w:pPr>
              <w:widowControl/>
              <w:suppressAutoHyphens/>
              <w:jc w:val="both"/>
              <w:rPr>
                <w:rFonts w:ascii="Arial" w:hAnsi="Arial" w:cs="Arial"/>
                <w:color w:val="auto"/>
                <w:lang w:eastAsia="ar-SA"/>
              </w:rPr>
            </w:pPr>
            <w:r w:rsidRPr="00E723A5">
              <w:rPr>
                <w:rFonts w:ascii="Arial" w:hAnsi="Arial" w:cs="Arial"/>
                <w:color w:val="auto"/>
                <w:lang w:eastAsia="ar-SA"/>
              </w:rPr>
              <w:t>Resumen Ejecutivo</w:t>
            </w:r>
          </w:p>
        </w:tc>
        <w:tc>
          <w:tcPr>
            <w:tcW w:w="4120" w:type="dxa"/>
            <w:shd w:val="clear" w:color="auto" w:fill="auto"/>
          </w:tcPr>
          <w:p w14:paraId="29081489" w14:textId="136AF25C" w:rsidR="00E723A5" w:rsidRPr="00E723A5" w:rsidRDefault="0043174C" w:rsidP="00E723A5">
            <w:pPr>
              <w:widowControl/>
              <w:suppressAutoHyphens/>
              <w:jc w:val="right"/>
              <w:rPr>
                <w:rFonts w:ascii="Arial" w:hAnsi="Arial" w:cs="Arial"/>
                <w:color w:val="auto"/>
                <w:lang w:eastAsia="ar-SA"/>
              </w:rPr>
            </w:pPr>
            <w:r>
              <w:rPr>
                <w:rFonts w:ascii="Arial" w:hAnsi="Arial" w:cs="Arial"/>
                <w:color w:val="auto"/>
                <w:lang w:eastAsia="ar-SA"/>
              </w:rPr>
              <w:t>219</w:t>
            </w:r>
          </w:p>
        </w:tc>
      </w:tr>
    </w:tbl>
    <w:p w14:paraId="58675FEE" w14:textId="77777777" w:rsidR="00E723A5" w:rsidRPr="008E73A4" w:rsidRDefault="00E723A5" w:rsidP="00E723A5">
      <w:pPr>
        <w:suppressAutoHyphens/>
        <w:rPr>
          <w:rFonts w:ascii="Arial" w:hAnsi="Arial" w:cs="Arial"/>
          <w:lang w:eastAsia="ar-SA"/>
        </w:rPr>
      </w:pPr>
    </w:p>
    <w:sectPr w:rsidR="00E723A5" w:rsidRPr="008E73A4" w:rsidSect="00407DE8">
      <w:headerReference w:type="even" r:id="rId126"/>
      <w:headerReference w:type="default" r:id="rId127"/>
      <w:footerReference w:type="even" r:id="rId128"/>
      <w:footerReference w:type="default" r:id="rId129"/>
      <w:headerReference w:type="first" r:id="rId130"/>
      <w:footerReference w:type="first" r:id="rId131"/>
      <w:pgSz w:w="12240" w:h="18720" w:code="14"/>
      <w:pgMar w:top="2835" w:right="1701" w:bottom="2268" w:left="2268" w:header="720" w:footer="720" w:gutter="0"/>
      <w:paperSrc w:first="1" w:other="1"/>
      <w:cols w:space="720"/>
      <w:docGrid w:linePitch="600" w:charSpace="3276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21FE1B" w14:textId="77777777" w:rsidR="006923E5" w:rsidRDefault="006923E5">
      <w:r>
        <w:separator/>
      </w:r>
    </w:p>
  </w:endnote>
  <w:endnote w:type="continuationSeparator" w:id="0">
    <w:p w14:paraId="2CDCAF3E" w14:textId="77777777" w:rsidR="006923E5" w:rsidRDefault="006923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Lucida Calligraphy">
    <w:panose1 w:val="03010101010101010101"/>
    <w:charset w:val="00"/>
    <w:family w:val="script"/>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F9A240" w14:textId="77777777" w:rsidR="00014D51" w:rsidRDefault="00014D51"/>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4D9FF0" w14:textId="77777777" w:rsidR="00014D51" w:rsidRDefault="00014D51"/>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AD445C" w14:textId="77777777" w:rsidR="00014D51" w:rsidRDefault="00014D51"/>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3B68EB6" w14:textId="77777777" w:rsidR="006923E5" w:rsidRDefault="006923E5">
      <w:r>
        <w:separator/>
      </w:r>
    </w:p>
  </w:footnote>
  <w:footnote w:type="continuationSeparator" w:id="0">
    <w:p w14:paraId="41424166" w14:textId="77777777" w:rsidR="006923E5" w:rsidRDefault="006923E5">
      <w:r>
        <w:continuationSeparator/>
      </w:r>
    </w:p>
  </w:footnote>
  <w:footnote w:id="1">
    <w:p w14:paraId="7619AB93" w14:textId="77777777" w:rsidR="00014D51" w:rsidRPr="009A356A" w:rsidRDefault="00014D51" w:rsidP="00510D5C">
      <w:pPr>
        <w:pStyle w:val="Textonotapie"/>
        <w:jc w:val="both"/>
      </w:pPr>
      <w:r>
        <w:rPr>
          <w:rStyle w:val="Refdenotaalpie"/>
        </w:rPr>
        <w:footnoteRef/>
      </w:r>
      <w:r>
        <w:t xml:space="preserve"> </w:t>
      </w:r>
      <w:r w:rsidRPr="009A356A">
        <w:rPr>
          <w:rFonts w:ascii="Arial" w:hAnsi="Arial" w:cs="Arial"/>
        </w:rPr>
        <w:t>Se hicieron 1.000 simulaciones, con 20 períodos cada una, utilizando un proceso autorregresivo de orden 1 en base a una distribución normal, tomando como precio promedio un precio de US$3,31 por libra de cobre, el cual corresponde al precio de referencia vigente calculado por el Comité Consultivo del Precio del Cobre en julio de 2021.</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5CB946" w14:textId="77777777" w:rsidR="00014D51" w:rsidRDefault="00014D51"/>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C96331" w14:textId="18963785" w:rsidR="00014D51" w:rsidRDefault="00014D51">
    <w:pPr>
      <w:pStyle w:val="Encabezado"/>
      <w:jc w:val="right"/>
    </w:pPr>
    <w:r>
      <w:fldChar w:fldCharType="begin"/>
    </w:r>
    <w:r>
      <w:instrText xml:space="preserve"> PAGE </w:instrText>
    </w:r>
    <w:r>
      <w:fldChar w:fldCharType="separate"/>
    </w:r>
    <w:r w:rsidR="00412593">
      <w:rPr>
        <w:noProof/>
      </w:rPr>
      <w:t>150</w:t>
    </w:r>
    <w:r>
      <w:fldChar w:fldCharType="end"/>
    </w:r>
  </w:p>
  <w:p w14:paraId="72EF0B7D" w14:textId="77777777" w:rsidR="00014D51" w:rsidRDefault="00014D51">
    <w:pPr>
      <w:pStyle w:val="Encabezado"/>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801B8D" w14:textId="77777777" w:rsidR="00014D51" w:rsidRDefault="00014D51"/>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Ttulo1"/>
      <w:suff w:val="nothing"/>
      <w:lvlText w:val=""/>
      <w:lvlJc w:val="left"/>
      <w:pPr>
        <w:tabs>
          <w:tab w:val="num" w:pos="432"/>
        </w:tabs>
        <w:ind w:left="432" w:hanging="432"/>
      </w:pPr>
    </w:lvl>
    <w:lvl w:ilvl="1">
      <w:start w:val="1"/>
      <w:numFmt w:val="none"/>
      <w:pStyle w:val="Ttulo2"/>
      <w:suff w:val="nothing"/>
      <w:lvlText w:val=""/>
      <w:lvlJc w:val="left"/>
      <w:pPr>
        <w:tabs>
          <w:tab w:val="num" w:pos="576"/>
        </w:tabs>
        <w:ind w:left="576" w:hanging="576"/>
      </w:pPr>
    </w:lvl>
    <w:lvl w:ilvl="2">
      <w:start w:val="1"/>
      <w:numFmt w:val="none"/>
      <w:pStyle w:val="Ttulo3"/>
      <w:suff w:val="nothing"/>
      <w:lvlText w:val=""/>
      <w:lvlJc w:val="left"/>
      <w:pPr>
        <w:tabs>
          <w:tab w:val="num" w:pos="720"/>
        </w:tabs>
        <w:ind w:left="720" w:hanging="720"/>
      </w:pPr>
    </w:lvl>
    <w:lvl w:ilvl="3">
      <w:start w:val="1"/>
      <w:numFmt w:val="none"/>
      <w:pStyle w:val="Ttulo4"/>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pStyle w:val="Ttulo6"/>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229C6F09"/>
    <w:multiLevelType w:val="hybridMultilevel"/>
    <w:tmpl w:val="8B303A78"/>
    <w:lvl w:ilvl="0" w:tplc="E9A4ED76">
      <w:start w:val="1"/>
      <w:numFmt w:val="lowerRoman"/>
      <w:lvlText w:val="%1)"/>
      <w:lvlJc w:val="right"/>
      <w:pPr>
        <w:ind w:left="5398" w:hanging="360"/>
      </w:pPr>
      <w:rPr>
        <w:rFonts w:hint="default"/>
      </w:rPr>
    </w:lvl>
    <w:lvl w:ilvl="1" w:tplc="340A0019" w:tentative="1">
      <w:start w:val="1"/>
      <w:numFmt w:val="lowerLetter"/>
      <w:lvlText w:val="%2."/>
      <w:lvlJc w:val="left"/>
      <w:pPr>
        <w:ind w:left="6118" w:hanging="360"/>
      </w:pPr>
    </w:lvl>
    <w:lvl w:ilvl="2" w:tplc="E9A4ED76">
      <w:start w:val="1"/>
      <w:numFmt w:val="lowerRoman"/>
      <w:lvlText w:val="%3)"/>
      <w:lvlJc w:val="right"/>
      <w:pPr>
        <w:ind w:left="7018" w:hanging="360"/>
      </w:pPr>
      <w:rPr>
        <w:rFonts w:hint="default"/>
      </w:rPr>
    </w:lvl>
    <w:lvl w:ilvl="3" w:tplc="340A000F" w:tentative="1">
      <w:start w:val="1"/>
      <w:numFmt w:val="decimal"/>
      <w:lvlText w:val="%4."/>
      <w:lvlJc w:val="left"/>
      <w:pPr>
        <w:ind w:left="7558" w:hanging="360"/>
      </w:pPr>
    </w:lvl>
    <w:lvl w:ilvl="4" w:tplc="340A0019" w:tentative="1">
      <w:start w:val="1"/>
      <w:numFmt w:val="lowerLetter"/>
      <w:lvlText w:val="%5."/>
      <w:lvlJc w:val="left"/>
      <w:pPr>
        <w:ind w:left="8278" w:hanging="360"/>
      </w:pPr>
    </w:lvl>
    <w:lvl w:ilvl="5" w:tplc="340A001B" w:tentative="1">
      <w:start w:val="1"/>
      <w:numFmt w:val="lowerRoman"/>
      <w:lvlText w:val="%6."/>
      <w:lvlJc w:val="right"/>
      <w:pPr>
        <w:ind w:left="8998" w:hanging="180"/>
      </w:pPr>
    </w:lvl>
    <w:lvl w:ilvl="6" w:tplc="340A000F" w:tentative="1">
      <w:start w:val="1"/>
      <w:numFmt w:val="decimal"/>
      <w:lvlText w:val="%7."/>
      <w:lvlJc w:val="left"/>
      <w:pPr>
        <w:ind w:left="9718" w:hanging="360"/>
      </w:pPr>
    </w:lvl>
    <w:lvl w:ilvl="7" w:tplc="340A0019" w:tentative="1">
      <w:start w:val="1"/>
      <w:numFmt w:val="lowerLetter"/>
      <w:lvlText w:val="%8."/>
      <w:lvlJc w:val="left"/>
      <w:pPr>
        <w:ind w:left="10438" w:hanging="360"/>
      </w:pPr>
    </w:lvl>
    <w:lvl w:ilvl="8" w:tplc="340A001B" w:tentative="1">
      <w:start w:val="1"/>
      <w:numFmt w:val="lowerRoman"/>
      <w:lvlText w:val="%9."/>
      <w:lvlJc w:val="right"/>
      <w:pPr>
        <w:ind w:left="11158" w:hanging="180"/>
      </w:pPr>
    </w:lvl>
  </w:abstractNum>
  <w:abstractNum w:abstractNumId="2" w15:restartNumberingAfterBreak="0">
    <w:nsid w:val="5C602247"/>
    <w:multiLevelType w:val="hybridMultilevel"/>
    <w:tmpl w:val="B05683E8"/>
    <w:lvl w:ilvl="0" w:tplc="9300F320">
      <w:start w:val="1"/>
      <w:numFmt w:val="decimal"/>
      <w:lvlText w:val="%1)"/>
      <w:lvlJc w:val="left"/>
      <w:pPr>
        <w:ind w:left="3195" w:hanging="360"/>
      </w:pPr>
      <w:rPr>
        <w:rFonts w:hint="default"/>
        <w:b w:val="0"/>
      </w:rPr>
    </w:lvl>
    <w:lvl w:ilvl="1" w:tplc="340A0019" w:tentative="1">
      <w:start w:val="1"/>
      <w:numFmt w:val="lowerLetter"/>
      <w:lvlText w:val="%2."/>
      <w:lvlJc w:val="left"/>
      <w:pPr>
        <w:ind w:left="3915" w:hanging="360"/>
      </w:pPr>
    </w:lvl>
    <w:lvl w:ilvl="2" w:tplc="340A001B" w:tentative="1">
      <w:start w:val="1"/>
      <w:numFmt w:val="lowerRoman"/>
      <w:lvlText w:val="%3."/>
      <w:lvlJc w:val="right"/>
      <w:pPr>
        <w:ind w:left="4635" w:hanging="180"/>
      </w:pPr>
    </w:lvl>
    <w:lvl w:ilvl="3" w:tplc="340A000F" w:tentative="1">
      <w:start w:val="1"/>
      <w:numFmt w:val="decimal"/>
      <w:lvlText w:val="%4."/>
      <w:lvlJc w:val="left"/>
      <w:pPr>
        <w:ind w:left="5355" w:hanging="360"/>
      </w:pPr>
    </w:lvl>
    <w:lvl w:ilvl="4" w:tplc="340A0019" w:tentative="1">
      <w:start w:val="1"/>
      <w:numFmt w:val="lowerLetter"/>
      <w:lvlText w:val="%5."/>
      <w:lvlJc w:val="left"/>
      <w:pPr>
        <w:ind w:left="6075" w:hanging="360"/>
      </w:pPr>
    </w:lvl>
    <w:lvl w:ilvl="5" w:tplc="340A001B" w:tentative="1">
      <w:start w:val="1"/>
      <w:numFmt w:val="lowerRoman"/>
      <w:lvlText w:val="%6."/>
      <w:lvlJc w:val="right"/>
      <w:pPr>
        <w:ind w:left="6795" w:hanging="180"/>
      </w:pPr>
    </w:lvl>
    <w:lvl w:ilvl="6" w:tplc="340A000F" w:tentative="1">
      <w:start w:val="1"/>
      <w:numFmt w:val="decimal"/>
      <w:lvlText w:val="%7."/>
      <w:lvlJc w:val="left"/>
      <w:pPr>
        <w:ind w:left="7515" w:hanging="360"/>
      </w:pPr>
    </w:lvl>
    <w:lvl w:ilvl="7" w:tplc="340A0019" w:tentative="1">
      <w:start w:val="1"/>
      <w:numFmt w:val="lowerLetter"/>
      <w:lvlText w:val="%8."/>
      <w:lvlJc w:val="left"/>
      <w:pPr>
        <w:ind w:left="8235" w:hanging="360"/>
      </w:pPr>
    </w:lvl>
    <w:lvl w:ilvl="8" w:tplc="340A001B" w:tentative="1">
      <w:start w:val="1"/>
      <w:numFmt w:val="lowerRoman"/>
      <w:lvlText w:val="%9."/>
      <w:lvlJc w:val="right"/>
      <w:pPr>
        <w:ind w:left="8955" w:hanging="180"/>
      </w:pPr>
    </w:lvl>
  </w:abstractNum>
  <w:abstractNum w:abstractNumId="3" w15:restartNumberingAfterBreak="0">
    <w:nsid w:val="69280426"/>
    <w:multiLevelType w:val="hybridMultilevel"/>
    <w:tmpl w:val="3AD21D9C"/>
    <w:lvl w:ilvl="0" w:tplc="4A4CC962">
      <w:start w:val="1"/>
      <w:numFmt w:val="decimal"/>
      <w:lvlText w:val="%1)"/>
      <w:lvlJc w:val="left"/>
      <w:pPr>
        <w:ind w:left="720" w:hanging="360"/>
      </w:pPr>
      <w:rPr>
        <w:rFonts w:hint="default"/>
        <w:color w:val="00B0F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7E9E4D24"/>
    <w:multiLevelType w:val="hybridMultilevel"/>
    <w:tmpl w:val="EE666B0C"/>
    <w:lvl w:ilvl="0" w:tplc="340A0017">
      <w:start w:val="1"/>
      <w:numFmt w:val="lowerLetter"/>
      <w:lvlText w:val="%1)"/>
      <w:lvlJc w:val="left"/>
      <w:pPr>
        <w:ind w:left="4831" w:hanging="360"/>
      </w:pPr>
    </w:lvl>
    <w:lvl w:ilvl="1" w:tplc="269CA13E">
      <w:start w:val="1"/>
      <w:numFmt w:val="lowerLetter"/>
      <w:lvlText w:val="%2)"/>
      <w:lvlJc w:val="left"/>
      <w:pPr>
        <w:ind w:left="5551" w:hanging="360"/>
      </w:pPr>
      <w:rPr>
        <w:b w:val="0"/>
        <w:bCs/>
      </w:rPr>
    </w:lvl>
    <w:lvl w:ilvl="2" w:tplc="631C9ABE">
      <w:start w:val="1"/>
      <w:numFmt w:val="lowerRoman"/>
      <w:lvlText w:val="(%3)"/>
      <w:lvlJc w:val="left"/>
      <w:pPr>
        <w:ind w:left="7171" w:hanging="1080"/>
      </w:pPr>
      <w:rPr>
        <w:rFonts w:hint="default"/>
      </w:rPr>
    </w:lvl>
    <w:lvl w:ilvl="3" w:tplc="340A000F" w:tentative="1">
      <w:start w:val="1"/>
      <w:numFmt w:val="decimal"/>
      <w:lvlText w:val="%4."/>
      <w:lvlJc w:val="left"/>
      <w:pPr>
        <w:ind w:left="6991" w:hanging="360"/>
      </w:pPr>
    </w:lvl>
    <w:lvl w:ilvl="4" w:tplc="340A0019" w:tentative="1">
      <w:start w:val="1"/>
      <w:numFmt w:val="lowerLetter"/>
      <w:lvlText w:val="%5."/>
      <w:lvlJc w:val="left"/>
      <w:pPr>
        <w:ind w:left="7711" w:hanging="360"/>
      </w:pPr>
    </w:lvl>
    <w:lvl w:ilvl="5" w:tplc="340A001B" w:tentative="1">
      <w:start w:val="1"/>
      <w:numFmt w:val="lowerRoman"/>
      <w:lvlText w:val="%6."/>
      <w:lvlJc w:val="right"/>
      <w:pPr>
        <w:ind w:left="8431" w:hanging="180"/>
      </w:pPr>
    </w:lvl>
    <w:lvl w:ilvl="6" w:tplc="340A000F" w:tentative="1">
      <w:start w:val="1"/>
      <w:numFmt w:val="decimal"/>
      <w:lvlText w:val="%7."/>
      <w:lvlJc w:val="left"/>
      <w:pPr>
        <w:ind w:left="9151" w:hanging="360"/>
      </w:pPr>
    </w:lvl>
    <w:lvl w:ilvl="7" w:tplc="340A0019" w:tentative="1">
      <w:start w:val="1"/>
      <w:numFmt w:val="lowerLetter"/>
      <w:lvlText w:val="%8."/>
      <w:lvlJc w:val="left"/>
      <w:pPr>
        <w:ind w:left="9871" w:hanging="360"/>
      </w:pPr>
    </w:lvl>
    <w:lvl w:ilvl="8" w:tplc="340A001B" w:tentative="1">
      <w:start w:val="1"/>
      <w:numFmt w:val="lowerRoman"/>
      <w:lvlText w:val="%9."/>
      <w:lvlJc w:val="right"/>
      <w:pPr>
        <w:ind w:left="10591" w:hanging="180"/>
      </w:pPr>
    </w:lvl>
  </w:abstractNum>
  <w:num w:numId="1">
    <w:abstractNumId w:val="0"/>
  </w:num>
  <w:num w:numId="2">
    <w:abstractNumId w:val="4"/>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ES" w:vendorID="64" w:dllVersion="6" w:nlCheck="1" w:checkStyle="0"/>
  <w:activeWritingStyle w:appName="MSWord" w:lang="es-ES_tradnl" w:vendorID="64" w:dllVersion="6" w:nlCheck="1" w:checkStyle="0"/>
  <w:activeWritingStyle w:appName="MSWord" w:lang="es-CL" w:vendorID="64" w:dllVersion="6" w:nlCheck="1" w:checkStyle="0"/>
  <w:activeWritingStyle w:appName="MSWord" w:lang="es-ES" w:vendorID="64" w:dllVersion="4096" w:nlCheck="1" w:checkStyle="0"/>
  <w:activeWritingStyle w:appName="MSWord" w:lang="es-ES_tradnl" w:vendorID="64" w:dllVersion="4096" w:nlCheck="1" w:checkStyle="0"/>
  <w:activeWritingStyle w:appName="MSWord" w:lang="es-CL" w:vendorID="64" w:dllVersion="4096" w:nlCheck="1" w:checkStyle="0"/>
  <w:activeWritingStyle w:appName="MSWord" w:lang="es-MX" w:vendorID="64" w:dllVersion="6" w:nlCheck="1" w:checkStyle="0"/>
  <w:activeWritingStyle w:appName="MSWord" w:lang="es-MX" w:vendorID="64" w:dllVersion="4096" w:nlCheck="1" w:checkStyle="0"/>
  <w:activeWritingStyle w:appName="MSWord" w:lang="es-ES" w:vendorID="64" w:dllVersion="0" w:nlCheck="1" w:checkStyle="0"/>
  <w:activeWritingStyle w:appName="MSWord" w:lang="es-MX" w:vendorID="64" w:dllVersion="0" w:nlCheck="1" w:checkStyle="0"/>
  <w:activeWritingStyle w:appName="MSWord" w:lang="es-CL" w:vendorID="64" w:dllVersion="0" w:nlCheck="1" w:checkStyle="0"/>
  <w:activeWritingStyle w:appName="MSWord" w:lang="es-419" w:vendorID="64" w:dllVersion="6" w:nlCheck="1" w:checkStyle="0"/>
  <w:activeWritingStyle w:appName="MSWord" w:lang="pt-BR" w:vendorID="64" w:dllVersion="6" w:nlCheck="1" w:checkStyle="0"/>
  <w:activeWritingStyle w:appName="MSWord" w:lang="es-ES_tradnl" w:vendorID="64" w:dllVersion="0" w:nlCheck="1" w:checkStyle="0"/>
  <w:activeWritingStyle w:appName="MSWord" w:lang="es-CL" w:vendorID="64" w:dllVersion="131078" w:nlCheck="1" w:checkStyle="0"/>
  <w:activeWritingStyle w:appName="MSWord" w:lang="es-ES" w:vendorID="64" w:dllVersion="131078" w:nlCheck="1" w:checkStyle="0"/>
  <w:activeWritingStyle w:appName="MSWord" w:lang="es-ES_tradnl" w:vendorID="64" w:dllVersion="131078" w:nlCheck="1" w:checkStyle="0"/>
  <w:activeWritingStyle w:appName="MSWord" w:lang="es-MX" w:vendorID="64" w:dllVersion="131078" w:nlCheck="1" w:checkStyle="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7DE8"/>
    <w:rsid w:val="00003352"/>
    <w:rsid w:val="00004A39"/>
    <w:rsid w:val="00006CBD"/>
    <w:rsid w:val="000074DA"/>
    <w:rsid w:val="00007C4A"/>
    <w:rsid w:val="0001378C"/>
    <w:rsid w:val="00014D51"/>
    <w:rsid w:val="0001716E"/>
    <w:rsid w:val="00017667"/>
    <w:rsid w:val="000223B2"/>
    <w:rsid w:val="0002245D"/>
    <w:rsid w:val="0002246C"/>
    <w:rsid w:val="00024C97"/>
    <w:rsid w:val="00026C75"/>
    <w:rsid w:val="0003483B"/>
    <w:rsid w:val="000378C0"/>
    <w:rsid w:val="00040CC0"/>
    <w:rsid w:val="00040D4F"/>
    <w:rsid w:val="0004754F"/>
    <w:rsid w:val="000576D0"/>
    <w:rsid w:val="000579EC"/>
    <w:rsid w:val="00057E83"/>
    <w:rsid w:val="000634E0"/>
    <w:rsid w:val="000665F5"/>
    <w:rsid w:val="000670A2"/>
    <w:rsid w:val="000671AA"/>
    <w:rsid w:val="000708D2"/>
    <w:rsid w:val="00071243"/>
    <w:rsid w:val="00072FC5"/>
    <w:rsid w:val="00073B1A"/>
    <w:rsid w:val="0007449F"/>
    <w:rsid w:val="00077009"/>
    <w:rsid w:val="00081845"/>
    <w:rsid w:val="00084F94"/>
    <w:rsid w:val="000867AB"/>
    <w:rsid w:val="0009357A"/>
    <w:rsid w:val="00095B4B"/>
    <w:rsid w:val="00097185"/>
    <w:rsid w:val="00097737"/>
    <w:rsid w:val="00097B14"/>
    <w:rsid w:val="000A31FF"/>
    <w:rsid w:val="000A3212"/>
    <w:rsid w:val="000A591F"/>
    <w:rsid w:val="000A5C78"/>
    <w:rsid w:val="000B15DD"/>
    <w:rsid w:val="000B1ACC"/>
    <w:rsid w:val="000B1B2D"/>
    <w:rsid w:val="000B659D"/>
    <w:rsid w:val="000B7D1E"/>
    <w:rsid w:val="000C34A9"/>
    <w:rsid w:val="000C3806"/>
    <w:rsid w:val="000D28D2"/>
    <w:rsid w:val="000E00E4"/>
    <w:rsid w:val="000E2AC2"/>
    <w:rsid w:val="000E348D"/>
    <w:rsid w:val="000E4035"/>
    <w:rsid w:val="000E5EA6"/>
    <w:rsid w:val="000E6027"/>
    <w:rsid w:val="000F055B"/>
    <w:rsid w:val="000F5288"/>
    <w:rsid w:val="000F5E2E"/>
    <w:rsid w:val="00100E5B"/>
    <w:rsid w:val="00112765"/>
    <w:rsid w:val="00112BA6"/>
    <w:rsid w:val="00112C8A"/>
    <w:rsid w:val="00122C8B"/>
    <w:rsid w:val="0012448E"/>
    <w:rsid w:val="001245C6"/>
    <w:rsid w:val="00127162"/>
    <w:rsid w:val="00133F2E"/>
    <w:rsid w:val="001340AC"/>
    <w:rsid w:val="00134ACD"/>
    <w:rsid w:val="00136F22"/>
    <w:rsid w:val="001371FD"/>
    <w:rsid w:val="00141D63"/>
    <w:rsid w:val="00142465"/>
    <w:rsid w:val="00145BEF"/>
    <w:rsid w:val="00145DD5"/>
    <w:rsid w:val="001505AA"/>
    <w:rsid w:val="001539EE"/>
    <w:rsid w:val="00153D6F"/>
    <w:rsid w:val="00156225"/>
    <w:rsid w:val="00160139"/>
    <w:rsid w:val="001607E1"/>
    <w:rsid w:val="001667BB"/>
    <w:rsid w:val="0016681F"/>
    <w:rsid w:val="00166D78"/>
    <w:rsid w:val="00167EE5"/>
    <w:rsid w:val="0017317C"/>
    <w:rsid w:val="001757F2"/>
    <w:rsid w:val="00185BBE"/>
    <w:rsid w:val="001870A5"/>
    <w:rsid w:val="00190263"/>
    <w:rsid w:val="00193D5B"/>
    <w:rsid w:val="00197BA9"/>
    <w:rsid w:val="00197E83"/>
    <w:rsid w:val="001A0912"/>
    <w:rsid w:val="001A1A53"/>
    <w:rsid w:val="001A3022"/>
    <w:rsid w:val="001A55A0"/>
    <w:rsid w:val="001A6D7D"/>
    <w:rsid w:val="001A7768"/>
    <w:rsid w:val="001C43F2"/>
    <w:rsid w:val="001C55C8"/>
    <w:rsid w:val="001C70C2"/>
    <w:rsid w:val="001D068E"/>
    <w:rsid w:val="001D1D47"/>
    <w:rsid w:val="001D2114"/>
    <w:rsid w:val="001D4AB6"/>
    <w:rsid w:val="001D5E71"/>
    <w:rsid w:val="001D6A9F"/>
    <w:rsid w:val="001D773B"/>
    <w:rsid w:val="001E1BF2"/>
    <w:rsid w:val="001E3AA3"/>
    <w:rsid w:val="001E684B"/>
    <w:rsid w:val="001E77F5"/>
    <w:rsid w:val="001E7917"/>
    <w:rsid w:val="001F1815"/>
    <w:rsid w:val="001F1D41"/>
    <w:rsid w:val="001F2B57"/>
    <w:rsid w:val="001F6D52"/>
    <w:rsid w:val="00200F18"/>
    <w:rsid w:val="002029A8"/>
    <w:rsid w:val="002038C4"/>
    <w:rsid w:val="0020451F"/>
    <w:rsid w:val="00211D45"/>
    <w:rsid w:val="00212236"/>
    <w:rsid w:val="0021537C"/>
    <w:rsid w:val="00217EAF"/>
    <w:rsid w:val="00224053"/>
    <w:rsid w:val="0022514D"/>
    <w:rsid w:val="00226B42"/>
    <w:rsid w:val="002316F3"/>
    <w:rsid w:val="002358EB"/>
    <w:rsid w:val="0023677C"/>
    <w:rsid w:val="002431D7"/>
    <w:rsid w:val="0024325C"/>
    <w:rsid w:val="002436F5"/>
    <w:rsid w:val="00244ECA"/>
    <w:rsid w:val="002500C0"/>
    <w:rsid w:val="00250190"/>
    <w:rsid w:val="00254BD3"/>
    <w:rsid w:val="002606C2"/>
    <w:rsid w:val="00260EDD"/>
    <w:rsid w:val="00263C5A"/>
    <w:rsid w:val="00266683"/>
    <w:rsid w:val="00267496"/>
    <w:rsid w:val="00270A82"/>
    <w:rsid w:val="00270C7B"/>
    <w:rsid w:val="002721BB"/>
    <w:rsid w:val="002727FC"/>
    <w:rsid w:val="00277164"/>
    <w:rsid w:val="002771E5"/>
    <w:rsid w:val="00280419"/>
    <w:rsid w:val="00280569"/>
    <w:rsid w:val="0028063C"/>
    <w:rsid w:val="002820A1"/>
    <w:rsid w:val="00282586"/>
    <w:rsid w:val="00282FF7"/>
    <w:rsid w:val="00284D77"/>
    <w:rsid w:val="002876DD"/>
    <w:rsid w:val="00290094"/>
    <w:rsid w:val="002907F6"/>
    <w:rsid w:val="00290880"/>
    <w:rsid w:val="00290982"/>
    <w:rsid w:val="002913FC"/>
    <w:rsid w:val="0029760D"/>
    <w:rsid w:val="002A280B"/>
    <w:rsid w:val="002A782B"/>
    <w:rsid w:val="002B0315"/>
    <w:rsid w:val="002B3BF9"/>
    <w:rsid w:val="002C3445"/>
    <w:rsid w:val="002C4475"/>
    <w:rsid w:val="002C645F"/>
    <w:rsid w:val="002C6FCE"/>
    <w:rsid w:val="002D28BA"/>
    <w:rsid w:val="002D55C9"/>
    <w:rsid w:val="002D65CA"/>
    <w:rsid w:val="002D7DBC"/>
    <w:rsid w:val="002E05E5"/>
    <w:rsid w:val="002E1D22"/>
    <w:rsid w:val="002E1E86"/>
    <w:rsid w:val="002E44A3"/>
    <w:rsid w:val="002E485A"/>
    <w:rsid w:val="002E7486"/>
    <w:rsid w:val="002E7697"/>
    <w:rsid w:val="002F17B3"/>
    <w:rsid w:val="002F38F5"/>
    <w:rsid w:val="002F5914"/>
    <w:rsid w:val="003013E6"/>
    <w:rsid w:val="003063E5"/>
    <w:rsid w:val="00306FDA"/>
    <w:rsid w:val="00307E83"/>
    <w:rsid w:val="00310AD6"/>
    <w:rsid w:val="0031212A"/>
    <w:rsid w:val="00312EE4"/>
    <w:rsid w:val="00313A28"/>
    <w:rsid w:val="003146F2"/>
    <w:rsid w:val="003152EC"/>
    <w:rsid w:val="00316A96"/>
    <w:rsid w:val="00327499"/>
    <w:rsid w:val="003315BD"/>
    <w:rsid w:val="00332C6A"/>
    <w:rsid w:val="00333766"/>
    <w:rsid w:val="003358B5"/>
    <w:rsid w:val="00340BAF"/>
    <w:rsid w:val="003434FD"/>
    <w:rsid w:val="0034456D"/>
    <w:rsid w:val="0034469A"/>
    <w:rsid w:val="0034677A"/>
    <w:rsid w:val="00346B68"/>
    <w:rsid w:val="00352039"/>
    <w:rsid w:val="003532A4"/>
    <w:rsid w:val="0035644B"/>
    <w:rsid w:val="00357207"/>
    <w:rsid w:val="003628E4"/>
    <w:rsid w:val="00367D9D"/>
    <w:rsid w:val="003727A1"/>
    <w:rsid w:val="00376C2D"/>
    <w:rsid w:val="00380198"/>
    <w:rsid w:val="003816AB"/>
    <w:rsid w:val="00384867"/>
    <w:rsid w:val="003916F8"/>
    <w:rsid w:val="00392F7C"/>
    <w:rsid w:val="00393A06"/>
    <w:rsid w:val="00395F53"/>
    <w:rsid w:val="003960C2"/>
    <w:rsid w:val="003975FA"/>
    <w:rsid w:val="003A08C4"/>
    <w:rsid w:val="003A1E73"/>
    <w:rsid w:val="003A55DC"/>
    <w:rsid w:val="003B3C80"/>
    <w:rsid w:val="003B560D"/>
    <w:rsid w:val="003B58DF"/>
    <w:rsid w:val="003C3543"/>
    <w:rsid w:val="003C4B35"/>
    <w:rsid w:val="003C57B6"/>
    <w:rsid w:val="003C7E52"/>
    <w:rsid w:val="003D2BAD"/>
    <w:rsid w:val="003D2E4E"/>
    <w:rsid w:val="003D5414"/>
    <w:rsid w:val="003D5A3B"/>
    <w:rsid w:val="003D5EDF"/>
    <w:rsid w:val="003D7505"/>
    <w:rsid w:val="003E1672"/>
    <w:rsid w:val="003E6B77"/>
    <w:rsid w:val="003E7D12"/>
    <w:rsid w:val="003F3F1B"/>
    <w:rsid w:val="003F4715"/>
    <w:rsid w:val="003F7A90"/>
    <w:rsid w:val="004001BB"/>
    <w:rsid w:val="0040026A"/>
    <w:rsid w:val="004007E5"/>
    <w:rsid w:val="004011FD"/>
    <w:rsid w:val="004026F7"/>
    <w:rsid w:val="0040368C"/>
    <w:rsid w:val="00404699"/>
    <w:rsid w:val="00407DE8"/>
    <w:rsid w:val="00410517"/>
    <w:rsid w:val="00410933"/>
    <w:rsid w:val="00412593"/>
    <w:rsid w:val="00412EEC"/>
    <w:rsid w:val="00413765"/>
    <w:rsid w:val="00413E36"/>
    <w:rsid w:val="004150BA"/>
    <w:rsid w:val="00425CA5"/>
    <w:rsid w:val="00425F29"/>
    <w:rsid w:val="00426192"/>
    <w:rsid w:val="00427876"/>
    <w:rsid w:val="00427EA2"/>
    <w:rsid w:val="0043174C"/>
    <w:rsid w:val="00434863"/>
    <w:rsid w:val="0043573D"/>
    <w:rsid w:val="00436B06"/>
    <w:rsid w:val="0044422C"/>
    <w:rsid w:val="00446B01"/>
    <w:rsid w:val="00453658"/>
    <w:rsid w:val="0045438F"/>
    <w:rsid w:val="00455BD1"/>
    <w:rsid w:val="00456293"/>
    <w:rsid w:val="00460593"/>
    <w:rsid w:val="00460C98"/>
    <w:rsid w:val="00461D00"/>
    <w:rsid w:val="00463941"/>
    <w:rsid w:val="0046554E"/>
    <w:rsid w:val="00467BC3"/>
    <w:rsid w:val="0047078F"/>
    <w:rsid w:val="004707E1"/>
    <w:rsid w:val="00473D9A"/>
    <w:rsid w:val="00474A08"/>
    <w:rsid w:val="00477608"/>
    <w:rsid w:val="00480F28"/>
    <w:rsid w:val="00481D6B"/>
    <w:rsid w:val="00483C93"/>
    <w:rsid w:val="004851BF"/>
    <w:rsid w:val="0048620A"/>
    <w:rsid w:val="004868F9"/>
    <w:rsid w:val="00486D88"/>
    <w:rsid w:val="00490840"/>
    <w:rsid w:val="0049184E"/>
    <w:rsid w:val="0049370F"/>
    <w:rsid w:val="004A01A4"/>
    <w:rsid w:val="004A1809"/>
    <w:rsid w:val="004A1A07"/>
    <w:rsid w:val="004A271F"/>
    <w:rsid w:val="004B272F"/>
    <w:rsid w:val="004B69DC"/>
    <w:rsid w:val="004B7929"/>
    <w:rsid w:val="004C1AB4"/>
    <w:rsid w:val="004C38F5"/>
    <w:rsid w:val="004C5C15"/>
    <w:rsid w:val="004C738D"/>
    <w:rsid w:val="004C7D33"/>
    <w:rsid w:val="004D1FE9"/>
    <w:rsid w:val="004D2736"/>
    <w:rsid w:val="004D3490"/>
    <w:rsid w:val="004D71F2"/>
    <w:rsid w:val="004D78FC"/>
    <w:rsid w:val="004E2163"/>
    <w:rsid w:val="004E635D"/>
    <w:rsid w:val="004E673F"/>
    <w:rsid w:val="004F276E"/>
    <w:rsid w:val="004F48A6"/>
    <w:rsid w:val="004F5F42"/>
    <w:rsid w:val="004F7F53"/>
    <w:rsid w:val="00500CD8"/>
    <w:rsid w:val="00501265"/>
    <w:rsid w:val="0050170A"/>
    <w:rsid w:val="005044CF"/>
    <w:rsid w:val="00510D5C"/>
    <w:rsid w:val="00513698"/>
    <w:rsid w:val="00513785"/>
    <w:rsid w:val="00515E63"/>
    <w:rsid w:val="005160A2"/>
    <w:rsid w:val="00516340"/>
    <w:rsid w:val="0051663D"/>
    <w:rsid w:val="005177A8"/>
    <w:rsid w:val="0052268F"/>
    <w:rsid w:val="0052365E"/>
    <w:rsid w:val="00525BC0"/>
    <w:rsid w:val="00530E1C"/>
    <w:rsid w:val="005311A5"/>
    <w:rsid w:val="005316DE"/>
    <w:rsid w:val="0053241F"/>
    <w:rsid w:val="00532EA6"/>
    <w:rsid w:val="005349B7"/>
    <w:rsid w:val="00535A93"/>
    <w:rsid w:val="00535F1F"/>
    <w:rsid w:val="00536CA1"/>
    <w:rsid w:val="00540167"/>
    <w:rsid w:val="005425A5"/>
    <w:rsid w:val="00542EB2"/>
    <w:rsid w:val="00543930"/>
    <w:rsid w:val="005439A3"/>
    <w:rsid w:val="0055071F"/>
    <w:rsid w:val="00552FF5"/>
    <w:rsid w:val="00555589"/>
    <w:rsid w:val="005624B3"/>
    <w:rsid w:val="00562E55"/>
    <w:rsid w:val="00563740"/>
    <w:rsid w:val="0056745F"/>
    <w:rsid w:val="005679CA"/>
    <w:rsid w:val="00567C3B"/>
    <w:rsid w:val="00571181"/>
    <w:rsid w:val="00571D31"/>
    <w:rsid w:val="00576C5F"/>
    <w:rsid w:val="00577668"/>
    <w:rsid w:val="00577F28"/>
    <w:rsid w:val="00582D17"/>
    <w:rsid w:val="00584394"/>
    <w:rsid w:val="00584E91"/>
    <w:rsid w:val="00585FAC"/>
    <w:rsid w:val="00590B1A"/>
    <w:rsid w:val="00594942"/>
    <w:rsid w:val="00597662"/>
    <w:rsid w:val="005A18DE"/>
    <w:rsid w:val="005A3777"/>
    <w:rsid w:val="005A3A5E"/>
    <w:rsid w:val="005A412F"/>
    <w:rsid w:val="005A47DB"/>
    <w:rsid w:val="005A55ED"/>
    <w:rsid w:val="005A6B4E"/>
    <w:rsid w:val="005B168C"/>
    <w:rsid w:val="005B74C6"/>
    <w:rsid w:val="005C0EBB"/>
    <w:rsid w:val="005C1C32"/>
    <w:rsid w:val="005C7B16"/>
    <w:rsid w:val="005D233C"/>
    <w:rsid w:val="005D5459"/>
    <w:rsid w:val="005D7DFC"/>
    <w:rsid w:val="005E20D3"/>
    <w:rsid w:val="005E3F01"/>
    <w:rsid w:val="005F094A"/>
    <w:rsid w:val="005F1DE2"/>
    <w:rsid w:val="005F3611"/>
    <w:rsid w:val="005F559E"/>
    <w:rsid w:val="006017FD"/>
    <w:rsid w:val="0060249B"/>
    <w:rsid w:val="006030CB"/>
    <w:rsid w:val="0060482F"/>
    <w:rsid w:val="006052C6"/>
    <w:rsid w:val="006059F3"/>
    <w:rsid w:val="006065E8"/>
    <w:rsid w:val="00607403"/>
    <w:rsid w:val="00607547"/>
    <w:rsid w:val="00610DDE"/>
    <w:rsid w:val="006131D3"/>
    <w:rsid w:val="00613A4C"/>
    <w:rsid w:val="00613FB5"/>
    <w:rsid w:val="00616091"/>
    <w:rsid w:val="00621155"/>
    <w:rsid w:val="006231A8"/>
    <w:rsid w:val="006231E8"/>
    <w:rsid w:val="006264C2"/>
    <w:rsid w:val="00626F2F"/>
    <w:rsid w:val="00627E8E"/>
    <w:rsid w:val="00635986"/>
    <w:rsid w:val="00641883"/>
    <w:rsid w:val="0064192D"/>
    <w:rsid w:val="00642724"/>
    <w:rsid w:val="00643FA1"/>
    <w:rsid w:val="00644883"/>
    <w:rsid w:val="00644978"/>
    <w:rsid w:val="00646705"/>
    <w:rsid w:val="0064740A"/>
    <w:rsid w:val="00653319"/>
    <w:rsid w:val="00655C87"/>
    <w:rsid w:val="00655E58"/>
    <w:rsid w:val="00667547"/>
    <w:rsid w:val="0067239A"/>
    <w:rsid w:val="00676261"/>
    <w:rsid w:val="006769B0"/>
    <w:rsid w:val="00676B11"/>
    <w:rsid w:val="00676C10"/>
    <w:rsid w:val="006777E4"/>
    <w:rsid w:val="00683463"/>
    <w:rsid w:val="006855C5"/>
    <w:rsid w:val="00685BF2"/>
    <w:rsid w:val="00686459"/>
    <w:rsid w:val="00687AE9"/>
    <w:rsid w:val="006923E5"/>
    <w:rsid w:val="006A1515"/>
    <w:rsid w:val="006A4201"/>
    <w:rsid w:val="006A425B"/>
    <w:rsid w:val="006A6B67"/>
    <w:rsid w:val="006B3928"/>
    <w:rsid w:val="006C1562"/>
    <w:rsid w:val="006C65CE"/>
    <w:rsid w:val="006C6B0D"/>
    <w:rsid w:val="006D5558"/>
    <w:rsid w:val="006D7097"/>
    <w:rsid w:val="006D757B"/>
    <w:rsid w:val="006E199E"/>
    <w:rsid w:val="006E3B0C"/>
    <w:rsid w:val="006E4768"/>
    <w:rsid w:val="006F3C39"/>
    <w:rsid w:val="006F7AFD"/>
    <w:rsid w:val="00701AB0"/>
    <w:rsid w:val="00702EA4"/>
    <w:rsid w:val="00703759"/>
    <w:rsid w:val="00704B3C"/>
    <w:rsid w:val="00707D3F"/>
    <w:rsid w:val="00707DC7"/>
    <w:rsid w:val="00710612"/>
    <w:rsid w:val="0071305A"/>
    <w:rsid w:val="00722CFD"/>
    <w:rsid w:val="00723AB4"/>
    <w:rsid w:val="00724C6E"/>
    <w:rsid w:val="00732CA6"/>
    <w:rsid w:val="00734015"/>
    <w:rsid w:val="00737EB3"/>
    <w:rsid w:val="00741259"/>
    <w:rsid w:val="0074186A"/>
    <w:rsid w:val="00741F51"/>
    <w:rsid w:val="00742AA8"/>
    <w:rsid w:val="00742B24"/>
    <w:rsid w:val="00743302"/>
    <w:rsid w:val="00745D7C"/>
    <w:rsid w:val="00750192"/>
    <w:rsid w:val="007530E5"/>
    <w:rsid w:val="00754878"/>
    <w:rsid w:val="00755F2C"/>
    <w:rsid w:val="00762294"/>
    <w:rsid w:val="007646FB"/>
    <w:rsid w:val="00770A12"/>
    <w:rsid w:val="00773F63"/>
    <w:rsid w:val="00774474"/>
    <w:rsid w:val="00774AEA"/>
    <w:rsid w:val="00776D35"/>
    <w:rsid w:val="007802BC"/>
    <w:rsid w:val="0078064A"/>
    <w:rsid w:val="00780751"/>
    <w:rsid w:val="007814CA"/>
    <w:rsid w:val="007814EC"/>
    <w:rsid w:val="00782966"/>
    <w:rsid w:val="00784DFB"/>
    <w:rsid w:val="007854C6"/>
    <w:rsid w:val="00785519"/>
    <w:rsid w:val="00785AF1"/>
    <w:rsid w:val="00785C3F"/>
    <w:rsid w:val="00790286"/>
    <w:rsid w:val="007916C8"/>
    <w:rsid w:val="0079554E"/>
    <w:rsid w:val="007975E9"/>
    <w:rsid w:val="007A0F98"/>
    <w:rsid w:val="007A1A7F"/>
    <w:rsid w:val="007A480D"/>
    <w:rsid w:val="007A48FA"/>
    <w:rsid w:val="007A4D58"/>
    <w:rsid w:val="007A7153"/>
    <w:rsid w:val="007B0E1E"/>
    <w:rsid w:val="007B0FD2"/>
    <w:rsid w:val="007B3BDE"/>
    <w:rsid w:val="007C01A2"/>
    <w:rsid w:val="007C2592"/>
    <w:rsid w:val="007C308B"/>
    <w:rsid w:val="007C3637"/>
    <w:rsid w:val="007D1EF4"/>
    <w:rsid w:val="007D3E0B"/>
    <w:rsid w:val="007D7247"/>
    <w:rsid w:val="007E1036"/>
    <w:rsid w:val="007E23DA"/>
    <w:rsid w:val="007E2EBA"/>
    <w:rsid w:val="007E3F15"/>
    <w:rsid w:val="007E414D"/>
    <w:rsid w:val="007E784A"/>
    <w:rsid w:val="00800889"/>
    <w:rsid w:val="00803310"/>
    <w:rsid w:val="00804561"/>
    <w:rsid w:val="00804695"/>
    <w:rsid w:val="00810EE0"/>
    <w:rsid w:val="00811B28"/>
    <w:rsid w:val="0081279A"/>
    <w:rsid w:val="0081310A"/>
    <w:rsid w:val="00813190"/>
    <w:rsid w:val="008139BD"/>
    <w:rsid w:val="0081543E"/>
    <w:rsid w:val="00816839"/>
    <w:rsid w:val="00817A4F"/>
    <w:rsid w:val="00820ABC"/>
    <w:rsid w:val="008229EA"/>
    <w:rsid w:val="00823365"/>
    <w:rsid w:val="00830D56"/>
    <w:rsid w:val="00832FE8"/>
    <w:rsid w:val="00834CC5"/>
    <w:rsid w:val="00834FD4"/>
    <w:rsid w:val="00834FD6"/>
    <w:rsid w:val="00835CB9"/>
    <w:rsid w:val="00837178"/>
    <w:rsid w:val="0084465D"/>
    <w:rsid w:val="0084730E"/>
    <w:rsid w:val="00847808"/>
    <w:rsid w:val="00851FAA"/>
    <w:rsid w:val="00852096"/>
    <w:rsid w:val="008528D5"/>
    <w:rsid w:val="008559C6"/>
    <w:rsid w:val="00856FFA"/>
    <w:rsid w:val="00857773"/>
    <w:rsid w:val="00857A05"/>
    <w:rsid w:val="00860D42"/>
    <w:rsid w:val="008611CA"/>
    <w:rsid w:val="00862FE0"/>
    <w:rsid w:val="0086739B"/>
    <w:rsid w:val="0087245B"/>
    <w:rsid w:val="00874CDC"/>
    <w:rsid w:val="00875009"/>
    <w:rsid w:val="00875BFC"/>
    <w:rsid w:val="00876D36"/>
    <w:rsid w:val="00877924"/>
    <w:rsid w:val="00880CB8"/>
    <w:rsid w:val="00880D3F"/>
    <w:rsid w:val="00883F9B"/>
    <w:rsid w:val="00892120"/>
    <w:rsid w:val="008952C4"/>
    <w:rsid w:val="008A2AAA"/>
    <w:rsid w:val="008A3F0F"/>
    <w:rsid w:val="008B1D00"/>
    <w:rsid w:val="008B20DF"/>
    <w:rsid w:val="008B4D18"/>
    <w:rsid w:val="008C2C21"/>
    <w:rsid w:val="008C36D0"/>
    <w:rsid w:val="008C4000"/>
    <w:rsid w:val="008C49FF"/>
    <w:rsid w:val="008C5423"/>
    <w:rsid w:val="008D0205"/>
    <w:rsid w:val="008D0E6B"/>
    <w:rsid w:val="008D2002"/>
    <w:rsid w:val="008D315F"/>
    <w:rsid w:val="008D3718"/>
    <w:rsid w:val="008D73A2"/>
    <w:rsid w:val="008D78CD"/>
    <w:rsid w:val="008E044A"/>
    <w:rsid w:val="008E41AC"/>
    <w:rsid w:val="008E5D81"/>
    <w:rsid w:val="008E6FDA"/>
    <w:rsid w:val="008E73A4"/>
    <w:rsid w:val="008E76A1"/>
    <w:rsid w:val="008F0E1F"/>
    <w:rsid w:val="008F1F95"/>
    <w:rsid w:val="008F2100"/>
    <w:rsid w:val="008F2153"/>
    <w:rsid w:val="008F28EB"/>
    <w:rsid w:val="008F3222"/>
    <w:rsid w:val="008F3864"/>
    <w:rsid w:val="008F4375"/>
    <w:rsid w:val="008F53E1"/>
    <w:rsid w:val="008F5496"/>
    <w:rsid w:val="008F70C9"/>
    <w:rsid w:val="00900179"/>
    <w:rsid w:val="00901047"/>
    <w:rsid w:val="00901502"/>
    <w:rsid w:val="009033FF"/>
    <w:rsid w:val="00903BDD"/>
    <w:rsid w:val="00904291"/>
    <w:rsid w:val="009045EC"/>
    <w:rsid w:val="00906433"/>
    <w:rsid w:val="00907A85"/>
    <w:rsid w:val="009141C5"/>
    <w:rsid w:val="00915408"/>
    <w:rsid w:val="0092146B"/>
    <w:rsid w:val="00927293"/>
    <w:rsid w:val="009278A9"/>
    <w:rsid w:val="0093044A"/>
    <w:rsid w:val="009310E8"/>
    <w:rsid w:val="00932A33"/>
    <w:rsid w:val="009401D3"/>
    <w:rsid w:val="00941598"/>
    <w:rsid w:val="009427A8"/>
    <w:rsid w:val="00943A8E"/>
    <w:rsid w:val="00943D0F"/>
    <w:rsid w:val="00944DD2"/>
    <w:rsid w:val="0094588D"/>
    <w:rsid w:val="00950767"/>
    <w:rsid w:val="00951C83"/>
    <w:rsid w:val="009520E1"/>
    <w:rsid w:val="00953B7B"/>
    <w:rsid w:val="00953E7B"/>
    <w:rsid w:val="00954ED6"/>
    <w:rsid w:val="009555E8"/>
    <w:rsid w:val="009568F7"/>
    <w:rsid w:val="00957AA7"/>
    <w:rsid w:val="0096027E"/>
    <w:rsid w:val="009635E2"/>
    <w:rsid w:val="00965187"/>
    <w:rsid w:val="00966A3C"/>
    <w:rsid w:val="0096771F"/>
    <w:rsid w:val="00970B61"/>
    <w:rsid w:val="00971C28"/>
    <w:rsid w:val="0097215B"/>
    <w:rsid w:val="00973697"/>
    <w:rsid w:val="00973B15"/>
    <w:rsid w:val="00974569"/>
    <w:rsid w:val="00985544"/>
    <w:rsid w:val="009857A3"/>
    <w:rsid w:val="00985D2B"/>
    <w:rsid w:val="00986CE3"/>
    <w:rsid w:val="00986D9F"/>
    <w:rsid w:val="0099014C"/>
    <w:rsid w:val="00990ED9"/>
    <w:rsid w:val="00991638"/>
    <w:rsid w:val="00992D8B"/>
    <w:rsid w:val="009A0D2D"/>
    <w:rsid w:val="009A505E"/>
    <w:rsid w:val="009A5BCB"/>
    <w:rsid w:val="009A68F0"/>
    <w:rsid w:val="009B3C46"/>
    <w:rsid w:val="009B71C1"/>
    <w:rsid w:val="009C26B5"/>
    <w:rsid w:val="009C3CC8"/>
    <w:rsid w:val="009C3FD7"/>
    <w:rsid w:val="009C59AD"/>
    <w:rsid w:val="009D2C25"/>
    <w:rsid w:val="009D3437"/>
    <w:rsid w:val="009D34C0"/>
    <w:rsid w:val="009D7453"/>
    <w:rsid w:val="009E13AF"/>
    <w:rsid w:val="009E1D17"/>
    <w:rsid w:val="009E22CD"/>
    <w:rsid w:val="009F09B7"/>
    <w:rsid w:val="009F2EDF"/>
    <w:rsid w:val="009F42EA"/>
    <w:rsid w:val="009F450B"/>
    <w:rsid w:val="009F70E9"/>
    <w:rsid w:val="00A07483"/>
    <w:rsid w:val="00A07FCF"/>
    <w:rsid w:val="00A10912"/>
    <w:rsid w:val="00A10BD4"/>
    <w:rsid w:val="00A17DD2"/>
    <w:rsid w:val="00A20E80"/>
    <w:rsid w:val="00A22FDE"/>
    <w:rsid w:val="00A2590C"/>
    <w:rsid w:val="00A27812"/>
    <w:rsid w:val="00A31955"/>
    <w:rsid w:val="00A31C28"/>
    <w:rsid w:val="00A32931"/>
    <w:rsid w:val="00A3322C"/>
    <w:rsid w:val="00A369ED"/>
    <w:rsid w:val="00A44296"/>
    <w:rsid w:val="00A448F2"/>
    <w:rsid w:val="00A47C4C"/>
    <w:rsid w:val="00A525AF"/>
    <w:rsid w:val="00A5541A"/>
    <w:rsid w:val="00A56B5B"/>
    <w:rsid w:val="00A60109"/>
    <w:rsid w:val="00A620B9"/>
    <w:rsid w:val="00A641A1"/>
    <w:rsid w:val="00A64493"/>
    <w:rsid w:val="00A70017"/>
    <w:rsid w:val="00A728BD"/>
    <w:rsid w:val="00A745C1"/>
    <w:rsid w:val="00A77FDF"/>
    <w:rsid w:val="00A829CF"/>
    <w:rsid w:val="00A8428A"/>
    <w:rsid w:val="00A8492A"/>
    <w:rsid w:val="00A8566A"/>
    <w:rsid w:val="00A87C24"/>
    <w:rsid w:val="00A9280D"/>
    <w:rsid w:val="00A92EE7"/>
    <w:rsid w:val="00A9332A"/>
    <w:rsid w:val="00AA39A8"/>
    <w:rsid w:val="00AA54EC"/>
    <w:rsid w:val="00AA7FFB"/>
    <w:rsid w:val="00AB0A37"/>
    <w:rsid w:val="00AB3DE9"/>
    <w:rsid w:val="00AC4F2D"/>
    <w:rsid w:val="00AC77F4"/>
    <w:rsid w:val="00AC7E83"/>
    <w:rsid w:val="00AD3CFF"/>
    <w:rsid w:val="00AD4125"/>
    <w:rsid w:val="00AD54A8"/>
    <w:rsid w:val="00AD7522"/>
    <w:rsid w:val="00AE17E6"/>
    <w:rsid w:val="00AE3F71"/>
    <w:rsid w:val="00AE511F"/>
    <w:rsid w:val="00AE5885"/>
    <w:rsid w:val="00AE5CB7"/>
    <w:rsid w:val="00AE6C6E"/>
    <w:rsid w:val="00AF2126"/>
    <w:rsid w:val="00AF3987"/>
    <w:rsid w:val="00AF59DD"/>
    <w:rsid w:val="00AF5B0A"/>
    <w:rsid w:val="00AF638C"/>
    <w:rsid w:val="00AF668C"/>
    <w:rsid w:val="00AF7284"/>
    <w:rsid w:val="00B0413F"/>
    <w:rsid w:val="00B06C83"/>
    <w:rsid w:val="00B07049"/>
    <w:rsid w:val="00B102B7"/>
    <w:rsid w:val="00B1181D"/>
    <w:rsid w:val="00B11910"/>
    <w:rsid w:val="00B11967"/>
    <w:rsid w:val="00B1261C"/>
    <w:rsid w:val="00B1286A"/>
    <w:rsid w:val="00B134C4"/>
    <w:rsid w:val="00B1435A"/>
    <w:rsid w:val="00B161B3"/>
    <w:rsid w:val="00B16411"/>
    <w:rsid w:val="00B24645"/>
    <w:rsid w:val="00B249F3"/>
    <w:rsid w:val="00B36087"/>
    <w:rsid w:val="00B364E3"/>
    <w:rsid w:val="00B36665"/>
    <w:rsid w:val="00B4098B"/>
    <w:rsid w:val="00B419EB"/>
    <w:rsid w:val="00B42BDC"/>
    <w:rsid w:val="00B466C4"/>
    <w:rsid w:val="00B51D61"/>
    <w:rsid w:val="00B53063"/>
    <w:rsid w:val="00B5516E"/>
    <w:rsid w:val="00B610D0"/>
    <w:rsid w:val="00B61CB0"/>
    <w:rsid w:val="00B64210"/>
    <w:rsid w:val="00B65CE8"/>
    <w:rsid w:val="00B713AB"/>
    <w:rsid w:val="00B71500"/>
    <w:rsid w:val="00B73A4D"/>
    <w:rsid w:val="00B779DD"/>
    <w:rsid w:val="00B77EBA"/>
    <w:rsid w:val="00B839C6"/>
    <w:rsid w:val="00B84704"/>
    <w:rsid w:val="00B84F12"/>
    <w:rsid w:val="00B86304"/>
    <w:rsid w:val="00B927EC"/>
    <w:rsid w:val="00B92C8E"/>
    <w:rsid w:val="00B9380D"/>
    <w:rsid w:val="00BA1B68"/>
    <w:rsid w:val="00BA20FB"/>
    <w:rsid w:val="00BA35C8"/>
    <w:rsid w:val="00BA6B7E"/>
    <w:rsid w:val="00BB49AC"/>
    <w:rsid w:val="00BB4D28"/>
    <w:rsid w:val="00BC0BC6"/>
    <w:rsid w:val="00BC34BE"/>
    <w:rsid w:val="00BC4DF9"/>
    <w:rsid w:val="00BC74D4"/>
    <w:rsid w:val="00BC7688"/>
    <w:rsid w:val="00BD0B9C"/>
    <w:rsid w:val="00BD734B"/>
    <w:rsid w:val="00BD75A7"/>
    <w:rsid w:val="00BD7A07"/>
    <w:rsid w:val="00BD7F11"/>
    <w:rsid w:val="00BE4F16"/>
    <w:rsid w:val="00BE6CDC"/>
    <w:rsid w:val="00BF02DD"/>
    <w:rsid w:val="00BF13D7"/>
    <w:rsid w:val="00BF1D96"/>
    <w:rsid w:val="00BF27FC"/>
    <w:rsid w:val="00BF32AA"/>
    <w:rsid w:val="00BF3C8D"/>
    <w:rsid w:val="00BF3FC0"/>
    <w:rsid w:val="00BF40CE"/>
    <w:rsid w:val="00BF698B"/>
    <w:rsid w:val="00C0669A"/>
    <w:rsid w:val="00C07FDA"/>
    <w:rsid w:val="00C13021"/>
    <w:rsid w:val="00C14CAE"/>
    <w:rsid w:val="00C16EB4"/>
    <w:rsid w:val="00C21B1B"/>
    <w:rsid w:val="00C22145"/>
    <w:rsid w:val="00C23865"/>
    <w:rsid w:val="00C242BE"/>
    <w:rsid w:val="00C24787"/>
    <w:rsid w:val="00C2563C"/>
    <w:rsid w:val="00C25BB1"/>
    <w:rsid w:val="00C2633E"/>
    <w:rsid w:val="00C312BC"/>
    <w:rsid w:val="00C32C2A"/>
    <w:rsid w:val="00C33C5D"/>
    <w:rsid w:val="00C352C2"/>
    <w:rsid w:val="00C4107F"/>
    <w:rsid w:val="00C42D63"/>
    <w:rsid w:val="00C44E40"/>
    <w:rsid w:val="00C52F50"/>
    <w:rsid w:val="00C540E3"/>
    <w:rsid w:val="00C56A76"/>
    <w:rsid w:val="00C57BFC"/>
    <w:rsid w:val="00C62836"/>
    <w:rsid w:val="00C639E9"/>
    <w:rsid w:val="00C6407D"/>
    <w:rsid w:val="00C64B45"/>
    <w:rsid w:val="00C67BB6"/>
    <w:rsid w:val="00C716A2"/>
    <w:rsid w:val="00C72968"/>
    <w:rsid w:val="00C735C4"/>
    <w:rsid w:val="00C84426"/>
    <w:rsid w:val="00C844F3"/>
    <w:rsid w:val="00C85906"/>
    <w:rsid w:val="00C87B03"/>
    <w:rsid w:val="00C9069C"/>
    <w:rsid w:val="00C9109B"/>
    <w:rsid w:val="00C9253B"/>
    <w:rsid w:val="00C952D6"/>
    <w:rsid w:val="00C95643"/>
    <w:rsid w:val="00C9659E"/>
    <w:rsid w:val="00C96764"/>
    <w:rsid w:val="00CA32F5"/>
    <w:rsid w:val="00CA6C20"/>
    <w:rsid w:val="00CB27F9"/>
    <w:rsid w:val="00CB648B"/>
    <w:rsid w:val="00CC0ACE"/>
    <w:rsid w:val="00CC10C1"/>
    <w:rsid w:val="00CC5712"/>
    <w:rsid w:val="00CC5CC2"/>
    <w:rsid w:val="00CC5FCA"/>
    <w:rsid w:val="00CC687C"/>
    <w:rsid w:val="00CC7D6B"/>
    <w:rsid w:val="00CD2CB3"/>
    <w:rsid w:val="00CD5745"/>
    <w:rsid w:val="00CD7777"/>
    <w:rsid w:val="00CD7D1F"/>
    <w:rsid w:val="00CE00CF"/>
    <w:rsid w:val="00CE0194"/>
    <w:rsid w:val="00CE1B80"/>
    <w:rsid w:val="00CE2D65"/>
    <w:rsid w:val="00CE3B33"/>
    <w:rsid w:val="00CE445B"/>
    <w:rsid w:val="00CE6FD0"/>
    <w:rsid w:val="00CE6FE4"/>
    <w:rsid w:val="00CE7C29"/>
    <w:rsid w:val="00CF279F"/>
    <w:rsid w:val="00CF3DD2"/>
    <w:rsid w:val="00CF4D0F"/>
    <w:rsid w:val="00CF4EAF"/>
    <w:rsid w:val="00CF4F46"/>
    <w:rsid w:val="00CF6A99"/>
    <w:rsid w:val="00D02697"/>
    <w:rsid w:val="00D07917"/>
    <w:rsid w:val="00D07F2F"/>
    <w:rsid w:val="00D101F0"/>
    <w:rsid w:val="00D109F6"/>
    <w:rsid w:val="00D123FB"/>
    <w:rsid w:val="00D1325D"/>
    <w:rsid w:val="00D16559"/>
    <w:rsid w:val="00D17C77"/>
    <w:rsid w:val="00D20172"/>
    <w:rsid w:val="00D23D7B"/>
    <w:rsid w:val="00D25FAC"/>
    <w:rsid w:val="00D25FB7"/>
    <w:rsid w:val="00D27A03"/>
    <w:rsid w:val="00D34735"/>
    <w:rsid w:val="00D35053"/>
    <w:rsid w:val="00D35FD5"/>
    <w:rsid w:val="00D36E7F"/>
    <w:rsid w:val="00D404D6"/>
    <w:rsid w:val="00D43C90"/>
    <w:rsid w:val="00D4508D"/>
    <w:rsid w:val="00D4512E"/>
    <w:rsid w:val="00D515EF"/>
    <w:rsid w:val="00D52415"/>
    <w:rsid w:val="00D53D7A"/>
    <w:rsid w:val="00D55C05"/>
    <w:rsid w:val="00D63F59"/>
    <w:rsid w:val="00D65068"/>
    <w:rsid w:val="00D654DD"/>
    <w:rsid w:val="00D6720B"/>
    <w:rsid w:val="00D73770"/>
    <w:rsid w:val="00D73F7A"/>
    <w:rsid w:val="00D74550"/>
    <w:rsid w:val="00D7489F"/>
    <w:rsid w:val="00D74967"/>
    <w:rsid w:val="00D765F2"/>
    <w:rsid w:val="00D76FDF"/>
    <w:rsid w:val="00D771FF"/>
    <w:rsid w:val="00D819F9"/>
    <w:rsid w:val="00D82C04"/>
    <w:rsid w:val="00D871A9"/>
    <w:rsid w:val="00D90BDB"/>
    <w:rsid w:val="00D93197"/>
    <w:rsid w:val="00D95066"/>
    <w:rsid w:val="00D953CA"/>
    <w:rsid w:val="00D967C6"/>
    <w:rsid w:val="00DA13F1"/>
    <w:rsid w:val="00DA256D"/>
    <w:rsid w:val="00DA4F2D"/>
    <w:rsid w:val="00DA5AC3"/>
    <w:rsid w:val="00DA6069"/>
    <w:rsid w:val="00DA773E"/>
    <w:rsid w:val="00DA7904"/>
    <w:rsid w:val="00DA7F8F"/>
    <w:rsid w:val="00DB0C9C"/>
    <w:rsid w:val="00DB4B11"/>
    <w:rsid w:val="00DB4B28"/>
    <w:rsid w:val="00DB4E74"/>
    <w:rsid w:val="00DB578A"/>
    <w:rsid w:val="00DC163B"/>
    <w:rsid w:val="00DC36AA"/>
    <w:rsid w:val="00DC3D75"/>
    <w:rsid w:val="00DC43BF"/>
    <w:rsid w:val="00DD323C"/>
    <w:rsid w:val="00DD4775"/>
    <w:rsid w:val="00DE4B6D"/>
    <w:rsid w:val="00DF038F"/>
    <w:rsid w:val="00DF446B"/>
    <w:rsid w:val="00DF619D"/>
    <w:rsid w:val="00DF6579"/>
    <w:rsid w:val="00DF7254"/>
    <w:rsid w:val="00E02469"/>
    <w:rsid w:val="00E03D99"/>
    <w:rsid w:val="00E07A39"/>
    <w:rsid w:val="00E07B60"/>
    <w:rsid w:val="00E12827"/>
    <w:rsid w:val="00E15CCE"/>
    <w:rsid w:val="00E21125"/>
    <w:rsid w:val="00E21203"/>
    <w:rsid w:val="00E24351"/>
    <w:rsid w:val="00E254E9"/>
    <w:rsid w:val="00E266E3"/>
    <w:rsid w:val="00E268CF"/>
    <w:rsid w:val="00E26D91"/>
    <w:rsid w:val="00E27396"/>
    <w:rsid w:val="00E2744B"/>
    <w:rsid w:val="00E27683"/>
    <w:rsid w:val="00E3583D"/>
    <w:rsid w:val="00E37E3A"/>
    <w:rsid w:val="00E446A7"/>
    <w:rsid w:val="00E45C0B"/>
    <w:rsid w:val="00E46419"/>
    <w:rsid w:val="00E46B69"/>
    <w:rsid w:val="00E46F0A"/>
    <w:rsid w:val="00E47DB4"/>
    <w:rsid w:val="00E50053"/>
    <w:rsid w:val="00E527F6"/>
    <w:rsid w:val="00E54207"/>
    <w:rsid w:val="00E54CB8"/>
    <w:rsid w:val="00E66496"/>
    <w:rsid w:val="00E6710C"/>
    <w:rsid w:val="00E7141E"/>
    <w:rsid w:val="00E723A5"/>
    <w:rsid w:val="00E72467"/>
    <w:rsid w:val="00E72FBE"/>
    <w:rsid w:val="00E73724"/>
    <w:rsid w:val="00E752B6"/>
    <w:rsid w:val="00E76F4A"/>
    <w:rsid w:val="00E859AF"/>
    <w:rsid w:val="00E86EB2"/>
    <w:rsid w:val="00E87057"/>
    <w:rsid w:val="00E90E74"/>
    <w:rsid w:val="00E922F3"/>
    <w:rsid w:val="00E92D0D"/>
    <w:rsid w:val="00E94B72"/>
    <w:rsid w:val="00E966F0"/>
    <w:rsid w:val="00E9750C"/>
    <w:rsid w:val="00EB1DA7"/>
    <w:rsid w:val="00EB3A56"/>
    <w:rsid w:val="00EC00EA"/>
    <w:rsid w:val="00EC1AC2"/>
    <w:rsid w:val="00EC304A"/>
    <w:rsid w:val="00EC6E12"/>
    <w:rsid w:val="00EC7725"/>
    <w:rsid w:val="00EC7A16"/>
    <w:rsid w:val="00EC7FEB"/>
    <w:rsid w:val="00ED03DE"/>
    <w:rsid w:val="00ED1772"/>
    <w:rsid w:val="00ED3664"/>
    <w:rsid w:val="00ED4E3B"/>
    <w:rsid w:val="00ED5046"/>
    <w:rsid w:val="00ED7848"/>
    <w:rsid w:val="00EE1553"/>
    <w:rsid w:val="00EE57BF"/>
    <w:rsid w:val="00EF14B9"/>
    <w:rsid w:val="00EF1936"/>
    <w:rsid w:val="00EF1E37"/>
    <w:rsid w:val="00EF34EB"/>
    <w:rsid w:val="00EF5708"/>
    <w:rsid w:val="00F0152D"/>
    <w:rsid w:val="00F03E8A"/>
    <w:rsid w:val="00F05313"/>
    <w:rsid w:val="00F12F48"/>
    <w:rsid w:val="00F14B70"/>
    <w:rsid w:val="00F158F5"/>
    <w:rsid w:val="00F17F34"/>
    <w:rsid w:val="00F21202"/>
    <w:rsid w:val="00F21210"/>
    <w:rsid w:val="00F2121E"/>
    <w:rsid w:val="00F2157F"/>
    <w:rsid w:val="00F21973"/>
    <w:rsid w:val="00F22BE1"/>
    <w:rsid w:val="00F269D7"/>
    <w:rsid w:val="00F26F15"/>
    <w:rsid w:val="00F27F21"/>
    <w:rsid w:val="00F35138"/>
    <w:rsid w:val="00F37167"/>
    <w:rsid w:val="00F37B0D"/>
    <w:rsid w:val="00F40A25"/>
    <w:rsid w:val="00F40FB1"/>
    <w:rsid w:val="00F41E8A"/>
    <w:rsid w:val="00F43D83"/>
    <w:rsid w:val="00F43E4A"/>
    <w:rsid w:val="00F4448D"/>
    <w:rsid w:val="00F45DFF"/>
    <w:rsid w:val="00F45E90"/>
    <w:rsid w:val="00F516A1"/>
    <w:rsid w:val="00F52A10"/>
    <w:rsid w:val="00F53796"/>
    <w:rsid w:val="00F567C8"/>
    <w:rsid w:val="00F56A50"/>
    <w:rsid w:val="00F57612"/>
    <w:rsid w:val="00F61C1A"/>
    <w:rsid w:val="00F6335D"/>
    <w:rsid w:val="00F65E6F"/>
    <w:rsid w:val="00F7188C"/>
    <w:rsid w:val="00F7193C"/>
    <w:rsid w:val="00F72894"/>
    <w:rsid w:val="00F73BCB"/>
    <w:rsid w:val="00F745C0"/>
    <w:rsid w:val="00F81E78"/>
    <w:rsid w:val="00F81EDC"/>
    <w:rsid w:val="00F91957"/>
    <w:rsid w:val="00F91A53"/>
    <w:rsid w:val="00F94042"/>
    <w:rsid w:val="00F9725F"/>
    <w:rsid w:val="00FA089A"/>
    <w:rsid w:val="00FA6F94"/>
    <w:rsid w:val="00FB0146"/>
    <w:rsid w:val="00FB1C21"/>
    <w:rsid w:val="00FB2E30"/>
    <w:rsid w:val="00FB36CC"/>
    <w:rsid w:val="00FB72EE"/>
    <w:rsid w:val="00FC0F2A"/>
    <w:rsid w:val="00FC1FF1"/>
    <w:rsid w:val="00FC4E7D"/>
    <w:rsid w:val="00FC7842"/>
    <w:rsid w:val="00FE0C8F"/>
    <w:rsid w:val="00FE0E78"/>
    <w:rsid w:val="00FE23D5"/>
    <w:rsid w:val="00FE2535"/>
    <w:rsid w:val="00FE469A"/>
    <w:rsid w:val="00FE4E3A"/>
    <w:rsid w:val="00FE54E6"/>
    <w:rsid w:val="00FF617E"/>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C746C5"/>
  <w15:chartTrackingRefBased/>
  <w15:docId w15:val="{CD4AD6D5-FDE3-4A9A-B148-BA250291CE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1EDC"/>
    <w:pPr>
      <w:widowControl w:val="0"/>
      <w:spacing w:after="0" w:line="240" w:lineRule="auto"/>
    </w:pPr>
    <w:rPr>
      <w:rFonts w:ascii="Courier New" w:eastAsia="Times New Roman" w:hAnsi="Courier New" w:cs="Courier New"/>
      <w:color w:val="000000"/>
      <w:sz w:val="24"/>
      <w:szCs w:val="24"/>
      <w:lang w:val="es-ES" w:eastAsia="es-ES"/>
    </w:rPr>
  </w:style>
  <w:style w:type="paragraph" w:styleId="Ttulo1">
    <w:name w:val="heading 1"/>
    <w:basedOn w:val="Normal"/>
    <w:next w:val="Normal"/>
    <w:link w:val="Ttulo1Car"/>
    <w:qFormat/>
    <w:rsid w:val="00407DE8"/>
    <w:pPr>
      <w:keepNext/>
      <w:widowControl/>
      <w:numPr>
        <w:numId w:val="1"/>
      </w:numPr>
      <w:pBdr>
        <w:bottom w:val="single" w:sz="4" w:space="1" w:color="000000"/>
      </w:pBdr>
      <w:suppressAutoHyphens/>
      <w:spacing w:line="360" w:lineRule="auto"/>
      <w:ind w:left="2832" w:firstLine="0"/>
      <w:jc w:val="both"/>
      <w:outlineLvl w:val="0"/>
    </w:pPr>
    <w:rPr>
      <w:rFonts w:ascii="Arial" w:hAnsi="Arial" w:cs="Arial"/>
      <w:b/>
      <w:color w:val="auto"/>
      <w:spacing w:val="6"/>
      <w:szCs w:val="20"/>
      <w:lang w:eastAsia="ar-SA"/>
    </w:rPr>
  </w:style>
  <w:style w:type="paragraph" w:styleId="Ttulo2">
    <w:name w:val="heading 2"/>
    <w:basedOn w:val="Normal"/>
    <w:next w:val="Normal"/>
    <w:link w:val="Ttulo2Car"/>
    <w:qFormat/>
    <w:rsid w:val="00407DE8"/>
    <w:pPr>
      <w:widowControl/>
      <w:numPr>
        <w:ilvl w:val="1"/>
        <w:numId w:val="1"/>
      </w:numPr>
      <w:suppressAutoHyphens/>
      <w:spacing w:before="240" w:after="60" w:line="360" w:lineRule="auto"/>
      <w:jc w:val="both"/>
      <w:outlineLvl w:val="1"/>
    </w:pPr>
    <w:rPr>
      <w:rFonts w:ascii="Arial" w:hAnsi="Arial" w:cs="Arial"/>
      <w:b/>
      <w:color w:val="auto"/>
      <w:spacing w:val="6"/>
      <w:szCs w:val="20"/>
      <w:lang w:eastAsia="ar-SA"/>
    </w:rPr>
  </w:style>
  <w:style w:type="paragraph" w:styleId="Ttulo3">
    <w:name w:val="heading 3"/>
    <w:basedOn w:val="Normal"/>
    <w:next w:val="Normal"/>
    <w:link w:val="Ttulo3Car"/>
    <w:qFormat/>
    <w:rsid w:val="00407DE8"/>
    <w:pPr>
      <w:keepNext/>
      <w:widowControl/>
      <w:numPr>
        <w:ilvl w:val="2"/>
        <w:numId w:val="1"/>
      </w:numPr>
      <w:suppressAutoHyphens/>
      <w:spacing w:before="240" w:after="60" w:line="360" w:lineRule="auto"/>
      <w:jc w:val="both"/>
      <w:outlineLvl w:val="2"/>
    </w:pPr>
    <w:rPr>
      <w:rFonts w:ascii="Arial" w:hAnsi="Arial" w:cs="Arial"/>
      <w:color w:val="auto"/>
      <w:spacing w:val="6"/>
      <w:szCs w:val="20"/>
      <w:lang w:eastAsia="ar-SA"/>
    </w:rPr>
  </w:style>
  <w:style w:type="paragraph" w:styleId="Ttulo4">
    <w:name w:val="heading 4"/>
    <w:basedOn w:val="Normal"/>
    <w:next w:val="Normal"/>
    <w:link w:val="Ttulo4Car"/>
    <w:qFormat/>
    <w:rsid w:val="00407DE8"/>
    <w:pPr>
      <w:keepNext/>
      <w:widowControl/>
      <w:numPr>
        <w:ilvl w:val="3"/>
        <w:numId w:val="1"/>
      </w:numPr>
      <w:suppressAutoHyphens/>
      <w:spacing w:line="360" w:lineRule="auto"/>
      <w:jc w:val="center"/>
      <w:outlineLvl w:val="3"/>
    </w:pPr>
    <w:rPr>
      <w:rFonts w:ascii="Arial" w:hAnsi="Arial" w:cs="Arial"/>
      <w:b/>
      <w:color w:val="auto"/>
      <w:spacing w:val="6"/>
      <w:szCs w:val="20"/>
      <w:lang w:eastAsia="ar-SA"/>
    </w:rPr>
  </w:style>
  <w:style w:type="paragraph" w:styleId="Ttulo6">
    <w:name w:val="heading 6"/>
    <w:basedOn w:val="Normal"/>
    <w:next w:val="Textoindependiente"/>
    <w:link w:val="Ttulo6Car"/>
    <w:qFormat/>
    <w:rsid w:val="00407DE8"/>
    <w:pPr>
      <w:keepNext/>
      <w:widowControl/>
      <w:numPr>
        <w:ilvl w:val="5"/>
        <w:numId w:val="1"/>
      </w:numPr>
      <w:tabs>
        <w:tab w:val="left" w:pos="2835"/>
      </w:tabs>
      <w:suppressAutoHyphens/>
      <w:spacing w:line="360" w:lineRule="auto"/>
      <w:jc w:val="center"/>
      <w:outlineLvl w:val="5"/>
    </w:pPr>
    <w:rPr>
      <w:rFonts w:ascii="Arial" w:hAnsi="Arial" w:cs="Arial"/>
      <w:b/>
      <w:color w:val="auto"/>
      <w:spacing w:val="6"/>
      <w:szCs w:val="20"/>
      <w:lang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407DE8"/>
    <w:rPr>
      <w:rFonts w:ascii="Arial" w:eastAsia="Times New Roman" w:hAnsi="Arial" w:cs="Arial"/>
      <w:b/>
      <w:spacing w:val="6"/>
      <w:sz w:val="24"/>
      <w:szCs w:val="20"/>
      <w:lang w:val="es-ES" w:eastAsia="ar-SA"/>
    </w:rPr>
  </w:style>
  <w:style w:type="character" w:customStyle="1" w:styleId="Ttulo2Car">
    <w:name w:val="Título 2 Car"/>
    <w:basedOn w:val="Fuentedeprrafopredeter"/>
    <w:link w:val="Ttulo2"/>
    <w:rsid w:val="00407DE8"/>
    <w:rPr>
      <w:rFonts w:ascii="Arial" w:eastAsia="Times New Roman" w:hAnsi="Arial" w:cs="Arial"/>
      <w:b/>
      <w:spacing w:val="6"/>
      <w:sz w:val="24"/>
      <w:szCs w:val="20"/>
      <w:lang w:val="es-ES" w:eastAsia="ar-SA"/>
    </w:rPr>
  </w:style>
  <w:style w:type="character" w:customStyle="1" w:styleId="Ttulo3Car">
    <w:name w:val="Título 3 Car"/>
    <w:basedOn w:val="Fuentedeprrafopredeter"/>
    <w:link w:val="Ttulo3"/>
    <w:rsid w:val="00407DE8"/>
    <w:rPr>
      <w:rFonts w:ascii="Arial" w:eastAsia="Times New Roman" w:hAnsi="Arial" w:cs="Arial"/>
      <w:spacing w:val="6"/>
      <w:sz w:val="24"/>
      <w:szCs w:val="20"/>
      <w:lang w:val="es-ES" w:eastAsia="ar-SA"/>
    </w:rPr>
  </w:style>
  <w:style w:type="character" w:customStyle="1" w:styleId="Ttulo4Car">
    <w:name w:val="Título 4 Car"/>
    <w:basedOn w:val="Fuentedeprrafopredeter"/>
    <w:link w:val="Ttulo4"/>
    <w:rsid w:val="00407DE8"/>
    <w:rPr>
      <w:rFonts w:ascii="Arial" w:eastAsia="Times New Roman" w:hAnsi="Arial" w:cs="Arial"/>
      <w:b/>
      <w:spacing w:val="6"/>
      <w:sz w:val="24"/>
      <w:szCs w:val="20"/>
      <w:lang w:val="es-ES" w:eastAsia="ar-SA"/>
    </w:rPr>
  </w:style>
  <w:style w:type="character" w:customStyle="1" w:styleId="Ttulo6Car">
    <w:name w:val="Título 6 Car"/>
    <w:basedOn w:val="Fuentedeprrafopredeter"/>
    <w:link w:val="Ttulo6"/>
    <w:rsid w:val="00407DE8"/>
    <w:rPr>
      <w:rFonts w:ascii="Arial" w:eastAsia="Times New Roman" w:hAnsi="Arial" w:cs="Arial"/>
      <w:b/>
      <w:spacing w:val="6"/>
      <w:sz w:val="24"/>
      <w:szCs w:val="20"/>
      <w:lang w:val="es-ES" w:eastAsia="ar-SA"/>
    </w:rPr>
  </w:style>
  <w:style w:type="numbering" w:customStyle="1" w:styleId="Sinlista1">
    <w:name w:val="Sin lista1"/>
    <w:next w:val="Sinlista"/>
    <w:uiPriority w:val="99"/>
    <w:semiHidden/>
    <w:unhideWhenUsed/>
    <w:rsid w:val="00407DE8"/>
  </w:style>
  <w:style w:type="character" w:customStyle="1" w:styleId="WW8Num1z0">
    <w:name w:val="WW8Num1z0"/>
    <w:rsid w:val="00407DE8"/>
    <w:rPr>
      <w:rFonts w:hint="default"/>
    </w:rPr>
  </w:style>
  <w:style w:type="character" w:customStyle="1" w:styleId="WW8Num1z1">
    <w:name w:val="WW8Num1z1"/>
    <w:rsid w:val="00407DE8"/>
  </w:style>
  <w:style w:type="character" w:customStyle="1" w:styleId="WW8Num1z2">
    <w:name w:val="WW8Num1z2"/>
    <w:rsid w:val="00407DE8"/>
  </w:style>
  <w:style w:type="character" w:customStyle="1" w:styleId="WW8Num1z3">
    <w:name w:val="WW8Num1z3"/>
    <w:rsid w:val="00407DE8"/>
  </w:style>
  <w:style w:type="character" w:customStyle="1" w:styleId="WW8Num1z4">
    <w:name w:val="WW8Num1z4"/>
    <w:rsid w:val="00407DE8"/>
  </w:style>
  <w:style w:type="character" w:customStyle="1" w:styleId="WW8Num1z5">
    <w:name w:val="WW8Num1z5"/>
    <w:rsid w:val="00407DE8"/>
  </w:style>
  <w:style w:type="character" w:customStyle="1" w:styleId="WW8Num1z6">
    <w:name w:val="WW8Num1z6"/>
    <w:rsid w:val="00407DE8"/>
  </w:style>
  <w:style w:type="character" w:customStyle="1" w:styleId="WW8Num1z7">
    <w:name w:val="WW8Num1z7"/>
    <w:rsid w:val="00407DE8"/>
  </w:style>
  <w:style w:type="character" w:customStyle="1" w:styleId="WW8Num1z8">
    <w:name w:val="WW8Num1z8"/>
    <w:rsid w:val="00407DE8"/>
  </w:style>
  <w:style w:type="character" w:customStyle="1" w:styleId="WW8Num2z0">
    <w:name w:val="WW8Num2z0"/>
    <w:rsid w:val="00407DE8"/>
    <w:rPr>
      <w:rFonts w:hint="default"/>
    </w:rPr>
  </w:style>
  <w:style w:type="character" w:customStyle="1" w:styleId="WW8Num2z1">
    <w:name w:val="WW8Num2z1"/>
    <w:rsid w:val="00407DE8"/>
  </w:style>
  <w:style w:type="character" w:customStyle="1" w:styleId="WW8Num2z2">
    <w:name w:val="WW8Num2z2"/>
    <w:rsid w:val="00407DE8"/>
  </w:style>
  <w:style w:type="character" w:customStyle="1" w:styleId="WW8Num2z3">
    <w:name w:val="WW8Num2z3"/>
    <w:rsid w:val="00407DE8"/>
  </w:style>
  <w:style w:type="character" w:customStyle="1" w:styleId="WW8Num2z4">
    <w:name w:val="WW8Num2z4"/>
    <w:rsid w:val="00407DE8"/>
  </w:style>
  <w:style w:type="character" w:customStyle="1" w:styleId="WW8Num2z5">
    <w:name w:val="WW8Num2z5"/>
    <w:rsid w:val="00407DE8"/>
  </w:style>
  <w:style w:type="character" w:customStyle="1" w:styleId="WW8Num2z6">
    <w:name w:val="WW8Num2z6"/>
    <w:rsid w:val="00407DE8"/>
  </w:style>
  <w:style w:type="character" w:customStyle="1" w:styleId="WW8Num2z7">
    <w:name w:val="WW8Num2z7"/>
    <w:rsid w:val="00407DE8"/>
  </w:style>
  <w:style w:type="character" w:customStyle="1" w:styleId="WW8Num2z8">
    <w:name w:val="WW8Num2z8"/>
    <w:rsid w:val="00407DE8"/>
  </w:style>
  <w:style w:type="character" w:customStyle="1" w:styleId="WW8Num3z0">
    <w:name w:val="WW8Num3z0"/>
    <w:rsid w:val="00407DE8"/>
    <w:rPr>
      <w:rFonts w:hint="default"/>
    </w:rPr>
  </w:style>
  <w:style w:type="character" w:customStyle="1" w:styleId="WW8Num3z1">
    <w:name w:val="WW8Num3z1"/>
    <w:rsid w:val="00407DE8"/>
  </w:style>
  <w:style w:type="character" w:customStyle="1" w:styleId="WW8Num3z2">
    <w:name w:val="WW8Num3z2"/>
    <w:rsid w:val="00407DE8"/>
  </w:style>
  <w:style w:type="character" w:customStyle="1" w:styleId="WW8Num3z3">
    <w:name w:val="WW8Num3z3"/>
    <w:rsid w:val="00407DE8"/>
  </w:style>
  <w:style w:type="character" w:customStyle="1" w:styleId="WW8Num3z4">
    <w:name w:val="WW8Num3z4"/>
    <w:rsid w:val="00407DE8"/>
  </w:style>
  <w:style w:type="character" w:customStyle="1" w:styleId="WW8Num3z5">
    <w:name w:val="WW8Num3z5"/>
    <w:rsid w:val="00407DE8"/>
  </w:style>
  <w:style w:type="character" w:customStyle="1" w:styleId="WW8Num3z6">
    <w:name w:val="WW8Num3z6"/>
    <w:rsid w:val="00407DE8"/>
  </w:style>
  <w:style w:type="character" w:customStyle="1" w:styleId="WW8Num3z7">
    <w:name w:val="WW8Num3z7"/>
    <w:rsid w:val="00407DE8"/>
  </w:style>
  <w:style w:type="character" w:customStyle="1" w:styleId="WW8Num3z8">
    <w:name w:val="WW8Num3z8"/>
    <w:rsid w:val="00407DE8"/>
  </w:style>
  <w:style w:type="character" w:customStyle="1" w:styleId="WW8Num4z0">
    <w:name w:val="WW8Num4z0"/>
    <w:rsid w:val="00407DE8"/>
    <w:rPr>
      <w:rFonts w:hint="default"/>
    </w:rPr>
  </w:style>
  <w:style w:type="character" w:customStyle="1" w:styleId="WW8Num4z1">
    <w:name w:val="WW8Num4z1"/>
    <w:rsid w:val="00407DE8"/>
  </w:style>
  <w:style w:type="character" w:customStyle="1" w:styleId="WW8Num4z2">
    <w:name w:val="WW8Num4z2"/>
    <w:rsid w:val="00407DE8"/>
  </w:style>
  <w:style w:type="character" w:customStyle="1" w:styleId="WW8Num4z3">
    <w:name w:val="WW8Num4z3"/>
    <w:rsid w:val="00407DE8"/>
  </w:style>
  <w:style w:type="character" w:customStyle="1" w:styleId="WW8Num4z4">
    <w:name w:val="WW8Num4z4"/>
    <w:rsid w:val="00407DE8"/>
  </w:style>
  <w:style w:type="character" w:customStyle="1" w:styleId="WW8Num4z5">
    <w:name w:val="WW8Num4z5"/>
    <w:rsid w:val="00407DE8"/>
  </w:style>
  <w:style w:type="character" w:customStyle="1" w:styleId="WW8Num4z6">
    <w:name w:val="WW8Num4z6"/>
    <w:rsid w:val="00407DE8"/>
  </w:style>
  <w:style w:type="character" w:customStyle="1" w:styleId="WW8Num4z7">
    <w:name w:val="WW8Num4z7"/>
    <w:rsid w:val="00407DE8"/>
  </w:style>
  <w:style w:type="character" w:customStyle="1" w:styleId="WW8Num4z8">
    <w:name w:val="WW8Num4z8"/>
    <w:rsid w:val="00407DE8"/>
  </w:style>
  <w:style w:type="character" w:customStyle="1" w:styleId="WW8Num5z0">
    <w:name w:val="WW8Num5z0"/>
    <w:rsid w:val="00407DE8"/>
    <w:rPr>
      <w:rFonts w:hint="default"/>
    </w:rPr>
  </w:style>
  <w:style w:type="character" w:customStyle="1" w:styleId="WW8Num5z1">
    <w:name w:val="WW8Num5z1"/>
    <w:rsid w:val="00407DE8"/>
  </w:style>
  <w:style w:type="character" w:customStyle="1" w:styleId="WW8Num5z2">
    <w:name w:val="WW8Num5z2"/>
    <w:rsid w:val="00407DE8"/>
  </w:style>
  <w:style w:type="character" w:customStyle="1" w:styleId="WW8Num5z3">
    <w:name w:val="WW8Num5z3"/>
    <w:rsid w:val="00407DE8"/>
  </w:style>
  <w:style w:type="character" w:customStyle="1" w:styleId="WW8Num5z4">
    <w:name w:val="WW8Num5z4"/>
    <w:rsid w:val="00407DE8"/>
  </w:style>
  <w:style w:type="character" w:customStyle="1" w:styleId="WW8Num5z5">
    <w:name w:val="WW8Num5z5"/>
    <w:rsid w:val="00407DE8"/>
  </w:style>
  <w:style w:type="character" w:customStyle="1" w:styleId="WW8Num5z6">
    <w:name w:val="WW8Num5z6"/>
    <w:rsid w:val="00407DE8"/>
  </w:style>
  <w:style w:type="character" w:customStyle="1" w:styleId="WW8Num5z7">
    <w:name w:val="WW8Num5z7"/>
    <w:rsid w:val="00407DE8"/>
  </w:style>
  <w:style w:type="character" w:customStyle="1" w:styleId="WW8Num5z8">
    <w:name w:val="WW8Num5z8"/>
    <w:rsid w:val="00407DE8"/>
  </w:style>
  <w:style w:type="character" w:customStyle="1" w:styleId="WW8Num6z0">
    <w:name w:val="WW8Num6z0"/>
    <w:rsid w:val="00407DE8"/>
    <w:rPr>
      <w:rFonts w:hint="default"/>
    </w:rPr>
  </w:style>
  <w:style w:type="character" w:customStyle="1" w:styleId="WW8Num6z1">
    <w:name w:val="WW8Num6z1"/>
    <w:rsid w:val="00407DE8"/>
  </w:style>
  <w:style w:type="character" w:customStyle="1" w:styleId="WW8Num6z2">
    <w:name w:val="WW8Num6z2"/>
    <w:rsid w:val="00407DE8"/>
  </w:style>
  <w:style w:type="character" w:customStyle="1" w:styleId="WW8Num6z3">
    <w:name w:val="WW8Num6z3"/>
    <w:rsid w:val="00407DE8"/>
  </w:style>
  <w:style w:type="character" w:customStyle="1" w:styleId="WW8Num6z4">
    <w:name w:val="WW8Num6z4"/>
    <w:rsid w:val="00407DE8"/>
  </w:style>
  <w:style w:type="character" w:customStyle="1" w:styleId="WW8Num6z5">
    <w:name w:val="WW8Num6z5"/>
    <w:rsid w:val="00407DE8"/>
  </w:style>
  <w:style w:type="character" w:customStyle="1" w:styleId="WW8Num6z6">
    <w:name w:val="WW8Num6z6"/>
    <w:rsid w:val="00407DE8"/>
  </w:style>
  <w:style w:type="character" w:customStyle="1" w:styleId="WW8Num6z7">
    <w:name w:val="WW8Num6z7"/>
    <w:rsid w:val="00407DE8"/>
  </w:style>
  <w:style w:type="character" w:customStyle="1" w:styleId="WW8Num6z8">
    <w:name w:val="WW8Num6z8"/>
    <w:rsid w:val="00407DE8"/>
  </w:style>
  <w:style w:type="character" w:customStyle="1" w:styleId="WW8Num7z0">
    <w:name w:val="WW8Num7z0"/>
    <w:rsid w:val="00407DE8"/>
    <w:rPr>
      <w:rFonts w:hint="default"/>
    </w:rPr>
  </w:style>
  <w:style w:type="character" w:customStyle="1" w:styleId="WW8Num7z1">
    <w:name w:val="WW8Num7z1"/>
    <w:rsid w:val="00407DE8"/>
  </w:style>
  <w:style w:type="character" w:customStyle="1" w:styleId="WW8Num7z2">
    <w:name w:val="WW8Num7z2"/>
    <w:rsid w:val="00407DE8"/>
  </w:style>
  <w:style w:type="character" w:customStyle="1" w:styleId="WW8Num7z3">
    <w:name w:val="WW8Num7z3"/>
    <w:rsid w:val="00407DE8"/>
  </w:style>
  <w:style w:type="character" w:customStyle="1" w:styleId="WW8Num7z4">
    <w:name w:val="WW8Num7z4"/>
    <w:rsid w:val="00407DE8"/>
  </w:style>
  <w:style w:type="character" w:customStyle="1" w:styleId="WW8Num7z5">
    <w:name w:val="WW8Num7z5"/>
    <w:rsid w:val="00407DE8"/>
  </w:style>
  <w:style w:type="character" w:customStyle="1" w:styleId="WW8Num7z6">
    <w:name w:val="WW8Num7z6"/>
    <w:rsid w:val="00407DE8"/>
  </w:style>
  <w:style w:type="character" w:customStyle="1" w:styleId="WW8Num7z7">
    <w:name w:val="WW8Num7z7"/>
    <w:rsid w:val="00407DE8"/>
  </w:style>
  <w:style w:type="character" w:customStyle="1" w:styleId="WW8Num7z8">
    <w:name w:val="WW8Num7z8"/>
    <w:rsid w:val="00407DE8"/>
  </w:style>
  <w:style w:type="character" w:customStyle="1" w:styleId="Fuentedeprrafopredeter1">
    <w:name w:val="Fuente de párrafo predeter.1"/>
    <w:rsid w:val="00407DE8"/>
  </w:style>
  <w:style w:type="character" w:customStyle="1" w:styleId="TextonotapieCar">
    <w:name w:val="Texto nota pie Car"/>
    <w:rsid w:val="00407DE8"/>
    <w:rPr>
      <w:rFonts w:ascii="Calibri" w:eastAsia="Calibri" w:hAnsi="Calibri" w:cs="Calibri"/>
    </w:rPr>
  </w:style>
  <w:style w:type="character" w:customStyle="1" w:styleId="Caracteresdenotaalpie">
    <w:name w:val="Caracteres de nota al pie"/>
    <w:rsid w:val="00407DE8"/>
    <w:rPr>
      <w:vertAlign w:val="superscript"/>
    </w:rPr>
  </w:style>
  <w:style w:type="character" w:styleId="Hipervnculo">
    <w:name w:val="Hyperlink"/>
    <w:rsid w:val="00407DE8"/>
    <w:rPr>
      <w:color w:val="0000FF"/>
      <w:u w:val="single"/>
    </w:rPr>
  </w:style>
  <w:style w:type="character" w:customStyle="1" w:styleId="Sangra2detindependienteCar">
    <w:name w:val="Sangría 2 de t. independiente Car"/>
    <w:rsid w:val="00407DE8"/>
    <w:rPr>
      <w:rFonts w:ascii="Courier New" w:hAnsi="Courier New" w:cs="Courier New"/>
      <w:spacing w:val="-3"/>
      <w:sz w:val="24"/>
      <w:lang w:val="es-ES_tradnl"/>
    </w:rPr>
  </w:style>
  <w:style w:type="character" w:customStyle="1" w:styleId="TextoindependienteCar">
    <w:name w:val="Texto independiente Car"/>
    <w:rsid w:val="00407DE8"/>
    <w:rPr>
      <w:rFonts w:ascii="Arial" w:hAnsi="Arial" w:cs="Arial"/>
      <w:spacing w:val="6"/>
      <w:sz w:val="24"/>
      <w:lang w:val="es-ES"/>
    </w:rPr>
  </w:style>
  <w:style w:type="character" w:customStyle="1" w:styleId="PiedepginaCar">
    <w:name w:val="Pie de página Car"/>
    <w:rsid w:val="00407DE8"/>
    <w:rPr>
      <w:rFonts w:ascii="Arial" w:hAnsi="Arial" w:cs="Arial"/>
      <w:spacing w:val="6"/>
      <w:sz w:val="24"/>
      <w:lang w:val="es-ES"/>
    </w:rPr>
  </w:style>
  <w:style w:type="character" w:customStyle="1" w:styleId="EncabezadoCar">
    <w:name w:val="Encabezado Car"/>
    <w:rsid w:val="00407DE8"/>
    <w:rPr>
      <w:rFonts w:ascii="Arial" w:hAnsi="Arial" w:cs="Arial"/>
      <w:spacing w:val="6"/>
      <w:sz w:val="24"/>
      <w:lang w:val="es-ES"/>
    </w:rPr>
  </w:style>
  <w:style w:type="character" w:customStyle="1" w:styleId="TextodegloboCar">
    <w:name w:val="Texto de globo Car"/>
    <w:rsid w:val="00407DE8"/>
    <w:rPr>
      <w:rFonts w:ascii="Tahoma" w:hAnsi="Tahoma" w:cs="Tahoma"/>
      <w:spacing w:val="6"/>
      <w:sz w:val="16"/>
      <w:szCs w:val="16"/>
      <w:lang w:val="es-ES"/>
    </w:rPr>
  </w:style>
  <w:style w:type="character" w:styleId="Textoennegrita">
    <w:name w:val="Strong"/>
    <w:qFormat/>
    <w:rsid w:val="00407DE8"/>
    <w:rPr>
      <w:b/>
      <w:bCs/>
    </w:rPr>
  </w:style>
  <w:style w:type="character" w:customStyle="1" w:styleId="apple-converted-space">
    <w:name w:val="apple-converted-space"/>
    <w:rsid w:val="00407DE8"/>
  </w:style>
  <w:style w:type="character" w:styleId="Hipervnculovisitado">
    <w:name w:val="FollowedHyperlink"/>
    <w:rsid w:val="00407DE8"/>
    <w:rPr>
      <w:color w:val="800080"/>
      <w:u w:val="single"/>
    </w:rPr>
  </w:style>
  <w:style w:type="character" w:customStyle="1" w:styleId="HTMLconformatoprevioCar">
    <w:name w:val="HTML con formato previo Car"/>
    <w:rsid w:val="00407DE8"/>
    <w:rPr>
      <w:rFonts w:ascii="Courier New" w:hAnsi="Courier New" w:cs="Courier New"/>
    </w:rPr>
  </w:style>
  <w:style w:type="character" w:customStyle="1" w:styleId="Refdecomentario1">
    <w:name w:val="Ref. de comentario1"/>
    <w:rsid w:val="00407DE8"/>
    <w:rPr>
      <w:sz w:val="16"/>
      <w:szCs w:val="16"/>
    </w:rPr>
  </w:style>
  <w:style w:type="character" w:customStyle="1" w:styleId="TextocomentarioCar">
    <w:name w:val="Texto comentario Car"/>
    <w:rsid w:val="00407DE8"/>
    <w:rPr>
      <w:rFonts w:ascii="Arial" w:hAnsi="Arial" w:cs="Arial"/>
      <w:spacing w:val="6"/>
      <w:lang w:val="es-ES"/>
    </w:rPr>
  </w:style>
  <w:style w:type="character" w:customStyle="1" w:styleId="AsuntodelcomentarioCar">
    <w:name w:val="Asunto del comentario Car"/>
    <w:rsid w:val="00407DE8"/>
    <w:rPr>
      <w:rFonts w:ascii="Arial" w:hAnsi="Arial" w:cs="Arial"/>
      <w:b/>
      <w:bCs/>
      <w:spacing w:val="6"/>
      <w:lang w:val="es-ES"/>
    </w:rPr>
  </w:style>
  <w:style w:type="character" w:customStyle="1" w:styleId="Mencinsinresolver1">
    <w:name w:val="Mención sin resolver1"/>
    <w:rsid w:val="00407DE8"/>
    <w:rPr>
      <w:color w:val="605E5C"/>
      <w:shd w:val="clear" w:color="auto" w:fill="E1DFDD"/>
    </w:rPr>
  </w:style>
  <w:style w:type="character" w:styleId="nfasissutil">
    <w:name w:val="Subtle Emphasis"/>
    <w:qFormat/>
    <w:rsid w:val="00407DE8"/>
    <w:rPr>
      <w:i/>
      <w:iCs/>
      <w:color w:val="404040"/>
    </w:rPr>
  </w:style>
  <w:style w:type="character" w:styleId="nfasis">
    <w:name w:val="Emphasis"/>
    <w:qFormat/>
    <w:rsid w:val="00407DE8"/>
    <w:rPr>
      <w:i/>
      <w:iCs/>
    </w:rPr>
  </w:style>
  <w:style w:type="character" w:styleId="Refdenotaalpie">
    <w:name w:val="footnote reference"/>
    <w:uiPriority w:val="99"/>
    <w:rsid w:val="00407DE8"/>
    <w:rPr>
      <w:vertAlign w:val="superscript"/>
    </w:rPr>
  </w:style>
  <w:style w:type="character" w:styleId="Refdenotaalfinal">
    <w:name w:val="endnote reference"/>
    <w:rsid w:val="00407DE8"/>
    <w:rPr>
      <w:vertAlign w:val="superscript"/>
    </w:rPr>
  </w:style>
  <w:style w:type="character" w:customStyle="1" w:styleId="Caracteresdenotafinal">
    <w:name w:val="Caracteres de nota final"/>
    <w:rsid w:val="00407DE8"/>
  </w:style>
  <w:style w:type="paragraph" w:customStyle="1" w:styleId="Encabezado1">
    <w:name w:val="Encabezado1"/>
    <w:basedOn w:val="Normal"/>
    <w:next w:val="Textoindependiente"/>
    <w:rsid w:val="00407DE8"/>
    <w:pPr>
      <w:keepNext/>
      <w:widowControl/>
      <w:suppressAutoHyphens/>
      <w:spacing w:before="240" w:after="120" w:line="360" w:lineRule="auto"/>
      <w:jc w:val="both"/>
    </w:pPr>
    <w:rPr>
      <w:rFonts w:ascii="Arial" w:eastAsia="Microsoft YaHei" w:hAnsi="Arial" w:cs="Lucida Sans"/>
      <w:color w:val="auto"/>
      <w:spacing w:val="6"/>
      <w:sz w:val="28"/>
      <w:szCs w:val="28"/>
      <w:lang w:eastAsia="ar-SA"/>
    </w:rPr>
  </w:style>
  <w:style w:type="paragraph" w:styleId="Textoindependiente">
    <w:name w:val="Body Text"/>
    <w:basedOn w:val="Normal"/>
    <w:link w:val="TextoindependienteCar1"/>
    <w:rsid w:val="00407DE8"/>
    <w:pPr>
      <w:widowControl/>
      <w:suppressAutoHyphens/>
      <w:spacing w:after="120" w:line="360" w:lineRule="auto"/>
      <w:jc w:val="both"/>
    </w:pPr>
    <w:rPr>
      <w:rFonts w:ascii="Arial" w:hAnsi="Arial" w:cs="Arial"/>
      <w:color w:val="auto"/>
      <w:spacing w:val="6"/>
      <w:szCs w:val="20"/>
      <w:lang w:eastAsia="ar-SA"/>
    </w:rPr>
  </w:style>
  <w:style w:type="character" w:customStyle="1" w:styleId="TextoindependienteCar1">
    <w:name w:val="Texto independiente Car1"/>
    <w:basedOn w:val="Fuentedeprrafopredeter"/>
    <w:link w:val="Textoindependiente"/>
    <w:rsid w:val="00407DE8"/>
    <w:rPr>
      <w:rFonts w:ascii="Arial" w:eastAsia="Times New Roman" w:hAnsi="Arial" w:cs="Arial"/>
      <w:spacing w:val="6"/>
      <w:sz w:val="24"/>
      <w:szCs w:val="20"/>
      <w:lang w:val="es-ES" w:eastAsia="ar-SA"/>
    </w:rPr>
  </w:style>
  <w:style w:type="paragraph" w:styleId="Lista">
    <w:name w:val="List"/>
    <w:basedOn w:val="Textoindependiente"/>
    <w:rsid w:val="00407DE8"/>
    <w:rPr>
      <w:rFonts w:cs="Lucida Sans"/>
    </w:rPr>
  </w:style>
  <w:style w:type="paragraph" w:customStyle="1" w:styleId="Etiqueta">
    <w:name w:val="Etiqueta"/>
    <w:basedOn w:val="Normal"/>
    <w:rsid w:val="00407DE8"/>
    <w:pPr>
      <w:widowControl/>
      <w:suppressLineNumbers/>
      <w:suppressAutoHyphens/>
      <w:spacing w:before="120" w:after="120" w:line="360" w:lineRule="auto"/>
      <w:jc w:val="both"/>
    </w:pPr>
    <w:rPr>
      <w:rFonts w:ascii="Arial" w:hAnsi="Arial" w:cs="Lucida Sans"/>
      <w:i/>
      <w:iCs/>
      <w:color w:val="auto"/>
      <w:spacing w:val="6"/>
      <w:lang w:eastAsia="ar-SA"/>
    </w:rPr>
  </w:style>
  <w:style w:type="paragraph" w:customStyle="1" w:styleId="ndice">
    <w:name w:val="Índice"/>
    <w:basedOn w:val="Normal"/>
    <w:rsid w:val="00407DE8"/>
    <w:pPr>
      <w:widowControl/>
      <w:suppressLineNumbers/>
      <w:suppressAutoHyphens/>
      <w:spacing w:line="360" w:lineRule="auto"/>
      <w:jc w:val="both"/>
    </w:pPr>
    <w:rPr>
      <w:rFonts w:ascii="Arial" w:hAnsi="Arial" w:cs="Lucida Sans"/>
      <w:color w:val="auto"/>
      <w:spacing w:val="6"/>
      <w:szCs w:val="20"/>
      <w:lang w:eastAsia="ar-SA"/>
    </w:rPr>
  </w:style>
  <w:style w:type="paragraph" w:customStyle="1" w:styleId="Modificaciones">
    <w:name w:val="Modificaciones"/>
    <w:basedOn w:val="Normal"/>
    <w:rsid w:val="00407DE8"/>
    <w:pPr>
      <w:widowControl/>
      <w:suppressAutoHyphens/>
      <w:spacing w:line="360" w:lineRule="auto"/>
      <w:jc w:val="both"/>
    </w:pPr>
    <w:rPr>
      <w:rFonts w:ascii="Arial" w:hAnsi="Arial" w:cs="Arial"/>
      <w:i/>
      <w:color w:val="008000"/>
      <w:spacing w:val="6"/>
      <w:szCs w:val="20"/>
      <w:lang w:eastAsia="ar-SA"/>
    </w:rPr>
  </w:style>
  <w:style w:type="paragraph" w:customStyle="1" w:styleId="Proyecto">
    <w:name w:val="Proyecto"/>
    <w:basedOn w:val="Normal"/>
    <w:rsid w:val="00407DE8"/>
    <w:pPr>
      <w:widowControl/>
      <w:suppressAutoHyphens/>
      <w:spacing w:line="360" w:lineRule="auto"/>
      <w:jc w:val="both"/>
    </w:pPr>
    <w:rPr>
      <w:rFonts w:ascii="Arial" w:hAnsi="Arial" w:cs="Arial"/>
      <w:b/>
      <w:color w:val="0000FF"/>
      <w:spacing w:val="6"/>
      <w:szCs w:val="20"/>
      <w:lang w:eastAsia="ar-SA"/>
    </w:rPr>
  </w:style>
  <w:style w:type="paragraph" w:customStyle="1" w:styleId="personal">
    <w:name w:val="personal"/>
    <w:basedOn w:val="Normal"/>
    <w:rsid w:val="00407DE8"/>
    <w:pPr>
      <w:widowControl/>
      <w:suppressAutoHyphens/>
      <w:jc w:val="both"/>
    </w:pPr>
    <w:rPr>
      <w:rFonts w:ascii="Arial" w:hAnsi="Arial" w:cs="Arial"/>
      <w:color w:val="auto"/>
      <w:spacing w:val="6"/>
      <w:szCs w:val="20"/>
      <w:lang w:eastAsia="ar-SA"/>
    </w:rPr>
  </w:style>
  <w:style w:type="paragraph" w:styleId="Encabezado">
    <w:name w:val="header"/>
    <w:basedOn w:val="Normal"/>
    <w:link w:val="EncabezadoCar1"/>
    <w:rsid w:val="00407DE8"/>
    <w:pPr>
      <w:widowControl/>
      <w:tabs>
        <w:tab w:val="center" w:pos="4252"/>
        <w:tab w:val="right" w:pos="8504"/>
      </w:tabs>
      <w:suppressAutoHyphens/>
      <w:jc w:val="both"/>
    </w:pPr>
    <w:rPr>
      <w:rFonts w:ascii="Arial" w:hAnsi="Arial" w:cs="Arial"/>
      <w:color w:val="auto"/>
      <w:spacing w:val="6"/>
      <w:szCs w:val="20"/>
      <w:lang w:eastAsia="ar-SA"/>
    </w:rPr>
  </w:style>
  <w:style w:type="character" w:customStyle="1" w:styleId="EncabezadoCar1">
    <w:name w:val="Encabezado Car1"/>
    <w:basedOn w:val="Fuentedeprrafopredeter"/>
    <w:link w:val="Encabezado"/>
    <w:rsid w:val="00407DE8"/>
    <w:rPr>
      <w:rFonts w:ascii="Arial" w:eastAsia="Times New Roman" w:hAnsi="Arial" w:cs="Arial"/>
      <w:spacing w:val="6"/>
      <w:sz w:val="24"/>
      <w:szCs w:val="20"/>
      <w:lang w:val="es-ES" w:eastAsia="ar-SA"/>
    </w:rPr>
  </w:style>
  <w:style w:type="paragraph" w:styleId="Textonotapie">
    <w:name w:val="footnote text"/>
    <w:basedOn w:val="Normal"/>
    <w:link w:val="TextonotapieCar1"/>
    <w:rsid w:val="00407DE8"/>
    <w:pPr>
      <w:widowControl/>
      <w:suppressAutoHyphens/>
    </w:pPr>
    <w:rPr>
      <w:rFonts w:ascii="Calibri" w:eastAsia="Calibri" w:hAnsi="Calibri" w:cs="Times New Roman"/>
      <w:color w:val="auto"/>
      <w:sz w:val="20"/>
      <w:szCs w:val="20"/>
      <w:lang w:val="es-CL" w:eastAsia="ar-SA"/>
    </w:rPr>
  </w:style>
  <w:style w:type="character" w:customStyle="1" w:styleId="TextonotapieCar1">
    <w:name w:val="Texto nota pie Car1"/>
    <w:basedOn w:val="Fuentedeprrafopredeter"/>
    <w:link w:val="Textonotapie"/>
    <w:rsid w:val="00407DE8"/>
    <w:rPr>
      <w:rFonts w:ascii="Calibri" w:eastAsia="Calibri" w:hAnsi="Calibri" w:cs="Times New Roman"/>
      <w:sz w:val="20"/>
      <w:szCs w:val="20"/>
      <w:lang w:eastAsia="ar-SA"/>
    </w:rPr>
  </w:style>
  <w:style w:type="paragraph" w:customStyle="1" w:styleId="Style3">
    <w:name w:val="Style 3"/>
    <w:rsid w:val="00407DE8"/>
    <w:pPr>
      <w:widowControl w:val="0"/>
      <w:suppressAutoHyphens/>
      <w:autoSpaceDE w:val="0"/>
      <w:spacing w:before="72" w:after="0" w:line="360" w:lineRule="auto"/>
      <w:ind w:firstLine="720"/>
      <w:jc w:val="both"/>
    </w:pPr>
    <w:rPr>
      <w:rFonts w:ascii="Verdana" w:eastAsia="Times New Roman" w:hAnsi="Verdana" w:cs="Verdana"/>
      <w:lang w:val="en-US" w:eastAsia="ar-SA"/>
    </w:rPr>
  </w:style>
  <w:style w:type="paragraph" w:customStyle="1" w:styleId="Sangra2detindependiente1">
    <w:name w:val="Sangría 2 de t. independiente1"/>
    <w:basedOn w:val="Normal"/>
    <w:rsid w:val="00407DE8"/>
    <w:pPr>
      <w:widowControl/>
      <w:suppressAutoHyphens/>
      <w:spacing w:before="240" w:after="120"/>
      <w:ind w:left="2835" w:firstLine="709"/>
      <w:jc w:val="both"/>
    </w:pPr>
    <w:rPr>
      <w:color w:val="auto"/>
      <w:spacing w:val="-3"/>
      <w:szCs w:val="20"/>
      <w:lang w:val="es-ES_tradnl" w:eastAsia="ar-SA"/>
    </w:rPr>
  </w:style>
  <w:style w:type="paragraph" w:styleId="Piedepgina">
    <w:name w:val="footer"/>
    <w:basedOn w:val="Normal"/>
    <w:link w:val="PiedepginaCar1"/>
    <w:rsid w:val="00407DE8"/>
    <w:pPr>
      <w:widowControl/>
      <w:tabs>
        <w:tab w:val="center" w:pos="4419"/>
        <w:tab w:val="right" w:pos="8838"/>
      </w:tabs>
      <w:suppressAutoHyphens/>
      <w:spacing w:line="360" w:lineRule="auto"/>
      <w:jc w:val="both"/>
    </w:pPr>
    <w:rPr>
      <w:rFonts w:ascii="Arial" w:hAnsi="Arial" w:cs="Arial"/>
      <w:color w:val="auto"/>
      <w:spacing w:val="6"/>
      <w:szCs w:val="20"/>
      <w:lang w:eastAsia="ar-SA"/>
    </w:rPr>
  </w:style>
  <w:style w:type="character" w:customStyle="1" w:styleId="PiedepginaCar1">
    <w:name w:val="Pie de página Car1"/>
    <w:basedOn w:val="Fuentedeprrafopredeter"/>
    <w:link w:val="Piedepgina"/>
    <w:rsid w:val="00407DE8"/>
    <w:rPr>
      <w:rFonts w:ascii="Arial" w:eastAsia="Times New Roman" w:hAnsi="Arial" w:cs="Arial"/>
      <w:spacing w:val="6"/>
      <w:sz w:val="24"/>
      <w:szCs w:val="20"/>
      <w:lang w:val="es-ES" w:eastAsia="ar-SA"/>
    </w:rPr>
  </w:style>
  <w:style w:type="paragraph" w:styleId="Textodeglobo">
    <w:name w:val="Balloon Text"/>
    <w:basedOn w:val="Normal"/>
    <w:link w:val="TextodegloboCar1"/>
    <w:rsid w:val="00407DE8"/>
    <w:pPr>
      <w:widowControl/>
      <w:suppressAutoHyphens/>
      <w:jc w:val="both"/>
    </w:pPr>
    <w:rPr>
      <w:rFonts w:ascii="Tahoma" w:hAnsi="Tahoma" w:cs="Tahoma"/>
      <w:color w:val="auto"/>
      <w:spacing w:val="6"/>
      <w:sz w:val="16"/>
      <w:szCs w:val="16"/>
      <w:lang w:eastAsia="ar-SA"/>
    </w:rPr>
  </w:style>
  <w:style w:type="character" w:customStyle="1" w:styleId="TextodegloboCar1">
    <w:name w:val="Texto de globo Car1"/>
    <w:basedOn w:val="Fuentedeprrafopredeter"/>
    <w:link w:val="Textodeglobo"/>
    <w:rsid w:val="00407DE8"/>
    <w:rPr>
      <w:rFonts w:ascii="Tahoma" w:eastAsia="Times New Roman" w:hAnsi="Tahoma" w:cs="Tahoma"/>
      <w:spacing w:val="6"/>
      <w:sz w:val="16"/>
      <w:szCs w:val="16"/>
      <w:lang w:val="es-ES" w:eastAsia="ar-SA"/>
    </w:rPr>
  </w:style>
  <w:style w:type="paragraph" w:styleId="NormalWeb">
    <w:name w:val="Normal (Web)"/>
    <w:basedOn w:val="Normal"/>
    <w:uiPriority w:val="99"/>
    <w:rsid w:val="00407DE8"/>
    <w:pPr>
      <w:widowControl/>
      <w:suppressAutoHyphens/>
      <w:spacing w:before="100" w:after="100"/>
    </w:pPr>
    <w:rPr>
      <w:rFonts w:ascii="Times New Roman" w:hAnsi="Times New Roman" w:cs="Times New Roman"/>
      <w:color w:val="auto"/>
      <w:lang w:val="es-CL" w:eastAsia="ar-SA"/>
    </w:rPr>
  </w:style>
  <w:style w:type="paragraph" w:styleId="Prrafodelista">
    <w:name w:val="List Paragraph"/>
    <w:basedOn w:val="Normal"/>
    <w:qFormat/>
    <w:rsid w:val="00407DE8"/>
    <w:pPr>
      <w:widowControl/>
      <w:suppressAutoHyphens/>
      <w:ind w:left="720"/>
    </w:pPr>
    <w:rPr>
      <w:rFonts w:ascii="Times New Roman" w:hAnsi="Times New Roman" w:cs="Times New Roman"/>
      <w:color w:val="auto"/>
      <w:lang w:val="es-CL" w:eastAsia="ar-SA"/>
    </w:rPr>
  </w:style>
  <w:style w:type="paragraph" w:styleId="HTMLconformatoprevio">
    <w:name w:val="HTML Preformatted"/>
    <w:basedOn w:val="Normal"/>
    <w:link w:val="HTMLconformatoprevioCar1"/>
    <w:rsid w:val="00407DE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color w:val="auto"/>
      <w:sz w:val="20"/>
      <w:szCs w:val="20"/>
      <w:lang w:val="es-CL" w:eastAsia="ar-SA"/>
    </w:rPr>
  </w:style>
  <w:style w:type="character" w:customStyle="1" w:styleId="HTMLconformatoprevioCar1">
    <w:name w:val="HTML con formato previo Car1"/>
    <w:basedOn w:val="Fuentedeprrafopredeter"/>
    <w:link w:val="HTMLconformatoprevio"/>
    <w:rsid w:val="00407DE8"/>
    <w:rPr>
      <w:rFonts w:ascii="Courier New" w:eastAsia="Times New Roman" w:hAnsi="Courier New" w:cs="Courier New"/>
      <w:sz w:val="20"/>
      <w:szCs w:val="20"/>
      <w:lang w:eastAsia="ar-SA"/>
    </w:rPr>
  </w:style>
  <w:style w:type="paragraph" w:customStyle="1" w:styleId="indicacin">
    <w:name w:val="indicación"/>
    <w:basedOn w:val="Normal"/>
    <w:rsid w:val="00407DE8"/>
    <w:pPr>
      <w:widowControl/>
      <w:tabs>
        <w:tab w:val="left" w:pos="1418"/>
        <w:tab w:val="left" w:pos="2268"/>
        <w:tab w:val="left" w:pos="2977"/>
        <w:tab w:val="left" w:pos="3686"/>
        <w:tab w:val="left" w:pos="4394"/>
        <w:tab w:val="left" w:pos="5103"/>
        <w:tab w:val="left" w:pos="5812"/>
      </w:tabs>
      <w:suppressAutoHyphens/>
      <w:ind w:left="709" w:hanging="709"/>
      <w:jc w:val="both"/>
    </w:pPr>
    <w:rPr>
      <w:rFonts w:ascii="Arial" w:hAnsi="Arial" w:cs="Arial"/>
      <w:color w:val="auto"/>
      <w:szCs w:val="20"/>
      <w:lang w:val="es-ES_tradnl" w:eastAsia="ar-SA"/>
    </w:rPr>
  </w:style>
  <w:style w:type="paragraph" w:customStyle="1" w:styleId="Textocomentario1">
    <w:name w:val="Texto comentario1"/>
    <w:basedOn w:val="Normal"/>
    <w:rsid w:val="00407DE8"/>
    <w:pPr>
      <w:widowControl/>
      <w:suppressAutoHyphens/>
      <w:spacing w:line="360" w:lineRule="auto"/>
      <w:jc w:val="both"/>
    </w:pPr>
    <w:rPr>
      <w:rFonts w:ascii="Arial" w:hAnsi="Arial" w:cs="Arial"/>
      <w:color w:val="auto"/>
      <w:spacing w:val="6"/>
      <w:sz w:val="20"/>
      <w:szCs w:val="20"/>
      <w:lang w:eastAsia="ar-SA"/>
    </w:rPr>
  </w:style>
  <w:style w:type="paragraph" w:styleId="Textocomentario">
    <w:name w:val="annotation text"/>
    <w:basedOn w:val="Normal"/>
    <w:link w:val="TextocomentarioCar1"/>
    <w:uiPriority w:val="99"/>
    <w:semiHidden/>
    <w:unhideWhenUsed/>
    <w:rsid w:val="00407DE8"/>
    <w:rPr>
      <w:sz w:val="20"/>
      <w:szCs w:val="20"/>
    </w:rPr>
  </w:style>
  <w:style w:type="character" w:customStyle="1" w:styleId="TextocomentarioCar1">
    <w:name w:val="Texto comentario Car1"/>
    <w:basedOn w:val="Fuentedeprrafopredeter"/>
    <w:link w:val="Textocomentario"/>
    <w:uiPriority w:val="99"/>
    <w:semiHidden/>
    <w:rsid w:val="00407DE8"/>
    <w:rPr>
      <w:sz w:val="20"/>
      <w:szCs w:val="20"/>
    </w:rPr>
  </w:style>
  <w:style w:type="paragraph" w:styleId="Asuntodelcomentario">
    <w:name w:val="annotation subject"/>
    <w:basedOn w:val="Textocomentario1"/>
    <w:next w:val="Textocomentario1"/>
    <w:link w:val="AsuntodelcomentarioCar1"/>
    <w:rsid w:val="00407DE8"/>
    <w:rPr>
      <w:b/>
      <w:bCs/>
    </w:rPr>
  </w:style>
  <w:style w:type="character" w:customStyle="1" w:styleId="AsuntodelcomentarioCar1">
    <w:name w:val="Asunto del comentario Car1"/>
    <w:basedOn w:val="TextocomentarioCar1"/>
    <w:link w:val="Asuntodelcomentario"/>
    <w:rsid w:val="00407DE8"/>
    <w:rPr>
      <w:rFonts w:ascii="Arial" w:eastAsia="Times New Roman" w:hAnsi="Arial" w:cs="Arial"/>
      <w:b/>
      <w:bCs/>
      <w:spacing w:val="6"/>
      <w:sz w:val="20"/>
      <w:szCs w:val="20"/>
      <w:lang w:val="es-ES" w:eastAsia="ar-SA"/>
    </w:rPr>
  </w:style>
  <w:style w:type="paragraph" w:customStyle="1" w:styleId="Default">
    <w:name w:val="Default"/>
    <w:rsid w:val="00407DE8"/>
    <w:pPr>
      <w:suppressAutoHyphens/>
      <w:autoSpaceDE w:val="0"/>
      <w:spacing w:after="0" w:line="240" w:lineRule="auto"/>
    </w:pPr>
    <w:rPr>
      <w:rFonts w:ascii="Lucida Calligraphy" w:eastAsia="Times New Roman" w:hAnsi="Lucida Calligraphy" w:cs="Lucida Calligraphy"/>
      <w:color w:val="000000"/>
      <w:sz w:val="24"/>
      <w:szCs w:val="24"/>
      <w:lang w:val="es-ES"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66.png"/><Relationship Id="rId16" Type="http://schemas.openxmlformats.org/officeDocument/2006/relationships/image" Target="media/image9.png"/><Relationship Id="rId107" Type="http://schemas.openxmlformats.org/officeDocument/2006/relationships/image" Target="media/image89.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hyperlink" Target="https://es.wikipedia.org/wiki/Los_Vilos" TargetMode="External"/><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png"/><Relationship Id="rId128"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image" Target="media/image77.png"/><Relationship Id="rId22" Type="http://schemas.openxmlformats.org/officeDocument/2006/relationships/image" Target="media/image15.png"/><Relationship Id="rId27" Type="http://schemas.openxmlformats.org/officeDocument/2006/relationships/hyperlink" Target="http://www.camaraminera.cl" TargetMode="External"/><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hyperlink" Target="https://es.wikipedia.org/wiki/Petorca" TargetMode="External"/><Relationship Id="rId113" Type="http://schemas.openxmlformats.org/officeDocument/2006/relationships/image" Target="media/image95.png"/><Relationship Id="rId118" Type="http://schemas.openxmlformats.org/officeDocument/2006/relationships/image" Target="media/image100.png"/><Relationship Id="rId80" Type="http://schemas.openxmlformats.org/officeDocument/2006/relationships/image" Target="media/image62.png"/><Relationship Id="rId85" Type="http://schemas.openxmlformats.org/officeDocument/2006/relationships/image" Target="media/image67.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85.png"/><Relationship Id="rId108" Type="http://schemas.openxmlformats.org/officeDocument/2006/relationships/image" Target="media/image90.png"/><Relationship Id="rId124" Type="http://schemas.openxmlformats.org/officeDocument/2006/relationships/image" Target="media/image106.png"/><Relationship Id="rId129" Type="http://schemas.openxmlformats.org/officeDocument/2006/relationships/footer" Target="footer2.xml"/><Relationship Id="rId54" Type="http://schemas.openxmlformats.org/officeDocument/2006/relationships/image" Target="media/image46.png"/><Relationship Id="rId70" Type="http://schemas.openxmlformats.org/officeDocument/2006/relationships/hyperlink" Target="https://es.wikipedia.org/wiki/Cabildo_(Chile)" TargetMode="External"/><Relationship Id="rId75" Type="http://schemas.openxmlformats.org/officeDocument/2006/relationships/hyperlink" Target="https://es.wikipedia.org/wiki/Los_Pelambres" TargetMode="External"/><Relationship Id="rId91" Type="http://schemas.openxmlformats.org/officeDocument/2006/relationships/image" Target="media/image73.png"/><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96.png"/><Relationship Id="rId119" Type="http://schemas.openxmlformats.org/officeDocument/2006/relationships/image" Target="media/image10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header" Target="header3.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9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58.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png"/><Relationship Id="rId125" Type="http://schemas.openxmlformats.org/officeDocument/2006/relationships/image" Target="media/image107.png"/><Relationship Id="rId7" Type="http://schemas.openxmlformats.org/officeDocument/2006/relationships/endnotes" Target="endnotes.xml"/><Relationship Id="rId71" Type="http://schemas.openxmlformats.org/officeDocument/2006/relationships/hyperlink" Target="https://es.wikipedia.org/wiki/Putaendo" TargetMode="External"/><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hyperlink" Target="https://es.wikipedia.org/wiki/Regi%C3%B3n_de_Coquimbo" TargetMode="External"/><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footer" Target="footer3.xml"/><Relationship Id="rId61" Type="http://schemas.openxmlformats.org/officeDocument/2006/relationships/image" Target="media/image53.png"/><Relationship Id="rId82" Type="http://schemas.openxmlformats.org/officeDocument/2006/relationships/image" Target="media/image64.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hyperlink" Target="https://es.wikipedia.org/wiki/Regi%C3%B3n_de_Valpara%C3%ADso" TargetMode="External"/><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hyperlink" Target="https://es.wikipedia.org/wiki/Provincia_de_Choapa" TargetMode="External"/><Relationship Id="rId116" Type="http://schemas.openxmlformats.org/officeDocument/2006/relationships/image" Target="media/image98.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88.png"/><Relationship Id="rId127" Type="http://schemas.openxmlformats.org/officeDocument/2006/relationships/header" Target="header2.xml"/><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hyperlink" Target="https://es.wikipedia.org/wiki/Argentina" TargetMode="External"/><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39.png"/><Relationship Id="rId68" Type="http://schemas.openxmlformats.org/officeDocument/2006/relationships/hyperlink" Target="https://es.wikipedia.org/wiki/Illapel" TargetMode="External"/><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B21D0A-482A-465B-9BDF-8138198CA7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222</Pages>
  <Words>60851</Words>
  <Characters>334684</Characters>
  <Application>Microsoft Office Word</Application>
  <DocSecurity>0</DocSecurity>
  <Lines>2789</Lines>
  <Paragraphs>789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394746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Alejandra Pacheco</dc:creator>
  <cp:keywords/>
  <dc:description/>
  <cp:lastModifiedBy>Sebastián Montenegro</cp:lastModifiedBy>
  <cp:revision>3</cp:revision>
  <cp:lastPrinted>2023-04-13T12:35:00Z</cp:lastPrinted>
  <dcterms:created xsi:type="dcterms:W3CDTF">2023-05-10T13:32:00Z</dcterms:created>
  <dcterms:modified xsi:type="dcterms:W3CDTF">2023-05-10T14:07:00Z</dcterms:modified>
</cp:coreProperties>
</file>